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21451C2" w14:textId="77ECC77A" w:rsidP="00E0096A" w:rsidR="00E0096A" w:rsidRDefault="009B7811">
      <w:pPr>
        <w:jc w:val="center"/>
        <w:rPr>
          <w:b/>
          <w:bCs/>
        </w:rPr>
      </w:pPr>
      <w:r w:rsidRPr="00FE5116">
        <w:rPr>
          <w:noProof/>
        </w:rPr>
        <w:drawing>
          <wp:inline distB="0" distL="0" distR="0" distT="0" wp14:anchorId="51AD8C07" wp14:editId="09E1DA5D">
            <wp:extent cx="1138636" cy="1138636"/>
            <wp:effectExtent b="4445" l="0" r="4445"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8636" cy="1138636"/>
                    </a:xfrm>
                    <a:prstGeom prst="rect">
                      <a:avLst/>
                    </a:prstGeom>
                  </pic:spPr>
                </pic:pic>
              </a:graphicData>
            </a:graphic>
          </wp:inline>
        </w:drawing>
      </w:r>
    </w:p>
    <w:p w14:paraId="13DA0191" w14:textId="77777777" w:rsidP="00E0096A" w:rsidR="00E0096A" w:rsidRDefault="00E0096A">
      <w:pPr>
        <w:jc w:val="center"/>
        <w:rPr>
          <w:b/>
          <w:bCs/>
        </w:rPr>
      </w:pPr>
    </w:p>
    <w:p w14:paraId="5A3AEF90" w14:textId="77777777" w:rsidP="00E0096A" w:rsidR="00E0096A" w:rsidRDefault="00E0096A">
      <w:pPr>
        <w:jc w:val="center"/>
        <w:rPr>
          <w:b/>
          <w:bCs/>
        </w:rPr>
      </w:pPr>
    </w:p>
    <w:p w14:paraId="14C10782" w14:textId="2D7AC742" w:rsidP="00E0096A" w:rsidR="00E0096A" w:rsidRDefault="00E0096A">
      <w:pPr>
        <w:jc w:val="center"/>
        <w:rPr>
          <w:b/>
          <w:bCs/>
        </w:rPr>
      </w:pPr>
      <w:r>
        <w:rPr>
          <w:rFonts w:ascii="Calibri" w:hAnsi="Calibri"/>
          <w:noProof/>
        </w:rPr>
        <mc:AlternateContent>
          <mc:Choice Requires="wps">
            <w:drawing>
              <wp:anchor allowOverlap="1" behindDoc="0" distB="72390" distL="72390" distR="72390" distT="72390" layoutInCell="1" locked="0" relativeHeight="251659264" simplePos="0" wp14:anchorId="2BD64C6F" wp14:editId="317F0934">
                <wp:simplePos x="0" y="0"/>
                <wp:positionH relativeFrom="margin">
                  <wp:align>center</wp:align>
                </wp:positionH>
                <wp:positionV relativeFrom="paragraph">
                  <wp:posOffset>0</wp:posOffset>
                </wp:positionV>
                <wp:extent cx="3861435" cy="1028700"/>
                <wp:effectExtent b="19050" l="0" r="24765" t="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1435" cy="1028700"/>
                        </a:xfrm>
                        <a:prstGeom prst="rect">
                          <a:avLst/>
                        </a:prstGeom>
                        <a:solidFill>
                          <a:schemeClr val="bg1">
                            <a:lumMod val="100000"/>
                            <a:lumOff val="0"/>
                          </a:schemeClr>
                        </a:solidFill>
                        <a:ln w="19050">
                          <a:solidFill>
                            <a:schemeClr val="tx1"/>
                          </a:solidFill>
                          <a:miter lim="800000"/>
                          <a:headEnd/>
                          <a:tailEnd/>
                        </a:ln>
                      </wps:spPr>
                      <wps:txbx>
                        <w:txbxContent>
                          <w:p w14:paraId="51553C28" w14:textId="5091EF13" w:rsidP="00E0096A" w:rsidR="00EC47D7" w:rsidRDefault="00EC47D7" w:rsidRPr="00E0096A">
                            <w:pPr>
                              <w:pStyle w:val="Textepardfaut"/>
                              <w:shd w:color="auto" w:fill="FFFFFF" w:themeFill="background1" w:val="clear"/>
                              <w:autoSpaceDE w:val="0"/>
                              <w:spacing w:before="57"/>
                              <w:jc w:val="center"/>
                              <w:rPr>
                                <w:rFonts w:ascii="Arial" w:cs="Cartoon-Normal" w:eastAsia="Cartoon-Normal" w:hAnsi="Arial"/>
                                <w:b/>
                                <w:bCs/>
                                <w:sz w:val="28"/>
                                <w:szCs w:val="28"/>
                              </w:rPr>
                            </w:pPr>
                            <w:r>
                              <w:rPr>
                                <w:rFonts w:ascii="Arial" w:cs="Cartoon-Normal" w:eastAsia="Cartoon-Normal" w:hAnsi="Arial"/>
                                <w:b/>
                                <w:bCs/>
                                <w:sz w:val="28"/>
                                <w:szCs w:val="28"/>
                              </w:rPr>
                              <w:t xml:space="preserve">ACCORD </w:t>
                            </w:r>
                            <w:r w:rsidR="00E11D9B">
                              <w:rPr>
                                <w:rFonts w:ascii="Arial" w:cs="Cartoon-Normal" w:eastAsia="Cartoon-Normal" w:hAnsi="Arial"/>
                                <w:b/>
                                <w:bCs/>
                                <w:sz w:val="28"/>
                                <w:szCs w:val="28"/>
                              </w:rPr>
                              <w:t>RELATIF A LA CLASSIFICATION ET SYSTEME DE</w:t>
                            </w:r>
                            <w:r w:rsidR="00295F84">
                              <w:rPr>
                                <w:rFonts w:ascii="Arial" w:cs="Cartoon-Normal" w:eastAsia="Cartoon-Normal" w:hAnsi="Arial"/>
                                <w:b/>
                                <w:bCs/>
                                <w:sz w:val="28"/>
                                <w:szCs w:val="28"/>
                              </w:rPr>
                              <w:t xml:space="preserve"> </w:t>
                            </w:r>
                            <w:r w:rsidR="009E0866">
                              <w:rPr>
                                <w:rFonts w:ascii="Arial" w:cs="Cartoon-Normal" w:eastAsia="Cartoon-Normal" w:hAnsi="Arial"/>
                                <w:b/>
                                <w:bCs/>
                                <w:sz w:val="28"/>
                                <w:szCs w:val="28"/>
                              </w:rPr>
                              <w:t xml:space="preserve">REMUNERATION </w:t>
                            </w:r>
                            <w:r>
                              <w:rPr>
                                <w:rFonts w:ascii="Arial" w:cs="Cartoon-Normal" w:eastAsia="Cartoon-Normal" w:hAnsi="Arial"/>
                                <w:b/>
                                <w:bCs/>
                                <w:sz w:val="28"/>
                                <w:szCs w:val="28"/>
                              </w:rPr>
                              <w:t xml:space="preserve">SIGNÉ LE </w:t>
                            </w:r>
                            <w:r w:rsidR="00FA5EE1">
                              <w:rPr>
                                <w:rFonts w:ascii="Arial" w:cs="Cartoon-Normal" w:eastAsia="Cartoon-Normal" w:hAnsi="Arial"/>
                                <w:b/>
                                <w:bCs/>
                                <w:sz w:val="28"/>
                                <w:szCs w:val="28"/>
                              </w:rPr>
                              <w:t>8 SEPTEMBRE 2022</w:t>
                            </w:r>
                          </w:p>
                        </w:txbxContent>
                      </wps:txbx>
                      <wps:bodyPr anchor="t" anchorCtr="0" bIns="53975" lIns="53975" rIns="53975" rot="0" tIns="53975"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2BD64C6F">
                <v:stroke joinstyle="miter"/>
                <v:path gradientshapeok="t" o:connecttype="rect"/>
              </v:shapetype>
              <v:shape fillcolor="white [3212]"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09IHrLQIAAGMEAAAOAAAAZHJzL2Uyb0RvYy54bWysVF1v2yAUfZ+0/4B4X2wnS5tacaouXadJ 3YfU7QdgjG00zGVAYne/vhdI0qyT9jAtD4gL+Nxzzz036+tpUGQvrJOgK1rMckqE5tBI3VX0+7e7 NytKnGe6YQq0qOijcPR68/rVejSlmEMPqhGWIIh25Wgq2ntvyixzvBcDczMwQuNlC3ZgHkPbZY1l I6IPKpvn+UU2gm2MBS6cw9PbdEk3Eb9tBfdf2tYJT1RFkZuPq41rHdZss2ZlZ5npJT/QYP/AYmBS Y9IT1C3zjOys/ANqkNyCg9bPOAwZtK3kItaA1RT5i2oeemZErAXFceYkk/t/sPzz/sF8tcRP72DC BsYinLkH/sMRDdue6U7cWAtjL1iDiYsgWTYaVx4+DVK70gWQevwEDTaZ7TxEoKm1Q1AF6ySIjg14 PIkuJk84Hi5WF8XbxZISjndFPl9d5rEtGSuPnxvr/AcBAwmbilrsaoRn+3vnAx1WHp+EbA6UbO6k UjEIThJbZcmeoQfqLpWodgNyTWdFHn7JCniOhknnRxrRjAEiZvoNXWkyIuurfJkn5f6S2k9JuxcE B+lxApQcKro6IxLkfq+b6E/PpEp7rFTpg/5B8iS+n+oJH4Y+1NA8YicsJKfjZOKmB/uLkhFdXlH3 c8esoER91NjN5eLqEqX354E9D+rzgGmOUBX1lKTt1qdR2hkrux4zJXE13KADWhl788zqwBudHIU8 TF0YlfM4vnr+b9g8AQAA//8DAFBLAwQUAAYACAAAACEAW9JmBdsAAAAFAQAADwAAAGRycy9kb3du cmV2LnhtbEyPzU7DMBCE70i8g7VI3Kjdv1ClcaqqUhFXCpfcXHubRI3XUey2gadn4QKXkVYzmvm2 2Iy+E1ccYhtIw3SiQCDZ4FqqNXy8759WIGIy5EwXCDV8YoRNeX9XmNyFG73h9ZBqwSUUc6OhSanP pYy2QW/iJPRI7J3C4E3ic6ilG8yNy30nZ0pl0puWeKExPe4atOfDxWtYnGw1f67TdvdS7RfL+Wtl 5ddS68eHcbsGkXBMf2H4wWd0KJnpGC7koug08CPpV9nL1GoK4sihbKZAloX8T19+AwAA//8DAFBL AQItABQABgAIAAAAIQC2gziS/gAAAOEBAAATAAAAAAAAAAAAAAAAAAAAAABbQ29udGVudF9UeXBl c10ueG1sUEsBAi0AFAAGAAgAAAAhADj9If/WAAAAlAEAAAsAAAAAAAAAAAAAAAAALwEAAF9yZWxz Ly5yZWxzUEsBAi0AFAAGAAgAAAAhALT0gestAgAAYwQAAA4AAAAAAAAAAAAAAAAALgIAAGRycy9l Mm9Eb2MueG1sUEsBAi0AFAAGAAgAAAAhAFvSZgXbAAAABQEAAA8AAAAAAAAAAAAAAAAAhwQAAGRy cy9kb3ducmV2LnhtbFBLBQYAAAAABAAEAPMAAACPBQAAAAA= " o:spid="_x0000_s1026" strokecolor="black [3213]" strokeweight="1.5pt" style="position:absolute;left:0;text-align:left;margin-left:0;margin-top:0;width:304.05pt;height:81pt;z-index:251659264;visibility:visible;mso-wrap-style:square;mso-width-percent:0;mso-height-percent:0;mso-wrap-distance-left:5.7pt;mso-wrap-distance-top:5.7pt;mso-wrap-distance-right:5.7pt;mso-wrap-distance-bottom:5.7pt;mso-position-horizontal:center;mso-position-horizontal-relative:margin;mso-position-vertical:absolute;mso-position-vertical-relative:text;mso-width-percent:0;mso-height-percent:0;mso-width-relative:page;mso-height-relative:page;v-text-anchor:top" type="#_x0000_t202">
                <v:textbox inset="4.25pt,4.25pt,4.25pt,4.25pt">
                  <w:txbxContent>
                    <w:p w14:paraId="51553C28" w14:textId="5091EF13" w:rsidP="00E0096A" w:rsidR="00EC47D7" w:rsidRDefault="00EC47D7" w:rsidRPr="00E0096A">
                      <w:pPr>
                        <w:pStyle w:val="Textepardfaut"/>
                        <w:shd w:color="auto" w:fill="FFFFFF" w:themeFill="background1" w:val="clear"/>
                        <w:autoSpaceDE w:val="0"/>
                        <w:spacing w:before="57"/>
                        <w:jc w:val="center"/>
                        <w:rPr>
                          <w:rFonts w:ascii="Arial" w:cs="Cartoon-Normal" w:eastAsia="Cartoon-Normal" w:hAnsi="Arial"/>
                          <w:b/>
                          <w:bCs/>
                          <w:sz w:val="28"/>
                          <w:szCs w:val="28"/>
                        </w:rPr>
                      </w:pPr>
                      <w:r>
                        <w:rPr>
                          <w:rFonts w:ascii="Arial" w:cs="Cartoon-Normal" w:eastAsia="Cartoon-Normal" w:hAnsi="Arial"/>
                          <w:b/>
                          <w:bCs/>
                          <w:sz w:val="28"/>
                          <w:szCs w:val="28"/>
                        </w:rPr>
                        <w:t xml:space="preserve">ACCORD </w:t>
                      </w:r>
                      <w:r w:rsidR="00E11D9B">
                        <w:rPr>
                          <w:rFonts w:ascii="Arial" w:cs="Cartoon-Normal" w:eastAsia="Cartoon-Normal" w:hAnsi="Arial"/>
                          <w:b/>
                          <w:bCs/>
                          <w:sz w:val="28"/>
                          <w:szCs w:val="28"/>
                        </w:rPr>
                        <w:t>RELATIF A LA CLASSIFICATION ET SYSTEME DE</w:t>
                      </w:r>
                      <w:r w:rsidR="00295F84">
                        <w:rPr>
                          <w:rFonts w:ascii="Arial" w:cs="Cartoon-Normal" w:eastAsia="Cartoon-Normal" w:hAnsi="Arial"/>
                          <w:b/>
                          <w:bCs/>
                          <w:sz w:val="28"/>
                          <w:szCs w:val="28"/>
                        </w:rPr>
                        <w:t xml:space="preserve"> </w:t>
                      </w:r>
                      <w:r w:rsidR="009E0866">
                        <w:rPr>
                          <w:rFonts w:ascii="Arial" w:cs="Cartoon-Normal" w:eastAsia="Cartoon-Normal" w:hAnsi="Arial"/>
                          <w:b/>
                          <w:bCs/>
                          <w:sz w:val="28"/>
                          <w:szCs w:val="28"/>
                        </w:rPr>
                        <w:t xml:space="preserve">REMUNERATION </w:t>
                      </w:r>
                      <w:r>
                        <w:rPr>
                          <w:rFonts w:ascii="Arial" w:cs="Cartoon-Normal" w:eastAsia="Cartoon-Normal" w:hAnsi="Arial"/>
                          <w:b/>
                          <w:bCs/>
                          <w:sz w:val="28"/>
                          <w:szCs w:val="28"/>
                        </w:rPr>
                        <w:t xml:space="preserve">SIGNÉ LE </w:t>
                      </w:r>
                      <w:r w:rsidR="00FA5EE1">
                        <w:rPr>
                          <w:rFonts w:ascii="Arial" w:cs="Cartoon-Normal" w:eastAsia="Cartoon-Normal" w:hAnsi="Arial"/>
                          <w:b/>
                          <w:bCs/>
                          <w:sz w:val="28"/>
                          <w:szCs w:val="28"/>
                        </w:rPr>
                        <w:t>8 SEPTEMBRE 2022</w:t>
                      </w:r>
                    </w:p>
                  </w:txbxContent>
                </v:textbox>
                <w10:wrap anchorx="margin" type="square"/>
              </v:shape>
            </w:pict>
          </mc:Fallback>
        </mc:AlternateContent>
      </w:r>
    </w:p>
    <w:p w14:paraId="2C8D21F3" w14:textId="7190DD4A" w:rsidP="00E0096A" w:rsidR="00E0096A" w:rsidRDefault="00E0096A">
      <w:pPr>
        <w:suppressLineNumbers/>
        <w:jc w:val="both"/>
        <w:rPr>
          <w:rFonts w:cs="Tahoma"/>
          <w:lang w:bidi="fr-FR"/>
        </w:rPr>
      </w:pPr>
    </w:p>
    <w:p w14:paraId="5D865D93" w14:textId="06C0B20A" w:rsidP="00E0096A" w:rsidR="00E0096A" w:rsidRDefault="00E0096A">
      <w:pPr>
        <w:suppressLineNumbers/>
        <w:jc w:val="both"/>
        <w:rPr>
          <w:rFonts w:cs="Tahoma"/>
          <w:lang w:bidi="fr-FR"/>
        </w:rPr>
      </w:pPr>
    </w:p>
    <w:p w14:paraId="297AD0BF" w14:textId="67A7022E" w:rsidP="00E0096A" w:rsidR="00E0096A" w:rsidRDefault="00E0096A">
      <w:pPr>
        <w:suppressLineNumbers/>
        <w:jc w:val="both"/>
        <w:rPr>
          <w:rFonts w:cs="Tahoma"/>
          <w:lang w:bidi="fr-FR"/>
        </w:rPr>
      </w:pPr>
    </w:p>
    <w:p w14:paraId="0D0B93E7" w14:textId="77777777" w:rsidP="00E0096A" w:rsidR="00E0096A" w:rsidRDefault="00E0096A">
      <w:pPr>
        <w:suppressLineNumbers/>
        <w:jc w:val="both"/>
        <w:rPr>
          <w:rFonts w:cs="Tahoma"/>
          <w:lang w:bidi="fr-FR"/>
        </w:rPr>
      </w:pPr>
    </w:p>
    <w:p w14:paraId="5FF0B79D" w14:textId="3D5C2911" w:rsidP="00E0096A" w:rsidR="00E0096A" w:rsidRDefault="00E0096A">
      <w:pPr>
        <w:suppressLineNumbers/>
        <w:jc w:val="both"/>
        <w:rPr>
          <w:rFonts w:cs="Tahoma"/>
          <w:lang w:bidi="fr-FR"/>
        </w:rPr>
      </w:pPr>
      <w:r w:rsidRPr="00666F11">
        <w:rPr>
          <w:rFonts w:cs="Tahoma"/>
          <w:lang w:bidi="fr-FR"/>
        </w:rPr>
        <w:t>La négociation s'est déroulée</w:t>
      </w:r>
    </w:p>
    <w:p w14:paraId="13A03716" w14:textId="77777777" w:rsidP="00E0096A" w:rsidR="00E0096A" w:rsidRDefault="00E0096A" w:rsidRPr="00E0096A">
      <w:pPr>
        <w:suppressLineNumbers/>
        <w:jc w:val="both"/>
        <w:rPr>
          <w:rFonts w:cs="Tahoma"/>
          <w:lang w:bidi="fr-FR"/>
        </w:rPr>
      </w:pPr>
    </w:p>
    <w:p w14:paraId="30C0EDA2" w14:textId="77777777" w:rsidP="00E0096A" w:rsidR="00E0096A" w:rsidRDefault="00E0096A" w:rsidRPr="00707150">
      <w:pPr>
        <w:rPr>
          <w:rFonts w:ascii="Arial" w:cs="Arial" w:eastAsiaTheme="minorEastAsia" w:hAnsi="Arial"/>
          <w:lang w:eastAsia="zh-TW"/>
        </w:rPr>
      </w:pPr>
      <w:r w:rsidRPr="00707150">
        <w:rPr>
          <w:rFonts w:ascii="Arial" w:cs="Arial" w:eastAsiaTheme="minorEastAsia" w:hAnsi="Arial"/>
          <w:lang w:eastAsia="zh-TW"/>
        </w:rPr>
        <w:t>ENTRE</w:t>
      </w:r>
    </w:p>
    <w:p w14:paraId="74693365" w14:textId="77777777" w:rsidP="00E0096A" w:rsidR="00E0096A" w:rsidRDefault="00E0096A" w:rsidRPr="00707150">
      <w:pPr>
        <w:rPr>
          <w:rFonts w:ascii="Arial" w:cs="Arial" w:eastAsiaTheme="minorEastAsia" w:hAnsi="Arial"/>
          <w:lang w:eastAsia="zh-TW"/>
        </w:rPr>
      </w:pPr>
    </w:p>
    <w:p w14:paraId="08C93307" w14:textId="77777777" w:rsidP="00BD5B57" w:rsidR="00E0096A" w:rsidRDefault="00E0096A" w:rsidRPr="00707150">
      <w:pPr>
        <w:numPr>
          <w:ilvl w:val="0"/>
          <w:numId w:val="3"/>
        </w:numPr>
        <w:suppressLineNumbers/>
        <w:tabs>
          <w:tab w:pos="3840" w:val="left"/>
        </w:tabs>
        <w:spacing w:after="0" w:line="240" w:lineRule="auto"/>
        <w:ind w:left="709"/>
        <w:jc w:val="both"/>
        <w:rPr>
          <w:rFonts w:ascii="Arial" w:cs="Arial" w:hAnsi="Arial"/>
          <w:lang w:bidi="fr-FR"/>
        </w:rPr>
      </w:pPr>
      <w:r w:rsidRPr="00707150">
        <w:rPr>
          <w:rFonts w:ascii="Arial" w:cs="Arial" w:hAnsi="Arial"/>
          <w:b/>
          <w:lang w:bidi="fr-FR"/>
        </w:rPr>
        <w:t>SMACL Assurances SA</w:t>
      </w:r>
      <w:r w:rsidRPr="00707150">
        <w:rPr>
          <w:rFonts w:ascii="Arial" w:cs="Arial" w:hAnsi="Arial"/>
          <w:lang w:bidi="fr-FR"/>
        </w:rPr>
        <w:t xml:space="preserve">, dont le siège social est situé : 141 avenue Salvador Allende 79031 Niort Cedex 9, représentée par sa Directrice Générale Déléguée, </w:t>
      </w:r>
    </w:p>
    <w:p w14:paraId="56D8DEFD" w14:textId="77777777" w:rsidP="00E0096A" w:rsidR="00E0096A" w:rsidRDefault="00E0096A" w:rsidRPr="00707150">
      <w:pPr>
        <w:rPr>
          <w:rFonts w:ascii="Arial" w:cs="Arial" w:eastAsiaTheme="minorEastAsia" w:hAnsi="Arial"/>
          <w:lang w:eastAsia="zh-TW"/>
        </w:rPr>
      </w:pPr>
    </w:p>
    <w:p w14:paraId="76D218BA" w14:textId="635C4E40" w:rsidP="00E0096A" w:rsidR="00E0096A" w:rsidRDefault="00E0096A" w:rsidRPr="00707150">
      <w:pPr>
        <w:ind w:right="1559"/>
        <w:jc w:val="right"/>
        <w:rPr>
          <w:rFonts w:ascii="Arial" w:cs="Arial" w:eastAsiaTheme="minorEastAsia" w:hAnsi="Arial"/>
          <w:b/>
          <w:lang w:eastAsia="zh-TW"/>
        </w:rPr>
      </w:pPr>
      <w:r w:rsidRPr="00707150">
        <w:rPr>
          <w:rFonts w:ascii="Arial" w:cs="Arial" w:eastAsiaTheme="minorEastAsia" w:hAnsi="Arial"/>
          <w:b/>
          <w:lang w:eastAsia="zh-TW"/>
        </w:rPr>
        <w:t>D’UNE PART</w:t>
      </w:r>
    </w:p>
    <w:p w14:paraId="54FEC463" w14:textId="36187564" w:rsidP="00E0096A" w:rsidR="00E0096A" w:rsidRDefault="00E0096A" w:rsidRPr="00707150">
      <w:pPr>
        <w:rPr>
          <w:rFonts w:ascii="Arial" w:cs="Arial" w:eastAsiaTheme="minorEastAsia" w:hAnsi="Arial"/>
          <w:lang w:eastAsia="zh-TW"/>
        </w:rPr>
      </w:pPr>
      <w:r w:rsidRPr="00707150">
        <w:rPr>
          <w:rFonts w:ascii="Arial" w:cs="Arial" w:eastAsiaTheme="minorEastAsia" w:hAnsi="Arial"/>
          <w:lang w:eastAsia="zh-TW"/>
        </w:rPr>
        <w:t xml:space="preserve"> ET</w:t>
      </w:r>
    </w:p>
    <w:p w14:paraId="4CC0F63C" w14:textId="77777777" w:rsidP="00E0096A" w:rsidR="00E0096A" w:rsidRDefault="00E0096A" w:rsidRPr="00707150">
      <w:pPr>
        <w:rPr>
          <w:rFonts w:ascii="Arial" w:cs="Arial" w:eastAsiaTheme="minorEastAsia" w:hAnsi="Arial"/>
          <w:lang w:eastAsia="zh-TW"/>
        </w:rPr>
      </w:pPr>
    </w:p>
    <w:p w14:paraId="21B347B2" w14:textId="77777777" w:rsidP="00BD5B57" w:rsidR="00E0096A" w:rsidRDefault="00E0096A" w:rsidRPr="00707150">
      <w:pPr>
        <w:numPr>
          <w:ilvl w:val="0"/>
          <w:numId w:val="2"/>
        </w:numPr>
        <w:tabs>
          <w:tab w:pos="720" w:val="clear"/>
          <w:tab w:pos="705" w:val="left"/>
        </w:tabs>
        <w:autoSpaceDE w:val="0"/>
        <w:spacing w:after="0" w:line="276" w:lineRule="auto"/>
        <w:ind w:left="705"/>
        <w:jc w:val="both"/>
        <w:rPr>
          <w:rFonts w:ascii="Arial" w:cs="Arial" w:hAnsi="Arial"/>
          <w:lang w:bidi="fr-FR"/>
        </w:rPr>
      </w:pPr>
      <w:r w:rsidRPr="00707150">
        <w:rPr>
          <w:rFonts w:ascii="Arial" w:cs="Arial" w:hAnsi="Arial"/>
          <w:lang w:bidi="fr-FR"/>
        </w:rPr>
        <w:t xml:space="preserve">Le Syndicat Représentatif </w:t>
      </w:r>
      <w:r w:rsidRPr="00707150">
        <w:rPr>
          <w:rFonts w:ascii="Arial" w:cs="Arial" w:hAnsi="Arial"/>
          <w:b/>
          <w:bCs/>
          <w:lang w:bidi="fr-FR"/>
        </w:rPr>
        <w:t>CFDT</w:t>
      </w:r>
      <w:r w:rsidRPr="00707150">
        <w:rPr>
          <w:rFonts w:ascii="Arial" w:cs="Arial" w:hAnsi="Arial"/>
          <w:lang w:bidi="fr-FR"/>
        </w:rPr>
        <w:t xml:space="preserve">, représenté par son Délégué Syndical, </w:t>
      </w:r>
    </w:p>
    <w:p w14:paraId="49882D71" w14:textId="77777777" w:rsidP="00BD5B57" w:rsidR="00E0096A" w:rsidRDefault="00E0096A" w:rsidRPr="00707150">
      <w:pPr>
        <w:numPr>
          <w:ilvl w:val="0"/>
          <w:numId w:val="1"/>
        </w:numPr>
        <w:tabs>
          <w:tab w:pos="720" w:val="clear"/>
          <w:tab w:pos="705" w:val="left"/>
        </w:tabs>
        <w:autoSpaceDE w:val="0"/>
        <w:spacing w:after="0" w:line="276" w:lineRule="auto"/>
        <w:ind w:left="705"/>
        <w:jc w:val="both"/>
        <w:rPr>
          <w:rFonts w:ascii="Arial" w:cs="Arial" w:hAnsi="Arial"/>
          <w:lang w:bidi="fr-FR"/>
        </w:rPr>
      </w:pPr>
      <w:r w:rsidRPr="00707150">
        <w:rPr>
          <w:rFonts w:ascii="Arial" w:cs="Arial" w:hAnsi="Arial"/>
          <w:lang w:bidi="fr-FR"/>
        </w:rPr>
        <w:t xml:space="preserve">Le Syndicat Représentatif </w:t>
      </w:r>
      <w:r w:rsidRPr="00707150">
        <w:rPr>
          <w:rFonts w:ascii="Arial" w:cs="Arial" w:hAnsi="Arial"/>
          <w:b/>
          <w:bCs/>
          <w:lang w:bidi="fr-FR"/>
        </w:rPr>
        <w:t>CGT</w:t>
      </w:r>
      <w:r w:rsidRPr="00707150">
        <w:rPr>
          <w:rFonts w:ascii="Arial" w:cs="Arial" w:hAnsi="Arial"/>
          <w:lang w:bidi="fr-FR"/>
        </w:rPr>
        <w:t xml:space="preserve">, représenté par son Délégué Syndical, </w:t>
      </w:r>
    </w:p>
    <w:p w14:paraId="2B7EE9BA" w14:textId="7536FC10" w:rsidP="007A2B57" w:rsidR="00E0096A" w:rsidRDefault="00E0096A" w:rsidRPr="007A2B57">
      <w:pPr>
        <w:autoSpaceDE w:val="0"/>
        <w:spacing w:line="100" w:lineRule="atLeast"/>
        <w:ind w:left="680"/>
        <w:jc w:val="both"/>
        <w:rPr>
          <w:rFonts w:ascii="Arial" w:cs="Arial" w:eastAsia="Times New Roman" w:hAnsi="Arial"/>
          <w:b/>
          <w:bCs/>
          <w:u w:val="single"/>
          <w:lang w:bidi="fr-FR"/>
        </w:rPr>
      </w:pPr>
      <w:r w:rsidRPr="00707150">
        <w:rPr>
          <w:rFonts w:ascii="Arial" w:cs="Arial" w:eastAsia="Times New Roman" w:hAnsi="Arial"/>
          <w:lang w:bidi="fr-FR"/>
        </w:rPr>
        <w:tab/>
      </w:r>
      <w:r w:rsidRPr="00707150">
        <w:rPr>
          <w:rFonts w:ascii="Arial" w:cs="Arial" w:eastAsia="Times New Roman" w:hAnsi="Arial"/>
          <w:lang w:bidi="fr-FR"/>
        </w:rPr>
        <w:tab/>
      </w:r>
      <w:r w:rsidRPr="00707150">
        <w:rPr>
          <w:rFonts w:ascii="Arial" w:cs="Arial" w:eastAsia="Times New Roman" w:hAnsi="Arial"/>
          <w:lang w:bidi="fr-FR"/>
        </w:rPr>
        <w:tab/>
      </w:r>
      <w:r w:rsidRPr="00707150">
        <w:rPr>
          <w:rFonts w:ascii="Arial" w:cs="Arial" w:eastAsia="Times New Roman" w:hAnsi="Arial"/>
          <w:lang w:bidi="fr-FR"/>
        </w:rPr>
        <w:tab/>
      </w:r>
      <w:r w:rsidRPr="00707150">
        <w:rPr>
          <w:rFonts w:ascii="Arial" w:cs="Arial" w:eastAsia="Times New Roman" w:hAnsi="Arial"/>
          <w:lang w:bidi="fr-FR"/>
        </w:rPr>
        <w:tab/>
      </w:r>
      <w:r w:rsidRPr="00707150">
        <w:rPr>
          <w:rFonts w:ascii="Arial" w:cs="Arial" w:eastAsia="Times New Roman" w:hAnsi="Arial"/>
          <w:lang w:bidi="fr-FR"/>
        </w:rPr>
        <w:tab/>
      </w:r>
      <w:r w:rsidRPr="00707150">
        <w:rPr>
          <w:rFonts w:ascii="Arial" w:cs="Arial" w:eastAsia="Times New Roman" w:hAnsi="Arial"/>
          <w:lang w:bidi="fr-FR"/>
        </w:rPr>
        <w:tab/>
      </w:r>
    </w:p>
    <w:p w14:paraId="41EE60D1" w14:textId="5970D803" w:rsidP="009B7811" w:rsidR="00E0096A" w:rsidRDefault="00E0096A">
      <w:pPr>
        <w:tabs>
          <w:tab w:pos="8080" w:val="left"/>
        </w:tabs>
        <w:ind w:right="1275"/>
        <w:jc w:val="right"/>
        <w:rPr>
          <w:rFonts w:ascii="Arial" w:cs="Arial" w:eastAsiaTheme="minorEastAsia" w:hAnsi="Arial"/>
          <w:b/>
          <w:lang w:eastAsia="zh-TW"/>
        </w:rPr>
      </w:pPr>
      <w:r w:rsidRPr="00707150">
        <w:rPr>
          <w:rFonts w:ascii="Arial" w:cs="Arial" w:eastAsiaTheme="minorEastAsia" w:hAnsi="Arial"/>
          <w:b/>
          <w:lang w:eastAsia="zh-TW"/>
        </w:rPr>
        <w:t>D’AUTRE PART</w:t>
      </w:r>
    </w:p>
    <w:p w14:paraId="591BE200" w14:textId="1DB9FDF5" w:rsidP="009B7811" w:rsidR="007A2B57" w:rsidRDefault="007A2B57">
      <w:pPr>
        <w:tabs>
          <w:tab w:pos="8080" w:val="left"/>
        </w:tabs>
        <w:ind w:right="1275"/>
        <w:jc w:val="right"/>
        <w:rPr>
          <w:rFonts w:ascii="Arial" w:cs="Arial" w:eastAsiaTheme="minorEastAsia" w:hAnsi="Arial"/>
          <w:b/>
          <w:lang w:eastAsia="zh-TW"/>
        </w:rPr>
      </w:pPr>
    </w:p>
    <w:p w14:paraId="03505F53" w14:textId="3D6592EC" w:rsidP="009B7811" w:rsidR="007A2B57" w:rsidRDefault="007A2B57">
      <w:pPr>
        <w:tabs>
          <w:tab w:pos="8080" w:val="left"/>
        </w:tabs>
        <w:ind w:right="1275"/>
        <w:jc w:val="right"/>
        <w:rPr>
          <w:rFonts w:ascii="Arial" w:cs="Arial" w:eastAsiaTheme="minorEastAsia" w:hAnsi="Arial"/>
          <w:b/>
          <w:lang w:eastAsia="zh-TW"/>
        </w:rPr>
      </w:pPr>
    </w:p>
    <w:p w14:paraId="7CC2422C" w14:textId="77777777" w:rsidP="009B7811" w:rsidR="007A2B57" w:rsidRDefault="007A2B57">
      <w:pPr>
        <w:tabs>
          <w:tab w:pos="8080" w:val="left"/>
        </w:tabs>
        <w:ind w:right="1275"/>
        <w:jc w:val="right"/>
        <w:rPr>
          <w:rFonts w:ascii="Arial" w:cs="Arial" w:eastAsiaTheme="minorEastAsia" w:hAnsi="Arial"/>
          <w:b/>
          <w:lang w:eastAsia="zh-TW"/>
        </w:rPr>
      </w:pPr>
    </w:p>
    <w:sdt>
      <w:sdtPr>
        <w:rPr>
          <w:rFonts w:asciiTheme="minorHAnsi" w:cstheme="minorBidi" w:eastAsiaTheme="minorHAnsi" w:hAnsiTheme="minorHAnsi"/>
          <w:color w:val="auto"/>
          <w:sz w:val="22"/>
          <w:szCs w:val="22"/>
          <w:lang w:eastAsia="en-US"/>
        </w:rPr>
        <w:id w:val="821078772"/>
        <w:docPartObj>
          <w:docPartGallery w:val="Table of Contents"/>
          <w:docPartUnique/>
        </w:docPartObj>
      </w:sdtPr>
      <w:sdtEndPr>
        <w:rPr>
          <w:b/>
          <w:bCs/>
        </w:rPr>
      </w:sdtEndPr>
      <w:sdtContent>
        <w:p w14:paraId="457B8430" w14:textId="12556EB4" w:rsidR="007E559F" w:rsidRDefault="007E559F">
          <w:pPr>
            <w:pStyle w:val="En-ttedetabledesmatires"/>
          </w:pPr>
          <w:r>
            <w:t>Table des matières</w:t>
          </w:r>
        </w:p>
        <w:p w14:paraId="47091192" w14:textId="22E4E128" w:rsidR="005B102A" w:rsidRDefault="007E559F">
          <w:pPr>
            <w:pStyle w:val="TM1"/>
            <w:tabs>
              <w:tab w:leader="dot" w:pos="9205" w:val="right"/>
            </w:tabs>
            <w:rPr>
              <w:rFonts w:eastAsiaTheme="minorEastAsia"/>
              <w:noProof/>
              <w:lang w:eastAsia="fr-FR"/>
            </w:rPr>
          </w:pPr>
          <w:r>
            <w:fldChar w:fldCharType="begin"/>
          </w:r>
          <w:r>
            <w:instrText xml:space="preserve"> TOC \o "1-3" \h \z \u </w:instrText>
          </w:r>
          <w:r>
            <w:fldChar w:fldCharType="separate"/>
          </w:r>
          <w:hyperlink w:anchor="_Toc113463964" w:history="1">
            <w:r w:rsidR="005B102A" w:rsidRPr="00455CD2">
              <w:rPr>
                <w:rStyle w:val="Lienhypertexte"/>
                <w:rFonts w:ascii="Arial" w:cs="Arial" w:hAnsi="Arial"/>
                <w:b/>
                <w:bCs/>
                <w:noProof/>
              </w:rPr>
              <w:t>PREAMBULE</w:t>
            </w:r>
            <w:r w:rsidR="005B102A">
              <w:rPr>
                <w:noProof/>
                <w:webHidden/>
              </w:rPr>
              <w:tab/>
            </w:r>
            <w:r w:rsidR="005B102A">
              <w:rPr>
                <w:noProof/>
                <w:webHidden/>
              </w:rPr>
              <w:fldChar w:fldCharType="begin"/>
            </w:r>
            <w:r w:rsidR="005B102A">
              <w:rPr>
                <w:noProof/>
                <w:webHidden/>
              </w:rPr>
              <w:instrText xml:space="preserve"> PAGEREF _Toc113463964 \h </w:instrText>
            </w:r>
            <w:r w:rsidR="005B102A">
              <w:rPr>
                <w:noProof/>
                <w:webHidden/>
              </w:rPr>
            </w:r>
            <w:r w:rsidR="005B102A">
              <w:rPr>
                <w:noProof/>
                <w:webHidden/>
              </w:rPr>
              <w:fldChar w:fldCharType="separate"/>
            </w:r>
            <w:r w:rsidR="00321C2B">
              <w:rPr>
                <w:noProof/>
                <w:webHidden/>
              </w:rPr>
              <w:t>3</w:t>
            </w:r>
            <w:r w:rsidR="005B102A">
              <w:rPr>
                <w:noProof/>
                <w:webHidden/>
              </w:rPr>
              <w:fldChar w:fldCharType="end"/>
            </w:r>
          </w:hyperlink>
        </w:p>
        <w:p w14:paraId="41F3EBC6" w14:textId="04645D95" w:rsidR="005B102A" w:rsidRDefault="00CF4E85">
          <w:pPr>
            <w:pStyle w:val="TM2"/>
            <w:tabs>
              <w:tab w:leader="dot" w:pos="9205" w:val="right"/>
            </w:tabs>
            <w:rPr>
              <w:rFonts w:eastAsiaTheme="minorEastAsia"/>
              <w:noProof/>
              <w:lang w:eastAsia="fr-FR"/>
            </w:rPr>
          </w:pPr>
          <w:hyperlink w:anchor="_Toc113463965" w:history="1">
            <w:r w:rsidR="005B102A" w:rsidRPr="00455CD2">
              <w:rPr>
                <w:rStyle w:val="Lienhypertexte"/>
                <w:rFonts w:ascii="Arial" w:cs="Arial" w:hAnsi="Arial"/>
                <w:b/>
                <w:bCs/>
                <w:noProof/>
              </w:rPr>
              <w:t>Champ d’application de l’accord</w:t>
            </w:r>
            <w:r w:rsidR="005B102A">
              <w:rPr>
                <w:noProof/>
                <w:webHidden/>
              </w:rPr>
              <w:tab/>
            </w:r>
            <w:r w:rsidR="005B102A">
              <w:rPr>
                <w:noProof/>
                <w:webHidden/>
              </w:rPr>
              <w:fldChar w:fldCharType="begin"/>
            </w:r>
            <w:r w:rsidR="005B102A">
              <w:rPr>
                <w:noProof/>
                <w:webHidden/>
              </w:rPr>
              <w:instrText xml:space="preserve"> PAGEREF _Toc113463965 \h </w:instrText>
            </w:r>
            <w:r w:rsidR="005B102A">
              <w:rPr>
                <w:noProof/>
                <w:webHidden/>
              </w:rPr>
            </w:r>
            <w:r w:rsidR="005B102A">
              <w:rPr>
                <w:noProof/>
                <w:webHidden/>
              </w:rPr>
              <w:fldChar w:fldCharType="separate"/>
            </w:r>
            <w:r w:rsidR="00321C2B">
              <w:rPr>
                <w:noProof/>
                <w:webHidden/>
              </w:rPr>
              <w:t>3</w:t>
            </w:r>
            <w:r w:rsidR="005B102A">
              <w:rPr>
                <w:noProof/>
                <w:webHidden/>
              </w:rPr>
              <w:fldChar w:fldCharType="end"/>
            </w:r>
          </w:hyperlink>
        </w:p>
        <w:p w14:paraId="45A8EDAF" w14:textId="19073FDA" w:rsidR="005B102A" w:rsidRDefault="00CF4E85">
          <w:pPr>
            <w:pStyle w:val="TM1"/>
            <w:tabs>
              <w:tab w:leader="dot" w:pos="9205" w:val="right"/>
            </w:tabs>
            <w:rPr>
              <w:rFonts w:eastAsiaTheme="minorEastAsia"/>
              <w:noProof/>
              <w:lang w:eastAsia="fr-FR"/>
            </w:rPr>
          </w:pPr>
          <w:hyperlink w:anchor="_Toc113463966" w:history="1">
            <w:r w:rsidR="005B102A" w:rsidRPr="00455CD2">
              <w:rPr>
                <w:rStyle w:val="Lienhypertexte"/>
                <w:rFonts w:ascii="Arial" w:cs="Arial" w:hAnsi="Arial"/>
                <w:b/>
                <w:bCs/>
                <w:noProof/>
              </w:rPr>
              <w:t>CHAPITRE 1 – CLASSIFICATIONS &amp; SYSTEME DE POINTS</w:t>
            </w:r>
            <w:r w:rsidR="005B102A">
              <w:rPr>
                <w:noProof/>
                <w:webHidden/>
              </w:rPr>
              <w:tab/>
            </w:r>
            <w:r w:rsidR="005B102A">
              <w:rPr>
                <w:noProof/>
                <w:webHidden/>
              </w:rPr>
              <w:fldChar w:fldCharType="begin"/>
            </w:r>
            <w:r w:rsidR="005B102A">
              <w:rPr>
                <w:noProof/>
                <w:webHidden/>
              </w:rPr>
              <w:instrText xml:space="preserve"> PAGEREF _Toc113463966 \h </w:instrText>
            </w:r>
            <w:r w:rsidR="005B102A">
              <w:rPr>
                <w:noProof/>
                <w:webHidden/>
              </w:rPr>
            </w:r>
            <w:r w:rsidR="005B102A">
              <w:rPr>
                <w:noProof/>
                <w:webHidden/>
              </w:rPr>
              <w:fldChar w:fldCharType="separate"/>
            </w:r>
            <w:r w:rsidR="00321C2B">
              <w:rPr>
                <w:noProof/>
                <w:webHidden/>
              </w:rPr>
              <w:t>4</w:t>
            </w:r>
            <w:r w:rsidR="005B102A">
              <w:rPr>
                <w:noProof/>
                <w:webHidden/>
              </w:rPr>
              <w:fldChar w:fldCharType="end"/>
            </w:r>
          </w:hyperlink>
        </w:p>
        <w:p w14:paraId="7CB33BD8" w14:textId="36D4282F" w:rsidR="005B102A" w:rsidRDefault="00CF4E85">
          <w:pPr>
            <w:pStyle w:val="TM1"/>
            <w:tabs>
              <w:tab w:leader="dot" w:pos="9205" w:val="right"/>
            </w:tabs>
            <w:rPr>
              <w:rFonts w:eastAsiaTheme="minorEastAsia"/>
              <w:noProof/>
              <w:lang w:eastAsia="fr-FR"/>
            </w:rPr>
          </w:pPr>
          <w:hyperlink w:anchor="_Toc113463967" w:history="1">
            <w:r w:rsidR="005B102A" w:rsidRPr="00455CD2">
              <w:rPr>
                <w:rStyle w:val="Lienhypertexte"/>
                <w:rFonts w:ascii="Arial" w:cs="Arial" w:hAnsi="Arial"/>
                <w:b/>
                <w:bCs/>
                <w:noProof/>
              </w:rPr>
              <w:t>Article 1 : Objet</w:t>
            </w:r>
            <w:r w:rsidR="005B102A">
              <w:rPr>
                <w:noProof/>
                <w:webHidden/>
              </w:rPr>
              <w:tab/>
            </w:r>
            <w:r w:rsidR="005B102A">
              <w:rPr>
                <w:noProof/>
                <w:webHidden/>
              </w:rPr>
              <w:fldChar w:fldCharType="begin"/>
            </w:r>
            <w:r w:rsidR="005B102A">
              <w:rPr>
                <w:noProof/>
                <w:webHidden/>
              </w:rPr>
              <w:instrText xml:space="preserve"> PAGEREF _Toc113463967 \h </w:instrText>
            </w:r>
            <w:r w:rsidR="005B102A">
              <w:rPr>
                <w:noProof/>
                <w:webHidden/>
              </w:rPr>
            </w:r>
            <w:r w:rsidR="005B102A">
              <w:rPr>
                <w:noProof/>
                <w:webHidden/>
              </w:rPr>
              <w:fldChar w:fldCharType="separate"/>
            </w:r>
            <w:r w:rsidR="00321C2B">
              <w:rPr>
                <w:noProof/>
                <w:webHidden/>
              </w:rPr>
              <w:t>4</w:t>
            </w:r>
            <w:r w:rsidR="005B102A">
              <w:rPr>
                <w:noProof/>
                <w:webHidden/>
              </w:rPr>
              <w:fldChar w:fldCharType="end"/>
            </w:r>
          </w:hyperlink>
        </w:p>
        <w:p w14:paraId="030BD58B" w14:textId="67E4E6A4" w:rsidR="005B102A" w:rsidRDefault="00CF4E85">
          <w:pPr>
            <w:pStyle w:val="TM1"/>
            <w:tabs>
              <w:tab w:leader="dot" w:pos="9205" w:val="right"/>
            </w:tabs>
            <w:rPr>
              <w:rFonts w:eastAsiaTheme="minorEastAsia"/>
              <w:noProof/>
              <w:lang w:eastAsia="fr-FR"/>
            </w:rPr>
          </w:pPr>
          <w:hyperlink w:anchor="_Toc113463968" w:history="1">
            <w:r w:rsidR="005B102A" w:rsidRPr="00455CD2">
              <w:rPr>
                <w:rStyle w:val="Lienhypertexte"/>
                <w:rFonts w:ascii="Arial" w:cs="Arial" w:hAnsi="Arial"/>
                <w:b/>
                <w:bCs/>
                <w:noProof/>
              </w:rPr>
              <w:t>Article 2 : Grille de classification</w:t>
            </w:r>
            <w:r w:rsidR="005B102A">
              <w:rPr>
                <w:noProof/>
                <w:webHidden/>
              </w:rPr>
              <w:tab/>
            </w:r>
            <w:r w:rsidR="005B102A">
              <w:rPr>
                <w:noProof/>
                <w:webHidden/>
              </w:rPr>
              <w:fldChar w:fldCharType="begin"/>
            </w:r>
            <w:r w:rsidR="005B102A">
              <w:rPr>
                <w:noProof/>
                <w:webHidden/>
              </w:rPr>
              <w:instrText xml:space="preserve"> PAGEREF _Toc113463968 \h </w:instrText>
            </w:r>
            <w:r w:rsidR="005B102A">
              <w:rPr>
                <w:noProof/>
                <w:webHidden/>
              </w:rPr>
            </w:r>
            <w:r w:rsidR="005B102A">
              <w:rPr>
                <w:noProof/>
                <w:webHidden/>
              </w:rPr>
              <w:fldChar w:fldCharType="separate"/>
            </w:r>
            <w:r w:rsidR="00321C2B">
              <w:rPr>
                <w:noProof/>
                <w:webHidden/>
              </w:rPr>
              <w:t>4</w:t>
            </w:r>
            <w:r w:rsidR="005B102A">
              <w:rPr>
                <w:noProof/>
                <w:webHidden/>
              </w:rPr>
              <w:fldChar w:fldCharType="end"/>
            </w:r>
          </w:hyperlink>
        </w:p>
        <w:p w14:paraId="780BE393" w14:textId="31755D84" w:rsidR="005B102A" w:rsidRDefault="00CF4E85">
          <w:pPr>
            <w:pStyle w:val="TM1"/>
            <w:tabs>
              <w:tab w:leader="dot" w:pos="9205" w:val="right"/>
            </w:tabs>
            <w:rPr>
              <w:rFonts w:eastAsiaTheme="minorEastAsia"/>
              <w:noProof/>
              <w:lang w:eastAsia="fr-FR"/>
            </w:rPr>
          </w:pPr>
          <w:hyperlink w:anchor="_Toc113463969" w:history="1">
            <w:r w:rsidR="005B102A" w:rsidRPr="00455CD2">
              <w:rPr>
                <w:rStyle w:val="Lienhypertexte"/>
                <w:rFonts w:ascii="Arial" w:cs="Arial" w:hAnsi="Arial"/>
                <w:b/>
                <w:bCs/>
                <w:noProof/>
              </w:rPr>
              <w:t>CHAPITRE 2 – REMUNERATION</w:t>
            </w:r>
            <w:r w:rsidR="005B102A">
              <w:rPr>
                <w:noProof/>
                <w:webHidden/>
              </w:rPr>
              <w:tab/>
            </w:r>
            <w:r w:rsidR="005B102A">
              <w:rPr>
                <w:noProof/>
                <w:webHidden/>
              </w:rPr>
              <w:fldChar w:fldCharType="begin"/>
            </w:r>
            <w:r w:rsidR="005B102A">
              <w:rPr>
                <w:noProof/>
                <w:webHidden/>
              </w:rPr>
              <w:instrText xml:space="preserve"> PAGEREF _Toc113463969 \h </w:instrText>
            </w:r>
            <w:r w:rsidR="005B102A">
              <w:rPr>
                <w:noProof/>
                <w:webHidden/>
              </w:rPr>
            </w:r>
            <w:r w:rsidR="005B102A">
              <w:rPr>
                <w:noProof/>
                <w:webHidden/>
              </w:rPr>
              <w:fldChar w:fldCharType="separate"/>
            </w:r>
            <w:r w:rsidR="00321C2B">
              <w:rPr>
                <w:noProof/>
                <w:webHidden/>
              </w:rPr>
              <w:t>8</w:t>
            </w:r>
            <w:r w:rsidR="005B102A">
              <w:rPr>
                <w:noProof/>
                <w:webHidden/>
              </w:rPr>
              <w:fldChar w:fldCharType="end"/>
            </w:r>
          </w:hyperlink>
        </w:p>
        <w:p w14:paraId="7B267370" w14:textId="2BB7DF8D" w:rsidR="005B102A" w:rsidRDefault="00CF4E85">
          <w:pPr>
            <w:pStyle w:val="TM1"/>
            <w:tabs>
              <w:tab w:leader="dot" w:pos="9205" w:val="right"/>
            </w:tabs>
            <w:rPr>
              <w:rFonts w:eastAsiaTheme="minorEastAsia"/>
              <w:noProof/>
              <w:lang w:eastAsia="fr-FR"/>
            </w:rPr>
          </w:pPr>
          <w:hyperlink w:anchor="_Toc113463970" w:history="1">
            <w:r w:rsidR="005B102A" w:rsidRPr="00455CD2">
              <w:rPr>
                <w:rStyle w:val="Lienhypertexte"/>
                <w:rFonts w:ascii="Arial" w:cs="Arial" w:hAnsi="Arial"/>
                <w:b/>
                <w:bCs/>
                <w:noProof/>
              </w:rPr>
              <w:t>Article 1 - Rémunération</w:t>
            </w:r>
            <w:r w:rsidR="005B102A">
              <w:rPr>
                <w:noProof/>
                <w:webHidden/>
              </w:rPr>
              <w:tab/>
            </w:r>
            <w:r w:rsidR="005B102A">
              <w:rPr>
                <w:noProof/>
                <w:webHidden/>
              </w:rPr>
              <w:fldChar w:fldCharType="begin"/>
            </w:r>
            <w:r w:rsidR="005B102A">
              <w:rPr>
                <w:noProof/>
                <w:webHidden/>
              </w:rPr>
              <w:instrText xml:space="preserve"> PAGEREF _Toc113463970 \h </w:instrText>
            </w:r>
            <w:r w:rsidR="005B102A">
              <w:rPr>
                <w:noProof/>
                <w:webHidden/>
              </w:rPr>
            </w:r>
            <w:r w:rsidR="005B102A">
              <w:rPr>
                <w:noProof/>
                <w:webHidden/>
              </w:rPr>
              <w:fldChar w:fldCharType="separate"/>
            </w:r>
            <w:r w:rsidR="00321C2B">
              <w:rPr>
                <w:noProof/>
                <w:webHidden/>
              </w:rPr>
              <w:t>8</w:t>
            </w:r>
            <w:r w:rsidR="005B102A">
              <w:rPr>
                <w:noProof/>
                <w:webHidden/>
              </w:rPr>
              <w:fldChar w:fldCharType="end"/>
            </w:r>
          </w:hyperlink>
        </w:p>
        <w:p w14:paraId="0D279C55" w14:textId="707A793B" w:rsidR="005B102A" w:rsidRDefault="00CF4E85">
          <w:pPr>
            <w:pStyle w:val="TM1"/>
            <w:tabs>
              <w:tab w:leader="dot" w:pos="9205" w:val="right"/>
            </w:tabs>
            <w:rPr>
              <w:rFonts w:eastAsiaTheme="minorEastAsia"/>
              <w:noProof/>
              <w:lang w:eastAsia="fr-FR"/>
            </w:rPr>
          </w:pPr>
          <w:hyperlink w:anchor="_Toc113463971" w:history="1">
            <w:r w:rsidR="005B102A" w:rsidRPr="00455CD2">
              <w:rPr>
                <w:rStyle w:val="Lienhypertexte"/>
                <w:rFonts w:ascii="Arial" w:cs="Arial" w:hAnsi="Arial"/>
                <w:b/>
                <w:bCs/>
                <w:noProof/>
              </w:rPr>
              <w:t>Article 2 – RMA branche par classe</w:t>
            </w:r>
            <w:r w:rsidR="005B102A">
              <w:rPr>
                <w:noProof/>
                <w:webHidden/>
              </w:rPr>
              <w:tab/>
            </w:r>
            <w:r w:rsidR="005B102A">
              <w:rPr>
                <w:noProof/>
                <w:webHidden/>
              </w:rPr>
              <w:fldChar w:fldCharType="begin"/>
            </w:r>
            <w:r w:rsidR="005B102A">
              <w:rPr>
                <w:noProof/>
                <w:webHidden/>
              </w:rPr>
              <w:instrText xml:space="preserve"> PAGEREF _Toc113463971 \h </w:instrText>
            </w:r>
            <w:r w:rsidR="005B102A">
              <w:rPr>
                <w:noProof/>
                <w:webHidden/>
              </w:rPr>
            </w:r>
            <w:r w:rsidR="005B102A">
              <w:rPr>
                <w:noProof/>
                <w:webHidden/>
              </w:rPr>
              <w:fldChar w:fldCharType="separate"/>
            </w:r>
            <w:r w:rsidR="00321C2B">
              <w:rPr>
                <w:noProof/>
                <w:webHidden/>
              </w:rPr>
              <w:t>8</w:t>
            </w:r>
            <w:r w:rsidR="005B102A">
              <w:rPr>
                <w:noProof/>
                <w:webHidden/>
              </w:rPr>
              <w:fldChar w:fldCharType="end"/>
            </w:r>
          </w:hyperlink>
        </w:p>
        <w:p w14:paraId="43A51A1B" w14:textId="3048F450" w:rsidR="005B102A" w:rsidRDefault="00CF4E85">
          <w:pPr>
            <w:pStyle w:val="TM1"/>
            <w:tabs>
              <w:tab w:leader="dot" w:pos="9205" w:val="right"/>
            </w:tabs>
            <w:rPr>
              <w:rFonts w:eastAsiaTheme="minorEastAsia"/>
              <w:noProof/>
              <w:lang w:eastAsia="fr-FR"/>
            </w:rPr>
          </w:pPr>
          <w:hyperlink w:anchor="_Toc113463972" w:history="1">
            <w:r w:rsidR="005B102A" w:rsidRPr="00455CD2">
              <w:rPr>
                <w:rStyle w:val="Lienhypertexte"/>
                <w:rFonts w:ascii="Arial" w:cs="Arial" w:hAnsi="Arial"/>
                <w:b/>
                <w:bCs/>
                <w:noProof/>
              </w:rPr>
              <w:t>Article 3 – Équilibre entre rémunération collective et rémunération individuelle</w:t>
            </w:r>
            <w:r w:rsidR="005B102A">
              <w:rPr>
                <w:noProof/>
                <w:webHidden/>
              </w:rPr>
              <w:tab/>
            </w:r>
            <w:r w:rsidR="005B102A">
              <w:rPr>
                <w:noProof/>
                <w:webHidden/>
              </w:rPr>
              <w:fldChar w:fldCharType="begin"/>
            </w:r>
            <w:r w:rsidR="005B102A">
              <w:rPr>
                <w:noProof/>
                <w:webHidden/>
              </w:rPr>
              <w:instrText xml:space="preserve"> PAGEREF _Toc113463972 \h </w:instrText>
            </w:r>
            <w:r w:rsidR="005B102A">
              <w:rPr>
                <w:noProof/>
                <w:webHidden/>
              </w:rPr>
            </w:r>
            <w:r w:rsidR="005B102A">
              <w:rPr>
                <w:noProof/>
                <w:webHidden/>
              </w:rPr>
              <w:fldChar w:fldCharType="separate"/>
            </w:r>
            <w:r w:rsidR="00321C2B">
              <w:rPr>
                <w:noProof/>
                <w:webHidden/>
              </w:rPr>
              <w:t>9</w:t>
            </w:r>
            <w:r w:rsidR="005B102A">
              <w:rPr>
                <w:noProof/>
                <w:webHidden/>
              </w:rPr>
              <w:fldChar w:fldCharType="end"/>
            </w:r>
          </w:hyperlink>
        </w:p>
        <w:p w14:paraId="2FE7649D" w14:textId="6FEF94EE" w:rsidR="005B102A" w:rsidRDefault="00CF4E85">
          <w:pPr>
            <w:pStyle w:val="TM1"/>
            <w:tabs>
              <w:tab w:leader="dot" w:pos="9205" w:val="right"/>
            </w:tabs>
            <w:rPr>
              <w:rFonts w:eastAsiaTheme="minorEastAsia"/>
              <w:noProof/>
              <w:lang w:eastAsia="fr-FR"/>
            </w:rPr>
          </w:pPr>
          <w:hyperlink w:anchor="_Toc113463973" w:history="1">
            <w:r w:rsidR="005B102A" w:rsidRPr="00455CD2">
              <w:rPr>
                <w:rStyle w:val="Lienhypertexte"/>
                <w:rFonts w:ascii="Arial" w:cs="Arial" w:hAnsi="Arial"/>
                <w:b/>
                <w:bCs/>
                <w:noProof/>
              </w:rPr>
              <w:t>Article 4. Garanties collectives de rémunération</w:t>
            </w:r>
            <w:r w:rsidR="005B102A">
              <w:rPr>
                <w:noProof/>
                <w:webHidden/>
              </w:rPr>
              <w:tab/>
            </w:r>
            <w:r w:rsidR="005B102A">
              <w:rPr>
                <w:noProof/>
                <w:webHidden/>
              </w:rPr>
              <w:fldChar w:fldCharType="begin"/>
            </w:r>
            <w:r w:rsidR="005B102A">
              <w:rPr>
                <w:noProof/>
                <w:webHidden/>
              </w:rPr>
              <w:instrText xml:space="preserve"> PAGEREF _Toc113463973 \h </w:instrText>
            </w:r>
            <w:r w:rsidR="005B102A">
              <w:rPr>
                <w:noProof/>
                <w:webHidden/>
              </w:rPr>
            </w:r>
            <w:r w:rsidR="005B102A">
              <w:rPr>
                <w:noProof/>
                <w:webHidden/>
              </w:rPr>
              <w:fldChar w:fldCharType="separate"/>
            </w:r>
            <w:r w:rsidR="00321C2B">
              <w:rPr>
                <w:noProof/>
                <w:webHidden/>
              </w:rPr>
              <w:t>9</w:t>
            </w:r>
            <w:r w:rsidR="005B102A">
              <w:rPr>
                <w:noProof/>
                <w:webHidden/>
              </w:rPr>
              <w:fldChar w:fldCharType="end"/>
            </w:r>
          </w:hyperlink>
        </w:p>
        <w:p w14:paraId="5B0B969A" w14:textId="6258998F" w:rsidR="005B102A" w:rsidRDefault="00CF4E85">
          <w:pPr>
            <w:pStyle w:val="TM1"/>
            <w:tabs>
              <w:tab w:leader="dot" w:pos="9205" w:val="right"/>
            </w:tabs>
            <w:rPr>
              <w:rFonts w:eastAsiaTheme="minorEastAsia"/>
              <w:noProof/>
              <w:lang w:eastAsia="fr-FR"/>
            </w:rPr>
          </w:pPr>
          <w:hyperlink w:anchor="_Toc113463974" w:history="1">
            <w:r w:rsidR="005B102A" w:rsidRPr="00455CD2">
              <w:rPr>
                <w:rStyle w:val="Lienhypertexte"/>
                <w:rFonts w:ascii="Arial" w:cs="Arial" w:hAnsi="Arial"/>
                <w:b/>
                <w:bCs/>
                <w:noProof/>
              </w:rPr>
              <w:t>CHAPITRE 3 – PRIMES ANNUELLES ET PROMOTIONS</w:t>
            </w:r>
            <w:r w:rsidR="005B102A">
              <w:rPr>
                <w:noProof/>
                <w:webHidden/>
              </w:rPr>
              <w:tab/>
            </w:r>
            <w:r w:rsidR="005B102A">
              <w:rPr>
                <w:noProof/>
                <w:webHidden/>
              </w:rPr>
              <w:fldChar w:fldCharType="begin"/>
            </w:r>
            <w:r w:rsidR="005B102A">
              <w:rPr>
                <w:noProof/>
                <w:webHidden/>
              </w:rPr>
              <w:instrText xml:space="preserve"> PAGEREF _Toc113463974 \h </w:instrText>
            </w:r>
            <w:r w:rsidR="005B102A">
              <w:rPr>
                <w:noProof/>
                <w:webHidden/>
              </w:rPr>
            </w:r>
            <w:r w:rsidR="005B102A">
              <w:rPr>
                <w:noProof/>
                <w:webHidden/>
              </w:rPr>
              <w:fldChar w:fldCharType="separate"/>
            </w:r>
            <w:r w:rsidR="00321C2B">
              <w:rPr>
                <w:noProof/>
                <w:webHidden/>
              </w:rPr>
              <w:t>11</w:t>
            </w:r>
            <w:r w:rsidR="005B102A">
              <w:rPr>
                <w:noProof/>
                <w:webHidden/>
              </w:rPr>
              <w:fldChar w:fldCharType="end"/>
            </w:r>
          </w:hyperlink>
        </w:p>
        <w:p w14:paraId="669D7B4B" w14:textId="558B5918" w:rsidR="005B102A" w:rsidRDefault="00CF4E85">
          <w:pPr>
            <w:pStyle w:val="TM1"/>
            <w:tabs>
              <w:tab w:leader="dot" w:pos="9205" w:val="right"/>
            </w:tabs>
            <w:rPr>
              <w:rFonts w:eastAsiaTheme="minorEastAsia"/>
              <w:noProof/>
              <w:lang w:eastAsia="fr-FR"/>
            </w:rPr>
          </w:pPr>
          <w:hyperlink w:anchor="_Toc113463975" w:history="1">
            <w:r w:rsidR="005B102A" w:rsidRPr="00455CD2">
              <w:rPr>
                <w:rStyle w:val="Lienhypertexte"/>
                <w:rFonts w:ascii="Arial" w:cs="Arial" w:hAnsi="Arial"/>
                <w:b/>
                <w:bCs/>
                <w:noProof/>
              </w:rPr>
              <w:t>Article 1. Prime de fin d’année (treizième mois)</w:t>
            </w:r>
            <w:r w:rsidR="005B102A">
              <w:rPr>
                <w:noProof/>
                <w:webHidden/>
              </w:rPr>
              <w:tab/>
            </w:r>
            <w:r w:rsidR="005B102A">
              <w:rPr>
                <w:noProof/>
                <w:webHidden/>
              </w:rPr>
              <w:fldChar w:fldCharType="begin"/>
            </w:r>
            <w:r w:rsidR="005B102A">
              <w:rPr>
                <w:noProof/>
                <w:webHidden/>
              </w:rPr>
              <w:instrText xml:space="preserve"> PAGEREF _Toc113463975 \h </w:instrText>
            </w:r>
            <w:r w:rsidR="005B102A">
              <w:rPr>
                <w:noProof/>
                <w:webHidden/>
              </w:rPr>
            </w:r>
            <w:r w:rsidR="005B102A">
              <w:rPr>
                <w:noProof/>
                <w:webHidden/>
              </w:rPr>
              <w:fldChar w:fldCharType="separate"/>
            </w:r>
            <w:r w:rsidR="00321C2B">
              <w:rPr>
                <w:noProof/>
                <w:webHidden/>
              </w:rPr>
              <w:t>11</w:t>
            </w:r>
            <w:r w:rsidR="005B102A">
              <w:rPr>
                <w:noProof/>
                <w:webHidden/>
              </w:rPr>
              <w:fldChar w:fldCharType="end"/>
            </w:r>
          </w:hyperlink>
        </w:p>
        <w:p w14:paraId="428FD4EC" w14:textId="57475B07" w:rsidR="005B102A" w:rsidRDefault="00CF4E85">
          <w:pPr>
            <w:pStyle w:val="TM1"/>
            <w:tabs>
              <w:tab w:leader="dot" w:pos="9205" w:val="right"/>
            </w:tabs>
            <w:rPr>
              <w:rFonts w:eastAsiaTheme="minorEastAsia"/>
              <w:noProof/>
              <w:lang w:eastAsia="fr-FR"/>
            </w:rPr>
          </w:pPr>
          <w:hyperlink w:anchor="_Toc113463976" w:history="1">
            <w:r w:rsidR="005B102A" w:rsidRPr="00455CD2">
              <w:rPr>
                <w:rStyle w:val="Lienhypertexte"/>
                <w:rFonts w:ascii="Arial" w:cs="Arial" w:hAnsi="Arial"/>
                <w:b/>
                <w:bCs/>
                <w:noProof/>
              </w:rPr>
              <w:t>Article 2. Prime de vacances</w:t>
            </w:r>
            <w:r w:rsidR="005B102A">
              <w:rPr>
                <w:noProof/>
                <w:webHidden/>
              </w:rPr>
              <w:tab/>
            </w:r>
            <w:r w:rsidR="005B102A">
              <w:rPr>
                <w:noProof/>
                <w:webHidden/>
              </w:rPr>
              <w:fldChar w:fldCharType="begin"/>
            </w:r>
            <w:r w:rsidR="005B102A">
              <w:rPr>
                <w:noProof/>
                <w:webHidden/>
              </w:rPr>
              <w:instrText xml:space="preserve"> PAGEREF _Toc113463976 \h </w:instrText>
            </w:r>
            <w:r w:rsidR="005B102A">
              <w:rPr>
                <w:noProof/>
                <w:webHidden/>
              </w:rPr>
            </w:r>
            <w:r w:rsidR="005B102A">
              <w:rPr>
                <w:noProof/>
                <w:webHidden/>
              </w:rPr>
              <w:fldChar w:fldCharType="separate"/>
            </w:r>
            <w:r w:rsidR="00321C2B">
              <w:rPr>
                <w:noProof/>
                <w:webHidden/>
              </w:rPr>
              <w:t>11</w:t>
            </w:r>
            <w:r w:rsidR="005B102A">
              <w:rPr>
                <w:noProof/>
                <w:webHidden/>
              </w:rPr>
              <w:fldChar w:fldCharType="end"/>
            </w:r>
          </w:hyperlink>
        </w:p>
        <w:p w14:paraId="22E8320F" w14:textId="1C222403" w:rsidR="005B102A" w:rsidRDefault="00CF4E85">
          <w:pPr>
            <w:pStyle w:val="TM1"/>
            <w:tabs>
              <w:tab w:leader="dot" w:pos="9205" w:val="right"/>
            </w:tabs>
            <w:rPr>
              <w:rFonts w:eastAsiaTheme="minorEastAsia"/>
              <w:noProof/>
              <w:lang w:eastAsia="fr-FR"/>
            </w:rPr>
          </w:pPr>
          <w:hyperlink w:anchor="_Toc113463977" w:history="1">
            <w:r w:rsidR="005B102A" w:rsidRPr="00455CD2">
              <w:rPr>
                <w:rStyle w:val="Lienhypertexte"/>
                <w:rFonts w:ascii="Arial" w:cs="Arial" w:hAnsi="Arial"/>
                <w:b/>
                <w:bCs/>
                <w:noProof/>
              </w:rPr>
              <w:t>Article 3 – Primes liées aux conditions d’exercice de la fonction</w:t>
            </w:r>
            <w:r w:rsidR="005B102A">
              <w:rPr>
                <w:noProof/>
                <w:webHidden/>
              </w:rPr>
              <w:tab/>
            </w:r>
            <w:r w:rsidR="005B102A">
              <w:rPr>
                <w:noProof/>
                <w:webHidden/>
              </w:rPr>
              <w:fldChar w:fldCharType="begin"/>
            </w:r>
            <w:r w:rsidR="005B102A">
              <w:rPr>
                <w:noProof/>
                <w:webHidden/>
              </w:rPr>
              <w:instrText xml:space="preserve"> PAGEREF _Toc113463977 \h </w:instrText>
            </w:r>
            <w:r w:rsidR="005B102A">
              <w:rPr>
                <w:noProof/>
                <w:webHidden/>
              </w:rPr>
            </w:r>
            <w:r w:rsidR="005B102A">
              <w:rPr>
                <w:noProof/>
                <w:webHidden/>
              </w:rPr>
              <w:fldChar w:fldCharType="separate"/>
            </w:r>
            <w:r w:rsidR="00321C2B">
              <w:rPr>
                <w:noProof/>
                <w:webHidden/>
              </w:rPr>
              <w:t>13</w:t>
            </w:r>
            <w:r w:rsidR="005B102A">
              <w:rPr>
                <w:noProof/>
                <w:webHidden/>
              </w:rPr>
              <w:fldChar w:fldCharType="end"/>
            </w:r>
          </w:hyperlink>
        </w:p>
        <w:p w14:paraId="40D53880" w14:textId="0ED4E5F7" w:rsidR="005B102A" w:rsidRDefault="00CF4E85">
          <w:pPr>
            <w:pStyle w:val="TM1"/>
            <w:tabs>
              <w:tab w:leader="dot" w:pos="9205" w:val="right"/>
            </w:tabs>
            <w:rPr>
              <w:rFonts w:eastAsiaTheme="minorEastAsia"/>
              <w:noProof/>
              <w:lang w:eastAsia="fr-FR"/>
            </w:rPr>
          </w:pPr>
          <w:hyperlink w:anchor="_Toc113463978" w:history="1">
            <w:r w:rsidR="005B102A" w:rsidRPr="00455CD2">
              <w:rPr>
                <w:rStyle w:val="Lienhypertexte"/>
                <w:rFonts w:ascii="Arial" w:cs="Arial" w:hAnsi="Arial"/>
                <w:b/>
                <w:bCs/>
                <w:noProof/>
              </w:rPr>
              <w:t>Article 4 – Enveloppe Prime et Promotion</w:t>
            </w:r>
            <w:r w:rsidR="005B102A">
              <w:rPr>
                <w:noProof/>
                <w:webHidden/>
              </w:rPr>
              <w:tab/>
            </w:r>
            <w:r w:rsidR="005B102A">
              <w:rPr>
                <w:noProof/>
                <w:webHidden/>
              </w:rPr>
              <w:fldChar w:fldCharType="begin"/>
            </w:r>
            <w:r w:rsidR="005B102A">
              <w:rPr>
                <w:noProof/>
                <w:webHidden/>
              </w:rPr>
              <w:instrText xml:space="preserve"> PAGEREF _Toc113463978 \h </w:instrText>
            </w:r>
            <w:r w:rsidR="005B102A">
              <w:rPr>
                <w:noProof/>
                <w:webHidden/>
              </w:rPr>
            </w:r>
            <w:r w:rsidR="005B102A">
              <w:rPr>
                <w:noProof/>
                <w:webHidden/>
              </w:rPr>
              <w:fldChar w:fldCharType="separate"/>
            </w:r>
            <w:r w:rsidR="00321C2B">
              <w:rPr>
                <w:noProof/>
                <w:webHidden/>
              </w:rPr>
              <w:t>14</w:t>
            </w:r>
            <w:r w:rsidR="005B102A">
              <w:rPr>
                <w:noProof/>
                <w:webHidden/>
              </w:rPr>
              <w:fldChar w:fldCharType="end"/>
            </w:r>
          </w:hyperlink>
        </w:p>
        <w:p w14:paraId="4EE5522D" w14:textId="0B6740D8" w:rsidR="005B102A" w:rsidRDefault="00CF4E85">
          <w:pPr>
            <w:pStyle w:val="TM1"/>
            <w:tabs>
              <w:tab w:leader="dot" w:pos="9205" w:val="right"/>
            </w:tabs>
            <w:rPr>
              <w:rFonts w:eastAsiaTheme="minorEastAsia"/>
              <w:noProof/>
              <w:lang w:eastAsia="fr-FR"/>
            </w:rPr>
          </w:pPr>
          <w:hyperlink w:anchor="_Toc113463979" w:history="1">
            <w:r w:rsidR="005B102A" w:rsidRPr="00455CD2">
              <w:rPr>
                <w:rStyle w:val="Lienhypertexte"/>
                <w:rFonts w:ascii="Arial" w:cs="Arial" w:hAnsi="Arial"/>
                <w:b/>
                <w:bCs/>
                <w:noProof/>
              </w:rPr>
              <w:t>CHAPITRE 4 – PARTICIPATION FINANCIERE AUX REPAS</w:t>
            </w:r>
            <w:r w:rsidR="005B102A">
              <w:rPr>
                <w:noProof/>
                <w:webHidden/>
              </w:rPr>
              <w:tab/>
            </w:r>
            <w:r w:rsidR="005B102A">
              <w:rPr>
                <w:noProof/>
                <w:webHidden/>
              </w:rPr>
              <w:fldChar w:fldCharType="begin"/>
            </w:r>
            <w:r w:rsidR="005B102A">
              <w:rPr>
                <w:noProof/>
                <w:webHidden/>
              </w:rPr>
              <w:instrText xml:space="preserve"> PAGEREF _Toc113463979 \h </w:instrText>
            </w:r>
            <w:r w:rsidR="005B102A">
              <w:rPr>
                <w:noProof/>
                <w:webHidden/>
              </w:rPr>
            </w:r>
            <w:r w:rsidR="005B102A">
              <w:rPr>
                <w:noProof/>
                <w:webHidden/>
              </w:rPr>
              <w:fldChar w:fldCharType="separate"/>
            </w:r>
            <w:r w:rsidR="00321C2B">
              <w:rPr>
                <w:noProof/>
                <w:webHidden/>
              </w:rPr>
              <w:t>17</w:t>
            </w:r>
            <w:r w:rsidR="005B102A">
              <w:rPr>
                <w:noProof/>
                <w:webHidden/>
              </w:rPr>
              <w:fldChar w:fldCharType="end"/>
            </w:r>
          </w:hyperlink>
        </w:p>
        <w:p w14:paraId="4E8E73B8" w14:textId="17289C74" w:rsidR="005B102A" w:rsidRDefault="00CF4E85">
          <w:pPr>
            <w:pStyle w:val="TM1"/>
            <w:tabs>
              <w:tab w:leader="dot" w:pos="9205" w:val="right"/>
            </w:tabs>
            <w:rPr>
              <w:rFonts w:eastAsiaTheme="minorEastAsia"/>
              <w:noProof/>
              <w:lang w:eastAsia="fr-FR"/>
            </w:rPr>
          </w:pPr>
          <w:hyperlink w:anchor="_Toc113463980" w:history="1">
            <w:r w:rsidR="005B102A" w:rsidRPr="00455CD2">
              <w:rPr>
                <w:rStyle w:val="Lienhypertexte"/>
                <w:rFonts w:ascii="Arial" w:cs="Arial" w:hAnsi="Arial"/>
                <w:b/>
                <w:bCs/>
                <w:noProof/>
              </w:rPr>
              <w:t>Article 1 - Participation financière aux repas</w:t>
            </w:r>
            <w:r w:rsidR="005B102A">
              <w:rPr>
                <w:noProof/>
                <w:webHidden/>
              </w:rPr>
              <w:tab/>
            </w:r>
            <w:r w:rsidR="005B102A">
              <w:rPr>
                <w:noProof/>
                <w:webHidden/>
              </w:rPr>
              <w:fldChar w:fldCharType="begin"/>
            </w:r>
            <w:r w:rsidR="005B102A">
              <w:rPr>
                <w:noProof/>
                <w:webHidden/>
              </w:rPr>
              <w:instrText xml:space="preserve"> PAGEREF _Toc113463980 \h </w:instrText>
            </w:r>
            <w:r w:rsidR="005B102A">
              <w:rPr>
                <w:noProof/>
                <w:webHidden/>
              </w:rPr>
            </w:r>
            <w:r w:rsidR="005B102A">
              <w:rPr>
                <w:noProof/>
                <w:webHidden/>
              </w:rPr>
              <w:fldChar w:fldCharType="separate"/>
            </w:r>
            <w:r w:rsidR="00321C2B">
              <w:rPr>
                <w:noProof/>
                <w:webHidden/>
              </w:rPr>
              <w:t>17</w:t>
            </w:r>
            <w:r w:rsidR="005B102A">
              <w:rPr>
                <w:noProof/>
                <w:webHidden/>
              </w:rPr>
              <w:fldChar w:fldCharType="end"/>
            </w:r>
          </w:hyperlink>
        </w:p>
        <w:p w14:paraId="49FA3ED9" w14:textId="7CF63CC5" w:rsidR="005B102A" w:rsidRDefault="00CF4E85">
          <w:pPr>
            <w:pStyle w:val="TM1"/>
            <w:tabs>
              <w:tab w:leader="dot" w:pos="9205" w:val="right"/>
            </w:tabs>
            <w:rPr>
              <w:rFonts w:eastAsiaTheme="minorEastAsia"/>
              <w:noProof/>
              <w:lang w:eastAsia="fr-FR"/>
            </w:rPr>
          </w:pPr>
          <w:hyperlink w:anchor="_Toc113463981" w:history="1">
            <w:r w:rsidR="005B102A" w:rsidRPr="00455CD2">
              <w:rPr>
                <w:rStyle w:val="Lienhypertexte"/>
                <w:rFonts w:ascii="Arial" w:cs="Arial" w:hAnsi="Arial"/>
                <w:b/>
                <w:bCs/>
                <w:noProof/>
              </w:rPr>
              <w:t>DISPOSITIONS FINALES – DUREE DE L’ACCORD, MODALITES DE REVISION</w:t>
            </w:r>
            <w:r w:rsidR="005B102A">
              <w:rPr>
                <w:noProof/>
                <w:webHidden/>
              </w:rPr>
              <w:tab/>
            </w:r>
            <w:r w:rsidR="005B102A">
              <w:rPr>
                <w:noProof/>
                <w:webHidden/>
              </w:rPr>
              <w:fldChar w:fldCharType="begin"/>
            </w:r>
            <w:r w:rsidR="005B102A">
              <w:rPr>
                <w:noProof/>
                <w:webHidden/>
              </w:rPr>
              <w:instrText xml:space="preserve"> PAGEREF _Toc113463981 \h </w:instrText>
            </w:r>
            <w:r w:rsidR="005B102A">
              <w:rPr>
                <w:noProof/>
                <w:webHidden/>
              </w:rPr>
            </w:r>
            <w:r w:rsidR="005B102A">
              <w:rPr>
                <w:noProof/>
                <w:webHidden/>
              </w:rPr>
              <w:fldChar w:fldCharType="separate"/>
            </w:r>
            <w:r w:rsidR="00321C2B">
              <w:rPr>
                <w:noProof/>
                <w:webHidden/>
              </w:rPr>
              <w:t>18</w:t>
            </w:r>
            <w:r w:rsidR="005B102A">
              <w:rPr>
                <w:noProof/>
                <w:webHidden/>
              </w:rPr>
              <w:fldChar w:fldCharType="end"/>
            </w:r>
          </w:hyperlink>
        </w:p>
        <w:p w14:paraId="2E8AFD2E" w14:textId="2049DEFB" w:rsidR="007E559F" w:rsidRDefault="007E559F">
          <w:r>
            <w:rPr>
              <w:b/>
              <w:bCs/>
            </w:rPr>
            <w:fldChar w:fldCharType="end"/>
          </w:r>
        </w:p>
      </w:sdtContent>
    </w:sdt>
    <w:p w14:paraId="6E575BA1" w14:textId="0FEDD0E1" w:rsidR="00BE3109" w:rsidRDefault="00BE3109">
      <w:pPr>
        <w:rPr>
          <w:rFonts w:ascii="Arial" w:cs="Arial" w:hAnsi="Arial"/>
          <w:b/>
          <w:bCs/>
          <w:color w:themeColor="text1" w:val="000000"/>
          <w:sz w:val="20"/>
          <w:szCs w:val="20"/>
        </w:rPr>
      </w:pPr>
    </w:p>
    <w:p w14:paraId="3172EEC7" w14:textId="213F141F" w:rsidR="003518D8" w:rsidRDefault="003518D8">
      <w:pPr>
        <w:rPr>
          <w:rFonts w:ascii="Arial" w:cs="Arial" w:hAnsi="Arial"/>
          <w:b/>
          <w:bCs/>
          <w:color w:themeColor="text1" w:val="000000"/>
          <w:sz w:val="20"/>
          <w:szCs w:val="20"/>
        </w:rPr>
      </w:pPr>
    </w:p>
    <w:p w14:paraId="0BF3BC36" w14:textId="20881A04" w:rsidR="003518D8" w:rsidRDefault="003518D8">
      <w:pPr>
        <w:rPr>
          <w:rFonts w:ascii="Arial" w:cs="Arial" w:hAnsi="Arial"/>
          <w:b/>
          <w:bCs/>
          <w:color w:themeColor="text1" w:val="000000"/>
          <w:sz w:val="20"/>
          <w:szCs w:val="20"/>
        </w:rPr>
      </w:pPr>
    </w:p>
    <w:p w14:paraId="205AE059" w14:textId="595D8874" w:rsidR="003518D8" w:rsidRDefault="003518D8">
      <w:pPr>
        <w:rPr>
          <w:rFonts w:ascii="Arial" w:cs="Arial" w:hAnsi="Arial"/>
          <w:b/>
          <w:bCs/>
          <w:color w:themeColor="text1" w:val="000000"/>
          <w:sz w:val="20"/>
          <w:szCs w:val="20"/>
        </w:rPr>
      </w:pPr>
    </w:p>
    <w:p w14:paraId="7448A6F9" w14:textId="223AA0AF" w:rsidR="003518D8" w:rsidRDefault="003518D8">
      <w:pPr>
        <w:rPr>
          <w:rFonts w:ascii="Arial" w:cs="Arial" w:hAnsi="Arial"/>
          <w:b/>
          <w:bCs/>
          <w:color w:themeColor="text1" w:val="000000"/>
          <w:sz w:val="20"/>
          <w:szCs w:val="20"/>
        </w:rPr>
      </w:pPr>
    </w:p>
    <w:p w14:paraId="3E3327BA" w14:textId="4B87CF5B" w:rsidR="003518D8" w:rsidRDefault="003518D8">
      <w:pPr>
        <w:rPr>
          <w:rFonts w:ascii="Arial" w:cs="Arial" w:hAnsi="Arial"/>
          <w:b/>
          <w:bCs/>
          <w:color w:themeColor="text1" w:val="000000"/>
          <w:sz w:val="20"/>
          <w:szCs w:val="20"/>
        </w:rPr>
      </w:pPr>
    </w:p>
    <w:p w14:paraId="342AA628" w14:textId="63352D09" w:rsidR="003518D8" w:rsidRDefault="003518D8">
      <w:pPr>
        <w:rPr>
          <w:rFonts w:ascii="Arial" w:cs="Arial" w:hAnsi="Arial"/>
          <w:b/>
          <w:bCs/>
          <w:color w:themeColor="text1" w:val="000000"/>
          <w:sz w:val="20"/>
          <w:szCs w:val="20"/>
        </w:rPr>
      </w:pPr>
    </w:p>
    <w:p w14:paraId="0A0DB0AD" w14:textId="4A3FA0BB" w:rsidR="003518D8" w:rsidRDefault="003518D8">
      <w:pPr>
        <w:rPr>
          <w:rFonts w:ascii="Arial" w:cs="Arial" w:hAnsi="Arial"/>
          <w:b/>
          <w:bCs/>
          <w:color w:themeColor="text1" w:val="000000"/>
          <w:sz w:val="20"/>
          <w:szCs w:val="20"/>
        </w:rPr>
      </w:pPr>
    </w:p>
    <w:p w14:paraId="06061581" w14:textId="3273BB19" w:rsidR="003518D8" w:rsidRDefault="003518D8">
      <w:pPr>
        <w:rPr>
          <w:rFonts w:ascii="Arial" w:cs="Arial" w:hAnsi="Arial"/>
          <w:b/>
          <w:bCs/>
          <w:color w:themeColor="text1" w:val="000000"/>
          <w:sz w:val="20"/>
          <w:szCs w:val="20"/>
        </w:rPr>
      </w:pPr>
    </w:p>
    <w:p w14:paraId="1CDD81A1" w14:textId="78C2C544" w:rsidR="003518D8" w:rsidRDefault="003518D8">
      <w:pPr>
        <w:rPr>
          <w:rFonts w:ascii="Arial" w:cs="Arial" w:hAnsi="Arial"/>
          <w:b/>
          <w:bCs/>
          <w:color w:themeColor="text1" w:val="000000"/>
          <w:sz w:val="20"/>
          <w:szCs w:val="20"/>
        </w:rPr>
      </w:pPr>
    </w:p>
    <w:p w14:paraId="6316C25A" w14:textId="7B2AF240" w:rsidR="003518D8" w:rsidRDefault="003518D8">
      <w:pPr>
        <w:rPr>
          <w:rFonts w:ascii="Arial" w:cs="Arial" w:hAnsi="Arial"/>
          <w:b/>
          <w:bCs/>
          <w:color w:themeColor="text1" w:val="000000"/>
          <w:sz w:val="20"/>
          <w:szCs w:val="20"/>
        </w:rPr>
      </w:pPr>
    </w:p>
    <w:p w14:paraId="399C6F3F" w14:textId="4164903D" w:rsidR="003518D8" w:rsidRDefault="003518D8">
      <w:pPr>
        <w:rPr>
          <w:rFonts w:ascii="Arial" w:cs="Arial" w:hAnsi="Arial"/>
          <w:b/>
          <w:bCs/>
          <w:color w:themeColor="text1" w:val="000000"/>
          <w:sz w:val="20"/>
          <w:szCs w:val="20"/>
        </w:rPr>
      </w:pPr>
    </w:p>
    <w:p w14:paraId="49FE5185" w14:textId="3C8A4198" w:rsidR="003518D8" w:rsidRDefault="003518D8">
      <w:pPr>
        <w:rPr>
          <w:rFonts w:ascii="Arial" w:cs="Arial" w:hAnsi="Arial"/>
          <w:b/>
          <w:bCs/>
          <w:color w:themeColor="text1" w:val="000000"/>
          <w:sz w:val="20"/>
          <w:szCs w:val="20"/>
        </w:rPr>
      </w:pPr>
    </w:p>
    <w:p w14:paraId="1F033BBD" w14:textId="5A177B21" w:rsidR="003518D8" w:rsidRDefault="003518D8">
      <w:pPr>
        <w:rPr>
          <w:rFonts w:ascii="Arial" w:cs="Arial" w:hAnsi="Arial"/>
          <w:b/>
          <w:bCs/>
          <w:color w:themeColor="text1" w:val="000000"/>
          <w:sz w:val="20"/>
          <w:szCs w:val="20"/>
        </w:rPr>
      </w:pPr>
    </w:p>
    <w:p w14:paraId="51DB870A" w14:textId="6DD8739B" w:rsidR="003518D8" w:rsidRDefault="003518D8">
      <w:pPr>
        <w:rPr>
          <w:rFonts w:ascii="Arial" w:cs="Arial" w:hAnsi="Arial"/>
          <w:b/>
          <w:bCs/>
          <w:color w:themeColor="text1" w:val="000000"/>
          <w:sz w:val="20"/>
          <w:szCs w:val="20"/>
        </w:rPr>
      </w:pPr>
    </w:p>
    <w:p w14:paraId="23D7ED82" w14:textId="2DBF52CB" w:rsidR="003518D8" w:rsidRDefault="003518D8">
      <w:pPr>
        <w:rPr>
          <w:rFonts w:ascii="Arial" w:cs="Arial" w:hAnsi="Arial"/>
          <w:b/>
          <w:bCs/>
          <w:color w:themeColor="text1" w:val="000000"/>
          <w:sz w:val="20"/>
          <w:szCs w:val="20"/>
        </w:rPr>
      </w:pPr>
    </w:p>
    <w:p w14:paraId="1FD802ED" w14:textId="3CF4F505" w:rsidR="003518D8" w:rsidRDefault="003518D8">
      <w:pPr>
        <w:rPr>
          <w:rFonts w:ascii="Arial" w:cs="Arial" w:hAnsi="Arial"/>
          <w:b/>
          <w:bCs/>
          <w:color w:themeColor="text1" w:val="000000"/>
          <w:sz w:val="20"/>
          <w:szCs w:val="20"/>
        </w:rPr>
      </w:pPr>
    </w:p>
    <w:p w14:paraId="6B9C8AB2" w14:textId="77777777" w:rsidR="009036FD" w:rsidRDefault="009036FD">
      <w:pPr>
        <w:rPr>
          <w:rFonts w:ascii="Arial" w:cs="Arial" w:hAnsi="Arial"/>
          <w:b/>
          <w:bCs/>
          <w:color w:themeColor="text1" w:val="000000"/>
          <w:sz w:val="24"/>
          <w:szCs w:val="24"/>
        </w:rPr>
      </w:pPr>
    </w:p>
    <w:p w14:paraId="5C101FF7" w14:textId="307F0DB2" w:rsidP="00A8381F" w:rsidR="004F4A24" w:rsidRDefault="00A844D0">
      <w:pPr>
        <w:pStyle w:val="Titre1"/>
        <w:rPr>
          <w:rFonts w:ascii="Arial" w:cs="Arial" w:hAnsi="Arial"/>
          <w:b/>
          <w:bCs/>
          <w:color w:val="auto"/>
          <w:sz w:val="20"/>
          <w:szCs w:val="20"/>
        </w:rPr>
      </w:pPr>
      <w:bookmarkStart w:id="0" w:name="_Toc113463964"/>
      <w:r w:rsidRPr="00676B91">
        <w:rPr>
          <w:rFonts w:ascii="Arial" w:cs="Arial" w:hAnsi="Arial"/>
          <w:b/>
          <w:bCs/>
          <w:color w:val="auto"/>
          <w:sz w:val="20"/>
          <w:szCs w:val="20"/>
        </w:rPr>
        <w:t>PREAMBULE</w:t>
      </w:r>
      <w:bookmarkEnd w:id="0"/>
      <w:r w:rsidRPr="00676B91">
        <w:rPr>
          <w:rFonts w:ascii="Arial" w:cs="Arial" w:hAnsi="Arial"/>
          <w:b/>
          <w:bCs/>
          <w:color w:val="auto"/>
          <w:sz w:val="20"/>
          <w:szCs w:val="20"/>
        </w:rPr>
        <w:t xml:space="preserve"> </w:t>
      </w:r>
    </w:p>
    <w:p w14:paraId="153D29ED" w14:textId="77777777" w:rsidP="00676B91" w:rsidR="00676B91" w:rsidRDefault="00676B91" w:rsidRPr="00676B91"/>
    <w:p w14:paraId="3DAAE176" w14:textId="0FA3501A" w:rsidP="00B91373" w:rsidR="009C0969" w:rsidRDefault="00A367E8" w:rsidRPr="00031B35">
      <w:pPr>
        <w:jc w:val="both"/>
        <w:rPr>
          <w:rFonts w:ascii="Arial" w:cs="Arial" w:hAnsi="Arial"/>
          <w:b/>
          <w:bCs/>
          <w:sz w:val="20"/>
          <w:szCs w:val="20"/>
        </w:rPr>
      </w:pPr>
      <w:bookmarkStart w:id="1" w:name="_Hlk109206669"/>
      <w:r w:rsidRPr="00031B35">
        <w:rPr>
          <w:rFonts w:ascii="Arial" w:cs="Arial" w:hAnsi="Arial"/>
          <w:color w:themeColor="text1" w:val="000000"/>
          <w:sz w:val="20"/>
          <w:szCs w:val="20"/>
        </w:rPr>
        <w:lastRenderedPageBreak/>
        <w:t>Au 1</w:t>
      </w:r>
      <w:r w:rsidRPr="00031B35">
        <w:rPr>
          <w:rFonts w:ascii="Arial" w:cs="Arial" w:hAnsi="Arial"/>
          <w:color w:themeColor="text1" w:val="000000"/>
          <w:sz w:val="20"/>
          <w:szCs w:val="20"/>
          <w:vertAlign w:val="superscript"/>
        </w:rPr>
        <w:t>er</w:t>
      </w:r>
      <w:r w:rsidRPr="00031B35">
        <w:rPr>
          <w:rFonts w:ascii="Arial" w:cs="Arial" w:hAnsi="Arial"/>
          <w:color w:themeColor="text1" w:val="000000"/>
          <w:sz w:val="20"/>
          <w:szCs w:val="20"/>
        </w:rPr>
        <w:t xml:space="preserve"> janvier 2022, la SAM SMACL Assurances s’est </w:t>
      </w:r>
      <w:r w:rsidR="00BA609B" w:rsidRPr="00031B35">
        <w:rPr>
          <w:rFonts w:ascii="Arial" w:cs="Arial" w:hAnsi="Arial"/>
          <w:color w:themeColor="text1" w:val="000000"/>
          <w:sz w:val="20"/>
          <w:szCs w:val="20"/>
        </w:rPr>
        <w:t>rapprochée</w:t>
      </w:r>
      <w:r w:rsidRPr="00031B35">
        <w:rPr>
          <w:rFonts w:ascii="Arial" w:cs="Arial" w:hAnsi="Arial"/>
          <w:color w:themeColor="text1" w:val="000000"/>
          <w:sz w:val="20"/>
          <w:szCs w:val="20"/>
        </w:rPr>
        <w:t xml:space="preserve"> de la MAIF. </w:t>
      </w:r>
      <w:r w:rsidR="00FF30A3" w:rsidRPr="00031B35">
        <w:rPr>
          <w:rFonts w:ascii="Arial" w:cs="Arial" w:hAnsi="Arial"/>
          <w:color w:themeColor="text1" w:val="000000"/>
          <w:sz w:val="20"/>
          <w:szCs w:val="20"/>
        </w:rPr>
        <w:t>MAIF et SMACL ont constitué une SA dénommée SMACL Assurances SA</w:t>
      </w:r>
      <w:r w:rsidR="00031B35" w:rsidRPr="00031B35">
        <w:rPr>
          <w:rFonts w:ascii="Arial" w:cs="Arial" w:hAnsi="Arial"/>
          <w:color w:themeColor="text1" w:val="000000"/>
          <w:sz w:val="20"/>
          <w:szCs w:val="20"/>
        </w:rPr>
        <w:t xml:space="preserve">. </w:t>
      </w:r>
      <w:r w:rsidR="00FF30A3" w:rsidRPr="00031B35">
        <w:rPr>
          <w:rFonts w:ascii="Arial" w:cs="Arial" w:hAnsi="Arial"/>
          <w:sz w:val="20"/>
          <w:szCs w:val="20"/>
        </w:rPr>
        <w:t>L</w:t>
      </w:r>
      <w:r w:rsidR="00D0317F" w:rsidRPr="00031B35">
        <w:rPr>
          <w:rFonts w:ascii="Arial" w:cs="Arial" w:hAnsi="Arial"/>
          <w:sz w:val="20"/>
          <w:szCs w:val="20"/>
        </w:rPr>
        <w:t>a totalité du personnel</w:t>
      </w:r>
      <w:r w:rsidR="009C0969" w:rsidRPr="00031B35">
        <w:rPr>
          <w:rFonts w:ascii="Arial" w:cs="Arial" w:hAnsi="Arial"/>
          <w:sz w:val="20"/>
          <w:szCs w:val="20"/>
        </w:rPr>
        <w:t xml:space="preserve"> </w:t>
      </w:r>
      <w:r w:rsidR="00FF30A3" w:rsidRPr="00031B35">
        <w:rPr>
          <w:rFonts w:ascii="Arial" w:cs="Arial" w:hAnsi="Arial"/>
          <w:sz w:val="20"/>
          <w:szCs w:val="20"/>
        </w:rPr>
        <w:t xml:space="preserve">de la SAM SMACL a été transférée </w:t>
      </w:r>
      <w:r w:rsidR="009C0969" w:rsidRPr="00031B35">
        <w:rPr>
          <w:rFonts w:ascii="Arial" w:cs="Arial" w:hAnsi="Arial"/>
          <w:sz w:val="20"/>
          <w:szCs w:val="20"/>
        </w:rPr>
        <w:t>au sein de la nouvelle entité en application de l’article L 1224-1 du Code du travail</w:t>
      </w:r>
      <w:r w:rsidR="00031B35" w:rsidRPr="00031B35">
        <w:rPr>
          <w:rFonts w:ascii="Arial" w:cs="Arial" w:hAnsi="Arial"/>
          <w:sz w:val="20"/>
          <w:szCs w:val="20"/>
        </w:rPr>
        <w:t>.</w:t>
      </w:r>
    </w:p>
    <w:bookmarkEnd w:id="1"/>
    <w:p w14:paraId="4D23049F" w14:textId="76E044D0" w:rsidP="00B91373" w:rsidR="00A367E8" w:rsidRDefault="00AA2D2F" w:rsidRPr="00031B35">
      <w:pPr>
        <w:jc w:val="both"/>
        <w:rPr>
          <w:rFonts w:ascii="Arial" w:cs="Arial" w:hAnsi="Arial"/>
          <w:strike/>
          <w:sz w:val="20"/>
          <w:szCs w:val="20"/>
        </w:rPr>
      </w:pPr>
      <w:r w:rsidRPr="00031B35">
        <w:rPr>
          <w:rFonts w:ascii="Arial" w:cs="Arial" w:hAnsi="Arial"/>
          <w:sz w:val="20"/>
          <w:szCs w:val="20"/>
        </w:rPr>
        <w:t>Ce transfert a été opéré en maintenant la rémunération de l’ensemble des salariés</w:t>
      </w:r>
      <w:r w:rsidR="00031B35" w:rsidRPr="00031B35">
        <w:rPr>
          <w:rFonts w:ascii="Arial" w:cs="Arial" w:hAnsi="Arial"/>
          <w:sz w:val="20"/>
          <w:szCs w:val="20"/>
        </w:rPr>
        <w:t>.</w:t>
      </w:r>
      <w:r w:rsidR="001C130E" w:rsidRPr="00031B35">
        <w:rPr>
          <w:rFonts w:ascii="Arial" w:cs="Arial" w:hAnsi="Arial"/>
          <w:strike/>
          <w:sz w:val="20"/>
          <w:szCs w:val="20"/>
        </w:rPr>
        <w:t xml:space="preserve"> </w:t>
      </w:r>
    </w:p>
    <w:p w14:paraId="2F59C2F1" w14:textId="006A526B" w:rsidP="00B91373" w:rsidR="00D0317F" w:rsidRDefault="00D0317F" w:rsidRPr="00031B35">
      <w:pPr>
        <w:jc w:val="both"/>
        <w:rPr>
          <w:rFonts w:ascii="Arial" w:cs="Arial" w:hAnsi="Arial"/>
          <w:sz w:val="20"/>
          <w:szCs w:val="20"/>
        </w:rPr>
      </w:pPr>
      <w:r w:rsidRPr="00031B35">
        <w:rPr>
          <w:rFonts w:ascii="Arial" w:cs="Arial" w:hAnsi="Arial"/>
          <w:sz w:val="20"/>
          <w:szCs w:val="20"/>
        </w:rPr>
        <w:t>Le statut collectif étant mis en cause, la Direction et les organisations syndicales ont entamé des négociations pour la conclusion d’un accord d’adaptation au sens de l’article L 2261-14 du Code du travail.</w:t>
      </w:r>
    </w:p>
    <w:p w14:paraId="4D8EE628" w14:textId="439C61B8" w:rsidP="00B91373" w:rsidR="00B91373" w:rsidRDefault="004F4A24" w:rsidRPr="00031B35">
      <w:pPr>
        <w:jc w:val="both"/>
        <w:rPr>
          <w:rFonts w:ascii="Arial" w:cs="Arial" w:hAnsi="Arial"/>
          <w:sz w:val="20"/>
          <w:szCs w:val="20"/>
        </w:rPr>
      </w:pPr>
      <w:r w:rsidRPr="00031B35">
        <w:rPr>
          <w:rFonts w:ascii="Arial" w:cs="Arial" w:hAnsi="Arial"/>
          <w:sz w:val="20"/>
          <w:szCs w:val="20"/>
        </w:rPr>
        <w:t xml:space="preserve">Cet accord signé entre la Direction et </w:t>
      </w:r>
      <w:r w:rsidR="00707150" w:rsidRPr="00031B35">
        <w:rPr>
          <w:rFonts w:ascii="Arial" w:cs="Arial" w:hAnsi="Arial"/>
          <w:sz w:val="20"/>
          <w:szCs w:val="20"/>
        </w:rPr>
        <w:t xml:space="preserve">les </w:t>
      </w:r>
      <w:r w:rsidR="00655F82" w:rsidRPr="00031B35">
        <w:rPr>
          <w:rFonts w:ascii="Arial" w:cs="Arial" w:hAnsi="Arial"/>
          <w:sz w:val="20"/>
          <w:szCs w:val="20"/>
        </w:rPr>
        <w:t xml:space="preserve">Organisations Syndicales Représentatives </w:t>
      </w:r>
      <w:r w:rsidR="000A03AE" w:rsidRPr="00031B35">
        <w:rPr>
          <w:rFonts w:ascii="Arial" w:cs="Arial" w:hAnsi="Arial"/>
          <w:sz w:val="20"/>
          <w:szCs w:val="20"/>
        </w:rPr>
        <w:t xml:space="preserve">est le fruit </w:t>
      </w:r>
      <w:r w:rsidR="00655F82" w:rsidRPr="00031B35">
        <w:rPr>
          <w:rFonts w:ascii="Arial" w:cs="Arial" w:hAnsi="Arial"/>
          <w:sz w:val="20"/>
          <w:szCs w:val="20"/>
        </w:rPr>
        <w:t xml:space="preserve">de </w:t>
      </w:r>
      <w:r w:rsidR="00A367E8" w:rsidRPr="00031B35">
        <w:rPr>
          <w:rFonts w:ascii="Arial" w:cs="Arial" w:hAnsi="Arial"/>
          <w:sz w:val="20"/>
          <w:szCs w:val="20"/>
        </w:rPr>
        <w:t xml:space="preserve">plusieurs réunions de </w:t>
      </w:r>
      <w:r w:rsidR="000A03AE" w:rsidRPr="00031B35">
        <w:rPr>
          <w:rFonts w:ascii="Arial" w:cs="Arial" w:hAnsi="Arial"/>
          <w:sz w:val="20"/>
          <w:szCs w:val="20"/>
        </w:rPr>
        <w:t xml:space="preserve">négociations qui ont été engagées </w:t>
      </w:r>
      <w:r w:rsidR="00A95CB5" w:rsidRPr="00031B35">
        <w:rPr>
          <w:rFonts w:ascii="Arial" w:cs="Arial" w:hAnsi="Arial"/>
          <w:sz w:val="20"/>
          <w:szCs w:val="20"/>
        </w:rPr>
        <w:t>début mai</w:t>
      </w:r>
      <w:r w:rsidR="000A03AE" w:rsidRPr="00031B35">
        <w:rPr>
          <w:rFonts w:ascii="Arial" w:cs="Arial" w:hAnsi="Arial"/>
          <w:sz w:val="20"/>
          <w:szCs w:val="20"/>
        </w:rPr>
        <w:t xml:space="preserve"> 2022, sur </w:t>
      </w:r>
      <w:r w:rsidR="00B26EB4" w:rsidRPr="00031B35">
        <w:rPr>
          <w:rFonts w:ascii="Arial" w:cs="Arial" w:hAnsi="Arial"/>
          <w:sz w:val="20"/>
          <w:szCs w:val="20"/>
        </w:rPr>
        <w:t>les dispositifs</w:t>
      </w:r>
      <w:r w:rsidR="00B91373" w:rsidRPr="00031B35">
        <w:rPr>
          <w:rFonts w:ascii="Arial" w:cs="Arial" w:hAnsi="Arial"/>
          <w:sz w:val="20"/>
          <w:szCs w:val="20"/>
        </w:rPr>
        <w:t xml:space="preserve"> de</w:t>
      </w:r>
      <w:r w:rsidR="00B26EB4" w:rsidRPr="00031B35">
        <w:rPr>
          <w:rFonts w:ascii="Arial" w:cs="Arial" w:hAnsi="Arial"/>
          <w:sz w:val="20"/>
          <w:szCs w:val="20"/>
        </w:rPr>
        <w:t xml:space="preserve"> </w:t>
      </w:r>
      <w:r w:rsidR="00B91373" w:rsidRPr="00031B35">
        <w:rPr>
          <w:rFonts w:ascii="Arial" w:cs="Arial" w:hAnsi="Arial"/>
          <w:sz w:val="20"/>
          <w:szCs w:val="20"/>
        </w:rPr>
        <w:t>rémunération et</w:t>
      </w:r>
      <w:r w:rsidR="00A95CB5" w:rsidRPr="00031B35">
        <w:rPr>
          <w:rFonts w:ascii="Arial" w:cs="Arial" w:hAnsi="Arial"/>
          <w:sz w:val="20"/>
          <w:szCs w:val="20"/>
        </w:rPr>
        <w:t xml:space="preserve"> ses</w:t>
      </w:r>
      <w:r w:rsidR="00B91373" w:rsidRPr="00031B35">
        <w:rPr>
          <w:rFonts w:ascii="Arial" w:cs="Arial" w:hAnsi="Arial"/>
          <w:sz w:val="20"/>
          <w:szCs w:val="20"/>
        </w:rPr>
        <w:t xml:space="preserve"> accessoires.</w:t>
      </w:r>
    </w:p>
    <w:p w14:paraId="32990D14" w14:textId="77777777" w:rsidP="00B91373" w:rsidR="00524302" w:rsidRDefault="00A367E8" w:rsidRPr="00031B35">
      <w:pPr>
        <w:tabs>
          <w:tab w:pos="2016" w:val="left"/>
        </w:tabs>
        <w:jc w:val="both"/>
        <w:rPr>
          <w:rFonts w:ascii="Arial" w:cs="Arial" w:hAnsi="Arial"/>
          <w:sz w:val="20"/>
          <w:szCs w:val="20"/>
        </w:rPr>
      </w:pPr>
      <w:r w:rsidRPr="00031B35">
        <w:rPr>
          <w:rFonts w:ascii="Arial" w:cs="Arial" w:hAnsi="Arial"/>
          <w:sz w:val="20"/>
          <w:szCs w:val="20"/>
        </w:rPr>
        <w:t xml:space="preserve">Les parties conviennent expressément que le présent accord se substitue </w:t>
      </w:r>
      <w:r w:rsidR="00B91373" w:rsidRPr="00031B35">
        <w:rPr>
          <w:rFonts w:ascii="Arial" w:cs="Arial" w:hAnsi="Arial"/>
          <w:sz w:val="20"/>
          <w:szCs w:val="20"/>
        </w:rPr>
        <w:t>à tous les accords collectifs, avenants, décisions unilatérales, usages en vigueur relatifs à la rémunération, et a pour objectif</w:t>
      </w:r>
      <w:r w:rsidR="00DC74B2" w:rsidRPr="00031B35">
        <w:rPr>
          <w:rFonts w:ascii="Arial" w:cs="Arial" w:hAnsi="Arial"/>
          <w:sz w:val="20"/>
          <w:szCs w:val="20"/>
        </w:rPr>
        <w:t>s</w:t>
      </w:r>
      <w:r w:rsidR="00524302" w:rsidRPr="00031B35">
        <w:rPr>
          <w:rFonts w:ascii="Arial" w:cs="Arial" w:hAnsi="Arial"/>
          <w:sz w:val="20"/>
          <w:szCs w:val="20"/>
        </w:rPr>
        <w:t xml:space="preserve"> : </w:t>
      </w:r>
    </w:p>
    <w:p w14:paraId="2F93B4AD" w14:textId="77777777" w:rsidP="00524302" w:rsidR="00524302" w:rsidRDefault="00524302" w:rsidRPr="00031B35">
      <w:pPr>
        <w:pStyle w:val="Paragraphedeliste"/>
        <w:numPr>
          <w:ilvl w:val="0"/>
          <w:numId w:val="9"/>
        </w:numPr>
        <w:tabs>
          <w:tab w:pos="2016" w:val="left"/>
        </w:tabs>
        <w:jc w:val="both"/>
        <w:rPr>
          <w:rFonts w:ascii="Arial" w:cs="Arial" w:hAnsi="Arial"/>
          <w:sz w:val="20"/>
          <w:szCs w:val="20"/>
        </w:rPr>
      </w:pPr>
      <w:proofErr w:type="gramStart"/>
      <w:r w:rsidRPr="00031B35">
        <w:rPr>
          <w:rFonts w:ascii="Arial" w:cs="Arial" w:hAnsi="Arial"/>
          <w:sz w:val="20"/>
          <w:szCs w:val="20"/>
        </w:rPr>
        <w:t>de</w:t>
      </w:r>
      <w:proofErr w:type="gramEnd"/>
      <w:r w:rsidRPr="00031B35">
        <w:rPr>
          <w:rFonts w:ascii="Arial" w:cs="Arial" w:hAnsi="Arial"/>
          <w:sz w:val="20"/>
          <w:szCs w:val="20"/>
        </w:rPr>
        <w:t xml:space="preserve"> bénéficier d’un système de rémunération cohérent tant en interne qu’en externe, </w:t>
      </w:r>
    </w:p>
    <w:p w14:paraId="20CC2387" w14:textId="77777777" w:rsidP="00524302" w:rsidR="00524302" w:rsidRDefault="00B91373" w:rsidRPr="00031B35">
      <w:pPr>
        <w:pStyle w:val="Paragraphedeliste"/>
        <w:numPr>
          <w:ilvl w:val="0"/>
          <w:numId w:val="9"/>
        </w:numPr>
        <w:tabs>
          <w:tab w:pos="2016" w:val="left"/>
        </w:tabs>
        <w:jc w:val="both"/>
        <w:rPr>
          <w:rFonts w:ascii="Arial" w:cs="Arial" w:hAnsi="Arial"/>
          <w:sz w:val="20"/>
          <w:szCs w:val="20"/>
        </w:rPr>
      </w:pPr>
      <w:proofErr w:type="gramStart"/>
      <w:r w:rsidRPr="00031B35">
        <w:rPr>
          <w:rFonts w:ascii="Arial" w:cs="Arial" w:hAnsi="Arial"/>
          <w:sz w:val="20"/>
          <w:szCs w:val="20"/>
        </w:rPr>
        <w:t>d</w:t>
      </w:r>
      <w:r w:rsidR="00DC74B2" w:rsidRPr="00031B35">
        <w:rPr>
          <w:rFonts w:ascii="Arial" w:cs="Arial" w:hAnsi="Arial"/>
          <w:sz w:val="20"/>
          <w:szCs w:val="20"/>
        </w:rPr>
        <w:t>’adapter</w:t>
      </w:r>
      <w:proofErr w:type="gramEnd"/>
      <w:r w:rsidR="00DC74B2" w:rsidRPr="00031B35">
        <w:rPr>
          <w:rFonts w:ascii="Arial" w:cs="Arial" w:hAnsi="Arial"/>
          <w:sz w:val="20"/>
          <w:szCs w:val="20"/>
        </w:rPr>
        <w:t xml:space="preserve"> les évolutions salariales au contexte économique </w:t>
      </w:r>
      <w:r w:rsidRPr="00031B35">
        <w:rPr>
          <w:rFonts w:ascii="Arial" w:cs="Arial" w:hAnsi="Arial"/>
          <w:sz w:val="20"/>
          <w:szCs w:val="20"/>
        </w:rPr>
        <w:t>tout en tenant compte des spécificités et niveau de rémunération acquis par les salariés présents au jour de sa signature</w:t>
      </w:r>
      <w:r w:rsidR="00524302" w:rsidRPr="00031B35">
        <w:rPr>
          <w:rFonts w:ascii="Arial" w:cs="Arial" w:hAnsi="Arial"/>
          <w:sz w:val="20"/>
          <w:szCs w:val="20"/>
        </w:rPr>
        <w:t xml:space="preserve">, </w:t>
      </w:r>
    </w:p>
    <w:p w14:paraId="63367E80" w14:textId="7A36BF31" w:rsidP="00524302" w:rsidR="00524302" w:rsidRDefault="00524302" w:rsidRPr="00031B35">
      <w:pPr>
        <w:pStyle w:val="Paragraphedeliste"/>
        <w:numPr>
          <w:ilvl w:val="0"/>
          <w:numId w:val="9"/>
        </w:numPr>
        <w:tabs>
          <w:tab w:pos="2016" w:val="left"/>
        </w:tabs>
        <w:jc w:val="both"/>
        <w:rPr>
          <w:rFonts w:ascii="Arial" w:cs="Arial" w:hAnsi="Arial"/>
          <w:sz w:val="20"/>
          <w:szCs w:val="20"/>
        </w:rPr>
      </w:pPr>
      <w:proofErr w:type="gramStart"/>
      <w:r w:rsidRPr="00031B35">
        <w:rPr>
          <w:rFonts w:ascii="Arial" w:cs="Arial" w:hAnsi="Arial"/>
          <w:sz w:val="20"/>
          <w:szCs w:val="20"/>
        </w:rPr>
        <w:t>de</w:t>
      </w:r>
      <w:proofErr w:type="gramEnd"/>
      <w:r w:rsidRPr="00031B35">
        <w:rPr>
          <w:rFonts w:ascii="Arial" w:cs="Arial" w:hAnsi="Arial"/>
          <w:sz w:val="20"/>
          <w:szCs w:val="20"/>
        </w:rPr>
        <w:t xml:space="preserve"> </w:t>
      </w:r>
      <w:r w:rsidR="00DC74B2" w:rsidRPr="00031B35">
        <w:rPr>
          <w:rFonts w:ascii="Arial" w:cs="Arial" w:hAnsi="Arial"/>
          <w:sz w:val="20"/>
          <w:szCs w:val="20"/>
        </w:rPr>
        <w:t xml:space="preserve">réformer les dispositifs d’augmentation automatique au profit de la reconnaissance collective et individuelle. </w:t>
      </w:r>
    </w:p>
    <w:p w14:paraId="1F445970" w14:textId="3C9FE4D1" w:rsidP="00B91373" w:rsidR="00B91373" w:rsidRDefault="008D303E" w:rsidRPr="00031B35">
      <w:pPr>
        <w:tabs>
          <w:tab w:pos="2016" w:val="left"/>
        </w:tabs>
        <w:jc w:val="both"/>
        <w:rPr>
          <w:rFonts w:ascii="Arial" w:cs="Arial" w:hAnsi="Arial"/>
          <w:sz w:val="20"/>
          <w:szCs w:val="20"/>
        </w:rPr>
      </w:pPr>
      <w:r w:rsidRPr="00031B35">
        <w:rPr>
          <w:rFonts w:ascii="Arial" w:cs="Arial" w:hAnsi="Arial"/>
          <w:sz w:val="20"/>
          <w:szCs w:val="20"/>
        </w:rPr>
        <w:t>L</w:t>
      </w:r>
      <w:r w:rsidR="00B21874" w:rsidRPr="00031B35">
        <w:rPr>
          <w:rFonts w:ascii="Arial" w:cs="Arial" w:hAnsi="Arial"/>
          <w:sz w:val="20"/>
          <w:szCs w:val="20"/>
        </w:rPr>
        <w:t xml:space="preserve">e système doit se trouver à l’origine d’une politique de rémunération incitative, </w:t>
      </w:r>
      <w:r w:rsidR="00A66230" w:rsidRPr="00031B35">
        <w:rPr>
          <w:rFonts w:ascii="Arial" w:cs="Arial" w:hAnsi="Arial"/>
          <w:sz w:val="20"/>
          <w:szCs w:val="20"/>
        </w:rPr>
        <w:t xml:space="preserve">mettant en avant l’implication effective, les compétences, les responsabilités exercées, l’efficacité individuelle. </w:t>
      </w:r>
    </w:p>
    <w:p w14:paraId="5513DF82" w14:textId="77777777" w:rsidP="00BA609B" w:rsidR="00676B91" w:rsidRDefault="00676B91" w:rsidRPr="0077460C">
      <w:pPr>
        <w:tabs>
          <w:tab w:pos="2016" w:val="left"/>
        </w:tabs>
        <w:jc w:val="both"/>
        <w:rPr>
          <w:rFonts w:ascii="Arial" w:cs="Arial" w:hAnsi="Arial"/>
          <w:color w:themeColor="text1" w:val="000000"/>
          <w:sz w:val="20"/>
          <w:szCs w:val="20"/>
        </w:rPr>
      </w:pPr>
    </w:p>
    <w:p w14:paraId="2D56DD31" w14:textId="477506B9" w:rsidP="00A8381F" w:rsidR="006D3F8E" w:rsidRDefault="006D3F8E">
      <w:pPr>
        <w:pStyle w:val="Titre2"/>
        <w:rPr>
          <w:rFonts w:ascii="Arial" w:cs="Arial" w:hAnsi="Arial"/>
          <w:b/>
          <w:bCs/>
          <w:color w:val="auto"/>
          <w:sz w:val="20"/>
          <w:szCs w:val="20"/>
        </w:rPr>
      </w:pPr>
      <w:bookmarkStart w:id="2" w:name="_Toc113463965"/>
      <w:r w:rsidRPr="00676B91">
        <w:rPr>
          <w:rFonts w:ascii="Arial" w:cs="Arial" w:hAnsi="Arial"/>
          <w:b/>
          <w:bCs/>
          <w:color w:val="auto"/>
          <w:sz w:val="20"/>
          <w:szCs w:val="20"/>
        </w:rPr>
        <w:t>Champ d’application de l’accord</w:t>
      </w:r>
      <w:bookmarkEnd w:id="2"/>
      <w:r w:rsidRPr="00676B91">
        <w:rPr>
          <w:rFonts w:ascii="Arial" w:cs="Arial" w:hAnsi="Arial"/>
          <w:b/>
          <w:bCs/>
          <w:color w:val="auto"/>
          <w:sz w:val="20"/>
          <w:szCs w:val="20"/>
        </w:rPr>
        <w:t xml:space="preserve"> </w:t>
      </w:r>
    </w:p>
    <w:p w14:paraId="6F8FC3BE" w14:textId="77777777" w:rsidP="00676B91" w:rsidR="00676B91" w:rsidRDefault="00676B91" w:rsidRPr="00A95CB5">
      <w:pPr>
        <w:rPr>
          <w:color w:val="00B050"/>
        </w:rPr>
      </w:pPr>
    </w:p>
    <w:p w14:paraId="100806A8" w14:textId="7D273070" w:rsidP="000F7D2F" w:rsidR="00AC349C" w:rsidRDefault="006D3F8E" w:rsidRPr="00CE4A67">
      <w:pPr>
        <w:tabs>
          <w:tab w:pos="2016" w:val="left"/>
        </w:tabs>
        <w:jc w:val="both"/>
        <w:rPr>
          <w:rFonts w:ascii="Arial" w:cs="Arial" w:hAnsi="Arial"/>
          <w:sz w:val="20"/>
          <w:szCs w:val="20"/>
        </w:rPr>
      </w:pPr>
      <w:r w:rsidRPr="00CE4A67">
        <w:rPr>
          <w:rFonts w:ascii="Arial" w:cs="Arial" w:hAnsi="Arial"/>
          <w:sz w:val="20"/>
          <w:szCs w:val="20"/>
        </w:rPr>
        <w:t xml:space="preserve">Les dispositions du présent accord s’appliquent à l’ensemble des salariés de SMACL Assurances SA, des classes </w:t>
      </w:r>
      <w:r w:rsidR="00BA609B" w:rsidRPr="00CE4A67">
        <w:rPr>
          <w:rFonts w:ascii="Arial" w:cs="Arial" w:hAnsi="Arial"/>
          <w:sz w:val="20"/>
          <w:szCs w:val="20"/>
        </w:rPr>
        <w:t xml:space="preserve">1 </w:t>
      </w:r>
      <w:r w:rsidR="00C41BE5" w:rsidRPr="00CE4A67">
        <w:rPr>
          <w:rFonts w:ascii="Arial" w:cs="Arial" w:hAnsi="Arial"/>
          <w:sz w:val="20"/>
          <w:szCs w:val="20"/>
        </w:rPr>
        <w:t xml:space="preserve">à </w:t>
      </w:r>
      <w:r w:rsidR="006B3343">
        <w:rPr>
          <w:rFonts w:ascii="Arial" w:cs="Arial" w:hAnsi="Arial"/>
          <w:sz w:val="20"/>
          <w:szCs w:val="20"/>
        </w:rPr>
        <w:t>Hors Grille</w:t>
      </w:r>
      <w:r w:rsidR="00A745AA" w:rsidRPr="00CE4A67">
        <w:rPr>
          <w:rFonts w:ascii="Arial" w:cs="Arial" w:hAnsi="Arial"/>
          <w:sz w:val="20"/>
          <w:szCs w:val="20"/>
        </w:rPr>
        <w:t>, à l’exclusion des</w:t>
      </w:r>
      <w:r w:rsidR="00A95CB5" w:rsidRPr="00CE4A67">
        <w:rPr>
          <w:rFonts w:ascii="Arial" w:cs="Arial" w:hAnsi="Arial"/>
          <w:sz w:val="20"/>
          <w:szCs w:val="20"/>
        </w:rPr>
        <w:t xml:space="preserve"> membres de la Direction Générale assimilés cadres dirigeants en vertu de l’article</w:t>
      </w:r>
      <w:r w:rsidR="00A745AA" w:rsidRPr="00CE4A67">
        <w:rPr>
          <w:rFonts w:ascii="Arial" w:cs="Arial" w:hAnsi="Arial"/>
          <w:sz w:val="20"/>
          <w:szCs w:val="20"/>
        </w:rPr>
        <w:t xml:space="preserve"> L. 3111-2 du Code du travail</w:t>
      </w:r>
      <w:r w:rsidR="00830E5F">
        <w:rPr>
          <w:rFonts w:ascii="Arial" w:cs="Arial" w:hAnsi="Arial"/>
          <w:sz w:val="20"/>
          <w:szCs w:val="20"/>
        </w:rPr>
        <w:t>.</w:t>
      </w:r>
    </w:p>
    <w:p w14:paraId="05D16E45" w14:textId="4E8010BA" w:rsidP="000F7D2F" w:rsidR="00C41BE5" w:rsidRDefault="00C41BE5">
      <w:pPr>
        <w:tabs>
          <w:tab w:pos="2016" w:val="left"/>
        </w:tabs>
        <w:jc w:val="both"/>
        <w:rPr>
          <w:rFonts w:ascii="Arial" w:cs="Arial" w:hAnsi="Arial"/>
          <w:color w:val="00B050"/>
          <w:sz w:val="20"/>
          <w:szCs w:val="20"/>
        </w:rPr>
      </w:pPr>
    </w:p>
    <w:p w14:paraId="220E8A3C" w14:textId="77777777" w:rsidP="000F7D2F" w:rsidR="00C41BE5" w:rsidRDefault="00C41BE5" w:rsidRPr="00A95CB5">
      <w:pPr>
        <w:tabs>
          <w:tab w:pos="2016" w:val="left"/>
        </w:tabs>
        <w:jc w:val="both"/>
        <w:rPr>
          <w:rFonts w:ascii="Arial" w:cs="Arial" w:hAnsi="Arial"/>
          <w:color w:val="00B050"/>
          <w:sz w:val="24"/>
          <w:szCs w:val="24"/>
        </w:rPr>
      </w:pPr>
    </w:p>
    <w:p w14:paraId="7C7417FC" w14:textId="0D654CBB" w:rsidP="00DE564D" w:rsidR="00DD53CC" w:rsidRDefault="00DD53CC">
      <w:pPr>
        <w:jc w:val="both"/>
        <w:rPr>
          <w:rFonts w:ascii="Arial" w:cs="Arial" w:hAnsi="Arial"/>
          <w:color w:themeColor="accent2" w:val="ED7D31"/>
          <w:sz w:val="20"/>
          <w:szCs w:val="20"/>
        </w:rPr>
      </w:pPr>
    </w:p>
    <w:p w14:paraId="023D545D" w14:textId="05DA30A1" w:rsidP="00DE564D" w:rsidR="00D11540" w:rsidRDefault="00D11540">
      <w:pPr>
        <w:jc w:val="both"/>
        <w:rPr>
          <w:rFonts w:ascii="Arial" w:cs="Arial" w:hAnsi="Arial"/>
          <w:color w:themeColor="accent2" w:val="ED7D31"/>
          <w:sz w:val="20"/>
          <w:szCs w:val="20"/>
        </w:rPr>
      </w:pPr>
    </w:p>
    <w:p w14:paraId="1E8856DA" w14:textId="6C4C05D0" w:rsidP="00DE564D" w:rsidR="00D11540" w:rsidRDefault="00D11540">
      <w:pPr>
        <w:jc w:val="both"/>
        <w:rPr>
          <w:rFonts w:ascii="Arial" w:cs="Arial" w:hAnsi="Arial"/>
          <w:color w:themeColor="accent2" w:val="ED7D31"/>
          <w:sz w:val="20"/>
          <w:szCs w:val="20"/>
        </w:rPr>
      </w:pPr>
    </w:p>
    <w:p w14:paraId="3B87EE9B" w14:textId="003A7B6F" w:rsidP="00DE564D" w:rsidR="00D11540" w:rsidRDefault="00D11540">
      <w:pPr>
        <w:jc w:val="both"/>
        <w:rPr>
          <w:rFonts w:ascii="Arial" w:cs="Arial" w:hAnsi="Arial"/>
          <w:color w:themeColor="accent2" w:val="ED7D31"/>
          <w:sz w:val="20"/>
          <w:szCs w:val="20"/>
        </w:rPr>
      </w:pPr>
    </w:p>
    <w:p w14:paraId="5E9E0480" w14:textId="5AF963BC" w:rsidP="00DE564D" w:rsidR="00D11540" w:rsidRDefault="00D11540">
      <w:pPr>
        <w:jc w:val="both"/>
        <w:rPr>
          <w:rFonts w:ascii="Arial" w:cs="Arial" w:hAnsi="Arial"/>
          <w:color w:themeColor="accent2" w:val="ED7D31"/>
          <w:sz w:val="20"/>
          <w:szCs w:val="20"/>
        </w:rPr>
      </w:pPr>
    </w:p>
    <w:p w14:paraId="2C740E39" w14:textId="7B525BE6" w:rsidP="00DE564D" w:rsidR="00C41BE5" w:rsidRDefault="00C41BE5">
      <w:pPr>
        <w:jc w:val="both"/>
        <w:rPr>
          <w:rFonts w:ascii="Arial" w:cs="Arial" w:hAnsi="Arial"/>
          <w:color w:themeColor="accent2" w:val="ED7D31"/>
          <w:sz w:val="20"/>
          <w:szCs w:val="20"/>
        </w:rPr>
      </w:pPr>
    </w:p>
    <w:p w14:paraId="219C736D" w14:textId="0A04F398" w:rsidP="00DE564D" w:rsidR="00C41BE5" w:rsidRDefault="00C41BE5">
      <w:pPr>
        <w:jc w:val="both"/>
        <w:rPr>
          <w:rFonts w:ascii="Arial" w:cs="Arial" w:hAnsi="Arial"/>
          <w:color w:themeColor="accent2" w:val="ED7D31"/>
          <w:sz w:val="20"/>
          <w:szCs w:val="20"/>
        </w:rPr>
      </w:pPr>
    </w:p>
    <w:p w14:paraId="7B01BD45" w14:textId="0CC702F8" w:rsidP="00DE564D" w:rsidR="00C41BE5" w:rsidRDefault="00C41BE5">
      <w:pPr>
        <w:jc w:val="both"/>
        <w:rPr>
          <w:rFonts w:ascii="Arial" w:cs="Arial" w:hAnsi="Arial"/>
          <w:color w:themeColor="accent2" w:val="ED7D31"/>
          <w:sz w:val="20"/>
          <w:szCs w:val="20"/>
        </w:rPr>
      </w:pPr>
    </w:p>
    <w:p w14:paraId="4883157E" w14:textId="67DC59D7" w:rsidP="00DE564D" w:rsidR="00797B5A" w:rsidRDefault="00797B5A">
      <w:pPr>
        <w:jc w:val="both"/>
        <w:rPr>
          <w:rFonts w:ascii="Arial" w:cs="Arial" w:hAnsi="Arial"/>
          <w:color w:themeColor="accent2" w:val="ED7D31"/>
          <w:sz w:val="20"/>
          <w:szCs w:val="20"/>
        </w:rPr>
      </w:pPr>
    </w:p>
    <w:tbl>
      <w:tblPr>
        <w:tblStyle w:val="Grilledutableau"/>
        <w:tblW w:type="auto" w:w="0"/>
        <w:tblInd w:type="dxa" w:w="1413"/>
        <w:tblLook w:firstColumn="1" w:firstRow="1" w:lastColumn="0" w:lastRow="0" w:noHBand="0" w:noVBand="1" w:val="04A0"/>
      </w:tblPr>
      <w:tblGrid>
        <w:gridCol w:w="6520"/>
      </w:tblGrid>
      <w:tr w14:paraId="768A8679" w14:textId="77777777" w:rsidR="00737F71" w:rsidTr="00737F71">
        <w:tc>
          <w:tcPr>
            <w:tcW w:type="dxa" w:w="6520"/>
          </w:tcPr>
          <w:p w14:paraId="3185ADF8" w14:textId="77777777" w:rsidP="00737F71" w:rsidR="00737F71" w:rsidRDefault="00737F71" w:rsidRPr="009A5B5D">
            <w:pPr>
              <w:pStyle w:val="Titre1"/>
              <w:jc w:val="center"/>
              <w:outlineLvl w:val="0"/>
              <w:rPr>
                <w:rFonts w:ascii="Arial" w:cs="Arial" w:hAnsi="Arial"/>
                <w:b/>
                <w:bCs/>
                <w:color w:val="002060"/>
                <w:u w:val="single"/>
              </w:rPr>
            </w:pPr>
            <w:bookmarkStart w:id="3" w:name="_Toc113463966"/>
            <w:r w:rsidRPr="009A5B5D">
              <w:rPr>
                <w:rFonts w:ascii="Arial" w:cs="Arial" w:hAnsi="Arial"/>
                <w:b/>
                <w:bCs/>
                <w:color w:val="002060"/>
                <w:u w:val="single"/>
              </w:rPr>
              <w:t>CHAPITRE 1 – CLASSIFICATIONS &amp; SYSTEME DE POINTS</w:t>
            </w:r>
            <w:bookmarkEnd w:id="3"/>
          </w:p>
          <w:p w14:paraId="59E30D85" w14:textId="77777777" w:rsidP="00DE564D" w:rsidR="00737F71" w:rsidRDefault="00737F71">
            <w:pPr>
              <w:jc w:val="both"/>
              <w:rPr>
                <w:rFonts w:ascii="Arial" w:cs="Arial" w:hAnsi="Arial"/>
                <w:color w:themeColor="accent2" w:val="ED7D31"/>
                <w:sz w:val="20"/>
                <w:szCs w:val="20"/>
              </w:rPr>
            </w:pPr>
          </w:p>
        </w:tc>
      </w:tr>
    </w:tbl>
    <w:p w14:paraId="08950EC1" w14:textId="702F92BA" w:rsidP="00FD775D" w:rsidR="00CD2DA4" w:rsidRDefault="00CD2DA4">
      <w:pPr>
        <w:jc w:val="both"/>
      </w:pPr>
    </w:p>
    <w:p w14:paraId="149B4C88" w14:textId="6197769A" w:rsidP="00FD775D" w:rsidR="00FD775D" w:rsidRDefault="00FD775D" w:rsidRPr="00737F71">
      <w:pPr>
        <w:jc w:val="both"/>
        <w:rPr>
          <w:rFonts w:ascii="Arial" w:cs="Arial" w:hAnsi="Arial"/>
          <w:sz w:val="20"/>
          <w:szCs w:val="20"/>
        </w:rPr>
      </w:pPr>
      <w:r w:rsidRPr="00737F71">
        <w:rPr>
          <w:rFonts w:ascii="Arial" w:cs="Arial" w:hAnsi="Arial"/>
          <w:sz w:val="20"/>
          <w:szCs w:val="20"/>
        </w:rPr>
        <w:lastRenderedPageBreak/>
        <w:t xml:space="preserve">SMACL </w:t>
      </w:r>
      <w:r w:rsidR="00830E5F" w:rsidRPr="00737F71">
        <w:rPr>
          <w:rFonts w:ascii="Arial" w:cs="Arial" w:hAnsi="Arial"/>
          <w:sz w:val="20"/>
          <w:szCs w:val="20"/>
        </w:rPr>
        <w:t xml:space="preserve">Assurances </w:t>
      </w:r>
      <w:r w:rsidRPr="00737F71">
        <w:rPr>
          <w:rFonts w:ascii="Arial" w:cs="Arial" w:hAnsi="Arial"/>
          <w:sz w:val="20"/>
          <w:szCs w:val="20"/>
        </w:rPr>
        <w:t xml:space="preserve">SA </w:t>
      </w:r>
      <w:r w:rsidR="00830E5F" w:rsidRPr="00737F71">
        <w:rPr>
          <w:rFonts w:ascii="Arial" w:cs="Arial" w:hAnsi="Arial"/>
          <w:sz w:val="20"/>
          <w:szCs w:val="20"/>
        </w:rPr>
        <w:t>a mis en place</w:t>
      </w:r>
      <w:r w:rsidRPr="00737F71">
        <w:rPr>
          <w:rFonts w:ascii="Arial" w:cs="Arial" w:hAnsi="Arial"/>
          <w:sz w:val="20"/>
          <w:szCs w:val="20"/>
        </w:rPr>
        <w:t xml:space="preserve"> un système de classification conforme au cadre posé par la Convention Collective Nationale des Sociétés d’Assurance et adapté à sa gestion des effectifs ainsi qu’à ses activités et ses métiers.</w:t>
      </w:r>
    </w:p>
    <w:p w14:paraId="24D3ABA4" w14:textId="77777777" w:rsidP="00737F71" w:rsidR="00FD775D" w:rsidRDefault="00FD775D" w:rsidRPr="005027DB">
      <w:pPr>
        <w:pStyle w:val="Titre1"/>
        <w:rPr>
          <w:rFonts w:ascii="Arial" w:cs="Arial" w:hAnsi="Arial"/>
          <w:b/>
          <w:bCs/>
          <w:color w:themeColor="text1" w:val="000000"/>
          <w:sz w:val="22"/>
          <w:szCs w:val="22"/>
          <w:u w:val="single"/>
        </w:rPr>
      </w:pPr>
      <w:bookmarkStart w:id="4" w:name="_Toc113463967"/>
      <w:r w:rsidRPr="005027DB">
        <w:rPr>
          <w:rFonts w:ascii="Arial" w:cs="Arial" w:hAnsi="Arial"/>
          <w:b/>
          <w:bCs/>
          <w:color w:themeColor="text1" w:val="000000"/>
          <w:sz w:val="22"/>
          <w:szCs w:val="22"/>
          <w:u w:val="single"/>
        </w:rPr>
        <w:t>Article 1 : Objet</w:t>
      </w:r>
      <w:bookmarkEnd w:id="4"/>
    </w:p>
    <w:p w14:paraId="37F658F8" w14:textId="282AED6C" w:rsidP="00FD775D" w:rsidR="00E2672A" w:rsidRDefault="00FD775D" w:rsidRPr="0071499B">
      <w:pPr>
        <w:jc w:val="both"/>
        <w:rPr>
          <w:rFonts w:ascii="Arial" w:cs="Arial" w:hAnsi="Arial"/>
          <w:sz w:val="20"/>
          <w:szCs w:val="20"/>
        </w:rPr>
      </w:pPr>
      <w:r w:rsidRPr="0071499B">
        <w:rPr>
          <w:rFonts w:ascii="Arial" w:cs="Arial" w:hAnsi="Arial"/>
          <w:sz w:val="20"/>
          <w:szCs w:val="20"/>
        </w:rPr>
        <w:t>Le présent chapitre</w:t>
      </w:r>
      <w:r w:rsidR="00870BC9" w:rsidRPr="0071499B">
        <w:rPr>
          <w:rFonts w:ascii="Arial" w:cs="Arial" w:hAnsi="Arial"/>
          <w:sz w:val="20"/>
          <w:szCs w:val="20"/>
        </w:rPr>
        <w:t xml:space="preserve"> s’applique à l’ensemble des salariés de SMACL Assurances SA, en CDD et CDI et</w:t>
      </w:r>
      <w:r w:rsidRPr="0071499B">
        <w:rPr>
          <w:rFonts w:ascii="Arial" w:cs="Arial" w:hAnsi="Arial"/>
          <w:sz w:val="20"/>
          <w:szCs w:val="20"/>
        </w:rPr>
        <w:t xml:space="preserve"> a pour objet de définir les principes généraux de classification des fonctions exercées au sein de la SMACL </w:t>
      </w:r>
      <w:r w:rsidR="00830E5F" w:rsidRPr="0071499B">
        <w:rPr>
          <w:rFonts w:ascii="Arial" w:cs="Arial" w:hAnsi="Arial"/>
          <w:sz w:val="20"/>
          <w:szCs w:val="20"/>
        </w:rPr>
        <w:t xml:space="preserve">Assurances </w:t>
      </w:r>
      <w:r w:rsidRPr="0071499B">
        <w:rPr>
          <w:rFonts w:ascii="Arial" w:cs="Arial" w:hAnsi="Arial"/>
          <w:sz w:val="20"/>
          <w:szCs w:val="20"/>
        </w:rPr>
        <w:t>SA.</w:t>
      </w:r>
      <w:r w:rsidR="00E76181" w:rsidRPr="0071499B">
        <w:rPr>
          <w:rFonts w:ascii="Arial" w:cs="Arial" w:hAnsi="Arial"/>
          <w:sz w:val="20"/>
          <w:szCs w:val="20"/>
        </w:rPr>
        <w:t xml:space="preserve"> </w:t>
      </w:r>
    </w:p>
    <w:p w14:paraId="6BE851D1" w14:textId="77777777" w:rsidP="00737F71" w:rsidR="00FD775D" w:rsidRDefault="00FD775D" w:rsidRPr="0071499B">
      <w:pPr>
        <w:pStyle w:val="Titre1"/>
        <w:rPr>
          <w:rFonts w:ascii="Arial" w:cs="Arial" w:hAnsi="Arial"/>
          <w:b/>
          <w:bCs/>
          <w:color w:val="auto"/>
          <w:sz w:val="22"/>
          <w:szCs w:val="22"/>
          <w:u w:val="single"/>
        </w:rPr>
      </w:pPr>
      <w:bookmarkStart w:id="5" w:name="_Toc113463968"/>
      <w:r w:rsidRPr="0071499B">
        <w:rPr>
          <w:rFonts w:ascii="Arial" w:cs="Arial" w:hAnsi="Arial"/>
          <w:b/>
          <w:bCs/>
          <w:color w:val="auto"/>
          <w:sz w:val="22"/>
          <w:szCs w:val="22"/>
          <w:u w:val="single"/>
        </w:rPr>
        <w:t>Article 2 : Grille de classification</w:t>
      </w:r>
      <w:bookmarkEnd w:id="5"/>
    </w:p>
    <w:p w14:paraId="7F7FCA7A" w14:textId="42D60971" w:rsidP="00FD775D" w:rsidR="00FD775D" w:rsidRDefault="00830E5F" w:rsidRPr="0071499B">
      <w:pPr>
        <w:jc w:val="both"/>
        <w:rPr>
          <w:rFonts w:ascii="Arial" w:cs="Arial" w:hAnsi="Arial"/>
          <w:sz w:val="20"/>
          <w:szCs w:val="20"/>
        </w:rPr>
      </w:pPr>
      <w:r w:rsidRPr="0071499B">
        <w:rPr>
          <w:rFonts w:ascii="Arial" w:cs="Arial" w:hAnsi="Arial"/>
          <w:sz w:val="20"/>
          <w:szCs w:val="20"/>
        </w:rPr>
        <w:t xml:space="preserve">La </w:t>
      </w:r>
      <w:r w:rsidR="00FD775D" w:rsidRPr="0071499B">
        <w:rPr>
          <w:rFonts w:ascii="Arial" w:cs="Arial" w:hAnsi="Arial"/>
          <w:sz w:val="20"/>
          <w:szCs w:val="20"/>
        </w:rPr>
        <w:t xml:space="preserve">convention collective </w:t>
      </w:r>
      <w:r w:rsidRPr="0071499B">
        <w:rPr>
          <w:rFonts w:ascii="Arial" w:cs="Arial" w:hAnsi="Arial"/>
          <w:sz w:val="20"/>
          <w:szCs w:val="20"/>
        </w:rPr>
        <w:t>établit une</w:t>
      </w:r>
      <w:r w:rsidR="00FD775D" w:rsidRPr="0071499B">
        <w:rPr>
          <w:rFonts w:ascii="Arial" w:cs="Arial" w:hAnsi="Arial"/>
          <w:sz w:val="20"/>
          <w:szCs w:val="20"/>
        </w:rPr>
        <w:t xml:space="preserve"> structure de classification compren</w:t>
      </w:r>
      <w:r w:rsidR="00485E63" w:rsidRPr="0071499B">
        <w:rPr>
          <w:rFonts w:ascii="Arial" w:cs="Arial" w:hAnsi="Arial"/>
          <w:sz w:val="20"/>
          <w:szCs w:val="20"/>
        </w:rPr>
        <w:t>ant</w:t>
      </w:r>
      <w:r w:rsidR="00FD775D" w:rsidRPr="0071499B">
        <w:rPr>
          <w:rFonts w:ascii="Arial" w:cs="Arial" w:hAnsi="Arial"/>
          <w:sz w:val="20"/>
          <w:szCs w:val="20"/>
        </w:rPr>
        <w:t xml:space="preserve"> 7 classes.</w:t>
      </w:r>
    </w:p>
    <w:p w14:paraId="5DBA81BE" w14:textId="282CB052" w:rsidP="00FD775D" w:rsidR="00E2672A" w:rsidRDefault="00E2672A" w:rsidRPr="0071499B">
      <w:pPr>
        <w:jc w:val="both"/>
        <w:rPr>
          <w:rFonts w:ascii="Arial" w:cs="Arial" w:hAnsi="Arial"/>
          <w:sz w:val="20"/>
          <w:szCs w:val="20"/>
        </w:rPr>
      </w:pPr>
      <w:r w:rsidRPr="0071499B">
        <w:rPr>
          <w:rFonts w:ascii="Arial" w:cs="Arial" w:hAnsi="Arial"/>
          <w:sz w:val="20"/>
          <w:szCs w:val="20"/>
        </w:rPr>
        <w:t>Chaque poste de la nomenclature des Emplois de SMACL Assurances SA, après description et analyse, fait l’objet d’un positionnement précis sur la « grille de classification ».</w:t>
      </w:r>
    </w:p>
    <w:p w14:paraId="47CFC278" w14:textId="55750803" w:rsidP="00FD775D" w:rsidR="00AC3913" w:rsidRDefault="006A036F" w:rsidRPr="0071499B">
      <w:pPr>
        <w:jc w:val="both"/>
        <w:rPr>
          <w:rFonts w:ascii="Arial" w:cs="Arial" w:hAnsi="Arial"/>
          <w:sz w:val="20"/>
          <w:szCs w:val="20"/>
        </w:rPr>
      </w:pPr>
      <w:r w:rsidRPr="0071499B">
        <w:rPr>
          <w:rFonts w:ascii="Arial" w:cs="Arial" w:hAnsi="Arial"/>
          <w:sz w:val="20"/>
          <w:szCs w:val="20"/>
        </w:rPr>
        <w:t>La grille de</w:t>
      </w:r>
      <w:r w:rsidR="00FD775D" w:rsidRPr="0071499B">
        <w:rPr>
          <w:rFonts w:ascii="Arial" w:cs="Arial" w:hAnsi="Arial"/>
          <w:sz w:val="20"/>
          <w:szCs w:val="20"/>
        </w:rPr>
        <w:t xml:space="preserve"> classification</w:t>
      </w:r>
      <w:r w:rsidRPr="0071499B">
        <w:rPr>
          <w:rFonts w:ascii="Arial" w:cs="Arial" w:hAnsi="Arial"/>
          <w:sz w:val="20"/>
          <w:szCs w:val="20"/>
        </w:rPr>
        <w:t xml:space="preserve"> (tableau ci-dessous)</w:t>
      </w:r>
      <w:r w:rsidR="00830E5F" w:rsidRPr="0071499B">
        <w:rPr>
          <w:rFonts w:ascii="Arial" w:cs="Arial" w:hAnsi="Arial"/>
          <w:sz w:val="20"/>
          <w:szCs w:val="20"/>
        </w:rPr>
        <w:t xml:space="preserve"> de SMACL Assurances SA</w:t>
      </w:r>
      <w:r w:rsidRPr="0071499B">
        <w:rPr>
          <w:rFonts w:ascii="Arial" w:cs="Arial" w:hAnsi="Arial"/>
          <w:sz w:val="20"/>
          <w:szCs w:val="20"/>
        </w:rPr>
        <w:t xml:space="preserve"> est structurée </w:t>
      </w:r>
      <w:r w:rsidR="00830E5F" w:rsidRPr="0071499B">
        <w:rPr>
          <w:rFonts w:ascii="Arial" w:cs="Arial" w:hAnsi="Arial"/>
          <w:sz w:val="20"/>
          <w:szCs w:val="20"/>
        </w:rPr>
        <w:t>autour de 7</w:t>
      </w:r>
      <w:r w:rsidR="00A357E0" w:rsidRPr="0071499B">
        <w:rPr>
          <w:rFonts w:ascii="Arial" w:cs="Arial" w:hAnsi="Arial"/>
          <w:sz w:val="20"/>
          <w:szCs w:val="20"/>
        </w:rPr>
        <w:t xml:space="preserve"> </w:t>
      </w:r>
      <w:r w:rsidRPr="0071499B">
        <w:rPr>
          <w:rFonts w:ascii="Arial" w:cs="Arial" w:hAnsi="Arial"/>
          <w:sz w:val="20"/>
          <w:szCs w:val="20"/>
        </w:rPr>
        <w:t>class</w:t>
      </w:r>
      <w:r w:rsidR="00485E63" w:rsidRPr="0071499B">
        <w:rPr>
          <w:rFonts w:ascii="Arial" w:cs="Arial" w:hAnsi="Arial"/>
          <w:sz w:val="20"/>
          <w:szCs w:val="20"/>
        </w:rPr>
        <w:t>es</w:t>
      </w:r>
      <w:r w:rsidRPr="0071499B">
        <w:rPr>
          <w:rFonts w:ascii="Arial" w:cs="Arial" w:hAnsi="Arial"/>
          <w:sz w:val="20"/>
          <w:szCs w:val="20"/>
        </w:rPr>
        <w:t>, correspond</w:t>
      </w:r>
      <w:r w:rsidR="00485E63" w:rsidRPr="0071499B">
        <w:rPr>
          <w:rFonts w:ascii="Arial" w:cs="Arial" w:hAnsi="Arial"/>
          <w:sz w:val="20"/>
          <w:szCs w:val="20"/>
        </w:rPr>
        <w:t>ant à</w:t>
      </w:r>
      <w:r w:rsidRPr="0071499B">
        <w:rPr>
          <w:rFonts w:ascii="Arial" w:cs="Arial" w:hAnsi="Arial"/>
          <w:sz w:val="20"/>
          <w:szCs w:val="20"/>
        </w:rPr>
        <w:t xml:space="preserve"> une catégori</w:t>
      </w:r>
      <w:r w:rsidR="00FD775D" w:rsidRPr="0071499B">
        <w:rPr>
          <w:rFonts w:ascii="Arial" w:cs="Arial" w:hAnsi="Arial"/>
          <w:sz w:val="20"/>
          <w:szCs w:val="20"/>
        </w:rPr>
        <w:t>e</w:t>
      </w:r>
      <w:r w:rsidRPr="0071499B">
        <w:rPr>
          <w:rFonts w:ascii="Arial" w:cs="Arial" w:hAnsi="Arial"/>
          <w:sz w:val="20"/>
          <w:szCs w:val="20"/>
        </w:rPr>
        <w:t>. Chaque catégorie comprend plusieurs niveaux. A chaque niveau, est attaché un coefficient.</w:t>
      </w:r>
    </w:p>
    <w:p w14:paraId="05C14D36" w14:textId="482861AB" w:rsidP="00FD775D" w:rsidR="00E2672A" w:rsidRDefault="00E2672A" w:rsidRPr="0071499B">
      <w:pPr>
        <w:jc w:val="both"/>
        <w:rPr>
          <w:rFonts w:ascii="Arial" w:cs="Arial" w:hAnsi="Arial"/>
          <w:sz w:val="20"/>
          <w:szCs w:val="20"/>
        </w:rPr>
      </w:pPr>
      <w:r w:rsidRPr="0071499B">
        <w:rPr>
          <w:rFonts w:ascii="Arial" w:cs="Arial" w:hAnsi="Arial"/>
          <w:sz w:val="20"/>
          <w:szCs w:val="20"/>
        </w:rPr>
        <w:t xml:space="preserve">La classification des postes est un outil de gestion des ressources humaines, et elle est à ce titre : </w:t>
      </w:r>
    </w:p>
    <w:p w14:paraId="5037C439" w14:textId="32AEF8BA" w:rsidP="00E2672A" w:rsidR="00E2672A" w:rsidRDefault="00E2672A" w:rsidRPr="0071499B">
      <w:pPr>
        <w:pStyle w:val="Paragraphedeliste"/>
        <w:numPr>
          <w:ilvl w:val="0"/>
          <w:numId w:val="9"/>
        </w:numPr>
        <w:jc w:val="both"/>
        <w:rPr>
          <w:rFonts w:ascii="Arial" w:cs="Arial" w:hAnsi="Arial"/>
          <w:sz w:val="20"/>
          <w:szCs w:val="20"/>
        </w:rPr>
      </w:pPr>
      <w:proofErr w:type="gramStart"/>
      <w:r w:rsidRPr="0071499B">
        <w:rPr>
          <w:rFonts w:ascii="Arial" w:cs="Arial" w:hAnsi="Arial"/>
          <w:sz w:val="20"/>
          <w:szCs w:val="20"/>
        </w:rPr>
        <w:t>simple</w:t>
      </w:r>
      <w:proofErr w:type="gramEnd"/>
      <w:r w:rsidRPr="0071499B">
        <w:rPr>
          <w:rFonts w:ascii="Arial" w:cs="Arial" w:hAnsi="Arial"/>
          <w:sz w:val="20"/>
          <w:szCs w:val="20"/>
        </w:rPr>
        <w:t xml:space="preserve"> et évolutive, elle permet d’intégrer les changements dans un délai raisonnable, </w:t>
      </w:r>
    </w:p>
    <w:p w14:paraId="38D72934" w14:textId="7D88D839" w:rsidP="00E2672A" w:rsidR="00E2672A" w:rsidRDefault="00E2672A" w:rsidRPr="0071499B">
      <w:pPr>
        <w:pStyle w:val="Paragraphedeliste"/>
        <w:numPr>
          <w:ilvl w:val="0"/>
          <w:numId w:val="9"/>
        </w:numPr>
        <w:jc w:val="both"/>
        <w:rPr>
          <w:rFonts w:ascii="Arial" w:cs="Arial" w:hAnsi="Arial"/>
          <w:sz w:val="20"/>
          <w:szCs w:val="20"/>
        </w:rPr>
      </w:pPr>
      <w:proofErr w:type="gramStart"/>
      <w:r w:rsidRPr="0071499B">
        <w:rPr>
          <w:rFonts w:ascii="Arial" w:cs="Arial" w:hAnsi="Arial"/>
          <w:sz w:val="20"/>
          <w:szCs w:val="20"/>
        </w:rPr>
        <w:t>adaptable</w:t>
      </w:r>
      <w:proofErr w:type="gramEnd"/>
      <w:r w:rsidRPr="0071499B">
        <w:rPr>
          <w:rFonts w:ascii="Arial" w:cs="Arial" w:hAnsi="Arial"/>
          <w:sz w:val="20"/>
          <w:szCs w:val="20"/>
        </w:rPr>
        <w:t xml:space="preserve">, c’est-à-dire ajustée à </w:t>
      </w:r>
      <w:r w:rsidR="001F6231" w:rsidRPr="0071499B">
        <w:rPr>
          <w:rFonts w:ascii="Arial" w:cs="Arial" w:hAnsi="Arial"/>
          <w:sz w:val="20"/>
          <w:szCs w:val="20"/>
        </w:rPr>
        <w:t>l’</w:t>
      </w:r>
      <w:r w:rsidRPr="0071499B">
        <w:rPr>
          <w:rFonts w:ascii="Arial" w:cs="Arial" w:hAnsi="Arial"/>
          <w:sz w:val="20"/>
          <w:szCs w:val="20"/>
        </w:rPr>
        <w:t xml:space="preserve">entreprise, en tenant compte de ses spécificités et de son organisation. </w:t>
      </w:r>
    </w:p>
    <w:p w14:paraId="65057162" w14:textId="36FF47BC" w:rsidP="00E2672A" w:rsidR="00E2672A" w:rsidRDefault="00E2672A" w:rsidRPr="0071499B">
      <w:pPr>
        <w:ind w:left="60"/>
        <w:jc w:val="both"/>
        <w:rPr>
          <w:rFonts w:ascii="Arial" w:cs="Arial" w:hAnsi="Arial"/>
          <w:sz w:val="20"/>
          <w:szCs w:val="20"/>
        </w:rPr>
      </w:pPr>
      <w:r w:rsidRPr="0071499B">
        <w:rPr>
          <w:rFonts w:ascii="Arial" w:cs="Arial" w:hAnsi="Arial"/>
          <w:sz w:val="20"/>
          <w:szCs w:val="20"/>
        </w:rPr>
        <w:t>La grille de classification a fait l’objet d’une validation par la Direction Générale. Toutes modifications ultérieures suivront la même procédure et seront, par la suite, portées à la connaissance de l’ensemble des salariés</w:t>
      </w:r>
      <w:r w:rsidR="0016473D" w:rsidRPr="0071499B">
        <w:rPr>
          <w:rFonts w:ascii="Arial" w:cs="Arial" w:hAnsi="Arial"/>
          <w:sz w:val="20"/>
          <w:szCs w:val="20"/>
        </w:rPr>
        <w:t>.</w:t>
      </w:r>
    </w:p>
    <w:p w14:paraId="71042FDB" w14:textId="5838DEFC" w:rsidP="00E2672A" w:rsidR="00E2672A" w:rsidRDefault="00E2672A" w:rsidRPr="0071499B">
      <w:pPr>
        <w:ind w:left="60"/>
        <w:jc w:val="both"/>
        <w:rPr>
          <w:rFonts w:ascii="Arial" w:cs="Arial" w:hAnsi="Arial"/>
          <w:sz w:val="20"/>
          <w:szCs w:val="20"/>
        </w:rPr>
      </w:pPr>
      <w:r w:rsidRPr="0071499B">
        <w:rPr>
          <w:rFonts w:ascii="Arial" w:cs="Arial" w:hAnsi="Arial"/>
          <w:sz w:val="20"/>
          <w:szCs w:val="20"/>
        </w:rPr>
        <w:t xml:space="preserve">Les modifications pouvant être portées à la grille de classification pourront résulter des </w:t>
      </w:r>
      <w:r w:rsidR="001C2DA7" w:rsidRPr="0071499B">
        <w:rPr>
          <w:rFonts w:ascii="Arial" w:cs="Arial" w:hAnsi="Arial"/>
          <w:sz w:val="20"/>
          <w:szCs w:val="20"/>
        </w:rPr>
        <w:t>événements</w:t>
      </w:r>
      <w:r w:rsidRPr="0071499B">
        <w:rPr>
          <w:rFonts w:ascii="Arial" w:cs="Arial" w:hAnsi="Arial"/>
          <w:sz w:val="20"/>
          <w:szCs w:val="20"/>
        </w:rPr>
        <w:t xml:space="preserve"> suivants : </w:t>
      </w:r>
    </w:p>
    <w:p w14:paraId="7BD02432" w14:textId="3A916D8B" w:rsidP="00E2672A" w:rsidR="00E2672A" w:rsidRDefault="00E2672A" w:rsidRPr="0071499B">
      <w:pPr>
        <w:pStyle w:val="Paragraphedeliste"/>
        <w:numPr>
          <w:ilvl w:val="0"/>
          <w:numId w:val="9"/>
        </w:numPr>
        <w:jc w:val="both"/>
        <w:rPr>
          <w:rFonts w:ascii="Arial" w:cs="Arial" w:hAnsi="Arial"/>
          <w:sz w:val="20"/>
          <w:szCs w:val="20"/>
        </w:rPr>
      </w:pPr>
      <w:proofErr w:type="gramStart"/>
      <w:r w:rsidRPr="0071499B">
        <w:rPr>
          <w:rFonts w:ascii="Arial" w:cs="Arial" w:hAnsi="Arial"/>
          <w:sz w:val="20"/>
          <w:szCs w:val="20"/>
        </w:rPr>
        <w:t>création</w:t>
      </w:r>
      <w:proofErr w:type="gramEnd"/>
      <w:r w:rsidRPr="0071499B">
        <w:rPr>
          <w:rFonts w:ascii="Arial" w:cs="Arial" w:hAnsi="Arial"/>
          <w:sz w:val="20"/>
          <w:szCs w:val="20"/>
        </w:rPr>
        <w:t xml:space="preserve"> d’un poste, </w:t>
      </w:r>
    </w:p>
    <w:p w14:paraId="782448FB" w14:textId="471043BB" w:rsidP="00E2672A" w:rsidR="00E2672A" w:rsidRDefault="00E2672A" w:rsidRPr="0071499B">
      <w:pPr>
        <w:pStyle w:val="Paragraphedeliste"/>
        <w:numPr>
          <w:ilvl w:val="0"/>
          <w:numId w:val="9"/>
        </w:numPr>
        <w:jc w:val="both"/>
        <w:rPr>
          <w:rFonts w:ascii="Arial" w:cs="Arial" w:hAnsi="Arial"/>
          <w:sz w:val="20"/>
          <w:szCs w:val="20"/>
        </w:rPr>
      </w:pPr>
      <w:proofErr w:type="gramStart"/>
      <w:r w:rsidRPr="0071499B">
        <w:rPr>
          <w:rFonts w:ascii="Arial" w:cs="Arial" w:hAnsi="Arial"/>
          <w:sz w:val="20"/>
          <w:szCs w:val="20"/>
        </w:rPr>
        <w:t>suppression</w:t>
      </w:r>
      <w:proofErr w:type="gramEnd"/>
      <w:r w:rsidRPr="0071499B">
        <w:rPr>
          <w:rFonts w:ascii="Arial" w:cs="Arial" w:hAnsi="Arial"/>
          <w:sz w:val="20"/>
          <w:szCs w:val="20"/>
        </w:rPr>
        <w:t xml:space="preserve"> d’un poste, </w:t>
      </w:r>
    </w:p>
    <w:p w14:paraId="560334F9" w14:textId="012F9585" w:rsidP="00E2672A" w:rsidR="00E2672A" w:rsidRDefault="00E2672A" w:rsidRPr="0071499B">
      <w:pPr>
        <w:pStyle w:val="Paragraphedeliste"/>
        <w:numPr>
          <w:ilvl w:val="0"/>
          <w:numId w:val="9"/>
        </w:numPr>
        <w:jc w:val="both"/>
        <w:rPr>
          <w:rFonts w:ascii="Arial" w:cs="Arial" w:hAnsi="Arial"/>
          <w:sz w:val="20"/>
          <w:szCs w:val="20"/>
        </w:rPr>
      </w:pPr>
      <w:proofErr w:type="gramStart"/>
      <w:r w:rsidRPr="0071499B">
        <w:rPr>
          <w:rFonts w:ascii="Arial" w:cs="Arial" w:hAnsi="Arial"/>
          <w:sz w:val="20"/>
          <w:szCs w:val="20"/>
        </w:rPr>
        <w:t>évolution</w:t>
      </w:r>
      <w:proofErr w:type="gramEnd"/>
      <w:r w:rsidRPr="0071499B">
        <w:rPr>
          <w:rFonts w:ascii="Arial" w:cs="Arial" w:hAnsi="Arial"/>
          <w:sz w:val="20"/>
          <w:szCs w:val="20"/>
        </w:rPr>
        <w:t xml:space="preserve"> ou modification d’un poste. </w:t>
      </w:r>
    </w:p>
    <w:p w14:paraId="1987BCCD" w14:textId="57138755" w:rsidP="00E2672A" w:rsidR="00E2672A" w:rsidRDefault="00E2672A" w:rsidRPr="0071499B">
      <w:pPr>
        <w:jc w:val="both"/>
        <w:rPr>
          <w:rFonts w:ascii="Arial" w:cs="Arial" w:hAnsi="Arial"/>
          <w:sz w:val="20"/>
          <w:szCs w:val="20"/>
        </w:rPr>
      </w:pPr>
      <w:r w:rsidRPr="0071499B">
        <w:rPr>
          <w:rFonts w:ascii="Arial" w:cs="Arial" w:hAnsi="Arial"/>
          <w:sz w:val="20"/>
          <w:szCs w:val="20"/>
        </w:rPr>
        <w:t>Quelle que soit l’origine de la modification, celle-ci fera l’objet d’un projet préalable établi par la Direction des Ressources Humaines</w:t>
      </w:r>
      <w:r w:rsidR="00AD759C" w:rsidRPr="0071499B">
        <w:rPr>
          <w:rFonts w:ascii="Arial" w:cs="Arial" w:hAnsi="Arial"/>
          <w:sz w:val="20"/>
          <w:szCs w:val="20"/>
        </w:rPr>
        <w:t xml:space="preserve"> et cela dans un délai ne devant pas excéder 12 mois. La méthode de travail sera identique à celle utilisée lors de la mise en place initiale (description, analyse, classification). Afin de ne pas laisser un poste nouvellement créé ou modifié sans définition, il sera établi, dès la création ou la modification, une fiche mission qui, pendant ce délai de 12 mois, définira la nature du poste avant l’établissement effectif de la fiche de poste. </w:t>
      </w:r>
    </w:p>
    <w:p w14:paraId="5EA4F8F8" w14:textId="77777777" w:rsidP="00E2672A" w:rsidR="0016473D" w:rsidRDefault="00AD759C" w:rsidRPr="0071499B">
      <w:pPr>
        <w:jc w:val="both"/>
        <w:rPr>
          <w:rFonts w:ascii="Arial" w:cs="Arial" w:hAnsi="Arial"/>
          <w:sz w:val="20"/>
          <w:szCs w:val="20"/>
        </w:rPr>
      </w:pPr>
      <w:r w:rsidRPr="0071499B">
        <w:rPr>
          <w:rFonts w:ascii="Arial" w:cs="Arial" w:hAnsi="Arial"/>
          <w:sz w:val="20"/>
          <w:szCs w:val="20"/>
        </w:rPr>
        <w:t xml:space="preserve">Chaque salarié est personnellement avisé du positionnement du poste qu’il occupe sur la grille de classification. </w:t>
      </w:r>
      <w:r w:rsidR="0016473D" w:rsidRPr="0071499B">
        <w:rPr>
          <w:rFonts w:ascii="Arial" w:cs="Arial" w:hAnsi="Arial"/>
          <w:sz w:val="20"/>
          <w:szCs w:val="20"/>
        </w:rPr>
        <w:t xml:space="preserve">La modification du contrat de travail nécessitera l’accord du salarié. </w:t>
      </w:r>
    </w:p>
    <w:p w14:paraId="70CA778D" w14:textId="77777777" w:rsidP="00E2672A" w:rsidR="001C2DA7" w:rsidRDefault="001C2DA7" w:rsidRPr="0071499B">
      <w:pPr>
        <w:jc w:val="both"/>
        <w:rPr>
          <w:rFonts w:ascii="Arial" w:cs="Arial" w:hAnsi="Arial"/>
          <w:sz w:val="20"/>
          <w:szCs w:val="20"/>
        </w:rPr>
      </w:pPr>
      <w:r w:rsidRPr="0071499B">
        <w:rPr>
          <w:rFonts w:ascii="Arial" w:cs="Arial" w:hAnsi="Arial"/>
          <w:sz w:val="20"/>
          <w:szCs w:val="20"/>
        </w:rPr>
        <w:t xml:space="preserve">La Direction souhaite rappeler que la fiche de poste fait partie d’un ensemble d’outils RH participant notamment à l’aide au recrutement, au management… </w:t>
      </w:r>
    </w:p>
    <w:p w14:paraId="3B873F43" w14:textId="4E92CCDF" w:rsidP="00E2672A" w:rsidR="001C2DA7" w:rsidRDefault="001C2DA7" w:rsidRPr="0071499B">
      <w:pPr>
        <w:jc w:val="both"/>
        <w:rPr>
          <w:rFonts w:ascii="Arial" w:cs="Arial" w:hAnsi="Arial"/>
          <w:sz w:val="20"/>
          <w:szCs w:val="20"/>
        </w:rPr>
      </w:pPr>
      <w:r w:rsidRPr="0071499B">
        <w:rPr>
          <w:rFonts w:ascii="Arial" w:cs="Arial" w:hAnsi="Arial"/>
          <w:sz w:val="20"/>
          <w:szCs w:val="20"/>
        </w:rPr>
        <w:t xml:space="preserve">Elle reste évolutive, et n’a pas vocation à représenter de manière exhaustive le contenu d’un poste. </w:t>
      </w:r>
    </w:p>
    <w:p w14:paraId="147826BB" w14:textId="4FEC690F" w:rsidP="00E2672A" w:rsidR="001C2DA7" w:rsidRDefault="001C2DA7" w:rsidRPr="0071499B">
      <w:pPr>
        <w:jc w:val="both"/>
        <w:rPr>
          <w:rFonts w:ascii="Arial" w:cs="Arial" w:hAnsi="Arial"/>
          <w:sz w:val="20"/>
          <w:szCs w:val="20"/>
        </w:rPr>
      </w:pPr>
      <w:r w:rsidRPr="0071499B">
        <w:rPr>
          <w:rFonts w:ascii="Arial" w:cs="Arial" w:hAnsi="Arial"/>
          <w:sz w:val="20"/>
          <w:szCs w:val="20"/>
        </w:rPr>
        <w:t xml:space="preserve">Elle n’a en aucun cas un caractère contractuel. </w:t>
      </w:r>
    </w:p>
    <w:p w14:paraId="14A072D9" w14:textId="43BA403D" w:rsidP="00E2672A" w:rsidR="00AD759C" w:rsidRDefault="00AD759C" w:rsidRPr="00840F27">
      <w:pPr>
        <w:jc w:val="both"/>
        <w:rPr>
          <w:rFonts w:ascii="Arial" w:cs="Arial" w:hAnsi="Arial"/>
          <w:color w:val="00B050"/>
          <w:sz w:val="20"/>
          <w:szCs w:val="20"/>
        </w:rPr>
      </w:pPr>
    </w:p>
    <w:p w14:paraId="0E47A478" w14:textId="77777777" w:rsidP="00A357E0" w:rsidR="00AC3913" w:rsidRDefault="00AC3913" w:rsidRPr="003D356D">
      <w:pPr>
        <w:ind w:left="708"/>
        <w:jc w:val="both"/>
        <w:rPr>
          <w:rFonts w:ascii="Arial" w:cs="Arial" w:hAnsi="Arial"/>
          <w:color w:val="FF0000"/>
          <w:sz w:val="20"/>
          <w:szCs w:val="20"/>
        </w:rPr>
      </w:pPr>
    </w:p>
    <w:tbl>
      <w:tblPr>
        <w:tblStyle w:val="Grilledutableau"/>
        <w:tblW w:type="dxa" w:w="9781"/>
        <w:tblInd w:type="dxa" w:w="-5"/>
        <w:tblLook w:firstColumn="1" w:firstRow="1" w:lastColumn="0" w:lastRow="0" w:noHBand="0" w:noVBand="1" w:val="04A0"/>
      </w:tblPr>
      <w:tblGrid>
        <w:gridCol w:w="4100"/>
        <w:gridCol w:w="5681"/>
      </w:tblGrid>
      <w:tr w14:paraId="4D4F70EA" w14:textId="77777777" w:rsidR="00AC3913" w:rsidTr="001910ED">
        <w:tc>
          <w:tcPr>
            <w:tcW w:type="dxa" w:w="9781"/>
            <w:gridSpan w:val="2"/>
          </w:tcPr>
          <w:p w14:paraId="6051224D" w14:textId="77777777" w:rsidP="001910ED" w:rsidR="001910ED" w:rsidRDefault="001910ED">
            <w:pPr>
              <w:rPr>
                <w:rFonts w:ascii="Arial" w:cs="Arial" w:hAnsi="Arial"/>
                <w:b/>
                <w:bCs/>
                <w:color w:themeColor="text1" w:val="000000"/>
                <w:sz w:val="24"/>
                <w:szCs w:val="24"/>
                <w:u w:val="single"/>
              </w:rPr>
            </w:pPr>
          </w:p>
          <w:p w14:paraId="1939F2FD" w14:textId="671F17A1" w:rsidP="009D5B5B" w:rsidR="00AC3913" w:rsidRDefault="001910ED">
            <w:pPr>
              <w:jc w:val="center"/>
              <w:rPr>
                <w:rFonts w:ascii="Arial" w:cs="Arial" w:hAnsi="Arial"/>
                <w:b/>
                <w:bCs/>
                <w:color w:themeColor="text1" w:val="000000"/>
                <w:sz w:val="24"/>
                <w:szCs w:val="24"/>
                <w:u w:val="single"/>
              </w:rPr>
            </w:pPr>
            <w:r>
              <w:rPr>
                <w:rFonts w:ascii="Arial" w:cs="Arial" w:hAnsi="Arial"/>
                <w:b/>
                <w:bCs/>
                <w:color w:themeColor="text1" w:val="000000"/>
                <w:sz w:val="24"/>
                <w:szCs w:val="24"/>
                <w:u w:val="single"/>
              </w:rPr>
              <w:t>CLASSE 1</w:t>
            </w:r>
          </w:p>
          <w:p w14:paraId="7B4626E7" w14:textId="5F2B8EE1" w:rsidP="001910ED" w:rsidR="001910ED" w:rsidRDefault="001910ED">
            <w:pPr>
              <w:rPr>
                <w:rFonts w:ascii="Arial" w:cs="Arial" w:hAnsi="Arial"/>
                <w:b/>
                <w:bCs/>
                <w:color w:themeColor="text1" w:val="000000"/>
                <w:sz w:val="24"/>
                <w:szCs w:val="24"/>
                <w:u w:val="single"/>
              </w:rPr>
            </w:pPr>
          </w:p>
        </w:tc>
      </w:tr>
      <w:tr w14:paraId="311949BD" w14:textId="77777777" w:rsidR="00AC3913" w:rsidTr="001910ED">
        <w:tc>
          <w:tcPr>
            <w:tcW w:type="dxa" w:w="4100"/>
          </w:tcPr>
          <w:p w14:paraId="518CCB78" w14:textId="18A97516" w:rsidP="00AC3913" w:rsidR="00AC3913" w:rsidRDefault="00AC3913" w:rsidRPr="00346BE6">
            <w:pPr>
              <w:jc w:val="center"/>
              <w:rPr>
                <w:rFonts w:ascii="Arial" w:cs="Arial" w:hAnsi="Arial"/>
                <w:b/>
                <w:bCs/>
                <w:color w:themeColor="text1" w:val="000000"/>
                <w:sz w:val="24"/>
                <w:szCs w:val="24"/>
                <w:u w:val="single"/>
              </w:rPr>
            </w:pPr>
            <w:r w:rsidRPr="00346BE6">
              <w:rPr>
                <w:rFonts w:ascii="Arial" w:cs="Arial" w:hAnsi="Arial"/>
                <w:b/>
                <w:bCs/>
                <w:color w:themeColor="text1" w:val="000000"/>
              </w:rPr>
              <w:t>Valeur de classification</w:t>
            </w:r>
          </w:p>
        </w:tc>
        <w:tc>
          <w:tcPr>
            <w:tcW w:type="dxa" w:w="5681"/>
          </w:tcPr>
          <w:p w14:paraId="58117744" w14:textId="3391CC8E" w:rsidP="00AC3913" w:rsidR="00AC3913" w:rsidRDefault="00346BE6" w:rsidRPr="00346BE6">
            <w:pPr>
              <w:jc w:val="center"/>
              <w:rPr>
                <w:rFonts w:ascii="Arial" w:cs="Arial" w:hAnsi="Arial"/>
                <w:b/>
                <w:bCs/>
                <w:color w:themeColor="text1" w:val="000000"/>
                <w:sz w:val="24"/>
                <w:szCs w:val="24"/>
                <w:u w:val="single"/>
              </w:rPr>
            </w:pPr>
            <w:r w:rsidRPr="00346BE6">
              <w:rPr>
                <w:rFonts w:ascii="Arial" w:cs="Arial" w:hAnsi="Arial"/>
                <w:b/>
                <w:bCs/>
                <w:color w:themeColor="text1" w:val="000000"/>
              </w:rPr>
              <w:t xml:space="preserve">    </w:t>
            </w:r>
            <w:proofErr w:type="spellStart"/>
            <w:r w:rsidRPr="00346BE6">
              <w:rPr>
                <w:rFonts w:ascii="Arial" w:cs="Arial" w:hAnsi="Arial"/>
                <w:b/>
                <w:bCs/>
                <w:color w:themeColor="text1" w:val="000000"/>
              </w:rPr>
              <w:t>Niv</w:t>
            </w:r>
            <w:proofErr w:type="spellEnd"/>
            <w:r w:rsidRPr="00346BE6">
              <w:rPr>
                <w:rFonts w:ascii="Arial" w:cs="Arial" w:hAnsi="Arial"/>
                <w:b/>
                <w:bCs/>
                <w:color w:themeColor="text1" w:val="000000"/>
              </w:rPr>
              <w:t xml:space="preserve">   Coeff</w:t>
            </w:r>
          </w:p>
        </w:tc>
      </w:tr>
      <w:tr w14:paraId="72EA4F8C" w14:textId="77777777" w:rsidR="00AC3913" w:rsidTr="001910ED">
        <w:tc>
          <w:tcPr>
            <w:tcW w:type="dxa" w:w="4100"/>
          </w:tcPr>
          <w:p w14:paraId="3D2F1957" w14:textId="0161EF1C" w:rsidP="001910ED" w:rsidR="00AC3913" w:rsidRDefault="00AC3913">
            <w:pPr>
              <w:rPr>
                <w:rFonts w:ascii="Arial" w:cs="Arial" w:hAnsi="Arial"/>
                <w:color w:themeColor="text1" w:val="000000"/>
              </w:rPr>
            </w:pPr>
            <w:r>
              <w:rPr>
                <w:rFonts w:ascii="Arial" w:cs="Arial" w:hAnsi="Arial"/>
                <w:color w:themeColor="text1" w:val="000000"/>
              </w:rPr>
              <w:lastRenderedPageBreak/>
              <w:t xml:space="preserve">Points : </w:t>
            </w:r>
            <w:r w:rsidR="00064011">
              <w:rPr>
                <w:rFonts w:ascii="Arial" w:cs="Arial" w:hAnsi="Arial"/>
                <w:color w:themeColor="text1" w:val="000000"/>
              </w:rPr>
              <w:t>de 115</w:t>
            </w:r>
            <w:r w:rsidR="001910ED">
              <w:rPr>
                <w:rFonts w:ascii="Arial" w:cs="Arial" w:hAnsi="Arial"/>
                <w:color w:themeColor="text1" w:val="000000"/>
              </w:rPr>
              <w:t xml:space="preserve"> à </w:t>
            </w:r>
            <w:r w:rsidR="00064011">
              <w:rPr>
                <w:rFonts w:ascii="Arial" w:cs="Arial" w:hAnsi="Arial"/>
                <w:color w:themeColor="text1" w:val="000000"/>
              </w:rPr>
              <w:t>150</w:t>
            </w:r>
          </w:p>
          <w:p w14:paraId="64446C23" w14:textId="279A2DC4" w:rsidP="001910ED" w:rsidR="00021953" w:rsidRDefault="00021953" w:rsidRPr="00021953">
            <w:pPr>
              <w:rPr>
                <w:rFonts w:ascii="Arial" w:cs="Arial" w:hAnsi="Arial"/>
                <w:color w:themeColor="text1" w:val="000000"/>
              </w:rPr>
            </w:pPr>
            <w:r w:rsidRPr="005027DB">
              <w:rPr>
                <w:rFonts w:ascii="Arial" w:cs="Arial" w:hAnsi="Arial"/>
                <w:color w:themeColor="text1" w:val="000000"/>
              </w:rPr>
              <w:t>Statut : Employé</w:t>
            </w:r>
          </w:p>
        </w:tc>
        <w:tc>
          <w:tcPr>
            <w:tcW w:type="dxa" w:w="5681"/>
          </w:tcPr>
          <w:tbl>
            <w:tblPr>
              <w:tblStyle w:val="Grilledutableau"/>
              <w:tblW w:type="dxa" w:w="5420"/>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Look w:firstColumn="1" w:firstRow="1" w:lastColumn="0" w:lastRow="0" w:noHBand="0" w:noVBand="1" w:val="04A0"/>
            </w:tblPr>
            <w:tblGrid>
              <w:gridCol w:w="2842"/>
              <w:gridCol w:w="2578"/>
            </w:tblGrid>
            <w:tr w14:paraId="357FFF90" w14:textId="77777777" w:rsidR="001910ED" w:rsidRPr="00C02C38" w:rsidTr="007E1977">
              <w:tc>
                <w:tcPr>
                  <w:tcW w:type="dxa" w:w="2842"/>
                </w:tcPr>
                <w:p w14:paraId="41074715" w14:textId="5F27E59A"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01</w:t>
                  </w:r>
                </w:p>
              </w:tc>
              <w:tc>
                <w:tcPr>
                  <w:tcW w:type="dxa" w:w="2578"/>
                </w:tcPr>
                <w:p w14:paraId="4F3EC107" w14:textId="7565596A" w:rsidP="001910ED" w:rsidR="001910ED" w:rsidRDefault="001910ED" w:rsidRPr="00C02C38">
                  <w:pPr>
                    <w:jc w:val="both"/>
                    <w:rPr>
                      <w:rFonts w:ascii="Arial" w:cs="Arial" w:hAnsi="Arial"/>
                      <w:color w:themeColor="text1" w:val="000000"/>
                    </w:rPr>
                  </w:pPr>
                  <w:r w:rsidRPr="00C02C38">
                    <w:rPr>
                      <w:rFonts w:ascii="Arial" w:cs="Arial" w:hAnsi="Arial"/>
                      <w:color w:themeColor="text1" w:val="000000"/>
                    </w:rPr>
                    <w:t>1</w:t>
                  </w:r>
                  <w:r>
                    <w:rPr>
                      <w:rFonts w:ascii="Arial" w:cs="Arial" w:hAnsi="Arial"/>
                      <w:color w:themeColor="text1" w:val="000000"/>
                    </w:rPr>
                    <w:t>56</w:t>
                  </w:r>
                </w:p>
              </w:tc>
            </w:tr>
            <w:tr w14:paraId="1DE3E22D" w14:textId="77777777" w:rsidR="001910ED" w:rsidRPr="00C02C38" w:rsidTr="007E1977">
              <w:tc>
                <w:tcPr>
                  <w:tcW w:type="dxa" w:w="2842"/>
                </w:tcPr>
                <w:p w14:paraId="0A7BFEDF" w14:textId="54CF2AE8"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02</w:t>
                  </w:r>
                </w:p>
              </w:tc>
              <w:tc>
                <w:tcPr>
                  <w:tcW w:type="dxa" w:w="2578"/>
                </w:tcPr>
                <w:p w14:paraId="51ED7665" w14:textId="70033652" w:rsidP="001910ED" w:rsidR="001910ED" w:rsidRDefault="001910ED" w:rsidRPr="00C02C38">
                  <w:pPr>
                    <w:jc w:val="both"/>
                    <w:rPr>
                      <w:rFonts w:ascii="Arial" w:cs="Arial" w:hAnsi="Arial"/>
                      <w:color w:themeColor="text1" w:val="000000"/>
                    </w:rPr>
                  </w:pPr>
                  <w:r w:rsidRPr="00C02C38">
                    <w:rPr>
                      <w:rFonts w:ascii="Arial" w:cs="Arial" w:hAnsi="Arial"/>
                      <w:color w:themeColor="text1" w:val="000000"/>
                    </w:rPr>
                    <w:t>1</w:t>
                  </w:r>
                  <w:r>
                    <w:rPr>
                      <w:rFonts w:ascii="Arial" w:cs="Arial" w:hAnsi="Arial"/>
                      <w:color w:themeColor="text1" w:val="000000"/>
                    </w:rPr>
                    <w:t>62</w:t>
                  </w:r>
                </w:p>
              </w:tc>
            </w:tr>
            <w:tr w14:paraId="3CDAB4F0" w14:textId="77777777" w:rsidR="001910ED" w:rsidRPr="00C02C38" w:rsidTr="007E1977">
              <w:tc>
                <w:tcPr>
                  <w:tcW w:type="dxa" w:w="2842"/>
                </w:tcPr>
                <w:p w14:paraId="4A6897E3" w14:textId="3C28A534"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03</w:t>
                  </w:r>
                </w:p>
              </w:tc>
              <w:tc>
                <w:tcPr>
                  <w:tcW w:type="dxa" w:w="2578"/>
                </w:tcPr>
                <w:p w14:paraId="2997BA81" w14:textId="298C6691" w:rsidP="001910ED" w:rsidR="001910ED" w:rsidRDefault="001910ED" w:rsidRPr="00C02C38">
                  <w:pPr>
                    <w:jc w:val="both"/>
                    <w:rPr>
                      <w:rFonts w:ascii="Arial" w:cs="Arial" w:hAnsi="Arial"/>
                      <w:color w:themeColor="text1" w:val="000000"/>
                    </w:rPr>
                  </w:pPr>
                  <w:r w:rsidRPr="00C02C38">
                    <w:rPr>
                      <w:rFonts w:ascii="Arial" w:cs="Arial" w:hAnsi="Arial"/>
                      <w:color w:themeColor="text1" w:val="000000"/>
                    </w:rPr>
                    <w:t>1</w:t>
                  </w:r>
                  <w:r>
                    <w:rPr>
                      <w:rFonts w:ascii="Arial" w:cs="Arial" w:hAnsi="Arial"/>
                      <w:color w:themeColor="text1" w:val="000000"/>
                    </w:rPr>
                    <w:t>68</w:t>
                  </w:r>
                </w:p>
              </w:tc>
            </w:tr>
            <w:tr w14:paraId="2B8E6F48" w14:textId="77777777" w:rsidR="001910ED" w:rsidRPr="00C02C38" w:rsidTr="007E1977">
              <w:tc>
                <w:tcPr>
                  <w:tcW w:type="dxa" w:w="2842"/>
                </w:tcPr>
                <w:p w14:paraId="2D5C3F5E" w14:textId="576DDEA0"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04</w:t>
                  </w:r>
                </w:p>
              </w:tc>
              <w:tc>
                <w:tcPr>
                  <w:tcW w:type="dxa" w:w="2578"/>
                </w:tcPr>
                <w:p w14:paraId="46F7CD5E" w14:textId="0DABFF64" w:rsidP="001910ED" w:rsidR="001910ED" w:rsidRDefault="001910ED" w:rsidRPr="00C02C38">
                  <w:pPr>
                    <w:jc w:val="both"/>
                    <w:rPr>
                      <w:rFonts w:ascii="Arial" w:cs="Arial" w:hAnsi="Arial"/>
                      <w:color w:themeColor="text1" w:val="000000"/>
                    </w:rPr>
                  </w:pPr>
                  <w:r w:rsidRPr="00C02C38">
                    <w:rPr>
                      <w:rFonts w:ascii="Arial" w:cs="Arial" w:hAnsi="Arial"/>
                      <w:color w:themeColor="text1" w:val="000000"/>
                    </w:rPr>
                    <w:t>1</w:t>
                  </w:r>
                  <w:r>
                    <w:rPr>
                      <w:rFonts w:ascii="Arial" w:cs="Arial" w:hAnsi="Arial"/>
                      <w:color w:themeColor="text1" w:val="000000"/>
                    </w:rPr>
                    <w:t>74</w:t>
                  </w:r>
                </w:p>
              </w:tc>
            </w:tr>
            <w:tr w14:paraId="6B8C4192" w14:textId="77777777" w:rsidR="001910ED" w:rsidRPr="00C02C38" w:rsidTr="007E1977">
              <w:tc>
                <w:tcPr>
                  <w:tcW w:type="dxa" w:w="2842"/>
                </w:tcPr>
                <w:p w14:paraId="124FF8B9" w14:textId="565524A3"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05</w:t>
                  </w:r>
                </w:p>
              </w:tc>
              <w:tc>
                <w:tcPr>
                  <w:tcW w:type="dxa" w:w="2578"/>
                </w:tcPr>
                <w:p w14:paraId="21058356" w14:textId="2FB0D76E" w:rsidP="001910ED" w:rsidR="001910ED" w:rsidRDefault="001910ED" w:rsidRPr="00C02C38">
                  <w:pPr>
                    <w:jc w:val="both"/>
                    <w:rPr>
                      <w:rFonts w:ascii="Arial" w:cs="Arial" w:hAnsi="Arial"/>
                      <w:color w:themeColor="text1" w:val="000000"/>
                    </w:rPr>
                  </w:pPr>
                  <w:r w:rsidRPr="00C02C38">
                    <w:rPr>
                      <w:rFonts w:ascii="Arial" w:cs="Arial" w:hAnsi="Arial"/>
                      <w:color w:themeColor="text1" w:val="000000"/>
                    </w:rPr>
                    <w:t>1</w:t>
                  </w:r>
                  <w:r>
                    <w:rPr>
                      <w:rFonts w:ascii="Arial" w:cs="Arial" w:hAnsi="Arial"/>
                      <w:color w:themeColor="text1" w:val="000000"/>
                    </w:rPr>
                    <w:t>81</w:t>
                  </w:r>
                </w:p>
              </w:tc>
            </w:tr>
            <w:tr w14:paraId="2C4BC5E0" w14:textId="77777777" w:rsidR="001910ED" w:rsidRPr="00C02C38" w:rsidTr="007E1977">
              <w:tc>
                <w:tcPr>
                  <w:tcW w:type="dxa" w:w="2842"/>
                </w:tcPr>
                <w:p w14:paraId="7EBC7B3E" w14:textId="042310A3"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06</w:t>
                  </w:r>
                </w:p>
              </w:tc>
              <w:tc>
                <w:tcPr>
                  <w:tcW w:type="dxa" w:w="2578"/>
                </w:tcPr>
                <w:p w14:paraId="1FD0E772" w14:textId="7F2E7D4B" w:rsidP="001910ED" w:rsidR="001910ED" w:rsidRDefault="001910ED" w:rsidRPr="00C02C38">
                  <w:pPr>
                    <w:jc w:val="both"/>
                    <w:rPr>
                      <w:rFonts w:ascii="Arial" w:cs="Arial" w:hAnsi="Arial"/>
                      <w:color w:themeColor="text1" w:val="000000"/>
                    </w:rPr>
                  </w:pPr>
                  <w:r>
                    <w:rPr>
                      <w:rFonts w:ascii="Arial" w:cs="Arial" w:hAnsi="Arial"/>
                      <w:color w:themeColor="text1" w:val="000000"/>
                    </w:rPr>
                    <w:t>188</w:t>
                  </w:r>
                </w:p>
              </w:tc>
            </w:tr>
            <w:tr w14:paraId="64A90FCA" w14:textId="77777777" w:rsidR="001910ED" w:rsidRPr="00C02C38" w:rsidTr="007E1977">
              <w:tc>
                <w:tcPr>
                  <w:tcW w:type="dxa" w:w="2842"/>
                </w:tcPr>
                <w:p w14:paraId="71F2E476" w14:textId="0BBE935B"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07</w:t>
                  </w:r>
                </w:p>
              </w:tc>
              <w:tc>
                <w:tcPr>
                  <w:tcW w:type="dxa" w:w="2578"/>
                </w:tcPr>
                <w:p w14:paraId="0E3364A7" w14:textId="3DCEB848" w:rsidP="001910ED" w:rsidR="001910ED" w:rsidRDefault="001910ED" w:rsidRPr="00C02C38">
                  <w:pPr>
                    <w:jc w:val="both"/>
                    <w:rPr>
                      <w:rFonts w:ascii="Arial" w:cs="Arial" w:hAnsi="Arial"/>
                      <w:color w:themeColor="text1" w:val="000000"/>
                    </w:rPr>
                  </w:pPr>
                  <w:r>
                    <w:rPr>
                      <w:rFonts w:ascii="Arial" w:cs="Arial" w:hAnsi="Arial"/>
                      <w:color w:themeColor="text1" w:val="000000"/>
                    </w:rPr>
                    <w:t>195</w:t>
                  </w:r>
                </w:p>
              </w:tc>
            </w:tr>
            <w:tr w14:paraId="0D954EC9" w14:textId="77777777" w:rsidR="001910ED" w:rsidRPr="00C02C38" w:rsidTr="007E1977">
              <w:tc>
                <w:tcPr>
                  <w:tcW w:type="dxa" w:w="2842"/>
                </w:tcPr>
                <w:p w14:paraId="44CFB045" w14:textId="7728A536"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08</w:t>
                  </w:r>
                </w:p>
              </w:tc>
              <w:tc>
                <w:tcPr>
                  <w:tcW w:type="dxa" w:w="2578"/>
                </w:tcPr>
                <w:p w14:paraId="6EAA1284" w14:textId="369D1EE1" w:rsidP="001910ED" w:rsidR="001910ED" w:rsidRDefault="001910ED" w:rsidRPr="00C02C38">
                  <w:pPr>
                    <w:jc w:val="both"/>
                    <w:rPr>
                      <w:rFonts w:ascii="Arial" w:cs="Arial" w:hAnsi="Arial"/>
                      <w:color w:themeColor="text1" w:val="000000"/>
                    </w:rPr>
                  </w:pPr>
                  <w:r>
                    <w:rPr>
                      <w:rFonts w:ascii="Arial" w:cs="Arial" w:hAnsi="Arial"/>
                      <w:color w:themeColor="text1" w:val="000000"/>
                    </w:rPr>
                    <w:t>202</w:t>
                  </w:r>
                </w:p>
              </w:tc>
            </w:tr>
            <w:tr w14:paraId="2161D10A" w14:textId="77777777" w:rsidR="001910ED" w:rsidRPr="00C02C38" w:rsidTr="007E1977">
              <w:tc>
                <w:tcPr>
                  <w:tcW w:type="dxa" w:w="2842"/>
                </w:tcPr>
                <w:p w14:paraId="33FC402C" w14:textId="3D50C52D"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09</w:t>
                  </w:r>
                </w:p>
              </w:tc>
              <w:tc>
                <w:tcPr>
                  <w:tcW w:type="dxa" w:w="2578"/>
                </w:tcPr>
                <w:p w14:paraId="6F36B8F0" w14:textId="5528593A" w:rsidP="001910ED" w:rsidR="001910ED" w:rsidRDefault="001910ED" w:rsidRPr="00C02C38">
                  <w:pPr>
                    <w:jc w:val="both"/>
                    <w:rPr>
                      <w:rFonts w:ascii="Arial" w:cs="Arial" w:hAnsi="Arial"/>
                      <w:color w:themeColor="text1" w:val="000000"/>
                    </w:rPr>
                  </w:pPr>
                  <w:r>
                    <w:rPr>
                      <w:rFonts w:ascii="Arial" w:cs="Arial" w:hAnsi="Arial"/>
                      <w:color w:themeColor="text1" w:val="000000"/>
                    </w:rPr>
                    <w:t>209</w:t>
                  </w:r>
                </w:p>
              </w:tc>
            </w:tr>
            <w:tr w14:paraId="3D5DB6E8" w14:textId="77777777" w:rsidR="001910ED" w:rsidRPr="00C02C38" w:rsidTr="007E1977">
              <w:tc>
                <w:tcPr>
                  <w:tcW w:type="dxa" w:w="2842"/>
                </w:tcPr>
                <w:p w14:paraId="409D3E3B" w14:textId="1B056375"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10</w:t>
                  </w:r>
                </w:p>
              </w:tc>
              <w:tc>
                <w:tcPr>
                  <w:tcW w:type="dxa" w:w="2578"/>
                </w:tcPr>
                <w:p w14:paraId="6B692FDA" w14:textId="49999F27" w:rsidP="001910ED" w:rsidR="001910ED" w:rsidRDefault="001910ED" w:rsidRPr="00C02C38">
                  <w:pPr>
                    <w:jc w:val="both"/>
                    <w:rPr>
                      <w:rFonts w:ascii="Arial" w:cs="Arial" w:hAnsi="Arial"/>
                      <w:color w:themeColor="text1" w:val="000000"/>
                    </w:rPr>
                  </w:pPr>
                  <w:r w:rsidRPr="00C02C38">
                    <w:rPr>
                      <w:rFonts w:ascii="Arial" w:cs="Arial" w:hAnsi="Arial"/>
                      <w:color w:themeColor="text1" w:val="000000"/>
                    </w:rPr>
                    <w:t>2</w:t>
                  </w:r>
                  <w:r>
                    <w:rPr>
                      <w:rFonts w:ascii="Arial" w:cs="Arial" w:hAnsi="Arial"/>
                      <w:color w:themeColor="text1" w:val="000000"/>
                    </w:rPr>
                    <w:t>16</w:t>
                  </w:r>
                </w:p>
              </w:tc>
            </w:tr>
            <w:tr w14:paraId="204AB935" w14:textId="77777777" w:rsidR="001910ED" w:rsidRPr="00C02C38" w:rsidTr="007E1977">
              <w:tc>
                <w:tcPr>
                  <w:tcW w:type="dxa" w:w="2842"/>
                </w:tcPr>
                <w:p w14:paraId="4F3EADBC" w14:textId="00F3D0D7"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11</w:t>
                  </w:r>
                </w:p>
              </w:tc>
              <w:tc>
                <w:tcPr>
                  <w:tcW w:type="dxa" w:w="2578"/>
                </w:tcPr>
                <w:p w14:paraId="329BDBC4" w14:textId="28D406D6" w:rsidP="001910ED" w:rsidR="001910ED" w:rsidRDefault="001910ED" w:rsidRPr="00C02C38">
                  <w:pPr>
                    <w:jc w:val="both"/>
                    <w:rPr>
                      <w:rFonts w:ascii="Arial" w:cs="Arial" w:hAnsi="Arial"/>
                      <w:color w:themeColor="text1" w:val="000000"/>
                    </w:rPr>
                  </w:pPr>
                  <w:r w:rsidRPr="00C02C38">
                    <w:rPr>
                      <w:rFonts w:ascii="Arial" w:cs="Arial" w:hAnsi="Arial"/>
                      <w:color w:themeColor="text1" w:val="000000"/>
                    </w:rPr>
                    <w:t>2</w:t>
                  </w:r>
                  <w:r>
                    <w:rPr>
                      <w:rFonts w:ascii="Arial" w:cs="Arial" w:hAnsi="Arial"/>
                      <w:color w:themeColor="text1" w:val="000000"/>
                    </w:rPr>
                    <w:t>23</w:t>
                  </w:r>
                </w:p>
              </w:tc>
            </w:tr>
            <w:tr w14:paraId="3BF6B3BE" w14:textId="77777777" w:rsidR="001910ED" w:rsidRPr="00C02C38" w:rsidTr="007E1977">
              <w:tc>
                <w:tcPr>
                  <w:tcW w:type="dxa" w:w="2842"/>
                </w:tcPr>
                <w:p w14:paraId="6DAFF946" w14:textId="1737BF14" w:rsidP="001910ED" w:rsidR="001910ED" w:rsidRDefault="001910ED" w:rsidRPr="00C02C38">
                  <w:pPr>
                    <w:jc w:val="right"/>
                    <w:rPr>
                      <w:rFonts w:ascii="Arial" w:cs="Arial" w:hAnsi="Arial"/>
                      <w:color w:themeColor="text1" w:val="000000"/>
                    </w:rPr>
                  </w:pPr>
                  <w:r>
                    <w:rPr>
                      <w:rFonts w:ascii="Arial" w:cs="Arial" w:hAnsi="Arial"/>
                      <w:color w:themeColor="text1" w:val="000000"/>
                    </w:rPr>
                    <w:t>1</w:t>
                  </w:r>
                  <w:r w:rsidRPr="00C02C38">
                    <w:rPr>
                      <w:rFonts w:ascii="Arial" w:cs="Arial" w:hAnsi="Arial"/>
                      <w:color w:themeColor="text1" w:val="000000"/>
                    </w:rPr>
                    <w:t xml:space="preserve"> 12</w:t>
                  </w:r>
                </w:p>
              </w:tc>
              <w:tc>
                <w:tcPr>
                  <w:tcW w:type="dxa" w:w="2578"/>
                </w:tcPr>
                <w:p w14:paraId="12FAD62A" w14:textId="42786914" w:rsidP="001910ED" w:rsidR="001910ED" w:rsidRDefault="001910ED" w:rsidRPr="00C02C38">
                  <w:pPr>
                    <w:jc w:val="both"/>
                    <w:rPr>
                      <w:rFonts w:ascii="Arial" w:cs="Arial" w:hAnsi="Arial"/>
                      <w:color w:themeColor="text1" w:val="000000"/>
                    </w:rPr>
                  </w:pPr>
                  <w:r w:rsidRPr="00C02C38">
                    <w:rPr>
                      <w:rFonts w:ascii="Arial" w:cs="Arial" w:hAnsi="Arial"/>
                      <w:color w:themeColor="text1" w:val="000000"/>
                    </w:rPr>
                    <w:t>2</w:t>
                  </w:r>
                  <w:r>
                    <w:rPr>
                      <w:rFonts w:ascii="Arial" w:cs="Arial" w:hAnsi="Arial"/>
                      <w:color w:themeColor="text1" w:val="000000"/>
                    </w:rPr>
                    <w:t>30</w:t>
                  </w:r>
                </w:p>
              </w:tc>
            </w:tr>
          </w:tbl>
          <w:p w14:paraId="2FF55C7F" w14:textId="77777777" w:rsidP="00AC3913" w:rsidR="00AC3913" w:rsidRDefault="00AC3913" w:rsidRPr="00C02C38">
            <w:pPr>
              <w:jc w:val="center"/>
              <w:rPr>
                <w:rFonts w:ascii="Arial" w:cs="Arial" w:hAnsi="Arial"/>
                <w:color w:themeColor="text1" w:val="000000"/>
              </w:rPr>
            </w:pPr>
          </w:p>
        </w:tc>
      </w:tr>
      <w:tr w14:paraId="6FB41EE9" w14:textId="77777777" w:rsidR="00AC3913" w:rsidTr="001910ED">
        <w:tc>
          <w:tcPr>
            <w:tcW w:type="dxa" w:w="9781"/>
            <w:gridSpan w:val="2"/>
          </w:tcPr>
          <w:p w14:paraId="200B8EDA" w14:textId="77777777" w:rsidP="00AC3913" w:rsidR="00AC3913" w:rsidRDefault="00AC3913">
            <w:pPr>
              <w:jc w:val="center"/>
              <w:rPr>
                <w:rFonts w:ascii="Arial" w:cs="Arial" w:hAnsi="Arial"/>
                <w:b/>
                <w:bCs/>
                <w:color w:themeColor="text1" w:val="000000"/>
                <w:sz w:val="24"/>
                <w:szCs w:val="24"/>
                <w:u w:val="single"/>
              </w:rPr>
            </w:pPr>
          </w:p>
          <w:p w14:paraId="78EFB30E" w14:textId="76740C0C" w:rsidP="00AC3913" w:rsidR="00AC3913" w:rsidRDefault="00AC3913" w:rsidRPr="00C02C38">
            <w:pPr>
              <w:jc w:val="center"/>
              <w:rPr>
                <w:rFonts w:ascii="Arial" w:cs="Arial" w:hAnsi="Arial"/>
                <w:b/>
                <w:bCs/>
                <w:color w:themeColor="text1" w:val="000000"/>
                <w:sz w:val="24"/>
                <w:szCs w:val="24"/>
                <w:u w:val="single"/>
              </w:rPr>
            </w:pPr>
            <w:r w:rsidRPr="00C02C38">
              <w:rPr>
                <w:rFonts w:ascii="Arial" w:cs="Arial" w:hAnsi="Arial"/>
                <w:b/>
                <w:bCs/>
                <w:color w:themeColor="text1" w:val="000000"/>
                <w:sz w:val="24"/>
                <w:szCs w:val="24"/>
                <w:u w:val="single"/>
              </w:rPr>
              <w:t>CLASSE 2</w:t>
            </w:r>
          </w:p>
          <w:p w14:paraId="61756517" w14:textId="75E8A430" w:rsidP="00AC3913" w:rsidR="00AC3913" w:rsidRDefault="00AC3913" w:rsidRPr="009D5B5B">
            <w:pPr>
              <w:jc w:val="center"/>
              <w:rPr>
                <w:rFonts w:ascii="Arial" w:cs="Arial" w:hAnsi="Arial"/>
                <w:b/>
                <w:bCs/>
                <w:color w:themeColor="accent2" w:val="ED7D31"/>
                <w:sz w:val="20"/>
                <w:szCs w:val="20"/>
                <w:u w:val="single"/>
              </w:rPr>
            </w:pPr>
          </w:p>
        </w:tc>
      </w:tr>
      <w:tr w14:paraId="0380FEAE" w14:textId="77777777" w:rsidR="00AC3913" w:rsidTr="001910ED">
        <w:trPr>
          <w:trHeight w:val="2626"/>
        </w:trPr>
        <w:tc>
          <w:tcPr>
            <w:tcW w:type="dxa" w:w="4100"/>
          </w:tcPr>
          <w:p w14:paraId="2FC5C40E" w14:textId="0E7F5599" w:rsidP="00AC3913" w:rsidR="00AC3913" w:rsidRDefault="00AC3913">
            <w:pPr>
              <w:jc w:val="both"/>
              <w:rPr>
                <w:rFonts w:ascii="Arial" w:cs="Arial" w:hAnsi="Arial"/>
                <w:color w:themeColor="text1" w:val="000000"/>
              </w:rPr>
            </w:pPr>
            <w:r w:rsidRPr="00C02C38">
              <w:rPr>
                <w:rFonts w:ascii="Arial" w:cs="Arial" w:hAnsi="Arial"/>
                <w:color w:themeColor="text1" w:val="000000"/>
              </w:rPr>
              <w:t>Points : 1</w:t>
            </w:r>
            <w:r w:rsidR="00064011">
              <w:rPr>
                <w:rFonts w:ascii="Arial" w:cs="Arial" w:hAnsi="Arial"/>
                <w:color w:themeColor="text1" w:val="000000"/>
              </w:rPr>
              <w:t>51</w:t>
            </w:r>
            <w:r w:rsidRPr="00C02C38">
              <w:rPr>
                <w:rFonts w:ascii="Arial" w:cs="Arial" w:hAnsi="Arial"/>
                <w:color w:themeColor="text1" w:val="000000"/>
              </w:rPr>
              <w:t xml:space="preserve"> à </w:t>
            </w:r>
            <w:r w:rsidR="00064011">
              <w:rPr>
                <w:rFonts w:ascii="Arial" w:cs="Arial" w:hAnsi="Arial"/>
                <w:color w:themeColor="text1" w:val="000000"/>
              </w:rPr>
              <w:t>195</w:t>
            </w:r>
          </w:p>
          <w:p w14:paraId="31BC2880" w14:textId="531545DA" w:rsidP="00021953" w:rsidR="00021953" w:rsidRDefault="00021953" w:rsidRPr="009D5B5B">
            <w:pPr>
              <w:rPr>
                <w:rFonts w:ascii="Arial" w:cs="Arial" w:hAnsi="Arial"/>
                <w:color w:themeColor="text1" w:val="000000"/>
                <w:sz w:val="20"/>
                <w:szCs w:val="20"/>
              </w:rPr>
            </w:pPr>
            <w:r w:rsidRPr="005027DB">
              <w:rPr>
                <w:rFonts w:ascii="Arial" w:cs="Arial" w:hAnsi="Arial"/>
                <w:color w:themeColor="text1" w:val="000000"/>
              </w:rPr>
              <w:t>Statut : Employé</w:t>
            </w:r>
          </w:p>
        </w:tc>
        <w:tc>
          <w:tcPr>
            <w:tcW w:type="dxa" w:w="5681"/>
          </w:tcPr>
          <w:tbl>
            <w:tblPr>
              <w:tblStyle w:val="Grilledutableau"/>
              <w:tblW w:type="dxa" w:w="5420"/>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Look w:firstColumn="1" w:firstRow="1" w:lastColumn="0" w:lastRow="0" w:noHBand="0" w:noVBand="1" w:val="04A0"/>
            </w:tblPr>
            <w:tblGrid>
              <w:gridCol w:w="2842"/>
              <w:gridCol w:w="2578"/>
            </w:tblGrid>
            <w:tr w14:paraId="572A63A3" w14:textId="77777777" w:rsidR="00AC3913" w:rsidRPr="007C6C64" w:rsidTr="00DF4088">
              <w:tc>
                <w:tcPr>
                  <w:tcW w:type="dxa" w:w="2842"/>
                </w:tcPr>
                <w:p w14:paraId="0A6A4C1E"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2 01</w:t>
                  </w:r>
                </w:p>
              </w:tc>
              <w:tc>
                <w:tcPr>
                  <w:tcW w:type="dxa" w:w="2578"/>
                </w:tcPr>
                <w:p w14:paraId="2AF6BFD7"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168</w:t>
                  </w:r>
                </w:p>
              </w:tc>
            </w:tr>
            <w:tr w14:paraId="76F8357C" w14:textId="77777777" w:rsidR="00AC3913" w:rsidRPr="007C6C64" w:rsidTr="00DF4088">
              <w:tc>
                <w:tcPr>
                  <w:tcW w:type="dxa" w:w="2842"/>
                </w:tcPr>
                <w:p w14:paraId="103D3777"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2 02</w:t>
                  </w:r>
                </w:p>
              </w:tc>
              <w:tc>
                <w:tcPr>
                  <w:tcW w:type="dxa" w:w="2578"/>
                </w:tcPr>
                <w:p w14:paraId="17857C24"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174</w:t>
                  </w:r>
                </w:p>
              </w:tc>
            </w:tr>
            <w:tr w14:paraId="37FDB033" w14:textId="77777777" w:rsidR="00AC3913" w:rsidRPr="007C6C64" w:rsidTr="00DF4088">
              <w:tc>
                <w:tcPr>
                  <w:tcW w:type="dxa" w:w="2842"/>
                </w:tcPr>
                <w:p w14:paraId="2B28D008"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2 03</w:t>
                  </w:r>
                </w:p>
              </w:tc>
              <w:tc>
                <w:tcPr>
                  <w:tcW w:type="dxa" w:w="2578"/>
                </w:tcPr>
                <w:p w14:paraId="57C191A8"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181</w:t>
                  </w:r>
                </w:p>
              </w:tc>
            </w:tr>
            <w:tr w14:paraId="35D99D05" w14:textId="77777777" w:rsidR="00AC3913" w:rsidRPr="007C6C64" w:rsidTr="00DF4088">
              <w:tc>
                <w:tcPr>
                  <w:tcW w:type="dxa" w:w="2842"/>
                </w:tcPr>
                <w:p w14:paraId="1A5D6A06"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2 04</w:t>
                  </w:r>
                </w:p>
              </w:tc>
              <w:tc>
                <w:tcPr>
                  <w:tcW w:type="dxa" w:w="2578"/>
                </w:tcPr>
                <w:p w14:paraId="0CB92553"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188</w:t>
                  </w:r>
                </w:p>
              </w:tc>
            </w:tr>
            <w:tr w14:paraId="5DA10187" w14:textId="77777777" w:rsidR="00AC3913" w:rsidRPr="007C6C64" w:rsidTr="00DF4088">
              <w:tc>
                <w:tcPr>
                  <w:tcW w:type="dxa" w:w="2842"/>
                </w:tcPr>
                <w:p w14:paraId="7869A7AC"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2 05</w:t>
                  </w:r>
                </w:p>
              </w:tc>
              <w:tc>
                <w:tcPr>
                  <w:tcW w:type="dxa" w:w="2578"/>
                </w:tcPr>
                <w:p w14:paraId="0852700B"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195</w:t>
                  </w:r>
                </w:p>
              </w:tc>
            </w:tr>
            <w:tr w14:paraId="16DABD79" w14:textId="77777777" w:rsidR="00AC3913" w:rsidRPr="007C6C64" w:rsidTr="00DF4088">
              <w:tc>
                <w:tcPr>
                  <w:tcW w:type="dxa" w:w="2842"/>
                </w:tcPr>
                <w:p w14:paraId="04C48657"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2 06</w:t>
                  </w:r>
                </w:p>
              </w:tc>
              <w:tc>
                <w:tcPr>
                  <w:tcW w:type="dxa" w:w="2578"/>
                </w:tcPr>
                <w:p w14:paraId="02627979"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202</w:t>
                  </w:r>
                </w:p>
              </w:tc>
            </w:tr>
            <w:tr w14:paraId="0CF72CFD" w14:textId="77777777" w:rsidR="00AC3913" w:rsidRPr="007C6C64" w:rsidTr="00DF4088">
              <w:tc>
                <w:tcPr>
                  <w:tcW w:type="dxa" w:w="2842"/>
                </w:tcPr>
                <w:p w14:paraId="60A38C5F"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2 07</w:t>
                  </w:r>
                </w:p>
              </w:tc>
              <w:tc>
                <w:tcPr>
                  <w:tcW w:type="dxa" w:w="2578"/>
                </w:tcPr>
                <w:p w14:paraId="7D4CF8F1"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209</w:t>
                  </w:r>
                </w:p>
              </w:tc>
            </w:tr>
            <w:tr w14:paraId="6DBF3C6D" w14:textId="77777777" w:rsidR="00AC3913" w:rsidRPr="007C6C64" w:rsidTr="00DF4088">
              <w:tc>
                <w:tcPr>
                  <w:tcW w:type="dxa" w:w="2842"/>
                </w:tcPr>
                <w:p w14:paraId="0185AE12"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2 08</w:t>
                  </w:r>
                </w:p>
              </w:tc>
              <w:tc>
                <w:tcPr>
                  <w:tcW w:type="dxa" w:w="2578"/>
                </w:tcPr>
                <w:p w14:paraId="007398F2"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216</w:t>
                  </w:r>
                </w:p>
              </w:tc>
            </w:tr>
            <w:tr w14:paraId="7104218F" w14:textId="77777777" w:rsidR="00AC3913" w:rsidRPr="007C6C64" w:rsidTr="00DF4088">
              <w:tc>
                <w:tcPr>
                  <w:tcW w:type="dxa" w:w="2842"/>
                </w:tcPr>
                <w:p w14:paraId="5C7E15FF"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2 09</w:t>
                  </w:r>
                </w:p>
              </w:tc>
              <w:tc>
                <w:tcPr>
                  <w:tcW w:type="dxa" w:w="2578"/>
                </w:tcPr>
                <w:p w14:paraId="6C1EB49F"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223</w:t>
                  </w:r>
                </w:p>
              </w:tc>
            </w:tr>
            <w:tr w14:paraId="31717EAB" w14:textId="77777777" w:rsidR="00AC3913" w:rsidRPr="007C6C64" w:rsidTr="00DF4088">
              <w:tc>
                <w:tcPr>
                  <w:tcW w:type="dxa" w:w="2842"/>
                </w:tcPr>
                <w:p w14:paraId="46885712"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2 10</w:t>
                  </w:r>
                </w:p>
              </w:tc>
              <w:tc>
                <w:tcPr>
                  <w:tcW w:type="dxa" w:w="2578"/>
                </w:tcPr>
                <w:p w14:paraId="77812B92"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230</w:t>
                  </w:r>
                </w:p>
              </w:tc>
            </w:tr>
            <w:tr w14:paraId="2BF96C56" w14:textId="77777777" w:rsidR="00AC3913" w:rsidRPr="007C6C64" w:rsidTr="00DF4088">
              <w:tc>
                <w:tcPr>
                  <w:tcW w:type="dxa" w:w="2842"/>
                </w:tcPr>
                <w:p w14:paraId="6A153F0F"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2 11</w:t>
                  </w:r>
                </w:p>
              </w:tc>
              <w:tc>
                <w:tcPr>
                  <w:tcW w:type="dxa" w:w="2578"/>
                </w:tcPr>
                <w:p w14:paraId="4C211397"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238</w:t>
                  </w:r>
                </w:p>
              </w:tc>
            </w:tr>
            <w:tr w14:paraId="3869B0DF" w14:textId="77777777" w:rsidR="00AC3913" w:rsidRPr="007C6C64" w:rsidTr="00DF4088">
              <w:tc>
                <w:tcPr>
                  <w:tcW w:type="dxa" w:w="2842"/>
                </w:tcPr>
                <w:p w14:paraId="1ABDE8F9" w14:textId="77777777" w:rsidP="00AC3913" w:rsidR="00AC3913" w:rsidRDefault="00AC3913" w:rsidRPr="00C02C38">
                  <w:pPr>
                    <w:jc w:val="right"/>
                    <w:rPr>
                      <w:rFonts w:ascii="Arial" w:cs="Arial" w:hAnsi="Arial"/>
                      <w:color w:themeColor="text1" w:val="000000"/>
                    </w:rPr>
                  </w:pPr>
                  <w:r w:rsidRPr="00C02C38">
                    <w:rPr>
                      <w:rFonts w:ascii="Arial" w:cs="Arial" w:hAnsi="Arial"/>
                      <w:color w:themeColor="text1" w:val="000000"/>
                    </w:rPr>
                    <w:t>2 12</w:t>
                  </w:r>
                </w:p>
              </w:tc>
              <w:tc>
                <w:tcPr>
                  <w:tcW w:type="dxa" w:w="2578"/>
                </w:tcPr>
                <w:p w14:paraId="029F681C" w14:textId="77777777" w:rsidP="00AC3913" w:rsidR="00AC3913" w:rsidRDefault="00AC3913" w:rsidRPr="00C02C38">
                  <w:pPr>
                    <w:jc w:val="both"/>
                    <w:rPr>
                      <w:rFonts w:ascii="Arial" w:cs="Arial" w:hAnsi="Arial"/>
                      <w:color w:themeColor="text1" w:val="000000"/>
                    </w:rPr>
                  </w:pPr>
                  <w:r w:rsidRPr="00C02C38">
                    <w:rPr>
                      <w:rFonts w:ascii="Arial" w:cs="Arial" w:hAnsi="Arial"/>
                      <w:color w:themeColor="text1" w:val="000000"/>
                    </w:rPr>
                    <w:t>246</w:t>
                  </w:r>
                </w:p>
              </w:tc>
            </w:tr>
          </w:tbl>
          <w:p w14:paraId="1A6A851A" w14:textId="44C9CDD2" w:rsidP="00AC3913" w:rsidR="00AC3913" w:rsidRDefault="00AC3913" w:rsidRPr="007C6C64">
            <w:pPr>
              <w:jc w:val="both"/>
              <w:rPr>
                <w:rFonts w:ascii="Arial" w:cs="Arial" w:hAnsi="Arial"/>
                <w:color w:themeColor="text1" w:val="000000"/>
                <w:sz w:val="20"/>
                <w:szCs w:val="20"/>
              </w:rPr>
            </w:pPr>
          </w:p>
        </w:tc>
      </w:tr>
      <w:tr w14:paraId="30D2D19E" w14:textId="77777777" w:rsidR="00AC3913" w:rsidTr="001910ED">
        <w:tc>
          <w:tcPr>
            <w:tcW w:type="dxa" w:w="9781"/>
            <w:gridSpan w:val="2"/>
          </w:tcPr>
          <w:p w14:paraId="2AF2F2EB" w14:textId="77777777" w:rsidP="00AC3913" w:rsidR="00AC3913" w:rsidRDefault="00AC3913">
            <w:pPr>
              <w:jc w:val="center"/>
              <w:rPr>
                <w:rFonts w:ascii="Arial" w:cs="Arial" w:hAnsi="Arial"/>
                <w:b/>
                <w:bCs/>
                <w:color w:themeColor="text1" w:val="000000"/>
                <w:sz w:val="24"/>
                <w:szCs w:val="24"/>
                <w:u w:val="single"/>
              </w:rPr>
            </w:pPr>
          </w:p>
          <w:p w14:paraId="78839206" w14:textId="0BBE9F53" w:rsidP="00AC3913" w:rsidR="00AC3913" w:rsidRDefault="00AC3913">
            <w:pPr>
              <w:jc w:val="center"/>
              <w:rPr>
                <w:rFonts w:ascii="Arial" w:cs="Arial" w:hAnsi="Arial"/>
                <w:b/>
                <w:bCs/>
                <w:color w:themeColor="text1" w:val="000000"/>
                <w:sz w:val="24"/>
                <w:szCs w:val="24"/>
                <w:u w:val="single"/>
              </w:rPr>
            </w:pPr>
            <w:r w:rsidRPr="00C02C38">
              <w:rPr>
                <w:rFonts w:ascii="Arial" w:cs="Arial" w:hAnsi="Arial"/>
                <w:b/>
                <w:bCs/>
                <w:color w:themeColor="text1" w:val="000000"/>
                <w:sz w:val="24"/>
                <w:szCs w:val="24"/>
                <w:u w:val="single"/>
              </w:rPr>
              <w:t>CLASSE 3</w:t>
            </w:r>
          </w:p>
          <w:p w14:paraId="3576FCF3" w14:textId="7C62E1F6" w:rsidP="00AC3913" w:rsidR="00AC3913" w:rsidRDefault="00AC3913" w:rsidRPr="0016343D">
            <w:pPr>
              <w:jc w:val="center"/>
              <w:rPr>
                <w:rFonts w:ascii="Arial" w:cs="Arial" w:hAnsi="Arial"/>
                <w:b/>
                <w:bCs/>
                <w:color w:themeColor="text1" w:val="000000"/>
                <w:sz w:val="20"/>
                <w:szCs w:val="20"/>
                <w:u w:val="single"/>
              </w:rPr>
            </w:pPr>
          </w:p>
        </w:tc>
      </w:tr>
      <w:tr w14:paraId="3462AF78" w14:textId="77777777" w:rsidR="00AC3913" w:rsidTr="001910ED">
        <w:tc>
          <w:tcPr>
            <w:tcW w:type="dxa" w:w="4100"/>
          </w:tcPr>
          <w:p w14:paraId="1B51CDF3" w14:textId="54ADBE90" w:rsidP="00AC3913" w:rsidR="00AC3913" w:rsidRDefault="00AC3913">
            <w:pPr>
              <w:jc w:val="both"/>
              <w:rPr>
                <w:rFonts w:ascii="Arial" w:cs="Arial" w:hAnsi="Arial"/>
                <w:color w:themeColor="text1" w:val="000000"/>
              </w:rPr>
            </w:pPr>
            <w:r w:rsidRPr="00C02C38">
              <w:rPr>
                <w:rFonts w:ascii="Arial" w:cs="Arial" w:hAnsi="Arial"/>
                <w:color w:themeColor="text1" w:val="000000"/>
              </w:rPr>
              <w:t>Points : 1</w:t>
            </w:r>
            <w:r w:rsidR="00064011">
              <w:rPr>
                <w:rFonts w:ascii="Arial" w:cs="Arial" w:hAnsi="Arial"/>
                <w:color w:themeColor="text1" w:val="000000"/>
              </w:rPr>
              <w:t>96</w:t>
            </w:r>
            <w:r w:rsidRPr="00C02C38">
              <w:rPr>
                <w:rFonts w:ascii="Arial" w:cs="Arial" w:hAnsi="Arial"/>
                <w:color w:themeColor="text1" w:val="000000"/>
              </w:rPr>
              <w:t xml:space="preserve"> à 2</w:t>
            </w:r>
            <w:r w:rsidR="00064011">
              <w:rPr>
                <w:rFonts w:ascii="Arial" w:cs="Arial" w:hAnsi="Arial"/>
                <w:color w:themeColor="text1" w:val="000000"/>
              </w:rPr>
              <w:t>45</w:t>
            </w:r>
          </w:p>
          <w:p w14:paraId="535763F7" w14:textId="2C56A5BE" w:rsidP="00AC3913" w:rsidR="00021953" w:rsidRDefault="00021953" w:rsidRPr="00C02C38">
            <w:pPr>
              <w:jc w:val="both"/>
              <w:rPr>
                <w:rFonts w:ascii="Arial" w:cs="Arial" w:hAnsi="Arial"/>
                <w:color w:themeColor="text1" w:val="000000"/>
              </w:rPr>
            </w:pPr>
            <w:r w:rsidRPr="005027DB">
              <w:rPr>
                <w:rFonts w:ascii="Arial" w:cs="Arial" w:hAnsi="Arial"/>
                <w:color w:themeColor="text1" w:val="000000"/>
              </w:rPr>
              <w:t>Statut : Employé</w:t>
            </w:r>
          </w:p>
        </w:tc>
        <w:tc>
          <w:tcPr>
            <w:tcW w:type="dxa" w:w="5681"/>
          </w:tcPr>
          <w:tbl>
            <w:tblPr>
              <w:tblStyle w:val="Grilledutableau"/>
              <w:tblW w:type="auto" w:w="0"/>
              <w:tblInd w:type="dxa" w:w="7"/>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Look w:firstColumn="1" w:firstRow="1" w:lastColumn="0" w:lastRow="0" w:noHBand="0" w:noVBand="1" w:val="04A0"/>
            </w:tblPr>
            <w:tblGrid>
              <w:gridCol w:w="1589"/>
              <w:gridCol w:w="1288"/>
              <w:gridCol w:w="1271"/>
              <w:gridCol w:w="1265"/>
            </w:tblGrid>
            <w:tr w14:paraId="6FC61AEC" w14:textId="77777777" w:rsidR="00AC3913" w:rsidRPr="00C02C38" w:rsidTr="00DF4088">
              <w:tc>
                <w:tcPr>
                  <w:tcW w:type="dxa" w:w="1589"/>
                </w:tcPr>
                <w:p w14:paraId="4160B40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Cat/</w:t>
                  </w:r>
                  <w:proofErr w:type="spellStart"/>
                  <w:r w:rsidRPr="00C02C38">
                    <w:rPr>
                      <w:rFonts w:ascii="Arial" w:cs="Arial" w:hAnsi="Arial"/>
                      <w:color w:themeColor="text1" w:val="000000"/>
                    </w:rPr>
                    <w:t>niv</w:t>
                  </w:r>
                  <w:proofErr w:type="spellEnd"/>
                </w:p>
              </w:tc>
              <w:tc>
                <w:tcPr>
                  <w:tcW w:type="dxa" w:w="1288"/>
                </w:tcPr>
                <w:p w14:paraId="35E6EFF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Coeff</w:t>
                  </w:r>
                </w:p>
              </w:tc>
              <w:tc>
                <w:tcPr>
                  <w:tcW w:type="dxa" w:w="1271"/>
                </w:tcPr>
                <w:p w14:paraId="778FDF5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Cat/</w:t>
                  </w:r>
                  <w:proofErr w:type="spellStart"/>
                  <w:r w:rsidRPr="00C02C38">
                    <w:rPr>
                      <w:rFonts w:ascii="Arial" w:cs="Arial" w:hAnsi="Arial"/>
                      <w:color w:themeColor="text1" w:val="000000"/>
                    </w:rPr>
                    <w:t>niv</w:t>
                  </w:r>
                  <w:proofErr w:type="spellEnd"/>
                </w:p>
              </w:tc>
              <w:tc>
                <w:tcPr>
                  <w:tcW w:type="dxa" w:w="1265"/>
                </w:tcPr>
                <w:p w14:paraId="65790BC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Coeff</w:t>
                  </w:r>
                </w:p>
              </w:tc>
            </w:tr>
            <w:tr w14:paraId="6EBAEC4B" w14:textId="77777777" w:rsidR="00AC3913" w:rsidRPr="00C02C38" w:rsidTr="00DF4088">
              <w:tc>
                <w:tcPr>
                  <w:tcW w:type="dxa" w:w="1589"/>
                </w:tcPr>
                <w:p w14:paraId="1E03C81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3a01</w:t>
                  </w:r>
                </w:p>
              </w:tc>
              <w:tc>
                <w:tcPr>
                  <w:tcW w:type="dxa" w:w="1288"/>
                </w:tcPr>
                <w:p w14:paraId="121F299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181</w:t>
                  </w:r>
                </w:p>
              </w:tc>
              <w:tc>
                <w:tcPr>
                  <w:tcW w:type="dxa" w:w="1271"/>
                </w:tcPr>
                <w:p w14:paraId="508B518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3b01</w:t>
                  </w:r>
                </w:p>
              </w:tc>
              <w:tc>
                <w:tcPr>
                  <w:tcW w:type="dxa" w:w="1265"/>
                </w:tcPr>
                <w:p w14:paraId="0BC3B9C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195</w:t>
                  </w:r>
                </w:p>
              </w:tc>
            </w:tr>
            <w:tr w14:paraId="6BA09ABE" w14:textId="77777777" w:rsidR="00AC3913" w:rsidRPr="00C02C38" w:rsidTr="00DF4088">
              <w:tc>
                <w:tcPr>
                  <w:tcW w:type="dxa" w:w="1589"/>
                </w:tcPr>
                <w:p w14:paraId="1407F3C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3a02</w:t>
                  </w:r>
                </w:p>
              </w:tc>
              <w:tc>
                <w:tcPr>
                  <w:tcW w:type="dxa" w:w="1288"/>
                </w:tcPr>
                <w:p w14:paraId="101F0C5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188</w:t>
                  </w:r>
                </w:p>
              </w:tc>
              <w:tc>
                <w:tcPr>
                  <w:tcW w:type="dxa" w:w="1271"/>
                </w:tcPr>
                <w:p w14:paraId="1229BF5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3b02</w:t>
                  </w:r>
                </w:p>
              </w:tc>
              <w:tc>
                <w:tcPr>
                  <w:tcW w:type="dxa" w:w="1265"/>
                </w:tcPr>
                <w:p w14:paraId="669E8D5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202</w:t>
                  </w:r>
                </w:p>
              </w:tc>
            </w:tr>
            <w:tr w14:paraId="11B8EBB3" w14:textId="77777777" w:rsidR="00AC3913" w:rsidRPr="00C02C38" w:rsidTr="00DF4088">
              <w:tc>
                <w:tcPr>
                  <w:tcW w:type="dxa" w:w="1589"/>
                </w:tcPr>
                <w:p w14:paraId="0B5D52F4"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3a03</w:t>
                  </w:r>
                </w:p>
              </w:tc>
              <w:tc>
                <w:tcPr>
                  <w:tcW w:type="dxa" w:w="1288"/>
                </w:tcPr>
                <w:p w14:paraId="16440BB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195</w:t>
                  </w:r>
                </w:p>
              </w:tc>
              <w:tc>
                <w:tcPr>
                  <w:tcW w:type="dxa" w:w="1271"/>
                </w:tcPr>
                <w:p w14:paraId="4B826AB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3b03</w:t>
                  </w:r>
                </w:p>
              </w:tc>
              <w:tc>
                <w:tcPr>
                  <w:tcW w:type="dxa" w:w="1265"/>
                </w:tcPr>
                <w:p w14:paraId="65448BE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209</w:t>
                  </w:r>
                </w:p>
              </w:tc>
            </w:tr>
            <w:tr w14:paraId="361F0FB1" w14:textId="77777777" w:rsidR="00AC3913" w:rsidRPr="00C02C38" w:rsidTr="00DF4088">
              <w:tc>
                <w:tcPr>
                  <w:tcW w:type="dxa" w:w="1589"/>
                </w:tcPr>
                <w:p w14:paraId="7E36FB6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3a04</w:t>
                  </w:r>
                </w:p>
              </w:tc>
              <w:tc>
                <w:tcPr>
                  <w:tcW w:type="dxa" w:w="1288"/>
                </w:tcPr>
                <w:p w14:paraId="1E56B1C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202</w:t>
                  </w:r>
                </w:p>
              </w:tc>
              <w:tc>
                <w:tcPr>
                  <w:tcW w:type="dxa" w:w="1271"/>
                </w:tcPr>
                <w:p w14:paraId="7EEEC46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3b04</w:t>
                  </w:r>
                </w:p>
              </w:tc>
              <w:tc>
                <w:tcPr>
                  <w:tcW w:type="dxa" w:w="1265"/>
                </w:tcPr>
                <w:p w14:paraId="28F0BA1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216</w:t>
                  </w:r>
                </w:p>
              </w:tc>
            </w:tr>
            <w:tr w14:paraId="2B1D1725" w14:textId="77777777" w:rsidR="00AC3913" w:rsidRPr="00C02C38" w:rsidTr="00DF4088">
              <w:tc>
                <w:tcPr>
                  <w:tcW w:type="dxa" w:w="1589"/>
                </w:tcPr>
                <w:p w14:paraId="60A9DA4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3a05</w:t>
                  </w:r>
                </w:p>
              </w:tc>
              <w:tc>
                <w:tcPr>
                  <w:tcW w:type="dxa" w:w="1288"/>
                </w:tcPr>
                <w:p w14:paraId="6F26F17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209</w:t>
                  </w:r>
                </w:p>
              </w:tc>
              <w:tc>
                <w:tcPr>
                  <w:tcW w:type="dxa" w:w="1271"/>
                </w:tcPr>
                <w:p w14:paraId="440A33C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3b05</w:t>
                  </w:r>
                </w:p>
              </w:tc>
              <w:tc>
                <w:tcPr>
                  <w:tcW w:type="dxa" w:w="1265"/>
                </w:tcPr>
                <w:p w14:paraId="56703E9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223</w:t>
                  </w:r>
                </w:p>
              </w:tc>
            </w:tr>
            <w:tr w14:paraId="7684AE6A" w14:textId="77777777" w:rsidR="00AC3913" w:rsidRPr="00C02C38" w:rsidTr="00DF4088">
              <w:tc>
                <w:tcPr>
                  <w:tcW w:type="dxa" w:w="1589"/>
                </w:tcPr>
                <w:p w14:paraId="160DB17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3a06</w:t>
                  </w:r>
                </w:p>
              </w:tc>
              <w:tc>
                <w:tcPr>
                  <w:tcW w:type="dxa" w:w="1288"/>
                </w:tcPr>
                <w:p w14:paraId="265D357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216</w:t>
                  </w:r>
                </w:p>
              </w:tc>
              <w:tc>
                <w:tcPr>
                  <w:tcW w:type="dxa" w:w="1271"/>
                </w:tcPr>
                <w:p w14:paraId="60D7C70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3b06</w:t>
                  </w:r>
                </w:p>
              </w:tc>
              <w:tc>
                <w:tcPr>
                  <w:tcW w:type="dxa" w:w="1265"/>
                </w:tcPr>
                <w:p w14:paraId="50FC34D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230</w:t>
                  </w:r>
                </w:p>
              </w:tc>
            </w:tr>
            <w:tr w14:paraId="6217D1B3" w14:textId="77777777" w:rsidR="00AC3913" w:rsidRPr="00C02C38" w:rsidTr="00DF4088">
              <w:tc>
                <w:tcPr>
                  <w:tcW w:type="dxa" w:w="1589"/>
                </w:tcPr>
                <w:p w14:paraId="5B24182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3a07</w:t>
                  </w:r>
                </w:p>
              </w:tc>
              <w:tc>
                <w:tcPr>
                  <w:tcW w:type="dxa" w:w="1288"/>
                </w:tcPr>
                <w:p w14:paraId="12C0B0B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223</w:t>
                  </w:r>
                </w:p>
              </w:tc>
              <w:tc>
                <w:tcPr>
                  <w:tcW w:type="dxa" w:w="1271"/>
                </w:tcPr>
                <w:p w14:paraId="05476C8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3b07</w:t>
                  </w:r>
                </w:p>
              </w:tc>
              <w:tc>
                <w:tcPr>
                  <w:tcW w:type="dxa" w:w="1265"/>
                </w:tcPr>
                <w:p w14:paraId="201BB5B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238</w:t>
                  </w:r>
                </w:p>
              </w:tc>
            </w:tr>
            <w:tr w14:paraId="40B9DE37" w14:textId="77777777" w:rsidR="00AC3913" w:rsidRPr="00C02C38" w:rsidTr="00DF4088">
              <w:tc>
                <w:tcPr>
                  <w:tcW w:type="dxa" w:w="1589"/>
                </w:tcPr>
                <w:p w14:paraId="46D4A92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3a08</w:t>
                  </w:r>
                </w:p>
              </w:tc>
              <w:tc>
                <w:tcPr>
                  <w:tcW w:type="dxa" w:w="1288"/>
                </w:tcPr>
                <w:p w14:paraId="676A10F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230</w:t>
                  </w:r>
                </w:p>
              </w:tc>
              <w:tc>
                <w:tcPr>
                  <w:tcW w:type="dxa" w:w="1271"/>
                </w:tcPr>
                <w:p w14:paraId="6B18A3D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3b08</w:t>
                  </w:r>
                </w:p>
              </w:tc>
              <w:tc>
                <w:tcPr>
                  <w:tcW w:type="dxa" w:w="1265"/>
                </w:tcPr>
                <w:p w14:paraId="2B53964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246</w:t>
                  </w:r>
                </w:p>
              </w:tc>
            </w:tr>
            <w:tr w14:paraId="037A3710" w14:textId="77777777" w:rsidR="00AC3913" w:rsidRPr="00C02C38" w:rsidTr="00DF4088">
              <w:tc>
                <w:tcPr>
                  <w:tcW w:type="dxa" w:w="1589"/>
                </w:tcPr>
                <w:p w14:paraId="358EC07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3a09</w:t>
                  </w:r>
                </w:p>
              </w:tc>
              <w:tc>
                <w:tcPr>
                  <w:tcW w:type="dxa" w:w="1288"/>
                </w:tcPr>
                <w:p w14:paraId="40798E6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238</w:t>
                  </w:r>
                </w:p>
              </w:tc>
              <w:tc>
                <w:tcPr>
                  <w:tcW w:type="dxa" w:w="1271"/>
                </w:tcPr>
                <w:p w14:paraId="125A1AE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3b09</w:t>
                  </w:r>
                </w:p>
              </w:tc>
              <w:tc>
                <w:tcPr>
                  <w:tcW w:type="dxa" w:w="1265"/>
                </w:tcPr>
                <w:p w14:paraId="25C7F7C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254</w:t>
                  </w:r>
                </w:p>
              </w:tc>
            </w:tr>
            <w:tr w14:paraId="478B2127" w14:textId="77777777" w:rsidR="00AC3913" w:rsidRPr="00C02C38" w:rsidTr="00DF4088">
              <w:tc>
                <w:tcPr>
                  <w:tcW w:type="dxa" w:w="1589"/>
                </w:tcPr>
                <w:p w14:paraId="029F0E2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3a10</w:t>
                  </w:r>
                </w:p>
              </w:tc>
              <w:tc>
                <w:tcPr>
                  <w:tcW w:type="dxa" w:w="1288"/>
                </w:tcPr>
                <w:p w14:paraId="2AEE772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246</w:t>
                  </w:r>
                </w:p>
              </w:tc>
              <w:tc>
                <w:tcPr>
                  <w:tcW w:type="dxa" w:w="1271"/>
                </w:tcPr>
                <w:p w14:paraId="195E31F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3b10</w:t>
                  </w:r>
                </w:p>
              </w:tc>
              <w:tc>
                <w:tcPr>
                  <w:tcW w:type="dxa" w:w="1265"/>
                </w:tcPr>
                <w:p w14:paraId="4DAED76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262</w:t>
                  </w:r>
                </w:p>
              </w:tc>
            </w:tr>
            <w:tr w14:paraId="18001D3F" w14:textId="77777777" w:rsidR="00AC3913" w:rsidRPr="00C02C38" w:rsidTr="00DF4088">
              <w:tc>
                <w:tcPr>
                  <w:tcW w:type="dxa" w:w="1589"/>
                </w:tcPr>
                <w:p w14:paraId="3F83A39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3a11</w:t>
                  </w:r>
                </w:p>
              </w:tc>
              <w:tc>
                <w:tcPr>
                  <w:tcW w:type="dxa" w:w="1288"/>
                </w:tcPr>
                <w:p w14:paraId="3828C50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254</w:t>
                  </w:r>
                </w:p>
              </w:tc>
              <w:tc>
                <w:tcPr>
                  <w:tcW w:type="dxa" w:w="1271"/>
                </w:tcPr>
                <w:p w14:paraId="0F1C901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3b11</w:t>
                  </w:r>
                </w:p>
              </w:tc>
              <w:tc>
                <w:tcPr>
                  <w:tcW w:type="dxa" w:w="1265"/>
                </w:tcPr>
                <w:p w14:paraId="55CF97D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270</w:t>
                  </w:r>
                </w:p>
              </w:tc>
            </w:tr>
            <w:tr w14:paraId="4F689077" w14:textId="77777777" w:rsidR="00AC3913" w:rsidRPr="00C02C38" w:rsidTr="00DF4088">
              <w:tc>
                <w:tcPr>
                  <w:tcW w:type="dxa" w:w="1589"/>
                </w:tcPr>
                <w:p w14:paraId="576EB81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3a12</w:t>
                  </w:r>
                </w:p>
              </w:tc>
              <w:tc>
                <w:tcPr>
                  <w:tcW w:type="dxa" w:w="1288"/>
                </w:tcPr>
                <w:p w14:paraId="4D98A7F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262</w:t>
                  </w:r>
                </w:p>
              </w:tc>
              <w:tc>
                <w:tcPr>
                  <w:tcW w:type="dxa" w:w="1271"/>
                </w:tcPr>
                <w:p w14:paraId="74707A4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3b12</w:t>
                  </w:r>
                </w:p>
              </w:tc>
              <w:tc>
                <w:tcPr>
                  <w:tcW w:type="dxa" w:w="1265"/>
                </w:tcPr>
                <w:p w14:paraId="1A0F136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279</w:t>
                  </w:r>
                </w:p>
              </w:tc>
            </w:tr>
          </w:tbl>
          <w:p w14:paraId="5AA2D8C4" w14:textId="77777777" w:rsidP="00AC3913" w:rsidR="00AC3913" w:rsidRDefault="00AC3913" w:rsidRPr="00C02C38">
            <w:pPr>
              <w:jc w:val="both"/>
              <w:rPr>
                <w:rFonts w:ascii="Arial" w:cs="Arial" w:hAnsi="Arial"/>
                <w:color w:themeColor="text1" w:val="000000"/>
              </w:rPr>
            </w:pPr>
          </w:p>
        </w:tc>
      </w:tr>
      <w:tr w14:paraId="319BDA24" w14:textId="77777777" w:rsidR="00AC3913" w:rsidTr="001910ED">
        <w:tc>
          <w:tcPr>
            <w:tcW w:type="dxa" w:w="9781"/>
            <w:gridSpan w:val="2"/>
          </w:tcPr>
          <w:p w14:paraId="2FDC6BEB" w14:textId="77777777" w:rsidP="00AC3913" w:rsidR="00AC3913" w:rsidRDefault="00AC3913">
            <w:pPr>
              <w:rPr>
                <w:rFonts w:ascii="Arial" w:cs="Arial" w:hAnsi="Arial"/>
                <w:b/>
                <w:bCs/>
                <w:color w:themeColor="text1" w:val="000000"/>
                <w:sz w:val="24"/>
                <w:szCs w:val="24"/>
                <w:u w:val="single"/>
              </w:rPr>
            </w:pPr>
          </w:p>
          <w:p w14:paraId="40290FEC" w14:textId="77777777" w:rsidP="00AC3913" w:rsidR="00AC3913" w:rsidRDefault="00AC3913">
            <w:pPr>
              <w:jc w:val="center"/>
              <w:rPr>
                <w:rFonts w:ascii="Arial" w:cs="Arial" w:hAnsi="Arial"/>
                <w:b/>
                <w:bCs/>
                <w:color w:themeColor="text1" w:val="000000"/>
                <w:sz w:val="24"/>
                <w:szCs w:val="24"/>
                <w:u w:val="single"/>
              </w:rPr>
            </w:pPr>
            <w:r w:rsidRPr="00C02C38">
              <w:rPr>
                <w:rFonts w:ascii="Arial" w:cs="Arial" w:hAnsi="Arial"/>
                <w:b/>
                <w:bCs/>
                <w:color w:themeColor="text1" w:val="000000"/>
                <w:sz w:val="24"/>
                <w:szCs w:val="24"/>
                <w:u w:val="single"/>
              </w:rPr>
              <w:t>CLASSE 4</w:t>
            </w:r>
          </w:p>
          <w:p w14:paraId="2045D227" w14:textId="3624E319" w:rsidP="00AC3913" w:rsidR="00AC3913" w:rsidRDefault="00AC3913" w:rsidRPr="009D5B5B">
            <w:pPr>
              <w:jc w:val="center"/>
              <w:rPr>
                <w:rFonts w:ascii="Arial" w:cs="Arial" w:hAnsi="Arial"/>
                <w:color w:themeColor="text1" w:val="000000"/>
                <w:sz w:val="20"/>
                <w:szCs w:val="20"/>
              </w:rPr>
            </w:pPr>
          </w:p>
        </w:tc>
      </w:tr>
      <w:tr w14:paraId="5204C71D" w14:textId="77777777" w:rsidR="00AC3913" w:rsidTr="001910ED">
        <w:tc>
          <w:tcPr>
            <w:tcW w:type="dxa" w:w="4100"/>
          </w:tcPr>
          <w:p w14:paraId="791F218A" w14:textId="3B392ED7" w:rsidP="00AC3913" w:rsidR="00AC3913" w:rsidRDefault="00AC3913">
            <w:pPr>
              <w:jc w:val="both"/>
              <w:rPr>
                <w:rFonts w:ascii="Arial" w:cs="Arial" w:hAnsi="Arial"/>
                <w:color w:themeColor="text1" w:val="000000"/>
              </w:rPr>
            </w:pPr>
            <w:r w:rsidRPr="00C02C38">
              <w:rPr>
                <w:rFonts w:ascii="Arial" w:cs="Arial" w:hAnsi="Arial"/>
                <w:color w:themeColor="text1" w:val="000000"/>
              </w:rPr>
              <w:t>Points : 2</w:t>
            </w:r>
            <w:r w:rsidR="00064011">
              <w:rPr>
                <w:rFonts w:ascii="Arial" w:cs="Arial" w:hAnsi="Arial"/>
                <w:color w:themeColor="text1" w:val="000000"/>
              </w:rPr>
              <w:t>46</w:t>
            </w:r>
            <w:r w:rsidRPr="00C02C38">
              <w:rPr>
                <w:rFonts w:ascii="Arial" w:cs="Arial" w:hAnsi="Arial"/>
                <w:color w:themeColor="text1" w:val="000000"/>
              </w:rPr>
              <w:t xml:space="preserve"> à 3</w:t>
            </w:r>
            <w:r w:rsidR="00064011">
              <w:rPr>
                <w:rFonts w:ascii="Arial" w:cs="Arial" w:hAnsi="Arial"/>
                <w:color w:themeColor="text1" w:val="000000"/>
              </w:rPr>
              <w:t>05</w:t>
            </w:r>
          </w:p>
          <w:p w14:paraId="2990DBF6" w14:textId="3A569DEC" w:rsidP="00AC3913" w:rsidR="00021953" w:rsidRDefault="00021953" w:rsidRPr="00C02C38">
            <w:pPr>
              <w:jc w:val="both"/>
              <w:rPr>
                <w:rFonts w:ascii="Arial" w:cs="Arial" w:hAnsi="Arial"/>
                <w:color w:themeColor="text1" w:val="000000"/>
              </w:rPr>
            </w:pPr>
            <w:r w:rsidRPr="005027DB">
              <w:rPr>
                <w:rFonts w:ascii="Arial" w:cs="Arial" w:hAnsi="Arial"/>
                <w:color w:themeColor="text1" w:val="000000"/>
              </w:rPr>
              <w:t>Statut : Employé</w:t>
            </w:r>
          </w:p>
        </w:tc>
        <w:tc>
          <w:tcPr>
            <w:tcW w:type="dxa" w:w="5681"/>
          </w:tcPr>
          <w:tbl>
            <w:tblPr>
              <w:tblStyle w:val="Grilledutableau"/>
              <w:tblW w:type="auto" w:w="0"/>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Look w:firstColumn="1" w:firstRow="1" w:lastColumn="0" w:lastRow="0" w:noHBand="0" w:noVBand="1" w:val="04A0"/>
            </w:tblPr>
            <w:tblGrid>
              <w:gridCol w:w="1682"/>
              <w:gridCol w:w="1160"/>
              <w:gridCol w:w="1344"/>
              <w:gridCol w:w="1234"/>
            </w:tblGrid>
            <w:tr w14:paraId="5445BD87" w14:textId="77777777" w:rsidR="00AC3913" w:rsidRPr="00C02C38" w:rsidTr="00DF4088">
              <w:tc>
                <w:tcPr>
                  <w:tcW w:type="dxa" w:w="1682"/>
                </w:tcPr>
                <w:p w14:paraId="390C5D0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Cat/</w:t>
                  </w:r>
                  <w:proofErr w:type="spellStart"/>
                  <w:r w:rsidRPr="00C02C38">
                    <w:rPr>
                      <w:rFonts w:ascii="Arial" w:cs="Arial" w:hAnsi="Arial"/>
                      <w:color w:themeColor="text1" w:val="000000"/>
                    </w:rPr>
                    <w:t>niv</w:t>
                  </w:r>
                  <w:proofErr w:type="spellEnd"/>
                </w:p>
              </w:tc>
              <w:tc>
                <w:tcPr>
                  <w:tcW w:type="dxa" w:w="1160"/>
                </w:tcPr>
                <w:p w14:paraId="2A59E08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Coeff</w:t>
                  </w:r>
                </w:p>
              </w:tc>
              <w:tc>
                <w:tcPr>
                  <w:tcW w:type="dxa" w:w="1344"/>
                </w:tcPr>
                <w:p w14:paraId="5507BF6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Cat/</w:t>
                  </w:r>
                  <w:proofErr w:type="spellStart"/>
                  <w:r w:rsidRPr="00C02C38">
                    <w:rPr>
                      <w:rFonts w:ascii="Arial" w:cs="Arial" w:hAnsi="Arial"/>
                      <w:color w:themeColor="text1" w:val="000000"/>
                    </w:rPr>
                    <w:t>niv</w:t>
                  </w:r>
                  <w:proofErr w:type="spellEnd"/>
                </w:p>
              </w:tc>
              <w:tc>
                <w:tcPr>
                  <w:tcW w:type="dxa" w:w="1234"/>
                </w:tcPr>
                <w:p w14:paraId="2547F31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Coeff</w:t>
                  </w:r>
                </w:p>
              </w:tc>
            </w:tr>
            <w:tr w14:paraId="018B9C70" w14:textId="77777777" w:rsidR="00AC3913" w:rsidRPr="00C02C38" w:rsidTr="00DF4088">
              <w:tc>
                <w:tcPr>
                  <w:tcW w:type="dxa" w:w="1682"/>
                </w:tcPr>
                <w:p w14:paraId="1284CDC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4a01</w:t>
                  </w:r>
                </w:p>
              </w:tc>
              <w:tc>
                <w:tcPr>
                  <w:tcW w:type="dxa" w:w="1160"/>
                </w:tcPr>
                <w:p w14:paraId="0BD6BD5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216</w:t>
                  </w:r>
                </w:p>
              </w:tc>
              <w:tc>
                <w:tcPr>
                  <w:tcW w:type="dxa" w:w="1344"/>
                </w:tcPr>
                <w:p w14:paraId="482B2E24"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4b01</w:t>
                  </w:r>
                </w:p>
              </w:tc>
              <w:tc>
                <w:tcPr>
                  <w:tcW w:type="dxa" w:w="1234"/>
                </w:tcPr>
                <w:p w14:paraId="3B95EC0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238</w:t>
                  </w:r>
                </w:p>
              </w:tc>
            </w:tr>
            <w:tr w14:paraId="07FDE597" w14:textId="77777777" w:rsidR="00AC3913" w:rsidRPr="00C02C38" w:rsidTr="00DF4088">
              <w:tc>
                <w:tcPr>
                  <w:tcW w:type="dxa" w:w="1682"/>
                </w:tcPr>
                <w:p w14:paraId="63FD1F6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4a02</w:t>
                  </w:r>
                </w:p>
              </w:tc>
              <w:tc>
                <w:tcPr>
                  <w:tcW w:type="dxa" w:w="1160"/>
                </w:tcPr>
                <w:p w14:paraId="00AA541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223</w:t>
                  </w:r>
                </w:p>
              </w:tc>
              <w:tc>
                <w:tcPr>
                  <w:tcW w:type="dxa" w:w="1344"/>
                </w:tcPr>
                <w:p w14:paraId="2167BE1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4b02</w:t>
                  </w:r>
                </w:p>
              </w:tc>
              <w:tc>
                <w:tcPr>
                  <w:tcW w:type="dxa" w:w="1234"/>
                </w:tcPr>
                <w:p w14:paraId="23F4F8E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246</w:t>
                  </w:r>
                </w:p>
              </w:tc>
            </w:tr>
            <w:tr w14:paraId="661B74FF" w14:textId="77777777" w:rsidR="00AC3913" w:rsidRPr="00C02C38" w:rsidTr="00DF4088">
              <w:tc>
                <w:tcPr>
                  <w:tcW w:type="dxa" w:w="1682"/>
                </w:tcPr>
                <w:p w14:paraId="325D930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4a03</w:t>
                  </w:r>
                </w:p>
              </w:tc>
              <w:tc>
                <w:tcPr>
                  <w:tcW w:type="dxa" w:w="1160"/>
                </w:tcPr>
                <w:p w14:paraId="4ADD77F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230</w:t>
                  </w:r>
                </w:p>
              </w:tc>
              <w:tc>
                <w:tcPr>
                  <w:tcW w:type="dxa" w:w="1344"/>
                </w:tcPr>
                <w:p w14:paraId="2D4F7AA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4b03</w:t>
                  </w:r>
                </w:p>
              </w:tc>
              <w:tc>
                <w:tcPr>
                  <w:tcW w:type="dxa" w:w="1234"/>
                </w:tcPr>
                <w:p w14:paraId="5D216B3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254</w:t>
                  </w:r>
                </w:p>
              </w:tc>
            </w:tr>
            <w:tr w14:paraId="0700CBDE" w14:textId="77777777" w:rsidR="00AC3913" w:rsidRPr="00C02C38" w:rsidTr="00DF4088">
              <w:tc>
                <w:tcPr>
                  <w:tcW w:type="dxa" w:w="1682"/>
                </w:tcPr>
                <w:p w14:paraId="46644E2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4a04</w:t>
                  </w:r>
                </w:p>
              </w:tc>
              <w:tc>
                <w:tcPr>
                  <w:tcW w:type="dxa" w:w="1160"/>
                </w:tcPr>
                <w:p w14:paraId="1117F1A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238</w:t>
                  </w:r>
                </w:p>
              </w:tc>
              <w:tc>
                <w:tcPr>
                  <w:tcW w:type="dxa" w:w="1344"/>
                </w:tcPr>
                <w:p w14:paraId="5E9DB32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4b04</w:t>
                  </w:r>
                </w:p>
              </w:tc>
              <w:tc>
                <w:tcPr>
                  <w:tcW w:type="dxa" w:w="1234"/>
                </w:tcPr>
                <w:p w14:paraId="62EF078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262</w:t>
                  </w:r>
                </w:p>
              </w:tc>
            </w:tr>
            <w:tr w14:paraId="5E715B4F" w14:textId="77777777" w:rsidR="00AC3913" w:rsidRPr="00C02C38" w:rsidTr="00DF4088">
              <w:tc>
                <w:tcPr>
                  <w:tcW w:type="dxa" w:w="1682"/>
                </w:tcPr>
                <w:p w14:paraId="4499C6D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4a05</w:t>
                  </w:r>
                </w:p>
              </w:tc>
              <w:tc>
                <w:tcPr>
                  <w:tcW w:type="dxa" w:w="1160"/>
                </w:tcPr>
                <w:p w14:paraId="5A6EBD2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246</w:t>
                  </w:r>
                </w:p>
              </w:tc>
              <w:tc>
                <w:tcPr>
                  <w:tcW w:type="dxa" w:w="1344"/>
                </w:tcPr>
                <w:p w14:paraId="655AD20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4b05</w:t>
                  </w:r>
                </w:p>
              </w:tc>
              <w:tc>
                <w:tcPr>
                  <w:tcW w:type="dxa" w:w="1234"/>
                </w:tcPr>
                <w:p w14:paraId="683899C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270</w:t>
                  </w:r>
                </w:p>
              </w:tc>
            </w:tr>
            <w:tr w14:paraId="32957B23" w14:textId="77777777" w:rsidR="00AC3913" w:rsidRPr="00C02C38" w:rsidTr="00DF4088">
              <w:tc>
                <w:tcPr>
                  <w:tcW w:type="dxa" w:w="1682"/>
                </w:tcPr>
                <w:p w14:paraId="3DC8DFF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4a06</w:t>
                  </w:r>
                </w:p>
              </w:tc>
              <w:tc>
                <w:tcPr>
                  <w:tcW w:type="dxa" w:w="1160"/>
                </w:tcPr>
                <w:p w14:paraId="5E458AC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254</w:t>
                  </w:r>
                </w:p>
              </w:tc>
              <w:tc>
                <w:tcPr>
                  <w:tcW w:type="dxa" w:w="1344"/>
                </w:tcPr>
                <w:p w14:paraId="2CEAECE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4b06</w:t>
                  </w:r>
                </w:p>
              </w:tc>
              <w:tc>
                <w:tcPr>
                  <w:tcW w:type="dxa" w:w="1234"/>
                </w:tcPr>
                <w:p w14:paraId="4B8E711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279</w:t>
                  </w:r>
                </w:p>
              </w:tc>
            </w:tr>
            <w:tr w14:paraId="4E1384C8" w14:textId="77777777" w:rsidR="00AC3913" w:rsidRPr="00C02C38" w:rsidTr="00DF4088">
              <w:tc>
                <w:tcPr>
                  <w:tcW w:type="dxa" w:w="1682"/>
                </w:tcPr>
                <w:p w14:paraId="2BA1CA4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lastRenderedPageBreak/>
                    <w:t>4a07</w:t>
                  </w:r>
                </w:p>
              </w:tc>
              <w:tc>
                <w:tcPr>
                  <w:tcW w:type="dxa" w:w="1160"/>
                </w:tcPr>
                <w:p w14:paraId="78D8DF9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262</w:t>
                  </w:r>
                </w:p>
              </w:tc>
              <w:tc>
                <w:tcPr>
                  <w:tcW w:type="dxa" w:w="1344"/>
                </w:tcPr>
                <w:p w14:paraId="3306F56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4b07</w:t>
                  </w:r>
                </w:p>
              </w:tc>
              <w:tc>
                <w:tcPr>
                  <w:tcW w:type="dxa" w:w="1234"/>
                </w:tcPr>
                <w:p w14:paraId="2D0258C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288</w:t>
                  </w:r>
                </w:p>
              </w:tc>
            </w:tr>
            <w:tr w14:paraId="6C309647" w14:textId="77777777" w:rsidR="00AC3913" w:rsidRPr="00C02C38" w:rsidTr="00DF4088">
              <w:tc>
                <w:tcPr>
                  <w:tcW w:type="dxa" w:w="1682"/>
                </w:tcPr>
                <w:p w14:paraId="5DD9CDF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4a08</w:t>
                  </w:r>
                </w:p>
              </w:tc>
              <w:tc>
                <w:tcPr>
                  <w:tcW w:type="dxa" w:w="1160"/>
                </w:tcPr>
                <w:p w14:paraId="07C03AE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270</w:t>
                  </w:r>
                </w:p>
              </w:tc>
              <w:tc>
                <w:tcPr>
                  <w:tcW w:type="dxa" w:w="1344"/>
                </w:tcPr>
                <w:p w14:paraId="749F86A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4b08</w:t>
                  </w:r>
                </w:p>
              </w:tc>
              <w:tc>
                <w:tcPr>
                  <w:tcW w:type="dxa" w:w="1234"/>
                </w:tcPr>
                <w:p w14:paraId="26FDA85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298</w:t>
                  </w:r>
                </w:p>
              </w:tc>
            </w:tr>
            <w:tr w14:paraId="057928A3" w14:textId="77777777" w:rsidR="00AC3913" w:rsidRPr="00C02C38" w:rsidTr="00DF4088">
              <w:tc>
                <w:tcPr>
                  <w:tcW w:type="dxa" w:w="1682"/>
                </w:tcPr>
                <w:p w14:paraId="1F021F3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4a09</w:t>
                  </w:r>
                </w:p>
              </w:tc>
              <w:tc>
                <w:tcPr>
                  <w:tcW w:type="dxa" w:w="1160"/>
                </w:tcPr>
                <w:p w14:paraId="2F74AA3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279</w:t>
                  </w:r>
                </w:p>
              </w:tc>
              <w:tc>
                <w:tcPr>
                  <w:tcW w:type="dxa" w:w="1344"/>
                </w:tcPr>
                <w:p w14:paraId="29B3F2E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4b09</w:t>
                  </w:r>
                </w:p>
              </w:tc>
              <w:tc>
                <w:tcPr>
                  <w:tcW w:type="dxa" w:w="1234"/>
                </w:tcPr>
                <w:p w14:paraId="777959D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309</w:t>
                  </w:r>
                </w:p>
              </w:tc>
            </w:tr>
            <w:tr w14:paraId="54829431" w14:textId="77777777" w:rsidR="00AC3913" w:rsidRPr="00C02C38" w:rsidTr="00DF4088">
              <w:tc>
                <w:tcPr>
                  <w:tcW w:type="dxa" w:w="1682"/>
                </w:tcPr>
                <w:p w14:paraId="1418B54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4a10</w:t>
                  </w:r>
                </w:p>
              </w:tc>
              <w:tc>
                <w:tcPr>
                  <w:tcW w:type="dxa" w:w="1160"/>
                </w:tcPr>
                <w:p w14:paraId="12EF4A4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288</w:t>
                  </w:r>
                </w:p>
              </w:tc>
              <w:tc>
                <w:tcPr>
                  <w:tcW w:type="dxa" w:w="1344"/>
                </w:tcPr>
                <w:p w14:paraId="01002A7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4b10</w:t>
                  </w:r>
                </w:p>
              </w:tc>
              <w:tc>
                <w:tcPr>
                  <w:tcW w:type="dxa" w:w="1234"/>
                </w:tcPr>
                <w:p w14:paraId="7E6A711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321</w:t>
                  </w:r>
                </w:p>
              </w:tc>
            </w:tr>
            <w:tr w14:paraId="5B4D612A" w14:textId="77777777" w:rsidR="00AC3913" w:rsidRPr="00C02C38" w:rsidTr="00DF4088">
              <w:tc>
                <w:tcPr>
                  <w:tcW w:type="dxa" w:w="1682"/>
                </w:tcPr>
                <w:p w14:paraId="307C10C4"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4a11</w:t>
                  </w:r>
                </w:p>
              </w:tc>
              <w:tc>
                <w:tcPr>
                  <w:tcW w:type="dxa" w:w="1160"/>
                </w:tcPr>
                <w:p w14:paraId="229BF77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298</w:t>
                  </w:r>
                </w:p>
              </w:tc>
              <w:tc>
                <w:tcPr>
                  <w:tcW w:type="dxa" w:w="1344"/>
                </w:tcPr>
                <w:p w14:paraId="54703B0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4b11</w:t>
                  </w:r>
                </w:p>
              </w:tc>
              <w:tc>
                <w:tcPr>
                  <w:tcW w:type="dxa" w:w="1234"/>
                </w:tcPr>
                <w:p w14:paraId="70969134"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333</w:t>
                  </w:r>
                </w:p>
              </w:tc>
            </w:tr>
            <w:tr w14:paraId="7CFD8117" w14:textId="77777777" w:rsidR="00AC3913" w:rsidRPr="00C02C38" w:rsidTr="00DF4088">
              <w:tc>
                <w:tcPr>
                  <w:tcW w:type="dxa" w:w="1682"/>
                </w:tcPr>
                <w:p w14:paraId="42956A0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4a12</w:t>
                  </w:r>
                </w:p>
              </w:tc>
              <w:tc>
                <w:tcPr>
                  <w:tcW w:type="dxa" w:w="1160"/>
                </w:tcPr>
                <w:p w14:paraId="7911DD0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309</w:t>
                  </w:r>
                </w:p>
              </w:tc>
              <w:tc>
                <w:tcPr>
                  <w:tcW w:type="dxa" w:w="1344"/>
                </w:tcPr>
                <w:p w14:paraId="3D59DFE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4b12</w:t>
                  </w:r>
                </w:p>
              </w:tc>
              <w:tc>
                <w:tcPr>
                  <w:tcW w:type="dxa" w:w="1234"/>
                </w:tcPr>
                <w:p w14:paraId="3BEFE3A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346</w:t>
                  </w:r>
                </w:p>
              </w:tc>
            </w:tr>
          </w:tbl>
          <w:p w14:paraId="355326D0" w14:textId="77777777" w:rsidP="00AC3913" w:rsidR="00AC3913" w:rsidRDefault="00AC3913" w:rsidRPr="00C02C38">
            <w:pPr>
              <w:jc w:val="both"/>
              <w:rPr>
                <w:rFonts w:ascii="Arial" w:cs="Arial" w:hAnsi="Arial"/>
                <w:color w:themeColor="text1" w:val="000000"/>
              </w:rPr>
            </w:pPr>
          </w:p>
        </w:tc>
      </w:tr>
      <w:tr w14:paraId="7BBFDACD" w14:textId="77777777" w:rsidR="00AC3913" w:rsidTr="001910ED">
        <w:tc>
          <w:tcPr>
            <w:tcW w:type="dxa" w:w="9781"/>
            <w:gridSpan w:val="2"/>
          </w:tcPr>
          <w:p w14:paraId="3F0B545A" w14:textId="77777777" w:rsidP="00AC3913" w:rsidR="00AC3913" w:rsidRDefault="00AC3913">
            <w:pPr>
              <w:jc w:val="center"/>
              <w:rPr>
                <w:rFonts w:ascii="Arial" w:cs="Arial" w:hAnsi="Arial"/>
                <w:b/>
                <w:bCs/>
                <w:color w:themeColor="text1" w:val="000000"/>
                <w:sz w:val="24"/>
                <w:szCs w:val="24"/>
                <w:u w:val="single"/>
              </w:rPr>
            </w:pPr>
          </w:p>
          <w:p w14:paraId="03E7492D" w14:textId="455DEAF3" w:rsidP="00AC3913" w:rsidR="00AC3913" w:rsidRDefault="00AC3913">
            <w:pPr>
              <w:jc w:val="center"/>
              <w:rPr>
                <w:rFonts w:ascii="Arial" w:cs="Arial" w:hAnsi="Arial"/>
                <w:b/>
                <w:bCs/>
                <w:color w:themeColor="text1" w:val="000000"/>
                <w:sz w:val="24"/>
                <w:szCs w:val="24"/>
                <w:u w:val="single"/>
              </w:rPr>
            </w:pPr>
            <w:r w:rsidRPr="00C02C38">
              <w:rPr>
                <w:rFonts w:ascii="Arial" w:cs="Arial" w:hAnsi="Arial"/>
                <w:b/>
                <w:bCs/>
                <w:color w:themeColor="text1" w:val="000000"/>
                <w:sz w:val="24"/>
                <w:szCs w:val="24"/>
                <w:u w:val="single"/>
              </w:rPr>
              <w:t>CLASSE 5</w:t>
            </w:r>
          </w:p>
          <w:p w14:paraId="27337297" w14:textId="0254A269" w:rsidP="00AC3913" w:rsidR="00AC3913" w:rsidRDefault="00AC3913" w:rsidRPr="009D5B5B">
            <w:pPr>
              <w:jc w:val="center"/>
              <w:rPr>
                <w:rFonts w:ascii="Arial" w:cs="Arial" w:hAnsi="Arial"/>
                <w:color w:themeColor="text1" w:val="000000"/>
                <w:sz w:val="20"/>
                <w:szCs w:val="20"/>
              </w:rPr>
            </w:pPr>
          </w:p>
        </w:tc>
      </w:tr>
      <w:tr w14:paraId="2ECF868D" w14:textId="77777777" w:rsidR="00AC3913" w:rsidTr="001910ED">
        <w:tc>
          <w:tcPr>
            <w:tcW w:type="dxa" w:w="4100"/>
          </w:tcPr>
          <w:p w14:paraId="084D86F9" w14:textId="7499E281" w:rsidP="00AC3913" w:rsidR="00AC3913" w:rsidRDefault="00AC3913">
            <w:pPr>
              <w:jc w:val="both"/>
              <w:rPr>
                <w:rFonts w:ascii="Arial" w:cs="Arial" w:hAnsi="Arial"/>
                <w:color w:themeColor="text1" w:val="000000"/>
              </w:rPr>
            </w:pPr>
            <w:r w:rsidRPr="00C02C38">
              <w:rPr>
                <w:rFonts w:ascii="Arial" w:cs="Arial" w:hAnsi="Arial"/>
                <w:color w:themeColor="text1" w:val="000000"/>
              </w:rPr>
              <w:t xml:space="preserve">Points : </w:t>
            </w:r>
            <w:r w:rsidR="00064011">
              <w:rPr>
                <w:rFonts w:ascii="Arial" w:cs="Arial" w:hAnsi="Arial"/>
                <w:color w:themeColor="text1" w:val="000000"/>
              </w:rPr>
              <w:t>306</w:t>
            </w:r>
            <w:r w:rsidRPr="00C02C38">
              <w:rPr>
                <w:rFonts w:ascii="Arial" w:cs="Arial" w:hAnsi="Arial"/>
                <w:color w:themeColor="text1" w:val="000000"/>
              </w:rPr>
              <w:t xml:space="preserve"> à </w:t>
            </w:r>
            <w:r w:rsidR="00064011">
              <w:rPr>
                <w:rFonts w:ascii="Arial" w:cs="Arial" w:hAnsi="Arial"/>
                <w:color w:themeColor="text1" w:val="000000"/>
              </w:rPr>
              <w:t>382</w:t>
            </w:r>
          </w:p>
          <w:p w14:paraId="4EFA280D" w14:textId="10AD1493" w:rsidP="00AC3913" w:rsidR="00021953" w:rsidRDefault="00021953" w:rsidRPr="00C02C38">
            <w:pPr>
              <w:jc w:val="both"/>
              <w:rPr>
                <w:rFonts w:ascii="Arial" w:cs="Arial" w:hAnsi="Arial"/>
                <w:color w:themeColor="text1" w:val="000000"/>
              </w:rPr>
            </w:pPr>
            <w:r w:rsidRPr="005027DB">
              <w:rPr>
                <w:rFonts w:ascii="Arial" w:cs="Arial" w:hAnsi="Arial"/>
                <w:color w:themeColor="text1" w:val="000000"/>
              </w:rPr>
              <w:t>Statut : Cadre</w:t>
            </w:r>
          </w:p>
        </w:tc>
        <w:tc>
          <w:tcPr>
            <w:tcW w:type="dxa" w:w="5681"/>
          </w:tcPr>
          <w:tbl>
            <w:tblPr>
              <w:tblStyle w:val="Grilledutableau"/>
              <w:tblW w:type="auto" w:w="0"/>
              <w:tblInd w:type="dxa" w:w="7"/>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Look w:firstColumn="1" w:firstRow="1" w:lastColumn="0" w:lastRow="0" w:noHBand="0" w:noVBand="1" w:val="04A0"/>
            </w:tblPr>
            <w:tblGrid>
              <w:gridCol w:w="1589"/>
              <w:gridCol w:w="1288"/>
              <w:gridCol w:w="1271"/>
              <w:gridCol w:w="1265"/>
            </w:tblGrid>
            <w:tr w14:paraId="5B27499E" w14:textId="77777777" w:rsidR="00AC3913" w:rsidRPr="00C02C38" w:rsidTr="00DF4088">
              <w:tc>
                <w:tcPr>
                  <w:tcW w:type="dxa" w:w="1589"/>
                </w:tcPr>
                <w:p w14:paraId="6549BB4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Cat/</w:t>
                  </w:r>
                  <w:proofErr w:type="spellStart"/>
                  <w:r w:rsidRPr="00C02C38">
                    <w:rPr>
                      <w:rFonts w:ascii="Arial" w:cs="Arial" w:hAnsi="Arial"/>
                      <w:color w:themeColor="text1" w:val="000000"/>
                    </w:rPr>
                    <w:t>niv</w:t>
                  </w:r>
                  <w:proofErr w:type="spellEnd"/>
                </w:p>
              </w:tc>
              <w:tc>
                <w:tcPr>
                  <w:tcW w:type="dxa" w:w="1288"/>
                </w:tcPr>
                <w:p w14:paraId="58A17FB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Coeff</w:t>
                  </w:r>
                </w:p>
              </w:tc>
              <w:tc>
                <w:tcPr>
                  <w:tcW w:type="dxa" w:w="1271"/>
                </w:tcPr>
                <w:p w14:paraId="46AD2D74"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Cat/</w:t>
                  </w:r>
                  <w:proofErr w:type="spellStart"/>
                  <w:r w:rsidRPr="00C02C38">
                    <w:rPr>
                      <w:rFonts w:ascii="Arial" w:cs="Arial" w:hAnsi="Arial"/>
                      <w:color w:themeColor="text1" w:val="000000"/>
                    </w:rPr>
                    <w:t>niv</w:t>
                  </w:r>
                  <w:proofErr w:type="spellEnd"/>
                </w:p>
              </w:tc>
              <w:tc>
                <w:tcPr>
                  <w:tcW w:type="dxa" w:w="1265"/>
                </w:tcPr>
                <w:p w14:paraId="7CB587C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Coeff</w:t>
                  </w:r>
                </w:p>
              </w:tc>
            </w:tr>
            <w:tr w14:paraId="3C01F842" w14:textId="77777777" w:rsidR="00AC3913" w:rsidRPr="00C02C38" w:rsidTr="00DF4088">
              <w:tc>
                <w:tcPr>
                  <w:tcW w:type="dxa" w:w="1589"/>
                </w:tcPr>
                <w:p w14:paraId="0D40085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5a01</w:t>
                  </w:r>
                </w:p>
              </w:tc>
              <w:tc>
                <w:tcPr>
                  <w:tcW w:type="dxa" w:w="1288"/>
                </w:tcPr>
                <w:p w14:paraId="6C8CD88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279</w:t>
                  </w:r>
                </w:p>
              </w:tc>
              <w:tc>
                <w:tcPr>
                  <w:tcW w:type="dxa" w:w="1271"/>
                </w:tcPr>
                <w:p w14:paraId="725CAF7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5b01</w:t>
                  </w:r>
                </w:p>
              </w:tc>
              <w:tc>
                <w:tcPr>
                  <w:tcW w:type="dxa" w:w="1265"/>
                </w:tcPr>
                <w:p w14:paraId="68C3D65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298</w:t>
                  </w:r>
                </w:p>
              </w:tc>
            </w:tr>
            <w:tr w14:paraId="71DD00CC" w14:textId="77777777" w:rsidR="00AC3913" w:rsidRPr="00C02C38" w:rsidTr="00DF4088">
              <w:tc>
                <w:tcPr>
                  <w:tcW w:type="dxa" w:w="1589"/>
                </w:tcPr>
                <w:p w14:paraId="329DC81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5a02</w:t>
                  </w:r>
                </w:p>
              </w:tc>
              <w:tc>
                <w:tcPr>
                  <w:tcW w:type="dxa" w:w="1288"/>
                </w:tcPr>
                <w:p w14:paraId="6A127C4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288</w:t>
                  </w:r>
                </w:p>
              </w:tc>
              <w:tc>
                <w:tcPr>
                  <w:tcW w:type="dxa" w:w="1271"/>
                </w:tcPr>
                <w:p w14:paraId="623608F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5b02</w:t>
                  </w:r>
                </w:p>
              </w:tc>
              <w:tc>
                <w:tcPr>
                  <w:tcW w:type="dxa" w:w="1265"/>
                </w:tcPr>
                <w:p w14:paraId="4E035B9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309</w:t>
                  </w:r>
                </w:p>
              </w:tc>
            </w:tr>
            <w:tr w14:paraId="130C048C" w14:textId="77777777" w:rsidR="00AC3913" w:rsidRPr="00C02C38" w:rsidTr="00DF4088">
              <w:tc>
                <w:tcPr>
                  <w:tcW w:type="dxa" w:w="1589"/>
                </w:tcPr>
                <w:p w14:paraId="46748F9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5a03</w:t>
                  </w:r>
                </w:p>
              </w:tc>
              <w:tc>
                <w:tcPr>
                  <w:tcW w:type="dxa" w:w="1288"/>
                </w:tcPr>
                <w:p w14:paraId="00B65D7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298</w:t>
                  </w:r>
                </w:p>
              </w:tc>
              <w:tc>
                <w:tcPr>
                  <w:tcW w:type="dxa" w:w="1271"/>
                </w:tcPr>
                <w:p w14:paraId="6F2C797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5b03</w:t>
                  </w:r>
                </w:p>
              </w:tc>
              <w:tc>
                <w:tcPr>
                  <w:tcW w:type="dxa" w:w="1265"/>
                </w:tcPr>
                <w:p w14:paraId="183DB9C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321</w:t>
                  </w:r>
                </w:p>
              </w:tc>
            </w:tr>
            <w:tr w14:paraId="04B7ED00" w14:textId="77777777" w:rsidR="00AC3913" w:rsidRPr="00C02C38" w:rsidTr="00DF4088">
              <w:tc>
                <w:tcPr>
                  <w:tcW w:type="dxa" w:w="1589"/>
                </w:tcPr>
                <w:p w14:paraId="4F1723C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5a04</w:t>
                  </w:r>
                </w:p>
              </w:tc>
              <w:tc>
                <w:tcPr>
                  <w:tcW w:type="dxa" w:w="1288"/>
                </w:tcPr>
                <w:p w14:paraId="45C3AC7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309</w:t>
                  </w:r>
                </w:p>
              </w:tc>
              <w:tc>
                <w:tcPr>
                  <w:tcW w:type="dxa" w:w="1271"/>
                </w:tcPr>
                <w:p w14:paraId="7EBBDC5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5b04</w:t>
                  </w:r>
                </w:p>
              </w:tc>
              <w:tc>
                <w:tcPr>
                  <w:tcW w:type="dxa" w:w="1265"/>
                </w:tcPr>
                <w:p w14:paraId="08000B2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333</w:t>
                  </w:r>
                </w:p>
              </w:tc>
            </w:tr>
            <w:tr w14:paraId="5AB5989B" w14:textId="77777777" w:rsidR="00AC3913" w:rsidRPr="00C02C38" w:rsidTr="00DF4088">
              <w:tc>
                <w:tcPr>
                  <w:tcW w:type="dxa" w:w="1589"/>
                </w:tcPr>
                <w:p w14:paraId="1F0BBDB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5a05</w:t>
                  </w:r>
                </w:p>
              </w:tc>
              <w:tc>
                <w:tcPr>
                  <w:tcW w:type="dxa" w:w="1288"/>
                </w:tcPr>
                <w:p w14:paraId="2079EF7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321</w:t>
                  </w:r>
                </w:p>
              </w:tc>
              <w:tc>
                <w:tcPr>
                  <w:tcW w:type="dxa" w:w="1271"/>
                </w:tcPr>
                <w:p w14:paraId="00E4AE3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5b05</w:t>
                  </w:r>
                </w:p>
              </w:tc>
              <w:tc>
                <w:tcPr>
                  <w:tcW w:type="dxa" w:w="1265"/>
                </w:tcPr>
                <w:p w14:paraId="5FFBD20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346</w:t>
                  </w:r>
                </w:p>
              </w:tc>
            </w:tr>
            <w:tr w14:paraId="0503FA20" w14:textId="77777777" w:rsidR="00AC3913" w:rsidRPr="00C02C38" w:rsidTr="00DF4088">
              <w:tc>
                <w:tcPr>
                  <w:tcW w:type="dxa" w:w="1589"/>
                </w:tcPr>
                <w:p w14:paraId="03AC68D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5a06</w:t>
                  </w:r>
                </w:p>
              </w:tc>
              <w:tc>
                <w:tcPr>
                  <w:tcW w:type="dxa" w:w="1288"/>
                </w:tcPr>
                <w:p w14:paraId="083F0DF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333</w:t>
                  </w:r>
                </w:p>
              </w:tc>
              <w:tc>
                <w:tcPr>
                  <w:tcW w:type="dxa" w:w="1271"/>
                </w:tcPr>
                <w:p w14:paraId="7606D0D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5b06</w:t>
                  </w:r>
                </w:p>
              </w:tc>
              <w:tc>
                <w:tcPr>
                  <w:tcW w:type="dxa" w:w="1265"/>
                </w:tcPr>
                <w:p w14:paraId="7E86660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359</w:t>
                  </w:r>
                </w:p>
              </w:tc>
            </w:tr>
            <w:tr w14:paraId="1378F776" w14:textId="77777777" w:rsidR="00AC3913" w:rsidRPr="00C02C38" w:rsidTr="00DF4088">
              <w:tc>
                <w:tcPr>
                  <w:tcW w:type="dxa" w:w="1589"/>
                </w:tcPr>
                <w:p w14:paraId="049F554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5a07</w:t>
                  </w:r>
                </w:p>
              </w:tc>
              <w:tc>
                <w:tcPr>
                  <w:tcW w:type="dxa" w:w="1288"/>
                </w:tcPr>
                <w:p w14:paraId="6F981CD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346</w:t>
                  </w:r>
                </w:p>
              </w:tc>
              <w:tc>
                <w:tcPr>
                  <w:tcW w:type="dxa" w:w="1271"/>
                </w:tcPr>
                <w:p w14:paraId="3998962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5b07</w:t>
                  </w:r>
                </w:p>
              </w:tc>
              <w:tc>
                <w:tcPr>
                  <w:tcW w:type="dxa" w:w="1265"/>
                </w:tcPr>
                <w:p w14:paraId="2DC5AC8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373</w:t>
                  </w:r>
                </w:p>
              </w:tc>
            </w:tr>
            <w:tr w14:paraId="74D7D925" w14:textId="77777777" w:rsidR="00AC3913" w:rsidRPr="00C02C38" w:rsidTr="00DF4088">
              <w:tc>
                <w:tcPr>
                  <w:tcW w:type="dxa" w:w="1589"/>
                </w:tcPr>
                <w:p w14:paraId="22BA2EB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5a08</w:t>
                  </w:r>
                </w:p>
              </w:tc>
              <w:tc>
                <w:tcPr>
                  <w:tcW w:type="dxa" w:w="1288"/>
                </w:tcPr>
                <w:p w14:paraId="5B9F6CA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359</w:t>
                  </w:r>
                </w:p>
              </w:tc>
              <w:tc>
                <w:tcPr>
                  <w:tcW w:type="dxa" w:w="1271"/>
                </w:tcPr>
                <w:p w14:paraId="0E17859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5b08</w:t>
                  </w:r>
                </w:p>
              </w:tc>
              <w:tc>
                <w:tcPr>
                  <w:tcW w:type="dxa" w:w="1265"/>
                </w:tcPr>
                <w:p w14:paraId="376D3D5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388</w:t>
                  </w:r>
                </w:p>
              </w:tc>
            </w:tr>
            <w:tr w14:paraId="06FCD76D" w14:textId="77777777" w:rsidR="00AC3913" w:rsidRPr="00C02C38" w:rsidTr="00DF4088">
              <w:tc>
                <w:tcPr>
                  <w:tcW w:type="dxa" w:w="1589"/>
                </w:tcPr>
                <w:p w14:paraId="17B261C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5a09</w:t>
                  </w:r>
                </w:p>
              </w:tc>
              <w:tc>
                <w:tcPr>
                  <w:tcW w:type="dxa" w:w="1288"/>
                </w:tcPr>
                <w:p w14:paraId="315D89D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373</w:t>
                  </w:r>
                </w:p>
              </w:tc>
              <w:tc>
                <w:tcPr>
                  <w:tcW w:type="dxa" w:w="1271"/>
                </w:tcPr>
                <w:p w14:paraId="6C7D338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5b09</w:t>
                  </w:r>
                </w:p>
              </w:tc>
              <w:tc>
                <w:tcPr>
                  <w:tcW w:type="dxa" w:w="1265"/>
                </w:tcPr>
                <w:p w14:paraId="1A2E8DA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403</w:t>
                  </w:r>
                </w:p>
              </w:tc>
            </w:tr>
            <w:tr w14:paraId="1C7186F4" w14:textId="77777777" w:rsidR="00AC3913" w:rsidRPr="00C02C38" w:rsidTr="00DF4088">
              <w:tc>
                <w:tcPr>
                  <w:tcW w:type="dxa" w:w="1589"/>
                </w:tcPr>
                <w:p w14:paraId="2CE113F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5a10</w:t>
                  </w:r>
                </w:p>
              </w:tc>
              <w:tc>
                <w:tcPr>
                  <w:tcW w:type="dxa" w:w="1288"/>
                </w:tcPr>
                <w:p w14:paraId="51C7BA6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388</w:t>
                  </w:r>
                </w:p>
              </w:tc>
              <w:tc>
                <w:tcPr>
                  <w:tcW w:type="dxa" w:w="1271"/>
                </w:tcPr>
                <w:p w14:paraId="7645F84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5b10</w:t>
                  </w:r>
                </w:p>
              </w:tc>
              <w:tc>
                <w:tcPr>
                  <w:tcW w:type="dxa" w:w="1265"/>
                </w:tcPr>
                <w:p w14:paraId="75536C6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419</w:t>
                  </w:r>
                </w:p>
              </w:tc>
            </w:tr>
            <w:tr w14:paraId="4CFA79F6" w14:textId="77777777" w:rsidR="00AC3913" w:rsidRPr="00C02C38" w:rsidTr="00DF4088">
              <w:tc>
                <w:tcPr>
                  <w:tcW w:type="dxa" w:w="1589"/>
                </w:tcPr>
                <w:p w14:paraId="4A52FDA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5a11</w:t>
                  </w:r>
                </w:p>
              </w:tc>
              <w:tc>
                <w:tcPr>
                  <w:tcW w:type="dxa" w:w="1288"/>
                </w:tcPr>
                <w:p w14:paraId="6CD9E6A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403</w:t>
                  </w:r>
                </w:p>
              </w:tc>
              <w:tc>
                <w:tcPr>
                  <w:tcW w:type="dxa" w:w="1271"/>
                </w:tcPr>
                <w:p w14:paraId="7E727F9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5b11</w:t>
                  </w:r>
                </w:p>
              </w:tc>
              <w:tc>
                <w:tcPr>
                  <w:tcW w:type="dxa" w:w="1265"/>
                </w:tcPr>
                <w:p w14:paraId="0995A57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436</w:t>
                  </w:r>
                </w:p>
              </w:tc>
            </w:tr>
            <w:tr w14:paraId="39DE6FF7" w14:textId="77777777" w:rsidR="00AC3913" w:rsidRPr="00C02C38" w:rsidTr="00DF4088">
              <w:tc>
                <w:tcPr>
                  <w:tcW w:type="dxa" w:w="1589"/>
                </w:tcPr>
                <w:p w14:paraId="4025AC2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5a12</w:t>
                  </w:r>
                </w:p>
              </w:tc>
              <w:tc>
                <w:tcPr>
                  <w:tcW w:type="dxa" w:w="1288"/>
                </w:tcPr>
                <w:p w14:paraId="00495F0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419</w:t>
                  </w:r>
                </w:p>
              </w:tc>
              <w:tc>
                <w:tcPr>
                  <w:tcW w:type="dxa" w:w="1271"/>
                </w:tcPr>
                <w:p w14:paraId="19D0799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5b12</w:t>
                  </w:r>
                </w:p>
              </w:tc>
              <w:tc>
                <w:tcPr>
                  <w:tcW w:type="dxa" w:w="1265"/>
                </w:tcPr>
                <w:p w14:paraId="6DD5B06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454</w:t>
                  </w:r>
                </w:p>
              </w:tc>
            </w:tr>
          </w:tbl>
          <w:p w14:paraId="6DDF6917" w14:textId="77777777" w:rsidP="00AC3913" w:rsidR="00AC3913" w:rsidRDefault="00AC3913" w:rsidRPr="00C02C38">
            <w:pPr>
              <w:jc w:val="both"/>
              <w:rPr>
                <w:rFonts w:ascii="Arial" w:cs="Arial" w:hAnsi="Arial"/>
                <w:color w:themeColor="text1" w:val="000000"/>
              </w:rPr>
            </w:pPr>
          </w:p>
        </w:tc>
      </w:tr>
      <w:tr w14:paraId="70AF6655" w14:textId="77777777" w:rsidR="00AC3913" w:rsidTr="001910ED">
        <w:tc>
          <w:tcPr>
            <w:tcW w:type="dxa" w:w="9781"/>
            <w:gridSpan w:val="2"/>
          </w:tcPr>
          <w:p w14:paraId="671757A7" w14:textId="77777777" w:rsidP="00AC3913" w:rsidR="00AC3913" w:rsidRDefault="00AC3913">
            <w:pPr>
              <w:jc w:val="center"/>
              <w:rPr>
                <w:rFonts w:ascii="Arial" w:cs="Arial" w:hAnsi="Arial"/>
                <w:b/>
                <w:bCs/>
                <w:color w:themeColor="text1" w:val="000000"/>
                <w:u w:val="single"/>
              </w:rPr>
            </w:pPr>
          </w:p>
          <w:p w14:paraId="2FDE774D" w14:textId="77777777" w:rsidP="00AC3913" w:rsidR="00AC3913" w:rsidRDefault="00AC3913" w:rsidRPr="00C02C38">
            <w:pPr>
              <w:jc w:val="center"/>
              <w:rPr>
                <w:rFonts w:ascii="Arial" w:cs="Arial" w:hAnsi="Arial"/>
                <w:b/>
                <w:bCs/>
                <w:color w:themeColor="text1" w:val="000000"/>
                <w:sz w:val="24"/>
                <w:szCs w:val="24"/>
                <w:u w:val="single"/>
              </w:rPr>
            </w:pPr>
            <w:r w:rsidRPr="00C02C38">
              <w:rPr>
                <w:rFonts w:ascii="Arial" w:cs="Arial" w:hAnsi="Arial"/>
                <w:b/>
                <w:bCs/>
                <w:color w:themeColor="text1" w:val="000000"/>
                <w:sz w:val="24"/>
                <w:szCs w:val="24"/>
                <w:u w:val="single"/>
              </w:rPr>
              <w:t>CLASSE 6</w:t>
            </w:r>
          </w:p>
          <w:p w14:paraId="358955DA" w14:textId="058A90B7" w:rsidP="00AC3913" w:rsidR="00AC3913" w:rsidRDefault="00AC3913" w:rsidRPr="009D5B5B">
            <w:pPr>
              <w:jc w:val="center"/>
              <w:rPr>
                <w:rFonts w:ascii="Arial" w:cs="Arial" w:hAnsi="Arial"/>
                <w:color w:themeColor="text1" w:val="000000"/>
                <w:sz w:val="20"/>
                <w:szCs w:val="20"/>
              </w:rPr>
            </w:pPr>
          </w:p>
        </w:tc>
      </w:tr>
      <w:tr w14:paraId="49FBB35E" w14:textId="77777777" w:rsidR="00AC3913" w:rsidTr="001910ED">
        <w:tc>
          <w:tcPr>
            <w:tcW w:type="dxa" w:w="4100"/>
          </w:tcPr>
          <w:p w14:paraId="795A18B3" w14:textId="6D1E7586" w:rsidP="00AC3913" w:rsidR="00AC3913" w:rsidRDefault="00AC3913">
            <w:pPr>
              <w:jc w:val="both"/>
              <w:rPr>
                <w:rFonts w:ascii="Arial" w:cs="Arial" w:hAnsi="Arial"/>
                <w:color w:themeColor="text1" w:val="000000"/>
              </w:rPr>
            </w:pPr>
            <w:r w:rsidRPr="00C02C38">
              <w:rPr>
                <w:rFonts w:ascii="Arial" w:cs="Arial" w:hAnsi="Arial"/>
                <w:color w:themeColor="text1" w:val="000000"/>
              </w:rPr>
              <w:t>Points : 3</w:t>
            </w:r>
            <w:r w:rsidR="00064011">
              <w:rPr>
                <w:rFonts w:ascii="Arial" w:cs="Arial" w:hAnsi="Arial"/>
                <w:color w:themeColor="text1" w:val="000000"/>
              </w:rPr>
              <w:t>83</w:t>
            </w:r>
            <w:r w:rsidRPr="00C02C38">
              <w:rPr>
                <w:rFonts w:ascii="Arial" w:cs="Arial" w:hAnsi="Arial"/>
                <w:color w:themeColor="text1" w:val="000000"/>
              </w:rPr>
              <w:t xml:space="preserve"> à </w:t>
            </w:r>
            <w:r w:rsidR="00064011">
              <w:rPr>
                <w:rFonts w:ascii="Arial" w:cs="Arial" w:hAnsi="Arial"/>
                <w:color w:themeColor="text1" w:val="000000"/>
              </w:rPr>
              <w:t>480</w:t>
            </w:r>
          </w:p>
          <w:p w14:paraId="23F34255" w14:textId="107295A6" w:rsidP="00AC3913" w:rsidR="00021953" w:rsidRDefault="00021953" w:rsidRPr="00C02C38">
            <w:pPr>
              <w:jc w:val="both"/>
              <w:rPr>
                <w:rFonts w:ascii="Arial" w:cs="Arial" w:hAnsi="Arial"/>
                <w:color w:themeColor="text1" w:val="000000"/>
              </w:rPr>
            </w:pPr>
            <w:r w:rsidRPr="005027DB">
              <w:rPr>
                <w:rFonts w:ascii="Arial" w:cs="Arial" w:hAnsi="Arial"/>
                <w:color w:themeColor="text1" w:val="000000"/>
              </w:rPr>
              <w:t>Statut : Cadre</w:t>
            </w:r>
          </w:p>
        </w:tc>
        <w:tc>
          <w:tcPr>
            <w:tcW w:type="dxa" w:w="5681"/>
          </w:tcPr>
          <w:tbl>
            <w:tblPr>
              <w:tblStyle w:val="Grilledutableau"/>
              <w:tblW w:type="auto" w:w="0"/>
              <w:tblInd w:type="dxa" w:w="7"/>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Look w:firstColumn="1" w:firstRow="1" w:lastColumn="0" w:lastRow="0" w:noHBand="0" w:noVBand="1" w:val="04A0"/>
            </w:tblPr>
            <w:tblGrid>
              <w:gridCol w:w="1589"/>
              <w:gridCol w:w="1288"/>
              <w:gridCol w:w="1271"/>
              <w:gridCol w:w="1265"/>
            </w:tblGrid>
            <w:tr w14:paraId="3BDBBC5E" w14:textId="77777777" w:rsidR="00AC3913" w:rsidRPr="00C02C38" w:rsidTr="008E2323">
              <w:tc>
                <w:tcPr>
                  <w:tcW w:type="dxa" w:w="1589"/>
                </w:tcPr>
                <w:p w14:paraId="1BD1BB4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Cat/</w:t>
                  </w:r>
                  <w:proofErr w:type="spellStart"/>
                  <w:r w:rsidRPr="00C02C38">
                    <w:rPr>
                      <w:rFonts w:ascii="Arial" w:cs="Arial" w:hAnsi="Arial"/>
                      <w:color w:themeColor="text1" w:val="000000"/>
                    </w:rPr>
                    <w:t>niv</w:t>
                  </w:r>
                  <w:proofErr w:type="spellEnd"/>
                </w:p>
              </w:tc>
              <w:tc>
                <w:tcPr>
                  <w:tcW w:type="dxa" w:w="1288"/>
                </w:tcPr>
                <w:p w14:paraId="580A264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Coeff</w:t>
                  </w:r>
                </w:p>
              </w:tc>
              <w:tc>
                <w:tcPr>
                  <w:tcW w:type="dxa" w:w="1271"/>
                </w:tcPr>
                <w:p w14:paraId="186B2DF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Cat/</w:t>
                  </w:r>
                  <w:proofErr w:type="spellStart"/>
                  <w:r w:rsidRPr="00C02C38">
                    <w:rPr>
                      <w:rFonts w:ascii="Arial" w:cs="Arial" w:hAnsi="Arial"/>
                      <w:color w:themeColor="text1" w:val="000000"/>
                    </w:rPr>
                    <w:t>niv</w:t>
                  </w:r>
                  <w:proofErr w:type="spellEnd"/>
                </w:p>
              </w:tc>
              <w:tc>
                <w:tcPr>
                  <w:tcW w:type="dxa" w:w="1265"/>
                </w:tcPr>
                <w:p w14:paraId="62CF0AB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Coeff</w:t>
                  </w:r>
                </w:p>
              </w:tc>
            </w:tr>
            <w:tr w14:paraId="0C1E2BE9" w14:textId="77777777" w:rsidR="00AC3913" w:rsidRPr="00C02C38" w:rsidTr="008E2323">
              <w:tc>
                <w:tcPr>
                  <w:tcW w:type="dxa" w:w="1589"/>
                </w:tcPr>
                <w:p w14:paraId="77D6357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6a01</w:t>
                  </w:r>
                </w:p>
              </w:tc>
              <w:tc>
                <w:tcPr>
                  <w:tcW w:type="dxa" w:w="1288"/>
                </w:tcPr>
                <w:p w14:paraId="6FCE15D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346</w:t>
                  </w:r>
                </w:p>
              </w:tc>
              <w:tc>
                <w:tcPr>
                  <w:tcW w:type="dxa" w:w="1271"/>
                </w:tcPr>
                <w:p w14:paraId="5028731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6b01</w:t>
                  </w:r>
                </w:p>
              </w:tc>
              <w:tc>
                <w:tcPr>
                  <w:tcW w:type="dxa" w:w="1265"/>
                </w:tcPr>
                <w:p w14:paraId="3AD4ADD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388</w:t>
                  </w:r>
                </w:p>
              </w:tc>
            </w:tr>
            <w:tr w14:paraId="626BA6CC" w14:textId="77777777" w:rsidR="00AC3913" w:rsidRPr="00C02C38" w:rsidTr="008E2323">
              <w:tc>
                <w:tcPr>
                  <w:tcW w:type="dxa" w:w="1589"/>
                </w:tcPr>
                <w:p w14:paraId="7C87477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6a02</w:t>
                  </w:r>
                </w:p>
              </w:tc>
              <w:tc>
                <w:tcPr>
                  <w:tcW w:type="dxa" w:w="1288"/>
                </w:tcPr>
                <w:p w14:paraId="6CCD4E1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359</w:t>
                  </w:r>
                </w:p>
              </w:tc>
              <w:tc>
                <w:tcPr>
                  <w:tcW w:type="dxa" w:w="1271"/>
                </w:tcPr>
                <w:p w14:paraId="1B39822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6b02</w:t>
                  </w:r>
                </w:p>
              </w:tc>
              <w:tc>
                <w:tcPr>
                  <w:tcW w:type="dxa" w:w="1265"/>
                </w:tcPr>
                <w:p w14:paraId="0841E144"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403</w:t>
                  </w:r>
                </w:p>
              </w:tc>
            </w:tr>
            <w:tr w14:paraId="76978E92" w14:textId="77777777" w:rsidR="00AC3913" w:rsidRPr="00C02C38" w:rsidTr="008E2323">
              <w:tc>
                <w:tcPr>
                  <w:tcW w:type="dxa" w:w="1589"/>
                </w:tcPr>
                <w:p w14:paraId="56EAC9A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6a03</w:t>
                  </w:r>
                </w:p>
              </w:tc>
              <w:tc>
                <w:tcPr>
                  <w:tcW w:type="dxa" w:w="1288"/>
                </w:tcPr>
                <w:p w14:paraId="084815C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373</w:t>
                  </w:r>
                </w:p>
              </w:tc>
              <w:tc>
                <w:tcPr>
                  <w:tcW w:type="dxa" w:w="1271"/>
                </w:tcPr>
                <w:p w14:paraId="5078D0B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6b03</w:t>
                  </w:r>
                </w:p>
              </w:tc>
              <w:tc>
                <w:tcPr>
                  <w:tcW w:type="dxa" w:w="1265"/>
                </w:tcPr>
                <w:p w14:paraId="45EB7FE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419</w:t>
                  </w:r>
                </w:p>
              </w:tc>
            </w:tr>
            <w:tr w14:paraId="76222429" w14:textId="77777777" w:rsidR="00AC3913" w:rsidRPr="00C02C38" w:rsidTr="008E2323">
              <w:tc>
                <w:tcPr>
                  <w:tcW w:type="dxa" w:w="1589"/>
                </w:tcPr>
                <w:p w14:paraId="2F45715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6a04</w:t>
                  </w:r>
                </w:p>
              </w:tc>
              <w:tc>
                <w:tcPr>
                  <w:tcW w:type="dxa" w:w="1288"/>
                </w:tcPr>
                <w:p w14:paraId="1619416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388</w:t>
                  </w:r>
                </w:p>
              </w:tc>
              <w:tc>
                <w:tcPr>
                  <w:tcW w:type="dxa" w:w="1271"/>
                </w:tcPr>
                <w:p w14:paraId="61EF453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6b04</w:t>
                  </w:r>
                </w:p>
              </w:tc>
              <w:tc>
                <w:tcPr>
                  <w:tcW w:type="dxa" w:w="1265"/>
                </w:tcPr>
                <w:p w14:paraId="333E3FC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436</w:t>
                  </w:r>
                </w:p>
              </w:tc>
            </w:tr>
            <w:tr w14:paraId="50789498" w14:textId="77777777" w:rsidR="00AC3913" w:rsidRPr="00C02C38" w:rsidTr="008E2323">
              <w:tc>
                <w:tcPr>
                  <w:tcW w:type="dxa" w:w="1589"/>
                </w:tcPr>
                <w:p w14:paraId="16D23BC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6a05</w:t>
                  </w:r>
                </w:p>
              </w:tc>
              <w:tc>
                <w:tcPr>
                  <w:tcW w:type="dxa" w:w="1288"/>
                </w:tcPr>
                <w:p w14:paraId="1A4CC12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403</w:t>
                  </w:r>
                </w:p>
              </w:tc>
              <w:tc>
                <w:tcPr>
                  <w:tcW w:type="dxa" w:w="1271"/>
                </w:tcPr>
                <w:p w14:paraId="0D9B9A7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6b05</w:t>
                  </w:r>
                </w:p>
              </w:tc>
              <w:tc>
                <w:tcPr>
                  <w:tcW w:type="dxa" w:w="1265"/>
                </w:tcPr>
                <w:p w14:paraId="2580924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454</w:t>
                  </w:r>
                </w:p>
              </w:tc>
            </w:tr>
            <w:tr w14:paraId="1FC3B4CC" w14:textId="77777777" w:rsidR="00AC3913" w:rsidRPr="00C02C38" w:rsidTr="008E2323">
              <w:tc>
                <w:tcPr>
                  <w:tcW w:type="dxa" w:w="1589"/>
                </w:tcPr>
                <w:p w14:paraId="3CE96D2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6a06</w:t>
                  </w:r>
                </w:p>
              </w:tc>
              <w:tc>
                <w:tcPr>
                  <w:tcW w:type="dxa" w:w="1288"/>
                </w:tcPr>
                <w:p w14:paraId="620D342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419</w:t>
                  </w:r>
                </w:p>
              </w:tc>
              <w:tc>
                <w:tcPr>
                  <w:tcW w:type="dxa" w:w="1271"/>
                </w:tcPr>
                <w:p w14:paraId="2F96A4D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6b06</w:t>
                  </w:r>
                </w:p>
              </w:tc>
              <w:tc>
                <w:tcPr>
                  <w:tcW w:type="dxa" w:w="1265"/>
                </w:tcPr>
                <w:p w14:paraId="413EC2C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472</w:t>
                  </w:r>
                </w:p>
              </w:tc>
            </w:tr>
            <w:tr w14:paraId="1AB4D86C" w14:textId="77777777" w:rsidR="00AC3913" w:rsidRPr="00C02C38" w:rsidTr="008E2323">
              <w:tc>
                <w:tcPr>
                  <w:tcW w:type="dxa" w:w="1589"/>
                </w:tcPr>
                <w:p w14:paraId="31FBC1C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6a07</w:t>
                  </w:r>
                </w:p>
              </w:tc>
              <w:tc>
                <w:tcPr>
                  <w:tcW w:type="dxa" w:w="1288"/>
                </w:tcPr>
                <w:p w14:paraId="2246276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436</w:t>
                  </w:r>
                </w:p>
              </w:tc>
              <w:tc>
                <w:tcPr>
                  <w:tcW w:type="dxa" w:w="1271"/>
                </w:tcPr>
                <w:p w14:paraId="78620C54"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6b07</w:t>
                  </w:r>
                </w:p>
              </w:tc>
              <w:tc>
                <w:tcPr>
                  <w:tcW w:type="dxa" w:w="1265"/>
                </w:tcPr>
                <w:p w14:paraId="647FED0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491</w:t>
                  </w:r>
                </w:p>
              </w:tc>
            </w:tr>
            <w:tr w14:paraId="695C7361" w14:textId="77777777" w:rsidR="00AC3913" w:rsidRPr="00C02C38" w:rsidTr="008E2323">
              <w:tc>
                <w:tcPr>
                  <w:tcW w:type="dxa" w:w="1589"/>
                </w:tcPr>
                <w:p w14:paraId="26DF678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6a08</w:t>
                  </w:r>
                </w:p>
              </w:tc>
              <w:tc>
                <w:tcPr>
                  <w:tcW w:type="dxa" w:w="1288"/>
                </w:tcPr>
                <w:p w14:paraId="639353A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454</w:t>
                  </w:r>
                </w:p>
              </w:tc>
              <w:tc>
                <w:tcPr>
                  <w:tcW w:type="dxa" w:w="1271"/>
                </w:tcPr>
                <w:p w14:paraId="25FDDF14"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6b08</w:t>
                  </w:r>
                </w:p>
              </w:tc>
              <w:tc>
                <w:tcPr>
                  <w:tcW w:type="dxa" w:w="1265"/>
                </w:tcPr>
                <w:p w14:paraId="1763C3D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510</w:t>
                  </w:r>
                </w:p>
              </w:tc>
            </w:tr>
            <w:tr w14:paraId="2F2D44D7" w14:textId="77777777" w:rsidR="00AC3913" w:rsidRPr="00C02C38" w:rsidTr="008E2323">
              <w:tc>
                <w:tcPr>
                  <w:tcW w:type="dxa" w:w="1589"/>
                </w:tcPr>
                <w:p w14:paraId="1AC3488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6a09</w:t>
                  </w:r>
                </w:p>
              </w:tc>
              <w:tc>
                <w:tcPr>
                  <w:tcW w:type="dxa" w:w="1288"/>
                </w:tcPr>
                <w:p w14:paraId="50C11E6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472</w:t>
                  </w:r>
                </w:p>
              </w:tc>
              <w:tc>
                <w:tcPr>
                  <w:tcW w:type="dxa" w:w="1271"/>
                </w:tcPr>
                <w:p w14:paraId="1BB94A3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6b09</w:t>
                  </w:r>
                </w:p>
              </w:tc>
              <w:tc>
                <w:tcPr>
                  <w:tcW w:type="dxa" w:w="1265"/>
                </w:tcPr>
                <w:p w14:paraId="2E5FE05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531</w:t>
                  </w:r>
                </w:p>
              </w:tc>
            </w:tr>
            <w:tr w14:paraId="3F1E7359" w14:textId="77777777" w:rsidR="00AC3913" w:rsidRPr="00C02C38" w:rsidTr="008E2323">
              <w:tc>
                <w:tcPr>
                  <w:tcW w:type="dxa" w:w="1589"/>
                </w:tcPr>
                <w:p w14:paraId="76B6B58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6a10</w:t>
                  </w:r>
                </w:p>
              </w:tc>
              <w:tc>
                <w:tcPr>
                  <w:tcW w:type="dxa" w:w="1288"/>
                </w:tcPr>
                <w:p w14:paraId="5A5F22E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491</w:t>
                  </w:r>
                </w:p>
              </w:tc>
              <w:tc>
                <w:tcPr>
                  <w:tcW w:type="dxa" w:w="1271"/>
                </w:tcPr>
                <w:p w14:paraId="0ECB0BE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6b10</w:t>
                  </w:r>
                </w:p>
              </w:tc>
              <w:tc>
                <w:tcPr>
                  <w:tcW w:type="dxa" w:w="1265"/>
                </w:tcPr>
                <w:p w14:paraId="1E946CC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552</w:t>
                  </w:r>
                </w:p>
              </w:tc>
            </w:tr>
            <w:tr w14:paraId="21D26CA6" w14:textId="77777777" w:rsidR="00AC3913" w:rsidRPr="00C02C38" w:rsidTr="008E2323">
              <w:tc>
                <w:tcPr>
                  <w:tcW w:type="dxa" w:w="1589"/>
                </w:tcPr>
                <w:p w14:paraId="0E3C01B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6a11</w:t>
                  </w:r>
                </w:p>
              </w:tc>
              <w:tc>
                <w:tcPr>
                  <w:tcW w:type="dxa" w:w="1288"/>
                </w:tcPr>
                <w:p w14:paraId="2F1B726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510</w:t>
                  </w:r>
                </w:p>
              </w:tc>
              <w:tc>
                <w:tcPr>
                  <w:tcW w:type="dxa" w:w="1271"/>
                </w:tcPr>
                <w:p w14:paraId="4B016D0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6b11</w:t>
                  </w:r>
                </w:p>
              </w:tc>
              <w:tc>
                <w:tcPr>
                  <w:tcW w:type="dxa" w:w="1265"/>
                </w:tcPr>
                <w:p w14:paraId="10BF9C0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573</w:t>
                  </w:r>
                </w:p>
              </w:tc>
            </w:tr>
            <w:tr w14:paraId="481BC431" w14:textId="77777777" w:rsidR="00AC3913" w:rsidRPr="00C02C38" w:rsidTr="008E2323">
              <w:tc>
                <w:tcPr>
                  <w:tcW w:type="dxa" w:w="1589"/>
                </w:tcPr>
                <w:p w14:paraId="209EF28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6a12</w:t>
                  </w:r>
                </w:p>
              </w:tc>
              <w:tc>
                <w:tcPr>
                  <w:tcW w:type="dxa" w:w="1288"/>
                </w:tcPr>
                <w:p w14:paraId="0CCBC15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531</w:t>
                  </w:r>
                </w:p>
              </w:tc>
              <w:tc>
                <w:tcPr>
                  <w:tcW w:type="dxa" w:w="1271"/>
                </w:tcPr>
                <w:p w14:paraId="7FC4462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6b12</w:t>
                  </w:r>
                </w:p>
              </w:tc>
              <w:tc>
                <w:tcPr>
                  <w:tcW w:type="dxa" w:w="1265"/>
                </w:tcPr>
                <w:p w14:paraId="27C4E89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594</w:t>
                  </w:r>
                </w:p>
              </w:tc>
            </w:tr>
          </w:tbl>
          <w:p w14:paraId="46446C4D" w14:textId="77777777" w:rsidP="00AC3913" w:rsidR="00AC3913" w:rsidRDefault="00AC3913" w:rsidRPr="00C02C38">
            <w:pPr>
              <w:jc w:val="both"/>
              <w:rPr>
                <w:rFonts w:ascii="Arial" w:cs="Arial" w:hAnsi="Arial"/>
                <w:color w:themeColor="text1" w:val="000000"/>
              </w:rPr>
            </w:pPr>
          </w:p>
        </w:tc>
      </w:tr>
      <w:tr w14:paraId="4F18D4AE" w14:textId="77777777" w:rsidR="00AC3913" w:rsidTr="001910ED">
        <w:tc>
          <w:tcPr>
            <w:tcW w:type="dxa" w:w="9781"/>
            <w:gridSpan w:val="2"/>
          </w:tcPr>
          <w:p w14:paraId="2BE1DE86" w14:textId="77777777" w:rsidP="00AC3913" w:rsidR="00AC3913" w:rsidRDefault="00AC3913">
            <w:pPr>
              <w:jc w:val="center"/>
              <w:rPr>
                <w:rFonts w:ascii="Arial" w:cs="Arial" w:hAnsi="Arial"/>
                <w:b/>
                <w:bCs/>
                <w:color w:themeColor="text1" w:val="000000"/>
                <w:sz w:val="24"/>
                <w:szCs w:val="24"/>
                <w:u w:val="single"/>
              </w:rPr>
            </w:pPr>
          </w:p>
          <w:p w14:paraId="2EABBAE1" w14:textId="77777777" w:rsidP="00AC3913" w:rsidR="00AC3913" w:rsidRDefault="00AC3913">
            <w:pPr>
              <w:jc w:val="center"/>
              <w:rPr>
                <w:rFonts w:ascii="Arial" w:cs="Arial" w:hAnsi="Arial"/>
                <w:b/>
                <w:bCs/>
                <w:color w:themeColor="text1" w:val="000000"/>
                <w:sz w:val="24"/>
                <w:szCs w:val="24"/>
                <w:u w:val="single"/>
              </w:rPr>
            </w:pPr>
            <w:r w:rsidRPr="00C02C38">
              <w:rPr>
                <w:rFonts w:ascii="Arial" w:cs="Arial" w:hAnsi="Arial"/>
                <w:b/>
                <w:bCs/>
                <w:color w:themeColor="text1" w:val="000000"/>
                <w:sz w:val="24"/>
                <w:szCs w:val="24"/>
                <w:u w:val="single"/>
              </w:rPr>
              <w:t>CLASSE 7</w:t>
            </w:r>
          </w:p>
          <w:p w14:paraId="25C69A43" w14:textId="13228742" w:rsidP="00AC3913" w:rsidR="00AC3913" w:rsidRDefault="00AC3913" w:rsidRPr="00C02C38">
            <w:pPr>
              <w:jc w:val="center"/>
              <w:rPr>
                <w:rFonts w:ascii="Arial" w:cs="Arial" w:hAnsi="Arial"/>
                <w:color w:themeColor="text1" w:val="000000"/>
              </w:rPr>
            </w:pPr>
          </w:p>
        </w:tc>
      </w:tr>
      <w:tr w14:paraId="6DEACB76" w14:textId="77777777" w:rsidR="00AC3913" w:rsidTr="001910ED">
        <w:tc>
          <w:tcPr>
            <w:tcW w:type="dxa" w:w="4100"/>
          </w:tcPr>
          <w:p w14:paraId="38D4ABBE" w14:textId="183B30BA" w:rsidP="00AC3913" w:rsidR="00AC3913" w:rsidRDefault="00AC3913">
            <w:pPr>
              <w:jc w:val="both"/>
              <w:rPr>
                <w:rFonts w:ascii="Arial" w:cs="Arial" w:hAnsi="Arial"/>
                <w:color w:themeColor="text1" w:val="000000"/>
              </w:rPr>
            </w:pPr>
            <w:r w:rsidRPr="00C02C38">
              <w:rPr>
                <w:rFonts w:ascii="Arial" w:cs="Arial" w:hAnsi="Arial"/>
                <w:color w:themeColor="text1" w:val="000000"/>
              </w:rPr>
              <w:t>Points : 4</w:t>
            </w:r>
            <w:r w:rsidR="00064011">
              <w:rPr>
                <w:rFonts w:ascii="Arial" w:cs="Arial" w:hAnsi="Arial"/>
                <w:color w:themeColor="text1" w:val="000000"/>
              </w:rPr>
              <w:t>81</w:t>
            </w:r>
            <w:r w:rsidRPr="00C02C38">
              <w:rPr>
                <w:rFonts w:ascii="Arial" w:cs="Arial" w:hAnsi="Arial"/>
                <w:color w:themeColor="text1" w:val="000000"/>
              </w:rPr>
              <w:t xml:space="preserve"> à </w:t>
            </w:r>
            <w:r w:rsidR="00064011">
              <w:rPr>
                <w:rFonts w:ascii="Arial" w:cs="Arial" w:hAnsi="Arial"/>
                <w:color w:themeColor="text1" w:val="000000"/>
              </w:rPr>
              <w:t>6</w:t>
            </w:r>
            <w:r w:rsidRPr="00C02C38">
              <w:rPr>
                <w:rFonts w:ascii="Arial" w:cs="Arial" w:hAnsi="Arial"/>
                <w:color w:themeColor="text1" w:val="000000"/>
              </w:rPr>
              <w:t>00</w:t>
            </w:r>
          </w:p>
          <w:p w14:paraId="36F11672" w14:textId="51CD6BB8" w:rsidP="00AC3913" w:rsidR="00021953" w:rsidRDefault="00021953" w:rsidRPr="00C02C38">
            <w:pPr>
              <w:jc w:val="both"/>
              <w:rPr>
                <w:rFonts w:ascii="Arial" w:cs="Arial" w:hAnsi="Arial"/>
                <w:color w:themeColor="text1" w:val="000000"/>
              </w:rPr>
            </w:pPr>
            <w:r w:rsidRPr="005027DB">
              <w:rPr>
                <w:rFonts w:ascii="Arial" w:cs="Arial" w:hAnsi="Arial"/>
                <w:color w:themeColor="text1" w:val="000000"/>
              </w:rPr>
              <w:t>Statut : Cadre</w:t>
            </w:r>
          </w:p>
        </w:tc>
        <w:tc>
          <w:tcPr>
            <w:tcW w:type="dxa" w:w="5681"/>
          </w:tcPr>
          <w:tbl>
            <w:tblPr>
              <w:tblStyle w:val="Grilledutableau"/>
              <w:tblW w:type="auto" w:w="0"/>
              <w:tblInd w:type="dxa" w:w="7"/>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Look w:firstColumn="1" w:firstRow="1" w:lastColumn="0" w:lastRow="0" w:noHBand="0" w:noVBand="1" w:val="04A0"/>
            </w:tblPr>
            <w:tblGrid>
              <w:gridCol w:w="1589"/>
              <w:gridCol w:w="1288"/>
              <w:gridCol w:w="1271"/>
              <w:gridCol w:w="1265"/>
            </w:tblGrid>
            <w:tr w14:paraId="2F5766E8" w14:textId="77777777" w:rsidR="00AC3913" w:rsidRPr="00C02C38" w:rsidTr="00C02C38">
              <w:tc>
                <w:tcPr>
                  <w:tcW w:type="dxa" w:w="1589"/>
                </w:tcPr>
                <w:p w14:paraId="7FF9547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Cat/</w:t>
                  </w:r>
                  <w:proofErr w:type="spellStart"/>
                  <w:r w:rsidRPr="00C02C38">
                    <w:rPr>
                      <w:rFonts w:ascii="Arial" w:cs="Arial" w:hAnsi="Arial"/>
                      <w:color w:themeColor="text1" w:val="000000"/>
                    </w:rPr>
                    <w:t>niv</w:t>
                  </w:r>
                  <w:proofErr w:type="spellEnd"/>
                </w:p>
              </w:tc>
              <w:tc>
                <w:tcPr>
                  <w:tcW w:type="dxa" w:w="1288"/>
                </w:tcPr>
                <w:p w14:paraId="1B29FE9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Coeff</w:t>
                  </w:r>
                </w:p>
              </w:tc>
              <w:tc>
                <w:tcPr>
                  <w:tcW w:type="dxa" w:w="1271"/>
                </w:tcPr>
                <w:p w14:paraId="3519E5D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Cat/</w:t>
                  </w:r>
                  <w:proofErr w:type="spellStart"/>
                  <w:r w:rsidRPr="00C02C38">
                    <w:rPr>
                      <w:rFonts w:ascii="Arial" w:cs="Arial" w:hAnsi="Arial"/>
                      <w:color w:themeColor="text1" w:val="000000"/>
                    </w:rPr>
                    <w:t>niv</w:t>
                  </w:r>
                  <w:proofErr w:type="spellEnd"/>
                </w:p>
              </w:tc>
              <w:tc>
                <w:tcPr>
                  <w:tcW w:type="dxa" w:w="1265"/>
                </w:tcPr>
                <w:p w14:paraId="3D92446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Coeff</w:t>
                  </w:r>
                </w:p>
              </w:tc>
            </w:tr>
            <w:tr w14:paraId="3AF96530" w14:textId="77777777" w:rsidR="00AC3913" w:rsidRPr="00C02C38" w:rsidTr="00C02C38">
              <w:tc>
                <w:tcPr>
                  <w:tcW w:type="dxa" w:w="1589"/>
                </w:tcPr>
                <w:p w14:paraId="4713A84C"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7a01</w:t>
                  </w:r>
                </w:p>
              </w:tc>
              <w:tc>
                <w:tcPr>
                  <w:tcW w:type="dxa" w:w="1288"/>
                </w:tcPr>
                <w:p w14:paraId="582C598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454</w:t>
                  </w:r>
                </w:p>
              </w:tc>
              <w:tc>
                <w:tcPr>
                  <w:tcW w:type="dxa" w:w="1271"/>
                </w:tcPr>
                <w:p w14:paraId="38737BC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7b01</w:t>
                  </w:r>
                </w:p>
              </w:tc>
              <w:tc>
                <w:tcPr>
                  <w:tcW w:type="dxa" w:w="1265"/>
                </w:tcPr>
                <w:p w14:paraId="4160D5D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510</w:t>
                  </w:r>
                </w:p>
              </w:tc>
            </w:tr>
            <w:tr w14:paraId="4FB70B91" w14:textId="77777777" w:rsidR="00AC3913" w:rsidRPr="00C02C38" w:rsidTr="00C02C38">
              <w:tc>
                <w:tcPr>
                  <w:tcW w:type="dxa" w:w="1589"/>
                </w:tcPr>
                <w:p w14:paraId="0CABBD7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7a02</w:t>
                  </w:r>
                </w:p>
              </w:tc>
              <w:tc>
                <w:tcPr>
                  <w:tcW w:type="dxa" w:w="1288"/>
                </w:tcPr>
                <w:p w14:paraId="3390BF6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472</w:t>
                  </w:r>
                </w:p>
              </w:tc>
              <w:tc>
                <w:tcPr>
                  <w:tcW w:type="dxa" w:w="1271"/>
                </w:tcPr>
                <w:p w14:paraId="530B69D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7b02</w:t>
                  </w:r>
                </w:p>
              </w:tc>
              <w:tc>
                <w:tcPr>
                  <w:tcW w:type="dxa" w:w="1265"/>
                </w:tcPr>
                <w:p w14:paraId="77E9643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531</w:t>
                  </w:r>
                </w:p>
              </w:tc>
            </w:tr>
            <w:tr w14:paraId="356E0A52" w14:textId="77777777" w:rsidR="00AC3913" w:rsidRPr="00C02C38" w:rsidTr="00C02C38">
              <w:tc>
                <w:tcPr>
                  <w:tcW w:type="dxa" w:w="1589"/>
                </w:tcPr>
                <w:p w14:paraId="3C43955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7a03</w:t>
                  </w:r>
                </w:p>
              </w:tc>
              <w:tc>
                <w:tcPr>
                  <w:tcW w:type="dxa" w:w="1288"/>
                </w:tcPr>
                <w:p w14:paraId="07C3FD8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491</w:t>
                  </w:r>
                </w:p>
              </w:tc>
              <w:tc>
                <w:tcPr>
                  <w:tcW w:type="dxa" w:w="1271"/>
                </w:tcPr>
                <w:p w14:paraId="04E1C0E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7b03</w:t>
                  </w:r>
                </w:p>
              </w:tc>
              <w:tc>
                <w:tcPr>
                  <w:tcW w:type="dxa" w:w="1265"/>
                </w:tcPr>
                <w:p w14:paraId="63B1C20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552</w:t>
                  </w:r>
                </w:p>
              </w:tc>
            </w:tr>
            <w:tr w14:paraId="74FAE789" w14:textId="77777777" w:rsidR="00AC3913" w:rsidRPr="00C02C38" w:rsidTr="00C02C38">
              <w:tc>
                <w:tcPr>
                  <w:tcW w:type="dxa" w:w="1589"/>
                </w:tcPr>
                <w:p w14:paraId="598EBBF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7a04</w:t>
                  </w:r>
                </w:p>
              </w:tc>
              <w:tc>
                <w:tcPr>
                  <w:tcW w:type="dxa" w:w="1288"/>
                </w:tcPr>
                <w:p w14:paraId="53CDB3D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510</w:t>
                  </w:r>
                </w:p>
              </w:tc>
              <w:tc>
                <w:tcPr>
                  <w:tcW w:type="dxa" w:w="1271"/>
                </w:tcPr>
                <w:p w14:paraId="15793964"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7b04</w:t>
                  </w:r>
                </w:p>
              </w:tc>
              <w:tc>
                <w:tcPr>
                  <w:tcW w:type="dxa" w:w="1265"/>
                </w:tcPr>
                <w:p w14:paraId="669B759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573</w:t>
                  </w:r>
                </w:p>
              </w:tc>
            </w:tr>
            <w:tr w14:paraId="2F61B32A" w14:textId="77777777" w:rsidR="00AC3913" w:rsidRPr="00C02C38" w:rsidTr="00C02C38">
              <w:tc>
                <w:tcPr>
                  <w:tcW w:type="dxa" w:w="1589"/>
                </w:tcPr>
                <w:p w14:paraId="58917020"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7a05</w:t>
                  </w:r>
                </w:p>
              </w:tc>
              <w:tc>
                <w:tcPr>
                  <w:tcW w:type="dxa" w:w="1288"/>
                </w:tcPr>
                <w:p w14:paraId="5E87511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531</w:t>
                  </w:r>
                </w:p>
              </w:tc>
              <w:tc>
                <w:tcPr>
                  <w:tcW w:type="dxa" w:w="1271"/>
                </w:tcPr>
                <w:p w14:paraId="083FCF6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7b05</w:t>
                  </w:r>
                </w:p>
              </w:tc>
              <w:tc>
                <w:tcPr>
                  <w:tcW w:type="dxa" w:w="1265"/>
                </w:tcPr>
                <w:p w14:paraId="130484A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594</w:t>
                  </w:r>
                </w:p>
              </w:tc>
            </w:tr>
            <w:tr w14:paraId="2B96DBFE" w14:textId="77777777" w:rsidR="00AC3913" w:rsidRPr="00C02C38" w:rsidTr="00C02C38">
              <w:tc>
                <w:tcPr>
                  <w:tcW w:type="dxa" w:w="1589"/>
                </w:tcPr>
                <w:p w14:paraId="52232A73"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7a06</w:t>
                  </w:r>
                </w:p>
              </w:tc>
              <w:tc>
                <w:tcPr>
                  <w:tcW w:type="dxa" w:w="1288"/>
                </w:tcPr>
                <w:p w14:paraId="2A204F9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552</w:t>
                  </w:r>
                </w:p>
              </w:tc>
              <w:tc>
                <w:tcPr>
                  <w:tcW w:type="dxa" w:w="1271"/>
                </w:tcPr>
                <w:p w14:paraId="349A87E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7b06</w:t>
                  </w:r>
                </w:p>
              </w:tc>
              <w:tc>
                <w:tcPr>
                  <w:tcW w:type="dxa" w:w="1265"/>
                </w:tcPr>
                <w:p w14:paraId="275CBBA1"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620</w:t>
                  </w:r>
                </w:p>
              </w:tc>
            </w:tr>
            <w:tr w14:paraId="1F69226D" w14:textId="77777777" w:rsidR="00AC3913" w:rsidRPr="00C02C38" w:rsidTr="00C02C38">
              <w:tc>
                <w:tcPr>
                  <w:tcW w:type="dxa" w:w="1589"/>
                </w:tcPr>
                <w:p w14:paraId="5582643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7a07</w:t>
                  </w:r>
                </w:p>
              </w:tc>
              <w:tc>
                <w:tcPr>
                  <w:tcW w:type="dxa" w:w="1288"/>
                </w:tcPr>
                <w:p w14:paraId="064B234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573</w:t>
                  </w:r>
                </w:p>
              </w:tc>
              <w:tc>
                <w:tcPr>
                  <w:tcW w:type="dxa" w:w="1271"/>
                </w:tcPr>
                <w:p w14:paraId="0B95A62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7b07</w:t>
                  </w:r>
                </w:p>
              </w:tc>
              <w:tc>
                <w:tcPr>
                  <w:tcW w:type="dxa" w:w="1265"/>
                </w:tcPr>
                <w:p w14:paraId="0713D89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647</w:t>
                  </w:r>
                </w:p>
              </w:tc>
            </w:tr>
            <w:tr w14:paraId="5132B711" w14:textId="77777777" w:rsidR="00AC3913" w:rsidRPr="00C02C38" w:rsidTr="00C02C38">
              <w:tc>
                <w:tcPr>
                  <w:tcW w:type="dxa" w:w="1589"/>
                </w:tcPr>
                <w:p w14:paraId="1F5A75F5"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7a08</w:t>
                  </w:r>
                </w:p>
              </w:tc>
              <w:tc>
                <w:tcPr>
                  <w:tcW w:type="dxa" w:w="1288"/>
                </w:tcPr>
                <w:p w14:paraId="6C6C00FB"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594</w:t>
                  </w:r>
                </w:p>
              </w:tc>
              <w:tc>
                <w:tcPr>
                  <w:tcW w:type="dxa" w:w="1271"/>
                </w:tcPr>
                <w:p w14:paraId="066E9A3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7b08</w:t>
                  </w:r>
                </w:p>
              </w:tc>
              <w:tc>
                <w:tcPr>
                  <w:tcW w:type="dxa" w:w="1265"/>
                </w:tcPr>
                <w:p w14:paraId="5C1FF624"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673</w:t>
                  </w:r>
                </w:p>
              </w:tc>
            </w:tr>
            <w:tr w14:paraId="3A99E4C8" w14:textId="77777777" w:rsidR="00AC3913" w:rsidRPr="00C02C38" w:rsidTr="00C02C38">
              <w:tc>
                <w:tcPr>
                  <w:tcW w:type="dxa" w:w="1589"/>
                </w:tcPr>
                <w:p w14:paraId="21A5E7E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7a09</w:t>
                  </w:r>
                </w:p>
              </w:tc>
              <w:tc>
                <w:tcPr>
                  <w:tcW w:type="dxa" w:w="1288"/>
                </w:tcPr>
                <w:p w14:paraId="74BE9C3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620</w:t>
                  </w:r>
                </w:p>
              </w:tc>
              <w:tc>
                <w:tcPr>
                  <w:tcW w:type="dxa" w:w="1271"/>
                </w:tcPr>
                <w:p w14:paraId="4F7C3AF4"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7b09</w:t>
                  </w:r>
                </w:p>
              </w:tc>
              <w:tc>
                <w:tcPr>
                  <w:tcW w:type="dxa" w:w="1265"/>
                </w:tcPr>
                <w:p w14:paraId="6BEE936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701</w:t>
                  </w:r>
                </w:p>
              </w:tc>
            </w:tr>
            <w:tr w14:paraId="49F5CF85" w14:textId="77777777" w:rsidR="00AC3913" w:rsidRPr="00C02C38" w:rsidTr="00C02C38">
              <w:tc>
                <w:tcPr>
                  <w:tcW w:type="dxa" w:w="1589"/>
                </w:tcPr>
                <w:p w14:paraId="3CEAAAFE"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7a10</w:t>
                  </w:r>
                </w:p>
              </w:tc>
              <w:tc>
                <w:tcPr>
                  <w:tcW w:type="dxa" w:w="1288"/>
                </w:tcPr>
                <w:p w14:paraId="11AEA00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647</w:t>
                  </w:r>
                </w:p>
              </w:tc>
              <w:tc>
                <w:tcPr>
                  <w:tcW w:type="dxa" w:w="1271"/>
                </w:tcPr>
                <w:p w14:paraId="733EDB07"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7b10</w:t>
                  </w:r>
                </w:p>
              </w:tc>
              <w:tc>
                <w:tcPr>
                  <w:tcW w:type="dxa" w:w="1265"/>
                </w:tcPr>
                <w:p w14:paraId="4D65803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732</w:t>
                  </w:r>
                </w:p>
              </w:tc>
            </w:tr>
            <w:tr w14:paraId="630C5F1A" w14:textId="77777777" w:rsidR="00AC3913" w:rsidRPr="00C02C38" w:rsidTr="00C02C38">
              <w:tc>
                <w:tcPr>
                  <w:tcW w:type="dxa" w:w="1589"/>
                </w:tcPr>
                <w:p w14:paraId="76270AF6"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7a11</w:t>
                  </w:r>
                </w:p>
              </w:tc>
              <w:tc>
                <w:tcPr>
                  <w:tcW w:type="dxa" w:w="1288"/>
                </w:tcPr>
                <w:p w14:paraId="52DC83EA"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673</w:t>
                  </w:r>
                </w:p>
              </w:tc>
              <w:tc>
                <w:tcPr>
                  <w:tcW w:type="dxa" w:w="1271"/>
                </w:tcPr>
                <w:p w14:paraId="70BD8E48"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7b11</w:t>
                  </w:r>
                </w:p>
              </w:tc>
              <w:tc>
                <w:tcPr>
                  <w:tcW w:type="dxa" w:w="1265"/>
                </w:tcPr>
                <w:p w14:paraId="33085E09"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765</w:t>
                  </w:r>
                </w:p>
              </w:tc>
            </w:tr>
            <w:tr w14:paraId="5C7E5655" w14:textId="77777777" w:rsidR="00AC3913" w:rsidRPr="00C02C38" w:rsidTr="00C02C38">
              <w:tc>
                <w:tcPr>
                  <w:tcW w:type="dxa" w:w="1589"/>
                </w:tcPr>
                <w:p w14:paraId="6CA94E7F"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lastRenderedPageBreak/>
                    <w:t>7a12</w:t>
                  </w:r>
                </w:p>
              </w:tc>
              <w:tc>
                <w:tcPr>
                  <w:tcW w:type="dxa" w:w="1288"/>
                </w:tcPr>
                <w:p w14:paraId="3635471D"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701</w:t>
                  </w:r>
                </w:p>
              </w:tc>
              <w:tc>
                <w:tcPr>
                  <w:tcW w:type="dxa" w:w="1271"/>
                </w:tcPr>
                <w:p w14:paraId="34F5E97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7b12</w:t>
                  </w:r>
                </w:p>
              </w:tc>
              <w:tc>
                <w:tcPr>
                  <w:tcW w:type="dxa" w:w="1265"/>
                </w:tcPr>
                <w:p w14:paraId="59097FF2" w14:textId="77777777" w:rsidP="00AC3913" w:rsidR="00AC3913" w:rsidRDefault="00AC3913" w:rsidRPr="00C02C38">
                  <w:pPr>
                    <w:jc w:val="center"/>
                    <w:rPr>
                      <w:rFonts w:ascii="Arial" w:cs="Arial" w:hAnsi="Arial"/>
                      <w:color w:themeColor="text1" w:val="000000"/>
                    </w:rPr>
                  </w:pPr>
                  <w:r w:rsidRPr="00C02C38">
                    <w:rPr>
                      <w:rFonts w:ascii="Arial" w:cs="Arial" w:hAnsi="Arial"/>
                      <w:color w:themeColor="text1" w:val="000000"/>
                    </w:rPr>
                    <w:t>800</w:t>
                  </w:r>
                </w:p>
              </w:tc>
            </w:tr>
          </w:tbl>
          <w:p w14:paraId="59F6D8DF" w14:textId="77777777" w:rsidP="00AC3913" w:rsidR="00AC3913" w:rsidRDefault="00AC3913" w:rsidRPr="00C02C38">
            <w:pPr>
              <w:jc w:val="both"/>
              <w:rPr>
                <w:rFonts w:ascii="Arial" w:cs="Arial" w:hAnsi="Arial"/>
                <w:color w:themeColor="text1" w:val="000000"/>
              </w:rPr>
            </w:pPr>
          </w:p>
        </w:tc>
      </w:tr>
    </w:tbl>
    <w:p w14:paraId="1C552BDF" w14:textId="77777777" w:rsidP="00DE564D" w:rsidR="00E67A80" w:rsidRDefault="00E67A80">
      <w:pPr>
        <w:jc w:val="both"/>
        <w:rPr>
          <w:rFonts w:ascii="Arial" w:cs="Arial" w:hAnsi="Arial"/>
          <w:color w:themeColor="accent2" w:val="ED7D31"/>
          <w:sz w:val="20"/>
          <w:szCs w:val="20"/>
        </w:rPr>
      </w:pPr>
    </w:p>
    <w:p w14:paraId="1B111369" w14:textId="68583E26" w:rsidP="00DE564D" w:rsidR="00D641AE" w:rsidRDefault="008C6748" w:rsidRPr="005027DB">
      <w:pPr>
        <w:jc w:val="both"/>
        <w:rPr>
          <w:rFonts w:ascii="Arial" w:cs="Arial" w:hAnsi="Arial"/>
          <w:b/>
          <w:bCs/>
          <w:color w:themeColor="text1" w:val="000000"/>
          <w:sz w:val="20"/>
          <w:szCs w:val="20"/>
          <w:u w:val="single"/>
        </w:rPr>
      </w:pPr>
      <w:r w:rsidRPr="00E67A80">
        <w:rPr>
          <w:rFonts w:ascii="Arial" w:cs="Arial" w:hAnsi="Arial"/>
          <w:b/>
          <w:bCs/>
          <w:color w:themeColor="text1" w:val="000000"/>
          <w:sz w:val="20"/>
          <w:szCs w:val="20"/>
          <w:u w:val="single"/>
        </w:rPr>
        <w:t>Cas des salariés Hors Grille </w:t>
      </w:r>
    </w:p>
    <w:p w14:paraId="5BD955BF" w14:textId="3012FC68" w:rsidP="00DE564D" w:rsidR="008C6748" w:rsidRDefault="008C6748" w:rsidRPr="005027DB">
      <w:pPr>
        <w:jc w:val="both"/>
        <w:rPr>
          <w:rFonts w:ascii="Arial" w:cs="Arial" w:hAnsi="Arial"/>
          <w:color w:themeColor="text1" w:val="000000"/>
          <w:sz w:val="20"/>
          <w:szCs w:val="20"/>
        </w:rPr>
      </w:pPr>
      <w:r w:rsidRPr="005027DB">
        <w:rPr>
          <w:rFonts w:ascii="Arial" w:cs="Arial" w:hAnsi="Arial"/>
          <w:color w:themeColor="text1" w:val="000000"/>
          <w:sz w:val="20"/>
          <w:szCs w:val="20"/>
        </w:rPr>
        <w:t>Le</w:t>
      </w:r>
      <w:r w:rsidR="00E67A80" w:rsidRPr="005027DB">
        <w:rPr>
          <w:rFonts w:ascii="Arial" w:cs="Arial" w:hAnsi="Arial"/>
          <w:color w:themeColor="text1" w:val="000000"/>
          <w:sz w:val="20"/>
          <w:szCs w:val="20"/>
        </w:rPr>
        <w:t>s coefficients des salariés classés « Hors Grille »</w:t>
      </w:r>
      <w:r w:rsidR="00DA5478" w:rsidRPr="005027DB">
        <w:rPr>
          <w:rFonts w:ascii="Arial" w:cs="Arial" w:hAnsi="Arial"/>
          <w:color w:themeColor="text1" w:val="000000"/>
          <w:sz w:val="20"/>
          <w:szCs w:val="20"/>
        </w:rPr>
        <w:t xml:space="preserve"> avec un statut cadre</w:t>
      </w:r>
      <w:r w:rsidR="00E67A80" w:rsidRPr="005027DB">
        <w:rPr>
          <w:rFonts w:ascii="Arial" w:cs="Arial" w:hAnsi="Arial"/>
          <w:color w:themeColor="text1" w:val="000000"/>
          <w:sz w:val="20"/>
          <w:szCs w:val="20"/>
        </w:rPr>
        <w:t xml:space="preserve"> sont personnalisés en fonction de la situation du salarié concerné.</w:t>
      </w:r>
    </w:p>
    <w:p w14:paraId="762963FF" w14:textId="60A718C2" w:rsidP="00DE564D" w:rsidR="003D1252" w:rsidRDefault="00A961D9">
      <w:pPr>
        <w:jc w:val="both"/>
        <w:rPr>
          <w:rFonts w:ascii="Arial" w:cs="Arial" w:hAnsi="Arial"/>
          <w:color w:themeColor="accent2" w:val="ED7D31"/>
          <w:sz w:val="20"/>
          <w:szCs w:val="20"/>
        </w:rPr>
      </w:pPr>
      <w:r>
        <w:rPr>
          <w:rFonts w:ascii="Arial" w:cs="Arial" w:hAnsi="Arial"/>
          <w:color w:themeColor="accent2" w:val="ED7D31"/>
          <w:sz w:val="20"/>
          <w:szCs w:val="20"/>
        </w:rPr>
        <w:tab/>
      </w:r>
      <w:r>
        <w:rPr>
          <w:rFonts w:ascii="Arial" w:cs="Arial" w:hAnsi="Arial"/>
          <w:color w:themeColor="accent2" w:val="ED7D31"/>
          <w:sz w:val="20"/>
          <w:szCs w:val="20"/>
        </w:rPr>
        <w:tab/>
      </w:r>
    </w:p>
    <w:p w14:paraId="056DB1E2" w14:textId="5C4DD1B0" w:rsidP="00DE564D" w:rsidR="00C736D2" w:rsidRDefault="00C736D2">
      <w:pPr>
        <w:jc w:val="both"/>
        <w:rPr>
          <w:rFonts w:ascii="Arial" w:cs="Arial" w:hAnsi="Arial"/>
          <w:color w:themeColor="accent2" w:val="ED7D31"/>
          <w:sz w:val="20"/>
          <w:szCs w:val="20"/>
        </w:rPr>
      </w:pPr>
    </w:p>
    <w:p w14:paraId="30723BAF" w14:textId="58E3DE0F" w:rsidP="00DE564D" w:rsidR="00C736D2" w:rsidRDefault="00C736D2">
      <w:pPr>
        <w:jc w:val="both"/>
        <w:rPr>
          <w:rFonts w:ascii="Arial" w:cs="Arial" w:hAnsi="Arial"/>
          <w:color w:themeColor="accent2" w:val="ED7D31"/>
          <w:sz w:val="20"/>
          <w:szCs w:val="20"/>
        </w:rPr>
      </w:pPr>
    </w:p>
    <w:p w14:paraId="38CAC01D" w14:textId="63008254" w:rsidP="00DE564D" w:rsidR="00C736D2" w:rsidRDefault="00C736D2">
      <w:pPr>
        <w:jc w:val="both"/>
        <w:rPr>
          <w:rFonts w:ascii="Arial" w:cs="Arial" w:hAnsi="Arial"/>
          <w:color w:themeColor="accent2" w:val="ED7D31"/>
          <w:sz w:val="20"/>
          <w:szCs w:val="20"/>
        </w:rPr>
      </w:pPr>
    </w:p>
    <w:p w14:paraId="2594AD0E" w14:textId="53BFB213" w:rsidP="00DE564D" w:rsidR="00830E5F" w:rsidRDefault="00830E5F">
      <w:pPr>
        <w:jc w:val="both"/>
        <w:rPr>
          <w:rFonts w:ascii="Arial" w:cs="Arial" w:hAnsi="Arial"/>
          <w:color w:themeColor="accent2" w:val="ED7D31"/>
          <w:sz w:val="20"/>
          <w:szCs w:val="20"/>
        </w:rPr>
      </w:pPr>
    </w:p>
    <w:p w14:paraId="7C1F6162" w14:textId="5AE7EEAD" w:rsidP="00DE564D" w:rsidR="00830E5F" w:rsidRDefault="00830E5F">
      <w:pPr>
        <w:jc w:val="both"/>
        <w:rPr>
          <w:rFonts w:ascii="Arial" w:cs="Arial" w:hAnsi="Arial"/>
          <w:color w:themeColor="accent2" w:val="ED7D31"/>
          <w:sz w:val="20"/>
          <w:szCs w:val="20"/>
        </w:rPr>
      </w:pPr>
    </w:p>
    <w:p w14:paraId="0EBC4947" w14:textId="6D8C4377" w:rsidP="00DE564D" w:rsidR="00830E5F" w:rsidRDefault="00830E5F">
      <w:pPr>
        <w:jc w:val="both"/>
        <w:rPr>
          <w:rFonts w:ascii="Arial" w:cs="Arial" w:hAnsi="Arial"/>
          <w:color w:themeColor="accent2" w:val="ED7D31"/>
          <w:sz w:val="20"/>
          <w:szCs w:val="20"/>
        </w:rPr>
      </w:pPr>
    </w:p>
    <w:p w14:paraId="390530DB" w14:textId="17300885" w:rsidP="00DE564D" w:rsidR="00840F27" w:rsidRDefault="00840F27">
      <w:pPr>
        <w:jc w:val="both"/>
        <w:rPr>
          <w:rFonts w:ascii="Arial" w:cs="Arial" w:hAnsi="Arial"/>
          <w:color w:themeColor="accent2" w:val="ED7D31"/>
          <w:sz w:val="20"/>
          <w:szCs w:val="20"/>
        </w:rPr>
      </w:pPr>
    </w:p>
    <w:p w14:paraId="28C38A52" w14:textId="709E2183" w:rsidP="00DE564D" w:rsidR="00840F27" w:rsidRDefault="00840F27">
      <w:pPr>
        <w:jc w:val="both"/>
        <w:rPr>
          <w:rFonts w:ascii="Arial" w:cs="Arial" w:hAnsi="Arial"/>
          <w:color w:themeColor="accent2" w:val="ED7D31"/>
          <w:sz w:val="20"/>
          <w:szCs w:val="20"/>
        </w:rPr>
      </w:pPr>
    </w:p>
    <w:p w14:paraId="7D78817E" w14:textId="130CB5FD" w:rsidP="00DE564D" w:rsidR="00840F27" w:rsidRDefault="00840F27">
      <w:pPr>
        <w:jc w:val="both"/>
        <w:rPr>
          <w:rFonts w:ascii="Arial" w:cs="Arial" w:hAnsi="Arial"/>
          <w:color w:themeColor="accent2" w:val="ED7D31"/>
          <w:sz w:val="20"/>
          <w:szCs w:val="20"/>
        </w:rPr>
      </w:pPr>
    </w:p>
    <w:p w14:paraId="69AE5E15" w14:textId="615C4E27" w:rsidP="00DE564D" w:rsidR="00840F27" w:rsidRDefault="00840F27">
      <w:pPr>
        <w:jc w:val="both"/>
        <w:rPr>
          <w:rFonts w:ascii="Arial" w:cs="Arial" w:hAnsi="Arial"/>
          <w:color w:themeColor="accent2" w:val="ED7D31"/>
          <w:sz w:val="20"/>
          <w:szCs w:val="20"/>
        </w:rPr>
      </w:pPr>
    </w:p>
    <w:p w14:paraId="2D2F180B" w14:textId="02BA2ABA" w:rsidP="00DE564D" w:rsidR="00840F27" w:rsidRDefault="00840F27">
      <w:pPr>
        <w:jc w:val="both"/>
        <w:rPr>
          <w:rFonts w:ascii="Arial" w:cs="Arial" w:hAnsi="Arial"/>
          <w:color w:themeColor="accent2" w:val="ED7D31"/>
          <w:sz w:val="20"/>
          <w:szCs w:val="20"/>
        </w:rPr>
      </w:pPr>
    </w:p>
    <w:p w14:paraId="3B05D50C" w14:textId="69CAFF08" w:rsidP="00DE564D" w:rsidR="00840F27" w:rsidRDefault="00840F27">
      <w:pPr>
        <w:jc w:val="both"/>
        <w:rPr>
          <w:rFonts w:ascii="Arial" w:cs="Arial" w:hAnsi="Arial"/>
          <w:color w:themeColor="accent2" w:val="ED7D31"/>
          <w:sz w:val="20"/>
          <w:szCs w:val="20"/>
        </w:rPr>
      </w:pPr>
    </w:p>
    <w:p w14:paraId="2BA6C64D" w14:textId="38123D22" w:rsidP="00DE564D" w:rsidR="00840F27" w:rsidRDefault="00840F27">
      <w:pPr>
        <w:jc w:val="both"/>
        <w:rPr>
          <w:rFonts w:ascii="Arial" w:cs="Arial" w:hAnsi="Arial"/>
          <w:color w:themeColor="accent2" w:val="ED7D31"/>
          <w:sz w:val="20"/>
          <w:szCs w:val="20"/>
        </w:rPr>
      </w:pPr>
    </w:p>
    <w:p w14:paraId="2EC00DEE" w14:textId="18E32F5E" w:rsidP="00DE564D" w:rsidR="00840F27" w:rsidRDefault="00840F27">
      <w:pPr>
        <w:jc w:val="both"/>
        <w:rPr>
          <w:rFonts w:ascii="Arial" w:cs="Arial" w:hAnsi="Arial"/>
          <w:color w:themeColor="accent2" w:val="ED7D31"/>
          <w:sz w:val="20"/>
          <w:szCs w:val="20"/>
        </w:rPr>
      </w:pPr>
    </w:p>
    <w:p w14:paraId="5E9CDCB3" w14:textId="42CB97AB" w:rsidP="00DE564D" w:rsidR="00840F27" w:rsidRDefault="00840F27">
      <w:pPr>
        <w:jc w:val="both"/>
        <w:rPr>
          <w:rFonts w:ascii="Arial" w:cs="Arial" w:hAnsi="Arial"/>
          <w:color w:themeColor="accent2" w:val="ED7D31"/>
          <w:sz w:val="20"/>
          <w:szCs w:val="20"/>
        </w:rPr>
      </w:pPr>
    </w:p>
    <w:p w14:paraId="17865064" w14:textId="16C6DAEE" w:rsidP="00DE564D" w:rsidR="00840F27" w:rsidRDefault="00840F27">
      <w:pPr>
        <w:jc w:val="both"/>
        <w:rPr>
          <w:rFonts w:ascii="Arial" w:cs="Arial" w:hAnsi="Arial"/>
          <w:color w:themeColor="accent2" w:val="ED7D31"/>
          <w:sz w:val="20"/>
          <w:szCs w:val="20"/>
        </w:rPr>
      </w:pPr>
    </w:p>
    <w:p w14:paraId="65C9A4B1" w14:textId="03BFF80A" w:rsidP="00DE564D" w:rsidR="00840F27" w:rsidRDefault="00840F27">
      <w:pPr>
        <w:jc w:val="both"/>
        <w:rPr>
          <w:rFonts w:ascii="Arial" w:cs="Arial" w:hAnsi="Arial"/>
          <w:color w:themeColor="accent2" w:val="ED7D31"/>
          <w:sz w:val="20"/>
          <w:szCs w:val="20"/>
        </w:rPr>
      </w:pPr>
    </w:p>
    <w:p w14:paraId="769B5406" w14:textId="3FF35374" w:rsidP="00DE564D" w:rsidR="00840F27" w:rsidRDefault="00840F27">
      <w:pPr>
        <w:jc w:val="both"/>
        <w:rPr>
          <w:rFonts w:ascii="Arial" w:cs="Arial" w:hAnsi="Arial"/>
          <w:color w:themeColor="accent2" w:val="ED7D31"/>
          <w:sz w:val="20"/>
          <w:szCs w:val="20"/>
        </w:rPr>
      </w:pPr>
    </w:p>
    <w:p w14:paraId="74D56AEB" w14:textId="3A73BB26" w:rsidP="00DE564D" w:rsidR="00840F27" w:rsidRDefault="00840F27">
      <w:pPr>
        <w:jc w:val="both"/>
        <w:rPr>
          <w:rFonts w:ascii="Arial" w:cs="Arial" w:hAnsi="Arial"/>
          <w:color w:themeColor="accent2" w:val="ED7D31"/>
          <w:sz w:val="20"/>
          <w:szCs w:val="20"/>
        </w:rPr>
      </w:pPr>
    </w:p>
    <w:p w14:paraId="04DF6B5D" w14:textId="2E73937A" w:rsidP="00DE564D" w:rsidR="00840F27" w:rsidRDefault="00840F27">
      <w:pPr>
        <w:jc w:val="both"/>
        <w:rPr>
          <w:rFonts w:ascii="Arial" w:cs="Arial" w:hAnsi="Arial"/>
          <w:color w:themeColor="accent2" w:val="ED7D31"/>
          <w:sz w:val="20"/>
          <w:szCs w:val="20"/>
        </w:rPr>
      </w:pPr>
    </w:p>
    <w:p w14:paraId="22ED7AB3" w14:textId="18F6F6D8" w:rsidP="00DE564D" w:rsidR="00F706EE" w:rsidRDefault="00F706EE">
      <w:pPr>
        <w:jc w:val="both"/>
        <w:rPr>
          <w:rFonts w:ascii="Arial" w:cs="Arial" w:hAnsi="Arial"/>
          <w:color w:themeColor="accent2" w:val="ED7D31"/>
          <w:sz w:val="20"/>
          <w:szCs w:val="20"/>
        </w:rPr>
      </w:pPr>
    </w:p>
    <w:p w14:paraId="55687A0F" w14:textId="77777777" w:rsidP="00DE564D" w:rsidR="00985A37" w:rsidRDefault="00985A37">
      <w:pPr>
        <w:jc w:val="both"/>
        <w:rPr>
          <w:rFonts w:ascii="Arial" w:cs="Arial" w:hAnsi="Arial"/>
          <w:color w:themeColor="accent2" w:val="ED7D31"/>
          <w:sz w:val="20"/>
          <w:szCs w:val="20"/>
        </w:rPr>
      </w:pPr>
    </w:p>
    <w:p w14:paraId="57FA812B" w14:textId="4C4622A1" w:rsidP="00DE564D" w:rsidR="00C736D2" w:rsidRDefault="00C736D2">
      <w:pPr>
        <w:jc w:val="both"/>
        <w:rPr>
          <w:rFonts w:ascii="Arial" w:cs="Arial" w:hAnsi="Arial"/>
          <w:color w:themeColor="accent2" w:val="ED7D31"/>
          <w:sz w:val="20"/>
          <w:szCs w:val="20"/>
        </w:rPr>
      </w:pPr>
    </w:p>
    <w:tbl>
      <w:tblPr>
        <w:tblStyle w:val="Grilledutableau"/>
        <w:tblW w:type="auto" w:w="0"/>
        <w:tblInd w:type="dxa" w:w="1838"/>
        <w:tblLook w:firstColumn="1" w:firstRow="1" w:lastColumn="0" w:lastRow="0" w:noHBand="0" w:noVBand="1" w:val="04A0"/>
      </w:tblPr>
      <w:tblGrid>
        <w:gridCol w:w="5812"/>
      </w:tblGrid>
      <w:tr w14:paraId="40302DF4" w14:textId="77777777" w:rsidR="00737F71" w:rsidTr="00737F71">
        <w:tc>
          <w:tcPr>
            <w:tcW w:type="dxa" w:w="5812"/>
          </w:tcPr>
          <w:p w14:paraId="5176A15F" w14:textId="77777777" w:rsidP="00737F71" w:rsidR="00737F71" w:rsidRDefault="00737F71" w:rsidRPr="00797B5A">
            <w:pPr>
              <w:pStyle w:val="Titre1"/>
              <w:jc w:val="center"/>
              <w:outlineLvl w:val="0"/>
              <w:rPr>
                <w:rFonts w:ascii="Arial" w:cs="Arial" w:hAnsi="Arial"/>
                <w:b/>
                <w:bCs/>
                <w:color w:val="002060"/>
                <w:u w:val="single"/>
              </w:rPr>
            </w:pPr>
            <w:bookmarkStart w:id="6" w:name="_Toc113463969"/>
            <w:r w:rsidRPr="00797B5A">
              <w:rPr>
                <w:rFonts w:ascii="Arial" w:cs="Arial" w:hAnsi="Arial"/>
                <w:b/>
                <w:bCs/>
                <w:color w:val="002060"/>
                <w:u w:val="single"/>
              </w:rPr>
              <w:t>CHAPITRE 2 – REMUNERATION</w:t>
            </w:r>
            <w:bookmarkEnd w:id="6"/>
          </w:p>
          <w:p w14:paraId="415A4C5C" w14:textId="77777777" w:rsidP="00DE564D" w:rsidR="00737F71" w:rsidRDefault="00737F71">
            <w:pPr>
              <w:jc w:val="both"/>
              <w:rPr>
                <w:rFonts w:ascii="Arial" w:cs="Arial" w:hAnsi="Arial"/>
                <w:color w:themeColor="accent2" w:val="ED7D31"/>
                <w:sz w:val="20"/>
                <w:szCs w:val="20"/>
              </w:rPr>
            </w:pPr>
          </w:p>
        </w:tc>
      </w:tr>
    </w:tbl>
    <w:p w14:paraId="3D5196E7" w14:textId="47205C4B" w:rsidP="00DE564D" w:rsidR="00D11540" w:rsidRDefault="00D11540">
      <w:pPr>
        <w:jc w:val="both"/>
        <w:rPr>
          <w:rFonts w:ascii="Arial" w:cs="Arial" w:hAnsi="Arial"/>
          <w:color w:themeColor="accent2" w:val="ED7D31"/>
          <w:sz w:val="20"/>
          <w:szCs w:val="20"/>
        </w:rPr>
      </w:pPr>
    </w:p>
    <w:p w14:paraId="261116A2" w14:textId="59992945" w:rsidP="00985A37" w:rsidR="009C0969" w:rsidRDefault="00985A37" w:rsidRPr="00985A37">
      <w:pPr>
        <w:pStyle w:val="Titre1"/>
        <w:rPr>
          <w:rFonts w:ascii="Arial" w:cs="Arial" w:hAnsi="Arial"/>
          <w:b/>
          <w:bCs/>
          <w:color w:themeColor="text1" w:val="000000"/>
          <w:sz w:val="22"/>
          <w:szCs w:val="22"/>
          <w:u w:val="single"/>
        </w:rPr>
      </w:pPr>
      <w:bookmarkStart w:id="7" w:name="_Toc113463970"/>
      <w:r w:rsidRPr="00985A37">
        <w:rPr>
          <w:rFonts w:ascii="Arial" w:cs="Arial" w:hAnsi="Arial"/>
          <w:b/>
          <w:bCs/>
          <w:color w:themeColor="text1" w:val="000000"/>
          <w:sz w:val="22"/>
          <w:szCs w:val="22"/>
          <w:u w:val="single"/>
        </w:rPr>
        <w:t>Article 1 - Rémunération</w:t>
      </w:r>
      <w:bookmarkEnd w:id="7"/>
    </w:p>
    <w:p w14:paraId="2333A5FA" w14:textId="57DD838D" w:rsidP="004F67CE" w:rsidR="00072E88" w:rsidRDefault="009C0969" w:rsidRPr="00857DCC">
      <w:pPr>
        <w:jc w:val="both"/>
        <w:rPr>
          <w:rFonts w:ascii="Arial" w:cs="Arial" w:hAnsi="Arial"/>
          <w:color w:themeColor="text1" w:val="000000"/>
          <w:sz w:val="20"/>
          <w:szCs w:val="20"/>
        </w:rPr>
      </w:pPr>
      <w:r>
        <w:rPr>
          <w:rFonts w:ascii="Arial" w:cs="Arial" w:hAnsi="Arial"/>
          <w:color w:themeColor="text1" w:val="000000"/>
          <w:sz w:val="20"/>
          <w:szCs w:val="20"/>
        </w:rPr>
        <w:t>I</w:t>
      </w:r>
      <w:r w:rsidR="004F67CE" w:rsidRPr="00857DCC">
        <w:rPr>
          <w:rFonts w:ascii="Arial" w:cs="Arial" w:hAnsi="Arial"/>
          <w:color w:themeColor="text1" w:val="000000"/>
          <w:sz w:val="20"/>
          <w:szCs w:val="20"/>
        </w:rPr>
        <w:t>l est fait application des règles suivantes</w:t>
      </w:r>
      <w:r w:rsidR="00AA2D2F">
        <w:rPr>
          <w:rFonts w:ascii="Arial" w:cs="Arial" w:hAnsi="Arial"/>
          <w:color w:themeColor="text1" w:val="000000"/>
          <w:sz w:val="20"/>
          <w:szCs w:val="20"/>
        </w:rPr>
        <w:t> :</w:t>
      </w:r>
    </w:p>
    <w:p w14:paraId="463C0CF9" w14:textId="61F375EE" w:rsidP="00072E88" w:rsidR="00895228" w:rsidRDefault="00D917CB" w:rsidRPr="00857DCC">
      <w:pPr>
        <w:ind w:firstLine="708"/>
        <w:jc w:val="both"/>
        <w:rPr>
          <w:rFonts w:ascii="Arial" w:cs="Arial" w:hAnsi="Arial"/>
          <w:b/>
          <w:bCs/>
          <w:color w:themeColor="text1" w:val="000000"/>
          <w:sz w:val="20"/>
          <w:szCs w:val="20"/>
        </w:rPr>
      </w:pPr>
      <w:r w:rsidRPr="00857DCC">
        <w:rPr>
          <w:rFonts w:ascii="Arial" w:cs="Arial" w:hAnsi="Arial"/>
          <w:b/>
          <w:bCs/>
          <w:color w:themeColor="text1" w:val="000000"/>
          <w:sz w:val="20"/>
          <w:szCs w:val="20"/>
        </w:rPr>
        <w:t>Article 1</w:t>
      </w:r>
      <w:r w:rsidR="00072E88" w:rsidRPr="00857DCC">
        <w:rPr>
          <w:rFonts w:ascii="Arial" w:cs="Arial" w:hAnsi="Arial"/>
          <w:b/>
          <w:bCs/>
          <w:color w:themeColor="text1" w:val="000000"/>
          <w:sz w:val="20"/>
          <w:szCs w:val="20"/>
        </w:rPr>
        <w:t>.1</w:t>
      </w:r>
      <w:r w:rsidRPr="00857DCC">
        <w:rPr>
          <w:rFonts w:ascii="Arial" w:cs="Arial" w:hAnsi="Arial"/>
          <w:b/>
          <w:bCs/>
          <w:color w:themeColor="text1" w:val="000000"/>
          <w:sz w:val="20"/>
          <w:szCs w:val="20"/>
        </w:rPr>
        <w:t xml:space="preserve"> – Rémunération de base </w:t>
      </w:r>
    </w:p>
    <w:p w14:paraId="3F81931F" w14:textId="636EAE09" w:rsidP="00DE564D" w:rsidR="00797B5A" w:rsidRDefault="004F67CE" w:rsidRPr="00D917CB">
      <w:pPr>
        <w:jc w:val="both"/>
        <w:rPr>
          <w:rFonts w:ascii="Arial" w:cs="Arial" w:hAnsi="Arial"/>
          <w:color w:themeColor="text1" w:val="000000"/>
          <w:sz w:val="20"/>
          <w:szCs w:val="20"/>
        </w:rPr>
      </w:pPr>
      <w:r w:rsidRPr="00857DCC">
        <w:rPr>
          <w:rFonts w:ascii="Arial" w:cs="Arial" w:hAnsi="Arial"/>
          <w:color w:themeColor="text1" w:val="000000"/>
          <w:sz w:val="20"/>
          <w:szCs w:val="20"/>
        </w:rPr>
        <w:lastRenderedPageBreak/>
        <w:t>A compter du 1</w:t>
      </w:r>
      <w:r w:rsidRPr="00857DCC">
        <w:rPr>
          <w:rFonts w:ascii="Arial" w:cs="Arial" w:hAnsi="Arial"/>
          <w:color w:themeColor="text1" w:val="000000"/>
          <w:sz w:val="20"/>
          <w:szCs w:val="20"/>
          <w:vertAlign w:val="superscript"/>
        </w:rPr>
        <w:t>er</w:t>
      </w:r>
      <w:r w:rsidRPr="00857DCC">
        <w:rPr>
          <w:rFonts w:ascii="Arial" w:cs="Arial" w:hAnsi="Arial"/>
          <w:color w:themeColor="text1" w:val="000000"/>
          <w:sz w:val="20"/>
          <w:szCs w:val="20"/>
        </w:rPr>
        <w:t xml:space="preserve"> janvier 2023, l</w:t>
      </w:r>
      <w:r w:rsidR="00797B5A" w:rsidRPr="00857DCC">
        <w:rPr>
          <w:rFonts w:ascii="Arial" w:cs="Arial" w:hAnsi="Arial"/>
          <w:color w:themeColor="text1" w:val="000000"/>
          <w:sz w:val="20"/>
          <w:szCs w:val="20"/>
        </w:rPr>
        <w:t xml:space="preserve">a rémunération mensuelle brute de base des salariés de SMACL SA </w:t>
      </w:r>
      <w:r w:rsidRPr="00857DCC">
        <w:rPr>
          <w:rFonts w:ascii="Arial" w:cs="Arial" w:hAnsi="Arial"/>
          <w:color w:themeColor="text1" w:val="000000"/>
          <w:sz w:val="20"/>
          <w:szCs w:val="20"/>
        </w:rPr>
        <w:t xml:space="preserve">sera </w:t>
      </w:r>
      <w:r w:rsidR="00797B5A" w:rsidRPr="00857DCC">
        <w:rPr>
          <w:rFonts w:ascii="Arial" w:cs="Arial" w:hAnsi="Arial"/>
          <w:color w:themeColor="text1" w:val="000000"/>
          <w:sz w:val="20"/>
          <w:szCs w:val="20"/>
        </w:rPr>
        <w:t xml:space="preserve">déterminée par le produit de la valeur du point par le nombre de points attribués en application de l’article </w:t>
      </w:r>
      <w:r w:rsidR="00346BE6" w:rsidRPr="00857DCC">
        <w:rPr>
          <w:rFonts w:ascii="Arial" w:cs="Arial" w:hAnsi="Arial"/>
          <w:color w:themeColor="text1" w:val="000000"/>
          <w:sz w:val="20"/>
          <w:szCs w:val="20"/>
        </w:rPr>
        <w:t>2</w:t>
      </w:r>
      <w:r w:rsidR="00797B5A" w:rsidRPr="00857DCC">
        <w:rPr>
          <w:rFonts w:ascii="Arial" w:cs="Arial" w:hAnsi="Arial"/>
          <w:color w:themeColor="text1" w:val="000000"/>
          <w:sz w:val="20"/>
          <w:szCs w:val="20"/>
        </w:rPr>
        <w:t xml:space="preserve"> </w:t>
      </w:r>
      <w:r w:rsidR="00797B5A" w:rsidRPr="00D917CB">
        <w:rPr>
          <w:rFonts w:ascii="Arial" w:cs="Arial" w:hAnsi="Arial"/>
          <w:color w:themeColor="text1" w:val="000000"/>
          <w:sz w:val="20"/>
          <w:szCs w:val="20"/>
        </w:rPr>
        <w:t xml:space="preserve">du Chapitre 1 du présent accord, c’est-à-dire en application du calcul suivant : </w:t>
      </w:r>
    </w:p>
    <w:p w14:paraId="214693D6" w14:textId="77777777" w:rsidP="00797B5A" w:rsidR="00797B5A" w:rsidRDefault="00797B5A" w:rsidRPr="00895228">
      <w:pPr>
        <w:pBdr>
          <w:top w:color="auto" w:space="1" w:sz="4" w:val="single"/>
          <w:left w:color="auto" w:space="4" w:sz="4" w:val="single"/>
          <w:bottom w:color="auto" w:space="1" w:sz="4" w:val="single"/>
          <w:right w:color="auto" w:space="4" w:sz="4" w:val="single"/>
        </w:pBdr>
        <w:spacing w:after="0"/>
        <w:jc w:val="center"/>
        <w:rPr>
          <w:rFonts w:ascii="Arial" w:cs="Arial" w:hAnsi="Arial"/>
          <w:color w:themeColor="text1" w:val="000000"/>
          <w:sz w:val="20"/>
          <w:szCs w:val="20"/>
        </w:rPr>
      </w:pPr>
      <w:r w:rsidRPr="00895228">
        <w:rPr>
          <w:rFonts w:ascii="Arial" w:cs="Arial" w:hAnsi="Arial"/>
          <w:color w:themeColor="text1" w:val="000000"/>
          <w:sz w:val="20"/>
          <w:szCs w:val="20"/>
        </w:rPr>
        <w:t xml:space="preserve">Rémunération mensuelle de base = </w:t>
      </w:r>
    </w:p>
    <w:p w14:paraId="4B106BEA" w14:textId="28E463C3" w:rsidP="00D917CB" w:rsidR="00D917CB" w:rsidRDefault="00797B5A" w:rsidRPr="00346BE6">
      <w:pPr>
        <w:pBdr>
          <w:top w:color="auto" w:space="1" w:sz="4" w:val="single"/>
          <w:left w:color="auto" w:space="4" w:sz="4" w:val="single"/>
          <w:bottom w:color="auto" w:space="1" w:sz="4" w:val="single"/>
          <w:right w:color="auto" w:space="4" w:sz="4" w:val="single"/>
        </w:pBdr>
        <w:spacing w:after="0"/>
        <w:jc w:val="center"/>
        <w:rPr>
          <w:rFonts w:ascii="Arial" w:cs="Arial" w:hAnsi="Arial"/>
          <w:sz w:val="20"/>
          <w:szCs w:val="20"/>
        </w:rPr>
      </w:pPr>
      <w:r w:rsidRPr="00895228">
        <w:rPr>
          <w:rFonts w:ascii="Arial" w:cs="Arial" w:hAnsi="Arial"/>
          <w:color w:themeColor="text1" w:val="000000"/>
          <w:sz w:val="20"/>
          <w:szCs w:val="20"/>
        </w:rPr>
        <w:t>(</w:t>
      </w:r>
      <w:proofErr w:type="gramStart"/>
      <w:r w:rsidRPr="00895228">
        <w:rPr>
          <w:rFonts w:ascii="Arial" w:cs="Arial" w:hAnsi="Arial"/>
          <w:color w:themeColor="text1" w:val="000000"/>
          <w:sz w:val="20"/>
          <w:szCs w:val="20"/>
        </w:rPr>
        <w:t>valeur</w:t>
      </w:r>
      <w:proofErr w:type="gramEnd"/>
      <w:r w:rsidRPr="00895228">
        <w:rPr>
          <w:rFonts w:ascii="Arial" w:cs="Arial" w:hAnsi="Arial"/>
          <w:color w:themeColor="text1" w:val="000000"/>
          <w:sz w:val="20"/>
          <w:szCs w:val="20"/>
        </w:rPr>
        <w:t xml:space="preserve"> du point) x (nombre de points attribués en application de </w:t>
      </w:r>
      <w:r w:rsidRPr="00346BE6">
        <w:rPr>
          <w:rFonts w:ascii="Arial" w:cs="Arial" w:hAnsi="Arial"/>
          <w:sz w:val="20"/>
          <w:szCs w:val="20"/>
        </w:rPr>
        <w:t xml:space="preserve">l’article </w:t>
      </w:r>
      <w:r w:rsidR="00346BE6" w:rsidRPr="00346BE6">
        <w:rPr>
          <w:rFonts w:ascii="Arial" w:cs="Arial" w:hAnsi="Arial"/>
          <w:sz w:val="20"/>
          <w:szCs w:val="20"/>
        </w:rPr>
        <w:t>2</w:t>
      </w:r>
      <w:r w:rsidR="00D917CB" w:rsidRPr="00346BE6">
        <w:rPr>
          <w:rFonts w:ascii="Arial" w:cs="Arial" w:hAnsi="Arial"/>
          <w:sz w:val="20"/>
          <w:szCs w:val="20"/>
        </w:rPr>
        <w:t xml:space="preserve"> </w:t>
      </w:r>
      <w:r w:rsidRPr="00346BE6">
        <w:rPr>
          <w:rFonts w:ascii="Arial" w:cs="Arial" w:hAnsi="Arial"/>
          <w:sz w:val="20"/>
          <w:szCs w:val="20"/>
        </w:rPr>
        <w:t>du présent accord)</w:t>
      </w:r>
      <w:r w:rsidR="003D356D" w:rsidRPr="00346BE6">
        <w:rPr>
          <w:rFonts w:ascii="Arial" w:cs="Arial" w:hAnsi="Arial"/>
          <w:sz w:val="20"/>
          <w:szCs w:val="20"/>
        </w:rPr>
        <w:t xml:space="preserve"> + PEC si elle existe</w:t>
      </w:r>
    </w:p>
    <w:p w14:paraId="28CB0C85" w14:textId="0D0C089B" w:rsidP="00DE564D" w:rsidR="00D11540" w:rsidRDefault="00D11540" w:rsidRPr="00D917CB">
      <w:pPr>
        <w:jc w:val="both"/>
        <w:rPr>
          <w:rFonts w:ascii="Arial" w:cs="Arial" w:hAnsi="Arial"/>
          <w:color w:themeColor="text1" w:val="000000"/>
          <w:sz w:val="20"/>
          <w:szCs w:val="20"/>
        </w:rPr>
      </w:pPr>
    </w:p>
    <w:p w14:paraId="3A02223E" w14:textId="3C627020" w:rsidP="00DE564D" w:rsidR="00B93500" w:rsidRDefault="00797B5A">
      <w:pPr>
        <w:jc w:val="both"/>
        <w:rPr>
          <w:rFonts w:ascii="Arial" w:cs="Arial" w:hAnsi="Arial"/>
          <w:color w:themeColor="text1" w:val="000000"/>
          <w:sz w:val="20"/>
          <w:szCs w:val="20"/>
        </w:rPr>
      </w:pPr>
      <w:r w:rsidRPr="00D917CB">
        <w:rPr>
          <w:rFonts w:ascii="Arial" w:cs="Arial" w:hAnsi="Arial"/>
          <w:color w:themeColor="text1" w:val="000000"/>
          <w:sz w:val="20"/>
          <w:szCs w:val="20"/>
        </w:rPr>
        <w:t>Au jour d’entrée en vigueur du présent accord, la valeur du point retenue pour le calcul de la rémunération mensuelle de base est fixée à 9,4326</w:t>
      </w:r>
      <w:r w:rsidR="00CF54A4">
        <w:rPr>
          <w:rFonts w:ascii="Arial" w:cs="Arial" w:hAnsi="Arial"/>
          <w:color w:themeColor="text1" w:val="000000"/>
          <w:sz w:val="20"/>
          <w:szCs w:val="20"/>
        </w:rPr>
        <w:t xml:space="preserve">€. </w:t>
      </w:r>
    </w:p>
    <w:p w14:paraId="52EA2ABB" w14:textId="481C1D48" w:rsidP="00DE564D" w:rsidR="00072E88" w:rsidRDefault="00CF54A4" w:rsidRPr="0071499B">
      <w:pPr>
        <w:jc w:val="both"/>
        <w:rPr>
          <w:rFonts w:ascii="Arial" w:cs="Arial" w:hAnsi="Arial"/>
          <w:sz w:val="20"/>
          <w:szCs w:val="20"/>
        </w:rPr>
      </w:pPr>
      <w:r>
        <w:rPr>
          <w:rFonts w:ascii="Arial" w:cs="Arial" w:hAnsi="Arial"/>
          <w:color w:themeColor="text1" w:val="000000"/>
          <w:sz w:val="20"/>
          <w:szCs w:val="20"/>
        </w:rPr>
        <w:t xml:space="preserve">La rémunération annuelle comprend </w:t>
      </w:r>
      <w:r w:rsidR="00CD2DA4">
        <w:rPr>
          <w:rFonts w:ascii="Arial" w:cs="Arial" w:hAnsi="Arial"/>
          <w:color w:themeColor="text1" w:val="000000"/>
          <w:sz w:val="20"/>
          <w:szCs w:val="20"/>
        </w:rPr>
        <w:t xml:space="preserve">treize mensualités calculées conformément à l’alinéa précédent auxquelles s’ajoute la prime de vacances décrite à </w:t>
      </w:r>
      <w:r w:rsidR="00840F27">
        <w:rPr>
          <w:rFonts w:ascii="Arial" w:cs="Arial" w:hAnsi="Arial"/>
          <w:color w:themeColor="text1" w:val="000000"/>
          <w:sz w:val="20"/>
          <w:szCs w:val="20"/>
        </w:rPr>
        <w:t xml:space="preserve">l’article 2 du Chapitre 3 – primes </w:t>
      </w:r>
      <w:r w:rsidR="00507364">
        <w:rPr>
          <w:rFonts w:ascii="Arial" w:cs="Arial" w:hAnsi="Arial"/>
          <w:color w:themeColor="text1" w:val="000000"/>
          <w:sz w:val="20"/>
          <w:szCs w:val="20"/>
        </w:rPr>
        <w:t xml:space="preserve">annuelles </w:t>
      </w:r>
      <w:r w:rsidR="00840F27">
        <w:rPr>
          <w:rFonts w:ascii="Arial" w:cs="Arial" w:hAnsi="Arial"/>
          <w:color w:themeColor="text1" w:val="000000"/>
          <w:sz w:val="20"/>
          <w:szCs w:val="20"/>
        </w:rPr>
        <w:t>et promotions</w:t>
      </w:r>
      <w:r w:rsidR="00CD2DA4">
        <w:rPr>
          <w:rFonts w:ascii="Arial" w:cs="Arial" w:hAnsi="Arial"/>
          <w:color w:themeColor="text1" w:val="000000"/>
          <w:sz w:val="20"/>
          <w:szCs w:val="20"/>
        </w:rPr>
        <w:t xml:space="preserve"> du </w:t>
      </w:r>
      <w:r w:rsidR="00CD2DA4" w:rsidRPr="0071499B">
        <w:rPr>
          <w:rFonts w:ascii="Arial" w:cs="Arial" w:hAnsi="Arial"/>
          <w:sz w:val="20"/>
          <w:szCs w:val="20"/>
        </w:rPr>
        <w:t xml:space="preserve">présent accord. </w:t>
      </w:r>
    </w:p>
    <w:p w14:paraId="25DC8096" w14:textId="77777777" w:rsidP="00DE564D" w:rsidR="00072E88" w:rsidRDefault="00072E88" w:rsidRPr="0071499B">
      <w:pPr>
        <w:jc w:val="both"/>
        <w:rPr>
          <w:rFonts w:ascii="Arial" w:cs="Arial" w:hAnsi="Arial"/>
          <w:sz w:val="20"/>
          <w:szCs w:val="20"/>
        </w:rPr>
      </w:pPr>
    </w:p>
    <w:p w14:paraId="3185AE32" w14:textId="77777777" w:rsidP="002D3560" w:rsidR="002D3560" w:rsidRDefault="004F67CE" w:rsidRPr="0071499B">
      <w:pPr>
        <w:ind w:firstLine="708"/>
        <w:jc w:val="both"/>
        <w:rPr>
          <w:rFonts w:ascii="Arial" w:cs="Arial" w:hAnsi="Arial"/>
          <w:b/>
          <w:bCs/>
          <w:sz w:val="20"/>
          <w:szCs w:val="20"/>
        </w:rPr>
      </w:pPr>
      <w:r w:rsidRPr="0071499B">
        <w:rPr>
          <w:rFonts w:ascii="Arial" w:cs="Arial" w:hAnsi="Arial"/>
          <w:b/>
          <w:bCs/>
          <w:sz w:val="20"/>
          <w:szCs w:val="20"/>
        </w:rPr>
        <w:t>Article 1.</w:t>
      </w:r>
      <w:r w:rsidR="00072E88" w:rsidRPr="0071499B">
        <w:rPr>
          <w:rFonts w:ascii="Arial" w:cs="Arial" w:hAnsi="Arial"/>
          <w:b/>
          <w:bCs/>
          <w:sz w:val="20"/>
          <w:szCs w:val="20"/>
        </w:rPr>
        <w:t>2</w:t>
      </w:r>
      <w:r w:rsidRPr="0071499B">
        <w:rPr>
          <w:rFonts w:ascii="Arial" w:cs="Arial" w:hAnsi="Arial"/>
          <w:b/>
          <w:bCs/>
          <w:sz w:val="20"/>
          <w:szCs w:val="20"/>
        </w:rPr>
        <w:t xml:space="preserve"> – </w:t>
      </w:r>
      <w:r w:rsidR="00682442" w:rsidRPr="0071499B">
        <w:rPr>
          <w:rFonts w:ascii="Arial" w:cs="Arial" w:hAnsi="Arial"/>
          <w:b/>
          <w:bCs/>
          <w:sz w:val="20"/>
          <w:szCs w:val="20"/>
        </w:rPr>
        <w:t xml:space="preserve">Réintégration de la </w:t>
      </w:r>
      <w:r w:rsidR="002D3560" w:rsidRPr="0071499B">
        <w:rPr>
          <w:rFonts w:ascii="Arial" w:cs="Arial" w:hAnsi="Arial"/>
          <w:b/>
          <w:bCs/>
          <w:sz w:val="20"/>
          <w:szCs w:val="20"/>
        </w:rPr>
        <w:t>P</w:t>
      </w:r>
      <w:r w:rsidR="00682442" w:rsidRPr="0071499B">
        <w:rPr>
          <w:rFonts w:ascii="Arial" w:cs="Arial" w:hAnsi="Arial"/>
          <w:b/>
          <w:bCs/>
          <w:sz w:val="20"/>
          <w:szCs w:val="20"/>
        </w:rPr>
        <w:t>rime d’</w:t>
      </w:r>
      <w:r w:rsidR="002D3560" w:rsidRPr="0071499B">
        <w:rPr>
          <w:rFonts w:ascii="Arial" w:cs="Arial" w:hAnsi="Arial"/>
          <w:b/>
          <w:bCs/>
          <w:sz w:val="20"/>
          <w:szCs w:val="20"/>
        </w:rPr>
        <w:t>E</w:t>
      </w:r>
      <w:r w:rsidR="00682442" w:rsidRPr="0071499B">
        <w:rPr>
          <w:rFonts w:ascii="Arial" w:cs="Arial" w:hAnsi="Arial"/>
          <w:b/>
          <w:bCs/>
          <w:sz w:val="20"/>
          <w:szCs w:val="20"/>
        </w:rPr>
        <w:t xml:space="preserve">xpérience </w:t>
      </w:r>
      <w:r w:rsidR="002D3560" w:rsidRPr="0071499B">
        <w:rPr>
          <w:rFonts w:ascii="Arial" w:cs="Arial" w:hAnsi="Arial"/>
          <w:b/>
          <w:bCs/>
          <w:sz w:val="20"/>
          <w:szCs w:val="20"/>
        </w:rPr>
        <w:t>C</w:t>
      </w:r>
      <w:r w:rsidR="00682442" w:rsidRPr="0071499B">
        <w:rPr>
          <w:rFonts w:ascii="Arial" w:cs="Arial" w:hAnsi="Arial"/>
          <w:b/>
          <w:bCs/>
          <w:sz w:val="20"/>
          <w:szCs w:val="20"/>
        </w:rPr>
        <w:t>atégorielle</w:t>
      </w:r>
      <w:r w:rsidR="002D3560" w:rsidRPr="0071499B">
        <w:rPr>
          <w:rFonts w:ascii="Arial" w:cs="Arial" w:hAnsi="Arial"/>
          <w:b/>
          <w:bCs/>
          <w:sz w:val="20"/>
          <w:szCs w:val="20"/>
        </w:rPr>
        <w:t xml:space="preserve"> (PEC)</w:t>
      </w:r>
      <w:r w:rsidR="00682442" w:rsidRPr="0071499B">
        <w:rPr>
          <w:rFonts w:ascii="Arial" w:cs="Arial" w:hAnsi="Arial"/>
          <w:b/>
          <w:bCs/>
          <w:sz w:val="20"/>
          <w:szCs w:val="20"/>
        </w:rPr>
        <w:t xml:space="preserve"> sur le salaire de base</w:t>
      </w:r>
    </w:p>
    <w:p w14:paraId="21268E9E" w14:textId="77777777" w:rsidP="002D3560" w:rsidR="00B17313" w:rsidRDefault="006A0454" w:rsidRPr="0071499B">
      <w:pPr>
        <w:jc w:val="both"/>
        <w:rPr>
          <w:rFonts w:ascii="Arial" w:cs="Arial" w:hAnsi="Arial"/>
          <w:sz w:val="20"/>
          <w:szCs w:val="20"/>
        </w:rPr>
      </w:pPr>
      <w:r w:rsidRPr="0071499B">
        <w:rPr>
          <w:rFonts w:ascii="Arial" w:cs="Arial" w:hAnsi="Arial"/>
          <w:sz w:val="20"/>
          <w:szCs w:val="20"/>
        </w:rPr>
        <w:t>La</w:t>
      </w:r>
      <w:r w:rsidR="004C44D7" w:rsidRPr="0071499B">
        <w:rPr>
          <w:rFonts w:ascii="Arial" w:cs="Arial" w:hAnsi="Arial"/>
          <w:sz w:val="20"/>
          <w:szCs w:val="20"/>
        </w:rPr>
        <w:t xml:space="preserve"> Prime d’Expérience Catégorielle</w:t>
      </w:r>
      <w:r w:rsidRPr="0071499B">
        <w:rPr>
          <w:rFonts w:ascii="Arial" w:cs="Arial" w:hAnsi="Arial"/>
          <w:sz w:val="20"/>
          <w:szCs w:val="20"/>
        </w:rPr>
        <w:t xml:space="preserve"> est supprimée</w:t>
      </w:r>
      <w:r w:rsidR="004C44D7" w:rsidRPr="0071499B">
        <w:rPr>
          <w:rFonts w:ascii="Arial" w:cs="Arial" w:hAnsi="Arial"/>
          <w:sz w:val="20"/>
          <w:szCs w:val="20"/>
        </w:rPr>
        <w:t xml:space="preserve"> à compter du 1er janvier 2023. </w:t>
      </w:r>
      <w:r w:rsidRPr="0071499B">
        <w:rPr>
          <w:rFonts w:ascii="Arial" w:cs="Arial" w:hAnsi="Arial"/>
          <w:sz w:val="20"/>
          <w:szCs w:val="20"/>
        </w:rPr>
        <w:t xml:space="preserve">Elle est intégrée dans le salaire de base pour les salariés titulaires d’un contrat de travail en vigueur </w:t>
      </w:r>
      <w:r w:rsidR="00340D2A" w:rsidRPr="0071499B">
        <w:rPr>
          <w:rFonts w:ascii="Arial" w:cs="Arial" w:hAnsi="Arial"/>
          <w:sz w:val="20"/>
          <w:szCs w:val="20"/>
        </w:rPr>
        <w:t>jusqu’</w:t>
      </w:r>
      <w:r w:rsidRPr="0071499B">
        <w:rPr>
          <w:rFonts w:ascii="Arial" w:cs="Arial" w:hAnsi="Arial"/>
          <w:sz w:val="20"/>
          <w:szCs w:val="20"/>
        </w:rPr>
        <w:t>au 31/12/2022</w:t>
      </w:r>
      <w:r w:rsidR="00B17313" w:rsidRPr="0071499B">
        <w:rPr>
          <w:rFonts w:ascii="Arial" w:cs="Arial" w:hAnsi="Arial"/>
          <w:sz w:val="20"/>
          <w:szCs w:val="20"/>
        </w:rPr>
        <w:t xml:space="preserve">. </w:t>
      </w:r>
    </w:p>
    <w:p w14:paraId="1C0AD113" w14:textId="3E1C641B" w:rsidP="002D3560" w:rsidR="004C44D7" w:rsidRDefault="00B17313">
      <w:pPr>
        <w:jc w:val="both"/>
        <w:rPr>
          <w:rFonts w:ascii="Arial" w:cs="Arial" w:hAnsi="Arial"/>
          <w:sz w:val="20"/>
          <w:szCs w:val="20"/>
        </w:rPr>
      </w:pPr>
      <w:r w:rsidRPr="0071499B">
        <w:rPr>
          <w:rFonts w:ascii="Arial" w:cs="Arial" w:hAnsi="Arial"/>
          <w:sz w:val="20"/>
          <w:szCs w:val="20"/>
        </w:rPr>
        <w:t>Cette disposition est applicable dans le cadre d’un nouveau contrat (CDD ou CDI)</w:t>
      </w:r>
      <w:r w:rsidR="006A771F" w:rsidRPr="0071499B">
        <w:rPr>
          <w:rFonts w:ascii="Arial" w:cs="Arial" w:hAnsi="Arial"/>
          <w:sz w:val="20"/>
          <w:szCs w:val="20"/>
        </w:rPr>
        <w:t xml:space="preserve"> conclu en 2023</w:t>
      </w:r>
      <w:r w:rsidRPr="0071499B">
        <w:rPr>
          <w:rFonts w:ascii="Arial" w:cs="Arial" w:hAnsi="Arial"/>
          <w:sz w:val="20"/>
          <w:szCs w:val="20"/>
        </w:rPr>
        <w:t xml:space="preserve"> sur un poste identique</w:t>
      </w:r>
      <w:r w:rsidR="00031B35" w:rsidRPr="0071499B">
        <w:rPr>
          <w:rFonts w:ascii="Arial" w:cs="Arial" w:hAnsi="Arial"/>
          <w:sz w:val="20"/>
          <w:szCs w:val="20"/>
        </w:rPr>
        <w:t>.</w:t>
      </w:r>
    </w:p>
    <w:p w14:paraId="6239324E" w14:textId="381BBE34" w:rsidP="002D3560" w:rsidR="004C4131" w:rsidRDefault="004C4131" w:rsidRPr="0071499B">
      <w:pPr>
        <w:jc w:val="both"/>
        <w:rPr>
          <w:rFonts w:ascii="Arial" w:cs="Arial" w:hAnsi="Arial"/>
          <w:sz w:val="20"/>
          <w:szCs w:val="20"/>
        </w:rPr>
      </w:pPr>
      <w:r w:rsidRPr="004449C4">
        <w:rPr>
          <w:rFonts w:ascii="Arial" w:cs="Arial" w:hAnsi="Arial"/>
          <w:sz w:val="20"/>
          <w:szCs w:val="20"/>
        </w:rPr>
        <w:t xml:space="preserve">En cas de changement de coefficient, le salaire </w:t>
      </w:r>
      <w:r w:rsidR="004449C4" w:rsidRPr="004449C4">
        <w:rPr>
          <w:rFonts w:ascii="Arial" w:cs="Arial" w:hAnsi="Arial"/>
          <w:sz w:val="20"/>
          <w:szCs w:val="20"/>
        </w:rPr>
        <w:t>de base sera calculé par le produit du coefficient par la valeur du point + la PEC existante au 31/12/2022 (</w:t>
      </w:r>
      <w:proofErr w:type="spellStart"/>
      <w:r w:rsidR="004449C4" w:rsidRPr="004449C4">
        <w:rPr>
          <w:rFonts w:ascii="Arial" w:cs="Arial" w:hAnsi="Arial"/>
          <w:sz w:val="20"/>
          <w:szCs w:val="20"/>
        </w:rPr>
        <w:t>cf</w:t>
      </w:r>
      <w:proofErr w:type="spellEnd"/>
      <w:r w:rsidR="004449C4" w:rsidRPr="004449C4">
        <w:rPr>
          <w:rFonts w:ascii="Arial" w:cs="Arial" w:hAnsi="Arial"/>
          <w:sz w:val="20"/>
          <w:szCs w:val="20"/>
        </w:rPr>
        <w:t xml:space="preserve"> article 1.1).</w:t>
      </w:r>
    </w:p>
    <w:p w14:paraId="379EDD04" w14:textId="77777777" w:rsidP="000A0C53" w:rsidR="000A0C53" w:rsidRDefault="000A0C53" w:rsidRPr="0071499B">
      <w:pPr>
        <w:jc w:val="both"/>
        <w:rPr>
          <w:rFonts w:ascii="Arial" w:cs="Arial" w:hAnsi="Arial"/>
          <w:sz w:val="20"/>
          <w:szCs w:val="20"/>
        </w:rPr>
      </w:pPr>
    </w:p>
    <w:p w14:paraId="72494ADA" w14:textId="303ABA17" w:rsidP="00EF3FEA" w:rsidR="00252FC5" w:rsidRDefault="00252FC5" w:rsidRPr="00EF3FEA">
      <w:pPr>
        <w:pStyle w:val="Titre1"/>
        <w:rPr>
          <w:rFonts w:ascii="Arial" w:cs="Arial" w:hAnsi="Arial"/>
          <w:b/>
          <w:bCs/>
          <w:color w:themeColor="text1" w:val="000000"/>
          <w:sz w:val="22"/>
          <w:szCs w:val="22"/>
          <w:u w:val="single"/>
        </w:rPr>
      </w:pPr>
      <w:bookmarkStart w:id="8" w:name="_Toc113463971"/>
      <w:r w:rsidRPr="00EF3FEA">
        <w:rPr>
          <w:rFonts w:ascii="Arial" w:cs="Arial" w:hAnsi="Arial"/>
          <w:b/>
          <w:bCs/>
          <w:color w:themeColor="text1" w:val="000000"/>
          <w:sz w:val="22"/>
          <w:szCs w:val="22"/>
          <w:u w:val="single"/>
        </w:rPr>
        <w:t xml:space="preserve">Article 2 – </w:t>
      </w:r>
      <w:r w:rsidR="004B5C05">
        <w:rPr>
          <w:rFonts w:ascii="Arial" w:cs="Arial" w:hAnsi="Arial"/>
          <w:b/>
          <w:bCs/>
          <w:color w:themeColor="text1" w:val="000000"/>
          <w:sz w:val="22"/>
          <w:szCs w:val="22"/>
          <w:u w:val="single"/>
        </w:rPr>
        <w:t>RMA branche</w:t>
      </w:r>
      <w:r w:rsidRPr="00EF3FEA">
        <w:rPr>
          <w:rFonts w:ascii="Arial" w:cs="Arial" w:hAnsi="Arial"/>
          <w:b/>
          <w:bCs/>
          <w:color w:themeColor="text1" w:val="000000"/>
          <w:sz w:val="22"/>
          <w:szCs w:val="22"/>
          <w:u w:val="single"/>
        </w:rPr>
        <w:t xml:space="preserve"> par classe</w:t>
      </w:r>
      <w:bookmarkEnd w:id="8"/>
    </w:p>
    <w:p w14:paraId="65640A2C" w14:textId="7540A03E" w:rsidP="000E51BE" w:rsidR="00252FC5" w:rsidRDefault="00252FC5" w:rsidRPr="00837B81">
      <w:pPr>
        <w:autoSpaceDE w:val="0"/>
        <w:jc w:val="both"/>
        <w:rPr>
          <w:rFonts w:ascii="Arial" w:cs="Arial" w:hAnsi="Arial"/>
          <w:sz w:val="20"/>
          <w:szCs w:val="20"/>
        </w:rPr>
      </w:pPr>
      <w:r w:rsidRPr="00837B81">
        <w:rPr>
          <w:rFonts w:ascii="Arial" w:cs="Arial" w:hAnsi="Arial"/>
          <w:sz w:val="20"/>
          <w:szCs w:val="20"/>
        </w:rPr>
        <w:t xml:space="preserve">Les montants bruts des rémunérations annuelles minimales </w:t>
      </w:r>
      <w:r w:rsidR="004B5C05" w:rsidRPr="00837B81">
        <w:rPr>
          <w:rFonts w:ascii="Arial" w:cs="Arial" w:hAnsi="Arial"/>
          <w:sz w:val="20"/>
          <w:szCs w:val="20"/>
        </w:rPr>
        <w:t>de la branche</w:t>
      </w:r>
      <w:r w:rsidRPr="00837B81">
        <w:rPr>
          <w:rFonts w:ascii="Arial" w:cs="Arial" w:hAnsi="Arial"/>
          <w:sz w:val="20"/>
          <w:szCs w:val="20"/>
        </w:rPr>
        <w:t xml:space="preserve"> par classe à la date de la signature du présent accord sont :</w:t>
      </w:r>
    </w:p>
    <w:tbl>
      <w:tblPr>
        <w:tblW w:type="dxa" w:w="9067"/>
        <w:tblInd w:type="dxa" w:w="-5"/>
        <w:tblBorders>
          <w:top w:color="000000" w:space="0" w:sz="4" w:val="single"/>
          <w:left w:color="000000" w:space="0" w:sz="4" w:val="single"/>
          <w:bottom w:color="000000" w:space="0" w:sz="4" w:val="single"/>
          <w:insideH w:color="000000" w:space="0" w:sz="4" w:val="single"/>
        </w:tblBorders>
        <w:tblCellMar>
          <w:left w:type="dxa" w:w="103"/>
        </w:tblCellMar>
        <w:tblLook w:firstColumn="1" w:firstRow="1" w:lastColumn="0" w:lastRow="0" w:noHBand="0" w:noVBand="1" w:val="04A0"/>
      </w:tblPr>
      <w:tblGrid>
        <w:gridCol w:w="1141"/>
        <w:gridCol w:w="1118"/>
        <w:gridCol w:w="1133"/>
        <w:gridCol w:w="1129"/>
        <w:gridCol w:w="1134"/>
        <w:gridCol w:w="1134"/>
        <w:gridCol w:w="1134"/>
        <w:gridCol w:w="1144"/>
      </w:tblGrid>
      <w:tr w14:paraId="3D9DD59E" w14:textId="77777777" w:rsidR="00837B81" w:rsidRPr="00837B81" w:rsidTr="00C700B0">
        <w:tc>
          <w:tcPr>
            <w:tcW w:type="dxa" w:w="1141"/>
            <w:tcBorders>
              <w:top w:color="000000" w:space="0" w:sz="4" w:val="single"/>
              <w:left w:color="000000" w:space="0" w:sz="4" w:val="single"/>
              <w:bottom w:color="000000" w:space="0" w:sz="4" w:val="single"/>
              <w:right w:val="nil"/>
            </w:tcBorders>
            <w:hideMark/>
          </w:tcPr>
          <w:p w14:paraId="49E71E63" w14:textId="77777777" w:rsidP="000E51BE" w:rsidR="00C700B0" w:rsidRDefault="00C700B0" w:rsidRPr="00837B81">
            <w:pPr>
              <w:autoSpaceDE w:val="0"/>
              <w:jc w:val="both"/>
              <w:rPr>
                <w:rFonts w:ascii="Arial" w:cs="Arial" w:hAnsi="Arial"/>
                <w:b/>
                <w:sz w:val="20"/>
                <w:szCs w:val="20"/>
                <w:lang w:bidi="hi-IN" w:val="en-GB"/>
              </w:rPr>
            </w:pPr>
            <w:proofErr w:type="spellStart"/>
            <w:r w:rsidRPr="00837B81">
              <w:rPr>
                <w:rFonts w:ascii="Arial" w:cs="Arial" w:hAnsi="Arial"/>
                <w:b/>
                <w:sz w:val="20"/>
                <w:szCs w:val="20"/>
                <w:lang w:bidi="hi-IN" w:val="en-GB"/>
              </w:rPr>
              <w:t>Classe</w:t>
            </w:r>
            <w:proofErr w:type="spellEnd"/>
          </w:p>
        </w:tc>
        <w:tc>
          <w:tcPr>
            <w:tcW w:type="dxa" w:w="1118"/>
            <w:tcBorders>
              <w:top w:color="000000" w:space="0" w:sz="4" w:val="single"/>
              <w:left w:color="000000" w:space="0" w:sz="4" w:val="single"/>
              <w:bottom w:color="000000" w:space="0" w:sz="4" w:val="single"/>
              <w:right w:color="000000" w:space="0" w:sz="4" w:val="single"/>
            </w:tcBorders>
          </w:tcPr>
          <w:p w14:paraId="6E6A9438" w14:textId="1CBB339C" w:rsidP="000E51BE" w:rsidR="00C700B0" w:rsidRDefault="00C700B0" w:rsidRPr="00837B81">
            <w:pPr>
              <w:autoSpaceDE w:val="0"/>
              <w:jc w:val="center"/>
              <w:rPr>
                <w:rFonts w:ascii="Arial" w:cs="Arial" w:hAnsi="Arial"/>
                <w:sz w:val="20"/>
                <w:szCs w:val="20"/>
                <w:lang w:bidi="hi-IN" w:val="en-GB"/>
              </w:rPr>
            </w:pPr>
            <w:r w:rsidRPr="00837B81">
              <w:rPr>
                <w:rFonts w:ascii="Arial" w:cs="Arial" w:hAnsi="Arial"/>
                <w:sz w:val="20"/>
                <w:szCs w:val="20"/>
                <w:lang w:bidi="hi-IN" w:val="en-GB"/>
              </w:rPr>
              <w:t>1</w:t>
            </w:r>
          </w:p>
        </w:tc>
        <w:tc>
          <w:tcPr>
            <w:tcW w:type="dxa" w:w="1133"/>
            <w:tcBorders>
              <w:top w:color="000000" w:space="0" w:sz="4" w:val="single"/>
              <w:left w:color="000000" w:space="0" w:sz="4" w:val="single"/>
              <w:bottom w:color="000000" w:space="0" w:sz="4" w:val="single"/>
              <w:right w:val="nil"/>
            </w:tcBorders>
            <w:hideMark/>
          </w:tcPr>
          <w:p w14:paraId="1C1B3721" w14:textId="3AB93672" w:rsidP="000E51BE" w:rsidR="00C700B0" w:rsidRDefault="00C700B0" w:rsidRPr="00837B81">
            <w:pPr>
              <w:autoSpaceDE w:val="0"/>
              <w:jc w:val="center"/>
              <w:rPr>
                <w:rFonts w:ascii="Arial" w:cs="Arial" w:hAnsi="Arial"/>
                <w:sz w:val="20"/>
                <w:szCs w:val="20"/>
                <w:lang w:bidi="hi-IN" w:val="en-GB"/>
              </w:rPr>
            </w:pPr>
            <w:r w:rsidRPr="00837B81">
              <w:rPr>
                <w:rFonts w:ascii="Arial" w:cs="Arial" w:hAnsi="Arial"/>
                <w:sz w:val="20"/>
                <w:szCs w:val="20"/>
                <w:lang w:bidi="hi-IN" w:val="en-GB"/>
              </w:rPr>
              <w:t>2</w:t>
            </w:r>
          </w:p>
        </w:tc>
        <w:tc>
          <w:tcPr>
            <w:tcW w:type="dxa" w:w="1129"/>
            <w:tcBorders>
              <w:top w:color="000000" w:space="0" w:sz="4" w:val="single"/>
              <w:left w:color="000000" w:space="0" w:sz="4" w:val="single"/>
              <w:bottom w:color="000000" w:space="0" w:sz="4" w:val="single"/>
              <w:right w:val="nil"/>
            </w:tcBorders>
            <w:hideMark/>
          </w:tcPr>
          <w:p w14:paraId="5B1EA34F" w14:textId="77777777" w:rsidP="000E51BE" w:rsidR="00C700B0" w:rsidRDefault="00C700B0" w:rsidRPr="00837B81">
            <w:pPr>
              <w:autoSpaceDE w:val="0"/>
              <w:jc w:val="center"/>
              <w:rPr>
                <w:rFonts w:ascii="Arial" w:cs="Arial" w:hAnsi="Arial"/>
                <w:sz w:val="20"/>
                <w:szCs w:val="20"/>
                <w:lang w:bidi="hi-IN" w:val="en-GB"/>
              </w:rPr>
            </w:pPr>
            <w:r w:rsidRPr="00837B81">
              <w:rPr>
                <w:rFonts w:ascii="Arial" w:cs="Arial" w:hAnsi="Arial"/>
                <w:sz w:val="20"/>
                <w:szCs w:val="20"/>
                <w:lang w:bidi="hi-IN" w:val="en-GB"/>
              </w:rPr>
              <w:t>3</w:t>
            </w:r>
          </w:p>
        </w:tc>
        <w:tc>
          <w:tcPr>
            <w:tcW w:type="dxa" w:w="1134"/>
            <w:tcBorders>
              <w:top w:color="000000" w:space="0" w:sz="4" w:val="single"/>
              <w:left w:color="000000" w:space="0" w:sz="4" w:val="single"/>
              <w:bottom w:color="000000" w:space="0" w:sz="4" w:val="single"/>
              <w:right w:val="nil"/>
            </w:tcBorders>
            <w:hideMark/>
          </w:tcPr>
          <w:p w14:paraId="416C01FD" w14:textId="77777777" w:rsidP="000E51BE" w:rsidR="00C700B0" w:rsidRDefault="00C700B0" w:rsidRPr="00837B81">
            <w:pPr>
              <w:autoSpaceDE w:val="0"/>
              <w:jc w:val="center"/>
              <w:rPr>
                <w:rFonts w:ascii="Arial" w:cs="Arial" w:hAnsi="Arial"/>
                <w:sz w:val="20"/>
                <w:szCs w:val="20"/>
                <w:lang w:bidi="hi-IN" w:val="en-GB"/>
              </w:rPr>
            </w:pPr>
            <w:r w:rsidRPr="00837B81">
              <w:rPr>
                <w:rFonts w:ascii="Arial" w:cs="Arial" w:hAnsi="Arial"/>
                <w:sz w:val="20"/>
                <w:szCs w:val="20"/>
                <w:lang w:bidi="hi-IN" w:val="en-GB"/>
              </w:rPr>
              <w:t>4</w:t>
            </w:r>
          </w:p>
        </w:tc>
        <w:tc>
          <w:tcPr>
            <w:tcW w:type="dxa" w:w="1134"/>
            <w:tcBorders>
              <w:top w:color="000000" w:space="0" w:sz="4" w:val="single"/>
              <w:left w:color="000000" w:space="0" w:sz="4" w:val="single"/>
              <w:bottom w:color="000000" w:space="0" w:sz="4" w:val="single"/>
              <w:right w:val="nil"/>
            </w:tcBorders>
            <w:hideMark/>
          </w:tcPr>
          <w:p w14:paraId="67951D27" w14:textId="77777777" w:rsidP="000E51BE" w:rsidR="00C700B0" w:rsidRDefault="00C700B0" w:rsidRPr="00837B81">
            <w:pPr>
              <w:autoSpaceDE w:val="0"/>
              <w:jc w:val="center"/>
              <w:rPr>
                <w:rFonts w:ascii="Arial" w:cs="Arial" w:hAnsi="Arial"/>
                <w:sz w:val="20"/>
                <w:szCs w:val="20"/>
                <w:lang w:bidi="hi-IN" w:val="en-GB"/>
              </w:rPr>
            </w:pPr>
            <w:r w:rsidRPr="00837B81">
              <w:rPr>
                <w:rFonts w:ascii="Arial" w:cs="Arial" w:hAnsi="Arial"/>
                <w:sz w:val="20"/>
                <w:szCs w:val="20"/>
                <w:lang w:bidi="hi-IN" w:val="en-GB"/>
              </w:rPr>
              <w:t>5</w:t>
            </w:r>
          </w:p>
        </w:tc>
        <w:tc>
          <w:tcPr>
            <w:tcW w:type="dxa" w:w="1134"/>
            <w:tcBorders>
              <w:top w:color="000000" w:space="0" w:sz="4" w:val="single"/>
              <w:left w:color="000000" w:space="0" w:sz="4" w:val="single"/>
              <w:bottom w:color="000000" w:space="0" w:sz="4" w:val="single"/>
              <w:right w:val="nil"/>
            </w:tcBorders>
            <w:hideMark/>
          </w:tcPr>
          <w:p w14:paraId="5E8C3DA1" w14:textId="77777777" w:rsidP="000E51BE" w:rsidR="00C700B0" w:rsidRDefault="00C700B0" w:rsidRPr="00837B81">
            <w:pPr>
              <w:autoSpaceDE w:val="0"/>
              <w:jc w:val="center"/>
              <w:rPr>
                <w:rFonts w:ascii="Arial" w:cs="Arial" w:hAnsi="Arial"/>
                <w:sz w:val="20"/>
                <w:szCs w:val="20"/>
                <w:lang w:bidi="hi-IN" w:val="en-GB"/>
              </w:rPr>
            </w:pPr>
            <w:r w:rsidRPr="00837B81">
              <w:rPr>
                <w:rFonts w:ascii="Arial" w:cs="Arial" w:hAnsi="Arial"/>
                <w:sz w:val="20"/>
                <w:szCs w:val="20"/>
                <w:lang w:bidi="hi-IN" w:val="en-GB"/>
              </w:rPr>
              <w:t>6</w:t>
            </w:r>
          </w:p>
        </w:tc>
        <w:tc>
          <w:tcPr>
            <w:tcW w:type="dxa" w:w="1144"/>
            <w:tcBorders>
              <w:top w:color="000000" w:space="0" w:sz="4" w:val="single"/>
              <w:left w:color="000000" w:space="0" w:sz="4" w:val="single"/>
              <w:bottom w:color="000000" w:space="0" w:sz="4" w:val="single"/>
              <w:right w:color="000000" w:space="0" w:sz="4" w:val="single"/>
            </w:tcBorders>
            <w:hideMark/>
          </w:tcPr>
          <w:p w14:paraId="452528DF" w14:textId="77777777" w:rsidP="000E51BE" w:rsidR="00C700B0" w:rsidRDefault="00C700B0" w:rsidRPr="00837B81">
            <w:pPr>
              <w:autoSpaceDE w:val="0"/>
              <w:jc w:val="center"/>
              <w:rPr>
                <w:rFonts w:ascii="Arial" w:cs="Arial" w:hAnsi="Arial"/>
                <w:sz w:val="20"/>
                <w:szCs w:val="20"/>
                <w:lang w:bidi="hi-IN" w:val="en-GB"/>
              </w:rPr>
            </w:pPr>
            <w:r w:rsidRPr="00837B81">
              <w:rPr>
                <w:rFonts w:ascii="Arial" w:cs="Arial" w:hAnsi="Arial"/>
                <w:sz w:val="20"/>
                <w:szCs w:val="20"/>
                <w:lang w:bidi="hi-IN" w:val="en-GB"/>
              </w:rPr>
              <w:t>7</w:t>
            </w:r>
          </w:p>
        </w:tc>
      </w:tr>
      <w:tr w14:paraId="4D950F41" w14:textId="77777777" w:rsidR="00837B81" w:rsidRPr="00837B81" w:rsidTr="00C700B0">
        <w:tc>
          <w:tcPr>
            <w:tcW w:type="dxa" w:w="1141"/>
            <w:tcBorders>
              <w:top w:color="000000" w:space="0" w:sz="4" w:val="single"/>
              <w:left w:color="000000" w:space="0" w:sz="4" w:val="single"/>
              <w:bottom w:color="000000" w:space="0" w:sz="4" w:val="single"/>
              <w:right w:val="nil"/>
            </w:tcBorders>
            <w:hideMark/>
          </w:tcPr>
          <w:p w14:paraId="6B18E9BC" w14:textId="77777777" w:rsidP="000E51BE" w:rsidR="00C700B0" w:rsidRDefault="00C700B0" w:rsidRPr="00837B81">
            <w:pPr>
              <w:autoSpaceDE w:val="0"/>
              <w:jc w:val="both"/>
              <w:rPr>
                <w:rFonts w:ascii="Arial" w:cs="Arial" w:hAnsi="Arial"/>
                <w:b/>
                <w:sz w:val="20"/>
                <w:szCs w:val="20"/>
                <w:lang w:bidi="hi-IN" w:val="en-GB"/>
              </w:rPr>
            </w:pPr>
            <w:r w:rsidRPr="00837B81">
              <w:rPr>
                <w:rFonts w:ascii="Arial" w:cs="Arial" w:hAnsi="Arial"/>
                <w:b/>
                <w:sz w:val="20"/>
                <w:szCs w:val="20"/>
                <w:lang w:bidi="hi-IN" w:val="en-GB"/>
              </w:rPr>
              <w:t>RMM</w:t>
            </w:r>
          </w:p>
        </w:tc>
        <w:tc>
          <w:tcPr>
            <w:tcW w:type="dxa" w:w="1118"/>
            <w:tcBorders>
              <w:top w:color="000000" w:space="0" w:sz="4" w:val="single"/>
              <w:left w:color="000000" w:space="0" w:sz="4" w:val="single"/>
              <w:bottom w:color="000000" w:space="0" w:sz="4" w:val="single"/>
              <w:right w:color="000000" w:space="0" w:sz="4" w:val="single"/>
            </w:tcBorders>
          </w:tcPr>
          <w:p w14:paraId="6C01D0FC" w14:textId="7FF0B98B" w:rsidP="000E51BE" w:rsidR="00C700B0" w:rsidRDefault="00C700B0" w:rsidRPr="00837B81">
            <w:pPr>
              <w:autoSpaceDE w:val="0"/>
              <w:jc w:val="center"/>
              <w:rPr>
                <w:rFonts w:ascii="Arial" w:cs="Arial" w:hAnsi="Arial"/>
                <w:b/>
                <w:bCs/>
                <w:sz w:val="20"/>
                <w:szCs w:val="20"/>
                <w:lang w:bidi="hi-IN" w:val="en-GB"/>
              </w:rPr>
            </w:pPr>
            <w:r w:rsidRPr="00837B81">
              <w:rPr>
                <w:rFonts w:ascii="Arial" w:cs="Arial" w:hAnsi="Arial"/>
                <w:b/>
                <w:bCs/>
                <w:sz w:val="20"/>
                <w:szCs w:val="20"/>
                <w:lang w:bidi="hi-IN" w:val="en-GB"/>
              </w:rPr>
              <w:t>20 140</w:t>
            </w:r>
          </w:p>
        </w:tc>
        <w:tc>
          <w:tcPr>
            <w:tcW w:type="dxa" w:w="1133"/>
            <w:tcBorders>
              <w:top w:color="000000" w:space="0" w:sz="4" w:val="single"/>
              <w:left w:color="000000" w:space="0" w:sz="4" w:val="single"/>
              <w:bottom w:color="000000" w:space="0" w:sz="4" w:val="single"/>
              <w:right w:val="nil"/>
            </w:tcBorders>
            <w:hideMark/>
          </w:tcPr>
          <w:p w14:paraId="63DB33BB" w14:textId="05DF5651" w:rsidP="000E51BE" w:rsidR="00C700B0" w:rsidRDefault="00837B81" w:rsidRPr="00837B81">
            <w:pPr>
              <w:autoSpaceDE w:val="0"/>
              <w:jc w:val="center"/>
              <w:rPr>
                <w:rFonts w:ascii="Arial" w:cs="Arial" w:hAnsi="Arial"/>
                <w:b/>
                <w:bCs/>
                <w:sz w:val="20"/>
                <w:szCs w:val="20"/>
                <w:lang w:bidi="hi-IN" w:val="en-GB"/>
              </w:rPr>
            </w:pPr>
            <w:r w:rsidRPr="00837B81">
              <w:rPr>
                <w:rFonts w:ascii="Arial" w:cs="Arial" w:hAnsi="Arial"/>
                <w:b/>
                <w:bCs/>
                <w:sz w:val="20"/>
                <w:szCs w:val="20"/>
                <w:lang w:bidi="hi-IN" w:val="en-GB"/>
              </w:rPr>
              <w:t>21 420</w:t>
            </w:r>
            <w:r w:rsidR="00C700B0" w:rsidRPr="00837B81">
              <w:rPr>
                <w:rFonts w:ascii="Arial" w:cs="Arial" w:hAnsi="Arial"/>
                <w:b/>
                <w:bCs/>
                <w:sz w:val="20"/>
                <w:szCs w:val="20"/>
                <w:lang w:bidi="hi-IN" w:val="en-GB"/>
              </w:rPr>
              <w:t>€</w:t>
            </w:r>
          </w:p>
        </w:tc>
        <w:tc>
          <w:tcPr>
            <w:tcW w:type="dxa" w:w="1129"/>
            <w:tcBorders>
              <w:top w:color="000000" w:space="0" w:sz="4" w:val="single"/>
              <w:left w:color="000000" w:space="0" w:sz="4" w:val="single"/>
              <w:bottom w:color="000000" w:space="0" w:sz="4" w:val="single"/>
              <w:right w:val="nil"/>
            </w:tcBorders>
            <w:hideMark/>
          </w:tcPr>
          <w:p w14:paraId="6B5C7096" w14:textId="34AEA17B" w:rsidP="000E51BE" w:rsidR="00C700B0" w:rsidRDefault="00C700B0" w:rsidRPr="00837B81">
            <w:pPr>
              <w:autoSpaceDE w:val="0"/>
              <w:jc w:val="center"/>
              <w:rPr>
                <w:rFonts w:ascii="Arial" w:cs="Arial" w:hAnsi="Arial"/>
                <w:b/>
                <w:bCs/>
                <w:sz w:val="20"/>
                <w:szCs w:val="20"/>
                <w:lang w:bidi="hi-IN" w:val="en-GB"/>
              </w:rPr>
            </w:pPr>
            <w:r w:rsidRPr="00837B81">
              <w:rPr>
                <w:rFonts w:ascii="Arial" w:cs="Arial" w:hAnsi="Arial"/>
                <w:b/>
                <w:bCs/>
                <w:sz w:val="20"/>
                <w:szCs w:val="20"/>
                <w:lang w:bidi="hi-IN" w:val="en-GB"/>
              </w:rPr>
              <w:t xml:space="preserve">23 </w:t>
            </w:r>
            <w:r w:rsidR="00837B81" w:rsidRPr="00837B81">
              <w:rPr>
                <w:rFonts w:ascii="Arial" w:cs="Arial" w:hAnsi="Arial"/>
                <w:b/>
                <w:bCs/>
                <w:sz w:val="20"/>
                <w:szCs w:val="20"/>
                <w:lang w:bidi="hi-IN" w:val="en-GB"/>
              </w:rPr>
              <w:t>570</w:t>
            </w:r>
            <w:r w:rsidRPr="00837B81">
              <w:rPr>
                <w:rFonts w:ascii="Arial" w:cs="Arial" w:hAnsi="Arial"/>
                <w:b/>
                <w:bCs/>
                <w:sz w:val="20"/>
                <w:szCs w:val="20"/>
                <w:lang w:bidi="hi-IN" w:val="en-GB"/>
              </w:rPr>
              <w:t xml:space="preserve"> €</w:t>
            </w:r>
          </w:p>
        </w:tc>
        <w:tc>
          <w:tcPr>
            <w:tcW w:type="dxa" w:w="1134"/>
            <w:tcBorders>
              <w:top w:color="000000" w:space="0" w:sz="4" w:val="single"/>
              <w:left w:color="000000" w:space="0" w:sz="4" w:val="single"/>
              <w:bottom w:color="000000" w:space="0" w:sz="4" w:val="single"/>
              <w:right w:val="nil"/>
            </w:tcBorders>
            <w:hideMark/>
          </w:tcPr>
          <w:p w14:paraId="54581AA9" w14:textId="34DCC184" w:rsidP="000E51BE" w:rsidR="00C700B0" w:rsidRDefault="00837B81" w:rsidRPr="00837B81">
            <w:pPr>
              <w:autoSpaceDE w:val="0"/>
              <w:jc w:val="center"/>
              <w:rPr>
                <w:rFonts w:ascii="Arial" w:cs="Arial" w:hAnsi="Arial"/>
                <w:b/>
                <w:bCs/>
                <w:sz w:val="20"/>
                <w:szCs w:val="20"/>
                <w:lang w:bidi="hi-IN" w:val="en-GB"/>
              </w:rPr>
            </w:pPr>
            <w:r w:rsidRPr="00837B81">
              <w:rPr>
                <w:rFonts w:ascii="Arial" w:cs="Arial" w:hAnsi="Arial"/>
                <w:b/>
                <w:bCs/>
                <w:sz w:val="20"/>
                <w:szCs w:val="20"/>
                <w:lang w:bidi="hi-IN" w:val="en-GB"/>
              </w:rPr>
              <w:t>27 950</w:t>
            </w:r>
            <w:r w:rsidR="00C700B0" w:rsidRPr="00837B81">
              <w:rPr>
                <w:rFonts w:ascii="Arial" w:cs="Arial" w:hAnsi="Arial"/>
                <w:b/>
                <w:bCs/>
                <w:sz w:val="20"/>
                <w:szCs w:val="20"/>
                <w:lang w:bidi="hi-IN" w:val="en-GB"/>
              </w:rPr>
              <w:t>€</w:t>
            </w:r>
          </w:p>
        </w:tc>
        <w:tc>
          <w:tcPr>
            <w:tcW w:type="dxa" w:w="1134"/>
            <w:tcBorders>
              <w:top w:color="000000" w:space="0" w:sz="4" w:val="single"/>
              <w:left w:color="000000" w:space="0" w:sz="4" w:val="single"/>
              <w:bottom w:color="000000" w:space="0" w:sz="4" w:val="single"/>
              <w:right w:val="nil"/>
            </w:tcBorders>
            <w:hideMark/>
          </w:tcPr>
          <w:p w14:paraId="53039C16" w14:textId="405C3022" w:rsidP="000E51BE" w:rsidR="00C700B0" w:rsidRDefault="00837B81" w:rsidRPr="00837B81">
            <w:pPr>
              <w:autoSpaceDE w:val="0"/>
              <w:jc w:val="center"/>
              <w:rPr>
                <w:rFonts w:ascii="Arial" w:cs="Arial" w:hAnsi="Arial"/>
                <w:b/>
                <w:bCs/>
                <w:sz w:val="20"/>
                <w:szCs w:val="20"/>
                <w:lang w:bidi="hi-IN" w:val="en-GB"/>
              </w:rPr>
            </w:pPr>
            <w:r w:rsidRPr="00837B81">
              <w:rPr>
                <w:rFonts w:ascii="Arial" w:cs="Arial" w:hAnsi="Arial"/>
                <w:b/>
                <w:bCs/>
                <w:sz w:val="20"/>
                <w:szCs w:val="20"/>
                <w:lang w:bidi="hi-IN" w:val="en-GB"/>
              </w:rPr>
              <w:t>33 040</w:t>
            </w:r>
            <w:r w:rsidR="00C700B0" w:rsidRPr="00837B81">
              <w:rPr>
                <w:rFonts w:ascii="Arial" w:cs="Arial" w:hAnsi="Arial"/>
                <w:b/>
                <w:bCs/>
                <w:sz w:val="20"/>
                <w:szCs w:val="20"/>
                <w:lang w:bidi="hi-IN" w:val="en-GB"/>
              </w:rPr>
              <w:t>€</w:t>
            </w:r>
          </w:p>
        </w:tc>
        <w:tc>
          <w:tcPr>
            <w:tcW w:type="dxa" w:w="1134"/>
            <w:tcBorders>
              <w:top w:color="000000" w:space="0" w:sz="4" w:val="single"/>
              <w:left w:color="000000" w:space="0" w:sz="4" w:val="single"/>
              <w:bottom w:color="000000" w:space="0" w:sz="4" w:val="single"/>
              <w:right w:val="nil"/>
            </w:tcBorders>
            <w:hideMark/>
          </w:tcPr>
          <w:p w14:paraId="4C87D7E6" w14:textId="3C22C3EA" w:rsidP="000E51BE" w:rsidR="00C700B0" w:rsidRDefault="00837B81" w:rsidRPr="00837B81">
            <w:pPr>
              <w:autoSpaceDE w:val="0"/>
              <w:jc w:val="center"/>
              <w:rPr>
                <w:rFonts w:ascii="Arial" w:cs="Arial" w:hAnsi="Arial"/>
                <w:b/>
                <w:bCs/>
                <w:sz w:val="20"/>
                <w:szCs w:val="20"/>
                <w:lang w:bidi="hi-IN" w:val="en-GB"/>
              </w:rPr>
            </w:pPr>
            <w:r w:rsidRPr="00837B81">
              <w:rPr>
                <w:rFonts w:ascii="Arial" w:cs="Arial" w:hAnsi="Arial"/>
                <w:b/>
                <w:bCs/>
                <w:sz w:val="20"/>
                <w:szCs w:val="20"/>
                <w:lang w:bidi="hi-IN" w:val="en-GB"/>
              </w:rPr>
              <w:t xml:space="preserve"> 42 970</w:t>
            </w:r>
            <w:r w:rsidR="00C700B0" w:rsidRPr="00837B81">
              <w:rPr>
                <w:rFonts w:ascii="Arial" w:cs="Arial" w:hAnsi="Arial"/>
                <w:b/>
                <w:bCs/>
                <w:sz w:val="20"/>
                <w:szCs w:val="20"/>
                <w:lang w:bidi="hi-IN" w:val="en-GB"/>
              </w:rPr>
              <w:t>€</w:t>
            </w:r>
          </w:p>
        </w:tc>
        <w:tc>
          <w:tcPr>
            <w:tcW w:type="dxa" w:w="1144"/>
            <w:tcBorders>
              <w:top w:color="000000" w:space="0" w:sz="4" w:val="single"/>
              <w:left w:color="000000" w:space="0" w:sz="4" w:val="single"/>
              <w:bottom w:color="000000" w:space="0" w:sz="4" w:val="single"/>
              <w:right w:color="000000" w:space="0" w:sz="4" w:val="single"/>
            </w:tcBorders>
            <w:hideMark/>
          </w:tcPr>
          <w:p w14:paraId="12727F94" w14:textId="7DF22B23" w:rsidP="000E51BE" w:rsidR="00C700B0" w:rsidRDefault="00C700B0" w:rsidRPr="00837B81">
            <w:pPr>
              <w:autoSpaceDE w:val="0"/>
              <w:jc w:val="center"/>
              <w:rPr>
                <w:rFonts w:ascii="Arial" w:cs="Arial" w:hAnsi="Arial"/>
                <w:b/>
                <w:bCs/>
                <w:sz w:val="20"/>
                <w:szCs w:val="20"/>
                <w:lang w:bidi="hi-IN" w:val="en-GB"/>
              </w:rPr>
            </w:pPr>
            <w:r w:rsidRPr="00837B81">
              <w:rPr>
                <w:rFonts w:ascii="Arial" w:cs="Arial" w:hAnsi="Arial"/>
                <w:b/>
                <w:bCs/>
                <w:sz w:val="20"/>
                <w:szCs w:val="20"/>
                <w:lang w:bidi="hi-IN" w:val="en-GB"/>
              </w:rPr>
              <w:t>5</w:t>
            </w:r>
            <w:r w:rsidR="00837B81" w:rsidRPr="00837B81">
              <w:rPr>
                <w:rFonts w:ascii="Arial" w:cs="Arial" w:hAnsi="Arial"/>
                <w:b/>
                <w:bCs/>
                <w:sz w:val="20"/>
                <w:szCs w:val="20"/>
                <w:lang w:bidi="hi-IN" w:val="en-GB"/>
              </w:rPr>
              <w:t>8 380</w:t>
            </w:r>
            <w:r w:rsidRPr="00837B81">
              <w:rPr>
                <w:rFonts w:ascii="Arial" w:cs="Arial" w:hAnsi="Arial"/>
                <w:b/>
                <w:bCs/>
                <w:sz w:val="20"/>
                <w:szCs w:val="20"/>
                <w:lang w:bidi="hi-IN" w:val="en-GB"/>
              </w:rPr>
              <w:t>€</w:t>
            </w:r>
          </w:p>
        </w:tc>
      </w:tr>
    </w:tbl>
    <w:p w14:paraId="6A771D2F" w14:textId="360CC458" w:rsidP="000E51BE" w:rsidR="00252FC5" w:rsidRDefault="00252FC5" w:rsidRPr="00837B81">
      <w:pPr>
        <w:autoSpaceDE w:val="0"/>
        <w:jc w:val="both"/>
        <w:rPr>
          <w:rFonts w:ascii="Arial" w:cs="Arial" w:eastAsia="Times New Roman" w:hAnsi="Arial"/>
          <w:sz w:val="20"/>
          <w:szCs w:val="20"/>
          <w:lang w:eastAsia="zh-CN"/>
        </w:rPr>
      </w:pPr>
    </w:p>
    <w:p w14:paraId="22D53112" w14:textId="30B64D4D" w:rsidP="000E51BE" w:rsidR="000E51BE" w:rsidRDefault="000E51BE" w:rsidRPr="00837B81">
      <w:pPr>
        <w:autoSpaceDE w:val="0"/>
        <w:jc w:val="both"/>
        <w:rPr>
          <w:rFonts w:ascii="Arial" w:cs="Arial" w:eastAsia="Times New Roman" w:hAnsi="Arial"/>
          <w:sz w:val="20"/>
          <w:szCs w:val="20"/>
          <w:lang w:eastAsia="zh-CN"/>
        </w:rPr>
      </w:pPr>
      <w:r w:rsidRPr="00837B81">
        <w:rPr>
          <w:rFonts w:ascii="Arial" w:cs="Arial" w:eastAsia="Times New Roman" w:hAnsi="Arial"/>
          <w:sz w:val="20"/>
          <w:szCs w:val="20"/>
          <w:lang w:eastAsia="zh-CN"/>
        </w:rPr>
        <w:t xml:space="preserve">Ces </w:t>
      </w:r>
      <w:r w:rsidR="00837B81" w:rsidRPr="00837B81">
        <w:rPr>
          <w:rFonts w:ascii="Arial" w:cs="Arial" w:eastAsia="Times New Roman" w:hAnsi="Arial"/>
          <w:sz w:val="20"/>
          <w:szCs w:val="20"/>
          <w:lang w:eastAsia="zh-CN"/>
        </w:rPr>
        <w:t>rémunérations annuelles minimales</w:t>
      </w:r>
      <w:r w:rsidRPr="00837B81">
        <w:rPr>
          <w:rFonts w:ascii="Arial" w:cs="Arial" w:eastAsia="Times New Roman" w:hAnsi="Arial"/>
          <w:sz w:val="20"/>
          <w:szCs w:val="20"/>
          <w:lang w:eastAsia="zh-CN"/>
        </w:rPr>
        <w:t xml:space="preserve"> correspondent au montant minimum </w:t>
      </w:r>
      <w:r w:rsidR="00837B81" w:rsidRPr="00837B81">
        <w:rPr>
          <w:rFonts w:ascii="Arial" w:cs="Arial" w:eastAsia="Times New Roman" w:hAnsi="Arial"/>
          <w:sz w:val="20"/>
          <w:szCs w:val="20"/>
          <w:lang w:eastAsia="zh-CN"/>
        </w:rPr>
        <w:t>devant être attribué</w:t>
      </w:r>
      <w:r w:rsidRPr="00837B81">
        <w:rPr>
          <w:rFonts w:ascii="Arial" w:cs="Arial" w:eastAsia="Times New Roman" w:hAnsi="Arial"/>
          <w:sz w:val="20"/>
          <w:szCs w:val="20"/>
          <w:lang w:eastAsia="zh-CN"/>
        </w:rPr>
        <w:t xml:space="preserve"> au salarié sur la base d’un temps plein, prime de vacances et prime de treizième mois</w:t>
      </w:r>
      <w:r w:rsidR="00C91CF9" w:rsidRPr="00837B81">
        <w:rPr>
          <w:rFonts w:ascii="Arial" w:cs="Arial" w:eastAsia="Times New Roman" w:hAnsi="Arial"/>
          <w:sz w:val="20"/>
          <w:szCs w:val="20"/>
          <w:lang w:eastAsia="zh-CN"/>
        </w:rPr>
        <w:t xml:space="preserve"> </w:t>
      </w:r>
      <w:r w:rsidRPr="00837B81">
        <w:rPr>
          <w:rFonts w:ascii="Arial" w:cs="Arial" w:eastAsia="Times New Roman" w:hAnsi="Arial"/>
          <w:sz w:val="20"/>
          <w:szCs w:val="20"/>
          <w:lang w:eastAsia="zh-CN"/>
        </w:rPr>
        <w:t xml:space="preserve">incluses. </w:t>
      </w:r>
    </w:p>
    <w:p w14:paraId="0FFD0F46" w14:textId="043C93C0" w:rsidP="00837B81" w:rsidR="003D356D" w:rsidRDefault="00252FC5" w:rsidRPr="00837B81">
      <w:pPr>
        <w:autoSpaceDE w:val="0"/>
        <w:jc w:val="both"/>
        <w:rPr>
          <w:rFonts w:ascii="Arial" w:cs="Arial" w:hAnsi="Arial"/>
          <w:sz w:val="20"/>
          <w:szCs w:val="20"/>
        </w:rPr>
      </w:pPr>
      <w:r w:rsidRPr="00837B81">
        <w:rPr>
          <w:rFonts w:ascii="Arial" w:cs="Arial" w:hAnsi="Arial"/>
          <w:sz w:val="20"/>
          <w:szCs w:val="20"/>
        </w:rPr>
        <w:t>Ces rémunérations minimales annuelles par classe sont susceptibles d’être revalorisées dans le cadre de la négociation périodique obligatoire prévue par l’article L.2242-1 du Code du Travail et de l’évolution des accords de branche.</w:t>
      </w:r>
    </w:p>
    <w:p w14:paraId="3E362467" w14:textId="79057E6F" w:rsidP="00DE564D" w:rsidR="003D356D" w:rsidRDefault="003D356D">
      <w:pPr>
        <w:jc w:val="both"/>
        <w:rPr>
          <w:rFonts w:ascii="Arial" w:cs="Arial" w:hAnsi="Arial"/>
          <w:color w:themeColor="text1" w:val="000000"/>
          <w:sz w:val="20"/>
          <w:szCs w:val="20"/>
        </w:rPr>
      </w:pPr>
    </w:p>
    <w:p w14:paraId="62D056FE" w14:textId="77777777" w:rsidP="00DE564D" w:rsidR="00507364" w:rsidRDefault="00507364" w:rsidRPr="00CF54A4">
      <w:pPr>
        <w:jc w:val="both"/>
        <w:rPr>
          <w:rFonts w:ascii="Arial" w:cs="Arial" w:hAnsi="Arial"/>
          <w:color w:themeColor="text1" w:val="000000"/>
          <w:sz w:val="20"/>
          <w:szCs w:val="20"/>
        </w:rPr>
      </w:pPr>
    </w:p>
    <w:p w14:paraId="5E15E0AF" w14:textId="358218E4" w:rsidP="00EF3FEA" w:rsidR="00335D5C" w:rsidRDefault="00B93500">
      <w:pPr>
        <w:pStyle w:val="Titre1"/>
        <w:rPr>
          <w:rFonts w:ascii="Arial" w:cs="Arial" w:hAnsi="Arial"/>
          <w:b/>
          <w:bCs/>
          <w:color w:themeColor="text1" w:val="000000"/>
          <w:sz w:val="22"/>
          <w:szCs w:val="22"/>
          <w:u w:val="single"/>
        </w:rPr>
      </w:pPr>
      <w:bookmarkStart w:id="9" w:name="_Toc113463972"/>
      <w:r w:rsidRPr="00EF3FEA">
        <w:rPr>
          <w:rFonts w:ascii="Arial" w:cs="Arial" w:hAnsi="Arial"/>
          <w:b/>
          <w:bCs/>
          <w:color w:themeColor="text1" w:val="000000"/>
          <w:sz w:val="22"/>
          <w:szCs w:val="22"/>
          <w:u w:val="single"/>
        </w:rPr>
        <w:t xml:space="preserve">Article </w:t>
      </w:r>
      <w:r w:rsidR="00252FC5" w:rsidRPr="00EF3FEA">
        <w:rPr>
          <w:rFonts w:ascii="Arial" w:cs="Arial" w:hAnsi="Arial"/>
          <w:b/>
          <w:bCs/>
          <w:color w:themeColor="text1" w:val="000000"/>
          <w:sz w:val="22"/>
          <w:szCs w:val="22"/>
          <w:u w:val="single"/>
        </w:rPr>
        <w:t>3</w:t>
      </w:r>
      <w:r w:rsidRPr="00EF3FEA">
        <w:rPr>
          <w:rFonts w:ascii="Arial" w:cs="Arial" w:hAnsi="Arial"/>
          <w:b/>
          <w:bCs/>
          <w:color w:themeColor="text1" w:val="000000"/>
          <w:sz w:val="22"/>
          <w:szCs w:val="22"/>
          <w:u w:val="single"/>
        </w:rPr>
        <w:t xml:space="preserve"> – </w:t>
      </w:r>
      <w:r w:rsidR="00EC698B" w:rsidRPr="00EF3FEA">
        <w:rPr>
          <w:rFonts w:ascii="Arial" w:cs="Arial" w:hAnsi="Arial"/>
          <w:b/>
          <w:bCs/>
          <w:color w:themeColor="text1" w:val="000000"/>
          <w:sz w:val="22"/>
          <w:szCs w:val="22"/>
          <w:u w:val="single"/>
        </w:rPr>
        <w:t>Équilibre entre rémunération collective et rémunération individuelle</w:t>
      </w:r>
      <w:bookmarkEnd w:id="9"/>
    </w:p>
    <w:p w14:paraId="5B01B399" w14:textId="77777777" w:rsidP="00EF3FEA" w:rsidR="00EF3FEA" w:rsidRDefault="00EF3FEA" w:rsidRPr="00EF3FEA"/>
    <w:p w14:paraId="09DBF8DD" w14:textId="377CC5DF" w:rsidP="00335D5C" w:rsidR="00C81EB8" w:rsidRDefault="004A2B62">
      <w:pPr>
        <w:jc w:val="both"/>
        <w:rPr>
          <w:rFonts w:ascii="Arial" w:cs="Arial" w:hAnsi="Arial"/>
          <w:sz w:val="20"/>
          <w:szCs w:val="20"/>
        </w:rPr>
      </w:pPr>
      <w:r w:rsidRPr="004A2B62">
        <w:rPr>
          <w:rFonts w:ascii="Arial" w:cs="Arial" w:hAnsi="Arial"/>
          <w:sz w:val="20"/>
          <w:szCs w:val="20"/>
        </w:rPr>
        <w:t xml:space="preserve">Le dispositif de rémunération collective et individuelle s’applique aux salariés dont la fonction relève des classes </w:t>
      </w:r>
      <w:r w:rsidR="004B5C05">
        <w:rPr>
          <w:rFonts w:ascii="Arial" w:cs="Arial" w:hAnsi="Arial"/>
          <w:sz w:val="20"/>
          <w:szCs w:val="20"/>
        </w:rPr>
        <w:t>1</w:t>
      </w:r>
      <w:r w:rsidRPr="004A2B62">
        <w:rPr>
          <w:rFonts w:ascii="Arial" w:cs="Arial" w:hAnsi="Arial"/>
          <w:sz w:val="20"/>
          <w:szCs w:val="20"/>
        </w:rPr>
        <w:t xml:space="preserve"> à </w:t>
      </w:r>
      <w:r w:rsidR="00CE4A67">
        <w:rPr>
          <w:rFonts w:ascii="Arial" w:cs="Arial" w:hAnsi="Arial"/>
          <w:sz w:val="20"/>
          <w:szCs w:val="20"/>
        </w:rPr>
        <w:t>Hors Grille</w:t>
      </w:r>
      <w:r w:rsidRPr="004A2B62">
        <w:rPr>
          <w:rFonts w:ascii="Arial" w:cs="Arial" w:hAnsi="Arial"/>
          <w:sz w:val="20"/>
          <w:szCs w:val="20"/>
        </w:rPr>
        <w:t>.</w:t>
      </w:r>
      <w:r w:rsidR="00EC5704">
        <w:rPr>
          <w:rFonts w:ascii="Arial" w:cs="Arial" w:hAnsi="Arial"/>
          <w:sz w:val="20"/>
          <w:szCs w:val="20"/>
        </w:rPr>
        <w:t xml:space="preserve"> </w:t>
      </w:r>
    </w:p>
    <w:p w14:paraId="764A42D1" w14:textId="3C39945F" w:rsidP="00CD5CA1" w:rsidR="00C833CB" w:rsidRDefault="00C81EB8" w:rsidRPr="00CD5CA1">
      <w:pPr>
        <w:ind w:firstLine="708"/>
        <w:jc w:val="both"/>
        <w:rPr>
          <w:rFonts w:ascii="Arial" w:cs="Arial" w:hAnsi="Arial"/>
          <w:b/>
          <w:bCs/>
          <w:sz w:val="20"/>
          <w:szCs w:val="20"/>
        </w:rPr>
      </w:pPr>
      <w:r w:rsidRPr="00443CA4">
        <w:rPr>
          <w:rFonts w:ascii="Arial" w:cs="Arial" w:hAnsi="Arial"/>
          <w:b/>
          <w:bCs/>
          <w:sz w:val="20"/>
          <w:szCs w:val="20"/>
        </w:rPr>
        <w:t xml:space="preserve">Article 3.1 – Négociation d’une enveloppe globale dédiée aux augmentations collectives et individuelles </w:t>
      </w:r>
    </w:p>
    <w:p w14:paraId="3171D6E2" w14:textId="212BF7EF" w:rsidP="00335D5C" w:rsidR="00E37CFE" w:rsidRDefault="008D43BC">
      <w:pPr>
        <w:jc w:val="both"/>
        <w:rPr>
          <w:rFonts w:ascii="Arial" w:cs="Arial" w:hAnsi="Arial"/>
          <w:sz w:val="20"/>
          <w:szCs w:val="20"/>
        </w:rPr>
      </w:pPr>
      <w:r>
        <w:rPr>
          <w:rFonts w:ascii="Arial" w:cs="Arial" w:hAnsi="Arial"/>
          <w:sz w:val="20"/>
          <w:szCs w:val="20"/>
        </w:rPr>
        <w:lastRenderedPageBreak/>
        <w:t>Les parties s’accordent à mettre en place un système de rémunération plus souple</w:t>
      </w:r>
      <w:r w:rsidR="00CD5CA1">
        <w:rPr>
          <w:rFonts w:ascii="Arial" w:cs="Arial" w:hAnsi="Arial"/>
          <w:sz w:val="20"/>
          <w:szCs w:val="20"/>
        </w:rPr>
        <w:t xml:space="preserve"> et équilibré</w:t>
      </w:r>
      <w:r>
        <w:rPr>
          <w:rFonts w:ascii="Arial" w:cs="Arial" w:hAnsi="Arial"/>
          <w:sz w:val="20"/>
          <w:szCs w:val="20"/>
        </w:rPr>
        <w:t xml:space="preserve"> au service de la reconnaissance collective et individuelle</w:t>
      </w:r>
      <w:r w:rsidR="00C833CB">
        <w:rPr>
          <w:rFonts w:ascii="Arial" w:cs="Arial" w:hAnsi="Arial"/>
          <w:sz w:val="20"/>
          <w:szCs w:val="20"/>
        </w:rPr>
        <w:t xml:space="preserve"> en négociant chaque année</w:t>
      </w:r>
      <w:r w:rsidR="00E37CFE">
        <w:rPr>
          <w:rFonts w:ascii="Arial" w:cs="Arial" w:hAnsi="Arial"/>
          <w:sz w:val="20"/>
          <w:szCs w:val="20"/>
        </w:rPr>
        <w:t xml:space="preserve">, dans le cadre des négociations annuelles obligatoires : </w:t>
      </w:r>
    </w:p>
    <w:p w14:paraId="1A928B8E" w14:textId="77777777" w:rsidP="00E37CFE" w:rsidR="00E37CFE" w:rsidRDefault="00E37CFE">
      <w:pPr>
        <w:pStyle w:val="Paragraphedeliste"/>
        <w:numPr>
          <w:ilvl w:val="0"/>
          <w:numId w:val="4"/>
        </w:numPr>
        <w:jc w:val="both"/>
        <w:rPr>
          <w:rFonts w:ascii="Arial" w:cs="Arial" w:hAnsi="Arial"/>
          <w:sz w:val="20"/>
          <w:szCs w:val="20"/>
        </w:rPr>
      </w:pPr>
      <w:proofErr w:type="gramStart"/>
      <w:r>
        <w:rPr>
          <w:rFonts w:ascii="Arial" w:cs="Arial" w:hAnsi="Arial"/>
          <w:sz w:val="20"/>
          <w:szCs w:val="20"/>
        </w:rPr>
        <w:t>l</w:t>
      </w:r>
      <w:r w:rsidR="00C833CB" w:rsidRPr="00E37CFE">
        <w:rPr>
          <w:rFonts w:ascii="Arial" w:cs="Arial" w:hAnsi="Arial"/>
          <w:sz w:val="20"/>
          <w:szCs w:val="20"/>
        </w:rPr>
        <w:t>’enveloppe</w:t>
      </w:r>
      <w:proofErr w:type="gramEnd"/>
      <w:r w:rsidR="00C833CB" w:rsidRPr="00E37CFE">
        <w:rPr>
          <w:rFonts w:ascii="Arial" w:cs="Arial" w:hAnsi="Arial"/>
          <w:sz w:val="20"/>
          <w:szCs w:val="20"/>
        </w:rPr>
        <w:t xml:space="preserve"> budgétaire globale calculée selon un pourcentage de la masse salariale</w:t>
      </w:r>
      <w:r w:rsidRPr="00E37CFE">
        <w:rPr>
          <w:rFonts w:ascii="Arial" w:cs="Arial" w:hAnsi="Arial"/>
          <w:sz w:val="20"/>
          <w:szCs w:val="20"/>
        </w:rPr>
        <w:t>,</w:t>
      </w:r>
    </w:p>
    <w:p w14:paraId="7DB7A362" w14:textId="3D5CABAE" w:rsidP="00E37CFE" w:rsidR="00335D5C" w:rsidRDefault="00E37CFE" w:rsidRPr="00CE4A67">
      <w:pPr>
        <w:pStyle w:val="Paragraphedeliste"/>
        <w:numPr>
          <w:ilvl w:val="0"/>
          <w:numId w:val="4"/>
        </w:numPr>
        <w:jc w:val="both"/>
        <w:rPr>
          <w:rFonts w:ascii="Arial" w:cs="Arial" w:hAnsi="Arial"/>
          <w:sz w:val="20"/>
          <w:szCs w:val="20"/>
        </w:rPr>
      </w:pPr>
      <w:proofErr w:type="gramStart"/>
      <w:r w:rsidRPr="00CE4A67">
        <w:rPr>
          <w:rFonts w:ascii="Arial" w:cs="Arial" w:hAnsi="Arial"/>
          <w:sz w:val="20"/>
          <w:szCs w:val="20"/>
        </w:rPr>
        <w:t>la</w:t>
      </w:r>
      <w:proofErr w:type="gramEnd"/>
      <w:r w:rsidRPr="00CE4A67">
        <w:rPr>
          <w:rFonts w:ascii="Arial" w:cs="Arial" w:hAnsi="Arial"/>
          <w:sz w:val="20"/>
          <w:szCs w:val="20"/>
        </w:rPr>
        <w:t xml:space="preserve"> répartition de cette enveloppe entre la part dédiée </w:t>
      </w:r>
      <w:r w:rsidR="008100BA">
        <w:rPr>
          <w:rFonts w:ascii="Arial" w:cs="Arial" w:hAnsi="Arial"/>
          <w:sz w:val="20"/>
          <w:szCs w:val="20"/>
        </w:rPr>
        <w:t xml:space="preserve">aux augmentations individuelles </w:t>
      </w:r>
      <w:r w:rsidR="00335D5C" w:rsidRPr="00CE4A67">
        <w:rPr>
          <w:rFonts w:ascii="Arial" w:cs="Arial" w:hAnsi="Arial"/>
          <w:sz w:val="20"/>
          <w:szCs w:val="20"/>
        </w:rPr>
        <w:t xml:space="preserve">et celle dédiée </w:t>
      </w:r>
      <w:r w:rsidR="008100BA">
        <w:rPr>
          <w:rFonts w:ascii="Arial" w:cs="Arial" w:hAnsi="Arial"/>
          <w:sz w:val="20"/>
          <w:szCs w:val="20"/>
        </w:rPr>
        <w:t>aux augmentations collectives.</w:t>
      </w:r>
      <w:r w:rsidR="00C833CB" w:rsidRPr="00CE4A67">
        <w:rPr>
          <w:rFonts w:ascii="Arial" w:cs="Arial" w:hAnsi="Arial"/>
          <w:sz w:val="20"/>
          <w:szCs w:val="20"/>
        </w:rPr>
        <w:t xml:space="preserve"> </w:t>
      </w:r>
    </w:p>
    <w:p w14:paraId="23273B15" w14:textId="77777777" w:rsidP="00443CA4" w:rsidR="00443CA4" w:rsidRDefault="00443CA4" w:rsidRPr="00E37CFE">
      <w:pPr>
        <w:pStyle w:val="Paragraphedeliste"/>
        <w:ind w:left="1080"/>
        <w:jc w:val="both"/>
        <w:rPr>
          <w:rFonts w:ascii="Arial" w:cs="Arial" w:hAnsi="Arial"/>
          <w:sz w:val="20"/>
          <w:szCs w:val="20"/>
        </w:rPr>
      </w:pPr>
    </w:p>
    <w:p w14:paraId="677F48E7" w14:textId="692085E6" w:rsidP="00443CA4" w:rsidR="00443CA4" w:rsidRDefault="00443CA4" w:rsidRPr="00443CA4">
      <w:pPr>
        <w:ind w:firstLine="708"/>
        <w:jc w:val="both"/>
        <w:rPr>
          <w:rFonts w:ascii="Arial" w:cs="Arial" w:hAnsi="Arial"/>
          <w:b/>
          <w:bCs/>
          <w:color w:themeColor="text1" w:val="000000"/>
          <w:sz w:val="20"/>
          <w:szCs w:val="20"/>
        </w:rPr>
      </w:pPr>
      <w:r w:rsidRPr="00443CA4">
        <w:rPr>
          <w:rFonts w:ascii="Arial" w:cs="Arial" w:hAnsi="Arial"/>
          <w:b/>
          <w:bCs/>
          <w:color w:themeColor="text1" w:val="000000"/>
          <w:sz w:val="20"/>
          <w:szCs w:val="20"/>
        </w:rPr>
        <w:t>Article 3.</w:t>
      </w:r>
      <w:r w:rsidR="008100BA">
        <w:rPr>
          <w:rFonts w:ascii="Arial" w:cs="Arial" w:hAnsi="Arial"/>
          <w:b/>
          <w:bCs/>
          <w:color w:themeColor="text1" w:val="000000"/>
          <w:sz w:val="20"/>
          <w:szCs w:val="20"/>
        </w:rPr>
        <w:t>2</w:t>
      </w:r>
      <w:r w:rsidRPr="00443CA4">
        <w:rPr>
          <w:rFonts w:ascii="Arial" w:cs="Arial" w:hAnsi="Arial"/>
          <w:b/>
          <w:bCs/>
          <w:color w:themeColor="text1" w:val="000000"/>
          <w:sz w:val="20"/>
          <w:szCs w:val="20"/>
        </w:rPr>
        <w:t xml:space="preserve"> - Conditions d’attribution et distribution de l’enveloppe consacrée à la part </w:t>
      </w:r>
      <w:r w:rsidRPr="00CE4A67">
        <w:rPr>
          <w:rFonts w:ascii="Arial" w:cs="Arial" w:hAnsi="Arial"/>
          <w:b/>
          <w:bCs/>
          <w:color w:themeColor="text1" w:val="000000"/>
          <w:sz w:val="20"/>
          <w:szCs w:val="20"/>
        </w:rPr>
        <w:t>individuel</w:t>
      </w:r>
      <w:r w:rsidR="00EC5704" w:rsidRPr="00CE4A67">
        <w:rPr>
          <w:rFonts w:ascii="Arial" w:cs="Arial" w:hAnsi="Arial"/>
          <w:b/>
          <w:bCs/>
          <w:color w:themeColor="text1" w:val="000000"/>
          <w:sz w:val="20"/>
          <w:szCs w:val="20"/>
        </w:rPr>
        <w:t>le</w:t>
      </w:r>
      <w:r w:rsidRPr="00443CA4">
        <w:rPr>
          <w:rFonts w:ascii="Arial" w:cs="Arial" w:hAnsi="Arial"/>
          <w:b/>
          <w:bCs/>
          <w:color w:themeColor="text1" w:val="000000"/>
          <w:sz w:val="20"/>
          <w:szCs w:val="20"/>
        </w:rPr>
        <w:t xml:space="preserve"> </w:t>
      </w:r>
    </w:p>
    <w:p w14:paraId="421ADDB5" w14:textId="3756806D" w:rsidP="00DE564D" w:rsidR="009129B0" w:rsidRDefault="00CD5CA1">
      <w:pPr>
        <w:jc w:val="both"/>
        <w:rPr>
          <w:rFonts w:ascii="Arial" w:cs="Arial" w:hAnsi="Arial"/>
          <w:color w:themeColor="text1" w:val="000000"/>
          <w:sz w:val="20"/>
          <w:szCs w:val="20"/>
        </w:rPr>
      </w:pPr>
      <w:r w:rsidRPr="00CD5CA1">
        <w:rPr>
          <w:rFonts w:ascii="Arial" w:cs="Arial" w:hAnsi="Arial"/>
          <w:color w:themeColor="text1" w:val="000000"/>
          <w:sz w:val="20"/>
          <w:szCs w:val="20"/>
        </w:rPr>
        <w:t xml:space="preserve">Les conditions d’attribution sont définies </w:t>
      </w:r>
      <w:r w:rsidR="00507364">
        <w:rPr>
          <w:rFonts w:ascii="Arial" w:cs="Arial" w:hAnsi="Arial"/>
          <w:color w:themeColor="text1" w:val="000000"/>
          <w:sz w:val="20"/>
          <w:szCs w:val="20"/>
        </w:rPr>
        <w:t xml:space="preserve">à l’article 4 du Chapitre 3 – Primes annuelles et promotions. </w:t>
      </w:r>
    </w:p>
    <w:p w14:paraId="3564B92C" w14:textId="71E923BA" w:rsidP="00EF3FEA" w:rsidR="003C48F1" w:rsidRDefault="00CD5CA1">
      <w:pPr>
        <w:pStyle w:val="Titre1"/>
        <w:rPr>
          <w:rFonts w:ascii="Arial" w:cs="Arial" w:hAnsi="Arial"/>
          <w:b/>
          <w:bCs/>
          <w:color w:themeColor="text1" w:val="000000"/>
          <w:sz w:val="22"/>
          <w:szCs w:val="22"/>
          <w:u w:val="single"/>
        </w:rPr>
      </w:pPr>
      <w:bookmarkStart w:id="10" w:name="_Toc113463973"/>
      <w:r w:rsidRPr="00EF3FEA">
        <w:rPr>
          <w:rFonts w:ascii="Arial" w:cs="Arial" w:hAnsi="Arial"/>
          <w:b/>
          <w:bCs/>
          <w:color w:themeColor="text1" w:val="000000"/>
          <w:sz w:val="22"/>
          <w:szCs w:val="22"/>
          <w:u w:val="single"/>
        </w:rPr>
        <w:t xml:space="preserve">Article 4. </w:t>
      </w:r>
      <w:r w:rsidR="003C48F1" w:rsidRPr="00EF3FEA">
        <w:rPr>
          <w:rFonts w:ascii="Arial" w:cs="Arial" w:hAnsi="Arial"/>
          <w:b/>
          <w:bCs/>
          <w:color w:themeColor="text1" w:val="000000"/>
          <w:sz w:val="22"/>
          <w:szCs w:val="22"/>
          <w:u w:val="single"/>
        </w:rPr>
        <w:t>Garanties collectives</w:t>
      </w:r>
      <w:r w:rsidR="00385D8F" w:rsidRPr="00EF3FEA">
        <w:rPr>
          <w:rFonts w:ascii="Arial" w:cs="Arial" w:hAnsi="Arial"/>
          <w:b/>
          <w:bCs/>
          <w:color w:themeColor="text1" w:val="000000"/>
          <w:sz w:val="22"/>
          <w:szCs w:val="22"/>
          <w:u w:val="single"/>
        </w:rPr>
        <w:t xml:space="preserve"> </w:t>
      </w:r>
      <w:r w:rsidRPr="00EF3FEA">
        <w:rPr>
          <w:rFonts w:ascii="Arial" w:cs="Arial" w:hAnsi="Arial"/>
          <w:b/>
          <w:bCs/>
          <w:color w:themeColor="text1" w:val="000000"/>
          <w:sz w:val="22"/>
          <w:szCs w:val="22"/>
          <w:u w:val="single"/>
        </w:rPr>
        <w:t>de rémunération</w:t>
      </w:r>
      <w:bookmarkEnd w:id="10"/>
    </w:p>
    <w:p w14:paraId="6C690EDE" w14:textId="77777777" w:rsidP="00F83EA5" w:rsidR="009D1E6F" w:rsidRDefault="009D1E6F">
      <w:pPr>
        <w:ind w:firstLine="708"/>
        <w:jc w:val="both"/>
        <w:rPr>
          <w:rFonts w:ascii="Arial" w:cs="Arial" w:hAnsi="Arial"/>
          <w:b/>
          <w:bCs/>
          <w:sz w:val="20"/>
          <w:szCs w:val="20"/>
        </w:rPr>
      </w:pPr>
    </w:p>
    <w:p w14:paraId="750C3B39" w14:textId="69971F9A" w:rsidP="00CE4A67" w:rsidR="009D1E6F" w:rsidRDefault="00CD5CA1" w:rsidRPr="00CE4A67">
      <w:pPr>
        <w:ind w:firstLine="708"/>
        <w:jc w:val="both"/>
        <w:rPr>
          <w:rFonts w:ascii="Arial" w:cs="Arial" w:hAnsi="Arial"/>
          <w:b/>
          <w:bCs/>
          <w:sz w:val="20"/>
          <w:szCs w:val="20"/>
        </w:rPr>
      </w:pPr>
      <w:r w:rsidRPr="00CD5CA1">
        <w:rPr>
          <w:rFonts w:ascii="Arial" w:cs="Arial" w:hAnsi="Arial"/>
          <w:b/>
          <w:bCs/>
          <w:sz w:val="20"/>
          <w:szCs w:val="20"/>
        </w:rPr>
        <w:t>Article 4.1 – Garanties collectives applicables à l’ensemble des salariés</w:t>
      </w:r>
    </w:p>
    <w:p w14:paraId="2715766D" w14:textId="156C4127" w:rsidP="003C48F1" w:rsidR="00F83EA5" w:rsidRDefault="00F83EA5">
      <w:pPr>
        <w:jc w:val="both"/>
        <w:rPr>
          <w:rFonts w:ascii="Arial" w:cs="Arial" w:hAnsi="Arial"/>
          <w:sz w:val="20"/>
          <w:szCs w:val="20"/>
        </w:rPr>
      </w:pPr>
      <w:r>
        <w:rPr>
          <w:rFonts w:ascii="Arial" w:cs="Arial" w:hAnsi="Arial"/>
          <w:sz w:val="20"/>
          <w:szCs w:val="20"/>
        </w:rPr>
        <w:t xml:space="preserve">Les signataires conviennent </w:t>
      </w:r>
      <w:r w:rsidR="005C7C87">
        <w:rPr>
          <w:rFonts w:ascii="Arial" w:cs="Arial" w:hAnsi="Arial"/>
          <w:sz w:val="20"/>
          <w:szCs w:val="20"/>
        </w:rPr>
        <w:t xml:space="preserve">du </w:t>
      </w:r>
      <w:r>
        <w:rPr>
          <w:rFonts w:ascii="Arial" w:cs="Arial" w:hAnsi="Arial"/>
          <w:sz w:val="20"/>
          <w:szCs w:val="20"/>
        </w:rPr>
        <w:t>mécanisme de sécurité</w:t>
      </w:r>
      <w:r w:rsidR="005C7C87">
        <w:rPr>
          <w:rFonts w:ascii="Arial" w:cs="Arial" w:hAnsi="Arial"/>
          <w:sz w:val="20"/>
          <w:szCs w:val="20"/>
        </w:rPr>
        <w:t xml:space="preserve"> suivant </w:t>
      </w:r>
      <w:r>
        <w:rPr>
          <w:rFonts w:ascii="Arial" w:cs="Arial" w:hAnsi="Arial"/>
          <w:sz w:val="20"/>
          <w:szCs w:val="20"/>
        </w:rPr>
        <w:t xml:space="preserve">: </w:t>
      </w:r>
    </w:p>
    <w:p w14:paraId="258D9B2B" w14:textId="23938C8C" w:rsidP="009D1E6F" w:rsidR="00F83EA5" w:rsidRDefault="00F83EA5">
      <w:pPr>
        <w:pStyle w:val="Paragraphedeliste"/>
        <w:numPr>
          <w:ilvl w:val="0"/>
          <w:numId w:val="6"/>
        </w:numPr>
        <w:jc w:val="both"/>
        <w:rPr>
          <w:rFonts w:ascii="Arial" w:cs="Arial" w:hAnsi="Arial"/>
          <w:sz w:val="20"/>
          <w:szCs w:val="20"/>
        </w:rPr>
      </w:pPr>
      <w:proofErr w:type="gramStart"/>
      <w:r>
        <w:rPr>
          <w:rFonts w:ascii="Arial" w:cs="Arial" w:hAnsi="Arial"/>
          <w:sz w:val="20"/>
          <w:szCs w:val="20"/>
        </w:rPr>
        <w:t>les</w:t>
      </w:r>
      <w:proofErr w:type="gramEnd"/>
      <w:r>
        <w:rPr>
          <w:rFonts w:ascii="Arial" w:cs="Arial" w:hAnsi="Arial"/>
          <w:sz w:val="20"/>
          <w:szCs w:val="20"/>
        </w:rPr>
        <w:t xml:space="preserve"> parties </w:t>
      </w:r>
      <w:r w:rsidR="0034464F">
        <w:rPr>
          <w:rFonts w:ascii="Arial" w:cs="Arial" w:hAnsi="Arial"/>
          <w:sz w:val="20"/>
          <w:szCs w:val="20"/>
        </w:rPr>
        <w:t xml:space="preserve">prenantes </w:t>
      </w:r>
      <w:r w:rsidR="00B45F5A">
        <w:rPr>
          <w:rFonts w:ascii="Arial" w:cs="Arial" w:hAnsi="Arial"/>
          <w:sz w:val="20"/>
          <w:szCs w:val="20"/>
        </w:rPr>
        <w:t>conviennent qu’au terme de la Négociation Annuelle Obligatoire (qu’elle se conclut ou non par un accord des parties), l’évolution annuelle ne pourra être inférieure à 1 % de la masse salariale,</w:t>
      </w:r>
    </w:p>
    <w:p w14:paraId="05536B96" w14:textId="77777777" w:rsidP="007E5A6D" w:rsidR="007E5A6D" w:rsidRDefault="007E5A6D">
      <w:pPr>
        <w:pStyle w:val="Paragraphedeliste"/>
        <w:ind w:left="1080"/>
        <w:jc w:val="both"/>
        <w:rPr>
          <w:rFonts w:ascii="Arial" w:cs="Arial" w:hAnsi="Arial"/>
          <w:sz w:val="20"/>
          <w:szCs w:val="20"/>
        </w:rPr>
      </w:pPr>
    </w:p>
    <w:p w14:paraId="4CC5482E" w14:textId="03C6FC5C" w:rsidP="009D1E6F" w:rsidR="00B26FD7" w:rsidRDefault="0034464F">
      <w:pPr>
        <w:pStyle w:val="Paragraphedeliste"/>
        <w:numPr>
          <w:ilvl w:val="0"/>
          <w:numId w:val="6"/>
        </w:numPr>
        <w:jc w:val="both"/>
        <w:rPr>
          <w:rFonts w:ascii="Arial" w:cs="Arial" w:hAnsi="Arial"/>
          <w:sz w:val="20"/>
          <w:szCs w:val="20"/>
        </w:rPr>
      </w:pPr>
      <w:proofErr w:type="gramStart"/>
      <w:r w:rsidRPr="00B26FD7">
        <w:rPr>
          <w:rFonts w:ascii="Arial" w:cs="Arial" w:hAnsi="Arial"/>
          <w:sz w:val="20"/>
          <w:szCs w:val="20"/>
        </w:rPr>
        <w:t>si</w:t>
      </w:r>
      <w:proofErr w:type="gramEnd"/>
      <w:r w:rsidR="00B45F5A" w:rsidRPr="00B26FD7">
        <w:rPr>
          <w:rFonts w:ascii="Arial" w:cs="Arial" w:hAnsi="Arial"/>
          <w:sz w:val="20"/>
          <w:szCs w:val="20"/>
        </w:rPr>
        <w:t xml:space="preserve">, au terme de la Négociation Annuelle Obligatoire, </w:t>
      </w:r>
      <w:r w:rsidR="008100BA">
        <w:rPr>
          <w:rFonts w:ascii="Arial" w:cs="Arial" w:hAnsi="Arial"/>
          <w:sz w:val="20"/>
          <w:szCs w:val="20"/>
        </w:rPr>
        <w:t xml:space="preserve">l’enveloppe </w:t>
      </w:r>
      <w:r w:rsidR="008100BA" w:rsidRPr="00B4020B">
        <w:rPr>
          <w:rFonts w:ascii="Arial" w:cs="Arial" w:hAnsi="Arial"/>
          <w:sz w:val="20"/>
          <w:szCs w:val="20"/>
        </w:rPr>
        <w:t>d’augmentation</w:t>
      </w:r>
      <w:r w:rsidR="008100BA">
        <w:rPr>
          <w:rFonts w:ascii="Arial" w:cs="Arial" w:hAnsi="Arial"/>
          <w:sz w:val="20"/>
          <w:szCs w:val="20"/>
        </w:rPr>
        <w:t xml:space="preserve"> globale</w:t>
      </w:r>
      <w:r w:rsidR="005C7C87" w:rsidRPr="00B26FD7">
        <w:rPr>
          <w:rFonts w:ascii="Arial" w:cs="Arial" w:hAnsi="Arial"/>
          <w:sz w:val="20"/>
          <w:szCs w:val="20"/>
        </w:rPr>
        <w:t xml:space="preserve"> est inférieure </w:t>
      </w:r>
      <w:r w:rsidR="00B26FD7">
        <w:rPr>
          <w:rFonts w:ascii="Arial" w:cs="Arial" w:hAnsi="Arial"/>
          <w:sz w:val="20"/>
          <w:szCs w:val="20"/>
        </w:rPr>
        <w:t xml:space="preserve">ou égale </w:t>
      </w:r>
      <w:r w:rsidR="005C7C87" w:rsidRPr="00B26FD7">
        <w:rPr>
          <w:rFonts w:ascii="Arial" w:cs="Arial" w:hAnsi="Arial"/>
          <w:sz w:val="20"/>
          <w:szCs w:val="20"/>
        </w:rPr>
        <w:t xml:space="preserve">à 2 %, au moins </w:t>
      </w:r>
      <w:r w:rsidR="004D1060" w:rsidRPr="00B26FD7">
        <w:rPr>
          <w:rFonts w:ascii="Arial" w:cs="Arial" w:hAnsi="Arial"/>
          <w:sz w:val="20"/>
          <w:szCs w:val="20"/>
        </w:rPr>
        <w:t>1 % de la masse salariale</w:t>
      </w:r>
      <w:r w:rsidR="00B97182">
        <w:rPr>
          <w:rFonts w:ascii="Arial" w:cs="Arial" w:hAnsi="Arial"/>
          <w:sz w:val="20"/>
          <w:szCs w:val="20"/>
        </w:rPr>
        <w:t xml:space="preserve"> </w:t>
      </w:r>
      <w:r w:rsidR="005C7C87" w:rsidRPr="00B26FD7">
        <w:rPr>
          <w:rFonts w:ascii="Arial" w:cs="Arial" w:hAnsi="Arial"/>
          <w:sz w:val="20"/>
          <w:szCs w:val="20"/>
        </w:rPr>
        <w:t>sera consacré</w:t>
      </w:r>
      <w:r w:rsidR="00B26FD7" w:rsidRPr="00B26FD7">
        <w:rPr>
          <w:rFonts w:ascii="Arial" w:cs="Arial" w:hAnsi="Arial"/>
          <w:sz w:val="20"/>
          <w:szCs w:val="20"/>
        </w:rPr>
        <w:t xml:space="preserve"> à </w:t>
      </w:r>
      <w:r w:rsidR="00690BB7">
        <w:rPr>
          <w:rFonts w:ascii="Arial" w:cs="Arial" w:hAnsi="Arial"/>
          <w:sz w:val="20"/>
          <w:szCs w:val="20"/>
        </w:rPr>
        <w:t xml:space="preserve">l’augmentation générale </w:t>
      </w:r>
      <w:r w:rsidR="00B26FD7" w:rsidRPr="00B26FD7">
        <w:rPr>
          <w:rFonts w:ascii="Arial" w:cs="Arial" w:hAnsi="Arial"/>
          <w:sz w:val="20"/>
          <w:szCs w:val="20"/>
        </w:rPr>
        <w:t xml:space="preserve">des salariés de </w:t>
      </w:r>
      <w:r w:rsidR="00B26FD7">
        <w:rPr>
          <w:rFonts w:ascii="Arial" w:cs="Arial" w:hAnsi="Arial"/>
          <w:sz w:val="20"/>
          <w:szCs w:val="20"/>
        </w:rPr>
        <w:t>SMACL Assurances</w:t>
      </w:r>
      <w:r w:rsidR="00857DCC">
        <w:rPr>
          <w:rFonts w:ascii="Arial" w:cs="Arial" w:hAnsi="Arial"/>
          <w:sz w:val="20"/>
          <w:szCs w:val="20"/>
        </w:rPr>
        <w:t xml:space="preserve"> SA</w:t>
      </w:r>
      <w:r w:rsidR="00B26FD7">
        <w:rPr>
          <w:rFonts w:ascii="Arial" w:cs="Arial" w:hAnsi="Arial"/>
          <w:sz w:val="20"/>
          <w:szCs w:val="20"/>
        </w:rPr>
        <w:t>,</w:t>
      </w:r>
    </w:p>
    <w:p w14:paraId="325C652B" w14:textId="77777777" w:rsidP="00E709C7" w:rsidR="00E709C7" w:rsidRDefault="00E709C7" w:rsidRPr="00B26FD7">
      <w:pPr>
        <w:pStyle w:val="Paragraphedeliste"/>
        <w:ind w:left="1080"/>
        <w:jc w:val="both"/>
        <w:rPr>
          <w:rFonts w:ascii="Arial" w:cs="Arial" w:hAnsi="Arial"/>
          <w:sz w:val="20"/>
          <w:szCs w:val="20"/>
        </w:rPr>
      </w:pPr>
    </w:p>
    <w:p w14:paraId="0C84B984" w14:textId="487A02B8" w:rsidP="003C48F1" w:rsidR="00507364" w:rsidRDefault="00B26FD7" w:rsidRPr="00915D6C">
      <w:pPr>
        <w:pStyle w:val="Paragraphedeliste"/>
        <w:numPr>
          <w:ilvl w:val="0"/>
          <w:numId w:val="6"/>
        </w:numPr>
        <w:jc w:val="both"/>
        <w:rPr>
          <w:rFonts w:ascii="Arial" w:cs="Arial" w:hAnsi="Arial"/>
          <w:sz w:val="20"/>
          <w:szCs w:val="20"/>
        </w:rPr>
      </w:pPr>
      <w:r>
        <w:rPr>
          <w:rFonts w:ascii="Arial" w:cs="Arial" w:hAnsi="Arial"/>
          <w:sz w:val="20"/>
          <w:szCs w:val="20"/>
        </w:rPr>
        <w:t xml:space="preserve">Si au terme de la Négociation Annuelle Obligatoire, </w:t>
      </w:r>
      <w:r w:rsidR="008100BA">
        <w:rPr>
          <w:rFonts w:ascii="Arial" w:cs="Arial" w:hAnsi="Arial"/>
          <w:sz w:val="20"/>
          <w:szCs w:val="20"/>
        </w:rPr>
        <w:t>l’enveloppe d’augmentation</w:t>
      </w:r>
      <w:r w:rsidR="006A771F">
        <w:rPr>
          <w:rFonts w:ascii="Arial" w:cs="Arial" w:hAnsi="Arial"/>
          <w:sz w:val="20"/>
          <w:szCs w:val="20"/>
        </w:rPr>
        <w:t xml:space="preserve"> </w:t>
      </w:r>
      <w:r w:rsidR="008100BA">
        <w:rPr>
          <w:rFonts w:ascii="Arial" w:cs="Arial" w:hAnsi="Arial"/>
          <w:sz w:val="20"/>
          <w:szCs w:val="20"/>
        </w:rPr>
        <w:t>globale</w:t>
      </w:r>
      <w:r>
        <w:rPr>
          <w:rFonts w:ascii="Arial" w:cs="Arial" w:hAnsi="Arial"/>
          <w:sz w:val="20"/>
          <w:szCs w:val="20"/>
        </w:rPr>
        <w:t xml:space="preserve"> est supérieure </w:t>
      </w:r>
      <w:r w:rsidR="00C736D2">
        <w:rPr>
          <w:rFonts w:ascii="Arial" w:cs="Arial" w:hAnsi="Arial"/>
          <w:sz w:val="20"/>
          <w:szCs w:val="20"/>
        </w:rPr>
        <w:t xml:space="preserve">ou égale </w:t>
      </w:r>
      <w:r>
        <w:rPr>
          <w:rFonts w:ascii="Arial" w:cs="Arial" w:hAnsi="Arial"/>
          <w:sz w:val="20"/>
          <w:szCs w:val="20"/>
        </w:rPr>
        <w:t xml:space="preserve">à 2 %, la répartition entre </w:t>
      </w:r>
      <w:r w:rsidR="00690BB7">
        <w:rPr>
          <w:rFonts w:ascii="Arial" w:cs="Arial" w:hAnsi="Arial"/>
          <w:sz w:val="20"/>
          <w:szCs w:val="20"/>
        </w:rPr>
        <w:t>l’augmentation générale</w:t>
      </w:r>
      <w:r>
        <w:rPr>
          <w:rFonts w:ascii="Arial" w:cs="Arial" w:hAnsi="Arial"/>
          <w:sz w:val="20"/>
          <w:szCs w:val="20"/>
        </w:rPr>
        <w:t xml:space="preserve"> des salariés de SMACL Assurances</w:t>
      </w:r>
      <w:r w:rsidR="00857DCC">
        <w:rPr>
          <w:rFonts w:ascii="Arial" w:cs="Arial" w:hAnsi="Arial"/>
          <w:sz w:val="20"/>
          <w:szCs w:val="20"/>
        </w:rPr>
        <w:t xml:space="preserve"> SA</w:t>
      </w:r>
      <w:r>
        <w:rPr>
          <w:rFonts w:ascii="Arial" w:cs="Arial" w:hAnsi="Arial"/>
          <w:sz w:val="20"/>
          <w:szCs w:val="20"/>
        </w:rPr>
        <w:t xml:space="preserve"> et évolution individuelle de la rémunération sera opérée à parts égales</w:t>
      </w:r>
      <w:r w:rsidR="004C3B5C">
        <w:rPr>
          <w:rFonts w:ascii="Arial" w:cs="Arial" w:hAnsi="Arial"/>
          <w:sz w:val="20"/>
          <w:szCs w:val="20"/>
        </w:rPr>
        <w:t xml:space="preserve"> (sauf accord différent conclu entre les parties au cours de la NAO</w:t>
      </w:r>
      <w:r w:rsidR="00075CF3">
        <w:rPr>
          <w:rFonts w:ascii="Arial" w:cs="Arial" w:hAnsi="Arial"/>
          <w:sz w:val="20"/>
          <w:szCs w:val="20"/>
        </w:rPr>
        <w:t xml:space="preserve">, </w:t>
      </w:r>
      <w:proofErr w:type="spellStart"/>
      <w:r w:rsidR="00075CF3">
        <w:rPr>
          <w:rFonts w:ascii="Arial" w:cs="Arial" w:hAnsi="Arial"/>
          <w:sz w:val="20"/>
          <w:szCs w:val="20"/>
        </w:rPr>
        <w:t>cf</w:t>
      </w:r>
      <w:proofErr w:type="spellEnd"/>
      <w:r w:rsidR="00075CF3">
        <w:rPr>
          <w:rFonts w:ascii="Arial" w:cs="Arial" w:hAnsi="Arial"/>
          <w:sz w:val="20"/>
          <w:szCs w:val="20"/>
        </w:rPr>
        <w:t xml:space="preserve"> article 3.1</w:t>
      </w:r>
      <w:r w:rsidR="004C3B5C">
        <w:rPr>
          <w:rFonts w:ascii="Arial" w:cs="Arial" w:hAnsi="Arial"/>
          <w:sz w:val="20"/>
          <w:szCs w:val="20"/>
        </w:rPr>
        <w:t>)</w:t>
      </w:r>
      <w:r>
        <w:rPr>
          <w:rFonts w:ascii="Arial" w:cs="Arial" w:hAnsi="Arial"/>
          <w:sz w:val="20"/>
          <w:szCs w:val="20"/>
        </w:rPr>
        <w:t>.</w:t>
      </w:r>
    </w:p>
    <w:p w14:paraId="010C4A66" w14:textId="5BC6A354" w:rsidP="00116FBD" w:rsidR="00116FBD" w:rsidRDefault="00385D8F" w:rsidRPr="00CE4A67">
      <w:pPr>
        <w:ind w:firstLine="708"/>
        <w:jc w:val="both"/>
        <w:rPr>
          <w:rFonts w:ascii="Arial" w:cs="Arial" w:hAnsi="Arial"/>
          <w:sz w:val="20"/>
          <w:szCs w:val="20"/>
        </w:rPr>
      </w:pPr>
      <w:r w:rsidRPr="00CE4A67">
        <w:rPr>
          <w:rFonts w:ascii="Arial" w:cs="Arial" w:hAnsi="Arial"/>
          <w:b/>
          <w:bCs/>
          <w:sz w:val="20"/>
          <w:szCs w:val="20"/>
        </w:rPr>
        <w:t xml:space="preserve">Article </w:t>
      </w:r>
      <w:r w:rsidR="00CD5CA1" w:rsidRPr="00CE4A67">
        <w:rPr>
          <w:rFonts w:ascii="Arial" w:cs="Arial" w:hAnsi="Arial"/>
          <w:b/>
          <w:bCs/>
          <w:sz w:val="20"/>
          <w:szCs w:val="20"/>
        </w:rPr>
        <w:t>4</w:t>
      </w:r>
      <w:r w:rsidRPr="00CE4A67">
        <w:rPr>
          <w:rFonts w:ascii="Arial" w:cs="Arial" w:hAnsi="Arial"/>
          <w:b/>
          <w:bCs/>
          <w:sz w:val="20"/>
          <w:szCs w:val="20"/>
        </w:rPr>
        <w:t>.</w:t>
      </w:r>
      <w:r w:rsidR="00CD5CA1" w:rsidRPr="00CE4A67">
        <w:rPr>
          <w:rFonts w:ascii="Arial" w:cs="Arial" w:hAnsi="Arial"/>
          <w:b/>
          <w:bCs/>
          <w:sz w:val="20"/>
          <w:szCs w:val="20"/>
        </w:rPr>
        <w:t>2</w:t>
      </w:r>
      <w:r w:rsidRPr="00CE4A67">
        <w:rPr>
          <w:rFonts w:ascii="Arial" w:cs="Arial" w:hAnsi="Arial"/>
          <w:b/>
          <w:bCs/>
          <w:sz w:val="20"/>
          <w:szCs w:val="20"/>
        </w:rPr>
        <w:t xml:space="preserve"> - Garantie collective </w:t>
      </w:r>
      <w:r w:rsidR="004633B5" w:rsidRPr="00CE4A67">
        <w:rPr>
          <w:rFonts w:ascii="Arial" w:cs="Arial" w:hAnsi="Arial"/>
          <w:b/>
          <w:bCs/>
          <w:sz w:val="20"/>
          <w:szCs w:val="20"/>
        </w:rPr>
        <w:t>complémentaire</w:t>
      </w:r>
      <w:r w:rsidR="00335D5C" w:rsidRPr="00CE4A67">
        <w:rPr>
          <w:rFonts w:ascii="Arial" w:cs="Arial" w:hAnsi="Arial"/>
          <w:b/>
          <w:bCs/>
          <w:sz w:val="20"/>
          <w:szCs w:val="20"/>
        </w:rPr>
        <w:t xml:space="preserve"> </w:t>
      </w:r>
      <w:r w:rsidRPr="00CE4A67">
        <w:rPr>
          <w:rFonts w:ascii="Arial" w:cs="Arial" w:hAnsi="Arial"/>
          <w:b/>
          <w:bCs/>
          <w:sz w:val="20"/>
          <w:szCs w:val="20"/>
        </w:rPr>
        <w:t xml:space="preserve">applicable </w:t>
      </w:r>
      <w:r w:rsidR="00335D5C" w:rsidRPr="00CE4A67">
        <w:rPr>
          <w:rFonts w:ascii="Arial" w:cs="Arial" w:hAnsi="Arial"/>
          <w:b/>
          <w:bCs/>
          <w:sz w:val="20"/>
          <w:szCs w:val="20"/>
        </w:rPr>
        <w:t xml:space="preserve">aux rémunérations </w:t>
      </w:r>
      <w:r w:rsidR="00CD5CA1" w:rsidRPr="00CE4A67">
        <w:rPr>
          <w:rFonts w:ascii="Arial" w:cs="Arial" w:hAnsi="Arial"/>
          <w:b/>
          <w:bCs/>
          <w:sz w:val="20"/>
          <w:szCs w:val="20"/>
        </w:rPr>
        <w:t xml:space="preserve">inférieures </w:t>
      </w:r>
      <w:r w:rsidR="001D3B1B" w:rsidRPr="00CE4A67">
        <w:rPr>
          <w:rFonts w:ascii="Arial" w:cs="Arial" w:hAnsi="Arial"/>
          <w:b/>
          <w:bCs/>
          <w:sz w:val="20"/>
          <w:szCs w:val="20"/>
        </w:rPr>
        <w:t>à 3 200 euros brut mensuel</w:t>
      </w:r>
      <w:r w:rsidR="007E5A6D">
        <w:rPr>
          <w:rFonts w:ascii="Arial" w:cs="Arial" w:hAnsi="Arial"/>
          <w:b/>
          <w:bCs/>
          <w:sz w:val="20"/>
          <w:szCs w:val="20"/>
        </w:rPr>
        <w:t xml:space="preserve"> pour un salarié à temps plein</w:t>
      </w:r>
      <w:r w:rsidR="00116FBD" w:rsidRPr="007E5A6D">
        <w:rPr>
          <w:rFonts w:ascii="Arial" w:cs="Arial" w:hAnsi="Arial"/>
          <w:strike/>
          <w:color w:val="FF0000"/>
          <w:sz w:val="20"/>
          <w:szCs w:val="20"/>
        </w:rPr>
        <w:t xml:space="preserve"> </w:t>
      </w:r>
    </w:p>
    <w:p w14:paraId="35D6A645" w14:textId="77777777" w:rsidP="00116FBD" w:rsidR="00116FBD" w:rsidRDefault="00116FBD">
      <w:pPr>
        <w:ind w:firstLine="708"/>
        <w:jc w:val="both"/>
        <w:rPr>
          <w:rFonts w:ascii="Arial" w:cs="Arial" w:hAnsi="Arial"/>
          <w:color w:themeColor="text1" w:val="000000"/>
          <w:sz w:val="20"/>
          <w:szCs w:val="20"/>
        </w:rPr>
      </w:pPr>
    </w:p>
    <w:p w14:paraId="2236F1C0" w14:textId="6E176919" w:rsidP="00116FBD" w:rsidR="009129B0" w:rsidRDefault="00EF021F" w:rsidRPr="007E5A6D">
      <w:pPr>
        <w:jc w:val="both"/>
        <w:rPr>
          <w:rFonts w:ascii="Arial" w:cs="Arial" w:hAnsi="Arial"/>
          <w:strike/>
          <w:color w:val="FF0000"/>
          <w:sz w:val="20"/>
          <w:szCs w:val="20"/>
        </w:rPr>
      </w:pPr>
      <w:r>
        <w:rPr>
          <w:rFonts w:ascii="Arial" w:cs="Arial" w:hAnsi="Arial"/>
          <w:sz w:val="20"/>
          <w:szCs w:val="20"/>
        </w:rPr>
        <w:t>Dans un souci d’équilibre</w:t>
      </w:r>
      <w:r w:rsidR="009129B0" w:rsidRPr="005D60D4">
        <w:rPr>
          <w:rFonts w:ascii="Arial" w:cs="Arial" w:hAnsi="Arial"/>
          <w:sz w:val="20"/>
          <w:szCs w:val="20"/>
        </w:rPr>
        <w:t xml:space="preserve"> des rémunérations dans l’entreprise</w:t>
      </w:r>
      <w:r w:rsidR="005D60D4" w:rsidRPr="005D60D4">
        <w:rPr>
          <w:rFonts w:ascii="Arial" w:cs="Arial" w:hAnsi="Arial"/>
          <w:sz w:val="20"/>
          <w:szCs w:val="20"/>
        </w:rPr>
        <w:t xml:space="preserve">, </w:t>
      </w:r>
      <w:r w:rsidR="009129B0" w:rsidRPr="005D60D4">
        <w:rPr>
          <w:rFonts w:ascii="Arial" w:cs="Arial" w:hAnsi="Arial"/>
          <w:sz w:val="20"/>
          <w:szCs w:val="20"/>
        </w:rPr>
        <w:t xml:space="preserve">la Direction et les Organisations Syndicales représentatives </w:t>
      </w:r>
      <w:r w:rsidR="005D60D4" w:rsidRPr="005D60D4">
        <w:rPr>
          <w:rFonts w:ascii="Arial" w:cs="Arial" w:hAnsi="Arial"/>
          <w:sz w:val="20"/>
          <w:szCs w:val="20"/>
        </w:rPr>
        <w:t xml:space="preserve">conviennent d’ajouter une </w:t>
      </w:r>
      <w:r w:rsidR="005D60D4" w:rsidRPr="00CE4A67">
        <w:rPr>
          <w:rFonts w:ascii="Arial" w:cs="Arial" w:hAnsi="Arial"/>
          <w:sz w:val="20"/>
          <w:szCs w:val="20"/>
        </w:rPr>
        <w:t>garantie</w:t>
      </w:r>
      <w:r w:rsidR="001D3B1B" w:rsidRPr="00CE4A67">
        <w:rPr>
          <w:rFonts w:ascii="Arial" w:cs="Arial" w:hAnsi="Arial"/>
          <w:sz w:val="20"/>
          <w:szCs w:val="20"/>
        </w:rPr>
        <w:t xml:space="preserve"> complémentaire applicable </w:t>
      </w:r>
      <w:r w:rsidR="00BC101E" w:rsidRPr="00CE4A67">
        <w:rPr>
          <w:rFonts w:ascii="Arial" w:cs="Arial" w:hAnsi="Arial"/>
          <w:sz w:val="20"/>
          <w:szCs w:val="20"/>
        </w:rPr>
        <w:t xml:space="preserve">aux </w:t>
      </w:r>
      <w:r w:rsidR="005D60D4" w:rsidRPr="00CE4A67">
        <w:rPr>
          <w:rFonts w:ascii="Arial" w:cs="Arial" w:hAnsi="Arial"/>
          <w:sz w:val="20"/>
          <w:szCs w:val="20"/>
        </w:rPr>
        <w:t>salariés dont la rémunération mensuelle</w:t>
      </w:r>
      <w:r w:rsidR="007E5A6D">
        <w:rPr>
          <w:rFonts w:ascii="Arial" w:cs="Arial" w:hAnsi="Arial"/>
          <w:sz w:val="20"/>
          <w:szCs w:val="20"/>
        </w:rPr>
        <w:t xml:space="preserve"> de référence</w:t>
      </w:r>
      <w:r w:rsidR="005D60D4" w:rsidRPr="00CE4A67">
        <w:rPr>
          <w:rFonts w:ascii="Arial" w:cs="Arial" w:hAnsi="Arial"/>
          <w:sz w:val="20"/>
          <w:szCs w:val="20"/>
        </w:rPr>
        <w:t xml:space="preserve"> est </w:t>
      </w:r>
      <w:r w:rsidR="008100BA">
        <w:rPr>
          <w:rFonts w:ascii="Arial" w:cs="Arial" w:hAnsi="Arial"/>
          <w:sz w:val="20"/>
          <w:szCs w:val="20"/>
        </w:rPr>
        <w:t xml:space="preserve">inférieure </w:t>
      </w:r>
      <w:r w:rsidR="00BC101E" w:rsidRPr="00CE4A67">
        <w:rPr>
          <w:rFonts w:ascii="Arial" w:cs="Arial" w:hAnsi="Arial"/>
          <w:sz w:val="20"/>
          <w:szCs w:val="20"/>
        </w:rPr>
        <w:t xml:space="preserve">à </w:t>
      </w:r>
      <w:r w:rsidR="005D60D4" w:rsidRPr="00CE4A67">
        <w:rPr>
          <w:rFonts w:ascii="Arial" w:cs="Arial" w:hAnsi="Arial"/>
          <w:sz w:val="20"/>
          <w:szCs w:val="20"/>
        </w:rPr>
        <w:t xml:space="preserve">3 200€ brut </w:t>
      </w:r>
      <w:r w:rsidR="00BC101E" w:rsidRPr="00CE4A67">
        <w:rPr>
          <w:rFonts w:ascii="Arial" w:cs="Arial" w:hAnsi="Arial"/>
          <w:sz w:val="20"/>
          <w:szCs w:val="20"/>
        </w:rPr>
        <w:t>mensuel</w:t>
      </w:r>
      <w:r w:rsidR="00B97182">
        <w:rPr>
          <w:rFonts w:ascii="Arial" w:cs="Arial" w:hAnsi="Arial"/>
          <w:sz w:val="20"/>
          <w:szCs w:val="20"/>
        </w:rPr>
        <w:t>.</w:t>
      </w:r>
    </w:p>
    <w:p w14:paraId="134D4CD4" w14:textId="0B88F488" w:rsidP="00CE4A67" w:rsidR="00690BB7" w:rsidRDefault="00075CF3">
      <w:pPr>
        <w:jc w:val="both"/>
        <w:rPr>
          <w:rFonts w:ascii="Arial" w:cs="Arial" w:hAnsi="Arial"/>
          <w:sz w:val="20"/>
          <w:szCs w:val="20"/>
        </w:rPr>
      </w:pPr>
      <w:r>
        <w:rPr>
          <w:rFonts w:ascii="Arial" w:cs="Arial" w:hAnsi="Arial"/>
          <w:sz w:val="20"/>
          <w:szCs w:val="20"/>
        </w:rPr>
        <w:t>Ces salariés sont assurés</w:t>
      </w:r>
      <w:r w:rsidR="00BC101E" w:rsidRPr="00CE4A67">
        <w:rPr>
          <w:rFonts w:ascii="Arial" w:cs="Arial" w:hAnsi="Arial"/>
          <w:sz w:val="20"/>
          <w:szCs w:val="20"/>
        </w:rPr>
        <w:t xml:space="preserve"> d’obtenir chaque année u</w:t>
      </w:r>
      <w:r w:rsidR="00EF021F" w:rsidRPr="00CE4A67">
        <w:rPr>
          <w:rFonts w:ascii="Arial" w:cs="Arial" w:hAnsi="Arial"/>
          <w:sz w:val="20"/>
          <w:szCs w:val="20"/>
        </w:rPr>
        <w:t>ne augmentation mensuelle</w:t>
      </w:r>
      <w:r w:rsidR="0039614C" w:rsidRPr="00CE4A67">
        <w:rPr>
          <w:rFonts w:ascii="Arial" w:cs="Arial" w:hAnsi="Arial"/>
          <w:sz w:val="20"/>
          <w:szCs w:val="20"/>
        </w:rPr>
        <w:t xml:space="preserve"> </w:t>
      </w:r>
      <w:r w:rsidR="00665295" w:rsidRPr="00CE4A67">
        <w:rPr>
          <w:rFonts w:ascii="Arial" w:cs="Arial" w:hAnsi="Arial"/>
          <w:b/>
          <w:bCs/>
          <w:sz w:val="20"/>
          <w:szCs w:val="20"/>
        </w:rPr>
        <w:t>a minima égale à</w:t>
      </w:r>
      <w:r w:rsidR="00665295" w:rsidRPr="00CE4A67">
        <w:rPr>
          <w:rFonts w:ascii="Arial" w:cs="Arial" w:hAnsi="Arial"/>
          <w:sz w:val="20"/>
          <w:szCs w:val="20"/>
        </w:rPr>
        <w:t xml:space="preserve"> </w:t>
      </w:r>
      <w:r w:rsidR="00EF021F" w:rsidRPr="00CE4A67">
        <w:rPr>
          <w:rFonts w:ascii="Arial" w:cs="Arial" w:hAnsi="Arial"/>
          <w:sz w:val="20"/>
          <w:szCs w:val="20"/>
        </w:rPr>
        <w:t>32 €</w:t>
      </w:r>
      <w:r w:rsidR="00214CD6" w:rsidRPr="00CE4A67">
        <w:rPr>
          <w:rFonts w:ascii="Arial" w:cs="Arial" w:hAnsi="Arial"/>
          <w:sz w:val="20"/>
          <w:szCs w:val="20"/>
        </w:rPr>
        <w:t xml:space="preserve"> brut</w:t>
      </w:r>
      <w:r w:rsidR="00E44968" w:rsidRPr="00CE4A67">
        <w:rPr>
          <w:rFonts w:ascii="Arial" w:cs="Arial" w:hAnsi="Arial"/>
          <w:sz w:val="20"/>
          <w:szCs w:val="20"/>
        </w:rPr>
        <w:t xml:space="preserve"> au titre de </w:t>
      </w:r>
      <w:r w:rsidR="00690BB7">
        <w:rPr>
          <w:rFonts w:ascii="Arial" w:cs="Arial" w:hAnsi="Arial"/>
          <w:sz w:val="20"/>
          <w:szCs w:val="20"/>
        </w:rPr>
        <w:t>l’augmentation générale</w:t>
      </w:r>
      <w:r w:rsidR="00C1096F" w:rsidRPr="00CE4A67">
        <w:rPr>
          <w:rFonts w:ascii="Arial" w:cs="Arial" w:hAnsi="Arial"/>
          <w:sz w:val="20"/>
          <w:szCs w:val="20"/>
        </w:rPr>
        <w:t xml:space="preserve"> des salariés de SMACL Assurances</w:t>
      </w:r>
      <w:r w:rsidR="001C455C">
        <w:rPr>
          <w:rFonts w:ascii="Arial" w:cs="Arial" w:hAnsi="Arial"/>
          <w:sz w:val="20"/>
          <w:szCs w:val="20"/>
        </w:rPr>
        <w:t>.</w:t>
      </w:r>
    </w:p>
    <w:p w14:paraId="2019AE2B" w14:textId="143B7A45" w:rsidP="00CE4A67" w:rsidR="00F706EE" w:rsidRDefault="00F706EE">
      <w:pPr>
        <w:jc w:val="both"/>
        <w:rPr>
          <w:rFonts w:ascii="Arial" w:cs="Arial" w:hAnsi="Arial"/>
          <w:sz w:val="20"/>
          <w:szCs w:val="20"/>
        </w:rPr>
      </w:pPr>
    </w:p>
    <w:p w14:paraId="48CE69F4" w14:textId="31C39B05" w:rsidP="00CE4A67" w:rsidR="00F706EE" w:rsidRDefault="00F706EE">
      <w:pPr>
        <w:jc w:val="both"/>
        <w:rPr>
          <w:rFonts w:ascii="Arial" w:cs="Arial" w:hAnsi="Arial"/>
          <w:sz w:val="20"/>
          <w:szCs w:val="20"/>
        </w:rPr>
      </w:pPr>
    </w:p>
    <w:p w14:paraId="381EDF71" w14:textId="136EB69D" w:rsidP="00CE4A67" w:rsidR="00F706EE" w:rsidRDefault="00F706EE">
      <w:pPr>
        <w:jc w:val="both"/>
        <w:rPr>
          <w:rFonts w:ascii="Arial" w:cs="Arial" w:hAnsi="Arial"/>
          <w:sz w:val="20"/>
          <w:szCs w:val="20"/>
        </w:rPr>
      </w:pPr>
    </w:p>
    <w:p w14:paraId="1960603B" w14:textId="77777777" w:rsidP="00CE4A67" w:rsidR="00F706EE" w:rsidRDefault="00F706EE" w:rsidRPr="00CE4A67">
      <w:pPr>
        <w:jc w:val="both"/>
        <w:rPr>
          <w:rFonts w:ascii="Arial" w:cs="Arial" w:hAnsi="Arial"/>
          <w:sz w:val="20"/>
          <w:szCs w:val="20"/>
        </w:rPr>
      </w:pPr>
    </w:p>
    <w:p w14:paraId="06EB3DEE" w14:textId="38426A85" w:rsidP="00952D16" w:rsidR="00725B99" w:rsidRDefault="00725B99" w:rsidRPr="00CE4A67">
      <w:pPr>
        <w:jc w:val="both"/>
        <w:rPr>
          <w:rFonts w:ascii="Arial" w:cs="Arial" w:hAnsi="Arial"/>
          <w:sz w:val="20"/>
          <w:szCs w:val="20"/>
        </w:rPr>
      </w:pPr>
      <w:r w:rsidRPr="00CE4A67">
        <w:rPr>
          <w:rFonts w:ascii="Arial" w:cs="Arial" w:hAnsi="Arial"/>
          <w:sz w:val="20"/>
          <w:szCs w:val="20"/>
        </w:rPr>
        <w:t xml:space="preserve">Concrètement, </w:t>
      </w:r>
      <w:r w:rsidR="00E44968" w:rsidRPr="00CE4A67">
        <w:rPr>
          <w:rFonts w:ascii="Arial" w:cs="Arial" w:hAnsi="Arial"/>
          <w:b/>
          <w:bCs/>
          <w:sz w:val="20"/>
          <w:szCs w:val="20"/>
        </w:rPr>
        <w:t xml:space="preserve">le dispositif s’appliquerait comme suit </w:t>
      </w:r>
      <w:r w:rsidRPr="00CE4A67">
        <w:rPr>
          <w:rFonts w:ascii="Arial" w:cs="Arial" w:hAnsi="Arial"/>
          <w:b/>
          <w:bCs/>
          <w:sz w:val="20"/>
          <w:szCs w:val="20"/>
        </w:rPr>
        <w:t>:</w:t>
      </w:r>
    </w:p>
    <w:tbl>
      <w:tblPr>
        <w:tblStyle w:val="Grilledutableau"/>
        <w:tblW w:type="auto" w:w="0"/>
        <w:tblInd w:type="dxa" w:w="720"/>
        <w:tblLook w:firstColumn="1" w:firstRow="1" w:lastColumn="0" w:lastRow="0" w:noHBand="0" w:noVBand="1" w:val="04A0"/>
      </w:tblPr>
      <w:tblGrid>
        <w:gridCol w:w="7639"/>
      </w:tblGrid>
      <w:tr w14:paraId="5BB6A2DA" w14:textId="77777777" w:rsidR="00CE4A67" w:rsidRPr="00CE4A67" w:rsidTr="0039614C">
        <w:tc>
          <w:tcPr>
            <w:tcW w:type="dxa" w:w="7639"/>
          </w:tcPr>
          <w:p w14:paraId="1BD90BF3" w14:textId="73C6AFC0" w:rsidP="00214CD6" w:rsidR="0039614C" w:rsidRDefault="0039614C" w:rsidRPr="00CE4A67">
            <w:pPr>
              <w:jc w:val="center"/>
              <w:rPr>
                <w:rFonts w:ascii="Arial" w:cs="Arial" w:hAnsi="Arial"/>
                <w:sz w:val="20"/>
                <w:szCs w:val="20"/>
              </w:rPr>
            </w:pPr>
            <w:r w:rsidRPr="00CE4A67">
              <w:rPr>
                <w:rFonts w:ascii="Arial" w:cs="Arial" w:hAnsi="Arial"/>
                <w:sz w:val="20"/>
                <w:szCs w:val="20"/>
              </w:rPr>
              <w:t xml:space="preserve">Salaire mensuel du salarié (salaire de base + PEC intégrée hors primes) x </w:t>
            </w:r>
            <w:r w:rsidR="00075CF3" w:rsidRPr="00E40845">
              <w:rPr>
                <w:rFonts w:ascii="Arial" w:cs="Arial" w:hAnsi="Arial"/>
                <w:color w:themeColor="text1" w:val="000000"/>
                <w:sz w:val="20"/>
                <w:szCs w:val="20"/>
              </w:rPr>
              <w:t xml:space="preserve">pourcentage d’augmentation collective </w:t>
            </w:r>
            <w:r w:rsidR="006803A2">
              <w:rPr>
                <w:rFonts w:ascii="Arial" w:cs="Arial" w:hAnsi="Arial"/>
                <w:color w:themeColor="text1" w:val="000000"/>
                <w:sz w:val="20"/>
                <w:szCs w:val="20"/>
              </w:rPr>
              <w:t>acté lors</w:t>
            </w:r>
            <w:r w:rsidR="00075CF3" w:rsidRPr="00E40845">
              <w:rPr>
                <w:rFonts w:ascii="Arial" w:cs="Arial" w:hAnsi="Arial"/>
                <w:color w:themeColor="text1" w:val="000000"/>
                <w:sz w:val="20"/>
                <w:szCs w:val="20"/>
              </w:rPr>
              <w:t xml:space="preserve"> au NAO</w:t>
            </w:r>
          </w:p>
          <w:p w14:paraId="17FCF116" w14:textId="77777777" w:rsidP="00214CD6" w:rsidR="0039614C" w:rsidRDefault="0039614C" w:rsidRPr="00CE4A67">
            <w:pPr>
              <w:jc w:val="center"/>
              <w:rPr>
                <w:rFonts w:ascii="Arial" w:cs="Arial" w:hAnsi="Arial"/>
                <w:sz w:val="20"/>
                <w:szCs w:val="20"/>
              </w:rPr>
            </w:pPr>
          </w:p>
          <w:p w14:paraId="7BBB4E45" w14:textId="08F265EA" w:rsidP="00214CD6" w:rsidR="00214CD6" w:rsidRDefault="00214CD6" w:rsidRPr="00CE4A67">
            <w:pPr>
              <w:jc w:val="center"/>
              <w:rPr>
                <w:rFonts w:ascii="MAIF" w:cs="Arial" w:hAnsi="MAIF"/>
              </w:rPr>
            </w:pPr>
            <w:r w:rsidRPr="00CE4A67">
              <w:rPr>
                <w:rFonts w:ascii="Arial" w:cs="Arial" w:hAnsi="Arial"/>
                <w:sz w:val="20"/>
                <w:szCs w:val="20"/>
              </w:rPr>
              <w:t>Lorsque le résultat</w:t>
            </w:r>
            <w:r w:rsidR="0039614C" w:rsidRPr="00CE4A67">
              <w:rPr>
                <w:rFonts w:ascii="Arial" w:cs="Arial" w:hAnsi="Arial"/>
                <w:sz w:val="20"/>
                <w:szCs w:val="20"/>
              </w:rPr>
              <w:t xml:space="preserve"> </w:t>
            </w:r>
            <w:r w:rsidR="006803A2">
              <w:rPr>
                <w:rFonts w:ascii="Arial" w:cs="Arial" w:hAnsi="Arial"/>
                <w:sz w:val="20"/>
                <w:szCs w:val="20"/>
              </w:rPr>
              <w:t>acté</w:t>
            </w:r>
            <w:r w:rsidR="0039614C" w:rsidRPr="00CE4A67">
              <w:rPr>
                <w:rFonts w:ascii="Arial" w:cs="Arial" w:hAnsi="Arial"/>
                <w:sz w:val="20"/>
                <w:szCs w:val="20"/>
              </w:rPr>
              <w:t xml:space="preserve"> est inférieur à 32 €, le salarié se verra</w:t>
            </w:r>
            <w:r w:rsidR="00CE4A67" w:rsidRPr="00CE4A67">
              <w:rPr>
                <w:rFonts w:ascii="Arial" w:cs="Arial" w:hAnsi="Arial"/>
                <w:sz w:val="20"/>
                <w:szCs w:val="20"/>
              </w:rPr>
              <w:t xml:space="preserve"> </w:t>
            </w:r>
            <w:r w:rsidR="00C1096F" w:rsidRPr="00CE4A67">
              <w:rPr>
                <w:rFonts w:ascii="Arial" w:cs="Arial" w:hAnsi="Arial"/>
                <w:b/>
                <w:bCs/>
                <w:sz w:val="20"/>
                <w:szCs w:val="20"/>
              </w:rPr>
              <w:t xml:space="preserve">attribuer </w:t>
            </w:r>
            <w:r w:rsidR="0039614C" w:rsidRPr="00CE4A67">
              <w:rPr>
                <w:rFonts w:ascii="Arial" w:cs="Arial" w:hAnsi="Arial"/>
                <w:b/>
                <w:bCs/>
                <w:sz w:val="20"/>
                <w:szCs w:val="20"/>
              </w:rPr>
              <w:t xml:space="preserve">un complément égal </w:t>
            </w:r>
            <w:r w:rsidR="00C1096F" w:rsidRPr="00CE4A67">
              <w:rPr>
                <w:rFonts w:ascii="Arial" w:cs="Arial" w:hAnsi="Arial"/>
                <w:b/>
                <w:bCs/>
                <w:sz w:val="20"/>
                <w:szCs w:val="20"/>
              </w:rPr>
              <w:t>à la différence entre 32 € et le résultat obtenu susvisé.</w:t>
            </w:r>
            <w:r w:rsidR="00C1096F" w:rsidRPr="00CE4A67">
              <w:rPr>
                <w:rFonts w:ascii="Arial" w:cs="Arial" w:hAnsi="Arial"/>
                <w:sz w:val="20"/>
                <w:szCs w:val="20"/>
              </w:rPr>
              <w:t xml:space="preserve"> </w:t>
            </w:r>
          </w:p>
        </w:tc>
      </w:tr>
    </w:tbl>
    <w:p w14:paraId="6377EC2C" w14:textId="538C4A0E" w:rsidP="00335D5C" w:rsidR="00C736D2" w:rsidRDefault="00C736D2">
      <w:pPr>
        <w:jc w:val="both"/>
        <w:rPr>
          <w:rFonts w:ascii="Arial" w:cs="Arial" w:hAnsi="Arial"/>
          <w:b/>
          <w:bCs/>
          <w:color w:themeColor="text1" w:val="000000"/>
        </w:rPr>
      </w:pPr>
    </w:p>
    <w:p w14:paraId="4801DF31" w14:textId="0ADC280E" w:rsidP="00335D5C" w:rsidR="007E559F" w:rsidRDefault="007E559F">
      <w:pPr>
        <w:jc w:val="both"/>
        <w:rPr>
          <w:rFonts w:ascii="Arial" w:cs="Arial" w:hAnsi="Arial"/>
          <w:b/>
          <w:bCs/>
          <w:color w:themeColor="text1" w:val="000000"/>
        </w:rPr>
      </w:pPr>
    </w:p>
    <w:p w14:paraId="3AF95EFA" w14:textId="043BEE9A" w:rsidP="00335D5C" w:rsidR="007E559F" w:rsidRDefault="007E559F">
      <w:pPr>
        <w:jc w:val="both"/>
        <w:rPr>
          <w:rFonts w:ascii="Arial" w:cs="Arial" w:hAnsi="Arial"/>
          <w:b/>
          <w:bCs/>
          <w:color w:themeColor="text1" w:val="000000"/>
        </w:rPr>
      </w:pPr>
    </w:p>
    <w:p w14:paraId="0A3D38A1" w14:textId="3E4BC1BC" w:rsidP="00335D5C" w:rsidR="007E559F" w:rsidRDefault="007E559F">
      <w:pPr>
        <w:jc w:val="both"/>
        <w:rPr>
          <w:rFonts w:ascii="Arial" w:cs="Arial" w:hAnsi="Arial"/>
          <w:b/>
          <w:bCs/>
          <w:color w:themeColor="text1" w:val="000000"/>
        </w:rPr>
      </w:pPr>
    </w:p>
    <w:p w14:paraId="7B541040" w14:textId="467BC468" w:rsidP="00335D5C" w:rsidR="007E559F" w:rsidRDefault="007E559F">
      <w:pPr>
        <w:jc w:val="both"/>
        <w:rPr>
          <w:rFonts w:ascii="Arial" w:cs="Arial" w:hAnsi="Arial"/>
          <w:b/>
          <w:bCs/>
          <w:color w:themeColor="text1" w:val="000000"/>
        </w:rPr>
      </w:pPr>
    </w:p>
    <w:p w14:paraId="152AB169" w14:textId="21E4C4A4" w:rsidP="00335D5C" w:rsidR="00737F71" w:rsidRDefault="00737F71">
      <w:pPr>
        <w:jc w:val="both"/>
        <w:rPr>
          <w:rFonts w:ascii="Arial" w:cs="Arial" w:hAnsi="Arial"/>
          <w:b/>
          <w:bCs/>
          <w:color w:themeColor="text1" w:val="000000"/>
        </w:rPr>
      </w:pPr>
    </w:p>
    <w:p w14:paraId="60588398" w14:textId="649049FD" w:rsidP="00335D5C" w:rsidR="00737F71" w:rsidRDefault="00737F71">
      <w:pPr>
        <w:jc w:val="both"/>
        <w:rPr>
          <w:rFonts w:ascii="Arial" w:cs="Arial" w:hAnsi="Arial"/>
          <w:b/>
          <w:bCs/>
          <w:color w:themeColor="text1" w:val="000000"/>
        </w:rPr>
      </w:pPr>
    </w:p>
    <w:p w14:paraId="0E734F59" w14:textId="47BF3945" w:rsidP="00335D5C" w:rsidR="00737F71" w:rsidRDefault="00737F71">
      <w:pPr>
        <w:jc w:val="both"/>
        <w:rPr>
          <w:rFonts w:ascii="Arial" w:cs="Arial" w:hAnsi="Arial"/>
          <w:b/>
          <w:bCs/>
          <w:color w:themeColor="text1" w:val="000000"/>
        </w:rPr>
      </w:pPr>
    </w:p>
    <w:p w14:paraId="0E04DBCB" w14:textId="10DCADE9" w:rsidP="00335D5C" w:rsidR="00737F71" w:rsidRDefault="00737F71">
      <w:pPr>
        <w:jc w:val="both"/>
        <w:rPr>
          <w:rFonts w:ascii="Arial" w:cs="Arial" w:hAnsi="Arial"/>
          <w:b/>
          <w:bCs/>
          <w:color w:themeColor="text1" w:val="000000"/>
        </w:rPr>
      </w:pPr>
    </w:p>
    <w:p w14:paraId="7D088607" w14:textId="1749FF6E" w:rsidP="00335D5C" w:rsidR="00737F71" w:rsidRDefault="00737F71">
      <w:pPr>
        <w:jc w:val="both"/>
        <w:rPr>
          <w:rFonts w:ascii="Arial" w:cs="Arial" w:hAnsi="Arial"/>
          <w:b/>
          <w:bCs/>
          <w:color w:themeColor="text1" w:val="000000"/>
        </w:rPr>
      </w:pPr>
    </w:p>
    <w:p w14:paraId="0CD8DC55" w14:textId="607A32A0" w:rsidP="00335D5C" w:rsidR="00737F71" w:rsidRDefault="00737F71">
      <w:pPr>
        <w:jc w:val="both"/>
        <w:rPr>
          <w:rFonts w:ascii="Arial" w:cs="Arial" w:hAnsi="Arial"/>
          <w:b/>
          <w:bCs/>
          <w:color w:themeColor="text1" w:val="000000"/>
        </w:rPr>
      </w:pPr>
    </w:p>
    <w:p w14:paraId="4AF518B7" w14:textId="336001D0" w:rsidP="00335D5C" w:rsidR="00737F71" w:rsidRDefault="00737F71">
      <w:pPr>
        <w:jc w:val="both"/>
        <w:rPr>
          <w:rFonts w:ascii="Arial" w:cs="Arial" w:hAnsi="Arial"/>
          <w:b/>
          <w:bCs/>
          <w:color w:themeColor="text1" w:val="000000"/>
        </w:rPr>
      </w:pPr>
    </w:p>
    <w:p w14:paraId="05325D16" w14:textId="51C4615D" w:rsidP="00335D5C" w:rsidR="00737F71" w:rsidRDefault="00737F71">
      <w:pPr>
        <w:jc w:val="both"/>
        <w:rPr>
          <w:rFonts w:ascii="Arial" w:cs="Arial" w:hAnsi="Arial"/>
          <w:b/>
          <w:bCs/>
          <w:color w:themeColor="text1" w:val="000000"/>
        </w:rPr>
      </w:pPr>
    </w:p>
    <w:p w14:paraId="75D81A67" w14:textId="452AD212" w:rsidP="00335D5C" w:rsidR="00737F71" w:rsidRDefault="00737F71">
      <w:pPr>
        <w:jc w:val="both"/>
        <w:rPr>
          <w:rFonts w:ascii="Arial" w:cs="Arial" w:hAnsi="Arial"/>
          <w:b/>
          <w:bCs/>
          <w:color w:themeColor="text1" w:val="000000"/>
        </w:rPr>
      </w:pPr>
    </w:p>
    <w:p w14:paraId="16C9E464" w14:textId="1E4BC96A" w:rsidP="00335D5C" w:rsidR="00737F71" w:rsidRDefault="00737F71">
      <w:pPr>
        <w:jc w:val="both"/>
        <w:rPr>
          <w:rFonts w:ascii="Arial" w:cs="Arial" w:hAnsi="Arial"/>
          <w:b/>
          <w:bCs/>
          <w:color w:themeColor="text1" w:val="000000"/>
        </w:rPr>
      </w:pPr>
    </w:p>
    <w:p w14:paraId="5C7AACE4" w14:textId="0F9A02FD" w:rsidP="00335D5C" w:rsidR="00737F71" w:rsidRDefault="00737F71">
      <w:pPr>
        <w:jc w:val="both"/>
        <w:rPr>
          <w:rFonts w:ascii="Arial" w:cs="Arial" w:hAnsi="Arial"/>
          <w:b/>
          <w:bCs/>
          <w:color w:themeColor="text1" w:val="000000"/>
        </w:rPr>
      </w:pPr>
    </w:p>
    <w:p w14:paraId="22714BB3" w14:textId="36C168FA" w:rsidP="00335D5C" w:rsidR="00737F71" w:rsidRDefault="00737F71">
      <w:pPr>
        <w:jc w:val="both"/>
        <w:rPr>
          <w:rFonts w:ascii="Arial" w:cs="Arial" w:hAnsi="Arial"/>
          <w:b/>
          <w:bCs/>
          <w:color w:themeColor="text1" w:val="000000"/>
        </w:rPr>
      </w:pPr>
    </w:p>
    <w:p w14:paraId="34E51DE8" w14:textId="0013AD19" w:rsidP="00335D5C" w:rsidR="00737F71" w:rsidRDefault="00737F71">
      <w:pPr>
        <w:jc w:val="both"/>
        <w:rPr>
          <w:rFonts w:ascii="Arial" w:cs="Arial" w:hAnsi="Arial"/>
          <w:b/>
          <w:bCs/>
          <w:color w:themeColor="text1" w:val="000000"/>
        </w:rPr>
      </w:pPr>
    </w:p>
    <w:p w14:paraId="0DE45381" w14:textId="512C8351" w:rsidP="00335D5C" w:rsidR="00737F71" w:rsidRDefault="00737F71">
      <w:pPr>
        <w:jc w:val="both"/>
        <w:rPr>
          <w:rFonts w:ascii="Arial" w:cs="Arial" w:hAnsi="Arial"/>
          <w:b/>
          <w:bCs/>
          <w:color w:themeColor="text1" w:val="000000"/>
        </w:rPr>
      </w:pPr>
    </w:p>
    <w:p w14:paraId="33B6971D" w14:textId="5DF328B5" w:rsidP="00335D5C" w:rsidR="00737F71" w:rsidRDefault="00737F71">
      <w:pPr>
        <w:jc w:val="both"/>
        <w:rPr>
          <w:rFonts w:ascii="Arial" w:cs="Arial" w:hAnsi="Arial"/>
          <w:b/>
          <w:bCs/>
          <w:color w:themeColor="text1" w:val="000000"/>
        </w:rPr>
      </w:pPr>
    </w:p>
    <w:p w14:paraId="546D8E1B" w14:textId="209FD56F" w:rsidP="00335D5C" w:rsidR="00737F71" w:rsidRDefault="00737F71">
      <w:pPr>
        <w:jc w:val="both"/>
        <w:rPr>
          <w:rFonts w:ascii="Arial" w:cs="Arial" w:hAnsi="Arial"/>
          <w:b/>
          <w:bCs/>
          <w:color w:themeColor="text1" w:val="000000"/>
        </w:rPr>
      </w:pPr>
    </w:p>
    <w:p w14:paraId="61311A1C" w14:textId="7E57297B" w:rsidP="00335D5C" w:rsidR="00340D2A" w:rsidRDefault="00340D2A">
      <w:pPr>
        <w:jc w:val="both"/>
        <w:rPr>
          <w:rFonts w:ascii="Arial" w:cs="Arial" w:hAnsi="Arial"/>
          <w:b/>
          <w:bCs/>
          <w:color w:themeColor="text1" w:val="000000"/>
        </w:rPr>
      </w:pPr>
    </w:p>
    <w:p w14:paraId="70DF5203" w14:textId="425A2085" w:rsidP="00335D5C" w:rsidR="00915D6C" w:rsidRDefault="00915D6C">
      <w:pPr>
        <w:jc w:val="both"/>
        <w:rPr>
          <w:rFonts w:ascii="Arial" w:cs="Arial" w:hAnsi="Arial"/>
          <w:b/>
          <w:bCs/>
          <w:color w:themeColor="text1" w:val="000000"/>
        </w:rPr>
      </w:pPr>
    </w:p>
    <w:p w14:paraId="26722218" w14:textId="77777777" w:rsidP="00335D5C" w:rsidR="00915D6C" w:rsidRDefault="00915D6C">
      <w:pPr>
        <w:jc w:val="both"/>
        <w:rPr>
          <w:rFonts w:ascii="Arial" w:cs="Arial" w:hAnsi="Arial"/>
          <w:b/>
          <w:bCs/>
          <w:color w:themeColor="text1" w:val="000000"/>
        </w:rPr>
      </w:pPr>
    </w:p>
    <w:p w14:paraId="124321D8" w14:textId="21587DF1" w:rsidP="00335D5C" w:rsidR="00737F71" w:rsidRDefault="00737F71">
      <w:pPr>
        <w:jc w:val="both"/>
        <w:rPr>
          <w:rFonts w:ascii="Arial" w:cs="Arial" w:hAnsi="Arial"/>
          <w:b/>
          <w:bCs/>
          <w:color w:themeColor="text1" w:val="000000"/>
        </w:rPr>
      </w:pPr>
    </w:p>
    <w:p w14:paraId="5AE45D77" w14:textId="77777777" w:rsidP="00335D5C" w:rsidR="00F706EE" w:rsidRDefault="00F706EE">
      <w:pPr>
        <w:jc w:val="both"/>
        <w:rPr>
          <w:rFonts w:ascii="Arial" w:cs="Arial" w:hAnsi="Arial"/>
          <w:b/>
          <w:bCs/>
          <w:color w:themeColor="text1" w:val="000000"/>
        </w:rPr>
      </w:pPr>
    </w:p>
    <w:tbl>
      <w:tblPr>
        <w:tblStyle w:val="Grilledutableau"/>
        <w:tblW w:type="auto" w:w="0"/>
        <w:tblInd w:type="dxa" w:w="1696"/>
        <w:tblLook w:firstColumn="1" w:firstRow="1" w:lastColumn="0" w:lastRow="0" w:noHBand="0" w:noVBand="1" w:val="04A0"/>
      </w:tblPr>
      <w:tblGrid>
        <w:gridCol w:w="6096"/>
      </w:tblGrid>
      <w:tr w14:paraId="44FD3313" w14:textId="77777777" w:rsidR="00737F71" w:rsidTr="00737F71">
        <w:tc>
          <w:tcPr>
            <w:tcW w:type="dxa" w:w="6096"/>
          </w:tcPr>
          <w:p w14:paraId="6C8A23E8" w14:textId="77777777" w:rsidP="00737F71" w:rsidR="00737F71" w:rsidRDefault="00737F71" w:rsidRPr="00797B5A">
            <w:pPr>
              <w:pStyle w:val="Titre1"/>
              <w:jc w:val="center"/>
              <w:outlineLvl w:val="0"/>
              <w:rPr>
                <w:rFonts w:ascii="Arial" w:cs="Arial" w:hAnsi="Arial"/>
                <w:b/>
                <w:bCs/>
                <w:color w:val="002060"/>
                <w:u w:val="single"/>
              </w:rPr>
            </w:pPr>
            <w:bookmarkStart w:id="11" w:name="_Toc113463974"/>
            <w:r w:rsidRPr="00797B5A">
              <w:rPr>
                <w:rFonts w:ascii="Arial" w:cs="Arial" w:hAnsi="Arial"/>
                <w:b/>
                <w:bCs/>
                <w:color w:val="002060"/>
                <w:u w:val="single"/>
              </w:rPr>
              <w:t xml:space="preserve">CHAPITRE </w:t>
            </w:r>
            <w:r>
              <w:rPr>
                <w:rFonts w:ascii="Arial" w:cs="Arial" w:hAnsi="Arial"/>
                <w:b/>
                <w:bCs/>
                <w:color w:val="002060"/>
                <w:u w:val="single"/>
              </w:rPr>
              <w:t>3</w:t>
            </w:r>
            <w:r w:rsidRPr="00797B5A">
              <w:rPr>
                <w:rFonts w:ascii="Arial" w:cs="Arial" w:hAnsi="Arial"/>
                <w:b/>
                <w:bCs/>
                <w:color w:val="002060"/>
                <w:u w:val="single"/>
              </w:rPr>
              <w:t xml:space="preserve"> – </w:t>
            </w:r>
            <w:r>
              <w:rPr>
                <w:rFonts w:ascii="Arial" w:cs="Arial" w:hAnsi="Arial"/>
                <w:b/>
                <w:bCs/>
                <w:color w:val="002060"/>
                <w:u w:val="single"/>
              </w:rPr>
              <w:t>PRIMES ANNUELLES ET PROMOTIONS</w:t>
            </w:r>
            <w:bookmarkEnd w:id="11"/>
          </w:p>
          <w:p w14:paraId="69A6F476" w14:textId="77777777" w:rsidP="00335D5C" w:rsidR="00737F71" w:rsidRDefault="00737F71">
            <w:pPr>
              <w:jc w:val="both"/>
              <w:rPr>
                <w:rFonts w:ascii="Arial" w:cs="Arial" w:hAnsi="Arial"/>
                <w:b/>
                <w:bCs/>
                <w:color w:themeColor="text1" w:val="000000"/>
              </w:rPr>
            </w:pPr>
          </w:p>
        </w:tc>
      </w:tr>
    </w:tbl>
    <w:p w14:paraId="4A2B9CEE" w14:textId="77777777" w:rsidP="00BA1F86" w:rsidR="00BA1F86" w:rsidRDefault="00BA1F86">
      <w:pPr>
        <w:jc w:val="both"/>
        <w:rPr>
          <w:rFonts w:ascii="Arial" w:cs="Arial" w:hAnsi="Arial"/>
          <w:color w:themeColor="text1" w:val="000000"/>
          <w:sz w:val="20"/>
          <w:szCs w:val="20"/>
        </w:rPr>
      </w:pPr>
    </w:p>
    <w:p w14:paraId="1B777F05" w14:textId="0850A7F2" w:rsidP="00376198" w:rsidR="00376198" w:rsidRDefault="00376198" w:rsidRPr="00376198">
      <w:pPr>
        <w:pStyle w:val="Titre1"/>
        <w:rPr>
          <w:rFonts w:ascii="Arial" w:cs="Arial" w:hAnsi="Arial"/>
          <w:b/>
          <w:bCs/>
          <w:color w:themeColor="text1" w:val="000000"/>
          <w:sz w:val="22"/>
          <w:szCs w:val="22"/>
          <w:u w:val="single"/>
        </w:rPr>
      </w:pPr>
      <w:bookmarkStart w:id="12" w:name="_Toc113463975"/>
      <w:bookmarkStart w:id="13" w:name="_Hlk108774514"/>
      <w:r w:rsidRPr="00376198">
        <w:rPr>
          <w:rFonts w:ascii="Arial" w:cs="Arial" w:hAnsi="Arial"/>
          <w:b/>
          <w:bCs/>
          <w:color w:themeColor="text1" w:val="000000"/>
          <w:sz w:val="22"/>
          <w:szCs w:val="22"/>
          <w:u w:val="single"/>
        </w:rPr>
        <w:t xml:space="preserve">Article </w:t>
      </w:r>
      <w:r w:rsidR="008930E4">
        <w:rPr>
          <w:rFonts w:ascii="Arial" w:cs="Arial" w:hAnsi="Arial"/>
          <w:b/>
          <w:bCs/>
          <w:color w:themeColor="text1" w:val="000000"/>
          <w:sz w:val="22"/>
          <w:szCs w:val="22"/>
          <w:u w:val="single"/>
        </w:rPr>
        <w:t>1</w:t>
      </w:r>
      <w:r w:rsidRPr="00376198">
        <w:rPr>
          <w:rFonts w:ascii="Arial" w:cs="Arial" w:hAnsi="Arial"/>
          <w:b/>
          <w:bCs/>
          <w:color w:themeColor="text1" w:val="000000"/>
          <w:sz w:val="22"/>
          <w:szCs w:val="22"/>
          <w:u w:val="single"/>
        </w:rPr>
        <w:t>. Prime de fin d’année (treizième mois)</w:t>
      </w:r>
      <w:bookmarkEnd w:id="12"/>
    </w:p>
    <w:p w14:paraId="68AD0348" w14:textId="5071091D" w:rsidP="00BA1F86" w:rsidR="00BA1F86" w:rsidRDefault="00376198">
      <w:pPr>
        <w:jc w:val="both"/>
        <w:rPr>
          <w:rFonts w:ascii="Arial" w:cs="Arial" w:hAnsi="Arial"/>
          <w:color w:themeColor="text1" w:val="000000"/>
          <w:sz w:val="20"/>
          <w:szCs w:val="20"/>
        </w:rPr>
      </w:pPr>
      <w:r>
        <w:rPr>
          <w:rFonts w:ascii="Arial" w:cs="Arial" w:hAnsi="Arial"/>
          <w:color w:themeColor="text1" w:val="000000"/>
          <w:sz w:val="20"/>
          <w:szCs w:val="20"/>
        </w:rPr>
        <w:t xml:space="preserve">Les salariés bénéficient d’un treizième mois versé en une mensualité, sur la paie du mois de novembre. </w:t>
      </w:r>
    </w:p>
    <w:p w14:paraId="2392DE53" w14:textId="5ACDB898" w:rsidP="00376198" w:rsidR="00376198" w:rsidRDefault="00376198">
      <w:pPr>
        <w:jc w:val="both"/>
        <w:rPr>
          <w:rFonts w:ascii="Arial" w:cs="Arial" w:hAnsi="Arial"/>
          <w:color w:themeColor="text1" w:val="000000"/>
          <w:sz w:val="20"/>
          <w:szCs w:val="20"/>
        </w:rPr>
      </w:pPr>
      <w:r>
        <w:rPr>
          <w:rFonts w:ascii="Arial" w:cs="Arial" w:hAnsi="Arial"/>
          <w:color w:themeColor="text1" w:val="000000"/>
          <w:sz w:val="20"/>
          <w:szCs w:val="20"/>
        </w:rPr>
        <w:t xml:space="preserve">Ce treizième mois a pour assiette de calcul le salaire de base selon la modalité suivante : 100% du salaire </w:t>
      </w:r>
      <w:r w:rsidRPr="00857DCC">
        <w:rPr>
          <w:rFonts w:ascii="Arial" w:cs="Arial" w:hAnsi="Arial"/>
          <w:color w:themeColor="text1" w:val="000000"/>
          <w:sz w:val="20"/>
          <w:szCs w:val="20"/>
        </w:rPr>
        <w:t xml:space="preserve">de base du mois </w:t>
      </w:r>
      <w:r w:rsidR="00F13A94">
        <w:rPr>
          <w:rFonts w:ascii="Arial" w:cs="Arial" w:hAnsi="Arial"/>
          <w:color w:themeColor="text1" w:val="000000"/>
          <w:sz w:val="20"/>
          <w:szCs w:val="20"/>
        </w:rPr>
        <w:t>de novembre</w:t>
      </w:r>
      <w:r w:rsidR="00682442" w:rsidRPr="00857DCC">
        <w:rPr>
          <w:rFonts w:ascii="Arial" w:cs="Arial" w:hAnsi="Arial"/>
          <w:color w:themeColor="text1" w:val="000000"/>
          <w:sz w:val="20"/>
          <w:szCs w:val="20"/>
        </w:rPr>
        <w:t>, en fonction du pourcentage d’activité au titre de la période de référence sur l’année civile.</w:t>
      </w:r>
    </w:p>
    <w:p w14:paraId="739FD539" w14:textId="6B7E4FE3" w:rsidP="008675A8" w:rsidR="00BA1F86" w:rsidRDefault="00376198" w:rsidRPr="008675A8">
      <w:pPr>
        <w:pStyle w:val="Titre1"/>
        <w:rPr>
          <w:rFonts w:ascii="Arial" w:cs="Arial" w:hAnsi="Arial"/>
          <w:b/>
          <w:bCs/>
          <w:color w:themeColor="text1" w:val="000000"/>
          <w:sz w:val="22"/>
          <w:szCs w:val="22"/>
          <w:u w:val="single"/>
        </w:rPr>
      </w:pPr>
      <w:bookmarkStart w:id="14" w:name="_Toc113463976"/>
      <w:bookmarkEnd w:id="13"/>
      <w:r w:rsidRPr="008675A8">
        <w:rPr>
          <w:rFonts w:ascii="Arial" w:cs="Arial" w:hAnsi="Arial"/>
          <w:b/>
          <w:bCs/>
          <w:color w:themeColor="text1" w:val="000000"/>
          <w:sz w:val="22"/>
          <w:szCs w:val="22"/>
          <w:u w:val="single"/>
        </w:rPr>
        <w:lastRenderedPageBreak/>
        <w:t xml:space="preserve">Article </w:t>
      </w:r>
      <w:r w:rsidR="008930E4">
        <w:rPr>
          <w:rFonts w:ascii="Arial" w:cs="Arial" w:hAnsi="Arial"/>
          <w:b/>
          <w:bCs/>
          <w:color w:themeColor="text1" w:val="000000"/>
          <w:sz w:val="22"/>
          <w:szCs w:val="22"/>
          <w:u w:val="single"/>
        </w:rPr>
        <w:t>2</w:t>
      </w:r>
      <w:r w:rsidRPr="008675A8">
        <w:rPr>
          <w:rFonts w:ascii="Arial" w:cs="Arial" w:hAnsi="Arial"/>
          <w:b/>
          <w:bCs/>
          <w:color w:themeColor="text1" w:val="000000"/>
          <w:sz w:val="22"/>
          <w:szCs w:val="22"/>
          <w:u w:val="single"/>
        </w:rPr>
        <w:t xml:space="preserve">. </w:t>
      </w:r>
      <w:r w:rsidR="00BA1F86" w:rsidRPr="008675A8">
        <w:rPr>
          <w:rFonts w:ascii="Arial" w:cs="Arial" w:hAnsi="Arial"/>
          <w:b/>
          <w:bCs/>
          <w:color w:themeColor="text1" w:val="000000"/>
          <w:sz w:val="22"/>
          <w:szCs w:val="22"/>
          <w:u w:val="single"/>
        </w:rPr>
        <w:t>Prime de vacances</w:t>
      </w:r>
      <w:bookmarkEnd w:id="14"/>
      <w:r w:rsidR="00BA1F86" w:rsidRPr="008675A8">
        <w:rPr>
          <w:rFonts w:ascii="Arial" w:cs="Arial" w:hAnsi="Arial"/>
          <w:b/>
          <w:bCs/>
          <w:color w:themeColor="text1" w:val="000000"/>
          <w:sz w:val="22"/>
          <w:szCs w:val="22"/>
          <w:u w:val="single"/>
        </w:rPr>
        <w:t xml:space="preserve"> </w:t>
      </w:r>
    </w:p>
    <w:p w14:paraId="03492E09" w14:textId="0AAE6B30" w:rsidP="00F566FA" w:rsidR="00F566FA" w:rsidRDefault="00F566FA" w:rsidRPr="00C32AF2">
      <w:pPr>
        <w:spacing w:after="360" w:before="240" w:line="254" w:lineRule="auto"/>
        <w:ind w:firstLine="708"/>
        <w:jc w:val="both"/>
        <w:rPr>
          <w:rFonts w:ascii="Arial" w:cs="Arial" w:eastAsia="Calibri" w:hAnsi="Arial"/>
          <w:b/>
          <w:bCs/>
          <w:color w:themeColor="text1" w:val="000000"/>
          <w:sz w:val="20"/>
          <w:szCs w:val="20"/>
        </w:rPr>
      </w:pPr>
      <w:r w:rsidRPr="00C32AF2">
        <w:rPr>
          <w:rFonts w:ascii="Arial" w:cs="Arial" w:eastAsia="Calibri" w:hAnsi="Arial"/>
          <w:b/>
          <w:bCs/>
          <w:color w:themeColor="text1" w:val="000000"/>
          <w:sz w:val="20"/>
          <w:szCs w:val="20"/>
        </w:rPr>
        <w:t xml:space="preserve">Article </w:t>
      </w:r>
      <w:r w:rsidR="008930E4">
        <w:rPr>
          <w:rFonts w:ascii="Arial" w:cs="Arial" w:eastAsia="Calibri" w:hAnsi="Arial"/>
          <w:b/>
          <w:bCs/>
          <w:color w:themeColor="text1" w:val="000000"/>
          <w:sz w:val="20"/>
          <w:szCs w:val="20"/>
        </w:rPr>
        <w:t>2</w:t>
      </w:r>
      <w:r w:rsidRPr="00C32AF2">
        <w:rPr>
          <w:rFonts w:ascii="Arial" w:cs="Arial" w:eastAsia="Calibri" w:hAnsi="Arial"/>
          <w:b/>
          <w:bCs/>
          <w:color w:themeColor="text1" w:val="000000"/>
          <w:sz w:val="20"/>
          <w:szCs w:val="20"/>
        </w:rPr>
        <w:t>.1 – Montant de la prime et modalité de versement</w:t>
      </w:r>
    </w:p>
    <w:p w14:paraId="602FEDA7" w14:textId="2F797D19" w:rsidP="00376198" w:rsidR="00F706EE" w:rsidRDefault="00F706EE" w:rsidRPr="00F706EE">
      <w:pPr>
        <w:spacing w:after="360" w:before="240" w:line="254" w:lineRule="auto"/>
        <w:jc w:val="both"/>
        <w:rPr>
          <w:rFonts w:ascii="Arial" w:cs="Arial" w:hAnsi="Arial"/>
          <w:sz w:val="20"/>
          <w:szCs w:val="20"/>
        </w:rPr>
      </w:pPr>
      <w:r w:rsidRPr="00F706EE">
        <w:rPr>
          <w:rFonts w:ascii="Arial" w:cs="Arial" w:hAnsi="Arial"/>
          <w:sz w:val="20"/>
          <w:szCs w:val="20"/>
        </w:rPr>
        <w:t xml:space="preserve">La prime de vacances est fixée à date de signature de l’accord à 1811 € bruts, pour un salarié à temps complet, présents en continu du 1er juin au 31 mai de l’année suivante. </w:t>
      </w:r>
    </w:p>
    <w:p w14:paraId="5D6F942E" w14:textId="02797874" w:rsidP="00376198" w:rsidR="00F706EE" w:rsidRDefault="00F706EE" w:rsidRPr="00F706EE">
      <w:pPr>
        <w:spacing w:after="360" w:before="240" w:line="254" w:lineRule="auto"/>
        <w:jc w:val="both"/>
        <w:rPr>
          <w:rFonts w:ascii="Arial" w:cs="Arial" w:hAnsi="Arial"/>
          <w:sz w:val="20"/>
          <w:szCs w:val="20"/>
        </w:rPr>
      </w:pPr>
      <w:r w:rsidRPr="00F706EE">
        <w:rPr>
          <w:rFonts w:ascii="Arial" w:cs="Arial" w:hAnsi="Arial"/>
          <w:sz w:val="20"/>
          <w:szCs w:val="20"/>
        </w:rPr>
        <w:t xml:space="preserve">Elle est versée annuellement au salarié titulaire d’un contrat de travail, avec le salaire du mois de mai. </w:t>
      </w:r>
    </w:p>
    <w:p w14:paraId="6AE5053D" w14:textId="5B281F19" w:rsidP="00376198" w:rsidR="00F566FA" w:rsidRDefault="00F566FA" w:rsidRPr="00C32AF2">
      <w:pPr>
        <w:spacing w:after="360" w:before="240" w:line="254" w:lineRule="auto"/>
        <w:jc w:val="both"/>
        <w:rPr>
          <w:rFonts w:ascii="Arial" w:cs="Arial" w:hAnsi="Arial"/>
          <w:sz w:val="20"/>
          <w:szCs w:val="20"/>
        </w:rPr>
      </w:pPr>
      <w:r w:rsidRPr="00C32AF2">
        <w:rPr>
          <w:rFonts w:ascii="Arial" w:cs="Arial" w:hAnsi="Arial"/>
          <w:sz w:val="20"/>
          <w:szCs w:val="20"/>
        </w:rPr>
        <w:t xml:space="preserve">La prime de vacances est versée annuellement au salarié dont le contrat est en cours, </w:t>
      </w:r>
      <w:r w:rsidR="001B1092" w:rsidRPr="00C32AF2">
        <w:rPr>
          <w:rFonts w:ascii="Arial" w:cs="Arial" w:hAnsi="Arial"/>
          <w:sz w:val="20"/>
          <w:szCs w:val="20"/>
        </w:rPr>
        <w:t>avec le salaire du mois de mai</w:t>
      </w:r>
      <w:r w:rsidR="00B97182">
        <w:rPr>
          <w:rFonts w:ascii="Arial" w:cs="Arial" w:hAnsi="Arial"/>
          <w:sz w:val="20"/>
          <w:szCs w:val="20"/>
        </w:rPr>
        <w:t>.</w:t>
      </w:r>
    </w:p>
    <w:p w14:paraId="77F5E8B3" w14:textId="77777777" w:rsidP="00376198" w:rsidR="009712B5" w:rsidRDefault="009B2882">
      <w:pPr>
        <w:spacing w:after="360" w:before="240" w:line="254" w:lineRule="auto"/>
        <w:jc w:val="both"/>
        <w:rPr>
          <w:rFonts w:ascii="Arial" w:cs="Arial" w:hAnsi="Arial"/>
          <w:sz w:val="20"/>
          <w:szCs w:val="20"/>
        </w:rPr>
      </w:pPr>
      <w:r w:rsidRPr="00C32AF2">
        <w:rPr>
          <w:rFonts w:ascii="Arial" w:cs="Arial" w:hAnsi="Arial"/>
          <w:sz w:val="20"/>
          <w:szCs w:val="20"/>
        </w:rPr>
        <w:t xml:space="preserve">Le salarié </w:t>
      </w:r>
      <w:r w:rsidR="00F706EE">
        <w:rPr>
          <w:rFonts w:ascii="Arial" w:cs="Arial" w:hAnsi="Arial"/>
          <w:sz w:val="20"/>
          <w:szCs w:val="20"/>
        </w:rPr>
        <w:t xml:space="preserve">titulaire </w:t>
      </w:r>
      <w:r w:rsidRPr="00C32AF2">
        <w:rPr>
          <w:rFonts w:ascii="Arial" w:cs="Arial" w:hAnsi="Arial"/>
          <w:sz w:val="20"/>
          <w:szCs w:val="20"/>
        </w:rPr>
        <w:t xml:space="preserve">qui </w:t>
      </w:r>
      <w:r w:rsidR="00F706EE">
        <w:rPr>
          <w:rFonts w:ascii="Arial" w:cs="Arial" w:hAnsi="Arial"/>
          <w:sz w:val="20"/>
          <w:szCs w:val="20"/>
        </w:rPr>
        <w:t>quitte définitivement l’entreprise</w:t>
      </w:r>
      <w:r w:rsidRPr="00C32AF2">
        <w:rPr>
          <w:rFonts w:ascii="Arial" w:cs="Arial" w:hAnsi="Arial"/>
          <w:sz w:val="20"/>
          <w:szCs w:val="20"/>
        </w:rPr>
        <w:t xml:space="preserve"> </w:t>
      </w:r>
      <w:r w:rsidR="00F706EE">
        <w:rPr>
          <w:rFonts w:ascii="Arial" w:cs="Arial" w:hAnsi="Arial"/>
          <w:sz w:val="20"/>
          <w:szCs w:val="20"/>
        </w:rPr>
        <w:t>bénéficie de cette prime</w:t>
      </w:r>
      <w:r w:rsidRPr="00C32AF2">
        <w:rPr>
          <w:rFonts w:ascii="Arial" w:cs="Arial" w:hAnsi="Arial"/>
          <w:sz w:val="20"/>
          <w:szCs w:val="20"/>
        </w:rPr>
        <w:t xml:space="preserve"> au prorata de son temps de présence effectif </w:t>
      </w:r>
      <w:r w:rsidR="0021214B">
        <w:rPr>
          <w:rFonts w:ascii="Arial" w:cs="Arial" w:hAnsi="Arial"/>
          <w:sz w:val="20"/>
          <w:szCs w:val="20"/>
        </w:rPr>
        <w:t>depuis le 1</w:t>
      </w:r>
      <w:r w:rsidR="0021214B" w:rsidRPr="0021214B">
        <w:rPr>
          <w:rFonts w:ascii="Arial" w:cs="Arial" w:hAnsi="Arial"/>
          <w:sz w:val="20"/>
          <w:szCs w:val="20"/>
          <w:vertAlign w:val="superscript"/>
        </w:rPr>
        <w:t>er</w:t>
      </w:r>
      <w:r w:rsidR="0021214B">
        <w:rPr>
          <w:rFonts w:ascii="Arial" w:cs="Arial" w:hAnsi="Arial"/>
          <w:sz w:val="20"/>
          <w:szCs w:val="20"/>
        </w:rPr>
        <w:t xml:space="preserve"> juin de l’année précédente</w:t>
      </w:r>
      <w:r w:rsidRPr="00C32AF2">
        <w:rPr>
          <w:rFonts w:ascii="Arial" w:cs="Arial" w:hAnsi="Arial"/>
          <w:sz w:val="20"/>
          <w:szCs w:val="20"/>
        </w:rPr>
        <w:t xml:space="preserve">. </w:t>
      </w:r>
    </w:p>
    <w:p w14:paraId="7F3F0DF7" w14:textId="7B86A85D" w:rsidP="009712B5" w:rsidR="009B2882" w:rsidRDefault="009712B5">
      <w:pPr>
        <w:spacing w:after="360" w:before="240" w:line="254" w:lineRule="auto"/>
        <w:ind w:firstLine="708"/>
        <w:jc w:val="both"/>
        <w:rPr>
          <w:rFonts w:ascii="Arial" w:cs="Arial" w:hAnsi="Arial"/>
          <w:sz w:val="20"/>
          <w:szCs w:val="20"/>
        </w:rPr>
      </w:pPr>
      <w:r>
        <w:rPr>
          <w:rFonts w:ascii="Arial" w:cs="Arial" w:hAnsi="Arial"/>
          <w:color w:themeColor="text1" w:val="000000"/>
          <w:sz w:val="20"/>
          <w:szCs w:val="20"/>
          <w:u w:val="single"/>
        </w:rPr>
        <w:t>2</w:t>
      </w:r>
      <w:r w:rsidRPr="00A4610C">
        <w:rPr>
          <w:rFonts w:ascii="Arial" w:cs="Arial" w:hAnsi="Arial"/>
          <w:color w:themeColor="text1" w:val="000000"/>
          <w:sz w:val="20"/>
          <w:szCs w:val="20"/>
          <w:u w:val="single"/>
        </w:rPr>
        <w:t>.1.1 - Possibilité de placement de la prime de vacances sur le PEE</w:t>
      </w:r>
    </w:p>
    <w:p w14:paraId="57C4659D" w14:textId="77777777" w:rsidP="006C3EA5" w:rsidR="006C3EA5" w:rsidRDefault="006C3EA5" w:rsidRPr="006C3EA5">
      <w:pPr>
        <w:autoSpaceDE w:val="0"/>
        <w:ind w:right="-82"/>
        <w:jc w:val="both"/>
        <w:rPr>
          <w:rFonts w:ascii="Arial" w:cs="Arial" w:hAnsi="Arial"/>
          <w:sz w:val="20"/>
          <w:szCs w:val="20"/>
        </w:rPr>
      </w:pPr>
      <w:r w:rsidRPr="006C3EA5">
        <w:rPr>
          <w:rFonts w:ascii="Arial" w:cs="Arial" w:hAnsi="Arial"/>
          <w:sz w:val="20"/>
          <w:szCs w:val="20"/>
        </w:rPr>
        <w:t xml:space="preserve">Concernant cette prime de vacances, hormis son versement en numéraire prévu au 3.1, les parties offrent aux salariés la possibilité de faire un versement volontaire sur leur Plan d’Epargne Entreprise (PEE). </w:t>
      </w:r>
    </w:p>
    <w:p w14:paraId="247B0E5B" w14:textId="77777777" w:rsidP="006C3EA5" w:rsidR="006C3EA5" w:rsidRDefault="006C3EA5" w:rsidRPr="006C3EA5">
      <w:pPr>
        <w:autoSpaceDE w:val="0"/>
        <w:ind w:right="-82"/>
        <w:jc w:val="both"/>
        <w:rPr>
          <w:rFonts w:ascii="Arial" w:cs="Arial" w:hAnsi="Arial"/>
          <w:sz w:val="20"/>
          <w:szCs w:val="20"/>
        </w:rPr>
      </w:pPr>
    </w:p>
    <w:p w14:paraId="1FE27621" w14:textId="56235265" w:rsidP="006C3EA5" w:rsidR="006C3EA5" w:rsidRDefault="006C3EA5" w:rsidRPr="006C3EA5">
      <w:pPr>
        <w:autoSpaceDE w:val="0"/>
        <w:ind w:right="-82"/>
        <w:jc w:val="both"/>
        <w:rPr>
          <w:rFonts w:ascii="Arial" w:cs="Arial" w:hAnsi="Arial"/>
          <w:sz w:val="20"/>
          <w:szCs w:val="20"/>
        </w:rPr>
      </w:pPr>
      <w:r w:rsidRPr="006C3EA5">
        <w:rPr>
          <w:rFonts w:ascii="Arial" w:cs="Arial" w:hAnsi="Arial"/>
          <w:sz w:val="20"/>
          <w:szCs w:val="20"/>
        </w:rPr>
        <w:t xml:space="preserve">Le montant brut investi sur le PEE fera l’objet d’un abondement </w:t>
      </w:r>
      <w:r w:rsidR="004C4131">
        <w:rPr>
          <w:rFonts w:ascii="Arial" w:cs="Arial" w:hAnsi="Arial"/>
          <w:sz w:val="20"/>
          <w:szCs w:val="20"/>
        </w:rPr>
        <w:t xml:space="preserve">égalitaire de 300% </w:t>
      </w:r>
      <w:r w:rsidRPr="006C3EA5">
        <w:rPr>
          <w:rFonts w:ascii="Arial" w:cs="Arial" w:hAnsi="Arial"/>
          <w:sz w:val="20"/>
          <w:szCs w:val="20"/>
        </w:rPr>
        <w:t xml:space="preserve">par l’employeur. Pour chacune des solutions, SMACL SA s’engage sur un financement représentant un coût économique global par salarié identique pour l’entreprise. </w:t>
      </w:r>
    </w:p>
    <w:p w14:paraId="4DDA84E3" w14:textId="77777777" w:rsidP="006C3EA5" w:rsidR="006C3EA5" w:rsidRDefault="006C3EA5" w:rsidRPr="006C3EA5">
      <w:pPr>
        <w:autoSpaceDE w:val="0"/>
        <w:ind w:right="-82"/>
        <w:jc w:val="both"/>
        <w:rPr>
          <w:rFonts w:ascii="Arial" w:cs="Arial" w:hAnsi="Arial"/>
          <w:sz w:val="20"/>
          <w:szCs w:val="20"/>
          <w:u w:val="single"/>
        </w:rPr>
      </w:pPr>
    </w:p>
    <w:p w14:paraId="5328DB72" w14:textId="77777777" w:rsidP="006C3EA5" w:rsidR="006C3EA5" w:rsidRDefault="006C3EA5" w:rsidRPr="006C3EA5">
      <w:pPr>
        <w:autoSpaceDE w:val="0"/>
        <w:ind w:right="-82"/>
        <w:jc w:val="both"/>
        <w:rPr>
          <w:rFonts w:ascii="Arial" w:cs="Arial" w:hAnsi="Arial"/>
          <w:sz w:val="20"/>
          <w:szCs w:val="20"/>
          <w:u w:val="single"/>
        </w:rPr>
      </w:pPr>
      <w:r w:rsidRPr="006C3EA5">
        <w:rPr>
          <w:rFonts w:ascii="Arial" w:cs="Arial" w:hAnsi="Arial"/>
          <w:sz w:val="20"/>
          <w:szCs w:val="20"/>
          <w:u w:val="single"/>
        </w:rPr>
        <w:t xml:space="preserve">Exemple : </w:t>
      </w:r>
      <w:bookmarkStart w:id="15" w:name="_Hlk109400516"/>
      <w:r w:rsidRPr="006C3EA5">
        <w:rPr>
          <w:rFonts w:ascii="Arial" w:cs="Arial" w:hAnsi="Arial"/>
          <w:sz w:val="20"/>
          <w:szCs w:val="20"/>
          <w:u w:val="single"/>
        </w:rPr>
        <w:t>un salarié a un taux d’imposition sur le revenu égal à 9 %</w:t>
      </w:r>
    </w:p>
    <w:p w14:paraId="61777C3A" w14:textId="77777777" w:rsidP="006C3EA5" w:rsidR="006C3EA5" w:rsidRDefault="006C3EA5" w:rsidRPr="006C3EA5">
      <w:pPr>
        <w:autoSpaceDE w:val="0"/>
        <w:ind w:right="-82"/>
        <w:jc w:val="both"/>
        <w:rPr>
          <w:rFonts w:ascii="Arial" w:cs="Arial" w:hAnsi="Arial"/>
          <w:sz w:val="20"/>
          <w:szCs w:val="20"/>
        </w:rPr>
      </w:pPr>
    </w:p>
    <w:p w14:paraId="3FE5B8C7" w14:textId="77777777" w:rsidP="006C3EA5" w:rsidR="006C3EA5" w:rsidRDefault="006C3EA5" w:rsidRPr="006C3EA5">
      <w:pPr>
        <w:autoSpaceDE w:val="0"/>
        <w:ind w:right="-82"/>
        <w:jc w:val="both"/>
        <w:rPr>
          <w:rFonts w:ascii="Arial" w:cs="Arial" w:hAnsi="Arial"/>
          <w:sz w:val="20"/>
          <w:szCs w:val="20"/>
        </w:rPr>
      </w:pPr>
      <w:r w:rsidRPr="006C3EA5">
        <w:rPr>
          <w:rFonts w:ascii="Arial" w:cs="Arial" w:hAnsi="Arial"/>
          <w:sz w:val="20"/>
          <w:szCs w:val="20"/>
          <w:u w:val="single"/>
        </w:rPr>
        <w:t>Cas de figure 1</w:t>
      </w:r>
      <w:r w:rsidRPr="006C3EA5">
        <w:rPr>
          <w:rFonts w:ascii="Arial" w:cs="Arial" w:hAnsi="Arial"/>
          <w:sz w:val="20"/>
          <w:szCs w:val="20"/>
        </w:rPr>
        <w:t> : il demande le versement de sa prime de vacances de 1811 € brut en numéraire. Le montant net qu’il percevra, après déduction des charges sociales et de son taux d’imposition sur le revenu sera égal à 1277, 09 €. Pour l’entreprise, le coût chargé du versement de cette prime (charges patronales comprises) sera de 2879,50 €.</w:t>
      </w:r>
    </w:p>
    <w:p w14:paraId="6AEE7FDC" w14:textId="77777777" w:rsidP="006C3EA5" w:rsidR="006C3EA5" w:rsidRDefault="006C3EA5" w:rsidRPr="006C3EA5">
      <w:pPr>
        <w:autoSpaceDE w:val="0"/>
        <w:ind w:right="-82"/>
        <w:jc w:val="both"/>
        <w:rPr>
          <w:rFonts w:ascii="Arial" w:cs="Arial" w:hAnsi="Arial"/>
          <w:sz w:val="20"/>
          <w:szCs w:val="20"/>
        </w:rPr>
      </w:pPr>
    </w:p>
    <w:p w14:paraId="5AAC0565" w14:textId="77777777" w:rsidP="006C3EA5" w:rsidR="006C3EA5" w:rsidRDefault="006C3EA5" w:rsidRPr="006C3EA5">
      <w:pPr>
        <w:autoSpaceDE w:val="0"/>
        <w:ind w:right="-82"/>
        <w:jc w:val="both"/>
        <w:rPr>
          <w:rFonts w:ascii="Arial" w:cs="Arial" w:hAnsi="Arial"/>
          <w:sz w:val="20"/>
          <w:szCs w:val="20"/>
        </w:rPr>
      </w:pPr>
      <w:r w:rsidRPr="006C3EA5">
        <w:rPr>
          <w:rFonts w:ascii="Arial" w:cs="Arial" w:hAnsi="Arial"/>
          <w:sz w:val="20"/>
          <w:szCs w:val="20"/>
          <w:u w:val="single"/>
        </w:rPr>
        <w:t>Cas de figure 2</w:t>
      </w:r>
      <w:r w:rsidRPr="006C3EA5">
        <w:rPr>
          <w:rFonts w:ascii="Arial" w:cs="Arial" w:hAnsi="Arial"/>
          <w:sz w:val="20"/>
          <w:szCs w:val="20"/>
        </w:rPr>
        <w:t> : il demande le placement de sa prime de vacances sur le PEE. Le calcul est opéré à partir du coût chargé supporté par l’entreprise (charges patronales comprises), c’est-à-dire 2879,50 €.</w:t>
      </w:r>
    </w:p>
    <w:p w14:paraId="1457D1E1" w14:textId="77777777" w:rsidP="006C3EA5" w:rsidR="006C3EA5" w:rsidRDefault="006C3EA5" w:rsidRPr="006C3EA5">
      <w:pPr>
        <w:autoSpaceDE w:val="0"/>
        <w:ind w:right="-82"/>
        <w:jc w:val="both"/>
        <w:rPr>
          <w:rFonts w:ascii="Arial" w:cs="Arial" w:hAnsi="Arial"/>
          <w:sz w:val="20"/>
          <w:szCs w:val="20"/>
        </w:rPr>
      </w:pPr>
      <w:r w:rsidRPr="006C3EA5">
        <w:rPr>
          <w:rFonts w:ascii="Arial" w:cs="Arial" w:hAnsi="Arial"/>
          <w:sz w:val="20"/>
          <w:szCs w:val="20"/>
        </w:rPr>
        <w:t xml:space="preserve">Le coût net en versement volontaire placé sur le PEE et abondé à hauteur de 300 % par l’entreprise est calculé de manière inversée à partir de ce coût total chargé de 2879,50 €. Ainsi, ce salarié, imposé à 9 % bénéficiera d’un placement net sur son PEE de 1705,62 € (y compris abondement par l’entreprise). Le coût supporté par l’entreprise sur le PEE sera maintenu à 2879,50 €. </w:t>
      </w:r>
    </w:p>
    <w:bookmarkEnd w:id="15"/>
    <w:p w14:paraId="081B6495" w14:textId="77777777" w:rsidP="006C3EA5" w:rsidR="006C3EA5" w:rsidRDefault="006C3EA5" w:rsidRPr="006C3EA5">
      <w:pPr>
        <w:autoSpaceDE w:val="0"/>
        <w:ind w:right="-82"/>
        <w:jc w:val="both"/>
        <w:rPr>
          <w:rFonts w:ascii="Arial" w:cs="Arial" w:hAnsi="Arial"/>
          <w:sz w:val="20"/>
          <w:szCs w:val="20"/>
        </w:rPr>
      </w:pPr>
    </w:p>
    <w:p w14:paraId="1DEE5251" w14:textId="77777777" w:rsidP="006C3EA5" w:rsidR="006C3EA5" w:rsidRDefault="006C3EA5" w:rsidRPr="006C3EA5">
      <w:pPr>
        <w:autoSpaceDE w:val="0"/>
        <w:ind w:right="-82"/>
        <w:jc w:val="both"/>
        <w:rPr>
          <w:rFonts w:ascii="Arial" w:cs="Arial" w:hAnsi="Arial"/>
          <w:sz w:val="20"/>
          <w:szCs w:val="20"/>
        </w:rPr>
      </w:pPr>
      <w:r w:rsidRPr="006C3EA5">
        <w:rPr>
          <w:rFonts w:ascii="Arial" w:cs="Arial" w:hAnsi="Arial"/>
          <w:sz w:val="20"/>
          <w:szCs w:val="20"/>
        </w:rPr>
        <w:t xml:space="preserve">Si nous reprenons le même exemple avec des taux d’imposition différents, les résultats seraient les suivants </w:t>
      </w:r>
      <w:r w:rsidRPr="006C3EA5">
        <w:rPr>
          <w:rFonts w:ascii="Arial" w:cs="Arial" w:hAnsi="Arial"/>
          <w:sz w:val="20"/>
          <w:szCs w:val="20"/>
          <w:u w:val="single"/>
        </w:rPr>
        <w:t>(calculs estimatifs effectués avec des données de juillet 2022)</w:t>
      </w:r>
      <w:r w:rsidRPr="006C3EA5">
        <w:rPr>
          <w:rFonts w:ascii="Arial" w:cs="Arial" w:hAnsi="Arial"/>
          <w:sz w:val="20"/>
          <w:szCs w:val="20"/>
        </w:rPr>
        <w:t> :</w:t>
      </w:r>
    </w:p>
    <w:p w14:paraId="5AD8AB04" w14:textId="77777777" w:rsidP="006C3EA5" w:rsidR="006C3EA5" w:rsidRDefault="006C3EA5" w:rsidRPr="006C3EA5">
      <w:pPr>
        <w:autoSpaceDE w:val="0"/>
        <w:ind w:right="-82"/>
        <w:jc w:val="both"/>
        <w:rPr>
          <w:rFonts w:ascii="Arial" w:cs="Arial" w:hAnsi="Arial"/>
          <w:sz w:val="20"/>
          <w:szCs w:val="20"/>
        </w:rPr>
      </w:pPr>
    </w:p>
    <w:tbl>
      <w:tblPr>
        <w:tblStyle w:val="Grilledutableau"/>
        <w:tblW w:type="auto" w:w="0"/>
        <w:tblLook w:firstColumn="1" w:firstRow="1" w:lastColumn="0" w:lastRow="0" w:noHBand="0" w:noVBand="1" w:val="04A0"/>
      </w:tblPr>
      <w:tblGrid>
        <w:gridCol w:w="2001"/>
        <w:gridCol w:w="1405"/>
        <w:gridCol w:w="1409"/>
        <w:gridCol w:w="1437"/>
        <w:gridCol w:w="1405"/>
        <w:gridCol w:w="1405"/>
      </w:tblGrid>
      <w:tr w14:paraId="2F20D9FA" w14:textId="77777777" w:rsidR="006C3EA5" w:rsidRPr="006C3EA5" w:rsidTr="00617558">
        <w:tc>
          <w:tcPr>
            <w:tcW w:type="dxa" w:w="2001"/>
          </w:tcPr>
          <w:p w14:paraId="45259E21" w14:textId="77777777" w:rsidP="006C3EA5" w:rsidR="006C3EA5" w:rsidRDefault="006C3EA5" w:rsidRPr="006C3EA5">
            <w:pPr>
              <w:autoSpaceDE w:val="0"/>
              <w:spacing w:after="160" w:line="259" w:lineRule="auto"/>
              <w:ind w:right="-82"/>
              <w:jc w:val="both"/>
              <w:rPr>
                <w:rFonts w:ascii="Arial" w:cs="Arial" w:hAnsi="Arial"/>
                <w:sz w:val="20"/>
                <w:szCs w:val="20"/>
              </w:rPr>
            </w:pPr>
          </w:p>
        </w:tc>
        <w:tc>
          <w:tcPr>
            <w:tcW w:type="dxa" w:w="1405"/>
            <w:shd w:color="auto" w:fill="D9E2F3" w:themeFill="accent1" w:themeFillTint="33" w:val="clear"/>
          </w:tcPr>
          <w:p w14:paraId="4F30447C" w14:textId="77777777" w:rsidP="006C3EA5" w:rsidR="006C3EA5" w:rsidRDefault="006C3EA5" w:rsidRPr="006C3EA5">
            <w:pPr>
              <w:autoSpaceDE w:val="0"/>
              <w:spacing w:after="160" w:line="259" w:lineRule="auto"/>
              <w:ind w:right="-82"/>
              <w:jc w:val="both"/>
              <w:rPr>
                <w:rFonts w:ascii="Arial" w:cs="Arial" w:hAnsi="Arial"/>
                <w:b/>
                <w:bCs/>
                <w:sz w:val="20"/>
                <w:szCs w:val="20"/>
              </w:rPr>
            </w:pPr>
            <w:r w:rsidRPr="006C3EA5">
              <w:rPr>
                <w:rFonts w:ascii="Arial" w:cs="Arial" w:hAnsi="Arial"/>
                <w:b/>
                <w:bCs/>
                <w:sz w:val="20"/>
                <w:szCs w:val="20"/>
              </w:rPr>
              <w:t>Taux d’imposition à 0 %</w:t>
            </w:r>
          </w:p>
        </w:tc>
        <w:tc>
          <w:tcPr>
            <w:tcW w:type="dxa" w:w="1409"/>
            <w:shd w:color="auto" w:fill="D9E2F3" w:themeFill="accent1" w:themeFillTint="33" w:val="clear"/>
          </w:tcPr>
          <w:p w14:paraId="09C0237D" w14:textId="77777777" w:rsidP="006C3EA5" w:rsidR="006C3EA5" w:rsidRDefault="006C3EA5" w:rsidRPr="006C3EA5">
            <w:pPr>
              <w:autoSpaceDE w:val="0"/>
              <w:spacing w:after="160" w:line="259" w:lineRule="auto"/>
              <w:ind w:right="-82"/>
              <w:jc w:val="both"/>
              <w:rPr>
                <w:rFonts w:ascii="Arial" w:cs="Arial" w:hAnsi="Arial"/>
                <w:b/>
                <w:bCs/>
                <w:sz w:val="20"/>
                <w:szCs w:val="20"/>
              </w:rPr>
            </w:pPr>
            <w:r w:rsidRPr="006C3EA5">
              <w:rPr>
                <w:rFonts w:ascii="Arial" w:cs="Arial" w:hAnsi="Arial"/>
                <w:b/>
                <w:bCs/>
                <w:sz w:val="20"/>
                <w:szCs w:val="20"/>
              </w:rPr>
              <w:t>Taux d’imposition à 4.5%</w:t>
            </w:r>
          </w:p>
        </w:tc>
        <w:tc>
          <w:tcPr>
            <w:tcW w:type="dxa" w:w="1437"/>
            <w:shd w:color="auto" w:fill="D9E2F3" w:themeFill="accent1" w:themeFillTint="33" w:val="clear"/>
          </w:tcPr>
          <w:p w14:paraId="2B1E2F1B" w14:textId="77777777" w:rsidP="006C3EA5" w:rsidR="006C3EA5" w:rsidRDefault="006C3EA5" w:rsidRPr="006C3EA5">
            <w:pPr>
              <w:autoSpaceDE w:val="0"/>
              <w:spacing w:after="160" w:line="259" w:lineRule="auto"/>
              <w:ind w:right="-82"/>
              <w:jc w:val="both"/>
              <w:rPr>
                <w:rFonts w:ascii="Arial" w:cs="Arial" w:hAnsi="Arial"/>
                <w:b/>
                <w:bCs/>
                <w:sz w:val="20"/>
                <w:szCs w:val="20"/>
              </w:rPr>
            </w:pPr>
            <w:r w:rsidRPr="006C3EA5">
              <w:rPr>
                <w:rFonts w:ascii="Arial" w:cs="Arial" w:hAnsi="Arial"/>
                <w:b/>
                <w:bCs/>
                <w:sz w:val="20"/>
                <w:szCs w:val="20"/>
              </w:rPr>
              <w:t>Taux d’imposition à 9 %</w:t>
            </w:r>
          </w:p>
        </w:tc>
        <w:tc>
          <w:tcPr>
            <w:tcW w:type="dxa" w:w="1405"/>
            <w:shd w:color="auto" w:fill="D9E2F3" w:themeFill="accent1" w:themeFillTint="33" w:val="clear"/>
          </w:tcPr>
          <w:p w14:paraId="4001D73B" w14:textId="77777777" w:rsidP="006C3EA5" w:rsidR="006C3EA5" w:rsidRDefault="006C3EA5" w:rsidRPr="006C3EA5">
            <w:pPr>
              <w:autoSpaceDE w:val="0"/>
              <w:spacing w:after="160" w:line="259" w:lineRule="auto"/>
              <w:ind w:right="-82"/>
              <w:jc w:val="both"/>
              <w:rPr>
                <w:rFonts w:ascii="Arial" w:cs="Arial" w:hAnsi="Arial"/>
                <w:b/>
                <w:bCs/>
                <w:sz w:val="20"/>
                <w:szCs w:val="20"/>
              </w:rPr>
            </w:pPr>
            <w:r w:rsidRPr="006C3EA5">
              <w:rPr>
                <w:rFonts w:ascii="Arial" w:cs="Arial" w:hAnsi="Arial"/>
                <w:b/>
                <w:bCs/>
                <w:sz w:val="20"/>
                <w:szCs w:val="20"/>
              </w:rPr>
              <w:t>Taux d’imposition à 15 %</w:t>
            </w:r>
          </w:p>
        </w:tc>
        <w:tc>
          <w:tcPr>
            <w:tcW w:type="dxa" w:w="1405"/>
            <w:shd w:color="auto" w:fill="D9E2F3" w:themeFill="accent1" w:themeFillTint="33" w:val="clear"/>
          </w:tcPr>
          <w:p w14:paraId="21AAC3A8" w14:textId="77777777" w:rsidP="006C3EA5" w:rsidR="006C3EA5" w:rsidRDefault="006C3EA5" w:rsidRPr="006C3EA5">
            <w:pPr>
              <w:autoSpaceDE w:val="0"/>
              <w:spacing w:after="160" w:line="259" w:lineRule="auto"/>
              <w:ind w:right="-82"/>
              <w:jc w:val="both"/>
              <w:rPr>
                <w:rFonts w:ascii="Arial" w:cs="Arial" w:hAnsi="Arial"/>
                <w:b/>
                <w:bCs/>
                <w:sz w:val="20"/>
                <w:szCs w:val="20"/>
              </w:rPr>
            </w:pPr>
            <w:r w:rsidRPr="006C3EA5">
              <w:rPr>
                <w:rFonts w:ascii="Arial" w:cs="Arial" w:hAnsi="Arial"/>
                <w:b/>
                <w:bCs/>
                <w:sz w:val="20"/>
                <w:szCs w:val="20"/>
              </w:rPr>
              <w:t>Taux d’imposition à 20 %</w:t>
            </w:r>
          </w:p>
        </w:tc>
      </w:tr>
      <w:tr w14:paraId="436B11B3" w14:textId="77777777" w:rsidR="006C3EA5" w:rsidRPr="006C3EA5" w:rsidTr="00617558">
        <w:tc>
          <w:tcPr>
            <w:tcW w:type="dxa" w:w="2001"/>
          </w:tcPr>
          <w:p w14:paraId="1A570C69"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lastRenderedPageBreak/>
              <w:t>Coût pour l’entreprise</w:t>
            </w:r>
          </w:p>
        </w:tc>
        <w:tc>
          <w:tcPr>
            <w:tcW w:type="dxa" w:w="1405"/>
            <w:vAlign w:val="center"/>
          </w:tcPr>
          <w:p w14:paraId="1883E1A7"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2879,50 €</w:t>
            </w:r>
          </w:p>
        </w:tc>
        <w:tc>
          <w:tcPr>
            <w:tcW w:type="dxa" w:w="1409"/>
            <w:vAlign w:val="center"/>
          </w:tcPr>
          <w:p w14:paraId="16747E6A"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2879,50 €</w:t>
            </w:r>
          </w:p>
        </w:tc>
        <w:tc>
          <w:tcPr>
            <w:tcW w:type="dxa" w:w="1437"/>
            <w:vAlign w:val="center"/>
          </w:tcPr>
          <w:p w14:paraId="0E226B92"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2879,50 €</w:t>
            </w:r>
          </w:p>
        </w:tc>
        <w:tc>
          <w:tcPr>
            <w:tcW w:type="dxa" w:w="1405"/>
            <w:vAlign w:val="center"/>
          </w:tcPr>
          <w:p w14:paraId="59858951"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2879,50 €</w:t>
            </w:r>
          </w:p>
        </w:tc>
        <w:tc>
          <w:tcPr>
            <w:tcW w:type="dxa" w:w="1405"/>
            <w:vAlign w:val="center"/>
          </w:tcPr>
          <w:p w14:paraId="72F1DAFD"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2879,50 €</w:t>
            </w:r>
          </w:p>
        </w:tc>
      </w:tr>
      <w:tr w14:paraId="2D1635B9" w14:textId="77777777" w:rsidR="006C3EA5" w:rsidRPr="006C3EA5" w:rsidTr="00617558">
        <w:tc>
          <w:tcPr>
            <w:tcW w:type="dxa" w:w="2001"/>
          </w:tcPr>
          <w:p w14:paraId="7D92C82E"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 xml:space="preserve">Montant net (après charges sociales et impôts) perçu par le salarié qui opte pour le versement en numéraire </w:t>
            </w:r>
          </w:p>
        </w:tc>
        <w:tc>
          <w:tcPr>
            <w:tcW w:type="dxa" w:w="1405"/>
            <w:vAlign w:val="center"/>
          </w:tcPr>
          <w:p w14:paraId="031689D8"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1412,58 €</w:t>
            </w:r>
          </w:p>
        </w:tc>
        <w:tc>
          <w:tcPr>
            <w:tcW w:type="dxa" w:w="1409"/>
            <w:vAlign w:val="center"/>
          </w:tcPr>
          <w:p w14:paraId="12B2E423"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1345,13 €</w:t>
            </w:r>
          </w:p>
        </w:tc>
        <w:tc>
          <w:tcPr>
            <w:tcW w:type="dxa" w:w="1437"/>
            <w:vAlign w:val="center"/>
          </w:tcPr>
          <w:p w14:paraId="73E6BCD3"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1277,09 €</w:t>
            </w:r>
          </w:p>
        </w:tc>
        <w:tc>
          <w:tcPr>
            <w:tcW w:type="dxa" w:w="1405"/>
            <w:vAlign w:val="center"/>
          </w:tcPr>
          <w:p w14:paraId="75E6DEA3"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1187,76 €</w:t>
            </w:r>
          </w:p>
        </w:tc>
        <w:tc>
          <w:tcPr>
            <w:tcW w:type="dxa" w:w="1405"/>
            <w:vAlign w:val="center"/>
          </w:tcPr>
          <w:p w14:paraId="34F81A50"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1182,82 €</w:t>
            </w:r>
          </w:p>
        </w:tc>
      </w:tr>
      <w:tr w14:paraId="56423C2B" w14:textId="77777777" w:rsidR="006C3EA5" w:rsidRPr="006C3EA5" w:rsidTr="00617558">
        <w:tc>
          <w:tcPr>
            <w:tcW w:type="dxa" w:w="2001"/>
          </w:tcPr>
          <w:p w14:paraId="4817B8B2"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Montant du placement net pour le salarié qui opte pour placement sur le PEE</w:t>
            </w:r>
          </w:p>
        </w:tc>
        <w:tc>
          <w:tcPr>
            <w:tcW w:type="dxa" w:w="1405"/>
            <w:vAlign w:val="center"/>
          </w:tcPr>
          <w:p w14:paraId="5115713C"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1766,48 €</w:t>
            </w:r>
          </w:p>
        </w:tc>
        <w:tc>
          <w:tcPr>
            <w:tcW w:type="dxa" w:w="1409"/>
            <w:vAlign w:val="center"/>
          </w:tcPr>
          <w:p w14:paraId="3EA5EC34"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1736,96 €</w:t>
            </w:r>
          </w:p>
        </w:tc>
        <w:tc>
          <w:tcPr>
            <w:tcW w:type="dxa" w:w="1437"/>
            <w:vAlign w:val="center"/>
          </w:tcPr>
          <w:p w14:paraId="7E6365D2"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1705,62 €</w:t>
            </w:r>
          </w:p>
        </w:tc>
        <w:tc>
          <w:tcPr>
            <w:tcW w:type="dxa" w:w="1405"/>
            <w:vAlign w:val="center"/>
          </w:tcPr>
          <w:p w14:paraId="46462ED0" w14:textId="77777777" w:rsidP="006C3EA5" w:rsidR="006C3EA5" w:rsidRDefault="006C3EA5" w:rsidRPr="006C3EA5">
            <w:pPr>
              <w:autoSpaceDE w:val="0"/>
              <w:spacing w:after="160" w:line="259" w:lineRule="auto"/>
              <w:ind w:right="-82"/>
              <w:jc w:val="both"/>
              <w:rPr>
                <w:rFonts w:ascii="Arial" w:cs="Arial" w:hAnsi="Arial"/>
                <w:sz w:val="20"/>
                <w:szCs w:val="20"/>
              </w:rPr>
            </w:pPr>
          </w:p>
          <w:p w14:paraId="0D7EAF6B"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1660,24 €</w:t>
            </w:r>
          </w:p>
          <w:p w14:paraId="501C44C8" w14:textId="77777777" w:rsidP="006C3EA5" w:rsidR="006C3EA5" w:rsidRDefault="006C3EA5" w:rsidRPr="006C3EA5">
            <w:pPr>
              <w:autoSpaceDE w:val="0"/>
              <w:spacing w:after="160" w:line="259" w:lineRule="auto"/>
              <w:ind w:right="-82"/>
              <w:jc w:val="both"/>
              <w:rPr>
                <w:rFonts w:ascii="Arial" w:cs="Arial" w:hAnsi="Arial"/>
                <w:sz w:val="20"/>
                <w:szCs w:val="20"/>
              </w:rPr>
            </w:pPr>
          </w:p>
        </w:tc>
        <w:tc>
          <w:tcPr>
            <w:tcW w:type="dxa" w:w="1405"/>
            <w:vAlign w:val="center"/>
          </w:tcPr>
          <w:p w14:paraId="67878D3D" w14:textId="77777777" w:rsidP="006C3EA5" w:rsidR="006C3EA5" w:rsidRDefault="006C3EA5" w:rsidRPr="006C3EA5">
            <w:pPr>
              <w:autoSpaceDE w:val="0"/>
              <w:spacing w:after="160" w:line="259" w:lineRule="auto"/>
              <w:ind w:right="-82"/>
              <w:jc w:val="both"/>
              <w:rPr>
                <w:rFonts w:ascii="Arial" w:cs="Arial" w:hAnsi="Arial"/>
                <w:sz w:val="20"/>
                <w:szCs w:val="20"/>
              </w:rPr>
            </w:pPr>
            <w:r w:rsidRPr="006C3EA5">
              <w:rPr>
                <w:rFonts w:ascii="Arial" w:cs="Arial" w:hAnsi="Arial"/>
                <w:sz w:val="20"/>
                <w:szCs w:val="20"/>
              </w:rPr>
              <w:t>1619,53 €</w:t>
            </w:r>
          </w:p>
        </w:tc>
      </w:tr>
    </w:tbl>
    <w:p w14:paraId="460B23C0" w14:textId="77777777" w:rsidP="006C3EA5" w:rsidR="006C3EA5" w:rsidRDefault="006C3EA5" w:rsidRPr="006C3EA5">
      <w:pPr>
        <w:autoSpaceDE w:val="0"/>
        <w:ind w:right="-82"/>
        <w:jc w:val="both"/>
        <w:rPr>
          <w:rFonts w:ascii="Arial" w:cs="Arial" w:hAnsi="Arial"/>
          <w:sz w:val="20"/>
          <w:szCs w:val="20"/>
        </w:rPr>
      </w:pPr>
    </w:p>
    <w:p w14:paraId="34674655" w14:textId="77777777" w:rsidP="006C3EA5" w:rsidR="006C3EA5" w:rsidRDefault="006C3EA5" w:rsidRPr="006C3EA5">
      <w:pPr>
        <w:autoSpaceDE w:val="0"/>
        <w:ind w:right="-82"/>
        <w:jc w:val="both"/>
        <w:rPr>
          <w:rFonts w:ascii="Arial" w:cs="Arial" w:hAnsi="Arial"/>
          <w:sz w:val="20"/>
          <w:szCs w:val="20"/>
        </w:rPr>
      </w:pPr>
    </w:p>
    <w:p w14:paraId="7901EC96" w14:textId="77777777" w:rsidP="006C3EA5" w:rsidR="006C3EA5" w:rsidRDefault="006C3EA5" w:rsidRPr="006C3EA5">
      <w:pPr>
        <w:autoSpaceDE w:val="0"/>
        <w:ind w:right="-82"/>
        <w:jc w:val="both"/>
        <w:rPr>
          <w:rFonts w:ascii="Arial" w:cs="Arial" w:hAnsi="Arial"/>
          <w:sz w:val="20"/>
          <w:szCs w:val="20"/>
        </w:rPr>
      </w:pPr>
      <w:r w:rsidRPr="006C3EA5">
        <w:rPr>
          <w:rFonts w:ascii="Arial" w:cs="Arial" w:hAnsi="Arial"/>
          <w:sz w:val="20"/>
          <w:szCs w:val="20"/>
        </w:rPr>
        <w:t xml:space="preserve">L’option de placement sur le PEE ne pourra être effectuée que sur le mois de mai. En cas de départ du salarié en cours d’année, ce choix ne sera pas possible. </w:t>
      </w:r>
    </w:p>
    <w:p w14:paraId="59DE4228" w14:textId="77777777" w:rsidP="006C3EA5" w:rsidR="006C3EA5" w:rsidRDefault="006C3EA5" w:rsidRPr="006C3EA5">
      <w:pPr>
        <w:autoSpaceDE w:val="0"/>
        <w:ind w:right="-82"/>
        <w:jc w:val="both"/>
        <w:rPr>
          <w:rFonts w:ascii="Arial" w:cs="Arial" w:hAnsi="Arial"/>
          <w:sz w:val="20"/>
          <w:szCs w:val="20"/>
        </w:rPr>
      </w:pPr>
    </w:p>
    <w:p w14:paraId="3E9CE88D" w14:textId="77777777" w:rsidP="006C3EA5" w:rsidR="006C3EA5" w:rsidRDefault="006C3EA5" w:rsidRPr="006C3EA5">
      <w:pPr>
        <w:autoSpaceDE w:val="0"/>
        <w:ind w:right="-82"/>
        <w:jc w:val="both"/>
        <w:rPr>
          <w:rFonts w:ascii="Arial" w:cs="Arial" w:hAnsi="Arial"/>
          <w:sz w:val="20"/>
          <w:szCs w:val="20"/>
        </w:rPr>
      </w:pPr>
      <w:r w:rsidRPr="006C3EA5">
        <w:rPr>
          <w:rFonts w:ascii="Arial" w:cs="Arial" w:hAnsi="Arial"/>
          <w:sz w:val="20"/>
          <w:szCs w:val="20"/>
        </w:rPr>
        <w:t xml:space="preserve">Le salarié ne comptant pas à la date du 31 mai, au moins trois mois de présence à la SMACL, ne pourra placer le montant de la prime de vacances sur le PEE. </w:t>
      </w:r>
    </w:p>
    <w:p w14:paraId="249231E8" w14:textId="77777777" w:rsidP="006C3EA5" w:rsidR="006C3EA5" w:rsidRDefault="006C3EA5" w:rsidRPr="006C3EA5">
      <w:pPr>
        <w:autoSpaceDE w:val="0"/>
        <w:ind w:right="-82"/>
        <w:jc w:val="both"/>
        <w:rPr>
          <w:rFonts w:ascii="Arial" w:cs="Arial" w:hAnsi="Arial"/>
          <w:sz w:val="20"/>
          <w:szCs w:val="20"/>
        </w:rPr>
      </w:pPr>
    </w:p>
    <w:p w14:paraId="17914C1A" w14:textId="77777777" w:rsidP="006C3EA5" w:rsidR="006C3EA5" w:rsidRDefault="006C3EA5" w:rsidRPr="006C3EA5">
      <w:pPr>
        <w:autoSpaceDE w:val="0"/>
        <w:ind w:right="-82"/>
        <w:jc w:val="both"/>
        <w:rPr>
          <w:rFonts w:ascii="Arial" w:cs="Arial" w:hAnsi="Arial"/>
          <w:sz w:val="20"/>
          <w:szCs w:val="20"/>
        </w:rPr>
      </w:pPr>
      <w:r w:rsidRPr="006C3EA5">
        <w:rPr>
          <w:rFonts w:ascii="Arial" w:cs="Arial" w:hAnsi="Arial"/>
          <w:sz w:val="20"/>
          <w:szCs w:val="20"/>
        </w:rPr>
        <w:t>Le panachage n’est pas possible : le choix de versement par le salarié vaut pour la totalité de la prime.</w:t>
      </w:r>
    </w:p>
    <w:p w14:paraId="76F5E14E" w14:textId="14109770" w:rsidP="00786AF2" w:rsidR="00787D43" w:rsidRDefault="00786AF2" w:rsidRPr="00F53BC5">
      <w:pPr>
        <w:autoSpaceDE w:val="0"/>
        <w:ind w:right="-82"/>
        <w:jc w:val="both"/>
        <w:rPr>
          <w:rFonts w:ascii="Arial" w:cs="Arial" w:hAnsi="Arial"/>
          <w:sz w:val="20"/>
          <w:szCs w:val="20"/>
        </w:rPr>
      </w:pPr>
      <w:r w:rsidRPr="00F53BC5">
        <w:rPr>
          <w:rFonts w:ascii="Arial" w:cs="Arial" w:hAnsi="Arial"/>
          <w:sz w:val="20"/>
          <w:szCs w:val="20"/>
        </w:rPr>
        <w:t xml:space="preserve"> </w:t>
      </w:r>
    </w:p>
    <w:p w14:paraId="080D66DA" w14:textId="5B31274C" w:rsidP="00C32AF2" w:rsidR="001177DE" w:rsidRDefault="008930E4" w:rsidRPr="00C32AF2">
      <w:pPr>
        <w:spacing w:after="360" w:before="240" w:line="254" w:lineRule="auto"/>
        <w:ind w:firstLine="708" w:left="708"/>
        <w:jc w:val="both"/>
        <w:rPr>
          <w:rFonts w:ascii="Arial" w:cs="Arial" w:hAnsi="Arial"/>
          <w:sz w:val="20"/>
          <w:szCs w:val="20"/>
          <w:u w:val="single"/>
        </w:rPr>
      </w:pPr>
      <w:r>
        <w:rPr>
          <w:rFonts w:ascii="Arial" w:cs="Arial" w:hAnsi="Arial"/>
          <w:sz w:val="20"/>
          <w:szCs w:val="20"/>
          <w:u w:val="single"/>
        </w:rPr>
        <w:t>2</w:t>
      </w:r>
      <w:r w:rsidR="001177DE" w:rsidRPr="00C32AF2">
        <w:rPr>
          <w:rFonts w:ascii="Arial" w:cs="Arial" w:hAnsi="Arial"/>
          <w:sz w:val="20"/>
          <w:szCs w:val="20"/>
          <w:u w:val="single"/>
        </w:rPr>
        <w:t xml:space="preserve">.1.2 – Choix du placement </w:t>
      </w:r>
    </w:p>
    <w:p w14:paraId="5034F62E" w14:textId="27B93884" w:rsidP="00C32AF2" w:rsidR="009358DD" w:rsidRDefault="001177DE" w:rsidRPr="00857DCC">
      <w:pPr>
        <w:spacing w:after="360" w:before="240" w:line="254" w:lineRule="auto"/>
        <w:jc w:val="both"/>
        <w:rPr>
          <w:rFonts w:ascii="Arial" w:cs="Arial" w:hAnsi="Arial"/>
          <w:color w:themeColor="text1" w:val="000000"/>
          <w:sz w:val="20"/>
          <w:szCs w:val="20"/>
        </w:rPr>
      </w:pPr>
      <w:r w:rsidRPr="00857DCC">
        <w:rPr>
          <w:rFonts w:ascii="Arial" w:cs="Arial" w:hAnsi="Arial"/>
          <w:color w:themeColor="text1" w:val="000000"/>
          <w:sz w:val="20"/>
          <w:szCs w:val="20"/>
        </w:rPr>
        <w:t>Le salarié optant pour le placement de la prime sur son PEE</w:t>
      </w:r>
      <w:r w:rsidR="009358DD" w:rsidRPr="00857DCC">
        <w:rPr>
          <w:rFonts w:ascii="Arial" w:cs="Arial" w:hAnsi="Arial"/>
          <w:color w:themeColor="text1" w:val="000000"/>
          <w:sz w:val="20"/>
          <w:szCs w:val="20"/>
        </w:rPr>
        <w:t xml:space="preserve"> </w:t>
      </w:r>
      <w:r w:rsidR="002D3560" w:rsidRPr="00857DCC">
        <w:rPr>
          <w:rFonts w:ascii="Arial" w:cs="Arial" w:hAnsi="Arial"/>
          <w:color w:themeColor="text1" w:val="000000"/>
          <w:sz w:val="20"/>
          <w:szCs w:val="20"/>
        </w:rPr>
        <w:t>p</w:t>
      </w:r>
      <w:r w:rsidR="00B740B4" w:rsidRPr="00857DCC">
        <w:rPr>
          <w:rFonts w:ascii="Arial" w:cs="Arial" w:hAnsi="Arial"/>
          <w:color w:themeColor="text1" w:val="000000"/>
          <w:sz w:val="20"/>
          <w:szCs w:val="20"/>
        </w:rPr>
        <w:t xml:space="preserve">ourra effectuer la demande </w:t>
      </w:r>
      <w:r w:rsidR="009358DD" w:rsidRPr="00857DCC">
        <w:rPr>
          <w:rFonts w:ascii="Arial" w:cs="Arial" w:hAnsi="Arial"/>
          <w:color w:themeColor="text1" w:val="000000"/>
          <w:sz w:val="20"/>
          <w:szCs w:val="20"/>
        </w:rPr>
        <w:t xml:space="preserve">sur </w:t>
      </w:r>
      <w:r w:rsidR="00B740B4" w:rsidRPr="00857DCC">
        <w:rPr>
          <w:rFonts w:ascii="Arial" w:cs="Arial" w:hAnsi="Arial"/>
          <w:color w:themeColor="text1" w:val="000000"/>
          <w:sz w:val="20"/>
          <w:szCs w:val="20"/>
        </w:rPr>
        <w:t>son espace R</w:t>
      </w:r>
      <w:r w:rsidR="009358DD" w:rsidRPr="00857DCC">
        <w:rPr>
          <w:rFonts w:ascii="Arial" w:cs="Arial" w:hAnsi="Arial"/>
          <w:color w:themeColor="text1" w:val="000000"/>
          <w:sz w:val="20"/>
          <w:szCs w:val="20"/>
        </w:rPr>
        <w:t>H</w:t>
      </w:r>
      <w:r w:rsidR="00E063B7">
        <w:rPr>
          <w:rFonts w:ascii="Arial" w:cs="Arial" w:hAnsi="Arial"/>
          <w:color w:themeColor="text1" w:val="000000"/>
          <w:sz w:val="20"/>
          <w:szCs w:val="20"/>
        </w:rPr>
        <w:t>.</w:t>
      </w:r>
      <w:r w:rsidR="009358DD" w:rsidRPr="00857DCC">
        <w:rPr>
          <w:rFonts w:ascii="Arial" w:cs="Arial" w:hAnsi="Arial"/>
          <w:color w:themeColor="text1" w:val="000000"/>
          <w:sz w:val="20"/>
          <w:szCs w:val="20"/>
        </w:rPr>
        <w:t xml:space="preserve"> </w:t>
      </w:r>
    </w:p>
    <w:p w14:paraId="223B0A9B" w14:textId="42F30553" w:rsidP="002C3576" w:rsidR="00857DCC" w:rsidRDefault="00787D43" w:rsidRPr="00857DCC">
      <w:pPr>
        <w:spacing w:after="360" w:before="240" w:line="254" w:lineRule="auto"/>
        <w:jc w:val="both"/>
        <w:rPr>
          <w:rFonts w:ascii="Arial" w:cs="Arial" w:hAnsi="Arial"/>
          <w:color w:themeColor="text1" w:val="000000"/>
          <w:sz w:val="20"/>
          <w:szCs w:val="20"/>
        </w:rPr>
      </w:pPr>
      <w:r w:rsidRPr="00857DCC">
        <w:rPr>
          <w:rFonts w:ascii="Arial" w:cs="Arial" w:hAnsi="Arial"/>
          <w:color w:themeColor="text1" w:val="000000"/>
          <w:sz w:val="20"/>
          <w:szCs w:val="20"/>
        </w:rPr>
        <w:t xml:space="preserve">Par défaut, la « prime vacances » sera versée en numéraire. </w:t>
      </w:r>
    </w:p>
    <w:p w14:paraId="548C35F1" w14:textId="327A8D67" w:rsidP="00C32AF2" w:rsidR="008675A8" w:rsidRDefault="008675A8" w:rsidRPr="00857DCC">
      <w:pPr>
        <w:spacing w:after="360" w:before="240" w:line="254" w:lineRule="auto"/>
        <w:ind w:firstLine="708"/>
        <w:jc w:val="both"/>
        <w:rPr>
          <w:rFonts w:ascii="Arial" w:cs="Arial" w:eastAsia="Calibri" w:hAnsi="Arial"/>
          <w:b/>
          <w:bCs/>
          <w:color w:themeColor="text1" w:val="000000"/>
          <w:sz w:val="20"/>
          <w:szCs w:val="20"/>
        </w:rPr>
      </w:pPr>
      <w:r w:rsidRPr="00857DCC">
        <w:rPr>
          <w:rFonts w:ascii="Arial" w:cs="Arial" w:eastAsia="Calibri" w:hAnsi="Arial"/>
          <w:b/>
          <w:bCs/>
          <w:color w:themeColor="text1" w:val="000000"/>
          <w:sz w:val="20"/>
          <w:szCs w:val="20"/>
        </w:rPr>
        <w:t xml:space="preserve">Article </w:t>
      </w:r>
      <w:r w:rsidR="005A036F" w:rsidRPr="00857DCC">
        <w:rPr>
          <w:rFonts w:ascii="Arial" w:cs="Arial" w:eastAsia="Calibri" w:hAnsi="Arial"/>
          <w:b/>
          <w:bCs/>
          <w:color w:themeColor="text1" w:val="000000"/>
          <w:sz w:val="20"/>
          <w:szCs w:val="20"/>
        </w:rPr>
        <w:t>2</w:t>
      </w:r>
      <w:r w:rsidRPr="00857DCC">
        <w:rPr>
          <w:rFonts w:ascii="Arial" w:cs="Arial" w:eastAsia="Calibri" w:hAnsi="Arial"/>
          <w:b/>
          <w:bCs/>
          <w:color w:themeColor="text1" w:val="000000"/>
          <w:sz w:val="20"/>
          <w:szCs w:val="20"/>
        </w:rPr>
        <w:t>.</w:t>
      </w:r>
      <w:r w:rsidR="00F566FA" w:rsidRPr="00857DCC">
        <w:rPr>
          <w:rFonts w:ascii="Arial" w:cs="Arial" w:eastAsia="Calibri" w:hAnsi="Arial"/>
          <w:b/>
          <w:bCs/>
          <w:color w:themeColor="text1" w:val="000000"/>
          <w:sz w:val="20"/>
          <w:szCs w:val="20"/>
        </w:rPr>
        <w:t>2</w:t>
      </w:r>
      <w:r w:rsidRPr="00857DCC">
        <w:rPr>
          <w:rFonts w:ascii="Arial" w:cs="Arial" w:eastAsia="Calibri" w:hAnsi="Arial"/>
          <w:b/>
          <w:bCs/>
          <w:color w:themeColor="text1" w:val="000000"/>
          <w:sz w:val="20"/>
          <w:szCs w:val="20"/>
        </w:rPr>
        <w:t xml:space="preserve"> – </w:t>
      </w:r>
      <w:r w:rsidR="002C3576" w:rsidRPr="00857DCC">
        <w:rPr>
          <w:rFonts w:ascii="Arial" w:cs="Arial" w:eastAsia="Calibri" w:hAnsi="Arial"/>
          <w:b/>
          <w:bCs/>
          <w:color w:themeColor="text1" w:val="000000"/>
          <w:sz w:val="20"/>
          <w:szCs w:val="20"/>
        </w:rPr>
        <w:t>Mise en place d’un différentiel</w:t>
      </w:r>
      <w:r w:rsidRPr="00857DCC">
        <w:rPr>
          <w:rFonts w:ascii="Arial" w:cs="Arial" w:eastAsia="Calibri" w:hAnsi="Arial"/>
          <w:b/>
          <w:bCs/>
          <w:color w:themeColor="text1" w:val="000000"/>
          <w:sz w:val="20"/>
          <w:szCs w:val="20"/>
        </w:rPr>
        <w:t xml:space="preserve"> pour les salariés</w:t>
      </w:r>
      <w:r w:rsidR="002C3576" w:rsidRPr="00857DCC">
        <w:rPr>
          <w:rFonts w:ascii="Arial" w:cs="Arial" w:eastAsia="Calibri" w:hAnsi="Arial"/>
          <w:b/>
          <w:bCs/>
          <w:color w:themeColor="text1" w:val="000000"/>
          <w:sz w:val="20"/>
          <w:szCs w:val="20"/>
        </w:rPr>
        <w:t xml:space="preserve"> présents au 31/12/2022 et</w:t>
      </w:r>
      <w:r w:rsidRPr="00857DCC">
        <w:rPr>
          <w:rFonts w:ascii="Arial" w:cs="Arial" w:eastAsia="Calibri" w:hAnsi="Arial"/>
          <w:b/>
          <w:bCs/>
          <w:color w:themeColor="text1" w:val="000000"/>
          <w:sz w:val="20"/>
          <w:szCs w:val="20"/>
        </w:rPr>
        <w:t xml:space="preserve"> dont la prime est supérieure </w:t>
      </w:r>
      <w:r w:rsidR="002C3576" w:rsidRPr="00857DCC">
        <w:rPr>
          <w:rFonts w:ascii="Arial" w:cs="Arial" w:eastAsia="Calibri" w:hAnsi="Arial"/>
          <w:b/>
          <w:bCs/>
          <w:color w:themeColor="text1" w:val="000000"/>
          <w:sz w:val="20"/>
          <w:szCs w:val="20"/>
        </w:rPr>
        <w:t>à 1 811 € brut.</w:t>
      </w:r>
    </w:p>
    <w:p w14:paraId="1FC61ED1" w14:textId="78104863" w:rsidP="000A0C53" w:rsidR="003C3A0E" w:rsidRDefault="005A036F" w:rsidRPr="00857DCC">
      <w:pPr>
        <w:jc w:val="both"/>
        <w:rPr>
          <w:rFonts w:ascii="Arial" w:cs="Arial" w:hAnsi="Arial"/>
          <w:color w:themeColor="text1" w:val="000000"/>
          <w:sz w:val="20"/>
          <w:szCs w:val="20"/>
        </w:rPr>
      </w:pPr>
      <w:r w:rsidRPr="00857DCC">
        <w:rPr>
          <w:rFonts w:ascii="Arial" w:cs="Arial" w:hAnsi="Arial"/>
          <w:color w:themeColor="text1" w:val="000000"/>
          <w:sz w:val="20"/>
          <w:szCs w:val="20"/>
        </w:rPr>
        <w:t>L’indemnité</w:t>
      </w:r>
      <w:r w:rsidR="00A74E7D" w:rsidRPr="00857DCC">
        <w:rPr>
          <w:rFonts w:ascii="Arial" w:cs="Arial" w:hAnsi="Arial"/>
          <w:color w:themeColor="text1" w:val="000000"/>
          <w:sz w:val="20"/>
          <w:szCs w:val="20"/>
        </w:rPr>
        <w:t xml:space="preserve"> différentielle est égale à la différence entre</w:t>
      </w:r>
      <w:r w:rsidR="000A0C53" w:rsidRPr="00857DCC">
        <w:rPr>
          <w:rFonts w:ascii="Arial" w:cs="Arial" w:hAnsi="Arial"/>
          <w:color w:themeColor="text1" w:val="000000"/>
          <w:sz w:val="20"/>
          <w:szCs w:val="20"/>
        </w:rPr>
        <w:t> :</w:t>
      </w:r>
    </w:p>
    <w:p w14:paraId="61DD9825" w14:textId="003E5F9B" w:rsidP="000A0C53" w:rsidR="00A74E7D" w:rsidRDefault="00A74E7D" w:rsidRPr="00857DCC">
      <w:pPr>
        <w:pStyle w:val="Paragraphedeliste"/>
        <w:numPr>
          <w:ilvl w:val="0"/>
          <w:numId w:val="4"/>
        </w:numPr>
        <w:jc w:val="both"/>
        <w:rPr>
          <w:rFonts w:ascii="Arial" w:cs="Arial" w:hAnsi="Arial"/>
          <w:color w:themeColor="text1" w:val="000000"/>
          <w:sz w:val="20"/>
          <w:szCs w:val="20"/>
        </w:rPr>
      </w:pPr>
      <w:r w:rsidRPr="00857DCC">
        <w:rPr>
          <w:rFonts w:ascii="Arial" w:cs="Arial" w:hAnsi="Arial"/>
          <w:color w:themeColor="text1" w:val="000000"/>
          <w:sz w:val="20"/>
          <w:szCs w:val="20"/>
        </w:rPr>
        <w:t>L</w:t>
      </w:r>
      <w:r w:rsidR="000A0C53" w:rsidRPr="00857DCC">
        <w:rPr>
          <w:rFonts w:ascii="Arial" w:cs="Arial" w:hAnsi="Arial"/>
          <w:color w:themeColor="text1" w:val="000000"/>
          <w:sz w:val="20"/>
          <w:szCs w:val="20"/>
        </w:rPr>
        <w:t xml:space="preserve">e montant de la </w:t>
      </w:r>
      <w:r w:rsidRPr="00857DCC">
        <w:rPr>
          <w:rFonts w:ascii="Arial" w:cs="Arial" w:hAnsi="Arial"/>
          <w:color w:themeColor="text1" w:val="000000"/>
          <w:sz w:val="20"/>
          <w:szCs w:val="20"/>
        </w:rPr>
        <w:t xml:space="preserve">prime de vacances antérieurement versée </w:t>
      </w:r>
      <w:r w:rsidR="000A0C53" w:rsidRPr="00857DCC">
        <w:rPr>
          <w:rFonts w:ascii="Arial" w:cs="Arial" w:hAnsi="Arial"/>
          <w:color w:themeColor="text1" w:val="000000"/>
          <w:sz w:val="20"/>
          <w:szCs w:val="20"/>
        </w:rPr>
        <w:t>aux salariés au 31/12/2022</w:t>
      </w:r>
    </w:p>
    <w:p w14:paraId="0562D489" w14:textId="0BAE84BD" w:rsidP="000A0C53" w:rsidR="00A74E7D" w:rsidRDefault="00A74E7D" w:rsidRPr="00857DCC">
      <w:pPr>
        <w:ind w:firstLine="708"/>
        <w:jc w:val="both"/>
        <w:rPr>
          <w:rFonts w:ascii="Arial" w:cs="Arial" w:hAnsi="Arial"/>
          <w:color w:themeColor="text1" w:val="000000"/>
          <w:sz w:val="20"/>
          <w:szCs w:val="20"/>
        </w:rPr>
      </w:pPr>
      <w:r w:rsidRPr="00857DCC">
        <w:rPr>
          <w:rFonts w:ascii="Arial" w:cs="Arial" w:hAnsi="Arial"/>
          <w:color w:themeColor="text1" w:val="000000"/>
          <w:sz w:val="20"/>
          <w:szCs w:val="20"/>
        </w:rPr>
        <w:t xml:space="preserve">Et </w:t>
      </w:r>
    </w:p>
    <w:p w14:paraId="49BA76FE" w14:textId="577F7816" w:rsidP="000A0C53" w:rsidR="000A0C53" w:rsidRDefault="000A0C53" w:rsidRPr="00857DCC">
      <w:pPr>
        <w:pStyle w:val="Paragraphedeliste"/>
        <w:numPr>
          <w:ilvl w:val="0"/>
          <w:numId w:val="4"/>
        </w:numPr>
        <w:jc w:val="both"/>
        <w:rPr>
          <w:rFonts w:ascii="Arial" w:cs="Arial" w:hAnsi="Arial"/>
          <w:color w:themeColor="text1" w:val="000000"/>
          <w:sz w:val="20"/>
          <w:szCs w:val="20"/>
        </w:rPr>
      </w:pPr>
      <w:r w:rsidRPr="00857DCC">
        <w:rPr>
          <w:rFonts w:ascii="Arial" w:cs="Arial" w:hAnsi="Arial"/>
          <w:color w:themeColor="text1" w:val="000000"/>
          <w:sz w:val="20"/>
          <w:szCs w:val="20"/>
        </w:rPr>
        <w:t xml:space="preserve">Le montant de la prime de vacances dû en application de l’article 2.1 du présent Chapitre. </w:t>
      </w:r>
    </w:p>
    <w:p w14:paraId="476B2BA5" w14:textId="267ED7CD" w:rsidP="000A0C53" w:rsidR="00A74E7D" w:rsidRDefault="00A74E7D" w:rsidRPr="00857DCC">
      <w:pPr>
        <w:jc w:val="both"/>
        <w:rPr>
          <w:rFonts w:ascii="Arial" w:cs="Arial" w:hAnsi="Arial"/>
          <w:color w:themeColor="text1" w:val="000000"/>
          <w:sz w:val="20"/>
          <w:szCs w:val="20"/>
        </w:rPr>
      </w:pPr>
      <w:r w:rsidRPr="00857DCC">
        <w:rPr>
          <w:rFonts w:ascii="Arial" w:cs="Arial" w:hAnsi="Arial"/>
          <w:color w:themeColor="text1" w:val="000000"/>
          <w:sz w:val="20"/>
          <w:szCs w:val="20"/>
        </w:rPr>
        <w:t>L’indemnité différentielle sera calculée à compter du 1er janvier 202</w:t>
      </w:r>
      <w:r w:rsidR="000A0C53" w:rsidRPr="00857DCC">
        <w:rPr>
          <w:rFonts w:ascii="Arial" w:cs="Arial" w:hAnsi="Arial"/>
          <w:color w:themeColor="text1" w:val="000000"/>
          <w:sz w:val="20"/>
          <w:szCs w:val="20"/>
        </w:rPr>
        <w:t>3</w:t>
      </w:r>
      <w:r w:rsidRPr="00857DCC">
        <w:rPr>
          <w:rFonts w:ascii="Arial" w:cs="Arial" w:hAnsi="Arial"/>
          <w:color w:themeColor="text1" w:val="000000"/>
          <w:sz w:val="20"/>
          <w:szCs w:val="20"/>
        </w:rPr>
        <w:t>.</w:t>
      </w:r>
    </w:p>
    <w:p w14:paraId="1BDEFC58" w14:textId="76375323" w:rsidP="002C1CEE" w:rsidR="003C3A0E" w:rsidRDefault="00C32AF2" w:rsidRPr="00C32AF2">
      <w:pPr>
        <w:spacing w:after="360" w:before="240" w:line="254" w:lineRule="auto"/>
        <w:ind w:firstLine="708"/>
        <w:jc w:val="both"/>
        <w:rPr>
          <w:rFonts w:ascii="Arial" w:cs="Arial" w:eastAsia="Calibri" w:hAnsi="Arial"/>
          <w:b/>
          <w:bCs/>
          <w:color w:themeColor="text1" w:val="000000"/>
          <w:sz w:val="20"/>
          <w:szCs w:val="20"/>
        </w:rPr>
      </w:pPr>
      <w:r w:rsidRPr="00C32AF2">
        <w:rPr>
          <w:rFonts w:ascii="Arial" w:cs="Arial" w:eastAsia="Calibri" w:hAnsi="Arial"/>
          <w:b/>
          <w:bCs/>
          <w:color w:themeColor="text1" w:val="000000"/>
          <w:sz w:val="20"/>
          <w:szCs w:val="20"/>
        </w:rPr>
        <w:t xml:space="preserve">Article </w:t>
      </w:r>
      <w:r w:rsidR="005A036F">
        <w:rPr>
          <w:rFonts w:ascii="Arial" w:cs="Arial" w:eastAsia="Calibri" w:hAnsi="Arial"/>
          <w:b/>
          <w:bCs/>
          <w:color w:themeColor="text1" w:val="000000"/>
          <w:sz w:val="20"/>
          <w:szCs w:val="20"/>
        </w:rPr>
        <w:t>2</w:t>
      </w:r>
      <w:r w:rsidRPr="00C32AF2">
        <w:rPr>
          <w:rFonts w:ascii="Arial" w:cs="Arial" w:eastAsia="Calibri" w:hAnsi="Arial"/>
          <w:b/>
          <w:bCs/>
          <w:color w:themeColor="text1" w:val="000000"/>
          <w:sz w:val="20"/>
          <w:szCs w:val="20"/>
        </w:rPr>
        <w:t xml:space="preserve">.3 – Acquisition des primes de vacances et treizième mois </w:t>
      </w:r>
    </w:p>
    <w:p w14:paraId="7539456F" w14:textId="1B5BDD99" w:rsidP="00376198" w:rsidR="00766215" w:rsidRDefault="00C32AF2">
      <w:pPr>
        <w:jc w:val="both"/>
        <w:rPr>
          <w:rFonts w:ascii="Arial" w:cs="Arial" w:hAnsi="Arial"/>
          <w:sz w:val="20"/>
          <w:szCs w:val="20"/>
        </w:rPr>
      </w:pPr>
      <w:r>
        <w:rPr>
          <w:rFonts w:ascii="Arial" w:cs="Arial" w:hAnsi="Arial"/>
          <w:color w:themeColor="text1" w:val="000000"/>
          <w:sz w:val="20"/>
          <w:szCs w:val="20"/>
        </w:rPr>
        <w:t xml:space="preserve">Ces deux primes (articles </w:t>
      </w:r>
      <w:r w:rsidR="004449C4">
        <w:rPr>
          <w:rFonts w:ascii="Arial" w:cs="Arial" w:hAnsi="Arial"/>
          <w:color w:themeColor="text1" w:val="000000"/>
          <w:sz w:val="20"/>
          <w:szCs w:val="20"/>
        </w:rPr>
        <w:t>1</w:t>
      </w:r>
      <w:r>
        <w:rPr>
          <w:rFonts w:ascii="Arial" w:cs="Arial" w:hAnsi="Arial"/>
          <w:color w:themeColor="text1" w:val="000000"/>
          <w:sz w:val="20"/>
          <w:szCs w:val="20"/>
        </w:rPr>
        <w:t xml:space="preserve"> et </w:t>
      </w:r>
      <w:r w:rsidR="004449C4">
        <w:rPr>
          <w:rFonts w:ascii="Arial" w:cs="Arial" w:hAnsi="Arial"/>
          <w:color w:themeColor="text1" w:val="000000"/>
          <w:sz w:val="20"/>
          <w:szCs w:val="20"/>
        </w:rPr>
        <w:t>2</w:t>
      </w:r>
      <w:r>
        <w:rPr>
          <w:rFonts w:ascii="Arial" w:cs="Arial" w:hAnsi="Arial"/>
          <w:color w:themeColor="text1" w:val="000000"/>
          <w:sz w:val="20"/>
          <w:szCs w:val="20"/>
        </w:rPr>
        <w:t>) s’acquièrent à raison de 1/12</w:t>
      </w:r>
      <w:r w:rsidRPr="00C32AF2">
        <w:rPr>
          <w:rFonts w:ascii="Arial" w:cs="Arial" w:hAnsi="Arial"/>
          <w:color w:themeColor="text1" w:val="000000"/>
          <w:sz w:val="20"/>
          <w:szCs w:val="20"/>
          <w:vertAlign w:val="superscript"/>
        </w:rPr>
        <w:t>ème</w:t>
      </w:r>
      <w:r>
        <w:rPr>
          <w:rFonts w:ascii="Arial" w:cs="Arial" w:hAnsi="Arial"/>
          <w:color w:themeColor="text1" w:val="000000"/>
          <w:sz w:val="20"/>
          <w:szCs w:val="20"/>
        </w:rPr>
        <w:t xml:space="preserve"> de prime par mois de présence au cours de leur période de référence. Elles sont versées au prorata du temps de présence, sur l’année de référence (juin année N-1 à mai année N) pour la prime de vacances et sur l’année civile pour la prime </w:t>
      </w:r>
      <w:r>
        <w:rPr>
          <w:rFonts w:ascii="Arial" w:cs="Arial" w:hAnsi="Arial"/>
          <w:color w:themeColor="text1" w:val="000000"/>
          <w:sz w:val="20"/>
          <w:szCs w:val="20"/>
        </w:rPr>
        <w:lastRenderedPageBreak/>
        <w:t>de fin d’année (janvier à décembre). Elles sont également calculées en fonction du pourcentage d’activité au titre des périodes de référence.</w:t>
      </w:r>
      <w:r w:rsidR="00766215">
        <w:rPr>
          <w:rFonts w:ascii="Arial" w:cs="Arial" w:hAnsi="Arial"/>
          <w:color w:themeColor="text1" w:val="000000"/>
          <w:sz w:val="20"/>
          <w:szCs w:val="20"/>
        </w:rPr>
        <w:t xml:space="preserve"> </w:t>
      </w:r>
      <w:r w:rsidRPr="00C736D2">
        <w:rPr>
          <w:rFonts w:ascii="Arial" w:cs="Arial" w:hAnsi="Arial"/>
          <w:sz w:val="20"/>
          <w:szCs w:val="20"/>
        </w:rPr>
        <w:t xml:space="preserve">Les </w:t>
      </w:r>
      <w:r w:rsidR="006E7843" w:rsidRPr="00C736D2">
        <w:rPr>
          <w:rFonts w:ascii="Arial" w:cs="Arial" w:hAnsi="Arial"/>
          <w:sz w:val="20"/>
          <w:szCs w:val="20"/>
        </w:rPr>
        <w:t xml:space="preserve">primes seront diminuées par les absences non rémunérées. </w:t>
      </w:r>
    </w:p>
    <w:p w14:paraId="3D86F646" w14:textId="200C2FC6" w:rsidP="00376198" w:rsidR="00CE32F2" w:rsidRDefault="00CE32F2" w:rsidRPr="00001762">
      <w:pPr>
        <w:jc w:val="both"/>
        <w:rPr>
          <w:rFonts w:ascii="Arial" w:cs="Arial" w:hAnsi="Arial"/>
          <w:sz w:val="20"/>
          <w:szCs w:val="20"/>
          <w:u w:val="single"/>
        </w:rPr>
      </w:pPr>
      <w:r w:rsidRPr="00001762">
        <w:rPr>
          <w:rFonts w:ascii="Arial" w:cs="Arial" w:hAnsi="Arial"/>
          <w:sz w:val="20"/>
          <w:szCs w:val="20"/>
          <w:u w:val="single"/>
        </w:rPr>
        <w:t xml:space="preserve">Cas particulier de l’invalidité : </w:t>
      </w:r>
    </w:p>
    <w:p w14:paraId="180CC732" w14:textId="3BA37F8E" w:rsidP="00376198" w:rsidR="00CE32F2" w:rsidRDefault="00CE32F2" w:rsidRPr="007F23B0">
      <w:pPr>
        <w:jc w:val="both"/>
        <w:rPr>
          <w:rFonts w:ascii="Arial" w:cs="Arial" w:hAnsi="Arial"/>
          <w:sz w:val="20"/>
          <w:szCs w:val="20"/>
        </w:rPr>
      </w:pPr>
      <w:r>
        <w:rPr>
          <w:rFonts w:ascii="Arial" w:cs="Arial" w:hAnsi="Arial"/>
          <w:sz w:val="20"/>
          <w:szCs w:val="20"/>
        </w:rPr>
        <w:t xml:space="preserve">Pour stabiliser la mise en place des pensions d’invalidité versées par la CPAM et </w:t>
      </w:r>
      <w:r w:rsidR="00001762">
        <w:rPr>
          <w:rFonts w:ascii="Arial" w:cs="Arial" w:hAnsi="Arial"/>
          <w:sz w:val="20"/>
          <w:szCs w:val="20"/>
        </w:rPr>
        <w:t>l</w:t>
      </w:r>
      <w:r w:rsidR="004449C4">
        <w:rPr>
          <w:rFonts w:ascii="Arial" w:cs="Arial" w:hAnsi="Arial"/>
          <w:sz w:val="20"/>
          <w:szCs w:val="20"/>
        </w:rPr>
        <w:t>es</w:t>
      </w:r>
      <w:r w:rsidR="00001762">
        <w:rPr>
          <w:rFonts w:ascii="Arial" w:cs="Arial" w:hAnsi="Arial"/>
          <w:sz w:val="20"/>
          <w:szCs w:val="20"/>
        </w:rPr>
        <w:t xml:space="preserve"> </w:t>
      </w:r>
      <w:r>
        <w:rPr>
          <w:rFonts w:ascii="Arial" w:cs="Arial" w:hAnsi="Arial"/>
          <w:sz w:val="20"/>
          <w:szCs w:val="20"/>
        </w:rPr>
        <w:t>Caisse</w:t>
      </w:r>
      <w:r w:rsidR="004449C4">
        <w:rPr>
          <w:rFonts w:ascii="Arial" w:cs="Arial" w:hAnsi="Arial"/>
          <w:sz w:val="20"/>
          <w:szCs w:val="20"/>
        </w:rPr>
        <w:t>s</w:t>
      </w:r>
      <w:r>
        <w:rPr>
          <w:rFonts w:ascii="Arial" w:cs="Arial" w:hAnsi="Arial"/>
          <w:sz w:val="20"/>
          <w:szCs w:val="20"/>
        </w:rPr>
        <w:t xml:space="preserve"> de Prévoyance, les salariés concernés par l’invalidité pourront</w:t>
      </w:r>
      <w:r w:rsidR="00001762">
        <w:rPr>
          <w:rFonts w:ascii="Arial" w:cs="Arial" w:hAnsi="Arial"/>
          <w:sz w:val="20"/>
          <w:szCs w:val="20"/>
        </w:rPr>
        <w:t xml:space="preserve">, sur demande expresse auprès de la Direction des Ressources Humaines, bénéficier </w:t>
      </w:r>
      <w:r>
        <w:rPr>
          <w:rFonts w:ascii="Arial" w:cs="Arial" w:hAnsi="Arial"/>
          <w:sz w:val="20"/>
          <w:szCs w:val="20"/>
        </w:rPr>
        <w:t>du lissage des primes annuelles,</w:t>
      </w:r>
      <w:r w:rsidR="00001762">
        <w:rPr>
          <w:rFonts w:ascii="Arial" w:cs="Arial" w:hAnsi="Arial"/>
          <w:sz w:val="20"/>
          <w:szCs w:val="20"/>
        </w:rPr>
        <w:t xml:space="preserve"> sur</w:t>
      </w:r>
      <w:r>
        <w:rPr>
          <w:rFonts w:ascii="Arial" w:cs="Arial" w:hAnsi="Arial"/>
          <w:sz w:val="20"/>
          <w:szCs w:val="20"/>
        </w:rPr>
        <w:t xml:space="preserve"> justificatif. </w:t>
      </w:r>
      <w:r w:rsidR="00001762">
        <w:rPr>
          <w:rFonts w:ascii="Arial" w:cs="Arial" w:hAnsi="Arial"/>
          <w:sz w:val="20"/>
          <w:szCs w:val="20"/>
        </w:rPr>
        <w:t xml:space="preserve">Leur situation sera étudiée et une réponse écrite leur sera apportée. </w:t>
      </w:r>
    </w:p>
    <w:p w14:paraId="2886BCC4" w14:textId="3E40E611" w:rsidP="002C1CEE" w:rsidR="002C1CEE" w:rsidRDefault="002C1CEE" w:rsidRPr="002C1CEE">
      <w:pPr>
        <w:pStyle w:val="Titre1"/>
        <w:rPr>
          <w:rFonts w:ascii="Arial" w:cs="Arial" w:hAnsi="Arial"/>
          <w:b/>
          <w:bCs/>
          <w:color w:themeColor="text1" w:val="000000"/>
          <w:sz w:val="22"/>
          <w:szCs w:val="22"/>
          <w:u w:val="single"/>
        </w:rPr>
      </w:pPr>
      <w:bookmarkStart w:id="16" w:name="_Toc113463977"/>
      <w:r w:rsidRPr="002C1CEE">
        <w:rPr>
          <w:rFonts w:ascii="Arial" w:cs="Arial" w:hAnsi="Arial"/>
          <w:b/>
          <w:bCs/>
          <w:color w:themeColor="text1" w:val="000000"/>
          <w:sz w:val="22"/>
          <w:szCs w:val="22"/>
          <w:u w:val="single"/>
        </w:rPr>
        <w:t xml:space="preserve">Article </w:t>
      </w:r>
      <w:r w:rsidR="007E559F">
        <w:rPr>
          <w:rFonts w:ascii="Arial" w:cs="Arial" w:hAnsi="Arial"/>
          <w:b/>
          <w:bCs/>
          <w:color w:themeColor="text1" w:val="000000"/>
          <w:sz w:val="22"/>
          <w:szCs w:val="22"/>
          <w:u w:val="single"/>
        </w:rPr>
        <w:t>3</w:t>
      </w:r>
      <w:r w:rsidRPr="002C1CEE">
        <w:rPr>
          <w:rFonts w:ascii="Arial" w:cs="Arial" w:hAnsi="Arial"/>
          <w:b/>
          <w:bCs/>
          <w:color w:themeColor="text1" w:val="000000"/>
          <w:sz w:val="22"/>
          <w:szCs w:val="22"/>
          <w:u w:val="single"/>
        </w:rPr>
        <w:t xml:space="preserve"> – Primes liées aux conditions d’exercice de la fonction</w:t>
      </w:r>
      <w:bookmarkEnd w:id="16"/>
      <w:r w:rsidRPr="002C1CEE">
        <w:rPr>
          <w:rFonts w:ascii="Arial" w:cs="Arial" w:hAnsi="Arial"/>
          <w:b/>
          <w:bCs/>
          <w:color w:themeColor="text1" w:val="000000"/>
          <w:sz w:val="22"/>
          <w:szCs w:val="22"/>
          <w:u w:val="single"/>
        </w:rPr>
        <w:t xml:space="preserve"> </w:t>
      </w:r>
    </w:p>
    <w:p w14:paraId="7FAEED1D" w14:textId="77777777" w:rsidP="00376198" w:rsidR="002C1CEE" w:rsidRDefault="002C1CEE">
      <w:pPr>
        <w:jc w:val="both"/>
        <w:rPr>
          <w:rFonts w:ascii="Arial" w:cs="Arial" w:hAnsi="Arial"/>
          <w:color w:themeColor="text1" w:val="000000"/>
          <w:sz w:val="20"/>
          <w:szCs w:val="20"/>
        </w:rPr>
      </w:pPr>
    </w:p>
    <w:p w14:paraId="56893F65" w14:textId="6A7CB0B1" w:rsidP="002C1CEE" w:rsidR="002C1CEE" w:rsidRDefault="003C3A0E" w:rsidRPr="00DC762D">
      <w:pPr>
        <w:ind w:firstLine="360"/>
        <w:jc w:val="both"/>
        <w:rPr>
          <w:rFonts w:ascii="Arial" w:cs="Arial" w:hAnsi="Arial"/>
          <w:b/>
          <w:bCs/>
          <w:color w:themeColor="text1" w:val="000000"/>
          <w:sz w:val="20"/>
          <w:szCs w:val="20"/>
        </w:rPr>
      </w:pPr>
      <w:r w:rsidRPr="00DC762D">
        <w:rPr>
          <w:rFonts w:ascii="Arial" w:cs="Arial" w:hAnsi="Arial"/>
          <w:b/>
          <w:bCs/>
          <w:color w:themeColor="text1" w:val="000000"/>
          <w:sz w:val="20"/>
          <w:szCs w:val="20"/>
        </w:rPr>
        <w:t>Article</w:t>
      </w:r>
      <w:r w:rsidR="002C1CEE" w:rsidRPr="00DC762D">
        <w:rPr>
          <w:rFonts w:ascii="Arial" w:cs="Arial" w:hAnsi="Arial"/>
          <w:b/>
          <w:bCs/>
          <w:color w:themeColor="text1" w:val="000000"/>
          <w:sz w:val="20"/>
          <w:szCs w:val="20"/>
        </w:rPr>
        <w:t xml:space="preserve"> </w:t>
      </w:r>
      <w:r w:rsidR="007E559F">
        <w:rPr>
          <w:rFonts w:ascii="Arial" w:cs="Arial" w:hAnsi="Arial"/>
          <w:b/>
          <w:bCs/>
          <w:color w:themeColor="text1" w:val="000000"/>
          <w:sz w:val="20"/>
          <w:szCs w:val="20"/>
        </w:rPr>
        <w:t>3</w:t>
      </w:r>
      <w:r w:rsidR="002C1CEE" w:rsidRPr="00DC762D">
        <w:rPr>
          <w:rFonts w:ascii="Arial" w:cs="Arial" w:hAnsi="Arial"/>
          <w:b/>
          <w:bCs/>
          <w:color w:themeColor="text1" w:val="000000"/>
          <w:sz w:val="20"/>
          <w:szCs w:val="20"/>
        </w:rPr>
        <w:t xml:space="preserve">.1 - </w:t>
      </w:r>
      <w:r w:rsidR="00BA1F86" w:rsidRPr="00DC762D">
        <w:rPr>
          <w:rFonts w:ascii="Arial" w:cs="Arial" w:hAnsi="Arial"/>
          <w:b/>
          <w:bCs/>
          <w:color w:themeColor="text1" w:val="000000"/>
          <w:sz w:val="20"/>
          <w:szCs w:val="20"/>
        </w:rPr>
        <w:t>Prime de sujétion</w:t>
      </w:r>
      <w:r w:rsidR="007F7E01">
        <w:rPr>
          <w:rFonts w:ascii="Arial" w:cs="Arial" w:hAnsi="Arial"/>
          <w:b/>
          <w:bCs/>
          <w:color w:themeColor="text1" w:val="000000"/>
          <w:sz w:val="20"/>
          <w:szCs w:val="20"/>
        </w:rPr>
        <w:t xml:space="preserve"> </w:t>
      </w:r>
    </w:p>
    <w:p w14:paraId="7055DAD4" w14:textId="3BEF04B3" w:rsidP="002C1CEE" w:rsidR="007F7E01" w:rsidRDefault="002C1CEE">
      <w:pPr>
        <w:jc w:val="both"/>
        <w:rPr>
          <w:rFonts w:ascii="Arial" w:cs="Arial" w:hAnsi="Arial"/>
          <w:color w:themeColor="text1" w:val="000000"/>
          <w:sz w:val="20"/>
          <w:szCs w:val="20"/>
        </w:rPr>
      </w:pPr>
      <w:r>
        <w:rPr>
          <w:rFonts w:ascii="Arial" w:cs="Arial" w:hAnsi="Arial"/>
          <w:color w:themeColor="text1" w:val="000000"/>
          <w:sz w:val="20"/>
          <w:szCs w:val="20"/>
        </w:rPr>
        <w:t xml:space="preserve">Elle est versée mensuellement aux salariés du réseau d’Inspection dont l’activité nécessite une présence à leur domicile </w:t>
      </w:r>
      <w:r w:rsidR="00DC762D">
        <w:rPr>
          <w:rFonts w:ascii="Arial" w:cs="Arial" w:hAnsi="Arial"/>
          <w:color w:themeColor="text1" w:val="000000"/>
          <w:sz w:val="20"/>
          <w:szCs w:val="20"/>
        </w:rPr>
        <w:t>pour le traitement de dossiers professionnels. Son montant est de 123 € brut</w:t>
      </w:r>
      <w:r w:rsidR="007F7E01">
        <w:rPr>
          <w:rFonts w:ascii="Arial" w:cs="Arial" w:hAnsi="Arial"/>
          <w:color w:themeColor="text1" w:val="000000"/>
          <w:sz w:val="20"/>
          <w:szCs w:val="20"/>
        </w:rPr>
        <w:t xml:space="preserve"> forfaitaire</w:t>
      </w:r>
      <w:r w:rsidR="00DC762D">
        <w:rPr>
          <w:rFonts w:ascii="Arial" w:cs="Arial" w:hAnsi="Arial"/>
          <w:color w:themeColor="text1" w:val="000000"/>
          <w:sz w:val="20"/>
          <w:szCs w:val="20"/>
        </w:rPr>
        <w:t>.</w:t>
      </w:r>
    </w:p>
    <w:p w14:paraId="2A7A1C8E" w14:textId="4B761B3D" w:rsidP="002C1CEE" w:rsidR="002C1CEE" w:rsidRDefault="002C1CEE" w:rsidRPr="00857DCC">
      <w:pPr>
        <w:ind w:firstLine="360"/>
        <w:jc w:val="both"/>
        <w:rPr>
          <w:rFonts w:ascii="Arial" w:cs="Arial" w:hAnsi="Arial"/>
          <w:b/>
          <w:bCs/>
          <w:color w:themeColor="text1" w:val="000000"/>
          <w:sz w:val="20"/>
          <w:szCs w:val="20"/>
        </w:rPr>
      </w:pPr>
      <w:r w:rsidRPr="00857DCC">
        <w:rPr>
          <w:rFonts w:ascii="Arial" w:cs="Arial" w:hAnsi="Arial"/>
          <w:b/>
          <w:bCs/>
          <w:color w:themeColor="text1" w:val="000000"/>
          <w:sz w:val="20"/>
          <w:szCs w:val="20"/>
        </w:rPr>
        <w:t xml:space="preserve">Article </w:t>
      </w:r>
      <w:r w:rsidR="007E559F" w:rsidRPr="00857DCC">
        <w:rPr>
          <w:rFonts w:ascii="Arial" w:cs="Arial" w:hAnsi="Arial"/>
          <w:b/>
          <w:bCs/>
          <w:color w:themeColor="text1" w:val="000000"/>
          <w:sz w:val="20"/>
          <w:szCs w:val="20"/>
        </w:rPr>
        <w:t>3</w:t>
      </w:r>
      <w:r w:rsidRPr="00857DCC">
        <w:rPr>
          <w:rFonts w:ascii="Arial" w:cs="Arial" w:hAnsi="Arial"/>
          <w:b/>
          <w:bCs/>
          <w:color w:themeColor="text1" w:val="000000"/>
          <w:sz w:val="20"/>
          <w:szCs w:val="20"/>
        </w:rPr>
        <w:t xml:space="preserve">.2 - </w:t>
      </w:r>
      <w:r w:rsidR="00BA1F86" w:rsidRPr="00857DCC">
        <w:rPr>
          <w:rFonts w:ascii="Arial" w:cs="Arial" w:hAnsi="Arial"/>
          <w:b/>
          <w:bCs/>
          <w:color w:themeColor="text1" w:val="000000"/>
          <w:sz w:val="20"/>
          <w:szCs w:val="20"/>
        </w:rPr>
        <w:t xml:space="preserve">Prime région parisienne </w:t>
      </w:r>
    </w:p>
    <w:p w14:paraId="2EDB0D6D" w14:textId="142665E2" w:rsidP="006E7843" w:rsidR="009E34BE" w:rsidRDefault="009E34BE" w:rsidRPr="00857DCC">
      <w:pPr>
        <w:jc w:val="both"/>
        <w:rPr>
          <w:rFonts w:ascii="Arial" w:cs="Arial" w:hAnsi="Arial"/>
          <w:color w:themeColor="text1" w:val="000000"/>
          <w:sz w:val="20"/>
          <w:szCs w:val="20"/>
        </w:rPr>
      </w:pPr>
      <w:r w:rsidRPr="00857DCC">
        <w:rPr>
          <w:rFonts w:ascii="Arial" w:cs="Arial" w:hAnsi="Arial"/>
          <w:color w:themeColor="text1" w:val="000000"/>
          <w:sz w:val="20"/>
          <w:szCs w:val="20"/>
        </w:rPr>
        <w:t>Au regard des disparités du coût de la vie entre la région parisienne et les autres régions françaises, dans le but de maintenir un niveau de vie similaire entre tous les salariés de la SMACL</w:t>
      </w:r>
      <w:r w:rsidR="00857DCC" w:rsidRPr="00857DCC">
        <w:rPr>
          <w:rFonts w:ascii="Arial" w:cs="Arial" w:hAnsi="Arial"/>
          <w:color w:themeColor="text1" w:val="000000"/>
          <w:sz w:val="20"/>
          <w:szCs w:val="20"/>
        </w:rPr>
        <w:t xml:space="preserve"> Assurances SA</w:t>
      </w:r>
      <w:r w:rsidRPr="00857DCC">
        <w:rPr>
          <w:rFonts w:ascii="Arial" w:cs="Arial" w:hAnsi="Arial"/>
          <w:color w:themeColor="text1" w:val="000000"/>
          <w:sz w:val="20"/>
          <w:szCs w:val="20"/>
        </w:rPr>
        <w:t xml:space="preserve">, quel que soit leur bassin d’emploi, il est versé une prime de région parisienne. </w:t>
      </w:r>
    </w:p>
    <w:p w14:paraId="32AAB809" w14:textId="77777777" w:rsidP="006E7843" w:rsidR="00D16E6F" w:rsidRDefault="002C1CEE" w:rsidRPr="00857DCC">
      <w:pPr>
        <w:jc w:val="both"/>
        <w:rPr>
          <w:rFonts w:ascii="Arial" w:cs="Arial" w:hAnsi="Arial"/>
          <w:color w:themeColor="text1" w:val="000000"/>
          <w:sz w:val="20"/>
          <w:szCs w:val="20"/>
        </w:rPr>
      </w:pPr>
      <w:r w:rsidRPr="00857DCC">
        <w:rPr>
          <w:rFonts w:ascii="Arial" w:cs="Arial" w:hAnsi="Arial"/>
          <w:color w:themeColor="text1" w:val="000000"/>
          <w:sz w:val="20"/>
          <w:szCs w:val="20"/>
        </w:rPr>
        <w:t>La prime de région parisienne est versée mensuellement aux salariés de la SMACL</w:t>
      </w:r>
      <w:r w:rsidR="009E34BE" w:rsidRPr="00857DCC">
        <w:rPr>
          <w:rFonts w:ascii="Arial" w:cs="Arial" w:hAnsi="Arial"/>
          <w:color w:themeColor="text1" w:val="000000"/>
          <w:sz w:val="20"/>
          <w:szCs w:val="20"/>
        </w:rPr>
        <w:t xml:space="preserve"> qui remplissent</w:t>
      </w:r>
      <w:r w:rsidR="00D16E6F" w:rsidRPr="00857DCC">
        <w:rPr>
          <w:rFonts w:ascii="Arial" w:cs="Arial" w:hAnsi="Arial"/>
          <w:color w:themeColor="text1" w:val="000000"/>
          <w:sz w:val="20"/>
          <w:szCs w:val="20"/>
        </w:rPr>
        <w:t xml:space="preserve"> les deux conditions suivantes :</w:t>
      </w:r>
    </w:p>
    <w:p w14:paraId="35B921AF" w14:textId="3C53444F" w:rsidP="00D16E6F" w:rsidR="00D16E6F" w:rsidRDefault="00D16E6F" w:rsidRPr="00857DCC">
      <w:pPr>
        <w:pStyle w:val="Paragraphedeliste"/>
        <w:numPr>
          <w:ilvl w:val="0"/>
          <w:numId w:val="4"/>
        </w:numPr>
        <w:jc w:val="both"/>
        <w:rPr>
          <w:rFonts w:ascii="Arial" w:cs="Arial" w:hAnsi="Arial"/>
          <w:color w:themeColor="text1" w:val="000000"/>
          <w:sz w:val="20"/>
          <w:szCs w:val="20"/>
        </w:rPr>
      </w:pPr>
      <w:proofErr w:type="spellStart"/>
      <w:r w:rsidRPr="00857DCC">
        <w:rPr>
          <w:rFonts w:ascii="Arial" w:cs="Arial" w:hAnsi="Arial"/>
          <w:color w:themeColor="text1" w:val="000000"/>
          <w:sz w:val="20"/>
          <w:szCs w:val="20"/>
        </w:rPr>
        <w:t>Etre</w:t>
      </w:r>
      <w:proofErr w:type="spellEnd"/>
      <w:r w:rsidRPr="00857DCC">
        <w:rPr>
          <w:rFonts w:ascii="Arial" w:cs="Arial" w:hAnsi="Arial"/>
          <w:color w:themeColor="text1" w:val="000000"/>
          <w:sz w:val="20"/>
          <w:szCs w:val="20"/>
        </w:rPr>
        <w:t xml:space="preserve"> affecté au sein de l’établissement parisien</w:t>
      </w:r>
      <w:r w:rsidR="002E780E" w:rsidRPr="00857DCC">
        <w:rPr>
          <w:rFonts w:ascii="Arial" w:cs="Arial" w:hAnsi="Arial"/>
          <w:color w:themeColor="text1" w:val="000000"/>
          <w:sz w:val="20"/>
          <w:szCs w:val="20"/>
        </w:rPr>
        <w:t xml:space="preserve"> ou pour les salariés du réseau d’Inspection qui travaillent en région parisienne,</w:t>
      </w:r>
    </w:p>
    <w:p w14:paraId="03CB8B86" w14:textId="77777777" w:rsidP="00D16E6F" w:rsidR="00D16E6F" w:rsidRDefault="00D16E6F" w:rsidRPr="00857DCC">
      <w:pPr>
        <w:pStyle w:val="Paragraphedeliste"/>
        <w:numPr>
          <w:ilvl w:val="0"/>
          <w:numId w:val="4"/>
        </w:numPr>
        <w:jc w:val="both"/>
        <w:rPr>
          <w:rFonts w:ascii="Arial" w:cs="Arial" w:hAnsi="Arial"/>
          <w:color w:themeColor="text1" w:val="000000"/>
          <w:sz w:val="20"/>
          <w:szCs w:val="20"/>
        </w:rPr>
      </w:pPr>
      <w:proofErr w:type="spellStart"/>
      <w:r w:rsidRPr="00857DCC">
        <w:rPr>
          <w:rFonts w:ascii="Arial" w:cs="Arial" w:hAnsi="Arial"/>
          <w:color w:themeColor="text1" w:val="000000"/>
          <w:sz w:val="20"/>
          <w:szCs w:val="20"/>
        </w:rPr>
        <w:t>Etre</w:t>
      </w:r>
      <w:proofErr w:type="spellEnd"/>
      <w:r w:rsidRPr="00857DCC">
        <w:rPr>
          <w:rFonts w:ascii="Arial" w:cs="Arial" w:hAnsi="Arial"/>
          <w:color w:themeColor="text1" w:val="000000"/>
          <w:sz w:val="20"/>
          <w:szCs w:val="20"/>
        </w:rPr>
        <w:t xml:space="preserve"> domicilié en région parisienne, définie comme les départements suivants : Paris (75), Seine-et-Marne (77), Yvelines (78), Essonne (91), Hauts-de-Seine (92), Seine-Saint-Denis (93) et Val-de-Marne (94). </w:t>
      </w:r>
    </w:p>
    <w:p w14:paraId="1AA4B30D" w14:textId="082EF2AB" w:rsidP="00D16E6F" w:rsidR="002C1CEE" w:rsidRDefault="00D16E6F" w:rsidRPr="00857DCC">
      <w:pPr>
        <w:jc w:val="both"/>
        <w:rPr>
          <w:rFonts w:ascii="Arial" w:cs="Arial" w:hAnsi="Arial"/>
          <w:color w:themeColor="text1" w:val="000000"/>
          <w:sz w:val="20"/>
          <w:szCs w:val="20"/>
        </w:rPr>
      </w:pPr>
      <w:r w:rsidRPr="00857DCC">
        <w:rPr>
          <w:rFonts w:ascii="Arial" w:cs="Arial" w:hAnsi="Arial"/>
          <w:color w:themeColor="text1" w:val="000000"/>
          <w:sz w:val="20"/>
          <w:szCs w:val="20"/>
        </w:rPr>
        <w:t>La valeur de la prime de région parisienne</w:t>
      </w:r>
      <w:r w:rsidR="002C1CEE" w:rsidRPr="00857DCC">
        <w:rPr>
          <w:rFonts w:ascii="Arial" w:cs="Arial" w:hAnsi="Arial"/>
          <w:color w:themeColor="text1" w:val="000000"/>
          <w:sz w:val="20"/>
          <w:szCs w:val="20"/>
        </w:rPr>
        <w:t xml:space="preserve"> au jour de la signature du présent accord, est de 472 € brut forfaitaire. </w:t>
      </w:r>
    </w:p>
    <w:p w14:paraId="0C2035CF" w14:textId="77777777" w:rsidP="00D16E6F" w:rsidR="00D140FC" w:rsidRDefault="00D140FC" w:rsidRPr="00857DCC">
      <w:pPr>
        <w:jc w:val="both"/>
        <w:rPr>
          <w:rFonts w:ascii="Arial" w:cs="Arial" w:hAnsi="Arial"/>
          <w:color w:themeColor="text1" w:val="000000"/>
          <w:sz w:val="20"/>
          <w:szCs w:val="20"/>
        </w:rPr>
      </w:pPr>
    </w:p>
    <w:p w14:paraId="2169A5CE" w14:textId="4EDDCE59" w:rsidP="000F056A" w:rsidR="000F056A" w:rsidRDefault="002C1CEE" w:rsidRPr="00857DCC">
      <w:pPr>
        <w:ind w:firstLine="360"/>
        <w:jc w:val="both"/>
        <w:rPr>
          <w:rFonts w:ascii="Arial" w:cs="Arial" w:hAnsi="Arial"/>
          <w:b/>
          <w:bCs/>
          <w:color w:themeColor="text1" w:val="000000"/>
          <w:sz w:val="20"/>
          <w:szCs w:val="20"/>
        </w:rPr>
      </w:pPr>
      <w:r w:rsidRPr="00857DCC">
        <w:rPr>
          <w:rFonts w:ascii="Arial" w:cs="Arial" w:hAnsi="Arial"/>
          <w:b/>
          <w:bCs/>
          <w:color w:themeColor="text1" w:val="000000"/>
          <w:sz w:val="20"/>
          <w:szCs w:val="20"/>
        </w:rPr>
        <w:t xml:space="preserve">Article </w:t>
      </w:r>
      <w:r w:rsidR="007E559F" w:rsidRPr="00857DCC">
        <w:rPr>
          <w:rFonts w:ascii="Arial" w:cs="Arial" w:hAnsi="Arial"/>
          <w:b/>
          <w:bCs/>
          <w:color w:themeColor="text1" w:val="000000"/>
          <w:sz w:val="20"/>
          <w:szCs w:val="20"/>
        </w:rPr>
        <w:t>3</w:t>
      </w:r>
      <w:r w:rsidRPr="00857DCC">
        <w:rPr>
          <w:rFonts w:ascii="Arial" w:cs="Arial" w:hAnsi="Arial"/>
          <w:b/>
          <w:bCs/>
          <w:color w:themeColor="text1" w:val="000000"/>
          <w:sz w:val="20"/>
          <w:szCs w:val="20"/>
        </w:rPr>
        <w:t xml:space="preserve">.3 – Prime déplacement appels d’offres </w:t>
      </w:r>
    </w:p>
    <w:p w14:paraId="6751F927" w14:textId="07B9FB12" w:rsidP="006343AB" w:rsidR="00580956" w:rsidRDefault="006343AB" w:rsidRPr="001757A7">
      <w:pPr>
        <w:jc w:val="both"/>
        <w:rPr>
          <w:rFonts w:ascii="Arial" w:cs="Arial" w:hAnsi="Arial"/>
          <w:color w:themeColor="text1" w:val="000000"/>
          <w:sz w:val="20"/>
          <w:szCs w:val="20"/>
        </w:rPr>
      </w:pPr>
      <w:r w:rsidRPr="00857DCC">
        <w:rPr>
          <w:rFonts w:ascii="Arial" w:cs="Arial" w:hAnsi="Arial"/>
          <w:color w:themeColor="text1" w:val="000000"/>
          <w:sz w:val="20"/>
          <w:szCs w:val="20"/>
        </w:rPr>
        <w:t xml:space="preserve">Elle est versée aux salariés du réseau d’inspection dont l’activité nécessite une présence au siège social dans le cadre de la procédure des appels d’offres. Son versement a lieu au mois de décembre et son montant correspond à 20 points multipliés par le nombre de semaines de présence au siège social. </w:t>
      </w:r>
    </w:p>
    <w:p w14:paraId="22AC1162" w14:textId="3F2914E3" w:rsidP="006343AB" w:rsidR="00F025B9" w:rsidRDefault="00F025B9">
      <w:pPr>
        <w:jc w:val="both"/>
        <w:rPr>
          <w:rFonts w:ascii="Arial" w:cs="Arial" w:hAnsi="Arial"/>
          <w:color w:themeColor="accent2" w:themeShade="BF" w:val="C45911"/>
          <w:sz w:val="20"/>
          <w:szCs w:val="20"/>
        </w:rPr>
      </w:pPr>
    </w:p>
    <w:p w14:paraId="51B689FE" w14:textId="77777777" w:rsidP="006343AB" w:rsidR="00CE7AE0" w:rsidRDefault="00CE7AE0" w:rsidRPr="00D140FC">
      <w:pPr>
        <w:jc w:val="both"/>
        <w:rPr>
          <w:rFonts w:ascii="Arial" w:cs="Arial" w:hAnsi="Arial"/>
          <w:color w:themeColor="accent2" w:themeShade="BF" w:val="C45911"/>
          <w:sz w:val="20"/>
          <w:szCs w:val="20"/>
        </w:rPr>
      </w:pPr>
    </w:p>
    <w:p w14:paraId="744296BF" w14:textId="389CD902" w:rsidP="000F056A" w:rsidR="002C1CEE" w:rsidRDefault="007F7E01" w:rsidRPr="00857DCC">
      <w:pPr>
        <w:ind w:firstLine="360"/>
        <w:jc w:val="both"/>
        <w:rPr>
          <w:rFonts w:ascii="Arial" w:cs="Arial" w:hAnsi="Arial"/>
          <w:b/>
          <w:bCs/>
          <w:color w:themeColor="text1" w:val="000000"/>
          <w:sz w:val="20"/>
          <w:szCs w:val="20"/>
        </w:rPr>
      </w:pPr>
      <w:r w:rsidRPr="00857DCC">
        <w:rPr>
          <w:rFonts w:ascii="Arial" w:cs="Arial" w:hAnsi="Arial"/>
          <w:b/>
          <w:bCs/>
          <w:color w:themeColor="text1" w:val="000000"/>
          <w:sz w:val="20"/>
          <w:szCs w:val="20"/>
        </w:rPr>
        <w:t xml:space="preserve">Article </w:t>
      </w:r>
      <w:r w:rsidR="007E559F" w:rsidRPr="00857DCC">
        <w:rPr>
          <w:rFonts w:ascii="Arial" w:cs="Arial" w:hAnsi="Arial"/>
          <w:b/>
          <w:bCs/>
          <w:color w:themeColor="text1" w:val="000000"/>
          <w:sz w:val="20"/>
          <w:szCs w:val="20"/>
        </w:rPr>
        <w:t>3</w:t>
      </w:r>
      <w:r w:rsidRPr="00857DCC">
        <w:rPr>
          <w:rFonts w:ascii="Arial" w:cs="Arial" w:hAnsi="Arial"/>
          <w:b/>
          <w:bCs/>
          <w:color w:themeColor="text1" w:val="000000"/>
          <w:sz w:val="20"/>
          <w:szCs w:val="20"/>
        </w:rPr>
        <w:t>.4 - Indemnité compensatrice de permanence</w:t>
      </w:r>
    </w:p>
    <w:p w14:paraId="68BAA219" w14:textId="4DCA6AED" w:rsidP="00D140FC" w:rsidR="00D140FC" w:rsidRDefault="00C702A6">
      <w:pPr>
        <w:jc w:val="both"/>
        <w:rPr>
          <w:rFonts w:ascii="Arial" w:cs="Arial" w:hAnsi="Arial"/>
          <w:color w:val="00B050"/>
          <w:sz w:val="20"/>
          <w:szCs w:val="20"/>
        </w:rPr>
      </w:pPr>
      <w:r w:rsidRPr="00857DCC">
        <w:rPr>
          <w:rFonts w:ascii="Arial" w:cs="Arial" w:hAnsi="Arial"/>
          <w:color w:themeColor="text1" w:val="000000"/>
          <w:sz w:val="20"/>
          <w:szCs w:val="20"/>
        </w:rPr>
        <w:t xml:space="preserve">L’indemnité compensatrice de permanence est versée mensuellement aux salariés dont l’activité nécessite </w:t>
      </w:r>
      <w:r w:rsidR="000A6DAC" w:rsidRPr="00857DCC">
        <w:rPr>
          <w:rFonts w:ascii="Arial" w:cs="Arial" w:hAnsi="Arial"/>
          <w:color w:themeColor="text1" w:val="000000"/>
          <w:sz w:val="20"/>
          <w:szCs w:val="20"/>
        </w:rPr>
        <w:t xml:space="preserve">d’être </w:t>
      </w:r>
      <w:r w:rsidR="000A6DAC" w:rsidRPr="00031B35">
        <w:rPr>
          <w:rFonts w:ascii="Arial" w:cs="Arial" w:hAnsi="Arial"/>
          <w:color w:themeColor="text1" w:val="000000"/>
          <w:sz w:val="20"/>
          <w:szCs w:val="20"/>
        </w:rPr>
        <w:t xml:space="preserve">joignable tous les jours de la semaine, pour nécessité de service, sans qu’il </w:t>
      </w:r>
      <w:r w:rsidR="00877E5C" w:rsidRPr="00031B35">
        <w:rPr>
          <w:rFonts w:ascii="Arial" w:cs="Arial" w:hAnsi="Arial"/>
          <w:color w:themeColor="text1" w:val="000000"/>
          <w:sz w:val="20"/>
          <w:szCs w:val="20"/>
        </w:rPr>
        <w:t>n’</w:t>
      </w:r>
      <w:r w:rsidR="000A6DAC" w:rsidRPr="00031B35">
        <w:rPr>
          <w:rFonts w:ascii="Arial" w:cs="Arial" w:hAnsi="Arial"/>
          <w:color w:themeColor="text1" w:val="000000"/>
          <w:sz w:val="20"/>
          <w:szCs w:val="20"/>
        </w:rPr>
        <w:t xml:space="preserve">y ait de travail effectif ou astreinte. </w:t>
      </w:r>
      <w:r w:rsidR="001757A7" w:rsidRPr="00031B35">
        <w:rPr>
          <w:rFonts w:ascii="Arial" w:cs="Arial" w:hAnsi="Arial"/>
          <w:sz w:val="20"/>
          <w:szCs w:val="20"/>
        </w:rPr>
        <w:t xml:space="preserve">Son montant est de 123 € brut forfaitaire. </w:t>
      </w:r>
    </w:p>
    <w:p w14:paraId="5AAAADDC" w14:textId="77777777" w:rsidP="00D140FC" w:rsidR="001757A7" w:rsidRDefault="001757A7">
      <w:pPr>
        <w:jc w:val="both"/>
        <w:rPr>
          <w:rFonts w:ascii="Arial" w:cs="Arial" w:hAnsi="Arial"/>
          <w:color w:themeColor="text1" w:val="000000"/>
          <w:sz w:val="20"/>
          <w:szCs w:val="20"/>
        </w:rPr>
      </w:pPr>
    </w:p>
    <w:p w14:paraId="38782F17" w14:textId="0633FA85" w:rsidP="0001442D" w:rsidR="00BA1F86" w:rsidRDefault="0001442D" w:rsidRPr="001039D7">
      <w:pPr>
        <w:pStyle w:val="Titre1"/>
        <w:rPr>
          <w:rFonts w:ascii="Arial" w:cs="Arial" w:hAnsi="Arial"/>
          <w:b/>
          <w:bCs/>
          <w:color w:themeColor="text1" w:val="000000"/>
          <w:sz w:val="22"/>
          <w:szCs w:val="22"/>
          <w:u w:val="single"/>
        </w:rPr>
      </w:pPr>
      <w:bookmarkStart w:id="17" w:name="_Toc113463978"/>
      <w:r w:rsidRPr="001039D7">
        <w:rPr>
          <w:rFonts w:ascii="Arial" w:cs="Arial" w:hAnsi="Arial"/>
          <w:b/>
          <w:bCs/>
          <w:color w:themeColor="text1" w:val="000000"/>
          <w:sz w:val="22"/>
          <w:szCs w:val="22"/>
          <w:u w:val="single"/>
        </w:rPr>
        <w:t xml:space="preserve">Article </w:t>
      </w:r>
      <w:r w:rsidR="007E559F" w:rsidRPr="001039D7">
        <w:rPr>
          <w:rFonts w:ascii="Arial" w:cs="Arial" w:hAnsi="Arial"/>
          <w:b/>
          <w:bCs/>
          <w:color w:themeColor="text1" w:val="000000"/>
          <w:sz w:val="22"/>
          <w:szCs w:val="22"/>
          <w:u w:val="single"/>
        </w:rPr>
        <w:t>4</w:t>
      </w:r>
      <w:r w:rsidRPr="001039D7">
        <w:rPr>
          <w:rFonts w:ascii="Arial" w:cs="Arial" w:hAnsi="Arial"/>
          <w:b/>
          <w:bCs/>
          <w:color w:themeColor="text1" w:val="000000"/>
          <w:sz w:val="22"/>
          <w:szCs w:val="22"/>
          <w:u w:val="single"/>
        </w:rPr>
        <w:t xml:space="preserve"> </w:t>
      </w:r>
      <w:r w:rsidR="004C39E3" w:rsidRPr="001039D7">
        <w:rPr>
          <w:rFonts w:ascii="Arial" w:cs="Arial" w:hAnsi="Arial"/>
          <w:b/>
          <w:bCs/>
          <w:color w:themeColor="text1" w:val="000000"/>
          <w:sz w:val="22"/>
          <w:szCs w:val="22"/>
          <w:u w:val="single"/>
        </w:rPr>
        <w:t>–</w:t>
      </w:r>
      <w:r w:rsidRPr="001039D7">
        <w:rPr>
          <w:rFonts w:ascii="Arial" w:cs="Arial" w:hAnsi="Arial"/>
          <w:b/>
          <w:bCs/>
          <w:color w:themeColor="text1" w:val="000000"/>
          <w:sz w:val="22"/>
          <w:szCs w:val="22"/>
          <w:u w:val="single"/>
        </w:rPr>
        <w:t xml:space="preserve"> </w:t>
      </w:r>
      <w:r w:rsidR="004C39E3" w:rsidRPr="001039D7">
        <w:rPr>
          <w:rFonts w:ascii="Arial" w:cs="Arial" w:hAnsi="Arial"/>
          <w:b/>
          <w:bCs/>
          <w:color w:themeColor="text1" w:val="000000"/>
          <w:sz w:val="22"/>
          <w:szCs w:val="22"/>
          <w:u w:val="single"/>
        </w:rPr>
        <w:t>Enveloppe Prime et Promotion</w:t>
      </w:r>
      <w:bookmarkEnd w:id="17"/>
    </w:p>
    <w:p w14:paraId="383469F4" w14:textId="77777777" w:rsidP="0001442D" w:rsidR="00CD4C89" w:rsidRDefault="00CD4C89" w:rsidRPr="001039D7">
      <w:pPr>
        <w:jc w:val="both"/>
        <w:rPr>
          <w:rFonts w:ascii="Arial" w:cs="Arial" w:hAnsi="Arial"/>
          <w:color w:themeColor="text1" w:val="000000"/>
          <w:sz w:val="20"/>
          <w:szCs w:val="20"/>
        </w:rPr>
      </w:pPr>
    </w:p>
    <w:p w14:paraId="2004DE3A" w14:textId="119ACC70" w:rsidP="00CD4C89" w:rsidR="00CD4C89" w:rsidRDefault="00CD4C89" w:rsidRPr="001039D7">
      <w:pPr>
        <w:ind w:firstLine="360"/>
        <w:jc w:val="both"/>
        <w:rPr>
          <w:rFonts w:ascii="Arial" w:cs="Arial" w:hAnsi="Arial"/>
          <w:b/>
          <w:bCs/>
          <w:color w:themeColor="text1" w:val="000000"/>
          <w:sz w:val="20"/>
          <w:szCs w:val="20"/>
        </w:rPr>
      </w:pPr>
      <w:r w:rsidRPr="001039D7">
        <w:rPr>
          <w:rFonts w:ascii="Arial" w:cs="Arial" w:hAnsi="Arial"/>
          <w:b/>
          <w:bCs/>
          <w:color w:themeColor="text1" w:val="000000"/>
          <w:sz w:val="20"/>
          <w:szCs w:val="20"/>
        </w:rPr>
        <w:t xml:space="preserve">Article </w:t>
      </w:r>
      <w:r w:rsidR="007E559F" w:rsidRPr="001039D7">
        <w:rPr>
          <w:rFonts w:ascii="Arial" w:cs="Arial" w:hAnsi="Arial"/>
          <w:b/>
          <w:bCs/>
          <w:color w:themeColor="text1" w:val="000000"/>
          <w:sz w:val="20"/>
          <w:szCs w:val="20"/>
        </w:rPr>
        <w:t>4</w:t>
      </w:r>
      <w:r w:rsidRPr="001039D7">
        <w:rPr>
          <w:rFonts w:ascii="Arial" w:cs="Arial" w:hAnsi="Arial"/>
          <w:b/>
          <w:bCs/>
          <w:color w:themeColor="text1" w:val="000000"/>
          <w:sz w:val="20"/>
          <w:szCs w:val="20"/>
        </w:rPr>
        <w:t>.1 – Distribution de l’enveloppe consacrée aux augmentations individuelles des salariés</w:t>
      </w:r>
    </w:p>
    <w:p w14:paraId="0137E890" w14:textId="5F208993" w:rsidP="0001442D" w:rsidR="00A05AA0" w:rsidRDefault="00A05AA0">
      <w:pPr>
        <w:jc w:val="both"/>
        <w:rPr>
          <w:rFonts w:ascii="Arial" w:cs="Arial" w:hAnsi="Arial"/>
          <w:color w:themeColor="text1" w:val="000000"/>
          <w:sz w:val="20"/>
          <w:szCs w:val="20"/>
        </w:rPr>
      </w:pPr>
      <w:r w:rsidRPr="001039D7">
        <w:rPr>
          <w:rFonts w:ascii="Arial" w:cs="Arial" w:hAnsi="Arial"/>
          <w:color w:themeColor="text1" w:val="000000"/>
          <w:sz w:val="20"/>
          <w:szCs w:val="20"/>
        </w:rPr>
        <w:lastRenderedPageBreak/>
        <w:t>Dans l’objectif de promouvoir les salariés et leur verser des primes annuelles</w:t>
      </w:r>
      <w:r w:rsidR="00FE5797">
        <w:rPr>
          <w:rFonts w:ascii="Arial" w:cs="Arial" w:hAnsi="Arial"/>
          <w:color w:themeColor="text1" w:val="000000"/>
          <w:sz w:val="20"/>
          <w:szCs w:val="20"/>
        </w:rPr>
        <w:t xml:space="preserve"> i</w:t>
      </w:r>
      <w:r w:rsidRPr="001039D7">
        <w:rPr>
          <w:rFonts w:ascii="Arial" w:cs="Arial" w:hAnsi="Arial"/>
          <w:color w:themeColor="text1" w:val="000000"/>
          <w:sz w:val="20"/>
          <w:szCs w:val="20"/>
        </w:rPr>
        <w:t>ndividuelles</w:t>
      </w:r>
      <w:r w:rsidR="00FE5797">
        <w:rPr>
          <w:rFonts w:ascii="Arial" w:cs="Arial" w:hAnsi="Arial"/>
          <w:color w:themeColor="text1" w:val="000000"/>
          <w:sz w:val="20"/>
          <w:szCs w:val="20"/>
        </w:rPr>
        <w:t>,</w:t>
      </w:r>
      <w:r w:rsidRPr="001039D7">
        <w:rPr>
          <w:rFonts w:ascii="Arial" w:cs="Arial" w:hAnsi="Arial"/>
          <w:color w:themeColor="text1" w:val="000000"/>
          <w:sz w:val="20"/>
          <w:szCs w:val="20"/>
        </w:rPr>
        <w:t xml:space="preserve"> l</w:t>
      </w:r>
      <w:r w:rsidR="00BF5E27" w:rsidRPr="001039D7">
        <w:rPr>
          <w:rFonts w:ascii="Arial" w:cs="Arial" w:hAnsi="Arial"/>
          <w:color w:themeColor="text1" w:val="000000"/>
          <w:sz w:val="20"/>
          <w:szCs w:val="20"/>
        </w:rPr>
        <w:t>a Direction s’engage</w:t>
      </w:r>
      <w:r w:rsidRPr="001039D7">
        <w:rPr>
          <w:rFonts w:ascii="Arial" w:cs="Arial" w:hAnsi="Arial"/>
          <w:color w:themeColor="text1" w:val="000000"/>
          <w:sz w:val="20"/>
          <w:szCs w:val="20"/>
        </w:rPr>
        <w:t xml:space="preserve"> par le présent accord</w:t>
      </w:r>
      <w:r w:rsidR="00BF5E27" w:rsidRPr="001039D7">
        <w:rPr>
          <w:rFonts w:ascii="Arial" w:cs="Arial" w:hAnsi="Arial"/>
          <w:color w:themeColor="text1" w:val="000000"/>
          <w:sz w:val="20"/>
          <w:szCs w:val="20"/>
        </w:rPr>
        <w:t xml:space="preserve"> à ce </w:t>
      </w:r>
      <w:r w:rsidR="002B75FE">
        <w:rPr>
          <w:rFonts w:ascii="Arial" w:cs="Arial" w:hAnsi="Arial"/>
          <w:color w:themeColor="text1" w:val="000000"/>
          <w:sz w:val="20"/>
          <w:szCs w:val="20"/>
        </w:rPr>
        <w:t>que</w:t>
      </w:r>
      <w:r w:rsidR="00BF5E27" w:rsidRPr="001039D7">
        <w:rPr>
          <w:rFonts w:ascii="Arial" w:cs="Arial" w:hAnsi="Arial"/>
          <w:color w:themeColor="text1" w:val="000000"/>
          <w:sz w:val="20"/>
          <w:szCs w:val="20"/>
        </w:rPr>
        <w:t xml:space="preserve"> l’enveloppe budgétaire </w:t>
      </w:r>
      <w:r w:rsidRPr="001039D7">
        <w:rPr>
          <w:rFonts w:ascii="Arial" w:cs="Arial" w:hAnsi="Arial"/>
          <w:color w:themeColor="text1" w:val="000000"/>
          <w:sz w:val="20"/>
          <w:szCs w:val="20"/>
        </w:rPr>
        <w:t>à consacrer chaque année au titre</w:t>
      </w:r>
      <w:r w:rsidR="007364B2" w:rsidRPr="001039D7">
        <w:rPr>
          <w:rFonts w:ascii="Arial" w:cs="Arial" w:hAnsi="Arial"/>
          <w:color w:themeColor="text1" w:val="000000"/>
          <w:sz w:val="20"/>
          <w:szCs w:val="20"/>
        </w:rPr>
        <w:t xml:space="preserve"> de ces mesures individuelles</w:t>
      </w:r>
      <w:r w:rsidRPr="001039D7">
        <w:rPr>
          <w:rFonts w:ascii="Arial" w:cs="Arial" w:hAnsi="Arial"/>
          <w:color w:themeColor="text1" w:val="000000"/>
          <w:sz w:val="20"/>
          <w:szCs w:val="20"/>
        </w:rPr>
        <w:t xml:space="preserve"> des salariés soit distribué. L’enveloppe budgétaire est exprimée en pourcentage de la masse salariale théorique brute annuelle telle qu’elle est déclarée, </w:t>
      </w:r>
      <w:r w:rsidR="007364B2" w:rsidRPr="001039D7">
        <w:rPr>
          <w:rFonts w:ascii="Arial" w:cs="Arial" w:hAnsi="Arial"/>
          <w:color w:themeColor="text1" w:val="000000"/>
          <w:sz w:val="20"/>
          <w:szCs w:val="20"/>
        </w:rPr>
        <w:t>au 31 décembre de l’année N-1</w:t>
      </w:r>
      <w:r w:rsidRPr="001039D7">
        <w:rPr>
          <w:rFonts w:ascii="Arial" w:cs="Arial" w:hAnsi="Arial"/>
          <w:color w:themeColor="text1" w:val="000000"/>
          <w:sz w:val="20"/>
          <w:szCs w:val="20"/>
        </w:rPr>
        <w:t>, au Régime Professionnel de Prévoyance</w:t>
      </w:r>
      <w:r w:rsidR="00CD4C89" w:rsidRPr="001039D7">
        <w:rPr>
          <w:rFonts w:ascii="Arial" w:cs="Arial" w:hAnsi="Arial"/>
          <w:color w:themeColor="text1" w:val="000000"/>
          <w:sz w:val="20"/>
          <w:szCs w:val="20"/>
        </w:rPr>
        <w:t xml:space="preserve"> (</w:t>
      </w:r>
      <w:r w:rsidR="00231D50" w:rsidRPr="001039D7">
        <w:rPr>
          <w:rFonts w:ascii="Arial" w:cs="Arial" w:hAnsi="Arial"/>
          <w:color w:themeColor="text1" w:val="000000"/>
          <w:sz w:val="20"/>
          <w:szCs w:val="20"/>
        </w:rPr>
        <w:t>sans condition d’ancienneté, déduction des indemnités de rupture de contrat soumises à cotisations</w:t>
      </w:r>
      <w:r w:rsidR="00CD4C89" w:rsidRPr="001039D7">
        <w:rPr>
          <w:rFonts w:ascii="Arial" w:cs="Arial" w:hAnsi="Arial"/>
          <w:color w:themeColor="text1" w:val="000000"/>
          <w:sz w:val="20"/>
          <w:szCs w:val="20"/>
        </w:rPr>
        <w:t>)</w:t>
      </w:r>
      <w:r w:rsidRPr="001039D7">
        <w:rPr>
          <w:rFonts w:ascii="Arial" w:cs="Arial" w:hAnsi="Arial"/>
          <w:color w:themeColor="text1" w:val="000000"/>
          <w:sz w:val="20"/>
          <w:szCs w:val="20"/>
        </w:rPr>
        <w:t xml:space="preserve">. </w:t>
      </w:r>
    </w:p>
    <w:p w14:paraId="042FD02D" w14:textId="1B29A5BB" w:rsidP="0001442D" w:rsidR="002B75FE" w:rsidRDefault="002B75FE" w:rsidRPr="00031B35">
      <w:pPr>
        <w:jc w:val="both"/>
        <w:rPr>
          <w:rFonts w:ascii="Arial" w:cs="Arial" w:hAnsi="Arial"/>
          <w:sz w:val="20"/>
          <w:szCs w:val="20"/>
        </w:rPr>
      </w:pPr>
      <w:r w:rsidRPr="00031B35">
        <w:rPr>
          <w:rFonts w:ascii="Arial" w:cs="Arial" w:hAnsi="Arial"/>
          <w:sz w:val="20"/>
          <w:szCs w:val="20"/>
        </w:rPr>
        <w:t>Précision : les évolutions dues à une modification dans la pesée du poste occupé, les évolutions programmées</w:t>
      </w:r>
      <w:r w:rsidR="00877E5C" w:rsidRPr="00031B35">
        <w:rPr>
          <w:rFonts w:ascii="Arial" w:cs="Arial" w:hAnsi="Arial"/>
          <w:sz w:val="20"/>
          <w:szCs w:val="20"/>
        </w:rPr>
        <w:t xml:space="preserve"> ou celles rendues nécessaires par l’évolution du RMA</w:t>
      </w:r>
      <w:r w:rsidRPr="00031B35">
        <w:rPr>
          <w:rFonts w:ascii="Arial" w:cs="Arial" w:hAnsi="Arial"/>
          <w:sz w:val="20"/>
          <w:szCs w:val="20"/>
        </w:rPr>
        <w:t xml:space="preserve"> n’impactent pas l’enveloppe budgétaire consacrée aux augmentations individuelles des salariés. </w:t>
      </w:r>
    </w:p>
    <w:p w14:paraId="42172877" w14:textId="2811A9FF" w:rsidP="00CD4C89" w:rsidR="00CD4C89" w:rsidRDefault="007E559F" w:rsidRPr="001039D7">
      <w:pPr>
        <w:ind w:firstLine="708" w:left="708"/>
        <w:jc w:val="both"/>
        <w:rPr>
          <w:rFonts w:ascii="Arial" w:cs="Arial" w:hAnsi="Arial"/>
          <w:b/>
          <w:bCs/>
          <w:color w:themeColor="text1" w:val="000000"/>
          <w:sz w:val="20"/>
          <w:szCs w:val="20"/>
        </w:rPr>
      </w:pPr>
      <w:r w:rsidRPr="001039D7">
        <w:rPr>
          <w:rFonts w:ascii="Arial" w:cs="Arial" w:hAnsi="Arial"/>
          <w:b/>
          <w:bCs/>
          <w:color w:themeColor="text1" w:val="000000"/>
          <w:sz w:val="20"/>
          <w:szCs w:val="20"/>
        </w:rPr>
        <w:t>4</w:t>
      </w:r>
      <w:r w:rsidR="00CD4C89" w:rsidRPr="001039D7">
        <w:rPr>
          <w:rFonts w:ascii="Arial" w:cs="Arial" w:hAnsi="Arial"/>
          <w:b/>
          <w:bCs/>
          <w:color w:themeColor="text1" w:val="000000"/>
          <w:sz w:val="20"/>
          <w:szCs w:val="20"/>
        </w:rPr>
        <w:t xml:space="preserve">.1.1 - Définition de la promotion </w:t>
      </w:r>
    </w:p>
    <w:p w14:paraId="03319054" w14:textId="2F3328CD" w:rsidP="0001442D" w:rsidR="00CD4C89" w:rsidRDefault="00CD4C89" w:rsidRPr="001039D7">
      <w:pPr>
        <w:jc w:val="both"/>
        <w:rPr>
          <w:rFonts w:ascii="Arial" w:cs="Arial" w:hAnsi="Arial"/>
          <w:color w:themeColor="text1" w:val="000000"/>
          <w:sz w:val="20"/>
          <w:szCs w:val="20"/>
        </w:rPr>
      </w:pPr>
      <w:r w:rsidRPr="001039D7">
        <w:rPr>
          <w:rFonts w:ascii="Arial" w:cs="Arial" w:hAnsi="Arial"/>
          <w:color w:themeColor="text1" w:val="000000"/>
          <w:sz w:val="20"/>
          <w:szCs w:val="20"/>
        </w:rPr>
        <w:t>La promotion s’effectue par l’accession à un coefficient supérieur dans une même catégorie</w:t>
      </w:r>
      <w:r w:rsidR="008609E3" w:rsidRPr="001039D7">
        <w:rPr>
          <w:rFonts w:ascii="Arial" w:cs="Arial" w:hAnsi="Arial"/>
          <w:color w:themeColor="text1" w:val="000000"/>
          <w:sz w:val="20"/>
          <w:szCs w:val="20"/>
        </w:rPr>
        <w:t xml:space="preserve">, avec ou sans changement de poste.  </w:t>
      </w:r>
    </w:p>
    <w:p w14:paraId="3CAE1F09" w14:textId="7EE96CAA" w:rsidP="0001442D" w:rsidR="00CD4C89" w:rsidRDefault="00CD4C89" w:rsidRPr="001039D7">
      <w:pPr>
        <w:jc w:val="both"/>
        <w:rPr>
          <w:rFonts w:ascii="Arial" w:cs="Arial" w:hAnsi="Arial"/>
          <w:color w:themeColor="text1" w:val="000000"/>
          <w:sz w:val="20"/>
          <w:szCs w:val="20"/>
        </w:rPr>
      </w:pPr>
    </w:p>
    <w:p w14:paraId="5BFAB223" w14:textId="23D1C77B" w:rsidP="008609E3" w:rsidR="00CD4C89" w:rsidRDefault="007E559F" w:rsidRPr="001039D7">
      <w:pPr>
        <w:ind w:firstLine="708" w:left="708"/>
        <w:jc w:val="both"/>
        <w:rPr>
          <w:rFonts w:ascii="Arial" w:cs="Arial" w:hAnsi="Arial"/>
          <w:b/>
          <w:bCs/>
          <w:color w:themeColor="text1" w:val="000000"/>
          <w:sz w:val="20"/>
          <w:szCs w:val="20"/>
        </w:rPr>
      </w:pPr>
      <w:r w:rsidRPr="001039D7">
        <w:rPr>
          <w:rFonts w:ascii="Arial" w:cs="Arial" w:hAnsi="Arial"/>
          <w:b/>
          <w:bCs/>
          <w:color w:themeColor="text1" w:val="000000"/>
          <w:sz w:val="20"/>
          <w:szCs w:val="20"/>
        </w:rPr>
        <w:t>4</w:t>
      </w:r>
      <w:r w:rsidR="008609E3" w:rsidRPr="001039D7">
        <w:rPr>
          <w:rFonts w:ascii="Arial" w:cs="Arial" w:hAnsi="Arial"/>
          <w:b/>
          <w:bCs/>
          <w:color w:themeColor="text1" w:val="000000"/>
          <w:sz w:val="20"/>
          <w:szCs w:val="20"/>
        </w:rPr>
        <w:t xml:space="preserve">.1.2 - </w:t>
      </w:r>
      <w:r w:rsidR="00CD4C89" w:rsidRPr="001039D7">
        <w:rPr>
          <w:rFonts w:ascii="Arial" w:cs="Arial" w:hAnsi="Arial"/>
          <w:b/>
          <w:bCs/>
          <w:color w:themeColor="text1" w:val="000000"/>
          <w:sz w:val="20"/>
          <w:szCs w:val="20"/>
        </w:rPr>
        <w:t xml:space="preserve">Définition de la prime </w:t>
      </w:r>
    </w:p>
    <w:p w14:paraId="05F485AD" w14:textId="193A3B0D" w:rsidP="0001442D" w:rsidR="008609E3" w:rsidRDefault="008609E3" w:rsidRPr="001039D7">
      <w:pPr>
        <w:jc w:val="both"/>
        <w:rPr>
          <w:rFonts w:ascii="Arial" w:cs="Arial" w:hAnsi="Arial"/>
          <w:color w:themeColor="text1" w:val="000000"/>
          <w:sz w:val="20"/>
          <w:szCs w:val="20"/>
        </w:rPr>
      </w:pPr>
      <w:r w:rsidRPr="001039D7">
        <w:rPr>
          <w:rFonts w:ascii="Arial" w:cs="Arial" w:hAnsi="Arial"/>
          <w:color w:themeColor="text1" w:val="000000"/>
          <w:sz w:val="20"/>
          <w:szCs w:val="20"/>
        </w:rPr>
        <w:t xml:space="preserve">Il existe deux types de primes. Elles sont comprises dans le montant de l’enveloppe consacrée aux </w:t>
      </w:r>
      <w:r w:rsidR="007364B2" w:rsidRPr="001039D7">
        <w:rPr>
          <w:rFonts w:ascii="Arial" w:cs="Arial" w:hAnsi="Arial"/>
          <w:color w:themeColor="text1" w:val="000000"/>
          <w:sz w:val="20"/>
          <w:szCs w:val="20"/>
        </w:rPr>
        <w:t>mesures</w:t>
      </w:r>
      <w:r w:rsidRPr="001039D7">
        <w:rPr>
          <w:rFonts w:ascii="Arial" w:cs="Arial" w:hAnsi="Arial"/>
          <w:color w:themeColor="text1" w:val="000000"/>
          <w:sz w:val="20"/>
          <w:szCs w:val="20"/>
        </w:rPr>
        <w:t xml:space="preserve"> individuelles et versées au mois de juillet. Elles sont, par essence, ponctuelles. </w:t>
      </w:r>
    </w:p>
    <w:p w14:paraId="39A74473" w14:textId="6D6E2B5D" w:rsidP="0001442D" w:rsidR="008609E3" w:rsidRDefault="008609E3" w:rsidRPr="001039D7">
      <w:pPr>
        <w:jc w:val="both"/>
        <w:rPr>
          <w:rFonts w:ascii="Arial" w:cs="Arial" w:hAnsi="Arial"/>
          <w:color w:themeColor="text1" w:val="000000"/>
          <w:sz w:val="20"/>
          <w:szCs w:val="20"/>
        </w:rPr>
      </w:pPr>
      <w:r w:rsidRPr="001039D7">
        <w:rPr>
          <w:rFonts w:ascii="Arial" w:cs="Arial" w:hAnsi="Arial"/>
          <w:color w:themeColor="text1" w:val="000000"/>
          <w:sz w:val="20"/>
          <w:szCs w:val="20"/>
        </w:rPr>
        <w:t xml:space="preserve">La prime individuelle doit traduire une performance particulièrement remarquable du salarié au cours de l’année civile N-1 dans l’exercice de son activité professionnelle. </w:t>
      </w:r>
    </w:p>
    <w:p w14:paraId="36828672" w14:textId="2EDFA1A3" w:rsidP="0001442D" w:rsidR="00003875" w:rsidRDefault="00003875" w:rsidRPr="001039D7">
      <w:pPr>
        <w:jc w:val="both"/>
        <w:rPr>
          <w:rFonts w:ascii="Arial" w:cs="Arial" w:hAnsi="Arial"/>
          <w:color w:themeColor="text1" w:val="000000"/>
          <w:sz w:val="20"/>
          <w:szCs w:val="20"/>
        </w:rPr>
      </w:pPr>
      <w:r w:rsidRPr="001039D7">
        <w:rPr>
          <w:rFonts w:ascii="Arial" w:cs="Arial" w:hAnsi="Arial"/>
          <w:color w:themeColor="text1" w:val="000000"/>
          <w:sz w:val="20"/>
          <w:szCs w:val="20"/>
        </w:rPr>
        <w:t xml:space="preserve">La prime collective doit traduire une performance particulièrement remarquable d’un groupe de salariés, résultant au cours de la période N-1 : </w:t>
      </w:r>
    </w:p>
    <w:p w14:paraId="01B20045" w14:textId="0E368288" w:rsidP="00003875" w:rsidR="00003875" w:rsidRDefault="00003875" w:rsidRPr="001039D7">
      <w:pPr>
        <w:pStyle w:val="Paragraphedeliste"/>
        <w:numPr>
          <w:ilvl w:val="0"/>
          <w:numId w:val="4"/>
        </w:numPr>
        <w:jc w:val="both"/>
        <w:rPr>
          <w:rFonts w:ascii="Arial" w:cs="Arial" w:hAnsi="Arial"/>
          <w:color w:themeColor="text1" w:val="000000"/>
          <w:sz w:val="20"/>
          <w:szCs w:val="20"/>
        </w:rPr>
      </w:pPr>
      <w:r w:rsidRPr="001039D7">
        <w:rPr>
          <w:rFonts w:ascii="Arial" w:cs="Arial" w:hAnsi="Arial"/>
          <w:color w:themeColor="text1" w:val="000000"/>
          <w:sz w:val="20"/>
          <w:szCs w:val="20"/>
        </w:rPr>
        <w:t xml:space="preserve">Soit d’un événement identifié, </w:t>
      </w:r>
    </w:p>
    <w:p w14:paraId="6C566CED" w14:textId="55D55500" w:rsidP="00003875" w:rsidR="00F24322" w:rsidRDefault="00003875">
      <w:pPr>
        <w:pStyle w:val="Paragraphedeliste"/>
        <w:numPr>
          <w:ilvl w:val="0"/>
          <w:numId w:val="4"/>
        </w:numPr>
        <w:jc w:val="both"/>
        <w:rPr>
          <w:rFonts w:ascii="Arial" w:cs="Arial" w:hAnsi="Arial"/>
          <w:color w:themeColor="text1" w:val="000000"/>
          <w:sz w:val="20"/>
          <w:szCs w:val="20"/>
        </w:rPr>
      </w:pPr>
      <w:r w:rsidRPr="001039D7">
        <w:rPr>
          <w:rFonts w:ascii="Arial" w:cs="Arial" w:hAnsi="Arial"/>
          <w:color w:themeColor="text1" w:val="000000"/>
          <w:sz w:val="20"/>
          <w:szCs w:val="20"/>
        </w:rPr>
        <w:t xml:space="preserve">Soit répondant à un projet référencé aux plans d’actions des services/départements/directions. </w:t>
      </w:r>
    </w:p>
    <w:p w14:paraId="742AC553" w14:textId="77777777" w:rsidP="00CE7AE0" w:rsidR="00CE7AE0" w:rsidRDefault="00CE7AE0" w:rsidRPr="00CE7AE0">
      <w:pPr>
        <w:pStyle w:val="Paragraphedeliste"/>
        <w:ind w:left="1080"/>
        <w:jc w:val="both"/>
        <w:rPr>
          <w:rFonts w:ascii="Arial" w:cs="Arial" w:hAnsi="Arial"/>
          <w:color w:themeColor="text1" w:val="000000"/>
          <w:sz w:val="20"/>
          <w:szCs w:val="20"/>
        </w:rPr>
      </w:pPr>
    </w:p>
    <w:p w14:paraId="3754602E" w14:textId="1278113C" w:rsidP="00003875" w:rsidR="00CD4C89" w:rsidRDefault="00CD4C89" w:rsidRPr="001039D7">
      <w:pPr>
        <w:ind w:firstLine="360"/>
        <w:jc w:val="both"/>
        <w:rPr>
          <w:rFonts w:ascii="Arial" w:cs="Arial" w:hAnsi="Arial"/>
          <w:b/>
          <w:bCs/>
          <w:color w:themeColor="text1" w:val="000000"/>
          <w:sz w:val="20"/>
          <w:szCs w:val="20"/>
        </w:rPr>
      </w:pPr>
      <w:r w:rsidRPr="001039D7">
        <w:rPr>
          <w:rFonts w:ascii="Arial" w:cs="Arial" w:hAnsi="Arial"/>
          <w:b/>
          <w:bCs/>
          <w:color w:themeColor="text1" w:val="000000"/>
          <w:sz w:val="20"/>
          <w:szCs w:val="20"/>
        </w:rPr>
        <w:t xml:space="preserve">Article </w:t>
      </w:r>
      <w:r w:rsidR="007E559F" w:rsidRPr="001039D7">
        <w:rPr>
          <w:rFonts w:ascii="Arial" w:cs="Arial" w:hAnsi="Arial"/>
          <w:b/>
          <w:bCs/>
          <w:color w:themeColor="text1" w:val="000000"/>
          <w:sz w:val="20"/>
          <w:szCs w:val="20"/>
        </w:rPr>
        <w:t>4</w:t>
      </w:r>
      <w:r w:rsidRPr="001039D7">
        <w:rPr>
          <w:rFonts w:ascii="Arial" w:cs="Arial" w:hAnsi="Arial"/>
          <w:b/>
          <w:bCs/>
          <w:color w:themeColor="text1" w:val="000000"/>
          <w:sz w:val="20"/>
          <w:szCs w:val="20"/>
        </w:rPr>
        <w:t xml:space="preserve">.2 – </w:t>
      </w:r>
      <w:r w:rsidR="00003875" w:rsidRPr="001039D7">
        <w:rPr>
          <w:rFonts w:ascii="Arial" w:cs="Arial" w:hAnsi="Arial"/>
          <w:b/>
          <w:bCs/>
          <w:color w:themeColor="text1" w:val="000000"/>
          <w:sz w:val="20"/>
          <w:szCs w:val="20"/>
        </w:rPr>
        <w:t>Processus</w:t>
      </w:r>
      <w:r w:rsidRPr="001039D7">
        <w:rPr>
          <w:rFonts w:ascii="Arial" w:cs="Arial" w:hAnsi="Arial"/>
          <w:b/>
          <w:bCs/>
          <w:color w:themeColor="text1" w:val="000000"/>
          <w:sz w:val="20"/>
          <w:szCs w:val="20"/>
        </w:rPr>
        <w:t xml:space="preserve"> d’attribution de l’augmentation individuelle</w:t>
      </w:r>
    </w:p>
    <w:p w14:paraId="6B24D0B9" w14:textId="6377E908" w:rsidP="00BD03D3" w:rsidR="00B025EC" w:rsidRDefault="00BD03D3" w:rsidRPr="001039D7">
      <w:pPr>
        <w:jc w:val="both"/>
        <w:rPr>
          <w:rFonts w:ascii="Arial" w:cs="Arial" w:hAnsi="Arial"/>
          <w:color w:themeColor="text1" w:val="000000"/>
          <w:sz w:val="20"/>
          <w:szCs w:val="20"/>
        </w:rPr>
      </w:pPr>
      <w:r w:rsidRPr="001039D7">
        <w:rPr>
          <w:rFonts w:ascii="Arial" w:cs="Arial" w:hAnsi="Arial"/>
          <w:color w:themeColor="text1" w:val="000000"/>
          <w:sz w:val="20"/>
          <w:szCs w:val="20"/>
        </w:rPr>
        <w:t>Le dispositif d</w:t>
      </w:r>
      <w:r w:rsidR="00447987" w:rsidRPr="001039D7">
        <w:rPr>
          <w:rFonts w:ascii="Arial" w:cs="Arial" w:hAnsi="Arial"/>
          <w:color w:themeColor="text1" w:val="000000"/>
          <w:sz w:val="20"/>
          <w:szCs w:val="20"/>
        </w:rPr>
        <w:t xml:space="preserve">’augmentation individuelle des salaires </w:t>
      </w:r>
      <w:r w:rsidR="004449C4">
        <w:rPr>
          <w:rFonts w:ascii="Arial" w:cs="Arial" w:hAnsi="Arial"/>
          <w:color w:themeColor="text1" w:val="000000"/>
          <w:sz w:val="20"/>
          <w:szCs w:val="20"/>
        </w:rPr>
        <w:t xml:space="preserve">pour les salariés </w:t>
      </w:r>
      <w:r w:rsidRPr="001039D7">
        <w:rPr>
          <w:rFonts w:ascii="Arial" w:cs="Arial" w:hAnsi="Arial"/>
          <w:color w:themeColor="text1" w:val="000000"/>
          <w:sz w:val="20"/>
          <w:szCs w:val="20"/>
        </w:rPr>
        <w:t xml:space="preserve">des classes 1 à HG </w:t>
      </w:r>
      <w:r w:rsidR="00FB2873" w:rsidRPr="001039D7">
        <w:rPr>
          <w:rFonts w:ascii="Arial" w:cs="Arial" w:hAnsi="Arial"/>
          <w:color w:themeColor="text1" w:val="000000"/>
          <w:sz w:val="20"/>
          <w:szCs w:val="20"/>
        </w:rPr>
        <w:t>est laissé à l’appréciation du</w:t>
      </w:r>
      <w:r w:rsidRPr="001039D7">
        <w:rPr>
          <w:rFonts w:ascii="Arial" w:cs="Arial" w:hAnsi="Arial"/>
          <w:color w:themeColor="text1" w:val="000000"/>
          <w:sz w:val="20"/>
          <w:szCs w:val="20"/>
        </w:rPr>
        <w:t xml:space="preserve"> manager</w:t>
      </w:r>
      <w:r w:rsidR="00B025EC" w:rsidRPr="001039D7">
        <w:rPr>
          <w:rFonts w:ascii="Arial" w:cs="Arial" w:hAnsi="Arial"/>
          <w:color w:themeColor="text1" w:val="000000"/>
          <w:sz w:val="20"/>
          <w:szCs w:val="20"/>
        </w:rPr>
        <w:t xml:space="preserve"> qui attribuera une promotion ou prime </w:t>
      </w:r>
      <w:r w:rsidR="00447987" w:rsidRPr="001039D7">
        <w:rPr>
          <w:rFonts w:ascii="Arial" w:cs="Arial" w:hAnsi="Arial"/>
          <w:color w:themeColor="text1" w:val="000000"/>
          <w:sz w:val="20"/>
          <w:szCs w:val="20"/>
        </w:rPr>
        <w:t>dans le respect de l’enveloppe</w:t>
      </w:r>
      <w:r w:rsidR="007364B2" w:rsidRPr="001039D7">
        <w:rPr>
          <w:rFonts w:ascii="Arial" w:cs="Arial" w:hAnsi="Arial"/>
          <w:color w:themeColor="text1" w:val="000000"/>
          <w:sz w:val="20"/>
          <w:szCs w:val="20"/>
        </w:rPr>
        <w:t xml:space="preserve"> budgétaire qui lui est allouée</w:t>
      </w:r>
      <w:r w:rsidR="00B025EC" w:rsidRPr="001039D7">
        <w:rPr>
          <w:rFonts w:ascii="Arial" w:cs="Arial" w:hAnsi="Arial"/>
          <w:color w:themeColor="text1" w:val="000000"/>
          <w:sz w:val="20"/>
          <w:szCs w:val="20"/>
        </w:rPr>
        <w:t xml:space="preserve">. </w:t>
      </w:r>
    </w:p>
    <w:p w14:paraId="75DED148" w14:textId="5112BD5D" w:rsidP="00BD03D3" w:rsidR="00BD03D3" w:rsidRDefault="00447987" w:rsidRPr="00031B35">
      <w:pPr>
        <w:jc w:val="both"/>
        <w:rPr>
          <w:rFonts w:ascii="Arial" w:cs="Arial" w:hAnsi="Arial"/>
          <w:sz w:val="20"/>
          <w:szCs w:val="20"/>
        </w:rPr>
      </w:pPr>
      <w:r w:rsidRPr="001039D7">
        <w:rPr>
          <w:rFonts w:ascii="Arial" w:cs="Arial" w:hAnsi="Arial"/>
          <w:color w:themeColor="text1" w:val="000000"/>
          <w:sz w:val="20"/>
          <w:szCs w:val="20"/>
        </w:rPr>
        <w:t xml:space="preserve">En tout état de cause, le manager </w:t>
      </w:r>
      <w:r w:rsidR="000A7E48" w:rsidRPr="001039D7">
        <w:rPr>
          <w:rFonts w:ascii="Arial" w:cs="Arial" w:hAnsi="Arial"/>
          <w:color w:themeColor="text1" w:val="000000"/>
          <w:sz w:val="20"/>
          <w:szCs w:val="20"/>
        </w:rPr>
        <w:t>veillera à respecter un équilibre global des niveaux de rémunérations</w:t>
      </w:r>
      <w:r w:rsidR="0090396B">
        <w:rPr>
          <w:rFonts w:ascii="Arial" w:cs="Arial" w:hAnsi="Arial"/>
          <w:color w:themeColor="text1" w:val="000000"/>
          <w:sz w:val="20"/>
          <w:szCs w:val="20"/>
        </w:rPr>
        <w:t xml:space="preserve"> </w:t>
      </w:r>
      <w:r w:rsidR="0090396B" w:rsidRPr="00031B35">
        <w:rPr>
          <w:rFonts w:ascii="Arial" w:cs="Arial" w:hAnsi="Arial"/>
          <w:sz w:val="20"/>
          <w:szCs w:val="20"/>
        </w:rPr>
        <w:t>à compétences et expériences équivalentes</w:t>
      </w:r>
      <w:r w:rsidR="000A7E48" w:rsidRPr="00031B35">
        <w:rPr>
          <w:rFonts w:ascii="Arial" w:cs="Arial" w:hAnsi="Arial"/>
          <w:sz w:val="20"/>
          <w:szCs w:val="20"/>
        </w:rPr>
        <w:t>.</w:t>
      </w:r>
    </w:p>
    <w:p w14:paraId="56F783DB" w14:textId="4833562F" w:rsidP="00BD03D3" w:rsidR="00A1554B" w:rsidRDefault="00A1554B" w:rsidRPr="00031B35">
      <w:pPr>
        <w:jc w:val="both"/>
        <w:rPr>
          <w:rFonts w:ascii="Arial" w:cs="Arial" w:hAnsi="Arial"/>
          <w:sz w:val="20"/>
          <w:szCs w:val="20"/>
        </w:rPr>
      </w:pPr>
      <w:r w:rsidRPr="00031B35">
        <w:rPr>
          <w:rFonts w:ascii="Arial" w:cs="Arial" w:hAnsi="Arial"/>
          <w:sz w:val="20"/>
          <w:szCs w:val="20"/>
        </w:rPr>
        <w:t>La Direction des Ressources Humaines communique</w:t>
      </w:r>
      <w:r w:rsidR="00B4476F" w:rsidRPr="00031B35">
        <w:rPr>
          <w:rFonts w:ascii="Arial" w:cs="Arial" w:hAnsi="Arial"/>
          <w:sz w:val="20"/>
          <w:szCs w:val="20"/>
        </w:rPr>
        <w:t xml:space="preserve"> chaque année</w:t>
      </w:r>
      <w:r w:rsidRPr="00031B35">
        <w:rPr>
          <w:rFonts w:ascii="Arial" w:cs="Arial" w:hAnsi="Arial"/>
          <w:sz w:val="20"/>
          <w:szCs w:val="20"/>
        </w:rPr>
        <w:t xml:space="preserve"> aux managers le recensement des primes et promotions attribués aux salariés</w:t>
      </w:r>
      <w:r w:rsidR="00B4476F" w:rsidRPr="00031B35">
        <w:rPr>
          <w:rFonts w:ascii="Arial" w:cs="Arial" w:hAnsi="Arial"/>
          <w:sz w:val="20"/>
          <w:szCs w:val="20"/>
        </w:rPr>
        <w:t xml:space="preserve"> de son équipe</w:t>
      </w:r>
      <w:r w:rsidR="00A373DC">
        <w:rPr>
          <w:rFonts w:ascii="Arial" w:cs="Arial" w:hAnsi="Arial"/>
          <w:sz w:val="20"/>
          <w:szCs w:val="20"/>
        </w:rPr>
        <w:t xml:space="preserve"> au cours des 5 dernières années</w:t>
      </w:r>
      <w:r w:rsidR="00B4476F" w:rsidRPr="00031B35">
        <w:rPr>
          <w:rFonts w:ascii="Arial" w:cs="Arial" w:hAnsi="Arial"/>
          <w:sz w:val="20"/>
          <w:szCs w:val="20"/>
        </w:rPr>
        <w:t>, ainsi que leur positionnement catégoriel</w:t>
      </w:r>
      <w:r w:rsidR="004944FD" w:rsidRPr="00031B35">
        <w:rPr>
          <w:rFonts w:ascii="Arial" w:cs="Arial" w:hAnsi="Arial"/>
          <w:sz w:val="20"/>
          <w:szCs w:val="20"/>
        </w:rPr>
        <w:t xml:space="preserve">. </w:t>
      </w:r>
    </w:p>
    <w:p w14:paraId="08E7EED3" w14:textId="22A864B2" w:rsidP="00BD03D3" w:rsidR="000A7E48" w:rsidRDefault="00BD03D3" w:rsidRPr="001039D7">
      <w:pPr>
        <w:jc w:val="both"/>
        <w:rPr>
          <w:rFonts w:ascii="Arial" w:cs="Arial" w:hAnsi="Arial"/>
          <w:color w:themeColor="text1" w:val="000000"/>
          <w:sz w:val="20"/>
          <w:szCs w:val="20"/>
        </w:rPr>
      </w:pPr>
      <w:r w:rsidRPr="001039D7">
        <w:rPr>
          <w:rFonts w:ascii="Arial" w:cs="Arial" w:hAnsi="Arial"/>
          <w:color w:themeColor="text1" w:val="000000"/>
          <w:sz w:val="20"/>
          <w:szCs w:val="20"/>
        </w:rPr>
        <w:t xml:space="preserve">Les propositions d’augmentation arrêtées par le manager sont partagées et discutées avec </w:t>
      </w:r>
      <w:r w:rsidR="000A7E48" w:rsidRPr="001039D7">
        <w:rPr>
          <w:rFonts w:ascii="Arial" w:cs="Arial" w:hAnsi="Arial"/>
          <w:color w:themeColor="text1" w:val="000000"/>
          <w:sz w:val="20"/>
          <w:szCs w:val="20"/>
        </w:rPr>
        <w:t>la Direction des Ressources Humaines</w:t>
      </w:r>
      <w:r w:rsidRPr="001039D7">
        <w:rPr>
          <w:rFonts w:ascii="Arial" w:cs="Arial" w:hAnsi="Arial"/>
          <w:color w:themeColor="text1" w:val="000000"/>
          <w:sz w:val="20"/>
          <w:szCs w:val="20"/>
        </w:rPr>
        <w:t xml:space="preserve"> pour favoriser des pratiques homogènes</w:t>
      </w:r>
      <w:r w:rsidR="000A7E48" w:rsidRPr="001039D7">
        <w:rPr>
          <w:rFonts w:ascii="Arial" w:cs="Arial" w:hAnsi="Arial"/>
          <w:color w:themeColor="text1" w:val="000000"/>
          <w:sz w:val="20"/>
          <w:szCs w:val="20"/>
        </w:rPr>
        <w:t>. La</w:t>
      </w:r>
      <w:r w:rsidR="00B025EC" w:rsidRPr="001039D7">
        <w:rPr>
          <w:rFonts w:ascii="Arial" w:cs="Arial" w:hAnsi="Arial"/>
          <w:color w:themeColor="text1" w:val="000000"/>
          <w:sz w:val="20"/>
          <w:szCs w:val="20"/>
        </w:rPr>
        <w:t xml:space="preserve"> Direction Générale, en liaison avec la</w:t>
      </w:r>
      <w:r w:rsidR="000A7E48" w:rsidRPr="001039D7">
        <w:rPr>
          <w:rFonts w:ascii="Arial" w:cs="Arial" w:hAnsi="Arial"/>
          <w:color w:themeColor="text1" w:val="000000"/>
          <w:sz w:val="20"/>
          <w:szCs w:val="20"/>
        </w:rPr>
        <w:t xml:space="preserve"> Direction des Ressources Humaines garde un pouvoir d’orientation et de décision en matière de primes et promotions. </w:t>
      </w:r>
    </w:p>
    <w:p w14:paraId="25C6D69A" w14:textId="1C81ABC7" w:rsidP="00BD03D3" w:rsidR="00A373DC" w:rsidRDefault="008446BD" w:rsidRPr="001039D7">
      <w:pPr>
        <w:jc w:val="both"/>
        <w:rPr>
          <w:rFonts w:ascii="Arial" w:cs="Arial" w:hAnsi="Arial"/>
          <w:color w:themeColor="text1" w:val="000000"/>
          <w:sz w:val="20"/>
          <w:szCs w:val="20"/>
        </w:rPr>
      </w:pPr>
      <w:r w:rsidRPr="001039D7">
        <w:rPr>
          <w:rFonts w:ascii="Arial" w:cs="Arial" w:hAnsi="Arial"/>
          <w:color w:themeColor="text1" w:val="000000"/>
          <w:sz w:val="20"/>
          <w:szCs w:val="20"/>
        </w:rPr>
        <w:t>L</w:t>
      </w:r>
      <w:r w:rsidR="000A7E48" w:rsidRPr="001039D7">
        <w:rPr>
          <w:rFonts w:ascii="Arial" w:cs="Arial" w:hAnsi="Arial"/>
          <w:color w:themeColor="text1" w:val="000000"/>
          <w:sz w:val="20"/>
          <w:szCs w:val="20"/>
        </w:rPr>
        <w:t>es propositions de pr</w:t>
      </w:r>
      <w:r w:rsidRPr="001039D7">
        <w:rPr>
          <w:rFonts w:ascii="Arial" w:cs="Arial" w:hAnsi="Arial"/>
          <w:color w:themeColor="text1" w:val="000000"/>
          <w:sz w:val="20"/>
          <w:szCs w:val="20"/>
        </w:rPr>
        <w:t>omotion</w:t>
      </w:r>
      <w:r w:rsidR="00AB1D7B" w:rsidRPr="001039D7">
        <w:rPr>
          <w:rFonts w:ascii="Arial" w:cs="Arial" w:hAnsi="Arial"/>
          <w:color w:themeColor="text1" w:val="000000"/>
          <w:sz w:val="20"/>
          <w:szCs w:val="20"/>
        </w:rPr>
        <w:t>s</w:t>
      </w:r>
      <w:r w:rsidRPr="001039D7">
        <w:rPr>
          <w:rFonts w:ascii="Arial" w:cs="Arial" w:hAnsi="Arial"/>
          <w:color w:themeColor="text1" w:val="000000"/>
          <w:sz w:val="20"/>
          <w:szCs w:val="20"/>
        </w:rPr>
        <w:t xml:space="preserve"> ou de versement</w:t>
      </w:r>
      <w:r w:rsidR="00AB1D7B" w:rsidRPr="001039D7">
        <w:rPr>
          <w:rFonts w:ascii="Arial" w:cs="Arial" w:hAnsi="Arial"/>
          <w:color w:themeColor="text1" w:val="000000"/>
          <w:sz w:val="20"/>
          <w:szCs w:val="20"/>
        </w:rPr>
        <w:t>s</w:t>
      </w:r>
      <w:r w:rsidRPr="001039D7">
        <w:rPr>
          <w:rFonts w:ascii="Arial" w:cs="Arial" w:hAnsi="Arial"/>
          <w:color w:themeColor="text1" w:val="000000"/>
          <w:sz w:val="20"/>
          <w:szCs w:val="20"/>
        </w:rPr>
        <w:t xml:space="preserve"> de prime sont, annuellement, communiquée</w:t>
      </w:r>
      <w:r w:rsidR="00857DCC">
        <w:rPr>
          <w:rFonts w:ascii="Arial" w:cs="Arial" w:hAnsi="Arial"/>
          <w:color w:themeColor="text1" w:val="000000"/>
          <w:sz w:val="20"/>
          <w:szCs w:val="20"/>
        </w:rPr>
        <w:t>s</w:t>
      </w:r>
      <w:r w:rsidRPr="001039D7">
        <w:rPr>
          <w:rFonts w:ascii="Arial" w:cs="Arial" w:hAnsi="Arial"/>
          <w:color w:themeColor="text1" w:val="000000"/>
          <w:sz w:val="20"/>
          <w:szCs w:val="20"/>
        </w:rPr>
        <w:t xml:space="preserve"> à la Direction des Ressources Humaines par les responsables de service/département/direction</w:t>
      </w:r>
      <w:r w:rsidR="00AB1D7B" w:rsidRPr="001039D7">
        <w:rPr>
          <w:rFonts w:ascii="Arial" w:cs="Arial" w:hAnsi="Arial"/>
          <w:color w:themeColor="text1" w:val="000000"/>
          <w:sz w:val="20"/>
          <w:szCs w:val="20"/>
        </w:rPr>
        <w:t xml:space="preserve">, </w:t>
      </w:r>
      <w:r w:rsidRPr="001039D7">
        <w:rPr>
          <w:rFonts w:ascii="Arial" w:cs="Arial" w:hAnsi="Arial"/>
          <w:color w:themeColor="text1" w:val="000000"/>
          <w:sz w:val="20"/>
          <w:szCs w:val="20"/>
        </w:rPr>
        <w:t>sous document confidentiel</w:t>
      </w:r>
      <w:r w:rsidR="00AB1D7B" w:rsidRPr="001039D7">
        <w:rPr>
          <w:rFonts w:ascii="Arial" w:cs="Arial" w:hAnsi="Arial"/>
          <w:color w:themeColor="text1" w:val="000000"/>
          <w:sz w:val="20"/>
          <w:szCs w:val="20"/>
        </w:rPr>
        <w:t>.</w:t>
      </w:r>
    </w:p>
    <w:p w14:paraId="74EA8AA5" w14:textId="7F476721" w:rsidP="00BD03D3" w:rsidR="007F4A4F" w:rsidRDefault="007F4A4F" w:rsidRPr="001039D7">
      <w:pPr>
        <w:jc w:val="both"/>
        <w:rPr>
          <w:rFonts w:ascii="Arial" w:cs="Arial" w:hAnsi="Arial"/>
          <w:b/>
          <w:bCs/>
          <w:color w:themeColor="text1" w:val="000000"/>
          <w:sz w:val="20"/>
          <w:szCs w:val="20"/>
        </w:rPr>
      </w:pPr>
      <w:r>
        <w:rPr>
          <w:rFonts w:ascii="Arial" w:cs="Arial" w:hAnsi="Arial"/>
          <w:color w:themeColor="accent2" w:themeShade="BF" w:val="C45911"/>
          <w:sz w:val="20"/>
          <w:szCs w:val="20"/>
        </w:rPr>
        <w:tab/>
      </w:r>
      <w:r>
        <w:rPr>
          <w:rFonts w:ascii="Arial" w:cs="Arial" w:hAnsi="Arial"/>
          <w:color w:themeColor="accent2" w:themeShade="BF" w:val="C45911"/>
          <w:sz w:val="20"/>
          <w:szCs w:val="20"/>
        </w:rPr>
        <w:tab/>
      </w:r>
      <w:r w:rsidR="007E559F" w:rsidRPr="001039D7">
        <w:rPr>
          <w:rFonts w:ascii="Arial" w:cs="Arial" w:hAnsi="Arial"/>
          <w:b/>
          <w:bCs/>
          <w:color w:themeColor="text1" w:val="000000"/>
          <w:sz w:val="20"/>
          <w:szCs w:val="20"/>
        </w:rPr>
        <w:t>4</w:t>
      </w:r>
      <w:r w:rsidRPr="001039D7">
        <w:rPr>
          <w:rFonts w:ascii="Arial" w:cs="Arial" w:hAnsi="Arial"/>
          <w:b/>
          <w:bCs/>
          <w:color w:themeColor="text1" w:val="000000"/>
          <w:sz w:val="20"/>
          <w:szCs w:val="20"/>
        </w:rPr>
        <w:t>.2.1 – Information des salariés</w:t>
      </w:r>
    </w:p>
    <w:p w14:paraId="52332D7C" w14:textId="4F4E8309" w:rsidP="007F4A4F" w:rsidR="007F4A4F" w:rsidRDefault="007F4A4F" w:rsidRPr="001039D7">
      <w:pPr>
        <w:jc w:val="both"/>
        <w:rPr>
          <w:rFonts w:ascii="Arial" w:cs="Arial" w:hAnsi="Arial"/>
          <w:color w:themeColor="text1" w:val="000000"/>
          <w:sz w:val="20"/>
          <w:szCs w:val="20"/>
        </w:rPr>
      </w:pPr>
      <w:r w:rsidRPr="001039D7">
        <w:rPr>
          <w:rFonts w:ascii="Arial" w:cs="Arial" w:hAnsi="Arial"/>
          <w:color w:themeColor="text1" w:val="000000"/>
          <w:sz w:val="20"/>
          <w:szCs w:val="20"/>
        </w:rPr>
        <w:t xml:space="preserve">Le salarié est informé par son manager, au plus tard à la fin du premier semestre, de l’évolution salariale dont il va bénéficier, tant au titre de la part collective qu’au titre de la part individuelle. </w:t>
      </w:r>
    </w:p>
    <w:p w14:paraId="1205E071" w14:textId="27873141" w:rsidP="007F4A4F" w:rsidR="006417F4" w:rsidRDefault="006417F4" w:rsidRPr="001039D7">
      <w:pPr>
        <w:jc w:val="both"/>
        <w:rPr>
          <w:rFonts w:ascii="Arial" w:cs="Arial" w:hAnsi="Arial"/>
          <w:color w:themeColor="text1" w:val="000000"/>
          <w:sz w:val="20"/>
          <w:szCs w:val="20"/>
        </w:rPr>
      </w:pPr>
      <w:r w:rsidRPr="001039D7">
        <w:rPr>
          <w:rFonts w:ascii="Arial" w:cs="Arial" w:hAnsi="Arial"/>
          <w:color w:themeColor="text1" w:val="000000"/>
          <w:sz w:val="20"/>
          <w:szCs w:val="20"/>
        </w:rPr>
        <w:lastRenderedPageBreak/>
        <w:t>La décision d’augmentation individuelle du salarié (par prime et/ou promotion) est ensuite confirmée par courrier signé par la direction des Ressources Humaines.</w:t>
      </w:r>
    </w:p>
    <w:p w14:paraId="31FBB9F3" w14:textId="79BEE780" w:rsidP="007F4A4F" w:rsidR="006417F4" w:rsidRDefault="006417F4" w:rsidRPr="001039D7">
      <w:pPr>
        <w:jc w:val="both"/>
        <w:rPr>
          <w:rFonts w:ascii="Arial" w:cs="Arial" w:hAnsi="Arial"/>
          <w:color w:themeColor="text1" w:val="000000"/>
          <w:sz w:val="20"/>
          <w:szCs w:val="20"/>
        </w:rPr>
      </w:pPr>
      <w:r w:rsidRPr="001039D7">
        <w:rPr>
          <w:rFonts w:ascii="Arial" w:cs="Arial" w:hAnsi="Arial"/>
          <w:color w:themeColor="text1" w:val="000000"/>
          <w:sz w:val="20"/>
          <w:szCs w:val="20"/>
        </w:rPr>
        <w:t xml:space="preserve">Le dossier d’un salarié qui, au terme de quatre années consécutives n’a fait l’objet d’aucune </w:t>
      </w:r>
      <w:r w:rsidR="001039D7" w:rsidRPr="001039D7">
        <w:rPr>
          <w:rFonts w:ascii="Arial" w:cs="Arial" w:hAnsi="Arial"/>
          <w:color w:themeColor="text1" w:val="000000"/>
          <w:sz w:val="20"/>
          <w:szCs w:val="20"/>
        </w:rPr>
        <w:t xml:space="preserve">promotion doit comporter des explications à partir d’éléments objectifs.  </w:t>
      </w:r>
    </w:p>
    <w:p w14:paraId="2C4CCA76" w14:textId="0544169E" w:rsidP="00BD03D3" w:rsidR="00FB2873" w:rsidRDefault="006417F4" w:rsidRPr="001039D7">
      <w:pPr>
        <w:jc w:val="both"/>
        <w:rPr>
          <w:rFonts w:ascii="Arial" w:cs="Arial" w:hAnsi="Arial"/>
          <w:color w:themeColor="text1" w:val="000000"/>
          <w:sz w:val="20"/>
          <w:szCs w:val="20"/>
        </w:rPr>
      </w:pPr>
      <w:r w:rsidRPr="001039D7">
        <w:rPr>
          <w:rFonts w:ascii="Arial" w:cs="Arial" w:hAnsi="Arial"/>
          <w:color w:themeColor="text1" w:val="000000"/>
          <w:sz w:val="20"/>
          <w:szCs w:val="20"/>
        </w:rPr>
        <w:t>Les parties rappellent que l</w:t>
      </w:r>
      <w:r w:rsidR="007F4A4F" w:rsidRPr="001039D7">
        <w:rPr>
          <w:rFonts w:ascii="Arial" w:cs="Arial" w:hAnsi="Arial"/>
          <w:color w:themeColor="text1" w:val="000000"/>
          <w:sz w:val="20"/>
          <w:szCs w:val="20"/>
        </w:rPr>
        <w:t>’augmentation salariale accordée sera effective au 1er j</w:t>
      </w:r>
      <w:r w:rsidRPr="001039D7">
        <w:rPr>
          <w:rFonts w:ascii="Arial" w:cs="Arial" w:hAnsi="Arial"/>
          <w:color w:themeColor="text1" w:val="000000"/>
          <w:sz w:val="20"/>
          <w:szCs w:val="20"/>
        </w:rPr>
        <w:t>uillet</w:t>
      </w:r>
      <w:r w:rsidR="007F4A4F" w:rsidRPr="001039D7">
        <w:rPr>
          <w:rFonts w:ascii="Arial" w:cs="Arial" w:hAnsi="Arial"/>
          <w:color w:themeColor="text1" w:val="000000"/>
          <w:sz w:val="20"/>
          <w:szCs w:val="20"/>
        </w:rPr>
        <w:t xml:space="preserve"> de chaque année sous réserve </w:t>
      </w:r>
      <w:r w:rsidRPr="001039D7">
        <w:rPr>
          <w:rFonts w:ascii="Arial" w:cs="Arial" w:hAnsi="Arial"/>
          <w:color w:themeColor="text1" w:val="000000"/>
          <w:sz w:val="20"/>
          <w:szCs w:val="20"/>
        </w:rPr>
        <w:t>que la négociation annuelle obligatoire ait lieu avant.</w:t>
      </w:r>
    </w:p>
    <w:p w14:paraId="20245AC1" w14:textId="77777777" w:rsidP="00BD03D3" w:rsidR="006417F4" w:rsidRDefault="006417F4" w:rsidRPr="00817914">
      <w:pPr>
        <w:jc w:val="both"/>
        <w:rPr>
          <w:rFonts w:ascii="Arial" w:cs="Arial" w:hAnsi="Arial"/>
          <w:color w:themeColor="text1" w:val="000000"/>
          <w:sz w:val="20"/>
          <w:szCs w:val="20"/>
        </w:rPr>
      </w:pPr>
    </w:p>
    <w:p w14:paraId="6FA1A9E8" w14:textId="1BD918F2" w:rsidP="00765279" w:rsidR="00765279" w:rsidRDefault="00765279" w:rsidRPr="00817914">
      <w:pPr>
        <w:ind w:firstLine="360"/>
        <w:jc w:val="both"/>
        <w:rPr>
          <w:rFonts w:ascii="Arial" w:cs="Arial" w:hAnsi="Arial"/>
          <w:b/>
          <w:bCs/>
          <w:color w:themeColor="text1" w:val="000000"/>
          <w:sz w:val="20"/>
          <w:szCs w:val="20"/>
        </w:rPr>
      </w:pPr>
      <w:r w:rsidRPr="00817914">
        <w:rPr>
          <w:rFonts w:ascii="Arial" w:cs="Arial" w:hAnsi="Arial"/>
          <w:b/>
          <w:bCs/>
          <w:color w:themeColor="text1" w:val="000000"/>
          <w:sz w:val="20"/>
          <w:szCs w:val="20"/>
        </w:rPr>
        <w:t xml:space="preserve">Article </w:t>
      </w:r>
      <w:r w:rsidR="007E559F" w:rsidRPr="00817914">
        <w:rPr>
          <w:rFonts w:ascii="Arial" w:cs="Arial" w:hAnsi="Arial"/>
          <w:b/>
          <w:bCs/>
          <w:color w:themeColor="text1" w:val="000000"/>
          <w:sz w:val="20"/>
          <w:szCs w:val="20"/>
        </w:rPr>
        <w:t>4</w:t>
      </w:r>
      <w:r w:rsidRPr="00817914">
        <w:rPr>
          <w:rFonts w:ascii="Arial" w:cs="Arial" w:hAnsi="Arial"/>
          <w:b/>
          <w:bCs/>
          <w:color w:themeColor="text1" w:val="000000"/>
          <w:sz w:val="20"/>
          <w:szCs w:val="20"/>
        </w:rPr>
        <w:t>.3 – Commission primes-promotions</w:t>
      </w:r>
    </w:p>
    <w:p w14:paraId="79673271" w14:textId="77777777" w:rsidP="00BD03D3" w:rsidR="00B3060B" w:rsidRDefault="00765279" w:rsidRPr="00817914">
      <w:pPr>
        <w:jc w:val="both"/>
        <w:rPr>
          <w:rFonts w:ascii="Arial" w:cs="Arial" w:hAnsi="Arial"/>
          <w:color w:themeColor="text1" w:val="000000"/>
          <w:sz w:val="20"/>
          <w:szCs w:val="20"/>
        </w:rPr>
      </w:pPr>
      <w:r w:rsidRPr="00817914">
        <w:rPr>
          <w:rFonts w:ascii="Arial" w:cs="Arial" w:hAnsi="Arial"/>
          <w:color w:themeColor="text1" w:val="000000"/>
          <w:sz w:val="20"/>
          <w:szCs w:val="20"/>
        </w:rPr>
        <w:t>Courant juin de chaque année, avant l’information collective des décisions aux responsables de</w:t>
      </w:r>
      <w:r w:rsidR="00B3060B" w:rsidRPr="00817914">
        <w:rPr>
          <w:rFonts w:ascii="Arial" w:cs="Arial" w:hAnsi="Arial"/>
          <w:color w:themeColor="text1" w:val="000000"/>
          <w:sz w:val="20"/>
          <w:szCs w:val="20"/>
        </w:rPr>
        <w:t xml:space="preserve"> service/département/direction, la Direction des Ressources Humaines convoque la Commission Primes-promotions à une réunion dont l’ordre du jour est consacré au compte-rendu des décisions prises par elle, tant pour les promotions que le versement des primes. </w:t>
      </w:r>
    </w:p>
    <w:p w14:paraId="4ACAA9B9" w14:textId="387EBECA" w:rsidP="00BD03D3" w:rsidR="00B3060B" w:rsidRDefault="00B3060B" w:rsidRPr="00817914">
      <w:pPr>
        <w:jc w:val="both"/>
        <w:rPr>
          <w:rFonts w:ascii="Arial" w:cs="Arial" w:hAnsi="Arial"/>
          <w:color w:themeColor="text1" w:val="000000"/>
          <w:sz w:val="20"/>
          <w:szCs w:val="20"/>
        </w:rPr>
      </w:pPr>
      <w:r w:rsidRPr="00817914">
        <w:rPr>
          <w:rFonts w:ascii="Arial" w:cs="Arial" w:hAnsi="Arial"/>
          <w:color w:themeColor="text1" w:val="000000"/>
          <w:sz w:val="20"/>
          <w:szCs w:val="20"/>
        </w:rPr>
        <w:t xml:space="preserve">Le contenu des informations exposées au cours de cette commission est confidentiel. La Direction RH informe la Commission Primes-promotions du nombre de salariés concernés par une promotion ou une prime, du montant et de la répartition de l’enveloppe au global et par service/département/direction. </w:t>
      </w:r>
    </w:p>
    <w:p w14:paraId="245C82F2" w14:textId="0FFBA0C9" w:rsidP="00BD03D3" w:rsidR="00B3060B" w:rsidRDefault="00B3060B">
      <w:pPr>
        <w:jc w:val="both"/>
        <w:rPr>
          <w:rFonts w:ascii="Arial" w:cs="Arial" w:hAnsi="Arial"/>
          <w:color w:val="00B050"/>
          <w:sz w:val="20"/>
          <w:szCs w:val="20"/>
        </w:rPr>
      </w:pPr>
      <w:r w:rsidRPr="00817914">
        <w:rPr>
          <w:rFonts w:ascii="Arial" w:cs="Arial" w:hAnsi="Arial"/>
          <w:color w:themeColor="text1" w:val="000000"/>
          <w:sz w:val="20"/>
          <w:szCs w:val="20"/>
        </w:rPr>
        <w:t xml:space="preserve">Les </w:t>
      </w:r>
      <w:r w:rsidRPr="00031B35">
        <w:rPr>
          <w:rFonts w:ascii="Arial" w:cs="Arial" w:hAnsi="Arial"/>
          <w:sz w:val="20"/>
          <w:szCs w:val="20"/>
        </w:rPr>
        <w:t>dossiers des salariés n’ayant eu aucune promotion pendant une durée de quatre années pleines sont évoqués au cours de cette commission</w:t>
      </w:r>
      <w:r w:rsidR="00191F1C" w:rsidRPr="00031B35">
        <w:rPr>
          <w:rFonts w:ascii="Arial" w:cs="Arial" w:hAnsi="Arial"/>
          <w:sz w:val="20"/>
          <w:szCs w:val="20"/>
        </w:rPr>
        <w:t xml:space="preserve"> s’ils en font la demande.</w:t>
      </w:r>
    </w:p>
    <w:p w14:paraId="29D0B176" w14:textId="77777777" w:rsidP="00D434E1" w:rsidR="00D434E1" w:rsidRDefault="00D434E1">
      <w:pPr>
        <w:jc w:val="both"/>
        <w:rPr>
          <w:rFonts w:ascii="Arial" w:cs="Arial" w:hAnsi="Arial"/>
          <w:color w:themeColor="text1" w:val="000000"/>
          <w:sz w:val="20"/>
          <w:szCs w:val="20"/>
        </w:rPr>
      </w:pPr>
    </w:p>
    <w:p w14:paraId="79B25F4B" w14:textId="4C2BA777" w:rsidP="00231D50" w:rsidR="00D434E1" w:rsidRDefault="00231D50" w:rsidRPr="00817914">
      <w:pPr>
        <w:ind w:firstLine="360"/>
        <w:jc w:val="both"/>
        <w:rPr>
          <w:rFonts w:ascii="Arial" w:cs="Arial" w:hAnsi="Arial"/>
          <w:b/>
          <w:bCs/>
          <w:color w:themeColor="text1" w:val="000000"/>
          <w:sz w:val="20"/>
          <w:szCs w:val="20"/>
        </w:rPr>
      </w:pPr>
      <w:r w:rsidRPr="00817914">
        <w:rPr>
          <w:rFonts w:ascii="Arial" w:cs="Arial" w:hAnsi="Arial"/>
          <w:b/>
          <w:bCs/>
          <w:color w:themeColor="text1" w:val="000000"/>
          <w:sz w:val="20"/>
          <w:szCs w:val="20"/>
        </w:rPr>
        <w:t xml:space="preserve">Article </w:t>
      </w:r>
      <w:r w:rsidR="007E559F" w:rsidRPr="00817914">
        <w:rPr>
          <w:rFonts w:ascii="Arial" w:cs="Arial" w:hAnsi="Arial"/>
          <w:b/>
          <w:bCs/>
          <w:color w:themeColor="text1" w:val="000000"/>
          <w:sz w:val="20"/>
          <w:szCs w:val="20"/>
        </w:rPr>
        <w:t>4</w:t>
      </w:r>
      <w:r w:rsidRPr="00817914">
        <w:rPr>
          <w:rFonts w:ascii="Arial" w:cs="Arial" w:hAnsi="Arial"/>
          <w:b/>
          <w:bCs/>
          <w:color w:themeColor="text1" w:val="000000"/>
          <w:sz w:val="20"/>
          <w:szCs w:val="20"/>
        </w:rPr>
        <w:t xml:space="preserve">.4 - </w:t>
      </w:r>
      <w:r w:rsidR="00D434E1" w:rsidRPr="00817914">
        <w:rPr>
          <w:rFonts w:ascii="Arial" w:cs="Arial" w:hAnsi="Arial"/>
          <w:b/>
          <w:bCs/>
          <w:color w:themeColor="text1" w:val="000000"/>
          <w:sz w:val="20"/>
          <w:szCs w:val="20"/>
        </w:rPr>
        <w:t xml:space="preserve">Respect </w:t>
      </w:r>
      <w:r w:rsidRPr="00817914">
        <w:rPr>
          <w:rFonts w:ascii="Arial" w:cs="Arial" w:hAnsi="Arial"/>
          <w:b/>
          <w:bCs/>
          <w:color w:themeColor="text1" w:val="000000"/>
          <w:sz w:val="20"/>
          <w:szCs w:val="20"/>
        </w:rPr>
        <w:t>du dispositif d’égalité salariale</w:t>
      </w:r>
    </w:p>
    <w:p w14:paraId="626553A2" w14:textId="0C36F328" w:rsidP="00231D50" w:rsidR="00231D50" w:rsidRDefault="00A00E19" w:rsidRPr="00817914">
      <w:pPr>
        <w:jc w:val="both"/>
        <w:rPr>
          <w:rFonts w:ascii="Arial" w:cs="Arial" w:hAnsi="Arial"/>
          <w:color w:themeColor="text1" w:val="000000"/>
          <w:sz w:val="20"/>
          <w:szCs w:val="20"/>
        </w:rPr>
      </w:pPr>
      <w:r w:rsidRPr="00817914">
        <w:rPr>
          <w:rFonts w:ascii="Arial" w:cs="Arial" w:hAnsi="Arial"/>
          <w:color w:themeColor="text1" w:val="000000"/>
          <w:sz w:val="20"/>
          <w:szCs w:val="20"/>
        </w:rPr>
        <w:t>D’une manière générale, la direction RH accordera une attention particulière à la situation des salariés relevant d’une catégorie susceptible d’être concernée par une discrimination au sens de l’article L1132-1 du Code du travail</w:t>
      </w:r>
      <w:r w:rsidR="00D07598" w:rsidRPr="00817914">
        <w:rPr>
          <w:rFonts w:ascii="Arial" w:cs="Arial" w:hAnsi="Arial"/>
          <w:color w:themeColor="text1" w:val="000000"/>
          <w:sz w:val="20"/>
          <w:szCs w:val="20"/>
        </w:rPr>
        <w:t xml:space="preserve"> et pleinement éligibles aux augmentations individuelles de salaire. </w:t>
      </w:r>
    </w:p>
    <w:p w14:paraId="2261F262" w14:textId="4BCE1549" w:rsidP="00BD03D3" w:rsidR="00FC7DCE" w:rsidRDefault="00A00E19" w:rsidRPr="00817914">
      <w:pPr>
        <w:jc w:val="both"/>
        <w:rPr>
          <w:rFonts w:ascii="Arial" w:cs="Arial" w:hAnsi="Arial"/>
          <w:color w:themeColor="text1" w:val="000000"/>
          <w:sz w:val="20"/>
          <w:szCs w:val="20"/>
        </w:rPr>
      </w:pPr>
      <w:r w:rsidRPr="00817914">
        <w:rPr>
          <w:rFonts w:ascii="Arial" w:cs="Arial" w:hAnsi="Arial"/>
          <w:color w:themeColor="text1" w:val="000000"/>
          <w:sz w:val="20"/>
          <w:szCs w:val="20"/>
        </w:rPr>
        <w:t>Dans le cadre de la dernière commission</w:t>
      </w:r>
      <w:r w:rsidR="00FC7DCE" w:rsidRPr="00817914">
        <w:rPr>
          <w:rFonts w:ascii="Arial" w:cs="Arial" w:hAnsi="Arial"/>
          <w:color w:themeColor="text1" w:val="000000"/>
          <w:sz w:val="20"/>
          <w:szCs w:val="20"/>
        </w:rPr>
        <w:t xml:space="preserve"> primes-promotions qui précède l’échéance de l’accord</w:t>
      </w:r>
      <w:r w:rsidRPr="00817914">
        <w:rPr>
          <w:rFonts w:ascii="Arial" w:cs="Arial" w:hAnsi="Arial"/>
          <w:color w:themeColor="text1" w:val="000000"/>
          <w:sz w:val="20"/>
          <w:szCs w:val="20"/>
        </w:rPr>
        <w:t xml:space="preserve">, une </w:t>
      </w:r>
      <w:r w:rsidR="00FC7DCE" w:rsidRPr="00817914">
        <w:rPr>
          <w:rFonts w:ascii="Arial" w:cs="Arial" w:hAnsi="Arial"/>
          <w:color w:themeColor="text1" w:val="000000"/>
          <w:sz w:val="20"/>
          <w:szCs w:val="20"/>
        </w:rPr>
        <w:t xml:space="preserve">attention supplémentaire sera portée à la situation des salariés ayant eu sur les 4 dernières années au moins un congé maternité ou adoption </w:t>
      </w:r>
      <w:r w:rsidR="00817914" w:rsidRPr="00817914">
        <w:rPr>
          <w:rFonts w:ascii="Arial" w:cs="Arial" w:hAnsi="Arial"/>
          <w:color w:themeColor="text1" w:val="000000"/>
          <w:sz w:val="20"/>
          <w:szCs w:val="20"/>
        </w:rPr>
        <w:t xml:space="preserve">sans </w:t>
      </w:r>
      <w:r w:rsidR="00FC7DCE" w:rsidRPr="00817914">
        <w:rPr>
          <w:rFonts w:ascii="Arial" w:cs="Arial" w:hAnsi="Arial"/>
          <w:color w:themeColor="text1" w:val="000000"/>
          <w:sz w:val="20"/>
          <w:szCs w:val="20"/>
        </w:rPr>
        <w:t xml:space="preserve">promotion sur toute la durée de l’accord. </w:t>
      </w:r>
    </w:p>
    <w:p w14:paraId="30252327" w14:textId="6EE5DD73" w:rsidP="00BD03D3" w:rsidR="00FC7DCE" w:rsidRDefault="00FC7DCE" w:rsidRPr="00817914">
      <w:pPr>
        <w:jc w:val="both"/>
        <w:rPr>
          <w:rFonts w:ascii="Arial" w:cs="Arial" w:hAnsi="Arial"/>
          <w:color w:themeColor="text1" w:val="000000"/>
          <w:sz w:val="20"/>
          <w:szCs w:val="20"/>
        </w:rPr>
      </w:pPr>
      <w:r w:rsidRPr="00817914">
        <w:rPr>
          <w:rFonts w:ascii="Arial" w:cs="Arial" w:hAnsi="Arial"/>
          <w:color w:themeColor="text1" w:val="000000"/>
          <w:sz w:val="20"/>
          <w:szCs w:val="20"/>
        </w:rPr>
        <w:t>Les parties soulignent en effet, que l’attribution des augmentations individuelles ne peut en aucune façon être impactée par les absences liées à la maternité ou à l’adoption</w:t>
      </w:r>
      <w:r w:rsidR="00A373DC">
        <w:rPr>
          <w:rFonts w:ascii="Arial" w:cs="Arial" w:hAnsi="Arial"/>
          <w:color w:themeColor="text1" w:val="000000"/>
          <w:sz w:val="20"/>
          <w:szCs w:val="20"/>
        </w:rPr>
        <w:t>, à la maladie</w:t>
      </w:r>
      <w:r w:rsidRPr="00817914">
        <w:rPr>
          <w:rFonts w:ascii="Arial" w:cs="Arial" w:hAnsi="Arial"/>
          <w:color w:themeColor="text1" w:val="000000"/>
          <w:sz w:val="20"/>
          <w:szCs w:val="20"/>
        </w:rPr>
        <w:t xml:space="preserve">. </w:t>
      </w:r>
    </w:p>
    <w:p w14:paraId="343FD488" w14:textId="0F7182D9" w:rsidP="00BD03D3" w:rsidR="00031B35" w:rsidRDefault="00AB30C2" w:rsidRPr="00915D6C">
      <w:pPr>
        <w:jc w:val="both"/>
        <w:rPr>
          <w:rFonts w:ascii="Arial" w:cs="Arial" w:hAnsi="Arial"/>
          <w:color w:themeColor="text1" w:val="000000"/>
          <w:sz w:val="20"/>
          <w:szCs w:val="20"/>
        </w:rPr>
      </w:pPr>
      <w:r w:rsidRPr="00031B35">
        <w:rPr>
          <w:rFonts w:ascii="Arial" w:cs="Arial" w:hAnsi="Arial"/>
          <w:color w:themeColor="text1" w:val="000000"/>
          <w:sz w:val="20"/>
          <w:szCs w:val="20"/>
        </w:rPr>
        <w:t>En conséquence, s</w:t>
      </w:r>
      <w:r w:rsidR="00D07598" w:rsidRPr="00031B35">
        <w:rPr>
          <w:rFonts w:ascii="Arial" w:cs="Arial" w:hAnsi="Arial"/>
          <w:color w:themeColor="text1" w:val="000000"/>
          <w:sz w:val="20"/>
          <w:szCs w:val="20"/>
        </w:rPr>
        <w:t>i ce</w:t>
      </w:r>
      <w:r w:rsidR="00D07598" w:rsidRPr="00817914">
        <w:rPr>
          <w:rFonts w:ascii="Arial" w:cs="Arial" w:hAnsi="Arial"/>
          <w:color w:themeColor="text1" w:val="000000"/>
          <w:sz w:val="20"/>
          <w:szCs w:val="20"/>
        </w:rPr>
        <w:t xml:space="preserve"> salarié n’a obtenu aucune promotion sur les 4 dernières années, il bénéficie automatiquement d’une </w:t>
      </w:r>
      <w:r w:rsidR="00D751C9">
        <w:rPr>
          <w:rFonts w:ascii="Arial" w:cs="Arial" w:hAnsi="Arial"/>
          <w:color w:themeColor="text1" w:val="000000"/>
          <w:sz w:val="20"/>
          <w:szCs w:val="20"/>
        </w:rPr>
        <w:t>promotion</w:t>
      </w:r>
      <w:r w:rsidR="00D07598" w:rsidRPr="00817914">
        <w:rPr>
          <w:rFonts w:ascii="Arial" w:cs="Arial" w:hAnsi="Arial"/>
          <w:color w:themeColor="text1" w:val="000000"/>
          <w:sz w:val="20"/>
          <w:szCs w:val="20"/>
        </w:rPr>
        <w:t xml:space="preserve">. </w:t>
      </w:r>
    </w:p>
    <w:p w14:paraId="32A6B270" w14:textId="27E109AC" w:rsidP="00BD03D3" w:rsidR="00031B35" w:rsidRDefault="00031B35">
      <w:pPr>
        <w:jc w:val="both"/>
        <w:rPr>
          <w:rFonts w:ascii="Arial" w:cs="Arial" w:hAnsi="Arial"/>
          <w:color w:themeColor="accent2" w:themeShade="BF" w:val="C45911"/>
          <w:sz w:val="20"/>
          <w:szCs w:val="20"/>
        </w:rPr>
      </w:pPr>
    </w:p>
    <w:p w14:paraId="7F3CE386" w14:textId="5DF175ED" w:rsidP="00BD03D3" w:rsidR="00CE7AE0" w:rsidRDefault="00CE7AE0">
      <w:pPr>
        <w:jc w:val="both"/>
        <w:rPr>
          <w:rFonts w:ascii="Arial" w:cs="Arial" w:hAnsi="Arial"/>
          <w:color w:themeColor="accent2" w:themeShade="BF" w:val="C45911"/>
          <w:sz w:val="20"/>
          <w:szCs w:val="20"/>
        </w:rPr>
      </w:pPr>
    </w:p>
    <w:p w14:paraId="1345F4D2" w14:textId="77777777" w:rsidP="00BD03D3" w:rsidR="00CE7AE0" w:rsidRDefault="00CE7AE0">
      <w:pPr>
        <w:jc w:val="both"/>
        <w:rPr>
          <w:rFonts w:ascii="Arial" w:cs="Arial" w:hAnsi="Arial"/>
          <w:color w:themeColor="accent2" w:themeShade="BF" w:val="C45911"/>
          <w:sz w:val="20"/>
          <w:szCs w:val="20"/>
        </w:rPr>
      </w:pPr>
    </w:p>
    <w:p w14:paraId="706DC147" w14:textId="26D11E6B" w:rsidP="00020364" w:rsidR="00BD03D3" w:rsidRDefault="00020364" w:rsidRPr="00817914">
      <w:pPr>
        <w:ind w:firstLine="360"/>
        <w:jc w:val="both"/>
        <w:rPr>
          <w:rFonts w:ascii="Arial" w:cs="Arial" w:hAnsi="Arial"/>
          <w:b/>
          <w:bCs/>
          <w:color w:themeColor="text1" w:val="000000"/>
          <w:sz w:val="20"/>
          <w:szCs w:val="20"/>
        </w:rPr>
      </w:pPr>
      <w:r w:rsidRPr="00817914">
        <w:rPr>
          <w:rFonts w:ascii="Arial" w:cs="Arial" w:hAnsi="Arial"/>
          <w:b/>
          <w:bCs/>
          <w:color w:themeColor="text1" w:val="000000"/>
          <w:sz w:val="20"/>
          <w:szCs w:val="20"/>
        </w:rPr>
        <w:t xml:space="preserve">Article </w:t>
      </w:r>
      <w:r w:rsidR="007E559F" w:rsidRPr="00817914">
        <w:rPr>
          <w:rFonts w:ascii="Arial" w:cs="Arial" w:hAnsi="Arial"/>
          <w:b/>
          <w:bCs/>
          <w:color w:themeColor="text1" w:val="000000"/>
          <w:sz w:val="20"/>
          <w:szCs w:val="20"/>
        </w:rPr>
        <w:t>4</w:t>
      </w:r>
      <w:r w:rsidRPr="00817914">
        <w:rPr>
          <w:rFonts w:ascii="Arial" w:cs="Arial" w:hAnsi="Arial"/>
          <w:b/>
          <w:bCs/>
          <w:color w:themeColor="text1" w:val="000000"/>
          <w:sz w:val="20"/>
          <w:szCs w:val="20"/>
        </w:rPr>
        <w:t>.</w:t>
      </w:r>
      <w:r w:rsidR="00231D50" w:rsidRPr="00817914">
        <w:rPr>
          <w:rFonts w:ascii="Arial" w:cs="Arial" w:hAnsi="Arial"/>
          <w:b/>
          <w:bCs/>
          <w:color w:themeColor="text1" w:val="000000"/>
          <w:sz w:val="20"/>
          <w:szCs w:val="20"/>
        </w:rPr>
        <w:t>5</w:t>
      </w:r>
      <w:r w:rsidRPr="00817914">
        <w:rPr>
          <w:rFonts w:ascii="Arial" w:cs="Arial" w:hAnsi="Arial"/>
          <w:b/>
          <w:bCs/>
          <w:color w:themeColor="text1" w:val="000000"/>
          <w:sz w:val="20"/>
          <w:szCs w:val="20"/>
        </w:rPr>
        <w:t xml:space="preserve"> – Demande d’analyse de situations individuelles </w:t>
      </w:r>
      <w:r w:rsidR="00BD03D3" w:rsidRPr="00817914">
        <w:rPr>
          <w:rFonts w:ascii="MAIF" w:cs="Arial" w:hAnsi="MAIF"/>
          <w:color w:themeColor="text1" w:val="000000"/>
          <w:highlight w:val="yellow"/>
          <w:u w:val="single"/>
        </w:rPr>
        <w:t xml:space="preserve"> </w:t>
      </w:r>
    </w:p>
    <w:p w14:paraId="74C1B281" w14:textId="4CD34C70" w:rsidP="00E83C54" w:rsidR="00D07598" w:rsidRDefault="00BD03D3" w:rsidRPr="00817914">
      <w:pPr>
        <w:jc w:val="both"/>
        <w:rPr>
          <w:rFonts w:ascii="Arial" w:cs="Arial" w:hAnsi="Arial"/>
          <w:color w:themeColor="text1" w:val="000000"/>
          <w:sz w:val="20"/>
          <w:szCs w:val="20"/>
        </w:rPr>
      </w:pPr>
      <w:r w:rsidRPr="00817914">
        <w:rPr>
          <w:rFonts w:ascii="Arial" w:cs="Arial" w:hAnsi="Arial"/>
          <w:color w:themeColor="text1" w:val="000000"/>
          <w:sz w:val="20"/>
          <w:szCs w:val="20"/>
        </w:rPr>
        <w:t xml:space="preserve">Au-delà </w:t>
      </w:r>
      <w:r w:rsidR="00231D50" w:rsidRPr="00817914">
        <w:rPr>
          <w:rFonts w:ascii="Arial" w:cs="Arial" w:hAnsi="Arial"/>
          <w:color w:themeColor="text1" w:val="000000"/>
          <w:sz w:val="20"/>
          <w:szCs w:val="20"/>
        </w:rPr>
        <w:t xml:space="preserve">de </w:t>
      </w:r>
      <w:r w:rsidR="00E83C54" w:rsidRPr="00817914">
        <w:rPr>
          <w:rFonts w:ascii="Arial" w:cs="Arial" w:hAnsi="Arial"/>
          <w:color w:themeColor="text1" w:val="000000"/>
          <w:sz w:val="20"/>
          <w:szCs w:val="20"/>
        </w:rPr>
        <w:t>s</w:t>
      </w:r>
      <w:r w:rsidR="00231D50" w:rsidRPr="00817914">
        <w:rPr>
          <w:rFonts w:ascii="Arial" w:cs="Arial" w:hAnsi="Arial"/>
          <w:color w:themeColor="text1" w:val="000000"/>
          <w:sz w:val="20"/>
          <w:szCs w:val="20"/>
        </w:rPr>
        <w:t xml:space="preserve">a possibilité de saisir la commission primes-promotions tous les </w:t>
      </w:r>
      <w:r w:rsidR="00D07598" w:rsidRPr="00817914">
        <w:rPr>
          <w:rFonts w:ascii="Arial" w:cs="Arial" w:hAnsi="Arial"/>
          <w:color w:themeColor="text1" w:val="000000"/>
          <w:sz w:val="20"/>
          <w:szCs w:val="20"/>
        </w:rPr>
        <w:t>5 ans</w:t>
      </w:r>
      <w:r w:rsidR="00231D50" w:rsidRPr="00817914">
        <w:rPr>
          <w:rFonts w:ascii="Arial" w:cs="Arial" w:hAnsi="Arial"/>
          <w:color w:themeColor="text1" w:val="000000"/>
          <w:sz w:val="20"/>
          <w:szCs w:val="20"/>
        </w:rPr>
        <w:t xml:space="preserve">, le salarié n’ayant pas bénéficié d’une </w:t>
      </w:r>
      <w:r w:rsidR="00C33AEC">
        <w:rPr>
          <w:rFonts w:ascii="Arial" w:cs="Arial" w:hAnsi="Arial"/>
          <w:color w:themeColor="text1" w:val="000000"/>
          <w:sz w:val="20"/>
          <w:szCs w:val="20"/>
        </w:rPr>
        <w:t>promotion</w:t>
      </w:r>
      <w:r w:rsidR="00231D50" w:rsidRPr="00817914">
        <w:rPr>
          <w:rFonts w:ascii="Arial" w:cs="Arial" w:hAnsi="Arial"/>
          <w:color w:themeColor="text1" w:val="000000"/>
          <w:sz w:val="20"/>
          <w:szCs w:val="20"/>
        </w:rPr>
        <w:t xml:space="preserve"> </w:t>
      </w:r>
      <w:r w:rsidR="00D07598" w:rsidRPr="00817914">
        <w:rPr>
          <w:rFonts w:ascii="Arial" w:cs="Arial" w:hAnsi="Arial"/>
          <w:color w:themeColor="text1" w:val="000000"/>
          <w:sz w:val="20"/>
          <w:szCs w:val="20"/>
        </w:rPr>
        <w:t xml:space="preserve">au cours des 3 exercices consécutifs peut solliciter, par écrit, un entretien avec </w:t>
      </w:r>
      <w:r w:rsidR="00A373DC">
        <w:rPr>
          <w:rFonts w:ascii="Arial" w:cs="Arial" w:hAnsi="Arial"/>
          <w:color w:themeColor="text1" w:val="000000"/>
          <w:sz w:val="20"/>
          <w:szCs w:val="20"/>
        </w:rPr>
        <w:t xml:space="preserve">les représentants de la Direction </w:t>
      </w:r>
      <w:r w:rsidR="00D07598" w:rsidRPr="00817914">
        <w:rPr>
          <w:rFonts w:ascii="Arial" w:cs="Arial" w:hAnsi="Arial"/>
          <w:color w:themeColor="text1" w:val="000000"/>
          <w:sz w:val="20"/>
          <w:szCs w:val="20"/>
        </w:rPr>
        <w:t xml:space="preserve">des Ressources Humaines. </w:t>
      </w:r>
    </w:p>
    <w:p w14:paraId="74626B51" w14:textId="2770F4F1" w:rsidP="00E83C54" w:rsidR="00BD03D3" w:rsidRDefault="00A373DC" w:rsidRPr="00817914">
      <w:pPr>
        <w:jc w:val="both"/>
        <w:rPr>
          <w:rFonts w:ascii="Arial" w:cs="Arial" w:hAnsi="Arial"/>
          <w:color w:themeColor="text1" w:val="000000"/>
          <w:sz w:val="20"/>
          <w:szCs w:val="20"/>
        </w:rPr>
      </w:pPr>
      <w:r>
        <w:rPr>
          <w:rFonts w:ascii="Arial" w:cs="Arial" w:hAnsi="Arial"/>
          <w:color w:themeColor="text1" w:val="000000"/>
          <w:sz w:val="20"/>
          <w:szCs w:val="20"/>
        </w:rPr>
        <w:t>Les représentants</w:t>
      </w:r>
      <w:r w:rsidR="00D07598" w:rsidRPr="00817914">
        <w:rPr>
          <w:rFonts w:ascii="Arial" w:cs="Arial" w:hAnsi="Arial"/>
          <w:color w:themeColor="text1" w:val="000000"/>
          <w:sz w:val="20"/>
          <w:szCs w:val="20"/>
        </w:rPr>
        <w:t xml:space="preserve"> reçoivent</w:t>
      </w:r>
      <w:r w:rsidR="00BD03D3" w:rsidRPr="00817914">
        <w:rPr>
          <w:rFonts w:ascii="Arial" w:cs="Arial" w:hAnsi="Arial"/>
          <w:color w:themeColor="text1" w:val="000000"/>
          <w:sz w:val="20"/>
          <w:szCs w:val="20"/>
        </w:rPr>
        <w:t xml:space="preserve"> le salarié dans un délai d’un mois à compter de la réception de sa demande. Une réponse écrite est adressée au salarié et à son encadrant direct dans le mois suivant cet entretien.</w:t>
      </w:r>
    </w:p>
    <w:p w14:paraId="49882DBE" w14:textId="4A9DA8B2" w:rsidP="0001442D" w:rsidR="00857DCC" w:rsidRDefault="00BD03D3">
      <w:pPr>
        <w:jc w:val="both"/>
        <w:rPr>
          <w:rFonts w:ascii="Arial" w:cs="Arial" w:hAnsi="Arial"/>
          <w:color w:themeColor="text1" w:val="000000"/>
          <w:sz w:val="20"/>
          <w:szCs w:val="20"/>
        </w:rPr>
      </w:pPr>
      <w:r w:rsidRPr="00817914">
        <w:rPr>
          <w:rFonts w:ascii="Arial" w:cs="Arial" w:hAnsi="Arial"/>
          <w:color w:themeColor="text1" w:val="000000"/>
          <w:sz w:val="20"/>
          <w:szCs w:val="20"/>
        </w:rPr>
        <w:t>Dans une logique d’accompagnement des salariés, il peut être décidé d’un commun accord entre le salarié concerné, son manager et la DRH, la mise en place d’un plan de développement, dont l’objectif est d’aider le salarié à progresser sur les dimensions qui ne lui ont pas permis de déclencher une augmentation individuelle.</w:t>
      </w:r>
    </w:p>
    <w:p w14:paraId="1D5DA462" w14:textId="2C7816C6" w:rsidP="0001442D" w:rsidR="00F24322" w:rsidRDefault="00F24322">
      <w:pPr>
        <w:jc w:val="both"/>
        <w:rPr>
          <w:rFonts w:ascii="Arial" w:cs="Arial" w:hAnsi="Arial"/>
          <w:color w:themeColor="text1" w:val="000000"/>
          <w:sz w:val="20"/>
          <w:szCs w:val="20"/>
        </w:rPr>
      </w:pPr>
    </w:p>
    <w:p w14:paraId="160E753C" w14:textId="43B44754" w:rsidP="0001442D" w:rsidR="00F24322" w:rsidRDefault="00F24322">
      <w:pPr>
        <w:jc w:val="both"/>
        <w:rPr>
          <w:rFonts w:ascii="Arial" w:cs="Arial" w:hAnsi="Arial"/>
          <w:color w:themeColor="text1" w:val="000000"/>
          <w:sz w:val="20"/>
          <w:szCs w:val="20"/>
        </w:rPr>
      </w:pPr>
    </w:p>
    <w:p w14:paraId="267D0C2C" w14:textId="7DCDC918" w:rsidP="0001442D" w:rsidR="00F24322" w:rsidRDefault="00F24322">
      <w:pPr>
        <w:jc w:val="both"/>
        <w:rPr>
          <w:rFonts w:ascii="Arial" w:cs="Arial" w:hAnsi="Arial"/>
          <w:color w:themeColor="text1" w:val="000000"/>
          <w:sz w:val="20"/>
          <w:szCs w:val="20"/>
        </w:rPr>
      </w:pPr>
    </w:p>
    <w:p w14:paraId="5AA88F62" w14:textId="0F919193" w:rsidP="0001442D" w:rsidR="00CE7AE0" w:rsidRDefault="00CE7AE0">
      <w:pPr>
        <w:jc w:val="both"/>
        <w:rPr>
          <w:rFonts w:ascii="Arial" w:cs="Arial" w:hAnsi="Arial"/>
          <w:color w:themeColor="text1" w:val="000000"/>
          <w:sz w:val="20"/>
          <w:szCs w:val="20"/>
        </w:rPr>
      </w:pPr>
    </w:p>
    <w:p w14:paraId="5E8A6840" w14:textId="7ECE53C3" w:rsidP="0001442D" w:rsidR="00CE7AE0" w:rsidRDefault="00CE7AE0">
      <w:pPr>
        <w:jc w:val="both"/>
        <w:rPr>
          <w:rFonts w:ascii="Arial" w:cs="Arial" w:hAnsi="Arial"/>
          <w:color w:themeColor="text1" w:val="000000"/>
          <w:sz w:val="20"/>
          <w:szCs w:val="20"/>
        </w:rPr>
      </w:pPr>
    </w:p>
    <w:p w14:paraId="4C704AFD" w14:textId="0AF99C29" w:rsidP="0001442D" w:rsidR="00CE7AE0" w:rsidRDefault="00CE7AE0">
      <w:pPr>
        <w:jc w:val="both"/>
        <w:rPr>
          <w:rFonts w:ascii="Arial" w:cs="Arial" w:hAnsi="Arial"/>
          <w:color w:themeColor="text1" w:val="000000"/>
          <w:sz w:val="20"/>
          <w:szCs w:val="20"/>
        </w:rPr>
      </w:pPr>
    </w:p>
    <w:p w14:paraId="24E898FA" w14:textId="0A417E9F" w:rsidP="0001442D" w:rsidR="00CE7AE0" w:rsidRDefault="00CE7AE0">
      <w:pPr>
        <w:jc w:val="both"/>
        <w:rPr>
          <w:rFonts w:ascii="Arial" w:cs="Arial" w:hAnsi="Arial"/>
          <w:color w:themeColor="text1" w:val="000000"/>
          <w:sz w:val="20"/>
          <w:szCs w:val="20"/>
        </w:rPr>
      </w:pPr>
    </w:p>
    <w:p w14:paraId="0DA35E66" w14:textId="4F693137" w:rsidP="0001442D" w:rsidR="00CE7AE0" w:rsidRDefault="00CE7AE0">
      <w:pPr>
        <w:jc w:val="both"/>
        <w:rPr>
          <w:rFonts w:ascii="Arial" w:cs="Arial" w:hAnsi="Arial"/>
          <w:color w:themeColor="text1" w:val="000000"/>
          <w:sz w:val="20"/>
          <w:szCs w:val="20"/>
        </w:rPr>
      </w:pPr>
    </w:p>
    <w:p w14:paraId="1191F3BC" w14:textId="2740243A" w:rsidP="0001442D" w:rsidR="00CE7AE0" w:rsidRDefault="00CE7AE0">
      <w:pPr>
        <w:jc w:val="both"/>
        <w:rPr>
          <w:rFonts w:ascii="Arial" w:cs="Arial" w:hAnsi="Arial"/>
          <w:color w:themeColor="text1" w:val="000000"/>
          <w:sz w:val="20"/>
          <w:szCs w:val="20"/>
        </w:rPr>
      </w:pPr>
    </w:p>
    <w:p w14:paraId="62BA8FFF" w14:textId="77777777" w:rsidP="0001442D" w:rsidR="00CE7AE0" w:rsidRDefault="00CE7AE0">
      <w:pPr>
        <w:jc w:val="both"/>
        <w:rPr>
          <w:rFonts w:ascii="Arial" w:cs="Arial" w:hAnsi="Arial"/>
          <w:color w:themeColor="text1" w:val="000000"/>
          <w:sz w:val="20"/>
          <w:szCs w:val="20"/>
        </w:rPr>
      </w:pPr>
    </w:p>
    <w:p w14:paraId="50FEB57B" w14:textId="56850CD2" w:rsidP="0001442D" w:rsidR="00F24322" w:rsidRDefault="00F24322">
      <w:pPr>
        <w:jc w:val="both"/>
        <w:rPr>
          <w:rFonts w:ascii="Arial" w:cs="Arial" w:hAnsi="Arial"/>
          <w:color w:themeColor="text1" w:val="000000"/>
          <w:sz w:val="20"/>
          <w:szCs w:val="20"/>
        </w:rPr>
      </w:pPr>
    </w:p>
    <w:p w14:paraId="4949A5A9" w14:textId="29652847" w:rsidP="0001442D" w:rsidR="00F24322" w:rsidRDefault="00F24322">
      <w:pPr>
        <w:jc w:val="both"/>
        <w:rPr>
          <w:rFonts w:ascii="Arial" w:cs="Arial" w:hAnsi="Arial"/>
          <w:color w:themeColor="text1" w:val="000000"/>
          <w:sz w:val="20"/>
          <w:szCs w:val="20"/>
        </w:rPr>
      </w:pPr>
    </w:p>
    <w:p w14:paraId="28C6E424" w14:textId="712B0354" w:rsidP="0001442D" w:rsidR="00F24322" w:rsidRDefault="00F24322">
      <w:pPr>
        <w:jc w:val="both"/>
        <w:rPr>
          <w:rFonts w:ascii="Arial" w:cs="Arial" w:hAnsi="Arial"/>
          <w:color w:themeColor="text1" w:val="000000"/>
          <w:sz w:val="20"/>
          <w:szCs w:val="20"/>
        </w:rPr>
      </w:pPr>
    </w:p>
    <w:p w14:paraId="1A2BADF2" w14:textId="18BCDD48" w:rsidP="0001442D" w:rsidR="00F24322" w:rsidRDefault="00F24322">
      <w:pPr>
        <w:jc w:val="both"/>
        <w:rPr>
          <w:rFonts w:ascii="Arial" w:cs="Arial" w:hAnsi="Arial"/>
          <w:color w:themeColor="text1" w:val="000000"/>
          <w:sz w:val="20"/>
          <w:szCs w:val="20"/>
        </w:rPr>
      </w:pPr>
    </w:p>
    <w:p w14:paraId="2081C7C2" w14:textId="2DD92496" w:rsidP="0001442D" w:rsidR="00F24322" w:rsidRDefault="00F24322">
      <w:pPr>
        <w:jc w:val="both"/>
        <w:rPr>
          <w:rFonts w:ascii="Arial" w:cs="Arial" w:hAnsi="Arial"/>
          <w:color w:themeColor="text1" w:val="000000"/>
          <w:sz w:val="20"/>
          <w:szCs w:val="20"/>
        </w:rPr>
      </w:pPr>
    </w:p>
    <w:p w14:paraId="7E5D506D" w14:textId="5CE35FCE" w:rsidP="0001442D" w:rsidR="00F24322" w:rsidRDefault="00F24322">
      <w:pPr>
        <w:jc w:val="both"/>
        <w:rPr>
          <w:rFonts w:ascii="Arial" w:cs="Arial" w:hAnsi="Arial"/>
          <w:color w:themeColor="text1" w:val="000000"/>
          <w:sz w:val="20"/>
          <w:szCs w:val="20"/>
        </w:rPr>
      </w:pPr>
    </w:p>
    <w:p w14:paraId="19DF4591" w14:textId="257C9C73" w:rsidP="0001442D" w:rsidR="00F24322" w:rsidRDefault="00F24322">
      <w:pPr>
        <w:jc w:val="both"/>
        <w:rPr>
          <w:rFonts w:ascii="Arial" w:cs="Arial" w:hAnsi="Arial"/>
          <w:color w:themeColor="text1" w:val="000000"/>
          <w:sz w:val="20"/>
          <w:szCs w:val="20"/>
        </w:rPr>
      </w:pPr>
    </w:p>
    <w:p w14:paraId="388ABA46" w14:textId="3D18E8BF" w:rsidP="0001442D" w:rsidR="00F24322" w:rsidRDefault="00F24322">
      <w:pPr>
        <w:jc w:val="both"/>
        <w:rPr>
          <w:rFonts w:ascii="Arial" w:cs="Arial" w:hAnsi="Arial"/>
          <w:color w:themeColor="text1" w:val="000000"/>
          <w:sz w:val="20"/>
          <w:szCs w:val="20"/>
        </w:rPr>
      </w:pPr>
    </w:p>
    <w:p w14:paraId="7FA5AEA4" w14:textId="1229BFD1" w:rsidP="0001442D" w:rsidR="00F24322" w:rsidRDefault="00F24322">
      <w:pPr>
        <w:jc w:val="both"/>
        <w:rPr>
          <w:rFonts w:ascii="Arial" w:cs="Arial" w:hAnsi="Arial"/>
          <w:color w:themeColor="text1" w:val="000000"/>
          <w:sz w:val="20"/>
          <w:szCs w:val="20"/>
        </w:rPr>
      </w:pPr>
    </w:p>
    <w:p w14:paraId="66B080AD" w14:textId="1C455F31" w:rsidP="0001442D" w:rsidR="00F24322" w:rsidRDefault="00F24322">
      <w:pPr>
        <w:jc w:val="both"/>
        <w:rPr>
          <w:rFonts w:ascii="Arial" w:cs="Arial" w:hAnsi="Arial"/>
          <w:color w:themeColor="text1" w:val="000000"/>
          <w:sz w:val="20"/>
          <w:szCs w:val="20"/>
        </w:rPr>
      </w:pPr>
    </w:p>
    <w:p w14:paraId="2C619552" w14:textId="36AA3F4F" w:rsidP="0001442D" w:rsidR="00F24322" w:rsidRDefault="00F24322">
      <w:pPr>
        <w:jc w:val="both"/>
        <w:rPr>
          <w:rFonts w:ascii="Arial" w:cs="Arial" w:hAnsi="Arial"/>
          <w:color w:themeColor="text1" w:val="000000"/>
          <w:sz w:val="20"/>
          <w:szCs w:val="20"/>
        </w:rPr>
      </w:pPr>
    </w:p>
    <w:p w14:paraId="3C4B8F58" w14:textId="39C6EE0C" w:rsidP="0001442D" w:rsidR="00F24322" w:rsidRDefault="00F24322">
      <w:pPr>
        <w:jc w:val="both"/>
        <w:rPr>
          <w:rFonts w:ascii="Arial" w:cs="Arial" w:hAnsi="Arial"/>
          <w:color w:themeColor="text1" w:val="000000"/>
          <w:sz w:val="20"/>
          <w:szCs w:val="20"/>
        </w:rPr>
      </w:pPr>
    </w:p>
    <w:p w14:paraId="1FA71C5A" w14:textId="68F761F0" w:rsidP="0001442D" w:rsidR="00F24322" w:rsidRDefault="00F24322">
      <w:pPr>
        <w:jc w:val="both"/>
        <w:rPr>
          <w:rFonts w:ascii="Arial" w:cs="Arial" w:hAnsi="Arial"/>
          <w:color w:themeColor="text1" w:val="000000"/>
          <w:sz w:val="20"/>
          <w:szCs w:val="20"/>
        </w:rPr>
      </w:pPr>
    </w:p>
    <w:p w14:paraId="75752BB2" w14:textId="2B1A4101" w:rsidP="0001442D" w:rsidR="00F24322" w:rsidRDefault="00F24322">
      <w:pPr>
        <w:jc w:val="both"/>
        <w:rPr>
          <w:rFonts w:ascii="Arial" w:cs="Arial" w:hAnsi="Arial"/>
          <w:color w:themeColor="text1" w:val="000000"/>
          <w:sz w:val="20"/>
          <w:szCs w:val="20"/>
        </w:rPr>
      </w:pPr>
    </w:p>
    <w:p w14:paraId="293C8839" w14:textId="1242C9C7" w:rsidP="0001442D" w:rsidR="00F24322" w:rsidRDefault="00F24322">
      <w:pPr>
        <w:jc w:val="both"/>
        <w:rPr>
          <w:rFonts w:ascii="Arial" w:cs="Arial" w:hAnsi="Arial"/>
          <w:color w:themeColor="text1" w:val="000000"/>
          <w:sz w:val="20"/>
          <w:szCs w:val="20"/>
        </w:rPr>
      </w:pPr>
    </w:p>
    <w:p w14:paraId="27438D51" w14:textId="659134D7" w:rsidP="0001442D" w:rsidR="00F24322" w:rsidRDefault="00F24322">
      <w:pPr>
        <w:jc w:val="both"/>
        <w:rPr>
          <w:rFonts w:ascii="Arial" w:cs="Arial" w:hAnsi="Arial"/>
          <w:color w:themeColor="text1" w:val="000000"/>
          <w:sz w:val="20"/>
          <w:szCs w:val="20"/>
        </w:rPr>
      </w:pPr>
    </w:p>
    <w:p w14:paraId="0EA502D6" w14:textId="77777777" w:rsidP="0001442D" w:rsidR="00F24322" w:rsidRDefault="00F24322">
      <w:pPr>
        <w:jc w:val="both"/>
        <w:rPr>
          <w:rFonts w:ascii="Arial" w:cs="Arial" w:hAnsi="Arial"/>
          <w:color w:themeColor="text1" w:val="000000"/>
          <w:sz w:val="20"/>
          <w:szCs w:val="20"/>
        </w:rPr>
      </w:pPr>
    </w:p>
    <w:tbl>
      <w:tblPr>
        <w:tblStyle w:val="Grilledutableau"/>
        <w:tblW w:type="auto" w:w="0"/>
        <w:tblInd w:type="dxa" w:w="1696"/>
        <w:tblLook w:firstColumn="1" w:firstRow="1" w:lastColumn="0" w:lastRow="0" w:noHBand="0" w:noVBand="1" w:val="04A0"/>
      </w:tblPr>
      <w:tblGrid>
        <w:gridCol w:w="6379"/>
      </w:tblGrid>
      <w:tr w14:paraId="11031EC3" w14:textId="77777777" w:rsidR="00E6118D" w:rsidTr="00F119BA">
        <w:tc>
          <w:tcPr>
            <w:tcW w:type="dxa" w:w="6379"/>
          </w:tcPr>
          <w:p w14:paraId="0DE97659" w14:textId="157DAF8F" w:rsidP="0001442D" w:rsidR="00E6118D" w:rsidRDefault="00E6118D">
            <w:pPr>
              <w:jc w:val="both"/>
              <w:rPr>
                <w:rFonts w:ascii="Arial" w:cs="Arial" w:hAnsi="Arial"/>
                <w:color w:themeColor="text1" w:val="000000"/>
                <w:sz w:val="20"/>
                <w:szCs w:val="20"/>
              </w:rPr>
            </w:pPr>
          </w:p>
          <w:p w14:paraId="506DF153" w14:textId="4D143278" w:rsidP="00F119BA" w:rsidR="00F119BA" w:rsidRDefault="00F119BA" w:rsidRPr="00797B5A">
            <w:pPr>
              <w:pStyle w:val="Titre1"/>
              <w:jc w:val="center"/>
              <w:outlineLvl w:val="0"/>
              <w:rPr>
                <w:rFonts w:ascii="Arial" w:cs="Arial" w:hAnsi="Arial"/>
                <w:b/>
                <w:bCs/>
                <w:color w:val="002060"/>
                <w:u w:val="single"/>
              </w:rPr>
            </w:pPr>
            <w:bookmarkStart w:id="18" w:name="_Toc113463979"/>
            <w:r w:rsidRPr="00797B5A">
              <w:rPr>
                <w:rFonts w:ascii="Arial" w:cs="Arial" w:hAnsi="Arial"/>
                <w:b/>
                <w:bCs/>
                <w:color w:val="002060"/>
                <w:u w:val="single"/>
              </w:rPr>
              <w:t xml:space="preserve">CHAPITRE </w:t>
            </w:r>
            <w:r>
              <w:rPr>
                <w:rFonts w:ascii="Arial" w:cs="Arial" w:hAnsi="Arial"/>
                <w:b/>
                <w:bCs/>
                <w:color w:val="002060"/>
                <w:u w:val="single"/>
              </w:rPr>
              <w:t>4</w:t>
            </w:r>
            <w:r w:rsidRPr="00797B5A">
              <w:rPr>
                <w:rFonts w:ascii="Arial" w:cs="Arial" w:hAnsi="Arial"/>
                <w:b/>
                <w:bCs/>
                <w:color w:val="002060"/>
                <w:u w:val="single"/>
              </w:rPr>
              <w:t xml:space="preserve"> – </w:t>
            </w:r>
            <w:r w:rsidR="00915D6C">
              <w:rPr>
                <w:rFonts w:ascii="Arial" w:cs="Arial" w:hAnsi="Arial"/>
                <w:b/>
                <w:bCs/>
                <w:color w:val="002060"/>
                <w:u w:val="single"/>
              </w:rPr>
              <w:t>PARTICIPATION FINANCIERE AUX REPAS</w:t>
            </w:r>
            <w:bookmarkEnd w:id="18"/>
            <w:r w:rsidR="00915D6C">
              <w:rPr>
                <w:rFonts w:ascii="Arial" w:cs="Arial" w:hAnsi="Arial"/>
                <w:b/>
                <w:bCs/>
                <w:color w:val="002060"/>
                <w:u w:val="single"/>
              </w:rPr>
              <w:t xml:space="preserve"> </w:t>
            </w:r>
          </w:p>
          <w:p w14:paraId="2CAA015D" w14:textId="2B4840C4" w:rsidP="0001442D" w:rsidR="00F119BA" w:rsidRDefault="00F119BA">
            <w:pPr>
              <w:jc w:val="both"/>
              <w:rPr>
                <w:rFonts w:ascii="Arial" w:cs="Arial" w:hAnsi="Arial"/>
                <w:color w:themeColor="text1" w:val="000000"/>
                <w:sz w:val="20"/>
                <w:szCs w:val="20"/>
              </w:rPr>
            </w:pPr>
          </w:p>
        </w:tc>
      </w:tr>
    </w:tbl>
    <w:p w14:paraId="47BFDF66" w14:textId="77777777" w:rsidP="0001442D" w:rsidR="00857DCC" w:rsidRDefault="00857DCC" w:rsidRPr="0001442D">
      <w:pPr>
        <w:jc w:val="both"/>
        <w:rPr>
          <w:rFonts w:ascii="Arial" w:cs="Arial" w:hAnsi="Arial"/>
          <w:color w:themeColor="text1" w:val="000000"/>
          <w:sz w:val="20"/>
          <w:szCs w:val="20"/>
        </w:rPr>
      </w:pPr>
    </w:p>
    <w:p w14:paraId="79D9DB0E" w14:textId="1AE0F6F8" w:rsidP="000725B7" w:rsidR="00BA1F86" w:rsidRDefault="00F119BA" w:rsidRPr="00F119BA">
      <w:pPr>
        <w:pStyle w:val="Titre1"/>
        <w:rPr>
          <w:rFonts w:ascii="Arial" w:cs="Arial" w:hAnsi="Arial"/>
          <w:b/>
          <w:bCs/>
          <w:color w:themeColor="text1" w:val="000000"/>
          <w:sz w:val="22"/>
          <w:szCs w:val="22"/>
          <w:u w:val="single"/>
        </w:rPr>
      </w:pPr>
      <w:bookmarkStart w:id="19" w:name="_Toc113463980"/>
      <w:r w:rsidRPr="00F119BA">
        <w:rPr>
          <w:rFonts w:ascii="Arial" w:cs="Arial" w:hAnsi="Arial"/>
          <w:b/>
          <w:bCs/>
          <w:color w:themeColor="text1" w:val="000000"/>
          <w:sz w:val="22"/>
          <w:szCs w:val="22"/>
          <w:u w:val="single"/>
        </w:rPr>
        <w:t xml:space="preserve">Article 1 - </w:t>
      </w:r>
      <w:r w:rsidR="00D456D2" w:rsidRPr="00F119BA">
        <w:rPr>
          <w:rFonts w:ascii="Arial" w:cs="Arial" w:hAnsi="Arial"/>
          <w:b/>
          <w:bCs/>
          <w:color w:themeColor="text1" w:val="000000"/>
          <w:sz w:val="22"/>
          <w:szCs w:val="22"/>
          <w:u w:val="single"/>
        </w:rPr>
        <w:t xml:space="preserve">Participation </w:t>
      </w:r>
      <w:r w:rsidR="00915D6C">
        <w:rPr>
          <w:rFonts w:ascii="Arial" w:cs="Arial" w:hAnsi="Arial"/>
          <w:b/>
          <w:bCs/>
          <w:color w:themeColor="text1" w:val="000000"/>
          <w:sz w:val="22"/>
          <w:szCs w:val="22"/>
          <w:u w:val="single"/>
        </w:rPr>
        <w:t>financière aux repas</w:t>
      </w:r>
      <w:bookmarkEnd w:id="19"/>
      <w:r w:rsidR="00915D6C">
        <w:rPr>
          <w:rFonts w:ascii="Arial" w:cs="Arial" w:hAnsi="Arial"/>
          <w:b/>
          <w:bCs/>
          <w:color w:themeColor="text1" w:val="000000"/>
          <w:sz w:val="22"/>
          <w:szCs w:val="22"/>
          <w:u w:val="single"/>
        </w:rPr>
        <w:t xml:space="preserve"> </w:t>
      </w:r>
    </w:p>
    <w:p w14:paraId="3CA6254E" w14:textId="7EBBEF99" w:rsidP="00D456D2" w:rsidR="00D456D2" w:rsidRDefault="00C64FD2" w:rsidRPr="00F119BA">
      <w:pPr>
        <w:pStyle w:val="Sansinterligne"/>
        <w:jc w:val="both"/>
        <w:rPr>
          <w:rFonts w:ascii="Arial" w:cs="Arial" w:hAnsi="Arial"/>
          <w:color w:themeColor="text1" w:val="000000"/>
          <w:sz w:val="20"/>
          <w:szCs w:val="20"/>
        </w:rPr>
      </w:pPr>
      <w:r w:rsidRPr="00F119BA">
        <w:rPr>
          <w:rFonts w:ascii="Arial" w:cs="Arial" w:hAnsi="Arial"/>
          <w:color w:themeColor="text1" w:val="000000"/>
          <w:sz w:val="20"/>
          <w:szCs w:val="20"/>
        </w:rPr>
        <w:t>Il est rappelé la participation financière aux repas par l’employeur est, au jour de la signature du présent accord,</w:t>
      </w:r>
      <w:r w:rsidR="00D456D2" w:rsidRPr="00F119BA">
        <w:rPr>
          <w:rFonts w:ascii="Arial" w:cs="Arial" w:hAnsi="Arial"/>
          <w:color w:themeColor="text1" w:val="000000"/>
          <w:sz w:val="20"/>
          <w:szCs w:val="20"/>
        </w:rPr>
        <w:t xml:space="preserve"> de </w:t>
      </w:r>
      <w:r w:rsidRPr="00F119BA">
        <w:rPr>
          <w:rFonts w:ascii="Arial" w:cs="Arial" w:hAnsi="Arial"/>
          <w:color w:themeColor="text1" w:val="000000"/>
          <w:sz w:val="20"/>
          <w:szCs w:val="20"/>
        </w:rPr>
        <w:t>6</w:t>
      </w:r>
      <w:r w:rsidR="00D456D2" w:rsidRPr="00F119BA">
        <w:rPr>
          <w:rFonts w:ascii="Arial" w:cs="Arial" w:hAnsi="Arial"/>
          <w:color w:themeColor="text1" w:val="000000"/>
          <w:sz w:val="20"/>
          <w:szCs w:val="20"/>
        </w:rPr>
        <w:t xml:space="preserve">€ par repas consommé auprès des restaurants interentreprises partenaires ou auprès des </w:t>
      </w:r>
      <w:r w:rsidR="00D456D2" w:rsidRPr="00F119BA">
        <w:rPr>
          <w:rFonts w:ascii="Arial" w:cs="Arial" w:hAnsi="Arial"/>
          <w:color w:themeColor="text1" w:val="000000"/>
          <w:sz w:val="20"/>
          <w:szCs w:val="20"/>
        </w:rPr>
        <w:lastRenderedPageBreak/>
        <w:t xml:space="preserve">prestataires de livraison de repas conventionnés, sous réserve du respect de la réglementation en matière d’avantage en nature.  </w:t>
      </w:r>
    </w:p>
    <w:p w14:paraId="4CF1EDFD" w14:textId="77777777" w:rsidP="00D456D2" w:rsidR="00D456D2" w:rsidRDefault="00D456D2" w:rsidRPr="00F119BA">
      <w:pPr>
        <w:pStyle w:val="Sansinterligne"/>
        <w:ind w:left="567"/>
        <w:jc w:val="both"/>
        <w:rPr>
          <w:rFonts w:ascii="Arial" w:cs="Arial" w:hAnsi="Arial"/>
          <w:color w:themeColor="text1" w:val="000000"/>
          <w:sz w:val="20"/>
          <w:szCs w:val="20"/>
        </w:rPr>
      </w:pPr>
    </w:p>
    <w:p w14:paraId="0AF254BD" w14:textId="62520B10" w:rsidP="00E6118D" w:rsidR="00D456D2" w:rsidRDefault="00C64FD2" w:rsidRPr="00F119BA">
      <w:pPr>
        <w:pStyle w:val="Sansinterligne"/>
        <w:jc w:val="both"/>
        <w:rPr>
          <w:rFonts w:ascii="Arial" w:cs="Arial" w:hAnsi="Arial"/>
          <w:color w:themeColor="text1" w:val="000000"/>
          <w:sz w:val="20"/>
          <w:szCs w:val="20"/>
        </w:rPr>
      </w:pPr>
      <w:r w:rsidRPr="00F119BA">
        <w:rPr>
          <w:rFonts w:ascii="Arial" w:cs="Arial" w:hAnsi="Arial"/>
          <w:color w:themeColor="text1" w:val="000000"/>
          <w:sz w:val="20"/>
          <w:szCs w:val="20"/>
        </w:rPr>
        <w:t>En application de la</w:t>
      </w:r>
      <w:r w:rsidR="00D456D2" w:rsidRPr="00F119BA">
        <w:rPr>
          <w:rFonts w:ascii="Arial" w:cs="Arial" w:hAnsi="Arial"/>
          <w:color w:themeColor="text1" w:val="000000"/>
          <w:sz w:val="20"/>
          <w:szCs w:val="20"/>
        </w:rPr>
        <w:t xml:space="preserve"> réglementation en matière d’avantage en nature, la part minimale à la charge du salarié </w:t>
      </w:r>
      <w:r w:rsidRPr="00F119BA">
        <w:rPr>
          <w:rFonts w:ascii="Arial" w:cs="Arial" w:hAnsi="Arial"/>
          <w:color w:themeColor="text1" w:val="000000"/>
          <w:sz w:val="20"/>
          <w:szCs w:val="20"/>
        </w:rPr>
        <w:t>est</w:t>
      </w:r>
      <w:r w:rsidR="00D456D2" w:rsidRPr="00F119BA">
        <w:rPr>
          <w:rFonts w:ascii="Arial" w:cs="Arial" w:hAnsi="Arial"/>
          <w:color w:themeColor="text1" w:val="000000"/>
          <w:sz w:val="20"/>
          <w:szCs w:val="20"/>
        </w:rPr>
        <w:t xml:space="preserve"> </w:t>
      </w:r>
      <w:r w:rsidRPr="00F119BA">
        <w:rPr>
          <w:rFonts w:ascii="Arial" w:cs="Arial" w:hAnsi="Arial"/>
          <w:color w:themeColor="text1" w:val="000000"/>
          <w:sz w:val="20"/>
          <w:szCs w:val="20"/>
        </w:rPr>
        <w:t>de</w:t>
      </w:r>
      <w:r w:rsidR="00D456D2" w:rsidRPr="00F119BA">
        <w:rPr>
          <w:rFonts w:ascii="Arial" w:cs="Arial" w:hAnsi="Arial"/>
          <w:color w:themeColor="text1" w:val="000000"/>
          <w:sz w:val="20"/>
          <w:szCs w:val="20"/>
        </w:rPr>
        <w:t xml:space="preserve"> </w:t>
      </w:r>
      <w:r w:rsidR="00E6118D" w:rsidRPr="00F119BA">
        <w:rPr>
          <w:rFonts w:ascii="Arial" w:cs="Arial" w:hAnsi="Arial"/>
          <w:color w:themeColor="text1" w:val="000000"/>
          <w:sz w:val="20"/>
          <w:szCs w:val="20"/>
        </w:rPr>
        <w:t xml:space="preserve">50% de l’avantage en </w:t>
      </w:r>
      <w:r w:rsidR="00E6118D" w:rsidRPr="00031B35">
        <w:rPr>
          <w:rFonts w:ascii="Arial" w:cs="Arial" w:hAnsi="Arial"/>
          <w:color w:themeColor="text1" w:val="000000"/>
          <w:sz w:val="20"/>
          <w:szCs w:val="20"/>
        </w:rPr>
        <w:t>nature</w:t>
      </w:r>
      <w:r w:rsidR="00D456D2" w:rsidRPr="00031B35">
        <w:rPr>
          <w:rFonts w:ascii="Arial" w:cs="Arial" w:hAnsi="Arial"/>
          <w:color w:themeColor="text1" w:val="000000"/>
          <w:sz w:val="20"/>
          <w:szCs w:val="20"/>
        </w:rPr>
        <w:t xml:space="preserve"> par repas, </w:t>
      </w:r>
      <w:r w:rsidR="00E6118D" w:rsidRPr="00031B35">
        <w:rPr>
          <w:rFonts w:ascii="Arial" w:cs="Arial" w:hAnsi="Arial"/>
          <w:color w:themeColor="text1" w:val="000000"/>
          <w:sz w:val="20"/>
          <w:szCs w:val="20"/>
        </w:rPr>
        <w:t xml:space="preserve">soit </w:t>
      </w:r>
      <w:r w:rsidR="00AB30C2" w:rsidRPr="00031B35">
        <w:rPr>
          <w:rFonts w:ascii="Arial" w:cs="Arial" w:hAnsi="Arial"/>
          <w:color w:themeColor="text1" w:val="000000"/>
          <w:sz w:val="20"/>
          <w:szCs w:val="20"/>
        </w:rPr>
        <w:t xml:space="preserve">égale </w:t>
      </w:r>
      <w:r w:rsidR="00E6118D" w:rsidRPr="00031B35">
        <w:rPr>
          <w:rFonts w:ascii="Arial" w:cs="Arial" w:hAnsi="Arial"/>
          <w:color w:themeColor="text1" w:val="000000"/>
          <w:sz w:val="20"/>
          <w:szCs w:val="20"/>
        </w:rPr>
        <w:t>pour</w:t>
      </w:r>
      <w:r w:rsidR="00E6118D" w:rsidRPr="00F119BA">
        <w:rPr>
          <w:rFonts w:ascii="Arial" w:cs="Arial" w:hAnsi="Arial"/>
          <w:color w:themeColor="text1" w:val="000000"/>
          <w:sz w:val="20"/>
          <w:szCs w:val="20"/>
        </w:rPr>
        <w:t xml:space="preserve"> 2022, à 2,50€. </w:t>
      </w:r>
    </w:p>
    <w:p w14:paraId="338FB1D8" w14:textId="77777777" w:rsidP="00E6118D" w:rsidR="00E6118D" w:rsidRDefault="00E6118D" w:rsidRPr="00F119BA">
      <w:pPr>
        <w:pStyle w:val="Sansinterligne"/>
        <w:jc w:val="both"/>
        <w:rPr>
          <w:rFonts w:ascii="Arial" w:cs="Arial" w:hAnsi="Arial"/>
          <w:color w:themeColor="text1" w:val="000000"/>
          <w:sz w:val="20"/>
          <w:szCs w:val="20"/>
        </w:rPr>
      </w:pPr>
    </w:p>
    <w:p w14:paraId="00FCB311" w14:textId="440B2B55" w:rsidP="00C64FD2" w:rsidR="00D456D2" w:rsidRDefault="0057661A" w:rsidRPr="00216E51">
      <w:pPr>
        <w:pStyle w:val="Sansinterligne"/>
        <w:jc w:val="both"/>
        <w:rPr>
          <w:rFonts w:ascii="Arial" w:cs="Arial" w:hAnsi="Arial"/>
          <w:color w:themeColor="text1" w:val="000000"/>
          <w:sz w:val="20"/>
          <w:szCs w:val="20"/>
        </w:rPr>
      </w:pPr>
      <w:r w:rsidRPr="00216E51">
        <w:rPr>
          <w:rFonts w:ascii="Arial" w:cs="Arial" w:hAnsi="Arial"/>
          <w:color w:themeColor="text1" w:val="000000"/>
          <w:sz w:val="20"/>
          <w:szCs w:val="20"/>
        </w:rPr>
        <w:t>Pour les salariés parisiens ne disposant pas d’offres conventionnés similaires à celles qui existent au siège social, l</w:t>
      </w:r>
      <w:r w:rsidR="00C64FD2" w:rsidRPr="00216E51">
        <w:rPr>
          <w:rFonts w:ascii="Arial" w:cs="Arial" w:hAnsi="Arial"/>
          <w:color w:themeColor="text1" w:val="000000"/>
          <w:sz w:val="20"/>
          <w:szCs w:val="20"/>
        </w:rPr>
        <w:t>a</w:t>
      </w:r>
      <w:r w:rsidR="00D456D2" w:rsidRPr="00216E51">
        <w:rPr>
          <w:rFonts w:ascii="Arial" w:cs="Arial" w:hAnsi="Arial"/>
          <w:color w:themeColor="text1" w:val="000000"/>
          <w:sz w:val="20"/>
          <w:szCs w:val="20"/>
        </w:rPr>
        <w:t xml:space="preserve"> participation de l’employeur à l’acquisition de titres-restaurant est de 5</w:t>
      </w:r>
      <w:r w:rsidR="00D456D2" w:rsidRPr="0028209A">
        <w:rPr>
          <w:rFonts w:ascii="Arial" w:cs="Arial" w:hAnsi="Arial"/>
          <w:sz w:val="20"/>
          <w:szCs w:val="20"/>
        </w:rPr>
        <w:t>,</w:t>
      </w:r>
      <w:r w:rsidR="001F3E72" w:rsidRPr="0028209A">
        <w:rPr>
          <w:rFonts w:ascii="Arial" w:cs="Arial" w:hAnsi="Arial"/>
          <w:sz w:val="20"/>
          <w:szCs w:val="20"/>
        </w:rPr>
        <w:t>69</w:t>
      </w:r>
      <w:r w:rsidR="00D456D2" w:rsidRPr="00216E51">
        <w:rPr>
          <w:rFonts w:ascii="Arial" w:cs="Arial" w:hAnsi="Arial"/>
          <w:color w:themeColor="text1" w:val="000000"/>
          <w:sz w:val="20"/>
          <w:szCs w:val="20"/>
        </w:rPr>
        <w:t xml:space="preserve">€ (exonération patronale maximale autorisée). La valeur totale du ticket restaurant reste à 11€. </w:t>
      </w:r>
    </w:p>
    <w:p w14:paraId="76AE941C" w14:textId="77777777" w:rsidP="00DE564D" w:rsidR="00D456D2" w:rsidRDefault="00D456D2" w:rsidRPr="00216E51">
      <w:pPr>
        <w:jc w:val="both"/>
        <w:rPr>
          <w:rFonts w:ascii="Arial" w:cs="Arial" w:hAnsi="Arial"/>
          <w:color w:themeColor="text1" w:val="000000"/>
          <w:sz w:val="20"/>
          <w:szCs w:val="20"/>
        </w:rPr>
      </w:pPr>
    </w:p>
    <w:p w14:paraId="7B421C72" w14:textId="61A9B831" w:rsidP="00D456D2" w:rsidR="00D456D2" w:rsidRDefault="00D456D2" w:rsidRPr="00216E51">
      <w:pPr>
        <w:ind w:firstLine="708"/>
        <w:jc w:val="both"/>
        <w:rPr>
          <w:rFonts w:ascii="Arial" w:cs="Arial" w:hAnsi="Arial"/>
          <w:b/>
          <w:bCs/>
          <w:color w:themeColor="text1" w:val="000000"/>
          <w:sz w:val="20"/>
          <w:szCs w:val="20"/>
        </w:rPr>
      </w:pPr>
      <w:r w:rsidRPr="00216E51">
        <w:rPr>
          <w:rFonts w:ascii="Arial" w:cs="Arial" w:hAnsi="Arial"/>
          <w:b/>
          <w:bCs/>
          <w:color w:themeColor="text1" w:val="000000"/>
          <w:sz w:val="20"/>
          <w:szCs w:val="20"/>
        </w:rPr>
        <w:t xml:space="preserve">Article </w:t>
      </w:r>
      <w:r w:rsidR="00F119BA" w:rsidRPr="00216E51">
        <w:rPr>
          <w:rFonts w:ascii="Arial" w:cs="Arial" w:hAnsi="Arial"/>
          <w:b/>
          <w:bCs/>
          <w:color w:themeColor="text1" w:val="000000"/>
          <w:sz w:val="20"/>
          <w:szCs w:val="20"/>
        </w:rPr>
        <w:t>1</w:t>
      </w:r>
      <w:r w:rsidRPr="00216E51">
        <w:rPr>
          <w:rFonts w:ascii="Arial" w:cs="Arial" w:hAnsi="Arial"/>
          <w:b/>
          <w:bCs/>
          <w:color w:themeColor="text1" w:val="000000"/>
          <w:sz w:val="20"/>
          <w:szCs w:val="20"/>
        </w:rPr>
        <w:t xml:space="preserve">.1 - Modalités d’accès au restaurant d’entreprise MAIF </w:t>
      </w:r>
    </w:p>
    <w:p w14:paraId="0FB8E874" w14:textId="007F4C11" w:rsidP="00DE564D" w:rsidR="00877791" w:rsidRDefault="00D456D2" w:rsidRPr="00216E51">
      <w:pPr>
        <w:jc w:val="both"/>
        <w:rPr>
          <w:rFonts w:ascii="Arial" w:cs="Arial" w:hAnsi="Arial"/>
          <w:color w:themeColor="text1" w:val="000000"/>
          <w:sz w:val="20"/>
          <w:szCs w:val="20"/>
        </w:rPr>
      </w:pPr>
      <w:r w:rsidRPr="00216E51">
        <w:rPr>
          <w:rFonts w:ascii="Arial" w:cs="Arial" w:hAnsi="Arial"/>
          <w:color w:themeColor="text1" w:val="000000"/>
          <w:sz w:val="20"/>
          <w:szCs w:val="20"/>
        </w:rPr>
        <w:t xml:space="preserve">Afin de permettre aux salariés de SMACL Assurances SA d’accéder au restaurant MAIF dans les mêmes conditions que les salariés MAIF, l’Entreprise </w:t>
      </w:r>
      <w:r w:rsidR="00876169" w:rsidRPr="00216E51">
        <w:rPr>
          <w:rFonts w:ascii="Arial" w:cs="Arial" w:hAnsi="Arial"/>
          <w:color w:themeColor="text1" w:val="000000"/>
          <w:sz w:val="20"/>
          <w:szCs w:val="20"/>
        </w:rPr>
        <w:t>participera, à hauteur de 9,40€ (participation de 6€ en application de l’article 5 + 3,40 € supplémentaire</w:t>
      </w:r>
      <w:r w:rsidR="00AB30C2" w:rsidRPr="00216E51">
        <w:rPr>
          <w:rFonts w:ascii="Arial" w:cs="Arial" w:hAnsi="Arial"/>
          <w:color w:themeColor="text1" w:val="000000"/>
          <w:sz w:val="20"/>
          <w:szCs w:val="20"/>
        </w:rPr>
        <w:t>s</w:t>
      </w:r>
      <w:r w:rsidR="00877791" w:rsidRPr="00216E51">
        <w:rPr>
          <w:rFonts w:ascii="Arial" w:cs="Arial" w:hAnsi="Arial"/>
          <w:color w:themeColor="text1" w:val="000000"/>
          <w:sz w:val="20"/>
          <w:szCs w:val="20"/>
        </w:rPr>
        <w:t xml:space="preserve">) correspondant aux frais d’admission pour les salariés SMACL au restaurant MAIF. </w:t>
      </w:r>
    </w:p>
    <w:p w14:paraId="4F12547B" w14:textId="33776047" w:rsidP="00DE564D" w:rsidR="001C455C" w:rsidRDefault="00877791" w:rsidRPr="00216E51">
      <w:pPr>
        <w:jc w:val="both"/>
        <w:rPr>
          <w:rFonts w:ascii="Arial" w:cs="Arial" w:hAnsi="Arial"/>
          <w:color w:themeColor="text1" w:val="000000"/>
          <w:sz w:val="20"/>
          <w:szCs w:val="20"/>
        </w:rPr>
      </w:pPr>
      <w:r w:rsidRPr="00216E51">
        <w:rPr>
          <w:rFonts w:ascii="Arial" w:cs="Arial" w:hAnsi="Arial"/>
          <w:color w:themeColor="text1" w:val="000000"/>
          <w:sz w:val="20"/>
          <w:szCs w:val="20"/>
        </w:rPr>
        <w:t>Cette disposition s’applique à compter de l’entrée en vigueur du présent accord le 1</w:t>
      </w:r>
      <w:r w:rsidRPr="00216E51">
        <w:rPr>
          <w:rFonts w:ascii="Arial" w:cs="Arial" w:hAnsi="Arial"/>
          <w:color w:themeColor="text1" w:val="000000"/>
          <w:sz w:val="20"/>
          <w:szCs w:val="20"/>
          <w:vertAlign w:val="superscript"/>
        </w:rPr>
        <w:t>er</w:t>
      </w:r>
      <w:r w:rsidRPr="00216E51">
        <w:rPr>
          <w:rFonts w:ascii="Arial" w:cs="Arial" w:hAnsi="Arial"/>
          <w:color w:themeColor="text1" w:val="000000"/>
          <w:sz w:val="20"/>
          <w:szCs w:val="20"/>
        </w:rPr>
        <w:t xml:space="preserve"> janvier 2023. </w:t>
      </w:r>
    </w:p>
    <w:p w14:paraId="7C1A6FD9" w14:textId="0DC211AD" w:rsidP="00DE564D" w:rsidR="000544D7" w:rsidRDefault="000544D7" w:rsidRPr="0057661A">
      <w:pPr>
        <w:jc w:val="both"/>
        <w:rPr>
          <w:rFonts w:ascii="Arial" w:cs="Arial" w:hAnsi="Arial"/>
          <w:color w:themeColor="text1" w:val="000000"/>
          <w:sz w:val="20"/>
          <w:szCs w:val="20"/>
        </w:rPr>
      </w:pPr>
      <w:r w:rsidRPr="00216E51">
        <w:rPr>
          <w:rFonts w:ascii="Arial" w:cs="Arial" w:hAnsi="Arial"/>
          <w:color w:themeColor="text1" w:val="000000"/>
          <w:sz w:val="20"/>
          <w:szCs w:val="20"/>
        </w:rPr>
        <w:t xml:space="preserve">Les modalités de participation financière par l’employeur aux frais de repas individuel lors d’un déplacement, repas d’affaires, d’hébergement… seront fixés ultérieurement dans le cadre </w:t>
      </w:r>
      <w:r w:rsidR="00216E51">
        <w:rPr>
          <w:rFonts w:ascii="Arial" w:cs="Arial" w:hAnsi="Arial"/>
          <w:color w:themeColor="text1" w:val="000000"/>
          <w:sz w:val="20"/>
          <w:szCs w:val="20"/>
        </w:rPr>
        <w:t>de la politique entreprise</w:t>
      </w:r>
      <w:r w:rsidRPr="00216E51">
        <w:rPr>
          <w:rFonts w:ascii="Arial" w:cs="Arial" w:hAnsi="Arial"/>
          <w:color w:themeColor="text1" w:val="000000"/>
          <w:sz w:val="20"/>
          <w:szCs w:val="20"/>
        </w:rPr>
        <w:t xml:space="preserve">. </w:t>
      </w:r>
    </w:p>
    <w:p w14:paraId="4FF16210" w14:textId="7A4BE75C" w:rsidP="00DE564D" w:rsidR="0057661A" w:rsidRDefault="0057661A">
      <w:pPr>
        <w:jc w:val="both"/>
        <w:rPr>
          <w:rFonts w:ascii="Arial" w:cs="Arial" w:hAnsi="Arial"/>
          <w:strike/>
          <w:sz w:val="20"/>
          <w:szCs w:val="20"/>
        </w:rPr>
      </w:pPr>
    </w:p>
    <w:p w14:paraId="4CF7B5AC" w14:textId="77777777" w:rsidP="00DE564D" w:rsidR="0057661A" w:rsidRDefault="0057661A" w:rsidRPr="0057661A">
      <w:pPr>
        <w:jc w:val="both"/>
        <w:rPr>
          <w:rFonts w:ascii="Arial" w:cs="Arial" w:hAnsi="Arial"/>
          <w:strike/>
          <w:sz w:val="20"/>
          <w:szCs w:val="20"/>
        </w:rPr>
      </w:pPr>
    </w:p>
    <w:p w14:paraId="4245B009" w14:textId="067F2031" w:rsidP="00DE564D" w:rsidR="00915D6C" w:rsidRDefault="00915D6C">
      <w:pPr>
        <w:jc w:val="both"/>
        <w:rPr>
          <w:rFonts w:ascii="Arial" w:cs="Arial" w:hAnsi="Arial"/>
          <w:color w:val="00B050"/>
          <w:sz w:val="20"/>
          <w:szCs w:val="20"/>
        </w:rPr>
      </w:pPr>
    </w:p>
    <w:p w14:paraId="56029FE3" w14:textId="243F6D2B" w:rsidP="00DE564D" w:rsidR="00915D6C" w:rsidRDefault="00915D6C">
      <w:pPr>
        <w:jc w:val="both"/>
        <w:rPr>
          <w:rFonts w:ascii="Arial" w:cs="Arial" w:hAnsi="Arial"/>
          <w:color w:val="00B050"/>
          <w:sz w:val="20"/>
          <w:szCs w:val="20"/>
        </w:rPr>
      </w:pPr>
    </w:p>
    <w:p w14:paraId="304BD494" w14:textId="64D94079" w:rsidP="00DE564D" w:rsidR="00915D6C" w:rsidRDefault="00915D6C">
      <w:pPr>
        <w:jc w:val="both"/>
        <w:rPr>
          <w:rFonts w:ascii="Arial" w:cs="Arial" w:hAnsi="Arial"/>
          <w:color w:val="00B050"/>
          <w:sz w:val="20"/>
          <w:szCs w:val="20"/>
        </w:rPr>
      </w:pPr>
    </w:p>
    <w:p w14:paraId="7D8B4635" w14:textId="77777777" w:rsidP="00DE564D" w:rsidR="0071499B" w:rsidRDefault="0071499B">
      <w:pPr>
        <w:jc w:val="both"/>
        <w:rPr>
          <w:rFonts w:ascii="Arial" w:cs="Arial" w:hAnsi="Arial"/>
          <w:color w:val="00B050"/>
          <w:sz w:val="20"/>
          <w:szCs w:val="20"/>
        </w:rPr>
      </w:pPr>
    </w:p>
    <w:p w14:paraId="73C2F2CE" w14:textId="33B4E121" w:rsidP="00DE564D" w:rsidR="00915D6C" w:rsidRDefault="00915D6C">
      <w:pPr>
        <w:jc w:val="both"/>
        <w:rPr>
          <w:rFonts w:ascii="Arial" w:cs="Arial" w:hAnsi="Arial"/>
          <w:color w:val="00B050"/>
          <w:sz w:val="20"/>
          <w:szCs w:val="20"/>
        </w:rPr>
      </w:pPr>
    </w:p>
    <w:p w14:paraId="3D2D8947" w14:textId="09B7359F" w:rsidP="00DE564D" w:rsidR="00915D6C" w:rsidRDefault="00915D6C">
      <w:pPr>
        <w:jc w:val="both"/>
        <w:rPr>
          <w:rFonts w:ascii="Arial" w:cs="Arial" w:hAnsi="Arial"/>
          <w:color w:val="00B050"/>
          <w:sz w:val="20"/>
          <w:szCs w:val="20"/>
        </w:rPr>
      </w:pPr>
    </w:p>
    <w:p w14:paraId="5490D6EC" w14:textId="5392047C" w:rsidP="00DE564D" w:rsidR="00216E51" w:rsidRDefault="00216E51">
      <w:pPr>
        <w:jc w:val="both"/>
        <w:rPr>
          <w:rFonts w:ascii="Arial" w:cs="Arial" w:hAnsi="Arial"/>
          <w:color w:val="00B050"/>
          <w:sz w:val="20"/>
          <w:szCs w:val="20"/>
        </w:rPr>
      </w:pPr>
    </w:p>
    <w:p w14:paraId="23C2E057" w14:textId="0625348A" w:rsidP="00DE564D" w:rsidR="00216E51" w:rsidRDefault="00216E51">
      <w:pPr>
        <w:jc w:val="both"/>
        <w:rPr>
          <w:rFonts w:ascii="Arial" w:cs="Arial" w:hAnsi="Arial"/>
          <w:color w:val="00B050"/>
          <w:sz w:val="20"/>
          <w:szCs w:val="20"/>
        </w:rPr>
      </w:pPr>
    </w:p>
    <w:p w14:paraId="5C5D37D2" w14:textId="7F335B23" w:rsidP="00DE564D" w:rsidR="00216E51" w:rsidRDefault="00216E51">
      <w:pPr>
        <w:jc w:val="both"/>
        <w:rPr>
          <w:rFonts w:ascii="Arial" w:cs="Arial" w:hAnsi="Arial"/>
          <w:color w:val="00B050"/>
          <w:sz w:val="20"/>
          <w:szCs w:val="20"/>
        </w:rPr>
      </w:pPr>
    </w:p>
    <w:p w14:paraId="703C4479" w14:textId="77777777" w:rsidP="00DE564D" w:rsidR="00216E51" w:rsidRDefault="00216E51">
      <w:pPr>
        <w:jc w:val="both"/>
        <w:rPr>
          <w:rFonts w:ascii="Arial" w:cs="Arial" w:hAnsi="Arial"/>
          <w:color w:val="00B050"/>
          <w:sz w:val="20"/>
          <w:szCs w:val="20"/>
        </w:rPr>
      </w:pPr>
    </w:p>
    <w:p w14:paraId="70D35BFD" w14:textId="77777777" w:rsidP="00DE564D" w:rsidR="00915D6C" w:rsidRDefault="00915D6C" w:rsidRPr="00D456D2">
      <w:pPr>
        <w:jc w:val="both"/>
        <w:rPr>
          <w:rFonts w:ascii="Arial" w:cs="Arial" w:hAnsi="Arial"/>
          <w:sz w:val="20"/>
          <w:szCs w:val="20"/>
        </w:rPr>
      </w:pPr>
    </w:p>
    <w:p w14:paraId="48DD8BCD" w14:textId="77777777" w:rsidP="00B711D9" w:rsidR="00DD53CC" w:rsidRDefault="00DD53CC" w:rsidRPr="00C06F9C">
      <w:pPr>
        <w:pStyle w:val="Titre1"/>
        <w:rPr>
          <w:rFonts w:ascii="Arial" w:cs="Arial" w:eastAsiaTheme="minorHAnsi" w:hAnsi="Arial"/>
          <w:b/>
          <w:bCs/>
          <w:color w:val="00B050"/>
          <w:sz w:val="20"/>
          <w:szCs w:val="20"/>
        </w:rPr>
      </w:pPr>
      <w:bookmarkStart w:id="20" w:name="_Toc113463981"/>
      <w:r w:rsidRPr="00C06F9C">
        <w:rPr>
          <w:rFonts w:ascii="Arial" w:cs="Arial" w:hAnsi="Arial"/>
          <w:b/>
          <w:bCs/>
          <w:color w:val="002060"/>
          <w:u w:val="single"/>
        </w:rPr>
        <w:t>DISPOSITIONS FINALES – DUREE DE L’ACCORD, MODALITES DE REVISION</w:t>
      </w:r>
      <w:bookmarkEnd w:id="20"/>
      <w:r w:rsidRPr="00C06F9C">
        <w:rPr>
          <w:rFonts w:ascii="Arial" w:cs="Arial" w:eastAsiaTheme="minorHAnsi" w:hAnsi="Arial"/>
          <w:b/>
          <w:bCs/>
          <w:color w:val="00B050"/>
          <w:sz w:val="20"/>
          <w:szCs w:val="20"/>
        </w:rPr>
        <w:t xml:space="preserve">  </w:t>
      </w:r>
    </w:p>
    <w:p w14:paraId="616F0907" w14:textId="77777777" w:rsidP="00DD53CC" w:rsidR="00C06F9C" w:rsidRDefault="00C06F9C">
      <w:pPr>
        <w:jc w:val="both"/>
        <w:rPr>
          <w:rFonts w:ascii="Arial" w:cs="Arial" w:hAnsi="Arial"/>
          <w:b/>
          <w:bCs/>
          <w:sz w:val="20"/>
          <w:szCs w:val="20"/>
        </w:rPr>
      </w:pPr>
    </w:p>
    <w:p w14:paraId="76492218" w14:textId="504AD235" w:rsidP="00DD53CC" w:rsidR="00DD53CC" w:rsidRDefault="00DD53CC" w:rsidRPr="00C06F9C">
      <w:pPr>
        <w:jc w:val="both"/>
        <w:rPr>
          <w:rFonts w:ascii="Arial" w:cs="Arial" w:hAnsi="Arial"/>
          <w:b/>
          <w:bCs/>
          <w:sz w:val="20"/>
          <w:szCs w:val="20"/>
        </w:rPr>
      </w:pPr>
      <w:r w:rsidRPr="00C06F9C">
        <w:rPr>
          <w:rFonts w:ascii="Arial" w:cs="Arial" w:hAnsi="Arial"/>
          <w:b/>
          <w:bCs/>
          <w:sz w:val="20"/>
          <w:szCs w:val="20"/>
        </w:rPr>
        <w:t>Durée, entrée en vigueur</w:t>
      </w:r>
    </w:p>
    <w:p w14:paraId="6EADDEC3" w14:textId="77777777" w:rsidP="00DD53CC" w:rsidR="00DD53CC" w:rsidRDefault="00DD53CC" w:rsidRPr="00C06F9C">
      <w:pPr>
        <w:jc w:val="both"/>
        <w:rPr>
          <w:rFonts w:ascii="Arial" w:cs="Arial" w:hAnsi="Arial"/>
          <w:sz w:val="20"/>
          <w:szCs w:val="20"/>
        </w:rPr>
      </w:pPr>
      <w:r w:rsidRPr="00C06F9C">
        <w:rPr>
          <w:rFonts w:ascii="Arial" w:cs="Arial" w:hAnsi="Arial"/>
          <w:sz w:val="20"/>
          <w:szCs w:val="20"/>
        </w:rPr>
        <w:t>Le présent accord d’adaptation entre en vigueur au 1</w:t>
      </w:r>
      <w:r w:rsidRPr="00C06F9C">
        <w:rPr>
          <w:rFonts w:ascii="Arial" w:cs="Arial" w:hAnsi="Arial"/>
          <w:sz w:val="20"/>
          <w:szCs w:val="20"/>
          <w:vertAlign w:val="superscript"/>
        </w:rPr>
        <w:t>er</w:t>
      </w:r>
      <w:r w:rsidRPr="00C06F9C">
        <w:rPr>
          <w:rFonts w:ascii="Arial" w:cs="Arial" w:hAnsi="Arial"/>
          <w:sz w:val="20"/>
          <w:szCs w:val="20"/>
        </w:rPr>
        <w:t xml:space="preserve"> janvier 2023. Il est conclu pour une durée déterminée de 4 ans, jusqu’au 31/12/2026. </w:t>
      </w:r>
    </w:p>
    <w:p w14:paraId="1F47DC59" w14:textId="77777777" w:rsidP="00DD53CC" w:rsidR="00DD53CC" w:rsidRDefault="00DD53CC" w:rsidRPr="00C06F9C">
      <w:pPr>
        <w:jc w:val="both"/>
        <w:rPr>
          <w:rFonts w:ascii="Arial" w:cs="Arial" w:hAnsi="Arial"/>
          <w:b/>
          <w:bCs/>
          <w:sz w:val="20"/>
          <w:szCs w:val="20"/>
        </w:rPr>
      </w:pPr>
      <w:r w:rsidRPr="00C06F9C">
        <w:rPr>
          <w:rFonts w:ascii="Arial" w:cs="Arial" w:hAnsi="Arial"/>
          <w:b/>
          <w:bCs/>
          <w:sz w:val="20"/>
          <w:szCs w:val="20"/>
        </w:rPr>
        <w:t xml:space="preserve">Dépôt, notification </w:t>
      </w:r>
    </w:p>
    <w:p w14:paraId="22DCFF67" w14:textId="2BD3F090" w:rsidP="00DD53CC" w:rsidR="00DD53CC" w:rsidRDefault="00DD53CC" w:rsidRPr="00C06F9C">
      <w:pPr>
        <w:jc w:val="both"/>
        <w:rPr>
          <w:rFonts w:ascii="Arial" w:cs="Arial" w:hAnsi="Arial"/>
          <w:sz w:val="20"/>
          <w:szCs w:val="20"/>
        </w:rPr>
      </w:pPr>
      <w:r w:rsidRPr="00C06F9C">
        <w:rPr>
          <w:rFonts w:ascii="Arial" w:cs="Arial" w:hAnsi="Arial"/>
          <w:sz w:val="20"/>
          <w:szCs w:val="20"/>
        </w:rPr>
        <w:lastRenderedPageBreak/>
        <w:t xml:space="preserve">L’accord sera déposé en deux exemplaires (un support papier et un en version électronique sur la plateforme télé accord) et du Greffe du Conseil de Prud’hommes compétents, dans le respect des dispositions légales et réglementaires en vigueur. </w:t>
      </w:r>
    </w:p>
    <w:p w14:paraId="659C920B" w14:textId="429BB00C" w:rsidP="00DD53CC" w:rsidR="00E56E97" w:rsidRDefault="00DD53CC" w:rsidRPr="00E56E97">
      <w:pPr>
        <w:jc w:val="both"/>
        <w:rPr>
          <w:rFonts w:ascii="Arial" w:cs="Arial" w:hAnsi="Arial"/>
          <w:sz w:val="20"/>
          <w:szCs w:val="20"/>
        </w:rPr>
      </w:pPr>
      <w:r w:rsidRPr="00C06F9C">
        <w:rPr>
          <w:rFonts w:ascii="Arial" w:cs="Arial" w:hAnsi="Arial"/>
          <w:sz w:val="20"/>
          <w:szCs w:val="20"/>
        </w:rPr>
        <w:t xml:space="preserve">Le présent accord sera notifié par courrier recommandé et / ou courriel avec accusé de réception à l’ensemble des Organisations Syndicales représentatives. </w:t>
      </w:r>
    </w:p>
    <w:p w14:paraId="4245F6C9" w14:textId="77777777" w:rsidP="00E56E97" w:rsidR="00E56E97" w:rsidRDefault="00E56E97" w:rsidRPr="00F119BA">
      <w:pPr>
        <w:jc w:val="both"/>
        <w:rPr>
          <w:rFonts w:ascii="Arial" w:cs="Arial" w:hAnsi="Arial"/>
          <w:b/>
          <w:bCs/>
          <w:color w:themeColor="text1" w:val="000000"/>
          <w:sz w:val="20"/>
          <w:szCs w:val="20"/>
        </w:rPr>
      </w:pPr>
      <w:r w:rsidRPr="00F119BA">
        <w:rPr>
          <w:rFonts w:ascii="Arial" w:cs="Arial" w:hAnsi="Arial"/>
          <w:b/>
          <w:bCs/>
          <w:color w:themeColor="text1" w:val="000000"/>
          <w:sz w:val="20"/>
          <w:szCs w:val="20"/>
        </w:rPr>
        <w:t>Suivi et interprétation de l’accord</w:t>
      </w:r>
    </w:p>
    <w:p w14:paraId="28468D76" w14:textId="69BDA675" w:rsidP="00DD53CC" w:rsidR="00E56E97" w:rsidRDefault="00E56E97" w:rsidRPr="00F119BA">
      <w:pPr>
        <w:jc w:val="both"/>
        <w:rPr>
          <w:rFonts w:ascii="Arial" w:cs="Arial" w:hAnsi="Arial"/>
          <w:color w:themeColor="text1" w:val="000000"/>
          <w:sz w:val="20"/>
          <w:szCs w:val="20"/>
        </w:rPr>
      </w:pPr>
      <w:r w:rsidRPr="00F119BA">
        <w:rPr>
          <w:rFonts w:ascii="Arial" w:cs="Arial" w:hAnsi="Arial"/>
          <w:color w:themeColor="text1" w:val="000000"/>
          <w:sz w:val="20"/>
          <w:szCs w:val="20"/>
        </w:rPr>
        <w:t xml:space="preserve">Une commission de suivi et d’interprétation de l’accord est créée entre les signataires de celui-ci. Elle sera composée trois représentants par organisation syndicale signataire et de représentants de la direction. </w:t>
      </w:r>
    </w:p>
    <w:p w14:paraId="6A715167" w14:textId="77777777" w:rsidP="00DD53CC" w:rsidR="00DD53CC" w:rsidRDefault="00DD53CC" w:rsidRPr="00C06F9C">
      <w:pPr>
        <w:jc w:val="both"/>
        <w:rPr>
          <w:rFonts w:ascii="Arial" w:cs="Arial" w:hAnsi="Arial"/>
          <w:b/>
          <w:bCs/>
          <w:sz w:val="20"/>
          <w:szCs w:val="20"/>
        </w:rPr>
      </w:pPr>
      <w:r w:rsidRPr="00C06F9C">
        <w:rPr>
          <w:rFonts w:ascii="Arial" w:cs="Arial" w:hAnsi="Arial"/>
          <w:b/>
          <w:bCs/>
          <w:sz w:val="20"/>
          <w:szCs w:val="20"/>
        </w:rPr>
        <w:t>Substitution aux accords précédents</w:t>
      </w:r>
    </w:p>
    <w:p w14:paraId="184CDA9A" w14:textId="77777777" w:rsidP="00DD53CC" w:rsidR="00DD53CC" w:rsidRDefault="00DD53CC" w:rsidRPr="00C06F9C">
      <w:pPr>
        <w:jc w:val="both"/>
        <w:rPr>
          <w:rFonts w:ascii="Arial" w:cs="Arial" w:hAnsi="Arial"/>
          <w:sz w:val="20"/>
          <w:szCs w:val="20"/>
        </w:rPr>
      </w:pPr>
      <w:r w:rsidRPr="00C06F9C">
        <w:rPr>
          <w:rFonts w:ascii="Arial" w:cs="Arial" w:hAnsi="Arial"/>
          <w:sz w:val="20"/>
          <w:szCs w:val="20"/>
        </w:rPr>
        <w:t xml:space="preserve">Les Parties conviennent expressément que le présent accord d’adaptation annule et remplace l’ensemble des dispositions résultant des conventions d’entreprise, usages ou décisions unilatérales ayant le même objet. </w:t>
      </w:r>
    </w:p>
    <w:p w14:paraId="576AF4ED" w14:textId="77777777" w:rsidP="00DD53CC" w:rsidR="00DD53CC" w:rsidRDefault="00DD53CC" w:rsidRPr="00C06F9C">
      <w:pPr>
        <w:jc w:val="both"/>
        <w:rPr>
          <w:rFonts w:ascii="Arial" w:cs="Arial" w:hAnsi="Arial"/>
          <w:b/>
          <w:bCs/>
          <w:sz w:val="20"/>
          <w:szCs w:val="20"/>
        </w:rPr>
      </w:pPr>
      <w:r w:rsidRPr="00C06F9C">
        <w:rPr>
          <w:rFonts w:ascii="Arial" w:cs="Arial" w:hAnsi="Arial"/>
          <w:b/>
          <w:bCs/>
          <w:sz w:val="20"/>
          <w:szCs w:val="20"/>
        </w:rPr>
        <w:t xml:space="preserve">Révision </w:t>
      </w:r>
    </w:p>
    <w:p w14:paraId="0984FE60" w14:textId="0C098BC9" w:rsidP="00DE564D" w:rsidR="00DD53CC" w:rsidRDefault="00DD53CC">
      <w:pPr>
        <w:jc w:val="both"/>
        <w:rPr>
          <w:rFonts w:ascii="Arial" w:cs="Arial" w:hAnsi="Arial"/>
          <w:sz w:val="20"/>
          <w:szCs w:val="20"/>
        </w:rPr>
      </w:pPr>
      <w:r w:rsidRPr="00C06F9C">
        <w:rPr>
          <w:rFonts w:ascii="Arial" w:cs="Arial" w:hAnsi="Arial"/>
          <w:sz w:val="20"/>
          <w:szCs w:val="20"/>
        </w:rPr>
        <w:t xml:space="preserve">Le présent accord pourra faire l’objet d’une révision par voie d’avenant, à la demande de l’une ou l’autre des parties, notamment en raison d’évolution postérieure des textes législatifs et/ou conventionnels, par la réunion des parties habilitées à négocier. </w:t>
      </w:r>
    </w:p>
    <w:p w14:paraId="6544432F" w14:textId="06D23F83" w:rsidP="00DE564D" w:rsidR="00321C2B" w:rsidRDefault="00321C2B">
      <w:pPr>
        <w:jc w:val="both"/>
        <w:rPr>
          <w:rFonts w:ascii="Arial" w:cs="Arial" w:hAnsi="Arial"/>
          <w:sz w:val="20"/>
          <w:szCs w:val="20"/>
        </w:rPr>
      </w:pPr>
    </w:p>
    <w:p w14:paraId="687AC072" w14:textId="77777777" w:rsidP="00321C2B" w:rsidR="00321C2B" w:rsidRDefault="00321C2B" w:rsidRPr="003E46EF">
      <w:pPr>
        <w:jc w:val="both"/>
        <w:rPr>
          <w:rFonts w:ascii="Arial" w:cs="Arial" w:hAnsi="Arial"/>
          <w:sz w:val="20"/>
          <w:szCs w:val="20"/>
        </w:rPr>
      </w:pPr>
    </w:p>
    <w:p w14:paraId="4835D025" w14:textId="77777777" w:rsidP="00321C2B" w:rsidR="00321C2B" w:rsidRDefault="00321C2B">
      <w:pPr>
        <w:jc w:val="both"/>
        <w:rPr>
          <w:color w:themeColor="accent2" w:val="ED7D31"/>
        </w:rPr>
      </w:pPr>
      <w:r>
        <w:rPr>
          <w:color w:themeColor="accent2" w:val="ED7D31"/>
        </w:rPr>
        <w:tab/>
      </w:r>
      <w:r>
        <w:rPr>
          <w:color w:themeColor="accent2" w:val="ED7D31"/>
        </w:rPr>
        <w:tab/>
      </w:r>
      <w:r>
        <w:rPr>
          <w:color w:themeColor="accent2" w:val="ED7D31"/>
        </w:rPr>
        <w:tab/>
      </w:r>
      <w:r>
        <w:rPr>
          <w:color w:themeColor="accent2" w:val="ED7D31"/>
        </w:rPr>
        <w:tab/>
      </w:r>
      <w:r>
        <w:rPr>
          <w:color w:themeColor="accent2" w:val="ED7D31"/>
        </w:rPr>
        <w:tab/>
      </w:r>
      <w:r>
        <w:rPr>
          <w:color w:themeColor="accent2" w:val="ED7D31"/>
        </w:rPr>
        <w:tab/>
      </w:r>
      <w:r>
        <w:rPr>
          <w:color w:themeColor="accent2" w:val="ED7D31"/>
        </w:rPr>
        <w:tab/>
      </w:r>
      <w:r>
        <w:rPr>
          <w:color w:themeColor="accent2" w:val="ED7D31"/>
        </w:rPr>
        <w:tab/>
      </w:r>
      <w:r w:rsidRPr="00321C2B">
        <w:rPr>
          <w:rFonts w:ascii="Arial" w:cs="Arial" w:hAnsi="Arial"/>
          <w:sz w:val="20"/>
          <w:szCs w:val="20"/>
        </w:rPr>
        <w:t>Fait à Niort, le 8 septembre 2022</w:t>
      </w:r>
    </w:p>
    <w:p w14:paraId="537F0983" w14:textId="77777777" w:rsidP="00321C2B" w:rsidR="00321C2B" w:rsidRDefault="00321C2B">
      <w:pPr>
        <w:jc w:val="both"/>
        <w:rPr>
          <w:color w:themeColor="accent2" w:val="ED7D31"/>
        </w:rPr>
      </w:pPr>
    </w:p>
    <w:tbl>
      <w:tblPr>
        <w:tblStyle w:val="Grilledutableau"/>
        <w:tblW w:type="auto" w:w="0"/>
        <w:tblBorders>
          <w:top w:color="E7E6E6" w:space="0" w:sz="4" w:themeColor="background2" w:val="single"/>
          <w:left w:color="E7E6E6" w:space="0" w:sz="4" w:themeColor="background2" w:val="single"/>
          <w:bottom w:color="E7E6E6" w:space="0" w:sz="4" w:themeColor="background2" w:val="single"/>
          <w:right w:color="E7E6E6" w:space="0" w:sz="4" w:themeColor="background2" w:val="single"/>
          <w:insideH w:color="E7E6E6" w:space="0" w:sz="4" w:themeColor="background2" w:val="single"/>
          <w:insideV w:color="E7E6E6" w:space="0" w:sz="4" w:themeColor="background2" w:val="single"/>
        </w:tblBorders>
        <w:tblLook w:firstColumn="1" w:firstRow="1" w:lastColumn="0" w:lastRow="0" w:noHBand="0" w:noVBand="1" w:val="04A0"/>
      </w:tblPr>
      <w:tblGrid>
        <w:gridCol w:w="4531"/>
        <w:gridCol w:w="4531"/>
      </w:tblGrid>
      <w:tr w14:paraId="11711D07" w14:textId="77777777" w:rsidR="00321C2B" w:rsidTr="005D3EE7">
        <w:tc>
          <w:tcPr>
            <w:tcW w:type="dxa" w:w="4531"/>
          </w:tcPr>
          <w:p w14:paraId="4B9CB9E9" w14:textId="77777777" w:rsidP="005D3EE7" w:rsidR="00321C2B" w:rsidRDefault="00321C2B" w:rsidRPr="003E46EF">
            <w:pPr>
              <w:jc w:val="both"/>
              <w:rPr>
                <w:rFonts w:ascii="Arial" w:cs="Arial" w:hAnsi="Arial"/>
                <w:b/>
                <w:bCs/>
                <w:sz w:val="18"/>
                <w:szCs w:val="18"/>
              </w:rPr>
            </w:pPr>
            <w:r w:rsidRPr="003E46EF">
              <w:rPr>
                <w:rFonts w:ascii="Arial" w:cs="Arial" w:hAnsi="Arial"/>
                <w:b/>
                <w:bCs/>
                <w:sz w:val="18"/>
                <w:szCs w:val="18"/>
              </w:rPr>
              <w:t xml:space="preserve">Pour la CFDT, </w:t>
            </w:r>
          </w:p>
          <w:p w14:paraId="6A4DAC1B" w14:textId="77777777" w:rsidP="005D3EE7" w:rsidR="00321C2B" w:rsidRDefault="00321C2B">
            <w:pPr>
              <w:jc w:val="both"/>
              <w:rPr>
                <w:rFonts w:ascii="Arial" w:cs="Arial" w:hAnsi="Arial"/>
                <w:sz w:val="18"/>
                <w:szCs w:val="18"/>
              </w:rPr>
            </w:pPr>
          </w:p>
          <w:p w14:paraId="40D07966" w14:textId="77777777" w:rsidP="005D3EE7" w:rsidR="00321C2B" w:rsidRDefault="00321C2B">
            <w:pPr>
              <w:jc w:val="both"/>
              <w:rPr>
                <w:rFonts w:ascii="Arial" w:cs="Arial" w:hAnsi="Arial"/>
                <w:sz w:val="18"/>
                <w:szCs w:val="18"/>
              </w:rPr>
            </w:pPr>
          </w:p>
          <w:p w14:paraId="18CE25FC" w14:textId="77777777" w:rsidP="005D3EE7" w:rsidR="00321C2B" w:rsidRDefault="00321C2B" w:rsidRPr="003E46EF">
            <w:pPr>
              <w:jc w:val="both"/>
              <w:rPr>
                <w:rFonts w:ascii="Arial" w:cs="Arial" w:hAnsi="Arial"/>
                <w:sz w:val="18"/>
                <w:szCs w:val="18"/>
              </w:rPr>
            </w:pPr>
          </w:p>
        </w:tc>
        <w:tc>
          <w:tcPr>
            <w:tcW w:type="dxa" w:w="4531"/>
          </w:tcPr>
          <w:p w14:paraId="3793E58D" w14:textId="77777777" w:rsidP="005D3EE7" w:rsidR="00321C2B" w:rsidRDefault="00321C2B" w:rsidRPr="003E46EF">
            <w:pPr>
              <w:jc w:val="both"/>
              <w:rPr>
                <w:rFonts w:ascii="Arial" w:cs="Arial" w:hAnsi="Arial"/>
                <w:b/>
                <w:bCs/>
                <w:sz w:val="18"/>
                <w:szCs w:val="18"/>
              </w:rPr>
            </w:pPr>
            <w:r w:rsidRPr="003E46EF">
              <w:rPr>
                <w:rFonts w:ascii="Arial" w:cs="Arial" w:hAnsi="Arial"/>
                <w:b/>
                <w:bCs/>
                <w:sz w:val="18"/>
                <w:szCs w:val="18"/>
              </w:rPr>
              <w:t>Pour la CGT</w:t>
            </w:r>
            <w:r>
              <w:rPr>
                <w:rFonts w:ascii="Arial" w:cs="Arial" w:hAnsi="Arial"/>
                <w:b/>
                <w:bCs/>
                <w:sz w:val="18"/>
                <w:szCs w:val="18"/>
              </w:rPr>
              <w:t>,</w:t>
            </w:r>
          </w:p>
          <w:p w14:paraId="3FDA241F" w14:textId="0B15DD04" w:rsidP="00CF4E85" w:rsidR="00CF4E85" w:rsidRDefault="00CF4E85">
            <w:pPr>
              <w:jc w:val="both"/>
              <w:rPr>
                <w:color w:themeColor="accent2" w:val="ED7D31"/>
              </w:rPr>
            </w:pPr>
          </w:p>
          <w:p w14:paraId="2EA88132" w14:textId="49CEB03C" w:rsidP="005D3EE7" w:rsidR="00321C2B" w:rsidRDefault="00321C2B">
            <w:pPr>
              <w:jc w:val="both"/>
              <w:rPr>
                <w:color w:themeColor="accent2" w:val="ED7D31"/>
              </w:rPr>
            </w:pPr>
          </w:p>
        </w:tc>
      </w:tr>
      <w:tr w14:paraId="5686D3EA" w14:textId="77777777" w:rsidR="00321C2B" w:rsidTr="005D3EE7">
        <w:trPr>
          <w:trHeight w:val="1298"/>
        </w:trPr>
        <w:tc>
          <w:tcPr>
            <w:tcW w:type="dxa" w:w="9062"/>
            <w:gridSpan w:val="2"/>
          </w:tcPr>
          <w:p w14:paraId="3B73626C" w14:textId="77777777" w:rsidP="005D3EE7" w:rsidR="00321C2B" w:rsidRDefault="00321C2B" w:rsidRPr="003E46EF">
            <w:pPr>
              <w:jc w:val="both"/>
              <w:rPr>
                <w:rFonts w:ascii="Arial" w:cs="Arial" w:hAnsi="Arial"/>
                <w:b/>
                <w:bCs/>
                <w:sz w:val="18"/>
                <w:szCs w:val="18"/>
              </w:rPr>
            </w:pPr>
            <w:r w:rsidRPr="003E46EF">
              <w:rPr>
                <w:rFonts w:ascii="Arial" w:cs="Arial" w:hAnsi="Arial"/>
                <w:b/>
                <w:bCs/>
                <w:sz w:val="18"/>
                <w:szCs w:val="18"/>
              </w:rPr>
              <w:t xml:space="preserve">Pour SMACL Assurances, </w:t>
            </w:r>
          </w:p>
          <w:p w14:paraId="3B3ACBBC" w14:textId="77777777" w:rsidP="005D3EE7" w:rsidR="00321C2B" w:rsidRDefault="00321C2B">
            <w:pPr>
              <w:jc w:val="both"/>
              <w:rPr>
                <w:rFonts w:ascii="Arial" w:cs="Arial" w:hAnsi="Arial"/>
                <w:sz w:val="18"/>
                <w:szCs w:val="18"/>
              </w:rPr>
            </w:pPr>
          </w:p>
          <w:p w14:paraId="59A6C56F" w14:textId="77777777" w:rsidP="005D3EE7" w:rsidR="00321C2B" w:rsidRDefault="00321C2B">
            <w:pPr>
              <w:jc w:val="both"/>
              <w:rPr>
                <w:rFonts w:ascii="Arial" w:cs="Arial" w:hAnsi="Arial"/>
                <w:sz w:val="18"/>
                <w:szCs w:val="18"/>
              </w:rPr>
            </w:pPr>
          </w:p>
          <w:p w14:paraId="6DF120DE" w14:textId="77777777" w:rsidP="005D3EE7" w:rsidR="00321C2B" w:rsidRDefault="00321C2B" w:rsidRPr="003E46EF">
            <w:pPr>
              <w:jc w:val="both"/>
              <w:rPr>
                <w:rFonts w:ascii="Arial" w:cs="Arial" w:hAnsi="Arial"/>
                <w:sz w:val="18"/>
                <w:szCs w:val="18"/>
              </w:rPr>
            </w:pPr>
          </w:p>
        </w:tc>
      </w:tr>
    </w:tbl>
    <w:p w14:paraId="2F4440E8" w14:textId="77777777" w:rsidP="00DE564D" w:rsidR="00321C2B" w:rsidRDefault="00321C2B" w:rsidRPr="00CE4A67">
      <w:pPr>
        <w:jc w:val="both"/>
        <w:rPr>
          <w:rFonts w:ascii="Arial" w:cs="Arial" w:hAnsi="Arial"/>
          <w:sz w:val="20"/>
          <w:szCs w:val="20"/>
        </w:rPr>
      </w:pPr>
    </w:p>
    <w:sectPr w:rsidR="00321C2B" w:rsidRPr="00CE4A67" w:rsidSect="00B4020B">
      <w:headerReference r:id="rId9" w:type="even"/>
      <w:headerReference r:id="rId10" w:type="default"/>
      <w:footerReference r:id="rId11" w:type="even"/>
      <w:footerReference r:id="rId12" w:type="default"/>
      <w:headerReference r:id="rId13" w:type="first"/>
      <w:footerReference r:id="rId14" w:type="first"/>
      <w:pgSz w:h="16838" w:w="11906"/>
      <w:pgMar w:bottom="1417" w:footer="708" w:gutter="0" w:header="708" w:left="1417" w:right="1274"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DCC18" w14:textId="77777777" w:rsidR="00A732C5" w:rsidRDefault="00A732C5" w:rsidP="00C704AB">
      <w:pPr>
        <w:spacing w:after="0" w:line="240" w:lineRule="auto"/>
      </w:pPr>
      <w:r>
        <w:separator/>
      </w:r>
    </w:p>
  </w:endnote>
  <w:endnote w:type="continuationSeparator" w:id="0">
    <w:p w14:paraId="1A2DB350" w14:textId="77777777" w:rsidR="00A732C5" w:rsidRDefault="00A732C5" w:rsidP="00C70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rtoon-Normal">
    <w:charset w:val="00"/>
    <w:family w:val="auto"/>
    <w:pitch w:val="default"/>
  </w:font>
  <w:font w:name="MAIF">
    <w:altName w:val="Calibri"/>
    <w:charset w:val="00"/>
    <w:family w:val="swiss"/>
    <w:pitch w:val="variable"/>
    <w:sig w:usb0="A000002F" w:usb1="00000042" w:usb2="00000000" w:usb3="00000000" w:csb0="00000093"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CC55B05" w14:textId="77777777" w:rsidR="00B272B6" w:rsidRDefault="00B272B6">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888451262"/>
      <w:docPartObj>
        <w:docPartGallery w:val="Page Numbers (Bottom of Page)"/>
        <w:docPartUnique/>
      </w:docPartObj>
    </w:sdtPr>
    <w:sdtEndPr/>
    <w:sdtContent>
      <w:p w14:paraId="6DA84810" w14:textId="425217D4" w:rsidR="00EC47D7" w:rsidRDefault="00EC47D7">
        <w:pPr>
          <w:pStyle w:val="Pieddepage"/>
          <w:jc w:val="center"/>
        </w:pPr>
        <w:r>
          <w:fldChar w:fldCharType="begin"/>
        </w:r>
        <w:r>
          <w:instrText>PAGE   \* MERGEFORMAT</w:instrText>
        </w:r>
        <w:r>
          <w:fldChar w:fldCharType="separate"/>
        </w:r>
        <w:r>
          <w:t>2</w:t>
        </w:r>
        <w:r>
          <w:fldChar w:fldCharType="end"/>
        </w:r>
      </w:p>
    </w:sdtContent>
  </w:sdt>
  <w:p w14:paraId="01C845A9" w14:textId="77777777" w:rsidR="00EC47D7" w:rsidRDefault="00EC47D7">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9B82E7A" w14:textId="77777777" w:rsidR="00B272B6" w:rsidRDefault="00B272B6">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B9A27A0" w14:textId="77777777" w:rsidP="00C704AB" w:rsidR="00A732C5" w:rsidRDefault="00A732C5">
      <w:pPr>
        <w:spacing w:after="0" w:line="240" w:lineRule="auto"/>
      </w:pPr>
      <w:r>
        <w:separator/>
      </w:r>
    </w:p>
  </w:footnote>
  <w:footnote w:id="0" w:type="continuationSeparator">
    <w:p w14:paraId="64DE92BF" w14:textId="77777777" w:rsidP="00C704AB" w:rsidR="00A732C5" w:rsidRDefault="00A732C5">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1B80F27" w14:textId="76C6E27E" w:rsidR="00B272B6" w:rsidRDefault="00B272B6">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29029C8" w14:textId="46EBEECA" w:rsidR="00B272B6" w:rsidRDefault="00B272B6">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F0ABF17" w14:textId="7BDD605E" w:rsidR="00B272B6" w:rsidRDefault="00B272B6">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5"/>
    <w:multiLevelType w:val="multilevel"/>
    <w:tmpl w:val="00000005"/>
    <w:lvl w:ilvl="0">
      <w:start w:val="1"/>
      <w:numFmt w:val="bullet"/>
      <w:lvlText w:val=""/>
      <w:lvlJc w:val="left"/>
      <w:pPr>
        <w:tabs>
          <w:tab w:pos="720" w:val="num"/>
        </w:tabs>
        <w:ind w:hanging="360" w:left="720"/>
      </w:pPr>
      <w:rPr>
        <w:rFonts w:ascii="Wingdings" w:cs="StarSymbol" w:hAnsi="Wingdings"/>
        <w:sz w:val="18"/>
        <w:szCs w:val="18"/>
      </w:rPr>
    </w:lvl>
    <w:lvl w:ilvl="1">
      <w:start w:val="1"/>
      <w:numFmt w:val="bullet"/>
      <w:lvlText w:val=""/>
      <w:lvlJc w:val="left"/>
      <w:pPr>
        <w:tabs>
          <w:tab w:pos="1080" w:val="num"/>
        </w:tabs>
        <w:ind w:hanging="360" w:left="1080"/>
      </w:pPr>
      <w:rPr>
        <w:rFonts w:ascii="Wingdings" w:cs="StarSymbol" w:hAnsi="Wingdings"/>
        <w:sz w:val="18"/>
        <w:szCs w:val="18"/>
      </w:rPr>
    </w:lvl>
    <w:lvl w:ilvl="2">
      <w:start w:val="1"/>
      <w:numFmt w:val="bullet"/>
      <w:lvlText w:val=""/>
      <w:lvlJc w:val="left"/>
      <w:pPr>
        <w:tabs>
          <w:tab w:pos="1440" w:val="num"/>
        </w:tabs>
        <w:ind w:hanging="360" w:left="1440"/>
      </w:pPr>
      <w:rPr>
        <w:rFonts w:ascii="Wingdings" w:cs="StarSymbol" w:hAnsi="Wingdings"/>
        <w:sz w:val="18"/>
        <w:szCs w:val="18"/>
      </w:rPr>
    </w:lvl>
    <w:lvl w:ilvl="3">
      <w:start w:val="1"/>
      <w:numFmt w:val="bullet"/>
      <w:lvlText w:val=""/>
      <w:lvlJc w:val="left"/>
      <w:pPr>
        <w:tabs>
          <w:tab w:pos="1800" w:val="num"/>
        </w:tabs>
        <w:ind w:hanging="360" w:left="1800"/>
      </w:pPr>
      <w:rPr>
        <w:rFonts w:ascii="Wingdings" w:cs="StarSymbol" w:hAnsi="Wingdings"/>
        <w:sz w:val="18"/>
        <w:szCs w:val="18"/>
      </w:rPr>
    </w:lvl>
    <w:lvl w:ilvl="4">
      <w:start w:val="1"/>
      <w:numFmt w:val="bullet"/>
      <w:lvlText w:val=""/>
      <w:lvlJc w:val="left"/>
      <w:pPr>
        <w:tabs>
          <w:tab w:pos="2160" w:val="num"/>
        </w:tabs>
        <w:ind w:hanging="360" w:left="2160"/>
      </w:pPr>
      <w:rPr>
        <w:rFonts w:ascii="Wingdings" w:cs="StarSymbol" w:hAnsi="Wingdings"/>
        <w:sz w:val="18"/>
        <w:szCs w:val="18"/>
      </w:rPr>
    </w:lvl>
    <w:lvl w:ilvl="5">
      <w:start w:val="1"/>
      <w:numFmt w:val="bullet"/>
      <w:lvlText w:val=""/>
      <w:lvlJc w:val="left"/>
      <w:pPr>
        <w:tabs>
          <w:tab w:pos="2520" w:val="num"/>
        </w:tabs>
        <w:ind w:hanging="360" w:left="2520"/>
      </w:pPr>
      <w:rPr>
        <w:rFonts w:ascii="Wingdings" w:cs="StarSymbol" w:hAnsi="Wingdings"/>
        <w:sz w:val="18"/>
        <w:szCs w:val="18"/>
      </w:rPr>
    </w:lvl>
    <w:lvl w:ilvl="6">
      <w:start w:val="1"/>
      <w:numFmt w:val="bullet"/>
      <w:lvlText w:val=""/>
      <w:lvlJc w:val="left"/>
      <w:pPr>
        <w:tabs>
          <w:tab w:pos="2880" w:val="num"/>
        </w:tabs>
        <w:ind w:hanging="360" w:left="2880"/>
      </w:pPr>
      <w:rPr>
        <w:rFonts w:ascii="Wingdings" w:cs="StarSymbol" w:hAnsi="Wingdings"/>
        <w:sz w:val="18"/>
        <w:szCs w:val="18"/>
      </w:rPr>
    </w:lvl>
    <w:lvl w:ilvl="7">
      <w:start w:val="1"/>
      <w:numFmt w:val="bullet"/>
      <w:lvlText w:val=""/>
      <w:lvlJc w:val="left"/>
      <w:pPr>
        <w:tabs>
          <w:tab w:pos="3240" w:val="num"/>
        </w:tabs>
        <w:ind w:hanging="360" w:left="3240"/>
      </w:pPr>
      <w:rPr>
        <w:rFonts w:ascii="Wingdings" w:cs="StarSymbol" w:hAnsi="Wingdings"/>
        <w:sz w:val="18"/>
        <w:szCs w:val="18"/>
      </w:rPr>
    </w:lvl>
    <w:lvl w:ilvl="8">
      <w:start w:val="1"/>
      <w:numFmt w:val="bullet"/>
      <w:lvlText w:val=""/>
      <w:lvlJc w:val="left"/>
      <w:pPr>
        <w:tabs>
          <w:tab w:pos="3600" w:val="num"/>
        </w:tabs>
        <w:ind w:hanging="360" w:left="3600"/>
      </w:pPr>
      <w:rPr>
        <w:rFonts w:ascii="Wingdings" w:cs="StarSymbol" w:hAnsi="Wingdings"/>
        <w:sz w:val="18"/>
        <w:szCs w:val="18"/>
      </w:rPr>
    </w:lvl>
  </w:abstractNum>
  <w:abstractNum w15:restartNumberingAfterBreak="0" w:abstractNumId="1">
    <w:nsid w:val="00000006"/>
    <w:multiLevelType w:val="multilevel"/>
    <w:tmpl w:val="00000006"/>
    <w:lvl w:ilvl="0">
      <w:start w:val="1"/>
      <w:numFmt w:val="bullet"/>
      <w:lvlText w:val=""/>
      <w:lvlJc w:val="left"/>
      <w:pPr>
        <w:tabs>
          <w:tab w:pos="720" w:val="num"/>
        </w:tabs>
        <w:ind w:hanging="360" w:left="720"/>
      </w:pPr>
      <w:rPr>
        <w:rFonts w:ascii="Wingdings" w:cs="StarSymbol" w:hAnsi="Wingdings"/>
        <w:sz w:val="18"/>
        <w:szCs w:val="18"/>
      </w:rPr>
    </w:lvl>
    <w:lvl w:ilvl="1">
      <w:start w:val="1"/>
      <w:numFmt w:val="bullet"/>
      <w:lvlText w:val=""/>
      <w:lvlJc w:val="left"/>
      <w:pPr>
        <w:tabs>
          <w:tab w:pos="1080" w:val="num"/>
        </w:tabs>
        <w:ind w:hanging="360" w:left="1080"/>
      </w:pPr>
      <w:rPr>
        <w:rFonts w:ascii="Wingdings" w:cs="StarSymbol" w:hAnsi="Wingdings"/>
        <w:sz w:val="18"/>
        <w:szCs w:val="18"/>
      </w:rPr>
    </w:lvl>
    <w:lvl w:ilvl="2">
      <w:start w:val="1"/>
      <w:numFmt w:val="bullet"/>
      <w:lvlText w:val=""/>
      <w:lvlJc w:val="left"/>
      <w:pPr>
        <w:tabs>
          <w:tab w:pos="1440" w:val="num"/>
        </w:tabs>
        <w:ind w:hanging="360" w:left="1440"/>
      </w:pPr>
      <w:rPr>
        <w:rFonts w:ascii="Wingdings" w:cs="StarSymbol" w:hAnsi="Wingdings"/>
        <w:sz w:val="18"/>
        <w:szCs w:val="18"/>
      </w:rPr>
    </w:lvl>
    <w:lvl w:ilvl="3">
      <w:start w:val="1"/>
      <w:numFmt w:val="bullet"/>
      <w:lvlText w:val=""/>
      <w:lvlJc w:val="left"/>
      <w:pPr>
        <w:tabs>
          <w:tab w:pos="1800" w:val="num"/>
        </w:tabs>
        <w:ind w:hanging="360" w:left="1800"/>
      </w:pPr>
      <w:rPr>
        <w:rFonts w:ascii="Wingdings" w:cs="StarSymbol" w:hAnsi="Wingdings"/>
        <w:sz w:val="18"/>
        <w:szCs w:val="18"/>
      </w:rPr>
    </w:lvl>
    <w:lvl w:ilvl="4">
      <w:start w:val="1"/>
      <w:numFmt w:val="bullet"/>
      <w:lvlText w:val=""/>
      <w:lvlJc w:val="left"/>
      <w:pPr>
        <w:tabs>
          <w:tab w:pos="2160" w:val="num"/>
        </w:tabs>
        <w:ind w:hanging="360" w:left="2160"/>
      </w:pPr>
      <w:rPr>
        <w:rFonts w:ascii="Wingdings" w:cs="StarSymbol" w:hAnsi="Wingdings"/>
        <w:sz w:val="18"/>
        <w:szCs w:val="18"/>
      </w:rPr>
    </w:lvl>
    <w:lvl w:ilvl="5">
      <w:start w:val="1"/>
      <w:numFmt w:val="bullet"/>
      <w:lvlText w:val=""/>
      <w:lvlJc w:val="left"/>
      <w:pPr>
        <w:tabs>
          <w:tab w:pos="2520" w:val="num"/>
        </w:tabs>
        <w:ind w:hanging="360" w:left="2520"/>
      </w:pPr>
      <w:rPr>
        <w:rFonts w:ascii="Wingdings" w:cs="StarSymbol" w:hAnsi="Wingdings"/>
        <w:sz w:val="18"/>
        <w:szCs w:val="18"/>
      </w:rPr>
    </w:lvl>
    <w:lvl w:ilvl="6">
      <w:start w:val="1"/>
      <w:numFmt w:val="bullet"/>
      <w:lvlText w:val=""/>
      <w:lvlJc w:val="left"/>
      <w:pPr>
        <w:tabs>
          <w:tab w:pos="2880" w:val="num"/>
        </w:tabs>
        <w:ind w:hanging="360" w:left="2880"/>
      </w:pPr>
      <w:rPr>
        <w:rFonts w:ascii="Wingdings" w:cs="StarSymbol" w:hAnsi="Wingdings"/>
        <w:sz w:val="18"/>
        <w:szCs w:val="18"/>
      </w:rPr>
    </w:lvl>
    <w:lvl w:ilvl="7">
      <w:start w:val="1"/>
      <w:numFmt w:val="bullet"/>
      <w:lvlText w:val=""/>
      <w:lvlJc w:val="left"/>
      <w:pPr>
        <w:tabs>
          <w:tab w:pos="3240" w:val="num"/>
        </w:tabs>
        <w:ind w:hanging="360" w:left="3240"/>
      </w:pPr>
      <w:rPr>
        <w:rFonts w:ascii="Wingdings" w:cs="StarSymbol" w:hAnsi="Wingdings"/>
        <w:sz w:val="18"/>
        <w:szCs w:val="18"/>
      </w:rPr>
    </w:lvl>
    <w:lvl w:ilvl="8">
      <w:start w:val="1"/>
      <w:numFmt w:val="bullet"/>
      <w:lvlText w:val=""/>
      <w:lvlJc w:val="left"/>
      <w:pPr>
        <w:tabs>
          <w:tab w:pos="3600" w:val="num"/>
        </w:tabs>
        <w:ind w:hanging="360" w:left="3600"/>
      </w:pPr>
      <w:rPr>
        <w:rFonts w:ascii="Wingdings" w:cs="StarSymbol" w:hAnsi="Wingdings"/>
        <w:sz w:val="18"/>
        <w:szCs w:val="18"/>
      </w:rPr>
    </w:lvl>
  </w:abstractNum>
  <w:abstractNum w15:restartNumberingAfterBreak="0" w:abstractNumId="2">
    <w:nsid w:val="06A76B01"/>
    <w:multiLevelType w:val="hybridMultilevel"/>
    <w:tmpl w:val="9AF2B95C"/>
    <w:lvl w:ilvl="0" w:tplc="040C000B">
      <w:start w:val="1"/>
      <w:numFmt w:val="bullet"/>
      <w:lvlText w:val=""/>
      <w:lvlJc w:val="left"/>
      <w:pPr>
        <w:ind w:hanging="360" w:left="1080"/>
      </w:pPr>
      <w:rPr>
        <w:rFonts w:ascii="Wingdings"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
    <w:nsid w:val="1CEC3A8E"/>
    <w:multiLevelType w:val="multilevel"/>
    <w:tmpl w:val="21F89F98"/>
    <w:lvl w:ilvl="0">
      <w:start w:val="2"/>
      <w:numFmt w:val="bullet"/>
      <w:lvlText w:val="-"/>
      <w:lvlJc w:val="left"/>
      <w:pPr>
        <w:ind w:hanging="360" w:left="720"/>
      </w:pPr>
      <w:rPr>
        <w:rFonts w:ascii="Arial" w:cs="Arial" w:hAnsi="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4">
    <w:nsid w:val="3AC7183C"/>
    <w:multiLevelType w:val="hybridMultilevel"/>
    <w:tmpl w:val="04707AA4"/>
    <w:lvl w:ilvl="0" w:tplc="C2FAA0B6">
      <w:numFmt w:val="bullet"/>
      <w:lvlText w:val="-"/>
      <w:lvlJc w:val="left"/>
      <w:pPr>
        <w:ind w:hanging="360" w:left="420"/>
      </w:pPr>
      <w:rPr>
        <w:rFonts w:ascii="Arial" w:cs="Arial" w:eastAsiaTheme="minorHAnsi" w:hAnsi="Arial" w:hint="default"/>
      </w:rPr>
    </w:lvl>
    <w:lvl w:ilvl="1" w:tentative="1" w:tplc="040C0003">
      <w:start w:val="1"/>
      <w:numFmt w:val="bullet"/>
      <w:lvlText w:val="o"/>
      <w:lvlJc w:val="left"/>
      <w:pPr>
        <w:ind w:hanging="360" w:left="1140"/>
      </w:pPr>
      <w:rPr>
        <w:rFonts w:ascii="Courier New" w:cs="Courier New" w:hAnsi="Courier New" w:hint="default"/>
      </w:rPr>
    </w:lvl>
    <w:lvl w:ilvl="2" w:tentative="1" w:tplc="040C0005">
      <w:start w:val="1"/>
      <w:numFmt w:val="bullet"/>
      <w:lvlText w:val=""/>
      <w:lvlJc w:val="left"/>
      <w:pPr>
        <w:ind w:hanging="360" w:left="1860"/>
      </w:pPr>
      <w:rPr>
        <w:rFonts w:ascii="Wingdings" w:hAnsi="Wingdings" w:hint="default"/>
      </w:rPr>
    </w:lvl>
    <w:lvl w:ilvl="3" w:tentative="1" w:tplc="040C0001">
      <w:start w:val="1"/>
      <w:numFmt w:val="bullet"/>
      <w:lvlText w:val=""/>
      <w:lvlJc w:val="left"/>
      <w:pPr>
        <w:ind w:hanging="360" w:left="2580"/>
      </w:pPr>
      <w:rPr>
        <w:rFonts w:ascii="Symbol" w:hAnsi="Symbol" w:hint="default"/>
      </w:rPr>
    </w:lvl>
    <w:lvl w:ilvl="4" w:tentative="1" w:tplc="040C0003">
      <w:start w:val="1"/>
      <w:numFmt w:val="bullet"/>
      <w:lvlText w:val="o"/>
      <w:lvlJc w:val="left"/>
      <w:pPr>
        <w:ind w:hanging="360" w:left="3300"/>
      </w:pPr>
      <w:rPr>
        <w:rFonts w:ascii="Courier New" w:cs="Courier New" w:hAnsi="Courier New" w:hint="default"/>
      </w:rPr>
    </w:lvl>
    <w:lvl w:ilvl="5" w:tentative="1" w:tplc="040C0005">
      <w:start w:val="1"/>
      <w:numFmt w:val="bullet"/>
      <w:lvlText w:val=""/>
      <w:lvlJc w:val="left"/>
      <w:pPr>
        <w:ind w:hanging="360" w:left="4020"/>
      </w:pPr>
      <w:rPr>
        <w:rFonts w:ascii="Wingdings" w:hAnsi="Wingdings" w:hint="default"/>
      </w:rPr>
    </w:lvl>
    <w:lvl w:ilvl="6" w:tentative="1" w:tplc="040C0001">
      <w:start w:val="1"/>
      <w:numFmt w:val="bullet"/>
      <w:lvlText w:val=""/>
      <w:lvlJc w:val="left"/>
      <w:pPr>
        <w:ind w:hanging="360" w:left="4740"/>
      </w:pPr>
      <w:rPr>
        <w:rFonts w:ascii="Symbol" w:hAnsi="Symbol" w:hint="default"/>
      </w:rPr>
    </w:lvl>
    <w:lvl w:ilvl="7" w:tentative="1" w:tplc="040C0003">
      <w:start w:val="1"/>
      <w:numFmt w:val="bullet"/>
      <w:lvlText w:val="o"/>
      <w:lvlJc w:val="left"/>
      <w:pPr>
        <w:ind w:hanging="360" w:left="5460"/>
      </w:pPr>
      <w:rPr>
        <w:rFonts w:ascii="Courier New" w:cs="Courier New" w:hAnsi="Courier New" w:hint="default"/>
      </w:rPr>
    </w:lvl>
    <w:lvl w:ilvl="8" w:tentative="1" w:tplc="040C0005">
      <w:start w:val="1"/>
      <w:numFmt w:val="bullet"/>
      <w:lvlText w:val=""/>
      <w:lvlJc w:val="left"/>
      <w:pPr>
        <w:ind w:hanging="360" w:left="6180"/>
      </w:pPr>
      <w:rPr>
        <w:rFonts w:ascii="Wingdings" w:hAnsi="Wingdings" w:hint="default"/>
      </w:rPr>
    </w:lvl>
  </w:abstractNum>
  <w:abstractNum w15:restartNumberingAfterBreak="0" w:abstractNumId="5">
    <w:nsid w:val="45C37AA1"/>
    <w:multiLevelType w:val="multilevel"/>
    <w:tmpl w:val="71C04252"/>
    <w:lvl w:ilvl="0">
      <w:start w:val="4"/>
      <w:numFmt w:val="bullet"/>
      <w:lvlText w:val="-"/>
      <w:lvlJc w:val="left"/>
      <w:pPr>
        <w:tabs>
          <w:tab w:pos="720" w:val="num"/>
        </w:tabs>
        <w:ind w:hanging="360" w:left="720"/>
      </w:pPr>
      <w:rPr>
        <w:rFonts w:ascii="Arial" w:cs="Arial" w:hAnsi="Arial" w:hint="default"/>
        <w:color w:val="000000"/>
        <w:sz w:val="22"/>
        <w:szCs w:val="22"/>
      </w:rPr>
    </w:lvl>
    <w:lvl w:ilvl="1">
      <w:start w:val="1"/>
      <w:numFmt w:val="bullet"/>
      <w:lvlText w:val="o"/>
      <w:lvlJc w:val="left"/>
      <w:pPr>
        <w:tabs>
          <w:tab w:pos="1440" w:val="num"/>
        </w:tabs>
        <w:ind w:hanging="360" w:left="1440"/>
      </w:pPr>
      <w:rPr>
        <w:rFonts w:ascii="Courier New" w:cs="Courier New" w:hAnsi="Courier New" w:hint="default"/>
        <w:sz w:val="22"/>
        <w:szCs w:val="22"/>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sz w:val="22"/>
        <w:szCs w:val="22"/>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sz w:val="22"/>
        <w:szCs w:val="22"/>
      </w:rPr>
    </w:lvl>
    <w:lvl w:ilvl="8">
      <w:start w:val="1"/>
      <w:numFmt w:val="bullet"/>
      <w:lvlText w:val=""/>
      <w:lvlJc w:val="left"/>
      <w:pPr>
        <w:tabs>
          <w:tab w:pos="6480" w:val="num"/>
        </w:tabs>
        <w:ind w:hanging="360" w:left="6480"/>
      </w:pPr>
      <w:rPr>
        <w:rFonts w:ascii="Wingdings" w:cs="Wingdings" w:hAnsi="Wingdings" w:hint="default"/>
      </w:rPr>
    </w:lvl>
  </w:abstractNum>
  <w:abstractNum w15:restartNumberingAfterBreak="0" w:abstractNumId="6">
    <w:nsid w:val="5E5247ED"/>
    <w:multiLevelType w:val="hybridMultilevel"/>
    <w:tmpl w:val="9782DAC8"/>
    <w:lvl w:ilvl="0" w:tplc="B838C4F0">
      <w:start w:val="1"/>
      <w:numFmt w:val="bullet"/>
      <w:lvlText w:val=""/>
      <w:lvlJc w:val="left"/>
      <w:pPr>
        <w:ind w:hanging="360" w:left="1287"/>
      </w:pPr>
      <w:rPr>
        <w:rFonts w:ascii="Wingdings" w:hAnsi="Wingdings" w:hint="default"/>
        <w:sz w:val="18"/>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7">
    <w:nsid w:val="642C3E21"/>
    <w:multiLevelType w:val="multilevel"/>
    <w:tmpl w:val="8CCCF016"/>
    <w:lvl w:ilvl="0">
      <w:start w:val="1"/>
      <w:numFmt w:val="bullet"/>
      <w:lvlText w:val="-"/>
      <w:lvlJc w:val="left"/>
      <w:pPr>
        <w:ind w:hanging="360" w:left="720"/>
      </w:pPr>
      <w:rPr>
        <w:rFonts w:ascii="Arial" w:cs="Arial" w:hAnsi="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8">
    <w:nsid w:val="75267A1E"/>
    <w:multiLevelType w:val="hybridMultilevel"/>
    <w:tmpl w:val="07300952"/>
    <w:lvl w:ilvl="0" w:tplc="83864466">
      <w:numFmt w:val="bullet"/>
      <w:lvlText w:val="-"/>
      <w:lvlJc w:val="left"/>
      <w:pPr>
        <w:ind w:hanging="360" w:left="1080"/>
      </w:pPr>
      <w:rPr>
        <w:rFonts w:ascii="Arial" w:cs="Arial" w:eastAsiaTheme="minorHAnsi"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num w16cid:durableId="1080952467" w:numId="1">
    <w:abstractNumId w:val="0"/>
  </w:num>
  <w:num w16cid:durableId="966469717" w:numId="2">
    <w:abstractNumId w:val="1"/>
  </w:num>
  <w:num w16cid:durableId="333650769" w:numId="3">
    <w:abstractNumId w:val="6"/>
  </w:num>
  <w:num w16cid:durableId="626089829" w:numId="4">
    <w:abstractNumId w:val="8"/>
  </w:num>
  <w:num w16cid:durableId="27487734" w:numId="5">
    <w:abstractNumId w:val="3"/>
  </w:num>
  <w:num w16cid:durableId="1651669390" w:numId="6">
    <w:abstractNumId w:val="2"/>
  </w:num>
  <w:num w16cid:durableId="1529564906" w:numId="7">
    <w:abstractNumId w:val="5"/>
  </w:num>
  <w:num w16cid:durableId="628438402" w:numId="8">
    <w:abstractNumId w:val="7"/>
  </w:num>
  <w:num w16cid:durableId="510529531" w:numId="9">
    <w:abstractNumId w:val="4"/>
  </w:num>
  <w:numIdMacAtCleanup w:val="5"/>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9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CC"/>
    <w:rsid w:val="00001762"/>
    <w:rsid w:val="00002C95"/>
    <w:rsid w:val="00003875"/>
    <w:rsid w:val="00011582"/>
    <w:rsid w:val="0001442D"/>
    <w:rsid w:val="00020364"/>
    <w:rsid w:val="00021953"/>
    <w:rsid w:val="00024EBC"/>
    <w:rsid w:val="000265FF"/>
    <w:rsid w:val="000267ED"/>
    <w:rsid w:val="00026B3E"/>
    <w:rsid w:val="00030753"/>
    <w:rsid w:val="00031B35"/>
    <w:rsid w:val="00032DB4"/>
    <w:rsid w:val="000339CF"/>
    <w:rsid w:val="0003726A"/>
    <w:rsid w:val="00037546"/>
    <w:rsid w:val="00037D99"/>
    <w:rsid w:val="00041E23"/>
    <w:rsid w:val="00041F1E"/>
    <w:rsid w:val="00051FC3"/>
    <w:rsid w:val="00052802"/>
    <w:rsid w:val="00053176"/>
    <w:rsid w:val="000540AE"/>
    <w:rsid w:val="000544D7"/>
    <w:rsid w:val="00054C8F"/>
    <w:rsid w:val="0006014A"/>
    <w:rsid w:val="000634AB"/>
    <w:rsid w:val="00064011"/>
    <w:rsid w:val="00065411"/>
    <w:rsid w:val="000725B7"/>
    <w:rsid w:val="00072E88"/>
    <w:rsid w:val="00073001"/>
    <w:rsid w:val="00075CF3"/>
    <w:rsid w:val="00080501"/>
    <w:rsid w:val="00083CC3"/>
    <w:rsid w:val="00085C52"/>
    <w:rsid w:val="000874F7"/>
    <w:rsid w:val="00091F96"/>
    <w:rsid w:val="00094F27"/>
    <w:rsid w:val="00096C2C"/>
    <w:rsid w:val="000972F2"/>
    <w:rsid w:val="000A03AE"/>
    <w:rsid w:val="000A0C53"/>
    <w:rsid w:val="000A2FE9"/>
    <w:rsid w:val="000A6DAC"/>
    <w:rsid w:val="000A7E48"/>
    <w:rsid w:val="000A7EF0"/>
    <w:rsid w:val="000B1B0D"/>
    <w:rsid w:val="000B1C51"/>
    <w:rsid w:val="000B3F30"/>
    <w:rsid w:val="000B4C5F"/>
    <w:rsid w:val="000C516C"/>
    <w:rsid w:val="000C629F"/>
    <w:rsid w:val="000D36A4"/>
    <w:rsid w:val="000E24C5"/>
    <w:rsid w:val="000E2965"/>
    <w:rsid w:val="000E4137"/>
    <w:rsid w:val="000E51BE"/>
    <w:rsid w:val="000F056A"/>
    <w:rsid w:val="000F1211"/>
    <w:rsid w:val="000F13B8"/>
    <w:rsid w:val="000F28BA"/>
    <w:rsid w:val="000F3F66"/>
    <w:rsid w:val="000F4B8E"/>
    <w:rsid w:val="000F71BE"/>
    <w:rsid w:val="000F7D2F"/>
    <w:rsid w:val="001039D7"/>
    <w:rsid w:val="00103A5A"/>
    <w:rsid w:val="0010563A"/>
    <w:rsid w:val="0011078D"/>
    <w:rsid w:val="00110BB2"/>
    <w:rsid w:val="001114AC"/>
    <w:rsid w:val="00116FBD"/>
    <w:rsid w:val="001177DE"/>
    <w:rsid w:val="00135F0E"/>
    <w:rsid w:val="00137CA1"/>
    <w:rsid w:val="00142368"/>
    <w:rsid w:val="00144853"/>
    <w:rsid w:val="00154D20"/>
    <w:rsid w:val="0016343D"/>
    <w:rsid w:val="0016473D"/>
    <w:rsid w:val="001655A2"/>
    <w:rsid w:val="0016754E"/>
    <w:rsid w:val="001753F4"/>
    <w:rsid w:val="001757A7"/>
    <w:rsid w:val="00175DF1"/>
    <w:rsid w:val="00177612"/>
    <w:rsid w:val="00177B73"/>
    <w:rsid w:val="001803D7"/>
    <w:rsid w:val="00183F70"/>
    <w:rsid w:val="001910ED"/>
    <w:rsid w:val="001918AB"/>
    <w:rsid w:val="00191F1C"/>
    <w:rsid w:val="00192BCA"/>
    <w:rsid w:val="00194728"/>
    <w:rsid w:val="00195EB1"/>
    <w:rsid w:val="00196130"/>
    <w:rsid w:val="001A0F8D"/>
    <w:rsid w:val="001A1927"/>
    <w:rsid w:val="001A53D7"/>
    <w:rsid w:val="001B0B96"/>
    <w:rsid w:val="001B1092"/>
    <w:rsid w:val="001B2052"/>
    <w:rsid w:val="001B2A45"/>
    <w:rsid w:val="001B3F0D"/>
    <w:rsid w:val="001B6184"/>
    <w:rsid w:val="001C130E"/>
    <w:rsid w:val="001C2DA7"/>
    <w:rsid w:val="001C2EFB"/>
    <w:rsid w:val="001C35AC"/>
    <w:rsid w:val="001C455C"/>
    <w:rsid w:val="001C4CAE"/>
    <w:rsid w:val="001C541D"/>
    <w:rsid w:val="001D3B1B"/>
    <w:rsid w:val="001D7FCD"/>
    <w:rsid w:val="001E1120"/>
    <w:rsid w:val="001E2732"/>
    <w:rsid w:val="001E290F"/>
    <w:rsid w:val="001E2C85"/>
    <w:rsid w:val="001E4976"/>
    <w:rsid w:val="001E4BC7"/>
    <w:rsid w:val="001E71B8"/>
    <w:rsid w:val="001F238A"/>
    <w:rsid w:val="001F3726"/>
    <w:rsid w:val="001F3E72"/>
    <w:rsid w:val="001F6231"/>
    <w:rsid w:val="001F6595"/>
    <w:rsid w:val="0020031D"/>
    <w:rsid w:val="00206243"/>
    <w:rsid w:val="0021198B"/>
    <w:rsid w:val="0021214B"/>
    <w:rsid w:val="00212759"/>
    <w:rsid w:val="00214CD6"/>
    <w:rsid w:val="002161DC"/>
    <w:rsid w:val="00216825"/>
    <w:rsid w:val="00216E51"/>
    <w:rsid w:val="00221EBA"/>
    <w:rsid w:val="00224C59"/>
    <w:rsid w:val="002266DC"/>
    <w:rsid w:val="002272BE"/>
    <w:rsid w:val="00231D50"/>
    <w:rsid w:val="0023459F"/>
    <w:rsid w:val="002359E0"/>
    <w:rsid w:val="00237220"/>
    <w:rsid w:val="00237FA3"/>
    <w:rsid w:val="0024181F"/>
    <w:rsid w:val="0024239D"/>
    <w:rsid w:val="0025151E"/>
    <w:rsid w:val="00252FC5"/>
    <w:rsid w:val="0025670A"/>
    <w:rsid w:val="00263BFB"/>
    <w:rsid w:val="00264C21"/>
    <w:rsid w:val="002732BC"/>
    <w:rsid w:val="0027606A"/>
    <w:rsid w:val="0028209A"/>
    <w:rsid w:val="00294B30"/>
    <w:rsid w:val="00295145"/>
    <w:rsid w:val="00295F84"/>
    <w:rsid w:val="00296511"/>
    <w:rsid w:val="00297958"/>
    <w:rsid w:val="002A58E9"/>
    <w:rsid w:val="002B2633"/>
    <w:rsid w:val="002B75FE"/>
    <w:rsid w:val="002B7FE7"/>
    <w:rsid w:val="002C0660"/>
    <w:rsid w:val="002C15FC"/>
    <w:rsid w:val="002C1ADC"/>
    <w:rsid w:val="002C1B22"/>
    <w:rsid w:val="002C1CEE"/>
    <w:rsid w:val="002C3576"/>
    <w:rsid w:val="002C40B6"/>
    <w:rsid w:val="002C5033"/>
    <w:rsid w:val="002C6DAE"/>
    <w:rsid w:val="002D3560"/>
    <w:rsid w:val="002D5666"/>
    <w:rsid w:val="002E21B1"/>
    <w:rsid w:val="002E591A"/>
    <w:rsid w:val="002E780E"/>
    <w:rsid w:val="002F12CC"/>
    <w:rsid w:val="002F5C39"/>
    <w:rsid w:val="00301263"/>
    <w:rsid w:val="003021D6"/>
    <w:rsid w:val="00303F70"/>
    <w:rsid w:val="00305951"/>
    <w:rsid w:val="00306A2C"/>
    <w:rsid w:val="003150FD"/>
    <w:rsid w:val="00321C2B"/>
    <w:rsid w:val="00324472"/>
    <w:rsid w:val="00324E9C"/>
    <w:rsid w:val="00326852"/>
    <w:rsid w:val="00335D5C"/>
    <w:rsid w:val="00340D2A"/>
    <w:rsid w:val="00341E8B"/>
    <w:rsid w:val="00342416"/>
    <w:rsid w:val="0034460E"/>
    <w:rsid w:val="0034464F"/>
    <w:rsid w:val="00345DD3"/>
    <w:rsid w:val="00346BE6"/>
    <w:rsid w:val="003518D8"/>
    <w:rsid w:val="0035451A"/>
    <w:rsid w:val="00355212"/>
    <w:rsid w:val="00357395"/>
    <w:rsid w:val="0036462A"/>
    <w:rsid w:val="00364664"/>
    <w:rsid w:val="00367744"/>
    <w:rsid w:val="003714D8"/>
    <w:rsid w:val="00373AEC"/>
    <w:rsid w:val="00376198"/>
    <w:rsid w:val="00380821"/>
    <w:rsid w:val="00382382"/>
    <w:rsid w:val="00385D8F"/>
    <w:rsid w:val="003873AB"/>
    <w:rsid w:val="003874C7"/>
    <w:rsid w:val="003934A1"/>
    <w:rsid w:val="0039614C"/>
    <w:rsid w:val="003A41FE"/>
    <w:rsid w:val="003A60CA"/>
    <w:rsid w:val="003A7AF7"/>
    <w:rsid w:val="003B279E"/>
    <w:rsid w:val="003B2D2E"/>
    <w:rsid w:val="003B45F7"/>
    <w:rsid w:val="003C0B29"/>
    <w:rsid w:val="003C0EBB"/>
    <w:rsid w:val="003C241A"/>
    <w:rsid w:val="003C3A0E"/>
    <w:rsid w:val="003C3B30"/>
    <w:rsid w:val="003C48F1"/>
    <w:rsid w:val="003C6C38"/>
    <w:rsid w:val="003C6D7A"/>
    <w:rsid w:val="003D1252"/>
    <w:rsid w:val="003D252C"/>
    <w:rsid w:val="003D356D"/>
    <w:rsid w:val="003D7629"/>
    <w:rsid w:val="003E0C73"/>
    <w:rsid w:val="003E513D"/>
    <w:rsid w:val="003E759C"/>
    <w:rsid w:val="003F0AFF"/>
    <w:rsid w:val="00402E6E"/>
    <w:rsid w:val="00403455"/>
    <w:rsid w:val="00414BD7"/>
    <w:rsid w:val="004150B9"/>
    <w:rsid w:val="00415DFE"/>
    <w:rsid w:val="004218EB"/>
    <w:rsid w:val="004222CA"/>
    <w:rsid w:val="004226CA"/>
    <w:rsid w:val="00425063"/>
    <w:rsid w:val="00433F1F"/>
    <w:rsid w:val="0043449D"/>
    <w:rsid w:val="004377EA"/>
    <w:rsid w:val="0044247A"/>
    <w:rsid w:val="00443CA4"/>
    <w:rsid w:val="004449C4"/>
    <w:rsid w:val="00445A3B"/>
    <w:rsid w:val="00447987"/>
    <w:rsid w:val="00447B55"/>
    <w:rsid w:val="00452CC3"/>
    <w:rsid w:val="00453289"/>
    <w:rsid w:val="00453513"/>
    <w:rsid w:val="00454853"/>
    <w:rsid w:val="004633B5"/>
    <w:rsid w:val="004649A3"/>
    <w:rsid w:val="00465594"/>
    <w:rsid w:val="0046593E"/>
    <w:rsid w:val="00466E82"/>
    <w:rsid w:val="00466FD6"/>
    <w:rsid w:val="00467730"/>
    <w:rsid w:val="00470FA3"/>
    <w:rsid w:val="00471A42"/>
    <w:rsid w:val="00474331"/>
    <w:rsid w:val="004758D6"/>
    <w:rsid w:val="00481D3E"/>
    <w:rsid w:val="00482C7A"/>
    <w:rsid w:val="00483A94"/>
    <w:rsid w:val="00485E63"/>
    <w:rsid w:val="004860BC"/>
    <w:rsid w:val="00490A2D"/>
    <w:rsid w:val="004944FD"/>
    <w:rsid w:val="004953AB"/>
    <w:rsid w:val="004A26DA"/>
    <w:rsid w:val="004A2B62"/>
    <w:rsid w:val="004A48BF"/>
    <w:rsid w:val="004A5675"/>
    <w:rsid w:val="004A6605"/>
    <w:rsid w:val="004A7B14"/>
    <w:rsid w:val="004B2483"/>
    <w:rsid w:val="004B4379"/>
    <w:rsid w:val="004B5C05"/>
    <w:rsid w:val="004B719B"/>
    <w:rsid w:val="004C0600"/>
    <w:rsid w:val="004C39E3"/>
    <w:rsid w:val="004C3B5C"/>
    <w:rsid w:val="004C4131"/>
    <w:rsid w:val="004C44D7"/>
    <w:rsid w:val="004D1060"/>
    <w:rsid w:val="004D7EAD"/>
    <w:rsid w:val="004E07E5"/>
    <w:rsid w:val="004F4A24"/>
    <w:rsid w:val="004F5FB7"/>
    <w:rsid w:val="004F67CE"/>
    <w:rsid w:val="005027DB"/>
    <w:rsid w:val="00502F49"/>
    <w:rsid w:val="00507300"/>
    <w:rsid w:val="00507364"/>
    <w:rsid w:val="005121BB"/>
    <w:rsid w:val="00512A87"/>
    <w:rsid w:val="00513042"/>
    <w:rsid w:val="005145F0"/>
    <w:rsid w:val="005229DE"/>
    <w:rsid w:val="00524302"/>
    <w:rsid w:val="00524739"/>
    <w:rsid w:val="00524FCC"/>
    <w:rsid w:val="00524FD0"/>
    <w:rsid w:val="00527DAC"/>
    <w:rsid w:val="00532286"/>
    <w:rsid w:val="00532CF8"/>
    <w:rsid w:val="005332E3"/>
    <w:rsid w:val="00536F07"/>
    <w:rsid w:val="00541034"/>
    <w:rsid w:val="005449F4"/>
    <w:rsid w:val="00544B8A"/>
    <w:rsid w:val="00547E9A"/>
    <w:rsid w:val="0056193D"/>
    <w:rsid w:val="0056608B"/>
    <w:rsid w:val="00566791"/>
    <w:rsid w:val="005704D4"/>
    <w:rsid w:val="00570CEE"/>
    <w:rsid w:val="005712A6"/>
    <w:rsid w:val="00572223"/>
    <w:rsid w:val="00572AEB"/>
    <w:rsid w:val="00573011"/>
    <w:rsid w:val="00573063"/>
    <w:rsid w:val="00574012"/>
    <w:rsid w:val="0057661A"/>
    <w:rsid w:val="00577D49"/>
    <w:rsid w:val="00580956"/>
    <w:rsid w:val="0058273F"/>
    <w:rsid w:val="00582CAB"/>
    <w:rsid w:val="0059496F"/>
    <w:rsid w:val="005971E7"/>
    <w:rsid w:val="00597D54"/>
    <w:rsid w:val="005A036F"/>
    <w:rsid w:val="005A15C2"/>
    <w:rsid w:val="005A2C18"/>
    <w:rsid w:val="005A3A4B"/>
    <w:rsid w:val="005A3AB9"/>
    <w:rsid w:val="005A5B08"/>
    <w:rsid w:val="005B102A"/>
    <w:rsid w:val="005B10A9"/>
    <w:rsid w:val="005B1110"/>
    <w:rsid w:val="005B2FC1"/>
    <w:rsid w:val="005B3DD8"/>
    <w:rsid w:val="005C01A0"/>
    <w:rsid w:val="005C7627"/>
    <w:rsid w:val="005C7C87"/>
    <w:rsid w:val="005D5C15"/>
    <w:rsid w:val="005D60D4"/>
    <w:rsid w:val="005E099C"/>
    <w:rsid w:val="005E1C3F"/>
    <w:rsid w:val="005E45AB"/>
    <w:rsid w:val="005E57E5"/>
    <w:rsid w:val="005F04CF"/>
    <w:rsid w:val="005F1591"/>
    <w:rsid w:val="005F47A7"/>
    <w:rsid w:val="006033AA"/>
    <w:rsid w:val="00604A02"/>
    <w:rsid w:val="00605FC0"/>
    <w:rsid w:val="00620AC0"/>
    <w:rsid w:val="00622504"/>
    <w:rsid w:val="00623F37"/>
    <w:rsid w:val="0062410F"/>
    <w:rsid w:val="00624EC5"/>
    <w:rsid w:val="00631C45"/>
    <w:rsid w:val="006340D9"/>
    <w:rsid w:val="006343AB"/>
    <w:rsid w:val="00634673"/>
    <w:rsid w:val="0063519D"/>
    <w:rsid w:val="00640197"/>
    <w:rsid w:val="006417F4"/>
    <w:rsid w:val="0064668B"/>
    <w:rsid w:val="006534CD"/>
    <w:rsid w:val="00653933"/>
    <w:rsid w:val="00655F82"/>
    <w:rsid w:val="00655F83"/>
    <w:rsid w:val="00662EE7"/>
    <w:rsid w:val="00664D73"/>
    <w:rsid w:val="00665295"/>
    <w:rsid w:val="00673A52"/>
    <w:rsid w:val="00676B91"/>
    <w:rsid w:val="006803A2"/>
    <w:rsid w:val="00682442"/>
    <w:rsid w:val="00690BB7"/>
    <w:rsid w:val="00691076"/>
    <w:rsid w:val="00693EFD"/>
    <w:rsid w:val="006A036F"/>
    <w:rsid w:val="006A0454"/>
    <w:rsid w:val="006A5189"/>
    <w:rsid w:val="006A771F"/>
    <w:rsid w:val="006B3343"/>
    <w:rsid w:val="006B43F2"/>
    <w:rsid w:val="006C3EA5"/>
    <w:rsid w:val="006C4302"/>
    <w:rsid w:val="006C6768"/>
    <w:rsid w:val="006D1FB3"/>
    <w:rsid w:val="006D278E"/>
    <w:rsid w:val="006D3F8E"/>
    <w:rsid w:val="006D79DA"/>
    <w:rsid w:val="006E23F0"/>
    <w:rsid w:val="006E4922"/>
    <w:rsid w:val="006E5F74"/>
    <w:rsid w:val="006E7843"/>
    <w:rsid w:val="006E7A41"/>
    <w:rsid w:val="006F30E0"/>
    <w:rsid w:val="006F4AC4"/>
    <w:rsid w:val="00702B0B"/>
    <w:rsid w:val="00703A7F"/>
    <w:rsid w:val="00707150"/>
    <w:rsid w:val="00711223"/>
    <w:rsid w:val="00714873"/>
    <w:rsid w:val="0071499B"/>
    <w:rsid w:val="00715C63"/>
    <w:rsid w:val="00720385"/>
    <w:rsid w:val="00720CE7"/>
    <w:rsid w:val="007213A3"/>
    <w:rsid w:val="00725B99"/>
    <w:rsid w:val="00726E84"/>
    <w:rsid w:val="007348EA"/>
    <w:rsid w:val="007364B2"/>
    <w:rsid w:val="0073689B"/>
    <w:rsid w:val="007377D5"/>
    <w:rsid w:val="00737F71"/>
    <w:rsid w:val="007433CE"/>
    <w:rsid w:val="007476E7"/>
    <w:rsid w:val="007504EA"/>
    <w:rsid w:val="0075072B"/>
    <w:rsid w:val="007507B8"/>
    <w:rsid w:val="00750A53"/>
    <w:rsid w:val="00750B40"/>
    <w:rsid w:val="007514CC"/>
    <w:rsid w:val="00751F31"/>
    <w:rsid w:val="00760115"/>
    <w:rsid w:val="007610E6"/>
    <w:rsid w:val="00765279"/>
    <w:rsid w:val="00766215"/>
    <w:rsid w:val="0076773D"/>
    <w:rsid w:val="00773961"/>
    <w:rsid w:val="0077412E"/>
    <w:rsid w:val="0077460C"/>
    <w:rsid w:val="0077689F"/>
    <w:rsid w:val="0078317F"/>
    <w:rsid w:val="0078641C"/>
    <w:rsid w:val="00786AC0"/>
    <w:rsid w:val="00786AF2"/>
    <w:rsid w:val="00787D43"/>
    <w:rsid w:val="00793DD1"/>
    <w:rsid w:val="00795664"/>
    <w:rsid w:val="00795A03"/>
    <w:rsid w:val="00797B5A"/>
    <w:rsid w:val="007A024F"/>
    <w:rsid w:val="007A0FF4"/>
    <w:rsid w:val="007A274C"/>
    <w:rsid w:val="007A2B57"/>
    <w:rsid w:val="007B1ED1"/>
    <w:rsid w:val="007C1E24"/>
    <w:rsid w:val="007C6C64"/>
    <w:rsid w:val="007C7051"/>
    <w:rsid w:val="007D178B"/>
    <w:rsid w:val="007D5D6B"/>
    <w:rsid w:val="007E480B"/>
    <w:rsid w:val="007E4FA0"/>
    <w:rsid w:val="007E50F4"/>
    <w:rsid w:val="007E559F"/>
    <w:rsid w:val="007E5A6D"/>
    <w:rsid w:val="007E7420"/>
    <w:rsid w:val="007E7FFC"/>
    <w:rsid w:val="007F23B0"/>
    <w:rsid w:val="007F4A4F"/>
    <w:rsid w:val="007F66C2"/>
    <w:rsid w:val="007F7E01"/>
    <w:rsid w:val="008004D8"/>
    <w:rsid w:val="008037C0"/>
    <w:rsid w:val="0080690D"/>
    <w:rsid w:val="00807B4D"/>
    <w:rsid w:val="00807D44"/>
    <w:rsid w:val="008100BA"/>
    <w:rsid w:val="008153D5"/>
    <w:rsid w:val="00815851"/>
    <w:rsid w:val="00817914"/>
    <w:rsid w:val="008256FF"/>
    <w:rsid w:val="00826B77"/>
    <w:rsid w:val="008271EE"/>
    <w:rsid w:val="008273DD"/>
    <w:rsid w:val="00827D8D"/>
    <w:rsid w:val="00830E5F"/>
    <w:rsid w:val="0083284B"/>
    <w:rsid w:val="00833630"/>
    <w:rsid w:val="008341C8"/>
    <w:rsid w:val="008353A6"/>
    <w:rsid w:val="0083699B"/>
    <w:rsid w:val="00837B81"/>
    <w:rsid w:val="00840F27"/>
    <w:rsid w:val="00841A94"/>
    <w:rsid w:val="0084385D"/>
    <w:rsid w:val="008446BD"/>
    <w:rsid w:val="00844E0E"/>
    <w:rsid w:val="00851CF1"/>
    <w:rsid w:val="00857DCC"/>
    <w:rsid w:val="008609E3"/>
    <w:rsid w:val="00863A6F"/>
    <w:rsid w:val="00865495"/>
    <w:rsid w:val="008661E1"/>
    <w:rsid w:val="00866FE0"/>
    <w:rsid w:val="008675A8"/>
    <w:rsid w:val="00870A93"/>
    <w:rsid w:val="00870BC9"/>
    <w:rsid w:val="00871416"/>
    <w:rsid w:val="008746B5"/>
    <w:rsid w:val="00874884"/>
    <w:rsid w:val="00874BF9"/>
    <w:rsid w:val="00876169"/>
    <w:rsid w:val="00877791"/>
    <w:rsid w:val="00877E5C"/>
    <w:rsid w:val="0088737F"/>
    <w:rsid w:val="00887540"/>
    <w:rsid w:val="008877BB"/>
    <w:rsid w:val="00890BC3"/>
    <w:rsid w:val="00890FF4"/>
    <w:rsid w:val="0089168E"/>
    <w:rsid w:val="008930E4"/>
    <w:rsid w:val="00895209"/>
    <w:rsid w:val="00895228"/>
    <w:rsid w:val="008A16FC"/>
    <w:rsid w:val="008B1800"/>
    <w:rsid w:val="008B2DF6"/>
    <w:rsid w:val="008B59F0"/>
    <w:rsid w:val="008C4688"/>
    <w:rsid w:val="008C6748"/>
    <w:rsid w:val="008D007F"/>
    <w:rsid w:val="008D2625"/>
    <w:rsid w:val="008D303E"/>
    <w:rsid w:val="008D3170"/>
    <w:rsid w:val="008D43BC"/>
    <w:rsid w:val="008D6150"/>
    <w:rsid w:val="008D6DC7"/>
    <w:rsid w:val="008E2323"/>
    <w:rsid w:val="008E2A47"/>
    <w:rsid w:val="008E2C1B"/>
    <w:rsid w:val="008E3B86"/>
    <w:rsid w:val="008E4E09"/>
    <w:rsid w:val="008F131B"/>
    <w:rsid w:val="008F4AE0"/>
    <w:rsid w:val="0090084A"/>
    <w:rsid w:val="009029F9"/>
    <w:rsid w:val="009036FD"/>
    <w:rsid w:val="0090396B"/>
    <w:rsid w:val="0090558B"/>
    <w:rsid w:val="0090599A"/>
    <w:rsid w:val="009129B0"/>
    <w:rsid w:val="00914FD4"/>
    <w:rsid w:val="00915D6C"/>
    <w:rsid w:val="009206D3"/>
    <w:rsid w:val="0092397D"/>
    <w:rsid w:val="00924B31"/>
    <w:rsid w:val="00926B26"/>
    <w:rsid w:val="009271A9"/>
    <w:rsid w:val="00927CB5"/>
    <w:rsid w:val="009338A8"/>
    <w:rsid w:val="009358DD"/>
    <w:rsid w:val="00937925"/>
    <w:rsid w:val="00944631"/>
    <w:rsid w:val="00952D16"/>
    <w:rsid w:val="00953AC6"/>
    <w:rsid w:val="00955DC2"/>
    <w:rsid w:val="00956415"/>
    <w:rsid w:val="00960FA1"/>
    <w:rsid w:val="0096156C"/>
    <w:rsid w:val="00961E1F"/>
    <w:rsid w:val="00966C63"/>
    <w:rsid w:val="009712B5"/>
    <w:rsid w:val="00971FBA"/>
    <w:rsid w:val="00973ECC"/>
    <w:rsid w:val="009747E2"/>
    <w:rsid w:val="0097687B"/>
    <w:rsid w:val="00980208"/>
    <w:rsid w:val="00982EAA"/>
    <w:rsid w:val="00985A37"/>
    <w:rsid w:val="00985FB2"/>
    <w:rsid w:val="00990DFA"/>
    <w:rsid w:val="009918BF"/>
    <w:rsid w:val="009A5B5D"/>
    <w:rsid w:val="009A7408"/>
    <w:rsid w:val="009B280A"/>
    <w:rsid w:val="009B2882"/>
    <w:rsid w:val="009B4D8C"/>
    <w:rsid w:val="009B7811"/>
    <w:rsid w:val="009C0969"/>
    <w:rsid w:val="009C3214"/>
    <w:rsid w:val="009C6CAC"/>
    <w:rsid w:val="009C7314"/>
    <w:rsid w:val="009D1E6F"/>
    <w:rsid w:val="009D3C74"/>
    <w:rsid w:val="009D4533"/>
    <w:rsid w:val="009D5B5B"/>
    <w:rsid w:val="009E004C"/>
    <w:rsid w:val="009E0866"/>
    <w:rsid w:val="009E1913"/>
    <w:rsid w:val="009E20C6"/>
    <w:rsid w:val="009E34BE"/>
    <w:rsid w:val="009E6B19"/>
    <w:rsid w:val="009F4A67"/>
    <w:rsid w:val="00A001BB"/>
    <w:rsid w:val="00A00E19"/>
    <w:rsid w:val="00A01BDA"/>
    <w:rsid w:val="00A05086"/>
    <w:rsid w:val="00A05AA0"/>
    <w:rsid w:val="00A117FE"/>
    <w:rsid w:val="00A1554B"/>
    <w:rsid w:val="00A16F1A"/>
    <w:rsid w:val="00A25DF9"/>
    <w:rsid w:val="00A316A0"/>
    <w:rsid w:val="00A323E5"/>
    <w:rsid w:val="00A33177"/>
    <w:rsid w:val="00A3336C"/>
    <w:rsid w:val="00A357E0"/>
    <w:rsid w:val="00A367E8"/>
    <w:rsid w:val="00A373DC"/>
    <w:rsid w:val="00A4610C"/>
    <w:rsid w:val="00A50E04"/>
    <w:rsid w:val="00A5124F"/>
    <w:rsid w:val="00A51944"/>
    <w:rsid w:val="00A60D16"/>
    <w:rsid w:val="00A62B81"/>
    <w:rsid w:val="00A631C4"/>
    <w:rsid w:val="00A66230"/>
    <w:rsid w:val="00A70332"/>
    <w:rsid w:val="00A73293"/>
    <w:rsid w:val="00A732C5"/>
    <w:rsid w:val="00A745AA"/>
    <w:rsid w:val="00A74E7D"/>
    <w:rsid w:val="00A762F4"/>
    <w:rsid w:val="00A8381F"/>
    <w:rsid w:val="00A844D0"/>
    <w:rsid w:val="00A85354"/>
    <w:rsid w:val="00A85DF0"/>
    <w:rsid w:val="00A9283C"/>
    <w:rsid w:val="00A94730"/>
    <w:rsid w:val="00A94F8B"/>
    <w:rsid w:val="00A9526D"/>
    <w:rsid w:val="00A95B10"/>
    <w:rsid w:val="00A95CB5"/>
    <w:rsid w:val="00A961D9"/>
    <w:rsid w:val="00A971E5"/>
    <w:rsid w:val="00A97A0E"/>
    <w:rsid w:val="00A97FF0"/>
    <w:rsid w:val="00AA2D2F"/>
    <w:rsid w:val="00AB1D7B"/>
    <w:rsid w:val="00AB30C2"/>
    <w:rsid w:val="00AB74F4"/>
    <w:rsid w:val="00AC0E60"/>
    <w:rsid w:val="00AC349C"/>
    <w:rsid w:val="00AC3913"/>
    <w:rsid w:val="00AD3F42"/>
    <w:rsid w:val="00AD434F"/>
    <w:rsid w:val="00AD759C"/>
    <w:rsid w:val="00AF4197"/>
    <w:rsid w:val="00AF4507"/>
    <w:rsid w:val="00B025EC"/>
    <w:rsid w:val="00B164E6"/>
    <w:rsid w:val="00B17313"/>
    <w:rsid w:val="00B20AA4"/>
    <w:rsid w:val="00B21874"/>
    <w:rsid w:val="00B22BAE"/>
    <w:rsid w:val="00B22DF6"/>
    <w:rsid w:val="00B26EB4"/>
    <w:rsid w:val="00B26FD7"/>
    <w:rsid w:val="00B272B6"/>
    <w:rsid w:val="00B30251"/>
    <w:rsid w:val="00B3060B"/>
    <w:rsid w:val="00B369F9"/>
    <w:rsid w:val="00B4020B"/>
    <w:rsid w:val="00B41628"/>
    <w:rsid w:val="00B4420F"/>
    <w:rsid w:val="00B4476F"/>
    <w:rsid w:val="00B45CB4"/>
    <w:rsid w:val="00B45F5A"/>
    <w:rsid w:val="00B46500"/>
    <w:rsid w:val="00B515EB"/>
    <w:rsid w:val="00B622AC"/>
    <w:rsid w:val="00B648AA"/>
    <w:rsid w:val="00B6499A"/>
    <w:rsid w:val="00B70CE4"/>
    <w:rsid w:val="00B71151"/>
    <w:rsid w:val="00B711D9"/>
    <w:rsid w:val="00B73E95"/>
    <w:rsid w:val="00B740B4"/>
    <w:rsid w:val="00B77194"/>
    <w:rsid w:val="00B803DC"/>
    <w:rsid w:val="00B81080"/>
    <w:rsid w:val="00B816A2"/>
    <w:rsid w:val="00B81AFB"/>
    <w:rsid w:val="00B822F8"/>
    <w:rsid w:val="00B853F9"/>
    <w:rsid w:val="00B91373"/>
    <w:rsid w:val="00B93500"/>
    <w:rsid w:val="00B951FE"/>
    <w:rsid w:val="00B95E90"/>
    <w:rsid w:val="00B97182"/>
    <w:rsid w:val="00B97C30"/>
    <w:rsid w:val="00BA0AB7"/>
    <w:rsid w:val="00BA111C"/>
    <w:rsid w:val="00BA1F86"/>
    <w:rsid w:val="00BA4B1B"/>
    <w:rsid w:val="00BA5BE5"/>
    <w:rsid w:val="00BA609B"/>
    <w:rsid w:val="00BB14CA"/>
    <w:rsid w:val="00BB5069"/>
    <w:rsid w:val="00BB5AC9"/>
    <w:rsid w:val="00BC101E"/>
    <w:rsid w:val="00BC6D95"/>
    <w:rsid w:val="00BD03D3"/>
    <w:rsid w:val="00BD10A3"/>
    <w:rsid w:val="00BD11FD"/>
    <w:rsid w:val="00BD38F1"/>
    <w:rsid w:val="00BD3B72"/>
    <w:rsid w:val="00BD5B57"/>
    <w:rsid w:val="00BD5CF9"/>
    <w:rsid w:val="00BD68C9"/>
    <w:rsid w:val="00BD7786"/>
    <w:rsid w:val="00BE2D4F"/>
    <w:rsid w:val="00BE3109"/>
    <w:rsid w:val="00BE43FF"/>
    <w:rsid w:val="00BE5916"/>
    <w:rsid w:val="00BE70F4"/>
    <w:rsid w:val="00BF5E27"/>
    <w:rsid w:val="00C00AB2"/>
    <w:rsid w:val="00C01695"/>
    <w:rsid w:val="00C02C38"/>
    <w:rsid w:val="00C05CA5"/>
    <w:rsid w:val="00C06F9C"/>
    <w:rsid w:val="00C1096F"/>
    <w:rsid w:val="00C200B2"/>
    <w:rsid w:val="00C20251"/>
    <w:rsid w:val="00C268DB"/>
    <w:rsid w:val="00C27596"/>
    <w:rsid w:val="00C32AF2"/>
    <w:rsid w:val="00C33AEC"/>
    <w:rsid w:val="00C37417"/>
    <w:rsid w:val="00C40245"/>
    <w:rsid w:val="00C41BE5"/>
    <w:rsid w:val="00C4460C"/>
    <w:rsid w:val="00C446D5"/>
    <w:rsid w:val="00C45001"/>
    <w:rsid w:val="00C46AC4"/>
    <w:rsid w:val="00C46B34"/>
    <w:rsid w:val="00C517EA"/>
    <w:rsid w:val="00C52AB2"/>
    <w:rsid w:val="00C54FB2"/>
    <w:rsid w:val="00C55134"/>
    <w:rsid w:val="00C56E77"/>
    <w:rsid w:val="00C608DF"/>
    <w:rsid w:val="00C635FC"/>
    <w:rsid w:val="00C64FD2"/>
    <w:rsid w:val="00C651A4"/>
    <w:rsid w:val="00C66D7D"/>
    <w:rsid w:val="00C67651"/>
    <w:rsid w:val="00C700B0"/>
    <w:rsid w:val="00C702A6"/>
    <w:rsid w:val="00C704AB"/>
    <w:rsid w:val="00C736D2"/>
    <w:rsid w:val="00C805E8"/>
    <w:rsid w:val="00C81EB8"/>
    <w:rsid w:val="00C833CB"/>
    <w:rsid w:val="00C8438D"/>
    <w:rsid w:val="00C84E05"/>
    <w:rsid w:val="00C915AC"/>
    <w:rsid w:val="00C91CF9"/>
    <w:rsid w:val="00C94D8B"/>
    <w:rsid w:val="00C97CBE"/>
    <w:rsid w:val="00CA2669"/>
    <w:rsid w:val="00CA26ED"/>
    <w:rsid w:val="00CA52CF"/>
    <w:rsid w:val="00CA5E1E"/>
    <w:rsid w:val="00CA5E6A"/>
    <w:rsid w:val="00CA714D"/>
    <w:rsid w:val="00CB34A1"/>
    <w:rsid w:val="00CB3BE3"/>
    <w:rsid w:val="00CC2B2B"/>
    <w:rsid w:val="00CC4DCD"/>
    <w:rsid w:val="00CC7716"/>
    <w:rsid w:val="00CD1191"/>
    <w:rsid w:val="00CD2DA4"/>
    <w:rsid w:val="00CD35F3"/>
    <w:rsid w:val="00CD4C89"/>
    <w:rsid w:val="00CD4DB2"/>
    <w:rsid w:val="00CD5CA1"/>
    <w:rsid w:val="00CD60C1"/>
    <w:rsid w:val="00CE32F2"/>
    <w:rsid w:val="00CE4A67"/>
    <w:rsid w:val="00CE7AE0"/>
    <w:rsid w:val="00CF3795"/>
    <w:rsid w:val="00CF4575"/>
    <w:rsid w:val="00CF4E85"/>
    <w:rsid w:val="00CF54A4"/>
    <w:rsid w:val="00CF561B"/>
    <w:rsid w:val="00CF7636"/>
    <w:rsid w:val="00CF78B0"/>
    <w:rsid w:val="00D02B72"/>
    <w:rsid w:val="00D0317F"/>
    <w:rsid w:val="00D0419D"/>
    <w:rsid w:val="00D055C5"/>
    <w:rsid w:val="00D07537"/>
    <w:rsid w:val="00D07598"/>
    <w:rsid w:val="00D07EAC"/>
    <w:rsid w:val="00D11540"/>
    <w:rsid w:val="00D140FC"/>
    <w:rsid w:val="00D157DA"/>
    <w:rsid w:val="00D16E6F"/>
    <w:rsid w:val="00D16F5D"/>
    <w:rsid w:val="00D20251"/>
    <w:rsid w:val="00D23B3F"/>
    <w:rsid w:val="00D24055"/>
    <w:rsid w:val="00D245C4"/>
    <w:rsid w:val="00D24A55"/>
    <w:rsid w:val="00D25100"/>
    <w:rsid w:val="00D274B3"/>
    <w:rsid w:val="00D33FAC"/>
    <w:rsid w:val="00D3462F"/>
    <w:rsid w:val="00D34EC5"/>
    <w:rsid w:val="00D34FE0"/>
    <w:rsid w:val="00D35301"/>
    <w:rsid w:val="00D41FDA"/>
    <w:rsid w:val="00D42474"/>
    <w:rsid w:val="00D434E1"/>
    <w:rsid w:val="00D43CF4"/>
    <w:rsid w:val="00D456D2"/>
    <w:rsid w:val="00D55439"/>
    <w:rsid w:val="00D568CB"/>
    <w:rsid w:val="00D57C01"/>
    <w:rsid w:val="00D641AE"/>
    <w:rsid w:val="00D751C9"/>
    <w:rsid w:val="00D75749"/>
    <w:rsid w:val="00D9081A"/>
    <w:rsid w:val="00D917CB"/>
    <w:rsid w:val="00D96E28"/>
    <w:rsid w:val="00D97A3D"/>
    <w:rsid w:val="00DA41F7"/>
    <w:rsid w:val="00DA5478"/>
    <w:rsid w:val="00DA6768"/>
    <w:rsid w:val="00DB4781"/>
    <w:rsid w:val="00DC1BC5"/>
    <w:rsid w:val="00DC1E24"/>
    <w:rsid w:val="00DC25CA"/>
    <w:rsid w:val="00DC74B2"/>
    <w:rsid w:val="00DC762D"/>
    <w:rsid w:val="00DD53CC"/>
    <w:rsid w:val="00DD718B"/>
    <w:rsid w:val="00DE2320"/>
    <w:rsid w:val="00DE564D"/>
    <w:rsid w:val="00DE772B"/>
    <w:rsid w:val="00DF4088"/>
    <w:rsid w:val="00DF4C86"/>
    <w:rsid w:val="00DF4FDE"/>
    <w:rsid w:val="00E0096A"/>
    <w:rsid w:val="00E0184A"/>
    <w:rsid w:val="00E02AAD"/>
    <w:rsid w:val="00E05B75"/>
    <w:rsid w:val="00E063B7"/>
    <w:rsid w:val="00E075A3"/>
    <w:rsid w:val="00E07D0F"/>
    <w:rsid w:val="00E07EE9"/>
    <w:rsid w:val="00E11D9B"/>
    <w:rsid w:val="00E12ACE"/>
    <w:rsid w:val="00E12FDF"/>
    <w:rsid w:val="00E14F9E"/>
    <w:rsid w:val="00E2672A"/>
    <w:rsid w:val="00E27BC6"/>
    <w:rsid w:val="00E33226"/>
    <w:rsid w:val="00E376DE"/>
    <w:rsid w:val="00E37CFE"/>
    <w:rsid w:val="00E40845"/>
    <w:rsid w:val="00E44968"/>
    <w:rsid w:val="00E45392"/>
    <w:rsid w:val="00E475AD"/>
    <w:rsid w:val="00E47A96"/>
    <w:rsid w:val="00E5039E"/>
    <w:rsid w:val="00E555C2"/>
    <w:rsid w:val="00E55B2D"/>
    <w:rsid w:val="00E566CC"/>
    <w:rsid w:val="00E56E97"/>
    <w:rsid w:val="00E6118D"/>
    <w:rsid w:val="00E61785"/>
    <w:rsid w:val="00E63FCA"/>
    <w:rsid w:val="00E6492D"/>
    <w:rsid w:val="00E67A5D"/>
    <w:rsid w:val="00E67A80"/>
    <w:rsid w:val="00E67F73"/>
    <w:rsid w:val="00E709C7"/>
    <w:rsid w:val="00E71B2A"/>
    <w:rsid w:val="00E73CE9"/>
    <w:rsid w:val="00E74D45"/>
    <w:rsid w:val="00E75078"/>
    <w:rsid w:val="00E76181"/>
    <w:rsid w:val="00E823D8"/>
    <w:rsid w:val="00E83C54"/>
    <w:rsid w:val="00E83D6B"/>
    <w:rsid w:val="00E86C87"/>
    <w:rsid w:val="00E91792"/>
    <w:rsid w:val="00E94715"/>
    <w:rsid w:val="00E94A96"/>
    <w:rsid w:val="00E94C84"/>
    <w:rsid w:val="00E95F1A"/>
    <w:rsid w:val="00EA2EB9"/>
    <w:rsid w:val="00EA6E39"/>
    <w:rsid w:val="00EA733D"/>
    <w:rsid w:val="00EB1F42"/>
    <w:rsid w:val="00EB21E2"/>
    <w:rsid w:val="00EB5ED6"/>
    <w:rsid w:val="00EC2203"/>
    <w:rsid w:val="00EC230A"/>
    <w:rsid w:val="00EC4118"/>
    <w:rsid w:val="00EC47D7"/>
    <w:rsid w:val="00EC4AA6"/>
    <w:rsid w:val="00EC5704"/>
    <w:rsid w:val="00EC5F9C"/>
    <w:rsid w:val="00EC638C"/>
    <w:rsid w:val="00EC698B"/>
    <w:rsid w:val="00EC72E0"/>
    <w:rsid w:val="00EC7AD9"/>
    <w:rsid w:val="00ED02F7"/>
    <w:rsid w:val="00ED5400"/>
    <w:rsid w:val="00EE245F"/>
    <w:rsid w:val="00EE30B0"/>
    <w:rsid w:val="00EE3525"/>
    <w:rsid w:val="00EE7001"/>
    <w:rsid w:val="00EF021F"/>
    <w:rsid w:val="00EF3C66"/>
    <w:rsid w:val="00EF3FEA"/>
    <w:rsid w:val="00EF5142"/>
    <w:rsid w:val="00F01F93"/>
    <w:rsid w:val="00F025B9"/>
    <w:rsid w:val="00F0550A"/>
    <w:rsid w:val="00F078FE"/>
    <w:rsid w:val="00F079DF"/>
    <w:rsid w:val="00F119BA"/>
    <w:rsid w:val="00F13733"/>
    <w:rsid w:val="00F13A94"/>
    <w:rsid w:val="00F1795A"/>
    <w:rsid w:val="00F23BD6"/>
    <w:rsid w:val="00F24322"/>
    <w:rsid w:val="00F263C7"/>
    <w:rsid w:val="00F30623"/>
    <w:rsid w:val="00F41066"/>
    <w:rsid w:val="00F41277"/>
    <w:rsid w:val="00F416B2"/>
    <w:rsid w:val="00F45074"/>
    <w:rsid w:val="00F454E8"/>
    <w:rsid w:val="00F46451"/>
    <w:rsid w:val="00F53BC5"/>
    <w:rsid w:val="00F55E4D"/>
    <w:rsid w:val="00F566FA"/>
    <w:rsid w:val="00F613B9"/>
    <w:rsid w:val="00F706EE"/>
    <w:rsid w:val="00F7195C"/>
    <w:rsid w:val="00F72531"/>
    <w:rsid w:val="00F7337F"/>
    <w:rsid w:val="00F75DDA"/>
    <w:rsid w:val="00F76068"/>
    <w:rsid w:val="00F83EA5"/>
    <w:rsid w:val="00F840AB"/>
    <w:rsid w:val="00F85CB3"/>
    <w:rsid w:val="00F86020"/>
    <w:rsid w:val="00F9355B"/>
    <w:rsid w:val="00F95E11"/>
    <w:rsid w:val="00F96903"/>
    <w:rsid w:val="00FA5EE1"/>
    <w:rsid w:val="00FB219A"/>
    <w:rsid w:val="00FB2873"/>
    <w:rsid w:val="00FB585C"/>
    <w:rsid w:val="00FB5C7F"/>
    <w:rsid w:val="00FB613B"/>
    <w:rsid w:val="00FB6E63"/>
    <w:rsid w:val="00FB7217"/>
    <w:rsid w:val="00FB77D8"/>
    <w:rsid w:val="00FC1F1E"/>
    <w:rsid w:val="00FC2621"/>
    <w:rsid w:val="00FC7180"/>
    <w:rsid w:val="00FC7A3A"/>
    <w:rsid w:val="00FC7DCE"/>
    <w:rsid w:val="00FD34CF"/>
    <w:rsid w:val="00FD4190"/>
    <w:rsid w:val="00FD4A07"/>
    <w:rsid w:val="00FD4EF8"/>
    <w:rsid w:val="00FD775D"/>
    <w:rsid w:val="00FE3960"/>
    <w:rsid w:val="00FE539F"/>
    <w:rsid w:val="00FE5797"/>
    <w:rsid w:val="00FE7985"/>
    <w:rsid w:val="00FF30A3"/>
    <w:rsid w:val="00FF31FD"/>
    <w:rsid w:val="00FF388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101B4A4F"/>
  <w15:chartTrackingRefBased/>
  <w15:docId w15:val="{4AB3E32B-7DE7-4CC7-B8B3-70A7AF54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link w:val="Titre1Car"/>
    <w:uiPriority w:val="9"/>
    <w:qFormat/>
    <w:rsid w:val="00B45CB4"/>
    <w:pPr>
      <w:keepNext/>
      <w:keepLines/>
      <w:spacing w:after="0" w:before="240"/>
      <w:outlineLvl w:val="0"/>
    </w:pPr>
    <w:rPr>
      <w:rFonts w:asciiTheme="majorHAnsi" w:cstheme="majorBidi" w:eastAsiaTheme="majorEastAsia" w:hAnsiTheme="majorHAnsi"/>
      <w:color w:themeColor="accent1" w:themeShade="BF" w:val="2F5496"/>
      <w:sz w:val="32"/>
      <w:szCs w:val="32"/>
    </w:rPr>
  </w:style>
  <w:style w:styleId="Titre2" w:type="paragraph">
    <w:name w:val="heading 2"/>
    <w:basedOn w:val="Normal"/>
    <w:next w:val="Normal"/>
    <w:link w:val="Titre2Car"/>
    <w:uiPriority w:val="9"/>
    <w:unhideWhenUsed/>
    <w:qFormat/>
    <w:rsid w:val="00F30623"/>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Titre3" w:type="paragraph">
    <w:name w:val="heading 3"/>
    <w:basedOn w:val="Normal"/>
    <w:next w:val="Normal"/>
    <w:link w:val="Titre3Car"/>
    <w:uiPriority w:val="9"/>
    <w:unhideWhenUsed/>
    <w:qFormat/>
    <w:rsid w:val="00470FA3"/>
    <w:pPr>
      <w:keepNext/>
      <w:keepLines/>
      <w:spacing w:after="0" w:before="40"/>
      <w:outlineLvl w:val="2"/>
    </w:pPr>
    <w:rPr>
      <w:rFonts w:asciiTheme="majorHAnsi" w:cstheme="majorBidi" w:eastAsiaTheme="majorEastAsia" w:hAnsiTheme="majorHAnsi"/>
      <w:color w:themeColor="accent1" w:themeShade="7F" w:val="1F3763"/>
      <w:sz w:val="24"/>
      <w:szCs w:val="24"/>
    </w:rPr>
  </w:style>
  <w:style w:styleId="Titre5" w:type="paragraph">
    <w:name w:val="heading 5"/>
    <w:basedOn w:val="Normal"/>
    <w:next w:val="Normal"/>
    <w:link w:val="Titre5Car"/>
    <w:uiPriority w:val="9"/>
    <w:unhideWhenUsed/>
    <w:qFormat/>
    <w:rsid w:val="00F30623"/>
    <w:pPr>
      <w:keepNext/>
      <w:keepLines/>
      <w:spacing w:after="0" w:before="40" w:line="240" w:lineRule="auto"/>
      <w:outlineLvl w:val="4"/>
    </w:pPr>
    <w:rPr>
      <w:rFonts w:asciiTheme="majorHAnsi" w:cstheme="majorBidi" w:eastAsiaTheme="majorEastAsia" w:hAnsiTheme="majorHAnsi"/>
      <w:color w:themeColor="accent1" w:themeShade="BF" w:val="2F5496"/>
      <w:sz w:val="24"/>
      <w:szCs w:val="20"/>
      <w:lang w:eastAsia="fr-FR"/>
    </w:rPr>
  </w:style>
  <w:style w:styleId="Titre6" w:type="paragraph">
    <w:name w:val="heading 6"/>
    <w:basedOn w:val="Normal"/>
    <w:link w:val="Titre6Car"/>
    <w:uiPriority w:val="9"/>
    <w:qFormat/>
    <w:rsid w:val="00971FBA"/>
    <w:pPr>
      <w:spacing w:after="100" w:afterAutospacing="1" w:before="100" w:beforeAutospacing="1" w:line="240" w:lineRule="auto"/>
      <w:outlineLvl w:val="5"/>
    </w:pPr>
    <w:rPr>
      <w:rFonts w:ascii="Times New Roman" w:cs="Times New Roman" w:eastAsia="Times New Roman" w:hAnsi="Times New Roman"/>
      <w:b/>
      <w:bCs/>
      <w:sz w:val="15"/>
      <w:szCs w:val="15"/>
      <w:lang w:eastAsia="fr-FR"/>
    </w:rPr>
  </w:style>
  <w:style w:styleId="Titre8" w:type="paragraph">
    <w:name w:val="heading 8"/>
    <w:basedOn w:val="Normal"/>
    <w:next w:val="Normal"/>
    <w:link w:val="Titre8Car"/>
    <w:uiPriority w:val="9"/>
    <w:unhideWhenUsed/>
    <w:qFormat/>
    <w:rsid w:val="006D1FB3"/>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B648AA"/>
    <w:pPr>
      <w:ind w:left="720"/>
      <w:contextualSpacing/>
    </w:pPr>
  </w:style>
  <w:style w:styleId="Notedebasdepage" w:type="paragraph">
    <w:name w:val="footnote text"/>
    <w:basedOn w:val="Normal"/>
    <w:link w:val="NotedebasdepageCar"/>
    <w:uiPriority w:val="99"/>
    <w:rsid w:val="00C704AB"/>
    <w:pPr>
      <w:autoSpaceDE w:val="0"/>
      <w:autoSpaceDN w:val="0"/>
      <w:adjustRightInd w:val="0"/>
      <w:spacing w:after="0" w:line="240" w:lineRule="auto"/>
    </w:pPr>
    <w:rPr>
      <w:rFonts w:ascii="Times New Roman" w:cs="Times New Roman" w:hAnsi="Times New Roman"/>
      <w:sz w:val="24"/>
      <w:szCs w:val="24"/>
    </w:rPr>
  </w:style>
  <w:style w:customStyle="1" w:styleId="NotedebasdepageCar" w:type="character">
    <w:name w:val="Note de bas de page Car"/>
    <w:basedOn w:val="Policepardfaut"/>
    <w:link w:val="Notedebasdepage"/>
    <w:uiPriority w:val="99"/>
    <w:rsid w:val="00C704AB"/>
    <w:rPr>
      <w:rFonts w:ascii="Times New Roman" w:cs="Times New Roman" w:hAnsi="Times New Roman"/>
      <w:sz w:val="24"/>
      <w:szCs w:val="24"/>
    </w:rPr>
  </w:style>
  <w:style w:customStyle="1" w:styleId="DefaultText" w:type="paragraph">
    <w:name w:val="Default Text"/>
    <w:basedOn w:val="Normal"/>
    <w:uiPriority w:val="99"/>
    <w:rsid w:val="00C704AB"/>
    <w:pPr>
      <w:autoSpaceDE w:val="0"/>
      <w:autoSpaceDN w:val="0"/>
      <w:adjustRightInd w:val="0"/>
      <w:spacing w:after="0" w:line="240" w:lineRule="auto"/>
    </w:pPr>
    <w:rPr>
      <w:rFonts w:ascii="Times New Roman" w:cs="Times New Roman" w:hAnsi="Times New Roman"/>
      <w:sz w:val="24"/>
      <w:szCs w:val="24"/>
    </w:rPr>
  </w:style>
  <w:style w:customStyle="1" w:styleId="Texte" w:type="paragraph">
    <w:name w:val="Texte"/>
    <w:basedOn w:val="Normal"/>
    <w:rsid w:val="005C01A0"/>
    <w:pPr>
      <w:widowControl w:val="0"/>
      <w:suppressLineNumbers/>
      <w:suppressAutoHyphens/>
      <w:spacing w:after="120" w:before="120" w:line="240" w:lineRule="auto"/>
    </w:pPr>
    <w:rPr>
      <w:rFonts w:ascii="Times New Roman" w:cs="Tahoma" w:eastAsia="Lucida Sans Unicode" w:hAnsi="Times New Roman"/>
      <w:i/>
      <w:iCs/>
      <w:sz w:val="24"/>
      <w:szCs w:val="24"/>
      <w:lang w:eastAsia="fr-FR"/>
    </w:rPr>
  </w:style>
  <w:style w:styleId="Grilledutableau" w:type="table">
    <w:name w:val="Table Grid"/>
    <w:basedOn w:val="TableauNormal"/>
    <w:uiPriority w:val="59"/>
    <w:rsid w:val="00A8535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572223"/>
    <w:rPr>
      <w:sz w:val="16"/>
      <w:szCs w:val="16"/>
    </w:rPr>
  </w:style>
  <w:style w:styleId="Commentaire" w:type="paragraph">
    <w:name w:val="annotation text"/>
    <w:basedOn w:val="Normal"/>
    <w:link w:val="CommentaireCar"/>
    <w:uiPriority w:val="99"/>
    <w:semiHidden/>
    <w:unhideWhenUsed/>
    <w:rsid w:val="00572223"/>
    <w:pPr>
      <w:spacing w:line="240" w:lineRule="auto"/>
    </w:pPr>
    <w:rPr>
      <w:sz w:val="20"/>
      <w:szCs w:val="20"/>
    </w:rPr>
  </w:style>
  <w:style w:customStyle="1" w:styleId="CommentaireCar" w:type="character">
    <w:name w:val="Commentaire Car"/>
    <w:basedOn w:val="Policepardfaut"/>
    <w:link w:val="Commentaire"/>
    <w:uiPriority w:val="99"/>
    <w:semiHidden/>
    <w:rsid w:val="00572223"/>
    <w:rPr>
      <w:sz w:val="20"/>
      <w:szCs w:val="20"/>
    </w:rPr>
  </w:style>
  <w:style w:styleId="Objetducommentaire" w:type="paragraph">
    <w:name w:val="annotation subject"/>
    <w:basedOn w:val="Commentaire"/>
    <w:next w:val="Commentaire"/>
    <w:link w:val="ObjetducommentaireCar"/>
    <w:uiPriority w:val="99"/>
    <w:semiHidden/>
    <w:unhideWhenUsed/>
    <w:rsid w:val="00572223"/>
    <w:rPr>
      <w:b/>
      <w:bCs/>
    </w:rPr>
  </w:style>
  <w:style w:customStyle="1" w:styleId="ObjetducommentaireCar" w:type="character">
    <w:name w:val="Objet du commentaire Car"/>
    <w:basedOn w:val="CommentaireCar"/>
    <w:link w:val="Objetducommentaire"/>
    <w:uiPriority w:val="99"/>
    <w:semiHidden/>
    <w:rsid w:val="00572223"/>
    <w:rPr>
      <w:b/>
      <w:bCs/>
      <w:sz w:val="20"/>
      <w:szCs w:val="20"/>
    </w:rPr>
  </w:style>
  <w:style w:customStyle="1" w:styleId="Textepardfaut" w:type="paragraph">
    <w:name w:val="Texte par défaut"/>
    <w:basedOn w:val="Normal"/>
    <w:rsid w:val="00E0096A"/>
    <w:pPr>
      <w:widowControl w:val="0"/>
      <w:suppressAutoHyphens/>
      <w:spacing w:after="0" w:line="240" w:lineRule="auto"/>
    </w:pPr>
    <w:rPr>
      <w:rFonts w:ascii="Times New Roman" w:cs="Times New Roman" w:eastAsia="Lucida Sans Unicode" w:hAnsi="Times New Roman"/>
      <w:sz w:val="24"/>
      <w:szCs w:val="24"/>
      <w:lang w:eastAsia="fr-FR"/>
    </w:rPr>
  </w:style>
  <w:style w:styleId="TableauGrille1Clair" w:type="table">
    <w:name w:val="Grid Table 1 Light"/>
    <w:basedOn w:val="TableauNormal"/>
    <w:uiPriority w:val="46"/>
    <w:rsid w:val="00FC7180"/>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Titre6Car" w:type="character">
    <w:name w:val="Titre 6 Car"/>
    <w:basedOn w:val="Policepardfaut"/>
    <w:link w:val="Titre6"/>
    <w:uiPriority w:val="9"/>
    <w:rsid w:val="00971FBA"/>
    <w:rPr>
      <w:rFonts w:ascii="Times New Roman" w:cs="Times New Roman" w:eastAsia="Times New Roman" w:hAnsi="Times New Roman"/>
      <w:b/>
      <w:bCs/>
      <w:sz w:val="15"/>
      <w:szCs w:val="15"/>
      <w:lang w:eastAsia="fr-FR"/>
    </w:rPr>
  </w:style>
  <w:style w:styleId="Lienhypertexte" w:type="character">
    <w:name w:val="Hyperlink"/>
    <w:basedOn w:val="Policepardfaut"/>
    <w:uiPriority w:val="99"/>
    <w:unhideWhenUsed/>
    <w:rsid w:val="00971FBA"/>
    <w:rPr>
      <w:color w:val="0000FF"/>
      <w:u w:val="single"/>
    </w:rPr>
  </w:style>
  <w:style w:styleId="lev" w:type="character">
    <w:name w:val="Strong"/>
    <w:basedOn w:val="Policepardfaut"/>
    <w:uiPriority w:val="22"/>
    <w:qFormat/>
    <w:rsid w:val="00971FBA"/>
    <w:rPr>
      <w:b/>
      <w:bCs/>
    </w:rPr>
  </w:style>
  <w:style w:customStyle="1" w:styleId="hl" w:type="character">
    <w:name w:val="hl"/>
    <w:basedOn w:val="Policepardfaut"/>
    <w:rsid w:val="00971FBA"/>
  </w:style>
  <w:style w:customStyle="1" w:styleId="Titre2Car" w:type="character">
    <w:name w:val="Titre 2 Car"/>
    <w:basedOn w:val="Policepardfaut"/>
    <w:link w:val="Titre2"/>
    <w:uiPriority w:val="9"/>
    <w:rsid w:val="00F30623"/>
    <w:rPr>
      <w:rFonts w:asciiTheme="majorHAnsi" w:cstheme="majorBidi" w:eastAsiaTheme="majorEastAsia" w:hAnsiTheme="majorHAnsi"/>
      <w:color w:themeColor="accent1" w:themeShade="BF" w:val="2F5496"/>
      <w:sz w:val="26"/>
      <w:szCs w:val="26"/>
    </w:rPr>
  </w:style>
  <w:style w:customStyle="1" w:styleId="Titre5Car" w:type="character">
    <w:name w:val="Titre 5 Car"/>
    <w:basedOn w:val="Policepardfaut"/>
    <w:link w:val="Titre5"/>
    <w:uiPriority w:val="9"/>
    <w:rsid w:val="00F30623"/>
    <w:rPr>
      <w:rFonts w:asciiTheme="majorHAnsi" w:cstheme="majorBidi" w:eastAsiaTheme="majorEastAsia" w:hAnsiTheme="majorHAnsi"/>
      <w:color w:themeColor="accent1" w:themeShade="BF" w:val="2F5496"/>
      <w:sz w:val="24"/>
      <w:szCs w:val="20"/>
      <w:lang w:eastAsia="fr-FR"/>
    </w:rPr>
  </w:style>
  <w:style w:styleId="Corpsdetexte" w:type="paragraph">
    <w:name w:val="Body Text"/>
    <w:basedOn w:val="Normal"/>
    <w:link w:val="CorpsdetexteCar"/>
    <w:unhideWhenUsed/>
    <w:rsid w:val="00F30623"/>
    <w:pPr>
      <w:spacing w:after="0" w:line="300" w:lineRule="atLeast"/>
      <w:jc w:val="both"/>
    </w:pPr>
    <w:rPr>
      <w:rFonts w:ascii="Arial" w:cs="Times New Roman" w:eastAsia="Times New Roman" w:hAnsi="Arial"/>
      <w:sz w:val="24"/>
      <w:szCs w:val="20"/>
      <w:lang w:eastAsia="fr-FR"/>
    </w:rPr>
  </w:style>
  <w:style w:customStyle="1" w:styleId="CorpsdetexteCar" w:type="character">
    <w:name w:val="Corps de texte Car"/>
    <w:basedOn w:val="Policepardfaut"/>
    <w:link w:val="Corpsdetexte"/>
    <w:rsid w:val="00F30623"/>
    <w:rPr>
      <w:rFonts w:ascii="Arial" w:cs="Times New Roman" w:eastAsia="Times New Roman" w:hAnsi="Arial"/>
      <w:sz w:val="24"/>
      <w:szCs w:val="20"/>
      <w:lang w:eastAsia="fr-FR"/>
    </w:rPr>
  </w:style>
  <w:style w:customStyle="1" w:styleId="YG" w:type="paragraph">
    <w:name w:val="YG"/>
    <w:basedOn w:val="Normal"/>
    <w:rsid w:val="00F30623"/>
    <w:pPr>
      <w:spacing w:after="0" w:line="300" w:lineRule="atLeast"/>
      <w:jc w:val="both"/>
    </w:pPr>
    <w:rPr>
      <w:rFonts w:ascii="Arial" w:cs="Times New Roman" w:eastAsia="Times New Roman" w:hAnsi="Arial"/>
      <w:sz w:val="24"/>
      <w:szCs w:val="20"/>
      <w:lang w:eastAsia="fr-FR"/>
    </w:rPr>
  </w:style>
  <w:style w:customStyle="1" w:styleId="txt" w:type="character">
    <w:name w:val="txt"/>
    <w:rsid w:val="00F30623"/>
  </w:style>
  <w:style w:styleId="NormalWeb" w:type="paragraph">
    <w:name w:val="Normal (Web)"/>
    <w:basedOn w:val="Normal"/>
    <w:uiPriority w:val="99"/>
    <w:unhideWhenUsed/>
    <w:qFormat/>
    <w:rsid w:val="00DE564D"/>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Titre3Car" w:type="character">
    <w:name w:val="Titre 3 Car"/>
    <w:basedOn w:val="Policepardfaut"/>
    <w:link w:val="Titre3"/>
    <w:uiPriority w:val="9"/>
    <w:rsid w:val="00470FA3"/>
    <w:rPr>
      <w:rFonts w:asciiTheme="majorHAnsi" w:cstheme="majorBidi" w:eastAsiaTheme="majorEastAsia" w:hAnsiTheme="majorHAnsi"/>
      <w:color w:themeColor="accent1" w:themeShade="7F" w:val="1F3763"/>
      <w:sz w:val="24"/>
      <w:szCs w:val="24"/>
    </w:rPr>
  </w:style>
  <w:style w:customStyle="1" w:styleId="Titre1Car" w:type="character">
    <w:name w:val="Titre 1 Car"/>
    <w:basedOn w:val="Policepardfaut"/>
    <w:link w:val="Titre1"/>
    <w:uiPriority w:val="9"/>
    <w:rsid w:val="00B45CB4"/>
    <w:rPr>
      <w:rFonts w:asciiTheme="majorHAnsi" w:cstheme="majorBidi" w:eastAsiaTheme="majorEastAsia" w:hAnsiTheme="majorHAnsi"/>
      <w:color w:themeColor="accent1" w:themeShade="BF" w:val="2F5496"/>
      <w:sz w:val="32"/>
      <w:szCs w:val="32"/>
    </w:rPr>
  </w:style>
  <w:style w:customStyle="1" w:styleId="al" w:type="paragraph">
    <w:name w:val="al"/>
    <w:basedOn w:val="Normal"/>
    <w:rsid w:val="00B45CB4"/>
    <w:pPr>
      <w:spacing w:after="100" w:afterAutospacing="1" w:before="100" w:beforeAutospacing="1" w:line="240" w:lineRule="auto"/>
    </w:pPr>
    <w:rPr>
      <w:rFonts w:ascii="Times New Roman" w:cs="Times New Roman" w:eastAsia="Times New Roman" w:hAnsi="Times New Roman"/>
      <w:sz w:val="24"/>
      <w:szCs w:val="24"/>
      <w:lang w:eastAsia="fr-FR"/>
    </w:rPr>
  </w:style>
  <w:style w:styleId="En-ttedetabledesmatires" w:type="paragraph">
    <w:name w:val="TOC Heading"/>
    <w:basedOn w:val="Titre1"/>
    <w:next w:val="Normal"/>
    <w:uiPriority w:val="39"/>
    <w:unhideWhenUsed/>
    <w:qFormat/>
    <w:rsid w:val="00C200B2"/>
    <w:pPr>
      <w:outlineLvl w:val="9"/>
    </w:pPr>
    <w:rPr>
      <w:lang w:eastAsia="fr-FR"/>
    </w:rPr>
  </w:style>
  <w:style w:styleId="TM3" w:type="paragraph">
    <w:name w:val="toc 3"/>
    <w:basedOn w:val="Normal"/>
    <w:next w:val="Normal"/>
    <w:autoRedefine/>
    <w:uiPriority w:val="39"/>
    <w:unhideWhenUsed/>
    <w:rsid w:val="00C200B2"/>
    <w:pPr>
      <w:spacing w:after="100"/>
      <w:ind w:left="440"/>
    </w:pPr>
  </w:style>
  <w:style w:styleId="TM1" w:type="paragraph">
    <w:name w:val="toc 1"/>
    <w:basedOn w:val="Normal"/>
    <w:next w:val="Normal"/>
    <w:autoRedefine/>
    <w:uiPriority w:val="39"/>
    <w:unhideWhenUsed/>
    <w:rsid w:val="00C200B2"/>
    <w:pPr>
      <w:spacing w:after="100"/>
    </w:pPr>
  </w:style>
  <w:style w:styleId="TM2" w:type="paragraph">
    <w:name w:val="toc 2"/>
    <w:basedOn w:val="Normal"/>
    <w:next w:val="Normal"/>
    <w:autoRedefine/>
    <w:uiPriority w:val="39"/>
    <w:unhideWhenUsed/>
    <w:rsid w:val="00C200B2"/>
    <w:pPr>
      <w:spacing w:after="100"/>
      <w:ind w:left="220"/>
    </w:pPr>
  </w:style>
  <w:style w:customStyle="1" w:styleId="Paragraphe1" w:type="paragraph">
    <w:name w:val="Paragraphe1"/>
    <w:basedOn w:val="Normal"/>
    <w:rsid w:val="00BB5069"/>
    <w:pPr>
      <w:widowControl w:val="0"/>
      <w:suppressAutoHyphens/>
      <w:spacing w:after="0" w:before="141" w:line="100" w:lineRule="atLeast"/>
      <w:ind w:firstLine="567" w:left="850"/>
      <w:jc w:val="both"/>
    </w:pPr>
    <w:rPr>
      <w:rFonts w:ascii="Tms Rmn" w:cs="Tms Rmn" w:eastAsia="Tms Rmn" w:hAnsi="Tms Rmn"/>
      <w:sz w:val="24"/>
      <w:szCs w:val="24"/>
      <w:lang w:eastAsia="fr-FR"/>
    </w:rPr>
  </w:style>
  <w:style w:styleId="Accentuation" w:type="character">
    <w:name w:val="Emphasis"/>
    <w:basedOn w:val="Policepardfaut"/>
    <w:uiPriority w:val="20"/>
    <w:qFormat/>
    <w:rsid w:val="001918AB"/>
    <w:rPr>
      <w:i/>
      <w:iCs/>
    </w:rPr>
  </w:style>
  <w:style w:styleId="En-tte" w:type="paragraph">
    <w:name w:val="header"/>
    <w:basedOn w:val="Normal"/>
    <w:link w:val="En-tteCar"/>
    <w:uiPriority w:val="99"/>
    <w:unhideWhenUsed/>
    <w:rsid w:val="00A844D0"/>
    <w:pPr>
      <w:tabs>
        <w:tab w:pos="4536" w:val="center"/>
        <w:tab w:pos="9072" w:val="right"/>
      </w:tabs>
      <w:spacing w:after="0" w:line="240" w:lineRule="auto"/>
    </w:pPr>
  </w:style>
  <w:style w:customStyle="1" w:styleId="En-tteCar" w:type="character">
    <w:name w:val="En-tête Car"/>
    <w:basedOn w:val="Policepardfaut"/>
    <w:link w:val="En-tte"/>
    <w:uiPriority w:val="99"/>
    <w:rsid w:val="00A844D0"/>
  </w:style>
  <w:style w:styleId="Pieddepage" w:type="paragraph">
    <w:name w:val="footer"/>
    <w:basedOn w:val="Normal"/>
    <w:link w:val="PieddepageCar"/>
    <w:uiPriority w:val="99"/>
    <w:unhideWhenUsed/>
    <w:rsid w:val="00A844D0"/>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A844D0"/>
  </w:style>
  <w:style w:customStyle="1" w:styleId="Titre8Car" w:type="character">
    <w:name w:val="Titre 8 Car"/>
    <w:basedOn w:val="Policepardfaut"/>
    <w:link w:val="Titre8"/>
    <w:uiPriority w:val="9"/>
    <w:rsid w:val="006D1FB3"/>
    <w:rPr>
      <w:rFonts w:asciiTheme="majorHAnsi" w:cstheme="majorBidi" w:eastAsiaTheme="majorEastAsia" w:hAnsiTheme="majorHAnsi"/>
      <w:color w:themeColor="text1" w:themeTint="D8" w:val="272727"/>
      <w:sz w:val="21"/>
      <w:szCs w:val="21"/>
    </w:rPr>
  </w:style>
  <w:style w:styleId="Retraitcorpsdetexte" w:type="paragraph">
    <w:name w:val="Body Text Indent"/>
    <w:basedOn w:val="Normal"/>
    <w:link w:val="RetraitcorpsdetexteCar"/>
    <w:uiPriority w:val="99"/>
    <w:semiHidden/>
    <w:unhideWhenUsed/>
    <w:rsid w:val="006D1FB3"/>
    <w:pPr>
      <w:spacing w:after="120"/>
      <w:ind w:left="283"/>
    </w:pPr>
  </w:style>
  <w:style w:customStyle="1" w:styleId="RetraitcorpsdetexteCar" w:type="character">
    <w:name w:val="Retrait corps de texte Car"/>
    <w:basedOn w:val="Policepardfaut"/>
    <w:link w:val="Retraitcorpsdetexte"/>
    <w:uiPriority w:val="99"/>
    <w:semiHidden/>
    <w:rsid w:val="006D1FB3"/>
  </w:style>
  <w:style w:styleId="Sansinterligne" w:type="paragraph">
    <w:name w:val="No Spacing"/>
    <w:uiPriority w:val="1"/>
    <w:qFormat/>
    <w:rsid w:val="00D456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00094">
      <w:bodyDiv w:val="1"/>
      <w:marLeft w:val="0"/>
      <w:marRight w:val="0"/>
      <w:marTop w:val="0"/>
      <w:marBottom w:val="0"/>
      <w:divBdr>
        <w:top w:val="none" w:sz="0" w:space="0" w:color="auto"/>
        <w:left w:val="none" w:sz="0" w:space="0" w:color="auto"/>
        <w:bottom w:val="none" w:sz="0" w:space="0" w:color="auto"/>
        <w:right w:val="none" w:sz="0" w:space="0" w:color="auto"/>
      </w:divBdr>
    </w:div>
    <w:div w:id="409084228">
      <w:bodyDiv w:val="1"/>
      <w:marLeft w:val="0"/>
      <w:marRight w:val="0"/>
      <w:marTop w:val="0"/>
      <w:marBottom w:val="0"/>
      <w:divBdr>
        <w:top w:val="none" w:sz="0" w:space="0" w:color="auto"/>
        <w:left w:val="none" w:sz="0" w:space="0" w:color="auto"/>
        <w:bottom w:val="none" w:sz="0" w:space="0" w:color="auto"/>
        <w:right w:val="none" w:sz="0" w:space="0" w:color="auto"/>
      </w:divBdr>
    </w:div>
    <w:div w:id="519853422">
      <w:bodyDiv w:val="1"/>
      <w:marLeft w:val="0"/>
      <w:marRight w:val="0"/>
      <w:marTop w:val="0"/>
      <w:marBottom w:val="0"/>
      <w:divBdr>
        <w:top w:val="none" w:sz="0" w:space="0" w:color="auto"/>
        <w:left w:val="none" w:sz="0" w:space="0" w:color="auto"/>
        <w:bottom w:val="none" w:sz="0" w:space="0" w:color="auto"/>
        <w:right w:val="none" w:sz="0" w:space="0" w:color="auto"/>
      </w:divBdr>
    </w:div>
    <w:div w:id="532428589">
      <w:bodyDiv w:val="1"/>
      <w:marLeft w:val="0"/>
      <w:marRight w:val="0"/>
      <w:marTop w:val="0"/>
      <w:marBottom w:val="0"/>
      <w:divBdr>
        <w:top w:val="none" w:sz="0" w:space="0" w:color="auto"/>
        <w:left w:val="none" w:sz="0" w:space="0" w:color="auto"/>
        <w:bottom w:val="none" w:sz="0" w:space="0" w:color="auto"/>
        <w:right w:val="none" w:sz="0" w:space="0" w:color="auto"/>
      </w:divBdr>
    </w:div>
    <w:div w:id="703679919">
      <w:bodyDiv w:val="1"/>
      <w:marLeft w:val="0"/>
      <w:marRight w:val="0"/>
      <w:marTop w:val="0"/>
      <w:marBottom w:val="0"/>
      <w:divBdr>
        <w:top w:val="none" w:sz="0" w:space="0" w:color="auto"/>
        <w:left w:val="none" w:sz="0" w:space="0" w:color="auto"/>
        <w:bottom w:val="none" w:sz="0" w:space="0" w:color="auto"/>
        <w:right w:val="none" w:sz="0" w:space="0" w:color="auto"/>
      </w:divBdr>
    </w:div>
    <w:div w:id="729571100">
      <w:bodyDiv w:val="1"/>
      <w:marLeft w:val="0"/>
      <w:marRight w:val="0"/>
      <w:marTop w:val="0"/>
      <w:marBottom w:val="0"/>
      <w:divBdr>
        <w:top w:val="none" w:sz="0" w:space="0" w:color="auto"/>
        <w:left w:val="none" w:sz="0" w:space="0" w:color="auto"/>
        <w:bottom w:val="none" w:sz="0" w:space="0" w:color="auto"/>
        <w:right w:val="none" w:sz="0" w:space="0" w:color="auto"/>
      </w:divBdr>
    </w:div>
    <w:div w:id="1106654788">
      <w:bodyDiv w:val="1"/>
      <w:marLeft w:val="0"/>
      <w:marRight w:val="0"/>
      <w:marTop w:val="0"/>
      <w:marBottom w:val="0"/>
      <w:divBdr>
        <w:top w:val="none" w:sz="0" w:space="0" w:color="auto"/>
        <w:left w:val="none" w:sz="0" w:space="0" w:color="auto"/>
        <w:bottom w:val="none" w:sz="0" w:space="0" w:color="auto"/>
        <w:right w:val="none" w:sz="0" w:space="0" w:color="auto"/>
      </w:divBdr>
    </w:div>
    <w:div w:id="1287079688">
      <w:bodyDiv w:val="1"/>
      <w:marLeft w:val="0"/>
      <w:marRight w:val="0"/>
      <w:marTop w:val="0"/>
      <w:marBottom w:val="0"/>
      <w:divBdr>
        <w:top w:val="none" w:sz="0" w:space="0" w:color="auto"/>
        <w:left w:val="none" w:sz="0" w:space="0" w:color="auto"/>
        <w:bottom w:val="none" w:sz="0" w:space="0" w:color="auto"/>
        <w:right w:val="none" w:sz="0" w:space="0" w:color="auto"/>
      </w:divBdr>
    </w:div>
    <w:div w:id="1345324998">
      <w:bodyDiv w:val="1"/>
      <w:marLeft w:val="0"/>
      <w:marRight w:val="0"/>
      <w:marTop w:val="0"/>
      <w:marBottom w:val="0"/>
      <w:divBdr>
        <w:top w:val="none" w:sz="0" w:space="0" w:color="auto"/>
        <w:left w:val="none" w:sz="0" w:space="0" w:color="auto"/>
        <w:bottom w:val="none" w:sz="0" w:space="0" w:color="auto"/>
        <w:right w:val="none" w:sz="0" w:space="0" w:color="auto"/>
      </w:divBdr>
    </w:div>
    <w:div w:id="1684241869">
      <w:bodyDiv w:val="1"/>
      <w:marLeft w:val="0"/>
      <w:marRight w:val="0"/>
      <w:marTop w:val="0"/>
      <w:marBottom w:val="0"/>
      <w:divBdr>
        <w:top w:val="none" w:sz="0" w:space="0" w:color="auto"/>
        <w:left w:val="none" w:sz="0" w:space="0" w:color="auto"/>
        <w:bottom w:val="none" w:sz="0" w:space="0" w:color="auto"/>
        <w:right w:val="none" w:sz="0" w:space="0" w:color="auto"/>
      </w:divBdr>
    </w:div>
    <w:div w:id="1684937198">
      <w:bodyDiv w:val="1"/>
      <w:marLeft w:val="0"/>
      <w:marRight w:val="0"/>
      <w:marTop w:val="0"/>
      <w:marBottom w:val="0"/>
      <w:divBdr>
        <w:top w:val="none" w:sz="0" w:space="0" w:color="auto"/>
        <w:left w:val="none" w:sz="0" w:space="0" w:color="auto"/>
        <w:bottom w:val="none" w:sz="0" w:space="0" w:color="auto"/>
        <w:right w:val="none" w:sz="0" w:space="0" w:color="auto"/>
      </w:divBdr>
    </w:div>
    <w:div w:id="1689406030">
      <w:bodyDiv w:val="1"/>
      <w:marLeft w:val="0"/>
      <w:marRight w:val="0"/>
      <w:marTop w:val="0"/>
      <w:marBottom w:val="0"/>
      <w:divBdr>
        <w:top w:val="none" w:sz="0" w:space="0" w:color="auto"/>
        <w:left w:val="none" w:sz="0" w:space="0" w:color="auto"/>
        <w:bottom w:val="none" w:sz="0" w:space="0" w:color="auto"/>
        <w:right w:val="none" w:sz="0" w:space="0" w:color="auto"/>
      </w:divBdr>
      <w:divsChild>
        <w:div w:id="434987087">
          <w:marLeft w:val="0"/>
          <w:marRight w:val="0"/>
          <w:marTop w:val="0"/>
          <w:marBottom w:val="0"/>
          <w:divBdr>
            <w:top w:val="none" w:sz="0" w:space="0" w:color="auto"/>
            <w:left w:val="none" w:sz="0" w:space="0" w:color="auto"/>
            <w:bottom w:val="none" w:sz="0" w:space="0" w:color="auto"/>
            <w:right w:val="none" w:sz="0" w:space="0" w:color="auto"/>
          </w:divBdr>
          <w:divsChild>
            <w:div w:id="823353198">
              <w:marLeft w:val="0"/>
              <w:marRight w:val="0"/>
              <w:marTop w:val="0"/>
              <w:marBottom w:val="0"/>
              <w:divBdr>
                <w:top w:val="none" w:sz="0" w:space="0" w:color="auto"/>
                <w:left w:val="none" w:sz="0" w:space="0" w:color="auto"/>
                <w:bottom w:val="none" w:sz="0" w:space="0" w:color="auto"/>
                <w:right w:val="none" w:sz="0" w:space="0" w:color="auto"/>
              </w:divBdr>
            </w:div>
          </w:divsChild>
        </w:div>
        <w:div w:id="464932315">
          <w:marLeft w:val="0"/>
          <w:marRight w:val="0"/>
          <w:marTop w:val="0"/>
          <w:marBottom w:val="0"/>
          <w:divBdr>
            <w:top w:val="none" w:sz="0" w:space="0" w:color="auto"/>
            <w:left w:val="none" w:sz="0" w:space="0" w:color="auto"/>
            <w:bottom w:val="none" w:sz="0" w:space="0" w:color="auto"/>
            <w:right w:val="none" w:sz="0" w:space="0" w:color="auto"/>
          </w:divBdr>
          <w:divsChild>
            <w:div w:id="1354108720">
              <w:marLeft w:val="0"/>
              <w:marRight w:val="0"/>
              <w:marTop w:val="0"/>
              <w:marBottom w:val="0"/>
              <w:divBdr>
                <w:top w:val="none" w:sz="0" w:space="0" w:color="auto"/>
                <w:left w:val="none" w:sz="0" w:space="0" w:color="auto"/>
                <w:bottom w:val="none" w:sz="0" w:space="0" w:color="auto"/>
                <w:right w:val="none" w:sz="0" w:space="0" w:color="auto"/>
              </w:divBdr>
            </w:div>
            <w:div w:id="744717877">
              <w:marLeft w:val="0"/>
              <w:marRight w:val="0"/>
              <w:marTop w:val="0"/>
              <w:marBottom w:val="0"/>
              <w:divBdr>
                <w:top w:val="none" w:sz="0" w:space="0" w:color="auto"/>
                <w:left w:val="none" w:sz="0" w:space="0" w:color="auto"/>
                <w:bottom w:val="none" w:sz="0" w:space="0" w:color="auto"/>
                <w:right w:val="none" w:sz="0" w:space="0" w:color="auto"/>
              </w:divBdr>
            </w:div>
            <w:div w:id="1915890781">
              <w:marLeft w:val="0"/>
              <w:marRight w:val="0"/>
              <w:marTop w:val="0"/>
              <w:marBottom w:val="0"/>
              <w:divBdr>
                <w:top w:val="none" w:sz="0" w:space="0" w:color="auto"/>
                <w:left w:val="none" w:sz="0" w:space="0" w:color="auto"/>
                <w:bottom w:val="none" w:sz="0" w:space="0" w:color="auto"/>
                <w:right w:val="none" w:sz="0" w:space="0" w:color="auto"/>
              </w:divBdr>
            </w:div>
            <w:div w:id="18511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0">
      <w:bodyDiv w:val="1"/>
      <w:marLeft w:val="0"/>
      <w:marRight w:val="0"/>
      <w:marTop w:val="0"/>
      <w:marBottom w:val="0"/>
      <w:divBdr>
        <w:top w:val="none" w:sz="0" w:space="0" w:color="auto"/>
        <w:left w:val="none" w:sz="0" w:space="0" w:color="auto"/>
        <w:bottom w:val="none" w:sz="0" w:space="0" w:color="auto"/>
        <w:right w:val="none" w:sz="0" w:space="0" w:color="auto"/>
      </w:divBdr>
    </w:div>
    <w:div w:id="1872843775">
      <w:bodyDiv w:val="1"/>
      <w:marLeft w:val="0"/>
      <w:marRight w:val="0"/>
      <w:marTop w:val="0"/>
      <w:marBottom w:val="0"/>
      <w:divBdr>
        <w:top w:val="none" w:sz="0" w:space="0" w:color="auto"/>
        <w:left w:val="none" w:sz="0" w:space="0" w:color="auto"/>
        <w:bottom w:val="none" w:sz="0" w:space="0" w:color="auto"/>
        <w:right w:val="none" w:sz="0" w:space="0" w:color="auto"/>
      </w:divBdr>
    </w:div>
    <w:div w:id="1902280196">
      <w:bodyDiv w:val="1"/>
      <w:marLeft w:val="0"/>
      <w:marRight w:val="0"/>
      <w:marTop w:val="0"/>
      <w:marBottom w:val="0"/>
      <w:divBdr>
        <w:top w:val="none" w:sz="0" w:space="0" w:color="auto"/>
        <w:left w:val="none" w:sz="0" w:space="0" w:color="auto"/>
        <w:bottom w:val="none" w:sz="0" w:space="0" w:color="auto"/>
        <w:right w:val="none" w:sz="0" w:space="0" w:color="auto"/>
      </w:divBdr>
    </w:div>
    <w:div w:id="1933932625">
      <w:bodyDiv w:val="1"/>
      <w:marLeft w:val="0"/>
      <w:marRight w:val="0"/>
      <w:marTop w:val="0"/>
      <w:marBottom w:val="0"/>
      <w:divBdr>
        <w:top w:val="none" w:sz="0" w:space="0" w:color="auto"/>
        <w:left w:val="none" w:sz="0" w:space="0" w:color="auto"/>
        <w:bottom w:val="none" w:sz="0" w:space="0" w:color="auto"/>
        <w:right w:val="none" w:sz="0" w:space="0" w:color="auto"/>
      </w:divBdr>
    </w:div>
    <w:div w:id="1968732071">
      <w:bodyDiv w:val="1"/>
      <w:marLeft w:val="0"/>
      <w:marRight w:val="0"/>
      <w:marTop w:val="0"/>
      <w:marBottom w:val="0"/>
      <w:divBdr>
        <w:top w:val="none" w:sz="0" w:space="0" w:color="auto"/>
        <w:left w:val="none" w:sz="0" w:space="0" w:color="auto"/>
        <w:bottom w:val="none" w:sz="0" w:space="0" w:color="auto"/>
        <w:right w:val="none" w:sz="0" w:space="0" w:color="auto"/>
      </w:divBdr>
    </w:div>
    <w:div w:id="2011134962">
      <w:bodyDiv w:val="1"/>
      <w:marLeft w:val="0"/>
      <w:marRight w:val="0"/>
      <w:marTop w:val="0"/>
      <w:marBottom w:val="0"/>
      <w:divBdr>
        <w:top w:val="none" w:sz="0" w:space="0" w:color="auto"/>
        <w:left w:val="none" w:sz="0" w:space="0" w:color="auto"/>
        <w:bottom w:val="none" w:sz="0" w:space="0" w:color="auto"/>
        <w:right w:val="none" w:sz="0" w:space="0" w:color="auto"/>
      </w:divBdr>
    </w:div>
    <w:div w:id="206795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069C6-C82D-4A47-B00D-13EA20B3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4822</Words>
  <Characters>26527</Characters>
  <Application>Microsoft Office Word</Application>
  <DocSecurity>0</DocSecurity>
  <Lines>221</Lines>
  <Paragraphs>62</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2022-09-26T12:18:00Z</dcterms:created>
  <cp:lastPrinted>2022-09-08T08:53:00Z</cp:lastPrinted>
  <dcterms:modified xsi:type="dcterms:W3CDTF">2022-09-26T12:18:00Z</dcterms:modified>
  <cp:revision>2</cp:revision>
</cp:coreProperties>
</file>