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39EE2EB" w14:textId="4FED0CF8" w:rsidP="00923A55" w:rsidR="00DA03D8" w:rsidRDefault="00DA03D8" w:rsidRPr="00DA03D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b/>
          <w:sz w:val="44"/>
        </w:rPr>
      </w:pPr>
      <w:r w:rsidRPr="00DA03D8">
        <w:rPr>
          <w:b/>
          <w:sz w:val="44"/>
        </w:rPr>
        <w:t>PROCES-VERBAL D</w:t>
      </w:r>
      <w:r w:rsidR="00101B2D">
        <w:rPr>
          <w:b/>
          <w:sz w:val="44"/>
        </w:rPr>
        <w:t>’</w:t>
      </w:r>
      <w:r w:rsidRPr="00DA03D8">
        <w:rPr>
          <w:b/>
          <w:sz w:val="44"/>
        </w:rPr>
        <w:t>ACCORD</w:t>
      </w:r>
    </w:p>
    <w:p w14:paraId="2174090C" w14:textId="77777777" w:rsidP="00923A55" w:rsidR="00DA03D8" w:rsidRDefault="00DA03D8" w:rsidRPr="003E749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b/>
          <w:sz w:val="14"/>
          <w:szCs w:val="2"/>
        </w:rPr>
      </w:pPr>
    </w:p>
    <w:p w14:paraId="7B8BC342" w14:textId="73CC4F9A" w:rsidP="00923A55" w:rsidR="00DA03D8" w:rsidRDefault="00DA03D8" w:rsidRPr="00DA03D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b/>
          <w:sz w:val="44"/>
        </w:rPr>
      </w:pPr>
      <w:r w:rsidRPr="00DA03D8">
        <w:rPr>
          <w:b/>
          <w:sz w:val="44"/>
        </w:rPr>
        <w:t xml:space="preserve">NEGOCIATIONS ANNUELLES OBLIGATOIRES </w:t>
      </w:r>
      <w:r w:rsidR="00101B2D">
        <w:rPr>
          <w:b/>
          <w:sz w:val="44"/>
        </w:rPr>
        <w:t>202</w:t>
      </w:r>
      <w:r w:rsidR="00E72CFE">
        <w:rPr>
          <w:b/>
          <w:sz w:val="44"/>
        </w:rPr>
        <w:t>2</w:t>
      </w:r>
    </w:p>
    <w:p w14:paraId="3BCEBA21" w14:textId="77777777" w:rsidP="00A5546F" w:rsidR="00DA03D8" w:rsidRDefault="00DA03D8">
      <w:pPr>
        <w:spacing w:after="0" w:line="240" w:lineRule="auto"/>
        <w:jc w:val="both"/>
      </w:pPr>
    </w:p>
    <w:p w14:paraId="04C76746" w14:textId="673FBB82" w:rsidP="00A5546F" w:rsidR="00DA03D8" w:rsidRDefault="00DA03D8">
      <w:pPr>
        <w:spacing w:after="0" w:line="240" w:lineRule="auto"/>
        <w:jc w:val="both"/>
      </w:pPr>
    </w:p>
    <w:p w14:paraId="13094950" w14:textId="220DDB5C" w:rsidP="00A5546F" w:rsidR="003E7499" w:rsidRDefault="00CC0FCC">
      <w:pPr>
        <w:spacing w:after="0" w:line="240" w:lineRule="auto"/>
        <w:jc w:val="both"/>
      </w:pPr>
      <w:r>
        <w:t xml:space="preserve">La Direction </w:t>
      </w:r>
      <w:proofErr w:type="spellStart"/>
      <w:r w:rsidR="00067147">
        <w:t>xxxxxxxxx</w:t>
      </w:r>
      <w:proofErr w:type="spellEnd"/>
      <w:r>
        <w:t xml:space="preserve"> représentée par </w:t>
      </w:r>
      <w:proofErr w:type="spellStart"/>
      <w:r w:rsidR="00067147">
        <w:t>xxxxxxxxxxxxxxx</w:t>
      </w:r>
      <w:proofErr w:type="spellEnd"/>
      <w:r>
        <w:t xml:space="preserve">,  </w:t>
      </w:r>
    </w:p>
    <w:p w14:paraId="10F3EAE0" w14:textId="1673CCC8" w:rsidP="00A5546F" w:rsidR="00CC0FCC" w:rsidRDefault="00CC0FCC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D’une part,</w:t>
      </w:r>
    </w:p>
    <w:p w14:paraId="7383C774" w14:textId="7A74C24F" w:rsidP="00A5546F" w:rsidR="00CC0FCC" w:rsidRDefault="00CC0FCC">
      <w:pPr>
        <w:spacing w:after="0" w:line="240" w:lineRule="auto"/>
        <w:jc w:val="both"/>
      </w:pPr>
      <w:r>
        <w:t>Et</w:t>
      </w:r>
    </w:p>
    <w:p w14:paraId="6C4F3806" w14:textId="36252A9A" w:rsidP="00A5546F" w:rsidR="00CC0FCC" w:rsidRDefault="00CC0FCC">
      <w:pPr>
        <w:spacing w:after="0" w:line="240" w:lineRule="auto"/>
        <w:jc w:val="both"/>
      </w:pPr>
    </w:p>
    <w:p w14:paraId="4AE0297D" w14:textId="1863556A" w:rsidP="00A5546F" w:rsidR="00CC0FCC" w:rsidRDefault="00CC0FCC">
      <w:pPr>
        <w:spacing w:after="0" w:line="240" w:lineRule="auto"/>
        <w:jc w:val="both"/>
      </w:pPr>
      <w:r>
        <w:t xml:space="preserve">Les organisations syndicales représentatives au sein de la </w:t>
      </w:r>
      <w:proofErr w:type="spellStart"/>
      <w:r w:rsidR="00067147">
        <w:t>xxxxxxxxxxxxxx</w:t>
      </w:r>
      <w:proofErr w:type="spellEnd"/>
    </w:p>
    <w:p w14:paraId="6F04AB4E" w14:textId="40064C2D" w:rsidP="00A5546F" w:rsidR="00CC0FCC" w:rsidRDefault="00CC0FCC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D’autre part,</w:t>
      </w:r>
    </w:p>
    <w:p w14:paraId="4CA5208E" w14:textId="3589273D" w:rsidP="00A5546F" w:rsidR="00CC0FCC" w:rsidRDefault="00CC0FCC">
      <w:pPr>
        <w:spacing w:after="0" w:line="240" w:lineRule="auto"/>
        <w:jc w:val="both"/>
      </w:pPr>
    </w:p>
    <w:p w14:paraId="69B314FE" w14:textId="16393934" w:rsidP="00A5546F" w:rsidR="007617D2" w:rsidRDefault="007617D2">
      <w:pPr>
        <w:spacing w:after="0" w:line="240" w:lineRule="auto"/>
        <w:jc w:val="both"/>
      </w:pPr>
    </w:p>
    <w:p w14:paraId="6C8377AD" w14:textId="170BEA53" w:rsidP="007617D2" w:rsidR="007617D2" w:rsidRDefault="007617D2">
      <w:pPr>
        <w:spacing w:after="0" w:line="240" w:lineRule="auto"/>
        <w:jc w:val="both"/>
      </w:pPr>
      <w:r>
        <w:t xml:space="preserve">Les négociations annuelles obligatoires se sont tenues au cours des réunions qui ont eu lieu aux dates </w:t>
      </w:r>
      <w:r>
        <w:rPr>
          <w:color w:themeColor="text1" w:val="000000"/>
        </w:rPr>
        <w:t>suivantes :</w:t>
      </w:r>
    </w:p>
    <w:p w14:paraId="3276DA8D" w14:textId="3A46A991" w:rsidP="00CC0FCC" w:rsidR="00DA03D8" w:rsidRDefault="00416445" w:rsidRPr="00416445">
      <w:pPr>
        <w:pStyle w:val="Paragraphedeliste"/>
        <w:numPr>
          <w:ilvl w:val="0"/>
          <w:numId w:val="30"/>
        </w:numPr>
        <w:spacing w:after="0" w:line="240" w:lineRule="auto"/>
        <w:jc w:val="both"/>
      </w:pPr>
      <w:r w:rsidRPr="00416445">
        <w:t>Mardi 05 avril 2022</w:t>
      </w:r>
    </w:p>
    <w:p w14:paraId="321D376B" w14:textId="21D58D01" w:rsidP="00CC0FCC" w:rsidR="00CC0FCC" w:rsidRDefault="00416445" w:rsidRPr="00416445">
      <w:pPr>
        <w:pStyle w:val="Paragraphedeliste"/>
        <w:numPr>
          <w:ilvl w:val="0"/>
          <w:numId w:val="30"/>
        </w:numPr>
        <w:spacing w:after="0" w:line="240" w:lineRule="auto"/>
        <w:jc w:val="both"/>
      </w:pPr>
      <w:r w:rsidRPr="00416445">
        <w:t>Mardi 26 avril 2022</w:t>
      </w:r>
    </w:p>
    <w:p w14:paraId="64C1F096" w14:textId="42F7BDDB" w:rsidP="00CC0FCC" w:rsidR="00CC0FCC" w:rsidRDefault="00416445" w:rsidRPr="00416445">
      <w:pPr>
        <w:pStyle w:val="Paragraphedeliste"/>
        <w:numPr>
          <w:ilvl w:val="0"/>
          <w:numId w:val="30"/>
        </w:numPr>
        <w:spacing w:after="0" w:line="240" w:lineRule="auto"/>
        <w:jc w:val="both"/>
      </w:pPr>
      <w:r w:rsidRPr="00416445">
        <w:t>Mardi 10 mai 2022</w:t>
      </w:r>
    </w:p>
    <w:p w14:paraId="06F2ED03" w14:textId="3D477F93" w:rsidP="00CC0FCC" w:rsidR="00CC0FCC" w:rsidRDefault="00416445" w:rsidRPr="00416445">
      <w:pPr>
        <w:pStyle w:val="Paragraphedeliste"/>
        <w:numPr>
          <w:ilvl w:val="0"/>
          <w:numId w:val="30"/>
        </w:numPr>
        <w:spacing w:after="0" w:line="240" w:lineRule="auto"/>
        <w:jc w:val="both"/>
      </w:pPr>
      <w:r w:rsidRPr="00416445">
        <w:t>Mercredi 18 mai 2022</w:t>
      </w:r>
    </w:p>
    <w:p w14:paraId="00B56A29" w14:textId="3AD33024" w:rsidP="00FD322C" w:rsidR="00CC0FCC" w:rsidRDefault="00CC0FCC">
      <w:pPr>
        <w:pStyle w:val="Paragraphedeliste"/>
        <w:spacing w:after="0" w:line="240" w:lineRule="auto"/>
        <w:jc w:val="both"/>
      </w:pPr>
    </w:p>
    <w:p w14:paraId="14AB2A5E" w14:textId="11D4E413" w:rsidP="00A5546F" w:rsidR="00DA03D8" w:rsidRDefault="00DA03D8">
      <w:pPr>
        <w:spacing w:after="0" w:line="240" w:lineRule="auto"/>
        <w:jc w:val="both"/>
      </w:pPr>
      <w:r>
        <w:t>Au cours de ces réunions, les thèmes suivants ont été abordés :</w:t>
      </w:r>
    </w:p>
    <w:p w14:paraId="05851525" w14:textId="77777777" w:rsidP="00A5546F" w:rsidR="00DA03D8" w:rsidRDefault="00DA03D8">
      <w:pPr>
        <w:spacing w:after="0" w:line="240" w:lineRule="auto"/>
        <w:jc w:val="both"/>
      </w:pPr>
    </w:p>
    <w:p w14:paraId="5D88DA5F" w14:textId="36EC111F" w:rsidP="00A5546F" w:rsidR="00DA03D8" w:rsidRDefault="00DA03D8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La rémunération et le temps de travail</w:t>
      </w:r>
      <w:r w:rsidR="006A2DB1">
        <w:t> ;</w:t>
      </w:r>
    </w:p>
    <w:p w14:paraId="662E559C" w14:textId="48EB57A9" w:rsidP="00A5546F" w:rsidR="00DA03D8" w:rsidRDefault="00DA03D8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L’égalité professionnelle entre les femmes et les hommes et la qualité de vie au travail</w:t>
      </w:r>
      <w:r w:rsidR="00101B2D">
        <w:t xml:space="preserve"> </w:t>
      </w:r>
      <w:r w:rsidR="007617D2">
        <w:t>(incluant l’amélioration de la mobilité des salariés entre leur lieu de résidence habituel et leur lieu de travail).</w:t>
      </w:r>
    </w:p>
    <w:p w14:paraId="2D36E272" w14:textId="5D0F743B" w:rsidP="00D87DE5" w:rsidR="00D87DE5" w:rsidRDefault="00D87DE5">
      <w:pPr>
        <w:spacing w:after="0" w:line="240" w:lineRule="auto"/>
        <w:jc w:val="both"/>
      </w:pPr>
    </w:p>
    <w:p w14:paraId="34EADCD7" w14:textId="1F3046CF" w:rsidP="00D87DE5" w:rsidR="00D87DE5" w:rsidRDefault="00B97E9F">
      <w:pPr>
        <w:spacing w:after="0" w:line="240" w:lineRule="auto"/>
        <w:jc w:val="both"/>
      </w:pPr>
      <w:r>
        <w:t>En préambule de l’ouverture de ces négociations</w:t>
      </w:r>
      <w:r w:rsidR="00FD322C">
        <w:t xml:space="preserve">, la Direction a tenu </w:t>
      </w:r>
      <w:r w:rsidR="00E27322">
        <w:t xml:space="preserve">de nouveau </w:t>
      </w:r>
      <w:r w:rsidR="00FD322C">
        <w:t xml:space="preserve">à remercier l’ensemble des salariés pour sa forte mobilisation afin de répondre à </w:t>
      </w:r>
      <w:r w:rsidR="00E27322">
        <w:t xml:space="preserve">la continuité de </w:t>
      </w:r>
      <w:r w:rsidR="00FD322C">
        <w:t xml:space="preserve">l’urgence sanitaire depuis le début de la crise du COVID. Elle salue </w:t>
      </w:r>
      <w:r w:rsidR="00E27322">
        <w:t xml:space="preserve">de nouveau </w:t>
      </w:r>
      <w:r w:rsidR="006B0D45">
        <w:t>l’implication</w:t>
      </w:r>
      <w:r w:rsidR="00FD322C">
        <w:t xml:space="preserve"> et le dévouement des collaborateurs. </w:t>
      </w:r>
      <w:r w:rsidR="006B0D45">
        <w:t>L’esprit de responsabilité et de professionnalisme ont permis à notre laboratoire de délivrer une qualité de service reconnue de tous.</w:t>
      </w:r>
    </w:p>
    <w:p w14:paraId="3E00DD1A" w14:textId="77777777" w:rsidP="00D87DE5" w:rsidR="00D87DE5" w:rsidRDefault="00D87DE5" w:rsidRPr="00D87DE5">
      <w:pPr>
        <w:jc w:val="both"/>
        <w:textAlignment w:val="baseline"/>
        <w:rPr>
          <w:rFonts w:ascii="Baskerville" w:hAnsi="Baskerville"/>
          <w:highlight w:val="yellow"/>
        </w:rPr>
      </w:pPr>
    </w:p>
    <w:p w14:paraId="4F2ABCAF" w14:textId="77777777" w:rsidP="006D00C3" w:rsidR="006B6719" w:rsidRDefault="006B6719">
      <w:pPr>
        <w:spacing w:after="0" w:line="240" w:lineRule="auto"/>
        <w:jc w:val="both"/>
      </w:pPr>
      <w:r>
        <w:t>A la suite de ces réunions, les parties sont convenues de l’application des dispositions suivantes :</w:t>
      </w:r>
    </w:p>
    <w:p w14:paraId="03AF90C1" w14:textId="7CD30507" w:rsidP="006D00C3" w:rsidR="006B6719" w:rsidRDefault="006B6719">
      <w:pPr>
        <w:jc w:val="both"/>
        <w:textAlignment w:val="baseline"/>
        <w:rPr>
          <w:rFonts w:ascii="Baskerville" w:hAnsi="Baskerville"/>
          <w:highlight w:val="yellow"/>
        </w:rPr>
      </w:pPr>
    </w:p>
    <w:p w14:paraId="71E4BD91" w14:textId="77777777" w:rsidP="006D00C3" w:rsidR="006B6719" w:rsidRDefault="006B6719" w:rsidRPr="00101B2D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b/>
          <w:bCs/>
          <w:u w:val="single"/>
        </w:rPr>
      </w:pPr>
      <w:r w:rsidRPr="00101B2D">
        <w:rPr>
          <w:b/>
          <w:bCs/>
          <w:u w:val="single"/>
        </w:rPr>
        <w:t>Rémunération</w:t>
      </w:r>
    </w:p>
    <w:p w14:paraId="695B62A8" w14:textId="6069C26E" w:rsidP="006D00C3" w:rsidR="006B6719" w:rsidRDefault="006B6719">
      <w:pPr>
        <w:jc w:val="both"/>
        <w:textAlignment w:val="baseline"/>
        <w:rPr>
          <w:rFonts w:ascii="Baskerville" w:hAnsi="Baskerville"/>
          <w:highlight w:val="yellow"/>
        </w:rPr>
      </w:pPr>
    </w:p>
    <w:p w14:paraId="5454D0B3" w14:textId="272BC69F" w:rsidP="006D00C3" w:rsidR="00CB3137" w:rsidRDefault="00CB3137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u w:val="single"/>
        </w:rPr>
      </w:pPr>
      <w:r w:rsidRPr="00CB3137">
        <w:rPr>
          <w:u w:val="single"/>
        </w:rPr>
        <w:t>Augmentations de rémunération</w:t>
      </w:r>
    </w:p>
    <w:p w14:paraId="556F9AB3" w14:textId="77777777" w:rsidP="006D00C3" w:rsidR="0013642A" w:rsidRDefault="0013642A" w:rsidRPr="00CB3137">
      <w:pPr>
        <w:pStyle w:val="Paragraphedeliste"/>
        <w:spacing w:after="0" w:line="240" w:lineRule="auto"/>
        <w:jc w:val="both"/>
        <w:rPr>
          <w:u w:val="single"/>
        </w:rPr>
      </w:pPr>
    </w:p>
    <w:p w14:paraId="5C79A5C4" w14:textId="371D1597" w:rsidP="006D00C3" w:rsidR="0013642A" w:rsidRDefault="006B24C6" w:rsidRPr="0013642A">
      <w:pPr>
        <w:jc w:val="both"/>
        <w:textAlignment w:val="baseline"/>
        <w:rPr>
          <w:rFonts w:ascii="Baskerville" w:hAnsi="Baskerville"/>
          <w:highlight w:val="yellow"/>
        </w:rPr>
      </w:pPr>
      <w:r>
        <w:rPr>
          <w:rFonts w:ascii="Baskerville" w:hAnsi="Baskerville"/>
        </w:rPr>
        <w:t xml:space="preserve">     </w:t>
      </w:r>
      <w:r w:rsidR="0013642A" w:rsidRPr="00452071">
        <w:rPr>
          <w:rFonts w:ascii="Baskerville" w:hAnsi="Baskerville"/>
          <w:b/>
          <w:bCs/>
        </w:rPr>
        <w:t>a)</w:t>
      </w:r>
      <w:r w:rsidR="0013642A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 xml:space="preserve"> </w:t>
      </w:r>
      <w:r w:rsidR="0013642A" w:rsidRPr="0013642A">
        <w:rPr>
          <w:b/>
          <w:bCs/>
        </w:rPr>
        <w:t xml:space="preserve">Augmentation de salaire pour les salariés </w:t>
      </w:r>
      <w:r w:rsidR="0013642A">
        <w:rPr>
          <w:b/>
          <w:bCs/>
        </w:rPr>
        <w:t>à la grille</w:t>
      </w:r>
      <w:r>
        <w:rPr>
          <w:b/>
          <w:bCs/>
        </w:rPr>
        <w:t> :</w:t>
      </w:r>
    </w:p>
    <w:p w14:paraId="032D5979" w14:textId="0FE713B4" w:rsidP="006D00C3" w:rsidR="00A3254A" w:rsidRDefault="00293AFD" w:rsidRPr="00C531DE">
      <w:pPr>
        <w:jc w:val="both"/>
        <w:textAlignment w:val="baseline"/>
      </w:pPr>
      <w:r w:rsidRPr="00C531DE">
        <w:t xml:space="preserve">Par accord du 27 avril 2022, </w:t>
      </w:r>
      <w:r w:rsidR="004260C9" w:rsidRPr="00C531DE">
        <w:t>u</w:t>
      </w:r>
      <w:r w:rsidR="00EA59AF" w:rsidRPr="00C531DE">
        <w:t xml:space="preserve">ne nouvelle grille de minima </w:t>
      </w:r>
      <w:r w:rsidR="001544EC" w:rsidRPr="00C531DE">
        <w:t xml:space="preserve">des salaires </w:t>
      </w:r>
      <w:r w:rsidR="00EA59AF" w:rsidRPr="00C531DE">
        <w:t xml:space="preserve">de notre Convention Collective Nationale </w:t>
      </w:r>
      <w:r w:rsidR="006D00C3" w:rsidRPr="00C531DE">
        <w:t xml:space="preserve">(IDC </w:t>
      </w:r>
      <w:r w:rsidR="009D69D8" w:rsidRPr="00C531DE">
        <w:t>959</w:t>
      </w:r>
      <w:r w:rsidR="006D00C3" w:rsidRPr="00C531DE">
        <w:t xml:space="preserve">) </w:t>
      </w:r>
      <w:r w:rsidR="004260C9" w:rsidRPr="00C531DE">
        <w:t>a été signée</w:t>
      </w:r>
      <w:r w:rsidR="00D630BD" w:rsidRPr="00C531DE">
        <w:t xml:space="preserve"> </w:t>
      </w:r>
      <w:r w:rsidR="00CA0C98" w:rsidRPr="00C531DE">
        <w:t xml:space="preserve">pour une </w:t>
      </w:r>
      <w:r w:rsidR="00C63DEC" w:rsidRPr="00C531DE">
        <w:t xml:space="preserve">possible </w:t>
      </w:r>
      <w:r w:rsidR="00CA0C98" w:rsidRPr="00C531DE">
        <w:t>application</w:t>
      </w:r>
      <w:r w:rsidR="00D630BD" w:rsidRPr="00C531DE">
        <w:t xml:space="preserve"> </w:t>
      </w:r>
      <w:r w:rsidR="00C63DEC" w:rsidRPr="00C531DE">
        <w:t>à partir du</w:t>
      </w:r>
      <w:r w:rsidR="00D630BD" w:rsidRPr="00C531DE">
        <w:t xml:space="preserve"> 1er mai 2022</w:t>
      </w:r>
      <w:r w:rsidR="0029562C" w:rsidRPr="00C531DE">
        <w:t>.</w:t>
      </w:r>
    </w:p>
    <w:p w14:paraId="404CA9A8" w14:textId="0486684F" w:rsidP="006D00C3" w:rsidR="0029562C" w:rsidRDefault="004260C9" w:rsidRPr="00C531DE">
      <w:pPr>
        <w:jc w:val="both"/>
        <w:textAlignment w:val="baseline"/>
      </w:pPr>
      <w:r w:rsidRPr="00C531DE">
        <w:t xml:space="preserve">La Direction a décidé d’appliquer cette nouvelle grille </w:t>
      </w:r>
      <w:r w:rsidR="00D630BD" w:rsidRPr="00C531DE">
        <w:t xml:space="preserve">à tous les salaires </w:t>
      </w:r>
      <w:r w:rsidR="0029562C" w:rsidRPr="00C531DE">
        <w:t xml:space="preserve">concernés </w:t>
      </w:r>
      <w:r w:rsidRPr="00C531DE">
        <w:rPr>
          <w:b/>
          <w:bCs/>
        </w:rPr>
        <w:t xml:space="preserve">à compter du </w:t>
      </w:r>
      <w:r w:rsidR="00711F3F" w:rsidRPr="00C531DE">
        <w:rPr>
          <w:b/>
          <w:bCs/>
        </w:rPr>
        <w:t>1er avril 2022</w:t>
      </w:r>
      <w:r w:rsidR="0029562C" w:rsidRPr="00C531DE">
        <w:t xml:space="preserve"> </w:t>
      </w:r>
      <w:r w:rsidR="00C63DEC" w:rsidRPr="00C531DE">
        <w:t xml:space="preserve">soit </w:t>
      </w:r>
      <w:r w:rsidR="00F65FF0">
        <w:t xml:space="preserve">avec </w:t>
      </w:r>
      <w:r w:rsidR="00C63DEC" w:rsidRPr="00C531DE">
        <w:t xml:space="preserve">un mois </w:t>
      </w:r>
      <w:r w:rsidR="00F65FF0">
        <w:t>d’</w:t>
      </w:r>
      <w:r w:rsidR="00C63DEC" w:rsidRPr="00C531DE">
        <w:t>avan</w:t>
      </w:r>
      <w:r w:rsidR="00F65FF0">
        <w:t>ce</w:t>
      </w:r>
      <w:r w:rsidR="0089316A">
        <w:t>.</w:t>
      </w:r>
      <w:r w:rsidR="00C63DEC" w:rsidRPr="00C531DE">
        <w:t xml:space="preserve"> </w:t>
      </w:r>
    </w:p>
    <w:p w14:paraId="5AEE8580" w14:textId="19A44B7B" w:rsidP="006D00C3" w:rsidR="006B24C6" w:rsidRDefault="00C63DEC" w:rsidRPr="0029562C">
      <w:pPr>
        <w:jc w:val="both"/>
        <w:textAlignment w:val="baseline"/>
        <w:rPr>
          <w:i/>
          <w:iCs/>
        </w:rPr>
      </w:pPr>
      <w:r>
        <w:rPr>
          <w:i/>
          <w:iCs/>
        </w:rPr>
        <w:lastRenderedPageBreak/>
        <w:t>Suivant le coefficient, cette augmentation représente entre 4 % minimum et 6,9 %</w:t>
      </w:r>
      <w:r w:rsidR="006B24C6" w:rsidRPr="0029562C">
        <w:rPr>
          <w:i/>
          <w:iCs/>
        </w:rPr>
        <w:t xml:space="preserve"> </w:t>
      </w:r>
      <w:r>
        <w:rPr>
          <w:i/>
          <w:iCs/>
        </w:rPr>
        <w:t>maximum.</w:t>
      </w:r>
    </w:p>
    <w:p w14:paraId="23AB87A8" w14:textId="77777777" w:rsidP="006D00C3" w:rsidR="006D00C3" w:rsidRDefault="006D00C3" w:rsidRPr="0029562C">
      <w:pPr>
        <w:jc w:val="both"/>
        <w:textAlignment w:val="baseline"/>
        <w:rPr>
          <w:i/>
          <w:iCs/>
        </w:rPr>
      </w:pPr>
    </w:p>
    <w:p w14:paraId="0F581032" w14:textId="78A601CE" w:rsidP="00EF7766" w:rsidR="00406B7C" w:rsidRDefault="00406B7C" w:rsidRPr="0089316A">
      <w:pPr>
        <w:jc w:val="both"/>
        <w:rPr>
          <w:b/>
          <w:bCs/>
        </w:rPr>
      </w:pPr>
      <w:r w:rsidRPr="00EF7766">
        <w:t xml:space="preserve">       </w:t>
      </w:r>
      <w:r w:rsidR="00452071" w:rsidRPr="0089316A">
        <w:rPr>
          <w:b/>
          <w:bCs/>
        </w:rPr>
        <w:t>b</w:t>
      </w:r>
      <w:r w:rsidRPr="0089316A">
        <w:rPr>
          <w:b/>
          <w:bCs/>
        </w:rPr>
        <w:t xml:space="preserve">) Augmentation </w:t>
      </w:r>
      <w:r w:rsidR="00C63DEC" w:rsidRPr="0089316A">
        <w:rPr>
          <w:b/>
          <w:bCs/>
        </w:rPr>
        <w:t xml:space="preserve">générale avec </w:t>
      </w:r>
      <w:r w:rsidRPr="0089316A">
        <w:rPr>
          <w:b/>
          <w:bCs/>
        </w:rPr>
        <w:t xml:space="preserve">un taux </w:t>
      </w:r>
      <w:r w:rsidR="00727583" w:rsidRPr="0089316A">
        <w:rPr>
          <w:b/>
          <w:bCs/>
        </w:rPr>
        <w:t xml:space="preserve">plancher à </w:t>
      </w:r>
      <w:r w:rsidRPr="0089316A">
        <w:rPr>
          <w:b/>
          <w:bCs/>
        </w:rPr>
        <w:t>2,5 %</w:t>
      </w:r>
      <w:r w:rsidR="00727583" w:rsidRPr="0089316A">
        <w:rPr>
          <w:b/>
          <w:bCs/>
        </w:rPr>
        <w:t xml:space="preserve"> par salarié </w:t>
      </w:r>
      <w:bookmarkStart w:id="0" w:name="_Hlk104190401"/>
      <w:r w:rsidR="00DA0018" w:rsidRPr="0089316A">
        <w:rPr>
          <w:b/>
          <w:bCs/>
        </w:rPr>
        <w:t>(s</w:t>
      </w:r>
      <w:r w:rsidR="0029562C" w:rsidRPr="0089316A">
        <w:rPr>
          <w:b/>
          <w:bCs/>
        </w:rPr>
        <w:t xml:space="preserve">alaire de base brut mensuel + </w:t>
      </w:r>
      <w:r w:rsidR="002E3090" w:rsidRPr="0089316A">
        <w:rPr>
          <w:b/>
          <w:bCs/>
        </w:rPr>
        <w:t>p</w:t>
      </w:r>
      <w:r w:rsidR="0029562C" w:rsidRPr="0089316A">
        <w:rPr>
          <w:b/>
          <w:bCs/>
        </w:rPr>
        <w:t xml:space="preserve">rime d’ancienneté) </w:t>
      </w:r>
    </w:p>
    <w:bookmarkEnd w:id="0"/>
    <w:p w14:paraId="37566E50" w14:textId="0EFEDF65" w:rsidP="00EF7766" w:rsidR="006D00C3" w:rsidRDefault="00D27A85" w:rsidRPr="00EF7766">
      <w:pPr>
        <w:jc w:val="both"/>
      </w:pPr>
      <w:r w:rsidRPr="00EF7766">
        <w:t>Il sera appliqué une augmentation de tous les salaires d’au moins 2.5% (</w:t>
      </w:r>
      <w:r w:rsidR="00406B7C" w:rsidRPr="00EF7766">
        <w:t>(</w:t>
      </w:r>
      <w:r w:rsidR="006D00C3" w:rsidRPr="00EF7766">
        <w:t>incluant</w:t>
      </w:r>
      <w:r w:rsidR="0029562C" w:rsidRPr="00EF7766">
        <w:t xml:space="preserve"> </w:t>
      </w:r>
      <w:r w:rsidR="00406B7C" w:rsidRPr="00EF7766">
        <w:t>l’augmentation de la grille)</w:t>
      </w:r>
      <w:r w:rsidR="0029562C" w:rsidRPr="00EF7766">
        <w:t xml:space="preserve"> sur la base du salaire de base </w:t>
      </w:r>
      <w:r w:rsidR="00727583" w:rsidRPr="00EF7766">
        <w:t xml:space="preserve">brut mensuel </w:t>
      </w:r>
      <w:r w:rsidR="006D00C3" w:rsidRPr="00EF7766">
        <w:t xml:space="preserve">+ la prime d’ancienneté </w:t>
      </w:r>
      <w:r w:rsidR="0029562C" w:rsidRPr="00EF7766">
        <w:t>de mars 2022</w:t>
      </w:r>
      <w:r w:rsidRPr="00EF7766">
        <w:t xml:space="preserve">. </w:t>
      </w:r>
    </w:p>
    <w:p w14:paraId="237FB595" w14:textId="7565CFF2" w:rsidP="00EF7766" w:rsidR="00452071" w:rsidRDefault="00452071" w:rsidRPr="00EF7766">
      <w:pPr>
        <w:jc w:val="both"/>
      </w:pPr>
      <w:r w:rsidRPr="00EF7766">
        <w:t>Application de cette mesure au 1er avril 2022.</w:t>
      </w:r>
    </w:p>
    <w:p w14:paraId="62182075" w14:textId="678318AD" w:rsidP="00EF7766" w:rsidR="00452071" w:rsidRDefault="00452071" w:rsidRPr="00391D23">
      <w:pPr>
        <w:jc w:val="both"/>
        <w:rPr>
          <w:b/>
          <w:bCs/>
        </w:rPr>
      </w:pPr>
      <w:r w:rsidRPr="00EF7766">
        <w:t xml:space="preserve">      </w:t>
      </w:r>
      <w:r w:rsidR="00727583" w:rsidRPr="00391D23">
        <w:rPr>
          <w:b/>
          <w:bCs/>
        </w:rPr>
        <w:t>c</w:t>
      </w:r>
      <w:r w:rsidRPr="00391D23">
        <w:rPr>
          <w:b/>
          <w:bCs/>
        </w:rPr>
        <w:t xml:space="preserve">) Augmentation </w:t>
      </w:r>
      <w:r w:rsidR="00B73A62">
        <w:rPr>
          <w:b/>
          <w:bCs/>
        </w:rPr>
        <w:t>additionnelle</w:t>
      </w:r>
      <w:r w:rsidRPr="00391D23">
        <w:rPr>
          <w:b/>
          <w:bCs/>
        </w:rPr>
        <w:t> pour les secrétaires médicales</w:t>
      </w:r>
      <w:r w:rsidR="00FC79B8" w:rsidRPr="00391D23">
        <w:rPr>
          <w:b/>
          <w:bCs/>
        </w:rPr>
        <w:t xml:space="preserve"> dont la date d’ancienneté est antérieure au 01/01/2000 </w:t>
      </w:r>
    </w:p>
    <w:p w14:paraId="52A202B7" w14:textId="1CCBED1B" w:rsidP="00EF7766" w:rsidR="00452071" w:rsidRDefault="00527693" w:rsidRPr="00C531DE">
      <w:pPr>
        <w:jc w:val="both"/>
      </w:pPr>
      <w:r w:rsidRPr="00527693">
        <w:t>En complément de notre action de formation ciblée auprès des secrétaires médicales (Accueil au LBM) et a</w:t>
      </w:r>
      <w:r w:rsidR="00452071" w:rsidRPr="00527693">
        <w:t xml:space="preserve">près étude des rémunérations, </w:t>
      </w:r>
      <w:r w:rsidRPr="00527693">
        <w:t>il a été décidé d’appliquer une augmentation de</w:t>
      </w:r>
      <w:r w:rsidR="00452071" w:rsidRPr="00C531DE">
        <w:t xml:space="preserve"> 1% supplémentaire sur </w:t>
      </w:r>
      <w:r w:rsidR="00FC79B8" w:rsidRPr="00C531DE">
        <w:t xml:space="preserve">le </w:t>
      </w:r>
      <w:r w:rsidR="00FC79B8" w:rsidRPr="00FC79B8">
        <w:t>salaire de base brut mensuel + prime d’ancienneté</w:t>
      </w:r>
      <w:r w:rsidR="00FC79B8" w:rsidRPr="00C531DE">
        <w:t xml:space="preserve"> </w:t>
      </w:r>
      <w:r w:rsidR="00452071" w:rsidRPr="00C531DE">
        <w:t>aux secrétaires médicales dont la date d’ancienneté est antérieure au 01/01/2000</w:t>
      </w:r>
      <w:r w:rsidR="00B73A62">
        <w:t>, soit une augmentation pour ce personnel concerné de 3.5%.</w:t>
      </w:r>
    </w:p>
    <w:p w14:paraId="71CB6D6B" w14:textId="5DE7674E" w:rsidP="00EF7766" w:rsidR="00452071" w:rsidRDefault="00452071" w:rsidRPr="00EF7766">
      <w:pPr>
        <w:jc w:val="both"/>
      </w:pPr>
      <w:r w:rsidRPr="00EF7766">
        <w:t>Application de cette mesure au 1er avril 2022.</w:t>
      </w:r>
    </w:p>
    <w:p w14:paraId="5C968E41" w14:textId="77777777" w:rsidP="006D00C3" w:rsidR="006B24C6" w:rsidRDefault="006B24C6">
      <w:pPr>
        <w:jc w:val="both"/>
        <w:textAlignment w:val="baseline"/>
        <w:rPr>
          <w:rFonts w:ascii="Baskerville" w:hAnsi="Baskerville"/>
        </w:rPr>
      </w:pPr>
    </w:p>
    <w:p w14:paraId="5534DF30" w14:textId="28736DC7" w:rsidP="006D00C3" w:rsidR="002459CD" w:rsidRDefault="006B6719">
      <w:pPr>
        <w:spacing w:after="0" w:line="240" w:lineRule="auto"/>
        <w:jc w:val="both"/>
        <w:rPr>
          <w:i/>
          <w:iCs/>
        </w:rPr>
      </w:pPr>
      <w:r w:rsidRPr="00DA0018">
        <w:rPr>
          <w:i/>
          <w:iCs/>
        </w:rPr>
        <w:t>L’ensemble des augmentations</w:t>
      </w:r>
      <w:r w:rsidR="002459CD" w:rsidRPr="00DA0018">
        <w:rPr>
          <w:i/>
          <w:iCs/>
        </w:rPr>
        <w:t xml:space="preserve"> s’appliquent aux salariés inscrits à l’effectif de l’entreprise </w:t>
      </w:r>
      <w:proofErr w:type="spellStart"/>
      <w:r w:rsidR="00067147">
        <w:rPr>
          <w:i/>
          <w:iCs/>
        </w:rPr>
        <w:t>xxxxxxxxx</w:t>
      </w:r>
      <w:proofErr w:type="spellEnd"/>
      <w:r w:rsidR="002459CD" w:rsidRPr="00DA0018">
        <w:rPr>
          <w:i/>
          <w:iCs/>
        </w:rPr>
        <w:t xml:space="preserve"> au 31 mars 202</w:t>
      </w:r>
      <w:r w:rsidR="00D630BD" w:rsidRPr="00DA0018">
        <w:rPr>
          <w:i/>
          <w:iCs/>
        </w:rPr>
        <w:t>2</w:t>
      </w:r>
      <w:r w:rsidR="002459CD" w:rsidRPr="00DA0018">
        <w:rPr>
          <w:i/>
          <w:iCs/>
        </w:rPr>
        <w:t>, et faisant toujours partie des effectifs au jour de la signature du présent accord.</w:t>
      </w:r>
    </w:p>
    <w:p w14:paraId="7AC21CDA" w14:textId="77777777" w:rsidP="006D00C3" w:rsidR="00CA62BA" w:rsidRDefault="00CA62BA" w:rsidRPr="0094693C">
      <w:pPr>
        <w:spacing w:after="0" w:line="240" w:lineRule="auto"/>
        <w:jc w:val="both"/>
      </w:pPr>
    </w:p>
    <w:p w14:paraId="17F614CA" w14:textId="105645EA" w:rsidP="006D00C3" w:rsidR="006B6719" w:rsidRDefault="006B6719">
      <w:pPr>
        <w:spacing w:after="0" w:line="240" w:lineRule="auto"/>
        <w:jc w:val="both"/>
        <w:rPr>
          <w:b/>
          <w:bCs/>
          <w:i/>
          <w:iCs/>
        </w:rPr>
      </w:pPr>
      <w:bookmarkStart w:id="1" w:name="_Hlk68872882"/>
      <w:r>
        <w:rPr>
          <w:b/>
          <w:bCs/>
          <w:i/>
          <w:iCs/>
        </w:rPr>
        <w:t>Le versement de</w:t>
      </w:r>
      <w:r w:rsidR="00DA0018">
        <w:rPr>
          <w:b/>
          <w:bCs/>
          <w:i/>
          <w:iCs/>
        </w:rPr>
        <w:t xml:space="preserve"> l’ensemble des</w:t>
      </w:r>
      <w:r>
        <w:rPr>
          <w:b/>
          <w:bCs/>
          <w:i/>
          <w:iCs/>
        </w:rPr>
        <w:t xml:space="preserve"> augmentations générales</w:t>
      </w:r>
      <w:r w:rsidR="00DA0018">
        <w:rPr>
          <w:b/>
          <w:bCs/>
          <w:i/>
          <w:iCs/>
        </w:rPr>
        <w:t xml:space="preserve"> et individuelles</w:t>
      </w:r>
      <w:r>
        <w:rPr>
          <w:b/>
          <w:bCs/>
          <w:i/>
          <w:iCs/>
        </w:rPr>
        <w:t xml:space="preserve"> </w:t>
      </w:r>
      <w:r w:rsidR="00C107DC" w:rsidRPr="00FC79B8">
        <w:rPr>
          <w:b/>
          <w:bCs/>
          <w:i/>
          <w:iCs/>
        </w:rPr>
        <w:t>aura</w:t>
      </w:r>
      <w:r w:rsidRPr="00FC79B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lieu sur la paie du mois </w:t>
      </w:r>
      <w:r w:rsidR="00DA0018">
        <w:rPr>
          <w:b/>
          <w:bCs/>
          <w:i/>
          <w:iCs/>
        </w:rPr>
        <w:t xml:space="preserve">de </w:t>
      </w:r>
      <w:proofErr w:type="gramStart"/>
      <w:r w:rsidR="00DA0018">
        <w:rPr>
          <w:b/>
          <w:bCs/>
          <w:i/>
          <w:iCs/>
        </w:rPr>
        <w:t>Juin</w:t>
      </w:r>
      <w:proofErr w:type="gramEnd"/>
      <w:r w:rsidR="00DA0018">
        <w:rPr>
          <w:b/>
          <w:bCs/>
          <w:i/>
          <w:iCs/>
        </w:rPr>
        <w:t xml:space="preserve"> 2022</w:t>
      </w:r>
      <w:r>
        <w:rPr>
          <w:b/>
          <w:bCs/>
          <w:i/>
          <w:iCs/>
        </w:rPr>
        <w:t xml:space="preserve">. </w:t>
      </w:r>
    </w:p>
    <w:p w14:paraId="568854D6" w14:textId="37D1CCA1" w:rsidP="006D00C3" w:rsidR="006B6719" w:rsidRDefault="006B6719" w:rsidRPr="00FC79B8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Les rappels liés à l’effet rétroactif au 1</w:t>
      </w:r>
      <w:r>
        <w:rPr>
          <w:b/>
          <w:bCs/>
          <w:i/>
          <w:iCs/>
          <w:vertAlign w:val="superscript"/>
        </w:rPr>
        <w:t xml:space="preserve">er </w:t>
      </w:r>
      <w:r>
        <w:rPr>
          <w:b/>
          <w:bCs/>
          <w:i/>
          <w:iCs/>
        </w:rPr>
        <w:t>avril 202</w:t>
      </w:r>
      <w:r w:rsidR="00DA0018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se feront sur les salaires de </w:t>
      </w:r>
      <w:proofErr w:type="gramStart"/>
      <w:r>
        <w:rPr>
          <w:b/>
          <w:bCs/>
          <w:i/>
          <w:iCs/>
        </w:rPr>
        <w:t>base</w:t>
      </w:r>
      <w:r w:rsidR="00FC79B8">
        <w:rPr>
          <w:b/>
          <w:bCs/>
          <w:i/>
          <w:iCs/>
        </w:rPr>
        <w:t xml:space="preserve"> </w:t>
      </w:r>
      <w:r w:rsidR="0085768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salaires</w:t>
      </w:r>
      <w:proofErr w:type="gramEnd"/>
      <w:r>
        <w:rPr>
          <w:b/>
          <w:bCs/>
          <w:i/>
          <w:iCs/>
        </w:rPr>
        <w:t xml:space="preserve"> forfaitaires </w:t>
      </w:r>
      <w:r w:rsidR="00857687">
        <w:rPr>
          <w:b/>
          <w:bCs/>
          <w:i/>
          <w:iCs/>
        </w:rPr>
        <w:t xml:space="preserve">et prime d’ancienneté, </w:t>
      </w:r>
      <w:r>
        <w:rPr>
          <w:b/>
          <w:bCs/>
          <w:i/>
          <w:iCs/>
        </w:rPr>
        <w:t>à l’exclusion de tout autre élément de rémunération</w:t>
      </w:r>
      <w:r w:rsidRPr="00FC79B8">
        <w:rPr>
          <w:b/>
          <w:bCs/>
          <w:i/>
          <w:iCs/>
        </w:rPr>
        <w:t>.</w:t>
      </w:r>
      <w:bookmarkEnd w:id="1"/>
      <w:r w:rsidR="00C107DC" w:rsidRPr="00FC79B8">
        <w:rPr>
          <w:b/>
          <w:bCs/>
          <w:i/>
          <w:iCs/>
        </w:rPr>
        <w:t xml:space="preserve"> </w:t>
      </w:r>
    </w:p>
    <w:p w14:paraId="447C31AA" w14:textId="65BF97E9" w:rsidP="006D00C3" w:rsidR="006B6719" w:rsidRDefault="006B6719">
      <w:pPr>
        <w:jc w:val="both"/>
      </w:pPr>
    </w:p>
    <w:p w14:paraId="3DE93BAE" w14:textId="6FDBBE79" w:rsidP="006D00C3" w:rsidR="00CB3137" w:rsidRDefault="007617D2" w:rsidRPr="00DA0018">
      <w:pPr>
        <w:pStyle w:val="Paragraphedeliste"/>
        <w:numPr>
          <w:ilvl w:val="0"/>
          <w:numId w:val="37"/>
        </w:numPr>
        <w:spacing w:after="0" w:line="240" w:lineRule="auto"/>
        <w:jc w:val="both"/>
        <w:rPr>
          <w:u w:val="single"/>
        </w:rPr>
      </w:pPr>
      <w:r w:rsidRPr="00DA0018">
        <w:rPr>
          <w:u w:val="single"/>
        </w:rPr>
        <w:t>C</w:t>
      </w:r>
      <w:r w:rsidR="00CB3137" w:rsidRPr="00DA0018">
        <w:rPr>
          <w:u w:val="single"/>
        </w:rPr>
        <w:t>arence en cas d’arrêt de travail</w:t>
      </w:r>
    </w:p>
    <w:p w14:paraId="0233C5C7" w14:textId="173707A3" w:rsidP="006D00C3" w:rsidR="00CB3137" w:rsidRDefault="00CB3137">
      <w:pPr>
        <w:jc w:val="both"/>
      </w:pPr>
    </w:p>
    <w:p w14:paraId="40837669" w14:textId="4DD6D1B5" w:rsidP="006D00C3" w:rsidR="00CB3137" w:rsidRDefault="00CB3137">
      <w:pPr>
        <w:jc w:val="both"/>
        <w:rPr>
          <w:b/>
          <w:bCs/>
        </w:rPr>
      </w:pPr>
      <w:r>
        <w:t>Afin d’</w:t>
      </w:r>
      <w:r w:rsidR="006F3DB9">
        <w:t>accompagner socialement le collaborateur</w:t>
      </w:r>
      <w:r>
        <w:t xml:space="preserve">, </w:t>
      </w:r>
      <w:r w:rsidR="00CE373A">
        <w:t>la Direction décide de renouveler la prise en charge de</w:t>
      </w:r>
      <w:r w:rsidR="006F3DB9">
        <w:t xml:space="preserve"> la carence </w:t>
      </w:r>
      <w:r>
        <w:t xml:space="preserve">en cas d’arrêt </w:t>
      </w:r>
      <w:r w:rsidR="006F3DB9">
        <w:t xml:space="preserve">maladie à hauteur de 50 % par jour de carence et ce, </w:t>
      </w:r>
      <w:r w:rsidR="006F3DB9" w:rsidRPr="00CB3137">
        <w:rPr>
          <w:b/>
          <w:bCs/>
        </w:rPr>
        <w:t>pour le 1</w:t>
      </w:r>
      <w:r w:rsidR="006F3DB9" w:rsidRPr="00CB3137">
        <w:rPr>
          <w:b/>
          <w:bCs/>
          <w:vertAlign w:val="superscript"/>
        </w:rPr>
        <w:t>er</w:t>
      </w:r>
      <w:r w:rsidR="006F3DB9" w:rsidRPr="00CB3137">
        <w:rPr>
          <w:b/>
          <w:bCs/>
        </w:rPr>
        <w:t xml:space="preserve"> arrêt de travail</w:t>
      </w:r>
      <w:r w:rsidR="00857687">
        <w:rPr>
          <w:b/>
          <w:bCs/>
        </w:rPr>
        <w:t>.</w:t>
      </w:r>
    </w:p>
    <w:p w14:paraId="7E641400" w14:textId="4E6C1FEE" w:rsidP="006D00C3" w:rsidR="00CB3137" w:rsidRDefault="00CB3137">
      <w:pPr>
        <w:jc w:val="both"/>
        <w:rPr>
          <w:b/>
          <w:bCs/>
        </w:rPr>
      </w:pPr>
      <w:r w:rsidRPr="00CB3137">
        <w:t xml:space="preserve">Cette mesure </w:t>
      </w:r>
      <w:r w:rsidR="00CE373A">
        <w:t xml:space="preserve">renouvelée </w:t>
      </w:r>
      <w:r w:rsidRPr="00CB3137">
        <w:t xml:space="preserve">est applicable </w:t>
      </w:r>
      <w:r w:rsidR="007617D2">
        <w:t>pour une durée limitée courant</w:t>
      </w:r>
      <w:r w:rsidRPr="00CB3137">
        <w:t xml:space="preserve"> </w:t>
      </w:r>
      <w:r w:rsidR="00C70B92">
        <w:t xml:space="preserve">rétroactivement </w:t>
      </w:r>
      <w:r w:rsidRPr="00CB3137">
        <w:t>du</w:t>
      </w:r>
      <w:r>
        <w:rPr>
          <w:b/>
          <w:bCs/>
        </w:rPr>
        <w:t xml:space="preserve"> 1</w:t>
      </w:r>
      <w:r w:rsidRPr="00CB3137">
        <w:rPr>
          <w:b/>
          <w:bCs/>
          <w:vertAlign w:val="superscript"/>
        </w:rPr>
        <w:t>er</w:t>
      </w:r>
      <w:r>
        <w:rPr>
          <w:b/>
          <w:bCs/>
        </w:rPr>
        <w:t xml:space="preserve"> mai 202</w:t>
      </w:r>
      <w:r w:rsidR="00C70B92">
        <w:rPr>
          <w:b/>
          <w:bCs/>
        </w:rPr>
        <w:t>2</w:t>
      </w:r>
      <w:r w:rsidR="007617D2">
        <w:rPr>
          <w:b/>
          <w:bCs/>
        </w:rPr>
        <w:t xml:space="preserve"> </w:t>
      </w:r>
      <w:r>
        <w:rPr>
          <w:b/>
          <w:bCs/>
        </w:rPr>
        <w:t xml:space="preserve">au 30 avril </w:t>
      </w:r>
      <w:r w:rsidR="00857687">
        <w:rPr>
          <w:b/>
          <w:bCs/>
        </w:rPr>
        <w:t>2023</w:t>
      </w:r>
      <w:r w:rsidR="00663D6A">
        <w:rPr>
          <w:b/>
          <w:bCs/>
        </w:rPr>
        <w:t xml:space="preserve"> </w:t>
      </w:r>
      <w:r w:rsidR="007374F3">
        <w:rPr>
          <w:b/>
          <w:bCs/>
        </w:rPr>
        <w:t>et concerne les salariés dont l’ancienneté est supérieure à 5 ans.</w:t>
      </w:r>
    </w:p>
    <w:p w14:paraId="33BB458B" w14:textId="6140E79D" w:rsidP="006D00C3" w:rsidR="006F3DB9" w:rsidRDefault="00CB3137">
      <w:pPr>
        <w:jc w:val="both"/>
      </w:pPr>
      <w:r w:rsidRPr="00CB3137">
        <w:t xml:space="preserve">Un point de situation sera réalisé, puis analysé lors des </w:t>
      </w:r>
      <w:r w:rsidR="006F3DB9" w:rsidRPr="00CB3137">
        <w:t>prochaines</w:t>
      </w:r>
      <w:r w:rsidR="006F3DB9">
        <w:t xml:space="preserve"> réunions NAO (printemps 202</w:t>
      </w:r>
      <w:r w:rsidR="00C70B92">
        <w:t>3</w:t>
      </w:r>
      <w:r w:rsidR="006F3DB9">
        <w:t xml:space="preserve">) </w:t>
      </w:r>
      <w:r>
        <w:t>afin d’étudier l’éventuelle reconduction de cette mesure.</w:t>
      </w:r>
    </w:p>
    <w:p w14:paraId="41D0768B" w14:textId="77777777" w:rsidP="006D00C3" w:rsidR="00E62CF4" w:rsidRDefault="00E62CF4">
      <w:pPr>
        <w:jc w:val="both"/>
        <w:rPr>
          <w:b/>
          <w:bCs/>
        </w:rPr>
      </w:pPr>
    </w:p>
    <w:p w14:paraId="007E3B83" w14:textId="51CBEA53" w:rsidP="006D00C3" w:rsidR="00C70B92" w:rsidRDefault="00BF36E2" w:rsidRPr="00BF36E2">
      <w:pPr>
        <w:pStyle w:val="Paragraphedeliste"/>
        <w:numPr>
          <w:ilvl w:val="0"/>
          <w:numId w:val="37"/>
        </w:numPr>
        <w:jc w:val="both"/>
        <w:rPr>
          <w:u w:val="single"/>
        </w:rPr>
      </w:pPr>
      <w:r w:rsidRPr="00BF36E2">
        <w:rPr>
          <w:u w:val="single"/>
        </w:rPr>
        <w:t xml:space="preserve">Prise en </w:t>
      </w:r>
      <w:r w:rsidRPr="00AB387E">
        <w:rPr>
          <w:u w:val="single"/>
        </w:rPr>
        <w:t xml:space="preserve">charge </w:t>
      </w:r>
      <w:r w:rsidR="00002EC8" w:rsidRPr="00AB387E">
        <w:rPr>
          <w:u w:val="single"/>
        </w:rPr>
        <w:t>de l’</w:t>
      </w:r>
      <w:r w:rsidRPr="00AB387E">
        <w:rPr>
          <w:u w:val="single"/>
        </w:rPr>
        <w:t xml:space="preserve">augmentation </w:t>
      </w:r>
      <w:r w:rsidR="00AB387E" w:rsidRPr="00AB387E">
        <w:rPr>
          <w:u w:val="single"/>
        </w:rPr>
        <w:t>du 1</w:t>
      </w:r>
      <w:r w:rsidR="00AB387E" w:rsidRPr="00AB387E">
        <w:rPr>
          <w:u w:val="single"/>
          <w:vertAlign w:val="superscript"/>
        </w:rPr>
        <w:t>er</w:t>
      </w:r>
      <w:r w:rsidR="00AB387E" w:rsidRPr="00AB387E">
        <w:rPr>
          <w:u w:val="single"/>
        </w:rPr>
        <w:t xml:space="preserve"> </w:t>
      </w:r>
      <w:r w:rsidR="00AB387E">
        <w:rPr>
          <w:u w:val="single"/>
        </w:rPr>
        <w:t>j</w:t>
      </w:r>
      <w:r w:rsidR="00AB387E" w:rsidRPr="00AB387E">
        <w:rPr>
          <w:u w:val="single"/>
        </w:rPr>
        <w:t xml:space="preserve">anvier 2022 </w:t>
      </w:r>
      <w:r w:rsidRPr="00AB387E">
        <w:rPr>
          <w:u w:val="single"/>
        </w:rPr>
        <w:t xml:space="preserve">de </w:t>
      </w:r>
      <w:r w:rsidRPr="00BF36E2">
        <w:rPr>
          <w:u w:val="single"/>
        </w:rPr>
        <w:t>la Mutuelle</w:t>
      </w:r>
    </w:p>
    <w:p w14:paraId="4F579527" w14:textId="0C4FA36B" w:rsidP="006D00C3" w:rsidR="00002EC8" w:rsidRDefault="00BF36E2" w:rsidRPr="00AC651B">
      <w:pPr>
        <w:jc w:val="both"/>
      </w:pPr>
      <w:r w:rsidRPr="00E7138A">
        <w:t xml:space="preserve">Afin d’accompagner le collaborateur et réduire les dépenses liées </w:t>
      </w:r>
      <w:r w:rsidR="00E7138A" w:rsidRPr="00E7138A">
        <w:t xml:space="preserve">à l’augmentation récente de la mutuelle, </w:t>
      </w:r>
      <w:r w:rsidR="00002EC8" w:rsidRPr="00AC651B">
        <w:t>la Direction accepte</w:t>
      </w:r>
      <w:r w:rsidR="00AB387E" w:rsidRPr="00AC651B">
        <w:t xml:space="preserve"> </w:t>
      </w:r>
      <w:r w:rsidR="00002EC8" w:rsidRPr="00AC651B">
        <w:t xml:space="preserve">de modifier la </w:t>
      </w:r>
      <w:r w:rsidR="00675EA4" w:rsidRPr="00AC651B">
        <w:t xml:space="preserve">répartition </w:t>
      </w:r>
      <w:r w:rsidR="00002EC8" w:rsidRPr="00AC651B">
        <w:t>de la cotisation mensuelle de la mutuelle.</w:t>
      </w:r>
    </w:p>
    <w:p w14:paraId="5371DE46" w14:textId="14BCED1D" w:rsidP="00C531DE" w:rsidR="0060512B" w:rsidRDefault="0060512B" w:rsidRPr="00AC651B">
      <w:pPr>
        <w:pStyle w:val="Paragraphedeliste"/>
        <w:numPr>
          <w:ilvl w:val="0"/>
          <w:numId w:val="45"/>
        </w:numPr>
        <w:jc w:val="both"/>
      </w:pPr>
      <w:r w:rsidRPr="00AC651B">
        <w:lastRenderedPageBreak/>
        <w:t xml:space="preserve">Jusqu’au 31 Décembre 2021, la répartition se </w:t>
      </w:r>
      <w:r w:rsidR="00892132" w:rsidRPr="00AC651B">
        <w:t>faisait</w:t>
      </w:r>
      <w:r w:rsidRPr="00AC651B">
        <w:t xml:space="preserve"> comme suivant : 40</w:t>
      </w:r>
      <w:r w:rsidR="00892132" w:rsidRPr="00AC651B">
        <w:t xml:space="preserve"> </w:t>
      </w:r>
      <w:r w:rsidRPr="00AC651B">
        <w:t>% salarié et 60</w:t>
      </w:r>
      <w:r w:rsidR="00892132" w:rsidRPr="00AC651B">
        <w:t xml:space="preserve"> </w:t>
      </w:r>
      <w:r w:rsidRPr="00AC651B">
        <w:t>% employeur soit une part salariale de 29,76 € et une part patronale de 44,63 €</w:t>
      </w:r>
      <w:r w:rsidR="00892132" w:rsidRPr="00AC651B">
        <w:t xml:space="preserve"> par mois.</w:t>
      </w:r>
    </w:p>
    <w:p w14:paraId="23EADC3A" w14:textId="6D1E7E27" w:rsidP="00C531DE" w:rsidR="00002EC8" w:rsidRDefault="0060512B" w:rsidRPr="00AC651B">
      <w:pPr>
        <w:pStyle w:val="Paragraphedeliste"/>
        <w:numPr>
          <w:ilvl w:val="0"/>
          <w:numId w:val="45"/>
        </w:numPr>
        <w:jc w:val="both"/>
      </w:pPr>
      <w:r w:rsidRPr="00AC651B">
        <w:t xml:space="preserve">Suite à l’augmentation de la cotisation au 1er </w:t>
      </w:r>
      <w:proofErr w:type="gramStart"/>
      <w:r w:rsidRPr="00AC651B">
        <w:t>Janvier</w:t>
      </w:r>
      <w:proofErr w:type="gramEnd"/>
      <w:r w:rsidRPr="00AC651B">
        <w:t xml:space="preserve"> 2022</w:t>
      </w:r>
      <w:r w:rsidR="00892132" w:rsidRPr="00AC651B">
        <w:t xml:space="preserve">, </w:t>
      </w:r>
      <w:r w:rsidR="00AB387E" w:rsidRPr="00AC651B">
        <w:t>la</w:t>
      </w:r>
      <w:r w:rsidR="00002EC8" w:rsidRPr="00AC651B">
        <w:t xml:space="preserve"> répartition </w:t>
      </w:r>
      <w:r w:rsidRPr="00AC651B">
        <w:t>restant inchangée</w:t>
      </w:r>
      <w:r w:rsidR="00892132" w:rsidRPr="00AC651B">
        <w:t>, elle</w:t>
      </w:r>
      <w:r w:rsidRPr="00AC651B">
        <w:t xml:space="preserve"> </w:t>
      </w:r>
      <w:r w:rsidR="00002EC8" w:rsidRPr="00AC651B">
        <w:t xml:space="preserve">se </w:t>
      </w:r>
      <w:r w:rsidRPr="00AC651B">
        <w:t>faisait</w:t>
      </w:r>
      <w:r w:rsidR="00002EC8" w:rsidRPr="00AC651B">
        <w:t xml:space="preserve"> comme sui</w:t>
      </w:r>
      <w:r w:rsidR="00AB387E" w:rsidRPr="00AC651B">
        <w:t>vant</w:t>
      </w:r>
      <w:r w:rsidR="00002EC8" w:rsidRPr="00AC651B">
        <w:t xml:space="preserve"> : </w:t>
      </w:r>
      <w:bookmarkStart w:id="2" w:name="_Hlk104191258"/>
      <w:r w:rsidR="00AB387E" w:rsidRPr="00AC651B">
        <w:t xml:space="preserve">part salariale de 32,09 € et une part patronale </w:t>
      </w:r>
      <w:r w:rsidRPr="00AC651B">
        <w:t>de 48,13 €</w:t>
      </w:r>
      <w:r w:rsidR="00AC651B" w:rsidRPr="00AC651B">
        <w:t xml:space="preserve"> par mois.</w:t>
      </w:r>
    </w:p>
    <w:bookmarkEnd w:id="2"/>
    <w:p w14:paraId="6DFBB59B" w14:textId="1B837643" w:rsidP="00C531DE" w:rsidR="0060512B" w:rsidRDefault="00002EC8" w:rsidRPr="00AC651B">
      <w:pPr>
        <w:pStyle w:val="Paragraphedeliste"/>
        <w:numPr>
          <w:ilvl w:val="0"/>
          <w:numId w:val="45"/>
        </w:numPr>
        <w:jc w:val="both"/>
      </w:pPr>
      <w:r w:rsidRPr="00AC651B">
        <w:t>A compter du 1er juin 2022, la répartition sera </w:t>
      </w:r>
      <w:r w:rsidR="00892132" w:rsidRPr="00AC651B">
        <w:t xml:space="preserve">comme suivant </w:t>
      </w:r>
      <w:r w:rsidRPr="00AC651B">
        <w:t xml:space="preserve">: </w:t>
      </w:r>
      <w:r w:rsidR="0060512B" w:rsidRPr="00AC651B">
        <w:t>37 % salarié et 63% employeur soit une part salariale de 29,</w:t>
      </w:r>
      <w:r w:rsidR="00892132" w:rsidRPr="00AC651B">
        <w:t>68</w:t>
      </w:r>
      <w:r w:rsidR="0060512B" w:rsidRPr="00AC651B">
        <w:t xml:space="preserve"> € et une part patronale de </w:t>
      </w:r>
      <w:r w:rsidR="00F54B7B" w:rsidRPr="00AC651B">
        <w:t>50,5</w:t>
      </w:r>
      <w:r w:rsidR="00892132" w:rsidRPr="00AC651B">
        <w:t>4</w:t>
      </w:r>
      <w:r w:rsidR="0060512B" w:rsidRPr="00AC651B">
        <w:t xml:space="preserve"> €</w:t>
      </w:r>
      <w:r w:rsidR="00AC651B" w:rsidRPr="00AC651B">
        <w:t xml:space="preserve"> par mois.</w:t>
      </w:r>
    </w:p>
    <w:p w14:paraId="39888952" w14:textId="1871515E" w:rsidP="006D00C3" w:rsidR="00E7138A" w:rsidRDefault="00675EA4" w:rsidRPr="00720C6D">
      <w:pPr>
        <w:jc w:val="both"/>
        <w:rPr>
          <w:b/>
          <w:bCs/>
          <w:i/>
          <w:iCs/>
        </w:rPr>
      </w:pPr>
      <w:r w:rsidRPr="00720C6D">
        <w:rPr>
          <w:b/>
          <w:bCs/>
          <w:i/>
          <w:iCs/>
        </w:rPr>
        <w:t>Cette mesure sera applicable à compter du 1</w:t>
      </w:r>
      <w:r w:rsidRPr="00720C6D">
        <w:rPr>
          <w:b/>
          <w:bCs/>
          <w:i/>
          <w:iCs/>
          <w:vertAlign w:val="superscript"/>
        </w:rPr>
        <w:t>er</w:t>
      </w:r>
      <w:r w:rsidRPr="00720C6D">
        <w:rPr>
          <w:b/>
          <w:bCs/>
          <w:i/>
          <w:iCs/>
        </w:rPr>
        <w:t xml:space="preserve"> juin 2022</w:t>
      </w:r>
    </w:p>
    <w:p w14:paraId="5B59021F" w14:textId="77777777" w:rsidP="006D00C3" w:rsidR="00E7138A" w:rsidRDefault="00E7138A" w:rsidRPr="00E7138A">
      <w:pPr>
        <w:jc w:val="both"/>
      </w:pPr>
    </w:p>
    <w:p w14:paraId="50AD51A5" w14:textId="4EF7A5C9" w:rsidP="006D00C3" w:rsidR="007617D2" w:rsidRDefault="007617D2" w:rsidRPr="00720C6D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b/>
          <w:bCs/>
          <w:u w:val="single"/>
        </w:rPr>
      </w:pPr>
      <w:r w:rsidRPr="00720C6D">
        <w:rPr>
          <w:b/>
          <w:bCs/>
          <w:u w:val="single"/>
        </w:rPr>
        <w:t xml:space="preserve">L’égalité professionnelle entre les femmes et les hommes et la qualité de vie au travail </w:t>
      </w:r>
    </w:p>
    <w:p w14:paraId="268ED5D0" w14:textId="2D7A25D1" w:rsidP="006D00C3" w:rsidR="007617D2" w:rsidRDefault="007617D2">
      <w:pPr>
        <w:jc w:val="both"/>
        <w:rPr>
          <w:b/>
          <w:bCs/>
        </w:rPr>
      </w:pPr>
    </w:p>
    <w:p w14:paraId="182069D0" w14:textId="2EE6ADB8" w:rsidP="006100D0" w:rsidR="00E7275D" w:rsidRDefault="00E7275D" w:rsidRPr="006100D0">
      <w:r w:rsidRPr="006100D0">
        <w:t xml:space="preserve">La Direction décide de reconduire la dotation aux salariés d’un budget participatif de 15.000 € dont la répartition fera suite aux délibérations avec les membres du CSE </w:t>
      </w:r>
      <w:r w:rsidR="00DD7369" w:rsidRPr="006100D0">
        <w:t xml:space="preserve">dans le cadre du groupe de projet constitué et destiné à améliorer </w:t>
      </w:r>
      <w:r w:rsidR="006100D0" w:rsidRPr="006100D0">
        <w:t>la qualité de vie au travail de l’ensemble des salariés de la SELAS.</w:t>
      </w:r>
    </w:p>
    <w:p w14:paraId="3E9F04EF" w14:textId="758D1CDD" w:rsidP="006D00C3" w:rsidR="0094693C" w:rsidRDefault="0094693C">
      <w:pPr>
        <w:spacing w:after="0" w:line="240" w:lineRule="auto"/>
        <w:jc w:val="both"/>
      </w:pPr>
    </w:p>
    <w:p w14:paraId="2D813520" w14:textId="2FB9A146" w:rsidP="006D00C3" w:rsidR="0094693C" w:rsidRDefault="0094693C" w:rsidRPr="00101B2D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Dispositions finales</w:t>
      </w:r>
    </w:p>
    <w:p w14:paraId="41993489" w14:textId="77777777" w:rsidP="006D00C3" w:rsidR="0094693C" w:rsidRDefault="0094693C">
      <w:pPr>
        <w:spacing w:after="0" w:line="240" w:lineRule="auto"/>
        <w:jc w:val="both"/>
      </w:pPr>
    </w:p>
    <w:p w14:paraId="447C3A0C" w14:textId="6D9F6DF0" w:rsidP="006D00C3" w:rsidR="00DA03D8" w:rsidRDefault="00DA03D8">
      <w:pPr>
        <w:spacing w:after="0" w:line="240" w:lineRule="auto"/>
        <w:jc w:val="both"/>
      </w:pPr>
      <w:r>
        <w:t>Le présent accord, qui s’inscrit dans le cadre des négociations annuelles obligatoires, sera déposé en ligne sur le site www.teleaccords.travail-emploi.gouv.fr et au greffe du Conseil des Prud’hommes.</w:t>
      </w:r>
    </w:p>
    <w:p w14:paraId="6CCBA850" w14:textId="77777777" w:rsidP="006D00C3" w:rsidR="00DA03D8" w:rsidRDefault="00DA03D8">
      <w:pPr>
        <w:spacing w:after="0" w:line="240" w:lineRule="auto"/>
        <w:jc w:val="both"/>
      </w:pPr>
    </w:p>
    <w:p w14:paraId="5C04E99D" w14:textId="77777777" w:rsidP="006D00C3" w:rsidR="00DA03D8" w:rsidRDefault="00DA03D8">
      <w:pPr>
        <w:spacing w:after="0" w:line="240" w:lineRule="auto"/>
        <w:jc w:val="both"/>
      </w:pPr>
      <w:r>
        <w:t>Un exemplaire sera donné à chaque signataire.</w:t>
      </w:r>
    </w:p>
    <w:p w14:paraId="18EC015B" w14:textId="77777777" w:rsidP="006D00C3" w:rsidR="00B42776" w:rsidRDefault="00B42776">
      <w:pPr>
        <w:spacing w:after="0" w:line="240" w:lineRule="auto"/>
        <w:jc w:val="both"/>
      </w:pPr>
    </w:p>
    <w:p w14:paraId="30FCAEE4" w14:textId="3F69C620" w:rsidP="006D00C3" w:rsidR="009B716A" w:rsidRDefault="009B716A">
      <w:pPr>
        <w:spacing w:after="0" w:line="240" w:lineRule="auto"/>
        <w:jc w:val="both"/>
      </w:pPr>
    </w:p>
    <w:p w14:paraId="57E29B68" w14:textId="77777777" w:rsidP="006D00C3" w:rsidR="003E7499" w:rsidRDefault="003E7499">
      <w:pPr>
        <w:spacing w:after="0" w:line="240" w:lineRule="auto"/>
        <w:jc w:val="both"/>
      </w:pPr>
    </w:p>
    <w:p w14:paraId="68CE2875" w14:textId="536BDA4C" w:rsidP="006D00C3" w:rsidR="00B42776" w:rsidRDefault="00DA03D8">
      <w:pPr>
        <w:spacing w:after="0" w:line="240" w:lineRule="auto"/>
        <w:jc w:val="both"/>
      </w:pPr>
      <w:r>
        <w:t>Fait</w:t>
      </w:r>
      <w:r w:rsidR="00A5546F">
        <w:t xml:space="preserve"> </w:t>
      </w:r>
      <w:r w:rsidR="00A5546F" w:rsidRPr="00134BEE">
        <w:t xml:space="preserve">en </w:t>
      </w:r>
      <w:r w:rsidR="00361FD8">
        <w:t>5</w:t>
      </w:r>
      <w:r w:rsidR="00B42776" w:rsidRPr="00134BEE">
        <w:t xml:space="preserve"> exemplaires</w:t>
      </w:r>
      <w:r w:rsidR="00B42776">
        <w:t xml:space="preserve"> à </w:t>
      </w:r>
      <w:r w:rsidR="003A4C7E">
        <w:t>Albi</w:t>
      </w:r>
      <w:r w:rsidR="00B42776">
        <w:t xml:space="preserve">, le </w:t>
      </w:r>
      <w:r w:rsidR="00D16795">
        <w:t>31</w:t>
      </w:r>
      <w:r w:rsidR="00675EA4">
        <w:t xml:space="preserve"> </w:t>
      </w:r>
      <w:r w:rsidR="00AC651B">
        <w:t>m</w:t>
      </w:r>
      <w:r w:rsidR="00675EA4">
        <w:t>ai</w:t>
      </w:r>
      <w:r w:rsidR="00CD6DAD">
        <w:t xml:space="preserve"> 20</w:t>
      </w:r>
      <w:r w:rsidR="00675EA4">
        <w:t>22</w:t>
      </w:r>
    </w:p>
    <w:p w14:paraId="47F30338" w14:textId="2B70C032" w:rsidP="00A5546F" w:rsidR="00A5546F" w:rsidRDefault="00A5546F">
      <w:pPr>
        <w:spacing w:after="0" w:line="240" w:lineRule="auto"/>
        <w:jc w:val="both"/>
      </w:pPr>
    </w:p>
    <w:p w14:paraId="1F8A08B8" w14:textId="0D7D4A6C" w:rsidP="00A5546F" w:rsidR="003E7499" w:rsidRDefault="003E7499">
      <w:pPr>
        <w:spacing w:after="0" w:line="240" w:lineRule="auto"/>
        <w:jc w:val="both"/>
      </w:pPr>
    </w:p>
    <w:p w14:paraId="1A9CC0F7" w14:textId="77777777" w:rsidP="00A5546F" w:rsidR="003E7499" w:rsidRDefault="003E7499">
      <w:pPr>
        <w:spacing w:after="0" w:line="240" w:lineRule="auto"/>
        <w:jc w:val="both"/>
      </w:pPr>
    </w:p>
    <w:p w14:paraId="50CF58B4" w14:textId="77777777" w:rsidP="00A5546F" w:rsidR="008747AE" w:rsidRDefault="008747AE">
      <w:pPr>
        <w:spacing w:after="0" w:line="240" w:lineRule="auto"/>
        <w:jc w:val="both"/>
      </w:pPr>
    </w:p>
    <w:sectPr w:rsidR="008747AE" w:rsidSect="00A207B0">
      <w:headerReference r:id="rId8" w:type="default"/>
      <w:footerReference r:id="rId9" w:type="default"/>
      <w:pgSz w:h="16838" w:w="11906"/>
      <w:pgMar w:bottom="1276" w:footer="708" w:gutter="0" w:header="709" w:left="1417" w:right="1417" w:top="156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FE39" w14:textId="77777777" w:rsidR="00BE2C8B" w:rsidRDefault="00BE2C8B" w:rsidP="00DA03D8">
      <w:pPr>
        <w:spacing w:after="0" w:line="240" w:lineRule="auto"/>
      </w:pPr>
      <w:r>
        <w:separator/>
      </w:r>
    </w:p>
  </w:endnote>
  <w:endnote w:type="continuationSeparator" w:id="0">
    <w:p w14:paraId="6DDD3269" w14:textId="77777777" w:rsidR="00BE2C8B" w:rsidRDefault="00BE2C8B" w:rsidP="00DA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233615947"/>
      <w:docPartObj>
        <w:docPartGallery w:val="Page Numbers (Bottom of Page)"/>
        <w:docPartUnique/>
      </w:docPartObj>
    </w:sdtPr>
    <w:sdtEndPr/>
    <w:sdtContent>
      <w:p w14:paraId="4E71F546" w14:textId="77777777" w:rsidR="00DA03D8" w:rsidRDefault="00DA03D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316">
          <w:rPr>
            <w:noProof/>
          </w:rPr>
          <w:t>2</w:t>
        </w:r>
        <w:r>
          <w:fldChar w:fldCharType="end"/>
        </w:r>
      </w:p>
    </w:sdtContent>
  </w:sdt>
  <w:p w14:paraId="04DB6217" w14:textId="77777777" w:rsidR="00DA03D8" w:rsidRDefault="00DA03D8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B831B0F" w14:textId="77777777" w:rsidP="00DA03D8" w:rsidR="00BE2C8B" w:rsidRDefault="00BE2C8B">
      <w:pPr>
        <w:spacing w:after="0" w:line="240" w:lineRule="auto"/>
      </w:pPr>
      <w:r>
        <w:separator/>
      </w:r>
    </w:p>
  </w:footnote>
  <w:footnote w:id="0" w:type="continuationSeparator">
    <w:p w14:paraId="2094BC58" w14:textId="77777777" w:rsidP="00DA03D8" w:rsidR="00BE2C8B" w:rsidRDefault="00BE2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BE4886F" w14:textId="71A6FB1B" w:rsidP="00A207B0" w:rsidR="00DA03D8" w:rsidRDefault="00A207B0" w:rsidRPr="00A207B0">
    <w:pPr>
      <w:pStyle w:val="En-tte"/>
    </w:pPr>
    <w:r>
      <w:rPr>
        <w:noProof/>
      </w:rPr>
      <w:drawing>
        <wp:inline distB="0" distL="0" distR="0" distT="0" wp14:anchorId="2DFC2DFA" wp14:editId="3E7C8A57">
          <wp:extent cx="2571750" cy="781050"/>
          <wp:effectExtent b="0" l="0" r="0" t="0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175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944AF2"/>
    <w:multiLevelType w:val="hybridMultilevel"/>
    <w:tmpl w:val="F280BA6A"/>
    <w:lvl w:ilvl="0" w:tplc="040C000B">
      <w:start w:val="1"/>
      <w:numFmt w:val="bullet"/>
      <w:lvlText w:val=""/>
      <w:lvlJc w:val="left"/>
      <w:pPr>
        <w:ind w:hanging="360" w:left="78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5"/>
      </w:pPr>
      <w:rPr>
        <w:rFonts w:ascii="Wingdings" w:hAnsi="Wingdings" w:hint="default"/>
      </w:rPr>
    </w:lvl>
  </w:abstractNum>
  <w:abstractNum w15:restartNumberingAfterBreak="0" w:abstractNumId="1">
    <w:nsid w:val="0BCA6ECE"/>
    <w:multiLevelType w:val="hybridMultilevel"/>
    <w:tmpl w:val="534018A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E906098"/>
    <w:multiLevelType w:val="multilevel"/>
    <w:tmpl w:val="8D2AEB70"/>
    <w:lvl w:ilvl="0">
      <w:start w:val="1"/>
      <w:numFmt w:val="decimal"/>
      <w:lvlText w:val="%1."/>
      <w:lvlJc w:val="left"/>
      <w:pPr>
        <w:ind w:hanging="705" w:left="106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05" w:left="10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1800" w:left="2160"/>
      </w:pPr>
      <w:rPr>
        <w:rFonts w:hint="default"/>
      </w:rPr>
    </w:lvl>
  </w:abstractNum>
  <w:abstractNum w15:restartNumberingAfterBreak="0" w:abstractNumId="3">
    <w:nsid w:val="11DB41C3"/>
    <w:multiLevelType w:val="hybridMultilevel"/>
    <w:tmpl w:val="114AA346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4">
    <w:nsid w:val="1303134D"/>
    <w:multiLevelType w:val="hybridMultilevel"/>
    <w:tmpl w:val="9C64591A"/>
    <w:lvl w:ilvl="0" w:tplc="0A0A8D78">
      <w:numFmt w:val="bullet"/>
      <w:lvlText w:val=""/>
      <w:lvlJc w:val="left"/>
      <w:pPr>
        <w:ind w:hanging="360" w:left="720"/>
      </w:pPr>
      <w:rPr>
        <w:rFonts w:ascii="Wingdings" w:cstheme="minorBidi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3DD2E8B"/>
    <w:multiLevelType w:val="hybridMultilevel"/>
    <w:tmpl w:val="7794E53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5687312"/>
    <w:multiLevelType w:val="multilevel"/>
    <w:tmpl w:val="936C2102"/>
    <w:lvl w:ilvl="0">
      <w:start w:val="1"/>
      <w:numFmt w:val="decimal"/>
      <w:lvlText w:val="%1"/>
      <w:lvlJc w:val="left"/>
      <w:pPr>
        <w:ind w:hanging="360" w:left="360"/>
      </w:pPr>
    </w:lvl>
    <w:lvl w:ilvl="1">
      <w:start w:val="1"/>
      <w:numFmt w:val="decimal"/>
      <w:lvlText w:val="%1.%2"/>
      <w:lvlJc w:val="left"/>
      <w:pPr>
        <w:ind w:hanging="360" w:left="360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720" w:left="720"/>
      </w:pPr>
    </w:lvl>
    <w:lvl w:ilvl="4">
      <w:start w:val="1"/>
      <w:numFmt w:val="decimal"/>
      <w:lvlText w:val="%1.%2.%3.%4.%5"/>
      <w:lvlJc w:val="left"/>
      <w:pPr>
        <w:ind w:hanging="1080" w:left="1080"/>
      </w:pPr>
    </w:lvl>
    <w:lvl w:ilvl="5">
      <w:start w:val="1"/>
      <w:numFmt w:val="decimal"/>
      <w:lvlText w:val="%1.%2.%3.%4.%5.%6"/>
      <w:lvlJc w:val="left"/>
      <w:pPr>
        <w:ind w:hanging="1080" w:left="1080"/>
      </w:pPr>
    </w:lvl>
    <w:lvl w:ilvl="6">
      <w:start w:val="1"/>
      <w:numFmt w:val="decimal"/>
      <w:lvlText w:val="%1.%2.%3.%4.%5.%6.%7"/>
      <w:lvlJc w:val="left"/>
      <w:pPr>
        <w:ind w:hanging="1440" w:left="1440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440" w:left="1440"/>
      </w:pPr>
    </w:lvl>
  </w:abstractNum>
  <w:abstractNum w15:restartNumberingAfterBreak="0" w:abstractNumId="7">
    <w:nsid w:val="1D033FFF"/>
    <w:multiLevelType w:val="hybridMultilevel"/>
    <w:tmpl w:val="C0669800"/>
    <w:lvl w:ilvl="0" w:tplc="4A74CF7E">
      <w:start w:val="1"/>
      <w:numFmt w:val="bullet"/>
      <w:lvlText w:val=""/>
      <w:lvlJc w:val="left"/>
      <w:pPr>
        <w:ind w:hanging="360" w:left="720"/>
      </w:pPr>
      <w:rPr>
        <w:rFonts w:ascii="Wingdings" w:cstheme="minorBidi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E9F6D33"/>
    <w:multiLevelType w:val="hybridMultilevel"/>
    <w:tmpl w:val="27E01C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01200C2"/>
    <w:multiLevelType w:val="hybridMultilevel"/>
    <w:tmpl w:val="3D0C7C0E"/>
    <w:lvl w:ilvl="0" w:tplc="89725098">
      <w:start w:val="6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4214A3B"/>
    <w:multiLevelType w:val="hybridMultilevel"/>
    <w:tmpl w:val="DF9614BE"/>
    <w:lvl w:ilvl="0" w:tplc="DCCC1174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222A07"/>
    <w:multiLevelType w:val="hybridMultilevel"/>
    <w:tmpl w:val="1C485B9C"/>
    <w:lvl w:ilvl="0" w:tplc="040C0019">
      <w:start w:val="1"/>
      <w:numFmt w:val="lowerLetter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631508B"/>
    <w:multiLevelType w:val="hybridMultilevel"/>
    <w:tmpl w:val="09D695E2"/>
    <w:lvl w:ilvl="0" w:tplc="56E4DEC0">
      <w:start w:val="1"/>
      <w:numFmt w:val="lowerLetter"/>
      <w:lvlText w:val="%1)"/>
      <w:lvlJc w:val="left"/>
      <w:pPr>
        <w:ind w:hanging="360" w:left="643"/>
      </w:pPr>
      <w:rPr>
        <w:rFonts w:asciiTheme="minorHAnsi" w:hAnsiTheme="minorHAnsi"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363"/>
      </w:pPr>
    </w:lvl>
    <w:lvl w:ilvl="2" w:tentative="1" w:tplc="040C001B">
      <w:start w:val="1"/>
      <w:numFmt w:val="lowerRoman"/>
      <w:lvlText w:val="%3."/>
      <w:lvlJc w:val="right"/>
      <w:pPr>
        <w:ind w:hanging="180" w:left="2083"/>
      </w:pPr>
    </w:lvl>
    <w:lvl w:ilvl="3" w:tentative="1" w:tplc="040C000F">
      <w:start w:val="1"/>
      <w:numFmt w:val="decimal"/>
      <w:lvlText w:val="%4."/>
      <w:lvlJc w:val="left"/>
      <w:pPr>
        <w:ind w:hanging="360" w:left="2803"/>
      </w:pPr>
    </w:lvl>
    <w:lvl w:ilvl="4" w:tentative="1" w:tplc="040C0019">
      <w:start w:val="1"/>
      <w:numFmt w:val="lowerLetter"/>
      <w:lvlText w:val="%5."/>
      <w:lvlJc w:val="left"/>
      <w:pPr>
        <w:ind w:hanging="360" w:left="3523"/>
      </w:pPr>
    </w:lvl>
    <w:lvl w:ilvl="5" w:tentative="1" w:tplc="040C001B">
      <w:start w:val="1"/>
      <w:numFmt w:val="lowerRoman"/>
      <w:lvlText w:val="%6."/>
      <w:lvlJc w:val="right"/>
      <w:pPr>
        <w:ind w:hanging="180" w:left="4243"/>
      </w:pPr>
    </w:lvl>
    <w:lvl w:ilvl="6" w:tentative="1" w:tplc="040C000F">
      <w:start w:val="1"/>
      <w:numFmt w:val="decimal"/>
      <w:lvlText w:val="%7."/>
      <w:lvlJc w:val="left"/>
      <w:pPr>
        <w:ind w:hanging="360" w:left="4963"/>
      </w:pPr>
    </w:lvl>
    <w:lvl w:ilvl="7" w:tentative="1" w:tplc="040C0019">
      <w:start w:val="1"/>
      <w:numFmt w:val="lowerLetter"/>
      <w:lvlText w:val="%8."/>
      <w:lvlJc w:val="left"/>
      <w:pPr>
        <w:ind w:hanging="360" w:left="5683"/>
      </w:pPr>
    </w:lvl>
    <w:lvl w:ilvl="8" w:tentative="1" w:tplc="040C001B">
      <w:start w:val="1"/>
      <w:numFmt w:val="lowerRoman"/>
      <w:lvlText w:val="%9."/>
      <w:lvlJc w:val="right"/>
      <w:pPr>
        <w:ind w:hanging="180" w:left="6403"/>
      </w:pPr>
    </w:lvl>
  </w:abstractNum>
  <w:abstractNum w15:restartNumberingAfterBreak="0" w:abstractNumId="13">
    <w:nsid w:val="28324B3E"/>
    <w:multiLevelType w:val="hybridMultilevel"/>
    <w:tmpl w:val="F78C644A"/>
    <w:lvl w:ilvl="0" w:tplc="FFECCDE8">
      <w:start w:val="2"/>
      <w:numFmt w:val="upperRoman"/>
      <w:lvlText w:val="%1)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87B3B86"/>
    <w:multiLevelType w:val="hybridMultilevel"/>
    <w:tmpl w:val="2172857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9FF672D"/>
    <w:multiLevelType w:val="hybridMultilevel"/>
    <w:tmpl w:val="C9069EF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E9C518B"/>
    <w:multiLevelType w:val="hybridMultilevel"/>
    <w:tmpl w:val="E7A0783A"/>
    <w:lvl w:ilvl="0" w:tplc="4528609E">
      <w:numFmt w:val="bullet"/>
      <w:lvlText w:val="-"/>
      <w:lvlJc w:val="left"/>
      <w:pPr>
        <w:ind w:hanging="705" w:left="1065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20B7C66"/>
    <w:multiLevelType w:val="hybridMultilevel"/>
    <w:tmpl w:val="4CC2351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2B749D0"/>
    <w:multiLevelType w:val="hybridMultilevel"/>
    <w:tmpl w:val="3554440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37A21062"/>
    <w:multiLevelType w:val="hybridMultilevel"/>
    <w:tmpl w:val="DF9614BE"/>
    <w:lvl w:ilvl="0" w:tplc="DCCC1174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C0553F5"/>
    <w:multiLevelType w:val="hybridMultilevel"/>
    <w:tmpl w:val="3D0A194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1C605E2"/>
    <w:multiLevelType w:val="hybridMultilevel"/>
    <w:tmpl w:val="A5229458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4D78353B"/>
    <w:multiLevelType w:val="hybridMultilevel"/>
    <w:tmpl w:val="60EA614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DAE5D11"/>
    <w:multiLevelType w:val="hybridMultilevel"/>
    <w:tmpl w:val="3576402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E740BF9"/>
    <w:multiLevelType w:val="hybridMultilevel"/>
    <w:tmpl w:val="256E51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50DF3798"/>
    <w:multiLevelType w:val="hybridMultilevel"/>
    <w:tmpl w:val="0A00DE6C"/>
    <w:lvl w:ilvl="0" w:tplc="E43EAAF6">
      <w:start w:val="1"/>
      <w:numFmt w:val="upperRoman"/>
      <w:lvlText w:val="%1-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523155CE"/>
    <w:multiLevelType w:val="hybridMultilevel"/>
    <w:tmpl w:val="0A00DE6C"/>
    <w:lvl w:ilvl="0" w:tplc="E43EAAF6">
      <w:start w:val="1"/>
      <w:numFmt w:val="upperRoman"/>
      <w:lvlText w:val="%1-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52776E48"/>
    <w:multiLevelType w:val="hybridMultilevel"/>
    <w:tmpl w:val="2DA2E7B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53582AC1"/>
    <w:multiLevelType w:val="hybridMultilevel"/>
    <w:tmpl w:val="D5CCA5D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56CA5BBB"/>
    <w:multiLevelType w:val="hybridMultilevel"/>
    <w:tmpl w:val="AD9E0CDE"/>
    <w:lvl w:ilvl="0" w:tplc="D1A67730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5A332BDE"/>
    <w:multiLevelType w:val="hybridMultilevel"/>
    <w:tmpl w:val="5D38A648"/>
    <w:lvl w:ilvl="0" w:tplc="040C0017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1">
    <w:nsid w:val="5AC0346D"/>
    <w:multiLevelType w:val="hybridMultilevel"/>
    <w:tmpl w:val="E2BAA8B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5D6536F3"/>
    <w:multiLevelType w:val="hybridMultilevel"/>
    <w:tmpl w:val="A5F2B0C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AC07686">
      <w:numFmt w:val="bullet"/>
      <w:lvlText w:val="•"/>
      <w:lvlJc w:val="left"/>
      <w:pPr>
        <w:ind w:hanging="705" w:left="1785"/>
      </w:pPr>
      <w:rPr>
        <w:rFonts w:ascii="Calibri" w:cs="Calibri" w:eastAsiaTheme="minorHAnsi" w:hAnsi="Calibri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E04133E"/>
    <w:multiLevelType w:val="hybridMultilevel"/>
    <w:tmpl w:val="B27CD8FC"/>
    <w:lvl w:ilvl="0" w:tplc="55C6DCD6">
      <w:numFmt w:val="bullet"/>
      <w:lvlText w:val="•"/>
      <w:lvlJc w:val="left"/>
      <w:pPr>
        <w:ind w:hanging="705" w:left="1065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EC508DE"/>
    <w:multiLevelType w:val="hybridMultilevel"/>
    <w:tmpl w:val="98FA1FB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EF230F5"/>
    <w:multiLevelType w:val="hybridMultilevel"/>
    <w:tmpl w:val="D6E49E62"/>
    <w:lvl w:ilvl="0" w:tplc="65E8CAB4">
      <w:start w:val="1"/>
      <w:numFmt w:val="lowerLetter"/>
      <w:lvlText w:val="%1)"/>
      <w:lvlJc w:val="left"/>
      <w:pPr>
        <w:ind w:hanging="360" w:left="1003"/>
      </w:pPr>
      <w:rPr>
        <w:rFonts w:asciiTheme="minorHAnsi" w:hAnsiTheme="minorHAnsi"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723"/>
      </w:pPr>
    </w:lvl>
    <w:lvl w:ilvl="2" w:tentative="1" w:tplc="040C001B">
      <w:start w:val="1"/>
      <w:numFmt w:val="lowerRoman"/>
      <w:lvlText w:val="%3."/>
      <w:lvlJc w:val="right"/>
      <w:pPr>
        <w:ind w:hanging="180" w:left="2443"/>
      </w:pPr>
    </w:lvl>
    <w:lvl w:ilvl="3" w:tentative="1" w:tplc="040C000F">
      <w:start w:val="1"/>
      <w:numFmt w:val="decimal"/>
      <w:lvlText w:val="%4."/>
      <w:lvlJc w:val="left"/>
      <w:pPr>
        <w:ind w:hanging="360" w:left="3163"/>
      </w:pPr>
    </w:lvl>
    <w:lvl w:ilvl="4" w:tentative="1" w:tplc="040C0019">
      <w:start w:val="1"/>
      <w:numFmt w:val="lowerLetter"/>
      <w:lvlText w:val="%5."/>
      <w:lvlJc w:val="left"/>
      <w:pPr>
        <w:ind w:hanging="360" w:left="3883"/>
      </w:pPr>
    </w:lvl>
    <w:lvl w:ilvl="5" w:tentative="1" w:tplc="040C001B">
      <w:start w:val="1"/>
      <w:numFmt w:val="lowerRoman"/>
      <w:lvlText w:val="%6."/>
      <w:lvlJc w:val="right"/>
      <w:pPr>
        <w:ind w:hanging="180" w:left="4603"/>
      </w:pPr>
    </w:lvl>
    <w:lvl w:ilvl="6" w:tentative="1" w:tplc="040C000F">
      <w:start w:val="1"/>
      <w:numFmt w:val="decimal"/>
      <w:lvlText w:val="%7."/>
      <w:lvlJc w:val="left"/>
      <w:pPr>
        <w:ind w:hanging="360" w:left="5323"/>
      </w:pPr>
    </w:lvl>
    <w:lvl w:ilvl="7" w:tentative="1" w:tplc="040C0019">
      <w:start w:val="1"/>
      <w:numFmt w:val="lowerLetter"/>
      <w:lvlText w:val="%8."/>
      <w:lvlJc w:val="left"/>
      <w:pPr>
        <w:ind w:hanging="360" w:left="6043"/>
      </w:pPr>
    </w:lvl>
    <w:lvl w:ilvl="8" w:tentative="1" w:tplc="040C001B">
      <w:start w:val="1"/>
      <w:numFmt w:val="lowerRoman"/>
      <w:lvlText w:val="%9."/>
      <w:lvlJc w:val="right"/>
      <w:pPr>
        <w:ind w:hanging="180" w:left="6763"/>
      </w:pPr>
    </w:lvl>
  </w:abstractNum>
  <w:abstractNum w15:restartNumberingAfterBreak="0" w:abstractNumId="36">
    <w:nsid w:val="62674F9C"/>
    <w:multiLevelType w:val="hybridMultilevel"/>
    <w:tmpl w:val="CBB80BF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11486E54">
      <w:numFmt w:val="bullet"/>
      <w:lvlText w:val="•"/>
      <w:lvlJc w:val="left"/>
      <w:pPr>
        <w:ind w:firstLine="0" w:left="1080"/>
      </w:pPr>
      <w:rPr>
        <w:rFonts w:asciiTheme="minorHAnsi" w:cstheme="minorBidi" w:eastAsiaTheme="minorHAnsi" w:hAnsiTheme="minorHAnsi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6716778D"/>
    <w:multiLevelType w:val="hybridMultilevel"/>
    <w:tmpl w:val="326CAEBA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38">
    <w:nsid w:val="679B676B"/>
    <w:multiLevelType w:val="hybridMultilevel"/>
    <w:tmpl w:val="52725220"/>
    <w:lvl w:ilvl="0" w:tplc="73B460CE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9">
    <w:nsid w:val="6FE87691"/>
    <w:multiLevelType w:val="hybridMultilevel"/>
    <w:tmpl w:val="E7CE4FB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721C6F0B"/>
    <w:multiLevelType w:val="hybridMultilevel"/>
    <w:tmpl w:val="867CED7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75F6352A"/>
    <w:multiLevelType w:val="hybridMultilevel"/>
    <w:tmpl w:val="3228ACAC"/>
    <w:lvl w:ilvl="0" w:tplc="915CEAB8">
      <w:numFmt w:val="bullet"/>
      <w:lvlText w:val="-"/>
      <w:lvlJc w:val="left"/>
      <w:pPr>
        <w:ind w:hanging="360" w:left="643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36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3"/>
      </w:pPr>
      <w:rPr>
        <w:rFonts w:ascii="Wingdings" w:hAnsi="Wingdings" w:hint="default"/>
      </w:rPr>
    </w:lvl>
  </w:abstractNum>
  <w:abstractNum w15:restartNumberingAfterBreak="0" w:abstractNumId="42">
    <w:nsid w:val="7AD47B4F"/>
    <w:multiLevelType w:val="hybridMultilevel"/>
    <w:tmpl w:val="DF9614BE"/>
    <w:lvl w:ilvl="0" w:tplc="DCCC1174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3">
    <w:nsid w:val="7C755827"/>
    <w:multiLevelType w:val="hybridMultilevel"/>
    <w:tmpl w:val="4F6AFB5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36"/>
  </w:num>
  <w:num w:numId="4">
    <w:abstractNumId w:val="16"/>
  </w:num>
  <w:num w:numId="5">
    <w:abstractNumId w:val="29"/>
  </w:num>
  <w:num w:numId="6">
    <w:abstractNumId w:val="2"/>
  </w:num>
  <w:num w:numId="7">
    <w:abstractNumId w:val="18"/>
  </w:num>
  <w:num w:numId="8">
    <w:abstractNumId w:val="32"/>
  </w:num>
  <w:num w:numId="9">
    <w:abstractNumId w:val="34"/>
  </w:num>
  <w:num w:numId="10">
    <w:abstractNumId w:val="5"/>
  </w:num>
  <w:num w:numId="11">
    <w:abstractNumId w:val="15"/>
  </w:num>
  <w:num w:numId="12">
    <w:abstractNumId w:val="39"/>
  </w:num>
  <w:num w:numId="13">
    <w:abstractNumId w:val="17"/>
  </w:num>
  <w:num w:numId="14">
    <w:abstractNumId w:val="8"/>
  </w:num>
  <w:num w:numId="15">
    <w:abstractNumId w:val="40"/>
  </w:num>
  <w:num w:numId="16">
    <w:abstractNumId w:val="14"/>
  </w:num>
  <w:num w:numId="17">
    <w:abstractNumId w:val="28"/>
  </w:num>
  <w:num w:numId="18">
    <w:abstractNumId w:val="24"/>
  </w:num>
  <w:num w:numId="19">
    <w:abstractNumId w:val="26"/>
  </w:num>
  <w:num w:numId="20">
    <w:abstractNumId w:val="43"/>
  </w:num>
  <w:num w:numId="21">
    <w:abstractNumId w:val="20"/>
  </w:num>
  <w:num w:numId="22">
    <w:abstractNumId w:val="11"/>
  </w:num>
  <w:num w:numId="23">
    <w:abstractNumId w:val="25"/>
  </w:num>
  <w:num w:numId="24">
    <w:abstractNumId w:val="9"/>
  </w:num>
  <w:num w:numId="25">
    <w:abstractNumId w:val="27"/>
  </w:num>
  <w:num w:numId="26">
    <w:abstractNumId w:val="22"/>
  </w:num>
  <w:num w:numId="27">
    <w:abstractNumId w:val="3"/>
  </w:num>
  <w:num w:numId="28">
    <w:abstractNumId w:val="0"/>
  </w:num>
  <w:num w:numId="29">
    <w:abstractNumId w:val="37"/>
  </w:num>
  <w:num w:numId="30">
    <w:abstractNumId w:val="41"/>
  </w:num>
  <w:num w:numId="31">
    <w:abstractNumId w:val="7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"/>
  </w:num>
  <w:num w:numId="35">
    <w:abstractNumId w:val="32"/>
  </w:num>
  <w:num w:numId="36">
    <w:abstractNumId w:val="38"/>
  </w:num>
  <w:num w:numId="37">
    <w:abstractNumId w:val="42"/>
  </w:num>
  <w:num w:numId="38">
    <w:abstractNumId w:val="21"/>
  </w:num>
  <w:num w:numId="39">
    <w:abstractNumId w:val="19"/>
  </w:num>
  <w:num w:numId="40">
    <w:abstractNumId w:val="10"/>
  </w:num>
  <w:num w:numId="41">
    <w:abstractNumId w:val="12"/>
  </w:num>
  <w:num w:numId="42">
    <w:abstractNumId w:val="35"/>
  </w:num>
  <w:num w:numId="43">
    <w:abstractNumId w:val="30"/>
  </w:num>
  <w:num w:numId="44">
    <w:abstractNumId w:val="13"/>
  </w:num>
  <w:num w:numId="4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D8"/>
    <w:rsid w:val="00002EC8"/>
    <w:rsid w:val="0005099F"/>
    <w:rsid w:val="00060291"/>
    <w:rsid w:val="0006684A"/>
    <w:rsid w:val="00067147"/>
    <w:rsid w:val="000747F5"/>
    <w:rsid w:val="000A3285"/>
    <w:rsid w:val="000E71C6"/>
    <w:rsid w:val="00101B2D"/>
    <w:rsid w:val="00134BEE"/>
    <w:rsid w:val="0013642A"/>
    <w:rsid w:val="00137CF0"/>
    <w:rsid w:val="001544EC"/>
    <w:rsid w:val="001B2BAC"/>
    <w:rsid w:val="002254A5"/>
    <w:rsid w:val="00227EF6"/>
    <w:rsid w:val="002459CD"/>
    <w:rsid w:val="00285C4C"/>
    <w:rsid w:val="002938CE"/>
    <w:rsid w:val="00293AFD"/>
    <w:rsid w:val="0029562C"/>
    <w:rsid w:val="002E3090"/>
    <w:rsid w:val="002F48C1"/>
    <w:rsid w:val="00351CDE"/>
    <w:rsid w:val="00361FD8"/>
    <w:rsid w:val="00363D4F"/>
    <w:rsid w:val="00391D23"/>
    <w:rsid w:val="00397DAB"/>
    <w:rsid w:val="003A4C7E"/>
    <w:rsid w:val="003E7499"/>
    <w:rsid w:val="003F4785"/>
    <w:rsid w:val="004051A3"/>
    <w:rsid w:val="00406B7C"/>
    <w:rsid w:val="00416445"/>
    <w:rsid w:val="004260C9"/>
    <w:rsid w:val="00452071"/>
    <w:rsid w:val="004A7B28"/>
    <w:rsid w:val="004E6CEC"/>
    <w:rsid w:val="004F02E2"/>
    <w:rsid w:val="005046B4"/>
    <w:rsid w:val="00521334"/>
    <w:rsid w:val="00527693"/>
    <w:rsid w:val="0055467D"/>
    <w:rsid w:val="00582CA2"/>
    <w:rsid w:val="00585D15"/>
    <w:rsid w:val="005A335C"/>
    <w:rsid w:val="005B2049"/>
    <w:rsid w:val="005E4147"/>
    <w:rsid w:val="005F0FC4"/>
    <w:rsid w:val="0060512B"/>
    <w:rsid w:val="006100D0"/>
    <w:rsid w:val="00621281"/>
    <w:rsid w:val="00634959"/>
    <w:rsid w:val="00635FBA"/>
    <w:rsid w:val="00655046"/>
    <w:rsid w:val="00663D6A"/>
    <w:rsid w:val="00675EA4"/>
    <w:rsid w:val="006A2DB1"/>
    <w:rsid w:val="006B0D45"/>
    <w:rsid w:val="006B24C6"/>
    <w:rsid w:val="006B6719"/>
    <w:rsid w:val="006C2728"/>
    <w:rsid w:val="006D00C3"/>
    <w:rsid w:val="006E65E9"/>
    <w:rsid w:val="006F3DB9"/>
    <w:rsid w:val="00711F3F"/>
    <w:rsid w:val="0071326E"/>
    <w:rsid w:val="00720C6D"/>
    <w:rsid w:val="00727583"/>
    <w:rsid w:val="0073731D"/>
    <w:rsid w:val="007374F3"/>
    <w:rsid w:val="007450A1"/>
    <w:rsid w:val="007617D2"/>
    <w:rsid w:val="0076671B"/>
    <w:rsid w:val="007867E0"/>
    <w:rsid w:val="007E491E"/>
    <w:rsid w:val="008259C2"/>
    <w:rsid w:val="0083279D"/>
    <w:rsid w:val="00842562"/>
    <w:rsid w:val="008467DC"/>
    <w:rsid w:val="00857687"/>
    <w:rsid w:val="008747AE"/>
    <w:rsid w:val="00885AFC"/>
    <w:rsid w:val="00892132"/>
    <w:rsid w:val="0089316A"/>
    <w:rsid w:val="008E2316"/>
    <w:rsid w:val="008E325E"/>
    <w:rsid w:val="00923A55"/>
    <w:rsid w:val="00926551"/>
    <w:rsid w:val="00932E75"/>
    <w:rsid w:val="0094693C"/>
    <w:rsid w:val="009565E9"/>
    <w:rsid w:val="009B716A"/>
    <w:rsid w:val="009D69D8"/>
    <w:rsid w:val="009E3761"/>
    <w:rsid w:val="00A207B0"/>
    <w:rsid w:val="00A3254A"/>
    <w:rsid w:val="00A34D51"/>
    <w:rsid w:val="00A5546F"/>
    <w:rsid w:val="00A641DC"/>
    <w:rsid w:val="00A71B52"/>
    <w:rsid w:val="00A801B7"/>
    <w:rsid w:val="00A8214A"/>
    <w:rsid w:val="00AA282F"/>
    <w:rsid w:val="00AB387E"/>
    <w:rsid w:val="00AC651B"/>
    <w:rsid w:val="00AF514D"/>
    <w:rsid w:val="00B42776"/>
    <w:rsid w:val="00B73A62"/>
    <w:rsid w:val="00B80110"/>
    <w:rsid w:val="00B97E9F"/>
    <w:rsid w:val="00BA0272"/>
    <w:rsid w:val="00BE11C7"/>
    <w:rsid w:val="00BE2C8B"/>
    <w:rsid w:val="00BF36E2"/>
    <w:rsid w:val="00C107DC"/>
    <w:rsid w:val="00C269D6"/>
    <w:rsid w:val="00C531DE"/>
    <w:rsid w:val="00C61393"/>
    <w:rsid w:val="00C63DEC"/>
    <w:rsid w:val="00C70B92"/>
    <w:rsid w:val="00C843EB"/>
    <w:rsid w:val="00C8668D"/>
    <w:rsid w:val="00CA072E"/>
    <w:rsid w:val="00CA0C98"/>
    <w:rsid w:val="00CA57AA"/>
    <w:rsid w:val="00CA62BA"/>
    <w:rsid w:val="00CB3137"/>
    <w:rsid w:val="00CC0FCC"/>
    <w:rsid w:val="00CD6DAD"/>
    <w:rsid w:val="00CE152A"/>
    <w:rsid w:val="00CE373A"/>
    <w:rsid w:val="00CF1D47"/>
    <w:rsid w:val="00D001A2"/>
    <w:rsid w:val="00D16795"/>
    <w:rsid w:val="00D27A85"/>
    <w:rsid w:val="00D551A8"/>
    <w:rsid w:val="00D630BD"/>
    <w:rsid w:val="00D87DE5"/>
    <w:rsid w:val="00D94475"/>
    <w:rsid w:val="00D948B7"/>
    <w:rsid w:val="00DA0018"/>
    <w:rsid w:val="00DA03D8"/>
    <w:rsid w:val="00DA25BD"/>
    <w:rsid w:val="00DC5AE8"/>
    <w:rsid w:val="00DD7369"/>
    <w:rsid w:val="00E00C01"/>
    <w:rsid w:val="00E1534A"/>
    <w:rsid w:val="00E27322"/>
    <w:rsid w:val="00E439C9"/>
    <w:rsid w:val="00E6107D"/>
    <w:rsid w:val="00E62CF4"/>
    <w:rsid w:val="00E7138A"/>
    <w:rsid w:val="00E7275D"/>
    <w:rsid w:val="00E72CFE"/>
    <w:rsid w:val="00E975BE"/>
    <w:rsid w:val="00EA4CD4"/>
    <w:rsid w:val="00EA59AF"/>
    <w:rsid w:val="00EF7766"/>
    <w:rsid w:val="00F04F9D"/>
    <w:rsid w:val="00F11971"/>
    <w:rsid w:val="00F22D66"/>
    <w:rsid w:val="00F54B7B"/>
    <w:rsid w:val="00F657E6"/>
    <w:rsid w:val="00F65FF0"/>
    <w:rsid w:val="00FC79B8"/>
    <w:rsid w:val="00FD322C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1796C33F"/>
  <w15:chartTrackingRefBased/>
  <w15:docId w15:val="{44A36D7A-DBEB-4946-9C80-8A1DBF27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A03D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A03D8"/>
  </w:style>
  <w:style w:styleId="Pieddepage" w:type="paragraph">
    <w:name w:val="footer"/>
    <w:basedOn w:val="Normal"/>
    <w:link w:val="PieddepageCar"/>
    <w:uiPriority w:val="99"/>
    <w:unhideWhenUsed/>
    <w:rsid w:val="00DA03D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A03D8"/>
  </w:style>
  <w:style w:styleId="Paragraphedeliste" w:type="paragraph">
    <w:name w:val="List Paragraph"/>
    <w:basedOn w:val="Normal"/>
    <w:uiPriority w:val="34"/>
    <w:qFormat/>
    <w:rsid w:val="00DA03D8"/>
    <w:pPr>
      <w:ind w:left="720"/>
      <w:contextualSpacing/>
    </w:pPr>
  </w:style>
  <w:style w:styleId="Lienhypertexte" w:type="character">
    <w:name w:val="Hyperlink"/>
    <w:basedOn w:val="Policepardfaut"/>
    <w:uiPriority w:val="99"/>
    <w:unhideWhenUsed/>
    <w:rsid w:val="009B716A"/>
    <w:rPr>
      <w:color w:themeColor="hyperlink" w:val="0563C1"/>
      <w:u w:val="single"/>
    </w:rPr>
  </w:style>
  <w:style w:styleId="Marquedecommentaire" w:type="character">
    <w:name w:val="annotation reference"/>
    <w:basedOn w:val="Policepardfaut"/>
    <w:uiPriority w:val="99"/>
    <w:semiHidden/>
    <w:unhideWhenUsed/>
    <w:rsid w:val="00932E75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932E75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932E75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932E75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932E75"/>
    <w:rPr>
      <w:b/>
      <w:bCs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932E7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32E75"/>
    <w:rPr>
      <w:rFonts w:ascii="Segoe UI" w:cs="Segoe UI" w:hAnsi="Segoe UI"/>
      <w:sz w:val="18"/>
      <w:szCs w:val="18"/>
    </w:rPr>
  </w:style>
  <w:style w:styleId="Rvision" w:type="paragraph">
    <w:name w:val="Revision"/>
    <w:hidden/>
    <w:uiPriority w:val="99"/>
    <w:semiHidden/>
    <w:rsid w:val="00D94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D3D4-9CC5-454A-9115-83B4D8DF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842</Words>
  <Characters>4633</Characters>
  <Application>Microsoft Office Word</Application>
  <DocSecurity>0</DocSecurity>
  <Lines>38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Biomnis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2022-06-07T12:50:00Z</dcterms:created>
  <cp:lastPrinted>2022-05-23T15:12:00Z</cp:lastPrinted>
  <dcterms:modified xsi:type="dcterms:W3CDTF">2022-06-07T12:51:00Z</dcterms:modified>
  <cp:revision>3</cp:revision>
</cp:coreProperties>
</file>