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5D3420" w:rsidR="005D3420" w:rsidRDefault="005D3420" w:rsidRPr="007C063E">
      <w:pPr>
        <w:pStyle w:val="Titre"/>
        <w:rPr>
          <w:rFonts w:ascii="Calibri" w:cs="Calibri" w:hAnsi="Calibri"/>
          <w:sz w:val="22"/>
          <w:szCs w:val="22"/>
        </w:rPr>
      </w:pPr>
      <w:bookmarkStart w:id="0" w:name="_Hlk118967826"/>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22"/>
          <w:szCs w:val="22"/>
        </w:rPr>
      </w:pPr>
    </w:p>
    <w:p w:rsidP="005D3420" w:rsidR="005D3420" w:rsidRDefault="005D3420" w:rsidRPr="007C063E">
      <w:pPr>
        <w:pStyle w:val="Titre"/>
        <w:rPr>
          <w:rFonts w:ascii="Calibri" w:cs="Calibri" w:hAnsi="Calibri"/>
          <w:sz w:val="36"/>
          <w:szCs w:val="36"/>
        </w:rPr>
      </w:pPr>
      <w:r w:rsidRPr="007C063E">
        <w:rPr>
          <w:rFonts w:ascii="Calibri" w:cs="Calibri" w:hAnsi="Calibri"/>
          <w:sz w:val="36"/>
          <w:szCs w:val="36"/>
        </w:rPr>
        <w:t>ACCORD CONCLU</w:t>
      </w:r>
    </w:p>
    <w:p w:rsidP="005D3420" w:rsidR="005D3420" w:rsidRDefault="005D3420" w:rsidRPr="007C063E">
      <w:pPr>
        <w:pStyle w:val="Titre"/>
        <w:rPr>
          <w:rFonts w:ascii="Calibri" w:cs="Calibri" w:hAnsi="Calibri"/>
          <w:sz w:val="36"/>
          <w:szCs w:val="36"/>
        </w:rPr>
      </w:pPr>
    </w:p>
    <w:p w:rsidP="005D3420" w:rsidR="005D3420" w:rsidRDefault="005D3420" w:rsidRPr="007C063E">
      <w:pPr>
        <w:pStyle w:val="Titre"/>
        <w:rPr>
          <w:rFonts w:ascii="Calibri" w:cs="Calibri" w:hAnsi="Calibri"/>
          <w:sz w:val="36"/>
          <w:szCs w:val="36"/>
        </w:rPr>
      </w:pPr>
      <w:r w:rsidRPr="007C063E">
        <w:rPr>
          <w:rFonts w:ascii="Calibri" w:cs="Calibri" w:hAnsi="Calibri"/>
          <w:sz w:val="36"/>
          <w:szCs w:val="36"/>
        </w:rPr>
        <w:t xml:space="preserve">DANS LE CADRE DE LA NEGOCIATION ANNUELLE </w:t>
      </w:r>
    </w:p>
    <w:p w:rsidP="005D3420" w:rsidR="005D3420" w:rsidRDefault="005D3420" w:rsidRPr="007C063E">
      <w:pPr>
        <w:pStyle w:val="Titre"/>
        <w:rPr>
          <w:rFonts w:ascii="Calibri" w:cs="Calibri" w:hAnsi="Calibri"/>
          <w:sz w:val="36"/>
          <w:szCs w:val="36"/>
        </w:rPr>
      </w:pPr>
    </w:p>
    <w:p w:rsidP="005D3420" w:rsidR="005D3420" w:rsidRDefault="005D3420" w:rsidRPr="007C063E">
      <w:pPr>
        <w:pStyle w:val="Titre"/>
        <w:rPr>
          <w:rFonts w:ascii="Calibri" w:cs="Calibri" w:hAnsi="Calibri"/>
          <w:sz w:val="36"/>
          <w:szCs w:val="36"/>
        </w:rPr>
      </w:pPr>
    </w:p>
    <w:p w:rsidP="005D3420" w:rsidR="005D3420" w:rsidRDefault="005D3420" w:rsidRPr="007C063E">
      <w:pPr>
        <w:pStyle w:val="Corpsdetexte2"/>
        <w:jc w:val="center"/>
        <w:rPr>
          <w:rFonts w:ascii="Calibri" w:cs="Calibri" w:hAnsi="Calibri"/>
          <w:sz w:val="36"/>
          <w:szCs w:val="36"/>
        </w:rPr>
      </w:pPr>
      <w:r w:rsidRPr="007C063E">
        <w:rPr>
          <w:rFonts w:ascii="Calibri" w:cs="Calibri" w:hAnsi="Calibri"/>
          <w:sz w:val="36"/>
          <w:szCs w:val="36"/>
        </w:rPr>
        <w:t>202</w:t>
      </w:r>
      <w:r w:rsidR="008C0A09" w:rsidRPr="007C063E">
        <w:rPr>
          <w:rFonts w:ascii="Calibri" w:cs="Calibri" w:hAnsi="Calibri"/>
          <w:sz w:val="36"/>
          <w:szCs w:val="36"/>
        </w:rPr>
        <w:t>3</w:t>
      </w:r>
    </w:p>
    <w:p w:rsidP="005D3420" w:rsidR="005D3420" w:rsidRDefault="005D3420" w:rsidRPr="007C063E">
      <w:pPr>
        <w:pStyle w:val="Corpsdetexte2"/>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D3420" w:rsidR="005D3420" w:rsidRDefault="005D3420" w:rsidRPr="007C063E">
      <w:pPr>
        <w:rPr>
          <w:rFonts w:ascii="Calibri" w:cs="Calibri" w:hAnsi="Calibri"/>
          <w:sz w:val="22"/>
          <w:szCs w:val="22"/>
        </w:rPr>
      </w:pPr>
    </w:p>
    <w:p w:rsidP="00567A22" w:rsidR="00567A22" w:rsidRDefault="00924618" w:rsidRPr="007C063E">
      <w:pPr>
        <w:jc w:val="both"/>
        <w:rPr>
          <w:rFonts w:ascii="Calibri" w:cs="Calibri" w:hAnsi="Calibri"/>
          <w:sz w:val="22"/>
          <w:szCs w:val="22"/>
        </w:rPr>
      </w:pPr>
      <w:r w:rsidRPr="007C063E">
        <w:rPr>
          <w:rFonts w:ascii="Calibri" w:cs="Calibri" w:hAnsi="Calibri"/>
          <w:sz w:val="22"/>
          <w:szCs w:val="22"/>
        </w:rPr>
        <w:br w:type="page"/>
      </w:r>
      <w:r w:rsidR="00567A22" w:rsidRPr="007C063E">
        <w:rPr>
          <w:rFonts w:ascii="Calibri" w:cs="Calibri" w:hAnsi="Calibri"/>
          <w:sz w:val="22"/>
          <w:szCs w:val="22"/>
        </w:rPr>
        <w:lastRenderedPageBreak/>
        <w:t>Entre les soussignés :</w:t>
      </w:r>
    </w:p>
    <w:p w:rsidP="00567A22" w:rsidR="00567A22" w:rsidRDefault="00567A22" w:rsidRPr="007C063E">
      <w:pPr>
        <w:jc w:val="both"/>
        <w:rPr>
          <w:rFonts w:ascii="Calibri" w:cs="Calibri" w:hAnsi="Calibri"/>
          <w:sz w:val="22"/>
          <w:szCs w:val="22"/>
        </w:rPr>
      </w:pPr>
    </w:p>
    <w:p w:rsidP="001E57B0" w:rsidR="00567A22" w:rsidRDefault="00567A22" w:rsidRPr="007C063E">
      <w:pPr>
        <w:numPr>
          <w:ilvl w:val="0"/>
          <w:numId w:val="9"/>
        </w:numPr>
        <w:overflowPunct/>
        <w:autoSpaceDE/>
        <w:autoSpaceDN/>
        <w:adjustRightInd/>
        <w:spacing w:after="120"/>
        <w:jc w:val="both"/>
        <w:textAlignment w:val="auto"/>
        <w:rPr>
          <w:rFonts w:ascii="Calibri" w:cs="Calibri" w:hAnsi="Calibri"/>
          <w:sz w:val="22"/>
          <w:szCs w:val="22"/>
        </w:rPr>
      </w:pPr>
      <w:r w:rsidRPr="007C063E">
        <w:rPr>
          <w:rFonts w:ascii="Calibri" w:cs="Calibri" w:hAnsi="Calibri"/>
          <w:sz w:val="22"/>
          <w:szCs w:val="22"/>
        </w:rPr>
        <w:t xml:space="preserve">Entre les sociétés de l’UES des Laboratoires Pierre FABRE telles que définies par l’avenant à l’accord d’entreprise en date du 27 janvier 2022 : </w:t>
      </w:r>
    </w:p>
    <w:p w:rsidP="00567A22" w:rsidR="00567A22" w:rsidRDefault="00567A22" w:rsidRPr="007C063E">
      <w:pPr>
        <w:jc w:val="both"/>
        <w:rPr>
          <w:rFonts w:ascii="Calibri" w:cs="Calibri" w:hAnsi="Calibri"/>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S.A., SA à Conseil d’Administration au capital de 272 416 657,50 euros et dont le siège social est sis 12 avenue Hoche 75 008 PARIS</w:t>
      </w:r>
    </w:p>
    <w:p w:rsidP="00567A22" w:rsidR="00567A22" w:rsidRDefault="00567A22" w:rsidRPr="007C063E">
      <w:pPr>
        <w:jc w:val="both"/>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 xml:space="preserve">PIERRE FABRE MEDICAMENT, SAS au capital de 48 974 975 euros et dont le siège social est sis Les Cauquillous 81500 LAVAUR </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SANTE INFORMATION, SAS au capital de 4 827 000 euros et dont le siège social est sis 45 place Abel Gance 92 100 BOULOGNE</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MEDICAMENT PRODUCTION, SAS au capital de 33 506 690 euros et dont le siège social est sis</w:t>
      </w:r>
      <w:r w:rsidRPr="007C063E">
        <w:rPr>
          <w:rFonts w:ascii="Calibri" w:cs="Calibri" w:hAnsi="Calibri"/>
          <w:bCs/>
          <w:sz w:val="22"/>
          <w:szCs w:val="22"/>
        </w:rPr>
        <w:tab/>
        <w:t>Les Cauquillous 81500 LAVAUR</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MEDICAL DEVICES, SAS au capital de 95 000 euros et dont le siège social est sis 29 avenue du Sidobre 81 100 CASTRES</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INSTITUT DE RECHERCHE PIERRE FABRE, SAS au capital de 1 763 200 euros et dont le siège social est sis 45 place Abel Gance 92 100 BOULOGNE</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DERMO-COSMETIQUE, SAS, au capital de 22 987 907,85 euros et dont le siège social est sis 45 place Abel Gance 92 100 BOULOGNE</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PIERRE FABRE DERMATOLOGIE, SAS au capital de 567 254,25 euros et dont le siège social est sis 45 place Abel Gance 92 100 BOULOGNE</w:t>
      </w:r>
    </w:p>
    <w:p w:rsidP="00567A22" w:rsidR="00567A22" w:rsidRDefault="00567A22" w:rsidRPr="007C063E">
      <w:pPr>
        <w:pStyle w:val="Paragraphedeliste"/>
        <w:rPr>
          <w:rFonts w:ascii="Calibri" w:cs="Calibri" w:hAnsi="Calibri"/>
          <w:bCs/>
          <w:sz w:val="22"/>
          <w:szCs w:val="22"/>
        </w:rPr>
      </w:pPr>
    </w:p>
    <w:p w:rsidP="001E57B0" w:rsidR="00567A22" w:rsidRDefault="00567A22" w:rsidRPr="007C063E">
      <w:pPr>
        <w:numPr>
          <w:ilvl w:val="0"/>
          <w:numId w:val="17"/>
        </w:numPr>
        <w:jc w:val="both"/>
        <w:rPr>
          <w:rFonts w:ascii="Calibri" w:cs="Calibri" w:hAnsi="Calibri"/>
          <w:bCs/>
          <w:sz w:val="22"/>
          <w:szCs w:val="22"/>
        </w:rPr>
      </w:pPr>
      <w:r w:rsidRPr="007C063E">
        <w:rPr>
          <w:rFonts w:ascii="Calibri" w:cs="Calibri" w:hAnsi="Calibri"/>
          <w:bCs/>
          <w:sz w:val="22"/>
          <w:szCs w:val="22"/>
        </w:rPr>
        <w:t>LES THERMES D’AVENE, SAS au capital de 1 057 212 euros et dont le siège social est sis Les bains d’Avène 34 260 AVENE</w:t>
      </w:r>
    </w:p>
    <w:p w:rsidP="00567A22" w:rsidR="00567A22" w:rsidRDefault="00567A22" w:rsidRPr="007C063E">
      <w:pPr>
        <w:spacing w:line="276" w:lineRule="auto"/>
        <w:jc w:val="both"/>
        <w:rPr>
          <w:rFonts w:ascii="Calibri" w:cs="Calibri" w:hAnsi="Calibri"/>
          <w:b/>
          <w:i/>
          <w:sz w:val="22"/>
          <w:szCs w:val="22"/>
        </w:rPr>
      </w:pPr>
    </w:p>
    <w:p w:rsidP="00567A22" w:rsidR="00567A22" w:rsidRDefault="00567A22" w:rsidRPr="007C063E">
      <w:pPr>
        <w:jc w:val="both"/>
        <w:rPr>
          <w:rFonts w:ascii="Calibri" w:cs="Calibri" w:hAnsi="Calibri"/>
          <w:sz w:val="22"/>
          <w:szCs w:val="22"/>
        </w:rPr>
      </w:pPr>
      <w:r w:rsidRPr="007C063E">
        <w:rPr>
          <w:rFonts w:ascii="Calibri" w:cs="Calibri" w:hAnsi="Calibri"/>
          <w:sz w:val="22"/>
          <w:szCs w:val="22"/>
        </w:rPr>
        <w:t>Ces sociétés, ayant dûment mandaté, Directrice Générale adjointe en charge des Ressources Humaines, agissant dans le cadre du présent avenant au nom et pour leur compte,</w:t>
      </w:r>
    </w:p>
    <w:p w:rsidP="00567A22" w:rsidR="00567A22" w:rsidRDefault="00567A22" w:rsidRPr="007C063E">
      <w:pPr>
        <w:jc w:val="both"/>
        <w:rPr>
          <w:rFonts w:ascii="Calibri" w:cs="Calibri" w:hAnsi="Calibri"/>
          <w:sz w:val="22"/>
          <w:szCs w:val="22"/>
        </w:rPr>
      </w:pPr>
    </w:p>
    <w:p w:rsidP="00567A22" w:rsidR="00567A22" w:rsidRDefault="00567A22" w:rsidRPr="007C063E">
      <w:pPr>
        <w:jc w:val="both"/>
        <w:rPr>
          <w:rFonts w:ascii="Calibri" w:cs="Calibri" w:hAnsi="Calibri"/>
          <w:sz w:val="22"/>
          <w:szCs w:val="22"/>
        </w:rPr>
      </w:pPr>
    </w:p>
    <w:p w:rsidP="00567A22" w:rsidR="00567A22" w:rsidRDefault="00567A22" w:rsidRPr="007C063E">
      <w:pPr>
        <w:jc w:val="both"/>
        <w:rPr>
          <w:rFonts w:ascii="Calibri" w:cs="Calibri" w:hAnsi="Calibri"/>
          <w:sz w:val="22"/>
          <w:szCs w:val="22"/>
        </w:rPr>
      </w:pPr>
    </w:p>
    <w:p w:rsidP="00567A22" w:rsidR="00567A22" w:rsidRDefault="00567A22" w:rsidRPr="007C063E">
      <w:pPr>
        <w:jc w:val="both"/>
        <w:rPr>
          <w:rFonts w:ascii="Calibri" w:cs="Calibri" w:hAnsi="Calibri"/>
          <w:b/>
          <w:sz w:val="22"/>
          <w:szCs w:val="22"/>
        </w:rPr>
      </w:pPr>
      <w:r w:rsidRPr="007C063E">
        <w:rPr>
          <w:rFonts w:ascii="Calibri" w:cs="Calibri" w:hAnsi="Calibri"/>
          <w:b/>
          <w:sz w:val="22"/>
          <w:szCs w:val="22"/>
        </w:rPr>
        <w:t>Et :</w:t>
      </w:r>
    </w:p>
    <w:p w:rsidP="00567A22" w:rsidR="00567A22" w:rsidRDefault="00567A22" w:rsidRPr="007C063E">
      <w:pPr>
        <w:jc w:val="both"/>
        <w:rPr>
          <w:rFonts w:ascii="Calibri" w:cs="Calibri" w:hAnsi="Calibri"/>
          <w:sz w:val="22"/>
          <w:szCs w:val="22"/>
        </w:rPr>
      </w:pPr>
    </w:p>
    <w:p w:rsidP="001E57B0" w:rsidR="00567A22" w:rsidRDefault="00567A22" w:rsidRPr="007C063E">
      <w:pPr>
        <w:numPr>
          <w:ilvl w:val="0"/>
          <w:numId w:val="3"/>
        </w:numPr>
        <w:tabs>
          <w:tab w:pos="501" w:val="clear"/>
          <w:tab w:pos="720" w:val="num"/>
        </w:tabs>
        <w:ind w:left="720"/>
        <w:jc w:val="both"/>
        <w:rPr>
          <w:rFonts w:ascii="Calibri" w:cs="Calibri" w:hAnsi="Calibri"/>
          <w:sz w:val="22"/>
          <w:szCs w:val="22"/>
        </w:rPr>
      </w:pPr>
      <w:r w:rsidRPr="007C063E">
        <w:rPr>
          <w:rFonts w:ascii="Calibri" w:cs="Calibri" w:hAnsi="Calibri"/>
          <w:sz w:val="22"/>
          <w:szCs w:val="22"/>
        </w:rPr>
        <w:t>d’autre part, les organisations syndicales représentées par les Délégués Syndicaux Centraux :</w:t>
      </w:r>
    </w:p>
    <w:p w:rsidP="001E57B0" w:rsidR="00567A22" w:rsidRDefault="00567A22" w:rsidRPr="007C063E">
      <w:pPr>
        <w:numPr>
          <w:ilvl w:val="2"/>
          <w:numId w:val="3"/>
        </w:numPr>
        <w:jc w:val="both"/>
        <w:rPr>
          <w:rFonts w:ascii="Calibri" w:cs="Calibri" w:hAnsi="Calibri"/>
          <w:sz w:val="22"/>
          <w:szCs w:val="22"/>
        </w:rPr>
      </w:pPr>
      <w:r w:rsidRPr="007C063E">
        <w:rPr>
          <w:rFonts w:ascii="Calibri" w:cs="Calibri" w:hAnsi="Calibri"/>
          <w:sz w:val="22"/>
          <w:szCs w:val="22"/>
        </w:rPr>
        <w:t>– CFE-CGC</w:t>
      </w:r>
    </w:p>
    <w:p w:rsidP="001E57B0" w:rsidR="00567A22" w:rsidRDefault="00567A22" w:rsidRPr="007C063E">
      <w:pPr>
        <w:numPr>
          <w:ilvl w:val="2"/>
          <w:numId w:val="3"/>
        </w:numPr>
        <w:jc w:val="both"/>
        <w:rPr>
          <w:rFonts w:ascii="Calibri" w:cs="Calibri" w:hAnsi="Calibri"/>
          <w:sz w:val="22"/>
          <w:szCs w:val="22"/>
        </w:rPr>
      </w:pPr>
      <w:r w:rsidRPr="007C063E">
        <w:rPr>
          <w:rFonts w:ascii="Calibri" w:cs="Calibri" w:hAnsi="Calibri"/>
          <w:sz w:val="22"/>
          <w:szCs w:val="22"/>
        </w:rPr>
        <w:t>– CFTC</w:t>
      </w:r>
    </w:p>
    <w:p w:rsidP="001E57B0" w:rsidR="00567A22" w:rsidRDefault="00567A22" w:rsidRPr="007C063E">
      <w:pPr>
        <w:numPr>
          <w:ilvl w:val="2"/>
          <w:numId w:val="3"/>
        </w:numPr>
        <w:jc w:val="both"/>
        <w:rPr>
          <w:rFonts w:ascii="Calibri" w:cs="Calibri" w:hAnsi="Calibri"/>
          <w:sz w:val="22"/>
          <w:szCs w:val="22"/>
        </w:rPr>
      </w:pPr>
      <w:r w:rsidRPr="007C063E">
        <w:rPr>
          <w:rFonts w:ascii="Calibri" w:cs="Calibri" w:hAnsi="Calibri"/>
          <w:sz w:val="22"/>
          <w:szCs w:val="22"/>
        </w:rPr>
        <w:t>– CGT</w:t>
      </w:r>
    </w:p>
    <w:p w:rsidP="001E57B0" w:rsidR="00567A22" w:rsidRDefault="00567A22" w:rsidRPr="007C063E">
      <w:pPr>
        <w:numPr>
          <w:ilvl w:val="2"/>
          <w:numId w:val="3"/>
        </w:numPr>
        <w:jc w:val="both"/>
        <w:rPr>
          <w:rFonts w:ascii="Calibri" w:cs="Calibri" w:hAnsi="Calibri"/>
          <w:sz w:val="22"/>
          <w:szCs w:val="22"/>
        </w:rPr>
      </w:pPr>
      <w:r w:rsidRPr="007C063E">
        <w:rPr>
          <w:rFonts w:ascii="Calibri" w:cs="Calibri" w:hAnsi="Calibri"/>
          <w:sz w:val="22"/>
          <w:szCs w:val="22"/>
        </w:rPr>
        <w:t>– FO</w:t>
      </w:r>
    </w:p>
    <w:p w:rsidP="001E57B0" w:rsidR="00567A22" w:rsidRDefault="00083DDD" w:rsidRPr="007C063E">
      <w:pPr>
        <w:numPr>
          <w:ilvl w:val="2"/>
          <w:numId w:val="3"/>
        </w:numPr>
        <w:jc w:val="both"/>
        <w:rPr>
          <w:rFonts w:ascii="Calibri" w:cs="Calibri" w:hAnsi="Calibri"/>
          <w:sz w:val="22"/>
          <w:szCs w:val="22"/>
        </w:rPr>
      </w:pPr>
      <w:r w:rsidRPr="007C063E">
        <w:rPr>
          <w:rFonts w:ascii="Calibri" w:cs="Calibri" w:hAnsi="Calibri"/>
          <w:sz w:val="22"/>
          <w:szCs w:val="22"/>
        </w:rPr>
        <w:t>–</w:t>
      </w:r>
      <w:r w:rsidR="00567A22" w:rsidRPr="007C063E">
        <w:rPr>
          <w:rFonts w:ascii="Calibri" w:cs="Calibri" w:hAnsi="Calibri"/>
          <w:sz w:val="22"/>
          <w:szCs w:val="22"/>
        </w:rPr>
        <w:t xml:space="preserve"> SUD</w:t>
      </w:r>
    </w:p>
    <w:p w:rsidP="00083DDD" w:rsidR="00083DDD" w:rsidRDefault="00924618" w:rsidRPr="007C063E">
      <w:pPr>
        <w:ind w:left="2160"/>
        <w:jc w:val="both"/>
        <w:rPr>
          <w:rFonts w:ascii="Calibri" w:cs="Calibri" w:hAnsi="Calibri"/>
          <w:sz w:val="22"/>
          <w:szCs w:val="22"/>
        </w:rPr>
      </w:pPr>
      <w:r w:rsidRPr="007C063E">
        <w:rPr>
          <w:rFonts w:ascii="Calibri" w:cs="Calibri" w:hAnsi="Calibri"/>
          <w:sz w:val="22"/>
          <w:szCs w:val="22"/>
        </w:rPr>
        <w:br w:type="page"/>
      </w:r>
    </w:p>
    <w:p w:rsidP="00083DDD" w:rsidR="00083DDD" w:rsidRDefault="00083DDD" w:rsidRPr="007C063E">
      <w:pPr>
        <w:ind w:left="2160"/>
        <w:jc w:val="both"/>
        <w:rPr>
          <w:rFonts w:ascii="Calibri" w:cs="Calibri" w:hAnsi="Calibri"/>
          <w:sz w:val="22"/>
          <w:szCs w:val="22"/>
        </w:rPr>
      </w:pPr>
    </w:p>
    <w:p w:rsidP="00083DDD" w:rsidR="00083DDD" w:rsidRDefault="00083DDD" w:rsidRPr="007C063E">
      <w:pPr>
        <w:pStyle w:val="Corpsdetexte2"/>
        <w:tabs>
          <w:tab w:pos="8265" w:val="left"/>
        </w:tabs>
        <w:jc w:val="center"/>
        <w:rPr>
          <w:rFonts w:ascii="Calibri" w:cs="Calibri" w:hAnsi="Calibri"/>
          <w:sz w:val="28"/>
          <w:szCs w:val="28"/>
        </w:rPr>
      </w:pPr>
      <w:r w:rsidRPr="007C063E">
        <w:rPr>
          <w:rFonts w:ascii="Calibri" w:cs="Calibri" w:hAnsi="Calibri"/>
          <w:sz w:val="28"/>
          <w:szCs w:val="28"/>
        </w:rPr>
        <w:t>SOMMAIRE</w:t>
      </w:r>
    </w:p>
    <w:p w:rsidP="00083DDD" w:rsidR="00083DDD" w:rsidRDefault="00083DDD" w:rsidRPr="007C063E">
      <w:pPr>
        <w:ind w:left="2160"/>
        <w:jc w:val="both"/>
        <w:rPr>
          <w:rFonts w:ascii="Calibri" w:cs="Calibri" w:hAnsi="Calibri"/>
          <w:sz w:val="22"/>
          <w:szCs w:val="22"/>
        </w:rPr>
      </w:pPr>
    </w:p>
    <w:p w:rsidR="00083DDD" w:rsidRDefault="00083DDD" w:rsidRPr="007C063E">
      <w:pPr>
        <w:pStyle w:val="TM3"/>
        <w:tabs>
          <w:tab w:leader="dot" w:pos="9060" w:val="right"/>
        </w:tabs>
        <w:rPr>
          <w:rFonts w:ascii="Calibri" w:cs="Calibri" w:hAnsi="Calibri"/>
          <w:sz w:val="22"/>
          <w:szCs w:val="22"/>
        </w:rPr>
      </w:pPr>
    </w:p>
    <w:p w:rsidP="003E6071" w:rsidR="003E6071" w:rsidRDefault="00083DDD" w:rsidRPr="00FE51CD">
      <w:pPr>
        <w:pStyle w:val="TM1"/>
        <w:spacing w:line="360" w:lineRule="auto"/>
        <w:rPr>
          <w:sz w:val="22"/>
          <w:szCs w:val="22"/>
        </w:rPr>
      </w:pPr>
      <w:r w:rsidRPr="00FE51CD">
        <w:rPr>
          <w:sz w:val="22"/>
          <w:szCs w:val="22"/>
        </w:rPr>
        <w:fldChar w:fldCharType="begin"/>
      </w:r>
      <w:r w:rsidRPr="00FE51CD">
        <w:rPr>
          <w:sz w:val="22"/>
          <w:szCs w:val="22"/>
        </w:rPr>
        <w:instrText xml:space="preserve"> TOC \o "1-3" \h \z \u </w:instrText>
      </w:r>
      <w:r w:rsidRPr="00FE51CD">
        <w:rPr>
          <w:sz w:val="22"/>
          <w:szCs w:val="22"/>
        </w:rPr>
        <w:fldChar w:fldCharType="separate"/>
      </w:r>
      <w:hyperlink w:anchor="_Toc120181858" w:history="1">
        <w:r w:rsidR="003E6071" w:rsidRPr="00FE51CD">
          <w:rPr>
            <w:rStyle w:val="Lienhypertexte"/>
          </w:rPr>
          <w:t>GENERALITES</w:t>
        </w:r>
        <w:r w:rsidR="003E6071" w:rsidRPr="00FE51CD">
          <w:rPr>
            <w:webHidden/>
          </w:rPr>
          <w:tab/>
        </w:r>
        <w:r w:rsidR="003E6071" w:rsidRPr="00FE51CD">
          <w:rPr>
            <w:webHidden/>
          </w:rPr>
          <w:fldChar w:fldCharType="begin"/>
        </w:r>
        <w:r w:rsidR="003E6071" w:rsidRPr="00FE51CD">
          <w:rPr>
            <w:webHidden/>
          </w:rPr>
          <w:instrText xml:space="preserve"> PAGEREF _Toc120181858 \h </w:instrText>
        </w:r>
        <w:r w:rsidR="003E6071" w:rsidRPr="00FE51CD">
          <w:rPr>
            <w:webHidden/>
          </w:rPr>
        </w:r>
        <w:r w:rsidR="003E6071" w:rsidRPr="00FE51CD">
          <w:rPr>
            <w:webHidden/>
          </w:rPr>
          <w:fldChar w:fldCharType="separate"/>
        </w:r>
        <w:r w:rsidR="00DB29DE" w:rsidRPr="00FE51CD">
          <w:rPr>
            <w:webHidden/>
          </w:rPr>
          <w:t>4</w:t>
        </w:r>
        <w:r w:rsidR="003E6071" w:rsidRPr="00FE51CD">
          <w:rPr>
            <w:webHidden/>
          </w:rPr>
          <w:fldChar w:fldCharType="end"/>
        </w:r>
      </w:hyperlink>
    </w:p>
    <w:p w:rsidP="003E6071" w:rsidR="003E6071" w:rsidRDefault="003E6071" w:rsidRPr="00FE51CD">
      <w:pPr>
        <w:pStyle w:val="TM1"/>
        <w:spacing w:line="360" w:lineRule="auto"/>
        <w:rPr>
          <w:sz w:val="22"/>
          <w:szCs w:val="22"/>
        </w:rPr>
      </w:pPr>
      <w:hyperlink w:anchor="_Toc120181859" w:history="1">
        <w:r w:rsidRPr="00FE51CD">
          <w:rPr>
            <w:rStyle w:val="Lienhypertexte"/>
          </w:rPr>
          <w:t>PREAM</w:t>
        </w:r>
        <w:r w:rsidRPr="00FE51CD">
          <w:rPr>
            <w:rStyle w:val="Lienhypertexte"/>
          </w:rPr>
          <w:t>B</w:t>
        </w:r>
        <w:r w:rsidRPr="00FE51CD">
          <w:rPr>
            <w:rStyle w:val="Lienhypertexte"/>
          </w:rPr>
          <w:t>ULE</w:t>
        </w:r>
        <w:r w:rsidRPr="00FE51CD">
          <w:rPr>
            <w:webHidden/>
          </w:rPr>
          <w:tab/>
        </w:r>
        <w:r w:rsidRPr="00FE51CD">
          <w:rPr>
            <w:webHidden/>
          </w:rPr>
          <w:fldChar w:fldCharType="begin"/>
        </w:r>
        <w:r w:rsidRPr="00FE51CD">
          <w:rPr>
            <w:webHidden/>
          </w:rPr>
          <w:instrText xml:space="preserve"> PAGEREF _Toc120181859 \h </w:instrText>
        </w:r>
        <w:r w:rsidRPr="00FE51CD">
          <w:rPr>
            <w:webHidden/>
          </w:rPr>
        </w:r>
        <w:r w:rsidRPr="00FE51CD">
          <w:rPr>
            <w:webHidden/>
          </w:rPr>
          <w:fldChar w:fldCharType="separate"/>
        </w:r>
        <w:r w:rsidR="00DB29DE" w:rsidRPr="00FE51CD">
          <w:rPr>
            <w:webHidden/>
          </w:rPr>
          <w:t>5</w:t>
        </w:r>
        <w:r w:rsidRPr="00FE51CD">
          <w:rPr>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60" w:history="1">
        <w:r w:rsidRPr="00FE51CD">
          <w:rPr>
            <w:rStyle w:val="Lienhypertexte"/>
            <w:rFonts w:ascii="Calibri" w:cs="Calibri" w:hAnsi="Calibri"/>
            <w:noProof/>
            <w:position w:val="1"/>
          </w:rPr>
          <w:t>Article 1 –Prime de partage de la valeur 2022</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_Toc120181860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7</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64" w:history="1">
        <w:r w:rsidRPr="00FE51CD">
          <w:rPr>
            <w:rStyle w:val="Lienhypertexte"/>
            <w:rFonts w:ascii="Calibri" w:cs="Calibri" w:hAnsi="Calibri"/>
            <w:noProof/>
          </w:rPr>
          <w:t>Article 2 – Mesures relatives aux rémunérations 2023</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_Toc120181864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9</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65" w:history="1">
        <w:r w:rsidRPr="00FE51CD">
          <w:rPr>
            <w:rStyle w:val="Lienhypertexte"/>
            <w:rFonts w:ascii="Calibri" w:cs="Calibri" w:hAnsi="Calibri"/>
            <w:noProof/>
          </w:rPr>
          <w:t>Article 3 – Prime de transport</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_Toc120181865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11</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68" w:history="1">
        <w:r w:rsidRPr="00FE51CD">
          <w:rPr>
            <w:rStyle w:val="Lienhypertexte"/>
            <w:rFonts w:ascii="Calibri" w:cs="Calibri" w:hAnsi="Calibri"/>
            <w:noProof/>
          </w:rPr>
          <w:t>Article 4 – Abondement au Plan d’Epargne Entreprise (PEE)</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_Toc120181868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12</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72" w:history="1">
        <w:r w:rsidRPr="00FE51CD">
          <w:rPr>
            <w:rStyle w:val="Lienhypertexte"/>
            <w:rFonts w:ascii="Calibri" w:cs="Calibri" w:hAnsi="Calibri"/>
            <w:noProof/>
          </w:rPr>
          <w:t>Article 5 – Abondement au Plan d’Epargne Retraite Entreprise Collectif (PERECO)</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_Toc120181872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14</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75" w:history="1">
        <w:r w:rsidRPr="00FE51CD">
          <w:rPr>
            <w:rStyle w:val="Lienhypertexte"/>
            <w:rFonts w:ascii="Calibri" w:cs="Calibri" w:hAnsi="Calibri"/>
            <w:noProof/>
          </w:rPr>
          <w:t>Article 6 - Régime de Prévoyance - Frais médicaux : Cotisations 2023</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_Toc120181875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15</w:t>
        </w:r>
        <w:r w:rsidRPr="00FE51CD">
          <w:rPr>
            <w:rFonts w:ascii="Calibri" w:cs="Calibri" w:hAnsi="Calibri"/>
            <w:noProof/>
            <w:webHidden/>
          </w:rPr>
          <w:fldChar w:fldCharType="end"/>
        </w:r>
      </w:hyperlink>
    </w:p>
    <w:p w:rsidP="003E6071" w:rsidR="003E6071" w:rsidRDefault="003E6071" w:rsidRPr="00FE51CD">
      <w:pPr>
        <w:pStyle w:val="TM3"/>
        <w:tabs>
          <w:tab w:leader="dot" w:pos="9060" w:val="right"/>
        </w:tabs>
        <w:spacing w:line="360" w:lineRule="auto"/>
        <w:ind w:left="0"/>
        <w:rPr>
          <w:rFonts w:ascii="Calibri" w:cs="Calibri" w:hAnsi="Calibri"/>
          <w:noProof/>
          <w:sz w:val="22"/>
          <w:szCs w:val="22"/>
        </w:rPr>
      </w:pPr>
      <w:hyperlink w:anchor="_Toc120181878" w:history="1">
        <w:r w:rsidRPr="00FE51CD">
          <w:rPr>
            <w:rStyle w:val="Lienhypertexte"/>
            <w:rFonts w:ascii="Calibri" w:cs="Calibri" w:hAnsi="Calibri"/>
            <w:noProof/>
          </w:rPr>
          <w:t>Article 7 – Régime de Prévoyance - Incapacité, Invalidité, décès : Cotisations 2023</w:t>
        </w:r>
        <w:r w:rsidRPr="00FE51CD">
          <w:rPr>
            <w:rFonts w:ascii="Calibri" w:cs="Calibri" w:hAnsi="Calibri"/>
            <w:noProof/>
            <w:webHidden/>
          </w:rPr>
          <w:tab/>
        </w:r>
        <w:r w:rsidRPr="00FE51CD">
          <w:rPr>
            <w:rFonts w:ascii="Calibri" w:cs="Calibri" w:hAnsi="Calibri"/>
            <w:noProof/>
            <w:webHidden/>
          </w:rPr>
          <w:fldChar w:fldCharType="begin"/>
        </w:r>
        <w:r w:rsidRPr="00FE51CD">
          <w:rPr>
            <w:rFonts w:ascii="Calibri" w:cs="Calibri" w:hAnsi="Calibri"/>
            <w:noProof/>
            <w:webHidden/>
          </w:rPr>
          <w:instrText xml:space="preserve"> PAGEREF _Toc120181878 \h </w:instrText>
        </w:r>
        <w:r w:rsidRPr="00FE51CD">
          <w:rPr>
            <w:rFonts w:ascii="Calibri" w:cs="Calibri" w:hAnsi="Calibri"/>
            <w:noProof/>
            <w:webHidden/>
          </w:rPr>
        </w:r>
        <w:r w:rsidRPr="00FE51CD">
          <w:rPr>
            <w:rFonts w:ascii="Calibri" w:cs="Calibri" w:hAnsi="Calibri"/>
            <w:noProof/>
            <w:webHidden/>
          </w:rPr>
          <w:fldChar w:fldCharType="separate"/>
        </w:r>
        <w:r w:rsidR="00DB29DE" w:rsidRPr="00FE51CD">
          <w:rPr>
            <w:rFonts w:ascii="Calibri" w:cs="Calibri" w:hAnsi="Calibri"/>
            <w:noProof/>
            <w:webHidden/>
          </w:rPr>
          <w:t>16</w:t>
        </w:r>
        <w:r w:rsidRPr="00FE51CD">
          <w:rPr>
            <w:rFonts w:ascii="Calibri" w:cs="Calibri" w:hAnsi="Calibri"/>
            <w:noProof/>
            <w:webHidden/>
          </w:rPr>
          <w:fldChar w:fldCharType="end"/>
        </w:r>
      </w:hyperlink>
    </w:p>
    <w:p w:rsidP="003E6071" w:rsidR="003E6071" w:rsidRDefault="003E6071" w:rsidRPr="00FE51CD">
      <w:pPr>
        <w:pStyle w:val="TM1"/>
        <w:spacing w:line="360" w:lineRule="auto"/>
        <w:rPr>
          <w:sz w:val="22"/>
          <w:szCs w:val="22"/>
        </w:rPr>
      </w:pPr>
      <w:hyperlink w:anchor="_Toc120181881" w:history="1">
        <w:r w:rsidRPr="00FE51CD">
          <w:rPr>
            <w:rStyle w:val="Lienhypertexte"/>
          </w:rPr>
          <w:t>SIGNATURES</w:t>
        </w:r>
        <w:r w:rsidRPr="00FE51CD">
          <w:rPr>
            <w:webHidden/>
          </w:rPr>
          <w:tab/>
        </w:r>
        <w:r w:rsidRPr="00FE51CD">
          <w:rPr>
            <w:webHidden/>
          </w:rPr>
          <w:fldChar w:fldCharType="begin"/>
        </w:r>
        <w:r w:rsidRPr="00FE51CD">
          <w:rPr>
            <w:webHidden/>
          </w:rPr>
          <w:instrText xml:space="preserve"> PAGEREF _Toc120181881 \h </w:instrText>
        </w:r>
        <w:r w:rsidRPr="00FE51CD">
          <w:rPr>
            <w:webHidden/>
          </w:rPr>
        </w:r>
        <w:r w:rsidRPr="00FE51CD">
          <w:rPr>
            <w:webHidden/>
          </w:rPr>
          <w:fldChar w:fldCharType="separate"/>
        </w:r>
        <w:r w:rsidR="00DB29DE" w:rsidRPr="00FE51CD">
          <w:rPr>
            <w:webHidden/>
          </w:rPr>
          <w:t>17</w:t>
        </w:r>
        <w:r w:rsidRPr="00FE51CD">
          <w:rPr>
            <w:webHidden/>
          </w:rPr>
          <w:fldChar w:fldCharType="end"/>
        </w:r>
      </w:hyperlink>
    </w:p>
    <w:p w:rsidP="003E6071" w:rsidR="00083DDD" w:rsidRDefault="00083DDD" w:rsidRPr="007C063E">
      <w:pPr>
        <w:spacing w:line="360" w:lineRule="auto"/>
        <w:rPr>
          <w:rFonts w:ascii="Calibri" w:cs="Calibri" w:hAnsi="Calibri"/>
          <w:sz w:val="22"/>
          <w:szCs w:val="22"/>
        </w:rPr>
      </w:pPr>
      <w:r w:rsidRPr="00FE51CD">
        <w:rPr>
          <w:rFonts w:ascii="Calibri" w:cs="Calibri" w:hAnsi="Calibri"/>
          <w:b/>
          <w:bCs/>
          <w:sz w:val="22"/>
          <w:szCs w:val="22"/>
        </w:rPr>
        <w:fldChar w:fldCharType="end"/>
      </w:r>
    </w:p>
    <w:p w:rsidP="00083DDD" w:rsidR="00083DDD" w:rsidRDefault="00083DDD" w:rsidRPr="007C063E">
      <w:pPr>
        <w:ind w:left="2160"/>
        <w:jc w:val="both"/>
        <w:rPr>
          <w:rFonts w:ascii="Calibri" w:cs="Calibri" w:hAnsi="Calibri"/>
          <w:sz w:val="22"/>
          <w:szCs w:val="22"/>
        </w:rPr>
      </w:pPr>
    </w:p>
    <w:p w:rsidP="00083DDD" w:rsidR="005D3420" w:rsidRDefault="005D3420" w:rsidRPr="007C063E">
      <w:pPr>
        <w:pStyle w:val="Titre1"/>
        <w:jc w:val="center"/>
        <w:rPr>
          <w:rFonts w:ascii="Calibri" w:cs="Calibri" w:hAnsi="Calibri"/>
          <w:b w:val="0"/>
          <w:bCs w:val="0"/>
          <w:i w:val="0"/>
          <w:iCs w:val="0"/>
          <w:sz w:val="22"/>
          <w:szCs w:val="22"/>
        </w:rPr>
      </w:pPr>
      <w:r w:rsidRPr="007C063E">
        <w:rPr>
          <w:rFonts w:ascii="Calibri" w:cs="Calibri" w:hAnsi="Calibri"/>
          <w:b w:val="0"/>
          <w:bCs w:val="0"/>
          <w:i w:val="0"/>
          <w:iCs w:val="0"/>
          <w:sz w:val="22"/>
          <w:szCs w:val="22"/>
        </w:rPr>
        <w:br w:type="page"/>
      </w:r>
      <w:bookmarkStart w:id="1" w:name="_Toc120181858"/>
      <w:r w:rsidRPr="007C063E">
        <w:rPr>
          <w:rFonts w:ascii="Calibri" w:cs="Calibri" w:hAnsi="Calibri"/>
          <w:b w:val="0"/>
          <w:bCs w:val="0"/>
          <w:i w:val="0"/>
          <w:iCs w:val="0"/>
          <w:szCs w:val="28"/>
        </w:rPr>
        <w:lastRenderedPageBreak/>
        <w:t>GENERALITES</w:t>
      </w:r>
      <w:bookmarkEnd w:id="1"/>
    </w:p>
    <w:p w:rsidP="005D3420" w:rsidR="005D3420" w:rsidRDefault="005D3420" w:rsidRPr="007C063E">
      <w:pPr>
        <w:pStyle w:val="Corpsdetexte2"/>
        <w:rPr>
          <w:rFonts w:ascii="Calibri" w:cs="Calibri" w:hAnsi="Calibri"/>
          <w:b/>
          <w:i/>
          <w:iCs/>
          <w:sz w:val="22"/>
          <w:szCs w:val="22"/>
        </w:rPr>
      </w:pPr>
    </w:p>
    <w:p w:rsidP="005D3420" w:rsidR="005D3420" w:rsidRDefault="005D3420" w:rsidRPr="007C063E">
      <w:pPr>
        <w:pStyle w:val="Corpsdetexte2"/>
        <w:rPr>
          <w:rFonts w:ascii="Calibri" w:cs="Calibri" w:hAnsi="Calibri"/>
          <w:b/>
          <w:i/>
          <w:iCs/>
          <w:sz w:val="22"/>
          <w:szCs w:val="22"/>
        </w:rPr>
      </w:pPr>
    </w:p>
    <w:p w:rsidP="005D3420" w:rsidR="005D3420" w:rsidRDefault="005D3420" w:rsidRPr="007C063E">
      <w:pPr>
        <w:pStyle w:val="Corpsdetexte2"/>
        <w:rPr>
          <w:rFonts w:ascii="Calibri" w:cs="Calibri" w:hAnsi="Calibri"/>
          <w:b/>
          <w:i/>
          <w:iCs/>
          <w:sz w:val="22"/>
          <w:szCs w:val="22"/>
        </w:rPr>
      </w:pPr>
      <w:r w:rsidRPr="007C063E">
        <w:rPr>
          <w:rFonts w:ascii="Calibri" w:cs="Calibri" w:hAnsi="Calibri"/>
          <w:b/>
          <w:i/>
          <w:iCs/>
          <w:sz w:val="22"/>
          <w:szCs w:val="22"/>
        </w:rPr>
        <w:t>Article 1 – Objet de l’accord</w:t>
      </w:r>
    </w:p>
    <w:p w:rsidP="005D3420" w:rsidR="005D3420" w:rsidRDefault="005D3420" w:rsidRPr="007C063E">
      <w:pPr>
        <w:pStyle w:val="Corpsdetexte2"/>
        <w:rPr>
          <w:rFonts w:ascii="Calibri" w:cs="Calibri" w:hAnsi="Calibri"/>
          <w:b/>
          <w:i/>
          <w:iCs/>
          <w:sz w:val="22"/>
          <w:szCs w:val="22"/>
          <w:u w:val="single"/>
        </w:rPr>
      </w:pPr>
    </w:p>
    <w:p w:rsidP="005D3420" w:rsidR="005D3420" w:rsidRDefault="005D3420" w:rsidRPr="007C063E">
      <w:pPr>
        <w:pStyle w:val="Corpsdetexte2"/>
        <w:rPr>
          <w:rFonts w:ascii="Calibri" w:cs="Calibri" w:hAnsi="Calibri"/>
          <w:bCs/>
          <w:sz w:val="22"/>
          <w:szCs w:val="22"/>
        </w:rPr>
      </w:pPr>
      <w:bookmarkStart w:id="2" w:name="_Hlk532824886"/>
      <w:r w:rsidRPr="00F129DA">
        <w:rPr>
          <w:rFonts w:ascii="Calibri" w:cs="Calibri" w:hAnsi="Calibri"/>
          <w:bCs/>
          <w:sz w:val="22"/>
          <w:szCs w:val="22"/>
        </w:rPr>
        <w:t>Le présent accord est conclu dans le cadre de la négociation annuelle sur la rémunération, le temps de travail et le partage de la valeur ajoutée en application de l’Article L2242-15 du Code du Travail.</w:t>
      </w:r>
      <w:r w:rsidRPr="007C063E">
        <w:rPr>
          <w:rFonts w:ascii="Calibri" w:cs="Calibri" w:hAnsi="Calibri"/>
          <w:bCs/>
          <w:sz w:val="22"/>
          <w:szCs w:val="22"/>
        </w:rPr>
        <w:t xml:space="preserve"> </w:t>
      </w:r>
    </w:p>
    <w:bookmarkEnd w:id="2"/>
    <w:p w:rsidP="005D3420" w:rsidR="005D3420" w:rsidRDefault="005D3420" w:rsidRPr="007C063E">
      <w:pPr>
        <w:pStyle w:val="Corpsdetexte2"/>
        <w:rPr>
          <w:rFonts w:ascii="Calibri" w:cs="Calibri" w:hAnsi="Calibri"/>
          <w:bCs/>
          <w:sz w:val="22"/>
          <w:szCs w:val="22"/>
        </w:rPr>
      </w:pPr>
    </w:p>
    <w:p w:rsidP="005D3420" w:rsidR="005D3420" w:rsidRDefault="005D3420" w:rsidRPr="007C063E">
      <w:pPr>
        <w:pStyle w:val="Corpsdetexte2"/>
        <w:rPr>
          <w:rFonts w:ascii="Calibri" w:cs="Calibri" w:hAnsi="Calibri"/>
          <w:bCs/>
          <w:sz w:val="22"/>
          <w:szCs w:val="22"/>
        </w:rPr>
      </w:pPr>
    </w:p>
    <w:p w:rsidP="005D3420" w:rsidR="005D3420" w:rsidRDefault="005D3420" w:rsidRPr="007C063E">
      <w:pPr>
        <w:pStyle w:val="Corpsdetexte2"/>
        <w:tabs>
          <w:tab w:pos="4065" w:val="left"/>
        </w:tabs>
        <w:rPr>
          <w:rFonts w:ascii="Calibri" w:cs="Calibri" w:hAnsi="Calibri"/>
          <w:b/>
          <w:i/>
          <w:iCs/>
          <w:sz w:val="22"/>
          <w:szCs w:val="22"/>
        </w:rPr>
      </w:pPr>
      <w:r w:rsidRPr="007C063E">
        <w:rPr>
          <w:rFonts w:ascii="Calibri" w:cs="Calibri" w:hAnsi="Calibri"/>
          <w:b/>
          <w:i/>
          <w:iCs/>
          <w:sz w:val="22"/>
          <w:szCs w:val="22"/>
        </w:rPr>
        <w:t>Article 2 – Durée de l’accord</w:t>
      </w:r>
      <w:r w:rsidRPr="007C063E">
        <w:rPr>
          <w:rFonts w:ascii="Calibri" w:cs="Calibri" w:hAnsi="Calibri"/>
          <w:b/>
          <w:i/>
          <w:iCs/>
          <w:sz w:val="22"/>
          <w:szCs w:val="22"/>
        </w:rPr>
        <w:tab/>
      </w:r>
    </w:p>
    <w:p w:rsidP="005D3420" w:rsidR="005D3420" w:rsidRDefault="005D3420" w:rsidRPr="007C063E">
      <w:pPr>
        <w:pStyle w:val="Corpsdetexte2"/>
        <w:rPr>
          <w:rFonts w:ascii="Calibri" w:cs="Calibri" w:hAnsi="Calibri"/>
          <w:bCs/>
          <w:sz w:val="22"/>
          <w:szCs w:val="22"/>
        </w:rPr>
      </w:pPr>
    </w:p>
    <w:p w:rsidP="005D3420" w:rsidR="005D3420" w:rsidRDefault="005D3420" w:rsidRPr="007C063E">
      <w:pPr>
        <w:pStyle w:val="Corpsdetexte2"/>
        <w:rPr>
          <w:rFonts w:ascii="Calibri" w:cs="Calibri" w:hAnsi="Calibri"/>
          <w:bCs/>
          <w:sz w:val="22"/>
          <w:szCs w:val="22"/>
        </w:rPr>
      </w:pPr>
    </w:p>
    <w:p w:rsidP="005D3420" w:rsidR="005D3420" w:rsidRDefault="005D3420" w:rsidRPr="007C063E">
      <w:pPr>
        <w:pStyle w:val="Corpsdetexte2"/>
        <w:rPr>
          <w:rFonts w:ascii="Calibri" w:cs="Calibri" w:hAnsi="Calibri"/>
          <w:sz w:val="22"/>
          <w:szCs w:val="22"/>
        </w:rPr>
      </w:pPr>
      <w:r w:rsidRPr="007C063E">
        <w:rPr>
          <w:rFonts w:ascii="Calibri" w:cs="Calibri" w:hAnsi="Calibri"/>
          <w:sz w:val="22"/>
          <w:szCs w:val="22"/>
        </w:rPr>
        <w:t xml:space="preserve">Le présent accord est conclu </w:t>
      </w:r>
      <w:r w:rsidRPr="007C063E">
        <w:rPr>
          <w:rFonts w:ascii="Calibri" w:cs="Calibri" w:hAnsi="Calibri"/>
          <w:bCs/>
          <w:sz w:val="22"/>
          <w:szCs w:val="22"/>
        </w:rPr>
        <w:t>pour une durée déterminée</w:t>
      </w:r>
      <w:r w:rsidR="00083DDD" w:rsidRPr="007C063E">
        <w:rPr>
          <w:rFonts w:ascii="Calibri" w:cs="Calibri" w:hAnsi="Calibri"/>
          <w:bCs/>
          <w:sz w:val="22"/>
          <w:szCs w:val="22"/>
        </w:rPr>
        <w:t xml:space="preserve"> à compter de sa signature et jusqu’au 31 décembre 2023</w:t>
      </w:r>
      <w:r w:rsidRPr="007C063E">
        <w:rPr>
          <w:rFonts w:ascii="Calibri" w:cs="Calibri" w:hAnsi="Calibri"/>
          <w:bCs/>
          <w:sz w:val="22"/>
          <w:szCs w:val="22"/>
        </w:rPr>
        <w:t xml:space="preserve"> conformément à l’article </w:t>
      </w:r>
      <w:hyperlink r:id="rId8" w:history="1">
        <w:r w:rsidRPr="007C063E">
          <w:rPr>
            <w:rFonts w:ascii="Calibri" w:cs="Calibri" w:hAnsi="Calibri"/>
            <w:bCs/>
            <w:sz w:val="22"/>
            <w:szCs w:val="22"/>
          </w:rPr>
          <w:t>L. 2222-4</w:t>
        </w:r>
      </w:hyperlink>
      <w:r w:rsidRPr="007C063E">
        <w:rPr>
          <w:rFonts w:ascii="Calibri" w:cs="Calibri" w:hAnsi="Calibri"/>
          <w:bCs/>
          <w:sz w:val="22"/>
          <w:szCs w:val="22"/>
        </w:rPr>
        <w:t xml:space="preserve"> du code du travail</w:t>
      </w:r>
      <w:r w:rsidRPr="007C063E">
        <w:rPr>
          <w:rFonts w:ascii="Calibri" w:cs="Calibri" w:hAnsi="Calibri"/>
          <w:sz w:val="22"/>
          <w:szCs w:val="22"/>
        </w:rPr>
        <w:t>.</w:t>
      </w:r>
    </w:p>
    <w:p w:rsidP="005D3420" w:rsidR="005D3420" w:rsidRDefault="005D3420" w:rsidRPr="007C063E">
      <w:pPr>
        <w:pStyle w:val="Corpsdetexte2"/>
        <w:rPr>
          <w:rFonts w:ascii="Calibri" w:cs="Calibri" w:hAnsi="Calibri"/>
          <w:bCs/>
          <w:sz w:val="22"/>
          <w:szCs w:val="22"/>
        </w:rPr>
      </w:pPr>
    </w:p>
    <w:p w:rsidP="005D3420" w:rsidR="005D3420" w:rsidRDefault="0055467E" w:rsidRPr="00F129DA">
      <w:pPr>
        <w:pStyle w:val="Corpsdetexte2"/>
        <w:rPr>
          <w:rFonts w:ascii="Calibri" w:cs="Calibri" w:hAnsi="Calibri"/>
          <w:b/>
          <w:i/>
          <w:iCs/>
          <w:sz w:val="22"/>
          <w:szCs w:val="22"/>
        </w:rPr>
      </w:pPr>
      <w:r w:rsidRPr="00F129DA">
        <w:rPr>
          <w:rFonts w:ascii="Calibri" w:cs="Calibri" w:hAnsi="Calibri"/>
          <w:b/>
          <w:i/>
          <w:iCs/>
          <w:sz w:val="22"/>
          <w:szCs w:val="22"/>
        </w:rPr>
        <w:t xml:space="preserve">Article 3 – </w:t>
      </w:r>
      <w:r w:rsidR="00D419E3" w:rsidRPr="00F129DA">
        <w:rPr>
          <w:rFonts w:ascii="Calibri" w:cs="Calibri" w:hAnsi="Calibri"/>
          <w:b/>
          <w:i/>
          <w:iCs/>
          <w:sz w:val="22"/>
          <w:szCs w:val="22"/>
        </w:rPr>
        <w:t xml:space="preserve">Evolution </w:t>
      </w:r>
      <w:r w:rsidRPr="00F129DA">
        <w:rPr>
          <w:rFonts w:ascii="Calibri" w:cs="Calibri" w:hAnsi="Calibri"/>
          <w:b/>
          <w:i/>
          <w:iCs/>
          <w:sz w:val="22"/>
          <w:szCs w:val="22"/>
        </w:rPr>
        <w:t>de l’accord</w:t>
      </w:r>
    </w:p>
    <w:p w:rsidP="005D3420" w:rsidR="0055467E" w:rsidRDefault="0055467E" w:rsidRPr="00F129DA">
      <w:pPr>
        <w:pStyle w:val="Corpsdetexte2"/>
        <w:rPr>
          <w:rFonts w:ascii="Calibri" w:cs="Calibri" w:hAnsi="Calibri"/>
          <w:bCs/>
          <w:sz w:val="22"/>
          <w:szCs w:val="22"/>
        </w:rPr>
      </w:pPr>
    </w:p>
    <w:p w:rsidP="00D419E3" w:rsidR="00D419E3" w:rsidRDefault="00D419E3" w:rsidRPr="00F129DA">
      <w:pPr>
        <w:pStyle w:val="Corpsdetexte2"/>
        <w:rPr>
          <w:b/>
          <w:i/>
          <w:iCs/>
          <w:sz w:val="28"/>
        </w:rPr>
      </w:pPr>
    </w:p>
    <w:p w:rsidP="00D419E3" w:rsidR="00D419E3" w:rsidRDefault="00D419E3" w:rsidRPr="00F129DA">
      <w:pPr>
        <w:spacing w:after="120"/>
        <w:jc w:val="both"/>
        <w:rPr>
          <w:rFonts w:ascii="Calibri" w:cs="Calibri" w:hAnsi="Calibri"/>
          <w:sz w:val="22"/>
          <w:szCs w:val="22"/>
        </w:rPr>
      </w:pPr>
      <w:r w:rsidRPr="00F129DA">
        <w:rPr>
          <w:rFonts w:ascii="Calibri" w:cs="Calibri" w:hAnsi="Calibri"/>
          <w:sz w:val="22"/>
          <w:szCs w:val="22"/>
        </w:rPr>
        <w:t>Les parties s’engagent à se rencontrer régulièrement afin de faire éventuellement évoluer le présent accord, notamment si une des situations suivantes se présente :</w:t>
      </w:r>
    </w:p>
    <w:p w:rsidP="00D419E3" w:rsidR="00D419E3" w:rsidRDefault="00561A83" w:rsidRPr="00F129DA">
      <w:pPr>
        <w:numPr>
          <w:ilvl w:val="0"/>
          <w:numId w:val="8"/>
        </w:numPr>
        <w:overflowPunct/>
        <w:autoSpaceDE/>
        <w:autoSpaceDN/>
        <w:adjustRightInd/>
        <w:jc w:val="both"/>
        <w:textAlignment w:val="auto"/>
        <w:rPr>
          <w:rFonts w:ascii="Calibri" w:cs="Calibri" w:hAnsi="Calibri"/>
          <w:sz w:val="22"/>
          <w:szCs w:val="22"/>
        </w:rPr>
      </w:pPr>
      <w:r w:rsidRPr="00F129DA">
        <w:rPr>
          <w:rFonts w:ascii="Calibri" w:cs="Calibri" w:hAnsi="Calibri"/>
          <w:sz w:val="22"/>
          <w:szCs w:val="22"/>
        </w:rPr>
        <w:t>Changement</w:t>
      </w:r>
      <w:r w:rsidR="00D419E3" w:rsidRPr="00F129DA">
        <w:rPr>
          <w:rFonts w:ascii="Calibri" w:cs="Calibri" w:hAnsi="Calibri"/>
          <w:sz w:val="22"/>
          <w:szCs w:val="22"/>
        </w:rPr>
        <w:t xml:space="preserve"> du cadre légal ou conventionnel, notamment en cas d’évolution venant créer de nouvelles obligations susceptibles d’avoir des conséquences sur tout ou partie du présent accord,</w:t>
      </w:r>
    </w:p>
    <w:p w:rsidP="00D419E3" w:rsidR="00D419E3" w:rsidRDefault="00561A83" w:rsidRPr="00F129DA">
      <w:pPr>
        <w:numPr>
          <w:ilvl w:val="0"/>
          <w:numId w:val="8"/>
        </w:numPr>
        <w:overflowPunct/>
        <w:autoSpaceDE/>
        <w:autoSpaceDN/>
        <w:adjustRightInd/>
        <w:jc w:val="both"/>
        <w:textAlignment w:val="auto"/>
        <w:rPr>
          <w:rFonts w:ascii="Calibri" w:cs="Calibri" w:hAnsi="Calibri"/>
          <w:sz w:val="22"/>
          <w:szCs w:val="22"/>
        </w:rPr>
      </w:pPr>
      <w:r w:rsidRPr="00F129DA">
        <w:rPr>
          <w:rFonts w:ascii="Calibri" w:cs="Calibri" w:hAnsi="Calibri"/>
          <w:sz w:val="22"/>
          <w:szCs w:val="22"/>
        </w:rPr>
        <w:t>Divergences</w:t>
      </w:r>
      <w:r w:rsidR="00D419E3" w:rsidRPr="00F129DA">
        <w:rPr>
          <w:rFonts w:ascii="Calibri" w:cs="Calibri" w:hAnsi="Calibri"/>
          <w:sz w:val="22"/>
          <w:szCs w:val="22"/>
        </w:rPr>
        <w:t xml:space="preserve"> d’interprétation.</w:t>
      </w:r>
    </w:p>
    <w:p w:rsidP="00D419E3" w:rsidR="00D419E3" w:rsidRDefault="00D419E3" w:rsidRPr="00F129DA">
      <w:pPr>
        <w:jc w:val="both"/>
        <w:rPr>
          <w:rFonts w:ascii="Calibri" w:cs="Calibri" w:hAnsi="Calibri"/>
          <w:sz w:val="22"/>
          <w:szCs w:val="22"/>
        </w:rPr>
      </w:pPr>
      <w:r w:rsidRPr="00F129DA">
        <w:rPr>
          <w:rFonts w:ascii="Calibri" w:cs="Calibri" w:hAnsi="Calibri"/>
          <w:sz w:val="22"/>
          <w:szCs w:val="22"/>
        </w:rPr>
        <w:t xml:space="preserve">La révision du présent accord peut être effectuée selon les mêmes formes que celles retenues pour sa conclusion. </w:t>
      </w:r>
    </w:p>
    <w:p w:rsidP="00D419E3" w:rsidR="00D419E3" w:rsidRDefault="00D419E3" w:rsidRPr="00F129DA">
      <w:pPr>
        <w:jc w:val="both"/>
        <w:rPr>
          <w:rFonts w:ascii="Calibri" w:cs="Calibri" w:hAnsi="Calibri"/>
          <w:sz w:val="22"/>
          <w:szCs w:val="22"/>
        </w:rPr>
      </w:pPr>
      <w:r w:rsidRPr="00F129DA">
        <w:rPr>
          <w:rFonts w:ascii="Calibri" w:cs="Calibri" w:hAnsi="Calibri"/>
          <w:sz w:val="22"/>
          <w:szCs w:val="22"/>
        </w:rPr>
        <w:t>Conformément à l’article L.2261-7-1 du Code du travail, sont habilitées à engager la procédure de révision du présent accord :</w:t>
      </w:r>
    </w:p>
    <w:p w:rsidP="00D419E3" w:rsidR="00D419E3" w:rsidRDefault="00D419E3" w:rsidRPr="00F129DA">
      <w:pPr>
        <w:numPr>
          <w:ilvl w:val="0"/>
          <w:numId w:val="8"/>
        </w:numPr>
        <w:overflowPunct/>
        <w:autoSpaceDE/>
        <w:autoSpaceDN/>
        <w:adjustRightInd/>
        <w:jc w:val="both"/>
        <w:textAlignment w:val="auto"/>
        <w:rPr>
          <w:rFonts w:ascii="Calibri" w:cs="Calibri" w:hAnsi="Calibri"/>
          <w:sz w:val="22"/>
          <w:szCs w:val="22"/>
        </w:rPr>
      </w:pPr>
      <w:r w:rsidRPr="00F129DA">
        <w:rPr>
          <w:rFonts w:ascii="Calibri" w:cs="Calibri" w:hAnsi="Calibri"/>
          <w:sz w:val="22"/>
          <w:szCs w:val="22"/>
        </w:rPr>
        <w:t>Jusqu’à la fin du cycle électoral au cours duquel cette convention ou cet accord a été conclu, les organisations syndicales représentatives et signataires ou adhérentes à l’accord</w:t>
      </w:r>
    </w:p>
    <w:p w:rsidP="00D419E3" w:rsidR="00D419E3" w:rsidRDefault="00D419E3" w:rsidRPr="00F129DA">
      <w:pPr>
        <w:numPr>
          <w:ilvl w:val="0"/>
          <w:numId w:val="8"/>
        </w:numPr>
        <w:overflowPunct/>
        <w:autoSpaceDE/>
        <w:autoSpaceDN/>
        <w:adjustRightInd/>
        <w:jc w:val="both"/>
        <w:textAlignment w:val="auto"/>
        <w:rPr>
          <w:rFonts w:ascii="Calibri" w:cs="Calibri" w:hAnsi="Calibri"/>
          <w:sz w:val="22"/>
          <w:szCs w:val="22"/>
        </w:rPr>
      </w:pPr>
      <w:r w:rsidRPr="00F129DA">
        <w:rPr>
          <w:rFonts w:ascii="Calibri" w:cs="Calibri" w:hAnsi="Calibri"/>
          <w:sz w:val="22"/>
          <w:szCs w:val="22"/>
        </w:rPr>
        <w:t>A l'issue de cette période, une ou plusieurs organisations syndicales de salariés représentatives.</w:t>
      </w:r>
    </w:p>
    <w:p w:rsidP="00D419E3" w:rsidR="00D419E3" w:rsidRDefault="00D419E3" w:rsidRPr="007C063E">
      <w:pPr>
        <w:spacing w:after="120"/>
        <w:jc w:val="both"/>
        <w:rPr>
          <w:rFonts w:ascii="Calibri" w:cs="Calibri" w:hAnsi="Calibri"/>
          <w:sz w:val="22"/>
          <w:szCs w:val="22"/>
        </w:rPr>
      </w:pPr>
      <w:r w:rsidRPr="00F129DA">
        <w:rPr>
          <w:rFonts w:ascii="Calibri" w:cs="Calibri" w:hAnsi="Calibri"/>
          <w:sz w:val="22"/>
          <w:szCs w:val="22"/>
        </w:rPr>
        <w:t xml:space="preserve">L’éventuel avenant de révision se substituera de plein droit aux </w:t>
      </w:r>
      <w:r w:rsidR="00BD0183" w:rsidRPr="00F129DA">
        <w:rPr>
          <w:rFonts w:ascii="Calibri" w:cs="Calibri" w:hAnsi="Calibri"/>
          <w:sz w:val="22"/>
          <w:szCs w:val="22"/>
        </w:rPr>
        <w:t>articles</w:t>
      </w:r>
      <w:r w:rsidR="00BD0183" w:rsidRPr="00F129DA">
        <w:rPr>
          <w:rFonts w:ascii="Calibri" w:cs="Calibri" w:hAnsi="Calibri"/>
          <w:color w:val="FF0000"/>
          <w:sz w:val="22"/>
          <w:szCs w:val="22"/>
        </w:rPr>
        <w:t xml:space="preserve"> </w:t>
      </w:r>
      <w:r w:rsidRPr="00F129DA">
        <w:rPr>
          <w:rFonts w:ascii="Calibri" w:cs="Calibri" w:hAnsi="Calibri"/>
          <w:sz w:val="22"/>
          <w:szCs w:val="22"/>
        </w:rPr>
        <w:t>du présent accord qu’il modifiera.</w:t>
      </w:r>
    </w:p>
    <w:p w:rsidP="005D3420" w:rsidR="00D419E3" w:rsidRDefault="00D419E3" w:rsidRPr="007C063E">
      <w:pPr>
        <w:pStyle w:val="Corpsdetexte2"/>
        <w:rPr>
          <w:rFonts w:ascii="Calibri" w:cs="Calibri" w:hAnsi="Calibri"/>
          <w:bCs/>
          <w:color w:val="FF0000"/>
          <w:sz w:val="22"/>
          <w:szCs w:val="22"/>
        </w:rPr>
      </w:pPr>
    </w:p>
    <w:p w:rsidP="005D3420" w:rsidR="005D3420" w:rsidRDefault="005D3420" w:rsidRPr="007C063E">
      <w:pPr>
        <w:pStyle w:val="Corpsdetexte2"/>
        <w:rPr>
          <w:rFonts w:ascii="Calibri" w:cs="Calibri" w:hAnsi="Calibri"/>
          <w:b/>
          <w:i/>
          <w:iCs/>
          <w:sz w:val="22"/>
          <w:szCs w:val="22"/>
        </w:rPr>
      </w:pPr>
    </w:p>
    <w:p w:rsidP="005D3420" w:rsidR="005D3420" w:rsidRDefault="005D3420" w:rsidRPr="007C063E">
      <w:pPr>
        <w:pStyle w:val="Corpsdetexte2"/>
        <w:rPr>
          <w:rFonts w:ascii="Calibri" w:cs="Calibri" w:hAnsi="Calibri"/>
          <w:b/>
          <w:i/>
          <w:iCs/>
          <w:sz w:val="22"/>
          <w:szCs w:val="22"/>
        </w:rPr>
      </w:pPr>
      <w:r w:rsidRPr="007C063E">
        <w:rPr>
          <w:rFonts w:ascii="Calibri" w:cs="Calibri" w:hAnsi="Calibri"/>
          <w:b/>
          <w:i/>
          <w:iCs/>
          <w:sz w:val="22"/>
          <w:szCs w:val="22"/>
        </w:rPr>
        <w:t xml:space="preserve">Article </w:t>
      </w:r>
      <w:r w:rsidR="0055467E" w:rsidRPr="007C063E">
        <w:rPr>
          <w:rFonts w:ascii="Calibri" w:cs="Calibri" w:hAnsi="Calibri"/>
          <w:b/>
          <w:i/>
          <w:iCs/>
          <w:sz w:val="22"/>
          <w:szCs w:val="22"/>
        </w:rPr>
        <w:t>4</w:t>
      </w:r>
      <w:r w:rsidRPr="007C063E">
        <w:rPr>
          <w:rFonts w:ascii="Calibri" w:cs="Calibri" w:hAnsi="Calibri"/>
          <w:b/>
          <w:i/>
          <w:iCs/>
          <w:sz w:val="22"/>
          <w:szCs w:val="22"/>
        </w:rPr>
        <w:t xml:space="preserve"> – Dépôt de l’accord</w:t>
      </w:r>
    </w:p>
    <w:p w:rsidP="005D3420" w:rsidR="005D3420" w:rsidRDefault="005D3420" w:rsidRPr="007C063E">
      <w:pPr>
        <w:pStyle w:val="Corpsdetexte2"/>
        <w:rPr>
          <w:rFonts w:ascii="Calibri" w:cs="Calibri" w:hAnsi="Calibri"/>
          <w:bCs/>
          <w:sz w:val="22"/>
          <w:szCs w:val="22"/>
        </w:rPr>
      </w:pPr>
    </w:p>
    <w:p w:rsidP="005D3420" w:rsidR="005D3420" w:rsidRDefault="005D3420" w:rsidRPr="007C063E">
      <w:pPr>
        <w:spacing w:after="120"/>
        <w:jc w:val="both"/>
        <w:rPr>
          <w:rFonts w:ascii="Calibri" w:cs="Calibri" w:hAnsi="Calibri"/>
          <w:sz w:val="22"/>
          <w:szCs w:val="22"/>
        </w:rPr>
      </w:pPr>
      <w:r w:rsidRPr="007C063E">
        <w:rPr>
          <w:rFonts w:ascii="Calibri" w:cs="Calibri" w:hAnsi="Calibri"/>
          <w:sz w:val="22"/>
          <w:szCs w:val="22"/>
        </w:rPr>
        <w:t>Conformément aux articles L2231-6 et D2231-2 et suivants du Code du travail, le présent accord sera déposé par le représentant de l’Entreprise :</w:t>
      </w:r>
    </w:p>
    <w:p w:rsidP="001E57B0" w:rsidR="005D3420" w:rsidRDefault="00DB29DE" w:rsidRPr="007C063E">
      <w:pPr>
        <w:numPr>
          <w:ilvl w:val="0"/>
          <w:numId w:val="8"/>
        </w:numPr>
        <w:overflowPunct/>
        <w:autoSpaceDE/>
        <w:autoSpaceDN/>
        <w:adjustRightInd/>
        <w:jc w:val="both"/>
        <w:textAlignment w:val="auto"/>
        <w:rPr>
          <w:rFonts w:ascii="Calibri" w:cs="Calibri" w:hAnsi="Calibri"/>
          <w:sz w:val="22"/>
          <w:szCs w:val="22"/>
        </w:rPr>
      </w:pPr>
      <w:r w:rsidRPr="007C063E">
        <w:rPr>
          <w:rFonts w:ascii="Calibri" w:cs="Calibri" w:hAnsi="Calibri"/>
          <w:sz w:val="22"/>
          <w:szCs w:val="22"/>
        </w:rPr>
        <w:t>Auprès</w:t>
      </w:r>
      <w:r w:rsidR="005D3420" w:rsidRPr="007C063E">
        <w:rPr>
          <w:rFonts w:ascii="Calibri" w:cs="Calibri" w:hAnsi="Calibri"/>
          <w:sz w:val="22"/>
          <w:szCs w:val="22"/>
        </w:rPr>
        <w:t xml:space="preserve"> du secrétariat-greffe du Conseil de Prud’hommes du lieu de conclusion, en un exemplaire, </w:t>
      </w:r>
    </w:p>
    <w:p w:rsidP="001E57B0" w:rsidR="005D3420" w:rsidRDefault="00DB29DE" w:rsidRPr="007C063E">
      <w:pPr>
        <w:numPr>
          <w:ilvl w:val="0"/>
          <w:numId w:val="8"/>
        </w:numPr>
        <w:overflowPunct/>
        <w:autoSpaceDE/>
        <w:autoSpaceDN/>
        <w:adjustRightInd/>
        <w:jc w:val="both"/>
        <w:textAlignment w:val="auto"/>
        <w:rPr>
          <w:rFonts w:ascii="Calibri" w:cs="Calibri" w:hAnsi="Calibri"/>
          <w:sz w:val="22"/>
          <w:szCs w:val="22"/>
        </w:rPr>
      </w:pPr>
      <w:r w:rsidRPr="007C063E">
        <w:rPr>
          <w:rFonts w:ascii="Calibri" w:cs="Calibri" w:hAnsi="Calibri"/>
          <w:sz w:val="22"/>
          <w:szCs w:val="22"/>
        </w:rPr>
        <w:t>Sur</w:t>
      </w:r>
      <w:r w:rsidR="005D3420" w:rsidRPr="007C063E">
        <w:rPr>
          <w:rFonts w:ascii="Calibri" w:cs="Calibri" w:hAnsi="Calibri"/>
          <w:sz w:val="22"/>
          <w:szCs w:val="22"/>
        </w:rPr>
        <w:t xml:space="preserve"> la plateforme de téléprocédure du Ministère du Travail.</w:t>
      </w:r>
    </w:p>
    <w:p w:rsidP="005D3420" w:rsidR="005D3420" w:rsidRDefault="005D3420" w:rsidRPr="007C063E">
      <w:pPr>
        <w:spacing w:after="120"/>
        <w:jc w:val="both"/>
        <w:rPr>
          <w:rFonts w:ascii="Calibri" w:cs="Calibri" w:hAnsi="Calibri"/>
          <w:sz w:val="22"/>
          <w:szCs w:val="22"/>
        </w:rPr>
      </w:pPr>
    </w:p>
    <w:p w:rsidP="005D3420" w:rsidR="005D3420" w:rsidRDefault="005D3420" w:rsidRPr="007C063E">
      <w:pPr>
        <w:spacing w:after="120"/>
        <w:jc w:val="both"/>
        <w:rPr>
          <w:rFonts w:ascii="Calibri" w:cs="Calibri" w:hAnsi="Calibri"/>
          <w:sz w:val="22"/>
          <w:szCs w:val="22"/>
        </w:rPr>
      </w:pPr>
      <w:r w:rsidRPr="007C063E">
        <w:rPr>
          <w:rFonts w:ascii="Calibri" w:cs="Calibri" w:hAnsi="Calibri"/>
          <w:sz w:val="22"/>
          <w:szCs w:val="22"/>
        </w:rPr>
        <w:t>Le présent accord sera :</w:t>
      </w:r>
    </w:p>
    <w:p w:rsidP="001E57B0" w:rsidR="005D3420" w:rsidRDefault="00DB29DE" w:rsidRPr="007C063E">
      <w:pPr>
        <w:numPr>
          <w:ilvl w:val="0"/>
          <w:numId w:val="8"/>
        </w:numPr>
        <w:overflowPunct/>
        <w:autoSpaceDE/>
        <w:autoSpaceDN/>
        <w:adjustRightInd/>
        <w:jc w:val="both"/>
        <w:textAlignment w:val="auto"/>
        <w:rPr>
          <w:rFonts w:ascii="Calibri" w:cs="Calibri" w:hAnsi="Calibri"/>
          <w:sz w:val="22"/>
          <w:szCs w:val="22"/>
        </w:rPr>
      </w:pPr>
      <w:r w:rsidRPr="007C063E">
        <w:rPr>
          <w:rFonts w:ascii="Calibri" w:cs="Calibri" w:hAnsi="Calibri"/>
          <w:sz w:val="22"/>
          <w:szCs w:val="22"/>
        </w:rPr>
        <w:t>Notifié</w:t>
      </w:r>
      <w:r w:rsidR="005D3420" w:rsidRPr="007C063E">
        <w:rPr>
          <w:rFonts w:ascii="Calibri" w:cs="Calibri" w:hAnsi="Calibri"/>
          <w:sz w:val="22"/>
          <w:szCs w:val="22"/>
        </w:rPr>
        <w:t xml:space="preserve"> aux organisations syndicales représentatives dans l’Entreprise, </w:t>
      </w:r>
    </w:p>
    <w:p w:rsidP="001E57B0" w:rsidR="005D3420" w:rsidRDefault="00DB29DE" w:rsidRPr="007C063E">
      <w:pPr>
        <w:numPr>
          <w:ilvl w:val="0"/>
          <w:numId w:val="8"/>
        </w:numPr>
        <w:overflowPunct/>
        <w:autoSpaceDE/>
        <w:autoSpaceDN/>
        <w:adjustRightInd/>
        <w:jc w:val="both"/>
        <w:textAlignment w:val="auto"/>
        <w:rPr>
          <w:rFonts w:ascii="Calibri" w:cs="Calibri" w:hAnsi="Calibri"/>
          <w:sz w:val="22"/>
          <w:szCs w:val="22"/>
        </w:rPr>
      </w:pPr>
      <w:r w:rsidRPr="007C063E">
        <w:rPr>
          <w:rFonts w:ascii="Calibri" w:cs="Calibri" w:hAnsi="Calibri"/>
          <w:sz w:val="22"/>
          <w:szCs w:val="22"/>
        </w:rPr>
        <w:t>Transmis</w:t>
      </w:r>
      <w:r w:rsidR="005D3420" w:rsidRPr="007C063E">
        <w:rPr>
          <w:rFonts w:ascii="Calibri" w:cs="Calibri" w:hAnsi="Calibri"/>
          <w:sz w:val="22"/>
          <w:szCs w:val="22"/>
        </w:rPr>
        <w:t xml:space="preserve"> aux représentants du personnel, </w:t>
      </w:r>
    </w:p>
    <w:p w:rsidP="001E57B0" w:rsidR="005D3420" w:rsidRDefault="00DB29DE" w:rsidRPr="007C063E">
      <w:pPr>
        <w:numPr>
          <w:ilvl w:val="0"/>
          <w:numId w:val="8"/>
        </w:numPr>
        <w:overflowPunct/>
        <w:autoSpaceDE/>
        <w:autoSpaceDN/>
        <w:adjustRightInd/>
        <w:jc w:val="both"/>
        <w:textAlignment w:val="auto"/>
        <w:rPr>
          <w:rFonts w:ascii="Calibri" w:cs="Calibri" w:hAnsi="Calibri"/>
          <w:sz w:val="22"/>
          <w:szCs w:val="22"/>
        </w:rPr>
      </w:pPr>
      <w:r w:rsidRPr="007C063E">
        <w:rPr>
          <w:rFonts w:ascii="Calibri" w:cs="Calibri" w:hAnsi="Calibri"/>
          <w:sz w:val="22"/>
          <w:szCs w:val="22"/>
        </w:rPr>
        <w:t>Mis</w:t>
      </w:r>
      <w:r w:rsidR="005D3420" w:rsidRPr="007C063E">
        <w:rPr>
          <w:rFonts w:ascii="Calibri" w:cs="Calibri" w:hAnsi="Calibri"/>
          <w:sz w:val="22"/>
          <w:szCs w:val="22"/>
        </w:rPr>
        <w:t xml:space="preserve"> à disposition dans chaque Etablissement. </w:t>
      </w:r>
    </w:p>
    <w:p w:rsidP="005D3420" w:rsidR="005D3420" w:rsidRDefault="005D3420" w:rsidRPr="007C063E">
      <w:pPr>
        <w:pStyle w:val="Titre"/>
        <w:ind w:left="360"/>
        <w:jc w:val="both"/>
        <w:rPr>
          <w:rFonts w:ascii="Calibri" w:cs="Calibri" w:hAnsi="Calibri"/>
          <w:b/>
          <w:bCs/>
          <w:strike/>
          <w:color w:val="FF0000"/>
          <w:sz w:val="22"/>
          <w:szCs w:val="22"/>
        </w:rPr>
      </w:pPr>
    </w:p>
    <w:p w:rsidP="005D3420" w:rsidR="005D3420" w:rsidRDefault="005D3420" w:rsidRPr="007C063E">
      <w:pPr>
        <w:pStyle w:val="Titre"/>
        <w:jc w:val="both"/>
        <w:rPr>
          <w:rFonts w:ascii="Calibri" w:cs="Calibri" w:hAnsi="Calibri"/>
          <w:bCs/>
          <w:sz w:val="22"/>
          <w:szCs w:val="22"/>
        </w:rPr>
      </w:pPr>
      <w:r w:rsidRPr="007C063E">
        <w:rPr>
          <w:rFonts w:ascii="Calibri" w:cs="Calibri" w:hAnsi="Calibri"/>
          <w:bCs/>
          <w:sz w:val="22"/>
          <w:szCs w:val="22"/>
        </w:rPr>
        <w:br w:type="page"/>
      </w:r>
    </w:p>
    <w:p w:rsidP="003E6071" w:rsidR="005D3420" w:rsidRDefault="00FC341F" w:rsidRPr="003E6071">
      <w:pPr>
        <w:pStyle w:val="Titre1"/>
        <w:jc w:val="center"/>
        <w:rPr>
          <w:b w:val="0"/>
          <w:bCs w:val="0"/>
          <w:i w:val="0"/>
          <w:iCs w:val="0"/>
        </w:rPr>
      </w:pPr>
      <w:bookmarkStart w:id="3" w:name="_Toc120181859"/>
      <w:r w:rsidRPr="003E6071">
        <w:rPr>
          <w:b w:val="0"/>
          <w:bCs w:val="0"/>
          <w:i w:val="0"/>
          <w:iCs w:val="0"/>
        </w:rPr>
        <w:lastRenderedPageBreak/>
        <w:t>PREAMBULE</w:t>
      </w:r>
      <w:bookmarkEnd w:id="3"/>
    </w:p>
    <w:p w:rsidP="005D3420" w:rsidR="005D3420" w:rsidRDefault="005D3420" w:rsidRPr="007C063E">
      <w:pPr>
        <w:pStyle w:val="Titre"/>
        <w:jc w:val="both"/>
        <w:rPr>
          <w:rFonts w:ascii="Calibri" w:cs="Calibri" w:hAnsi="Calibri"/>
          <w:bCs/>
          <w:sz w:val="22"/>
          <w:szCs w:val="22"/>
        </w:rPr>
      </w:pPr>
    </w:p>
    <w:p w:rsidP="005D3420" w:rsidR="005D3420" w:rsidRDefault="005D3420" w:rsidRPr="007C063E">
      <w:pPr>
        <w:pStyle w:val="Titre"/>
        <w:jc w:val="both"/>
        <w:rPr>
          <w:rFonts w:ascii="Calibri" w:cs="Calibri" w:hAnsi="Calibri"/>
          <w:sz w:val="22"/>
          <w:szCs w:val="22"/>
        </w:rPr>
      </w:pPr>
    </w:p>
    <w:p w:rsidP="00333044" w:rsidR="00333044" w:rsidRDefault="00333044" w:rsidRPr="007C063E">
      <w:pPr>
        <w:pStyle w:val="paragraph"/>
        <w:spacing w:after="0" w:afterAutospacing="0" w:before="0" w:beforeAutospacing="0"/>
        <w:jc w:val="both"/>
        <w:textAlignment w:val="baseline"/>
        <w:rPr>
          <w:rStyle w:val="normaltextrun"/>
          <w:rFonts w:ascii="Calibri" w:cs="Calibri" w:hAnsi="Calibri"/>
          <w:position w:val="1"/>
          <w:sz w:val="22"/>
          <w:szCs w:val="22"/>
        </w:rPr>
      </w:pPr>
      <w:r w:rsidRPr="007C063E">
        <w:rPr>
          <w:rStyle w:val="normaltextrun"/>
          <w:rFonts w:ascii="Calibri" w:cs="Calibri" w:hAnsi="Calibri"/>
          <w:position w:val="1"/>
          <w:sz w:val="22"/>
          <w:szCs w:val="22"/>
        </w:rPr>
        <w:t xml:space="preserve">Dans le cadre des Négociations Annuelles Obligatoires (NAO) sur les rémunérations pour l’année 2023, l’entreprise et les partenaires sociaux ont tenu 3 réunions paritaires les 13 octobre, 4 novembre et 17 novembre 2022. </w:t>
      </w:r>
    </w:p>
    <w:p w:rsidP="00333044" w:rsidR="00333044" w:rsidRDefault="00333044" w:rsidRPr="007C063E">
      <w:pPr>
        <w:pStyle w:val="paragraph"/>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 xml:space="preserve"> A cette occasion, les parties ont échangé sur :</w:t>
      </w:r>
      <w:r w:rsidRPr="007C063E">
        <w:rPr>
          <w:rStyle w:val="eop"/>
          <w:rFonts w:ascii="Calibri" w:cs="Calibri" w:hAnsi="Calibri"/>
          <w:sz w:val="22"/>
          <w:szCs w:val="22"/>
        </w:rPr>
        <w:t>​</w:t>
      </w:r>
    </w:p>
    <w:p w:rsidP="00333044" w:rsidR="00333044" w:rsidRDefault="00333044" w:rsidRPr="007C063E">
      <w:pPr>
        <w:pStyle w:val="paragraph"/>
        <w:numPr>
          <w:ilvl w:val="0"/>
          <w:numId w:val="18"/>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Les mesures salariales mises en œuvre en 2022 pour accompagner les collaborateurs face à l’augmentation des prix et l’effet sur le pouvoir d’achat,</w:t>
      </w:r>
    </w:p>
    <w:p w:rsidP="00333044" w:rsidR="00333044" w:rsidRDefault="00333044" w:rsidRPr="007C063E">
      <w:pPr>
        <w:pStyle w:val="paragraph"/>
        <w:numPr>
          <w:ilvl w:val="0"/>
          <w:numId w:val="18"/>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Le contexte économique mondial incertain et son impact pour l’entreprise,</w:t>
      </w:r>
      <w:r w:rsidRPr="007C063E">
        <w:rPr>
          <w:rStyle w:val="eop"/>
          <w:rFonts w:ascii="Calibri" w:cs="Calibri" w:hAnsi="Calibri"/>
          <w:sz w:val="22"/>
          <w:szCs w:val="22"/>
        </w:rPr>
        <w:t>​</w:t>
      </w:r>
    </w:p>
    <w:p w:rsidP="00333044" w:rsidR="00333044" w:rsidRDefault="00333044" w:rsidRPr="007C063E">
      <w:pPr>
        <w:pStyle w:val="paragraph"/>
        <w:numPr>
          <w:ilvl w:val="0"/>
          <w:numId w:val="18"/>
        </w:numPr>
        <w:spacing w:after="0" w:afterAutospacing="0" w:before="0" w:beforeAutospacing="0"/>
        <w:jc w:val="both"/>
        <w:textAlignment w:val="baseline"/>
        <w:rPr>
          <w:rStyle w:val="normaltextrun"/>
          <w:rFonts w:ascii="Calibri" w:cs="Calibri" w:hAnsi="Calibri"/>
          <w:sz w:val="22"/>
          <w:szCs w:val="22"/>
        </w:rPr>
      </w:pPr>
      <w:r w:rsidRPr="007C063E">
        <w:rPr>
          <w:rStyle w:val="normaltextrun"/>
          <w:rFonts w:ascii="Calibri" w:cs="Calibri" w:hAnsi="Calibri"/>
          <w:position w:val="1"/>
          <w:sz w:val="22"/>
          <w:szCs w:val="22"/>
        </w:rPr>
        <w:t>Les propositions de mesures salariales 2023.</w:t>
      </w:r>
      <w:r w:rsidRPr="007C063E">
        <w:rPr>
          <w:rStyle w:val="eop"/>
          <w:rFonts w:ascii="Calibri" w:cs="Calibri" w:hAnsi="Calibri"/>
          <w:sz w:val="22"/>
          <w:szCs w:val="22"/>
        </w:rPr>
        <w:t>​</w:t>
      </w:r>
    </w:p>
    <w:p w:rsidP="00333044" w:rsidR="00333044" w:rsidRDefault="00333044" w:rsidRPr="007C063E">
      <w:pPr>
        <w:pStyle w:val="Corpsdetexte2"/>
        <w:rPr>
          <w:rFonts w:ascii="Calibri" w:cs="Calibri" w:hAnsi="Calibri"/>
          <w:bCs/>
          <w:sz w:val="22"/>
          <w:szCs w:val="22"/>
        </w:rPr>
      </w:pPr>
      <w:r w:rsidRPr="007C063E">
        <w:rPr>
          <w:rFonts w:ascii="Calibri" w:cs="Calibri" w:hAnsi="Calibri"/>
          <w:bCs/>
          <w:sz w:val="22"/>
          <w:szCs w:val="22"/>
        </w:rPr>
        <w:t>Ainsi, au cours de ces réunions, la Direction a communiqué aux Délégués Syndicaux Centraux les informations suivantes :</w:t>
      </w:r>
    </w:p>
    <w:p w:rsidP="00333044" w:rsidR="00333044" w:rsidRDefault="00333044" w:rsidRPr="007C063E">
      <w:pPr>
        <w:pStyle w:val="Corpsdetexte2"/>
        <w:rPr>
          <w:rFonts w:ascii="Calibri" w:cs="Calibri" w:hAnsi="Calibri"/>
          <w:bCs/>
          <w:sz w:val="22"/>
          <w:szCs w:val="22"/>
        </w:rPr>
      </w:pPr>
    </w:p>
    <w:p w:rsidP="00333044" w:rsidR="00333044" w:rsidRDefault="00E03C73" w:rsidRPr="007C063E">
      <w:pPr>
        <w:pStyle w:val="Corpsdetexte2"/>
        <w:rPr>
          <w:rFonts w:ascii="Calibri" w:cs="Calibri" w:hAnsi="Calibri"/>
          <w:bCs/>
          <w:color w:val="FF0000"/>
          <w:sz w:val="22"/>
          <w:szCs w:val="22"/>
        </w:rPr>
      </w:pPr>
      <w:r w:rsidRPr="007C063E">
        <w:rPr>
          <w:rFonts w:ascii="Calibri" w:cs="Calibri" w:hAnsi="Calibri"/>
          <w:b/>
          <w:color w:val="FF0000"/>
          <w:sz w:val="22"/>
          <w:szCs w:val="22"/>
        </w:rPr>
        <w:t xml:space="preserve">                                                                                                                                                                                     </w:t>
      </w:r>
    </w:p>
    <w:p w:rsidP="00333044" w:rsidR="00333044" w:rsidRDefault="00F85D1A" w:rsidRPr="007C063E">
      <w:pPr>
        <w:pStyle w:val="Corpsdetexte2"/>
        <w:numPr>
          <w:ilvl w:val="1"/>
          <w:numId w:val="18"/>
        </w:numPr>
        <w:rPr>
          <w:rFonts w:ascii="Calibri" w:cs="Calibri" w:hAnsi="Calibri"/>
          <w:b/>
          <w:bCs/>
          <w:sz w:val="22"/>
          <w:szCs w:val="22"/>
        </w:rPr>
      </w:pPr>
      <w:r w:rsidRPr="007C063E">
        <w:rPr>
          <w:rFonts w:ascii="Calibri" w:cs="Calibri" w:hAnsi="Calibri"/>
          <w:b/>
          <w:bCs/>
          <w:sz w:val="22"/>
          <w:szCs w:val="22"/>
        </w:rPr>
        <w:t>a</w:t>
      </w:r>
      <w:r w:rsidR="00333044" w:rsidRPr="007C063E">
        <w:rPr>
          <w:rFonts w:ascii="Calibri" w:cs="Calibri" w:hAnsi="Calibri"/>
          <w:b/>
          <w:bCs/>
          <w:sz w:val="22"/>
          <w:szCs w:val="22"/>
        </w:rPr>
        <w:t>) Les données économiques nécessaires (réunion paritaire du 4 novembre), relatives au contexte et à la situation économique de l’Entreprise.</w:t>
      </w:r>
    </w:p>
    <w:p w:rsidP="00333044" w:rsidR="00333044" w:rsidRDefault="00333044" w:rsidRPr="007C063E">
      <w:pPr>
        <w:pStyle w:val="Corpsdetexte2"/>
        <w:ind w:left="1080"/>
        <w:rPr>
          <w:rStyle w:val="normaltextrun"/>
          <w:rFonts w:ascii="Calibri" w:cs="Calibri" w:hAnsi="Calibri"/>
          <w:position w:val="-1"/>
          <w:sz w:val="22"/>
          <w:szCs w:val="22"/>
        </w:rPr>
      </w:pPr>
    </w:p>
    <w:p w:rsidP="00333044" w:rsidR="00333044" w:rsidRDefault="00333044" w:rsidRPr="007C063E">
      <w:pPr>
        <w:pStyle w:val="Corpsdetexte2"/>
        <w:rPr>
          <w:rStyle w:val="normaltextrun"/>
          <w:rFonts w:ascii="Calibri" w:cs="Calibri" w:hAnsi="Calibri"/>
          <w:position w:val="-1"/>
          <w:sz w:val="22"/>
          <w:szCs w:val="22"/>
        </w:rPr>
      </w:pPr>
      <w:r w:rsidRPr="007C063E">
        <w:rPr>
          <w:rStyle w:val="normaltextrun"/>
          <w:rFonts w:ascii="Calibri" w:cs="Calibri" w:hAnsi="Calibri"/>
          <w:position w:val="-1"/>
          <w:sz w:val="22"/>
          <w:szCs w:val="22"/>
        </w:rPr>
        <w:t>En synthèse, l’entreprise doit faire face à un contexte économique incertain et inédit dû notamment à des :</w:t>
      </w:r>
    </w:p>
    <w:p w:rsidP="00333044" w:rsidR="00333044" w:rsidRDefault="00A45B2F" w:rsidRPr="007C063E">
      <w:pPr>
        <w:pStyle w:val="paragraph"/>
        <w:numPr>
          <w:ilvl w:val="0"/>
          <w:numId w:val="21"/>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Surcoûts</w:t>
      </w:r>
      <w:r w:rsidR="00430905">
        <w:rPr>
          <w:rStyle w:val="normaltextrun"/>
          <w:rFonts w:ascii="Calibri" w:cs="Calibri" w:hAnsi="Calibri"/>
          <w:position w:val="-1"/>
          <w:sz w:val="22"/>
          <w:szCs w:val="22"/>
        </w:rPr>
        <w:t xml:space="preserve"> </w:t>
      </w:r>
      <w:r w:rsidR="00333044" w:rsidRPr="007C063E">
        <w:rPr>
          <w:rStyle w:val="normaltextrun"/>
          <w:rFonts w:ascii="Calibri" w:cs="Calibri" w:hAnsi="Calibri"/>
          <w:position w:val="-1"/>
          <w:sz w:val="22"/>
          <w:szCs w:val="22"/>
        </w:rPr>
        <w:t>en</w:t>
      </w:r>
      <w:r w:rsidR="00430905">
        <w:rPr>
          <w:rStyle w:val="normaltextrun"/>
          <w:rFonts w:ascii="Calibri" w:cs="Calibri" w:hAnsi="Calibri"/>
          <w:position w:val="-1"/>
          <w:sz w:val="22"/>
          <w:szCs w:val="22"/>
        </w:rPr>
        <w:t xml:space="preserve"> </w:t>
      </w:r>
      <w:r w:rsidR="00333044" w:rsidRPr="007C063E">
        <w:rPr>
          <w:rStyle w:val="normaltextrun"/>
          <w:rFonts w:ascii="Calibri" w:cs="Calibri" w:hAnsi="Calibri"/>
          <w:position w:val="-1"/>
          <w:sz w:val="22"/>
          <w:szCs w:val="22"/>
        </w:rPr>
        <w:t>2023 impactant sa rentabilité (augmentation taxes pharmaceutiques ; augmentation coût énergie ; augmentation coûts matières premières et services)</w:t>
      </w:r>
      <w:r w:rsidR="00333044" w:rsidRPr="007C063E">
        <w:rPr>
          <w:rStyle w:val="eop"/>
          <w:rFonts w:ascii="Calibri" w:cs="Calibri" w:hAnsi="Calibri"/>
          <w:sz w:val="22"/>
          <w:szCs w:val="22"/>
        </w:rPr>
        <w:t>​</w:t>
      </w:r>
      <w:r w:rsidRPr="007C063E">
        <w:rPr>
          <w:rStyle w:val="eop"/>
          <w:rFonts w:ascii="Calibri" w:cs="Calibri" w:hAnsi="Calibri"/>
          <w:sz w:val="22"/>
          <w:szCs w:val="22"/>
        </w:rPr>
        <w:t> ;</w:t>
      </w:r>
    </w:p>
    <w:p w:rsidP="00333044" w:rsidR="00333044" w:rsidRDefault="00A45B2F" w:rsidRPr="007C063E">
      <w:pPr>
        <w:pStyle w:val="paragraph"/>
        <w:numPr>
          <w:ilvl w:val="0"/>
          <w:numId w:val="21"/>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Contraintes</w:t>
      </w:r>
      <w:r w:rsidR="00333044" w:rsidRPr="007C063E">
        <w:rPr>
          <w:rStyle w:val="normaltextrun"/>
          <w:rFonts w:ascii="Calibri" w:cs="Calibri" w:hAnsi="Calibri"/>
          <w:position w:val="-1"/>
          <w:sz w:val="22"/>
          <w:szCs w:val="22"/>
        </w:rPr>
        <w:t xml:space="preserve"> sur les prix de vente : il a été rappelé que le prix des médicaments est fixé par les Etats et donc sans augmentation possible, et que par ailleurs l’augmentation des tarifs des produits </w:t>
      </w:r>
      <w:r w:rsidR="00333044" w:rsidRPr="007C063E">
        <w:rPr>
          <w:rStyle w:val="spellingerror"/>
          <w:rFonts w:ascii="Calibri" w:cs="Calibri" w:hAnsi="Calibri"/>
          <w:position w:val="-1"/>
          <w:sz w:val="22"/>
          <w:szCs w:val="22"/>
        </w:rPr>
        <w:t>dermo</w:t>
      </w:r>
      <w:r w:rsidR="00333044" w:rsidRPr="007C063E">
        <w:rPr>
          <w:rStyle w:val="normaltextrun"/>
          <w:rFonts w:ascii="Calibri" w:cs="Calibri" w:hAnsi="Calibri"/>
          <w:position w:val="-1"/>
          <w:sz w:val="22"/>
          <w:szCs w:val="22"/>
        </w:rPr>
        <w:t>-cosmétiques ne compensent pas les augmentations de coût de production</w:t>
      </w:r>
      <w:r w:rsidR="00333044" w:rsidRPr="007C063E">
        <w:rPr>
          <w:rStyle w:val="eop"/>
          <w:rFonts w:ascii="Calibri" w:cs="Calibri" w:hAnsi="Calibri"/>
          <w:sz w:val="22"/>
          <w:szCs w:val="22"/>
        </w:rPr>
        <w:t>​</w:t>
      </w:r>
      <w:r w:rsidRPr="007C063E">
        <w:rPr>
          <w:rStyle w:val="eop"/>
          <w:rFonts w:ascii="Calibri" w:cs="Calibri" w:hAnsi="Calibri"/>
          <w:sz w:val="22"/>
          <w:szCs w:val="22"/>
        </w:rPr>
        <w:t> ;</w:t>
      </w:r>
    </w:p>
    <w:p w:rsidP="00333044" w:rsidR="00333044" w:rsidRDefault="00A45B2F" w:rsidRPr="007C063E">
      <w:pPr>
        <w:pStyle w:val="paragraph"/>
        <w:numPr>
          <w:ilvl w:val="0"/>
          <w:numId w:val="21"/>
        </w:numPr>
        <w:spacing w:after="0" w:afterAutospacing="0" w:before="0" w:beforeAutospacing="0"/>
        <w:jc w:val="both"/>
        <w:textAlignment w:val="baseline"/>
        <w:rPr>
          <w:rStyle w:val="normaltextrun"/>
          <w:rFonts w:ascii="Calibri" w:cs="Calibri" w:hAnsi="Calibri"/>
          <w:sz w:val="22"/>
          <w:szCs w:val="22"/>
        </w:rPr>
      </w:pPr>
      <w:r w:rsidRPr="007C063E">
        <w:rPr>
          <w:rStyle w:val="normaltextrun"/>
          <w:rFonts w:ascii="Calibri" w:cs="Calibri" w:hAnsi="Calibri"/>
          <w:position w:val="-1"/>
          <w:sz w:val="22"/>
          <w:szCs w:val="22"/>
        </w:rPr>
        <w:t>Tensions</w:t>
      </w:r>
      <w:r w:rsidR="00333044" w:rsidRPr="007C063E">
        <w:rPr>
          <w:rStyle w:val="normaltextrun"/>
          <w:rFonts w:ascii="Calibri" w:cs="Calibri" w:hAnsi="Calibri"/>
          <w:position w:val="-1"/>
          <w:sz w:val="22"/>
          <w:szCs w:val="22"/>
        </w:rPr>
        <w:t xml:space="preserve"> déjà réelles sur certains de nos marchés internationaux</w:t>
      </w:r>
      <w:r w:rsidRPr="007C063E">
        <w:rPr>
          <w:rStyle w:val="normaltextrun"/>
          <w:rFonts w:ascii="Calibri" w:cs="Calibri" w:hAnsi="Calibri"/>
          <w:position w:val="-1"/>
          <w:sz w:val="22"/>
          <w:szCs w:val="22"/>
        </w:rPr>
        <w:t>.</w:t>
      </w:r>
    </w:p>
    <w:p w:rsidP="00333044" w:rsidR="00333044" w:rsidRDefault="00333044" w:rsidRPr="007C063E">
      <w:pPr>
        <w:pStyle w:val="paragraph"/>
        <w:spacing w:after="0" w:afterAutospacing="0" w:before="0" w:beforeAutospacing="0"/>
        <w:textAlignment w:val="baseline"/>
        <w:rPr>
          <w:rStyle w:val="normaltextrun"/>
          <w:rFonts w:ascii="Calibri" w:cs="Calibri" w:hAnsi="Calibri"/>
          <w:position w:val="-1"/>
          <w:sz w:val="22"/>
          <w:szCs w:val="22"/>
        </w:rPr>
      </w:pPr>
    </w:p>
    <w:p w:rsidP="00333044" w:rsidR="00333044" w:rsidRDefault="00333044" w:rsidRPr="007C063E">
      <w:pPr>
        <w:pStyle w:val="paragraph"/>
        <w:spacing w:after="0" w:afterAutospacing="0" w:before="0" w:beforeAutospacing="0"/>
        <w:jc w:val="both"/>
        <w:textAlignment w:val="baseline"/>
        <w:rPr>
          <w:rStyle w:val="eop"/>
          <w:rFonts w:ascii="Calibri" w:cs="Calibri" w:hAnsi="Calibri"/>
          <w:sz w:val="22"/>
          <w:szCs w:val="22"/>
        </w:rPr>
      </w:pPr>
      <w:r w:rsidRPr="007C063E">
        <w:rPr>
          <w:rStyle w:val="normaltextrun"/>
          <w:rFonts w:ascii="Calibri" w:cs="Calibri" w:hAnsi="Calibri"/>
          <w:position w:val="-1"/>
          <w:sz w:val="22"/>
          <w:szCs w:val="22"/>
        </w:rPr>
        <w:t xml:space="preserve">Un point de situation sur </w:t>
      </w:r>
      <w:r w:rsidRPr="007C063E">
        <w:rPr>
          <w:rStyle w:val="eop"/>
          <w:rFonts w:ascii="Calibri" w:cs="Calibri" w:hAnsi="Calibri"/>
          <w:sz w:val="22"/>
          <w:szCs w:val="22"/>
        </w:rPr>
        <w:t xml:space="preserve">les prévisions de résultats 2022 et les perspectives 2023 a été réalisé. Dans ce cadre, il a été rappelé </w:t>
      </w:r>
      <w:r w:rsidR="00A45B2F" w:rsidRPr="007C063E">
        <w:rPr>
          <w:rStyle w:val="eop"/>
          <w:rFonts w:ascii="Calibri" w:cs="Calibri" w:hAnsi="Calibri"/>
          <w:sz w:val="22"/>
          <w:szCs w:val="22"/>
        </w:rPr>
        <w:t>que le maintien de la</w:t>
      </w:r>
      <w:r w:rsidRPr="007C063E">
        <w:rPr>
          <w:rStyle w:val="eop"/>
          <w:rFonts w:ascii="Calibri" w:cs="Calibri" w:hAnsi="Calibri"/>
          <w:sz w:val="22"/>
          <w:szCs w:val="22"/>
        </w:rPr>
        <w:t xml:space="preserve"> rentabilité était nécessaire pour pouvoir continuer nos investissements dans l’avenir et assurer la pérennité de l’entreprise.</w:t>
      </w:r>
    </w:p>
    <w:p w:rsidP="00333044" w:rsidR="00333044" w:rsidRDefault="00333044" w:rsidRPr="007C063E">
      <w:pPr>
        <w:pStyle w:val="paragraph"/>
        <w:spacing w:after="0" w:afterAutospacing="0" w:before="0" w:beforeAutospacing="0"/>
        <w:jc w:val="both"/>
        <w:textAlignment w:val="baseline"/>
        <w:rPr>
          <w:rStyle w:val="normaltextrun"/>
          <w:rFonts w:ascii="Calibri" w:cs="Calibri" w:hAnsi="Calibri"/>
          <w:b/>
          <w:bCs/>
          <w:position w:val="-1"/>
          <w:sz w:val="22"/>
          <w:szCs w:val="22"/>
        </w:rPr>
      </w:pPr>
    </w:p>
    <w:p w:rsidP="00333044" w:rsidR="00333044" w:rsidRDefault="00333044" w:rsidRPr="007C063E">
      <w:pPr>
        <w:pStyle w:val="paragraph"/>
        <w:spacing w:after="0" w:afterAutospacing="0" w:before="0" w:beforeAutospacing="0"/>
        <w:jc w:val="both"/>
        <w:textAlignment w:val="baseline"/>
        <w:rPr>
          <w:rStyle w:val="normaltextrun"/>
          <w:rFonts w:ascii="Calibri" w:cs="Calibri" w:hAnsi="Calibri"/>
          <w:position w:val="-1"/>
          <w:sz w:val="22"/>
          <w:szCs w:val="22"/>
        </w:rPr>
      </w:pPr>
      <w:r w:rsidRPr="007C063E">
        <w:rPr>
          <w:rStyle w:val="normaltextrun"/>
          <w:rFonts w:ascii="Calibri" w:cs="Calibri" w:hAnsi="Calibri"/>
          <w:position w:val="-1"/>
          <w:sz w:val="22"/>
          <w:szCs w:val="22"/>
        </w:rPr>
        <w:t xml:space="preserve">Des données sur le contexte social français ont été présentées : </w:t>
      </w:r>
    </w:p>
    <w:p w:rsidP="00333044" w:rsidR="00333044" w:rsidRDefault="00333044" w:rsidRPr="007C063E">
      <w:pPr>
        <w:pStyle w:val="paragraph"/>
        <w:numPr>
          <w:ilvl w:val="0"/>
          <w:numId w:val="22"/>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Pour 2023, une inflation prévue à 4,2% en France, à un niveau contenu par rapport aux autres pays européens (Allemagne 8,8%</w:t>
      </w:r>
      <w:r w:rsidR="00A45B2F" w:rsidRPr="007C063E">
        <w:rPr>
          <w:rStyle w:val="normaltextrun"/>
          <w:rFonts w:ascii="Calibri" w:cs="Calibri" w:hAnsi="Calibri"/>
          <w:position w:val="-1"/>
          <w:sz w:val="22"/>
          <w:szCs w:val="22"/>
        </w:rPr>
        <w:t xml:space="preserve"> </w:t>
      </w:r>
      <w:r w:rsidRPr="007C063E">
        <w:rPr>
          <w:rStyle w:val="normaltextrun"/>
          <w:rFonts w:ascii="Calibri" w:cs="Calibri" w:hAnsi="Calibri"/>
          <w:position w:val="-1"/>
          <w:sz w:val="22"/>
          <w:szCs w:val="22"/>
        </w:rPr>
        <w:t>; Italie 6,5%</w:t>
      </w:r>
      <w:r w:rsidR="00A45B2F" w:rsidRPr="007C063E">
        <w:rPr>
          <w:rStyle w:val="normaltextrun"/>
          <w:rFonts w:ascii="Calibri" w:cs="Calibri" w:hAnsi="Calibri"/>
          <w:position w:val="-1"/>
          <w:sz w:val="22"/>
          <w:szCs w:val="22"/>
        </w:rPr>
        <w:t xml:space="preserve"> </w:t>
      </w:r>
      <w:r w:rsidRPr="007C063E">
        <w:rPr>
          <w:rStyle w:val="normaltextrun"/>
          <w:rFonts w:ascii="Calibri" w:cs="Calibri" w:hAnsi="Calibri"/>
          <w:position w:val="-1"/>
          <w:sz w:val="22"/>
          <w:szCs w:val="22"/>
        </w:rPr>
        <w:t>; Espagne 4,8%)</w:t>
      </w:r>
      <w:r w:rsidRPr="007C063E">
        <w:rPr>
          <w:rStyle w:val="eop"/>
          <w:rFonts w:ascii="Calibri" w:cs="Calibri" w:hAnsi="Calibri"/>
          <w:sz w:val="22"/>
          <w:szCs w:val="22"/>
        </w:rPr>
        <w:t>​</w:t>
      </w:r>
      <w:r w:rsidR="00430905">
        <w:rPr>
          <w:rStyle w:val="eop"/>
          <w:rFonts w:ascii="Calibri" w:cs="Calibri" w:hAnsi="Calibri"/>
          <w:sz w:val="22"/>
          <w:szCs w:val="22"/>
        </w:rPr>
        <w:t> ;</w:t>
      </w:r>
    </w:p>
    <w:p w:rsidP="00333044" w:rsidR="00333044" w:rsidRDefault="00333044" w:rsidRPr="007C063E">
      <w:pPr>
        <w:pStyle w:val="paragraph"/>
        <w:numPr>
          <w:ilvl w:val="0"/>
          <w:numId w:val="22"/>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Grâce aux mesures gouvernementales et à celles des entreprises, le pouvoir d'achat sera préservé en 2023 (+0,2% source Banque de France)</w:t>
      </w:r>
      <w:r w:rsidRPr="007C063E">
        <w:rPr>
          <w:rStyle w:val="eop"/>
          <w:rFonts w:ascii="Calibri" w:cs="Calibri" w:hAnsi="Calibri"/>
          <w:sz w:val="22"/>
          <w:szCs w:val="22"/>
        </w:rPr>
        <w:t>​</w:t>
      </w:r>
      <w:r w:rsidR="00430905">
        <w:rPr>
          <w:rStyle w:val="eop"/>
          <w:rFonts w:ascii="Calibri" w:cs="Calibri" w:hAnsi="Calibri"/>
          <w:sz w:val="22"/>
          <w:szCs w:val="22"/>
        </w:rPr>
        <w:t> ;</w:t>
      </w:r>
    </w:p>
    <w:p w:rsidP="00333044" w:rsidR="00333044" w:rsidRDefault="00F807AD" w:rsidRPr="007C063E">
      <w:pPr>
        <w:pStyle w:val="paragraph"/>
        <w:numPr>
          <w:ilvl w:val="0"/>
          <w:numId w:val="22"/>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D</w:t>
      </w:r>
      <w:r w:rsidR="00333044" w:rsidRPr="007C063E">
        <w:rPr>
          <w:rStyle w:val="normaltextrun"/>
          <w:rFonts w:ascii="Calibri" w:cs="Calibri" w:hAnsi="Calibri"/>
          <w:position w:val="-1"/>
          <w:sz w:val="22"/>
          <w:szCs w:val="22"/>
        </w:rPr>
        <w:t>es budgets d’augmentation de salaire prévisionnels dans les entreprises en France entre 3% et 4%</w:t>
      </w:r>
      <w:r w:rsidR="00333044" w:rsidRPr="007C063E">
        <w:rPr>
          <w:rStyle w:val="eop"/>
          <w:rFonts w:ascii="Calibri" w:cs="Calibri" w:hAnsi="Calibri"/>
          <w:sz w:val="22"/>
          <w:szCs w:val="22"/>
        </w:rPr>
        <w:t>​</w:t>
      </w:r>
      <w:r w:rsidR="00430905">
        <w:rPr>
          <w:rStyle w:val="eop"/>
          <w:rFonts w:ascii="Calibri" w:cs="Calibri" w:hAnsi="Calibri"/>
          <w:sz w:val="22"/>
          <w:szCs w:val="22"/>
        </w:rPr>
        <w:t>.</w:t>
      </w:r>
    </w:p>
    <w:p w:rsidP="00333044" w:rsidR="00333044" w:rsidRDefault="00333044" w:rsidRPr="007C063E">
      <w:pPr>
        <w:pStyle w:val="paragraph"/>
        <w:spacing w:after="0" w:afterAutospacing="0" w:before="0" w:beforeAutospacing="0"/>
        <w:ind w:left="956"/>
        <w:textAlignment w:val="baseline"/>
        <w:rPr>
          <w:rFonts w:ascii="Calibri" w:cs="Calibri" w:hAnsi="Calibri"/>
          <w:bCs/>
          <w:sz w:val="22"/>
          <w:szCs w:val="22"/>
        </w:rPr>
      </w:pPr>
    </w:p>
    <w:p w:rsidP="00333044" w:rsidR="00333044" w:rsidRDefault="00F85D1A" w:rsidRPr="007C063E">
      <w:pPr>
        <w:pStyle w:val="Corpsdetexte2"/>
        <w:numPr>
          <w:ilvl w:val="1"/>
          <w:numId w:val="18"/>
        </w:numPr>
        <w:rPr>
          <w:rFonts w:ascii="Calibri" w:cs="Calibri" w:hAnsi="Calibri"/>
          <w:b/>
          <w:bCs/>
          <w:sz w:val="22"/>
          <w:szCs w:val="22"/>
        </w:rPr>
      </w:pPr>
      <w:r w:rsidRPr="007C063E">
        <w:rPr>
          <w:rFonts w:ascii="Calibri" w:cs="Calibri" w:hAnsi="Calibri"/>
          <w:b/>
          <w:bCs/>
          <w:sz w:val="22"/>
          <w:szCs w:val="22"/>
        </w:rPr>
        <w:t>b</w:t>
      </w:r>
      <w:r w:rsidR="00333044" w:rsidRPr="007C063E">
        <w:rPr>
          <w:rFonts w:ascii="Calibri" w:cs="Calibri" w:hAnsi="Calibri"/>
          <w:b/>
          <w:bCs/>
          <w:sz w:val="22"/>
          <w:szCs w:val="22"/>
        </w:rPr>
        <w:t>) Un dossier de synthèse sur la situation des rémunérations au sein de l’Entreprise, le partage de la valeur ajoutée, le temps de travail et les écarts de rémunération entre les hommes et les femmes conformément à l’article L2242-5 du code du travail. (Réunion paritaire du 13 octobre 2022)</w:t>
      </w:r>
    </w:p>
    <w:p w:rsidP="00333044" w:rsidR="00333044" w:rsidRDefault="00333044" w:rsidRPr="007C063E">
      <w:pPr>
        <w:pStyle w:val="NormalAM"/>
        <w:rPr>
          <w:rFonts w:ascii="Calibri" w:cs="Calibri" w:hAnsi="Calibri"/>
          <w:szCs w:val="22"/>
        </w:rPr>
      </w:pPr>
      <w:r w:rsidRPr="007C063E">
        <w:rPr>
          <w:rFonts w:ascii="Calibri" w:cs="Calibri" w:hAnsi="Calibri"/>
          <w:szCs w:val="22"/>
        </w:rPr>
        <w:t>Il est également rappelé que le thème du partage de la valeur ajoutée fait l’objet d’accords spécifiques portant d’une part sur l’intéressement et d’autre part sur la participation. En outre, le suivi de la mise en œuvre des mesures visant à supprimer les écarts de rémunération et les différences de déroulement de carrière entre les femmes et les hommes est assuré dans le cadre de l’accord sur l’égalité professionnelle entre les Femmes et les Hommes et fait l’objet d’un accord spécifique en date du 28 mai 2020.</w:t>
      </w:r>
    </w:p>
    <w:p w:rsidP="00333044" w:rsidR="00333044" w:rsidRDefault="00333044" w:rsidRPr="007C063E">
      <w:pPr>
        <w:pStyle w:val="paragraph"/>
        <w:spacing w:after="0" w:afterAutospacing="0" w:before="0" w:beforeAutospacing="0"/>
        <w:jc w:val="both"/>
        <w:textAlignment w:val="baseline"/>
        <w:rPr>
          <w:rStyle w:val="normaltextrun"/>
          <w:rFonts w:ascii="Calibri" w:cs="Calibri" w:hAnsi="Calibri"/>
          <w:b/>
          <w:bCs/>
          <w:position w:val="1"/>
          <w:sz w:val="22"/>
          <w:szCs w:val="22"/>
        </w:rPr>
      </w:pPr>
    </w:p>
    <w:p w:rsidP="00333044" w:rsidR="008939E0" w:rsidRDefault="008939E0" w:rsidRPr="007C063E">
      <w:pPr>
        <w:pStyle w:val="paragraph"/>
        <w:spacing w:after="0" w:afterAutospacing="0" w:before="0" w:beforeAutospacing="0"/>
        <w:jc w:val="both"/>
        <w:textAlignment w:val="baseline"/>
        <w:rPr>
          <w:rStyle w:val="normaltextrun"/>
          <w:rFonts w:ascii="Calibri" w:cs="Calibri" w:hAnsi="Calibri"/>
          <w:b/>
          <w:bCs/>
          <w:position w:val="1"/>
          <w:sz w:val="22"/>
          <w:szCs w:val="22"/>
        </w:rPr>
      </w:pPr>
    </w:p>
    <w:p w:rsidP="00333044" w:rsidR="008939E0" w:rsidRDefault="008939E0" w:rsidRPr="007C063E">
      <w:pPr>
        <w:pStyle w:val="paragraph"/>
        <w:spacing w:after="0" w:afterAutospacing="0" w:before="0" w:beforeAutospacing="0"/>
        <w:jc w:val="both"/>
        <w:textAlignment w:val="baseline"/>
        <w:rPr>
          <w:rStyle w:val="normaltextrun"/>
          <w:rFonts w:ascii="Calibri" w:cs="Calibri" w:hAnsi="Calibri"/>
          <w:b/>
          <w:bCs/>
          <w:position w:val="1"/>
          <w:sz w:val="22"/>
          <w:szCs w:val="22"/>
        </w:rPr>
      </w:pPr>
    </w:p>
    <w:p w:rsidP="00333044" w:rsidR="008939E0" w:rsidRDefault="008939E0" w:rsidRPr="007C063E">
      <w:pPr>
        <w:pStyle w:val="paragraph"/>
        <w:spacing w:after="0" w:afterAutospacing="0" w:before="0" w:beforeAutospacing="0"/>
        <w:jc w:val="both"/>
        <w:textAlignment w:val="baseline"/>
        <w:rPr>
          <w:rStyle w:val="normaltextrun"/>
          <w:rFonts w:ascii="Calibri" w:cs="Calibri" w:hAnsi="Calibri"/>
          <w:b/>
          <w:bCs/>
          <w:position w:val="1"/>
          <w:sz w:val="22"/>
          <w:szCs w:val="22"/>
        </w:rPr>
      </w:pPr>
    </w:p>
    <w:p w:rsidP="00333044" w:rsidR="00333044" w:rsidRDefault="00333044" w:rsidRPr="007C063E">
      <w:pPr>
        <w:pStyle w:val="paragraph"/>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lastRenderedPageBreak/>
        <w:t>Compte tenu de l’ensemble de ces éléments, la Direction a souhaité faire des propositions de politique salariale significatives et équilibrées à la fois pour :</w:t>
      </w:r>
      <w:r w:rsidRPr="007C063E">
        <w:rPr>
          <w:rStyle w:val="eop"/>
          <w:rFonts w:ascii="Calibri" w:cs="Calibri" w:hAnsi="Calibri"/>
          <w:sz w:val="22"/>
          <w:szCs w:val="22"/>
        </w:rPr>
        <w:t>​</w:t>
      </w:r>
    </w:p>
    <w:p w:rsidP="00333044" w:rsidR="00333044" w:rsidRDefault="00333044" w:rsidRPr="007C063E">
      <w:pPr>
        <w:pStyle w:val="paragraph"/>
        <w:numPr>
          <w:ilvl w:val="0"/>
          <w:numId w:val="8"/>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Reconnaitre l'engagement des collaborateurs et contribuer à les soutenir dans leur pouvoir d'achat dans un contexte exceptionnel d'inflation.</w:t>
      </w:r>
      <w:r w:rsidR="00430905">
        <w:rPr>
          <w:rStyle w:val="normaltextrun"/>
          <w:rFonts w:ascii="Calibri" w:cs="Calibri" w:hAnsi="Calibri"/>
          <w:position w:val="1"/>
          <w:sz w:val="22"/>
          <w:szCs w:val="22"/>
        </w:rPr>
        <w:t> </w:t>
      </w:r>
      <w:r w:rsidR="00430905">
        <w:rPr>
          <w:rStyle w:val="eop"/>
          <w:rFonts w:ascii="Calibri" w:cs="Calibri" w:hAnsi="Calibri"/>
          <w:sz w:val="22"/>
          <w:szCs w:val="22"/>
        </w:rPr>
        <w:t>;</w:t>
      </w:r>
    </w:p>
    <w:p w:rsidP="00333044" w:rsidR="00333044" w:rsidRDefault="00333044" w:rsidRPr="007C063E">
      <w:pPr>
        <w:pStyle w:val="paragraph"/>
        <w:numPr>
          <w:ilvl w:val="0"/>
          <w:numId w:val="8"/>
        </w:numPr>
        <w:spacing w:after="0" w:afterAutospacing="0" w:before="0" w:beforeAutospacing="0"/>
        <w:jc w:val="both"/>
        <w:textAlignment w:val="baseline"/>
        <w:rPr>
          <w:rFonts w:ascii="Calibri" w:cs="Calibri" w:hAnsi="Calibri"/>
          <w:sz w:val="22"/>
          <w:szCs w:val="22"/>
        </w:rPr>
      </w:pPr>
      <w:r w:rsidRPr="007C063E">
        <w:rPr>
          <w:rStyle w:val="normaltextrun"/>
          <w:rFonts w:ascii="Calibri" w:cs="Calibri" w:hAnsi="Calibri"/>
          <w:position w:val="1"/>
          <w:sz w:val="22"/>
          <w:szCs w:val="22"/>
        </w:rPr>
        <w:t>Préserver l'avenir du Groupe, et donc celui de ses salariés, en maintenant un niveau de rentabilité permettant de continuer à investir dans le développement</w:t>
      </w:r>
      <w:r w:rsidR="00430905">
        <w:rPr>
          <w:rStyle w:val="normaltextrun"/>
          <w:rFonts w:ascii="Calibri" w:cs="Calibri" w:hAnsi="Calibri"/>
          <w:position w:val="1"/>
          <w:sz w:val="22"/>
          <w:szCs w:val="22"/>
        </w:rPr>
        <w:t>.</w:t>
      </w:r>
    </w:p>
    <w:p w:rsidP="007D5E94" w:rsidR="007D5E94" w:rsidRDefault="007D5E94" w:rsidRPr="007C063E">
      <w:pPr>
        <w:pStyle w:val="paragraph"/>
        <w:spacing w:after="0" w:afterAutospacing="0" w:before="0" w:beforeAutospacing="0"/>
        <w:jc w:val="both"/>
        <w:textAlignment w:val="baseline"/>
        <w:rPr>
          <w:rStyle w:val="normaltextrun"/>
          <w:rFonts w:ascii="Calibri" w:cs="Calibri" w:hAnsi="Calibri"/>
          <w:color w:val="004A88"/>
          <w:position w:val="-1"/>
          <w:sz w:val="22"/>
          <w:szCs w:val="22"/>
          <w:highlight w:val="yellow"/>
          <w:shd w:color="auto" w:fill="EDEBE9" w:val="clear"/>
        </w:rPr>
      </w:pPr>
    </w:p>
    <w:p w:rsidP="008C0A09" w:rsidR="008C0A09" w:rsidRDefault="008C0A09" w:rsidRPr="007C063E">
      <w:pPr>
        <w:pStyle w:val="paragraph"/>
        <w:spacing w:after="0" w:afterAutospacing="0" w:before="0" w:beforeAutospacing="0"/>
        <w:ind w:left="956"/>
        <w:textAlignment w:val="baseline"/>
        <w:rPr>
          <w:rFonts w:ascii="Calibri" w:cs="Calibri" w:hAnsi="Calibri"/>
          <w:bCs/>
          <w:color w:val="FF0000"/>
          <w:sz w:val="22"/>
          <w:szCs w:val="22"/>
        </w:rPr>
      </w:pPr>
    </w:p>
    <w:p w:rsidP="00333044" w:rsidR="00B227D6" w:rsidRDefault="00C96857" w:rsidRPr="007C063E">
      <w:pPr>
        <w:pStyle w:val="Corpsdetexte2"/>
        <w:rPr>
          <w:rStyle w:val="normaltextrun"/>
          <w:rFonts w:ascii="Calibri" w:cs="Calibri" w:hAnsi="Calibri"/>
          <w:position w:val="1"/>
          <w:sz w:val="22"/>
          <w:szCs w:val="22"/>
        </w:rPr>
      </w:pPr>
      <w:bookmarkStart w:id="4" w:name="_Toc185646175"/>
      <w:r w:rsidRPr="007C063E">
        <w:rPr>
          <w:rStyle w:val="normaltextrun"/>
          <w:rFonts w:ascii="Calibri" w:cs="Calibri" w:hAnsi="Calibri"/>
          <w:position w:val="1"/>
          <w:sz w:val="22"/>
          <w:szCs w:val="22"/>
        </w:rPr>
        <w:t>Les négociations ont pu permettre de rapprocher les points de vue</w:t>
      </w:r>
      <w:r w:rsidR="00A45B2F" w:rsidRPr="007C063E">
        <w:rPr>
          <w:rStyle w:val="normaltextrun"/>
          <w:rFonts w:ascii="Calibri" w:cs="Calibri" w:hAnsi="Calibri"/>
          <w:position w:val="1"/>
          <w:sz w:val="22"/>
          <w:szCs w:val="22"/>
        </w:rPr>
        <w:t xml:space="preserve"> et se traduisent </w:t>
      </w:r>
      <w:r w:rsidR="00B227D6" w:rsidRPr="007C063E">
        <w:rPr>
          <w:rStyle w:val="normaltextrun"/>
          <w:rFonts w:ascii="Calibri" w:cs="Calibri" w:hAnsi="Calibri"/>
          <w:position w:val="1"/>
          <w:sz w:val="22"/>
          <w:szCs w:val="22"/>
        </w:rPr>
        <w:t xml:space="preserve">par la conclusion du présent accord. </w:t>
      </w:r>
    </w:p>
    <w:p w:rsidP="00333044" w:rsidR="00F40526" w:rsidRDefault="00C96857" w:rsidRPr="007C063E">
      <w:pPr>
        <w:pStyle w:val="Paragraphedeliste"/>
        <w:ind w:left="0"/>
        <w:jc w:val="both"/>
        <w:rPr>
          <w:rStyle w:val="normaltextrun"/>
          <w:rFonts w:ascii="Calibri" w:cs="Calibri" w:hAnsi="Calibri"/>
          <w:position w:val="1"/>
          <w:sz w:val="22"/>
          <w:szCs w:val="22"/>
        </w:rPr>
      </w:pPr>
      <w:r w:rsidRPr="007C063E">
        <w:rPr>
          <w:rStyle w:val="normaltextrun"/>
          <w:rFonts w:ascii="Calibri" w:cs="Calibri" w:hAnsi="Calibri"/>
          <w:position w:val="1"/>
          <w:sz w:val="22"/>
          <w:szCs w:val="22"/>
        </w:rPr>
        <w:t>L</w:t>
      </w:r>
      <w:r w:rsidR="00F40526" w:rsidRPr="007C063E">
        <w:rPr>
          <w:rStyle w:val="normaltextrun"/>
          <w:rFonts w:ascii="Calibri" w:cs="Calibri" w:hAnsi="Calibri"/>
          <w:position w:val="1"/>
          <w:sz w:val="22"/>
          <w:szCs w:val="22"/>
        </w:rPr>
        <w:t xml:space="preserve">es </w:t>
      </w:r>
      <w:r w:rsidRPr="007C063E">
        <w:rPr>
          <w:rStyle w:val="normaltextrun"/>
          <w:rFonts w:ascii="Calibri" w:cs="Calibri" w:hAnsi="Calibri"/>
          <w:position w:val="1"/>
          <w:sz w:val="22"/>
          <w:szCs w:val="22"/>
        </w:rPr>
        <w:t xml:space="preserve">mesures qui y sont prévues </w:t>
      </w:r>
      <w:r w:rsidR="00F40526" w:rsidRPr="007C063E">
        <w:rPr>
          <w:rStyle w:val="normaltextrun"/>
          <w:rFonts w:ascii="Calibri" w:cs="Calibri" w:hAnsi="Calibri"/>
          <w:position w:val="1"/>
          <w:sz w:val="22"/>
          <w:szCs w:val="22"/>
        </w:rPr>
        <w:t xml:space="preserve">s’appliquent indistinctement entre les femmes et les hommes dans le respect des dispositions légales et des engagements pris dans le cadre de l’avenant à l’accord d’entreprise égalité professionnelle et salariale au sein de l’UES des laboratoires Pierre Fabre du 28 mai 2020. </w:t>
      </w:r>
    </w:p>
    <w:p w:rsidP="005D3420" w:rsidR="005D3420" w:rsidRDefault="005D3420" w:rsidRPr="007C063E">
      <w:pPr>
        <w:jc w:val="both"/>
        <w:rPr>
          <w:rFonts w:ascii="Calibri" w:cs="Calibri" w:hAnsi="Calibri"/>
          <w:sz w:val="22"/>
          <w:szCs w:val="22"/>
        </w:rPr>
      </w:pPr>
    </w:p>
    <w:p w:rsidP="00083DDD" w:rsidR="002077D2" w:rsidRDefault="002077D2" w:rsidRPr="007C063E">
      <w:pPr>
        <w:pStyle w:val="Titre3"/>
        <w:rPr>
          <w:rFonts w:ascii="Calibri" w:cs="Calibri" w:hAnsi="Calibri"/>
          <w:sz w:val="28"/>
          <w:szCs w:val="28"/>
        </w:rPr>
      </w:pPr>
      <w:r w:rsidRPr="007C063E">
        <w:rPr>
          <w:rStyle w:val="normaltextrun"/>
          <w:rFonts w:ascii="Calibri" w:cs="Calibri" w:hAnsi="Calibri"/>
          <w:position w:val="1"/>
          <w:sz w:val="28"/>
          <w:szCs w:val="28"/>
        </w:rPr>
        <w:br w:type="page"/>
      </w:r>
      <w:bookmarkStart w:id="5" w:name="_Toc120181860"/>
      <w:r w:rsidRPr="007C063E">
        <w:rPr>
          <w:rStyle w:val="normaltextrun"/>
          <w:rFonts w:ascii="Calibri" w:cs="Calibri" w:hAnsi="Calibri"/>
          <w:position w:val="1"/>
          <w:sz w:val="28"/>
          <w:szCs w:val="28"/>
        </w:rPr>
        <w:lastRenderedPageBreak/>
        <w:t>Article 1 –</w:t>
      </w:r>
      <w:r w:rsidR="00184B84" w:rsidRPr="007C063E">
        <w:rPr>
          <w:rStyle w:val="normaltextrun"/>
          <w:rFonts w:ascii="Calibri" w:cs="Calibri" w:hAnsi="Calibri"/>
          <w:position w:val="1"/>
          <w:sz w:val="28"/>
          <w:szCs w:val="28"/>
        </w:rPr>
        <w:t>P</w:t>
      </w:r>
      <w:r w:rsidRPr="007C063E">
        <w:rPr>
          <w:rStyle w:val="normaltextrun"/>
          <w:rFonts w:ascii="Calibri" w:cs="Calibri" w:hAnsi="Calibri"/>
          <w:position w:val="1"/>
          <w:sz w:val="28"/>
          <w:szCs w:val="28"/>
        </w:rPr>
        <w:t>rime de partage de la valeur 2022</w:t>
      </w:r>
      <w:bookmarkEnd w:id="5"/>
    </w:p>
    <w:p w:rsidP="002077D2" w:rsidR="00C96857" w:rsidRDefault="00C96857" w:rsidRPr="007C063E">
      <w:pPr>
        <w:pStyle w:val="paragraph"/>
        <w:spacing w:after="0" w:afterAutospacing="0" w:before="0" w:beforeAutospacing="0"/>
        <w:ind w:left="1440"/>
        <w:jc w:val="both"/>
        <w:textAlignment w:val="baseline"/>
        <w:rPr>
          <w:rStyle w:val="normaltextrun"/>
          <w:rFonts w:ascii="Calibri" w:cs="Calibri" w:hAnsi="Calibri"/>
          <w:position w:val="1"/>
          <w:sz w:val="22"/>
          <w:szCs w:val="22"/>
        </w:rPr>
      </w:pPr>
    </w:p>
    <w:p w:rsidP="002077D2" w:rsidR="002077D2" w:rsidRDefault="002077D2" w:rsidRPr="007C063E">
      <w:pPr>
        <w:jc w:val="both"/>
        <w:rPr>
          <w:rFonts w:ascii="Calibri" w:cs="Calibri" w:hAnsi="Calibri"/>
          <w:sz w:val="22"/>
          <w:szCs w:val="22"/>
        </w:rPr>
      </w:pPr>
      <w:bookmarkStart w:id="6" w:name="_Toc114740457"/>
      <w:r w:rsidRPr="007C063E">
        <w:rPr>
          <w:rFonts w:ascii="Calibri" w:cs="Calibri" w:hAnsi="Calibri"/>
          <w:sz w:val="22"/>
          <w:szCs w:val="22"/>
        </w:rPr>
        <w:t>L</w:t>
      </w:r>
      <w:r w:rsidRPr="007C063E">
        <w:rPr>
          <w:rFonts w:ascii="Calibri" w:cs="Calibri" w:hAnsi="Calibri"/>
          <w:bCs/>
          <w:sz w:val="22"/>
          <w:szCs w:val="22"/>
        </w:rPr>
        <w:t xml:space="preserve">a </w:t>
      </w:r>
      <w:r w:rsidRPr="007C063E">
        <w:rPr>
          <w:rFonts w:ascii="Calibri" w:cs="Calibri" w:hAnsi="Calibri"/>
          <w:sz w:val="22"/>
          <w:szCs w:val="22"/>
        </w:rPr>
        <w:t>Loi</w:t>
      </w:r>
      <w:r w:rsidRPr="007C063E">
        <w:rPr>
          <w:rFonts w:ascii="Calibri" w:cs="Calibri" w:hAnsi="Calibri"/>
          <w:bCs/>
          <w:sz w:val="22"/>
          <w:szCs w:val="22"/>
        </w:rPr>
        <w:t xml:space="preserve"> du 16 août 2022 portant mesures d'urgence pour la protection du pouvoir d'achat</w:t>
      </w:r>
      <w:r w:rsidRPr="007C063E">
        <w:rPr>
          <w:rFonts w:ascii="Calibri" w:cs="Calibri" w:hAnsi="Calibri"/>
          <w:sz w:val="22"/>
          <w:szCs w:val="22"/>
        </w:rPr>
        <w:t xml:space="preserve"> prévoit la possibilité pour les entreprises, de verser une prime exceptionnelle dite de Partage de la Valeur bénéficiant, sous </w:t>
      </w:r>
      <w:r w:rsidRPr="007C063E">
        <w:rPr>
          <w:rFonts w:ascii="Calibri" w:cs="Calibri" w:hAnsi="Calibri"/>
          <w:bCs/>
          <w:sz w:val="22"/>
          <w:szCs w:val="22"/>
        </w:rPr>
        <w:t xml:space="preserve">certaines </w:t>
      </w:r>
      <w:r w:rsidRPr="007C063E">
        <w:rPr>
          <w:rFonts w:ascii="Calibri" w:cs="Calibri" w:hAnsi="Calibri"/>
          <w:sz w:val="22"/>
          <w:szCs w:val="22"/>
        </w:rPr>
        <w:t>conditions, d’un régime social et fiscal spéc</w:t>
      </w:r>
      <w:r w:rsidRPr="007C063E">
        <w:rPr>
          <w:rFonts w:ascii="Calibri" w:cs="Calibri" w:hAnsi="Calibri"/>
          <w:bCs/>
          <w:sz w:val="22"/>
          <w:szCs w:val="22"/>
        </w:rPr>
        <w:t>i</w:t>
      </w:r>
      <w:r w:rsidRPr="007C063E">
        <w:rPr>
          <w:rFonts w:ascii="Calibri" w:cs="Calibri" w:hAnsi="Calibri"/>
          <w:sz w:val="22"/>
          <w:szCs w:val="22"/>
        </w:rPr>
        <w:t>fique.</w:t>
      </w:r>
      <w:bookmarkEnd w:id="6"/>
      <w:r w:rsidRPr="007C063E">
        <w:rPr>
          <w:rFonts w:ascii="Calibri" w:cs="Calibri" w:hAnsi="Calibri"/>
          <w:sz w:val="22"/>
          <w:szCs w:val="22"/>
        </w:rPr>
        <w:t xml:space="preserve"> </w:t>
      </w:r>
    </w:p>
    <w:p w:rsidP="002077D2" w:rsidR="002077D2" w:rsidRDefault="002077D2" w:rsidRPr="007C063E">
      <w:pPr>
        <w:jc w:val="both"/>
        <w:rPr>
          <w:rFonts w:ascii="Calibri" w:cs="Calibri" w:hAnsi="Calibri"/>
          <w:bCs/>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Il est rappelé que les sociétés composant l’UES des Laboratoires Pierre FABRE disposent d’un accord d’intéressement collectif en date du 29 juin 2021 et couvrant la période de versement de la prime.</w:t>
      </w:r>
    </w:p>
    <w:p w:rsidP="002077D2" w:rsidR="002077D2" w:rsidRDefault="002077D2" w:rsidRPr="007C063E">
      <w:pPr>
        <w:jc w:val="both"/>
        <w:rPr>
          <w:rFonts w:ascii="Calibri" w:cs="Calibri" w:hAnsi="Calibri"/>
          <w:bCs/>
          <w:sz w:val="22"/>
          <w:szCs w:val="22"/>
        </w:rPr>
      </w:pPr>
    </w:p>
    <w:p w:rsidP="002077D2" w:rsidR="002077D2" w:rsidRDefault="002077D2" w:rsidRPr="007C063E">
      <w:pPr>
        <w:jc w:val="both"/>
        <w:rPr>
          <w:rFonts w:ascii="Calibri" w:cs="Calibri" w:hAnsi="Calibri"/>
          <w:bCs/>
          <w:sz w:val="22"/>
          <w:szCs w:val="22"/>
        </w:rPr>
      </w:pPr>
      <w:r w:rsidRPr="007C063E">
        <w:rPr>
          <w:rFonts w:ascii="Calibri" w:cs="Calibri" w:hAnsi="Calibri"/>
          <w:bCs/>
          <w:sz w:val="22"/>
          <w:szCs w:val="22"/>
        </w:rPr>
        <w:t>Compte tenu du contexte économique national, les parties traduisent leur volonté du versement au titre de l’année 2022 d’une prime exceptionnelle de partage de la valeur dans les conditions prévues par la loi précitée et selon les modalités fixées ci-après.</w:t>
      </w:r>
    </w:p>
    <w:p w:rsidP="002077D2" w:rsidR="002077D2" w:rsidRDefault="002077D2" w:rsidRPr="007C063E">
      <w:pPr>
        <w:jc w:val="both"/>
        <w:rPr>
          <w:rFonts w:ascii="Calibri" w:cs="Calibri" w:hAnsi="Calibri"/>
          <w:bCs/>
          <w:sz w:val="22"/>
          <w:szCs w:val="22"/>
        </w:rPr>
      </w:pPr>
      <w:r w:rsidRPr="007C063E">
        <w:rPr>
          <w:rFonts w:ascii="Calibri" w:cs="Calibri" w:hAnsi="Calibri"/>
          <w:bCs/>
          <w:sz w:val="22"/>
          <w:szCs w:val="22"/>
        </w:rPr>
        <w:t>Il est rappelé que cette prime a été proposée en réunion paritaire de septembre 2022. A la demande de la majorité des organisations syndicales représentatives, cette prime a été réabordée dans le cadre des négociations annuelles portant sur les salaires.</w:t>
      </w:r>
    </w:p>
    <w:p w:rsidP="002077D2" w:rsidR="002077D2" w:rsidRDefault="002077D2" w:rsidRPr="007C063E">
      <w:pPr>
        <w:jc w:val="both"/>
        <w:rPr>
          <w:rFonts w:ascii="Calibri" w:cs="Calibri" w:hAnsi="Calibri"/>
          <w:bCs/>
          <w:color w:val="FF0000"/>
          <w:sz w:val="22"/>
          <w:szCs w:val="22"/>
        </w:rPr>
      </w:pPr>
    </w:p>
    <w:p w:rsidP="002077D2" w:rsidR="002077D2" w:rsidRDefault="002077D2" w:rsidRPr="007C063E">
      <w:pPr>
        <w:jc w:val="both"/>
        <w:rPr>
          <w:rFonts w:ascii="Calibri" w:cs="Calibri" w:hAnsi="Calibri"/>
          <w:bCs/>
          <w:sz w:val="22"/>
          <w:szCs w:val="22"/>
        </w:rPr>
      </w:pPr>
      <w:r w:rsidRPr="007C063E">
        <w:rPr>
          <w:rFonts w:ascii="Calibri" w:cs="Calibri" w:hAnsi="Calibri"/>
          <w:bCs/>
          <w:sz w:val="22"/>
          <w:szCs w:val="22"/>
        </w:rPr>
        <w:t xml:space="preserve">Cette prime </w:t>
      </w:r>
      <w:r w:rsidRPr="007C063E">
        <w:rPr>
          <w:rFonts w:ascii="Calibri" w:cs="Calibri" w:hAnsi="Calibri"/>
          <w:sz w:val="22"/>
          <w:szCs w:val="22"/>
        </w:rPr>
        <w:t>ne se substitue à aucune</w:t>
      </w:r>
      <w:r w:rsidRPr="007C063E">
        <w:rPr>
          <w:rFonts w:ascii="Calibri" w:cs="Calibri" w:hAnsi="Calibri"/>
          <w:sz w:val="22"/>
          <w:szCs w:val="22"/>
          <w:lang w:eastAsia="en-GB"/>
        </w:rPr>
        <w:t xml:space="preserve"> augmentation de rémunération, rémunération de toute nature, ou prime prévue par un accord collectif, le contrat de travail, un usage, ou une décision unilatérale en vigueur dans l’entreprise.</w:t>
      </w:r>
    </w:p>
    <w:p w:rsidP="002077D2" w:rsidR="002077D2" w:rsidRDefault="002077D2" w:rsidRPr="007C063E">
      <w:pPr>
        <w:rPr>
          <w:rFonts w:ascii="Calibri" w:cs="Calibri" w:hAnsi="Calibri"/>
          <w:sz w:val="22"/>
          <w:szCs w:val="22"/>
        </w:rPr>
      </w:pPr>
    </w:p>
    <w:p w:rsidP="002077D2" w:rsidR="002077D2" w:rsidRDefault="002077D2" w:rsidRPr="007C063E">
      <w:pPr>
        <w:rPr>
          <w:rFonts w:ascii="Calibri" w:cs="Calibri" w:hAnsi="Calibri"/>
          <w:sz w:val="22"/>
          <w:szCs w:val="22"/>
        </w:rPr>
      </w:pPr>
    </w:p>
    <w:p w:rsidP="002077D2" w:rsidR="002077D2" w:rsidRDefault="002077D2" w:rsidRPr="007C063E">
      <w:pPr>
        <w:pStyle w:val="Titre3"/>
        <w:rPr>
          <w:rFonts w:ascii="Calibri" w:cs="Calibri" w:hAnsi="Calibri"/>
          <w:szCs w:val="24"/>
        </w:rPr>
      </w:pPr>
      <w:bookmarkStart w:id="7" w:name="_Toc114740677"/>
      <w:bookmarkStart w:id="8" w:name="_Toc120094972"/>
      <w:bookmarkStart w:id="9" w:name="_Toc120095286"/>
      <w:bookmarkStart w:id="10" w:name="_Toc120112611"/>
      <w:bookmarkStart w:id="11" w:name="_Toc120113152"/>
      <w:bookmarkStart w:id="12" w:name="_Toc120181861"/>
      <w:r w:rsidRPr="007C063E">
        <w:rPr>
          <w:rFonts w:ascii="Calibri" w:cs="Calibri" w:hAnsi="Calibri"/>
          <w:szCs w:val="24"/>
        </w:rPr>
        <w:t>1.1. Bénéficiaires</w:t>
      </w:r>
      <w:bookmarkEnd w:id="7"/>
      <w:bookmarkEnd w:id="8"/>
      <w:bookmarkEnd w:id="9"/>
      <w:bookmarkEnd w:id="10"/>
      <w:bookmarkEnd w:id="11"/>
      <w:bookmarkEnd w:id="12"/>
    </w:p>
    <w:p w:rsidP="002077D2" w:rsidR="002077D2" w:rsidRDefault="002077D2" w:rsidRPr="007C063E">
      <w:pPr>
        <w:spacing w:line="259" w:lineRule="auto"/>
        <w:jc w:val="both"/>
        <w:rPr>
          <w:rFonts w:ascii="Calibri" w:cs="Calibri" w:hAnsi="Calibri"/>
          <w:sz w:val="22"/>
          <w:szCs w:val="22"/>
        </w:rPr>
      </w:pPr>
    </w:p>
    <w:p w:rsidP="002077D2" w:rsidR="002077D2" w:rsidRDefault="002077D2" w:rsidRPr="007C063E">
      <w:pPr>
        <w:spacing w:after="160" w:line="259" w:lineRule="auto"/>
        <w:jc w:val="both"/>
        <w:rPr>
          <w:rFonts w:ascii="Calibri" w:cs="Calibri" w:hAnsi="Calibri"/>
          <w:sz w:val="22"/>
          <w:szCs w:val="22"/>
        </w:rPr>
      </w:pPr>
      <w:r w:rsidRPr="007C063E">
        <w:rPr>
          <w:rFonts w:ascii="Calibri" w:cs="Calibri" w:hAnsi="Calibri"/>
          <w:sz w:val="22"/>
          <w:szCs w:val="22"/>
        </w:rPr>
        <w:t xml:space="preserve">Les collaborateurs bénéficiant de la prime exceptionnelle de Partage de la Valeur sont tous les salariés qui, cumulent les conditions suivantes : </w:t>
      </w:r>
    </w:p>
    <w:p w:rsidP="002077D2" w:rsidR="002077D2" w:rsidRDefault="00FC341F" w:rsidRPr="007C063E">
      <w:pPr>
        <w:pStyle w:val="Paragraphedeliste"/>
        <w:numPr>
          <w:ilvl w:val="0"/>
          <w:numId w:val="3"/>
        </w:numPr>
        <w:tabs>
          <w:tab w:pos="501" w:val="clear"/>
          <w:tab w:pos="720" w:val="num"/>
        </w:tabs>
        <w:overflowPunct/>
        <w:autoSpaceDE/>
        <w:autoSpaceDN/>
        <w:adjustRightInd/>
        <w:spacing w:after="160" w:line="259" w:lineRule="auto"/>
        <w:ind w:left="720"/>
        <w:jc w:val="both"/>
        <w:textAlignment w:val="auto"/>
        <w:rPr>
          <w:rFonts w:ascii="Calibri" w:cs="Calibri" w:hAnsi="Calibri"/>
          <w:sz w:val="22"/>
          <w:szCs w:val="22"/>
        </w:rPr>
      </w:pPr>
      <w:r w:rsidRPr="007C063E">
        <w:rPr>
          <w:rFonts w:ascii="Calibri" w:cs="Calibri" w:hAnsi="Calibri"/>
          <w:sz w:val="22"/>
          <w:szCs w:val="22"/>
        </w:rPr>
        <w:t>En</w:t>
      </w:r>
      <w:r w:rsidR="002077D2" w:rsidRPr="007C063E">
        <w:rPr>
          <w:rFonts w:ascii="Calibri" w:cs="Calibri" w:hAnsi="Calibri"/>
          <w:sz w:val="22"/>
          <w:szCs w:val="22"/>
        </w:rPr>
        <w:t xml:space="preserve"> CDI et CDD présents à la date </w:t>
      </w:r>
      <w:r w:rsidR="00087D84">
        <w:rPr>
          <w:rFonts w:ascii="Calibri" w:cs="Calibri" w:hAnsi="Calibri"/>
          <w:sz w:val="22"/>
          <w:szCs w:val="22"/>
        </w:rPr>
        <w:t>du dépôt de l’accord</w:t>
      </w:r>
      <w:r w:rsidR="002077D2" w:rsidRPr="007C063E">
        <w:rPr>
          <w:rFonts w:ascii="Calibri" w:cs="Calibri" w:hAnsi="Calibri"/>
          <w:sz w:val="22"/>
          <w:szCs w:val="22"/>
        </w:rPr>
        <w:t xml:space="preserve">   </w:t>
      </w:r>
    </w:p>
    <w:p w:rsidP="002077D2" w:rsidR="002077D2" w:rsidRDefault="00FC341F" w:rsidRPr="007C063E">
      <w:pPr>
        <w:pStyle w:val="Paragraphedeliste"/>
        <w:spacing w:after="160" w:line="259" w:lineRule="auto"/>
        <w:ind w:left="720"/>
        <w:jc w:val="both"/>
        <w:rPr>
          <w:rFonts w:ascii="Calibri" w:cs="Calibri" w:hAnsi="Calibri"/>
          <w:sz w:val="22"/>
          <w:szCs w:val="22"/>
        </w:rPr>
      </w:pPr>
      <w:r w:rsidRPr="007C063E">
        <w:rPr>
          <w:rFonts w:ascii="Calibri" w:cs="Calibri" w:hAnsi="Calibri"/>
          <w:sz w:val="22"/>
          <w:szCs w:val="22"/>
        </w:rPr>
        <w:t>Et</w:t>
      </w:r>
    </w:p>
    <w:p w:rsidP="002077D2" w:rsidR="002077D2" w:rsidRDefault="002077D2" w:rsidRPr="007C063E">
      <w:pPr>
        <w:pStyle w:val="Paragraphedeliste"/>
        <w:numPr>
          <w:ilvl w:val="0"/>
          <w:numId w:val="3"/>
        </w:numPr>
        <w:tabs>
          <w:tab w:pos="501" w:val="clear"/>
          <w:tab w:pos="720" w:val="num"/>
        </w:tabs>
        <w:overflowPunct/>
        <w:autoSpaceDE/>
        <w:autoSpaceDN/>
        <w:adjustRightInd/>
        <w:spacing w:after="160" w:line="259" w:lineRule="auto"/>
        <w:ind w:left="720"/>
        <w:jc w:val="both"/>
        <w:textAlignment w:val="auto"/>
        <w:rPr>
          <w:rFonts w:ascii="Calibri" w:cs="Calibri" w:hAnsi="Calibri"/>
          <w:sz w:val="22"/>
          <w:szCs w:val="22"/>
        </w:rPr>
      </w:pPr>
      <w:r w:rsidRPr="007C063E">
        <w:rPr>
          <w:rFonts w:ascii="Calibri" w:cs="Calibri" w:hAnsi="Calibri"/>
          <w:sz w:val="22"/>
          <w:szCs w:val="22"/>
        </w:rPr>
        <w:t xml:space="preserve">Pour les collaborateurs sédentaires : </w:t>
      </w:r>
    </w:p>
    <w:p w:rsidP="002077D2" w:rsidR="002077D2" w:rsidRDefault="00FC341F" w:rsidRPr="007C063E">
      <w:pPr>
        <w:pStyle w:val="Paragraphedeliste"/>
        <w:numPr>
          <w:ilvl w:val="1"/>
          <w:numId w:val="3"/>
        </w:numPr>
        <w:overflowPunct/>
        <w:autoSpaceDE/>
        <w:autoSpaceDN/>
        <w:adjustRightInd/>
        <w:spacing w:after="160" w:line="259" w:lineRule="auto"/>
        <w:jc w:val="both"/>
        <w:textAlignment w:val="auto"/>
        <w:rPr>
          <w:rFonts w:ascii="Calibri" w:cs="Calibri" w:hAnsi="Calibri"/>
          <w:sz w:val="22"/>
          <w:szCs w:val="22"/>
        </w:rPr>
      </w:pPr>
      <w:r w:rsidRPr="007C063E">
        <w:rPr>
          <w:rFonts w:ascii="Calibri" w:cs="Calibri" w:hAnsi="Calibri"/>
          <w:sz w:val="22"/>
          <w:szCs w:val="22"/>
        </w:rPr>
        <w:t>Dont</w:t>
      </w:r>
      <w:r w:rsidR="002077D2" w:rsidRPr="007C063E">
        <w:rPr>
          <w:rFonts w:ascii="Calibri" w:cs="Calibri" w:hAnsi="Calibri"/>
          <w:sz w:val="22"/>
          <w:szCs w:val="22"/>
        </w:rPr>
        <w:t xml:space="preserve"> le salaire de base mensuel* est inférieur ou égal à 3 500€ bruts (base temps plein) précédent le mois de versement de la prime </w:t>
      </w:r>
    </w:p>
    <w:p w:rsidP="002077D2" w:rsidR="002077D2" w:rsidRDefault="002077D2" w:rsidRPr="007C063E">
      <w:pPr>
        <w:pStyle w:val="Paragraphedeliste"/>
        <w:spacing w:after="160" w:line="259" w:lineRule="auto"/>
        <w:ind w:left="1440"/>
        <w:jc w:val="both"/>
        <w:rPr>
          <w:rFonts w:ascii="Calibri" w:cs="Calibri" w:hAnsi="Calibri"/>
          <w:i/>
          <w:iCs/>
          <w:sz w:val="22"/>
          <w:szCs w:val="22"/>
        </w:rPr>
      </w:pPr>
      <w:r w:rsidRPr="007C063E">
        <w:rPr>
          <w:rFonts w:ascii="Calibri" w:cs="Calibri" w:hAnsi="Calibri"/>
          <w:i/>
          <w:iCs/>
          <w:sz w:val="22"/>
          <w:szCs w:val="22"/>
        </w:rPr>
        <w:t>* salaire de base versé mensuellement pour un collaborateur, hors prime d’ancienneté, primes conditions de travail, majorations pour heures supplémentaires…</w:t>
      </w:r>
    </w:p>
    <w:p w:rsidP="002077D2" w:rsidR="002077D2" w:rsidRDefault="002077D2" w:rsidRPr="007C063E">
      <w:pPr>
        <w:pStyle w:val="Paragraphedeliste"/>
        <w:numPr>
          <w:ilvl w:val="0"/>
          <w:numId w:val="3"/>
        </w:numPr>
        <w:tabs>
          <w:tab w:pos="501" w:val="clear"/>
          <w:tab w:pos="720" w:val="num"/>
        </w:tabs>
        <w:overflowPunct/>
        <w:autoSpaceDE/>
        <w:autoSpaceDN/>
        <w:adjustRightInd/>
        <w:spacing w:after="160" w:line="259" w:lineRule="auto"/>
        <w:ind w:left="720"/>
        <w:jc w:val="both"/>
        <w:textAlignment w:val="auto"/>
        <w:rPr>
          <w:rFonts w:ascii="Calibri" w:cs="Calibri" w:hAnsi="Calibri"/>
          <w:sz w:val="22"/>
          <w:szCs w:val="22"/>
        </w:rPr>
      </w:pPr>
      <w:r w:rsidRPr="007C063E">
        <w:rPr>
          <w:rFonts w:ascii="Calibri" w:cs="Calibri" w:hAnsi="Calibri"/>
          <w:sz w:val="22"/>
          <w:szCs w:val="22"/>
        </w:rPr>
        <w:t xml:space="preserve">Pour les collaborateurs Réseaux : </w:t>
      </w:r>
    </w:p>
    <w:p w:rsidP="002077D2" w:rsidR="002077D2" w:rsidRDefault="00FC341F" w:rsidRPr="007C063E">
      <w:pPr>
        <w:pStyle w:val="Paragraphedeliste"/>
        <w:numPr>
          <w:ilvl w:val="1"/>
          <w:numId w:val="3"/>
        </w:numPr>
        <w:overflowPunct/>
        <w:autoSpaceDE/>
        <w:autoSpaceDN/>
        <w:adjustRightInd/>
        <w:spacing w:after="160" w:line="259" w:lineRule="auto"/>
        <w:jc w:val="both"/>
        <w:textAlignment w:val="auto"/>
        <w:rPr>
          <w:rFonts w:ascii="Calibri" w:cs="Calibri" w:hAnsi="Calibri"/>
          <w:sz w:val="22"/>
          <w:szCs w:val="22"/>
        </w:rPr>
      </w:pPr>
      <w:r w:rsidRPr="007C063E">
        <w:rPr>
          <w:rFonts w:ascii="Calibri" w:cs="Calibri" w:hAnsi="Calibri"/>
          <w:sz w:val="22"/>
          <w:szCs w:val="22"/>
        </w:rPr>
        <w:t>Dont</w:t>
      </w:r>
      <w:r w:rsidR="002077D2" w:rsidRPr="007C063E">
        <w:rPr>
          <w:rFonts w:ascii="Calibri" w:cs="Calibri" w:hAnsi="Calibri"/>
          <w:sz w:val="22"/>
          <w:szCs w:val="22"/>
        </w:rPr>
        <w:t xml:space="preserve"> le salaire de base fixe + variable* est inférieure ou égal à 3 500€ bruts (base temps plein) précédent le mois de versement de la prime</w:t>
      </w:r>
    </w:p>
    <w:p w:rsidP="002077D2" w:rsidR="002077D2" w:rsidRDefault="002077D2" w:rsidRPr="007C063E">
      <w:pPr>
        <w:spacing w:after="160" w:line="259" w:lineRule="auto"/>
        <w:ind w:left="1416"/>
        <w:jc w:val="both"/>
        <w:rPr>
          <w:rFonts w:ascii="Calibri" w:cs="Calibri" w:hAnsi="Calibri"/>
          <w:i/>
          <w:iCs/>
          <w:sz w:val="22"/>
          <w:szCs w:val="22"/>
        </w:rPr>
      </w:pPr>
      <w:r w:rsidRPr="007C063E">
        <w:rPr>
          <w:rFonts w:ascii="Calibri" w:cs="Calibri" w:hAnsi="Calibri"/>
          <w:i/>
          <w:iCs/>
          <w:sz w:val="22"/>
          <w:szCs w:val="22"/>
        </w:rPr>
        <w:t>* la moyenne des primes d’activité variables (hors allocation annuelle fixe et variable, éléments exceptionnels tels que paiement CET, concours, prime téléactivité) perçues au cours des 12 mois précédents le mois de versement de la prime.</w:t>
      </w:r>
    </w:p>
    <w:p w:rsidP="002077D2" w:rsidR="002077D2" w:rsidRDefault="00430905">
      <w:pPr>
        <w:jc w:val="both"/>
        <w:rPr>
          <w:rFonts w:ascii="Calibri" w:cs="Calibri" w:hAnsi="Calibri"/>
          <w:sz w:val="22"/>
          <w:szCs w:val="22"/>
        </w:rPr>
      </w:pPr>
      <w:r>
        <w:rPr>
          <w:rFonts w:ascii="Calibri" w:cs="Calibri" w:hAnsi="Calibri"/>
          <w:sz w:val="22"/>
          <w:szCs w:val="22"/>
        </w:rPr>
        <w:t>Il est rappelé que le personnel intérimaire est éligible au versement de la prime selon les mêmes conditions et modalités de calcul que les collaborateurs Pierre Fabre. Les dispositions du présent article seront transmises aux entreprises de travail temporaire à cet effet.</w:t>
      </w:r>
    </w:p>
    <w:p w:rsidP="002077D2" w:rsidR="00430905" w:rsidRDefault="00430905">
      <w:pPr>
        <w:jc w:val="both"/>
        <w:rPr>
          <w:rFonts w:ascii="Calibri" w:cs="Calibri" w:hAnsi="Calibri"/>
          <w:sz w:val="22"/>
          <w:szCs w:val="22"/>
        </w:rPr>
      </w:pPr>
    </w:p>
    <w:p w:rsidP="002077D2" w:rsidR="00430905" w:rsidRDefault="00430905">
      <w:pPr>
        <w:jc w:val="both"/>
        <w:rPr>
          <w:rFonts w:ascii="Calibri" w:cs="Calibri" w:hAnsi="Calibri"/>
          <w:sz w:val="22"/>
          <w:szCs w:val="22"/>
        </w:rPr>
      </w:pPr>
    </w:p>
    <w:p w:rsidP="002077D2" w:rsidR="00430905" w:rsidRDefault="00430905">
      <w:pPr>
        <w:jc w:val="both"/>
        <w:rPr>
          <w:rFonts w:ascii="Calibri" w:cs="Calibri" w:hAnsi="Calibri"/>
          <w:sz w:val="22"/>
          <w:szCs w:val="22"/>
        </w:rPr>
      </w:pPr>
    </w:p>
    <w:p w:rsidP="002077D2" w:rsidR="00430905" w:rsidRDefault="00430905">
      <w:pPr>
        <w:jc w:val="both"/>
        <w:rPr>
          <w:rFonts w:ascii="Calibri" w:cs="Calibri" w:hAnsi="Calibri"/>
          <w:sz w:val="22"/>
          <w:szCs w:val="22"/>
        </w:rPr>
      </w:pPr>
    </w:p>
    <w:p w:rsidP="002077D2" w:rsidR="00430905" w:rsidRDefault="00430905" w:rsidRPr="007C063E">
      <w:pPr>
        <w:jc w:val="both"/>
        <w:rPr>
          <w:rFonts w:ascii="Calibri" w:cs="Calibri" w:hAnsi="Calibri"/>
          <w:sz w:val="22"/>
          <w:szCs w:val="22"/>
        </w:rPr>
      </w:pPr>
    </w:p>
    <w:p w:rsidP="002077D2" w:rsidR="002077D2" w:rsidRDefault="002077D2" w:rsidRPr="007C063E">
      <w:pPr>
        <w:pStyle w:val="Titre3"/>
        <w:rPr>
          <w:rFonts w:ascii="Calibri" w:cs="Calibri" w:hAnsi="Calibri"/>
          <w:szCs w:val="24"/>
        </w:rPr>
      </w:pPr>
      <w:bookmarkStart w:id="13" w:name="_Toc114740678"/>
      <w:bookmarkStart w:id="14" w:name="_Toc120094973"/>
      <w:bookmarkStart w:id="15" w:name="_Toc120095287"/>
      <w:bookmarkStart w:id="16" w:name="_Toc120112612"/>
      <w:bookmarkStart w:id="17" w:name="_Toc120113153"/>
      <w:bookmarkStart w:id="18" w:name="_Toc120181862"/>
      <w:r w:rsidRPr="007C063E">
        <w:rPr>
          <w:rFonts w:ascii="Calibri" w:cs="Calibri" w:hAnsi="Calibri"/>
          <w:szCs w:val="24"/>
        </w:rPr>
        <w:t>1.2 : Montant, modulation et date de versement de la prime Partage de la Valeur</w:t>
      </w:r>
      <w:bookmarkEnd w:id="13"/>
      <w:bookmarkEnd w:id="14"/>
      <w:bookmarkEnd w:id="15"/>
      <w:bookmarkEnd w:id="16"/>
      <w:bookmarkEnd w:id="17"/>
      <w:bookmarkEnd w:id="18"/>
    </w:p>
    <w:p w:rsidP="002077D2" w:rsidR="002077D2" w:rsidRDefault="002077D2" w:rsidRPr="007C063E">
      <w:pPr>
        <w:jc w:val="both"/>
        <w:rPr>
          <w:rFonts w:ascii="Calibri" w:cs="Calibri" w:hAnsi="Calibri"/>
          <w:b/>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lastRenderedPageBreak/>
        <w:t xml:space="preserve">Le montant de la prime est égal à </w:t>
      </w:r>
      <w:r w:rsidRPr="007C063E">
        <w:rPr>
          <w:rFonts w:ascii="Calibri" w:cs="Calibri" w:hAnsi="Calibri"/>
          <w:b/>
          <w:bCs/>
          <w:sz w:val="22"/>
          <w:szCs w:val="22"/>
        </w:rPr>
        <w:t>600 € (Six cents euros)</w:t>
      </w:r>
      <w:r w:rsidRPr="007C063E">
        <w:rPr>
          <w:rFonts w:ascii="Calibri" w:cs="Calibri" w:hAnsi="Calibri"/>
          <w:sz w:val="22"/>
          <w:szCs w:val="22"/>
        </w:rPr>
        <w:t xml:space="preserve"> modulé en fonction de la durée de présence de chaque bénéficiaire et de son taux d’activité au cours des 12 mois précédant le mois de versement de la prime auquel s’ajoute les périodes légalement assimilées de plein droit à du temps de travail effectif.</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 xml:space="preserve">Sont ainsi assimilées à des périodes de présence, notamment : </w:t>
      </w:r>
    </w:p>
    <w:p w:rsidP="002077D2" w:rsidR="002077D2" w:rsidRDefault="002077D2" w:rsidRPr="007C063E">
      <w:pPr>
        <w:pStyle w:val="Paragraphedeliste"/>
        <w:numPr>
          <w:ilvl w:val="0"/>
          <w:numId w:val="3"/>
        </w:numPr>
        <w:tabs>
          <w:tab w:pos="501" w:val="clear"/>
          <w:tab w:pos="720" w:val="num"/>
        </w:tabs>
        <w:overflowPunct/>
        <w:autoSpaceDE/>
        <w:autoSpaceDN/>
        <w:adjustRightInd/>
        <w:ind w:left="720"/>
        <w:jc w:val="both"/>
        <w:textAlignment w:val="auto"/>
        <w:rPr>
          <w:rFonts w:ascii="Calibri" w:cs="Calibri" w:hAnsi="Calibri"/>
          <w:sz w:val="22"/>
          <w:szCs w:val="22"/>
        </w:rPr>
      </w:pPr>
      <w:r w:rsidRPr="007C063E">
        <w:rPr>
          <w:rFonts w:ascii="Calibri" w:cs="Calibri" w:hAnsi="Calibri"/>
          <w:sz w:val="22"/>
          <w:szCs w:val="22"/>
        </w:rPr>
        <w:t>Les périodes de congé de maternité, paternité et d’adoption visées aux articles L1225-17 et suivants du code du travail</w:t>
      </w:r>
    </w:p>
    <w:p w:rsidP="002077D2" w:rsidR="002077D2" w:rsidRDefault="002077D2" w:rsidRPr="007C063E">
      <w:pPr>
        <w:pStyle w:val="Paragraphedeliste"/>
        <w:numPr>
          <w:ilvl w:val="0"/>
          <w:numId w:val="3"/>
        </w:numPr>
        <w:tabs>
          <w:tab w:pos="501" w:val="clear"/>
          <w:tab w:pos="720" w:val="num"/>
        </w:tabs>
        <w:overflowPunct/>
        <w:autoSpaceDE/>
        <w:autoSpaceDN/>
        <w:adjustRightInd/>
        <w:ind w:left="720"/>
        <w:jc w:val="both"/>
        <w:textAlignment w:val="auto"/>
        <w:rPr>
          <w:rFonts w:ascii="Calibri" w:cs="Calibri" w:hAnsi="Calibri"/>
          <w:sz w:val="22"/>
          <w:szCs w:val="22"/>
        </w:rPr>
      </w:pPr>
      <w:r w:rsidRPr="007C063E">
        <w:rPr>
          <w:rFonts w:ascii="Calibri" w:cs="Calibri" w:hAnsi="Calibri"/>
          <w:sz w:val="22"/>
          <w:szCs w:val="22"/>
        </w:rPr>
        <w:t>Les périodes de suspension du contrat de travail pour accident du travail et maladie professionnelle visées aux articles L1226-7 et suivants du code du travail.</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color w:val="000000"/>
          <w:sz w:val="22"/>
          <w:szCs w:val="22"/>
        </w:rPr>
      </w:pPr>
      <w:r w:rsidRPr="00561A83">
        <w:rPr>
          <w:rFonts w:ascii="Calibri" w:cs="Calibri" w:hAnsi="Calibri"/>
          <w:color w:val="000000"/>
          <w:sz w:val="22"/>
          <w:szCs w:val="22"/>
        </w:rPr>
        <w:t>A titre exceptionnel, pour les contrats d’apprentissage et de professionnalisation, les périodes passées en école ou centre de formation d’apprentis sont assimilées à du temps de présence et les collaborateurs en équipe de suppléance ne se verront pas appliquer la modulation relative au taux d’activité.</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Les modalités de calcul sont les suivantes :</w:t>
      </w:r>
    </w:p>
    <w:p w:rsidP="002077D2" w:rsidR="002077D2" w:rsidRDefault="002077D2" w:rsidRPr="007C063E">
      <w:pPr>
        <w:jc w:val="both"/>
        <w:rPr>
          <w:rFonts w:ascii="Calibri" w:cs="Calibri" w:hAnsi="Calibri"/>
          <w:sz w:val="22"/>
          <w:szCs w:val="22"/>
        </w:rPr>
      </w:pPr>
    </w:p>
    <w:p w:rsidP="002077D2" w:rsidR="002077D2" w:rsidRDefault="002077D2" w:rsidRPr="007C063E">
      <w:pPr>
        <w:jc w:val="center"/>
        <w:rPr>
          <w:rFonts w:ascii="Calibri" w:cs="Calibri" w:hAnsi="Calibri"/>
          <w:b/>
          <w:sz w:val="22"/>
          <w:szCs w:val="22"/>
        </w:rPr>
      </w:pPr>
      <w:r w:rsidRPr="007C063E">
        <w:rPr>
          <w:rFonts w:ascii="Calibri" w:cs="Calibri" w:hAnsi="Calibri"/>
          <w:b/>
          <w:sz w:val="22"/>
          <w:szCs w:val="22"/>
        </w:rPr>
        <w:t>Montant individuel de la prime de partage de la valeur</w:t>
      </w:r>
    </w:p>
    <w:p w:rsidP="002077D2" w:rsidR="002077D2" w:rsidRDefault="002077D2" w:rsidRPr="007C063E">
      <w:pPr>
        <w:jc w:val="center"/>
        <w:rPr>
          <w:rFonts w:ascii="Calibri" w:cs="Calibri" w:hAnsi="Calibri"/>
          <w:b/>
          <w:sz w:val="22"/>
          <w:szCs w:val="22"/>
        </w:rPr>
      </w:pPr>
      <w:r w:rsidRPr="007C063E">
        <w:rPr>
          <w:rFonts w:ascii="Calibri" w:cs="Calibri" w:hAnsi="Calibri"/>
          <w:b/>
          <w:sz w:val="22"/>
          <w:szCs w:val="22"/>
        </w:rPr>
        <w:t>=</w:t>
      </w:r>
    </w:p>
    <w:p w:rsidP="002077D2" w:rsidR="002077D2" w:rsidRDefault="002077D2" w:rsidRPr="007C063E">
      <w:pPr>
        <w:jc w:val="center"/>
        <w:rPr>
          <w:rFonts w:ascii="Calibri" w:cs="Calibri" w:hAnsi="Calibri"/>
          <w:b/>
          <w:sz w:val="22"/>
          <w:szCs w:val="22"/>
        </w:rPr>
      </w:pPr>
      <w:r w:rsidRPr="007C063E">
        <w:rPr>
          <w:rFonts w:ascii="Calibri" w:cs="Calibri" w:hAnsi="Calibri"/>
          <w:b/>
          <w:sz w:val="22"/>
          <w:szCs w:val="22"/>
        </w:rPr>
        <w:t>Montant de la prime</w:t>
      </w:r>
    </w:p>
    <w:p w:rsidP="002077D2" w:rsidR="002077D2" w:rsidRDefault="002077D2" w:rsidRPr="007C063E">
      <w:pPr>
        <w:jc w:val="center"/>
        <w:rPr>
          <w:rFonts w:ascii="Calibri" w:cs="Calibri" w:hAnsi="Calibri"/>
          <w:b/>
          <w:sz w:val="22"/>
          <w:szCs w:val="22"/>
        </w:rPr>
      </w:pPr>
      <w:r w:rsidRPr="007C063E">
        <w:rPr>
          <w:rFonts w:ascii="Calibri" w:cs="Calibri" w:hAnsi="Calibri"/>
          <w:b/>
          <w:sz w:val="22"/>
          <w:szCs w:val="22"/>
        </w:rPr>
        <w:t>X</w:t>
      </w:r>
    </w:p>
    <w:p w:rsidP="002077D2" w:rsidR="002077D2" w:rsidRDefault="002077D2" w:rsidRPr="007C063E">
      <w:pPr>
        <w:jc w:val="center"/>
        <w:rPr>
          <w:rFonts w:ascii="Calibri" w:cs="Calibri" w:hAnsi="Calibri"/>
          <w:b/>
          <w:sz w:val="22"/>
          <w:szCs w:val="22"/>
          <w:u w:val="single"/>
        </w:rPr>
      </w:pPr>
      <w:r w:rsidRPr="007C063E">
        <w:rPr>
          <w:rFonts w:ascii="Calibri" w:cs="Calibri" w:hAnsi="Calibri"/>
          <w:b/>
          <w:sz w:val="22"/>
          <w:szCs w:val="22"/>
          <w:u w:val="single"/>
        </w:rPr>
        <w:t>Nombre de jours travaillés par le salarié</w:t>
      </w:r>
    </w:p>
    <w:p w:rsidP="002077D2" w:rsidR="002077D2" w:rsidRDefault="002077D2" w:rsidRPr="007C063E">
      <w:pPr>
        <w:jc w:val="center"/>
        <w:rPr>
          <w:rFonts w:ascii="Calibri" w:cs="Calibri" w:hAnsi="Calibri"/>
          <w:b/>
          <w:sz w:val="22"/>
          <w:szCs w:val="22"/>
        </w:rPr>
      </w:pPr>
      <w:r w:rsidRPr="007C063E">
        <w:rPr>
          <w:rFonts w:ascii="Calibri" w:cs="Calibri" w:hAnsi="Calibri"/>
          <w:b/>
          <w:sz w:val="22"/>
          <w:szCs w:val="22"/>
        </w:rPr>
        <w:t>Nombre de jours travaillés par un collaborateur à temps plein</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 xml:space="preserve">La prime exceptionnelle sera versée en une seule fois à chaque bénéficiaire en décembre 2022 et sera portée sur le bulletin de salaire du mois de décembre 2022.  </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p>
    <w:p w:rsidP="002077D2" w:rsidR="002077D2" w:rsidRDefault="002077D2" w:rsidRPr="007C063E">
      <w:pPr>
        <w:pStyle w:val="Titre3"/>
        <w:rPr>
          <w:rFonts w:ascii="Calibri" w:cs="Calibri" w:hAnsi="Calibri"/>
          <w:szCs w:val="24"/>
        </w:rPr>
      </w:pPr>
      <w:bookmarkStart w:id="19" w:name="_Toc114740679"/>
      <w:bookmarkStart w:id="20" w:name="_Toc120094974"/>
      <w:bookmarkStart w:id="21" w:name="_Toc120095288"/>
      <w:bookmarkStart w:id="22" w:name="_Toc120112613"/>
      <w:bookmarkStart w:id="23" w:name="_Toc120113154"/>
      <w:bookmarkStart w:id="24" w:name="_Toc120181863"/>
      <w:r w:rsidRPr="007C063E">
        <w:rPr>
          <w:rFonts w:ascii="Calibri" w:cs="Calibri" w:hAnsi="Calibri"/>
          <w:szCs w:val="24"/>
        </w:rPr>
        <w:t>1.3 – Régime social et fiscal</w:t>
      </w:r>
      <w:bookmarkEnd w:id="19"/>
      <w:bookmarkEnd w:id="20"/>
      <w:bookmarkEnd w:id="21"/>
      <w:bookmarkEnd w:id="22"/>
      <w:bookmarkEnd w:id="23"/>
      <w:bookmarkEnd w:id="24"/>
    </w:p>
    <w:p w:rsidP="002077D2" w:rsidR="002077D2" w:rsidRDefault="002077D2" w:rsidRPr="007C063E">
      <w:pPr>
        <w:rPr>
          <w:rFonts w:ascii="Calibri" w:cs="Calibri" w:hAnsi="Calibri"/>
          <w:sz w:val="22"/>
          <w:szCs w:val="22"/>
        </w:rPr>
      </w:pPr>
    </w:p>
    <w:p w:rsidP="002077D2" w:rsidR="002077D2" w:rsidRDefault="002077D2" w:rsidRPr="007C063E">
      <w:pPr>
        <w:spacing w:after="160" w:line="259" w:lineRule="auto"/>
        <w:jc w:val="both"/>
        <w:rPr>
          <w:rFonts w:ascii="Calibri" w:cs="Calibri" w:hAnsi="Calibri"/>
          <w:sz w:val="22"/>
          <w:szCs w:val="22"/>
        </w:rPr>
      </w:pPr>
      <w:r w:rsidRPr="007C063E">
        <w:rPr>
          <w:rFonts w:ascii="Calibri" w:cs="Calibri" w:hAnsi="Calibri"/>
          <w:sz w:val="22"/>
          <w:szCs w:val="22"/>
        </w:rPr>
        <w:t>Le régime social et fiscal de la Prime Partage de la Valeur est fixé par l’article 1 de la LOI n° 2022-1158 du 16 août 2022. Dans ce cadre, il est rappelé à titre indicatif pour l’année 2022, que la Prime de Partage de la Valeur dont le montant ne dépasse pas les limites légales, est :</w:t>
      </w:r>
    </w:p>
    <w:p w:rsidP="002077D2" w:rsidR="002077D2" w:rsidRDefault="002077D2" w:rsidRPr="007C063E">
      <w:pPr>
        <w:pStyle w:val="Paragraphedeliste"/>
        <w:numPr>
          <w:ilvl w:val="0"/>
          <w:numId w:val="3"/>
        </w:numPr>
        <w:tabs>
          <w:tab w:pos="501" w:val="clear"/>
          <w:tab w:pos="720" w:val="num"/>
        </w:tabs>
        <w:overflowPunct/>
        <w:autoSpaceDE/>
        <w:autoSpaceDN/>
        <w:adjustRightInd/>
        <w:spacing w:after="160" w:line="259" w:lineRule="auto"/>
        <w:ind w:left="720"/>
        <w:jc w:val="both"/>
        <w:textAlignment w:val="auto"/>
        <w:rPr>
          <w:rFonts w:ascii="Calibri" w:cs="Calibri" w:hAnsi="Calibri"/>
          <w:sz w:val="22"/>
          <w:szCs w:val="22"/>
        </w:rPr>
      </w:pPr>
      <w:r w:rsidRPr="007C063E">
        <w:rPr>
          <w:rFonts w:ascii="Calibri" w:cs="Calibri" w:hAnsi="Calibri"/>
          <w:sz w:val="22"/>
          <w:szCs w:val="22"/>
        </w:rPr>
        <w:t>Exonérée de cotisations sociales ;</w:t>
      </w:r>
    </w:p>
    <w:p w:rsidP="002077D2" w:rsidR="002077D2" w:rsidRDefault="002077D2" w:rsidRPr="007C063E">
      <w:pPr>
        <w:pStyle w:val="Paragraphedeliste"/>
        <w:numPr>
          <w:ilvl w:val="0"/>
          <w:numId w:val="3"/>
        </w:numPr>
        <w:tabs>
          <w:tab w:pos="501" w:val="clear"/>
          <w:tab w:pos="720" w:val="num"/>
        </w:tabs>
        <w:overflowPunct/>
        <w:autoSpaceDE/>
        <w:autoSpaceDN/>
        <w:adjustRightInd/>
        <w:spacing w:after="160" w:line="259" w:lineRule="auto"/>
        <w:ind w:left="720"/>
        <w:jc w:val="both"/>
        <w:textAlignment w:val="auto"/>
        <w:rPr>
          <w:rFonts w:ascii="Calibri" w:cs="Calibri" w:hAnsi="Calibri"/>
          <w:b/>
          <w:bCs/>
          <w:sz w:val="22"/>
          <w:szCs w:val="22"/>
        </w:rPr>
      </w:pPr>
      <w:r w:rsidRPr="007C063E">
        <w:rPr>
          <w:rFonts w:ascii="Calibri" w:cs="Calibri" w:hAnsi="Calibri"/>
          <w:sz w:val="22"/>
          <w:szCs w:val="22"/>
        </w:rPr>
        <w:t xml:space="preserve">Exonérée de CSG-CRDS, de forfait social, et non imposable au titre de l’impôt sur le revenu </w:t>
      </w:r>
      <w:r w:rsidRPr="007C063E">
        <w:rPr>
          <w:rFonts w:ascii="Calibri" w:cs="Calibri" w:hAnsi="Calibri"/>
          <w:b/>
          <w:bCs/>
          <w:sz w:val="22"/>
          <w:szCs w:val="22"/>
        </w:rPr>
        <w:t xml:space="preserve">pour les salariés ayant reçu </w:t>
      </w:r>
      <w:r w:rsidRPr="007C063E">
        <w:rPr>
          <w:rFonts w:ascii="Calibri" w:cs="Calibri" w:hAnsi="Calibri"/>
          <w:b/>
          <w:bCs/>
          <w:color w:val="333333"/>
          <w:sz w:val="22"/>
          <w:szCs w:val="22"/>
          <w:shd w:color="auto" w:fill="FFFFFF" w:val="clear"/>
        </w:rPr>
        <w:t xml:space="preserve">au cours des 12 derniers mois précédant leur versement, une rémunération inférieure à 3 fois la valeur annuelle du Smic </w:t>
      </w:r>
      <w:r w:rsidRPr="007C063E">
        <w:rPr>
          <w:rFonts w:ascii="Calibri" w:cs="Calibri" w:hAnsi="Calibri"/>
          <w:i/>
          <w:iCs/>
          <w:color w:val="333333"/>
          <w:sz w:val="22"/>
          <w:szCs w:val="22"/>
          <w:shd w:color="auto" w:fill="FFFFFF" w:val="clear"/>
        </w:rPr>
        <w:t xml:space="preserve">(à titre indicatif, sont pris en compte les éléments de rémunération ayant un caractère de salaire comme les primes conditions de travail, majorations de salaire, allocation annuelle, prime d’ancienneté…) </w:t>
      </w: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F40526" w:rsidRDefault="005D3420" w:rsidRPr="007C063E">
      <w:pPr>
        <w:pStyle w:val="Titre1"/>
        <w:jc w:val="both"/>
        <w:rPr>
          <w:rFonts w:ascii="Calibri" w:cs="Calibri" w:hAnsi="Calibri"/>
          <w:sz w:val="22"/>
          <w:szCs w:val="22"/>
        </w:rPr>
      </w:pPr>
      <w:r w:rsidRPr="007C063E">
        <w:rPr>
          <w:rFonts w:ascii="Calibri" w:cs="Calibri" w:hAnsi="Calibri"/>
          <w:sz w:val="22"/>
          <w:szCs w:val="22"/>
        </w:rPr>
        <w:br w:type="page"/>
      </w:r>
    </w:p>
    <w:p w:rsidP="00083DDD" w:rsidR="005D3420" w:rsidRDefault="005D3420" w:rsidRPr="007C063E">
      <w:pPr>
        <w:pStyle w:val="Titre3"/>
        <w:rPr>
          <w:rFonts w:ascii="Calibri" w:cs="Calibri" w:hAnsi="Calibri"/>
          <w:sz w:val="28"/>
          <w:szCs w:val="28"/>
        </w:rPr>
      </w:pPr>
      <w:bookmarkStart w:id="25" w:name="_Toc120181864"/>
      <w:r w:rsidRPr="007C063E">
        <w:rPr>
          <w:rFonts w:ascii="Calibri" w:cs="Calibri" w:hAnsi="Calibri"/>
          <w:sz w:val="28"/>
          <w:szCs w:val="28"/>
        </w:rPr>
        <w:lastRenderedPageBreak/>
        <w:t xml:space="preserve">Article </w:t>
      </w:r>
      <w:r w:rsidR="002077D2" w:rsidRPr="007C063E">
        <w:rPr>
          <w:rFonts w:ascii="Calibri" w:cs="Calibri" w:hAnsi="Calibri"/>
          <w:sz w:val="28"/>
          <w:szCs w:val="28"/>
        </w:rPr>
        <w:t>2</w:t>
      </w:r>
      <w:r w:rsidRPr="007C063E">
        <w:rPr>
          <w:rFonts w:ascii="Calibri" w:cs="Calibri" w:hAnsi="Calibri"/>
          <w:sz w:val="28"/>
          <w:szCs w:val="28"/>
        </w:rPr>
        <w:t xml:space="preserve"> – Mesures relatives aux rémunérations</w:t>
      </w:r>
      <w:bookmarkEnd w:id="4"/>
      <w:r w:rsidR="00184B84" w:rsidRPr="007C063E">
        <w:rPr>
          <w:rFonts w:ascii="Calibri" w:cs="Calibri" w:hAnsi="Calibri"/>
          <w:sz w:val="28"/>
          <w:szCs w:val="28"/>
        </w:rPr>
        <w:t xml:space="preserve"> 2023</w:t>
      </w:r>
      <w:bookmarkEnd w:id="25"/>
    </w:p>
    <w:p w:rsidP="005D3420" w:rsidR="005D3420" w:rsidRDefault="005D3420" w:rsidRPr="007C063E">
      <w:pPr>
        <w:pStyle w:val="Corpsdetexte2"/>
        <w:tabs>
          <w:tab w:leader="dot" w:pos="8505" w:val="right"/>
        </w:tabs>
        <w:rPr>
          <w:rFonts w:ascii="Calibri" w:cs="Calibri" w:hAnsi="Calibri"/>
          <w:b/>
          <w:bCs/>
          <w:i/>
          <w:iCs/>
          <w:sz w:val="22"/>
          <w:szCs w:val="22"/>
        </w:rPr>
      </w:pPr>
    </w:p>
    <w:p w:rsidP="005D3420" w:rsidR="005D3420" w:rsidRDefault="005D3420" w:rsidRPr="007C063E">
      <w:pPr>
        <w:pStyle w:val="Corpsdetexte2"/>
        <w:tabs>
          <w:tab w:leader="dot" w:pos="8505" w:val="right"/>
        </w:tabs>
        <w:rPr>
          <w:rFonts w:ascii="Calibri" w:cs="Calibri" w:hAnsi="Calibri"/>
          <w:sz w:val="22"/>
          <w:szCs w:val="22"/>
        </w:rPr>
      </w:pPr>
      <w:r w:rsidRPr="007C063E">
        <w:rPr>
          <w:rFonts w:ascii="Calibri" w:cs="Calibri" w:hAnsi="Calibri"/>
          <w:sz w:val="22"/>
          <w:szCs w:val="22"/>
        </w:rPr>
        <w:t>Les rémunérations seront augmentées de la façon suivante :</w:t>
      </w:r>
    </w:p>
    <w:p w:rsidP="005D3420" w:rsidR="005D3420" w:rsidRDefault="005D3420" w:rsidRPr="007C063E">
      <w:pPr>
        <w:pStyle w:val="Corpsdetexte2"/>
        <w:tabs>
          <w:tab w:leader="dot" w:pos="8505" w:val="right"/>
        </w:tabs>
        <w:rPr>
          <w:rFonts w:ascii="Calibri" w:cs="Calibri" w:hAnsi="Calibri"/>
          <w:sz w:val="22"/>
          <w:szCs w:val="22"/>
        </w:rPr>
      </w:pPr>
    </w:p>
    <w:p w:rsidP="006559E3" w:rsidR="005D3420" w:rsidRDefault="006559E3" w:rsidRPr="007C063E">
      <w:pPr>
        <w:pStyle w:val="Corpsdetexte2"/>
        <w:numPr>
          <w:ilvl w:val="0"/>
          <w:numId w:val="19"/>
        </w:numPr>
        <w:tabs>
          <w:tab w:leader="dot" w:pos="8505" w:val="right"/>
        </w:tabs>
        <w:rPr>
          <w:rFonts w:ascii="Calibri" w:cs="Calibri" w:hAnsi="Calibri"/>
          <w:b/>
          <w:bCs/>
          <w:szCs w:val="24"/>
        </w:rPr>
      </w:pPr>
      <w:r w:rsidRPr="007C063E">
        <w:rPr>
          <w:rFonts w:ascii="Calibri" w:cs="Calibri" w:hAnsi="Calibri"/>
          <w:b/>
          <w:bCs/>
          <w:szCs w:val="24"/>
        </w:rPr>
        <w:t>Collaborateurs OETAM (Groupes 1 à 5)</w:t>
      </w:r>
    </w:p>
    <w:p w:rsidP="005D3420" w:rsidR="006559E3" w:rsidRDefault="006559E3" w:rsidRPr="007C063E">
      <w:pPr>
        <w:pStyle w:val="Corpsdetexte2"/>
        <w:tabs>
          <w:tab w:leader="dot" w:pos="8505" w:val="right"/>
        </w:tabs>
        <w:rPr>
          <w:rFonts w:ascii="Calibri" w:cs="Calibri" w:hAnsi="Calibri"/>
          <w:b/>
          <w:bCs/>
          <w:i/>
          <w:iCs/>
          <w:sz w:val="22"/>
          <w:szCs w:val="22"/>
        </w:rPr>
      </w:pPr>
    </w:p>
    <w:p w:rsidP="00083DDD" w:rsidR="006559E3" w:rsidRDefault="006559E3" w:rsidRPr="007C063E">
      <w:pPr>
        <w:pStyle w:val="Corpsdetexte2"/>
        <w:tabs>
          <w:tab w:pos="1080" w:val="num"/>
          <w:tab w:pos="5805" w:val="left"/>
          <w:tab w:leader="dot" w:pos="8505" w:val="right"/>
        </w:tabs>
        <w:rPr>
          <w:rFonts w:ascii="Calibri" w:cs="Calibri" w:hAnsi="Calibri"/>
          <w:b/>
          <w:bCs/>
          <w:i/>
          <w:iCs/>
          <w:sz w:val="22"/>
          <w:szCs w:val="22"/>
        </w:rPr>
      </w:pPr>
      <w:bookmarkStart w:id="26" w:name="OLE_LINK1"/>
      <w:bookmarkStart w:id="27" w:name="OLE_LINK3"/>
      <w:r w:rsidRPr="007C063E">
        <w:rPr>
          <w:rFonts w:ascii="Calibri" w:cs="Calibri" w:hAnsi="Calibri"/>
          <w:b/>
          <w:bCs/>
          <w:i/>
          <w:iCs/>
          <w:sz w:val="22"/>
          <w:szCs w:val="22"/>
        </w:rPr>
        <w:t>Pour les collaborateurs des Groupes 1 à 3 :</w:t>
      </w:r>
    </w:p>
    <w:p w:rsidP="006559E3" w:rsidR="006559E3" w:rsidRDefault="006559E3" w:rsidRPr="007C063E">
      <w:pPr>
        <w:pStyle w:val="Corpsdetexte2"/>
        <w:tabs>
          <w:tab w:pos="1080" w:val="num"/>
          <w:tab w:pos="5805" w:val="left"/>
          <w:tab w:leader="dot" w:pos="8505" w:val="right"/>
        </w:tabs>
        <w:ind w:left="720"/>
        <w:rPr>
          <w:rFonts w:ascii="Calibri" w:cs="Calibri" w:hAnsi="Calibri"/>
          <w:sz w:val="22"/>
          <w:szCs w:val="22"/>
        </w:rPr>
      </w:pPr>
    </w:p>
    <w:p w:rsidP="006559E3" w:rsidR="006559E3" w:rsidRDefault="006559E3" w:rsidRPr="007C063E">
      <w:pPr>
        <w:pStyle w:val="Corpsdetexte2"/>
        <w:numPr>
          <w:ilvl w:val="0"/>
          <w:numId w:val="1"/>
        </w:numPr>
        <w:tabs>
          <w:tab w:pos="5805" w:val="left"/>
          <w:tab w:leader="dot" w:pos="8505" w:val="right"/>
        </w:tabs>
        <w:rPr>
          <w:rFonts w:ascii="Calibri" w:cs="Calibri" w:hAnsi="Calibri"/>
          <w:sz w:val="22"/>
          <w:szCs w:val="22"/>
        </w:rPr>
      </w:pPr>
      <w:r w:rsidRPr="007C063E">
        <w:rPr>
          <w:rFonts w:ascii="Calibri" w:cs="Calibri" w:hAnsi="Calibri"/>
          <w:sz w:val="22"/>
          <w:szCs w:val="22"/>
          <w:u w:val="single"/>
        </w:rPr>
        <w:t>Augmentation générale</w:t>
      </w:r>
      <w:r w:rsidRPr="007C063E">
        <w:rPr>
          <w:rFonts w:ascii="Calibri" w:cs="Calibri" w:hAnsi="Calibri"/>
          <w:sz w:val="22"/>
          <w:szCs w:val="22"/>
        </w:rPr>
        <w:t xml:space="preserve"> : </w:t>
      </w:r>
      <w:r w:rsidRPr="007C063E">
        <w:rPr>
          <w:rFonts w:ascii="Calibri" w:cs="Calibri" w:hAnsi="Calibri"/>
          <w:b/>
          <w:bCs/>
          <w:sz w:val="22"/>
          <w:szCs w:val="22"/>
        </w:rPr>
        <w:t xml:space="preserve">au 1er </w:t>
      </w:r>
      <w:r w:rsidR="00083DDD" w:rsidRPr="007C063E">
        <w:rPr>
          <w:rFonts w:ascii="Calibri" w:cs="Calibri" w:hAnsi="Calibri"/>
          <w:b/>
          <w:bCs/>
          <w:sz w:val="22"/>
          <w:szCs w:val="22"/>
        </w:rPr>
        <w:t>janvier</w:t>
      </w:r>
      <w:r w:rsidR="005C7B39" w:rsidRPr="007C063E">
        <w:rPr>
          <w:rFonts w:ascii="Calibri" w:cs="Calibri" w:hAnsi="Calibri"/>
          <w:b/>
          <w:bCs/>
          <w:sz w:val="22"/>
          <w:szCs w:val="22"/>
        </w:rPr>
        <w:t xml:space="preserve"> </w:t>
      </w:r>
      <w:r w:rsidRPr="007C063E">
        <w:rPr>
          <w:rFonts w:ascii="Calibri" w:cs="Calibri" w:hAnsi="Calibri"/>
          <w:b/>
          <w:bCs/>
          <w:sz w:val="22"/>
          <w:szCs w:val="22"/>
        </w:rPr>
        <w:t>2023</w:t>
      </w:r>
      <w:r w:rsidRPr="007C063E">
        <w:rPr>
          <w:rFonts w:ascii="Calibri" w:cs="Calibri" w:hAnsi="Calibri"/>
          <w:sz w:val="22"/>
          <w:szCs w:val="22"/>
        </w:rPr>
        <w:t xml:space="preserve">, les salaires effectifs seront augmentés de </w:t>
      </w:r>
      <w:r w:rsidR="00D71F67" w:rsidRPr="007C063E">
        <w:rPr>
          <w:rFonts w:ascii="Calibri" w:cs="Calibri" w:hAnsi="Calibri"/>
          <w:b/>
          <w:bCs/>
          <w:sz w:val="22"/>
          <w:szCs w:val="22"/>
        </w:rPr>
        <w:t>4</w:t>
      </w:r>
      <w:r w:rsidRPr="007C063E">
        <w:rPr>
          <w:rFonts w:ascii="Calibri" w:cs="Calibri" w:hAnsi="Calibri"/>
          <w:b/>
          <w:bCs/>
          <w:sz w:val="22"/>
          <w:szCs w:val="22"/>
        </w:rPr>
        <w:t xml:space="preserve"> %</w:t>
      </w:r>
      <w:r w:rsidRPr="007C063E">
        <w:rPr>
          <w:rFonts w:ascii="Calibri" w:cs="Calibri" w:hAnsi="Calibri"/>
          <w:sz w:val="22"/>
          <w:szCs w:val="22"/>
        </w:rPr>
        <w:t xml:space="preserve"> avec un plancher de </w:t>
      </w:r>
      <w:r w:rsidR="00D71F67" w:rsidRPr="007C063E">
        <w:rPr>
          <w:rFonts w:ascii="Calibri" w:cs="Calibri" w:hAnsi="Calibri"/>
          <w:b/>
          <w:bCs/>
          <w:sz w:val="22"/>
          <w:szCs w:val="22"/>
        </w:rPr>
        <w:t>80</w:t>
      </w:r>
      <w:r w:rsidRPr="007C063E">
        <w:rPr>
          <w:rFonts w:ascii="Calibri" w:cs="Calibri" w:hAnsi="Calibri"/>
          <w:b/>
          <w:bCs/>
          <w:sz w:val="22"/>
          <w:szCs w:val="22"/>
        </w:rPr>
        <w:t xml:space="preserve"> euros brut</w:t>
      </w:r>
      <w:r w:rsidR="00D71F67" w:rsidRPr="007C063E">
        <w:rPr>
          <w:rFonts w:ascii="Calibri" w:cs="Calibri" w:hAnsi="Calibri"/>
          <w:b/>
          <w:bCs/>
          <w:sz w:val="22"/>
          <w:szCs w:val="22"/>
        </w:rPr>
        <w:t>s</w:t>
      </w:r>
      <w:r w:rsidRPr="007C063E">
        <w:rPr>
          <w:rFonts w:ascii="Calibri" w:cs="Calibri" w:hAnsi="Calibri"/>
          <w:sz w:val="22"/>
          <w:szCs w:val="22"/>
        </w:rPr>
        <w:t xml:space="preserve">, à l’exception d’une part, du personnel de l’Etablissement de Gien pour lequel le plancher est de </w:t>
      </w:r>
      <w:r w:rsidR="00D91468" w:rsidRPr="007C063E">
        <w:rPr>
          <w:rFonts w:ascii="Calibri" w:cs="Calibri" w:hAnsi="Calibri"/>
          <w:b/>
          <w:bCs/>
          <w:sz w:val="22"/>
          <w:szCs w:val="22"/>
        </w:rPr>
        <w:t>87</w:t>
      </w:r>
      <w:r w:rsidRPr="007C063E">
        <w:rPr>
          <w:rFonts w:ascii="Calibri" w:cs="Calibri" w:hAnsi="Calibri"/>
          <w:b/>
          <w:bCs/>
          <w:sz w:val="22"/>
          <w:szCs w:val="22"/>
        </w:rPr>
        <w:t xml:space="preserve"> euros brut</w:t>
      </w:r>
      <w:r w:rsidR="00D91468" w:rsidRPr="007C063E">
        <w:rPr>
          <w:rFonts w:ascii="Calibri" w:cs="Calibri" w:hAnsi="Calibri"/>
          <w:b/>
          <w:bCs/>
          <w:sz w:val="22"/>
          <w:szCs w:val="22"/>
        </w:rPr>
        <w:t>s</w:t>
      </w:r>
      <w:r w:rsidRPr="007C063E">
        <w:rPr>
          <w:rFonts w:ascii="Calibri" w:cs="Calibri" w:hAnsi="Calibri"/>
          <w:sz w:val="22"/>
          <w:szCs w:val="22"/>
        </w:rPr>
        <w:t xml:space="preserve"> et, d’autre part, du personnel à temps partiel pour lequel le plancher est proratisé en fonction du taux d’activité. </w:t>
      </w:r>
    </w:p>
    <w:p w:rsidP="006559E3" w:rsidR="006559E3" w:rsidRDefault="006559E3" w:rsidRPr="007C063E">
      <w:pPr>
        <w:pStyle w:val="Corpsdetexte2"/>
        <w:tabs>
          <w:tab w:pos="5805" w:val="left"/>
          <w:tab w:leader="dot" w:pos="8505" w:val="right"/>
        </w:tabs>
        <w:ind w:left="360"/>
        <w:rPr>
          <w:rFonts w:ascii="Calibri" w:cs="Calibri" w:hAnsi="Calibri"/>
          <w:sz w:val="22"/>
          <w:szCs w:val="22"/>
        </w:rPr>
      </w:pPr>
      <w:r w:rsidRPr="007C063E">
        <w:rPr>
          <w:rFonts w:ascii="Calibri" w:cs="Calibri" w:hAnsi="Calibri"/>
          <w:sz w:val="22"/>
          <w:szCs w:val="22"/>
        </w:rPr>
        <w:t xml:space="preserve">L’augmentation générale portera sur </w:t>
      </w:r>
      <w:r w:rsidR="00D71F67" w:rsidRPr="007C063E">
        <w:rPr>
          <w:rFonts w:ascii="Calibri" w:cs="Calibri" w:hAnsi="Calibri"/>
          <w:sz w:val="22"/>
          <w:szCs w:val="22"/>
        </w:rPr>
        <w:t>le</w:t>
      </w:r>
      <w:r w:rsidRPr="007C063E">
        <w:rPr>
          <w:rFonts w:ascii="Calibri" w:cs="Calibri" w:hAnsi="Calibri"/>
          <w:sz w:val="22"/>
          <w:szCs w:val="22"/>
        </w:rPr>
        <w:t xml:space="preserve"> salaire effectif mensuel brut de base de décembre 2022.</w:t>
      </w:r>
    </w:p>
    <w:p w:rsidP="006559E3" w:rsidR="006559E3" w:rsidRDefault="006559E3" w:rsidRPr="007C063E">
      <w:pPr>
        <w:pStyle w:val="Corpsdetexte2"/>
        <w:tabs>
          <w:tab w:leader="dot" w:pos="8505" w:val="right"/>
        </w:tabs>
        <w:ind w:left="1080"/>
        <w:rPr>
          <w:rFonts w:ascii="Calibri" w:cs="Calibri" w:hAnsi="Calibri"/>
          <w:sz w:val="22"/>
          <w:szCs w:val="22"/>
        </w:rPr>
      </w:pPr>
    </w:p>
    <w:p w:rsidP="00083DDD" w:rsidR="006559E3" w:rsidRDefault="006559E3" w:rsidRPr="007C063E">
      <w:pPr>
        <w:pStyle w:val="Corpsdetexte2"/>
        <w:tabs>
          <w:tab w:pos="1080" w:val="num"/>
          <w:tab w:pos="5805" w:val="left"/>
          <w:tab w:leader="dot" w:pos="8505" w:val="right"/>
        </w:tabs>
        <w:rPr>
          <w:rFonts w:ascii="Calibri" w:cs="Calibri" w:hAnsi="Calibri"/>
          <w:b/>
          <w:bCs/>
          <w:i/>
          <w:iCs/>
          <w:sz w:val="22"/>
          <w:szCs w:val="22"/>
        </w:rPr>
      </w:pPr>
      <w:r w:rsidRPr="007C063E">
        <w:rPr>
          <w:rFonts w:ascii="Calibri" w:cs="Calibri" w:hAnsi="Calibri"/>
          <w:b/>
          <w:bCs/>
          <w:i/>
          <w:iCs/>
          <w:sz w:val="22"/>
          <w:szCs w:val="22"/>
        </w:rPr>
        <w:t>Pour les collaborateurs des Groupes 4 et 5</w:t>
      </w:r>
    </w:p>
    <w:p w:rsidP="006559E3" w:rsidR="006559E3" w:rsidRDefault="006559E3" w:rsidRPr="007C063E">
      <w:pPr>
        <w:pStyle w:val="Corpsdetexte2"/>
        <w:tabs>
          <w:tab w:pos="5805" w:val="left"/>
          <w:tab w:leader="dot" w:pos="8505" w:val="right"/>
        </w:tabs>
        <w:rPr>
          <w:rFonts w:ascii="Calibri" w:cs="Calibri" w:hAnsi="Calibri"/>
          <w:sz w:val="22"/>
          <w:szCs w:val="22"/>
          <w:u w:val="single"/>
        </w:rPr>
      </w:pPr>
    </w:p>
    <w:p w:rsidP="006559E3" w:rsidR="006559E3" w:rsidRDefault="006559E3" w:rsidRPr="007C063E">
      <w:pPr>
        <w:pStyle w:val="Corpsdetexte2"/>
        <w:numPr>
          <w:ilvl w:val="0"/>
          <w:numId w:val="1"/>
        </w:numPr>
        <w:tabs>
          <w:tab w:pos="5805" w:val="left"/>
          <w:tab w:leader="dot" w:pos="8505" w:val="right"/>
        </w:tabs>
        <w:rPr>
          <w:rFonts w:ascii="Calibri" w:cs="Calibri" w:hAnsi="Calibri"/>
          <w:sz w:val="22"/>
          <w:szCs w:val="22"/>
        </w:rPr>
      </w:pPr>
      <w:r w:rsidRPr="007C063E">
        <w:rPr>
          <w:rFonts w:ascii="Calibri" w:cs="Calibri" w:hAnsi="Calibri"/>
          <w:sz w:val="22"/>
          <w:szCs w:val="22"/>
          <w:u w:val="single"/>
        </w:rPr>
        <w:t>Augmentation générale</w:t>
      </w:r>
      <w:r w:rsidRPr="007C063E">
        <w:rPr>
          <w:rFonts w:ascii="Calibri" w:cs="Calibri" w:hAnsi="Calibri"/>
          <w:sz w:val="22"/>
          <w:szCs w:val="22"/>
        </w:rPr>
        <w:t xml:space="preserve"> : </w:t>
      </w:r>
      <w:r w:rsidRPr="007C063E">
        <w:rPr>
          <w:rFonts w:ascii="Calibri" w:cs="Calibri" w:hAnsi="Calibri"/>
          <w:b/>
          <w:bCs/>
          <w:sz w:val="22"/>
          <w:szCs w:val="22"/>
        </w:rPr>
        <w:t xml:space="preserve">au 1er </w:t>
      </w:r>
      <w:r w:rsidR="00083DDD" w:rsidRPr="007C063E">
        <w:rPr>
          <w:rFonts w:ascii="Calibri" w:cs="Calibri" w:hAnsi="Calibri"/>
          <w:b/>
          <w:bCs/>
          <w:sz w:val="22"/>
          <w:szCs w:val="22"/>
        </w:rPr>
        <w:t>janvier</w:t>
      </w:r>
      <w:r w:rsidR="005C7B39" w:rsidRPr="007C063E">
        <w:rPr>
          <w:rFonts w:ascii="Calibri" w:cs="Calibri" w:hAnsi="Calibri"/>
          <w:b/>
          <w:bCs/>
          <w:sz w:val="22"/>
          <w:szCs w:val="22"/>
        </w:rPr>
        <w:t xml:space="preserve"> </w:t>
      </w:r>
      <w:r w:rsidRPr="007C063E">
        <w:rPr>
          <w:rFonts w:ascii="Calibri" w:cs="Calibri" w:hAnsi="Calibri"/>
          <w:b/>
          <w:bCs/>
          <w:sz w:val="22"/>
          <w:szCs w:val="22"/>
        </w:rPr>
        <w:t>2023</w:t>
      </w:r>
      <w:r w:rsidRPr="007C063E">
        <w:rPr>
          <w:rFonts w:ascii="Calibri" w:cs="Calibri" w:hAnsi="Calibri"/>
          <w:sz w:val="22"/>
          <w:szCs w:val="22"/>
        </w:rPr>
        <w:t xml:space="preserve">, les salaires effectifs seront augmentés de </w:t>
      </w:r>
      <w:r w:rsidR="00D71F67" w:rsidRPr="007C063E">
        <w:rPr>
          <w:rFonts w:ascii="Calibri" w:cs="Calibri" w:hAnsi="Calibri"/>
          <w:b/>
          <w:bCs/>
          <w:sz w:val="22"/>
          <w:szCs w:val="22"/>
        </w:rPr>
        <w:t>3,5</w:t>
      </w:r>
      <w:r w:rsidRPr="007C063E">
        <w:rPr>
          <w:rFonts w:ascii="Calibri" w:cs="Calibri" w:hAnsi="Calibri"/>
          <w:b/>
          <w:bCs/>
          <w:sz w:val="22"/>
          <w:szCs w:val="22"/>
        </w:rPr>
        <w:t xml:space="preserve"> %</w:t>
      </w:r>
      <w:r w:rsidRPr="007C063E">
        <w:rPr>
          <w:rFonts w:ascii="Calibri" w:cs="Calibri" w:hAnsi="Calibri"/>
          <w:sz w:val="22"/>
          <w:szCs w:val="22"/>
        </w:rPr>
        <w:t xml:space="preserve"> avec un plancher de </w:t>
      </w:r>
      <w:r w:rsidR="00D71F67" w:rsidRPr="007C063E">
        <w:rPr>
          <w:rFonts w:ascii="Calibri" w:cs="Calibri" w:hAnsi="Calibri"/>
          <w:b/>
          <w:bCs/>
          <w:sz w:val="22"/>
          <w:szCs w:val="22"/>
        </w:rPr>
        <w:t>80</w:t>
      </w:r>
      <w:r w:rsidRPr="007C063E">
        <w:rPr>
          <w:rFonts w:ascii="Calibri" w:cs="Calibri" w:hAnsi="Calibri"/>
          <w:b/>
          <w:bCs/>
          <w:sz w:val="22"/>
          <w:szCs w:val="22"/>
        </w:rPr>
        <w:t xml:space="preserve"> euros brut</w:t>
      </w:r>
      <w:r w:rsidR="00D71F67" w:rsidRPr="007C063E">
        <w:rPr>
          <w:rFonts w:ascii="Calibri" w:cs="Calibri" w:hAnsi="Calibri"/>
          <w:b/>
          <w:bCs/>
          <w:sz w:val="22"/>
          <w:szCs w:val="22"/>
        </w:rPr>
        <w:t>s</w:t>
      </w:r>
      <w:r w:rsidRPr="007C063E">
        <w:rPr>
          <w:rFonts w:ascii="Calibri" w:cs="Calibri" w:hAnsi="Calibri"/>
          <w:sz w:val="22"/>
          <w:szCs w:val="22"/>
        </w:rPr>
        <w:t xml:space="preserve">, à l’exception d’une part, du personnel de l’Etablissement de Gien pour lequel le plancher est de </w:t>
      </w:r>
      <w:r w:rsidR="00D91468" w:rsidRPr="007C063E">
        <w:rPr>
          <w:rFonts w:ascii="Calibri" w:cs="Calibri" w:hAnsi="Calibri"/>
          <w:b/>
          <w:bCs/>
          <w:sz w:val="22"/>
          <w:szCs w:val="22"/>
        </w:rPr>
        <w:t>87</w:t>
      </w:r>
      <w:r w:rsidRPr="007C063E">
        <w:rPr>
          <w:rFonts w:ascii="Calibri" w:cs="Calibri" w:hAnsi="Calibri"/>
          <w:b/>
          <w:bCs/>
          <w:sz w:val="22"/>
          <w:szCs w:val="22"/>
        </w:rPr>
        <w:t xml:space="preserve"> euros brut</w:t>
      </w:r>
      <w:r w:rsidR="00D91468" w:rsidRPr="007C063E">
        <w:rPr>
          <w:rFonts w:ascii="Calibri" w:cs="Calibri" w:hAnsi="Calibri"/>
          <w:b/>
          <w:bCs/>
          <w:sz w:val="22"/>
          <w:szCs w:val="22"/>
        </w:rPr>
        <w:t>s</w:t>
      </w:r>
      <w:r w:rsidRPr="007C063E">
        <w:rPr>
          <w:rFonts w:ascii="Calibri" w:cs="Calibri" w:hAnsi="Calibri"/>
          <w:sz w:val="22"/>
          <w:szCs w:val="22"/>
        </w:rPr>
        <w:t xml:space="preserve"> et, d’autre part, du personnel à temps partiel pour lequel le plancher est proratisé en fonction du taux d’activité. </w:t>
      </w:r>
    </w:p>
    <w:p w:rsidP="00D71F67" w:rsidR="00D71F67" w:rsidRDefault="00D71F67" w:rsidRPr="007C063E">
      <w:pPr>
        <w:pStyle w:val="Corpsdetexte2"/>
        <w:tabs>
          <w:tab w:pos="5805" w:val="left"/>
          <w:tab w:leader="dot" w:pos="8505" w:val="right"/>
        </w:tabs>
        <w:ind w:left="360"/>
        <w:rPr>
          <w:rFonts w:ascii="Calibri" w:cs="Calibri" w:hAnsi="Calibri"/>
          <w:sz w:val="22"/>
          <w:szCs w:val="22"/>
        </w:rPr>
      </w:pPr>
      <w:r w:rsidRPr="007C063E">
        <w:rPr>
          <w:rFonts w:ascii="Calibri" w:cs="Calibri" w:hAnsi="Calibri"/>
          <w:sz w:val="22"/>
          <w:szCs w:val="22"/>
        </w:rPr>
        <w:t>L’augmentation générale portera sur le salaire effectif mensuel brut de base de décembre 2022.</w:t>
      </w:r>
    </w:p>
    <w:p w:rsidP="006559E3" w:rsidR="006559E3" w:rsidRDefault="006559E3" w:rsidRPr="007C063E">
      <w:pPr>
        <w:pStyle w:val="Corpsdetexte2"/>
        <w:tabs>
          <w:tab w:leader="dot" w:pos="8505" w:val="right"/>
        </w:tabs>
        <w:rPr>
          <w:rFonts w:ascii="Calibri" w:cs="Calibri" w:hAnsi="Calibri"/>
          <w:sz w:val="22"/>
          <w:szCs w:val="22"/>
        </w:rPr>
      </w:pPr>
    </w:p>
    <w:p w:rsidP="006559E3" w:rsidR="00D71F67" w:rsidRDefault="006559E3" w:rsidRPr="007C063E">
      <w:pPr>
        <w:pStyle w:val="Corpsdetexte2"/>
        <w:numPr>
          <w:ilvl w:val="0"/>
          <w:numId w:val="1"/>
        </w:numPr>
        <w:tabs>
          <w:tab w:leader="dot" w:pos="8505" w:val="right"/>
        </w:tabs>
        <w:rPr>
          <w:rFonts w:ascii="Calibri" w:cs="Calibri" w:hAnsi="Calibri"/>
          <w:sz w:val="22"/>
          <w:szCs w:val="22"/>
        </w:rPr>
      </w:pPr>
      <w:r w:rsidRPr="007C063E">
        <w:rPr>
          <w:rFonts w:ascii="Calibri" w:cs="Calibri" w:hAnsi="Calibri"/>
          <w:sz w:val="22"/>
          <w:szCs w:val="22"/>
          <w:u w:val="single"/>
        </w:rPr>
        <w:t xml:space="preserve">Augmentation individuelle : </w:t>
      </w:r>
      <w:r w:rsidR="00D91468" w:rsidRPr="007C063E">
        <w:rPr>
          <w:rFonts w:ascii="Calibri" w:cs="Calibri" w:hAnsi="Calibri"/>
          <w:b/>
          <w:bCs/>
          <w:sz w:val="22"/>
          <w:szCs w:val="22"/>
        </w:rPr>
        <w:t>au 1</w:t>
      </w:r>
      <w:r w:rsidR="00D91468" w:rsidRPr="007C063E">
        <w:rPr>
          <w:rFonts w:ascii="Calibri" w:cs="Calibri" w:hAnsi="Calibri"/>
          <w:b/>
          <w:bCs/>
          <w:sz w:val="22"/>
          <w:szCs w:val="22"/>
          <w:vertAlign w:val="superscript"/>
        </w:rPr>
        <w:t>er</w:t>
      </w:r>
      <w:r w:rsidR="00D91468" w:rsidRPr="007C063E">
        <w:rPr>
          <w:rFonts w:ascii="Calibri" w:cs="Calibri" w:hAnsi="Calibri"/>
          <w:b/>
          <w:bCs/>
          <w:sz w:val="22"/>
          <w:szCs w:val="22"/>
        </w:rPr>
        <w:t xml:space="preserve"> </w:t>
      </w:r>
      <w:r w:rsidR="00083DDD" w:rsidRPr="007C063E">
        <w:rPr>
          <w:rFonts w:ascii="Calibri" w:cs="Calibri" w:hAnsi="Calibri"/>
          <w:b/>
          <w:bCs/>
          <w:sz w:val="22"/>
          <w:szCs w:val="22"/>
        </w:rPr>
        <w:t>avril</w:t>
      </w:r>
      <w:r w:rsidR="00D91468" w:rsidRPr="007C063E">
        <w:rPr>
          <w:rFonts w:ascii="Calibri" w:cs="Calibri" w:hAnsi="Calibri"/>
          <w:b/>
          <w:bCs/>
          <w:sz w:val="22"/>
          <w:szCs w:val="22"/>
        </w:rPr>
        <w:t xml:space="preserve"> 2023</w:t>
      </w:r>
      <w:r w:rsidRPr="007C063E">
        <w:rPr>
          <w:rFonts w:ascii="Calibri" w:cs="Calibri" w:hAnsi="Calibri"/>
          <w:sz w:val="22"/>
          <w:szCs w:val="22"/>
        </w:rPr>
        <w:t xml:space="preserve">, une enveloppe correspondant à </w:t>
      </w:r>
      <w:r w:rsidR="00D71F67" w:rsidRPr="007C063E">
        <w:rPr>
          <w:rFonts w:ascii="Calibri" w:cs="Calibri" w:hAnsi="Calibri"/>
          <w:b/>
          <w:bCs/>
          <w:sz w:val="22"/>
          <w:szCs w:val="22"/>
        </w:rPr>
        <w:t>0,5</w:t>
      </w:r>
      <w:r w:rsidRPr="007C063E">
        <w:rPr>
          <w:rFonts w:ascii="Calibri" w:cs="Calibri" w:hAnsi="Calibri"/>
          <w:b/>
          <w:bCs/>
          <w:sz w:val="22"/>
          <w:szCs w:val="22"/>
        </w:rPr>
        <w:t>%</w:t>
      </w:r>
      <w:r w:rsidRPr="007C063E">
        <w:rPr>
          <w:rFonts w:ascii="Calibri" w:cs="Calibri" w:hAnsi="Calibri"/>
          <w:sz w:val="22"/>
          <w:szCs w:val="22"/>
        </w:rPr>
        <w:t xml:space="preserve"> de la masse des salaires effectifs mensuels bruts de base de </w:t>
      </w:r>
      <w:r w:rsidR="00083DDD" w:rsidRPr="007C063E">
        <w:rPr>
          <w:rFonts w:ascii="Calibri" w:cs="Calibri" w:hAnsi="Calibri"/>
          <w:sz w:val="22"/>
          <w:szCs w:val="22"/>
        </w:rPr>
        <w:t>décembre</w:t>
      </w:r>
      <w:r w:rsidRPr="007C063E">
        <w:rPr>
          <w:rFonts w:ascii="Calibri" w:cs="Calibri" w:hAnsi="Calibri"/>
          <w:sz w:val="22"/>
          <w:szCs w:val="22"/>
        </w:rPr>
        <w:t xml:space="preserve"> 2022 sera consacrée aux augmentations individuelles. </w:t>
      </w:r>
    </w:p>
    <w:p w:rsidP="00D71F67" w:rsidR="006559E3" w:rsidRDefault="006559E3" w:rsidRPr="007C063E">
      <w:pPr>
        <w:pStyle w:val="Corpsdetexte2"/>
        <w:tabs>
          <w:tab w:leader="dot" w:pos="8505" w:val="right"/>
        </w:tabs>
        <w:ind w:left="360"/>
        <w:rPr>
          <w:rFonts w:ascii="Calibri" w:cs="Calibri" w:hAnsi="Calibri"/>
          <w:sz w:val="22"/>
          <w:szCs w:val="22"/>
        </w:rPr>
      </w:pPr>
      <w:r w:rsidRPr="007C063E">
        <w:rPr>
          <w:rFonts w:ascii="Calibri" w:cs="Calibri" w:hAnsi="Calibri"/>
          <w:sz w:val="22"/>
          <w:szCs w:val="22"/>
        </w:rPr>
        <w:t xml:space="preserve">L’augmentation individuelle portera sur le salaire effectif mensuel brut de base de </w:t>
      </w:r>
      <w:r w:rsidR="00083DDD" w:rsidRPr="007C063E">
        <w:rPr>
          <w:rFonts w:ascii="Calibri" w:cs="Calibri" w:hAnsi="Calibri"/>
          <w:sz w:val="22"/>
          <w:szCs w:val="22"/>
        </w:rPr>
        <w:t>m</w:t>
      </w:r>
      <w:r w:rsidRPr="007C063E">
        <w:rPr>
          <w:rFonts w:ascii="Calibri" w:cs="Calibri" w:hAnsi="Calibri"/>
          <w:sz w:val="22"/>
          <w:szCs w:val="22"/>
        </w:rPr>
        <w:t>ars 2023.</w:t>
      </w:r>
    </w:p>
    <w:p w:rsidP="006559E3" w:rsidR="006559E3" w:rsidRDefault="006559E3" w:rsidRPr="007C063E">
      <w:pPr>
        <w:pStyle w:val="Corpsdetexte2"/>
        <w:tabs>
          <w:tab w:pos="5805" w:val="left"/>
          <w:tab w:leader="dot" w:pos="8505" w:val="right"/>
        </w:tabs>
        <w:rPr>
          <w:rFonts w:ascii="Calibri" w:cs="Calibri" w:hAnsi="Calibri"/>
          <w:sz w:val="22"/>
          <w:szCs w:val="22"/>
        </w:rPr>
      </w:pPr>
    </w:p>
    <w:p w:rsidP="005D3420" w:rsidR="00626215" w:rsidRDefault="00626215" w:rsidRPr="007C063E">
      <w:pPr>
        <w:pStyle w:val="Corpsdetexte2"/>
        <w:tabs>
          <w:tab w:leader="dot" w:pos="8505" w:val="right"/>
        </w:tabs>
        <w:ind w:left="1080"/>
        <w:rPr>
          <w:rFonts w:ascii="Calibri" w:cs="Calibri" w:hAnsi="Calibri"/>
          <w:sz w:val="22"/>
          <w:szCs w:val="22"/>
        </w:rPr>
      </w:pPr>
    </w:p>
    <w:p w:rsidP="00BA7D63" w:rsidR="005D3420" w:rsidRDefault="005D3420" w:rsidRPr="00BA7D63">
      <w:pPr>
        <w:pStyle w:val="Corpsdetexte2"/>
        <w:numPr>
          <w:ilvl w:val="0"/>
          <w:numId w:val="19"/>
        </w:numPr>
        <w:tabs>
          <w:tab w:leader="dot" w:pos="8505" w:val="right"/>
        </w:tabs>
        <w:rPr>
          <w:rFonts w:ascii="Calibri" w:cs="Calibri" w:hAnsi="Calibri"/>
          <w:b/>
          <w:bCs/>
          <w:szCs w:val="24"/>
        </w:rPr>
      </w:pPr>
      <w:r w:rsidRPr="007C063E">
        <w:rPr>
          <w:rFonts w:ascii="Calibri" w:cs="Calibri" w:hAnsi="Calibri"/>
          <w:b/>
          <w:bCs/>
          <w:szCs w:val="24"/>
        </w:rPr>
        <w:t>POUR LES CADRES</w:t>
      </w:r>
      <w:r w:rsidRPr="00BA7D63">
        <w:rPr>
          <w:rFonts w:ascii="Calibri" w:cs="Calibri" w:hAnsi="Calibri"/>
          <w:b/>
          <w:bCs/>
          <w:szCs w:val="24"/>
        </w:rPr>
        <w:t xml:space="preserve"> </w:t>
      </w:r>
      <w:r w:rsidRPr="007C063E">
        <w:rPr>
          <w:rFonts w:ascii="Calibri" w:cs="Calibri" w:hAnsi="Calibri"/>
          <w:b/>
          <w:bCs/>
          <w:szCs w:val="24"/>
        </w:rPr>
        <w:t>sédentaires</w:t>
      </w:r>
      <w:r w:rsidRPr="00BA7D63">
        <w:rPr>
          <w:rFonts w:ascii="Calibri" w:cs="Calibri" w:hAnsi="Calibri"/>
          <w:b/>
          <w:bCs/>
          <w:szCs w:val="24"/>
        </w:rPr>
        <w:t xml:space="preserve"> </w:t>
      </w:r>
      <w:r w:rsidRPr="007C063E">
        <w:rPr>
          <w:rFonts w:ascii="Calibri" w:cs="Calibri" w:hAnsi="Calibri"/>
          <w:b/>
          <w:bCs/>
          <w:szCs w:val="24"/>
        </w:rPr>
        <w:t>du Groupe 6 :</w:t>
      </w:r>
    </w:p>
    <w:p w:rsidP="005D3420" w:rsidR="005D3420" w:rsidRDefault="005D3420" w:rsidRPr="007C063E">
      <w:pPr>
        <w:pStyle w:val="Corpsdetexte2"/>
        <w:tabs>
          <w:tab w:leader="dot" w:pos="8505" w:val="right"/>
        </w:tabs>
        <w:rPr>
          <w:rFonts w:ascii="Calibri" w:cs="Calibri" w:hAnsi="Calibri"/>
          <w:sz w:val="22"/>
          <w:szCs w:val="22"/>
        </w:rPr>
      </w:pPr>
    </w:p>
    <w:p w:rsidP="005D3420" w:rsidR="005D3420" w:rsidRDefault="005D3420" w:rsidRPr="007C063E">
      <w:pPr>
        <w:pStyle w:val="Corpsdetexte2"/>
        <w:tabs>
          <w:tab w:leader="dot" w:pos="8505" w:val="right"/>
        </w:tabs>
        <w:rPr>
          <w:rFonts w:ascii="Calibri" w:cs="Calibri" w:hAnsi="Calibri"/>
          <w:sz w:val="22"/>
          <w:szCs w:val="22"/>
        </w:rPr>
      </w:pPr>
    </w:p>
    <w:p w:rsidP="00793B8E" w:rsidR="00D71F67" w:rsidRDefault="005D3420" w:rsidRPr="007C063E">
      <w:pPr>
        <w:pStyle w:val="Corpsdetexte2"/>
        <w:numPr>
          <w:ilvl w:val="0"/>
          <w:numId w:val="1"/>
        </w:numPr>
        <w:tabs>
          <w:tab w:pos="1080" w:val="num"/>
          <w:tab w:pos="5805" w:val="left"/>
          <w:tab w:leader="dot" w:pos="8505" w:val="right"/>
        </w:tabs>
        <w:jc w:val="left"/>
        <w:rPr>
          <w:rFonts w:ascii="Calibri" w:cs="Calibri" w:hAnsi="Calibri"/>
          <w:strike/>
          <w:sz w:val="22"/>
          <w:szCs w:val="22"/>
        </w:rPr>
      </w:pPr>
      <w:r w:rsidRPr="007C063E">
        <w:rPr>
          <w:rFonts w:ascii="Calibri" w:cs="Calibri" w:hAnsi="Calibri"/>
          <w:sz w:val="22"/>
          <w:szCs w:val="22"/>
          <w:u w:val="single"/>
        </w:rPr>
        <w:t>Augmentation générale</w:t>
      </w:r>
      <w:r w:rsidRPr="007C063E">
        <w:rPr>
          <w:rFonts w:ascii="Calibri" w:cs="Calibri" w:hAnsi="Calibri"/>
          <w:sz w:val="22"/>
          <w:szCs w:val="22"/>
        </w:rPr>
        <w:t xml:space="preserve"> : </w:t>
      </w:r>
      <w:r w:rsidR="00D91468" w:rsidRPr="007C063E">
        <w:rPr>
          <w:rFonts w:ascii="Calibri" w:cs="Calibri" w:hAnsi="Calibri"/>
          <w:b/>
          <w:bCs/>
          <w:sz w:val="22"/>
          <w:szCs w:val="22"/>
        </w:rPr>
        <w:t>au 1</w:t>
      </w:r>
      <w:r w:rsidR="00D91468" w:rsidRPr="007C063E">
        <w:rPr>
          <w:rFonts w:ascii="Calibri" w:cs="Calibri" w:hAnsi="Calibri"/>
          <w:b/>
          <w:bCs/>
          <w:sz w:val="22"/>
          <w:szCs w:val="22"/>
          <w:vertAlign w:val="superscript"/>
        </w:rPr>
        <w:t>er</w:t>
      </w:r>
      <w:r w:rsidR="00083DDD" w:rsidRPr="007C063E">
        <w:rPr>
          <w:rFonts w:ascii="Calibri" w:cs="Calibri" w:hAnsi="Calibri"/>
          <w:b/>
          <w:bCs/>
          <w:sz w:val="22"/>
          <w:szCs w:val="22"/>
          <w:vertAlign w:val="superscript"/>
        </w:rPr>
        <w:t xml:space="preserve"> </w:t>
      </w:r>
      <w:r w:rsidR="00083DDD" w:rsidRPr="007C063E">
        <w:rPr>
          <w:rFonts w:ascii="Calibri" w:cs="Calibri" w:hAnsi="Calibri"/>
          <w:b/>
          <w:bCs/>
          <w:sz w:val="22"/>
          <w:szCs w:val="22"/>
        </w:rPr>
        <w:t>avril</w:t>
      </w:r>
      <w:r w:rsidR="005C7B39" w:rsidRPr="007C063E">
        <w:rPr>
          <w:rFonts w:ascii="Calibri" w:cs="Calibri" w:hAnsi="Calibri"/>
          <w:b/>
          <w:bCs/>
          <w:sz w:val="22"/>
          <w:szCs w:val="22"/>
        </w:rPr>
        <w:t xml:space="preserve"> </w:t>
      </w:r>
      <w:r w:rsidR="00D91468" w:rsidRPr="007C063E">
        <w:rPr>
          <w:rFonts w:ascii="Calibri" w:cs="Calibri" w:hAnsi="Calibri"/>
          <w:b/>
          <w:bCs/>
          <w:sz w:val="22"/>
          <w:szCs w:val="22"/>
        </w:rPr>
        <w:t>2023</w:t>
      </w:r>
      <w:r w:rsidRPr="007C063E">
        <w:rPr>
          <w:rFonts w:ascii="Calibri" w:cs="Calibri" w:hAnsi="Calibri"/>
          <w:sz w:val="22"/>
          <w:szCs w:val="22"/>
        </w:rPr>
        <w:t>, les salaires effectifs seront augmentés de</w:t>
      </w:r>
      <w:r w:rsidR="00793B8E" w:rsidRPr="007C063E">
        <w:rPr>
          <w:rFonts w:ascii="Calibri" w:cs="Calibri" w:hAnsi="Calibri"/>
          <w:sz w:val="22"/>
          <w:szCs w:val="22"/>
        </w:rPr>
        <w:t xml:space="preserve"> </w:t>
      </w:r>
      <w:r w:rsidR="00793B8E" w:rsidRPr="007C063E">
        <w:rPr>
          <w:rFonts w:ascii="Calibri" w:cs="Calibri" w:hAnsi="Calibri"/>
          <w:b/>
          <w:bCs/>
          <w:sz w:val="22"/>
          <w:szCs w:val="22"/>
        </w:rPr>
        <w:t>2</w:t>
      </w:r>
      <w:r w:rsidRPr="007C063E">
        <w:rPr>
          <w:rFonts w:ascii="Calibri" w:cs="Calibri" w:hAnsi="Calibri"/>
          <w:b/>
          <w:bCs/>
          <w:sz w:val="22"/>
          <w:szCs w:val="22"/>
        </w:rPr>
        <w:t xml:space="preserve"> %</w:t>
      </w:r>
      <w:r w:rsidR="00D71F67" w:rsidRPr="007C063E">
        <w:rPr>
          <w:rFonts w:ascii="Calibri" w:cs="Calibri" w:hAnsi="Calibri"/>
          <w:sz w:val="22"/>
          <w:szCs w:val="22"/>
        </w:rPr>
        <w:t>.</w:t>
      </w:r>
    </w:p>
    <w:p w:rsidP="00D71F67" w:rsidR="005D3420" w:rsidRDefault="005D3420" w:rsidRPr="007C063E">
      <w:pPr>
        <w:pStyle w:val="Corpsdetexte2"/>
        <w:tabs>
          <w:tab w:pos="5805" w:val="left"/>
          <w:tab w:leader="dot" w:pos="8505" w:val="right"/>
        </w:tabs>
        <w:ind w:left="360"/>
        <w:rPr>
          <w:rFonts w:ascii="Calibri" w:cs="Calibri" w:hAnsi="Calibri"/>
          <w:strike/>
          <w:sz w:val="22"/>
          <w:szCs w:val="22"/>
        </w:rPr>
      </w:pPr>
      <w:r w:rsidRPr="007C063E">
        <w:rPr>
          <w:rFonts w:ascii="Calibri" w:cs="Calibri" w:hAnsi="Calibri"/>
          <w:sz w:val="22"/>
          <w:szCs w:val="22"/>
        </w:rPr>
        <w:t xml:space="preserve">L’augmentation générale portera sur le salaire effectif mensuel brut de base de </w:t>
      </w:r>
      <w:r w:rsidR="00083DDD" w:rsidRPr="007C063E">
        <w:rPr>
          <w:rFonts w:ascii="Calibri" w:cs="Calibri" w:hAnsi="Calibri"/>
          <w:sz w:val="22"/>
          <w:szCs w:val="22"/>
        </w:rPr>
        <w:t>m</w:t>
      </w:r>
      <w:r w:rsidR="00626215" w:rsidRPr="007C063E">
        <w:rPr>
          <w:rFonts w:ascii="Calibri" w:cs="Calibri" w:hAnsi="Calibri"/>
          <w:sz w:val="22"/>
          <w:szCs w:val="22"/>
        </w:rPr>
        <w:t>ars</w:t>
      </w:r>
      <w:r w:rsidR="00626215" w:rsidRPr="007C063E">
        <w:rPr>
          <w:rFonts w:ascii="Calibri" w:cs="Calibri" w:hAnsi="Calibri"/>
          <w:color w:val="FF0000"/>
          <w:sz w:val="22"/>
          <w:szCs w:val="22"/>
        </w:rPr>
        <w:t xml:space="preserve"> </w:t>
      </w:r>
      <w:r w:rsidR="00626215" w:rsidRPr="007C063E">
        <w:rPr>
          <w:rFonts w:ascii="Calibri" w:cs="Calibri" w:hAnsi="Calibri"/>
          <w:sz w:val="22"/>
          <w:szCs w:val="22"/>
        </w:rPr>
        <w:t>2023</w:t>
      </w:r>
      <w:r w:rsidRPr="007C063E">
        <w:rPr>
          <w:rFonts w:ascii="Calibri" w:cs="Calibri" w:hAnsi="Calibri"/>
          <w:sz w:val="22"/>
          <w:szCs w:val="22"/>
        </w:rPr>
        <w:t>.</w:t>
      </w:r>
    </w:p>
    <w:p w:rsidP="005D3420" w:rsidR="005D3420" w:rsidRDefault="005D3420" w:rsidRPr="007C063E">
      <w:pPr>
        <w:pStyle w:val="Corpsdetexte2"/>
        <w:tabs>
          <w:tab w:pos="5805" w:val="left"/>
          <w:tab w:leader="dot" w:pos="8505" w:val="right"/>
        </w:tabs>
        <w:ind w:left="698"/>
        <w:rPr>
          <w:rFonts w:ascii="Calibri" w:cs="Calibri" w:hAnsi="Calibri"/>
          <w:sz w:val="22"/>
          <w:szCs w:val="22"/>
        </w:rPr>
      </w:pPr>
    </w:p>
    <w:p w:rsidP="005D3420" w:rsidR="005D3420" w:rsidRDefault="005D3420" w:rsidRPr="007C063E">
      <w:pPr>
        <w:pStyle w:val="Corpsdetexte2"/>
        <w:tabs>
          <w:tab w:leader="dot" w:pos="8505" w:val="right"/>
        </w:tabs>
        <w:rPr>
          <w:rFonts w:ascii="Calibri" w:cs="Calibri" w:hAnsi="Calibri"/>
          <w:sz w:val="22"/>
          <w:szCs w:val="22"/>
        </w:rPr>
      </w:pPr>
    </w:p>
    <w:p w:rsidP="00333044" w:rsidR="00333044" w:rsidRDefault="005D3420" w:rsidRPr="007C063E">
      <w:pPr>
        <w:pStyle w:val="Corpsdetexte2"/>
        <w:numPr>
          <w:ilvl w:val="0"/>
          <w:numId w:val="1"/>
        </w:numPr>
        <w:tabs>
          <w:tab w:pos="1080" w:val="num"/>
          <w:tab w:leader="dot" w:pos="8505" w:val="right"/>
        </w:tabs>
        <w:rPr>
          <w:rFonts w:ascii="Calibri" w:cs="Calibri" w:hAnsi="Calibri"/>
          <w:sz w:val="22"/>
          <w:szCs w:val="22"/>
        </w:rPr>
      </w:pPr>
      <w:r w:rsidRPr="007C063E">
        <w:rPr>
          <w:rFonts w:ascii="Calibri" w:cs="Calibri" w:hAnsi="Calibri"/>
          <w:sz w:val="22"/>
          <w:szCs w:val="22"/>
          <w:u w:val="single"/>
        </w:rPr>
        <w:t>Augmentation individuelle</w:t>
      </w:r>
      <w:r w:rsidRPr="007C063E">
        <w:rPr>
          <w:rFonts w:ascii="Calibri" w:cs="Calibri" w:hAnsi="Calibri"/>
          <w:sz w:val="22"/>
          <w:szCs w:val="22"/>
        </w:rPr>
        <w:t xml:space="preserve"> : </w:t>
      </w:r>
      <w:r w:rsidR="00D91468" w:rsidRPr="007C063E">
        <w:rPr>
          <w:rFonts w:ascii="Calibri" w:cs="Calibri" w:hAnsi="Calibri"/>
          <w:b/>
          <w:bCs/>
          <w:sz w:val="22"/>
          <w:szCs w:val="22"/>
        </w:rPr>
        <w:t>au 1</w:t>
      </w:r>
      <w:r w:rsidR="00D91468" w:rsidRPr="007C063E">
        <w:rPr>
          <w:rFonts w:ascii="Calibri" w:cs="Calibri" w:hAnsi="Calibri"/>
          <w:b/>
          <w:bCs/>
          <w:sz w:val="22"/>
          <w:szCs w:val="22"/>
          <w:vertAlign w:val="superscript"/>
        </w:rPr>
        <w:t>er</w:t>
      </w:r>
      <w:r w:rsidR="00083DDD" w:rsidRPr="007C063E">
        <w:rPr>
          <w:rFonts w:ascii="Calibri" w:cs="Calibri" w:hAnsi="Calibri"/>
          <w:b/>
          <w:bCs/>
          <w:sz w:val="22"/>
          <w:szCs w:val="22"/>
        </w:rPr>
        <w:t xml:space="preserve"> avril</w:t>
      </w:r>
      <w:r w:rsidR="005C7B39" w:rsidRPr="007C063E">
        <w:rPr>
          <w:rFonts w:ascii="Calibri" w:cs="Calibri" w:hAnsi="Calibri"/>
          <w:b/>
          <w:bCs/>
          <w:sz w:val="22"/>
          <w:szCs w:val="22"/>
        </w:rPr>
        <w:t xml:space="preserve"> </w:t>
      </w:r>
      <w:r w:rsidR="00D91468" w:rsidRPr="007C063E">
        <w:rPr>
          <w:rFonts w:ascii="Calibri" w:cs="Calibri" w:hAnsi="Calibri"/>
          <w:b/>
          <w:bCs/>
          <w:sz w:val="22"/>
          <w:szCs w:val="22"/>
        </w:rPr>
        <w:t>2023</w:t>
      </w:r>
      <w:r w:rsidRPr="007C063E">
        <w:rPr>
          <w:rFonts w:ascii="Calibri" w:cs="Calibri" w:hAnsi="Calibri"/>
          <w:sz w:val="22"/>
          <w:szCs w:val="22"/>
        </w:rPr>
        <w:t xml:space="preserve">, une enveloppe correspondant à </w:t>
      </w:r>
      <w:r w:rsidR="00793B8E" w:rsidRPr="007C063E">
        <w:rPr>
          <w:rFonts w:ascii="Calibri" w:cs="Calibri" w:hAnsi="Calibri"/>
          <w:b/>
          <w:bCs/>
          <w:sz w:val="22"/>
          <w:szCs w:val="22"/>
        </w:rPr>
        <w:t>2</w:t>
      </w:r>
      <w:r w:rsidRPr="007C063E">
        <w:rPr>
          <w:rFonts w:ascii="Calibri" w:cs="Calibri" w:hAnsi="Calibri"/>
          <w:b/>
          <w:bCs/>
          <w:sz w:val="22"/>
          <w:szCs w:val="22"/>
        </w:rPr>
        <w:t>%</w:t>
      </w:r>
      <w:r w:rsidRPr="007C063E">
        <w:rPr>
          <w:rFonts w:ascii="Calibri" w:cs="Calibri" w:hAnsi="Calibri"/>
          <w:sz w:val="22"/>
          <w:szCs w:val="22"/>
        </w:rPr>
        <w:t xml:space="preserve"> de la masse des salaires effectifs mensuels bruts de base de </w:t>
      </w:r>
      <w:r w:rsidR="005C7B39" w:rsidRPr="007C063E">
        <w:rPr>
          <w:rFonts w:ascii="Calibri" w:cs="Calibri" w:hAnsi="Calibri"/>
          <w:sz w:val="22"/>
          <w:szCs w:val="22"/>
        </w:rPr>
        <w:t>décembre</w:t>
      </w:r>
      <w:r w:rsidRPr="007C063E">
        <w:rPr>
          <w:rFonts w:ascii="Calibri" w:cs="Calibri" w:hAnsi="Calibri"/>
          <w:sz w:val="22"/>
          <w:szCs w:val="22"/>
        </w:rPr>
        <w:t xml:space="preserve"> 202</w:t>
      </w:r>
      <w:r w:rsidR="00626215" w:rsidRPr="007C063E">
        <w:rPr>
          <w:rFonts w:ascii="Calibri" w:cs="Calibri" w:hAnsi="Calibri"/>
          <w:sz w:val="22"/>
          <w:szCs w:val="22"/>
        </w:rPr>
        <w:t>2</w:t>
      </w:r>
      <w:r w:rsidRPr="007C063E">
        <w:rPr>
          <w:rFonts w:ascii="Calibri" w:cs="Calibri" w:hAnsi="Calibri"/>
          <w:b/>
          <w:bCs/>
          <w:sz w:val="22"/>
          <w:szCs w:val="22"/>
        </w:rPr>
        <w:t xml:space="preserve"> </w:t>
      </w:r>
      <w:r w:rsidRPr="007C063E">
        <w:rPr>
          <w:rFonts w:ascii="Calibri" w:cs="Calibri" w:hAnsi="Calibri"/>
          <w:sz w:val="22"/>
          <w:szCs w:val="22"/>
        </w:rPr>
        <w:t xml:space="preserve">sera consacrée aux augmentations individuelles. </w:t>
      </w:r>
    </w:p>
    <w:p w:rsidP="00333044" w:rsidR="005D3420" w:rsidRDefault="005D3420" w:rsidRPr="007C063E">
      <w:pPr>
        <w:pStyle w:val="Corpsdetexte2"/>
        <w:tabs>
          <w:tab w:leader="dot" w:pos="8505" w:val="right"/>
        </w:tabs>
        <w:ind w:left="360"/>
        <w:rPr>
          <w:rFonts w:ascii="Calibri" w:cs="Calibri" w:hAnsi="Calibri"/>
          <w:sz w:val="22"/>
          <w:szCs w:val="22"/>
        </w:rPr>
      </w:pPr>
      <w:r w:rsidRPr="007C063E">
        <w:rPr>
          <w:rFonts w:ascii="Calibri" w:cs="Calibri" w:hAnsi="Calibri"/>
          <w:sz w:val="22"/>
          <w:szCs w:val="22"/>
        </w:rPr>
        <w:t xml:space="preserve">L’augmentation individuelle portera sur le salaire effectif mensuel brut de base de </w:t>
      </w:r>
      <w:r w:rsidR="00083DDD" w:rsidRPr="007C063E">
        <w:rPr>
          <w:rFonts w:ascii="Calibri" w:cs="Calibri" w:hAnsi="Calibri"/>
          <w:sz w:val="22"/>
          <w:szCs w:val="22"/>
        </w:rPr>
        <w:t>m</w:t>
      </w:r>
      <w:r w:rsidRPr="007C063E">
        <w:rPr>
          <w:rFonts w:ascii="Calibri" w:cs="Calibri" w:hAnsi="Calibri"/>
          <w:sz w:val="22"/>
          <w:szCs w:val="22"/>
        </w:rPr>
        <w:t xml:space="preserve">ars </w:t>
      </w:r>
      <w:r w:rsidRPr="007C063E">
        <w:rPr>
          <w:rFonts w:ascii="Calibri" w:cs="Calibri" w:hAnsi="Calibri"/>
          <w:bCs/>
          <w:sz w:val="22"/>
          <w:szCs w:val="22"/>
        </w:rPr>
        <w:t>202</w:t>
      </w:r>
      <w:r w:rsidR="00626215" w:rsidRPr="007C063E">
        <w:rPr>
          <w:rFonts w:ascii="Calibri" w:cs="Calibri" w:hAnsi="Calibri"/>
          <w:bCs/>
          <w:sz w:val="22"/>
          <w:szCs w:val="22"/>
        </w:rPr>
        <w:t>3</w:t>
      </w:r>
      <w:r w:rsidRPr="007C063E">
        <w:rPr>
          <w:rFonts w:ascii="Calibri" w:cs="Calibri" w:hAnsi="Calibri"/>
          <w:sz w:val="22"/>
          <w:szCs w:val="22"/>
        </w:rPr>
        <w:t>.</w:t>
      </w:r>
    </w:p>
    <w:p w:rsidP="005D3420" w:rsidR="005D3420" w:rsidRDefault="005D3420" w:rsidRPr="007C063E">
      <w:pPr>
        <w:pStyle w:val="Corpsdetexte2"/>
        <w:tabs>
          <w:tab w:leader="dot" w:pos="8505" w:val="right"/>
        </w:tabs>
        <w:ind w:left="720"/>
        <w:rPr>
          <w:rFonts w:ascii="Calibri" w:cs="Calibri" w:hAnsi="Calibri"/>
          <w:sz w:val="22"/>
          <w:szCs w:val="22"/>
        </w:rPr>
      </w:pPr>
    </w:p>
    <w:p w:rsidP="005D3420" w:rsidR="005D3420" w:rsidRDefault="005D3420" w:rsidRPr="007C063E">
      <w:pPr>
        <w:pStyle w:val="Corpsdetexte2"/>
        <w:tabs>
          <w:tab w:leader="dot" w:pos="8505" w:val="right"/>
        </w:tabs>
        <w:rPr>
          <w:rFonts w:ascii="Calibri" w:cs="Calibri" w:hAnsi="Calibri"/>
          <w:sz w:val="22"/>
          <w:szCs w:val="22"/>
        </w:rPr>
      </w:pPr>
    </w:p>
    <w:p w:rsidP="00BA7D63" w:rsidR="005D3420" w:rsidRDefault="005D3420" w:rsidRPr="007C063E">
      <w:pPr>
        <w:pStyle w:val="Corpsdetexte2"/>
        <w:numPr>
          <w:ilvl w:val="0"/>
          <w:numId w:val="19"/>
        </w:numPr>
        <w:tabs>
          <w:tab w:leader="dot" w:pos="8505" w:val="right"/>
        </w:tabs>
        <w:rPr>
          <w:rFonts w:ascii="Calibri" w:cs="Calibri" w:hAnsi="Calibri"/>
          <w:b/>
          <w:bCs/>
          <w:szCs w:val="24"/>
        </w:rPr>
      </w:pPr>
      <w:r w:rsidRPr="007C063E">
        <w:rPr>
          <w:rFonts w:ascii="Calibri" w:cs="Calibri" w:hAnsi="Calibri"/>
          <w:b/>
          <w:bCs/>
          <w:szCs w:val="24"/>
        </w:rPr>
        <w:t>POUR LES CADRES</w:t>
      </w:r>
      <w:r w:rsidR="005C7B39" w:rsidRPr="00BA7D63">
        <w:rPr>
          <w:rFonts w:ascii="Calibri" w:cs="Calibri" w:hAnsi="Calibri"/>
          <w:b/>
          <w:bCs/>
          <w:szCs w:val="24"/>
        </w:rPr>
        <w:t xml:space="preserve"> </w:t>
      </w:r>
      <w:r w:rsidR="005C7B39" w:rsidRPr="007C063E">
        <w:rPr>
          <w:rFonts w:ascii="Calibri" w:cs="Calibri" w:hAnsi="Calibri"/>
          <w:b/>
          <w:bCs/>
          <w:szCs w:val="24"/>
        </w:rPr>
        <w:t xml:space="preserve">(groupes 7 à 10 inclus) </w:t>
      </w:r>
      <w:bookmarkStart w:id="28" w:name="_Hlk118983940"/>
      <w:r w:rsidR="00333044" w:rsidRPr="007C063E">
        <w:rPr>
          <w:rFonts w:ascii="Calibri" w:cs="Calibri" w:hAnsi="Calibri"/>
          <w:b/>
          <w:bCs/>
          <w:szCs w:val="24"/>
        </w:rPr>
        <w:t>Animateurs et</w:t>
      </w:r>
      <w:bookmarkEnd w:id="28"/>
      <w:r w:rsidR="00333044" w:rsidRPr="007C063E">
        <w:rPr>
          <w:rFonts w:ascii="Calibri" w:cs="Calibri" w:hAnsi="Calibri"/>
          <w:b/>
          <w:bCs/>
          <w:szCs w:val="24"/>
        </w:rPr>
        <w:t xml:space="preserve"> </w:t>
      </w:r>
      <w:r w:rsidRPr="007C063E">
        <w:rPr>
          <w:rFonts w:ascii="Calibri" w:cs="Calibri" w:hAnsi="Calibri"/>
          <w:b/>
          <w:bCs/>
          <w:szCs w:val="24"/>
        </w:rPr>
        <w:t>Directeurs Régionaux</w:t>
      </w:r>
      <w:r w:rsidR="005C7B39" w:rsidRPr="007C063E">
        <w:rPr>
          <w:rFonts w:ascii="Calibri" w:cs="Calibri" w:hAnsi="Calibri"/>
          <w:b/>
          <w:bCs/>
          <w:szCs w:val="24"/>
        </w:rPr>
        <w:t xml:space="preserve"> </w:t>
      </w:r>
      <w:r w:rsidRPr="007C063E">
        <w:rPr>
          <w:rFonts w:ascii="Calibri" w:cs="Calibri" w:hAnsi="Calibri"/>
          <w:b/>
          <w:bCs/>
          <w:szCs w:val="24"/>
        </w:rPr>
        <w:t>:</w:t>
      </w:r>
    </w:p>
    <w:p w:rsidP="005D3420" w:rsidR="005D3420" w:rsidRDefault="005D3420" w:rsidRPr="007C063E">
      <w:pPr>
        <w:pStyle w:val="Corpsdetexte2"/>
        <w:tabs>
          <w:tab w:leader="dot" w:pos="8505" w:val="right"/>
        </w:tabs>
        <w:rPr>
          <w:rFonts w:ascii="Calibri" w:cs="Calibri" w:hAnsi="Calibri"/>
          <w:sz w:val="22"/>
          <w:szCs w:val="22"/>
        </w:rPr>
      </w:pPr>
    </w:p>
    <w:p w:rsidP="005D3420" w:rsidR="005D3420" w:rsidRDefault="005D3420" w:rsidRPr="007C063E">
      <w:pPr>
        <w:pStyle w:val="Corpsdetexte2"/>
        <w:numPr>
          <w:ilvl w:val="1"/>
          <w:numId w:val="1"/>
        </w:numPr>
        <w:tabs>
          <w:tab w:pos="720" w:val="num"/>
          <w:tab w:leader="dot" w:pos="8505" w:val="right"/>
        </w:tabs>
        <w:ind w:left="720"/>
        <w:rPr>
          <w:rFonts w:ascii="Calibri" w:cs="Calibri" w:hAnsi="Calibri"/>
          <w:sz w:val="22"/>
          <w:szCs w:val="22"/>
        </w:rPr>
      </w:pPr>
      <w:r w:rsidRPr="007C063E">
        <w:rPr>
          <w:rFonts w:ascii="Calibri" w:cs="Calibri" w:hAnsi="Calibri"/>
          <w:sz w:val="22"/>
          <w:szCs w:val="22"/>
          <w:u w:val="single"/>
        </w:rPr>
        <w:t>Augmentation individuelle</w:t>
      </w:r>
      <w:r w:rsidRPr="007C063E">
        <w:rPr>
          <w:rFonts w:ascii="Calibri" w:cs="Calibri" w:hAnsi="Calibri"/>
          <w:sz w:val="22"/>
          <w:szCs w:val="22"/>
        </w:rPr>
        <w:t xml:space="preserve"> : </w:t>
      </w:r>
      <w:r w:rsidRPr="007C063E">
        <w:rPr>
          <w:rFonts w:ascii="Calibri" w:cs="Calibri" w:hAnsi="Calibri"/>
          <w:b/>
          <w:bCs/>
          <w:sz w:val="22"/>
          <w:szCs w:val="22"/>
        </w:rPr>
        <w:t>au 1</w:t>
      </w:r>
      <w:r w:rsidRPr="007C063E">
        <w:rPr>
          <w:rFonts w:ascii="Calibri" w:cs="Calibri" w:hAnsi="Calibri"/>
          <w:b/>
          <w:bCs/>
          <w:sz w:val="22"/>
          <w:szCs w:val="22"/>
          <w:vertAlign w:val="superscript"/>
        </w:rPr>
        <w:t>er</w:t>
      </w:r>
      <w:r w:rsidR="00083DDD" w:rsidRPr="007C063E">
        <w:rPr>
          <w:rFonts w:ascii="Calibri" w:cs="Calibri" w:hAnsi="Calibri"/>
          <w:b/>
          <w:bCs/>
          <w:sz w:val="22"/>
          <w:szCs w:val="22"/>
        </w:rPr>
        <w:t xml:space="preserve"> avril </w:t>
      </w:r>
      <w:r w:rsidRPr="007C063E">
        <w:rPr>
          <w:rFonts w:ascii="Calibri" w:cs="Calibri" w:hAnsi="Calibri"/>
          <w:b/>
          <w:bCs/>
          <w:sz w:val="22"/>
          <w:szCs w:val="22"/>
        </w:rPr>
        <w:t>202</w:t>
      </w:r>
      <w:r w:rsidR="00626215" w:rsidRPr="007C063E">
        <w:rPr>
          <w:rFonts w:ascii="Calibri" w:cs="Calibri" w:hAnsi="Calibri"/>
          <w:b/>
          <w:bCs/>
          <w:sz w:val="22"/>
          <w:szCs w:val="22"/>
        </w:rPr>
        <w:t>3</w:t>
      </w:r>
      <w:r w:rsidRPr="007C063E">
        <w:rPr>
          <w:rFonts w:ascii="Calibri" w:cs="Calibri" w:hAnsi="Calibri"/>
          <w:sz w:val="22"/>
          <w:szCs w:val="22"/>
        </w:rPr>
        <w:t xml:space="preserve">, une enveloppe correspondant à </w:t>
      </w:r>
    </w:p>
    <w:p w:rsidP="005D3420" w:rsidR="005D3420" w:rsidRDefault="00333044" w:rsidRPr="007C063E">
      <w:pPr>
        <w:pStyle w:val="Corpsdetexte2"/>
        <w:tabs>
          <w:tab w:leader="dot" w:pos="8505" w:val="right"/>
        </w:tabs>
        <w:ind w:left="720"/>
        <w:rPr>
          <w:rFonts w:ascii="Calibri" w:cs="Calibri" w:hAnsi="Calibri"/>
          <w:sz w:val="22"/>
          <w:szCs w:val="22"/>
        </w:rPr>
      </w:pPr>
      <w:r w:rsidRPr="007C063E">
        <w:rPr>
          <w:rFonts w:ascii="Calibri" w:cs="Calibri" w:hAnsi="Calibri"/>
          <w:b/>
          <w:bCs/>
          <w:sz w:val="22"/>
          <w:szCs w:val="22"/>
        </w:rPr>
        <w:t>3,5</w:t>
      </w:r>
      <w:r w:rsidR="005D3420" w:rsidRPr="007C063E">
        <w:rPr>
          <w:rFonts w:ascii="Calibri" w:cs="Calibri" w:hAnsi="Calibri"/>
          <w:b/>
          <w:bCs/>
          <w:sz w:val="22"/>
          <w:szCs w:val="22"/>
        </w:rPr>
        <w:t xml:space="preserve"> %</w:t>
      </w:r>
      <w:r w:rsidR="005D3420" w:rsidRPr="007C063E">
        <w:rPr>
          <w:rFonts w:ascii="Calibri" w:cs="Calibri" w:hAnsi="Calibri"/>
          <w:sz w:val="22"/>
          <w:szCs w:val="22"/>
        </w:rPr>
        <w:t xml:space="preserve"> de la masse des salaires effectifs mensuels bruts de base de </w:t>
      </w:r>
      <w:r w:rsidR="009602D6" w:rsidRPr="007C063E">
        <w:rPr>
          <w:rFonts w:ascii="Calibri" w:cs="Calibri" w:hAnsi="Calibri"/>
          <w:sz w:val="22"/>
          <w:szCs w:val="22"/>
        </w:rPr>
        <w:t>d</w:t>
      </w:r>
      <w:r w:rsidR="005D3420" w:rsidRPr="007C063E">
        <w:rPr>
          <w:rFonts w:ascii="Calibri" w:cs="Calibri" w:hAnsi="Calibri"/>
          <w:sz w:val="22"/>
          <w:szCs w:val="22"/>
        </w:rPr>
        <w:t>écembre 202</w:t>
      </w:r>
      <w:r w:rsidR="00626215" w:rsidRPr="007C063E">
        <w:rPr>
          <w:rFonts w:ascii="Calibri" w:cs="Calibri" w:hAnsi="Calibri"/>
          <w:sz w:val="22"/>
          <w:szCs w:val="22"/>
        </w:rPr>
        <w:t>2</w:t>
      </w:r>
      <w:r w:rsidR="005D3420" w:rsidRPr="007C063E">
        <w:rPr>
          <w:rFonts w:ascii="Calibri" w:cs="Calibri" w:hAnsi="Calibri"/>
          <w:b/>
          <w:bCs/>
          <w:sz w:val="22"/>
          <w:szCs w:val="22"/>
        </w:rPr>
        <w:t xml:space="preserve"> </w:t>
      </w:r>
      <w:r w:rsidR="005D3420" w:rsidRPr="007C063E">
        <w:rPr>
          <w:rFonts w:ascii="Calibri" w:cs="Calibri" w:hAnsi="Calibri"/>
          <w:sz w:val="22"/>
          <w:szCs w:val="22"/>
        </w:rPr>
        <w:t xml:space="preserve">sera consacrée aux augmentations individuelles. </w:t>
      </w:r>
    </w:p>
    <w:p w:rsidP="005D3420" w:rsidR="005D3420" w:rsidRDefault="005D3420" w:rsidRPr="007C063E">
      <w:pPr>
        <w:pStyle w:val="Corpsdetexte2"/>
        <w:tabs>
          <w:tab w:leader="dot" w:pos="8505" w:val="right"/>
        </w:tabs>
        <w:ind w:left="720"/>
        <w:rPr>
          <w:rFonts w:ascii="Calibri" w:cs="Calibri" w:hAnsi="Calibri"/>
          <w:sz w:val="22"/>
          <w:szCs w:val="22"/>
        </w:rPr>
      </w:pPr>
      <w:r w:rsidRPr="007C063E">
        <w:rPr>
          <w:rFonts w:ascii="Calibri" w:cs="Calibri" w:hAnsi="Calibri"/>
          <w:sz w:val="22"/>
          <w:szCs w:val="22"/>
        </w:rPr>
        <w:t xml:space="preserve">L’augmentation individuelle portera sur le salaire effectif mensuel brut de base de </w:t>
      </w:r>
      <w:r w:rsidR="00083DDD" w:rsidRPr="007C063E">
        <w:rPr>
          <w:rFonts w:ascii="Calibri" w:cs="Calibri" w:hAnsi="Calibri"/>
          <w:sz w:val="22"/>
          <w:szCs w:val="22"/>
        </w:rPr>
        <w:t>m</w:t>
      </w:r>
      <w:r w:rsidRPr="007C063E">
        <w:rPr>
          <w:rFonts w:ascii="Calibri" w:cs="Calibri" w:hAnsi="Calibri"/>
          <w:sz w:val="22"/>
          <w:szCs w:val="22"/>
        </w:rPr>
        <w:t xml:space="preserve">ars </w:t>
      </w:r>
      <w:r w:rsidRPr="007C063E">
        <w:rPr>
          <w:rFonts w:ascii="Calibri" w:cs="Calibri" w:hAnsi="Calibri"/>
          <w:bCs/>
          <w:sz w:val="22"/>
          <w:szCs w:val="22"/>
        </w:rPr>
        <w:t>202</w:t>
      </w:r>
      <w:r w:rsidR="00626215" w:rsidRPr="007C063E">
        <w:rPr>
          <w:rFonts w:ascii="Calibri" w:cs="Calibri" w:hAnsi="Calibri"/>
          <w:bCs/>
          <w:sz w:val="22"/>
          <w:szCs w:val="22"/>
        </w:rPr>
        <w:t>3</w:t>
      </w:r>
      <w:r w:rsidRPr="007C063E">
        <w:rPr>
          <w:rFonts w:ascii="Calibri" w:cs="Calibri" w:hAnsi="Calibri"/>
          <w:sz w:val="22"/>
          <w:szCs w:val="22"/>
        </w:rPr>
        <w:t>.</w:t>
      </w:r>
    </w:p>
    <w:p w:rsidP="005D3420" w:rsidR="005D3420" w:rsidRDefault="005D3420" w:rsidRPr="00F129DA">
      <w:pPr>
        <w:pStyle w:val="Corpsdetexte2"/>
        <w:tabs>
          <w:tab w:leader="dot" w:pos="8505" w:val="right"/>
        </w:tabs>
        <w:ind w:left="720"/>
        <w:rPr>
          <w:rFonts w:ascii="Calibri" w:cs="Calibri" w:hAnsi="Calibri"/>
          <w:sz w:val="18"/>
          <w:szCs w:val="18"/>
        </w:rPr>
      </w:pPr>
    </w:p>
    <w:p w:rsidP="005D3420" w:rsidR="009602D6" w:rsidRDefault="0019314F" w:rsidRPr="007C063E">
      <w:pPr>
        <w:pStyle w:val="Corpsdetexte2"/>
        <w:tabs>
          <w:tab w:leader="dot" w:pos="8505" w:val="right"/>
        </w:tabs>
        <w:ind w:left="720"/>
        <w:rPr>
          <w:rFonts w:ascii="Calibri" w:cs="Calibri" w:hAnsi="Calibri"/>
          <w:sz w:val="22"/>
          <w:szCs w:val="22"/>
        </w:rPr>
      </w:pPr>
      <w:r>
        <w:rPr>
          <w:rFonts w:ascii="Calibri" w:cs="Calibri" w:hAnsi="Calibri"/>
          <w:sz w:val="22"/>
          <w:szCs w:val="22"/>
        </w:rPr>
        <w:t>U</w:t>
      </w:r>
      <w:r w:rsidRPr="0019314F">
        <w:rPr>
          <w:rFonts w:ascii="Calibri" w:cs="Calibri" w:hAnsi="Calibri"/>
          <w:sz w:val="22"/>
          <w:szCs w:val="22"/>
        </w:rPr>
        <w:t xml:space="preserve">ne enveloppe complémentaire représentant 0,5% de la masse salariale annuelle brute des Cadres </w:t>
      </w:r>
      <w:r>
        <w:rPr>
          <w:rFonts w:ascii="Calibri" w:cs="Calibri" w:hAnsi="Calibri"/>
          <w:sz w:val="22"/>
          <w:szCs w:val="22"/>
        </w:rPr>
        <w:t xml:space="preserve">groupes 7 et </w:t>
      </w:r>
      <w:r w:rsidRPr="0019314F">
        <w:rPr>
          <w:rFonts w:ascii="Calibri" w:cs="Calibri" w:hAnsi="Calibri"/>
          <w:sz w:val="22"/>
          <w:szCs w:val="22"/>
        </w:rPr>
        <w:t>plus</w:t>
      </w:r>
      <w:r>
        <w:rPr>
          <w:rFonts w:ascii="Calibri" w:cs="Calibri" w:hAnsi="Calibri"/>
          <w:sz w:val="22"/>
          <w:szCs w:val="22"/>
        </w:rPr>
        <w:t>,</w:t>
      </w:r>
      <w:r w:rsidRPr="0019314F">
        <w:rPr>
          <w:rFonts w:ascii="Calibri" w:cs="Calibri" w:hAnsi="Calibri"/>
          <w:sz w:val="22"/>
          <w:szCs w:val="22"/>
        </w:rPr>
        <w:t xml:space="preserve"> évaluée au 31 décembre 2022, sera affectée à la mise en place de la politique </w:t>
      </w:r>
      <w:r>
        <w:rPr>
          <w:rFonts w:ascii="Calibri" w:cs="Calibri" w:hAnsi="Calibri"/>
          <w:sz w:val="22"/>
          <w:szCs w:val="22"/>
        </w:rPr>
        <w:t>bonus</w:t>
      </w:r>
      <w:r w:rsidRPr="0019314F">
        <w:rPr>
          <w:rFonts w:ascii="Calibri" w:cs="Calibri" w:hAnsi="Calibri"/>
          <w:sz w:val="22"/>
          <w:szCs w:val="22"/>
        </w:rPr>
        <w:t xml:space="preserve"> pour les cadres Groupe 7 et 8.</w:t>
      </w:r>
    </w:p>
    <w:p w:rsidP="005D3420" w:rsidR="009602D6" w:rsidRDefault="009602D6">
      <w:pPr>
        <w:pStyle w:val="Corpsdetexte2"/>
        <w:tabs>
          <w:tab w:leader="dot" w:pos="8505" w:val="right"/>
        </w:tabs>
        <w:ind w:left="720"/>
        <w:rPr>
          <w:rFonts w:ascii="Calibri" w:cs="Calibri" w:hAnsi="Calibri"/>
          <w:sz w:val="22"/>
          <w:szCs w:val="22"/>
        </w:rPr>
      </w:pPr>
    </w:p>
    <w:p w:rsidP="005D3420" w:rsidR="00DA38F2" w:rsidRDefault="00DA38F2" w:rsidRPr="007C063E">
      <w:pPr>
        <w:pStyle w:val="Corpsdetexte2"/>
        <w:tabs>
          <w:tab w:leader="dot" w:pos="8505" w:val="right"/>
        </w:tabs>
        <w:ind w:left="720"/>
        <w:rPr>
          <w:rFonts w:ascii="Calibri" w:cs="Calibri" w:hAnsi="Calibri"/>
          <w:sz w:val="22"/>
          <w:szCs w:val="22"/>
        </w:rPr>
      </w:pPr>
    </w:p>
    <w:p w:rsidP="00BA7D63" w:rsidR="005D3420" w:rsidRDefault="005D3420" w:rsidRPr="00BA7D63">
      <w:pPr>
        <w:pStyle w:val="Corpsdetexte2"/>
        <w:numPr>
          <w:ilvl w:val="0"/>
          <w:numId w:val="19"/>
        </w:numPr>
        <w:tabs>
          <w:tab w:leader="dot" w:pos="8505" w:val="right"/>
        </w:tabs>
        <w:rPr>
          <w:rFonts w:ascii="Calibri" w:cs="Calibri" w:hAnsi="Calibri"/>
          <w:b/>
          <w:bCs/>
          <w:szCs w:val="24"/>
        </w:rPr>
      </w:pPr>
      <w:r w:rsidRPr="007C063E">
        <w:rPr>
          <w:rFonts w:ascii="Calibri" w:cs="Calibri" w:hAnsi="Calibri"/>
          <w:b/>
          <w:bCs/>
          <w:szCs w:val="24"/>
        </w:rPr>
        <w:t>POUR LES RESEAUX</w:t>
      </w:r>
      <w:r w:rsidR="008939E0" w:rsidRPr="007C063E">
        <w:rPr>
          <w:rFonts w:ascii="Calibri" w:cs="Calibri" w:hAnsi="Calibri"/>
          <w:b/>
          <w:bCs/>
          <w:szCs w:val="24"/>
        </w:rPr>
        <w:t>*</w:t>
      </w:r>
    </w:p>
    <w:p w:rsidP="005D3420" w:rsidR="005D3420" w:rsidRDefault="005D3420" w:rsidRPr="007C063E">
      <w:pPr>
        <w:pStyle w:val="Corpsdetexte2"/>
        <w:tabs>
          <w:tab w:leader="dot" w:pos="8505" w:val="right"/>
        </w:tabs>
        <w:ind w:left="360"/>
        <w:rPr>
          <w:rFonts w:ascii="Calibri" w:cs="Calibri" w:hAnsi="Calibri"/>
          <w:sz w:val="22"/>
          <w:szCs w:val="22"/>
        </w:rPr>
      </w:pPr>
    </w:p>
    <w:p w:rsidP="00333044" w:rsidR="00333044" w:rsidRDefault="005D3420" w:rsidRPr="007C063E">
      <w:pPr>
        <w:numPr>
          <w:ilvl w:val="0"/>
          <w:numId w:val="20"/>
        </w:numPr>
        <w:jc w:val="both"/>
        <w:rPr>
          <w:rFonts w:ascii="Calibri" w:cs="Calibri" w:hAnsi="Calibri"/>
          <w:sz w:val="22"/>
          <w:szCs w:val="22"/>
        </w:rPr>
      </w:pPr>
      <w:r w:rsidRPr="007C063E">
        <w:rPr>
          <w:rFonts w:ascii="Calibri" w:cs="Calibri" w:hAnsi="Calibri"/>
          <w:sz w:val="22"/>
          <w:szCs w:val="22"/>
          <w:u w:val="single"/>
        </w:rPr>
        <w:lastRenderedPageBreak/>
        <w:t>Augmentation générale</w:t>
      </w:r>
      <w:r w:rsidRPr="007C063E">
        <w:rPr>
          <w:rFonts w:ascii="Calibri" w:cs="Calibri" w:hAnsi="Calibri"/>
          <w:sz w:val="22"/>
          <w:szCs w:val="22"/>
        </w:rPr>
        <w:t xml:space="preserve"> : </w:t>
      </w:r>
      <w:r w:rsidRPr="007C063E">
        <w:rPr>
          <w:rFonts w:ascii="Calibri" w:cs="Calibri" w:hAnsi="Calibri"/>
          <w:b/>
          <w:sz w:val="22"/>
          <w:szCs w:val="22"/>
        </w:rPr>
        <w:t xml:space="preserve">au 1er </w:t>
      </w:r>
      <w:r w:rsidR="005C7B39" w:rsidRPr="007C063E">
        <w:rPr>
          <w:rFonts w:ascii="Calibri" w:cs="Calibri" w:hAnsi="Calibri"/>
          <w:b/>
          <w:sz w:val="22"/>
          <w:szCs w:val="22"/>
        </w:rPr>
        <w:t>janvier</w:t>
      </w:r>
      <w:r w:rsidRPr="007C063E">
        <w:rPr>
          <w:rFonts w:ascii="Calibri" w:cs="Calibri" w:hAnsi="Calibri"/>
          <w:b/>
          <w:sz w:val="22"/>
          <w:szCs w:val="22"/>
        </w:rPr>
        <w:t xml:space="preserve"> 202</w:t>
      </w:r>
      <w:r w:rsidR="00626215" w:rsidRPr="007C063E">
        <w:rPr>
          <w:rFonts w:ascii="Calibri" w:cs="Calibri" w:hAnsi="Calibri"/>
          <w:b/>
          <w:sz w:val="22"/>
          <w:szCs w:val="22"/>
        </w:rPr>
        <w:t>3</w:t>
      </w:r>
      <w:r w:rsidRPr="007C063E">
        <w:rPr>
          <w:rFonts w:ascii="Calibri" w:cs="Calibri" w:hAnsi="Calibri"/>
          <w:b/>
          <w:sz w:val="22"/>
          <w:szCs w:val="22"/>
        </w:rPr>
        <w:t>,</w:t>
      </w:r>
      <w:r w:rsidRPr="007C063E">
        <w:rPr>
          <w:rFonts w:ascii="Calibri" w:cs="Calibri" w:hAnsi="Calibri"/>
          <w:sz w:val="22"/>
          <w:szCs w:val="22"/>
        </w:rPr>
        <w:t xml:space="preserve"> les salaires effectifs seront augmentés de </w:t>
      </w:r>
      <w:r w:rsidR="00793B8E" w:rsidRPr="007C063E">
        <w:rPr>
          <w:rFonts w:ascii="Calibri" w:cs="Calibri" w:hAnsi="Calibri"/>
          <w:b/>
          <w:sz w:val="22"/>
          <w:szCs w:val="22"/>
        </w:rPr>
        <w:t>3,5</w:t>
      </w:r>
      <w:r w:rsidRPr="007C063E">
        <w:rPr>
          <w:rFonts w:ascii="Calibri" w:cs="Calibri" w:hAnsi="Calibri"/>
          <w:b/>
          <w:sz w:val="22"/>
          <w:szCs w:val="22"/>
        </w:rPr>
        <w:t> %,</w:t>
      </w:r>
      <w:r w:rsidRPr="007C063E">
        <w:rPr>
          <w:rFonts w:ascii="Calibri" w:cs="Calibri" w:hAnsi="Calibri"/>
          <w:sz w:val="22"/>
          <w:szCs w:val="22"/>
        </w:rPr>
        <w:t xml:space="preserve"> avec un plancher de </w:t>
      </w:r>
      <w:r w:rsidR="00793B8E" w:rsidRPr="007C063E">
        <w:rPr>
          <w:rFonts w:ascii="Calibri" w:cs="Calibri" w:hAnsi="Calibri"/>
          <w:b/>
          <w:sz w:val="22"/>
          <w:szCs w:val="22"/>
        </w:rPr>
        <w:t>80</w:t>
      </w:r>
      <w:r w:rsidRPr="007C063E">
        <w:rPr>
          <w:rFonts w:ascii="Calibri" w:cs="Calibri" w:hAnsi="Calibri"/>
          <w:b/>
          <w:sz w:val="22"/>
          <w:szCs w:val="22"/>
        </w:rPr>
        <w:t xml:space="preserve"> euros</w:t>
      </w:r>
      <w:r w:rsidRPr="007C063E">
        <w:rPr>
          <w:rFonts w:ascii="Calibri" w:cs="Calibri" w:hAnsi="Calibri"/>
          <w:sz w:val="22"/>
          <w:szCs w:val="22"/>
        </w:rPr>
        <w:t xml:space="preserve"> brut</w:t>
      </w:r>
      <w:r w:rsidR="00793B8E" w:rsidRPr="007C063E">
        <w:rPr>
          <w:rFonts w:ascii="Calibri" w:cs="Calibri" w:hAnsi="Calibri"/>
          <w:sz w:val="22"/>
          <w:szCs w:val="22"/>
        </w:rPr>
        <w:t>s</w:t>
      </w:r>
      <w:r w:rsidRPr="007C063E">
        <w:rPr>
          <w:rFonts w:ascii="Calibri" w:cs="Calibri" w:hAnsi="Calibri"/>
          <w:sz w:val="22"/>
          <w:szCs w:val="22"/>
        </w:rPr>
        <w:t>, à l’exception du personnel à temps partiel pour lequel le plancher est proratisé en fonction du taux d’activité.</w:t>
      </w:r>
    </w:p>
    <w:p w:rsidP="00793B8E" w:rsidR="00793B8E" w:rsidRDefault="00793B8E" w:rsidRPr="007C063E">
      <w:pPr>
        <w:pStyle w:val="Corpsdetexte2"/>
        <w:tabs>
          <w:tab w:pos="5805" w:val="left"/>
          <w:tab w:leader="dot" w:pos="8505" w:val="right"/>
        </w:tabs>
        <w:ind w:left="720"/>
        <w:rPr>
          <w:rFonts w:ascii="Calibri" w:cs="Calibri" w:hAnsi="Calibri"/>
          <w:sz w:val="22"/>
          <w:szCs w:val="22"/>
        </w:rPr>
      </w:pPr>
      <w:r w:rsidRPr="007C063E">
        <w:rPr>
          <w:rFonts w:ascii="Calibri" w:cs="Calibri" w:hAnsi="Calibri"/>
          <w:sz w:val="22"/>
          <w:szCs w:val="22"/>
        </w:rPr>
        <w:t>L’augmentation générale portera sur le salaire effectif mensuel brut de base de décembre 2022.</w:t>
      </w:r>
    </w:p>
    <w:p w:rsidP="00333044" w:rsidR="00333044" w:rsidRDefault="00333044" w:rsidRPr="007C063E">
      <w:pPr>
        <w:ind w:left="720"/>
        <w:jc w:val="both"/>
        <w:rPr>
          <w:rFonts w:ascii="Calibri" w:cs="Calibri" w:hAnsi="Calibri"/>
          <w:sz w:val="22"/>
          <w:szCs w:val="22"/>
        </w:rPr>
      </w:pPr>
    </w:p>
    <w:p w:rsidP="00333044" w:rsidR="00333044" w:rsidRDefault="005D3420" w:rsidRPr="007C063E">
      <w:pPr>
        <w:numPr>
          <w:ilvl w:val="0"/>
          <w:numId w:val="20"/>
        </w:numPr>
        <w:jc w:val="both"/>
        <w:rPr>
          <w:rFonts w:ascii="Calibri" w:cs="Calibri" w:hAnsi="Calibri"/>
          <w:sz w:val="22"/>
          <w:szCs w:val="22"/>
        </w:rPr>
      </w:pPr>
      <w:r w:rsidRPr="007C063E">
        <w:rPr>
          <w:rFonts w:ascii="Calibri" w:cs="Calibri" w:hAnsi="Calibri"/>
          <w:sz w:val="22"/>
          <w:szCs w:val="22"/>
          <w:u w:val="single"/>
        </w:rPr>
        <w:t>Augmentation individuelle</w:t>
      </w:r>
      <w:r w:rsidRPr="007C063E">
        <w:rPr>
          <w:rFonts w:ascii="Calibri" w:cs="Calibri" w:hAnsi="Calibri"/>
          <w:sz w:val="22"/>
          <w:szCs w:val="22"/>
        </w:rPr>
        <w:t xml:space="preserve"> : </w:t>
      </w:r>
      <w:r w:rsidRPr="007C063E">
        <w:rPr>
          <w:rFonts w:ascii="Calibri" w:cs="Calibri" w:hAnsi="Calibri"/>
          <w:b/>
          <w:bCs/>
          <w:sz w:val="22"/>
          <w:szCs w:val="22"/>
        </w:rPr>
        <w:t xml:space="preserve">au 1er </w:t>
      </w:r>
      <w:r w:rsidR="005C7B39" w:rsidRPr="007C063E">
        <w:rPr>
          <w:rFonts w:ascii="Calibri" w:cs="Calibri" w:hAnsi="Calibri"/>
          <w:b/>
          <w:bCs/>
          <w:sz w:val="22"/>
          <w:szCs w:val="22"/>
        </w:rPr>
        <w:t>avril</w:t>
      </w:r>
      <w:r w:rsidRPr="007C063E">
        <w:rPr>
          <w:rFonts w:ascii="Calibri" w:cs="Calibri" w:hAnsi="Calibri"/>
          <w:b/>
          <w:bCs/>
          <w:sz w:val="22"/>
          <w:szCs w:val="22"/>
        </w:rPr>
        <w:t xml:space="preserve"> 202</w:t>
      </w:r>
      <w:r w:rsidR="00626215" w:rsidRPr="007C063E">
        <w:rPr>
          <w:rFonts w:ascii="Calibri" w:cs="Calibri" w:hAnsi="Calibri"/>
          <w:b/>
          <w:bCs/>
          <w:sz w:val="22"/>
          <w:szCs w:val="22"/>
        </w:rPr>
        <w:t>3</w:t>
      </w:r>
      <w:r w:rsidRPr="007C063E">
        <w:rPr>
          <w:rFonts w:ascii="Calibri" w:cs="Calibri" w:hAnsi="Calibri"/>
          <w:sz w:val="22"/>
          <w:szCs w:val="22"/>
        </w:rPr>
        <w:t xml:space="preserve">, une enveloppe correspondant à </w:t>
      </w:r>
      <w:r w:rsidR="00BF6640" w:rsidRPr="007C063E">
        <w:rPr>
          <w:rFonts w:ascii="Calibri" w:cs="Calibri" w:hAnsi="Calibri"/>
          <w:b/>
          <w:bCs/>
          <w:sz w:val="22"/>
          <w:szCs w:val="22"/>
        </w:rPr>
        <w:t>0,5</w:t>
      </w:r>
      <w:r w:rsidRPr="007C063E">
        <w:rPr>
          <w:rFonts w:ascii="Calibri" w:cs="Calibri" w:hAnsi="Calibri"/>
          <w:b/>
          <w:bCs/>
          <w:sz w:val="22"/>
          <w:szCs w:val="22"/>
        </w:rPr>
        <w:t> %</w:t>
      </w:r>
      <w:r w:rsidRPr="007C063E">
        <w:rPr>
          <w:rFonts w:ascii="Calibri" w:cs="Calibri" w:hAnsi="Calibri"/>
          <w:sz w:val="22"/>
          <w:szCs w:val="22"/>
        </w:rPr>
        <w:t xml:space="preserve"> de la masse des salaires effectifs mensuels bruts de base de </w:t>
      </w:r>
      <w:r w:rsidR="00083DDD" w:rsidRPr="007C063E">
        <w:rPr>
          <w:rFonts w:ascii="Calibri" w:cs="Calibri" w:hAnsi="Calibri"/>
          <w:sz w:val="22"/>
          <w:szCs w:val="22"/>
        </w:rPr>
        <w:t>d</w:t>
      </w:r>
      <w:r w:rsidRPr="007C063E">
        <w:rPr>
          <w:rFonts w:ascii="Calibri" w:cs="Calibri" w:hAnsi="Calibri"/>
          <w:sz w:val="22"/>
          <w:szCs w:val="22"/>
        </w:rPr>
        <w:t>écembre 202</w:t>
      </w:r>
      <w:r w:rsidR="00626215" w:rsidRPr="007C063E">
        <w:rPr>
          <w:rFonts w:ascii="Calibri" w:cs="Calibri" w:hAnsi="Calibri"/>
          <w:sz w:val="22"/>
          <w:szCs w:val="22"/>
        </w:rPr>
        <w:t>2</w:t>
      </w:r>
      <w:r w:rsidRPr="007C063E">
        <w:rPr>
          <w:rFonts w:ascii="Calibri" w:cs="Calibri" w:hAnsi="Calibri"/>
          <w:sz w:val="22"/>
          <w:szCs w:val="22"/>
        </w:rPr>
        <w:t xml:space="preserve"> sera consacrée aux augmentations individuelles.  </w:t>
      </w:r>
    </w:p>
    <w:p w:rsidP="00333044" w:rsidR="005D3420" w:rsidRDefault="005D3420" w:rsidRPr="007C063E">
      <w:pPr>
        <w:pStyle w:val="Corpsdetexte2"/>
        <w:tabs>
          <w:tab w:leader="dot" w:pos="8505" w:val="right"/>
        </w:tabs>
        <w:ind w:left="709"/>
        <w:rPr>
          <w:rFonts w:ascii="Calibri" w:cs="Calibri" w:hAnsi="Calibri"/>
          <w:sz w:val="22"/>
          <w:szCs w:val="22"/>
        </w:rPr>
      </w:pPr>
      <w:r w:rsidRPr="007C063E">
        <w:rPr>
          <w:rFonts w:ascii="Calibri" w:cs="Calibri" w:hAnsi="Calibri"/>
          <w:sz w:val="22"/>
          <w:szCs w:val="22"/>
        </w:rPr>
        <w:t xml:space="preserve">L’augmentation individuelle portera sur le salaire effectif mensuel brut de base de </w:t>
      </w:r>
      <w:r w:rsidR="00083DDD" w:rsidRPr="007C063E">
        <w:rPr>
          <w:rFonts w:ascii="Calibri" w:cs="Calibri" w:hAnsi="Calibri"/>
          <w:sz w:val="22"/>
          <w:szCs w:val="22"/>
        </w:rPr>
        <w:t>m</w:t>
      </w:r>
      <w:r w:rsidRPr="007C063E">
        <w:rPr>
          <w:rFonts w:ascii="Calibri" w:cs="Calibri" w:hAnsi="Calibri"/>
          <w:sz w:val="22"/>
          <w:szCs w:val="22"/>
        </w:rPr>
        <w:t xml:space="preserve">ars </w:t>
      </w:r>
      <w:r w:rsidRPr="007C063E">
        <w:rPr>
          <w:rFonts w:ascii="Calibri" w:cs="Calibri" w:hAnsi="Calibri"/>
          <w:bCs/>
          <w:sz w:val="22"/>
          <w:szCs w:val="22"/>
        </w:rPr>
        <w:t>202</w:t>
      </w:r>
      <w:r w:rsidR="00626215" w:rsidRPr="007C063E">
        <w:rPr>
          <w:rFonts w:ascii="Calibri" w:cs="Calibri" w:hAnsi="Calibri"/>
          <w:bCs/>
          <w:sz w:val="22"/>
          <w:szCs w:val="22"/>
        </w:rPr>
        <w:t>3</w:t>
      </w:r>
      <w:r w:rsidRPr="007C063E">
        <w:rPr>
          <w:rFonts w:ascii="Calibri" w:cs="Calibri" w:hAnsi="Calibri"/>
          <w:sz w:val="22"/>
          <w:szCs w:val="22"/>
        </w:rPr>
        <w:t>.</w:t>
      </w:r>
    </w:p>
    <w:bookmarkEnd w:id="26"/>
    <w:bookmarkEnd w:id="27"/>
    <w:p w:rsidP="005D3420" w:rsidR="005D3420" w:rsidRDefault="005D3420" w:rsidRPr="007C063E">
      <w:pPr>
        <w:pStyle w:val="Corpsdetexte2"/>
        <w:tabs>
          <w:tab w:leader="dot" w:pos="8505" w:val="right"/>
        </w:tabs>
        <w:ind w:left="360"/>
        <w:rPr>
          <w:rFonts w:ascii="Calibri" w:cs="Calibri" w:hAnsi="Calibri"/>
          <w:strike/>
          <w:sz w:val="22"/>
          <w:szCs w:val="22"/>
        </w:rPr>
      </w:pPr>
    </w:p>
    <w:p w:rsidP="005D3420" w:rsidR="005D3420" w:rsidRDefault="005D3420" w:rsidRPr="007C063E">
      <w:pPr>
        <w:pStyle w:val="Corpsdetexte2"/>
        <w:tabs>
          <w:tab w:leader="dot" w:pos="8505" w:val="right"/>
        </w:tabs>
        <w:rPr>
          <w:rFonts w:ascii="Calibri" w:cs="Calibri" w:hAnsi="Calibri"/>
          <w:sz w:val="22"/>
          <w:szCs w:val="22"/>
        </w:rPr>
      </w:pPr>
    </w:p>
    <w:p w:rsidP="005D3420" w:rsidR="008939E0" w:rsidRDefault="008939E0" w:rsidRPr="007C063E">
      <w:pPr>
        <w:pStyle w:val="Corpsdetexte2"/>
        <w:tabs>
          <w:tab w:leader="dot" w:pos="8505" w:val="right"/>
        </w:tabs>
        <w:rPr>
          <w:rFonts w:ascii="Calibri" w:cs="Calibri" w:hAnsi="Calibri"/>
          <w:i/>
          <w:iCs/>
          <w:sz w:val="22"/>
          <w:szCs w:val="22"/>
        </w:rPr>
      </w:pPr>
      <w:r w:rsidRPr="007C063E">
        <w:rPr>
          <w:rFonts w:ascii="Calibri" w:cs="Calibri" w:hAnsi="Calibri"/>
          <w:i/>
          <w:iCs/>
          <w:sz w:val="22"/>
          <w:szCs w:val="22"/>
        </w:rPr>
        <w:t xml:space="preserve">*visiteur médical, retail developer, </w:t>
      </w:r>
      <w:r w:rsidR="00431EF8" w:rsidRPr="007C063E">
        <w:rPr>
          <w:rFonts w:ascii="Calibri" w:cs="Calibri" w:hAnsi="Calibri"/>
          <w:i/>
          <w:iCs/>
          <w:sz w:val="22"/>
          <w:szCs w:val="22"/>
        </w:rPr>
        <w:t>m</w:t>
      </w:r>
      <w:r w:rsidRPr="007C063E">
        <w:rPr>
          <w:rFonts w:ascii="Calibri" w:cs="Calibri" w:hAnsi="Calibri"/>
          <w:i/>
          <w:iCs/>
          <w:sz w:val="22"/>
          <w:szCs w:val="22"/>
        </w:rPr>
        <w:t>erchandiseur</w:t>
      </w:r>
      <w:r w:rsidR="00431EF8" w:rsidRPr="007C063E">
        <w:rPr>
          <w:rFonts w:ascii="Calibri" w:cs="Calibri" w:hAnsi="Calibri"/>
          <w:i/>
          <w:iCs/>
          <w:sz w:val="22"/>
          <w:szCs w:val="22"/>
        </w:rPr>
        <w:t>, f</w:t>
      </w:r>
      <w:r w:rsidRPr="007C063E">
        <w:rPr>
          <w:rFonts w:ascii="Calibri" w:cs="Calibri" w:hAnsi="Calibri"/>
          <w:i/>
          <w:iCs/>
          <w:sz w:val="22"/>
          <w:szCs w:val="22"/>
        </w:rPr>
        <w:t xml:space="preserve">ormateur en </w:t>
      </w:r>
      <w:r w:rsidR="00431EF8" w:rsidRPr="007C063E">
        <w:rPr>
          <w:rFonts w:ascii="Calibri" w:cs="Calibri" w:hAnsi="Calibri"/>
          <w:i/>
          <w:iCs/>
          <w:sz w:val="22"/>
          <w:szCs w:val="22"/>
        </w:rPr>
        <w:t>d</w:t>
      </w:r>
      <w:r w:rsidRPr="007C063E">
        <w:rPr>
          <w:rFonts w:ascii="Calibri" w:cs="Calibri" w:hAnsi="Calibri"/>
          <w:i/>
          <w:iCs/>
          <w:sz w:val="22"/>
          <w:szCs w:val="22"/>
        </w:rPr>
        <w:t xml:space="preserve">éveloppement officinal, </w:t>
      </w:r>
      <w:r w:rsidR="00431EF8" w:rsidRPr="007C063E">
        <w:rPr>
          <w:rFonts w:ascii="Calibri" w:cs="Calibri" w:hAnsi="Calibri"/>
          <w:i/>
          <w:iCs/>
          <w:sz w:val="22"/>
          <w:szCs w:val="22"/>
        </w:rPr>
        <w:t>f</w:t>
      </w:r>
      <w:r w:rsidRPr="007C063E">
        <w:rPr>
          <w:rFonts w:ascii="Calibri" w:cs="Calibri" w:hAnsi="Calibri"/>
          <w:i/>
          <w:iCs/>
          <w:sz w:val="22"/>
          <w:szCs w:val="22"/>
        </w:rPr>
        <w:t>ormateur pharmaceutique,</w:t>
      </w:r>
      <w:r w:rsidR="003D6C59" w:rsidRPr="007C063E">
        <w:rPr>
          <w:rFonts w:ascii="Calibri" w:cs="Calibri" w:hAnsi="Calibri"/>
          <w:i/>
          <w:iCs/>
          <w:sz w:val="22"/>
          <w:szCs w:val="22"/>
        </w:rPr>
        <w:t xml:space="preserve"> </w:t>
      </w:r>
      <w:r w:rsidR="00431EF8" w:rsidRPr="007C063E">
        <w:rPr>
          <w:rFonts w:ascii="Calibri" w:cs="Calibri" w:hAnsi="Calibri"/>
          <w:i/>
          <w:iCs/>
          <w:sz w:val="22"/>
          <w:szCs w:val="22"/>
        </w:rPr>
        <w:t>f</w:t>
      </w:r>
      <w:r w:rsidR="003D6C59" w:rsidRPr="007C063E">
        <w:rPr>
          <w:rFonts w:ascii="Calibri" w:cs="Calibri" w:hAnsi="Calibri"/>
          <w:i/>
          <w:iCs/>
          <w:sz w:val="22"/>
          <w:szCs w:val="22"/>
        </w:rPr>
        <w:t>ormateur,</w:t>
      </w:r>
      <w:r w:rsidRPr="007C063E">
        <w:rPr>
          <w:rFonts w:ascii="Calibri" w:cs="Calibri" w:hAnsi="Calibri"/>
          <w:i/>
          <w:iCs/>
          <w:sz w:val="22"/>
          <w:szCs w:val="22"/>
        </w:rPr>
        <w:t xml:space="preserve"> délégué commercial, consultant retail, conseiller vente, </w:t>
      </w:r>
      <w:r w:rsidR="003D6C59" w:rsidRPr="007C063E">
        <w:rPr>
          <w:rFonts w:ascii="Calibri" w:cs="Calibri" w:hAnsi="Calibri"/>
          <w:i/>
          <w:iCs/>
          <w:sz w:val="22"/>
          <w:szCs w:val="22"/>
        </w:rPr>
        <w:t>attaché à la promotion du médicament</w:t>
      </w:r>
      <w:r w:rsidRPr="007C063E">
        <w:rPr>
          <w:rFonts w:ascii="Calibri" w:cs="Calibri" w:hAnsi="Calibri"/>
          <w:i/>
          <w:iCs/>
          <w:sz w:val="22"/>
          <w:szCs w:val="22"/>
        </w:rPr>
        <w:t xml:space="preserve">, </w:t>
      </w:r>
      <w:r w:rsidR="003D6C59" w:rsidRPr="007C063E">
        <w:rPr>
          <w:rFonts w:ascii="Calibri" w:cs="Calibri" w:hAnsi="Calibri"/>
          <w:i/>
          <w:iCs/>
          <w:sz w:val="22"/>
          <w:szCs w:val="22"/>
        </w:rPr>
        <w:t xml:space="preserve">attaché à la promotion du médicament </w:t>
      </w:r>
      <w:r w:rsidRPr="007C063E">
        <w:rPr>
          <w:rFonts w:ascii="Calibri" w:cs="Calibri" w:hAnsi="Calibri"/>
          <w:i/>
          <w:iCs/>
          <w:sz w:val="22"/>
          <w:szCs w:val="22"/>
        </w:rPr>
        <w:t>dentaire</w:t>
      </w:r>
      <w:r w:rsidR="003D6C59" w:rsidRPr="007C063E">
        <w:rPr>
          <w:rFonts w:ascii="Calibri" w:cs="Calibri" w:hAnsi="Calibri"/>
          <w:i/>
          <w:iCs/>
          <w:sz w:val="22"/>
          <w:szCs w:val="22"/>
        </w:rPr>
        <w:t>.</w:t>
      </w:r>
    </w:p>
    <w:p w:rsidP="005D3420" w:rsidR="008939E0" w:rsidRDefault="008939E0" w:rsidRPr="007C063E">
      <w:pPr>
        <w:pStyle w:val="Corpsdetexte2"/>
        <w:tabs>
          <w:tab w:leader="dot" w:pos="8505" w:val="right"/>
        </w:tabs>
        <w:rPr>
          <w:rFonts w:ascii="Calibri" w:cs="Calibri" w:hAnsi="Calibri"/>
          <w:sz w:val="22"/>
          <w:szCs w:val="22"/>
        </w:rPr>
      </w:pPr>
    </w:p>
    <w:p w:rsidP="005D3420" w:rsidR="008939E0" w:rsidRDefault="008939E0" w:rsidRPr="007C063E">
      <w:pPr>
        <w:pStyle w:val="Corpsdetexte2"/>
        <w:tabs>
          <w:tab w:leader="dot" w:pos="8505" w:val="right"/>
        </w:tabs>
        <w:rPr>
          <w:rFonts w:ascii="Calibri" w:cs="Calibri" w:hAnsi="Calibri"/>
          <w:sz w:val="22"/>
          <w:szCs w:val="22"/>
        </w:rPr>
      </w:pPr>
    </w:p>
    <w:p w:rsidP="005D3420" w:rsidR="005D3420" w:rsidRDefault="005D3420" w:rsidRPr="007C063E">
      <w:pPr>
        <w:pStyle w:val="Corpsdetexte2"/>
        <w:tabs>
          <w:tab w:leader="dot" w:pos="8505" w:val="right"/>
        </w:tabs>
        <w:rPr>
          <w:rFonts w:ascii="Calibri" w:cs="Calibri" w:hAnsi="Calibri"/>
          <w:sz w:val="22"/>
          <w:szCs w:val="22"/>
        </w:rPr>
      </w:pPr>
      <w:r w:rsidRPr="007C063E">
        <w:rPr>
          <w:rFonts w:ascii="Calibri" w:cs="Calibri" w:hAnsi="Calibri"/>
          <w:sz w:val="22"/>
          <w:szCs w:val="22"/>
        </w:rPr>
        <w:t xml:space="preserve">L’augmentation générale est basée sur le salaire effectif mensuel brut de base plafonné à 6 500 </w:t>
      </w:r>
      <w:r w:rsidR="00083DDD" w:rsidRPr="007C063E">
        <w:rPr>
          <w:rFonts w:ascii="Calibri" w:cs="Calibri" w:hAnsi="Calibri"/>
          <w:sz w:val="22"/>
          <w:szCs w:val="22"/>
        </w:rPr>
        <w:t>€</w:t>
      </w:r>
      <w:r w:rsidRPr="007C063E">
        <w:rPr>
          <w:rFonts w:ascii="Calibri" w:cs="Calibri" w:hAnsi="Calibri"/>
          <w:sz w:val="22"/>
          <w:szCs w:val="22"/>
        </w:rPr>
        <w:t>.</w:t>
      </w:r>
    </w:p>
    <w:p w:rsidP="005D3420" w:rsidR="005D3420" w:rsidRDefault="005D3420" w:rsidRPr="007C063E">
      <w:pPr>
        <w:pStyle w:val="Corpsdetexte2"/>
        <w:tabs>
          <w:tab w:leader="dot" w:pos="8505" w:val="right"/>
        </w:tabs>
        <w:rPr>
          <w:rFonts w:ascii="Calibri" w:cs="Calibri" w:hAnsi="Calibri"/>
          <w:sz w:val="22"/>
          <w:szCs w:val="22"/>
        </w:rPr>
      </w:pPr>
    </w:p>
    <w:p w:rsidP="005D3420" w:rsidR="005D3420" w:rsidRDefault="005D3420" w:rsidRPr="007C063E">
      <w:pPr>
        <w:pStyle w:val="Corpsdetexte2"/>
        <w:tabs>
          <w:tab w:leader="dot" w:pos="8505" w:val="right"/>
        </w:tabs>
        <w:rPr>
          <w:rFonts w:ascii="Calibri" w:cs="Calibri" w:hAnsi="Calibri"/>
          <w:sz w:val="22"/>
          <w:szCs w:val="22"/>
        </w:rPr>
      </w:pPr>
      <w:r w:rsidRPr="007C063E">
        <w:rPr>
          <w:rFonts w:ascii="Calibri" w:cs="Calibri" w:hAnsi="Calibri"/>
          <w:sz w:val="22"/>
          <w:szCs w:val="22"/>
        </w:rPr>
        <w:t xml:space="preserve">L’enveloppe globale destinée aux augmentations individuelles est uniquement consacrée aux augmentations au mérite dont les augmentations liées aux évolutions conventionnelles des </w:t>
      </w:r>
      <w:r w:rsidR="00083DDD" w:rsidRPr="007C063E">
        <w:rPr>
          <w:rFonts w:ascii="Calibri" w:cs="Calibri" w:hAnsi="Calibri"/>
          <w:sz w:val="22"/>
          <w:szCs w:val="22"/>
        </w:rPr>
        <w:t>v</w:t>
      </w:r>
      <w:r w:rsidRPr="007C063E">
        <w:rPr>
          <w:rFonts w:ascii="Calibri" w:cs="Calibri" w:hAnsi="Calibri"/>
          <w:sz w:val="22"/>
          <w:szCs w:val="22"/>
        </w:rPr>
        <w:t xml:space="preserve">isiteurs </w:t>
      </w:r>
      <w:r w:rsidR="00083DDD" w:rsidRPr="007C063E">
        <w:rPr>
          <w:rFonts w:ascii="Calibri" w:cs="Calibri" w:hAnsi="Calibri"/>
          <w:sz w:val="22"/>
          <w:szCs w:val="22"/>
        </w:rPr>
        <w:t>m</w:t>
      </w:r>
      <w:r w:rsidRPr="007C063E">
        <w:rPr>
          <w:rFonts w:ascii="Calibri" w:cs="Calibri" w:hAnsi="Calibri"/>
          <w:sz w:val="22"/>
          <w:szCs w:val="22"/>
        </w:rPr>
        <w:t>édicaux.</w:t>
      </w:r>
    </w:p>
    <w:p w:rsidP="005D3420" w:rsidR="002077D2" w:rsidRDefault="002077D2" w:rsidRPr="007C063E">
      <w:pPr>
        <w:pStyle w:val="Corpsdetexte2"/>
        <w:tabs>
          <w:tab w:leader="dot" w:pos="8505" w:val="right"/>
        </w:tabs>
        <w:rPr>
          <w:rFonts w:ascii="Calibri" w:cs="Calibri" w:hAnsi="Calibri"/>
          <w:sz w:val="22"/>
          <w:szCs w:val="22"/>
        </w:rPr>
      </w:pPr>
    </w:p>
    <w:p w:rsidP="005D3420" w:rsidR="002077D2" w:rsidRDefault="002077D2" w:rsidRPr="007C063E">
      <w:pPr>
        <w:pStyle w:val="Corpsdetexte2"/>
        <w:tabs>
          <w:tab w:leader="dot" w:pos="8505" w:val="right"/>
        </w:tabs>
        <w:rPr>
          <w:rFonts w:ascii="Calibri" w:cs="Calibri" w:hAnsi="Calibri"/>
          <w:sz w:val="22"/>
          <w:szCs w:val="22"/>
        </w:rPr>
      </w:pPr>
      <w:r w:rsidRPr="007C063E">
        <w:rPr>
          <w:rFonts w:ascii="Calibri" w:cs="Calibri" w:hAnsi="Calibri"/>
          <w:sz w:val="22"/>
          <w:szCs w:val="22"/>
        </w:rPr>
        <w:br w:type="page"/>
      </w:r>
    </w:p>
    <w:p w:rsidP="00083DDD" w:rsidR="002077D2" w:rsidRDefault="002077D2" w:rsidRPr="007C063E">
      <w:pPr>
        <w:pStyle w:val="Titre3"/>
        <w:rPr>
          <w:rFonts w:ascii="Calibri" w:cs="Calibri" w:hAnsi="Calibri"/>
          <w:sz w:val="28"/>
          <w:szCs w:val="28"/>
        </w:rPr>
      </w:pPr>
      <w:bookmarkStart w:id="29" w:name="_Toc120181865"/>
      <w:r w:rsidRPr="007C063E">
        <w:rPr>
          <w:rFonts w:ascii="Calibri" w:cs="Calibri" w:hAnsi="Calibri"/>
          <w:sz w:val="28"/>
          <w:szCs w:val="28"/>
        </w:rPr>
        <w:lastRenderedPageBreak/>
        <w:t>Article 3 – Prime de transport</w:t>
      </w:r>
      <w:bookmarkEnd w:id="29"/>
    </w:p>
    <w:p w:rsidP="005D3420" w:rsidR="002077D2" w:rsidRDefault="002077D2" w:rsidRPr="007C063E">
      <w:pPr>
        <w:pStyle w:val="Corpsdetexte2"/>
        <w:tabs>
          <w:tab w:leader="dot" w:pos="8505" w:val="right"/>
        </w:tabs>
        <w:rPr>
          <w:rFonts w:ascii="Calibri" w:cs="Calibri" w:hAnsi="Calibri"/>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Dans le cadre des négociations annuelles, il a été décidé pour l’année 2023 de verser une prime de transport conformément aux dispositions en vigueur afin de contribuer à la prise en charge des frais de carburant des collaborateurs.</w:t>
      </w:r>
    </w:p>
    <w:p w:rsidP="002077D2" w:rsidR="002077D2" w:rsidRDefault="002077D2" w:rsidRPr="007C063E">
      <w:pPr>
        <w:jc w:val="both"/>
        <w:rPr>
          <w:rFonts w:ascii="Calibri" w:cs="Calibri" w:hAnsi="Calibri"/>
          <w:sz w:val="22"/>
          <w:szCs w:val="22"/>
        </w:rPr>
      </w:pPr>
    </w:p>
    <w:p w:rsidP="002077D2" w:rsidR="002077D2" w:rsidRDefault="002077D2" w:rsidRPr="007C063E">
      <w:pPr>
        <w:jc w:val="both"/>
        <w:rPr>
          <w:rFonts w:ascii="Calibri" w:cs="Calibri" w:hAnsi="Calibri"/>
          <w:sz w:val="22"/>
          <w:szCs w:val="22"/>
        </w:rPr>
      </w:pPr>
      <w:r w:rsidRPr="007C063E">
        <w:rPr>
          <w:rFonts w:ascii="Calibri" w:cs="Calibri" w:hAnsi="Calibri"/>
          <w:sz w:val="22"/>
          <w:szCs w:val="22"/>
        </w:rPr>
        <w:t>Cette mesure vise à prendre en compte la situation géographique des établissements de l’Entreprise, majoritairement ruraux ou semi-ruraux, éloignés des grands centres urbains ou des infrastructures autoroutières ou de transports réguliers et la situation des collaborateurs dont l’utilisation du véhicule est nécessaire pour se rendre sur le lieu de travail, notamment sur les sites industriels.</w:t>
      </w:r>
    </w:p>
    <w:p w:rsidP="002077D2" w:rsidR="002077D2" w:rsidRDefault="002077D2" w:rsidRPr="007C063E">
      <w:pPr>
        <w:jc w:val="both"/>
        <w:rPr>
          <w:rFonts w:ascii="Calibri" w:cs="Calibri" w:hAnsi="Calibri"/>
          <w:sz w:val="22"/>
          <w:szCs w:val="22"/>
        </w:rPr>
      </w:pPr>
    </w:p>
    <w:p w:rsidP="002077D2" w:rsidR="002077D2" w:rsidRDefault="002077D2" w:rsidRPr="007C063E">
      <w:pPr>
        <w:pStyle w:val="paragraph"/>
        <w:spacing w:after="0" w:afterAutospacing="0" w:before="0" w:beforeAutospacing="0"/>
        <w:textAlignment w:val="baseline"/>
        <w:rPr>
          <w:rFonts w:ascii="Calibri" w:cs="Calibri" w:hAnsi="Calibri"/>
          <w:color w:val="000000"/>
          <w:sz w:val="22"/>
          <w:szCs w:val="22"/>
        </w:rPr>
      </w:pPr>
      <w:r w:rsidRPr="007C063E">
        <w:rPr>
          <w:rStyle w:val="normaltextrun"/>
          <w:rFonts w:ascii="Calibri" w:cs="Calibri" w:hAnsi="Calibri"/>
          <w:color w:val="000000"/>
          <w:sz w:val="22"/>
          <w:szCs w:val="22"/>
        </w:rPr>
        <w:t>L’Entreprise versera une indemnité de transport de 200 euros nets, en juin 2023 dans les conditions et selon les modalités ci-dessous</w:t>
      </w:r>
      <w:r w:rsidRPr="007C063E">
        <w:rPr>
          <w:rStyle w:val="eop"/>
          <w:rFonts w:ascii="Calibri" w:cs="Calibri" w:hAnsi="Calibri"/>
          <w:color w:val="000000"/>
          <w:sz w:val="22"/>
          <w:szCs w:val="22"/>
        </w:rPr>
        <w:t>​.</w:t>
      </w:r>
    </w:p>
    <w:p w:rsidP="002077D2" w:rsidR="002077D2" w:rsidRDefault="002077D2" w:rsidRPr="007C063E">
      <w:pPr>
        <w:pStyle w:val="paragraph"/>
        <w:spacing w:after="0" w:afterAutospacing="0" w:before="0" w:beforeAutospacing="0"/>
        <w:ind w:left="720"/>
        <w:textAlignment w:val="baseline"/>
        <w:rPr>
          <w:rFonts w:ascii="Calibri" w:cs="Calibri" w:hAnsi="Calibri"/>
          <w:color w:val="000000"/>
          <w:sz w:val="22"/>
          <w:szCs w:val="22"/>
        </w:rPr>
      </w:pPr>
    </w:p>
    <w:p w:rsidP="0074235A" w:rsidR="002077D2" w:rsidRDefault="002077D2" w:rsidRPr="007C063E">
      <w:pPr>
        <w:pStyle w:val="Titre2"/>
        <w:rPr>
          <w:rFonts w:ascii="Calibri" w:cs="Calibri" w:hAnsi="Calibri"/>
          <w:sz w:val="22"/>
          <w:szCs w:val="22"/>
        </w:rPr>
      </w:pPr>
    </w:p>
    <w:p w:rsidP="0074235A" w:rsidR="002077D2" w:rsidRDefault="002077D2" w:rsidRPr="007C063E">
      <w:pPr>
        <w:pStyle w:val="Titre2"/>
        <w:numPr>
          <w:ilvl w:val="1"/>
          <w:numId w:val="32"/>
        </w:numPr>
        <w:rPr>
          <w:rFonts w:ascii="Calibri" w:cs="Calibri" w:hAnsi="Calibri"/>
          <w:sz w:val="22"/>
          <w:szCs w:val="22"/>
        </w:rPr>
      </w:pPr>
      <w:bookmarkStart w:id="30" w:name="_Toc120112616"/>
      <w:bookmarkStart w:id="31" w:name="_Toc120113157"/>
      <w:bookmarkStart w:id="32" w:name="_Toc120181866"/>
      <w:r w:rsidRPr="007C063E">
        <w:rPr>
          <w:rFonts w:ascii="Calibri" w:cs="Calibri" w:hAnsi="Calibri"/>
          <w:sz w:val="22"/>
          <w:szCs w:val="22"/>
        </w:rPr>
        <w:t>Collaborateurs éligibles</w:t>
      </w:r>
      <w:bookmarkEnd w:id="30"/>
      <w:bookmarkEnd w:id="31"/>
      <w:bookmarkEnd w:id="32"/>
      <w:r w:rsidRPr="007C063E">
        <w:rPr>
          <w:rFonts w:ascii="Calibri" w:cs="Calibri" w:hAnsi="Calibri"/>
          <w:sz w:val="22"/>
          <w:szCs w:val="22"/>
        </w:rPr>
        <w:t> </w:t>
      </w:r>
    </w:p>
    <w:p w:rsidP="0074235A" w:rsidR="0074235A" w:rsidRDefault="0074235A" w:rsidRPr="007C063E">
      <w:pPr>
        <w:rPr>
          <w:rFonts w:ascii="Calibri" w:cs="Calibri" w:hAnsi="Calibri"/>
          <w:sz w:val="22"/>
          <w:szCs w:val="22"/>
        </w:rPr>
      </w:pPr>
    </w:p>
    <w:p w:rsidP="002077D2" w:rsidR="002077D2" w:rsidRDefault="002077D2" w:rsidRPr="007C063E">
      <w:pPr>
        <w:pStyle w:val="paragraph"/>
        <w:spacing w:after="0" w:afterAutospacing="0" w:before="0" w:beforeAutospacing="0"/>
        <w:textAlignment w:val="baseline"/>
        <w:rPr>
          <w:rFonts w:ascii="Calibri" w:cs="Calibri" w:hAnsi="Calibri"/>
          <w:color w:val="000000"/>
          <w:sz w:val="22"/>
          <w:szCs w:val="22"/>
        </w:rPr>
      </w:pPr>
      <w:r w:rsidRPr="007C063E">
        <w:rPr>
          <w:rStyle w:val="normaltextrun"/>
          <w:rFonts w:ascii="Calibri" w:cs="Calibri" w:hAnsi="Calibri"/>
          <w:color w:val="000000"/>
          <w:sz w:val="22"/>
          <w:szCs w:val="22"/>
        </w:rPr>
        <w:t>Collaborateurs qui remplissent les conditions cumulatives suivantes au 31 mai 2023 :</w:t>
      </w:r>
    </w:p>
    <w:p w:rsidP="002077D2" w:rsidR="002077D2" w:rsidRDefault="002077D2" w:rsidRPr="007C063E">
      <w:pPr>
        <w:pStyle w:val="paragraph"/>
        <w:numPr>
          <w:ilvl w:val="0"/>
          <w:numId w:val="24"/>
        </w:numPr>
        <w:spacing w:after="0" w:afterAutospacing="0" w:before="0" w:beforeAutospacing="0" w:line="276" w:lineRule="auto"/>
        <w:jc w:val="both"/>
        <w:textAlignment w:val="baseline"/>
        <w:rPr>
          <w:rFonts w:ascii="Calibri" w:cs="Calibri" w:hAnsi="Calibri"/>
          <w:color w:val="000000"/>
          <w:sz w:val="22"/>
          <w:szCs w:val="22"/>
        </w:rPr>
      </w:pPr>
      <w:r w:rsidRPr="007C063E">
        <w:rPr>
          <w:rStyle w:val="normaltextrun"/>
          <w:rFonts w:ascii="Calibri" w:cs="Calibri" w:hAnsi="Calibri"/>
          <w:color w:val="000000"/>
          <w:sz w:val="22"/>
          <w:szCs w:val="22"/>
        </w:rPr>
        <w:t>Personnel Sédentaire basé sur un établissement Pierre FABRE</w:t>
      </w:r>
      <w:r w:rsidR="00DA38F2">
        <w:rPr>
          <w:rStyle w:val="normaltextrun"/>
          <w:rFonts w:ascii="Calibri" w:cs="Calibri" w:hAnsi="Calibri"/>
          <w:color w:val="000000"/>
          <w:sz w:val="22"/>
          <w:szCs w:val="22"/>
        </w:rPr>
        <w:t> ;</w:t>
      </w:r>
    </w:p>
    <w:p w:rsidP="002077D2" w:rsidR="002077D2" w:rsidRDefault="002077D2" w:rsidRPr="007C063E">
      <w:pPr>
        <w:pStyle w:val="paragraph"/>
        <w:numPr>
          <w:ilvl w:val="0"/>
          <w:numId w:val="24"/>
        </w:numPr>
        <w:spacing w:after="0" w:afterAutospacing="0" w:before="0" w:beforeAutospacing="0" w:line="276" w:lineRule="auto"/>
        <w:jc w:val="both"/>
        <w:textAlignment w:val="baseline"/>
        <w:rPr>
          <w:rFonts w:ascii="Calibri" w:cs="Calibri" w:hAnsi="Calibri"/>
          <w:color w:val="000000"/>
          <w:sz w:val="22"/>
          <w:szCs w:val="22"/>
        </w:rPr>
      </w:pPr>
      <w:r w:rsidRPr="007C063E">
        <w:rPr>
          <w:rStyle w:val="normaltextrun"/>
          <w:rFonts w:ascii="Calibri" w:cs="Calibri" w:hAnsi="Calibri"/>
          <w:color w:val="000000"/>
          <w:sz w:val="22"/>
          <w:szCs w:val="22"/>
        </w:rPr>
        <w:t>En CDI ou CDD présents à l’effectif</w:t>
      </w:r>
      <w:r w:rsidR="00DA38F2">
        <w:rPr>
          <w:rStyle w:val="normaltextrun"/>
          <w:rFonts w:ascii="Calibri" w:cs="Calibri" w:hAnsi="Calibri"/>
          <w:color w:val="000000"/>
          <w:sz w:val="22"/>
          <w:szCs w:val="22"/>
        </w:rPr>
        <w:t> ;</w:t>
      </w:r>
      <w:r w:rsidRPr="007C063E">
        <w:rPr>
          <w:rStyle w:val="normaltextrun"/>
          <w:rFonts w:ascii="Calibri" w:cs="Calibri" w:hAnsi="Calibri"/>
          <w:color w:val="000000"/>
          <w:sz w:val="22"/>
          <w:szCs w:val="22"/>
        </w:rPr>
        <w:t> ​</w:t>
      </w:r>
      <w:r w:rsidRPr="007C063E">
        <w:rPr>
          <w:rStyle w:val="eop"/>
          <w:rFonts w:ascii="Calibri" w:cs="Calibri" w:hAnsi="Calibri"/>
          <w:color w:val="000000"/>
          <w:sz w:val="22"/>
          <w:szCs w:val="22"/>
        </w:rPr>
        <w:t>​</w:t>
      </w:r>
    </w:p>
    <w:p w:rsidP="002077D2" w:rsidR="002077D2" w:rsidRDefault="002077D2" w:rsidRPr="007C063E">
      <w:pPr>
        <w:pStyle w:val="paragraph"/>
        <w:numPr>
          <w:ilvl w:val="0"/>
          <w:numId w:val="24"/>
        </w:numPr>
        <w:spacing w:after="0" w:afterAutospacing="0" w:before="0" w:beforeAutospacing="0" w:line="276" w:lineRule="auto"/>
        <w:jc w:val="both"/>
        <w:textAlignment w:val="baseline"/>
        <w:rPr>
          <w:rFonts w:ascii="Calibri" w:cs="Calibri" w:hAnsi="Calibri"/>
          <w:color w:val="000000"/>
          <w:sz w:val="22"/>
          <w:szCs w:val="22"/>
        </w:rPr>
      </w:pPr>
      <w:r w:rsidRPr="007C063E">
        <w:rPr>
          <w:rStyle w:val="normaltextrun"/>
          <w:rFonts w:ascii="Calibri" w:cs="Calibri" w:hAnsi="Calibri"/>
          <w:color w:val="000000"/>
          <w:sz w:val="22"/>
          <w:szCs w:val="22"/>
        </w:rPr>
        <w:t>Dont la distance domicile - lieu de travail est d’au moins 3 km aller (soit au moins 6 km aller-retour) selon </w:t>
      </w:r>
      <w:r w:rsidRPr="007C063E">
        <w:rPr>
          <w:rStyle w:val="spellingerror"/>
          <w:rFonts w:ascii="Calibri" w:cs="Calibri" w:hAnsi="Calibri"/>
          <w:color w:val="000000"/>
          <w:sz w:val="22"/>
          <w:szCs w:val="22"/>
        </w:rPr>
        <w:t>mappy</w:t>
      </w:r>
      <w:r w:rsidRPr="007C063E">
        <w:rPr>
          <w:rStyle w:val="normaltextrun"/>
          <w:rFonts w:ascii="Calibri" w:cs="Calibri" w:hAnsi="Calibri"/>
          <w:color w:val="000000"/>
          <w:sz w:val="22"/>
          <w:szCs w:val="22"/>
        </w:rPr>
        <w:t>, trajet le plus court</w:t>
      </w:r>
      <w:r w:rsidR="00DA38F2">
        <w:rPr>
          <w:rStyle w:val="normaltextrun"/>
          <w:rFonts w:ascii="Calibri" w:cs="Calibri" w:hAnsi="Calibri"/>
          <w:color w:val="000000"/>
          <w:sz w:val="22"/>
          <w:szCs w:val="22"/>
        </w:rPr>
        <w:t> ;</w:t>
      </w:r>
      <w:r w:rsidRPr="007C063E">
        <w:rPr>
          <w:rStyle w:val="normaltextrun"/>
          <w:rFonts w:ascii="Calibri" w:cs="Calibri" w:hAnsi="Calibri"/>
          <w:color w:val="000000"/>
          <w:sz w:val="22"/>
          <w:szCs w:val="22"/>
        </w:rPr>
        <w:t>​</w:t>
      </w:r>
      <w:r w:rsidRPr="007C063E">
        <w:rPr>
          <w:rStyle w:val="eop"/>
          <w:rFonts w:ascii="Calibri" w:cs="Calibri" w:hAnsi="Calibri"/>
          <w:color w:val="000000"/>
          <w:sz w:val="22"/>
          <w:szCs w:val="22"/>
        </w:rPr>
        <w:t>​</w:t>
      </w:r>
    </w:p>
    <w:p w:rsidP="002077D2" w:rsidR="002077D2" w:rsidRDefault="002077D2" w:rsidRPr="007C063E">
      <w:pPr>
        <w:pStyle w:val="paragraph"/>
        <w:numPr>
          <w:ilvl w:val="0"/>
          <w:numId w:val="24"/>
        </w:numPr>
        <w:spacing w:after="0" w:afterAutospacing="0" w:before="0" w:beforeAutospacing="0" w:line="276" w:lineRule="auto"/>
        <w:jc w:val="both"/>
        <w:textAlignment w:val="baseline"/>
        <w:rPr>
          <w:rStyle w:val="eop"/>
          <w:rFonts w:ascii="Calibri" w:cs="Calibri" w:hAnsi="Calibri"/>
          <w:color w:val="000000"/>
          <w:sz w:val="22"/>
          <w:szCs w:val="22"/>
        </w:rPr>
      </w:pPr>
      <w:r w:rsidRPr="007C063E">
        <w:rPr>
          <w:rStyle w:val="normaltextrun"/>
          <w:rFonts w:ascii="Calibri" w:cs="Calibri" w:hAnsi="Calibri"/>
          <w:color w:val="000000"/>
          <w:sz w:val="22"/>
          <w:szCs w:val="22"/>
        </w:rPr>
        <w:t>Ne disposant pas d’un véhicule de fonction.​</w:t>
      </w:r>
      <w:r w:rsidRPr="007C063E">
        <w:rPr>
          <w:rStyle w:val="eop"/>
          <w:rFonts w:ascii="Calibri" w:cs="Calibri" w:hAnsi="Calibri"/>
          <w:color w:val="000000"/>
          <w:sz w:val="22"/>
          <w:szCs w:val="22"/>
        </w:rPr>
        <w:t>​</w:t>
      </w:r>
    </w:p>
    <w:p w:rsidP="0074235A" w:rsidR="0074235A" w:rsidRDefault="0074235A" w:rsidRPr="007C063E">
      <w:pPr>
        <w:pStyle w:val="paragraph"/>
        <w:spacing w:after="0" w:afterAutospacing="0" w:before="0" w:beforeAutospacing="0" w:line="276" w:lineRule="auto"/>
        <w:ind w:left="1080"/>
        <w:jc w:val="both"/>
        <w:textAlignment w:val="baseline"/>
        <w:rPr>
          <w:rFonts w:ascii="Calibri" w:cs="Calibri" w:hAnsi="Calibri"/>
          <w:color w:val="000000"/>
          <w:sz w:val="22"/>
          <w:szCs w:val="22"/>
        </w:rPr>
      </w:pPr>
    </w:p>
    <w:p w:rsidP="0074235A" w:rsidR="0074235A" w:rsidRDefault="002077D2" w:rsidRPr="007C063E">
      <w:pPr>
        <w:pStyle w:val="Titre2"/>
        <w:numPr>
          <w:ilvl w:val="1"/>
          <w:numId w:val="32"/>
        </w:numPr>
        <w:rPr>
          <w:rFonts w:ascii="Calibri" w:cs="Calibri" w:hAnsi="Calibri"/>
          <w:sz w:val="22"/>
          <w:szCs w:val="22"/>
        </w:rPr>
      </w:pPr>
      <w:bookmarkStart w:id="33" w:name="_Toc120112617"/>
      <w:bookmarkStart w:id="34" w:name="_Toc120113158"/>
      <w:bookmarkStart w:id="35" w:name="_Toc120181867"/>
      <w:r w:rsidRPr="007C063E">
        <w:rPr>
          <w:rStyle w:val="normaltextrun"/>
          <w:rFonts w:ascii="Calibri" w:cs="Calibri" w:hAnsi="Calibri"/>
          <w:color w:val="000000"/>
          <w:sz w:val="22"/>
          <w:szCs w:val="22"/>
        </w:rPr>
        <w:t>​</w:t>
      </w:r>
      <w:r w:rsidRPr="007C063E">
        <w:rPr>
          <w:rStyle w:val="eop"/>
          <w:rFonts w:ascii="Calibri" w:cs="Calibri" w:hAnsi="Calibri"/>
          <w:color w:val="000000"/>
          <w:sz w:val="22"/>
          <w:szCs w:val="22"/>
          <w:lang w:val="en-US"/>
        </w:rPr>
        <w:t>​</w:t>
      </w:r>
      <w:r w:rsidRPr="007C063E">
        <w:rPr>
          <w:rFonts w:ascii="Calibri" w:cs="Calibri" w:hAnsi="Calibri"/>
          <w:sz w:val="22"/>
          <w:szCs w:val="22"/>
        </w:rPr>
        <w:t>Modalités de calcul </w:t>
      </w:r>
      <w:r w:rsidR="0074235A" w:rsidRPr="007C063E">
        <w:rPr>
          <w:rFonts w:ascii="Calibri" w:cs="Calibri" w:hAnsi="Calibri"/>
          <w:sz w:val="22"/>
          <w:szCs w:val="22"/>
        </w:rPr>
        <w:t>et versement</w:t>
      </w:r>
      <w:bookmarkEnd w:id="33"/>
      <w:bookmarkEnd w:id="34"/>
      <w:bookmarkEnd w:id="35"/>
    </w:p>
    <w:p w:rsidP="0074235A" w:rsidR="0074235A" w:rsidRDefault="0074235A" w:rsidRPr="007C063E">
      <w:pPr>
        <w:rPr>
          <w:rFonts w:ascii="Calibri" w:cs="Calibri" w:hAnsi="Calibri"/>
          <w:sz w:val="22"/>
          <w:szCs w:val="22"/>
        </w:rPr>
      </w:pPr>
    </w:p>
    <w:p w:rsidP="00083DDD" w:rsidR="002077D2" w:rsidRDefault="002077D2" w:rsidRPr="007C063E">
      <w:pPr>
        <w:pStyle w:val="Corpsdetexte2"/>
        <w:tabs>
          <w:tab w:leader="dot" w:pos="8505" w:val="right"/>
        </w:tabs>
        <w:rPr>
          <w:rFonts w:ascii="Calibri" w:cs="Calibri" w:hAnsi="Calibri"/>
          <w:sz w:val="22"/>
          <w:szCs w:val="22"/>
        </w:rPr>
      </w:pPr>
      <w:r w:rsidRPr="007C063E">
        <w:rPr>
          <w:rFonts w:ascii="Calibri" w:cs="Calibri" w:hAnsi="Calibri"/>
          <w:sz w:val="22"/>
          <w:szCs w:val="22"/>
        </w:rPr>
        <w:t>Le montant de la prime sera proratisé (et arrondis à l’euro supérieur) selon la formule ci-dessous :​</w:t>
      </w:r>
    </w:p>
    <w:p w:rsidP="002077D2" w:rsidR="002077D2" w:rsidRDefault="002077D2" w:rsidRPr="007C063E">
      <w:pPr>
        <w:pStyle w:val="paragraph"/>
        <w:spacing w:after="0" w:afterAutospacing="0" w:before="0" w:beforeAutospacing="0"/>
        <w:textAlignment w:val="baseline"/>
        <w:rPr>
          <w:rStyle w:val="normaltextrun"/>
          <w:rFonts w:ascii="Calibri" w:cs="Calibri" w:hAnsi="Calibri"/>
          <w:i/>
          <w:iCs/>
          <w:color w:val="000000"/>
          <w:sz w:val="22"/>
          <w:szCs w:val="22"/>
        </w:rPr>
      </w:pPr>
    </w:p>
    <w:p w:rsidP="002077D2" w:rsidR="002077D2" w:rsidRDefault="002077D2" w:rsidRPr="007C063E">
      <w:pPr>
        <w:pStyle w:val="paragraph"/>
        <w:spacing w:after="0" w:afterAutospacing="0" w:before="0" w:beforeAutospacing="0"/>
        <w:jc w:val="center"/>
        <w:textAlignment w:val="baseline"/>
        <w:rPr>
          <w:rFonts w:ascii="Calibri" w:cs="Calibri" w:hAnsi="Calibri"/>
          <w:color w:val="000000"/>
          <w:sz w:val="22"/>
          <w:szCs w:val="22"/>
        </w:rPr>
      </w:pPr>
      <w:r w:rsidRPr="007C063E">
        <w:rPr>
          <w:rStyle w:val="normaltextrun"/>
          <w:rFonts w:ascii="Calibri" w:cs="Calibri" w:hAnsi="Calibri"/>
          <w:i/>
          <w:iCs/>
          <w:color w:val="000000"/>
          <w:sz w:val="22"/>
          <w:szCs w:val="22"/>
        </w:rPr>
        <w:t>Montant de la prime x nombre de jours ouvrés de présence individuelle du 1</w:t>
      </w:r>
      <w:r w:rsidRPr="007C063E">
        <w:rPr>
          <w:rStyle w:val="normaltextrun"/>
          <w:rFonts w:ascii="Calibri" w:cs="Calibri" w:hAnsi="Calibri"/>
          <w:i/>
          <w:iCs/>
          <w:color w:val="000000"/>
          <w:sz w:val="22"/>
          <w:szCs w:val="22"/>
          <w:vertAlign w:val="superscript"/>
        </w:rPr>
        <w:t>er</w:t>
      </w:r>
      <w:r w:rsidRPr="007C063E">
        <w:rPr>
          <w:rStyle w:val="normaltextrun"/>
          <w:rFonts w:ascii="Calibri" w:cs="Calibri" w:hAnsi="Calibri"/>
          <w:i/>
          <w:iCs/>
          <w:color w:val="000000"/>
          <w:sz w:val="22"/>
          <w:szCs w:val="22"/>
        </w:rPr>
        <w:t xml:space="preserve"> juin 2022 au 31 mai 2023 / nombre de jours ouvrés théoriques pour un collaborateur à temps complet 1</w:t>
      </w:r>
      <w:r w:rsidRPr="007C063E">
        <w:rPr>
          <w:rStyle w:val="normaltextrun"/>
          <w:rFonts w:ascii="Calibri" w:cs="Calibri" w:hAnsi="Calibri"/>
          <w:i/>
          <w:iCs/>
          <w:color w:val="000000"/>
          <w:sz w:val="22"/>
          <w:szCs w:val="22"/>
          <w:vertAlign w:val="superscript"/>
        </w:rPr>
        <w:t>er</w:t>
      </w:r>
      <w:r w:rsidRPr="007C063E">
        <w:rPr>
          <w:rStyle w:val="normaltextrun"/>
          <w:rFonts w:ascii="Calibri" w:cs="Calibri" w:hAnsi="Calibri"/>
          <w:i/>
          <w:iCs/>
          <w:color w:val="000000"/>
          <w:sz w:val="22"/>
          <w:szCs w:val="22"/>
        </w:rPr>
        <w:t xml:space="preserve"> juin 2022 au 31 mai 2023</w:t>
      </w:r>
      <w:r w:rsidRPr="007C063E">
        <w:rPr>
          <w:rStyle w:val="eop"/>
          <w:rFonts w:ascii="Calibri" w:cs="Calibri" w:hAnsi="Calibri"/>
          <w:color w:val="000000"/>
          <w:sz w:val="22"/>
          <w:szCs w:val="22"/>
        </w:rPr>
        <w:t>​</w:t>
      </w:r>
    </w:p>
    <w:p w:rsidP="002077D2" w:rsidR="002077D2" w:rsidRDefault="002077D2" w:rsidRPr="007C063E">
      <w:pPr>
        <w:pStyle w:val="paragraph"/>
        <w:spacing w:after="0" w:afterAutospacing="0" w:before="0" w:beforeAutospacing="0"/>
        <w:jc w:val="both"/>
        <w:textAlignment w:val="baseline"/>
        <w:rPr>
          <w:rStyle w:val="normaltextrun"/>
          <w:rFonts w:ascii="Calibri" w:cs="Calibri" w:hAnsi="Calibri"/>
          <w:i/>
          <w:iCs/>
          <w:color w:val="000000"/>
          <w:sz w:val="22"/>
          <w:szCs w:val="22"/>
        </w:rPr>
      </w:pPr>
    </w:p>
    <w:p w:rsidP="002077D2" w:rsidR="002077D2" w:rsidRDefault="002077D2" w:rsidRPr="007C063E">
      <w:pPr>
        <w:pStyle w:val="paragraph"/>
        <w:spacing w:after="0" w:afterAutospacing="0" w:before="0" w:beforeAutospacing="0"/>
        <w:jc w:val="both"/>
        <w:textAlignment w:val="baseline"/>
        <w:rPr>
          <w:rStyle w:val="eop"/>
          <w:rFonts w:ascii="Calibri" w:cs="Calibri" w:hAnsi="Calibri"/>
          <w:color w:val="000000"/>
          <w:sz w:val="22"/>
          <w:szCs w:val="22"/>
        </w:rPr>
      </w:pPr>
      <w:r w:rsidRPr="007C063E">
        <w:rPr>
          <w:rStyle w:val="normaltextrun"/>
          <w:rFonts w:ascii="Calibri" w:cs="Calibri" w:hAnsi="Calibri"/>
          <w:color w:val="000000"/>
          <w:sz w:val="22"/>
          <w:szCs w:val="22"/>
        </w:rPr>
        <w:t>Les salariés à temps partiel employés au moins à mi-temps bénéficient d'une prise en charge équivalente à celle des salariés à temps complet. Pour les salariés dont le temps de travail est inférieur à un mi-temps, la participation est calculée à due proportion du nombre d'heures travaillées par rapport au mi-temps. ​</w:t>
      </w:r>
      <w:r w:rsidRPr="007C063E">
        <w:rPr>
          <w:rStyle w:val="eop"/>
          <w:rFonts w:ascii="Calibri" w:cs="Calibri" w:hAnsi="Calibri"/>
          <w:color w:val="000000"/>
          <w:sz w:val="22"/>
          <w:szCs w:val="22"/>
        </w:rPr>
        <w:t>​</w:t>
      </w:r>
    </w:p>
    <w:p w:rsidP="002077D2" w:rsidR="00083DDD" w:rsidRDefault="00083DDD" w:rsidRPr="007C063E">
      <w:pPr>
        <w:pStyle w:val="paragraph"/>
        <w:spacing w:after="0" w:afterAutospacing="0" w:before="0" w:beforeAutospacing="0"/>
        <w:jc w:val="both"/>
        <w:textAlignment w:val="baseline"/>
        <w:rPr>
          <w:rFonts w:ascii="Calibri" w:cs="Calibri" w:hAnsi="Calibri"/>
          <w:color w:val="000000"/>
          <w:sz w:val="22"/>
          <w:szCs w:val="22"/>
        </w:rPr>
      </w:pPr>
    </w:p>
    <w:p w:rsidP="0074235A" w:rsidR="00083DDD" w:rsidRDefault="0074235A" w:rsidRPr="007C063E">
      <w:pPr>
        <w:pStyle w:val="Corpsdetexte2"/>
        <w:tabs>
          <w:tab w:leader="dot" w:pos="8505" w:val="right"/>
        </w:tabs>
        <w:rPr>
          <w:rStyle w:val="normaltextrun"/>
          <w:rFonts w:ascii="Calibri" w:cs="Calibri" w:hAnsi="Calibri"/>
          <w:color w:val="000000"/>
          <w:sz w:val="22"/>
          <w:szCs w:val="22"/>
        </w:rPr>
      </w:pPr>
      <w:r w:rsidRPr="007C063E">
        <w:rPr>
          <w:rStyle w:val="normaltextrun"/>
          <w:rFonts w:ascii="Calibri" w:cs="Calibri" w:hAnsi="Calibri"/>
          <w:color w:val="000000"/>
          <w:sz w:val="22"/>
          <w:szCs w:val="22"/>
        </w:rPr>
        <w:t xml:space="preserve">Le prime transport sera versée </w:t>
      </w:r>
      <w:r w:rsidR="00083DDD" w:rsidRPr="007C063E">
        <w:rPr>
          <w:rStyle w:val="normaltextrun"/>
          <w:rFonts w:ascii="Calibri" w:cs="Calibri" w:hAnsi="Calibri"/>
          <w:color w:val="000000"/>
          <w:sz w:val="22"/>
          <w:szCs w:val="22"/>
        </w:rPr>
        <w:t>en juin 2023</w:t>
      </w:r>
      <w:r w:rsidRPr="007C063E">
        <w:rPr>
          <w:rStyle w:val="normaltextrun"/>
          <w:rFonts w:ascii="Calibri" w:cs="Calibri" w:hAnsi="Calibri"/>
          <w:color w:val="000000"/>
          <w:sz w:val="22"/>
          <w:szCs w:val="22"/>
        </w:rPr>
        <w:t>.</w:t>
      </w:r>
    </w:p>
    <w:p w:rsidP="00D40077" w:rsidR="00D40077" w:rsidRDefault="00D40077">
      <w:pPr>
        <w:pStyle w:val="Titre3"/>
        <w:rPr>
          <w:rFonts w:ascii="Calibri" w:cs="Calibri" w:hAnsi="Calibri"/>
          <w:sz w:val="28"/>
          <w:szCs w:val="28"/>
        </w:rPr>
      </w:pPr>
      <w:r w:rsidRPr="007C063E">
        <w:rPr>
          <w:rFonts w:ascii="Calibri" w:cs="Calibri" w:hAnsi="Calibri"/>
          <w:color w:val="000000"/>
          <w:sz w:val="28"/>
          <w:szCs w:val="28"/>
        </w:rPr>
        <w:br w:type="page"/>
      </w:r>
      <w:bookmarkStart w:id="36" w:name="_Toc120181868"/>
      <w:r w:rsidRPr="007C063E">
        <w:rPr>
          <w:rFonts w:ascii="Calibri" w:cs="Calibri" w:hAnsi="Calibri"/>
          <w:sz w:val="28"/>
          <w:szCs w:val="28"/>
        </w:rPr>
        <w:lastRenderedPageBreak/>
        <w:t xml:space="preserve">Article </w:t>
      </w:r>
      <w:r w:rsidR="00AE61C9" w:rsidRPr="007C063E">
        <w:rPr>
          <w:rFonts w:ascii="Calibri" w:cs="Calibri" w:hAnsi="Calibri"/>
          <w:sz w:val="28"/>
          <w:szCs w:val="28"/>
        </w:rPr>
        <w:t>4</w:t>
      </w:r>
      <w:r w:rsidRPr="007C063E">
        <w:rPr>
          <w:rFonts w:ascii="Calibri" w:cs="Calibri" w:hAnsi="Calibri"/>
          <w:sz w:val="28"/>
          <w:szCs w:val="28"/>
        </w:rPr>
        <w:t xml:space="preserve"> – Abondement au Plan d’Epargne Entreprise (PEE)</w:t>
      </w:r>
      <w:bookmarkEnd w:id="36"/>
      <w:r w:rsidR="00AE61C9" w:rsidRPr="007C063E">
        <w:rPr>
          <w:rFonts w:ascii="Calibri" w:cs="Calibri" w:hAnsi="Calibri"/>
          <w:sz w:val="28"/>
          <w:szCs w:val="28"/>
        </w:rPr>
        <w:t xml:space="preserve"> </w:t>
      </w:r>
    </w:p>
    <w:p w:rsidP="00C92CF5" w:rsidR="00C92CF5" w:rsidRDefault="00C92CF5"/>
    <w:p w:rsidP="00C92CF5" w:rsidR="00C92CF5" w:rsidRDefault="00C92CF5" w:rsidRPr="00C92CF5">
      <w:r>
        <w:rPr>
          <w:rFonts w:ascii="Segoe UI" w:cs="Segoe UI" w:hAnsi="Segoe UI"/>
          <w:color w:val="242424"/>
          <w:sz w:val="21"/>
          <w:szCs w:val="21"/>
          <w:shd w:color="auto" w:fill="FFFFFF" w:val="clear"/>
        </w:rPr>
        <w:t>Conformément à l'article Article L2231-5-1, les présentes dispositions ne font pas l'objet de publication</w:t>
      </w:r>
    </w:p>
    <w:p w:rsidP="002077D2" w:rsidR="002077D2" w:rsidRDefault="00333E3A" w:rsidRPr="007C063E">
      <w:pPr>
        <w:pStyle w:val="paragraph"/>
        <w:spacing w:after="0" w:afterAutospacing="0" w:before="0" w:beforeAutospacing="0"/>
        <w:ind w:left="720"/>
        <w:textAlignment w:val="baseline"/>
        <w:rPr>
          <w:rFonts w:ascii="Calibri" w:cs="Calibri" w:hAnsi="Calibri"/>
          <w:color w:val="000000"/>
          <w:sz w:val="22"/>
          <w:szCs w:val="22"/>
        </w:rPr>
      </w:pPr>
      <w:r>
        <w:rPr>
          <w:rFonts w:ascii="Calibri" w:cs="Calibri" w:hAnsi="Calibri"/>
          <w:color w:val="000000"/>
          <w:sz w:val="22"/>
          <w:szCs w:val="22"/>
        </w:rPr>
        <w:br w:type="page"/>
      </w:r>
    </w:p>
    <w:p w:rsidP="00D40077" w:rsidR="00D40077" w:rsidRDefault="00D40077" w:rsidRPr="007C063E">
      <w:pPr>
        <w:pStyle w:val="Titre3"/>
        <w:rPr>
          <w:rFonts w:ascii="Calibri" w:cs="Calibri" w:hAnsi="Calibri"/>
          <w:color w:val="000000"/>
          <w:sz w:val="28"/>
          <w:szCs w:val="28"/>
        </w:rPr>
      </w:pPr>
      <w:bookmarkStart w:id="37" w:name="_Toc120181872"/>
      <w:r w:rsidRPr="007C063E">
        <w:rPr>
          <w:rFonts w:ascii="Calibri" w:cs="Calibri" w:hAnsi="Calibri"/>
          <w:color w:val="000000"/>
          <w:sz w:val="28"/>
          <w:szCs w:val="28"/>
        </w:rPr>
        <w:lastRenderedPageBreak/>
        <w:t xml:space="preserve">Article </w:t>
      </w:r>
      <w:r w:rsidR="00AE61C9" w:rsidRPr="007C063E">
        <w:rPr>
          <w:rFonts w:ascii="Calibri" w:cs="Calibri" w:hAnsi="Calibri"/>
          <w:color w:val="000000"/>
          <w:sz w:val="28"/>
          <w:szCs w:val="28"/>
        </w:rPr>
        <w:t>5</w:t>
      </w:r>
      <w:r w:rsidRPr="007C063E">
        <w:rPr>
          <w:rFonts w:ascii="Calibri" w:cs="Calibri" w:hAnsi="Calibri"/>
          <w:color w:val="000000"/>
          <w:sz w:val="28"/>
          <w:szCs w:val="28"/>
        </w:rPr>
        <w:t xml:space="preserve"> – Abondement </w:t>
      </w:r>
      <w:r w:rsidR="00924618" w:rsidRPr="007C063E">
        <w:rPr>
          <w:rFonts w:ascii="Calibri" w:cs="Calibri" w:hAnsi="Calibri"/>
          <w:color w:val="000000"/>
          <w:sz w:val="28"/>
          <w:szCs w:val="28"/>
        </w:rPr>
        <w:t xml:space="preserve">au </w:t>
      </w:r>
      <w:r w:rsidR="00924618" w:rsidRPr="00FC341F">
        <w:rPr>
          <w:rFonts w:ascii="Calibri" w:cs="Calibri" w:hAnsi="Calibri"/>
          <w:sz w:val="28"/>
          <w:szCs w:val="28"/>
        </w:rPr>
        <w:t>Plan d’Epargne Retraite Entreprise Collectif (PERECO)</w:t>
      </w:r>
      <w:bookmarkEnd w:id="37"/>
    </w:p>
    <w:p w:rsidP="00333E3A" w:rsidR="00C92CF5" w:rsidRDefault="00C92CF5">
      <w:pPr>
        <w:rPr>
          <w:rFonts w:ascii="Segoe UI" w:cs="Segoe UI" w:hAnsi="Segoe UI"/>
          <w:color w:val="242424"/>
          <w:sz w:val="21"/>
          <w:szCs w:val="21"/>
          <w:shd w:color="auto" w:fill="FFFFFF" w:val="clear"/>
        </w:rPr>
      </w:pPr>
    </w:p>
    <w:p w:rsidP="00333E3A" w:rsidR="00AE61C9" w:rsidRDefault="00C92CF5" w:rsidRPr="007C063E">
      <w:pPr>
        <w:rPr>
          <w:rFonts w:ascii="Calibri" w:cs="Calibri" w:hAnsi="Calibri"/>
          <w:b/>
          <w:i/>
          <w:iCs/>
          <w:sz w:val="22"/>
          <w:szCs w:val="22"/>
        </w:rPr>
      </w:pPr>
      <w:r>
        <w:rPr>
          <w:rFonts w:ascii="Segoe UI" w:cs="Segoe UI" w:hAnsi="Segoe UI"/>
          <w:color w:val="242424"/>
          <w:sz w:val="21"/>
          <w:szCs w:val="21"/>
          <w:shd w:color="auto" w:fill="FFFFFF" w:val="clear"/>
        </w:rPr>
        <w:t>Conformément à l'article Article L2231-5-1, les présentes dispositions ne font pas l'objet de publication</w:t>
      </w:r>
      <w:r w:rsidR="00333E3A">
        <w:rPr>
          <w:rFonts w:ascii="Calibri" w:cs="Calibri" w:hAnsi="Calibri"/>
          <w:sz w:val="22"/>
          <w:szCs w:val="22"/>
        </w:rPr>
        <w:br w:type="page"/>
      </w:r>
    </w:p>
    <w:p w:rsidP="00924618" w:rsidR="00924618" w:rsidRDefault="00AE61C9" w:rsidRPr="007C063E">
      <w:pPr>
        <w:pStyle w:val="Titre3"/>
        <w:rPr>
          <w:rFonts w:ascii="Calibri" w:cs="Calibri" w:hAnsi="Calibri"/>
          <w:sz w:val="28"/>
          <w:szCs w:val="28"/>
        </w:rPr>
      </w:pPr>
      <w:bookmarkStart w:id="38" w:name="_Toc120181875"/>
      <w:r w:rsidRPr="007C063E">
        <w:rPr>
          <w:rFonts w:ascii="Calibri" w:cs="Calibri" w:hAnsi="Calibri"/>
          <w:sz w:val="28"/>
          <w:szCs w:val="28"/>
        </w:rPr>
        <w:lastRenderedPageBreak/>
        <w:t xml:space="preserve">Article 6 - </w:t>
      </w:r>
      <w:r w:rsidR="00924618" w:rsidRPr="007C063E">
        <w:rPr>
          <w:rFonts w:ascii="Calibri" w:cs="Calibri" w:hAnsi="Calibri"/>
          <w:sz w:val="28"/>
          <w:szCs w:val="28"/>
        </w:rPr>
        <w:t>Régime de Prévoyance - Frais médicaux : Cotisations 2023</w:t>
      </w:r>
      <w:bookmarkEnd w:id="38"/>
      <w:r w:rsidR="00924618" w:rsidRPr="007C063E">
        <w:rPr>
          <w:rFonts w:ascii="Calibri" w:cs="Calibri" w:hAnsi="Calibri"/>
          <w:sz w:val="28"/>
          <w:szCs w:val="28"/>
        </w:rPr>
        <w:t xml:space="preserve"> </w:t>
      </w:r>
    </w:p>
    <w:p w:rsidP="00924618" w:rsidR="00AE61C9" w:rsidRDefault="00AE61C9" w:rsidRPr="007C063E">
      <w:pPr>
        <w:pStyle w:val="Titre3"/>
        <w:rPr>
          <w:rFonts w:ascii="Calibri" w:cs="Calibri" w:hAnsi="Calibri"/>
          <w:sz w:val="22"/>
          <w:szCs w:val="22"/>
        </w:rPr>
      </w:pPr>
    </w:p>
    <w:p w:rsidP="00FC341F" w:rsidR="00930C8F" w:rsidRDefault="00930C8F" w:rsidRPr="007C063E">
      <w:pPr>
        <w:jc w:val="both"/>
        <w:rPr>
          <w:rFonts w:ascii="Calibri" w:cs="Calibri" w:hAnsi="Calibri"/>
          <w:sz w:val="22"/>
          <w:szCs w:val="22"/>
        </w:rPr>
      </w:pPr>
      <w:bookmarkStart w:id="39" w:name="_Hlk54629112"/>
      <w:r w:rsidRPr="007C063E">
        <w:rPr>
          <w:rFonts w:ascii="Calibri" w:cs="Calibri" w:hAnsi="Calibri"/>
          <w:sz w:val="22"/>
          <w:szCs w:val="22"/>
        </w:rPr>
        <w:t>Lors de la réunion paritaire du 29 septembre 2022 les constats suivants ont été partagés :</w:t>
      </w:r>
    </w:p>
    <w:p w:rsidP="00FC341F" w:rsidR="00930C8F" w:rsidRDefault="00930C8F" w:rsidRPr="007C063E">
      <w:pPr>
        <w:jc w:val="both"/>
        <w:rPr>
          <w:rFonts w:ascii="Calibri" w:cs="Calibri" w:hAnsi="Calibri"/>
          <w:sz w:val="22"/>
          <w:szCs w:val="22"/>
        </w:rPr>
      </w:pPr>
    </w:p>
    <w:p w:rsidP="00FC341F" w:rsidR="00930C8F" w:rsidRDefault="00930C8F" w:rsidRPr="007C063E">
      <w:pPr>
        <w:pStyle w:val="Paragraphedeliste"/>
        <w:numPr>
          <w:ilvl w:val="0"/>
          <w:numId w:val="29"/>
        </w:numPr>
        <w:overflowPunct/>
        <w:autoSpaceDE/>
        <w:autoSpaceDN/>
        <w:adjustRightInd/>
        <w:contextualSpacing/>
        <w:jc w:val="both"/>
        <w:textAlignment w:val="auto"/>
        <w:rPr>
          <w:rFonts w:ascii="Calibri" w:cs="Calibri" w:hAnsi="Calibri"/>
          <w:sz w:val="22"/>
          <w:szCs w:val="22"/>
        </w:rPr>
      </w:pPr>
      <w:r w:rsidRPr="007C063E">
        <w:rPr>
          <w:rFonts w:ascii="Calibri" w:cs="Calibri" w:hAnsi="Calibri"/>
          <w:sz w:val="22"/>
          <w:szCs w:val="22"/>
        </w:rPr>
        <w:t>Le régime des actifs est juste équilibré sur 2021, après une baisse de la cotisation du régime obligatoire de 5% depuis le 1</w:t>
      </w:r>
      <w:r w:rsidRPr="007C063E">
        <w:rPr>
          <w:rFonts w:ascii="Calibri" w:cs="Calibri" w:hAnsi="Calibri"/>
          <w:sz w:val="22"/>
          <w:szCs w:val="22"/>
          <w:vertAlign w:val="superscript"/>
        </w:rPr>
        <w:t>er</w:t>
      </w:r>
      <w:r w:rsidRPr="007C063E">
        <w:rPr>
          <w:rFonts w:ascii="Calibri" w:cs="Calibri" w:hAnsi="Calibri"/>
          <w:sz w:val="22"/>
          <w:szCs w:val="22"/>
        </w:rPr>
        <w:t xml:space="preserve"> janvier 2021 et des améliorations des garanties de l’option.</w:t>
      </w:r>
    </w:p>
    <w:p w:rsidP="00FC341F" w:rsidR="00930C8F" w:rsidRDefault="00930C8F" w:rsidRPr="007C063E">
      <w:pPr>
        <w:pStyle w:val="Paragraphedeliste"/>
        <w:numPr>
          <w:ilvl w:val="0"/>
          <w:numId w:val="29"/>
        </w:numPr>
        <w:overflowPunct/>
        <w:autoSpaceDE/>
        <w:autoSpaceDN/>
        <w:adjustRightInd/>
        <w:contextualSpacing/>
        <w:jc w:val="both"/>
        <w:textAlignment w:val="auto"/>
        <w:rPr>
          <w:rFonts w:ascii="Calibri" w:cs="Calibri" w:hAnsi="Calibri"/>
          <w:sz w:val="22"/>
          <w:szCs w:val="22"/>
        </w:rPr>
      </w:pPr>
      <w:r w:rsidRPr="007C063E">
        <w:rPr>
          <w:rFonts w:ascii="Calibri" w:cs="Calibri" w:hAnsi="Calibri"/>
          <w:sz w:val="22"/>
          <w:szCs w:val="22"/>
        </w:rPr>
        <w:t>Le régime des inactifs est déficitaire à 104% avec les effets de la réforme du 100% santé sur les prothèses auditives et les prothèses dentaires. Pour rappel, les cotisations des inactifs (exprimées en % PMSS) n’ont pas évolué depuis 2018.</w:t>
      </w:r>
    </w:p>
    <w:p w:rsidP="00FC341F" w:rsidR="00930C8F" w:rsidRDefault="00930C8F" w:rsidRPr="007C063E">
      <w:pPr>
        <w:pStyle w:val="Paragraphedeliste"/>
        <w:numPr>
          <w:ilvl w:val="0"/>
          <w:numId w:val="29"/>
        </w:numPr>
        <w:overflowPunct/>
        <w:autoSpaceDE/>
        <w:autoSpaceDN/>
        <w:adjustRightInd/>
        <w:contextualSpacing/>
        <w:jc w:val="both"/>
        <w:textAlignment w:val="auto"/>
        <w:rPr>
          <w:rFonts w:ascii="Calibri" w:cs="Calibri" w:hAnsi="Calibri"/>
          <w:sz w:val="22"/>
          <w:szCs w:val="22"/>
        </w:rPr>
      </w:pPr>
      <w:r w:rsidRPr="007C063E">
        <w:rPr>
          <w:rFonts w:ascii="Calibri" w:cs="Calibri" w:hAnsi="Calibri"/>
          <w:sz w:val="22"/>
          <w:szCs w:val="22"/>
        </w:rPr>
        <w:t xml:space="preserve">Le contexte assurantiel est à la hausse, impacté par la réforme du 100 % santé, l’inflation médicale ainsi que la revalorisation des tarifs de la sécurité sociale. </w:t>
      </w:r>
    </w:p>
    <w:p w:rsidP="00FC341F" w:rsidR="00930C8F" w:rsidRDefault="00930C8F" w:rsidRPr="007C063E">
      <w:pPr>
        <w:ind w:left="360"/>
        <w:jc w:val="both"/>
        <w:rPr>
          <w:rFonts w:ascii="Calibri" w:cs="Calibri" w:hAnsi="Calibri"/>
          <w:sz w:val="22"/>
          <w:szCs w:val="22"/>
        </w:rPr>
      </w:pPr>
      <w:r w:rsidRPr="007C063E">
        <w:rPr>
          <w:rFonts w:ascii="Calibri" w:cs="Calibri" w:hAnsi="Calibri"/>
          <w:sz w:val="22"/>
          <w:szCs w:val="22"/>
        </w:rPr>
        <w:t xml:space="preserve">Toutefois, grâce à notre réserve, la négociation avec l’assureur a permis d’obtenir le renouvellement des cotisations à l’identique pour l’année 2023.  </w:t>
      </w:r>
    </w:p>
    <w:p w:rsidP="00FC341F" w:rsidR="00930C8F" w:rsidRDefault="00930C8F" w:rsidRPr="007C063E">
      <w:pPr>
        <w:ind w:left="720"/>
        <w:jc w:val="both"/>
        <w:rPr>
          <w:rFonts w:ascii="Calibri" w:cs="Calibri" w:hAnsi="Calibri"/>
          <w:sz w:val="22"/>
          <w:szCs w:val="22"/>
        </w:rPr>
      </w:pPr>
    </w:p>
    <w:bookmarkEnd w:id="39"/>
    <w:p w:rsidP="00AE61C9" w:rsidR="00AE61C9" w:rsidRDefault="00AE61C9" w:rsidRPr="007C063E">
      <w:pPr>
        <w:rPr>
          <w:rFonts w:ascii="Calibri" w:cs="Calibri" w:hAnsi="Calibri"/>
          <w:sz w:val="22"/>
          <w:szCs w:val="22"/>
        </w:rPr>
      </w:pPr>
    </w:p>
    <w:p w:rsidP="00064043" w:rsidR="0055467E" w:rsidRDefault="0055467E" w:rsidRPr="007C063E">
      <w:pPr>
        <w:pStyle w:val="Titre2"/>
        <w:rPr>
          <w:rFonts w:ascii="Calibri" w:cs="Calibri" w:hAnsi="Calibri"/>
          <w:sz w:val="22"/>
          <w:szCs w:val="16"/>
        </w:rPr>
      </w:pPr>
      <w:bookmarkStart w:id="40" w:name="_Toc120181876"/>
      <w:r w:rsidRPr="007C063E">
        <w:rPr>
          <w:rFonts w:ascii="Calibri" w:cs="Calibri" w:hAnsi="Calibri"/>
          <w:sz w:val="22"/>
          <w:szCs w:val="16"/>
        </w:rPr>
        <w:t xml:space="preserve">6.1. Taux de </w:t>
      </w:r>
      <w:r w:rsidR="00064043" w:rsidRPr="007C063E">
        <w:rPr>
          <w:rFonts w:ascii="Calibri" w:cs="Calibri" w:hAnsi="Calibri"/>
          <w:sz w:val="22"/>
          <w:szCs w:val="16"/>
        </w:rPr>
        <w:t>cotisations 2023</w:t>
      </w:r>
      <w:bookmarkEnd w:id="40"/>
    </w:p>
    <w:p w:rsidP="00AE61C9" w:rsidR="00064043" w:rsidRDefault="00064043" w:rsidRPr="007C063E">
      <w:pPr>
        <w:rPr>
          <w:rFonts w:ascii="Calibri" w:cs="Calibri" w:hAnsi="Calibri"/>
          <w:sz w:val="22"/>
          <w:szCs w:val="22"/>
        </w:rPr>
      </w:pPr>
    </w:p>
    <w:p w:rsidP="00AE61C9" w:rsidR="00AE61C9" w:rsidRDefault="00AE61C9" w:rsidRPr="007C063E">
      <w:pPr>
        <w:rPr>
          <w:rFonts w:ascii="Calibri" w:cs="Calibri" w:hAnsi="Calibri"/>
          <w:sz w:val="22"/>
          <w:szCs w:val="22"/>
        </w:rPr>
      </w:pPr>
      <w:r w:rsidRPr="007C063E">
        <w:rPr>
          <w:rFonts w:ascii="Calibri" w:cs="Calibri" w:hAnsi="Calibri"/>
          <w:sz w:val="22"/>
          <w:szCs w:val="22"/>
        </w:rPr>
        <w:t>Les cotisations à compter du 1er janvier 2023 seront les suivantes :</w:t>
      </w:r>
    </w:p>
    <w:p w:rsidP="00064043" w:rsidR="00AE61C9" w:rsidRDefault="00AE61C9" w:rsidRPr="007C063E">
      <w:pPr>
        <w:pStyle w:val="Corpsdetexte"/>
        <w:autoSpaceDE/>
        <w:autoSpaceDN/>
        <w:adjustRightInd/>
        <w:rPr>
          <w:rFonts w:ascii="Calibri" w:cs="Calibri" w:hAnsi="Calibri"/>
          <w:sz w:val="22"/>
          <w:szCs w:val="22"/>
        </w:rPr>
      </w:pPr>
    </w:p>
    <w:tbl>
      <w:tblPr>
        <w:tblW w:type="auto" w:w="0"/>
        <w:tblInd w:type="dxa" w:w="36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2381"/>
        <w:gridCol w:w="1758"/>
        <w:gridCol w:w="1906"/>
        <w:gridCol w:w="1824"/>
      </w:tblGrid>
      <w:tr w:rsidR="00AE61C9" w:rsidRPr="007C063E" w:rsidTr="00064043">
        <w:trPr>
          <w:trHeight w:val="240"/>
        </w:trPr>
        <w:tc>
          <w:tcPr>
            <w:tcW w:type="dxa" w:w="2381"/>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ASSIETTE</w:t>
            </w:r>
          </w:p>
        </w:tc>
        <w:tc>
          <w:tcPr>
            <w:tcW w:type="dxa" w:w="1758"/>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TOTAL</w:t>
            </w:r>
          </w:p>
        </w:tc>
        <w:tc>
          <w:tcPr>
            <w:tcW w:type="dxa" w:w="1906"/>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EMPLOYEUR</w:t>
            </w:r>
          </w:p>
        </w:tc>
        <w:tc>
          <w:tcPr>
            <w:tcW w:type="dxa" w:w="1824"/>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SALARIE</w:t>
            </w:r>
          </w:p>
        </w:tc>
      </w:tr>
      <w:tr w:rsidR="00AE61C9" w:rsidRPr="007C063E" w:rsidTr="00064043">
        <w:trPr>
          <w:trHeight w:val="556"/>
        </w:trPr>
        <w:tc>
          <w:tcPr>
            <w:tcW w:type="dxa" w:w="2381"/>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PMSS</w:t>
            </w:r>
          </w:p>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(Plafond Mensuel de Sécurité Sociale)</w:t>
            </w:r>
          </w:p>
        </w:tc>
        <w:tc>
          <w:tcPr>
            <w:tcW w:type="dxa" w:w="1758"/>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1,47%</w:t>
            </w:r>
          </w:p>
        </w:tc>
        <w:tc>
          <w:tcPr>
            <w:tcW w:type="dxa" w:w="1906"/>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1,01%</w:t>
            </w:r>
          </w:p>
        </w:tc>
        <w:tc>
          <w:tcPr>
            <w:tcW w:type="dxa" w:w="1824"/>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0,46%</w:t>
            </w:r>
          </w:p>
        </w:tc>
      </w:tr>
      <w:tr w:rsidR="00AE61C9" w:rsidRPr="007C063E" w:rsidTr="00064043">
        <w:trPr>
          <w:trHeight w:val="267"/>
        </w:trPr>
        <w:tc>
          <w:tcPr>
            <w:tcW w:type="dxa" w:w="2381"/>
            <w:vAlign w:val="center"/>
          </w:tcPr>
          <w:p w:rsidP="007C063E" w:rsidR="00AE61C9" w:rsidRDefault="00AE61C9" w:rsidRPr="007C063E">
            <w:pPr>
              <w:pStyle w:val="Corpsdetexte"/>
              <w:autoSpaceDE/>
              <w:autoSpaceDN/>
              <w:adjustRightInd/>
              <w:jc w:val="center"/>
              <w:rPr>
                <w:rFonts w:ascii="Calibri" w:cs="Calibri" w:hAnsi="Calibri"/>
                <w:sz w:val="22"/>
                <w:szCs w:val="22"/>
              </w:rPr>
            </w:pPr>
          </w:p>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SALAIRE (TA+TB)</w:t>
            </w:r>
          </w:p>
          <w:p w:rsidP="007C063E" w:rsidR="00AE61C9" w:rsidRDefault="00AE61C9" w:rsidRPr="007C063E">
            <w:pPr>
              <w:pStyle w:val="Corpsdetexte"/>
              <w:autoSpaceDE/>
              <w:autoSpaceDN/>
              <w:adjustRightInd/>
              <w:jc w:val="center"/>
              <w:rPr>
                <w:rFonts w:ascii="Calibri" w:cs="Calibri" w:hAnsi="Calibri"/>
                <w:sz w:val="22"/>
                <w:szCs w:val="22"/>
              </w:rPr>
            </w:pPr>
          </w:p>
        </w:tc>
        <w:tc>
          <w:tcPr>
            <w:tcW w:type="dxa" w:w="1758"/>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1,42%</w:t>
            </w:r>
          </w:p>
        </w:tc>
        <w:tc>
          <w:tcPr>
            <w:tcW w:type="dxa" w:w="1906"/>
            <w:vAlign w:val="center"/>
          </w:tcPr>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0,98%</w:t>
            </w:r>
          </w:p>
        </w:tc>
        <w:tc>
          <w:tcPr>
            <w:tcW w:type="dxa" w:w="1824"/>
            <w:vAlign w:val="center"/>
          </w:tcPr>
          <w:p w:rsidP="007C063E" w:rsidR="00AE61C9" w:rsidRDefault="00AE61C9" w:rsidRPr="007C063E">
            <w:pPr>
              <w:pStyle w:val="Corpsdetexte"/>
              <w:autoSpaceDE/>
              <w:autoSpaceDN/>
              <w:adjustRightInd/>
              <w:jc w:val="center"/>
              <w:rPr>
                <w:rFonts w:ascii="Calibri" w:cs="Calibri" w:hAnsi="Calibri"/>
                <w:sz w:val="22"/>
                <w:szCs w:val="22"/>
              </w:rPr>
            </w:pPr>
          </w:p>
          <w:p w:rsidP="007C063E" w:rsidR="00AE61C9" w:rsidRDefault="00AE61C9"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0,44%</w:t>
            </w:r>
          </w:p>
          <w:p w:rsidP="007C063E" w:rsidR="00AE61C9" w:rsidRDefault="00AE61C9" w:rsidRPr="007C063E">
            <w:pPr>
              <w:pStyle w:val="Corpsdetexte"/>
              <w:autoSpaceDE/>
              <w:autoSpaceDN/>
              <w:adjustRightInd/>
              <w:jc w:val="center"/>
              <w:rPr>
                <w:rFonts w:ascii="Calibri" w:cs="Calibri" w:hAnsi="Calibri"/>
                <w:sz w:val="22"/>
                <w:szCs w:val="22"/>
              </w:rPr>
            </w:pPr>
          </w:p>
        </w:tc>
      </w:tr>
    </w:tbl>
    <w:p w:rsidP="00AE61C9" w:rsidR="00AE61C9" w:rsidRDefault="00AE61C9" w:rsidRPr="007C063E">
      <w:pPr>
        <w:pStyle w:val="Corpsdetexte2"/>
        <w:rPr>
          <w:rFonts w:ascii="Calibri" w:cs="Calibri" w:hAnsi="Calibri"/>
          <w:sz w:val="22"/>
          <w:szCs w:val="22"/>
        </w:rPr>
      </w:pPr>
    </w:p>
    <w:p w:rsidP="00AE61C9" w:rsidR="00AE61C9" w:rsidRDefault="00AE61C9" w:rsidRPr="007C063E">
      <w:pPr>
        <w:spacing w:line="259" w:lineRule="auto"/>
        <w:jc w:val="both"/>
        <w:rPr>
          <w:rFonts w:ascii="Calibri" w:cs="Calibri" w:hAnsi="Calibri"/>
          <w:sz w:val="22"/>
          <w:szCs w:val="22"/>
        </w:rPr>
      </w:pPr>
      <w:bookmarkStart w:id="41" w:name="_Hlk119428704"/>
      <w:r w:rsidRPr="007C063E">
        <w:rPr>
          <w:rFonts w:ascii="Calibri" w:cs="Calibri" w:hAnsi="Calibri"/>
          <w:sz w:val="22"/>
          <w:szCs w:val="22"/>
        </w:rPr>
        <w:t xml:space="preserve">Ces cotisations sont déterminées et garanties sous condition d’un PMSS n’évoluant pas au-dessus des 3,5%. </w:t>
      </w:r>
    </w:p>
    <w:p w:rsidP="00AE61C9" w:rsidR="00AE61C9" w:rsidRDefault="00AE61C9" w:rsidRPr="007C063E">
      <w:pPr>
        <w:spacing w:line="259" w:lineRule="auto"/>
        <w:jc w:val="both"/>
        <w:rPr>
          <w:rFonts w:ascii="Calibri" w:cs="Calibri" w:hAnsi="Calibri"/>
          <w:sz w:val="22"/>
          <w:szCs w:val="22"/>
        </w:rPr>
      </w:pPr>
      <w:r w:rsidRPr="007C063E">
        <w:rPr>
          <w:rFonts w:ascii="Calibri" w:cs="Calibri" w:hAnsi="Calibri"/>
          <w:sz w:val="22"/>
          <w:szCs w:val="22"/>
        </w:rPr>
        <w:t xml:space="preserve">En cas d’augmentation supérieure à 3,5 % du PMSS 2023, les conséquences de cette évolution devront être examinées et pourront donner lieu à la réouverture </w:t>
      </w:r>
      <w:r w:rsidR="00930C8F" w:rsidRPr="007C063E">
        <w:rPr>
          <w:rFonts w:ascii="Calibri" w:cs="Calibri" w:hAnsi="Calibri"/>
          <w:sz w:val="22"/>
          <w:szCs w:val="22"/>
        </w:rPr>
        <w:t>de la présente disposition</w:t>
      </w:r>
      <w:r w:rsidR="00064043" w:rsidRPr="007C063E">
        <w:rPr>
          <w:rFonts w:ascii="Calibri" w:cs="Calibri" w:hAnsi="Calibri"/>
          <w:sz w:val="22"/>
          <w:szCs w:val="22"/>
        </w:rPr>
        <w:t>.</w:t>
      </w:r>
    </w:p>
    <w:bookmarkEnd w:id="41"/>
    <w:p w:rsidP="00AE61C9" w:rsidR="00AE61C9" w:rsidRDefault="00AE61C9" w:rsidRPr="007C063E">
      <w:pPr>
        <w:pStyle w:val="Titre3"/>
        <w:tabs>
          <w:tab w:pos="1430" w:val="left"/>
        </w:tabs>
        <w:rPr>
          <w:rFonts w:ascii="Calibri" w:cs="Calibri" w:hAnsi="Calibri"/>
          <w:sz w:val="22"/>
          <w:szCs w:val="22"/>
        </w:rPr>
      </w:pPr>
    </w:p>
    <w:p w:rsidP="00064043" w:rsidR="0055467E" w:rsidRDefault="0055467E" w:rsidRPr="007C063E">
      <w:pPr>
        <w:pStyle w:val="Titre2"/>
        <w:rPr>
          <w:rFonts w:ascii="Calibri" w:cs="Calibri" w:hAnsi="Calibri"/>
          <w:sz w:val="22"/>
          <w:szCs w:val="16"/>
        </w:rPr>
      </w:pPr>
      <w:bookmarkStart w:id="42" w:name="_Toc120181877"/>
      <w:r w:rsidRPr="007C063E">
        <w:rPr>
          <w:rFonts w:ascii="Calibri" w:cs="Calibri" w:hAnsi="Calibri"/>
          <w:sz w:val="22"/>
          <w:szCs w:val="16"/>
        </w:rPr>
        <w:t>6.2. Durée</w:t>
      </w:r>
      <w:bookmarkEnd w:id="42"/>
    </w:p>
    <w:p w:rsidP="0055467E" w:rsidR="0055467E" w:rsidRDefault="0055467E" w:rsidRPr="0055467E">
      <w:pPr>
        <w:pStyle w:val="Retraitcorpsdetexte"/>
        <w:ind w:firstLine="0"/>
        <w:rPr>
          <w:rFonts w:ascii="Calibri" w:cs="Calibri" w:hAnsi="Calibri"/>
          <w:sz w:val="22"/>
          <w:szCs w:val="22"/>
        </w:rPr>
      </w:pPr>
    </w:p>
    <w:p w:rsidP="0055467E" w:rsidR="0055467E" w:rsidRDefault="0055467E" w:rsidRPr="00064043">
      <w:pPr>
        <w:pStyle w:val="Retraitcorpsdetexte"/>
        <w:ind w:firstLine="0"/>
        <w:rPr>
          <w:rFonts w:ascii="Calibri" w:cs="Calibri" w:hAnsi="Calibri"/>
          <w:b w:val="0"/>
          <w:bCs w:val="0"/>
          <w:i w:val="0"/>
          <w:iCs w:val="0"/>
          <w:sz w:val="22"/>
          <w:szCs w:val="22"/>
        </w:rPr>
      </w:pPr>
      <w:r w:rsidRPr="00064043">
        <w:rPr>
          <w:rFonts w:ascii="Calibri" w:cs="Calibri" w:hAnsi="Calibri"/>
          <w:b w:val="0"/>
          <w:bCs w:val="0"/>
          <w:i w:val="0"/>
          <w:iCs w:val="0"/>
          <w:sz w:val="22"/>
          <w:szCs w:val="22"/>
        </w:rPr>
        <w:t>Les dispositions du présent article :</w:t>
      </w:r>
    </w:p>
    <w:p w:rsidP="0055467E" w:rsidR="00064043" w:rsidRDefault="0055467E" w:rsidRPr="00064043">
      <w:pPr>
        <w:pStyle w:val="Retraitcorpsdetexte"/>
        <w:numPr>
          <w:ilvl w:val="0"/>
          <w:numId w:val="28"/>
        </w:numPr>
        <w:rPr>
          <w:rFonts w:ascii="Calibri" w:cs="Calibri" w:hAnsi="Calibri"/>
          <w:b w:val="0"/>
          <w:bCs w:val="0"/>
          <w:i w:val="0"/>
          <w:iCs w:val="0"/>
          <w:sz w:val="22"/>
          <w:szCs w:val="22"/>
        </w:rPr>
      </w:pPr>
      <w:r w:rsidRPr="00064043">
        <w:rPr>
          <w:rFonts w:ascii="Calibri" w:cs="Calibri" w:hAnsi="Calibri"/>
          <w:b w:val="0"/>
          <w:bCs w:val="0"/>
          <w:i w:val="0"/>
          <w:iCs w:val="0"/>
          <w:sz w:val="22"/>
          <w:szCs w:val="22"/>
        </w:rPr>
        <w:t>Entreront en vigueur le 1er janvier 2023 et prendront fin le 31 décembre 2023</w:t>
      </w:r>
    </w:p>
    <w:p w:rsidP="007C063E" w:rsidR="0055467E" w:rsidRDefault="0055467E" w:rsidRPr="00064043">
      <w:pPr>
        <w:pStyle w:val="Retraitcorpsdetexte"/>
        <w:numPr>
          <w:ilvl w:val="0"/>
          <w:numId w:val="28"/>
        </w:numPr>
        <w:rPr>
          <w:rFonts w:ascii="Calibri" w:cs="Calibri" w:hAnsi="Calibri"/>
          <w:b w:val="0"/>
          <w:bCs w:val="0"/>
          <w:i w:val="0"/>
          <w:iCs w:val="0"/>
          <w:sz w:val="22"/>
          <w:szCs w:val="22"/>
        </w:rPr>
      </w:pPr>
      <w:r w:rsidRPr="00064043">
        <w:rPr>
          <w:rFonts w:ascii="Calibri" w:cs="Calibri" w:hAnsi="Calibri"/>
          <w:b w:val="0"/>
          <w:bCs w:val="0"/>
          <w:i w:val="0"/>
          <w:iCs w:val="0"/>
          <w:sz w:val="22"/>
          <w:szCs w:val="22"/>
        </w:rPr>
        <w:t>Valent avenant à l’accord Prévoyance- Frais Médicaux du 28 septembre 2017</w:t>
      </w:r>
      <w:r w:rsidR="00064043" w:rsidRPr="00064043">
        <w:rPr>
          <w:rFonts w:ascii="Calibri" w:cs="Calibri" w:hAnsi="Calibri"/>
          <w:b w:val="0"/>
          <w:bCs w:val="0"/>
          <w:i w:val="0"/>
          <w:iCs w:val="0"/>
          <w:sz w:val="22"/>
          <w:szCs w:val="22"/>
        </w:rPr>
        <w:t xml:space="preserve"> (article 2.1)</w:t>
      </w:r>
      <w:r w:rsidRPr="00064043">
        <w:rPr>
          <w:rFonts w:ascii="Calibri" w:cs="Calibri" w:hAnsi="Calibri"/>
          <w:b w:val="0"/>
          <w:bCs w:val="0"/>
          <w:i w:val="0"/>
          <w:iCs w:val="0"/>
          <w:sz w:val="22"/>
          <w:szCs w:val="22"/>
        </w:rPr>
        <w:t xml:space="preserve"> afin de définir le taux, l’assiette et la répartition des cotisations du régime prévoyance – frais de santé pour l’année 2023 </w:t>
      </w:r>
    </w:p>
    <w:p w:rsidP="00064043" w:rsidR="0055467E" w:rsidRDefault="0055467E" w:rsidRPr="00064043">
      <w:pPr>
        <w:pStyle w:val="Retraitcorpsdetexte"/>
        <w:ind w:firstLine="0"/>
        <w:rPr>
          <w:rFonts w:ascii="Calibri" w:cs="Calibri" w:hAnsi="Calibri"/>
          <w:b w:val="0"/>
          <w:i w:val="0"/>
          <w:iCs w:val="0"/>
          <w:strike/>
          <w:color w:val="FF0000"/>
          <w:sz w:val="22"/>
          <w:szCs w:val="22"/>
        </w:rPr>
      </w:pPr>
    </w:p>
    <w:p w:rsidP="0055467E" w:rsidR="0055467E" w:rsidRDefault="0055467E" w:rsidRPr="00064043">
      <w:pPr>
        <w:jc w:val="both"/>
        <w:rPr>
          <w:rFonts w:ascii="Calibri" w:cs="Calibri" w:hAnsi="Calibri"/>
          <w:sz w:val="22"/>
          <w:szCs w:val="22"/>
        </w:rPr>
      </w:pPr>
      <w:r w:rsidRPr="00064043">
        <w:rPr>
          <w:rFonts w:ascii="Calibri" w:cs="Calibri" w:hAnsi="Calibri"/>
          <w:sz w:val="22"/>
          <w:szCs w:val="22"/>
        </w:rPr>
        <w:t>Pour tout ce qui n'est pas réglé par le présent article, il sera fait référence aux dispositions légales en vigueur et aux avenants qui pourraient être conclus ultérieurement.</w:t>
      </w:r>
    </w:p>
    <w:p w:rsidP="0055467E" w:rsidR="0055467E" w:rsidRDefault="0055467E" w:rsidRPr="0055467E"/>
    <w:p w:rsidP="00AE61C9" w:rsidR="00D40077" w:rsidRDefault="00AE61C9" w:rsidRPr="007C063E">
      <w:pPr>
        <w:pStyle w:val="Titre3"/>
        <w:rPr>
          <w:rFonts w:ascii="Calibri" w:cs="Calibri" w:hAnsi="Calibri"/>
          <w:sz w:val="22"/>
          <w:szCs w:val="22"/>
        </w:rPr>
      </w:pPr>
      <w:r w:rsidRPr="007C063E">
        <w:rPr>
          <w:rFonts w:ascii="Calibri" w:cs="Calibri" w:hAnsi="Calibri"/>
          <w:sz w:val="22"/>
          <w:szCs w:val="22"/>
        </w:rPr>
        <w:br w:type="page"/>
      </w:r>
    </w:p>
    <w:p w:rsidP="00AE61C9" w:rsidR="00AE61C9" w:rsidRDefault="00AE61C9" w:rsidRPr="007C063E">
      <w:pPr>
        <w:pStyle w:val="Titre3"/>
        <w:rPr>
          <w:rFonts w:ascii="Calibri" w:cs="Calibri" w:hAnsi="Calibri"/>
          <w:sz w:val="28"/>
          <w:szCs w:val="28"/>
        </w:rPr>
      </w:pPr>
      <w:bookmarkStart w:id="43" w:name="_Toc120181878"/>
      <w:r w:rsidRPr="007C063E">
        <w:rPr>
          <w:rFonts w:ascii="Calibri" w:cs="Calibri" w:hAnsi="Calibri"/>
          <w:sz w:val="28"/>
          <w:szCs w:val="28"/>
        </w:rPr>
        <w:lastRenderedPageBreak/>
        <w:t xml:space="preserve">Article </w:t>
      </w:r>
      <w:r w:rsidR="00FC341F" w:rsidRPr="007C063E">
        <w:rPr>
          <w:rFonts w:ascii="Calibri" w:cs="Calibri" w:hAnsi="Calibri"/>
          <w:sz w:val="28"/>
          <w:szCs w:val="28"/>
        </w:rPr>
        <w:t>7</w:t>
      </w:r>
      <w:r w:rsidRPr="007C063E">
        <w:rPr>
          <w:rFonts w:ascii="Calibri" w:cs="Calibri" w:hAnsi="Calibri"/>
          <w:sz w:val="28"/>
          <w:szCs w:val="28"/>
        </w:rPr>
        <w:t xml:space="preserve"> </w:t>
      </w:r>
      <w:r w:rsidR="00924618" w:rsidRPr="007C063E">
        <w:rPr>
          <w:rFonts w:ascii="Calibri" w:cs="Calibri" w:hAnsi="Calibri"/>
          <w:sz w:val="28"/>
          <w:szCs w:val="28"/>
        </w:rPr>
        <w:t>–</w:t>
      </w:r>
      <w:r w:rsidRPr="007C063E">
        <w:rPr>
          <w:rFonts w:ascii="Calibri" w:cs="Calibri" w:hAnsi="Calibri"/>
          <w:sz w:val="28"/>
          <w:szCs w:val="28"/>
        </w:rPr>
        <w:t xml:space="preserve"> </w:t>
      </w:r>
      <w:r w:rsidR="00924618" w:rsidRPr="007C063E">
        <w:rPr>
          <w:rFonts w:ascii="Calibri" w:cs="Calibri" w:hAnsi="Calibri"/>
          <w:sz w:val="28"/>
          <w:szCs w:val="28"/>
        </w:rPr>
        <w:t>Régime de Prévoyance - Incapacité, Invalidité, décès : Cotisations 2023</w:t>
      </w:r>
      <w:bookmarkEnd w:id="43"/>
      <w:r w:rsidR="00924618" w:rsidRPr="007C063E">
        <w:rPr>
          <w:rFonts w:ascii="Calibri" w:cs="Calibri" w:hAnsi="Calibri"/>
          <w:sz w:val="28"/>
          <w:szCs w:val="28"/>
        </w:rPr>
        <w:t xml:space="preserve"> </w:t>
      </w:r>
    </w:p>
    <w:p w:rsidP="00AE61C9" w:rsidR="00AE61C9" w:rsidRDefault="00AE61C9" w:rsidRPr="007C063E">
      <w:pPr>
        <w:pStyle w:val="Titre3"/>
        <w:rPr>
          <w:rFonts w:ascii="Calibri" w:cs="Calibri" w:hAnsi="Calibri"/>
          <w:sz w:val="22"/>
          <w:szCs w:val="22"/>
        </w:rPr>
      </w:pPr>
    </w:p>
    <w:p w:rsidP="00924618" w:rsidR="00924618" w:rsidRDefault="00924618" w:rsidRPr="007C063E">
      <w:pPr>
        <w:jc w:val="both"/>
        <w:rPr>
          <w:rFonts w:ascii="Calibri" w:cs="Calibri" w:hAnsi="Calibri"/>
          <w:sz w:val="22"/>
          <w:szCs w:val="22"/>
        </w:rPr>
      </w:pPr>
      <w:r w:rsidRPr="007C063E">
        <w:rPr>
          <w:rFonts w:ascii="Calibri" w:cs="Calibri" w:hAnsi="Calibri"/>
          <w:sz w:val="22"/>
          <w:szCs w:val="22"/>
        </w:rPr>
        <w:t>Lors de la réunion paritaire du 29 septembre 2022 les constats suivants ont été partagés :</w:t>
      </w:r>
    </w:p>
    <w:p w:rsidP="00924618" w:rsidR="00924618" w:rsidRDefault="00924618" w:rsidRPr="007C063E">
      <w:pPr>
        <w:pStyle w:val="Paragraphedeliste"/>
        <w:numPr>
          <w:ilvl w:val="0"/>
          <w:numId w:val="30"/>
        </w:numPr>
        <w:overflowPunct/>
        <w:autoSpaceDE/>
        <w:autoSpaceDN/>
        <w:adjustRightInd/>
        <w:contextualSpacing/>
        <w:jc w:val="both"/>
        <w:textAlignment w:val="auto"/>
        <w:rPr>
          <w:rFonts w:ascii="Calibri" w:cs="Calibri" w:hAnsi="Calibri"/>
          <w:sz w:val="22"/>
          <w:szCs w:val="22"/>
        </w:rPr>
      </w:pPr>
      <w:r w:rsidRPr="007C063E">
        <w:rPr>
          <w:rFonts w:ascii="Calibri" w:cs="Calibri" w:hAnsi="Calibri"/>
          <w:sz w:val="22"/>
          <w:szCs w:val="22"/>
        </w:rPr>
        <w:t>Les résultats du compte prévoyance 2021 sont déficitaires avec un S/P à 135% sur l’année 2021 et à 112% en moyenne sur les 5 dernières années.</w:t>
      </w:r>
    </w:p>
    <w:p w:rsidP="00924618" w:rsidR="00924618" w:rsidRDefault="00924618" w:rsidRPr="007C063E">
      <w:pPr>
        <w:pStyle w:val="Paragraphedeliste"/>
        <w:numPr>
          <w:ilvl w:val="0"/>
          <w:numId w:val="30"/>
        </w:numPr>
        <w:overflowPunct/>
        <w:autoSpaceDE/>
        <w:autoSpaceDN/>
        <w:adjustRightInd/>
        <w:contextualSpacing/>
        <w:jc w:val="both"/>
        <w:textAlignment w:val="auto"/>
        <w:rPr>
          <w:rFonts w:ascii="Calibri" w:cs="Calibri" w:hAnsi="Calibri"/>
          <w:sz w:val="22"/>
          <w:szCs w:val="22"/>
        </w:rPr>
      </w:pPr>
      <w:r w:rsidRPr="007C063E">
        <w:rPr>
          <w:rFonts w:ascii="Calibri" w:cs="Calibri" w:hAnsi="Calibri"/>
          <w:sz w:val="22"/>
          <w:szCs w:val="22"/>
        </w:rPr>
        <w:t>La sinistralité décès reste identique en fréquence mais les capitaux payés sont plus conséquents cette dernière année.</w:t>
      </w:r>
    </w:p>
    <w:p w:rsidP="00924618" w:rsidR="00924618" w:rsidRDefault="00924618" w:rsidRPr="007C063E">
      <w:pPr>
        <w:jc w:val="both"/>
        <w:rPr>
          <w:rFonts w:ascii="Calibri" w:cs="Calibri" w:hAnsi="Calibri"/>
          <w:sz w:val="22"/>
          <w:szCs w:val="22"/>
        </w:rPr>
      </w:pPr>
      <w:r w:rsidRPr="007C063E">
        <w:rPr>
          <w:rFonts w:ascii="Calibri" w:cs="Calibri" w:hAnsi="Calibri"/>
          <w:sz w:val="22"/>
          <w:szCs w:val="22"/>
        </w:rPr>
        <w:t xml:space="preserve">La négociation auprès de l’assureur a toutefois permis d’obtenir un maintien des tarifs à l’identique pour l’année 2023. </w:t>
      </w:r>
    </w:p>
    <w:p w:rsidP="00924618" w:rsidR="00FC341F" w:rsidRDefault="00FC341F" w:rsidRPr="007C063E">
      <w:pPr>
        <w:jc w:val="both"/>
        <w:rPr>
          <w:rFonts w:ascii="Calibri" w:cs="Calibri" w:hAnsi="Calibri"/>
          <w:sz w:val="22"/>
          <w:szCs w:val="22"/>
        </w:rPr>
      </w:pPr>
    </w:p>
    <w:p w:rsidP="0074235A" w:rsidR="0074235A" w:rsidRDefault="0074235A" w:rsidRPr="007C063E">
      <w:pPr>
        <w:rPr>
          <w:rFonts w:ascii="Calibri" w:cs="Calibri" w:hAnsi="Calibri"/>
          <w:sz w:val="22"/>
          <w:szCs w:val="22"/>
        </w:rPr>
      </w:pPr>
    </w:p>
    <w:p w:rsidP="00064043" w:rsidR="00064043" w:rsidRDefault="00064043" w:rsidRPr="00064043">
      <w:pPr>
        <w:pStyle w:val="Titre2"/>
        <w:rPr>
          <w:rFonts w:ascii="Calibri" w:cs="Calibri" w:hAnsi="Calibri"/>
          <w:sz w:val="22"/>
          <w:szCs w:val="16"/>
        </w:rPr>
      </w:pPr>
      <w:bookmarkStart w:id="44" w:name="_Toc120181879"/>
      <w:r>
        <w:rPr>
          <w:rFonts w:ascii="Calibri" w:cs="Calibri" w:hAnsi="Calibri"/>
          <w:sz w:val="22"/>
          <w:szCs w:val="16"/>
        </w:rPr>
        <w:t>7</w:t>
      </w:r>
      <w:r w:rsidRPr="00064043">
        <w:rPr>
          <w:rFonts w:ascii="Calibri" w:cs="Calibri" w:hAnsi="Calibri"/>
          <w:sz w:val="22"/>
          <w:szCs w:val="16"/>
        </w:rPr>
        <w:t>.1. Taux de cotisations 2023</w:t>
      </w:r>
      <w:bookmarkEnd w:id="44"/>
    </w:p>
    <w:p w:rsidP="0074235A" w:rsidR="0074235A" w:rsidRDefault="0074235A" w:rsidRPr="007C063E">
      <w:pPr>
        <w:jc w:val="both"/>
        <w:rPr>
          <w:rFonts w:ascii="Calibri" w:cs="Calibri" w:hAnsi="Calibri"/>
          <w:color w:val="FF0000"/>
          <w:sz w:val="22"/>
          <w:szCs w:val="22"/>
        </w:rPr>
      </w:pPr>
    </w:p>
    <w:p w:rsidP="0074235A" w:rsidR="0074235A" w:rsidRDefault="0074235A" w:rsidRPr="007C063E">
      <w:pPr>
        <w:pStyle w:val="Corpsdetexte2"/>
        <w:rPr>
          <w:rFonts w:ascii="Calibri" w:cs="Calibri" w:hAnsi="Calibri"/>
          <w:sz w:val="22"/>
          <w:szCs w:val="22"/>
        </w:rPr>
      </w:pPr>
      <w:r w:rsidRPr="007C063E">
        <w:rPr>
          <w:rFonts w:ascii="Calibri" w:cs="Calibri" w:hAnsi="Calibri"/>
          <w:sz w:val="22"/>
          <w:szCs w:val="22"/>
        </w:rPr>
        <w:t>Les taux de cotisations pour l’année 2023 seront les suivants :</w:t>
      </w:r>
    </w:p>
    <w:p w:rsidP="0074235A" w:rsidR="00064043" w:rsidRDefault="00064043" w:rsidRPr="007C063E">
      <w:pPr>
        <w:pStyle w:val="Corpsdetexte2"/>
        <w:rPr>
          <w:rFonts w:ascii="Calibri" w:cs="Calibri" w:hAnsi="Calibri"/>
          <w:sz w:val="22"/>
          <w:szCs w:val="22"/>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1882"/>
        <w:gridCol w:w="1565"/>
        <w:gridCol w:w="1988"/>
        <w:gridCol w:w="1832"/>
      </w:tblGrid>
      <w:tr w:rsidR="0074235A" w:rsidRPr="007C063E" w:rsidTr="00064043">
        <w:trPr>
          <w:trHeight w:val="193"/>
          <w:jc w:val="center"/>
        </w:trPr>
        <w:tc>
          <w:tcPr>
            <w:tcW w:type="dxa" w:w="1882"/>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ASSIETTE</w:t>
            </w:r>
          </w:p>
        </w:tc>
        <w:tc>
          <w:tcPr>
            <w:tcW w:type="dxa" w:w="1565"/>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TOTAL</w:t>
            </w:r>
          </w:p>
        </w:tc>
        <w:tc>
          <w:tcPr>
            <w:tcW w:type="dxa" w:w="1988"/>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EMPLOYEUR</w:t>
            </w:r>
          </w:p>
        </w:tc>
        <w:tc>
          <w:tcPr>
            <w:tcW w:type="dxa" w:w="1832"/>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SALARIE</w:t>
            </w:r>
          </w:p>
        </w:tc>
      </w:tr>
      <w:tr w:rsidR="0074235A" w:rsidRPr="007C063E" w:rsidTr="00064043">
        <w:trPr>
          <w:trHeight w:val="572"/>
          <w:jc w:val="center"/>
        </w:trPr>
        <w:tc>
          <w:tcPr>
            <w:tcW w:type="dxa" w:w="1882"/>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SALAIRE*</w:t>
            </w:r>
          </w:p>
        </w:tc>
        <w:tc>
          <w:tcPr>
            <w:tcW w:type="dxa" w:w="1565"/>
            <w:vAlign w:val="center"/>
          </w:tcPr>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2,35 %</w:t>
            </w:r>
          </w:p>
        </w:tc>
        <w:tc>
          <w:tcPr>
            <w:tcW w:type="dxa" w:w="1988"/>
            <w:vAlign w:val="center"/>
          </w:tcPr>
          <w:p w:rsidP="00064043" w:rsidR="0074235A" w:rsidRDefault="0074235A" w:rsidRPr="007C063E">
            <w:pPr>
              <w:pStyle w:val="Corpsdetexte"/>
              <w:autoSpaceDE/>
              <w:autoSpaceDN/>
              <w:adjustRightInd/>
              <w:jc w:val="center"/>
              <w:rPr>
                <w:rFonts w:ascii="Calibri" w:cs="Calibri" w:hAnsi="Calibri"/>
                <w:sz w:val="22"/>
                <w:szCs w:val="22"/>
              </w:rPr>
            </w:pPr>
          </w:p>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1,67 %</w:t>
            </w:r>
          </w:p>
          <w:p w:rsidP="00064043" w:rsidR="0074235A" w:rsidRDefault="0074235A" w:rsidRPr="007C063E">
            <w:pPr>
              <w:pStyle w:val="Corpsdetexte"/>
              <w:autoSpaceDE/>
              <w:autoSpaceDN/>
              <w:adjustRightInd/>
              <w:jc w:val="center"/>
              <w:rPr>
                <w:rFonts w:ascii="Calibri" w:cs="Calibri" w:hAnsi="Calibri"/>
                <w:sz w:val="22"/>
                <w:szCs w:val="22"/>
              </w:rPr>
            </w:pPr>
          </w:p>
        </w:tc>
        <w:tc>
          <w:tcPr>
            <w:tcW w:type="dxa" w:w="1832"/>
            <w:vAlign w:val="center"/>
          </w:tcPr>
          <w:p w:rsidP="00064043" w:rsidR="0074235A" w:rsidRDefault="0074235A" w:rsidRPr="007C063E">
            <w:pPr>
              <w:pStyle w:val="Corpsdetexte"/>
              <w:autoSpaceDE/>
              <w:autoSpaceDN/>
              <w:adjustRightInd/>
              <w:jc w:val="center"/>
              <w:rPr>
                <w:rFonts w:ascii="Calibri" w:cs="Calibri" w:hAnsi="Calibri"/>
                <w:sz w:val="22"/>
                <w:szCs w:val="22"/>
              </w:rPr>
            </w:pPr>
          </w:p>
          <w:p w:rsidP="00064043" w:rsidR="0074235A" w:rsidRDefault="0074235A" w:rsidRPr="007C063E">
            <w:pPr>
              <w:pStyle w:val="Corpsdetexte"/>
              <w:autoSpaceDE/>
              <w:autoSpaceDN/>
              <w:adjustRightInd/>
              <w:jc w:val="center"/>
              <w:rPr>
                <w:rFonts w:ascii="Calibri" w:cs="Calibri" w:hAnsi="Calibri"/>
                <w:sz w:val="22"/>
                <w:szCs w:val="22"/>
              </w:rPr>
            </w:pPr>
            <w:r w:rsidRPr="007C063E">
              <w:rPr>
                <w:rFonts w:ascii="Calibri" w:cs="Calibri" w:hAnsi="Calibri"/>
                <w:sz w:val="22"/>
                <w:szCs w:val="22"/>
              </w:rPr>
              <w:t>0,68 %</w:t>
            </w:r>
          </w:p>
          <w:p w:rsidP="00064043" w:rsidR="0074235A" w:rsidRDefault="0074235A" w:rsidRPr="007C063E">
            <w:pPr>
              <w:pStyle w:val="Corpsdetexte"/>
              <w:autoSpaceDE/>
              <w:autoSpaceDN/>
              <w:adjustRightInd/>
              <w:jc w:val="center"/>
              <w:rPr>
                <w:rFonts w:ascii="Calibri" w:cs="Calibri" w:hAnsi="Calibri"/>
                <w:sz w:val="22"/>
                <w:szCs w:val="22"/>
              </w:rPr>
            </w:pPr>
          </w:p>
        </w:tc>
      </w:tr>
    </w:tbl>
    <w:p w:rsidP="0074235A" w:rsidR="0074235A" w:rsidRDefault="0074235A" w:rsidRPr="007C063E">
      <w:pPr>
        <w:pStyle w:val="Corpsdetexte2"/>
        <w:rPr>
          <w:rFonts w:ascii="Calibri" w:cs="Calibri" w:hAnsi="Calibri"/>
          <w:bCs/>
          <w:i/>
          <w:iCs/>
          <w:sz w:val="22"/>
          <w:szCs w:val="22"/>
        </w:rPr>
      </w:pPr>
      <w:r w:rsidRPr="007C063E">
        <w:rPr>
          <w:rFonts w:ascii="Calibri" w:cs="Calibri" w:hAnsi="Calibri"/>
          <w:bCs/>
          <w:i/>
          <w:iCs/>
          <w:sz w:val="22"/>
          <w:szCs w:val="22"/>
        </w:rPr>
        <w:t>*Salaire limité à la tranche C</w:t>
      </w:r>
    </w:p>
    <w:p w:rsidP="0074235A" w:rsidR="0074235A" w:rsidRDefault="0074235A" w:rsidRPr="007C063E">
      <w:pPr>
        <w:pStyle w:val="Titre"/>
        <w:jc w:val="both"/>
        <w:rPr>
          <w:rFonts w:ascii="Calibri" w:cs="Calibri" w:hAnsi="Calibri"/>
          <w:sz w:val="22"/>
          <w:szCs w:val="22"/>
        </w:rPr>
      </w:pPr>
    </w:p>
    <w:p w:rsidP="0074235A" w:rsidR="0074235A" w:rsidRDefault="0074235A" w:rsidRPr="007C063E">
      <w:pPr>
        <w:pStyle w:val="Titre"/>
        <w:jc w:val="both"/>
        <w:rPr>
          <w:rFonts w:ascii="Calibri" w:cs="Calibri" w:hAnsi="Calibri"/>
          <w:sz w:val="22"/>
          <w:szCs w:val="22"/>
        </w:rPr>
      </w:pPr>
    </w:p>
    <w:p w:rsidP="0074235A" w:rsidR="0074235A" w:rsidRDefault="0074235A" w:rsidRPr="007C063E">
      <w:pPr>
        <w:jc w:val="both"/>
        <w:rPr>
          <w:rFonts w:ascii="Calibri" w:cs="Calibri" w:hAnsi="Calibri"/>
          <w:sz w:val="22"/>
          <w:szCs w:val="22"/>
        </w:rPr>
      </w:pPr>
      <w:r w:rsidRPr="007C063E">
        <w:rPr>
          <w:rFonts w:ascii="Calibri" w:cs="Calibri" w:hAnsi="Calibri"/>
          <w:sz w:val="22"/>
          <w:szCs w:val="22"/>
        </w:rPr>
        <w:t xml:space="preserve">Il est précisé que la participation employeur au taux de prévoyance précisée ci-dessus (1,67%) est consacrée en priorité à la couverture en cas de décès. </w:t>
      </w:r>
    </w:p>
    <w:p w:rsidP="0074235A" w:rsidR="0074235A" w:rsidRDefault="0074235A" w:rsidRPr="007C063E">
      <w:pPr>
        <w:jc w:val="both"/>
        <w:rPr>
          <w:rFonts w:ascii="Calibri" w:cs="Calibri" w:hAnsi="Calibri"/>
          <w:sz w:val="22"/>
          <w:szCs w:val="22"/>
        </w:rPr>
      </w:pPr>
    </w:p>
    <w:p w:rsidP="0074235A" w:rsidR="0074235A" w:rsidRDefault="0074235A" w:rsidRPr="007C063E">
      <w:pPr>
        <w:rPr>
          <w:rFonts w:ascii="Calibri" w:cs="Calibri" w:hAnsi="Calibri"/>
          <w:sz w:val="22"/>
          <w:szCs w:val="22"/>
        </w:rPr>
      </w:pPr>
    </w:p>
    <w:p w:rsidP="00064043" w:rsidR="00064043" w:rsidRDefault="00064043" w:rsidRPr="00064043">
      <w:pPr>
        <w:pStyle w:val="Titre2"/>
        <w:rPr>
          <w:rFonts w:ascii="Calibri" w:cs="Calibri" w:hAnsi="Calibri"/>
          <w:sz w:val="22"/>
          <w:szCs w:val="16"/>
        </w:rPr>
      </w:pPr>
      <w:bookmarkStart w:id="45" w:name="_Toc120181880"/>
      <w:r>
        <w:rPr>
          <w:rFonts w:ascii="Calibri" w:cs="Calibri" w:hAnsi="Calibri"/>
          <w:sz w:val="22"/>
          <w:szCs w:val="16"/>
        </w:rPr>
        <w:t>7</w:t>
      </w:r>
      <w:r w:rsidRPr="00064043">
        <w:rPr>
          <w:rFonts w:ascii="Calibri" w:cs="Calibri" w:hAnsi="Calibri"/>
          <w:sz w:val="22"/>
          <w:szCs w:val="16"/>
        </w:rPr>
        <w:t>.2. Durée</w:t>
      </w:r>
      <w:bookmarkEnd w:id="45"/>
    </w:p>
    <w:p w:rsidP="005D3420" w:rsidR="002077D2" w:rsidRDefault="002077D2" w:rsidRPr="007C063E">
      <w:pPr>
        <w:pStyle w:val="Corpsdetexte2"/>
        <w:tabs>
          <w:tab w:leader="dot" w:pos="8505" w:val="right"/>
        </w:tabs>
        <w:rPr>
          <w:rFonts w:ascii="Calibri" w:cs="Calibri" w:hAnsi="Calibri"/>
          <w:sz w:val="22"/>
          <w:szCs w:val="22"/>
        </w:rPr>
      </w:pPr>
    </w:p>
    <w:p w:rsidP="00064043" w:rsidR="00064043" w:rsidRDefault="00064043" w:rsidRPr="00064043">
      <w:pPr>
        <w:pStyle w:val="Retraitcorpsdetexte"/>
        <w:ind w:firstLine="0"/>
        <w:rPr>
          <w:rFonts w:ascii="Calibri" w:cs="Calibri" w:hAnsi="Calibri"/>
          <w:b w:val="0"/>
          <w:i w:val="0"/>
          <w:iCs w:val="0"/>
          <w:sz w:val="22"/>
          <w:szCs w:val="22"/>
        </w:rPr>
      </w:pPr>
      <w:r w:rsidRPr="00064043">
        <w:rPr>
          <w:rFonts w:ascii="Calibri" w:cs="Calibri" w:hAnsi="Calibri"/>
          <w:b w:val="0"/>
          <w:i w:val="0"/>
          <w:iCs w:val="0"/>
          <w:sz w:val="22"/>
          <w:szCs w:val="22"/>
        </w:rPr>
        <w:t>Les dispositions du présent article :</w:t>
      </w:r>
    </w:p>
    <w:p w:rsidP="00064043" w:rsidR="00064043" w:rsidRDefault="00064043" w:rsidRPr="00064043">
      <w:pPr>
        <w:pStyle w:val="Retraitcorpsdetexte"/>
        <w:numPr>
          <w:ilvl w:val="0"/>
          <w:numId w:val="28"/>
        </w:numPr>
        <w:rPr>
          <w:rFonts w:ascii="Calibri" w:cs="Calibri" w:hAnsi="Calibri"/>
          <w:b w:val="0"/>
          <w:i w:val="0"/>
          <w:iCs w:val="0"/>
          <w:sz w:val="22"/>
          <w:szCs w:val="22"/>
        </w:rPr>
      </w:pPr>
      <w:r w:rsidRPr="00064043">
        <w:rPr>
          <w:rFonts w:ascii="Calibri" w:cs="Calibri" w:hAnsi="Calibri"/>
          <w:b w:val="0"/>
          <w:i w:val="0"/>
          <w:iCs w:val="0"/>
          <w:sz w:val="22"/>
          <w:szCs w:val="22"/>
        </w:rPr>
        <w:t>Entreront en vigueur le 1</w:t>
      </w:r>
      <w:r w:rsidRPr="00064043">
        <w:rPr>
          <w:rFonts w:ascii="Calibri" w:cs="Calibri" w:hAnsi="Calibri"/>
          <w:b w:val="0"/>
          <w:i w:val="0"/>
          <w:iCs w:val="0"/>
          <w:sz w:val="22"/>
          <w:szCs w:val="22"/>
          <w:vertAlign w:val="superscript"/>
        </w:rPr>
        <w:t>er</w:t>
      </w:r>
      <w:r w:rsidRPr="00064043">
        <w:rPr>
          <w:rFonts w:ascii="Calibri" w:cs="Calibri" w:hAnsi="Calibri"/>
          <w:b w:val="0"/>
          <w:i w:val="0"/>
          <w:iCs w:val="0"/>
          <w:sz w:val="22"/>
          <w:szCs w:val="22"/>
        </w:rPr>
        <w:t xml:space="preserve"> janvier 2023 et prendront fin le 31 décembre 2023</w:t>
      </w:r>
    </w:p>
    <w:p w:rsidP="00064043" w:rsidR="00064043" w:rsidRDefault="00064043" w:rsidRPr="00064043">
      <w:pPr>
        <w:pStyle w:val="Retraitcorpsdetexte"/>
        <w:numPr>
          <w:ilvl w:val="0"/>
          <w:numId w:val="28"/>
        </w:numPr>
        <w:rPr>
          <w:rFonts w:ascii="Calibri" w:cs="Calibri" w:hAnsi="Calibri"/>
          <w:b w:val="0"/>
          <w:i w:val="0"/>
          <w:iCs w:val="0"/>
          <w:sz w:val="22"/>
          <w:szCs w:val="22"/>
        </w:rPr>
      </w:pPr>
      <w:r w:rsidRPr="00064043">
        <w:rPr>
          <w:rFonts w:ascii="Calibri" w:cs="Calibri" w:hAnsi="Calibri"/>
          <w:b w:val="0"/>
          <w:i w:val="0"/>
          <w:iCs w:val="0"/>
          <w:sz w:val="22"/>
          <w:szCs w:val="22"/>
        </w:rPr>
        <w:t xml:space="preserve">Valent avenant à l’accord prévoyance – incapacité, invalidité, décès du 28 septembre 2017 (article 2.1) afin de définir le taux, l’assiette et la répartition des cotisations du régime prévoyance – frais de santé pour l’année 2023 </w:t>
      </w:r>
    </w:p>
    <w:p w:rsidP="00064043" w:rsidR="00064043" w:rsidRDefault="00064043" w:rsidRPr="00064043">
      <w:pPr>
        <w:jc w:val="both"/>
        <w:rPr>
          <w:rFonts w:ascii="Calibri" w:cs="Calibri" w:hAnsi="Calibri"/>
          <w:bCs/>
          <w:sz w:val="22"/>
          <w:szCs w:val="22"/>
        </w:rPr>
      </w:pPr>
      <w:r w:rsidRPr="00064043">
        <w:rPr>
          <w:rFonts w:ascii="Calibri" w:cs="Calibri" w:hAnsi="Calibri"/>
          <w:bCs/>
          <w:sz w:val="22"/>
          <w:szCs w:val="22"/>
        </w:rPr>
        <w:t>Pour tout ce qui n'est pas réglé par le présent article, il sera fait référence aux dispositions légales en vigueur et aux avenants qui pourraient être conclus ultérieurement.</w:t>
      </w:r>
    </w:p>
    <w:p w:rsidP="005D3420" w:rsidR="005D3420" w:rsidRDefault="005D3420" w:rsidRPr="007C063E">
      <w:pPr>
        <w:jc w:val="both"/>
        <w:rPr>
          <w:rFonts w:ascii="Calibri" w:cs="Calibri" w:hAnsi="Calibri"/>
          <w:color w:val="FF0000"/>
          <w:sz w:val="22"/>
          <w:szCs w:val="22"/>
        </w:rPr>
      </w:pPr>
    </w:p>
    <w:p w:rsidP="005D3420" w:rsidR="005D3420" w:rsidRDefault="005D3420" w:rsidRPr="007C063E">
      <w:pPr>
        <w:keepNext/>
        <w:adjustRightInd/>
        <w:jc w:val="both"/>
        <w:textAlignment w:val="auto"/>
        <w:outlineLvl w:val="0"/>
        <w:rPr>
          <w:rFonts w:ascii="Calibri" w:cs="Calibri" w:hAnsi="Calibri"/>
          <w:sz w:val="22"/>
          <w:szCs w:val="22"/>
        </w:rPr>
      </w:pPr>
    </w:p>
    <w:p w:rsidP="005D3420" w:rsidR="005D3420" w:rsidRDefault="005D342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BF6640" w:rsidRPr="007C063E">
      <w:pPr>
        <w:pStyle w:val="Corpsdetexte2"/>
        <w:rPr>
          <w:rFonts w:ascii="Calibri" w:cs="Calibri" w:hAnsi="Calibri"/>
          <w:bCs/>
          <w:color w:val="FF0000"/>
          <w:sz w:val="22"/>
          <w:szCs w:val="22"/>
        </w:rPr>
      </w:pPr>
    </w:p>
    <w:p w:rsidP="005D3420" w:rsidR="00BF6640" w:rsidRDefault="00064043" w:rsidRPr="007C063E">
      <w:pPr>
        <w:pStyle w:val="Corpsdetexte2"/>
        <w:rPr>
          <w:rFonts w:ascii="Calibri" w:cs="Calibri" w:hAnsi="Calibri"/>
          <w:bCs/>
          <w:color w:val="FF0000"/>
          <w:sz w:val="22"/>
          <w:szCs w:val="22"/>
        </w:rPr>
      </w:pPr>
      <w:r w:rsidRPr="007C063E">
        <w:rPr>
          <w:rFonts w:ascii="Calibri" w:cs="Calibri" w:hAnsi="Calibri"/>
          <w:bCs/>
          <w:color w:val="FF0000"/>
          <w:sz w:val="22"/>
          <w:szCs w:val="22"/>
        </w:rPr>
        <w:br w:type="page"/>
      </w:r>
    </w:p>
    <w:p w:rsidP="005D3420" w:rsidR="00BF6640" w:rsidRDefault="00BF6640" w:rsidRPr="007C063E">
      <w:pPr>
        <w:pStyle w:val="Corpsdetexte2"/>
        <w:rPr>
          <w:rFonts w:ascii="Calibri" w:cs="Calibri" w:hAnsi="Calibri"/>
          <w:bCs/>
          <w:color w:val="FF0000"/>
          <w:sz w:val="22"/>
          <w:szCs w:val="22"/>
        </w:rPr>
      </w:pPr>
    </w:p>
    <w:p w:rsidP="00184B84" w:rsidR="005D3420" w:rsidRDefault="005D3420" w:rsidRPr="007C063E">
      <w:pPr>
        <w:pStyle w:val="Titre1"/>
        <w:jc w:val="center"/>
        <w:rPr>
          <w:rFonts w:ascii="Calibri" w:cs="Calibri" w:hAnsi="Calibri"/>
          <w:b w:val="0"/>
          <w:bCs w:val="0"/>
          <w:i w:val="0"/>
          <w:iCs w:val="0"/>
          <w:szCs w:val="28"/>
        </w:rPr>
      </w:pPr>
      <w:bookmarkStart w:id="46" w:name="_Toc120181881"/>
      <w:r w:rsidRPr="007C063E">
        <w:rPr>
          <w:rFonts w:ascii="Calibri" w:cs="Calibri" w:hAnsi="Calibri"/>
          <w:b w:val="0"/>
          <w:bCs w:val="0"/>
          <w:i w:val="0"/>
          <w:iCs w:val="0"/>
          <w:szCs w:val="28"/>
        </w:rPr>
        <w:t>SIGNATURES</w:t>
      </w:r>
      <w:bookmarkEnd w:id="46"/>
    </w:p>
    <w:p w:rsidP="005D3420" w:rsidR="005D3420" w:rsidRDefault="005D3420" w:rsidRPr="007C063E">
      <w:pPr>
        <w:pStyle w:val="Titre"/>
        <w:rPr>
          <w:rFonts w:ascii="Calibri" w:cs="Calibri" w:hAnsi="Calibri"/>
          <w:sz w:val="22"/>
          <w:szCs w:val="22"/>
        </w:rPr>
      </w:pPr>
    </w:p>
    <w:p w:rsidP="005D3420" w:rsidR="005D3420" w:rsidRDefault="005D3420" w:rsidRPr="007C063E">
      <w:pPr>
        <w:jc w:val="both"/>
        <w:rPr>
          <w:rFonts w:ascii="Calibri" w:cs="Calibri" w:hAnsi="Calibri"/>
          <w:i/>
          <w:iCs/>
          <w:sz w:val="22"/>
          <w:szCs w:val="22"/>
        </w:rPr>
      </w:pPr>
    </w:p>
    <w:p w:rsidP="005D3420" w:rsidR="005D3420" w:rsidRDefault="005D3420" w:rsidRPr="007C063E">
      <w:pPr>
        <w:jc w:val="both"/>
        <w:rPr>
          <w:rFonts w:ascii="Calibri" w:cs="Calibri" w:hAnsi="Calibri"/>
          <w:sz w:val="22"/>
          <w:szCs w:val="22"/>
        </w:rPr>
      </w:pPr>
      <w:r w:rsidRPr="007C063E">
        <w:rPr>
          <w:rFonts w:ascii="Calibri" w:cs="Calibri" w:hAnsi="Calibri"/>
          <w:sz w:val="22"/>
          <w:szCs w:val="22"/>
        </w:rPr>
        <w:t xml:space="preserve">Fait à Castres, le </w:t>
      </w:r>
      <w:r w:rsidR="00626215" w:rsidRPr="007C063E">
        <w:rPr>
          <w:rFonts w:ascii="Calibri" w:cs="Calibri" w:hAnsi="Calibri"/>
          <w:sz w:val="22"/>
          <w:szCs w:val="22"/>
        </w:rPr>
        <w:t>1</w:t>
      </w:r>
      <w:r w:rsidR="002A5EE6" w:rsidRPr="007C063E">
        <w:rPr>
          <w:rFonts w:ascii="Calibri" w:cs="Calibri" w:hAnsi="Calibri"/>
          <w:sz w:val="22"/>
          <w:szCs w:val="22"/>
        </w:rPr>
        <w:t>7</w:t>
      </w:r>
      <w:r w:rsidR="00626215" w:rsidRPr="007C063E">
        <w:rPr>
          <w:rFonts w:ascii="Calibri" w:cs="Calibri" w:hAnsi="Calibri"/>
          <w:sz w:val="22"/>
          <w:szCs w:val="22"/>
        </w:rPr>
        <w:t xml:space="preserve"> novembre 2022</w:t>
      </w:r>
      <w:r w:rsidRPr="007C063E">
        <w:rPr>
          <w:rFonts w:ascii="Calibri" w:cs="Calibri" w:hAnsi="Calibri"/>
          <w:sz w:val="22"/>
          <w:szCs w:val="22"/>
        </w:rPr>
        <w:t>.</w:t>
      </w:r>
    </w:p>
    <w:p w:rsidP="005D3420" w:rsidR="005D3420" w:rsidRDefault="005D3420" w:rsidRPr="007C063E">
      <w:pPr>
        <w:jc w:val="both"/>
        <w:rPr>
          <w:rFonts w:ascii="Calibri" w:cs="Calibri" w:hAnsi="Calibri"/>
          <w:sz w:val="22"/>
          <w:szCs w:val="22"/>
        </w:rPr>
      </w:pPr>
    </w:p>
    <w:p w:rsidP="005D3420" w:rsidR="005D3420" w:rsidRDefault="005D3420" w:rsidRPr="007C063E">
      <w:pPr>
        <w:pStyle w:val="Corpsdetexte2"/>
        <w:rPr>
          <w:rFonts w:ascii="Calibri" w:cs="Calibri" w:hAnsi="Calibri"/>
          <w:sz w:val="22"/>
          <w:szCs w:val="22"/>
        </w:rPr>
      </w:pPr>
    </w:p>
    <w:p w:rsidP="005D3420" w:rsidR="005D3420" w:rsidRDefault="005D3420" w:rsidRPr="007C063E">
      <w:pPr>
        <w:pStyle w:val="Corpsdetexte2"/>
        <w:rPr>
          <w:rFonts w:ascii="Calibri" w:cs="Calibri" w:hAnsi="Calibri"/>
          <w:sz w:val="22"/>
          <w:szCs w:val="22"/>
        </w:rPr>
      </w:pPr>
      <w:r w:rsidRPr="007C063E">
        <w:rPr>
          <w:rFonts w:ascii="Calibri" w:cs="Calibri" w:hAnsi="Calibri"/>
          <w:sz w:val="22"/>
          <w:szCs w:val="22"/>
        </w:rPr>
        <w:t>Pour l’Entreprise, agissant en qualité de Directrice Générale Adjointe en charge des Ressources Humaines.</w:t>
      </w:r>
    </w:p>
    <w:p w:rsidP="005D3420" w:rsidR="005D3420" w:rsidRDefault="005D3420" w:rsidRPr="007C063E">
      <w:pPr>
        <w:pStyle w:val="Corpsdetexte2"/>
        <w:rPr>
          <w:rFonts w:ascii="Calibri" w:cs="Calibri" w:hAnsi="Calibri"/>
          <w:sz w:val="22"/>
          <w:szCs w:val="22"/>
        </w:rPr>
      </w:pPr>
    </w:p>
    <w:p w:rsidP="005D3420" w:rsidR="005D3420" w:rsidRDefault="005D3420" w:rsidRPr="007C063E">
      <w:pPr>
        <w:pStyle w:val="Corpsdetexte2"/>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p>
    <w:p w:rsidP="005D3420" w:rsidR="005D3420" w:rsidRDefault="005D3420" w:rsidRPr="007C063E">
      <w:pPr>
        <w:jc w:val="both"/>
        <w:rPr>
          <w:rFonts w:ascii="Calibri" w:cs="Calibri" w:hAnsi="Calibri"/>
          <w:sz w:val="22"/>
          <w:szCs w:val="22"/>
        </w:rPr>
      </w:pPr>
      <w:r w:rsidRPr="007C063E">
        <w:rPr>
          <w:rFonts w:ascii="Calibri" w:cs="Calibri" w:hAnsi="Calibri"/>
          <w:sz w:val="22"/>
          <w:szCs w:val="22"/>
        </w:rPr>
        <w:t>Pour les organisations syndicales :</w:t>
      </w:r>
    </w:p>
    <w:p w:rsidP="005D3420" w:rsidR="005D3420" w:rsidRDefault="005D3420" w:rsidRPr="007C063E">
      <w:pPr>
        <w:jc w:val="both"/>
        <w:rPr>
          <w:rFonts w:ascii="Calibri" w:cs="Calibri" w:hAnsi="Calibri"/>
          <w:sz w:val="22"/>
          <w:szCs w:val="22"/>
        </w:rPr>
      </w:pPr>
    </w:p>
    <w:p w:rsidP="001E57B0" w:rsidR="005D3420" w:rsidRDefault="005D3420" w:rsidRPr="007C063E">
      <w:pPr>
        <w:numPr>
          <w:ilvl w:val="0"/>
          <w:numId w:val="5"/>
        </w:numPr>
        <w:ind w:left="1069"/>
        <w:jc w:val="both"/>
        <w:rPr>
          <w:rFonts w:ascii="Calibri" w:cs="Calibri" w:hAnsi="Calibri"/>
          <w:sz w:val="22"/>
          <w:szCs w:val="22"/>
        </w:rPr>
      </w:pPr>
      <w:r w:rsidRPr="007C063E">
        <w:rPr>
          <w:rFonts w:ascii="Calibri" w:cs="Calibri" w:hAnsi="Calibri"/>
          <w:sz w:val="22"/>
          <w:szCs w:val="22"/>
        </w:rPr>
        <w:t>- CFE-CGC</w:t>
      </w:r>
    </w:p>
    <w:p w:rsidP="005D3420" w:rsidR="005D3420" w:rsidRDefault="005D3420" w:rsidRPr="007C063E">
      <w:pPr>
        <w:ind w:left="1069"/>
        <w:jc w:val="both"/>
        <w:rPr>
          <w:rFonts w:ascii="Calibri" w:cs="Calibri" w:hAnsi="Calibri"/>
          <w:sz w:val="22"/>
          <w:szCs w:val="22"/>
        </w:rPr>
      </w:pPr>
    </w:p>
    <w:p w:rsidP="005D3420" w:rsidR="005D3420" w:rsidRDefault="005D3420" w:rsidRPr="007C063E">
      <w:pPr>
        <w:ind w:left="1069"/>
        <w:jc w:val="both"/>
        <w:rPr>
          <w:rFonts w:ascii="Calibri" w:cs="Calibri" w:hAnsi="Calibri"/>
          <w:sz w:val="22"/>
          <w:szCs w:val="22"/>
        </w:rPr>
      </w:pPr>
    </w:p>
    <w:p w:rsidP="005D3420" w:rsidR="005D3420" w:rsidRDefault="005D3420" w:rsidRPr="007C063E">
      <w:pPr>
        <w:ind w:left="1069"/>
        <w:jc w:val="both"/>
        <w:rPr>
          <w:rFonts w:ascii="Calibri" w:cs="Calibri" w:hAnsi="Calibri"/>
          <w:sz w:val="22"/>
          <w:szCs w:val="22"/>
        </w:rPr>
      </w:pPr>
    </w:p>
    <w:p w:rsidP="005D3420" w:rsidR="005D3420" w:rsidRDefault="005D3420" w:rsidRPr="007C063E">
      <w:pPr>
        <w:ind w:left="1069"/>
        <w:jc w:val="both"/>
        <w:rPr>
          <w:rFonts w:ascii="Calibri" w:cs="Calibri" w:hAnsi="Calibri"/>
          <w:sz w:val="22"/>
          <w:szCs w:val="22"/>
        </w:rPr>
      </w:pPr>
    </w:p>
    <w:p w:rsidP="005D3420" w:rsidR="005D3420" w:rsidRDefault="005D3420" w:rsidRPr="007C063E">
      <w:pPr>
        <w:ind w:left="1069"/>
        <w:jc w:val="both"/>
        <w:rPr>
          <w:rFonts w:ascii="Calibri" w:cs="Calibri" w:hAnsi="Calibri"/>
          <w:sz w:val="22"/>
          <w:szCs w:val="22"/>
        </w:rPr>
      </w:pPr>
    </w:p>
    <w:p w:rsidP="001E57B0" w:rsidR="005D3420" w:rsidRDefault="005D3420" w:rsidRPr="007C063E">
      <w:pPr>
        <w:numPr>
          <w:ilvl w:val="0"/>
          <w:numId w:val="5"/>
        </w:numPr>
        <w:ind w:left="1069"/>
        <w:jc w:val="both"/>
        <w:rPr>
          <w:rFonts w:ascii="Calibri" w:cs="Calibri" w:hAnsi="Calibri"/>
          <w:sz w:val="22"/>
          <w:szCs w:val="22"/>
        </w:rPr>
      </w:pPr>
      <w:r w:rsidRPr="007C063E">
        <w:rPr>
          <w:rFonts w:ascii="Calibri" w:cs="Calibri" w:hAnsi="Calibri"/>
          <w:sz w:val="22"/>
          <w:szCs w:val="22"/>
        </w:rPr>
        <w:t>– CFTC</w:t>
      </w:r>
    </w:p>
    <w:p w:rsidP="005D3420" w:rsidR="005D3420" w:rsidRDefault="005D3420" w:rsidRPr="007C063E">
      <w:pPr>
        <w:ind w:left="1069"/>
        <w:jc w:val="both"/>
        <w:rPr>
          <w:rFonts w:ascii="Calibri" w:cs="Calibri" w:hAnsi="Calibri"/>
          <w:sz w:val="22"/>
          <w:szCs w:val="22"/>
        </w:rPr>
      </w:pPr>
    </w:p>
    <w:p w:rsidP="005D3420" w:rsidR="005D3420" w:rsidRDefault="005D3420" w:rsidRPr="007C063E">
      <w:pPr>
        <w:ind w:left="1069"/>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1E57B0" w:rsidR="005D3420" w:rsidRDefault="005D3420" w:rsidRPr="007C063E">
      <w:pPr>
        <w:numPr>
          <w:ilvl w:val="0"/>
          <w:numId w:val="5"/>
        </w:numPr>
        <w:ind w:left="1069"/>
        <w:jc w:val="both"/>
        <w:rPr>
          <w:rFonts w:ascii="Calibri" w:cs="Calibri" w:hAnsi="Calibri"/>
          <w:sz w:val="22"/>
          <w:szCs w:val="22"/>
        </w:rPr>
      </w:pPr>
      <w:r w:rsidRPr="007C063E">
        <w:rPr>
          <w:rFonts w:ascii="Calibri" w:cs="Calibri" w:hAnsi="Calibri"/>
          <w:sz w:val="22"/>
          <w:szCs w:val="22"/>
        </w:rPr>
        <w:t>– CGT</w:t>
      </w:r>
    </w:p>
    <w:p w:rsidP="005D3420" w:rsidR="005D3420" w:rsidRDefault="005D3420" w:rsidRPr="007C063E">
      <w:pPr>
        <w:ind w:left="1069"/>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1E57B0" w:rsidR="005D3420" w:rsidRDefault="005D3420" w:rsidRPr="007C063E">
      <w:pPr>
        <w:numPr>
          <w:ilvl w:val="0"/>
          <w:numId w:val="5"/>
        </w:numPr>
        <w:ind w:left="1069"/>
        <w:jc w:val="both"/>
        <w:rPr>
          <w:rFonts w:ascii="Calibri" w:cs="Calibri" w:hAnsi="Calibri"/>
          <w:sz w:val="22"/>
          <w:szCs w:val="22"/>
        </w:rPr>
      </w:pPr>
      <w:r w:rsidRPr="007C063E">
        <w:rPr>
          <w:rFonts w:ascii="Calibri" w:cs="Calibri" w:hAnsi="Calibri"/>
          <w:sz w:val="22"/>
          <w:szCs w:val="22"/>
        </w:rPr>
        <w:t>– FO</w:t>
      </w: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5D3420" w:rsidR="005D3420" w:rsidRDefault="005D3420" w:rsidRPr="007C063E">
      <w:pPr>
        <w:pStyle w:val="Paragraphedeliste"/>
        <w:ind w:left="1057"/>
        <w:jc w:val="both"/>
        <w:rPr>
          <w:rFonts w:ascii="Calibri" w:cs="Calibri" w:hAnsi="Calibri"/>
          <w:sz w:val="22"/>
          <w:szCs w:val="22"/>
        </w:rPr>
      </w:pPr>
    </w:p>
    <w:p w:rsidP="001E57B0" w:rsidR="005D3420" w:rsidRDefault="005D3420" w:rsidRPr="007C063E">
      <w:pPr>
        <w:numPr>
          <w:ilvl w:val="0"/>
          <w:numId w:val="5"/>
        </w:numPr>
        <w:ind w:left="1069"/>
        <w:jc w:val="both"/>
        <w:rPr>
          <w:rFonts w:ascii="Calibri" w:cs="Calibri" w:hAnsi="Calibri"/>
          <w:sz w:val="22"/>
          <w:szCs w:val="22"/>
        </w:rPr>
      </w:pPr>
      <w:bookmarkStart w:id="47" w:name="_GoBack"/>
      <w:bookmarkEnd w:id="47"/>
      <w:r w:rsidRPr="007C063E">
        <w:rPr>
          <w:rFonts w:ascii="Calibri" w:cs="Calibri" w:hAnsi="Calibri"/>
          <w:sz w:val="22"/>
          <w:szCs w:val="22"/>
        </w:rPr>
        <w:t>- SUD</w:t>
      </w:r>
    </w:p>
    <w:p w:rsidP="005D3420" w:rsidR="005D3420" w:rsidRDefault="005D3420" w:rsidRPr="007C063E">
      <w:pPr>
        <w:pStyle w:val="Corpsdetexte2"/>
        <w:rPr>
          <w:rFonts w:ascii="Calibri" w:cs="Calibri" w:hAnsi="Calibri"/>
          <w:sz w:val="22"/>
          <w:szCs w:val="22"/>
        </w:rPr>
      </w:pPr>
    </w:p>
    <w:p w:rsidP="005D3420" w:rsidR="005D3420" w:rsidRDefault="005D3420" w:rsidRPr="007C063E">
      <w:pPr>
        <w:overflowPunct/>
        <w:autoSpaceDE/>
        <w:autoSpaceDN/>
        <w:adjustRightInd/>
        <w:textAlignment w:val="auto"/>
        <w:rPr>
          <w:rFonts w:ascii="Calibri" w:cs="Calibri" w:hAnsi="Calibri"/>
          <w:sz w:val="22"/>
          <w:szCs w:val="22"/>
          <w:lang w:val="it-IT"/>
        </w:rPr>
      </w:pPr>
    </w:p>
    <w:p w:rsidP="005D3420" w:rsidR="005D3420" w:rsidRDefault="005D3420" w:rsidRPr="007C063E">
      <w:pPr>
        <w:overflowPunct/>
        <w:autoSpaceDE/>
        <w:autoSpaceDN/>
        <w:adjustRightInd/>
        <w:textAlignment w:val="auto"/>
        <w:rPr>
          <w:rFonts w:ascii="Calibri" w:cs="Calibri" w:hAnsi="Calibri"/>
          <w:sz w:val="22"/>
          <w:szCs w:val="22"/>
          <w:lang w:val="it-IT"/>
        </w:rPr>
      </w:pPr>
    </w:p>
    <w:p w:rsidP="005D3420" w:rsidR="005D3420" w:rsidRDefault="005D3420" w:rsidRPr="007C063E">
      <w:pPr>
        <w:overflowPunct/>
        <w:autoSpaceDE/>
        <w:autoSpaceDN/>
        <w:adjustRightInd/>
        <w:textAlignment w:val="auto"/>
        <w:rPr>
          <w:rFonts w:ascii="Calibri" w:cs="Calibri" w:hAnsi="Calibri"/>
          <w:sz w:val="22"/>
          <w:szCs w:val="22"/>
          <w:lang w:val="it-IT"/>
        </w:rPr>
      </w:pPr>
    </w:p>
    <w:p w:rsidP="005D3420" w:rsidR="005D3420" w:rsidRDefault="005D3420" w:rsidRPr="007C063E">
      <w:pPr>
        <w:overflowPunct/>
        <w:autoSpaceDE/>
        <w:autoSpaceDN/>
        <w:adjustRightInd/>
        <w:textAlignment w:val="auto"/>
        <w:rPr>
          <w:rFonts w:ascii="Calibri" w:cs="Calibri" w:hAnsi="Calibri"/>
          <w:sz w:val="22"/>
          <w:szCs w:val="22"/>
          <w:lang w:val="it-IT"/>
        </w:rPr>
      </w:pPr>
    </w:p>
    <w:p w:rsidP="005D3420" w:rsidR="005D3420" w:rsidRDefault="005D3420" w:rsidRPr="007C063E">
      <w:pPr>
        <w:jc w:val="both"/>
        <w:rPr>
          <w:rFonts w:ascii="Calibri" w:cs="Calibri" w:hAnsi="Calibri"/>
          <w:sz w:val="22"/>
          <w:szCs w:val="22"/>
          <w:lang w:val="it-IT"/>
        </w:rPr>
      </w:pPr>
    </w:p>
    <w:bookmarkEnd w:id="0"/>
    <w:p w:rsidP="005D3420" w:rsidR="006A671E" w:rsidRDefault="006A671E" w:rsidRPr="007C063E">
      <w:pPr>
        <w:pStyle w:val="Titre"/>
        <w:rPr>
          <w:rFonts w:ascii="Calibri" w:cs="Calibri" w:hAnsi="Calibri"/>
          <w:sz w:val="22"/>
          <w:szCs w:val="22"/>
        </w:rPr>
      </w:pPr>
    </w:p>
    <w:sectPr w:rsidR="006A671E" w:rsidRPr="007C063E">
      <w:footerReference r:id="rId9" w:type="default"/>
      <w:pgSz w:h="16838" w:w="11906"/>
      <w:pgMar w:bottom="851" w:footer="720" w:gutter="0" w:header="720" w:left="1418" w:right="1418"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E36" w:rsidRDefault="00F60E36">
      <w:r>
        <w:separator/>
      </w:r>
    </w:p>
  </w:endnote>
  <w:endnote w:type="continuationSeparator" w:id="0">
    <w:p w:rsidR="00F60E36" w:rsidRDefault="00F6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52434A" w:rsidRDefault="0025535E" w:rsidRPr="00B53B38">
    <w:pPr>
      <w:pStyle w:val="Pieddepage"/>
      <w:rPr>
        <w:rFonts w:ascii="Calibri" w:cs="Calibri" w:hAnsi="Calibri"/>
      </w:rPr>
    </w:pPr>
    <w:r w:rsidRPr="008939E0">
      <w:rPr>
        <w:rFonts w:ascii="Calibri" w:cs="Calibri" w:hAnsi="Calibri"/>
      </w:rPr>
      <w:t>A</w:t>
    </w:r>
    <w:r w:rsidR="00777049" w:rsidRPr="008939E0">
      <w:rPr>
        <w:rFonts w:ascii="Calibri" w:cs="Calibri" w:hAnsi="Calibri"/>
      </w:rPr>
      <w:t>ccord</w:t>
    </w:r>
    <w:r w:rsidR="00B601B1" w:rsidRPr="008939E0">
      <w:rPr>
        <w:rFonts w:ascii="Calibri" w:cs="Calibri" w:hAnsi="Calibri"/>
      </w:rPr>
      <w:t xml:space="preserve"> </w:t>
    </w:r>
    <w:r w:rsidR="00D91468" w:rsidRPr="008939E0">
      <w:rPr>
        <w:rFonts w:ascii="Calibri" w:cs="Calibri" w:hAnsi="Calibri"/>
      </w:rPr>
      <w:t xml:space="preserve">NAO </w:t>
    </w:r>
    <w:r w:rsidR="008C0A09" w:rsidRPr="008939E0">
      <w:rPr>
        <w:rFonts w:ascii="Calibri" w:cs="Calibri" w:hAnsi="Calibri"/>
      </w:rPr>
      <w:t>2023</w:t>
    </w:r>
    <w:r w:rsidR="0052434A" w:rsidRPr="008939E0">
      <w:rPr>
        <w:rFonts w:ascii="Calibri" w:cs="Calibri" w:hAnsi="Calibri"/>
      </w:rPr>
      <w:tab/>
      <w:t xml:space="preserve"> </w:t>
    </w:r>
    <w:r w:rsidR="0052434A" w:rsidRPr="008939E0">
      <w:rPr>
        <w:rFonts w:ascii="Calibri" w:cs="Calibri" w:hAnsi="Calibri"/>
      </w:rPr>
      <w:fldChar w:fldCharType="begin"/>
    </w:r>
    <w:r w:rsidR="0052434A" w:rsidRPr="008939E0">
      <w:rPr>
        <w:rFonts w:ascii="Calibri" w:cs="Calibri" w:hAnsi="Calibri"/>
      </w:rPr>
      <w:instrText xml:space="preserve"> PAGE </w:instrText>
    </w:r>
    <w:r w:rsidR="0052434A" w:rsidRPr="008939E0">
      <w:rPr>
        <w:rFonts w:ascii="Calibri" w:cs="Calibri" w:hAnsi="Calibri"/>
      </w:rPr>
      <w:fldChar w:fldCharType="separate"/>
    </w:r>
    <w:r w:rsidR="00CE1EA1">
      <w:rPr>
        <w:rFonts w:ascii="Calibri" w:cs="Calibri" w:hAnsi="Calibri"/>
        <w:noProof/>
      </w:rPr>
      <w:t>16</w:t>
    </w:r>
    <w:r w:rsidR="0052434A" w:rsidRPr="008939E0">
      <w:rPr>
        <w:rFonts w:ascii="Calibri" w:cs="Calibri" w:hAnsi="Calibri"/>
      </w:rPr>
      <w:fldChar w:fldCharType="end"/>
    </w:r>
    <w:r w:rsidR="00B601B1" w:rsidRPr="008939E0">
      <w:rPr>
        <w:rFonts w:ascii="Calibri" w:cs="Calibri" w:hAnsi="Calibri"/>
      </w:rPr>
      <w:tab/>
    </w:r>
    <w:r w:rsidR="00BF6640" w:rsidRPr="008939E0">
      <w:rPr>
        <w:rFonts w:ascii="Calibri" w:cs="Calibri" w:hAnsi="Calibri"/>
      </w:rPr>
      <w:t>1</w:t>
    </w:r>
    <w:r w:rsidR="008939E0" w:rsidRPr="008939E0">
      <w:rPr>
        <w:rFonts w:ascii="Calibri" w:cs="Calibri" w:hAnsi="Calibri"/>
      </w:rPr>
      <w:t>7</w:t>
    </w:r>
    <w:r w:rsidR="008C0A09" w:rsidRPr="008939E0">
      <w:rPr>
        <w:rFonts w:ascii="Calibri" w:cs="Calibri" w:hAnsi="Calibri"/>
      </w:rPr>
      <w:t xml:space="preserve"> </w:t>
    </w:r>
    <w:r w:rsidR="002A5EE6">
      <w:rPr>
        <w:rFonts w:ascii="Calibri" w:cs="Calibri" w:hAnsi="Calibri"/>
      </w:rPr>
      <w:t>n</w:t>
    </w:r>
    <w:r w:rsidR="008C0A09" w:rsidRPr="008939E0">
      <w:rPr>
        <w:rFonts w:ascii="Calibri" w:cs="Calibri" w:hAnsi="Calibri"/>
      </w:rPr>
      <w:t>ovembre 2022</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F60E36" w:rsidRDefault="00F60E36">
      <w:r>
        <w:separator/>
      </w:r>
    </w:p>
  </w:footnote>
  <w:footnote w:id="0" w:type="continuationSeparator">
    <w:p w:rsidR="00F60E36" w:rsidRDefault="00F60E36">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6F6094"/>
    <w:multiLevelType w:val="multilevel"/>
    <w:tmpl w:val="A798DEAA"/>
    <w:lvl w:ilvl="0">
      <w:start w:val="1"/>
      <w:numFmt w:val="bullet"/>
      <w:lvlText w:val=""/>
      <w:lvlJc w:val="left"/>
      <w:pPr>
        <w:tabs>
          <w:tab w:pos="720" w:val="num"/>
        </w:tabs>
        <w:ind w:hanging="360" w:left="720"/>
      </w:pPr>
      <w:rPr>
        <w:rFonts w:ascii="Symbol" w:hAnsi="Symbol" w:hint="default"/>
        <w:sz w:val="20"/>
      </w:rPr>
    </w:lvl>
    <w:lvl w:ilvl="1">
      <w:start w:val="2"/>
      <w:numFmt w:val="lowerLetter"/>
      <w:lvlText w:val="%2)"/>
      <w:lvlJc w:val="left"/>
      <w:pPr>
        <w:ind w:hanging="360" w:left="1440"/>
      </w:pPr>
      <w:rPr>
        <w:rFonts w:hint="default"/>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688426F"/>
    <w:multiLevelType w:val="hybridMultilevel"/>
    <w:tmpl w:val="86EEDCB4"/>
    <w:lvl w:ilvl="0" w:tplc="B226D1FE">
      <w:start w:val="1"/>
      <w:numFmt w:val="lowerLetter"/>
      <w:lvlText w:val="%1)"/>
      <w:lvlJc w:val="left"/>
      <w:pPr>
        <w:tabs>
          <w:tab w:pos="643" w:val="num"/>
        </w:tabs>
        <w:ind w:hanging="360" w:left="643"/>
      </w:pPr>
      <w:rPr>
        <w:rFonts w:hint="default"/>
        <w:b/>
      </w:rPr>
    </w:lvl>
    <w:lvl w:ilvl="1" w:tentative="1" w:tplc="040C0019">
      <w:start w:val="1"/>
      <w:numFmt w:val="lowerLetter"/>
      <w:lvlText w:val="%2."/>
      <w:lvlJc w:val="left"/>
      <w:pPr>
        <w:tabs>
          <w:tab w:pos="1363" w:val="num"/>
        </w:tabs>
        <w:ind w:hanging="360" w:left="1363"/>
      </w:pPr>
    </w:lvl>
    <w:lvl w:ilvl="2" w:tentative="1" w:tplc="040C001B">
      <w:start w:val="1"/>
      <w:numFmt w:val="lowerRoman"/>
      <w:lvlText w:val="%3."/>
      <w:lvlJc w:val="right"/>
      <w:pPr>
        <w:tabs>
          <w:tab w:pos="2083" w:val="num"/>
        </w:tabs>
        <w:ind w:hanging="180" w:left="2083"/>
      </w:pPr>
    </w:lvl>
    <w:lvl w:ilvl="3" w:tentative="1" w:tplc="040C000F">
      <w:start w:val="1"/>
      <w:numFmt w:val="decimal"/>
      <w:lvlText w:val="%4."/>
      <w:lvlJc w:val="left"/>
      <w:pPr>
        <w:tabs>
          <w:tab w:pos="2803" w:val="num"/>
        </w:tabs>
        <w:ind w:hanging="360" w:left="2803"/>
      </w:pPr>
    </w:lvl>
    <w:lvl w:ilvl="4" w:tentative="1" w:tplc="040C0019">
      <w:start w:val="1"/>
      <w:numFmt w:val="lowerLetter"/>
      <w:lvlText w:val="%5."/>
      <w:lvlJc w:val="left"/>
      <w:pPr>
        <w:tabs>
          <w:tab w:pos="3523" w:val="num"/>
        </w:tabs>
        <w:ind w:hanging="360" w:left="3523"/>
      </w:pPr>
    </w:lvl>
    <w:lvl w:ilvl="5" w:tentative="1" w:tplc="040C001B">
      <w:start w:val="1"/>
      <w:numFmt w:val="lowerRoman"/>
      <w:lvlText w:val="%6."/>
      <w:lvlJc w:val="right"/>
      <w:pPr>
        <w:tabs>
          <w:tab w:pos="4243" w:val="num"/>
        </w:tabs>
        <w:ind w:hanging="180" w:left="4243"/>
      </w:pPr>
    </w:lvl>
    <w:lvl w:ilvl="6" w:tentative="1" w:tplc="040C000F">
      <w:start w:val="1"/>
      <w:numFmt w:val="decimal"/>
      <w:lvlText w:val="%7."/>
      <w:lvlJc w:val="left"/>
      <w:pPr>
        <w:tabs>
          <w:tab w:pos="4963" w:val="num"/>
        </w:tabs>
        <w:ind w:hanging="360" w:left="4963"/>
      </w:pPr>
    </w:lvl>
    <w:lvl w:ilvl="7" w:tentative="1" w:tplc="040C0019">
      <w:start w:val="1"/>
      <w:numFmt w:val="lowerLetter"/>
      <w:lvlText w:val="%8."/>
      <w:lvlJc w:val="left"/>
      <w:pPr>
        <w:tabs>
          <w:tab w:pos="5683" w:val="num"/>
        </w:tabs>
        <w:ind w:hanging="360" w:left="5683"/>
      </w:pPr>
    </w:lvl>
    <w:lvl w:ilvl="8" w:tentative="1" w:tplc="040C001B">
      <w:start w:val="1"/>
      <w:numFmt w:val="lowerRoman"/>
      <w:lvlText w:val="%9."/>
      <w:lvlJc w:val="right"/>
      <w:pPr>
        <w:tabs>
          <w:tab w:pos="6403" w:val="num"/>
        </w:tabs>
        <w:ind w:hanging="180" w:left="6403"/>
      </w:pPr>
    </w:lvl>
  </w:abstractNum>
  <w:abstractNum w15:restartNumberingAfterBreak="0" w:abstractNumId="2">
    <w:nsid w:val="0AB03EA9"/>
    <w:multiLevelType w:val="hybridMultilevel"/>
    <w:tmpl w:val="48DC85EA"/>
    <w:lvl w:ilvl="0" w:tplc="040C0003">
      <w:start w:val="1"/>
      <w:numFmt w:val="bullet"/>
      <w:lvlText w:val="o"/>
      <w:lvlJc w:val="left"/>
      <w:pPr>
        <w:ind w:hanging="360" w:left="1069"/>
      </w:pPr>
      <w:rPr>
        <w:rFonts w:ascii="Courier New" w:cs="Courier New" w:hAnsi="Courier New"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3">
    <w:nsid w:val="0BFC796C"/>
    <w:multiLevelType w:val="multilevel"/>
    <w:tmpl w:val="DA70AFDE"/>
    <w:lvl w:ilvl="0">
      <w:start w:val="1"/>
      <w:numFmt w:val="decimal"/>
      <w:lvlText w:val="%1."/>
      <w:lvlJc w:val="left"/>
      <w:pPr>
        <w:ind w:hanging="360" w:left="360"/>
      </w:pPr>
      <w:rPr>
        <w:rFonts w:hint="default"/>
        <w:sz w:val="22"/>
      </w:rPr>
    </w:lvl>
    <w:lvl w:ilvl="1">
      <w:start w:val="1"/>
      <w:numFmt w:val="decimal"/>
      <w:lvlText w:val="%1.%2."/>
      <w:lvlJc w:val="left"/>
      <w:pPr>
        <w:ind w:hanging="360" w:left="360"/>
      </w:pPr>
      <w:rPr>
        <w:rFonts w:hint="default"/>
        <w:sz w:val="22"/>
      </w:rPr>
    </w:lvl>
    <w:lvl w:ilvl="2">
      <w:start w:val="1"/>
      <w:numFmt w:val="decimal"/>
      <w:lvlText w:val="%1.%2.%3."/>
      <w:lvlJc w:val="left"/>
      <w:pPr>
        <w:ind w:hanging="720" w:left="720"/>
      </w:pPr>
      <w:rPr>
        <w:rFonts w:hint="default"/>
        <w:sz w:val="22"/>
      </w:rPr>
    </w:lvl>
    <w:lvl w:ilvl="3">
      <w:start w:val="1"/>
      <w:numFmt w:val="decimal"/>
      <w:lvlText w:val="%1.%2.%3.%4."/>
      <w:lvlJc w:val="left"/>
      <w:pPr>
        <w:ind w:hanging="720" w:left="720"/>
      </w:pPr>
      <w:rPr>
        <w:rFonts w:hint="default"/>
        <w:sz w:val="22"/>
      </w:rPr>
    </w:lvl>
    <w:lvl w:ilvl="4">
      <w:start w:val="1"/>
      <w:numFmt w:val="decimal"/>
      <w:lvlText w:val="%1.%2.%3.%4.%5."/>
      <w:lvlJc w:val="left"/>
      <w:pPr>
        <w:ind w:hanging="1080" w:left="1080"/>
      </w:pPr>
      <w:rPr>
        <w:rFonts w:hint="default"/>
        <w:sz w:val="22"/>
      </w:rPr>
    </w:lvl>
    <w:lvl w:ilvl="5">
      <w:start w:val="1"/>
      <w:numFmt w:val="decimal"/>
      <w:lvlText w:val="%1.%2.%3.%4.%5.%6."/>
      <w:lvlJc w:val="left"/>
      <w:pPr>
        <w:ind w:hanging="1080" w:left="1080"/>
      </w:pPr>
      <w:rPr>
        <w:rFonts w:hint="default"/>
        <w:sz w:val="22"/>
      </w:rPr>
    </w:lvl>
    <w:lvl w:ilvl="6">
      <w:start w:val="1"/>
      <w:numFmt w:val="decimal"/>
      <w:lvlText w:val="%1.%2.%3.%4.%5.%6.%7."/>
      <w:lvlJc w:val="left"/>
      <w:pPr>
        <w:ind w:hanging="1080" w:left="1080"/>
      </w:pPr>
      <w:rPr>
        <w:rFonts w:hint="default"/>
        <w:sz w:val="22"/>
      </w:rPr>
    </w:lvl>
    <w:lvl w:ilvl="7">
      <w:start w:val="1"/>
      <w:numFmt w:val="decimal"/>
      <w:lvlText w:val="%1.%2.%3.%4.%5.%6.%7.%8."/>
      <w:lvlJc w:val="left"/>
      <w:pPr>
        <w:ind w:hanging="1440" w:left="1440"/>
      </w:pPr>
      <w:rPr>
        <w:rFonts w:hint="default"/>
        <w:sz w:val="22"/>
      </w:rPr>
    </w:lvl>
    <w:lvl w:ilvl="8">
      <w:start w:val="1"/>
      <w:numFmt w:val="decimal"/>
      <w:lvlText w:val="%1.%2.%3.%4.%5.%6.%7.%8.%9."/>
      <w:lvlJc w:val="left"/>
      <w:pPr>
        <w:ind w:hanging="1440" w:left="1440"/>
      </w:pPr>
      <w:rPr>
        <w:rFonts w:hint="default"/>
        <w:sz w:val="22"/>
      </w:rPr>
    </w:lvl>
  </w:abstractNum>
  <w:abstractNum w15:restartNumberingAfterBreak="0" w:abstractNumId="4">
    <w:nsid w:val="142E5B89"/>
    <w:multiLevelType w:val="hybridMultilevel"/>
    <w:tmpl w:val="DD42B70A"/>
    <w:lvl w:ilvl="0" w:tplc="E7240AD2">
      <w:numFmt w:val="bullet"/>
      <w:lvlText w:val="-"/>
      <w:lvlJc w:val="left"/>
      <w:pPr>
        <w:tabs>
          <w:tab w:pos="1069" w:val="num"/>
        </w:tabs>
        <w:ind w:hanging="360" w:left="1069"/>
      </w:pPr>
      <w:rPr>
        <w:rFonts w:ascii="Times New Roman" w:cs="Times New Roman" w:eastAsia="Times New Roman" w:hAnsi="Times New Roman" w:hint="default"/>
      </w:rPr>
    </w:lvl>
    <w:lvl w:ilvl="1" w:tentative="1" w:tplc="15768C9C">
      <w:start w:val="1"/>
      <w:numFmt w:val="bullet"/>
      <w:lvlText w:val=""/>
      <w:lvlJc w:val="left"/>
      <w:pPr>
        <w:tabs>
          <w:tab w:pos="1789" w:val="num"/>
        </w:tabs>
        <w:ind w:hanging="360" w:left="1789"/>
      </w:pPr>
      <w:rPr>
        <w:rFonts w:ascii="Wingdings" w:hAnsi="Wingdings" w:hint="default"/>
      </w:rPr>
    </w:lvl>
    <w:lvl w:ilvl="2" w:tentative="1" w:tplc="D7C8BC68">
      <w:start w:val="1"/>
      <w:numFmt w:val="bullet"/>
      <w:lvlText w:val=""/>
      <w:lvlJc w:val="left"/>
      <w:pPr>
        <w:tabs>
          <w:tab w:pos="2509" w:val="num"/>
        </w:tabs>
        <w:ind w:hanging="360" w:left="2509"/>
      </w:pPr>
      <w:rPr>
        <w:rFonts w:ascii="Wingdings" w:hAnsi="Wingdings" w:hint="default"/>
      </w:rPr>
    </w:lvl>
    <w:lvl w:ilvl="3" w:tentative="1" w:tplc="8C202BBE">
      <w:start w:val="1"/>
      <w:numFmt w:val="bullet"/>
      <w:lvlText w:val=""/>
      <w:lvlJc w:val="left"/>
      <w:pPr>
        <w:tabs>
          <w:tab w:pos="3229" w:val="num"/>
        </w:tabs>
        <w:ind w:hanging="360" w:left="3229"/>
      </w:pPr>
      <w:rPr>
        <w:rFonts w:ascii="Wingdings" w:hAnsi="Wingdings" w:hint="default"/>
      </w:rPr>
    </w:lvl>
    <w:lvl w:ilvl="4" w:tentative="1" w:tplc="631C83D4">
      <w:start w:val="1"/>
      <w:numFmt w:val="bullet"/>
      <w:lvlText w:val=""/>
      <w:lvlJc w:val="left"/>
      <w:pPr>
        <w:tabs>
          <w:tab w:pos="3949" w:val="num"/>
        </w:tabs>
        <w:ind w:hanging="360" w:left="3949"/>
      </w:pPr>
      <w:rPr>
        <w:rFonts w:ascii="Wingdings" w:hAnsi="Wingdings" w:hint="default"/>
      </w:rPr>
    </w:lvl>
    <w:lvl w:ilvl="5" w:tentative="1" w:tplc="E0223898">
      <w:start w:val="1"/>
      <w:numFmt w:val="bullet"/>
      <w:lvlText w:val=""/>
      <w:lvlJc w:val="left"/>
      <w:pPr>
        <w:tabs>
          <w:tab w:pos="4669" w:val="num"/>
        </w:tabs>
        <w:ind w:hanging="360" w:left="4669"/>
      </w:pPr>
      <w:rPr>
        <w:rFonts w:ascii="Wingdings" w:hAnsi="Wingdings" w:hint="default"/>
      </w:rPr>
    </w:lvl>
    <w:lvl w:ilvl="6" w:tentative="1" w:tplc="8C40F280">
      <w:start w:val="1"/>
      <w:numFmt w:val="bullet"/>
      <w:lvlText w:val=""/>
      <w:lvlJc w:val="left"/>
      <w:pPr>
        <w:tabs>
          <w:tab w:pos="5389" w:val="num"/>
        </w:tabs>
        <w:ind w:hanging="360" w:left="5389"/>
      </w:pPr>
      <w:rPr>
        <w:rFonts w:ascii="Wingdings" w:hAnsi="Wingdings" w:hint="default"/>
      </w:rPr>
    </w:lvl>
    <w:lvl w:ilvl="7" w:tentative="1" w:tplc="9ADEE1F8">
      <w:start w:val="1"/>
      <w:numFmt w:val="bullet"/>
      <w:lvlText w:val=""/>
      <w:lvlJc w:val="left"/>
      <w:pPr>
        <w:tabs>
          <w:tab w:pos="6109" w:val="num"/>
        </w:tabs>
        <w:ind w:hanging="360" w:left="6109"/>
      </w:pPr>
      <w:rPr>
        <w:rFonts w:ascii="Wingdings" w:hAnsi="Wingdings" w:hint="default"/>
      </w:rPr>
    </w:lvl>
    <w:lvl w:ilvl="8" w:tentative="1" w:tplc="6E82DD04">
      <w:start w:val="1"/>
      <w:numFmt w:val="bullet"/>
      <w:lvlText w:val=""/>
      <w:lvlJc w:val="left"/>
      <w:pPr>
        <w:tabs>
          <w:tab w:pos="6829" w:val="num"/>
        </w:tabs>
        <w:ind w:hanging="360" w:left="6829"/>
      </w:pPr>
      <w:rPr>
        <w:rFonts w:ascii="Wingdings" w:hAnsi="Wingdings" w:hint="default"/>
      </w:rPr>
    </w:lvl>
  </w:abstractNum>
  <w:abstractNum w15:restartNumberingAfterBreak="0" w:abstractNumId="5">
    <w:nsid w:val="1C354225"/>
    <w:multiLevelType w:val="multilevel"/>
    <w:tmpl w:val="98E86A36"/>
    <w:lvl w:ilvl="0">
      <w:start w:val="1"/>
      <w:numFmt w:val="bullet"/>
      <w:lvlText w:val=""/>
      <w:lvlJc w:val="left"/>
      <w:pPr>
        <w:tabs>
          <w:tab w:pos="-732" w:val="num"/>
        </w:tabs>
        <w:ind w:hanging="360" w:left="-732"/>
      </w:pPr>
      <w:rPr>
        <w:rFonts w:ascii="Symbol" w:hAnsi="Symbol" w:hint="default"/>
        <w:sz w:val="20"/>
      </w:rPr>
    </w:lvl>
    <w:lvl w:ilvl="1" w:tentative="1">
      <w:start w:val="1"/>
      <w:numFmt w:val="bullet"/>
      <w:lvlText w:val=""/>
      <w:lvlJc w:val="left"/>
      <w:pPr>
        <w:tabs>
          <w:tab w:pos="-12" w:val="num"/>
        </w:tabs>
        <w:ind w:hanging="360" w:left="-12"/>
      </w:pPr>
      <w:rPr>
        <w:rFonts w:ascii="Symbol" w:hAnsi="Symbol" w:hint="default"/>
        <w:sz w:val="20"/>
      </w:rPr>
    </w:lvl>
    <w:lvl w:ilvl="2" w:tentative="1">
      <w:start w:val="1"/>
      <w:numFmt w:val="bullet"/>
      <w:lvlText w:val=""/>
      <w:lvlJc w:val="left"/>
      <w:pPr>
        <w:tabs>
          <w:tab w:pos="708" w:val="num"/>
        </w:tabs>
        <w:ind w:hanging="360" w:left="708"/>
      </w:pPr>
      <w:rPr>
        <w:rFonts w:ascii="Symbol" w:hAnsi="Symbol" w:hint="default"/>
        <w:sz w:val="20"/>
      </w:rPr>
    </w:lvl>
    <w:lvl w:ilvl="3" w:tentative="1">
      <w:start w:val="1"/>
      <w:numFmt w:val="bullet"/>
      <w:lvlText w:val=""/>
      <w:lvlJc w:val="left"/>
      <w:pPr>
        <w:tabs>
          <w:tab w:pos="1428" w:val="num"/>
        </w:tabs>
        <w:ind w:hanging="360" w:left="1428"/>
      </w:pPr>
      <w:rPr>
        <w:rFonts w:ascii="Symbol" w:hAnsi="Symbol" w:hint="default"/>
        <w:sz w:val="20"/>
      </w:rPr>
    </w:lvl>
    <w:lvl w:ilvl="4" w:tentative="1">
      <w:start w:val="1"/>
      <w:numFmt w:val="bullet"/>
      <w:lvlText w:val=""/>
      <w:lvlJc w:val="left"/>
      <w:pPr>
        <w:tabs>
          <w:tab w:pos="2148" w:val="num"/>
        </w:tabs>
        <w:ind w:hanging="360" w:left="2148"/>
      </w:pPr>
      <w:rPr>
        <w:rFonts w:ascii="Symbol" w:hAnsi="Symbol" w:hint="default"/>
        <w:sz w:val="20"/>
      </w:rPr>
    </w:lvl>
    <w:lvl w:ilvl="5" w:tentative="1">
      <w:start w:val="1"/>
      <w:numFmt w:val="bullet"/>
      <w:lvlText w:val=""/>
      <w:lvlJc w:val="left"/>
      <w:pPr>
        <w:tabs>
          <w:tab w:pos="2868" w:val="num"/>
        </w:tabs>
        <w:ind w:hanging="360" w:left="2868"/>
      </w:pPr>
      <w:rPr>
        <w:rFonts w:ascii="Symbol" w:hAnsi="Symbol" w:hint="default"/>
        <w:sz w:val="20"/>
      </w:rPr>
    </w:lvl>
    <w:lvl w:ilvl="6" w:tentative="1">
      <w:start w:val="1"/>
      <w:numFmt w:val="bullet"/>
      <w:lvlText w:val=""/>
      <w:lvlJc w:val="left"/>
      <w:pPr>
        <w:tabs>
          <w:tab w:pos="3588" w:val="num"/>
        </w:tabs>
        <w:ind w:hanging="360" w:left="3588"/>
      </w:pPr>
      <w:rPr>
        <w:rFonts w:ascii="Symbol" w:hAnsi="Symbol" w:hint="default"/>
        <w:sz w:val="20"/>
      </w:rPr>
    </w:lvl>
    <w:lvl w:ilvl="7" w:tentative="1">
      <w:start w:val="1"/>
      <w:numFmt w:val="bullet"/>
      <w:lvlText w:val=""/>
      <w:lvlJc w:val="left"/>
      <w:pPr>
        <w:tabs>
          <w:tab w:pos="4308" w:val="num"/>
        </w:tabs>
        <w:ind w:hanging="360" w:left="4308"/>
      </w:pPr>
      <w:rPr>
        <w:rFonts w:ascii="Symbol" w:hAnsi="Symbol" w:hint="default"/>
        <w:sz w:val="20"/>
      </w:rPr>
    </w:lvl>
    <w:lvl w:ilvl="8" w:tentative="1">
      <w:start w:val="1"/>
      <w:numFmt w:val="bullet"/>
      <w:lvlText w:val=""/>
      <w:lvlJc w:val="left"/>
      <w:pPr>
        <w:tabs>
          <w:tab w:pos="5028" w:val="num"/>
        </w:tabs>
        <w:ind w:hanging="360" w:left="5028"/>
      </w:pPr>
      <w:rPr>
        <w:rFonts w:ascii="Symbol" w:hAnsi="Symbol" w:hint="default"/>
        <w:sz w:val="20"/>
      </w:rPr>
    </w:lvl>
  </w:abstractNum>
  <w:abstractNum w15:restartNumberingAfterBreak="0" w:abstractNumId="6">
    <w:nsid w:val="1EA31C1F"/>
    <w:multiLevelType w:val="hybridMultilevel"/>
    <w:tmpl w:val="460EFE1C"/>
    <w:lvl w:ilvl="0" w:tplc="29B0ADA4">
      <w:start w:val="5"/>
      <w:numFmt w:val="bullet"/>
      <w:lvlText w:val="-"/>
      <w:lvlJc w:val="left"/>
      <w:pPr>
        <w:ind w:hanging="360" w:left="360"/>
      </w:pPr>
      <w:rPr>
        <w:rFonts w:ascii="Calibri" w:cs="Times New Roman" w:eastAsia="Calibri"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206B5A12"/>
    <w:multiLevelType w:val="hybridMultilevel"/>
    <w:tmpl w:val="A3EADC62"/>
    <w:lvl w:ilvl="0" w:tplc="BBA6459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223E54E9"/>
    <w:multiLevelType w:val="hybridMultilevel"/>
    <w:tmpl w:val="3AD8E36C"/>
    <w:lvl w:ilvl="0" w:tplc="35D47B04">
      <w:start w:val="2"/>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2693C35"/>
    <w:multiLevelType w:val="multilevel"/>
    <w:tmpl w:val="1A8A919E"/>
    <w:lvl w:ilvl="0">
      <w:start w:val="2"/>
      <w:numFmt w:val="bullet"/>
      <w:lvlText w:val="-"/>
      <w:lvlJc w:val="left"/>
      <w:pPr>
        <w:tabs>
          <w:tab w:pos="720" w:val="num"/>
        </w:tabs>
        <w:ind w:hanging="360" w:left="720"/>
      </w:pPr>
      <w:rPr>
        <w:rFonts w:ascii="Times New Roman" w:cs="Times New Roman" w:eastAsia="Times New Roman" w:hAnsi="Times New Roman" w:hint="default"/>
        <w:sz w:val="20"/>
      </w:rPr>
    </w:lvl>
    <w:lvl w:ilvl="1">
      <w:start w:val="2"/>
      <w:numFmt w:val="bullet"/>
      <w:lvlText w:val="-"/>
      <w:lvlJc w:val="left"/>
      <w:pPr>
        <w:tabs>
          <w:tab w:pos="1440" w:val="num"/>
        </w:tabs>
        <w:ind w:hanging="360" w:left="1440"/>
      </w:pPr>
      <w:rPr>
        <w:rFonts w:ascii="Times New Roman" w:cs="Times New Roman" w:eastAsia="Times New Roman" w:hAnsi="Times New Roman"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0">
    <w:nsid w:val="2CD0537A"/>
    <w:multiLevelType w:val="multilevel"/>
    <w:tmpl w:val="4F20DF1E"/>
    <w:lvl w:ilvl="0">
      <w:start w:val="1"/>
      <w:numFmt w:val="bullet"/>
      <w:lvlText w:val=""/>
      <w:lvlJc w:val="left"/>
      <w:pPr>
        <w:tabs>
          <w:tab w:pos="394" w:val="num"/>
        </w:tabs>
        <w:ind w:hanging="360" w:left="394"/>
      </w:pPr>
      <w:rPr>
        <w:rFonts w:ascii="Symbol" w:hAnsi="Symbol" w:hint="default"/>
        <w:sz w:val="20"/>
      </w:rPr>
    </w:lvl>
    <w:lvl w:ilvl="1">
      <w:start w:val="1"/>
      <w:numFmt w:val="bullet"/>
      <w:lvlText w:val=""/>
      <w:lvlJc w:val="left"/>
      <w:pPr>
        <w:tabs>
          <w:tab w:pos="1114" w:val="num"/>
        </w:tabs>
        <w:ind w:hanging="360" w:left="1114"/>
      </w:pPr>
      <w:rPr>
        <w:rFonts w:ascii="Symbol" w:hAnsi="Symbol" w:hint="default"/>
        <w:sz w:val="20"/>
      </w:rPr>
    </w:lvl>
    <w:lvl w:ilvl="2">
      <w:start w:val="1"/>
      <w:numFmt w:val="bullet"/>
      <w:lvlText w:val=""/>
      <w:lvlJc w:val="left"/>
      <w:pPr>
        <w:tabs>
          <w:tab w:pos="1834" w:val="num"/>
        </w:tabs>
        <w:ind w:hanging="360" w:left="1834"/>
      </w:pPr>
      <w:rPr>
        <w:rFonts w:ascii="Symbol" w:hAnsi="Symbol" w:hint="default"/>
        <w:sz w:val="20"/>
      </w:rPr>
    </w:lvl>
    <w:lvl w:ilvl="3">
      <w:start w:val="1"/>
      <w:numFmt w:val="bullet"/>
      <w:lvlText w:val=""/>
      <w:lvlJc w:val="left"/>
      <w:pPr>
        <w:tabs>
          <w:tab w:pos="2554" w:val="num"/>
        </w:tabs>
        <w:ind w:hanging="360" w:left="2554"/>
      </w:pPr>
      <w:rPr>
        <w:rFonts w:ascii="Symbol" w:hAnsi="Symbol" w:hint="default"/>
        <w:sz w:val="20"/>
      </w:rPr>
    </w:lvl>
    <w:lvl w:ilvl="4" w:tentative="1">
      <w:start w:val="1"/>
      <w:numFmt w:val="bullet"/>
      <w:lvlText w:val=""/>
      <w:lvlJc w:val="left"/>
      <w:pPr>
        <w:tabs>
          <w:tab w:pos="3274" w:val="num"/>
        </w:tabs>
        <w:ind w:hanging="360" w:left="3274"/>
      </w:pPr>
      <w:rPr>
        <w:rFonts w:ascii="Symbol" w:hAnsi="Symbol" w:hint="default"/>
        <w:sz w:val="20"/>
      </w:rPr>
    </w:lvl>
    <w:lvl w:ilvl="5" w:tentative="1">
      <w:start w:val="1"/>
      <w:numFmt w:val="bullet"/>
      <w:lvlText w:val=""/>
      <w:lvlJc w:val="left"/>
      <w:pPr>
        <w:tabs>
          <w:tab w:pos="3994" w:val="num"/>
        </w:tabs>
        <w:ind w:hanging="360" w:left="3994"/>
      </w:pPr>
      <w:rPr>
        <w:rFonts w:ascii="Symbol" w:hAnsi="Symbol" w:hint="default"/>
        <w:sz w:val="20"/>
      </w:rPr>
    </w:lvl>
    <w:lvl w:ilvl="6" w:tentative="1">
      <w:start w:val="1"/>
      <w:numFmt w:val="bullet"/>
      <w:lvlText w:val=""/>
      <w:lvlJc w:val="left"/>
      <w:pPr>
        <w:tabs>
          <w:tab w:pos="4714" w:val="num"/>
        </w:tabs>
        <w:ind w:hanging="360" w:left="4714"/>
      </w:pPr>
      <w:rPr>
        <w:rFonts w:ascii="Symbol" w:hAnsi="Symbol" w:hint="default"/>
        <w:sz w:val="20"/>
      </w:rPr>
    </w:lvl>
    <w:lvl w:ilvl="7" w:tentative="1">
      <w:start w:val="1"/>
      <w:numFmt w:val="bullet"/>
      <w:lvlText w:val=""/>
      <w:lvlJc w:val="left"/>
      <w:pPr>
        <w:tabs>
          <w:tab w:pos="5434" w:val="num"/>
        </w:tabs>
        <w:ind w:hanging="360" w:left="5434"/>
      </w:pPr>
      <w:rPr>
        <w:rFonts w:ascii="Symbol" w:hAnsi="Symbol" w:hint="default"/>
        <w:sz w:val="20"/>
      </w:rPr>
    </w:lvl>
    <w:lvl w:ilvl="8" w:tentative="1">
      <w:start w:val="1"/>
      <w:numFmt w:val="bullet"/>
      <w:lvlText w:val=""/>
      <w:lvlJc w:val="left"/>
      <w:pPr>
        <w:tabs>
          <w:tab w:pos="6154" w:val="num"/>
        </w:tabs>
        <w:ind w:hanging="360" w:left="6154"/>
      </w:pPr>
      <w:rPr>
        <w:rFonts w:ascii="Symbol" w:hAnsi="Symbol" w:hint="default"/>
        <w:sz w:val="20"/>
      </w:rPr>
    </w:lvl>
  </w:abstractNum>
  <w:abstractNum w15:restartNumberingAfterBreak="0" w:abstractNumId="11">
    <w:nsid w:val="2D624725"/>
    <w:multiLevelType w:val="hybridMultilevel"/>
    <w:tmpl w:val="210C3E9E"/>
    <w:lvl w:ilvl="0" w:tplc="E7240AD2">
      <w:numFmt w:val="bullet"/>
      <w:lvlText w:val="-"/>
      <w:lvlJc w:val="left"/>
      <w:pPr>
        <w:tabs>
          <w:tab w:pos="1069" w:val="num"/>
        </w:tabs>
        <w:ind w:hanging="360" w:left="1069"/>
      </w:pPr>
      <w:rPr>
        <w:rFonts w:ascii="Times New Roman" w:cs="Times New Roman" w:eastAsia="Times New Roman" w:hAnsi="Times New Roman" w:hint="default"/>
      </w:rPr>
    </w:lvl>
    <w:lvl w:ilvl="1" w:tentative="1" w:tplc="2738F080">
      <w:start w:val="1"/>
      <w:numFmt w:val="bullet"/>
      <w:lvlText w:val=""/>
      <w:lvlJc w:val="left"/>
      <w:pPr>
        <w:tabs>
          <w:tab w:pos="1789" w:val="num"/>
        </w:tabs>
        <w:ind w:hanging="360" w:left="1789"/>
      </w:pPr>
      <w:rPr>
        <w:rFonts w:ascii="Wingdings" w:hAnsi="Wingdings" w:hint="default"/>
      </w:rPr>
    </w:lvl>
    <w:lvl w:ilvl="2" w:tentative="1" w:tplc="0D54BA4E">
      <w:start w:val="1"/>
      <w:numFmt w:val="bullet"/>
      <w:lvlText w:val=""/>
      <w:lvlJc w:val="left"/>
      <w:pPr>
        <w:tabs>
          <w:tab w:pos="2509" w:val="num"/>
        </w:tabs>
        <w:ind w:hanging="360" w:left="2509"/>
      </w:pPr>
      <w:rPr>
        <w:rFonts w:ascii="Wingdings" w:hAnsi="Wingdings" w:hint="default"/>
      </w:rPr>
    </w:lvl>
    <w:lvl w:ilvl="3" w:tentative="1" w:tplc="C4EADD4C">
      <w:start w:val="1"/>
      <w:numFmt w:val="bullet"/>
      <w:lvlText w:val=""/>
      <w:lvlJc w:val="left"/>
      <w:pPr>
        <w:tabs>
          <w:tab w:pos="3229" w:val="num"/>
        </w:tabs>
        <w:ind w:hanging="360" w:left="3229"/>
      </w:pPr>
      <w:rPr>
        <w:rFonts w:ascii="Wingdings" w:hAnsi="Wingdings" w:hint="default"/>
      </w:rPr>
    </w:lvl>
    <w:lvl w:ilvl="4" w:tentative="1" w:tplc="69CC14B6">
      <w:start w:val="1"/>
      <w:numFmt w:val="bullet"/>
      <w:lvlText w:val=""/>
      <w:lvlJc w:val="left"/>
      <w:pPr>
        <w:tabs>
          <w:tab w:pos="3949" w:val="num"/>
        </w:tabs>
        <w:ind w:hanging="360" w:left="3949"/>
      </w:pPr>
      <w:rPr>
        <w:rFonts w:ascii="Wingdings" w:hAnsi="Wingdings" w:hint="default"/>
      </w:rPr>
    </w:lvl>
    <w:lvl w:ilvl="5" w:tentative="1" w:tplc="DFFEAA78">
      <w:start w:val="1"/>
      <w:numFmt w:val="bullet"/>
      <w:lvlText w:val=""/>
      <w:lvlJc w:val="left"/>
      <w:pPr>
        <w:tabs>
          <w:tab w:pos="4669" w:val="num"/>
        </w:tabs>
        <w:ind w:hanging="360" w:left="4669"/>
      </w:pPr>
      <w:rPr>
        <w:rFonts w:ascii="Wingdings" w:hAnsi="Wingdings" w:hint="default"/>
      </w:rPr>
    </w:lvl>
    <w:lvl w:ilvl="6" w:tentative="1" w:tplc="6172E672">
      <w:start w:val="1"/>
      <w:numFmt w:val="bullet"/>
      <w:lvlText w:val=""/>
      <w:lvlJc w:val="left"/>
      <w:pPr>
        <w:tabs>
          <w:tab w:pos="5389" w:val="num"/>
        </w:tabs>
        <w:ind w:hanging="360" w:left="5389"/>
      </w:pPr>
      <w:rPr>
        <w:rFonts w:ascii="Wingdings" w:hAnsi="Wingdings" w:hint="default"/>
      </w:rPr>
    </w:lvl>
    <w:lvl w:ilvl="7" w:tentative="1" w:tplc="23C0C05E">
      <w:start w:val="1"/>
      <w:numFmt w:val="bullet"/>
      <w:lvlText w:val=""/>
      <w:lvlJc w:val="left"/>
      <w:pPr>
        <w:tabs>
          <w:tab w:pos="6109" w:val="num"/>
        </w:tabs>
        <w:ind w:hanging="360" w:left="6109"/>
      </w:pPr>
      <w:rPr>
        <w:rFonts w:ascii="Wingdings" w:hAnsi="Wingdings" w:hint="default"/>
      </w:rPr>
    </w:lvl>
    <w:lvl w:ilvl="8" w:tentative="1" w:tplc="516AB27C">
      <w:start w:val="1"/>
      <w:numFmt w:val="bullet"/>
      <w:lvlText w:val=""/>
      <w:lvlJc w:val="left"/>
      <w:pPr>
        <w:tabs>
          <w:tab w:pos="6829" w:val="num"/>
        </w:tabs>
        <w:ind w:hanging="360" w:left="6829"/>
      </w:pPr>
      <w:rPr>
        <w:rFonts w:ascii="Wingdings" w:hAnsi="Wingdings" w:hint="default"/>
      </w:rPr>
    </w:lvl>
  </w:abstractNum>
  <w:abstractNum w15:restartNumberingAfterBreak="0" w:abstractNumId="12">
    <w:nsid w:val="30A67EB2"/>
    <w:multiLevelType w:val="hybridMultilevel"/>
    <w:tmpl w:val="A2A4D474"/>
    <w:lvl w:ilvl="0" w:tplc="A008F372">
      <w:start w:val="3"/>
      <w:numFmt w:val="bullet"/>
      <w:lvlText w:val="-"/>
      <w:lvlJc w:val="left"/>
      <w:pPr>
        <w:tabs>
          <w:tab w:pos="501" w:val="num"/>
        </w:tabs>
        <w:ind w:hanging="360" w:left="501"/>
      </w:pPr>
      <w:rPr>
        <w:rFonts w:ascii="Times New Roman" w:cs="Times New Roman" w:eastAsia="Times New Roman" w:hAnsi="Times New Roman" w:hint="default"/>
      </w:rPr>
    </w:lvl>
    <w:lvl w:ilvl="1" w:tplc="EB801564">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71EA999C">
      <w:start w:val="4"/>
      <w:numFmt w:val="bullet"/>
      <w:lvlText w:val=""/>
      <w:lvlJc w:val="left"/>
      <w:pPr>
        <w:tabs>
          <w:tab w:pos="2880" w:val="num"/>
        </w:tabs>
        <w:ind w:hanging="360" w:left="2880"/>
      </w:pPr>
      <w:rPr>
        <w:rFonts w:ascii="Symbol" w:cs="Arial" w:eastAsia="Times New Roman"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1C80E43"/>
    <w:multiLevelType w:val="hybridMultilevel"/>
    <w:tmpl w:val="9162C744"/>
    <w:lvl w:ilvl="0" w:tplc="040C0003">
      <w:start w:val="1"/>
      <w:numFmt w:val="bullet"/>
      <w:lvlText w:val="o"/>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3BF59D0"/>
    <w:multiLevelType w:val="hybridMultilevel"/>
    <w:tmpl w:val="79EE078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F83388F"/>
    <w:multiLevelType w:val="multilevel"/>
    <w:tmpl w:val="2DCA09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42C966BD"/>
    <w:multiLevelType w:val="hybridMultilevel"/>
    <w:tmpl w:val="54386C50"/>
    <w:lvl w:ilvl="0" w:tplc="040C0001">
      <w:start w:val="1"/>
      <w:numFmt w:val="bullet"/>
      <w:lvlText w:val=""/>
      <w:lvlJc w:val="left"/>
      <w:pPr>
        <w:tabs>
          <w:tab w:pos="720" w:val="num"/>
        </w:tabs>
        <w:ind w:hanging="360" w:left="720"/>
      </w:pPr>
      <w:rPr>
        <w:rFonts w:ascii="Symbol" w:hAnsi="Symbol" w:hint="default"/>
      </w:rPr>
    </w:lvl>
    <w:lvl w:ilvl="1" w:tentative="1" w:tplc="FFFFFFFF">
      <w:start w:val="1"/>
      <w:numFmt w:val="bullet"/>
      <w:lvlText w:val="o"/>
      <w:lvlJc w:val="left"/>
      <w:pPr>
        <w:tabs>
          <w:tab w:pos="1440" w:val="num"/>
        </w:tabs>
        <w:ind w:hanging="360" w:left="1440"/>
      </w:pPr>
      <w:rPr>
        <w:rFonts w:ascii="Courier New" w:cs="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432357EA"/>
    <w:multiLevelType w:val="hybridMultilevel"/>
    <w:tmpl w:val="F5F8D276"/>
    <w:lvl w:ilvl="0" w:tplc="040C0001">
      <w:start w:val="1"/>
      <w:numFmt w:val="bullet"/>
      <w:lvlText w:val=""/>
      <w:lvlJc w:val="left"/>
      <w:pPr>
        <w:tabs>
          <w:tab w:pos="780" w:val="num"/>
        </w:tabs>
        <w:ind w:hanging="360" w:left="780"/>
      </w:pPr>
      <w:rPr>
        <w:rFonts w:ascii="Symbol" w:hAnsi="Symbol" w:hint="default"/>
      </w:rPr>
    </w:lvl>
    <w:lvl w:ilvl="1" w:tplc="040C0003">
      <w:start w:val="1"/>
      <w:numFmt w:val="bullet"/>
      <w:lvlText w:val="o"/>
      <w:lvlJc w:val="left"/>
      <w:pPr>
        <w:tabs>
          <w:tab w:pos="1500" w:val="num"/>
        </w:tabs>
        <w:ind w:hanging="360" w:left="1500"/>
      </w:pPr>
      <w:rPr>
        <w:rFonts w:ascii="Courier New" w:cs="Courier New" w:hAnsi="Courier New" w:hint="default"/>
      </w:rPr>
    </w:lvl>
    <w:lvl w:ilvl="2" w:tentative="1" w:tplc="040C0005">
      <w:start w:val="1"/>
      <w:numFmt w:val="bullet"/>
      <w:lvlText w:val=""/>
      <w:lvlJc w:val="left"/>
      <w:pPr>
        <w:tabs>
          <w:tab w:pos="2220" w:val="num"/>
        </w:tabs>
        <w:ind w:hanging="360" w:left="2220"/>
      </w:pPr>
      <w:rPr>
        <w:rFonts w:ascii="Wingdings" w:hAnsi="Wingdings" w:hint="default"/>
      </w:rPr>
    </w:lvl>
    <w:lvl w:ilvl="3" w:tentative="1" w:tplc="040C0001">
      <w:start w:val="1"/>
      <w:numFmt w:val="bullet"/>
      <w:lvlText w:val=""/>
      <w:lvlJc w:val="left"/>
      <w:pPr>
        <w:tabs>
          <w:tab w:pos="2940" w:val="num"/>
        </w:tabs>
        <w:ind w:hanging="360" w:left="2940"/>
      </w:pPr>
      <w:rPr>
        <w:rFonts w:ascii="Symbol" w:hAnsi="Symbol" w:hint="default"/>
      </w:rPr>
    </w:lvl>
    <w:lvl w:ilvl="4" w:tentative="1" w:tplc="040C0003">
      <w:start w:val="1"/>
      <w:numFmt w:val="bullet"/>
      <w:lvlText w:val="o"/>
      <w:lvlJc w:val="left"/>
      <w:pPr>
        <w:tabs>
          <w:tab w:pos="3660" w:val="num"/>
        </w:tabs>
        <w:ind w:hanging="360" w:left="3660"/>
      </w:pPr>
      <w:rPr>
        <w:rFonts w:ascii="Courier New" w:cs="Courier New" w:hAnsi="Courier New" w:hint="default"/>
      </w:rPr>
    </w:lvl>
    <w:lvl w:ilvl="5" w:tentative="1" w:tplc="040C0005">
      <w:start w:val="1"/>
      <w:numFmt w:val="bullet"/>
      <w:lvlText w:val=""/>
      <w:lvlJc w:val="left"/>
      <w:pPr>
        <w:tabs>
          <w:tab w:pos="4380" w:val="num"/>
        </w:tabs>
        <w:ind w:hanging="360" w:left="4380"/>
      </w:pPr>
      <w:rPr>
        <w:rFonts w:ascii="Wingdings" w:hAnsi="Wingdings" w:hint="default"/>
      </w:rPr>
    </w:lvl>
    <w:lvl w:ilvl="6" w:tentative="1" w:tplc="040C0001">
      <w:start w:val="1"/>
      <w:numFmt w:val="bullet"/>
      <w:lvlText w:val=""/>
      <w:lvlJc w:val="left"/>
      <w:pPr>
        <w:tabs>
          <w:tab w:pos="5100" w:val="num"/>
        </w:tabs>
        <w:ind w:hanging="360" w:left="5100"/>
      </w:pPr>
      <w:rPr>
        <w:rFonts w:ascii="Symbol" w:hAnsi="Symbol" w:hint="default"/>
      </w:rPr>
    </w:lvl>
    <w:lvl w:ilvl="7" w:tentative="1" w:tplc="040C0003">
      <w:start w:val="1"/>
      <w:numFmt w:val="bullet"/>
      <w:lvlText w:val="o"/>
      <w:lvlJc w:val="left"/>
      <w:pPr>
        <w:tabs>
          <w:tab w:pos="5820" w:val="num"/>
        </w:tabs>
        <w:ind w:hanging="360" w:left="5820"/>
      </w:pPr>
      <w:rPr>
        <w:rFonts w:ascii="Courier New" w:cs="Courier New" w:hAnsi="Courier New" w:hint="default"/>
      </w:rPr>
    </w:lvl>
    <w:lvl w:ilvl="8" w:tentative="1" w:tplc="040C0005">
      <w:start w:val="1"/>
      <w:numFmt w:val="bullet"/>
      <w:lvlText w:val=""/>
      <w:lvlJc w:val="left"/>
      <w:pPr>
        <w:tabs>
          <w:tab w:pos="6540" w:val="num"/>
        </w:tabs>
        <w:ind w:hanging="360" w:left="6540"/>
      </w:pPr>
      <w:rPr>
        <w:rFonts w:ascii="Wingdings" w:hAnsi="Wingdings" w:hint="default"/>
      </w:rPr>
    </w:lvl>
  </w:abstractNum>
  <w:abstractNum w15:restartNumberingAfterBreak="0" w:abstractNumId="18">
    <w:nsid w:val="46805313"/>
    <w:multiLevelType w:val="hybridMultilevel"/>
    <w:tmpl w:val="7868BA7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7251EB8"/>
    <w:multiLevelType w:val="hybridMultilevel"/>
    <w:tmpl w:val="57B403F0"/>
    <w:lvl w:ilvl="0" w:tplc="35D47B0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C726511"/>
    <w:multiLevelType w:val="hybridMultilevel"/>
    <w:tmpl w:val="F5BCE88E"/>
    <w:lvl w:ilvl="0" w:tplc="040C0003">
      <w:start w:val="1"/>
      <w:numFmt w:val="bullet"/>
      <w:lvlText w:val="o"/>
      <w:lvlJc w:val="left"/>
      <w:pPr>
        <w:tabs>
          <w:tab w:pos="1069" w:val="num"/>
        </w:tabs>
        <w:ind w:hanging="360" w:left="1069"/>
      </w:pPr>
      <w:rPr>
        <w:rFonts w:ascii="Courier New" w:cs="Courier New" w:hAnsi="Courier New" w:hint="default"/>
      </w:rPr>
    </w:lvl>
    <w:lvl w:ilvl="1" w:tplc="040C0003">
      <w:start w:val="1"/>
      <w:numFmt w:val="bullet"/>
      <w:lvlText w:val="o"/>
      <w:lvlJc w:val="left"/>
      <w:pPr>
        <w:tabs>
          <w:tab w:pos="1789" w:val="num"/>
        </w:tabs>
        <w:ind w:hanging="360" w:left="1789"/>
      </w:pPr>
      <w:rPr>
        <w:rFonts w:ascii="Courier New" w:hAnsi="Courier New" w:hint="default"/>
      </w:rPr>
    </w:lvl>
    <w:lvl w:ilvl="2" w:tplc="040C0005">
      <w:start w:val="1"/>
      <w:numFmt w:val="bullet"/>
      <w:lvlText w:val=""/>
      <w:lvlJc w:val="left"/>
      <w:pPr>
        <w:tabs>
          <w:tab w:pos="2509" w:val="num"/>
        </w:tabs>
        <w:ind w:hanging="360" w:left="2509"/>
      </w:pPr>
      <w:rPr>
        <w:rFonts w:ascii="Wingdings" w:hAnsi="Wingdings" w:hint="default"/>
      </w:rPr>
    </w:lvl>
    <w:lvl w:ilvl="3" w:tentative="1" w:tplc="040C0001">
      <w:start w:val="1"/>
      <w:numFmt w:val="bullet"/>
      <w:lvlText w:val=""/>
      <w:lvlJc w:val="left"/>
      <w:pPr>
        <w:tabs>
          <w:tab w:pos="3229" w:val="num"/>
        </w:tabs>
        <w:ind w:hanging="360" w:left="3229"/>
      </w:pPr>
      <w:rPr>
        <w:rFonts w:ascii="Symbol" w:hAnsi="Symbol" w:hint="default"/>
      </w:rPr>
    </w:lvl>
    <w:lvl w:ilvl="4" w:tentative="1" w:tplc="040C0003">
      <w:start w:val="1"/>
      <w:numFmt w:val="bullet"/>
      <w:lvlText w:val="o"/>
      <w:lvlJc w:val="left"/>
      <w:pPr>
        <w:tabs>
          <w:tab w:pos="3949" w:val="num"/>
        </w:tabs>
        <w:ind w:hanging="360" w:left="3949"/>
      </w:pPr>
      <w:rPr>
        <w:rFonts w:ascii="Courier New" w:hAnsi="Courier New" w:hint="default"/>
      </w:rPr>
    </w:lvl>
    <w:lvl w:ilvl="5" w:tentative="1" w:tplc="040C0005">
      <w:start w:val="1"/>
      <w:numFmt w:val="bullet"/>
      <w:lvlText w:val=""/>
      <w:lvlJc w:val="left"/>
      <w:pPr>
        <w:tabs>
          <w:tab w:pos="4669" w:val="num"/>
        </w:tabs>
        <w:ind w:hanging="360" w:left="4669"/>
      </w:pPr>
      <w:rPr>
        <w:rFonts w:ascii="Wingdings" w:hAnsi="Wingdings" w:hint="default"/>
      </w:rPr>
    </w:lvl>
    <w:lvl w:ilvl="6" w:tentative="1" w:tplc="040C0001">
      <w:start w:val="1"/>
      <w:numFmt w:val="bullet"/>
      <w:lvlText w:val=""/>
      <w:lvlJc w:val="left"/>
      <w:pPr>
        <w:tabs>
          <w:tab w:pos="5389" w:val="num"/>
        </w:tabs>
        <w:ind w:hanging="360" w:left="5389"/>
      </w:pPr>
      <w:rPr>
        <w:rFonts w:ascii="Symbol" w:hAnsi="Symbol" w:hint="default"/>
      </w:rPr>
    </w:lvl>
    <w:lvl w:ilvl="7" w:tentative="1" w:tplc="040C0003">
      <w:start w:val="1"/>
      <w:numFmt w:val="bullet"/>
      <w:lvlText w:val="o"/>
      <w:lvlJc w:val="left"/>
      <w:pPr>
        <w:tabs>
          <w:tab w:pos="6109" w:val="num"/>
        </w:tabs>
        <w:ind w:hanging="360" w:left="6109"/>
      </w:pPr>
      <w:rPr>
        <w:rFonts w:ascii="Courier New" w:hAnsi="Courier New" w:hint="default"/>
      </w:rPr>
    </w:lvl>
    <w:lvl w:ilvl="8" w:tentative="1" w:tplc="040C0005">
      <w:start w:val="1"/>
      <w:numFmt w:val="bullet"/>
      <w:lvlText w:val=""/>
      <w:lvlJc w:val="left"/>
      <w:pPr>
        <w:tabs>
          <w:tab w:pos="6829" w:val="num"/>
        </w:tabs>
        <w:ind w:hanging="360" w:left="6829"/>
      </w:pPr>
      <w:rPr>
        <w:rFonts w:ascii="Wingdings" w:hAnsi="Wingdings" w:hint="default"/>
      </w:rPr>
    </w:lvl>
  </w:abstractNum>
  <w:abstractNum w15:restartNumberingAfterBreak="0" w:abstractNumId="21">
    <w:nsid w:val="4C757710"/>
    <w:multiLevelType w:val="hybridMultilevel"/>
    <w:tmpl w:val="FF947B00"/>
    <w:lvl w:ilvl="0" w:tplc="040C0001">
      <w:start w:val="1"/>
      <w:numFmt w:val="bullet"/>
      <w:lvlText w:val=""/>
      <w:lvlJc w:val="left"/>
      <w:pPr>
        <w:ind w:hanging="360" w:left="720"/>
      </w:pPr>
      <w:rPr>
        <w:rFonts w:ascii="Symbol" w:hAnsi="Symbol" w:hint="default"/>
      </w:rPr>
    </w:lvl>
    <w:lvl w:ilvl="1" w:tplc="AFE8F99E">
      <w:numFmt w:val="bullet"/>
      <w:lvlText w:val="•"/>
      <w:lvlJc w:val="left"/>
      <w:pPr>
        <w:ind w:hanging="710" w:left="1790"/>
      </w:pPr>
      <w:rPr>
        <w:rFonts w:ascii="Arial" w:cs="Arial" w:eastAsia="Times New Roman"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F646DB0"/>
    <w:multiLevelType w:val="hybridMultilevel"/>
    <w:tmpl w:val="70106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57B0DEB"/>
    <w:multiLevelType w:val="hybridMultilevel"/>
    <w:tmpl w:val="4B0809BE"/>
    <w:lvl w:ilvl="0" w:tplc="35D47B04">
      <w:start w:val="2"/>
      <w:numFmt w:val="bullet"/>
      <w:lvlText w:val="-"/>
      <w:lvlJc w:val="left"/>
      <w:pPr>
        <w:ind w:hanging="360" w:left="1080"/>
      </w:pPr>
      <w:rPr>
        <w:rFonts w:ascii="Times New Roman" w:cs="Times New Roman" w:eastAsia="Times New Roman" w:hAnsi="Times New Roman" w:hint="default"/>
      </w:rPr>
    </w:lvl>
    <w:lvl w:ilvl="1" w:tentative="1" w:tplc="FFFFFFFF">
      <w:start w:val="1"/>
      <w:numFmt w:val="bullet"/>
      <w:lvlText w:val="o"/>
      <w:lvlJc w:val="left"/>
      <w:pPr>
        <w:ind w:hanging="360" w:left="1800"/>
      </w:pPr>
      <w:rPr>
        <w:rFonts w:ascii="Courier New" w:cs="Courier New" w:hAnsi="Courier New" w:hint="default"/>
      </w:rPr>
    </w:lvl>
    <w:lvl w:ilvl="2" w:tentative="1" w:tplc="FFFFFFFF">
      <w:start w:val="1"/>
      <w:numFmt w:val="bullet"/>
      <w:lvlText w:val=""/>
      <w:lvlJc w:val="left"/>
      <w:pPr>
        <w:ind w:hanging="360" w:left="2520"/>
      </w:pPr>
      <w:rPr>
        <w:rFonts w:ascii="Wingdings" w:hAnsi="Wingdings" w:hint="default"/>
      </w:rPr>
    </w:lvl>
    <w:lvl w:ilvl="3" w:tentative="1" w:tplc="FFFFFFFF">
      <w:start w:val="1"/>
      <w:numFmt w:val="bullet"/>
      <w:lvlText w:val=""/>
      <w:lvlJc w:val="left"/>
      <w:pPr>
        <w:ind w:hanging="360" w:left="3240"/>
      </w:pPr>
      <w:rPr>
        <w:rFonts w:ascii="Symbol" w:hAnsi="Symbol" w:hint="default"/>
      </w:rPr>
    </w:lvl>
    <w:lvl w:ilvl="4" w:tentative="1" w:tplc="FFFFFFFF">
      <w:start w:val="1"/>
      <w:numFmt w:val="bullet"/>
      <w:lvlText w:val="o"/>
      <w:lvlJc w:val="left"/>
      <w:pPr>
        <w:ind w:hanging="360" w:left="3960"/>
      </w:pPr>
      <w:rPr>
        <w:rFonts w:ascii="Courier New" w:cs="Courier New" w:hAnsi="Courier New" w:hint="default"/>
      </w:rPr>
    </w:lvl>
    <w:lvl w:ilvl="5" w:tentative="1" w:tplc="FFFFFFFF">
      <w:start w:val="1"/>
      <w:numFmt w:val="bullet"/>
      <w:lvlText w:val=""/>
      <w:lvlJc w:val="left"/>
      <w:pPr>
        <w:ind w:hanging="360" w:left="4680"/>
      </w:pPr>
      <w:rPr>
        <w:rFonts w:ascii="Wingdings" w:hAnsi="Wingdings" w:hint="default"/>
      </w:rPr>
    </w:lvl>
    <w:lvl w:ilvl="6" w:tentative="1" w:tplc="FFFFFFFF">
      <w:start w:val="1"/>
      <w:numFmt w:val="bullet"/>
      <w:lvlText w:val=""/>
      <w:lvlJc w:val="left"/>
      <w:pPr>
        <w:ind w:hanging="360" w:left="5400"/>
      </w:pPr>
      <w:rPr>
        <w:rFonts w:ascii="Symbol" w:hAnsi="Symbol" w:hint="default"/>
      </w:rPr>
    </w:lvl>
    <w:lvl w:ilvl="7" w:tentative="1" w:tplc="FFFFFFFF">
      <w:start w:val="1"/>
      <w:numFmt w:val="bullet"/>
      <w:lvlText w:val="o"/>
      <w:lvlJc w:val="left"/>
      <w:pPr>
        <w:ind w:hanging="360" w:left="6120"/>
      </w:pPr>
      <w:rPr>
        <w:rFonts w:ascii="Courier New" w:cs="Courier New" w:hAnsi="Courier New" w:hint="default"/>
      </w:rPr>
    </w:lvl>
    <w:lvl w:ilvl="8" w:tentative="1" w:tplc="FFFFFFFF">
      <w:start w:val="1"/>
      <w:numFmt w:val="bullet"/>
      <w:lvlText w:val=""/>
      <w:lvlJc w:val="left"/>
      <w:pPr>
        <w:ind w:hanging="360" w:left="6840"/>
      </w:pPr>
      <w:rPr>
        <w:rFonts w:ascii="Wingdings" w:hAnsi="Wingdings" w:hint="default"/>
      </w:rPr>
    </w:lvl>
  </w:abstractNum>
  <w:abstractNum w15:restartNumberingAfterBreak="0" w:abstractNumId="24">
    <w:nsid w:val="61362518"/>
    <w:multiLevelType w:val="multilevel"/>
    <w:tmpl w:val="619AB7A6"/>
    <w:lvl w:ilvl="0">
      <w:start w:val="1"/>
      <w:numFmt w:val="decimal"/>
      <w:lvlText w:val="%1."/>
      <w:lvlJc w:val="left"/>
      <w:pPr>
        <w:ind w:hanging="360" w:left="360"/>
      </w:pPr>
      <w:rPr>
        <w:rFonts w:hint="default"/>
        <w:sz w:val="22"/>
      </w:rPr>
    </w:lvl>
    <w:lvl w:ilvl="1">
      <w:start w:val="1"/>
      <w:numFmt w:val="decimal"/>
      <w:lvlText w:val="%1.%2."/>
      <w:lvlJc w:val="left"/>
      <w:pPr>
        <w:ind w:hanging="720" w:left="720"/>
      </w:pPr>
      <w:rPr>
        <w:rFonts w:hint="default"/>
        <w:sz w:val="22"/>
      </w:rPr>
    </w:lvl>
    <w:lvl w:ilvl="2">
      <w:start w:val="1"/>
      <w:numFmt w:val="decimal"/>
      <w:lvlText w:val="%1.%2.%3."/>
      <w:lvlJc w:val="left"/>
      <w:pPr>
        <w:ind w:hanging="720" w:left="720"/>
      </w:pPr>
      <w:rPr>
        <w:rFonts w:hint="default"/>
        <w:sz w:val="22"/>
      </w:rPr>
    </w:lvl>
    <w:lvl w:ilvl="3">
      <w:start w:val="1"/>
      <w:numFmt w:val="decimal"/>
      <w:lvlText w:val="%1.%2.%3.%4."/>
      <w:lvlJc w:val="left"/>
      <w:pPr>
        <w:ind w:hanging="1080" w:left="1080"/>
      </w:pPr>
      <w:rPr>
        <w:rFonts w:hint="default"/>
        <w:sz w:val="22"/>
      </w:rPr>
    </w:lvl>
    <w:lvl w:ilvl="4">
      <w:start w:val="1"/>
      <w:numFmt w:val="decimal"/>
      <w:lvlText w:val="%1.%2.%3.%4.%5."/>
      <w:lvlJc w:val="left"/>
      <w:pPr>
        <w:ind w:hanging="1080" w:left="1080"/>
      </w:pPr>
      <w:rPr>
        <w:rFonts w:hint="default"/>
        <w:sz w:val="22"/>
      </w:rPr>
    </w:lvl>
    <w:lvl w:ilvl="5">
      <w:start w:val="1"/>
      <w:numFmt w:val="decimal"/>
      <w:lvlText w:val="%1.%2.%3.%4.%5.%6."/>
      <w:lvlJc w:val="left"/>
      <w:pPr>
        <w:ind w:hanging="1440" w:left="1440"/>
      </w:pPr>
      <w:rPr>
        <w:rFonts w:hint="default"/>
        <w:sz w:val="22"/>
      </w:rPr>
    </w:lvl>
    <w:lvl w:ilvl="6">
      <w:start w:val="1"/>
      <w:numFmt w:val="decimal"/>
      <w:lvlText w:val="%1.%2.%3.%4.%5.%6.%7."/>
      <w:lvlJc w:val="left"/>
      <w:pPr>
        <w:ind w:hanging="1800" w:left="1800"/>
      </w:pPr>
      <w:rPr>
        <w:rFonts w:hint="default"/>
        <w:sz w:val="22"/>
      </w:rPr>
    </w:lvl>
    <w:lvl w:ilvl="7">
      <w:start w:val="1"/>
      <w:numFmt w:val="decimal"/>
      <w:lvlText w:val="%1.%2.%3.%4.%5.%6.%7.%8."/>
      <w:lvlJc w:val="left"/>
      <w:pPr>
        <w:ind w:hanging="1800" w:left="1800"/>
      </w:pPr>
      <w:rPr>
        <w:rFonts w:hint="default"/>
        <w:sz w:val="22"/>
      </w:rPr>
    </w:lvl>
    <w:lvl w:ilvl="8">
      <w:start w:val="1"/>
      <w:numFmt w:val="decimal"/>
      <w:lvlText w:val="%1.%2.%3.%4.%5.%6.%7.%8.%9."/>
      <w:lvlJc w:val="left"/>
      <w:pPr>
        <w:ind w:hanging="2160" w:left="2160"/>
      </w:pPr>
      <w:rPr>
        <w:rFonts w:hint="default"/>
        <w:sz w:val="22"/>
      </w:rPr>
    </w:lvl>
  </w:abstractNum>
  <w:abstractNum w15:restartNumberingAfterBreak="0" w:abstractNumId="25">
    <w:nsid w:val="621A4A20"/>
    <w:multiLevelType w:val="multilevel"/>
    <w:tmpl w:val="F37EC5FE"/>
    <w:lvl w:ilvl="0">
      <w:start w:val="2"/>
      <w:numFmt w:val="bullet"/>
      <w:lvlText w:val="-"/>
      <w:lvlJc w:val="left"/>
      <w:pPr>
        <w:tabs>
          <w:tab w:pos="720" w:val="num"/>
        </w:tabs>
        <w:ind w:hanging="360" w:left="720"/>
      </w:pPr>
      <w:rPr>
        <w:rFonts w:ascii="Times New Roman" w:cs="Times New Roman" w:eastAsia="Times New Roman" w:hAnsi="Times New Roman"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6">
    <w:nsid w:val="627746BB"/>
    <w:multiLevelType w:val="hybridMultilevel"/>
    <w:tmpl w:val="7046C094"/>
    <w:lvl w:ilvl="0" w:tplc="53E84B30">
      <w:start w:val="5"/>
      <w:numFmt w:val="bullet"/>
      <w:lvlText w:val="-"/>
      <w:lvlJc w:val="left"/>
      <w:pPr>
        <w:tabs>
          <w:tab w:pos="720" w:val="num"/>
        </w:tabs>
        <w:ind w:hanging="360" w:left="720"/>
      </w:pPr>
      <w:rPr>
        <w:rFonts w:ascii="Times New Roman" w:cs="Times New Roman" w:eastAsia="Times New Roman" w:hAnsi="Times New Roman" w:hint="default"/>
      </w:rPr>
    </w:lvl>
    <w:lvl w:ilvl="1" w:tplc="040C0005">
      <w:start w:val="1"/>
      <w:numFmt w:val="bullet"/>
      <w:lvlText w:val=""/>
      <w:lvlJc w:val="left"/>
      <w:pPr>
        <w:tabs>
          <w:tab w:pos="1440" w:val="num"/>
        </w:tabs>
        <w:ind w:hanging="360" w:left="1440"/>
      </w:pPr>
      <w:rPr>
        <w:rFonts w:ascii="Wingdings" w:hAnsi="Wingdings" w:hint="default"/>
      </w:rPr>
    </w:lvl>
    <w:lvl w:ilvl="2" w:tplc="040C000B">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6D522886"/>
    <w:multiLevelType w:val="multilevel"/>
    <w:tmpl w:val="0CC2D90C"/>
    <w:lvl w:ilvl="0">
      <w:start w:val="1"/>
      <w:numFmt w:val="bullet"/>
      <w:pStyle w:val="NormalAM1"/>
      <w:lvlText w:val=""/>
      <w:lvlJc w:val="left"/>
      <w:pPr>
        <w:tabs>
          <w:tab w:pos="1134" w:val="num"/>
        </w:tabs>
        <w:ind w:hanging="567" w:left="1134"/>
      </w:pPr>
      <w:rPr>
        <w:rFonts w:ascii="Wingdings" w:hAnsi="Wingdings" w:hint="default"/>
      </w:rPr>
    </w:lvl>
    <w:lvl w:ilvl="1">
      <w:start w:val="1"/>
      <w:numFmt w:val="bullet"/>
      <w:lvlText w:val=""/>
      <w:lvlJc w:val="left"/>
      <w:pPr>
        <w:tabs>
          <w:tab w:pos="1701" w:val="num"/>
        </w:tabs>
        <w:ind w:hanging="567" w:left="1701"/>
      </w:pPr>
      <w:rPr>
        <w:rFonts w:ascii="Wingdings" w:hAnsi="Wingdings" w:hint="default"/>
      </w:rPr>
    </w:lvl>
    <w:lvl w:ilvl="2">
      <w:start w:val="1"/>
      <w:numFmt w:val="bullet"/>
      <w:lvlText w:val=""/>
      <w:lvlJc w:val="left"/>
      <w:pPr>
        <w:tabs>
          <w:tab w:pos="2268" w:val="num"/>
        </w:tabs>
        <w:ind w:hanging="567" w:left="2268"/>
      </w:pPr>
      <w:rPr>
        <w:rFonts w:ascii="Symbol" w:hAnsi="Symbol" w:hint="default"/>
        <w:sz w:val="18"/>
      </w:rPr>
    </w:lvl>
    <w:lvl w:ilvl="3">
      <w:start w:val="1"/>
      <w:numFmt w:val="bullet"/>
      <w:lvlText w:val=""/>
      <w:lvlJc w:val="left"/>
      <w:pPr>
        <w:tabs>
          <w:tab w:pos="2176" w:val="num"/>
        </w:tabs>
        <w:ind w:hanging="360" w:left="2176"/>
      </w:pPr>
      <w:rPr>
        <w:rFonts w:ascii="Symbol" w:hAnsi="Symbol" w:hint="default"/>
      </w:rPr>
    </w:lvl>
    <w:lvl w:ilvl="4">
      <w:start w:val="1"/>
      <w:numFmt w:val="bullet"/>
      <w:lvlText w:val=""/>
      <w:lvlJc w:val="left"/>
      <w:pPr>
        <w:tabs>
          <w:tab w:pos="2536" w:val="num"/>
        </w:tabs>
        <w:ind w:hanging="360" w:left="2536"/>
      </w:pPr>
      <w:rPr>
        <w:rFonts w:ascii="Symbol" w:hAnsi="Symbol" w:hint="default"/>
      </w:rPr>
    </w:lvl>
    <w:lvl w:ilvl="5">
      <w:start w:val="1"/>
      <w:numFmt w:val="bullet"/>
      <w:lvlText w:val=""/>
      <w:lvlJc w:val="left"/>
      <w:pPr>
        <w:tabs>
          <w:tab w:pos="2896" w:val="num"/>
        </w:tabs>
        <w:ind w:hanging="360" w:left="2896"/>
      </w:pPr>
      <w:rPr>
        <w:rFonts w:ascii="Wingdings" w:hAnsi="Wingdings" w:hint="default"/>
      </w:rPr>
    </w:lvl>
    <w:lvl w:ilvl="6">
      <w:start w:val="1"/>
      <w:numFmt w:val="bullet"/>
      <w:lvlText w:val=""/>
      <w:lvlJc w:val="left"/>
      <w:pPr>
        <w:tabs>
          <w:tab w:pos="3256" w:val="num"/>
        </w:tabs>
        <w:ind w:hanging="360" w:left="3256"/>
      </w:pPr>
      <w:rPr>
        <w:rFonts w:ascii="Wingdings" w:hAnsi="Wingdings" w:hint="default"/>
      </w:rPr>
    </w:lvl>
    <w:lvl w:ilvl="7">
      <w:start w:val="1"/>
      <w:numFmt w:val="bullet"/>
      <w:lvlText w:val=""/>
      <w:lvlJc w:val="left"/>
      <w:pPr>
        <w:tabs>
          <w:tab w:pos="3616" w:val="num"/>
        </w:tabs>
        <w:ind w:hanging="360" w:left="3616"/>
      </w:pPr>
      <w:rPr>
        <w:rFonts w:ascii="Symbol" w:hAnsi="Symbol" w:hint="default"/>
      </w:rPr>
    </w:lvl>
    <w:lvl w:ilvl="8">
      <w:start w:val="1"/>
      <w:numFmt w:val="bullet"/>
      <w:lvlText w:val=""/>
      <w:lvlJc w:val="left"/>
      <w:pPr>
        <w:tabs>
          <w:tab w:pos="3976" w:val="num"/>
        </w:tabs>
        <w:ind w:hanging="360" w:left="3976"/>
      </w:pPr>
      <w:rPr>
        <w:rFonts w:ascii="Symbol" w:hAnsi="Symbol" w:hint="default"/>
      </w:rPr>
    </w:lvl>
  </w:abstractNum>
  <w:abstractNum w15:restartNumberingAfterBreak="0" w:abstractNumId="28">
    <w:nsid w:val="6F7D68EA"/>
    <w:multiLevelType w:val="multilevel"/>
    <w:tmpl w:val="75E0A2F0"/>
    <w:lvl w:ilvl="0">
      <w:start w:val="1"/>
      <w:numFmt w:val="bullet"/>
      <w:lvlText w:val=""/>
      <w:lvlJc w:val="left"/>
      <w:pPr>
        <w:tabs>
          <w:tab w:pos="360" w:val="num"/>
        </w:tabs>
        <w:ind w:hanging="360" w:left="360"/>
      </w:pPr>
      <w:rPr>
        <w:rFonts w:ascii="Symbol" w:hAnsi="Symbol" w:hint="default"/>
        <w:sz w:val="20"/>
      </w:rPr>
    </w:lvl>
    <w:lvl w:ilvl="1">
      <w:start w:val="1"/>
      <w:numFmt w:val="bullet"/>
      <w:lvlText w:val=""/>
      <w:lvlJc w:val="left"/>
      <w:pPr>
        <w:ind w:hanging="360" w:left="1080"/>
      </w:pPr>
      <w:rPr>
        <w:rFonts w:ascii="Symbol" w:hAnsi="Symbol" w:hint="default"/>
      </w:rPr>
    </w:lvl>
    <w:lvl w:ilvl="2" w:tentative="1">
      <w:start w:val="1"/>
      <w:numFmt w:val="bullet"/>
      <w:lvlText w:val=""/>
      <w:lvlJc w:val="left"/>
      <w:pPr>
        <w:tabs>
          <w:tab w:pos="1800" w:val="num"/>
        </w:tabs>
        <w:ind w:hanging="360" w:left="1800"/>
      </w:pPr>
      <w:rPr>
        <w:rFonts w:ascii="Symbol" w:hAnsi="Symbol" w:hint="default"/>
        <w:sz w:val="20"/>
      </w:rPr>
    </w:lvl>
    <w:lvl w:ilvl="3" w:tentative="1">
      <w:start w:val="1"/>
      <w:numFmt w:val="bullet"/>
      <w:lvlText w:val=""/>
      <w:lvlJc w:val="left"/>
      <w:pPr>
        <w:tabs>
          <w:tab w:pos="2520" w:val="num"/>
        </w:tabs>
        <w:ind w:hanging="360" w:left="2520"/>
      </w:pPr>
      <w:rPr>
        <w:rFonts w:ascii="Symbol" w:hAnsi="Symbol" w:hint="default"/>
        <w:sz w:val="20"/>
      </w:rPr>
    </w:lvl>
    <w:lvl w:ilvl="4" w:tentative="1">
      <w:start w:val="1"/>
      <w:numFmt w:val="bullet"/>
      <w:lvlText w:val=""/>
      <w:lvlJc w:val="left"/>
      <w:pPr>
        <w:tabs>
          <w:tab w:pos="3240" w:val="num"/>
        </w:tabs>
        <w:ind w:hanging="360" w:left="3240"/>
      </w:pPr>
      <w:rPr>
        <w:rFonts w:ascii="Symbol" w:hAnsi="Symbol" w:hint="default"/>
        <w:sz w:val="20"/>
      </w:rPr>
    </w:lvl>
    <w:lvl w:ilvl="5" w:tentative="1">
      <w:start w:val="1"/>
      <w:numFmt w:val="bullet"/>
      <w:lvlText w:val=""/>
      <w:lvlJc w:val="left"/>
      <w:pPr>
        <w:tabs>
          <w:tab w:pos="3960" w:val="num"/>
        </w:tabs>
        <w:ind w:hanging="360" w:left="3960"/>
      </w:pPr>
      <w:rPr>
        <w:rFonts w:ascii="Symbol" w:hAnsi="Symbol" w:hint="default"/>
        <w:sz w:val="20"/>
      </w:rPr>
    </w:lvl>
    <w:lvl w:ilvl="6" w:tentative="1">
      <w:start w:val="1"/>
      <w:numFmt w:val="bullet"/>
      <w:lvlText w:val=""/>
      <w:lvlJc w:val="left"/>
      <w:pPr>
        <w:tabs>
          <w:tab w:pos="4680" w:val="num"/>
        </w:tabs>
        <w:ind w:hanging="360" w:left="4680"/>
      </w:pPr>
      <w:rPr>
        <w:rFonts w:ascii="Symbol" w:hAnsi="Symbol" w:hint="default"/>
        <w:sz w:val="20"/>
      </w:rPr>
    </w:lvl>
    <w:lvl w:ilvl="7" w:tentative="1">
      <w:start w:val="1"/>
      <w:numFmt w:val="bullet"/>
      <w:lvlText w:val=""/>
      <w:lvlJc w:val="left"/>
      <w:pPr>
        <w:tabs>
          <w:tab w:pos="5400" w:val="num"/>
        </w:tabs>
        <w:ind w:hanging="360" w:left="5400"/>
      </w:pPr>
      <w:rPr>
        <w:rFonts w:ascii="Symbol" w:hAnsi="Symbol" w:hint="default"/>
        <w:sz w:val="20"/>
      </w:rPr>
    </w:lvl>
    <w:lvl w:ilvl="8" w:tentative="1">
      <w:start w:val="1"/>
      <w:numFmt w:val="bullet"/>
      <w:lvlText w:val=""/>
      <w:lvlJc w:val="left"/>
      <w:pPr>
        <w:tabs>
          <w:tab w:pos="6120" w:val="num"/>
        </w:tabs>
        <w:ind w:hanging="360" w:left="6120"/>
      </w:pPr>
      <w:rPr>
        <w:rFonts w:ascii="Symbol" w:hAnsi="Symbol" w:hint="default"/>
        <w:sz w:val="20"/>
      </w:rPr>
    </w:lvl>
  </w:abstractNum>
  <w:abstractNum w15:restartNumberingAfterBreak="0" w:abstractNumId="29">
    <w:nsid w:val="70C506E2"/>
    <w:multiLevelType w:val="hybridMultilevel"/>
    <w:tmpl w:val="837EDBEE"/>
    <w:lvl w:ilvl="0" w:tplc="E7240AD2">
      <w:numFmt w:val="bullet"/>
      <w:lvlText w:val="-"/>
      <w:lvlJc w:val="left"/>
      <w:pPr>
        <w:tabs>
          <w:tab w:pos="360" w:val="num"/>
        </w:tabs>
        <w:ind w:hanging="360" w:left="360"/>
      </w:pPr>
      <w:rPr>
        <w:rFonts w:ascii="Times New Roman" w:cs="Times New Roman" w:eastAsia="Times New Roman" w:hAnsi="Times New Roman" w:hint="default"/>
      </w:rPr>
    </w:lvl>
    <w:lvl w:ilvl="1" w:tplc="35D47B04">
      <w:start w:val="2"/>
      <w:numFmt w:val="bullet"/>
      <w:lvlText w:val="-"/>
      <w:lvlJc w:val="left"/>
      <w:pPr>
        <w:tabs>
          <w:tab w:pos="1080" w:val="num"/>
        </w:tabs>
        <w:ind w:hanging="360" w:left="1080"/>
      </w:pPr>
      <w:rPr>
        <w:rFonts w:ascii="Times New Roman" w:cs="Times New Roman" w:eastAsia="Times New Roman" w:hAnsi="Times New Roman"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30">
    <w:nsid w:val="79F45A78"/>
    <w:multiLevelType w:val="hybridMultilevel"/>
    <w:tmpl w:val="F2B2345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9"/>
  </w:num>
  <w:num w:numId="2">
    <w:abstractNumId w:val="27"/>
  </w:num>
  <w:num w:numId="3">
    <w:abstractNumId w:val="12"/>
  </w:num>
  <w:num w:numId="4">
    <w:abstractNumId w:val="1"/>
  </w:num>
  <w:num w:numId="5">
    <w:abstractNumId w:val="30"/>
  </w:num>
  <w:num w:numId="6">
    <w:abstractNumId w:val="2"/>
  </w:num>
  <w:num w:numId="7">
    <w:abstractNumId w:val="20"/>
  </w:num>
  <w:num w:numId="8">
    <w:abstractNumId w:val="8"/>
  </w:num>
  <w:num w:numId="9">
    <w:abstractNumId w:val="7"/>
  </w:num>
  <w:num w:numId="10">
    <w:abstractNumId w:val="11"/>
  </w:num>
  <w:num w:numId="11">
    <w:abstractNumId w:val="13"/>
  </w:num>
  <w:num w:numId="12">
    <w:abstractNumId w:val="4"/>
  </w:num>
  <w:num w:numId="13">
    <w:abstractNumId w:val="5"/>
  </w:num>
  <w:num w:numId="14">
    <w:abstractNumId w:val="15"/>
  </w:num>
  <w:num w:numId="15">
    <w:abstractNumId w:val="0"/>
  </w:num>
  <w:num w:numId="16">
    <w:abstractNumId w:val="10"/>
  </w:num>
  <w:num w:numId="17">
    <w:abstractNumId w:val="21"/>
  </w:num>
  <w:num w:numId="18">
    <w:abstractNumId w:val="28"/>
  </w:num>
  <w:num w:numId="19">
    <w:abstractNumId w:val="16"/>
  </w:num>
  <w:num w:numId="20">
    <w:abstractNumId w:val="19"/>
  </w:num>
  <w:num w:numId="21">
    <w:abstractNumId w:val="25"/>
  </w:num>
  <w:num w:numId="22">
    <w:abstractNumId w:val="9"/>
  </w:num>
  <w:num w:numId="23">
    <w:abstractNumId w:val="14"/>
  </w:num>
  <w:num w:numId="24">
    <w:abstractNumId w:val="23"/>
  </w:num>
  <w:num w:numId="25">
    <w:abstractNumId w:val="26"/>
  </w:num>
  <w:num w:numId="26">
    <w:abstractNumId w:val="17"/>
  </w:num>
  <w:num w:numId="27">
    <w:abstractNumId w:val="17"/>
    <w:lvlOverride w:ilvl="0"/>
    <w:lvlOverride w:ilvl="1"/>
    <w:lvlOverride w:ilvl="2"/>
    <w:lvlOverride w:ilvl="3"/>
    <w:lvlOverride w:ilvl="4"/>
    <w:lvlOverride w:ilvl="5"/>
    <w:lvlOverride w:ilvl="6"/>
    <w:lvlOverride w:ilvl="7"/>
    <w:lvlOverride w:ilvl="8"/>
  </w:num>
  <w:num w:numId="28">
    <w:abstractNumId w:val="6"/>
  </w:num>
  <w:num w:numId="29">
    <w:abstractNumId w:val="22"/>
  </w:num>
  <w:num w:numId="30">
    <w:abstractNumId w:val="18"/>
  </w:num>
  <w:num w:numId="31">
    <w:abstractNumId w:val="3"/>
  </w:num>
  <w:num w:numId="32">
    <w:abstractNumId w:val="24"/>
  </w:num>
  <w:numIdMacAtCleanup w:val="1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activeWritingStyle w:appName="MSWord" w:checkStyle="0" w:dllVersion="131078" w:lang="it-IT" w:nlCheck="1" w:vendorID="64"/>
  <w:activeWritingStyle w:appName="MSWord" w:checkStyle="0" w:dllVersion="131078" w:lang="fr-FR" w:nlCheck="1" w:vendorID="64"/>
  <w:activeWritingStyle w:appName="MSWord" w:checkStyle="1" w:dllVersion="131078" w:lang="en-US" w:nlCheck="1" w:vendorID="64"/>
  <w:activeWritingStyle w:appName="MSWord" w:checkStyle="0" w:dllVersion="0" w:lang="fr-FR" w:nlCheck="1" w:vendorID="64"/>
  <w:activeWritingStyle w:appName="MSWord" w:checkStyle="0" w:dllVersion="0" w:lang="it-IT" w:nlCheck="1" w:vendorID="64"/>
  <w:activeWritingStyle w:appName="MSWord" w:checkStyle="0" w:dllVersion="0"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58"/>
    <w:rsid w:val="0000464C"/>
    <w:rsid w:val="00012B83"/>
    <w:rsid w:val="00033D0D"/>
    <w:rsid w:val="0004089A"/>
    <w:rsid w:val="00047CA9"/>
    <w:rsid w:val="0006281E"/>
    <w:rsid w:val="00064043"/>
    <w:rsid w:val="0006595F"/>
    <w:rsid w:val="000710C7"/>
    <w:rsid w:val="000715F9"/>
    <w:rsid w:val="00076FCE"/>
    <w:rsid w:val="00077065"/>
    <w:rsid w:val="00081747"/>
    <w:rsid w:val="00082535"/>
    <w:rsid w:val="00083DDD"/>
    <w:rsid w:val="00084294"/>
    <w:rsid w:val="00087D84"/>
    <w:rsid w:val="000A6A94"/>
    <w:rsid w:val="000B41B4"/>
    <w:rsid w:val="000B53A0"/>
    <w:rsid w:val="000B738C"/>
    <w:rsid w:val="000C57B3"/>
    <w:rsid w:val="000D3F72"/>
    <w:rsid w:val="000E2E73"/>
    <w:rsid w:val="000F419E"/>
    <w:rsid w:val="0010282B"/>
    <w:rsid w:val="00103233"/>
    <w:rsid w:val="00107B4B"/>
    <w:rsid w:val="00110D48"/>
    <w:rsid w:val="001179C3"/>
    <w:rsid w:val="001274B7"/>
    <w:rsid w:val="0014397C"/>
    <w:rsid w:val="001463CF"/>
    <w:rsid w:val="00146D7C"/>
    <w:rsid w:val="00147B54"/>
    <w:rsid w:val="00155F3B"/>
    <w:rsid w:val="00181DD0"/>
    <w:rsid w:val="00184B84"/>
    <w:rsid w:val="0019314F"/>
    <w:rsid w:val="001B6B38"/>
    <w:rsid w:val="001C2339"/>
    <w:rsid w:val="001D6035"/>
    <w:rsid w:val="001E262A"/>
    <w:rsid w:val="001E4006"/>
    <w:rsid w:val="001E57B0"/>
    <w:rsid w:val="001E7A55"/>
    <w:rsid w:val="001E7EA3"/>
    <w:rsid w:val="001F05C3"/>
    <w:rsid w:val="002009CC"/>
    <w:rsid w:val="0020297A"/>
    <w:rsid w:val="002060E8"/>
    <w:rsid w:val="002077D2"/>
    <w:rsid w:val="0021691A"/>
    <w:rsid w:val="002178AE"/>
    <w:rsid w:val="00223BE5"/>
    <w:rsid w:val="00225C65"/>
    <w:rsid w:val="0023008F"/>
    <w:rsid w:val="002370C6"/>
    <w:rsid w:val="0025535E"/>
    <w:rsid w:val="00263DC0"/>
    <w:rsid w:val="0027288C"/>
    <w:rsid w:val="00285622"/>
    <w:rsid w:val="00290E6F"/>
    <w:rsid w:val="002A0DFA"/>
    <w:rsid w:val="002A4023"/>
    <w:rsid w:val="002A5EE6"/>
    <w:rsid w:val="002D7A01"/>
    <w:rsid w:val="002E4DEC"/>
    <w:rsid w:val="002E76ED"/>
    <w:rsid w:val="002E7C4B"/>
    <w:rsid w:val="002F3D6B"/>
    <w:rsid w:val="003128E2"/>
    <w:rsid w:val="00315400"/>
    <w:rsid w:val="00332F45"/>
    <w:rsid w:val="00333044"/>
    <w:rsid w:val="003332AA"/>
    <w:rsid w:val="00333E3A"/>
    <w:rsid w:val="003462B7"/>
    <w:rsid w:val="00357DF8"/>
    <w:rsid w:val="003856EA"/>
    <w:rsid w:val="003866F8"/>
    <w:rsid w:val="00394B40"/>
    <w:rsid w:val="003976BB"/>
    <w:rsid w:val="003A6016"/>
    <w:rsid w:val="003B2570"/>
    <w:rsid w:val="003B4EEE"/>
    <w:rsid w:val="003C3803"/>
    <w:rsid w:val="003D3953"/>
    <w:rsid w:val="003D5144"/>
    <w:rsid w:val="003D6C59"/>
    <w:rsid w:val="003E0651"/>
    <w:rsid w:val="003E0CEF"/>
    <w:rsid w:val="003E6071"/>
    <w:rsid w:val="003E687E"/>
    <w:rsid w:val="003F4B58"/>
    <w:rsid w:val="004040F6"/>
    <w:rsid w:val="00413BD5"/>
    <w:rsid w:val="0042714C"/>
    <w:rsid w:val="00430905"/>
    <w:rsid w:val="00431EF8"/>
    <w:rsid w:val="00433DF9"/>
    <w:rsid w:val="00444CEC"/>
    <w:rsid w:val="00450452"/>
    <w:rsid w:val="00461FAA"/>
    <w:rsid w:val="00467E0E"/>
    <w:rsid w:val="004800A6"/>
    <w:rsid w:val="00485C10"/>
    <w:rsid w:val="004872FE"/>
    <w:rsid w:val="0049385B"/>
    <w:rsid w:val="004959D3"/>
    <w:rsid w:val="004B089A"/>
    <w:rsid w:val="004B531D"/>
    <w:rsid w:val="004C005E"/>
    <w:rsid w:val="004C5E70"/>
    <w:rsid w:val="004C7813"/>
    <w:rsid w:val="004E29D2"/>
    <w:rsid w:val="004E463E"/>
    <w:rsid w:val="004F7ED5"/>
    <w:rsid w:val="0050081C"/>
    <w:rsid w:val="00512BE3"/>
    <w:rsid w:val="0052434A"/>
    <w:rsid w:val="00525518"/>
    <w:rsid w:val="00525F44"/>
    <w:rsid w:val="00537C54"/>
    <w:rsid w:val="005422B2"/>
    <w:rsid w:val="0055467E"/>
    <w:rsid w:val="00561A83"/>
    <w:rsid w:val="00565214"/>
    <w:rsid w:val="00567A22"/>
    <w:rsid w:val="00573F27"/>
    <w:rsid w:val="00576FD9"/>
    <w:rsid w:val="005A05D0"/>
    <w:rsid w:val="005A5FC2"/>
    <w:rsid w:val="005B1227"/>
    <w:rsid w:val="005B3AC6"/>
    <w:rsid w:val="005B5F38"/>
    <w:rsid w:val="005C1ED0"/>
    <w:rsid w:val="005C22BB"/>
    <w:rsid w:val="005C598D"/>
    <w:rsid w:val="005C5DEC"/>
    <w:rsid w:val="005C7B39"/>
    <w:rsid w:val="005C7F3C"/>
    <w:rsid w:val="005D3420"/>
    <w:rsid w:val="005E6F21"/>
    <w:rsid w:val="005F394C"/>
    <w:rsid w:val="0060111C"/>
    <w:rsid w:val="0060210E"/>
    <w:rsid w:val="00604286"/>
    <w:rsid w:val="00612FB5"/>
    <w:rsid w:val="00626215"/>
    <w:rsid w:val="0063072B"/>
    <w:rsid w:val="006318A9"/>
    <w:rsid w:val="006338F9"/>
    <w:rsid w:val="00635C22"/>
    <w:rsid w:val="006403B4"/>
    <w:rsid w:val="00640500"/>
    <w:rsid w:val="00644971"/>
    <w:rsid w:val="00645A58"/>
    <w:rsid w:val="00652939"/>
    <w:rsid w:val="006559E3"/>
    <w:rsid w:val="00657C1B"/>
    <w:rsid w:val="00660BAD"/>
    <w:rsid w:val="00666332"/>
    <w:rsid w:val="006671EA"/>
    <w:rsid w:val="0067392A"/>
    <w:rsid w:val="00674C1B"/>
    <w:rsid w:val="00676AF9"/>
    <w:rsid w:val="00680331"/>
    <w:rsid w:val="006841A1"/>
    <w:rsid w:val="00690E70"/>
    <w:rsid w:val="00696011"/>
    <w:rsid w:val="006A3D5C"/>
    <w:rsid w:val="006A4F8D"/>
    <w:rsid w:val="006A671E"/>
    <w:rsid w:val="006B0D41"/>
    <w:rsid w:val="006B7D08"/>
    <w:rsid w:val="006C1D2A"/>
    <w:rsid w:val="006C4054"/>
    <w:rsid w:val="006D0BA8"/>
    <w:rsid w:val="006D2480"/>
    <w:rsid w:val="006D5CC4"/>
    <w:rsid w:val="006E0C6F"/>
    <w:rsid w:val="007030F7"/>
    <w:rsid w:val="00706A8C"/>
    <w:rsid w:val="0071334D"/>
    <w:rsid w:val="00722BCD"/>
    <w:rsid w:val="007334B7"/>
    <w:rsid w:val="00736304"/>
    <w:rsid w:val="0074235A"/>
    <w:rsid w:val="00765A24"/>
    <w:rsid w:val="00767ECC"/>
    <w:rsid w:val="007748BE"/>
    <w:rsid w:val="00777049"/>
    <w:rsid w:val="0078758B"/>
    <w:rsid w:val="007919F1"/>
    <w:rsid w:val="00793B8E"/>
    <w:rsid w:val="007A2B7A"/>
    <w:rsid w:val="007C063E"/>
    <w:rsid w:val="007C591E"/>
    <w:rsid w:val="007C5C20"/>
    <w:rsid w:val="007D385A"/>
    <w:rsid w:val="007D5E94"/>
    <w:rsid w:val="007E34EE"/>
    <w:rsid w:val="007E56E3"/>
    <w:rsid w:val="007E6A26"/>
    <w:rsid w:val="008011E6"/>
    <w:rsid w:val="00807088"/>
    <w:rsid w:val="00812C6D"/>
    <w:rsid w:val="008131E1"/>
    <w:rsid w:val="00820273"/>
    <w:rsid w:val="008300BC"/>
    <w:rsid w:val="008307E3"/>
    <w:rsid w:val="0084165A"/>
    <w:rsid w:val="00841D9C"/>
    <w:rsid w:val="00842E46"/>
    <w:rsid w:val="00852BA5"/>
    <w:rsid w:val="00857C99"/>
    <w:rsid w:val="00860AD1"/>
    <w:rsid w:val="008770E8"/>
    <w:rsid w:val="00881104"/>
    <w:rsid w:val="00886231"/>
    <w:rsid w:val="008939E0"/>
    <w:rsid w:val="0089618C"/>
    <w:rsid w:val="008A013E"/>
    <w:rsid w:val="008A72FD"/>
    <w:rsid w:val="008C0A09"/>
    <w:rsid w:val="008C758E"/>
    <w:rsid w:val="008E49CF"/>
    <w:rsid w:val="008E5192"/>
    <w:rsid w:val="008F2468"/>
    <w:rsid w:val="008F6D1A"/>
    <w:rsid w:val="008F780F"/>
    <w:rsid w:val="0090001A"/>
    <w:rsid w:val="0090774A"/>
    <w:rsid w:val="00913FBA"/>
    <w:rsid w:val="00917ABB"/>
    <w:rsid w:val="00924618"/>
    <w:rsid w:val="00927F04"/>
    <w:rsid w:val="00930C8F"/>
    <w:rsid w:val="009353E8"/>
    <w:rsid w:val="00940966"/>
    <w:rsid w:val="009602D6"/>
    <w:rsid w:val="009752DC"/>
    <w:rsid w:val="00982109"/>
    <w:rsid w:val="00987FF6"/>
    <w:rsid w:val="00993727"/>
    <w:rsid w:val="0099554F"/>
    <w:rsid w:val="009A1256"/>
    <w:rsid w:val="009A2560"/>
    <w:rsid w:val="009A6BE4"/>
    <w:rsid w:val="009B5AB6"/>
    <w:rsid w:val="009B6808"/>
    <w:rsid w:val="009C0DA2"/>
    <w:rsid w:val="009E1A10"/>
    <w:rsid w:val="009F072E"/>
    <w:rsid w:val="009F6106"/>
    <w:rsid w:val="00A01FAE"/>
    <w:rsid w:val="00A157CF"/>
    <w:rsid w:val="00A2439A"/>
    <w:rsid w:val="00A27FA3"/>
    <w:rsid w:val="00A27FCF"/>
    <w:rsid w:val="00A35FFA"/>
    <w:rsid w:val="00A3661E"/>
    <w:rsid w:val="00A45B2F"/>
    <w:rsid w:val="00A46AA3"/>
    <w:rsid w:val="00A50EE6"/>
    <w:rsid w:val="00A52DBE"/>
    <w:rsid w:val="00A5542F"/>
    <w:rsid w:val="00A64A56"/>
    <w:rsid w:val="00A664D8"/>
    <w:rsid w:val="00A67A2A"/>
    <w:rsid w:val="00A75BA9"/>
    <w:rsid w:val="00A83E0B"/>
    <w:rsid w:val="00AA2121"/>
    <w:rsid w:val="00AC5D04"/>
    <w:rsid w:val="00AC6021"/>
    <w:rsid w:val="00AD34BB"/>
    <w:rsid w:val="00AD7D2E"/>
    <w:rsid w:val="00AE0B73"/>
    <w:rsid w:val="00AE4532"/>
    <w:rsid w:val="00AE61C9"/>
    <w:rsid w:val="00AF32BF"/>
    <w:rsid w:val="00AF3EDA"/>
    <w:rsid w:val="00B00FE1"/>
    <w:rsid w:val="00B02738"/>
    <w:rsid w:val="00B059C4"/>
    <w:rsid w:val="00B06208"/>
    <w:rsid w:val="00B15DA1"/>
    <w:rsid w:val="00B162F0"/>
    <w:rsid w:val="00B21AA3"/>
    <w:rsid w:val="00B227D6"/>
    <w:rsid w:val="00B229C9"/>
    <w:rsid w:val="00B2468A"/>
    <w:rsid w:val="00B26B10"/>
    <w:rsid w:val="00B30818"/>
    <w:rsid w:val="00B30D75"/>
    <w:rsid w:val="00B3505E"/>
    <w:rsid w:val="00B37B08"/>
    <w:rsid w:val="00B40D13"/>
    <w:rsid w:val="00B45A18"/>
    <w:rsid w:val="00B53B38"/>
    <w:rsid w:val="00B542BA"/>
    <w:rsid w:val="00B601B1"/>
    <w:rsid w:val="00B62550"/>
    <w:rsid w:val="00B70A76"/>
    <w:rsid w:val="00B74D08"/>
    <w:rsid w:val="00B836D8"/>
    <w:rsid w:val="00B85BBD"/>
    <w:rsid w:val="00BA0B10"/>
    <w:rsid w:val="00BA5F17"/>
    <w:rsid w:val="00BA77DA"/>
    <w:rsid w:val="00BA7AE0"/>
    <w:rsid w:val="00BA7D63"/>
    <w:rsid w:val="00BC2BAF"/>
    <w:rsid w:val="00BC5B6D"/>
    <w:rsid w:val="00BD0183"/>
    <w:rsid w:val="00BE2574"/>
    <w:rsid w:val="00BF18FE"/>
    <w:rsid w:val="00BF374D"/>
    <w:rsid w:val="00BF6640"/>
    <w:rsid w:val="00BF7E62"/>
    <w:rsid w:val="00C10C34"/>
    <w:rsid w:val="00C13D6C"/>
    <w:rsid w:val="00C16FE0"/>
    <w:rsid w:val="00C24284"/>
    <w:rsid w:val="00C2735D"/>
    <w:rsid w:val="00C40CB5"/>
    <w:rsid w:val="00C44D66"/>
    <w:rsid w:val="00C50177"/>
    <w:rsid w:val="00C54105"/>
    <w:rsid w:val="00C54132"/>
    <w:rsid w:val="00C66F47"/>
    <w:rsid w:val="00C671D6"/>
    <w:rsid w:val="00C7356D"/>
    <w:rsid w:val="00C8087F"/>
    <w:rsid w:val="00C81E5F"/>
    <w:rsid w:val="00C92474"/>
    <w:rsid w:val="00C92CF5"/>
    <w:rsid w:val="00C95E4A"/>
    <w:rsid w:val="00C96857"/>
    <w:rsid w:val="00CB25A1"/>
    <w:rsid w:val="00CB55E5"/>
    <w:rsid w:val="00CC06DC"/>
    <w:rsid w:val="00CD6754"/>
    <w:rsid w:val="00CE1EA1"/>
    <w:rsid w:val="00CE234E"/>
    <w:rsid w:val="00CE711B"/>
    <w:rsid w:val="00CF5CA8"/>
    <w:rsid w:val="00CF6507"/>
    <w:rsid w:val="00D02B3A"/>
    <w:rsid w:val="00D03676"/>
    <w:rsid w:val="00D204A1"/>
    <w:rsid w:val="00D34655"/>
    <w:rsid w:val="00D379F2"/>
    <w:rsid w:val="00D40077"/>
    <w:rsid w:val="00D419E3"/>
    <w:rsid w:val="00D71F67"/>
    <w:rsid w:val="00D75FCD"/>
    <w:rsid w:val="00D77CEE"/>
    <w:rsid w:val="00D91468"/>
    <w:rsid w:val="00DA0743"/>
    <w:rsid w:val="00DA38F2"/>
    <w:rsid w:val="00DA3EA1"/>
    <w:rsid w:val="00DB29DE"/>
    <w:rsid w:val="00DB7B31"/>
    <w:rsid w:val="00DD14B8"/>
    <w:rsid w:val="00DD2A0D"/>
    <w:rsid w:val="00DD2D57"/>
    <w:rsid w:val="00DD7E23"/>
    <w:rsid w:val="00DE126C"/>
    <w:rsid w:val="00DE1F9B"/>
    <w:rsid w:val="00DE7F20"/>
    <w:rsid w:val="00E03C73"/>
    <w:rsid w:val="00E04708"/>
    <w:rsid w:val="00E1480C"/>
    <w:rsid w:val="00E16A2E"/>
    <w:rsid w:val="00E16A95"/>
    <w:rsid w:val="00E40CD7"/>
    <w:rsid w:val="00E55E30"/>
    <w:rsid w:val="00E56FEA"/>
    <w:rsid w:val="00E610D2"/>
    <w:rsid w:val="00E6151B"/>
    <w:rsid w:val="00E63FA4"/>
    <w:rsid w:val="00E65EE5"/>
    <w:rsid w:val="00E73E83"/>
    <w:rsid w:val="00E83363"/>
    <w:rsid w:val="00E861DE"/>
    <w:rsid w:val="00E863CF"/>
    <w:rsid w:val="00E86EF9"/>
    <w:rsid w:val="00E90ADF"/>
    <w:rsid w:val="00E919B6"/>
    <w:rsid w:val="00E93CB7"/>
    <w:rsid w:val="00EA67B7"/>
    <w:rsid w:val="00EA735E"/>
    <w:rsid w:val="00EB2186"/>
    <w:rsid w:val="00EC544E"/>
    <w:rsid w:val="00EC6313"/>
    <w:rsid w:val="00ED1B4C"/>
    <w:rsid w:val="00ED7637"/>
    <w:rsid w:val="00EE5BDF"/>
    <w:rsid w:val="00EE5E9C"/>
    <w:rsid w:val="00EE719B"/>
    <w:rsid w:val="00EF6D3F"/>
    <w:rsid w:val="00F008F8"/>
    <w:rsid w:val="00F03476"/>
    <w:rsid w:val="00F12379"/>
    <w:rsid w:val="00F129DA"/>
    <w:rsid w:val="00F13817"/>
    <w:rsid w:val="00F142A2"/>
    <w:rsid w:val="00F1608C"/>
    <w:rsid w:val="00F203C5"/>
    <w:rsid w:val="00F40526"/>
    <w:rsid w:val="00F4261D"/>
    <w:rsid w:val="00F47D93"/>
    <w:rsid w:val="00F60E36"/>
    <w:rsid w:val="00F639D4"/>
    <w:rsid w:val="00F64468"/>
    <w:rsid w:val="00F6481D"/>
    <w:rsid w:val="00F648CA"/>
    <w:rsid w:val="00F70C5C"/>
    <w:rsid w:val="00F807AD"/>
    <w:rsid w:val="00F8149A"/>
    <w:rsid w:val="00F85D1A"/>
    <w:rsid w:val="00F97A68"/>
    <w:rsid w:val="00FB489C"/>
    <w:rsid w:val="00FC341F"/>
    <w:rsid w:val="00FD1481"/>
    <w:rsid w:val="00FD4F58"/>
    <w:rsid w:val="00FE399E"/>
    <w:rsid w:val="00FE51C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5:chartTrackingRefBased/>
  <w15:docId w15:val="{E7788066-DA40-48D8-9A5A-869BE6CE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uiPriority="20"/>
    <w:lsdException w:name="Normal (Web)" w:uiPriority="99"/>
    <w:lsdException w:name="Table Grid" w:uiPriority="3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overflowPunct w:val="0"/>
      <w:autoSpaceDE w:val="0"/>
      <w:autoSpaceDN w:val="0"/>
      <w:adjustRightInd w:val="0"/>
      <w:textAlignment w:val="baseline"/>
    </w:pPr>
  </w:style>
  <w:style w:styleId="Titre1" w:type="paragraph">
    <w:name w:val="heading 1"/>
    <w:basedOn w:val="Normal"/>
    <w:next w:val="Normal"/>
    <w:link w:val="Titre1Car"/>
    <w:qFormat/>
    <w:pPr>
      <w:keepNext/>
      <w:outlineLvl w:val="0"/>
    </w:pPr>
    <w:rPr>
      <w:rFonts w:ascii="Arial" w:cs="Arial" w:hAnsi="Arial"/>
      <w:b/>
      <w:bCs/>
      <w:i/>
      <w:iCs/>
      <w:sz w:val="28"/>
    </w:rPr>
  </w:style>
  <w:style w:styleId="Titre2" w:type="paragraph">
    <w:name w:val="heading 2"/>
    <w:basedOn w:val="Normal"/>
    <w:next w:val="Normal"/>
    <w:qFormat/>
    <w:pPr>
      <w:keepNext/>
      <w:jc w:val="both"/>
      <w:outlineLvl w:val="1"/>
    </w:pPr>
    <w:rPr>
      <w:rFonts w:ascii="Arial" w:cs="Arial" w:hAnsi="Arial"/>
      <w:b/>
      <w:bCs/>
      <w:i/>
      <w:iCs/>
      <w:sz w:val="28"/>
    </w:rPr>
  </w:style>
  <w:style w:styleId="Titre3" w:type="paragraph">
    <w:name w:val="heading 3"/>
    <w:basedOn w:val="Normal"/>
    <w:next w:val="Normal"/>
    <w:link w:val="Titre3Car"/>
    <w:qFormat/>
    <w:pPr>
      <w:keepNext/>
      <w:outlineLvl w:val="2"/>
    </w:pPr>
    <w:rPr>
      <w:rFonts w:ascii="Arial" w:cs="Arial" w:hAnsi="Arial"/>
      <w:b/>
      <w:bCs/>
      <w:i/>
      <w:iCs/>
      <w:sz w:val="24"/>
    </w:rPr>
  </w:style>
  <w:style w:styleId="Titre4" w:type="paragraph">
    <w:name w:val="heading 4"/>
    <w:basedOn w:val="Normal"/>
    <w:next w:val="Normal"/>
    <w:qFormat/>
    <w:pPr>
      <w:keepNext/>
      <w:outlineLvl w:val="3"/>
    </w:pPr>
    <w:rPr>
      <w:rFonts w:ascii="Arial" w:cs="Arial" w:hAnsi="Arial"/>
      <w:sz w:val="24"/>
    </w:rPr>
  </w:style>
  <w:style w:styleId="Titre7" w:type="paragraph">
    <w:name w:val="heading 7"/>
    <w:basedOn w:val="Normal"/>
    <w:next w:val="Normal"/>
    <w:qFormat/>
    <w:pPr>
      <w:keepNext/>
      <w:jc w:val="both"/>
      <w:outlineLvl w:val="6"/>
    </w:pPr>
    <w:rPr>
      <w:rFonts w:ascii="Arial" w:cs="Arial" w:hAnsi="Arial"/>
      <w:sz w:val="24"/>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Corpsdetexte" w:type="paragraph">
    <w:name w:val="Body Text"/>
    <w:basedOn w:val="Normal"/>
    <w:link w:val="CorpsdetexteCar"/>
    <w:rPr>
      <w:rFonts w:ascii="Arial" w:cs="Arial" w:hAnsi="Arial"/>
      <w:sz w:val="24"/>
    </w:rPr>
  </w:style>
  <w:style w:styleId="Titre" w:type="paragraph">
    <w:name w:val="Title"/>
    <w:basedOn w:val="Normal"/>
    <w:link w:val="TitreCar"/>
    <w:qFormat/>
    <w:pPr>
      <w:jc w:val="center"/>
    </w:pPr>
    <w:rPr>
      <w:rFonts w:ascii="Arial" w:cs="Arial" w:hAnsi="Arial"/>
      <w:sz w:val="28"/>
    </w:rPr>
  </w:style>
  <w:style w:styleId="Corpsdetexte2" w:type="paragraph">
    <w:name w:val="Body Text 2"/>
    <w:basedOn w:val="Normal"/>
    <w:link w:val="Corpsdetexte2Car"/>
    <w:pPr>
      <w:jc w:val="both"/>
    </w:pPr>
    <w:rPr>
      <w:rFonts w:ascii="Arial" w:cs="Arial" w:hAnsi="Arial"/>
      <w:sz w:val="24"/>
    </w:rPr>
  </w:style>
  <w:style w:styleId="En-tte" w:type="paragraph">
    <w:name w:val="header"/>
    <w:basedOn w:val="Normal"/>
    <w:link w:val="En-tteCar"/>
    <w:pPr>
      <w:tabs>
        <w:tab w:pos="4536" w:val="center"/>
        <w:tab w:pos="9072" w:val="right"/>
      </w:tabs>
    </w:pPr>
  </w:style>
  <w:style w:styleId="Pieddepage" w:type="paragraph">
    <w:name w:val="footer"/>
    <w:basedOn w:val="Normal"/>
    <w:pPr>
      <w:tabs>
        <w:tab w:pos="4536" w:val="center"/>
        <w:tab w:pos="9072" w:val="right"/>
      </w:tabs>
    </w:pPr>
  </w:style>
  <w:style w:styleId="Retraitcorpsdetexte" w:type="paragraph">
    <w:name w:val="Body Text Indent"/>
    <w:basedOn w:val="Normal"/>
    <w:pPr>
      <w:ind w:firstLine="709"/>
      <w:jc w:val="both"/>
    </w:pPr>
    <w:rPr>
      <w:rFonts w:ascii="Arial" w:cs="Arial" w:hAnsi="Arial"/>
      <w:b/>
      <w:bCs/>
      <w:i/>
      <w:iCs/>
      <w:sz w:val="24"/>
    </w:rPr>
  </w:style>
  <w:style w:styleId="Retraitcorpsdetexte2" w:type="paragraph">
    <w:name w:val="Body Text Indent 2"/>
    <w:basedOn w:val="Normal"/>
    <w:pPr>
      <w:ind w:left="1418"/>
      <w:jc w:val="both"/>
    </w:pPr>
    <w:rPr>
      <w:rFonts w:ascii="Arial" w:cs="Arial" w:hAnsi="Arial"/>
      <w:b/>
      <w:bCs/>
      <w:i/>
      <w:iCs/>
      <w:sz w:val="24"/>
    </w:rPr>
  </w:style>
  <w:style w:customStyle="1" w:styleId="NormalAM" w:type="paragraph">
    <w:name w:val="Normal AM"/>
    <w:basedOn w:val="Normal"/>
    <w:autoRedefine/>
    <w:rsid w:val="00C8087F"/>
    <w:pPr>
      <w:spacing w:after="60" w:before="60"/>
      <w:jc w:val="both"/>
    </w:pPr>
    <w:rPr>
      <w:rFonts w:ascii="Arial" w:cs="Tahoma" w:eastAsia="Arial" w:hAnsi="Arial"/>
      <w:sz w:val="22"/>
    </w:rPr>
  </w:style>
  <w:style w:customStyle="1" w:styleId="NormalAM1" w:type="paragraph">
    <w:name w:val="Normal AM1"/>
    <w:basedOn w:val="NormalAM"/>
    <w:autoRedefine/>
    <w:pPr>
      <w:numPr>
        <w:numId w:val="2"/>
      </w:numPr>
      <w:tabs>
        <w:tab w:pos="1134" w:val="clear"/>
        <w:tab w:pos="709" w:val="num"/>
      </w:tabs>
      <w:ind w:left="709"/>
    </w:pPr>
  </w:style>
  <w:style w:styleId="Corpsdetexte3" w:type="paragraph">
    <w:name w:val="Body Text 3"/>
    <w:basedOn w:val="Normal"/>
    <w:pPr>
      <w:jc w:val="both"/>
    </w:pPr>
    <w:rPr>
      <w:sz w:val="24"/>
    </w:rPr>
  </w:style>
  <w:style w:styleId="TM2" w:type="paragraph">
    <w:name w:val="toc 2"/>
    <w:basedOn w:val="Normal"/>
    <w:next w:val="Normal"/>
    <w:autoRedefine/>
    <w:uiPriority w:val="39"/>
    <w:pPr>
      <w:ind w:left="200"/>
    </w:pPr>
  </w:style>
  <w:style w:styleId="Grilledutableau" w:type="table">
    <w:name w:val="Table Grid"/>
    <w:basedOn w:val="TableauNormal"/>
    <w:uiPriority w:val="39"/>
    <w:rsid w:val="0052434A"/>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rsid w:val="00E1480C"/>
    <w:rPr>
      <w:rFonts w:ascii="Segoe UI" w:cs="Segoe UI" w:hAnsi="Segoe UI"/>
      <w:sz w:val="18"/>
      <w:szCs w:val="18"/>
    </w:rPr>
  </w:style>
  <w:style w:customStyle="1" w:styleId="TextedebullesCar" w:type="character">
    <w:name w:val="Texte de bulles Car"/>
    <w:link w:val="Textedebulles"/>
    <w:rsid w:val="00E1480C"/>
    <w:rPr>
      <w:rFonts w:ascii="Segoe UI" w:cs="Segoe UI" w:hAnsi="Segoe UI"/>
      <w:sz w:val="18"/>
      <w:szCs w:val="18"/>
    </w:rPr>
  </w:style>
  <w:style w:styleId="Paragraphedeliste" w:type="paragraph">
    <w:name w:val="List Paragraph"/>
    <w:basedOn w:val="Normal"/>
    <w:uiPriority w:val="1"/>
    <w:qFormat/>
    <w:rsid w:val="00A3661E"/>
    <w:pPr>
      <w:ind w:left="708"/>
    </w:pPr>
  </w:style>
  <w:style w:styleId="NormalWeb" w:type="paragraph">
    <w:name w:val="Normal (Web)"/>
    <w:basedOn w:val="Normal"/>
    <w:uiPriority w:val="99"/>
    <w:unhideWhenUsed/>
    <w:rsid w:val="008011E6"/>
    <w:pPr>
      <w:overflowPunct/>
      <w:autoSpaceDE/>
      <w:autoSpaceDN/>
      <w:adjustRightInd/>
      <w:spacing w:after="100" w:afterAutospacing="1" w:before="100" w:beforeAutospacing="1"/>
      <w:textAlignment w:val="auto"/>
    </w:pPr>
    <w:rPr>
      <w:sz w:val="24"/>
      <w:szCs w:val="24"/>
    </w:rPr>
  </w:style>
  <w:style w:styleId="Marquedecommentaire" w:type="character">
    <w:name w:val="annotation reference"/>
    <w:rsid w:val="00076FCE"/>
    <w:rPr>
      <w:sz w:val="16"/>
      <w:szCs w:val="16"/>
    </w:rPr>
  </w:style>
  <w:style w:styleId="Commentaire" w:type="paragraph">
    <w:name w:val="annotation text"/>
    <w:basedOn w:val="Normal"/>
    <w:link w:val="CommentaireCar"/>
    <w:rsid w:val="00076FCE"/>
  </w:style>
  <w:style w:customStyle="1" w:styleId="CommentaireCar" w:type="character">
    <w:name w:val="Commentaire Car"/>
    <w:basedOn w:val="Policepardfaut"/>
    <w:link w:val="Commentaire"/>
    <w:rsid w:val="00076FCE"/>
  </w:style>
  <w:style w:styleId="Objetducommentaire" w:type="paragraph">
    <w:name w:val="annotation subject"/>
    <w:basedOn w:val="Commentaire"/>
    <w:next w:val="Commentaire"/>
    <w:link w:val="ObjetducommentaireCar"/>
    <w:rsid w:val="00076FCE"/>
    <w:rPr>
      <w:b/>
      <w:bCs/>
    </w:rPr>
  </w:style>
  <w:style w:customStyle="1" w:styleId="ObjetducommentaireCar" w:type="character">
    <w:name w:val="Objet du commentaire Car"/>
    <w:link w:val="Objetducommentaire"/>
    <w:rsid w:val="00076FCE"/>
    <w:rPr>
      <w:b/>
      <w:bCs/>
    </w:rPr>
  </w:style>
  <w:style w:styleId="Lienhypertexte" w:type="character">
    <w:name w:val="Hyperlink"/>
    <w:uiPriority w:val="99"/>
    <w:unhideWhenUsed/>
    <w:rsid w:val="00D75FCD"/>
    <w:rPr>
      <w:color w:val="0000FF"/>
      <w:u w:val="single"/>
    </w:rPr>
  </w:style>
  <w:style w:customStyle="1" w:styleId="st" w:type="character">
    <w:name w:val="st"/>
    <w:rsid w:val="00AA2121"/>
  </w:style>
  <w:style w:styleId="Accentuation" w:type="character">
    <w:name w:val="Emphasis"/>
    <w:uiPriority w:val="20"/>
    <w:qFormat/>
    <w:rsid w:val="00AA2121"/>
    <w:rPr>
      <w:i/>
      <w:iCs/>
    </w:rPr>
  </w:style>
  <w:style w:styleId="Sansinterligne" w:type="paragraph">
    <w:name w:val="No Spacing"/>
    <w:uiPriority w:val="1"/>
    <w:qFormat/>
    <w:rsid w:val="003A6016"/>
    <w:rPr>
      <w:rFonts w:ascii="Calibri" w:eastAsia="Calibri" w:hAnsi="Calibri"/>
      <w:sz w:val="22"/>
      <w:szCs w:val="22"/>
      <w:lang w:eastAsia="en-US"/>
    </w:rPr>
  </w:style>
  <w:style w:customStyle="1" w:styleId="Titre3Car" w:type="character">
    <w:name w:val="Titre 3 Car"/>
    <w:link w:val="Titre3"/>
    <w:rsid w:val="004C005E"/>
    <w:rPr>
      <w:rFonts w:ascii="Arial" w:cs="Arial" w:hAnsi="Arial"/>
      <w:b/>
      <w:bCs/>
      <w:i/>
      <w:iCs/>
      <w:sz w:val="24"/>
    </w:rPr>
  </w:style>
  <w:style w:customStyle="1" w:styleId="Paragraphedeliste2" w:type="paragraph">
    <w:name w:val="Paragraphe de liste2"/>
    <w:basedOn w:val="Normal"/>
    <w:qFormat/>
    <w:rsid w:val="004C005E"/>
    <w:pPr>
      <w:suppressAutoHyphens/>
      <w:overflowPunct/>
      <w:autoSpaceDE/>
      <w:autoSpaceDN/>
      <w:adjustRightInd/>
      <w:spacing w:after="200" w:line="276" w:lineRule="auto"/>
      <w:ind w:left="708"/>
      <w:textAlignment w:val="auto"/>
    </w:pPr>
    <w:rPr>
      <w:rFonts w:ascii="Calibri" w:cs="Calibri" w:hAnsi="Calibri"/>
      <w:sz w:val="22"/>
      <w:szCs w:val="22"/>
      <w:lang w:eastAsia="ar-SA" w:val="en-US"/>
    </w:rPr>
  </w:style>
  <w:style w:customStyle="1" w:styleId="paragraph" w:type="paragraph">
    <w:name w:val="paragraph"/>
    <w:basedOn w:val="Normal"/>
    <w:rsid w:val="008C0A09"/>
    <w:pPr>
      <w:overflowPunct/>
      <w:autoSpaceDE/>
      <w:autoSpaceDN/>
      <w:adjustRightInd/>
      <w:spacing w:after="100" w:afterAutospacing="1" w:before="100" w:beforeAutospacing="1"/>
      <w:textAlignment w:val="auto"/>
    </w:pPr>
    <w:rPr>
      <w:sz w:val="24"/>
      <w:szCs w:val="24"/>
    </w:rPr>
  </w:style>
  <w:style w:customStyle="1" w:styleId="normaltextrun" w:type="character">
    <w:name w:val="normaltextrun"/>
    <w:basedOn w:val="Policepardfaut"/>
    <w:rsid w:val="008C0A09"/>
  </w:style>
  <w:style w:customStyle="1" w:styleId="eop" w:type="character">
    <w:name w:val="eop"/>
    <w:basedOn w:val="Policepardfaut"/>
    <w:rsid w:val="008C0A09"/>
  </w:style>
  <w:style w:customStyle="1" w:styleId="spellingerror" w:type="character">
    <w:name w:val="spellingerror"/>
    <w:basedOn w:val="Policepardfaut"/>
    <w:rsid w:val="008C0A09"/>
  </w:style>
  <w:style w:customStyle="1" w:styleId="contextualspellingandgrammarerror" w:type="character">
    <w:name w:val="contextualspellingandgrammarerror"/>
    <w:basedOn w:val="Policepardfaut"/>
    <w:rsid w:val="008C0A09"/>
  </w:style>
  <w:style w:customStyle="1" w:styleId="TitreCar" w:type="character">
    <w:name w:val="Titre Car"/>
    <w:link w:val="Titre"/>
    <w:rsid w:val="006559E3"/>
    <w:rPr>
      <w:rFonts w:ascii="Arial" w:cs="Arial" w:hAnsi="Arial"/>
      <w:sz w:val="28"/>
    </w:rPr>
  </w:style>
  <w:style w:customStyle="1" w:styleId="CorpsdetexteCar" w:type="character">
    <w:name w:val="Corps de texte Car"/>
    <w:link w:val="Corpsdetexte"/>
    <w:rsid w:val="002077D2"/>
    <w:rPr>
      <w:rFonts w:ascii="Arial" w:cs="Arial" w:hAnsi="Arial"/>
      <w:sz w:val="24"/>
    </w:rPr>
  </w:style>
  <w:style w:customStyle="1" w:styleId="Titre1Car" w:type="character">
    <w:name w:val="Titre 1 Car"/>
    <w:link w:val="Titre1"/>
    <w:rsid w:val="002077D2"/>
    <w:rPr>
      <w:rFonts w:ascii="Arial" w:cs="Arial" w:hAnsi="Arial"/>
      <w:b/>
      <w:bCs/>
      <w:i/>
      <w:iCs/>
      <w:sz w:val="28"/>
    </w:rPr>
  </w:style>
  <w:style w:styleId="En-ttedetabledesmatires" w:type="paragraph">
    <w:name w:val="TOC Heading"/>
    <w:basedOn w:val="Titre1"/>
    <w:next w:val="Normal"/>
    <w:uiPriority w:val="39"/>
    <w:unhideWhenUsed/>
    <w:qFormat/>
    <w:rsid w:val="00083DDD"/>
    <w:pPr>
      <w:keepLines/>
      <w:overflowPunct/>
      <w:autoSpaceDE/>
      <w:autoSpaceDN/>
      <w:adjustRightInd/>
      <w:spacing w:before="240" w:line="259" w:lineRule="auto"/>
      <w:textAlignment w:val="auto"/>
      <w:outlineLvl w:val="9"/>
    </w:pPr>
    <w:rPr>
      <w:rFonts w:ascii="Calibri Light" w:cs="Times New Roman" w:hAnsi="Calibri Light"/>
      <w:b w:val="0"/>
      <w:bCs w:val="0"/>
      <w:i w:val="0"/>
      <w:iCs w:val="0"/>
      <w:color w:val="2F5496"/>
      <w:sz w:val="32"/>
      <w:szCs w:val="32"/>
    </w:rPr>
  </w:style>
  <w:style w:styleId="TM1" w:type="paragraph">
    <w:name w:val="toc 1"/>
    <w:basedOn w:val="Normal"/>
    <w:next w:val="Normal"/>
    <w:autoRedefine/>
    <w:uiPriority w:val="39"/>
    <w:rsid w:val="003E6071"/>
    <w:pPr>
      <w:tabs>
        <w:tab w:leader="dot" w:pos="9060" w:val="right"/>
      </w:tabs>
    </w:pPr>
    <w:rPr>
      <w:rFonts w:ascii="Calibri" w:cs="Calibri" w:hAnsi="Calibri"/>
      <w:noProof/>
    </w:rPr>
  </w:style>
  <w:style w:styleId="TM3" w:type="paragraph">
    <w:name w:val="toc 3"/>
    <w:basedOn w:val="Normal"/>
    <w:next w:val="Normal"/>
    <w:autoRedefine/>
    <w:uiPriority w:val="39"/>
    <w:rsid w:val="00083DDD"/>
    <w:pPr>
      <w:ind w:left="400"/>
    </w:pPr>
  </w:style>
  <w:style w:customStyle="1" w:styleId="Texte" w:type="paragraph">
    <w:name w:val="Texte"/>
    <w:rsid w:val="00D40077"/>
    <w:pPr>
      <w:ind w:left="567"/>
      <w:jc w:val="both"/>
    </w:pPr>
    <w:rPr>
      <w:rFonts w:ascii="Helvetica" w:hAnsi="Helvetica"/>
      <w:color w:val="000000"/>
      <w:sz w:val="22"/>
    </w:rPr>
  </w:style>
  <w:style w:customStyle="1" w:styleId="En-tteCar" w:type="character">
    <w:name w:val="En-tête Car"/>
    <w:link w:val="En-tte"/>
    <w:rsid w:val="00D40077"/>
  </w:style>
  <w:style w:customStyle="1" w:styleId="Default" w:type="paragraph">
    <w:name w:val="Default"/>
    <w:rsid w:val="00AE61C9"/>
    <w:pPr>
      <w:autoSpaceDE w:val="0"/>
      <w:autoSpaceDN w:val="0"/>
      <w:adjustRightInd w:val="0"/>
    </w:pPr>
    <w:rPr>
      <w:rFonts w:ascii="Calibri" w:cs="Calibri" w:eastAsia="Calibri" w:hAnsi="Calibri"/>
      <w:color w:val="000000"/>
      <w:sz w:val="24"/>
      <w:szCs w:val="24"/>
      <w:lang w:eastAsia="en-US"/>
    </w:rPr>
  </w:style>
  <w:style w:customStyle="1" w:styleId="Corpsdetexte2Car" w:type="character">
    <w:name w:val="Corps de texte 2 Car"/>
    <w:link w:val="Corpsdetexte2"/>
    <w:rsid w:val="00D419E3"/>
    <w:rPr>
      <w:rFonts w:ascii="Arial" w:cs="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930">
      <w:bodyDiv w:val="1"/>
      <w:marLeft w:val="0"/>
      <w:marRight w:val="0"/>
      <w:marTop w:val="0"/>
      <w:marBottom w:val="0"/>
      <w:divBdr>
        <w:top w:val="none" w:sz="0" w:space="0" w:color="auto"/>
        <w:left w:val="none" w:sz="0" w:space="0" w:color="auto"/>
        <w:bottom w:val="none" w:sz="0" w:space="0" w:color="auto"/>
        <w:right w:val="none" w:sz="0" w:space="0" w:color="auto"/>
      </w:divBdr>
      <w:divsChild>
        <w:div w:id="429474841">
          <w:marLeft w:val="446"/>
          <w:marRight w:val="0"/>
          <w:marTop w:val="0"/>
          <w:marBottom w:val="0"/>
          <w:divBdr>
            <w:top w:val="none" w:sz="0" w:space="0" w:color="auto"/>
            <w:left w:val="none" w:sz="0" w:space="0" w:color="auto"/>
            <w:bottom w:val="none" w:sz="0" w:space="0" w:color="auto"/>
            <w:right w:val="none" w:sz="0" w:space="0" w:color="auto"/>
          </w:divBdr>
        </w:div>
      </w:divsChild>
    </w:div>
    <w:div w:id="51857958">
      <w:bodyDiv w:val="1"/>
      <w:marLeft w:val="0"/>
      <w:marRight w:val="0"/>
      <w:marTop w:val="0"/>
      <w:marBottom w:val="0"/>
      <w:divBdr>
        <w:top w:val="none" w:sz="0" w:space="0" w:color="auto"/>
        <w:left w:val="none" w:sz="0" w:space="0" w:color="auto"/>
        <w:bottom w:val="none" w:sz="0" w:space="0" w:color="auto"/>
        <w:right w:val="none" w:sz="0" w:space="0" w:color="auto"/>
      </w:divBdr>
      <w:divsChild>
        <w:div w:id="1261186608">
          <w:marLeft w:val="446"/>
          <w:marRight w:val="0"/>
          <w:marTop w:val="0"/>
          <w:marBottom w:val="0"/>
          <w:divBdr>
            <w:top w:val="none" w:sz="0" w:space="0" w:color="auto"/>
            <w:left w:val="none" w:sz="0" w:space="0" w:color="auto"/>
            <w:bottom w:val="none" w:sz="0" w:space="0" w:color="auto"/>
            <w:right w:val="none" w:sz="0" w:space="0" w:color="auto"/>
          </w:divBdr>
        </w:div>
      </w:divsChild>
    </w:div>
    <w:div w:id="77755755">
      <w:bodyDiv w:val="1"/>
      <w:marLeft w:val="0"/>
      <w:marRight w:val="0"/>
      <w:marTop w:val="0"/>
      <w:marBottom w:val="0"/>
      <w:divBdr>
        <w:top w:val="none" w:sz="0" w:space="0" w:color="auto"/>
        <w:left w:val="none" w:sz="0" w:space="0" w:color="auto"/>
        <w:bottom w:val="none" w:sz="0" w:space="0" w:color="auto"/>
        <w:right w:val="none" w:sz="0" w:space="0" w:color="auto"/>
      </w:divBdr>
    </w:div>
    <w:div w:id="82266413">
      <w:bodyDiv w:val="1"/>
      <w:marLeft w:val="0"/>
      <w:marRight w:val="0"/>
      <w:marTop w:val="0"/>
      <w:marBottom w:val="0"/>
      <w:divBdr>
        <w:top w:val="none" w:sz="0" w:space="0" w:color="auto"/>
        <w:left w:val="none" w:sz="0" w:space="0" w:color="auto"/>
        <w:bottom w:val="none" w:sz="0" w:space="0" w:color="auto"/>
        <w:right w:val="none" w:sz="0" w:space="0" w:color="auto"/>
      </w:divBdr>
      <w:divsChild>
        <w:div w:id="402529612">
          <w:marLeft w:val="994"/>
          <w:marRight w:val="0"/>
          <w:marTop w:val="0"/>
          <w:marBottom w:val="0"/>
          <w:divBdr>
            <w:top w:val="none" w:sz="0" w:space="0" w:color="auto"/>
            <w:left w:val="none" w:sz="0" w:space="0" w:color="auto"/>
            <w:bottom w:val="none" w:sz="0" w:space="0" w:color="auto"/>
            <w:right w:val="none" w:sz="0" w:space="0" w:color="auto"/>
          </w:divBdr>
        </w:div>
        <w:div w:id="585267544">
          <w:marLeft w:val="994"/>
          <w:marRight w:val="0"/>
          <w:marTop w:val="0"/>
          <w:marBottom w:val="0"/>
          <w:divBdr>
            <w:top w:val="none" w:sz="0" w:space="0" w:color="auto"/>
            <w:left w:val="none" w:sz="0" w:space="0" w:color="auto"/>
            <w:bottom w:val="none" w:sz="0" w:space="0" w:color="auto"/>
            <w:right w:val="none" w:sz="0" w:space="0" w:color="auto"/>
          </w:divBdr>
        </w:div>
        <w:div w:id="809135260">
          <w:marLeft w:val="274"/>
          <w:marRight w:val="0"/>
          <w:marTop w:val="0"/>
          <w:marBottom w:val="0"/>
          <w:divBdr>
            <w:top w:val="none" w:sz="0" w:space="0" w:color="auto"/>
            <w:left w:val="none" w:sz="0" w:space="0" w:color="auto"/>
            <w:bottom w:val="none" w:sz="0" w:space="0" w:color="auto"/>
            <w:right w:val="none" w:sz="0" w:space="0" w:color="auto"/>
          </w:divBdr>
        </w:div>
        <w:div w:id="968894594">
          <w:marLeft w:val="994"/>
          <w:marRight w:val="0"/>
          <w:marTop w:val="0"/>
          <w:marBottom w:val="0"/>
          <w:divBdr>
            <w:top w:val="none" w:sz="0" w:space="0" w:color="auto"/>
            <w:left w:val="none" w:sz="0" w:space="0" w:color="auto"/>
            <w:bottom w:val="none" w:sz="0" w:space="0" w:color="auto"/>
            <w:right w:val="none" w:sz="0" w:space="0" w:color="auto"/>
          </w:divBdr>
        </w:div>
        <w:div w:id="1373074320">
          <w:marLeft w:val="994"/>
          <w:marRight w:val="0"/>
          <w:marTop w:val="0"/>
          <w:marBottom w:val="0"/>
          <w:divBdr>
            <w:top w:val="none" w:sz="0" w:space="0" w:color="auto"/>
            <w:left w:val="none" w:sz="0" w:space="0" w:color="auto"/>
            <w:bottom w:val="none" w:sz="0" w:space="0" w:color="auto"/>
            <w:right w:val="none" w:sz="0" w:space="0" w:color="auto"/>
          </w:divBdr>
        </w:div>
        <w:div w:id="1468939562">
          <w:marLeft w:val="994"/>
          <w:marRight w:val="0"/>
          <w:marTop w:val="0"/>
          <w:marBottom w:val="0"/>
          <w:divBdr>
            <w:top w:val="none" w:sz="0" w:space="0" w:color="auto"/>
            <w:left w:val="none" w:sz="0" w:space="0" w:color="auto"/>
            <w:bottom w:val="none" w:sz="0" w:space="0" w:color="auto"/>
            <w:right w:val="none" w:sz="0" w:space="0" w:color="auto"/>
          </w:divBdr>
        </w:div>
      </w:divsChild>
    </w:div>
    <w:div w:id="82460909">
      <w:bodyDiv w:val="1"/>
      <w:marLeft w:val="0"/>
      <w:marRight w:val="0"/>
      <w:marTop w:val="0"/>
      <w:marBottom w:val="0"/>
      <w:divBdr>
        <w:top w:val="none" w:sz="0" w:space="0" w:color="auto"/>
        <w:left w:val="none" w:sz="0" w:space="0" w:color="auto"/>
        <w:bottom w:val="none" w:sz="0" w:space="0" w:color="auto"/>
        <w:right w:val="none" w:sz="0" w:space="0" w:color="auto"/>
      </w:divBdr>
      <w:divsChild>
        <w:div w:id="116533922">
          <w:marLeft w:val="706"/>
          <w:marRight w:val="0"/>
          <w:marTop w:val="86"/>
          <w:marBottom w:val="0"/>
          <w:divBdr>
            <w:top w:val="none" w:sz="0" w:space="0" w:color="auto"/>
            <w:left w:val="none" w:sz="0" w:space="0" w:color="auto"/>
            <w:bottom w:val="none" w:sz="0" w:space="0" w:color="auto"/>
            <w:right w:val="none" w:sz="0" w:space="0" w:color="auto"/>
          </w:divBdr>
        </w:div>
        <w:div w:id="317196129">
          <w:marLeft w:val="1915"/>
          <w:marRight w:val="0"/>
          <w:marTop w:val="77"/>
          <w:marBottom w:val="0"/>
          <w:divBdr>
            <w:top w:val="none" w:sz="0" w:space="0" w:color="auto"/>
            <w:left w:val="none" w:sz="0" w:space="0" w:color="auto"/>
            <w:bottom w:val="none" w:sz="0" w:space="0" w:color="auto"/>
            <w:right w:val="none" w:sz="0" w:space="0" w:color="auto"/>
          </w:divBdr>
        </w:div>
        <w:div w:id="438648987">
          <w:marLeft w:val="547"/>
          <w:marRight w:val="0"/>
          <w:marTop w:val="86"/>
          <w:marBottom w:val="0"/>
          <w:divBdr>
            <w:top w:val="none" w:sz="0" w:space="0" w:color="auto"/>
            <w:left w:val="none" w:sz="0" w:space="0" w:color="auto"/>
            <w:bottom w:val="none" w:sz="0" w:space="0" w:color="auto"/>
            <w:right w:val="none" w:sz="0" w:space="0" w:color="auto"/>
          </w:divBdr>
        </w:div>
        <w:div w:id="712539423">
          <w:marLeft w:val="547"/>
          <w:marRight w:val="0"/>
          <w:marTop w:val="86"/>
          <w:marBottom w:val="0"/>
          <w:divBdr>
            <w:top w:val="none" w:sz="0" w:space="0" w:color="auto"/>
            <w:left w:val="none" w:sz="0" w:space="0" w:color="auto"/>
            <w:bottom w:val="none" w:sz="0" w:space="0" w:color="auto"/>
            <w:right w:val="none" w:sz="0" w:space="0" w:color="auto"/>
          </w:divBdr>
        </w:div>
        <w:div w:id="1126776792">
          <w:marLeft w:val="706"/>
          <w:marRight w:val="0"/>
          <w:marTop w:val="86"/>
          <w:marBottom w:val="0"/>
          <w:divBdr>
            <w:top w:val="none" w:sz="0" w:space="0" w:color="auto"/>
            <w:left w:val="none" w:sz="0" w:space="0" w:color="auto"/>
            <w:bottom w:val="none" w:sz="0" w:space="0" w:color="auto"/>
            <w:right w:val="none" w:sz="0" w:space="0" w:color="auto"/>
          </w:divBdr>
        </w:div>
        <w:div w:id="1594433713">
          <w:marLeft w:val="706"/>
          <w:marRight w:val="0"/>
          <w:marTop w:val="86"/>
          <w:marBottom w:val="0"/>
          <w:divBdr>
            <w:top w:val="none" w:sz="0" w:space="0" w:color="auto"/>
            <w:left w:val="none" w:sz="0" w:space="0" w:color="auto"/>
            <w:bottom w:val="none" w:sz="0" w:space="0" w:color="auto"/>
            <w:right w:val="none" w:sz="0" w:space="0" w:color="auto"/>
          </w:divBdr>
        </w:div>
        <w:div w:id="1673987371">
          <w:marLeft w:val="1915"/>
          <w:marRight w:val="0"/>
          <w:marTop w:val="77"/>
          <w:marBottom w:val="0"/>
          <w:divBdr>
            <w:top w:val="none" w:sz="0" w:space="0" w:color="auto"/>
            <w:left w:val="none" w:sz="0" w:space="0" w:color="auto"/>
            <w:bottom w:val="none" w:sz="0" w:space="0" w:color="auto"/>
            <w:right w:val="none" w:sz="0" w:space="0" w:color="auto"/>
          </w:divBdr>
        </w:div>
        <w:div w:id="1958634696">
          <w:marLeft w:val="1915"/>
          <w:marRight w:val="0"/>
          <w:marTop w:val="77"/>
          <w:marBottom w:val="0"/>
          <w:divBdr>
            <w:top w:val="none" w:sz="0" w:space="0" w:color="auto"/>
            <w:left w:val="none" w:sz="0" w:space="0" w:color="auto"/>
            <w:bottom w:val="none" w:sz="0" w:space="0" w:color="auto"/>
            <w:right w:val="none" w:sz="0" w:space="0" w:color="auto"/>
          </w:divBdr>
        </w:div>
      </w:divsChild>
    </w:div>
    <w:div w:id="154614581">
      <w:bodyDiv w:val="1"/>
      <w:marLeft w:val="0"/>
      <w:marRight w:val="0"/>
      <w:marTop w:val="0"/>
      <w:marBottom w:val="0"/>
      <w:divBdr>
        <w:top w:val="none" w:sz="0" w:space="0" w:color="auto"/>
        <w:left w:val="none" w:sz="0" w:space="0" w:color="auto"/>
        <w:bottom w:val="none" w:sz="0" w:space="0" w:color="auto"/>
        <w:right w:val="none" w:sz="0" w:space="0" w:color="auto"/>
      </w:divBdr>
    </w:div>
    <w:div w:id="157890847">
      <w:bodyDiv w:val="1"/>
      <w:marLeft w:val="0"/>
      <w:marRight w:val="0"/>
      <w:marTop w:val="0"/>
      <w:marBottom w:val="0"/>
      <w:divBdr>
        <w:top w:val="none" w:sz="0" w:space="0" w:color="auto"/>
        <w:left w:val="none" w:sz="0" w:space="0" w:color="auto"/>
        <w:bottom w:val="none" w:sz="0" w:space="0" w:color="auto"/>
        <w:right w:val="none" w:sz="0" w:space="0" w:color="auto"/>
      </w:divBdr>
    </w:div>
    <w:div w:id="242182165">
      <w:bodyDiv w:val="1"/>
      <w:marLeft w:val="0"/>
      <w:marRight w:val="0"/>
      <w:marTop w:val="0"/>
      <w:marBottom w:val="0"/>
      <w:divBdr>
        <w:top w:val="none" w:sz="0" w:space="0" w:color="auto"/>
        <w:left w:val="none" w:sz="0" w:space="0" w:color="auto"/>
        <w:bottom w:val="none" w:sz="0" w:space="0" w:color="auto"/>
        <w:right w:val="none" w:sz="0" w:space="0" w:color="auto"/>
      </w:divBdr>
    </w:div>
    <w:div w:id="344479544">
      <w:bodyDiv w:val="1"/>
      <w:marLeft w:val="0"/>
      <w:marRight w:val="0"/>
      <w:marTop w:val="0"/>
      <w:marBottom w:val="0"/>
      <w:divBdr>
        <w:top w:val="none" w:sz="0" w:space="0" w:color="auto"/>
        <w:left w:val="none" w:sz="0" w:space="0" w:color="auto"/>
        <w:bottom w:val="none" w:sz="0" w:space="0" w:color="auto"/>
        <w:right w:val="none" w:sz="0" w:space="0" w:color="auto"/>
      </w:divBdr>
    </w:div>
    <w:div w:id="350297931">
      <w:bodyDiv w:val="1"/>
      <w:marLeft w:val="0"/>
      <w:marRight w:val="0"/>
      <w:marTop w:val="0"/>
      <w:marBottom w:val="0"/>
      <w:divBdr>
        <w:top w:val="none" w:sz="0" w:space="0" w:color="auto"/>
        <w:left w:val="none" w:sz="0" w:space="0" w:color="auto"/>
        <w:bottom w:val="none" w:sz="0" w:space="0" w:color="auto"/>
        <w:right w:val="none" w:sz="0" w:space="0" w:color="auto"/>
      </w:divBdr>
      <w:divsChild>
        <w:div w:id="1030640566">
          <w:marLeft w:val="432"/>
          <w:marRight w:val="0"/>
          <w:marTop w:val="0"/>
          <w:marBottom w:val="0"/>
          <w:divBdr>
            <w:top w:val="none" w:sz="0" w:space="0" w:color="auto"/>
            <w:left w:val="none" w:sz="0" w:space="0" w:color="auto"/>
            <w:bottom w:val="none" w:sz="0" w:space="0" w:color="auto"/>
            <w:right w:val="none" w:sz="0" w:space="0" w:color="auto"/>
          </w:divBdr>
        </w:div>
        <w:div w:id="1392383289">
          <w:marLeft w:val="274"/>
          <w:marRight w:val="0"/>
          <w:marTop w:val="0"/>
          <w:marBottom w:val="0"/>
          <w:divBdr>
            <w:top w:val="none" w:sz="0" w:space="0" w:color="auto"/>
            <w:left w:val="none" w:sz="0" w:space="0" w:color="auto"/>
            <w:bottom w:val="none" w:sz="0" w:space="0" w:color="auto"/>
            <w:right w:val="none" w:sz="0" w:space="0" w:color="auto"/>
          </w:divBdr>
        </w:div>
        <w:div w:id="1432168132">
          <w:marLeft w:val="432"/>
          <w:marRight w:val="0"/>
          <w:marTop w:val="0"/>
          <w:marBottom w:val="0"/>
          <w:divBdr>
            <w:top w:val="none" w:sz="0" w:space="0" w:color="auto"/>
            <w:left w:val="none" w:sz="0" w:space="0" w:color="auto"/>
            <w:bottom w:val="none" w:sz="0" w:space="0" w:color="auto"/>
            <w:right w:val="none" w:sz="0" w:space="0" w:color="auto"/>
          </w:divBdr>
        </w:div>
        <w:div w:id="2095541312">
          <w:marLeft w:val="432"/>
          <w:marRight w:val="0"/>
          <w:marTop w:val="0"/>
          <w:marBottom w:val="0"/>
          <w:divBdr>
            <w:top w:val="none" w:sz="0" w:space="0" w:color="auto"/>
            <w:left w:val="none" w:sz="0" w:space="0" w:color="auto"/>
            <w:bottom w:val="none" w:sz="0" w:space="0" w:color="auto"/>
            <w:right w:val="none" w:sz="0" w:space="0" w:color="auto"/>
          </w:divBdr>
        </w:div>
      </w:divsChild>
    </w:div>
    <w:div w:id="354304692">
      <w:bodyDiv w:val="1"/>
      <w:marLeft w:val="0"/>
      <w:marRight w:val="0"/>
      <w:marTop w:val="0"/>
      <w:marBottom w:val="0"/>
      <w:divBdr>
        <w:top w:val="none" w:sz="0" w:space="0" w:color="auto"/>
        <w:left w:val="none" w:sz="0" w:space="0" w:color="auto"/>
        <w:bottom w:val="none" w:sz="0" w:space="0" w:color="auto"/>
        <w:right w:val="none" w:sz="0" w:space="0" w:color="auto"/>
      </w:divBdr>
    </w:div>
    <w:div w:id="355351326">
      <w:bodyDiv w:val="1"/>
      <w:marLeft w:val="0"/>
      <w:marRight w:val="0"/>
      <w:marTop w:val="0"/>
      <w:marBottom w:val="0"/>
      <w:divBdr>
        <w:top w:val="none" w:sz="0" w:space="0" w:color="auto"/>
        <w:left w:val="none" w:sz="0" w:space="0" w:color="auto"/>
        <w:bottom w:val="none" w:sz="0" w:space="0" w:color="auto"/>
        <w:right w:val="none" w:sz="0" w:space="0" w:color="auto"/>
      </w:divBdr>
      <w:divsChild>
        <w:div w:id="209194338">
          <w:marLeft w:val="706"/>
          <w:marRight w:val="0"/>
          <w:marTop w:val="86"/>
          <w:marBottom w:val="0"/>
          <w:divBdr>
            <w:top w:val="none" w:sz="0" w:space="0" w:color="auto"/>
            <w:left w:val="none" w:sz="0" w:space="0" w:color="auto"/>
            <w:bottom w:val="none" w:sz="0" w:space="0" w:color="auto"/>
            <w:right w:val="none" w:sz="0" w:space="0" w:color="auto"/>
          </w:divBdr>
        </w:div>
        <w:div w:id="392506166">
          <w:marLeft w:val="1915"/>
          <w:marRight w:val="0"/>
          <w:marTop w:val="77"/>
          <w:marBottom w:val="0"/>
          <w:divBdr>
            <w:top w:val="none" w:sz="0" w:space="0" w:color="auto"/>
            <w:left w:val="none" w:sz="0" w:space="0" w:color="auto"/>
            <w:bottom w:val="none" w:sz="0" w:space="0" w:color="auto"/>
            <w:right w:val="none" w:sz="0" w:space="0" w:color="auto"/>
          </w:divBdr>
        </w:div>
        <w:div w:id="866255286">
          <w:marLeft w:val="706"/>
          <w:marRight w:val="0"/>
          <w:marTop w:val="86"/>
          <w:marBottom w:val="0"/>
          <w:divBdr>
            <w:top w:val="none" w:sz="0" w:space="0" w:color="auto"/>
            <w:left w:val="none" w:sz="0" w:space="0" w:color="auto"/>
            <w:bottom w:val="none" w:sz="0" w:space="0" w:color="auto"/>
            <w:right w:val="none" w:sz="0" w:space="0" w:color="auto"/>
          </w:divBdr>
        </w:div>
        <w:div w:id="1099109161">
          <w:marLeft w:val="547"/>
          <w:marRight w:val="0"/>
          <w:marTop w:val="86"/>
          <w:marBottom w:val="0"/>
          <w:divBdr>
            <w:top w:val="none" w:sz="0" w:space="0" w:color="auto"/>
            <w:left w:val="none" w:sz="0" w:space="0" w:color="auto"/>
            <w:bottom w:val="none" w:sz="0" w:space="0" w:color="auto"/>
            <w:right w:val="none" w:sz="0" w:space="0" w:color="auto"/>
          </w:divBdr>
        </w:div>
        <w:div w:id="1333528017">
          <w:marLeft w:val="1915"/>
          <w:marRight w:val="0"/>
          <w:marTop w:val="77"/>
          <w:marBottom w:val="0"/>
          <w:divBdr>
            <w:top w:val="none" w:sz="0" w:space="0" w:color="auto"/>
            <w:left w:val="none" w:sz="0" w:space="0" w:color="auto"/>
            <w:bottom w:val="none" w:sz="0" w:space="0" w:color="auto"/>
            <w:right w:val="none" w:sz="0" w:space="0" w:color="auto"/>
          </w:divBdr>
        </w:div>
        <w:div w:id="1502895358">
          <w:marLeft w:val="547"/>
          <w:marRight w:val="0"/>
          <w:marTop w:val="86"/>
          <w:marBottom w:val="0"/>
          <w:divBdr>
            <w:top w:val="none" w:sz="0" w:space="0" w:color="auto"/>
            <w:left w:val="none" w:sz="0" w:space="0" w:color="auto"/>
            <w:bottom w:val="none" w:sz="0" w:space="0" w:color="auto"/>
            <w:right w:val="none" w:sz="0" w:space="0" w:color="auto"/>
          </w:divBdr>
        </w:div>
        <w:div w:id="1624926120">
          <w:marLeft w:val="1915"/>
          <w:marRight w:val="0"/>
          <w:marTop w:val="77"/>
          <w:marBottom w:val="0"/>
          <w:divBdr>
            <w:top w:val="none" w:sz="0" w:space="0" w:color="auto"/>
            <w:left w:val="none" w:sz="0" w:space="0" w:color="auto"/>
            <w:bottom w:val="none" w:sz="0" w:space="0" w:color="auto"/>
            <w:right w:val="none" w:sz="0" w:space="0" w:color="auto"/>
          </w:divBdr>
        </w:div>
        <w:div w:id="1747266689">
          <w:marLeft w:val="706"/>
          <w:marRight w:val="0"/>
          <w:marTop w:val="86"/>
          <w:marBottom w:val="0"/>
          <w:divBdr>
            <w:top w:val="none" w:sz="0" w:space="0" w:color="auto"/>
            <w:left w:val="none" w:sz="0" w:space="0" w:color="auto"/>
            <w:bottom w:val="none" w:sz="0" w:space="0" w:color="auto"/>
            <w:right w:val="none" w:sz="0" w:space="0" w:color="auto"/>
          </w:divBdr>
        </w:div>
      </w:divsChild>
    </w:div>
    <w:div w:id="389692850">
      <w:bodyDiv w:val="1"/>
      <w:marLeft w:val="0"/>
      <w:marRight w:val="0"/>
      <w:marTop w:val="0"/>
      <w:marBottom w:val="0"/>
      <w:divBdr>
        <w:top w:val="none" w:sz="0" w:space="0" w:color="auto"/>
        <w:left w:val="none" w:sz="0" w:space="0" w:color="auto"/>
        <w:bottom w:val="none" w:sz="0" w:space="0" w:color="auto"/>
        <w:right w:val="none" w:sz="0" w:space="0" w:color="auto"/>
      </w:divBdr>
      <w:divsChild>
        <w:div w:id="392199448">
          <w:marLeft w:val="2880"/>
          <w:marRight w:val="0"/>
          <w:marTop w:val="120"/>
          <w:marBottom w:val="0"/>
          <w:divBdr>
            <w:top w:val="none" w:sz="0" w:space="0" w:color="auto"/>
            <w:left w:val="none" w:sz="0" w:space="0" w:color="auto"/>
            <w:bottom w:val="none" w:sz="0" w:space="0" w:color="auto"/>
            <w:right w:val="none" w:sz="0" w:space="0" w:color="auto"/>
          </w:divBdr>
        </w:div>
        <w:div w:id="1681085066">
          <w:marLeft w:val="2880"/>
          <w:marRight w:val="0"/>
          <w:marTop w:val="120"/>
          <w:marBottom w:val="0"/>
          <w:divBdr>
            <w:top w:val="none" w:sz="0" w:space="0" w:color="auto"/>
            <w:left w:val="none" w:sz="0" w:space="0" w:color="auto"/>
            <w:bottom w:val="none" w:sz="0" w:space="0" w:color="auto"/>
            <w:right w:val="none" w:sz="0" w:space="0" w:color="auto"/>
          </w:divBdr>
        </w:div>
        <w:div w:id="1958370634">
          <w:marLeft w:val="2880"/>
          <w:marRight w:val="0"/>
          <w:marTop w:val="120"/>
          <w:marBottom w:val="0"/>
          <w:divBdr>
            <w:top w:val="none" w:sz="0" w:space="0" w:color="auto"/>
            <w:left w:val="none" w:sz="0" w:space="0" w:color="auto"/>
            <w:bottom w:val="none" w:sz="0" w:space="0" w:color="auto"/>
            <w:right w:val="none" w:sz="0" w:space="0" w:color="auto"/>
          </w:divBdr>
        </w:div>
      </w:divsChild>
    </w:div>
    <w:div w:id="475802462">
      <w:bodyDiv w:val="1"/>
      <w:marLeft w:val="0"/>
      <w:marRight w:val="0"/>
      <w:marTop w:val="0"/>
      <w:marBottom w:val="0"/>
      <w:divBdr>
        <w:top w:val="none" w:sz="0" w:space="0" w:color="auto"/>
        <w:left w:val="none" w:sz="0" w:space="0" w:color="auto"/>
        <w:bottom w:val="none" w:sz="0" w:space="0" w:color="auto"/>
        <w:right w:val="none" w:sz="0" w:space="0" w:color="auto"/>
      </w:divBdr>
      <w:divsChild>
        <w:div w:id="6761860">
          <w:marLeft w:val="734"/>
          <w:marRight w:val="0"/>
          <w:marTop w:val="62"/>
          <w:marBottom w:val="0"/>
          <w:divBdr>
            <w:top w:val="none" w:sz="0" w:space="0" w:color="auto"/>
            <w:left w:val="none" w:sz="0" w:space="0" w:color="auto"/>
            <w:bottom w:val="none" w:sz="0" w:space="0" w:color="auto"/>
            <w:right w:val="none" w:sz="0" w:space="0" w:color="auto"/>
          </w:divBdr>
        </w:div>
        <w:div w:id="1924335197">
          <w:marLeft w:val="734"/>
          <w:marRight w:val="0"/>
          <w:marTop w:val="62"/>
          <w:marBottom w:val="0"/>
          <w:divBdr>
            <w:top w:val="none" w:sz="0" w:space="0" w:color="auto"/>
            <w:left w:val="none" w:sz="0" w:space="0" w:color="auto"/>
            <w:bottom w:val="none" w:sz="0" w:space="0" w:color="auto"/>
            <w:right w:val="none" w:sz="0" w:space="0" w:color="auto"/>
          </w:divBdr>
        </w:div>
      </w:divsChild>
    </w:div>
    <w:div w:id="551960952">
      <w:bodyDiv w:val="1"/>
      <w:marLeft w:val="0"/>
      <w:marRight w:val="0"/>
      <w:marTop w:val="0"/>
      <w:marBottom w:val="0"/>
      <w:divBdr>
        <w:top w:val="none" w:sz="0" w:space="0" w:color="auto"/>
        <w:left w:val="none" w:sz="0" w:space="0" w:color="auto"/>
        <w:bottom w:val="none" w:sz="0" w:space="0" w:color="auto"/>
        <w:right w:val="none" w:sz="0" w:space="0" w:color="auto"/>
      </w:divBdr>
      <w:divsChild>
        <w:div w:id="1695569163">
          <w:marLeft w:val="0"/>
          <w:marRight w:val="0"/>
          <w:marTop w:val="0"/>
          <w:marBottom w:val="0"/>
          <w:divBdr>
            <w:top w:val="none" w:sz="0" w:space="0" w:color="auto"/>
            <w:left w:val="none" w:sz="0" w:space="0" w:color="auto"/>
            <w:bottom w:val="none" w:sz="0" w:space="0" w:color="auto"/>
            <w:right w:val="none" w:sz="0" w:space="0" w:color="auto"/>
          </w:divBdr>
        </w:div>
      </w:divsChild>
    </w:div>
    <w:div w:id="613748713">
      <w:bodyDiv w:val="1"/>
      <w:marLeft w:val="0"/>
      <w:marRight w:val="0"/>
      <w:marTop w:val="0"/>
      <w:marBottom w:val="0"/>
      <w:divBdr>
        <w:top w:val="none" w:sz="0" w:space="0" w:color="auto"/>
        <w:left w:val="none" w:sz="0" w:space="0" w:color="auto"/>
        <w:bottom w:val="none" w:sz="0" w:space="0" w:color="auto"/>
        <w:right w:val="none" w:sz="0" w:space="0" w:color="auto"/>
      </w:divBdr>
    </w:div>
    <w:div w:id="665203551">
      <w:bodyDiv w:val="1"/>
      <w:marLeft w:val="0"/>
      <w:marRight w:val="0"/>
      <w:marTop w:val="0"/>
      <w:marBottom w:val="0"/>
      <w:divBdr>
        <w:top w:val="none" w:sz="0" w:space="0" w:color="auto"/>
        <w:left w:val="none" w:sz="0" w:space="0" w:color="auto"/>
        <w:bottom w:val="none" w:sz="0" w:space="0" w:color="auto"/>
        <w:right w:val="none" w:sz="0" w:space="0" w:color="auto"/>
      </w:divBdr>
      <w:divsChild>
        <w:div w:id="537161853">
          <w:marLeft w:val="994"/>
          <w:marRight w:val="0"/>
          <w:marTop w:val="0"/>
          <w:marBottom w:val="0"/>
          <w:divBdr>
            <w:top w:val="none" w:sz="0" w:space="0" w:color="auto"/>
            <w:left w:val="none" w:sz="0" w:space="0" w:color="auto"/>
            <w:bottom w:val="none" w:sz="0" w:space="0" w:color="auto"/>
            <w:right w:val="none" w:sz="0" w:space="0" w:color="auto"/>
          </w:divBdr>
        </w:div>
      </w:divsChild>
    </w:div>
    <w:div w:id="707922773">
      <w:bodyDiv w:val="1"/>
      <w:marLeft w:val="0"/>
      <w:marRight w:val="0"/>
      <w:marTop w:val="0"/>
      <w:marBottom w:val="0"/>
      <w:divBdr>
        <w:top w:val="none" w:sz="0" w:space="0" w:color="auto"/>
        <w:left w:val="none" w:sz="0" w:space="0" w:color="auto"/>
        <w:bottom w:val="none" w:sz="0" w:space="0" w:color="auto"/>
        <w:right w:val="none" w:sz="0" w:space="0" w:color="auto"/>
      </w:divBdr>
    </w:div>
    <w:div w:id="708190437">
      <w:bodyDiv w:val="1"/>
      <w:marLeft w:val="0"/>
      <w:marRight w:val="0"/>
      <w:marTop w:val="0"/>
      <w:marBottom w:val="0"/>
      <w:divBdr>
        <w:top w:val="none" w:sz="0" w:space="0" w:color="auto"/>
        <w:left w:val="none" w:sz="0" w:space="0" w:color="auto"/>
        <w:bottom w:val="none" w:sz="0" w:space="0" w:color="auto"/>
        <w:right w:val="none" w:sz="0" w:space="0" w:color="auto"/>
      </w:divBdr>
      <w:divsChild>
        <w:div w:id="695934679">
          <w:marLeft w:val="446"/>
          <w:marRight w:val="0"/>
          <w:marTop w:val="0"/>
          <w:marBottom w:val="0"/>
          <w:divBdr>
            <w:top w:val="none" w:sz="0" w:space="0" w:color="auto"/>
            <w:left w:val="none" w:sz="0" w:space="0" w:color="auto"/>
            <w:bottom w:val="none" w:sz="0" w:space="0" w:color="auto"/>
            <w:right w:val="none" w:sz="0" w:space="0" w:color="auto"/>
          </w:divBdr>
        </w:div>
      </w:divsChild>
    </w:div>
    <w:div w:id="737479433">
      <w:bodyDiv w:val="1"/>
      <w:marLeft w:val="0"/>
      <w:marRight w:val="0"/>
      <w:marTop w:val="0"/>
      <w:marBottom w:val="0"/>
      <w:divBdr>
        <w:top w:val="none" w:sz="0" w:space="0" w:color="auto"/>
        <w:left w:val="none" w:sz="0" w:space="0" w:color="auto"/>
        <w:bottom w:val="none" w:sz="0" w:space="0" w:color="auto"/>
        <w:right w:val="none" w:sz="0" w:space="0" w:color="auto"/>
      </w:divBdr>
      <w:divsChild>
        <w:div w:id="181746814">
          <w:marLeft w:val="446"/>
          <w:marRight w:val="0"/>
          <w:marTop w:val="0"/>
          <w:marBottom w:val="0"/>
          <w:divBdr>
            <w:top w:val="none" w:sz="0" w:space="0" w:color="auto"/>
            <w:left w:val="none" w:sz="0" w:space="0" w:color="auto"/>
            <w:bottom w:val="none" w:sz="0" w:space="0" w:color="auto"/>
            <w:right w:val="none" w:sz="0" w:space="0" w:color="auto"/>
          </w:divBdr>
        </w:div>
        <w:div w:id="1241603573">
          <w:marLeft w:val="446"/>
          <w:marRight w:val="0"/>
          <w:marTop w:val="0"/>
          <w:marBottom w:val="0"/>
          <w:divBdr>
            <w:top w:val="none" w:sz="0" w:space="0" w:color="auto"/>
            <w:left w:val="none" w:sz="0" w:space="0" w:color="auto"/>
            <w:bottom w:val="none" w:sz="0" w:space="0" w:color="auto"/>
            <w:right w:val="none" w:sz="0" w:space="0" w:color="auto"/>
          </w:divBdr>
        </w:div>
        <w:div w:id="2131317380">
          <w:marLeft w:val="446"/>
          <w:marRight w:val="0"/>
          <w:marTop w:val="0"/>
          <w:marBottom w:val="0"/>
          <w:divBdr>
            <w:top w:val="none" w:sz="0" w:space="0" w:color="auto"/>
            <w:left w:val="none" w:sz="0" w:space="0" w:color="auto"/>
            <w:bottom w:val="none" w:sz="0" w:space="0" w:color="auto"/>
            <w:right w:val="none" w:sz="0" w:space="0" w:color="auto"/>
          </w:divBdr>
        </w:div>
      </w:divsChild>
    </w:div>
    <w:div w:id="764889258">
      <w:bodyDiv w:val="1"/>
      <w:marLeft w:val="0"/>
      <w:marRight w:val="0"/>
      <w:marTop w:val="0"/>
      <w:marBottom w:val="0"/>
      <w:divBdr>
        <w:top w:val="none" w:sz="0" w:space="0" w:color="auto"/>
        <w:left w:val="none" w:sz="0" w:space="0" w:color="auto"/>
        <w:bottom w:val="none" w:sz="0" w:space="0" w:color="auto"/>
        <w:right w:val="none" w:sz="0" w:space="0" w:color="auto"/>
      </w:divBdr>
      <w:divsChild>
        <w:div w:id="249437629">
          <w:marLeft w:val="446"/>
          <w:marRight w:val="0"/>
          <w:marTop w:val="0"/>
          <w:marBottom w:val="0"/>
          <w:divBdr>
            <w:top w:val="none" w:sz="0" w:space="0" w:color="auto"/>
            <w:left w:val="none" w:sz="0" w:space="0" w:color="auto"/>
            <w:bottom w:val="none" w:sz="0" w:space="0" w:color="auto"/>
            <w:right w:val="none" w:sz="0" w:space="0" w:color="auto"/>
          </w:divBdr>
        </w:div>
        <w:div w:id="1017931187">
          <w:marLeft w:val="446"/>
          <w:marRight w:val="0"/>
          <w:marTop w:val="0"/>
          <w:marBottom w:val="0"/>
          <w:divBdr>
            <w:top w:val="none" w:sz="0" w:space="0" w:color="auto"/>
            <w:left w:val="none" w:sz="0" w:space="0" w:color="auto"/>
            <w:bottom w:val="none" w:sz="0" w:space="0" w:color="auto"/>
            <w:right w:val="none" w:sz="0" w:space="0" w:color="auto"/>
          </w:divBdr>
        </w:div>
      </w:divsChild>
    </w:div>
    <w:div w:id="827747431">
      <w:bodyDiv w:val="1"/>
      <w:marLeft w:val="0"/>
      <w:marRight w:val="0"/>
      <w:marTop w:val="0"/>
      <w:marBottom w:val="0"/>
      <w:divBdr>
        <w:top w:val="none" w:sz="0" w:space="0" w:color="auto"/>
        <w:left w:val="none" w:sz="0" w:space="0" w:color="auto"/>
        <w:bottom w:val="none" w:sz="0" w:space="0" w:color="auto"/>
        <w:right w:val="none" w:sz="0" w:space="0" w:color="auto"/>
      </w:divBdr>
    </w:div>
    <w:div w:id="837697431">
      <w:bodyDiv w:val="1"/>
      <w:marLeft w:val="0"/>
      <w:marRight w:val="0"/>
      <w:marTop w:val="0"/>
      <w:marBottom w:val="0"/>
      <w:divBdr>
        <w:top w:val="none" w:sz="0" w:space="0" w:color="auto"/>
        <w:left w:val="none" w:sz="0" w:space="0" w:color="auto"/>
        <w:bottom w:val="none" w:sz="0" w:space="0" w:color="auto"/>
        <w:right w:val="none" w:sz="0" w:space="0" w:color="auto"/>
      </w:divBdr>
      <w:divsChild>
        <w:div w:id="40134165">
          <w:marLeft w:val="0"/>
          <w:marRight w:val="0"/>
          <w:marTop w:val="0"/>
          <w:marBottom w:val="0"/>
          <w:divBdr>
            <w:top w:val="none" w:sz="0" w:space="0" w:color="auto"/>
            <w:left w:val="none" w:sz="0" w:space="0" w:color="auto"/>
            <w:bottom w:val="none" w:sz="0" w:space="0" w:color="auto"/>
            <w:right w:val="none" w:sz="0" w:space="0" w:color="auto"/>
          </w:divBdr>
        </w:div>
        <w:div w:id="93018796">
          <w:marLeft w:val="0"/>
          <w:marRight w:val="0"/>
          <w:marTop w:val="0"/>
          <w:marBottom w:val="0"/>
          <w:divBdr>
            <w:top w:val="none" w:sz="0" w:space="0" w:color="auto"/>
            <w:left w:val="none" w:sz="0" w:space="0" w:color="auto"/>
            <w:bottom w:val="none" w:sz="0" w:space="0" w:color="auto"/>
            <w:right w:val="none" w:sz="0" w:space="0" w:color="auto"/>
          </w:divBdr>
        </w:div>
        <w:div w:id="124930740">
          <w:marLeft w:val="0"/>
          <w:marRight w:val="0"/>
          <w:marTop w:val="0"/>
          <w:marBottom w:val="0"/>
          <w:divBdr>
            <w:top w:val="none" w:sz="0" w:space="0" w:color="auto"/>
            <w:left w:val="none" w:sz="0" w:space="0" w:color="auto"/>
            <w:bottom w:val="none" w:sz="0" w:space="0" w:color="auto"/>
            <w:right w:val="none" w:sz="0" w:space="0" w:color="auto"/>
          </w:divBdr>
        </w:div>
        <w:div w:id="305210474">
          <w:marLeft w:val="0"/>
          <w:marRight w:val="0"/>
          <w:marTop w:val="0"/>
          <w:marBottom w:val="0"/>
          <w:divBdr>
            <w:top w:val="none" w:sz="0" w:space="0" w:color="auto"/>
            <w:left w:val="none" w:sz="0" w:space="0" w:color="auto"/>
            <w:bottom w:val="none" w:sz="0" w:space="0" w:color="auto"/>
            <w:right w:val="none" w:sz="0" w:space="0" w:color="auto"/>
          </w:divBdr>
        </w:div>
        <w:div w:id="655110461">
          <w:marLeft w:val="0"/>
          <w:marRight w:val="0"/>
          <w:marTop w:val="0"/>
          <w:marBottom w:val="0"/>
          <w:divBdr>
            <w:top w:val="none" w:sz="0" w:space="0" w:color="auto"/>
            <w:left w:val="none" w:sz="0" w:space="0" w:color="auto"/>
            <w:bottom w:val="none" w:sz="0" w:space="0" w:color="auto"/>
            <w:right w:val="none" w:sz="0" w:space="0" w:color="auto"/>
          </w:divBdr>
        </w:div>
        <w:div w:id="671251573">
          <w:marLeft w:val="0"/>
          <w:marRight w:val="0"/>
          <w:marTop w:val="0"/>
          <w:marBottom w:val="0"/>
          <w:divBdr>
            <w:top w:val="none" w:sz="0" w:space="0" w:color="auto"/>
            <w:left w:val="none" w:sz="0" w:space="0" w:color="auto"/>
            <w:bottom w:val="none" w:sz="0" w:space="0" w:color="auto"/>
            <w:right w:val="none" w:sz="0" w:space="0" w:color="auto"/>
          </w:divBdr>
        </w:div>
        <w:div w:id="687487151">
          <w:marLeft w:val="0"/>
          <w:marRight w:val="0"/>
          <w:marTop w:val="0"/>
          <w:marBottom w:val="0"/>
          <w:divBdr>
            <w:top w:val="none" w:sz="0" w:space="0" w:color="auto"/>
            <w:left w:val="none" w:sz="0" w:space="0" w:color="auto"/>
            <w:bottom w:val="none" w:sz="0" w:space="0" w:color="auto"/>
            <w:right w:val="none" w:sz="0" w:space="0" w:color="auto"/>
          </w:divBdr>
        </w:div>
        <w:div w:id="766191258">
          <w:marLeft w:val="0"/>
          <w:marRight w:val="0"/>
          <w:marTop w:val="0"/>
          <w:marBottom w:val="0"/>
          <w:divBdr>
            <w:top w:val="none" w:sz="0" w:space="0" w:color="auto"/>
            <w:left w:val="none" w:sz="0" w:space="0" w:color="auto"/>
            <w:bottom w:val="none" w:sz="0" w:space="0" w:color="auto"/>
            <w:right w:val="none" w:sz="0" w:space="0" w:color="auto"/>
          </w:divBdr>
        </w:div>
        <w:div w:id="863321303">
          <w:marLeft w:val="0"/>
          <w:marRight w:val="0"/>
          <w:marTop w:val="0"/>
          <w:marBottom w:val="0"/>
          <w:divBdr>
            <w:top w:val="none" w:sz="0" w:space="0" w:color="auto"/>
            <w:left w:val="none" w:sz="0" w:space="0" w:color="auto"/>
            <w:bottom w:val="none" w:sz="0" w:space="0" w:color="auto"/>
            <w:right w:val="none" w:sz="0" w:space="0" w:color="auto"/>
          </w:divBdr>
        </w:div>
        <w:div w:id="887911260">
          <w:marLeft w:val="0"/>
          <w:marRight w:val="0"/>
          <w:marTop w:val="0"/>
          <w:marBottom w:val="0"/>
          <w:divBdr>
            <w:top w:val="none" w:sz="0" w:space="0" w:color="auto"/>
            <w:left w:val="none" w:sz="0" w:space="0" w:color="auto"/>
            <w:bottom w:val="none" w:sz="0" w:space="0" w:color="auto"/>
            <w:right w:val="none" w:sz="0" w:space="0" w:color="auto"/>
          </w:divBdr>
        </w:div>
        <w:div w:id="1075081614">
          <w:marLeft w:val="0"/>
          <w:marRight w:val="0"/>
          <w:marTop w:val="0"/>
          <w:marBottom w:val="0"/>
          <w:divBdr>
            <w:top w:val="none" w:sz="0" w:space="0" w:color="auto"/>
            <w:left w:val="none" w:sz="0" w:space="0" w:color="auto"/>
            <w:bottom w:val="none" w:sz="0" w:space="0" w:color="auto"/>
            <w:right w:val="none" w:sz="0" w:space="0" w:color="auto"/>
          </w:divBdr>
        </w:div>
        <w:div w:id="1301493939">
          <w:marLeft w:val="0"/>
          <w:marRight w:val="0"/>
          <w:marTop w:val="0"/>
          <w:marBottom w:val="0"/>
          <w:divBdr>
            <w:top w:val="none" w:sz="0" w:space="0" w:color="auto"/>
            <w:left w:val="none" w:sz="0" w:space="0" w:color="auto"/>
            <w:bottom w:val="none" w:sz="0" w:space="0" w:color="auto"/>
            <w:right w:val="none" w:sz="0" w:space="0" w:color="auto"/>
          </w:divBdr>
        </w:div>
        <w:div w:id="1917281528">
          <w:marLeft w:val="0"/>
          <w:marRight w:val="0"/>
          <w:marTop w:val="0"/>
          <w:marBottom w:val="0"/>
          <w:divBdr>
            <w:top w:val="none" w:sz="0" w:space="0" w:color="auto"/>
            <w:left w:val="none" w:sz="0" w:space="0" w:color="auto"/>
            <w:bottom w:val="none" w:sz="0" w:space="0" w:color="auto"/>
            <w:right w:val="none" w:sz="0" w:space="0" w:color="auto"/>
          </w:divBdr>
        </w:div>
        <w:div w:id="2097050970">
          <w:marLeft w:val="0"/>
          <w:marRight w:val="0"/>
          <w:marTop w:val="0"/>
          <w:marBottom w:val="0"/>
          <w:divBdr>
            <w:top w:val="none" w:sz="0" w:space="0" w:color="auto"/>
            <w:left w:val="none" w:sz="0" w:space="0" w:color="auto"/>
            <w:bottom w:val="none" w:sz="0" w:space="0" w:color="auto"/>
            <w:right w:val="none" w:sz="0" w:space="0" w:color="auto"/>
          </w:divBdr>
        </w:div>
      </w:divsChild>
    </w:div>
    <w:div w:id="838352149">
      <w:bodyDiv w:val="1"/>
      <w:marLeft w:val="0"/>
      <w:marRight w:val="0"/>
      <w:marTop w:val="0"/>
      <w:marBottom w:val="0"/>
      <w:divBdr>
        <w:top w:val="none" w:sz="0" w:space="0" w:color="auto"/>
        <w:left w:val="none" w:sz="0" w:space="0" w:color="auto"/>
        <w:bottom w:val="none" w:sz="0" w:space="0" w:color="auto"/>
        <w:right w:val="none" w:sz="0" w:space="0" w:color="auto"/>
      </w:divBdr>
    </w:div>
    <w:div w:id="929848167">
      <w:bodyDiv w:val="1"/>
      <w:marLeft w:val="0"/>
      <w:marRight w:val="0"/>
      <w:marTop w:val="0"/>
      <w:marBottom w:val="0"/>
      <w:divBdr>
        <w:top w:val="none" w:sz="0" w:space="0" w:color="auto"/>
        <w:left w:val="none" w:sz="0" w:space="0" w:color="auto"/>
        <w:bottom w:val="none" w:sz="0" w:space="0" w:color="auto"/>
        <w:right w:val="none" w:sz="0" w:space="0" w:color="auto"/>
      </w:divBdr>
    </w:div>
    <w:div w:id="950666216">
      <w:bodyDiv w:val="1"/>
      <w:marLeft w:val="0"/>
      <w:marRight w:val="0"/>
      <w:marTop w:val="0"/>
      <w:marBottom w:val="0"/>
      <w:divBdr>
        <w:top w:val="none" w:sz="0" w:space="0" w:color="auto"/>
        <w:left w:val="none" w:sz="0" w:space="0" w:color="auto"/>
        <w:bottom w:val="none" w:sz="0" w:space="0" w:color="auto"/>
        <w:right w:val="none" w:sz="0" w:space="0" w:color="auto"/>
      </w:divBdr>
      <w:divsChild>
        <w:div w:id="2126070607">
          <w:marLeft w:val="734"/>
          <w:marRight w:val="0"/>
          <w:marTop w:val="62"/>
          <w:marBottom w:val="0"/>
          <w:divBdr>
            <w:top w:val="none" w:sz="0" w:space="0" w:color="auto"/>
            <w:left w:val="none" w:sz="0" w:space="0" w:color="auto"/>
            <w:bottom w:val="none" w:sz="0" w:space="0" w:color="auto"/>
            <w:right w:val="none" w:sz="0" w:space="0" w:color="auto"/>
          </w:divBdr>
        </w:div>
      </w:divsChild>
    </w:div>
    <w:div w:id="980883676">
      <w:bodyDiv w:val="1"/>
      <w:marLeft w:val="0"/>
      <w:marRight w:val="0"/>
      <w:marTop w:val="0"/>
      <w:marBottom w:val="0"/>
      <w:divBdr>
        <w:top w:val="none" w:sz="0" w:space="0" w:color="auto"/>
        <w:left w:val="none" w:sz="0" w:space="0" w:color="auto"/>
        <w:bottom w:val="none" w:sz="0" w:space="0" w:color="auto"/>
        <w:right w:val="none" w:sz="0" w:space="0" w:color="auto"/>
      </w:divBdr>
      <w:divsChild>
        <w:div w:id="619723636">
          <w:marLeft w:val="706"/>
          <w:marRight w:val="0"/>
          <w:marTop w:val="86"/>
          <w:marBottom w:val="0"/>
          <w:divBdr>
            <w:top w:val="none" w:sz="0" w:space="0" w:color="auto"/>
            <w:left w:val="none" w:sz="0" w:space="0" w:color="auto"/>
            <w:bottom w:val="none" w:sz="0" w:space="0" w:color="auto"/>
            <w:right w:val="none" w:sz="0" w:space="0" w:color="auto"/>
          </w:divBdr>
        </w:div>
        <w:div w:id="770900856">
          <w:marLeft w:val="1915"/>
          <w:marRight w:val="0"/>
          <w:marTop w:val="77"/>
          <w:marBottom w:val="0"/>
          <w:divBdr>
            <w:top w:val="none" w:sz="0" w:space="0" w:color="auto"/>
            <w:left w:val="none" w:sz="0" w:space="0" w:color="auto"/>
            <w:bottom w:val="none" w:sz="0" w:space="0" w:color="auto"/>
            <w:right w:val="none" w:sz="0" w:space="0" w:color="auto"/>
          </w:divBdr>
        </w:div>
        <w:div w:id="1318722959">
          <w:marLeft w:val="1915"/>
          <w:marRight w:val="0"/>
          <w:marTop w:val="77"/>
          <w:marBottom w:val="0"/>
          <w:divBdr>
            <w:top w:val="none" w:sz="0" w:space="0" w:color="auto"/>
            <w:left w:val="none" w:sz="0" w:space="0" w:color="auto"/>
            <w:bottom w:val="none" w:sz="0" w:space="0" w:color="auto"/>
            <w:right w:val="none" w:sz="0" w:space="0" w:color="auto"/>
          </w:divBdr>
        </w:div>
        <w:div w:id="1711689087">
          <w:marLeft w:val="706"/>
          <w:marRight w:val="0"/>
          <w:marTop w:val="86"/>
          <w:marBottom w:val="0"/>
          <w:divBdr>
            <w:top w:val="none" w:sz="0" w:space="0" w:color="auto"/>
            <w:left w:val="none" w:sz="0" w:space="0" w:color="auto"/>
            <w:bottom w:val="none" w:sz="0" w:space="0" w:color="auto"/>
            <w:right w:val="none" w:sz="0" w:space="0" w:color="auto"/>
          </w:divBdr>
        </w:div>
        <w:div w:id="1827281506">
          <w:marLeft w:val="547"/>
          <w:marRight w:val="0"/>
          <w:marTop w:val="86"/>
          <w:marBottom w:val="0"/>
          <w:divBdr>
            <w:top w:val="none" w:sz="0" w:space="0" w:color="auto"/>
            <w:left w:val="none" w:sz="0" w:space="0" w:color="auto"/>
            <w:bottom w:val="none" w:sz="0" w:space="0" w:color="auto"/>
            <w:right w:val="none" w:sz="0" w:space="0" w:color="auto"/>
          </w:divBdr>
        </w:div>
        <w:div w:id="2092848296">
          <w:marLeft w:val="706"/>
          <w:marRight w:val="0"/>
          <w:marTop w:val="86"/>
          <w:marBottom w:val="0"/>
          <w:divBdr>
            <w:top w:val="none" w:sz="0" w:space="0" w:color="auto"/>
            <w:left w:val="none" w:sz="0" w:space="0" w:color="auto"/>
            <w:bottom w:val="none" w:sz="0" w:space="0" w:color="auto"/>
            <w:right w:val="none" w:sz="0" w:space="0" w:color="auto"/>
          </w:divBdr>
        </w:div>
        <w:div w:id="2136096951">
          <w:marLeft w:val="1915"/>
          <w:marRight w:val="0"/>
          <w:marTop w:val="77"/>
          <w:marBottom w:val="0"/>
          <w:divBdr>
            <w:top w:val="none" w:sz="0" w:space="0" w:color="auto"/>
            <w:left w:val="none" w:sz="0" w:space="0" w:color="auto"/>
            <w:bottom w:val="none" w:sz="0" w:space="0" w:color="auto"/>
            <w:right w:val="none" w:sz="0" w:space="0" w:color="auto"/>
          </w:divBdr>
        </w:div>
      </w:divsChild>
    </w:div>
    <w:div w:id="989560096">
      <w:bodyDiv w:val="1"/>
      <w:marLeft w:val="0"/>
      <w:marRight w:val="0"/>
      <w:marTop w:val="0"/>
      <w:marBottom w:val="0"/>
      <w:divBdr>
        <w:top w:val="none" w:sz="0" w:space="0" w:color="auto"/>
        <w:left w:val="none" w:sz="0" w:space="0" w:color="auto"/>
        <w:bottom w:val="none" w:sz="0" w:space="0" w:color="auto"/>
        <w:right w:val="none" w:sz="0" w:space="0" w:color="auto"/>
      </w:divBdr>
      <w:divsChild>
        <w:div w:id="485317730">
          <w:marLeft w:val="0"/>
          <w:marRight w:val="0"/>
          <w:marTop w:val="0"/>
          <w:marBottom w:val="0"/>
          <w:divBdr>
            <w:top w:val="none" w:sz="0" w:space="0" w:color="auto"/>
            <w:left w:val="none" w:sz="0" w:space="0" w:color="auto"/>
            <w:bottom w:val="none" w:sz="0" w:space="0" w:color="auto"/>
            <w:right w:val="none" w:sz="0" w:space="0" w:color="auto"/>
          </w:divBdr>
        </w:div>
        <w:div w:id="1449855071">
          <w:marLeft w:val="0"/>
          <w:marRight w:val="0"/>
          <w:marTop w:val="0"/>
          <w:marBottom w:val="0"/>
          <w:divBdr>
            <w:top w:val="none" w:sz="0" w:space="0" w:color="auto"/>
            <w:left w:val="none" w:sz="0" w:space="0" w:color="auto"/>
            <w:bottom w:val="none" w:sz="0" w:space="0" w:color="auto"/>
            <w:right w:val="none" w:sz="0" w:space="0" w:color="auto"/>
          </w:divBdr>
        </w:div>
      </w:divsChild>
    </w:div>
    <w:div w:id="1033965816">
      <w:bodyDiv w:val="1"/>
      <w:marLeft w:val="0"/>
      <w:marRight w:val="0"/>
      <w:marTop w:val="0"/>
      <w:marBottom w:val="0"/>
      <w:divBdr>
        <w:top w:val="none" w:sz="0" w:space="0" w:color="auto"/>
        <w:left w:val="none" w:sz="0" w:space="0" w:color="auto"/>
        <w:bottom w:val="none" w:sz="0" w:space="0" w:color="auto"/>
        <w:right w:val="none" w:sz="0" w:space="0" w:color="auto"/>
      </w:divBdr>
      <w:divsChild>
        <w:div w:id="2105564762">
          <w:marLeft w:val="446"/>
          <w:marRight w:val="0"/>
          <w:marTop w:val="0"/>
          <w:marBottom w:val="0"/>
          <w:divBdr>
            <w:top w:val="none" w:sz="0" w:space="0" w:color="auto"/>
            <w:left w:val="none" w:sz="0" w:space="0" w:color="auto"/>
            <w:bottom w:val="none" w:sz="0" w:space="0" w:color="auto"/>
            <w:right w:val="none" w:sz="0" w:space="0" w:color="auto"/>
          </w:divBdr>
        </w:div>
      </w:divsChild>
    </w:div>
    <w:div w:id="1054542779">
      <w:bodyDiv w:val="1"/>
      <w:marLeft w:val="0"/>
      <w:marRight w:val="0"/>
      <w:marTop w:val="0"/>
      <w:marBottom w:val="0"/>
      <w:divBdr>
        <w:top w:val="none" w:sz="0" w:space="0" w:color="auto"/>
        <w:left w:val="none" w:sz="0" w:space="0" w:color="auto"/>
        <w:bottom w:val="none" w:sz="0" w:space="0" w:color="auto"/>
        <w:right w:val="none" w:sz="0" w:space="0" w:color="auto"/>
      </w:divBdr>
    </w:div>
    <w:div w:id="1063527190">
      <w:bodyDiv w:val="1"/>
      <w:marLeft w:val="0"/>
      <w:marRight w:val="0"/>
      <w:marTop w:val="0"/>
      <w:marBottom w:val="0"/>
      <w:divBdr>
        <w:top w:val="none" w:sz="0" w:space="0" w:color="auto"/>
        <w:left w:val="none" w:sz="0" w:space="0" w:color="auto"/>
        <w:bottom w:val="none" w:sz="0" w:space="0" w:color="auto"/>
        <w:right w:val="none" w:sz="0" w:space="0" w:color="auto"/>
      </w:divBdr>
      <w:divsChild>
        <w:div w:id="542211643">
          <w:marLeft w:val="547"/>
          <w:marRight w:val="0"/>
          <w:marTop w:val="58"/>
          <w:marBottom w:val="0"/>
          <w:divBdr>
            <w:top w:val="none" w:sz="0" w:space="0" w:color="auto"/>
            <w:left w:val="none" w:sz="0" w:space="0" w:color="auto"/>
            <w:bottom w:val="none" w:sz="0" w:space="0" w:color="auto"/>
            <w:right w:val="none" w:sz="0" w:space="0" w:color="auto"/>
          </w:divBdr>
        </w:div>
      </w:divsChild>
    </w:div>
    <w:div w:id="1084062446">
      <w:bodyDiv w:val="1"/>
      <w:marLeft w:val="0"/>
      <w:marRight w:val="0"/>
      <w:marTop w:val="0"/>
      <w:marBottom w:val="0"/>
      <w:divBdr>
        <w:top w:val="none" w:sz="0" w:space="0" w:color="auto"/>
        <w:left w:val="none" w:sz="0" w:space="0" w:color="auto"/>
        <w:bottom w:val="none" w:sz="0" w:space="0" w:color="auto"/>
        <w:right w:val="none" w:sz="0" w:space="0" w:color="auto"/>
      </w:divBdr>
    </w:div>
    <w:div w:id="1109859505">
      <w:bodyDiv w:val="1"/>
      <w:marLeft w:val="0"/>
      <w:marRight w:val="0"/>
      <w:marTop w:val="0"/>
      <w:marBottom w:val="0"/>
      <w:divBdr>
        <w:top w:val="none" w:sz="0" w:space="0" w:color="auto"/>
        <w:left w:val="none" w:sz="0" w:space="0" w:color="auto"/>
        <w:bottom w:val="none" w:sz="0" w:space="0" w:color="auto"/>
        <w:right w:val="none" w:sz="0" w:space="0" w:color="auto"/>
      </w:divBdr>
      <w:divsChild>
        <w:div w:id="1635521612">
          <w:marLeft w:val="734"/>
          <w:marRight w:val="0"/>
          <w:marTop w:val="62"/>
          <w:marBottom w:val="0"/>
          <w:divBdr>
            <w:top w:val="none" w:sz="0" w:space="0" w:color="auto"/>
            <w:left w:val="none" w:sz="0" w:space="0" w:color="auto"/>
            <w:bottom w:val="none" w:sz="0" w:space="0" w:color="auto"/>
            <w:right w:val="none" w:sz="0" w:space="0" w:color="auto"/>
          </w:divBdr>
        </w:div>
      </w:divsChild>
    </w:div>
    <w:div w:id="1158113779">
      <w:bodyDiv w:val="1"/>
      <w:marLeft w:val="0"/>
      <w:marRight w:val="0"/>
      <w:marTop w:val="0"/>
      <w:marBottom w:val="0"/>
      <w:divBdr>
        <w:top w:val="none" w:sz="0" w:space="0" w:color="auto"/>
        <w:left w:val="none" w:sz="0" w:space="0" w:color="auto"/>
        <w:bottom w:val="none" w:sz="0" w:space="0" w:color="auto"/>
        <w:right w:val="none" w:sz="0" w:space="0" w:color="auto"/>
      </w:divBdr>
      <w:divsChild>
        <w:div w:id="33044556">
          <w:marLeft w:val="2621"/>
          <w:marRight w:val="0"/>
          <w:marTop w:val="67"/>
          <w:marBottom w:val="0"/>
          <w:divBdr>
            <w:top w:val="none" w:sz="0" w:space="0" w:color="auto"/>
            <w:left w:val="none" w:sz="0" w:space="0" w:color="auto"/>
            <w:bottom w:val="none" w:sz="0" w:space="0" w:color="auto"/>
            <w:right w:val="none" w:sz="0" w:space="0" w:color="auto"/>
          </w:divBdr>
        </w:div>
      </w:divsChild>
    </w:div>
    <w:div w:id="1158184498">
      <w:bodyDiv w:val="1"/>
      <w:marLeft w:val="0"/>
      <w:marRight w:val="0"/>
      <w:marTop w:val="0"/>
      <w:marBottom w:val="0"/>
      <w:divBdr>
        <w:top w:val="none" w:sz="0" w:space="0" w:color="auto"/>
        <w:left w:val="none" w:sz="0" w:space="0" w:color="auto"/>
        <w:bottom w:val="none" w:sz="0" w:space="0" w:color="auto"/>
        <w:right w:val="none" w:sz="0" w:space="0" w:color="auto"/>
      </w:divBdr>
      <w:divsChild>
        <w:div w:id="246768832">
          <w:marLeft w:val="446"/>
          <w:marRight w:val="0"/>
          <w:marTop w:val="0"/>
          <w:marBottom w:val="0"/>
          <w:divBdr>
            <w:top w:val="none" w:sz="0" w:space="0" w:color="auto"/>
            <w:left w:val="none" w:sz="0" w:space="0" w:color="auto"/>
            <w:bottom w:val="none" w:sz="0" w:space="0" w:color="auto"/>
            <w:right w:val="none" w:sz="0" w:space="0" w:color="auto"/>
          </w:divBdr>
        </w:div>
        <w:div w:id="1569802984">
          <w:marLeft w:val="446"/>
          <w:marRight w:val="0"/>
          <w:marTop w:val="0"/>
          <w:marBottom w:val="0"/>
          <w:divBdr>
            <w:top w:val="none" w:sz="0" w:space="0" w:color="auto"/>
            <w:left w:val="none" w:sz="0" w:space="0" w:color="auto"/>
            <w:bottom w:val="none" w:sz="0" w:space="0" w:color="auto"/>
            <w:right w:val="none" w:sz="0" w:space="0" w:color="auto"/>
          </w:divBdr>
        </w:div>
      </w:divsChild>
    </w:div>
    <w:div w:id="1174033913">
      <w:bodyDiv w:val="1"/>
      <w:marLeft w:val="0"/>
      <w:marRight w:val="0"/>
      <w:marTop w:val="0"/>
      <w:marBottom w:val="0"/>
      <w:divBdr>
        <w:top w:val="none" w:sz="0" w:space="0" w:color="auto"/>
        <w:left w:val="none" w:sz="0" w:space="0" w:color="auto"/>
        <w:bottom w:val="none" w:sz="0" w:space="0" w:color="auto"/>
        <w:right w:val="none" w:sz="0" w:space="0" w:color="auto"/>
      </w:divBdr>
    </w:div>
    <w:div w:id="1188173577">
      <w:bodyDiv w:val="1"/>
      <w:marLeft w:val="0"/>
      <w:marRight w:val="0"/>
      <w:marTop w:val="0"/>
      <w:marBottom w:val="0"/>
      <w:divBdr>
        <w:top w:val="none" w:sz="0" w:space="0" w:color="auto"/>
        <w:left w:val="none" w:sz="0" w:space="0" w:color="auto"/>
        <w:bottom w:val="none" w:sz="0" w:space="0" w:color="auto"/>
        <w:right w:val="none" w:sz="0" w:space="0" w:color="auto"/>
      </w:divBdr>
    </w:div>
    <w:div w:id="1222330468">
      <w:bodyDiv w:val="1"/>
      <w:marLeft w:val="0"/>
      <w:marRight w:val="0"/>
      <w:marTop w:val="0"/>
      <w:marBottom w:val="0"/>
      <w:divBdr>
        <w:top w:val="none" w:sz="0" w:space="0" w:color="auto"/>
        <w:left w:val="none" w:sz="0" w:space="0" w:color="auto"/>
        <w:bottom w:val="none" w:sz="0" w:space="0" w:color="auto"/>
        <w:right w:val="none" w:sz="0" w:space="0" w:color="auto"/>
      </w:divBdr>
      <w:divsChild>
        <w:div w:id="961694987">
          <w:marLeft w:val="734"/>
          <w:marRight w:val="0"/>
          <w:marTop w:val="62"/>
          <w:marBottom w:val="0"/>
          <w:divBdr>
            <w:top w:val="none" w:sz="0" w:space="0" w:color="auto"/>
            <w:left w:val="none" w:sz="0" w:space="0" w:color="auto"/>
            <w:bottom w:val="none" w:sz="0" w:space="0" w:color="auto"/>
            <w:right w:val="none" w:sz="0" w:space="0" w:color="auto"/>
          </w:divBdr>
        </w:div>
      </w:divsChild>
    </w:div>
    <w:div w:id="1249080535">
      <w:bodyDiv w:val="1"/>
      <w:marLeft w:val="0"/>
      <w:marRight w:val="0"/>
      <w:marTop w:val="0"/>
      <w:marBottom w:val="0"/>
      <w:divBdr>
        <w:top w:val="none" w:sz="0" w:space="0" w:color="auto"/>
        <w:left w:val="none" w:sz="0" w:space="0" w:color="auto"/>
        <w:bottom w:val="none" w:sz="0" w:space="0" w:color="auto"/>
        <w:right w:val="none" w:sz="0" w:space="0" w:color="auto"/>
      </w:divBdr>
      <w:divsChild>
        <w:div w:id="78069017">
          <w:marLeft w:val="994"/>
          <w:marRight w:val="0"/>
          <w:marTop w:val="0"/>
          <w:marBottom w:val="0"/>
          <w:divBdr>
            <w:top w:val="none" w:sz="0" w:space="0" w:color="auto"/>
            <w:left w:val="none" w:sz="0" w:space="0" w:color="auto"/>
            <w:bottom w:val="none" w:sz="0" w:space="0" w:color="auto"/>
            <w:right w:val="none" w:sz="0" w:space="0" w:color="auto"/>
          </w:divBdr>
        </w:div>
        <w:div w:id="133715573">
          <w:marLeft w:val="274"/>
          <w:marRight w:val="0"/>
          <w:marTop w:val="0"/>
          <w:marBottom w:val="0"/>
          <w:divBdr>
            <w:top w:val="none" w:sz="0" w:space="0" w:color="auto"/>
            <w:left w:val="none" w:sz="0" w:space="0" w:color="auto"/>
            <w:bottom w:val="none" w:sz="0" w:space="0" w:color="auto"/>
            <w:right w:val="none" w:sz="0" w:space="0" w:color="auto"/>
          </w:divBdr>
        </w:div>
        <w:div w:id="991639144">
          <w:marLeft w:val="994"/>
          <w:marRight w:val="0"/>
          <w:marTop w:val="0"/>
          <w:marBottom w:val="0"/>
          <w:divBdr>
            <w:top w:val="none" w:sz="0" w:space="0" w:color="auto"/>
            <w:left w:val="none" w:sz="0" w:space="0" w:color="auto"/>
            <w:bottom w:val="none" w:sz="0" w:space="0" w:color="auto"/>
            <w:right w:val="none" w:sz="0" w:space="0" w:color="auto"/>
          </w:divBdr>
        </w:div>
        <w:div w:id="1023019190">
          <w:marLeft w:val="994"/>
          <w:marRight w:val="0"/>
          <w:marTop w:val="0"/>
          <w:marBottom w:val="0"/>
          <w:divBdr>
            <w:top w:val="none" w:sz="0" w:space="0" w:color="auto"/>
            <w:left w:val="none" w:sz="0" w:space="0" w:color="auto"/>
            <w:bottom w:val="none" w:sz="0" w:space="0" w:color="auto"/>
            <w:right w:val="none" w:sz="0" w:space="0" w:color="auto"/>
          </w:divBdr>
        </w:div>
        <w:div w:id="1522431379">
          <w:marLeft w:val="994"/>
          <w:marRight w:val="0"/>
          <w:marTop w:val="0"/>
          <w:marBottom w:val="0"/>
          <w:divBdr>
            <w:top w:val="none" w:sz="0" w:space="0" w:color="auto"/>
            <w:left w:val="none" w:sz="0" w:space="0" w:color="auto"/>
            <w:bottom w:val="none" w:sz="0" w:space="0" w:color="auto"/>
            <w:right w:val="none" w:sz="0" w:space="0" w:color="auto"/>
          </w:divBdr>
        </w:div>
      </w:divsChild>
    </w:div>
    <w:div w:id="1252667078">
      <w:bodyDiv w:val="1"/>
      <w:marLeft w:val="0"/>
      <w:marRight w:val="0"/>
      <w:marTop w:val="0"/>
      <w:marBottom w:val="0"/>
      <w:divBdr>
        <w:top w:val="none" w:sz="0" w:space="0" w:color="auto"/>
        <w:left w:val="none" w:sz="0" w:space="0" w:color="auto"/>
        <w:bottom w:val="none" w:sz="0" w:space="0" w:color="auto"/>
        <w:right w:val="none" w:sz="0" w:space="0" w:color="auto"/>
      </w:divBdr>
      <w:divsChild>
        <w:div w:id="776366296">
          <w:marLeft w:val="446"/>
          <w:marRight w:val="0"/>
          <w:marTop w:val="0"/>
          <w:marBottom w:val="0"/>
          <w:divBdr>
            <w:top w:val="none" w:sz="0" w:space="0" w:color="auto"/>
            <w:left w:val="none" w:sz="0" w:space="0" w:color="auto"/>
            <w:bottom w:val="none" w:sz="0" w:space="0" w:color="auto"/>
            <w:right w:val="none" w:sz="0" w:space="0" w:color="auto"/>
          </w:divBdr>
        </w:div>
      </w:divsChild>
    </w:div>
    <w:div w:id="1263220163">
      <w:bodyDiv w:val="1"/>
      <w:marLeft w:val="0"/>
      <w:marRight w:val="0"/>
      <w:marTop w:val="0"/>
      <w:marBottom w:val="0"/>
      <w:divBdr>
        <w:top w:val="none" w:sz="0" w:space="0" w:color="auto"/>
        <w:left w:val="none" w:sz="0" w:space="0" w:color="auto"/>
        <w:bottom w:val="none" w:sz="0" w:space="0" w:color="auto"/>
        <w:right w:val="none" w:sz="0" w:space="0" w:color="auto"/>
      </w:divBdr>
      <w:divsChild>
        <w:div w:id="931476662">
          <w:marLeft w:val="446"/>
          <w:marRight w:val="0"/>
          <w:marTop w:val="0"/>
          <w:marBottom w:val="0"/>
          <w:divBdr>
            <w:top w:val="none" w:sz="0" w:space="0" w:color="auto"/>
            <w:left w:val="none" w:sz="0" w:space="0" w:color="auto"/>
            <w:bottom w:val="none" w:sz="0" w:space="0" w:color="auto"/>
            <w:right w:val="none" w:sz="0" w:space="0" w:color="auto"/>
          </w:divBdr>
        </w:div>
      </w:divsChild>
    </w:div>
    <w:div w:id="1280261656">
      <w:bodyDiv w:val="1"/>
      <w:marLeft w:val="0"/>
      <w:marRight w:val="0"/>
      <w:marTop w:val="0"/>
      <w:marBottom w:val="0"/>
      <w:divBdr>
        <w:top w:val="none" w:sz="0" w:space="0" w:color="auto"/>
        <w:left w:val="none" w:sz="0" w:space="0" w:color="auto"/>
        <w:bottom w:val="none" w:sz="0" w:space="0" w:color="auto"/>
        <w:right w:val="none" w:sz="0" w:space="0" w:color="auto"/>
      </w:divBdr>
    </w:div>
    <w:div w:id="1293634859">
      <w:bodyDiv w:val="1"/>
      <w:marLeft w:val="0"/>
      <w:marRight w:val="0"/>
      <w:marTop w:val="0"/>
      <w:marBottom w:val="0"/>
      <w:divBdr>
        <w:top w:val="none" w:sz="0" w:space="0" w:color="auto"/>
        <w:left w:val="none" w:sz="0" w:space="0" w:color="auto"/>
        <w:bottom w:val="none" w:sz="0" w:space="0" w:color="auto"/>
        <w:right w:val="none" w:sz="0" w:space="0" w:color="auto"/>
      </w:divBdr>
      <w:divsChild>
        <w:div w:id="967051543">
          <w:marLeft w:val="0"/>
          <w:marRight w:val="0"/>
          <w:marTop w:val="0"/>
          <w:marBottom w:val="0"/>
          <w:divBdr>
            <w:top w:val="none" w:sz="0" w:space="0" w:color="auto"/>
            <w:left w:val="none" w:sz="0" w:space="0" w:color="auto"/>
            <w:bottom w:val="none" w:sz="0" w:space="0" w:color="auto"/>
            <w:right w:val="none" w:sz="0" w:space="0" w:color="auto"/>
          </w:divBdr>
          <w:divsChild>
            <w:div w:id="1931111671">
              <w:marLeft w:val="0"/>
              <w:marRight w:val="0"/>
              <w:marTop w:val="0"/>
              <w:marBottom w:val="0"/>
              <w:divBdr>
                <w:top w:val="none" w:sz="0" w:space="0" w:color="auto"/>
                <w:left w:val="none" w:sz="0" w:space="0" w:color="auto"/>
                <w:bottom w:val="none" w:sz="0" w:space="0" w:color="auto"/>
                <w:right w:val="none" w:sz="0" w:space="0" w:color="auto"/>
              </w:divBdr>
            </w:div>
            <w:div w:id="1962110697">
              <w:marLeft w:val="0"/>
              <w:marRight w:val="0"/>
              <w:marTop w:val="0"/>
              <w:marBottom w:val="0"/>
              <w:divBdr>
                <w:top w:val="none" w:sz="0" w:space="0" w:color="auto"/>
                <w:left w:val="none" w:sz="0" w:space="0" w:color="auto"/>
                <w:bottom w:val="none" w:sz="0" w:space="0" w:color="auto"/>
                <w:right w:val="none" w:sz="0" w:space="0" w:color="auto"/>
              </w:divBdr>
            </w:div>
            <w:div w:id="21009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462">
      <w:bodyDiv w:val="1"/>
      <w:marLeft w:val="0"/>
      <w:marRight w:val="0"/>
      <w:marTop w:val="0"/>
      <w:marBottom w:val="0"/>
      <w:divBdr>
        <w:top w:val="none" w:sz="0" w:space="0" w:color="auto"/>
        <w:left w:val="none" w:sz="0" w:space="0" w:color="auto"/>
        <w:bottom w:val="none" w:sz="0" w:space="0" w:color="auto"/>
        <w:right w:val="none" w:sz="0" w:space="0" w:color="auto"/>
      </w:divBdr>
    </w:div>
    <w:div w:id="1324241971">
      <w:bodyDiv w:val="1"/>
      <w:marLeft w:val="0"/>
      <w:marRight w:val="0"/>
      <w:marTop w:val="0"/>
      <w:marBottom w:val="0"/>
      <w:divBdr>
        <w:top w:val="none" w:sz="0" w:space="0" w:color="auto"/>
        <w:left w:val="none" w:sz="0" w:space="0" w:color="auto"/>
        <w:bottom w:val="none" w:sz="0" w:space="0" w:color="auto"/>
        <w:right w:val="none" w:sz="0" w:space="0" w:color="auto"/>
      </w:divBdr>
    </w:div>
    <w:div w:id="1367830678">
      <w:bodyDiv w:val="1"/>
      <w:marLeft w:val="0"/>
      <w:marRight w:val="0"/>
      <w:marTop w:val="0"/>
      <w:marBottom w:val="0"/>
      <w:divBdr>
        <w:top w:val="none" w:sz="0" w:space="0" w:color="auto"/>
        <w:left w:val="none" w:sz="0" w:space="0" w:color="auto"/>
        <w:bottom w:val="none" w:sz="0" w:space="0" w:color="auto"/>
        <w:right w:val="none" w:sz="0" w:space="0" w:color="auto"/>
      </w:divBdr>
      <w:divsChild>
        <w:div w:id="1041394106">
          <w:marLeft w:val="706"/>
          <w:marRight w:val="0"/>
          <w:marTop w:val="86"/>
          <w:marBottom w:val="0"/>
          <w:divBdr>
            <w:top w:val="none" w:sz="0" w:space="0" w:color="auto"/>
            <w:left w:val="none" w:sz="0" w:space="0" w:color="auto"/>
            <w:bottom w:val="none" w:sz="0" w:space="0" w:color="auto"/>
            <w:right w:val="none" w:sz="0" w:space="0" w:color="auto"/>
          </w:divBdr>
        </w:div>
        <w:div w:id="1387994506">
          <w:marLeft w:val="706"/>
          <w:marRight w:val="0"/>
          <w:marTop w:val="86"/>
          <w:marBottom w:val="0"/>
          <w:divBdr>
            <w:top w:val="none" w:sz="0" w:space="0" w:color="auto"/>
            <w:left w:val="none" w:sz="0" w:space="0" w:color="auto"/>
            <w:bottom w:val="none" w:sz="0" w:space="0" w:color="auto"/>
            <w:right w:val="none" w:sz="0" w:space="0" w:color="auto"/>
          </w:divBdr>
        </w:div>
      </w:divsChild>
    </w:div>
    <w:div w:id="1368410788">
      <w:bodyDiv w:val="1"/>
      <w:marLeft w:val="0"/>
      <w:marRight w:val="0"/>
      <w:marTop w:val="0"/>
      <w:marBottom w:val="0"/>
      <w:divBdr>
        <w:top w:val="none" w:sz="0" w:space="0" w:color="auto"/>
        <w:left w:val="none" w:sz="0" w:space="0" w:color="auto"/>
        <w:bottom w:val="none" w:sz="0" w:space="0" w:color="auto"/>
        <w:right w:val="none" w:sz="0" w:space="0" w:color="auto"/>
      </w:divBdr>
      <w:divsChild>
        <w:div w:id="1533496127">
          <w:marLeft w:val="274"/>
          <w:marRight w:val="0"/>
          <w:marTop w:val="0"/>
          <w:marBottom w:val="0"/>
          <w:divBdr>
            <w:top w:val="none" w:sz="0" w:space="0" w:color="auto"/>
            <w:left w:val="none" w:sz="0" w:space="0" w:color="auto"/>
            <w:bottom w:val="none" w:sz="0" w:space="0" w:color="auto"/>
            <w:right w:val="none" w:sz="0" w:space="0" w:color="auto"/>
          </w:divBdr>
        </w:div>
      </w:divsChild>
    </w:div>
    <w:div w:id="1369573397">
      <w:bodyDiv w:val="1"/>
      <w:marLeft w:val="0"/>
      <w:marRight w:val="0"/>
      <w:marTop w:val="0"/>
      <w:marBottom w:val="0"/>
      <w:divBdr>
        <w:top w:val="none" w:sz="0" w:space="0" w:color="auto"/>
        <w:left w:val="none" w:sz="0" w:space="0" w:color="auto"/>
        <w:bottom w:val="none" w:sz="0" w:space="0" w:color="auto"/>
        <w:right w:val="none" w:sz="0" w:space="0" w:color="auto"/>
      </w:divBdr>
      <w:divsChild>
        <w:div w:id="1807892803">
          <w:marLeft w:val="1123"/>
          <w:marRight w:val="0"/>
          <w:marTop w:val="67"/>
          <w:marBottom w:val="0"/>
          <w:divBdr>
            <w:top w:val="none" w:sz="0" w:space="0" w:color="auto"/>
            <w:left w:val="none" w:sz="0" w:space="0" w:color="auto"/>
            <w:bottom w:val="none" w:sz="0" w:space="0" w:color="auto"/>
            <w:right w:val="none" w:sz="0" w:space="0" w:color="auto"/>
          </w:divBdr>
        </w:div>
      </w:divsChild>
    </w:div>
    <w:div w:id="1420175018">
      <w:bodyDiv w:val="1"/>
      <w:marLeft w:val="0"/>
      <w:marRight w:val="0"/>
      <w:marTop w:val="0"/>
      <w:marBottom w:val="0"/>
      <w:divBdr>
        <w:top w:val="none" w:sz="0" w:space="0" w:color="auto"/>
        <w:left w:val="none" w:sz="0" w:space="0" w:color="auto"/>
        <w:bottom w:val="none" w:sz="0" w:space="0" w:color="auto"/>
        <w:right w:val="none" w:sz="0" w:space="0" w:color="auto"/>
      </w:divBdr>
      <w:divsChild>
        <w:div w:id="1455442761">
          <w:marLeft w:val="734"/>
          <w:marRight w:val="0"/>
          <w:marTop w:val="62"/>
          <w:marBottom w:val="0"/>
          <w:divBdr>
            <w:top w:val="none" w:sz="0" w:space="0" w:color="auto"/>
            <w:left w:val="none" w:sz="0" w:space="0" w:color="auto"/>
            <w:bottom w:val="none" w:sz="0" w:space="0" w:color="auto"/>
            <w:right w:val="none" w:sz="0" w:space="0" w:color="auto"/>
          </w:divBdr>
        </w:div>
      </w:divsChild>
    </w:div>
    <w:div w:id="1456368770">
      <w:bodyDiv w:val="1"/>
      <w:marLeft w:val="0"/>
      <w:marRight w:val="0"/>
      <w:marTop w:val="0"/>
      <w:marBottom w:val="0"/>
      <w:divBdr>
        <w:top w:val="none" w:sz="0" w:space="0" w:color="auto"/>
        <w:left w:val="none" w:sz="0" w:space="0" w:color="auto"/>
        <w:bottom w:val="none" w:sz="0" w:space="0" w:color="auto"/>
        <w:right w:val="none" w:sz="0" w:space="0" w:color="auto"/>
      </w:divBdr>
      <w:divsChild>
        <w:div w:id="389496825">
          <w:marLeft w:val="432"/>
          <w:marRight w:val="0"/>
          <w:marTop w:val="0"/>
          <w:marBottom w:val="0"/>
          <w:divBdr>
            <w:top w:val="none" w:sz="0" w:space="0" w:color="auto"/>
            <w:left w:val="none" w:sz="0" w:space="0" w:color="auto"/>
            <w:bottom w:val="none" w:sz="0" w:space="0" w:color="auto"/>
            <w:right w:val="none" w:sz="0" w:space="0" w:color="auto"/>
          </w:divBdr>
        </w:div>
      </w:divsChild>
    </w:div>
    <w:div w:id="1495339059">
      <w:bodyDiv w:val="1"/>
      <w:marLeft w:val="0"/>
      <w:marRight w:val="0"/>
      <w:marTop w:val="0"/>
      <w:marBottom w:val="0"/>
      <w:divBdr>
        <w:top w:val="none" w:sz="0" w:space="0" w:color="auto"/>
        <w:left w:val="none" w:sz="0" w:space="0" w:color="auto"/>
        <w:bottom w:val="none" w:sz="0" w:space="0" w:color="auto"/>
        <w:right w:val="none" w:sz="0" w:space="0" w:color="auto"/>
      </w:divBdr>
      <w:divsChild>
        <w:div w:id="133258299">
          <w:marLeft w:val="0"/>
          <w:marRight w:val="0"/>
          <w:marTop w:val="0"/>
          <w:marBottom w:val="0"/>
          <w:divBdr>
            <w:top w:val="none" w:sz="0" w:space="0" w:color="auto"/>
            <w:left w:val="none" w:sz="0" w:space="0" w:color="auto"/>
            <w:bottom w:val="none" w:sz="0" w:space="0" w:color="auto"/>
            <w:right w:val="none" w:sz="0" w:space="0" w:color="auto"/>
          </w:divBdr>
          <w:divsChild>
            <w:div w:id="97525287">
              <w:marLeft w:val="0"/>
              <w:marRight w:val="0"/>
              <w:marTop w:val="0"/>
              <w:marBottom w:val="0"/>
              <w:divBdr>
                <w:top w:val="none" w:sz="0" w:space="0" w:color="auto"/>
                <w:left w:val="none" w:sz="0" w:space="0" w:color="auto"/>
                <w:bottom w:val="none" w:sz="0" w:space="0" w:color="auto"/>
                <w:right w:val="none" w:sz="0" w:space="0" w:color="auto"/>
              </w:divBdr>
            </w:div>
            <w:div w:id="149291991">
              <w:marLeft w:val="0"/>
              <w:marRight w:val="0"/>
              <w:marTop w:val="0"/>
              <w:marBottom w:val="0"/>
              <w:divBdr>
                <w:top w:val="none" w:sz="0" w:space="0" w:color="auto"/>
                <w:left w:val="none" w:sz="0" w:space="0" w:color="auto"/>
                <w:bottom w:val="none" w:sz="0" w:space="0" w:color="auto"/>
                <w:right w:val="none" w:sz="0" w:space="0" w:color="auto"/>
              </w:divBdr>
            </w:div>
            <w:div w:id="157235006">
              <w:marLeft w:val="0"/>
              <w:marRight w:val="0"/>
              <w:marTop w:val="0"/>
              <w:marBottom w:val="0"/>
              <w:divBdr>
                <w:top w:val="none" w:sz="0" w:space="0" w:color="auto"/>
                <w:left w:val="none" w:sz="0" w:space="0" w:color="auto"/>
                <w:bottom w:val="none" w:sz="0" w:space="0" w:color="auto"/>
                <w:right w:val="none" w:sz="0" w:space="0" w:color="auto"/>
              </w:divBdr>
            </w:div>
            <w:div w:id="372657132">
              <w:marLeft w:val="0"/>
              <w:marRight w:val="0"/>
              <w:marTop w:val="0"/>
              <w:marBottom w:val="0"/>
              <w:divBdr>
                <w:top w:val="none" w:sz="0" w:space="0" w:color="auto"/>
                <w:left w:val="none" w:sz="0" w:space="0" w:color="auto"/>
                <w:bottom w:val="none" w:sz="0" w:space="0" w:color="auto"/>
                <w:right w:val="none" w:sz="0" w:space="0" w:color="auto"/>
              </w:divBdr>
            </w:div>
            <w:div w:id="450516205">
              <w:marLeft w:val="0"/>
              <w:marRight w:val="0"/>
              <w:marTop w:val="0"/>
              <w:marBottom w:val="0"/>
              <w:divBdr>
                <w:top w:val="none" w:sz="0" w:space="0" w:color="auto"/>
                <w:left w:val="none" w:sz="0" w:space="0" w:color="auto"/>
                <w:bottom w:val="none" w:sz="0" w:space="0" w:color="auto"/>
                <w:right w:val="none" w:sz="0" w:space="0" w:color="auto"/>
              </w:divBdr>
            </w:div>
            <w:div w:id="541405977">
              <w:marLeft w:val="0"/>
              <w:marRight w:val="0"/>
              <w:marTop w:val="0"/>
              <w:marBottom w:val="0"/>
              <w:divBdr>
                <w:top w:val="none" w:sz="0" w:space="0" w:color="auto"/>
                <w:left w:val="none" w:sz="0" w:space="0" w:color="auto"/>
                <w:bottom w:val="none" w:sz="0" w:space="0" w:color="auto"/>
                <w:right w:val="none" w:sz="0" w:space="0" w:color="auto"/>
              </w:divBdr>
            </w:div>
            <w:div w:id="761725902">
              <w:marLeft w:val="0"/>
              <w:marRight w:val="0"/>
              <w:marTop w:val="0"/>
              <w:marBottom w:val="0"/>
              <w:divBdr>
                <w:top w:val="none" w:sz="0" w:space="0" w:color="auto"/>
                <w:left w:val="none" w:sz="0" w:space="0" w:color="auto"/>
                <w:bottom w:val="none" w:sz="0" w:space="0" w:color="auto"/>
                <w:right w:val="none" w:sz="0" w:space="0" w:color="auto"/>
              </w:divBdr>
            </w:div>
            <w:div w:id="783882417">
              <w:marLeft w:val="0"/>
              <w:marRight w:val="0"/>
              <w:marTop w:val="0"/>
              <w:marBottom w:val="0"/>
              <w:divBdr>
                <w:top w:val="none" w:sz="0" w:space="0" w:color="auto"/>
                <w:left w:val="none" w:sz="0" w:space="0" w:color="auto"/>
                <w:bottom w:val="none" w:sz="0" w:space="0" w:color="auto"/>
                <w:right w:val="none" w:sz="0" w:space="0" w:color="auto"/>
              </w:divBdr>
            </w:div>
            <w:div w:id="947545242">
              <w:marLeft w:val="0"/>
              <w:marRight w:val="0"/>
              <w:marTop w:val="0"/>
              <w:marBottom w:val="0"/>
              <w:divBdr>
                <w:top w:val="none" w:sz="0" w:space="0" w:color="auto"/>
                <w:left w:val="none" w:sz="0" w:space="0" w:color="auto"/>
                <w:bottom w:val="none" w:sz="0" w:space="0" w:color="auto"/>
                <w:right w:val="none" w:sz="0" w:space="0" w:color="auto"/>
              </w:divBdr>
            </w:div>
            <w:div w:id="964655815">
              <w:marLeft w:val="0"/>
              <w:marRight w:val="0"/>
              <w:marTop w:val="0"/>
              <w:marBottom w:val="0"/>
              <w:divBdr>
                <w:top w:val="none" w:sz="0" w:space="0" w:color="auto"/>
                <w:left w:val="none" w:sz="0" w:space="0" w:color="auto"/>
                <w:bottom w:val="none" w:sz="0" w:space="0" w:color="auto"/>
                <w:right w:val="none" w:sz="0" w:space="0" w:color="auto"/>
              </w:divBdr>
            </w:div>
            <w:div w:id="975722864">
              <w:marLeft w:val="0"/>
              <w:marRight w:val="0"/>
              <w:marTop w:val="0"/>
              <w:marBottom w:val="0"/>
              <w:divBdr>
                <w:top w:val="none" w:sz="0" w:space="0" w:color="auto"/>
                <w:left w:val="none" w:sz="0" w:space="0" w:color="auto"/>
                <w:bottom w:val="none" w:sz="0" w:space="0" w:color="auto"/>
                <w:right w:val="none" w:sz="0" w:space="0" w:color="auto"/>
              </w:divBdr>
            </w:div>
            <w:div w:id="1089699017">
              <w:marLeft w:val="0"/>
              <w:marRight w:val="0"/>
              <w:marTop w:val="0"/>
              <w:marBottom w:val="0"/>
              <w:divBdr>
                <w:top w:val="none" w:sz="0" w:space="0" w:color="auto"/>
                <w:left w:val="none" w:sz="0" w:space="0" w:color="auto"/>
                <w:bottom w:val="none" w:sz="0" w:space="0" w:color="auto"/>
                <w:right w:val="none" w:sz="0" w:space="0" w:color="auto"/>
              </w:divBdr>
            </w:div>
            <w:div w:id="1127507432">
              <w:marLeft w:val="0"/>
              <w:marRight w:val="0"/>
              <w:marTop w:val="0"/>
              <w:marBottom w:val="0"/>
              <w:divBdr>
                <w:top w:val="none" w:sz="0" w:space="0" w:color="auto"/>
                <w:left w:val="none" w:sz="0" w:space="0" w:color="auto"/>
                <w:bottom w:val="none" w:sz="0" w:space="0" w:color="auto"/>
                <w:right w:val="none" w:sz="0" w:space="0" w:color="auto"/>
              </w:divBdr>
            </w:div>
            <w:div w:id="1139345422">
              <w:marLeft w:val="0"/>
              <w:marRight w:val="0"/>
              <w:marTop w:val="0"/>
              <w:marBottom w:val="0"/>
              <w:divBdr>
                <w:top w:val="none" w:sz="0" w:space="0" w:color="auto"/>
                <w:left w:val="none" w:sz="0" w:space="0" w:color="auto"/>
                <w:bottom w:val="none" w:sz="0" w:space="0" w:color="auto"/>
                <w:right w:val="none" w:sz="0" w:space="0" w:color="auto"/>
              </w:divBdr>
            </w:div>
            <w:div w:id="1271426172">
              <w:marLeft w:val="0"/>
              <w:marRight w:val="0"/>
              <w:marTop w:val="0"/>
              <w:marBottom w:val="0"/>
              <w:divBdr>
                <w:top w:val="none" w:sz="0" w:space="0" w:color="auto"/>
                <w:left w:val="none" w:sz="0" w:space="0" w:color="auto"/>
                <w:bottom w:val="none" w:sz="0" w:space="0" w:color="auto"/>
                <w:right w:val="none" w:sz="0" w:space="0" w:color="auto"/>
              </w:divBdr>
            </w:div>
            <w:div w:id="1274748227">
              <w:marLeft w:val="0"/>
              <w:marRight w:val="0"/>
              <w:marTop w:val="0"/>
              <w:marBottom w:val="0"/>
              <w:divBdr>
                <w:top w:val="none" w:sz="0" w:space="0" w:color="auto"/>
                <w:left w:val="none" w:sz="0" w:space="0" w:color="auto"/>
                <w:bottom w:val="none" w:sz="0" w:space="0" w:color="auto"/>
                <w:right w:val="none" w:sz="0" w:space="0" w:color="auto"/>
              </w:divBdr>
            </w:div>
            <w:div w:id="1338385061">
              <w:marLeft w:val="0"/>
              <w:marRight w:val="0"/>
              <w:marTop w:val="0"/>
              <w:marBottom w:val="0"/>
              <w:divBdr>
                <w:top w:val="none" w:sz="0" w:space="0" w:color="auto"/>
                <w:left w:val="none" w:sz="0" w:space="0" w:color="auto"/>
                <w:bottom w:val="none" w:sz="0" w:space="0" w:color="auto"/>
                <w:right w:val="none" w:sz="0" w:space="0" w:color="auto"/>
              </w:divBdr>
            </w:div>
            <w:div w:id="1428572327">
              <w:marLeft w:val="0"/>
              <w:marRight w:val="0"/>
              <w:marTop w:val="0"/>
              <w:marBottom w:val="0"/>
              <w:divBdr>
                <w:top w:val="none" w:sz="0" w:space="0" w:color="auto"/>
                <w:left w:val="none" w:sz="0" w:space="0" w:color="auto"/>
                <w:bottom w:val="none" w:sz="0" w:space="0" w:color="auto"/>
                <w:right w:val="none" w:sz="0" w:space="0" w:color="auto"/>
              </w:divBdr>
            </w:div>
            <w:div w:id="1513570455">
              <w:marLeft w:val="0"/>
              <w:marRight w:val="0"/>
              <w:marTop w:val="0"/>
              <w:marBottom w:val="0"/>
              <w:divBdr>
                <w:top w:val="none" w:sz="0" w:space="0" w:color="auto"/>
                <w:left w:val="none" w:sz="0" w:space="0" w:color="auto"/>
                <w:bottom w:val="none" w:sz="0" w:space="0" w:color="auto"/>
                <w:right w:val="none" w:sz="0" w:space="0" w:color="auto"/>
              </w:divBdr>
            </w:div>
            <w:div w:id="1586843855">
              <w:marLeft w:val="0"/>
              <w:marRight w:val="0"/>
              <w:marTop w:val="0"/>
              <w:marBottom w:val="0"/>
              <w:divBdr>
                <w:top w:val="none" w:sz="0" w:space="0" w:color="auto"/>
                <w:left w:val="none" w:sz="0" w:space="0" w:color="auto"/>
                <w:bottom w:val="none" w:sz="0" w:space="0" w:color="auto"/>
                <w:right w:val="none" w:sz="0" w:space="0" w:color="auto"/>
              </w:divBdr>
            </w:div>
            <w:div w:id="1696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843">
      <w:bodyDiv w:val="1"/>
      <w:marLeft w:val="0"/>
      <w:marRight w:val="0"/>
      <w:marTop w:val="0"/>
      <w:marBottom w:val="0"/>
      <w:divBdr>
        <w:top w:val="none" w:sz="0" w:space="0" w:color="auto"/>
        <w:left w:val="none" w:sz="0" w:space="0" w:color="auto"/>
        <w:bottom w:val="none" w:sz="0" w:space="0" w:color="auto"/>
        <w:right w:val="none" w:sz="0" w:space="0" w:color="auto"/>
      </w:divBdr>
      <w:divsChild>
        <w:div w:id="33162407">
          <w:marLeft w:val="0"/>
          <w:marRight w:val="0"/>
          <w:marTop w:val="0"/>
          <w:marBottom w:val="0"/>
          <w:divBdr>
            <w:top w:val="none" w:sz="0" w:space="0" w:color="auto"/>
            <w:left w:val="none" w:sz="0" w:space="0" w:color="auto"/>
            <w:bottom w:val="none" w:sz="0" w:space="0" w:color="auto"/>
            <w:right w:val="none" w:sz="0" w:space="0" w:color="auto"/>
          </w:divBdr>
        </w:div>
        <w:div w:id="143208216">
          <w:marLeft w:val="0"/>
          <w:marRight w:val="0"/>
          <w:marTop w:val="0"/>
          <w:marBottom w:val="0"/>
          <w:divBdr>
            <w:top w:val="none" w:sz="0" w:space="0" w:color="auto"/>
            <w:left w:val="none" w:sz="0" w:space="0" w:color="auto"/>
            <w:bottom w:val="none" w:sz="0" w:space="0" w:color="auto"/>
            <w:right w:val="none" w:sz="0" w:space="0" w:color="auto"/>
          </w:divBdr>
        </w:div>
        <w:div w:id="325014624">
          <w:marLeft w:val="0"/>
          <w:marRight w:val="0"/>
          <w:marTop w:val="0"/>
          <w:marBottom w:val="0"/>
          <w:divBdr>
            <w:top w:val="none" w:sz="0" w:space="0" w:color="auto"/>
            <w:left w:val="none" w:sz="0" w:space="0" w:color="auto"/>
            <w:bottom w:val="none" w:sz="0" w:space="0" w:color="auto"/>
            <w:right w:val="none" w:sz="0" w:space="0" w:color="auto"/>
          </w:divBdr>
        </w:div>
        <w:div w:id="355814138">
          <w:marLeft w:val="0"/>
          <w:marRight w:val="0"/>
          <w:marTop w:val="0"/>
          <w:marBottom w:val="0"/>
          <w:divBdr>
            <w:top w:val="none" w:sz="0" w:space="0" w:color="auto"/>
            <w:left w:val="none" w:sz="0" w:space="0" w:color="auto"/>
            <w:bottom w:val="none" w:sz="0" w:space="0" w:color="auto"/>
            <w:right w:val="none" w:sz="0" w:space="0" w:color="auto"/>
          </w:divBdr>
        </w:div>
        <w:div w:id="457452533">
          <w:marLeft w:val="0"/>
          <w:marRight w:val="0"/>
          <w:marTop w:val="0"/>
          <w:marBottom w:val="0"/>
          <w:divBdr>
            <w:top w:val="none" w:sz="0" w:space="0" w:color="auto"/>
            <w:left w:val="none" w:sz="0" w:space="0" w:color="auto"/>
            <w:bottom w:val="none" w:sz="0" w:space="0" w:color="auto"/>
            <w:right w:val="none" w:sz="0" w:space="0" w:color="auto"/>
          </w:divBdr>
        </w:div>
        <w:div w:id="510268093">
          <w:marLeft w:val="0"/>
          <w:marRight w:val="0"/>
          <w:marTop w:val="0"/>
          <w:marBottom w:val="0"/>
          <w:divBdr>
            <w:top w:val="none" w:sz="0" w:space="0" w:color="auto"/>
            <w:left w:val="none" w:sz="0" w:space="0" w:color="auto"/>
            <w:bottom w:val="none" w:sz="0" w:space="0" w:color="auto"/>
            <w:right w:val="none" w:sz="0" w:space="0" w:color="auto"/>
          </w:divBdr>
        </w:div>
        <w:div w:id="851140024">
          <w:marLeft w:val="0"/>
          <w:marRight w:val="0"/>
          <w:marTop w:val="0"/>
          <w:marBottom w:val="0"/>
          <w:divBdr>
            <w:top w:val="none" w:sz="0" w:space="0" w:color="auto"/>
            <w:left w:val="none" w:sz="0" w:space="0" w:color="auto"/>
            <w:bottom w:val="none" w:sz="0" w:space="0" w:color="auto"/>
            <w:right w:val="none" w:sz="0" w:space="0" w:color="auto"/>
          </w:divBdr>
        </w:div>
        <w:div w:id="877669127">
          <w:marLeft w:val="0"/>
          <w:marRight w:val="0"/>
          <w:marTop w:val="0"/>
          <w:marBottom w:val="0"/>
          <w:divBdr>
            <w:top w:val="none" w:sz="0" w:space="0" w:color="auto"/>
            <w:left w:val="none" w:sz="0" w:space="0" w:color="auto"/>
            <w:bottom w:val="none" w:sz="0" w:space="0" w:color="auto"/>
            <w:right w:val="none" w:sz="0" w:space="0" w:color="auto"/>
          </w:divBdr>
        </w:div>
        <w:div w:id="1178034423">
          <w:marLeft w:val="0"/>
          <w:marRight w:val="0"/>
          <w:marTop w:val="0"/>
          <w:marBottom w:val="0"/>
          <w:divBdr>
            <w:top w:val="none" w:sz="0" w:space="0" w:color="auto"/>
            <w:left w:val="none" w:sz="0" w:space="0" w:color="auto"/>
            <w:bottom w:val="none" w:sz="0" w:space="0" w:color="auto"/>
            <w:right w:val="none" w:sz="0" w:space="0" w:color="auto"/>
          </w:divBdr>
        </w:div>
        <w:div w:id="1194416812">
          <w:marLeft w:val="0"/>
          <w:marRight w:val="0"/>
          <w:marTop w:val="0"/>
          <w:marBottom w:val="0"/>
          <w:divBdr>
            <w:top w:val="none" w:sz="0" w:space="0" w:color="auto"/>
            <w:left w:val="none" w:sz="0" w:space="0" w:color="auto"/>
            <w:bottom w:val="none" w:sz="0" w:space="0" w:color="auto"/>
            <w:right w:val="none" w:sz="0" w:space="0" w:color="auto"/>
          </w:divBdr>
        </w:div>
        <w:div w:id="1313827779">
          <w:marLeft w:val="0"/>
          <w:marRight w:val="0"/>
          <w:marTop w:val="0"/>
          <w:marBottom w:val="0"/>
          <w:divBdr>
            <w:top w:val="none" w:sz="0" w:space="0" w:color="auto"/>
            <w:left w:val="none" w:sz="0" w:space="0" w:color="auto"/>
            <w:bottom w:val="none" w:sz="0" w:space="0" w:color="auto"/>
            <w:right w:val="none" w:sz="0" w:space="0" w:color="auto"/>
          </w:divBdr>
        </w:div>
        <w:div w:id="1578856604">
          <w:marLeft w:val="0"/>
          <w:marRight w:val="0"/>
          <w:marTop w:val="0"/>
          <w:marBottom w:val="0"/>
          <w:divBdr>
            <w:top w:val="none" w:sz="0" w:space="0" w:color="auto"/>
            <w:left w:val="none" w:sz="0" w:space="0" w:color="auto"/>
            <w:bottom w:val="none" w:sz="0" w:space="0" w:color="auto"/>
            <w:right w:val="none" w:sz="0" w:space="0" w:color="auto"/>
          </w:divBdr>
        </w:div>
        <w:div w:id="1827017421">
          <w:marLeft w:val="0"/>
          <w:marRight w:val="0"/>
          <w:marTop w:val="0"/>
          <w:marBottom w:val="0"/>
          <w:divBdr>
            <w:top w:val="none" w:sz="0" w:space="0" w:color="auto"/>
            <w:left w:val="none" w:sz="0" w:space="0" w:color="auto"/>
            <w:bottom w:val="none" w:sz="0" w:space="0" w:color="auto"/>
            <w:right w:val="none" w:sz="0" w:space="0" w:color="auto"/>
          </w:divBdr>
        </w:div>
        <w:div w:id="1967078540">
          <w:marLeft w:val="0"/>
          <w:marRight w:val="0"/>
          <w:marTop w:val="0"/>
          <w:marBottom w:val="0"/>
          <w:divBdr>
            <w:top w:val="none" w:sz="0" w:space="0" w:color="auto"/>
            <w:left w:val="none" w:sz="0" w:space="0" w:color="auto"/>
            <w:bottom w:val="none" w:sz="0" w:space="0" w:color="auto"/>
            <w:right w:val="none" w:sz="0" w:space="0" w:color="auto"/>
          </w:divBdr>
        </w:div>
      </w:divsChild>
    </w:div>
    <w:div w:id="1561209286">
      <w:bodyDiv w:val="1"/>
      <w:marLeft w:val="0"/>
      <w:marRight w:val="0"/>
      <w:marTop w:val="0"/>
      <w:marBottom w:val="0"/>
      <w:divBdr>
        <w:top w:val="none" w:sz="0" w:space="0" w:color="auto"/>
        <w:left w:val="none" w:sz="0" w:space="0" w:color="auto"/>
        <w:bottom w:val="none" w:sz="0" w:space="0" w:color="auto"/>
        <w:right w:val="none" w:sz="0" w:space="0" w:color="auto"/>
      </w:divBdr>
    </w:div>
    <w:div w:id="1608195485">
      <w:bodyDiv w:val="1"/>
      <w:marLeft w:val="0"/>
      <w:marRight w:val="0"/>
      <w:marTop w:val="0"/>
      <w:marBottom w:val="0"/>
      <w:divBdr>
        <w:top w:val="none" w:sz="0" w:space="0" w:color="auto"/>
        <w:left w:val="none" w:sz="0" w:space="0" w:color="auto"/>
        <w:bottom w:val="none" w:sz="0" w:space="0" w:color="auto"/>
        <w:right w:val="none" w:sz="0" w:space="0" w:color="auto"/>
      </w:divBdr>
      <w:divsChild>
        <w:div w:id="96414152">
          <w:marLeft w:val="360"/>
          <w:marRight w:val="0"/>
          <w:marTop w:val="200"/>
          <w:marBottom w:val="0"/>
          <w:divBdr>
            <w:top w:val="none" w:sz="0" w:space="0" w:color="auto"/>
            <w:left w:val="none" w:sz="0" w:space="0" w:color="auto"/>
            <w:bottom w:val="none" w:sz="0" w:space="0" w:color="auto"/>
            <w:right w:val="none" w:sz="0" w:space="0" w:color="auto"/>
          </w:divBdr>
        </w:div>
        <w:div w:id="462121379">
          <w:marLeft w:val="360"/>
          <w:marRight w:val="0"/>
          <w:marTop w:val="200"/>
          <w:marBottom w:val="0"/>
          <w:divBdr>
            <w:top w:val="none" w:sz="0" w:space="0" w:color="auto"/>
            <w:left w:val="none" w:sz="0" w:space="0" w:color="auto"/>
            <w:bottom w:val="none" w:sz="0" w:space="0" w:color="auto"/>
            <w:right w:val="none" w:sz="0" w:space="0" w:color="auto"/>
          </w:divBdr>
        </w:div>
        <w:div w:id="931088483">
          <w:marLeft w:val="360"/>
          <w:marRight w:val="0"/>
          <w:marTop w:val="200"/>
          <w:marBottom w:val="0"/>
          <w:divBdr>
            <w:top w:val="none" w:sz="0" w:space="0" w:color="auto"/>
            <w:left w:val="none" w:sz="0" w:space="0" w:color="auto"/>
            <w:bottom w:val="none" w:sz="0" w:space="0" w:color="auto"/>
            <w:right w:val="none" w:sz="0" w:space="0" w:color="auto"/>
          </w:divBdr>
        </w:div>
        <w:div w:id="1370762772">
          <w:marLeft w:val="360"/>
          <w:marRight w:val="0"/>
          <w:marTop w:val="200"/>
          <w:marBottom w:val="0"/>
          <w:divBdr>
            <w:top w:val="none" w:sz="0" w:space="0" w:color="auto"/>
            <w:left w:val="none" w:sz="0" w:space="0" w:color="auto"/>
            <w:bottom w:val="none" w:sz="0" w:space="0" w:color="auto"/>
            <w:right w:val="none" w:sz="0" w:space="0" w:color="auto"/>
          </w:divBdr>
        </w:div>
        <w:div w:id="2102136242">
          <w:marLeft w:val="1080"/>
          <w:marRight w:val="0"/>
          <w:marTop w:val="100"/>
          <w:marBottom w:val="0"/>
          <w:divBdr>
            <w:top w:val="none" w:sz="0" w:space="0" w:color="auto"/>
            <w:left w:val="none" w:sz="0" w:space="0" w:color="auto"/>
            <w:bottom w:val="none" w:sz="0" w:space="0" w:color="auto"/>
            <w:right w:val="none" w:sz="0" w:space="0" w:color="auto"/>
          </w:divBdr>
        </w:div>
        <w:div w:id="2126459603">
          <w:marLeft w:val="1080"/>
          <w:marRight w:val="0"/>
          <w:marTop w:val="100"/>
          <w:marBottom w:val="0"/>
          <w:divBdr>
            <w:top w:val="none" w:sz="0" w:space="0" w:color="auto"/>
            <w:left w:val="none" w:sz="0" w:space="0" w:color="auto"/>
            <w:bottom w:val="none" w:sz="0" w:space="0" w:color="auto"/>
            <w:right w:val="none" w:sz="0" w:space="0" w:color="auto"/>
          </w:divBdr>
        </w:div>
        <w:div w:id="2133669332">
          <w:marLeft w:val="360"/>
          <w:marRight w:val="0"/>
          <w:marTop w:val="200"/>
          <w:marBottom w:val="0"/>
          <w:divBdr>
            <w:top w:val="none" w:sz="0" w:space="0" w:color="auto"/>
            <w:left w:val="none" w:sz="0" w:space="0" w:color="auto"/>
            <w:bottom w:val="none" w:sz="0" w:space="0" w:color="auto"/>
            <w:right w:val="none" w:sz="0" w:space="0" w:color="auto"/>
          </w:divBdr>
        </w:div>
      </w:divsChild>
    </w:div>
    <w:div w:id="1653489759">
      <w:bodyDiv w:val="1"/>
      <w:marLeft w:val="0"/>
      <w:marRight w:val="0"/>
      <w:marTop w:val="0"/>
      <w:marBottom w:val="0"/>
      <w:divBdr>
        <w:top w:val="none" w:sz="0" w:space="0" w:color="auto"/>
        <w:left w:val="none" w:sz="0" w:space="0" w:color="auto"/>
        <w:bottom w:val="none" w:sz="0" w:space="0" w:color="auto"/>
        <w:right w:val="none" w:sz="0" w:space="0" w:color="auto"/>
      </w:divBdr>
      <w:divsChild>
        <w:div w:id="227231309">
          <w:marLeft w:val="1166"/>
          <w:marRight w:val="0"/>
          <w:marTop w:val="0"/>
          <w:marBottom w:val="0"/>
          <w:divBdr>
            <w:top w:val="none" w:sz="0" w:space="0" w:color="auto"/>
            <w:left w:val="none" w:sz="0" w:space="0" w:color="auto"/>
            <w:bottom w:val="none" w:sz="0" w:space="0" w:color="auto"/>
            <w:right w:val="none" w:sz="0" w:space="0" w:color="auto"/>
          </w:divBdr>
        </w:div>
        <w:div w:id="774637698">
          <w:marLeft w:val="1166"/>
          <w:marRight w:val="0"/>
          <w:marTop w:val="0"/>
          <w:marBottom w:val="0"/>
          <w:divBdr>
            <w:top w:val="none" w:sz="0" w:space="0" w:color="auto"/>
            <w:left w:val="none" w:sz="0" w:space="0" w:color="auto"/>
            <w:bottom w:val="none" w:sz="0" w:space="0" w:color="auto"/>
            <w:right w:val="none" w:sz="0" w:space="0" w:color="auto"/>
          </w:divBdr>
        </w:div>
        <w:div w:id="2135169968">
          <w:marLeft w:val="1166"/>
          <w:marRight w:val="0"/>
          <w:marTop w:val="0"/>
          <w:marBottom w:val="0"/>
          <w:divBdr>
            <w:top w:val="none" w:sz="0" w:space="0" w:color="auto"/>
            <w:left w:val="none" w:sz="0" w:space="0" w:color="auto"/>
            <w:bottom w:val="none" w:sz="0" w:space="0" w:color="auto"/>
            <w:right w:val="none" w:sz="0" w:space="0" w:color="auto"/>
          </w:divBdr>
        </w:div>
      </w:divsChild>
    </w:div>
    <w:div w:id="1732339040">
      <w:bodyDiv w:val="1"/>
      <w:marLeft w:val="0"/>
      <w:marRight w:val="0"/>
      <w:marTop w:val="0"/>
      <w:marBottom w:val="0"/>
      <w:divBdr>
        <w:top w:val="none" w:sz="0" w:space="0" w:color="auto"/>
        <w:left w:val="none" w:sz="0" w:space="0" w:color="auto"/>
        <w:bottom w:val="none" w:sz="0" w:space="0" w:color="auto"/>
        <w:right w:val="none" w:sz="0" w:space="0" w:color="auto"/>
      </w:divBdr>
      <w:divsChild>
        <w:div w:id="298726830">
          <w:marLeft w:val="734"/>
          <w:marRight w:val="0"/>
          <w:marTop w:val="62"/>
          <w:marBottom w:val="0"/>
          <w:divBdr>
            <w:top w:val="none" w:sz="0" w:space="0" w:color="auto"/>
            <w:left w:val="none" w:sz="0" w:space="0" w:color="auto"/>
            <w:bottom w:val="none" w:sz="0" w:space="0" w:color="auto"/>
            <w:right w:val="none" w:sz="0" w:space="0" w:color="auto"/>
          </w:divBdr>
        </w:div>
      </w:divsChild>
    </w:div>
    <w:div w:id="1732997260">
      <w:bodyDiv w:val="1"/>
      <w:marLeft w:val="0"/>
      <w:marRight w:val="0"/>
      <w:marTop w:val="0"/>
      <w:marBottom w:val="0"/>
      <w:divBdr>
        <w:top w:val="none" w:sz="0" w:space="0" w:color="auto"/>
        <w:left w:val="none" w:sz="0" w:space="0" w:color="auto"/>
        <w:bottom w:val="none" w:sz="0" w:space="0" w:color="auto"/>
        <w:right w:val="none" w:sz="0" w:space="0" w:color="auto"/>
      </w:divBdr>
    </w:div>
    <w:div w:id="1737776623">
      <w:bodyDiv w:val="1"/>
      <w:marLeft w:val="0"/>
      <w:marRight w:val="0"/>
      <w:marTop w:val="0"/>
      <w:marBottom w:val="0"/>
      <w:divBdr>
        <w:top w:val="none" w:sz="0" w:space="0" w:color="auto"/>
        <w:left w:val="none" w:sz="0" w:space="0" w:color="auto"/>
        <w:bottom w:val="none" w:sz="0" w:space="0" w:color="auto"/>
        <w:right w:val="none" w:sz="0" w:space="0" w:color="auto"/>
      </w:divBdr>
      <w:divsChild>
        <w:div w:id="595096554">
          <w:marLeft w:val="706"/>
          <w:marRight w:val="0"/>
          <w:marTop w:val="67"/>
          <w:marBottom w:val="0"/>
          <w:divBdr>
            <w:top w:val="none" w:sz="0" w:space="0" w:color="auto"/>
            <w:left w:val="none" w:sz="0" w:space="0" w:color="auto"/>
            <w:bottom w:val="none" w:sz="0" w:space="0" w:color="auto"/>
            <w:right w:val="none" w:sz="0" w:space="0" w:color="auto"/>
          </w:divBdr>
        </w:div>
        <w:div w:id="1286808557">
          <w:marLeft w:val="706"/>
          <w:marRight w:val="0"/>
          <w:marTop w:val="67"/>
          <w:marBottom w:val="0"/>
          <w:divBdr>
            <w:top w:val="none" w:sz="0" w:space="0" w:color="auto"/>
            <w:left w:val="none" w:sz="0" w:space="0" w:color="auto"/>
            <w:bottom w:val="none" w:sz="0" w:space="0" w:color="auto"/>
            <w:right w:val="none" w:sz="0" w:space="0" w:color="auto"/>
          </w:divBdr>
        </w:div>
        <w:div w:id="1310161698">
          <w:marLeft w:val="706"/>
          <w:marRight w:val="0"/>
          <w:marTop w:val="67"/>
          <w:marBottom w:val="0"/>
          <w:divBdr>
            <w:top w:val="none" w:sz="0" w:space="0" w:color="auto"/>
            <w:left w:val="none" w:sz="0" w:space="0" w:color="auto"/>
            <w:bottom w:val="none" w:sz="0" w:space="0" w:color="auto"/>
            <w:right w:val="none" w:sz="0" w:space="0" w:color="auto"/>
          </w:divBdr>
        </w:div>
        <w:div w:id="1322810730">
          <w:marLeft w:val="706"/>
          <w:marRight w:val="0"/>
          <w:marTop w:val="67"/>
          <w:marBottom w:val="0"/>
          <w:divBdr>
            <w:top w:val="none" w:sz="0" w:space="0" w:color="auto"/>
            <w:left w:val="none" w:sz="0" w:space="0" w:color="auto"/>
            <w:bottom w:val="none" w:sz="0" w:space="0" w:color="auto"/>
            <w:right w:val="none" w:sz="0" w:space="0" w:color="auto"/>
          </w:divBdr>
        </w:div>
        <w:div w:id="1453481777">
          <w:marLeft w:val="706"/>
          <w:marRight w:val="0"/>
          <w:marTop w:val="67"/>
          <w:marBottom w:val="0"/>
          <w:divBdr>
            <w:top w:val="none" w:sz="0" w:space="0" w:color="auto"/>
            <w:left w:val="none" w:sz="0" w:space="0" w:color="auto"/>
            <w:bottom w:val="none" w:sz="0" w:space="0" w:color="auto"/>
            <w:right w:val="none" w:sz="0" w:space="0" w:color="auto"/>
          </w:divBdr>
        </w:div>
        <w:div w:id="2032602573">
          <w:marLeft w:val="706"/>
          <w:marRight w:val="0"/>
          <w:marTop w:val="67"/>
          <w:marBottom w:val="0"/>
          <w:divBdr>
            <w:top w:val="none" w:sz="0" w:space="0" w:color="auto"/>
            <w:left w:val="none" w:sz="0" w:space="0" w:color="auto"/>
            <w:bottom w:val="none" w:sz="0" w:space="0" w:color="auto"/>
            <w:right w:val="none" w:sz="0" w:space="0" w:color="auto"/>
          </w:divBdr>
        </w:div>
      </w:divsChild>
    </w:div>
    <w:div w:id="1790934675">
      <w:bodyDiv w:val="1"/>
      <w:marLeft w:val="0"/>
      <w:marRight w:val="0"/>
      <w:marTop w:val="0"/>
      <w:marBottom w:val="0"/>
      <w:divBdr>
        <w:top w:val="none" w:sz="0" w:space="0" w:color="auto"/>
        <w:left w:val="none" w:sz="0" w:space="0" w:color="auto"/>
        <w:bottom w:val="none" w:sz="0" w:space="0" w:color="auto"/>
        <w:right w:val="none" w:sz="0" w:space="0" w:color="auto"/>
      </w:divBdr>
    </w:div>
    <w:div w:id="1815638061">
      <w:bodyDiv w:val="1"/>
      <w:marLeft w:val="0"/>
      <w:marRight w:val="0"/>
      <w:marTop w:val="0"/>
      <w:marBottom w:val="0"/>
      <w:divBdr>
        <w:top w:val="none" w:sz="0" w:space="0" w:color="auto"/>
        <w:left w:val="none" w:sz="0" w:space="0" w:color="auto"/>
        <w:bottom w:val="none" w:sz="0" w:space="0" w:color="auto"/>
        <w:right w:val="none" w:sz="0" w:space="0" w:color="auto"/>
      </w:divBdr>
    </w:div>
    <w:div w:id="1860391550">
      <w:bodyDiv w:val="1"/>
      <w:marLeft w:val="0"/>
      <w:marRight w:val="0"/>
      <w:marTop w:val="0"/>
      <w:marBottom w:val="0"/>
      <w:divBdr>
        <w:top w:val="none" w:sz="0" w:space="0" w:color="auto"/>
        <w:left w:val="none" w:sz="0" w:space="0" w:color="auto"/>
        <w:bottom w:val="none" w:sz="0" w:space="0" w:color="auto"/>
        <w:right w:val="none" w:sz="0" w:space="0" w:color="auto"/>
      </w:divBdr>
      <w:divsChild>
        <w:div w:id="1625768687">
          <w:marLeft w:val="446"/>
          <w:marRight w:val="0"/>
          <w:marTop w:val="0"/>
          <w:marBottom w:val="0"/>
          <w:divBdr>
            <w:top w:val="none" w:sz="0" w:space="0" w:color="auto"/>
            <w:left w:val="none" w:sz="0" w:space="0" w:color="auto"/>
            <w:bottom w:val="none" w:sz="0" w:space="0" w:color="auto"/>
            <w:right w:val="none" w:sz="0" w:space="0" w:color="auto"/>
          </w:divBdr>
        </w:div>
      </w:divsChild>
    </w:div>
    <w:div w:id="1874415239">
      <w:bodyDiv w:val="1"/>
      <w:marLeft w:val="0"/>
      <w:marRight w:val="0"/>
      <w:marTop w:val="0"/>
      <w:marBottom w:val="0"/>
      <w:divBdr>
        <w:top w:val="none" w:sz="0" w:space="0" w:color="auto"/>
        <w:left w:val="none" w:sz="0" w:space="0" w:color="auto"/>
        <w:bottom w:val="none" w:sz="0" w:space="0" w:color="auto"/>
        <w:right w:val="none" w:sz="0" w:space="0" w:color="auto"/>
      </w:divBdr>
    </w:div>
    <w:div w:id="1903952931">
      <w:bodyDiv w:val="1"/>
      <w:marLeft w:val="0"/>
      <w:marRight w:val="0"/>
      <w:marTop w:val="0"/>
      <w:marBottom w:val="0"/>
      <w:divBdr>
        <w:top w:val="none" w:sz="0" w:space="0" w:color="auto"/>
        <w:left w:val="none" w:sz="0" w:space="0" w:color="auto"/>
        <w:bottom w:val="none" w:sz="0" w:space="0" w:color="auto"/>
        <w:right w:val="none" w:sz="0" w:space="0" w:color="auto"/>
      </w:divBdr>
    </w:div>
    <w:div w:id="1912306045">
      <w:bodyDiv w:val="1"/>
      <w:marLeft w:val="0"/>
      <w:marRight w:val="0"/>
      <w:marTop w:val="0"/>
      <w:marBottom w:val="0"/>
      <w:divBdr>
        <w:top w:val="none" w:sz="0" w:space="0" w:color="auto"/>
        <w:left w:val="none" w:sz="0" w:space="0" w:color="auto"/>
        <w:bottom w:val="none" w:sz="0" w:space="0" w:color="auto"/>
        <w:right w:val="none" w:sz="0" w:space="0" w:color="auto"/>
      </w:divBdr>
    </w:div>
    <w:div w:id="1958176640">
      <w:bodyDiv w:val="1"/>
      <w:marLeft w:val="0"/>
      <w:marRight w:val="0"/>
      <w:marTop w:val="0"/>
      <w:marBottom w:val="0"/>
      <w:divBdr>
        <w:top w:val="none" w:sz="0" w:space="0" w:color="auto"/>
        <w:left w:val="none" w:sz="0" w:space="0" w:color="auto"/>
        <w:bottom w:val="none" w:sz="0" w:space="0" w:color="auto"/>
        <w:right w:val="none" w:sz="0" w:space="0" w:color="auto"/>
      </w:divBdr>
    </w:div>
    <w:div w:id="205422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elnet.fr/documentation/Document?id=CODE_CTRA_ARTI_L2222-4&amp;ctxt=0_YSR0MD1hY2NvcmTCp2MkZm09RUwvQ0QwMsKneCRzZj1wYWdlLXJlY2hlcmNoZQ==&amp;nrf=0_ZHNfRUwvQ0QwMi9BQ0MvQWNjdWVpbE1hdGllcmVfd2lkZS5odG1sfExpc3RlfGRfWjIwNDgtMTY5MC1SRUYyMzA=&amp;FromId=Z2048"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A3A66-31DA-4FA2-AB54-117A43A5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3671</Words>
  <Characters>20192</Characters>
  <Application>Microsoft Office Word</Application>
  <DocSecurity>0</DocSecurity>
  <Lines>168</Lines>
  <Paragraphs>47</Paragraphs>
  <ScaleCrop>false</ScaleCrop>
  <HeadingPairs>
    <vt:vector baseType="variant" size="2">
      <vt:variant>
        <vt:lpstr>Titre</vt:lpstr>
      </vt:variant>
      <vt:variant>
        <vt:i4>1</vt:i4>
      </vt:variant>
    </vt:vector>
  </HeadingPairs>
  <TitlesOfParts>
    <vt:vector baseType="lpstr" size="1">
      <vt:lpstr>TRAVAIL EN EQUIPES SUCCESSIVES</vt:lpstr>
    </vt:vector>
  </TitlesOfParts>
  <Company>Laboratoires Pierre Fabre</Company>
  <LinksUpToDate>false</LinksUpToDate>
  <CharactersWithSpaces>23816</CharactersWithSpaces>
  <SharedDoc>false</SharedDoc>
  <HLinks>
    <vt:vector baseType="variant" size="66">
      <vt:variant>
        <vt:i4>1376363</vt:i4>
      </vt:variant>
      <vt:variant>
        <vt:i4>63</vt:i4>
      </vt:variant>
      <vt:variant>
        <vt:i4>0</vt:i4>
      </vt:variant>
      <vt:variant>
        <vt:i4>5</vt:i4>
      </vt:variant>
      <vt:variant>
        <vt:lpwstr>http://www.elnet.fr/documentation/Document?id=CODE_CTRA_ARTI_L2222-4&amp;ctxt=0_YSR0MD1hY2NvcmTCp2MkZm09RUwvQ0QwMsKneCRzZj1wYWdlLXJlY2hlcmNoZQ==&amp;nrf=0_ZHNfRUwvQ0QwMi9BQ0MvQWNjdWVpbE1hdGllcmVfd2lkZS5odG1sfExpc3RlfGRfWjIwNDgtMTY5MC1SRUYyMzA=&amp;FromId=Z2048</vt:lpwstr>
      </vt:variant>
      <vt:variant>
        <vt:lpwstr/>
      </vt:variant>
      <vt:variant>
        <vt:i4>1900593</vt:i4>
      </vt:variant>
      <vt:variant>
        <vt:i4>56</vt:i4>
      </vt:variant>
      <vt:variant>
        <vt:i4>0</vt:i4>
      </vt:variant>
      <vt:variant>
        <vt:i4>5</vt:i4>
      </vt:variant>
      <vt:variant>
        <vt:lpwstr/>
      </vt:variant>
      <vt:variant>
        <vt:lpwstr>_Toc120181881</vt:lpwstr>
      </vt:variant>
      <vt:variant>
        <vt:i4>1179697</vt:i4>
      </vt:variant>
      <vt:variant>
        <vt:i4>50</vt:i4>
      </vt:variant>
      <vt:variant>
        <vt:i4>0</vt:i4>
      </vt:variant>
      <vt:variant>
        <vt:i4>5</vt:i4>
      </vt:variant>
      <vt:variant>
        <vt:lpwstr/>
      </vt:variant>
      <vt:variant>
        <vt:lpwstr>_Toc120181878</vt:lpwstr>
      </vt:variant>
      <vt:variant>
        <vt:i4>1179697</vt:i4>
      </vt:variant>
      <vt:variant>
        <vt:i4>44</vt:i4>
      </vt:variant>
      <vt:variant>
        <vt:i4>0</vt:i4>
      </vt:variant>
      <vt:variant>
        <vt:i4>5</vt:i4>
      </vt:variant>
      <vt:variant>
        <vt:lpwstr/>
      </vt:variant>
      <vt:variant>
        <vt:lpwstr>_Toc120181875</vt:lpwstr>
      </vt:variant>
      <vt:variant>
        <vt:i4>1179697</vt:i4>
      </vt:variant>
      <vt:variant>
        <vt:i4>38</vt:i4>
      </vt:variant>
      <vt:variant>
        <vt:i4>0</vt:i4>
      </vt:variant>
      <vt:variant>
        <vt:i4>5</vt:i4>
      </vt:variant>
      <vt:variant>
        <vt:lpwstr/>
      </vt:variant>
      <vt:variant>
        <vt:lpwstr>_Toc120181872</vt:lpwstr>
      </vt:variant>
      <vt:variant>
        <vt:i4>1245233</vt:i4>
      </vt:variant>
      <vt:variant>
        <vt:i4>32</vt:i4>
      </vt:variant>
      <vt:variant>
        <vt:i4>0</vt:i4>
      </vt:variant>
      <vt:variant>
        <vt:i4>5</vt:i4>
      </vt:variant>
      <vt:variant>
        <vt:lpwstr/>
      </vt:variant>
      <vt:variant>
        <vt:lpwstr>_Toc120181868</vt:lpwstr>
      </vt:variant>
      <vt:variant>
        <vt:i4>1245233</vt:i4>
      </vt:variant>
      <vt:variant>
        <vt:i4>26</vt:i4>
      </vt:variant>
      <vt:variant>
        <vt:i4>0</vt:i4>
      </vt:variant>
      <vt:variant>
        <vt:i4>5</vt:i4>
      </vt:variant>
      <vt:variant>
        <vt:lpwstr/>
      </vt:variant>
      <vt:variant>
        <vt:lpwstr>_Toc120181865</vt:lpwstr>
      </vt:variant>
      <vt:variant>
        <vt:i4>1245233</vt:i4>
      </vt:variant>
      <vt:variant>
        <vt:i4>20</vt:i4>
      </vt:variant>
      <vt:variant>
        <vt:i4>0</vt:i4>
      </vt:variant>
      <vt:variant>
        <vt:i4>5</vt:i4>
      </vt:variant>
      <vt:variant>
        <vt:lpwstr/>
      </vt:variant>
      <vt:variant>
        <vt:lpwstr>_Toc120181864</vt:lpwstr>
      </vt:variant>
      <vt:variant>
        <vt:i4>1245233</vt:i4>
      </vt:variant>
      <vt:variant>
        <vt:i4>14</vt:i4>
      </vt:variant>
      <vt:variant>
        <vt:i4>0</vt:i4>
      </vt:variant>
      <vt:variant>
        <vt:i4>5</vt:i4>
      </vt:variant>
      <vt:variant>
        <vt:lpwstr/>
      </vt:variant>
      <vt:variant>
        <vt:lpwstr>_Toc120181860</vt:lpwstr>
      </vt:variant>
      <vt:variant>
        <vt:i4>1048625</vt:i4>
      </vt:variant>
      <vt:variant>
        <vt:i4>8</vt:i4>
      </vt:variant>
      <vt:variant>
        <vt:i4>0</vt:i4>
      </vt:variant>
      <vt:variant>
        <vt:i4>5</vt:i4>
      </vt:variant>
      <vt:variant>
        <vt:lpwstr/>
      </vt:variant>
      <vt:variant>
        <vt:lpwstr>_Toc120181859</vt:lpwstr>
      </vt:variant>
      <vt:variant>
        <vt:i4>1048625</vt:i4>
      </vt:variant>
      <vt:variant>
        <vt:i4>2</vt:i4>
      </vt:variant>
      <vt:variant>
        <vt:i4>0</vt:i4>
      </vt:variant>
      <vt:variant>
        <vt:i4>5</vt:i4>
      </vt:variant>
      <vt:variant>
        <vt:lpwstr/>
      </vt:variant>
      <vt:variant>
        <vt:lpwstr>_Toc120181858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2022-12-13T08:58:00Z</dcterms:created>
  <cp:lastPrinted>2022-11-24T10:41:00Z</cp:lastPrinted>
  <dcterms:modified xsi:type="dcterms:W3CDTF">2022-12-13T08:58:00Z</dcterms:modified>
  <cp:revision>2</cp:revision>
  <dc:title>TRAVAIL EN EQUIPES SUCCESSIVES</dc:title>
</cp:coreProperties>
</file>