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E14A16" w:rsidR="00547BCF" w:rsidRDefault="00B54309" w:rsidRPr="002D2CE3">
      <w:pPr>
        <w:jc w:val="right"/>
        <w:rPr>
          <w:rFonts w:ascii="Arial" w:cs="Arial" w:hAnsi="Arial"/>
        </w:rPr>
      </w:pPr>
      <w:bookmarkStart w:id="0" w:name="_GoBack"/>
      <w:bookmarkEnd w:id="0"/>
      <w:r w:rsidRPr="002D2CE3">
        <w:rPr>
          <w:rFonts w:ascii="Arial" w:cs="Arial" w:hAnsi="Arial"/>
          <w:noProof/>
        </w:rPr>
        <w:drawing>
          <wp:anchor allowOverlap="1" behindDoc="0" distB="0" distL="114300" distR="114300" distT="0" layoutInCell="1" locked="0" relativeHeight="251657728" simplePos="0" wp14:anchorId="021E637F" wp14:editId="62DBC14C">
            <wp:simplePos x="0" y="0"/>
            <wp:positionH relativeFrom="margin">
              <wp:posOffset>3495675</wp:posOffset>
            </wp:positionH>
            <wp:positionV relativeFrom="page">
              <wp:posOffset>609600</wp:posOffset>
            </wp:positionV>
            <wp:extent cx="2444750" cy="304800"/>
            <wp:effectExtent b="0" l="0" r="0" t="0"/>
            <wp:wrapSquare wrapText="bothSides"/>
            <wp:docPr descr="Autoneum_RGB_68-mm"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utoneum_RGB_68-mm" id="0" name="Picture 12"/>
                    <pic:cNvPicPr>
                      <a:picLocks noChangeArrowheads="1" noChangeAspect="1"/>
                    </pic:cNvPicPr>
                  </pic:nvPicPr>
                  <pic:blipFill>
                    <a:blip cstate="print" r:embed="rId6">
                      <a:extLst>
                        <a:ext uri="{28A0092B-C50C-407E-A947-70E740481C1C}">
                          <a14:useLocalDpi xmlns:a14="http://schemas.microsoft.com/office/drawing/2010/main" val="0"/>
                        </a:ext>
                      </a:extLst>
                    </a:blip>
                    <a:srcRect/>
                    <a:stretch>
                      <a:fillRect/>
                    </a:stretch>
                  </pic:blipFill>
                  <pic:spPr bwMode="auto">
                    <a:xfrm>
                      <a:off x="0" y="0"/>
                      <a:ext cx="244475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BCF" w:rsidRDefault="00547BCF" w:rsidRPr="002D2CE3">
      <w:pPr>
        <w:rPr>
          <w:rFonts w:ascii="Arial" w:cs="Arial" w:hAnsi="Arial"/>
          <w:sz w:val="22"/>
          <w:szCs w:val="22"/>
          <w:u w:val="single"/>
        </w:rPr>
      </w:pPr>
    </w:p>
    <w:p w:rsidR="00547BCF" w:rsidRDefault="000D3087">
      <w:pPr>
        <w:pStyle w:val="Corpsdetexte3"/>
        <w:rPr>
          <w:sz w:val="24"/>
        </w:rPr>
      </w:pPr>
      <w:r>
        <w:rPr>
          <w:sz w:val="24"/>
        </w:rPr>
        <w:t xml:space="preserve">ACCORD </w:t>
      </w:r>
      <w:r w:rsidR="001C2A09">
        <w:rPr>
          <w:sz w:val="24"/>
        </w:rPr>
        <w:t xml:space="preserve">NAO </w:t>
      </w:r>
    </w:p>
    <w:p w:rsidR="000D3087" w:rsidRDefault="008B3506" w:rsidRPr="002D2CE3">
      <w:pPr>
        <w:pStyle w:val="Corpsdetexte3"/>
        <w:rPr>
          <w:sz w:val="24"/>
        </w:rPr>
      </w:pPr>
      <w:r>
        <w:rPr>
          <w:sz w:val="24"/>
        </w:rPr>
        <w:t>14 novembre 2022</w:t>
      </w:r>
    </w:p>
    <w:p w:rsidR="00547BCF" w:rsidRDefault="00547BCF" w:rsidRPr="002D2CE3">
      <w:pPr>
        <w:pStyle w:val="Titre1"/>
        <w:ind w:firstLine="708" w:left="1416"/>
        <w:rPr>
          <w:rFonts w:ascii="Arial" w:cs="Arial" w:hAnsi="Arial"/>
          <w:sz w:val="22"/>
          <w:szCs w:val="22"/>
          <w:u w:val="single"/>
        </w:rPr>
      </w:pPr>
    </w:p>
    <w:p w:rsidR="00547BCF" w:rsidRDefault="00547BCF" w:rsidRPr="002D2CE3">
      <w:pPr>
        <w:jc w:val="center"/>
        <w:rPr>
          <w:rFonts w:ascii="Arial" w:cs="Arial" w:hAnsi="Arial"/>
          <w:b/>
          <w:bCs/>
          <w:sz w:val="22"/>
          <w:szCs w:val="22"/>
        </w:rPr>
      </w:pPr>
    </w:p>
    <w:p w:rsidP="008B3506" w:rsidR="008B3506" w:rsidRDefault="008B3506" w:rsidRPr="008B5D10">
      <w:pPr>
        <w:spacing w:line="276" w:lineRule="auto"/>
        <w:rPr>
          <w:rFonts w:ascii="Arial" w:cs="Arial" w:hAnsi="Arial"/>
          <w:b/>
          <w:bCs/>
          <w:sz w:val="22"/>
          <w:szCs w:val="22"/>
        </w:rPr>
      </w:pPr>
      <w:r w:rsidRPr="008B5D10">
        <w:rPr>
          <w:rFonts w:ascii="Arial" w:cs="Arial" w:hAnsi="Arial"/>
          <w:b/>
          <w:bCs/>
          <w:sz w:val="22"/>
          <w:szCs w:val="22"/>
        </w:rPr>
        <w:t>ENTRE :</w:t>
      </w:r>
    </w:p>
    <w:p w:rsidP="008B3506" w:rsidR="008B3506" w:rsidRDefault="008B3506" w:rsidRPr="008B5D10">
      <w:pPr>
        <w:spacing w:line="276" w:lineRule="auto"/>
        <w:rPr>
          <w:rFonts w:ascii="Arial" w:cs="Arial" w:hAnsi="Arial"/>
          <w:b/>
          <w:bCs/>
          <w:sz w:val="22"/>
          <w:szCs w:val="22"/>
        </w:rPr>
      </w:pPr>
    </w:p>
    <w:p w:rsidP="008B3506" w:rsidR="008B3506" w:rsidRDefault="008B3506" w:rsidRPr="008B5D10">
      <w:pPr>
        <w:spacing w:line="276" w:lineRule="auto"/>
        <w:rPr>
          <w:rFonts w:ascii="Arial" w:cs="Arial" w:hAnsi="Arial"/>
          <w:sz w:val="22"/>
          <w:szCs w:val="22"/>
        </w:rPr>
      </w:pPr>
      <w:r>
        <w:rPr>
          <w:rFonts w:ascii="Arial" w:cs="Arial" w:hAnsi="Arial"/>
          <w:b/>
          <w:bCs/>
          <w:sz w:val="22"/>
          <w:szCs w:val="22"/>
        </w:rPr>
        <w:t xml:space="preserve">L’Etablissement AUTONEUM de MOISSAC </w:t>
      </w:r>
      <w:r w:rsidRPr="00DA2E14">
        <w:rPr>
          <w:rFonts w:ascii="Arial" w:cs="Arial" w:hAnsi="Arial"/>
          <w:color w:val="000000"/>
          <w:sz w:val="22"/>
          <w:szCs w:val="22"/>
        </w:rPr>
        <w:t xml:space="preserve">de la société </w:t>
      </w:r>
      <w:r>
        <w:rPr>
          <w:rFonts w:ascii="Arial" w:cs="Arial" w:hAnsi="Arial"/>
          <w:iCs/>
          <w:color w:val="000000"/>
          <w:sz w:val="22"/>
          <w:szCs w:val="22"/>
        </w:rPr>
        <w:t xml:space="preserve">AUTONEUM </w:t>
      </w:r>
      <w:r w:rsidRPr="00DA2E14">
        <w:rPr>
          <w:rFonts w:ascii="Arial" w:cs="Arial" w:hAnsi="Arial"/>
          <w:iCs/>
          <w:color w:val="000000"/>
          <w:sz w:val="22"/>
          <w:szCs w:val="22"/>
        </w:rPr>
        <w:t>FRANCE SASU</w:t>
      </w:r>
      <w:r>
        <w:rPr>
          <w:rFonts w:ascii="Arial" w:cs="Arial" w:hAnsi="Arial"/>
          <w:iCs/>
          <w:color w:val="000000"/>
          <w:sz w:val="22"/>
          <w:szCs w:val="22"/>
        </w:rPr>
        <w:t xml:space="preserve">, </w:t>
      </w:r>
      <w:r w:rsidRPr="00DA2E14">
        <w:rPr>
          <w:rFonts w:ascii="Arial" w:cs="Arial" w:hAnsi="Arial"/>
          <w:iCs/>
          <w:color w:val="000000"/>
          <w:sz w:val="22"/>
          <w:szCs w:val="22"/>
        </w:rPr>
        <w:t xml:space="preserve">rue des Chevries 78400 Aubergenville, immatriculée au RCS de Versailles </w:t>
      </w:r>
      <w:r w:rsidRPr="00DA2E14">
        <w:rPr>
          <w:rFonts w:ascii="Arial" w:cs="Arial" w:hAnsi="Arial"/>
          <w:color w:val="000000"/>
          <w:sz w:val="22"/>
          <w:szCs w:val="22"/>
        </w:rPr>
        <w:t>59682033200200</w:t>
      </w:r>
      <w:r w:rsidRPr="008B5D10">
        <w:rPr>
          <w:rFonts w:ascii="Arial" w:cs="Arial" w:hAnsi="Arial"/>
          <w:sz w:val="22"/>
          <w:szCs w:val="22"/>
        </w:rPr>
        <w:t xml:space="preserve">, représentée </w:t>
      </w:r>
      <w:r w:rsidR="00EA26A7">
        <w:rPr>
          <w:rFonts w:ascii="Arial" w:cs="Arial" w:hAnsi="Arial"/>
          <w:sz w:val="22"/>
          <w:szCs w:val="22"/>
        </w:rPr>
        <w:t>par </w:t>
      </w:r>
      <w:r w:rsidR="00081CD9">
        <w:rPr>
          <w:rFonts w:ascii="Arial" w:cs="Arial" w:hAnsi="Arial"/>
          <w:sz w:val="22"/>
          <w:szCs w:val="22"/>
        </w:rPr>
        <w:t xml:space="preserve">XXXXXX </w:t>
      </w:r>
      <w:r>
        <w:rPr>
          <w:rFonts w:ascii="Arial" w:cs="Arial" w:hAnsi="Arial"/>
          <w:sz w:val="22"/>
          <w:szCs w:val="22"/>
        </w:rPr>
        <w:t xml:space="preserve"> </w:t>
      </w:r>
      <w:r w:rsidRPr="008B5D10">
        <w:rPr>
          <w:rFonts w:ascii="Arial" w:cs="Arial" w:hAnsi="Arial"/>
          <w:sz w:val="22"/>
          <w:szCs w:val="22"/>
        </w:rPr>
        <w:t>en sa qualité de Directeur d’Etablissement</w:t>
      </w:r>
      <w:r>
        <w:rPr>
          <w:rFonts w:ascii="Arial" w:cs="Arial" w:hAnsi="Arial"/>
          <w:sz w:val="22"/>
          <w:szCs w:val="22"/>
        </w:rPr>
        <w:t>, dûment mandaté à la négociation du présent accord,</w:t>
      </w:r>
    </w:p>
    <w:p w:rsidP="008B3506" w:rsidR="008B3506" w:rsidRDefault="008B3506" w:rsidRPr="008B5D10">
      <w:pPr>
        <w:spacing w:line="276" w:lineRule="auto"/>
        <w:rPr>
          <w:rFonts w:ascii="Arial" w:cs="Arial" w:hAnsi="Arial"/>
          <w:sz w:val="22"/>
          <w:szCs w:val="22"/>
        </w:rPr>
      </w:pPr>
    </w:p>
    <w:p w:rsidP="008B3506" w:rsidR="008B3506" w:rsidRDefault="008B3506" w:rsidRPr="008B5D10">
      <w:pPr>
        <w:spacing w:line="276" w:lineRule="auto"/>
        <w:jc w:val="right"/>
        <w:rPr>
          <w:rFonts w:ascii="Arial" w:cs="Arial" w:hAnsi="Arial"/>
          <w:sz w:val="22"/>
          <w:szCs w:val="22"/>
        </w:rPr>
      </w:pPr>
      <w:r w:rsidRPr="008B5D10">
        <w:rPr>
          <w:rFonts w:ascii="Arial" w:cs="Arial" w:hAnsi="Arial"/>
          <w:sz w:val="22"/>
          <w:szCs w:val="22"/>
        </w:rPr>
        <w:t>D’une part,</w:t>
      </w:r>
    </w:p>
    <w:p w:rsidP="008B3506" w:rsidR="008B3506" w:rsidRDefault="008B3506" w:rsidRPr="008B5D10">
      <w:pPr>
        <w:spacing w:line="276" w:lineRule="auto"/>
        <w:rPr>
          <w:rFonts w:ascii="Arial" w:cs="Arial" w:hAnsi="Arial"/>
          <w:sz w:val="22"/>
          <w:szCs w:val="22"/>
        </w:rPr>
      </w:pPr>
      <w:r w:rsidRPr="008B5D10">
        <w:rPr>
          <w:rFonts w:ascii="Arial" w:cs="Arial" w:hAnsi="Arial"/>
          <w:b/>
          <w:bCs/>
          <w:sz w:val="22"/>
          <w:szCs w:val="22"/>
        </w:rPr>
        <w:t>ET :</w:t>
      </w:r>
    </w:p>
    <w:p w:rsidP="008B3506" w:rsidR="008B3506" w:rsidRDefault="008B3506" w:rsidRPr="008B5D10">
      <w:pPr>
        <w:spacing w:line="276" w:lineRule="auto"/>
        <w:rPr>
          <w:rFonts w:ascii="Arial" w:cs="Arial" w:hAnsi="Arial"/>
          <w:sz w:val="22"/>
          <w:szCs w:val="22"/>
        </w:rPr>
      </w:pPr>
    </w:p>
    <w:p w:rsidP="008B3506" w:rsidR="008B3506" w:rsidRDefault="008B3506" w:rsidRPr="008B5D10">
      <w:pPr>
        <w:pStyle w:val="Level1"/>
        <w:spacing w:line="276" w:lineRule="auto"/>
        <w:ind w:firstLine="0" w:left="0"/>
        <w:rPr>
          <w:rFonts w:ascii="Arial" w:cs="Arial" w:hAnsi="Arial"/>
        </w:rPr>
      </w:pPr>
      <w:r w:rsidRPr="008B5D10">
        <w:rPr>
          <w:rFonts w:ascii="Arial" w:cs="Arial" w:hAnsi="Arial"/>
        </w:rPr>
        <w:t>L’organisation syndicale </w:t>
      </w:r>
      <w:r w:rsidRPr="008B3506">
        <w:rPr>
          <w:rFonts w:ascii="Arial" w:cs="Arial" w:hAnsi="Arial"/>
          <w:b/>
        </w:rPr>
        <w:t>CGT</w:t>
      </w:r>
      <w:r w:rsidRPr="008B3506">
        <w:rPr>
          <w:rFonts w:ascii="Arial" w:cs="Arial" w:hAnsi="Arial"/>
        </w:rPr>
        <w:t xml:space="preserve"> </w:t>
      </w:r>
      <w:r w:rsidRPr="008B5D10">
        <w:rPr>
          <w:rFonts w:ascii="Arial" w:cs="Arial" w:hAnsi="Arial"/>
        </w:rPr>
        <w:t>représentée par </w:t>
      </w:r>
      <w:r w:rsidR="00081CD9">
        <w:rPr>
          <w:rFonts w:ascii="Arial" w:cs="Arial" w:hAnsi="Arial"/>
        </w:rPr>
        <w:t>XXXXXXX</w:t>
      </w:r>
      <w:r w:rsidRPr="008B5D10">
        <w:rPr>
          <w:rFonts w:ascii="Arial" w:cs="Arial" w:hAnsi="Arial"/>
        </w:rPr>
        <w:t xml:space="preserve"> en </w:t>
      </w:r>
      <w:r>
        <w:rPr>
          <w:rFonts w:ascii="Arial" w:cs="Arial" w:hAnsi="Arial"/>
        </w:rPr>
        <w:t>sa qualité de délégué syndical</w:t>
      </w:r>
      <w:r w:rsidRPr="008B5D10">
        <w:rPr>
          <w:rFonts w:ascii="Arial" w:cs="Arial" w:hAnsi="Arial"/>
        </w:rPr>
        <w:t>,</w:t>
      </w:r>
    </w:p>
    <w:p w:rsidP="008B3506" w:rsidR="008B3506" w:rsidRDefault="008B3506" w:rsidRPr="008B5D10">
      <w:pPr>
        <w:pStyle w:val="Level1"/>
        <w:spacing w:line="276" w:lineRule="auto"/>
        <w:ind w:firstLine="0" w:left="0"/>
        <w:rPr>
          <w:rFonts w:ascii="Arial" w:cs="Arial" w:hAnsi="Arial"/>
        </w:rPr>
      </w:pPr>
    </w:p>
    <w:p w:rsidP="008B3506" w:rsidR="008B3506" w:rsidRDefault="008B3506" w:rsidRPr="008B5D10">
      <w:pPr>
        <w:pStyle w:val="Level1"/>
        <w:spacing w:line="276" w:lineRule="auto"/>
        <w:ind w:firstLine="0" w:left="0"/>
        <w:rPr>
          <w:rFonts w:ascii="Arial" w:cs="Arial" w:hAnsi="Arial"/>
        </w:rPr>
      </w:pPr>
      <w:r w:rsidRPr="008B5D10">
        <w:rPr>
          <w:rFonts w:ascii="Arial" w:cs="Arial" w:hAnsi="Arial"/>
        </w:rPr>
        <w:t>L’organisation syndicale </w:t>
      </w:r>
      <w:r>
        <w:rPr>
          <w:rFonts w:ascii="Arial" w:cs="Arial" w:hAnsi="Arial"/>
          <w:b/>
          <w:bCs/>
        </w:rPr>
        <w:t>CFTC</w:t>
      </w:r>
      <w:r w:rsidRPr="008B5D10">
        <w:rPr>
          <w:rFonts w:ascii="Arial" w:cs="Arial" w:hAnsi="Arial"/>
          <w:b/>
          <w:bCs/>
        </w:rPr>
        <w:t xml:space="preserve"> </w:t>
      </w:r>
      <w:r w:rsidRPr="008B5D10">
        <w:rPr>
          <w:rFonts w:ascii="Arial" w:cs="Arial" w:hAnsi="Arial"/>
        </w:rPr>
        <w:t xml:space="preserve">représentée </w:t>
      </w:r>
      <w:r>
        <w:rPr>
          <w:rFonts w:ascii="Arial" w:cs="Arial" w:hAnsi="Arial"/>
        </w:rPr>
        <w:t xml:space="preserve">par </w:t>
      </w:r>
      <w:r w:rsidR="00081CD9">
        <w:rPr>
          <w:rFonts w:ascii="Arial" w:cs="Arial" w:hAnsi="Arial"/>
        </w:rPr>
        <w:t>XXXXXXX</w:t>
      </w:r>
      <w:r w:rsidRPr="008B5D10">
        <w:rPr>
          <w:rFonts w:ascii="Arial" w:cs="Arial" w:hAnsi="Arial"/>
        </w:rPr>
        <w:t xml:space="preserve"> en </w:t>
      </w:r>
      <w:r>
        <w:rPr>
          <w:rFonts w:ascii="Arial" w:cs="Arial" w:hAnsi="Arial"/>
        </w:rPr>
        <w:t>sa qualité de délégué syndical</w:t>
      </w:r>
      <w:r w:rsidRPr="008B5D10">
        <w:rPr>
          <w:rFonts w:ascii="Arial" w:cs="Arial" w:hAnsi="Arial"/>
        </w:rPr>
        <w:t>,</w:t>
      </w:r>
    </w:p>
    <w:p w:rsidP="008B3506" w:rsidR="008B3506" w:rsidRDefault="008B3506" w:rsidRPr="008B5D10">
      <w:pPr>
        <w:pStyle w:val="Level1"/>
        <w:spacing w:line="276" w:lineRule="auto"/>
        <w:ind w:firstLine="0" w:left="0"/>
        <w:rPr>
          <w:rFonts w:ascii="Arial" w:cs="Arial" w:hAnsi="Arial"/>
        </w:rPr>
      </w:pPr>
    </w:p>
    <w:p w:rsidP="008B3506" w:rsidR="008B3506" w:rsidRDefault="008B3506" w:rsidRPr="008B5D10">
      <w:pPr>
        <w:pStyle w:val="Level1"/>
        <w:spacing w:line="276" w:lineRule="auto"/>
        <w:ind w:firstLine="0" w:left="0"/>
        <w:jc w:val="right"/>
        <w:rPr>
          <w:rFonts w:ascii="Arial" w:cs="Arial" w:hAnsi="Arial"/>
        </w:rPr>
      </w:pPr>
      <w:r w:rsidRPr="008B5D10">
        <w:rPr>
          <w:rFonts w:ascii="Arial" w:cs="Arial" w:hAnsi="Arial"/>
        </w:rPr>
        <w:t>D’autre part</w:t>
      </w:r>
    </w:p>
    <w:p w:rsidR="00FD0444" w:rsidRDefault="00FD0444" w:rsidRPr="002D2CE3">
      <w:pPr>
        <w:rPr>
          <w:rFonts w:ascii="Arial" w:cs="Arial" w:hAnsi="Arial"/>
          <w:sz w:val="22"/>
          <w:szCs w:val="22"/>
        </w:rPr>
      </w:pPr>
    </w:p>
    <w:p w:rsidP="00303E08" w:rsidR="00303E08" w:rsidRDefault="00303E08" w:rsidRPr="001C0158">
      <w:pPr>
        <w:pStyle w:val="Default"/>
        <w:rPr>
          <w:b/>
          <w:color w:val="auto"/>
          <w:sz w:val="22"/>
          <w:szCs w:val="22"/>
          <w:u w:val="single"/>
        </w:rPr>
      </w:pPr>
      <w:r w:rsidRPr="001C0158">
        <w:rPr>
          <w:b/>
          <w:color w:val="auto"/>
          <w:sz w:val="22"/>
          <w:szCs w:val="22"/>
          <w:u w:val="single"/>
        </w:rPr>
        <w:t>Préambule :</w:t>
      </w:r>
    </w:p>
    <w:p w:rsidP="00303E08" w:rsidR="00A75D1E" w:rsidRDefault="00A75D1E" w:rsidRPr="001C0158">
      <w:pPr>
        <w:pStyle w:val="Default"/>
        <w:rPr>
          <w:b/>
          <w:color w:val="auto"/>
          <w:sz w:val="22"/>
          <w:szCs w:val="22"/>
          <w:u w:val="single"/>
        </w:rPr>
      </w:pPr>
    </w:p>
    <w:p w:rsidP="00194B6A" w:rsidR="000D3087" w:rsidRDefault="000D3087" w:rsidRPr="001C0158">
      <w:pPr>
        <w:jc w:val="both"/>
        <w:rPr>
          <w:rFonts w:ascii="Arial" w:cs="Arial" w:hAnsi="Arial"/>
          <w:color w:val="000000"/>
          <w:sz w:val="22"/>
          <w:szCs w:val="22"/>
        </w:rPr>
      </w:pPr>
      <w:r w:rsidRPr="001C0158">
        <w:rPr>
          <w:rFonts w:ascii="Arial" w:cs="Arial" w:hAnsi="Arial"/>
          <w:color w:val="000000"/>
          <w:sz w:val="22"/>
          <w:szCs w:val="22"/>
        </w:rPr>
        <w:t>Conformément à la législation, la Direction AUTONEUM FRANCE SASU a rencontré les Délégués Syndicaux de tou</w:t>
      </w:r>
      <w:r w:rsidR="0031660F">
        <w:rPr>
          <w:rFonts w:ascii="Arial" w:cs="Arial" w:hAnsi="Arial"/>
          <w:color w:val="000000"/>
          <w:sz w:val="22"/>
          <w:szCs w:val="22"/>
        </w:rPr>
        <w:t>te</w:t>
      </w:r>
      <w:r w:rsidRPr="001C0158">
        <w:rPr>
          <w:rFonts w:ascii="Arial" w:cs="Arial" w:hAnsi="Arial"/>
          <w:color w:val="000000"/>
          <w:sz w:val="22"/>
          <w:szCs w:val="22"/>
        </w:rPr>
        <w:t xml:space="preserve"> la France </w:t>
      </w:r>
      <w:r w:rsidR="0031660F">
        <w:rPr>
          <w:rFonts w:ascii="Arial" w:cs="Arial" w:hAnsi="Arial"/>
          <w:color w:val="000000"/>
          <w:sz w:val="22"/>
          <w:szCs w:val="22"/>
        </w:rPr>
        <w:t>le</w:t>
      </w:r>
      <w:r w:rsidR="001C2A09">
        <w:rPr>
          <w:rFonts w:ascii="Arial" w:cs="Arial" w:hAnsi="Arial"/>
          <w:color w:val="000000"/>
          <w:sz w:val="22"/>
          <w:szCs w:val="22"/>
        </w:rPr>
        <w:t xml:space="preserve"> 24 octobre 2022 pour ouvrir les négociations de </w:t>
      </w:r>
      <w:r w:rsidRPr="001C0158">
        <w:rPr>
          <w:rFonts w:ascii="Arial" w:cs="Arial" w:hAnsi="Arial"/>
          <w:color w:val="000000"/>
          <w:sz w:val="22"/>
          <w:szCs w:val="22"/>
        </w:rPr>
        <w:t xml:space="preserve">la Politique Salariale </w:t>
      </w:r>
      <w:r w:rsidR="001C2A09">
        <w:rPr>
          <w:rFonts w:ascii="Arial" w:cs="Arial" w:hAnsi="Arial"/>
          <w:color w:val="000000"/>
          <w:sz w:val="22"/>
          <w:szCs w:val="22"/>
        </w:rPr>
        <w:t>à mener au cours de l’année 2023</w:t>
      </w:r>
      <w:r w:rsidRPr="001C0158">
        <w:rPr>
          <w:rFonts w:ascii="Arial" w:cs="Arial" w:hAnsi="Arial"/>
          <w:color w:val="000000"/>
          <w:sz w:val="22"/>
          <w:szCs w:val="22"/>
        </w:rPr>
        <w:t>.</w:t>
      </w:r>
    </w:p>
    <w:p w:rsidP="00194B6A" w:rsidR="000D3087" w:rsidRDefault="000D3087" w:rsidRPr="001C0158">
      <w:pPr>
        <w:jc w:val="both"/>
        <w:rPr>
          <w:rFonts w:ascii="Arial" w:cs="Arial" w:hAnsi="Arial"/>
          <w:color w:val="000000"/>
          <w:sz w:val="22"/>
          <w:szCs w:val="22"/>
        </w:rPr>
      </w:pPr>
    </w:p>
    <w:p w:rsidP="00194B6A" w:rsidR="00614E17" w:rsidRDefault="000D3087">
      <w:pPr>
        <w:jc w:val="both"/>
        <w:rPr>
          <w:rFonts w:ascii="Arial" w:cs="Arial" w:hAnsi="Arial"/>
          <w:color w:val="000000"/>
          <w:sz w:val="22"/>
          <w:szCs w:val="22"/>
        </w:rPr>
      </w:pPr>
      <w:r w:rsidRPr="001C0158">
        <w:rPr>
          <w:rFonts w:ascii="Arial" w:cs="Arial" w:hAnsi="Arial"/>
          <w:color w:val="000000"/>
          <w:sz w:val="22"/>
          <w:szCs w:val="22"/>
        </w:rPr>
        <w:t xml:space="preserve">La Direction a </w:t>
      </w:r>
      <w:r w:rsidR="001C2A09">
        <w:rPr>
          <w:rFonts w:ascii="Arial" w:cs="Arial" w:hAnsi="Arial"/>
          <w:color w:val="000000"/>
          <w:sz w:val="22"/>
          <w:szCs w:val="22"/>
        </w:rPr>
        <w:t xml:space="preserve">expliqué et partagé son analyse de la situation économique en présentant </w:t>
      </w:r>
      <w:r w:rsidR="00614E17">
        <w:rPr>
          <w:rFonts w:ascii="Arial" w:cs="Arial" w:hAnsi="Arial"/>
          <w:color w:val="000000"/>
          <w:sz w:val="22"/>
          <w:szCs w:val="22"/>
        </w:rPr>
        <w:t xml:space="preserve">plusieurs </w:t>
      </w:r>
      <w:r w:rsidR="001C2A09">
        <w:rPr>
          <w:rFonts w:ascii="Arial" w:cs="Arial" w:hAnsi="Arial"/>
          <w:color w:val="000000"/>
          <w:sz w:val="22"/>
          <w:szCs w:val="22"/>
        </w:rPr>
        <w:t>états</w:t>
      </w:r>
      <w:r w:rsidR="00614E17">
        <w:rPr>
          <w:rFonts w:ascii="Arial" w:cs="Arial" w:hAnsi="Arial"/>
          <w:color w:val="000000"/>
          <w:sz w:val="22"/>
          <w:szCs w:val="22"/>
        </w:rPr>
        <w:t> :</w:t>
      </w:r>
    </w:p>
    <w:p w:rsidP="00194B6A" w:rsidR="00614E17" w:rsidRDefault="00614E17">
      <w:pPr>
        <w:jc w:val="both"/>
        <w:rPr>
          <w:rFonts w:ascii="Arial" w:cs="Arial" w:hAnsi="Arial"/>
          <w:color w:val="000000"/>
          <w:sz w:val="22"/>
          <w:szCs w:val="22"/>
        </w:rPr>
      </w:pPr>
    </w:p>
    <w:p w:rsidP="00614E17" w:rsidR="00614E17" w:rsidRDefault="00614E17">
      <w:pPr>
        <w:pStyle w:val="Paragraphedeliste"/>
        <w:numPr>
          <w:ilvl w:val="0"/>
          <w:numId w:val="23"/>
        </w:numPr>
        <w:jc w:val="both"/>
        <w:rPr>
          <w:rFonts w:ascii="Arial" w:cs="Arial" w:hAnsi="Arial"/>
          <w:color w:val="000000"/>
          <w:sz w:val="22"/>
          <w:szCs w:val="22"/>
        </w:rPr>
      </w:pPr>
      <w:r w:rsidRPr="00614E17">
        <w:rPr>
          <w:rFonts w:ascii="Arial" w:cs="Arial" w:hAnsi="Arial"/>
          <w:color w:val="000000"/>
          <w:sz w:val="22"/>
          <w:szCs w:val="22"/>
        </w:rPr>
        <w:t>E</w:t>
      </w:r>
      <w:r w:rsidR="001C2A09" w:rsidRPr="00614E17">
        <w:rPr>
          <w:rFonts w:ascii="Arial" w:cs="Arial" w:hAnsi="Arial"/>
          <w:color w:val="000000"/>
          <w:sz w:val="22"/>
          <w:szCs w:val="22"/>
        </w:rPr>
        <w:t xml:space="preserve">tat sur l’inflation en France, </w:t>
      </w:r>
    </w:p>
    <w:p w:rsidP="00614E17" w:rsidR="00614E17" w:rsidRDefault="00614E17">
      <w:pPr>
        <w:pStyle w:val="Paragraphedeliste"/>
        <w:numPr>
          <w:ilvl w:val="0"/>
          <w:numId w:val="23"/>
        </w:numPr>
        <w:jc w:val="both"/>
        <w:rPr>
          <w:rFonts w:ascii="Arial" w:cs="Arial" w:hAnsi="Arial"/>
          <w:color w:val="000000"/>
          <w:sz w:val="22"/>
          <w:szCs w:val="22"/>
        </w:rPr>
      </w:pPr>
      <w:r>
        <w:rPr>
          <w:rFonts w:ascii="Arial" w:cs="Arial" w:hAnsi="Arial"/>
          <w:color w:val="000000"/>
          <w:sz w:val="22"/>
          <w:szCs w:val="22"/>
        </w:rPr>
        <w:t>P</w:t>
      </w:r>
      <w:r w:rsidR="001C2A09" w:rsidRPr="00614E17">
        <w:rPr>
          <w:rFonts w:ascii="Arial" w:cs="Arial" w:hAnsi="Arial"/>
          <w:color w:val="000000"/>
          <w:sz w:val="22"/>
          <w:szCs w:val="22"/>
        </w:rPr>
        <w:t xml:space="preserve">oint sur le contexte Automobile européen </w:t>
      </w:r>
    </w:p>
    <w:p w:rsidP="00614E17" w:rsidR="00614E17" w:rsidRDefault="00614E17">
      <w:pPr>
        <w:pStyle w:val="Paragraphedeliste"/>
        <w:numPr>
          <w:ilvl w:val="0"/>
          <w:numId w:val="23"/>
        </w:numPr>
        <w:jc w:val="both"/>
        <w:rPr>
          <w:rFonts w:ascii="Arial" w:cs="Arial" w:hAnsi="Arial"/>
          <w:color w:val="000000"/>
          <w:sz w:val="22"/>
          <w:szCs w:val="22"/>
        </w:rPr>
      </w:pPr>
      <w:r>
        <w:rPr>
          <w:rFonts w:ascii="Arial" w:cs="Arial" w:hAnsi="Arial"/>
          <w:color w:val="000000"/>
          <w:sz w:val="22"/>
          <w:szCs w:val="22"/>
        </w:rPr>
        <w:t>S</w:t>
      </w:r>
      <w:r w:rsidR="001C2A09" w:rsidRPr="00614E17">
        <w:rPr>
          <w:rFonts w:ascii="Arial" w:cs="Arial" w:hAnsi="Arial"/>
          <w:color w:val="000000"/>
          <w:sz w:val="22"/>
          <w:szCs w:val="22"/>
        </w:rPr>
        <w:t>ituation d’Autoneum dans ce contexte avec un rappel sur les résultats de l</w:t>
      </w:r>
      <w:r>
        <w:rPr>
          <w:rFonts w:ascii="Arial" w:cs="Arial" w:hAnsi="Arial"/>
          <w:color w:val="000000"/>
          <w:sz w:val="22"/>
          <w:szCs w:val="22"/>
        </w:rPr>
        <w:t>’année</w:t>
      </w:r>
    </w:p>
    <w:p w:rsidP="00614E17" w:rsidR="00614E17" w:rsidRDefault="00614E17" w:rsidRPr="00614E17">
      <w:pPr>
        <w:pStyle w:val="Paragraphedeliste"/>
        <w:numPr>
          <w:ilvl w:val="0"/>
          <w:numId w:val="23"/>
        </w:numPr>
        <w:jc w:val="both"/>
        <w:rPr>
          <w:rFonts w:ascii="Arial" w:cs="Arial" w:hAnsi="Arial"/>
          <w:color w:val="000000"/>
          <w:sz w:val="22"/>
          <w:szCs w:val="22"/>
        </w:rPr>
      </w:pPr>
      <w:r w:rsidRPr="00614E17">
        <w:rPr>
          <w:rFonts w:ascii="Arial" w:cs="Arial" w:hAnsi="Arial"/>
          <w:b/>
          <w:bCs/>
          <w:color w:val="000000"/>
          <w:sz w:val="22"/>
          <w:szCs w:val="22"/>
          <w:lang w:val="fr-CH"/>
        </w:rPr>
        <w:t xml:space="preserve">Impact de l’augmentation du SMIC sur les salaires en 2022 </w:t>
      </w:r>
    </w:p>
    <w:p w:rsidP="00614E17" w:rsidR="000D3087" w:rsidRDefault="001C2A09" w:rsidRPr="00614E17">
      <w:pPr>
        <w:pStyle w:val="Paragraphedeliste"/>
        <w:numPr>
          <w:ilvl w:val="0"/>
          <w:numId w:val="23"/>
        </w:numPr>
        <w:jc w:val="both"/>
        <w:rPr>
          <w:rFonts w:ascii="Arial" w:cs="Arial" w:hAnsi="Arial"/>
          <w:color w:val="000000"/>
          <w:sz w:val="22"/>
          <w:szCs w:val="22"/>
        </w:rPr>
      </w:pPr>
      <w:r w:rsidRPr="00614E17">
        <w:rPr>
          <w:rFonts w:ascii="Arial" w:cs="Arial" w:hAnsi="Arial"/>
          <w:color w:val="000000"/>
          <w:sz w:val="22"/>
          <w:szCs w:val="22"/>
        </w:rPr>
        <w:t xml:space="preserve"> </w:t>
      </w:r>
    </w:p>
    <w:p w:rsidP="00194B6A" w:rsidR="001C2A09" w:rsidRDefault="001C2A09" w:rsidRPr="001C0158">
      <w:pPr>
        <w:jc w:val="both"/>
        <w:rPr>
          <w:rFonts w:ascii="Arial" w:cs="Arial" w:hAnsi="Arial"/>
          <w:color w:val="000000"/>
          <w:sz w:val="22"/>
          <w:szCs w:val="22"/>
        </w:rPr>
      </w:pPr>
    </w:p>
    <w:p w:rsidP="00614E17" w:rsidR="000D3087" w:rsidRDefault="001C2A09" w:rsidRPr="00614E17">
      <w:pPr>
        <w:pStyle w:val="Paragraphedeliste"/>
        <w:numPr>
          <w:ilvl w:val="0"/>
          <w:numId w:val="22"/>
        </w:numPr>
        <w:jc w:val="both"/>
        <w:rPr>
          <w:rFonts w:ascii="Arial" w:cs="Arial" w:hAnsi="Arial"/>
          <w:color w:val="000000"/>
          <w:sz w:val="22"/>
          <w:szCs w:val="22"/>
        </w:rPr>
      </w:pPr>
      <w:r w:rsidRPr="00614E17">
        <w:rPr>
          <w:rFonts w:ascii="Arial" w:cs="Arial" w:hAnsi="Arial"/>
          <w:b/>
          <w:bCs/>
          <w:color w:val="000000"/>
          <w:sz w:val="22"/>
          <w:szCs w:val="22"/>
          <w:lang w:val="fr-CH"/>
        </w:rPr>
        <w:t>Inflation en France</w:t>
      </w:r>
      <w:r w:rsidR="000D3087" w:rsidRPr="00614E17">
        <w:rPr>
          <w:rFonts w:ascii="Arial" w:cs="Arial" w:hAnsi="Arial"/>
          <w:color w:val="000000"/>
          <w:sz w:val="22"/>
          <w:szCs w:val="22"/>
        </w:rPr>
        <w:t>.</w:t>
      </w:r>
    </w:p>
    <w:p w:rsidP="00194B6A" w:rsidR="001C2A09" w:rsidRDefault="001C2A09">
      <w:pPr>
        <w:jc w:val="both"/>
        <w:rPr>
          <w:rFonts w:ascii="Arial" w:cs="Arial" w:hAnsi="Arial"/>
          <w:color w:val="000000"/>
          <w:sz w:val="22"/>
          <w:szCs w:val="22"/>
        </w:rPr>
      </w:pPr>
    </w:p>
    <w:p w:rsidP="001C2A09" w:rsidR="006E3BAE" w:rsidRDefault="00872AA5" w:rsidRPr="001C2A09">
      <w:pPr>
        <w:numPr>
          <w:ilvl w:val="0"/>
          <w:numId w:val="17"/>
        </w:numPr>
        <w:jc w:val="both"/>
        <w:rPr>
          <w:rFonts w:ascii="Arial" w:cs="Arial" w:hAnsi="Arial"/>
          <w:color w:val="000000"/>
          <w:sz w:val="22"/>
          <w:szCs w:val="22"/>
        </w:rPr>
      </w:pPr>
      <w:r w:rsidRPr="001C2A09">
        <w:rPr>
          <w:rFonts w:ascii="Arial" w:cs="Arial" w:hAnsi="Arial"/>
          <w:color w:val="000000"/>
          <w:sz w:val="22"/>
          <w:szCs w:val="22"/>
        </w:rPr>
        <w:t>L’inflation de 2021 s’est portée à 1,6 %,</w:t>
      </w:r>
    </w:p>
    <w:p w:rsidP="001C2A09" w:rsidR="006E3BAE" w:rsidRDefault="00872AA5" w:rsidRPr="001C2A09">
      <w:pPr>
        <w:numPr>
          <w:ilvl w:val="0"/>
          <w:numId w:val="17"/>
        </w:numPr>
        <w:jc w:val="both"/>
        <w:rPr>
          <w:rFonts w:ascii="Arial" w:cs="Arial" w:hAnsi="Arial"/>
          <w:color w:val="000000"/>
          <w:sz w:val="22"/>
          <w:szCs w:val="22"/>
        </w:rPr>
      </w:pPr>
      <w:r w:rsidRPr="001C2A09">
        <w:rPr>
          <w:rFonts w:ascii="Arial" w:cs="Arial" w:hAnsi="Arial"/>
          <w:color w:val="000000"/>
          <w:sz w:val="22"/>
          <w:szCs w:val="22"/>
        </w:rPr>
        <w:t xml:space="preserve">L’inflation de septembre 2022 atteint 5,6% (4,5 % en ISJ*), du jamais-vu depuis 1985, </w:t>
      </w:r>
    </w:p>
    <w:p w:rsidP="001C2A09" w:rsidR="006E3BAE" w:rsidRDefault="00872AA5" w:rsidRPr="001C2A09">
      <w:pPr>
        <w:numPr>
          <w:ilvl w:val="0"/>
          <w:numId w:val="17"/>
        </w:numPr>
        <w:jc w:val="both"/>
        <w:rPr>
          <w:rFonts w:ascii="Arial" w:cs="Arial" w:hAnsi="Arial"/>
          <w:color w:val="000000"/>
          <w:sz w:val="22"/>
          <w:szCs w:val="22"/>
        </w:rPr>
      </w:pPr>
      <w:r w:rsidRPr="001C2A09">
        <w:rPr>
          <w:rFonts w:ascii="Arial" w:cs="Arial" w:hAnsi="Arial"/>
          <w:color w:val="000000"/>
          <w:sz w:val="22"/>
          <w:szCs w:val="22"/>
        </w:rPr>
        <w:t xml:space="preserve">L’inflation galopante est due entre autre aux couts énergétiques élevés, </w:t>
      </w:r>
    </w:p>
    <w:p w:rsidP="001C2A09" w:rsidR="006E3BAE" w:rsidRDefault="00872AA5" w:rsidRPr="001C2A09">
      <w:pPr>
        <w:numPr>
          <w:ilvl w:val="0"/>
          <w:numId w:val="17"/>
        </w:numPr>
        <w:jc w:val="both"/>
        <w:rPr>
          <w:rFonts w:ascii="Arial" w:cs="Arial" w:hAnsi="Arial"/>
          <w:color w:val="000000"/>
          <w:sz w:val="22"/>
          <w:szCs w:val="22"/>
        </w:rPr>
      </w:pPr>
      <w:r w:rsidRPr="001C2A09">
        <w:rPr>
          <w:rFonts w:ascii="Arial" w:cs="Arial" w:hAnsi="Arial"/>
          <w:color w:val="000000"/>
          <w:sz w:val="22"/>
          <w:szCs w:val="22"/>
        </w:rPr>
        <w:t>Des mesures de soutien public sont en place ou annoncées pour aider les ménages à faire face à cette hausse,</w:t>
      </w:r>
    </w:p>
    <w:p w:rsidP="001C2A09" w:rsidR="006E3BAE" w:rsidRDefault="00872AA5" w:rsidRPr="001C2A09">
      <w:pPr>
        <w:numPr>
          <w:ilvl w:val="0"/>
          <w:numId w:val="17"/>
        </w:numPr>
        <w:jc w:val="both"/>
        <w:rPr>
          <w:rFonts w:ascii="Arial" w:cs="Arial" w:hAnsi="Arial"/>
          <w:color w:val="000000"/>
          <w:sz w:val="22"/>
          <w:szCs w:val="22"/>
        </w:rPr>
      </w:pPr>
      <w:r w:rsidRPr="001C2A09">
        <w:rPr>
          <w:rFonts w:ascii="Arial" w:cs="Arial" w:hAnsi="Arial"/>
          <w:color w:val="000000"/>
          <w:sz w:val="22"/>
          <w:szCs w:val="22"/>
        </w:rPr>
        <w:t>Alors que les prix de l’énergie sont plafonnés pour les ménages français, les industries françaises paient très chère leur énergie (budget 2023 le plus élevé pour les usines françaises),</w:t>
      </w:r>
    </w:p>
    <w:p w:rsidP="001C2A09" w:rsidR="006E3BAE" w:rsidRDefault="000515EA">
      <w:pPr>
        <w:numPr>
          <w:ilvl w:val="0"/>
          <w:numId w:val="17"/>
        </w:numPr>
        <w:jc w:val="both"/>
        <w:rPr>
          <w:rFonts w:ascii="Arial" w:cs="Arial" w:hAnsi="Arial"/>
          <w:color w:val="000000"/>
          <w:sz w:val="22"/>
          <w:szCs w:val="22"/>
        </w:rPr>
      </w:pPr>
      <w:r w:rsidRPr="001C2A09">
        <w:rPr>
          <w:rFonts w:ascii="Arial" w:cs="Arial" w:hAnsi="Arial"/>
          <w:noProof/>
          <w:color w:val="000000"/>
          <w:sz w:val="22"/>
          <w:szCs w:val="22"/>
        </w:rPr>
        <w:lastRenderedPageBreak/>
        <w:drawing>
          <wp:anchor allowOverlap="1" behindDoc="0" distB="0" distL="114300" distR="114300" distT="0" layoutInCell="1" locked="0" relativeHeight="251667968" simplePos="0">
            <wp:simplePos x="0" y="0"/>
            <wp:positionH relativeFrom="column">
              <wp:posOffset>68580</wp:posOffset>
            </wp:positionH>
            <wp:positionV relativeFrom="paragraph">
              <wp:posOffset>2266950</wp:posOffset>
            </wp:positionV>
            <wp:extent cx="2689225" cy="1539875"/>
            <wp:effectExtent b="3175" l="0" r="0" t="0"/>
            <wp:wrapThrough wrapText="bothSides">
              <wp:wrapPolygon edited="0">
                <wp:start x="0" y="0"/>
                <wp:lineTo x="0" y="21377"/>
                <wp:lineTo x="21421" y="21377"/>
                <wp:lineTo x="21421"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cstate="print" r:embed="rId7">
                      <a:extLst>
                        <a:ext uri="{28A0092B-C50C-407E-A947-70E740481C1C}">
                          <a14:useLocalDpi xmlns:a14="http://schemas.microsoft.com/office/drawing/2010/main" val="0"/>
                        </a:ext>
                      </a:extLst>
                    </a:blip>
                    <a:stretch>
                      <a:fillRect/>
                    </a:stretch>
                  </pic:blipFill>
                  <pic:spPr>
                    <a:xfrm>
                      <a:off x="0" y="0"/>
                      <a:ext cx="2689225" cy="1539875"/>
                    </a:xfrm>
                    <a:prstGeom prst="rect">
                      <a:avLst/>
                    </a:prstGeom>
                  </pic:spPr>
                </pic:pic>
              </a:graphicData>
            </a:graphic>
            <wp14:sizeRelH relativeFrom="page">
              <wp14:pctWidth>0</wp14:pctWidth>
            </wp14:sizeRelH>
            <wp14:sizeRelV relativeFrom="page">
              <wp14:pctHeight>0</wp14:pctHeight>
            </wp14:sizeRelV>
          </wp:anchor>
        </w:drawing>
      </w:r>
      <w:r w:rsidR="001C2A09" w:rsidRPr="001C2A09">
        <w:rPr>
          <w:rFonts w:ascii="Arial" w:cs="Arial" w:hAnsi="Arial"/>
          <w:noProof/>
          <w:color w:val="000000"/>
          <w:sz w:val="22"/>
          <w:szCs w:val="22"/>
        </w:rPr>
        <mc:AlternateContent>
          <mc:Choice Requires="wps">
            <w:drawing>
              <wp:anchor allowOverlap="1" behindDoc="0" distB="45720" distL="114300" distR="114300" distT="45720" layoutInCell="1" locked="0" relativeHeight="251665920" simplePos="0">
                <wp:simplePos x="0" y="0"/>
                <wp:positionH relativeFrom="column">
                  <wp:posOffset>2978150</wp:posOffset>
                </wp:positionH>
                <wp:positionV relativeFrom="paragraph">
                  <wp:posOffset>2374265</wp:posOffset>
                </wp:positionV>
                <wp:extent cx="2644140" cy="1416050"/>
                <wp:effectExtent b="12700" l="0" r="2286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416050"/>
                        </a:xfrm>
                        <a:prstGeom prst="rect">
                          <a:avLst/>
                        </a:prstGeom>
                        <a:solidFill>
                          <a:srgbClr val="FFFFFF"/>
                        </a:solidFill>
                        <a:ln w="9525">
                          <a:solidFill>
                            <a:srgbClr val="000000"/>
                          </a:solidFill>
                          <a:miter lim="800000"/>
                          <a:headEnd/>
                          <a:tailEnd/>
                        </a:ln>
                      </wps:spPr>
                      <wps:txbx>
                        <w:txbxContent>
                          <w:p w:rsidP="001C2A09" w:rsidR="001C2A09" w:rsidRDefault="001C2A09">
                            <w:pPr>
                              <w:jc w:val="both"/>
                              <w:rPr>
                                <w:rFonts w:ascii="Arial" w:cs="Arial" w:hAnsi="Arial"/>
                                <w:i/>
                                <w:iCs/>
                                <w:color w:val="000000"/>
                                <w:sz w:val="22"/>
                                <w:szCs w:val="22"/>
                              </w:rPr>
                            </w:pPr>
                            <w:r>
                              <w:rPr>
                                <w:rFonts w:ascii="Arial" w:cs="Arial" w:hAnsi="Arial"/>
                                <w:color w:val="000000"/>
                                <w:sz w:val="22"/>
                                <w:szCs w:val="22"/>
                              </w:rPr>
                              <w:t>*</w:t>
                            </w:r>
                            <w:r w:rsidRPr="001C2A09">
                              <w:rPr>
                                <w:rFonts w:ascii="Arial" w:cs="Arial" w:hAnsi="Arial"/>
                                <w:i/>
                                <w:iCs/>
                                <w:color w:val="000000"/>
                                <w:sz w:val="22"/>
                                <w:szCs w:val="22"/>
                              </w:rPr>
                              <w:t xml:space="preserve">ISJ : L’ISJ se comprend comme l'inflation qui se réaliserait en l'absence de perturbations exogènes non liées au cycle économique. En d'autres termes, l'inflation sous-jacente sert à tracer la tendance inflationniste profonde de l'économie, hors perturbations conjoncturelles. </w:t>
                            </w:r>
                          </w:p>
                          <w:p w:rsidR="001C2A09" w:rsidRDefault="001C2A09"/>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K5XKQIAAEwEAAAOAAAAZHJzL2Uyb0RvYy54bWysVE2P0zAQvSPxHyzfaT7UdnejpqulSxHS 8iEtXLg5jtNY2B5ju03Kr2fsdEu1wAWRg+XxjJ9n3pvJ6nbUihyE8xJMTYtZTokwHFppdjX98nn7 6poSH5hpmQIjanoUnt6uX75YDbYSJfSgWuEIghhfDbamfQi2yjLPe6GZn4EVBp0dOM0Cmm6XtY4N iK5VVub5MhvAtdYBF97j6f3kpOuE33WCh49d50UgqqaYW0irS2sT12y9YtXOMdtLfkqD/UMWmkmD j56h7llgZO/kb1BacgceujDjoDPoOslFqgGrKfJn1Tz2zIpUC5Lj7Zkm//9g+YfDJ0dkW9OyuKLE MI0ifUWpSCtIEGMQpIwkDdZXGPtoMTqMr2FEsVPB3j4A/+aJgU3PzE7cOQdDL1iLSRbxZnZxdcLx EaQZ3kOLb7F9gAQ0dk5HBpETgugo1vEsEOZBOB6Wy/m8mKOLo6+YF8t8kSTMWPV03Tof3grQJG5q 6rADEjw7PPgQ02HVU0h8zYOS7VYqlQy3azbKkQPDbtmmL1XwLEwZMtT0ZlEuJgb+CpGn708QWgZs eyV1Ta/PQayKvL0xbWrKwKSa9piyMiciI3cTi2FsxpMwDbRHpNTB1N44jrjpwf2gZMDWrqn/vmdO UKLeGZTlpphHDkMy5ourEg136WkuPcxwhKppoGTabkKan0iYgTuUr5OJ2KjzlMkpV2zZxPdpvOJM XNop6tdPYP0TAAD//wMAUEsDBBQABgAIAAAAIQCmtS1d4gAAAAsBAAAPAAAAZHJzL2Rvd25yZXYu eG1sTI/NTsMwEITvSLyDtUhcEHUgaRqHbCqEBIIbtBVc3WSbRPgn2G4a3h5zguNoRjPfVOtZKzaR 84M1CDeLBBiZxraD6RB228frApgP0rRSWUMI3+RhXZ+fVbJs7cm80bQJHYslxpcSoQ9hLDn3TU9a +oUdyUTvYJ2WIUrX8dbJUyzXit8mSc61HExc6OVIDz01n5ujRiiy5+nDv6Sv701+UCJcraanL4d4 eTHf3wELNIe/MPziR3SoI9PeHk3rmULIchG/BIR0lQpgMVEUywzYHmEpcgG8rvj/D/UPAAAA//8D AFBLAQItABQABgAIAAAAIQC2gziS/gAAAOEBAAATAAAAAAAAAAAAAAAAAAAAAABbQ29udGVudF9U eXBlc10ueG1sUEsBAi0AFAAGAAgAAAAhADj9If/WAAAAlAEAAAsAAAAAAAAAAAAAAAAALwEAAF9y ZWxzLy5yZWxzUEsBAi0AFAAGAAgAAAAhAM20rlcpAgAATAQAAA4AAAAAAAAAAAAAAAAALgIAAGRy cy9lMm9Eb2MueG1sUEsBAi0AFAAGAAgAAAAhAKa1LV3iAAAACwEAAA8AAAAAAAAAAAAAAAAAgwQA AGRycy9kb3ducmV2LnhtbFBLBQYAAAAABAAEAPMAAACSBQAAAAA= " o:spid="_x0000_s1026" style="position:absolute;left:0;text-align:left;margin-left:234.5pt;margin-top:186.95pt;width:208.2pt;height:111.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v:textbox>
                  <w:txbxContent>
                    <w:p w:rsidP="001C2A09" w:rsidR="001C2A09" w:rsidRDefault="001C2A09">
                      <w:pPr>
                        <w:jc w:val="both"/>
                        <w:rPr>
                          <w:rFonts w:ascii="Arial" w:cs="Arial" w:hAnsi="Arial"/>
                          <w:i/>
                          <w:iCs/>
                          <w:color w:val="000000"/>
                          <w:sz w:val="22"/>
                          <w:szCs w:val="22"/>
                        </w:rPr>
                      </w:pPr>
                      <w:r>
                        <w:rPr>
                          <w:rFonts w:ascii="Arial" w:cs="Arial" w:hAnsi="Arial"/>
                          <w:color w:val="000000"/>
                          <w:sz w:val="22"/>
                          <w:szCs w:val="22"/>
                        </w:rPr>
                        <w:t>*</w:t>
                      </w:r>
                      <w:r w:rsidRPr="001C2A09">
                        <w:rPr>
                          <w:rFonts w:ascii="Arial" w:cs="Arial" w:hAnsi="Arial"/>
                          <w:i/>
                          <w:iCs/>
                          <w:color w:val="000000"/>
                          <w:sz w:val="22"/>
                          <w:szCs w:val="22"/>
                        </w:rPr>
                        <w:t xml:space="preserve">ISJ : L’ISJ se comprend comme l'inflation qui se réaliserait en l'absence de perturbations exogènes non liées au cycle économique. En d'autres termes, l'inflation sous-jacente sert à tracer la tendance inflationniste profonde de l'économie, hors perturbations conjoncturelles. </w:t>
                      </w:r>
                    </w:p>
                    <w:p w:rsidR="001C2A09" w:rsidRDefault="001C2A09"/>
                  </w:txbxContent>
                </v:textbox>
                <w10:wrap type="square"/>
              </v:shape>
            </w:pict>
          </mc:Fallback>
        </mc:AlternateContent>
      </w:r>
      <w:r w:rsidR="001C2A09">
        <w:rPr>
          <w:rFonts w:ascii="Arial" w:cs="Arial" w:hAnsi="Arial"/>
          <w:noProof/>
          <w:color w:val="000000"/>
          <w:sz w:val="22"/>
          <w:szCs w:val="22"/>
        </w:rPr>
        <w:drawing>
          <wp:anchor allowOverlap="1" behindDoc="0" distB="0" distL="114300" distR="114300" distT="0" layoutInCell="1" locked="0" relativeHeight="251663872" simplePos="0">
            <wp:simplePos x="0" y="0"/>
            <wp:positionH relativeFrom="margin">
              <wp:align>right</wp:align>
            </wp:positionH>
            <wp:positionV relativeFrom="paragraph">
              <wp:posOffset>281940</wp:posOffset>
            </wp:positionV>
            <wp:extent cx="5772785" cy="2112645"/>
            <wp:effectExtent b="0" l="0" r="0" t="0"/>
            <wp:wrapThrough wrapText="bothSides">
              <wp:wrapPolygon edited="0">
                <wp:start x="0" y="0"/>
                <wp:lineTo x="0" y="19282"/>
                <wp:lineTo x="18034" y="21035"/>
                <wp:lineTo x="20814" y="21035"/>
                <wp:lineTo x="20956" y="18698"/>
                <wp:lineTo x="2095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5772785" cy="2112645"/>
                    </a:xfrm>
                    <a:prstGeom prst="rect">
                      <a:avLst/>
                    </a:prstGeom>
                    <a:noFill/>
                  </pic:spPr>
                </pic:pic>
              </a:graphicData>
            </a:graphic>
            <wp14:sizeRelH relativeFrom="page">
              <wp14:pctWidth>0</wp14:pctWidth>
            </wp14:sizeRelH>
            <wp14:sizeRelV relativeFrom="page">
              <wp14:pctHeight>0</wp14:pctHeight>
            </wp14:sizeRelV>
          </wp:anchor>
        </w:drawing>
      </w:r>
      <w:r w:rsidR="00872AA5" w:rsidRPr="001C2A09">
        <w:rPr>
          <w:rFonts w:ascii="Arial" w:cs="Arial" w:hAnsi="Arial"/>
          <w:color w:val="000000"/>
          <w:sz w:val="22"/>
          <w:szCs w:val="22"/>
        </w:rPr>
        <w:t>Autoneum et les entreprises françaises ne peu</w:t>
      </w:r>
      <w:r w:rsidR="001C2A09">
        <w:rPr>
          <w:rFonts w:ascii="Arial" w:cs="Arial" w:hAnsi="Arial"/>
          <w:color w:val="000000"/>
          <w:sz w:val="22"/>
          <w:szCs w:val="22"/>
        </w:rPr>
        <w:t>vent assumer seuls cette hausse</w:t>
      </w:r>
    </w:p>
    <w:p w:rsidP="00614E17" w:rsidR="001C2A09" w:rsidRDefault="001C2A09" w:rsidRPr="00614E17">
      <w:pPr>
        <w:pStyle w:val="Paragraphedeliste"/>
        <w:numPr>
          <w:ilvl w:val="0"/>
          <w:numId w:val="22"/>
        </w:numPr>
        <w:jc w:val="both"/>
        <w:rPr>
          <w:rFonts w:ascii="Arial" w:cs="Arial" w:hAnsi="Arial"/>
          <w:b/>
          <w:bCs/>
          <w:color w:val="000000"/>
          <w:sz w:val="22"/>
          <w:szCs w:val="22"/>
          <w:lang w:val="fr-CH"/>
        </w:rPr>
      </w:pPr>
      <w:r w:rsidRPr="00614E17">
        <w:rPr>
          <w:rFonts w:ascii="Arial" w:cs="Arial" w:hAnsi="Arial"/>
          <w:b/>
          <w:bCs/>
          <w:color w:val="000000"/>
          <w:sz w:val="22"/>
          <w:szCs w:val="22"/>
          <w:lang w:val="fr-CH"/>
        </w:rPr>
        <w:t>Marché Automobile Européen</w:t>
      </w:r>
    </w:p>
    <w:p w:rsidP="001C2A09" w:rsidR="001C2A09" w:rsidRDefault="001C2A09">
      <w:pPr>
        <w:jc w:val="both"/>
        <w:rPr>
          <w:rFonts w:ascii="Arial" w:cs="Arial" w:hAnsi="Arial"/>
          <w:b/>
          <w:bCs/>
          <w:color w:val="000000"/>
          <w:sz w:val="22"/>
          <w:szCs w:val="22"/>
          <w:lang w:val="fr-CH"/>
        </w:rPr>
      </w:pPr>
    </w:p>
    <w:p w:rsidP="001C2A09" w:rsidR="006E3BAE" w:rsidRDefault="00872AA5" w:rsidRPr="001C2A09">
      <w:pPr>
        <w:pStyle w:val="Paragraphedeliste"/>
        <w:numPr>
          <w:ilvl w:val="0"/>
          <w:numId w:val="18"/>
        </w:numPr>
        <w:jc w:val="both"/>
        <w:rPr>
          <w:rFonts w:ascii="Arial" w:cs="Arial" w:hAnsi="Arial"/>
          <w:color w:val="000000"/>
          <w:sz w:val="22"/>
          <w:szCs w:val="22"/>
        </w:rPr>
      </w:pPr>
      <w:r w:rsidRPr="001C2A09">
        <w:rPr>
          <w:rFonts w:ascii="Arial" w:cs="Arial" w:hAnsi="Arial"/>
          <w:color w:val="000000"/>
          <w:sz w:val="22"/>
          <w:szCs w:val="22"/>
        </w:rPr>
        <w:t xml:space="preserve">La crise des semi-conducteurs s'est atténuée mais la situation reste inquiétante (ex: Arrêt de production des lignes Volvo Truck fréquents à Blainville pour rupture de semi conducteur, arrêt des usines Renault (voiture),…). </w:t>
      </w:r>
    </w:p>
    <w:p w:rsidP="001C2A09" w:rsidR="006E3BAE" w:rsidRDefault="00872AA5" w:rsidRPr="001C2A09">
      <w:pPr>
        <w:pStyle w:val="Paragraphedeliste"/>
        <w:numPr>
          <w:ilvl w:val="0"/>
          <w:numId w:val="18"/>
        </w:numPr>
        <w:jc w:val="both"/>
        <w:rPr>
          <w:rFonts w:ascii="Arial" w:cs="Arial" w:hAnsi="Arial"/>
          <w:color w:val="000000"/>
          <w:sz w:val="22"/>
          <w:szCs w:val="22"/>
        </w:rPr>
      </w:pPr>
      <w:r w:rsidRPr="001C2A09">
        <w:rPr>
          <w:rFonts w:ascii="Arial" w:cs="Arial" w:hAnsi="Arial"/>
          <w:color w:val="000000"/>
          <w:sz w:val="22"/>
          <w:szCs w:val="22"/>
        </w:rPr>
        <w:t>En même temps, l'économie devient plus difficile et les carnets de commandes fondent. Nous allons donc dans une récession automobile en Europe. Le groupe annoncerait une stagnation des volumes de production en 2023. Ce sera autant de revenus en moins par rapport à nos ambitions.</w:t>
      </w:r>
    </w:p>
    <w:p w:rsidP="001C2A09" w:rsidR="006E3BAE" w:rsidRDefault="00872AA5" w:rsidRPr="001C2A09">
      <w:pPr>
        <w:pStyle w:val="Paragraphedeliste"/>
        <w:numPr>
          <w:ilvl w:val="0"/>
          <w:numId w:val="18"/>
        </w:numPr>
        <w:jc w:val="both"/>
        <w:rPr>
          <w:rFonts w:ascii="Arial" w:cs="Arial" w:hAnsi="Arial"/>
          <w:color w:val="000000"/>
          <w:sz w:val="22"/>
          <w:szCs w:val="22"/>
        </w:rPr>
      </w:pPr>
      <w:r w:rsidRPr="001C2A09">
        <w:rPr>
          <w:rFonts w:ascii="Arial" w:cs="Arial" w:hAnsi="Arial"/>
          <w:color w:val="000000"/>
          <w:sz w:val="22"/>
          <w:szCs w:val="22"/>
        </w:rPr>
        <w:t xml:space="preserve">Il devient progressivement possible de résoudre les problèmes d'approvisionnement, mais en même temps, nous tombons dans une nouvelle crise. </w:t>
      </w:r>
    </w:p>
    <w:p w:rsidP="001C2A09" w:rsidR="006E3BAE" w:rsidRDefault="00872AA5" w:rsidRPr="001C2A09">
      <w:pPr>
        <w:pStyle w:val="Paragraphedeliste"/>
        <w:numPr>
          <w:ilvl w:val="0"/>
          <w:numId w:val="18"/>
        </w:numPr>
        <w:jc w:val="both"/>
        <w:rPr>
          <w:rFonts w:ascii="Arial" w:cs="Arial" w:hAnsi="Arial"/>
          <w:color w:val="000000"/>
          <w:sz w:val="22"/>
          <w:szCs w:val="22"/>
        </w:rPr>
      </w:pPr>
      <w:r w:rsidRPr="001C2A09">
        <w:rPr>
          <w:rFonts w:ascii="Arial" w:cs="Arial" w:hAnsi="Arial"/>
          <w:color w:val="000000"/>
          <w:sz w:val="22"/>
          <w:szCs w:val="22"/>
        </w:rPr>
        <w:t>Cette fois, ce ne sont pas les puces qui manquent, mais les clients. Le marché automobile passe donc d'une crise de l'offre à une crise de la demande.</w:t>
      </w:r>
    </w:p>
    <w:p w:rsidP="001C2A09" w:rsidR="001C2A09" w:rsidRDefault="001C2A09">
      <w:pPr>
        <w:jc w:val="both"/>
        <w:rPr>
          <w:rFonts w:ascii="Arial" w:cs="Arial" w:hAnsi="Arial"/>
          <w:color w:val="000000"/>
          <w:sz w:val="22"/>
          <w:szCs w:val="22"/>
        </w:rPr>
      </w:pPr>
    </w:p>
    <w:p w:rsidP="00614E17" w:rsidR="001C2A09" w:rsidRDefault="001C2A09" w:rsidRPr="00614E17">
      <w:pPr>
        <w:pStyle w:val="Paragraphedeliste"/>
        <w:numPr>
          <w:ilvl w:val="0"/>
          <w:numId w:val="22"/>
        </w:numPr>
        <w:jc w:val="both"/>
        <w:rPr>
          <w:rFonts w:ascii="Arial" w:cs="Arial" w:hAnsi="Arial"/>
          <w:b/>
          <w:bCs/>
          <w:color w:val="000000"/>
          <w:sz w:val="22"/>
          <w:szCs w:val="22"/>
          <w:lang w:val="fr-CH"/>
        </w:rPr>
      </w:pPr>
      <w:r w:rsidRPr="00614E17">
        <w:rPr>
          <w:rFonts w:ascii="Arial" w:cs="Arial" w:hAnsi="Arial"/>
          <w:b/>
          <w:bCs/>
          <w:color w:val="000000"/>
          <w:sz w:val="22"/>
          <w:szCs w:val="22"/>
          <w:lang w:val="fr-CH"/>
        </w:rPr>
        <w:t xml:space="preserve">Contexte Autoneum France </w:t>
      </w:r>
    </w:p>
    <w:p w:rsidP="001C2A09" w:rsidR="001C2A09" w:rsidRDefault="001C2A09">
      <w:pPr>
        <w:jc w:val="both"/>
        <w:rPr>
          <w:rFonts w:ascii="Arial" w:cs="Arial" w:hAnsi="Arial"/>
          <w:b/>
          <w:bCs/>
          <w:color w:val="000000"/>
          <w:sz w:val="22"/>
          <w:szCs w:val="22"/>
          <w:lang w:val="fr-CH"/>
        </w:rPr>
      </w:pPr>
    </w:p>
    <w:p w:rsidP="001C2A09" w:rsidR="001C2A09" w:rsidRDefault="001C2A09" w:rsidRPr="00614E17">
      <w:pPr>
        <w:jc w:val="both"/>
        <w:rPr>
          <w:rFonts w:ascii="Arial" w:cs="Arial" w:hAnsi="Arial"/>
          <w:bCs/>
          <w:color w:val="000000"/>
          <w:sz w:val="22"/>
          <w:szCs w:val="22"/>
        </w:rPr>
      </w:pPr>
      <w:r w:rsidRPr="00614E17">
        <w:rPr>
          <w:rFonts w:ascii="Arial" w:cs="Arial" w:hAnsi="Arial"/>
          <w:bCs/>
          <w:color w:val="000000"/>
          <w:sz w:val="22"/>
          <w:szCs w:val="22"/>
        </w:rPr>
        <w:t>Il faut poursuivre nos efforts :</w:t>
      </w:r>
    </w:p>
    <w:p w:rsidP="001C2A09" w:rsidR="006E3BAE" w:rsidRDefault="00872AA5" w:rsidRPr="00614E17">
      <w:pPr>
        <w:numPr>
          <w:ilvl w:val="0"/>
          <w:numId w:val="20"/>
        </w:numPr>
        <w:jc w:val="both"/>
        <w:rPr>
          <w:rFonts w:ascii="Arial" w:cs="Arial" w:hAnsi="Arial"/>
          <w:bCs/>
          <w:color w:val="000000"/>
          <w:sz w:val="22"/>
          <w:szCs w:val="22"/>
        </w:rPr>
      </w:pPr>
      <w:r w:rsidRPr="00614E17">
        <w:rPr>
          <w:rFonts w:ascii="Arial" w:cs="Arial" w:hAnsi="Arial"/>
          <w:bCs/>
          <w:color w:val="000000"/>
          <w:sz w:val="22"/>
          <w:szCs w:val="22"/>
        </w:rPr>
        <w:t>La France s’est réorganisée afin de réduire son coût de fonctionnement et gagner en agilité (Rattachement à la BG West and Sud Europe, augmentation du temps de travail, nombreuses actions MOVE),</w:t>
      </w:r>
    </w:p>
    <w:p w:rsidP="001C2A09" w:rsidR="006E3BAE" w:rsidRDefault="00872AA5" w:rsidRPr="00614E17">
      <w:pPr>
        <w:numPr>
          <w:ilvl w:val="0"/>
          <w:numId w:val="20"/>
        </w:numPr>
        <w:jc w:val="both"/>
        <w:rPr>
          <w:rFonts w:ascii="Arial" w:cs="Arial" w:hAnsi="Arial"/>
          <w:bCs/>
          <w:color w:val="000000"/>
          <w:sz w:val="22"/>
          <w:szCs w:val="22"/>
        </w:rPr>
      </w:pPr>
      <w:r w:rsidRPr="00614E17">
        <w:rPr>
          <w:rFonts w:ascii="Arial" w:cs="Arial" w:hAnsi="Arial"/>
          <w:bCs/>
          <w:color w:val="000000"/>
          <w:sz w:val="22"/>
          <w:szCs w:val="22"/>
        </w:rPr>
        <w:t>Des marchés sont rentrés (TESLA, STELLANTIS, FORD CX 740, RENAULT HHN, VOLVO V 317), d’autres sont en consultation notamment pour le TRUCK, BOSCH, DAIMLER,</w:t>
      </w:r>
    </w:p>
    <w:p w:rsidP="001C2A09" w:rsidR="006E3BAE" w:rsidRDefault="00872AA5">
      <w:pPr>
        <w:numPr>
          <w:ilvl w:val="0"/>
          <w:numId w:val="20"/>
        </w:numPr>
        <w:jc w:val="both"/>
        <w:rPr>
          <w:rFonts w:ascii="Arial" w:cs="Arial" w:hAnsi="Arial"/>
          <w:bCs/>
          <w:color w:val="000000"/>
          <w:sz w:val="22"/>
          <w:szCs w:val="22"/>
        </w:rPr>
      </w:pPr>
      <w:r w:rsidRPr="00614E17">
        <w:rPr>
          <w:rFonts w:ascii="Arial" w:cs="Arial" w:hAnsi="Arial"/>
          <w:bCs/>
          <w:color w:val="000000"/>
          <w:sz w:val="22"/>
          <w:szCs w:val="22"/>
        </w:rPr>
        <w:t>Des choix industriels vont s’opérer pour répondre à la demande après la crise Covid (amélioration de l’efficience industrielle à travers l’automatisation et la lutte contre l’absentéisme)</w:t>
      </w:r>
    </w:p>
    <w:p w:rsidP="00614E17" w:rsidR="00614E17" w:rsidRDefault="00614E17" w:rsidRPr="00614E17">
      <w:pPr>
        <w:ind w:left="720"/>
        <w:jc w:val="both"/>
        <w:rPr>
          <w:rFonts w:ascii="Arial" w:cs="Arial" w:hAnsi="Arial"/>
          <w:bCs/>
          <w:color w:val="000000"/>
          <w:sz w:val="22"/>
          <w:szCs w:val="22"/>
        </w:rPr>
      </w:pPr>
    </w:p>
    <w:p w:rsidP="001C2A09" w:rsidR="001C2A09" w:rsidRDefault="001C2A09" w:rsidRPr="00614E17">
      <w:pPr>
        <w:jc w:val="both"/>
        <w:rPr>
          <w:rFonts w:ascii="Arial" w:cs="Arial" w:hAnsi="Arial"/>
          <w:bCs/>
          <w:color w:val="000000"/>
          <w:sz w:val="22"/>
          <w:szCs w:val="22"/>
        </w:rPr>
      </w:pPr>
      <w:r w:rsidRPr="00614E17">
        <w:rPr>
          <w:rFonts w:ascii="Arial" w:cs="Arial" w:hAnsi="Arial"/>
          <w:bCs/>
          <w:color w:val="000000"/>
          <w:sz w:val="22"/>
          <w:szCs w:val="22"/>
        </w:rPr>
        <w:t xml:space="preserve">Il faut rester vigilent car : </w:t>
      </w:r>
    </w:p>
    <w:p w:rsidP="001C2A09" w:rsidR="006E3BAE" w:rsidRDefault="00872AA5" w:rsidRPr="00614E17">
      <w:pPr>
        <w:numPr>
          <w:ilvl w:val="0"/>
          <w:numId w:val="21"/>
        </w:numPr>
        <w:jc w:val="both"/>
        <w:rPr>
          <w:rFonts w:ascii="Arial" w:cs="Arial" w:hAnsi="Arial"/>
          <w:bCs/>
          <w:color w:val="000000"/>
          <w:sz w:val="22"/>
          <w:szCs w:val="22"/>
        </w:rPr>
      </w:pPr>
      <w:r w:rsidRPr="00614E17">
        <w:rPr>
          <w:rFonts w:ascii="Arial" w:cs="Arial" w:hAnsi="Arial"/>
          <w:bCs/>
          <w:color w:val="000000"/>
          <w:sz w:val="22"/>
          <w:szCs w:val="22"/>
        </w:rPr>
        <w:t>Nous pourrions rentrer en récession dans les mois qui arrivent (-15% des volumes annoncé par le groupe Autoneum)</w:t>
      </w:r>
    </w:p>
    <w:p w:rsidP="00614E17" w:rsidR="001C2A09" w:rsidRDefault="001C2A09" w:rsidRPr="00614E17">
      <w:pPr>
        <w:pStyle w:val="Paragraphedeliste"/>
        <w:numPr>
          <w:ilvl w:val="0"/>
          <w:numId w:val="21"/>
        </w:numPr>
        <w:jc w:val="both"/>
        <w:rPr>
          <w:rFonts w:ascii="Arial" w:cs="Arial" w:hAnsi="Arial"/>
          <w:bCs/>
          <w:color w:val="000000"/>
          <w:sz w:val="22"/>
          <w:szCs w:val="22"/>
          <w:lang w:val="fr-CH"/>
        </w:rPr>
      </w:pPr>
      <w:r w:rsidRPr="00614E17">
        <w:rPr>
          <w:rFonts w:ascii="Arial" w:cs="Arial" w:hAnsi="Arial"/>
          <w:bCs/>
          <w:color w:val="000000"/>
          <w:sz w:val="22"/>
          <w:szCs w:val="22"/>
        </w:rPr>
        <w:t>Les clients n’ont pas compensé complètement l’augmentation des matières premières et de l’énergie</w:t>
      </w:r>
    </w:p>
    <w:p w:rsidP="001C2A09" w:rsidR="001C2A09" w:rsidRDefault="001C2A09" w:rsidRPr="00614E17">
      <w:pPr>
        <w:jc w:val="both"/>
        <w:rPr>
          <w:rFonts w:ascii="Arial" w:cs="Arial" w:hAnsi="Arial"/>
          <w:iCs/>
          <w:color w:val="000000"/>
          <w:sz w:val="22"/>
          <w:szCs w:val="22"/>
        </w:rPr>
      </w:pPr>
    </w:p>
    <w:p w:rsidP="00614E17" w:rsidR="00614E17" w:rsidRDefault="00614E17" w:rsidRPr="00614E17">
      <w:pPr>
        <w:pStyle w:val="Paragraphedeliste"/>
        <w:numPr>
          <w:ilvl w:val="0"/>
          <w:numId w:val="22"/>
        </w:numPr>
        <w:rPr>
          <w:rFonts w:ascii="Arial" w:cs="Arial" w:hAnsi="Arial"/>
          <w:color w:val="000000"/>
          <w:sz w:val="22"/>
          <w:szCs w:val="22"/>
        </w:rPr>
      </w:pPr>
      <w:r w:rsidRPr="00614E17">
        <w:rPr>
          <w:rFonts w:ascii="Arial" w:cs="Arial" w:hAnsi="Arial"/>
          <w:b/>
          <w:bCs/>
          <w:color w:val="000000"/>
          <w:sz w:val="22"/>
          <w:szCs w:val="22"/>
          <w:lang w:val="fr-CH"/>
        </w:rPr>
        <w:lastRenderedPageBreak/>
        <w:t xml:space="preserve">Impact de l’augmentation du SMIC sur les salaires en 2022 </w:t>
      </w:r>
    </w:p>
    <w:p w:rsidP="001C2A09" w:rsidR="001C2A09" w:rsidRDefault="001C2A09" w:rsidRPr="001C2A09">
      <w:pPr>
        <w:rPr>
          <w:rFonts w:ascii="Arial" w:cs="Arial" w:hAnsi="Arial"/>
          <w:color w:val="000000"/>
          <w:sz w:val="22"/>
          <w:szCs w:val="22"/>
        </w:rPr>
      </w:pP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lang w:val="fr-CH"/>
        </w:rPr>
        <w:t>Depuis la dernière NAO, le SMIC a augmenté deux fois le 1</w:t>
      </w:r>
      <w:r w:rsidRPr="00614E17">
        <w:rPr>
          <w:rFonts w:ascii="Arial" w:cs="Arial" w:hAnsi="Arial"/>
          <w:color w:val="000000"/>
          <w:sz w:val="22"/>
          <w:szCs w:val="22"/>
          <w:vertAlign w:val="superscript"/>
          <w:lang w:val="fr-CH"/>
        </w:rPr>
        <w:t>er</w:t>
      </w:r>
      <w:r w:rsidR="000515EA">
        <w:rPr>
          <w:rFonts w:ascii="Arial" w:cs="Arial" w:hAnsi="Arial"/>
          <w:color w:val="000000"/>
          <w:sz w:val="22"/>
          <w:szCs w:val="22"/>
          <w:lang w:val="fr-CH"/>
        </w:rPr>
        <w:t xml:space="preserve"> mai 2022 puis le </w:t>
      </w:r>
      <w:r w:rsidRPr="00614E17">
        <w:rPr>
          <w:rFonts w:ascii="Arial" w:cs="Arial" w:hAnsi="Arial"/>
          <w:color w:val="000000"/>
          <w:sz w:val="22"/>
          <w:szCs w:val="22"/>
          <w:lang w:val="fr-CH"/>
        </w:rPr>
        <w:t>1</w:t>
      </w:r>
      <w:r w:rsidRPr="00614E17">
        <w:rPr>
          <w:rFonts w:ascii="Arial" w:cs="Arial" w:hAnsi="Arial"/>
          <w:color w:val="000000"/>
          <w:sz w:val="22"/>
          <w:szCs w:val="22"/>
          <w:vertAlign w:val="superscript"/>
          <w:lang w:val="fr-CH"/>
        </w:rPr>
        <w:t>er</w:t>
      </w:r>
      <w:r w:rsidRPr="00614E17">
        <w:rPr>
          <w:rFonts w:ascii="Arial" w:cs="Arial" w:hAnsi="Arial"/>
          <w:color w:val="000000"/>
          <w:sz w:val="22"/>
          <w:szCs w:val="22"/>
          <w:lang w:val="fr-CH"/>
        </w:rPr>
        <w:t xml:space="preserve"> Août 2022. Le point Chimie vient d’être revalorisé. </w:t>
      </w: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lang w:val="fr-CH"/>
        </w:rPr>
        <w:t>=&gt; Ces mesures ont touché essentiellement les ouvriers et les apprentis.</w:t>
      </w:r>
    </w:p>
    <w:p w:rsidP="00614E17" w:rsidR="001C2A09" w:rsidRDefault="001C2A09">
      <w:pPr>
        <w:jc w:val="both"/>
        <w:rPr>
          <w:rFonts w:ascii="Arial" w:cs="Arial" w:hAnsi="Arial"/>
          <w:color w:val="000000"/>
          <w:sz w:val="22"/>
          <w:szCs w:val="22"/>
        </w:rPr>
      </w:pPr>
    </w:p>
    <w:p w:rsidP="00194B6A" w:rsidR="001C2A09" w:rsidRDefault="00614E17" w:rsidRPr="008B3506">
      <w:pPr>
        <w:jc w:val="both"/>
        <w:rPr>
          <w:rFonts w:ascii="Arial" w:cs="Arial" w:hAnsi="Arial"/>
          <w:b/>
          <w:color w:val="000000"/>
          <w:sz w:val="22"/>
          <w:szCs w:val="22"/>
        </w:rPr>
      </w:pPr>
      <w:r w:rsidRPr="008B3506">
        <w:rPr>
          <w:rFonts w:ascii="Arial" w:cs="Arial" w:hAnsi="Arial"/>
          <w:b/>
          <w:color w:val="000000"/>
          <w:sz w:val="22"/>
          <w:szCs w:val="22"/>
        </w:rPr>
        <w:t>1</w:t>
      </w:r>
      <w:r w:rsidRPr="008B3506">
        <w:rPr>
          <w:rFonts w:ascii="Arial" w:cs="Arial" w:hAnsi="Arial"/>
          <w:b/>
          <w:color w:val="000000"/>
          <w:sz w:val="22"/>
          <w:szCs w:val="22"/>
          <w:vertAlign w:val="superscript"/>
        </w:rPr>
        <w:t>er</w:t>
      </w:r>
      <w:r w:rsidRPr="008B3506">
        <w:rPr>
          <w:rFonts w:ascii="Arial" w:cs="Arial" w:hAnsi="Arial"/>
          <w:b/>
          <w:color w:val="000000"/>
          <w:sz w:val="22"/>
          <w:szCs w:val="22"/>
        </w:rPr>
        <w:t xml:space="preserve"> Mai : SMIC 10,85 €/H</w:t>
      </w:r>
    </w:p>
    <w:p w:rsidP="00194B6A" w:rsidR="00614E17" w:rsidRDefault="00614E17" w:rsidRPr="008B3506">
      <w:pPr>
        <w:jc w:val="both"/>
        <w:rPr>
          <w:rFonts w:ascii="Arial" w:cs="Arial" w:hAnsi="Arial"/>
          <w:color w:val="000000"/>
          <w:sz w:val="22"/>
          <w:szCs w:val="22"/>
        </w:rPr>
      </w:pPr>
      <w:r w:rsidRPr="00614E17">
        <w:rPr>
          <w:rFonts w:ascii="Arial" w:cs="Arial" w:hAnsi="Arial"/>
          <w:noProof/>
          <w:color w:val="000000"/>
          <w:sz w:val="22"/>
          <w:szCs w:val="22"/>
        </w:rPr>
        <w:drawing>
          <wp:anchor allowOverlap="1" behindDoc="0" distB="0" distL="114300" distR="114300" distT="0" layoutInCell="1" locked="0" relativeHeight="251671040" simplePos="0" wp14:anchorId="0FFB5B08" wp14:editId="2E7A636E">
            <wp:simplePos x="0" y="0"/>
            <wp:positionH relativeFrom="margin">
              <wp:align>right</wp:align>
            </wp:positionH>
            <wp:positionV relativeFrom="paragraph">
              <wp:posOffset>18452</wp:posOffset>
            </wp:positionV>
            <wp:extent cx="5804647" cy="873760"/>
            <wp:effectExtent b="2540" l="0" r="5715" t="0"/>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9"/>
                    <a:stretch>
                      <a:fillRect/>
                    </a:stretch>
                  </pic:blipFill>
                  <pic:spPr>
                    <a:xfrm>
                      <a:off x="0" y="0"/>
                      <a:ext cx="5804647" cy="873760"/>
                    </a:xfrm>
                    <a:prstGeom prst="rect">
                      <a:avLst/>
                    </a:prstGeom>
                  </pic:spPr>
                </pic:pic>
              </a:graphicData>
            </a:graphic>
            <wp14:sizeRelH relativeFrom="margin">
              <wp14:pctWidth>0</wp14:pctWidth>
            </wp14:sizeRelH>
            <wp14:sizeRelV relativeFrom="margin">
              <wp14:pctHeight>0</wp14:pctHeight>
            </wp14:sizeRelV>
          </wp:anchor>
        </w:drawing>
      </w:r>
    </w:p>
    <w:p w:rsidP="00194B6A" w:rsidR="00614E17" w:rsidRDefault="00614E17" w:rsidRPr="008B3506">
      <w:pPr>
        <w:jc w:val="both"/>
        <w:rPr>
          <w:rFonts w:ascii="Arial" w:cs="Arial" w:hAnsi="Arial"/>
          <w:color w:val="000000"/>
          <w:sz w:val="22"/>
          <w:szCs w:val="22"/>
        </w:rPr>
      </w:pPr>
    </w:p>
    <w:p w:rsidP="00194B6A" w:rsidR="00614E17" w:rsidRDefault="00614E17" w:rsidRPr="008B3506">
      <w:pPr>
        <w:jc w:val="both"/>
        <w:rPr>
          <w:rFonts w:ascii="Arial" w:cs="Arial" w:hAnsi="Arial"/>
          <w:color w:val="000000"/>
          <w:sz w:val="22"/>
          <w:szCs w:val="22"/>
        </w:rPr>
      </w:pPr>
    </w:p>
    <w:p w:rsidP="00194B6A" w:rsidR="00614E17" w:rsidRDefault="00614E17" w:rsidRPr="008B3506">
      <w:pPr>
        <w:jc w:val="both"/>
        <w:rPr>
          <w:rFonts w:ascii="Arial" w:cs="Arial" w:hAnsi="Arial"/>
          <w:color w:val="000000"/>
          <w:sz w:val="22"/>
          <w:szCs w:val="22"/>
        </w:rPr>
      </w:pPr>
    </w:p>
    <w:p w:rsidP="00194B6A" w:rsidR="00614E17" w:rsidRDefault="00614E17" w:rsidRPr="008B3506">
      <w:pPr>
        <w:jc w:val="both"/>
        <w:rPr>
          <w:rFonts w:ascii="Arial" w:cs="Arial" w:hAnsi="Arial"/>
          <w:color w:val="000000"/>
          <w:sz w:val="22"/>
          <w:szCs w:val="22"/>
        </w:rPr>
      </w:pPr>
    </w:p>
    <w:p w:rsidP="00194B6A" w:rsidR="00614E17" w:rsidRDefault="00614E17" w:rsidRPr="008B3506">
      <w:pPr>
        <w:jc w:val="both"/>
        <w:rPr>
          <w:rFonts w:ascii="Arial" w:cs="Arial" w:hAnsi="Arial"/>
          <w:color w:val="000000"/>
          <w:sz w:val="22"/>
          <w:szCs w:val="22"/>
        </w:rPr>
      </w:pPr>
    </w:p>
    <w:p w:rsidP="00194B6A" w:rsidR="00614E17" w:rsidRDefault="00614E17" w:rsidRPr="008B3506">
      <w:pPr>
        <w:jc w:val="both"/>
        <w:rPr>
          <w:rFonts w:ascii="Arial" w:cs="Arial" w:hAnsi="Arial"/>
          <w:b/>
          <w:color w:val="000000"/>
          <w:sz w:val="22"/>
          <w:szCs w:val="22"/>
        </w:rPr>
      </w:pPr>
    </w:p>
    <w:p w:rsidP="00194B6A" w:rsidR="00614E17" w:rsidRDefault="00614E17" w:rsidRPr="008B3506">
      <w:pPr>
        <w:jc w:val="both"/>
        <w:rPr>
          <w:rFonts w:ascii="Arial" w:cs="Arial" w:hAnsi="Arial"/>
          <w:b/>
          <w:color w:val="000000"/>
          <w:sz w:val="22"/>
          <w:szCs w:val="22"/>
        </w:rPr>
      </w:pPr>
      <w:r w:rsidRPr="008B3506">
        <w:rPr>
          <w:rFonts w:ascii="Arial" w:cs="Arial" w:hAnsi="Arial"/>
          <w:b/>
          <w:color w:val="000000"/>
          <w:sz w:val="22"/>
          <w:szCs w:val="22"/>
        </w:rPr>
        <w:t>1</w:t>
      </w:r>
      <w:r w:rsidRPr="008B3506">
        <w:rPr>
          <w:rFonts w:ascii="Arial" w:cs="Arial" w:hAnsi="Arial"/>
          <w:b/>
          <w:color w:val="000000"/>
          <w:sz w:val="22"/>
          <w:szCs w:val="22"/>
          <w:vertAlign w:val="superscript"/>
        </w:rPr>
        <w:t>er</w:t>
      </w:r>
      <w:r w:rsidR="000515EA" w:rsidRPr="008B3506">
        <w:rPr>
          <w:rFonts w:ascii="Arial" w:cs="Arial" w:hAnsi="Arial"/>
          <w:b/>
          <w:color w:val="000000"/>
          <w:sz w:val="22"/>
          <w:szCs w:val="22"/>
        </w:rPr>
        <w:t xml:space="preserve"> Aoû</w:t>
      </w:r>
      <w:r w:rsidRPr="008B3506">
        <w:rPr>
          <w:rFonts w:ascii="Arial" w:cs="Arial" w:hAnsi="Arial"/>
          <w:b/>
          <w:color w:val="000000"/>
          <w:sz w:val="22"/>
          <w:szCs w:val="22"/>
        </w:rPr>
        <w:t>t : SMIC 11.07 €/H</w:t>
      </w:r>
    </w:p>
    <w:p w:rsidP="00194B6A" w:rsidR="00614E17" w:rsidRDefault="00614E17" w:rsidRPr="008B3506">
      <w:pPr>
        <w:jc w:val="both"/>
        <w:rPr>
          <w:rFonts w:ascii="Arial" w:cs="Arial" w:hAnsi="Arial"/>
          <w:color w:val="000000"/>
          <w:sz w:val="22"/>
          <w:szCs w:val="22"/>
        </w:rPr>
      </w:pPr>
      <w:r w:rsidRPr="00614E17">
        <w:rPr>
          <w:rFonts w:ascii="Arial" w:cs="Arial" w:hAnsi="Arial"/>
          <w:noProof/>
          <w:color w:val="000000"/>
          <w:sz w:val="22"/>
          <w:szCs w:val="22"/>
        </w:rPr>
        <w:drawing>
          <wp:anchor allowOverlap="1" behindDoc="0" distB="0" distL="114300" distR="114300" distT="0" layoutInCell="1" locked="0" relativeHeight="251670016" simplePos="0" wp14:anchorId="4ABAA50A" wp14:editId="032E9E45">
            <wp:simplePos x="0" y="0"/>
            <wp:positionH relativeFrom="margin">
              <wp:align>right</wp:align>
            </wp:positionH>
            <wp:positionV relativeFrom="paragraph">
              <wp:posOffset>19648</wp:posOffset>
            </wp:positionV>
            <wp:extent cx="5826947" cy="1003935"/>
            <wp:effectExtent b="5715" l="0" r="2540" t="0"/>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0"/>
                    <a:stretch>
                      <a:fillRect/>
                    </a:stretch>
                  </pic:blipFill>
                  <pic:spPr>
                    <a:xfrm>
                      <a:off x="0" y="0"/>
                      <a:ext cx="5826947" cy="1003935"/>
                    </a:xfrm>
                    <a:prstGeom prst="rect">
                      <a:avLst/>
                    </a:prstGeom>
                  </pic:spPr>
                </pic:pic>
              </a:graphicData>
            </a:graphic>
            <wp14:sizeRelH relativeFrom="margin">
              <wp14:pctWidth>0</wp14:pctWidth>
            </wp14:sizeRelH>
            <wp14:sizeRelV relativeFrom="margin">
              <wp14:pctHeight>0</wp14:pctHeight>
            </wp14:sizeRelV>
          </wp:anchor>
        </w:drawing>
      </w:r>
    </w:p>
    <w:p w:rsidR="00614E17" w:rsidRDefault="00614E17" w:rsidRPr="008B3506">
      <w:pPr>
        <w:rPr>
          <w:rFonts w:ascii="Arial" w:cs="Arial" w:hAnsi="Arial"/>
          <w:color w:val="000000"/>
          <w:sz w:val="22"/>
          <w:szCs w:val="22"/>
        </w:rPr>
      </w:pPr>
      <w:r w:rsidRPr="008B3506">
        <w:rPr>
          <w:rFonts w:ascii="Arial" w:cs="Arial" w:hAnsi="Arial"/>
          <w:color w:val="000000"/>
          <w:sz w:val="22"/>
          <w:szCs w:val="22"/>
        </w:rPr>
        <w:br w:type="page"/>
      </w:r>
    </w:p>
    <w:p w:rsidP="00614E17" w:rsidR="00614E17" w:rsidRDefault="00614E17" w:rsidRPr="00614E17">
      <w:pPr>
        <w:jc w:val="both"/>
        <w:rPr>
          <w:rFonts w:ascii="Arial" w:cs="Arial" w:hAnsi="Arial"/>
          <w:color w:val="000000"/>
          <w:sz w:val="22"/>
          <w:szCs w:val="22"/>
        </w:rPr>
      </w:pPr>
      <w:r>
        <w:rPr>
          <w:rFonts w:ascii="Arial" w:cs="Arial" w:hAnsi="Arial"/>
          <w:b/>
          <w:bCs/>
          <w:color w:val="000000"/>
          <w:sz w:val="22"/>
          <w:szCs w:val="22"/>
          <w:lang w:val="fr-CH"/>
        </w:rPr>
        <w:t xml:space="preserve">Augmentation du </w:t>
      </w:r>
      <w:r w:rsidRPr="00614E17">
        <w:rPr>
          <w:rFonts w:ascii="Arial" w:cs="Arial" w:hAnsi="Arial"/>
          <w:b/>
          <w:bCs/>
          <w:color w:val="000000"/>
          <w:sz w:val="22"/>
          <w:szCs w:val="22"/>
          <w:lang w:val="fr-CH"/>
        </w:rPr>
        <w:t>Point chimie :</w:t>
      </w:r>
    </w:p>
    <w:p w:rsidP="00614E17" w:rsidR="00614E17" w:rsidRDefault="00614E17">
      <w:pPr>
        <w:jc w:val="both"/>
        <w:rPr>
          <w:rFonts w:ascii="Arial" w:cs="Arial" w:hAnsi="Arial"/>
          <w:color w:val="000000"/>
          <w:sz w:val="22"/>
          <w:szCs w:val="22"/>
        </w:rPr>
      </w:pPr>
    </w:p>
    <w:p w:rsidP="00614E17" w:rsidR="00614E17" w:rsidRDefault="00614E17" w:rsidRPr="00614E17">
      <w:pPr>
        <w:jc w:val="both"/>
        <w:rPr>
          <w:rFonts w:ascii="Arial" w:cs="Arial" w:hAnsi="Arial"/>
          <w:color w:val="000000"/>
          <w:sz w:val="22"/>
          <w:szCs w:val="22"/>
        </w:rPr>
      </w:pPr>
      <w:r>
        <w:rPr>
          <w:rFonts w:ascii="Arial" w:cs="Arial" w:hAnsi="Arial"/>
          <w:color w:val="000000"/>
          <w:sz w:val="22"/>
          <w:szCs w:val="22"/>
        </w:rPr>
        <w:t>L</w:t>
      </w:r>
      <w:r w:rsidRPr="00614E17">
        <w:rPr>
          <w:rFonts w:ascii="Arial" w:cs="Arial" w:hAnsi="Arial"/>
          <w:color w:val="000000"/>
          <w:sz w:val="22"/>
          <w:szCs w:val="22"/>
        </w:rPr>
        <w:t xml:space="preserve">e point des industries chimiques </w:t>
      </w:r>
      <w:r>
        <w:rPr>
          <w:rFonts w:ascii="Arial" w:cs="Arial" w:hAnsi="Arial"/>
          <w:color w:val="000000"/>
          <w:sz w:val="22"/>
          <w:szCs w:val="22"/>
        </w:rPr>
        <w:t xml:space="preserve">passe </w:t>
      </w:r>
      <w:r w:rsidRPr="00614E17">
        <w:rPr>
          <w:rFonts w:ascii="Arial" w:cs="Arial" w:hAnsi="Arial"/>
          <w:color w:val="000000"/>
          <w:sz w:val="22"/>
          <w:szCs w:val="22"/>
        </w:rPr>
        <w:t xml:space="preserve">de 8.58 à </w:t>
      </w:r>
      <w:r w:rsidRPr="00614E17">
        <w:rPr>
          <w:rFonts w:ascii="Arial" w:cs="Arial" w:hAnsi="Arial"/>
          <w:b/>
          <w:bCs/>
          <w:color w:val="000000"/>
          <w:sz w:val="22"/>
          <w:szCs w:val="22"/>
        </w:rPr>
        <w:t>8.75 €</w:t>
      </w:r>
      <w:r w:rsidRPr="00614E17">
        <w:rPr>
          <w:rFonts w:ascii="Arial" w:cs="Arial" w:hAnsi="Arial"/>
          <w:color w:val="000000"/>
          <w:sz w:val="22"/>
          <w:szCs w:val="22"/>
        </w:rPr>
        <w:t xml:space="preserve"> à compter du </w:t>
      </w:r>
      <w:r w:rsidRPr="00614E17">
        <w:rPr>
          <w:rFonts w:ascii="Arial" w:cs="Arial" w:hAnsi="Arial"/>
          <w:color w:val="000000"/>
          <w:sz w:val="22"/>
          <w:szCs w:val="22"/>
          <w:u w:val="single"/>
        </w:rPr>
        <w:t>1</w:t>
      </w:r>
      <w:r w:rsidRPr="00614E17">
        <w:rPr>
          <w:rFonts w:ascii="Arial" w:cs="Arial" w:hAnsi="Arial"/>
          <w:color w:val="000000"/>
          <w:sz w:val="22"/>
          <w:szCs w:val="22"/>
          <w:u w:val="single"/>
          <w:vertAlign w:val="superscript"/>
        </w:rPr>
        <w:t>er</w:t>
      </w:r>
      <w:r w:rsidRPr="00614E17">
        <w:rPr>
          <w:rFonts w:ascii="Arial" w:cs="Arial" w:hAnsi="Arial"/>
          <w:color w:val="000000"/>
          <w:sz w:val="22"/>
          <w:szCs w:val="22"/>
          <w:u w:val="single"/>
        </w:rPr>
        <w:t xml:space="preserve"> octobre 2022</w:t>
      </w:r>
      <w:r w:rsidRPr="00614E17">
        <w:rPr>
          <w:rFonts w:ascii="Arial" w:cs="Arial" w:hAnsi="Arial"/>
          <w:color w:val="000000"/>
          <w:sz w:val="22"/>
          <w:szCs w:val="22"/>
        </w:rPr>
        <w:t>. Ce qui représente une augmentation de 2%.</w:t>
      </w: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rPr>
        <w:t> </w:t>
      </w:r>
    </w:p>
    <w:p w:rsidP="00614E17" w:rsidR="00614E17" w:rsidRDefault="00614E17" w:rsidRPr="00614E17">
      <w:pPr>
        <w:jc w:val="both"/>
        <w:rPr>
          <w:rFonts w:ascii="Arial" w:cs="Arial" w:hAnsi="Arial"/>
          <w:color w:val="000000"/>
          <w:sz w:val="22"/>
          <w:szCs w:val="22"/>
        </w:rPr>
      </w:pPr>
      <w:r w:rsidRPr="00614E17">
        <w:rPr>
          <w:rFonts w:ascii="Arial" w:cs="Arial" w:hAnsi="Arial"/>
          <w:b/>
          <w:bCs/>
          <w:color w:val="000000"/>
          <w:sz w:val="22"/>
          <w:szCs w:val="22"/>
        </w:rPr>
        <w:t>Impacts :</w:t>
      </w: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rPr>
        <w:t>Prime d’ancienneté</w:t>
      </w: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rPr>
        <w:t>Prime de nuit 20% CCNIC</w:t>
      </w: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rPr>
        <w:t>Prime de jour férié</w:t>
      </w: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rPr>
        <w:t>Prime d’équipe WE qui passe de 25.74 à 26.25 €</w:t>
      </w:r>
    </w:p>
    <w:p w:rsidP="00614E17" w:rsidR="00614E17" w:rsidRDefault="00614E17" w:rsidRPr="00614E17">
      <w:pPr>
        <w:jc w:val="both"/>
        <w:rPr>
          <w:rFonts w:ascii="Arial" w:cs="Arial" w:hAnsi="Arial"/>
          <w:color w:val="000000"/>
          <w:sz w:val="22"/>
          <w:szCs w:val="22"/>
        </w:rPr>
      </w:pPr>
      <w:r w:rsidRPr="00614E17">
        <w:rPr>
          <w:rFonts w:ascii="Arial" w:cs="Arial" w:hAnsi="Arial"/>
          <w:color w:val="000000"/>
          <w:sz w:val="22"/>
          <w:szCs w:val="22"/>
        </w:rPr>
        <w:t>Panier de nuit, pour sa partie soumise, qui passe de 3.50 à 3.70 €</w:t>
      </w:r>
    </w:p>
    <w:p w:rsidP="00194B6A" w:rsidR="001C2A09" w:rsidRDefault="001C2A09" w:rsidRPr="00614E17">
      <w:pPr>
        <w:jc w:val="both"/>
        <w:rPr>
          <w:rFonts w:ascii="Arial" w:cs="Arial" w:hAnsi="Arial"/>
          <w:color w:val="000000"/>
          <w:sz w:val="22"/>
          <w:szCs w:val="22"/>
        </w:rPr>
      </w:pPr>
    </w:p>
    <w:p w:rsidP="00614E17" w:rsidR="000D3087" w:rsidRDefault="00614E17">
      <w:pPr>
        <w:pStyle w:val="Paragraphedeliste"/>
        <w:numPr>
          <w:ilvl w:val="0"/>
          <w:numId w:val="22"/>
        </w:numPr>
        <w:jc w:val="both"/>
        <w:rPr>
          <w:rFonts w:ascii="Arial" w:cs="Arial" w:hAnsi="Arial"/>
          <w:b/>
          <w:color w:val="000000"/>
          <w:sz w:val="22"/>
          <w:szCs w:val="22"/>
          <w:u w:val="single"/>
        </w:rPr>
      </w:pPr>
      <w:r>
        <w:rPr>
          <w:rFonts w:ascii="Arial" w:cs="Arial" w:hAnsi="Arial"/>
          <w:b/>
          <w:color w:val="000000"/>
          <w:sz w:val="22"/>
          <w:szCs w:val="22"/>
          <w:u w:val="single"/>
        </w:rPr>
        <w:t xml:space="preserve">Proposition de la direction </w:t>
      </w:r>
    </w:p>
    <w:p w:rsidP="00194B6A" w:rsidR="00614E17" w:rsidRDefault="00614E17">
      <w:pPr>
        <w:pStyle w:val="Paragraphedeliste"/>
        <w:ind w:left="0"/>
        <w:jc w:val="both"/>
        <w:rPr>
          <w:rFonts w:ascii="Arial" w:cs="Arial" w:hAnsi="Arial"/>
          <w:b/>
          <w:color w:val="000000"/>
          <w:sz w:val="22"/>
          <w:szCs w:val="22"/>
          <w:u w:val="single"/>
        </w:rPr>
      </w:pPr>
    </w:p>
    <w:p w:rsidP="00614E17" w:rsidR="00614E17" w:rsidRDefault="00614E17">
      <w:pPr>
        <w:pStyle w:val="Paragraphedeliste"/>
        <w:ind w:left="0"/>
        <w:jc w:val="both"/>
        <w:rPr>
          <w:rFonts w:ascii="Arial" w:cs="Arial" w:hAnsi="Arial"/>
          <w:bCs/>
          <w:color w:val="000000"/>
          <w:sz w:val="22"/>
          <w:szCs w:val="22"/>
        </w:rPr>
      </w:pPr>
      <w:r w:rsidRPr="00614E17">
        <w:rPr>
          <w:rFonts w:ascii="Arial" w:cs="Arial" w:hAnsi="Arial"/>
          <w:color w:val="000000"/>
          <w:sz w:val="22"/>
          <w:szCs w:val="22"/>
        </w:rPr>
        <w:t>Malgré la crise qui perdure et qui impacte la situation financière déjà critique du Groupe Autoneum, confrontée à une compétitivité sévère et une inflation historique</w:t>
      </w:r>
      <w:r w:rsidRPr="00614E17">
        <w:rPr>
          <w:rFonts w:ascii="Arial" w:cs="Arial" w:hAnsi="Arial"/>
          <w:bCs/>
          <w:color w:val="000000"/>
          <w:sz w:val="22"/>
          <w:szCs w:val="22"/>
        </w:rPr>
        <w:t>, la direction a décidé de proposer une revalorisation des salaires pour l’année 2023.</w:t>
      </w:r>
    </w:p>
    <w:p w:rsidP="00614E17" w:rsidR="00614E17" w:rsidRDefault="00614E17">
      <w:pPr>
        <w:pStyle w:val="Paragraphedeliste"/>
        <w:ind w:left="0"/>
        <w:jc w:val="both"/>
        <w:rPr>
          <w:rFonts w:ascii="Arial" w:cs="Arial" w:hAnsi="Arial"/>
          <w:bCs/>
          <w:color w:val="000000"/>
          <w:sz w:val="22"/>
          <w:szCs w:val="22"/>
        </w:rPr>
      </w:pPr>
    </w:p>
    <w:p w:rsidP="00614E17" w:rsidR="00614E17" w:rsidRDefault="00614E17">
      <w:pPr>
        <w:pStyle w:val="Paragraphedeliste"/>
        <w:ind w:left="0"/>
        <w:jc w:val="both"/>
        <w:rPr>
          <w:rFonts w:ascii="Arial" w:cs="Arial" w:hAnsi="Arial"/>
          <w:bCs/>
          <w:color w:val="000000"/>
          <w:sz w:val="22"/>
          <w:szCs w:val="22"/>
        </w:rPr>
      </w:pPr>
      <w:r>
        <w:rPr>
          <w:rFonts w:ascii="Arial" w:cs="Arial" w:hAnsi="Arial"/>
          <w:bCs/>
          <w:noProof/>
          <w:color w:val="000000"/>
          <w:sz w:val="22"/>
          <w:szCs w:val="22"/>
        </w:rPr>
        <w:drawing>
          <wp:inline distB="0" distL="0" distR="0" distT="0" wp14:anchorId="4861AD5B">
            <wp:extent cx="5939342" cy="1040178"/>
            <wp:effectExtent b="7620" l="0" r="4445" t="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6041623" cy="1058091"/>
                    </a:xfrm>
                    <a:prstGeom prst="rect">
                      <a:avLst/>
                    </a:prstGeom>
                    <a:noFill/>
                  </pic:spPr>
                </pic:pic>
              </a:graphicData>
            </a:graphic>
          </wp:inline>
        </w:drawing>
      </w:r>
    </w:p>
    <w:p w:rsidP="00614E17" w:rsidR="00614E17" w:rsidRDefault="00614E17" w:rsidRPr="00614E17">
      <w:pPr>
        <w:pStyle w:val="Paragraphedeliste"/>
        <w:ind w:left="0"/>
        <w:jc w:val="both"/>
        <w:rPr>
          <w:rFonts w:ascii="Arial" w:cs="Arial" w:hAnsi="Arial"/>
          <w:color w:val="000000"/>
          <w:sz w:val="22"/>
          <w:szCs w:val="22"/>
        </w:rPr>
      </w:pPr>
    </w:p>
    <w:p w:rsidP="00614E17" w:rsidR="00614E17" w:rsidRDefault="00614E17" w:rsidRPr="00614E17">
      <w:pPr>
        <w:pStyle w:val="Paragraphedeliste"/>
        <w:ind w:left="0"/>
        <w:jc w:val="both"/>
        <w:rPr>
          <w:rFonts w:ascii="Arial" w:cs="Arial" w:hAnsi="Arial"/>
          <w:color w:val="000000"/>
          <w:sz w:val="22"/>
          <w:szCs w:val="22"/>
        </w:rPr>
      </w:pPr>
      <w:r w:rsidRPr="00614E17">
        <w:rPr>
          <w:rFonts w:ascii="Arial" w:cs="Arial" w:hAnsi="Arial"/>
          <w:i/>
          <w:iCs/>
          <w:color w:val="000000"/>
          <w:sz w:val="22"/>
          <w:szCs w:val="22"/>
        </w:rPr>
        <w:t>C : ensemble des assimilés cadres et cadres (coefficient 325 à +)</w:t>
      </w:r>
    </w:p>
    <w:p w:rsidP="00614E17" w:rsidR="00614E17" w:rsidRDefault="00614E17" w:rsidRPr="00614E17">
      <w:pPr>
        <w:pStyle w:val="Paragraphedeliste"/>
        <w:ind w:left="0"/>
        <w:jc w:val="both"/>
        <w:rPr>
          <w:rFonts w:ascii="Arial" w:cs="Arial" w:hAnsi="Arial"/>
          <w:color w:val="000000"/>
          <w:sz w:val="22"/>
          <w:szCs w:val="22"/>
        </w:rPr>
      </w:pPr>
      <w:r w:rsidRPr="00614E17">
        <w:rPr>
          <w:rFonts w:ascii="Arial" w:cs="Arial" w:hAnsi="Arial"/>
          <w:i/>
          <w:iCs/>
          <w:color w:val="000000"/>
          <w:sz w:val="22"/>
          <w:szCs w:val="22"/>
        </w:rPr>
        <w:t>NC : non cadres (Coefficient 145 à 300)</w:t>
      </w:r>
    </w:p>
    <w:p w:rsidP="00614E17" w:rsidR="00614E17" w:rsidRDefault="00614E17" w:rsidRPr="00614E17">
      <w:pPr>
        <w:pStyle w:val="Paragraphedeliste"/>
        <w:ind w:left="0"/>
        <w:jc w:val="both"/>
        <w:rPr>
          <w:rFonts w:ascii="Arial" w:cs="Arial" w:hAnsi="Arial"/>
          <w:color w:val="000000"/>
          <w:sz w:val="22"/>
          <w:szCs w:val="22"/>
        </w:rPr>
      </w:pPr>
      <w:r w:rsidRPr="00614E17">
        <w:rPr>
          <w:rFonts w:ascii="Arial" w:cs="Arial" w:hAnsi="Arial"/>
          <w:bCs/>
          <w:i/>
          <w:iCs/>
          <w:color w:val="000000"/>
          <w:sz w:val="22"/>
          <w:szCs w:val="22"/>
        </w:rPr>
        <w:t xml:space="preserve">Budget de 1 % </w:t>
      </w:r>
      <w:r w:rsidRPr="00614E17">
        <w:rPr>
          <w:rFonts w:ascii="Arial" w:cs="Arial" w:hAnsi="Arial"/>
          <w:i/>
          <w:iCs/>
          <w:color w:val="000000"/>
          <w:sz w:val="22"/>
          <w:szCs w:val="22"/>
        </w:rPr>
        <w:t>supplémentaire par site pour toutes les catégories (soit 4 % au total) à la disposition des chefs d’établissement ouvrant des négociations salariales locales (distribué si accord signé).</w:t>
      </w:r>
    </w:p>
    <w:p w:rsidP="00614E17" w:rsidR="00614E17" w:rsidRDefault="00614E17" w:rsidRPr="00614E17">
      <w:pPr>
        <w:pStyle w:val="Paragraphedeliste"/>
        <w:ind w:left="0"/>
        <w:jc w:val="both"/>
        <w:rPr>
          <w:rFonts w:ascii="Arial" w:cs="Arial" w:hAnsi="Arial"/>
          <w:color w:val="000000"/>
          <w:sz w:val="22"/>
          <w:szCs w:val="22"/>
        </w:rPr>
      </w:pPr>
      <w:r w:rsidRPr="00614E17">
        <w:rPr>
          <w:rFonts w:ascii="Arial" w:cs="Arial" w:hAnsi="Arial"/>
          <w:i/>
          <w:iCs/>
          <w:color w:val="000000"/>
          <w:sz w:val="22"/>
          <w:szCs w:val="22"/>
        </w:rPr>
        <w:t>La signature des accords NAO des établissements entérinera définitivement les mesures présentées ce jour.</w:t>
      </w:r>
    </w:p>
    <w:p w:rsidP="00194B6A" w:rsidR="00614E17" w:rsidRDefault="00614E17">
      <w:pPr>
        <w:pStyle w:val="Paragraphedeliste"/>
        <w:ind w:left="0"/>
        <w:jc w:val="both"/>
        <w:rPr>
          <w:rFonts w:ascii="Arial" w:cs="Arial" w:hAnsi="Arial"/>
          <w:b/>
          <w:color w:val="000000"/>
          <w:sz w:val="22"/>
          <w:szCs w:val="22"/>
          <w:u w:val="single"/>
        </w:rPr>
      </w:pPr>
    </w:p>
    <w:p w:rsidP="00614E17" w:rsidR="00614E17" w:rsidRDefault="00614E17" w:rsidRPr="00614E17">
      <w:pPr>
        <w:pStyle w:val="Paragraphedeliste"/>
        <w:ind w:left="0"/>
        <w:jc w:val="both"/>
        <w:rPr>
          <w:rFonts w:ascii="Arial" w:cs="Arial" w:hAnsi="Arial"/>
          <w:sz w:val="22"/>
          <w:szCs w:val="22"/>
        </w:rPr>
      </w:pPr>
      <w:r w:rsidRPr="00614E17">
        <w:rPr>
          <w:rFonts w:ascii="Arial" w:cs="Arial" w:hAnsi="Arial"/>
          <w:sz w:val="22"/>
          <w:szCs w:val="22"/>
        </w:rPr>
        <w:t>Par ailleurs et juste après avoir signé les accords locaux mentionnés ci-dessus dans les conditions précisées ci-dessus, la direction s’engage à rencontrer les délégués syndicaux pour trouver une solution au sujet de l’accord de prévoyance.</w:t>
      </w:r>
    </w:p>
    <w:p w:rsidP="00614E17" w:rsidR="00614E17" w:rsidRDefault="00614E17" w:rsidRPr="00614E17">
      <w:pPr>
        <w:pStyle w:val="Paragraphedeliste"/>
        <w:ind w:left="0"/>
        <w:jc w:val="both"/>
        <w:rPr>
          <w:rFonts w:ascii="Arial" w:cs="Arial" w:hAnsi="Arial"/>
          <w:sz w:val="22"/>
          <w:szCs w:val="22"/>
        </w:rPr>
      </w:pPr>
      <w:r w:rsidRPr="00614E17">
        <w:rPr>
          <w:rFonts w:ascii="Arial" w:cs="Arial" w:hAnsi="Arial"/>
          <w:sz w:val="22"/>
          <w:szCs w:val="22"/>
        </w:rPr>
        <w:t xml:space="preserve">En pratique, la direction s’engage à maintenir les contrats de prévoyance malgré la hausse de 130 % des cotisations employeurs ! </w:t>
      </w:r>
      <w:r>
        <w:rPr>
          <w:rFonts w:ascii="Arial" w:cs="Arial" w:hAnsi="Arial"/>
          <w:sz w:val="22"/>
          <w:szCs w:val="22"/>
        </w:rPr>
        <w:t>Une contribution salarié</w:t>
      </w:r>
      <w:r w:rsidRPr="00614E17">
        <w:rPr>
          <w:rFonts w:ascii="Arial" w:cs="Arial" w:hAnsi="Arial"/>
          <w:sz w:val="22"/>
          <w:szCs w:val="22"/>
        </w:rPr>
        <w:t xml:space="preserve"> sera néanmoins nécessaire mais elle ne dépassera pas 10 €/mois pour les cadres et 6 €/mois pour les non cadres.</w:t>
      </w:r>
    </w:p>
    <w:p w:rsidP="00B80898" w:rsidR="00614E17" w:rsidRDefault="00614E17">
      <w:pPr>
        <w:pStyle w:val="Paragraphedeliste"/>
        <w:ind w:left="0"/>
        <w:jc w:val="both"/>
        <w:rPr>
          <w:rFonts w:ascii="Arial" w:cs="Arial" w:hAnsi="Arial"/>
          <w:sz w:val="22"/>
          <w:szCs w:val="22"/>
        </w:rPr>
      </w:pPr>
    </w:p>
    <w:p w:rsidP="00B80898" w:rsidR="00881B31" w:rsidRDefault="00614E17">
      <w:pPr>
        <w:pStyle w:val="Paragraphedeliste"/>
        <w:ind w:left="0"/>
        <w:jc w:val="both"/>
        <w:rPr>
          <w:rFonts w:ascii="Arial" w:cs="Arial" w:hAnsi="Arial"/>
          <w:sz w:val="22"/>
          <w:szCs w:val="22"/>
        </w:rPr>
      </w:pPr>
      <w:r>
        <w:rPr>
          <w:rFonts w:ascii="Arial" w:cs="Arial" w:hAnsi="Arial"/>
          <w:sz w:val="22"/>
          <w:szCs w:val="22"/>
        </w:rPr>
        <w:t xml:space="preserve">La direction a invité </w:t>
      </w:r>
      <w:r w:rsidR="00E71E46">
        <w:rPr>
          <w:rFonts w:ascii="Arial" w:cs="Arial" w:hAnsi="Arial"/>
          <w:sz w:val="22"/>
          <w:szCs w:val="22"/>
        </w:rPr>
        <w:t>les délégués syndicaux</w:t>
      </w:r>
      <w:r>
        <w:rPr>
          <w:rFonts w:ascii="Arial" w:cs="Arial" w:hAnsi="Arial"/>
          <w:sz w:val="22"/>
          <w:szCs w:val="22"/>
        </w:rPr>
        <w:t xml:space="preserve"> à poursuivre les négociations dans </w:t>
      </w:r>
      <w:r w:rsidR="00E71E46">
        <w:rPr>
          <w:rFonts w:ascii="Arial" w:cs="Arial" w:hAnsi="Arial"/>
          <w:sz w:val="22"/>
          <w:szCs w:val="22"/>
        </w:rPr>
        <w:t>leur établissement</w:t>
      </w:r>
      <w:r>
        <w:rPr>
          <w:rFonts w:ascii="Arial" w:cs="Arial" w:hAnsi="Arial"/>
          <w:sz w:val="22"/>
          <w:szCs w:val="22"/>
        </w:rPr>
        <w:t xml:space="preserve"> </w:t>
      </w:r>
      <w:r w:rsidR="00E71E46">
        <w:rPr>
          <w:rFonts w:ascii="Arial" w:cs="Arial" w:hAnsi="Arial"/>
          <w:sz w:val="22"/>
          <w:szCs w:val="22"/>
        </w:rPr>
        <w:t>selon le planning suivant :</w:t>
      </w:r>
    </w:p>
    <w:p w:rsidP="00B80898" w:rsidR="00E71E46" w:rsidRDefault="00E71E46">
      <w:pPr>
        <w:pStyle w:val="Paragraphedeliste"/>
        <w:ind w:left="0"/>
        <w:jc w:val="both"/>
        <w:rPr>
          <w:rFonts w:ascii="Arial" w:cs="Arial" w:hAnsi="Arial"/>
          <w:sz w:val="22"/>
          <w:szCs w:val="22"/>
        </w:rPr>
      </w:pPr>
    </w:p>
    <w:p w:rsidP="00E71E46" w:rsidR="00E71E46" w:rsidRDefault="00E71E46" w:rsidRPr="00E71E46">
      <w:pPr>
        <w:pStyle w:val="Paragraphedeliste"/>
        <w:jc w:val="both"/>
        <w:rPr>
          <w:rFonts w:ascii="Arial" w:cs="Arial" w:hAnsi="Arial"/>
          <w:sz w:val="22"/>
          <w:szCs w:val="22"/>
        </w:rPr>
      </w:pPr>
      <w:r w:rsidRPr="00E71E46">
        <w:rPr>
          <w:rFonts w:ascii="Arial" w:cs="Arial" w:hAnsi="Arial"/>
          <w:b/>
          <w:bCs/>
          <w:sz w:val="22"/>
          <w:szCs w:val="22"/>
        </w:rPr>
        <w:t xml:space="preserve">Mercredi 26 octobre 2022 </w:t>
      </w:r>
      <w:r w:rsidRPr="00E71E46">
        <w:rPr>
          <w:rFonts w:ascii="Arial" w:cs="Arial" w:hAnsi="Arial"/>
          <w:sz w:val="22"/>
          <w:szCs w:val="22"/>
        </w:rPr>
        <w:tab/>
      </w:r>
      <w:r w:rsidRPr="00E71E46">
        <w:rPr>
          <w:rFonts w:ascii="Arial" w:cs="Arial" w:hAnsi="Arial"/>
          <w:sz w:val="22"/>
          <w:szCs w:val="22"/>
        </w:rPr>
        <w:tab/>
        <w:t>Aubergenville</w:t>
      </w:r>
    </w:p>
    <w:p w:rsidP="00E71E46" w:rsidR="00E71E46" w:rsidRDefault="00E71E46" w:rsidRPr="00E71E46">
      <w:pPr>
        <w:pStyle w:val="Paragraphedeliste"/>
        <w:jc w:val="both"/>
        <w:rPr>
          <w:rFonts w:ascii="Arial" w:cs="Arial" w:hAnsi="Arial"/>
          <w:sz w:val="22"/>
          <w:szCs w:val="22"/>
        </w:rPr>
      </w:pPr>
      <w:r w:rsidRPr="00E71E46">
        <w:rPr>
          <w:rFonts w:ascii="Arial" w:cs="Arial" w:hAnsi="Arial"/>
          <w:b/>
          <w:bCs/>
          <w:sz w:val="22"/>
          <w:szCs w:val="22"/>
        </w:rPr>
        <w:t>Jeudi 27 octobre 2022</w:t>
      </w:r>
      <w:r w:rsidRPr="00E71E46">
        <w:rPr>
          <w:rFonts w:ascii="Arial" w:cs="Arial" w:hAnsi="Arial"/>
          <w:sz w:val="22"/>
          <w:szCs w:val="22"/>
        </w:rPr>
        <w:tab/>
      </w:r>
      <w:r w:rsidRPr="00E71E46">
        <w:rPr>
          <w:rFonts w:ascii="Arial" w:cs="Arial" w:hAnsi="Arial"/>
          <w:sz w:val="22"/>
          <w:szCs w:val="22"/>
        </w:rPr>
        <w:tab/>
        <w:t>Moissac</w:t>
      </w:r>
    </w:p>
    <w:p w:rsidP="00E71E46" w:rsidR="00E71E46" w:rsidRDefault="00E71E46" w:rsidRPr="00E71E46">
      <w:pPr>
        <w:pStyle w:val="Paragraphedeliste"/>
        <w:jc w:val="both"/>
        <w:rPr>
          <w:rFonts w:ascii="Arial" w:cs="Arial" w:hAnsi="Arial"/>
          <w:sz w:val="22"/>
          <w:szCs w:val="22"/>
        </w:rPr>
      </w:pPr>
      <w:r w:rsidRPr="00E71E46">
        <w:rPr>
          <w:rFonts w:ascii="Arial" w:cs="Arial" w:hAnsi="Arial"/>
          <w:b/>
          <w:bCs/>
          <w:sz w:val="22"/>
          <w:szCs w:val="22"/>
        </w:rPr>
        <w:t>Jeudi 27 octobre 2022</w:t>
      </w:r>
      <w:r w:rsidRPr="00E71E46">
        <w:rPr>
          <w:rFonts w:ascii="Arial" w:cs="Arial" w:hAnsi="Arial"/>
          <w:sz w:val="22"/>
          <w:szCs w:val="22"/>
        </w:rPr>
        <w:tab/>
      </w:r>
      <w:r w:rsidRPr="00E71E46">
        <w:rPr>
          <w:rFonts w:ascii="Arial" w:cs="Arial" w:hAnsi="Arial"/>
          <w:sz w:val="22"/>
          <w:szCs w:val="22"/>
        </w:rPr>
        <w:tab/>
        <w:t>Blainville</w:t>
      </w:r>
    </w:p>
    <w:p w:rsidP="00E71E46" w:rsidR="00E71E46" w:rsidRDefault="00E71E46" w:rsidRPr="00E71E46">
      <w:pPr>
        <w:pStyle w:val="Paragraphedeliste"/>
        <w:jc w:val="both"/>
        <w:rPr>
          <w:rFonts w:ascii="Arial" w:cs="Arial" w:hAnsi="Arial"/>
          <w:sz w:val="22"/>
          <w:szCs w:val="22"/>
        </w:rPr>
      </w:pPr>
      <w:r w:rsidRPr="00E71E46">
        <w:rPr>
          <w:rFonts w:ascii="Arial" w:cs="Arial" w:hAnsi="Arial"/>
          <w:b/>
          <w:bCs/>
          <w:sz w:val="22"/>
          <w:szCs w:val="22"/>
        </w:rPr>
        <w:t xml:space="preserve">Jeudi 27 octobre 2022 </w:t>
      </w:r>
      <w:r w:rsidRPr="00E71E46">
        <w:rPr>
          <w:rFonts w:ascii="Arial" w:cs="Arial" w:hAnsi="Arial"/>
          <w:sz w:val="22"/>
          <w:szCs w:val="22"/>
        </w:rPr>
        <w:tab/>
      </w:r>
      <w:r w:rsidRPr="00E71E46">
        <w:rPr>
          <w:rFonts w:ascii="Arial" w:cs="Arial" w:hAnsi="Arial"/>
          <w:sz w:val="22"/>
          <w:szCs w:val="22"/>
        </w:rPr>
        <w:tab/>
        <w:t>Lapons</w:t>
      </w:r>
    </w:p>
    <w:p w:rsidP="00B80898" w:rsidR="00E71E46" w:rsidRDefault="00E71E46" w:rsidRPr="001C0158">
      <w:pPr>
        <w:pStyle w:val="Paragraphedeliste"/>
        <w:ind w:left="0"/>
        <w:jc w:val="both"/>
        <w:rPr>
          <w:rFonts w:ascii="Arial" w:cs="Arial" w:hAnsi="Arial"/>
          <w:sz w:val="22"/>
          <w:szCs w:val="22"/>
        </w:rPr>
      </w:pPr>
    </w:p>
    <w:p w:rsidR="00614E17" w:rsidRDefault="00614E17">
      <w:pPr>
        <w:rPr>
          <w:rFonts w:ascii="Arial" w:cs="Arial" w:hAnsi="Arial"/>
          <w:b/>
          <w:sz w:val="22"/>
          <w:szCs w:val="22"/>
          <w:u w:val="single"/>
        </w:rPr>
      </w:pPr>
      <w:r>
        <w:rPr>
          <w:rFonts w:ascii="Arial" w:cs="Arial" w:hAnsi="Arial"/>
          <w:b/>
          <w:sz w:val="22"/>
          <w:szCs w:val="22"/>
          <w:u w:val="single"/>
        </w:rPr>
        <w:br w:type="page"/>
      </w:r>
    </w:p>
    <w:p w:rsidP="008B3506" w:rsidR="008B3506" w:rsidRDefault="008B3506" w:rsidRPr="00755B3E">
      <w:pPr>
        <w:rPr>
          <w:rFonts w:ascii="Arial" w:cs="Arial" w:hAnsi="Arial"/>
          <w:b/>
          <w:sz w:val="22"/>
          <w:szCs w:val="22"/>
        </w:rPr>
      </w:pPr>
      <w:r w:rsidRPr="00755B3E">
        <w:rPr>
          <w:rFonts w:ascii="Arial" w:cs="Arial" w:hAnsi="Arial"/>
          <w:b/>
          <w:sz w:val="22"/>
          <w:szCs w:val="22"/>
        </w:rPr>
        <w:t xml:space="preserve">Après concertation avec les délégués syndicaux du site de </w:t>
      </w:r>
      <w:r w:rsidR="00607B6A">
        <w:rPr>
          <w:rFonts w:ascii="Arial" w:cs="Arial" w:hAnsi="Arial"/>
          <w:b/>
          <w:sz w:val="22"/>
          <w:szCs w:val="22"/>
        </w:rPr>
        <w:t>Moissac</w:t>
      </w:r>
      <w:r w:rsidRPr="00755B3E">
        <w:rPr>
          <w:rFonts w:ascii="Arial" w:cs="Arial" w:hAnsi="Arial"/>
          <w:b/>
          <w:sz w:val="22"/>
          <w:szCs w:val="22"/>
        </w:rPr>
        <w:t xml:space="preserve">, les décisions sont les suivantes : </w:t>
      </w:r>
    </w:p>
    <w:p w:rsidP="008B3506" w:rsidR="008B3506" w:rsidRDefault="008B3506">
      <w:pPr>
        <w:rPr>
          <w:rFonts w:ascii="Arial" w:cs="Arial" w:hAnsi="Arial"/>
          <w:b/>
          <w:sz w:val="22"/>
          <w:szCs w:val="22"/>
          <w:u w:val="single"/>
        </w:rPr>
      </w:pPr>
    </w:p>
    <w:p w:rsidP="008B3506" w:rsidR="008B3506" w:rsidRDefault="008B3506" w:rsidRPr="009D1356">
      <w:pPr>
        <w:rPr>
          <w:rFonts w:ascii="Arial" w:cs="Arial" w:hAnsi="Arial"/>
          <w:b/>
          <w:sz w:val="22"/>
          <w:szCs w:val="22"/>
          <w:u w:val="single"/>
        </w:rPr>
      </w:pPr>
      <w:r w:rsidRPr="009D1356">
        <w:rPr>
          <w:rFonts w:ascii="Arial" w:cs="Arial" w:hAnsi="Arial"/>
          <w:b/>
          <w:sz w:val="22"/>
          <w:szCs w:val="22"/>
          <w:u w:val="single"/>
        </w:rPr>
        <w:t>Article 1 :</w:t>
      </w:r>
    </w:p>
    <w:p w:rsidP="008B3506" w:rsidR="008B3506" w:rsidRDefault="008B3506" w:rsidRPr="009D1356">
      <w:pPr>
        <w:rPr>
          <w:rFonts w:ascii="Arial" w:cs="Arial" w:hAnsi="Arial"/>
          <w:b/>
          <w:sz w:val="22"/>
          <w:szCs w:val="22"/>
          <w:u w:val="single"/>
        </w:rPr>
      </w:pPr>
    </w:p>
    <w:p w:rsidP="008B3506" w:rsidR="008B3506" w:rsidRDefault="008B3506" w:rsidRPr="009D1356">
      <w:pPr>
        <w:rPr>
          <w:rFonts w:ascii="Arial" w:cs="Arial" w:hAnsi="Arial"/>
          <w:sz w:val="22"/>
          <w:szCs w:val="22"/>
        </w:rPr>
      </w:pPr>
      <w:r w:rsidRPr="009D1356">
        <w:rPr>
          <w:rFonts w:ascii="Arial" w:cs="Arial" w:hAnsi="Arial"/>
          <w:sz w:val="22"/>
          <w:szCs w:val="22"/>
        </w:rPr>
        <w:t>La direction a accordé une revalorisation de salaire (augmentation générale) de 4% à compter du 01.</w:t>
      </w:r>
      <w:r w:rsidR="009B34AB">
        <w:rPr>
          <w:rFonts w:ascii="Arial" w:cs="Arial" w:hAnsi="Arial"/>
          <w:sz w:val="22"/>
          <w:szCs w:val="22"/>
        </w:rPr>
        <w:t>12</w:t>
      </w:r>
      <w:r>
        <w:rPr>
          <w:rFonts w:ascii="Arial" w:cs="Arial" w:hAnsi="Arial"/>
          <w:sz w:val="22"/>
          <w:szCs w:val="22"/>
        </w:rPr>
        <w:t>.</w:t>
      </w:r>
      <w:r w:rsidRPr="009D1356">
        <w:rPr>
          <w:rFonts w:ascii="Arial" w:cs="Arial" w:hAnsi="Arial"/>
          <w:sz w:val="22"/>
          <w:szCs w:val="22"/>
        </w:rPr>
        <w:t xml:space="preserve">2023 </w:t>
      </w:r>
      <w:r>
        <w:rPr>
          <w:rFonts w:ascii="Arial" w:cs="Arial" w:hAnsi="Arial"/>
          <w:sz w:val="22"/>
          <w:szCs w:val="22"/>
        </w:rPr>
        <w:t xml:space="preserve">(versement en </w:t>
      </w:r>
      <w:r w:rsidR="009B34AB">
        <w:rPr>
          <w:rFonts w:ascii="Arial" w:cs="Arial" w:hAnsi="Arial"/>
          <w:sz w:val="22"/>
          <w:szCs w:val="22"/>
        </w:rPr>
        <w:t>janvier</w:t>
      </w:r>
      <w:r>
        <w:rPr>
          <w:rFonts w:ascii="Arial" w:cs="Arial" w:hAnsi="Arial"/>
          <w:sz w:val="22"/>
          <w:szCs w:val="22"/>
        </w:rPr>
        <w:t xml:space="preserve">) </w:t>
      </w:r>
      <w:r w:rsidRPr="009D1356">
        <w:rPr>
          <w:rFonts w:ascii="Arial" w:cs="Arial" w:hAnsi="Arial"/>
          <w:sz w:val="22"/>
          <w:szCs w:val="22"/>
        </w:rPr>
        <w:t>pour les coefficient 145 à 3</w:t>
      </w:r>
      <w:r>
        <w:rPr>
          <w:rFonts w:ascii="Arial" w:cs="Arial" w:hAnsi="Arial"/>
          <w:sz w:val="22"/>
          <w:szCs w:val="22"/>
        </w:rPr>
        <w:t>60 inclus</w:t>
      </w:r>
      <w:r w:rsidRPr="009D1356">
        <w:rPr>
          <w:rFonts w:ascii="Arial" w:cs="Arial" w:hAnsi="Arial"/>
          <w:sz w:val="22"/>
          <w:szCs w:val="22"/>
        </w:rPr>
        <w:t>.</w:t>
      </w:r>
    </w:p>
    <w:p w:rsidP="008B3506" w:rsidR="008B3506" w:rsidRDefault="008B3506" w:rsidRPr="009D1356">
      <w:pPr>
        <w:rPr>
          <w:rFonts w:ascii="Arial" w:cs="Arial" w:hAnsi="Arial"/>
          <w:sz w:val="22"/>
          <w:szCs w:val="22"/>
        </w:rPr>
      </w:pPr>
    </w:p>
    <w:p w:rsidP="008B3506" w:rsidR="008B3506" w:rsidRDefault="008B3506" w:rsidRPr="009D1356">
      <w:pPr>
        <w:rPr>
          <w:rFonts w:ascii="Arial" w:cs="Arial" w:hAnsi="Arial"/>
          <w:sz w:val="22"/>
          <w:szCs w:val="22"/>
        </w:rPr>
      </w:pPr>
      <w:r w:rsidRPr="009D1356">
        <w:rPr>
          <w:rFonts w:ascii="Arial" w:cs="Arial" w:hAnsi="Arial"/>
          <w:sz w:val="22"/>
          <w:szCs w:val="22"/>
        </w:rPr>
        <w:t xml:space="preserve">La direction a accordé une revalorisation de salaire (augmentation générale) de </w:t>
      </w:r>
      <w:r>
        <w:rPr>
          <w:rFonts w:ascii="Arial" w:cs="Arial" w:hAnsi="Arial"/>
          <w:sz w:val="22"/>
          <w:szCs w:val="22"/>
        </w:rPr>
        <w:t>4</w:t>
      </w:r>
      <w:r w:rsidRPr="009D1356">
        <w:rPr>
          <w:rFonts w:ascii="Arial" w:cs="Arial" w:hAnsi="Arial"/>
          <w:sz w:val="22"/>
          <w:szCs w:val="22"/>
        </w:rPr>
        <w:t>% à compter du 01.0</w:t>
      </w:r>
      <w:r>
        <w:rPr>
          <w:rFonts w:ascii="Arial" w:cs="Arial" w:hAnsi="Arial"/>
          <w:sz w:val="22"/>
          <w:szCs w:val="22"/>
        </w:rPr>
        <w:t>1</w:t>
      </w:r>
      <w:r w:rsidRPr="009D1356">
        <w:rPr>
          <w:rFonts w:ascii="Arial" w:cs="Arial" w:hAnsi="Arial"/>
          <w:sz w:val="22"/>
          <w:szCs w:val="22"/>
        </w:rPr>
        <w:t xml:space="preserve">.2023 </w:t>
      </w:r>
      <w:r>
        <w:rPr>
          <w:rFonts w:ascii="Arial" w:cs="Arial" w:hAnsi="Arial"/>
          <w:sz w:val="22"/>
          <w:szCs w:val="22"/>
        </w:rPr>
        <w:t xml:space="preserve">(versement en février) </w:t>
      </w:r>
      <w:r w:rsidRPr="009D1356">
        <w:rPr>
          <w:rFonts w:ascii="Arial" w:cs="Arial" w:hAnsi="Arial"/>
          <w:sz w:val="22"/>
          <w:szCs w:val="22"/>
        </w:rPr>
        <w:t xml:space="preserve">pour les coefficient </w:t>
      </w:r>
      <w:r>
        <w:rPr>
          <w:rFonts w:ascii="Arial" w:cs="Arial" w:hAnsi="Arial"/>
          <w:sz w:val="22"/>
          <w:szCs w:val="22"/>
        </w:rPr>
        <w:t>400</w:t>
      </w:r>
      <w:r w:rsidRPr="009D1356">
        <w:rPr>
          <w:rFonts w:ascii="Arial" w:cs="Arial" w:hAnsi="Arial"/>
          <w:sz w:val="22"/>
          <w:szCs w:val="22"/>
        </w:rPr>
        <w:t xml:space="preserve"> et +.</w:t>
      </w:r>
    </w:p>
    <w:p w:rsidP="008B3506" w:rsidR="008B3506" w:rsidRDefault="008B3506">
      <w:pPr>
        <w:rPr>
          <w:rFonts w:ascii="Arial" w:cs="Arial" w:hAnsi="Arial"/>
          <w:sz w:val="22"/>
          <w:szCs w:val="22"/>
        </w:rPr>
      </w:pPr>
    </w:p>
    <w:p w:rsidP="008B3506" w:rsidR="003E317C" w:rsidRDefault="003E317C" w:rsidRPr="009D1356">
      <w:pPr>
        <w:rPr>
          <w:rFonts w:ascii="Arial" w:cs="Arial" w:hAnsi="Arial"/>
          <w:sz w:val="22"/>
          <w:szCs w:val="22"/>
        </w:rPr>
      </w:pPr>
      <w:r>
        <w:rPr>
          <w:rFonts w:ascii="Arial" w:cs="Arial" w:hAnsi="Arial"/>
          <w:sz w:val="22"/>
          <w:szCs w:val="22"/>
        </w:rPr>
        <w:t>Les personnels en apprentissage ou en contrat de professionnalisation ne sont pas concernés par cet accord.</w:t>
      </w:r>
      <w:r w:rsidR="00B67368">
        <w:rPr>
          <w:rFonts w:ascii="Arial" w:cs="Arial" w:hAnsi="Arial"/>
          <w:sz w:val="22"/>
          <w:szCs w:val="22"/>
        </w:rPr>
        <w:t>I</w:t>
      </w:r>
    </w:p>
    <w:p w:rsidP="008B3506" w:rsidR="008B3506" w:rsidRDefault="008B3506" w:rsidRPr="00ED1FFB">
      <w:pPr>
        <w:rPr>
          <w:rFonts w:ascii="Arial" w:cs="Arial" w:hAnsi="Arial"/>
          <w:color w:themeColor="text2" w:themeTint="99" w:val="548DD4"/>
          <w:sz w:val="22"/>
          <w:szCs w:val="22"/>
        </w:rPr>
      </w:pPr>
    </w:p>
    <w:p w:rsidP="008B3506" w:rsidR="008B3506" w:rsidRDefault="008B3506" w:rsidRPr="009D1356">
      <w:pPr>
        <w:rPr>
          <w:rFonts w:ascii="Arial" w:cs="Arial" w:hAnsi="Arial"/>
          <w:b/>
          <w:sz w:val="22"/>
          <w:szCs w:val="22"/>
          <w:u w:val="single"/>
        </w:rPr>
      </w:pPr>
      <w:r>
        <w:rPr>
          <w:rFonts w:ascii="Arial" w:cs="Arial" w:hAnsi="Arial"/>
          <w:b/>
          <w:sz w:val="22"/>
          <w:szCs w:val="22"/>
          <w:u w:val="single"/>
        </w:rPr>
        <w:t>Article 2</w:t>
      </w:r>
      <w:r w:rsidRPr="009D1356">
        <w:rPr>
          <w:rFonts w:ascii="Arial" w:cs="Arial" w:hAnsi="Arial"/>
          <w:b/>
          <w:sz w:val="22"/>
          <w:szCs w:val="22"/>
          <w:u w:val="single"/>
        </w:rPr>
        <w:t> : Grille de salaire</w:t>
      </w:r>
    </w:p>
    <w:p w:rsidP="008B3506" w:rsidR="008B3506" w:rsidRDefault="008B3506" w:rsidRPr="009D1356">
      <w:pPr>
        <w:rPr>
          <w:rFonts w:ascii="Arial" w:cs="Arial" w:hAnsi="Arial"/>
          <w:sz w:val="22"/>
          <w:szCs w:val="22"/>
        </w:rPr>
      </w:pPr>
    </w:p>
    <w:p w:rsidP="008B3506" w:rsidR="008B3506" w:rsidRDefault="008B3506">
      <w:pPr>
        <w:rPr>
          <w:rFonts w:ascii="Arial" w:cs="Arial" w:hAnsi="Arial"/>
          <w:bCs/>
          <w:sz w:val="22"/>
          <w:szCs w:val="22"/>
        </w:rPr>
      </w:pPr>
      <w:r w:rsidRPr="009D1356">
        <w:rPr>
          <w:rFonts w:ascii="Arial" w:cs="Arial" w:hAnsi="Arial"/>
          <w:bCs/>
          <w:sz w:val="22"/>
          <w:szCs w:val="22"/>
        </w:rPr>
        <w:t>La grille de salaire Autoneum s’adaptera au niveau national en fonction des négociations locales et sera mis</w:t>
      </w:r>
      <w:r>
        <w:rPr>
          <w:rFonts w:ascii="Arial" w:cs="Arial" w:hAnsi="Arial"/>
          <w:bCs/>
          <w:sz w:val="22"/>
          <w:szCs w:val="22"/>
        </w:rPr>
        <w:t>e</w:t>
      </w:r>
      <w:r w:rsidRPr="009D1356">
        <w:rPr>
          <w:rFonts w:ascii="Arial" w:cs="Arial" w:hAnsi="Arial"/>
          <w:bCs/>
          <w:sz w:val="22"/>
          <w:szCs w:val="22"/>
        </w:rPr>
        <w:t xml:space="preserve"> à jour au plus tard le 01 </w:t>
      </w:r>
      <w:r>
        <w:rPr>
          <w:rFonts w:ascii="Arial" w:cs="Arial" w:hAnsi="Arial"/>
          <w:bCs/>
          <w:sz w:val="22"/>
          <w:szCs w:val="22"/>
        </w:rPr>
        <w:t>décembre</w:t>
      </w:r>
      <w:r w:rsidRPr="009D1356">
        <w:rPr>
          <w:rFonts w:ascii="Arial" w:cs="Arial" w:hAnsi="Arial"/>
          <w:bCs/>
          <w:sz w:val="22"/>
          <w:szCs w:val="22"/>
        </w:rPr>
        <w:t xml:space="preserve"> 202</w:t>
      </w:r>
      <w:r>
        <w:rPr>
          <w:rFonts w:ascii="Arial" w:cs="Arial" w:hAnsi="Arial"/>
          <w:bCs/>
          <w:sz w:val="22"/>
          <w:szCs w:val="22"/>
        </w:rPr>
        <w:t>3</w:t>
      </w:r>
      <w:r w:rsidRPr="009D1356">
        <w:rPr>
          <w:rFonts w:ascii="Arial" w:cs="Arial" w:hAnsi="Arial"/>
          <w:bCs/>
          <w:sz w:val="22"/>
          <w:szCs w:val="22"/>
        </w:rPr>
        <w:t>.</w:t>
      </w:r>
    </w:p>
    <w:p w:rsidP="008B3506" w:rsidR="008B3506" w:rsidRDefault="008B3506">
      <w:pPr>
        <w:rPr>
          <w:rFonts w:ascii="Arial" w:cs="Arial" w:hAnsi="Arial"/>
          <w:bCs/>
          <w:sz w:val="22"/>
          <w:szCs w:val="22"/>
        </w:rPr>
      </w:pPr>
    </w:p>
    <w:p w:rsidP="008B3506" w:rsidR="008B3506" w:rsidRDefault="008B3506">
      <w:pPr>
        <w:rPr>
          <w:rFonts w:ascii="Arial" w:cs="Arial" w:hAnsi="Arial"/>
          <w:b/>
          <w:bCs/>
          <w:sz w:val="22"/>
          <w:szCs w:val="22"/>
          <w:u w:val="single"/>
        </w:rPr>
      </w:pPr>
      <w:r>
        <w:rPr>
          <w:rFonts w:ascii="Arial" w:cs="Arial" w:hAnsi="Arial"/>
          <w:b/>
          <w:bCs/>
          <w:sz w:val="22"/>
          <w:szCs w:val="22"/>
          <w:u w:val="single"/>
        </w:rPr>
        <w:t>Article 3</w:t>
      </w:r>
      <w:r w:rsidRPr="009D1356">
        <w:rPr>
          <w:rFonts w:ascii="Arial" w:cs="Arial" w:hAnsi="Arial"/>
          <w:b/>
          <w:bCs/>
          <w:sz w:val="22"/>
          <w:szCs w:val="22"/>
          <w:u w:val="single"/>
        </w:rPr>
        <w:t> : Prime de médaille du travail</w:t>
      </w:r>
    </w:p>
    <w:p w:rsidP="008B3506" w:rsidR="008B3506" w:rsidRDefault="008B3506">
      <w:pPr>
        <w:rPr>
          <w:rFonts w:ascii="Arial" w:cs="Arial" w:hAnsi="Arial"/>
          <w:bCs/>
          <w:sz w:val="22"/>
          <w:szCs w:val="22"/>
        </w:rPr>
      </w:pPr>
    </w:p>
    <w:p w:rsidP="008B3506" w:rsidR="008B3506" w:rsidRDefault="008B3506" w:rsidRPr="009D1356">
      <w:pPr>
        <w:rPr>
          <w:rFonts w:ascii="Arial" w:cs="Arial" w:hAnsi="Arial"/>
          <w:sz w:val="22"/>
          <w:szCs w:val="22"/>
        </w:rPr>
      </w:pPr>
      <w:r>
        <w:rPr>
          <w:rFonts w:ascii="Arial" w:cs="Arial" w:hAnsi="Arial"/>
          <w:bCs/>
          <w:sz w:val="22"/>
          <w:szCs w:val="22"/>
        </w:rPr>
        <w:t>La prime de médaille du travail passe à 60€ par année d’ancienneté, soit une augmentation de 10%.</w:t>
      </w:r>
    </w:p>
    <w:p w:rsidP="008B3506" w:rsidR="008B3506" w:rsidRDefault="008B3506">
      <w:pPr>
        <w:rPr>
          <w:rFonts w:ascii="Arial" w:cs="Arial" w:hAnsi="Arial"/>
          <w:sz w:val="22"/>
          <w:szCs w:val="22"/>
        </w:rPr>
      </w:pPr>
    </w:p>
    <w:p w:rsidP="008B3506" w:rsidR="008B3506" w:rsidRDefault="008B3506">
      <w:pPr>
        <w:rPr>
          <w:rFonts w:ascii="Arial" w:cs="Arial" w:hAnsi="Arial"/>
          <w:sz w:val="22"/>
          <w:szCs w:val="22"/>
        </w:rPr>
      </w:pPr>
    </w:p>
    <w:p w:rsidP="008B3506" w:rsidR="008B3506" w:rsidRDefault="008B3506" w:rsidRPr="007E5A11">
      <w:pPr>
        <w:rPr>
          <w:rFonts w:ascii="Arial" w:cs="Arial" w:hAnsi="Arial"/>
          <w:b/>
          <w:sz w:val="22"/>
          <w:szCs w:val="22"/>
          <w:u w:val="single"/>
        </w:rPr>
      </w:pPr>
      <w:r>
        <w:rPr>
          <w:rFonts w:ascii="Arial" w:cs="Arial" w:hAnsi="Arial"/>
          <w:b/>
          <w:sz w:val="22"/>
          <w:szCs w:val="22"/>
          <w:u w:val="single"/>
        </w:rPr>
        <w:t>Article 4</w:t>
      </w:r>
      <w:r w:rsidRPr="007E5A11">
        <w:rPr>
          <w:rFonts w:ascii="Arial" w:cs="Arial" w:hAnsi="Arial"/>
          <w:b/>
          <w:sz w:val="22"/>
          <w:szCs w:val="22"/>
          <w:u w:val="single"/>
        </w:rPr>
        <w:t xml:space="preserve"> - Entrée en vigueur et durée de l'accord</w:t>
      </w:r>
    </w:p>
    <w:p w:rsidP="008B3506" w:rsidR="008B3506" w:rsidRDefault="008B3506" w:rsidRPr="007E5A11">
      <w:pPr>
        <w:rPr>
          <w:rFonts w:ascii="Arial" w:cs="Arial" w:hAnsi="Arial"/>
          <w:sz w:val="22"/>
          <w:szCs w:val="22"/>
        </w:rPr>
      </w:pPr>
    </w:p>
    <w:p w:rsidP="008B3506" w:rsidR="008B3506" w:rsidRDefault="008B3506">
      <w:pPr>
        <w:rPr>
          <w:rFonts w:ascii="Arial" w:cs="Arial" w:hAnsi="Arial"/>
          <w:sz w:val="22"/>
          <w:szCs w:val="22"/>
        </w:rPr>
      </w:pPr>
      <w:r>
        <w:rPr>
          <w:rFonts w:ascii="Arial" w:cs="Arial" w:hAnsi="Arial"/>
          <w:sz w:val="22"/>
          <w:szCs w:val="22"/>
        </w:rPr>
        <w:t>L</w:t>
      </w:r>
      <w:r w:rsidRPr="007E5A11">
        <w:rPr>
          <w:rFonts w:ascii="Arial" w:cs="Arial" w:hAnsi="Arial"/>
          <w:sz w:val="22"/>
          <w:szCs w:val="22"/>
        </w:rPr>
        <w:t>'accord est co</w:t>
      </w:r>
      <w:r>
        <w:rPr>
          <w:rFonts w:ascii="Arial" w:cs="Arial" w:hAnsi="Arial"/>
          <w:sz w:val="22"/>
          <w:szCs w:val="22"/>
        </w:rPr>
        <w:t>nclu pour l’année 2023.</w:t>
      </w:r>
    </w:p>
    <w:p w:rsidP="008B3506" w:rsidR="008B3506" w:rsidRDefault="008B3506">
      <w:pPr>
        <w:rPr>
          <w:rFonts w:ascii="Arial" w:cs="Arial" w:hAnsi="Arial"/>
          <w:sz w:val="22"/>
          <w:szCs w:val="22"/>
        </w:rPr>
      </w:pPr>
    </w:p>
    <w:p w:rsidP="008B3506" w:rsidR="008B3506" w:rsidRDefault="008B3506">
      <w:pPr>
        <w:rPr>
          <w:rFonts w:ascii="Arial" w:cs="Arial" w:hAnsi="Arial"/>
          <w:sz w:val="22"/>
          <w:szCs w:val="22"/>
        </w:rPr>
      </w:pPr>
    </w:p>
    <w:p w:rsidP="008B3506" w:rsidR="008B3506" w:rsidRDefault="008B3506" w:rsidRPr="007E5A11">
      <w:pPr>
        <w:rPr>
          <w:rFonts w:ascii="Arial" w:cs="Arial" w:hAnsi="Arial"/>
          <w:b/>
          <w:sz w:val="22"/>
          <w:szCs w:val="22"/>
          <w:u w:val="single"/>
        </w:rPr>
      </w:pPr>
      <w:r w:rsidRPr="007E5A11">
        <w:rPr>
          <w:rFonts w:ascii="Arial" w:cs="Arial" w:hAnsi="Arial"/>
          <w:b/>
          <w:sz w:val="22"/>
          <w:szCs w:val="22"/>
          <w:u w:val="single"/>
        </w:rPr>
        <w:t>A</w:t>
      </w:r>
      <w:r>
        <w:rPr>
          <w:rFonts w:ascii="Arial" w:cs="Arial" w:hAnsi="Arial"/>
          <w:b/>
          <w:sz w:val="22"/>
          <w:szCs w:val="22"/>
          <w:u w:val="single"/>
        </w:rPr>
        <w:t>rticle 5</w:t>
      </w:r>
      <w:r w:rsidRPr="007E5A11">
        <w:rPr>
          <w:rFonts w:ascii="Arial" w:cs="Arial" w:hAnsi="Arial"/>
          <w:b/>
          <w:sz w:val="22"/>
          <w:szCs w:val="22"/>
          <w:u w:val="single"/>
        </w:rPr>
        <w:t xml:space="preserve"> - Portée de l'accord</w:t>
      </w:r>
    </w:p>
    <w:p w:rsidP="008B3506" w:rsidR="008B3506" w:rsidRDefault="008B3506" w:rsidRPr="007E5A11">
      <w:pPr>
        <w:rPr>
          <w:rFonts w:ascii="Arial" w:cs="Arial" w:hAnsi="Arial"/>
          <w:sz w:val="22"/>
          <w:szCs w:val="22"/>
        </w:rPr>
      </w:pPr>
    </w:p>
    <w:p w:rsidP="008B3506" w:rsidR="008B3506" w:rsidRDefault="008B3506" w:rsidRPr="009D1356">
      <w:pPr>
        <w:rPr>
          <w:rFonts w:ascii="Arial" w:cs="Arial" w:hAnsi="Arial"/>
          <w:sz w:val="22"/>
          <w:szCs w:val="22"/>
        </w:rPr>
      </w:pPr>
      <w:r w:rsidRPr="009D1356">
        <w:rPr>
          <w:rFonts w:ascii="Arial" w:cs="Arial" w:hAnsi="Arial"/>
          <w:sz w:val="22"/>
          <w:szCs w:val="22"/>
        </w:rPr>
        <w:t xml:space="preserve">Le présent accord est applicable sur le site de </w:t>
      </w:r>
      <w:r>
        <w:rPr>
          <w:rFonts w:ascii="Arial" w:cs="Arial" w:hAnsi="Arial"/>
          <w:sz w:val="22"/>
          <w:szCs w:val="22"/>
        </w:rPr>
        <w:t>Moissac</w:t>
      </w:r>
    </w:p>
    <w:p w:rsidP="008B3506" w:rsidR="008B3506" w:rsidRDefault="008B3506">
      <w:pPr>
        <w:rPr>
          <w:rFonts w:ascii="Arial" w:cs="Arial" w:hAnsi="Arial"/>
          <w:sz w:val="22"/>
          <w:szCs w:val="22"/>
        </w:rPr>
      </w:pPr>
    </w:p>
    <w:p w:rsidP="008B3506" w:rsidR="008B3506" w:rsidRDefault="008B3506">
      <w:pPr>
        <w:rPr>
          <w:rFonts w:ascii="Arial" w:cs="Arial" w:hAnsi="Arial"/>
          <w:sz w:val="22"/>
          <w:szCs w:val="22"/>
        </w:rPr>
      </w:pPr>
    </w:p>
    <w:p w:rsidP="008B3506" w:rsidR="008B3506" w:rsidRDefault="008B3506" w:rsidRPr="007E5A11">
      <w:pPr>
        <w:rPr>
          <w:rFonts w:ascii="Arial" w:cs="Arial" w:hAnsi="Arial"/>
          <w:b/>
          <w:sz w:val="22"/>
          <w:szCs w:val="22"/>
          <w:u w:val="single"/>
        </w:rPr>
      </w:pPr>
      <w:r w:rsidRPr="007E5A11">
        <w:rPr>
          <w:rFonts w:ascii="Arial" w:cs="Arial" w:hAnsi="Arial"/>
          <w:b/>
          <w:sz w:val="22"/>
          <w:szCs w:val="22"/>
          <w:u w:val="single"/>
        </w:rPr>
        <w:t>A</w:t>
      </w:r>
      <w:r>
        <w:rPr>
          <w:rFonts w:ascii="Arial" w:cs="Arial" w:hAnsi="Arial"/>
          <w:b/>
          <w:sz w:val="22"/>
          <w:szCs w:val="22"/>
          <w:u w:val="single"/>
        </w:rPr>
        <w:t>rticle 5</w:t>
      </w:r>
      <w:r w:rsidRPr="007E5A11">
        <w:rPr>
          <w:rFonts w:ascii="Arial" w:cs="Arial" w:hAnsi="Arial"/>
          <w:b/>
          <w:sz w:val="22"/>
          <w:szCs w:val="22"/>
          <w:u w:val="single"/>
        </w:rPr>
        <w:t xml:space="preserve"> - </w:t>
      </w:r>
      <w:r>
        <w:rPr>
          <w:rFonts w:ascii="Arial" w:cs="Arial" w:hAnsi="Arial"/>
          <w:b/>
          <w:sz w:val="22"/>
          <w:szCs w:val="22"/>
          <w:u w:val="single"/>
        </w:rPr>
        <w:t>Révision</w:t>
      </w:r>
      <w:r w:rsidRPr="007E5A11">
        <w:rPr>
          <w:rFonts w:ascii="Arial" w:cs="Arial" w:hAnsi="Arial"/>
          <w:b/>
          <w:sz w:val="22"/>
          <w:szCs w:val="22"/>
          <w:u w:val="single"/>
        </w:rPr>
        <w:t xml:space="preserve"> de l'accord</w:t>
      </w:r>
    </w:p>
    <w:p w:rsidP="008B3506" w:rsidR="008B3506" w:rsidRDefault="008B3506">
      <w:pPr>
        <w:rPr>
          <w:rFonts w:ascii="Arial" w:cs="Arial" w:hAnsi="Arial"/>
          <w:sz w:val="22"/>
          <w:szCs w:val="22"/>
        </w:rPr>
      </w:pPr>
    </w:p>
    <w:p w:rsidP="008B3506" w:rsidR="008B3506" w:rsidRDefault="008B3506">
      <w:pPr>
        <w:rPr>
          <w:rFonts w:ascii="Arial" w:cs="Arial" w:hAnsi="Arial"/>
          <w:sz w:val="22"/>
          <w:szCs w:val="22"/>
        </w:rPr>
      </w:pPr>
      <w:r w:rsidRPr="007E5A11">
        <w:rPr>
          <w:rFonts w:ascii="Arial" w:cs="Arial" w:hAnsi="Arial"/>
          <w:sz w:val="22"/>
          <w:szCs w:val="22"/>
        </w:rPr>
        <w:t>Les dispositions de l'avenant de révision se substitueront de plein droit à celles de l'accord qu'elles modifieront, soit à la date qui aura été expressément convenue soit, à défaut, à partir du lendemain de son dépôt.</w:t>
      </w:r>
    </w:p>
    <w:p w:rsidP="008B3506" w:rsidR="008B3506" w:rsidRDefault="008B3506">
      <w:pPr>
        <w:rPr>
          <w:rFonts w:ascii="Arial" w:cs="Arial" w:hAnsi="Arial"/>
          <w:sz w:val="22"/>
          <w:szCs w:val="22"/>
        </w:rPr>
      </w:pPr>
    </w:p>
    <w:p w:rsidP="008B3506" w:rsidR="008B3506" w:rsidRDefault="008B3506">
      <w:pPr>
        <w:rPr>
          <w:rFonts w:ascii="Arial" w:cs="Arial" w:hAnsi="Arial"/>
          <w:sz w:val="22"/>
          <w:szCs w:val="22"/>
        </w:rPr>
      </w:pPr>
    </w:p>
    <w:p w:rsidP="008B3506" w:rsidR="008B3506" w:rsidRDefault="008B3506" w:rsidRPr="007E5A11">
      <w:pPr>
        <w:rPr>
          <w:rFonts w:ascii="Arial" w:cs="Arial" w:hAnsi="Arial"/>
          <w:sz w:val="22"/>
          <w:szCs w:val="22"/>
        </w:rPr>
      </w:pPr>
    </w:p>
    <w:p w:rsidP="008B3506" w:rsidR="008B3506" w:rsidRDefault="008B3506" w:rsidRPr="007E5A11">
      <w:pPr>
        <w:rPr>
          <w:rFonts w:ascii="Arial" w:cs="Arial" w:hAnsi="Arial"/>
          <w:b/>
          <w:sz w:val="22"/>
          <w:szCs w:val="22"/>
          <w:u w:val="single"/>
        </w:rPr>
      </w:pPr>
      <w:r w:rsidRPr="007E5A11">
        <w:rPr>
          <w:rFonts w:ascii="Arial" w:cs="Arial" w:hAnsi="Arial"/>
          <w:b/>
          <w:sz w:val="22"/>
          <w:szCs w:val="22"/>
          <w:u w:val="single"/>
        </w:rPr>
        <w:t>Article 6 - Notification, dépôt et publicité de l'accord</w:t>
      </w:r>
    </w:p>
    <w:p w:rsidP="008B3506" w:rsidR="008B3506" w:rsidRDefault="008B3506">
      <w:pPr>
        <w:rPr>
          <w:rFonts w:ascii="Arial" w:cs="Arial" w:hAnsi="Arial"/>
          <w:sz w:val="22"/>
          <w:szCs w:val="22"/>
        </w:rPr>
      </w:pPr>
    </w:p>
    <w:p w:rsidP="008B3506" w:rsidR="008B3506" w:rsidRDefault="008B3506" w:rsidRPr="007E5A11">
      <w:pPr>
        <w:rPr>
          <w:rFonts w:ascii="Arial" w:cs="Arial" w:hAnsi="Arial"/>
          <w:sz w:val="22"/>
          <w:szCs w:val="22"/>
        </w:rPr>
      </w:pPr>
      <w:r w:rsidRPr="007E5A11">
        <w:rPr>
          <w:rFonts w:ascii="Arial" w:cs="Arial" w:hAnsi="Arial"/>
          <w:sz w:val="22"/>
          <w:szCs w:val="22"/>
        </w:rPr>
        <w:t>Le présent accord sera notifié par la partie la plus diligente des signataires à l'ensemble des organisations syndicales représentatives.</w:t>
      </w:r>
    </w:p>
    <w:p w:rsidP="008B3506" w:rsidR="008B3506" w:rsidRDefault="008B3506">
      <w:pPr>
        <w:rPr>
          <w:rFonts w:ascii="Arial" w:cs="Arial" w:hAnsi="Arial"/>
          <w:sz w:val="22"/>
          <w:szCs w:val="22"/>
        </w:rPr>
      </w:pPr>
      <w:r w:rsidRPr="007E5A11">
        <w:rPr>
          <w:rFonts w:ascii="Arial" w:cs="Arial" w:hAnsi="Arial"/>
          <w:sz w:val="22"/>
          <w:szCs w:val="22"/>
        </w:rPr>
        <w:t>Il sera ensuite déposé par le représentant légal de la Société </w:t>
      </w:r>
      <w:r>
        <w:rPr>
          <w:rFonts w:ascii="Arial" w:cs="Arial" w:hAnsi="Arial"/>
          <w:sz w:val="22"/>
          <w:szCs w:val="22"/>
        </w:rPr>
        <w:t xml:space="preserve">Autoneum </w:t>
      </w:r>
      <w:r w:rsidRPr="007E5A11">
        <w:rPr>
          <w:rFonts w:ascii="Arial" w:cs="Arial" w:hAnsi="Arial"/>
          <w:sz w:val="22"/>
          <w:szCs w:val="22"/>
        </w:rPr>
        <w:t xml:space="preserve">sur la plateforme de téléprocédure du ministère du travail, accessible depuis le site </w:t>
      </w:r>
      <w:hyperlink r:id="rId12" w:history="1">
        <w:r w:rsidRPr="00B919BC">
          <w:rPr>
            <w:rStyle w:val="Lienhypertexte"/>
            <w:rFonts w:ascii="Arial" w:cs="Arial" w:hAnsi="Arial"/>
            <w:sz w:val="22"/>
            <w:szCs w:val="22"/>
          </w:rPr>
          <w:t>www.teleaccords.travail-emploi.gouv.fr</w:t>
        </w:r>
      </w:hyperlink>
      <w:r w:rsidRPr="007E5A11">
        <w:rPr>
          <w:rFonts w:ascii="Arial" w:cs="Arial" w:hAnsi="Arial"/>
          <w:sz w:val="22"/>
          <w:szCs w:val="22"/>
        </w:rPr>
        <w:t>.</w:t>
      </w:r>
    </w:p>
    <w:p w:rsidP="008B3506" w:rsidR="008B3506" w:rsidRDefault="008B3506" w:rsidRPr="007E5A11">
      <w:pPr>
        <w:rPr>
          <w:rFonts w:ascii="Arial" w:cs="Arial" w:hAnsi="Arial"/>
          <w:sz w:val="22"/>
          <w:szCs w:val="22"/>
        </w:rPr>
      </w:pPr>
    </w:p>
    <w:p w:rsidP="008B3506" w:rsidR="008B3506" w:rsidRDefault="008B3506">
      <w:pPr>
        <w:rPr>
          <w:rFonts w:ascii="Arial" w:cs="Arial" w:hAnsi="Arial"/>
          <w:sz w:val="22"/>
          <w:szCs w:val="22"/>
        </w:rPr>
      </w:pPr>
      <w:r>
        <w:rPr>
          <w:rFonts w:ascii="Arial" w:cs="Arial" w:hAnsi="Arial"/>
          <w:sz w:val="22"/>
          <w:szCs w:val="22"/>
        </w:rPr>
        <w:br w:type="page"/>
      </w:r>
    </w:p>
    <w:p w:rsidP="008B3506" w:rsidR="008B3506" w:rsidRDefault="008B3506" w:rsidRPr="001C0158">
      <w:pPr>
        <w:jc w:val="both"/>
        <w:rPr>
          <w:rFonts w:ascii="Arial" w:cs="Arial" w:hAnsi="Arial"/>
          <w:sz w:val="22"/>
          <w:szCs w:val="22"/>
        </w:rPr>
      </w:pPr>
      <w:r w:rsidRPr="001C0158">
        <w:rPr>
          <w:rFonts w:ascii="Arial" w:cs="Arial" w:hAnsi="Arial"/>
          <w:sz w:val="22"/>
          <w:szCs w:val="22"/>
        </w:rPr>
        <w:t>Le présent accord sera déposé auprès de la Direction Départementale du Travail de l’Emploi de la Formation Professionnelle dont dépend l’établissement,</w:t>
      </w:r>
      <w:r w:rsidRPr="004B1CFE">
        <w:rPr>
          <w:rFonts w:ascii="Arial" w:cs="Arial" w:hAnsi="Arial"/>
          <w:color w:val="FF0000"/>
          <w:sz w:val="22"/>
          <w:szCs w:val="22"/>
        </w:rPr>
        <w:t xml:space="preserve"> </w:t>
      </w:r>
      <w:r w:rsidRPr="004B1CFE">
        <w:rPr>
          <w:rFonts w:ascii="Arial" w:cs="Arial" w:hAnsi="Arial"/>
          <w:sz w:val="22"/>
          <w:szCs w:val="22"/>
        </w:rPr>
        <w:t>ainsi qu’au Bureau du Conseil des Prud’hommes.</w:t>
      </w:r>
    </w:p>
    <w:p w:rsidP="008B3506" w:rsidR="008B3506" w:rsidRDefault="008B3506" w:rsidRPr="001C0158">
      <w:pPr>
        <w:jc w:val="both"/>
        <w:rPr>
          <w:rFonts w:ascii="Arial" w:cs="Arial" w:hAnsi="Arial"/>
          <w:sz w:val="22"/>
          <w:szCs w:val="22"/>
        </w:rPr>
      </w:pPr>
      <w:r w:rsidRPr="001C0158">
        <w:rPr>
          <w:rFonts w:ascii="Arial" w:cs="Arial" w:hAnsi="Arial"/>
          <w:sz w:val="22"/>
          <w:szCs w:val="22"/>
        </w:rPr>
        <w:t>Une copie sera également adressée à l’Inspection du Travail.</w:t>
      </w:r>
    </w:p>
    <w:p w:rsidP="008B3506" w:rsidR="008B3506" w:rsidRDefault="008B3506">
      <w:pPr>
        <w:rPr>
          <w:rFonts w:ascii="Arial" w:cs="Arial" w:hAnsi="Arial"/>
          <w:sz w:val="22"/>
          <w:szCs w:val="22"/>
        </w:rPr>
      </w:pPr>
    </w:p>
    <w:p w:rsidP="008B3506" w:rsidR="008B3506" w:rsidRDefault="008B3506">
      <w:pPr>
        <w:rPr>
          <w:rFonts w:ascii="Arial" w:cs="Arial" w:hAnsi="Arial"/>
          <w:sz w:val="22"/>
          <w:szCs w:val="22"/>
        </w:rPr>
      </w:pPr>
    </w:p>
    <w:p w:rsidP="008B3506" w:rsidR="008B3506" w:rsidRDefault="008B3506" w:rsidRPr="002D2CE3">
      <w:pPr>
        <w:rPr>
          <w:rFonts w:ascii="Arial" w:cs="Arial" w:hAnsi="Arial"/>
          <w:sz w:val="22"/>
          <w:szCs w:val="22"/>
        </w:rPr>
      </w:pPr>
    </w:p>
    <w:p w:rsidP="008B3506" w:rsidR="008B3506" w:rsidRDefault="008B3506" w:rsidRPr="002D2CE3">
      <w:pPr>
        <w:rPr>
          <w:rFonts w:ascii="Arial" w:cs="Arial" w:hAnsi="Arial"/>
          <w:sz w:val="22"/>
          <w:szCs w:val="22"/>
        </w:rPr>
      </w:pPr>
    </w:p>
    <w:p w:rsidP="008B3506" w:rsidR="008B3506" w:rsidRDefault="008B3506" w:rsidRPr="00771832">
      <w:pPr>
        <w:ind w:firstLine="708" w:left="4248"/>
        <w:rPr>
          <w:rFonts w:ascii="Arial" w:cs="Arial" w:hAnsi="Arial"/>
          <w:sz w:val="22"/>
          <w:szCs w:val="22"/>
        </w:rPr>
      </w:pPr>
      <w:r w:rsidRPr="00771832">
        <w:rPr>
          <w:rFonts w:ascii="Arial" w:cs="Arial" w:hAnsi="Arial"/>
          <w:sz w:val="22"/>
          <w:szCs w:val="22"/>
        </w:rPr>
        <w:t xml:space="preserve">Fait à </w:t>
      </w:r>
      <w:r>
        <w:rPr>
          <w:rFonts w:ascii="Arial" w:cs="Arial" w:hAnsi="Arial"/>
          <w:sz w:val="22"/>
          <w:szCs w:val="22"/>
        </w:rPr>
        <w:t>Moissac</w:t>
      </w:r>
      <w:r w:rsidRPr="00771832">
        <w:rPr>
          <w:rFonts w:ascii="Arial" w:cs="Arial" w:hAnsi="Arial"/>
          <w:sz w:val="22"/>
          <w:szCs w:val="22"/>
        </w:rPr>
        <w:t xml:space="preserve">, le </w:t>
      </w:r>
      <w:r>
        <w:rPr>
          <w:rFonts w:ascii="Arial" w:cs="Arial" w:hAnsi="Arial"/>
          <w:sz w:val="22"/>
          <w:szCs w:val="22"/>
        </w:rPr>
        <w:t>14</w:t>
      </w:r>
      <w:r w:rsidRPr="00771832">
        <w:rPr>
          <w:rFonts w:ascii="Arial" w:cs="Arial" w:hAnsi="Arial"/>
          <w:sz w:val="22"/>
          <w:szCs w:val="22"/>
        </w:rPr>
        <w:t xml:space="preserve"> novembre 2022</w:t>
      </w:r>
    </w:p>
    <w:p w:rsidP="008B3506" w:rsidR="008B3506" w:rsidRDefault="008B3506" w:rsidRPr="004B1CFE">
      <w:pPr>
        <w:rPr>
          <w:rFonts w:ascii="Arial" w:cs="Arial" w:hAnsi="Arial"/>
          <w:color w:val="FF0000"/>
          <w:sz w:val="22"/>
          <w:szCs w:val="22"/>
        </w:rPr>
      </w:pPr>
    </w:p>
    <w:p w:rsidP="008B3506" w:rsidR="008B3506" w:rsidRDefault="008B3506" w:rsidRPr="004B1CFE">
      <w:pPr>
        <w:rPr>
          <w:rFonts w:ascii="Arial" w:cs="Arial" w:hAnsi="Arial"/>
          <w:color w:val="FF0000"/>
          <w:sz w:val="22"/>
          <w:szCs w:val="22"/>
        </w:rPr>
      </w:pPr>
    </w:p>
    <w:p w:rsidP="008B3506" w:rsidR="008B3506" w:rsidRDefault="008B3506">
      <w:pPr>
        <w:jc w:val="both"/>
        <w:rPr>
          <w:rFonts w:ascii="Arial" w:cs="Arial" w:hAnsi="Arial"/>
          <w:color w:val="FF0000"/>
          <w:sz w:val="22"/>
          <w:szCs w:val="22"/>
        </w:rPr>
      </w:pPr>
      <w:r w:rsidRPr="00EB25F5">
        <w:rPr>
          <w:rFonts w:ascii="Arial" w:cs="Arial" w:hAnsi="Arial"/>
          <w:sz w:val="22"/>
          <w:szCs w:val="22"/>
          <w:u w:val="single"/>
        </w:rPr>
        <w:t>Les Délégués Syndicaux</w:t>
      </w:r>
      <w:r w:rsidRPr="00771832">
        <w:rPr>
          <w:rFonts w:ascii="Arial" w:cs="Arial" w:hAnsi="Arial"/>
          <w:sz w:val="22"/>
          <w:szCs w:val="22"/>
        </w:rPr>
        <w:t> </w:t>
      </w:r>
      <w:r w:rsidRPr="004B1CFE">
        <w:rPr>
          <w:rFonts w:ascii="Arial" w:cs="Arial" w:hAnsi="Arial"/>
          <w:color w:val="FF0000"/>
          <w:sz w:val="22"/>
          <w:szCs w:val="22"/>
        </w:rPr>
        <w:t xml:space="preserve">: </w:t>
      </w:r>
      <w:r>
        <w:rPr>
          <w:rFonts w:ascii="Arial" w:cs="Arial" w:hAnsi="Arial"/>
          <w:color w:val="FF0000"/>
          <w:sz w:val="22"/>
          <w:szCs w:val="22"/>
        </w:rPr>
        <w:tab/>
      </w:r>
      <w:r>
        <w:rPr>
          <w:rFonts w:ascii="Arial" w:cs="Arial" w:hAnsi="Arial"/>
          <w:color w:val="FF0000"/>
          <w:sz w:val="22"/>
          <w:szCs w:val="22"/>
        </w:rPr>
        <w:tab/>
      </w:r>
      <w:r>
        <w:rPr>
          <w:rFonts w:ascii="Arial" w:cs="Arial" w:hAnsi="Arial"/>
          <w:color w:val="FF0000"/>
          <w:sz w:val="22"/>
          <w:szCs w:val="22"/>
        </w:rPr>
        <w:tab/>
      </w:r>
      <w:r>
        <w:rPr>
          <w:rFonts w:ascii="Arial" w:cs="Arial" w:hAnsi="Arial"/>
          <w:color w:val="FF0000"/>
          <w:sz w:val="22"/>
          <w:szCs w:val="22"/>
        </w:rPr>
        <w:tab/>
      </w:r>
      <w:r>
        <w:rPr>
          <w:rFonts w:ascii="Arial" w:cs="Arial" w:hAnsi="Arial"/>
          <w:color w:val="FF0000"/>
          <w:sz w:val="22"/>
          <w:szCs w:val="22"/>
        </w:rPr>
        <w:tab/>
      </w:r>
      <w:r w:rsidRPr="00EB25F5">
        <w:rPr>
          <w:rFonts w:ascii="Arial" w:cs="Arial" w:hAnsi="Arial"/>
          <w:sz w:val="22"/>
          <w:szCs w:val="22"/>
          <w:u w:val="single"/>
        </w:rPr>
        <w:t>La Direction</w:t>
      </w:r>
      <w:r>
        <w:rPr>
          <w:rFonts w:ascii="Arial" w:cs="Arial" w:hAnsi="Arial"/>
          <w:sz w:val="22"/>
          <w:szCs w:val="22"/>
        </w:rPr>
        <w:t> :</w:t>
      </w:r>
    </w:p>
    <w:p w:rsidP="008B3506" w:rsidR="008B3506" w:rsidRDefault="008B3506">
      <w:pPr>
        <w:jc w:val="both"/>
        <w:rPr>
          <w:rFonts w:ascii="Arial" w:cs="Arial" w:hAnsi="Arial"/>
          <w:color w:val="FF0000"/>
          <w:sz w:val="22"/>
          <w:szCs w:val="22"/>
        </w:rPr>
      </w:pPr>
      <w:r>
        <w:rPr>
          <w:rFonts w:ascii="Arial" w:cs="Arial" w:hAnsi="Arial"/>
          <w:color w:val="FF0000"/>
          <w:sz w:val="22"/>
          <w:szCs w:val="22"/>
        </w:rPr>
        <w:tab/>
      </w:r>
    </w:p>
    <w:p w:rsidP="008B3506" w:rsidR="008B3506" w:rsidRDefault="008B3506">
      <w:pPr>
        <w:jc w:val="both"/>
        <w:rPr>
          <w:rFonts w:ascii="Arial" w:cs="Arial" w:hAnsi="Arial"/>
          <w:color w:val="FF0000"/>
          <w:sz w:val="22"/>
          <w:szCs w:val="22"/>
        </w:rPr>
      </w:pPr>
    </w:p>
    <w:p w:rsidP="008B3506" w:rsidR="003E771D" w:rsidRDefault="003E771D">
      <w:pPr>
        <w:jc w:val="both"/>
        <w:rPr>
          <w:rFonts w:ascii="Arial" w:cs="Arial" w:hAnsi="Arial"/>
          <w:color w:val="FF0000"/>
          <w:sz w:val="22"/>
          <w:szCs w:val="22"/>
        </w:rPr>
      </w:pPr>
    </w:p>
    <w:p w:rsidP="008B3506" w:rsidR="003E771D" w:rsidRDefault="003E771D">
      <w:pPr>
        <w:jc w:val="both"/>
        <w:rPr>
          <w:rFonts w:ascii="Arial" w:cs="Arial" w:hAnsi="Arial"/>
          <w:color w:val="FF0000"/>
          <w:sz w:val="22"/>
          <w:szCs w:val="22"/>
        </w:rPr>
      </w:pPr>
    </w:p>
    <w:p w:rsidP="008B3506" w:rsidR="003E771D" w:rsidRDefault="003E771D">
      <w:pPr>
        <w:jc w:val="both"/>
        <w:rPr>
          <w:rFonts w:ascii="Arial" w:cs="Arial" w:hAnsi="Arial"/>
          <w:color w:val="FF0000"/>
          <w:sz w:val="22"/>
          <w:szCs w:val="22"/>
        </w:rPr>
      </w:pPr>
    </w:p>
    <w:p w:rsidP="008B3506" w:rsidR="003E771D" w:rsidRDefault="003E771D">
      <w:pPr>
        <w:jc w:val="both"/>
        <w:rPr>
          <w:rFonts w:ascii="Arial" w:cs="Arial" w:hAnsi="Arial"/>
          <w:color w:val="FF0000"/>
          <w:sz w:val="22"/>
          <w:szCs w:val="22"/>
        </w:rPr>
      </w:pPr>
    </w:p>
    <w:p w:rsidP="008B3506" w:rsidR="003E771D" w:rsidRDefault="003E771D">
      <w:pPr>
        <w:jc w:val="both"/>
        <w:rPr>
          <w:rFonts w:ascii="Arial" w:cs="Arial" w:hAnsi="Arial"/>
          <w:color w:val="FF0000"/>
          <w:sz w:val="22"/>
          <w:szCs w:val="22"/>
        </w:rPr>
      </w:pPr>
    </w:p>
    <w:p w:rsidP="008B3506" w:rsidR="008B3506" w:rsidRDefault="00081CD9">
      <w:pPr>
        <w:jc w:val="both"/>
        <w:rPr>
          <w:rFonts w:ascii="Arial" w:cs="Arial" w:hAnsi="Arial"/>
          <w:sz w:val="22"/>
          <w:szCs w:val="22"/>
        </w:rPr>
      </w:pPr>
      <w:r>
        <w:rPr>
          <w:rFonts w:ascii="Arial" w:cs="Arial" w:hAnsi="Arial"/>
          <w:sz w:val="22"/>
          <w:szCs w:val="22"/>
        </w:rPr>
        <w:t>XXXXXX</w:t>
      </w:r>
      <w:r w:rsidR="008B3506">
        <w:rPr>
          <w:rFonts w:ascii="Arial" w:cs="Arial" w:hAnsi="Arial"/>
          <w:sz w:val="22"/>
          <w:szCs w:val="22"/>
        </w:rPr>
        <w:tab/>
      </w:r>
      <w:r w:rsidR="008B3506">
        <w:rPr>
          <w:rFonts w:ascii="Arial" w:cs="Arial" w:hAnsi="Arial"/>
          <w:sz w:val="22"/>
          <w:szCs w:val="22"/>
        </w:rPr>
        <w:tab/>
      </w:r>
      <w:r w:rsidR="008B3506">
        <w:rPr>
          <w:rFonts w:ascii="Arial" w:cs="Arial" w:hAnsi="Arial"/>
          <w:sz w:val="22"/>
          <w:szCs w:val="22"/>
        </w:rPr>
        <w:tab/>
      </w:r>
      <w:r w:rsidR="008B3506">
        <w:rPr>
          <w:rFonts w:ascii="Arial" w:cs="Arial" w:hAnsi="Arial"/>
          <w:sz w:val="22"/>
          <w:szCs w:val="22"/>
        </w:rPr>
        <w:tab/>
      </w:r>
      <w:r>
        <w:rPr>
          <w:rFonts w:ascii="Arial" w:cs="Arial" w:hAnsi="Arial"/>
          <w:sz w:val="22"/>
          <w:szCs w:val="22"/>
        </w:rPr>
        <w:tab/>
      </w:r>
      <w:r>
        <w:rPr>
          <w:rFonts w:ascii="Arial" w:cs="Arial" w:hAnsi="Arial"/>
          <w:sz w:val="22"/>
          <w:szCs w:val="22"/>
        </w:rPr>
        <w:tab/>
        <w:t>XXXXXX</w:t>
      </w:r>
    </w:p>
    <w:p w:rsidP="008B3506" w:rsidR="008B3506" w:rsidRDefault="008B3506" w:rsidRPr="00EB25F5">
      <w:pPr>
        <w:jc w:val="both"/>
        <w:rPr>
          <w:rFonts w:ascii="Arial" w:cs="Arial" w:hAnsi="Arial"/>
          <w:i/>
          <w:sz w:val="22"/>
          <w:szCs w:val="22"/>
        </w:rPr>
      </w:pPr>
      <w:r>
        <w:rPr>
          <w:rFonts w:ascii="Arial" w:cs="Arial" w:hAnsi="Arial"/>
          <w:i/>
          <w:sz w:val="22"/>
          <w:szCs w:val="22"/>
        </w:rPr>
        <w:t>CGT</w:t>
      </w:r>
      <w:r w:rsidRPr="00EB25F5">
        <w:rPr>
          <w:rFonts w:ascii="Arial" w:cs="Arial" w:hAnsi="Arial"/>
          <w:i/>
          <w:sz w:val="22"/>
          <w:szCs w:val="22"/>
        </w:rPr>
        <w:t xml:space="preserve"> </w:t>
      </w:r>
      <w:r>
        <w:rPr>
          <w:rFonts w:ascii="Arial" w:cs="Arial" w:hAnsi="Arial"/>
          <w:i/>
          <w:sz w:val="22"/>
          <w:szCs w:val="22"/>
        </w:rPr>
        <w:tab/>
      </w:r>
      <w:r>
        <w:rPr>
          <w:rFonts w:ascii="Arial" w:cs="Arial" w:hAnsi="Arial"/>
          <w:i/>
          <w:sz w:val="22"/>
          <w:szCs w:val="22"/>
        </w:rPr>
        <w:tab/>
      </w:r>
      <w:r>
        <w:rPr>
          <w:rFonts w:ascii="Arial" w:cs="Arial" w:hAnsi="Arial"/>
          <w:i/>
          <w:sz w:val="22"/>
          <w:szCs w:val="22"/>
        </w:rPr>
        <w:tab/>
      </w:r>
      <w:r>
        <w:rPr>
          <w:rFonts w:ascii="Arial" w:cs="Arial" w:hAnsi="Arial"/>
          <w:i/>
          <w:sz w:val="22"/>
          <w:szCs w:val="22"/>
        </w:rPr>
        <w:tab/>
      </w:r>
      <w:r>
        <w:rPr>
          <w:rFonts w:ascii="Arial" w:cs="Arial" w:hAnsi="Arial"/>
          <w:i/>
          <w:sz w:val="22"/>
          <w:szCs w:val="22"/>
        </w:rPr>
        <w:tab/>
      </w:r>
      <w:r>
        <w:rPr>
          <w:rFonts w:ascii="Arial" w:cs="Arial" w:hAnsi="Arial"/>
          <w:i/>
          <w:sz w:val="22"/>
          <w:szCs w:val="22"/>
        </w:rPr>
        <w:tab/>
      </w:r>
      <w:r>
        <w:rPr>
          <w:rFonts w:ascii="Arial" w:cs="Arial" w:hAnsi="Arial"/>
          <w:i/>
          <w:sz w:val="22"/>
          <w:szCs w:val="22"/>
        </w:rPr>
        <w:tab/>
      </w:r>
      <w:r w:rsidRPr="00771832">
        <w:rPr>
          <w:rFonts w:ascii="Arial" w:cs="Arial" w:hAnsi="Arial"/>
          <w:sz w:val="22"/>
          <w:szCs w:val="22"/>
        </w:rPr>
        <w:t>Chef d’établissement</w:t>
      </w:r>
    </w:p>
    <w:p w:rsidP="008B3506" w:rsidR="003E771D" w:rsidRDefault="008B3506">
      <w:pPr>
        <w:jc w:val="both"/>
        <w:rPr>
          <w:rFonts w:ascii="Arial" w:cs="Arial" w:hAnsi="Arial"/>
          <w:sz w:val="22"/>
          <w:szCs w:val="22"/>
        </w:rPr>
      </w:pP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r w:rsidRPr="00771832">
        <w:rPr>
          <w:rFonts w:ascii="Arial" w:cs="Arial" w:hAnsi="Arial"/>
          <w:sz w:val="22"/>
          <w:szCs w:val="22"/>
        </w:rPr>
        <w:tab/>
      </w:r>
    </w:p>
    <w:p w:rsidP="008B3506" w:rsidR="003E771D" w:rsidRDefault="003E771D">
      <w:pPr>
        <w:jc w:val="both"/>
        <w:rPr>
          <w:rFonts w:ascii="Arial" w:cs="Arial" w:hAnsi="Arial"/>
          <w:sz w:val="22"/>
          <w:szCs w:val="22"/>
        </w:rPr>
      </w:pPr>
    </w:p>
    <w:p w:rsidP="008B3506" w:rsidR="003E771D" w:rsidRDefault="003E771D">
      <w:pPr>
        <w:jc w:val="both"/>
        <w:rPr>
          <w:rFonts w:ascii="Arial" w:cs="Arial" w:hAnsi="Arial"/>
          <w:sz w:val="22"/>
          <w:szCs w:val="22"/>
        </w:rPr>
      </w:pPr>
    </w:p>
    <w:p w:rsidP="008B3506" w:rsidR="003E771D" w:rsidRDefault="003E771D">
      <w:pPr>
        <w:jc w:val="both"/>
        <w:rPr>
          <w:rFonts w:ascii="Arial" w:cs="Arial" w:hAnsi="Arial"/>
          <w:sz w:val="22"/>
          <w:szCs w:val="22"/>
        </w:rPr>
      </w:pPr>
    </w:p>
    <w:p w:rsidP="008B3506" w:rsidR="008B3506" w:rsidRDefault="008B3506" w:rsidRPr="00771832">
      <w:pPr>
        <w:jc w:val="both"/>
        <w:rPr>
          <w:rFonts w:ascii="Arial" w:cs="Arial" w:hAnsi="Arial"/>
          <w:sz w:val="22"/>
          <w:szCs w:val="22"/>
        </w:rPr>
      </w:pPr>
      <w:r w:rsidRPr="00771832">
        <w:rPr>
          <w:rFonts w:ascii="Arial" w:cs="Arial" w:hAnsi="Arial"/>
          <w:sz w:val="22"/>
          <w:szCs w:val="22"/>
        </w:rPr>
        <w:tab/>
      </w:r>
    </w:p>
    <w:p w:rsidP="008B3506" w:rsidR="008B3506" w:rsidRDefault="008B3506" w:rsidRPr="00771832">
      <w:pPr>
        <w:jc w:val="both"/>
        <w:rPr>
          <w:rFonts w:ascii="Arial" w:cs="Arial" w:hAnsi="Arial"/>
          <w:sz w:val="22"/>
          <w:szCs w:val="22"/>
        </w:rPr>
      </w:pPr>
    </w:p>
    <w:p w:rsidP="008B3506" w:rsidR="008B3506" w:rsidRDefault="00081CD9">
      <w:pPr>
        <w:jc w:val="both"/>
        <w:rPr>
          <w:rFonts w:ascii="Arial" w:cs="Arial" w:hAnsi="Arial"/>
          <w:sz w:val="22"/>
          <w:szCs w:val="22"/>
        </w:rPr>
      </w:pPr>
      <w:r>
        <w:rPr>
          <w:rFonts w:ascii="Arial" w:cs="Arial" w:hAnsi="Arial"/>
          <w:sz w:val="22"/>
          <w:szCs w:val="22"/>
        </w:rPr>
        <w:t>XXXXXX</w:t>
      </w:r>
      <w:r>
        <w:rPr>
          <w:rFonts w:ascii="Arial" w:cs="Arial" w:hAnsi="Arial"/>
          <w:sz w:val="22"/>
          <w:szCs w:val="22"/>
        </w:rPr>
        <w:tab/>
      </w:r>
      <w:r>
        <w:rPr>
          <w:rFonts w:ascii="Arial" w:cs="Arial" w:hAnsi="Arial"/>
          <w:sz w:val="22"/>
          <w:szCs w:val="22"/>
        </w:rPr>
        <w:tab/>
      </w:r>
      <w:r w:rsidR="003E771D">
        <w:rPr>
          <w:rFonts w:ascii="Arial" w:cs="Arial" w:hAnsi="Arial"/>
          <w:sz w:val="22"/>
          <w:szCs w:val="22"/>
        </w:rPr>
        <w:tab/>
      </w:r>
      <w:r w:rsidR="003E771D">
        <w:rPr>
          <w:rFonts w:ascii="Arial" w:cs="Arial" w:hAnsi="Arial"/>
          <w:sz w:val="22"/>
          <w:szCs w:val="22"/>
        </w:rPr>
        <w:tab/>
      </w:r>
      <w:r w:rsidR="008B3506">
        <w:rPr>
          <w:rFonts w:ascii="Arial" w:cs="Arial" w:hAnsi="Arial"/>
          <w:sz w:val="22"/>
          <w:szCs w:val="22"/>
        </w:rPr>
        <w:tab/>
      </w:r>
      <w:r w:rsidR="008B3506">
        <w:rPr>
          <w:rFonts w:ascii="Arial" w:cs="Arial" w:hAnsi="Arial"/>
          <w:sz w:val="22"/>
          <w:szCs w:val="22"/>
        </w:rPr>
        <w:tab/>
      </w:r>
      <w:r>
        <w:rPr>
          <w:rFonts w:ascii="Arial" w:cs="Arial" w:hAnsi="Arial"/>
          <w:sz w:val="22"/>
          <w:szCs w:val="22"/>
        </w:rPr>
        <w:t>XXXXXX</w:t>
      </w:r>
    </w:p>
    <w:p w:rsidP="008B3506" w:rsidR="008B3506" w:rsidRDefault="008B3506" w:rsidRPr="00771832">
      <w:pPr>
        <w:jc w:val="both"/>
        <w:rPr>
          <w:rFonts w:ascii="Arial" w:cs="Arial" w:hAnsi="Arial"/>
          <w:sz w:val="22"/>
          <w:szCs w:val="22"/>
        </w:rPr>
      </w:pPr>
      <w:r w:rsidRPr="00EB25F5">
        <w:rPr>
          <w:rFonts w:ascii="Arial" w:cs="Arial" w:hAnsi="Arial"/>
          <w:i/>
          <w:sz w:val="22"/>
          <w:szCs w:val="22"/>
        </w:rPr>
        <w:t>C</w:t>
      </w:r>
      <w:r>
        <w:rPr>
          <w:rFonts w:ascii="Arial" w:cs="Arial" w:hAnsi="Arial"/>
          <w:i/>
          <w:sz w:val="22"/>
          <w:szCs w:val="22"/>
        </w:rPr>
        <w:t>FTC</w:t>
      </w:r>
      <w:r w:rsidRPr="00771832">
        <w:rPr>
          <w:rFonts w:ascii="Arial" w:cs="Arial" w:hAnsi="Arial"/>
          <w:sz w:val="22"/>
          <w:szCs w:val="22"/>
        </w:rPr>
        <w:tab/>
      </w:r>
      <w:r w:rsidRPr="00771832">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t>R.R.H.</w:t>
      </w:r>
    </w:p>
    <w:p w:rsidP="008B3506" w:rsidR="008B3506" w:rsidRDefault="008B3506" w:rsidRPr="00771832">
      <w:pPr>
        <w:jc w:val="both"/>
        <w:rPr>
          <w:rFonts w:ascii="Arial" w:cs="Arial" w:hAnsi="Arial"/>
          <w:sz w:val="22"/>
          <w:szCs w:val="22"/>
        </w:rPr>
      </w:pPr>
    </w:p>
    <w:p w:rsidP="008B3506" w:rsidR="00547BCF" w:rsidRDefault="00547BCF" w:rsidRPr="002D2CE3">
      <w:pPr>
        <w:rPr>
          <w:rFonts w:ascii="Arial" w:cs="Arial" w:hAnsi="Arial"/>
          <w:sz w:val="22"/>
          <w:szCs w:val="22"/>
        </w:rPr>
      </w:pPr>
    </w:p>
    <w:sectPr w:rsidR="00547BCF" w:rsidRPr="002D2CE3" w:rsidSect="00E14A16">
      <w:pgSz w:code="9" w:h="16838" w:w="11906"/>
      <w:pgMar w:bottom="907" w:footer="709" w:gutter="0" w:header="709" w:left="1797" w:right="924"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1C1681A"/>
    <w:multiLevelType w:val="hybridMultilevel"/>
    <w:tmpl w:val="EB723C40"/>
    <w:lvl w:ilvl="0" w:tplc="040C0013">
      <w:start w:val="1"/>
      <w:numFmt w:val="upperRoman"/>
      <w:lvlText w:val="%1."/>
      <w:lvlJc w:val="right"/>
      <w:pPr>
        <w:tabs>
          <w:tab w:pos="888" w:val="num"/>
        </w:tabs>
        <w:ind w:hanging="180" w:left="888"/>
      </w:pPr>
    </w:lvl>
    <w:lvl w:ilvl="1" w:tplc="353C9A08">
      <w:start w:val="2"/>
      <w:numFmt w:val="bullet"/>
      <w:lvlText w:val="-"/>
      <w:lvlJc w:val="left"/>
      <w:pPr>
        <w:tabs>
          <w:tab w:pos="1440" w:val="num"/>
        </w:tabs>
        <w:ind w:hanging="360" w:left="1440"/>
      </w:pPr>
      <w:rPr>
        <w:rFonts w:ascii="Times New Roman" w:cs="Times New Roman" w:eastAsia="Times New Roman" w:hAnsi="Times New Roman" w:hint="default"/>
      </w:rPr>
    </w:lvl>
    <w:lvl w:ilvl="2"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
    <w:nsid w:val="08351B76"/>
    <w:multiLevelType w:val="hybridMultilevel"/>
    <w:tmpl w:val="59CC66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88A5997"/>
    <w:multiLevelType w:val="hybridMultilevel"/>
    <w:tmpl w:val="1A64F110"/>
    <w:lvl w:ilvl="0" w:tplc="D90061D8">
      <w:start w:val="1"/>
      <w:numFmt w:val="bullet"/>
      <w:lvlText w:val=""/>
      <w:lvlJc w:val="left"/>
      <w:pPr>
        <w:ind w:hanging="360" w:left="720"/>
      </w:pPr>
      <w:rPr>
        <w:rFonts w:ascii="Wingdings" w:cs="Arial" w:eastAsia="Times New Roman" w:hAnsi="Wingdings" w:hint="default"/>
        <w:u w:val="singl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05530EF"/>
    <w:multiLevelType w:val="hybridMultilevel"/>
    <w:tmpl w:val="EC669BC2"/>
    <w:lvl w:ilvl="0" w:tplc="7BE6A232">
      <w:start w:val="1"/>
      <w:numFmt w:val="bullet"/>
      <w:lvlText w:val="•"/>
      <w:lvlJc w:val="left"/>
      <w:pPr>
        <w:tabs>
          <w:tab w:pos="720" w:val="num"/>
        </w:tabs>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40408A1"/>
    <w:multiLevelType w:val="hybridMultilevel"/>
    <w:tmpl w:val="972A8E6C"/>
    <w:lvl w:ilvl="0" w:tplc="2FC87BAE">
      <w:start w:val="1"/>
      <w:numFmt w:val="bullet"/>
      <w:lvlText w:val="•"/>
      <w:lvlJc w:val="left"/>
      <w:pPr>
        <w:tabs>
          <w:tab w:pos="720" w:val="num"/>
        </w:tabs>
        <w:ind w:hanging="360" w:left="720"/>
      </w:pPr>
      <w:rPr>
        <w:rFonts w:ascii="Arial" w:hAnsi="Arial" w:hint="default"/>
      </w:rPr>
    </w:lvl>
    <w:lvl w:ilvl="1" w:tentative="1" w:tplc="37DA21AA">
      <w:start w:val="1"/>
      <w:numFmt w:val="bullet"/>
      <w:lvlText w:val="•"/>
      <w:lvlJc w:val="left"/>
      <w:pPr>
        <w:tabs>
          <w:tab w:pos="1440" w:val="num"/>
        </w:tabs>
        <w:ind w:hanging="360" w:left="1440"/>
      </w:pPr>
      <w:rPr>
        <w:rFonts w:ascii="Arial" w:hAnsi="Arial" w:hint="default"/>
      </w:rPr>
    </w:lvl>
    <w:lvl w:ilvl="2" w:tentative="1" w:tplc="CC1C0E2A">
      <w:start w:val="1"/>
      <w:numFmt w:val="bullet"/>
      <w:lvlText w:val="•"/>
      <w:lvlJc w:val="left"/>
      <w:pPr>
        <w:tabs>
          <w:tab w:pos="2160" w:val="num"/>
        </w:tabs>
        <w:ind w:hanging="360" w:left="2160"/>
      </w:pPr>
      <w:rPr>
        <w:rFonts w:ascii="Arial" w:hAnsi="Arial" w:hint="default"/>
      </w:rPr>
    </w:lvl>
    <w:lvl w:ilvl="3" w:tentative="1" w:tplc="A338338A">
      <w:start w:val="1"/>
      <w:numFmt w:val="bullet"/>
      <w:lvlText w:val="•"/>
      <w:lvlJc w:val="left"/>
      <w:pPr>
        <w:tabs>
          <w:tab w:pos="2880" w:val="num"/>
        </w:tabs>
        <w:ind w:hanging="360" w:left="2880"/>
      </w:pPr>
      <w:rPr>
        <w:rFonts w:ascii="Arial" w:hAnsi="Arial" w:hint="default"/>
      </w:rPr>
    </w:lvl>
    <w:lvl w:ilvl="4" w:tentative="1" w:tplc="A27C06CA">
      <w:start w:val="1"/>
      <w:numFmt w:val="bullet"/>
      <w:lvlText w:val="•"/>
      <w:lvlJc w:val="left"/>
      <w:pPr>
        <w:tabs>
          <w:tab w:pos="3600" w:val="num"/>
        </w:tabs>
        <w:ind w:hanging="360" w:left="3600"/>
      </w:pPr>
      <w:rPr>
        <w:rFonts w:ascii="Arial" w:hAnsi="Arial" w:hint="default"/>
      </w:rPr>
    </w:lvl>
    <w:lvl w:ilvl="5" w:tentative="1" w:tplc="C0B0975A">
      <w:start w:val="1"/>
      <w:numFmt w:val="bullet"/>
      <w:lvlText w:val="•"/>
      <w:lvlJc w:val="left"/>
      <w:pPr>
        <w:tabs>
          <w:tab w:pos="4320" w:val="num"/>
        </w:tabs>
        <w:ind w:hanging="360" w:left="4320"/>
      </w:pPr>
      <w:rPr>
        <w:rFonts w:ascii="Arial" w:hAnsi="Arial" w:hint="default"/>
      </w:rPr>
    </w:lvl>
    <w:lvl w:ilvl="6" w:tentative="1" w:tplc="CC2061FE">
      <w:start w:val="1"/>
      <w:numFmt w:val="bullet"/>
      <w:lvlText w:val="•"/>
      <w:lvlJc w:val="left"/>
      <w:pPr>
        <w:tabs>
          <w:tab w:pos="5040" w:val="num"/>
        </w:tabs>
        <w:ind w:hanging="360" w:left="5040"/>
      </w:pPr>
      <w:rPr>
        <w:rFonts w:ascii="Arial" w:hAnsi="Arial" w:hint="default"/>
      </w:rPr>
    </w:lvl>
    <w:lvl w:ilvl="7" w:tentative="1" w:tplc="B9F46638">
      <w:start w:val="1"/>
      <w:numFmt w:val="bullet"/>
      <w:lvlText w:val="•"/>
      <w:lvlJc w:val="left"/>
      <w:pPr>
        <w:tabs>
          <w:tab w:pos="5760" w:val="num"/>
        </w:tabs>
        <w:ind w:hanging="360" w:left="5760"/>
      </w:pPr>
      <w:rPr>
        <w:rFonts w:ascii="Arial" w:hAnsi="Arial" w:hint="default"/>
      </w:rPr>
    </w:lvl>
    <w:lvl w:ilvl="8" w:tentative="1" w:tplc="E4FE7368">
      <w:start w:val="1"/>
      <w:numFmt w:val="bullet"/>
      <w:lvlText w:val="•"/>
      <w:lvlJc w:val="left"/>
      <w:pPr>
        <w:tabs>
          <w:tab w:pos="6480" w:val="num"/>
        </w:tabs>
        <w:ind w:hanging="360" w:left="6480"/>
      </w:pPr>
      <w:rPr>
        <w:rFonts w:ascii="Arial" w:hAnsi="Arial" w:hint="default"/>
      </w:rPr>
    </w:lvl>
  </w:abstractNum>
  <w:abstractNum w15:restartNumberingAfterBreak="0" w:abstractNumId="5">
    <w:nsid w:val="18412BD8"/>
    <w:multiLevelType w:val="hybridMultilevel"/>
    <w:tmpl w:val="8CD8CC68"/>
    <w:lvl w:ilvl="0" w:tplc="649E660E">
      <w:start w:val="1"/>
      <w:numFmt w:val="bullet"/>
      <w:lvlText w:val="•"/>
      <w:lvlJc w:val="left"/>
      <w:pPr>
        <w:tabs>
          <w:tab w:pos="720" w:val="num"/>
        </w:tabs>
        <w:ind w:hanging="360" w:left="720"/>
      </w:pPr>
      <w:rPr>
        <w:rFonts w:ascii="Arial" w:hAnsi="Arial" w:hint="default"/>
      </w:rPr>
    </w:lvl>
    <w:lvl w:ilvl="1" w:tentative="1" w:tplc="C2C6E202">
      <w:start w:val="1"/>
      <w:numFmt w:val="bullet"/>
      <w:lvlText w:val="•"/>
      <w:lvlJc w:val="left"/>
      <w:pPr>
        <w:tabs>
          <w:tab w:pos="1440" w:val="num"/>
        </w:tabs>
        <w:ind w:hanging="360" w:left="1440"/>
      </w:pPr>
      <w:rPr>
        <w:rFonts w:ascii="Arial" w:hAnsi="Arial" w:hint="default"/>
      </w:rPr>
    </w:lvl>
    <w:lvl w:ilvl="2" w:tentative="1" w:tplc="FB52368E">
      <w:start w:val="1"/>
      <w:numFmt w:val="bullet"/>
      <w:lvlText w:val="•"/>
      <w:lvlJc w:val="left"/>
      <w:pPr>
        <w:tabs>
          <w:tab w:pos="2160" w:val="num"/>
        </w:tabs>
        <w:ind w:hanging="360" w:left="2160"/>
      </w:pPr>
      <w:rPr>
        <w:rFonts w:ascii="Arial" w:hAnsi="Arial" w:hint="default"/>
      </w:rPr>
    </w:lvl>
    <w:lvl w:ilvl="3" w:tentative="1" w:tplc="73C0FA58">
      <w:start w:val="1"/>
      <w:numFmt w:val="bullet"/>
      <w:lvlText w:val="•"/>
      <w:lvlJc w:val="left"/>
      <w:pPr>
        <w:tabs>
          <w:tab w:pos="2880" w:val="num"/>
        </w:tabs>
        <w:ind w:hanging="360" w:left="2880"/>
      </w:pPr>
      <w:rPr>
        <w:rFonts w:ascii="Arial" w:hAnsi="Arial" w:hint="default"/>
      </w:rPr>
    </w:lvl>
    <w:lvl w:ilvl="4" w:tentative="1" w:tplc="A6F0EE48">
      <w:start w:val="1"/>
      <w:numFmt w:val="bullet"/>
      <w:lvlText w:val="•"/>
      <w:lvlJc w:val="left"/>
      <w:pPr>
        <w:tabs>
          <w:tab w:pos="3600" w:val="num"/>
        </w:tabs>
        <w:ind w:hanging="360" w:left="3600"/>
      </w:pPr>
      <w:rPr>
        <w:rFonts w:ascii="Arial" w:hAnsi="Arial" w:hint="default"/>
      </w:rPr>
    </w:lvl>
    <w:lvl w:ilvl="5" w:tentative="1" w:tplc="F6E2E8AA">
      <w:start w:val="1"/>
      <w:numFmt w:val="bullet"/>
      <w:lvlText w:val="•"/>
      <w:lvlJc w:val="left"/>
      <w:pPr>
        <w:tabs>
          <w:tab w:pos="4320" w:val="num"/>
        </w:tabs>
        <w:ind w:hanging="360" w:left="4320"/>
      </w:pPr>
      <w:rPr>
        <w:rFonts w:ascii="Arial" w:hAnsi="Arial" w:hint="default"/>
      </w:rPr>
    </w:lvl>
    <w:lvl w:ilvl="6" w:tentative="1" w:tplc="6DB2D776">
      <w:start w:val="1"/>
      <w:numFmt w:val="bullet"/>
      <w:lvlText w:val="•"/>
      <w:lvlJc w:val="left"/>
      <w:pPr>
        <w:tabs>
          <w:tab w:pos="5040" w:val="num"/>
        </w:tabs>
        <w:ind w:hanging="360" w:left="5040"/>
      </w:pPr>
      <w:rPr>
        <w:rFonts w:ascii="Arial" w:hAnsi="Arial" w:hint="default"/>
      </w:rPr>
    </w:lvl>
    <w:lvl w:ilvl="7" w:tentative="1" w:tplc="68889952">
      <w:start w:val="1"/>
      <w:numFmt w:val="bullet"/>
      <w:lvlText w:val="•"/>
      <w:lvlJc w:val="left"/>
      <w:pPr>
        <w:tabs>
          <w:tab w:pos="5760" w:val="num"/>
        </w:tabs>
        <w:ind w:hanging="360" w:left="5760"/>
      </w:pPr>
      <w:rPr>
        <w:rFonts w:ascii="Arial" w:hAnsi="Arial" w:hint="default"/>
      </w:rPr>
    </w:lvl>
    <w:lvl w:ilvl="8" w:tentative="1" w:tplc="4BDCBA92">
      <w:start w:val="1"/>
      <w:numFmt w:val="bullet"/>
      <w:lvlText w:val="•"/>
      <w:lvlJc w:val="left"/>
      <w:pPr>
        <w:tabs>
          <w:tab w:pos="6480" w:val="num"/>
        </w:tabs>
        <w:ind w:hanging="360" w:left="6480"/>
      </w:pPr>
      <w:rPr>
        <w:rFonts w:ascii="Arial" w:hAnsi="Arial" w:hint="default"/>
      </w:rPr>
    </w:lvl>
  </w:abstractNum>
  <w:abstractNum w15:restartNumberingAfterBreak="0" w:abstractNumId="6">
    <w:nsid w:val="1E683A41"/>
    <w:multiLevelType w:val="hybridMultilevel"/>
    <w:tmpl w:val="1DACC1C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60E1A19"/>
    <w:multiLevelType w:val="hybridMultilevel"/>
    <w:tmpl w:val="1076D97E"/>
    <w:lvl w:ilvl="0" w:tplc="20140EB2">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6443233"/>
    <w:multiLevelType w:val="hybridMultilevel"/>
    <w:tmpl w:val="01E06A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B6E5F83"/>
    <w:multiLevelType w:val="hybridMultilevel"/>
    <w:tmpl w:val="7A628C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E382055"/>
    <w:multiLevelType w:val="hybridMultilevel"/>
    <w:tmpl w:val="1ADA879C"/>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1">
    <w:nsid w:val="3EBE38C4"/>
    <w:multiLevelType w:val="hybridMultilevel"/>
    <w:tmpl w:val="F16E9DF8"/>
    <w:lvl w:ilvl="0" w:tplc="D8A82522">
      <w:start w:val="1"/>
      <w:numFmt w:val="bullet"/>
      <w:lvlText w:val="•"/>
      <w:lvlJc w:val="left"/>
      <w:pPr>
        <w:tabs>
          <w:tab w:pos="720" w:val="num"/>
        </w:tabs>
        <w:ind w:hanging="360" w:left="720"/>
      </w:pPr>
      <w:rPr>
        <w:rFonts w:ascii="Arial" w:hAnsi="Arial" w:hint="default"/>
      </w:rPr>
    </w:lvl>
    <w:lvl w:ilvl="1" w:tentative="1" w:tplc="064282F2">
      <w:start w:val="1"/>
      <w:numFmt w:val="bullet"/>
      <w:lvlText w:val="•"/>
      <w:lvlJc w:val="left"/>
      <w:pPr>
        <w:tabs>
          <w:tab w:pos="1440" w:val="num"/>
        </w:tabs>
        <w:ind w:hanging="360" w:left="1440"/>
      </w:pPr>
      <w:rPr>
        <w:rFonts w:ascii="Arial" w:hAnsi="Arial" w:hint="default"/>
      </w:rPr>
    </w:lvl>
    <w:lvl w:ilvl="2" w:tentative="1" w:tplc="07DE2A54">
      <w:start w:val="1"/>
      <w:numFmt w:val="bullet"/>
      <w:lvlText w:val="•"/>
      <w:lvlJc w:val="left"/>
      <w:pPr>
        <w:tabs>
          <w:tab w:pos="2160" w:val="num"/>
        </w:tabs>
        <w:ind w:hanging="360" w:left="2160"/>
      </w:pPr>
      <w:rPr>
        <w:rFonts w:ascii="Arial" w:hAnsi="Arial" w:hint="default"/>
      </w:rPr>
    </w:lvl>
    <w:lvl w:ilvl="3" w:tentative="1" w:tplc="5D064454">
      <w:start w:val="1"/>
      <w:numFmt w:val="bullet"/>
      <w:lvlText w:val="•"/>
      <w:lvlJc w:val="left"/>
      <w:pPr>
        <w:tabs>
          <w:tab w:pos="2880" w:val="num"/>
        </w:tabs>
        <w:ind w:hanging="360" w:left="2880"/>
      </w:pPr>
      <w:rPr>
        <w:rFonts w:ascii="Arial" w:hAnsi="Arial" w:hint="default"/>
      </w:rPr>
    </w:lvl>
    <w:lvl w:ilvl="4" w:tentative="1" w:tplc="A7CA9B4A">
      <w:start w:val="1"/>
      <w:numFmt w:val="bullet"/>
      <w:lvlText w:val="•"/>
      <w:lvlJc w:val="left"/>
      <w:pPr>
        <w:tabs>
          <w:tab w:pos="3600" w:val="num"/>
        </w:tabs>
        <w:ind w:hanging="360" w:left="3600"/>
      </w:pPr>
      <w:rPr>
        <w:rFonts w:ascii="Arial" w:hAnsi="Arial" w:hint="default"/>
      </w:rPr>
    </w:lvl>
    <w:lvl w:ilvl="5" w:tentative="1" w:tplc="D332A91E">
      <w:start w:val="1"/>
      <w:numFmt w:val="bullet"/>
      <w:lvlText w:val="•"/>
      <w:lvlJc w:val="left"/>
      <w:pPr>
        <w:tabs>
          <w:tab w:pos="4320" w:val="num"/>
        </w:tabs>
        <w:ind w:hanging="360" w:left="4320"/>
      </w:pPr>
      <w:rPr>
        <w:rFonts w:ascii="Arial" w:hAnsi="Arial" w:hint="default"/>
      </w:rPr>
    </w:lvl>
    <w:lvl w:ilvl="6" w:tentative="1" w:tplc="5D52AD02">
      <w:start w:val="1"/>
      <w:numFmt w:val="bullet"/>
      <w:lvlText w:val="•"/>
      <w:lvlJc w:val="left"/>
      <w:pPr>
        <w:tabs>
          <w:tab w:pos="5040" w:val="num"/>
        </w:tabs>
        <w:ind w:hanging="360" w:left="5040"/>
      </w:pPr>
      <w:rPr>
        <w:rFonts w:ascii="Arial" w:hAnsi="Arial" w:hint="default"/>
      </w:rPr>
    </w:lvl>
    <w:lvl w:ilvl="7" w:tentative="1" w:tplc="9BCEB400">
      <w:start w:val="1"/>
      <w:numFmt w:val="bullet"/>
      <w:lvlText w:val="•"/>
      <w:lvlJc w:val="left"/>
      <w:pPr>
        <w:tabs>
          <w:tab w:pos="5760" w:val="num"/>
        </w:tabs>
        <w:ind w:hanging="360" w:left="5760"/>
      </w:pPr>
      <w:rPr>
        <w:rFonts w:ascii="Arial" w:hAnsi="Arial" w:hint="default"/>
      </w:rPr>
    </w:lvl>
    <w:lvl w:ilvl="8" w:tentative="1" w:tplc="D47C4604">
      <w:start w:val="1"/>
      <w:numFmt w:val="bullet"/>
      <w:lvlText w:val="•"/>
      <w:lvlJc w:val="left"/>
      <w:pPr>
        <w:tabs>
          <w:tab w:pos="6480" w:val="num"/>
        </w:tabs>
        <w:ind w:hanging="360" w:left="6480"/>
      </w:pPr>
      <w:rPr>
        <w:rFonts w:ascii="Arial" w:hAnsi="Arial" w:hint="default"/>
      </w:rPr>
    </w:lvl>
  </w:abstractNum>
  <w:abstractNum w15:restartNumberingAfterBreak="0" w:abstractNumId="12">
    <w:nsid w:val="42212C33"/>
    <w:multiLevelType w:val="hybridMultilevel"/>
    <w:tmpl w:val="AD22961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8996A8D"/>
    <w:multiLevelType w:val="hybridMultilevel"/>
    <w:tmpl w:val="CC383230"/>
    <w:lvl w:ilvl="0" w:tplc="AE9C09B0">
      <w:start w:val="1"/>
      <w:numFmt w:val="bullet"/>
      <w:lvlText w:val="•"/>
      <w:lvlJc w:val="left"/>
      <w:pPr>
        <w:tabs>
          <w:tab w:pos="720" w:val="num"/>
        </w:tabs>
        <w:ind w:hanging="360" w:left="720"/>
      </w:pPr>
      <w:rPr>
        <w:rFonts w:ascii="Arial" w:hAnsi="Arial" w:hint="default"/>
      </w:rPr>
    </w:lvl>
    <w:lvl w:ilvl="1" w:tentative="1" w:tplc="197CF324">
      <w:start w:val="1"/>
      <w:numFmt w:val="bullet"/>
      <w:lvlText w:val="•"/>
      <w:lvlJc w:val="left"/>
      <w:pPr>
        <w:tabs>
          <w:tab w:pos="1440" w:val="num"/>
        </w:tabs>
        <w:ind w:hanging="360" w:left="1440"/>
      </w:pPr>
      <w:rPr>
        <w:rFonts w:ascii="Arial" w:hAnsi="Arial" w:hint="default"/>
      </w:rPr>
    </w:lvl>
    <w:lvl w:ilvl="2" w:tentative="1" w:tplc="331E50E8">
      <w:start w:val="1"/>
      <w:numFmt w:val="bullet"/>
      <w:lvlText w:val="•"/>
      <w:lvlJc w:val="left"/>
      <w:pPr>
        <w:tabs>
          <w:tab w:pos="2160" w:val="num"/>
        </w:tabs>
        <w:ind w:hanging="360" w:left="2160"/>
      </w:pPr>
      <w:rPr>
        <w:rFonts w:ascii="Arial" w:hAnsi="Arial" w:hint="default"/>
      </w:rPr>
    </w:lvl>
    <w:lvl w:ilvl="3" w:tentative="1" w:tplc="23CEE138">
      <w:start w:val="1"/>
      <w:numFmt w:val="bullet"/>
      <w:lvlText w:val="•"/>
      <w:lvlJc w:val="left"/>
      <w:pPr>
        <w:tabs>
          <w:tab w:pos="2880" w:val="num"/>
        </w:tabs>
        <w:ind w:hanging="360" w:left="2880"/>
      </w:pPr>
      <w:rPr>
        <w:rFonts w:ascii="Arial" w:hAnsi="Arial" w:hint="default"/>
      </w:rPr>
    </w:lvl>
    <w:lvl w:ilvl="4" w:tentative="1" w:tplc="C090F4CE">
      <w:start w:val="1"/>
      <w:numFmt w:val="bullet"/>
      <w:lvlText w:val="•"/>
      <w:lvlJc w:val="left"/>
      <w:pPr>
        <w:tabs>
          <w:tab w:pos="3600" w:val="num"/>
        </w:tabs>
        <w:ind w:hanging="360" w:left="3600"/>
      </w:pPr>
      <w:rPr>
        <w:rFonts w:ascii="Arial" w:hAnsi="Arial" w:hint="default"/>
      </w:rPr>
    </w:lvl>
    <w:lvl w:ilvl="5" w:tentative="1" w:tplc="1EC82574">
      <w:start w:val="1"/>
      <w:numFmt w:val="bullet"/>
      <w:lvlText w:val="•"/>
      <w:lvlJc w:val="left"/>
      <w:pPr>
        <w:tabs>
          <w:tab w:pos="4320" w:val="num"/>
        </w:tabs>
        <w:ind w:hanging="360" w:left="4320"/>
      </w:pPr>
      <w:rPr>
        <w:rFonts w:ascii="Arial" w:hAnsi="Arial" w:hint="default"/>
      </w:rPr>
    </w:lvl>
    <w:lvl w:ilvl="6" w:tentative="1" w:tplc="1F54428E">
      <w:start w:val="1"/>
      <w:numFmt w:val="bullet"/>
      <w:lvlText w:val="•"/>
      <w:lvlJc w:val="left"/>
      <w:pPr>
        <w:tabs>
          <w:tab w:pos="5040" w:val="num"/>
        </w:tabs>
        <w:ind w:hanging="360" w:left="5040"/>
      </w:pPr>
      <w:rPr>
        <w:rFonts w:ascii="Arial" w:hAnsi="Arial" w:hint="default"/>
      </w:rPr>
    </w:lvl>
    <w:lvl w:ilvl="7" w:tentative="1" w:tplc="ADA08892">
      <w:start w:val="1"/>
      <w:numFmt w:val="bullet"/>
      <w:lvlText w:val="•"/>
      <w:lvlJc w:val="left"/>
      <w:pPr>
        <w:tabs>
          <w:tab w:pos="5760" w:val="num"/>
        </w:tabs>
        <w:ind w:hanging="360" w:left="5760"/>
      </w:pPr>
      <w:rPr>
        <w:rFonts w:ascii="Arial" w:hAnsi="Arial" w:hint="default"/>
      </w:rPr>
    </w:lvl>
    <w:lvl w:ilvl="8" w:tentative="1" w:tplc="C076EB86">
      <w:start w:val="1"/>
      <w:numFmt w:val="bullet"/>
      <w:lvlText w:val="•"/>
      <w:lvlJc w:val="left"/>
      <w:pPr>
        <w:tabs>
          <w:tab w:pos="6480" w:val="num"/>
        </w:tabs>
        <w:ind w:hanging="360" w:left="6480"/>
      </w:pPr>
      <w:rPr>
        <w:rFonts w:ascii="Arial" w:hAnsi="Arial" w:hint="default"/>
      </w:rPr>
    </w:lvl>
  </w:abstractNum>
  <w:abstractNum w15:restartNumberingAfterBreak="0" w:abstractNumId="14">
    <w:nsid w:val="4DAC166A"/>
    <w:multiLevelType w:val="hybridMultilevel"/>
    <w:tmpl w:val="C7E42EC4"/>
    <w:lvl w:ilvl="0" w:tplc="A45CDFAE">
      <w:start w:val="1"/>
      <w:numFmt w:val="decimal"/>
      <w:lvlText w:val="%1."/>
      <w:lvlJc w:val="left"/>
      <w:pPr>
        <w:ind w:hanging="360" w:left="360"/>
      </w:pPr>
      <w:rPr>
        <w:rFonts w:hint="default"/>
        <w:b/>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5">
    <w:nsid w:val="5AA6550E"/>
    <w:multiLevelType w:val="singleLevel"/>
    <w:tmpl w:val="6F101730"/>
    <w:lvl w:ilvl="0">
      <w:start w:val="5"/>
      <w:numFmt w:val="bullet"/>
      <w:lvlText w:val="-"/>
      <w:lvlJc w:val="left"/>
      <w:pPr>
        <w:tabs>
          <w:tab w:pos="360" w:val="num"/>
        </w:tabs>
        <w:ind w:hanging="360" w:left="360"/>
      </w:pPr>
      <w:rPr>
        <w:rFonts w:ascii="Times New Roman" w:hAnsi="Times New Roman" w:hint="default"/>
      </w:rPr>
    </w:lvl>
  </w:abstractNum>
  <w:abstractNum w15:restartNumberingAfterBreak="0" w:abstractNumId="16">
    <w:nsid w:val="613E49C0"/>
    <w:multiLevelType w:val="hybridMultilevel"/>
    <w:tmpl w:val="262481A8"/>
    <w:lvl w:ilvl="0" w:tplc="AE9C09B0">
      <w:start w:val="1"/>
      <w:numFmt w:val="bullet"/>
      <w:lvlText w:val="•"/>
      <w:lvlJc w:val="left"/>
      <w:pPr>
        <w:ind w:hanging="360" w:left="360"/>
      </w:pPr>
      <w:rPr>
        <w:rFonts w:ascii="Arial" w:hAnsi="Aria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7">
    <w:nsid w:val="68704C23"/>
    <w:multiLevelType w:val="hybridMultilevel"/>
    <w:tmpl w:val="310AB42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6A923707"/>
    <w:multiLevelType w:val="hybridMultilevel"/>
    <w:tmpl w:val="041014A0"/>
    <w:lvl w:ilvl="0" w:tplc="7BE6A232">
      <w:start w:val="1"/>
      <w:numFmt w:val="bullet"/>
      <w:lvlText w:val="•"/>
      <w:lvlJc w:val="left"/>
      <w:pPr>
        <w:tabs>
          <w:tab w:pos="720" w:val="num"/>
        </w:tabs>
        <w:ind w:hanging="360" w:left="720"/>
      </w:pPr>
      <w:rPr>
        <w:rFonts w:ascii="Arial" w:hAnsi="Arial" w:hint="default"/>
      </w:rPr>
    </w:lvl>
    <w:lvl w:ilvl="1" w:tentative="1" w:tplc="C010D86E">
      <w:start w:val="1"/>
      <w:numFmt w:val="bullet"/>
      <w:lvlText w:val="•"/>
      <w:lvlJc w:val="left"/>
      <w:pPr>
        <w:tabs>
          <w:tab w:pos="1440" w:val="num"/>
        </w:tabs>
        <w:ind w:hanging="360" w:left="1440"/>
      </w:pPr>
      <w:rPr>
        <w:rFonts w:ascii="Arial" w:hAnsi="Arial" w:hint="default"/>
      </w:rPr>
    </w:lvl>
    <w:lvl w:ilvl="2" w:tentative="1" w:tplc="858EFFE2">
      <w:start w:val="1"/>
      <w:numFmt w:val="bullet"/>
      <w:lvlText w:val="•"/>
      <w:lvlJc w:val="left"/>
      <w:pPr>
        <w:tabs>
          <w:tab w:pos="2160" w:val="num"/>
        </w:tabs>
        <w:ind w:hanging="360" w:left="2160"/>
      </w:pPr>
      <w:rPr>
        <w:rFonts w:ascii="Arial" w:hAnsi="Arial" w:hint="default"/>
      </w:rPr>
    </w:lvl>
    <w:lvl w:ilvl="3" w:tentative="1" w:tplc="03F6675A">
      <w:start w:val="1"/>
      <w:numFmt w:val="bullet"/>
      <w:lvlText w:val="•"/>
      <w:lvlJc w:val="left"/>
      <w:pPr>
        <w:tabs>
          <w:tab w:pos="2880" w:val="num"/>
        </w:tabs>
        <w:ind w:hanging="360" w:left="2880"/>
      </w:pPr>
      <w:rPr>
        <w:rFonts w:ascii="Arial" w:hAnsi="Arial" w:hint="default"/>
      </w:rPr>
    </w:lvl>
    <w:lvl w:ilvl="4" w:tentative="1" w:tplc="41748BDE">
      <w:start w:val="1"/>
      <w:numFmt w:val="bullet"/>
      <w:lvlText w:val="•"/>
      <w:lvlJc w:val="left"/>
      <w:pPr>
        <w:tabs>
          <w:tab w:pos="3600" w:val="num"/>
        </w:tabs>
        <w:ind w:hanging="360" w:left="3600"/>
      </w:pPr>
      <w:rPr>
        <w:rFonts w:ascii="Arial" w:hAnsi="Arial" w:hint="default"/>
      </w:rPr>
    </w:lvl>
    <w:lvl w:ilvl="5" w:tentative="1" w:tplc="419676B2">
      <w:start w:val="1"/>
      <w:numFmt w:val="bullet"/>
      <w:lvlText w:val="•"/>
      <w:lvlJc w:val="left"/>
      <w:pPr>
        <w:tabs>
          <w:tab w:pos="4320" w:val="num"/>
        </w:tabs>
        <w:ind w:hanging="360" w:left="4320"/>
      </w:pPr>
      <w:rPr>
        <w:rFonts w:ascii="Arial" w:hAnsi="Arial" w:hint="default"/>
      </w:rPr>
    </w:lvl>
    <w:lvl w:ilvl="6" w:tentative="1" w:tplc="F37EB5F8">
      <w:start w:val="1"/>
      <w:numFmt w:val="bullet"/>
      <w:lvlText w:val="•"/>
      <w:lvlJc w:val="left"/>
      <w:pPr>
        <w:tabs>
          <w:tab w:pos="5040" w:val="num"/>
        </w:tabs>
        <w:ind w:hanging="360" w:left="5040"/>
      </w:pPr>
      <w:rPr>
        <w:rFonts w:ascii="Arial" w:hAnsi="Arial" w:hint="default"/>
      </w:rPr>
    </w:lvl>
    <w:lvl w:ilvl="7" w:tentative="1" w:tplc="6F220828">
      <w:start w:val="1"/>
      <w:numFmt w:val="bullet"/>
      <w:lvlText w:val="•"/>
      <w:lvlJc w:val="left"/>
      <w:pPr>
        <w:tabs>
          <w:tab w:pos="5760" w:val="num"/>
        </w:tabs>
        <w:ind w:hanging="360" w:left="5760"/>
      </w:pPr>
      <w:rPr>
        <w:rFonts w:ascii="Arial" w:hAnsi="Arial" w:hint="default"/>
      </w:rPr>
    </w:lvl>
    <w:lvl w:ilvl="8" w:tentative="1" w:tplc="57F25F5C">
      <w:start w:val="1"/>
      <w:numFmt w:val="bullet"/>
      <w:lvlText w:val="•"/>
      <w:lvlJc w:val="left"/>
      <w:pPr>
        <w:tabs>
          <w:tab w:pos="6480" w:val="num"/>
        </w:tabs>
        <w:ind w:hanging="360" w:left="6480"/>
      </w:pPr>
      <w:rPr>
        <w:rFonts w:ascii="Arial" w:hAnsi="Arial" w:hint="default"/>
      </w:rPr>
    </w:lvl>
  </w:abstractNum>
  <w:abstractNum w15:restartNumberingAfterBreak="0" w:abstractNumId="19">
    <w:nsid w:val="73182A51"/>
    <w:multiLevelType w:val="hybridMultilevel"/>
    <w:tmpl w:val="3A0AF8C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76113CB0"/>
    <w:multiLevelType w:val="hybridMultilevel"/>
    <w:tmpl w:val="BDEA3190"/>
    <w:lvl w:ilvl="0" w:tplc="DEFE71C4">
      <w:start w:val="1"/>
      <w:numFmt w:val="bullet"/>
      <w:lvlText w:val="•"/>
      <w:lvlJc w:val="left"/>
      <w:pPr>
        <w:tabs>
          <w:tab w:pos="720" w:val="num"/>
        </w:tabs>
        <w:ind w:hanging="360" w:left="720"/>
      </w:pPr>
      <w:rPr>
        <w:rFonts w:ascii="Arial" w:hAnsi="Arial" w:hint="default"/>
      </w:rPr>
    </w:lvl>
    <w:lvl w:ilvl="1" w:tentative="1" w:tplc="05806494">
      <w:start w:val="1"/>
      <w:numFmt w:val="bullet"/>
      <w:lvlText w:val="•"/>
      <w:lvlJc w:val="left"/>
      <w:pPr>
        <w:tabs>
          <w:tab w:pos="1440" w:val="num"/>
        </w:tabs>
        <w:ind w:hanging="360" w:left="1440"/>
      </w:pPr>
      <w:rPr>
        <w:rFonts w:ascii="Arial" w:hAnsi="Arial" w:hint="default"/>
      </w:rPr>
    </w:lvl>
    <w:lvl w:ilvl="2" w:tentative="1" w:tplc="E564EDD0">
      <w:start w:val="1"/>
      <w:numFmt w:val="bullet"/>
      <w:lvlText w:val="•"/>
      <w:lvlJc w:val="left"/>
      <w:pPr>
        <w:tabs>
          <w:tab w:pos="2160" w:val="num"/>
        </w:tabs>
        <w:ind w:hanging="360" w:left="2160"/>
      </w:pPr>
      <w:rPr>
        <w:rFonts w:ascii="Arial" w:hAnsi="Arial" w:hint="default"/>
      </w:rPr>
    </w:lvl>
    <w:lvl w:ilvl="3" w:tentative="1" w:tplc="C4B034E4">
      <w:start w:val="1"/>
      <w:numFmt w:val="bullet"/>
      <w:lvlText w:val="•"/>
      <w:lvlJc w:val="left"/>
      <w:pPr>
        <w:tabs>
          <w:tab w:pos="2880" w:val="num"/>
        </w:tabs>
        <w:ind w:hanging="360" w:left="2880"/>
      </w:pPr>
      <w:rPr>
        <w:rFonts w:ascii="Arial" w:hAnsi="Arial" w:hint="default"/>
      </w:rPr>
    </w:lvl>
    <w:lvl w:ilvl="4" w:tentative="1" w:tplc="8A44B7FE">
      <w:start w:val="1"/>
      <w:numFmt w:val="bullet"/>
      <w:lvlText w:val="•"/>
      <w:lvlJc w:val="left"/>
      <w:pPr>
        <w:tabs>
          <w:tab w:pos="3600" w:val="num"/>
        </w:tabs>
        <w:ind w:hanging="360" w:left="3600"/>
      </w:pPr>
      <w:rPr>
        <w:rFonts w:ascii="Arial" w:hAnsi="Arial" w:hint="default"/>
      </w:rPr>
    </w:lvl>
    <w:lvl w:ilvl="5" w:tentative="1" w:tplc="0BA06374">
      <w:start w:val="1"/>
      <w:numFmt w:val="bullet"/>
      <w:lvlText w:val="•"/>
      <w:lvlJc w:val="left"/>
      <w:pPr>
        <w:tabs>
          <w:tab w:pos="4320" w:val="num"/>
        </w:tabs>
        <w:ind w:hanging="360" w:left="4320"/>
      </w:pPr>
      <w:rPr>
        <w:rFonts w:ascii="Arial" w:hAnsi="Arial" w:hint="default"/>
      </w:rPr>
    </w:lvl>
    <w:lvl w:ilvl="6" w:tentative="1" w:tplc="D862B8E6">
      <w:start w:val="1"/>
      <w:numFmt w:val="bullet"/>
      <w:lvlText w:val="•"/>
      <w:lvlJc w:val="left"/>
      <w:pPr>
        <w:tabs>
          <w:tab w:pos="5040" w:val="num"/>
        </w:tabs>
        <w:ind w:hanging="360" w:left="5040"/>
      </w:pPr>
      <w:rPr>
        <w:rFonts w:ascii="Arial" w:hAnsi="Arial" w:hint="default"/>
      </w:rPr>
    </w:lvl>
    <w:lvl w:ilvl="7" w:tentative="1" w:tplc="CC16233A">
      <w:start w:val="1"/>
      <w:numFmt w:val="bullet"/>
      <w:lvlText w:val="•"/>
      <w:lvlJc w:val="left"/>
      <w:pPr>
        <w:tabs>
          <w:tab w:pos="5760" w:val="num"/>
        </w:tabs>
        <w:ind w:hanging="360" w:left="5760"/>
      </w:pPr>
      <w:rPr>
        <w:rFonts w:ascii="Arial" w:hAnsi="Arial" w:hint="default"/>
      </w:rPr>
    </w:lvl>
    <w:lvl w:ilvl="8" w:tentative="1" w:tplc="C612425A">
      <w:start w:val="1"/>
      <w:numFmt w:val="bullet"/>
      <w:lvlText w:val="•"/>
      <w:lvlJc w:val="left"/>
      <w:pPr>
        <w:tabs>
          <w:tab w:pos="6480" w:val="num"/>
        </w:tabs>
        <w:ind w:hanging="360" w:left="6480"/>
      </w:pPr>
      <w:rPr>
        <w:rFonts w:ascii="Arial" w:hAnsi="Arial" w:hint="default"/>
      </w:rPr>
    </w:lvl>
  </w:abstractNum>
  <w:abstractNum w15:restartNumberingAfterBreak="0" w:abstractNumId="21">
    <w:nsid w:val="79B0298C"/>
    <w:multiLevelType w:val="hybridMultilevel"/>
    <w:tmpl w:val="14020B56"/>
    <w:lvl w:ilvl="0" w:tplc="57B2A8B4">
      <w:start w:val="1"/>
      <w:numFmt w:val="bullet"/>
      <w:lvlText w:val="•"/>
      <w:lvlJc w:val="left"/>
      <w:pPr>
        <w:tabs>
          <w:tab w:pos="720" w:val="num"/>
        </w:tabs>
        <w:ind w:hanging="360" w:left="720"/>
      </w:pPr>
      <w:rPr>
        <w:rFonts w:ascii="Arial" w:hAnsi="Arial" w:hint="default"/>
      </w:rPr>
    </w:lvl>
    <w:lvl w:ilvl="1" w:tentative="1" w:tplc="9B4ACF94">
      <w:start w:val="1"/>
      <w:numFmt w:val="bullet"/>
      <w:lvlText w:val="•"/>
      <w:lvlJc w:val="left"/>
      <w:pPr>
        <w:tabs>
          <w:tab w:pos="1440" w:val="num"/>
        </w:tabs>
        <w:ind w:hanging="360" w:left="1440"/>
      </w:pPr>
      <w:rPr>
        <w:rFonts w:ascii="Arial" w:hAnsi="Arial" w:hint="default"/>
      </w:rPr>
    </w:lvl>
    <w:lvl w:ilvl="2" w:tentative="1" w:tplc="EA54390A">
      <w:start w:val="1"/>
      <w:numFmt w:val="bullet"/>
      <w:lvlText w:val="•"/>
      <w:lvlJc w:val="left"/>
      <w:pPr>
        <w:tabs>
          <w:tab w:pos="2160" w:val="num"/>
        </w:tabs>
        <w:ind w:hanging="360" w:left="2160"/>
      </w:pPr>
      <w:rPr>
        <w:rFonts w:ascii="Arial" w:hAnsi="Arial" w:hint="default"/>
      </w:rPr>
    </w:lvl>
    <w:lvl w:ilvl="3" w:tentative="1" w:tplc="9D6EFB70">
      <w:start w:val="1"/>
      <w:numFmt w:val="bullet"/>
      <w:lvlText w:val="•"/>
      <w:lvlJc w:val="left"/>
      <w:pPr>
        <w:tabs>
          <w:tab w:pos="2880" w:val="num"/>
        </w:tabs>
        <w:ind w:hanging="360" w:left="2880"/>
      </w:pPr>
      <w:rPr>
        <w:rFonts w:ascii="Arial" w:hAnsi="Arial" w:hint="default"/>
      </w:rPr>
    </w:lvl>
    <w:lvl w:ilvl="4" w:tentative="1" w:tplc="8864E702">
      <w:start w:val="1"/>
      <w:numFmt w:val="bullet"/>
      <w:lvlText w:val="•"/>
      <w:lvlJc w:val="left"/>
      <w:pPr>
        <w:tabs>
          <w:tab w:pos="3600" w:val="num"/>
        </w:tabs>
        <w:ind w:hanging="360" w:left="3600"/>
      </w:pPr>
      <w:rPr>
        <w:rFonts w:ascii="Arial" w:hAnsi="Arial" w:hint="default"/>
      </w:rPr>
    </w:lvl>
    <w:lvl w:ilvl="5" w:tentative="1" w:tplc="CF768800">
      <w:start w:val="1"/>
      <w:numFmt w:val="bullet"/>
      <w:lvlText w:val="•"/>
      <w:lvlJc w:val="left"/>
      <w:pPr>
        <w:tabs>
          <w:tab w:pos="4320" w:val="num"/>
        </w:tabs>
        <w:ind w:hanging="360" w:left="4320"/>
      </w:pPr>
      <w:rPr>
        <w:rFonts w:ascii="Arial" w:hAnsi="Arial" w:hint="default"/>
      </w:rPr>
    </w:lvl>
    <w:lvl w:ilvl="6" w:tentative="1" w:tplc="FA788AE0">
      <w:start w:val="1"/>
      <w:numFmt w:val="bullet"/>
      <w:lvlText w:val="•"/>
      <w:lvlJc w:val="left"/>
      <w:pPr>
        <w:tabs>
          <w:tab w:pos="5040" w:val="num"/>
        </w:tabs>
        <w:ind w:hanging="360" w:left="5040"/>
      </w:pPr>
      <w:rPr>
        <w:rFonts w:ascii="Arial" w:hAnsi="Arial" w:hint="default"/>
      </w:rPr>
    </w:lvl>
    <w:lvl w:ilvl="7" w:tentative="1" w:tplc="235829AE">
      <w:start w:val="1"/>
      <w:numFmt w:val="bullet"/>
      <w:lvlText w:val="•"/>
      <w:lvlJc w:val="left"/>
      <w:pPr>
        <w:tabs>
          <w:tab w:pos="5760" w:val="num"/>
        </w:tabs>
        <w:ind w:hanging="360" w:left="5760"/>
      </w:pPr>
      <w:rPr>
        <w:rFonts w:ascii="Arial" w:hAnsi="Arial" w:hint="default"/>
      </w:rPr>
    </w:lvl>
    <w:lvl w:ilvl="8" w:tentative="1" w:tplc="852427E0">
      <w:start w:val="1"/>
      <w:numFmt w:val="bullet"/>
      <w:lvlText w:val="•"/>
      <w:lvlJc w:val="left"/>
      <w:pPr>
        <w:tabs>
          <w:tab w:pos="6480" w:val="num"/>
        </w:tabs>
        <w:ind w:hanging="360" w:left="6480"/>
      </w:pPr>
      <w:rPr>
        <w:rFonts w:ascii="Arial" w:hAnsi="Arial" w:hint="default"/>
      </w:rPr>
    </w:lvl>
  </w:abstractNum>
  <w:abstractNum w15:restartNumberingAfterBreak="0" w:abstractNumId="22">
    <w:nsid w:val="7AD1756A"/>
    <w:multiLevelType w:val="hybridMultilevel"/>
    <w:tmpl w:val="81622F68"/>
    <w:lvl w:ilvl="0" w:tplc="1D909C98">
      <w:start w:val="1"/>
      <w:numFmt w:val="decimal"/>
      <w:lvlText w:val="%1."/>
      <w:lvlJc w:val="left"/>
      <w:pPr>
        <w:tabs>
          <w:tab w:pos="720" w:val="num"/>
        </w:tabs>
        <w:ind w:hanging="360" w:left="720"/>
      </w:pPr>
    </w:lvl>
    <w:lvl w:ilvl="1" w:tentative="1" w:tplc="03F051CE">
      <w:start w:val="1"/>
      <w:numFmt w:val="decimal"/>
      <w:lvlText w:val="%2."/>
      <w:lvlJc w:val="left"/>
      <w:pPr>
        <w:tabs>
          <w:tab w:pos="1440" w:val="num"/>
        </w:tabs>
        <w:ind w:hanging="360" w:left="1440"/>
      </w:pPr>
    </w:lvl>
    <w:lvl w:ilvl="2" w:tplc="D7660ACE">
      <w:start w:val="1"/>
      <w:numFmt w:val="decimal"/>
      <w:lvlText w:val="%3."/>
      <w:lvlJc w:val="left"/>
      <w:pPr>
        <w:tabs>
          <w:tab w:pos="2160" w:val="num"/>
        </w:tabs>
        <w:ind w:hanging="360" w:left="2160"/>
      </w:pPr>
    </w:lvl>
    <w:lvl w:ilvl="3" w:tentative="1" w:tplc="FA82D716">
      <w:start w:val="1"/>
      <w:numFmt w:val="decimal"/>
      <w:lvlText w:val="%4."/>
      <w:lvlJc w:val="left"/>
      <w:pPr>
        <w:tabs>
          <w:tab w:pos="2880" w:val="num"/>
        </w:tabs>
        <w:ind w:hanging="360" w:left="2880"/>
      </w:pPr>
    </w:lvl>
    <w:lvl w:ilvl="4" w:tentative="1" w:tplc="17769394">
      <w:start w:val="1"/>
      <w:numFmt w:val="decimal"/>
      <w:lvlText w:val="%5."/>
      <w:lvlJc w:val="left"/>
      <w:pPr>
        <w:tabs>
          <w:tab w:pos="3600" w:val="num"/>
        </w:tabs>
        <w:ind w:hanging="360" w:left="3600"/>
      </w:pPr>
    </w:lvl>
    <w:lvl w:ilvl="5" w:tentative="1" w:tplc="151AD6B4">
      <w:start w:val="1"/>
      <w:numFmt w:val="decimal"/>
      <w:lvlText w:val="%6."/>
      <w:lvlJc w:val="left"/>
      <w:pPr>
        <w:tabs>
          <w:tab w:pos="4320" w:val="num"/>
        </w:tabs>
        <w:ind w:hanging="360" w:left="4320"/>
      </w:pPr>
    </w:lvl>
    <w:lvl w:ilvl="6" w:tentative="1" w:tplc="4CC45E5C">
      <w:start w:val="1"/>
      <w:numFmt w:val="decimal"/>
      <w:lvlText w:val="%7."/>
      <w:lvlJc w:val="left"/>
      <w:pPr>
        <w:tabs>
          <w:tab w:pos="5040" w:val="num"/>
        </w:tabs>
        <w:ind w:hanging="360" w:left="5040"/>
      </w:pPr>
    </w:lvl>
    <w:lvl w:ilvl="7" w:tentative="1" w:tplc="48ECE24E">
      <w:start w:val="1"/>
      <w:numFmt w:val="decimal"/>
      <w:lvlText w:val="%8."/>
      <w:lvlJc w:val="left"/>
      <w:pPr>
        <w:tabs>
          <w:tab w:pos="5760" w:val="num"/>
        </w:tabs>
        <w:ind w:hanging="360" w:left="5760"/>
      </w:pPr>
    </w:lvl>
    <w:lvl w:ilvl="8" w:tentative="1" w:tplc="6AE4161C">
      <w:start w:val="1"/>
      <w:numFmt w:val="decimal"/>
      <w:lvlText w:val="%9."/>
      <w:lvlJc w:val="left"/>
      <w:pPr>
        <w:tabs>
          <w:tab w:pos="6480" w:val="num"/>
        </w:tabs>
        <w:ind w:hanging="360" w:left="6480"/>
      </w:pPr>
    </w:lvl>
  </w:abstractNum>
  <w:abstractNum w15:restartNumberingAfterBreak="0" w:abstractNumId="23">
    <w:nsid w:val="7E74799F"/>
    <w:multiLevelType w:val="hybridMultilevel"/>
    <w:tmpl w:val="470268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9"/>
  </w:num>
  <w:num w:numId="2">
    <w:abstractNumId w:val="15"/>
  </w:num>
  <w:num w:numId="3">
    <w:abstractNumId w:val="0"/>
  </w:num>
  <w:num w:numId="4">
    <w:abstractNumId w:val="17"/>
  </w:num>
  <w:num w:numId="5">
    <w:abstractNumId w:val="9"/>
  </w:num>
  <w:num w:numId="6">
    <w:abstractNumId w:val="2"/>
  </w:num>
  <w:num w:numId="7">
    <w:abstractNumId w:val="7"/>
  </w:num>
  <w:num w:numId="8">
    <w:abstractNumId w:val="1"/>
  </w:num>
  <w:num w:numId="9">
    <w:abstractNumId w:val="23"/>
  </w:num>
  <w:num w:numId="10">
    <w:abstractNumId w:val="8"/>
  </w:num>
  <w:num w:numId="11">
    <w:abstractNumId w:val="12"/>
  </w:num>
  <w:num w:numId="12">
    <w:abstractNumId w:val="13"/>
  </w:num>
  <w:num w:numId="13">
    <w:abstractNumId w:val="5"/>
  </w:num>
  <w:num w:numId="14">
    <w:abstractNumId w:val="11"/>
  </w:num>
  <w:num w:numId="15">
    <w:abstractNumId w:val="10"/>
  </w:num>
  <w:num w:numId="16">
    <w:abstractNumId w:val="16"/>
  </w:num>
  <w:num w:numId="17">
    <w:abstractNumId w:val="21"/>
  </w:num>
  <w:num w:numId="18">
    <w:abstractNumId w:val="6"/>
  </w:num>
  <w:num w:numId="19">
    <w:abstractNumId w:val="4"/>
  </w:num>
  <w:num w:numId="20">
    <w:abstractNumId w:val="20"/>
  </w:num>
  <w:num w:numId="21">
    <w:abstractNumId w:val="18"/>
  </w:num>
  <w:num w:numId="22">
    <w:abstractNumId w:val="14"/>
  </w:num>
  <w:num w:numId="23">
    <w:abstractNumId w:val="3"/>
  </w:num>
  <w:num w:numId="24">
    <w:abstractNumId w:val="2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76"/>
    <w:rsid w:val="00024932"/>
    <w:rsid w:val="0003666B"/>
    <w:rsid w:val="000515EA"/>
    <w:rsid w:val="000663ED"/>
    <w:rsid w:val="00074462"/>
    <w:rsid w:val="00081CD9"/>
    <w:rsid w:val="00082A09"/>
    <w:rsid w:val="00086935"/>
    <w:rsid w:val="000A46A7"/>
    <w:rsid w:val="000D2955"/>
    <w:rsid w:val="000D3087"/>
    <w:rsid w:val="000E4354"/>
    <w:rsid w:val="00117001"/>
    <w:rsid w:val="00190722"/>
    <w:rsid w:val="001948B5"/>
    <w:rsid w:val="00194B6A"/>
    <w:rsid w:val="001C0158"/>
    <w:rsid w:val="001C2A09"/>
    <w:rsid w:val="001D3180"/>
    <w:rsid w:val="001F1152"/>
    <w:rsid w:val="00263A71"/>
    <w:rsid w:val="00270055"/>
    <w:rsid w:val="0027174B"/>
    <w:rsid w:val="002B5F55"/>
    <w:rsid w:val="002D2CE3"/>
    <w:rsid w:val="002D42C0"/>
    <w:rsid w:val="00303E08"/>
    <w:rsid w:val="003147B6"/>
    <w:rsid w:val="0031660F"/>
    <w:rsid w:val="00333986"/>
    <w:rsid w:val="00357886"/>
    <w:rsid w:val="00361CD0"/>
    <w:rsid w:val="003703D9"/>
    <w:rsid w:val="003A2335"/>
    <w:rsid w:val="003D1E4A"/>
    <w:rsid w:val="003E317C"/>
    <w:rsid w:val="003E771D"/>
    <w:rsid w:val="00400385"/>
    <w:rsid w:val="00423B9C"/>
    <w:rsid w:val="0043241B"/>
    <w:rsid w:val="004B1CFE"/>
    <w:rsid w:val="004E3FC3"/>
    <w:rsid w:val="004E6A9D"/>
    <w:rsid w:val="00510C5E"/>
    <w:rsid w:val="00511DC9"/>
    <w:rsid w:val="00547BCF"/>
    <w:rsid w:val="005561FE"/>
    <w:rsid w:val="0056466C"/>
    <w:rsid w:val="00567A28"/>
    <w:rsid w:val="005D701C"/>
    <w:rsid w:val="005E72F7"/>
    <w:rsid w:val="005F5F2D"/>
    <w:rsid w:val="00607B6A"/>
    <w:rsid w:val="00614E17"/>
    <w:rsid w:val="00631930"/>
    <w:rsid w:val="00693444"/>
    <w:rsid w:val="006B6847"/>
    <w:rsid w:val="006C6E05"/>
    <w:rsid w:val="006C7D7D"/>
    <w:rsid w:val="006D1024"/>
    <w:rsid w:val="006E3BAE"/>
    <w:rsid w:val="0070223E"/>
    <w:rsid w:val="0071023D"/>
    <w:rsid w:val="00710D64"/>
    <w:rsid w:val="007D6280"/>
    <w:rsid w:val="007E4A13"/>
    <w:rsid w:val="007E5A11"/>
    <w:rsid w:val="008017C4"/>
    <w:rsid w:val="00803DC0"/>
    <w:rsid w:val="00812484"/>
    <w:rsid w:val="008604D0"/>
    <w:rsid w:val="00872AA5"/>
    <w:rsid w:val="00881B31"/>
    <w:rsid w:val="008A4778"/>
    <w:rsid w:val="008B3506"/>
    <w:rsid w:val="008B55F6"/>
    <w:rsid w:val="008F1E64"/>
    <w:rsid w:val="008F5D25"/>
    <w:rsid w:val="00902F5E"/>
    <w:rsid w:val="00922F51"/>
    <w:rsid w:val="009268C3"/>
    <w:rsid w:val="009813E3"/>
    <w:rsid w:val="00984076"/>
    <w:rsid w:val="009B34AB"/>
    <w:rsid w:val="009F6CA8"/>
    <w:rsid w:val="00A0188F"/>
    <w:rsid w:val="00A75D1E"/>
    <w:rsid w:val="00A94536"/>
    <w:rsid w:val="00A9546A"/>
    <w:rsid w:val="00AB17D7"/>
    <w:rsid w:val="00AB4572"/>
    <w:rsid w:val="00B3763F"/>
    <w:rsid w:val="00B41EF0"/>
    <w:rsid w:val="00B54309"/>
    <w:rsid w:val="00B67368"/>
    <w:rsid w:val="00B80898"/>
    <w:rsid w:val="00B84D30"/>
    <w:rsid w:val="00BC3A41"/>
    <w:rsid w:val="00BC452E"/>
    <w:rsid w:val="00C11049"/>
    <w:rsid w:val="00C36F10"/>
    <w:rsid w:val="00C427A9"/>
    <w:rsid w:val="00C53A54"/>
    <w:rsid w:val="00C53EA9"/>
    <w:rsid w:val="00C731EA"/>
    <w:rsid w:val="00CA0096"/>
    <w:rsid w:val="00CB07E4"/>
    <w:rsid w:val="00CD5C7A"/>
    <w:rsid w:val="00CE02E3"/>
    <w:rsid w:val="00CE4DAF"/>
    <w:rsid w:val="00D01AE4"/>
    <w:rsid w:val="00D129B0"/>
    <w:rsid w:val="00D15768"/>
    <w:rsid w:val="00D21A2E"/>
    <w:rsid w:val="00D400F0"/>
    <w:rsid w:val="00D55858"/>
    <w:rsid w:val="00D6001A"/>
    <w:rsid w:val="00D954D2"/>
    <w:rsid w:val="00DB6F1F"/>
    <w:rsid w:val="00DE2A27"/>
    <w:rsid w:val="00E03F35"/>
    <w:rsid w:val="00E14A16"/>
    <w:rsid w:val="00E32222"/>
    <w:rsid w:val="00E500E8"/>
    <w:rsid w:val="00E71E46"/>
    <w:rsid w:val="00E84178"/>
    <w:rsid w:val="00E95A6D"/>
    <w:rsid w:val="00E969AD"/>
    <w:rsid w:val="00E96EFF"/>
    <w:rsid w:val="00EA26A7"/>
    <w:rsid w:val="00EC3514"/>
    <w:rsid w:val="00EC5245"/>
    <w:rsid w:val="00F1647D"/>
    <w:rsid w:val="00F2511A"/>
    <w:rsid w:val="00F41142"/>
    <w:rsid w:val="00F75563"/>
    <w:rsid w:val="00F7765A"/>
    <w:rsid w:val="00FD044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5:docId w15:val="{86A70F20-57A3-42D5-8914-227197A1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0"/>
    <w:lsdException w:name="heading 2" w:qFormat="1" w:uiPriority="9"/>
    <w:lsdException w:name="heading 3" w:qFormat="1" w:uiPriority="9"/>
    <w:lsdException w:name="heading 4" w:qFormat="1" w:uiPriority="0"/>
    <w:lsdException w:name="heading 5" w:qFormat="1" w:semiHidden="1" w:uiPriority="9" w:unhideWhenUsed="1"/>
    <w:lsdException w:name="heading 6" w:qFormat="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E46"/>
    <w:rPr>
      <w:sz w:val="24"/>
      <w:szCs w:val="24"/>
    </w:rPr>
  </w:style>
  <w:style w:styleId="Titre1" w:type="paragraph">
    <w:name w:val="heading 1"/>
    <w:basedOn w:val="Normal"/>
    <w:next w:val="Normal"/>
    <w:qFormat/>
    <w:pPr>
      <w:keepNext/>
      <w:outlineLvl w:val="0"/>
    </w:pPr>
    <w:rPr>
      <w:b/>
      <w:bCs/>
    </w:rPr>
  </w:style>
  <w:style w:styleId="Titre2" w:type="paragraph">
    <w:name w:val="heading 2"/>
    <w:basedOn w:val="Normal"/>
    <w:next w:val="Normal"/>
    <w:qFormat/>
    <w:pPr>
      <w:keepNext/>
      <w:jc w:val="center"/>
      <w:outlineLvl w:val="1"/>
    </w:pPr>
    <w:rPr>
      <w:rFonts w:ascii="Arial" w:cs="Arial" w:hAnsi="Arial"/>
      <w:b/>
      <w:bCs/>
    </w:rPr>
  </w:style>
  <w:style w:styleId="Titre3" w:type="paragraph">
    <w:name w:val="heading 3"/>
    <w:basedOn w:val="Normal"/>
    <w:next w:val="Normal"/>
    <w:qFormat/>
    <w:pPr>
      <w:keepNext/>
      <w:outlineLvl w:val="2"/>
    </w:pPr>
    <w:rPr>
      <w:rFonts w:ascii="Arial" w:cs="Arial" w:hAnsi="Arial"/>
      <w:b/>
      <w:bCs/>
      <w:sz w:val="18"/>
    </w:rPr>
  </w:style>
  <w:style w:styleId="Titre4" w:type="paragraph">
    <w:name w:val="heading 4"/>
    <w:basedOn w:val="Normal"/>
    <w:next w:val="Normal"/>
    <w:qFormat/>
    <w:pPr>
      <w:keepNext/>
      <w:ind w:firstLine="708" w:left="708"/>
      <w:outlineLvl w:val="3"/>
    </w:pPr>
    <w:rPr>
      <w:rFonts w:ascii="Arial" w:cs="Arial" w:hAnsi="Arial"/>
      <w:b/>
      <w:bCs/>
    </w:rPr>
  </w:style>
  <w:style w:styleId="Titre6" w:type="paragraph">
    <w:name w:val="heading 6"/>
    <w:basedOn w:val="Normal"/>
    <w:next w:val="Normal"/>
    <w:qFormat/>
    <w:pPr>
      <w:keepNext/>
      <w:outlineLvl w:val="5"/>
    </w:pPr>
    <w:rPr>
      <w:rFonts w:ascii="Arial" w:cs="Arial" w:hAnsi="Arial"/>
      <w:b/>
      <w:bCs/>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3" w:type="paragraph">
    <w:name w:val="Body Text 3"/>
    <w:basedOn w:val="Normal"/>
    <w:semiHidden/>
    <w:pPr>
      <w:jc w:val="center"/>
    </w:pPr>
    <w:rPr>
      <w:rFonts w:ascii="Arial" w:cs="Arial" w:hAnsi="Arial"/>
      <w:b/>
      <w:bCs/>
      <w:sz w:val="28"/>
      <w:u w:val="single"/>
    </w:rPr>
  </w:style>
  <w:style w:styleId="Textedebulles" w:type="paragraph">
    <w:name w:val="Balloon Text"/>
    <w:basedOn w:val="Normal"/>
    <w:link w:val="TextedebullesCar"/>
    <w:uiPriority w:val="99"/>
    <w:semiHidden/>
    <w:unhideWhenUsed/>
    <w:rsid w:val="006B6847"/>
    <w:rPr>
      <w:rFonts w:ascii="Tahoma" w:cs="Tahoma" w:hAnsi="Tahoma"/>
      <w:sz w:val="16"/>
      <w:szCs w:val="16"/>
    </w:rPr>
  </w:style>
  <w:style w:customStyle="1" w:styleId="TextedebullesCar" w:type="character">
    <w:name w:val="Texte de bulles Car"/>
    <w:link w:val="Textedebulles"/>
    <w:uiPriority w:val="99"/>
    <w:semiHidden/>
    <w:rsid w:val="006B6847"/>
    <w:rPr>
      <w:rFonts w:ascii="Tahoma" w:cs="Tahoma" w:hAnsi="Tahoma"/>
      <w:sz w:val="16"/>
      <w:szCs w:val="16"/>
    </w:rPr>
  </w:style>
  <w:style w:customStyle="1" w:styleId="Default" w:type="paragraph">
    <w:name w:val="Default"/>
    <w:rsid w:val="00F2511A"/>
    <w:pPr>
      <w:autoSpaceDE w:val="0"/>
      <w:autoSpaceDN w:val="0"/>
      <w:adjustRightInd w:val="0"/>
    </w:pPr>
    <w:rPr>
      <w:rFonts w:ascii="Arial" w:cs="Arial" w:hAnsi="Arial"/>
      <w:color w:val="000000"/>
      <w:sz w:val="24"/>
      <w:szCs w:val="24"/>
    </w:rPr>
  </w:style>
  <w:style w:styleId="Paragraphedeliste" w:type="paragraph">
    <w:name w:val="List Paragraph"/>
    <w:basedOn w:val="Normal"/>
    <w:uiPriority w:val="34"/>
    <w:qFormat/>
    <w:rsid w:val="00303E08"/>
    <w:pPr>
      <w:ind w:left="720"/>
      <w:contextualSpacing/>
    </w:pPr>
  </w:style>
  <w:style w:customStyle="1" w:styleId="qw-art" w:type="character">
    <w:name w:val="qw-art"/>
    <w:basedOn w:val="Policepardfaut"/>
    <w:rsid w:val="007E5A11"/>
  </w:style>
  <w:style w:styleId="NormalWeb" w:type="paragraph">
    <w:name w:val="Normal (Web)"/>
    <w:basedOn w:val="Normal"/>
    <w:uiPriority w:val="99"/>
    <w:semiHidden/>
    <w:unhideWhenUsed/>
    <w:rsid w:val="007E5A11"/>
    <w:pPr>
      <w:spacing w:after="100" w:afterAutospacing="1" w:before="100" w:beforeAutospacing="1"/>
    </w:pPr>
  </w:style>
  <w:style w:customStyle="1" w:styleId="qw-form-var" w:type="character">
    <w:name w:val="qw-form-var"/>
    <w:basedOn w:val="Policepardfaut"/>
    <w:rsid w:val="007E5A11"/>
  </w:style>
  <w:style w:customStyle="1" w:styleId="qw-form-expl" w:type="character">
    <w:name w:val="qw-form-expl"/>
    <w:basedOn w:val="Policepardfaut"/>
    <w:rsid w:val="007E5A11"/>
  </w:style>
  <w:style w:customStyle="1" w:styleId="qw-form-lib-title" w:type="character">
    <w:name w:val="qw-form-lib-title"/>
    <w:basedOn w:val="Policepardfaut"/>
    <w:rsid w:val="007E5A11"/>
  </w:style>
  <w:style w:customStyle="1" w:styleId="qw-frame-header-text" w:type="character">
    <w:name w:val="qw-frame-header-text"/>
    <w:basedOn w:val="Policepardfaut"/>
    <w:rsid w:val="007E5A11"/>
  </w:style>
  <w:style w:styleId="Lienhypertexte" w:type="character">
    <w:name w:val="Hyperlink"/>
    <w:basedOn w:val="Policepardfaut"/>
    <w:uiPriority w:val="99"/>
    <w:unhideWhenUsed/>
    <w:rsid w:val="00B84D30"/>
    <w:rPr>
      <w:color w:themeColor="hyperlink" w:val="0000FF"/>
      <w:u w:val="single"/>
    </w:rPr>
  </w:style>
  <w:style w:customStyle="1" w:styleId="Level1" w:type="paragraph">
    <w:name w:val="Level 1"/>
    <w:basedOn w:val="Normal"/>
    <w:rsid w:val="008B3506"/>
    <w:pPr>
      <w:overflowPunct w:val="0"/>
      <w:autoSpaceDE w:val="0"/>
      <w:autoSpaceDN w:val="0"/>
      <w:ind w:hanging="543" w:left="543"/>
      <w:jc w:val="both"/>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614">
      <w:bodyDiv w:val="1"/>
      <w:marLeft w:val="0"/>
      <w:marRight w:val="0"/>
      <w:marTop w:val="0"/>
      <w:marBottom w:val="0"/>
      <w:divBdr>
        <w:top w:val="none" w:sz="0" w:space="0" w:color="auto"/>
        <w:left w:val="none" w:sz="0" w:space="0" w:color="auto"/>
        <w:bottom w:val="none" w:sz="0" w:space="0" w:color="auto"/>
        <w:right w:val="none" w:sz="0" w:space="0" w:color="auto"/>
      </w:divBdr>
    </w:div>
    <w:div w:id="38751543">
      <w:bodyDiv w:val="1"/>
      <w:marLeft w:val="0"/>
      <w:marRight w:val="0"/>
      <w:marTop w:val="0"/>
      <w:marBottom w:val="0"/>
      <w:divBdr>
        <w:top w:val="none" w:sz="0" w:space="0" w:color="auto"/>
        <w:left w:val="none" w:sz="0" w:space="0" w:color="auto"/>
        <w:bottom w:val="none" w:sz="0" w:space="0" w:color="auto"/>
        <w:right w:val="none" w:sz="0" w:space="0" w:color="auto"/>
      </w:divBdr>
    </w:div>
    <w:div w:id="127289484">
      <w:bodyDiv w:val="1"/>
      <w:marLeft w:val="0"/>
      <w:marRight w:val="0"/>
      <w:marTop w:val="0"/>
      <w:marBottom w:val="0"/>
      <w:divBdr>
        <w:top w:val="none" w:sz="0" w:space="0" w:color="auto"/>
        <w:left w:val="none" w:sz="0" w:space="0" w:color="auto"/>
        <w:bottom w:val="none" w:sz="0" w:space="0" w:color="auto"/>
        <w:right w:val="none" w:sz="0" w:space="0" w:color="auto"/>
      </w:divBdr>
    </w:div>
    <w:div w:id="162164058">
      <w:bodyDiv w:val="1"/>
      <w:marLeft w:val="0"/>
      <w:marRight w:val="0"/>
      <w:marTop w:val="0"/>
      <w:marBottom w:val="0"/>
      <w:divBdr>
        <w:top w:val="none" w:sz="0" w:space="0" w:color="auto"/>
        <w:left w:val="none" w:sz="0" w:space="0" w:color="auto"/>
        <w:bottom w:val="none" w:sz="0" w:space="0" w:color="auto"/>
        <w:right w:val="none" w:sz="0" w:space="0" w:color="auto"/>
      </w:divBdr>
    </w:div>
    <w:div w:id="206796166">
      <w:bodyDiv w:val="1"/>
      <w:marLeft w:val="0"/>
      <w:marRight w:val="0"/>
      <w:marTop w:val="0"/>
      <w:marBottom w:val="0"/>
      <w:divBdr>
        <w:top w:val="none" w:sz="0" w:space="0" w:color="auto"/>
        <w:left w:val="none" w:sz="0" w:space="0" w:color="auto"/>
        <w:bottom w:val="none" w:sz="0" w:space="0" w:color="auto"/>
        <w:right w:val="none" w:sz="0" w:space="0" w:color="auto"/>
      </w:divBdr>
      <w:divsChild>
        <w:div w:id="1698117652">
          <w:marLeft w:val="0"/>
          <w:marRight w:val="0"/>
          <w:marTop w:val="150"/>
          <w:marBottom w:val="300"/>
          <w:divBdr>
            <w:top w:val="none" w:sz="0" w:space="0" w:color="auto"/>
            <w:left w:val="none" w:sz="0" w:space="0" w:color="auto"/>
            <w:bottom w:val="none" w:sz="0" w:space="0" w:color="auto"/>
            <w:right w:val="none" w:sz="0" w:space="0" w:color="auto"/>
          </w:divBdr>
          <w:divsChild>
            <w:div w:id="850336512">
              <w:marLeft w:val="0"/>
              <w:marRight w:val="0"/>
              <w:marTop w:val="0"/>
              <w:marBottom w:val="0"/>
              <w:divBdr>
                <w:top w:val="none" w:sz="0" w:space="0" w:color="auto"/>
                <w:left w:val="none" w:sz="0" w:space="0" w:color="auto"/>
                <w:bottom w:val="none" w:sz="0" w:space="0" w:color="auto"/>
                <w:right w:val="none" w:sz="0" w:space="0" w:color="auto"/>
              </w:divBdr>
            </w:div>
          </w:divsChild>
        </w:div>
        <w:div w:id="1906719944">
          <w:marLeft w:val="0"/>
          <w:marRight w:val="0"/>
          <w:marTop w:val="150"/>
          <w:marBottom w:val="300"/>
          <w:divBdr>
            <w:top w:val="none" w:sz="0" w:space="0" w:color="auto"/>
            <w:left w:val="none" w:sz="0" w:space="0" w:color="auto"/>
            <w:bottom w:val="none" w:sz="0" w:space="0" w:color="auto"/>
            <w:right w:val="none" w:sz="0" w:space="0" w:color="auto"/>
          </w:divBdr>
          <w:divsChild>
            <w:div w:id="1884634719">
              <w:marLeft w:val="0"/>
              <w:marRight w:val="0"/>
              <w:marTop w:val="0"/>
              <w:marBottom w:val="0"/>
              <w:divBdr>
                <w:top w:val="none" w:sz="0" w:space="0" w:color="auto"/>
                <w:left w:val="none" w:sz="0" w:space="0" w:color="auto"/>
                <w:bottom w:val="none" w:sz="0" w:space="0" w:color="auto"/>
                <w:right w:val="none" w:sz="0" w:space="0" w:color="auto"/>
              </w:divBdr>
            </w:div>
            <w:div w:id="1623342497">
              <w:marLeft w:val="0"/>
              <w:marRight w:val="0"/>
              <w:marTop w:val="0"/>
              <w:marBottom w:val="0"/>
              <w:divBdr>
                <w:top w:val="none" w:sz="0" w:space="0" w:color="auto"/>
                <w:left w:val="none" w:sz="0" w:space="0" w:color="auto"/>
                <w:bottom w:val="none" w:sz="0" w:space="0" w:color="auto"/>
                <w:right w:val="none" w:sz="0" w:space="0" w:color="auto"/>
              </w:divBdr>
              <w:divsChild>
                <w:div w:id="1654292406">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1791124036">
                      <w:marLeft w:val="90"/>
                      <w:marRight w:val="0"/>
                      <w:marTop w:val="90"/>
                      <w:marBottom w:val="90"/>
                      <w:divBdr>
                        <w:top w:val="none" w:sz="0" w:space="0" w:color="auto"/>
                        <w:left w:val="none" w:sz="0" w:space="0" w:color="auto"/>
                        <w:bottom w:val="none" w:sz="0" w:space="0" w:color="auto"/>
                        <w:right w:val="none" w:sz="0" w:space="0" w:color="auto"/>
                      </w:divBdr>
                    </w:div>
                  </w:divsChild>
                </w:div>
                <w:div w:id="1440297736">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571503333">
                      <w:marLeft w:val="9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945191982">
          <w:marLeft w:val="0"/>
          <w:marRight w:val="0"/>
          <w:marTop w:val="150"/>
          <w:marBottom w:val="300"/>
          <w:divBdr>
            <w:top w:val="none" w:sz="0" w:space="0" w:color="auto"/>
            <w:left w:val="none" w:sz="0" w:space="0" w:color="auto"/>
            <w:bottom w:val="none" w:sz="0" w:space="0" w:color="auto"/>
            <w:right w:val="none" w:sz="0" w:space="0" w:color="auto"/>
          </w:divBdr>
          <w:divsChild>
            <w:div w:id="1405420475">
              <w:marLeft w:val="0"/>
              <w:marRight w:val="0"/>
              <w:marTop w:val="0"/>
              <w:marBottom w:val="0"/>
              <w:divBdr>
                <w:top w:val="none" w:sz="0" w:space="0" w:color="auto"/>
                <w:left w:val="none" w:sz="0" w:space="0" w:color="auto"/>
                <w:bottom w:val="none" w:sz="0" w:space="0" w:color="auto"/>
                <w:right w:val="none" w:sz="0" w:space="0" w:color="auto"/>
              </w:divBdr>
            </w:div>
            <w:div w:id="741409213">
              <w:marLeft w:val="0"/>
              <w:marRight w:val="0"/>
              <w:marTop w:val="0"/>
              <w:marBottom w:val="0"/>
              <w:divBdr>
                <w:top w:val="none" w:sz="0" w:space="0" w:color="auto"/>
                <w:left w:val="none" w:sz="0" w:space="0" w:color="auto"/>
                <w:bottom w:val="none" w:sz="0" w:space="0" w:color="auto"/>
                <w:right w:val="none" w:sz="0" w:space="0" w:color="auto"/>
              </w:divBdr>
              <w:divsChild>
                <w:div w:id="224610130">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327908931">
                      <w:marLeft w:val="90"/>
                      <w:marRight w:val="0"/>
                      <w:marTop w:val="90"/>
                      <w:marBottom w:val="90"/>
                      <w:divBdr>
                        <w:top w:val="none" w:sz="0" w:space="0" w:color="auto"/>
                        <w:left w:val="none" w:sz="0" w:space="0" w:color="auto"/>
                        <w:bottom w:val="none" w:sz="0" w:space="0" w:color="auto"/>
                        <w:right w:val="none" w:sz="0" w:space="0" w:color="auto"/>
                      </w:divBdr>
                    </w:div>
                  </w:divsChild>
                </w:div>
                <w:div w:id="294989231">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775249874">
                      <w:marLeft w:val="90"/>
                      <w:marRight w:val="0"/>
                      <w:marTop w:val="90"/>
                      <w:marBottom w:val="90"/>
                      <w:divBdr>
                        <w:top w:val="none" w:sz="0" w:space="0" w:color="auto"/>
                        <w:left w:val="none" w:sz="0" w:space="0" w:color="auto"/>
                        <w:bottom w:val="none" w:sz="0" w:space="0" w:color="auto"/>
                        <w:right w:val="none" w:sz="0" w:space="0" w:color="auto"/>
                      </w:divBdr>
                    </w:div>
                  </w:divsChild>
                </w:div>
              </w:divsChild>
            </w:div>
            <w:div w:id="912396212">
              <w:marLeft w:val="0"/>
              <w:marRight w:val="0"/>
              <w:marTop w:val="0"/>
              <w:marBottom w:val="0"/>
              <w:divBdr>
                <w:top w:val="none" w:sz="0" w:space="0" w:color="auto"/>
                <w:left w:val="none" w:sz="0" w:space="0" w:color="auto"/>
                <w:bottom w:val="none" w:sz="0" w:space="0" w:color="auto"/>
                <w:right w:val="none" w:sz="0" w:space="0" w:color="auto"/>
              </w:divBdr>
              <w:divsChild>
                <w:div w:id="1179393641">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1142969121">
                      <w:marLeft w:val="9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378162837">
          <w:marLeft w:val="0"/>
          <w:marRight w:val="0"/>
          <w:marTop w:val="150"/>
          <w:marBottom w:val="300"/>
          <w:divBdr>
            <w:top w:val="none" w:sz="0" w:space="0" w:color="auto"/>
            <w:left w:val="none" w:sz="0" w:space="0" w:color="auto"/>
            <w:bottom w:val="none" w:sz="0" w:space="0" w:color="auto"/>
            <w:right w:val="none" w:sz="0" w:space="0" w:color="auto"/>
          </w:divBdr>
          <w:divsChild>
            <w:div w:id="1748844274">
              <w:marLeft w:val="0"/>
              <w:marRight w:val="0"/>
              <w:marTop w:val="0"/>
              <w:marBottom w:val="0"/>
              <w:divBdr>
                <w:top w:val="none" w:sz="0" w:space="0" w:color="auto"/>
                <w:left w:val="none" w:sz="0" w:space="0" w:color="auto"/>
                <w:bottom w:val="none" w:sz="0" w:space="0" w:color="auto"/>
                <w:right w:val="none" w:sz="0" w:space="0" w:color="auto"/>
              </w:divBdr>
            </w:div>
            <w:div w:id="1219173333">
              <w:marLeft w:val="0"/>
              <w:marRight w:val="0"/>
              <w:marTop w:val="180"/>
              <w:marBottom w:val="240"/>
              <w:divBdr>
                <w:top w:val="none" w:sz="0" w:space="0" w:color="auto"/>
                <w:left w:val="none" w:sz="0" w:space="0" w:color="auto"/>
                <w:bottom w:val="none" w:sz="0" w:space="0" w:color="auto"/>
                <w:right w:val="none" w:sz="0" w:space="0" w:color="auto"/>
              </w:divBdr>
              <w:divsChild>
                <w:div w:id="1476799442">
                  <w:marLeft w:val="0"/>
                  <w:marRight w:val="0"/>
                  <w:marTop w:val="0"/>
                  <w:marBottom w:val="0"/>
                  <w:divBdr>
                    <w:top w:val="none" w:sz="0" w:space="0" w:color="auto"/>
                    <w:left w:val="none" w:sz="0" w:space="0" w:color="auto"/>
                    <w:bottom w:val="none" w:sz="0" w:space="0" w:color="auto"/>
                    <w:right w:val="none" w:sz="0" w:space="0" w:color="auto"/>
                  </w:divBdr>
                </w:div>
                <w:div w:id="1043558233">
                  <w:marLeft w:val="0"/>
                  <w:marRight w:val="0"/>
                  <w:marTop w:val="0"/>
                  <w:marBottom w:val="0"/>
                  <w:divBdr>
                    <w:top w:val="single" w:sz="6" w:space="9" w:color="9FBCE1"/>
                    <w:left w:val="single" w:sz="6" w:space="9" w:color="9FBCE1"/>
                    <w:bottom w:val="single" w:sz="6" w:space="9" w:color="9FBCE1"/>
                    <w:right w:val="single" w:sz="6" w:space="9" w:color="9FBCE1"/>
                  </w:divBdr>
                </w:div>
              </w:divsChild>
            </w:div>
            <w:div w:id="740248813">
              <w:marLeft w:val="0"/>
              <w:marRight w:val="0"/>
              <w:marTop w:val="0"/>
              <w:marBottom w:val="0"/>
              <w:divBdr>
                <w:top w:val="none" w:sz="0" w:space="0" w:color="auto"/>
                <w:left w:val="none" w:sz="0" w:space="0" w:color="auto"/>
                <w:bottom w:val="none" w:sz="0" w:space="0" w:color="auto"/>
                <w:right w:val="none" w:sz="0" w:space="0" w:color="auto"/>
              </w:divBdr>
              <w:divsChild>
                <w:div w:id="42215218">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1367022661">
                      <w:marLeft w:val="90"/>
                      <w:marRight w:val="0"/>
                      <w:marTop w:val="90"/>
                      <w:marBottom w:val="90"/>
                      <w:divBdr>
                        <w:top w:val="none" w:sz="0" w:space="0" w:color="auto"/>
                        <w:left w:val="none" w:sz="0" w:space="0" w:color="auto"/>
                        <w:bottom w:val="none" w:sz="0" w:space="0" w:color="auto"/>
                        <w:right w:val="none" w:sz="0" w:space="0" w:color="auto"/>
                      </w:divBdr>
                    </w:div>
                  </w:divsChild>
                </w:div>
                <w:div w:id="370108991">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1248810861">
                      <w:marLeft w:val="9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975912061">
          <w:marLeft w:val="0"/>
          <w:marRight w:val="0"/>
          <w:marTop w:val="150"/>
          <w:marBottom w:val="300"/>
          <w:divBdr>
            <w:top w:val="none" w:sz="0" w:space="0" w:color="auto"/>
            <w:left w:val="none" w:sz="0" w:space="0" w:color="auto"/>
            <w:bottom w:val="none" w:sz="0" w:space="0" w:color="auto"/>
            <w:right w:val="none" w:sz="0" w:space="0" w:color="auto"/>
          </w:divBdr>
          <w:divsChild>
            <w:div w:id="737627254">
              <w:marLeft w:val="0"/>
              <w:marRight w:val="0"/>
              <w:marTop w:val="0"/>
              <w:marBottom w:val="0"/>
              <w:divBdr>
                <w:top w:val="none" w:sz="0" w:space="0" w:color="auto"/>
                <w:left w:val="none" w:sz="0" w:space="0" w:color="auto"/>
                <w:bottom w:val="none" w:sz="0" w:space="0" w:color="auto"/>
                <w:right w:val="none" w:sz="0" w:space="0" w:color="auto"/>
              </w:divBdr>
            </w:div>
            <w:div w:id="1529099646">
              <w:marLeft w:val="0"/>
              <w:marRight w:val="0"/>
              <w:marTop w:val="0"/>
              <w:marBottom w:val="0"/>
              <w:divBdr>
                <w:top w:val="none" w:sz="0" w:space="0" w:color="auto"/>
                <w:left w:val="none" w:sz="0" w:space="0" w:color="auto"/>
                <w:bottom w:val="none" w:sz="0" w:space="0" w:color="auto"/>
                <w:right w:val="none" w:sz="0" w:space="0" w:color="auto"/>
              </w:divBdr>
              <w:divsChild>
                <w:div w:id="132450049">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1457681776">
                      <w:marLeft w:val="90"/>
                      <w:marRight w:val="0"/>
                      <w:marTop w:val="90"/>
                      <w:marBottom w:val="90"/>
                      <w:divBdr>
                        <w:top w:val="none" w:sz="0" w:space="0" w:color="auto"/>
                        <w:left w:val="none" w:sz="0" w:space="0" w:color="auto"/>
                        <w:bottom w:val="none" w:sz="0" w:space="0" w:color="auto"/>
                        <w:right w:val="none" w:sz="0" w:space="0" w:color="auto"/>
                      </w:divBdr>
                    </w:div>
                  </w:divsChild>
                </w:div>
                <w:div w:id="1500806595">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925578456">
                      <w:marLeft w:val="9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699163379">
          <w:marLeft w:val="0"/>
          <w:marRight w:val="0"/>
          <w:marTop w:val="150"/>
          <w:marBottom w:val="300"/>
          <w:divBdr>
            <w:top w:val="none" w:sz="0" w:space="0" w:color="auto"/>
            <w:left w:val="none" w:sz="0" w:space="0" w:color="auto"/>
            <w:bottom w:val="none" w:sz="0" w:space="0" w:color="auto"/>
            <w:right w:val="none" w:sz="0" w:space="0" w:color="auto"/>
          </w:divBdr>
          <w:divsChild>
            <w:div w:id="853541044">
              <w:marLeft w:val="0"/>
              <w:marRight w:val="0"/>
              <w:marTop w:val="0"/>
              <w:marBottom w:val="0"/>
              <w:divBdr>
                <w:top w:val="none" w:sz="0" w:space="0" w:color="auto"/>
                <w:left w:val="none" w:sz="0" w:space="0" w:color="auto"/>
                <w:bottom w:val="none" w:sz="0" w:space="0" w:color="auto"/>
                <w:right w:val="none" w:sz="0" w:space="0" w:color="auto"/>
              </w:divBdr>
            </w:div>
            <w:div w:id="942811121">
              <w:marLeft w:val="0"/>
              <w:marRight w:val="0"/>
              <w:marTop w:val="0"/>
              <w:marBottom w:val="0"/>
              <w:divBdr>
                <w:top w:val="none" w:sz="0" w:space="0" w:color="auto"/>
                <w:left w:val="none" w:sz="0" w:space="0" w:color="auto"/>
                <w:bottom w:val="none" w:sz="0" w:space="0" w:color="auto"/>
                <w:right w:val="none" w:sz="0" w:space="0" w:color="auto"/>
              </w:divBdr>
              <w:divsChild>
                <w:div w:id="1631521600">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2138643897">
                      <w:marLeft w:val="90"/>
                      <w:marRight w:val="0"/>
                      <w:marTop w:val="90"/>
                      <w:marBottom w:val="90"/>
                      <w:divBdr>
                        <w:top w:val="none" w:sz="0" w:space="0" w:color="auto"/>
                        <w:left w:val="none" w:sz="0" w:space="0" w:color="auto"/>
                        <w:bottom w:val="none" w:sz="0" w:space="0" w:color="auto"/>
                        <w:right w:val="none" w:sz="0" w:space="0" w:color="auto"/>
                      </w:divBdr>
                    </w:div>
                  </w:divsChild>
                </w:div>
                <w:div w:id="408503119">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755201997">
                      <w:marLeft w:val="9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78488213">
      <w:bodyDiv w:val="1"/>
      <w:marLeft w:val="0"/>
      <w:marRight w:val="0"/>
      <w:marTop w:val="0"/>
      <w:marBottom w:val="0"/>
      <w:divBdr>
        <w:top w:val="none" w:sz="0" w:space="0" w:color="auto"/>
        <w:left w:val="none" w:sz="0" w:space="0" w:color="auto"/>
        <w:bottom w:val="none" w:sz="0" w:space="0" w:color="auto"/>
        <w:right w:val="none" w:sz="0" w:space="0" w:color="auto"/>
      </w:divBdr>
    </w:div>
    <w:div w:id="490409398">
      <w:bodyDiv w:val="1"/>
      <w:marLeft w:val="0"/>
      <w:marRight w:val="0"/>
      <w:marTop w:val="0"/>
      <w:marBottom w:val="0"/>
      <w:divBdr>
        <w:top w:val="none" w:sz="0" w:space="0" w:color="auto"/>
        <w:left w:val="none" w:sz="0" w:space="0" w:color="auto"/>
        <w:bottom w:val="none" w:sz="0" w:space="0" w:color="auto"/>
        <w:right w:val="none" w:sz="0" w:space="0" w:color="auto"/>
      </w:divBdr>
    </w:div>
    <w:div w:id="548568505">
      <w:bodyDiv w:val="1"/>
      <w:marLeft w:val="0"/>
      <w:marRight w:val="0"/>
      <w:marTop w:val="0"/>
      <w:marBottom w:val="0"/>
      <w:divBdr>
        <w:top w:val="none" w:sz="0" w:space="0" w:color="auto"/>
        <w:left w:val="none" w:sz="0" w:space="0" w:color="auto"/>
        <w:bottom w:val="none" w:sz="0" w:space="0" w:color="auto"/>
        <w:right w:val="none" w:sz="0" w:space="0" w:color="auto"/>
      </w:divBdr>
    </w:div>
    <w:div w:id="649678095">
      <w:bodyDiv w:val="1"/>
      <w:marLeft w:val="0"/>
      <w:marRight w:val="0"/>
      <w:marTop w:val="0"/>
      <w:marBottom w:val="0"/>
      <w:divBdr>
        <w:top w:val="none" w:sz="0" w:space="0" w:color="auto"/>
        <w:left w:val="none" w:sz="0" w:space="0" w:color="auto"/>
        <w:bottom w:val="none" w:sz="0" w:space="0" w:color="auto"/>
        <w:right w:val="none" w:sz="0" w:space="0" w:color="auto"/>
      </w:divBdr>
      <w:divsChild>
        <w:div w:id="792138238">
          <w:marLeft w:val="821"/>
          <w:marRight w:val="0"/>
          <w:marTop w:val="80"/>
          <w:marBottom w:val="0"/>
          <w:divBdr>
            <w:top w:val="none" w:sz="0" w:space="0" w:color="auto"/>
            <w:left w:val="none" w:sz="0" w:space="0" w:color="auto"/>
            <w:bottom w:val="none" w:sz="0" w:space="0" w:color="auto"/>
            <w:right w:val="none" w:sz="0" w:space="0" w:color="auto"/>
          </w:divBdr>
        </w:div>
        <w:div w:id="74517826">
          <w:marLeft w:val="821"/>
          <w:marRight w:val="0"/>
          <w:marTop w:val="80"/>
          <w:marBottom w:val="0"/>
          <w:divBdr>
            <w:top w:val="none" w:sz="0" w:space="0" w:color="auto"/>
            <w:left w:val="none" w:sz="0" w:space="0" w:color="auto"/>
            <w:bottom w:val="none" w:sz="0" w:space="0" w:color="auto"/>
            <w:right w:val="none" w:sz="0" w:space="0" w:color="auto"/>
          </w:divBdr>
        </w:div>
        <w:div w:id="726956651">
          <w:marLeft w:val="821"/>
          <w:marRight w:val="0"/>
          <w:marTop w:val="80"/>
          <w:marBottom w:val="0"/>
          <w:divBdr>
            <w:top w:val="none" w:sz="0" w:space="0" w:color="auto"/>
            <w:left w:val="none" w:sz="0" w:space="0" w:color="auto"/>
            <w:bottom w:val="none" w:sz="0" w:space="0" w:color="auto"/>
            <w:right w:val="none" w:sz="0" w:space="0" w:color="auto"/>
          </w:divBdr>
        </w:div>
        <w:div w:id="1611929846">
          <w:marLeft w:val="821"/>
          <w:marRight w:val="0"/>
          <w:marTop w:val="80"/>
          <w:marBottom w:val="0"/>
          <w:divBdr>
            <w:top w:val="none" w:sz="0" w:space="0" w:color="auto"/>
            <w:left w:val="none" w:sz="0" w:space="0" w:color="auto"/>
            <w:bottom w:val="none" w:sz="0" w:space="0" w:color="auto"/>
            <w:right w:val="none" w:sz="0" w:space="0" w:color="auto"/>
          </w:divBdr>
        </w:div>
      </w:divsChild>
    </w:div>
    <w:div w:id="681856834">
      <w:bodyDiv w:val="1"/>
      <w:marLeft w:val="0"/>
      <w:marRight w:val="0"/>
      <w:marTop w:val="0"/>
      <w:marBottom w:val="0"/>
      <w:divBdr>
        <w:top w:val="none" w:sz="0" w:space="0" w:color="auto"/>
        <w:left w:val="none" w:sz="0" w:space="0" w:color="auto"/>
        <w:bottom w:val="none" w:sz="0" w:space="0" w:color="auto"/>
        <w:right w:val="none" w:sz="0" w:space="0" w:color="auto"/>
      </w:divBdr>
      <w:divsChild>
        <w:div w:id="339435186">
          <w:marLeft w:val="446"/>
          <w:marRight w:val="0"/>
          <w:marTop w:val="240"/>
          <w:marBottom w:val="0"/>
          <w:divBdr>
            <w:top w:val="none" w:sz="0" w:space="0" w:color="auto"/>
            <w:left w:val="none" w:sz="0" w:space="0" w:color="auto"/>
            <w:bottom w:val="none" w:sz="0" w:space="0" w:color="auto"/>
            <w:right w:val="none" w:sz="0" w:space="0" w:color="auto"/>
          </w:divBdr>
        </w:div>
        <w:div w:id="2141222234">
          <w:marLeft w:val="446"/>
          <w:marRight w:val="0"/>
          <w:marTop w:val="240"/>
          <w:marBottom w:val="0"/>
          <w:divBdr>
            <w:top w:val="none" w:sz="0" w:space="0" w:color="auto"/>
            <w:left w:val="none" w:sz="0" w:space="0" w:color="auto"/>
            <w:bottom w:val="none" w:sz="0" w:space="0" w:color="auto"/>
            <w:right w:val="none" w:sz="0" w:space="0" w:color="auto"/>
          </w:divBdr>
        </w:div>
        <w:div w:id="562182273">
          <w:marLeft w:val="446"/>
          <w:marRight w:val="0"/>
          <w:marTop w:val="240"/>
          <w:marBottom w:val="0"/>
          <w:divBdr>
            <w:top w:val="none" w:sz="0" w:space="0" w:color="auto"/>
            <w:left w:val="none" w:sz="0" w:space="0" w:color="auto"/>
            <w:bottom w:val="none" w:sz="0" w:space="0" w:color="auto"/>
            <w:right w:val="none" w:sz="0" w:space="0" w:color="auto"/>
          </w:divBdr>
        </w:div>
        <w:div w:id="2124881980">
          <w:marLeft w:val="446"/>
          <w:marRight w:val="0"/>
          <w:marTop w:val="240"/>
          <w:marBottom w:val="0"/>
          <w:divBdr>
            <w:top w:val="none" w:sz="0" w:space="0" w:color="auto"/>
            <w:left w:val="none" w:sz="0" w:space="0" w:color="auto"/>
            <w:bottom w:val="none" w:sz="0" w:space="0" w:color="auto"/>
            <w:right w:val="none" w:sz="0" w:space="0" w:color="auto"/>
          </w:divBdr>
        </w:div>
      </w:divsChild>
    </w:div>
    <w:div w:id="712001854">
      <w:bodyDiv w:val="1"/>
      <w:marLeft w:val="0"/>
      <w:marRight w:val="0"/>
      <w:marTop w:val="0"/>
      <w:marBottom w:val="0"/>
      <w:divBdr>
        <w:top w:val="none" w:sz="0" w:space="0" w:color="auto"/>
        <w:left w:val="none" w:sz="0" w:space="0" w:color="auto"/>
        <w:bottom w:val="none" w:sz="0" w:space="0" w:color="auto"/>
        <w:right w:val="none" w:sz="0" w:space="0" w:color="auto"/>
      </w:divBdr>
    </w:div>
    <w:div w:id="713697688">
      <w:bodyDiv w:val="1"/>
      <w:marLeft w:val="0"/>
      <w:marRight w:val="0"/>
      <w:marTop w:val="0"/>
      <w:marBottom w:val="0"/>
      <w:divBdr>
        <w:top w:val="none" w:sz="0" w:space="0" w:color="auto"/>
        <w:left w:val="none" w:sz="0" w:space="0" w:color="auto"/>
        <w:bottom w:val="none" w:sz="0" w:space="0" w:color="auto"/>
        <w:right w:val="none" w:sz="0" w:space="0" w:color="auto"/>
      </w:divBdr>
      <w:divsChild>
        <w:div w:id="51464571">
          <w:marLeft w:val="446"/>
          <w:marRight w:val="0"/>
          <w:marTop w:val="240"/>
          <w:marBottom w:val="0"/>
          <w:divBdr>
            <w:top w:val="none" w:sz="0" w:space="0" w:color="auto"/>
            <w:left w:val="none" w:sz="0" w:space="0" w:color="auto"/>
            <w:bottom w:val="none" w:sz="0" w:space="0" w:color="auto"/>
            <w:right w:val="none" w:sz="0" w:space="0" w:color="auto"/>
          </w:divBdr>
        </w:div>
        <w:div w:id="35934096">
          <w:marLeft w:val="446"/>
          <w:marRight w:val="0"/>
          <w:marTop w:val="240"/>
          <w:marBottom w:val="0"/>
          <w:divBdr>
            <w:top w:val="none" w:sz="0" w:space="0" w:color="auto"/>
            <w:left w:val="none" w:sz="0" w:space="0" w:color="auto"/>
            <w:bottom w:val="none" w:sz="0" w:space="0" w:color="auto"/>
            <w:right w:val="none" w:sz="0" w:space="0" w:color="auto"/>
          </w:divBdr>
        </w:div>
        <w:div w:id="103154443">
          <w:marLeft w:val="446"/>
          <w:marRight w:val="0"/>
          <w:marTop w:val="240"/>
          <w:marBottom w:val="0"/>
          <w:divBdr>
            <w:top w:val="none" w:sz="0" w:space="0" w:color="auto"/>
            <w:left w:val="none" w:sz="0" w:space="0" w:color="auto"/>
            <w:bottom w:val="none" w:sz="0" w:space="0" w:color="auto"/>
            <w:right w:val="none" w:sz="0" w:space="0" w:color="auto"/>
          </w:divBdr>
        </w:div>
        <w:div w:id="769739488">
          <w:marLeft w:val="446"/>
          <w:marRight w:val="0"/>
          <w:marTop w:val="240"/>
          <w:marBottom w:val="0"/>
          <w:divBdr>
            <w:top w:val="none" w:sz="0" w:space="0" w:color="auto"/>
            <w:left w:val="none" w:sz="0" w:space="0" w:color="auto"/>
            <w:bottom w:val="none" w:sz="0" w:space="0" w:color="auto"/>
            <w:right w:val="none" w:sz="0" w:space="0" w:color="auto"/>
          </w:divBdr>
        </w:div>
        <w:div w:id="702482972">
          <w:marLeft w:val="446"/>
          <w:marRight w:val="0"/>
          <w:marTop w:val="240"/>
          <w:marBottom w:val="0"/>
          <w:divBdr>
            <w:top w:val="none" w:sz="0" w:space="0" w:color="auto"/>
            <w:left w:val="none" w:sz="0" w:space="0" w:color="auto"/>
            <w:bottom w:val="none" w:sz="0" w:space="0" w:color="auto"/>
            <w:right w:val="none" w:sz="0" w:space="0" w:color="auto"/>
          </w:divBdr>
        </w:div>
        <w:div w:id="139687578">
          <w:marLeft w:val="446"/>
          <w:marRight w:val="0"/>
          <w:marTop w:val="240"/>
          <w:marBottom w:val="0"/>
          <w:divBdr>
            <w:top w:val="none" w:sz="0" w:space="0" w:color="auto"/>
            <w:left w:val="none" w:sz="0" w:space="0" w:color="auto"/>
            <w:bottom w:val="none" w:sz="0" w:space="0" w:color="auto"/>
            <w:right w:val="none" w:sz="0" w:space="0" w:color="auto"/>
          </w:divBdr>
        </w:div>
      </w:divsChild>
    </w:div>
    <w:div w:id="728654894">
      <w:bodyDiv w:val="1"/>
      <w:marLeft w:val="0"/>
      <w:marRight w:val="0"/>
      <w:marTop w:val="0"/>
      <w:marBottom w:val="0"/>
      <w:divBdr>
        <w:top w:val="none" w:sz="0" w:space="0" w:color="auto"/>
        <w:left w:val="none" w:sz="0" w:space="0" w:color="auto"/>
        <w:bottom w:val="none" w:sz="0" w:space="0" w:color="auto"/>
        <w:right w:val="none" w:sz="0" w:space="0" w:color="auto"/>
      </w:divBdr>
    </w:div>
    <w:div w:id="807481095">
      <w:bodyDiv w:val="1"/>
      <w:marLeft w:val="0"/>
      <w:marRight w:val="0"/>
      <w:marTop w:val="0"/>
      <w:marBottom w:val="0"/>
      <w:divBdr>
        <w:top w:val="none" w:sz="0" w:space="0" w:color="auto"/>
        <w:left w:val="none" w:sz="0" w:space="0" w:color="auto"/>
        <w:bottom w:val="none" w:sz="0" w:space="0" w:color="auto"/>
        <w:right w:val="none" w:sz="0" w:space="0" w:color="auto"/>
      </w:divBdr>
    </w:div>
    <w:div w:id="999503535">
      <w:bodyDiv w:val="1"/>
      <w:marLeft w:val="0"/>
      <w:marRight w:val="0"/>
      <w:marTop w:val="0"/>
      <w:marBottom w:val="0"/>
      <w:divBdr>
        <w:top w:val="none" w:sz="0" w:space="0" w:color="auto"/>
        <w:left w:val="none" w:sz="0" w:space="0" w:color="auto"/>
        <w:bottom w:val="none" w:sz="0" w:space="0" w:color="auto"/>
        <w:right w:val="none" w:sz="0" w:space="0" w:color="auto"/>
      </w:divBdr>
    </w:div>
    <w:div w:id="1069963250">
      <w:bodyDiv w:val="1"/>
      <w:marLeft w:val="0"/>
      <w:marRight w:val="0"/>
      <w:marTop w:val="0"/>
      <w:marBottom w:val="0"/>
      <w:divBdr>
        <w:top w:val="none" w:sz="0" w:space="0" w:color="auto"/>
        <w:left w:val="none" w:sz="0" w:space="0" w:color="auto"/>
        <w:bottom w:val="none" w:sz="0" w:space="0" w:color="auto"/>
        <w:right w:val="none" w:sz="0" w:space="0" w:color="auto"/>
      </w:divBdr>
    </w:div>
    <w:div w:id="1076050474">
      <w:bodyDiv w:val="1"/>
      <w:marLeft w:val="0"/>
      <w:marRight w:val="0"/>
      <w:marTop w:val="0"/>
      <w:marBottom w:val="0"/>
      <w:divBdr>
        <w:top w:val="none" w:sz="0" w:space="0" w:color="auto"/>
        <w:left w:val="none" w:sz="0" w:space="0" w:color="auto"/>
        <w:bottom w:val="none" w:sz="0" w:space="0" w:color="auto"/>
        <w:right w:val="none" w:sz="0" w:space="0" w:color="auto"/>
      </w:divBdr>
    </w:div>
    <w:div w:id="1087192445">
      <w:bodyDiv w:val="1"/>
      <w:marLeft w:val="0"/>
      <w:marRight w:val="0"/>
      <w:marTop w:val="0"/>
      <w:marBottom w:val="0"/>
      <w:divBdr>
        <w:top w:val="none" w:sz="0" w:space="0" w:color="auto"/>
        <w:left w:val="none" w:sz="0" w:space="0" w:color="auto"/>
        <w:bottom w:val="none" w:sz="0" w:space="0" w:color="auto"/>
        <w:right w:val="none" w:sz="0" w:space="0" w:color="auto"/>
      </w:divBdr>
    </w:div>
    <w:div w:id="1134835085">
      <w:bodyDiv w:val="1"/>
      <w:marLeft w:val="0"/>
      <w:marRight w:val="0"/>
      <w:marTop w:val="0"/>
      <w:marBottom w:val="0"/>
      <w:divBdr>
        <w:top w:val="none" w:sz="0" w:space="0" w:color="auto"/>
        <w:left w:val="none" w:sz="0" w:space="0" w:color="auto"/>
        <w:bottom w:val="none" w:sz="0" w:space="0" w:color="auto"/>
        <w:right w:val="none" w:sz="0" w:space="0" w:color="auto"/>
      </w:divBdr>
      <w:divsChild>
        <w:div w:id="1819763433">
          <w:marLeft w:val="446"/>
          <w:marRight w:val="0"/>
          <w:marTop w:val="240"/>
          <w:marBottom w:val="0"/>
          <w:divBdr>
            <w:top w:val="none" w:sz="0" w:space="0" w:color="auto"/>
            <w:left w:val="none" w:sz="0" w:space="0" w:color="auto"/>
            <w:bottom w:val="none" w:sz="0" w:space="0" w:color="auto"/>
            <w:right w:val="none" w:sz="0" w:space="0" w:color="auto"/>
          </w:divBdr>
        </w:div>
        <w:div w:id="864907640">
          <w:marLeft w:val="446"/>
          <w:marRight w:val="0"/>
          <w:marTop w:val="240"/>
          <w:marBottom w:val="0"/>
          <w:divBdr>
            <w:top w:val="none" w:sz="0" w:space="0" w:color="auto"/>
            <w:left w:val="none" w:sz="0" w:space="0" w:color="auto"/>
            <w:bottom w:val="none" w:sz="0" w:space="0" w:color="auto"/>
            <w:right w:val="none" w:sz="0" w:space="0" w:color="auto"/>
          </w:divBdr>
        </w:div>
        <w:div w:id="90854702">
          <w:marLeft w:val="446"/>
          <w:marRight w:val="0"/>
          <w:marTop w:val="240"/>
          <w:marBottom w:val="0"/>
          <w:divBdr>
            <w:top w:val="none" w:sz="0" w:space="0" w:color="auto"/>
            <w:left w:val="none" w:sz="0" w:space="0" w:color="auto"/>
            <w:bottom w:val="none" w:sz="0" w:space="0" w:color="auto"/>
            <w:right w:val="none" w:sz="0" w:space="0" w:color="auto"/>
          </w:divBdr>
        </w:div>
        <w:div w:id="1997607922">
          <w:marLeft w:val="446"/>
          <w:marRight w:val="0"/>
          <w:marTop w:val="240"/>
          <w:marBottom w:val="0"/>
          <w:divBdr>
            <w:top w:val="none" w:sz="0" w:space="0" w:color="auto"/>
            <w:left w:val="none" w:sz="0" w:space="0" w:color="auto"/>
            <w:bottom w:val="none" w:sz="0" w:space="0" w:color="auto"/>
            <w:right w:val="none" w:sz="0" w:space="0" w:color="auto"/>
          </w:divBdr>
        </w:div>
      </w:divsChild>
    </w:div>
    <w:div w:id="1217660884">
      <w:bodyDiv w:val="1"/>
      <w:marLeft w:val="0"/>
      <w:marRight w:val="0"/>
      <w:marTop w:val="0"/>
      <w:marBottom w:val="0"/>
      <w:divBdr>
        <w:top w:val="none" w:sz="0" w:space="0" w:color="auto"/>
        <w:left w:val="none" w:sz="0" w:space="0" w:color="auto"/>
        <w:bottom w:val="none" w:sz="0" w:space="0" w:color="auto"/>
        <w:right w:val="none" w:sz="0" w:space="0" w:color="auto"/>
      </w:divBdr>
    </w:div>
    <w:div w:id="1503006128">
      <w:bodyDiv w:val="1"/>
      <w:marLeft w:val="0"/>
      <w:marRight w:val="0"/>
      <w:marTop w:val="0"/>
      <w:marBottom w:val="0"/>
      <w:divBdr>
        <w:top w:val="none" w:sz="0" w:space="0" w:color="auto"/>
        <w:left w:val="none" w:sz="0" w:space="0" w:color="auto"/>
        <w:bottom w:val="none" w:sz="0" w:space="0" w:color="auto"/>
        <w:right w:val="none" w:sz="0" w:space="0" w:color="auto"/>
      </w:divBdr>
    </w:div>
    <w:div w:id="1691758213">
      <w:bodyDiv w:val="1"/>
      <w:marLeft w:val="0"/>
      <w:marRight w:val="0"/>
      <w:marTop w:val="0"/>
      <w:marBottom w:val="0"/>
      <w:divBdr>
        <w:top w:val="none" w:sz="0" w:space="0" w:color="auto"/>
        <w:left w:val="none" w:sz="0" w:space="0" w:color="auto"/>
        <w:bottom w:val="none" w:sz="0" w:space="0" w:color="auto"/>
        <w:right w:val="none" w:sz="0" w:space="0" w:color="auto"/>
      </w:divBdr>
    </w:div>
    <w:div w:id="208811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5.png" Type="http://schemas.openxmlformats.org/officeDocument/2006/relationships/image"/><Relationship Id="rId11" Target="media/image6.png" Type="http://schemas.openxmlformats.org/officeDocument/2006/relationships/image"/><Relationship Id="rId12" Target="http://www.teleaccords.travail-emploi.gouv.fr" TargetMode="External" Type="http://schemas.openxmlformats.org/officeDocument/2006/relationships/hyperlink"/><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jpe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FD1C8-F38E-4CE5-AE2D-40784C2E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1199</Words>
  <Characters>6582</Characters>
  <Application>Microsoft Office Word</Application>
  <DocSecurity>4</DocSecurity>
  <Lines>54</Lines>
  <Paragraphs>15</Paragraphs>
  <ScaleCrop>false</ScaleCrop>
  <HeadingPairs>
    <vt:vector baseType="variant" size="2">
      <vt:variant>
        <vt:lpstr>Titre</vt:lpstr>
      </vt:variant>
      <vt:variant>
        <vt:i4>1</vt:i4>
      </vt:variant>
    </vt:vector>
  </HeadingPairs>
  <TitlesOfParts>
    <vt:vector baseType="lpstr" size="1">
      <vt:lpstr>L’usine de Blainville accompagne son client Renault Véhicules Industriels depuis plus de 10 ans et doit continuellement adapte</vt:lpstr>
    </vt:vector>
  </TitlesOfParts>
  <Company>Rieter Automotive Systems</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2022-12-21T14:00:00Z</dcterms:created>
  <cp:lastPrinted>2022-11-15T10:20:00Z</cp:lastPrinted>
  <dcterms:modified xsi:type="dcterms:W3CDTF">2022-12-21T14:00:00Z</dcterms:modified>
  <cp:revision>2</cp:revision>
  <dc:title>L’usine de Blainville accompagne son client Renault Véhicules Industriels depuis plus de 10 ans et doit continuellement adapte</dc:title>
</cp:coreProperties>
</file>