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970F3F" w:rsidR="00752DB8" w:rsidRDefault="003D1DBD" w:rsidRPr="00970F3F">
      <w:pPr>
        <w:pStyle w:val="Titre1"/>
        <w:spacing w:after="0" w:before="0" w:line="360" w:lineRule="auto"/>
        <w:jc w:val="center"/>
        <w:rPr>
          <w:rFonts w:ascii="Arial" w:cs="Arial" w:hAnsi="Arial"/>
        </w:rPr>
      </w:pPr>
      <w:r>
        <w:rPr>
          <w:rFonts w:ascii="Arial" w:cs="Arial" w:hAnsi="Arial"/>
          <w:noProof/>
        </w:rPr>
        <mc:AlternateContent>
          <mc:Choice Requires="wps">
            <w:drawing>
              <wp:anchor allowOverlap="1" behindDoc="1" distB="45720" distL="114300" distR="114300" distT="45720" layoutInCell="1" locked="0" relativeHeight="251657728" simplePos="0">
                <wp:simplePos x="0" y="0"/>
                <wp:positionH relativeFrom="column">
                  <wp:posOffset>3017520</wp:posOffset>
                </wp:positionH>
                <wp:positionV relativeFrom="paragraph">
                  <wp:posOffset>230505</wp:posOffset>
                </wp:positionV>
                <wp:extent cx="3924300" cy="1325880"/>
                <wp:effectExtent b="26670" l="0" r="19050" t="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325880"/>
                        </a:xfrm>
                        <a:prstGeom prst="rect">
                          <a:avLst/>
                        </a:prstGeom>
                        <a:solidFill>
                          <a:sysClr lastClr="FFFFFF" val="window"/>
                        </a:solidFill>
                        <a:ln w="9525">
                          <a:solidFill>
                            <a:sysClr lastClr="FFFFFF" val="window"/>
                          </a:solidFill>
                          <a:miter lim="800000"/>
                          <a:headEnd/>
                          <a:tailEnd/>
                        </a:ln>
                      </wps:spPr>
                      <wps:txbx>
                        <w:txbxContent>
                          <w:p w:rsidP="00752DB8" w:rsidR="00752DB8" w:rsidRDefault="00752DB8"/>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v:stroke joinstyle="miter"/>
                <v:path gradientshapeok="t" o:connecttype="rect"/>
              </v:shapetype>
              <v:shape fillcolor="window"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qTCGMAIAAGwEAAAOAAAAZHJzL2Uyb0RvYy54bWysVE2P2yAQvVfqf0DcG38k6SZWyGqbbapK 2w9p20tvBHCMihkXSOz013fA2TTa3qr1ATEM85h5b8ar26E15Kic12AZLSY5JcoKkNruGf3+bftm QYkP3EpuwCpGT8rT2/XrV6u+q1QJDRipHEEQ66u+Y7QJoauyzItGtdxPoFMWnTW4lgc03T6TjveI 3pqszPO3WQ9Odg6E8h5P70cnXSf8ulYifKlrrwIxjGJuIa0urbu4ZusVr/aOd40W5zT4f2TRcm3x 0QvUPQ+cHJz+B6rVwoGHOkwEtBnUtRYq1YDVFPmzah4b3qlUC5LjuwtN/uVgxefjV0e0ZLQsbiix vEWRfqBURCoS1BAUKSNJfecrvPvY4e0wvIMBxU4F++4BxE9PLGwabvfqzjnoG8UlJlnEyOwqdMTx EWTXfwKJb/FDgAQ01K6NDCInBNFRrNNFIMyDCDycLsvZNEeXQF8xLeeLRZIw49VTeOd8+KCgJXHD qMMOSPD8+OBDTIdXT1fiax6MllttTDJOfmMcOXJsFuwxCT0lhvuAh4xu05cqehZmLOkZXc7L+cjI C0C2OuBYGN0yusjjNzZq5PW9lalpA9dm3GNJxp6JjtyOLIdhN5yF24E8IeUOxvbHccVNA+43JT22 PqP+14E7hcV+tCjbspjN4qwkYza/KdFw157dtYdbgVCMBkrG7Sak+YqEWrhDeWudiI99MGZyzhVb OulxHr84M9d2uvX3J7H+AwAA//8DAFBLAwQUAAYACAAAACEAWEVVO+AAAAALAQAADwAAAGRycy9k b3ducmV2LnhtbEyPy07DMBBF90j8gzVI7KjzaEsJcSpUQALEhrYf4CZDHGGPje2m4e9xV7CcmaM7 59bryWg2og+DJQH5LAOG1NpuoF7Afvd8swIWoqROakso4AcDrJvLi1pWnT3RB47b2LMUQqGSAlSM ruI8tAqNDDPrkNLt03ojYxp9zzsvTyncaF5k2ZIbOVD6oKTDjcL2a3s0AmL7+pTr8dF9v/GXvdso 8+6pEOL6anq4BxZxin8wnPWTOjTJ6WCP1AWmBcxvF0VCBZTLEtgZyO7KtDkIKOaLHHhT8/8dml8A AAD//wMAUEsBAi0AFAAGAAgAAAAhALaDOJL+AAAA4QEAABMAAAAAAAAAAAAAAAAAAAAAAFtDb250 ZW50X1R5cGVzXS54bWxQSwECLQAUAAYACAAAACEAOP0h/9YAAACUAQAACwAAAAAAAAAAAAAAAAAv AQAAX3JlbHMvLnJlbHNQSwECLQAUAAYACAAAACEAYqkwhjACAABsBAAADgAAAAAAAAAAAAAAAAAu AgAAZHJzL2Uyb0RvYy54bWxQSwECLQAUAAYACAAAACEAWEVVO+AAAAALAQAADwAAAAAAAAAAAAAA AACKBAAAZHJzL2Rvd25yZXYueG1sUEsFBgAAAAAEAAQA8wAAAJcFAAAAAA== " o:spid="_x0000_s1026" strokecolor="window" style="position:absolute;left:0;text-align:left;margin-left:237.6pt;margin-top:18.15pt;width:309pt;height:10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v:textbox>
                  <w:txbxContent>
                    <w:p w:rsidP="00752DB8" w:rsidR="00752DB8" w:rsidRDefault="00752DB8"/>
                  </w:txbxContent>
                </v:textbox>
              </v:shape>
            </w:pict>
          </mc:Fallback>
        </mc:AlternateContent>
      </w:r>
      <w:r w:rsidR="00970F3F">
        <w:rPr>
          <w:rFonts w:ascii="Arial" w:cs="Arial" w:hAnsi="Arial"/>
        </w:rPr>
        <w:t>PROTOCOLE D’ACCORD</w:t>
      </w:r>
    </w:p>
    <w:p w:rsidP="008B4723" w:rsidR="00752DB8" w:rsidRDefault="00752DB8" w:rsidRPr="008B4723">
      <w:pPr>
        <w:pStyle w:val="Titre1"/>
        <w:spacing w:after="0" w:before="0" w:line="360" w:lineRule="auto"/>
        <w:jc w:val="center"/>
        <w:rPr>
          <w:rFonts w:ascii="Arial" w:cs="Arial" w:hAnsi="Arial"/>
        </w:rPr>
      </w:pPr>
      <w:r w:rsidRPr="008B4723">
        <w:rPr>
          <w:rFonts w:ascii="Arial" w:cs="Arial" w:hAnsi="Arial"/>
        </w:rPr>
        <w:t>Négociation Annuelle Obligatoire 202</w:t>
      </w:r>
      <w:r w:rsidR="008B4723" w:rsidRPr="008B4723">
        <w:rPr>
          <w:rFonts w:ascii="Arial" w:cs="Arial" w:hAnsi="Arial"/>
        </w:rPr>
        <w:t>2</w:t>
      </w:r>
    </w:p>
    <w:p w:rsidP="008B4723" w:rsidR="00752DB8" w:rsidRDefault="00752DB8" w:rsidRPr="008B4723">
      <w:pPr>
        <w:pStyle w:val="Titre1"/>
        <w:spacing w:after="0" w:before="0" w:line="360" w:lineRule="auto"/>
        <w:jc w:val="center"/>
        <w:rPr>
          <w:rFonts w:ascii="Arial" w:cs="Arial" w:hAnsi="Arial"/>
          <w:b w:val="0"/>
          <w:bCs w:val="0"/>
          <w:kern w:val="0"/>
          <w:sz w:val="22"/>
          <w:szCs w:val="22"/>
        </w:rPr>
      </w:pPr>
      <w:r w:rsidRPr="008B4723">
        <w:rPr>
          <w:rFonts w:ascii="Arial" w:cs="Arial" w:hAnsi="Arial"/>
          <w:b w:val="0"/>
          <w:bCs w:val="0"/>
          <w:kern w:val="0"/>
          <w:sz w:val="22"/>
          <w:szCs w:val="22"/>
        </w:rPr>
        <w:t>(Article L2242-1 et suivants du code du travail)</w:t>
      </w:r>
    </w:p>
    <w:p w:rsidP="008B4723" w:rsidR="00752DB8" w:rsidRDefault="00752DB8" w:rsidRPr="008B4723">
      <w:pPr>
        <w:tabs>
          <w:tab w:pos="3396" w:val="left"/>
        </w:tabs>
        <w:spacing w:line="360" w:lineRule="auto"/>
        <w:ind w:right="140"/>
        <w:jc w:val="both"/>
        <w:rPr>
          <w:rFonts w:ascii="Arial" w:cs="Arial" w:hAnsi="Arial"/>
          <w:sz w:val="22"/>
          <w:szCs w:val="22"/>
        </w:rPr>
      </w:pPr>
    </w:p>
    <w:p w:rsidP="008B4723" w:rsidR="00752DB8" w:rsidRDefault="00752DB8" w:rsidRPr="008B4723">
      <w:pPr>
        <w:tabs>
          <w:tab w:pos="3396" w:val="left"/>
        </w:tabs>
        <w:spacing w:line="360" w:lineRule="auto"/>
        <w:ind w:right="140"/>
        <w:jc w:val="both"/>
        <w:rPr>
          <w:rFonts w:ascii="Arial" w:cs="Arial" w:hAnsi="Arial"/>
          <w:sz w:val="22"/>
          <w:szCs w:val="22"/>
        </w:rPr>
      </w:pPr>
    </w:p>
    <w:p w:rsidP="008B4723" w:rsidR="00752DB8" w:rsidRDefault="00752DB8" w:rsidRPr="008B4723">
      <w:pPr>
        <w:spacing w:line="360" w:lineRule="auto"/>
        <w:jc w:val="both"/>
        <w:rPr>
          <w:rFonts w:ascii="Arial" w:cs="Arial" w:hAnsi="Arial"/>
          <w:sz w:val="22"/>
          <w:szCs w:val="22"/>
        </w:rPr>
      </w:pPr>
      <w:r w:rsidRPr="008B4723">
        <w:rPr>
          <w:rFonts w:ascii="Arial" w:cs="Arial" w:hAnsi="Arial"/>
          <w:sz w:val="22"/>
          <w:szCs w:val="22"/>
        </w:rPr>
        <w:t xml:space="preserve">Entre </w:t>
      </w:r>
      <w:r w:rsidRPr="008B4723">
        <w:rPr>
          <w:rFonts w:ascii="Arial" w:cs="Arial" w:hAnsi="Arial"/>
          <w:b/>
          <w:bCs/>
          <w:sz w:val="22"/>
          <w:szCs w:val="22"/>
        </w:rPr>
        <w:t>CERTIPAQ B</w:t>
      </w:r>
      <w:r w:rsidR="008B4723" w:rsidRPr="008B4723">
        <w:rPr>
          <w:rFonts w:ascii="Arial" w:cs="Arial" w:hAnsi="Arial"/>
          <w:b/>
          <w:bCs/>
          <w:sz w:val="22"/>
          <w:szCs w:val="22"/>
        </w:rPr>
        <w:t>IO</w:t>
      </w:r>
      <w:r w:rsidRPr="008B4723">
        <w:rPr>
          <w:rFonts w:ascii="Arial" w:cs="Arial" w:hAnsi="Arial"/>
          <w:sz w:val="22"/>
          <w:szCs w:val="22"/>
        </w:rPr>
        <w:t>, dont le siège social est situé 77 Impasse Jean Mouillade – 85000 – LA ROCHE SUR YON,</w:t>
      </w:r>
      <w:r w:rsidR="003D1DBD">
        <w:rPr>
          <w:rFonts w:ascii="Arial" w:cs="Arial" w:hAnsi="Arial"/>
          <w:sz w:val="22"/>
          <w:szCs w:val="22"/>
        </w:rPr>
        <w:t xml:space="preserve"> représenté par XXX, agissant </w:t>
      </w:r>
      <w:bookmarkStart w:id="0" w:name="_GoBack"/>
      <w:bookmarkEnd w:id="0"/>
      <w:r w:rsidR="003D1DBD">
        <w:rPr>
          <w:rFonts w:ascii="Arial" w:cs="Arial" w:hAnsi="Arial"/>
          <w:sz w:val="22"/>
          <w:szCs w:val="22"/>
        </w:rPr>
        <w:t xml:space="preserve">en qualité de Directeur Général, </w:t>
      </w:r>
      <w:r w:rsidRPr="008B4723">
        <w:rPr>
          <w:rFonts w:ascii="Arial" w:cs="Arial" w:hAnsi="Arial"/>
          <w:sz w:val="22"/>
          <w:szCs w:val="22"/>
        </w:rPr>
        <w:t xml:space="preserve"> d’une part,</w:t>
      </w:r>
    </w:p>
    <w:p w:rsidP="008B4723" w:rsidR="00752DB8" w:rsidRDefault="00752DB8" w:rsidRPr="008B4723">
      <w:pPr>
        <w:spacing w:line="360" w:lineRule="auto"/>
        <w:jc w:val="both"/>
        <w:rPr>
          <w:rFonts w:ascii="Arial" w:cs="Arial" w:hAnsi="Arial"/>
          <w:sz w:val="22"/>
          <w:szCs w:val="22"/>
        </w:rPr>
      </w:pPr>
    </w:p>
    <w:p w:rsidP="008B4723" w:rsidR="00752DB8" w:rsidRDefault="00752DB8" w:rsidRPr="008B4723">
      <w:pPr>
        <w:spacing w:line="360" w:lineRule="auto"/>
        <w:jc w:val="both"/>
        <w:rPr>
          <w:rFonts w:ascii="Arial" w:cs="Arial" w:hAnsi="Arial"/>
          <w:sz w:val="22"/>
          <w:szCs w:val="22"/>
        </w:rPr>
      </w:pPr>
      <w:r w:rsidRPr="008B4723">
        <w:rPr>
          <w:rFonts w:ascii="Arial" w:cs="Arial" w:hAnsi="Arial"/>
          <w:sz w:val="22"/>
          <w:szCs w:val="22"/>
        </w:rPr>
        <w:t>Et</w:t>
      </w:r>
    </w:p>
    <w:p w:rsidP="008B4723" w:rsidR="00752DB8" w:rsidRDefault="00752DB8" w:rsidRPr="008B4723">
      <w:pPr>
        <w:spacing w:line="360" w:lineRule="auto"/>
        <w:jc w:val="both"/>
        <w:rPr>
          <w:rFonts w:ascii="Arial" w:cs="Arial" w:hAnsi="Arial"/>
          <w:sz w:val="22"/>
          <w:szCs w:val="22"/>
        </w:rPr>
      </w:pPr>
    </w:p>
    <w:p w:rsidP="008B4723" w:rsidR="00752DB8" w:rsidRDefault="00801055" w:rsidRPr="008B4723">
      <w:pPr>
        <w:spacing w:line="360" w:lineRule="auto"/>
        <w:jc w:val="both"/>
        <w:rPr>
          <w:rFonts w:ascii="Arial" w:cs="Arial" w:hAnsi="Arial"/>
          <w:b/>
          <w:bCs/>
          <w:sz w:val="22"/>
          <w:szCs w:val="22"/>
        </w:rPr>
      </w:pPr>
      <w:r>
        <w:rPr>
          <w:rFonts w:ascii="Arial" w:cs="Arial" w:hAnsi="Arial"/>
          <w:b/>
          <w:bCs/>
          <w:sz w:val="22"/>
          <w:szCs w:val="22"/>
        </w:rPr>
        <w:t xml:space="preserve">Le </w:t>
      </w:r>
      <w:r w:rsidR="00752DB8" w:rsidRPr="008B4723">
        <w:rPr>
          <w:rFonts w:ascii="Arial" w:cs="Arial" w:hAnsi="Arial"/>
          <w:b/>
          <w:bCs/>
          <w:sz w:val="22"/>
          <w:szCs w:val="22"/>
        </w:rPr>
        <w:t xml:space="preserve">délégué syndical CFTC Agri, </w:t>
      </w:r>
    </w:p>
    <w:p w:rsidP="008B4723" w:rsidR="00752DB8" w:rsidRDefault="00752DB8" w:rsidRPr="008B4723">
      <w:pPr>
        <w:spacing w:line="360" w:lineRule="auto"/>
        <w:jc w:val="both"/>
        <w:rPr>
          <w:rFonts w:ascii="Arial" w:cs="Arial" w:hAnsi="Arial"/>
          <w:sz w:val="22"/>
          <w:szCs w:val="22"/>
        </w:rPr>
      </w:pPr>
    </w:p>
    <w:p w:rsidP="008B4723" w:rsidR="00752DB8" w:rsidRDefault="00752DB8" w:rsidRPr="008B4723">
      <w:pPr>
        <w:spacing w:line="360" w:lineRule="auto"/>
        <w:jc w:val="both"/>
        <w:rPr>
          <w:rFonts w:ascii="Arial" w:cs="Arial" w:hAnsi="Arial"/>
          <w:sz w:val="22"/>
          <w:szCs w:val="22"/>
        </w:rPr>
      </w:pPr>
      <w:r w:rsidRPr="008B4723">
        <w:rPr>
          <w:rFonts w:ascii="Arial" w:cs="Arial" w:hAnsi="Arial"/>
          <w:sz w:val="22"/>
          <w:szCs w:val="22"/>
        </w:rPr>
        <w:t xml:space="preserve">D’autre part, </w:t>
      </w:r>
    </w:p>
    <w:p w:rsidP="00970F3F" w:rsidR="00752DB8" w:rsidRDefault="00752DB8" w:rsidRPr="008B4723">
      <w:pPr>
        <w:spacing w:line="360" w:lineRule="auto"/>
        <w:jc w:val="both"/>
        <w:rPr>
          <w:rFonts w:ascii="Arial" w:cs="Arial" w:hAnsi="Arial"/>
          <w:sz w:val="22"/>
          <w:szCs w:val="22"/>
        </w:rPr>
      </w:pPr>
    </w:p>
    <w:p w:rsidP="00970F3F" w:rsidR="00970F3F" w:rsidRDefault="00970F3F" w:rsidRPr="00970F3F">
      <w:pPr>
        <w:tabs>
          <w:tab w:pos="4655" w:val="left"/>
        </w:tabs>
        <w:spacing w:line="360" w:lineRule="auto"/>
        <w:rPr>
          <w:rFonts w:ascii="Arial" w:cs="Arial" w:hAnsi="Arial"/>
          <w:b/>
          <w:bCs/>
          <w:sz w:val="22"/>
          <w:szCs w:val="22"/>
          <w:u w:val="single"/>
        </w:rPr>
      </w:pPr>
      <w:r w:rsidRPr="00970F3F">
        <w:rPr>
          <w:rFonts w:ascii="Arial" w:cs="Arial" w:hAnsi="Arial"/>
          <w:b/>
          <w:bCs/>
          <w:sz w:val="22"/>
          <w:szCs w:val="22"/>
          <w:u w:val="single"/>
        </w:rPr>
        <w:t>Préambule</w:t>
      </w:r>
    </w:p>
    <w:p w:rsidP="00970F3F" w:rsidR="00970F3F" w:rsidRDefault="00970F3F" w:rsidRPr="00970F3F">
      <w:pPr>
        <w:tabs>
          <w:tab w:pos="4655" w:val="left"/>
        </w:tabs>
        <w:spacing w:line="360" w:lineRule="auto"/>
        <w:rPr>
          <w:rFonts w:ascii="Arial" w:cs="Arial" w:hAnsi="Arial"/>
          <w:b/>
          <w:bCs/>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Le présent accord d’entreprise est conclu dans le cadre de la négociation annuelle obligatoire prévue aux articles L 2242-1 et suivants du Code du Travail.</w:t>
      </w: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Cet accord entérine la Négociation Annuelle Obligatoire 2022 au sein de l’entreprise avec l’ensemble des organisations syndicales représentatives, par l’intermédiaire de leurs représentants ayant qualité de Délégués Syndicaux au sein de l’entreprise.</w:t>
      </w: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Le présent accord est établi, à la suite des 2 réunions de négociations qui ont eu lieu le 6 avril 2022 et le 4 mai 2022.</w:t>
      </w:r>
    </w:p>
    <w:p w:rsidP="00970F3F" w:rsidR="00970F3F" w:rsidRDefault="00970F3F" w:rsidRPr="00970F3F">
      <w:pPr>
        <w:tabs>
          <w:tab w:pos="4655" w:val="left"/>
        </w:tabs>
        <w:spacing w:line="360" w:lineRule="auto"/>
        <w:rPr>
          <w:rFonts w:ascii="Arial" w:cs="Arial" w:hAnsi="Arial"/>
          <w:sz w:val="22"/>
          <w:szCs w:val="22"/>
        </w:rPr>
      </w:pPr>
    </w:p>
    <w:p w:rsidP="00970F3F" w:rsidR="00970F3F" w:rsidRDefault="00970F3F" w:rsidRPr="00970F3F">
      <w:pPr>
        <w:tabs>
          <w:tab w:pos="4655" w:val="left"/>
        </w:tabs>
        <w:spacing w:line="360" w:lineRule="auto"/>
        <w:rPr>
          <w:rFonts w:ascii="Arial" w:cs="Arial" w:hAnsi="Arial"/>
          <w:sz w:val="22"/>
          <w:szCs w:val="22"/>
        </w:rPr>
      </w:pPr>
      <w:r w:rsidRPr="00970F3F">
        <w:rPr>
          <w:rFonts w:ascii="Arial" w:cs="Arial" w:hAnsi="Arial"/>
          <w:sz w:val="22"/>
          <w:szCs w:val="22"/>
        </w:rPr>
        <w:t>Cet accord est signé au profit de l’ensemble du personnel de CERTIPAQ BIO.</w:t>
      </w:r>
    </w:p>
    <w:p w:rsidP="00970F3F" w:rsidR="00970F3F" w:rsidRDefault="00970F3F" w:rsidRPr="00970F3F">
      <w:pPr>
        <w:tabs>
          <w:tab w:pos="4655" w:val="left"/>
        </w:tabs>
        <w:spacing w:line="360" w:lineRule="auto"/>
        <w:jc w:val="both"/>
        <w:rPr>
          <w:rFonts w:ascii="Arial" w:cs="Arial" w:hAnsi="Arial"/>
          <w:sz w:val="22"/>
          <w:szCs w:val="22"/>
        </w:rPr>
      </w:pPr>
      <w:r w:rsidRPr="00970F3F">
        <w:rPr>
          <w:rFonts w:ascii="Arial" w:cs="Arial" w:hAnsi="Arial"/>
          <w:sz w:val="22"/>
          <w:szCs w:val="22"/>
        </w:rPr>
        <w:t>Les parties au présent accord ont convenues des modalités définies ci-après.</w:t>
      </w:r>
    </w:p>
    <w:p w:rsidP="00970F3F" w:rsidR="00970F3F" w:rsidRDefault="00970F3F" w:rsidRPr="00970F3F">
      <w:pPr>
        <w:pStyle w:val="Paragraphedeliste"/>
        <w:tabs>
          <w:tab w:pos="4655" w:val="left"/>
        </w:tabs>
        <w:spacing w:after="160" w:line="360" w:lineRule="auto"/>
        <w:ind w:left="0"/>
        <w:rPr>
          <w:rFonts w:ascii="Arial" w:cs="Arial" w:hAnsi="Arial"/>
          <w:b/>
          <w:bCs/>
          <w:u w:val="single"/>
        </w:rPr>
      </w:pPr>
    </w:p>
    <w:p w:rsidP="00970F3F" w:rsidR="00970F3F" w:rsidRDefault="00970F3F" w:rsidRPr="00970F3F">
      <w:pPr>
        <w:pStyle w:val="Paragraphedeliste"/>
        <w:tabs>
          <w:tab w:pos="4655" w:val="left"/>
        </w:tabs>
        <w:spacing w:after="160" w:line="360" w:lineRule="auto"/>
        <w:ind w:left="0"/>
        <w:rPr>
          <w:rFonts w:ascii="Arial" w:cs="Arial" w:hAnsi="Arial"/>
          <w:b/>
          <w:bCs/>
          <w:u w:val="single"/>
        </w:rPr>
      </w:pPr>
      <w:r w:rsidRPr="00970F3F">
        <w:rPr>
          <w:rFonts w:ascii="Arial" w:cs="Arial" w:hAnsi="Arial"/>
          <w:b/>
          <w:bCs/>
          <w:u w:val="single"/>
        </w:rPr>
        <w:t>Article 1. Augmentation collectives salariale</w:t>
      </w:r>
    </w:p>
    <w:p w:rsidP="00970F3F" w:rsidR="00970F3F" w:rsidRDefault="00970F3F" w:rsidRPr="00970F3F">
      <w:pPr>
        <w:pStyle w:val="En-tte"/>
        <w:tabs>
          <w:tab w:pos="1701" w:val="left"/>
          <w:tab w:pos="5103" w:val="left"/>
        </w:tabs>
        <w:spacing w:line="360" w:lineRule="auto"/>
        <w:jc w:val="both"/>
        <w:rPr>
          <w:rFonts w:ascii="Arial" w:cs="Arial" w:hAnsi="Arial"/>
          <w:sz w:val="22"/>
          <w:szCs w:val="22"/>
        </w:rPr>
      </w:pPr>
      <w:r w:rsidRPr="00970F3F">
        <w:rPr>
          <w:rFonts w:ascii="Arial" w:cs="Arial" w:hAnsi="Arial"/>
          <w:sz w:val="22"/>
          <w:szCs w:val="22"/>
        </w:rPr>
        <w:t>Augmentation, à hauteur de 2,2%, du salaire mensuel de base, avec effet rétroactif au 1er janvier 2022.</w:t>
      </w:r>
    </w:p>
    <w:p w:rsidP="00970F3F" w:rsidR="00970F3F" w:rsidRDefault="00970F3F" w:rsidRPr="00970F3F">
      <w:pPr>
        <w:pStyle w:val="En-tte"/>
        <w:tabs>
          <w:tab w:pos="1701" w:val="left"/>
          <w:tab w:pos="5103" w:val="left"/>
        </w:tabs>
        <w:spacing w:line="360" w:lineRule="auto"/>
        <w:jc w:val="both"/>
        <w:rPr>
          <w:rFonts w:ascii="Arial" w:cs="Arial" w:hAnsi="Arial"/>
          <w:b/>
          <w:bCs/>
          <w:sz w:val="22"/>
          <w:szCs w:val="22"/>
          <w:u w:val="single"/>
        </w:rPr>
      </w:pPr>
    </w:p>
    <w:p w:rsidP="00970F3F" w:rsidR="00970F3F" w:rsidRDefault="00970F3F" w:rsidRPr="00970F3F">
      <w:pPr>
        <w:pStyle w:val="En-tte"/>
        <w:tabs>
          <w:tab w:pos="1701" w:val="left"/>
          <w:tab w:pos="5103" w:val="left"/>
        </w:tabs>
        <w:spacing w:line="360" w:lineRule="auto"/>
        <w:jc w:val="both"/>
        <w:rPr>
          <w:rFonts w:ascii="Arial" w:cs="Arial" w:hAnsi="Arial"/>
          <w:b/>
          <w:bCs/>
          <w:sz w:val="22"/>
          <w:szCs w:val="22"/>
          <w:u w:val="single"/>
        </w:rPr>
      </w:pPr>
      <w:r w:rsidRPr="00970F3F">
        <w:rPr>
          <w:rFonts w:ascii="Arial" w:cs="Arial" w:hAnsi="Arial"/>
          <w:b/>
          <w:bCs/>
          <w:sz w:val="22"/>
          <w:szCs w:val="22"/>
          <w:u w:val="single"/>
        </w:rPr>
        <w:t>Article 2.</w:t>
      </w:r>
      <w:r w:rsidRPr="00970F3F">
        <w:rPr>
          <w:rFonts w:ascii="Arial" w:cs="Arial" w:hAnsi="Arial"/>
          <w:sz w:val="22"/>
          <w:szCs w:val="22"/>
          <w:u w:val="single"/>
        </w:rPr>
        <w:t xml:space="preserve"> </w:t>
      </w:r>
      <w:r w:rsidRPr="00970F3F">
        <w:rPr>
          <w:rFonts w:ascii="Arial" w:cs="Arial" w:hAnsi="Arial"/>
          <w:b/>
          <w:bCs/>
          <w:sz w:val="22"/>
          <w:szCs w:val="22"/>
          <w:u w:val="single"/>
        </w:rPr>
        <w:t xml:space="preserve">Durée de l’accord </w:t>
      </w: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Cette décision de NAO ne concerne que la période du 1</w:t>
      </w:r>
      <w:r w:rsidRPr="00970F3F">
        <w:rPr>
          <w:rFonts w:ascii="Arial" w:cs="Arial" w:hAnsi="Arial"/>
          <w:sz w:val="22"/>
          <w:szCs w:val="22"/>
          <w:vertAlign w:val="superscript"/>
        </w:rPr>
        <w:t>er</w:t>
      </w:r>
      <w:r w:rsidRPr="00970F3F">
        <w:rPr>
          <w:rFonts w:ascii="Arial" w:cs="Arial" w:hAnsi="Arial"/>
          <w:sz w:val="22"/>
          <w:szCs w:val="22"/>
        </w:rPr>
        <w:t xml:space="preserve"> janvier au 31 décembre 2022.</w:t>
      </w: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pStyle w:val="En-tte"/>
        <w:tabs>
          <w:tab w:pos="1701" w:val="left"/>
          <w:tab w:pos="5103" w:val="left"/>
        </w:tabs>
        <w:spacing w:line="360" w:lineRule="auto"/>
        <w:jc w:val="both"/>
        <w:rPr>
          <w:rFonts w:ascii="Arial" w:cs="Arial" w:hAnsi="Arial"/>
          <w:b/>
          <w:bCs/>
          <w:sz w:val="22"/>
          <w:szCs w:val="22"/>
          <w:u w:val="single"/>
        </w:rPr>
      </w:pPr>
      <w:r w:rsidRPr="00970F3F">
        <w:rPr>
          <w:rFonts w:ascii="Arial" w:cs="Arial" w:hAnsi="Arial"/>
          <w:b/>
          <w:bCs/>
          <w:sz w:val="22"/>
          <w:szCs w:val="22"/>
          <w:u w:val="single"/>
        </w:rPr>
        <w:lastRenderedPageBreak/>
        <w:t>Article 3</w:t>
      </w:r>
      <w:r>
        <w:rPr>
          <w:rFonts w:ascii="Arial" w:cs="Arial" w:hAnsi="Arial"/>
          <w:b/>
          <w:bCs/>
          <w:sz w:val="22"/>
          <w:szCs w:val="22"/>
          <w:u w:val="single"/>
        </w:rPr>
        <w:t xml:space="preserve">. </w:t>
      </w:r>
      <w:r w:rsidRPr="00970F3F">
        <w:rPr>
          <w:rFonts w:ascii="Arial" w:cs="Arial" w:hAnsi="Arial"/>
          <w:b/>
          <w:bCs/>
          <w:sz w:val="22"/>
          <w:szCs w:val="22"/>
          <w:u w:val="single"/>
        </w:rPr>
        <w:t>Publicité et formalités légales de dépôt</w:t>
      </w:r>
    </w:p>
    <w:p w:rsidP="00970F3F" w:rsidR="00970F3F" w:rsidRDefault="00970F3F" w:rsidRPr="00970F3F">
      <w:pPr>
        <w:pStyle w:val="En-tte"/>
        <w:tabs>
          <w:tab w:pos="1701" w:val="left"/>
          <w:tab w:pos="5103" w:val="left"/>
        </w:tabs>
        <w:spacing w:line="360" w:lineRule="auto"/>
        <w:jc w:val="both"/>
        <w:rPr>
          <w:rFonts w:ascii="Arial" w:cs="Arial" w:hAnsi="Arial"/>
          <w:b/>
          <w:bCs/>
          <w:sz w:val="22"/>
          <w:szCs w:val="22"/>
          <w:u w:val="single"/>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 xml:space="preserve">Le présent protocole d’accord sera déposé par la Société à sa seule initiative sur le site </w:t>
      </w:r>
      <w:hyperlink r:id="rId13" w:history="1">
        <w:r w:rsidRPr="00970F3F">
          <w:rPr>
            <w:rStyle w:val="Lienhypertexte"/>
            <w:rFonts w:ascii="Arial" w:cs="Arial" w:hAnsi="Arial"/>
            <w:sz w:val="22"/>
            <w:szCs w:val="22"/>
          </w:rPr>
          <w:t>www.teleaccords.travail.gouv.fr</w:t>
        </w:r>
      </w:hyperlink>
      <w:r w:rsidRPr="00970F3F">
        <w:rPr>
          <w:rFonts w:ascii="Arial" w:cs="Arial" w:hAnsi="Arial"/>
          <w:sz w:val="22"/>
          <w:szCs w:val="22"/>
        </w:rPr>
        <w:t>.</w:t>
      </w: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 xml:space="preserve">Un exemplaire sera également transmis au Conseil de Prud’hommes de la Roche sur Yon. </w:t>
      </w: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 xml:space="preserve">Une copie sera également remise concomitamment à chaque organisation syndicale représentative signataire par l’intermédiaire de leurs représentants. Il est également convenu entre les parties que, le présent accord, fera l'objet d'une publication anonymisée sur la base de données nationale prévue à cet effet.  </w:t>
      </w:r>
    </w:p>
    <w:p w:rsidP="00970F3F" w:rsidR="00970F3F" w:rsidRDefault="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Un exemplaire original est remis à chacune des parties signataires.</w:t>
      </w:r>
    </w:p>
    <w:p w:rsidP="00970F3F" w:rsidR="00970F3F" w:rsidRDefault="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p>
    <w:p w:rsidP="00970F3F" w:rsidR="00970F3F" w:rsidRDefault="00970F3F" w:rsidRPr="00970F3F">
      <w:pPr>
        <w:spacing w:line="360" w:lineRule="auto"/>
        <w:jc w:val="both"/>
        <w:rPr>
          <w:rFonts w:ascii="Arial" w:cs="Arial" w:hAnsi="Arial"/>
          <w:sz w:val="22"/>
          <w:szCs w:val="22"/>
        </w:rPr>
      </w:pPr>
      <w:r w:rsidRPr="00970F3F">
        <w:rPr>
          <w:rFonts w:ascii="Arial" w:cs="Arial" w:hAnsi="Arial"/>
          <w:sz w:val="22"/>
          <w:szCs w:val="22"/>
        </w:rPr>
        <w:t>Il sera affiché dans les locaux du site de l’entreprise : La Roche-sur-Yon.</w:t>
      </w:r>
    </w:p>
    <w:p w:rsidP="00970F3F" w:rsidR="00970F3F" w:rsidRDefault="00970F3F">
      <w:pPr>
        <w:tabs>
          <w:tab w:pos="4655" w:val="left"/>
        </w:tabs>
        <w:spacing w:line="360" w:lineRule="auto"/>
        <w:rPr>
          <w:rFonts w:ascii="Arial" w:cs="Arial" w:hAnsi="Arial"/>
          <w:sz w:val="22"/>
          <w:szCs w:val="22"/>
        </w:rPr>
      </w:pPr>
    </w:p>
    <w:p w:rsidP="00970F3F" w:rsidR="00970F3F" w:rsidRDefault="00970F3F" w:rsidRPr="00970F3F">
      <w:pPr>
        <w:tabs>
          <w:tab w:pos="4655" w:val="left"/>
        </w:tabs>
        <w:spacing w:line="360" w:lineRule="auto"/>
        <w:rPr>
          <w:rFonts w:ascii="Arial" w:cs="Arial" w:hAnsi="Arial"/>
          <w:sz w:val="22"/>
          <w:szCs w:val="22"/>
        </w:rPr>
      </w:pPr>
    </w:p>
    <w:p w:rsidP="00970F3F" w:rsidR="00970F3F" w:rsidRDefault="00970F3F" w:rsidRPr="00970F3F">
      <w:pPr>
        <w:tabs>
          <w:tab w:pos="4655" w:val="left"/>
        </w:tabs>
        <w:spacing w:line="360" w:lineRule="auto"/>
        <w:rPr>
          <w:rFonts w:ascii="Arial" w:cs="Arial" w:hAnsi="Arial"/>
          <w:sz w:val="22"/>
          <w:szCs w:val="22"/>
        </w:rPr>
      </w:pPr>
      <w:r w:rsidRPr="00970F3F">
        <w:rPr>
          <w:rFonts w:ascii="Arial" w:cs="Arial" w:hAnsi="Arial"/>
          <w:sz w:val="22"/>
          <w:szCs w:val="22"/>
        </w:rPr>
        <w:t>Fait au Mans, le 4 mai 2022</w:t>
      </w:r>
    </w:p>
    <w:p w:rsidP="00970F3F" w:rsidR="00970F3F" w:rsidRDefault="00970F3F">
      <w:pPr>
        <w:tabs>
          <w:tab w:pos="4655" w:val="left"/>
        </w:tabs>
        <w:spacing w:line="360" w:lineRule="auto"/>
        <w:rPr>
          <w:rFonts w:ascii="Arial" w:cs="Arial" w:hAnsi="Arial"/>
          <w:sz w:val="22"/>
          <w:szCs w:val="22"/>
        </w:rPr>
      </w:pPr>
    </w:p>
    <w:p w:rsidP="00970F3F" w:rsidR="00970F3F" w:rsidRDefault="00970F3F" w:rsidRPr="00970F3F">
      <w:pPr>
        <w:tabs>
          <w:tab w:pos="4655" w:val="left"/>
        </w:tabs>
        <w:spacing w:line="360" w:lineRule="auto"/>
        <w:rPr>
          <w:rFonts w:ascii="Arial" w:cs="Arial" w:hAnsi="Arial"/>
          <w:sz w:val="22"/>
          <w:szCs w:val="22"/>
        </w:rPr>
      </w:pPr>
    </w:p>
    <w:p w:rsidP="00970F3F" w:rsidR="00970F3F" w:rsidRDefault="00970F3F" w:rsidRPr="00970F3F">
      <w:pPr>
        <w:tabs>
          <w:tab w:pos="4655" w:val="left"/>
        </w:tabs>
        <w:spacing w:line="360" w:lineRule="auto"/>
        <w:rPr>
          <w:rFonts w:ascii="Arial" w:cs="Arial" w:hAnsi="Arial"/>
          <w:sz w:val="22"/>
          <w:szCs w:val="22"/>
        </w:rPr>
      </w:pPr>
      <w:r w:rsidRPr="00970F3F">
        <w:rPr>
          <w:rFonts w:ascii="Arial" w:cs="Arial" w:hAnsi="Arial"/>
          <w:sz w:val="22"/>
          <w:szCs w:val="22"/>
        </w:rPr>
        <w:t xml:space="preserve">Le </w:t>
      </w:r>
      <w:r w:rsidRPr="00970F3F">
        <w:rPr>
          <w:rFonts w:ascii="Arial" w:cs="Arial" w:hAnsi="Arial"/>
          <w:b/>
          <w:bCs/>
          <w:sz w:val="22"/>
          <w:szCs w:val="22"/>
        </w:rPr>
        <w:t>Délégué Syndical CFTC Agri</w:t>
      </w:r>
    </w:p>
    <w:p w:rsidP="00970F3F" w:rsidR="00970F3F" w:rsidRDefault="00970F3F" w:rsidRPr="00970F3F">
      <w:pPr>
        <w:tabs>
          <w:tab w:pos="4655" w:val="left"/>
        </w:tabs>
        <w:spacing w:line="360" w:lineRule="auto"/>
        <w:rPr>
          <w:rFonts w:ascii="Arial" w:cs="Arial" w:hAnsi="Arial"/>
          <w:sz w:val="22"/>
          <w:szCs w:val="22"/>
        </w:rPr>
      </w:pPr>
    </w:p>
    <w:p w:rsidP="00970F3F" w:rsidR="00970F3F" w:rsidRDefault="00970F3F" w:rsidRPr="00970F3F">
      <w:pPr>
        <w:tabs>
          <w:tab w:pos="4655" w:val="left"/>
        </w:tabs>
        <w:spacing w:line="360" w:lineRule="auto"/>
        <w:rPr>
          <w:rFonts w:ascii="Arial" w:cs="Arial" w:hAnsi="Arial"/>
          <w:sz w:val="22"/>
          <w:szCs w:val="22"/>
        </w:rPr>
      </w:pPr>
    </w:p>
    <w:p w:rsidP="00970F3F" w:rsidR="00970F3F" w:rsidRDefault="00970F3F">
      <w:pPr>
        <w:tabs>
          <w:tab w:pos="4655" w:val="left"/>
        </w:tabs>
        <w:spacing w:line="360" w:lineRule="auto"/>
        <w:rPr>
          <w:rFonts w:ascii="Arial" w:cs="Arial" w:hAnsi="Arial"/>
          <w:sz w:val="22"/>
          <w:szCs w:val="22"/>
        </w:rPr>
      </w:pPr>
      <w:r w:rsidRPr="00970F3F">
        <w:rPr>
          <w:rFonts w:ascii="Arial" w:cs="Arial" w:hAnsi="Arial"/>
          <w:sz w:val="22"/>
          <w:szCs w:val="22"/>
        </w:rPr>
        <w:t>La Direction</w:t>
      </w:r>
      <w:r>
        <w:rPr>
          <w:rFonts w:ascii="Arial" w:cs="Arial" w:hAnsi="Arial"/>
          <w:sz w:val="22"/>
          <w:szCs w:val="22"/>
        </w:rPr>
        <w:t xml:space="preserve"> de </w:t>
      </w:r>
      <w:r w:rsidRPr="00970F3F">
        <w:rPr>
          <w:rFonts w:ascii="Arial" w:cs="Arial" w:hAnsi="Arial"/>
          <w:b/>
          <w:bCs/>
          <w:sz w:val="22"/>
          <w:szCs w:val="22"/>
        </w:rPr>
        <w:t>CERTIPAQ BIO</w:t>
      </w:r>
    </w:p>
    <w:p w:rsidP="00970F3F" w:rsidR="00970F3F" w:rsidRDefault="00970F3F">
      <w:pPr>
        <w:spacing w:line="360" w:lineRule="auto"/>
        <w:rPr>
          <w:rFonts w:ascii="Arial" w:cs="Arial" w:hAnsi="Arial"/>
          <w:sz w:val="22"/>
          <w:szCs w:val="22"/>
        </w:rPr>
      </w:pPr>
    </w:p>
    <w:p w:rsidP="00970F3F" w:rsidR="00970F3F" w:rsidRDefault="00970F3F">
      <w:pPr>
        <w:spacing w:line="360" w:lineRule="auto"/>
        <w:rPr>
          <w:rFonts w:ascii="Arial" w:cs="Arial" w:hAnsi="Arial"/>
          <w:sz w:val="22"/>
          <w:szCs w:val="22"/>
        </w:rPr>
      </w:pPr>
    </w:p>
    <w:p w:rsidP="00970F3F" w:rsidR="00970F3F" w:rsidRDefault="003D1DBD">
      <w:pPr>
        <w:spacing w:line="360" w:lineRule="auto"/>
        <w:rPr>
          <w:rFonts w:ascii="Arial" w:cs="Arial" w:hAnsi="Arial"/>
          <w:sz w:val="22"/>
          <w:szCs w:val="22"/>
        </w:rPr>
      </w:pPr>
      <w:r>
        <w:rPr>
          <w:noProof/>
        </w:rPr>
        <w:drawing>
          <wp:anchor allowOverlap="1" behindDoc="1" distB="0" distL="114300" distR="114300" distT="0" layoutInCell="1" locked="0" relativeHeight="251658752" simplePos="0">
            <wp:simplePos x="0" y="0"/>
            <wp:positionH relativeFrom="column">
              <wp:posOffset>4953000</wp:posOffset>
            </wp:positionH>
            <wp:positionV relativeFrom="paragraph">
              <wp:posOffset>8204835</wp:posOffset>
            </wp:positionV>
            <wp:extent cx="2339340" cy="1293495"/>
            <wp:effectExtent b="1905" l="0" r="3810" t="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1293495"/>
                    </a:xfrm>
                    <a:prstGeom prst="rect">
                      <a:avLst/>
                    </a:prstGeom>
                    <a:noFill/>
                  </pic:spPr>
                </pic:pic>
              </a:graphicData>
            </a:graphic>
            <wp14:sizeRelH relativeFrom="page">
              <wp14:pctWidth>0</wp14:pctWidth>
            </wp14:sizeRelH>
            <wp14:sizeRelV relativeFrom="page">
              <wp14:pctHeight>0</wp14:pctHeight>
            </wp14:sizeRelV>
          </wp:anchor>
        </w:drawing>
      </w:r>
    </w:p>
    <w:p w:rsidP="00970F3F" w:rsidR="00970F3F" w:rsidRDefault="00970F3F">
      <w:pPr>
        <w:spacing w:line="360" w:lineRule="auto"/>
        <w:rPr>
          <w:rFonts w:ascii="Arial" w:cs="Arial" w:hAnsi="Arial"/>
          <w:sz w:val="22"/>
          <w:szCs w:val="22"/>
        </w:rPr>
      </w:pPr>
    </w:p>
    <w:p w:rsidP="00970F3F" w:rsidR="00970F3F" w:rsidRDefault="00970F3F">
      <w:pPr>
        <w:spacing w:line="360" w:lineRule="auto"/>
        <w:rPr>
          <w:rFonts w:ascii="Arial" w:cs="Arial" w:hAnsi="Arial"/>
          <w:sz w:val="22"/>
          <w:szCs w:val="22"/>
        </w:rPr>
      </w:pPr>
    </w:p>
    <w:p w:rsidP="00970F3F" w:rsidR="00970F3F" w:rsidRDefault="00970F3F">
      <w:pPr>
        <w:spacing w:line="360" w:lineRule="auto"/>
        <w:rPr>
          <w:rFonts w:ascii="Arial" w:cs="Arial" w:hAnsi="Arial"/>
          <w:sz w:val="22"/>
          <w:szCs w:val="22"/>
        </w:rPr>
      </w:pPr>
    </w:p>
    <w:p w:rsidP="00970F3F" w:rsidR="00970F3F" w:rsidRDefault="00970F3F">
      <w:pPr>
        <w:spacing w:line="360" w:lineRule="auto"/>
        <w:rPr>
          <w:rFonts w:ascii="Arial" w:cs="Arial" w:hAnsi="Arial"/>
          <w:sz w:val="22"/>
          <w:szCs w:val="22"/>
        </w:rPr>
      </w:pPr>
    </w:p>
    <w:p w:rsidP="008B4723" w:rsidR="00752DB8" w:rsidRDefault="00752DB8" w:rsidRPr="008B4723">
      <w:pPr>
        <w:spacing w:line="360" w:lineRule="auto"/>
        <w:rPr>
          <w:rFonts w:ascii="Arial" w:cs="Arial" w:hAnsi="Arial"/>
          <w:sz w:val="22"/>
          <w:szCs w:val="22"/>
        </w:rPr>
      </w:pPr>
    </w:p>
    <w:p w:rsidP="008B4723" w:rsidR="00FA1ACD" w:rsidRDefault="003D1DBD" w:rsidRPr="008B4723">
      <w:pPr>
        <w:spacing w:line="360" w:lineRule="auto"/>
        <w:rPr>
          <w:rFonts w:ascii="Arial" w:cs="Arial" w:hAnsi="Arial"/>
          <w:sz w:val="22"/>
          <w:szCs w:val="22"/>
        </w:rPr>
      </w:pPr>
      <w:r>
        <w:rPr>
          <w:rFonts w:ascii="Arial" w:cs="Arial" w:hAnsi="Arial"/>
          <w:noProof/>
          <w:sz w:val="22"/>
          <w:szCs w:val="22"/>
        </w:rPr>
        <w:drawing>
          <wp:anchor allowOverlap="1" behindDoc="1" distB="0" distL="114300" distR="114300" distT="0" layoutInCell="1" locked="0" relativeHeight="251656704" simplePos="0">
            <wp:simplePos x="0" y="0"/>
            <wp:positionH relativeFrom="column">
              <wp:posOffset>4953000</wp:posOffset>
            </wp:positionH>
            <wp:positionV relativeFrom="paragraph">
              <wp:posOffset>8204835</wp:posOffset>
            </wp:positionV>
            <wp:extent cx="2339340" cy="1293495"/>
            <wp:effectExtent b="1905" l="0" r="381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12934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A1ACD" w:rsidRPr="008B4723" w:rsidSect="00752DB8">
      <w:headerReference r:id="rId15" w:type="default"/>
      <w:footerReference r:id="rId16" w:type="default"/>
      <w:pgSz w:code="9" w:h="16839" w:w="11907"/>
      <w:pgMar w:bottom="720" w:footer="386" w:gutter="0" w:header="425" w:left="720" w:right="720" w:top="72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936" w:rsidRDefault="00A77936">
      <w:r>
        <w:separator/>
      </w:r>
    </w:p>
  </w:endnote>
  <w:endnote w:type="continuationSeparator" w:id="0">
    <w:p w:rsidR="00A77936" w:rsidRDefault="00A7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EB6043" w:rsidR="00EB6043" w:rsidRDefault="00EB6043" w:rsidRPr="003E5205">
    <w:pPr>
      <w:pBdr>
        <w:top w:color="auto" w:space="1" w:sz="4" w:val="single"/>
      </w:pBdr>
      <w:jc w:val="center"/>
      <w:rPr>
        <w:rFonts w:ascii="Arial" w:cs="Arial" w:hAnsi="Arial"/>
        <w:bCs/>
        <w:sz w:val="18"/>
        <w:szCs w:val="18"/>
      </w:rPr>
    </w:pPr>
    <w:r w:rsidRPr="003E5205">
      <w:rPr>
        <w:rFonts w:ascii="Arial" w:cs="Arial" w:hAnsi="Arial"/>
        <w:bCs/>
        <w:sz w:val="18"/>
        <w:szCs w:val="18"/>
      </w:rPr>
      <w:t>--</w:t>
    </w:r>
    <w:r w:rsidRPr="003E5205">
      <w:rPr>
        <w:rFonts w:ascii="Arial" w:cs="Arial" w:hAnsi="Arial"/>
        <w:bCs/>
        <w:color w:val="000000"/>
        <w:sz w:val="18"/>
        <w:szCs w:val="18"/>
      </w:rPr>
      <w:t>---------</w:t>
    </w:r>
    <w:r w:rsidRPr="003E5205">
      <w:rPr>
        <w:rFonts w:ascii="Arial" w:cs="Arial" w:hAnsi="Arial"/>
        <w:bCs/>
        <w:sz w:val="18"/>
        <w:szCs w:val="18"/>
      </w:rPr>
      <w:t xml:space="preserve"> </w:t>
    </w:r>
    <w:r w:rsidRPr="003E5205">
      <w:rPr>
        <w:rFonts w:ascii="Arial" w:cs="Arial" w:hAnsi="Arial"/>
        <w:bCs/>
        <w:color w:val="1F497D"/>
        <w:sz w:val="18"/>
        <w:szCs w:val="18"/>
      </w:rPr>
      <w:t>Certipaq</w:t>
    </w:r>
    <w:r w:rsidRPr="003E5205">
      <w:rPr>
        <w:rFonts w:ascii="Arial" w:cs="Arial" w:hAnsi="Arial"/>
        <w:bCs/>
        <w:sz w:val="18"/>
        <w:szCs w:val="18"/>
      </w:rPr>
      <w:t xml:space="preserve"> </w:t>
    </w:r>
    <w:r w:rsidRPr="003E5205">
      <w:rPr>
        <w:rFonts w:ascii="Arial" w:cs="Arial" w:hAnsi="Arial"/>
        <w:bCs/>
        <w:color w:val="008000"/>
        <w:sz w:val="18"/>
        <w:szCs w:val="18"/>
      </w:rPr>
      <w:t xml:space="preserve">Bio </w:t>
    </w:r>
    <w:r w:rsidRPr="003E5205">
      <w:rPr>
        <w:rFonts w:ascii="Arial" w:cs="Arial" w:hAnsi="Arial"/>
        <w:bCs/>
        <w:color w:val="000000"/>
        <w:sz w:val="18"/>
        <w:szCs w:val="18"/>
      </w:rPr>
      <w:t>----------</w:t>
    </w:r>
  </w:p>
  <w:p w:rsidP="00EB6043" w:rsidR="00EB6043" w:rsidRDefault="00015761" w:rsidRPr="003E5205">
    <w:pPr>
      <w:pBdr>
        <w:top w:color="auto" w:space="1" w:sz="4" w:val="single"/>
      </w:pBdr>
      <w:jc w:val="center"/>
      <w:rPr>
        <w:rFonts w:ascii="Arial" w:cs="Arial" w:hAnsi="Arial"/>
        <w:bCs/>
        <w:sz w:val="18"/>
        <w:szCs w:val="18"/>
      </w:rPr>
    </w:pPr>
    <w:r>
      <w:rPr>
        <w:rFonts w:ascii="Arial" w:cs="Arial" w:hAnsi="Arial"/>
        <w:bCs/>
        <w:sz w:val="18"/>
        <w:szCs w:val="18"/>
      </w:rPr>
      <w:t>77, impasse Jean Mouillade</w:t>
    </w:r>
    <w:r w:rsidR="00EB6043" w:rsidRPr="003E5205">
      <w:rPr>
        <w:rFonts w:ascii="Arial" w:cs="Arial" w:hAnsi="Arial"/>
        <w:bCs/>
        <w:sz w:val="18"/>
        <w:szCs w:val="18"/>
      </w:rPr>
      <w:t xml:space="preserve"> - 85000 LA ROCHE SUR YON</w:t>
    </w:r>
  </w:p>
  <w:p w:rsidP="00EB6043" w:rsidR="00EB6043" w:rsidRDefault="00EB6043" w:rsidRPr="003E5205">
    <w:pPr>
      <w:jc w:val="center"/>
      <w:rPr>
        <w:rFonts w:ascii="Arial" w:cs="Arial" w:hAnsi="Arial"/>
        <w:bCs/>
        <w:sz w:val="18"/>
        <w:szCs w:val="18"/>
      </w:rPr>
    </w:pPr>
    <w:r w:rsidRPr="003E5205">
      <w:rPr>
        <w:rFonts w:ascii="Arial" w:cs="Arial" w:hAnsi="Arial"/>
        <w:bCs/>
        <w:sz w:val="18"/>
        <w:szCs w:val="18"/>
      </w:rPr>
      <w:t>Tél. 02 51 05 41 32 - Fax 02 51 05 27 11 - bio@certipaq.com            FR-BIO-09</w:t>
    </w:r>
  </w:p>
  <w:p w:rsidP="00EB6043" w:rsidR="00EB6043" w:rsidRDefault="00EB6043" w:rsidRPr="003E5205">
    <w:pPr>
      <w:jc w:val="center"/>
      <w:rPr>
        <w:rFonts w:ascii="Arial" w:cs="Arial" w:hAnsi="Arial"/>
        <w:bCs/>
        <w:sz w:val="18"/>
        <w:szCs w:val="18"/>
      </w:rPr>
    </w:pPr>
    <w:r w:rsidRPr="003E5205">
      <w:rPr>
        <w:rFonts w:ascii="Arial" w:cs="Arial" w:hAnsi="Arial"/>
        <w:bCs/>
        <w:sz w:val="18"/>
        <w:szCs w:val="18"/>
      </w:rPr>
      <w:t>SAS au capital de 501 000 € - SIRET : 790 189 492 000</w:t>
    </w:r>
    <w:r w:rsidR="00752DB8">
      <w:rPr>
        <w:rFonts w:ascii="Arial" w:cs="Arial" w:hAnsi="Arial"/>
        <w:bCs/>
        <w:sz w:val="18"/>
        <w:szCs w:val="18"/>
      </w:rPr>
      <w:t>40</w:t>
    </w:r>
    <w:r w:rsidRPr="003E5205">
      <w:rPr>
        <w:rFonts w:ascii="Arial" w:cs="Arial" w:hAnsi="Arial"/>
        <w:bCs/>
        <w:sz w:val="18"/>
        <w:szCs w:val="18"/>
      </w:rPr>
      <w:t xml:space="preserve"> –RCS La Roche Sur Yon</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A77936" w:rsidRDefault="00A77936">
      <w:r>
        <w:separator/>
      </w:r>
    </w:p>
  </w:footnote>
  <w:footnote w:id="0" w:type="continuationSeparator">
    <w:p w:rsidR="00A77936" w:rsidRDefault="00A77936">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3E5205" w:rsidR="00B1319F" w:rsidRDefault="003D1DBD">
    <w:pPr>
      <w:pStyle w:val="En-tte"/>
      <w:tabs>
        <w:tab w:pos="4536" w:val="clear"/>
      </w:tabs>
    </w:pPr>
    <w:r>
      <w:rPr>
        <w:noProof/>
      </w:rPr>
      <w:drawing>
        <wp:anchor allowOverlap="1" behindDoc="1" distB="0" distL="114300" distR="114300" distT="0" layoutInCell="1" locked="0" relativeHeight="251657728" simplePos="0">
          <wp:simplePos x="0" y="0"/>
          <wp:positionH relativeFrom="column">
            <wp:posOffset>2681605</wp:posOffset>
          </wp:positionH>
          <wp:positionV relativeFrom="paragraph">
            <wp:posOffset>-76200</wp:posOffset>
          </wp:positionV>
          <wp:extent cx="1279525" cy="626110"/>
          <wp:effectExtent b="2540" l="0" r="0" t="0"/>
          <wp:wrapTight wrapText="bothSides">
            <wp:wrapPolygon edited="0">
              <wp:start x="0" y="0"/>
              <wp:lineTo x="0" y="21030"/>
              <wp:lineTo x="21225" y="21030"/>
              <wp:lineTo x="21225" y="0"/>
              <wp:lineTo x="0" y="0"/>
            </wp:wrapPolygon>
          </wp:wrapTight>
          <wp:docPr descr="Logo certipaq bio"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certipaq bio"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525"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P="003E5205" w:rsidR="00B1319F" w:rsidRDefault="00B1319F">
    <w:pPr>
      <w:pStyle w:val="En-tte"/>
      <w:tabs>
        <w:tab w:pos="4536" w:val="clear"/>
      </w:tabs>
      <w:jc w:val="center"/>
    </w:pPr>
  </w:p>
  <w:p w:rsidP="003E5205" w:rsidR="00A10B2D" w:rsidRDefault="00A10B2D">
    <w:pPr>
      <w:pStyle w:val="En-tte"/>
      <w:tabs>
        <w:tab w:pos="4536" w:val="clear"/>
      </w:tabs>
      <w:jc w:val="center"/>
    </w:pPr>
  </w:p>
  <w:p w:rsidP="003E5205" w:rsidR="00B1319F" w:rsidRDefault="00B1319F" w:rsidRPr="005B794A">
    <w:pPr>
      <w:pStyle w:val="En-tte"/>
      <w:tabs>
        <w:tab w:pos="4536" w:val="clear"/>
      </w:tabs>
      <w:jc w:val="cent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7905BD4"/>
    <w:multiLevelType w:val="hybridMultilevel"/>
    <w:tmpl w:val="3EEE89BA"/>
    <w:lvl w:ilvl="0" w:tplc="040C000D">
      <w:start w:val="1"/>
      <w:numFmt w:val="bullet"/>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1">
    <w:nsid w:val="120A4B90"/>
    <w:multiLevelType w:val="hybridMultilevel"/>
    <w:tmpl w:val="CFE8AED6"/>
    <w:lvl w:ilvl="0" w:tplc="BB846088">
      <w:start w:val="6"/>
      <w:numFmt w:val="bullet"/>
      <w:lvlText w:val="-"/>
      <w:lvlJc w:val="left"/>
      <w:pPr>
        <w:ind w:hanging="360" w:left="720"/>
      </w:pPr>
      <w:rPr>
        <w:rFonts w:ascii="Montserrat" w:cs="Times New Roman" w:eastAsia="Times New Roman" w:hAnsi="Montserra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2D263370"/>
    <w:multiLevelType w:val="hybridMultilevel"/>
    <w:tmpl w:val="19E82576"/>
    <w:lvl w:ilvl="0" w:tplc="FF5646F2">
      <w:start w:val="1"/>
      <w:numFmt w:val="bullet"/>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3">
    <w:nsid w:val="2EAC3265"/>
    <w:multiLevelType w:val="hybridMultilevel"/>
    <w:tmpl w:val="33ACD362"/>
    <w:lvl w:ilvl="0" w:tplc="040C000D">
      <w:start w:val="1"/>
      <w:numFmt w:val="bullet"/>
      <w:lvlText w:val=""/>
      <w:lvlJc w:val="left"/>
      <w:pPr>
        <w:tabs>
          <w:tab w:pos="720" w:val="num"/>
        </w:tabs>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4">
    <w:nsid w:val="34817184"/>
    <w:multiLevelType w:val="hybridMultilevel"/>
    <w:tmpl w:val="2578C5CE"/>
    <w:lvl w:ilvl="0" w:tplc="B6A0B5A8">
      <w:start w:val="2"/>
      <w:numFmt w:val="bullet"/>
      <w:lvlText w:val="-"/>
      <w:lvlJc w:val="left"/>
      <w:pPr>
        <w:ind w:hanging="360" w:left="720"/>
      </w:pPr>
      <w:rPr>
        <w:rFonts w:ascii="Arial" w:cs="Arial" w:eastAsia="Calibri" w:hAnsi="Aria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5">
    <w:nsid w:val="57CC6AB5"/>
    <w:multiLevelType w:val="hybridMultilevel"/>
    <w:tmpl w:val="04127F5A"/>
    <w:lvl w:ilvl="0" w:tplc="040C0011">
      <w:start w:val="1"/>
      <w:numFmt w:val="decimal"/>
      <w:lvlText w:val="%1)"/>
      <w:lvlJc w:val="left"/>
      <w:pPr>
        <w:ind w:hanging="360" w:left="720"/>
      </w:pPr>
    </w:lvl>
    <w:lvl w:ilvl="1" w:tplc="040C0019">
      <w:start w:val="1"/>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abstractNumId="6">
    <w:nsid w:val="5C322A4C"/>
    <w:multiLevelType w:val="hybridMultilevel"/>
    <w:tmpl w:val="6782875C"/>
    <w:lvl w:ilvl="0" w:tplc="B6A0B5A8">
      <w:start w:val="2"/>
      <w:numFmt w:val="bullet"/>
      <w:lvlText w:val="-"/>
      <w:lvlJc w:val="left"/>
      <w:pPr>
        <w:ind w:hanging="360" w:left="1080"/>
      </w:pPr>
      <w:rPr>
        <w:rFonts w:ascii="Arial" w:cs="Arial" w:eastAsia="Calibri" w:hAnsi="Arial"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7">
    <w:nsid w:val="6DC73A8F"/>
    <w:multiLevelType w:val="hybridMultilevel"/>
    <w:tmpl w:val="575CC5BE"/>
    <w:lvl w:ilvl="0" w:tplc="42D68428">
      <w:numFmt w:val="bullet"/>
      <w:lvlText w:val="-"/>
      <w:lvlJc w:val="left"/>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74C44410"/>
    <w:multiLevelType w:val="hybridMultilevel"/>
    <w:tmpl w:val="B5D2D848"/>
    <w:lvl w:ilvl="0" w:tplc="FF5646F2">
      <w:start w:val="1"/>
      <w:numFmt w:val="bullet"/>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9">
    <w:nsid w:val="77EB53CB"/>
    <w:multiLevelType w:val="hybridMultilevel"/>
    <w:tmpl w:val="D74E8992"/>
    <w:lvl w:ilvl="0" w:tplc="FF5646F2">
      <w:start w:val="1"/>
      <w:numFmt w:val="bullet"/>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10">
    <w:nsid w:val="78C43A06"/>
    <w:multiLevelType w:val="hybridMultilevel"/>
    <w:tmpl w:val="38E86F06"/>
    <w:lvl w:ilvl="0" w:tplc="73E231CE">
      <w:numFmt w:val="bullet"/>
      <w:lvlText w:val="-"/>
      <w:lvlJc w:val="left"/>
      <w:pPr>
        <w:ind w:hanging="360" w:left="360"/>
      </w:pPr>
      <w:rPr>
        <w:rFonts w:ascii="Arial" w:cs="Arial" w:eastAsia="Calibri" w:hAnsi="Aria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20"/>
  <w:displayHorizontalDrawingGridEvery w:val="2"/>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74"/>
    <w:rsid w:val="00005BCE"/>
    <w:rsid w:val="00012712"/>
    <w:rsid w:val="00015761"/>
    <w:rsid w:val="00017605"/>
    <w:rsid w:val="000349EB"/>
    <w:rsid w:val="00037AFC"/>
    <w:rsid w:val="00061864"/>
    <w:rsid w:val="00081158"/>
    <w:rsid w:val="00081608"/>
    <w:rsid w:val="000A1F88"/>
    <w:rsid w:val="000C1867"/>
    <w:rsid w:val="000C77F8"/>
    <w:rsid w:val="000D34CD"/>
    <w:rsid w:val="000D416F"/>
    <w:rsid w:val="000D75EB"/>
    <w:rsid w:val="000E04E5"/>
    <w:rsid w:val="000E2549"/>
    <w:rsid w:val="000E4459"/>
    <w:rsid w:val="000E58E1"/>
    <w:rsid w:val="000E5C8D"/>
    <w:rsid w:val="00103AD3"/>
    <w:rsid w:val="001045CC"/>
    <w:rsid w:val="00123DFA"/>
    <w:rsid w:val="00141F8C"/>
    <w:rsid w:val="00155498"/>
    <w:rsid w:val="00156638"/>
    <w:rsid w:val="00156A2C"/>
    <w:rsid w:val="001673BF"/>
    <w:rsid w:val="001840B1"/>
    <w:rsid w:val="001875CE"/>
    <w:rsid w:val="00192C32"/>
    <w:rsid w:val="001B4BC6"/>
    <w:rsid w:val="001C2A0F"/>
    <w:rsid w:val="001D181C"/>
    <w:rsid w:val="001E4F7D"/>
    <w:rsid w:val="001F05C1"/>
    <w:rsid w:val="001F0776"/>
    <w:rsid w:val="0023302D"/>
    <w:rsid w:val="00240E54"/>
    <w:rsid w:val="00242E14"/>
    <w:rsid w:val="00246917"/>
    <w:rsid w:val="00274C9E"/>
    <w:rsid w:val="0027591D"/>
    <w:rsid w:val="00290367"/>
    <w:rsid w:val="00290917"/>
    <w:rsid w:val="00291621"/>
    <w:rsid w:val="002B614D"/>
    <w:rsid w:val="002D17D3"/>
    <w:rsid w:val="002E7829"/>
    <w:rsid w:val="0030658F"/>
    <w:rsid w:val="00314612"/>
    <w:rsid w:val="00330914"/>
    <w:rsid w:val="00335273"/>
    <w:rsid w:val="00346E04"/>
    <w:rsid w:val="00347F35"/>
    <w:rsid w:val="00353B7F"/>
    <w:rsid w:val="0035646F"/>
    <w:rsid w:val="003572B6"/>
    <w:rsid w:val="00362298"/>
    <w:rsid w:val="003639AB"/>
    <w:rsid w:val="00370AD4"/>
    <w:rsid w:val="00371062"/>
    <w:rsid w:val="00384577"/>
    <w:rsid w:val="00390055"/>
    <w:rsid w:val="00393FE9"/>
    <w:rsid w:val="0039445D"/>
    <w:rsid w:val="00397187"/>
    <w:rsid w:val="003A05EA"/>
    <w:rsid w:val="003A0A12"/>
    <w:rsid w:val="003A1ACA"/>
    <w:rsid w:val="003A2134"/>
    <w:rsid w:val="003C789A"/>
    <w:rsid w:val="003D1DBD"/>
    <w:rsid w:val="003D6ABF"/>
    <w:rsid w:val="003E5205"/>
    <w:rsid w:val="004034A0"/>
    <w:rsid w:val="00407768"/>
    <w:rsid w:val="00426BD8"/>
    <w:rsid w:val="00432654"/>
    <w:rsid w:val="004330E7"/>
    <w:rsid w:val="00435949"/>
    <w:rsid w:val="00437DF2"/>
    <w:rsid w:val="0048222F"/>
    <w:rsid w:val="00483893"/>
    <w:rsid w:val="00485AD6"/>
    <w:rsid w:val="00486D00"/>
    <w:rsid w:val="004A7939"/>
    <w:rsid w:val="004D0568"/>
    <w:rsid w:val="004E2074"/>
    <w:rsid w:val="004F01D9"/>
    <w:rsid w:val="004F2194"/>
    <w:rsid w:val="005009E5"/>
    <w:rsid w:val="00502408"/>
    <w:rsid w:val="005035B4"/>
    <w:rsid w:val="005043B3"/>
    <w:rsid w:val="00504BC8"/>
    <w:rsid w:val="005112F3"/>
    <w:rsid w:val="00535A48"/>
    <w:rsid w:val="00573C87"/>
    <w:rsid w:val="005753D5"/>
    <w:rsid w:val="00577BE3"/>
    <w:rsid w:val="005A5A58"/>
    <w:rsid w:val="005A7C9E"/>
    <w:rsid w:val="005A7D86"/>
    <w:rsid w:val="005B794A"/>
    <w:rsid w:val="005C5FA4"/>
    <w:rsid w:val="005F24CB"/>
    <w:rsid w:val="005F6D9D"/>
    <w:rsid w:val="00635D20"/>
    <w:rsid w:val="00647453"/>
    <w:rsid w:val="006477E3"/>
    <w:rsid w:val="006539B5"/>
    <w:rsid w:val="00654360"/>
    <w:rsid w:val="00684D73"/>
    <w:rsid w:val="00691A2C"/>
    <w:rsid w:val="00693280"/>
    <w:rsid w:val="006C3CC8"/>
    <w:rsid w:val="006D3509"/>
    <w:rsid w:val="006D366F"/>
    <w:rsid w:val="006D4B1C"/>
    <w:rsid w:val="00711B50"/>
    <w:rsid w:val="007201B1"/>
    <w:rsid w:val="00723179"/>
    <w:rsid w:val="0073116D"/>
    <w:rsid w:val="00735013"/>
    <w:rsid w:val="00752DB8"/>
    <w:rsid w:val="00754374"/>
    <w:rsid w:val="00765A49"/>
    <w:rsid w:val="00773130"/>
    <w:rsid w:val="00787A0E"/>
    <w:rsid w:val="00794D84"/>
    <w:rsid w:val="00796A87"/>
    <w:rsid w:val="007B12AE"/>
    <w:rsid w:val="007B1BC3"/>
    <w:rsid w:val="007B5ED6"/>
    <w:rsid w:val="007B686C"/>
    <w:rsid w:val="007D462E"/>
    <w:rsid w:val="007E0E0A"/>
    <w:rsid w:val="007F0853"/>
    <w:rsid w:val="007F10CC"/>
    <w:rsid w:val="00801055"/>
    <w:rsid w:val="008014FF"/>
    <w:rsid w:val="008044E5"/>
    <w:rsid w:val="008110CC"/>
    <w:rsid w:val="00812CBA"/>
    <w:rsid w:val="00816BDC"/>
    <w:rsid w:val="008232DD"/>
    <w:rsid w:val="00844D3F"/>
    <w:rsid w:val="00845345"/>
    <w:rsid w:val="00854424"/>
    <w:rsid w:val="008733E0"/>
    <w:rsid w:val="00876FFB"/>
    <w:rsid w:val="00881684"/>
    <w:rsid w:val="00881F86"/>
    <w:rsid w:val="0089621D"/>
    <w:rsid w:val="008A47D8"/>
    <w:rsid w:val="008B4723"/>
    <w:rsid w:val="008B69E9"/>
    <w:rsid w:val="008B6B19"/>
    <w:rsid w:val="008E2215"/>
    <w:rsid w:val="00910162"/>
    <w:rsid w:val="009317AD"/>
    <w:rsid w:val="00951A18"/>
    <w:rsid w:val="00960D35"/>
    <w:rsid w:val="009648C8"/>
    <w:rsid w:val="00965209"/>
    <w:rsid w:val="009672DC"/>
    <w:rsid w:val="009703F7"/>
    <w:rsid w:val="00970F3F"/>
    <w:rsid w:val="00975B12"/>
    <w:rsid w:val="009841C9"/>
    <w:rsid w:val="009A1CB4"/>
    <w:rsid w:val="009A1F2B"/>
    <w:rsid w:val="009A68CD"/>
    <w:rsid w:val="009B4EA1"/>
    <w:rsid w:val="009C04D7"/>
    <w:rsid w:val="009C180D"/>
    <w:rsid w:val="009D1085"/>
    <w:rsid w:val="009D1908"/>
    <w:rsid w:val="009D68FB"/>
    <w:rsid w:val="009F2426"/>
    <w:rsid w:val="00A10B2D"/>
    <w:rsid w:val="00A209CF"/>
    <w:rsid w:val="00A26C6C"/>
    <w:rsid w:val="00A33954"/>
    <w:rsid w:val="00A44E8B"/>
    <w:rsid w:val="00A62492"/>
    <w:rsid w:val="00A72A45"/>
    <w:rsid w:val="00A77936"/>
    <w:rsid w:val="00A872DD"/>
    <w:rsid w:val="00A92842"/>
    <w:rsid w:val="00AB119D"/>
    <w:rsid w:val="00AB61F8"/>
    <w:rsid w:val="00AC623C"/>
    <w:rsid w:val="00AE1C37"/>
    <w:rsid w:val="00AE2938"/>
    <w:rsid w:val="00AE597E"/>
    <w:rsid w:val="00AE7B93"/>
    <w:rsid w:val="00AF62EE"/>
    <w:rsid w:val="00AF7895"/>
    <w:rsid w:val="00B004A1"/>
    <w:rsid w:val="00B04251"/>
    <w:rsid w:val="00B1319F"/>
    <w:rsid w:val="00B36B06"/>
    <w:rsid w:val="00B4476B"/>
    <w:rsid w:val="00B577CB"/>
    <w:rsid w:val="00B6038E"/>
    <w:rsid w:val="00B61B6D"/>
    <w:rsid w:val="00B645B0"/>
    <w:rsid w:val="00B70892"/>
    <w:rsid w:val="00B765EE"/>
    <w:rsid w:val="00B775BD"/>
    <w:rsid w:val="00B90816"/>
    <w:rsid w:val="00BA317E"/>
    <w:rsid w:val="00BA5CE5"/>
    <w:rsid w:val="00BB3651"/>
    <w:rsid w:val="00BD24ED"/>
    <w:rsid w:val="00BD2F28"/>
    <w:rsid w:val="00BE0310"/>
    <w:rsid w:val="00BF35BC"/>
    <w:rsid w:val="00C12E58"/>
    <w:rsid w:val="00C13828"/>
    <w:rsid w:val="00C179AF"/>
    <w:rsid w:val="00C2602B"/>
    <w:rsid w:val="00C3078B"/>
    <w:rsid w:val="00C40100"/>
    <w:rsid w:val="00C42D13"/>
    <w:rsid w:val="00C8488F"/>
    <w:rsid w:val="00C860BC"/>
    <w:rsid w:val="00CA191D"/>
    <w:rsid w:val="00CC34A8"/>
    <w:rsid w:val="00CD250E"/>
    <w:rsid w:val="00CF120B"/>
    <w:rsid w:val="00D03FC2"/>
    <w:rsid w:val="00D06156"/>
    <w:rsid w:val="00D3684A"/>
    <w:rsid w:val="00D40075"/>
    <w:rsid w:val="00D523A3"/>
    <w:rsid w:val="00D6125C"/>
    <w:rsid w:val="00D634C0"/>
    <w:rsid w:val="00D647E4"/>
    <w:rsid w:val="00D749AD"/>
    <w:rsid w:val="00D74B39"/>
    <w:rsid w:val="00D7761C"/>
    <w:rsid w:val="00D8184C"/>
    <w:rsid w:val="00D83512"/>
    <w:rsid w:val="00D94442"/>
    <w:rsid w:val="00DA3EC0"/>
    <w:rsid w:val="00DC5436"/>
    <w:rsid w:val="00DF1654"/>
    <w:rsid w:val="00E013D6"/>
    <w:rsid w:val="00E10772"/>
    <w:rsid w:val="00E15A36"/>
    <w:rsid w:val="00E21B6E"/>
    <w:rsid w:val="00E226C9"/>
    <w:rsid w:val="00E30469"/>
    <w:rsid w:val="00E32347"/>
    <w:rsid w:val="00E3416F"/>
    <w:rsid w:val="00E34AAD"/>
    <w:rsid w:val="00E40CC2"/>
    <w:rsid w:val="00E51A14"/>
    <w:rsid w:val="00E63973"/>
    <w:rsid w:val="00E67286"/>
    <w:rsid w:val="00E724F2"/>
    <w:rsid w:val="00E72C12"/>
    <w:rsid w:val="00E976CC"/>
    <w:rsid w:val="00EB06E7"/>
    <w:rsid w:val="00EB252E"/>
    <w:rsid w:val="00EB6043"/>
    <w:rsid w:val="00EE457B"/>
    <w:rsid w:val="00F05037"/>
    <w:rsid w:val="00F05303"/>
    <w:rsid w:val="00F10094"/>
    <w:rsid w:val="00F14DA1"/>
    <w:rsid w:val="00F5046A"/>
    <w:rsid w:val="00F76A85"/>
    <w:rsid w:val="00F805DE"/>
    <w:rsid w:val="00FA07CC"/>
    <w:rsid w:val="00FA1ACD"/>
    <w:rsid w:val="00FA3848"/>
    <w:rsid w:val="00FB036C"/>
    <w:rsid w:val="00FB3028"/>
    <w:rsid w:val="00FB7C9C"/>
    <w:rsid w:val="00FC4495"/>
    <w:rsid w:val="00FC596C"/>
    <w:rsid w:val="00FC7B47"/>
    <w:rsid w:val="00FE7CF3"/>
    <w:rsid w:val="00FF6936"/>
    <w:rsid w:val="00FF71D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0"/>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sz w:val="24"/>
      <w:szCs w:val="24"/>
    </w:rPr>
  </w:style>
  <w:style w:styleId="Titre1" w:type="paragraph">
    <w:name w:val="heading 1"/>
    <w:basedOn w:val="Normal"/>
    <w:next w:val="Normal"/>
    <w:link w:val="Titre1Car"/>
    <w:uiPriority w:val="9"/>
    <w:qFormat/>
    <w:rsid w:val="00390055"/>
    <w:pPr>
      <w:keepNext/>
      <w:spacing w:after="60" w:before="240"/>
      <w:outlineLvl w:val="0"/>
    </w:pPr>
    <w:rPr>
      <w:rFonts w:ascii="Cambria" w:hAnsi="Cambria"/>
      <w:b/>
      <w:bCs/>
      <w:kern w:val="32"/>
      <w:sz w:val="32"/>
      <w:szCs w:val="32"/>
    </w:rPr>
  </w:style>
  <w:style w:styleId="Titre2" w:type="paragraph">
    <w:name w:val="heading 2"/>
    <w:basedOn w:val="Normal"/>
    <w:next w:val="Normal"/>
    <w:link w:val="Titre2Car"/>
    <w:semiHidden/>
    <w:unhideWhenUsed/>
    <w:qFormat/>
    <w:rsid w:val="00390055"/>
    <w:pPr>
      <w:keepNext/>
      <w:tabs>
        <w:tab w:pos="5670" w:val="left"/>
      </w:tabs>
      <w:ind w:left="5664" w:right="276"/>
      <w:jc w:val="both"/>
      <w:outlineLvl w:val="1"/>
    </w:pPr>
    <w:rPr>
      <w:rFonts w:ascii="Times" w:eastAsia="Times" w:hAnsi="Times"/>
      <w:b/>
      <w:szCs w:val="20"/>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En-tte" w:type="paragraph">
    <w:name w:val="header"/>
    <w:basedOn w:val="Normal"/>
    <w:link w:val="En-tteCar"/>
    <w:uiPriority w:val="99"/>
    <w:rsid w:val="00573C87"/>
    <w:pPr>
      <w:tabs>
        <w:tab w:pos="4536" w:val="center"/>
        <w:tab w:pos="9072" w:val="right"/>
      </w:tabs>
    </w:pPr>
  </w:style>
  <w:style w:styleId="Pieddepage" w:type="paragraph">
    <w:name w:val="footer"/>
    <w:basedOn w:val="Normal"/>
    <w:rsid w:val="00573C87"/>
    <w:pPr>
      <w:tabs>
        <w:tab w:pos="4536" w:val="center"/>
        <w:tab w:pos="9072" w:val="right"/>
      </w:tabs>
    </w:pPr>
  </w:style>
  <w:style w:styleId="Lienhypertexte" w:type="character">
    <w:name w:val="Hyperlink"/>
    <w:rsid w:val="00573C87"/>
    <w:rPr>
      <w:color w:val="0000FF"/>
      <w:u w:val="single"/>
    </w:rPr>
  </w:style>
  <w:style w:styleId="Textedebulles" w:type="paragraph">
    <w:name w:val="Balloon Text"/>
    <w:basedOn w:val="Normal"/>
    <w:link w:val="TextedebullesCar"/>
    <w:uiPriority w:val="99"/>
    <w:semiHidden/>
    <w:unhideWhenUsed/>
    <w:rsid w:val="00061864"/>
    <w:rPr>
      <w:rFonts w:ascii="Tahoma" w:hAnsi="Tahoma"/>
      <w:sz w:val="16"/>
      <w:szCs w:val="16"/>
      <w:lang w:eastAsia="x-none" w:val="x-none"/>
    </w:rPr>
  </w:style>
  <w:style w:customStyle="1" w:styleId="TextedebullesCar" w:type="character">
    <w:name w:val="Texte de bulles Car"/>
    <w:link w:val="Textedebulles"/>
    <w:uiPriority w:val="99"/>
    <w:semiHidden/>
    <w:rsid w:val="00061864"/>
    <w:rPr>
      <w:rFonts w:ascii="Tahoma" w:cs="Tahoma" w:hAnsi="Tahoma"/>
      <w:sz w:val="16"/>
      <w:szCs w:val="16"/>
    </w:rPr>
  </w:style>
  <w:style w:customStyle="1" w:styleId="Chap" w:type="paragraph">
    <w:name w:val="Chap"/>
    <w:basedOn w:val="Normal"/>
    <w:link w:val="ChapCar"/>
    <w:qFormat/>
    <w:rsid w:val="00371062"/>
    <w:pPr>
      <w:spacing w:after="200"/>
      <w:jc w:val="both"/>
    </w:pPr>
    <w:rPr>
      <w:rFonts w:ascii="Century Gothic" w:hAnsi="Century Gothic"/>
      <w:color w:val="002060"/>
      <w:sz w:val="20"/>
      <w:szCs w:val="20"/>
      <w:lang w:eastAsia="x-none" w:val="x-none"/>
    </w:rPr>
  </w:style>
  <w:style w:customStyle="1" w:styleId="ChapCar" w:type="character">
    <w:name w:val="Chap Car"/>
    <w:link w:val="Chap"/>
    <w:rsid w:val="00371062"/>
    <w:rPr>
      <w:rFonts w:ascii="Century Gothic" w:hAnsi="Century Gothic"/>
      <w:color w:val="002060"/>
      <w:lang w:eastAsia="x-none"/>
    </w:rPr>
  </w:style>
  <w:style w:styleId="Paragraphedeliste" w:type="paragraph">
    <w:name w:val="List Paragraph"/>
    <w:basedOn w:val="Normal"/>
    <w:uiPriority w:val="34"/>
    <w:qFormat/>
    <w:rsid w:val="005009E5"/>
    <w:pPr>
      <w:spacing w:after="200" w:line="276" w:lineRule="auto"/>
      <w:ind w:left="720"/>
      <w:contextualSpacing/>
    </w:pPr>
    <w:rPr>
      <w:rFonts w:ascii="Calibri" w:eastAsia="Calibri" w:hAnsi="Calibri"/>
      <w:sz w:val="22"/>
      <w:szCs w:val="22"/>
      <w:lang w:eastAsia="en-US"/>
    </w:rPr>
  </w:style>
  <w:style w:styleId="Grilledutableau" w:type="table">
    <w:name w:val="Table Grid"/>
    <w:basedOn w:val="TableauNormal"/>
    <w:uiPriority w:val="59"/>
    <w:rsid w:val="00E21B6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link w:val="Titre1"/>
    <w:uiPriority w:val="9"/>
    <w:rsid w:val="00390055"/>
    <w:rPr>
      <w:rFonts w:ascii="Cambria" w:hAnsi="Cambria"/>
      <w:b/>
      <w:bCs/>
      <w:kern w:val="32"/>
      <w:sz w:val="32"/>
      <w:szCs w:val="32"/>
    </w:rPr>
  </w:style>
  <w:style w:customStyle="1" w:styleId="Titre2Car" w:type="character">
    <w:name w:val="Titre 2 Car"/>
    <w:link w:val="Titre2"/>
    <w:semiHidden/>
    <w:rsid w:val="00390055"/>
    <w:rPr>
      <w:rFonts w:ascii="Times" w:eastAsia="Times" w:hAnsi="Times"/>
      <w:b/>
      <w:sz w:val="24"/>
    </w:rPr>
  </w:style>
  <w:style w:customStyle="1" w:styleId="En-tteCar" w:type="character">
    <w:name w:val="En-tête Car"/>
    <w:link w:val="En-tte"/>
    <w:uiPriority w:val="99"/>
    <w:rsid w:val="00752DB8"/>
    <w:rPr>
      <w:sz w:val="24"/>
      <w:szCs w:val="24"/>
    </w:rPr>
  </w:style>
  <w:style w:styleId="Commentaire" w:type="paragraph">
    <w:name w:val="annotation text"/>
    <w:basedOn w:val="Normal"/>
    <w:link w:val="CommentaireCar"/>
    <w:uiPriority w:val="99"/>
    <w:semiHidden/>
    <w:unhideWhenUsed/>
    <w:rsid w:val="00970F3F"/>
    <w:rPr>
      <w:sz w:val="20"/>
      <w:szCs w:val="20"/>
    </w:rPr>
  </w:style>
  <w:style w:customStyle="1" w:styleId="CommentaireCar" w:type="character">
    <w:name w:val="Commentaire Car"/>
    <w:basedOn w:val="Policepardfaut"/>
    <w:link w:val="Commentaire"/>
    <w:uiPriority w:val="99"/>
    <w:semiHidden/>
    <w:rsid w:val="00970F3F"/>
  </w:style>
  <w:style w:styleId="Marquedecommentaire" w:type="character">
    <w:name w:val="annotation reference"/>
    <w:uiPriority w:val="99"/>
    <w:semiHidden/>
    <w:unhideWhenUsed/>
    <w:rsid w:val="00970F3F"/>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link w:val="Titre1Car"/>
    <w:uiPriority w:val="9"/>
    <w:qFormat/>
    <w:rsid w:val="00390055"/>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semiHidden/>
    <w:unhideWhenUsed/>
    <w:qFormat/>
    <w:rsid w:val="00390055"/>
    <w:pPr>
      <w:keepNext/>
      <w:tabs>
        <w:tab w:val="left" w:pos="5670"/>
      </w:tabs>
      <w:ind w:left="5664" w:right="276"/>
      <w:jc w:val="both"/>
      <w:outlineLvl w:val="1"/>
    </w:pPr>
    <w:rPr>
      <w:rFonts w:ascii="Times" w:eastAsia="Times" w:hAnsi="Times"/>
      <w:b/>
      <w:szCs w:val="20"/>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link w:val="En-tteCar"/>
    <w:uiPriority w:val="99"/>
    <w:rsid w:val="00573C87"/>
    <w:pPr>
      <w:tabs>
        <w:tab w:val="center" w:pos="4536"/>
        <w:tab w:val="right" w:pos="9072"/>
      </w:tabs>
    </w:pPr>
  </w:style>
  <w:style w:type="paragraph" w:styleId="Pieddepage">
    <w:name w:val="footer"/>
    <w:basedOn w:val="Normal"/>
    <w:rsid w:val="00573C87"/>
    <w:pPr>
      <w:tabs>
        <w:tab w:val="center" w:pos="4536"/>
        <w:tab w:val="right" w:pos="9072"/>
      </w:tabs>
    </w:pPr>
  </w:style>
  <w:style w:type="character" w:styleId="Lienhypertexte">
    <w:name w:val="Hyperlink"/>
    <w:rsid w:val="00573C87"/>
    <w:rPr>
      <w:color w:val="0000FF"/>
      <w:u w:val="single"/>
    </w:rPr>
  </w:style>
  <w:style w:type="paragraph" w:styleId="Textedebulles">
    <w:name w:val="Balloon Text"/>
    <w:basedOn w:val="Normal"/>
    <w:link w:val="TextedebullesCar"/>
    <w:uiPriority w:val="99"/>
    <w:semiHidden/>
    <w:unhideWhenUsed/>
    <w:rsid w:val="00061864"/>
    <w:rPr>
      <w:rFonts w:ascii="Tahoma" w:hAnsi="Tahoma"/>
      <w:sz w:val="16"/>
      <w:szCs w:val="16"/>
      <w:lang w:val="x-none" w:eastAsia="x-none"/>
    </w:rPr>
  </w:style>
  <w:style w:type="character" w:customStyle="1" w:styleId="TextedebullesCar">
    <w:name w:val="Texte de bulles Car"/>
    <w:link w:val="Textedebulles"/>
    <w:uiPriority w:val="99"/>
    <w:semiHidden/>
    <w:rsid w:val="00061864"/>
    <w:rPr>
      <w:rFonts w:ascii="Tahoma" w:hAnsi="Tahoma" w:cs="Tahoma"/>
      <w:sz w:val="16"/>
      <w:szCs w:val="16"/>
    </w:rPr>
  </w:style>
  <w:style w:type="paragraph" w:customStyle="1" w:styleId="Chap">
    <w:name w:val="Chap"/>
    <w:basedOn w:val="Normal"/>
    <w:link w:val="ChapCar"/>
    <w:qFormat/>
    <w:rsid w:val="00371062"/>
    <w:pPr>
      <w:spacing w:after="200"/>
      <w:jc w:val="both"/>
    </w:pPr>
    <w:rPr>
      <w:rFonts w:ascii="Century Gothic" w:hAnsi="Century Gothic"/>
      <w:color w:val="002060"/>
      <w:sz w:val="20"/>
      <w:szCs w:val="20"/>
      <w:lang w:val="x-none" w:eastAsia="x-none"/>
    </w:rPr>
  </w:style>
  <w:style w:type="character" w:customStyle="1" w:styleId="ChapCar">
    <w:name w:val="Chap Car"/>
    <w:link w:val="Chap"/>
    <w:rsid w:val="00371062"/>
    <w:rPr>
      <w:rFonts w:ascii="Century Gothic" w:hAnsi="Century Gothic"/>
      <w:color w:val="002060"/>
      <w:lang w:eastAsia="x-none"/>
    </w:rPr>
  </w:style>
  <w:style w:type="paragraph" w:styleId="Paragraphedeliste">
    <w:name w:val="List Paragraph"/>
    <w:basedOn w:val="Normal"/>
    <w:uiPriority w:val="34"/>
    <w:qFormat/>
    <w:rsid w:val="005009E5"/>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E21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390055"/>
    <w:rPr>
      <w:rFonts w:ascii="Cambria" w:hAnsi="Cambria"/>
      <w:b/>
      <w:bCs/>
      <w:kern w:val="32"/>
      <w:sz w:val="32"/>
      <w:szCs w:val="32"/>
    </w:rPr>
  </w:style>
  <w:style w:type="character" w:customStyle="1" w:styleId="Titre2Car">
    <w:name w:val="Titre 2 Car"/>
    <w:link w:val="Titre2"/>
    <w:semiHidden/>
    <w:rsid w:val="00390055"/>
    <w:rPr>
      <w:rFonts w:ascii="Times" w:eastAsia="Times" w:hAnsi="Times"/>
      <w:b/>
      <w:sz w:val="24"/>
    </w:rPr>
  </w:style>
  <w:style w:type="character" w:customStyle="1" w:styleId="En-tteCar">
    <w:name w:val="En-tête Car"/>
    <w:link w:val="En-tte"/>
    <w:uiPriority w:val="99"/>
    <w:rsid w:val="00752DB8"/>
    <w:rPr>
      <w:sz w:val="24"/>
      <w:szCs w:val="24"/>
    </w:rPr>
  </w:style>
  <w:style w:type="paragraph" w:styleId="Commentaire">
    <w:name w:val="annotation text"/>
    <w:basedOn w:val="Normal"/>
    <w:link w:val="CommentaireCar"/>
    <w:uiPriority w:val="99"/>
    <w:semiHidden/>
    <w:unhideWhenUsed/>
    <w:rsid w:val="00970F3F"/>
    <w:rPr>
      <w:sz w:val="20"/>
      <w:szCs w:val="20"/>
    </w:rPr>
  </w:style>
  <w:style w:type="character" w:customStyle="1" w:styleId="CommentaireCar">
    <w:name w:val="Commentaire Car"/>
    <w:basedOn w:val="Policepardfaut"/>
    <w:link w:val="Commentaire"/>
    <w:uiPriority w:val="99"/>
    <w:semiHidden/>
    <w:rsid w:val="00970F3F"/>
  </w:style>
  <w:style w:type="character" w:styleId="Marquedecommentaire">
    <w:name w:val="annotation reference"/>
    <w:uiPriority w:val="99"/>
    <w:semiHidden/>
    <w:unhideWhenUsed/>
    <w:rsid w:val="00970F3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34522">
      <w:bodyDiv w:val="1"/>
      <w:marLeft w:val="0"/>
      <w:marRight w:val="0"/>
      <w:marTop w:val="0"/>
      <w:marBottom w:val="0"/>
      <w:divBdr>
        <w:top w:val="none" w:sz="0" w:space="0" w:color="auto"/>
        <w:left w:val="none" w:sz="0" w:space="0" w:color="auto"/>
        <w:bottom w:val="none" w:sz="0" w:space="0" w:color="auto"/>
        <w:right w:val="none" w:sz="0" w:space="0" w:color="auto"/>
      </w:divBdr>
    </w:div>
    <w:div w:id="682707999">
      <w:bodyDiv w:val="1"/>
      <w:marLeft w:val="0"/>
      <w:marRight w:val="0"/>
      <w:marTop w:val="0"/>
      <w:marBottom w:val="0"/>
      <w:divBdr>
        <w:top w:val="none" w:sz="0" w:space="0" w:color="auto"/>
        <w:left w:val="none" w:sz="0" w:space="0" w:color="auto"/>
        <w:bottom w:val="none" w:sz="0" w:space="0" w:color="auto"/>
        <w:right w:val="none" w:sz="0" w:space="0" w:color="auto"/>
      </w:divBdr>
    </w:div>
    <w:div w:id="830947303">
      <w:bodyDiv w:val="1"/>
      <w:marLeft w:val="0"/>
      <w:marRight w:val="0"/>
      <w:marTop w:val="0"/>
      <w:marBottom w:val="0"/>
      <w:divBdr>
        <w:top w:val="none" w:sz="0" w:space="0" w:color="auto"/>
        <w:left w:val="none" w:sz="0" w:space="0" w:color="auto"/>
        <w:bottom w:val="none" w:sz="0" w:space="0" w:color="auto"/>
        <w:right w:val="none" w:sz="0" w:space="0" w:color="auto"/>
      </w:divBdr>
    </w:div>
    <w:div w:id="840240597">
      <w:bodyDiv w:val="1"/>
      <w:marLeft w:val="0"/>
      <w:marRight w:val="0"/>
      <w:marTop w:val="0"/>
      <w:marBottom w:val="0"/>
      <w:divBdr>
        <w:top w:val="none" w:sz="0" w:space="0" w:color="auto"/>
        <w:left w:val="none" w:sz="0" w:space="0" w:color="auto"/>
        <w:bottom w:val="none" w:sz="0" w:space="0" w:color="auto"/>
        <w:right w:val="none" w:sz="0" w:space="0" w:color="auto"/>
      </w:divBdr>
    </w:div>
    <w:div w:id="1099373842">
      <w:bodyDiv w:val="1"/>
      <w:marLeft w:val="0"/>
      <w:marRight w:val="0"/>
      <w:marTop w:val="0"/>
      <w:marBottom w:val="0"/>
      <w:divBdr>
        <w:top w:val="none" w:sz="0" w:space="0" w:color="auto"/>
        <w:left w:val="none" w:sz="0" w:space="0" w:color="auto"/>
        <w:bottom w:val="none" w:sz="0" w:space="0" w:color="auto"/>
        <w:right w:val="none" w:sz="0" w:space="0" w:color="auto"/>
      </w:divBdr>
    </w:div>
    <w:div w:id="1106848064">
      <w:bodyDiv w:val="1"/>
      <w:marLeft w:val="0"/>
      <w:marRight w:val="0"/>
      <w:marTop w:val="0"/>
      <w:marBottom w:val="0"/>
      <w:divBdr>
        <w:top w:val="none" w:sz="0" w:space="0" w:color="auto"/>
        <w:left w:val="none" w:sz="0" w:space="0" w:color="auto"/>
        <w:bottom w:val="none" w:sz="0" w:space="0" w:color="auto"/>
        <w:right w:val="none" w:sz="0" w:space="0" w:color="auto"/>
      </w:divBdr>
    </w:div>
    <w:div w:id="1194349281">
      <w:bodyDiv w:val="1"/>
      <w:marLeft w:val="0"/>
      <w:marRight w:val="0"/>
      <w:marTop w:val="0"/>
      <w:marBottom w:val="0"/>
      <w:divBdr>
        <w:top w:val="none" w:sz="0" w:space="0" w:color="auto"/>
        <w:left w:val="none" w:sz="0" w:space="0" w:color="auto"/>
        <w:bottom w:val="none" w:sz="0" w:space="0" w:color="auto"/>
        <w:right w:val="none" w:sz="0" w:space="0" w:color="auto"/>
      </w:divBdr>
    </w:div>
    <w:div w:id="1550605558">
      <w:bodyDiv w:val="1"/>
      <w:marLeft w:val="0"/>
      <w:marRight w:val="0"/>
      <w:marTop w:val="0"/>
      <w:marBottom w:val="0"/>
      <w:divBdr>
        <w:top w:val="none" w:sz="0" w:space="0" w:color="auto"/>
        <w:left w:val="none" w:sz="0" w:space="0" w:color="auto"/>
        <w:bottom w:val="none" w:sz="0" w:space="0" w:color="auto"/>
        <w:right w:val="none" w:sz="0" w:space="0" w:color="auto"/>
      </w:divBdr>
    </w:div>
    <w:div w:id="1579749142">
      <w:bodyDiv w:val="1"/>
      <w:marLeft w:val="0"/>
      <w:marRight w:val="0"/>
      <w:marTop w:val="0"/>
      <w:marBottom w:val="0"/>
      <w:divBdr>
        <w:top w:val="none" w:sz="0" w:space="0" w:color="auto"/>
        <w:left w:val="none" w:sz="0" w:space="0" w:color="auto"/>
        <w:bottom w:val="none" w:sz="0" w:space="0" w:color="auto"/>
        <w:right w:val="none" w:sz="0" w:space="0" w:color="auto"/>
      </w:divBdr>
    </w:div>
    <w:div w:id="1718970356">
      <w:bodyDiv w:val="1"/>
      <w:marLeft w:val="0"/>
      <w:marRight w:val="0"/>
      <w:marTop w:val="0"/>
      <w:marBottom w:val="0"/>
      <w:divBdr>
        <w:top w:val="none" w:sz="0" w:space="0" w:color="auto"/>
        <w:left w:val="none" w:sz="0" w:space="0" w:color="auto"/>
        <w:bottom w:val="none" w:sz="0" w:space="0" w:color="auto"/>
        <w:right w:val="none" w:sz="0" w:space="0" w:color="auto"/>
      </w:divBdr>
    </w:div>
    <w:div w:id="19223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1" Target="footnotes.xml" Type="http://schemas.openxmlformats.org/officeDocument/2006/relationships/footnotes"/><Relationship Id="rId12" Target="endnotes.xml" Type="http://schemas.openxmlformats.org/officeDocument/2006/relationships/endnotes"/><Relationship Id="rId13" Target="http://www.teleaccords.travail.gouv.fr" TargetMode="External" Type="http://schemas.openxmlformats.org/officeDocument/2006/relationships/hyperlink"/><Relationship Id="rId14" Target="media/image1.jpeg" Type="http://schemas.openxmlformats.org/officeDocument/2006/relationships/image"/><Relationship Id="rId15" Target="header1.xml" Type="http://schemas.openxmlformats.org/officeDocument/2006/relationships/header"/><Relationship Id="rId16" Target="footer1.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tylesWithEffects.xml" Type="http://schemas.microsoft.com/office/2007/relationships/stylesWithEffects"/><Relationship Id="rId9" Target="settings.xml" Type="http://schemas.openxmlformats.org/officeDocument/2006/relationships/settings"/></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C74E71FB0CC441AC10FBF57E52ADD7" ma:contentTypeVersion="12" ma:contentTypeDescription="Crée un document." ma:contentTypeScope="" ma:versionID="dec108b18ca3e570c86f0666557fa444">
  <xsd:schema xmlns:xsd="http://www.w3.org/2001/XMLSchema" xmlns:xs="http://www.w3.org/2001/XMLSchema" xmlns:p="http://schemas.microsoft.com/office/2006/metadata/properties" xmlns:ns2="ddd903e5-0e2a-4cf6-a21b-69e2c1b71491" xmlns:ns3="3d3e0d5f-4e2b-4c46-905f-2e6229929ecf" targetNamespace="http://schemas.microsoft.com/office/2006/metadata/properties" ma:root="true" ma:fieldsID="a1f9611c5c9b8a2fc70757630908df24" ns2:_="" ns3:_="">
    <xsd:import namespace="ddd903e5-0e2a-4cf6-a21b-69e2c1b71491"/>
    <xsd:import namespace="3d3e0d5f-4e2b-4c46-905f-2e6229929e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903e5-0e2a-4cf6-a21b-69e2c1b71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3e0d5f-4e2b-4c46-905f-2e6229929ecf"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EEB12-FB47-4CDB-8EFE-6C2E10ADD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903e5-0e2a-4cf6-a21b-69e2c1b71491"/>
    <ds:schemaRef ds:uri="3d3e0d5f-4e2b-4c46-905f-2e6229929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BDDD24-7083-448E-893D-8ACADA0A35F7}">
  <ds:schemaRefs>
    <ds:schemaRef ds:uri="http://schemas.microsoft.com/office/2006/metadata/longProperties"/>
  </ds:schemaRefs>
</ds:datastoreItem>
</file>

<file path=customXml/itemProps3.xml><?xml version="1.0" encoding="utf-8"?>
<ds:datastoreItem xmlns:ds="http://schemas.openxmlformats.org/officeDocument/2006/customXml" ds:itemID="{795E9BBF-A502-441D-98C5-851D26660A1B}">
  <ds:schemaRefs>
    <ds:schemaRef ds:uri="http://schemas.microsoft.com/sharepoint/v3/contenttype/forms"/>
  </ds:schemaRefs>
</ds:datastoreItem>
</file>

<file path=customXml/itemProps4.xml><?xml version="1.0" encoding="utf-8"?>
<ds:datastoreItem xmlns:ds="http://schemas.openxmlformats.org/officeDocument/2006/customXml" ds:itemID="{FED906A6-E703-4CB8-AC9B-C65ED72BCD9D}">
  <ds:schemaRefs>
    <ds:schemaRef ds:uri="http://purl.org/dc/dcmitype/"/>
    <ds:schemaRef ds:uri="http://schemas.microsoft.com/office/infopath/2007/PartnerControls"/>
    <ds:schemaRef ds:uri="3d3e0d5f-4e2b-4c46-905f-2e6229929ecf"/>
    <ds:schemaRef ds:uri="ddd903e5-0e2a-4cf6-a21b-69e2c1b71491"/>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722EFE3E-5168-4D6F-A46B-4F6C342E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1854</Characters>
  <Application>Microsoft Office Word</Application>
  <DocSecurity>0</DocSecurity>
  <Lines>15</Lines>
  <Paragraphs>4</Paragraphs>
  <ScaleCrop>false</ScaleCrop>
  <HeadingPairs>
    <vt:vector baseType="variant" size="2">
      <vt:variant>
        <vt:lpstr>Titre</vt:lpstr>
      </vt:variant>
      <vt:variant>
        <vt:i4>1</vt:i4>
      </vt:variant>
    </vt:vector>
  </HeadingPairs>
  <TitlesOfParts>
    <vt:vector baseType="lpstr" size="1">
      <vt:lpstr/>
    </vt:vector>
  </TitlesOfParts>
  <Company>CHAMBRE D'AGRICULTURE DE LA VENDEE</Company>
  <LinksUpToDate>false</LinksUpToDate>
  <CharactersWithSpaces>2187</CharactersWithSpaces>
  <SharedDoc>false</SharedDoc>
  <HLinks>
    <vt:vector baseType="variant" size="6">
      <vt:variant>
        <vt:i4>6684714</vt:i4>
      </vt:variant>
      <vt:variant>
        <vt:i4>0</vt:i4>
      </vt:variant>
      <vt:variant>
        <vt:i4>0</vt:i4>
      </vt:variant>
      <vt:variant>
        <vt:i4>5</vt:i4>
      </vt:variant>
      <vt:variant>
        <vt:lpwstr>http://www.teleaccords.travail.gouv.fr/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2022-05-09T06:20:00Z</dcterms:created>
  <cp:lastPrinted>2018-04-09T10:45:00Z</cp:lastPrinted>
  <dcterms:modified xsi:type="dcterms:W3CDTF">2022-05-09T06:20:00Z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AdHocReviewCycleID" pid="2">
    <vt:i4>-1248579591</vt:i4>
  </property>
  <property fmtid="{D5CDD505-2E9C-101B-9397-08002B2CF9AE}" name="_EmailSubject" pid="3">
    <vt:lpwstr>Papier entête</vt:lpwstr>
  </property>
  <property fmtid="{D5CDD505-2E9C-101B-9397-08002B2CF9AE}" name="_AuthorEmail" pid="4">
    <vt:lpwstr>valerie.mathias@aclave.asso.fr</vt:lpwstr>
  </property>
  <property fmtid="{D5CDD505-2E9C-101B-9397-08002B2CF9AE}" name="_AuthorEmailDisplayName" pid="5">
    <vt:lpwstr>MATHIAS Valérie</vt:lpwstr>
  </property>
  <property fmtid="{D5CDD505-2E9C-101B-9397-08002B2CF9AE}" name="_ReviewingToolsShownOnce" pid="6">
    <vt:lpwstr/>
  </property>
  <property fmtid="{D5CDD505-2E9C-101B-9397-08002B2CF9AE}" name="display_urn:schemas-microsoft-com:office:office#Editor" pid="7">
    <vt:lpwstr>Marine de Brugière</vt:lpwstr>
  </property>
  <property fmtid="{D5CDD505-2E9C-101B-9397-08002B2CF9AE}" name="xd_Signature" pid="8">
    <vt:lpwstr/>
  </property>
  <property fmtid="{D5CDD505-2E9C-101B-9397-08002B2CF9AE}" name="TemplateUrl" pid="9">
    <vt:lpwstr/>
  </property>
  <property fmtid="{D5CDD505-2E9C-101B-9397-08002B2CF9AE}" name="ComplianceAssetId" pid="10">
    <vt:lpwstr/>
  </property>
  <property fmtid="{D5CDD505-2E9C-101B-9397-08002B2CF9AE}" name="xd_ProgID" pid="11">
    <vt:lpwstr/>
  </property>
  <property fmtid="{D5CDD505-2E9C-101B-9397-08002B2CF9AE}" name="display_urn:schemas-microsoft-com:office:office#Author" pid="12">
    <vt:lpwstr>Marine de Brugière</vt:lpwstr>
  </property>
  <property fmtid="{D5CDD505-2E9C-101B-9397-08002B2CF9AE}" name="ContentTypeId" pid="13">
    <vt:lpwstr>0x0101004ED8ABE7575A9949889FE44AC19AB004</vt:lpwstr>
  </property>
  <property fmtid="{D5CDD505-2E9C-101B-9397-08002B2CF9AE}" name="SharedWithUsers" pid="14">
    <vt:lpwstr/>
  </property>
</Properties>
</file>