
<file path=[Content_Types].xml><?xml version="1.0" encoding="utf-8"?>
<Types xmlns="http://schemas.openxmlformats.org/package/2006/content-types">
  <Default ContentType="image/jpeg" Extension="jpeg"/>
  <Default ContentType="image/jpe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31471E26" w14:textId="77777777" w:rsidR="00870BD7" w:rsidRDefault="00870BD7"/>
    <w:p w14:paraId="105C606A" w14:textId="77777777" w:rsidP="00870BD7" w:rsidR="00870BD7" w:rsidRDefault="00870BD7" w:rsidRPr="00870BD7"/>
    <w:p w14:paraId="42EB765C" w14:textId="77777777" w:rsidP="00870BD7" w:rsidR="00870BD7" w:rsidRDefault="00870BD7" w:rsidRPr="00870BD7"/>
    <w:p w14:paraId="13FF5E51" w14:textId="77777777" w:rsidP="000D7462" w:rsidR="000D7462" w:rsidRDefault="000D7462" w:rsidRPr="00B11328">
      <w:pPr>
        <w:jc w:val="both"/>
        <w:rPr>
          <w:rFonts w:ascii="Arial Narrow" w:hAnsi="Arial Narrow"/>
        </w:rPr>
      </w:pPr>
    </w:p>
    <w:p w14:paraId="46D209A4" w14:textId="77777777" w:rsidP="000D7462" w:rsidR="000D7462" w:rsidRDefault="000D7462" w:rsidRPr="00B11328">
      <w:pPr>
        <w:jc w:val="both"/>
        <w:rPr>
          <w:rFonts w:ascii="Arial Narrow" w:hAnsi="Arial Narrow"/>
        </w:rPr>
      </w:pPr>
    </w:p>
    <w:p w14:paraId="02C8A59C" w14:textId="77777777" w:rsidP="000D7462" w:rsidR="000D7462" w:rsidRDefault="000D7462" w:rsidRPr="00B11328">
      <w:pPr>
        <w:pBdr>
          <w:top w:color="auto" w:space="1" w:sz="4" w:val="single"/>
          <w:left w:color="auto" w:space="4" w:sz="4" w:val="single"/>
          <w:bottom w:color="auto" w:space="1" w:sz="4" w:val="single"/>
          <w:right w:color="auto" w:space="4" w:sz="4" w:val="single"/>
        </w:pBdr>
        <w:jc w:val="center"/>
        <w:rPr>
          <w:rFonts w:ascii="Arial Narrow" w:hAnsi="Arial Narrow"/>
        </w:rPr>
      </w:pPr>
      <w:r w:rsidRPr="00B11328">
        <w:rPr>
          <w:rFonts w:ascii="Arial Narrow" w:hAnsi="Arial Narrow"/>
        </w:rPr>
        <w:t>NEGOCIATIONS ANNUELLES OBLIGATOIRES</w:t>
      </w:r>
    </w:p>
    <w:p w14:paraId="6685FAA8" w14:textId="77777777" w:rsidP="000D7462" w:rsidR="000D7462" w:rsidRDefault="000D7462" w:rsidRPr="00B11328">
      <w:pPr>
        <w:pBdr>
          <w:top w:color="auto" w:space="1" w:sz="4" w:val="single"/>
          <w:left w:color="auto" w:space="4" w:sz="4" w:val="single"/>
          <w:bottom w:color="auto" w:space="1" w:sz="4" w:val="single"/>
          <w:right w:color="auto" w:space="4" w:sz="4" w:val="single"/>
        </w:pBdr>
        <w:jc w:val="center"/>
        <w:rPr>
          <w:rFonts w:ascii="Arial Narrow" w:hAnsi="Arial Narrow"/>
        </w:rPr>
      </w:pPr>
    </w:p>
    <w:p w14:paraId="3CEDE696" w14:textId="57E508F2" w:rsidP="000D7462" w:rsidR="000D7462" w:rsidRDefault="000D7462" w:rsidRPr="00B11328">
      <w:pPr>
        <w:pBdr>
          <w:top w:color="auto" w:space="1" w:sz="4" w:val="single"/>
          <w:left w:color="auto" w:space="4" w:sz="4" w:val="single"/>
          <w:bottom w:color="auto" w:space="1" w:sz="4" w:val="single"/>
          <w:right w:color="auto" w:space="4" w:sz="4" w:val="single"/>
        </w:pBdr>
        <w:jc w:val="center"/>
        <w:rPr>
          <w:rFonts w:ascii="Arial Narrow" w:hAnsi="Arial Narrow"/>
        </w:rPr>
      </w:pPr>
      <w:r w:rsidRPr="00B11328">
        <w:rPr>
          <w:rFonts w:ascii="Arial Narrow" w:hAnsi="Arial Narrow"/>
        </w:rPr>
        <w:t>ANNEE 20</w:t>
      </w:r>
      <w:r>
        <w:rPr>
          <w:rFonts w:ascii="Arial Narrow" w:hAnsi="Arial Narrow"/>
        </w:rPr>
        <w:t>2</w:t>
      </w:r>
      <w:r w:rsidR="002C3C8F">
        <w:rPr>
          <w:rFonts w:ascii="Arial Narrow" w:hAnsi="Arial Narrow"/>
        </w:rPr>
        <w:t>3</w:t>
      </w:r>
    </w:p>
    <w:p w14:paraId="0DB3D406" w14:textId="77777777" w:rsidP="000D7462" w:rsidR="000D7462" w:rsidRDefault="000D7462" w:rsidRPr="00B11328">
      <w:pPr>
        <w:pBdr>
          <w:top w:color="auto" w:space="1" w:sz="4" w:val="single"/>
          <w:left w:color="auto" w:space="4" w:sz="4" w:val="single"/>
          <w:bottom w:color="auto" w:space="1" w:sz="4" w:val="single"/>
          <w:right w:color="auto" w:space="4" w:sz="4" w:val="single"/>
        </w:pBdr>
        <w:jc w:val="center"/>
        <w:rPr>
          <w:rFonts w:ascii="Arial Narrow" w:hAnsi="Arial Narrow"/>
        </w:rPr>
      </w:pPr>
    </w:p>
    <w:p w14:paraId="46D9A140" w14:textId="77777777" w:rsidP="000D7462" w:rsidR="000D7462" w:rsidRDefault="000D7462" w:rsidRPr="00B11328">
      <w:pPr>
        <w:pBdr>
          <w:top w:color="auto" w:space="1" w:sz="4" w:val="single"/>
          <w:left w:color="auto" w:space="4" w:sz="4" w:val="single"/>
          <w:bottom w:color="auto" w:space="1" w:sz="4" w:val="single"/>
          <w:right w:color="auto" w:space="4" w:sz="4" w:val="single"/>
        </w:pBdr>
        <w:jc w:val="center"/>
        <w:rPr>
          <w:rFonts w:ascii="Arial Narrow" w:hAnsi="Arial Narrow"/>
        </w:rPr>
      </w:pPr>
      <w:r w:rsidRPr="00B11328">
        <w:rPr>
          <w:rFonts w:ascii="Arial Narrow" w:hAnsi="Arial Narrow"/>
        </w:rPr>
        <w:t>ACCORD D’ENTREPRISE SUR LE THEME DE LA POLITIQUE SALARIALE</w:t>
      </w:r>
    </w:p>
    <w:p w14:paraId="260C017F" w14:textId="77777777" w:rsidP="000D7462" w:rsidR="000D7462" w:rsidRDefault="000D7462" w:rsidRPr="00B11328">
      <w:pPr>
        <w:jc w:val="both"/>
        <w:rPr>
          <w:rFonts w:ascii="Arial Narrow" w:hAnsi="Arial Narrow"/>
        </w:rPr>
      </w:pPr>
    </w:p>
    <w:p w14:paraId="35A23888" w14:textId="77777777" w:rsidP="000D7462" w:rsidR="000D7462" w:rsidRDefault="000D7462" w:rsidRPr="00B11328">
      <w:pPr>
        <w:jc w:val="both"/>
        <w:rPr>
          <w:rFonts w:ascii="Arial Narrow" w:hAnsi="Arial Narrow"/>
        </w:rPr>
      </w:pPr>
    </w:p>
    <w:p w14:paraId="2B5F999E" w14:textId="77777777" w:rsidP="000D7462" w:rsidR="000D7462" w:rsidRDefault="000D7462" w:rsidRPr="00B11328">
      <w:pPr>
        <w:jc w:val="both"/>
        <w:rPr>
          <w:rFonts w:ascii="Arial Narrow" w:hAnsi="Arial Narrow"/>
        </w:rPr>
      </w:pPr>
    </w:p>
    <w:p w14:paraId="0D94FE92" w14:textId="77777777" w:rsidP="000D7462" w:rsidR="000D7462" w:rsidRDefault="000D7462" w:rsidRPr="00B11328">
      <w:pPr>
        <w:jc w:val="both"/>
        <w:rPr>
          <w:rFonts w:ascii="Arial Narrow" w:hAnsi="Arial Narrow"/>
        </w:rPr>
      </w:pPr>
    </w:p>
    <w:p w14:paraId="27F6D50C" w14:textId="77777777" w:rsidP="000D7462" w:rsidR="000D7462" w:rsidRDefault="000D7462" w:rsidRPr="00B11328">
      <w:pPr>
        <w:jc w:val="both"/>
        <w:rPr>
          <w:rFonts w:ascii="Arial Narrow" w:hAnsi="Arial Narrow"/>
        </w:rPr>
      </w:pPr>
    </w:p>
    <w:p w14:paraId="4357F511" w14:textId="77777777" w:rsidP="000D7462" w:rsidR="000D7462" w:rsidRDefault="000D7462" w:rsidRPr="00B11328">
      <w:pPr>
        <w:jc w:val="center"/>
        <w:rPr>
          <w:rFonts w:ascii="Arial Narrow" w:hAnsi="Arial Narrow"/>
        </w:rPr>
      </w:pPr>
    </w:p>
    <w:p w14:paraId="20616080" w14:textId="37BF3BCF" w:rsidP="00685C57" w:rsidR="000D7462" w:rsidRDefault="000D7462" w:rsidRPr="00B11328">
      <w:pPr>
        <w:tabs>
          <w:tab w:pos="6019" w:val="left"/>
        </w:tabs>
        <w:jc w:val="both"/>
        <w:rPr>
          <w:rFonts w:ascii="Arial Narrow" w:hAnsi="Arial Narrow"/>
        </w:rPr>
      </w:pPr>
      <w:r w:rsidRPr="00B11328">
        <w:rPr>
          <w:rFonts w:ascii="Arial Narrow" w:hAnsi="Arial Narrow"/>
        </w:rPr>
        <w:t xml:space="preserve">Entre : </w:t>
      </w:r>
      <w:r w:rsidR="00685C57">
        <w:rPr>
          <w:rFonts w:ascii="Arial Narrow" w:hAnsi="Arial Narrow"/>
        </w:rPr>
        <w:tab/>
      </w:r>
    </w:p>
    <w:p w14:paraId="52BFC160" w14:textId="77777777" w:rsidP="000D7462" w:rsidR="000D7462" w:rsidRDefault="000D7462" w:rsidRPr="00B11328">
      <w:pPr>
        <w:jc w:val="both"/>
        <w:rPr>
          <w:rFonts w:ascii="Arial Narrow" w:hAnsi="Arial Narrow"/>
        </w:rPr>
      </w:pPr>
    </w:p>
    <w:p w14:paraId="216A6687" w14:textId="77777777" w:rsidP="000D7462" w:rsidR="000D7462" w:rsidRDefault="000D7462" w:rsidRPr="00B11328">
      <w:pPr>
        <w:jc w:val="both"/>
        <w:rPr>
          <w:rFonts w:ascii="Arial Narrow" w:hAnsi="Arial Narrow"/>
        </w:rPr>
      </w:pPr>
      <w:r w:rsidRPr="0948FE46">
        <w:rPr>
          <w:rFonts w:ascii="Arial Narrow" w:hAnsi="Arial Narrow"/>
        </w:rPr>
        <w:t>La Société OUEST ALU représentée par</w:t>
      </w:r>
    </w:p>
    <w:p w14:paraId="09EC1D0B" w14:textId="17915F21" w:rsidP="000D7462" w:rsidR="000D7462" w:rsidRDefault="000D7462">
      <w:pPr>
        <w:jc w:val="both"/>
        <w:rPr>
          <w:rFonts w:ascii="Arial Narrow" w:hAnsi="Arial Narrow"/>
        </w:rPr>
      </w:pPr>
      <w:r w:rsidRPr="0948FE46">
        <w:rPr>
          <w:rFonts w:ascii="Arial Narrow" w:hAnsi="Arial Narrow"/>
        </w:rPr>
        <w:t>M. agissant en qualité de Directeur Général</w:t>
      </w:r>
      <w:r w:rsidR="00464E08" w:rsidRPr="0948FE46">
        <w:rPr>
          <w:rFonts w:ascii="Arial Narrow" w:hAnsi="Arial Narrow"/>
        </w:rPr>
        <w:t xml:space="preserve"> de OUEST ALU,</w:t>
      </w:r>
    </w:p>
    <w:p w14:paraId="4222D3DC" w14:textId="4C9F551F" w:rsidP="000D7462" w:rsidR="000D7462" w:rsidRDefault="000D7462">
      <w:pPr>
        <w:jc w:val="both"/>
        <w:rPr>
          <w:rFonts w:ascii="Arial Narrow" w:hAnsi="Arial Narrow"/>
        </w:rPr>
      </w:pPr>
      <w:r w:rsidRPr="0948FE46">
        <w:rPr>
          <w:rFonts w:ascii="Arial Narrow" w:hAnsi="Arial Narrow"/>
        </w:rPr>
        <w:t>M. agissant en qualité de Directeur des Relations Humaines du Groupe LIEBOT</w:t>
      </w:r>
      <w:r w:rsidR="00464E08" w:rsidRPr="0948FE46">
        <w:rPr>
          <w:rFonts w:ascii="Arial Narrow" w:hAnsi="Arial Narrow"/>
        </w:rPr>
        <w:t>,</w:t>
      </w:r>
    </w:p>
    <w:p w14:paraId="5248F9F4" w14:textId="479F7D86" w:rsidP="0948FE46" w:rsidR="00464E08" w:rsidRDefault="00464E08" w:rsidRPr="00B11328">
      <w:pPr>
        <w:jc w:val="both"/>
        <w:rPr>
          <w:rFonts w:ascii="Arial Narrow" w:hAnsi="Arial Narrow"/>
        </w:rPr>
      </w:pPr>
      <w:r w:rsidRPr="0948FE46">
        <w:rPr>
          <w:rFonts w:ascii="Arial Narrow" w:hAnsi="Arial Narrow"/>
        </w:rPr>
        <w:t>M agissant en qualité de Responsable des Relations Humaines de OUEST ALU,</w:t>
      </w:r>
    </w:p>
    <w:p w14:paraId="4D2686D9" w14:textId="77777777" w:rsidP="0948FE46" w:rsidR="000D7462" w:rsidRDefault="000D7462" w:rsidRPr="00B11328">
      <w:pPr>
        <w:jc w:val="both"/>
        <w:rPr>
          <w:rFonts w:ascii="Arial Narrow" w:hAnsi="Arial Narrow"/>
        </w:rPr>
      </w:pPr>
    </w:p>
    <w:p w14:paraId="5A100A32" w14:textId="77777777" w:rsidP="000D7462" w:rsidR="000D7462" w:rsidRDefault="000D7462" w:rsidRPr="00B11328">
      <w:pPr>
        <w:jc w:val="both"/>
        <w:rPr>
          <w:rFonts w:ascii="Arial Narrow" w:hAnsi="Arial Narrow"/>
        </w:rPr>
      </w:pPr>
    </w:p>
    <w:p w14:paraId="3464186D" w14:textId="77777777" w:rsidP="000D7462" w:rsidR="000D7462" w:rsidRDefault="000D7462" w:rsidRPr="00B11328">
      <w:pPr>
        <w:jc w:val="both"/>
        <w:rPr>
          <w:rFonts w:ascii="Arial Narrow" w:hAnsi="Arial Narrow"/>
        </w:rPr>
      </w:pPr>
      <w:r w:rsidRPr="0948FE46">
        <w:rPr>
          <w:rFonts w:ascii="Arial Narrow" w:hAnsi="Arial Narrow"/>
        </w:rPr>
        <w:t xml:space="preserve">Et </w:t>
      </w:r>
    </w:p>
    <w:p w14:paraId="7F09D586" w14:textId="77777777" w:rsidP="000D7462" w:rsidR="000D7462" w:rsidRDefault="000D7462" w:rsidRPr="00B11328">
      <w:pPr>
        <w:jc w:val="both"/>
        <w:rPr>
          <w:rFonts w:ascii="Arial Narrow" w:hAnsi="Arial Narrow"/>
        </w:rPr>
      </w:pPr>
    </w:p>
    <w:p w14:paraId="37518445" w14:textId="6D11315C" w:rsidP="000D7462" w:rsidR="000D7462" w:rsidRDefault="004F703F">
      <w:pPr>
        <w:jc w:val="both"/>
        <w:rPr>
          <w:rFonts w:ascii="Arial Narrow" w:hAnsi="Arial Narrow"/>
        </w:rPr>
      </w:pPr>
      <w:r w:rsidRPr="0948FE46">
        <w:rPr>
          <w:rFonts w:ascii="Arial Narrow" w:hAnsi="Arial Narrow"/>
        </w:rPr>
        <w:t>M.</w:t>
      </w:r>
      <w:r w:rsidR="000D7462" w:rsidRPr="0948FE46">
        <w:rPr>
          <w:rFonts w:ascii="Arial Narrow" w:hAnsi="Arial Narrow"/>
        </w:rPr>
        <w:t xml:space="preserve">, </w:t>
      </w:r>
      <w:r w:rsidR="00464E08" w:rsidRPr="0948FE46">
        <w:rPr>
          <w:rFonts w:ascii="Arial Narrow" w:hAnsi="Arial Narrow"/>
        </w:rPr>
        <w:t>Délégué</w:t>
      </w:r>
      <w:r w:rsidR="000D7462" w:rsidRPr="0948FE46">
        <w:rPr>
          <w:rFonts w:ascii="Arial Narrow" w:hAnsi="Arial Narrow"/>
        </w:rPr>
        <w:t xml:space="preserve"> </w:t>
      </w:r>
      <w:r w:rsidR="00812898" w:rsidRPr="0948FE46">
        <w:rPr>
          <w:rFonts w:ascii="Arial Narrow" w:hAnsi="Arial Narrow"/>
        </w:rPr>
        <w:t>S</w:t>
      </w:r>
      <w:r w:rsidR="000D7462" w:rsidRPr="0948FE46">
        <w:rPr>
          <w:rFonts w:ascii="Arial Narrow" w:hAnsi="Arial Narrow"/>
        </w:rPr>
        <w:t xml:space="preserve">yndicat CFDT Construction Bois </w:t>
      </w:r>
      <w:r w:rsidR="00812898" w:rsidRPr="0948FE46">
        <w:rPr>
          <w:rFonts w:ascii="Arial Narrow" w:hAnsi="Arial Narrow"/>
        </w:rPr>
        <w:t xml:space="preserve">de </w:t>
      </w:r>
      <w:r w:rsidR="000D7462" w:rsidRPr="0948FE46">
        <w:rPr>
          <w:rFonts w:ascii="Arial Narrow" w:hAnsi="Arial Narrow"/>
        </w:rPr>
        <w:t>Vendée</w:t>
      </w:r>
      <w:r w:rsidR="009820EB" w:rsidRPr="0948FE46">
        <w:rPr>
          <w:rFonts w:ascii="Arial Narrow" w:hAnsi="Arial Narrow"/>
        </w:rPr>
        <w:t xml:space="preserve"> </w:t>
      </w:r>
      <w:r w:rsidR="00464E08" w:rsidRPr="0948FE46">
        <w:rPr>
          <w:rFonts w:ascii="Arial Narrow" w:hAnsi="Arial Narrow"/>
        </w:rPr>
        <w:t xml:space="preserve">- </w:t>
      </w:r>
      <w:r w:rsidR="009820EB" w:rsidRPr="0948FE46">
        <w:rPr>
          <w:rFonts w:ascii="Arial Narrow" w:hAnsi="Arial Narrow"/>
        </w:rPr>
        <w:t>mandaté</w:t>
      </w:r>
    </w:p>
    <w:p w14:paraId="439CE93C" w14:textId="1175BE46" w:rsidP="000D7462" w:rsidR="00D74202" w:rsidRDefault="00D74202" w:rsidRPr="00B11328">
      <w:pPr>
        <w:jc w:val="both"/>
        <w:rPr>
          <w:rFonts w:ascii="Arial Narrow" w:hAnsi="Arial Narrow"/>
        </w:rPr>
      </w:pPr>
      <w:r w:rsidRPr="0948FE46">
        <w:rPr>
          <w:rFonts w:ascii="Arial Narrow" w:hAnsi="Arial Narrow"/>
        </w:rPr>
        <w:t>M., représentant le Syndicat CFDT Construction Bois de Vendée</w:t>
      </w:r>
    </w:p>
    <w:p w14:paraId="4D4C1804" w14:textId="77777777" w:rsidP="000D7462" w:rsidR="000D7462" w:rsidRDefault="000D7462" w:rsidRPr="00B11328">
      <w:pPr>
        <w:jc w:val="both"/>
        <w:rPr>
          <w:rFonts w:ascii="Arial Narrow" w:hAnsi="Arial Narrow"/>
        </w:rPr>
      </w:pPr>
    </w:p>
    <w:p w14:paraId="7B424032" w14:textId="77777777" w:rsidP="000D7462" w:rsidR="000D7462" w:rsidRDefault="000D7462" w:rsidRPr="00B11328">
      <w:pPr>
        <w:jc w:val="both"/>
        <w:rPr>
          <w:rFonts w:ascii="Arial Narrow" w:hAnsi="Arial Narrow"/>
        </w:rPr>
      </w:pPr>
    </w:p>
    <w:p w14:paraId="37A5A9D6" w14:textId="77777777" w:rsidP="000D7462" w:rsidR="000D7462" w:rsidRDefault="000D7462" w:rsidRPr="00B11328">
      <w:pPr>
        <w:jc w:val="both"/>
        <w:rPr>
          <w:rFonts w:ascii="Arial Narrow" w:hAnsi="Arial Narrow"/>
        </w:rPr>
      </w:pPr>
    </w:p>
    <w:p w14:paraId="69715154" w14:textId="77777777" w:rsidP="000D7462" w:rsidR="000D7462" w:rsidRDefault="000D7462" w:rsidRPr="00B11328">
      <w:pPr>
        <w:jc w:val="both"/>
        <w:rPr>
          <w:rFonts w:ascii="Arial Narrow" w:hAnsi="Arial Narrow"/>
        </w:rPr>
      </w:pPr>
    </w:p>
    <w:p w14:paraId="3B49F482" w14:textId="77777777" w:rsidP="000D7462" w:rsidR="000D7462" w:rsidRDefault="000D7462" w:rsidRPr="00B11328">
      <w:pPr>
        <w:jc w:val="both"/>
        <w:rPr>
          <w:rFonts w:ascii="Arial Narrow" w:hAnsi="Arial Narrow"/>
        </w:rPr>
      </w:pPr>
    </w:p>
    <w:p w14:paraId="1F35F5C5" w14:textId="77777777" w:rsidP="000D7462" w:rsidR="000D7462" w:rsidRDefault="000D7462" w:rsidRPr="00B11328">
      <w:pPr>
        <w:jc w:val="both"/>
        <w:rPr>
          <w:rFonts w:ascii="Arial Narrow" w:hAnsi="Arial Narrow"/>
        </w:rPr>
      </w:pPr>
    </w:p>
    <w:p w14:paraId="74225889" w14:textId="77777777" w:rsidP="000D7462" w:rsidR="000D7462" w:rsidRDefault="000D7462" w:rsidRPr="00B11328">
      <w:pPr>
        <w:jc w:val="both"/>
        <w:rPr>
          <w:rFonts w:ascii="Arial Narrow" w:hAnsi="Arial Narrow"/>
        </w:rPr>
      </w:pPr>
    </w:p>
    <w:p w14:paraId="64AB7508" w14:textId="77777777" w:rsidP="000D7462" w:rsidR="000D7462" w:rsidRDefault="000D7462" w:rsidRPr="00B11328">
      <w:pPr>
        <w:jc w:val="both"/>
        <w:rPr>
          <w:rFonts w:ascii="Arial Narrow" w:hAnsi="Arial Narrow"/>
        </w:rPr>
      </w:pPr>
    </w:p>
    <w:p w14:paraId="20B59816" w14:textId="77777777" w:rsidP="000D7462" w:rsidR="000D7462" w:rsidRDefault="000D7462" w:rsidRPr="00B11328">
      <w:pPr>
        <w:jc w:val="both"/>
        <w:rPr>
          <w:rFonts w:ascii="Arial Narrow" w:hAnsi="Arial Narrow"/>
        </w:rPr>
      </w:pPr>
    </w:p>
    <w:p w14:paraId="71985835" w14:textId="77777777" w:rsidP="000D7462" w:rsidR="000D7462" w:rsidRDefault="000D7462" w:rsidRPr="00B11328">
      <w:pPr>
        <w:jc w:val="both"/>
        <w:rPr>
          <w:rFonts w:ascii="Arial Narrow" w:hAnsi="Arial Narrow"/>
        </w:rPr>
      </w:pPr>
    </w:p>
    <w:p w14:paraId="7C7CEFBF" w14:textId="77777777" w:rsidP="000D7462" w:rsidR="000D7462" w:rsidRDefault="000D7462" w:rsidRPr="00B11328">
      <w:pPr>
        <w:jc w:val="both"/>
        <w:rPr>
          <w:rFonts w:ascii="Arial Narrow" w:hAnsi="Arial Narrow"/>
        </w:rPr>
      </w:pPr>
    </w:p>
    <w:p w14:paraId="60067463" w14:textId="77777777" w:rsidP="000D7462" w:rsidR="000D7462" w:rsidRDefault="000D7462" w:rsidRPr="00B11328">
      <w:pPr>
        <w:jc w:val="both"/>
        <w:rPr>
          <w:rFonts w:ascii="Arial Narrow" w:hAnsi="Arial Narrow"/>
        </w:rPr>
      </w:pPr>
    </w:p>
    <w:p w14:paraId="72ABD97F" w14:textId="77777777" w:rsidP="000D7462" w:rsidR="000D7462" w:rsidRDefault="000D7462" w:rsidRPr="00B11328">
      <w:pPr>
        <w:jc w:val="both"/>
        <w:rPr>
          <w:rFonts w:ascii="Arial Narrow" w:hAnsi="Arial Narrow"/>
        </w:rPr>
      </w:pPr>
    </w:p>
    <w:p w14:paraId="45C3CDAE" w14:textId="77777777" w:rsidP="000D7462" w:rsidR="000D7462" w:rsidRDefault="000D7462" w:rsidRPr="00B11328">
      <w:pPr>
        <w:jc w:val="both"/>
        <w:rPr>
          <w:rFonts w:ascii="Arial Narrow" w:hAnsi="Arial Narrow"/>
        </w:rPr>
      </w:pPr>
    </w:p>
    <w:p w14:paraId="03B65F76" w14:textId="77777777" w:rsidP="000D7462" w:rsidR="000D7462" w:rsidRDefault="000D7462">
      <w:pPr>
        <w:jc w:val="both"/>
        <w:rPr>
          <w:rFonts w:ascii="Arial Narrow" w:hAnsi="Arial Narrow"/>
          <w:b/>
        </w:rPr>
      </w:pPr>
    </w:p>
    <w:p w14:paraId="0678DDC7" w14:textId="263D69C7" w:rsidP="000D7462" w:rsidR="000D7462" w:rsidRDefault="000D7462">
      <w:pPr>
        <w:jc w:val="both"/>
        <w:rPr>
          <w:rFonts w:ascii="Arial Narrow" w:hAnsi="Arial Narrow"/>
          <w:b/>
        </w:rPr>
      </w:pPr>
    </w:p>
    <w:p w14:paraId="1D0FC66B" w14:textId="013BC985" w:rsidP="000D7462" w:rsidR="00CE7662" w:rsidRDefault="00CE7662">
      <w:pPr>
        <w:jc w:val="both"/>
        <w:rPr>
          <w:rFonts w:ascii="Arial Narrow" w:hAnsi="Arial Narrow"/>
          <w:b/>
        </w:rPr>
      </w:pPr>
    </w:p>
    <w:p w14:paraId="6DAEB434" w14:textId="77777777" w:rsidP="000D7462" w:rsidR="00CE7662" w:rsidRDefault="00CE7662">
      <w:pPr>
        <w:jc w:val="both"/>
        <w:rPr>
          <w:rFonts w:ascii="Arial Narrow" w:hAnsi="Arial Narrow"/>
          <w:b/>
        </w:rPr>
      </w:pPr>
    </w:p>
    <w:p w14:paraId="65E0DFB3" w14:textId="77777777" w:rsidP="000D7462" w:rsidR="000D7462" w:rsidRDefault="000D7462">
      <w:pPr>
        <w:jc w:val="both"/>
        <w:rPr>
          <w:rFonts w:ascii="Arial Narrow" w:hAnsi="Arial Narrow"/>
          <w:b/>
        </w:rPr>
      </w:pPr>
    </w:p>
    <w:p w14:paraId="7EF2D002" w14:textId="77777777" w:rsidP="000D7462" w:rsidR="000D7462" w:rsidRDefault="000D7462">
      <w:pPr>
        <w:jc w:val="both"/>
        <w:rPr>
          <w:rFonts w:ascii="Arial Narrow" w:hAnsi="Arial Narrow"/>
          <w:b/>
        </w:rPr>
      </w:pPr>
    </w:p>
    <w:p w14:paraId="402C3DE1" w14:textId="77777777" w:rsidP="000D7462" w:rsidR="004662DE" w:rsidRDefault="004662DE">
      <w:pPr>
        <w:jc w:val="both"/>
        <w:rPr>
          <w:rFonts w:ascii="Arial Narrow" w:hAnsi="Arial Narrow"/>
          <w:b/>
        </w:rPr>
      </w:pPr>
    </w:p>
    <w:p w14:paraId="70B7EFB2" w14:textId="77777777" w:rsidP="000D7462" w:rsidR="004662DE" w:rsidRDefault="004662DE">
      <w:pPr>
        <w:jc w:val="both"/>
        <w:rPr>
          <w:rFonts w:ascii="Arial Narrow" w:hAnsi="Arial Narrow"/>
          <w:b/>
        </w:rPr>
      </w:pPr>
    </w:p>
    <w:p w14:paraId="68CA774D" w14:textId="77777777" w:rsidP="000D7462" w:rsidR="00CE7662" w:rsidRDefault="00CE7662">
      <w:pPr>
        <w:jc w:val="both"/>
        <w:rPr>
          <w:rFonts w:ascii="Arial Narrow" w:hAnsi="Arial Narrow"/>
          <w:b/>
        </w:rPr>
      </w:pPr>
    </w:p>
    <w:p w14:paraId="1EFEDB89" w14:textId="77777777" w:rsidP="000D7462" w:rsidR="00CE7662" w:rsidRDefault="00CE7662">
      <w:pPr>
        <w:jc w:val="both"/>
        <w:rPr>
          <w:rFonts w:ascii="Arial Narrow" w:hAnsi="Arial Narrow"/>
          <w:b/>
        </w:rPr>
      </w:pPr>
    </w:p>
    <w:p w14:paraId="47C203E9" w14:textId="77777777" w:rsidP="000D7462" w:rsidR="00CE7662" w:rsidRDefault="00CE7662">
      <w:pPr>
        <w:jc w:val="both"/>
        <w:rPr>
          <w:rFonts w:ascii="Arial Narrow" w:hAnsi="Arial Narrow"/>
          <w:b/>
        </w:rPr>
      </w:pPr>
    </w:p>
    <w:p w14:paraId="4422D1D7" w14:textId="3238CA9F" w:rsidP="000D7462" w:rsidR="000D7462" w:rsidRDefault="000D7462" w:rsidRPr="00B11328">
      <w:pPr>
        <w:jc w:val="both"/>
        <w:rPr>
          <w:rFonts w:ascii="Arial Narrow" w:hAnsi="Arial Narrow"/>
          <w:b/>
        </w:rPr>
      </w:pPr>
      <w:r w:rsidRPr="00B11328">
        <w:rPr>
          <w:rFonts w:ascii="Arial Narrow" w:hAnsi="Arial Narrow"/>
          <w:b/>
        </w:rPr>
        <w:t>PREAMBULE</w:t>
      </w:r>
    </w:p>
    <w:p w14:paraId="06D8FB5A" w14:textId="77777777" w:rsidP="000D7462" w:rsidR="000D7462" w:rsidRDefault="000D7462" w:rsidRPr="00B11328">
      <w:pPr>
        <w:jc w:val="both"/>
        <w:rPr>
          <w:rFonts w:ascii="Arial Narrow" w:hAnsi="Arial Narrow"/>
        </w:rPr>
      </w:pPr>
    </w:p>
    <w:p w14:paraId="4D2F61CB" w14:textId="522C35C6" w:rsidP="000D7462" w:rsidR="000D7462" w:rsidRDefault="000D7462" w:rsidRPr="00B11328">
      <w:pPr>
        <w:jc w:val="both"/>
        <w:rPr>
          <w:rFonts w:ascii="Arial Narrow" w:hAnsi="Arial Narrow"/>
        </w:rPr>
      </w:pPr>
      <w:r w:rsidRPr="0948FE46">
        <w:rPr>
          <w:rFonts w:ascii="Arial Narrow" w:hAnsi="Arial Narrow"/>
        </w:rPr>
        <w:t>Conformément à l’article L. 2242-1 du Code du travail, la société OUEST ALU a engagé avec l’organisation syndicale représentative les négociations annuelles obligatoires sur le thème de la politique salariale</w:t>
      </w:r>
      <w:r w:rsidR="00464E08" w:rsidRPr="0948FE46">
        <w:rPr>
          <w:rFonts w:ascii="Arial Narrow" w:hAnsi="Arial Narrow"/>
        </w:rPr>
        <w:t xml:space="preserve"> pour l’année 2023</w:t>
      </w:r>
      <w:r w:rsidRPr="0948FE46">
        <w:rPr>
          <w:rFonts w:ascii="Arial Narrow" w:hAnsi="Arial Narrow"/>
        </w:rPr>
        <w:t>.</w:t>
      </w:r>
    </w:p>
    <w:p w14:paraId="2DC78822" w14:textId="77777777" w:rsidP="000D7462" w:rsidR="000D7462" w:rsidRDefault="000D7462" w:rsidRPr="00B11328">
      <w:pPr>
        <w:jc w:val="both"/>
        <w:rPr>
          <w:rFonts w:ascii="Arial Narrow" w:hAnsi="Arial Narrow"/>
        </w:rPr>
      </w:pPr>
    </w:p>
    <w:p w14:paraId="5ABE3C98" w14:textId="6CC3076C" w:rsidP="000D7462" w:rsidR="000D7462" w:rsidRDefault="000D7462" w:rsidRPr="00B11328">
      <w:pPr>
        <w:jc w:val="both"/>
        <w:rPr>
          <w:rFonts w:ascii="Arial Narrow" w:hAnsi="Arial Narrow"/>
        </w:rPr>
      </w:pPr>
      <w:r w:rsidRPr="00B11328">
        <w:rPr>
          <w:rFonts w:ascii="Arial Narrow" w:hAnsi="Arial Narrow"/>
        </w:rPr>
        <w:t xml:space="preserve">Les négociations annuelles obligatoires ont donné lieu à </w:t>
      </w:r>
      <w:r w:rsidR="00D74202">
        <w:rPr>
          <w:rFonts w:ascii="Arial Narrow" w:hAnsi="Arial Narrow"/>
        </w:rPr>
        <w:t>2</w:t>
      </w:r>
      <w:r w:rsidRPr="00B11328">
        <w:rPr>
          <w:rFonts w:ascii="Arial Narrow" w:hAnsi="Arial Narrow"/>
        </w:rPr>
        <w:t xml:space="preserve"> rencontres entre la Direction et les Partena</w:t>
      </w:r>
      <w:r>
        <w:rPr>
          <w:rFonts w:ascii="Arial Narrow" w:hAnsi="Arial Narrow"/>
        </w:rPr>
        <w:t xml:space="preserve">ires Sociaux de OUEST ALU les </w:t>
      </w:r>
      <w:r w:rsidR="00D74202">
        <w:rPr>
          <w:rFonts w:ascii="Arial Narrow" w:hAnsi="Arial Narrow"/>
        </w:rPr>
        <w:t>11 et 18 janvier 2023.</w:t>
      </w:r>
    </w:p>
    <w:p w14:paraId="5DFE8677" w14:textId="00B1D65F" w:rsidP="000D7462" w:rsidR="000D7462" w:rsidRDefault="000D7462" w:rsidRPr="00B11328">
      <w:pPr>
        <w:jc w:val="both"/>
        <w:rPr>
          <w:rFonts w:ascii="Arial Narrow" w:hAnsi="Arial Narrow"/>
          <w:b/>
        </w:rPr>
      </w:pPr>
      <w:r w:rsidRPr="00B11328">
        <w:rPr>
          <w:rFonts w:ascii="Arial Narrow" w:hAnsi="Arial Narrow"/>
        </w:rPr>
        <w:br/>
      </w:r>
      <w:r w:rsidRPr="00B11328">
        <w:rPr>
          <w:rFonts w:ascii="Arial Narrow" w:hAnsi="Arial Narrow"/>
          <w:b/>
        </w:rPr>
        <w:t>ARTICLE I</w:t>
      </w:r>
      <w:r w:rsidR="00F862E0">
        <w:rPr>
          <w:rFonts w:ascii="Arial Narrow" w:hAnsi="Arial Narrow"/>
          <w:b/>
        </w:rPr>
        <w:t>.</w:t>
      </w:r>
      <w:r w:rsidRPr="00B11328">
        <w:rPr>
          <w:rFonts w:ascii="Arial Narrow" w:hAnsi="Arial Narrow"/>
          <w:b/>
        </w:rPr>
        <w:t xml:space="preserve"> ACCORD SUR LE THEME DE LA POLITIQUE SALARIALE</w:t>
      </w:r>
    </w:p>
    <w:p w14:paraId="087958F4" w14:textId="77777777" w:rsidP="000D7462" w:rsidR="000D7462" w:rsidRDefault="000D7462" w:rsidRPr="00B11328">
      <w:pPr>
        <w:jc w:val="both"/>
        <w:rPr>
          <w:rFonts w:ascii="Arial Narrow" w:hAnsi="Arial Narrow"/>
          <w:u w:val="single"/>
        </w:rPr>
      </w:pPr>
    </w:p>
    <w:p w14:paraId="32563453" w14:textId="6267DEBE" w:rsidP="000D7462" w:rsidR="000D7462" w:rsidRDefault="000D7462" w:rsidRPr="00B11328">
      <w:pPr>
        <w:jc w:val="both"/>
        <w:rPr>
          <w:rFonts w:ascii="Arial Narrow" w:hAnsi="Arial Narrow"/>
        </w:rPr>
      </w:pPr>
      <w:r w:rsidRPr="00B11328">
        <w:rPr>
          <w:rFonts w:ascii="Arial Narrow" w:hAnsi="Arial Narrow"/>
        </w:rPr>
        <w:t>Au cours de la réunion du 1</w:t>
      </w:r>
      <w:r w:rsidR="004F703F">
        <w:rPr>
          <w:rFonts w:ascii="Arial Narrow" w:hAnsi="Arial Narrow"/>
        </w:rPr>
        <w:t>1</w:t>
      </w:r>
      <w:r w:rsidRPr="00B11328">
        <w:rPr>
          <w:rFonts w:ascii="Arial Narrow" w:hAnsi="Arial Narrow"/>
        </w:rPr>
        <w:t xml:space="preserve"> janvier 20</w:t>
      </w:r>
      <w:r>
        <w:rPr>
          <w:rFonts w:ascii="Arial Narrow" w:hAnsi="Arial Narrow"/>
        </w:rPr>
        <w:t>2</w:t>
      </w:r>
      <w:r w:rsidR="00D74202">
        <w:rPr>
          <w:rFonts w:ascii="Arial Narrow" w:hAnsi="Arial Narrow"/>
        </w:rPr>
        <w:t>3</w:t>
      </w:r>
      <w:r w:rsidRPr="00B11328">
        <w:rPr>
          <w:rFonts w:ascii="Arial Narrow" w:hAnsi="Arial Narrow"/>
        </w:rPr>
        <w:t>, la Direction a présenté, conformément à la réglementation, des informations notamment sur la situation économique générale, les évolutions dans le secteur du bâtiment et un bilan en termes d’em</w:t>
      </w:r>
      <w:r>
        <w:rPr>
          <w:rFonts w:ascii="Arial Narrow" w:hAnsi="Arial Narrow"/>
        </w:rPr>
        <w:t>ploi et</w:t>
      </w:r>
      <w:r w:rsidRPr="00B11328">
        <w:rPr>
          <w:rFonts w:ascii="Arial Narrow" w:hAnsi="Arial Narrow"/>
        </w:rPr>
        <w:t xml:space="preserve"> de politique salariale</w:t>
      </w:r>
      <w:r>
        <w:rPr>
          <w:rFonts w:ascii="Arial Narrow" w:hAnsi="Arial Narrow"/>
        </w:rPr>
        <w:t>.</w:t>
      </w:r>
    </w:p>
    <w:p w14:paraId="30222A05" w14:textId="77777777" w:rsidP="000D7462" w:rsidR="000D7462" w:rsidRDefault="000D7462" w:rsidRPr="00B11328">
      <w:pPr>
        <w:jc w:val="both"/>
        <w:rPr>
          <w:rFonts w:ascii="Arial Narrow" w:hAnsi="Arial Narrow"/>
        </w:rPr>
      </w:pPr>
    </w:p>
    <w:p w14:paraId="29B2E1CD" w14:textId="32AD06FB" w:rsidP="000D7462" w:rsidR="000D7462" w:rsidRDefault="000D7462" w:rsidRPr="00B11328">
      <w:pPr>
        <w:jc w:val="both"/>
        <w:rPr>
          <w:rFonts w:ascii="Arial Narrow" w:hAnsi="Arial Narrow"/>
        </w:rPr>
      </w:pPr>
      <w:r w:rsidRPr="00B11328">
        <w:rPr>
          <w:rFonts w:ascii="Arial Narrow" w:hAnsi="Arial Narrow"/>
        </w:rPr>
        <w:t>La Direction rappelle quelques éléments contextuels portant sur le bilan de l’année 20</w:t>
      </w:r>
      <w:r w:rsidR="004662DE">
        <w:rPr>
          <w:rFonts w:ascii="Arial Narrow" w:hAnsi="Arial Narrow"/>
        </w:rPr>
        <w:t>2</w:t>
      </w:r>
      <w:r w:rsidR="00D74202">
        <w:rPr>
          <w:rFonts w:ascii="Arial Narrow" w:hAnsi="Arial Narrow"/>
        </w:rPr>
        <w:t>2</w:t>
      </w:r>
      <w:r>
        <w:rPr>
          <w:rFonts w:ascii="Arial Narrow" w:hAnsi="Arial Narrow"/>
        </w:rPr>
        <w:t> :</w:t>
      </w:r>
    </w:p>
    <w:p w14:paraId="4E8D4319" w14:textId="067433F0" w:rsidP="000D7462" w:rsidR="000D7462" w:rsidRDefault="000D7462">
      <w:pPr>
        <w:jc w:val="both"/>
        <w:rPr>
          <w:rFonts w:ascii="Arial Narrow" w:hAnsi="Arial Narrow"/>
        </w:rPr>
      </w:pPr>
      <w:r>
        <w:rPr>
          <w:rFonts w:ascii="Arial Narrow" w:hAnsi="Arial Narrow"/>
        </w:rPr>
        <w:t xml:space="preserve">. </w:t>
      </w:r>
      <w:proofErr w:type="gramStart"/>
      <w:r>
        <w:rPr>
          <w:rFonts w:ascii="Arial Narrow" w:hAnsi="Arial Narrow"/>
        </w:rPr>
        <w:t>inflation</w:t>
      </w:r>
      <w:proofErr w:type="gramEnd"/>
      <w:r>
        <w:rPr>
          <w:rFonts w:ascii="Arial Narrow" w:hAnsi="Arial Narrow"/>
        </w:rPr>
        <w:t xml:space="preserve"> à </w:t>
      </w:r>
      <w:r w:rsidR="00D74202">
        <w:rPr>
          <w:rFonts w:ascii="Arial Narrow" w:hAnsi="Arial Narrow"/>
        </w:rPr>
        <w:t>6</w:t>
      </w:r>
      <w:r w:rsidR="004F703F">
        <w:rPr>
          <w:rFonts w:ascii="Arial Narrow" w:hAnsi="Arial Narrow"/>
        </w:rPr>
        <w:t>.</w:t>
      </w:r>
      <w:r w:rsidR="00D74202">
        <w:rPr>
          <w:rFonts w:ascii="Arial Narrow" w:hAnsi="Arial Narrow"/>
        </w:rPr>
        <w:t>2</w:t>
      </w:r>
      <w:r w:rsidR="004F703F">
        <w:rPr>
          <w:rFonts w:ascii="Arial Narrow" w:hAnsi="Arial Narrow"/>
        </w:rPr>
        <w:t>8</w:t>
      </w:r>
      <w:r>
        <w:rPr>
          <w:rFonts w:ascii="Arial Narrow" w:hAnsi="Arial Narrow"/>
        </w:rPr>
        <w:t xml:space="preserve">% </w:t>
      </w:r>
      <w:r w:rsidR="004662DE">
        <w:rPr>
          <w:rFonts w:ascii="Arial Narrow" w:hAnsi="Arial Narrow"/>
        </w:rPr>
        <w:t xml:space="preserve">(prix à la consommation hors </w:t>
      </w:r>
      <w:r w:rsidR="00F4258E">
        <w:rPr>
          <w:rFonts w:ascii="Arial Narrow" w:hAnsi="Arial Narrow"/>
        </w:rPr>
        <w:t>tabac) sur</w:t>
      </w:r>
      <w:r>
        <w:rPr>
          <w:rFonts w:ascii="Arial Narrow" w:hAnsi="Arial Narrow"/>
        </w:rPr>
        <w:t xml:space="preserve"> la période s’étalant du 1</w:t>
      </w:r>
      <w:r w:rsidRPr="005243AC">
        <w:rPr>
          <w:rFonts w:ascii="Arial Narrow" w:hAnsi="Arial Narrow"/>
          <w:vertAlign w:val="superscript"/>
        </w:rPr>
        <w:t>er</w:t>
      </w:r>
      <w:r>
        <w:rPr>
          <w:rFonts w:ascii="Arial Narrow" w:hAnsi="Arial Narrow"/>
        </w:rPr>
        <w:t xml:space="preserve"> décembre 20</w:t>
      </w:r>
      <w:r w:rsidR="004F703F">
        <w:rPr>
          <w:rFonts w:ascii="Arial Narrow" w:hAnsi="Arial Narrow"/>
        </w:rPr>
        <w:t>2</w:t>
      </w:r>
      <w:r w:rsidR="00D74202">
        <w:rPr>
          <w:rFonts w:ascii="Arial Narrow" w:hAnsi="Arial Narrow"/>
        </w:rPr>
        <w:t>1</w:t>
      </w:r>
      <w:r>
        <w:rPr>
          <w:rFonts w:ascii="Arial Narrow" w:hAnsi="Arial Narrow"/>
        </w:rPr>
        <w:t xml:space="preserve"> </w:t>
      </w:r>
      <w:r w:rsidR="004662DE">
        <w:rPr>
          <w:rFonts w:ascii="Arial Narrow" w:hAnsi="Arial Narrow"/>
        </w:rPr>
        <w:t>au</w:t>
      </w:r>
      <w:r>
        <w:rPr>
          <w:rFonts w:ascii="Arial Narrow" w:hAnsi="Arial Narrow"/>
        </w:rPr>
        <w:t xml:space="preserve"> 30 novembre 20</w:t>
      </w:r>
      <w:r w:rsidR="004662DE">
        <w:rPr>
          <w:rFonts w:ascii="Arial Narrow" w:hAnsi="Arial Narrow"/>
        </w:rPr>
        <w:t>2</w:t>
      </w:r>
      <w:r w:rsidR="00D74202">
        <w:rPr>
          <w:rFonts w:ascii="Arial Narrow" w:hAnsi="Arial Narrow"/>
        </w:rPr>
        <w:t>2</w:t>
      </w:r>
      <w:r>
        <w:rPr>
          <w:rFonts w:ascii="Arial Narrow" w:hAnsi="Arial Narrow"/>
        </w:rPr>
        <w:t xml:space="preserve"> </w:t>
      </w:r>
      <w:r w:rsidR="004662DE">
        <w:rPr>
          <w:rFonts w:ascii="Arial Narrow" w:hAnsi="Arial Narrow"/>
        </w:rPr>
        <w:t xml:space="preserve">et </w:t>
      </w:r>
      <w:r>
        <w:rPr>
          <w:rFonts w:ascii="Arial Narrow" w:hAnsi="Arial Narrow"/>
        </w:rPr>
        <w:t xml:space="preserve"> SMIC à +</w:t>
      </w:r>
      <w:r w:rsidR="00D74202">
        <w:rPr>
          <w:rFonts w:ascii="Arial Narrow" w:hAnsi="Arial Narrow"/>
        </w:rPr>
        <w:t>6.62</w:t>
      </w:r>
      <w:r>
        <w:rPr>
          <w:rFonts w:ascii="Arial Narrow" w:hAnsi="Arial Narrow"/>
        </w:rPr>
        <w:t>% (1</w:t>
      </w:r>
      <w:r w:rsidRPr="00FC6F2A">
        <w:rPr>
          <w:rFonts w:ascii="Arial Narrow" w:hAnsi="Arial Narrow"/>
          <w:vertAlign w:val="superscript"/>
        </w:rPr>
        <w:t>er</w:t>
      </w:r>
      <w:r>
        <w:rPr>
          <w:rFonts w:ascii="Arial Narrow" w:hAnsi="Arial Narrow"/>
        </w:rPr>
        <w:t xml:space="preserve"> janvier 202</w:t>
      </w:r>
      <w:r w:rsidR="00D74202">
        <w:rPr>
          <w:rFonts w:ascii="Arial Narrow" w:hAnsi="Arial Narrow"/>
        </w:rPr>
        <w:t>3</w:t>
      </w:r>
      <w:r>
        <w:rPr>
          <w:rFonts w:ascii="Arial Narrow" w:hAnsi="Arial Narrow"/>
        </w:rPr>
        <w:t>).</w:t>
      </w:r>
    </w:p>
    <w:p w14:paraId="1C53F6D1" w14:textId="75FC2D45" w:rsidP="000D7462" w:rsidR="000D7462" w:rsidRDefault="000D7462">
      <w:pPr>
        <w:jc w:val="both"/>
        <w:rPr>
          <w:rFonts w:ascii="Arial Narrow" w:hAnsi="Arial Narrow"/>
        </w:rPr>
      </w:pPr>
      <w:r>
        <w:rPr>
          <w:rFonts w:ascii="Arial Narrow" w:hAnsi="Arial Narrow"/>
        </w:rPr>
        <w:t xml:space="preserve">. </w:t>
      </w:r>
      <w:proofErr w:type="gramStart"/>
      <w:r w:rsidR="00D74202">
        <w:rPr>
          <w:rFonts w:ascii="Arial Narrow" w:hAnsi="Arial Narrow"/>
        </w:rPr>
        <w:t>évolution</w:t>
      </w:r>
      <w:proofErr w:type="gramEnd"/>
      <w:r w:rsidR="00D74202">
        <w:rPr>
          <w:rFonts w:ascii="Arial Narrow" w:hAnsi="Arial Narrow"/>
        </w:rPr>
        <w:t xml:space="preserve"> des </w:t>
      </w:r>
      <w:r>
        <w:rPr>
          <w:rFonts w:ascii="Arial Narrow" w:hAnsi="Arial Narrow"/>
        </w:rPr>
        <w:t xml:space="preserve">salaires minima conventionnels du bâtiment région </w:t>
      </w:r>
      <w:r w:rsidRPr="001B160A">
        <w:rPr>
          <w:rFonts w:ascii="Arial Narrow" w:hAnsi="Arial Narrow"/>
        </w:rPr>
        <w:t xml:space="preserve">Pays de </w:t>
      </w:r>
      <w:r w:rsidR="00F4258E" w:rsidRPr="001B160A">
        <w:rPr>
          <w:rFonts w:ascii="Arial Narrow" w:hAnsi="Arial Narrow"/>
        </w:rPr>
        <w:t xml:space="preserve">la </w:t>
      </w:r>
      <w:r w:rsidRPr="001B160A">
        <w:rPr>
          <w:rFonts w:ascii="Arial Narrow" w:hAnsi="Arial Narrow"/>
        </w:rPr>
        <w:t>Loire</w:t>
      </w:r>
      <w:r w:rsidR="00D74202">
        <w:rPr>
          <w:rFonts w:ascii="Arial Narrow" w:hAnsi="Arial Narrow"/>
        </w:rPr>
        <w:t> :</w:t>
      </w:r>
    </w:p>
    <w:p w14:paraId="3303EBE9" w14:textId="77777777" w:rsidP="00D74202" w:rsidR="00D74202" w:rsidRDefault="00D74202" w:rsidRPr="00D74202">
      <w:pPr>
        <w:jc w:val="both"/>
        <w:rPr>
          <w:rFonts w:ascii="Arial Narrow" w:hAnsi="Arial Narrow"/>
        </w:rPr>
      </w:pPr>
      <w:r w:rsidRPr="00D74202">
        <w:rPr>
          <w:rFonts w:ascii="Arial Narrow" w:hAnsi="Arial Narrow"/>
        </w:rPr>
        <w:t xml:space="preserve">Salaires ouvriers : coef 150 et 170 : +4.5%  ; </w:t>
      </w:r>
      <w:proofErr w:type="spellStart"/>
      <w:r w:rsidRPr="00D74202">
        <w:rPr>
          <w:rFonts w:ascii="Arial Narrow" w:hAnsi="Arial Narrow"/>
        </w:rPr>
        <w:t>coeff</w:t>
      </w:r>
      <w:proofErr w:type="spellEnd"/>
      <w:r w:rsidRPr="00D74202">
        <w:rPr>
          <w:rFonts w:ascii="Arial Narrow" w:hAnsi="Arial Narrow"/>
        </w:rPr>
        <w:t xml:space="preserve"> 185 à 270 : +70 € </w:t>
      </w:r>
    </w:p>
    <w:p w14:paraId="66619F7C" w14:textId="5904AAA6" w:rsidP="00D74202" w:rsidR="00D74202" w:rsidRDefault="00D74202">
      <w:pPr>
        <w:jc w:val="both"/>
        <w:rPr>
          <w:rFonts w:ascii="Arial Narrow" w:hAnsi="Arial Narrow"/>
        </w:rPr>
      </w:pPr>
      <w:r w:rsidRPr="00D74202">
        <w:rPr>
          <w:rFonts w:ascii="Arial Narrow" w:hAnsi="Arial Narrow"/>
        </w:rPr>
        <w:t>Salaires ETAM : Niveau A : +4.5% ; niveaux B à H : +70 €</w:t>
      </w:r>
    </w:p>
    <w:p w14:paraId="2313982B" w14:textId="36D055F4" w:rsidP="00D74202" w:rsidR="00D74202" w:rsidRDefault="00D74202" w:rsidRPr="00B11328">
      <w:pPr>
        <w:jc w:val="both"/>
        <w:rPr>
          <w:rFonts w:ascii="Arial Narrow" w:hAnsi="Arial Narrow"/>
        </w:rPr>
      </w:pPr>
      <w:r>
        <w:rPr>
          <w:rFonts w:ascii="Arial Narrow" w:hAnsi="Arial Narrow"/>
        </w:rPr>
        <w:t>Salaires Cadres : pas d’évolution</w:t>
      </w:r>
    </w:p>
    <w:p w14:paraId="7BB08850" w14:textId="1111EE2D" w:rsidP="000D7462" w:rsidR="000D7462" w:rsidRDefault="000D7462">
      <w:pPr>
        <w:jc w:val="both"/>
        <w:rPr>
          <w:rFonts w:ascii="Arial Narrow" w:hAnsi="Arial Narrow"/>
        </w:rPr>
      </w:pPr>
      <w:r>
        <w:rPr>
          <w:rFonts w:ascii="Arial Narrow" w:hAnsi="Arial Narrow"/>
        </w:rPr>
        <w:t xml:space="preserve">. </w:t>
      </w:r>
      <w:proofErr w:type="gramStart"/>
      <w:r w:rsidR="004662DE">
        <w:rPr>
          <w:rFonts w:ascii="Arial Narrow" w:hAnsi="Arial Narrow"/>
        </w:rPr>
        <w:t>bonne</w:t>
      </w:r>
      <w:proofErr w:type="gramEnd"/>
      <w:r w:rsidR="004662DE">
        <w:rPr>
          <w:rFonts w:ascii="Arial Narrow" w:hAnsi="Arial Narrow"/>
        </w:rPr>
        <w:t xml:space="preserve"> </w:t>
      </w:r>
      <w:r>
        <w:rPr>
          <w:rFonts w:ascii="Arial Narrow" w:hAnsi="Arial Narrow"/>
        </w:rPr>
        <w:t xml:space="preserve">prise de commande d’affaires </w:t>
      </w:r>
      <w:r w:rsidRPr="009545E7">
        <w:rPr>
          <w:rFonts w:ascii="Arial Narrow" w:hAnsi="Arial Narrow"/>
        </w:rPr>
        <w:t>façades en</w:t>
      </w:r>
      <w:r w:rsidR="004662DE" w:rsidRPr="009545E7">
        <w:rPr>
          <w:rFonts w:ascii="Arial Narrow" w:hAnsi="Arial Narrow"/>
        </w:rPr>
        <w:t xml:space="preserve"> 202</w:t>
      </w:r>
      <w:r w:rsidR="00D74202">
        <w:rPr>
          <w:rFonts w:ascii="Arial Narrow" w:hAnsi="Arial Narrow"/>
        </w:rPr>
        <w:t>2</w:t>
      </w:r>
    </w:p>
    <w:p w14:paraId="77EFDC71" w14:textId="0914639B" w:rsidP="000D7462" w:rsidR="004F703F" w:rsidRDefault="004F703F">
      <w:pPr>
        <w:jc w:val="both"/>
        <w:rPr>
          <w:rFonts w:ascii="Arial Narrow" w:hAnsi="Arial Narrow"/>
        </w:rPr>
      </w:pPr>
      <w:r>
        <w:rPr>
          <w:rFonts w:ascii="Arial Narrow" w:hAnsi="Arial Narrow"/>
        </w:rPr>
        <w:t xml:space="preserve">. </w:t>
      </w:r>
      <w:proofErr w:type="gramStart"/>
      <w:r>
        <w:rPr>
          <w:rFonts w:ascii="Arial Narrow" w:hAnsi="Arial Narrow"/>
        </w:rPr>
        <w:t>une</w:t>
      </w:r>
      <w:proofErr w:type="gramEnd"/>
      <w:r>
        <w:rPr>
          <w:rFonts w:ascii="Arial Narrow" w:hAnsi="Arial Narrow"/>
        </w:rPr>
        <w:t xml:space="preserve"> dynamique de recrutement qui s’est poursuivie en 202</w:t>
      </w:r>
      <w:r w:rsidR="00D74202">
        <w:rPr>
          <w:rFonts w:ascii="Arial Narrow" w:hAnsi="Arial Narrow"/>
        </w:rPr>
        <w:t>2</w:t>
      </w:r>
    </w:p>
    <w:p w14:paraId="3E6A6DF5" w14:textId="0FDAADFD" w:rsidP="000D7462" w:rsidR="000D7462" w:rsidRDefault="000D7462">
      <w:pPr>
        <w:jc w:val="both"/>
        <w:rPr>
          <w:rFonts w:ascii="Arial Narrow" w:hAnsi="Arial Narrow"/>
        </w:rPr>
      </w:pPr>
      <w:r w:rsidRPr="009545E7">
        <w:rPr>
          <w:rFonts w:ascii="Arial Narrow" w:hAnsi="Arial Narrow"/>
        </w:rPr>
        <w:t xml:space="preserve">. </w:t>
      </w:r>
      <w:proofErr w:type="gramStart"/>
      <w:r w:rsidRPr="009545E7">
        <w:rPr>
          <w:rFonts w:ascii="Arial Narrow" w:hAnsi="Arial Narrow"/>
        </w:rPr>
        <w:t>une</w:t>
      </w:r>
      <w:proofErr w:type="gramEnd"/>
      <w:r w:rsidRPr="009545E7">
        <w:rPr>
          <w:rFonts w:ascii="Arial Narrow" w:hAnsi="Arial Narrow"/>
        </w:rPr>
        <w:t xml:space="preserve"> </w:t>
      </w:r>
      <w:r w:rsidR="00D74202">
        <w:rPr>
          <w:rFonts w:ascii="Arial Narrow" w:hAnsi="Arial Narrow"/>
        </w:rPr>
        <w:t>année avec une chute importante de la rentabilité au niveau du Prêt-à-Poser</w:t>
      </w:r>
    </w:p>
    <w:p w14:paraId="5351769C" w14:textId="720A3203" w:rsidP="000D7462" w:rsidR="00D74202" w:rsidRDefault="00D74202">
      <w:pPr>
        <w:jc w:val="both"/>
        <w:rPr>
          <w:rFonts w:ascii="Arial Narrow" w:hAnsi="Arial Narrow"/>
        </w:rPr>
      </w:pPr>
      <w:r>
        <w:rPr>
          <w:rFonts w:ascii="Arial Narrow" w:hAnsi="Arial Narrow"/>
        </w:rPr>
        <w:t xml:space="preserve">. </w:t>
      </w:r>
      <w:proofErr w:type="gramStart"/>
      <w:r>
        <w:rPr>
          <w:rFonts w:ascii="Arial Narrow" w:hAnsi="Arial Narrow"/>
        </w:rPr>
        <w:t>une</w:t>
      </w:r>
      <w:proofErr w:type="gramEnd"/>
      <w:r>
        <w:rPr>
          <w:rFonts w:ascii="Arial Narrow" w:hAnsi="Arial Narrow"/>
        </w:rPr>
        <w:t xml:space="preserve"> explosion des coûts des matières premières et de l’énergie</w:t>
      </w:r>
    </w:p>
    <w:p w14:paraId="0DC49B56" w14:textId="2B7EE2BB" w:rsidP="000D7462" w:rsidR="004F703F" w:rsidRDefault="004F703F">
      <w:pPr>
        <w:jc w:val="both"/>
        <w:rPr>
          <w:rFonts w:ascii="Arial Narrow" w:hAnsi="Arial Narrow"/>
        </w:rPr>
      </w:pPr>
      <w:r>
        <w:rPr>
          <w:rFonts w:ascii="Arial Narrow" w:hAnsi="Arial Narrow"/>
        </w:rPr>
        <w:t xml:space="preserve">. </w:t>
      </w:r>
      <w:proofErr w:type="gramStart"/>
      <w:r w:rsidR="00D74202">
        <w:rPr>
          <w:rFonts w:ascii="Arial Narrow" w:hAnsi="Arial Narrow"/>
        </w:rPr>
        <w:t>un</w:t>
      </w:r>
      <w:proofErr w:type="gramEnd"/>
      <w:r w:rsidR="00D74202">
        <w:rPr>
          <w:rFonts w:ascii="Arial Narrow" w:hAnsi="Arial Narrow"/>
        </w:rPr>
        <w:t xml:space="preserve"> marché de la façade très concurrencé</w:t>
      </w:r>
    </w:p>
    <w:p w14:paraId="67503480" w14:textId="09BFED16" w:rsidP="000D7462" w:rsidR="004F703F" w:rsidRDefault="004F703F" w:rsidRPr="009545E7">
      <w:pPr>
        <w:jc w:val="both"/>
        <w:rPr>
          <w:rFonts w:ascii="Arial Narrow" w:hAnsi="Arial Narrow"/>
        </w:rPr>
      </w:pPr>
      <w:r>
        <w:rPr>
          <w:rFonts w:ascii="Arial Narrow" w:hAnsi="Arial Narrow"/>
        </w:rPr>
        <w:t xml:space="preserve">. </w:t>
      </w:r>
      <w:proofErr w:type="gramStart"/>
      <w:r>
        <w:rPr>
          <w:rFonts w:ascii="Arial Narrow" w:hAnsi="Arial Narrow"/>
        </w:rPr>
        <w:t>une</w:t>
      </w:r>
      <w:proofErr w:type="gramEnd"/>
      <w:r>
        <w:rPr>
          <w:rFonts w:ascii="Arial Narrow" w:hAnsi="Arial Narrow"/>
        </w:rPr>
        <w:t xml:space="preserve"> </w:t>
      </w:r>
      <w:r w:rsidR="00D74202">
        <w:rPr>
          <w:rFonts w:ascii="Arial Narrow" w:hAnsi="Arial Narrow"/>
        </w:rPr>
        <w:t>vigilance sur la part importante des frais généraux dans le chiffre d’affaires 25% avec une masse salariale ayant augmenté de 57% en 8 ans.</w:t>
      </w:r>
    </w:p>
    <w:p w14:paraId="6794584B" w14:textId="410C2F74" w:rsidP="000D7462" w:rsidR="004662DE" w:rsidRDefault="004662DE" w:rsidRPr="00D132C3">
      <w:pPr>
        <w:jc w:val="both"/>
        <w:rPr>
          <w:rFonts w:ascii="Arial Narrow" w:hAnsi="Arial Narrow"/>
          <w:strike/>
        </w:rPr>
      </w:pPr>
    </w:p>
    <w:p w14:paraId="0B8558CC" w14:textId="20B81D76" w:rsidP="000D7462" w:rsidR="004662DE" w:rsidRDefault="004662DE">
      <w:pPr>
        <w:jc w:val="both"/>
        <w:rPr>
          <w:rFonts w:ascii="Arial Narrow" w:hAnsi="Arial Narrow"/>
        </w:rPr>
      </w:pPr>
      <w:r w:rsidRPr="00D132C3">
        <w:rPr>
          <w:rFonts w:ascii="Arial Narrow" w:hAnsi="Arial Narrow"/>
        </w:rPr>
        <w:t>L</w:t>
      </w:r>
      <w:r w:rsidR="00D132C3" w:rsidRPr="00D132C3">
        <w:rPr>
          <w:rFonts w:ascii="Arial Narrow" w:hAnsi="Arial Narrow"/>
        </w:rPr>
        <w:t xml:space="preserve">a Direction </w:t>
      </w:r>
      <w:r w:rsidRPr="00D132C3">
        <w:rPr>
          <w:rFonts w:ascii="Arial Narrow" w:hAnsi="Arial Narrow"/>
        </w:rPr>
        <w:t>convie</w:t>
      </w:r>
      <w:r w:rsidR="00D132C3" w:rsidRPr="00D132C3">
        <w:rPr>
          <w:rFonts w:ascii="Arial Narrow" w:hAnsi="Arial Narrow"/>
        </w:rPr>
        <w:t>nt</w:t>
      </w:r>
      <w:r w:rsidRPr="00D132C3">
        <w:rPr>
          <w:rFonts w:ascii="Arial Narrow" w:hAnsi="Arial Narrow"/>
        </w:rPr>
        <w:t xml:space="preserve"> que le climat économique et social </w:t>
      </w:r>
      <w:r w:rsidR="004F703F" w:rsidRPr="00D132C3">
        <w:rPr>
          <w:rFonts w:ascii="Arial Narrow" w:hAnsi="Arial Narrow"/>
        </w:rPr>
        <w:t>incite</w:t>
      </w:r>
      <w:r w:rsidRPr="00D132C3">
        <w:rPr>
          <w:rFonts w:ascii="Arial Narrow" w:hAnsi="Arial Narrow"/>
        </w:rPr>
        <w:t xml:space="preserve"> à la </w:t>
      </w:r>
      <w:r w:rsidR="00D74202">
        <w:rPr>
          <w:rFonts w:ascii="Arial Narrow" w:hAnsi="Arial Narrow"/>
        </w:rPr>
        <w:t>vigilanc</w:t>
      </w:r>
      <w:r w:rsidRPr="00D132C3">
        <w:rPr>
          <w:rFonts w:ascii="Arial Narrow" w:hAnsi="Arial Narrow"/>
        </w:rPr>
        <w:t>e</w:t>
      </w:r>
      <w:r w:rsidR="004F703F" w:rsidRPr="00D132C3">
        <w:rPr>
          <w:rFonts w:ascii="Arial Narrow" w:hAnsi="Arial Narrow"/>
        </w:rPr>
        <w:t>.</w:t>
      </w:r>
    </w:p>
    <w:p w14:paraId="524EF60F" w14:textId="3A426E26" w:rsidP="000D7462" w:rsidR="00B20B6E" w:rsidRDefault="00B20B6E">
      <w:pPr>
        <w:jc w:val="both"/>
        <w:rPr>
          <w:rFonts w:ascii="Arial Narrow" w:hAnsi="Arial Narrow"/>
        </w:rPr>
      </w:pPr>
    </w:p>
    <w:p w14:paraId="21887356" w14:textId="77C0A865" w:rsidP="000D7462" w:rsidR="00B20B6E" w:rsidRDefault="00B20B6E" w:rsidRPr="00D132C3">
      <w:pPr>
        <w:jc w:val="both"/>
        <w:rPr>
          <w:rFonts w:ascii="Arial Narrow" w:hAnsi="Arial Narrow"/>
        </w:rPr>
      </w:pPr>
      <w:r w:rsidRPr="0948FE46">
        <w:rPr>
          <w:rFonts w:ascii="Arial Narrow" w:hAnsi="Arial Narrow"/>
        </w:rPr>
        <w:t>La Direction et la délégation syndicale CFDT se rejoignent sur la priorité absolue de la négociation : la protection du pouvoir d’achat des salariés de OUEST ALU dans cette période fortement inflationniste. La Direction ajoute souhaiter reconnaître les salariés ouvriers dont les horaires impliquent de la flexibilité/variabilité (travail posté : 2X8/ nuit).</w:t>
      </w:r>
    </w:p>
    <w:p w14:paraId="41451757" w14:textId="77777777" w:rsidP="000D7462" w:rsidR="000D7462" w:rsidRDefault="000D7462" w:rsidRPr="009545E7">
      <w:pPr>
        <w:jc w:val="both"/>
        <w:rPr>
          <w:rFonts w:ascii="Arial Narrow" w:hAnsi="Arial Narrow"/>
        </w:rPr>
      </w:pPr>
    </w:p>
    <w:p w14:paraId="1CCC1CEB" w14:textId="32F6D017" w:rsidP="0AAE35AC" w:rsidR="000D7462" w:rsidRDefault="29B6A409">
      <w:pPr>
        <w:jc w:val="both"/>
        <w:rPr>
          <w:rFonts w:ascii="Arial Narrow" w:hAnsi="Arial Narrow"/>
        </w:rPr>
      </w:pPr>
      <w:r w:rsidRPr="0948FE46">
        <w:rPr>
          <w:rFonts w:ascii="Arial Narrow" w:hAnsi="Arial Narrow"/>
        </w:rPr>
        <w:t>L’Organisation</w:t>
      </w:r>
      <w:r w:rsidR="5DEC424A" w:rsidRPr="0948FE46">
        <w:rPr>
          <w:rFonts w:ascii="Arial Narrow" w:hAnsi="Arial Narrow"/>
        </w:rPr>
        <w:t xml:space="preserve"> Syndicale Représentative – CFDT </w:t>
      </w:r>
      <w:r w:rsidR="000D7462" w:rsidRPr="0948FE46">
        <w:rPr>
          <w:rFonts w:ascii="Arial Narrow" w:hAnsi="Arial Narrow"/>
        </w:rPr>
        <w:t>souscrit à ces priorités</w:t>
      </w:r>
      <w:r w:rsidR="00B20B6E" w:rsidRPr="0948FE46">
        <w:rPr>
          <w:rFonts w:ascii="Arial Narrow" w:hAnsi="Arial Narrow"/>
        </w:rPr>
        <w:t>. En annexe, figurent les demandes formulées p</w:t>
      </w:r>
      <w:r w:rsidR="22738BBE" w:rsidRPr="0948FE46">
        <w:rPr>
          <w:rFonts w:ascii="Arial Narrow" w:hAnsi="Arial Narrow"/>
        </w:rPr>
        <w:t xml:space="preserve">ar cette dernière, </w:t>
      </w:r>
      <w:r w:rsidR="001F10FC" w:rsidRPr="0948FE46">
        <w:rPr>
          <w:rFonts w:ascii="Arial Narrow" w:hAnsi="Arial Narrow"/>
        </w:rPr>
        <w:t>par l</w:t>
      </w:r>
      <w:r w:rsidR="00812898" w:rsidRPr="0948FE46">
        <w:rPr>
          <w:rFonts w:ascii="Arial Narrow" w:hAnsi="Arial Narrow"/>
        </w:rPr>
        <w:t>a</w:t>
      </w:r>
      <w:r w:rsidR="001F10FC" w:rsidRPr="0948FE46">
        <w:rPr>
          <w:rFonts w:ascii="Arial Narrow" w:hAnsi="Arial Narrow"/>
        </w:rPr>
        <w:t xml:space="preserve"> liste de demandes fourni</w:t>
      </w:r>
      <w:r w:rsidR="00F862E0" w:rsidRPr="0948FE46">
        <w:rPr>
          <w:rFonts w:ascii="Arial Narrow" w:hAnsi="Arial Narrow"/>
        </w:rPr>
        <w:t>e</w:t>
      </w:r>
      <w:r w:rsidR="001F10FC" w:rsidRPr="0948FE46">
        <w:rPr>
          <w:rFonts w:ascii="Arial Narrow" w:hAnsi="Arial Narrow"/>
        </w:rPr>
        <w:t xml:space="preserve"> à la Direction </w:t>
      </w:r>
      <w:r w:rsidR="00812898" w:rsidRPr="0948FE46">
        <w:rPr>
          <w:rFonts w:ascii="Arial Narrow" w:hAnsi="Arial Narrow"/>
        </w:rPr>
        <w:t xml:space="preserve">le </w:t>
      </w:r>
      <w:r w:rsidR="008B2124" w:rsidRPr="0948FE46">
        <w:rPr>
          <w:rFonts w:ascii="Arial Narrow" w:hAnsi="Arial Narrow"/>
        </w:rPr>
        <w:t>1</w:t>
      </w:r>
      <w:r w:rsidR="008B2124" w:rsidRPr="0948FE46">
        <w:rPr>
          <w:rFonts w:ascii="Arial Narrow" w:hAnsi="Arial Narrow"/>
          <w:vertAlign w:val="superscript"/>
        </w:rPr>
        <w:t>er</w:t>
      </w:r>
      <w:r w:rsidR="008B2124" w:rsidRPr="0948FE46">
        <w:rPr>
          <w:rFonts w:ascii="Arial Narrow" w:hAnsi="Arial Narrow"/>
        </w:rPr>
        <w:t xml:space="preserve"> décembre 2022.</w:t>
      </w:r>
    </w:p>
    <w:p w14:paraId="486C5015" w14:textId="781296FE" w:rsidP="0948FE46" w:rsidR="00416F2C" w:rsidRDefault="00416F2C">
      <w:pPr>
        <w:jc w:val="both"/>
        <w:rPr>
          <w:rFonts w:ascii="Arial Narrow" w:hAnsi="Arial Narrow"/>
          <w:strike/>
        </w:rPr>
      </w:pPr>
    </w:p>
    <w:p w14:paraId="308ED879" w14:textId="7676BFF7" w:rsidP="000D7462" w:rsidR="000D7462" w:rsidRDefault="000D7462" w:rsidRPr="00B11328">
      <w:pPr>
        <w:jc w:val="both"/>
        <w:rPr>
          <w:rFonts w:ascii="Arial Narrow" w:hAnsi="Arial Narrow"/>
        </w:rPr>
      </w:pPr>
      <w:r w:rsidRPr="00B11328">
        <w:rPr>
          <w:rFonts w:ascii="Arial Narrow" w:hAnsi="Arial Narrow"/>
        </w:rPr>
        <w:t xml:space="preserve">A l’issue des échanges </w:t>
      </w:r>
      <w:r w:rsidR="00464E08" w:rsidRPr="0948FE46">
        <w:rPr>
          <w:rFonts w:ascii="Arial Narrow" w:hAnsi="Arial Narrow"/>
        </w:rPr>
        <w:t xml:space="preserve">lors des réunions de Négociation Annuelle Obligatoire sur le thème de la Politique </w:t>
      </w:r>
      <w:r w:rsidR="2FC596D6" w:rsidRPr="0948FE46">
        <w:rPr>
          <w:rFonts w:ascii="Arial Narrow" w:hAnsi="Arial Narrow"/>
        </w:rPr>
        <w:t xml:space="preserve">Salariale </w:t>
      </w:r>
      <w:r w:rsidR="00464E08" w:rsidRPr="0948FE46">
        <w:rPr>
          <w:rFonts w:ascii="Arial Narrow" w:hAnsi="Arial Narrow"/>
        </w:rPr>
        <w:t>du 11 janvier 2023 et du 18 janvier 2023, entre</w:t>
      </w:r>
      <w:r w:rsidRPr="0948FE46">
        <w:rPr>
          <w:rFonts w:ascii="Arial Narrow" w:hAnsi="Arial Narrow"/>
        </w:rPr>
        <w:t xml:space="preserve"> l</w:t>
      </w:r>
      <w:r w:rsidRPr="00B11328">
        <w:rPr>
          <w:rFonts w:ascii="Arial Narrow" w:hAnsi="Arial Narrow"/>
        </w:rPr>
        <w:t xml:space="preserve">a Direction </w:t>
      </w:r>
      <w:r w:rsidR="00464E08">
        <w:rPr>
          <w:rFonts w:ascii="Arial Narrow" w:hAnsi="Arial Narrow"/>
        </w:rPr>
        <w:t xml:space="preserve">et l’Organisation Syndicale Représentative – CFDT - </w:t>
      </w:r>
      <w:r w:rsidRPr="00B11328">
        <w:rPr>
          <w:rFonts w:ascii="Arial Narrow" w:hAnsi="Arial Narrow"/>
        </w:rPr>
        <w:t>les parties se sont mis</w:t>
      </w:r>
      <w:r>
        <w:rPr>
          <w:rFonts w:ascii="Arial Narrow" w:hAnsi="Arial Narrow"/>
        </w:rPr>
        <w:t>es</w:t>
      </w:r>
      <w:r w:rsidRPr="00B11328">
        <w:rPr>
          <w:rFonts w:ascii="Arial Narrow" w:hAnsi="Arial Narrow"/>
        </w:rPr>
        <w:t xml:space="preserve"> d’accord sur les éléments suivants : </w:t>
      </w:r>
      <w:r w:rsidRPr="00B11328">
        <w:rPr>
          <w:rFonts w:ascii="Arial Narrow" w:hAnsi="Arial Narrow"/>
        </w:rPr>
        <w:cr/>
      </w:r>
    </w:p>
    <w:p w14:paraId="6E083128" w14:textId="77777777" w:rsidP="00D53534" w:rsidR="008B2124" w:rsidRDefault="008B2124">
      <w:pPr>
        <w:jc w:val="both"/>
        <w:rPr>
          <w:rFonts w:ascii="Arial Narrow" w:hAnsi="Arial Narrow"/>
          <w:b/>
          <w:bCs/>
        </w:rPr>
      </w:pPr>
    </w:p>
    <w:p w14:paraId="4198660B" w14:textId="77777777" w:rsidP="00D53534" w:rsidR="008B2124" w:rsidRDefault="008B2124">
      <w:pPr>
        <w:jc w:val="both"/>
        <w:rPr>
          <w:rFonts w:ascii="Arial Narrow" w:hAnsi="Arial Narrow"/>
          <w:b/>
          <w:bCs/>
        </w:rPr>
      </w:pPr>
    </w:p>
    <w:p w14:paraId="32E54C10" w14:textId="77777777" w:rsidP="00D53534" w:rsidR="008B2124" w:rsidRDefault="008B2124">
      <w:pPr>
        <w:jc w:val="both"/>
        <w:rPr>
          <w:rFonts w:ascii="Arial Narrow" w:hAnsi="Arial Narrow"/>
          <w:b/>
          <w:bCs/>
        </w:rPr>
      </w:pPr>
    </w:p>
    <w:p w14:paraId="317573A7" w14:textId="08950B60" w:rsidP="00D53534" w:rsidR="00D53534" w:rsidRDefault="00D53534" w:rsidRPr="00CE7662">
      <w:pPr>
        <w:jc w:val="both"/>
        <w:rPr>
          <w:rFonts w:ascii="Arial Narrow" w:hAnsi="Arial Narrow"/>
          <w:b/>
          <w:bCs/>
        </w:rPr>
      </w:pPr>
      <w:r w:rsidRPr="00CE7662">
        <w:rPr>
          <w:rFonts w:ascii="Arial Narrow" w:hAnsi="Arial Narrow"/>
          <w:b/>
          <w:bCs/>
        </w:rPr>
        <w:t xml:space="preserve">ARTICLE II : DISPOSITIONS EN FAVEUR DE L’AMELIORATION DU POUVOIR D’ACHAT DES SALARIES </w:t>
      </w:r>
    </w:p>
    <w:p w14:paraId="6EE469D0" w14:textId="01E2AAA8" w:rsidP="000D7462" w:rsidR="00D53534" w:rsidRDefault="00D53534">
      <w:pPr>
        <w:jc w:val="both"/>
        <w:rPr>
          <w:rFonts w:ascii="Arial Narrow" w:hAnsi="Arial Narrow"/>
        </w:rPr>
      </w:pPr>
    </w:p>
    <w:p w14:paraId="73136E06" w14:textId="4FF115F6" w:rsidP="000D7462" w:rsidR="000D7462" w:rsidRDefault="000D7462" w:rsidRPr="00B11328">
      <w:pPr>
        <w:jc w:val="both"/>
        <w:rPr>
          <w:rFonts w:ascii="Arial Narrow" w:hAnsi="Arial Narrow"/>
        </w:rPr>
      </w:pPr>
      <w:bookmarkStart w:id="0" w:name="_Hlk94112591"/>
      <w:r w:rsidRPr="00B11328">
        <w:rPr>
          <w:rFonts w:ascii="Arial Narrow" w:hAnsi="Arial Narrow"/>
        </w:rPr>
        <w:t>Article 2.1 Enveloppe d’augmentations</w:t>
      </w:r>
    </w:p>
    <w:p w14:paraId="4B70D4BD" w14:textId="77777777" w:rsidP="000D7462" w:rsidR="000D7462" w:rsidRDefault="000D7462" w:rsidRPr="00B11328">
      <w:pPr>
        <w:jc w:val="both"/>
        <w:rPr>
          <w:rFonts w:ascii="Arial Narrow" w:hAnsi="Arial Narrow"/>
        </w:rPr>
      </w:pPr>
    </w:p>
    <w:p w14:paraId="429E3A8A" w14:textId="587E2EF6" w:rsidP="000D7462" w:rsidR="000D7462" w:rsidRDefault="000D7462">
      <w:pPr>
        <w:numPr>
          <w:ilvl w:val="0"/>
          <w:numId w:val="1"/>
        </w:numPr>
        <w:jc w:val="both"/>
        <w:rPr>
          <w:rFonts w:ascii="Arial Narrow" w:hAnsi="Arial Narrow"/>
        </w:rPr>
      </w:pPr>
      <w:r w:rsidRPr="00B11328">
        <w:rPr>
          <w:rFonts w:ascii="Arial Narrow" w:hAnsi="Arial Narrow"/>
        </w:rPr>
        <w:t xml:space="preserve">Salariés </w:t>
      </w:r>
      <w:r w:rsidR="003772A8">
        <w:rPr>
          <w:rFonts w:ascii="Arial Narrow" w:hAnsi="Arial Narrow"/>
        </w:rPr>
        <w:t>ouvriers</w:t>
      </w:r>
      <w:r w:rsidRPr="00B11328">
        <w:rPr>
          <w:rFonts w:ascii="Arial Narrow" w:hAnsi="Arial Narrow"/>
        </w:rPr>
        <w:t> :</w:t>
      </w:r>
    </w:p>
    <w:p w14:paraId="4B389ED8" w14:textId="77777777" w:rsidP="000D7462" w:rsidR="000D7462" w:rsidRDefault="000D7462" w:rsidRPr="00B11328">
      <w:pPr>
        <w:jc w:val="both"/>
        <w:rPr>
          <w:rFonts w:ascii="Arial Narrow" w:hAnsi="Arial Narrow"/>
        </w:rPr>
      </w:pPr>
    </w:p>
    <w:p w14:paraId="56328EB9" w14:textId="261A483F" w:rsidP="000D7462" w:rsidR="000D7462" w:rsidRDefault="000D7462" w:rsidRPr="00B11328">
      <w:pPr>
        <w:numPr>
          <w:ilvl w:val="1"/>
          <w:numId w:val="1"/>
        </w:numPr>
        <w:jc w:val="both"/>
        <w:rPr>
          <w:rFonts w:ascii="Arial Narrow" w:hAnsi="Arial Narrow"/>
        </w:rPr>
      </w:pPr>
      <w:r w:rsidRPr="00B11328">
        <w:rPr>
          <w:rFonts w:ascii="Arial Narrow" w:hAnsi="Arial Narrow"/>
        </w:rPr>
        <w:t xml:space="preserve">Enveloppe d’augmentation générale : </w:t>
      </w:r>
      <w:r w:rsidRPr="00B11328">
        <w:rPr>
          <w:rFonts w:ascii="Arial Narrow" w:hAnsi="Arial Narrow"/>
          <w:b/>
        </w:rPr>
        <w:t>+</w:t>
      </w:r>
      <w:r w:rsidR="008B2124">
        <w:rPr>
          <w:rFonts w:ascii="Arial Narrow" w:hAnsi="Arial Narrow"/>
          <w:b/>
        </w:rPr>
        <w:t>4</w:t>
      </w:r>
      <w:r w:rsidRPr="00B11328">
        <w:rPr>
          <w:rFonts w:ascii="Arial Narrow" w:hAnsi="Arial Narrow"/>
          <w:b/>
        </w:rPr>
        <w:t>%</w:t>
      </w:r>
    </w:p>
    <w:p w14:paraId="6C9A2945" w14:textId="041BFA35" w:rsidP="000D7462" w:rsidR="000D7462" w:rsidRDefault="000D7462" w:rsidRPr="000311FF">
      <w:pPr>
        <w:numPr>
          <w:ilvl w:val="1"/>
          <w:numId w:val="1"/>
        </w:numPr>
        <w:jc w:val="both"/>
        <w:rPr>
          <w:rFonts w:ascii="Arial Narrow" w:hAnsi="Arial Narrow"/>
        </w:rPr>
      </w:pPr>
      <w:r w:rsidRPr="00B11328">
        <w:rPr>
          <w:rFonts w:ascii="Arial Narrow" w:hAnsi="Arial Narrow"/>
        </w:rPr>
        <w:t xml:space="preserve">Enveloppe d’augmentations individuelles : </w:t>
      </w:r>
      <w:r w:rsidRPr="00B11328">
        <w:rPr>
          <w:rFonts w:ascii="Arial Narrow" w:hAnsi="Arial Narrow"/>
          <w:b/>
        </w:rPr>
        <w:t>+</w:t>
      </w:r>
      <w:r w:rsidR="008B2124">
        <w:rPr>
          <w:rFonts w:ascii="Arial Narrow" w:hAnsi="Arial Narrow"/>
          <w:b/>
        </w:rPr>
        <w:t>1</w:t>
      </w:r>
      <w:r w:rsidRPr="00B11328">
        <w:rPr>
          <w:rFonts w:ascii="Arial Narrow" w:hAnsi="Arial Narrow"/>
          <w:b/>
        </w:rPr>
        <w:t>%</w:t>
      </w:r>
      <w:r>
        <w:rPr>
          <w:rFonts w:ascii="Arial Narrow" w:hAnsi="Arial Narrow"/>
          <w:b/>
        </w:rPr>
        <w:t xml:space="preserve"> </w:t>
      </w:r>
      <w:r w:rsidR="008B2124">
        <w:rPr>
          <w:rFonts w:ascii="Arial Narrow" w:hAnsi="Arial Narrow"/>
          <w:b/>
        </w:rPr>
        <w:t>(dont 0.5% reconnaissant le mérite et l’engagement selon l’avis du manager et 0.5% reconnaissant les promotions professionnelles et affecté par la Direction Générale)</w:t>
      </w:r>
    </w:p>
    <w:p w14:paraId="0FB92475" w14:textId="1CC6D1C6" w:rsidP="000D7462" w:rsidR="0045196B" w:rsidRDefault="0045196B">
      <w:pPr>
        <w:jc w:val="both"/>
        <w:rPr>
          <w:rFonts w:ascii="Arial Narrow" w:hAnsi="Arial Narrow"/>
          <w:b/>
        </w:rPr>
      </w:pPr>
    </w:p>
    <w:p w14:paraId="126A5B78" w14:textId="779C363C" w:rsidP="0AAE35AC" w:rsidR="0045196B" w:rsidRDefault="0045196B">
      <w:pPr>
        <w:jc w:val="both"/>
        <w:rPr>
          <w:rFonts w:ascii="Arial Narrow" w:hAnsi="Arial Narrow"/>
          <w:b/>
          <w:bCs/>
        </w:rPr>
      </w:pPr>
      <w:r w:rsidRPr="0AAE35AC">
        <w:rPr>
          <w:rFonts w:ascii="Arial Narrow" w:hAnsi="Arial Narrow"/>
          <w:b/>
          <w:bCs/>
        </w:rPr>
        <w:t>Un principe d’augmentation générale a minima de</w:t>
      </w:r>
      <w:r w:rsidR="00246914" w:rsidRPr="0AAE35AC">
        <w:rPr>
          <w:rFonts w:ascii="Arial Narrow" w:hAnsi="Arial Narrow"/>
          <w:b/>
          <w:bCs/>
        </w:rPr>
        <w:t xml:space="preserve"> 90</w:t>
      </w:r>
      <w:r w:rsidRPr="0AAE35AC">
        <w:rPr>
          <w:rFonts w:ascii="Arial Narrow" w:hAnsi="Arial Narrow"/>
          <w:b/>
          <w:bCs/>
        </w:rPr>
        <w:t xml:space="preserve">€ mensuels brut (talon) pour les salariés </w:t>
      </w:r>
      <w:r w:rsidR="00246914" w:rsidRPr="0AAE35AC">
        <w:rPr>
          <w:rFonts w:ascii="Arial Narrow" w:hAnsi="Arial Narrow"/>
          <w:b/>
          <w:bCs/>
        </w:rPr>
        <w:t>ouvriers base 35h hebdomadaires rémunérées (correspondant à une augmentation générale a minima de 99.19€ pour un temps complet</w:t>
      </w:r>
      <w:r w:rsidR="00E337A0" w:rsidRPr="0AAE35AC">
        <w:rPr>
          <w:rFonts w:ascii="Arial Narrow" w:hAnsi="Arial Narrow"/>
          <w:b/>
          <w:bCs/>
        </w:rPr>
        <w:t xml:space="preserve"> travaillé chez OUEST ALU, soit </w:t>
      </w:r>
      <w:r w:rsidR="00246914" w:rsidRPr="0AAE35AC">
        <w:rPr>
          <w:rFonts w:ascii="Arial Narrow" w:hAnsi="Arial Narrow"/>
          <w:b/>
          <w:bCs/>
        </w:rPr>
        <w:t>37h52 hebdomadaires rémunérées)</w:t>
      </w:r>
      <w:r w:rsidR="006A243F" w:rsidRPr="0AAE35AC">
        <w:rPr>
          <w:rFonts w:ascii="Arial Narrow" w:hAnsi="Arial Narrow"/>
          <w:b/>
          <w:bCs/>
        </w:rPr>
        <w:t xml:space="preserve"> est retenu</w:t>
      </w:r>
      <w:r w:rsidRPr="0AAE35AC">
        <w:rPr>
          <w:rFonts w:ascii="Arial Narrow" w:hAnsi="Arial Narrow"/>
          <w:b/>
          <w:bCs/>
        </w:rPr>
        <w:t>.</w:t>
      </w:r>
    </w:p>
    <w:p w14:paraId="6FB90AD3" w14:textId="313FFCFA" w:rsidP="000D7462" w:rsidR="006A243F" w:rsidRDefault="006A243F">
      <w:pPr>
        <w:jc w:val="both"/>
        <w:rPr>
          <w:rFonts w:ascii="Arial Narrow" w:hAnsi="Arial Narrow"/>
          <w:b/>
        </w:rPr>
      </w:pPr>
    </w:p>
    <w:p w14:paraId="1B6C646A" w14:textId="77777777" w:rsidP="00E337A0" w:rsidR="00E337A0" w:rsidRDefault="00E337A0">
      <w:pPr>
        <w:jc w:val="both"/>
        <w:rPr>
          <w:rFonts w:ascii="Arial Narrow" w:hAnsi="Arial Narrow"/>
          <w:b/>
        </w:rPr>
      </w:pPr>
      <w:r w:rsidRPr="00B11328">
        <w:rPr>
          <w:rFonts w:ascii="Arial Narrow" w:hAnsi="Arial Narrow"/>
        </w:rPr>
        <w:t xml:space="preserve">Soit une enveloppe d’augmentation moyenne </w:t>
      </w:r>
      <w:r>
        <w:rPr>
          <w:rFonts w:ascii="Arial Narrow" w:hAnsi="Arial Narrow"/>
          <w:b/>
        </w:rPr>
        <w:t>supérieure ou égale à 5</w:t>
      </w:r>
      <w:r w:rsidRPr="00715F5B">
        <w:rPr>
          <w:rFonts w:ascii="Arial Narrow" w:hAnsi="Arial Narrow"/>
          <w:b/>
        </w:rPr>
        <w:t xml:space="preserve"> %.</w:t>
      </w:r>
    </w:p>
    <w:p w14:paraId="6A0D9FCB" w14:textId="77777777" w:rsidP="000D7462" w:rsidR="009820EB" w:rsidRDefault="009820EB">
      <w:pPr>
        <w:jc w:val="both"/>
        <w:rPr>
          <w:rFonts w:ascii="Arial Narrow" w:hAnsi="Arial Narrow"/>
          <w:b/>
        </w:rPr>
      </w:pPr>
    </w:p>
    <w:p w14:paraId="4180C6B2" w14:textId="065A6A4D" w:rsidP="003772A8" w:rsidR="003772A8" w:rsidRDefault="003772A8">
      <w:pPr>
        <w:numPr>
          <w:ilvl w:val="0"/>
          <w:numId w:val="1"/>
        </w:numPr>
        <w:jc w:val="both"/>
        <w:rPr>
          <w:rFonts w:ascii="Arial Narrow" w:hAnsi="Arial Narrow"/>
        </w:rPr>
      </w:pPr>
      <w:r w:rsidRPr="00B11328">
        <w:rPr>
          <w:rFonts w:ascii="Arial Narrow" w:hAnsi="Arial Narrow"/>
        </w:rPr>
        <w:t xml:space="preserve">Salariés </w:t>
      </w:r>
      <w:r w:rsidR="00D2411A">
        <w:rPr>
          <w:rFonts w:ascii="Arial Narrow" w:hAnsi="Arial Narrow"/>
        </w:rPr>
        <w:t>ETAM</w:t>
      </w:r>
    </w:p>
    <w:p w14:paraId="04536B24" w14:textId="77777777" w:rsidP="003772A8" w:rsidR="003772A8" w:rsidRDefault="003772A8" w:rsidRPr="00B11328">
      <w:pPr>
        <w:jc w:val="both"/>
        <w:rPr>
          <w:rFonts w:ascii="Arial Narrow" w:hAnsi="Arial Narrow"/>
        </w:rPr>
      </w:pPr>
    </w:p>
    <w:p w14:paraId="0F41FAB4" w14:textId="57DAC2E2" w:rsidP="003772A8" w:rsidR="003772A8" w:rsidRDefault="003772A8" w:rsidRPr="00B11328">
      <w:pPr>
        <w:numPr>
          <w:ilvl w:val="1"/>
          <w:numId w:val="1"/>
        </w:numPr>
        <w:jc w:val="both"/>
        <w:rPr>
          <w:rFonts w:ascii="Arial Narrow" w:hAnsi="Arial Narrow"/>
        </w:rPr>
      </w:pPr>
      <w:r w:rsidRPr="00B11328">
        <w:rPr>
          <w:rFonts w:ascii="Arial Narrow" w:hAnsi="Arial Narrow"/>
        </w:rPr>
        <w:t xml:space="preserve">Enveloppe d’augmentation générale : </w:t>
      </w:r>
      <w:r w:rsidRPr="00B11328">
        <w:rPr>
          <w:rFonts w:ascii="Arial Narrow" w:hAnsi="Arial Narrow"/>
          <w:b/>
        </w:rPr>
        <w:t>+</w:t>
      </w:r>
      <w:r w:rsidR="00E337A0">
        <w:rPr>
          <w:rFonts w:ascii="Arial Narrow" w:hAnsi="Arial Narrow"/>
          <w:b/>
        </w:rPr>
        <w:t>4</w:t>
      </w:r>
      <w:r w:rsidRPr="00B11328">
        <w:rPr>
          <w:rFonts w:ascii="Arial Narrow" w:hAnsi="Arial Narrow"/>
          <w:b/>
        </w:rPr>
        <w:t>%</w:t>
      </w:r>
    </w:p>
    <w:p w14:paraId="713B8ED3" w14:textId="0EB602F5" w:rsidP="003772A8" w:rsidR="003772A8" w:rsidRDefault="003772A8" w:rsidRPr="000311FF">
      <w:pPr>
        <w:numPr>
          <w:ilvl w:val="1"/>
          <w:numId w:val="1"/>
        </w:numPr>
        <w:jc w:val="both"/>
        <w:rPr>
          <w:rFonts w:ascii="Arial Narrow" w:hAnsi="Arial Narrow"/>
        </w:rPr>
      </w:pPr>
      <w:r w:rsidRPr="00B11328">
        <w:rPr>
          <w:rFonts w:ascii="Arial Narrow" w:hAnsi="Arial Narrow"/>
        </w:rPr>
        <w:t xml:space="preserve">Enveloppe d’augmentations individuelles : </w:t>
      </w:r>
      <w:r w:rsidRPr="00B11328">
        <w:rPr>
          <w:rFonts w:ascii="Arial Narrow" w:hAnsi="Arial Narrow"/>
          <w:b/>
        </w:rPr>
        <w:t>+</w:t>
      </w:r>
      <w:r w:rsidR="00D2411A">
        <w:rPr>
          <w:rFonts w:ascii="Arial Narrow" w:hAnsi="Arial Narrow"/>
          <w:b/>
        </w:rPr>
        <w:t>1</w:t>
      </w:r>
      <w:r w:rsidR="00C147B0">
        <w:rPr>
          <w:rFonts w:ascii="Arial Narrow" w:hAnsi="Arial Narrow"/>
          <w:b/>
        </w:rPr>
        <w:t>,</w:t>
      </w:r>
      <w:r w:rsidR="00E337A0">
        <w:rPr>
          <w:rFonts w:ascii="Arial Narrow" w:hAnsi="Arial Narrow"/>
          <w:b/>
        </w:rPr>
        <w:t>5</w:t>
      </w:r>
      <w:r w:rsidRPr="00B11328">
        <w:rPr>
          <w:rFonts w:ascii="Arial Narrow" w:hAnsi="Arial Narrow"/>
          <w:b/>
        </w:rPr>
        <w:t>%</w:t>
      </w:r>
      <w:r>
        <w:rPr>
          <w:rFonts w:ascii="Arial Narrow" w:hAnsi="Arial Narrow"/>
          <w:b/>
        </w:rPr>
        <w:t xml:space="preserve"> </w:t>
      </w:r>
      <w:r w:rsidR="00E337A0">
        <w:rPr>
          <w:rFonts w:ascii="Arial Narrow" w:hAnsi="Arial Narrow"/>
          <w:b/>
        </w:rPr>
        <w:t>(dont 1% reconnaissant le mérite et l’engagement selon l’avis du manager et 0.5% reconnaissant les promotions professionnelles et affecté par la Direction Générale)</w:t>
      </w:r>
    </w:p>
    <w:p w14:paraId="14E320C7" w14:textId="0BC429EF" w:rsidP="00E337A0" w:rsidR="003772A8" w:rsidRDefault="003772A8">
      <w:pPr>
        <w:jc w:val="both"/>
        <w:rPr>
          <w:rFonts w:ascii="Arial Narrow" w:hAnsi="Arial Narrow"/>
        </w:rPr>
      </w:pPr>
    </w:p>
    <w:p w14:paraId="54464FE7" w14:textId="19FAF5CD" w:rsidP="00E337A0" w:rsidR="00E337A0" w:rsidRDefault="00E337A0">
      <w:pPr>
        <w:jc w:val="both"/>
        <w:rPr>
          <w:rFonts w:ascii="Arial Narrow" w:hAnsi="Arial Narrow"/>
          <w:b/>
        </w:rPr>
      </w:pPr>
      <w:r>
        <w:rPr>
          <w:rFonts w:ascii="Arial Narrow" w:hAnsi="Arial Narrow"/>
          <w:b/>
        </w:rPr>
        <w:t>Un p</w:t>
      </w:r>
      <w:r w:rsidRPr="0045196B">
        <w:rPr>
          <w:rFonts w:ascii="Arial Narrow" w:hAnsi="Arial Narrow"/>
          <w:b/>
        </w:rPr>
        <w:t>rincipe d’augmentation</w:t>
      </w:r>
      <w:r>
        <w:rPr>
          <w:rFonts w:ascii="Arial Narrow" w:hAnsi="Arial Narrow"/>
          <w:b/>
        </w:rPr>
        <w:t xml:space="preserve"> générale</w:t>
      </w:r>
      <w:r w:rsidRPr="0045196B">
        <w:rPr>
          <w:rFonts w:ascii="Arial Narrow" w:hAnsi="Arial Narrow"/>
          <w:b/>
        </w:rPr>
        <w:t xml:space="preserve"> a minima de</w:t>
      </w:r>
      <w:r>
        <w:rPr>
          <w:rFonts w:ascii="Arial Narrow" w:hAnsi="Arial Narrow"/>
          <w:b/>
        </w:rPr>
        <w:t xml:space="preserve"> 90</w:t>
      </w:r>
      <w:r w:rsidRPr="0045196B">
        <w:rPr>
          <w:rFonts w:ascii="Arial Narrow" w:hAnsi="Arial Narrow"/>
          <w:b/>
        </w:rPr>
        <w:t xml:space="preserve">€ mensuels brut </w:t>
      </w:r>
      <w:r>
        <w:rPr>
          <w:rFonts w:ascii="Arial Narrow" w:hAnsi="Arial Narrow"/>
          <w:b/>
        </w:rPr>
        <w:t xml:space="preserve">(talon) </w:t>
      </w:r>
      <w:r w:rsidRPr="0045196B">
        <w:rPr>
          <w:rFonts w:ascii="Arial Narrow" w:hAnsi="Arial Narrow"/>
          <w:b/>
        </w:rPr>
        <w:t xml:space="preserve">pour les salariés </w:t>
      </w:r>
      <w:r>
        <w:rPr>
          <w:rFonts w:ascii="Arial Narrow" w:hAnsi="Arial Narrow"/>
          <w:b/>
        </w:rPr>
        <w:t>ETAM base 35h hebdomadaires rémunérées (correspondant à une augmentation générale a minima de 99.19€ pour un temps complet travaillé chez OUEST ALU, soit 37h52 hebdomadaires rémunérées) est retenu</w:t>
      </w:r>
      <w:r w:rsidRPr="0045196B">
        <w:rPr>
          <w:rFonts w:ascii="Arial Narrow" w:hAnsi="Arial Narrow"/>
          <w:b/>
        </w:rPr>
        <w:t>.</w:t>
      </w:r>
    </w:p>
    <w:p w14:paraId="7F896074" w14:textId="77777777" w:rsidP="00E337A0" w:rsidR="00E337A0" w:rsidRDefault="00E337A0">
      <w:pPr>
        <w:jc w:val="both"/>
        <w:rPr>
          <w:rFonts w:ascii="Arial Narrow" w:hAnsi="Arial Narrow"/>
        </w:rPr>
      </w:pPr>
    </w:p>
    <w:p w14:paraId="540D3963" w14:textId="1B79D1CF" w:rsidP="000D7462" w:rsidR="000D7462" w:rsidRDefault="00E337A0">
      <w:pPr>
        <w:jc w:val="both"/>
        <w:rPr>
          <w:rFonts w:ascii="Arial Narrow" w:hAnsi="Arial Narrow"/>
          <w:b/>
        </w:rPr>
      </w:pPr>
      <w:r w:rsidRPr="00B11328">
        <w:rPr>
          <w:rFonts w:ascii="Arial Narrow" w:hAnsi="Arial Narrow"/>
        </w:rPr>
        <w:t xml:space="preserve">Soit une enveloppe d’augmentation moyenne </w:t>
      </w:r>
      <w:r>
        <w:rPr>
          <w:rFonts w:ascii="Arial Narrow" w:hAnsi="Arial Narrow"/>
          <w:b/>
        </w:rPr>
        <w:t>supérieure ou égale à 5.5</w:t>
      </w:r>
      <w:r w:rsidRPr="00715F5B">
        <w:rPr>
          <w:rFonts w:ascii="Arial Narrow" w:hAnsi="Arial Narrow"/>
          <w:b/>
        </w:rPr>
        <w:t xml:space="preserve"> %.</w:t>
      </w:r>
    </w:p>
    <w:p w14:paraId="561BB0C4" w14:textId="77777777" w:rsidP="000D7462" w:rsidR="00E337A0" w:rsidRDefault="00E337A0" w:rsidRPr="00B11328">
      <w:pPr>
        <w:jc w:val="both"/>
        <w:rPr>
          <w:rFonts w:ascii="Arial Narrow" w:hAnsi="Arial Narrow"/>
        </w:rPr>
      </w:pPr>
    </w:p>
    <w:p w14:paraId="6976CC6A" w14:textId="681CB196" w:rsidP="000D7462" w:rsidR="006A243F" w:rsidRDefault="000D7462">
      <w:pPr>
        <w:jc w:val="both"/>
        <w:rPr>
          <w:rFonts w:ascii="Arial Narrow" w:hAnsi="Arial Narrow"/>
        </w:rPr>
      </w:pPr>
      <w:r w:rsidRPr="00B11328">
        <w:rPr>
          <w:rFonts w:ascii="Arial Narrow" w:hAnsi="Arial Narrow"/>
        </w:rPr>
        <w:t>Ces deux augmentations seront passées sur la paie de février avec application rétroactive au 1</w:t>
      </w:r>
      <w:r w:rsidRPr="00B11328">
        <w:rPr>
          <w:rFonts w:ascii="Arial Narrow" w:hAnsi="Arial Narrow"/>
          <w:vertAlign w:val="superscript"/>
        </w:rPr>
        <w:t>er</w:t>
      </w:r>
      <w:r w:rsidRPr="00B11328">
        <w:rPr>
          <w:rFonts w:ascii="Arial Narrow" w:hAnsi="Arial Narrow"/>
        </w:rPr>
        <w:t xml:space="preserve"> janvier 20</w:t>
      </w:r>
      <w:r>
        <w:rPr>
          <w:rFonts w:ascii="Arial Narrow" w:hAnsi="Arial Narrow"/>
        </w:rPr>
        <w:t>2</w:t>
      </w:r>
      <w:r w:rsidR="00E337A0">
        <w:rPr>
          <w:rFonts w:ascii="Arial Narrow" w:hAnsi="Arial Narrow"/>
        </w:rPr>
        <w:t>3</w:t>
      </w:r>
      <w:r w:rsidRPr="00B11328">
        <w:rPr>
          <w:rFonts w:ascii="Arial Narrow" w:hAnsi="Arial Narrow"/>
        </w:rPr>
        <w:t>.</w:t>
      </w:r>
    </w:p>
    <w:p w14:paraId="5B2647ED" w14:textId="77777777" w:rsidP="000D7462" w:rsidR="000D7462" w:rsidRDefault="000D7462">
      <w:pPr>
        <w:jc w:val="both"/>
        <w:rPr>
          <w:rFonts w:ascii="Arial Narrow" w:hAnsi="Arial Narrow"/>
        </w:rPr>
      </w:pPr>
    </w:p>
    <w:p w14:paraId="66A23273" w14:textId="77777777" w:rsidP="000D7462" w:rsidR="000D7462" w:rsidRDefault="000D7462" w:rsidRPr="00B11328">
      <w:pPr>
        <w:numPr>
          <w:ilvl w:val="0"/>
          <w:numId w:val="1"/>
        </w:numPr>
        <w:jc w:val="both"/>
        <w:rPr>
          <w:rFonts w:ascii="Arial Narrow" w:hAnsi="Arial Narrow"/>
        </w:rPr>
      </w:pPr>
      <w:r w:rsidRPr="00B11328">
        <w:rPr>
          <w:rFonts w:ascii="Arial Narrow" w:hAnsi="Arial Narrow"/>
        </w:rPr>
        <w:t>Salariés cadres :</w:t>
      </w:r>
    </w:p>
    <w:p w14:paraId="7776606F" w14:textId="1EEA2A8B" w:rsidP="000D7462" w:rsidR="000D7462" w:rsidRDefault="000D7462">
      <w:pPr>
        <w:numPr>
          <w:ilvl w:val="0"/>
          <w:numId w:val="2"/>
        </w:numPr>
        <w:jc w:val="both"/>
        <w:rPr>
          <w:rFonts w:ascii="Arial Narrow" w:hAnsi="Arial Narrow"/>
        </w:rPr>
      </w:pPr>
      <w:r w:rsidRPr="0948FE46">
        <w:rPr>
          <w:rFonts w:ascii="Arial Narrow" w:hAnsi="Arial Narrow"/>
        </w:rPr>
        <w:t xml:space="preserve">Enveloppe globale pour les augmentations individuelles de </w:t>
      </w:r>
      <w:r w:rsidRPr="0948FE46">
        <w:rPr>
          <w:rFonts w:ascii="Arial Narrow" w:hAnsi="Arial Narrow"/>
          <w:b/>
          <w:bCs/>
        </w:rPr>
        <w:t>+</w:t>
      </w:r>
      <w:r w:rsidR="00E337A0" w:rsidRPr="0948FE46">
        <w:rPr>
          <w:rFonts w:ascii="Arial Narrow" w:hAnsi="Arial Narrow"/>
          <w:b/>
          <w:bCs/>
        </w:rPr>
        <w:t>4</w:t>
      </w:r>
      <w:r w:rsidRPr="0948FE46">
        <w:rPr>
          <w:rFonts w:ascii="Arial Narrow" w:hAnsi="Arial Narrow"/>
          <w:b/>
          <w:bCs/>
        </w:rPr>
        <w:t>%</w:t>
      </w:r>
      <w:r w:rsidRPr="0948FE46">
        <w:rPr>
          <w:rFonts w:ascii="Arial Narrow" w:hAnsi="Arial Narrow"/>
        </w:rPr>
        <w:t xml:space="preserve"> avec application à compter du 1</w:t>
      </w:r>
      <w:r w:rsidRPr="0948FE46">
        <w:rPr>
          <w:rFonts w:ascii="Arial Narrow" w:hAnsi="Arial Narrow"/>
          <w:vertAlign w:val="superscript"/>
        </w:rPr>
        <w:t>er</w:t>
      </w:r>
      <w:r w:rsidRPr="0948FE46">
        <w:rPr>
          <w:rFonts w:ascii="Arial Narrow" w:hAnsi="Arial Narrow"/>
        </w:rPr>
        <w:t xml:space="preserve"> avril 20</w:t>
      </w:r>
      <w:r w:rsidR="00E337A0" w:rsidRPr="0948FE46">
        <w:rPr>
          <w:rFonts w:ascii="Arial Narrow" w:hAnsi="Arial Narrow"/>
        </w:rPr>
        <w:t>23</w:t>
      </w:r>
      <w:r w:rsidRPr="0948FE46">
        <w:rPr>
          <w:rFonts w:ascii="Arial Narrow" w:hAnsi="Arial Narrow"/>
        </w:rPr>
        <w:t>.</w:t>
      </w:r>
    </w:p>
    <w:p w14:paraId="42EC7A38" w14:textId="034CDCA9" w:rsidP="00E337A0" w:rsidR="00E337A0" w:rsidRDefault="00E337A0" w:rsidRPr="00E337A0">
      <w:pPr>
        <w:jc w:val="both"/>
        <w:rPr>
          <w:rFonts w:ascii="Arial Narrow" w:hAnsi="Arial Narrow"/>
          <w:b/>
        </w:rPr>
      </w:pPr>
      <w:r w:rsidRPr="00E337A0">
        <w:rPr>
          <w:rFonts w:ascii="Arial Narrow" w:hAnsi="Arial Narrow"/>
          <w:b/>
        </w:rPr>
        <w:t xml:space="preserve">Un principe d’augmentation générale a minima de 90€ mensuels brut (talon) pour les salariés </w:t>
      </w:r>
      <w:r>
        <w:rPr>
          <w:rFonts w:ascii="Arial Narrow" w:hAnsi="Arial Narrow"/>
          <w:b/>
        </w:rPr>
        <w:t xml:space="preserve">cadres </w:t>
      </w:r>
      <w:r w:rsidRPr="00E337A0">
        <w:rPr>
          <w:rFonts w:ascii="Arial Narrow" w:hAnsi="Arial Narrow"/>
          <w:b/>
        </w:rPr>
        <w:t>est retenu.</w:t>
      </w:r>
    </w:p>
    <w:p w14:paraId="072C7BCC" w14:textId="2BE5AA6C" w:rsidP="00AF66AC" w:rsidR="00AF66AC" w:rsidRDefault="00AF66AC">
      <w:pPr>
        <w:jc w:val="both"/>
        <w:rPr>
          <w:rFonts w:ascii="Arial Narrow" w:hAnsi="Arial Narrow"/>
        </w:rPr>
      </w:pPr>
    </w:p>
    <w:p w14:paraId="3953CAE3" w14:textId="7D4D93BB" w:rsidP="0AAE35AC" w:rsidR="00AF66AC" w:rsidRDefault="00AF66AC">
      <w:pPr>
        <w:jc w:val="both"/>
        <w:rPr>
          <w:rFonts w:ascii="Arial Narrow" w:hAnsi="Arial Narrow"/>
        </w:rPr>
      </w:pPr>
      <w:r w:rsidRPr="0AAE35AC">
        <w:rPr>
          <w:rFonts w:ascii="Arial Narrow" w:hAnsi="Arial Narrow"/>
        </w:rPr>
        <w:t>Il est précisé que les salariés embauchés en 202</w:t>
      </w:r>
      <w:r w:rsidR="00E337A0" w:rsidRPr="0AAE35AC">
        <w:rPr>
          <w:rFonts w:ascii="Arial Narrow" w:hAnsi="Arial Narrow"/>
        </w:rPr>
        <w:t>2</w:t>
      </w:r>
      <w:r w:rsidRPr="0AAE35AC">
        <w:rPr>
          <w:rFonts w:ascii="Arial Narrow" w:hAnsi="Arial Narrow"/>
        </w:rPr>
        <w:t xml:space="preserve"> bénéficieront </w:t>
      </w:r>
      <w:r w:rsidR="00E337A0" w:rsidRPr="0AAE35AC">
        <w:rPr>
          <w:rFonts w:ascii="Arial Narrow" w:hAnsi="Arial Narrow"/>
        </w:rPr>
        <w:t xml:space="preserve">pleinement </w:t>
      </w:r>
      <w:r w:rsidRPr="0AAE35AC">
        <w:rPr>
          <w:rFonts w:ascii="Arial Narrow" w:hAnsi="Arial Narrow"/>
        </w:rPr>
        <w:t xml:space="preserve">des enveloppes d’augmentation </w:t>
      </w:r>
      <w:r w:rsidR="00E337A0" w:rsidRPr="0AAE35AC">
        <w:rPr>
          <w:rFonts w:ascii="Arial Narrow" w:hAnsi="Arial Narrow"/>
        </w:rPr>
        <w:t xml:space="preserve">générale </w:t>
      </w:r>
      <w:r w:rsidRPr="0AAE35AC">
        <w:rPr>
          <w:rFonts w:ascii="Arial Narrow" w:hAnsi="Arial Narrow"/>
        </w:rPr>
        <w:t>et du talon</w:t>
      </w:r>
      <w:r w:rsidR="00E337A0" w:rsidRPr="0AAE35AC">
        <w:rPr>
          <w:rFonts w:ascii="Arial Narrow" w:hAnsi="Arial Narrow"/>
        </w:rPr>
        <w:t>.</w:t>
      </w:r>
    </w:p>
    <w:bookmarkEnd w:id="0"/>
    <w:p w14:paraId="135E696E" w14:textId="77777777" w:rsidP="000D7462" w:rsidR="000D7462" w:rsidRDefault="000D7462" w:rsidRPr="00B11328">
      <w:pPr>
        <w:jc w:val="both"/>
        <w:rPr>
          <w:rFonts w:ascii="Arial Narrow" w:hAnsi="Arial Narrow"/>
        </w:rPr>
      </w:pPr>
    </w:p>
    <w:p w14:paraId="27FF520A" w14:textId="77777777" w:rsidP="000D7462" w:rsidR="000D7462" w:rsidRDefault="000D7462">
      <w:pPr>
        <w:jc w:val="both"/>
        <w:rPr>
          <w:rFonts w:ascii="Arial Narrow" w:hAnsi="Arial Narrow"/>
        </w:rPr>
      </w:pPr>
      <w:r w:rsidRPr="00B11328">
        <w:rPr>
          <w:rFonts w:ascii="Arial Narrow" w:hAnsi="Arial Narrow"/>
        </w:rPr>
        <w:t>La Direction renouvelle son souhait d’envoyer un message de mobilisation et d’engagement à destination des salariés.</w:t>
      </w:r>
    </w:p>
    <w:p w14:paraId="08FB2280" w14:textId="2A50D60B" w:rsidP="0AAE35AC" w:rsidR="000D7462" w:rsidRDefault="000D7462" w:rsidRPr="00283570">
      <w:pPr>
        <w:jc w:val="both"/>
        <w:rPr>
          <w:rFonts w:ascii="Arial Narrow" w:hAnsi="Arial Narrow"/>
        </w:rPr>
      </w:pPr>
      <w:r w:rsidRPr="00283570">
        <w:rPr>
          <w:rFonts w:ascii="Arial Narrow" w:hAnsi="Arial Narrow"/>
        </w:rPr>
        <w:t xml:space="preserve">Les parties conviennent également de se réunir le </w:t>
      </w:r>
      <w:r w:rsidR="00E337A0" w:rsidRPr="00283570">
        <w:rPr>
          <w:rFonts w:ascii="Arial Narrow" w:hAnsi="Arial Narrow"/>
        </w:rPr>
        <w:t>8 mars 2023</w:t>
      </w:r>
      <w:r w:rsidRPr="00283570">
        <w:rPr>
          <w:rFonts w:ascii="Arial Narrow" w:hAnsi="Arial Narrow"/>
        </w:rPr>
        <w:t xml:space="preserve"> pour négocier sur le thème de l’intéressement. </w:t>
      </w:r>
    </w:p>
    <w:p w14:paraId="74A66253" w14:textId="58E22516" w:rsidP="000D7462" w:rsidR="000D7462" w:rsidRDefault="000D7462">
      <w:pPr>
        <w:jc w:val="both"/>
        <w:rPr>
          <w:rFonts w:ascii="Arial Narrow" w:hAnsi="Arial Narrow"/>
        </w:rPr>
      </w:pPr>
    </w:p>
    <w:p w14:paraId="76B59435" w14:textId="2F039F94" w:rsidP="000D7462" w:rsidR="002C3C8F" w:rsidRDefault="002C3C8F">
      <w:pPr>
        <w:jc w:val="both"/>
        <w:rPr>
          <w:rFonts w:ascii="Arial Narrow" w:hAnsi="Arial Narrow"/>
        </w:rPr>
      </w:pPr>
    </w:p>
    <w:p w14:paraId="390DC104" w14:textId="55542EAC" w:rsidP="000D7462" w:rsidR="002C3C8F" w:rsidRDefault="002C3C8F">
      <w:pPr>
        <w:jc w:val="both"/>
        <w:rPr>
          <w:rFonts w:ascii="Arial Narrow" w:hAnsi="Arial Narrow"/>
        </w:rPr>
      </w:pPr>
    </w:p>
    <w:p w14:paraId="198F6503" w14:textId="62412AF6" w:rsidP="000D7462" w:rsidR="002C3C8F" w:rsidRDefault="002C3C8F">
      <w:pPr>
        <w:jc w:val="both"/>
        <w:rPr>
          <w:rFonts w:ascii="Arial Narrow" w:hAnsi="Arial Narrow"/>
        </w:rPr>
      </w:pPr>
    </w:p>
    <w:p w14:paraId="791A11C8" w14:textId="77777777" w:rsidP="000D7462" w:rsidR="002C3C8F" w:rsidRDefault="002C3C8F" w:rsidRPr="00B11328">
      <w:pPr>
        <w:jc w:val="both"/>
        <w:rPr>
          <w:rFonts w:ascii="Arial Narrow" w:hAnsi="Arial Narrow"/>
        </w:rPr>
      </w:pPr>
    </w:p>
    <w:p w14:paraId="7D1529DD" w14:textId="77777777" w:rsidP="000D7462" w:rsidR="002C3C8F" w:rsidRDefault="002C3C8F">
      <w:pPr>
        <w:jc w:val="both"/>
        <w:rPr>
          <w:rFonts w:ascii="Arial Narrow" w:hAnsi="Arial Narrow"/>
        </w:rPr>
      </w:pPr>
      <w:bookmarkStart w:id="1" w:name="_Hlk31199938"/>
    </w:p>
    <w:p w14:paraId="2E1703B0" w14:textId="598FCF6B" w:rsidP="000D7462" w:rsidR="000D7462" w:rsidRDefault="000D7462" w:rsidRPr="00B11328">
      <w:pPr>
        <w:jc w:val="both"/>
        <w:rPr>
          <w:rFonts w:ascii="Arial Narrow" w:hAnsi="Arial Narrow"/>
        </w:rPr>
      </w:pPr>
      <w:r w:rsidRPr="00B11328">
        <w:rPr>
          <w:rFonts w:ascii="Arial Narrow" w:hAnsi="Arial Narrow"/>
        </w:rPr>
        <w:t xml:space="preserve">Article 2.2. </w:t>
      </w:r>
      <w:r w:rsidR="00D2411A">
        <w:rPr>
          <w:rFonts w:ascii="Arial Narrow" w:hAnsi="Arial Narrow"/>
        </w:rPr>
        <w:t>Amélioration des contreparties au travail en horaires d’équipe</w:t>
      </w:r>
    </w:p>
    <w:p w14:paraId="233D8068" w14:textId="77777777" w:rsidP="000D7462" w:rsidR="00E337A0" w:rsidRDefault="00E337A0">
      <w:pPr>
        <w:jc w:val="both"/>
        <w:rPr>
          <w:rFonts w:ascii="Arial Narrow" w:hAnsi="Arial Narrow"/>
        </w:rPr>
      </w:pPr>
    </w:p>
    <w:p w14:paraId="25336F47" w14:textId="4E4ED186" w:rsidP="000D7462" w:rsidR="004B217B" w:rsidRDefault="000D7462">
      <w:pPr>
        <w:jc w:val="both"/>
        <w:rPr>
          <w:rFonts w:ascii="Arial Narrow" w:hAnsi="Arial Narrow"/>
        </w:rPr>
      </w:pPr>
      <w:r w:rsidRPr="0AAE35AC">
        <w:rPr>
          <w:rFonts w:ascii="Arial Narrow" w:hAnsi="Arial Narrow"/>
        </w:rPr>
        <w:t>Afin de reconnaître la spécificité de l’horaire d’équipe (2X8 ou nuit), les parties conviennent de</w:t>
      </w:r>
      <w:r w:rsidR="004B217B" w:rsidRPr="0AAE35AC">
        <w:rPr>
          <w:rFonts w:ascii="Arial Narrow" w:hAnsi="Arial Narrow"/>
        </w:rPr>
        <w:t> :</w:t>
      </w:r>
    </w:p>
    <w:p w14:paraId="03FDDA12" w14:textId="7C09D113" w:rsidP="00D2411A" w:rsidR="00F81EC9" w:rsidRDefault="00D2411A">
      <w:pPr>
        <w:pStyle w:val="Paragraphedeliste"/>
        <w:numPr>
          <w:ilvl w:val="0"/>
          <w:numId w:val="3"/>
        </w:numPr>
        <w:jc w:val="both"/>
        <w:rPr>
          <w:rFonts w:ascii="Arial Narrow" w:hAnsi="Arial Narrow"/>
        </w:rPr>
      </w:pPr>
      <w:r>
        <w:rPr>
          <w:rFonts w:ascii="Arial Narrow" w:hAnsi="Arial Narrow"/>
        </w:rPr>
        <w:t>La mise en place d’un</w:t>
      </w:r>
      <w:r w:rsidR="00E337A0">
        <w:rPr>
          <w:rFonts w:ascii="Arial Narrow" w:hAnsi="Arial Narrow"/>
        </w:rPr>
        <w:t xml:space="preserve"> </w:t>
      </w:r>
      <w:r w:rsidR="00E337A0" w:rsidRPr="002C3C8F">
        <w:rPr>
          <w:rFonts w:ascii="Arial Narrow" w:hAnsi="Arial Narrow"/>
          <w:b/>
          <w:bCs/>
        </w:rPr>
        <w:t>complément de</w:t>
      </w:r>
      <w:r w:rsidRPr="002C3C8F">
        <w:rPr>
          <w:rFonts w:ascii="Arial Narrow" w:hAnsi="Arial Narrow"/>
          <w:b/>
          <w:bCs/>
        </w:rPr>
        <w:t xml:space="preserve"> pause payée</w:t>
      </w:r>
      <w:r>
        <w:rPr>
          <w:rFonts w:ascii="Arial Narrow" w:hAnsi="Arial Narrow"/>
        </w:rPr>
        <w:t xml:space="preserve"> </w:t>
      </w:r>
      <w:r w:rsidR="007351ED">
        <w:rPr>
          <w:rFonts w:ascii="Arial Narrow" w:hAnsi="Arial Narrow"/>
        </w:rPr>
        <w:t xml:space="preserve">(15 minutes) </w:t>
      </w:r>
      <w:r>
        <w:rPr>
          <w:rFonts w:ascii="Arial Narrow" w:hAnsi="Arial Narrow"/>
        </w:rPr>
        <w:t xml:space="preserve">d’une valeur forfaitaire </w:t>
      </w:r>
      <w:r w:rsidR="00F81EC9">
        <w:rPr>
          <w:rFonts w:ascii="Arial Narrow" w:hAnsi="Arial Narrow"/>
        </w:rPr>
        <w:t xml:space="preserve">et unitaire </w:t>
      </w:r>
      <w:r>
        <w:rPr>
          <w:rFonts w:ascii="Arial Narrow" w:hAnsi="Arial Narrow"/>
        </w:rPr>
        <w:t xml:space="preserve">de </w:t>
      </w:r>
      <w:r w:rsidR="002C3C8F">
        <w:rPr>
          <w:rFonts w:ascii="Arial Narrow" w:hAnsi="Arial Narrow"/>
          <w:b/>
          <w:bCs/>
        </w:rPr>
        <w:t>2.71</w:t>
      </w:r>
      <w:r w:rsidR="00F81EC9" w:rsidRPr="00F81EC9">
        <w:rPr>
          <w:rFonts w:ascii="Arial Narrow" w:hAnsi="Arial Narrow"/>
          <w:b/>
          <w:bCs/>
        </w:rPr>
        <w:t>€ brut</w:t>
      </w:r>
      <w:r w:rsidR="00F81EC9">
        <w:rPr>
          <w:rFonts w:ascii="Arial Narrow" w:hAnsi="Arial Narrow"/>
        </w:rPr>
        <w:t>.</w:t>
      </w:r>
      <w:r w:rsidR="00E337A0">
        <w:rPr>
          <w:rFonts w:ascii="Arial Narrow" w:hAnsi="Arial Narrow"/>
        </w:rPr>
        <w:t xml:space="preserve"> Ce complément forfaitaire vient s’ajouter à la mesure entrée en vigueur </w:t>
      </w:r>
      <w:r w:rsidR="007351ED">
        <w:rPr>
          <w:rFonts w:ascii="Arial Narrow" w:hAnsi="Arial Narrow"/>
        </w:rPr>
        <w:t>au 1</w:t>
      </w:r>
      <w:r w:rsidR="007351ED" w:rsidRPr="007351ED">
        <w:rPr>
          <w:rFonts w:ascii="Arial Narrow" w:hAnsi="Arial Narrow"/>
          <w:vertAlign w:val="superscript"/>
        </w:rPr>
        <w:t>er</w:t>
      </w:r>
      <w:r w:rsidR="007351ED">
        <w:rPr>
          <w:rFonts w:ascii="Arial Narrow" w:hAnsi="Arial Narrow"/>
        </w:rPr>
        <w:t xml:space="preserve"> février</w:t>
      </w:r>
      <w:r w:rsidR="00E337A0">
        <w:rPr>
          <w:rFonts w:ascii="Arial Narrow" w:hAnsi="Arial Narrow"/>
        </w:rPr>
        <w:t xml:space="preserve"> 2022</w:t>
      </w:r>
      <w:r w:rsidR="007351ED">
        <w:rPr>
          <w:rFonts w:ascii="Arial Narrow" w:hAnsi="Arial Narrow"/>
        </w:rPr>
        <w:t xml:space="preserve">. La valeur forfaitaire journalière de la pause payée évoluera donc au montant de </w:t>
      </w:r>
      <w:r w:rsidR="002C3C8F" w:rsidRPr="002C3C8F">
        <w:rPr>
          <w:rFonts w:ascii="Arial Narrow" w:hAnsi="Arial Narrow"/>
          <w:b/>
          <w:bCs/>
        </w:rPr>
        <w:t>5.42€ brut</w:t>
      </w:r>
      <w:r w:rsidR="002C3C8F">
        <w:rPr>
          <w:rFonts w:ascii="Arial Narrow" w:hAnsi="Arial Narrow"/>
        </w:rPr>
        <w:t>.</w:t>
      </w:r>
    </w:p>
    <w:p w14:paraId="3300CCCC" w14:textId="4E15D5AE" w:rsidP="00D2411A" w:rsidR="000D7462" w:rsidRDefault="007351ED" w:rsidRPr="00464A1E">
      <w:pPr>
        <w:pStyle w:val="Paragraphedeliste"/>
        <w:numPr>
          <w:ilvl w:val="0"/>
          <w:numId w:val="3"/>
        </w:numPr>
        <w:jc w:val="both"/>
        <w:rPr>
          <w:rFonts w:ascii="Arial Narrow" w:hAnsi="Arial Narrow"/>
        </w:rPr>
      </w:pPr>
      <w:r w:rsidRPr="0AAE35AC">
        <w:rPr>
          <w:rFonts w:ascii="Arial Narrow" w:hAnsi="Arial Narrow"/>
          <w:b/>
          <w:bCs/>
        </w:rPr>
        <w:t>Le maintien</w:t>
      </w:r>
      <w:r w:rsidR="00F81EC9" w:rsidRPr="0AAE35AC">
        <w:rPr>
          <w:rFonts w:ascii="Arial Narrow" w:hAnsi="Arial Narrow"/>
          <w:b/>
          <w:bCs/>
        </w:rPr>
        <w:t xml:space="preserve"> de </w:t>
      </w:r>
      <w:bookmarkStart w:id="2" w:name="_Hlk94087810"/>
      <w:r w:rsidR="000D7462" w:rsidRPr="0AAE35AC">
        <w:rPr>
          <w:rFonts w:ascii="Arial Narrow" w:hAnsi="Arial Narrow"/>
          <w:b/>
          <w:bCs/>
        </w:rPr>
        <w:t xml:space="preserve">l’indemnité </w:t>
      </w:r>
      <w:r w:rsidR="000F3860" w:rsidRPr="000F3860">
        <w:rPr>
          <w:rFonts w:ascii="Arial Narrow" w:hAnsi="Arial Narrow"/>
          <w:b/>
          <w:bCs/>
        </w:rPr>
        <w:t xml:space="preserve">dite </w:t>
      </w:r>
      <w:r w:rsidR="000D7462" w:rsidRPr="000F3860">
        <w:rPr>
          <w:rFonts w:ascii="Arial Narrow" w:hAnsi="Arial Narrow"/>
          <w:b/>
          <w:bCs/>
        </w:rPr>
        <w:t>prime panier</w:t>
      </w:r>
      <w:bookmarkEnd w:id="2"/>
      <w:r w:rsidR="00F81EC9" w:rsidRPr="0AAE35AC">
        <w:rPr>
          <w:rFonts w:ascii="Arial Narrow" w:hAnsi="Arial Narrow"/>
        </w:rPr>
        <w:t>: montant unitaire</w:t>
      </w:r>
      <w:r w:rsidR="000D7462" w:rsidRPr="0AAE35AC">
        <w:rPr>
          <w:rFonts w:ascii="Arial Narrow" w:hAnsi="Arial Narrow"/>
        </w:rPr>
        <w:t xml:space="preserve"> de </w:t>
      </w:r>
      <w:r w:rsidR="006F5A44" w:rsidRPr="0AAE35AC">
        <w:rPr>
          <w:rFonts w:ascii="Arial Narrow" w:hAnsi="Arial Narrow"/>
          <w:b/>
          <w:bCs/>
        </w:rPr>
        <w:t>7.9</w:t>
      </w:r>
      <w:r w:rsidR="000D7462" w:rsidRPr="0AAE35AC">
        <w:rPr>
          <w:rFonts w:ascii="Arial Narrow" w:hAnsi="Arial Narrow"/>
          <w:b/>
          <w:bCs/>
        </w:rPr>
        <w:t>€</w:t>
      </w:r>
      <w:r w:rsidRPr="0AAE35AC">
        <w:rPr>
          <w:rFonts w:ascii="Arial Narrow" w:hAnsi="Arial Narrow"/>
        </w:rPr>
        <w:t xml:space="preserve"> </w:t>
      </w:r>
      <w:r w:rsidR="004739F5" w:rsidRPr="0AAE35AC">
        <w:rPr>
          <w:rFonts w:ascii="Arial Narrow" w:hAnsi="Arial Narrow"/>
        </w:rPr>
        <w:t xml:space="preserve">au titre de l’année 2023 </w:t>
      </w:r>
      <w:r w:rsidRPr="0AAE35AC">
        <w:rPr>
          <w:rFonts w:ascii="Arial Narrow" w:hAnsi="Arial Narrow"/>
        </w:rPr>
        <w:t xml:space="preserve">alors que la Direction prévoyait initialement d’adosser la hausse de la valorisation de la pause payée </w:t>
      </w:r>
      <w:r w:rsidR="002C3C8F" w:rsidRPr="0AAE35AC">
        <w:rPr>
          <w:rFonts w:ascii="Arial Narrow" w:hAnsi="Arial Narrow"/>
        </w:rPr>
        <w:t>à</w:t>
      </w:r>
      <w:r w:rsidRPr="0AAE35AC">
        <w:rPr>
          <w:rFonts w:ascii="Arial Narrow" w:hAnsi="Arial Narrow"/>
        </w:rPr>
        <w:t xml:space="preserve"> une réduction de l’indemnité de panier à un montant de 6.8€.</w:t>
      </w:r>
      <w:r w:rsidR="004739F5" w:rsidRPr="0AAE35AC">
        <w:rPr>
          <w:rFonts w:ascii="Arial Narrow" w:hAnsi="Arial Narrow"/>
        </w:rPr>
        <w:t xml:space="preserve"> Il est précisé que la baisse initialement prévue en 2023 s’appliquera en 2024.</w:t>
      </w:r>
    </w:p>
    <w:p w14:paraId="1779E82F" w14:textId="77777777" w:rsidP="000D7462" w:rsidR="00F95745" w:rsidRDefault="00F95745">
      <w:pPr>
        <w:jc w:val="both"/>
        <w:rPr>
          <w:rFonts w:ascii="Arial Narrow" w:hAnsi="Arial Narrow"/>
        </w:rPr>
      </w:pPr>
    </w:p>
    <w:p w14:paraId="40BD791D" w14:textId="7ACF09AC" w:rsidP="000D7462" w:rsidR="000D7462" w:rsidRDefault="00F81EC9">
      <w:pPr>
        <w:jc w:val="both"/>
        <w:rPr>
          <w:rFonts w:ascii="Arial Narrow" w:hAnsi="Arial Narrow"/>
        </w:rPr>
      </w:pPr>
      <w:r>
        <w:rPr>
          <w:rFonts w:ascii="Arial Narrow" w:hAnsi="Arial Narrow"/>
        </w:rPr>
        <w:t xml:space="preserve">Les salariés en horaire d’équipe ayant travaillé 6 heures successives journalières </w:t>
      </w:r>
      <w:proofErr w:type="gramStart"/>
      <w:r w:rsidR="00FB4FB7" w:rsidRPr="005736DE">
        <w:rPr>
          <w:rFonts w:ascii="Arial Narrow" w:hAnsi="Arial Narrow"/>
        </w:rPr>
        <w:t>a</w:t>
      </w:r>
      <w:proofErr w:type="gramEnd"/>
      <w:r>
        <w:rPr>
          <w:rFonts w:ascii="Arial Narrow" w:hAnsi="Arial Narrow"/>
        </w:rPr>
        <w:t xml:space="preserve"> minima seront bénéficiaires de ces deux sources de rémunération.</w:t>
      </w:r>
    </w:p>
    <w:p w14:paraId="5853A7FF" w14:textId="36E29641" w:rsidP="000D7462" w:rsidR="006F5A44" w:rsidRDefault="006F5A44">
      <w:pPr>
        <w:jc w:val="both"/>
        <w:rPr>
          <w:rFonts w:ascii="Arial Narrow" w:hAnsi="Arial Narrow"/>
        </w:rPr>
      </w:pPr>
    </w:p>
    <w:p w14:paraId="2DAB1C1F" w14:textId="25A0EC43" w:rsidP="000D7462" w:rsidR="00D53534" w:rsidRDefault="00D53534">
      <w:pPr>
        <w:jc w:val="both"/>
        <w:rPr>
          <w:rFonts w:ascii="Arial Narrow" w:hAnsi="Arial Narrow"/>
        </w:rPr>
      </w:pPr>
      <w:r w:rsidRPr="0948FE46">
        <w:rPr>
          <w:rFonts w:ascii="Arial Narrow" w:hAnsi="Arial Narrow"/>
        </w:rPr>
        <w:t>Ces mesures seront effectives à partir du 1</w:t>
      </w:r>
      <w:r w:rsidRPr="0948FE46">
        <w:rPr>
          <w:rFonts w:ascii="Arial Narrow" w:hAnsi="Arial Narrow"/>
          <w:vertAlign w:val="superscript"/>
        </w:rPr>
        <w:t>er</w:t>
      </w:r>
      <w:r w:rsidRPr="0948FE46">
        <w:rPr>
          <w:rFonts w:ascii="Arial Narrow" w:hAnsi="Arial Narrow"/>
        </w:rPr>
        <w:t xml:space="preserve"> février 202</w:t>
      </w:r>
      <w:r w:rsidR="007351ED" w:rsidRPr="0948FE46">
        <w:rPr>
          <w:rFonts w:ascii="Arial Narrow" w:hAnsi="Arial Narrow"/>
        </w:rPr>
        <w:t>3</w:t>
      </w:r>
      <w:r w:rsidRPr="0948FE46">
        <w:rPr>
          <w:rFonts w:ascii="Arial Narrow" w:hAnsi="Arial Narrow"/>
        </w:rPr>
        <w:t>.</w:t>
      </w:r>
    </w:p>
    <w:p w14:paraId="33C29586" w14:textId="77777777" w:rsidP="000D7462" w:rsidR="00D53534" w:rsidRDefault="00D53534">
      <w:pPr>
        <w:jc w:val="both"/>
        <w:rPr>
          <w:rFonts w:ascii="Arial Narrow" w:hAnsi="Arial Narrow"/>
        </w:rPr>
      </w:pPr>
    </w:p>
    <w:p w14:paraId="3FDC208E" w14:textId="261B0A8F" w:rsidP="000D7462" w:rsidR="000D7462" w:rsidRDefault="000D7462">
      <w:pPr>
        <w:jc w:val="both"/>
        <w:rPr>
          <w:rFonts w:ascii="Arial Narrow" w:hAnsi="Arial Narrow"/>
        </w:rPr>
      </w:pPr>
      <w:r>
        <w:rPr>
          <w:rFonts w:ascii="Arial Narrow" w:hAnsi="Arial Narrow"/>
        </w:rPr>
        <w:t xml:space="preserve">Il est rappelé que le bénéfice de cette </w:t>
      </w:r>
      <w:r w:rsidR="006F5A44" w:rsidRPr="006F5A44">
        <w:rPr>
          <w:rFonts w:ascii="Arial Narrow" w:hAnsi="Arial Narrow"/>
        </w:rPr>
        <w:t xml:space="preserve">l’indemnité de restauration sur le lieu de travail (prime panier) </w:t>
      </w:r>
      <w:r>
        <w:rPr>
          <w:rFonts w:ascii="Arial Narrow" w:hAnsi="Arial Narrow"/>
        </w:rPr>
        <w:t>est non cumulable avec la participation employeur au restaurant d’entreprise.</w:t>
      </w:r>
    </w:p>
    <w:bookmarkEnd w:id="1"/>
    <w:p w14:paraId="7AD9CB50" w14:textId="25048369" w:rsidP="000D7462" w:rsidR="000D7462" w:rsidRDefault="000D7462">
      <w:pPr>
        <w:jc w:val="both"/>
        <w:rPr>
          <w:rFonts w:ascii="Arial Narrow" w:hAnsi="Arial Narrow"/>
        </w:rPr>
      </w:pPr>
    </w:p>
    <w:p w14:paraId="249A9487" w14:textId="4277E2BF" w:rsidP="003772A8" w:rsidR="003772A8" w:rsidRDefault="000D7462">
      <w:pPr>
        <w:jc w:val="both"/>
        <w:rPr>
          <w:rFonts w:ascii="Arial Narrow" w:hAnsi="Arial Narrow"/>
        </w:rPr>
      </w:pPr>
      <w:bookmarkStart w:id="3" w:name="_Hlk31200308"/>
      <w:r w:rsidRPr="00B11328">
        <w:rPr>
          <w:rFonts w:ascii="Arial Narrow" w:hAnsi="Arial Narrow"/>
        </w:rPr>
        <w:t>Article 2.</w:t>
      </w:r>
      <w:r>
        <w:rPr>
          <w:rFonts w:ascii="Arial Narrow" w:hAnsi="Arial Narrow"/>
        </w:rPr>
        <w:t>3</w:t>
      </w:r>
      <w:r w:rsidRPr="00B11328">
        <w:rPr>
          <w:rFonts w:ascii="Arial Narrow" w:hAnsi="Arial Narrow"/>
        </w:rPr>
        <w:t xml:space="preserve">. </w:t>
      </w:r>
      <w:bookmarkEnd w:id="3"/>
      <w:r w:rsidR="007351ED">
        <w:rPr>
          <w:rFonts w:ascii="Arial Narrow" w:hAnsi="Arial Narrow"/>
        </w:rPr>
        <w:t>Indemnisation des arrêts de travail</w:t>
      </w:r>
    </w:p>
    <w:p w14:paraId="3AA6F763" w14:textId="77777777" w:rsidP="003772A8" w:rsidR="005736DE" w:rsidRDefault="005736DE">
      <w:pPr>
        <w:jc w:val="both"/>
        <w:rPr>
          <w:rFonts w:ascii="Arial Narrow" w:hAnsi="Arial Narrow"/>
        </w:rPr>
      </w:pPr>
    </w:p>
    <w:p w14:paraId="45ECEDE3" w14:textId="55FB260B" w:rsidP="0AAE35AC" w:rsidR="007351ED" w:rsidRDefault="007351ED">
      <w:pPr>
        <w:jc w:val="both"/>
        <w:rPr>
          <w:rFonts w:ascii="Arial Narrow" w:hAnsi="Arial Narrow"/>
        </w:rPr>
      </w:pPr>
      <w:r w:rsidRPr="0AAE35AC">
        <w:rPr>
          <w:rFonts w:ascii="Arial Narrow" w:hAnsi="Arial Narrow"/>
        </w:rPr>
        <w:t xml:space="preserve">Pour répondre à une </w:t>
      </w:r>
      <w:r w:rsidRPr="00DF604F">
        <w:rPr>
          <w:rFonts w:ascii="Arial Narrow" w:hAnsi="Arial Narrow"/>
        </w:rPr>
        <w:t xml:space="preserve">demande </w:t>
      </w:r>
      <w:r w:rsidR="4E20CD46" w:rsidRPr="00DF604F">
        <w:rPr>
          <w:rFonts w:ascii="Arial Narrow" w:hAnsi="Arial Narrow"/>
        </w:rPr>
        <w:t>de l’Organisation Syndicale Représentative – CFDT</w:t>
      </w:r>
      <w:r w:rsidRPr="00DF604F">
        <w:rPr>
          <w:rFonts w:ascii="Arial Narrow" w:hAnsi="Arial Narrow"/>
        </w:rPr>
        <w:t>, la Direction se</w:t>
      </w:r>
      <w:r w:rsidRPr="0AAE35AC">
        <w:rPr>
          <w:rFonts w:ascii="Arial Narrow" w:hAnsi="Arial Narrow"/>
        </w:rPr>
        <w:t xml:space="preserve"> dit prête à expérimenter un mode adapté d’indemnisation des arrêts de travail des ouvriers plus avantageux que ce que prévoit la convention collective nationale des ouvriers du bâtiment. </w:t>
      </w:r>
    </w:p>
    <w:p w14:paraId="172BC4D4" w14:textId="77777777" w:rsidP="003772A8" w:rsidR="007351ED" w:rsidRDefault="007351ED">
      <w:pPr>
        <w:jc w:val="both"/>
        <w:rPr>
          <w:rFonts w:ascii="Arial Narrow" w:hAnsi="Arial Narrow"/>
        </w:rPr>
      </w:pPr>
    </w:p>
    <w:p w14:paraId="2ABD7282" w14:textId="550AD562" w:rsidP="007351ED" w:rsidR="007351ED" w:rsidRDefault="007351ED">
      <w:pPr>
        <w:jc w:val="both"/>
        <w:rPr>
          <w:rFonts w:ascii="Arial Narrow" w:hAnsi="Arial Narrow"/>
        </w:rPr>
      </w:pPr>
      <w:r w:rsidRPr="0948FE46">
        <w:rPr>
          <w:rFonts w:ascii="Arial Narrow" w:hAnsi="Arial Narrow"/>
        </w:rPr>
        <w:t>Conventionnellement, en cas d’arrêt de travail</w:t>
      </w:r>
      <w:r w:rsidR="00120067" w:rsidRPr="0948FE46">
        <w:rPr>
          <w:rFonts w:ascii="Arial Narrow" w:hAnsi="Arial Narrow"/>
        </w:rPr>
        <w:t xml:space="preserve"> (indisponibilité pour maladie), une indemnité </w:t>
      </w:r>
      <w:r w:rsidRPr="0948FE46">
        <w:rPr>
          <w:rFonts w:ascii="Arial Narrow" w:hAnsi="Arial Narrow"/>
        </w:rPr>
        <w:t xml:space="preserve">est versée </w:t>
      </w:r>
      <w:r w:rsidR="00120067" w:rsidRPr="0948FE46">
        <w:rPr>
          <w:rFonts w:ascii="Arial Narrow" w:hAnsi="Arial Narrow"/>
        </w:rPr>
        <w:t xml:space="preserve">par l’employeur </w:t>
      </w:r>
      <w:r w:rsidRPr="0948FE46">
        <w:rPr>
          <w:rFonts w:ascii="Arial Narrow" w:hAnsi="Arial Narrow"/>
        </w:rPr>
        <w:t>après un délai de 3 jours d'arrêt de travail qui joue à chaque nouvelle indisponibilité</w:t>
      </w:r>
      <w:r w:rsidR="00120067" w:rsidRPr="0948FE46">
        <w:rPr>
          <w:rFonts w:ascii="Arial Narrow" w:hAnsi="Arial Narrow"/>
        </w:rPr>
        <w:t>.</w:t>
      </w:r>
    </w:p>
    <w:p w14:paraId="6DF7F2B8" w14:textId="77777777" w:rsidP="00120067" w:rsidR="00120067" w:rsidRDefault="00120067">
      <w:pPr>
        <w:jc w:val="both"/>
        <w:rPr>
          <w:rFonts w:ascii="Arial Narrow" w:hAnsi="Arial Narrow"/>
        </w:rPr>
      </w:pPr>
    </w:p>
    <w:p w14:paraId="058CB630" w14:textId="023608B0" w:rsidP="00120067" w:rsidR="00120067" w:rsidRDefault="00120067">
      <w:pPr>
        <w:jc w:val="both"/>
        <w:rPr>
          <w:rFonts w:ascii="Arial Narrow" w:hAnsi="Arial Narrow"/>
        </w:rPr>
      </w:pPr>
      <w:r w:rsidRPr="007351ED">
        <w:rPr>
          <w:rFonts w:ascii="Arial Narrow" w:hAnsi="Arial Narrow"/>
        </w:rPr>
        <w:t xml:space="preserve">Ce délai n'est pas applicable lorsque l'indisponibilité est due à un accident ou </w:t>
      </w:r>
      <w:proofErr w:type="gramStart"/>
      <w:r w:rsidRPr="007351ED">
        <w:rPr>
          <w:rFonts w:ascii="Arial Narrow" w:hAnsi="Arial Narrow"/>
        </w:rPr>
        <w:t>une maladie couvert</w:t>
      </w:r>
      <w:proofErr w:type="gramEnd"/>
      <w:r w:rsidRPr="007351ED">
        <w:rPr>
          <w:rFonts w:ascii="Arial Narrow" w:hAnsi="Arial Narrow"/>
        </w:rPr>
        <w:t xml:space="preserve"> par la législation de sécurité sociale relative aux accidents du travail et aux maladies professionnelles (à l'exclusion des accidents de trajet générant un arrêt de travail d'une durée inférieure ou égale à 30 jours).</w:t>
      </w:r>
    </w:p>
    <w:p w14:paraId="3AAE33DC" w14:textId="77777777" w:rsidP="007351ED" w:rsidR="007351ED" w:rsidRDefault="007351ED">
      <w:pPr>
        <w:jc w:val="both"/>
        <w:rPr>
          <w:rFonts w:ascii="Arial Narrow" w:hAnsi="Arial Narrow"/>
        </w:rPr>
      </w:pPr>
    </w:p>
    <w:p w14:paraId="17F498A6" w14:textId="40DEB40D" w:rsidP="007351ED" w:rsidR="007351ED" w:rsidRDefault="007351ED" w:rsidRPr="007351ED">
      <w:pPr>
        <w:jc w:val="both"/>
        <w:rPr>
          <w:rFonts w:ascii="Arial Narrow" w:hAnsi="Arial Narrow"/>
        </w:rPr>
      </w:pPr>
      <w:r w:rsidRPr="007351ED">
        <w:rPr>
          <w:rFonts w:ascii="Arial Narrow" w:hAnsi="Arial Narrow"/>
        </w:rPr>
        <w:t>Pour pouvoir bénéficier de l'indemnisation, l'ouvrier doit :</w:t>
      </w:r>
    </w:p>
    <w:p w14:paraId="1D90DC0B" w14:textId="4808504B" w:rsidP="007351ED" w:rsidR="007351ED" w:rsidRDefault="007351ED" w:rsidRPr="007351ED">
      <w:pPr>
        <w:jc w:val="both"/>
        <w:rPr>
          <w:rFonts w:ascii="Arial Narrow" w:hAnsi="Arial Narrow"/>
        </w:rPr>
      </w:pPr>
      <w:r w:rsidRPr="007351ED">
        <w:rPr>
          <w:rFonts w:ascii="Arial Narrow" w:hAnsi="Arial Narrow"/>
        </w:rPr>
        <w:t>– avoir justifié de son absence par la production du certificat médical;</w:t>
      </w:r>
    </w:p>
    <w:p w14:paraId="1BB8E880" w14:textId="77777777" w:rsidP="007351ED" w:rsidR="007351ED" w:rsidRDefault="007351ED">
      <w:pPr>
        <w:jc w:val="both"/>
        <w:rPr>
          <w:rFonts w:ascii="Arial Narrow" w:hAnsi="Arial Narrow"/>
        </w:rPr>
      </w:pPr>
      <w:r w:rsidRPr="0948FE46">
        <w:rPr>
          <w:rFonts w:ascii="Arial Narrow" w:hAnsi="Arial Narrow"/>
        </w:rPr>
        <w:t>– justifier qu'il est pris en charge par la sécurité sociale</w:t>
      </w:r>
    </w:p>
    <w:p w14:paraId="141E4567" w14:textId="77777777" w:rsidP="007351ED" w:rsidR="007351ED" w:rsidRDefault="007351ED">
      <w:pPr>
        <w:jc w:val="both"/>
        <w:rPr>
          <w:rFonts w:ascii="Arial Narrow" w:hAnsi="Arial Narrow"/>
        </w:rPr>
      </w:pPr>
    </w:p>
    <w:p w14:paraId="7AE77109" w14:textId="0FE30699" w:rsidP="007351ED" w:rsidR="00D53534" w:rsidRDefault="00120067">
      <w:pPr>
        <w:jc w:val="both"/>
        <w:rPr>
          <w:rFonts w:ascii="Arial Narrow" w:hAnsi="Arial Narrow"/>
        </w:rPr>
      </w:pPr>
      <w:r w:rsidRPr="0948FE46">
        <w:rPr>
          <w:rFonts w:ascii="Arial Narrow" w:hAnsi="Arial Narrow"/>
        </w:rPr>
        <w:t>A compter du 1</w:t>
      </w:r>
      <w:r w:rsidRPr="0948FE46">
        <w:rPr>
          <w:rFonts w:ascii="Arial Narrow" w:hAnsi="Arial Narrow"/>
          <w:vertAlign w:val="superscript"/>
        </w:rPr>
        <w:t>er</w:t>
      </w:r>
      <w:r w:rsidRPr="0948FE46">
        <w:rPr>
          <w:rFonts w:ascii="Arial Narrow" w:hAnsi="Arial Narrow"/>
        </w:rPr>
        <w:t xml:space="preserve"> mars 2023 et pour une période d’expérimentation s’étalant jusque fin février 2024, pour toute première indisponibilité d’un ouvrier due à une maladie non professionnelle, l’employeur versera une indemnisation dès le premier jour d’arrêt. Ce traitement ne sera effectif que pour la première indisponibilité due à une maladie non professionnelle sur la période d’expérimentation.</w:t>
      </w:r>
    </w:p>
    <w:p w14:paraId="1380E2B1" w14:textId="7AEC93EC" w:rsidP="007351ED" w:rsidR="00120067" w:rsidRDefault="00120067">
      <w:pPr>
        <w:jc w:val="both"/>
        <w:rPr>
          <w:rFonts w:ascii="Arial Narrow" w:hAnsi="Arial Narrow"/>
        </w:rPr>
      </w:pPr>
      <w:r>
        <w:rPr>
          <w:rFonts w:ascii="Arial Narrow" w:hAnsi="Arial Narrow"/>
        </w:rPr>
        <w:t>En d’autres termes, dès la deuxième indisponibilité, les règles conventionnelles d’indemnisation des arrêts de travail ouvriers redeviendront applicables par l’employeur.</w:t>
      </w:r>
    </w:p>
    <w:p w14:paraId="60F3CDDA" w14:textId="042D0DA0" w:rsidP="007351ED" w:rsidR="00120067" w:rsidRDefault="00120067">
      <w:pPr>
        <w:jc w:val="both"/>
        <w:rPr>
          <w:rFonts w:ascii="Arial Narrow" w:hAnsi="Arial Narrow"/>
        </w:rPr>
      </w:pPr>
    </w:p>
    <w:p w14:paraId="279D7519" w14:textId="77777777" w:rsidP="007351ED" w:rsidR="004739F5" w:rsidRDefault="004739F5">
      <w:pPr>
        <w:jc w:val="both"/>
        <w:rPr>
          <w:rFonts w:ascii="Arial Narrow" w:hAnsi="Arial Narrow"/>
        </w:rPr>
      </w:pPr>
    </w:p>
    <w:p w14:paraId="0B450A5C" w14:textId="77777777" w:rsidP="007351ED" w:rsidR="004739F5" w:rsidRDefault="004739F5">
      <w:pPr>
        <w:jc w:val="both"/>
        <w:rPr>
          <w:rFonts w:ascii="Arial Narrow" w:hAnsi="Arial Narrow"/>
        </w:rPr>
      </w:pPr>
    </w:p>
    <w:p w14:paraId="2965B3E2" w14:textId="7B7895E1" w:rsidP="007351ED" w:rsidR="004739F5" w:rsidRDefault="004739F5">
      <w:pPr>
        <w:jc w:val="both"/>
        <w:rPr>
          <w:rFonts w:ascii="Arial Narrow" w:hAnsi="Arial Narrow"/>
        </w:rPr>
      </w:pPr>
    </w:p>
    <w:p w14:paraId="5C1AE4ED" w14:textId="0ECD529C" w:rsidP="007351ED" w:rsidR="004739F5" w:rsidRDefault="004739F5">
      <w:pPr>
        <w:jc w:val="both"/>
        <w:rPr>
          <w:rFonts w:ascii="Arial Narrow" w:hAnsi="Arial Narrow"/>
        </w:rPr>
      </w:pPr>
    </w:p>
    <w:p w14:paraId="75E6DD78" w14:textId="77777777" w:rsidP="007351ED" w:rsidR="004739F5" w:rsidRDefault="004739F5">
      <w:pPr>
        <w:jc w:val="both"/>
        <w:rPr>
          <w:rFonts w:ascii="Arial Narrow" w:hAnsi="Arial Narrow"/>
        </w:rPr>
      </w:pPr>
    </w:p>
    <w:p w14:paraId="0C84FE8A" w14:textId="77777777" w:rsidP="007351ED" w:rsidR="004739F5" w:rsidRDefault="004739F5">
      <w:pPr>
        <w:jc w:val="both"/>
        <w:rPr>
          <w:rFonts w:ascii="Arial Narrow" w:hAnsi="Arial Narrow"/>
        </w:rPr>
      </w:pPr>
    </w:p>
    <w:p w14:paraId="4F70560A" w14:textId="2B16FC63" w:rsidP="007351ED" w:rsidR="00120067" w:rsidRDefault="00120067">
      <w:pPr>
        <w:jc w:val="both"/>
        <w:rPr>
          <w:rFonts w:ascii="Arial Narrow" w:hAnsi="Arial Narrow"/>
        </w:rPr>
      </w:pPr>
      <w:r w:rsidRPr="0948FE46">
        <w:rPr>
          <w:rFonts w:ascii="Arial Narrow" w:hAnsi="Arial Narrow"/>
        </w:rPr>
        <w:t>Les parties conviennent d’étudier les conséquences de cette mesure en janvier 2024 sur le taux d’absentéisme. En 202</w:t>
      </w:r>
      <w:r w:rsidR="00647E73" w:rsidRPr="0948FE46">
        <w:rPr>
          <w:rFonts w:ascii="Arial Narrow" w:hAnsi="Arial Narrow"/>
        </w:rPr>
        <w:t>2</w:t>
      </w:r>
      <w:r w:rsidRPr="0948FE46">
        <w:rPr>
          <w:rFonts w:ascii="Arial Narrow" w:hAnsi="Arial Narrow"/>
        </w:rPr>
        <w:t>, le taux d’absentéisme ouvriers (salariés) a atteint le niveau de 9.14%. En 201</w:t>
      </w:r>
      <w:r w:rsidR="00647E73" w:rsidRPr="0948FE46">
        <w:rPr>
          <w:rFonts w:ascii="Arial Narrow" w:hAnsi="Arial Narrow"/>
        </w:rPr>
        <w:t>8</w:t>
      </w:r>
      <w:r w:rsidRPr="0948FE46">
        <w:rPr>
          <w:rFonts w:ascii="Arial Narrow" w:hAnsi="Arial Narrow"/>
        </w:rPr>
        <w:t>, il était de 6.21%, en 20</w:t>
      </w:r>
      <w:r w:rsidR="00647E73" w:rsidRPr="0948FE46">
        <w:rPr>
          <w:rFonts w:ascii="Arial Narrow" w:hAnsi="Arial Narrow"/>
        </w:rPr>
        <w:t>19</w:t>
      </w:r>
      <w:r w:rsidRPr="0948FE46">
        <w:rPr>
          <w:rFonts w:ascii="Arial Narrow" w:hAnsi="Arial Narrow"/>
        </w:rPr>
        <w:t xml:space="preserve"> de 7.88%</w:t>
      </w:r>
      <w:r w:rsidR="00647E73" w:rsidRPr="0948FE46">
        <w:rPr>
          <w:rFonts w:ascii="Arial Narrow" w:hAnsi="Arial Narrow"/>
        </w:rPr>
        <w:t xml:space="preserve"> et en 2021 de 7.69%. La moyenne de ces 4 années correspond à un niveau de 7.73%. A fin 2023, si le taux d’absentéisme est supérieur à </w:t>
      </w:r>
      <w:r w:rsidR="004739F5" w:rsidRPr="0948FE46">
        <w:rPr>
          <w:rFonts w:ascii="Arial Narrow" w:hAnsi="Arial Narrow"/>
        </w:rPr>
        <w:t>7.25</w:t>
      </w:r>
      <w:r w:rsidR="00647E73" w:rsidRPr="0948FE46">
        <w:rPr>
          <w:rFonts w:ascii="Arial Narrow" w:hAnsi="Arial Narrow"/>
        </w:rPr>
        <w:t>%</w:t>
      </w:r>
      <w:r w:rsidR="000F3860">
        <w:rPr>
          <w:rFonts w:ascii="Arial Narrow" w:hAnsi="Arial Narrow"/>
        </w:rPr>
        <w:t xml:space="preserve"> (hors cas de force majeur)</w:t>
      </w:r>
      <w:r w:rsidR="00647E73" w:rsidRPr="0948FE46">
        <w:rPr>
          <w:rFonts w:ascii="Arial Narrow" w:hAnsi="Arial Narrow"/>
        </w:rPr>
        <w:t>, alors l’expérimentation cesserait d’être appliquée. Dès le 1</w:t>
      </w:r>
      <w:r w:rsidR="00647E73" w:rsidRPr="0948FE46">
        <w:rPr>
          <w:rFonts w:ascii="Arial Narrow" w:hAnsi="Arial Narrow"/>
          <w:vertAlign w:val="superscript"/>
        </w:rPr>
        <w:t>er</w:t>
      </w:r>
      <w:r w:rsidR="00647E73" w:rsidRPr="0948FE46">
        <w:rPr>
          <w:rFonts w:ascii="Arial Narrow" w:hAnsi="Arial Narrow"/>
        </w:rPr>
        <w:t xml:space="preserve"> mars 2024, les règles conventionnelles classiques d’indemnisation des arrêts de travail ouvriers entreraient de nouveau en vigueur.</w:t>
      </w:r>
    </w:p>
    <w:p w14:paraId="26DE85A5" w14:textId="41B9E109" w:rsidP="007351ED" w:rsidR="00647E73" w:rsidRDefault="00647E73">
      <w:pPr>
        <w:jc w:val="both"/>
        <w:rPr>
          <w:rFonts w:ascii="Arial Narrow" w:hAnsi="Arial Narrow"/>
        </w:rPr>
      </w:pPr>
    </w:p>
    <w:p w14:paraId="0FF6E9CA" w14:textId="7699D488" w:rsidP="0AAE35AC" w:rsidR="00CE7662" w:rsidRDefault="00647E73">
      <w:pPr>
        <w:jc w:val="both"/>
        <w:rPr>
          <w:rFonts w:ascii="Arial Narrow" w:hAnsi="Arial Narrow"/>
        </w:rPr>
      </w:pPr>
      <w:r w:rsidRPr="0948FE46">
        <w:rPr>
          <w:rFonts w:ascii="Arial Narrow" w:hAnsi="Arial Narrow"/>
        </w:rPr>
        <w:t>En d’autres termes, en appliquant cette mesure d’une indemnisation des arrêts de travail ouvriers plus avantageuse que les règles conventionnelles, la Direction espère fortement constater une diminution du taux d’absentéisme ouvriers.</w:t>
      </w:r>
      <w:bookmarkStart w:id="4" w:name="_Hlk94165920"/>
      <w:r w:rsidRPr="0948FE46">
        <w:rPr>
          <w:rFonts w:ascii="Arial Narrow" w:hAnsi="Arial Narrow"/>
        </w:rPr>
        <w:t xml:space="preserve"> </w:t>
      </w:r>
      <w:r w:rsidR="6AD8BCD1" w:rsidRPr="0948FE46">
        <w:rPr>
          <w:rFonts w:ascii="Arial Narrow" w:hAnsi="Arial Narrow"/>
        </w:rPr>
        <w:t>L’Organisation</w:t>
      </w:r>
      <w:r w:rsidR="3B9C8CE5" w:rsidRPr="0948FE46">
        <w:rPr>
          <w:rFonts w:ascii="Arial Narrow" w:hAnsi="Arial Narrow"/>
        </w:rPr>
        <w:t xml:space="preserve"> Syndicale Représentative – CFDT,</w:t>
      </w:r>
      <w:r w:rsidRPr="0948FE46">
        <w:rPr>
          <w:rFonts w:ascii="Arial Narrow" w:hAnsi="Arial Narrow"/>
        </w:rPr>
        <w:t xml:space="preserve"> s’étant appuyée sur des études de l’INRS concluant que l’indemnisation par l’employeur des jours d’arrêt de travail (carence) permettait d’améliorer l’absentéisme, la Direction se laisse le temps de constater ces effets</w:t>
      </w:r>
      <w:r w:rsidR="002C3C8F" w:rsidRPr="0948FE46">
        <w:rPr>
          <w:rFonts w:ascii="Arial Narrow" w:hAnsi="Arial Narrow"/>
        </w:rPr>
        <w:t xml:space="preserve"> bénéfiques</w:t>
      </w:r>
      <w:r w:rsidRPr="0948FE46">
        <w:rPr>
          <w:rFonts w:ascii="Arial Narrow" w:hAnsi="Arial Narrow"/>
        </w:rPr>
        <w:t>.</w:t>
      </w:r>
    </w:p>
    <w:p w14:paraId="40024940" w14:textId="77777777" w:rsidP="003772A8" w:rsidR="00CE7662" w:rsidRDefault="00CE7662">
      <w:pPr>
        <w:jc w:val="both"/>
        <w:rPr>
          <w:rFonts w:ascii="Arial Narrow" w:hAnsi="Arial Narrow"/>
        </w:rPr>
      </w:pPr>
    </w:p>
    <w:p w14:paraId="2FEDE0B7" w14:textId="77777777" w:rsidP="003772A8" w:rsidR="009820EB" w:rsidRDefault="009820EB">
      <w:pPr>
        <w:jc w:val="both"/>
        <w:rPr>
          <w:rFonts w:ascii="Arial Narrow" w:hAnsi="Arial Narrow"/>
        </w:rPr>
      </w:pPr>
    </w:p>
    <w:p w14:paraId="72306DCB" w14:textId="0EDB5301" w:rsidP="003772A8" w:rsidR="00D53534" w:rsidRDefault="00D53534">
      <w:pPr>
        <w:jc w:val="both"/>
        <w:rPr>
          <w:rFonts w:ascii="Arial Narrow" w:hAnsi="Arial Narrow"/>
        </w:rPr>
      </w:pPr>
      <w:r>
        <w:rPr>
          <w:rFonts w:ascii="Arial Narrow" w:hAnsi="Arial Narrow"/>
        </w:rPr>
        <w:t xml:space="preserve">Article 2.4. </w:t>
      </w:r>
      <w:bookmarkEnd w:id="4"/>
      <w:r w:rsidR="00647E73">
        <w:rPr>
          <w:rFonts w:ascii="Arial Narrow" w:hAnsi="Arial Narrow"/>
        </w:rPr>
        <w:t>Clarification de la reconnaissance du tutorat</w:t>
      </w:r>
    </w:p>
    <w:p w14:paraId="35094C6D" w14:textId="02BF76AA" w:rsidP="003772A8" w:rsidR="00753B27" w:rsidRDefault="00753B27">
      <w:pPr>
        <w:jc w:val="both"/>
        <w:rPr>
          <w:rFonts w:ascii="Arial Narrow" w:hAnsi="Arial Narrow"/>
        </w:rPr>
      </w:pPr>
    </w:p>
    <w:p w14:paraId="3356BC63" w14:textId="5A3955F0" w:rsidP="003772A8" w:rsidR="005736DE" w:rsidRDefault="005736DE">
      <w:pPr>
        <w:jc w:val="both"/>
        <w:rPr>
          <w:rFonts w:ascii="Arial Narrow" w:hAnsi="Arial Narrow"/>
        </w:rPr>
      </w:pPr>
      <w:r w:rsidRPr="0948FE46">
        <w:rPr>
          <w:rFonts w:ascii="Arial Narrow" w:hAnsi="Arial Narrow"/>
        </w:rPr>
        <w:t>Les parties ont</w:t>
      </w:r>
      <w:r w:rsidR="00647E73" w:rsidRPr="0948FE46">
        <w:rPr>
          <w:rFonts w:ascii="Arial Narrow" w:hAnsi="Arial Narrow"/>
        </w:rPr>
        <w:t xml:space="preserve"> convenu de se retrouver spécifiquement pour clarifier les règles de reconnaissance financière du tutorat en entreprise.</w:t>
      </w:r>
    </w:p>
    <w:p w14:paraId="6D442B82" w14:textId="60F30AD7" w:rsidP="003772A8" w:rsidR="00D53534" w:rsidRDefault="00D53534">
      <w:pPr>
        <w:jc w:val="both"/>
        <w:rPr>
          <w:rFonts w:ascii="Arial Narrow" w:hAnsi="Arial Narrow"/>
        </w:rPr>
      </w:pPr>
    </w:p>
    <w:p w14:paraId="66F3C1E1" w14:textId="5632B858" w:rsidP="003772A8" w:rsidR="00A21306" w:rsidRDefault="00A21306">
      <w:pPr>
        <w:jc w:val="both"/>
        <w:rPr>
          <w:rFonts w:ascii="Arial Narrow" w:hAnsi="Arial Narrow"/>
        </w:rPr>
      </w:pPr>
      <w:r w:rsidRPr="00A21306">
        <w:rPr>
          <w:rFonts w:ascii="Arial Narrow" w:hAnsi="Arial Narrow"/>
        </w:rPr>
        <w:t>Article 2.</w:t>
      </w:r>
      <w:r>
        <w:rPr>
          <w:rFonts w:ascii="Arial Narrow" w:hAnsi="Arial Narrow"/>
        </w:rPr>
        <w:t>5</w:t>
      </w:r>
      <w:r w:rsidRPr="00A21306">
        <w:rPr>
          <w:rFonts w:ascii="Arial Narrow" w:hAnsi="Arial Narrow"/>
        </w:rPr>
        <w:t xml:space="preserve">. </w:t>
      </w:r>
      <w:r w:rsidR="00647E73">
        <w:rPr>
          <w:rFonts w:ascii="Arial Narrow" w:hAnsi="Arial Narrow"/>
        </w:rPr>
        <w:t>Reconduction du forfait mobilité durable</w:t>
      </w:r>
    </w:p>
    <w:p w14:paraId="1E176A5A" w14:textId="0357CE93" w:rsidP="003772A8" w:rsidR="00A21306" w:rsidRDefault="00A21306">
      <w:pPr>
        <w:jc w:val="both"/>
        <w:rPr>
          <w:rFonts w:ascii="Arial Narrow" w:hAnsi="Arial Narrow"/>
        </w:rPr>
      </w:pPr>
    </w:p>
    <w:p w14:paraId="7BFAB97F" w14:textId="41509D26" w:rsidP="003772A8" w:rsidR="00D53534" w:rsidRDefault="00647E73">
      <w:pPr>
        <w:jc w:val="both"/>
        <w:rPr>
          <w:rFonts w:ascii="Arial Narrow" w:hAnsi="Arial Narrow"/>
        </w:rPr>
      </w:pPr>
      <w:r>
        <w:rPr>
          <w:rFonts w:ascii="Arial Narrow" w:hAnsi="Arial Narrow"/>
        </w:rPr>
        <w:t>Conformément à l’article 5 de l’accord d’entreprise relatif à la mise en place d’un forfait mobilité durable</w:t>
      </w:r>
      <w:r w:rsidR="002C3C8F">
        <w:rPr>
          <w:rFonts w:ascii="Arial Narrow" w:hAnsi="Arial Narrow"/>
        </w:rPr>
        <w:t xml:space="preserve"> signé le 29 juillet 2022, les dispositions de l’accord sont reconduites pour un an, à savoir du 1</w:t>
      </w:r>
      <w:r w:rsidR="002C3C8F" w:rsidRPr="002C3C8F">
        <w:rPr>
          <w:rFonts w:ascii="Arial Narrow" w:hAnsi="Arial Narrow"/>
          <w:vertAlign w:val="superscript"/>
        </w:rPr>
        <w:t>er</w:t>
      </w:r>
      <w:r w:rsidR="002C3C8F">
        <w:rPr>
          <w:rFonts w:ascii="Arial Narrow" w:hAnsi="Arial Narrow"/>
        </w:rPr>
        <w:t xml:space="preserve"> janvier 2023 au 31 décembre 2023.</w:t>
      </w:r>
    </w:p>
    <w:p w14:paraId="4CA9A115" w14:textId="22957A26" w:rsidP="003772A8" w:rsidR="002279FE" w:rsidRDefault="002279FE">
      <w:pPr>
        <w:jc w:val="both"/>
        <w:rPr>
          <w:rFonts w:ascii="Arial Narrow" w:hAnsi="Arial Narrow"/>
        </w:rPr>
      </w:pPr>
    </w:p>
    <w:p w14:paraId="5B7BBD46" w14:textId="14774FE9" w:rsidP="003772A8" w:rsidR="002279FE" w:rsidRDefault="002279FE">
      <w:pPr>
        <w:jc w:val="both"/>
        <w:rPr>
          <w:rFonts w:ascii="Arial Narrow" w:hAnsi="Arial Narrow"/>
        </w:rPr>
      </w:pPr>
      <w:r>
        <w:rPr>
          <w:rFonts w:ascii="Arial Narrow" w:hAnsi="Arial Narrow"/>
        </w:rPr>
        <w:t xml:space="preserve">Article 2.6. </w:t>
      </w:r>
    </w:p>
    <w:p w14:paraId="40415DEF" w14:textId="26BD6DD2" w:rsidP="003772A8" w:rsidR="002279FE" w:rsidRDefault="002279FE">
      <w:pPr>
        <w:jc w:val="both"/>
        <w:rPr>
          <w:rFonts w:ascii="Arial Narrow" w:hAnsi="Arial Narrow"/>
        </w:rPr>
      </w:pPr>
    </w:p>
    <w:p w14:paraId="4C2ADC84" w14:textId="0BF1DA24" w:rsidP="003772A8" w:rsidR="002279FE" w:rsidRDefault="002279FE">
      <w:pPr>
        <w:jc w:val="both"/>
        <w:rPr>
          <w:rFonts w:ascii="Arial Narrow" w:hAnsi="Arial Narrow"/>
        </w:rPr>
      </w:pPr>
      <w:r>
        <w:rPr>
          <w:rFonts w:ascii="Arial Narrow" w:hAnsi="Arial Narrow"/>
        </w:rPr>
        <w:t xml:space="preserve">Les parties conviennent de modifier l’article 2.2.2 (paragraphe 5) de l’accord d’entreprise </w:t>
      </w:r>
      <w:r w:rsidR="008129EE">
        <w:rPr>
          <w:rFonts w:ascii="Arial Narrow" w:hAnsi="Arial Narrow"/>
        </w:rPr>
        <w:t xml:space="preserve">sur les contreparties au travail de nuit signé le 28 février 2020 </w:t>
      </w:r>
      <w:r>
        <w:rPr>
          <w:rFonts w:ascii="Arial Narrow" w:hAnsi="Arial Narrow"/>
        </w:rPr>
        <w:t>de la manière suivante :</w:t>
      </w:r>
    </w:p>
    <w:p w14:paraId="7204AB44" w14:textId="382B4185" w:rsidP="003772A8" w:rsidR="002279FE" w:rsidRDefault="002279FE">
      <w:pPr>
        <w:jc w:val="both"/>
        <w:rPr>
          <w:rFonts w:ascii="Arial Narrow" w:hAnsi="Arial Narrow"/>
        </w:rPr>
      </w:pPr>
    </w:p>
    <w:p w14:paraId="4448C244" w14:textId="0DF66CC4" w:rsidP="002279FE" w:rsidR="002279FE" w:rsidRDefault="002279FE">
      <w:pPr>
        <w:jc w:val="both"/>
        <w:rPr>
          <w:rFonts w:ascii="Arial Narrow" w:hAnsi="Arial Narrow"/>
        </w:rPr>
      </w:pPr>
      <w:r w:rsidRPr="002279FE">
        <w:rPr>
          <w:rFonts w:ascii="Arial Narrow" w:hAnsi="Arial Narrow"/>
        </w:rPr>
        <w:t>Pour le personnel travaillant ponctuellement de nuit et ne pouvant bénéficier de l’acquisition de jour de repos compensateur par bimestre plein travaillé de nuit, un aménagement est proposé. Un bilan des heures de nuit sera effectué en fin d’année civile. Sous réserve que ces salariés puissent être considérés comme travailleurs de nuit, par application de l’article 2 de l’accord collectif national du 12 juillet 2006 relatif au travail habituel de nuit des ouvriers, ETAM et cadres du Bâtiment, ils bénéficieraient de l’attribution d’un repos compensateur d’une durée de 1 jour pour une période de travail comprise entre 270 heures et 349 heures de travail sur la plage 21 heures – 6 heures pendant l’année civile, ou de 2 jours pour au moins 350 heures de travail sur la plage 21 heures – 6 heures.</w:t>
      </w:r>
    </w:p>
    <w:p w14:paraId="41B74217" w14:textId="23104C21" w:rsidP="002279FE" w:rsidR="002279FE" w:rsidRDefault="002279FE">
      <w:pPr>
        <w:jc w:val="both"/>
        <w:rPr>
          <w:rFonts w:ascii="Arial Narrow" w:hAnsi="Arial Narrow"/>
        </w:rPr>
      </w:pPr>
      <w:r>
        <w:rPr>
          <w:rFonts w:ascii="Arial Narrow" w:hAnsi="Arial Narrow"/>
        </w:rPr>
        <w:t>Compte-tenu du caractère variable et aléatoire des horaires de travail des équipes de maintenance, le personnel de ces équipes ayant réalisé une alternance durant l’année d’horaires d’équipe (2X8 et nuit) se verra octroyer un jour de repos compensateur pour une période de travail de nuit comprise entre 135</w:t>
      </w:r>
      <w:r w:rsidRPr="002279FE">
        <w:rPr>
          <w:rFonts w:ascii="Arial Narrow" w:hAnsi="Arial Narrow"/>
        </w:rPr>
        <w:t xml:space="preserve"> heures et 349 heures de travail sur la plage 21 heures – 6 heures pendant l’année civil</w:t>
      </w:r>
      <w:r>
        <w:rPr>
          <w:rFonts w:ascii="Arial Narrow" w:hAnsi="Arial Narrow"/>
        </w:rPr>
        <w:t>e.</w:t>
      </w:r>
    </w:p>
    <w:p w14:paraId="4345558C" w14:textId="55EFA13E" w:rsidP="002279FE" w:rsidR="002279FE" w:rsidRDefault="002279FE">
      <w:pPr>
        <w:jc w:val="both"/>
        <w:rPr>
          <w:rFonts w:ascii="Arial Narrow" w:hAnsi="Arial Narrow"/>
        </w:rPr>
      </w:pPr>
    </w:p>
    <w:p w14:paraId="6509A901" w14:textId="7D68223B" w:rsidP="002279FE" w:rsidR="002279FE" w:rsidRDefault="002279FE" w:rsidRPr="002279FE">
      <w:pPr>
        <w:jc w:val="both"/>
        <w:rPr>
          <w:rFonts w:ascii="Arial Narrow" w:hAnsi="Arial Narrow"/>
        </w:rPr>
      </w:pPr>
      <w:r>
        <w:rPr>
          <w:rFonts w:ascii="Arial Narrow" w:hAnsi="Arial Narrow"/>
        </w:rPr>
        <w:t>Un avenant à l’accord d’entreprise sur les contreparties au travail de nuit signé le 2</w:t>
      </w:r>
      <w:r w:rsidR="008129EE">
        <w:rPr>
          <w:rFonts w:ascii="Arial Narrow" w:hAnsi="Arial Narrow"/>
        </w:rPr>
        <w:t>8</w:t>
      </w:r>
      <w:r>
        <w:rPr>
          <w:rFonts w:ascii="Arial Narrow" w:hAnsi="Arial Narrow"/>
        </w:rPr>
        <w:t xml:space="preserve"> février 2020</w:t>
      </w:r>
      <w:r w:rsidR="008129EE">
        <w:rPr>
          <w:rFonts w:ascii="Arial Narrow" w:hAnsi="Arial Narrow"/>
        </w:rPr>
        <w:t xml:space="preserve"> sera proposé à la signature par la Direction à l’organisation syndicale représentative.</w:t>
      </w:r>
    </w:p>
    <w:p w14:paraId="6E7D6F7E" w14:textId="77777777" w:rsidP="003772A8" w:rsidR="002279FE" w:rsidRDefault="002279FE">
      <w:pPr>
        <w:jc w:val="both"/>
        <w:rPr>
          <w:rFonts w:ascii="Arial Narrow" w:hAnsi="Arial Narrow"/>
        </w:rPr>
      </w:pPr>
    </w:p>
    <w:p w14:paraId="197D2026" w14:textId="703B23D4" w:rsidP="000D7462" w:rsidR="000D7462" w:rsidRDefault="009820EB" w:rsidRPr="00B11328">
      <w:pPr>
        <w:jc w:val="both"/>
        <w:rPr>
          <w:rFonts w:ascii="Arial Narrow" w:hAnsi="Arial Narrow"/>
          <w:b/>
        </w:rPr>
      </w:pPr>
      <w:r>
        <w:rPr>
          <w:rFonts w:ascii="Arial Narrow" w:hAnsi="Arial Narrow"/>
          <w:b/>
        </w:rPr>
        <w:t>VI.</w:t>
      </w:r>
      <w:r w:rsidR="000D7462" w:rsidRPr="00B11328">
        <w:rPr>
          <w:rFonts w:ascii="Arial Narrow" w:hAnsi="Arial Narrow"/>
          <w:b/>
        </w:rPr>
        <w:t xml:space="preserve"> ENTREE EN VIGUEUR, DUREE, ADHESION, REVISION, FORMALITES DE DEPÔT</w:t>
      </w:r>
    </w:p>
    <w:p w14:paraId="70470461" w14:textId="77777777" w:rsidP="000D7462" w:rsidR="000D7462" w:rsidRDefault="000D7462" w:rsidRPr="00B11328">
      <w:pPr>
        <w:jc w:val="both"/>
        <w:rPr>
          <w:rFonts w:ascii="Arial Narrow" w:hAnsi="Arial Narrow"/>
        </w:rPr>
      </w:pPr>
    </w:p>
    <w:p w14:paraId="6F7FEE61" w14:textId="01D119A2" w:rsidP="000D7462" w:rsidR="000D7462" w:rsidRDefault="000D7462">
      <w:pPr>
        <w:jc w:val="both"/>
        <w:rPr>
          <w:rFonts w:ascii="Arial Narrow" w:hAnsi="Arial Narrow"/>
        </w:rPr>
      </w:pPr>
      <w:r w:rsidRPr="00B11328">
        <w:rPr>
          <w:rFonts w:ascii="Arial Narrow" w:hAnsi="Arial Narrow"/>
        </w:rPr>
        <w:t xml:space="preserve">Article </w:t>
      </w:r>
      <w:r w:rsidR="009820EB">
        <w:rPr>
          <w:rFonts w:ascii="Arial Narrow" w:hAnsi="Arial Narrow"/>
        </w:rPr>
        <w:t>6</w:t>
      </w:r>
      <w:r w:rsidRPr="00B11328">
        <w:rPr>
          <w:rFonts w:ascii="Arial Narrow" w:hAnsi="Arial Narrow"/>
        </w:rPr>
        <w:t>.1 Entrée en vigueur, durée</w:t>
      </w:r>
    </w:p>
    <w:p w14:paraId="19E8E3DF" w14:textId="77777777" w:rsidP="000D7462" w:rsidR="000D7462" w:rsidRDefault="000D7462" w:rsidRPr="00B11328">
      <w:pPr>
        <w:jc w:val="both"/>
        <w:rPr>
          <w:rFonts w:ascii="Arial Narrow" w:hAnsi="Arial Narrow"/>
        </w:rPr>
      </w:pPr>
    </w:p>
    <w:p w14:paraId="613240AC" w14:textId="77777777" w:rsidP="000D7462" w:rsidR="000F3860" w:rsidRDefault="000F3860">
      <w:pPr>
        <w:jc w:val="both"/>
        <w:rPr>
          <w:rFonts w:ascii="Arial Narrow" w:hAnsi="Arial Narrow"/>
        </w:rPr>
      </w:pPr>
    </w:p>
    <w:p w14:paraId="167A9364" w14:textId="2BDD3B22" w:rsidP="000D7462" w:rsidR="000D7462" w:rsidRDefault="000D7462">
      <w:pPr>
        <w:jc w:val="both"/>
        <w:rPr>
          <w:rFonts w:ascii="Arial Narrow" w:hAnsi="Arial Narrow"/>
        </w:rPr>
      </w:pPr>
      <w:r w:rsidRPr="00B11328">
        <w:rPr>
          <w:rFonts w:ascii="Arial Narrow" w:hAnsi="Arial Narrow"/>
        </w:rPr>
        <w:t>Le présent accord entrera en vigueur le 1</w:t>
      </w:r>
      <w:r w:rsidRPr="00B11328">
        <w:rPr>
          <w:rFonts w:ascii="Arial Narrow" w:hAnsi="Arial Narrow"/>
          <w:vertAlign w:val="superscript"/>
        </w:rPr>
        <w:t>er</w:t>
      </w:r>
      <w:r w:rsidRPr="00B11328">
        <w:rPr>
          <w:rFonts w:ascii="Arial Narrow" w:hAnsi="Arial Narrow"/>
        </w:rPr>
        <w:t xml:space="preserve"> janvier 20</w:t>
      </w:r>
      <w:r>
        <w:rPr>
          <w:rFonts w:ascii="Arial Narrow" w:hAnsi="Arial Narrow"/>
        </w:rPr>
        <w:t>2</w:t>
      </w:r>
      <w:r w:rsidR="002C3C8F">
        <w:rPr>
          <w:rFonts w:ascii="Arial Narrow" w:hAnsi="Arial Narrow"/>
        </w:rPr>
        <w:t>3</w:t>
      </w:r>
      <w:r w:rsidRPr="00B11328">
        <w:rPr>
          <w:rFonts w:ascii="Arial Narrow" w:hAnsi="Arial Narrow"/>
        </w:rPr>
        <w:t xml:space="preserve"> pour une durée d’un an. </w:t>
      </w:r>
    </w:p>
    <w:p w14:paraId="4308929E" w14:textId="77777777" w:rsidP="000D7462" w:rsidR="001B160A" w:rsidRDefault="001B160A">
      <w:pPr>
        <w:jc w:val="both"/>
        <w:rPr>
          <w:rFonts w:ascii="Arial Narrow" w:hAnsi="Arial Narrow"/>
        </w:rPr>
      </w:pPr>
    </w:p>
    <w:p w14:paraId="6600A014" w14:textId="66AACDAE" w:rsidP="000D7462" w:rsidR="000D7462" w:rsidRDefault="000D7462">
      <w:pPr>
        <w:jc w:val="both"/>
        <w:rPr>
          <w:rFonts w:ascii="Arial Narrow" w:hAnsi="Arial Narrow"/>
        </w:rPr>
      </w:pPr>
      <w:r w:rsidRPr="00B11328">
        <w:rPr>
          <w:rFonts w:ascii="Arial Narrow" w:hAnsi="Arial Narrow"/>
        </w:rPr>
        <w:t xml:space="preserve">Article </w:t>
      </w:r>
      <w:r w:rsidR="009820EB">
        <w:rPr>
          <w:rFonts w:ascii="Arial Narrow" w:hAnsi="Arial Narrow"/>
        </w:rPr>
        <w:t>6</w:t>
      </w:r>
      <w:r w:rsidRPr="00B11328">
        <w:rPr>
          <w:rFonts w:ascii="Arial Narrow" w:hAnsi="Arial Narrow"/>
        </w:rPr>
        <w:t>.2 Révision</w:t>
      </w:r>
    </w:p>
    <w:p w14:paraId="410A0970" w14:textId="77777777" w:rsidP="000D7462" w:rsidR="000D7462" w:rsidRDefault="000D7462" w:rsidRPr="00715F5B">
      <w:pPr>
        <w:jc w:val="both"/>
        <w:rPr>
          <w:rFonts w:ascii="Arial Narrow" w:hAnsi="Arial Narrow"/>
        </w:rPr>
      </w:pPr>
    </w:p>
    <w:p w14:paraId="3918F64A" w14:textId="0B80CB17" w:rsidP="000D7462" w:rsidR="000D7462" w:rsidRDefault="000D7462" w:rsidRPr="00B11328">
      <w:pPr>
        <w:jc w:val="both"/>
        <w:rPr>
          <w:rFonts w:ascii="Arial Narrow" w:hAnsi="Arial Narrow"/>
        </w:rPr>
      </w:pPr>
      <w:r w:rsidRPr="00B11328">
        <w:rPr>
          <w:rFonts w:ascii="Arial Narrow" w:hAnsi="Arial Narrow"/>
        </w:rPr>
        <w:t>Chaque partie pourra, à tout moment, formuler une demande de révision si elle est justifiée par une modification économique importante.</w:t>
      </w:r>
    </w:p>
    <w:p w14:paraId="0DAD3E3E" w14:textId="77777777" w:rsidP="000D7462" w:rsidR="000D7462" w:rsidRDefault="000D7462">
      <w:pPr>
        <w:jc w:val="both"/>
        <w:rPr>
          <w:rFonts w:ascii="Arial Narrow" w:hAnsi="Arial Narrow"/>
        </w:rPr>
      </w:pPr>
    </w:p>
    <w:p w14:paraId="4A397D55" w14:textId="77777777" w:rsidP="000D7462" w:rsidR="000D7462" w:rsidRDefault="000D7462" w:rsidRPr="00B11328">
      <w:pPr>
        <w:jc w:val="both"/>
        <w:rPr>
          <w:rFonts w:ascii="Arial Narrow" w:hAnsi="Arial Narrow"/>
        </w:rPr>
      </w:pPr>
      <w:r w:rsidRPr="00B11328">
        <w:rPr>
          <w:rFonts w:ascii="Arial Narrow" w:hAnsi="Arial Narrow"/>
        </w:rPr>
        <w:t>Cette demande devra être adressée à l’ensemble des parties à la négociation. Durant toute la période portant sur l’étude de la révision de l’accord, les dispositions du présent accord seront maintenues dans leur globalité et ne seront pas remises en cause dans leur principe.</w:t>
      </w:r>
    </w:p>
    <w:p w14:paraId="1A89F12F" w14:textId="77777777" w:rsidP="000D7462" w:rsidR="000D7462" w:rsidRDefault="000D7462" w:rsidRPr="00B11328">
      <w:pPr>
        <w:jc w:val="both"/>
        <w:rPr>
          <w:rFonts w:ascii="Arial Narrow" w:hAnsi="Arial Narrow"/>
        </w:rPr>
      </w:pPr>
    </w:p>
    <w:p w14:paraId="38F6609B" w14:textId="6D49D38A" w:rsidP="000D7462" w:rsidR="000D7462" w:rsidRDefault="000D7462">
      <w:pPr>
        <w:jc w:val="both"/>
        <w:rPr>
          <w:rFonts w:ascii="Arial Narrow" w:hAnsi="Arial Narrow"/>
        </w:rPr>
      </w:pPr>
      <w:r w:rsidRPr="00B11328">
        <w:rPr>
          <w:rFonts w:ascii="Arial Narrow" w:hAnsi="Arial Narrow"/>
        </w:rPr>
        <w:t xml:space="preserve">Article </w:t>
      </w:r>
      <w:r w:rsidR="009820EB">
        <w:rPr>
          <w:rFonts w:ascii="Arial Narrow" w:hAnsi="Arial Narrow"/>
        </w:rPr>
        <w:t>6</w:t>
      </w:r>
      <w:r w:rsidRPr="00B11328">
        <w:rPr>
          <w:rFonts w:ascii="Arial Narrow" w:hAnsi="Arial Narrow"/>
        </w:rPr>
        <w:t>.3 Dénonciation</w:t>
      </w:r>
    </w:p>
    <w:p w14:paraId="5EE4ED8D" w14:textId="77777777" w:rsidP="000D7462" w:rsidR="000D7462" w:rsidRDefault="000D7462" w:rsidRPr="00B11328">
      <w:pPr>
        <w:jc w:val="both"/>
        <w:rPr>
          <w:rFonts w:ascii="Arial Narrow" w:hAnsi="Arial Narrow"/>
        </w:rPr>
      </w:pPr>
    </w:p>
    <w:p w14:paraId="0F7A32DC" w14:textId="70309415" w:rsidP="000D7462" w:rsidR="000D7462" w:rsidRDefault="000D7462" w:rsidRPr="00B11328">
      <w:pPr>
        <w:jc w:val="both"/>
        <w:rPr>
          <w:rFonts w:ascii="Arial Narrow" w:hAnsi="Arial Narrow"/>
        </w:rPr>
      </w:pPr>
      <w:r w:rsidRPr="00B11328">
        <w:rPr>
          <w:rFonts w:ascii="Arial Narrow" w:hAnsi="Arial Narrow"/>
        </w:rPr>
        <w:t xml:space="preserve">Les dispositions de l’accord dont la durée </w:t>
      </w:r>
      <w:r>
        <w:rPr>
          <w:rFonts w:ascii="Arial Narrow" w:hAnsi="Arial Narrow"/>
        </w:rPr>
        <w:t xml:space="preserve">est </w:t>
      </w:r>
      <w:r w:rsidRPr="00B11328">
        <w:rPr>
          <w:rFonts w:ascii="Arial Narrow" w:hAnsi="Arial Narrow"/>
        </w:rPr>
        <w:t xml:space="preserve">indéterminée peuvent être dénoncées par les parties signataires. </w:t>
      </w:r>
    </w:p>
    <w:p w14:paraId="34AA7F16" w14:textId="77777777" w:rsidP="000D7462" w:rsidR="00FC5584" w:rsidRDefault="00FC5584">
      <w:pPr>
        <w:jc w:val="both"/>
        <w:rPr>
          <w:rFonts w:ascii="Arial Narrow" w:hAnsi="Arial Narrow"/>
        </w:rPr>
      </w:pPr>
    </w:p>
    <w:p w14:paraId="5DFDE654" w14:textId="30B6462E" w:rsidP="000D7462" w:rsidR="000D7462" w:rsidRDefault="000D7462" w:rsidRPr="00B11328">
      <w:pPr>
        <w:jc w:val="both"/>
        <w:rPr>
          <w:rFonts w:ascii="Arial Narrow" w:hAnsi="Arial Narrow"/>
        </w:rPr>
      </w:pPr>
      <w:r w:rsidRPr="00B11328">
        <w:rPr>
          <w:rFonts w:ascii="Arial Narrow" w:hAnsi="Arial Narrow"/>
        </w:rPr>
        <w:t xml:space="preserve">En l'absence de stipulation expresse, la durée du préavis qui doit précéder la dénonciation est de trois mois. </w:t>
      </w:r>
    </w:p>
    <w:p w14:paraId="5F425F71" w14:textId="6A91EBCA" w:rsidP="000D7462" w:rsidR="00CE7662" w:rsidRDefault="000D7462">
      <w:pPr>
        <w:jc w:val="both"/>
        <w:rPr>
          <w:rFonts w:ascii="Arial Narrow" w:hAnsi="Arial Narrow"/>
        </w:rPr>
      </w:pPr>
      <w:r w:rsidRPr="00B11328">
        <w:rPr>
          <w:rFonts w:ascii="Arial Narrow" w:hAnsi="Arial Narrow"/>
        </w:rPr>
        <w:t xml:space="preserve">La dénonciation est notifiée par son auteur aux autres signataires de la convention ou de l'accord. </w:t>
      </w:r>
    </w:p>
    <w:p w14:paraId="0F4BE058" w14:textId="77777777" w:rsidP="000D7462" w:rsidR="00CE7662" w:rsidRDefault="00CE7662">
      <w:pPr>
        <w:jc w:val="both"/>
        <w:rPr>
          <w:rFonts w:ascii="Arial Narrow" w:hAnsi="Arial Narrow"/>
        </w:rPr>
      </w:pPr>
    </w:p>
    <w:p w14:paraId="17F0E341" w14:textId="2AC37C3B" w:rsidP="000D7462" w:rsidR="000D7462" w:rsidRDefault="000D7462" w:rsidRPr="00B11328">
      <w:pPr>
        <w:jc w:val="both"/>
        <w:rPr>
          <w:rFonts w:ascii="Arial Narrow" w:hAnsi="Arial Narrow"/>
        </w:rPr>
      </w:pPr>
      <w:r w:rsidRPr="00B11328">
        <w:rPr>
          <w:rFonts w:ascii="Arial Narrow" w:hAnsi="Arial Narrow"/>
        </w:rPr>
        <w:t xml:space="preserve">Elle est déposée dans des conditions prévues par voie réglementaire. </w:t>
      </w:r>
      <w:r w:rsidRPr="00B11328">
        <w:rPr>
          <w:rFonts w:ascii="Arial Narrow" w:hAnsi="Arial Narrow"/>
        </w:rPr>
        <w:cr/>
      </w:r>
    </w:p>
    <w:p w14:paraId="0F4AE47F" w14:textId="31A5A47A" w:rsidP="000D7462" w:rsidR="000D7462" w:rsidRDefault="000D7462" w:rsidRPr="00B11328">
      <w:pPr>
        <w:jc w:val="both"/>
        <w:rPr>
          <w:rFonts w:ascii="Arial Narrow" w:hAnsi="Arial Narrow"/>
        </w:rPr>
      </w:pPr>
      <w:r w:rsidRPr="00B11328">
        <w:rPr>
          <w:rFonts w:ascii="Arial Narrow" w:hAnsi="Arial Narrow"/>
        </w:rPr>
        <w:t xml:space="preserve">Article </w:t>
      </w:r>
      <w:r w:rsidR="009820EB">
        <w:rPr>
          <w:rFonts w:ascii="Arial Narrow" w:hAnsi="Arial Narrow"/>
        </w:rPr>
        <w:t>6</w:t>
      </w:r>
      <w:r w:rsidRPr="00B11328">
        <w:rPr>
          <w:rFonts w:ascii="Arial Narrow" w:hAnsi="Arial Narrow"/>
        </w:rPr>
        <w:t>.4 Formalités de dépôt</w:t>
      </w:r>
    </w:p>
    <w:p w14:paraId="3A340DB0" w14:textId="19B89786" w:rsidP="000D7462" w:rsidR="002C3C8F" w:rsidRDefault="000D7462">
      <w:pPr>
        <w:jc w:val="both"/>
        <w:rPr>
          <w:rFonts w:ascii="Arial Narrow" w:hAnsi="Arial Narrow"/>
        </w:rPr>
      </w:pPr>
      <w:r>
        <w:rPr>
          <w:rFonts w:ascii="Arial Narrow" w:hAnsi="Arial Narrow"/>
        </w:rPr>
        <w:br/>
      </w:r>
      <w:r w:rsidRPr="00B11328">
        <w:rPr>
          <w:rFonts w:ascii="Arial Narrow" w:hAnsi="Arial Narrow"/>
        </w:rPr>
        <w:t xml:space="preserve">Le présent accord sera conclu en </w:t>
      </w:r>
      <w:r>
        <w:rPr>
          <w:rFonts w:ascii="Arial Narrow" w:hAnsi="Arial Narrow"/>
        </w:rPr>
        <w:t>3</w:t>
      </w:r>
      <w:r w:rsidRPr="00B11328">
        <w:rPr>
          <w:rFonts w:ascii="Arial Narrow" w:hAnsi="Arial Narrow"/>
        </w:rPr>
        <w:t xml:space="preserve"> exemplaires originaux, pour l’entreprise, pour le syndicat signataire, et pour assurer les</w:t>
      </w:r>
    </w:p>
    <w:p w14:paraId="689BB250" w14:textId="79FDED27" w:rsidP="000D7462" w:rsidR="000D7462" w:rsidRDefault="000D7462" w:rsidRPr="00B11328">
      <w:pPr>
        <w:jc w:val="both"/>
        <w:rPr>
          <w:rFonts w:ascii="Arial Narrow" w:hAnsi="Arial Narrow"/>
        </w:rPr>
      </w:pPr>
      <w:proofErr w:type="gramStart"/>
      <w:r w:rsidRPr="00B11328">
        <w:rPr>
          <w:rFonts w:ascii="Arial Narrow" w:hAnsi="Arial Narrow"/>
        </w:rPr>
        <w:t>formalités</w:t>
      </w:r>
      <w:proofErr w:type="gramEnd"/>
      <w:r w:rsidRPr="00B11328">
        <w:rPr>
          <w:rFonts w:ascii="Arial Narrow" w:hAnsi="Arial Narrow"/>
        </w:rPr>
        <w:t xml:space="preserve"> de dépôt et de publicité de l’accord. La Direction procédera aux formalités de publicité prescrites par les articles L.2231-6 et D.2231-2 du nouveau Code du travail :  </w:t>
      </w:r>
    </w:p>
    <w:p w14:paraId="3814A8C4" w14:textId="37965FDA" w:rsidP="000D7462" w:rsidR="000D7462" w:rsidRDefault="000D7462" w:rsidRPr="00B11328">
      <w:pPr>
        <w:jc w:val="both"/>
        <w:rPr>
          <w:rFonts w:ascii="Arial Narrow" w:hAnsi="Arial Narrow"/>
        </w:rPr>
      </w:pPr>
      <w:r w:rsidRPr="00B11328">
        <w:rPr>
          <w:rFonts w:ascii="Arial Narrow" w:hAnsi="Arial Narrow"/>
        </w:rPr>
        <w:t xml:space="preserve">• dépôt de 2 exemplaires - dont une version électronique - à la </w:t>
      </w:r>
      <w:r w:rsidR="00F42B08">
        <w:rPr>
          <w:rFonts w:ascii="Arial Narrow" w:hAnsi="Arial Narrow"/>
        </w:rPr>
        <w:t>D</w:t>
      </w:r>
      <w:r w:rsidR="00C73AE9">
        <w:rPr>
          <w:rFonts w:ascii="Arial Narrow" w:hAnsi="Arial Narrow"/>
        </w:rPr>
        <w:t>D</w:t>
      </w:r>
      <w:r w:rsidR="00F42B08">
        <w:rPr>
          <w:rFonts w:ascii="Arial Narrow" w:hAnsi="Arial Narrow"/>
        </w:rPr>
        <w:t xml:space="preserve">ETS </w:t>
      </w:r>
      <w:r w:rsidRPr="00B11328">
        <w:rPr>
          <w:rFonts w:ascii="Arial Narrow" w:hAnsi="Arial Narrow"/>
        </w:rPr>
        <w:t>de Vendée,</w:t>
      </w:r>
    </w:p>
    <w:p w14:paraId="0B9B2ACB" w14:textId="77777777" w:rsidP="000D7462" w:rsidR="000D7462" w:rsidRDefault="000D7462" w:rsidRPr="00B11328">
      <w:pPr>
        <w:jc w:val="both"/>
        <w:rPr>
          <w:rFonts w:ascii="Arial Narrow" w:hAnsi="Arial Narrow"/>
        </w:rPr>
      </w:pPr>
      <w:r w:rsidRPr="00B11328">
        <w:rPr>
          <w:rFonts w:ascii="Arial Narrow" w:hAnsi="Arial Narrow"/>
        </w:rPr>
        <w:t>• dépôt d’1 exemplaire au secrétariat greffe du conseil de prud’hommes de La Roche-sur-Yon.</w:t>
      </w:r>
    </w:p>
    <w:p w14:paraId="5AC55B14" w14:textId="77777777" w:rsidP="000D7462" w:rsidR="000D7462" w:rsidRDefault="000D7462">
      <w:pPr>
        <w:jc w:val="both"/>
        <w:rPr>
          <w:rFonts w:ascii="Arial Narrow" w:hAnsi="Arial Narrow"/>
        </w:rPr>
      </w:pPr>
      <w:r w:rsidRPr="00B11328">
        <w:rPr>
          <w:rFonts w:ascii="Arial Narrow" w:hAnsi="Arial Narrow"/>
        </w:rPr>
        <w:t xml:space="preserve"> </w:t>
      </w:r>
    </w:p>
    <w:p w14:paraId="6043E3FB" w14:textId="30F86976" w:rsidP="000D7462" w:rsidR="000D7462" w:rsidRDefault="00AD075F" w:rsidRPr="00AD075F">
      <w:pPr>
        <w:jc w:val="both"/>
        <w:rPr>
          <w:rFonts w:ascii="Arial Narrow" w:hAnsi="Arial Narrow"/>
        </w:rPr>
      </w:pPr>
      <w:r w:rsidRPr="00AD075F">
        <w:rPr>
          <w:rFonts w:ascii="Arial Narrow" w:hAnsi="Arial Narrow"/>
        </w:rPr>
        <w:t xml:space="preserve">Article </w:t>
      </w:r>
      <w:r w:rsidR="009820EB">
        <w:rPr>
          <w:rFonts w:ascii="Arial Narrow" w:hAnsi="Arial Narrow"/>
        </w:rPr>
        <w:t>6</w:t>
      </w:r>
      <w:r w:rsidRPr="00AD075F">
        <w:rPr>
          <w:rFonts w:ascii="Arial Narrow" w:hAnsi="Arial Narrow"/>
        </w:rPr>
        <w:t>.5 Clause de force majeure</w:t>
      </w:r>
    </w:p>
    <w:p w14:paraId="7E17B570" w14:textId="6E987834" w:rsidP="000D7462" w:rsidR="00AD075F" w:rsidRDefault="00AD075F">
      <w:pPr>
        <w:jc w:val="both"/>
        <w:rPr>
          <w:rFonts w:ascii="Arial Narrow" w:hAnsi="Arial Narrow"/>
          <w:i/>
        </w:rPr>
      </w:pPr>
    </w:p>
    <w:p w14:paraId="55AB09BE" w14:textId="4461CF7F" w:rsidP="00AD075F" w:rsidR="00AD075F" w:rsidRDefault="00AD075F" w:rsidRPr="00AD075F">
      <w:pPr>
        <w:jc w:val="both"/>
        <w:rPr>
          <w:rFonts w:ascii="Arial Narrow" w:hAnsi="Arial Narrow"/>
        </w:rPr>
      </w:pPr>
      <w:r w:rsidRPr="00AD075F">
        <w:rPr>
          <w:rFonts w:ascii="Arial Narrow" w:hAnsi="Arial Narrow"/>
        </w:rPr>
        <w:t>De façon expresse, sont considérés comme cas de force majeure ou cas fortuits, ceux habituellement retenus par la jurisprudence des cours et tribunaux français, ainsi que les événements suivants :</w:t>
      </w:r>
    </w:p>
    <w:p w14:paraId="1DA195EB" w14:textId="43E8D650" w:rsidP="00AD075F" w:rsidR="00AD075F" w:rsidRDefault="00AD075F" w:rsidRPr="00AD075F">
      <w:pPr>
        <w:jc w:val="both"/>
        <w:rPr>
          <w:rFonts w:ascii="Arial Narrow" w:hAnsi="Arial Narrow"/>
        </w:rPr>
      </w:pPr>
      <w:r w:rsidRPr="00AD075F">
        <w:rPr>
          <w:rFonts w:ascii="Arial Narrow" w:hAnsi="Arial Narrow"/>
        </w:rPr>
        <w:t>guerre, émeute, incendie, grèves internes ou externes, lock-out, occupation des locaux d’une des parties, intempéries, tremblement de terre, inondation, dégât des eaux, restrictions légales ou gouvernementales, modifications légales ou réglementaires des formes de commercialisation, les accidents de toutes natures, épidémie, pandémie, maladie touchant plus de quinze (15) % du personnel, absence de fourniture d’énergie, arrêt partiel ou total du réseau Internet et, de manière plus générale, des réseaux de télécommunications privés ou publics, blocages de routes et impossibilités d’approvisionnement et tout autre cas indépendant de la volonté expresse des parties empêchant l’exécution normale du présent accord.</w:t>
      </w:r>
    </w:p>
    <w:p w14:paraId="0F85F917" w14:textId="76047E96" w:rsidP="00AD075F" w:rsidR="000D7462" w:rsidRDefault="00AD075F" w:rsidRPr="00AD075F">
      <w:pPr>
        <w:jc w:val="both"/>
        <w:rPr>
          <w:rFonts w:ascii="Arial Narrow" w:hAnsi="Arial Narrow"/>
        </w:rPr>
      </w:pPr>
      <w:r w:rsidRPr="00AD075F">
        <w:rPr>
          <w:rFonts w:ascii="Arial Narrow" w:hAnsi="Arial Narrow"/>
        </w:rPr>
        <w:t xml:space="preserve">La partie touchée par un cas de force majeure en avisera immédiatement l’autre partie par </w:t>
      </w:r>
      <w:proofErr w:type="gramStart"/>
      <w:r w:rsidRPr="00AD075F">
        <w:rPr>
          <w:rFonts w:ascii="Arial Narrow" w:hAnsi="Arial Narrow"/>
        </w:rPr>
        <w:t>email</w:t>
      </w:r>
      <w:proofErr w:type="gramEnd"/>
      <w:r w:rsidRPr="00AD075F">
        <w:rPr>
          <w:rFonts w:ascii="Arial Narrow" w:hAnsi="Arial Narrow"/>
        </w:rPr>
        <w:t xml:space="preserve"> ou par tout autre moyen. L’autre partie se réserve le droit de vérifier et de contrôler la réalité des faits. Dans cette situation, toute ou partie des dispositions du présent accord pourrait être suspendue.</w:t>
      </w:r>
    </w:p>
    <w:p w14:paraId="441B032A" w14:textId="77777777" w:rsidP="000D7462" w:rsidR="001B160A" w:rsidRDefault="001B160A">
      <w:pPr>
        <w:jc w:val="both"/>
        <w:rPr>
          <w:rFonts w:ascii="Arial Narrow" w:hAnsi="Arial Narrow"/>
        </w:rPr>
      </w:pPr>
    </w:p>
    <w:p w14:paraId="36796472" w14:textId="51780075" w:rsidP="000D7462" w:rsidR="000D7462" w:rsidRDefault="000D7462" w:rsidRPr="00AD075F">
      <w:pPr>
        <w:jc w:val="both"/>
        <w:rPr>
          <w:rFonts w:ascii="Arial Narrow" w:hAnsi="Arial Narrow"/>
        </w:rPr>
      </w:pPr>
      <w:r w:rsidRPr="00AD075F">
        <w:rPr>
          <w:rFonts w:ascii="Arial Narrow" w:hAnsi="Arial Narrow"/>
        </w:rPr>
        <w:t>En annexe, liste des demandes émises par la délégation syndicale CFDT dans le cadre des NAO sur le thème de la politique salariale.</w:t>
      </w:r>
    </w:p>
    <w:p w14:paraId="73EE2576" w14:textId="1B507DFA" w:rsidP="000D7462" w:rsidR="005736DE" w:rsidRDefault="005736DE">
      <w:pPr>
        <w:jc w:val="both"/>
        <w:rPr>
          <w:rFonts w:ascii="Arial Narrow" w:hAnsi="Arial Narrow"/>
        </w:rPr>
      </w:pPr>
    </w:p>
    <w:p w14:paraId="5D5384CC" w14:textId="77777777" w:rsidP="000D7462" w:rsidR="000F3860" w:rsidRDefault="000F3860">
      <w:pPr>
        <w:jc w:val="both"/>
        <w:rPr>
          <w:rFonts w:ascii="Arial Narrow" w:hAnsi="Arial Narrow"/>
        </w:rPr>
      </w:pPr>
    </w:p>
    <w:p w14:paraId="5983408E" w14:textId="77777777" w:rsidP="000D7462" w:rsidR="000F3860" w:rsidRDefault="000F3860">
      <w:pPr>
        <w:jc w:val="both"/>
        <w:rPr>
          <w:rFonts w:ascii="Arial Narrow" w:hAnsi="Arial Narrow"/>
        </w:rPr>
      </w:pPr>
    </w:p>
    <w:p w14:paraId="744465D9" w14:textId="681A718E" w:rsidP="000D7462" w:rsidR="000D7462" w:rsidRDefault="000D7462" w:rsidRPr="00B11328">
      <w:pPr>
        <w:jc w:val="both"/>
        <w:rPr>
          <w:rFonts w:ascii="Arial Narrow" w:hAnsi="Arial Narrow"/>
        </w:rPr>
      </w:pPr>
      <w:r w:rsidRPr="00B11328">
        <w:rPr>
          <w:rFonts w:ascii="Arial Narrow" w:hAnsi="Arial Narrow"/>
        </w:rPr>
        <w:t xml:space="preserve">Fait aux Herbiers </w:t>
      </w:r>
      <w:r w:rsidR="006961A2">
        <w:rPr>
          <w:rFonts w:ascii="Arial Narrow" w:hAnsi="Arial Narrow"/>
        </w:rPr>
        <w:t xml:space="preserve">en 3 exemplaires </w:t>
      </w:r>
      <w:r w:rsidRPr="00B11328">
        <w:rPr>
          <w:rFonts w:ascii="Arial Narrow" w:hAnsi="Arial Narrow"/>
        </w:rPr>
        <w:t xml:space="preserve">le </w:t>
      </w:r>
      <w:r w:rsidR="002C3C8F">
        <w:rPr>
          <w:rFonts w:ascii="Arial Narrow" w:hAnsi="Arial Narrow"/>
        </w:rPr>
        <w:t>23 janvier 2023</w:t>
      </w:r>
    </w:p>
    <w:p w14:paraId="7F042685" w14:textId="77777777" w:rsidP="000D7462" w:rsidR="000D7462" w:rsidRDefault="000D7462" w:rsidRPr="00B11328">
      <w:pPr>
        <w:jc w:val="both"/>
        <w:rPr>
          <w:rFonts w:ascii="Arial Narrow" w:hAnsi="Arial Narrow"/>
        </w:rPr>
      </w:pPr>
    </w:p>
    <w:p w14:paraId="5D46C3B6" w14:textId="77777777" w:rsidP="000D7462" w:rsidR="000D7462" w:rsidRDefault="000D7462" w:rsidRPr="00B11328">
      <w:pPr>
        <w:jc w:val="both"/>
        <w:rPr>
          <w:rFonts w:ascii="Arial Narrow" w:hAnsi="Arial Narrow"/>
          <w:b/>
        </w:rPr>
      </w:pPr>
      <w:r w:rsidRPr="00B11328">
        <w:rPr>
          <w:rFonts w:ascii="Arial Narrow" w:hAnsi="Arial Narrow"/>
          <w:b/>
        </w:rPr>
        <w:t>Pour l’Organisation syndicale</w:t>
      </w:r>
      <w:r w:rsidRPr="00B11328">
        <w:rPr>
          <w:rFonts w:ascii="Arial Narrow" w:hAnsi="Arial Narrow"/>
          <w:b/>
        </w:rPr>
        <w:tab/>
      </w:r>
      <w:r w:rsidRPr="00B11328">
        <w:rPr>
          <w:rFonts w:ascii="Arial Narrow" w:hAnsi="Arial Narrow"/>
          <w:b/>
        </w:rPr>
        <w:tab/>
      </w:r>
      <w:r w:rsidRPr="00B11328">
        <w:rPr>
          <w:rFonts w:ascii="Arial Narrow" w:hAnsi="Arial Narrow"/>
          <w:b/>
        </w:rPr>
        <w:tab/>
      </w:r>
      <w:r w:rsidRPr="00B11328">
        <w:rPr>
          <w:rFonts w:ascii="Arial Narrow" w:hAnsi="Arial Narrow"/>
          <w:b/>
        </w:rPr>
        <w:tab/>
      </w:r>
      <w:r w:rsidRPr="00B11328">
        <w:rPr>
          <w:rFonts w:ascii="Arial Narrow" w:hAnsi="Arial Narrow"/>
          <w:b/>
        </w:rPr>
        <w:tab/>
        <w:t>Pour la Direction :</w:t>
      </w:r>
    </w:p>
    <w:p w14:paraId="7ECEFFA5" w14:textId="77777777" w:rsidP="000D7462" w:rsidR="000D7462" w:rsidRDefault="000D7462" w:rsidRPr="00B11328">
      <w:pPr>
        <w:jc w:val="both"/>
        <w:rPr>
          <w:rFonts w:ascii="Arial Narrow" w:hAnsi="Arial Narrow"/>
        </w:rPr>
      </w:pPr>
    </w:p>
    <w:p w14:paraId="5D48B516" w14:textId="4957E4A8" w:rsidP="00D95A95" w:rsidR="00F862E0" w:rsidRDefault="00F862E0"/>
    <w:p w14:paraId="4BEBEECD" w14:textId="35350C49" w:rsidP="00D95A95" w:rsidR="00F862E0" w:rsidRDefault="00F862E0"/>
    <w:p w14:paraId="4F250FE1" w14:textId="5BDF0FE4" w:rsidP="00D95A95" w:rsidR="00F862E0" w:rsidRDefault="00F862E0"/>
    <w:p w14:paraId="17717FE9" w14:textId="7844DE90" w:rsidP="00D95A95" w:rsidR="00F862E0" w:rsidRDefault="00F862E0"/>
    <w:p w14:paraId="051B411D" w14:textId="019DA053" w:rsidP="00D95A95" w:rsidR="00F862E0" w:rsidRDefault="00F862E0"/>
    <w:p w14:paraId="171C38C4" w14:textId="30BA7BEA" w:rsidP="00D95A95" w:rsidR="00F862E0" w:rsidRDefault="00F862E0"/>
    <w:p w14:paraId="7D3094A3" w14:textId="4BC3247E" w:rsidP="00D95A95" w:rsidR="00F862E0" w:rsidRDefault="00F862E0"/>
    <w:p w14:paraId="2C2D346D" w14:textId="56BFA9A9" w:rsidP="00834E61" w:rsidR="00834E61" w:rsidRDefault="00F862E0" w:rsidRPr="00834E61">
      <w:pPr>
        <w:jc w:val="both"/>
        <w:rPr>
          <w:rFonts w:ascii="Arial Narrow" w:hAnsi="Arial Narrow"/>
        </w:rPr>
      </w:pPr>
      <w:r w:rsidRPr="00E33248">
        <w:rPr>
          <w:rFonts w:ascii="Arial Narrow" w:hAnsi="Arial Narrow"/>
        </w:rPr>
        <w:t xml:space="preserve">Annexe : Liste des revendications </w:t>
      </w:r>
      <w:r w:rsidR="00E33248" w:rsidRPr="00E33248">
        <w:rPr>
          <w:rFonts w:ascii="Arial Narrow" w:hAnsi="Arial Narrow"/>
        </w:rPr>
        <w:t>de la CFDT</w:t>
      </w:r>
    </w:p>
    <w:p w14:paraId="5D4104C0" w14:textId="77777777" w:rsidP="00834E61" w:rsidR="00834E61" w:rsidRDefault="00834E61">
      <w:pPr>
        <w:pStyle w:val="paragraph"/>
        <w:spacing w:after="0" w:afterAutospacing="0" w:before="0" w:beforeAutospacing="0"/>
        <w:jc w:val="center"/>
        <w:textAlignment w:val="baseline"/>
        <w:rPr>
          <w:rFonts w:ascii="Agency FB" w:cs="Segoe UI" w:hAnsi="Agency FB"/>
          <w:sz w:val="22"/>
          <w:szCs w:val="22"/>
        </w:rPr>
      </w:pPr>
    </w:p>
    <w:p w14:paraId="22601AB6" w14:textId="77777777" w:rsidP="00834E61" w:rsidR="00834E61" w:rsidRDefault="00834E61" w:rsidRPr="007838D5">
      <w:pPr>
        <w:pStyle w:val="paragraph"/>
        <w:spacing w:after="0" w:afterAutospacing="0" w:before="0" w:beforeAutospacing="0"/>
        <w:textAlignment w:val="baseline"/>
        <w:rPr>
          <w:rFonts w:ascii="Agency FB" w:cs="Segoe UI" w:hAnsi="Agency FB"/>
          <w:sz w:val="22"/>
          <w:szCs w:val="22"/>
        </w:rPr>
      </w:pPr>
    </w:p>
    <w:p w14:paraId="5BED6D3D" w14:textId="77777777" w:rsidP="00834E61" w:rsidR="00834E61" w:rsidRDefault="00834E61" w:rsidRPr="009140CD">
      <w:pPr>
        <w:pStyle w:val="paragraph"/>
        <w:spacing w:after="0" w:afterAutospacing="0" w:before="0" w:beforeAutospacing="0"/>
        <w:jc w:val="center"/>
        <w:textAlignment w:val="baseline"/>
        <w:rPr>
          <w:rFonts w:ascii="Agency FB" w:cs="Segoe UI" w:hAnsi="Agency FB"/>
          <w:sz w:val="36"/>
          <w:szCs w:val="36"/>
        </w:rPr>
      </w:pPr>
      <w:r w:rsidRPr="009140CD">
        <w:rPr>
          <w:rStyle w:val="normaltextrun"/>
          <w:rFonts w:ascii="Agency FB" w:cs="Segoe UI" w:hAnsi="Agency FB"/>
          <w:sz w:val="36"/>
          <w:szCs w:val="36"/>
        </w:rPr>
        <w:t>ORDRE DU JOUR</w:t>
      </w:r>
    </w:p>
    <w:p w14:paraId="3E84B50C" w14:textId="77777777" w:rsidP="00834E61" w:rsidR="00834E61" w:rsidRDefault="00834E61" w:rsidRPr="009140CD">
      <w:pPr>
        <w:pStyle w:val="paragraph"/>
        <w:spacing w:after="0" w:afterAutospacing="0" w:before="0" w:beforeAutospacing="0"/>
        <w:jc w:val="center"/>
        <w:textAlignment w:val="baseline"/>
        <w:rPr>
          <w:rFonts w:ascii="Agency FB" w:cs="Segoe UI" w:hAnsi="Agency FB"/>
          <w:sz w:val="36"/>
          <w:szCs w:val="36"/>
        </w:rPr>
      </w:pPr>
      <w:r w:rsidRPr="009140CD">
        <w:rPr>
          <w:rStyle w:val="normaltextrun"/>
          <w:rFonts w:ascii="Agency FB" w:cs="Segoe UI" w:hAnsi="Agency FB"/>
          <w:sz w:val="36"/>
          <w:szCs w:val="36"/>
        </w:rPr>
        <w:t>NEGOCIATION ANNUELLE OBLIGATOIRE</w:t>
      </w:r>
    </w:p>
    <w:p w14:paraId="042258D1" w14:textId="77777777" w:rsidP="00834E61" w:rsidR="00834E61" w:rsidRDefault="00834E61">
      <w:pPr>
        <w:pStyle w:val="paragraph"/>
        <w:spacing w:after="0" w:afterAutospacing="0" w:before="0" w:beforeAutospacing="0"/>
        <w:textAlignment w:val="baseline"/>
        <w:rPr>
          <w:rStyle w:val="eop"/>
          <w:rFonts w:ascii="Agency FB" w:cs="Segoe UI" w:hAnsi="Agency FB"/>
          <w:sz w:val="22"/>
          <w:szCs w:val="22"/>
        </w:rPr>
      </w:pPr>
      <w:r w:rsidRPr="007838D5">
        <w:rPr>
          <w:rStyle w:val="eop"/>
          <w:rFonts w:ascii="Agency FB" w:cs="Segoe UI" w:hAnsi="Agency FB"/>
          <w:sz w:val="22"/>
          <w:szCs w:val="22"/>
        </w:rPr>
        <w:t> </w:t>
      </w:r>
    </w:p>
    <w:p w14:paraId="34B5FA08" w14:textId="77777777" w:rsidP="00834E61" w:rsidR="00834E61" w:rsidRDefault="00834E61" w:rsidRPr="00A57482">
      <w:pPr>
        <w:pStyle w:val="paragraph"/>
        <w:spacing w:after="0" w:afterAutospacing="0" w:before="0" w:beforeAutospacing="0"/>
        <w:textAlignment w:val="baseline"/>
        <w:rPr>
          <w:rFonts w:ascii="Agency FB" w:cs="Segoe UI" w:hAnsi="Agency FB"/>
          <w:sz w:val="22"/>
          <w:szCs w:val="22"/>
        </w:rPr>
      </w:pPr>
    </w:p>
    <w:p w14:paraId="4445CFE9" w14:textId="77777777" w:rsidP="00834E61" w:rsidR="00834E61" w:rsidRDefault="00834E61" w:rsidRPr="00235C0E">
      <w:pPr>
        <w:pStyle w:val="paragraph"/>
        <w:spacing w:after="0" w:afterAutospacing="0" w:before="0" w:beforeAutospacing="0"/>
        <w:textAlignment w:val="baseline"/>
        <w:rPr>
          <w:rFonts w:ascii="Agency FB" w:cs="Segoe UI" w:hAnsi="Agency FB"/>
          <w:sz w:val="22"/>
          <w:szCs w:val="22"/>
        </w:rPr>
      </w:pPr>
      <w:r w:rsidRPr="00235C0E">
        <w:rPr>
          <w:rStyle w:val="normaltextrun"/>
          <w:rFonts w:ascii="Agency FB" w:cs="Segoe UI" w:hAnsi="Agency FB"/>
          <w:sz w:val="22"/>
          <w:szCs w:val="22"/>
        </w:rPr>
        <w:t>Date </w:t>
      </w:r>
      <w:r w:rsidRPr="00235C0E">
        <w:rPr>
          <w:rStyle w:val="normaltextrun"/>
          <w:rFonts w:ascii="Agency FB" w:cs="Segoe UI" w:hAnsi="Agency FB"/>
          <w:sz w:val="22"/>
          <w:szCs w:val="22"/>
        </w:rPr>
        <w:tab/>
      </w:r>
      <w:r w:rsidRPr="00235C0E">
        <w:rPr>
          <w:rStyle w:val="normaltextrun"/>
          <w:rFonts w:ascii="Agency FB" w:cs="Segoe UI" w:hAnsi="Agency FB"/>
          <w:sz w:val="22"/>
          <w:szCs w:val="22"/>
        </w:rPr>
        <w:tab/>
      </w:r>
      <w:r w:rsidRPr="00235C0E">
        <w:rPr>
          <w:rStyle w:val="normaltextrun"/>
          <w:rFonts w:ascii="Agency FB" w:cs="Segoe UI" w:hAnsi="Agency FB"/>
          <w:sz w:val="22"/>
          <w:szCs w:val="22"/>
        </w:rPr>
        <w:tab/>
      </w:r>
      <w:r w:rsidRPr="00235C0E">
        <w:rPr>
          <w:rStyle w:val="normaltextrun"/>
          <w:rFonts w:ascii="Agency FB" w:cs="Segoe UI" w:hAnsi="Agency FB"/>
          <w:sz w:val="22"/>
          <w:szCs w:val="22"/>
        </w:rPr>
        <w:tab/>
      </w:r>
      <w:r w:rsidRPr="00235C0E">
        <w:rPr>
          <w:rStyle w:val="normaltextrun"/>
          <w:rFonts w:ascii="Agency FB" w:cs="Segoe UI" w:hAnsi="Agency FB"/>
          <w:sz w:val="22"/>
          <w:szCs w:val="22"/>
        </w:rPr>
        <w:tab/>
      </w:r>
      <w:r w:rsidRPr="00235C0E">
        <w:rPr>
          <w:rStyle w:val="normaltextrun"/>
          <w:rFonts w:ascii="Agency FB" w:cs="Segoe UI" w:hAnsi="Agency FB"/>
          <w:sz w:val="22"/>
          <w:szCs w:val="22"/>
        </w:rPr>
        <w:tab/>
      </w:r>
      <w:r>
        <w:rPr>
          <w:rStyle w:val="normaltextrun"/>
          <w:rFonts w:ascii="Agency FB" w:cs="Segoe UI" w:hAnsi="Agency FB"/>
          <w:sz w:val="22"/>
          <w:szCs w:val="22"/>
        </w:rPr>
        <w:tab/>
      </w:r>
      <w:proofErr w:type="gramStart"/>
      <w:r w:rsidRPr="00A840A3">
        <w:rPr>
          <w:rStyle w:val="normaltextrun"/>
          <w:rFonts w:ascii="Agency FB" w:cs="Segoe UI" w:hAnsi="Agency FB"/>
          <w:color w:themeColor="background1" w:themeShade="80" w:val="808080"/>
          <w:sz w:val="22"/>
          <w:szCs w:val="22"/>
        </w:rPr>
        <w:t>Mardi</w:t>
      </w:r>
      <w:proofErr w:type="gramEnd"/>
      <w:r w:rsidRPr="00A840A3">
        <w:rPr>
          <w:rStyle w:val="normaltextrun"/>
          <w:rFonts w:ascii="Agency FB" w:cs="Segoe UI" w:hAnsi="Agency FB"/>
          <w:color w:themeColor="background1" w:themeShade="80" w:val="808080"/>
          <w:sz w:val="22"/>
          <w:szCs w:val="22"/>
        </w:rPr>
        <w:t xml:space="preserve"> 11 janvier 202</w:t>
      </w:r>
      <w:r>
        <w:rPr>
          <w:rStyle w:val="normaltextrun"/>
          <w:rFonts w:ascii="Agency FB" w:cs="Segoe UI" w:hAnsi="Agency FB"/>
          <w:color w:themeColor="background1" w:themeShade="80" w:val="808080"/>
          <w:sz w:val="22"/>
          <w:szCs w:val="22"/>
        </w:rPr>
        <w:t>3</w:t>
      </w:r>
    </w:p>
    <w:p w14:paraId="4545F0AA" w14:textId="77777777" w:rsidP="00834E61" w:rsidR="00834E61" w:rsidRDefault="00834E61" w:rsidRPr="00235C0E">
      <w:pPr>
        <w:pStyle w:val="paragraph"/>
        <w:spacing w:after="0" w:afterAutospacing="0" w:before="0" w:beforeAutospacing="0"/>
        <w:textAlignment w:val="baseline"/>
        <w:rPr>
          <w:rStyle w:val="normaltextrun"/>
          <w:rFonts w:ascii="Agency FB" w:cs="Segoe UI" w:hAnsi="Agency FB"/>
          <w:color w:themeColor="background1" w:themeShade="80" w:val="808080"/>
          <w:sz w:val="22"/>
          <w:szCs w:val="22"/>
        </w:rPr>
      </w:pPr>
      <w:r w:rsidRPr="00A840A3">
        <w:rPr>
          <w:rStyle w:val="normaltextrun"/>
          <w:rFonts w:ascii="Agency FB" w:cs="Segoe UI" w:hAnsi="Agency FB"/>
          <w:sz w:val="22"/>
          <w:szCs w:val="22"/>
        </w:rPr>
        <w:t>Heure de début de séance </w:t>
      </w:r>
      <w:r w:rsidRPr="00A840A3">
        <w:tab/>
      </w:r>
      <w:r w:rsidRPr="00235C0E">
        <w:rPr>
          <w:color w:themeColor="background1" w:themeShade="80" w:val="808080"/>
        </w:rPr>
        <w:tab/>
      </w:r>
      <w:r w:rsidRPr="00235C0E">
        <w:rPr>
          <w:color w:themeColor="background1" w:themeShade="80" w:val="808080"/>
        </w:rPr>
        <w:tab/>
      </w:r>
      <w:r w:rsidRPr="00235C0E">
        <w:rPr>
          <w:color w:themeColor="background1" w:themeShade="80" w:val="808080"/>
        </w:rPr>
        <w:tab/>
      </w:r>
      <w:r>
        <w:rPr>
          <w:color w:themeColor="background1" w:themeShade="80" w:val="808080"/>
        </w:rPr>
        <w:tab/>
      </w:r>
      <w:r>
        <w:rPr>
          <w:rStyle w:val="normaltextrun"/>
          <w:rFonts w:ascii="Agency FB" w:cs="Segoe UI" w:hAnsi="Agency FB"/>
          <w:color w:themeColor="background1" w:themeShade="80" w:val="808080"/>
          <w:sz w:val="22"/>
          <w:szCs w:val="22"/>
        </w:rPr>
        <w:t>8</w:t>
      </w:r>
      <w:r w:rsidRPr="00235C0E">
        <w:rPr>
          <w:rStyle w:val="normaltextrun"/>
          <w:rFonts w:ascii="Agency FB" w:cs="Segoe UI" w:hAnsi="Agency FB"/>
          <w:color w:themeColor="background1" w:themeShade="80" w:val="808080"/>
          <w:sz w:val="22"/>
          <w:szCs w:val="22"/>
        </w:rPr>
        <w:t>h</w:t>
      </w:r>
      <w:r>
        <w:rPr>
          <w:rStyle w:val="normaltextrun"/>
          <w:rFonts w:ascii="Agency FB" w:cs="Segoe UI" w:hAnsi="Agency FB"/>
          <w:color w:themeColor="background1" w:themeShade="80" w:val="808080"/>
          <w:sz w:val="22"/>
          <w:szCs w:val="22"/>
        </w:rPr>
        <w:t>3</w:t>
      </w:r>
      <w:r w:rsidRPr="00235C0E">
        <w:rPr>
          <w:rStyle w:val="normaltextrun"/>
          <w:rFonts w:ascii="Agency FB" w:cs="Segoe UI" w:hAnsi="Agency FB"/>
          <w:color w:themeColor="background1" w:themeShade="80" w:val="808080"/>
          <w:sz w:val="22"/>
          <w:szCs w:val="22"/>
        </w:rPr>
        <w:t>0</w:t>
      </w:r>
    </w:p>
    <w:p w14:paraId="272E8D7D" w14:textId="77777777" w:rsidP="00834E61" w:rsidR="00834E61" w:rsidRDefault="00834E61" w:rsidRPr="00235C0E">
      <w:pPr>
        <w:pStyle w:val="paragraph"/>
        <w:spacing w:after="0" w:afterAutospacing="0" w:before="0" w:beforeAutospacing="0"/>
        <w:textAlignment w:val="baseline"/>
        <w:rPr>
          <w:rStyle w:val="eop"/>
          <w:rFonts w:ascii="Agency FB" w:cs="Segoe UI" w:hAnsi="Agency FB"/>
          <w:color w:themeColor="background1" w:themeShade="80" w:val="808080"/>
          <w:sz w:val="22"/>
          <w:szCs w:val="22"/>
        </w:rPr>
      </w:pPr>
      <w:r w:rsidRPr="00A840A3">
        <w:rPr>
          <w:rStyle w:val="normaltextrun"/>
          <w:rFonts w:ascii="Agency FB" w:cs="Segoe UI" w:hAnsi="Agency FB"/>
          <w:sz w:val="22"/>
          <w:szCs w:val="22"/>
        </w:rPr>
        <w:t>Lieu</w:t>
      </w:r>
      <w:r w:rsidRPr="00A840A3">
        <w:rPr>
          <w:rStyle w:val="normaltextrun"/>
          <w:rFonts w:ascii="Agency FB" w:cs="Segoe UI" w:hAnsi="Agency FB"/>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 xml:space="preserve">Salle </w:t>
      </w:r>
      <w:r>
        <w:rPr>
          <w:rStyle w:val="normaltextrun"/>
          <w:rFonts w:ascii="Agency FB" w:cs="Segoe UI" w:hAnsi="Agency FB"/>
          <w:color w:themeColor="background1" w:themeShade="80" w:val="808080"/>
          <w:sz w:val="22"/>
          <w:szCs w:val="22"/>
        </w:rPr>
        <w:t>SURFACE</w:t>
      </w:r>
      <w:r w:rsidRPr="00235C0E">
        <w:rPr>
          <w:rStyle w:val="normaltextrun"/>
          <w:rFonts w:ascii="Agency FB" w:cs="Segoe UI" w:hAnsi="Agency FB"/>
          <w:color w:themeColor="background1" w:themeShade="80" w:val="808080"/>
          <w:sz w:val="22"/>
          <w:szCs w:val="22"/>
        </w:rPr>
        <w:t>, Siège</w:t>
      </w:r>
    </w:p>
    <w:p w14:paraId="3FF6C52F" w14:textId="77777777" w:rsidP="00834E61" w:rsidR="00834E61" w:rsidRDefault="00834E61" w:rsidRPr="00235C0E">
      <w:pPr>
        <w:pStyle w:val="paragraph"/>
        <w:spacing w:after="0" w:afterAutospacing="0" w:before="0" w:beforeAutospacing="0"/>
        <w:textAlignment w:val="baseline"/>
        <w:rPr>
          <w:rFonts w:ascii="Agency FB" w:cs="Segoe UI" w:hAnsi="Agency FB"/>
          <w:color w:themeColor="background1" w:themeShade="80" w:val="808080"/>
          <w:sz w:val="22"/>
          <w:szCs w:val="22"/>
        </w:rPr>
      </w:pPr>
    </w:p>
    <w:p w14:paraId="78F76E91" w14:textId="11DCA7D1" w:rsidP="00834E61" w:rsidR="00834E61" w:rsidRDefault="00834E61" w:rsidRPr="00235C0E">
      <w:pPr>
        <w:pStyle w:val="paragraph"/>
        <w:spacing w:after="0" w:afterAutospacing="0" w:before="0" w:beforeAutospacing="0"/>
        <w:textAlignment w:val="baseline"/>
        <w:rPr>
          <w:rStyle w:val="eop"/>
          <w:rFonts w:ascii="Agency FB" w:cs="Segoe UI" w:hAnsi="Agency FB"/>
          <w:color w:themeColor="background1" w:themeShade="80" w:val="808080"/>
          <w:sz w:val="22"/>
          <w:szCs w:val="22"/>
        </w:rPr>
      </w:pPr>
      <w:r w:rsidRPr="00A840A3">
        <w:rPr>
          <w:rStyle w:val="normaltextrun"/>
          <w:rFonts w:ascii="Agency FB" w:cs="Segoe UI" w:hAnsi="Agency FB"/>
          <w:sz w:val="22"/>
          <w:szCs w:val="22"/>
        </w:rPr>
        <w:t>Directeur Général de OUEST ALU</w:t>
      </w:r>
      <w:r w:rsidRPr="00A840A3">
        <w:rPr>
          <w:rStyle w:val="normaltextrun"/>
          <w:rFonts w:ascii="Agency FB" w:cs="Segoe UI" w:hAnsi="Agency FB"/>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p>
    <w:p w14:paraId="4759B05A" w14:textId="6EB01FF3" w:rsidP="00834E61" w:rsidR="00834E61" w:rsidRDefault="00834E61" w:rsidRPr="00235C0E">
      <w:pPr>
        <w:pStyle w:val="paragraph"/>
        <w:spacing w:after="0" w:afterAutospacing="0" w:before="0" w:beforeAutospacing="0"/>
        <w:textAlignment w:val="baseline"/>
        <w:rPr>
          <w:rStyle w:val="eop"/>
          <w:rFonts w:ascii="Agency FB" w:cs="Segoe UI" w:hAnsi="Agency FB"/>
          <w:color w:themeColor="background1" w:themeShade="80" w:val="808080"/>
          <w:sz w:val="22"/>
          <w:szCs w:val="22"/>
        </w:rPr>
      </w:pPr>
      <w:r w:rsidRPr="00A840A3">
        <w:rPr>
          <w:rStyle w:val="normaltextrun"/>
          <w:rFonts w:ascii="Agency FB" w:cs="Segoe UI" w:hAnsi="Agency FB"/>
          <w:sz w:val="22"/>
          <w:szCs w:val="22"/>
        </w:rPr>
        <w:t>Directeur des Relations Humaines de GROUPE LIEBOT</w:t>
      </w:r>
      <w:r w:rsidRPr="00235C0E">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p>
    <w:p w14:paraId="56CF5A50" w14:textId="0F09312C" w:rsidP="00834E61" w:rsidR="00834E61" w:rsidRDefault="00834E61" w:rsidRPr="00235C0E">
      <w:pPr>
        <w:pStyle w:val="paragraph"/>
        <w:spacing w:after="0" w:afterAutospacing="0" w:before="0" w:beforeAutospacing="0"/>
        <w:textAlignment w:val="baseline"/>
        <w:rPr>
          <w:rStyle w:val="normaltextrun"/>
          <w:rFonts w:ascii="Agency FB" w:cs="Segoe UI" w:hAnsi="Agency FB"/>
          <w:color w:themeColor="background1" w:themeShade="80" w:val="808080"/>
          <w:sz w:val="22"/>
          <w:szCs w:val="22"/>
        </w:rPr>
      </w:pPr>
      <w:r w:rsidRPr="00A840A3">
        <w:rPr>
          <w:rStyle w:val="normaltextrun"/>
          <w:rFonts w:ascii="Agency FB" w:cs="Segoe UI" w:hAnsi="Agency FB"/>
          <w:sz w:val="22"/>
          <w:szCs w:val="22"/>
        </w:rPr>
        <w:t>Responsable des Relations Humaines de OUEST ALU</w:t>
      </w:r>
      <w:r w:rsidRPr="00235C0E">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p>
    <w:p w14:paraId="6BC8A54C" w14:textId="09F4CA7F" w:rsidP="00834E61" w:rsidR="00834E61" w:rsidRDefault="00834E61">
      <w:pPr>
        <w:pStyle w:val="paragraph"/>
        <w:spacing w:after="0" w:afterAutospacing="0" w:before="0" w:beforeAutospacing="0"/>
        <w:textAlignment w:val="baseline"/>
        <w:rPr>
          <w:rStyle w:val="normaltextrun"/>
          <w:rFonts w:ascii="Agency FB" w:cs="Segoe UI" w:hAnsi="Agency FB"/>
          <w:color w:themeColor="background1" w:themeShade="80" w:val="808080"/>
          <w:sz w:val="22"/>
          <w:szCs w:val="22"/>
        </w:rPr>
      </w:pPr>
      <w:r>
        <w:rPr>
          <w:rStyle w:val="normaltextrun"/>
          <w:rFonts w:ascii="Agency FB" w:cs="Segoe UI" w:hAnsi="Agency FB"/>
          <w:sz w:val="22"/>
          <w:szCs w:val="22"/>
        </w:rPr>
        <w:t>Délégué</w:t>
      </w:r>
      <w:r w:rsidRPr="00A840A3">
        <w:rPr>
          <w:rStyle w:val="normaltextrun"/>
          <w:rFonts w:ascii="Agency FB" w:cs="Segoe UI" w:hAnsi="Agency FB"/>
          <w:sz w:val="22"/>
          <w:szCs w:val="22"/>
        </w:rPr>
        <w:t xml:space="preserve"> Syndical CFDT</w:t>
      </w:r>
      <w:r>
        <w:rPr>
          <w:rStyle w:val="normaltextrun"/>
          <w:rFonts w:ascii="Agency FB" w:cs="Segoe UI" w:hAnsi="Agency FB"/>
          <w:sz w:val="22"/>
          <w:szCs w:val="22"/>
        </w:rPr>
        <w:tab/>
      </w:r>
      <w:r>
        <w:rPr>
          <w:rStyle w:val="normaltextrun"/>
          <w:rFonts w:ascii="Agency FB" w:cs="Segoe UI" w:hAnsi="Agency FB"/>
          <w:sz w:val="22"/>
          <w:szCs w:val="22"/>
        </w:rPr>
        <w:tab/>
      </w:r>
      <w:r w:rsidRPr="00235C0E">
        <w:rPr>
          <w:color w:themeColor="background1" w:themeShade="80" w:val="808080"/>
        </w:rPr>
        <w:tab/>
      </w:r>
      <w:r w:rsidRPr="00235C0E">
        <w:rPr>
          <w:color w:themeColor="background1" w:themeShade="80" w:val="808080"/>
        </w:rPr>
        <w:tab/>
      </w:r>
      <w:r>
        <w:rPr>
          <w:color w:themeColor="background1" w:themeShade="80" w:val="808080"/>
        </w:rPr>
        <w:tab/>
      </w:r>
    </w:p>
    <w:p w14:paraId="0B7A4694" w14:textId="591EB439" w:rsidP="00834E61" w:rsidR="00834E61" w:rsidRDefault="00834E61" w:rsidRPr="00235C0E">
      <w:pPr>
        <w:pStyle w:val="paragraph"/>
        <w:spacing w:after="0" w:afterAutospacing="0" w:before="0" w:beforeAutospacing="0"/>
        <w:textAlignment w:val="baseline"/>
        <w:rPr>
          <w:rStyle w:val="normaltextrun"/>
          <w:rFonts w:ascii="Agency FB" w:cs="Segoe UI" w:hAnsi="Agency FB"/>
          <w:color w:themeColor="background1" w:themeShade="80" w:val="808080"/>
          <w:sz w:val="22"/>
          <w:szCs w:val="22"/>
        </w:rPr>
      </w:pPr>
      <w:r>
        <w:rPr>
          <w:rStyle w:val="normaltextrun"/>
          <w:rFonts w:ascii="Agency FB" w:cs="Segoe UI" w:hAnsi="Agency FB"/>
          <w:sz w:val="22"/>
          <w:szCs w:val="22"/>
        </w:rPr>
        <w:t>Membres(s)</w:t>
      </w:r>
      <w:r w:rsidRPr="00A840A3">
        <w:rPr>
          <w:rStyle w:val="normaltextrun"/>
          <w:rFonts w:ascii="Agency FB" w:cs="Segoe UI" w:hAnsi="Agency FB"/>
          <w:sz w:val="22"/>
          <w:szCs w:val="22"/>
        </w:rPr>
        <w:t xml:space="preserve"> </w:t>
      </w:r>
      <w:r>
        <w:rPr>
          <w:rStyle w:val="normaltextrun"/>
          <w:rFonts w:ascii="Agency FB" w:cs="Segoe UI" w:hAnsi="Agency FB"/>
          <w:sz w:val="22"/>
          <w:szCs w:val="22"/>
        </w:rPr>
        <w:t>de l’</w:t>
      </w:r>
      <w:r w:rsidRPr="00A840A3">
        <w:rPr>
          <w:rStyle w:val="normaltextrun"/>
          <w:rFonts w:ascii="Agency FB" w:cs="Segoe UI" w:hAnsi="Agency FB"/>
          <w:sz w:val="22"/>
          <w:szCs w:val="22"/>
        </w:rPr>
        <w:t>Organisation Syndicale</w:t>
      </w:r>
      <w:r>
        <w:rPr>
          <w:rStyle w:val="normaltextrun"/>
          <w:rFonts w:ascii="Agency FB" w:cs="Segoe UI" w:hAnsi="Agency FB"/>
          <w:sz w:val="22"/>
          <w:szCs w:val="22"/>
        </w:rPr>
        <w:t xml:space="preserve"> Représentative</w:t>
      </w:r>
      <w:r w:rsidRPr="00A840A3">
        <w:rPr>
          <w:rStyle w:val="normaltextrun"/>
          <w:rFonts w:ascii="Agency FB" w:cs="Segoe UI" w:hAnsi="Agency FB"/>
          <w:sz w:val="22"/>
          <w:szCs w:val="22"/>
        </w:rPr>
        <w:t xml:space="preserve"> CFDT</w:t>
      </w:r>
      <w:r>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p>
    <w:p w14:paraId="6CF259E1" w14:textId="77777777" w:rsidP="00834E61" w:rsidR="00834E61" w:rsidRDefault="00834E61" w:rsidRPr="00235C0E">
      <w:pPr>
        <w:pStyle w:val="paragraph"/>
        <w:spacing w:after="0" w:afterAutospacing="0" w:before="0" w:beforeAutospacing="0"/>
        <w:ind w:left="1065"/>
        <w:textAlignment w:val="baseline"/>
        <w:rPr>
          <w:rStyle w:val="normaltextrun"/>
          <w:rFonts w:ascii="Agency FB" w:cs="Segoe UI" w:hAnsi="Agency FB"/>
          <w:color w:themeColor="background1" w:themeShade="80" w:val="808080"/>
          <w:sz w:val="22"/>
          <w:szCs w:val="22"/>
        </w:rPr>
      </w:pPr>
    </w:p>
    <w:p w14:paraId="286EFCD5" w14:textId="77777777" w:rsidP="00834E61" w:rsidR="00834E61" w:rsidRDefault="00834E61" w:rsidRPr="00235C0E">
      <w:pPr>
        <w:pStyle w:val="paragraph"/>
        <w:spacing w:after="0" w:afterAutospacing="0" w:before="0" w:beforeAutospacing="0"/>
        <w:ind w:left="1065"/>
        <w:textAlignment w:val="baseline"/>
        <w:rPr>
          <w:rStyle w:val="normaltextrun"/>
          <w:rFonts w:ascii="Agency FB" w:cs="Segoe UI" w:hAnsi="Agency FB"/>
          <w:color w:themeColor="background1" w:themeShade="80" w:val="808080"/>
          <w:sz w:val="22"/>
          <w:szCs w:val="22"/>
        </w:rPr>
      </w:pPr>
    </w:p>
    <w:p w14:paraId="44E64707" w14:textId="77777777" w:rsidP="00834E61" w:rsidR="00834E61" w:rsidRDefault="00834E61" w:rsidRPr="00A840A3">
      <w:pPr>
        <w:pStyle w:val="paragraph"/>
        <w:spacing w:after="0" w:afterAutospacing="0" w:before="0" w:beforeAutospacing="0"/>
        <w:textAlignment w:val="baseline"/>
        <w:rPr>
          <w:rStyle w:val="normaltextrun"/>
          <w:rFonts w:ascii="Agency FB" w:cs="Segoe UI" w:hAnsi="Agency FB"/>
          <w:sz w:val="22"/>
          <w:szCs w:val="22"/>
        </w:rPr>
      </w:pPr>
      <w:r w:rsidRPr="00A840A3">
        <w:rPr>
          <w:rStyle w:val="normaltextrun"/>
          <w:rFonts w:ascii="Agency FB" w:cs="Segoe UI" w:hAnsi="Agency FB"/>
          <w:sz w:val="22"/>
          <w:szCs w:val="22"/>
        </w:rPr>
        <w:t>Présentation de documents</w:t>
      </w:r>
    </w:p>
    <w:p w14:paraId="513FB49A" w14:textId="77777777" w:rsidP="00834E61" w:rsidR="00834E61" w:rsidRDefault="00834E61" w:rsidRPr="00A840A3">
      <w:pPr>
        <w:pStyle w:val="paragraph"/>
        <w:spacing w:after="0" w:afterAutospacing="0" w:before="0" w:beforeAutospacing="0"/>
        <w:textAlignment w:val="baseline"/>
        <w:rPr>
          <w:rStyle w:val="normaltextrun"/>
          <w:rFonts w:ascii="Agency FB" w:cs="Segoe UI" w:hAnsi="Agency FB"/>
          <w:sz w:val="22"/>
          <w:szCs w:val="22"/>
        </w:rPr>
      </w:pPr>
    </w:p>
    <w:p w14:paraId="140068B7" w14:textId="77777777" w:rsidP="00834E61" w:rsidR="00834E61" w:rsidRDefault="00834E61" w:rsidRPr="00A840A3">
      <w:pPr>
        <w:pStyle w:val="paragraph"/>
        <w:spacing w:after="0" w:afterAutospacing="0" w:before="0" w:beforeAutospacing="0"/>
        <w:textAlignment w:val="baseline"/>
        <w:rPr>
          <w:rStyle w:val="normaltextrun"/>
          <w:rFonts w:ascii="Agency FB" w:cs="Segoe UI" w:hAnsi="Agency FB"/>
          <w:sz w:val="22"/>
          <w:szCs w:val="22"/>
        </w:rPr>
      </w:pPr>
      <w:r w:rsidRPr="00A840A3">
        <w:rPr>
          <w:rStyle w:val="normaltextrun"/>
          <w:rFonts w:ascii="Agency FB" w:cs="Segoe UI" w:hAnsi="Agency FB"/>
          <w:sz w:val="22"/>
          <w:szCs w:val="22"/>
        </w:rPr>
        <w:t>Demande de l’Organisation Syndicale CFDT</w:t>
      </w:r>
    </w:p>
    <w:p w14:paraId="6EBDF61D" w14:textId="77777777" w:rsidP="00834E61" w:rsidR="00834E61" w:rsidRDefault="00834E61" w:rsidRPr="00235C0E">
      <w:pPr>
        <w:pStyle w:val="paragraph"/>
        <w:spacing w:after="0" w:afterAutospacing="0" w:before="0" w:beforeAutospacing="0"/>
        <w:ind w:left="360"/>
        <w:textAlignment w:val="baseline"/>
        <w:rPr>
          <w:rStyle w:val="normaltextrun"/>
          <w:rFonts w:ascii="Agency FB" w:cs="Segoe UI" w:hAnsi="Agency FB"/>
          <w:color w:themeColor="background1" w:themeShade="80" w:val="808080"/>
          <w:sz w:val="22"/>
          <w:szCs w:val="22"/>
        </w:rPr>
      </w:pPr>
    </w:p>
    <w:p w14:paraId="0897BB3D" w14:textId="77777777" w:rsidP="00834E61" w:rsidR="00834E61" w:rsidRDefault="00834E61" w:rsidRPr="009140CD">
      <w:pPr>
        <w:pStyle w:val="paragraph"/>
        <w:numPr>
          <w:ilvl w:val="0"/>
          <w:numId w:val="4"/>
        </w:numPr>
        <w:spacing w:after="0" w:afterAutospacing="0" w:before="0" w:beforeAutospacing="0" w:line="360" w:lineRule="auto"/>
        <w:ind w:left="1428"/>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Prise en charge des jours de carences par l’employeur pour</w:t>
      </w:r>
      <w:r>
        <w:rPr>
          <w:rStyle w:val="normaltextrun"/>
          <w:rFonts w:ascii="Agency FB" w:cs="Segoe UI" w:hAnsi="Agency FB"/>
          <w:color w:themeColor="background1" w:themeShade="80" w:val="808080"/>
          <w:sz w:val="22"/>
          <w:szCs w:val="22"/>
        </w:rPr>
        <w:t xml:space="preserve"> le collège</w:t>
      </w:r>
      <w:r w:rsidRPr="00235C0E">
        <w:rPr>
          <w:rStyle w:val="normaltextrun"/>
          <w:rFonts w:ascii="Agency FB" w:cs="Segoe UI" w:hAnsi="Agency FB"/>
          <w:color w:themeColor="background1" w:themeShade="80" w:val="808080"/>
          <w:sz w:val="22"/>
          <w:szCs w:val="22"/>
        </w:rPr>
        <w:t> </w:t>
      </w:r>
      <w:r>
        <w:rPr>
          <w:rStyle w:val="normaltextrun"/>
          <w:rFonts w:ascii="Agency FB" w:cs="Segoe UI" w:hAnsi="Agency FB"/>
          <w:color w:themeColor="background1" w:themeShade="80" w:val="808080"/>
          <w:sz w:val="22"/>
          <w:szCs w:val="22"/>
        </w:rPr>
        <w:t>o</w:t>
      </w:r>
      <w:r w:rsidRPr="009140CD">
        <w:rPr>
          <w:rStyle w:val="normaltextrun"/>
          <w:rFonts w:ascii="Agency FB" w:cs="Segoe UI" w:hAnsi="Agency FB"/>
          <w:color w:themeColor="background1" w:themeShade="80" w:val="808080"/>
          <w:sz w:val="22"/>
          <w:szCs w:val="22"/>
        </w:rPr>
        <w:t>uvrier</w:t>
      </w:r>
    </w:p>
    <w:p w14:paraId="3FF6BAA6" w14:textId="77777777" w:rsidP="00834E61" w:rsidR="00834E61" w:rsidRDefault="00834E61">
      <w:pPr>
        <w:pStyle w:val="paragraph"/>
        <w:numPr>
          <w:ilvl w:val="0"/>
          <w:numId w:val="4"/>
        </w:numPr>
        <w:spacing w:after="0" w:afterAutospacing="0" w:before="0" w:beforeAutospacing="0" w:line="360" w:lineRule="auto"/>
        <w:ind w:left="1428"/>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Mise en place d’une prime de tutorat-apprenti</w:t>
      </w:r>
      <w:r>
        <w:rPr>
          <w:rStyle w:val="normaltextrun"/>
          <w:rFonts w:ascii="Agency FB" w:cs="Segoe UI" w:hAnsi="Agency FB"/>
          <w:color w:themeColor="background1" w:themeShade="80" w:val="808080"/>
          <w:sz w:val="22"/>
          <w:szCs w:val="22"/>
        </w:rPr>
        <w:t xml:space="preserve"> (hors prime MAC) à 275€/an et par apprenti.</w:t>
      </w:r>
    </w:p>
    <w:p w14:paraId="77634193" w14:textId="77777777" w:rsidP="00834E61" w:rsidR="00834E61" w:rsidRDefault="00834E61" w:rsidRPr="001046A0">
      <w:pPr>
        <w:pStyle w:val="paragraph"/>
        <w:numPr>
          <w:ilvl w:val="0"/>
          <w:numId w:val="4"/>
        </w:numPr>
        <w:spacing w:after="0" w:afterAutospacing="0" w:before="0" w:beforeAutospacing="0" w:line="360" w:lineRule="auto"/>
        <w:ind w:left="1428"/>
        <w:jc w:val="both"/>
        <w:textAlignment w:val="baseline"/>
        <w:rPr>
          <w:rStyle w:val="normaltextrun"/>
          <w:rFonts w:ascii="Agency FB" w:cs="Segoe UI" w:hAnsi="Agency FB"/>
          <w:color w:themeColor="background1" w:themeShade="80" w:val="808080"/>
          <w:sz w:val="22"/>
          <w:szCs w:val="22"/>
        </w:rPr>
      </w:pPr>
      <w:r>
        <w:rPr>
          <w:rStyle w:val="normaltextrun"/>
          <w:rFonts w:ascii="Agency FB" w:cs="Segoe UI" w:hAnsi="Agency FB"/>
          <w:color w:themeColor="background1" w:themeShade="80" w:val="808080"/>
          <w:sz w:val="22"/>
          <w:szCs w:val="22"/>
        </w:rPr>
        <w:t>Versement d’une prime de Noël de 350€ pour tout le personnel avant le 10 décembre 2023.</w:t>
      </w:r>
    </w:p>
    <w:p w14:paraId="35D7AB59" w14:textId="77777777" w:rsidP="00834E61" w:rsidR="00834E61" w:rsidRDefault="00834E61" w:rsidRPr="00235C0E">
      <w:pPr>
        <w:pStyle w:val="paragraph"/>
        <w:numPr>
          <w:ilvl w:val="0"/>
          <w:numId w:val="4"/>
        </w:numPr>
        <w:spacing w:after="0" w:afterAutospacing="0" w:before="0" w:beforeAutospacing="0"/>
        <w:ind w:left="1428"/>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Augmentation de la part employeur concernant la cotisation pour la couverture de mutuelle entreprise</w:t>
      </w:r>
      <w:r>
        <w:rPr>
          <w:rStyle w:val="normaltextrun"/>
          <w:rFonts w:ascii="Agency FB" w:cs="Segoe UI" w:hAnsi="Agency FB"/>
          <w:color w:themeColor="background1" w:themeShade="80" w:val="808080"/>
          <w:sz w:val="22"/>
          <w:szCs w:val="22"/>
        </w:rPr>
        <w:t xml:space="preserve"> à 75%</w:t>
      </w:r>
    </w:p>
    <w:p w14:paraId="2DD5546B" w14:textId="77777777" w:rsidP="00834E61" w:rsidR="00834E61" w:rsidRDefault="00834E61" w:rsidRPr="00235C0E">
      <w:pPr>
        <w:pStyle w:val="paragraph"/>
        <w:numPr>
          <w:ilvl w:val="0"/>
          <w:numId w:val="7"/>
        </w:numPr>
        <w:spacing w:after="0" w:afterAutospacing="0" w:before="0" w:beforeAutospacing="0"/>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 xml:space="preserve">Ouvriers, </w:t>
      </w:r>
    </w:p>
    <w:p w14:paraId="6C14539A" w14:textId="77777777" w:rsidP="00834E61" w:rsidR="00834E61" w:rsidRDefault="00834E61" w:rsidRPr="00235C0E">
      <w:pPr>
        <w:pStyle w:val="paragraph"/>
        <w:numPr>
          <w:ilvl w:val="0"/>
          <w:numId w:val="7"/>
        </w:numPr>
        <w:spacing w:after="0" w:afterAutospacing="0" w:before="0" w:beforeAutospacing="0" w:line="360" w:lineRule="auto"/>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Employés, techniciens et agents de maitrise,</w:t>
      </w:r>
    </w:p>
    <w:p w14:paraId="62D826C4" w14:textId="77777777" w:rsidP="00834E61" w:rsidR="00834E61" w:rsidRDefault="00834E61" w:rsidRPr="00235C0E">
      <w:pPr>
        <w:pStyle w:val="paragraph"/>
        <w:numPr>
          <w:ilvl w:val="0"/>
          <w:numId w:val="4"/>
        </w:numPr>
        <w:spacing w:after="0" w:afterAutospacing="0" w:before="0" w:beforeAutospacing="0"/>
        <w:ind w:left="1428"/>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 xml:space="preserve">Enveloppe d’augmentation globale </w:t>
      </w:r>
      <w:r>
        <w:rPr>
          <w:rStyle w:val="normaltextrun"/>
          <w:rFonts w:ascii="Agency FB" w:cs="Segoe UI" w:hAnsi="Agency FB"/>
          <w:color w:themeColor="background1" w:themeShade="80" w:val="808080"/>
          <w:sz w:val="22"/>
          <w:szCs w:val="22"/>
        </w:rPr>
        <w:t>de 11,8% pour les</w:t>
      </w:r>
      <w:r w:rsidRPr="00235C0E">
        <w:rPr>
          <w:rStyle w:val="normaltextrun"/>
          <w:rFonts w:ascii="Agency FB" w:cs="Segoe UI" w:hAnsi="Agency FB"/>
          <w:color w:themeColor="background1" w:themeShade="80" w:val="808080"/>
          <w:sz w:val="22"/>
          <w:szCs w:val="22"/>
        </w:rPr>
        <w:t xml:space="preserve"> collèges </w:t>
      </w:r>
      <w:r>
        <w:rPr>
          <w:rStyle w:val="normaltextrun"/>
          <w:rFonts w:ascii="Agency FB" w:cs="Segoe UI" w:hAnsi="Agency FB"/>
          <w:color w:themeColor="background1" w:themeShade="80" w:val="808080"/>
          <w:sz w:val="22"/>
          <w:szCs w:val="22"/>
        </w:rPr>
        <w:t>avec rétroactivité au 1</w:t>
      </w:r>
      <w:r w:rsidRPr="00A57482">
        <w:rPr>
          <w:rStyle w:val="normaltextrun"/>
          <w:rFonts w:ascii="Agency FB" w:cs="Segoe UI" w:hAnsi="Agency FB"/>
          <w:color w:themeColor="background1" w:themeShade="80" w:val="808080"/>
          <w:sz w:val="22"/>
          <w:szCs w:val="22"/>
          <w:vertAlign w:val="superscript"/>
        </w:rPr>
        <w:t>er</w:t>
      </w:r>
      <w:r>
        <w:rPr>
          <w:rStyle w:val="normaltextrun"/>
          <w:rFonts w:ascii="Agency FB" w:cs="Segoe UI" w:hAnsi="Agency FB"/>
          <w:color w:themeColor="background1" w:themeShade="80" w:val="808080"/>
          <w:sz w:val="22"/>
          <w:szCs w:val="22"/>
        </w:rPr>
        <w:t xml:space="preserve"> janvier 2023 :</w:t>
      </w:r>
    </w:p>
    <w:p w14:paraId="195415BB" w14:textId="77777777" w:rsidP="00834E61" w:rsidR="00834E61" w:rsidRDefault="00834E61" w:rsidRPr="00235C0E">
      <w:pPr>
        <w:pStyle w:val="paragraph"/>
        <w:numPr>
          <w:ilvl w:val="0"/>
          <w:numId w:val="8"/>
        </w:numPr>
        <w:spacing w:after="0" w:afterAutospacing="0" w:before="0" w:beforeAutospacing="0"/>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 xml:space="preserve">Ouvriers, </w:t>
      </w:r>
    </w:p>
    <w:p w14:paraId="49D26952" w14:textId="77777777" w:rsidP="00834E61" w:rsidR="00834E61" w:rsidRDefault="00834E61" w:rsidRPr="00235C0E">
      <w:pPr>
        <w:pStyle w:val="paragraph"/>
        <w:numPr>
          <w:ilvl w:val="0"/>
          <w:numId w:val="8"/>
        </w:numPr>
        <w:spacing w:after="0" w:afterAutospacing="0" w:before="0" w:beforeAutospacing="0"/>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Employés, techniciens et agents de maitrise,</w:t>
      </w:r>
    </w:p>
    <w:p w14:paraId="281F4615" w14:textId="77777777" w:rsidP="00834E61" w:rsidR="00834E61" w:rsidRDefault="00834E61" w:rsidRPr="00235C0E">
      <w:pPr>
        <w:pStyle w:val="paragraph"/>
        <w:numPr>
          <w:ilvl w:val="0"/>
          <w:numId w:val="8"/>
        </w:numPr>
        <w:spacing w:after="0" w:afterAutospacing="0" w:before="0" w:beforeAutospacing="0" w:line="360" w:lineRule="auto"/>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Cadres</w:t>
      </w:r>
    </w:p>
    <w:p w14:paraId="52D05E8E" w14:textId="77777777" w:rsidP="00834E61" w:rsidR="00834E61" w:rsidRDefault="00834E61" w:rsidRPr="00235C0E">
      <w:pPr>
        <w:pStyle w:val="paragraph"/>
        <w:numPr>
          <w:ilvl w:val="0"/>
          <w:numId w:val="4"/>
        </w:numPr>
        <w:spacing w:after="0" w:afterAutospacing="0" w:before="0" w:beforeAutospacing="0"/>
        <w:ind w:left="1428"/>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Enveloppe d’augmentation individuelle des collèges :</w:t>
      </w:r>
    </w:p>
    <w:p w14:paraId="1EC86001" w14:textId="77777777" w:rsidP="00834E61" w:rsidR="00834E61" w:rsidRDefault="00834E61" w:rsidRPr="00235C0E">
      <w:pPr>
        <w:pStyle w:val="paragraph"/>
        <w:numPr>
          <w:ilvl w:val="0"/>
          <w:numId w:val="9"/>
        </w:numPr>
        <w:spacing w:after="0" w:afterAutospacing="0" w:before="0" w:beforeAutospacing="0"/>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 xml:space="preserve">Ouvriers, </w:t>
      </w:r>
    </w:p>
    <w:p w14:paraId="0817C7DB" w14:textId="77777777" w:rsidP="00834E61" w:rsidR="00834E61" w:rsidRDefault="00834E61" w:rsidRPr="00235C0E">
      <w:pPr>
        <w:pStyle w:val="paragraph"/>
        <w:numPr>
          <w:ilvl w:val="0"/>
          <w:numId w:val="9"/>
        </w:numPr>
        <w:spacing w:after="0" w:afterAutospacing="0" w:before="0" w:beforeAutospacing="0"/>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Employés, techniciens et agents de maitrise,</w:t>
      </w:r>
    </w:p>
    <w:p w14:paraId="135AC699" w14:textId="77777777" w:rsidP="00834E61" w:rsidR="00834E61" w:rsidRDefault="00834E61" w:rsidRPr="00235C0E">
      <w:pPr>
        <w:pStyle w:val="paragraph"/>
        <w:numPr>
          <w:ilvl w:val="0"/>
          <w:numId w:val="9"/>
        </w:numPr>
        <w:spacing w:after="0" w:afterAutospacing="0" w:before="0" w:beforeAutospacing="0" w:line="360" w:lineRule="auto"/>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Cadres</w:t>
      </w:r>
    </w:p>
    <w:p w14:paraId="3F315116" w14:textId="62007C0D" w:rsidP="00834E61" w:rsidR="00834E61" w:rsidRDefault="00834E61">
      <w:pPr>
        <w:pStyle w:val="paragraph"/>
        <w:spacing w:after="0" w:afterAutospacing="0" w:before="0" w:beforeAutospacing="0" w:line="360" w:lineRule="auto"/>
        <w:ind w:left="1428"/>
        <w:jc w:val="both"/>
        <w:textAlignment w:val="baseline"/>
        <w:rPr>
          <w:rStyle w:val="normaltextrun"/>
          <w:rFonts w:ascii="Agency FB" w:cs="Segoe UI" w:hAnsi="Agency FB"/>
          <w:color w:themeColor="background1" w:themeShade="80" w:val="808080"/>
          <w:sz w:val="22"/>
          <w:szCs w:val="22"/>
        </w:rPr>
      </w:pPr>
    </w:p>
    <w:p w14:paraId="47A3EE5E" w14:textId="77777777" w:rsidP="00834E61" w:rsidR="00834E61" w:rsidRDefault="00834E61">
      <w:pPr>
        <w:pStyle w:val="paragraph"/>
        <w:spacing w:after="0" w:afterAutospacing="0" w:before="0" w:beforeAutospacing="0" w:line="360" w:lineRule="auto"/>
        <w:ind w:left="1428"/>
        <w:jc w:val="both"/>
        <w:textAlignment w:val="baseline"/>
        <w:rPr>
          <w:rStyle w:val="normaltextrun"/>
          <w:rFonts w:ascii="Agency FB" w:cs="Segoe UI" w:hAnsi="Agency FB"/>
          <w:color w:themeColor="background1" w:themeShade="80" w:val="808080"/>
          <w:sz w:val="22"/>
          <w:szCs w:val="22"/>
        </w:rPr>
      </w:pPr>
    </w:p>
    <w:p w14:paraId="1C818B3D" w14:textId="0443FC43" w:rsidP="00834E61" w:rsidR="00834E61" w:rsidRDefault="00834E61" w:rsidRPr="00235C0E">
      <w:pPr>
        <w:pStyle w:val="paragraph"/>
        <w:numPr>
          <w:ilvl w:val="0"/>
          <w:numId w:val="4"/>
        </w:numPr>
        <w:spacing w:after="0" w:afterAutospacing="0" w:before="0" w:beforeAutospacing="0" w:line="360" w:lineRule="auto"/>
        <w:ind w:left="1428"/>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 xml:space="preserve">Revalorisation de la majoration du travail de nuit à hauteur de </w:t>
      </w:r>
      <w:r>
        <w:rPr>
          <w:rStyle w:val="normaltextrun"/>
          <w:rFonts w:ascii="Agency FB" w:cs="Segoe UI" w:hAnsi="Agency FB"/>
          <w:color w:themeColor="background1" w:themeShade="80" w:val="808080"/>
          <w:sz w:val="22"/>
          <w:szCs w:val="22"/>
        </w:rPr>
        <w:t>65</w:t>
      </w:r>
      <w:r w:rsidRPr="00235C0E">
        <w:rPr>
          <w:rStyle w:val="normaltextrun"/>
          <w:rFonts w:ascii="Agency FB" w:cs="Segoe UI" w:hAnsi="Agency FB"/>
          <w:color w:themeColor="background1" w:themeShade="80" w:val="808080"/>
          <w:sz w:val="22"/>
          <w:szCs w:val="22"/>
        </w:rPr>
        <w:t>%</w:t>
      </w:r>
      <w:r>
        <w:rPr>
          <w:rStyle w:val="normaltextrun"/>
          <w:rFonts w:ascii="Agency FB" w:cs="Segoe UI" w:hAnsi="Agency FB"/>
          <w:color w:themeColor="background1" w:themeShade="80" w:val="808080"/>
          <w:sz w:val="22"/>
          <w:szCs w:val="22"/>
        </w:rPr>
        <w:t>.</w:t>
      </w:r>
    </w:p>
    <w:p w14:paraId="30C76AB8" w14:textId="77777777" w:rsidP="00834E61" w:rsidR="00834E61" w:rsidRDefault="00834E61" w:rsidRPr="00235C0E">
      <w:pPr>
        <w:pStyle w:val="paragraph"/>
        <w:spacing w:after="0" w:afterAutospacing="0" w:before="0" w:beforeAutospacing="0"/>
        <w:textAlignment w:val="baseline"/>
        <w:rPr>
          <w:rFonts w:ascii="Agency FB" w:cs="Segoe UI" w:hAnsi="Agency FB"/>
          <w:color w:themeColor="background1" w:themeShade="80" w:val="808080"/>
          <w:sz w:val="22"/>
          <w:szCs w:val="22"/>
        </w:rPr>
      </w:pPr>
    </w:p>
    <w:p w14:paraId="6D55DA3A" w14:textId="77777777" w:rsidP="00834E61" w:rsidR="00834E61" w:rsidRDefault="00834E61">
      <w:pPr>
        <w:pStyle w:val="paragraph"/>
        <w:spacing w:after="0" w:afterAutospacing="0" w:before="0" w:beforeAutospacing="0"/>
        <w:ind w:firstLine="1410"/>
        <w:jc w:val="both"/>
        <w:textAlignment w:val="baseline"/>
        <w:rPr>
          <w:rStyle w:val="normaltextrun"/>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p>
    <w:p w14:paraId="11A1C48E" w14:textId="77777777" w:rsidP="00834E61" w:rsidR="00834E61" w:rsidRDefault="00834E61">
      <w:pPr>
        <w:pStyle w:val="paragraph"/>
        <w:spacing w:after="0" w:afterAutospacing="0" w:before="0" w:beforeAutospacing="0"/>
        <w:ind w:firstLine="1410"/>
        <w:jc w:val="both"/>
        <w:textAlignment w:val="baseline"/>
        <w:rPr>
          <w:rStyle w:val="normaltextrun"/>
          <w:rFonts w:ascii="Agency FB" w:cs="Segoe UI" w:hAnsi="Agency FB"/>
          <w:color w:themeColor="background1" w:themeShade="80" w:val="808080"/>
          <w:sz w:val="22"/>
          <w:szCs w:val="22"/>
        </w:rPr>
      </w:pPr>
      <w:r>
        <w:rPr>
          <w:noProof/>
        </w:rPr>
        <w:drawing>
          <wp:anchor allowOverlap="1" behindDoc="0" distB="0" distL="114300" distR="114300" distT="0" layoutInCell="1" locked="0" relativeHeight="251659264" simplePos="0" wp14:anchorId="71D39DA8" wp14:editId="5E5439D4">
            <wp:simplePos x="0" y="0"/>
            <wp:positionH relativeFrom="column">
              <wp:posOffset>4055840</wp:posOffset>
            </wp:positionH>
            <wp:positionV relativeFrom="paragraph">
              <wp:posOffset>10542</wp:posOffset>
            </wp:positionV>
            <wp:extent cx="1087237" cy="440186"/>
            <wp:effectExtent b="0" l="0" r="0" t="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cstate="print" r:embed="rId11">
                      <a:extLst>
                        <a:ext uri="{28A0092B-C50C-407E-A947-70E740481C1C}">
                          <a14:useLocalDpi xmlns:a14="http://schemas.microsoft.com/office/drawing/2010/main" val="0"/>
                        </a:ext>
                      </a:extLst>
                    </a:blip>
                    <a:srcRect/>
                    <a:stretch>
                      <a:fillRect/>
                    </a:stretch>
                  </pic:blipFill>
                  <pic:spPr bwMode="auto">
                    <a:xfrm>
                      <a:off x="0" y="0"/>
                      <a:ext cx="1088979" cy="4408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FE3B34" w14:textId="77777777" w:rsidP="00834E61" w:rsidR="00834E61" w:rsidRDefault="00834E61">
      <w:pPr>
        <w:pStyle w:val="paragraph"/>
        <w:spacing w:after="0" w:afterAutospacing="0" w:before="0" w:beforeAutospacing="0"/>
        <w:ind w:firstLine="1410"/>
        <w:jc w:val="both"/>
        <w:textAlignment w:val="baseline"/>
        <w:rPr>
          <w:rStyle w:val="normaltextrun"/>
          <w:rFonts w:ascii="Agency FB" w:cs="Segoe UI" w:hAnsi="Agency FB"/>
          <w:color w:themeColor="background1" w:themeShade="80" w:val="808080"/>
          <w:sz w:val="22"/>
          <w:szCs w:val="22"/>
        </w:rPr>
      </w:pPr>
      <w:r>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r>
        <w:rPr>
          <w:rStyle w:val="normaltextrun"/>
          <w:rFonts w:ascii="Agency FB" w:cs="Segoe UI" w:hAnsi="Agency FB"/>
          <w:color w:themeColor="background1" w:themeShade="80" w:val="808080"/>
          <w:sz w:val="22"/>
          <w:szCs w:val="22"/>
        </w:rPr>
        <w:tab/>
      </w:r>
    </w:p>
    <w:p w14:paraId="0531F58A" w14:textId="77777777" w:rsidP="00834E61" w:rsidR="00834E61" w:rsidRDefault="00834E61">
      <w:pPr>
        <w:pStyle w:val="paragraph"/>
        <w:spacing w:after="0" w:afterAutospacing="0" w:before="0" w:beforeAutospacing="0"/>
        <w:ind w:firstLine="1410"/>
        <w:jc w:val="both"/>
        <w:textAlignment w:val="baseline"/>
        <w:rPr>
          <w:rStyle w:val="normaltextrun"/>
          <w:rFonts w:ascii="Agency FB" w:cs="Segoe UI" w:hAnsi="Agency FB"/>
          <w:color w:val="FF6600"/>
          <w:sz w:val="22"/>
          <w:szCs w:val="22"/>
        </w:rPr>
      </w:pPr>
    </w:p>
    <w:p w14:paraId="68A552B9" w14:textId="77777777" w:rsidP="00834E61" w:rsidR="00834E61" w:rsidRDefault="00834E61" w:rsidRPr="00235C0E">
      <w:pPr>
        <w:pStyle w:val="paragraph"/>
        <w:spacing w:after="0" w:afterAutospacing="0" w:before="0" w:beforeAutospacing="0"/>
        <w:ind w:firstLine="1410"/>
        <w:jc w:val="both"/>
        <w:textAlignment w:val="baseline"/>
        <w:rPr>
          <w:rFonts w:ascii="Agency FB" w:cs="Segoe UI" w:hAnsi="Agency FB"/>
          <w:color w:themeColor="background1" w:themeShade="80" w:val="808080"/>
          <w:sz w:val="22"/>
          <w:szCs w:val="22"/>
        </w:rPr>
      </w:pPr>
      <w:r>
        <w:rPr>
          <w:rStyle w:val="normaltextrun"/>
          <w:rFonts w:ascii="Agency FB" w:cs="Segoe UI" w:hAnsi="Agency FB"/>
          <w:color w:val="FF6600"/>
          <w:sz w:val="22"/>
          <w:szCs w:val="22"/>
        </w:rPr>
        <w:tab/>
      </w:r>
      <w:r>
        <w:rPr>
          <w:rStyle w:val="normaltextrun"/>
          <w:rFonts w:ascii="Agency FB" w:cs="Segoe UI" w:hAnsi="Agency FB"/>
          <w:color w:val="FF6600"/>
          <w:sz w:val="22"/>
          <w:szCs w:val="22"/>
        </w:rPr>
        <w:tab/>
      </w:r>
      <w:r>
        <w:rPr>
          <w:rStyle w:val="normaltextrun"/>
          <w:rFonts w:ascii="Agency FB" w:cs="Segoe UI" w:hAnsi="Agency FB"/>
          <w:color w:val="FF6600"/>
          <w:sz w:val="22"/>
          <w:szCs w:val="22"/>
        </w:rPr>
        <w:tab/>
      </w:r>
      <w:r>
        <w:rPr>
          <w:rStyle w:val="normaltextrun"/>
          <w:rFonts w:ascii="Agency FB" w:cs="Segoe UI" w:hAnsi="Agency FB"/>
          <w:color w:val="FF6600"/>
          <w:sz w:val="22"/>
          <w:szCs w:val="22"/>
        </w:rPr>
        <w:tab/>
      </w:r>
      <w:r>
        <w:rPr>
          <w:rStyle w:val="normaltextrun"/>
          <w:rFonts w:ascii="Agency FB" w:cs="Segoe UI" w:hAnsi="Agency FB"/>
          <w:color w:val="FF6600"/>
          <w:sz w:val="22"/>
          <w:szCs w:val="22"/>
        </w:rPr>
        <w:tab/>
      </w:r>
      <w:r>
        <w:rPr>
          <w:rStyle w:val="normaltextrun"/>
          <w:rFonts w:ascii="Agency FB" w:cs="Segoe UI" w:hAnsi="Agency FB"/>
          <w:color w:val="FF6600"/>
          <w:sz w:val="22"/>
          <w:szCs w:val="22"/>
        </w:rPr>
        <w:tab/>
      </w:r>
      <w:r>
        <w:rPr>
          <w:rStyle w:val="normaltextrun"/>
          <w:rFonts w:ascii="Agency FB" w:cs="Segoe UI" w:hAnsi="Agency FB"/>
          <w:color w:val="FF6600"/>
          <w:sz w:val="22"/>
          <w:szCs w:val="22"/>
        </w:rPr>
        <w:tab/>
      </w:r>
      <w:r>
        <w:rPr>
          <w:rStyle w:val="normaltextrun"/>
          <w:rFonts w:ascii="Agency FB" w:cs="Segoe UI" w:hAnsi="Agency FB"/>
          <w:color w:val="FF6600"/>
          <w:sz w:val="22"/>
          <w:szCs w:val="22"/>
        </w:rPr>
        <w:tab/>
      </w:r>
      <w:r w:rsidRPr="009140CD">
        <w:rPr>
          <w:rStyle w:val="normaltextrun"/>
          <w:rFonts w:ascii="Agency FB" w:cs="Segoe UI" w:hAnsi="Agency FB"/>
          <w:sz w:val="22"/>
          <w:szCs w:val="22"/>
        </w:rPr>
        <w:t>Délégués Syndicaux CFDT</w:t>
      </w:r>
    </w:p>
    <w:p w14:paraId="65907489" w14:textId="75C6AB9A" w:rsidP="00834E61" w:rsidR="00834E61" w:rsidRDefault="00834E61" w:rsidRPr="00235C0E">
      <w:pPr>
        <w:pStyle w:val="paragraph"/>
        <w:spacing w:after="0" w:afterAutospacing="0" w:before="0" w:beforeAutospacing="0"/>
        <w:ind w:firstLine="1410"/>
        <w:jc w:val="both"/>
        <w:textAlignment w:val="baseline"/>
        <w:rPr>
          <w:rFonts w:ascii="Agency FB" w:cs="Segoe UI" w:hAnsi="Agency FB"/>
          <w:color w:themeColor="background1" w:themeShade="80" w:val="808080"/>
          <w:sz w:val="22"/>
          <w:szCs w:val="22"/>
        </w:rPr>
      </w:pP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r w:rsidRPr="00235C0E">
        <w:rPr>
          <w:rStyle w:val="normaltextrun"/>
          <w:rFonts w:ascii="Agency FB" w:cs="Segoe UI" w:hAnsi="Agency FB"/>
          <w:color w:themeColor="background1" w:themeShade="80" w:val="808080"/>
          <w:sz w:val="22"/>
          <w:szCs w:val="22"/>
        </w:rPr>
        <w:tab/>
      </w:r>
    </w:p>
    <w:p w14:paraId="0ECE8B34" w14:textId="77777777" w:rsidP="00E33248" w:rsidR="00834E61" w:rsidRDefault="00834E61" w:rsidRPr="00E33248">
      <w:pPr>
        <w:jc w:val="both"/>
        <w:rPr>
          <w:rFonts w:ascii="Arial Narrow" w:hAnsi="Arial Narrow"/>
        </w:rPr>
      </w:pPr>
    </w:p>
    <w:sectPr w:rsidR="00834E61" w:rsidRPr="00E33248" w:rsidSect="00D95A95">
      <w:headerReference r:id="rId12" w:type="default"/>
      <w:footerReference r:id="rId13" w:type="default"/>
      <w:pgSz w:h="16838" w:w="11906"/>
      <w:pgMar w:bottom="1417" w:footer="850" w:gutter="0" w:header="850" w:left="284" w:right="566"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2ABE7" w14:textId="77777777" w:rsidR="001D4452" w:rsidRDefault="001D4452" w:rsidP="00AE7C85">
      <w:r>
        <w:separator/>
      </w:r>
    </w:p>
  </w:endnote>
  <w:endnote w:type="continuationSeparator" w:id="0">
    <w:p w14:paraId="15B26330" w14:textId="77777777" w:rsidR="001D4452" w:rsidRDefault="001D4452" w:rsidP="00AE7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001732901"/>
      <w:docPartObj>
        <w:docPartGallery w:val="Page Numbers (Bottom of Page)"/>
        <w:docPartUnique/>
      </w:docPartObj>
    </w:sdtPr>
    <w:sdtEndPr/>
    <w:sdtContent>
      <w:p w14:paraId="0F9E8470" w14:textId="1D4E5F18" w:rsidR="00CE7662" w:rsidRDefault="00CE7662">
        <w:pPr>
          <w:pStyle w:val="Pieddepage"/>
          <w:jc w:val="right"/>
        </w:pPr>
        <w:r>
          <w:fldChar w:fldCharType="begin"/>
        </w:r>
        <w:r>
          <w:instrText>PAGE   \* MERGEFORMAT</w:instrText>
        </w:r>
        <w:r>
          <w:fldChar w:fldCharType="separate"/>
        </w:r>
        <w:r>
          <w:t>2</w:t>
        </w:r>
        <w:r>
          <w:fldChar w:fldCharType="end"/>
        </w:r>
      </w:p>
    </w:sdtContent>
  </w:sdt>
  <w:p w14:paraId="4A1BE57F" w14:textId="32A8C51C" w:rsidR="00870BD7" w:rsidRDefault="00870BD7">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32B2F086" w14:textId="77777777" w:rsidP="00AE7C85" w:rsidR="001D4452" w:rsidRDefault="001D4452">
      <w:r>
        <w:separator/>
      </w:r>
    </w:p>
  </w:footnote>
  <w:footnote w:id="0" w:type="continuationSeparator">
    <w:p w14:paraId="4EA75933" w14:textId="77777777" w:rsidP="00AE7C85" w:rsidR="001D4452" w:rsidRDefault="001D4452">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9D1994A" w14:textId="05CD55C2" w:rsidR="00AE7C85" w:rsidRDefault="00AE7C85">
    <w:pPr>
      <w:pStyle w:val="En-tte"/>
      <w:rPr>
        <w:noProof/>
      </w:rPr>
    </w:pPr>
  </w:p>
  <w:p w14:paraId="08F2826E" w14:textId="77777777" w:rsidR="00AE7C85" w:rsidRDefault="00AE7C85">
    <w:pPr>
      <w:pStyle w:val="En-tte"/>
      <w:rPr>
        <w:noProof/>
      </w:rPr>
    </w:pPr>
    <w:r>
      <w:rPr>
        <w:noProof/>
      </w:rPr>
      <w:drawing>
        <wp:anchor allowOverlap="1" behindDoc="1" distB="0" distL="114300" distR="114300" distT="0" layoutInCell="1" locked="0" relativeHeight="251658240" simplePos="0" wp14:anchorId="03E783F8" wp14:editId="63BE76AA">
          <wp:simplePos x="0" y="0"/>
          <wp:positionH relativeFrom="margin">
            <wp:align>center</wp:align>
          </wp:positionH>
          <wp:positionV relativeFrom="paragraph">
            <wp:posOffset>-95250</wp:posOffset>
          </wp:positionV>
          <wp:extent cx="923925" cy="923925"/>
          <wp:effectExtent b="9525" l="0" r="9525" t="0"/>
          <wp:wrapTight wrapText="bothSides">
            <wp:wrapPolygon edited="0">
              <wp:start x="0" y="0"/>
              <wp:lineTo x="0" y="21377"/>
              <wp:lineTo x="21377" y="21377"/>
              <wp:lineTo x="21377" y="0"/>
              <wp:lineTo x="0"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EST ALU_carré_Plan de travail 1.jpg"/>
                  <pic:cNvPicPr/>
                </pic:nvPicPr>
                <pic:blipFill>
                  <a:blip cstate="print" r:embed="rId1">
                    <a:extLst>
                      <a:ext uri="{28A0092B-C50C-407E-A947-70E740481C1C}">
                        <a14:useLocalDpi xmlns:a14="http://schemas.microsoft.com/office/drawing/2010/main" val="0"/>
                      </a:ext>
                    </a:extLst>
                  </a:blip>
                  <a:stretch>
                    <a:fillRect/>
                  </a:stretch>
                </pic:blipFill>
                <pic:spPr>
                  <a:xfrm>
                    <a:off x="0" y="0"/>
                    <a:ext cx="923925" cy="923925"/>
                  </a:xfrm>
                  <a:prstGeom prst="rect">
                    <a:avLst/>
                  </a:prstGeom>
                </pic:spPr>
              </pic:pic>
            </a:graphicData>
          </a:graphic>
          <wp14:sizeRelH relativeFrom="page">
            <wp14:pctWidth>0</wp14:pctWidth>
          </wp14:sizeRelH>
          <wp14:sizeRelV relativeFrom="page">
            <wp14:pctHeight>0</wp14:pctHeight>
          </wp14:sizeRelV>
        </wp:anchor>
      </w:drawing>
    </w:r>
  </w:p>
  <w:p w14:paraId="5A826191" w14:textId="77777777" w:rsidR="00AE7C85" w:rsidRDefault="00870BD7">
    <w:pPr>
      <w:pStyle w:val="En-tte"/>
    </w:pPr>
    <w:r>
      <w:rPr>
        <w:noProof/>
      </w:rPr>
      <w:drawing>
        <wp:anchor allowOverlap="1" behindDoc="1" distB="0" distL="114300" distR="114300" distT="0" layoutInCell="1" locked="0" relativeHeight="251659264" simplePos="0" wp14:anchorId="1CDB5318" wp14:editId="250F7272">
          <wp:simplePos x="0" y="0"/>
          <wp:positionH relativeFrom="page">
            <wp:posOffset>-19050</wp:posOffset>
          </wp:positionH>
          <wp:positionV relativeFrom="paragraph">
            <wp:posOffset>1700530</wp:posOffset>
          </wp:positionV>
          <wp:extent cx="3536950" cy="5831840"/>
          <wp:effectExtent b="0" l="0" r="6350" t="0"/>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2">
                    <a:extLst>
                      <a:ext uri="{28A0092B-C50C-407E-A947-70E740481C1C}">
                        <a14:useLocalDpi xmlns:a14="http://schemas.microsoft.com/office/drawing/2010/main" val="0"/>
                      </a:ext>
                    </a:extLst>
                  </a:blip>
                  <a:stretch>
                    <a:fillRect/>
                  </a:stretch>
                </pic:blipFill>
                <pic:spPr>
                  <a:xfrm>
                    <a:off x="0" y="0"/>
                    <a:ext cx="3536950" cy="5831840"/>
                  </a:xfrm>
                  <a:prstGeom prst="rect">
                    <a:avLst/>
                  </a:prstGeom>
                </pic:spPr>
              </pic:pic>
            </a:graphicData>
          </a:graphic>
          <wp14:sizeRelH relativeFrom="page">
            <wp14:pctWidth>0</wp14:pctWidth>
          </wp14:sizeRelH>
          <wp14:sizeRelV relativeFrom="page">
            <wp14:pctHeight>0</wp14:pctHeight>
          </wp14:sizeRelV>
        </wp:anchor>
      </w:drawing>
    </w:r>
  </w:p>
  <w:p w14:paraId="56E5ECF0" w14:textId="77777777" w:rsidR="00870BD7" w:rsidRDefault="00870BD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D2B08"/>
    <w:multiLevelType w:val="hybridMultilevel"/>
    <w:tmpl w:val="3FA4DC34"/>
    <w:lvl w:ilvl="0" w:tplc="040C0003">
      <w:start w:val="1"/>
      <w:numFmt w:val="bullet"/>
      <w:lvlText w:val="o"/>
      <w:lvlJc w:val="left"/>
      <w:pPr>
        <w:ind w:hanging="360" w:left="3192"/>
      </w:pPr>
      <w:rPr>
        <w:rFonts w:ascii="Courier New" w:cs="Courier New" w:hAnsi="Courier New" w:hint="default"/>
      </w:rPr>
    </w:lvl>
    <w:lvl w:ilvl="1" w:tentative="1" w:tplc="040C0003">
      <w:start w:val="1"/>
      <w:numFmt w:val="bullet"/>
      <w:lvlText w:val="o"/>
      <w:lvlJc w:val="left"/>
      <w:pPr>
        <w:ind w:hanging="360" w:left="3912"/>
      </w:pPr>
      <w:rPr>
        <w:rFonts w:ascii="Courier New" w:cs="Courier New" w:hAnsi="Courier New" w:hint="default"/>
      </w:rPr>
    </w:lvl>
    <w:lvl w:ilvl="2" w:tentative="1" w:tplc="040C0005">
      <w:start w:val="1"/>
      <w:numFmt w:val="bullet"/>
      <w:lvlText w:val=""/>
      <w:lvlJc w:val="left"/>
      <w:pPr>
        <w:ind w:hanging="360" w:left="4632"/>
      </w:pPr>
      <w:rPr>
        <w:rFonts w:ascii="Wingdings" w:hAnsi="Wingdings" w:hint="default"/>
      </w:rPr>
    </w:lvl>
    <w:lvl w:ilvl="3" w:tentative="1" w:tplc="040C0001">
      <w:start w:val="1"/>
      <w:numFmt w:val="bullet"/>
      <w:lvlText w:val=""/>
      <w:lvlJc w:val="left"/>
      <w:pPr>
        <w:ind w:hanging="360" w:left="5352"/>
      </w:pPr>
      <w:rPr>
        <w:rFonts w:ascii="Symbol" w:hAnsi="Symbol" w:hint="default"/>
      </w:rPr>
    </w:lvl>
    <w:lvl w:ilvl="4" w:tentative="1" w:tplc="040C0003">
      <w:start w:val="1"/>
      <w:numFmt w:val="bullet"/>
      <w:lvlText w:val="o"/>
      <w:lvlJc w:val="left"/>
      <w:pPr>
        <w:ind w:hanging="360" w:left="6072"/>
      </w:pPr>
      <w:rPr>
        <w:rFonts w:ascii="Courier New" w:cs="Courier New" w:hAnsi="Courier New" w:hint="default"/>
      </w:rPr>
    </w:lvl>
    <w:lvl w:ilvl="5" w:tentative="1" w:tplc="040C0005">
      <w:start w:val="1"/>
      <w:numFmt w:val="bullet"/>
      <w:lvlText w:val=""/>
      <w:lvlJc w:val="left"/>
      <w:pPr>
        <w:ind w:hanging="360" w:left="6792"/>
      </w:pPr>
      <w:rPr>
        <w:rFonts w:ascii="Wingdings" w:hAnsi="Wingdings" w:hint="default"/>
      </w:rPr>
    </w:lvl>
    <w:lvl w:ilvl="6" w:tentative="1" w:tplc="040C0001">
      <w:start w:val="1"/>
      <w:numFmt w:val="bullet"/>
      <w:lvlText w:val=""/>
      <w:lvlJc w:val="left"/>
      <w:pPr>
        <w:ind w:hanging="360" w:left="7512"/>
      </w:pPr>
      <w:rPr>
        <w:rFonts w:ascii="Symbol" w:hAnsi="Symbol" w:hint="default"/>
      </w:rPr>
    </w:lvl>
    <w:lvl w:ilvl="7" w:tentative="1" w:tplc="040C0003">
      <w:start w:val="1"/>
      <w:numFmt w:val="bullet"/>
      <w:lvlText w:val="o"/>
      <w:lvlJc w:val="left"/>
      <w:pPr>
        <w:ind w:hanging="360" w:left="8232"/>
      </w:pPr>
      <w:rPr>
        <w:rFonts w:ascii="Courier New" w:cs="Courier New" w:hAnsi="Courier New" w:hint="default"/>
      </w:rPr>
    </w:lvl>
    <w:lvl w:ilvl="8" w:tentative="1" w:tplc="040C0005">
      <w:start w:val="1"/>
      <w:numFmt w:val="bullet"/>
      <w:lvlText w:val=""/>
      <w:lvlJc w:val="left"/>
      <w:pPr>
        <w:ind w:hanging="360" w:left="8952"/>
      </w:pPr>
      <w:rPr>
        <w:rFonts w:ascii="Wingdings" w:hAnsi="Wingdings" w:hint="default"/>
      </w:rPr>
    </w:lvl>
  </w:abstractNum>
  <w:abstractNum w15:restartNumberingAfterBreak="0" w:abstractNumId="1">
    <w:nsid w:val="039A5520"/>
    <w:multiLevelType w:val="hybridMultilevel"/>
    <w:tmpl w:val="E6D2B84E"/>
    <w:lvl w:ilvl="0" w:tplc="040C0003">
      <w:start w:val="1"/>
      <w:numFmt w:val="bullet"/>
      <w:lvlText w:val="o"/>
      <w:lvlJc w:val="left"/>
      <w:pPr>
        <w:ind w:hanging="360" w:left="2138"/>
      </w:pPr>
      <w:rPr>
        <w:rFonts w:ascii="Courier New" w:cs="Courier New" w:hAnsi="Courier New" w:hint="default"/>
      </w:rPr>
    </w:lvl>
    <w:lvl w:ilvl="1" w:tentative="1" w:tplc="040C0003">
      <w:start w:val="1"/>
      <w:numFmt w:val="bullet"/>
      <w:lvlText w:val="o"/>
      <w:lvlJc w:val="left"/>
      <w:pPr>
        <w:ind w:hanging="360" w:left="2858"/>
      </w:pPr>
      <w:rPr>
        <w:rFonts w:ascii="Courier New" w:cs="Courier New" w:hAnsi="Courier New" w:hint="default"/>
      </w:rPr>
    </w:lvl>
    <w:lvl w:ilvl="2" w:tentative="1" w:tplc="040C0005">
      <w:start w:val="1"/>
      <w:numFmt w:val="bullet"/>
      <w:lvlText w:val=""/>
      <w:lvlJc w:val="left"/>
      <w:pPr>
        <w:ind w:hanging="360" w:left="3578"/>
      </w:pPr>
      <w:rPr>
        <w:rFonts w:ascii="Wingdings" w:hAnsi="Wingdings" w:hint="default"/>
      </w:rPr>
    </w:lvl>
    <w:lvl w:ilvl="3" w:tentative="1" w:tplc="040C0001">
      <w:start w:val="1"/>
      <w:numFmt w:val="bullet"/>
      <w:lvlText w:val=""/>
      <w:lvlJc w:val="left"/>
      <w:pPr>
        <w:ind w:hanging="360" w:left="4298"/>
      </w:pPr>
      <w:rPr>
        <w:rFonts w:ascii="Symbol" w:hAnsi="Symbol" w:hint="default"/>
      </w:rPr>
    </w:lvl>
    <w:lvl w:ilvl="4" w:tentative="1" w:tplc="040C0003">
      <w:start w:val="1"/>
      <w:numFmt w:val="bullet"/>
      <w:lvlText w:val="o"/>
      <w:lvlJc w:val="left"/>
      <w:pPr>
        <w:ind w:hanging="360" w:left="5018"/>
      </w:pPr>
      <w:rPr>
        <w:rFonts w:ascii="Courier New" w:cs="Courier New" w:hAnsi="Courier New" w:hint="default"/>
      </w:rPr>
    </w:lvl>
    <w:lvl w:ilvl="5" w:tentative="1" w:tplc="040C0005">
      <w:start w:val="1"/>
      <w:numFmt w:val="bullet"/>
      <w:lvlText w:val=""/>
      <w:lvlJc w:val="left"/>
      <w:pPr>
        <w:ind w:hanging="360" w:left="5738"/>
      </w:pPr>
      <w:rPr>
        <w:rFonts w:ascii="Wingdings" w:hAnsi="Wingdings" w:hint="default"/>
      </w:rPr>
    </w:lvl>
    <w:lvl w:ilvl="6" w:tentative="1" w:tplc="040C0001">
      <w:start w:val="1"/>
      <w:numFmt w:val="bullet"/>
      <w:lvlText w:val=""/>
      <w:lvlJc w:val="left"/>
      <w:pPr>
        <w:ind w:hanging="360" w:left="6458"/>
      </w:pPr>
      <w:rPr>
        <w:rFonts w:ascii="Symbol" w:hAnsi="Symbol" w:hint="default"/>
      </w:rPr>
    </w:lvl>
    <w:lvl w:ilvl="7" w:tentative="1" w:tplc="040C0003">
      <w:start w:val="1"/>
      <w:numFmt w:val="bullet"/>
      <w:lvlText w:val="o"/>
      <w:lvlJc w:val="left"/>
      <w:pPr>
        <w:ind w:hanging="360" w:left="7178"/>
      </w:pPr>
      <w:rPr>
        <w:rFonts w:ascii="Courier New" w:cs="Courier New" w:hAnsi="Courier New" w:hint="default"/>
      </w:rPr>
    </w:lvl>
    <w:lvl w:ilvl="8" w:tentative="1" w:tplc="040C0005">
      <w:start w:val="1"/>
      <w:numFmt w:val="bullet"/>
      <w:lvlText w:val=""/>
      <w:lvlJc w:val="left"/>
      <w:pPr>
        <w:ind w:hanging="360" w:left="7898"/>
      </w:pPr>
      <w:rPr>
        <w:rFonts w:ascii="Wingdings" w:hAnsi="Wingdings" w:hint="default"/>
      </w:rPr>
    </w:lvl>
  </w:abstractNum>
  <w:abstractNum w15:restartNumberingAfterBreak="0" w:abstractNumId="2">
    <w:nsid w:val="06801DF1"/>
    <w:multiLevelType w:val="multilevel"/>
    <w:tmpl w:val="CEB46BB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3">
    <w:nsid w:val="34956703"/>
    <w:multiLevelType w:val="hybridMultilevel"/>
    <w:tmpl w:val="52D056DC"/>
    <w:lvl w:ilvl="0" w:tplc="040C0003">
      <w:start w:val="1"/>
      <w:numFmt w:val="bullet"/>
      <w:lvlText w:val="o"/>
      <w:lvlJc w:val="left"/>
      <w:pPr>
        <w:ind w:hanging="360" w:left="3192"/>
      </w:pPr>
      <w:rPr>
        <w:rFonts w:ascii="Courier New" w:cs="Courier New" w:hAnsi="Courier New" w:hint="default"/>
      </w:rPr>
    </w:lvl>
    <w:lvl w:ilvl="1" w:tentative="1" w:tplc="040C0003">
      <w:start w:val="1"/>
      <w:numFmt w:val="bullet"/>
      <w:lvlText w:val="o"/>
      <w:lvlJc w:val="left"/>
      <w:pPr>
        <w:ind w:hanging="360" w:left="3912"/>
      </w:pPr>
      <w:rPr>
        <w:rFonts w:ascii="Courier New" w:cs="Courier New" w:hAnsi="Courier New" w:hint="default"/>
      </w:rPr>
    </w:lvl>
    <w:lvl w:ilvl="2" w:tentative="1" w:tplc="040C0005">
      <w:start w:val="1"/>
      <w:numFmt w:val="bullet"/>
      <w:lvlText w:val=""/>
      <w:lvlJc w:val="left"/>
      <w:pPr>
        <w:ind w:hanging="360" w:left="4632"/>
      </w:pPr>
      <w:rPr>
        <w:rFonts w:ascii="Wingdings" w:hAnsi="Wingdings" w:hint="default"/>
      </w:rPr>
    </w:lvl>
    <w:lvl w:ilvl="3" w:tentative="1" w:tplc="040C0001">
      <w:start w:val="1"/>
      <w:numFmt w:val="bullet"/>
      <w:lvlText w:val=""/>
      <w:lvlJc w:val="left"/>
      <w:pPr>
        <w:ind w:hanging="360" w:left="5352"/>
      </w:pPr>
      <w:rPr>
        <w:rFonts w:ascii="Symbol" w:hAnsi="Symbol" w:hint="default"/>
      </w:rPr>
    </w:lvl>
    <w:lvl w:ilvl="4" w:tentative="1" w:tplc="040C0003">
      <w:start w:val="1"/>
      <w:numFmt w:val="bullet"/>
      <w:lvlText w:val="o"/>
      <w:lvlJc w:val="left"/>
      <w:pPr>
        <w:ind w:hanging="360" w:left="6072"/>
      </w:pPr>
      <w:rPr>
        <w:rFonts w:ascii="Courier New" w:cs="Courier New" w:hAnsi="Courier New" w:hint="default"/>
      </w:rPr>
    </w:lvl>
    <w:lvl w:ilvl="5" w:tentative="1" w:tplc="040C0005">
      <w:start w:val="1"/>
      <w:numFmt w:val="bullet"/>
      <w:lvlText w:val=""/>
      <w:lvlJc w:val="left"/>
      <w:pPr>
        <w:ind w:hanging="360" w:left="6792"/>
      </w:pPr>
      <w:rPr>
        <w:rFonts w:ascii="Wingdings" w:hAnsi="Wingdings" w:hint="default"/>
      </w:rPr>
    </w:lvl>
    <w:lvl w:ilvl="6" w:tentative="1" w:tplc="040C0001">
      <w:start w:val="1"/>
      <w:numFmt w:val="bullet"/>
      <w:lvlText w:val=""/>
      <w:lvlJc w:val="left"/>
      <w:pPr>
        <w:ind w:hanging="360" w:left="7512"/>
      </w:pPr>
      <w:rPr>
        <w:rFonts w:ascii="Symbol" w:hAnsi="Symbol" w:hint="default"/>
      </w:rPr>
    </w:lvl>
    <w:lvl w:ilvl="7" w:tentative="1" w:tplc="040C0003">
      <w:start w:val="1"/>
      <w:numFmt w:val="bullet"/>
      <w:lvlText w:val="o"/>
      <w:lvlJc w:val="left"/>
      <w:pPr>
        <w:ind w:hanging="360" w:left="8232"/>
      </w:pPr>
      <w:rPr>
        <w:rFonts w:ascii="Courier New" w:cs="Courier New" w:hAnsi="Courier New" w:hint="default"/>
      </w:rPr>
    </w:lvl>
    <w:lvl w:ilvl="8" w:tentative="1" w:tplc="040C0005">
      <w:start w:val="1"/>
      <w:numFmt w:val="bullet"/>
      <w:lvlText w:val=""/>
      <w:lvlJc w:val="left"/>
      <w:pPr>
        <w:ind w:hanging="360" w:left="8952"/>
      </w:pPr>
      <w:rPr>
        <w:rFonts w:ascii="Wingdings" w:hAnsi="Wingdings" w:hint="default"/>
      </w:rPr>
    </w:lvl>
  </w:abstractNum>
  <w:abstractNum w15:restartNumberingAfterBreak="0" w:abstractNumId="4">
    <w:nsid w:val="38E90912"/>
    <w:multiLevelType w:val="hybridMultilevel"/>
    <w:tmpl w:val="4620BFDE"/>
    <w:lvl w:ilvl="0" w:tplc="040C000B">
      <w:start w:val="1"/>
      <w:numFmt w:val="bullet"/>
      <w:lvlText w:val=""/>
      <w:lvlJc w:val="left"/>
      <w:pPr>
        <w:ind w:hanging="360" w:left="1418"/>
      </w:pPr>
      <w:rPr>
        <w:rFonts w:ascii="Wingdings" w:hAnsi="Wingdings" w:hint="default"/>
      </w:rPr>
    </w:lvl>
    <w:lvl w:ilvl="1" w:tplc="040C0003">
      <w:start w:val="1"/>
      <w:numFmt w:val="bullet"/>
      <w:lvlText w:val="o"/>
      <w:lvlJc w:val="left"/>
      <w:pPr>
        <w:ind w:hanging="360" w:left="2138"/>
      </w:pPr>
      <w:rPr>
        <w:rFonts w:ascii="Courier New" w:cs="Courier New" w:hAnsi="Courier New" w:hint="default"/>
      </w:rPr>
    </w:lvl>
    <w:lvl w:ilvl="2" w:tentative="1" w:tplc="040C0005">
      <w:start w:val="1"/>
      <w:numFmt w:val="bullet"/>
      <w:lvlText w:val=""/>
      <w:lvlJc w:val="left"/>
      <w:pPr>
        <w:ind w:hanging="360" w:left="2858"/>
      </w:pPr>
      <w:rPr>
        <w:rFonts w:ascii="Wingdings" w:hAnsi="Wingdings" w:hint="default"/>
      </w:rPr>
    </w:lvl>
    <w:lvl w:ilvl="3" w:tentative="1" w:tplc="040C0001">
      <w:start w:val="1"/>
      <w:numFmt w:val="bullet"/>
      <w:lvlText w:val=""/>
      <w:lvlJc w:val="left"/>
      <w:pPr>
        <w:ind w:hanging="360" w:left="3578"/>
      </w:pPr>
      <w:rPr>
        <w:rFonts w:ascii="Symbol" w:hAnsi="Symbol" w:hint="default"/>
      </w:rPr>
    </w:lvl>
    <w:lvl w:ilvl="4" w:tentative="1" w:tplc="040C0003">
      <w:start w:val="1"/>
      <w:numFmt w:val="bullet"/>
      <w:lvlText w:val="o"/>
      <w:lvlJc w:val="left"/>
      <w:pPr>
        <w:ind w:hanging="360" w:left="4298"/>
      </w:pPr>
      <w:rPr>
        <w:rFonts w:ascii="Courier New" w:cs="Courier New" w:hAnsi="Courier New" w:hint="default"/>
      </w:rPr>
    </w:lvl>
    <w:lvl w:ilvl="5" w:tentative="1" w:tplc="040C0005">
      <w:start w:val="1"/>
      <w:numFmt w:val="bullet"/>
      <w:lvlText w:val=""/>
      <w:lvlJc w:val="left"/>
      <w:pPr>
        <w:ind w:hanging="360" w:left="5018"/>
      </w:pPr>
      <w:rPr>
        <w:rFonts w:ascii="Wingdings" w:hAnsi="Wingdings" w:hint="default"/>
      </w:rPr>
    </w:lvl>
    <w:lvl w:ilvl="6" w:tentative="1" w:tplc="040C0001">
      <w:start w:val="1"/>
      <w:numFmt w:val="bullet"/>
      <w:lvlText w:val=""/>
      <w:lvlJc w:val="left"/>
      <w:pPr>
        <w:ind w:hanging="360" w:left="5738"/>
      </w:pPr>
      <w:rPr>
        <w:rFonts w:ascii="Symbol" w:hAnsi="Symbol" w:hint="default"/>
      </w:rPr>
    </w:lvl>
    <w:lvl w:ilvl="7" w:tentative="1" w:tplc="040C0003">
      <w:start w:val="1"/>
      <w:numFmt w:val="bullet"/>
      <w:lvlText w:val="o"/>
      <w:lvlJc w:val="left"/>
      <w:pPr>
        <w:ind w:hanging="360" w:left="6458"/>
      </w:pPr>
      <w:rPr>
        <w:rFonts w:ascii="Courier New" w:cs="Courier New" w:hAnsi="Courier New" w:hint="default"/>
      </w:rPr>
    </w:lvl>
    <w:lvl w:ilvl="8" w:tentative="1" w:tplc="040C0005">
      <w:start w:val="1"/>
      <w:numFmt w:val="bullet"/>
      <w:lvlText w:val=""/>
      <w:lvlJc w:val="left"/>
      <w:pPr>
        <w:ind w:hanging="360" w:left="7178"/>
      </w:pPr>
      <w:rPr>
        <w:rFonts w:ascii="Wingdings" w:hAnsi="Wingdings" w:hint="default"/>
      </w:rPr>
    </w:lvl>
  </w:abstractNum>
  <w:abstractNum w15:restartNumberingAfterBreak="0" w:abstractNumId="5">
    <w:nsid w:val="39F22FBB"/>
    <w:multiLevelType w:val="hybridMultilevel"/>
    <w:tmpl w:val="AFDADD78"/>
    <w:lvl w:ilvl="0" w:tplc="040C0003">
      <w:start w:val="1"/>
      <w:numFmt w:val="bullet"/>
      <w:lvlText w:val="o"/>
      <w:lvlJc w:val="left"/>
      <w:pPr>
        <w:ind w:hanging="360" w:left="3192"/>
      </w:pPr>
      <w:rPr>
        <w:rFonts w:ascii="Courier New" w:cs="Courier New" w:hAnsi="Courier New" w:hint="default"/>
      </w:rPr>
    </w:lvl>
    <w:lvl w:ilvl="1" w:tentative="1" w:tplc="040C0003">
      <w:start w:val="1"/>
      <w:numFmt w:val="bullet"/>
      <w:lvlText w:val="o"/>
      <w:lvlJc w:val="left"/>
      <w:pPr>
        <w:ind w:hanging="360" w:left="3912"/>
      </w:pPr>
      <w:rPr>
        <w:rFonts w:ascii="Courier New" w:cs="Courier New" w:hAnsi="Courier New" w:hint="default"/>
      </w:rPr>
    </w:lvl>
    <w:lvl w:ilvl="2" w:tentative="1" w:tplc="040C0005">
      <w:start w:val="1"/>
      <w:numFmt w:val="bullet"/>
      <w:lvlText w:val=""/>
      <w:lvlJc w:val="left"/>
      <w:pPr>
        <w:ind w:hanging="360" w:left="4632"/>
      </w:pPr>
      <w:rPr>
        <w:rFonts w:ascii="Wingdings" w:hAnsi="Wingdings" w:hint="default"/>
      </w:rPr>
    </w:lvl>
    <w:lvl w:ilvl="3" w:tentative="1" w:tplc="040C0001">
      <w:start w:val="1"/>
      <w:numFmt w:val="bullet"/>
      <w:lvlText w:val=""/>
      <w:lvlJc w:val="left"/>
      <w:pPr>
        <w:ind w:hanging="360" w:left="5352"/>
      </w:pPr>
      <w:rPr>
        <w:rFonts w:ascii="Symbol" w:hAnsi="Symbol" w:hint="default"/>
      </w:rPr>
    </w:lvl>
    <w:lvl w:ilvl="4" w:tentative="1" w:tplc="040C0003">
      <w:start w:val="1"/>
      <w:numFmt w:val="bullet"/>
      <w:lvlText w:val="o"/>
      <w:lvlJc w:val="left"/>
      <w:pPr>
        <w:ind w:hanging="360" w:left="6072"/>
      </w:pPr>
      <w:rPr>
        <w:rFonts w:ascii="Courier New" w:cs="Courier New" w:hAnsi="Courier New" w:hint="default"/>
      </w:rPr>
    </w:lvl>
    <w:lvl w:ilvl="5" w:tentative="1" w:tplc="040C0005">
      <w:start w:val="1"/>
      <w:numFmt w:val="bullet"/>
      <w:lvlText w:val=""/>
      <w:lvlJc w:val="left"/>
      <w:pPr>
        <w:ind w:hanging="360" w:left="6792"/>
      </w:pPr>
      <w:rPr>
        <w:rFonts w:ascii="Wingdings" w:hAnsi="Wingdings" w:hint="default"/>
      </w:rPr>
    </w:lvl>
    <w:lvl w:ilvl="6" w:tentative="1" w:tplc="040C0001">
      <w:start w:val="1"/>
      <w:numFmt w:val="bullet"/>
      <w:lvlText w:val=""/>
      <w:lvlJc w:val="left"/>
      <w:pPr>
        <w:ind w:hanging="360" w:left="7512"/>
      </w:pPr>
      <w:rPr>
        <w:rFonts w:ascii="Symbol" w:hAnsi="Symbol" w:hint="default"/>
      </w:rPr>
    </w:lvl>
    <w:lvl w:ilvl="7" w:tentative="1" w:tplc="040C0003">
      <w:start w:val="1"/>
      <w:numFmt w:val="bullet"/>
      <w:lvlText w:val="o"/>
      <w:lvlJc w:val="left"/>
      <w:pPr>
        <w:ind w:hanging="360" w:left="8232"/>
      </w:pPr>
      <w:rPr>
        <w:rFonts w:ascii="Courier New" w:cs="Courier New" w:hAnsi="Courier New" w:hint="default"/>
      </w:rPr>
    </w:lvl>
    <w:lvl w:ilvl="8" w:tentative="1" w:tplc="040C0005">
      <w:start w:val="1"/>
      <w:numFmt w:val="bullet"/>
      <w:lvlText w:val=""/>
      <w:lvlJc w:val="left"/>
      <w:pPr>
        <w:ind w:hanging="360" w:left="8952"/>
      </w:pPr>
      <w:rPr>
        <w:rFonts w:ascii="Wingdings" w:hAnsi="Wingdings" w:hint="default"/>
      </w:rPr>
    </w:lvl>
  </w:abstractNum>
  <w:abstractNum w15:restartNumberingAfterBreak="0" w:abstractNumId="6">
    <w:nsid w:val="47530650"/>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7">
    <w:nsid w:val="49046D96"/>
    <w:multiLevelType w:val="hybridMultilevel"/>
    <w:tmpl w:val="B2DE83B0"/>
    <w:lvl w:ilvl="0" w:tplc="040C0003">
      <w:start w:val="1"/>
      <w:numFmt w:val="bullet"/>
      <w:lvlText w:val="o"/>
      <w:lvlJc w:val="left"/>
      <w:pPr>
        <w:ind w:hanging="360" w:left="3192"/>
      </w:pPr>
      <w:rPr>
        <w:rFonts w:ascii="Courier New" w:cs="Courier New" w:hAnsi="Courier New" w:hint="default"/>
      </w:rPr>
    </w:lvl>
    <w:lvl w:ilvl="1" w:tentative="1" w:tplc="040C0003">
      <w:start w:val="1"/>
      <w:numFmt w:val="bullet"/>
      <w:lvlText w:val="o"/>
      <w:lvlJc w:val="left"/>
      <w:pPr>
        <w:ind w:hanging="360" w:left="3912"/>
      </w:pPr>
      <w:rPr>
        <w:rFonts w:ascii="Courier New" w:cs="Courier New" w:hAnsi="Courier New" w:hint="default"/>
      </w:rPr>
    </w:lvl>
    <w:lvl w:ilvl="2" w:tentative="1" w:tplc="040C0005">
      <w:start w:val="1"/>
      <w:numFmt w:val="bullet"/>
      <w:lvlText w:val=""/>
      <w:lvlJc w:val="left"/>
      <w:pPr>
        <w:ind w:hanging="360" w:left="4632"/>
      </w:pPr>
      <w:rPr>
        <w:rFonts w:ascii="Wingdings" w:hAnsi="Wingdings" w:hint="default"/>
      </w:rPr>
    </w:lvl>
    <w:lvl w:ilvl="3" w:tentative="1" w:tplc="040C0001">
      <w:start w:val="1"/>
      <w:numFmt w:val="bullet"/>
      <w:lvlText w:val=""/>
      <w:lvlJc w:val="left"/>
      <w:pPr>
        <w:ind w:hanging="360" w:left="5352"/>
      </w:pPr>
      <w:rPr>
        <w:rFonts w:ascii="Symbol" w:hAnsi="Symbol" w:hint="default"/>
      </w:rPr>
    </w:lvl>
    <w:lvl w:ilvl="4" w:tentative="1" w:tplc="040C0003">
      <w:start w:val="1"/>
      <w:numFmt w:val="bullet"/>
      <w:lvlText w:val="o"/>
      <w:lvlJc w:val="left"/>
      <w:pPr>
        <w:ind w:hanging="360" w:left="6072"/>
      </w:pPr>
      <w:rPr>
        <w:rFonts w:ascii="Courier New" w:cs="Courier New" w:hAnsi="Courier New" w:hint="default"/>
      </w:rPr>
    </w:lvl>
    <w:lvl w:ilvl="5" w:tentative="1" w:tplc="040C0005">
      <w:start w:val="1"/>
      <w:numFmt w:val="bullet"/>
      <w:lvlText w:val=""/>
      <w:lvlJc w:val="left"/>
      <w:pPr>
        <w:ind w:hanging="360" w:left="6792"/>
      </w:pPr>
      <w:rPr>
        <w:rFonts w:ascii="Wingdings" w:hAnsi="Wingdings" w:hint="default"/>
      </w:rPr>
    </w:lvl>
    <w:lvl w:ilvl="6" w:tentative="1" w:tplc="040C0001">
      <w:start w:val="1"/>
      <w:numFmt w:val="bullet"/>
      <w:lvlText w:val=""/>
      <w:lvlJc w:val="left"/>
      <w:pPr>
        <w:ind w:hanging="360" w:left="7512"/>
      </w:pPr>
      <w:rPr>
        <w:rFonts w:ascii="Symbol" w:hAnsi="Symbol" w:hint="default"/>
      </w:rPr>
    </w:lvl>
    <w:lvl w:ilvl="7" w:tentative="1" w:tplc="040C0003">
      <w:start w:val="1"/>
      <w:numFmt w:val="bullet"/>
      <w:lvlText w:val="o"/>
      <w:lvlJc w:val="left"/>
      <w:pPr>
        <w:ind w:hanging="360" w:left="8232"/>
      </w:pPr>
      <w:rPr>
        <w:rFonts w:ascii="Courier New" w:cs="Courier New" w:hAnsi="Courier New" w:hint="default"/>
      </w:rPr>
    </w:lvl>
    <w:lvl w:ilvl="8" w:tentative="1" w:tplc="040C0005">
      <w:start w:val="1"/>
      <w:numFmt w:val="bullet"/>
      <w:lvlText w:val=""/>
      <w:lvlJc w:val="left"/>
      <w:pPr>
        <w:ind w:hanging="360" w:left="8952"/>
      </w:pPr>
      <w:rPr>
        <w:rFonts w:ascii="Wingdings" w:hAnsi="Wingdings" w:hint="default"/>
      </w:rPr>
    </w:lvl>
  </w:abstractNum>
  <w:abstractNum w15:restartNumberingAfterBreak="0" w:abstractNumId="8">
    <w:nsid w:val="574E067C"/>
    <w:multiLevelType w:val="hybridMultilevel"/>
    <w:tmpl w:val="0024A160"/>
    <w:lvl w:ilvl="0" w:tplc="040C0003">
      <w:start w:val="1"/>
      <w:numFmt w:val="bullet"/>
      <w:lvlText w:val="o"/>
      <w:lvlJc w:val="left"/>
      <w:pPr>
        <w:ind w:hanging="360" w:left="3192"/>
      </w:pPr>
      <w:rPr>
        <w:rFonts w:ascii="Courier New" w:cs="Courier New" w:hAnsi="Courier New" w:hint="default"/>
      </w:rPr>
    </w:lvl>
    <w:lvl w:ilvl="1" w:tentative="1" w:tplc="040C0003">
      <w:start w:val="1"/>
      <w:numFmt w:val="bullet"/>
      <w:lvlText w:val="o"/>
      <w:lvlJc w:val="left"/>
      <w:pPr>
        <w:ind w:hanging="360" w:left="3912"/>
      </w:pPr>
      <w:rPr>
        <w:rFonts w:ascii="Courier New" w:cs="Courier New" w:hAnsi="Courier New" w:hint="default"/>
      </w:rPr>
    </w:lvl>
    <w:lvl w:ilvl="2" w:tentative="1" w:tplc="040C0005">
      <w:start w:val="1"/>
      <w:numFmt w:val="bullet"/>
      <w:lvlText w:val=""/>
      <w:lvlJc w:val="left"/>
      <w:pPr>
        <w:ind w:hanging="360" w:left="4632"/>
      </w:pPr>
      <w:rPr>
        <w:rFonts w:ascii="Wingdings" w:hAnsi="Wingdings" w:hint="default"/>
      </w:rPr>
    </w:lvl>
    <w:lvl w:ilvl="3" w:tentative="1" w:tplc="040C0001">
      <w:start w:val="1"/>
      <w:numFmt w:val="bullet"/>
      <w:lvlText w:val=""/>
      <w:lvlJc w:val="left"/>
      <w:pPr>
        <w:ind w:hanging="360" w:left="5352"/>
      </w:pPr>
      <w:rPr>
        <w:rFonts w:ascii="Symbol" w:hAnsi="Symbol" w:hint="default"/>
      </w:rPr>
    </w:lvl>
    <w:lvl w:ilvl="4" w:tentative="1" w:tplc="040C0003">
      <w:start w:val="1"/>
      <w:numFmt w:val="bullet"/>
      <w:lvlText w:val="o"/>
      <w:lvlJc w:val="left"/>
      <w:pPr>
        <w:ind w:hanging="360" w:left="6072"/>
      </w:pPr>
      <w:rPr>
        <w:rFonts w:ascii="Courier New" w:cs="Courier New" w:hAnsi="Courier New" w:hint="default"/>
      </w:rPr>
    </w:lvl>
    <w:lvl w:ilvl="5" w:tentative="1" w:tplc="040C0005">
      <w:start w:val="1"/>
      <w:numFmt w:val="bullet"/>
      <w:lvlText w:val=""/>
      <w:lvlJc w:val="left"/>
      <w:pPr>
        <w:ind w:hanging="360" w:left="6792"/>
      </w:pPr>
      <w:rPr>
        <w:rFonts w:ascii="Wingdings" w:hAnsi="Wingdings" w:hint="default"/>
      </w:rPr>
    </w:lvl>
    <w:lvl w:ilvl="6" w:tentative="1" w:tplc="040C0001">
      <w:start w:val="1"/>
      <w:numFmt w:val="bullet"/>
      <w:lvlText w:val=""/>
      <w:lvlJc w:val="left"/>
      <w:pPr>
        <w:ind w:hanging="360" w:left="7512"/>
      </w:pPr>
      <w:rPr>
        <w:rFonts w:ascii="Symbol" w:hAnsi="Symbol" w:hint="default"/>
      </w:rPr>
    </w:lvl>
    <w:lvl w:ilvl="7" w:tentative="1" w:tplc="040C0003">
      <w:start w:val="1"/>
      <w:numFmt w:val="bullet"/>
      <w:lvlText w:val="o"/>
      <w:lvlJc w:val="left"/>
      <w:pPr>
        <w:ind w:hanging="360" w:left="8232"/>
      </w:pPr>
      <w:rPr>
        <w:rFonts w:ascii="Courier New" w:cs="Courier New" w:hAnsi="Courier New" w:hint="default"/>
      </w:rPr>
    </w:lvl>
    <w:lvl w:ilvl="8" w:tentative="1" w:tplc="040C0005">
      <w:start w:val="1"/>
      <w:numFmt w:val="bullet"/>
      <w:lvlText w:val=""/>
      <w:lvlJc w:val="left"/>
      <w:pPr>
        <w:ind w:hanging="360" w:left="8952"/>
      </w:pPr>
      <w:rPr>
        <w:rFonts w:ascii="Wingdings" w:hAnsi="Wingdings" w:hint="default"/>
      </w:rPr>
    </w:lvl>
  </w:abstractNum>
  <w:abstractNum w15:restartNumberingAfterBreak="0" w:abstractNumId="9">
    <w:nsid w:val="69D60BCA"/>
    <w:multiLevelType w:val="hybridMultilevel"/>
    <w:tmpl w:val="ADE0E712"/>
    <w:lvl w:ilvl="0" w:tplc="C8C01F6A">
      <w:start w:val="2"/>
      <w:numFmt w:val="bullet"/>
      <w:lvlText w:val="-"/>
      <w:lvlJc w:val="left"/>
      <w:pPr>
        <w:ind w:hanging="360" w:left="720"/>
      </w:pPr>
      <w:rPr>
        <w:rFonts w:ascii="Arial Narrow" w:cs="Times New Roman" w:eastAsia="Times New Roman" w:hAnsi="Arial Narrow"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892621583" w:numId="1">
    <w:abstractNumId w:val="4"/>
  </w:num>
  <w:num w16cid:durableId="148640811" w:numId="2">
    <w:abstractNumId w:val="1"/>
  </w:num>
  <w:num w16cid:durableId="281813995" w:numId="3">
    <w:abstractNumId w:val="9"/>
  </w:num>
  <w:num w16cid:durableId="703675967" w:numId="4">
    <w:abstractNumId w:val="6"/>
  </w:num>
  <w:num w16cid:durableId="652367409" w:numId="5">
    <w:abstractNumId w:val="3"/>
  </w:num>
  <w:num w16cid:durableId="390469388" w:numId="6">
    <w:abstractNumId w:val="8"/>
  </w:num>
  <w:num w16cid:durableId="688219350" w:numId="7">
    <w:abstractNumId w:val="7"/>
  </w:num>
  <w:num w16cid:durableId="1835687014" w:numId="8">
    <w:abstractNumId w:val="5"/>
  </w:num>
  <w:num w16cid:durableId="1416970906" w:numId="9">
    <w:abstractNumId w:val="0"/>
  </w:num>
  <w:num w16cid:durableId="509025587" w:numId="10">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hdrShapeDefaults>
    <o:shapedefaults spidmax="2050"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C85"/>
    <w:rsid w:val="00011C41"/>
    <w:rsid w:val="0006295A"/>
    <w:rsid w:val="00096FEA"/>
    <w:rsid w:val="000D7462"/>
    <w:rsid w:val="000F3860"/>
    <w:rsid w:val="00120067"/>
    <w:rsid w:val="001B160A"/>
    <w:rsid w:val="001D4452"/>
    <w:rsid w:val="001E0B95"/>
    <w:rsid w:val="001E57AB"/>
    <w:rsid w:val="001F10FC"/>
    <w:rsid w:val="0020010F"/>
    <w:rsid w:val="00220545"/>
    <w:rsid w:val="002279FE"/>
    <w:rsid w:val="00234C30"/>
    <w:rsid w:val="00246914"/>
    <w:rsid w:val="00283570"/>
    <w:rsid w:val="00292557"/>
    <w:rsid w:val="002C3C8F"/>
    <w:rsid w:val="00355EBB"/>
    <w:rsid w:val="003772A8"/>
    <w:rsid w:val="003E76A6"/>
    <w:rsid w:val="003F045E"/>
    <w:rsid w:val="0040429E"/>
    <w:rsid w:val="00416F2C"/>
    <w:rsid w:val="0045196B"/>
    <w:rsid w:val="00453780"/>
    <w:rsid w:val="00464A1E"/>
    <w:rsid w:val="00464E08"/>
    <w:rsid w:val="004662DE"/>
    <w:rsid w:val="00467D20"/>
    <w:rsid w:val="004739F5"/>
    <w:rsid w:val="004852D7"/>
    <w:rsid w:val="00493A3C"/>
    <w:rsid w:val="004B217B"/>
    <w:rsid w:val="004F41CE"/>
    <w:rsid w:val="004F5D19"/>
    <w:rsid w:val="004F703F"/>
    <w:rsid w:val="00501C0F"/>
    <w:rsid w:val="00506C76"/>
    <w:rsid w:val="005471B8"/>
    <w:rsid w:val="00555076"/>
    <w:rsid w:val="005736DE"/>
    <w:rsid w:val="005747FD"/>
    <w:rsid w:val="00593752"/>
    <w:rsid w:val="005F0934"/>
    <w:rsid w:val="005F2564"/>
    <w:rsid w:val="00647E73"/>
    <w:rsid w:val="00665C78"/>
    <w:rsid w:val="00666918"/>
    <w:rsid w:val="00680F46"/>
    <w:rsid w:val="00685C57"/>
    <w:rsid w:val="00691806"/>
    <w:rsid w:val="00695372"/>
    <w:rsid w:val="006961A2"/>
    <w:rsid w:val="006A243F"/>
    <w:rsid w:val="006A27D9"/>
    <w:rsid w:val="006D6C2C"/>
    <w:rsid w:val="006F5A44"/>
    <w:rsid w:val="007351ED"/>
    <w:rsid w:val="00753B27"/>
    <w:rsid w:val="007C52D3"/>
    <w:rsid w:val="00812898"/>
    <w:rsid w:val="008129EE"/>
    <w:rsid w:val="00834E61"/>
    <w:rsid w:val="00870BD7"/>
    <w:rsid w:val="008816E8"/>
    <w:rsid w:val="008A138F"/>
    <w:rsid w:val="008A4FD8"/>
    <w:rsid w:val="008A64C0"/>
    <w:rsid w:val="008B2124"/>
    <w:rsid w:val="008B4C72"/>
    <w:rsid w:val="008B4F61"/>
    <w:rsid w:val="008B5D4A"/>
    <w:rsid w:val="008E17CC"/>
    <w:rsid w:val="008E6259"/>
    <w:rsid w:val="009545E7"/>
    <w:rsid w:val="009820EB"/>
    <w:rsid w:val="009E2233"/>
    <w:rsid w:val="00A13F93"/>
    <w:rsid w:val="00A21306"/>
    <w:rsid w:val="00AD075F"/>
    <w:rsid w:val="00AD531B"/>
    <w:rsid w:val="00AE7C85"/>
    <w:rsid w:val="00AF36CA"/>
    <w:rsid w:val="00AF66AC"/>
    <w:rsid w:val="00B20B6E"/>
    <w:rsid w:val="00B46958"/>
    <w:rsid w:val="00BF7DB5"/>
    <w:rsid w:val="00C147B0"/>
    <w:rsid w:val="00C30F0C"/>
    <w:rsid w:val="00C405C0"/>
    <w:rsid w:val="00C73AE9"/>
    <w:rsid w:val="00CA57ED"/>
    <w:rsid w:val="00CE7662"/>
    <w:rsid w:val="00D04964"/>
    <w:rsid w:val="00D132C3"/>
    <w:rsid w:val="00D23258"/>
    <w:rsid w:val="00D2411A"/>
    <w:rsid w:val="00D2502F"/>
    <w:rsid w:val="00D50440"/>
    <w:rsid w:val="00D53534"/>
    <w:rsid w:val="00D74202"/>
    <w:rsid w:val="00D95A95"/>
    <w:rsid w:val="00DC4730"/>
    <w:rsid w:val="00DF25B9"/>
    <w:rsid w:val="00DF604F"/>
    <w:rsid w:val="00E1050C"/>
    <w:rsid w:val="00E33248"/>
    <w:rsid w:val="00E337A0"/>
    <w:rsid w:val="00E679A9"/>
    <w:rsid w:val="00EE5FC8"/>
    <w:rsid w:val="00F35D50"/>
    <w:rsid w:val="00F4258E"/>
    <w:rsid w:val="00F42B08"/>
    <w:rsid w:val="00F81EC9"/>
    <w:rsid w:val="00F862E0"/>
    <w:rsid w:val="00F95745"/>
    <w:rsid w:val="00F97DF0"/>
    <w:rsid w:val="00FB4FB7"/>
    <w:rsid w:val="00FC5584"/>
    <w:rsid w:val="05DFC74F"/>
    <w:rsid w:val="0661FA78"/>
    <w:rsid w:val="0948FE46"/>
    <w:rsid w:val="0A33218D"/>
    <w:rsid w:val="0AAE35AC"/>
    <w:rsid w:val="0C96F51A"/>
    <w:rsid w:val="161CE9B6"/>
    <w:rsid w:val="17B8BA17"/>
    <w:rsid w:val="1C880425"/>
    <w:rsid w:val="1CEF4D4C"/>
    <w:rsid w:val="1EE5E1FF"/>
    <w:rsid w:val="2026EE0E"/>
    <w:rsid w:val="22535F50"/>
    <w:rsid w:val="22738BBE"/>
    <w:rsid w:val="2555FD90"/>
    <w:rsid w:val="29B6A409"/>
    <w:rsid w:val="2FC596D6"/>
    <w:rsid w:val="3118067D"/>
    <w:rsid w:val="34D4DA58"/>
    <w:rsid w:val="3861AFC6"/>
    <w:rsid w:val="3B9C8CE5"/>
    <w:rsid w:val="3DFA5D5B"/>
    <w:rsid w:val="3E0C7A19"/>
    <w:rsid w:val="3F397658"/>
    <w:rsid w:val="3FF1BC39"/>
    <w:rsid w:val="40D546B9"/>
    <w:rsid w:val="461DF58D"/>
    <w:rsid w:val="46C4ACCD"/>
    <w:rsid w:val="4B376456"/>
    <w:rsid w:val="4DD53E24"/>
    <w:rsid w:val="4E20CD46"/>
    <w:rsid w:val="4E64BAAD"/>
    <w:rsid w:val="52CE898C"/>
    <w:rsid w:val="558A12B0"/>
    <w:rsid w:val="57A1FAAF"/>
    <w:rsid w:val="598BDD7A"/>
    <w:rsid w:val="5DEC424A"/>
    <w:rsid w:val="6297643A"/>
    <w:rsid w:val="6689BFC1"/>
    <w:rsid w:val="6AD8BCD1"/>
    <w:rsid w:val="6CB62F3E"/>
    <w:rsid w:val="734F1A6C"/>
    <w:rsid w:val="75169F0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14:docId w14:val="06420EFB"/>
  <w15:chartTrackingRefBased/>
  <w15:docId w15:val="{E91A54CE-A685-4F26-B810-67A3F6CD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D7462"/>
    <w:pPr>
      <w:overflowPunct w:val="0"/>
      <w:autoSpaceDE w:val="0"/>
      <w:autoSpaceDN w:val="0"/>
      <w:adjustRightInd w:val="0"/>
      <w:spacing w:after="0" w:line="240" w:lineRule="auto"/>
      <w:textAlignment w:val="baseline"/>
    </w:pPr>
    <w:rPr>
      <w:rFonts w:ascii="Times New Roman" w:cs="Times New Roman" w:eastAsia="Times New Roman" w:hAnsi="Times New Roman"/>
      <w:sz w:val="24"/>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AE7C85"/>
    <w:pPr>
      <w:tabs>
        <w:tab w:pos="4536" w:val="center"/>
        <w:tab w:pos="9072" w:val="right"/>
      </w:tabs>
    </w:pPr>
  </w:style>
  <w:style w:customStyle="1" w:styleId="En-tteCar" w:type="character">
    <w:name w:val="En-tête Car"/>
    <w:basedOn w:val="Policepardfaut"/>
    <w:link w:val="En-tte"/>
    <w:uiPriority w:val="99"/>
    <w:rsid w:val="00AE7C85"/>
  </w:style>
  <w:style w:styleId="Pieddepage" w:type="paragraph">
    <w:name w:val="footer"/>
    <w:basedOn w:val="Normal"/>
    <w:link w:val="PieddepageCar"/>
    <w:uiPriority w:val="99"/>
    <w:unhideWhenUsed/>
    <w:rsid w:val="00AE7C85"/>
    <w:pPr>
      <w:tabs>
        <w:tab w:pos="4536" w:val="center"/>
        <w:tab w:pos="9072" w:val="right"/>
      </w:tabs>
    </w:pPr>
  </w:style>
  <w:style w:customStyle="1" w:styleId="PieddepageCar" w:type="character">
    <w:name w:val="Pied de page Car"/>
    <w:basedOn w:val="Policepardfaut"/>
    <w:link w:val="Pieddepage"/>
    <w:uiPriority w:val="99"/>
    <w:rsid w:val="00AE7C85"/>
  </w:style>
  <w:style w:styleId="Textedebulles" w:type="paragraph">
    <w:name w:val="Balloon Text"/>
    <w:basedOn w:val="Normal"/>
    <w:link w:val="TextedebullesCar"/>
    <w:uiPriority w:val="99"/>
    <w:semiHidden/>
    <w:unhideWhenUsed/>
    <w:rsid w:val="00B46958"/>
    <w:rPr>
      <w:rFonts w:ascii="Segoe UI" w:cs="Segoe UI" w:hAnsi="Segoe UI"/>
      <w:sz w:val="18"/>
      <w:szCs w:val="18"/>
    </w:rPr>
  </w:style>
  <w:style w:customStyle="1" w:styleId="TextedebullesCar" w:type="character">
    <w:name w:val="Texte de bulles Car"/>
    <w:basedOn w:val="Policepardfaut"/>
    <w:link w:val="Textedebulles"/>
    <w:uiPriority w:val="99"/>
    <w:semiHidden/>
    <w:rsid w:val="00B46958"/>
    <w:rPr>
      <w:rFonts w:ascii="Segoe UI" w:cs="Segoe UI" w:hAnsi="Segoe UI"/>
      <w:sz w:val="18"/>
      <w:szCs w:val="18"/>
    </w:rPr>
  </w:style>
  <w:style w:styleId="NormalWeb" w:type="paragraph">
    <w:name w:val="Normal (Web)"/>
    <w:basedOn w:val="Normal"/>
    <w:uiPriority w:val="99"/>
    <w:unhideWhenUsed/>
    <w:rsid w:val="00AD075F"/>
    <w:pPr>
      <w:overflowPunct/>
      <w:autoSpaceDE/>
      <w:autoSpaceDN/>
      <w:adjustRightInd/>
      <w:spacing w:after="100" w:afterAutospacing="1" w:before="100" w:beforeAutospacing="1"/>
      <w:textAlignment w:val="auto"/>
    </w:pPr>
    <w:rPr>
      <w:szCs w:val="24"/>
    </w:rPr>
  </w:style>
  <w:style w:styleId="Accentuation" w:type="character">
    <w:name w:val="Emphasis"/>
    <w:basedOn w:val="Policepardfaut"/>
    <w:uiPriority w:val="20"/>
    <w:qFormat/>
    <w:rsid w:val="00AD075F"/>
    <w:rPr>
      <w:i/>
      <w:iCs/>
    </w:rPr>
  </w:style>
  <w:style w:styleId="Paragraphedeliste" w:type="paragraph">
    <w:name w:val="List Paragraph"/>
    <w:basedOn w:val="Normal"/>
    <w:uiPriority w:val="34"/>
    <w:qFormat/>
    <w:rsid w:val="00D2411A"/>
    <w:pPr>
      <w:ind w:left="720"/>
      <w:contextualSpacing/>
    </w:pPr>
  </w:style>
  <w:style w:styleId="Marquedecommentaire" w:type="character">
    <w:name w:val="annotation reference"/>
    <w:basedOn w:val="Policepardfaut"/>
    <w:uiPriority w:val="99"/>
    <w:semiHidden/>
    <w:unhideWhenUsed/>
    <w:rsid w:val="00F4258E"/>
    <w:rPr>
      <w:sz w:val="16"/>
      <w:szCs w:val="16"/>
    </w:rPr>
  </w:style>
  <w:style w:styleId="Commentaire" w:type="paragraph">
    <w:name w:val="annotation text"/>
    <w:basedOn w:val="Normal"/>
    <w:link w:val="CommentaireCar"/>
    <w:uiPriority w:val="99"/>
    <w:unhideWhenUsed/>
    <w:rsid w:val="00F4258E"/>
    <w:rPr>
      <w:sz w:val="20"/>
    </w:rPr>
  </w:style>
  <w:style w:customStyle="1" w:styleId="CommentaireCar" w:type="character">
    <w:name w:val="Commentaire Car"/>
    <w:basedOn w:val="Policepardfaut"/>
    <w:link w:val="Commentaire"/>
    <w:uiPriority w:val="99"/>
    <w:rsid w:val="00F4258E"/>
    <w:rPr>
      <w:rFonts w:ascii="Times New Roman" w:cs="Times New Roman" w:eastAsia="Times New Roman" w:hAnsi="Times New Roman"/>
      <w:sz w:val="20"/>
      <w:szCs w:val="20"/>
      <w:lang w:eastAsia="fr-FR"/>
    </w:rPr>
  </w:style>
  <w:style w:styleId="Objetducommentaire" w:type="paragraph">
    <w:name w:val="annotation subject"/>
    <w:basedOn w:val="Commentaire"/>
    <w:next w:val="Commentaire"/>
    <w:link w:val="ObjetducommentaireCar"/>
    <w:uiPriority w:val="99"/>
    <w:semiHidden/>
    <w:unhideWhenUsed/>
    <w:rsid w:val="00F4258E"/>
    <w:rPr>
      <w:b/>
      <w:bCs/>
    </w:rPr>
  </w:style>
  <w:style w:customStyle="1" w:styleId="ObjetducommentaireCar" w:type="character">
    <w:name w:val="Objet du commentaire Car"/>
    <w:basedOn w:val="CommentaireCar"/>
    <w:link w:val="Objetducommentaire"/>
    <w:uiPriority w:val="99"/>
    <w:semiHidden/>
    <w:rsid w:val="00F4258E"/>
    <w:rPr>
      <w:rFonts w:ascii="Times New Roman" w:cs="Times New Roman" w:eastAsia="Times New Roman" w:hAnsi="Times New Roman"/>
      <w:b/>
      <w:bCs/>
      <w:sz w:val="20"/>
      <w:szCs w:val="20"/>
      <w:lang w:eastAsia="fr-FR"/>
    </w:rPr>
  </w:style>
  <w:style w:customStyle="1" w:styleId="paragraph" w:type="paragraph">
    <w:name w:val="paragraph"/>
    <w:basedOn w:val="Normal"/>
    <w:rsid w:val="001F10FC"/>
    <w:pPr>
      <w:overflowPunct/>
      <w:autoSpaceDE/>
      <w:autoSpaceDN/>
      <w:adjustRightInd/>
      <w:spacing w:after="100" w:afterAutospacing="1" w:before="100" w:beforeAutospacing="1"/>
      <w:textAlignment w:val="auto"/>
    </w:pPr>
    <w:rPr>
      <w:szCs w:val="24"/>
    </w:rPr>
  </w:style>
  <w:style w:customStyle="1" w:styleId="normaltextrun" w:type="character">
    <w:name w:val="normaltextrun"/>
    <w:basedOn w:val="Policepardfaut"/>
    <w:rsid w:val="001F10FC"/>
  </w:style>
  <w:style w:customStyle="1" w:styleId="eop" w:type="character">
    <w:name w:val="eop"/>
    <w:basedOn w:val="Policepardfaut"/>
    <w:rsid w:val="0083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0080">
      <w:bodyDiv w:val="1"/>
      <w:marLeft w:val="0"/>
      <w:marRight w:val="0"/>
      <w:marTop w:val="0"/>
      <w:marBottom w:val="0"/>
      <w:divBdr>
        <w:top w:val="none" w:sz="0" w:space="0" w:color="auto"/>
        <w:left w:val="none" w:sz="0" w:space="0" w:color="auto"/>
        <w:bottom w:val="none" w:sz="0" w:space="0" w:color="auto"/>
        <w:right w:val="none" w:sz="0" w:space="0" w:color="auto"/>
      </w:divBdr>
    </w:div>
    <w:div w:id="1035234326">
      <w:bodyDiv w:val="1"/>
      <w:marLeft w:val="0"/>
      <w:marRight w:val="0"/>
      <w:marTop w:val="0"/>
      <w:marBottom w:val="0"/>
      <w:divBdr>
        <w:top w:val="none" w:sz="0" w:space="0" w:color="auto"/>
        <w:left w:val="none" w:sz="0" w:space="0" w:color="auto"/>
        <w:bottom w:val="none" w:sz="0" w:space="0" w:color="auto"/>
        <w:right w:val="none" w:sz="0" w:space="0" w:color="auto"/>
      </w:divBdr>
    </w:div>
    <w:div w:id="11187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endnotes.xml" Type="http://schemas.openxmlformats.org/officeDocument/2006/relationships/endnotes"/><Relationship Id="rId11" Target="media/image1.png" Type="http://schemas.openxmlformats.org/officeDocument/2006/relationships/image"/><Relationship Id="rId12" Target="header1.xml" Type="http://schemas.openxmlformats.org/officeDocument/2006/relationships/header"/><Relationship Id="rId13" Target="footer1.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numbering.xml" Type="http://schemas.openxmlformats.org/officeDocument/2006/relationships/numbering"/><Relationship Id="rId6" Target="styles.xml" Type="http://schemas.openxmlformats.org/officeDocument/2006/relationships/styles"/><Relationship Id="rId7" Target="settings.xml" Type="http://schemas.openxmlformats.org/officeDocument/2006/relationships/settings"/><Relationship Id="rId8" Target="webSettings.xml" Type="http://schemas.openxmlformats.org/officeDocument/2006/relationships/webSettings"/><Relationship Id="rId9" Target="footnotes.xml" Type="http://schemas.openxmlformats.org/officeDocument/2006/relationships/footnotes"/></Relationships>
</file>

<file path=word/_rels/header1.xml.rels><?xml version="1.0" encoding="UTF-8" standalone="no"?><Relationships xmlns="http://schemas.openxmlformats.org/package/2006/relationships"><Relationship Id="rId1" Target="media/image2.jpeg" Type="http://schemas.openxmlformats.org/officeDocument/2006/relationships/image"/><Relationship Id="rId2" Target="media/image3.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567BD601ED7D4C8B1C49A67705B76E" ma:contentTypeVersion="4" ma:contentTypeDescription="Crée un document." ma:contentTypeScope="" ma:versionID="911ef22d476012adb5c510a1388c6770">
  <xsd:schema xmlns:xsd="http://www.w3.org/2001/XMLSchema" xmlns:xs="http://www.w3.org/2001/XMLSchema" xmlns:p="http://schemas.microsoft.com/office/2006/metadata/properties" xmlns:ns2="3ae1ff18-067f-4de8-9e5e-c7b18f0b64c6" targetNamespace="http://schemas.microsoft.com/office/2006/metadata/properties" ma:root="true" ma:fieldsID="047ab8737721667c19b8f4c33d5ec858" ns2:_="">
    <xsd:import namespace="3ae1ff18-067f-4de8-9e5e-c7b18f0b64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1ff18-067f-4de8-9e5e-c7b18f0b64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EA62-BBCF-4BA4-9ABA-5E1151AA9D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B6DA99-6AD2-40AF-9C55-A844FE6A8788}">
  <ds:schemaRefs>
    <ds:schemaRef ds:uri="http://schemas.microsoft.com/sharepoint/v3/contenttype/forms"/>
  </ds:schemaRefs>
</ds:datastoreItem>
</file>

<file path=customXml/itemProps3.xml><?xml version="1.0" encoding="utf-8"?>
<ds:datastoreItem xmlns:ds="http://schemas.openxmlformats.org/officeDocument/2006/customXml" ds:itemID="{BAEFD4C0-F855-46EB-8B39-4B48FC479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1ff18-067f-4de8-9e5e-c7b18f0b6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17E13B-D6C2-4E0D-9849-D92399B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2418</Words>
  <Characters>13304</Characters>
  <Application>Microsoft Office Word</Application>
  <DocSecurity>0</DocSecurity>
  <Lines>110</Lines>
  <Paragraphs>31</Paragraphs>
  <ScaleCrop>false</ScaleCrop>
  <HeadingPairs>
    <vt:vector baseType="variant" size="2">
      <vt:variant>
        <vt:lpstr>Titre</vt:lpstr>
      </vt:variant>
      <vt:variant>
        <vt:i4>1</vt:i4>
      </vt:variant>
    </vt:vector>
  </HeadingPairs>
  <TitlesOfParts>
    <vt:vector baseType="lpstr" size="1">
      <vt:lpstr/>
    </vt:vector>
  </TitlesOfParts>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2023-02-08T15:24:00Z</dcterms:created>
  <cp:lastPrinted>2022-01-31T07:32:00Z</cp:lastPrinted>
  <dcterms:modified xsi:type="dcterms:W3CDTF">2023-02-08T15:26:00Z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0x010100CC567BD601ED7D4C8B1C49A67705B76E</vt:lpwstr>
  </property>
</Properties>
</file>