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29C8A668" w14:textId="77777777" w:rsidP="007D6512" w:rsidR="007D6512" w:rsidRDefault="007D6512" w:rsidRPr="000A532E">
      <w:pPr>
        <w:pStyle w:val="Titre"/>
        <w:pBdr>
          <w:top w:color="auto" w:space="5" w:sz="4" w:val="single"/>
          <w:left w:color="auto" w:space="4" w:sz="4" w:val="single"/>
          <w:bottom w:color="auto" w:space="1" w:sz="4" w:val="single"/>
          <w:right w:color="auto" w:space="4" w:sz="4" w:val="single"/>
        </w:pBdr>
        <w:spacing w:line="240" w:lineRule="auto"/>
        <w:rPr>
          <w:rFonts w:ascii="Times New Roman" w:hAnsi="Times New Roman"/>
          <w:b/>
          <w:sz w:val="24"/>
          <w:szCs w:val="22"/>
        </w:rPr>
      </w:pPr>
      <w:bookmarkStart w:id="0" w:name="_GoBack"/>
      <w:bookmarkEnd w:id="0"/>
      <w:r w:rsidRPr="000A532E">
        <w:rPr>
          <w:rFonts w:ascii="Times New Roman" w:hAnsi="Times New Roman"/>
          <w:b/>
          <w:sz w:val="24"/>
          <w:szCs w:val="22"/>
        </w:rPr>
        <w:t>ACCORD COLLECTIF RELATIF AUX NEGOCIATIONS ANNUELLES OBLIGATOIRES 202</w:t>
      </w:r>
      <w:r w:rsidR="001D5495">
        <w:rPr>
          <w:rFonts w:ascii="Times New Roman" w:hAnsi="Times New Roman"/>
          <w:b/>
          <w:sz w:val="24"/>
          <w:szCs w:val="22"/>
        </w:rPr>
        <w:t>2</w:t>
      </w:r>
    </w:p>
    <w:p w14:paraId="11A49C35" w14:textId="7DBA17E8" w:rsidP="007D6512" w:rsidR="007D6512" w:rsidRDefault="007D6512" w:rsidRPr="000A532E">
      <w:pPr>
        <w:pStyle w:val="Titre"/>
        <w:pBdr>
          <w:top w:color="auto" w:space="5" w:sz="4" w:val="single"/>
          <w:left w:color="auto" w:space="4" w:sz="4" w:val="single"/>
          <w:bottom w:color="auto" w:space="1" w:sz="4" w:val="single"/>
          <w:right w:color="auto" w:space="4" w:sz="4" w:val="single"/>
        </w:pBdr>
        <w:spacing w:line="240" w:lineRule="auto"/>
        <w:rPr>
          <w:rFonts w:ascii="Times New Roman" w:hAnsi="Times New Roman"/>
          <w:b/>
          <w:sz w:val="24"/>
          <w:szCs w:val="22"/>
        </w:rPr>
      </w:pPr>
      <w:r w:rsidRPr="000A532E">
        <w:rPr>
          <w:rFonts w:ascii="Times New Roman" w:hAnsi="Times New Roman"/>
          <w:b/>
          <w:sz w:val="24"/>
          <w:szCs w:val="22"/>
        </w:rPr>
        <w:t>DE LA SOCIETE</w:t>
      </w:r>
      <w:r w:rsidR="00F81F97">
        <w:rPr>
          <w:rFonts w:ascii="Times New Roman" w:hAnsi="Times New Roman"/>
          <w:b/>
          <w:sz w:val="24"/>
          <w:szCs w:val="22"/>
        </w:rPr>
        <w:t xml:space="preserve"> SECANIM </w:t>
      </w:r>
      <w:r w:rsidR="003B4888">
        <w:rPr>
          <w:rFonts w:ascii="Times New Roman" w:hAnsi="Times New Roman"/>
          <w:b/>
          <w:sz w:val="24"/>
          <w:szCs w:val="22"/>
        </w:rPr>
        <w:t>CENTRE</w:t>
      </w:r>
    </w:p>
    <w:p w14:paraId="7309481C" w14:textId="77777777" w:rsidP="007D6512" w:rsidR="001D5495" w:rsidRDefault="001D5495" w:rsidRPr="00375A93">
      <w:pPr>
        <w:pStyle w:val="Sansinterligne"/>
        <w:rPr>
          <w:highlight w:val="yellow"/>
        </w:rPr>
      </w:pPr>
    </w:p>
    <w:p w14:paraId="4620567A" w14:textId="77777777" w:rsidP="007D6512" w:rsidR="007D6512" w:rsidRDefault="007D6512">
      <w:pPr>
        <w:pStyle w:val="Sansinterligne"/>
        <w:ind w:left="0"/>
        <w:rPr>
          <w:b/>
          <w:sz w:val="22"/>
          <w:szCs w:val="22"/>
        </w:rPr>
      </w:pPr>
      <w:r w:rsidRPr="009857DE">
        <w:rPr>
          <w:b/>
          <w:sz w:val="22"/>
          <w:szCs w:val="22"/>
        </w:rPr>
        <w:t>Entre</w:t>
      </w:r>
    </w:p>
    <w:p w14:paraId="61A26D58" w14:textId="77777777" w:rsidP="007D6512" w:rsidR="003B4888" w:rsidRDefault="003B4888">
      <w:pPr>
        <w:pStyle w:val="Sansinterligne"/>
        <w:ind w:left="0"/>
        <w:rPr>
          <w:b/>
          <w:sz w:val="22"/>
          <w:szCs w:val="22"/>
        </w:rPr>
      </w:pPr>
    </w:p>
    <w:p w14:paraId="3B501ED3" w14:textId="77777777" w:rsidP="00E90621" w:rsidR="00E90621" w:rsidRDefault="00E90621" w:rsidRPr="00452EBE">
      <w:pPr>
        <w:ind w:right="-567"/>
        <w:jc w:val="both"/>
        <w:rPr>
          <w:sz w:val="22"/>
          <w:szCs w:val="22"/>
        </w:rPr>
      </w:pPr>
      <w:r w:rsidRPr="00452EBE">
        <w:rPr>
          <w:sz w:val="22"/>
          <w:szCs w:val="22"/>
        </w:rPr>
        <w:t xml:space="preserve"> </w:t>
      </w:r>
    </w:p>
    <w:p w14:paraId="0BBB4817" w14:textId="77777777" w:rsidP="00E90621" w:rsidR="00E90621" w:rsidRDefault="00E90621" w:rsidRPr="00452EBE">
      <w:pPr>
        <w:ind w:right="-567"/>
        <w:jc w:val="both"/>
        <w:rPr>
          <w:sz w:val="22"/>
          <w:szCs w:val="22"/>
        </w:rPr>
      </w:pPr>
    </w:p>
    <w:p w14:paraId="2AC9601E" w14:textId="77777777" w:rsidP="003D2026" w:rsidR="00E90621" w:rsidRDefault="003B4888" w:rsidRPr="00452EBE">
      <w:pPr>
        <w:spacing w:line="360" w:lineRule="auto"/>
        <w:jc w:val="both"/>
        <w:rPr>
          <w:sz w:val="22"/>
          <w:szCs w:val="22"/>
          <w:u w:val="single"/>
        </w:rPr>
      </w:pPr>
      <w:r w:rsidRPr="003D2026">
        <w:rPr>
          <w:sz w:val="22"/>
          <w:szCs w:val="22"/>
        </w:rPr>
        <w:t>La Société</w:t>
      </w:r>
      <w:r>
        <w:rPr>
          <w:b/>
          <w:bCs/>
          <w:sz w:val="22"/>
          <w:szCs w:val="22"/>
        </w:rPr>
        <w:t xml:space="preserve"> </w:t>
      </w:r>
      <w:r w:rsidR="00E90621" w:rsidRPr="00452EBE">
        <w:rPr>
          <w:b/>
          <w:bCs/>
          <w:sz w:val="22"/>
          <w:szCs w:val="22"/>
        </w:rPr>
        <w:t>SECANIM Centre</w:t>
      </w:r>
      <w:r w:rsidR="00E90621" w:rsidRPr="00452EBE">
        <w:rPr>
          <w:sz w:val="22"/>
          <w:szCs w:val="22"/>
        </w:rPr>
        <w:t xml:space="preserve"> dont le siège social est situé Route de Niort – 85490 BENET, représentée par Monsieur </w:t>
      </w:r>
      <w:r w:rsidR="000E6CB5">
        <w:rPr>
          <w:sz w:val="22"/>
          <w:szCs w:val="22"/>
        </w:rPr>
        <w:t>X</w:t>
      </w:r>
      <w:r w:rsidR="00E90621" w:rsidRPr="00452EBE">
        <w:rPr>
          <w:sz w:val="22"/>
          <w:szCs w:val="22"/>
        </w:rPr>
        <w:t>, Directeur Général Délégué, dûment habilité</w:t>
      </w:r>
      <w:r w:rsidR="00E90621" w:rsidRPr="00452EBE">
        <w:rPr>
          <w:sz w:val="22"/>
          <w:szCs w:val="22"/>
          <w:u w:val="single"/>
        </w:rPr>
        <w:t xml:space="preserve"> </w:t>
      </w:r>
    </w:p>
    <w:p w14:paraId="4C1F345E" w14:textId="77777777" w:rsidP="003D2026" w:rsidR="007D6512" w:rsidRDefault="007D6512" w:rsidRPr="009857DE">
      <w:pPr>
        <w:spacing w:line="360" w:lineRule="auto"/>
        <w:ind w:right="-567"/>
        <w:jc w:val="both"/>
        <w:rPr>
          <w:sz w:val="22"/>
          <w:szCs w:val="22"/>
        </w:rPr>
      </w:pPr>
    </w:p>
    <w:p w14:paraId="6428D7E2" w14:textId="77777777" w:rsidP="007D6512" w:rsidR="007D6512" w:rsidRDefault="007D6512" w:rsidRPr="009857DE">
      <w:pPr>
        <w:pStyle w:val="Sansinterligne"/>
        <w:ind w:left="0"/>
        <w:rPr>
          <w:b/>
          <w:sz w:val="22"/>
          <w:szCs w:val="22"/>
        </w:rPr>
      </w:pPr>
      <w:r w:rsidRPr="009857DE">
        <w:rPr>
          <w:b/>
          <w:sz w:val="22"/>
          <w:szCs w:val="22"/>
        </w:rPr>
        <w:t>D’une part,</w:t>
      </w:r>
    </w:p>
    <w:p w14:paraId="0DEEDBDC" w14:textId="77777777" w:rsidP="007D6512" w:rsidR="007D6512" w:rsidRDefault="007D6512" w:rsidRPr="009857DE">
      <w:pPr>
        <w:pStyle w:val="Sansinterligne"/>
        <w:ind w:left="0"/>
        <w:rPr>
          <w:sz w:val="22"/>
          <w:szCs w:val="22"/>
        </w:rPr>
      </w:pPr>
    </w:p>
    <w:p w14:paraId="1F7549D6" w14:textId="77777777" w:rsidP="007D6512" w:rsidR="007D6512" w:rsidRDefault="007D6512" w:rsidRPr="009857DE">
      <w:pPr>
        <w:pStyle w:val="Sansinterligne"/>
        <w:ind w:left="0"/>
        <w:rPr>
          <w:b/>
          <w:sz w:val="22"/>
          <w:szCs w:val="22"/>
        </w:rPr>
      </w:pPr>
      <w:r w:rsidRPr="009857DE">
        <w:rPr>
          <w:b/>
          <w:sz w:val="22"/>
          <w:szCs w:val="22"/>
        </w:rPr>
        <w:t>Et</w:t>
      </w:r>
    </w:p>
    <w:p w14:paraId="719E5215" w14:textId="77777777" w:rsidP="007D6512" w:rsidR="007D6512" w:rsidRDefault="007D6512" w:rsidRPr="009857DE">
      <w:pPr>
        <w:pStyle w:val="Sansinterligne"/>
        <w:ind w:left="0"/>
        <w:rPr>
          <w:sz w:val="22"/>
          <w:szCs w:val="22"/>
        </w:rPr>
      </w:pPr>
    </w:p>
    <w:p w14:paraId="61BFEA6F" w14:textId="77777777" w:rsidP="007D6512" w:rsidR="007D6512" w:rsidRDefault="007D6512">
      <w:pPr>
        <w:pStyle w:val="Sansinterligne"/>
        <w:ind w:left="0"/>
        <w:rPr>
          <w:sz w:val="22"/>
          <w:szCs w:val="22"/>
        </w:rPr>
      </w:pPr>
      <w:r w:rsidRPr="009857DE">
        <w:rPr>
          <w:sz w:val="22"/>
          <w:szCs w:val="22"/>
        </w:rPr>
        <w:t>L</w:t>
      </w:r>
      <w:r w:rsidR="00F81F97">
        <w:rPr>
          <w:sz w:val="22"/>
          <w:szCs w:val="22"/>
        </w:rPr>
        <w:t>’</w:t>
      </w:r>
      <w:r w:rsidRPr="009857DE">
        <w:rPr>
          <w:sz w:val="22"/>
          <w:szCs w:val="22"/>
        </w:rPr>
        <w:t>organisation syndicale représentative suivante :</w:t>
      </w:r>
    </w:p>
    <w:p w14:paraId="1A919971" w14:textId="77777777" w:rsidP="007D6512" w:rsidR="00F81F97" w:rsidRDefault="00F81F97" w:rsidRPr="009857DE">
      <w:pPr>
        <w:pStyle w:val="Sansinterligne"/>
        <w:ind w:left="0"/>
        <w:rPr>
          <w:sz w:val="22"/>
          <w:szCs w:val="22"/>
        </w:rPr>
      </w:pPr>
    </w:p>
    <w:p w14:paraId="5EB833DA" w14:textId="403C878C" w:rsidP="007D6512" w:rsidR="007D6512" w:rsidRDefault="007D6512" w:rsidRPr="009857DE">
      <w:pPr>
        <w:pStyle w:val="Sansinterligne"/>
        <w:ind w:left="0"/>
        <w:rPr>
          <w:sz w:val="22"/>
          <w:szCs w:val="22"/>
        </w:rPr>
      </w:pPr>
      <w:r w:rsidRPr="009857DE">
        <w:rPr>
          <w:sz w:val="22"/>
          <w:szCs w:val="22"/>
        </w:rPr>
        <w:t xml:space="preserve">- </w:t>
      </w:r>
      <w:r w:rsidR="003B4888">
        <w:rPr>
          <w:sz w:val="22"/>
          <w:szCs w:val="22"/>
        </w:rPr>
        <w:t>Force Ouvrière</w:t>
      </w:r>
      <w:r w:rsidR="00F81F97">
        <w:rPr>
          <w:sz w:val="22"/>
          <w:szCs w:val="22"/>
        </w:rPr>
        <w:t xml:space="preserve">, </w:t>
      </w:r>
      <w:r w:rsidRPr="009857DE">
        <w:rPr>
          <w:sz w:val="22"/>
          <w:szCs w:val="22"/>
        </w:rPr>
        <w:t xml:space="preserve">représentée </w:t>
      </w:r>
      <w:r w:rsidRPr="00F81F97">
        <w:rPr>
          <w:sz w:val="22"/>
          <w:szCs w:val="22"/>
        </w:rPr>
        <w:t xml:space="preserve">par Monsieur </w:t>
      </w:r>
      <w:r w:rsidR="000E6CB5">
        <w:rPr>
          <w:sz w:val="22"/>
          <w:szCs w:val="22"/>
        </w:rPr>
        <w:t>Y</w:t>
      </w:r>
      <w:r w:rsidR="00F81F97">
        <w:rPr>
          <w:sz w:val="22"/>
          <w:szCs w:val="22"/>
        </w:rPr>
        <w:t xml:space="preserve"> </w:t>
      </w:r>
      <w:r w:rsidRPr="009857DE">
        <w:rPr>
          <w:sz w:val="22"/>
          <w:szCs w:val="22"/>
        </w:rPr>
        <w:t xml:space="preserve">en sa qualité de Délégué Syndical </w:t>
      </w:r>
    </w:p>
    <w:p w14:paraId="5BAA2E0D" w14:textId="77777777" w:rsidP="00F81F97" w:rsidR="00F81F97" w:rsidRDefault="00F81F97">
      <w:pPr>
        <w:pStyle w:val="Sansinterligne"/>
        <w:ind w:left="0"/>
        <w:rPr>
          <w:sz w:val="22"/>
          <w:szCs w:val="22"/>
        </w:rPr>
      </w:pPr>
    </w:p>
    <w:p w14:paraId="2AB58C3B" w14:textId="77777777" w:rsidP="00F81F97" w:rsidR="007D6512" w:rsidRDefault="007D6512" w:rsidRPr="009857DE">
      <w:pPr>
        <w:pStyle w:val="Sansinterligne"/>
        <w:ind w:left="0"/>
        <w:rPr>
          <w:b/>
          <w:sz w:val="22"/>
          <w:szCs w:val="22"/>
        </w:rPr>
      </w:pPr>
      <w:r w:rsidRPr="009857DE">
        <w:rPr>
          <w:b/>
          <w:sz w:val="22"/>
          <w:szCs w:val="22"/>
        </w:rPr>
        <w:t>D’autre part,</w:t>
      </w:r>
    </w:p>
    <w:p w14:paraId="11D16F4E" w14:textId="77777777" w:rsidP="007D6512" w:rsidR="007D6512" w:rsidRDefault="007D6512" w:rsidRPr="009857DE">
      <w:pPr>
        <w:pStyle w:val="Sansinterligne"/>
        <w:rPr>
          <w:sz w:val="22"/>
          <w:szCs w:val="22"/>
        </w:rPr>
      </w:pPr>
    </w:p>
    <w:p w14:paraId="2AA7BBD5" w14:textId="6D28EA7C" w:rsidP="007D6512" w:rsidR="007D6512" w:rsidRDefault="007D6512">
      <w:pPr>
        <w:tabs>
          <w:tab w:pos="2835" w:val="left"/>
        </w:tabs>
        <w:jc w:val="both"/>
        <w:rPr>
          <w:b/>
          <w:sz w:val="22"/>
          <w:szCs w:val="22"/>
        </w:rPr>
      </w:pPr>
      <w:r w:rsidRPr="009857DE">
        <w:rPr>
          <w:b/>
          <w:sz w:val="22"/>
          <w:szCs w:val="22"/>
        </w:rPr>
        <w:t>Ensemble dénommé</w:t>
      </w:r>
      <w:r w:rsidR="009D48F3">
        <w:rPr>
          <w:b/>
          <w:sz w:val="22"/>
          <w:szCs w:val="22"/>
        </w:rPr>
        <w:t>es</w:t>
      </w:r>
      <w:r w:rsidRPr="009857DE">
        <w:rPr>
          <w:b/>
          <w:sz w:val="22"/>
          <w:szCs w:val="22"/>
        </w:rPr>
        <w:t xml:space="preserve"> « LES PARTIES » ; </w:t>
      </w:r>
    </w:p>
    <w:p w14:paraId="7FDDB291" w14:textId="77777777" w:rsidP="007D6512" w:rsidR="0042282E" w:rsidRDefault="0042282E" w:rsidRPr="009857DE">
      <w:pPr>
        <w:tabs>
          <w:tab w:pos="2835" w:val="left"/>
        </w:tabs>
        <w:jc w:val="both"/>
        <w:rPr>
          <w:b/>
          <w:sz w:val="22"/>
          <w:szCs w:val="22"/>
        </w:rPr>
      </w:pPr>
    </w:p>
    <w:p w14:paraId="77185CDC" w14:textId="77777777" w:rsidP="007D6512" w:rsidR="007D6512" w:rsidRDefault="007D6512" w:rsidRPr="009857DE">
      <w:pPr>
        <w:pStyle w:val="Corpsdetexte2"/>
        <w:rPr>
          <w:sz w:val="22"/>
        </w:rPr>
      </w:pPr>
    </w:p>
    <w:p w14:paraId="7CAF4B3F" w14:textId="77777777" w:rsidP="007D6512" w:rsidR="007D6512" w:rsidRDefault="007D6512" w:rsidRPr="009857DE">
      <w:pPr>
        <w:pStyle w:val="Corpsdetexte2"/>
        <w:rPr>
          <w:b/>
          <w:sz w:val="22"/>
        </w:rPr>
      </w:pPr>
      <w:r w:rsidRPr="009857DE">
        <w:rPr>
          <w:b/>
          <w:sz w:val="22"/>
        </w:rPr>
        <w:t xml:space="preserve">IL A ETE CONVENU CE QUI SUIT : </w:t>
      </w:r>
    </w:p>
    <w:p w14:paraId="6BE69C4E" w14:textId="77777777" w:rsidP="007D6512" w:rsidR="007D6512" w:rsidRDefault="007D6512">
      <w:pPr>
        <w:pStyle w:val="Corpsdetexte2"/>
        <w:rPr>
          <w:szCs w:val="22"/>
        </w:rPr>
      </w:pPr>
    </w:p>
    <w:p w14:paraId="0907563F" w14:textId="77777777" w:rsidP="007D6512" w:rsidR="007D6512" w:rsidRDefault="007D6512">
      <w:pPr>
        <w:pStyle w:val="Corpsdetexte2"/>
        <w:rPr>
          <w:szCs w:val="22"/>
        </w:rPr>
      </w:pPr>
    </w:p>
    <w:p w14:paraId="798476BD" w14:textId="77777777" w:rsidP="007D6512" w:rsidR="007D6512" w:rsidRDefault="007D6512" w:rsidRPr="0034703F">
      <w:pPr>
        <w:pStyle w:val="Corpsdetexte2"/>
        <w:pBdr>
          <w:bottom w:color="auto" w:space="1" w:sz="4" w:val="single"/>
        </w:pBdr>
        <w:rPr>
          <w:b/>
          <w:szCs w:val="22"/>
        </w:rPr>
      </w:pPr>
      <w:r w:rsidRPr="0034703F">
        <w:rPr>
          <w:b/>
          <w:szCs w:val="22"/>
        </w:rPr>
        <w:t xml:space="preserve">PREAMBULE </w:t>
      </w:r>
    </w:p>
    <w:p w14:paraId="69CC3847" w14:textId="77777777" w:rsidP="00A035E3" w:rsidR="007D6512" w:rsidRDefault="007D6512">
      <w:pPr>
        <w:jc w:val="both"/>
        <w:rPr>
          <w:bCs/>
          <w:sz w:val="22"/>
          <w:szCs w:val="22"/>
        </w:rPr>
      </w:pPr>
    </w:p>
    <w:p w14:paraId="5A97F34D" w14:textId="77777777" w:rsidP="00A035E3" w:rsidR="007D6512" w:rsidRDefault="007D6512">
      <w:pPr>
        <w:jc w:val="both"/>
        <w:rPr>
          <w:bCs/>
          <w:sz w:val="22"/>
          <w:szCs w:val="22"/>
        </w:rPr>
      </w:pPr>
      <w:r>
        <w:rPr>
          <w:bCs/>
          <w:sz w:val="22"/>
          <w:szCs w:val="22"/>
        </w:rPr>
        <w:t>Le présent accord fait état des discussions entre la Direction et les organisations syndicales relatives aux thèmes de la négociation obligatoire</w:t>
      </w:r>
      <w:r w:rsidR="00905D9D">
        <w:rPr>
          <w:bCs/>
          <w:sz w:val="22"/>
          <w:szCs w:val="22"/>
        </w:rPr>
        <w:t xml:space="preserve"> de l’article L.2242-1 du Code du travail. </w:t>
      </w:r>
    </w:p>
    <w:p w14:paraId="125DC650" w14:textId="77777777" w:rsidP="00A035E3" w:rsidR="00905D9D" w:rsidRDefault="00905D9D" w:rsidRPr="00905D9D">
      <w:pPr>
        <w:jc w:val="both"/>
        <w:rPr>
          <w:bCs/>
          <w:sz w:val="22"/>
          <w:szCs w:val="22"/>
          <w:highlight w:val="yellow"/>
        </w:rPr>
      </w:pPr>
    </w:p>
    <w:p w14:paraId="328DAFC6" w14:textId="77777777" w:rsidP="00A035E3" w:rsidR="0074426A" w:rsidRDefault="00905D9D" w:rsidRPr="008A3BC9">
      <w:pPr>
        <w:pStyle w:val="Corpsdetexte2"/>
        <w:rPr>
          <w:sz w:val="22"/>
          <w:szCs w:val="22"/>
        </w:rPr>
      </w:pPr>
      <w:r>
        <w:rPr>
          <w:sz w:val="22"/>
          <w:szCs w:val="22"/>
        </w:rPr>
        <w:t>Le</w:t>
      </w:r>
      <w:r w:rsidR="0074426A" w:rsidRPr="00A035E3">
        <w:rPr>
          <w:sz w:val="22"/>
          <w:szCs w:val="22"/>
        </w:rPr>
        <w:t xml:space="preserve">s Parties se sont rencontrées </w:t>
      </w:r>
      <w:r w:rsidR="0074426A" w:rsidRPr="00F81F97">
        <w:rPr>
          <w:sz w:val="22"/>
          <w:szCs w:val="22"/>
        </w:rPr>
        <w:t xml:space="preserve">les </w:t>
      </w:r>
      <w:r w:rsidR="00F81F97" w:rsidRPr="00F81F97">
        <w:rPr>
          <w:sz w:val="22"/>
          <w:szCs w:val="22"/>
        </w:rPr>
        <w:t>11 janvier 2023, le 20 janvier 2023</w:t>
      </w:r>
      <w:r w:rsidRPr="00F81F97">
        <w:rPr>
          <w:sz w:val="22"/>
          <w:szCs w:val="22"/>
        </w:rPr>
        <w:t xml:space="preserve"> et</w:t>
      </w:r>
      <w:r w:rsidR="00F81F97" w:rsidRPr="00F81F97">
        <w:rPr>
          <w:sz w:val="22"/>
          <w:szCs w:val="22"/>
        </w:rPr>
        <w:t xml:space="preserve"> le 1</w:t>
      </w:r>
      <w:r w:rsidR="00F81F97" w:rsidRPr="00F81F97">
        <w:rPr>
          <w:sz w:val="22"/>
          <w:szCs w:val="22"/>
          <w:vertAlign w:val="superscript"/>
        </w:rPr>
        <w:t>er</w:t>
      </w:r>
      <w:r w:rsidR="00F81F97" w:rsidRPr="00F81F97">
        <w:rPr>
          <w:sz w:val="22"/>
          <w:szCs w:val="22"/>
        </w:rPr>
        <w:t xml:space="preserve"> février </w:t>
      </w:r>
      <w:r w:rsidRPr="00F81F97">
        <w:rPr>
          <w:sz w:val="22"/>
          <w:szCs w:val="22"/>
        </w:rPr>
        <w:t>202</w:t>
      </w:r>
      <w:r w:rsidR="001D5495" w:rsidRPr="00F81F97">
        <w:rPr>
          <w:sz w:val="22"/>
          <w:szCs w:val="22"/>
        </w:rPr>
        <w:t>3</w:t>
      </w:r>
      <w:r w:rsidRPr="00F81F97">
        <w:rPr>
          <w:sz w:val="22"/>
          <w:szCs w:val="22"/>
        </w:rPr>
        <w:t xml:space="preserve"> sur invitation de la Direction.</w:t>
      </w:r>
      <w:r>
        <w:rPr>
          <w:sz w:val="22"/>
          <w:szCs w:val="22"/>
        </w:rPr>
        <w:t xml:space="preserve"> </w:t>
      </w:r>
    </w:p>
    <w:p w14:paraId="009D0810" w14:textId="77777777" w:rsidP="00A035E3" w:rsidR="0074426A" w:rsidRDefault="0074426A" w:rsidRPr="008A3BC9">
      <w:pPr>
        <w:pStyle w:val="Corpsdetexte2"/>
        <w:rPr>
          <w:sz w:val="22"/>
          <w:szCs w:val="22"/>
        </w:rPr>
      </w:pPr>
    </w:p>
    <w:p w14:paraId="234B0C14" w14:textId="77777777" w:rsidP="00A035E3" w:rsidR="0074426A" w:rsidRDefault="0074426A" w:rsidRPr="00FD5A58">
      <w:pPr>
        <w:pStyle w:val="Corpsdetexte2"/>
        <w:rPr>
          <w:sz w:val="22"/>
          <w:szCs w:val="22"/>
        </w:rPr>
      </w:pPr>
      <w:r w:rsidRPr="008A3BC9">
        <w:rPr>
          <w:sz w:val="22"/>
          <w:szCs w:val="22"/>
        </w:rPr>
        <w:t>Les négociations ont pris fin à l’issue de la dernière réunion, soit le</w:t>
      </w:r>
      <w:r w:rsidR="002F4B9D">
        <w:rPr>
          <w:sz w:val="22"/>
          <w:szCs w:val="22"/>
        </w:rPr>
        <w:t xml:space="preserve"> 1</w:t>
      </w:r>
      <w:r w:rsidR="002F4B9D" w:rsidRPr="002F4B9D">
        <w:rPr>
          <w:sz w:val="22"/>
          <w:szCs w:val="22"/>
          <w:vertAlign w:val="superscript"/>
        </w:rPr>
        <w:t>er</w:t>
      </w:r>
      <w:r w:rsidR="002F4B9D">
        <w:rPr>
          <w:sz w:val="22"/>
          <w:szCs w:val="22"/>
        </w:rPr>
        <w:t xml:space="preserve"> février 2023.</w:t>
      </w:r>
    </w:p>
    <w:p w14:paraId="111B32F0" w14:textId="77777777" w:rsidP="00A035E3" w:rsidR="0074426A" w:rsidRDefault="0074426A" w:rsidRPr="008A3BC9">
      <w:pPr>
        <w:pStyle w:val="Corpsdetexte2"/>
        <w:rPr>
          <w:sz w:val="22"/>
          <w:szCs w:val="22"/>
        </w:rPr>
      </w:pPr>
    </w:p>
    <w:p w14:paraId="5B7DCDBB" w14:textId="77777777" w:rsidP="00A035E3" w:rsidR="0074426A" w:rsidRDefault="00905D9D">
      <w:pPr>
        <w:pStyle w:val="Corpsdetexte2"/>
        <w:rPr>
          <w:sz w:val="22"/>
          <w:szCs w:val="22"/>
        </w:rPr>
      </w:pPr>
      <w:r w:rsidRPr="00F81F97">
        <w:rPr>
          <w:sz w:val="22"/>
          <w:szCs w:val="22"/>
        </w:rPr>
        <w:t>A l’occasion de</w:t>
      </w:r>
      <w:r w:rsidR="0074426A" w:rsidRPr="00F81F97">
        <w:rPr>
          <w:sz w:val="22"/>
          <w:szCs w:val="22"/>
        </w:rPr>
        <w:t xml:space="preserve"> </w:t>
      </w:r>
      <w:r w:rsidRPr="00F81F97">
        <w:rPr>
          <w:sz w:val="22"/>
          <w:szCs w:val="22"/>
        </w:rPr>
        <w:t>la première réunion,</w:t>
      </w:r>
      <w:r w:rsidR="0074426A" w:rsidRPr="00F81F97">
        <w:rPr>
          <w:sz w:val="22"/>
          <w:szCs w:val="22"/>
        </w:rPr>
        <w:t xml:space="preserve"> les organisations syndicales ont reçu les informations </w:t>
      </w:r>
      <w:r w:rsidRPr="00F81F97">
        <w:rPr>
          <w:sz w:val="22"/>
          <w:szCs w:val="22"/>
        </w:rPr>
        <w:t>utiles, et</w:t>
      </w:r>
      <w:r>
        <w:rPr>
          <w:sz w:val="22"/>
          <w:szCs w:val="22"/>
        </w:rPr>
        <w:t xml:space="preserve"> notamment</w:t>
      </w:r>
      <w:r w:rsidR="0074426A" w:rsidRPr="00FD5A58">
        <w:rPr>
          <w:sz w:val="22"/>
          <w:szCs w:val="22"/>
        </w:rPr>
        <w:t> :</w:t>
      </w:r>
    </w:p>
    <w:p w14:paraId="044A6B65" w14:textId="77777777" w:rsidP="00A035E3" w:rsidR="00905D9D" w:rsidRDefault="00905D9D">
      <w:pPr>
        <w:pStyle w:val="Corpsdetexte2"/>
        <w:rPr>
          <w:sz w:val="22"/>
          <w:szCs w:val="22"/>
        </w:rPr>
      </w:pPr>
    </w:p>
    <w:p w14:paraId="3606C56D" w14:textId="77777777" w:rsidP="00905D9D" w:rsidR="00905D9D" w:rsidRDefault="00905D9D" w:rsidRPr="00F81F97">
      <w:pPr>
        <w:pStyle w:val="Corpsdetexte2"/>
        <w:numPr>
          <w:ilvl w:val="0"/>
          <w:numId w:val="11"/>
        </w:numPr>
        <w:rPr>
          <w:sz w:val="22"/>
          <w:szCs w:val="22"/>
        </w:rPr>
      </w:pPr>
      <w:r w:rsidRPr="00F81F97">
        <w:rPr>
          <w:sz w:val="22"/>
          <w:szCs w:val="22"/>
        </w:rPr>
        <w:t xml:space="preserve">Les effectifs, par CSP et par sexe sur la période </w:t>
      </w:r>
      <w:r w:rsidR="00F81F97" w:rsidRPr="00F81F97">
        <w:rPr>
          <w:sz w:val="22"/>
          <w:szCs w:val="22"/>
        </w:rPr>
        <w:t>2022</w:t>
      </w:r>
    </w:p>
    <w:p w14:paraId="3CD0C83B" w14:textId="77777777" w:rsidP="00A035E3" w:rsidR="0074426A" w:rsidRDefault="00905D9D" w:rsidRPr="00F81F97">
      <w:pPr>
        <w:pStyle w:val="Corpsdetexte2"/>
        <w:numPr>
          <w:ilvl w:val="0"/>
          <w:numId w:val="11"/>
        </w:numPr>
        <w:rPr>
          <w:sz w:val="22"/>
          <w:szCs w:val="22"/>
        </w:rPr>
      </w:pPr>
      <w:r w:rsidRPr="00F81F97">
        <w:rPr>
          <w:sz w:val="22"/>
          <w:szCs w:val="22"/>
        </w:rPr>
        <w:t>Les embauches et les promotions, par CSP et par sexe sur la période</w:t>
      </w:r>
      <w:r w:rsidR="00F81F97" w:rsidRPr="00F81F97">
        <w:rPr>
          <w:sz w:val="22"/>
          <w:szCs w:val="22"/>
        </w:rPr>
        <w:t xml:space="preserve"> 2022</w:t>
      </w:r>
    </w:p>
    <w:p w14:paraId="309E4CE9" w14:textId="77777777" w:rsidP="008C3542" w:rsidR="008C3542" w:rsidRDefault="00905D9D" w:rsidRPr="00F81F97">
      <w:pPr>
        <w:pStyle w:val="Corpsdetexte2"/>
        <w:numPr>
          <w:ilvl w:val="0"/>
          <w:numId w:val="11"/>
        </w:numPr>
        <w:rPr>
          <w:sz w:val="22"/>
          <w:szCs w:val="22"/>
        </w:rPr>
      </w:pPr>
      <w:r w:rsidRPr="00F81F97">
        <w:rPr>
          <w:sz w:val="22"/>
          <w:szCs w:val="22"/>
        </w:rPr>
        <w:t>La nature des contrats (CDI/CDD/temps plein/temps partiel</w:t>
      </w:r>
      <w:r w:rsidR="008C3542" w:rsidRPr="00F81F97">
        <w:rPr>
          <w:sz w:val="22"/>
          <w:szCs w:val="22"/>
        </w:rPr>
        <w:t>/etc.</w:t>
      </w:r>
      <w:r w:rsidRPr="00F81F97">
        <w:rPr>
          <w:sz w:val="22"/>
          <w:szCs w:val="22"/>
        </w:rPr>
        <w:t xml:space="preserve">) </w:t>
      </w:r>
      <w:r w:rsidR="008C3542" w:rsidRPr="00F81F97">
        <w:rPr>
          <w:sz w:val="22"/>
          <w:szCs w:val="22"/>
        </w:rPr>
        <w:t>par CSP et par sexe sur la période</w:t>
      </w:r>
      <w:r w:rsidR="00F81F97" w:rsidRPr="00F81F97">
        <w:rPr>
          <w:sz w:val="22"/>
          <w:szCs w:val="22"/>
        </w:rPr>
        <w:t xml:space="preserve"> 2022</w:t>
      </w:r>
    </w:p>
    <w:p w14:paraId="43F95971" w14:textId="77777777" w:rsidP="00A035E3" w:rsidR="00905D9D" w:rsidRDefault="008C3542" w:rsidRPr="00F81F97">
      <w:pPr>
        <w:pStyle w:val="Corpsdetexte2"/>
        <w:numPr>
          <w:ilvl w:val="0"/>
          <w:numId w:val="11"/>
        </w:numPr>
        <w:rPr>
          <w:sz w:val="22"/>
          <w:szCs w:val="22"/>
        </w:rPr>
      </w:pPr>
      <w:r w:rsidRPr="00F81F97">
        <w:rPr>
          <w:sz w:val="22"/>
          <w:szCs w:val="22"/>
        </w:rPr>
        <w:t xml:space="preserve">Les dispositifs d’épargne salariale en vigueur </w:t>
      </w:r>
    </w:p>
    <w:p w14:paraId="4FE912E0" w14:textId="77777777" w:rsidP="008C3542" w:rsidR="008C3542" w:rsidRDefault="008C3542" w:rsidRPr="00F81F97">
      <w:pPr>
        <w:pStyle w:val="Corpsdetexte2"/>
        <w:numPr>
          <w:ilvl w:val="0"/>
          <w:numId w:val="11"/>
        </w:numPr>
        <w:rPr>
          <w:sz w:val="22"/>
          <w:szCs w:val="22"/>
        </w:rPr>
      </w:pPr>
      <w:r w:rsidRPr="00F81F97">
        <w:rPr>
          <w:sz w:val="22"/>
          <w:szCs w:val="22"/>
        </w:rPr>
        <w:t xml:space="preserve">Un état récapitulatif des rémunérations </w:t>
      </w:r>
    </w:p>
    <w:p w14:paraId="3B85F883" w14:textId="77777777" w:rsidP="008C3542" w:rsidR="008C3542" w:rsidRDefault="008C3542" w:rsidRPr="00905D9D">
      <w:pPr>
        <w:pStyle w:val="Corpsdetexte2"/>
        <w:rPr>
          <w:sz w:val="22"/>
          <w:szCs w:val="22"/>
        </w:rPr>
      </w:pPr>
    </w:p>
    <w:p w14:paraId="1D9B8AF7" w14:textId="77777777" w:rsidP="00905D9D" w:rsidR="008C3542" w:rsidRDefault="008C3542">
      <w:pPr>
        <w:pStyle w:val="Corpsdetexte2"/>
        <w:rPr>
          <w:sz w:val="22"/>
          <w:szCs w:val="22"/>
        </w:rPr>
      </w:pPr>
      <w:r>
        <w:rPr>
          <w:sz w:val="22"/>
          <w:szCs w:val="22"/>
        </w:rPr>
        <w:t xml:space="preserve">Les organisations syndicales confirment que les éléments mis à leur disposition ont permis des discussions loyales et </w:t>
      </w:r>
      <w:r w:rsidR="0018222D">
        <w:rPr>
          <w:sz w:val="22"/>
          <w:szCs w:val="22"/>
        </w:rPr>
        <w:t xml:space="preserve">sérieuses et </w:t>
      </w:r>
      <w:r>
        <w:rPr>
          <w:sz w:val="22"/>
          <w:szCs w:val="22"/>
        </w:rPr>
        <w:t xml:space="preserve">n’ont à ce titre aucune revendication particulière. </w:t>
      </w:r>
    </w:p>
    <w:p w14:paraId="732EE33E" w14:textId="77777777" w:rsidP="00905D9D" w:rsidR="009857DE" w:rsidRDefault="009857DE">
      <w:pPr>
        <w:pStyle w:val="Corpsdetexte2"/>
        <w:rPr>
          <w:sz w:val="22"/>
          <w:szCs w:val="22"/>
        </w:rPr>
      </w:pPr>
    </w:p>
    <w:p w14:paraId="68D0C698" w14:textId="77777777" w:rsidP="00905D9D" w:rsidR="009857DE" w:rsidRDefault="009857DE">
      <w:pPr>
        <w:pStyle w:val="Corpsdetexte2"/>
        <w:rPr>
          <w:sz w:val="22"/>
          <w:szCs w:val="22"/>
        </w:rPr>
      </w:pPr>
    </w:p>
    <w:p w14:paraId="2C5FA5D6" w14:textId="77777777" w:rsidP="00905D9D" w:rsidR="009857DE" w:rsidRDefault="009857DE">
      <w:pPr>
        <w:pStyle w:val="Corpsdetexte2"/>
        <w:rPr>
          <w:sz w:val="22"/>
          <w:szCs w:val="22"/>
        </w:rPr>
      </w:pPr>
    </w:p>
    <w:p w14:paraId="6C69DCCE" w14:textId="77777777" w:rsidP="00905D9D" w:rsidR="008C3542" w:rsidRDefault="008C3542">
      <w:pPr>
        <w:pStyle w:val="Corpsdetexte2"/>
        <w:rPr>
          <w:sz w:val="22"/>
          <w:szCs w:val="22"/>
        </w:rPr>
      </w:pPr>
    </w:p>
    <w:p w14:paraId="3448B16A" w14:textId="77777777" w:rsidP="008C3542" w:rsidR="008C3542" w:rsidRDefault="008C3542" w:rsidRPr="0034703F">
      <w:pPr>
        <w:pStyle w:val="Corpsdetexte2"/>
        <w:pBdr>
          <w:bottom w:color="auto" w:space="1" w:sz="4" w:val="single"/>
        </w:pBdr>
        <w:rPr>
          <w:b/>
          <w:szCs w:val="22"/>
        </w:rPr>
      </w:pPr>
      <w:r>
        <w:rPr>
          <w:b/>
          <w:szCs w:val="22"/>
        </w:rPr>
        <w:t xml:space="preserve">ARTICLE 1 – CHAMP D’APPLICATION </w:t>
      </w:r>
      <w:r w:rsidRPr="0034703F">
        <w:rPr>
          <w:b/>
          <w:szCs w:val="22"/>
        </w:rPr>
        <w:t xml:space="preserve"> </w:t>
      </w:r>
    </w:p>
    <w:p w14:paraId="63CAFC9B" w14:textId="77777777" w:rsidP="008C3542" w:rsidR="0074426A" w:rsidRDefault="0074426A">
      <w:pPr>
        <w:pStyle w:val="Corpsdetexte2"/>
        <w:rPr>
          <w:sz w:val="22"/>
          <w:szCs w:val="22"/>
        </w:rPr>
      </w:pPr>
    </w:p>
    <w:p w14:paraId="7D49C2FC" w14:textId="55B89513" w:rsidP="00A035E3" w:rsidR="0074426A" w:rsidRDefault="0074426A">
      <w:pPr>
        <w:pStyle w:val="Corpsdetexte2"/>
        <w:rPr>
          <w:sz w:val="22"/>
          <w:szCs w:val="22"/>
        </w:rPr>
      </w:pPr>
      <w:r w:rsidRPr="00A035E3">
        <w:rPr>
          <w:sz w:val="22"/>
          <w:szCs w:val="22"/>
        </w:rPr>
        <w:t xml:space="preserve">Le présent accord s’applique à l’ensemble du personnel </w:t>
      </w:r>
      <w:r w:rsidR="008C3542">
        <w:rPr>
          <w:sz w:val="22"/>
          <w:szCs w:val="22"/>
        </w:rPr>
        <w:t xml:space="preserve">de la société </w:t>
      </w:r>
      <w:r w:rsidR="00F81F97">
        <w:rPr>
          <w:sz w:val="22"/>
          <w:szCs w:val="22"/>
        </w:rPr>
        <w:t xml:space="preserve">SECANIM </w:t>
      </w:r>
      <w:r w:rsidR="003B4888">
        <w:rPr>
          <w:sz w:val="22"/>
          <w:szCs w:val="22"/>
        </w:rPr>
        <w:t>CENTRE</w:t>
      </w:r>
      <w:r w:rsidR="009D48F3">
        <w:rPr>
          <w:sz w:val="22"/>
          <w:szCs w:val="22"/>
        </w:rPr>
        <w:t xml:space="preserve"> </w:t>
      </w:r>
      <w:r w:rsidR="008C3542">
        <w:rPr>
          <w:sz w:val="22"/>
          <w:szCs w:val="22"/>
        </w:rPr>
        <w:t xml:space="preserve">dans les conditions définies ci-après. </w:t>
      </w:r>
      <w:r w:rsidRPr="00A035E3">
        <w:rPr>
          <w:sz w:val="22"/>
          <w:szCs w:val="22"/>
        </w:rPr>
        <w:t xml:space="preserve"> </w:t>
      </w:r>
    </w:p>
    <w:p w14:paraId="11CA4758" w14:textId="77777777" w:rsidP="00A035E3" w:rsidR="008C3542" w:rsidRDefault="008C3542">
      <w:pPr>
        <w:pStyle w:val="Corpsdetexte2"/>
        <w:rPr>
          <w:sz w:val="22"/>
          <w:szCs w:val="22"/>
        </w:rPr>
      </w:pPr>
    </w:p>
    <w:p w14:paraId="181FAFF2" w14:textId="77777777" w:rsidP="008C3542" w:rsidR="0074426A" w:rsidRDefault="008C3542" w:rsidRPr="008C3542">
      <w:pPr>
        <w:pStyle w:val="Corpsdetexte2"/>
        <w:pBdr>
          <w:bottom w:color="auto" w:space="1" w:sz="4" w:val="single"/>
        </w:pBdr>
        <w:rPr>
          <w:b/>
          <w:szCs w:val="22"/>
        </w:rPr>
      </w:pPr>
      <w:r w:rsidRPr="008C3542">
        <w:rPr>
          <w:b/>
          <w:szCs w:val="22"/>
        </w:rPr>
        <w:t>ARTICLE 2 – CADRE JURIDIQUE</w:t>
      </w:r>
    </w:p>
    <w:p w14:paraId="12AD9A81" w14:textId="77777777" w:rsidP="00A035E3" w:rsidR="0074426A" w:rsidRDefault="0074426A" w:rsidRPr="00A035E3">
      <w:pPr>
        <w:pStyle w:val="Corpsdetexte2"/>
        <w:rPr>
          <w:sz w:val="22"/>
          <w:szCs w:val="22"/>
        </w:rPr>
      </w:pPr>
    </w:p>
    <w:p w14:paraId="290CF432" w14:textId="77777777" w:rsidP="00A035E3" w:rsidR="0074426A" w:rsidRDefault="0074426A">
      <w:pPr>
        <w:pStyle w:val="Corpsdetexte2"/>
        <w:rPr>
          <w:sz w:val="22"/>
          <w:szCs w:val="22"/>
        </w:rPr>
      </w:pPr>
      <w:r w:rsidRPr="00A035E3">
        <w:rPr>
          <w:sz w:val="22"/>
          <w:szCs w:val="22"/>
        </w:rPr>
        <w:t xml:space="preserve">Après avoir négocié sur l’ensemble des thèmes obligatoires, les parties se sont accordées sur les </w:t>
      </w:r>
      <w:r w:rsidR="000047F2">
        <w:rPr>
          <w:sz w:val="22"/>
          <w:szCs w:val="22"/>
        </w:rPr>
        <w:t>engagements</w:t>
      </w:r>
      <w:r w:rsidRPr="00A035E3">
        <w:rPr>
          <w:sz w:val="22"/>
          <w:szCs w:val="22"/>
        </w:rPr>
        <w:t xml:space="preserve"> ci-dessous détaillés.</w:t>
      </w:r>
    </w:p>
    <w:p w14:paraId="7100F7E1" w14:textId="77777777" w:rsidP="00A035E3" w:rsidR="008C3542" w:rsidRDefault="008C3542">
      <w:pPr>
        <w:pStyle w:val="Corpsdetexte2"/>
        <w:rPr>
          <w:sz w:val="22"/>
          <w:szCs w:val="22"/>
        </w:rPr>
      </w:pPr>
    </w:p>
    <w:p w14:paraId="4D326B26" w14:textId="77777777" w:rsidP="00A035E3" w:rsidR="008C3542" w:rsidRDefault="008C3542">
      <w:pPr>
        <w:pStyle w:val="Corpsdetexte2"/>
        <w:rPr>
          <w:sz w:val="22"/>
          <w:szCs w:val="22"/>
        </w:rPr>
      </w:pPr>
      <w:r>
        <w:rPr>
          <w:sz w:val="22"/>
          <w:szCs w:val="22"/>
        </w:rPr>
        <w:t>Le présent accord est conclu conformément aux dispositions L.2232-12 et suivants et L.2242-1 et suivants du Code du travail.</w:t>
      </w:r>
    </w:p>
    <w:p w14:paraId="224566C0" w14:textId="77777777" w:rsidP="00A035E3" w:rsidR="008C3542" w:rsidRDefault="008C3542">
      <w:pPr>
        <w:pStyle w:val="Corpsdetexte2"/>
        <w:rPr>
          <w:sz w:val="22"/>
          <w:szCs w:val="22"/>
        </w:rPr>
      </w:pPr>
    </w:p>
    <w:p w14:paraId="5B839456" w14:textId="77777777" w:rsidP="00A035E3" w:rsidR="0074426A" w:rsidRDefault="008C3542" w:rsidRPr="00A035E3">
      <w:pPr>
        <w:pStyle w:val="Corpsdetexte2"/>
        <w:rPr>
          <w:sz w:val="22"/>
          <w:szCs w:val="22"/>
        </w:rPr>
      </w:pPr>
      <w:r>
        <w:rPr>
          <w:sz w:val="22"/>
          <w:szCs w:val="22"/>
        </w:rPr>
        <w:t xml:space="preserve">Les parties confirment à ce titre que l’ensemble des thématiques ont été abordées et que par conséquent, le présent accord </w:t>
      </w:r>
      <w:r w:rsidR="00D0519B" w:rsidRPr="00A035E3">
        <w:rPr>
          <w:sz w:val="22"/>
          <w:szCs w:val="22"/>
        </w:rPr>
        <w:t>cl</w:t>
      </w:r>
      <w:r w:rsidR="00D0519B">
        <w:rPr>
          <w:sz w:val="22"/>
          <w:szCs w:val="22"/>
        </w:rPr>
        <w:t xml:space="preserve">ôture </w:t>
      </w:r>
      <w:r w:rsidR="0074426A" w:rsidRPr="00A035E3">
        <w:rPr>
          <w:sz w:val="22"/>
          <w:szCs w:val="22"/>
        </w:rPr>
        <w:t>les Négociations A</w:t>
      </w:r>
      <w:r w:rsidR="000937DF" w:rsidRPr="00A035E3">
        <w:rPr>
          <w:sz w:val="22"/>
          <w:szCs w:val="22"/>
        </w:rPr>
        <w:t xml:space="preserve">nnuelles Obligatoires </w:t>
      </w:r>
      <w:r w:rsidR="00FD5A58">
        <w:rPr>
          <w:sz w:val="22"/>
          <w:szCs w:val="22"/>
        </w:rPr>
        <w:t>de l’année 202</w:t>
      </w:r>
      <w:r w:rsidR="001D5495">
        <w:rPr>
          <w:sz w:val="22"/>
          <w:szCs w:val="22"/>
        </w:rPr>
        <w:t>2</w:t>
      </w:r>
      <w:r w:rsidR="00FD5A58">
        <w:rPr>
          <w:sz w:val="22"/>
          <w:szCs w:val="22"/>
        </w:rPr>
        <w:t>.</w:t>
      </w:r>
    </w:p>
    <w:p w14:paraId="61DE971C" w14:textId="77777777" w:rsidP="00A035E3" w:rsidR="0074426A" w:rsidRDefault="0074426A" w:rsidRPr="00A035E3">
      <w:pPr>
        <w:pStyle w:val="Corpsdetexte2"/>
        <w:rPr>
          <w:sz w:val="22"/>
          <w:szCs w:val="22"/>
        </w:rPr>
      </w:pPr>
    </w:p>
    <w:p w14:paraId="3357EE48" w14:textId="77777777" w:rsidP="008C3542" w:rsidR="000937DF" w:rsidRDefault="00D0519B" w:rsidRPr="008C3542">
      <w:pPr>
        <w:pStyle w:val="Corpsdetexte2"/>
        <w:pBdr>
          <w:bottom w:color="auto" w:space="1" w:sz="4" w:val="single"/>
        </w:pBdr>
        <w:rPr>
          <w:b/>
          <w:szCs w:val="22"/>
        </w:rPr>
      </w:pPr>
      <w:r w:rsidRPr="008C3542">
        <w:rPr>
          <w:b/>
          <w:szCs w:val="22"/>
        </w:rPr>
        <w:t xml:space="preserve">ARTICLE 3 – </w:t>
      </w:r>
      <w:r w:rsidR="00B05EDB">
        <w:rPr>
          <w:b/>
          <w:szCs w:val="22"/>
        </w:rPr>
        <w:t>REVENDICATIONS SYNDICALES</w:t>
      </w:r>
    </w:p>
    <w:p w14:paraId="4F5D0337" w14:textId="77777777" w:rsidP="00A035E3" w:rsidR="000937DF" w:rsidRDefault="000937DF">
      <w:pPr>
        <w:pStyle w:val="Default"/>
        <w:rPr>
          <w:rFonts w:ascii="Times New Roman" w:cs="Times New Roman" w:hAnsi="Times New Roman"/>
          <w:color w:val="auto"/>
          <w:sz w:val="22"/>
          <w:szCs w:val="22"/>
        </w:rPr>
      </w:pPr>
    </w:p>
    <w:p w14:paraId="3E5144A0" w14:textId="77777777" w:rsidP="00A035E3" w:rsidR="00D0519B" w:rsidRDefault="00B05EDB">
      <w:pPr>
        <w:pStyle w:val="Default"/>
        <w:rPr>
          <w:rFonts w:ascii="Times New Roman" w:cs="Times New Roman" w:hAnsi="Times New Roman"/>
          <w:color w:val="auto"/>
          <w:sz w:val="22"/>
          <w:szCs w:val="22"/>
        </w:rPr>
      </w:pPr>
      <w:r>
        <w:rPr>
          <w:rFonts w:ascii="Times New Roman" w:cs="Times New Roman" w:hAnsi="Times New Roman"/>
          <w:color w:val="auto"/>
          <w:sz w:val="22"/>
          <w:szCs w:val="22"/>
        </w:rPr>
        <w:t>Au dernier état des discussions, les organisations syndicales sollicitent :</w:t>
      </w:r>
    </w:p>
    <w:p w14:paraId="4EC27A54" w14:textId="77777777" w:rsidP="00A035E3" w:rsidR="00B05EDB" w:rsidRDefault="00B05EDB">
      <w:pPr>
        <w:pStyle w:val="Default"/>
        <w:rPr>
          <w:rFonts w:ascii="Times New Roman" w:cs="Times New Roman" w:hAnsi="Times New Roman"/>
          <w:color w:val="auto"/>
          <w:sz w:val="22"/>
          <w:szCs w:val="22"/>
        </w:rPr>
      </w:pPr>
    </w:p>
    <w:p w14:paraId="15DBB7F1" w14:textId="5F99EDC0" w:rsidP="00B05EDB" w:rsidR="00B05EDB" w:rsidRDefault="003B4888" w:rsidRPr="002F4B9D">
      <w:pPr>
        <w:pStyle w:val="Default"/>
        <w:numPr>
          <w:ilvl w:val="0"/>
          <w:numId w:val="12"/>
        </w:numPr>
        <w:rPr>
          <w:rFonts w:ascii="Times New Roman" w:cs="Times New Roman" w:hAnsi="Times New Roman"/>
          <w:color w:val="auto"/>
          <w:sz w:val="22"/>
          <w:szCs w:val="22"/>
        </w:rPr>
      </w:pPr>
      <w:r>
        <w:rPr>
          <w:rFonts w:ascii="Times New Roman" w:cs="Times New Roman" w:hAnsi="Times New Roman"/>
          <w:color w:val="auto"/>
          <w:sz w:val="22"/>
          <w:szCs w:val="22"/>
        </w:rPr>
        <w:t>1.5</w:t>
      </w:r>
      <w:r w:rsidR="002F4B9D" w:rsidRPr="002F4B9D">
        <w:rPr>
          <w:rFonts w:ascii="Times New Roman" w:cs="Times New Roman" w:hAnsi="Times New Roman"/>
          <w:color w:val="auto"/>
          <w:sz w:val="22"/>
          <w:szCs w:val="22"/>
        </w:rPr>
        <w:t xml:space="preserve">% d’augmentation générale en janvier 2023 et </w:t>
      </w:r>
      <w:r>
        <w:rPr>
          <w:rFonts w:ascii="Times New Roman" w:cs="Times New Roman" w:hAnsi="Times New Roman"/>
          <w:color w:val="auto"/>
          <w:sz w:val="22"/>
          <w:szCs w:val="22"/>
        </w:rPr>
        <w:t>1.2</w:t>
      </w:r>
      <w:r w:rsidR="002F4B9D" w:rsidRPr="002F4B9D">
        <w:rPr>
          <w:rFonts w:ascii="Times New Roman" w:cs="Times New Roman" w:hAnsi="Times New Roman"/>
          <w:color w:val="auto"/>
          <w:sz w:val="22"/>
          <w:szCs w:val="22"/>
        </w:rPr>
        <w:t>% en juillet 2023</w:t>
      </w:r>
    </w:p>
    <w:p w14:paraId="292C60B5" w14:textId="2F7F15B5" w:rsidP="00B05EDB" w:rsidR="00B05EDB" w:rsidRDefault="009D48F3" w:rsidRPr="002F4B9D">
      <w:pPr>
        <w:pStyle w:val="Default"/>
        <w:numPr>
          <w:ilvl w:val="0"/>
          <w:numId w:val="12"/>
        </w:numPr>
        <w:rPr>
          <w:rFonts w:ascii="Times New Roman" w:cs="Times New Roman" w:hAnsi="Times New Roman"/>
          <w:color w:val="auto"/>
          <w:sz w:val="22"/>
          <w:szCs w:val="22"/>
        </w:rPr>
      </w:pPr>
      <w:r>
        <w:rPr>
          <w:rFonts w:ascii="Times New Roman" w:cs="Times New Roman" w:hAnsi="Times New Roman"/>
          <w:color w:val="auto"/>
          <w:sz w:val="22"/>
          <w:szCs w:val="22"/>
        </w:rPr>
        <w:t xml:space="preserve">Prime de partage de la valeur </w:t>
      </w:r>
      <w:r w:rsidR="002F4B9D" w:rsidRPr="002F4B9D">
        <w:rPr>
          <w:rFonts w:ascii="Times New Roman" w:cs="Times New Roman" w:hAnsi="Times New Roman"/>
          <w:color w:val="auto"/>
          <w:sz w:val="22"/>
          <w:szCs w:val="22"/>
        </w:rPr>
        <w:t xml:space="preserve">: </w:t>
      </w:r>
      <w:r w:rsidR="003B4888">
        <w:rPr>
          <w:rFonts w:ascii="Times New Roman" w:cs="Times New Roman" w:hAnsi="Times New Roman"/>
          <w:color w:val="auto"/>
          <w:sz w:val="22"/>
          <w:szCs w:val="22"/>
        </w:rPr>
        <w:t>900</w:t>
      </w:r>
      <w:r w:rsidR="002F4B9D" w:rsidRPr="002F4B9D">
        <w:rPr>
          <w:rFonts w:ascii="Times New Roman" w:cs="Times New Roman" w:hAnsi="Times New Roman"/>
          <w:color w:val="auto"/>
          <w:sz w:val="22"/>
          <w:szCs w:val="22"/>
        </w:rPr>
        <w:t>€</w:t>
      </w:r>
    </w:p>
    <w:p w14:paraId="2686D686" w14:textId="77777777" w:rsidP="00A035E3" w:rsidR="00D0519B" w:rsidRDefault="00D0519B">
      <w:pPr>
        <w:pStyle w:val="Default"/>
        <w:rPr>
          <w:rFonts w:ascii="Times New Roman" w:cs="Times New Roman" w:hAnsi="Times New Roman"/>
          <w:color w:val="auto"/>
          <w:sz w:val="22"/>
          <w:szCs w:val="22"/>
        </w:rPr>
      </w:pPr>
    </w:p>
    <w:p w14:paraId="1DE09332" w14:textId="77777777" w:rsidP="00A035E3" w:rsidR="002F4B9D" w:rsidRDefault="002F4B9D">
      <w:pPr>
        <w:pStyle w:val="Default"/>
        <w:rPr>
          <w:rFonts w:ascii="Times New Roman" w:cs="Times New Roman" w:hAnsi="Times New Roman"/>
          <w:color w:val="auto"/>
          <w:sz w:val="22"/>
          <w:szCs w:val="22"/>
        </w:rPr>
      </w:pPr>
    </w:p>
    <w:p w14:paraId="4B7BA7B3" w14:textId="77777777" w:rsidP="00B05EDB" w:rsidR="00B05EDB" w:rsidRDefault="00B05EDB" w:rsidRPr="008C3542">
      <w:pPr>
        <w:pStyle w:val="Corpsdetexte2"/>
        <w:pBdr>
          <w:bottom w:color="auto" w:space="1" w:sz="4" w:val="single"/>
        </w:pBdr>
        <w:rPr>
          <w:b/>
          <w:szCs w:val="22"/>
        </w:rPr>
      </w:pPr>
      <w:r w:rsidRPr="008C3542">
        <w:rPr>
          <w:b/>
          <w:szCs w:val="22"/>
        </w:rPr>
        <w:t xml:space="preserve">ARTICLE </w:t>
      </w:r>
      <w:r>
        <w:rPr>
          <w:b/>
          <w:szCs w:val="22"/>
        </w:rPr>
        <w:t>4</w:t>
      </w:r>
      <w:r w:rsidRPr="008C3542">
        <w:rPr>
          <w:b/>
          <w:szCs w:val="22"/>
        </w:rPr>
        <w:t xml:space="preserve"> – </w:t>
      </w:r>
      <w:r>
        <w:rPr>
          <w:b/>
          <w:szCs w:val="22"/>
        </w:rPr>
        <w:t xml:space="preserve">ENGAGEMENTS  </w:t>
      </w:r>
    </w:p>
    <w:p w14:paraId="61DD6341" w14:textId="77777777" w:rsidP="00A035E3" w:rsidR="00D0519B" w:rsidRDefault="00D0519B">
      <w:pPr>
        <w:pStyle w:val="Default"/>
        <w:rPr>
          <w:rFonts w:ascii="Times New Roman" w:cs="Times New Roman" w:hAnsi="Times New Roman"/>
          <w:color w:val="auto"/>
          <w:sz w:val="22"/>
          <w:szCs w:val="22"/>
        </w:rPr>
      </w:pPr>
    </w:p>
    <w:p w14:paraId="05359DAB" w14:textId="77777777" w:rsidP="00A035E3" w:rsidR="00D0519B" w:rsidRDefault="00B05EDB">
      <w:pPr>
        <w:pStyle w:val="Default"/>
        <w:rPr>
          <w:rFonts w:ascii="Times New Roman" w:cs="Times New Roman" w:hAnsi="Times New Roman"/>
          <w:color w:val="auto"/>
          <w:sz w:val="22"/>
          <w:szCs w:val="22"/>
        </w:rPr>
      </w:pPr>
      <w:r>
        <w:rPr>
          <w:rFonts w:ascii="Times New Roman" w:cs="Times New Roman" w:hAnsi="Times New Roman"/>
          <w:color w:val="auto"/>
          <w:sz w:val="22"/>
          <w:szCs w:val="22"/>
        </w:rPr>
        <w:t xml:space="preserve">A l’issue des discussions, les parties ont décidé de l’application des mesures suivantes : </w:t>
      </w:r>
    </w:p>
    <w:p w14:paraId="74EE4F8E" w14:textId="77777777" w:rsidP="00A035E3" w:rsidR="00B05EDB" w:rsidRDefault="00B05EDB">
      <w:pPr>
        <w:pStyle w:val="Default"/>
        <w:rPr>
          <w:rFonts w:ascii="Times New Roman" w:cs="Times New Roman" w:hAnsi="Times New Roman"/>
          <w:color w:val="auto"/>
          <w:sz w:val="22"/>
          <w:szCs w:val="22"/>
        </w:rPr>
      </w:pPr>
    </w:p>
    <w:p w14:paraId="756F01C1" w14:textId="77777777" w:rsidP="00B05EDB" w:rsidR="00B05EDB" w:rsidRDefault="00B05EDB" w:rsidRPr="00B05EDB">
      <w:pPr>
        <w:pStyle w:val="Default"/>
        <w:numPr>
          <w:ilvl w:val="0"/>
          <w:numId w:val="13"/>
        </w:numPr>
        <w:rPr>
          <w:rFonts w:ascii="Times New Roman" w:cs="Times New Roman" w:hAnsi="Times New Roman"/>
          <w:b/>
          <w:color w:val="auto"/>
          <w:sz w:val="22"/>
          <w:szCs w:val="22"/>
          <w:u w:val="single"/>
        </w:rPr>
      </w:pPr>
      <w:r w:rsidRPr="00B05EDB">
        <w:rPr>
          <w:rFonts w:ascii="Times New Roman" w:cs="Times New Roman" w:hAnsi="Times New Roman"/>
          <w:b/>
          <w:color w:val="auto"/>
          <w:sz w:val="22"/>
          <w:szCs w:val="22"/>
          <w:u w:val="single"/>
        </w:rPr>
        <w:t xml:space="preserve">Augmentation Générale </w:t>
      </w:r>
    </w:p>
    <w:p w14:paraId="3EA33D07" w14:textId="77777777" w:rsidP="00B05EDB" w:rsidR="00B05EDB" w:rsidRDefault="00B05EDB">
      <w:pPr>
        <w:pStyle w:val="Default"/>
        <w:rPr>
          <w:rFonts w:ascii="Times New Roman" w:cs="Times New Roman" w:hAnsi="Times New Roman"/>
          <w:color w:val="auto"/>
          <w:sz w:val="22"/>
          <w:szCs w:val="22"/>
        </w:rPr>
      </w:pPr>
    </w:p>
    <w:p w14:paraId="17690F63" w14:textId="77777777" w:rsidP="005C244D" w:rsidR="0048378A" w:rsidRDefault="0048378A">
      <w:pPr>
        <w:pStyle w:val="Default"/>
        <w:jc w:val="both"/>
        <w:rPr>
          <w:rFonts w:ascii="Times New Roman" w:cs="Times New Roman" w:hAnsi="Times New Roman"/>
          <w:color w:val="auto"/>
          <w:sz w:val="22"/>
          <w:szCs w:val="22"/>
        </w:rPr>
      </w:pPr>
      <w:r>
        <w:rPr>
          <w:rFonts w:ascii="Times New Roman" w:cs="Times New Roman" w:hAnsi="Times New Roman"/>
          <w:color w:val="auto"/>
          <w:sz w:val="22"/>
          <w:szCs w:val="22"/>
        </w:rPr>
        <w:t xml:space="preserve">Les parties décident d’une augmentation générale, exprimée en pourcentage global de la masse salariale brute de référence. </w:t>
      </w:r>
    </w:p>
    <w:p w14:paraId="347FF446" w14:textId="77777777" w:rsidP="005C244D" w:rsidR="005C244D" w:rsidRDefault="005C244D">
      <w:pPr>
        <w:pStyle w:val="Default"/>
        <w:jc w:val="both"/>
        <w:rPr>
          <w:rFonts w:ascii="Times New Roman" w:cs="Times New Roman" w:hAnsi="Times New Roman"/>
          <w:color w:val="auto"/>
          <w:sz w:val="22"/>
          <w:szCs w:val="22"/>
        </w:rPr>
      </w:pPr>
    </w:p>
    <w:p w14:paraId="2BCAFAD2" w14:textId="77777777" w:rsidP="005C244D" w:rsidR="005C244D" w:rsidRDefault="001D5495">
      <w:pPr>
        <w:pStyle w:val="Default"/>
        <w:jc w:val="both"/>
        <w:rPr>
          <w:rFonts w:ascii="Times New Roman" w:cs="Times New Roman" w:hAnsi="Times New Roman"/>
          <w:color w:val="auto"/>
          <w:sz w:val="22"/>
          <w:szCs w:val="22"/>
        </w:rPr>
      </w:pPr>
      <w:r>
        <w:rPr>
          <w:rFonts w:ascii="Times New Roman" w:cs="Times New Roman" w:hAnsi="Times New Roman"/>
          <w:color w:val="auto"/>
          <w:sz w:val="22"/>
          <w:szCs w:val="22"/>
        </w:rPr>
        <w:t>L’augmentation</w:t>
      </w:r>
      <w:r w:rsidR="005C244D">
        <w:rPr>
          <w:rFonts w:ascii="Times New Roman" w:cs="Times New Roman" w:hAnsi="Times New Roman"/>
          <w:color w:val="auto"/>
          <w:sz w:val="22"/>
          <w:szCs w:val="22"/>
        </w:rPr>
        <w:t xml:space="preserve"> concerne le salaire brut de base</w:t>
      </w:r>
      <w:r w:rsidR="000047F2">
        <w:rPr>
          <w:rFonts w:ascii="Times New Roman" w:cs="Times New Roman" w:hAnsi="Times New Roman"/>
          <w:color w:val="auto"/>
          <w:sz w:val="22"/>
          <w:szCs w:val="22"/>
        </w:rPr>
        <w:t xml:space="preserve"> des salariés éligibles. </w:t>
      </w:r>
    </w:p>
    <w:p w14:paraId="25051884" w14:textId="77777777" w:rsidP="005C244D" w:rsidR="005C244D" w:rsidRDefault="005C244D">
      <w:pPr>
        <w:pStyle w:val="Default"/>
        <w:jc w:val="both"/>
        <w:rPr>
          <w:rFonts w:ascii="Times New Roman" w:cs="Times New Roman" w:hAnsi="Times New Roman"/>
          <w:color w:val="auto"/>
          <w:sz w:val="22"/>
          <w:szCs w:val="22"/>
        </w:rPr>
      </w:pPr>
    </w:p>
    <w:p w14:paraId="4F8A4BB4" w14:textId="77777777" w:rsidP="00B05EDB" w:rsidR="001D5495" w:rsidRDefault="00A95ABE">
      <w:pPr>
        <w:pStyle w:val="Default"/>
        <w:rPr>
          <w:rFonts w:ascii="Times New Roman" w:cs="Times New Roman" w:hAnsi="Times New Roman"/>
          <w:color w:val="auto"/>
          <w:sz w:val="22"/>
          <w:szCs w:val="22"/>
        </w:rPr>
      </w:pPr>
      <w:r>
        <w:rPr>
          <w:rFonts w:ascii="Times New Roman" w:cs="Times New Roman" w:hAnsi="Times New Roman"/>
          <w:color w:val="auto"/>
          <w:sz w:val="22"/>
          <w:szCs w:val="22"/>
        </w:rPr>
        <w:t>Eligibles</w:t>
      </w:r>
      <w:r w:rsidR="0048378A">
        <w:rPr>
          <w:rFonts w:ascii="Times New Roman" w:cs="Times New Roman" w:hAnsi="Times New Roman"/>
          <w:color w:val="auto"/>
          <w:sz w:val="22"/>
          <w:szCs w:val="22"/>
        </w:rPr>
        <w:t xml:space="preserve"> : </w:t>
      </w:r>
    </w:p>
    <w:p w14:paraId="07872ABC" w14:textId="77777777" w:rsidP="001D5495" w:rsidR="001D5495" w:rsidRDefault="0048378A" w:rsidRPr="002F4B9D">
      <w:pPr>
        <w:pStyle w:val="Default"/>
        <w:numPr>
          <w:ilvl w:val="0"/>
          <w:numId w:val="12"/>
        </w:numPr>
        <w:rPr>
          <w:rFonts w:ascii="Times New Roman" w:cs="Times New Roman" w:hAnsi="Times New Roman"/>
          <w:color w:val="auto"/>
          <w:sz w:val="22"/>
          <w:szCs w:val="22"/>
        </w:rPr>
      </w:pPr>
      <w:r w:rsidRPr="002F4B9D">
        <w:rPr>
          <w:rFonts w:ascii="Times New Roman" w:cs="Times New Roman" w:hAnsi="Times New Roman"/>
          <w:color w:val="auto"/>
          <w:sz w:val="22"/>
          <w:szCs w:val="22"/>
        </w:rPr>
        <w:t xml:space="preserve">Salariés non-cadres présents dans les effectifs au </w:t>
      </w:r>
      <w:r w:rsidR="00682983" w:rsidRPr="002F4B9D">
        <w:rPr>
          <w:rFonts w:ascii="Times New Roman" w:cs="Times New Roman" w:hAnsi="Times New Roman"/>
          <w:color w:val="auto"/>
          <w:sz w:val="22"/>
          <w:szCs w:val="22"/>
        </w:rPr>
        <w:t>1er</w:t>
      </w:r>
      <w:r w:rsidRPr="002F4B9D">
        <w:rPr>
          <w:rFonts w:ascii="Times New Roman" w:cs="Times New Roman" w:hAnsi="Times New Roman"/>
          <w:color w:val="auto"/>
          <w:sz w:val="22"/>
          <w:szCs w:val="22"/>
        </w:rPr>
        <w:t xml:space="preserve"> janvier 202</w:t>
      </w:r>
      <w:r w:rsidR="001D5495" w:rsidRPr="002F4B9D">
        <w:rPr>
          <w:rFonts w:ascii="Times New Roman" w:cs="Times New Roman" w:hAnsi="Times New Roman"/>
          <w:color w:val="auto"/>
          <w:sz w:val="22"/>
          <w:szCs w:val="22"/>
        </w:rPr>
        <w:t xml:space="preserve">3 </w:t>
      </w:r>
    </w:p>
    <w:p w14:paraId="677F28D0" w14:textId="77777777" w:rsidP="001D5495" w:rsidR="00B05EDB" w:rsidRDefault="001D5495" w:rsidRPr="002F4B9D">
      <w:pPr>
        <w:pStyle w:val="Default"/>
        <w:numPr>
          <w:ilvl w:val="0"/>
          <w:numId w:val="12"/>
        </w:numPr>
        <w:rPr>
          <w:rFonts w:ascii="Times New Roman" w:cs="Times New Roman" w:hAnsi="Times New Roman"/>
          <w:color w:val="auto"/>
          <w:sz w:val="22"/>
          <w:szCs w:val="22"/>
        </w:rPr>
      </w:pPr>
      <w:r w:rsidRPr="002F4B9D">
        <w:rPr>
          <w:rFonts w:ascii="Times New Roman" w:cs="Times New Roman" w:hAnsi="Times New Roman"/>
          <w:color w:val="auto"/>
          <w:sz w:val="22"/>
          <w:szCs w:val="22"/>
        </w:rPr>
        <w:t xml:space="preserve">Sont exclus les salariés en préavis ou délai de prévenance ainsi que les salariés en </w:t>
      </w:r>
      <w:r w:rsidR="00A95ABE" w:rsidRPr="002F4B9D">
        <w:rPr>
          <w:rFonts w:ascii="Times New Roman" w:cs="Times New Roman" w:hAnsi="Times New Roman"/>
          <w:color w:val="auto"/>
          <w:sz w:val="22"/>
          <w:szCs w:val="22"/>
        </w:rPr>
        <w:t xml:space="preserve">alternance (apprentissage / professionnalisation) </w:t>
      </w:r>
    </w:p>
    <w:p w14:paraId="144DAE73" w14:textId="77777777" w:rsidP="00A035E3" w:rsidR="002F4B9D" w:rsidRDefault="002F4B9D">
      <w:pPr>
        <w:pStyle w:val="Default"/>
        <w:rPr>
          <w:rFonts w:ascii="Times New Roman" w:cs="Times New Roman" w:hAnsi="Times New Roman"/>
          <w:color w:val="auto"/>
          <w:sz w:val="22"/>
          <w:szCs w:val="22"/>
        </w:rPr>
      </w:pPr>
    </w:p>
    <w:p w14:paraId="032A2110" w14:textId="77777777" w:rsidP="00A035E3" w:rsidR="00D0519B" w:rsidRDefault="0048378A" w:rsidRPr="002F4B9D">
      <w:pPr>
        <w:pStyle w:val="Default"/>
        <w:rPr>
          <w:rFonts w:ascii="Times New Roman" w:cs="Times New Roman" w:hAnsi="Times New Roman"/>
          <w:color w:val="auto"/>
          <w:sz w:val="22"/>
          <w:szCs w:val="22"/>
        </w:rPr>
      </w:pPr>
      <w:r w:rsidRPr="002F4B9D">
        <w:rPr>
          <w:rFonts w:ascii="Times New Roman" w:cs="Times New Roman" w:hAnsi="Times New Roman"/>
          <w:color w:val="auto"/>
          <w:sz w:val="22"/>
          <w:szCs w:val="22"/>
        </w:rPr>
        <w:t xml:space="preserve">Date d’effet : </w:t>
      </w:r>
      <w:r w:rsidR="009D48F3">
        <w:rPr>
          <w:rFonts w:ascii="Times New Roman" w:cs="Times New Roman" w:hAnsi="Times New Roman"/>
          <w:color w:val="auto"/>
          <w:sz w:val="22"/>
          <w:szCs w:val="22"/>
        </w:rPr>
        <w:t xml:space="preserve">Sur la paie de </w:t>
      </w:r>
      <w:r w:rsidR="009D48F3" w:rsidRPr="003B4888">
        <w:rPr>
          <w:rFonts w:ascii="Times New Roman" w:cs="Times New Roman" w:hAnsi="Times New Roman"/>
          <w:color w:val="auto"/>
          <w:sz w:val="22"/>
          <w:szCs w:val="22"/>
        </w:rPr>
        <w:t>février</w:t>
      </w:r>
      <w:r w:rsidR="009D48F3">
        <w:rPr>
          <w:rFonts w:ascii="Times New Roman" w:cs="Times New Roman" w:hAnsi="Times New Roman"/>
          <w:color w:val="auto"/>
          <w:sz w:val="22"/>
          <w:szCs w:val="22"/>
        </w:rPr>
        <w:t xml:space="preserve"> 2023, rétroactivement au </w:t>
      </w:r>
      <w:r w:rsidRPr="002F4B9D">
        <w:rPr>
          <w:rFonts w:ascii="Times New Roman" w:cs="Times New Roman" w:hAnsi="Times New Roman"/>
          <w:color w:val="auto"/>
          <w:sz w:val="22"/>
          <w:szCs w:val="22"/>
        </w:rPr>
        <w:t>1</w:t>
      </w:r>
      <w:r w:rsidRPr="002F4B9D">
        <w:rPr>
          <w:rFonts w:ascii="Times New Roman" w:cs="Times New Roman" w:hAnsi="Times New Roman"/>
          <w:color w:val="auto"/>
          <w:sz w:val="22"/>
          <w:szCs w:val="22"/>
          <w:vertAlign w:val="superscript"/>
        </w:rPr>
        <w:t>er</w:t>
      </w:r>
      <w:r w:rsidRPr="002F4B9D">
        <w:rPr>
          <w:rFonts w:ascii="Times New Roman" w:cs="Times New Roman" w:hAnsi="Times New Roman"/>
          <w:color w:val="auto"/>
          <w:sz w:val="22"/>
          <w:szCs w:val="22"/>
        </w:rPr>
        <w:t xml:space="preserve"> janvier 202</w:t>
      </w:r>
      <w:r w:rsidR="001D5495" w:rsidRPr="002F4B9D">
        <w:rPr>
          <w:rFonts w:ascii="Times New Roman" w:cs="Times New Roman" w:hAnsi="Times New Roman"/>
          <w:color w:val="auto"/>
          <w:sz w:val="22"/>
          <w:szCs w:val="22"/>
        </w:rPr>
        <w:t>3</w:t>
      </w:r>
      <w:r w:rsidRPr="002F4B9D">
        <w:rPr>
          <w:rFonts w:ascii="Times New Roman" w:cs="Times New Roman" w:hAnsi="Times New Roman"/>
          <w:color w:val="auto"/>
          <w:sz w:val="22"/>
          <w:szCs w:val="22"/>
        </w:rPr>
        <w:t xml:space="preserve"> </w:t>
      </w:r>
    </w:p>
    <w:p w14:paraId="02430788" w14:textId="4CC3FBA1" w:rsidP="00BA7FD3" w:rsidR="008C3542" w:rsidRDefault="0048378A" w:rsidRPr="003D2026">
      <w:pPr>
        <w:pStyle w:val="Default"/>
        <w:jc w:val="both"/>
        <w:rPr>
          <w:rFonts w:ascii="Times New Roman" w:cs="Times New Roman" w:hAnsi="Times New Roman"/>
          <w:b/>
          <w:bCs/>
          <w:color w:val="auto"/>
          <w:sz w:val="22"/>
          <w:szCs w:val="22"/>
        </w:rPr>
      </w:pPr>
      <w:r w:rsidRPr="003D2026">
        <w:rPr>
          <w:rFonts w:ascii="Times New Roman" w:cs="Times New Roman" w:hAnsi="Times New Roman"/>
          <w:b/>
          <w:bCs/>
          <w:color w:val="auto"/>
          <w:sz w:val="22"/>
          <w:szCs w:val="22"/>
        </w:rPr>
        <w:t xml:space="preserve">Montant : </w:t>
      </w:r>
      <w:r w:rsidR="003B4888" w:rsidRPr="003D2026">
        <w:rPr>
          <w:rFonts w:ascii="Times New Roman" w:cs="Times New Roman" w:hAnsi="Times New Roman"/>
          <w:b/>
          <w:bCs/>
          <w:color w:val="auto"/>
          <w:sz w:val="22"/>
          <w:szCs w:val="22"/>
        </w:rPr>
        <w:t>1.5</w:t>
      </w:r>
      <w:r w:rsidR="002F4B9D" w:rsidRPr="003D2026">
        <w:rPr>
          <w:rFonts w:ascii="Times New Roman" w:cs="Times New Roman" w:hAnsi="Times New Roman"/>
          <w:b/>
          <w:bCs/>
          <w:color w:val="auto"/>
          <w:sz w:val="22"/>
          <w:szCs w:val="22"/>
        </w:rPr>
        <w:t xml:space="preserve">% en janvier 2023 et </w:t>
      </w:r>
      <w:r w:rsidR="003B4888" w:rsidRPr="003D2026">
        <w:rPr>
          <w:rFonts w:ascii="Times New Roman" w:cs="Times New Roman" w:hAnsi="Times New Roman"/>
          <w:b/>
          <w:bCs/>
          <w:color w:val="auto"/>
          <w:sz w:val="22"/>
          <w:szCs w:val="22"/>
        </w:rPr>
        <w:t>1</w:t>
      </w:r>
      <w:r w:rsidR="002F4B9D" w:rsidRPr="003D2026">
        <w:rPr>
          <w:rFonts w:ascii="Times New Roman" w:cs="Times New Roman" w:hAnsi="Times New Roman"/>
          <w:b/>
          <w:bCs/>
          <w:color w:val="auto"/>
          <w:sz w:val="22"/>
          <w:szCs w:val="22"/>
        </w:rPr>
        <w:t>% en juillet 2023</w:t>
      </w:r>
      <w:r w:rsidR="009D48F3" w:rsidRPr="003D2026">
        <w:rPr>
          <w:rFonts w:ascii="Times New Roman" w:cs="Times New Roman" w:hAnsi="Times New Roman"/>
          <w:b/>
          <w:bCs/>
          <w:color w:val="auto"/>
          <w:sz w:val="22"/>
          <w:szCs w:val="22"/>
        </w:rPr>
        <w:t>.</w:t>
      </w:r>
    </w:p>
    <w:p w14:paraId="6084A008" w14:textId="77777777" w:rsidP="00BA7FD3" w:rsidR="0048378A" w:rsidRDefault="0048378A" w:rsidRPr="002F4B9D">
      <w:pPr>
        <w:pStyle w:val="Default"/>
        <w:jc w:val="both"/>
        <w:rPr>
          <w:rFonts w:ascii="Times New Roman" w:cs="Times New Roman" w:hAnsi="Times New Roman"/>
          <w:color w:val="auto"/>
          <w:sz w:val="22"/>
          <w:szCs w:val="22"/>
        </w:rPr>
      </w:pPr>
    </w:p>
    <w:p w14:paraId="5AFC4983" w14:textId="77777777" w:rsidP="005C244D" w:rsidR="005C244D" w:rsidRDefault="00F27104" w:rsidRPr="002F4B9D">
      <w:pPr>
        <w:pStyle w:val="Default"/>
        <w:numPr>
          <w:ilvl w:val="0"/>
          <w:numId w:val="13"/>
        </w:numPr>
        <w:rPr>
          <w:rFonts w:ascii="Times New Roman" w:cs="Times New Roman" w:hAnsi="Times New Roman"/>
          <w:b/>
          <w:color w:val="auto"/>
          <w:sz w:val="22"/>
          <w:szCs w:val="22"/>
          <w:u w:val="single"/>
        </w:rPr>
      </w:pPr>
      <w:r w:rsidRPr="002F4B9D">
        <w:rPr>
          <w:rFonts w:ascii="Times New Roman" w:cs="Times New Roman" w:hAnsi="Times New Roman"/>
          <w:b/>
          <w:color w:val="auto"/>
          <w:sz w:val="22"/>
          <w:szCs w:val="22"/>
          <w:u w:val="single"/>
        </w:rPr>
        <w:t xml:space="preserve">Prime de partage de valeur </w:t>
      </w:r>
    </w:p>
    <w:p w14:paraId="1B9D0D65" w14:textId="77777777" w:rsidP="00F27104" w:rsidR="00F27104" w:rsidRDefault="00F27104" w:rsidRPr="00F27104">
      <w:pPr>
        <w:pStyle w:val="NormalWeb"/>
        <w:shd w:color="auto" w:fill="FFFFFF" w:val="clear"/>
        <w:jc w:val="both"/>
        <w:rPr>
          <w:sz w:val="22"/>
          <w:szCs w:val="22"/>
          <w:lang w:eastAsia="en-US"/>
        </w:rPr>
      </w:pPr>
      <w:r w:rsidRPr="00F27104">
        <w:rPr>
          <w:sz w:val="22"/>
          <w:szCs w:val="22"/>
          <w:lang w:eastAsia="en-US"/>
        </w:rPr>
        <w:lastRenderedPageBreak/>
        <w:t xml:space="preserve">La direction, désireuse d’améliorer le pouvoir d’achat des salariés, décide d’attribuer une Prime </w:t>
      </w:r>
      <w:r>
        <w:rPr>
          <w:sz w:val="22"/>
          <w:szCs w:val="22"/>
          <w:lang w:eastAsia="en-US"/>
        </w:rPr>
        <w:t>de Partage de la Valeur</w:t>
      </w:r>
      <w:r w:rsidRPr="00F27104">
        <w:rPr>
          <w:sz w:val="22"/>
          <w:szCs w:val="22"/>
          <w:lang w:eastAsia="en-US"/>
        </w:rPr>
        <w:t xml:space="preserve"> </w:t>
      </w:r>
      <w:r>
        <w:rPr>
          <w:sz w:val="22"/>
          <w:szCs w:val="22"/>
          <w:lang w:eastAsia="en-US"/>
        </w:rPr>
        <w:t xml:space="preserve">(ci-après « PPV ») </w:t>
      </w:r>
      <w:r w:rsidRPr="00F27104">
        <w:rPr>
          <w:sz w:val="22"/>
          <w:szCs w:val="22"/>
          <w:lang w:eastAsia="en-US"/>
        </w:rPr>
        <w:t>exonérée de cotisations sociales et non</w:t>
      </w:r>
      <w:r>
        <w:rPr>
          <w:sz w:val="22"/>
          <w:szCs w:val="22"/>
          <w:lang w:eastAsia="en-US"/>
        </w:rPr>
        <w:t>-</w:t>
      </w:r>
      <w:r w:rsidRPr="00F27104">
        <w:rPr>
          <w:sz w:val="22"/>
          <w:szCs w:val="22"/>
          <w:lang w:eastAsia="en-US"/>
        </w:rPr>
        <w:t>soumise à l’impôt sur le revenu conformément aux dispositions légales applicables, dans les conditions ci-après :</w:t>
      </w:r>
    </w:p>
    <w:p w14:paraId="73179742" w14:textId="33A087EB" w:rsidP="00F27104" w:rsidR="00F27104" w:rsidRDefault="00F27104" w:rsidRPr="00F27104">
      <w:pPr>
        <w:jc w:val="both"/>
        <w:rPr>
          <w:rFonts w:eastAsia="Calibri"/>
          <w:sz w:val="22"/>
          <w:szCs w:val="22"/>
          <w:lang w:eastAsia="en-US"/>
        </w:rPr>
      </w:pPr>
      <w:r w:rsidRPr="00F27104">
        <w:rPr>
          <w:rFonts w:eastAsia="Calibri"/>
          <w:sz w:val="22"/>
          <w:szCs w:val="22"/>
          <w:lang w:eastAsia="en-US"/>
        </w:rPr>
        <w:t xml:space="preserve">Montant net : </w:t>
      </w:r>
      <w:r w:rsidR="003B4888">
        <w:rPr>
          <w:rFonts w:eastAsia="Calibri"/>
          <w:sz w:val="22"/>
          <w:szCs w:val="22"/>
          <w:lang w:eastAsia="en-US"/>
        </w:rPr>
        <w:t>900</w:t>
      </w:r>
      <w:r w:rsidRPr="00F27104">
        <w:rPr>
          <w:rFonts w:eastAsia="Calibri"/>
          <w:sz w:val="22"/>
          <w:szCs w:val="22"/>
          <w:lang w:eastAsia="en-US"/>
        </w:rPr>
        <w:t xml:space="preserve"> euros </w:t>
      </w:r>
    </w:p>
    <w:p w14:paraId="6B12A853" w14:textId="77777777" w:rsidP="00F27104" w:rsidR="00F27104" w:rsidRDefault="00F27104" w:rsidRPr="00F27104">
      <w:pPr>
        <w:jc w:val="both"/>
        <w:rPr>
          <w:rFonts w:eastAsia="Calibri"/>
          <w:sz w:val="22"/>
          <w:szCs w:val="22"/>
          <w:lang w:eastAsia="en-US"/>
        </w:rPr>
      </w:pPr>
    </w:p>
    <w:p w14:paraId="45D060FA" w14:textId="77777777" w:rsidP="00F27104" w:rsidR="00F27104" w:rsidRDefault="00F27104" w:rsidRPr="00F27104">
      <w:pPr>
        <w:jc w:val="both"/>
        <w:rPr>
          <w:rFonts w:eastAsia="Calibri"/>
          <w:sz w:val="22"/>
          <w:szCs w:val="22"/>
          <w:lang w:eastAsia="en-US"/>
        </w:rPr>
      </w:pPr>
      <w:r>
        <w:rPr>
          <w:rFonts w:eastAsia="Calibri"/>
          <w:sz w:val="22"/>
          <w:szCs w:val="22"/>
          <w:lang w:eastAsia="en-US"/>
        </w:rPr>
        <w:t>Eligibles</w:t>
      </w:r>
      <w:r w:rsidRPr="00F27104">
        <w:rPr>
          <w:rFonts w:eastAsia="Calibri"/>
          <w:sz w:val="22"/>
          <w:szCs w:val="22"/>
          <w:lang w:eastAsia="en-US"/>
        </w:rPr>
        <w:t xml:space="preserve"> : </w:t>
      </w:r>
    </w:p>
    <w:p w14:paraId="66253527" w14:textId="77777777" w:rsidP="00F27104" w:rsidR="00F27104" w:rsidRDefault="00F27104" w:rsidRPr="00F27104">
      <w:pPr>
        <w:pStyle w:val="Paragraphedeliste"/>
        <w:numPr>
          <w:ilvl w:val="0"/>
          <w:numId w:val="22"/>
        </w:numPr>
        <w:spacing w:after="0" w:line="240" w:lineRule="auto"/>
        <w:ind w:hanging="360"/>
        <w:jc w:val="both"/>
        <w:rPr>
          <w:rFonts w:ascii="Times New Roman" w:hAnsi="Times New Roman"/>
        </w:rPr>
      </w:pPr>
      <w:r w:rsidRPr="00F27104">
        <w:rPr>
          <w:rFonts w:ascii="Times New Roman" w:hAnsi="Times New Roman"/>
        </w:rPr>
        <w:t>Salariés liés par un contrat de travail à la date de versement de la prime et dont le salaire brut des 12 mois précédent le versement de la prime est inférieur à trois fois la valeur annuelle du SMIC correspondant à la durée de travail prévu au contrat</w:t>
      </w:r>
    </w:p>
    <w:p w14:paraId="3C750D4F" w14:textId="77777777" w:rsidP="00F27104" w:rsidR="00F27104" w:rsidRDefault="00F27104" w:rsidRPr="00F27104">
      <w:pPr>
        <w:pStyle w:val="Paragraphedeliste"/>
        <w:numPr>
          <w:ilvl w:val="0"/>
          <w:numId w:val="22"/>
        </w:numPr>
        <w:spacing w:after="0" w:line="240" w:lineRule="auto"/>
        <w:ind w:hanging="360"/>
        <w:jc w:val="both"/>
        <w:rPr>
          <w:rFonts w:ascii="Times New Roman" w:hAnsi="Times New Roman"/>
        </w:rPr>
      </w:pPr>
      <w:r w:rsidRPr="00F27104">
        <w:rPr>
          <w:rFonts w:ascii="Times New Roman" w:hAnsi="Times New Roman"/>
        </w:rPr>
        <w:t xml:space="preserve">Intérimaires remplissant les mêmes conditions </w:t>
      </w:r>
    </w:p>
    <w:p w14:paraId="718C5801" w14:textId="77777777" w:rsidP="00F27104" w:rsidR="00F27104" w:rsidRDefault="00F27104">
      <w:pPr>
        <w:jc w:val="both"/>
        <w:rPr>
          <w:rFonts w:eastAsia="Calibri"/>
          <w:sz w:val="22"/>
          <w:szCs w:val="22"/>
          <w:lang w:eastAsia="en-US"/>
        </w:rPr>
      </w:pPr>
    </w:p>
    <w:p w14:paraId="30190311" w14:textId="77777777" w:rsidP="00F27104" w:rsidR="00F27104" w:rsidRDefault="00F27104" w:rsidRPr="00F27104">
      <w:pPr>
        <w:jc w:val="both"/>
        <w:rPr>
          <w:rFonts w:eastAsia="Calibri"/>
          <w:sz w:val="22"/>
          <w:szCs w:val="22"/>
          <w:lang w:eastAsia="en-US"/>
        </w:rPr>
      </w:pPr>
      <w:r w:rsidRPr="00F27104">
        <w:rPr>
          <w:rFonts w:eastAsia="Calibri"/>
          <w:sz w:val="22"/>
          <w:szCs w:val="22"/>
          <w:lang w:eastAsia="en-US"/>
        </w:rPr>
        <w:t>Proratisation : Pour les salariés à temps partiel ou arrivés au cours des 12 mois précédent le versement, la prime sera calculée prorata temporis.</w:t>
      </w:r>
    </w:p>
    <w:p w14:paraId="4A9781CF" w14:textId="77777777" w:rsidP="00F27104" w:rsidR="00F27104" w:rsidRDefault="00F27104" w:rsidRPr="00F27104">
      <w:pPr>
        <w:jc w:val="both"/>
        <w:rPr>
          <w:rFonts w:eastAsia="Calibri"/>
          <w:sz w:val="22"/>
          <w:szCs w:val="22"/>
          <w:lang w:eastAsia="en-US"/>
        </w:rPr>
      </w:pPr>
    </w:p>
    <w:p w14:paraId="315BCBD9" w14:textId="77777777" w:rsidP="00F27104" w:rsidR="00F27104" w:rsidRDefault="00F27104" w:rsidRPr="00F27104">
      <w:pPr>
        <w:jc w:val="both"/>
        <w:rPr>
          <w:rFonts w:eastAsia="Calibri"/>
          <w:sz w:val="22"/>
          <w:szCs w:val="22"/>
          <w:lang w:eastAsia="en-US"/>
        </w:rPr>
      </w:pPr>
      <w:r w:rsidRPr="00F27104">
        <w:rPr>
          <w:rFonts w:eastAsia="Calibri"/>
          <w:sz w:val="22"/>
          <w:szCs w:val="22"/>
          <w:lang w:eastAsia="en-US"/>
        </w:rPr>
        <w:t xml:space="preserve">La prime sera par ailleurs proratisée par les absences, à l’exception des absences suivantes lesquelles sont assimilées à du temps de travail effectif pour le calcul du montant de la prime : </w:t>
      </w:r>
    </w:p>
    <w:p w14:paraId="29A82205" w14:textId="77777777" w:rsidP="00F27104" w:rsidR="00F27104" w:rsidRDefault="00F27104" w:rsidRPr="00F27104">
      <w:pPr>
        <w:pStyle w:val="Paragraphedeliste"/>
        <w:numPr>
          <w:ilvl w:val="0"/>
          <w:numId w:val="22"/>
        </w:numPr>
        <w:spacing w:after="0" w:line="240" w:lineRule="auto"/>
        <w:ind w:hanging="360"/>
        <w:jc w:val="both"/>
        <w:rPr>
          <w:rFonts w:ascii="Times New Roman" w:hAnsi="Times New Roman"/>
        </w:rPr>
      </w:pPr>
      <w:r w:rsidRPr="00F27104">
        <w:rPr>
          <w:rFonts w:ascii="Times New Roman" w:hAnsi="Times New Roman"/>
        </w:rPr>
        <w:t xml:space="preserve">Congés payés et congés pour évènements familiaux, </w:t>
      </w:r>
    </w:p>
    <w:p w14:paraId="322DD9A8" w14:textId="77777777" w:rsidP="00F27104" w:rsidR="00F27104" w:rsidRDefault="00F27104" w:rsidRPr="00F27104">
      <w:pPr>
        <w:pStyle w:val="Paragraphedeliste"/>
        <w:numPr>
          <w:ilvl w:val="0"/>
          <w:numId w:val="22"/>
        </w:numPr>
        <w:spacing w:after="0" w:line="240" w:lineRule="auto"/>
        <w:ind w:hanging="360"/>
        <w:jc w:val="both"/>
        <w:rPr>
          <w:rFonts w:ascii="Times New Roman" w:hAnsi="Times New Roman"/>
        </w:rPr>
      </w:pPr>
      <w:r w:rsidRPr="00F27104">
        <w:rPr>
          <w:rFonts w:ascii="Times New Roman" w:hAnsi="Times New Roman"/>
        </w:rPr>
        <w:t xml:space="preserve">Congé de maternité, de paternité, d’accueil ou d’adoption, </w:t>
      </w:r>
    </w:p>
    <w:p w14:paraId="2403D295" w14:textId="77777777" w:rsidP="00F27104" w:rsidR="00F27104" w:rsidRDefault="00F27104" w:rsidRPr="00F27104">
      <w:pPr>
        <w:pStyle w:val="Paragraphedeliste"/>
        <w:numPr>
          <w:ilvl w:val="0"/>
          <w:numId w:val="22"/>
        </w:numPr>
        <w:spacing w:after="0" w:line="240" w:lineRule="auto"/>
        <w:ind w:hanging="360"/>
        <w:jc w:val="both"/>
        <w:rPr>
          <w:rFonts w:ascii="Times New Roman" w:hAnsi="Times New Roman"/>
        </w:rPr>
      </w:pPr>
      <w:r w:rsidRPr="00F27104">
        <w:rPr>
          <w:rFonts w:ascii="Times New Roman" w:hAnsi="Times New Roman"/>
        </w:rPr>
        <w:t xml:space="preserve">Congé parentaux d’éducation ou de présence parentale, </w:t>
      </w:r>
    </w:p>
    <w:p w14:paraId="41B25BB8" w14:textId="77777777" w:rsidP="00F27104" w:rsidR="00F27104" w:rsidRDefault="00F27104" w:rsidRPr="00F27104">
      <w:pPr>
        <w:pStyle w:val="Paragraphedeliste"/>
        <w:numPr>
          <w:ilvl w:val="0"/>
          <w:numId w:val="22"/>
        </w:numPr>
        <w:spacing w:after="0" w:line="240" w:lineRule="auto"/>
        <w:ind w:hanging="360"/>
        <w:jc w:val="both"/>
        <w:rPr>
          <w:rFonts w:ascii="Times New Roman" w:hAnsi="Times New Roman"/>
        </w:rPr>
      </w:pPr>
      <w:r w:rsidRPr="00F27104">
        <w:rPr>
          <w:rFonts w:ascii="Times New Roman" w:hAnsi="Times New Roman"/>
        </w:rPr>
        <w:t>Congé pour maladie d’un enfant ou absence d’un salarié bénéficiant de dons de jours de repos au titre d’un enfant gravement malade</w:t>
      </w:r>
    </w:p>
    <w:p w14:paraId="72758785" w14:textId="77777777" w:rsidP="00F27104" w:rsidR="00F27104" w:rsidRDefault="00F27104" w:rsidRPr="00F27104">
      <w:pPr>
        <w:jc w:val="both"/>
        <w:rPr>
          <w:rFonts w:eastAsia="Calibri"/>
          <w:sz w:val="22"/>
          <w:szCs w:val="22"/>
          <w:lang w:eastAsia="en-US"/>
        </w:rPr>
      </w:pPr>
    </w:p>
    <w:p w14:paraId="21DCE5D1" w14:textId="308B08F4" w:rsidP="0012780E" w:rsidR="0012780E" w:rsidRDefault="0012780E" w:rsidRPr="003D2026">
      <w:pPr>
        <w:jc w:val="both"/>
        <w:rPr>
          <w:rFonts w:eastAsia="Calibri"/>
          <w:sz w:val="22"/>
          <w:szCs w:val="22"/>
          <w:lang w:eastAsia="en-US"/>
        </w:rPr>
      </w:pPr>
      <w:r w:rsidRPr="003D2026">
        <w:rPr>
          <w:rFonts w:eastAsia="Calibri"/>
          <w:sz w:val="22"/>
          <w:szCs w:val="22"/>
          <w:lang w:eastAsia="en-US"/>
        </w:rPr>
        <w:t xml:space="preserve">Dates de versements : La prime de partage de la valeur, définie conformément aux modalités précitées, sera versée en </w:t>
      </w:r>
      <w:r w:rsidR="00EA0E57">
        <w:rPr>
          <w:rFonts w:eastAsia="Calibri"/>
          <w:sz w:val="22"/>
          <w:szCs w:val="22"/>
          <w:lang w:eastAsia="en-US"/>
        </w:rPr>
        <w:t>trois</w:t>
      </w:r>
      <w:r w:rsidRPr="003D2026">
        <w:rPr>
          <w:rFonts w:eastAsia="Calibri"/>
          <w:sz w:val="22"/>
          <w:szCs w:val="22"/>
          <w:lang w:eastAsia="en-US"/>
        </w:rPr>
        <w:t xml:space="preserve"> fois comme suit : </w:t>
      </w:r>
    </w:p>
    <w:p w14:paraId="32693701" w14:textId="60E35686" w:rsidP="0012780E" w:rsidR="0012780E" w:rsidRDefault="0012780E" w:rsidRPr="003D2026">
      <w:pPr>
        <w:numPr>
          <w:ilvl w:val="0"/>
          <w:numId w:val="23"/>
        </w:numPr>
        <w:jc w:val="both"/>
        <w:rPr>
          <w:rFonts w:eastAsia="Calibri"/>
          <w:sz w:val="22"/>
          <w:szCs w:val="22"/>
          <w:lang w:eastAsia="en-US"/>
        </w:rPr>
      </w:pPr>
      <w:r w:rsidRPr="003D2026">
        <w:rPr>
          <w:rFonts w:eastAsia="Calibri"/>
          <w:sz w:val="22"/>
          <w:szCs w:val="22"/>
          <w:lang w:eastAsia="en-US"/>
        </w:rPr>
        <w:t xml:space="preserve">1er versement : </w:t>
      </w:r>
      <w:r w:rsidR="003B4888">
        <w:rPr>
          <w:rFonts w:eastAsia="Calibri"/>
          <w:sz w:val="22"/>
          <w:szCs w:val="22"/>
          <w:lang w:eastAsia="en-US"/>
        </w:rPr>
        <w:t>33.33</w:t>
      </w:r>
      <w:r>
        <w:rPr>
          <w:rFonts w:eastAsia="Calibri"/>
          <w:sz w:val="22"/>
          <w:szCs w:val="22"/>
          <w:lang w:eastAsia="en-US"/>
        </w:rPr>
        <w:t xml:space="preserve">% </w:t>
      </w:r>
      <w:r w:rsidRPr="003D2026">
        <w:rPr>
          <w:rFonts w:eastAsia="Calibri"/>
          <w:sz w:val="22"/>
          <w:szCs w:val="22"/>
          <w:lang w:eastAsia="en-US"/>
        </w:rPr>
        <w:t xml:space="preserve">avec la paie du mois de </w:t>
      </w:r>
      <w:r w:rsidRPr="003B4888">
        <w:rPr>
          <w:rFonts w:eastAsia="Calibri"/>
          <w:sz w:val="22"/>
          <w:szCs w:val="22"/>
          <w:lang w:eastAsia="en-US"/>
        </w:rPr>
        <w:t>Février</w:t>
      </w:r>
      <w:r w:rsidRPr="003D2026">
        <w:rPr>
          <w:rFonts w:eastAsia="Calibri"/>
          <w:sz w:val="22"/>
          <w:szCs w:val="22"/>
          <w:lang w:eastAsia="en-US"/>
        </w:rPr>
        <w:t xml:space="preserve"> 2023</w:t>
      </w:r>
    </w:p>
    <w:p w14:paraId="096FDE0F" w14:textId="4487DAF4" w:rsidP="0012780E" w:rsidR="0012780E" w:rsidRDefault="0012780E">
      <w:pPr>
        <w:numPr>
          <w:ilvl w:val="0"/>
          <w:numId w:val="23"/>
        </w:numPr>
        <w:jc w:val="both"/>
        <w:rPr>
          <w:rFonts w:eastAsia="Calibri"/>
          <w:sz w:val="22"/>
          <w:szCs w:val="22"/>
          <w:lang w:eastAsia="en-US"/>
        </w:rPr>
      </w:pPr>
      <w:r w:rsidRPr="003D2026">
        <w:rPr>
          <w:rFonts w:eastAsia="Calibri"/>
          <w:sz w:val="22"/>
          <w:szCs w:val="22"/>
          <w:lang w:eastAsia="en-US"/>
        </w:rPr>
        <w:t xml:space="preserve">2ème versement : </w:t>
      </w:r>
      <w:r w:rsidR="003B4888">
        <w:rPr>
          <w:rFonts w:eastAsia="Calibri"/>
          <w:sz w:val="22"/>
          <w:szCs w:val="22"/>
          <w:lang w:eastAsia="en-US"/>
        </w:rPr>
        <w:t>33.33</w:t>
      </w:r>
      <w:r>
        <w:rPr>
          <w:rFonts w:eastAsia="Calibri"/>
          <w:sz w:val="22"/>
          <w:szCs w:val="22"/>
          <w:lang w:eastAsia="en-US"/>
        </w:rPr>
        <w:t xml:space="preserve"> % </w:t>
      </w:r>
      <w:r w:rsidRPr="003D2026">
        <w:rPr>
          <w:rFonts w:eastAsia="Calibri"/>
          <w:sz w:val="22"/>
          <w:szCs w:val="22"/>
          <w:lang w:eastAsia="en-US"/>
        </w:rPr>
        <w:t xml:space="preserve">avec la paie du mois de </w:t>
      </w:r>
      <w:r w:rsidR="003B4888">
        <w:rPr>
          <w:rFonts w:eastAsia="Calibri"/>
          <w:sz w:val="22"/>
          <w:szCs w:val="22"/>
          <w:lang w:eastAsia="en-US"/>
        </w:rPr>
        <w:t xml:space="preserve">Avril </w:t>
      </w:r>
      <w:r w:rsidRPr="003D2026">
        <w:rPr>
          <w:rFonts w:eastAsia="Calibri"/>
          <w:sz w:val="22"/>
          <w:szCs w:val="22"/>
          <w:lang w:eastAsia="en-US"/>
        </w:rPr>
        <w:t>2023</w:t>
      </w:r>
    </w:p>
    <w:p w14:paraId="23A69DDF" w14:textId="77777777" w:rsidP="0012780E" w:rsidR="003B4888" w:rsidRDefault="003B4888" w:rsidRPr="003D2026">
      <w:pPr>
        <w:numPr>
          <w:ilvl w:val="0"/>
          <w:numId w:val="23"/>
        </w:numPr>
        <w:jc w:val="both"/>
        <w:rPr>
          <w:rFonts w:eastAsia="Calibri"/>
          <w:sz w:val="22"/>
          <w:szCs w:val="22"/>
          <w:lang w:eastAsia="en-US"/>
        </w:rPr>
      </w:pPr>
      <w:r>
        <w:rPr>
          <w:rFonts w:eastAsia="Calibri"/>
          <w:sz w:val="22"/>
          <w:szCs w:val="22"/>
          <w:lang w:eastAsia="en-US"/>
        </w:rPr>
        <w:t>3</w:t>
      </w:r>
      <w:r w:rsidRPr="00615E20">
        <w:rPr>
          <w:rFonts w:eastAsia="Calibri"/>
          <w:sz w:val="22"/>
          <w:szCs w:val="22"/>
          <w:lang w:eastAsia="en-US"/>
        </w:rPr>
        <w:t xml:space="preserve">ème versement : </w:t>
      </w:r>
      <w:r>
        <w:rPr>
          <w:rFonts w:eastAsia="Calibri"/>
          <w:sz w:val="22"/>
          <w:szCs w:val="22"/>
          <w:lang w:eastAsia="en-US"/>
        </w:rPr>
        <w:t xml:space="preserve">33.33 % </w:t>
      </w:r>
      <w:r w:rsidRPr="00615E20">
        <w:rPr>
          <w:rFonts w:eastAsia="Calibri"/>
          <w:sz w:val="22"/>
          <w:szCs w:val="22"/>
          <w:lang w:eastAsia="en-US"/>
        </w:rPr>
        <w:t xml:space="preserve">avec la paie du mois de </w:t>
      </w:r>
      <w:r>
        <w:rPr>
          <w:rFonts w:eastAsia="Calibri"/>
          <w:sz w:val="22"/>
          <w:szCs w:val="22"/>
          <w:lang w:eastAsia="en-US"/>
        </w:rPr>
        <w:t>Août</w:t>
      </w:r>
      <w:r w:rsidRPr="00615E20">
        <w:rPr>
          <w:rFonts w:eastAsia="Calibri"/>
          <w:sz w:val="22"/>
          <w:szCs w:val="22"/>
          <w:lang w:eastAsia="en-US"/>
        </w:rPr>
        <w:t xml:space="preserve"> 2023</w:t>
      </w:r>
    </w:p>
    <w:p w14:paraId="4A03453C" w14:textId="77777777" w:rsidP="0012780E" w:rsidR="0012780E" w:rsidRDefault="0012780E" w:rsidRPr="003D2026">
      <w:pPr>
        <w:jc w:val="both"/>
        <w:rPr>
          <w:rFonts w:eastAsia="Calibri"/>
          <w:sz w:val="22"/>
          <w:szCs w:val="22"/>
          <w:lang w:eastAsia="en-US"/>
        </w:rPr>
      </w:pPr>
    </w:p>
    <w:p w14:paraId="30EB0D9D" w14:textId="2C717E2D" w:rsidP="0012780E" w:rsidR="0012780E" w:rsidRDefault="0012780E">
      <w:pPr>
        <w:jc w:val="both"/>
        <w:rPr>
          <w:rFonts w:eastAsia="Calibri"/>
          <w:sz w:val="22"/>
          <w:szCs w:val="22"/>
          <w:lang w:eastAsia="en-US"/>
        </w:rPr>
      </w:pPr>
      <w:r w:rsidRPr="003D2026">
        <w:rPr>
          <w:rFonts w:eastAsia="Calibri"/>
          <w:sz w:val="22"/>
          <w:szCs w:val="22"/>
          <w:lang w:eastAsia="en-US"/>
        </w:rPr>
        <w:t>Conformément à l’instruction relative aux conditions d’exonération de la prime de partage de la valeur prévue par l’article 1 de la loi n° 2022-1158 du 16 août 2022 portant mesures d’urgence pour la protection du pouvoir d’achat, les critères d’éligibilité et de modulation sont appréciés uniquement sur la base du premier versement.</w:t>
      </w:r>
      <w:r>
        <w:rPr>
          <w:i/>
          <w:iCs/>
        </w:rPr>
        <w:t> </w:t>
      </w:r>
    </w:p>
    <w:p w14:paraId="447609B1" w14:textId="77777777" w:rsidP="00F27104" w:rsidR="00F27104" w:rsidRDefault="00F27104">
      <w:pPr>
        <w:jc w:val="both"/>
        <w:rPr>
          <w:rFonts w:eastAsia="Calibri"/>
          <w:sz w:val="22"/>
          <w:szCs w:val="22"/>
          <w:lang w:eastAsia="en-US"/>
        </w:rPr>
      </w:pPr>
    </w:p>
    <w:p w14:paraId="7F5E93FA" w14:textId="77777777" w:rsidP="00F27104" w:rsidR="00F27104" w:rsidRDefault="00F27104">
      <w:pPr>
        <w:jc w:val="both"/>
        <w:rPr>
          <w:rFonts w:eastAsia="Calibri"/>
          <w:sz w:val="22"/>
          <w:szCs w:val="22"/>
          <w:lang w:eastAsia="en-US"/>
        </w:rPr>
      </w:pPr>
      <w:r>
        <w:rPr>
          <w:rFonts w:eastAsia="Calibri"/>
          <w:sz w:val="22"/>
          <w:szCs w:val="22"/>
          <w:lang w:eastAsia="en-US"/>
        </w:rPr>
        <w:t>La date de versement s’entend comme la date de mise en paiement des salaires qui figure sur le bulletin de paie</w:t>
      </w:r>
      <w:r w:rsidR="00DF43E1">
        <w:rPr>
          <w:rFonts w:eastAsia="Calibri"/>
          <w:sz w:val="22"/>
          <w:szCs w:val="22"/>
          <w:lang w:eastAsia="en-US"/>
        </w:rPr>
        <w:t xml:space="preserve">, </w:t>
      </w:r>
      <w:r w:rsidR="00F9224D">
        <w:rPr>
          <w:rFonts w:eastAsia="Calibri"/>
          <w:sz w:val="22"/>
          <w:szCs w:val="22"/>
          <w:lang w:eastAsia="en-US"/>
        </w:rPr>
        <w:t>soit</w:t>
      </w:r>
      <w:r w:rsidR="00DF43E1">
        <w:rPr>
          <w:rFonts w:eastAsia="Calibri"/>
          <w:sz w:val="22"/>
          <w:szCs w:val="22"/>
          <w:lang w:eastAsia="en-US"/>
        </w:rPr>
        <w:t xml:space="preserve"> en pratique</w:t>
      </w:r>
      <w:r w:rsidR="00F9224D">
        <w:rPr>
          <w:rFonts w:eastAsia="Calibri"/>
          <w:sz w:val="22"/>
          <w:szCs w:val="22"/>
          <w:lang w:eastAsia="en-US"/>
        </w:rPr>
        <w:t xml:space="preserve"> le dernier jour calendaire du mois</w:t>
      </w:r>
      <w:r w:rsidR="00DF43E1">
        <w:rPr>
          <w:rFonts w:eastAsia="Calibri"/>
          <w:sz w:val="22"/>
          <w:szCs w:val="22"/>
          <w:lang w:eastAsia="en-US"/>
        </w:rPr>
        <w:t xml:space="preserve">. </w:t>
      </w:r>
      <w:r w:rsidR="00F9224D">
        <w:rPr>
          <w:rFonts w:eastAsia="Calibri"/>
          <w:sz w:val="22"/>
          <w:szCs w:val="22"/>
          <w:lang w:eastAsia="en-US"/>
        </w:rPr>
        <w:t xml:space="preserve"> </w:t>
      </w:r>
    </w:p>
    <w:p w14:paraId="6A5FE55D" w14:textId="77777777" w:rsidP="00F27104" w:rsidR="00F27104" w:rsidRDefault="00F27104">
      <w:pPr>
        <w:jc w:val="both"/>
        <w:rPr>
          <w:rFonts w:eastAsia="Calibri"/>
          <w:sz w:val="22"/>
          <w:szCs w:val="22"/>
          <w:lang w:eastAsia="en-US"/>
        </w:rPr>
      </w:pPr>
    </w:p>
    <w:p w14:paraId="7BEF1140" w14:textId="77777777" w:rsidP="00F27104" w:rsidR="00F27104" w:rsidRDefault="00F27104">
      <w:pPr>
        <w:jc w:val="both"/>
        <w:rPr>
          <w:rFonts w:eastAsia="Calibri"/>
          <w:sz w:val="22"/>
          <w:szCs w:val="22"/>
          <w:lang w:eastAsia="en-US"/>
        </w:rPr>
      </w:pPr>
      <w:r w:rsidRPr="00F27104">
        <w:rPr>
          <w:rFonts w:eastAsia="Calibri"/>
          <w:sz w:val="22"/>
          <w:szCs w:val="22"/>
          <w:lang w:eastAsia="en-US"/>
        </w:rPr>
        <w:t xml:space="preserve">En raison de son objet, la présente décision est prise pour une durée déterminée dont le terme est fixé à la date de versement de la prime. A cette date, elle cessera de produire tout effet. S’inscrivant dans le cadre d’un dispositif incitatif et non pérenne, le versement de cette prime exceptionnelle ne saurait en aucun cas être considéré comme un usage. Ce versement </w:t>
      </w:r>
      <w:r>
        <w:rPr>
          <w:rFonts w:eastAsia="Calibri"/>
          <w:sz w:val="22"/>
          <w:szCs w:val="22"/>
          <w:lang w:eastAsia="en-US"/>
        </w:rPr>
        <w:t>n’est donc pas automatiquement reconductible</w:t>
      </w:r>
      <w:r w:rsidRPr="00F27104">
        <w:rPr>
          <w:rFonts w:eastAsia="Calibri"/>
          <w:sz w:val="22"/>
          <w:szCs w:val="22"/>
          <w:lang w:eastAsia="en-US"/>
        </w:rPr>
        <w:t xml:space="preserve"> pour les années à venir. </w:t>
      </w:r>
    </w:p>
    <w:p w14:paraId="1D75B6BE" w14:textId="77777777" w:rsidP="00F27104" w:rsidR="00F27104" w:rsidRDefault="00F27104" w:rsidRPr="00F27104">
      <w:pPr>
        <w:jc w:val="both"/>
        <w:rPr>
          <w:rFonts w:eastAsia="Calibri"/>
          <w:sz w:val="22"/>
          <w:szCs w:val="22"/>
          <w:lang w:eastAsia="en-US"/>
        </w:rPr>
      </w:pPr>
    </w:p>
    <w:p w14:paraId="47F05F7B" w14:textId="77777777" w:rsidP="00F27104" w:rsidR="00F27104" w:rsidRDefault="00F27104" w:rsidRPr="00F27104">
      <w:pPr>
        <w:jc w:val="both"/>
        <w:rPr>
          <w:rFonts w:eastAsia="Calibri"/>
          <w:sz w:val="22"/>
          <w:szCs w:val="22"/>
          <w:lang w:eastAsia="en-US"/>
        </w:rPr>
      </w:pPr>
      <w:r w:rsidRPr="00F27104">
        <w:rPr>
          <w:rFonts w:eastAsia="Calibri"/>
          <w:sz w:val="22"/>
          <w:szCs w:val="22"/>
          <w:lang w:eastAsia="en-US"/>
        </w:rPr>
        <w:t xml:space="preserve">Cette prime ne se substitue à aucune augmentation de rémunération et à aucune prime prévue par accord salarial, convention collective, contrat de travail ou usage en vigueur dans l’entreprise. Elle ne se substitue à aucun des éléments de rémunération au sens de l’article L.242-1 du code de la sécurité sociale, versés par l’employeur ou qui deviennent obligatoire en vertu des règles légales, contractuelles ou d’usage. </w:t>
      </w:r>
    </w:p>
    <w:p w14:paraId="6B8BBDF5" w14:textId="77777777" w:rsidP="00A035E3" w:rsidR="003816E1" w:rsidRDefault="003816E1">
      <w:pPr>
        <w:pStyle w:val="Default"/>
        <w:jc w:val="both"/>
        <w:rPr>
          <w:rFonts w:ascii="Times New Roman" w:cs="Times New Roman" w:hAnsi="Times New Roman"/>
          <w:b/>
          <w:bCs/>
          <w:i/>
          <w:sz w:val="22"/>
          <w:szCs w:val="22"/>
        </w:rPr>
      </w:pPr>
    </w:p>
    <w:p w14:paraId="6B035CC2" w14:textId="77777777" w:rsidP="00A035E3" w:rsidR="00DB768D" w:rsidRDefault="00DB768D">
      <w:pPr>
        <w:pStyle w:val="Default"/>
        <w:jc w:val="both"/>
        <w:rPr>
          <w:rFonts w:ascii="Times New Roman" w:cs="Times New Roman" w:hAnsi="Times New Roman"/>
          <w:b/>
          <w:bCs/>
          <w:i/>
          <w:sz w:val="22"/>
          <w:szCs w:val="22"/>
        </w:rPr>
      </w:pPr>
    </w:p>
    <w:p w14:paraId="7B0A68F2" w14:textId="77777777" w:rsidP="003816E1" w:rsidR="003816E1" w:rsidRDefault="003816E1" w:rsidRPr="003816E1">
      <w:pPr>
        <w:pStyle w:val="Default"/>
        <w:numPr>
          <w:ilvl w:val="0"/>
          <w:numId w:val="13"/>
        </w:numPr>
        <w:rPr>
          <w:rFonts w:ascii="Times New Roman" w:cs="Times New Roman" w:hAnsi="Times New Roman"/>
          <w:b/>
          <w:color w:val="auto"/>
          <w:sz w:val="22"/>
          <w:szCs w:val="22"/>
          <w:u w:val="single"/>
        </w:rPr>
      </w:pPr>
      <w:r w:rsidRPr="003816E1">
        <w:rPr>
          <w:rFonts w:ascii="Times New Roman" w:cs="Times New Roman" w:hAnsi="Times New Roman"/>
          <w:b/>
          <w:color w:val="auto"/>
          <w:sz w:val="22"/>
          <w:szCs w:val="22"/>
          <w:u w:val="single"/>
        </w:rPr>
        <w:t xml:space="preserve">Egalité professionnelle </w:t>
      </w:r>
      <w:r w:rsidR="0044536B">
        <w:rPr>
          <w:rFonts w:ascii="Times New Roman" w:cs="Times New Roman" w:hAnsi="Times New Roman"/>
          <w:b/>
          <w:color w:val="auto"/>
          <w:sz w:val="22"/>
          <w:szCs w:val="22"/>
          <w:u w:val="single"/>
        </w:rPr>
        <w:t xml:space="preserve">entre les femmes et les hommes </w:t>
      </w:r>
      <w:r w:rsidR="000047F2">
        <w:rPr>
          <w:rFonts w:ascii="Times New Roman" w:cs="Times New Roman" w:hAnsi="Times New Roman"/>
          <w:b/>
          <w:color w:val="auto"/>
          <w:sz w:val="22"/>
          <w:szCs w:val="22"/>
          <w:u w:val="single"/>
        </w:rPr>
        <w:t xml:space="preserve">et mesures visant à supprimer les écarts de rémunération </w:t>
      </w:r>
    </w:p>
    <w:p w14:paraId="59691076" w14:textId="77777777" w:rsidP="003816E1" w:rsidR="003816E1" w:rsidRDefault="003816E1">
      <w:pPr>
        <w:pStyle w:val="Default"/>
        <w:jc w:val="both"/>
        <w:rPr>
          <w:rFonts w:ascii="Times New Roman" w:cs="Times New Roman" w:hAnsi="Times New Roman"/>
          <w:color w:val="auto"/>
          <w:sz w:val="22"/>
          <w:szCs w:val="22"/>
        </w:rPr>
      </w:pPr>
    </w:p>
    <w:p w14:paraId="2EA96525" w14:textId="77777777" w:rsidP="00A95ABE" w:rsidR="002C5F7B" w:rsidRDefault="003816E1">
      <w:pPr>
        <w:pStyle w:val="Default"/>
        <w:jc w:val="both"/>
        <w:rPr>
          <w:rFonts w:ascii="Times New Roman" w:cs="Times New Roman" w:hAnsi="Times New Roman"/>
          <w:color w:val="auto"/>
          <w:sz w:val="22"/>
          <w:szCs w:val="22"/>
        </w:rPr>
      </w:pPr>
      <w:r w:rsidRPr="003816E1">
        <w:rPr>
          <w:rFonts w:ascii="Times New Roman" w:cs="Times New Roman" w:hAnsi="Times New Roman"/>
          <w:color w:val="auto"/>
          <w:sz w:val="22"/>
          <w:szCs w:val="22"/>
        </w:rPr>
        <w:t xml:space="preserve">Les parties </w:t>
      </w:r>
      <w:r w:rsidR="0044536B">
        <w:rPr>
          <w:rFonts w:ascii="Times New Roman" w:cs="Times New Roman" w:hAnsi="Times New Roman"/>
          <w:color w:val="auto"/>
          <w:sz w:val="22"/>
          <w:szCs w:val="22"/>
        </w:rPr>
        <w:t>rappellent qu</w:t>
      </w:r>
      <w:r w:rsidR="00A95ABE">
        <w:rPr>
          <w:rFonts w:ascii="Times New Roman" w:cs="Times New Roman" w:hAnsi="Times New Roman"/>
          <w:color w:val="auto"/>
          <w:sz w:val="22"/>
          <w:szCs w:val="22"/>
        </w:rPr>
        <w:t xml:space="preserve">e cette thématique fait l’objet d’une négociation collective à l’échelle du Groupe SARIA. </w:t>
      </w:r>
    </w:p>
    <w:p w14:paraId="339A13F5" w14:textId="77777777" w:rsidP="00A95ABE" w:rsidR="00DB768D" w:rsidRDefault="00DB768D">
      <w:pPr>
        <w:pStyle w:val="Default"/>
        <w:jc w:val="both"/>
        <w:rPr>
          <w:rFonts w:ascii="Times New Roman" w:cs="Times New Roman" w:hAnsi="Times New Roman"/>
          <w:color w:val="auto"/>
          <w:sz w:val="22"/>
          <w:szCs w:val="22"/>
        </w:rPr>
      </w:pPr>
    </w:p>
    <w:p w14:paraId="38FC7DD7" w14:textId="77777777" w:rsidP="00A95ABE" w:rsidR="00DB768D" w:rsidRDefault="00DB768D">
      <w:pPr>
        <w:pStyle w:val="Default"/>
        <w:jc w:val="both"/>
        <w:rPr>
          <w:rFonts w:ascii="Times New Roman" w:cs="Times New Roman" w:hAnsi="Times New Roman"/>
          <w:color w:val="auto"/>
          <w:sz w:val="22"/>
          <w:szCs w:val="22"/>
        </w:rPr>
      </w:pPr>
    </w:p>
    <w:p w14:paraId="497460CB" w14:textId="77777777" w:rsidP="00A95ABE" w:rsidR="00DB768D" w:rsidRDefault="00DB768D">
      <w:pPr>
        <w:pStyle w:val="Default"/>
        <w:jc w:val="both"/>
        <w:rPr>
          <w:rFonts w:ascii="Times New Roman" w:cs="Times New Roman" w:hAnsi="Times New Roman"/>
          <w:color w:val="auto"/>
          <w:sz w:val="22"/>
          <w:szCs w:val="22"/>
        </w:rPr>
      </w:pPr>
    </w:p>
    <w:p w14:paraId="10B234B9" w14:textId="77777777" w:rsidP="00A95ABE" w:rsidR="00DB768D" w:rsidRDefault="00DB768D" w:rsidRPr="002C5F7B">
      <w:pPr>
        <w:pStyle w:val="Default"/>
        <w:jc w:val="both"/>
        <w:rPr>
          <w:rFonts w:ascii="Times New Roman" w:cs="Times New Roman" w:hAnsi="Times New Roman"/>
          <w:color w:val="auto"/>
          <w:sz w:val="22"/>
          <w:szCs w:val="22"/>
          <w:highlight w:val="yellow"/>
        </w:rPr>
      </w:pPr>
    </w:p>
    <w:p w14:paraId="1F9D630B" w14:textId="77777777" w:rsidP="00A035E3" w:rsidR="00476A0C" w:rsidRDefault="00476A0C">
      <w:pPr>
        <w:pStyle w:val="Default"/>
        <w:jc w:val="both"/>
        <w:rPr>
          <w:rFonts w:ascii="Times New Roman" w:cs="Times New Roman" w:hAnsi="Times New Roman"/>
          <w:color w:val="auto"/>
          <w:sz w:val="22"/>
          <w:szCs w:val="22"/>
        </w:rPr>
      </w:pPr>
    </w:p>
    <w:p w14:paraId="73ED5B8F" w14:textId="77777777" w:rsidP="0044536B" w:rsidR="0044536B" w:rsidRDefault="0044536B" w:rsidRPr="003F4F3D">
      <w:pPr>
        <w:pBdr>
          <w:bottom w:color="auto" w:space="1" w:sz="4" w:val="single"/>
        </w:pBdr>
        <w:ind w:right="-1"/>
        <w:jc w:val="both"/>
        <w:rPr>
          <w:b/>
          <w:bCs/>
        </w:rPr>
      </w:pPr>
      <w:r w:rsidRPr="003F4F3D">
        <w:rPr>
          <w:b/>
          <w:bCs/>
        </w:rPr>
        <w:t xml:space="preserve">ARTICLE </w:t>
      </w:r>
      <w:r>
        <w:rPr>
          <w:b/>
          <w:bCs/>
        </w:rPr>
        <w:t>5</w:t>
      </w:r>
      <w:r w:rsidRPr="003F4F3D">
        <w:rPr>
          <w:b/>
          <w:bCs/>
        </w:rPr>
        <w:t> : DUREE, VALIDITE ET FORMALITES DE DEPOT</w:t>
      </w:r>
    </w:p>
    <w:p w14:paraId="73DE707C" w14:textId="77777777" w:rsidP="0044536B" w:rsidR="0044536B" w:rsidRDefault="0044536B" w:rsidRPr="003F4F3D">
      <w:pPr>
        <w:ind w:right="-1"/>
        <w:jc w:val="both"/>
      </w:pPr>
    </w:p>
    <w:p w14:paraId="378E48D9" w14:textId="77777777" w:rsidP="0044536B" w:rsidR="0044536B" w:rsidRDefault="0044536B" w:rsidRPr="00125B5A">
      <w:pPr>
        <w:ind w:right="-1"/>
        <w:jc w:val="both"/>
        <w:rPr>
          <w:sz w:val="22"/>
        </w:rPr>
      </w:pPr>
      <w:r w:rsidRPr="00125B5A">
        <w:rPr>
          <w:sz w:val="22"/>
          <w:u w:val="single"/>
        </w:rPr>
        <w:t xml:space="preserve">Article </w:t>
      </w:r>
      <w:r w:rsidRPr="00125B5A">
        <w:rPr>
          <w:sz w:val="22"/>
        </w:rPr>
        <w:t xml:space="preserve">1 - Durée </w:t>
      </w:r>
    </w:p>
    <w:p w14:paraId="688D73C9" w14:textId="77777777" w:rsidP="0044536B" w:rsidR="0044536B" w:rsidRDefault="0044536B">
      <w:pPr>
        <w:ind w:right="-1"/>
        <w:jc w:val="both"/>
        <w:rPr>
          <w:sz w:val="22"/>
        </w:rPr>
      </w:pPr>
    </w:p>
    <w:p w14:paraId="159FE6C0" w14:textId="77777777" w:rsidP="00FB5182" w:rsidR="00FB5182" w:rsidRDefault="00FB5182" w:rsidRPr="00FB5182">
      <w:pPr>
        <w:ind w:right="-1"/>
        <w:jc w:val="both"/>
        <w:rPr>
          <w:sz w:val="22"/>
        </w:rPr>
      </w:pPr>
      <w:r w:rsidRPr="00FB5182">
        <w:rPr>
          <w:sz w:val="22"/>
        </w:rPr>
        <w:t xml:space="preserve">Cet accord s’applique pour la </w:t>
      </w:r>
      <w:r w:rsidRPr="002F4B9D">
        <w:rPr>
          <w:sz w:val="22"/>
        </w:rPr>
        <w:t xml:space="preserve">période du </w:t>
      </w:r>
      <w:r w:rsidRPr="002F4B9D">
        <w:rPr>
          <w:b/>
          <w:sz w:val="22"/>
        </w:rPr>
        <w:t>1</w:t>
      </w:r>
      <w:r w:rsidRPr="002F4B9D">
        <w:rPr>
          <w:b/>
          <w:sz w:val="22"/>
          <w:vertAlign w:val="superscript"/>
        </w:rPr>
        <w:t>er</w:t>
      </w:r>
      <w:r w:rsidRPr="002F4B9D">
        <w:rPr>
          <w:b/>
          <w:sz w:val="22"/>
        </w:rPr>
        <w:t xml:space="preserve"> janvier </w:t>
      </w:r>
      <w:r w:rsidR="00A95ABE" w:rsidRPr="002F4B9D">
        <w:rPr>
          <w:b/>
          <w:sz w:val="22"/>
        </w:rPr>
        <w:t>2023</w:t>
      </w:r>
      <w:r w:rsidRPr="002F4B9D">
        <w:rPr>
          <w:b/>
          <w:sz w:val="22"/>
        </w:rPr>
        <w:t xml:space="preserve"> au 31 décembre 202</w:t>
      </w:r>
      <w:r w:rsidR="00A95ABE" w:rsidRPr="002F4B9D">
        <w:rPr>
          <w:b/>
          <w:sz w:val="22"/>
        </w:rPr>
        <w:t>3</w:t>
      </w:r>
      <w:r w:rsidRPr="002F4B9D">
        <w:rPr>
          <w:sz w:val="22"/>
        </w:rPr>
        <w:t xml:space="preserve"> sans tacite reconduction sauf pour certaines mesures dont la date ou période sont</w:t>
      </w:r>
      <w:r w:rsidR="00A95ABE" w:rsidRPr="002F4B9D">
        <w:rPr>
          <w:sz w:val="22"/>
        </w:rPr>
        <w:t xml:space="preserve"> alors</w:t>
      </w:r>
      <w:r w:rsidRPr="002F4B9D">
        <w:rPr>
          <w:sz w:val="22"/>
        </w:rPr>
        <w:t xml:space="preserve"> expressément prévu</w:t>
      </w:r>
      <w:r w:rsidR="00454EF5" w:rsidRPr="002F4B9D">
        <w:rPr>
          <w:sz w:val="22"/>
        </w:rPr>
        <w:t>e</w:t>
      </w:r>
      <w:r w:rsidRPr="002F4B9D">
        <w:rPr>
          <w:sz w:val="22"/>
        </w:rPr>
        <w:t>s dans</w:t>
      </w:r>
      <w:r w:rsidRPr="00FB5182">
        <w:rPr>
          <w:sz w:val="22"/>
        </w:rPr>
        <w:t xml:space="preserve"> le présent accord.</w:t>
      </w:r>
    </w:p>
    <w:p w14:paraId="3264097A" w14:textId="77777777" w:rsidP="0044536B" w:rsidR="00FB5182" w:rsidRDefault="00FB5182" w:rsidRPr="00125B5A">
      <w:pPr>
        <w:ind w:right="-1"/>
        <w:jc w:val="both"/>
        <w:rPr>
          <w:sz w:val="22"/>
        </w:rPr>
      </w:pPr>
    </w:p>
    <w:p w14:paraId="42CC49DD" w14:textId="77777777" w:rsidP="0044536B" w:rsidR="0044536B" w:rsidRDefault="0044536B" w:rsidRPr="00125B5A">
      <w:pPr>
        <w:ind w:right="-1"/>
        <w:jc w:val="both"/>
        <w:rPr>
          <w:sz w:val="22"/>
        </w:rPr>
      </w:pPr>
      <w:r w:rsidRPr="00125B5A">
        <w:rPr>
          <w:sz w:val="22"/>
        </w:rPr>
        <w:t xml:space="preserve">Il prend effet </w:t>
      </w:r>
      <w:r w:rsidR="00666663">
        <w:rPr>
          <w:sz w:val="22"/>
        </w:rPr>
        <w:t>au jour de la signature, les parties confirment ainsi qu’ils ne conditionnent pas l’entrée en vigueur du présent accord aux formalités de dépôt et de publicité.</w:t>
      </w:r>
      <w:r w:rsidRPr="00125B5A">
        <w:rPr>
          <w:sz w:val="22"/>
        </w:rPr>
        <w:t xml:space="preserve"> </w:t>
      </w:r>
    </w:p>
    <w:p w14:paraId="323A7422" w14:textId="77777777" w:rsidP="0044536B" w:rsidR="0044536B" w:rsidRDefault="0044536B" w:rsidRPr="00125B5A">
      <w:pPr>
        <w:ind w:right="-1"/>
        <w:jc w:val="both"/>
        <w:rPr>
          <w:sz w:val="22"/>
        </w:rPr>
      </w:pPr>
    </w:p>
    <w:p w14:paraId="078615D2" w14:textId="77777777" w:rsidP="0044536B" w:rsidR="0044536B" w:rsidRDefault="0044536B" w:rsidRPr="00125B5A">
      <w:pPr>
        <w:ind w:right="-1"/>
        <w:jc w:val="both"/>
        <w:rPr>
          <w:sz w:val="22"/>
        </w:rPr>
      </w:pPr>
      <w:r w:rsidRPr="00125B5A">
        <w:rPr>
          <w:sz w:val="22"/>
          <w:u w:val="single"/>
        </w:rPr>
        <w:t>Article 2</w:t>
      </w:r>
      <w:r w:rsidRPr="00125B5A">
        <w:rPr>
          <w:sz w:val="22"/>
        </w:rPr>
        <w:t xml:space="preserve"> - Révision et dénonciation du présent accord </w:t>
      </w:r>
    </w:p>
    <w:p w14:paraId="3DFFC81F" w14:textId="77777777" w:rsidP="0044536B" w:rsidR="0044536B" w:rsidRDefault="0044536B" w:rsidRPr="00125B5A">
      <w:pPr>
        <w:ind w:right="-1"/>
        <w:jc w:val="both"/>
        <w:rPr>
          <w:sz w:val="22"/>
        </w:rPr>
      </w:pPr>
    </w:p>
    <w:p w14:paraId="18AD14E5" w14:textId="77777777" w:rsidP="0044536B" w:rsidR="0044536B" w:rsidRDefault="0044536B">
      <w:pPr>
        <w:ind w:right="-1"/>
        <w:jc w:val="both"/>
        <w:rPr>
          <w:sz w:val="22"/>
        </w:rPr>
      </w:pPr>
      <w:r w:rsidRPr="00125B5A">
        <w:rPr>
          <w:sz w:val="22"/>
        </w:rPr>
        <w:t xml:space="preserve">Le présent accord peut être révisé à tout moment conformément aux dispositions légales en vigueur. </w:t>
      </w:r>
    </w:p>
    <w:p w14:paraId="4307618B" w14:textId="77777777" w:rsidP="0044536B" w:rsidR="000047F2" w:rsidRDefault="000047F2" w:rsidRPr="00125B5A">
      <w:pPr>
        <w:ind w:right="-1"/>
        <w:jc w:val="both"/>
        <w:rPr>
          <w:sz w:val="22"/>
        </w:rPr>
      </w:pPr>
    </w:p>
    <w:p w14:paraId="0D35EEDC" w14:textId="77777777" w:rsidP="0044536B" w:rsidR="0044536B" w:rsidRDefault="0044536B" w:rsidRPr="00125B5A">
      <w:pPr>
        <w:ind w:right="-1"/>
        <w:jc w:val="both"/>
        <w:rPr>
          <w:sz w:val="22"/>
        </w:rPr>
      </w:pPr>
      <w:r w:rsidRPr="00125B5A">
        <w:rPr>
          <w:sz w:val="22"/>
          <w:u w:val="single"/>
        </w:rPr>
        <w:t>Article 3</w:t>
      </w:r>
      <w:r w:rsidRPr="00125B5A">
        <w:rPr>
          <w:sz w:val="22"/>
        </w:rPr>
        <w:t xml:space="preserve"> – Validité de l’accord </w:t>
      </w:r>
    </w:p>
    <w:p w14:paraId="69192DD5" w14:textId="77777777" w:rsidP="0044536B" w:rsidR="0044536B" w:rsidRDefault="0044536B" w:rsidRPr="00125B5A">
      <w:pPr>
        <w:ind w:right="-1"/>
        <w:jc w:val="both"/>
        <w:rPr>
          <w:sz w:val="22"/>
        </w:rPr>
      </w:pPr>
    </w:p>
    <w:p w14:paraId="06004243" w14:textId="77777777" w:rsidP="0044536B" w:rsidR="0044536B" w:rsidRDefault="0044536B" w:rsidRPr="00125B5A">
      <w:pPr>
        <w:ind w:right="-1"/>
        <w:jc w:val="both"/>
        <w:rPr>
          <w:sz w:val="22"/>
        </w:rPr>
      </w:pPr>
      <w:r w:rsidRPr="00125B5A">
        <w:rPr>
          <w:sz w:val="22"/>
        </w:rPr>
        <w:t>Le présent accord est conclu conformément aux dispositions du Code du travail.</w:t>
      </w:r>
    </w:p>
    <w:p w14:paraId="52FABDCF" w14:textId="77777777" w:rsidP="0044536B" w:rsidR="0044536B" w:rsidRDefault="0044536B" w:rsidRPr="00125B5A">
      <w:pPr>
        <w:ind w:right="-1"/>
        <w:jc w:val="both"/>
        <w:rPr>
          <w:sz w:val="22"/>
        </w:rPr>
      </w:pPr>
    </w:p>
    <w:p w14:paraId="78509440" w14:textId="77777777" w:rsidP="0044536B" w:rsidR="0044536B" w:rsidRDefault="0044536B" w:rsidRPr="00125B5A">
      <w:pPr>
        <w:ind w:right="-1"/>
        <w:jc w:val="both"/>
        <w:rPr>
          <w:sz w:val="22"/>
        </w:rPr>
      </w:pPr>
      <w:r w:rsidRPr="00125B5A">
        <w:rPr>
          <w:sz w:val="22"/>
        </w:rPr>
        <w:t>Le présent accord est signé en autant d’exemplaires que de signataires + 1.</w:t>
      </w:r>
    </w:p>
    <w:p w14:paraId="46544439" w14:textId="77777777" w:rsidP="0044536B" w:rsidR="0044536B" w:rsidRDefault="0044536B" w:rsidRPr="00125B5A">
      <w:pPr>
        <w:ind w:right="-1"/>
        <w:jc w:val="both"/>
        <w:rPr>
          <w:sz w:val="22"/>
        </w:rPr>
      </w:pPr>
    </w:p>
    <w:p w14:paraId="29CA2AFB" w14:textId="77777777" w:rsidP="0044536B" w:rsidR="0044536B" w:rsidRDefault="0044536B" w:rsidRPr="00125B5A">
      <w:pPr>
        <w:ind w:right="-1"/>
        <w:jc w:val="both"/>
        <w:rPr>
          <w:sz w:val="22"/>
        </w:rPr>
      </w:pPr>
      <w:r w:rsidRPr="00125B5A">
        <w:rPr>
          <w:sz w:val="22"/>
          <w:u w:val="single"/>
        </w:rPr>
        <w:t>Article 4</w:t>
      </w:r>
      <w:r w:rsidRPr="00125B5A">
        <w:rPr>
          <w:sz w:val="22"/>
        </w:rPr>
        <w:t xml:space="preserve"> – Dépôt de l’accord</w:t>
      </w:r>
      <w:r w:rsidR="00666663">
        <w:rPr>
          <w:sz w:val="22"/>
        </w:rPr>
        <w:t xml:space="preserve"> et publicité </w:t>
      </w:r>
    </w:p>
    <w:p w14:paraId="4BDFA4B7" w14:textId="77777777" w:rsidP="0044536B" w:rsidR="0044536B" w:rsidRDefault="0044536B" w:rsidRPr="00125B5A">
      <w:pPr>
        <w:ind w:right="-1"/>
        <w:jc w:val="both"/>
        <w:rPr>
          <w:sz w:val="22"/>
        </w:rPr>
      </w:pPr>
    </w:p>
    <w:p w14:paraId="5DBEEFE6" w14:textId="77777777" w:rsidP="0044536B" w:rsidR="0044536B" w:rsidRDefault="0044536B" w:rsidRPr="00125B5A">
      <w:pPr>
        <w:ind w:right="-1"/>
        <w:jc w:val="both"/>
        <w:rPr>
          <w:sz w:val="22"/>
        </w:rPr>
      </w:pPr>
      <w:r w:rsidRPr="00125B5A">
        <w:rPr>
          <w:sz w:val="22"/>
        </w:rPr>
        <w:t xml:space="preserve">Le présent accord sera notifié à l’ensemble des organisation représentatives </w:t>
      </w:r>
      <w:r w:rsidR="008558A9">
        <w:rPr>
          <w:sz w:val="22"/>
        </w:rPr>
        <w:t xml:space="preserve">de </w:t>
      </w:r>
      <w:r w:rsidR="00677691">
        <w:rPr>
          <w:sz w:val="22"/>
        </w:rPr>
        <w:t>la société</w:t>
      </w:r>
      <w:r w:rsidRPr="00125B5A">
        <w:rPr>
          <w:sz w:val="22"/>
        </w:rPr>
        <w:t xml:space="preserve"> par la Direction.</w:t>
      </w:r>
    </w:p>
    <w:p w14:paraId="01062838" w14:textId="77777777" w:rsidP="0044536B" w:rsidR="0044536B" w:rsidRDefault="0044536B" w:rsidRPr="00125B5A">
      <w:pPr>
        <w:ind w:right="-1"/>
        <w:jc w:val="both"/>
        <w:rPr>
          <w:sz w:val="22"/>
        </w:rPr>
      </w:pPr>
    </w:p>
    <w:p w14:paraId="44E7C99A" w14:textId="77777777" w:rsidP="00D910C8" w:rsidR="00D910C8" w:rsidRDefault="00D910C8" w:rsidRPr="00D910C8">
      <w:pPr>
        <w:ind w:right="-1"/>
        <w:jc w:val="both"/>
        <w:rPr>
          <w:sz w:val="22"/>
        </w:rPr>
      </w:pPr>
      <w:r w:rsidRPr="00D910C8">
        <w:rPr>
          <w:sz w:val="22"/>
        </w:rPr>
        <w:t>Le présent accord sera déposé auprès de la DREETS de La Roche-sur-Yon et du Conseil de prud’hommes de La Roche-sur-Yon.</w:t>
      </w:r>
    </w:p>
    <w:p w14:paraId="0B2DDF62" w14:textId="77777777" w:rsidP="0044536B" w:rsidR="0044536B" w:rsidRDefault="0044536B" w:rsidRPr="00125B5A">
      <w:pPr>
        <w:ind w:right="-1"/>
        <w:jc w:val="both"/>
        <w:rPr>
          <w:sz w:val="22"/>
        </w:rPr>
      </w:pPr>
    </w:p>
    <w:p w14:paraId="79DF5C2F" w14:textId="77777777" w:rsidP="0044536B" w:rsidR="0044536B" w:rsidRDefault="0044536B" w:rsidRPr="00125B5A">
      <w:pPr>
        <w:ind w:right="-1"/>
        <w:jc w:val="both"/>
        <w:rPr>
          <w:sz w:val="22"/>
        </w:rPr>
      </w:pPr>
      <w:r w:rsidRPr="00125B5A">
        <w:rPr>
          <w:sz w:val="22"/>
        </w:rPr>
        <w:t>Enfin, le présent accord sera déposé sur la base de donnée</w:t>
      </w:r>
      <w:r w:rsidR="00A95ABE">
        <w:rPr>
          <w:sz w:val="22"/>
        </w:rPr>
        <w:t>s</w:t>
      </w:r>
      <w:r w:rsidRPr="00125B5A">
        <w:rPr>
          <w:sz w:val="22"/>
        </w:rPr>
        <w:t xml:space="preserve"> nationale conformément aux dispositions applicables du Code du travail, dans une version anonyme et dans laquelle les éléments chiffrés suivants seront non-communiqués (masse salariale, pourcentage de la masse salariale, montants des augmentations et autres engagements).  </w:t>
      </w:r>
    </w:p>
    <w:p w14:paraId="08E07003" w14:textId="77777777" w:rsidP="0044536B" w:rsidR="0044536B" w:rsidRDefault="0044536B" w:rsidRPr="00125B5A">
      <w:pPr>
        <w:ind w:right="-1"/>
        <w:jc w:val="both"/>
        <w:rPr>
          <w:sz w:val="22"/>
        </w:rPr>
      </w:pPr>
    </w:p>
    <w:p w14:paraId="2535DD29" w14:textId="15AAD445" w:rsidP="0044536B" w:rsidR="0044536B" w:rsidRDefault="0044536B" w:rsidRPr="002F4B9D">
      <w:pPr>
        <w:jc w:val="both"/>
        <w:rPr>
          <w:sz w:val="22"/>
        </w:rPr>
      </w:pPr>
      <w:r w:rsidRPr="002F4B9D">
        <w:rPr>
          <w:sz w:val="22"/>
        </w:rPr>
        <w:t xml:space="preserve">Fait à </w:t>
      </w:r>
      <w:r w:rsidR="00D910C8">
        <w:rPr>
          <w:sz w:val="22"/>
        </w:rPr>
        <w:t>Benet</w:t>
      </w:r>
      <w:r w:rsidRPr="002F4B9D">
        <w:rPr>
          <w:sz w:val="22"/>
        </w:rPr>
        <w:t>,</w:t>
      </w:r>
    </w:p>
    <w:p w14:paraId="1E723EF8" w14:textId="77777777" w:rsidP="0044536B" w:rsidR="0044536B" w:rsidRDefault="0044536B" w:rsidRPr="002F4B9D">
      <w:pPr>
        <w:jc w:val="both"/>
        <w:rPr>
          <w:sz w:val="22"/>
        </w:rPr>
      </w:pPr>
      <w:r w:rsidRPr="002F4B9D">
        <w:rPr>
          <w:sz w:val="22"/>
        </w:rPr>
        <w:t xml:space="preserve">Le </w:t>
      </w:r>
      <w:r w:rsidR="002F4B9D" w:rsidRPr="002F4B9D">
        <w:rPr>
          <w:sz w:val="22"/>
        </w:rPr>
        <w:t>1</w:t>
      </w:r>
      <w:r w:rsidR="002F4B9D" w:rsidRPr="002F4B9D">
        <w:rPr>
          <w:sz w:val="22"/>
          <w:vertAlign w:val="superscript"/>
        </w:rPr>
        <w:t>er</w:t>
      </w:r>
      <w:r w:rsidR="002F4B9D" w:rsidRPr="002F4B9D">
        <w:rPr>
          <w:sz w:val="22"/>
        </w:rPr>
        <w:t xml:space="preserve"> février</w:t>
      </w:r>
      <w:r w:rsidR="00682983" w:rsidRPr="002F4B9D">
        <w:rPr>
          <w:sz w:val="22"/>
        </w:rPr>
        <w:t xml:space="preserve"> 2023</w:t>
      </w:r>
      <w:r w:rsidR="006A7BDB" w:rsidRPr="002F4B9D">
        <w:rPr>
          <w:sz w:val="22"/>
        </w:rPr>
        <w:t>,</w:t>
      </w:r>
    </w:p>
    <w:p w14:paraId="1FE6781A" w14:textId="77777777" w:rsidP="0044536B" w:rsidR="0044536B" w:rsidRDefault="0044536B" w:rsidRPr="002F4B9D">
      <w:pPr>
        <w:ind w:right="-1"/>
        <w:jc w:val="both"/>
        <w:rPr>
          <w:sz w:val="22"/>
        </w:rPr>
      </w:pPr>
    </w:p>
    <w:p w14:paraId="679A4646" w14:textId="77777777" w:rsidP="0044536B" w:rsidR="0044536B" w:rsidRDefault="0044536B" w:rsidRPr="002F4B9D">
      <w:pPr>
        <w:jc w:val="both"/>
        <w:rPr>
          <w:sz w:val="22"/>
        </w:rPr>
      </w:pPr>
      <w:r w:rsidRPr="002F4B9D">
        <w:rPr>
          <w:sz w:val="22"/>
        </w:rPr>
        <w:t>Pour la Société,</w:t>
      </w:r>
    </w:p>
    <w:p w14:paraId="2486DA8D" w14:textId="559E0FAA" w:rsidP="0044536B" w:rsidR="0044536B" w:rsidRDefault="0044536B" w:rsidRPr="002F4B9D">
      <w:pPr>
        <w:jc w:val="both"/>
        <w:rPr>
          <w:sz w:val="22"/>
        </w:rPr>
      </w:pPr>
      <w:r w:rsidRPr="002F4B9D">
        <w:rPr>
          <w:sz w:val="22"/>
        </w:rPr>
        <w:t>Monsieur</w:t>
      </w:r>
      <w:r w:rsidR="00682983" w:rsidRPr="002F4B9D">
        <w:rPr>
          <w:sz w:val="22"/>
        </w:rPr>
        <w:t xml:space="preserve"> </w:t>
      </w:r>
      <w:r w:rsidR="000E6CB5">
        <w:rPr>
          <w:sz w:val="22"/>
        </w:rPr>
        <w:t>X</w:t>
      </w:r>
    </w:p>
    <w:p w14:paraId="647B1502" w14:textId="77777777" w:rsidP="0044536B" w:rsidR="0044536B" w:rsidRDefault="0044536B" w:rsidRPr="002F4B9D">
      <w:pPr>
        <w:pStyle w:val="Pieddepage"/>
        <w:tabs>
          <w:tab w:pos="4536" w:val="clear"/>
          <w:tab w:pos="9072" w:val="clear"/>
        </w:tabs>
        <w:rPr>
          <w:sz w:val="22"/>
        </w:rPr>
      </w:pPr>
    </w:p>
    <w:p w14:paraId="60E1D9FF" w14:textId="77777777" w:rsidP="0044536B" w:rsidR="0044536B" w:rsidRDefault="0044536B" w:rsidRPr="002F4B9D">
      <w:pPr>
        <w:pStyle w:val="Pieddepage"/>
        <w:tabs>
          <w:tab w:pos="4536" w:val="clear"/>
          <w:tab w:pos="9072" w:val="clear"/>
        </w:tabs>
        <w:rPr>
          <w:sz w:val="22"/>
        </w:rPr>
      </w:pPr>
      <w:r w:rsidRPr="002F4B9D">
        <w:rPr>
          <w:sz w:val="22"/>
        </w:rPr>
        <w:t xml:space="preserve">                                    </w:t>
      </w:r>
    </w:p>
    <w:p w14:paraId="5374F788" w14:textId="77777777" w:rsidP="0044536B" w:rsidR="0044536B" w:rsidRDefault="0044536B" w:rsidRPr="002F4B9D">
      <w:pPr>
        <w:pStyle w:val="Pieddepage"/>
        <w:tabs>
          <w:tab w:pos="4536" w:val="clear"/>
          <w:tab w:pos="9072" w:val="clear"/>
        </w:tabs>
        <w:rPr>
          <w:sz w:val="22"/>
        </w:rPr>
      </w:pPr>
      <w:r w:rsidRPr="002F4B9D">
        <w:rPr>
          <w:sz w:val="22"/>
        </w:rPr>
        <w:t xml:space="preserve">Pour les Organisations Syndicales Représentatives </w:t>
      </w:r>
    </w:p>
    <w:p w14:paraId="49490BD3" w14:textId="77777777" w:rsidP="0044536B" w:rsidR="0044536B" w:rsidRDefault="0044536B" w:rsidRPr="002F4B9D">
      <w:pPr>
        <w:pStyle w:val="Pieddepage"/>
        <w:tabs>
          <w:tab w:pos="4536" w:val="clear"/>
          <w:tab w:pos="9072" w:val="clear"/>
        </w:tabs>
        <w:rPr>
          <w:sz w:val="22"/>
        </w:rPr>
      </w:pPr>
    </w:p>
    <w:p w14:paraId="12577B51" w14:textId="467FCB5F" w:rsidP="0044536B" w:rsidR="0044536B" w:rsidRDefault="0044536B" w:rsidRPr="002F4B9D">
      <w:pPr>
        <w:jc w:val="both"/>
        <w:rPr>
          <w:sz w:val="22"/>
        </w:rPr>
      </w:pPr>
      <w:r w:rsidRPr="002F4B9D">
        <w:rPr>
          <w:sz w:val="22"/>
        </w:rPr>
        <w:t xml:space="preserve">Pour </w:t>
      </w:r>
      <w:r w:rsidR="00D910C8">
        <w:rPr>
          <w:sz w:val="22"/>
        </w:rPr>
        <w:t>F.O</w:t>
      </w:r>
    </w:p>
    <w:p w14:paraId="412287DA" w14:textId="2FA9CF5C" w:rsidP="0044536B" w:rsidR="0044536B" w:rsidRDefault="0044536B" w:rsidRPr="00125B5A">
      <w:pPr>
        <w:jc w:val="both"/>
        <w:rPr>
          <w:iCs/>
          <w:sz w:val="22"/>
        </w:rPr>
      </w:pPr>
      <w:r w:rsidRPr="002F4B9D">
        <w:rPr>
          <w:sz w:val="22"/>
        </w:rPr>
        <w:t xml:space="preserve">Monsieur </w:t>
      </w:r>
      <w:r w:rsidR="000E6CB5">
        <w:rPr>
          <w:sz w:val="22"/>
        </w:rPr>
        <w:t>Y</w:t>
      </w:r>
    </w:p>
    <w:p w14:paraId="64C27D3A" w14:textId="77777777" w:rsidP="0044536B" w:rsidR="0044536B" w:rsidRDefault="0044536B" w:rsidRPr="00125B5A">
      <w:pPr>
        <w:jc w:val="both"/>
        <w:rPr>
          <w:sz w:val="20"/>
          <w:szCs w:val="22"/>
        </w:rPr>
      </w:pPr>
    </w:p>
    <w:sectPr w:rsidR="0044536B" w:rsidRPr="00125B5A" w:rsidSect="00E32389">
      <w:headerReference r:id="rId12" w:type="default"/>
      <w:footerReference r:id="rId13" w:type="default"/>
      <w:pgSz w:h="16838" w:w="11906"/>
      <w:pgMar w:bottom="1843" w:footer="300" w:gutter="0" w:header="426" w:left="1417" w:right="1417" w:top="14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613F98" w14:textId="77777777" w:rsidR="00F761BF" w:rsidRDefault="00F761BF">
      <w:r>
        <w:separator/>
      </w:r>
    </w:p>
  </w:endnote>
  <w:endnote w:type="continuationSeparator" w:id="0">
    <w:p w14:paraId="74ADB431" w14:textId="77777777" w:rsidR="00F761BF" w:rsidRDefault="00F76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lbertus (W1)">
    <w:altName w:val="Calibri"/>
    <w:panose1 w:val="00000000000000000000"/>
    <w:charset w:val="00"/>
    <w:family w:val="swiss"/>
    <w:notTrueType/>
    <w:pitch w:val="variable"/>
    <w:sig w:usb0="00000003" w:usb1="00000000" w:usb2="00000000" w:usb3="00000000" w:csb0="00000001" w:csb1="00000000"/>
  </w:font>
  <w:font w:name="Bodoni MT Condensed">
    <w:altName w:val="DejaVu Serif Condensed"/>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28364F74" w14:textId="1A5CD0C2" w:rsidP="00E32389" w:rsidR="00F80D4F" w:rsidRDefault="00E32389" w:rsidRPr="00E32389">
    <w:pPr>
      <w:pStyle w:val="Pieddepage"/>
      <w:jc w:val="right"/>
      <w:rPr>
        <w:rFonts w:ascii="Arial" w:cs="Arial" w:hAnsi="Arial"/>
        <w:color w:val="5F5F5F"/>
        <w:sz w:val="18"/>
        <w:szCs w:val="16"/>
      </w:rPr>
    </w:pPr>
    <w:r w:rsidRPr="00E32389">
      <w:rPr>
        <w:rFonts w:ascii="Arial" w:cs="Arial" w:hAnsi="Arial"/>
        <w:color w:val="5F5F5F"/>
        <w:sz w:val="18"/>
        <w:szCs w:val="16"/>
      </w:rPr>
      <w:t xml:space="preserve">Page </w:t>
    </w:r>
    <w:r w:rsidRPr="00E32389">
      <w:rPr>
        <w:rFonts w:ascii="Arial" w:cs="Arial" w:hAnsi="Arial"/>
        <w:b/>
        <w:bCs/>
        <w:color w:val="5F5F5F"/>
        <w:sz w:val="18"/>
        <w:szCs w:val="16"/>
      </w:rPr>
      <w:fldChar w:fldCharType="begin"/>
    </w:r>
    <w:r w:rsidRPr="00E32389">
      <w:rPr>
        <w:rFonts w:ascii="Arial" w:cs="Arial" w:hAnsi="Arial"/>
        <w:b/>
        <w:bCs/>
        <w:color w:val="5F5F5F"/>
        <w:sz w:val="18"/>
        <w:szCs w:val="16"/>
      </w:rPr>
      <w:instrText>PAGE  \* Arabic  \* MERGEFORMAT</w:instrText>
    </w:r>
    <w:r w:rsidRPr="00E32389">
      <w:rPr>
        <w:rFonts w:ascii="Arial" w:cs="Arial" w:hAnsi="Arial"/>
        <w:b/>
        <w:bCs/>
        <w:color w:val="5F5F5F"/>
        <w:sz w:val="18"/>
        <w:szCs w:val="16"/>
      </w:rPr>
      <w:fldChar w:fldCharType="separate"/>
    </w:r>
    <w:r w:rsidR="00712454">
      <w:rPr>
        <w:rFonts w:ascii="Arial" w:cs="Arial" w:hAnsi="Arial"/>
        <w:b/>
        <w:bCs/>
        <w:noProof/>
        <w:color w:val="5F5F5F"/>
        <w:sz w:val="18"/>
        <w:szCs w:val="16"/>
      </w:rPr>
      <w:t>4</w:t>
    </w:r>
    <w:r w:rsidRPr="00E32389">
      <w:rPr>
        <w:rFonts w:ascii="Arial" w:cs="Arial" w:hAnsi="Arial"/>
        <w:b/>
        <w:bCs/>
        <w:color w:val="5F5F5F"/>
        <w:sz w:val="18"/>
        <w:szCs w:val="16"/>
      </w:rPr>
      <w:fldChar w:fldCharType="end"/>
    </w:r>
    <w:r w:rsidRPr="00E32389">
      <w:rPr>
        <w:rFonts w:ascii="Arial" w:cs="Arial" w:hAnsi="Arial"/>
        <w:color w:val="5F5F5F"/>
        <w:sz w:val="18"/>
        <w:szCs w:val="16"/>
      </w:rPr>
      <w:t xml:space="preserve"> sur </w:t>
    </w:r>
    <w:r w:rsidRPr="00E32389">
      <w:rPr>
        <w:rFonts w:ascii="Arial" w:cs="Arial" w:hAnsi="Arial"/>
        <w:b/>
        <w:bCs/>
        <w:color w:val="5F5F5F"/>
        <w:sz w:val="18"/>
        <w:szCs w:val="16"/>
      </w:rPr>
      <w:fldChar w:fldCharType="begin"/>
    </w:r>
    <w:r w:rsidRPr="00E32389">
      <w:rPr>
        <w:rFonts w:ascii="Arial" w:cs="Arial" w:hAnsi="Arial"/>
        <w:b/>
        <w:bCs/>
        <w:color w:val="5F5F5F"/>
        <w:sz w:val="18"/>
        <w:szCs w:val="16"/>
      </w:rPr>
      <w:instrText>NUMPAGES  \* Arabic  \* MERGEFORMAT</w:instrText>
    </w:r>
    <w:r w:rsidRPr="00E32389">
      <w:rPr>
        <w:rFonts w:ascii="Arial" w:cs="Arial" w:hAnsi="Arial"/>
        <w:b/>
        <w:bCs/>
        <w:color w:val="5F5F5F"/>
        <w:sz w:val="18"/>
        <w:szCs w:val="16"/>
      </w:rPr>
      <w:fldChar w:fldCharType="separate"/>
    </w:r>
    <w:r w:rsidR="00712454">
      <w:rPr>
        <w:rFonts w:ascii="Arial" w:cs="Arial" w:hAnsi="Arial"/>
        <w:b/>
        <w:bCs/>
        <w:noProof/>
        <w:color w:val="5F5F5F"/>
        <w:sz w:val="18"/>
        <w:szCs w:val="16"/>
      </w:rPr>
      <w:t>5</w:t>
    </w:r>
    <w:r w:rsidRPr="00E32389">
      <w:rPr>
        <w:rFonts w:ascii="Arial" w:cs="Arial" w:hAnsi="Arial"/>
        <w:b/>
        <w:bCs/>
        <w:color w:val="5F5F5F"/>
        <w:sz w:val="18"/>
        <w:szCs w:val="16"/>
      </w:rPr>
      <w:fldChar w:fldCharType="end"/>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33235A7C" w14:textId="77777777" w:rsidR="00F761BF" w:rsidRDefault="00F761BF">
      <w:r>
        <w:separator/>
      </w:r>
    </w:p>
  </w:footnote>
  <w:footnote w:id="0" w:type="continuationSeparator">
    <w:p w14:paraId="05AB9B71" w14:textId="77777777" w:rsidR="00F761BF" w:rsidRDefault="00F761BF">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7FBB5DEC" w14:textId="376A0591" w:rsidP="00F81F97" w:rsidR="00F80D4F" w:rsidRDefault="008A3BC9" w:rsidRPr="008A3BC9">
    <w:pPr>
      <w:pStyle w:val="En-tte"/>
      <w:jc w:val="right"/>
      <w:rPr>
        <w:rFonts w:ascii="Calibri" w:cs="Calibri" w:hAnsi="Calibri"/>
        <w:b/>
        <w:sz w:val="36"/>
        <w:szCs w:val="36"/>
      </w:rPr>
    </w:pPr>
    <w:r>
      <w:rPr>
        <w:rFonts w:ascii="Bodoni MT Condensed" w:hAnsi="Bodoni MT Condensed"/>
        <w:b/>
        <w:color w:val="000080"/>
        <w:sz w:val="36"/>
        <w:szCs w:val="36"/>
      </w:rPr>
      <w:tab/>
    </w:r>
    <w:r>
      <w:rPr>
        <w:rFonts w:ascii="Bodoni MT Condensed" w:hAnsi="Bodoni MT Condensed"/>
        <w:b/>
        <w:color w:val="000080"/>
        <w:sz w:val="36"/>
        <w:szCs w:val="36"/>
      </w:rPr>
      <w:tab/>
    </w:r>
    <w:r w:rsidR="00712454">
      <w:rPr>
        <w:noProof/>
      </w:rPr>
      <w:drawing>
        <wp:inline distB="0" distL="0" distR="0" distT="0" wp14:anchorId="2C1B7E4E" wp14:editId="28FAC526">
          <wp:extent cx="1631950" cy="527050"/>
          <wp:effectExtent b="0" l="0" r="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1950" cy="527050"/>
                  </a:xfrm>
                  <a:prstGeom prst="rect">
                    <a:avLst/>
                  </a:prstGeom>
                  <a:noFill/>
                  <a:ln>
                    <a:noFill/>
                  </a:ln>
                </pic:spPr>
              </pic:pic>
            </a:graphicData>
          </a:graphic>
        </wp:inline>
      </w:drawing>
    </w:r>
    <w:r w:rsidR="00F80D4F" w:rsidRPr="008A3BC9">
      <w:rPr>
        <w:rFonts w:ascii="Calibri" w:cs="Calibri" w:hAnsi="Calibri"/>
        <w:b/>
        <w:sz w:val="36"/>
        <w:szCs w:val="36"/>
      </w:rPr>
      <w:tab/>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6103F01"/>
    <w:multiLevelType w:val="hybridMultilevel"/>
    <w:tmpl w:val="D3DADD42"/>
    <w:lvl w:ilvl="0" w:tplc="A86A754C">
      <w:start w:val="1"/>
      <w:numFmt w:val="decimal"/>
      <w:lvlText w:val="%1."/>
      <w:lvlJc w:val="left"/>
      <w:pPr>
        <w:ind w:hanging="360" w:left="720"/>
      </w:pPr>
      <w:rPr>
        <w:rFonts w:hint="default"/>
        <w:color w:val="auto"/>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
    <w:nsid w:val="087810E8"/>
    <w:multiLevelType w:val="hybridMultilevel"/>
    <w:tmpl w:val="2768084A"/>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
    <w:nsid w:val="090B2122"/>
    <w:multiLevelType w:val="hybridMultilevel"/>
    <w:tmpl w:val="41863422"/>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
    <w:nsid w:val="0C315287"/>
    <w:multiLevelType w:val="hybridMultilevel"/>
    <w:tmpl w:val="ABA0CE84"/>
    <w:lvl w:ilvl="0" w:tplc="2C4EF268">
      <w:numFmt w:val="bullet"/>
      <w:lvlText w:val="-"/>
      <w:lvlJc w:val="left"/>
      <w:pPr>
        <w:ind w:hanging="360" w:left="720"/>
      </w:pPr>
      <w:rPr>
        <w:rFonts w:ascii="Calibri" w:cs="Calibri"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0CAA75F7"/>
    <w:multiLevelType w:val="hybridMultilevel"/>
    <w:tmpl w:val="614E8334"/>
    <w:lvl w:ilvl="0" w:tplc="95E4B042">
      <w:start w:val="1"/>
      <w:numFmt w:val="bullet"/>
      <w:lvlText w:val="-"/>
      <w:lvlJc w:val="left"/>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A585681"/>
    <w:multiLevelType w:val="hybridMultilevel"/>
    <w:tmpl w:val="B04243EE"/>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6">
    <w:nsid w:val="1C372154"/>
    <w:multiLevelType w:val="hybridMultilevel"/>
    <w:tmpl w:val="AA200872"/>
    <w:lvl w:ilvl="0" w:tplc="33E43EE6">
      <w:numFmt w:val="bullet"/>
      <w:lvlText w:val="-"/>
      <w:lvlJc w:val="left"/>
      <w:pPr>
        <w:ind w:hanging="360" w:left="1146"/>
      </w:pPr>
      <w:rPr>
        <w:rFonts w:ascii="Times New Roman" w:cs="Times New Roman" w:eastAsia="Calibri" w:hAnsi="Times New Roman" w:hint="default"/>
        <w:b/>
      </w:rPr>
    </w:lvl>
    <w:lvl w:ilvl="1" w:tentative="1" w:tplc="040C0003">
      <w:start w:val="1"/>
      <w:numFmt w:val="bullet"/>
      <w:lvlText w:val="o"/>
      <w:lvlJc w:val="left"/>
      <w:pPr>
        <w:ind w:hanging="360" w:left="1866"/>
      </w:pPr>
      <w:rPr>
        <w:rFonts w:ascii="Courier New" w:cs="Courier New" w:hAnsi="Courier New" w:hint="default"/>
      </w:rPr>
    </w:lvl>
    <w:lvl w:ilvl="2" w:tentative="1" w:tplc="040C0005">
      <w:start w:val="1"/>
      <w:numFmt w:val="bullet"/>
      <w:lvlText w:val=""/>
      <w:lvlJc w:val="left"/>
      <w:pPr>
        <w:ind w:hanging="360" w:left="2586"/>
      </w:pPr>
      <w:rPr>
        <w:rFonts w:ascii="Wingdings" w:hAnsi="Wingdings" w:hint="default"/>
      </w:rPr>
    </w:lvl>
    <w:lvl w:ilvl="3" w:tentative="1" w:tplc="040C0001">
      <w:start w:val="1"/>
      <w:numFmt w:val="bullet"/>
      <w:lvlText w:val=""/>
      <w:lvlJc w:val="left"/>
      <w:pPr>
        <w:ind w:hanging="360" w:left="3306"/>
      </w:pPr>
      <w:rPr>
        <w:rFonts w:ascii="Symbol" w:hAnsi="Symbol" w:hint="default"/>
      </w:rPr>
    </w:lvl>
    <w:lvl w:ilvl="4" w:tentative="1" w:tplc="040C0003">
      <w:start w:val="1"/>
      <w:numFmt w:val="bullet"/>
      <w:lvlText w:val="o"/>
      <w:lvlJc w:val="left"/>
      <w:pPr>
        <w:ind w:hanging="360" w:left="4026"/>
      </w:pPr>
      <w:rPr>
        <w:rFonts w:ascii="Courier New" w:cs="Courier New" w:hAnsi="Courier New" w:hint="default"/>
      </w:rPr>
    </w:lvl>
    <w:lvl w:ilvl="5" w:tentative="1" w:tplc="040C0005">
      <w:start w:val="1"/>
      <w:numFmt w:val="bullet"/>
      <w:lvlText w:val=""/>
      <w:lvlJc w:val="left"/>
      <w:pPr>
        <w:ind w:hanging="360" w:left="4746"/>
      </w:pPr>
      <w:rPr>
        <w:rFonts w:ascii="Wingdings" w:hAnsi="Wingdings" w:hint="default"/>
      </w:rPr>
    </w:lvl>
    <w:lvl w:ilvl="6" w:tentative="1" w:tplc="040C0001">
      <w:start w:val="1"/>
      <w:numFmt w:val="bullet"/>
      <w:lvlText w:val=""/>
      <w:lvlJc w:val="left"/>
      <w:pPr>
        <w:ind w:hanging="360" w:left="5466"/>
      </w:pPr>
      <w:rPr>
        <w:rFonts w:ascii="Symbol" w:hAnsi="Symbol" w:hint="default"/>
      </w:rPr>
    </w:lvl>
    <w:lvl w:ilvl="7" w:tentative="1" w:tplc="040C0003">
      <w:start w:val="1"/>
      <w:numFmt w:val="bullet"/>
      <w:lvlText w:val="o"/>
      <w:lvlJc w:val="left"/>
      <w:pPr>
        <w:ind w:hanging="360" w:left="6186"/>
      </w:pPr>
      <w:rPr>
        <w:rFonts w:ascii="Courier New" w:cs="Courier New" w:hAnsi="Courier New" w:hint="default"/>
      </w:rPr>
    </w:lvl>
    <w:lvl w:ilvl="8" w:tentative="1" w:tplc="040C0005">
      <w:start w:val="1"/>
      <w:numFmt w:val="bullet"/>
      <w:lvlText w:val=""/>
      <w:lvlJc w:val="left"/>
      <w:pPr>
        <w:ind w:hanging="360" w:left="6906"/>
      </w:pPr>
      <w:rPr>
        <w:rFonts w:ascii="Wingdings" w:hAnsi="Wingdings" w:hint="default"/>
      </w:rPr>
    </w:lvl>
  </w:abstractNum>
  <w:abstractNum w15:restartNumberingAfterBreak="0" w:abstractNumId="7">
    <w:nsid w:val="1FD61757"/>
    <w:multiLevelType w:val="hybridMultilevel"/>
    <w:tmpl w:val="2768084A"/>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264A2382"/>
    <w:multiLevelType w:val="hybridMultilevel"/>
    <w:tmpl w:val="1B365AC2"/>
    <w:lvl w:ilvl="0" w:tplc="040C0019">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9">
    <w:nsid w:val="27471059"/>
    <w:multiLevelType w:val="hybridMultilevel"/>
    <w:tmpl w:val="D1E6E2F2"/>
    <w:lvl w:ilvl="0" w:tplc="040C0019">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0">
    <w:nsid w:val="341F43EA"/>
    <w:multiLevelType w:val="hybridMultilevel"/>
    <w:tmpl w:val="592C8824"/>
    <w:lvl w:ilvl="0" w:tplc="040C000B">
      <w:start w:val="1"/>
      <w:numFmt w:val="bullet"/>
      <w:lvlText w:val=""/>
      <w:lvlJc w:val="left"/>
      <w:pPr>
        <w:ind w:hanging="360" w:left="1428"/>
      </w:pPr>
      <w:rPr>
        <w:rFonts w:ascii="Wingdings" w:hAnsi="Wingdings" w:hint="default"/>
      </w:rPr>
    </w:lvl>
    <w:lvl w:ilvl="1" w:tentative="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11">
    <w:nsid w:val="3F0D085C"/>
    <w:multiLevelType w:val="hybridMultilevel"/>
    <w:tmpl w:val="497EEB54"/>
    <w:lvl w:ilvl="0" w:tplc="024096B6">
      <w:start w:val="13"/>
      <w:numFmt w:val="bullet"/>
      <w:lvlText w:val=""/>
      <w:lvlJc w:val="left"/>
      <w:pPr>
        <w:ind w:hanging="360" w:left="720"/>
      </w:pPr>
      <w:rPr>
        <w:rFonts w:ascii="Wingdings" w:cs="Times New Roman"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59A2650F"/>
    <w:multiLevelType w:val="hybridMultilevel"/>
    <w:tmpl w:val="73FC19AC"/>
    <w:lvl w:ilvl="0" w:tplc="2C4EF268">
      <w:numFmt w:val="bullet"/>
      <w:lvlText w:val="-"/>
      <w:lvlJc w:val="left"/>
      <w:pPr>
        <w:ind w:hanging="360" w:left="720"/>
      </w:pPr>
      <w:rPr>
        <w:rFonts w:ascii="Calibri" w:cs="Calibri"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642242CE"/>
    <w:multiLevelType w:val="hybridMultilevel"/>
    <w:tmpl w:val="2768084A"/>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4">
    <w:nsid w:val="66D55920"/>
    <w:multiLevelType w:val="hybridMultilevel"/>
    <w:tmpl w:val="1AF0C9D4"/>
    <w:lvl w:ilvl="0" w:tplc="0826F16A">
      <w:start w:val="2"/>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5">
    <w:nsid w:val="67EB64C0"/>
    <w:multiLevelType w:val="hybridMultilevel"/>
    <w:tmpl w:val="B04243EE"/>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6">
    <w:nsid w:val="6A8E22BD"/>
    <w:multiLevelType w:val="hybridMultilevel"/>
    <w:tmpl w:val="81484040"/>
    <w:lvl w:ilvl="0" w:tplc="9A34645C">
      <w:start w:val="13"/>
      <w:numFmt w:val="bullet"/>
      <w:lvlText w:val=""/>
      <w:lvlJc w:val="left"/>
      <w:pPr>
        <w:ind w:hanging="360" w:left="720"/>
      </w:pPr>
      <w:rPr>
        <w:rFonts w:ascii="Symbol" w:cs="Times New Roman" w:eastAsia="Times New Roman"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6AE04FF8"/>
    <w:multiLevelType w:val="hybridMultilevel"/>
    <w:tmpl w:val="9BF81652"/>
    <w:lvl w:ilvl="0" w:tplc="4FAE51C6">
      <w:start w:val="4"/>
      <w:numFmt w:val="bullet"/>
      <w:lvlText w:val="-"/>
      <w:lvlJc w:val="left"/>
      <w:pPr>
        <w:ind w:hanging="360" w:left="1068"/>
      </w:pPr>
      <w:rPr>
        <w:rFonts w:ascii="Times New Roman" w:cs="Times New Roman" w:eastAsia="Calibri" w:hAnsi="Times New Roman"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8">
    <w:nsid w:val="6DB344B6"/>
    <w:multiLevelType w:val="hybridMultilevel"/>
    <w:tmpl w:val="6F0A4BA4"/>
    <w:lvl w:ilvl="0" w:tplc="33E43EE6">
      <w:numFmt w:val="bullet"/>
      <w:lvlText w:val="-"/>
      <w:lvlJc w:val="left"/>
      <w:pPr>
        <w:ind w:hanging="360" w:left="720"/>
      </w:pPr>
      <w:rPr>
        <w:rFonts w:ascii="Times New Roman" w:cs="Times New Roman" w:eastAsia="Calibri" w:hAnsi="Times New Roman" w:hint="default"/>
        <w:b/>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756564A8"/>
    <w:multiLevelType w:val="hybridMultilevel"/>
    <w:tmpl w:val="A106E582"/>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795A3EE2"/>
    <w:multiLevelType w:val="hybridMultilevel"/>
    <w:tmpl w:val="2768084A"/>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7E6C3A54"/>
    <w:multiLevelType w:val="hybridMultilevel"/>
    <w:tmpl w:val="B04243EE"/>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2"/>
  </w:num>
  <w:num w:numId="2">
    <w:abstractNumId w:val="9"/>
  </w:num>
  <w:num w:numId="3">
    <w:abstractNumId w:val="8"/>
  </w:num>
  <w:num w:numId="4">
    <w:abstractNumId w:val="18"/>
  </w:num>
  <w:num w:numId="5">
    <w:abstractNumId w:val="16"/>
  </w:num>
  <w:num w:numId="6">
    <w:abstractNumId w:val="17"/>
  </w:num>
  <w:num w:numId="7">
    <w:abstractNumId w:val="6"/>
  </w:num>
  <w:num w:numId="8">
    <w:abstractNumId w:val="10"/>
  </w:num>
  <w:num w:numId="9">
    <w:abstractNumId w:val="19"/>
  </w:num>
  <w:num w:numId="10">
    <w:abstractNumId w:val="11"/>
  </w:num>
  <w:num w:numId="11">
    <w:abstractNumId w:val="12"/>
  </w:num>
  <w:num w:numId="12">
    <w:abstractNumId w:val="3"/>
  </w:num>
  <w:num w:numId="13">
    <w:abstractNumId w:val="0"/>
  </w:num>
  <w:num w:numId="14">
    <w:abstractNumId w:val="20"/>
  </w:num>
  <w:num w:numId="15">
    <w:abstractNumId w:val="7"/>
  </w:num>
  <w:num w:numId="16">
    <w:abstractNumId w:val="13"/>
  </w:num>
  <w:num w:numId="17">
    <w:abstractNumId w:val="1"/>
  </w:num>
  <w:num w:numId="18">
    <w:abstractNumId w:val="5"/>
  </w:num>
  <w:num w:numId="19">
    <w:abstractNumId w:val="15"/>
  </w:num>
  <w:num w:numId="20">
    <w:abstractNumId w:val="14"/>
  </w:num>
  <w:num w:numId="21">
    <w:abstractNumId w:val="21"/>
  </w:num>
  <w:num w:numId="22">
    <w:abstractNumId w:val="4"/>
  </w:num>
  <w:num w:numId="23">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displayBackgroundShape/>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24A"/>
    <w:rsid w:val="000047F2"/>
    <w:rsid w:val="00010132"/>
    <w:rsid w:val="00027763"/>
    <w:rsid w:val="00033E0D"/>
    <w:rsid w:val="00055D8A"/>
    <w:rsid w:val="00090B62"/>
    <w:rsid w:val="00091B21"/>
    <w:rsid w:val="000937DF"/>
    <w:rsid w:val="0009552A"/>
    <w:rsid w:val="000A2896"/>
    <w:rsid w:val="000C160C"/>
    <w:rsid w:val="000E6CB5"/>
    <w:rsid w:val="001044FB"/>
    <w:rsid w:val="00121D18"/>
    <w:rsid w:val="00125B5A"/>
    <w:rsid w:val="0012780E"/>
    <w:rsid w:val="00133EBB"/>
    <w:rsid w:val="001416ED"/>
    <w:rsid w:val="00153B63"/>
    <w:rsid w:val="001560F8"/>
    <w:rsid w:val="00176823"/>
    <w:rsid w:val="001777C2"/>
    <w:rsid w:val="0018222D"/>
    <w:rsid w:val="001C1178"/>
    <w:rsid w:val="001C1DE7"/>
    <w:rsid w:val="001D5495"/>
    <w:rsid w:val="00222980"/>
    <w:rsid w:val="0023273E"/>
    <w:rsid w:val="00236093"/>
    <w:rsid w:val="0028530D"/>
    <w:rsid w:val="002B7948"/>
    <w:rsid w:val="002C5F7B"/>
    <w:rsid w:val="002D644A"/>
    <w:rsid w:val="002F4B9D"/>
    <w:rsid w:val="00333597"/>
    <w:rsid w:val="003816E1"/>
    <w:rsid w:val="00383DA6"/>
    <w:rsid w:val="003B1655"/>
    <w:rsid w:val="003B282D"/>
    <w:rsid w:val="003B4888"/>
    <w:rsid w:val="003B4A4E"/>
    <w:rsid w:val="003C2740"/>
    <w:rsid w:val="003C68EF"/>
    <w:rsid w:val="003D2026"/>
    <w:rsid w:val="003D39B8"/>
    <w:rsid w:val="003F5307"/>
    <w:rsid w:val="0041385C"/>
    <w:rsid w:val="0042282E"/>
    <w:rsid w:val="0044536B"/>
    <w:rsid w:val="00454EF5"/>
    <w:rsid w:val="00476A0C"/>
    <w:rsid w:val="0048378A"/>
    <w:rsid w:val="004A6319"/>
    <w:rsid w:val="004E7F3B"/>
    <w:rsid w:val="00511208"/>
    <w:rsid w:val="005172FB"/>
    <w:rsid w:val="00536833"/>
    <w:rsid w:val="005373A7"/>
    <w:rsid w:val="00540C2B"/>
    <w:rsid w:val="005510A7"/>
    <w:rsid w:val="005C244D"/>
    <w:rsid w:val="005D16E9"/>
    <w:rsid w:val="00612B31"/>
    <w:rsid w:val="006365F1"/>
    <w:rsid w:val="00640BBD"/>
    <w:rsid w:val="00651CF5"/>
    <w:rsid w:val="006600F7"/>
    <w:rsid w:val="00666663"/>
    <w:rsid w:val="00677691"/>
    <w:rsid w:val="00682983"/>
    <w:rsid w:val="006A7BDB"/>
    <w:rsid w:val="006B2D5E"/>
    <w:rsid w:val="006E1758"/>
    <w:rsid w:val="006F1F32"/>
    <w:rsid w:val="00712454"/>
    <w:rsid w:val="0072296F"/>
    <w:rsid w:val="00741006"/>
    <w:rsid w:val="0074426A"/>
    <w:rsid w:val="007554F2"/>
    <w:rsid w:val="00793C4E"/>
    <w:rsid w:val="007C5BF6"/>
    <w:rsid w:val="007D6512"/>
    <w:rsid w:val="007D766A"/>
    <w:rsid w:val="007E2E5F"/>
    <w:rsid w:val="007F0FB9"/>
    <w:rsid w:val="007F1639"/>
    <w:rsid w:val="00804623"/>
    <w:rsid w:val="008417DE"/>
    <w:rsid w:val="00850999"/>
    <w:rsid w:val="00851489"/>
    <w:rsid w:val="00852C98"/>
    <w:rsid w:val="008558A9"/>
    <w:rsid w:val="00856E1F"/>
    <w:rsid w:val="008A3BC9"/>
    <w:rsid w:val="008C3542"/>
    <w:rsid w:val="008D51E1"/>
    <w:rsid w:val="00901067"/>
    <w:rsid w:val="00905D9D"/>
    <w:rsid w:val="009509E6"/>
    <w:rsid w:val="00953344"/>
    <w:rsid w:val="00963DA7"/>
    <w:rsid w:val="00984D05"/>
    <w:rsid w:val="009857DE"/>
    <w:rsid w:val="009C6DB0"/>
    <w:rsid w:val="009D3EDD"/>
    <w:rsid w:val="009D41F3"/>
    <w:rsid w:val="009D48F3"/>
    <w:rsid w:val="009E3B35"/>
    <w:rsid w:val="00A035E3"/>
    <w:rsid w:val="00A04E2E"/>
    <w:rsid w:val="00A9302A"/>
    <w:rsid w:val="00A95ABE"/>
    <w:rsid w:val="00AC0F4A"/>
    <w:rsid w:val="00AD5F16"/>
    <w:rsid w:val="00AE0BEB"/>
    <w:rsid w:val="00B05EDB"/>
    <w:rsid w:val="00B34926"/>
    <w:rsid w:val="00B50EBC"/>
    <w:rsid w:val="00B57D92"/>
    <w:rsid w:val="00B84F0F"/>
    <w:rsid w:val="00B85D55"/>
    <w:rsid w:val="00B94CA6"/>
    <w:rsid w:val="00BA7FD3"/>
    <w:rsid w:val="00BF0AF7"/>
    <w:rsid w:val="00C17DCC"/>
    <w:rsid w:val="00C97636"/>
    <w:rsid w:val="00CA23F4"/>
    <w:rsid w:val="00CA64C5"/>
    <w:rsid w:val="00CD10C9"/>
    <w:rsid w:val="00CE7D4A"/>
    <w:rsid w:val="00D0519B"/>
    <w:rsid w:val="00D910C8"/>
    <w:rsid w:val="00D9576A"/>
    <w:rsid w:val="00DA1838"/>
    <w:rsid w:val="00DA4BA8"/>
    <w:rsid w:val="00DB00E4"/>
    <w:rsid w:val="00DB768D"/>
    <w:rsid w:val="00DF43E1"/>
    <w:rsid w:val="00E10E06"/>
    <w:rsid w:val="00E32389"/>
    <w:rsid w:val="00E4324A"/>
    <w:rsid w:val="00E72878"/>
    <w:rsid w:val="00E82729"/>
    <w:rsid w:val="00E90621"/>
    <w:rsid w:val="00E961DC"/>
    <w:rsid w:val="00EA0E57"/>
    <w:rsid w:val="00EA46C0"/>
    <w:rsid w:val="00EA4EF5"/>
    <w:rsid w:val="00EF7BE8"/>
    <w:rsid w:val="00F014C8"/>
    <w:rsid w:val="00F038DB"/>
    <w:rsid w:val="00F12B74"/>
    <w:rsid w:val="00F2596B"/>
    <w:rsid w:val="00F26662"/>
    <w:rsid w:val="00F27104"/>
    <w:rsid w:val="00F638D5"/>
    <w:rsid w:val="00F761BF"/>
    <w:rsid w:val="00F80D4F"/>
    <w:rsid w:val="00F81F97"/>
    <w:rsid w:val="00F85A4C"/>
    <w:rsid w:val="00F90439"/>
    <w:rsid w:val="00F9224D"/>
    <w:rsid w:val="00F97FEE"/>
    <w:rsid w:val="00FB4F5C"/>
    <w:rsid w:val="00FB5182"/>
    <w:rsid w:val="00FC6E28"/>
    <w:rsid w:val="00FD2465"/>
    <w:rsid w:val="00FD5A58"/>
    <w:rsid w:val="00FD65EC"/>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14:docId w14:val="76DD8A9C"/>
  <w15:chartTrackingRefBased/>
  <w15:docId w15:val="{4C30C79A-6A9B-48FB-AD98-A8CA7BA49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Pr>
      <w:sz w:val="24"/>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rsid w:val="00E4324A"/>
    <w:pPr>
      <w:tabs>
        <w:tab w:pos="4536" w:val="center"/>
        <w:tab w:pos="9072" w:val="right"/>
      </w:tabs>
    </w:pPr>
  </w:style>
  <w:style w:styleId="Pieddepage" w:type="paragraph">
    <w:name w:val="footer"/>
    <w:basedOn w:val="Normal"/>
    <w:link w:val="PieddepageCar"/>
    <w:rsid w:val="00E4324A"/>
    <w:pPr>
      <w:tabs>
        <w:tab w:pos="4536" w:val="center"/>
        <w:tab w:pos="9072" w:val="right"/>
      </w:tabs>
    </w:pPr>
  </w:style>
  <w:style w:styleId="Sansinterligne" w:type="paragraph">
    <w:name w:val="No Spacing"/>
    <w:basedOn w:val="Normal"/>
    <w:uiPriority w:val="1"/>
    <w:qFormat/>
    <w:rsid w:val="0074426A"/>
    <w:pPr>
      <w:ind w:left="851"/>
      <w:jc w:val="both"/>
    </w:pPr>
    <w:rPr>
      <w:rFonts w:eastAsia="Calibri"/>
    </w:rPr>
  </w:style>
  <w:style w:styleId="Corpsdetexte2" w:type="paragraph">
    <w:name w:val="Body Text 2"/>
    <w:basedOn w:val="Normal"/>
    <w:link w:val="Corpsdetexte2Car"/>
    <w:rsid w:val="0074426A"/>
    <w:pPr>
      <w:jc w:val="both"/>
    </w:pPr>
    <w:rPr>
      <w:szCs w:val="20"/>
    </w:rPr>
  </w:style>
  <w:style w:customStyle="1" w:styleId="Corpsdetexte2Car" w:type="character">
    <w:name w:val="Corps de texte 2 Car"/>
    <w:link w:val="Corpsdetexte2"/>
    <w:rsid w:val="0074426A"/>
    <w:rPr>
      <w:sz w:val="24"/>
    </w:rPr>
  </w:style>
  <w:style w:styleId="Paragraphedeliste" w:type="paragraph">
    <w:name w:val="List Paragraph"/>
    <w:basedOn w:val="Normal"/>
    <w:uiPriority w:val="34"/>
    <w:qFormat/>
    <w:rsid w:val="0074426A"/>
    <w:pPr>
      <w:spacing w:after="160" w:line="259" w:lineRule="auto"/>
      <w:ind w:left="720"/>
      <w:contextualSpacing/>
    </w:pPr>
    <w:rPr>
      <w:rFonts w:ascii="Calibri" w:eastAsia="Calibri" w:hAnsi="Calibri"/>
      <w:sz w:val="22"/>
      <w:szCs w:val="22"/>
      <w:lang w:eastAsia="en-US"/>
    </w:rPr>
  </w:style>
  <w:style w:customStyle="1" w:styleId="Default" w:type="paragraph">
    <w:name w:val="Default"/>
    <w:rsid w:val="000937DF"/>
    <w:pPr>
      <w:autoSpaceDE w:val="0"/>
      <w:autoSpaceDN w:val="0"/>
      <w:adjustRightInd w:val="0"/>
    </w:pPr>
    <w:rPr>
      <w:rFonts w:ascii="Calibri" w:cs="Calibri" w:eastAsia="Calibri" w:hAnsi="Calibri"/>
      <w:color w:val="000000"/>
      <w:sz w:val="24"/>
      <w:szCs w:val="24"/>
      <w:lang w:eastAsia="en-US"/>
    </w:rPr>
  </w:style>
  <w:style w:customStyle="1" w:styleId="PieddepageCar" w:type="character">
    <w:name w:val="Pied de page Car"/>
    <w:link w:val="Pieddepage"/>
    <w:uiPriority w:val="99"/>
    <w:rsid w:val="000937DF"/>
    <w:rPr>
      <w:sz w:val="24"/>
      <w:szCs w:val="24"/>
    </w:rPr>
  </w:style>
  <w:style w:styleId="Grilledutableau" w:type="table">
    <w:name w:val="Table Grid"/>
    <w:basedOn w:val="TableauNormal"/>
    <w:uiPriority w:val="39"/>
    <w:rsid w:val="000937DF"/>
    <w:rPr>
      <w:rFonts w:ascii="Calibri" w:eastAsia="Calibri" w:hAnsi="Calibr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Marquedecommentaire" w:type="character">
    <w:name w:val="annotation reference"/>
    <w:rsid w:val="004E7F3B"/>
    <w:rPr>
      <w:sz w:val="16"/>
      <w:szCs w:val="16"/>
    </w:rPr>
  </w:style>
  <w:style w:styleId="Commentaire" w:type="paragraph">
    <w:name w:val="annotation text"/>
    <w:basedOn w:val="Normal"/>
    <w:link w:val="CommentaireCar"/>
    <w:rsid w:val="004E7F3B"/>
    <w:rPr>
      <w:sz w:val="20"/>
      <w:szCs w:val="20"/>
    </w:rPr>
  </w:style>
  <w:style w:customStyle="1" w:styleId="CommentaireCar" w:type="character">
    <w:name w:val="Commentaire Car"/>
    <w:basedOn w:val="Policepardfaut"/>
    <w:link w:val="Commentaire"/>
    <w:rsid w:val="004E7F3B"/>
  </w:style>
  <w:style w:styleId="Objetducommentaire" w:type="paragraph">
    <w:name w:val="annotation subject"/>
    <w:basedOn w:val="Commentaire"/>
    <w:next w:val="Commentaire"/>
    <w:link w:val="ObjetducommentaireCar"/>
    <w:rsid w:val="004E7F3B"/>
    <w:rPr>
      <w:b/>
      <w:bCs/>
    </w:rPr>
  </w:style>
  <w:style w:customStyle="1" w:styleId="ObjetducommentaireCar" w:type="character">
    <w:name w:val="Objet du commentaire Car"/>
    <w:link w:val="Objetducommentaire"/>
    <w:rsid w:val="004E7F3B"/>
    <w:rPr>
      <w:b/>
      <w:bCs/>
    </w:rPr>
  </w:style>
  <w:style w:styleId="Textedebulles" w:type="paragraph">
    <w:name w:val="Balloon Text"/>
    <w:basedOn w:val="Normal"/>
    <w:link w:val="TextedebullesCar"/>
    <w:rsid w:val="004E7F3B"/>
    <w:rPr>
      <w:rFonts w:ascii="Segoe UI" w:cs="Segoe UI" w:hAnsi="Segoe UI"/>
      <w:sz w:val="18"/>
      <w:szCs w:val="18"/>
    </w:rPr>
  </w:style>
  <w:style w:customStyle="1" w:styleId="TextedebullesCar" w:type="character">
    <w:name w:val="Texte de bulles Car"/>
    <w:link w:val="Textedebulles"/>
    <w:rsid w:val="004E7F3B"/>
    <w:rPr>
      <w:rFonts w:ascii="Segoe UI" w:cs="Segoe UI" w:hAnsi="Segoe UI"/>
      <w:sz w:val="18"/>
      <w:szCs w:val="18"/>
    </w:rPr>
  </w:style>
  <w:style w:styleId="Notedebasdepage" w:type="paragraph">
    <w:name w:val="footnote text"/>
    <w:basedOn w:val="Normal"/>
    <w:link w:val="NotedebasdepageCar"/>
    <w:rsid w:val="00E32389"/>
    <w:rPr>
      <w:sz w:val="20"/>
      <w:szCs w:val="20"/>
    </w:rPr>
  </w:style>
  <w:style w:customStyle="1" w:styleId="NotedebasdepageCar" w:type="character">
    <w:name w:val="Note de bas de page Car"/>
    <w:basedOn w:val="Policepardfaut"/>
    <w:link w:val="Notedebasdepage"/>
    <w:rsid w:val="00E32389"/>
  </w:style>
  <w:style w:styleId="Appelnotedebasdep" w:type="character">
    <w:name w:val="footnote reference"/>
    <w:rsid w:val="00E32389"/>
    <w:rPr>
      <w:vertAlign w:val="superscript"/>
    </w:rPr>
  </w:style>
  <w:style w:styleId="Lienhypertexte" w:type="character">
    <w:name w:val="Hyperlink"/>
    <w:rsid w:val="004A6319"/>
    <w:rPr>
      <w:color w:val="0563C1"/>
      <w:u w:val="single"/>
    </w:rPr>
  </w:style>
  <w:style w:styleId="Titre" w:type="paragraph">
    <w:name w:val="Title"/>
    <w:basedOn w:val="Normal"/>
    <w:link w:val="TitreCar"/>
    <w:qFormat/>
    <w:rsid w:val="008A3BC9"/>
    <w:pPr>
      <w:spacing w:line="360" w:lineRule="auto"/>
      <w:jc w:val="center"/>
    </w:pPr>
    <w:rPr>
      <w:rFonts w:ascii="Albertus (W1)" w:hAnsi="Albertus (W1)"/>
      <w:position w:val="-6"/>
      <w:sz w:val="36"/>
      <w:szCs w:val="20"/>
      <w:lang w:eastAsia="en-US"/>
    </w:rPr>
  </w:style>
  <w:style w:customStyle="1" w:styleId="TitreCar" w:type="character">
    <w:name w:val="Titre Car"/>
    <w:link w:val="Titre"/>
    <w:rsid w:val="008A3BC9"/>
    <w:rPr>
      <w:rFonts w:ascii="Albertus (W1)" w:hAnsi="Albertus (W1)"/>
      <w:position w:val="-6"/>
      <w:sz w:val="36"/>
      <w:lang w:eastAsia="en-US"/>
    </w:rPr>
  </w:style>
  <w:style w:styleId="NormalWeb" w:type="paragraph">
    <w:name w:val="Normal (Web)"/>
    <w:basedOn w:val="Normal"/>
    <w:uiPriority w:val="99"/>
    <w:unhideWhenUsed/>
    <w:rsid w:val="00F27104"/>
    <w:pPr>
      <w:spacing w:after="100" w:afterAutospacing="1" w:before="100" w:beforeAutospacing="1"/>
    </w:pPr>
    <w:rPr>
      <w:rFonts w:eastAsia="Calibri"/>
    </w:rPr>
  </w:style>
  <w:style w:styleId="Rvision" w:type="paragraph">
    <w:name w:val="Revision"/>
    <w:hidden/>
    <w:uiPriority w:val="99"/>
    <w:semiHidden/>
    <w:rsid w:val="009D48F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290596">
      <w:bodyDiv w:val="1"/>
      <w:marLeft w:val="0"/>
      <w:marRight w:val="0"/>
      <w:marTop w:val="0"/>
      <w:marBottom w:val="0"/>
      <w:divBdr>
        <w:top w:val="none" w:sz="0" w:space="0" w:color="auto"/>
        <w:left w:val="none" w:sz="0" w:space="0" w:color="auto"/>
        <w:bottom w:val="none" w:sz="0" w:space="0" w:color="auto"/>
        <w:right w:val="none" w:sz="0" w:space="0" w:color="auto"/>
      </w:divBdr>
    </w:div>
    <w:div w:id="443112802">
      <w:bodyDiv w:val="1"/>
      <w:marLeft w:val="0"/>
      <w:marRight w:val="0"/>
      <w:marTop w:val="0"/>
      <w:marBottom w:val="0"/>
      <w:divBdr>
        <w:top w:val="none" w:sz="0" w:space="0" w:color="auto"/>
        <w:left w:val="none" w:sz="0" w:space="0" w:color="auto"/>
        <w:bottom w:val="none" w:sz="0" w:space="0" w:color="auto"/>
        <w:right w:val="none" w:sz="0" w:space="0" w:color="auto"/>
      </w:divBdr>
    </w:div>
    <w:div w:id="160091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notes.xml" Type="http://schemas.openxmlformats.org/officeDocument/2006/relationships/footnotes"/><Relationship Id="rId11" Target="endnotes.xml" Type="http://schemas.openxmlformats.org/officeDocument/2006/relationships/endnotes"/><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customXml/item5.xml" Type="http://schemas.openxmlformats.org/officeDocument/2006/relationships/customXml"/><Relationship Id="rId6" Target="numbering.xml" Type="http://schemas.openxmlformats.org/officeDocument/2006/relationships/numbering"/><Relationship Id="rId7" Target="styles.xml" Type="http://schemas.openxmlformats.org/officeDocument/2006/relationships/styles"/><Relationship Id="rId8" Target="settings.xml" Type="http://schemas.openxmlformats.org/officeDocument/2006/relationships/settings"/><Relationship Id="rId9" Target="webSettings.xml" Type="http://schemas.openxmlformats.org/officeDocument/2006/relationships/webSettings"/></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7C41CF26EB7C42A8FFE034ACEB3465" ma:contentTypeVersion="5" ma:contentTypeDescription="Crée un document." ma:contentTypeScope="" ma:versionID="e1387e2f3a39307f37dccf2eec57b1d1">
  <xsd:schema xmlns:xsd="http://www.w3.org/2001/XMLSchema" xmlns:xs="http://www.w3.org/2001/XMLSchema" xmlns:p="http://schemas.microsoft.com/office/2006/metadata/properties" xmlns:ns2="9a7d1c3f-a4de-400d-ac95-66f27b0c83e7" xmlns:ns3="ac09263f-49cc-44f1-8daa-d4262fe9ae0a" targetNamespace="http://schemas.microsoft.com/office/2006/metadata/properties" ma:root="true" ma:fieldsID="3172011e22099178fc8030ab8b92abc0" ns2:_="" ns3:_="">
    <xsd:import namespace="9a7d1c3f-a4de-400d-ac95-66f27b0c83e7"/>
    <xsd:import namespace="ac09263f-49cc-44f1-8daa-d4262fe9ae0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Acc_x00e8_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7d1c3f-a4de-400d-ac95-66f27b0c83e7"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09263f-49cc-44f1-8daa-d4262fe9ae0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Acc_x00e8_s" ma:index="12" nillable="true" ma:displayName="Accès" ma:format="Dropdown" ma:list="UserInfo" ma:SharePointGroup="0" ma:internalName="Acc_x00e8_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cc_x00e8_s xmlns="ac09263f-49cc-44f1-8daa-d4262fe9ae0a">
      <UserInfo>
        <DisplayName/>
        <AccountId xsi:nil="true"/>
        <AccountType/>
      </UserInfo>
    </Acc_x00e8_s>
  </documentManagement>
</p:properties>
</file>

<file path=customXml/item4.xml><?xml version="1.0" encoding="utf-8"?>
<?mso-contentType ?>
<SharedContentType xmlns="Microsoft.SharePoint.Taxonomy.ContentTypeSync" SourceId="550300cb-9cf4-479d-8b85-0c5766e4e5b1" ContentTypeId="0x0101" PreviousValue="false" LastSyncTimeStamp="2021-04-02T09:00:44.377Z"/>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EFC5E-DBDB-42CC-A9BA-6B211CE05EC3}">
  <ds:schemaRefs>
    <ds:schemaRef ds:uri="http://schemas.microsoft.com/sharepoint/v3/contenttype/forms"/>
  </ds:schemaRefs>
</ds:datastoreItem>
</file>

<file path=customXml/itemProps2.xml><?xml version="1.0" encoding="utf-8"?>
<ds:datastoreItem xmlns:ds="http://schemas.openxmlformats.org/officeDocument/2006/customXml" ds:itemID="{7092EFED-2CBC-43BB-A297-31AEE2DF8A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7d1c3f-a4de-400d-ac95-66f27b0c83e7"/>
    <ds:schemaRef ds:uri="ac09263f-49cc-44f1-8daa-d4262fe9ae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E0B490-C9F7-44D7-885B-A24757B3B324}">
  <ds:schemaRefs>
    <ds:schemaRef ds:uri="http://schemas.microsoft.com/office/2006/metadata/properties"/>
    <ds:schemaRef ds:uri="http://schemas.microsoft.com/office/infopath/2007/PartnerControls"/>
    <ds:schemaRef ds:uri="ac09263f-49cc-44f1-8daa-d4262fe9ae0a"/>
  </ds:schemaRefs>
</ds:datastoreItem>
</file>

<file path=customXml/itemProps4.xml><?xml version="1.0" encoding="utf-8"?>
<ds:datastoreItem xmlns:ds="http://schemas.openxmlformats.org/officeDocument/2006/customXml" ds:itemID="{45E6620B-B92E-4D58-B25C-D26C92687FC1}">
  <ds:schemaRefs>
    <ds:schemaRef ds:uri="Microsoft.SharePoint.Taxonomy.ContentTypeSync"/>
  </ds:schemaRefs>
</ds:datastoreItem>
</file>

<file path=customXml/itemProps5.xml><?xml version="1.0" encoding="utf-8"?>
<ds:datastoreItem xmlns:ds="http://schemas.openxmlformats.org/officeDocument/2006/customXml" ds:itemID="{BF30019E-DAE5-49E5-ABE7-4FFBA83D2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1222</Words>
  <Characters>6723</Characters>
  <Application>Microsoft Office Word</Application>
  <DocSecurity>0</DocSecurity>
  <Lines>56</Lines>
  <Paragraphs>15</Paragraphs>
  <ScaleCrop>false</ScaleCrop>
  <HeadingPairs>
    <vt:vector baseType="variant" size="2">
      <vt:variant>
        <vt:lpstr>Titre</vt:lpstr>
      </vt:variant>
      <vt:variant>
        <vt:i4>1</vt:i4>
      </vt:variant>
    </vt:vector>
  </HeadingPairs>
  <TitlesOfParts>
    <vt:vector baseType="lpstr" size="1">
      <vt:lpstr/>
    </vt:vector>
  </TitlesOfParts>
  <Company>HARDWARE INFOGERANCE</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2023-02-20T09:45:00Z</dcterms:created>
  <cp:lastPrinted>2023-02-02T10:21:00Z</cp:lastPrinted>
  <dcterms:modified xsi:type="dcterms:W3CDTF">2023-02-20T09:45:00Z</dcterms:modified>
  <cp:revision>2</cp:revision>
</cp:coreProperties>
</file>