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C002454" w14:textId="77777777" w:rsidR="00F4323D" w:rsidRDefault="00F4323D">
      <w:pPr>
        <w:spacing w:before="240"/>
        <w:jc w:val="both"/>
        <w:rPr>
          <w:rFonts w:ascii="Calibri" w:cs="Calibri" w:eastAsia="Calibri" w:hAnsi="Calibri"/>
          <w:b/>
          <w:sz w:val="4"/>
          <w:szCs w:val="4"/>
        </w:rPr>
      </w:pPr>
    </w:p>
    <w:tbl>
      <w:tblPr>
        <w:tblStyle w:val="a"/>
        <w:tblW w:type="dxa" w:w="9029"/>
        <w:jc w:val="center"/>
        <w:tblInd w:type="dxa" w:w="0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0" w:firstRow="0" w:lastColumn="0" w:lastRow="0" w:noHBand="1" w:noVBand="1" w:val="0600"/>
      </w:tblPr>
      <w:tblGrid>
        <w:gridCol w:w="9029"/>
      </w:tblGrid>
      <w:tr w14:paraId="0EC039BB" w14:textId="77777777" w:rsidR="00F4323D">
        <w:trPr>
          <w:jc w:val="center"/>
        </w:trPr>
        <w:tc>
          <w:tcPr>
            <w:tcW w:type="dxa" w:w="9029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C7EB3C9" w14:textId="77777777" w:rsidR="00F4323D" w:rsidRDefault="00F34654">
            <w:pPr>
              <w:shd w:color="auto" w:fill="FFFFFF" w:val="clear"/>
              <w:spacing w:after="75" w:before="75" w:line="240" w:lineRule="auto"/>
              <w:ind w:left="15" w:right="15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proofErr w:type="spellStart"/>
            <w:r>
              <w:rPr>
                <w:rFonts w:ascii="Calibri" w:cs="Calibri" w:eastAsia="Calibri" w:hAnsi="Calibri"/>
                <w:b/>
                <w:sz w:val="40"/>
                <w:szCs w:val="40"/>
              </w:rPr>
              <w:t>Procès Verbal</w:t>
            </w:r>
            <w:proofErr w:type="spellEnd"/>
            <w:r>
              <w:rPr>
                <w:rFonts w:ascii="Calibri" w:cs="Calibri" w:eastAsia="Calibri" w:hAnsi="Calibri"/>
                <w:b/>
                <w:sz w:val="40"/>
                <w:szCs w:val="40"/>
              </w:rPr>
              <w:t xml:space="preserve"> de Clôture</w:t>
            </w:r>
          </w:p>
          <w:p w14:paraId="13C3F6DF" w14:textId="77777777" w:rsidR="00F4323D" w:rsidRDefault="00F34654">
            <w:pPr>
              <w:jc w:val="center"/>
              <w:rPr>
                <w:rFonts w:ascii="Calibri" w:cs="Calibri" w:eastAsia="Calibri" w:hAnsi="Calibri"/>
                <w:b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sz w:val="40"/>
                <w:szCs w:val="40"/>
              </w:rPr>
              <w:t>Négociation Annuelle Obligatoire 2021</w:t>
            </w:r>
          </w:p>
          <w:p w14:paraId="5FE27C1C" w14:textId="77777777" w:rsidR="00F4323D" w:rsidRDefault="00F34654">
            <w:pPr>
              <w:jc w:val="center"/>
              <w:rPr>
                <w:rFonts w:ascii="Calibri" w:cs="Calibri" w:eastAsia="Calibri" w:hAnsi="Calibri"/>
                <w:b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sz w:val="28"/>
                <w:szCs w:val="28"/>
              </w:rPr>
              <w:t>Populaire Du Centre</w:t>
            </w:r>
          </w:p>
        </w:tc>
      </w:tr>
    </w:tbl>
    <w:p w14:paraId="7F738290" w14:textId="77777777" w:rsidR="00F4323D" w:rsidRDefault="00F4323D">
      <w:pPr>
        <w:jc w:val="both"/>
        <w:rPr>
          <w:rFonts w:ascii="Calibri" w:cs="Calibri" w:eastAsia="Calibri" w:hAnsi="Calibri"/>
        </w:rPr>
      </w:pPr>
    </w:p>
    <w:p w14:paraId="0D64C108" w14:textId="77777777" w:rsidR="00F4323D" w:rsidRDefault="00F4323D">
      <w:pPr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6D4E06FA" w14:textId="77777777" w:rsidR="00F4323D" w:rsidRDefault="00F34654">
      <w:pPr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ENTRE LES SOUSSIGNÉS :</w:t>
      </w:r>
    </w:p>
    <w:p w14:paraId="656E9210" w14:textId="77777777" w:rsidR="00F4323D" w:rsidRDefault="00F4323D">
      <w:pPr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5DE669B8" w14:textId="2840B6F2" w:rsidR="00F4323D" w:rsidRDefault="00F34654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Entre la société </w:t>
      </w:r>
      <w:r>
        <w:rPr>
          <w:rFonts w:ascii="Calibri" w:cs="Calibri" w:eastAsia="Calibri" w:hAnsi="Calibri"/>
          <w:b/>
          <w:sz w:val="24"/>
          <w:szCs w:val="24"/>
        </w:rPr>
        <w:t>LE POPULAIRE DU CENTRE</w:t>
      </w:r>
      <w:r>
        <w:rPr>
          <w:rFonts w:ascii="Calibri" w:cs="Calibri" w:eastAsia="Calibri" w:hAnsi="Calibri"/>
          <w:sz w:val="24"/>
          <w:szCs w:val="24"/>
        </w:rPr>
        <w:t xml:space="preserve"> dont le siège social est situé 8 rue Bernard </w:t>
      </w:r>
      <w:proofErr w:type="spellStart"/>
      <w:r>
        <w:rPr>
          <w:rFonts w:ascii="Calibri" w:cs="Calibri" w:eastAsia="Calibri" w:hAnsi="Calibri"/>
          <w:sz w:val="24"/>
          <w:szCs w:val="24"/>
        </w:rPr>
        <w:t>Lathière</w:t>
      </w:r>
      <w:proofErr w:type="spellEnd"/>
      <w:r>
        <w:rPr>
          <w:rFonts w:ascii="Calibri" w:cs="Calibri" w:eastAsia="Calibri" w:hAnsi="Calibri"/>
          <w:sz w:val="24"/>
          <w:szCs w:val="24"/>
        </w:rPr>
        <w:t xml:space="preserve"> ZI Romanet - 87 000 Limoges, immatriculée au RCS de Limoges sous le numéro 757 500 350, représentée par </w:t>
      </w:r>
      <w:r w:rsidR="000C685C">
        <w:rPr>
          <w:rFonts w:ascii="Calibri" w:cs="Calibri" w:eastAsia="Calibri" w:hAnsi="Calibri"/>
          <w:b/>
          <w:color w:themeColor="background1" w:val="FFFFFF"/>
          <w:sz w:val="24"/>
          <w:szCs w:val="24"/>
        </w:rPr>
        <w:t xml:space="preserve">            </w:t>
      </w:r>
      <w:proofErr w:type="gramStart"/>
      <w:r w:rsidR="000C685C">
        <w:rPr>
          <w:rFonts w:ascii="Calibri" w:cs="Calibri" w:eastAsia="Calibri" w:hAnsi="Calibri"/>
          <w:b/>
          <w:color w:themeColor="background1" w:val="FFFFFF"/>
          <w:sz w:val="24"/>
          <w:szCs w:val="24"/>
        </w:rPr>
        <w:t xml:space="preserve">  </w:t>
      </w:r>
      <w:r>
        <w:rPr>
          <w:rFonts w:ascii="Calibri" w:cs="Calibri" w:eastAsia="Calibri" w:hAnsi="Calibri"/>
          <w:sz w:val="24"/>
          <w:szCs w:val="24"/>
        </w:rPr>
        <w:t>,</w:t>
      </w:r>
      <w:proofErr w:type="gramEnd"/>
      <w:r>
        <w:rPr>
          <w:rFonts w:ascii="Calibri" w:cs="Calibri" w:eastAsia="Calibri" w:hAnsi="Calibri"/>
          <w:sz w:val="24"/>
          <w:szCs w:val="24"/>
        </w:rPr>
        <w:t xml:space="preserve"> en sa qualité de Directeur des Ressources Humaines du Groupe Centre France.</w:t>
      </w:r>
    </w:p>
    <w:p w14:paraId="6B72A5FC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2856B533" w14:textId="77777777" w:rsidR="00F4323D" w:rsidRDefault="00F34654">
      <w:pPr>
        <w:shd w:color="auto" w:fill="FFFFFF" w:val="clear"/>
        <w:spacing w:line="240" w:lineRule="auto"/>
        <w:ind w:left="15" w:right="15"/>
        <w:jc w:val="right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D’une part,</w:t>
      </w:r>
    </w:p>
    <w:p w14:paraId="21723AB9" w14:textId="77777777" w:rsidR="00F4323D" w:rsidRDefault="00F4323D">
      <w:pPr>
        <w:shd w:color="auto" w:fill="FFFFFF" w:val="clear"/>
        <w:spacing w:line="240" w:lineRule="auto"/>
        <w:ind w:left="15" w:right="15"/>
        <w:jc w:val="right"/>
        <w:rPr>
          <w:rFonts w:ascii="Calibri" w:cs="Calibri" w:eastAsia="Calibri" w:hAnsi="Calibri"/>
          <w:b/>
          <w:sz w:val="24"/>
          <w:szCs w:val="24"/>
        </w:rPr>
      </w:pPr>
    </w:p>
    <w:p w14:paraId="364392D7" w14:textId="77777777" w:rsidR="00F4323D" w:rsidRDefault="00F34654">
      <w:p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Et</w:t>
      </w:r>
    </w:p>
    <w:p w14:paraId="59650E75" w14:textId="77777777" w:rsidR="00F4323D" w:rsidRDefault="00F4323D">
      <w:p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14E87BDE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35E4B390" w14:textId="77777777" w:rsidR="00F4323D" w:rsidRDefault="00F34654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Les organisations syndicales représentatives dans l’entreprise :</w:t>
      </w:r>
    </w:p>
    <w:p w14:paraId="21C972D5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48470ED9" w14:textId="50BF597C" w:rsidR="00F4323D" w:rsidRDefault="00F34654">
      <w:pPr>
        <w:numPr>
          <w:ilvl w:val="0"/>
          <w:numId w:val="6"/>
        </w:numPr>
        <w:shd w:color="auto" w:fill="FFFFFF" w:val="clear"/>
        <w:spacing w:line="264" w:lineRule="auto"/>
        <w:jc w:val="both"/>
      </w:pPr>
      <w:proofErr w:type="gramStart"/>
      <w:r>
        <w:rPr>
          <w:rFonts w:ascii="Calibri" w:cs="Calibri" w:eastAsia="Calibri" w:hAnsi="Calibri"/>
          <w:sz w:val="24"/>
          <w:szCs w:val="24"/>
        </w:rPr>
        <w:t>le</w:t>
      </w:r>
      <w:proofErr w:type="gramEnd"/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sz w:val="24"/>
          <w:szCs w:val="24"/>
        </w:rPr>
        <w:t>syndicat CGT</w:t>
      </w:r>
      <w:r>
        <w:rPr>
          <w:rFonts w:ascii="Calibri" w:cs="Calibri" w:eastAsia="Calibri" w:hAnsi="Calibri"/>
          <w:sz w:val="24"/>
          <w:szCs w:val="24"/>
        </w:rPr>
        <w:t xml:space="preserve"> représenté par </w:t>
      </w:r>
      <w:r w:rsidR="000C685C">
        <w:rPr>
          <w:rFonts w:ascii="Calibri" w:cs="Calibri" w:eastAsia="Calibri" w:hAnsi="Calibri"/>
          <w:color w:themeColor="background1" w:val="FFFFFF"/>
          <w:sz w:val="24"/>
          <w:szCs w:val="24"/>
        </w:rPr>
        <w:t xml:space="preserve">         </w:t>
      </w:r>
      <w:r w:rsidRPr="000C685C">
        <w:rPr>
          <w:rFonts w:ascii="Calibri" w:cs="Calibri" w:eastAsia="Calibri" w:hAnsi="Calibri"/>
          <w:color w:themeColor="background1" w:val="FFFFFF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en sa qualité de délégué syndical ;</w:t>
      </w:r>
    </w:p>
    <w:p w14:paraId="691180E2" w14:textId="20B21824" w:rsidR="00F4323D" w:rsidRDefault="00F34654">
      <w:pPr>
        <w:numPr>
          <w:ilvl w:val="0"/>
          <w:numId w:val="6"/>
        </w:numPr>
        <w:shd w:color="auto" w:fill="FFFFFF" w:val="clear"/>
        <w:spacing w:after="240" w:line="264" w:lineRule="auto"/>
        <w:jc w:val="both"/>
        <w:rPr>
          <w:rFonts w:ascii="Calibri" w:cs="Calibri" w:eastAsia="Calibri" w:hAnsi="Calibri"/>
          <w:sz w:val="24"/>
          <w:szCs w:val="24"/>
        </w:rPr>
      </w:pPr>
      <w:proofErr w:type="gramStart"/>
      <w:r>
        <w:rPr>
          <w:rFonts w:ascii="Calibri" w:cs="Calibri" w:eastAsia="Calibri" w:hAnsi="Calibri"/>
          <w:b/>
          <w:sz w:val="24"/>
          <w:szCs w:val="24"/>
        </w:rPr>
        <w:t>le</w:t>
      </w:r>
      <w:proofErr w:type="gramEnd"/>
      <w:r>
        <w:rPr>
          <w:rFonts w:ascii="Calibri" w:cs="Calibri" w:eastAsia="Calibri" w:hAnsi="Calibri"/>
          <w:b/>
          <w:sz w:val="24"/>
          <w:szCs w:val="24"/>
        </w:rPr>
        <w:t xml:space="preserve"> syndicat SNJ</w:t>
      </w:r>
      <w:r>
        <w:rPr>
          <w:rFonts w:ascii="Calibri" w:cs="Calibri" w:eastAsia="Calibri" w:hAnsi="Calibri"/>
          <w:sz w:val="24"/>
          <w:szCs w:val="24"/>
        </w:rPr>
        <w:t xml:space="preserve"> représenté par </w:t>
      </w:r>
      <w:r w:rsidR="000C685C">
        <w:rPr>
          <w:rFonts w:ascii="Calibri" w:cs="Calibri" w:eastAsia="Calibri" w:hAnsi="Calibri"/>
          <w:color w:themeColor="background1" w:val="FFFFFF"/>
          <w:sz w:val="24"/>
          <w:szCs w:val="24"/>
        </w:rPr>
        <w:t xml:space="preserve">          </w:t>
      </w:r>
      <w:r w:rsidRPr="000C685C">
        <w:rPr>
          <w:rFonts w:ascii="Calibri" w:cs="Calibri" w:eastAsia="Calibri" w:hAnsi="Calibri"/>
          <w:color w:themeColor="background1" w:val="FFFFFF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en sa qualité de délégué syndical ;</w:t>
      </w:r>
    </w:p>
    <w:p w14:paraId="5F8A4713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56D59019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5A05F402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316EE444" w14:textId="77777777" w:rsidR="00F4323D" w:rsidRDefault="00F34654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La direction a engagé des négociations avec les organisations syndicales représentatives au sein de la société </w:t>
      </w:r>
      <w:r>
        <w:rPr>
          <w:rFonts w:ascii="Calibri" w:cs="Calibri" w:eastAsia="Calibri" w:hAnsi="Calibri"/>
          <w:b/>
          <w:sz w:val="24"/>
          <w:szCs w:val="24"/>
        </w:rPr>
        <w:t>LE POPULAIRE DU CENTRE</w:t>
      </w:r>
      <w:r>
        <w:rPr>
          <w:rFonts w:ascii="Calibri" w:cs="Calibri" w:eastAsia="Calibri" w:hAnsi="Calibri"/>
          <w:sz w:val="24"/>
          <w:szCs w:val="24"/>
        </w:rPr>
        <w:t xml:space="preserve"> au sujet des matières prévues par le livre II, Titre IV, Chapitre II du Code du travail.</w:t>
      </w:r>
    </w:p>
    <w:p w14:paraId="0637E1FE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28E58638" w14:textId="77777777" w:rsidR="00F4323D" w:rsidRDefault="00F34654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Les partenaires ont pris en considération l’ensemble des mesures de la loi n°2015-994 du 17 août 2015 dite « Rebsamen » regroupant les thèmes obligatoires de négociation en trois blocs et l’ordonnance du 22 septembre 2017 :</w:t>
      </w:r>
    </w:p>
    <w:p w14:paraId="085AEDFC" w14:textId="77777777" w:rsidR="00F4323D" w:rsidRDefault="00F34654">
      <w:pPr>
        <w:numPr>
          <w:ilvl w:val="1"/>
          <w:numId w:val="1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</w:t>
      </w:r>
      <w:r>
        <w:rPr>
          <w:rFonts w:ascii="Calibri" w:cs="Calibri" w:eastAsia="Calibri" w:hAnsi="Calibri"/>
          <w:sz w:val="24"/>
          <w:szCs w:val="24"/>
          <w:vertAlign w:val="superscript"/>
        </w:rPr>
        <w:t>er</w:t>
      </w:r>
      <w:r>
        <w:rPr>
          <w:rFonts w:ascii="Calibri" w:cs="Calibri" w:eastAsia="Calibri" w:hAnsi="Calibri"/>
          <w:sz w:val="24"/>
          <w:szCs w:val="24"/>
        </w:rPr>
        <w:t xml:space="preserve"> thème : rémunération, le temps de travail et le partage de la valeur ajoutée dans l'entreprise :</w:t>
      </w:r>
    </w:p>
    <w:p w14:paraId="236895A5" w14:textId="77777777" w:rsidR="00F4323D" w:rsidRDefault="00F34654">
      <w:pPr>
        <w:numPr>
          <w:ilvl w:val="1"/>
          <w:numId w:val="1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2ème thème : l'égalité professionnelle entre les femmes et les hommes portant notamment sur les mesures visant à supprimer les écarts de rémunération, la qualité de vie au travail et notamment le droit à la déconnexion.</w:t>
      </w:r>
    </w:p>
    <w:p w14:paraId="7E419E26" w14:textId="77777777" w:rsidR="00F4323D" w:rsidRDefault="00F34654">
      <w:pPr>
        <w:numPr>
          <w:ilvl w:val="1"/>
          <w:numId w:val="1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3ème thème : gestion des emplois et des parcours professionnels et la mixité des métiers.</w:t>
      </w:r>
    </w:p>
    <w:p w14:paraId="365D1563" w14:textId="16106436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0DE13892" w14:textId="77777777" w:rsidR="00062B2C" w:rsidRDefault="00062B2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2C0A3AED" w14:textId="77777777" w:rsidR="00F4323D" w:rsidRDefault="00F34654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lastRenderedPageBreak/>
        <w:t>Plusieurs réunions abordant chacune ces différents blocs de négociation, se sont déroulées :</w:t>
      </w:r>
    </w:p>
    <w:p w14:paraId="1F836646" w14:textId="77777777" w:rsidR="00F4323D" w:rsidRDefault="00F34654">
      <w:pPr>
        <w:numPr>
          <w:ilvl w:val="0"/>
          <w:numId w:val="1"/>
        </w:num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9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Décembre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2021 </w:t>
      </w:r>
    </w:p>
    <w:p w14:paraId="0EF74C8C" w14:textId="77777777" w:rsidR="00F4323D" w:rsidRDefault="00F34654">
      <w:pPr>
        <w:numPr>
          <w:ilvl w:val="0"/>
          <w:numId w:val="1"/>
        </w:num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31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Janvier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2021</w:t>
      </w:r>
    </w:p>
    <w:p w14:paraId="4040446B" w14:textId="0FF7518C" w:rsidR="00F4323D" w:rsidRDefault="00F34654">
      <w:pPr>
        <w:numPr>
          <w:ilvl w:val="0"/>
          <w:numId w:val="1"/>
        </w:num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8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Février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202</w:t>
      </w:r>
      <w:r w:rsidR="00062B2C">
        <w:rPr>
          <w:rFonts w:ascii="Calibri" w:cs="Calibri" w:eastAsia="Calibri" w:hAnsi="Calibri"/>
          <w:sz w:val="24"/>
          <w:szCs w:val="24"/>
          <w:highlight w:val="white"/>
        </w:rPr>
        <w:t>2</w:t>
      </w:r>
    </w:p>
    <w:p w14:paraId="7C8D8121" w14:textId="053F62C1" w:rsidR="00F4323D" w:rsidRDefault="00F34654">
      <w:pPr>
        <w:numPr>
          <w:ilvl w:val="0"/>
          <w:numId w:val="1"/>
        </w:numPr>
        <w:shd w:color="auto" w:fill="FFFFFF" w:val="clear"/>
        <w:spacing w:line="240" w:lineRule="auto"/>
        <w:ind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21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Février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202</w:t>
      </w:r>
      <w:r w:rsidR="00062B2C">
        <w:rPr>
          <w:rFonts w:ascii="Calibri" w:cs="Calibri" w:eastAsia="Calibri" w:hAnsi="Calibri"/>
          <w:sz w:val="24"/>
          <w:szCs w:val="24"/>
          <w:highlight w:val="white"/>
        </w:rPr>
        <w:t>2</w:t>
      </w:r>
      <w:r>
        <w:rPr>
          <w:rFonts w:ascii="Calibri" w:cs="Calibri" w:eastAsia="Calibri" w:hAnsi="Calibri"/>
          <w:sz w:val="24"/>
          <w:szCs w:val="24"/>
          <w:highlight w:val="white"/>
        </w:rPr>
        <w:t>.</w:t>
      </w:r>
    </w:p>
    <w:p w14:paraId="5B9FBB09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19D71F6A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6CDCE27F" w14:textId="77777777" w:rsidR="00F4323D" w:rsidRDefault="00F34654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Ainsi, il est établi notamment, à la suite des réunions de négociation qui ont eu lieu, le présent protocole de clôture de NAO 2021.</w:t>
      </w:r>
    </w:p>
    <w:p w14:paraId="70EA1CCB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605F7EEC" w14:textId="77777777" w:rsidR="00F4323D" w:rsidRDefault="00F4323D">
      <w:pPr>
        <w:shd w:color="auto" w:fill="FFFFFF" w:val="clear"/>
        <w:spacing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</w:p>
    <w:p w14:paraId="4A950238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  <w:t>I - Les organisations syndicales représentatives au sein de l’entreprise ont fait les dernières propositions suivantes </w:t>
      </w: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>:</w:t>
      </w:r>
    </w:p>
    <w:p w14:paraId="5182FA0E" w14:textId="77777777" w:rsidR="00F4323D" w:rsidRDefault="00F4323D">
      <w:pPr>
        <w:spacing w:line="240" w:lineRule="auto"/>
        <w:ind w:left="360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</w:p>
    <w:p w14:paraId="28BFD184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61D5740A" w14:textId="77777777" w:rsidR="00F4323D" w:rsidRDefault="00F34654">
      <w:pPr>
        <w:numPr>
          <w:ilvl w:val="0"/>
          <w:numId w:val="2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 xml:space="preserve">Concernant la rémunération, le temps de travail et le partage de la valeur ajoutée dans l'entreprise : </w:t>
      </w:r>
    </w:p>
    <w:p w14:paraId="54D1A196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</w:p>
    <w:p w14:paraId="0930DE4C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sz w:val="24"/>
          <w:szCs w:val="24"/>
          <w:highlight w:val="white"/>
          <w:u w:val="single"/>
        </w:rPr>
        <w:t>Proposition du syndicat CGT / SNJ :</w:t>
      </w:r>
    </w:p>
    <w:p w14:paraId="32CCC52E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</w:p>
    <w:p w14:paraId="74B538B2" w14:textId="77777777" w:rsidR="00F4323D" w:rsidRDefault="00F346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Augmentation générale des salaires de 4,5% (si on maintient la prime d'activité) ou 5% (si on retire la prime d'activité)</w:t>
      </w:r>
    </w:p>
    <w:p w14:paraId="674CED56" w14:textId="77777777" w:rsidR="00F4323D" w:rsidRDefault="00F346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Augmentation de la valeur du ticket restaurant : 9,50€ dont 5,55€ part patronale et 3,75€ part salariale</w:t>
      </w:r>
    </w:p>
    <w:p w14:paraId="0D39F302" w14:textId="77777777" w:rsidR="00F4323D" w:rsidRDefault="00F346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Régularisation de l'activité partielle 2021</w:t>
      </w:r>
    </w:p>
    <w:p w14:paraId="032C4363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0"/>
          <w:szCs w:val="20"/>
          <w:highlight w:val="white"/>
        </w:rPr>
      </w:pPr>
    </w:p>
    <w:p w14:paraId="5421CE28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2FEEC048" w14:textId="77777777" w:rsidR="00F4323D" w:rsidRDefault="00F34654">
      <w:pPr>
        <w:numPr>
          <w:ilvl w:val="0"/>
          <w:numId w:val="2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>Concernant l'égalité professionnelle entre les femmes et les hommes portant notamment sur les mesures visant à supprimer les écarts de rémunération, la qualité de vie au travail et le droit à la déconnexion :</w:t>
      </w:r>
    </w:p>
    <w:p w14:paraId="75535C46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A07ECA2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</w:p>
    <w:p w14:paraId="3D0DB86D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>
        <w:rPr>
          <w:rFonts w:ascii="Calibri" w:cs="Calibri" w:eastAsia="Calibri" w:hAnsi="Calibri"/>
          <w:sz w:val="24"/>
          <w:szCs w:val="24"/>
          <w:highlight w:val="white"/>
          <w:u w:val="single"/>
        </w:rPr>
        <w:t>Proposition du syndicat CGT / SNJ :</w:t>
      </w:r>
    </w:p>
    <w:p w14:paraId="52690291" w14:textId="77777777" w:rsidR="00F4323D" w:rsidRDefault="00F34654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  <w:r>
        <w:rPr>
          <w:rFonts w:ascii="Calibri" w:cs="Calibri" w:eastAsia="Calibri" w:hAnsi="Calibri"/>
          <w:i/>
          <w:sz w:val="24"/>
          <w:szCs w:val="24"/>
        </w:rPr>
        <w:t>Aucune demande n’est parvenue des délégués syndicaux.</w:t>
      </w:r>
    </w:p>
    <w:p w14:paraId="21944DC5" w14:textId="77777777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517830EB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yellow"/>
        </w:rPr>
      </w:pPr>
    </w:p>
    <w:p w14:paraId="0AF9839D" w14:textId="77777777" w:rsidR="00F4323D" w:rsidRDefault="00F34654">
      <w:pPr>
        <w:numPr>
          <w:ilvl w:val="0"/>
          <w:numId w:val="2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 xml:space="preserve">Concernant la gestion des emplois et des parcours professionnels et la mixité des métiers : </w:t>
      </w:r>
    </w:p>
    <w:p w14:paraId="213AC227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66371AC5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  <w:highlight w:val="white"/>
          <w:u w:val="single"/>
        </w:rPr>
        <w:t>Proposition du syndicat CGT / SNJ :</w:t>
      </w:r>
    </w:p>
    <w:p w14:paraId="6B0AF824" w14:textId="77777777" w:rsidR="00F4323D" w:rsidRDefault="00F34654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  <w:r>
        <w:rPr>
          <w:rFonts w:ascii="Calibri" w:cs="Calibri" w:eastAsia="Calibri" w:hAnsi="Calibri"/>
          <w:i/>
          <w:sz w:val="24"/>
          <w:szCs w:val="24"/>
        </w:rPr>
        <w:t>Aucune demande n’est parvenue des délégués syndicaux.</w:t>
      </w:r>
    </w:p>
    <w:p w14:paraId="1EDE7198" w14:textId="77777777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56B89914" w14:textId="77777777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02D56B56" w14:textId="77777777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50837844" w14:textId="77777777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5EA9A11F" w14:textId="55B734C9" w:rsidR="00F4323D" w:rsidRDefault="00F4323D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7070D8CF" w14:textId="77777777" w:rsidR="000C685C" w:rsidRDefault="000C685C">
      <w:pPr>
        <w:spacing w:line="240" w:lineRule="auto"/>
        <w:rPr>
          <w:rFonts w:ascii="Calibri" w:cs="Calibri" w:eastAsia="Calibri" w:hAnsi="Calibri"/>
          <w:i/>
          <w:sz w:val="24"/>
          <w:szCs w:val="24"/>
        </w:rPr>
      </w:pPr>
    </w:p>
    <w:p w14:paraId="2C96F9A1" w14:textId="77777777" w:rsidP="000C685C" w:rsidR="00F4323D" w:rsidRDefault="00F3465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  <w:lastRenderedPageBreak/>
        <w:t>II - La direction a fait les dernières propositions suivantes</w:t>
      </w:r>
      <w:r>
        <w:rPr>
          <w:rFonts w:ascii="Calibri" w:cs="Calibri" w:eastAsia="Calibri" w:hAnsi="Calibri"/>
          <w:sz w:val="26"/>
          <w:szCs w:val="26"/>
        </w:rPr>
        <w:br/>
      </w:r>
    </w:p>
    <w:p w14:paraId="36F36763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</w:p>
    <w:p w14:paraId="32D208E6" w14:textId="77777777" w:rsidR="00F4323D" w:rsidRDefault="00F34654">
      <w:pPr>
        <w:numPr>
          <w:ilvl w:val="0"/>
          <w:numId w:val="4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 xml:space="preserve">Rémunération, le temps de travail et le partage de la valeur ajoutée dans l'entreprise : </w:t>
      </w:r>
    </w:p>
    <w:p w14:paraId="3EAC216B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6C8AD2BF" w14:textId="77777777" w:rsidR="00F4323D" w:rsidRDefault="00F346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>Augmentation générale des salaires :</w:t>
      </w:r>
    </w:p>
    <w:p w14:paraId="24C3D12A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La direction propose de verser une augmentation générale de 1% à l’ensemble des salariés du groupe Centre France.</w:t>
      </w:r>
    </w:p>
    <w:p w14:paraId="073C01C4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241C76F3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30C0B56" w14:textId="77777777" w:rsidR="00F4323D" w:rsidRDefault="00F34654">
      <w:pPr>
        <w:numPr>
          <w:ilvl w:val="0"/>
          <w:numId w:val="4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>Egalité professionnelle entre les femmes et les hommes et la qualité de vie au travail ;</w:t>
      </w:r>
    </w:p>
    <w:p w14:paraId="301BD1E3" w14:textId="77777777" w:rsidR="00F4323D" w:rsidRDefault="00F4323D">
      <w:pPr>
        <w:spacing w:line="240" w:lineRule="auto"/>
        <w:ind w:left="720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</w:p>
    <w:p w14:paraId="364FBDD1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 xml:space="preserve">Egalité professionnelle entre les femmes et les hommes </w:t>
      </w:r>
      <w:r>
        <w:rPr>
          <w:rFonts w:ascii="Calibri" w:cs="Calibri" w:eastAsia="Calibri" w:hAnsi="Calibri"/>
          <w:sz w:val="24"/>
          <w:szCs w:val="24"/>
          <w:highlight w:val="white"/>
        </w:rPr>
        <w:t xml:space="preserve">: </w:t>
      </w:r>
    </w:p>
    <w:p w14:paraId="2C31D84A" w14:textId="77777777" w:rsidR="00F4323D" w:rsidRDefault="00F346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La Direction propose de poursuivre les commissions Egalité Femmes/ Hommes afin de dresser des états annuels sur l’égalité professionnelle entre les femmes et les hommes.</w:t>
      </w:r>
    </w:p>
    <w:p w14:paraId="0F434ECD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yellow"/>
        </w:rPr>
      </w:pPr>
    </w:p>
    <w:p w14:paraId="2432BFA1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49EE3CF5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3A5690E" w14:textId="77777777" w:rsidR="00F4323D" w:rsidRDefault="00F34654">
      <w:pPr>
        <w:numPr>
          <w:ilvl w:val="0"/>
          <w:numId w:val="4"/>
        </w:num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 xml:space="preserve">Gestion des emplois et des parcours professionnels et la mixité des métiers : </w:t>
      </w:r>
    </w:p>
    <w:p w14:paraId="0BBC2710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4C3356A5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>GPEC :</w:t>
      </w:r>
    </w:p>
    <w:p w14:paraId="688FDCDE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La Direction rappelle qu’un chantier classification est en cours notamment pour aboutir à un accord GPEC au cours de l’année 2022.</w:t>
      </w:r>
    </w:p>
    <w:p w14:paraId="7219242F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</w:p>
    <w:p w14:paraId="498E22B9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</w:pPr>
    </w:p>
    <w:p w14:paraId="6CD6F297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</w:pPr>
      <w:r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  <w:t>III - Propositions retenues par les organisations syndicales et la direction</w:t>
      </w:r>
    </w:p>
    <w:p w14:paraId="0D256D77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b/>
          <w:sz w:val="26"/>
          <w:szCs w:val="26"/>
          <w:highlight w:val="white"/>
          <w:u w:val="single"/>
        </w:rPr>
      </w:pPr>
    </w:p>
    <w:p w14:paraId="6FE52334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>Augmentation générale des salaires :</w:t>
      </w:r>
    </w:p>
    <w:p w14:paraId="44846BD7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2729EAF4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Sera versé une augmentation générale de :</w:t>
      </w:r>
    </w:p>
    <w:p w14:paraId="0E274FEF" w14:textId="77777777" w:rsidR="00F4323D" w:rsidRDefault="00F34654">
      <w:pPr>
        <w:numPr>
          <w:ilvl w:val="0"/>
          <w:numId w:val="5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2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%  aux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salariés ayant un salaire annuel brut inférieur à 35 000 euros / an ;</w:t>
      </w:r>
    </w:p>
    <w:p w14:paraId="15324DA2" w14:textId="77777777" w:rsidR="00F4323D" w:rsidRDefault="00F34654">
      <w:pPr>
        <w:numPr>
          <w:ilvl w:val="0"/>
          <w:numId w:val="5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1,5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%  aux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salariés ayant un salaire annuel brut entre 35 000 et 45 000 euros / an ;</w:t>
      </w:r>
    </w:p>
    <w:p w14:paraId="45D8F01B" w14:textId="77777777" w:rsidR="00F4323D" w:rsidRDefault="00F34654">
      <w:pPr>
        <w:numPr>
          <w:ilvl w:val="0"/>
          <w:numId w:val="5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0,5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%  aux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salariés ayant un salaire annuel brut entre 45 000 et 55 000 euros / an ;</w:t>
      </w:r>
    </w:p>
    <w:p w14:paraId="2E8014C0" w14:textId="77777777" w:rsidR="00F4323D" w:rsidRDefault="00F34654">
      <w:pPr>
        <w:numPr>
          <w:ilvl w:val="0"/>
          <w:numId w:val="5"/>
        </w:num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0,1% aux salariés ayant un salaire annuel brut supérieur à 55 000 euros / an ;</w:t>
      </w:r>
    </w:p>
    <w:p w14:paraId="02A8D488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21EE2386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Les parties conviennent de se rencontrer courant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Septembre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2022 afin de faire un point d’étape sur la situation financière.</w:t>
      </w:r>
    </w:p>
    <w:p w14:paraId="47D59569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67D1C3CB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  <w:t>Annule et remplace de l’accord collectif relatif à la prime activité :</w:t>
      </w:r>
    </w:p>
    <w:p w14:paraId="75513D1A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  <w:u w:val="single"/>
        </w:rPr>
      </w:pPr>
    </w:p>
    <w:p w14:paraId="48A20009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 xml:space="preserve">L’accord d’entreprise conjointement signé par les partenaires sociaux et la direction du Populaire du Centre le 20 </w:t>
      </w: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Mai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2019 prévoyant une prime d’activité ne s’appliquera plus.</w:t>
      </w:r>
    </w:p>
    <w:p w14:paraId="09E84133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2E19F288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347A1D4E" w14:textId="77777777" w:rsidR="00F4323D" w:rsidRDefault="00F4323D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4BC30144" w14:textId="77777777" w:rsidR="00F4323D" w:rsidRDefault="00F34654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lastRenderedPageBreak/>
        <w:t xml:space="preserve">En lieu et place, cette prime sera réintégrée mensuellement au salaire dans les mêmes conditions d’éligibilités. </w:t>
      </w:r>
    </w:p>
    <w:p w14:paraId="131475EE" w14:textId="77777777" w:rsidR="00F4323D" w:rsidRDefault="00F4323D">
      <w:pPr>
        <w:shd w:color="auto" w:fill="FFFFFF" w:val="clear"/>
        <w:spacing w:after="75" w:before="75"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12FCF857" w14:textId="77777777" w:rsidR="00F4323D" w:rsidRDefault="00F4323D">
      <w:pPr>
        <w:shd w:color="auto" w:fill="FFFFFF" w:val="clear"/>
        <w:spacing w:after="75" w:before="75"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0DCFE305" w14:textId="77777777" w:rsidR="00F4323D" w:rsidRDefault="00F34654">
      <w:pPr>
        <w:shd w:color="auto" w:fill="FFFFFF" w:val="clear"/>
        <w:spacing w:after="75" w:before="75"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sz w:val="24"/>
          <w:szCs w:val="24"/>
          <w:highlight w:val="white"/>
        </w:rPr>
        <w:t>Cette décision ne concerne que la période du 1</w:t>
      </w:r>
      <w:r>
        <w:rPr>
          <w:rFonts w:ascii="Calibri" w:cs="Calibri" w:eastAsia="Calibri" w:hAnsi="Calibri"/>
          <w:sz w:val="24"/>
          <w:szCs w:val="24"/>
          <w:highlight w:val="white"/>
          <w:vertAlign w:val="superscript"/>
        </w:rPr>
        <w:t>er</w:t>
      </w:r>
      <w:r>
        <w:rPr>
          <w:rFonts w:ascii="Calibri" w:cs="Calibri" w:eastAsia="Calibri" w:hAnsi="Calibri"/>
          <w:sz w:val="24"/>
          <w:szCs w:val="24"/>
          <w:highlight w:val="white"/>
        </w:rPr>
        <w:t xml:space="preserve"> janvier au 31 décembre 2021.</w:t>
      </w:r>
    </w:p>
    <w:p w14:paraId="7B45003E" w14:textId="77777777" w:rsidR="00F4323D" w:rsidRDefault="00F34654">
      <w:pPr>
        <w:shd w:color="auto" w:fill="FFFFFF" w:val="clear"/>
        <w:spacing w:after="75" w:before="75" w:line="240" w:lineRule="auto"/>
        <w:ind w:left="15" w:right="1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Conformément aux articles D2231-2 du Code du travail, le présent protocole fera l’objet d’un dépôt auprès du secrétariat-greffe du Conseil de Prud’hommes.</w:t>
      </w:r>
    </w:p>
    <w:p w14:paraId="21274B07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B7612CC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BBC1258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918AC15" w14:textId="77777777" w:rsidR="00F4323D" w:rsidRDefault="00F34654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b/>
          <w:i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Fait en 4 exemplaires, à </w:t>
      </w:r>
      <w:r>
        <w:rPr>
          <w:rFonts w:ascii="Calibri" w:cs="Calibri" w:eastAsia="Calibri" w:hAnsi="Calibri"/>
          <w:b/>
          <w:i/>
          <w:sz w:val="24"/>
          <w:szCs w:val="24"/>
        </w:rPr>
        <w:t>Limoges</w:t>
      </w:r>
    </w:p>
    <w:p w14:paraId="428E940B" w14:textId="77777777" w:rsidP="000C685C" w:rsidR="00F4323D" w:rsidRDefault="00F34654">
      <w:pPr>
        <w:shd w:color="auto"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Le </w:t>
      </w:r>
      <w:r>
        <w:rPr>
          <w:rFonts w:ascii="Calibri" w:cs="Calibri" w:eastAsia="Calibri" w:hAnsi="Calibri"/>
          <w:b/>
          <w:i/>
          <w:sz w:val="24"/>
          <w:szCs w:val="24"/>
        </w:rPr>
        <w:t xml:space="preserve">8 </w:t>
      </w:r>
      <w:proofErr w:type="gramStart"/>
      <w:r>
        <w:rPr>
          <w:rFonts w:ascii="Calibri" w:cs="Calibri" w:eastAsia="Calibri" w:hAnsi="Calibri"/>
          <w:b/>
          <w:i/>
          <w:sz w:val="24"/>
          <w:szCs w:val="24"/>
        </w:rPr>
        <w:t>Mars</w:t>
      </w:r>
      <w:proofErr w:type="gramEnd"/>
      <w:r>
        <w:rPr>
          <w:rFonts w:ascii="Calibri" w:cs="Calibri" w:eastAsia="Calibri" w:hAnsi="Calibri"/>
          <w:b/>
          <w:i/>
          <w:sz w:val="24"/>
          <w:szCs w:val="24"/>
        </w:rPr>
        <w:t xml:space="preserve"> 2022</w:t>
      </w:r>
      <w:r>
        <w:rPr>
          <w:rFonts w:ascii="Calibri" w:cs="Calibri" w:eastAsia="Calibri" w:hAnsi="Calibri"/>
          <w:sz w:val="24"/>
          <w:szCs w:val="24"/>
        </w:rPr>
        <w:br/>
      </w:r>
    </w:p>
    <w:p w14:paraId="72D251EB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099DA21B" w14:textId="77777777" w:rsidR="00F4323D" w:rsidRDefault="00F34654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</w:rPr>
        <w:t>Pour la société LE POPULAIRE DU CENTRE :</w:t>
      </w:r>
    </w:p>
    <w:p w14:paraId="7F60917D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36BA64A4" w14:textId="26796A2B" w:rsidR="00F4323D" w:rsidRDefault="000C685C">
      <w:pPr>
        <w:numPr>
          <w:ilvl w:val="0"/>
          <w:numId w:val="3"/>
        </w:num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>
        <w:rPr>
          <w:rFonts w:ascii="Calibri" w:cs="Calibri" w:eastAsia="Calibri" w:hAnsi="Calibri"/>
          <w:color w:themeColor="background1" w:val="FFFFFF"/>
          <w:sz w:val="24"/>
          <w:szCs w:val="24"/>
          <w:highlight w:val="white"/>
        </w:rPr>
        <w:t xml:space="preserve">        </w:t>
      </w:r>
      <w:r w:rsidR="00F34654">
        <w:rPr>
          <w:rFonts w:ascii="Calibri" w:cs="Calibri" w:eastAsia="Calibri" w:hAnsi="Calibri"/>
          <w:sz w:val="24"/>
          <w:szCs w:val="24"/>
          <w:highlight w:val="white"/>
        </w:rPr>
        <w:t>, en sa qualité de Directeur des Ressources Humaines du Groupe Centre France</w:t>
      </w:r>
    </w:p>
    <w:p w14:paraId="27B3C7B7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37016CAE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4CB327B3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1006EBBA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748DEF0C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04188D35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3CEDE8D2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0E098D78" w14:textId="77777777" w:rsidR="00F4323D" w:rsidRDefault="00F34654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</w:rPr>
      </w:pPr>
      <w:r>
        <w:rPr>
          <w:rFonts w:ascii="Calibri" w:cs="Calibri" w:eastAsia="Calibri" w:hAnsi="Calibri"/>
          <w:b/>
          <w:sz w:val="24"/>
          <w:szCs w:val="24"/>
          <w:highlight w:val="white"/>
        </w:rPr>
        <w:t>Pour les organisations syndicales représentatives :</w:t>
      </w:r>
    </w:p>
    <w:p w14:paraId="1F84EB85" w14:textId="77777777" w:rsidR="00F4323D" w:rsidRDefault="00F4323D">
      <w:pPr>
        <w:shd w:color="auto" w:fill="FFFFFF" w:val="clear"/>
        <w:spacing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white"/>
        </w:rPr>
      </w:pPr>
    </w:p>
    <w:p w14:paraId="494C0643" w14:textId="6DA4E07E" w:rsidR="00F4323D" w:rsidRDefault="00F34654">
      <w:pPr>
        <w:numPr>
          <w:ilvl w:val="0"/>
          <w:numId w:val="6"/>
        </w:numPr>
        <w:shd w:color="auto" w:fill="FFFFFF" w:val="clear"/>
        <w:spacing w:after="240" w:line="264" w:lineRule="auto"/>
        <w:jc w:val="both"/>
        <w:rPr>
          <w:highlight w:val="white"/>
        </w:rPr>
      </w:pPr>
      <w:proofErr w:type="gramStart"/>
      <w:r>
        <w:rPr>
          <w:rFonts w:ascii="Calibri" w:cs="Calibri" w:eastAsia="Calibri" w:hAnsi="Calibri"/>
          <w:sz w:val="24"/>
          <w:szCs w:val="24"/>
          <w:highlight w:val="white"/>
        </w:rPr>
        <w:t>le</w:t>
      </w:r>
      <w:proofErr w:type="gramEnd"/>
      <w:r>
        <w:rPr>
          <w:rFonts w:ascii="Calibri" w:cs="Calibri" w:eastAsia="Calibri" w:hAnsi="Calibri"/>
          <w:sz w:val="24"/>
          <w:szCs w:val="24"/>
          <w:highlight w:val="white"/>
        </w:rPr>
        <w:t xml:space="preserve"> </w:t>
      </w:r>
      <w:r>
        <w:rPr>
          <w:rFonts w:ascii="Calibri" w:cs="Calibri" w:eastAsia="Calibri" w:hAnsi="Calibri"/>
          <w:b/>
          <w:sz w:val="24"/>
          <w:szCs w:val="24"/>
          <w:highlight w:val="white"/>
        </w:rPr>
        <w:t>syndicat CGT</w:t>
      </w:r>
      <w:r>
        <w:rPr>
          <w:rFonts w:ascii="Calibri" w:cs="Calibri" w:eastAsia="Calibri" w:hAnsi="Calibri"/>
          <w:sz w:val="24"/>
          <w:szCs w:val="24"/>
          <w:highlight w:val="white"/>
        </w:rPr>
        <w:t xml:space="preserve"> représenté par </w:t>
      </w:r>
      <w:r w:rsidR="000C685C">
        <w:rPr>
          <w:rFonts w:ascii="Calibri" w:cs="Calibri" w:eastAsia="Calibri" w:hAnsi="Calibri"/>
          <w:color w:themeColor="background1" w:val="FFFFFF"/>
          <w:sz w:val="24"/>
          <w:szCs w:val="24"/>
          <w:highlight w:val="white"/>
        </w:rPr>
        <w:t xml:space="preserve">               </w:t>
      </w:r>
      <w:r w:rsidRPr="000C685C">
        <w:rPr>
          <w:rFonts w:ascii="Calibri" w:cs="Calibri" w:eastAsia="Calibri" w:hAnsi="Calibri"/>
          <w:color w:themeColor="background1" w:val="FFFFFF"/>
          <w:sz w:val="24"/>
          <w:szCs w:val="24"/>
          <w:highlight w:val="white"/>
        </w:rPr>
        <w:t xml:space="preserve"> </w:t>
      </w:r>
      <w:r>
        <w:rPr>
          <w:rFonts w:ascii="Calibri" w:cs="Calibri" w:eastAsia="Calibri" w:hAnsi="Calibri"/>
          <w:sz w:val="24"/>
          <w:szCs w:val="24"/>
          <w:highlight w:val="white"/>
        </w:rPr>
        <w:t>en sa qualité de délégué syndical ;</w:t>
      </w:r>
    </w:p>
    <w:p w14:paraId="049913FB" w14:textId="77777777" w:rsidR="00F4323D" w:rsidRDefault="00F4323D">
      <w:pPr>
        <w:shd w:color="auto" w:fill="FFFFFF" w:val="clear"/>
        <w:spacing w:after="240" w:line="264" w:lineRule="auto"/>
        <w:ind w:left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7FA03D47" w14:textId="77777777" w:rsidR="00F4323D" w:rsidRDefault="00F4323D">
      <w:pPr>
        <w:shd w:color="auto" w:fill="FFFFFF" w:val="clear"/>
        <w:spacing w:after="240" w:line="264" w:lineRule="auto"/>
        <w:ind w:left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415BB65E" w14:textId="77777777" w:rsidR="00F4323D" w:rsidRDefault="00F4323D">
      <w:pPr>
        <w:shd w:color="auto" w:fill="FFFFFF" w:val="clear"/>
        <w:spacing w:after="240" w:line="264" w:lineRule="auto"/>
        <w:ind w:left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</w:p>
    <w:p w14:paraId="76700B70" w14:textId="61DBEA1F" w:rsidR="00F4323D" w:rsidRDefault="00F34654">
      <w:pPr>
        <w:numPr>
          <w:ilvl w:val="0"/>
          <w:numId w:val="6"/>
        </w:numPr>
        <w:shd w:color="auto" w:fill="FFFFFF" w:val="clear"/>
        <w:spacing w:after="240" w:line="264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proofErr w:type="gramStart"/>
      <w:r>
        <w:rPr>
          <w:rFonts w:ascii="Calibri" w:cs="Calibri" w:eastAsia="Calibri" w:hAnsi="Calibri"/>
          <w:b/>
          <w:sz w:val="24"/>
          <w:szCs w:val="24"/>
          <w:highlight w:val="white"/>
        </w:rPr>
        <w:t>le</w:t>
      </w:r>
      <w:proofErr w:type="gramEnd"/>
      <w:r>
        <w:rPr>
          <w:rFonts w:ascii="Calibri" w:cs="Calibri" w:eastAsia="Calibri" w:hAnsi="Calibri"/>
          <w:b/>
          <w:sz w:val="24"/>
          <w:szCs w:val="24"/>
          <w:highlight w:val="white"/>
        </w:rPr>
        <w:t xml:space="preserve"> syndicat SNJ</w:t>
      </w:r>
      <w:r>
        <w:rPr>
          <w:rFonts w:ascii="Calibri" w:cs="Calibri" w:eastAsia="Calibri" w:hAnsi="Calibri"/>
          <w:sz w:val="24"/>
          <w:szCs w:val="24"/>
          <w:highlight w:val="white"/>
        </w:rPr>
        <w:t xml:space="preserve"> représenté par </w:t>
      </w:r>
      <w:r w:rsidR="000C685C">
        <w:rPr>
          <w:rFonts w:ascii="Calibri" w:cs="Calibri" w:eastAsia="Calibri" w:hAnsi="Calibri"/>
          <w:color w:themeColor="background1" w:val="FFFFFF"/>
          <w:sz w:val="24"/>
          <w:szCs w:val="24"/>
          <w:highlight w:val="white"/>
        </w:rPr>
        <w:t xml:space="preserve">                </w:t>
      </w:r>
      <w:r w:rsidRPr="000C685C">
        <w:rPr>
          <w:rFonts w:ascii="Calibri" w:cs="Calibri" w:eastAsia="Calibri" w:hAnsi="Calibri"/>
          <w:color w:themeColor="background1" w:val="FFFFFF"/>
          <w:sz w:val="24"/>
          <w:szCs w:val="24"/>
          <w:highlight w:val="white"/>
        </w:rPr>
        <w:t xml:space="preserve"> </w:t>
      </w:r>
      <w:r>
        <w:rPr>
          <w:rFonts w:ascii="Calibri" w:cs="Calibri" w:eastAsia="Calibri" w:hAnsi="Calibri"/>
          <w:sz w:val="24"/>
          <w:szCs w:val="24"/>
          <w:highlight w:val="white"/>
        </w:rPr>
        <w:t>en sa qualité de délégué syndical ;</w:t>
      </w:r>
    </w:p>
    <w:p w14:paraId="4373B8FB" w14:textId="77777777" w:rsidR="00F4323D" w:rsidRDefault="00F4323D"/>
    <w:sectPr w:rsidR="00F4323D">
      <w:pgSz w:h="16834" w:w="11909"/>
      <w:pgMar w:bottom="1440" w:footer="720" w:gutter="0" w:header="720" w:left="1440" w:right="1440" w:top="144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542FE1"/>
    <w:multiLevelType w:val="multilevel"/>
    <w:tmpl w:val="04CA18C2"/>
    <w:lvl w:ilvl="0">
      <w:numFmt w:val="bullet"/>
      <w:lvlText w:val="-"/>
      <w:lvlJc w:val="left"/>
      <w:pPr>
        <w:ind w:hanging="360" w:left="1095"/>
      </w:pPr>
      <w:rPr>
        <w:rFonts w:ascii="Garamond" w:cs="Garamond" w:eastAsia="Garamond" w:hAnsi="Garamond"/>
        <w:vertAlign w:val="baseline"/>
      </w:rPr>
    </w:lvl>
    <w:lvl w:ilvl="1">
      <w:start w:val="5"/>
      <w:numFmt w:val="bullet"/>
      <w:lvlText w:val="-"/>
      <w:lvlJc w:val="left"/>
      <w:pPr>
        <w:ind w:hanging="360" w:left="1815"/>
      </w:pPr>
      <w:rPr>
        <w:rFonts w:ascii="Garamond" w:cs="Garamond" w:eastAsia="Garamond" w:hAnsi="Garamond"/>
        <w:vertAlign w:val="baseline"/>
      </w:rPr>
    </w:lvl>
    <w:lvl w:ilvl="2">
      <w:start w:val="1"/>
      <w:numFmt w:val="bullet"/>
      <w:lvlText w:val="▪"/>
      <w:lvlJc w:val="left"/>
      <w:pPr>
        <w:ind w:hanging="360" w:left="2535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3255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975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695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415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6135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855"/>
      </w:pPr>
      <w:rPr>
        <w:rFonts w:ascii="Noto Sans Symbols" w:cs="Noto Sans Symbols" w:eastAsia="Noto Sans Symbols" w:hAnsi="Noto Sans Symbols"/>
        <w:vertAlign w:val="baseline"/>
      </w:rPr>
    </w:lvl>
  </w:abstractNum>
  <w:abstractNum w15:restartNumberingAfterBreak="0" w:abstractNumId="1">
    <w:nsid w:val="0B154FF5"/>
    <w:multiLevelType w:val="multilevel"/>
    <w:tmpl w:val="56BA906A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0C5C51A2"/>
    <w:multiLevelType w:val="multilevel"/>
    <w:tmpl w:val="FA146676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3">
    <w:nsid w:val="2153385F"/>
    <w:multiLevelType w:val="multilevel"/>
    <w:tmpl w:val="972C03C2"/>
    <w:lvl w:ilvl="0">
      <w:start w:val="1"/>
      <w:numFmt w:val="decimal"/>
      <w:lvlText w:val="%1)"/>
      <w:lvlJc w:val="left"/>
      <w:pPr>
        <w:ind w:hanging="360" w:left="1440"/>
      </w:pPr>
      <w:rPr>
        <w:u w:val="none"/>
      </w:rPr>
    </w:lvl>
    <w:lvl w:ilvl="1">
      <w:start w:val="1"/>
      <w:numFmt w:val="lowerLetter"/>
      <w:lvlText w:val="%2)"/>
      <w:lvlJc w:val="left"/>
      <w:pPr>
        <w:ind w:hanging="360" w:left="2160"/>
      </w:pPr>
      <w:rPr>
        <w:u w:val="none"/>
      </w:rPr>
    </w:lvl>
    <w:lvl w:ilvl="2">
      <w:start w:val="1"/>
      <w:numFmt w:val="lowerRoman"/>
      <w:lvlText w:val="%3)"/>
      <w:lvlJc w:val="right"/>
      <w:pPr>
        <w:ind w:hanging="360" w:left="2880"/>
      </w:pPr>
      <w:rPr>
        <w:u w:val="none"/>
      </w:rPr>
    </w:lvl>
    <w:lvl w:ilvl="3">
      <w:start w:val="1"/>
      <w:numFmt w:val="decimal"/>
      <w:lvlText w:val="(%4)"/>
      <w:lvlJc w:val="left"/>
      <w:pPr>
        <w:ind w:hanging="360" w:left="360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360" w:left="432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36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7200"/>
      </w:pPr>
      <w:rPr>
        <w:u w:val="none"/>
      </w:rPr>
    </w:lvl>
  </w:abstractNum>
  <w:abstractNum w15:restartNumberingAfterBreak="0" w:abstractNumId="4">
    <w:nsid w:val="44397355"/>
    <w:multiLevelType w:val="multilevel"/>
    <w:tmpl w:val="C6762C38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5">
    <w:nsid w:val="4DA27715"/>
    <w:multiLevelType w:val="multilevel"/>
    <w:tmpl w:val="43687EB2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6">
    <w:nsid w:val="6FBC5B8A"/>
    <w:multiLevelType w:val="multilevel"/>
    <w:tmpl w:val="F7725D12"/>
    <w:lvl w:ilvl="0">
      <w:start w:val="1"/>
      <w:numFmt w:val="decimal"/>
      <w:lvlText w:val="%1)"/>
      <w:lvlJc w:val="left"/>
      <w:pPr>
        <w:ind w:hanging="360" w:left="1440"/>
      </w:pPr>
      <w:rPr>
        <w:u w:val="none"/>
      </w:rPr>
    </w:lvl>
    <w:lvl w:ilvl="1">
      <w:start w:val="1"/>
      <w:numFmt w:val="lowerLetter"/>
      <w:lvlText w:val="%2)"/>
      <w:lvlJc w:val="left"/>
      <w:pPr>
        <w:ind w:hanging="360" w:left="2160"/>
      </w:pPr>
      <w:rPr>
        <w:u w:val="none"/>
      </w:rPr>
    </w:lvl>
    <w:lvl w:ilvl="2">
      <w:start w:val="1"/>
      <w:numFmt w:val="lowerRoman"/>
      <w:lvlText w:val="%3)"/>
      <w:lvlJc w:val="right"/>
      <w:pPr>
        <w:ind w:hanging="360" w:left="2880"/>
      </w:pPr>
      <w:rPr>
        <w:u w:val="none"/>
      </w:rPr>
    </w:lvl>
    <w:lvl w:ilvl="3">
      <w:start w:val="1"/>
      <w:numFmt w:val="decimal"/>
      <w:lvlText w:val="(%4)"/>
      <w:lvlJc w:val="left"/>
      <w:pPr>
        <w:ind w:hanging="360" w:left="360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360" w:left="432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36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720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3D"/>
    <w:rsid w:val="00062B2C"/>
    <w:rsid w:val="000C685C"/>
    <w:rsid w:val="00F34654"/>
    <w:rsid w:val="00F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4AF82A6"/>
  <w15:docId w15:val="{27C0FE42-7228-4E22-9C1F-5C705C59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sz w:val="22"/>
        <w:szCs w:val="22"/>
        <w:lang w:bidi="ar-SA" w:eastAsia="fr-FR" w:val="fr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uiPriority w:val="9"/>
    <w:qFormat/>
    <w:pPr>
      <w:keepNext/>
      <w:keepLines/>
      <w:spacing w:after="120" w:before="400"/>
      <w:outlineLvl w:val="0"/>
    </w:pPr>
    <w:rPr>
      <w:sz w:val="40"/>
      <w:szCs w:val="40"/>
    </w:rPr>
  </w:style>
  <w:style w:styleId="Titre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120" w:before="360"/>
      <w:outlineLvl w:val="1"/>
    </w:pPr>
    <w:rPr>
      <w:sz w:val="32"/>
      <w:szCs w:val="32"/>
    </w:rPr>
  </w:style>
  <w:style w:styleId="Titre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320"/>
      <w:outlineLvl w:val="2"/>
    </w:pPr>
    <w:rPr>
      <w:color w:val="434343"/>
      <w:sz w:val="28"/>
      <w:szCs w:val="28"/>
    </w:rPr>
  </w:style>
  <w:style w:styleId="Titre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3"/>
    </w:pPr>
    <w:rPr>
      <w:color w:val="666666"/>
      <w:sz w:val="24"/>
      <w:szCs w:val="24"/>
    </w:rPr>
  </w:style>
  <w:style w:styleId="Titre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4"/>
    </w:pPr>
    <w:rPr>
      <w:color w:val="666666"/>
    </w:rPr>
  </w:style>
  <w:style w:styleId="Titre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5"/>
    </w:pPr>
    <w:rPr>
      <w:i/>
      <w:color w:val="66666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styleId="Sous-titre" w:type="paragraph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customStyle="1" w:styleId="a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815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2022-03-17T14:50:00Z</dcterms:created>
  <dcterms:modified xsi:type="dcterms:W3CDTF">2022-03-21T14:57:00Z</dcterms:modified>
  <cp:revision>4</cp:revision>
</cp:coreProperties>
</file>