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4647FFB9" w14:textId="77777777" w:rsidP="007711B3" w:rsidR="00952F06" w:rsidRDefault="00952F06" w:rsidRPr="00034535">
      <w:pPr>
        <w:jc w:val="both"/>
        <w:rPr>
          <w:b/>
          <w:bCs/>
        </w:rPr>
      </w:pPr>
    </w:p>
    <w:p w14:paraId="4647FFBA" w14:textId="77777777" w:rsidP="007711B3" w:rsidR="00952F06" w:rsidRDefault="00952F06" w:rsidRPr="00BA5725">
      <w:pPr>
        <w:pBdr>
          <w:top w:color="auto" w:space="1" w:sz="24" w:val="threeDEngrave"/>
          <w:left w:color="auto" w:space="4" w:sz="24" w:val="threeDEngrave"/>
          <w:bottom w:color="auto" w:space="1" w:sz="24" w:val="threeDEmboss"/>
          <w:right w:color="auto" w:space="4" w:sz="24" w:val="threeDEmboss"/>
        </w:pBdr>
        <w:jc w:val="both"/>
        <w:rPr>
          <w:sz w:val="28"/>
          <w:szCs w:val="28"/>
        </w:rPr>
      </w:pPr>
    </w:p>
    <w:p w14:paraId="4647FFBB" w14:textId="77777777" w:rsidP="007711B3" w:rsidR="00EC298B" w:rsidRDefault="00952F06" w:rsidRPr="009253FF">
      <w:pPr>
        <w:pBdr>
          <w:top w:color="auto" w:space="1" w:sz="24" w:val="threeDEngrave"/>
          <w:left w:color="auto" w:space="4" w:sz="24" w:val="threeDEngrave"/>
          <w:bottom w:color="auto" w:space="1" w:sz="24" w:val="threeDEmboss"/>
          <w:right w:color="auto" w:space="4" w:sz="24" w:val="threeDEmboss"/>
        </w:pBdr>
        <w:jc w:val="center"/>
        <w:rPr>
          <w:b/>
          <w:bCs/>
          <w:sz w:val="28"/>
        </w:rPr>
      </w:pPr>
      <w:r w:rsidRPr="009253FF">
        <w:rPr>
          <w:b/>
          <w:bCs/>
          <w:sz w:val="28"/>
        </w:rPr>
        <w:t>NEGOCIATION</w:t>
      </w:r>
      <w:r w:rsidR="00EC298B" w:rsidRPr="009253FF">
        <w:rPr>
          <w:b/>
          <w:bCs/>
          <w:sz w:val="28"/>
        </w:rPr>
        <w:t>S</w:t>
      </w:r>
      <w:r w:rsidRPr="009253FF">
        <w:rPr>
          <w:b/>
          <w:bCs/>
          <w:sz w:val="28"/>
        </w:rPr>
        <w:t xml:space="preserve"> ANNUELLE</w:t>
      </w:r>
      <w:r w:rsidR="00EC298B" w:rsidRPr="009253FF">
        <w:rPr>
          <w:b/>
          <w:bCs/>
          <w:sz w:val="28"/>
        </w:rPr>
        <w:t>S</w:t>
      </w:r>
      <w:r w:rsidRPr="009253FF">
        <w:rPr>
          <w:b/>
          <w:bCs/>
          <w:sz w:val="28"/>
        </w:rPr>
        <w:t xml:space="preserve"> OBLIGATOIRE</w:t>
      </w:r>
      <w:r w:rsidR="00EC298B" w:rsidRPr="009253FF">
        <w:rPr>
          <w:b/>
          <w:bCs/>
          <w:sz w:val="28"/>
        </w:rPr>
        <w:t>S</w:t>
      </w:r>
    </w:p>
    <w:p w14:paraId="4647FFBC" w14:textId="3447D30B" w:rsidP="007711B3" w:rsidR="00952F06" w:rsidRDefault="00EC298B" w:rsidRPr="009253FF">
      <w:pPr>
        <w:pBdr>
          <w:top w:color="auto" w:space="1" w:sz="24" w:val="threeDEngrave"/>
          <w:left w:color="auto" w:space="4" w:sz="24" w:val="threeDEngrave"/>
          <w:bottom w:color="auto" w:space="1" w:sz="24" w:val="threeDEmboss"/>
          <w:right w:color="auto" w:space="4" w:sz="24" w:val="threeDEmboss"/>
        </w:pBdr>
        <w:jc w:val="center"/>
        <w:rPr>
          <w:b/>
          <w:bCs/>
          <w:sz w:val="28"/>
        </w:rPr>
      </w:pPr>
      <w:r w:rsidRPr="009253FF">
        <w:rPr>
          <w:b/>
          <w:bCs/>
          <w:sz w:val="28"/>
        </w:rPr>
        <w:t>ACCORD</w:t>
      </w:r>
      <w:r w:rsidR="003F222A" w:rsidRPr="009253FF">
        <w:rPr>
          <w:b/>
          <w:bCs/>
          <w:sz w:val="28"/>
        </w:rPr>
        <w:t xml:space="preserve"> POUR 20</w:t>
      </w:r>
      <w:r w:rsidR="0028179C">
        <w:rPr>
          <w:b/>
          <w:bCs/>
          <w:sz w:val="28"/>
        </w:rPr>
        <w:t>2</w:t>
      </w:r>
      <w:r w:rsidR="00912A42">
        <w:rPr>
          <w:b/>
          <w:bCs/>
          <w:sz w:val="28"/>
        </w:rPr>
        <w:t>2</w:t>
      </w:r>
    </w:p>
    <w:p w14:paraId="4647FFBD" w14:textId="77777777" w:rsidP="007711B3" w:rsidR="00952F06" w:rsidRDefault="00952F06" w:rsidRPr="009253FF">
      <w:pPr>
        <w:pBdr>
          <w:top w:color="auto" w:space="1" w:sz="24" w:val="threeDEngrave"/>
          <w:left w:color="auto" w:space="4" w:sz="24" w:val="threeDEngrave"/>
          <w:bottom w:color="auto" w:space="1" w:sz="24" w:val="threeDEmboss"/>
          <w:right w:color="auto" w:space="4" w:sz="24" w:val="threeDEmboss"/>
        </w:pBdr>
        <w:jc w:val="both"/>
        <w:rPr>
          <w:b/>
          <w:bCs/>
          <w:sz w:val="28"/>
        </w:rPr>
      </w:pPr>
    </w:p>
    <w:p w14:paraId="4647FFBE" w14:textId="77777777" w:rsidP="007711B3" w:rsidR="007C0B8C" w:rsidRDefault="007C0B8C" w:rsidRPr="009253FF">
      <w:pPr>
        <w:spacing w:before="80"/>
        <w:jc w:val="both"/>
      </w:pPr>
    </w:p>
    <w:p w14:paraId="45A1E4CD" w14:textId="77777777" w:rsidP="007711B3" w:rsidR="008576D9" w:rsidRDefault="008576D9">
      <w:pPr>
        <w:spacing w:before="80"/>
        <w:jc w:val="both"/>
      </w:pPr>
    </w:p>
    <w:p w14:paraId="4647FFC0" w14:textId="3E5107B8" w:rsidP="007711B3" w:rsidR="00AB50DD" w:rsidRDefault="003F222A" w:rsidRPr="009253FF">
      <w:pPr>
        <w:spacing w:before="80"/>
        <w:jc w:val="both"/>
      </w:pPr>
      <w:r w:rsidRPr="009253FF">
        <w:t xml:space="preserve">Entre </w:t>
      </w:r>
      <w:r w:rsidR="00034535" w:rsidRPr="009253FF">
        <w:t>l</w:t>
      </w:r>
      <w:r w:rsidR="000E48B0" w:rsidRPr="009253FF">
        <w:t>a société Legrand SNC</w:t>
      </w:r>
      <w:r w:rsidR="00AB50DD" w:rsidRPr="009253FF">
        <w:t xml:space="preserve">, </w:t>
      </w:r>
      <w:r w:rsidR="009416CB" w:rsidRPr="009253FF">
        <w:t xml:space="preserve">prise en </w:t>
      </w:r>
      <w:r w:rsidR="00AB50DD" w:rsidRPr="009253FF">
        <w:t>s</w:t>
      </w:r>
      <w:r w:rsidR="000E48B0" w:rsidRPr="009253FF">
        <w:t xml:space="preserve">on établissement de Legrand Commerce France </w:t>
      </w:r>
      <w:r w:rsidR="00AB50DD" w:rsidRPr="009253FF">
        <w:t>:</w:t>
      </w:r>
    </w:p>
    <w:p w14:paraId="4647FFC1" w14:textId="648D61AF" w:rsidP="007711B3" w:rsidR="003F222A" w:rsidRDefault="00912A42" w:rsidRPr="009253FF">
      <w:pPr>
        <w:spacing w:before="80"/>
        <w:jc w:val="both"/>
      </w:pPr>
      <w:r w:rsidRPr="009253FF">
        <w:t>R</w:t>
      </w:r>
      <w:r w:rsidR="00034535" w:rsidRPr="009253FF">
        <w:t>eprésenté</w:t>
      </w:r>
      <w:r>
        <w:t xml:space="preserve">e </w:t>
      </w:r>
      <w:r w:rsidR="00034535" w:rsidRPr="009253FF">
        <w:t xml:space="preserve">par </w:t>
      </w:r>
      <w:r w:rsidR="00A71494">
        <w:t>le Directeur France</w:t>
      </w:r>
      <w:r w:rsidR="00034535" w:rsidRPr="009253FF">
        <w:t xml:space="preserve">, </w:t>
      </w:r>
    </w:p>
    <w:p w14:paraId="4647FFC2" w14:textId="77777777" w:rsidP="007711B3" w:rsidR="003F222A" w:rsidRDefault="003F222A" w:rsidRPr="009253FF">
      <w:pPr>
        <w:spacing w:before="80"/>
        <w:jc w:val="both"/>
      </w:pPr>
    </w:p>
    <w:p w14:paraId="4647FFC3" w14:textId="77777777" w:rsidP="007711B3" w:rsidR="00A460B8" w:rsidRDefault="003F222A" w:rsidRPr="009253FF">
      <w:pPr>
        <w:spacing w:before="80"/>
        <w:jc w:val="both"/>
      </w:pPr>
      <w:r w:rsidRPr="009253FF">
        <w:t xml:space="preserve">Et </w:t>
      </w:r>
      <w:r w:rsidR="00B63D74" w:rsidRPr="009253FF">
        <w:t>les organisations syndicales</w:t>
      </w:r>
      <w:r w:rsidR="00EC745E" w:rsidRPr="009253FF">
        <w:t xml:space="preserve"> représentatives</w:t>
      </w:r>
      <w:r w:rsidR="00A460B8" w:rsidRPr="009253FF">
        <w:t>.</w:t>
      </w:r>
    </w:p>
    <w:p w14:paraId="4647FFC4" w14:textId="77777777" w:rsidP="007711B3" w:rsidR="00A460B8" w:rsidRDefault="00A460B8" w:rsidRPr="009253FF">
      <w:pPr>
        <w:spacing w:before="80"/>
        <w:jc w:val="both"/>
      </w:pPr>
    </w:p>
    <w:p w14:paraId="4647FFC5" w14:textId="3338A95D" w:rsidP="00807BE2" w:rsidR="00807BE2" w:rsidRDefault="00807BE2" w:rsidRPr="009253FF">
      <w:pPr>
        <w:spacing w:before="80"/>
        <w:jc w:val="both"/>
      </w:pPr>
      <w:r w:rsidRPr="009253FF">
        <w:t xml:space="preserve">Pour réaliser nos objectifs, la Direction souhaite travailler </w:t>
      </w:r>
      <w:r w:rsidRPr="008C3F07">
        <w:t>l’esprit de conquête</w:t>
      </w:r>
      <w:r w:rsidRPr="009253FF">
        <w:rPr>
          <w:b/>
          <w:bCs/>
        </w:rPr>
        <w:t xml:space="preserve"> </w:t>
      </w:r>
      <w:r w:rsidRPr="009253FF">
        <w:t>au sein des équipes commerciales</w:t>
      </w:r>
      <w:r w:rsidR="00250A17">
        <w:t>.</w:t>
      </w:r>
      <w:r w:rsidR="003B1B19">
        <w:t xml:space="preserve"> </w:t>
      </w:r>
      <w:r w:rsidR="00896100">
        <w:t xml:space="preserve"> </w:t>
      </w:r>
    </w:p>
    <w:p w14:paraId="4647FFC6" w14:textId="77777777" w:rsidP="00807BE2" w:rsidR="00807BE2" w:rsidRDefault="00807BE2" w:rsidRPr="009253FF">
      <w:pPr>
        <w:spacing w:before="80"/>
        <w:jc w:val="both"/>
      </w:pPr>
    </w:p>
    <w:p w14:paraId="4647FFC7" w14:textId="77777777" w:rsidP="00807BE2" w:rsidR="00807BE2" w:rsidRDefault="00807BE2">
      <w:pPr>
        <w:spacing w:before="80"/>
        <w:jc w:val="both"/>
        <w:rPr>
          <w:b/>
          <w:bCs/>
        </w:rPr>
      </w:pPr>
      <w:r w:rsidRPr="009253FF">
        <w:t>A ce titre la Direction a struc</w:t>
      </w:r>
      <w:r w:rsidR="00F81353" w:rsidRPr="009253FF">
        <w:t>t</w:t>
      </w:r>
      <w:r w:rsidR="000E60BA">
        <w:t xml:space="preserve">uré ses propositions autour des </w:t>
      </w:r>
      <w:r w:rsidR="006E6E93">
        <w:rPr>
          <w:b/>
          <w:bCs/>
        </w:rPr>
        <w:t xml:space="preserve">3 </w:t>
      </w:r>
      <w:r w:rsidR="000E60BA">
        <w:rPr>
          <w:b/>
          <w:bCs/>
        </w:rPr>
        <w:t xml:space="preserve">orientations suivantes : </w:t>
      </w:r>
    </w:p>
    <w:p w14:paraId="4647FFC8" w14:textId="77777777" w:rsidP="00807BE2" w:rsidR="003B1B19" w:rsidRDefault="003B1B19" w:rsidRPr="009253FF">
      <w:pPr>
        <w:spacing w:before="80"/>
        <w:jc w:val="both"/>
      </w:pPr>
    </w:p>
    <w:p w14:paraId="4647FFC9" w14:textId="3A8B0C65" w:rsidP="003B1B19" w:rsidR="003B1B19" w:rsidRDefault="00801093" w:rsidRPr="008C3F07">
      <w:pPr>
        <w:spacing w:before="80"/>
        <w:jc w:val="both"/>
      </w:pPr>
      <w:r w:rsidRPr="008C3F07">
        <w:rPr>
          <w:bCs/>
        </w:rPr>
        <w:t>1- Un réseau</w:t>
      </w:r>
      <w:r w:rsidR="00C72FB2" w:rsidRPr="008C3F07">
        <w:rPr>
          <w:bCs/>
        </w:rPr>
        <w:t xml:space="preserve"> </w:t>
      </w:r>
      <w:r w:rsidR="00A17767" w:rsidRPr="008C3F07">
        <w:rPr>
          <w:bCs/>
        </w:rPr>
        <w:t>performant</w:t>
      </w:r>
      <w:r w:rsidRPr="008C3F07">
        <w:rPr>
          <w:bCs/>
        </w:rPr>
        <w:t xml:space="preserve"> </w:t>
      </w:r>
      <w:r w:rsidR="00A17767" w:rsidRPr="008C3F07">
        <w:rPr>
          <w:bCs/>
        </w:rPr>
        <w:t xml:space="preserve">et </w:t>
      </w:r>
      <w:r w:rsidRPr="008C3F07">
        <w:rPr>
          <w:bCs/>
        </w:rPr>
        <w:t xml:space="preserve">orienté </w:t>
      </w:r>
      <w:r w:rsidRPr="008C3F07">
        <w:t>résultats</w:t>
      </w:r>
      <w:r w:rsidR="00FD05E8">
        <w:t>,</w:t>
      </w:r>
    </w:p>
    <w:p w14:paraId="4647FFCA" w14:textId="5E0FAB77" w:rsidP="003B1B19" w:rsidR="003B1B19" w:rsidRDefault="00801093" w:rsidRPr="008C3F07">
      <w:pPr>
        <w:spacing w:before="80"/>
        <w:jc w:val="both"/>
      </w:pPr>
      <w:r w:rsidRPr="008C3F07">
        <w:rPr>
          <w:bCs/>
        </w:rPr>
        <w:t xml:space="preserve">2- </w:t>
      </w:r>
      <w:r w:rsidR="003011B2" w:rsidRPr="008C3F07">
        <w:rPr>
          <w:bCs/>
        </w:rPr>
        <w:t>Un réseau renouvelé et diversifié</w:t>
      </w:r>
      <w:r w:rsidR="00FD05E8">
        <w:rPr>
          <w:bCs/>
        </w:rPr>
        <w:t>,</w:t>
      </w:r>
    </w:p>
    <w:p w14:paraId="4647FFCB" w14:textId="1A31E30D" w:rsidP="003B1B19" w:rsidR="003B1B19" w:rsidRDefault="00801093" w:rsidRPr="00D612EA">
      <w:pPr>
        <w:spacing w:before="80"/>
        <w:jc w:val="both"/>
        <w:rPr>
          <w:b/>
        </w:rPr>
      </w:pPr>
      <w:r w:rsidRPr="008C3F07">
        <w:rPr>
          <w:bCs/>
        </w:rPr>
        <w:t xml:space="preserve">3- Un réseau plus </w:t>
      </w:r>
      <w:r w:rsidRPr="008C3F07">
        <w:t>mobile</w:t>
      </w:r>
      <w:r w:rsidR="00FD05E8">
        <w:t>.</w:t>
      </w:r>
    </w:p>
    <w:p w14:paraId="4647FFCC" w14:textId="77777777" w:rsidP="00807BE2" w:rsidR="00807BE2" w:rsidRDefault="00807BE2" w:rsidRPr="009253FF">
      <w:pPr>
        <w:spacing w:before="80"/>
        <w:jc w:val="both"/>
      </w:pPr>
    </w:p>
    <w:p w14:paraId="4647FFCD" w14:textId="77777777" w:rsidP="00807BE2" w:rsidR="00807BE2" w:rsidRDefault="000E60BA" w:rsidRPr="009253FF">
      <w:pPr>
        <w:spacing w:before="80"/>
        <w:jc w:val="both"/>
      </w:pPr>
      <w:r>
        <w:t xml:space="preserve">Comme cela a toujours été le cas au sein du Groupe LEGRAND, ces orientations doivent être mises en œuvre en respectant la qualité de vie au travail et les progressions individuelles et en concertation avec les représentants du personnel. </w:t>
      </w:r>
    </w:p>
    <w:p w14:paraId="4647FFCE" w14:textId="77777777" w:rsidP="007711B3" w:rsidR="00807BE2" w:rsidRDefault="00807BE2" w:rsidRPr="009253FF">
      <w:pPr>
        <w:spacing w:before="80"/>
        <w:jc w:val="both"/>
      </w:pPr>
    </w:p>
    <w:p w14:paraId="4647FFCF" w14:textId="7D0202A5" w:rsidP="007711B3" w:rsidR="003F222A" w:rsidRDefault="00801093" w:rsidRPr="009253FF">
      <w:pPr>
        <w:spacing w:before="80"/>
        <w:jc w:val="both"/>
      </w:pPr>
      <w:r w:rsidRPr="008C3F07">
        <w:t xml:space="preserve">Au terme de </w:t>
      </w:r>
      <w:r w:rsidR="00AB023E" w:rsidRPr="008C3F07">
        <w:t xml:space="preserve">trois </w:t>
      </w:r>
      <w:r w:rsidRPr="008C3F07">
        <w:t xml:space="preserve">réunions de négociation qui se sont tenues les </w:t>
      </w:r>
      <w:r w:rsidR="00D9201C">
        <w:t>18</w:t>
      </w:r>
      <w:r w:rsidR="009F3B93" w:rsidRPr="008C3F07">
        <w:t xml:space="preserve"> janvier</w:t>
      </w:r>
      <w:r w:rsidR="00C85291" w:rsidRPr="008C3F07">
        <w:t xml:space="preserve">, </w:t>
      </w:r>
      <w:r w:rsidR="00D9201C">
        <w:t>21</w:t>
      </w:r>
      <w:r w:rsidR="009F3B93" w:rsidRPr="008C3F07">
        <w:t xml:space="preserve"> février </w:t>
      </w:r>
      <w:r w:rsidRPr="008C3F07">
        <w:t xml:space="preserve">et </w:t>
      </w:r>
      <w:r w:rsidR="00D9201C">
        <w:t xml:space="preserve">15 mars </w:t>
      </w:r>
      <w:r w:rsidRPr="008C3F07">
        <w:t>20</w:t>
      </w:r>
      <w:r w:rsidR="001D05E2" w:rsidRPr="008C3F07">
        <w:t>2</w:t>
      </w:r>
      <w:r w:rsidR="00D9201C">
        <w:t>2</w:t>
      </w:r>
      <w:r w:rsidRPr="008C3F07">
        <w:t>, les parties au présent accord ont convenu des dispositions suivantes.</w:t>
      </w:r>
    </w:p>
    <w:p w14:paraId="4647FFD1" w14:textId="77777777" w:rsidP="00AD2457" w:rsidR="00360ED4" w:rsidRDefault="00360ED4" w:rsidRPr="009253FF">
      <w:pPr>
        <w:spacing w:before="80"/>
        <w:jc w:val="both"/>
      </w:pPr>
    </w:p>
    <w:p w14:paraId="4647FFD2" w14:textId="77777777" w:rsidP="00360ED4" w:rsidR="009C74C6" w:rsidRDefault="000E60BA" w:rsidRPr="009253FF">
      <w:pPr>
        <w:shd w:color="auto" w:fill="CCCCCC" w:val="clear"/>
        <w:tabs>
          <w:tab w:pos="360" w:val="left"/>
        </w:tabs>
        <w:spacing w:after="240" w:before="80"/>
        <w:jc w:val="both"/>
        <w:rPr>
          <w:b/>
          <w:sz w:val="32"/>
          <w:szCs w:val="32"/>
          <w:u w:val="single"/>
        </w:rPr>
      </w:pPr>
      <w:r>
        <w:rPr>
          <w:b/>
          <w:sz w:val="32"/>
          <w:szCs w:val="32"/>
          <w:u w:val="single"/>
        </w:rPr>
        <w:t>Chapitre 1 – Rémunération, temps de travail et partage de la valeur ajoutée</w:t>
      </w:r>
    </w:p>
    <w:p w14:paraId="4647FFD3" w14:textId="77777777" w:rsidP="00AD2457" w:rsidR="00360ED4" w:rsidRDefault="00360ED4" w:rsidRPr="009253FF">
      <w:pPr>
        <w:spacing w:before="80"/>
        <w:jc w:val="both"/>
      </w:pPr>
    </w:p>
    <w:p w14:paraId="4647FFD4" w14:textId="77777777" w:rsidP="009C74C6" w:rsidR="00AD2457" w:rsidRDefault="000E60BA" w:rsidRPr="009253FF">
      <w:pPr>
        <w:shd w:color="auto" w:fill="CCCCCC" w:val="clear"/>
        <w:tabs>
          <w:tab w:pos="360" w:val="left"/>
        </w:tabs>
        <w:spacing w:after="240" w:before="80"/>
        <w:jc w:val="both"/>
        <w:rPr>
          <w:b/>
          <w:sz w:val="28"/>
          <w:szCs w:val="28"/>
        </w:rPr>
      </w:pPr>
      <w:r>
        <w:rPr>
          <w:b/>
          <w:sz w:val="28"/>
          <w:szCs w:val="28"/>
        </w:rPr>
        <w:t>Article 1 - Rémunérations</w:t>
      </w:r>
    </w:p>
    <w:p w14:paraId="4647FFD5" w14:textId="6FDFAD78" w:rsidP="000E48B0" w:rsidR="00952F06" w:rsidRDefault="000E60BA" w:rsidRPr="009253FF">
      <w:pPr>
        <w:pStyle w:val="Paragraphedeliste"/>
        <w:numPr>
          <w:ilvl w:val="1"/>
          <w:numId w:val="33"/>
        </w:numPr>
        <w:spacing w:before="80"/>
        <w:jc w:val="both"/>
        <w:rPr>
          <w:b/>
        </w:rPr>
      </w:pPr>
      <w:r>
        <w:rPr>
          <w:b/>
        </w:rPr>
        <w:t>Pour le</w:t>
      </w:r>
      <w:r w:rsidR="009253FF">
        <w:rPr>
          <w:b/>
        </w:rPr>
        <w:t xml:space="preserve"> personnel </w:t>
      </w:r>
      <w:r>
        <w:rPr>
          <w:b/>
        </w:rPr>
        <w:t xml:space="preserve">Cadres </w:t>
      </w:r>
      <w:r w:rsidR="009253FF">
        <w:rPr>
          <w:b/>
        </w:rPr>
        <w:t xml:space="preserve">et ETAM </w:t>
      </w:r>
      <w:r>
        <w:rPr>
          <w:b/>
        </w:rPr>
        <w:t>non bénéficiaires de l’intéressement commercial</w:t>
      </w:r>
    </w:p>
    <w:p w14:paraId="4647FFD6" w14:textId="77777777" w:rsidP="000E48B0" w:rsidR="000E48B0" w:rsidRDefault="000E48B0" w:rsidRPr="009253FF">
      <w:pPr>
        <w:pStyle w:val="Paragraphedeliste"/>
        <w:spacing w:before="80"/>
        <w:ind w:left="2116"/>
        <w:jc w:val="both"/>
        <w:rPr>
          <w:b/>
        </w:rPr>
      </w:pPr>
    </w:p>
    <w:p w14:paraId="4647FFD7" w14:textId="04DA263E" w:rsidP="000E48B0" w:rsidR="000E48B0" w:rsidRDefault="000E60BA" w:rsidRPr="009253FF">
      <w:pPr>
        <w:pStyle w:val="Paragraphedeliste"/>
        <w:numPr>
          <w:ilvl w:val="2"/>
          <w:numId w:val="33"/>
        </w:numPr>
        <w:spacing w:before="80"/>
        <w:jc w:val="both"/>
        <w:rPr>
          <w:b/>
        </w:rPr>
      </w:pPr>
      <w:r>
        <w:rPr>
          <w:b/>
        </w:rPr>
        <w:t>Pour les ETAM</w:t>
      </w:r>
    </w:p>
    <w:p w14:paraId="4647FFD8" w14:textId="1B536345" w:rsidP="00216FCA" w:rsidR="00952F06" w:rsidRDefault="000E60BA">
      <w:pPr>
        <w:spacing w:before="120"/>
        <w:jc w:val="both"/>
      </w:pPr>
      <w:r>
        <w:t>Ce personnel bénéficiera en 20</w:t>
      </w:r>
      <w:r w:rsidR="00012EEB">
        <w:t>2</w:t>
      </w:r>
      <w:r w:rsidR="00156364">
        <w:t>2</w:t>
      </w:r>
      <w:r>
        <w:t> :</w:t>
      </w:r>
    </w:p>
    <w:p w14:paraId="1D87A139" w14:textId="64740BEC" w:rsidP="00216FCA" w:rsidR="00A75075" w:rsidRDefault="000E60BA">
      <w:pPr>
        <w:tabs>
          <w:tab w:pos="720" w:val="left"/>
          <w:tab w:pos="1440" w:val="left"/>
        </w:tabs>
        <w:spacing w:before="120"/>
        <w:ind w:left="539"/>
        <w:jc w:val="both"/>
      </w:pPr>
      <w:r>
        <w:t xml:space="preserve">- d’une augmentation générale de </w:t>
      </w:r>
      <w:r w:rsidR="00917055">
        <w:t>1,</w:t>
      </w:r>
      <w:r w:rsidR="00A55665">
        <w:t>7</w:t>
      </w:r>
      <w:r w:rsidR="00917055">
        <w:t>%</w:t>
      </w:r>
      <w:r>
        <w:t xml:space="preserve"> au 1</w:t>
      </w:r>
      <w:r>
        <w:rPr>
          <w:vertAlign w:val="superscript"/>
        </w:rPr>
        <w:t>er</w:t>
      </w:r>
      <w:r>
        <w:t xml:space="preserve"> avril 20</w:t>
      </w:r>
      <w:r w:rsidR="00012EEB">
        <w:t>2</w:t>
      </w:r>
      <w:r w:rsidR="00A55665">
        <w:t>2 avec un talon de 55 € brut</w:t>
      </w:r>
      <w:r w:rsidR="00D66F10">
        <w:t xml:space="preserve"> base temps plein, soit une enveloppe de 2,05% </w:t>
      </w:r>
      <w:r w:rsidR="001816FF">
        <w:t xml:space="preserve">avec l’effet </w:t>
      </w:r>
      <w:r w:rsidR="001D14AB">
        <w:t>du talon</w:t>
      </w:r>
      <w:r w:rsidR="00DC24A1">
        <w:t>,</w:t>
      </w:r>
    </w:p>
    <w:p w14:paraId="4647FFDB" w14:textId="7811A333" w:rsidP="00216FCA" w:rsidR="001744CA" w:rsidRDefault="00A75075" w:rsidRPr="009253FF">
      <w:pPr>
        <w:tabs>
          <w:tab w:pos="720" w:val="left"/>
          <w:tab w:pos="1440" w:val="left"/>
        </w:tabs>
        <w:spacing w:before="120"/>
        <w:ind w:left="539"/>
        <w:jc w:val="both"/>
      </w:pPr>
      <w:r>
        <w:t xml:space="preserve">- </w:t>
      </w:r>
      <w:r w:rsidR="000E60BA">
        <w:t xml:space="preserve">d’une enveloppe d'augmentation individuelle égale à </w:t>
      </w:r>
      <w:r w:rsidR="003A7EB6">
        <w:t>0,</w:t>
      </w:r>
      <w:r w:rsidR="00DC24A1">
        <w:t>5</w:t>
      </w:r>
      <w:r w:rsidR="006F4D43">
        <w:t>%,</w:t>
      </w:r>
      <w:r w:rsidR="00D27E95">
        <w:t xml:space="preserve"> </w:t>
      </w:r>
      <w:r w:rsidR="00573595">
        <w:t>les augmentations individuelles</w:t>
      </w:r>
      <w:r w:rsidR="00D27E95">
        <w:t xml:space="preserve"> </w:t>
      </w:r>
      <w:r w:rsidR="00573595">
        <w:t xml:space="preserve">seront </w:t>
      </w:r>
      <w:r w:rsidR="00D27E95">
        <w:t>appli</w:t>
      </w:r>
      <w:r w:rsidR="00573595">
        <w:t xml:space="preserve">quées </w:t>
      </w:r>
      <w:r w:rsidR="00B947BA">
        <w:t>au 1</w:t>
      </w:r>
      <w:r w:rsidR="00B947BA" w:rsidRPr="00B947BA">
        <w:rPr>
          <w:vertAlign w:val="superscript"/>
        </w:rPr>
        <w:t>er</w:t>
      </w:r>
      <w:r w:rsidR="00B947BA">
        <w:t xml:space="preserve"> juin 2022,</w:t>
      </w:r>
    </w:p>
    <w:p w14:paraId="4647FFDC" w14:textId="5CD1925E" w:rsidP="00EB76B9" w:rsidR="004C1EB3" w:rsidRDefault="000E60BA">
      <w:pPr>
        <w:tabs>
          <w:tab w:pos="720" w:val="left"/>
          <w:tab w:pos="1440" w:val="left"/>
        </w:tabs>
        <w:spacing w:before="80"/>
        <w:ind w:left="540"/>
        <w:jc w:val="both"/>
      </w:pPr>
      <w:r>
        <w:lastRenderedPageBreak/>
        <w:t xml:space="preserve">- d’une enveloppe spécifique de 0,4%, gérée au niveau </w:t>
      </w:r>
      <w:r w:rsidR="00AF0803">
        <w:t>de l’établissement LCF</w:t>
      </w:r>
      <w:r>
        <w:t>, pour les révisions de salaire liées à des situations particulières (mobilité, changement de poste conduisant à une responsabilité nouvelle, promotion, reconversion professionnelle)</w:t>
      </w:r>
      <w:r w:rsidR="00174D23">
        <w:t>.</w:t>
      </w:r>
    </w:p>
    <w:p w14:paraId="6EE919AE" w14:textId="77777777" w:rsidP="00EB76B9" w:rsidR="00A75D97" w:rsidRDefault="00A75D97" w:rsidRPr="009253FF">
      <w:pPr>
        <w:tabs>
          <w:tab w:pos="720" w:val="left"/>
          <w:tab w:pos="1440" w:val="left"/>
        </w:tabs>
        <w:spacing w:before="80"/>
        <w:ind w:left="540"/>
        <w:jc w:val="both"/>
      </w:pPr>
    </w:p>
    <w:p w14:paraId="4B60D4D3" w14:textId="43B10450" w:rsidP="00A75D97" w:rsidR="00A75D97" w:rsidRDefault="00A75D97">
      <w:pPr>
        <w:tabs>
          <w:tab w:pos="360" w:val="left"/>
        </w:tabs>
        <w:spacing w:before="80"/>
        <w:jc w:val="both"/>
      </w:pPr>
      <w:r>
        <w:t>L’enveloppe des augmentations est ainsi portée en 2022 à 3.</w:t>
      </w:r>
      <w:r w:rsidR="002F1559">
        <w:t>05</w:t>
      </w:r>
      <w:r>
        <w:t>% avec l’effet du talon et la mesure salariale prévue à l’article 1 du chapitre 2 du présent accord (égalité professionnelle).</w:t>
      </w:r>
    </w:p>
    <w:p w14:paraId="20392583" w14:textId="77777777" w:rsidP="0078432D" w:rsidR="00A75D97" w:rsidRDefault="00A75D97">
      <w:pPr>
        <w:tabs>
          <w:tab w:pos="720" w:val="left"/>
          <w:tab w:pos="1440" w:val="left"/>
        </w:tabs>
        <w:spacing w:before="80"/>
        <w:jc w:val="both"/>
      </w:pPr>
    </w:p>
    <w:p w14:paraId="4647FFDE" w14:textId="7ABE2222" w:rsidP="0078432D" w:rsidR="0078432D" w:rsidRDefault="000E60BA">
      <w:pPr>
        <w:tabs>
          <w:tab w:pos="720" w:val="left"/>
          <w:tab w:pos="1440" w:val="left"/>
        </w:tabs>
        <w:spacing w:before="80"/>
        <w:jc w:val="both"/>
      </w:pPr>
      <w:r>
        <w:t>Les augmentations de la prime d’ancienneté ne s’imputent pas sur ces enveloppes et elles ne peuvent pas valoir augmentation individuelle.</w:t>
      </w:r>
    </w:p>
    <w:p w14:paraId="6B30794C" w14:textId="3DAA37B2" w:rsidP="0078432D" w:rsidR="00142479" w:rsidRDefault="00142479">
      <w:pPr>
        <w:tabs>
          <w:tab w:pos="720" w:val="left"/>
          <w:tab w:pos="1440" w:val="left"/>
        </w:tabs>
        <w:spacing w:before="80"/>
        <w:jc w:val="both"/>
      </w:pPr>
    </w:p>
    <w:p w14:paraId="5C0138BE" w14:textId="17187060" w:rsidP="00A822E7" w:rsidR="00287D78" w:rsidRDefault="00287D78">
      <w:pPr>
        <w:tabs>
          <w:tab w:pos="180" w:val="left"/>
          <w:tab w:pos="1440" w:val="left"/>
        </w:tabs>
        <w:spacing w:after="240" w:before="80"/>
        <w:jc w:val="both"/>
      </w:pPr>
      <w:r>
        <w:t xml:space="preserve">La Direction des Ressources Humaines France et la hiérarchie concernée organiseront un entretien pour tous les </w:t>
      </w:r>
      <w:r w:rsidR="00B605ED">
        <w:t>ETAM</w:t>
      </w:r>
      <w:r>
        <w:t xml:space="preserve"> n’ayant pas eu d’augmentation individuelle depuis au moins quatre ans et sous réserve de l’accord des intéressés.</w:t>
      </w:r>
    </w:p>
    <w:p w14:paraId="6D750634" w14:textId="3DBA9557" w:rsidP="003859C4" w:rsidR="003859C4" w:rsidRDefault="003859C4" w:rsidRPr="0089202B">
      <w:pPr>
        <w:pStyle w:val="NormalWeb"/>
        <w:shd w:color="auto" w:fill="FFFFFF" w:val="clear"/>
        <w:spacing w:after="0" w:afterAutospacing="0" w:before="0" w:beforeAutospacing="0"/>
        <w:jc w:val="both"/>
        <w:rPr>
          <w:color w:val="000000"/>
        </w:rPr>
      </w:pPr>
      <w:r w:rsidRPr="0089202B">
        <w:rPr>
          <w:color w:val="000000"/>
          <w:bdr w:color="auto" w:frame="1" w:space="0" w:sz="0" w:val="none"/>
        </w:rPr>
        <w:t>Sur l’année 202</w:t>
      </w:r>
      <w:r>
        <w:rPr>
          <w:color w:val="000000"/>
          <w:bdr w:color="auto" w:frame="1" w:space="0" w:sz="0" w:val="none"/>
        </w:rPr>
        <w:t>2</w:t>
      </w:r>
      <w:r w:rsidRPr="0089202B">
        <w:rPr>
          <w:color w:val="000000"/>
          <w:bdr w:color="auto" w:frame="1" w:space="0" w:sz="0" w:val="none"/>
        </w:rPr>
        <w:t xml:space="preserve">, </w:t>
      </w:r>
      <w:r>
        <w:rPr>
          <w:color w:val="000000"/>
          <w:bdr w:color="auto" w:frame="1" w:space="0" w:sz="0" w:val="none"/>
        </w:rPr>
        <w:t xml:space="preserve">poursuite de la </w:t>
      </w:r>
      <w:r w:rsidRPr="0089202B">
        <w:rPr>
          <w:color w:val="000000"/>
          <w:bdr w:color="auto" w:frame="1" w:space="0" w:sz="0" w:val="none"/>
        </w:rPr>
        <w:t>majoration de 20% (« surprime ») de la partie collective de la prime d’objectifs des attachés techniques et des assistantes commerciales rattachés aux Directions Régionales, si la Direction régionale à laquelle ils sont rattachés dépasse de plus d’un point (101%) l’objectif de croissance de CA ventilé avec maîtrise des prix fixé par la Direction Commerciale France pour l’année 202</w:t>
      </w:r>
      <w:r w:rsidR="00CE1511">
        <w:rPr>
          <w:color w:val="000000"/>
          <w:bdr w:color="auto" w:frame="1" w:space="0" w:sz="0" w:val="none"/>
        </w:rPr>
        <w:t>2</w:t>
      </w:r>
      <w:r w:rsidRPr="0089202B">
        <w:rPr>
          <w:color w:val="000000"/>
          <w:bdr w:color="auto" w:frame="1" w:space="0" w:sz="0" w:val="none"/>
        </w:rPr>
        <w:t>.</w:t>
      </w:r>
    </w:p>
    <w:p w14:paraId="1F9BBDF6" w14:textId="77777777" w:rsidP="00A822E7" w:rsidR="00765B6D" w:rsidRDefault="00765B6D">
      <w:pPr>
        <w:tabs>
          <w:tab w:pos="180" w:val="left"/>
          <w:tab w:pos="1440" w:val="left"/>
        </w:tabs>
        <w:spacing w:after="240" w:before="80"/>
        <w:jc w:val="both"/>
      </w:pPr>
    </w:p>
    <w:p w14:paraId="4647FFE0" w14:textId="50593948" w:rsidP="008576D9" w:rsidR="004C1EB3" w:rsidRDefault="000E60BA">
      <w:pPr>
        <w:pStyle w:val="Paragraphedeliste"/>
        <w:numPr>
          <w:ilvl w:val="2"/>
          <w:numId w:val="33"/>
        </w:numPr>
        <w:spacing w:before="80"/>
        <w:jc w:val="both"/>
        <w:rPr>
          <w:b/>
        </w:rPr>
      </w:pPr>
      <w:r>
        <w:rPr>
          <w:b/>
        </w:rPr>
        <w:t>Pour les cadres</w:t>
      </w:r>
    </w:p>
    <w:p w14:paraId="09F74C56" w14:textId="77777777" w:rsidP="00141C86" w:rsidR="00141C86" w:rsidRDefault="00141C86">
      <w:pPr>
        <w:pStyle w:val="Paragraphedeliste"/>
        <w:spacing w:before="80"/>
        <w:ind w:left="3552"/>
        <w:jc w:val="both"/>
        <w:rPr>
          <w:b/>
        </w:rPr>
      </w:pPr>
    </w:p>
    <w:p w14:paraId="4647FFE1" w14:textId="3A0002A6" w:rsidP="000E48B0" w:rsidR="000E48B0" w:rsidRDefault="000E60BA">
      <w:pPr>
        <w:spacing w:before="120"/>
        <w:jc w:val="both"/>
      </w:pPr>
      <w:r>
        <w:t>Ce personnel bénéficiera en 20</w:t>
      </w:r>
      <w:r w:rsidR="005B7867">
        <w:t>2</w:t>
      </w:r>
      <w:r w:rsidR="00A22D4D">
        <w:t>2</w:t>
      </w:r>
      <w:r>
        <w:t> :</w:t>
      </w:r>
    </w:p>
    <w:p w14:paraId="2D725E31" w14:textId="77777777" w:rsidP="000E48B0" w:rsidR="00CE1511" w:rsidRDefault="00CE1511" w:rsidRPr="009253FF">
      <w:pPr>
        <w:spacing w:before="120"/>
        <w:jc w:val="both"/>
      </w:pPr>
    </w:p>
    <w:p w14:paraId="4647FFE2" w14:textId="02309051" w:rsidP="000E48B0" w:rsidR="000E48B0" w:rsidRDefault="000E60BA">
      <w:pPr>
        <w:tabs>
          <w:tab w:pos="720" w:val="left"/>
          <w:tab w:pos="1440" w:val="left"/>
        </w:tabs>
        <w:spacing w:before="120"/>
        <w:ind w:left="539"/>
        <w:jc w:val="both"/>
      </w:pPr>
      <w:r>
        <w:t xml:space="preserve">- </w:t>
      </w:r>
      <w:r w:rsidR="0042098B">
        <w:t xml:space="preserve"> </w:t>
      </w:r>
      <w:r>
        <w:t xml:space="preserve">d’une enveloppe d'augmentation individuelle égale à </w:t>
      </w:r>
      <w:r w:rsidR="00A22D4D">
        <w:t>2</w:t>
      </w:r>
      <w:r>
        <w:t>%</w:t>
      </w:r>
      <w:r w:rsidR="00E37E37">
        <w:t xml:space="preserve"> au 1</w:t>
      </w:r>
      <w:r w:rsidR="00E37E37" w:rsidRPr="00E37E37">
        <w:rPr>
          <w:vertAlign w:val="superscript"/>
        </w:rPr>
        <w:t>er</w:t>
      </w:r>
      <w:r w:rsidR="00E37E37">
        <w:t xml:space="preserve"> juin 2022, </w:t>
      </w:r>
    </w:p>
    <w:p w14:paraId="1AB9F213" w14:textId="0ED7829B" w:rsidP="00875F70" w:rsidR="00A22D4D" w:rsidRDefault="00A22D4D" w:rsidRPr="009253FF">
      <w:pPr>
        <w:tabs>
          <w:tab w:pos="720" w:val="left"/>
          <w:tab w:pos="1440" w:val="left"/>
        </w:tabs>
        <w:spacing w:before="80"/>
        <w:ind w:left="540"/>
        <w:jc w:val="both"/>
      </w:pPr>
      <w:r>
        <w:t xml:space="preserve">- </w:t>
      </w:r>
      <w:r w:rsidR="00875F70">
        <w:t xml:space="preserve"> d’un budget de 0</w:t>
      </w:r>
      <w:r w:rsidR="00CE1511">
        <w:t>,</w:t>
      </w:r>
      <w:r w:rsidR="00875F70">
        <w:t xml:space="preserve">5% distribué sous forme de prime individuelle en juin 2022, </w:t>
      </w:r>
    </w:p>
    <w:p w14:paraId="4647FFE3" w14:textId="0452E879" w:rsidP="000E48B0" w:rsidR="000E48B0" w:rsidRDefault="000E60BA" w:rsidRPr="009253FF">
      <w:pPr>
        <w:tabs>
          <w:tab w:pos="720" w:val="left"/>
          <w:tab w:pos="1440" w:val="left"/>
        </w:tabs>
        <w:spacing w:before="80"/>
        <w:ind w:left="540"/>
        <w:jc w:val="both"/>
      </w:pPr>
      <w:r>
        <w:t>-</w:t>
      </w:r>
      <w:r w:rsidR="0042098B">
        <w:t xml:space="preserve"> </w:t>
      </w:r>
      <w:r>
        <w:t>d’une enveloppe spécifique de 0,4%, gérée au niveau d</w:t>
      </w:r>
      <w:r w:rsidR="00287D78">
        <w:t>e l’établissement LCF</w:t>
      </w:r>
      <w:r>
        <w:t>, pour les révisions de salaire liées à des situations particulières (mobilité, changement de poste conduisant à une responsabilité nouvelle, promotion, reconversion professionnelle)</w:t>
      </w:r>
      <w:r w:rsidR="00174D23">
        <w:t>.</w:t>
      </w:r>
    </w:p>
    <w:p w14:paraId="1DF90C07" w14:textId="77777777" w:rsidP="000E48B0" w:rsidR="00287D78" w:rsidRDefault="00287D78" w:rsidRPr="009253FF">
      <w:pPr>
        <w:tabs>
          <w:tab w:pos="720" w:val="left"/>
          <w:tab w:pos="1440" w:val="left"/>
        </w:tabs>
        <w:spacing w:before="80"/>
        <w:ind w:left="540"/>
        <w:jc w:val="both"/>
      </w:pPr>
    </w:p>
    <w:p w14:paraId="4647FFE5" w14:textId="7F792341" w:rsidP="0078432D" w:rsidR="0078432D" w:rsidRDefault="000E60BA">
      <w:pPr>
        <w:tabs>
          <w:tab w:pos="720" w:val="left"/>
          <w:tab w:pos="1440" w:val="left"/>
        </w:tabs>
        <w:spacing w:before="80"/>
        <w:jc w:val="both"/>
      </w:pPr>
      <w:r>
        <w:t>Les augmentations de la prime d’ancienneté ne s’imputent pas sur ces enveloppes et elles ne peuvent pas valoir augmentation individuelle.</w:t>
      </w:r>
    </w:p>
    <w:p w14:paraId="654A6155" w14:textId="7184E94B" w:rsidP="0078432D" w:rsidR="00D36E26" w:rsidRDefault="00D36E26">
      <w:pPr>
        <w:tabs>
          <w:tab w:pos="720" w:val="left"/>
          <w:tab w:pos="1440" w:val="left"/>
        </w:tabs>
        <w:spacing w:before="80"/>
        <w:jc w:val="both"/>
      </w:pPr>
    </w:p>
    <w:p w14:paraId="7D9A632A" w14:textId="77777777" w:rsidP="00D36E26" w:rsidR="00D36E26" w:rsidRDefault="00D36E26">
      <w:pPr>
        <w:tabs>
          <w:tab w:pos="720" w:val="left"/>
          <w:tab w:pos="1440" w:val="left"/>
        </w:tabs>
        <w:spacing w:after="240" w:before="80"/>
        <w:jc w:val="both"/>
      </w:pPr>
      <w:r>
        <w:t>La Direction des Ressources Humaines France et le management organiseront un entretien pour tous les cadres n’ayant pas eu d’augmentation individuelle sous réserve de l’accord de l’intéressé.</w:t>
      </w:r>
    </w:p>
    <w:p w14:paraId="4647FFEB" w14:textId="77777777" w:rsidP="00305232" w:rsidR="00305232" w:rsidRDefault="00305232" w:rsidRPr="009253FF">
      <w:pPr>
        <w:tabs>
          <w:tab w:pos="720" w:val="left"/>
          <w:tab w:pos="1440" w:val="left"/>
        </w:tabs>
        <w:spacing w:before="80"/>
        <w:jc w:val="both"/>
      </w:pPr>
    </w:p>
    <w:p w14:paraId="4647FFED" w14:textId="60BB19D0" w:rsidP="00237AC5" w:rsidR="00952F06" w:rsidRDefault="00801093" w:rsidRPr="009253FF">
      <w:pPr>
        <w:spacing w:before="80"/>
        <w:ind w:left="1416"/>
        <w:jc w:val="both"/>
        <w:rPr>
          <w:b/>
        </w:rPr>
      </w:pPr>
      <w:r w:rsidRPr="00801093">
        <w:rPr>
          <w:b/>
        </w:rPr>
        <w:t>1-2</w:t>
      </w:r>
      <w:r w:rsidRPr="00801093">
        <w:rPr>
          <w:b/>
        </w:rPr>
        <w:tab/>
        <w:t>Pour le</w:t>
      </w:r>
      <w:r w:rsidR="00D56664">
        <w:rPr>
          <w:b/>
        </w:rPr>
        <w:t xml:space="preserve"> </w:t>
      </w:r>
      <w:r w:rsidRPr="00801093">
        <w:rPr>
          <w:b/>
        </w:rPr>
        <w:t>personne</w:t>
      </w:r>
      <w:r w:rsidR="00D56664">
        <w:rPr>
          <w:b/>
        </w:rPr>
        <w:t>l</w:t>
      </w:r>
      <w:r w:rsidRPr="00801093">
        <w:rPr>
          <w:b/>
        </w:rPr>
        <w:t xml:space="preserve"> Cadre et ETAM bénéficiant de l’intéressement commercial</w:t>
      </w:r>
    </w:p>
    <w:p w14:paraId="4647FFEE" w14:textId="77777777" w:rsidP="00237AC5" w:rsidR="000E48B0" w:rsidRDefault="000E48B0" w:rsidRPr="009253FF">
      <w:pPr>
        <w:spacing w:before="80"/>
        <w:ind w:left="1416"/>
        <w:jc w:val="both"/>
        <w:rPr>
          <w:b/>
        </w:rPr>
      </w:pPr>
    </w:p>
    <w:p w14:paraId="4647FFEF" w14:textId="77777777" w:rsidP="003A247A" w:rsidR="0078432D" w:rsidRDefault="00801093" w:rsidRPr="009253FF">
      <w:pPr>
        <w:pStyle w:val="Paragraphedeliste"/>
        <w:numPr>
          <w:ilvl w:val="2"/>
          <w:numId w:val="36"/>
        </w:numPr>
        <w:spacing w:before="80"/>
        <w:ind w:firstLine="0" w:left="1985"/>
        <w:jc w:val="both"/>
        <w:rPr>
          <w:b/>
        </w:rPr>
      </w:pPr>
      <w:r w:rsidRPr="00801093">
        <w:rPr>
          <w:b/>
        </w:rPr>
        <w:t xml:space="preserve">Augmentations individuelles </w:t>
      </w:r>
    </w:p>
    <w:p w14:paraId="4647FFF1" w14:textId="02B3EDC3" w:rsidP="007A4D50" w:rsidR="007A4D50" w:rsidRDefault="00801093">
      <w:pPr>
        <w:spacing w:before="120"/>
        <w:jc w:val="both"/>
      </w:pPr>
      <w:r w:rsidRPr="00801093">
        <w:t>Ce personnel bénéficiera en 20</w:t>
      </w:r>
      <w:r w:rsidR="00D56664">
        <w:t>2</w:t>
      </w:r>
      <w:r w:rsidR="00141C86">
        <w:t>2</w:t>
      </w:r>
      <w:r w:rsidRPr="00801093">
        <w:t> :</w:t>
      </w:r>
    </w:p>
    <w:p w14:paraId="1F216983" w14:textId="77777777" w:rsidP="005F5DBB" w:rsidR="00AB2B0D" w:rsidRDefault="00AB2B0D">
      <w:pPr>
        <w:tabs>
          <w:tab w:pos="720" w:val="left"/>
          <w:tab w:pos="1440" w:val="left"/>
        </w:tabs>
        <w:spacing w:before="80"/>
        <w:ind w:left="540"/>
        <w:jc w:val="both"/>
      </w:pPr>
    </w:p>
    <w:p w14:paraId="4647FFF2" w14:textId="05134B0B" w:rsidP="005F5DBB" w:rsidR="005F5DBB" w:rsidRDefault="00801093">
      <w:pPr>
        <w:tabs>
          <w:tab w:pos="720" w:val="left"/>
          <w:tab w:pos="1440" w:val="left"/>
        </w:tabs>
        <w:spacing w:before="80"/>
        <w:ind w:left="540"/>
        <w:jc w:val="both"/>
      </w:pPr>
      <w:r w:rsidRPr="00801093">
        <w:t xml:space="preserve">- d’une enveloppe d’augmentation individuelle de </w:t>
      </w:r>
      <w:r w:rsidR="00141C86">
        <w:t>2</w:t>
      </w:r>
      <w:r w:rsidRPr="00801093">
        <w:t>% au 1</w:t>
      </w:r>
      <w:r w:rsidRPr="00801093">
        <w:rPr>
          <w:vertAlign w:val="superscript"/>
        </w:rPr>
        <w:t>er</w:t>
      </w:r>
      <w:r w:rsidRPr="00801093">
        <w:t xml:space="preserve"> </w:t>
      </w:r>
      <w:r w:rsidR="00141C86">
        <w:t xml:space="preserve">juin </w:t>
      </w:r>
      <w:r w:rsidR="00A3432B">
        <w:t>202</w:t>
      </w:r>
      <w:r w:rsidR="00141C86">
        <w:t>2</w:t>
      </w:r>
      <w:r w:rsidR="00174D23">
        <w:t>,</w:t>
      </w:r>
    </w:p>
    <w:p w14:paraId="40860654" w14:textId="0E8F04EF" w:rsidP="007F4E72" w:rsidR="007F4E72" w:rsidRDefault="007F4E72" w:rsidRPr="009253FF">
      <w:pPr>
        <w:tabs>
          <w:tab w:pos="720" w:val="left"/>
          <w:tab w:pos="1440" w:val="left"/>
        </w:tabs>
        <w:spacing w:before="80"/>
        <w:ind w:left="540"/>
        <w:jc w:val="both"/>
      </w:pPr>
      <w:r>
        <w:lastRenderedPageBreak/>
        <w:t>- d’un budget de 0</w:t>
      </w:r>
      <w:r w:rsidR="00CE1511">
        <w:t>,</w:t>
      </w:r>
      <w:r>
        <w:t xml:space="preserve">5% distribué sous forme de prime individuelle en juin 2022, </w:t>
      </w:r>
    </w:p>
    <w:p w14:paraId="50329B8B" w14:textId="77777777" w:rsidP="005F5DBB" w:rsidR="007F4E72" w:rsidRDefault="007F4E72" w:rsidRPr="009253FF">
      <w:pPr>
        <w:tabs>
          <w:tab w:pos="720" w:val="left"/>
          <w:tab w:pos="1440" w:val="left"/>
        </w:tabs>
        <w:spacing w:before="80"/>
        <w:ind w:left="540"/>
        <w:jc w:val="both"/>
      </w:pPr>
    </w:p>
    <w:p w14:paraId="4647FFF3" w14:textId="7D38C3B7" w:rsidP="00672943" w:rsidR="0014356C" w:rsidRDefault="00801093" w:rsidRPr="009253FF">
      <w:pPr>
        <w:tabs>
          <w:tab w:pos="720" w:val="left"/>
          <w:tab w:pos="1440" w:val="left"/>
        </w:tabs>
        <w:spacing w:before="80"/>
        <w:ind w:left="540"/>
        <w:jc w:val="both"/>
      </w:pPr>
      <w:r w:rsidRPr="00801093">
        <w:t>- d’une enveloppe spécifique de 0,4%, gérée au niveau de</w:t>
      </w:r>
      <w:r w:rsidR="00D36E26">
        <w:t xml:space="preserve"> l’établissement LCF</w:t>
      </w:r>
      <w:r w:rsidRPr="00801093">
        <w:t>, pour les révisions de salaire liées à des situations particulières (mobilité, changement de poste conduisant à une responsabilité nouvelle, promotion, reconversion professionnelle)</w:t>
      </w:r>
      <w:r w:rsidR="00174D23">
        <w:t>.</w:t>
      </w:r>
    </w:p>
    <w:p w14:paraId="4647FFF4" w14:textId="77777777" w:rsidP="00672943" w:rsidR="00672943" w:rsidRDefault="00672943" w:rsidRPr="009253FF">
      <w:pPr>
        <w:tabs>
          <w:tab w:pos="720" w:val="left"/>
          <w:tab w:pos="1440" w:val="left"/>
        </w:tabs>
        <w:ind w:left="539"/>
        <w:jc w:val="both"/>
      </w:pPr>
    </w:p>
    <w:p w14:paraId="4647FFF5" w14:textId="792004D3" w:rsidP="002E5E80" w:rsidR="00EA31D8" w:rsidRDefault="00801093">
      <w:pPr>
        <w:tabs>
          <w:tab w:pos="720" w:val="left"/>
          <w:tab w:pos="1440" w:val="left"/>
        </w:tabs>
        <w:spacing w:before="80"/>
        <w:jc w:val="both"/>
      </w:pPr>
      <w:r w:rsidRPr="00801093">
        <w:t>Les augmentations de la prime d’ancienneté ne s’imputent pas sur ces enveloppes et elles ne peuvent pas valoir augmentation individuelle.</w:t>
      </w:r>
    </w:p>
    <w:p w14:paraId="5C660FB5" w14:textId="77777777" w:rsidP="002E5E80" w:rsidR="00030C1C" w:rsidRDefault="00030C1C">
      <w:pPr>
        <w:tabs>
          <w:tab w:pos="720" w:val="left"/>
          <w:tab w:pos="1440" w:val="left"/>
        </w:tabs>
        <w:spacing w:before="80"/>
        <w:jc w:val="both"/>
      </w:pPr>
    </w:p>
    <w:p w14:paraId="58FE1D5B" w14:textId="6DB87D81" w:rsidP="00192E3A" w:rsidR="00192E3A" w:rsidRDefault="00192E3A">
      <w:pPr>
        <w:tabs>
          <w:tab w:pos="720" w:val="left"/>
          <w:tab w:pos="1440" w:val="left"/>
        </w:tabs>
        <w:spacing w:after="240" w:before="80"/>
        <w:jc w:val="both"/>
      </w:pPr>
      <w:r>
        <w:t xml:space="preserve">La Direction des Ressources Humaines France et le management organiseront un entretien pour tous les </w:t>
      </w:r>
      <w:r w:rsidR="002F2499">
        <w:t>salariés</w:t>
      </w:r>
      <w:r>
        <w:t xml:space="preserve"> n’ayant pas eu d’augmentation individuelle sous réserve de l’accord de l’intéressé.</w:t>
      </w:r>
    </w:p>
    <w:p w14:paraId="2C198BAB" w14:textId="77777777" w:rsidP="00972771" w:rsidR="00B41063" w:rsidRDefault="00B41063">
      <w:pPr>
        <w:pStyle w:val="NormalWeb"/>
        <w:shd w:color="auto" w:fill="FFFFFF" w:val="clear"/>
        <w:spacing w:after="0" w:afterAutospacing="0" w:before="0" w:beforeAutospacing="0"/>
        <w:jc w:val="both"/>
        <w:rPr>
          <w:color w:val="201F1E"/>
          <w:bdr w:color="auto" w:frame="1" w:space="0" w:sz="0" w:val="none"/>
        </w:rPr>
      </w:pPr>
    </w:p>
    <w:p w14:paraId="46480044" w14:textId="77777777" w:rsidP="00237AC5" w:rsidR="009215D5" w:rsidRDefault="00801093" w:rsidRPr="008C3F07">
      <w:pPr>
        <w:spacing w:before="80"/>
        <w:ind w:left="1416"/>
        <w:jc w:val="both"/>
        <w:rPr>
          <w:b/>
        </w:rPr>
      </w:pPr>
      <w:r w:rsidRPr="008C3F07">
        <w:rPr>
          <w:b/>
        </w:rPr>
        <w:t>1-3</w:t>
      </w:r>
      <w:r w:rsidRPr="008C3F07">
        <w:rPr>
          <w:b/>
        </w:rPr>
        <w:tab/>
        <w:t>Prime vacances</w:t>
      </w:r>
    </w:p>
    <w:p w14:paraId="46480045" w14:textId="77777777" w:rsidP="00B41063" w:rsidR="00E333FD" w:rsidRDefault="00E333FD" w:rsidRPr="000636EB">
      <w:pPr>
        <w:ind w:left="1416"/>
        <w:jc w:val="both"/>
        <w:rPr>
          <w:b/>
          <w:sz w:val="20"/>
          <w:szCs w:val="20"/>
          <w:highlight w:val="yellow"/>
        </w:rPr>
      </w:pPr>
    </w:p>
    <w:p w14:paraId="46480046" w14:textId="4B3BC7CB" w:rsidP="009215D5" w:rsidR="009215D5" w:rsidRDefault="00801093">
      <w:pPr>
        <w:tabs>
          <w:tab w:pos="360" w:val="left"/>
        </w:tabs>
        <w:spacing w:before="80"/>
        <w:jc w:val="both"/>
      </w:pPr>
      <w:r w:rsidRPr="008C3F07">
        <w:t>Le montant de la prime de vacances est porté à 4</w:t>
      </w:r>
      <w:r w:rsidR="004A75E3">
        <w:t>40</w:t>
      </w:r>
      <w:r w:rsidRPr="008C3F07">
        <w:rPr>
          <w:i/>
        </w:rPr>
        <w:t xml:space="preserve"> </w:t>
      </w:r>
      <w:r w:rsidRPr="008C3F07">
        <w:t>euros</w:t>
      </w:r>
      <w:r w:rsidR="00D50F24">
        <w:t xml:space="preserve"> (base temps plein)</w:t>
      </w:r>
      <w:r w:rsidRPr="008C3F07">
        <w:t xml:space="preserve"> à compter du 1er juillet 20</w:t>
      </w:r>
      <w:r w:rsidR="00CC1B2B" w:rsidRPr="008C3F07">
        <w:t>2</w:t>
      </w:r>
      <w:r w:rsidR="007823B0">
        <w:t>2</w:t>
      </w:r>
      <w:r w:rsidRPr="008C3F07">
        <w:t>.</w:t>
      </w:r>
    </w:p>
    <w:p w14:paraId="5DD16C03" w14:textId="77777777" w:rsidP="009215D5" w:rsidR="003E5E51" w:rsidRDefault="003E5E51">
      <w:pPr>
        <w:tabs>
          <w:tab w:pos="360" w:val="left"/>
        </w:tabs>
        <w:spacing w:before="80"/>
        <w:jc w:val="both"/>
      </w:pPr>
    </w:p>
    <w:p w14:paraId="4E227B0A" w14:textId="14F1AEE7" w:rsidP="001940E1" w:rsidR="001940E1" w:rsidRDefault="001940E1" w:rsidRPr="009253FF">
      <w:pPr>
        <w:shd w:color="auto" w:fill="CCCCCC" w:val="clear"/>
        <w:tabs>
          <w:tab w:pos="360" w:val="left"/>
        </w:tabs>
        <w:spacing w:after="240" w:before="80"/>
        <w:jc w:val="both"/>
        <w:rPr>
          <w:b/>
          <w:sz w:val="28"/>
          <w:szCs w:val="28"/>
        </w:rPr>
      </w:pPr>
      <w:r>
        <w:rPr>
          <w:b/>
          <w:sz w:val="28"/>
          <w:szCs w:val="28"/>
        </w:rPr>
        <w:t xml:space="preserve">Article 2 </w:t>
      </w:r>
      <w:r w:rsidR="00F603D7">
        <w:rPr>
          <w:b/>
          <w:sz w:val="28"/>
          <w:szCs w:val="28"/>
        </w:rPr>
        <w:t>–</w:t>
      </w:r>
      <w:r>
        <w:rPr>
          <w:b/>
          <w:sz w:val="28"/>
          <w:szCs w:val="28"/>
        </w:rPr>
        <w:t xml:space="preserve"> </w:t>
      </w:r>
      <w:r w:rsidR="00F603D7">
        <w:rPr>
          <w:b/>
          <w:bCs/>
          <w:sz w:val="28"/>
          <w:szCs w:val="28"/>
        </w:rPr>
        <w:t xml:space="preserve">Cooptation </w:t>
      </w:r>
    </w:p>
    <w:p w14:paraId="62F7E918" w14:textId="0E0E5335" w:rsidP="00B23975" w:rsidR="00B23975" w:rsidRDefault="00B23975">
      <w:pPr>
        <w:tabs>
          <w:tab w:pos="360" w:val="left"/>
        </w:tabs>
        <w:spacing w:before="80"/>
        <w:jc w:val="both"/>
      </w:pPr>
      <w:r w:rsidRPr="00B85B50">
        <w:t xml:space="preserve">Afin de rendre plus efficace les recrutements externes tout en favorisant le développement des réseaux professionnels, il sera accordé, pour l’année </w:t>
      </w:r>
      <w:r w:rsidR="00B616D9">
        <w:t>202</w:t>
      </w:r>
      <w:r w:rsidR="00642D35">
        <w:t>2</w:t>
      </w:r>
      <w:r w:rsidRPr="00B85B50">
        <w:t xml:space="preserve"> une prime de </w:t>
      </w:r>
      <w:r w:rsidR="00B85B50" w:rsidRPr="00B85B50">
        <w:t>1 000</w:t>
      </w:r>
      <w:r w:rsidRPr="00B85B50">
        <w:t xml:space="preserve"> </w:t>
      </w:r>
      <w:r w:rsidR="00B85B50" w:rsidRPr="00B85B50">
        <w:t>e</w:t>
      </w:r>
      <w:r w:rsidRPr="00B85B50">
        <w:t>uros brut à tout salarié de LCF ayant présenté une candidature à son manager ou son responsable des ressources humaines et ayant abouti à un recrutement confirmé (validation la période d’essai, prolongée ou non)</w:t>
      </w:r>
      <w:r w:rsidR="00B85B50">
        <w:t>.</w:t>
      </w:r>
      <w:r w:rsidRPr="00B85B50">
        <w:t xml:space="preserve"> La prime sera versée le mois suivant l’embauche définitive du salarié « coopté »</w:t>
      </w:r>
      <w:r w:rsidR="00906E6D">
        <w:t>.</w:t>
      </w:r>
    </w:p>
    <w:p w14:paraId="73EC1808" w14:textId="57478EAA" w:rsidP="00B23975" w:rsidR="00B23975" w:rsidRDefault="00B23975">
      <w:pPr>
        <w:tabs>
          <w:tab w:pos="360" w:val="left"/>
        </w:tabs>
        <w:spacing w:before="80"/>
        <w:jc w:val="both"/>
      </w:pPr>
      <w:r w:rsidRPr="00B85B50">
        <w:t>Bien entendu, cette démarche doit être effectuée dans le respect de nos relations avec nos clients et fournisseurs. Ainsi, toute candidature émanant de personnes employées par nos partenaires ou toute démarche auprès de ces derniers, devra être préalablement soumise à la validation du Directeur Régional ou du</w:t>
      </w:r>
      <w:r w:rsidR="004821BF">
        <w:t xml:space="preserve"> Responsable </w:t>
      </w:r>
      <w:r w:rsidR="00FC2483">
        <w:t>hiérarchique concerné.</w:t>
      </w:r>
    </w:p>
    <w:p w14:paraId="2DFF23A3" w14:textId="77777777" w:rsidP="009215D5" w:rsidR="001940E1" w:rsidRDefault="001940E1">
      <w:pPr>
        <w:tabs>
          <w:tab w:pos="360" w:val="left"/>
        </w:tabs>
        <w:spacing w:before="80"/>
        <w:jc w:val="both"/>
      </w:pPr>
    </w:p>
    <w:p w14:paraId="4648004B" w14:textId="77777777" w:rsidP="009215D5" w:rsidR="003D6804" w:rsidRDefault="003D6804" w:rsidRPr="00F30441">
      <w:pPr>
        <w:tabs>
          <w:tab w:pos="360" w:val="left"/>
        </w:tabs>
        <w:spacing w:before="80"/>
        <w:jc w:val="both"/>
        <w:rPr>
          <w:sz w:val="16"/>
          <w:szCs w:val="16"/>
        </w:rPr>
      </w:pPr>
    </w:p>
    <w:p w14:paraId="4648004C" w14:textId="5EE997EE" w:rsidP="00360ED4" w:rsidR="00360ED4" w:rsidRDefault="000E60BA" w:rsidRPr="009253FF">
      <w:pPr>
        <w:shd w:color="auto" w:fill="CCCCCC" w:val="clear"/>
        <w:tabs>
          <w:tab w:pos="360" w:val="left"/>
        </w:tabs>
        <w:spacing w:after="240" w:before="80"/>
        <w:jc w:val="both"/>
        <w:rPr>
          <w:b/>
          <w:sz w:val="28"/>
          <w:szCs w:val="28"/>
        </w:rPr>
      </w:pPr>
      <w:r>
        <w:rPr>
          <w:b/>
          <w:sz w:val="28"/>
          <w:szCs w:val="28"/>
        </w:rPr>
        <w:t xml:space="preserve">Article </w:t>
      </w:r>
      <w:r w:rsidR="00A94329">
        <w:rPr>
          <w:b/>
          <w:sz w:val="28"/>
          <w:szCs w:val="28"/>
        </w:rPr>
        <w:t>3</w:t>
      </w:r>
      <w:r>
        <w:rPr>
          <w:b/>
          <w:sz w:val="28"/>
          <w:szCs w:val="28"/>
        </w:rPr>
        <w:t xml:space="preserve"> - </w:t>
      </w:r>
      <w:r w:rsidR="00FD1B37">
        <w:rPr>
          <w:b/>
          <w:bCs/>
          <w:sz w:val="28"/>
          <w:szCs w:val="28"/>
        </w:rPr>
        <w:t>Indemnité kilométrique « vélo »</w:t>
      </w:r>
    </w:p>
    <w:p w14:paraId="665B281C" w14:textId="77777777" w:rsidP="00C7416C" w:rsidR="00C7416C" w:rsidRDefault="00C7416C">
      <w:pPr>
        <w:pStyle w:val="NormalWeb"/>
        <w:shd w:color="auto" w:fill="FFFFFF" w:val="clear"/>
        <w:spacing w:after="0" w:afterAutospacing="0" w:before="0" w:beforeAutospacing="0"/>
        <w:jc w:val="both"/>
        <w:rPr>
          <w:color w:val="000000"/>
        </w:rPr>
      </w:pPr>
    </w:p>
    <w:p w14:paraId="46480057" w14:textId="3C47C03E" w:rsidP="009215D5" w:rsidR="008758F1" w:rsidRDefault="009E7892">
      <w:pPr>
        <w:tabs>
          <w:tab w:pos="360" w:val="left"/>
        </w:tabs>
        <w:spacing w:before="80"/>
        <w:jc w:val="both"/>
      </w:pPr>
      <w:r>
        <w:t>Poursuite du dispositif en 2022.</w:t>
      </w:r>
    </w:p>
    <w:p w14:paraId="5A5AF516" w14:textId="77777777" w:rsidP="009215D5" w:rsidR="009E7892" w:rsidRDefault="009E7892" w:rsidRPr="009253FF">
      <w:pPr>
        <w:tabs>
          <w:tab w:pos="360" w:val="left"/>
        </w:tabs>
        <w:spacing w:before="80"/>
        <w:jc w:val="both"/>
      </w:pPr>
    </w:p>
    <w:p w14:paraId="46480059" w14:textId="56B66AA8" w:rsidP="00360ED4" w:rsidR="00360ED4" w:rsidRDefault="00801093" w:rsidRPr="009253FF">
      <w:pPr>
        <w:shd w:color="auto" w:fill="CCCCCC" w:val="clear"/>
        <w:tabs>
          <w:tab w:pos="360" w:val="left"/>
        </w:tabs>
        <w:spacing w:after="240" w:before="80"/>
        <w:jc w:val="both"/>
        <w:rPr>
          <w:b/>
          <w:sz w:val="28"/>
          <w:szCs w:val="28"/>
        </w:rPr>
      </w:pPr>
      <w:r w:rsidRPr="00801093">
        <w:rPr>
          <w:b/>
          <w:sz w:val="28"/>
          <w:szCs w:val="28"/>
        </w:rPr>
        <w:t xml:space="preserve">Article </w:t>
      </w:r>
      <w:r w:rsidR="00A94329">
        <w:rPr>
          <w:b/>
          <w:sz w:val="28"/>
          <w:szCs w:val="28"/>
        </w:rPr>
        <w:t>4</w:t>
      </w:r>
      <w:r w:rsidRPr="00801093">
        <w:rPr>
          <w:b/>
          <w:sz w:val="28"/>
          <w:szCs w:val="28"/>
        </w:rPr>
        <w:t xml:space="preserve"> – </w:t>
      </w:r>
      <w:r w:rsidR="00EF78FB">
        <w:rPr>
          <w:b/>
          <w:sz w:val="28"/>
          <w:szCs w:val="28"/>
        </w:rPr>
        <w:t>Indemnités de départ à la Retraite</w:t>
      </w:r>
    </w:p>
    <w:p w14:paraId="5C3D2905" w14:textId="77777777" w:rsidP="0088247F" w:rsidR="0088247F" w:rsidRDefault="0088247F">
      <w:pPr>
        <w:spacing w:before="80"/>
        <w:jc w:val="both"/>
      </w:pPr>
    </w:p>
    <w:p w14:paraId="79B2E8CC" w14:textId="56D8F508" w:rsidP="0088247F" w:rsidR="0088247F" w:rsidRDefault="0088247F">
      <w:pPr>
        <w:spacing w:before="80"/>
        <w:jc w:val="both"/>
      </w:pPr>
      <w:r>
        <w:t xml:space="preserve">Le barème d'indemnités de départ à la retraite est défini par la convention collective applicable. </w:t>
      </w:r>
    </w:p>
    <w:p w14:paraId="5F99C9D3" w14:textId="77777777" w:rsidP="0088247F" w:rsidR="0088247F" w:rsidRDefault="0088247F">
      <w:pPr>
        <w:spacing w:before="80"/>
        <w:jc w:val="both"/>
      </w:pPr>
      <w:r>
        <w:t xml:space="preserve">Par exemple, un salarié avec quarante ans d’ancienneté bénéficierait d’une indemnité de départ volontaire à la retraite de 6 mois (pour carrière longue ou à l’âge légal). </w:t>
      </w:r>
    </w:p>
    <w:p w14:paraId="29E09D43" w14:textId="77777777" w:rsidP="0088247F" w:rsidR="0088247F" w:rsidRDefault="0088247F">
      <w:pPr>
        <w:spacing w:before="80"/>
        <w:jc w:val="both"/>
      </w:pPr>
      <w:r>
        <w:t>Dans le cadre du présent accord, le barème est amélioré pour les départs volontaires en retraite entre le 1</w:t>
      </w:r>
      <w:r>
        <w:rPr>
          <w:vertAlign w:val="superscript"/>
        </w:rPr>
        <w:t>er</w:t>
      </w:r>
      <w:r>
        <w:t xml:space="preserve"> avril 2022 et le 31 mars 2023 (date de sortie des effectifs), selon les modalités suivantes : </w:t>
      </w:r>
    </w:p>
    <w:p w14:paraId="06F0EE87" w14:textId="5D9E21FA" w:rsidP="00360ED4" w:rsidR="008576D9" w:rsidRDefault="008576D9">
      <w:pPr>
        <w:spacing w:before="80"/>
        <w:jc w:val="both"/>
      </w:pPr>
    </w:p>
    <w:p w14:paraId="168A6ABC" w14:textId="572D6BE3" w:rsidP="00360ED4" w:rsidR="0088247F" w:rsidRDefault="0088247F">
      <w:pPr>
        <w:spacing w:before="80"/>
        <w:jc w:val="both"/>
      </w:pPr>
    </w:p>
    <w:p w14:paraId="0490C926" w14:textId="1FBCFB99" w:rsidP="00360ED4" w:rsidR="0088247F" w:rsidRDefault="0088247F">
      <w:pPr>
        <w:spacing w:before="80"/>
        <w:jc w:val="both"/>
      </w:pPr>
    </w:p>
    <w:p w14:paraId="300CEDF5" w14:textId="77777777" w:rsidP="00360ED4" w:rsidR="00CE1511" w:rsidRDefault="00CE1511">
      <w:pPr>
        <w:spacing w:before="80"/>
        <w:jc w:val="both"/>
      </w:pPr>
    </w:p>
    <w:tbl>
      <w:tblPr>
        <w:tblW w:type="dxa" w:w="9680"/>
        <w:tblInd w:type="dxa" w:w="55"/>
        <w:tblCellMar>
          <w:left w:type="dxa" w:w="70"/>
          <w:right w:type="dxa" w:w="70"/>
        </w:tblCellMar>
        <w:tblLook w:firstColumn="1" w:firstRow="1" w:lastColumn="0" w:lastRow="0" w:noHBand="0" w:noVBand="1" w:val="04A0"/>
      </w:tblPr>
      <w:tblGrid>
        <w:gridCol w:w="3760"/>
        <w:gridCol w:w="2900"/>
        <w:gridCol w:w="3020"/>
      </w:tblGrid>
      <w:tr w14:paraId="25077A45" w14:textId="77777777" w:rsidR="0018205D" w:rsidTr="0018205D">
        <w:trPr>
          <w:trHeight w:val="645"/>
        </w:trPr>
        <w:tc>
          <w:tcPr>
            <w:tcW w:type="dxa" w:w="3760"/>
            <w:tcBorders>
              <w:top w:color="auto" w:space="0" w:sz="8" w:val="single"/>
              <w:left w:color="auto" w:space="0" w:sz="8" w:val="single"/>
              <w:bottom w:val="nil"/>
              <w:right w:color="auto" w:space="0" w:sz="8" w:val="single"/>
            </w:tcBorders>
            <w:hideMark/>
          </w:tcPr>
          <w:p w14:paraId="026F0E83" w14:textId="77777777" w:rsidR="0018205D" w:rsidRDefault="0018205D">
            <w:pPr>
              <w:spacing w:after="120" w:before="120"/>
              <w:jc w:val="center"/>
              <w:rPr>
                <w:b/>
                <w:bCs/>
              </w:rPr>
            </w:pPr>
            <w:r>
              <w:rPr>
                <w:b/>
                <w:bCs/>
              </w:rPr>
              <w:t>Années d’ancienneté</w:t>
            </w:r>
          </w:p>
        </w:tc>
        <w:tc>
          <w:tcPr>
            <w:tcW w:type="dxa" w:w="2900"/>
            <w:tcBorders>
              <w:top w:color="auto" w:space="0" w:sz="8" w:val="single"/>
              <w:left w:val="nil"/>
              <w:bottom w:val="nil"/>
              <w:right w:color="auto" w:space="0" w:sz="8" w:val="single"/>
            </w:tcBorders>
            <w:hideMark/>
          </w:tcPr>
          <w:p w14:paraId="798C637F" w14:textId="77777777" w:rsidR="0018205D" w:rsidRDefault="0018205D">
            <w:pPr>
              <w:spacing w:after="120" w:before="120"/>
              <w:jc w:val="center"/>
              <w:rPr>
                <w:b/>
                <w:bCs/>
              </w:rPr>
            </w:pPr>
            <w:r>
              <w:rPr>
                <w:b/>
                <w:bCs/>
              </w:rPr>
              <w:t>Départ volontaire pour carrière longue</w:t>
            </w:r>
          </w:p>
        </w:tc>
        <w:tc>
          <w:tcPr>
            <w:tcW w:type="dxa" w:w="3020"/>
            <w:tcBorders>
              <w:top w:color="auto" w:space="0" w:sz="8" w:val="single"/>
              <w:left w:val="nil"/>
              <w:bottom w:val="nil"/>
              <w:right w:color="auto" w:space="0" w:sz="8" w:val="single"/>
            </w:tcBorders>
            <w:hideMark/>
          </w:tcPr>
          <w:p w14:paraId="19D1E9EA" w14:textId="77777777" w:rsidR="0018205D" w:rsidRDefault="0018205D">
            <w:pPr>
              <w:spacing w:after="120" w:before="120"/>
              <w:jc w:val="center"/>
              <w:rPr>
                <w:b/>
                <w:bCs/>
              </w:rPr>
            </w:pPr>
            <w:r>
              <w:rPr>
                <w:b/>
                <w:bCs/>
              </w:rPr>
              <w:t>Départ volontaire dès l’âge légal de la retraite atteint*</w:t>
            </w:r>
          </w:p>
        </w:tc>
      </w:tr>
      <w:tr w14:paraId="310EC397" w14:textId="77777777" w:rsidR="0018205D" w:rsidTr="0018205D">
        <w:trPr>
          <w:trHeight w:val="330"/>
        </w:trPr>
        <w:tc>
          <w:tcPr>
            <w:tcW w:type="dxa" w:w="3760"/>
            <w:tcBorders>
              <w:top w:color="auto" w:space="0" w:sz="8" w:val="single"/>
              <w:left w:color="auto" w:space="0" w:sz="8" w:val="single"/>
              <w:bottom w:color="auto" w:space="0" w:sz="8" w:val="single"/>
              <w:right w:color="auto" w:space="0" w:sz="8" w:val="single"/>
            </w:tcBorders>
            <w:hideMark/>
          </w:tcPr>
          <w:p w14:paraId="2AEA6EC0" w14:textId="77777777" w:rsidR="0018205D" w:rsidRDefault="0018205D">
            <w:pPr>
              <w:spacing w:after="120" w:before="120"/>
              <w:jc w:val="center"/>
            </w:pPr>
            <w:proofErr w:type="gramStart"/>
            <w:r>
              <w:t>moins</w:t>
            </w:r>
            <w:proofErr w:type="gramEnd"/>
            <w:r>
              <w:t xml:space="preserve"> de deux ans</w:t>
            </w:r>
          </w:p>
        </w:tc>
        <w:tc>
          <w:tcPr>
            <w:tcW w:type="dxa" w:w="2900"/>
            <w:tcBorders>
              <w:top w:color="auto" w:space="0" w:sz="8" w:val="single"/>
              <w:left w:val="nil"/>
              <w:bottom w:color="auto" w:space="0" w:sz="8" w:val="single"/>
              <w:right w:color="auto" w:space="0" w:sz="8" w:val="single"/>
            </w:tcBorders>
            <w:shd w:color="auto" w:fill="C0C0C0" w:val="clear"/>
            <w:hideMark/>
          </w:tcPr>
          <w:p w14:paraId="7EA792BD" w14:textId="77777777" w:rsidR="0018205D" w:rsidRDefault="0018205D">
            <w:pPr>
              <w:spacing w:after="120" w:before="120"/>
              <w:jc w:val="center"/>
            </w:pPr>
            <w:r>
              <w:t> </w:t>
            </w:r>
          </w:p>
        </w:tc>
        <w:tc>
          <w:tcPr>
            <w:tcW w:type="dxa" w:w="3020"/>
            <w:tcBorders>
              <w:top w:color="auto" w:space="0" w:sz="8" w:val="single"/>
              <w:left w:val="nil"/>
              <w:bottom w:color="auto" w:space="0" w:sz="8" w:val="single"/>
              <w:right w:color="auto" w:space="0" w:sz="8" w:val="single"/>
            </w:tcBorders>
            <w:shd w:color="auto" w:fill="C0C0C0" w:val="clear"/>
            <w:hideMark/>
          </w:tcPr>
          <w:p w14:paraId="7DB55870" w14:textId="77777777" w:rsidR="0018205D" w:rsidRDefault="0018205D">
            <w:pPr>
              <w:spacing w:after="120" w:before="120"/>
              <w:jc w:val="center"/>
            </w:pPr>
            <w:r>
              <w:t> </w:t>
            </w:r>
          </w:p>
        </w:tc>
      </w:tr>
      <w:tr w14:paraId="7D661E52" w14:textId="77777777" w:rsidR="0018205D" w:rsidTr="0018205D">
        <w:trPr>
          <w:trHeight w:val="330"/>
        </w:trPr>
        <w:tc>
          <w:tcPr>
            <w:tcW w:type="dxa" w:w="3760"/>
            <w:tcBorders>
              <w:top w:val="nil"/>
              <w:left w:color="auto" w:space="0" w:sz="8" w:val="single"/>
              <w:bottom w:color="auto" w:space="0" w:sz="8" w:val="single"/>
              <w:right w:color="auto" w:space="0" w:sz="8" w:val="single"/>
            </w:tcBorders>
            <w:hideMark/>
          </w:tcPr>
          <w:p w14:paraId="1E7237EC" w14:textId="77777777" w:rsidR="0018205D" w:rsidRDefault="0018205D">
            <w:pPr>
              <w:spacing w:after="120" w:before="120"/>
              <w:jc w:val="center"/>
            </w:pPr>
            <w:proofErr w:type="gramStart"/>
            <w:r>
              <w:t>de</w:t>
            </w:r>
            <w:proofErr w:type="gramEnd"/>
            <w:r>
              <w:t xml:space="preserve"> 2 ans révolus à moins de 5 ans</w:t>
            </w:r>
          </w:p>
        </w:tc>
        <w:tc>
          <w:tcPr>
            <w:tcW w:type="dxa" w:w="2900"/>
            <w:tcBorders>
              <w:top w:val="nil"/>
              <w:left w:val="nil"/>
              <w:bottom w:color="auto" w:space="0" w:sz="8" w:val="single"/>
              <w:right w:color="auto" w:space="0" w:sz="8" w:val="single"/>
            </w:tcBorders>
            <w:hideMark/>
          </w:tcPr>
          <w:p w14:paraId="1ED817D4" w14:textId="77777777" w:rsidR="0018205D" w:rsidRDefault="0018205D">
            <w:pPr>
              <w:spacing w:after="120" w:before="120"/>
              <w:jc w:val="center"/>
            </w:pPr>
            <w:r>
              <w:t>3 mois</w:t>
            </w:r>
          </w:p>
        </w:tc>
        <w:tc>
          <w:tcPr>
            <w:tcW w:type="dxa" w:w="3020"/>
            <w:tcBorders>
              <w:top w:val="nil"/>
              <w:left w:val="nil"/>
              <w:bottom w:color="auto" w:space="0" w:sz="8" w:val="single"/>
              <w:right w:color="auto" w:space="0" w:sz="8" w:val="single"/>
            </w:tcBorders>
            <w:hideMark/>
          </w:tcPr>
          <w:p w14:paraId="6316D13E" w14:textId="77777777" w:rsidR="0018205D" w:rsidRDefault="0018205D">
            <w:pPr>
              <w:spacing w:after="120" w:before="120"/>
              <w:jc w:val="center"/>
            </w:pPr>
            <w:r>
              <w:t>1,5 mois</w:t>
            </w:r>
          </w:p>
        </w:tc>
      </w:tr>
      <w:tr w14:paraId="0CBCDB81" w14:textId="77777777" w:rsidR="0018205D" w:rsidTr="0018205D">
        <w:trPr>
          <w:trHeight w:val="330"/>
        </w:trPr>
        <w:tc>
          <w:tcPr>
            <w:tcW w:type="dxa" w:w="3760"/>
            <w:tcBorders>
              <w:top w:val="nil"/>
              <w:left w:color="auto" w:space="0" w:sz="8" w:val="single"/>
              <w:bottom w:color="auto" w:space="0" w:sz="8" w:val="single"/>
              <w:right w:color="auto" w:space="0" w:sz="8" w:val="single"/>
            </w:tcBorders>
            <w:hideMark/>
          </w:tcPr>
          <w:p w14:paraId="51A63815" w14:textId="77777777" w:rsidR="0018205D" w:rsidRDefault="0018205D">
            <w:pPr>
              <w:spacing w:after="120" w:before="120"/>
              <w:jc w:val="center"/>
            </w:pPr>
            <w:proofErr w:type="gramStart"/>
            <w:r>
              <w:t>de</w:t>
            </w:r>
            <w:proofErr w:type="gramEnd"/>
            <w:r>
              <w:t xml:space="preserve"> 5 ans révolus à moins de 10 ans</w:t>
            </w:r>
          </w:p>
        </w:tc>
        <w:tc>
          <w:tcPr>
            <w:tcW w:type="dxa" w:w="2900"/>
            <w:tcBorders>
              <w:top w:val="nil"/>
              <w:left w:val="nil"/>
              <w:bottom w:color="auto" w:space="0" w:sz="8" w:val="single"/>
              <w:right w:color="auto" w:space="0" w:sz="8" w:val="single"/>
            </w:tcBorders>
            <w:hideMark/>
          </w:tcPr>
          <w:p w14:paraId="70C2670D" w14:textId="77777777" w:rsidR="0018205D" w:rsidRDefault="0018205D">
            <w:pPr>
              <w:spacing w:after="120" w:before="120"/>
              <w:jc w:val="center"/>
            </w:pPr>
            <w:r>
              <w:t>4,5 mois</w:t>
            </w:r>
          </w:p>
        </w:tc>
        <w:tc>
          <w:tcPr>
            <w:tcW w:type="dxa" w:w="3020"/>
            <w:tcBorders>
              <w:top w:val="nil"/>
              <w:left w:val="nil"/>
              <w:bottom w:color="auto" w:space="0" w:sz="8" w:val="single"/>
              <w:right w:color="auto" w:space="0" w:sz="8" w:val="single"/>
            </w:tcBorders>
            <w:hideMark/>
          </w:tcPr>
          <w:p w14:paraId="6CF84D5D" w14:textId="77777777" w:rsidR="0018205D" w:rsidRDefault="0018205D">
            <w:pPr>
              <w:spacing w:after="120" w:before="120"/>
              <w:jc w:val="center"/>
            </w:pPr>
            <w:r>
              <w:t>2 mois</w:t>
            </w:r>
          </w:p>
        </w:tc>
      </w:tr>
      <w:tr w14:paraId="38A13208" w14:textId="77777777" w:rsidR="0018205D" w:rsidTr="0018205D">
        <w:trPr>
          <w:trHeight w:val="330"/>
        </w:trPr>
        <w:tc>
          <w:tcPr>
            <w:tcW w:type="dxa" w:w="3760"/>
            <w:tcBorders>
              <w:top w:val="nil"/>
              <w:left w:color="auto" w:space="0" w:sz="8" w:val="single"/>
              <w:bottom w:color="auto" w:space="0" w:sz="8" w:val="single"/>
              <w:right w:color="auto" w:space="0" w:sz="8" w:val="single"/>
            </w:tcBorders>
            <w:hideMark/>
          </w:tcPr>
          <w:p w14:paraId="443D9AF0" w14:textId="77777777" w:rsidR="0018205D" w:rsidRDefault="0018205D">
            <w:pPr>
              <w:spacing w:after="120" w:before="120"/>
              <w:jc w:val="center"/>
            </w:pPr>
            <w:proofErr w:type="gramStart"/>
            <w:r>
              <w:t>de</w:t>
            </w:r>
            <w:proofErr w:type="gramEnd"/>
            <w:r>
              <w:t xml:space="preserve"> 10 ans révolus à moins de 15 ans</w:t>
            </w:r>
          </w:p>
        </w:tc>
        <w:tc>
          <w:tcPr>
            <w:tcW w:type="dxa" w:w="2900"/>
            <w:tcBorders>
              <w:top w:val="nil"/>
              <w:left w:val="nil"/>
              <w:bottom w:color="auto" w:space="0" w:sz="8" w:val="single"/>
              <w:right w:color="auto" w:space="0" w:sz="8" w:val="single"/>
            </w:tcBorders>
            <w:hideMark/>
          </w:tcPr>
          <w:p w14:paraId="0A6DB013" w14:textId="77777777" w:rsidR="0018205D" w:rsidRDefault="0018205D">
            <w:pPr>
              <w:spacing w:after="120" w:before="120"/>
              <w:jc w:val="center"/>
            </w:pPr>
            <w:r>
              <w:t>5 mois</w:t>
            </w:r>
          </w:p>
        </w:tc>
        <w:tc>
          <w:tcPr>
            <w:tcW w:type="dxa" w:w="3020"/>
            <w:tcBorders>
              <w:top w:val="nil"/>
              <w:left w:val="nil"/>
              <w:bottom w:color="auto" w:space="0" w:sz="8" w:val="single"/>
              <w:right w:color="auto" w:space="0" w:sz="8" w:val="single"/>
            </w:tcBorders>
            <w:hideMark/>
          </w:tcPr>
          <w:p w14:paraId="2D0875F0" w14:textId="77777777" w:rsidR="0018205D" w:rsidRDefault="0018205D">
            <w:pPr>
              <w:spacing w:after="120" w:before="120"/>
              <w:jc w:val="center"/>
            </w:pPr>
            <w:r>
              <w:t>3 mois</w:t>
            </w:r>
          </w:p>
        </w:tc>
      </w:tr>
      <w:tr w14:paraId="2221DCDB" w14:textId="77777777" w:rsidR="0018205D" w:rsidTr="0018205D">
        <w:trPr>
          <w:trHeight w:val="330"/>
        </w:trPr>
        <w:tc>
          <w:tcPr>
            <w:tcW w:type="dxa" w:w="3760"/>
            <w:tcBorders>
              <w:top w:val="nil"/>
              <w:left w:color="auto" w:space="0" w:sz="8" w:val="single"/>
              <w:bottom w:color="auto" w:space="0" w:sz="8" w:val="single"/>
              <w:right w:color="auto" w:space="0" w:sz="8" w:val="single"/>
            </w:tcBorders>
            <w:hideMark/>
          </w:tcPr>
          <w:p w14:paraId="1B093F71" w14:textId="77777777" w:rsidR="0018205D" w:rsidRDefault="0018205D">
            <w:pPr>
              <w:spacing w:after="120" w:before="120"/>
              <w:jc w:val="center"/>
            </w:pPr>
            <w:proofErr w:type="gramStart"/>
            <w:r>
              <w:t>de</w:t>
            </w:r>
            <w:proofErr w:type="gramEnd"/>
            <w:r>
              <w:t xml:space="preserve"> 15 ans révolus à moins de 20 ans</w:t>
            </w:r>
          </w:p>
        </w:tc>
        <w:tc>
          <w:tcPr>
            <w:tcW w:type="dxa" w:w="2900"/>
            <w:tcBorders>
              <w:top w:val="nil"/>
              <w:left w:val="nil"/>
              <w:bottom w:color="auto" w:space="0" w:sz="8" w:val="single"/>
              <w:right w:color="auto" w:space="0" w:sz="8" w:val="single"/>
            </w:tcBorders>
            <w:hideMark/>
          </w:tcPr>
          <w:p w14:paraId="4CD3800E" w14:textId="77777777" w:rsidR="0018205D" w:rsidRDefault="0018205D">
            <w:pPr>
              <w:spacing w:after="120" w:before="120"/>
              <w:jc w:val="center"/>
            </w:pPr>
            <w:r>
              <w:t>6 mois</w:t>
            </w:r>
          </w:p>
        </w:tc>
        <w:tc>
          <w:tcPr>
            <w:tcW w:type="dxa" w:w="3020"/>
            <w:tcBorders>
              <w:top w:val="nil"/>
              <w:left w:val="nil"/>
              <w:bottom w:color="auto" w:space="0" w:sz="8" w:val="single"/>
              <w:right w:color="auto" w:space="0" w:sz="8" w:val="single"/>
            </w:tcBorders>
            <w:hideMark/>
          </w:tcPr>
          <w:p w14:paraId="68E48727" w14:textId="77777777" w:rsidR="0018205D" w:rsidRDefault="0018205D">
            <w:pPr>
              <w:spacing w:after="120" w:before="120"/>
              <w:jc w:val="center"/>
            </w:pPr>
            <w:r>
              <w:t>4 mois</w:t>
            </w:r>
          </w:p>
        </w:tc>
      </w:tr>
      <w:tr w14:paraId="6330F727" w14:textId="77777777" w:rsidR="0018205D" w:rsidTr="0018205D">
        <w:trPr>
          <w:trHeight w:val="330"/>
        </w:trPr>
        <w:tc>
          <w:tcPr>
            <w:tcW w:type="dxa" w:w="3760"/>
            <w:tcBorders>
              <w:top w:val="nil"/>
              <w:left w:color="auto" w:space="0" w:sz="8" w:val="single"/>
              <w:bottom w:color="auto" w:space="0" w:sz="8" w:val="single"/>
              <w:right w:color="auto" w:space="0" w:sz="8" w:val="single"/>
            </w:tcBorders>
            <w:hideMark/>
          </w:tcPr>
          <w:p w14:paraId="08227070" w14:textId="77777777" w:rsidR="0018205D" w:rsidRDefault="0018205D">
            <w:pPr>
              <w:spacing w:after="120" w:before="120"/>
              <w:jc w:val="center"/>
            </w:pPr>
            <w:proofErr w:type="gramStart"/>
            <w:r>
              <w:t>de</w:t>
            </w:r>
            <w:proofErr w:type="gramEnd"/>
            <w:r>
              <w:t xml:space="preserve"> 20 ans révolus à moins de 25 ans</w:t>
            </w:r>
          </w:p>
        </w:tc>
        <w:tc>
          <w:tcPr>
            <w:tcW w:type="dxa" w:w="2900"/>
            <w:tcBorders>
              <w:top w:val="nil"/>
              <w:left w:val="nil"/>
              <w:bottom w:color="auto" w:space="0" w:sz="8" w:val="single"/>
              <w:right w:color="auto" w:space="0" w:sz="8" w:val="single"/>
            </w:tcBorders>
            <w:hideMark/>
          </w:tcPr>
          <w:p w14:paraId="2C4038FA" w14:textId="77777777" w:rsidR="0018205D" w:rsidRDefault="0018205D">
            <w:pPr>
              <w:spacing w:after="120" w:before="120"/>
              <w:jc w:val="center"/>
            </w:pPr>
            <w:r>
              <w:t>7 mois</w:t>
            </w:r>
          </w:p>
        </w:tc>
        <w:tc>
          <w:tcPr>
            <w:tcW w:type="dxa" w:w="3020"/>
            <w:tcBorders>
              <w:top w:val="nil"/>
              <w:left w:val="nil"/>
              <w:bottom w:color="auto" w:space="0" w:sz="8" w:val="single"/>
              <w:right w:color="auto" w:space="0" w:sz="8" w:val="single"/>
            </w:tcBorders>
            <w:hideMark/>
          </w:tcPr>
          <w:p w14:paraId="36D6A2D1" w14:textId="77777777" w:rsidR="0018205D" w:rsidRDefault="0018205D">
            <w:pPr>
              <w:spacing w:after="120" w:before="120"/>
              <w:jc w:val="center"/>
            </w:pPr>
            <w:r>
              <w:t>5 mois</w:t>
            </w:r>
          </w:p>
        </w:tc>
      </w:tr>
      <w:tr w14:paraId="42A7D2C2" w14:textId="77777777" w:rsidR="0018205D" w:rsidTr="0018205D">
        <w:trPr>
          <w:trHeight w:val="330"/>
        </w:trPr>
        <w:tc>
          <w:tcPr>
            <w:tcW w:type="dxa" w:w="3760"/>
            <w:tcBorders>
              <w:top w:val="nil"/>
              <w:left w:color="auto" w:space="0" w:sz="8" w:val="single"/>
              <w:bottom w:color="auto" w:space="0" w:sz="8" w:val="single"/>
              <w:right w:color="auto" w:space="0" w:sz="8" w:val="single"/>
            </w:tcBorders>
            <w:hideMark/>
          </w:tcPr>
          <w:p w14:paraId="68867B17" w14:textId="77777777" w:rsidR="0018205D" w:rsidRDefault="0018205D">
            <w:pPr>
              <w:spacing w:after="120" w:before="120"/>
              <w:jc w:val="center"/>
            </w:pPr>
            <w:proofErr w:type="gramStart"/>
            <w:r>
              <w:t>de</w:t>
            </w:r>
            <w:proofErr w:type="gramEnd"/>
            <w:r>
              <w:t xml:space="preserve"> 25 ans révolus à moins de 30 ans</w:t>
            </w:r>
          </w:p>
        </w:tc>
        <w:tc>
          <w:tcPr>
            <w:tcW w:type="dxa" w:w="2900"/>
            <w:tcBorders>
              <w:top w:val="nil"/>
              <w:left w:val="nil"/>
              <w:bottom w:color="auto" w:space="0" w:sz="8" w:val="single"/>
              <w:right w:color="auto" w:space="0" w:sz="8" w:val="single"/>
            </w:tcBorders>
            <w:hideMark/>
          </w:tcPr>
          <w:p w14:paraId="0A2D1F17" w14:textId="77777777" w:rsidR="0018205D" w:rsidRDefault="0018205D">
            <w:pPr>
              <w:spacing w:after="120" w:before="120"/>
              <w:jc w:val="center"/>
            </w:pPr>
            <w:r>
              <w:t>7,5 mois</w:t>
            </w:r>
          </w:p>
        </w:tc>
        <w:tc>
          <w:tcPr>
            <w:tcW w:type="dxa" w:w="3020"/>
            <w:tcBorders>
              <w:top w:val="nil"/>
              <w:left w:val="nil"/>
              <w:bottom w:color="auto" w:space="0" w:sz="8" w:val="single"/>
              <w:right w:color="auto" w:space="0" w:sz="8" w:val="single"/>
            </w:tcBorders>
            <w:hideMark/>
          </w:tcPr>
          <w:p w14:paraId="000E60E5" w14:textId="77777777" w:rsidR="0018205D" w:rsidRDefault="0018205D">
            <w:pPr>
              <w:spacing w:after="120" w:before="120"/>
              <w:jc w:val="center"/>
            </w:pPr>
            <w:r>
              <w:t>5 mois</w:t>
            </w:r>
          </w:p>
        </w:tc>
      </w:tr>
      <w:tr w14:paraId="412D0237" w14:textId="77777777" w:rsidR="0018205D" w:rsidTr="0018205D">
        <w:trPr>
          <w:trHeight w:val="330"/>
        </w:trPr>
        <w:tc>
          <w:tcPr>
            <w:tcW w:type="dxa" w:w="3760"/>
            <w:tcBorders>
              <w:top w:val="nil"/>
              <w:left w:color="auto" w:space="0" w:sz="8" w:val="single"/>
              <w:bottom w:color="auto" w:space="0" w:sz="8" w:val="single"/>
              <w:right w:color="auto" w:space="0" w:sz="8" w:val="single"/>
            </w:tcBorders>
            <w:hideMark/>
          </w:tcPr>
          <w:p w14:paraId="3B4D44B4" w14:textId="77777777" w:rsidR="0018205D" w:rsidRDefault="0018205D">
            <w:pPr>
              <w:spacing w:after="120" w:before="120"/>
              <w:jc w:val="center"/>
            </w:pPr>
            <w:proofErr w:type="gramStart"/>
            <w:r>
              <w:t>de</w:t>
            </w:r>
            <w:proofErr w:type="gramEnd"/>
            <w:r>
              <w:t xml:space="preserve"> 30 ans révolus à moins de 35 ans</w:t>
            </w:r>
          </w:p>
        </w:tc>
        <w:tc>
          <w:tcPr>
            <w:tcW w:type="dxa" w:w="2900"/>
            <w:tcBorders>
              <w:top w:val="nil"/>
              <w:left w:val="nil"/>
              <w:bottom w:color="auto" w:space="0" w:sz="8" w:val="single"/>
              <w:right w:color="auto" w:space="0" w:sz="8" w:val="single"/>
            </w:tcBorders>
            <w:hideMark/>
          </w:tcPr>
          <w:p w14:paraId="1E5187E8" w14:textId="77777777" w:rsidR="0018205D" w:rsidRDefault="0018205D">
            <w:pPr>
              <w:spacing w:after="120" w:before="120"/>
              <w:jc w:val="center"/>
            </w:pPr>
            <w:r>
              <w:t>8,5 mois</w:t>
            </w:r>
          </w:p>
        </w:tc>
        <w:tc>
          <w:tcPr>
            <w:tcW w:type="dxa" w:w="3020"/>
            <w:tcBorders>
              <w:top w:val="nil"/>
              <w:left w:val="nil"/>
              <w:bottom w:color="auto" w:space="0" w:sz="8" w:val="single"/>
              <w:right w:color="auto" w:space="0" w:sz="8" w:val="single"/>
            </w:tcBorders>
            <w:hideMark/>
          </w:tcPr>
          <w:p w14:paraId="38D792F1" w14:textId="77777777" w:rsidR="0018205D" w:rsidRDefault="0018205D">
            <w:pPr>
              <w:spacing w:after="120" w:before="120"/>
              <w:jc w:val="center"/>
            </w:pPr>
            <w:r>
              <w:t>6 mois</w:t>
            </w:r>
          </w:p>
        </w:tc>
      </w:tr>
      <w:tr w14:paraId="790AEE78" w14:textId="77777777" w:rsidR="0018205D" w:rsidTr="0018205D">
        <w:trPr>
          <w:trHeight w:val="330"/>
        </w:trPr>
        <w:tc>
          <w:tcPr>
            <w:tcW w:type="dxa" w:w="3760"/>
            <w:tcBorders>
              <w:top w:val="nil"/>
              <w:left w:color="auto" w:space="0" w:sz="8" w:val="single"/>
              <w:bottom w:color="auto" w:space="0" w:sz="8" w:val="single"/>
              <w:right w:color="auto" w:space="0" w:sz="8" w:val="single"/>
            </w:tcBorders>
            <w:hideMark/>
          </w:tcPr>
          <w:p w14:paraId="76BAC993" w14:textId="77777777" w:rsidR="0018205D" w:rsidRDefault="0018205D">
            <w:pPr>
              <w:spacing w:after="120" w:before="120"/>
              <w:jc w:val="center"/>
            </w:pPr>
            <w:proofErr w:type="gramStart"/>
            <w:r>
              <w:t>de</w:t>
            </w:r>
            <w:proofErr w:type="gramEnd"/>
            <w:r>
              <w:t xml:space="preserve"> 35 ans révolus à moins de 40 ans</w:t>
            </w:r>
          </w:p>
        </w:tc>
        <w:tc>
          <w:tcPr>
            <w:tcW w:type="dxa" w:w="2900"/>
            <w:tcBorders>
              <w:top w:val="nil"/>
              <w:left w:val="nil"/>
              <w:bottom w:color="auto" w:space="0" w:sz="8" w:val="single"/>
              <w:right w:color="auto" w:space="0" w:sz="8" w:val="single"/>
            </w:tcBorders>
            <w:hideMark/>
          </w:tcPr>
          <w:p w14:paraId="76D4052F" w14:textId="77777777" w:rsidR="0018205D" w:rsidRDefault="0018205D">
            <w:pPr>
              <w:spacing w:after="120" w:before="120"/>
              <w:jc w:val="center"/>
            </w:pPr>
            <w:r>
              <w:t>9,5 mois</w:t>
            </w:r>
          </w:p>
        </w:tc>
        <w:tc>
          <w:tcPr>
            <w:tcW w:type="dxa" w:w="3020"/>
            <w:tcBorders>
              <w:top w:val="nil"/>
              <w:left w:val="nil"/>
              <w:bottom w:color="auto" w:space="0" w:sz="8" w:val="single"/>
              <w:right w:color="auto" w:space="0" w:sz="8" w:val="single"/>
            </w:tcBorders>
            <w:hideMark/>
          </w:tcPr>
          <w:p w14:paraId="3ED7D4C9" w14:textId="77777777" w:rsidR="0018205D" w:rsidRDefault="0018205D">
            <w:pPr>
              <w:spacing w:after="120" w:before="120"/>
              <w:jc w:val="center"/>
            </w:pPr>
            <w:r>
              <w:t>7 mois</w:t>
            </w:r>
          </w:p>
        </w:tc>
      </w:tr>
      <w:tr w14:paraId="6B748F3D" w14:textId="77777777" w:rsidR="0018205D" w:rsidTr="0018205D">
        <w:trPr>
          <w:trHeight w:val="330"/>
        </w:trPr>
        <w:tc>
          <w:tcPr>
            <w:tcW w:type="dxa" w:w="3760"/>
            <w:tcBorders>
              <w:top w:val="nil"/>
              <w:left w:color="auto" w:space="0" w:sz="8" w:val="single"/>
              <w:bottom w:color="auto" w:space="0" w:sz="8" w:val="single"/>
              <w:right w:color="auto" w:space="0" w:sz="8" w:val="single"/>
            </w:tcBorders>
            <w:hideMark/>
          </w:tcPr>
          <w:p w14:paraId="336B6E6D" w14:textId="77777777" w:rsidR="0018205D" w:rsidRDefault="0018205D">
            <w:pPr>
              <w:spacing w:after="120" w:before="120"/>
              <w:jc w:val="center"/>
            </w:pPr>
            <w:r>
              <w:t>40 ans révolus et +</w:t>
            </w:r>
          </w:p>
        </w:tc>
        <w:tc>
          <w:tcPr>
            <w:tcW w:type="dxa" w:w="2900"/>
            <w:tcBorders>
              <w:top w:val="nil"/>
              <w:left w:val="nil"/>
              <w:bottom w:color="auto" w:space="0" w:sz="8" w:val="single"/>
              <w:right w:color="auto" w:space="0" w:sz="8" w:val="single"/>
            </w:tcBorders>
            <w:hideMark/>
          </w:tcPr>
          <w:p w14:paraId="3B7816C0" w14:textId="77777777" w:rsidR="0018205D" w:rsidRDefault="0018205D">
            <w:pPr>
              <w:spacing w:after="120" w:before="120"/>
              <w:jc w:val="center"/>
            </w:pPr>
            <w:r>
              <w:t>10,5 mois</w:t>
            </w:r>
          </w:p>
        </w:tc>
        <w:tc>
          <w:tcPr>
            <w:tcW w:type="dxa" w:w="3020"/>
            <w:tcBorders>
              <w:top w:val="nil"/>
              <w:left w:val="nil"/>
              <w:bottom w:color="auto" w:space="0" w:sz="8" w:val="single"/>
              <w:right w:color="auto" w:space="0" w:sz="8" w:val="single"/>
            </w:tcBorders>
            <w:hideMark/>
          </w:tcPr>
          <w:p w14:paraId="090DA4B6" w14:textId="77777777" w:rsidR="0018205D" w:rsidRDefault="0018205D">
            <w:pPr>
              <w:spacing w:after="120" w:before="120"/>
              <w:jc w:val="center"/>
            </w:pPr>
            <w:r>
              <w:t>8 mois</w:t>
            </w:r>
          </w:p>
        </w:tc>
      </w:tr>
    </w:tbl>
    <w:p w14:paraId="71A80F0B" w14:textId="77777777" w:rsidP="0018205D" w:rsidR="0018205D" w:rsidRDefault="0018205D">
      <w:pPr>
        <w:tabs>
          <w:tab w:pos="720" w:val="left"/>
          <w:tab w:pos="1440" w:val="left"/>
        </w:tabs>
        <w:spacing w:before="80"/>
        <w:jc w:val="both"/>
        <w:rPr>
          <w:rFonts w:ascii="Arial" w:cs="Arial" w:hAnsi="Arial"/>
          <w:sz w:val="18"/>
          <w:szCs w:val="18"/>
        </w:rPr>
      </w:pPr>
      <w:r>
        <w:t>*</w:t>
      </w:r>
      <w:r>
        <w:rPr>
          <w:rFonts w:ascii="Arial" w:cs="Arial" w:hAnsi="Arial"/>
          <w:sz w:val="18"/>
          <w:szCs w:val="18"/>
        </w:rPr>
        <w:t>62 ans pour les salariés nés à compter de 1955</w:t>
      </w:r>
    </w:p>
    <w:p w14:paraId="19E31FD8" w14:textId="6D132566" w:rsidP="00360ED4" w:rsidR="0088247F" w:rsidRDefault="0088247F">
      <w:pPr>
        <w:spacing w:before="80"/>
        <w:jc w:val="both"/>
      </w:pPr>
    </w:p>
    <w:p w14:paraId="128EBA43" w14:textId="77777777" w:rsidP="00360ED4" w:rsidR="00753773" w:rsidRDefault="00753773">
      <w:pPr>
        <w:spacing w:before="80"/>
        <w:jc w:val="both"/>
      </w:pPr>
    </w:p>
    <w:p w14:paraId="4ED68FB1" w14:textId="733E319D" w:rsidP="00C01135" w:rsidR="00C01135" w:rsidRDefault="00C01135">
      <w:pPr>
        <w:shd w:color="auto" w:fill="CCCCCC" w:val="clear"/>
        <w:tabs>
          <w:tab w:pos="360" w:val="left"/>
        </w:tabs>
        <w:spacing w:after="240" w:before="80"/>
        <w:jc w:val="both"/>
        <w:rPr>
          <w:b/>
          <w:sz w:val="28"/>
          <w:szCs w:val="28"/>
        </w:rPr>
      </w:pPr>
      <w:r>
        <w:rPr>
          <w:b/>
          <w:sz w:val="28"/>
          <w:szCs w:val="28"/>
        </w:rPr>
        <w:t xml:space="preserve">Article </w:t>
      </w:r>
      <w:r w:rsidR="00A94329">
        <w:rPr>
          <w:b/>
          <w:sz w:val="28"/>
          <w:szCs w:val="28"/>
        </w:rPr>
        <w:t>5</w:t>
      </w:r>
      <w:r>
        <w:rPr>
          <w:b/>
          <w:sz w:val="28"/>
          <w:szCs w:val="28"/>
        </w:rPr>
        <w:t xml:space="preserve"> – Rachat de trimestres de retraite </w:t>
      </w:r>
    </w:p>
    <w:p w14:paraId="185363ED" w14:textId="77777777" w:rsidP="00C01135" w:rsidR="00C01135" w:rsidRDefault="00C01135">
      <w:pPr>
        <w:tabs>
          <w:tab w:pos="360" w:val="left"/>
        </w:tabs>
        <w:spacing w:before="80"/>
        <w:jc w:val="both"/>
      </w:pPr>
      <w:r>
        <w:t>La Direction s’engage à mettre en place un groupe de travail en 2022 afin d’étudier la règlementation et les options offertes. Ce groupe sera composé notamment d’un représentant du personnel (élu ou mandaté) par organisation syndicale signataire.</w:t>
      </w:r>
    </w:p>
    <w:p w14:paraId="1BC3527C" w14:textId="088C5EA8" w:rsidP="00360ED4" w:rsidR="00C01135" w:rsidRDefault="00C01135">
      <w:pPr>
        <w:spacing w:before="80"/>
        <w:jc w:val="both"/>
      </w:pPr>
    </w:p>
    <w:p w14:paraId="0C17FCFF" w14:textId="77777777" w:rsidP="00360ED4" w:rsidR="00753773" w:rsidRDefault="00753773">
      <w:pPr>
        <w:spacing w:before="80"/>
        <w:jc w:val="both"/>
      </w:pPr>
    </w:p>
    <w:p w14:paraId="72D6BF24" w14:textId="56D9CBC1" w:rsidP="00753773" w:rsidR="00753773" w:rsidRDefault="00753773">
      <w:pPr>
        <w:shd w:color="auto" w:fill="CCCCCC" w:val="clear"/>
        <w:tabs>
          <w:tab w:pos="360" w:val="left"/>
        </w:tabs>
        <w:spacing w:after="240" w:before="80"/>
        <w:jc w:val="both"/>
        <w:rPr>
          <w:b/>
          <w:sz w:val="28"/>
          <w:szCs w:val="28"/>
        </w:rPr>
      </w:pPr>
      <w:r>
        <w:rPr>
          <w:b/>
          <w:sz w:val="28"/>
          <w:szCs w:val="28"/>
        </w:rPr>
        <w:t xml:space="preserve">Article </w:t>
      </w:r>
      <w:r w:rsidR="00A94329">
        <w:rPr>
          <w:b/>
          <w:sz w:val="28"/>
          <w:szCs w:val="28"/>
        </w:rPr>
        <w:t>6</w:t>
      </w:r>
      <w:r>
        <w:rPr>
          <w:b/>
          <w:sz w:val="28"/>
          <w:szCs w:val="28"/>
        </w:rPr>
        <w:t xml:space="preserve"> – Complémentaire Santé </w:t>
      </w:r>
    </w:p>
    <w:p w14:paraId="336FBF4A" w14:textId="77777777" w:rsidP="00753773" w:rsidR="00753773" w:rsidRDefault="00753773">
      <w:pPr>
        <w:tabs>
          <w:tab w:pos="360" w:val="left"/>
        </w:tabs>
        <w:spacing w:before="80"/>
        <w:jc w:val="both"/>
      </w:pPr>
      <w:r>
        <w:t>Les accords Groupe sur la complémentaire santé ont permis aux salariés de bénéficier d’un maintien des cotisations pendant huit années consécutives.</w:t>
      </w:r>
    </w:p>
    <w:p w14:paraId="610A536C" w14:textId="77777777" w:rsidP="00753773" w:rsidR="00753773" w:rsidRDefault="00753773">
      <w:pPr>
        <w:tabs>
          <w:tab w:pos="360" w:val="left"/>
        </w:tabs>
        <w:spacing w:before="80"/>
        <w:jc w:val="both"/>
      </w:pPr>
      <w:r>
        <w:t>La Direction s’engage à ouvrir une négociation nationale d’ici fin 2022 portant sur la complémentaire santé afin de travailler à l’évolution des régimes actuels pour atteindre une unification avant le 1</w:t>
      </w:r>
      <w:r>
        <w:rPr>
          <w:vertAlign w:val="superscript"/>
        </w:rPr>
        <w:t>er</w:t>
      </w:r>
      <w:r>
        <w:t xml:space="preserve"> janvier 2025. Cette recherche d’unicité de régime prêtera attention au niveau des prestations, cotisations et nature du régime.</w:t>
      </w:r>
    </w:p>
    <w:p w14:paraId="223EFEC6" w14:textId="0147D80D" w:rsidP="00360ED4" w:rsidR="00753773" w:rsidRDefault="00753773">
      <w:pPr>
        <w:spacing w:before="80"/>
        <w:jc w:val="both"/>
      </w:pPr>
    </w:p>
    <w:p w14:paraId="3C381E80" w14:textId="77777777" w:rsidP="00360ED4" w:rsidR="00285937" w:rsidRDefault="00285937">
      <w:pPr>
        <w:spacing w:before="80"/>
        <w:jc w:val="both"/>
      </w:pPr>
    </w:p>
    <w:p w14:paraId="34991387" w14:textId="1D72B6B4" w:rsidP="007B6ECF" w:rsidR="007B6ECF" w:rsidRDefault="007B6ECF">
      <w:pPr>
        <w:shd w:color="auto" w:fill="CCCCCC" w:val="clear"/>
        <w:tabs>
          <w:tab w:pos="360" w:val="left"/>
        </w:tabs>
        <w:spacing w:after="240" w:before="80"/>
        <w:jc w:val="both"/>
        <w:rPr>
          <w:b/>
          <w:sz w:val="28"/>
          <w:szCs w:val="28"/>
        </w:rPr>
      </w:pPr>
      <w:r>
        <w:rPr>
          <w:b/>
          <w:sz w:val="28"/>
          <w:szCs w:val="28"/>
        </w:rPr>
        <w:t xml:space="preserve">Article </w:t>
      </w:r>
      <w:r w:rsidR="00A94329">
        <w:rPr>
          <w:b/>
          <w:sz w:val="28"/>
          <w:szCs w:val="28"/>
        </w:rPr>
        <w:t>7</w:t>
      </w:r>
      <w:r>
        <w:rPr>
          <w:b/>
          <w:sz w:val="28"/>
          <w:szCs w:val="28"/>
        </w:rPr>
        <w:t xml:space="preserve"> – Médailles du travail</w:t>
      </w:r>
    </w:p>
    <w:p w14:paraId="6F8EE4CD" w14:textId="4F17F43B" w:rsidP="007B6ECF" w:rsidR="007B6ECF" w:rsidRDefault="007B6ECF">
      <w:pPr>
        <w:tabs>
          <w:tab w:pos="720" w:val="left"/>
          <w:tab w:pos="1440" w:val="left"/>
        </w:tabs>
        <w:spacing w:after="240" w:before="80"/>
        <w:jc w:val="both"/>
      </w:pPr>
      <w:r>
        <w:t xml:space="preserve">Le barème des médailles du travail, en euros, sera le suivant à compter de 2022. </w:t>
      </w:r>
    </w:p>
    <w:p w14:paraId="79C245D0" w14:textId="2CFD2C82" w:rsidP="007B6ECF" w:rsidR="00285937" w:rsidRDefault="00285937">
      <w:pPr>
        <w:tabs>
          <w:tab w:pos="720" w:val="left"/>
          <w:tab w:pos="1440" w:val="left"/>
        </w:tabs>
        <w:spacing w:after="240" w:before="80"/>
        <w:jc w:val="both"/>
      </w:pPr>
    </w:p>
    <w:p w14:paraId="07A13918" w14:textId="77777777" w:rsidP="007B6ECF" w:rsidR="00285937" w:rsidRDefault="00285937">
      <w:pPr>
        <w:tabs>
          <w:tab w:pos="720" w:val="left"/>
          <w:tab w:pos="1440" w:val="left"/>
        </w:tabs>
        <w:spacing w:after="240" w:before="80"/>
        <w:jc w:val="both"/>
      </w:pPr>
    </w:p>
    <w:tbl>
      <w:tblPr>
        <w:tblW w:type="dxa" w:w="4940"/>
        <w:jc w:val="center"/>
        <w:tblCellMar>
          <w:left w:type="dxa" w:w="70"/>
          <w:right w:type="dxa" w:w="70"/>
        </w:tblCellMar>
        <w:tblLook w:firstColumn="1" w:firstRow="1" w:lastColumn="0" w:lastRow="0" w:noHBand="0" w:noVBand="1" w:val="04A0"/>
      </w:tblPr>
      <w:tblGrid>
        <w:gridCol w:w="3860"/>
        <w:gridCol w:w="1080"/>
      </w:tblGrid>
      <w:tr w14:paraId="743BF84D" w14:textId="77777777" w:rsidR="007B6ECF" w:rsidTr="007B6ECF">
        <w:trPr>
          <w:trHeight w:val="402"/>
          <w:jc w:val="center"/>
        </w:trPr>
        <w:tc>
          <w:tcPr>
            <w:tcW w:type="dxa" w:w="3860"/>
            <w:tcBorders>
              <w:top w:color="auto" w:space="0" w:sz="4" w:val="single"/>
              <w:left w:color="auto" w:space="0" w:sz="4" w:val="single"/>
              <w:bottom w:color="auto" w:space="0" w:sz="4" w:val="single"/>
              <w:right w:color="auto" w:space="0" w:sz="4" w:val="single"/>
            </w:tcBorders>
            <w:vAlign w:val="center"/>
            <w:hideMark/>
          </w:tcPr>
          <w:p w14:paraId="57EC869B" w14:textId="77777777" w:rsidR="007B6ECF" w:rsidRDefault="007B6ECF">
            <w:pPr>
              <w:jc w:val="center"/>
              <w:rPr>
                <w:rFonts w:ascii="Arial" w:cs="Arial" w:hAnsi="Arial"/>
                <w:b/>
                <w:bCs/>
                <w:sz w:val="22"/>
                <w:szCs w:val="22"/>
              </w:rPr>
            </w:pPr>
            <w:r>
              <w:rPr>
                <w:rFonts w:ascii="Arial" w:cs="Arial" w:hAnsi="Arial"/>
                <w:b/>
                <w:bCs/>
                <w:sz w:val="22"/>
                <w:szCs w:val="22"/>
              </w:rPr>
              <w:t>BRONZE 15 ANS LEGRAND</w:t>
            </w:r>
          </w:p>
        </w:tc>
        <w:tc>
          <w:tcPr>
            <w:tcW w:type="dxa" w:w="1080"/>
            <w:tcBorders>
              <w:top w:color="auto" w:space="0" w:sz="4" w:val="single"/>
              <w:left w:val="nil"/>
              <w:bottom w:color="auto" w:space="0" w:sz="4" w:val="single"/>
              <w:right w:color="auto" w:space="0" w:sz="4" w:val="single"/>
            </w:tcBorders>
            <w:noWrap/>
            <w:vAlign w:val="center"/>
            <w:hideMark/>
          </w:tcPr>
          <w:p w14:paraId="27F4C526" w14:textId="77777777" w:rsidR="007B6ECF" w:rsidRDefault="007B6ECF">
            <w:pPr>
              <w:jc w:val="center"/>
              <w:rPr>
                <w:rFonts w:ascii="Arial" w:cs="Arial" w:hAnsi="Arial"/>
                <w:sz w:val="22"/>
                <w:szCs w:val="22"/>
              </w:rPr>
            </w:pPr>
            <w:r>
              <w:rPr>
                <w:rFonts w:ascii="Arial" w:cs="Arial" w:hAnsi="Arial"/>
                <w:sz w:val="22"/>
                <w:szCs w:val="22"/>
              </w:rPr>
              <w:t>250</w:t>
            </w:r>
          </w:p>
        </w:tc>
      </w:tr>
      <w:tr w14:paraId="2A28A05A" w14:textId="77777777" w:rsidR="007B6ECF" w:rsidTr="007B6ECF">
        <w:trPr>
          <w:trHeight w:val="402"/>
          <w:jc w:val="center"/>
        </w:trPr>
        <w:tc>
          <w:tcPr>
            <w:tcW w:type="dxa" w:w="3860"/>
            <w:tcBorders>
              <w:top w:val="nil"/>
              <w:left w:color="auto" w:space="0" w:sz="4" w:val="single"/>
              <w:bottom w:color="auto" w:space="0" w:sz="4" w:val="single"/>
              <w:right w:color="auto" w:space="0" w:sz="4" w:val="single"/>
            </w:tcBorders>
            <w:noWrap/>
            <w:vAlign w:val="center"/>
            <w:hideMark/>
          </w:tcPr>
          <w:p w14:paraId="3BB19656" w14:textId="77777777" w:rsidR="007B6ECF" w:rsidRDefault="007B6ECF">
            <w:pPr>
              <w:jc w:val="center"/>
              <w:rPr>
                <w:rFonts w:ascii="Arial" w:cs="Arial" w:hAnsi="Arial"/>
                <w:b/>
                <w:bCs/>
                <w:sz w:val="22"/>
                <w:szCs w:val="22"/>
              </w:rPr>
            </w:pPr>
            <w:r>
              <w:rPr>
                <w:rFonts w:ascii="Arial" w:cs="Arial" w:hAnsi="Arial"/>
                <w:b/>
                <w:bCs/>
                <w:sz w:val="22"/>
                <w:szCs w:val="22"/>
              </w:rPr>
              <w:t>ARGENT 20 ANS</w:t>
            </w:r>
          </w:p>
        </w:tc>
        <w:tc>
          <w:tcPr>
            <w:tcW w:type="dxa" w:w="1080"/>
            <w:tcBorders>
              <w:top w:val="nil"/>
              <w:left w:val="nil"/>
              <w:bottom w:color="auto" w:space="0" w:sz="4" w:val="single"/>
              <w:right w:color="auto" w:space="0" w:sz="4" w:val="single"/>
            </w:tcBorders>
            <w:noWrap/>
            <w:vAlign w:val="center"/>
            <w:hideMark/>
          </w:tcPr>
          <w:p w14:paraId="26E13E88" w14:textId="77777777" w:rsidR="007B6ECF" w:rsidRDefault="007B6ECF">
            <w:pPr>
              <w:jc w:val="center"/>
              <w:rPr>
                <w:rFonts w:ascii="Arial" w:cs="Arial" w:hAnsi="Arial"/>
                <w:sz w:val="22"/>
                <w:szCs w:val="22"/>
              </w:rPr>
            </w:pPr>
            <w:r>
              <w:rPr>
                <w:rFonts w:ascii="Arial" w:cs="Arial" w:hAnsi="Arial"/>
                <w:sz w:val="22"/>
                <w:szCs w:val="22"/>
              </w:rPr>
              <w:t>300 </w:t>
            </w:r>
          </w:p>
        </w:tc>
      </w:tr>
      <w:tr w14:paraId="1301B0F8" w14:textId="77777777" w:rsidR="007B6ECF" w:rsidTr="007B6ECF">
        <w:trPr>
          <w:trHeight w:val="402"/>
          <w:jc w:val="center"/>
        </w:trPr>
        <w:tc>
          <w:tcPr>
            <w:tcW w:type="dxa" w:w="3860"/>
            <w:tcBorders>
              <w:top w:val="nil"/>
              <w:left w:color="auto" w:space="0" w:sz="4" w:val="single"/>
              <w:bottom w:color="auto" w:space="0" w:sz="4" w:val="single"/>
              <w:right w:color="auto" w:space="0" w:sz="4" w:val="single"/>
            </w:tcBorders>
            <w:noWrap/>
            <w:vAlign w:val="center"/>
            <w:hideMark/>
          </w:tcPr>
          <w:p w14:paraId="739C7854" w14:textId="77777777" w:rsidR="007B6ECF" w:rsidRDefault="007B6ECF">
            <w:pPr>
              <w:jc w:val="center"/>
              <w:rPr>
                <w:rFonts w:ascii="Arial" w:cs="Arial" w:hAnsi="Arial"/>
                <w:b/>
                <w:bCs/>
                <w:sz w:val="22"/>
                <w:szCs w:val="22"/>
              </w:rPr>
            </w:pPr>
            <w:r>
              <w:rPr>
                <w:rFonts w:ascii="Arial" w:cs="Arial" w:hAnsi="Arial"/>
                <w:b/>
                <w:bCs/>
                <w:sz w:val="22"/>
                <w:szCs w:val="22"/>
              </w:rPr>
              <w:t>VERMEIL 30 ANS</w:t>
            </w:r>
          </w:p>
        </w:tc>
        <w:tc>
          <w:tcPr>
            <w:tcW w:type="dxa" w:w="1080"/>
            <w:tcBorders>
              <w:top w:val="nil"/>
              <w:left w:val="nil"/>
              <w:bottom w:color="auto" w:space="0" w:sz="4" w:val="single"/>
              <w:right w:color="auto" w:space="0" w:sz="4" w:val="single"/>
            </w:tcBorders>
            <w:noWrap/>
            <w:vAlign w:val="center"/>
            <w:hideMark/>
          </w:tcPr>
          <w:p w14:paraId="54C13456" w14:textId="77777777" w:rsidR="007B6ECF" w:rsidRDefault="007B6ECF">
            <w:pPr>
              <w:jc w:val="center"/>
              <w:rPr>
                <w:rFonts w:ascii="Arial" w:cs="Arial" w:hAnsi="Arial"/>
                <w:sz w:val="22"/>
                <w:szCs w:val="22"/>
              </w:rPr>
            </w:pPr>
            <w:r>
              <w:rPr>
                <w:rFonts w:ascii="Arial" w:cs="Arial" w:hAnsi="Arial"/>
                <w:sz w:val="22"/>
                <w:szCs w:val="22"/>
              </w:rPr>
              <w:t>350 </w:t>
            </w:r>
          </w:p>
        </w:tc>
      </w:tr>
      <w:tr w14:paraId="768F33FE" w14:textId="77777777" w:rsidR="007B6ECF" w:rsidTr="007B6ECF">
        <w:trPr>
          <w:trHeight w:val="402"/>
          <w:jc w:val="center"/>
        </w:trPr>
        <w:tc>
          <w:tcPr>
            <w:tcW w:type="dxa" w:w="3860"/>
            <w:tcBorders>
              <w:top w:val="nil"/>
              <w:left w:color="auto" w:space="0" w:sz="4" w:val="single"/>
              <w:bottom w:color="auto" w:space="0" w:sz="4" w:val="single"/>
              <w:right w:color="auto" w:space="0" w:sz="4" w:val="single"/>
            </w:tcBorders>
            <w:noWrap/>
            <w:vAlign w:val="center"/>
            <w:hideMark/>
          </w:tcPr>
          <w:p w14:paraId="42EED8E2" w14:textId="77777777" w:rsidR="007B6ECF" w:rsidRDefault="007B6ECF">
            <w:pPr>
              <w:jc w:val="center"/>
              <w:rPr>
                <w:rFonts w:ascii="Arial" w:cs="Arial" w:hAnsi="Arial"/>
                <w:b/>
                <w:bCs/>
                <w:sz w:val="22"/>
                <w:szCs w:val="22"/>
              </w:rPr>
            </w:pPr>
            <w:r>
              <w:rPr>
                <w:rFonts w:ascii="Arial" w:cs="Arial" w:hAnsi="Arial"/>
                <w:b/>
                <w:bCs/>
                <w:sz w:val="22"/>
                <w:szCs w:val="22"/>
              </w:rPr>
              <w:t>OR 35 ANS</w:t>
            </w:r>
          </w:p>
        </w:tc>
        <w:tc>
          <w:tcPr>
            <w:tcW w:type="dxa" w:w="1080"/>
            <w:tcBorders>
              <w:top w:val="nil"/>
              <w:left w:val="nil"/>
              <w:bottom w:color="auto" w:space="0" w:sz="4" w:val="single"/>
              <w:right w:color="auto" w:space="0" w:sz="4" w:val="single"/>
            </w:tcBorders>
            <w:noWrap/>
            <w:vAlign w:val="center"/>
            <w:hideMark/>
          </w:tcPr>
          <w:p w14:paraId="6003382E" w14:textId="77777777" w:rsidR="007B6ECF" w:rsidRDefault="007B6ECF">
            <w:pPr>
              <w:jc w:val="center"/>
              <w:rPr>
                <w:rFonts w:ascii="Arial" w:cs="Arial" w:hAnsi="Arial"/>
                <w:sz w:val="22"/>
                <w:szCs w:val="22"/>
              </w:rPr>
            </w:pPr>
            <w:r>
              <w:rPr>
                <w:rFonts w:ascii="Arial" w:cs="Arial" w:hAnsi="Arial"/>
                <w:sz w:val="22"/>
                <w:szCs w:val="22"/>
              </w:rPr>
              <w:t>400 </w:t>
            </w:r>
          </w:p>
        </w:tc>
      </w:tr>
      <w:tr w14:paraId="32F7D3FD" w14:textId="77777777" w:rsidR="007B6ECF" w:rsidTr="007B6ECF">
        <w:trPr>
          <w:trHeight w:val="402"/>
          <w:jc w:val="center"/>
        </w:trPr>
        <w:tc>
          <w:tcPr>
            <w:tcW w:type="dxa" w:w="3860"/>
            <w:tcBorders>
              <w:top w:val="nil"/>
              <w:left w:color="auto" w:space="0" w:sz="4" w:val="single"/>
              <w:bottom w:color="auto" w:space="0" w:sz="4" w:val="single"/>
              <w:right w:color="auto" w:space="0" w:sz="4" w:val="single"/>
            </w:tcBorders>
            <w:noWrap/>
            <w:vAlign w:val="center"/>
            <w:hideMark/>
          </w:tcPr>
          <w:p w14:paraId="6ECA9E11" w14:textId="77777777" w:rsidR="007B6ECF" w:rsidRDefault="007B6ECF">
            <w:pPr>
              <w:jc w:val="center"/>
              <w:rPr>
                <w:rFonts w:ascii="Arial" w:cs="Arial" w:hAnsi="Arial"/>
                <w:b/>
                <w:bCs/>
                <w:sz w:val="22"/>
                <w:szCs w:val="22"/>
              </w:rPr>
            </w:pPr>
            <w:r>
              <w:rPr>
                <w:rFonts w:ascii="Arial" w:cs="Arial" w:hAnsi="Arial"/>
                <w:b/>
                <w:bCs/>
                <w:sz w:val="22"/>
                <w:szCs w:val="22"/>
              </w:rPr>
              <w:t>GRANDE OR 40 ANS</w:t>
            </w:r>
          </w:p>
        </w:tc>
        <w:tc>
          <w:tcPr>
            <w:tcW w:type="dxa" w:w="1080"/>
            <w:tcBorders>
              <w:top w:val="nil"/>
              <w:left w:val="nil"/>
              <w:bottom w:color="auto" w:space="0" w:sz="4" w:val="single"/>
              <w:right w:color="auto" w:space="0" w:sz="4" w:val="single"/>
            </w:tcBorders>
            <w:noWrap/>
            <w:vAlign w:val="center"/>
            <w:hideMark/>
          </w:tcPr>
          <w:p w14:paraId="6E1EE9AF" w14:textId="77777777" w:rsidR="007B6ECF" w:rsidRDefault="007B6ECF">
            <w:pPr>
              <w:jc w:val="center"/>
              <w:rPr>
                <w:rFonts w:ascii="Arial" w:cs="Arial" w:hAnsi="Arial"/>
                <w:sz w:val="22"/>
                <w:szCs w:val="22"/>
              </w:rPr>
            </w:pPr>
            <w:r>
              <w:rPr>
                <w:rFonts w:ascii="Arial" w:cs="Arial" w:hAnsi="Arial"/>
                <w:sz w:val="22"/>
                <w:szCs w:val="22"/>
              </w:rPr>
              <w:t>450 </w:t>
            </w:r>
          </w:p>
        </w:tc>
      </w:tr>
    </w:tbl>
    <w:p w14:paraId="085D9777" w14:textId="77777777" w:rsidP="00360ED4" w:rsidR="00C01135" w:rsidRDefault="00C01135">
      <w:pPr>
        <w:spacing w:before="80"/>
        <w:jc w:val="both"/>
      </w:pPr>
    </w:p>
    <w:p w14:paraId="46480089" w14:textId="77777777" w:rsidP="009215D5" w:rsidR="00360ED4" w:rsidRDefault="00360ED4">
      <w:pPr>
        <w:tabs>
          <w:tab w:pos="360" w:val="left"/>
        </w:tabs>
        <w:spacing w:before="80"/>
        <w:jc w:val="both"/>
      </w:pPr>
    </w:p>
    <w:p w14:paraId="4648008E" w14:textId="58ECB435" w:rsidP="00360ED4" w:rsidR="00360ED4" w:rsidRDefault="000E60BA" w:rsidRPr="009253FF">
      <w:pPr>
        <w:shd w:color="auto" w:fill="CCCCCC" w:val="clear"/>
        <w:tabs>
          <w:tab w:pos="360" w:val="left"/>
        </w:tabs>
        <w:spacing w:after="240" w:before="80"/>
        <w:jc w:val="both"/>
        <w:rPr>
          <w:b/>
          <w:sz w:val="32"/>
          <w:szCs w:val="32"/>
          <w:u w:val="single"/>
        </w:rPr>
      </w:pPr>
      <w:r>
        <w:rPr>
          <w:b/>
          <w:sz w:val="32"/>
          <w:szCs w:val="32"/>
          <w:u w:val="single"/>
        </w:rPr>
        <w:t xml:space="preserve">Chapitre 2 – Egalité professionnelle entre les femmes et les hommes, qualité de vie au travail </w:t>
      </w:r>
    </w:p>
    <w:p w14:paraId="4648008F" w14:textId="77777777" w:rsidP="00F04B93" w:rsidR="00F04B93" w:rsidRDefault="00801093" w:rsidRPr="009253FF">
      <w:pPr>
        <w:tabs>
          <w:tab w:pos="6086" w:val="left"/>
        </w:tabs>
        <w:spacing w:before="120"/>
        <w:jc w:val="both"/>
      </w:pPr>
      <w:r w:rsidRPr="00801093">
        <w:tab/>
      </w:r>
    </w:p>
    <w:p w14:paraId="46480090" w14:textId="77777777" w:rsidP="009C74C6" w:rsidR="000E3E64" w:rsidRDefault="000E60BA" w:rsidRPr="009253FF">
      <w:pPr>
        <w:shd w:color="auto" w:fill="CCCCCC" w:val="clear"/>
        <w:tabs>
          <w:tab w:pos="360" w:val="left"/>
        </w:tabs>
        <w:spacing w:after="240" w:before="80"/>
        <w:jc w:val="both"/>
        <w:rPr>
          <w:b/>
          <w:sz w:val="28"/>
          <w:szCs w:val="28"/>
        </w:rPr>
      </w:pPr>
      <w:r>
        <w:rPr>
          <w:b/>
          <w:sz w:val="28"/>
          <w:szCs w:val="28"/>
        </w:rPr>
        <w:t xml:space="preserve">Article 1 – Egalité professionnelle </w:t>
      </w:r>
    </w:p>
    <w:p w14:paraId="43F33373" w14:textId="77777777" w:rsidP="00683E08" w:rsidR="00683E08" w:rsidRDefault="00683E08">
      <w:pPr>
        <w:spacing w:before="80"/>
        <w:jc w:val="both"/>
      </w:pPr>
      <w:r>
        <w:t>La Direction des Ressources Humaines s’engage à poursuivre la mise en œuvre dans le périmètre des établissements du Limousin de l’accord du Groupe Legrand en France sur l’égalité professionnelle et l’inclusion de tous les salariés qui prévoit des mesures en termes notamment de formation, de promotion, de conciliation vie privée – vie professionnelle.</w:t>
      </w:r>
    </w:p>
    <w:p w14:paraId="6409A5C1" w14:textId="77777777" w:rsidP="00683E08" w:rsidR="00683E08" w:rsidRDefault="00683E08">
      <w:pPr>
        <w:spacing w:before="80"/>
        <w:jc w:val="both"/>
      </w:pPr>
    </w:p>
    <w:p w14:paraId="6128DB4A" w14:textId="77777777" w:rsidP="00683E08" w:rsidR="00683E08" w:rsidRDefault="00683E08">
      <w:pPr>
        <w:spacing w:before="80"/>
        <w:jc w:val="both"/>
      </w:pPr>
      <w:r>
        <w:t>Ainsi, au travers des différentes actions de mobilité, elle continuera à avoir une attention particulière pour les candidatures féminines en prenant en compte leurs aspirations pour leur déroulement de carrière.</w:t>
      </w:r>
    </w:p>
    <w:p w14:paraId="7771A196" w14:textId="77777777" w:rsidP="00683E08" w:rsidR="00683E08" w:rsidRDefault="00683E08">
      <w:pPr>
        <w:spacing w:before="80"/>
        <w:jc w:val="both"/>
      </w:pPr>
    </w:p>
    <w:p w14:paraId="5D50F36C" w14:textId="77777777" w:rsidP="00683E08" w:rsidR="00683E08" w:rsidRDefault="00683E08">
      <w:pPr>
        <w:spacing w:before="80"/>
        <w:jc w:val="both"/>
      </w:pPr>
      <w:r>
        <w:t xml:space="preserve">Elle s’engage également à poursuivre le suivi particulier lors de l’examen des plans d’augmentations individuelles pour s’assurer que les propositions pour le personnel féminin sont en adéquation avec le principe d’égalité de traitement. </w:t>
      </w:r>
    </w:p>
    <w:p w14:paraId="059760DC" w14:textId="77777777" w:rsidP="00683E08" w:rsidR="00683E08" w:rsidRDefault="00683E08">
      <w:pPr>
        <w:spacing w:before="80"/>
        <w:jc w:val="both"/>
      </w:pPr>
      <w:r>
        <w:t xml:space="preserve">Par ailleurs, les exigences d’égalité de traitement seront formalisées dans la communication faite aux managers à l’occasion du lancement de la campagne d’augmentation. </w:t>
      </w:r>
    </w:p>
    <w:p w14:paraId="1B6B9D9C" w14:textId="77777777" w:rsidP="00683E08" w:rsidR="00683E08" w:rsidRDefault="00683E08">
      <w:pPr>
        <w:spacing w:before="80"/>
        <w:jc w:val="both"/>
      </w:pPr>
    </w:p>
    <w:p w14:paraId="0A8A1A4E" w14:textId="77777777" w:rsidP="00683E08" w:rsidR="00683E08" w:rsidRDefault="00683E08">
      <w:pPr>
        <w:spacing w:before="80"/>
        <w:jc w:val="both"/>
      </w:pPr>
      <w:r>
        <w:t xml:space="preserve">Un budget de 0,1% de la masse salariale sera réservé à l’égalité professionnelle pour la seule année 2022. Ce budget est sans préjudice du bénéfice éventuel d’une partie d’un budget qui est réservé au niveau Groupe par l’accord du groupe LEGRAND en France sur l’égalité professionnelle et l’inclusion de tous les salariés. </w:t>
      </w:r>
    </w:p>
    <w:p w14:paraId="6F1FD163" w14:textId="77777777" w:rsidP="00683E08" w:rsidR="00683E08" w:rsidRDefault="00683E08">
      <w:pPr>
        <w:spacing w:before="80"/>
        <w:jc w:val="both"/>
      </w:pPr>
      <w:r>
        <w:t>Dans le cadre de la prévention d’éventuelles discriminations, les garants sont susceptibles de s’autosaisir de dossiers sans qu’il y ait eu de demande préalable.</w:t>
      </w:r>
    </w:p>
    <w:p w14:paraId="4648009C" w14:textId="7250DC2B" w:rsidP="00F47F8F" w:rsidR="00A460B8" w:rsidRDefault="00A460B8">
      <w:pPr>
        <w:tabs>
          <w:tab w:pos="720" w:val="left"/>
          <w:tab w:pos="1440" w:val="left"/>
        </w:tabs>
        <w:spacing w:before="80"/>
        <w:jc w:val="both"/>
      </w:pPr>
    </w:p>
    <w:p w14:paraId="3D468299" w14:textId="77777777" w:rsidP="00C4786D" w:rsidR="00C4786D" w:rsidRDefault="00C4786D">
      <w:pPr>
        <w:shd w:color="auto" w:fill="CCCCCC" w:val="clear"/>
        <w:tabs>
          <w:tab w:pos="360" w:val="left"/>
        </w:tabs>
        <w:spacing w:after="240" w:before="80"/>
        <w:jc w:val="both"/>
        <w:rPr>
          <w:b/>
          <w:sz w:val="28"/>
          <w:szCs w:val="28"/>
        </w:rPr>
      </w:pPr>
      <w:r>
        <w:rPr>
          <w:b/>
          <w:sz w:val="28"/>
          <w:szCs w:val="28"/>
        </w:rPr>
        <w:t>Article 2- Droit à la déconnexion</w:t>
      </w:r>
    </w:p>
    <w:p w14:paraId="550D0BC3" w14:textId="77777777" w:rsidP="00C4786D" w:rsidR="00C4786D" w:rsidRDefault="00C4786D">
      <w:pPr>
        <w:tabs>
          <w:tab w:pos="720" w:val="left"/>
          <w:tab w:pos="1440" w:val="left"/>
        </w:tabs>
        <w:spacing w:before="80"/>
        <w:jc w:val="both"/>
      </w:pPr>
      <w:r>
        <w:t>La Direction réaffirme sa volonté de faire respecter ce droit au sein de l’entreprise. Cette volonté s’est notamment traduite par la signature de l’accord sur les bonnes pratiques dans la relation managériale du 4 décembre 2014 et de la Charte des 15 engagements pour l’équilibre des temps de vie ratifiée en juin 2015 ainsi que l’accord Groupe sur la qualité de vie au travail du 28 septembre 2017.</w:t>
      </w:r>
    </w:p>
    <w:p w14:paraId="231B4B3E" w14:textId="77777777" w:rsidP="00F47F8F" w:rsidR="00683E08" w:rsidRDefault="00683E08">
      <w:pPr>
        <w:tabs>
          <w:tab w:pos="720" w:val="left"/>
          <w:tab w:pos="1440" w:val="left"/>
        </w:tabs>
        <w:spacing w:before="80"/>
        <w:jc w:val="both"/>
      </w:pPr>
    </w:p>
    <w:p w14:paraId="4905E937" w14:textId="02D0C6A4" w:rsidP="00F47F8F" w:rsidR="00FC02AB" w:rsidRDefault="00FC02AB">
      <w:pPr>
        <w:tabs>
          <w:tab w:pos="720" w:val="left"/>
          <w:tab w:pos="1440" w:val="left"/>
        </w:tabs>
        <w:spacing w:before="80"/>
        <w:jc w:val="both"/>
      </w:pPr>
    </w:p>
    <w:p w14:paraId="1E612506" w14:textId="0FD60770" w:rsidP="00F47F8F" w:rsidR="00FC02AB" w:rsidRDefault="00FC02AB">
      <w:pPr>
        <w:tabs>
          <w:tab w:pos="720" w:val="left"/>
          <w:tab w:pos="1440" w:val="left"/>
        </w:tabs>
        <w:spacing w:before="80"/>
        <w:jc w:val="both"/>
      </w:pPr>
    </w:p>
    <w:p w14:paraId="20E81D45" w14:textId="03B7A1C8" w:rsidP="00F47F8F" w:rsidR="00FC02AB" w:rsidRDefault="00FC02AB">
      <w:pPr>
        <w:tabs>
          <w:tab w:pos="720" w:val="left"/>
          <w:tab w:pos="1440" w:val="left"/>
        </w:tabs>
        <w:spacing w:before="80"/>
        <w:jc w:val="both"/>
      </w:pPr>
    </w:p>
    <w:p w14:paraId="0C6D3855" w14:textId="77777777" w:rsidP="00E372E3" w:rsidR="00E372E3" w:rsidRDefault="00E372E3">
      <w:pPr>
        <w:shd w:color="auto" w:fill="CCCCCC" w:val="clear"/>
        <w:tabs>
          <w:tab w:pos="360" w:val="left"/>
        </w:tabs>
        <w:spacing w:after="240" w:before="80"/>
        <w:jc w:val="both"/>
        <w:rPr>
          <w:b/>
          <w:sz w:val="28"/>
          <w:szCs w:val="28"/>
        </w:rPr>
      </w:pPr>
      <w:r>
        <w:rPr>
          <w:b/>
          <w:sz w:val="28"/>
          <w:szCs w:val="28"/>
        </w:rPr>
        <w:t>Article 3 – Congés pour évènement de famille</w:t>
      </w:r>
    </w:p>
    <w:p w14:paraId="5516C428" w14:textId="77777777" w:rsidP="00E372E3" w:rsidR="00E372E3" w:rsidRDefault="00E372E3">
      <w:pPr>
        <w:tabs>
          <w:tab w:pos="720" w:val="left"/>
          <w:tab w:pos="1440" w:val="left"/>
        </w:tabs>
        <w:spacing w:before="80"/>
        <w:jc w:val="both"/>
      </w:pPr>
      <w:r>
        <w:t xml:space="preserve">La loi du 17 décembre 2021 a créé une autorisation d’absence de deux jours pour la découverte d’une pathologie chronique ou d’un cancer chez l’enfant. </w:t>
      </w:r>
    </w:p>
    <w:p w14:paraId="657023F9" w14:textId="77777777" w:rsidP="00E372E3" w:rsidR="00E372E3" w:rsidRDefault="00E372E3">
      <w:pPr>
        <w:tabs>
          <w:tab w:pos="720" w:val="left"/>
          <w:tab w:pos="1440" w:val="left"/>
        </w:tabs>
        <w:spacing w:before="80"/>
        <w:jc w:val="both"/>
      </w:pPr>
      <w:r>
        <w:t>Les parties signataires s’engagent à négocier dans le cadre du nouvel accord sur l’égalité professionnelle et l’inclusion de tous les salariés une amélioration du nombre de jours de cette autorisation d’absence.</w:t>
      </w:r>
    </w:p>
    <w:p w14:paraId="0B359D12" w14:textId="77777777" w:rsidP="007711B3" w:rsidR="009B4D0A" w:rsidRDefault="009B4D0A" w:rsidRPr="009253FF">
      <w:pPr>
        <w:tabs>
          <w:tab w:pos="720" w:val="left"/>
          <w:tab w:pos="1440" w:val="left"/>
        </w:tabs>
        <w:spacing w:before="80"/>
        <w:jc w:val="both"/>
      </w:pPr>
    </w:p>
    <w:p w14:paraId="464800A6" w14:textId="77777777" w:rsidP="004B38A1" w:rsidR="006879B2" w:rsidRDefault="000E60BA" w:rsidRPr="009253FF">
      <w:pPr>
        <w:shd w:color="auto" w:fill="CCCCCC" w:val="clear"/>
        <w:tabs>
          <w:tab w:pos="360" w:val="left"/>
        </w:tabs>
        <w:spacing w:after="240" w:before="80"/>
        <w:jc w:val="both"/>
        <w:rPr>
          <w:b/>
          <w:sz w:val="32"/>
          <w:szCs w:val="32"/>
          <w:u w:val="single"/>
        </w:rPr>
      </w:pPr>
      <w:r>
        <w:rPr>
          <w:b/>
          <w:sz w:val="32"/>
          <w:szCs w:val="32"/>
          <w:u w:val="single"/>
        </w:rPr>
        <w:t xml:space="preserve">Chapitre </w:t>
      </w:r>
      <w:r w:rsidR="00333308">
        <w:rPr>
          <w:b/>
          <w:sz w:val="32"/>
          <w:szCs w:val="32"/>
          <w:u w:val="single"/>
        </w:rPr>
        <w:t xml:space="preserve">3 </w:t>
      </w:r>
      <w:r>
        <w:rPr>
          <w:b/>
          <w:sz w:val="32"/>
          <w:szCs w:val="32"/>
          <w:u w:val="single"/>
        </w:rPr>
        <w:t>– Formalités</w:t>
      </w:r>
    </w:p>
    <w:p w14:paraId="464800A7" w14:textId="77777777" w:rsidP="007711B3" w:rsidR="004B38A1" w:rsidRDefault="004B38A1" w:rsidRPr="009253FF">
      <w:pPr>
        <w:tabs>
          <w:tab w:pos="720" w:val="left"/>
          <w:tab w:pos="1440" w:val="left"/>
        </w:tabs>
        <w:spacing w:before="80"/>
        <w:jc w:val="both"/>
      </w:pPr>
    </w:p>
    <w:p w14:paraId="464800A8" w14:textId="77777777" w:rsidP="009C74C6" w:rsidR="000E3E64" w:rsidRDefault="000E60BA" w:rsidRPr="009253FF">
      <w:pPr>
        <w:shd w:color="auto" w:fill="CCCCCC" w:val="clear"/>
        <w:tabs>
          <w:tab w:pos="360" w:val="left"/>
        </w:tabs>
        <w:spacing w:after="240" w:before="80"/>
        <w:jc w:val="both"/>
        <w:rPr>
          <w:b/>
          <w:sz w:val="28"/>
          <w:szCs w:val="28"/>
        </w:rPr>
      </w:pPr>
      <w:r>
        <w:rPr>
          <w:b/>
          <w:sz w:val="28"/>
          <w:szCs w:val="28"/>
        </w:rPr>
        <w:t>Article 1 – Entrée en vigueur et durée de l’accord</w:t>
      </w:r>
    </w:p>
    <w:p w14:paraId="464800A9" w14:textId="77777777" w:rsidP="007711B3" w:rsidR="007711B3" w:rsidRDefault="00801093" w:rsidRPr="009253FF">
      <w:pPr>
        <w:spacing w:before="80"/>
        <w:jc w:val="both"/>
      </w:pPr>
      <w:r w:rsidRPr="00801093">
        <w:t>Le présent accord est conclu pour une durée indéterminée. Il entrera en vigueur le lendemain de l’accomplissement des formalités de dépôt.</w:t>
      </w:r>
    </w:p>
    <w:p w14:paraId="464800AA" w14:textId="77777777" w:rsidP="007711B3" w:rsidR="007C0B8C" w:rsidRDefault="007C0B8C" w:rsidRPr="009253FF">
      <w:pPr>
        <w:spacing w:before="80"/>
        <w:jc w:val="both"/>
      </w:pPr>
    </w:p>
    <w:p w14:paraId="464800AC" w14:textId="77777777" w:rsidP="009C74C6" w:rsidR="000E3E64" w:rsidRDefault="000E60BA" w:rsidRPr="009253FF">
      <w:pPr>
        <w:shd w:color="auto" w:fill="CCCCCC" w:val="clear"/>
        <w:tabs>
          <w:tab w:pos="360" w:val="left"/>
        </w:tabs>
        <w:spacing w:after="240" w:before="80"/>
        <w:jc w:val="both"/>
        <w:rPr>
          <w:b/>
          <w:sz w:val="28"/>
          <w:szCs w:val="28"/>
        </w:rPr>
      </w:pPr>
      <w:r>
        <w:rPr>
          <w:b/>
          <w:sz w:val="28"/>
          <w:szCs w:val="28"/>
        </w:rPr>
        <w:t>Article 2- Formalités de dépôt</w:t>
      </w:r>
    </w:p>
    <w:p w14:paraId="464800AD" w14:textId="27DBC171" w:rsidP="007711B3" w:rsidR="00952F06" w:rsidRDefault="00801093" w:rsidRPr="009253FF">
      <w:pPr>
        <w:tabs>
          <w:tab w:pos="1080" w:val="left"/>
        </w:tabs>
        <w:spacing w:before="80"/>
        <w:jc w:val="both"/>
      </w:pPr>
      <w:r w:rsidRPr="00801093">
        <w:t xml:space="preserve">Le présent accord sera déposé </w:t>
      </w:r>
      <w:r w:rsidR="00D96A00">
        <w:t xml:space="preserve">auprès du ministère du travail sur la plateforme de téléprocédure et auprès du </w:t>
      </w:r>
      <w:r w:rsidRPr="00801093">
        <w:t xml:space="preserve">secrétariat du Greffe du Conseil des Prud’hommes de Limoges. </w:t>
      </w:r>
    </w:p>
    <w:p w14:paraId="464800B1" w14:textId="77777777" w:rsidP="007711B3" w:rsidR="00807BE2" w:rsidRDefault="00807BE2" w:rsidRPr="009253FF">
      <w:pPr>
        <w:tabs>
          <w:tab w:pos="1080" w:val="left"/>
        </w:tabs>
        <w:spacing w:before="80"/>
        <w:jc w:val="both"/>
      </w:pPr>
    </w:p>
    <w:p w14:paraId="464800B2" w14:textId="27E5D7B2" w:rsidP="008B1EB3" w:rsidR="008B1EB3" w:rsidRDefault="000E60BA" w:rsidRPr="009253FF">
      <w:pPr>
        <w:pStyle w:val="Corpsdetexte"/>
        <w:tabs>
          <w:tab w:pos="540" w:val="clear"/>
          <w:tab w:pos="1260" w:val="clear"/>
          <w:tab w:pos="5760" w:val="left"/>
        </w:tabs>
        <w:spacing w:before="120"/>
        <w:jc w:val="right"/>
        <w:rPr>
          <w:rFonts w:ascii="Times New Roman" w:cs="Times New Roman" w:hAnsi="Times New Roman"/>
          <w:sz w:val="24"/>
        </w:rPr>
      </w:pPr>
      <w:r w:rsidRPr="000E60BA">
        <w:rPr>
          <w:rFonts w:ascii="Times New Roman" w:cs="Times New Roman" w:hAnsi="Times New Roman"/>
          <w:sz w:val="24"/>
        </w:rPr>
        <w:tab/>
        <w:t xml:space="preserve">Fait à Limoges, le </w:t>
      </w:r>
      <w:r w:rsidR="00E93F26">
        <w:rPr>
          <w:rFonts w:ascii="Times New Roman" w:cs="Times New Roman" w:hAnsi="Times New Roman"/>
          <w:sz w:val="24"/>
        </w:rPr>
        <w:t>15 mars</w:t>
      </w:r>
      <w:r w:rsidR="00032451">
        <w:rPr>
          <w:rFonts w:ascii="Times New Roman" w:cs="Times New Roman" w:hAnsi="Times New Roman"/>
          <w:sz w:val="24"/>
        </w:rPr>
        <w:t xml:space="preserve"> </w:t>
      </w:r>
      <w:r w:rsidR="00801093" w:rsidRPr="00801093">
        <w:rPr>
          <w:rFonts w:ascii="Times New Roman" w:cs="Times New Roman" w:hAnsi="Times New Roman"/>
          <w:sz w:val="24"/>
        </w:rPr>
        <w:t>20</w:t>
      </w:r>
      <w:r w:rsidR="00032451">
        <w:rPr>
          <w:rFonts w:ascii="Times New Roman" w:cs="Times New Roman" w:hAnsi="Times New Roman"/>
          <w:sz w:val="24"/>
        </w:rPr>
        <w:t>2</w:t>
      </w:r>
      <w:r w:rsidR="00E93F26">
        <w:rPr>
          <w:rFonts w:ascii="Times New Roman" w:cs="Times New Roman" w:hAnsi="Times New Roman"/>
          <w:sz w:val="24"/>
        </w:rPr>
        <w:t>2</w:t>
      </w:r>
    </w:p>
    <w:p w14:paraId="464800B3" w14:textId="49A125DE" w:rsidP="00032451" w:rsidR="00952F06" w:rsidRDefault="00032451" w:rsidRPr="009253FF">
      <w:pPr>
        <w:pStyle w:val="Corpsdetexte"/>
        <w:tabs>
          <w:tab w:pos="540" w:val="clear"/>
          <w:tab w:pos="1260" w:val="clear"/>
          <w:tab w:pos="5760" w:val="left"/>
        </w:tabs>
        <w:spacing w:before="120"/>
        <w:jc w:val="center"/>
        <w:rPr>
          <w:rFonts w:ascii="Times New Roman" w:cs="Times New Roman" w:hAnsi="Times New Roman"/>
          <w:sz w:val="24"/>
        </w:rPr>
      </w:pPr>
      <w:r>
        <w:rPr>
          <w:rFonts w:ascii="Times New Roman" w:cs="Times New Roman" w:hAnsi="Times New Roman"/>
          <w:sz w:val="24"/>
        </w:rPr>
        <w:tab/>
        <w:t xml:space="preserve">         </w:t>
      </w:r>
      <w:r w:rsidR="000E60BA" w:rsidRPr="000E60BA">
        <w:rPr>
          <w:rFonts w:ascii="Times New Roman" w:cs="Times New Roman" w:hAnsi="Times New Roman"/>
          <w:sz w:val="24"/>
        </w:rPr>
        <w:t xml:space="preserve">En </w:t>
      </w:r>
      <w:r w:rsidR="00D06C89">
        <w:rPr>
          <w:rFonts w:ascii="Times New Roman" w:cs="Times New Roman" w:hAnsi="Times New Roman"/>
          <w:sz w:val="24"/>
        </w:rPr>
        <w:t>4</w:t>
      </w:r>
      <w:r w:rsidR="000E60BA" w:rsidRPr="000E60BA">
        <w:rPr>
          <w:rFonts w:ascii="Times New Roman" w:cs="Times New Roman" w:hAnsi="Times New Roman"/>
          <w:sz w:val="24"/>
        </w:rPr>
        <w:t xml:space="preserve"> exemplaires originaux</w:t>
      </w:r>
    </w:p>
    <w:p w14:paraId="464800B6" w14:textId="77777777" w:rsidP="008B1EB3" w:rsidR="00952F06" w:rsidRDefault="00801093" w:rsidRPr="009253FF">
      <w:pPr>
        <w:tabs>
          <w:tab w:pos="360" w:val="left"/>
          <w:tab w:pos="900" w:val="left"/>
          <w:tab w:pos="1080" w:val="left"/>
          <w:tab w:pos="1260" w:val="left"/>
          <w:tab w:pos="4680" w:val="left"/>
        </w:tabs>
        <w:spacing w:before="120"/>
        <w:ind w:hanging="4860" w:left="4860"/>
      </w:pPr>
      <w:r w:rsidRPr="00801093">
        <w:t>Pour la Direction,</w:t>
      </w:r>
      <w:r w:rsidRPr="00801093">
        <w:tab/>
      </w:r>
      <w:r w:rsidRPr="00801093">
        <w:tab/>
        <w:t xml:space="preserve"> Pour les organisations syndicales représentatives</w:t>
      </w:r>
    </w:p>
    <w:p w14:paraId="464800B7" w14:textId="2DA935B8" w:rsidP="007711B3" w:rsidR="00952F06" w:rsidRDefault="00801093" w:rsidRPr="00333308">
      <w:pPr>
        <w:pStyle w:val="Titre2"/>
        <w:tabs>
          <w:tab w:pos="5760" w:val="left"/>
        </w:tabs>
        <w:spacing w:before="120"/>
        <w:jc w:val="both"/>
        <w:rPr>
          <w:rFonts w:ascii="Times New Roman" w:cs="Times New Roman" w:hAnsi="Times New Roman"/>
          <w:b w:val="0"/>
          <w:bCs w:val="0"/>
          <w:u w:val="none"/>
          <w:lang w:val="en-US"/>
        </w:rPr>
      </w:pPr>
      <w:r w:rsidRPr="00EE657F">
        <w:rPr>
          <w:rFonts w:ascii="Times New Roman" w:cs="Times New Roman" w:hAnsi="Times New Roman"/>
          <w:b w:val="0"/>
          <w:u w:val="none"/>
        </w:rPr>
        <w:tab/>
      </w:r>
      <w:r w:rsidR="00EE657F" w:rsidRPr="00EE657F">
        <w:rPr>
          <w:rFonts w:ascii="Times New Roman" w:cs="Times New Roman" w:hAnsi="Times New Roman"/>
          <w:b w:val="0"/>
          <w:u w:val="none"/>
        </w:rPr>
        <w:tab/>
      </w:r>
      <w:r w:rsidR="00EE657F" w:rsidRPr="00EE657F">
        <w:rPr>
          <w:rFonts w:ascii="Times New Roman" w:cs="Times New Roman" w:hAnsi="Times New Roman"/>
          <w:b w:val="0"/>
          <w:u w:val="none"/>
        </w:rPr>
        <w:tab/>
      </w:r>
      <w:r w:rsidR="00EE657F">
        <w:rPr>
          <w:rFonts w:ascii="Times New Roman" w:cs="Times New Roman" w:hAnsi="Times New Roman"/>
          <w:b w:val="0"/>
          <w:u w:val="none"/>
        </w:rPr>
        <w:tab/>
      </w:r>
      <w:r w:rsidR="00EE657F">
        <w:rPr>
          <w:rFonts w:ascii="Times New Roman" w:cs="Times New Roman" w:hAnsi="Times New Roman"/>
          <w:b w:val="0"/>
          <w:u w:val="none"/>
        </w:rPr>
        <w:tab/>
      </w:r>
      <w:proofErr w:type="gramStart"/>
      <w:r w:rsidRPr="00801093">
        <w:rPr>
          <w:rFonts w:ascii="Times New Roman" w:cs="Times New Roman" w:hAnsi="Times New Roman"/>
          <w:lang w:val="en-US"/>
        </w:rPr>
        <w:t>CFDT :</w:t>
      </w:r>
      <w:proofErr w:type="gramEnd"/>
    </w:p>
    <w:p w14:paraId="464800B8" w14:textId="77777777" w:rsidP="007711B3" w:rsidR="00763A94" w:rsidRDefault="00763A94" w:rsidRPr="00333308">
      <w:pPr>
        <w:tabs>
          <w:tab w:pos="360" w:val="left"/>
          <w:tab w:pos="900" w:val="left"/>
          <w:tab w:pos="1080" w:val="left"/>
          <w:tab w:pos="1260" w:val="left"/>
          <w:tab w:pos="5760" w:val="left"/>
          <w:tab w:pos="7020" w:val="left"/>
        </w:tabs>
        <w:spacing w:before="120"/>
        <w:jc w:val="both"/>
        <w:rPr>
          <w:lang w:val="en-US"/>
        </w:rPr>
      </w:pPr>
    </w:p>
    <w:p w14:paraId="464800B9" w14:textId="77777777" w:rsidP="007711B3" w:rsidR="00952F06" w:rsidRDefault="00952F06" w:rsidRPr="00333308">
      <w:pPr>
        <w:tabs>
          <w:tab w:pos="360" w:val="left"/>
          <w:tab w:pos="900" w:val="left"/>
          <w:tab w:pos="1080" w:val="left"/>
          <w:tab w:pos="1260" w:val="left"/>
          <w:tab w:pos="5760" w:val="left"/>
          <w:tab w:pos="7020" w:val="left"/>
        </w:tabs>
        <w:spacing w:before="120"/>
        <w:jc w:val="both"/>
        <w:rPr>
          <w:lang w:val="en-US"/>
        </w:rPr>
      </w:pPr>
    </w:p>
    <w:p w14:paraId="464800BA" w14:textId="77777777" w:rsidP="007711B3" w:rsidR="00952F06" w:rsidRDefault="00801093" w:rsidRPr="00333308">
      <w:pPr>
        <w:tabs>
          <w:tab w:pos="360" w:val="left"/>
          <w:tab w:pos="900" w:val="left"/>
          <w:tab w:pos="1080" w:val="left"/>
          <w:tab w:pos="1260" w:val="left"/>
          <w:tab w:pos="5760" w:val="left"/>
          <w:tab w:pos="7020" w:val="left"/>
        </w:tabs>
        <w:spacing w:before="120"/>
        <w:jc w:val="both"/>
        <w:rPr>
          <w:b/>
          <w:u w:val="single"/>
          <w:lang w:val="en-US"/>
        </w:rPr>
      </w:pPr>
      <w:r w:rsidRPr="00801093">
        <w:rPr>
          <w:lang w:val="en-US"/>
        </w:rPr>
        <w:tab/>
      </w:r>
      <w:r w:rsidRPr="00801093">
        <w:rPr>
          <w:lang w:val="en-US"/>
        </w:rPr>
        <w:tab/>
      </w:r>
      <w:r w:rsidRPr="00801093">
        <w:rPr>
          <w:lang w:val="en-US"/>
        </w:rPr>
        <w:tab/>
      </w:r>
      <w:r w:rsidRPr="00801093">
        <w:rPr>
          <w:lang w:val="en-US"/>
        </w:rPr>
        <w:tab/>
      </w:r>
      <w:r w:rsidRPr="00801093">
        <w:rPr>
          <w:lang w:val="en-US"/>
        </w:rPr>
        <w:tab/>
      </w:r>
      <w:r w:rsidRPr="00801093">
        <w:rPr>
          <w:b/>
          <w:u w:val="single"/>
          <w:lang w:val="en-US"/>
        </w:rPr>
        <w:t>CFE-</w:t>
      </w:r>
      <w:proofErr w:type="gramStart"/>
      <w:r w:rsidRPr="00801093">
        <w:rPr>
          <w:b/>
          <w:u w:val="single"/>
          <w:lang w:val="en-US"/>
        </w:rPr>
        <w:t>CGC :</w:t>
      </w:r>
      <w:proofErr w:type="gramEnd"/>
    </w:p>
    <w:sectPr w:rsidR="00952F06" w:rsidRPr="00333308" w:rsidSect="007D42C3">
      <w:headerReference r:id="rId11" w:type="default"/>
      <w:footerReference r:id="rId12" w:type="even"/>
      <w:footerReference r:id="rId13" w:type="default"/>
      <w:pgSz w:h="16838" w:w="11906"/>
      <w:pgMar w:bottom="993" w:footer="709" w:gutter="0" w:header="709" w:left="1134" w:right="1134" w:top="113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AF46A" w14:textId="77777777" w:rsidR="00E20220" w:rsidRDefault="00E20220">
      <w:r>
        <w:separator/>
      </w:r>
    </w:p>
  </w:endnote>
  <w:endnote w:type="continuationSeparator" w:id="0">
    <w:p w14:paraId="18DD93F6" w14:textId="77777777" w:rsidR="00E20220" w:rsidRDefault="00E20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464800C0" w14:textId="77777777" w:rsidP="00952F06" w:rsidR="00917055" w:rsidRDefault="00A40811">
    <w:pPr>
      <w:pStyle w:val="Pieddepage"/>
      <w:framePr w:hAnchor="margin" w:vAnchor="text" w:wrap="around" w:xAlign="right" w:y="1"/>
      <w:rPr>
        <w:rStyle w:val="Numrodepage"/>
      </w:rPr>
    </w:pPr>
    <w:r>
      <w:rPr>
        <w:rStyle w:val="Numrodepage"/>
      </w:rPr>
      <w:fldChar w:fldCharType="begin"/>
    </w:r>
    <w:r w:rsidR="00917055">
      <w:rPr>
        <w:rStyle w:val="Numrodepage"/>
      </w:rPr>
      <w:instrText xml:space="preserve">PAGE  </w:instrText>
    </w:r>
    <w:r>
      <w:rPr>
        <w:rStyle w:val="Numrodepage"/>
      </w:rPr>
      <w:fldChar w:fldCharType="end"/>
    </w:r>
  </w:p>
  <w:p w14:paraId="464800C1" w14:textId="77777777" w:rsidP="00952F06" w:rsidR="00917055" w:rsidRDefault="00917055">
    <w:pPr>
      <w:pStyle w:val="Pieddepage"/>
      <w:ind w:right="360"/>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464800C2" w14:textId="77777777" w:rsidP="00952F06" w:rsidR="00917055" w:rsidRDefault="00A40811">
    <w:pPr>
      <w:pStyle w:val="Pieddepage"/>
      <w:framePr w:hAnchor="margin" w:vAnchor="text" w:wrap="around" w:xAlign="right" w:y="1"/>
      <w:rPr>
        <w:rStyle w:val="Numrodepage"/>
      </w:rPr>
    </w:pPr>
    <w:r>
      <w:rPr>
        <w:rStyle w:val="Numrodepage"/>
      </w:rPr>
      <w:fldChar w:fldCharType="begin"/>
    </w:r>
    <w:r w:rsidR="00917055">
      <w:rPr>
        <w:rStyle w:val="Numrodepage"/>
      </w:rPr>
      <w:instrText xml:space="preserve">PAGE  </w:instrText>
    </w:r>
    <w:r>
      <w:rPr>
        <w:rStyle w:val="Numrodepage"/>
      </w:rPr>
      <w:fldChar w:fldCharType="separate"/>
    </w:r>
    <w:r w:rsidR="008B22A4">
      <w:rPr>
        <w:rStyle w:val="Numrodepage"/>
        <w:noProof/>
      </w:rPr>
      <w:t>1</w:t>
    </w:r>
    <w:r>
      <w:rPr>
        <w:rStyle w:val="Numrodepage"/>
      </w:rPr>
      <w:fldChar w:fldCharType="end"/>
    </w:r>
    <w:r w:rsidR="00917055">
      <w:rPr>
        <w:rStyle w:val="Numrodepage"/>
      </w:rPr>
      <w:t>/</w:t>
    </w:r>
    <w:r w:rsidR="00EE657F">
      <w:fldChar w:fldCharType="begin"/>
    </w:r>
    <w:r w:rsidR="00EE657F">
      <w:instrText xml:space="preserve"> NUMPAGES   \* MERGEFORMAT </w:instrText>
    </w:r>
    <w:r w:rsidR="00EE657F">
      <w:fldChar w:fldCharType="separate"/>
    </w:r>
    <w:r w:rsidR="008B22A4" w:rsidRPr="008B22A4">
      <w:rPr>
        <w:rStyle w:val="Numrodepage"/>
        <w:noProof/>
      </w:rPr>
      <w:t>1</w:t>
    </w:r>
    <w:r w:rsidR="00EE657F">
      <w:rPr>
        <w:rStyle w:val="Numrodepage"/>
        <w:noProof/>
      </w:rPr>
      <w:fldChar w:fldCharType="end"/>
    </w:r>
  </w:p>
  <w:p w14:paraId="464800C3" w14:textId="7F7AA68F" w:rsidP="00952F06" w:rsidR="00917055" w:rsidRDefault="00917055">
    <w:pPr>
      <w:pStyle w:val="Pieddepage"/>
      <w:ind w:right="360"/>
    </w:pPr>
    <w:r>
      <w:t xml:space="preserve">Accord LCF NAO </w:t>
    </w:r>
    <w:r w:rsidR="00333308">
      <w:t>2</w:t>
    </w:r>
    <w:r w:rsidR="00FA7DB6">
      <w:t>02</w:t>
    </w:r>
    <w:r w:rsidR="002B60C5">
      <w:t>2</w:t>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4559E45B" w14:textId="77777777" w:rsidR="00E20220" w:rsidRDefault="00E20220">
      <w:r>
        <w:separator/>
      </w:r>
    </w:p>
  </w:footnote>
  <w:footnote w:id="0" w:type="continuationSeparator">
    <w:p w14:paraId="4EAB7567" w14:textId="77777777" w:rsidR="00E20220" w:rsidRDefault="00E20220">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464800BF" w14:textId="77777777" w:rsidP="003F222A" w:rsidR="00917055" w:rsidRDefault="00917055" w:rsidRPr="003F222A">
    <w:pPr>
      <w:pStyle w:val="Titre1"/>
      <w:rPr>
        <w:sz w:val="28"/>
      </w:rPr>
    </w:pPr>
    <w:r>
      <w:t>LEGRAND COMMERCE FRANCE</w:t>
    </w:r>
    <w:r>
      <w:tab/>
    </w:r>
    <w:r>
      <w:tab/>
    </w:r>
    <w:r>
      <w:tab/>
    </w:r>
    <w:r>
      <w:tab/>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3840050"/>
    <w:multiLevelType w:val="hybridMultilevel"/>
    <w:tmpl w:val="4044031E"/>
    <w:lvl w:ilvl="0" w:tplc="9294AF50">
      <w:numFmt w:val="bullet"/>
      <w:lvlText w:val="-"/>
      <w:lvlJc w:val="left"/>
      <w:pPr>
        <w:ind w:hanging="360" w:left="1065"/>
      </w:pPr>
      <w:rPr>
        <w:rFonts w:ascii="Calibri" w:cs="Calibri" w:eastAsia="Calibri" w:hAnsi="Calibri" w:hint="default"/>
      </w:rPr>
    </w:lvl>
    <w:lvl w:ilvl="1" w:tentative="1" w:tplc="040C0003">
      <w:start w:val="1"/>
      <w:numFmt w:val="bullet"/>
      <w:lvlText w:val="o"/>
      <w:lvlJc w:val="left"/>
      <w:pPr>
        <w:ind w:hanging="360" w:left="1785"/>
      </w:pPr>
      <w:rPr>
        <w:rFonts w:ascii="Courier New" w:cs="Courier New" w:hAnsi="Courier New" w:hint="default"/>
      </w:rPr>
    </w:lvl>
    <w:lvl w:ilvl="2" w:tentative="1" w:tplc="040C0005">
      <w:start w:val="1"/>
      <w:numFmt w:val="bullet"/>
      <w:lvlText w:val=""/>
      <w:lvlJc w:val="left"/>
      <w:pPr>
        <w:ind w:hanging="360" w:left="2505"/>
      </w:pPr>
      <w:rPr>
        <w:rFonts w:ascii="Wingdings" w:hAnsi="Wingdings" w:hint="default"/>
      </w:rPr>
    </w:lvl>
    <w:lvl w:ilvl="3" w:tentative="1" w:tplc="040C0001">
      <w:start w:val="1"/>
      <w:numFmt w:val="bullet"/>
      <w:lvlText w:val=""/>
      <w:lvlJc w:val="left"/>
      <w:pPr>
        <w:ind w:hanging="360" w:left="3225"/>
      </w:pPr>
      <w:rPr>
        <w:rFonts w:ascii="Symbol" w:hAnsi="Symbol" w:hint="default"/>
      </w:rPr>
    </w:lvl>
    <w:lvl w:ilvl="4" w:tentative="1" w:tplc="040C0003">
      <w:start w:val="1"/>
      <w:numFmt w:val="bullet"/>
      <w:lvlText w:val="o"/>
      <w:lvlJc w:val="left"/>
      <w:pPr>
        <w:ind w:hanging="360" w:left="3945"/>
      </w:pPr>
      <w:rPr>
        <w:rFonts w:ascii="Courier New" w:cs="Courier New" w:hAnsi="Courier New" w:hint="default"/>
      </w:rPr>
    </w:lvl>
    <w:lvl w:ilvl="5" w:tentative="1" w:tplc="040C0005">
      <w:start w:val="1"/>
      <w:numFmt w:val="bullet"/>
      <w:lvlText w:val=""/>
      <w:lvlJc w:val="left"/>
      <w:pPr>
        <w:ind w:hanging="360" w:left="4665"/>
      </w:pPr>
      <w:rPr>
        <w:rFonts w:ascii="Wingdings" w:hAnsi="Wingdings" w:hint="default"/>
      </w:rPr>
    </w:lvl>
    <w:lvl w:ilvl="6" w:tentative="1" w:tplc="040C0001">
      <w:start w:val="1"/>
      <w:numFmt w:val="bullet"/>
      <w:lvlText w:val=""/>
      <w:lvlJc w:val="left"/>
      <w:pPr>
        <w:ind w:hanging="360" w:left="5385"/>
      </w:pPr>
      <w:rPr>
        <w:rFonts w:ascii="Symbol" w:hAnsi="Symbol" w:hint="default"/>
      </w:rPr>
    </w:lvl>
    <w:lvl w:ilvl="7" w:tentative="1" w:tplc="040C0003">
      <w:start w:val="1"/>
      <w:numFmt w:val="bullet"/>
      <w:lvlText w:val="o"/>
      <w:lvlJc w:val="left"/>
      <w:pPr>
        <w:ind w:hanging="360" w:left="6105"/>
      </w:pPr>
      <w:rPr>
        <w:rFonts w:ascii="Courier New" w:cs="Courier New" w:hAnsi="Courier New" w:hint="default"/>
      </w:rPr>
    </w:lvl>
    <w:lvl w:ilvl="8" w:tentative="1" w:tplc="040C0005">
      <w:start w:val="1"/>
      <w:numFmt w:val="bullet"/>
      <w:lvlText w:val=""/>
      <w:lvlJc w:val="left"/>
      <w:pPr>
        <w:ind w:hanging="360" w:left="6825"/>
      </w:pPr>
      <w:rPr>
        <w:rFonts w:ascii="Wingdings" w:hAnsi="Wingdings" w:hint="default"/>
      </w:rPr>
    </w:lvl>
  </w:abstractNum>
  <w:abstractNum w15:restartNumberingAfterBreak="0" w:abstractNumId="1">
    <w:nsid w:val="05E606EE"/>
    <w:multiLevelType w:val="hybridMultilevel"/>
    <w:tmpl w:val="60A4CC28"/>
    <w:lvl w:ilvl="0" w:tplc="888E239C">
      <w:start w:val="7"/>
      <w:numFmt w:val="bullet"/>
      <w:lvlText w:val="-"/>
      <w:lvlJc w:val="left"/>
      <w:pPr>
        <w:ind w:hanging="360" w:left="900"/>
      </w:pPr>
      <w:rPr>
        <w:rFonts w:ascii="Times New Roman" w:cs="Times New Roman" w:eastAsia="Times New Roman" w:hAnsi="Times New Roman" w:hint="default"/>
      </w:rPr>
    </w:lvl>
    <w:lvl w:ilvl="1" w:tentative="1" w:tplc="040C0003">
      <w:start w:val="1"/>
      <w:numFmt w:val="bullet"/>
      <w:lvlText w:val="o"/>
      <w:lvlJc w:val="left"/>
      <w:pPr>
        <w:ind w:hanging="360" w:left="1620"/>
      </w:pPr>
      <w:rPr>
        <w:rFonts w:ascii="Courier New" w:cs="Courier New" w:hAnsi="Courier New" w:hint="default"/>
      </w:rPr>
    </w:lvl>
    <w:lvl w:ilvl="2" w:tentative="1" w:tplc="040C0005">
      <w:start w:val="1"/>
      <w:numFmt w:val="bullet"/>
      <w:lvlText w:val=""/>
      <w:lvlJc w:val="left"/>
      <w:pPr>
        <w:ind w:hanging="360" w:left="2340"/>
      </w:pPr>
      <w:rPr>
        <w:rFonts w:ascii="Wingdings" w:hAnsi="Wingdings" w:hint="default"/>
      </w:rPr>
    </w:lvl>
    <w:lvl w:ilvl="3" w:tentative="1" w:tplc="040C0001">
      <w:start w:val="1"/>
      <w:numFmt w:val="bullet"/>
      <w:lvlText w:val=""/>
      <w:lvlJc w:val="left"/>
      <w:pPr>
        <w:ind w:hanging="360" w:left="3060"/>
      </w:pPr>
      <w:rPr>
        <w:rFonts w:ascii="Symbol" w:hAnsi="Symbol" w:hint="default"/>
      </w:rPr>
    </w:lvl>
    <w:lvl w:ilvl="4" w:tentative="1" w:tplc="040C0003">
      <w:start w:val="1"/>
      <w:numFmt w:val="bullet"/>
      <w:lvlText w:val="o"/>
      <w:lvlJc w:val="left"/>
      <w:pPr>
        <w:ind w:hanging="360" w:left="3780"/>
      </w:pPr>
      <w:rPr>
        <w:rFonts w:ascii="Courier New" w:cs="Courier New" w:hAnsi="Courier New" w:hint="default"/>
      </w:rPr>
    </w:lvl>
    <w:lvl w:ilvl="5" w:tentative="1" w:tplc="040C0005">
      <w:start w:val="1"/>
      <w:numFmt w:val="bullet"/>
      <w:lvlText w:val=""/>
      <w:lvlJc w:val="left"/>
      <w:pPr>
        <w:ind w:hanging="360" w:left="4500"/>
      </w:pPr>
      <w:rPr>
        <w:rFonts w:ascii="Wingdings" w:hAnsi="Wingdings" w:hint="default"/>
      </w:rPr>
    </w:lvl>
    <w:lvl w:ilvl="6" w:tentative="1" w:tplc="040C0001">
      <w:start w:val="1"/>
      <w:numFmt w:val="bullet"/>
      <w:lvlText w:val=""/>
      <w:lvlJc w:val="left"/>
      <w:pPr>
        <w:ind w:hanging="360" w:left="5220"/>
      </w:pPr>
      <w:rPr>
        <w:rFonts w:ascii="Symbol" w:hAnsi="Symbol" w:hint="default"/>
      </w:rPr>
    </w:lvl>
    <w:lvl w:ilvl="7" w:tentative="1" w:tplc="040C0003">
      <w:start w:val="1"/>
      <w:numFmt w:val="bullet"/>
      <w:lvlText w:val="o"/>
      <w:lvlJc w:val="left"/>
      <w:pPr>
        <w:ind w:hanging="360" w:left="5940"/>
      </w:pPr>
      <w:rPr>
        <w:rFonts w:ascii="Courier New" w:cs="Courier New" w:hAnsi="Courier New" w:hint="default"/>
      </w:rPr>
    </w:lvl>
    <w:lvl w:ilvl="8" w:tentative="1" w:tplc="040C0005">
      <w:start w:val="1"/>
      <w:numFmt w:val="bullet"/>
      <w:lvlText w:val=""/>
      <w:lvlJc w:val="left"/>
      <w:pPr>
        <w:ind w:hanging="360" w:left="6660"/>
      </w:pPr>
      <w:rPr>
        <w:rFonts w:ascii="Wingdings" w:hAnsi="Wingdings" w:hint="default"/>
      </w:rPr>
    </w:lvl>
  </w:abstractNum>
  <w:abstractNum w15:restartNumberingAfterBreak="0" w:abstractNumId="2">
    <w:nsid w:val="069C4949"/>
    <w:multiLevelType w:val="multilevel"/>
    <w:tmpl w:val="5D7484D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3">
    <w:nsid w:val="0C7C1837"/>
    <w:multiLevelType w:val="hybridMultilevel"/>
    <w:tmpl w:val="53A0AA7E"/>
    <w:lvl w:ilvl="0" w:tplc="7F62394C">
      <w:start w:val="1"/>
      <w:numFmt w:val="bullet"/>
      <w:lvlText w:val=""/>
      <w:lvlJc w:val="left"/>
      <w:pPr>
        <w:tabs>
          <w:tab w:pos="720" w:val="num"/>
        </w:tabs>
        <w:ind w:hanging="360" w:left="720"/>
      </w:pPr>
      <w:rPr>
        <w:rFonts w:ascii="Symbol" w:hAnsi="Symbol" w:hint="default"/>
        <w:color w:val="auto"/>
      </w:rPr>
    </w:lvl>
    <w:lvl w:ilvl="1" w:tentative="1" w:tplc="040C0003">
      <w:start w:val="1"/>
      <w:numFmt w:val="bullet"/>
      <w:lvlText w:val="o"/>
      <w:lvlJc w:val="left"/>
      <w:pPr>
        <w:tabs>
          <w:tab w:pos="1620" w:val="num"/>
        </w:tabs>
        <w:ind w:hanging="360" w:left="1620"/>
      </w:pPr>
      <w:rPr>
        <w:rFonts w:ascii="Courier New" w:cs="Courier New" w:hAnsi="Courier New" w:hint="default"/>
      </w:rPr>
    </w:lvl>
    <w:lvl w:ilvl="2" w:tentative="1" w:tplc="040C0005">
      <w:start w:val="1"/>
      <w:numFmt w:val="bullet"/>
      <w:lvlText w:val=""/>
      <w:lvlJc w:val="left"/>
      <w:pPr>
        <w:tabs>
          <w:tab w:pos="2340" w:val="num"/>
        </w:tabs>
        <w:ind w:hanging="360" w:left="2340"/>
      </w:pPr>
      <w:rPr>
        <w:rFonts w:ascii="Wingdings" w:hAnsi="Wingdings" w:hint="default"/>
      </w:rPr>
    </w:lvl>
    <w:lvl w:ilvl="3" w:tentative="1" w:tplc="040C0001">
      <w:start w:val="1"/>
      <w:numFmt w:val="bullet"/>
      <w:lvlText w:val=""/>
      <w:lvlJc w:val="left"/>
      <w:pPr>
        <w:tabs>
          <w:tab w:pos="3060" w:val="num"/>
        </w:tabs>
        <w:ind w:hanging="360" w:left="3060"/>
      </w:pPr>
      <w:rPr>
        <w:rFonts w:ascii="Symbol" w:hAnsi="Symbol" w:hint="default"/>
      </w:rPr>
    </w:lvl>
    <w:lvl w:ilvl="4" w:tentative="1" w:tplc="040C0003">
      <w:start w:val="1"/>
      <w:numFmt w:val="bullet"/>
      <w:lvlText w:val="o"/>
      <w:lvlJc w:val="left"/>
      <w:pPr>
        <w:tabs>
          <w:tab w:pos="3780" w:val="num"/>
        </w:tabs>
        <w:ind w:hanging="360" w:left="3780"/>
      </w:pPr>
      <w:rPr>
        <w:rFonts w:ascii="Courier New" w:cs="Courier New" w:hAnsi="Courier New" w:hint="default"/>
      </w:rPr>
    </w:lvl>
    <w:lvl w:ilvl="5" w:tentative="1" w:tplc="040C0005">
      <w:start w:val="1"/>
      <w:numFmt w:val="bullet"/>
      <w:lvlText w:val=""/>
      <w:lvlJc w:val="left"/>
      <w:pPr>
        <w:tabs>
          <w:tab w:pos="4500" w:val="num"/>
        </w:tabs>
        <w:ind w:hanging="360" w:left="4500"/>
      </w:pPr>
      <w:rPr>
        <w:rFonts w:ascii="Wingdings" w:hAnsi="Wingdings" w:hint="default"/>
      </w:rPr>
    </w:lvl>
    <w:lvl w:ilvl="6" w:tentative="1" w:tplc="040C0001">
      <w:start w:val="1"/>
      <w:numFmt w:val="bullet"/>
      <w:lvlText w:val=""/>
      <w:lvlJc w:val="left"/>
      <w:pPr>
        <w:tabs>
          <w:tab w:pos="5220" w:val="num"/>
        </w:tabs>
        <w:ind w:hanging="360" w:left="5220"/>
      </w:pPr>
      <w:rPr>
        <w:rFonts w:ascii="Symbol" w:hAnsi="Symbol" w:hint="default"/>
      </w:rPr>
    </w:lvl>
    <w:lvl w:ilvl="7" w:tentative="1" w:tplc="040C0003">
      <w:start w:val="1"/>
      <w:numFmt w:val="bullet"/>
      <w:lvlText w:val="o"/>
      <w:lvlJc w:val="left"/>
      <w:pPr>
        <w:tabs>
          <w:tab w:pos="5940" w:val="num"/>
        </w:tabs>
        <w:ind w:hanging="360" w:left="5940"/>
      </w:pPr>
      <w:rPr>
        <w:rFonts w:ascii="Courier New" w:cs="Courier New" w:hAnsi="Courier New" w:hint="default"/>
      </w:rPr>
    </w:lvl>
    <w:lvl w:ilvl="8" w:tentative="1" w:tplc="040C0005">
      <w:start w:val="1"/>
      <w:numFmt w:val="bullet"/>
      <w:lvlText w:val=""/>
      <w:lvlJc w:val="left"/>
      <w:pPr>
        <w:tabs>
          <w:tab w:pos="6660" w:val="num"/>
        </w:tabs>
        <w:ind w:hanging="360" w:left="6660"/>
      </w:pPr>
      <w:rPr>
        <w:rFonts w:ascii="Wingdings" w:hAnsi="Wingdings" w:hint="default"/>
      </w:rPr>
    </w:lvl>
  </w:abstractNum>
  <w:abstractNum w15:restartNumberingAfterBreak="0" w:abstractNumId="4">
    <w:nsid w:val="0CE96954"/>
    <w:multiLevelType w:val="hybridMultilevel"/>
    <w:tmpl w:val="F9B6715A"/>
    <w:lvl w:ilvl="0" w:tplc="7F62394C">
      <w:start w:val="1"/>
      <w:numFmt w:val="bullet"/>
      <w:lvlText w:val=""/>
      <w:lvlJc w:val="left"/>
      <w:pPr>
        <w:tabs>
          <w:tab w:pos="720" w:val="num"/>
        </w:tabs>
        <w:ind w:hanging="360" w:left="720"/>
      </w:pPr>
      <w:rPr>
        <w:rFonts w:ascii="Symbol" w:hAnsi="Symbol" w:hint="default"/>
        <w:color w:val="auto"/>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5">
    <w:nsid w:val="0E0A3B95"/>
    <w:multiLevelType w:val="multilevel"/>
    <w:tmpl w:val="28301352"/>
    <w:lvl w:ilvl="0">
      <w:start w:val="1"/>
      <w:numFmt w:val="decimal"/>
      <w:lvlText w:val="%1"/>
      <w:lvlJc w:val="left"/>
      <w:pPr>
        <w:ind w:hanging="444" w:left="444"/>
      </w:pPr>
      <w:rPr>
        <w:rFonts w:hint="default"/>
      </w:rPr>
    </w:lvl>
    <w:lvl w:ilvl="1">
      <w:start w:val="2"/>
      <w:numFmt w:val="decimal"/>
      <w:lvlText w:val="%1.%2"/>
      <w:lvlJc w:val="left"/>
      <w:pPr>
        <w:ind w:hanging="444" w:left="1154"/>
      </w:pPr>
      <w:rPr>
        <w:rFonts w:hint="default"/>
      </w:rPr>
    </w:lvl>
    <w:lvl w:ilvl="2">
      <w:start w:val="3"/>
      <w:numFmt w:val="decimal"/>
      <w:lvlText w:val="%1.%2.%3"/>
      <w:lvlJc w:val="left"/>
      <w:pPr>
        <w:ind w:hanging="720" w:left="2140"/>
      </w:pPr>
      <w:rPr>
        <w:rFonts w:hint="default"/>
      </w:rPr>
    </w:lvl>
    <w:lvl w:ilvl="3">
      <w:start w:val="1"/>
      <w:numFmt w:val="decimal"/>
      <w:lvlText w:val="%1.%2.%3.%4"/>
      <w:lvlJc w:val="left"/>
      <w:pPr>
        <w:ind w:hanging="720" w:left="2850"/>
      </w:pPr>
      <w:rPr>
        <w:rFonts w:hint="default"/>
      </w:rPr>
    </w:lvl>
    <w:lvl w:ilvl="4">
      <w:start w:val="1"/>
      <w:numFmt w:val="decimal"/>
      <w:lvlText w:val="%1.%2.%3.%4.%5"/>
      <w:lvlJc w:val="left"/>
      <w:pPr>
        <w:ind w:hanging="1080" w:left="3920"/>
      </w:pPr>
      <w:rPr>
        <w:rFonts w:hint="default"/>
      </w:rPr>
    </w:lvl>
    <w:lvl w:ilvl="5">
      <w:start w:val="1"/>
      <w:numFmt w:val="decimal"/>
      <w:lvlText w:val="%1.%2.%3.%4.%5.%6"/>
      <w:lvlJc w:val="left"/>
      <w:pPr>
        <w:ind w:hanging="1080" w:left="4630"/>
      </w:pPr>
      <w:rPr>
        <w:rFonts w:hint="default"/>
      </w:rPr>
    </w:lvl>
    <w:lvl w:ilvl="6">
      <w:start w:val="1"/>
      <w:numFmt w:val="decimal"/>
      <w:lvlText w:val="%1.%2.%3.%4.%5.%6.%7"/>
      <w:lvlJc w:val="left"/>
      <w:pPr>
        <w:ind w:hanging="1440" w:left="5700"/>
      </w:pPr>
      <w:rPr>
        <w:rFonts w:hint="default"/>
      </w:rPr>
    </w:lvl>
    <w:lvl w:ilvl="7">
      <w:start w:val="1"/>
      <w:numFmt w:val="decimal"/>
      <w:lvlText w:val="%1.%2.%3.%4.%5.%6.%7.%8"/>
      <w:lvlJc w:val="left"/>
      <w:pPr>
        <w:ind w:hanging="1440" w:left="6410"/>
      </w:pPr>
      <w:rPr>
        <w:rFonts w:hint="default"/>
      </w:rPr>
    </w:lvl>
    <w:lvl w:ilvl="8">
      <w:start w:val="1"/>
      <w:numFmt w:val="decimal"/>
      <w:lvlText w:val="%1.%2.%3.%4.%5.%6.%7.%8.%9"/>
      <w:lvlJc w:val="left"/>
      <w:pPr>
        <w:ind w:hanging="1800" w:left="7480"/>
      </w:pPr>
      <w:rPr>
        <w:rFonts w:hint="default"/>
      </w:rPr>
    </w:lvl>
  </w:abstractNum>
  <w:abstractNum w15:restartNumberingAfterBreak="0" w:abstractNumId="6">
    <w:nsid w:val="0E0E73EE"/>
    <w:multiLevelType w:val="multilevel"/>
    <w:tmpl w:val="7A104E44"/>
    <w:lvl w:ilvl="0">
      <w:start w:val="2"/>
      <w:numFmt w:val="decimal"/>
      <w:lvlText w:val="%1-"/>
      <w:lvlJc w:val="left"/>
      <w:pPr>
        <w:tabs>
          <w:tab w:pos="390" w:val="num"/>
        </w:tabs>
        <w:ind w:hanging="390" w:left="390"/>
      </w:pPr>
      <w:rPr>
        <w:rFonts w:hint="default"/>
      </w:rPr>
    </w:lvl>
    <w:lvl w:ilvl="1">
      <w:start w:val="2"/>
      <w:numFmt w:val="decimal"/>
      <w:lvlText w:val="%1-%2-"/>
      <w:lvlJc w:val="left"/>
      <w:pPr>
        <w:tabs>
          <w:tab w:pos="720" w:val="num"/>
        </w:tabs>
        <w:ind w:hanging="720" w:left="720"/>
      </w:pPr>
      <w:rPr>
        <w:rFonts w:hint="default"/>
      </w:rPr>
    </w:lvl>
    <w:lvl w:ilvl="2">
      <w:start w:val="1"/>
      <w:numFmt w:val="decimal"/>
      <w:lvlText w:val="%1-%2-%3."/>
      <w:lvlJc w:val="left"/>
      <w:pPr>
        <w:tabs>
          <w:tab w:pos="720" w:val="num"/>
        </w:tabs>
        <w:ind w:hanging="720" w:left="720"/>
      </w:pPr>
      <w:rPr>
        <w:rFonts w:hint="default"/>
      </w:rPr>
    </w:lvl>
    <w:lvl w:ilvl="3">
      <w:start w:val="1"/>
      <w:numFmt w:val="decimal"/>
      <w:lvlText w:val="%1-%2-%3.%4."/>
      <w:lvlJc w:val="left"/>
      <w:pPr>
        <w:tabs>
          <w:tab w:pos="1080" w:val="num"/>
        </w:tabs>
        <w:ind w:hanging="1080" w:left="1080"/>
      </w:pPr>
      <w:rPr>
        <w:rFonts w:hint="default"/>
      </w:rPr>
    </w:lvl>
    <w:lvl w:ilvl="4">
      <w:start w:val="1"/>
      <w:numFmt w:val="decimal"/>
      <w:lvlText w:val="%1-%2-%3.%4.%5."/>
      <w:lvlJc w:val="left"/>
      <w:pPr>
        <w:tabs>
          <w:tab w:pos="1080" w:val="num"/>
        </w:tabs>
        <w:ind w:hanging="1080" w:left="1080"/>
      </w:pPr>
      <w:rPr>
        <w:rFonts w:hint="default"/>
      </w:rPr>
    </w:lvl>
    <w:lvl w:ilvl="5">
      <w:start w:val="1"/>
      <w:numFmt w:val="decimal"/>
      <w:lvlText w:val="%1-%2-%3.%4.%5.%6."/>
      <w:lvlJc w:val="left"/>
      <w:pPr>
        <w:tabs>
          <w:tab w:pos="1440" w:val="num"/>
        </w:tabs>
        <w:ind w:hanging="1440" w:left="1440"/>
      </w:pPr>
      <w:rPr>
        <w:rFonts w:hint="default"/>
      </w:rPr>
    </w:lvl>
    <w:lvl w:ilvl="6">
      <w:start w:val="1"/>
      <w:numFmt w:val="decimal"/>
      <w:lvlText w:val="%1-%2-%3.%4.%5.%6.%7."/>
      <w:lvlJc w:val="left"/>
      <w:pPr>
        <w:tabs>
          <w:tab w:pos="1440" w:val="num"/>
        </w:tabs>
        <w:ind w:hanging="1440" w:left="1440"/>
      </w:pPr>
      <w:rPr>
        <w:rFonts w:hint="default"/>
      </w:rPr>
    </w:lvl>
    <w:lvl w:ilvl="7">
      <w:start w:val="1"/>
      <w:numFmt w:val="decimal"/>
      <w:lvlText w:val="%1-%2-%3.%4.%5.%6.%7.%8."/>
      <w:lvlJc w:val="left"/>
      <w:pPr>
        <w:tabs>
          <w:tab w:pos="1800" w:val="num"/>
        </w:tabs>
        <w:ind w:hanging="1800" w:left="1800"/>
      </w:pPr>
      <w:rPr>
        <w:rFonts w:hint="default"/>
      </w:rPr>
    </w:lvl>
    <w:lvl w:ilvl="8">
      <w:start w:val="1"/>
      <w:numFmt w:val="decimal"/>
      <w:lvlText w:val="%1-%2-%3.%4.%5.%6.%7.%8.%9."/>
      <w:lvlJc w:val="left"/>
      <w:pPr>
        <w:tabs>
          <w:tab w:pos="1800" w:val="num"/>
        </w:tabs>
        <w:ind w:hanging="1800" w:left="1800"/>
      </w:pPr>
      <w:rPr>
        <w:rFonts w:hint="default"/>
      </w:rPr>
    </w:lvl>
  </w:abstractNum>
  <w:abstractNum w15:restartNumberingAfterBreak="0" w:abstractNumId="7">
    <w:nsid w:val="0EB97666"/>
    <w:multiLevelType w:val="hybridMultilevel"/>
    <w:tmpl w:val="F47839B6"/>
    <w:lvl w:ilvl="0" w:tplc="7BF86E48">
      <w:start w:val="1"/>
      <w:numFmt w:val="bullet"/>
      <w:lvlText w:val="•"/>
      <w:lvlJc w:val="left"/>
      <w:pPr>
        <w:tabs>
          <w:tab w:pos="720" w:val="num"/>
        </w:tabs>
        <w:ind w:hanging="360" w:left="720"/>
      </w:pPr>
      <w:rPr>
        <w:rFonts w:ascii="Arial" w:cs="Times New Roman" w:hAnsi="Arial" w:hint="default"/>
      </w:rPr>
    </w:lvl>
    <w:lvl w:ilvl="1" w:tplc="4E86FA04">
      <w:start w:val="1"/>
      <w:numFmt w:val="decimal"/>
      <w:lvlText w:val="%2."/>
      <w:lvlJc w:val="left"/>
      <w:pPr>
        <w:tabs>
          <w:tab w:pos="1440" w:val="num"/>
        </w:tabs>
        <w:ind w:hanging="360" w:left="1440"/>
      </w:pPr>
    </w:lvl>
    <w:lvl w:ilvl="2" w:tplc="F2E4D80C">
      <w:start w:val="1"/>
      <w:numFmt w:val="decimal"/>
      <w:lvlText w:val="%3."/>
      <w:lvlJc w:val="left"/>
      <w:pPr>
        <w:tabs>
          <w:tab w:pos="2160" w:val="num"/>
        </w:tabs>
        <w:ind w:hanging="360" w:left="2160"/>
      </w:pPr>
    </w:lvl>
    <w:lvl w:ilvl="3" w:tplc="F54E4336">
      <w:start w:val="1"/>
      <w:numFmt w:val="decimal"/>
      <w:lvlText w:val="%4."/>
      <w:lvlJc w:val="left"/>
      <w:pPr>
        <w:tabs>
          <w:tab w:pos="2880" w:val="num"/>
        </w:tabs>
        <w:ind w:hanging="360" w:left="2880"/>
      </w:pPr>
    </w:lvl>
    <w:lvl w:ilvl="4" w:tplc="CAF00150">
      <w:start w:val="1"/>
      <w:numFmt w:val="decimal"/>
      <w:lvlText w:val="%5."/>
      <w:lvlJc w:val="left"/>
      <w:pPr>
        <w:tabs>
          <w:tab w:pos="3600" w:val="num"/>
        </w:tabs>
        <w:ind w:hanging="360" w:left="3600"/>
      </w:pPr>
    </w:lvl>
    <w:lvl w:ilvl="5" w:tplc="DB3E67A2">
      <w:start w:val="1"/>
      <w:numFmt w:val="decimal"/>
      <w:lvlText w:val="%6."/>
      <w:lvlJc w:val="left"/>
      <w:pPr>
        <w:tabs>
          <w:tab w:pos="4320" w:val="num"/>
        </w:tabs>
        <w:ind w:hanging="360" w:left="4320"/>
      </w:pPr>
    </w:lvl>
    <w:lvl w:ilvl="6" w:tplc="39E430F8">
      <w:start w:val="1"/>
      <w:numFmt w:val="decimal"/>
      <w:lvlText w:val="%7."/>
      <w:lvlJc w:val="left"/>
      <w:pPr>
        <w:tabs>
          <w:tab w:pos="5040" w:val="num"/>
        </w:tabs>
        <w:ind w:hanging="360" w:left="5040"/>
      </w:pPr>
    </w:lvl>
    <w:lvl w:ilvl="7" w:tplc="F7C0246A">
      <w:start w:val="1"/>
      <w:numFmt w:val="decimal"/>
      <w:lvlText w:val="%8."/>
      <w:lvlJc w:val="left"/>
      <w:pPr>
        <w:tabs>
          <w:tab w:pos="5760" w:val="num"/>
        </w:tabs>
        <w:ind w:hanging="360" w:left="5760"/>
      </w:pPr>
    </w:lvl>
    <w:lvl w:ilvl="8" w:tplc="74402C4E">
      <w:start w:val="1"/>
      <w:numFmt w:val="decimal"/>
      <w:lvlText w:val="%9."/>
      <w:lvlJc w:val="left"/>
      <w:pPr>
        <w:tabs>
          <w:tab w:pos="6480" w:val="num"/>
        </w:tabs>
        <w:ind w:hanging="360" w:left="6480"/>
      </w:pPr>
    </w:lvl>
  </w:abstractNum>
  <w:abstractNum w15:restartNumberingAfterBreak="0" w:abstractNumId="8">
    <w:nsid w:val="0FCE7BE6"/>
    <w:multiLevelType w:val="hybridMultilevel"/>
    <w:tmpl w:val="147E897E"/>
    <w:lvl w:ilvl="0" w:tplc="82B876AC">
      <w:start w:val="1"/>
      <w:numFmt w:val="bullet"/>
      <w:lvlText w:val=""/>
      <w:lvlJc w:val="left"/>
      <w:pPr>
        <w:ind w:hanging="360" w:left="1080"/>
      </w:pPr>
      <w:rPr>
        <w:rFonts w:ascii="Symbol" w:hAnsi="Symbol" w:hint="default"/>
      </w:rPr>
    </w:lvl>
    <w:lvl w:ilvl="1" w:tplc="040C0003">
      <w:start w:val="1"/>
      <w:numFmt w:val="decimal"/>
      <w:lvlText w:val="%2."/>
      <w:lvlJc w:val="left"/>
      <w:pPr>
        <w:tabs>
          <w:tab w:pos="1440" w:val="num"/>
        </w:tabs>
        <w:ind w:hanging="360" w:left="1440"/>
      </w:pPr>
    </w:lvl>
    <w:lvl w:ilvl="2" w:tplc="040C0005">
      <w:start w:val="1"/>
      <w:numFmt w:val="decimal"/>
      <w:lvlText w:val="%3."/>
      <w:lvlJc w:val="left"/>
      <w:pPr>
        <w:tabs>
          <w:tab w:pos="2160" w:val="num"/>
        </w:tabs>
        <w:ind w:hanging="360" w:left="2160"/>
      </w:pPr>
    </w:lvl>
    <w:lvl w:ilvl="3" w:tplc="040C0001">
      <w:start w:val="1"/>
      <w:numFmt w:val="decimal"/>
      <w:lvlText w:val="%4."/>
      <w:lvlJc w:val="left"/>
      <w:pPr>
        <w:tabs>
          <w:tab w:pos="2880" w:val="num"/>
        </w:tabs>
        <w:ind w:hanging="360" w:left="2880"/>
      </w:pPr>
    </w:lvl>
    <w:lvl w:ilvl="4" w:tplc="040C0003">
      <w:start w:val="1"/>
      <w:numFmt w:val="decimal"/>
      <w:lvlText w:val="%5."/>
      <w:lvlJc w:val="left"/>
      <w:pPr>
        <w:tabs>
          <w:tab w:pos="3600" w:val="num"/>
        </w:tabs>
        <w:ind w:hanging="360" w:left="3600"/>
      </w:pPr>
    </w:lvl>
    <w:lvl w:ilvl="5" w:tplc="040C0005">
      <w:start w:val="1"/>
      <w:numFmt w:val="decimal"/>
      <w:lvlText w:val="%6."/>
      <w:lvlJc w:val="left"/>
      <w:pPr>
        <w:tabs>
          <w:tab w:pos="4320" w:val="num"/>
        </w:tabs>
        <w:ind w:hanging="360" w:left="4320"/>
      </w:pPr>
    </w:lvl>
    <w:lvl w:ilvl="6" w:tplc="040C0001">
      <w:start w:val="1"/>
      <w:numFmt w:val="decimal"/>
      <w:lvlText w:val="%7."/>
      <w:lvlJc w:val="left"/>
      <w:pPr>
        <w:tabs>
          <w:tab w:pos="5040" w:val="num"/>
        </w:tabs>
        <w:ind w:hanging="360" w:left="5040"/>
      </w:pPr>
    </w:lvl>
    <w:lvl w:ilvl="7" w:tplc="040C0003">
      <w:start w:val="1"/>
      <w:numFmt w:val="decimal"/>
      <w:lvlText w:val="%8."/>
      <w:lvlJc w:val="left"/>
      <w:pPr>
        <w:tabs>
          <w:tab w:pos="5760" w:val="num"/>
        </w:tabs>
        <w:ind w:hanging="360" w:left="5760"/>
      </w:pPr>
    </w:lvl>
    <w:lvl w:ilvl="8" w:tplc="040C0005">
      <w:start w:val="1"/>
      <w:numFmt w:val="decimal"/>
      <w:lvlText w:val="%9."/>
      <w:lvlJc w:val="left"/>
      <w:pPr>
        <w:tabs>
          <w:tab w:pos="6480" w:val="num"/>
        </w:tabs>
        <w:ind w:hanging="360" w:left="6480"/>
      </w:pPr>
    </w:lvl>
  </w:abstractNum>
  <w:abstractNum w15:restartNumberingAfterBreak="0" w:abstractNumId="9">
    <w:nsid w:val="160B5CF8"/>
    <w:multiLevelType w:val="hybridMultilevel"/>
    <w:tmpl w:val="A928E4F8"/>
    <w:lvl w:ilvl="0" w:tplc="93CED67A">
      <w:numFmt w:val="bullet"/>
      <w:lvlText w:val="-"/>
      <w:lvlJc w:val="left"/>
      <w:pPr>
        <w:tabs>
          <w:tab w:pos="720" w:val="num"/>
        </w:tabs>
        <w:ind w:hanging="360" w:left="720"/>
      </w:pPr>
      <w:rPr>
        <w:rFonts w:ascii="Times New Roman" w:cs="Times New Roman" w:eastAsia="Times New Roman" w:hAnsi="Times New Roman"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0">
    <w:nsid w:val="1E0C72B6"/>
    <w:multiLevelType w:val="multilevel"/>
    <w:tmpl w:val="FC3069DC"/>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1">
    <w:nsid w:val="2081345B"/>
    <w:multiLevelType w:val="multilevel"/>
    <w:tmpl w:val="7200F822"/>
    <w:lvl w:ilvl="0">
      <w:start w:val="3"/>
      <w:numFmt w:val="decimal"/>
      <w:lvlText w:val="%1."/>
      <w:lvlJc w:val="left"/>
      <w:pPr>
        <w:ind w:hanging="360" w:left="360"/>
      </w:pPr>
      <w:rPr>
        <w:rFonts w:hint="default"/>
        <w:b/>
      </w:rPr>
    </w:lvl>
    <w:lvl w:ilvl="1">
      <w:start w:val="1"/>
      <w:numFmt w:val="decimal"/>
      <w:lvlText w:val="%1.%2."/>
      <w:lvlJc w:val="left"/>
      <w:pPr>
        <w:ind w:hanging="360" w:left="360"/>
      </w:pPr>
      <w:rPr>
        <w:rFonts w:hint="default"/>
        <w:b/>
      </w:rPr>
    </w:lvl>
    <w:lvl w:ilvl="2">
      <w:start w:val="1"/>
      <w:numFmt w:val="decimal"/>
      <w:lvlText w:val="%1.%2.%3."/>
      <w:lvlJc w:val="left"/>
      <w:pPr>
        <w:ind w:hanging="720" w:left="720"/>
      </w:pPr>
      <w:rPr>
        <w:rFonts w:hint="default"/>
        <w:b/>
      </w:rPr>
    </w:lvl>
    <w:lvl w:ilvl="3">
      <w:start w:val="1"/>
      <w:numFmt w:val="decimal"/>
      <w:lvlText w:val="%1.%2.%3.%4."/>
      <w:lvlJc w:val="left"/>
      <w:pPr>
        <w:ind w:hanging="720" w:left="720"/>
      </w:pPr>
      <w:rPr>
        <w:rFonts w:hint="default"/>
        <w:b/>
      </w:rPr>
    </w:lvl>
    <w:lvl w:ilvl="4">
      <w:start w:val="1"/>
      <w:numFmt w:val="decimal"/>
      <w:lvlText w:val="%1.%2.%3.%4.%5."/>
      <w:lvlJc w:val="left"/>
      <w:pPr>
        <w:ind w:hanging="1080" w:left="1080"/>
      </w:pPr>
      <w:rPr>
        <w:rFonts w:hint="default"/>
        <w:b/>
      </w:rPr>
    </w:lvl>
    <w:lvl w:ilvl="5">
      <w:start w:val="1"/>
      <w:numFmt w:val="decimal"/>
      <w:lvlText w:val="%1.%2.%3.%4.%5.%6."/>
      <w:lvlJc w:val="left"/>
      <w:pPr>
        <w:ind w:hanging="1080" w:left="1080"/>
      </w:pPr>
      <w:rPr>
        <w:rFonts w:hint="default"/>
        <w:b/>
      </w:rPr>
    </w:lvl>
    <w:lvl w:ilvl="6">
      <w:start w:val="1"/>
      <w:numFmt w:val="decimal"/>
      <w:lvlText w:val="%1.%2.%3.%4.%5.%6.%7."/>
      <w:lvlJc w:val="left"/>
      <w:pPr>
        <w:ind w:hanging="1440" w:left="1440"/>
      </w:pPr>
      <w:rPr>
        <w:rFonts w:hint="default"/>
        <w:b/>
      </w:rPr>
    </w:lvl>
    <w:lvl w:ilvl="7">
      <w:start w:val="1"/>
      <w:numFmt w:val="decimal"/>
      <w:lvlText w:val="%1.%2.%3.%4.%5.%6.%7.%8."/>
      <w:lvlJc w:val="left"/>
      <w:pPr>
        <w:ind w:hanging="1440" w:left="1440"/>
      </w:pPr>
      <w:rPr>
        <w:rFonts w:hint="default"/>
        <w:b/>
      </w:rPr>
    </w:lvl>
    <w:lvl w:ilvl="8">
      <w:start w:val="1"/>
      <w:numFmt w:val="decimal"/>
      <w:lvlText w:val="%1.%2.%3.%4.%5.%6.%7.%8.%9."/>
      <w:lvlJc w:val="left"/>
      <w:pPr>
        <w:ind w:hanging="1800" w:left="1800"/>
      </w:pPr>
      <w:rPr>
        <w:rFonts w:hint="default"/>
        <w:b/>
      </w:rPr>
    </w:lvl>
  </w:abstractNum>
  <w:abstractNum w15:restartNumberingAfterBreak="0" w:abstractNumId="12">
    <w:nsid w:val="224F6BF1"/>
    <w:multiLevelType w:val="hybridMultilevel"/>
    <w:tmpl w:val="395A7A54"/>
    <w:lvl w:ilvl="0" w:tplc="7E6C56D2">
      <w:start w:val="5"/>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3">
    <w:nsid w:val="29403DE8"/>
    <w:multiLevelType w:val="multilevel"/>
    <w:tmpl w:val="3AE4881E"/>
    <w:lvl w:ilvl="0">
      <w:start w:val="1"/>
      <w:numFmt w:val="decimal"/>
      <w:lvlText w:val="%1-"/>
      <w:lvlJc w:val="left"/>
      <w:pPr>
        <w:ind w:hanging="390" w:left="390"/>
      </w:pPr>
      <w:rPr>
        <w:rFonts w:hint="default"/>
      </w:rPr>
    </w:lvl>
    <w:lvl w:ilvl="1">
      <w:start w:val="4"/>
      <w:numFmt w:val="decimal"/>
      <w:lvlText w:val="%1-%2-"/>
      <w:lvlJc w:val="left"/>
      <w:pPr>
        <w:ind w:hanging="720" w:left="2136"/>
      </w:pPr>
      <w:rPr>
        <w:rFonts w:hint="default"/>
      </w:rPr>
    </w:lvl>
    <w:lvl w:ilvl="2">
      <w:start w:val="1"/>
      <w:numFmt w:val="decimal"/>
      <w:lvlText w:val="%1-%2-%3."/>
      <w:lvlJc w:val="left"/>
      <w:pPr>
        <w:ind w:hanging="720" w:left="3552"/>
      </w:pPr>
      <w:rPr>
        <w:rFonts w:hint="default"/>
      </w:rPr>
    </w:lvl>
    <w:lvl w:ilvl="3">
      <w:start w:val="1"/>
      <w:numFmt w:val="decimal"/>
      <w:lvlText w:val="%1-%2-%3.%4."/>
      <w:lvlJc w:val="left"/>
      <w:pPr>
        <w:ind w:hanging="1080" w:left="5328"/>
      </w:pPr>
      <w:rPr>
        <w:rFonts w:hint="default"/>
      </w:rPr>
    </w:lvl>
    <w:lvl w:ilvl="4">
      <w:start w:val="1"/>
      <w:numFmt w:val="decimal"/>
      <w:lvlText w:val="%1-%2-%3.%4.%5."/>
      <w:lvlJc w:val="left"/>
      <w:pPr>
        <w:ind w:hanging="1080" w:left="6744"/>
      </w:pPr>
      <w:rPr>
        <w:rFonts w:hint="default"/>
      </w:rPr>
    </w:lvl>
    <w:lvl w:ilvl="5">
      <w:start w:val="1"/>
      <w:numFmt w:val="decimal"/>
      <w:lvlText w:val="%1-%2-%3.%4.%5.%6."/>
      <w:lvlJc w:val="left"/>
      <w:pPr>
        <w:ind w:hanging="1440" w:left="8520"/>
      </w:pPr>
      <w:rPr>
        <w:rFonts w:hint="default"/>
      </w:rPr>
    </w:lvl>
    <w:lvl w:ilvl="6">
      <w:start w:val="1"/>
      <w:numFmt w:val="decimal"/>
      <w:lvlText w:val="%1-%2-%3.%4.%5.%6.%7."/>
      <w:lvlJc w:val="left"/>
      <w:pPr>
        <w:ind w:hanging="1440" w:left="9936"/>
      </w:pPr>
      <w:rPr>
        <w:rFonts w:hint="default"/>
      </w:rPr>
    </w:lvl>
    <w:lvl w:ilvl="7">
      <w:start w:val="1"/>
      <w:numFmt w:val="decimal"/>
      <w:lvlText w:val="%1-%2-%3.%4.%5.%6.%7.%8."/>
      <w:lvlJc w:val="left"/>
      <w:pPr>
        <w:ind w:hanging="1800" w:left="11712"/>
      </w:pPr>
      <w:rPr>
        <w:rFonts w:hint="default"/>
      </w:rPr>
    </w:lvl>
    <w:lvl w:ilvl="8">
      <w:start w:val="1"/>
      <w:numFmt w:val="decimal"/>
      <w:lvlText w:val="%1-%2-%3.%4.%5.%6.%7.%8.%9."/>
      <w:lvlJc w:val="left"/>
      <w:pPr>
        <w:ind w:hanging="1800" w:left="13128"/>
      </w:pPr>
      <w:rPr>
        <w:rFonts w:hint="default"/>
      </w:rPr>
    </w:lvl>
  </w:abstractNum>
  <w:abstractNum w15:restartNumberingAfterBreak="0" w:abstractNumId="14">
    <w:nsid w:val="2A303FCF"/>
    <w:multiLevelType w:val="hybridMultilevel"/>
    <w:tmpl w:val="8234663E"/>
    <w:lvl w:ilvl="0" w:tplc="7CBEE5AC">
      <w:numFmt w:val="bullet"/>
      <w:lvlText w:val="-"/>
      <w:lvlJc w:val="left"/>
      <w:pPr>
        <w:ind w:hanging="360" w:left="720"/>
      </w:pPr>
      <w:rPr>
        <w:rFonts w:ascii="Calibri" w:cs="Calibr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5">
    <w:nsid w:val="2C615314"/>
    <w:multiLevelType w:val="hybridMultilevel"/>
    <w:tmpl w:val="E4089D06"/>
    <w:lvl w:ilvl="0" w:tplc="D62AB67A">
      <w:start w:val="7"/>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6">
    <w:nsid w:val="2ED143CC"/>
    <w:multiLevelType w:val="multilevel"/>
    <w:tmpl w:val="B4E8A368"/>
    <w:lvl w:ilvl="0">
      <w:start w:val="1"/>
      <w:numFmt w:val="decimal"/>
      <w:lvlText w:val="%1-"/>
      <w:lvlJc w:val="left"/>
      <w:pPr>
        <w:ind w:hanging="450" w:left="450"/>
      </w:pPr>
      <w:rPr>
        <w:rFonts w:hint="default"/>
      </w:rPr>
    </w:lvl>
    <w:lvl w:ilvl="1">
      <w:start w:val="1"/>
      <w:numFmt w:val="decimal"/>
      <w:lvlText w:val="%1-%2-"/>
      <w:lvlJc w:val="left"/>
      <w:pPr>
        <w:ind w:hanging="720" w:left="2136"/>
      </w:pPr>
      <w:rPr>
        <w:rFonts w:hint="default"/>
      </w:rPr>
    </w:lvl>
    <w:lvl w:ilvl="2">
      <w:start w:val="1"/>
      <w:numFmt w:val="decimal"/>
      <w:lvlText w:val="%1-%2-%3."/>
      <w:lvlJc w:val="left"/>
      <w:pPr>
        <w:ind w:hanging="720" w:left="3552"/>
      </w:pPr>
      <w:rPr>
        <w:rFonts w:hint="default"/>
      </w:rPr>
    </w:lvl>
    <w:lvl w:ilvl="3">
      <w:start w:val="1"/>
      <w:numFmt w:val="decimal"/>
      <w:lvlText w:val="%1-%2-%3.%4."/>
      <w:lvlJc w:val="left"/>
      <w:pPr>
        <w:ind w:hanging="1080" w:left="5328"/>
      </w:pPr>
      <w:rPr>
        <w:rFonts w:hint="default"/>
      </w:rPr>
    </w:lvl>
    <w:lvl w:ilvl="4">
      <w:start w:val="1"/>
      <w:numFmt w:val="decimal"/>
      <w:lvlText w:val="%1-%2-%3.%4.%5."/>
      <w:lvlJc w:val="left"/>
      <w:pPr>
        <w:ind w:hanging="1080" w:left="6744"/>
      </w:pPr>
      <w:rPr>
        <w:rFonts w:hint="default"/>
      </w:rPr>
    </w:lvl>
    <w:lvl w:ilvl="5">
      <w:start w:val="1"/>
      <w:numFmt w:val="decimal"/>
      <w:lvlText w:val="%1-%2-%3.%4.%5.%6."/>
      <w:lvlJc w:val="left"/>
      <w:pPr>
        <w:ind w:hanging="1440" w:left="8520"/>
      </w:pPr>
      <w:rPr>
        <w:rFonts w:hint="default"/>
      </w:rPr>
    </w:lvl>
    <w:lvl w:ilvl="6">
      <w:start w:val="1"/>
      <w:numFmt w:val="decimal"/>
      <w:lvlText w:val="%1-%2-%3.%4.%5.%6.%7."/>
      <w:lvlJc w:val="left"/>
      <w:pPr>
        <w:ind w:hanging="1440" w:left="9936"/>
      </w:pPr>
      <w:rPr>
        <w:rFonts w:hint="default"/>
      </w:rPr>
    </w:lvl>
    <w:lvl w:ilvl="7">
      <w:start w:val="1"/>
      <w:numFmt w:val="decimal"/>
      <w:lvlText w:val="%1-%2-%3.%4.%5.%6.%7.%8."/>
      <w:lvlJc w:val="left"/>
      <w:pPr>
        <w:ind w:hanging="1800" w:left="11712"/>
      </w:pPr>
      <w:rPr>
        <w:rFonts w:hint="default"/>
      </w:rPr>
    </w:lvl>
    <w:lvl w:ilvl="8">
      <w:start w:val="1"/>
      <w:numFmt w:val="decimal"/>
      <w:lvlText w:val="%1-%2-%3.%4.%5.%6.%7.%8.%9."/>
      <w:lvlJc w:val="left"/>
      <w:pPr>
        <w:ind w:hanging="1800" w:left="13128"/>
      </w:pPr>
      <w:rPr>
        <w:rFonts w:hint="default"/>
      </w:rPr>
    </w:lvl>
  </w:abstractNum>
  <w:abstractNum w15:restartNumberingAfterBreak="0" w:abstractNumId="17">
    <w:nsid w:val="308233F9"/>
    <w:multiLevelType w:val="multilevel"/>
    <w:tmpl w:val="45A4F722"/>
    <w:lvl w:ilvl="0">
      <w:start w:val="3"/>
      <w:numFmt w:val="decimal"/>
      <w:lvlText w:val="%1-"/>
      <w:lvlJc w:val="left"/>
      <w:pPr>
        <w:ind w:hanging="390" w:left="390"/>
      </w:pPr>
      <w:rPr>
        <w:rFonts w:hint="default"/>
        <w:b/>
      </w:rPr>
    </w:lvl>
    <w:lvl w:ilvl="1">
      <w:start w:val="1"/>
      <w:numFmt w:val="decimal"/>
      <w:lvlText w:val="%1-%2-"/>
      <w:lvlJc w:val="left"/>
      <w:pPr>
        <w:ind w:hanging="720" w:left="720"/>
      </w:pPr>
      <w:rPr>
        <w:rFonts w:hint="default"/>
        <w:b/>
      </w:rPr>
    </w:lvl>
    <w:lvl w:ilvl="2">
      <w:start w:val="1"/>
      <w:numFmt w:val="decimal"/>
      <w:lvlText w:val="%1-%2-%3."/>
      <w:lvlJc w:val="left"/>
      <w:pPr>
        <w:ind w:hanging="720" w:left="720"/>
      </w:pPr>
      <w:rPr>
        <w:rFonts w:hint="default"/>
        <w:b/>
      </w:rPr>
    </w:lvl>
    <w:lvl w:ilvl="3">
      <w:start w:val="1"/>
      <w:numFmt w:val="decimal"/>
      <w:lvlText w:val="%1-%2-%3.%4."/>
      <w:lvlJc w:val="left"/>
      <w:pPr>
        <w:ind w:hanging="1080" w:left="1080"/>
      </w:pPr>
      <w:rPr>
        <w:rFonts w:hint="default"/>
        <w:b/>
      </w:rPr>
    </w:lvl>
    <w:lvl w:ilvl="4">
      <w:start w:val="1"/>
      <w:numFmt w:val="decimal"/>
      <w:lvlText w:val="%1-%2-%3.%4.%5."/>
      <w:lvlJc w:val="left"/>
      <w:pPr>
        <w:ind w:hanging="1080" w:left="1080"/>
      </w:pPr>
      <w:rPr>
        <w:rFonts w:hint="default"/>
        <w:b/>
      </w:rPr>
    </w:lvl>
    <w:lvl w:ilvl="5">
      <w:start w:val="1"/>
      <w:numFmt w:val="decimal"/>
      <w:lvlText w:val="%1-%2-%3.%4.%5.%6."/>
      <w:lvlJc w:val="left"/>
      <w:pPr>
        <w:ind w:hanging="1440" w:left="1440"/>
      </w:pPr>
      <w:rPr>
        <w:rFonts w:hint="default"/>
        <w:b/>
      </w:rPr>
    </w:lvl>
    <w:lvl w:ilvl="6">
      <w:start w:val="1"/>
      <w:numFmt w:val="decimal"/>
      <w:lvlText w:val="%1-%2-%3.%4.%5.%6.%7."/>
      <w:lvlJc w:val="left"/>
      <w:pPr>
        <w:ind w:hanging="1440" w:left="1440"/>
      </w:pPr>
      <w:rPr>
        <w:rFonts w:hint="default"/>
        <w:b/>
      </w:rPr>
    </w:lvl>
    <w:lvl w:ilvl="7">
      <w:start w:val="1"/>
      <w:numFmt w:val="decimal"/>
      <w:lvlText w:val="%1-%2-%3.%4.%5.%6.%7.%8."/>
      <w:lvlJc w:val="left"/>
      <w:pPr>
        <w:ind w:hanging="1800" w:left="1800"/>
      </w:pPr>
      <w:rPr>
        <w:rFonts w:hint="default"/>
        <w:b/>
      </w:rPr>
    </w:lvl>
    <w:lvl w:ilvl="8">
      <w:start w:val="1"/>
      <w:numFmt w:val="decimal"/>
      <w:lvlText w:val="%1-%2-%3.%4.%5.%6.%7.%8.%9."/>
      <w:lvlJc w:val="left"/>
      <w:pPr>
        <w:ind w:hanging="1800" w:left="1800"/>
      </w:pPr>
      <w:rPr>
        <w:rFonts w:hint="default"/>
        <w:b/>
      </w:rPr>
    </w:lvl>
  </w:abstractNum>
  <w:abstractNum w15:restartNumberingAfterBreak="0" w:abstractNumId="18">
    <w:nsid w:val="34206434"/>
    <w:multiLevelType w:val="hybridMultilevel"/>
    <w:tmpl w:val="E8C20296"/>
    <w:lvl w:ilvl="0" w:tplc="02F26B90">
      <w:start w:val="1"/>
      <w:numFmt w:val="bullet"/>
      <w:lvlText w:val="-"/>
      <w:lvlJc w:val="left"/>
      <w:pPr>
        <w:tabs>
          <w:tab w:pos="720" w:val="num"/>
        </w:tabs>
        <w:ind w:hanging="360" w:left="720"/>
      </w:pPr>
      <w:rPr>
        <w:rFonts w:ascii="Times New Roman" w:cs="Times New Roman" w:eastAsia="Times New Roman" w:hAnsi="Times New Roman"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9">
    <w:nsid w:val="43090035"/>
    <w:multiLevelType w:val="multilevel"/>
    <w:tmpl w:val="61A2F562"/>
    <w:lvl w:ilvl="0">
      <w:start w:val="1"/>
      <w:numFmt w:val="decimal"/>
      <w:lvlText w:val="%1"/>
      <w:lvlJc w:val="left"/>
      <w:pPr>
        <w:ind w:hanging="500" w:left="500"/>
      </w:pPr>
      <w:rPr>
        <w:rFonts w:hint="default"/>
      </w:rPr>
    </w:lvl>
    <w:lvl w:ilvl="1">
      <w:start w:val="2"/>
      <w:numFmt w:val="decimal"/>
      <w:lvlText w:val="%1-%2"/>
      <w:lvlJc w:val="left"/>
      <w:pPr>
        <w:ind w:hanging="500" w:left="500"/>
      </w:pPr>
      <w:rPr>
        <w:rFonts w:hint="default"/>
      </w:rPr>
    </w:lvl>
    <w:lvl w:ilvl="2">
      <w:start w:val="1"/>
      <w:numFmt w:val="decimal"/>
      <w:lvlText w:val="%1-%2.%3"/>
      <w:lvlJc w:val="left"/>
      <w:pPr>
        <w:ind w:hanging="720" w:left="1288"/>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800" w:left="1800"/>
      </w:pPr>
      <w:rPr>
        <w:rFonts w:hint="default"/>
      </w:rPr>
    </w:lvl>
  </w:abstractNum>
  <w:abstractNum w15:restartNumberingAfterBreak="0" w:abstractNumId="20">
    <w:nsid w:val="43FB4993"/>
    <w:multiLevelType w:val="hybridMultilevel"/>
    <w:tmpl w:val="20FA9C46"/>
    <w:lvl w:ilvl="0" w:tplc="040C000F">
      <w:start w:val="1"/>
      <w:numFmt w:val="decimal"/>
      <w:lvlText w:val="%1."/>
      <w:lvlJc w:val="left"/>
      <w:pPr>
        <w:tabs>
          <w:tab w:pos="360" w:val="num"/>
        </w:tabs>
        <w:ind w:hanging="360" w:left="360"/>
      </w:pPr>
      <w:rPr>
        <w:rFonts w:hint="default"/>
      </w:rPr>
    </w:lvl>
    <w:lvl w:ilvl="1" w:tplc="040C0019">
      <w:start w:val="1"/>
      <w:numFmt w:val="lowerLetter"/>
      <w:lvlText w:val="%2."/>
      <w:lvlJc w:val="left"/>
      <w:pPr>
        <w:tabs>
          <w:tab w:pos="1080" w:val="num"/>
        </w:tabs>
        <w:ind w:hanging="360" w:left="1080"/>
      </w:pPr>
    </w:lvl>
    <w:lvl w:ilvl="2" w:tentative="1" w:tplc="040C001B">
      <w:start w:val="1"/>
      <w:numFmt w:val="lowerRoman"/>
      <w:lvlText w:val="%3."/>
      <w:lvlJc w:val="right"/>
      <w:pPr>
        <w:tabs>
          <w:tab w:pos="1800" w:val="num"/>
        </w:tabs>
        <w:ind w:hanging="180" w:left="1800"/>
      </w:pPr>
    </w:lvl>
    <w:lvl w:ilvl="3" w:tentative="1" w:tplc="040C000F">
      <w:start w:val="1"/>
      <w:numFmt w:val="decimal"/>
      <w:lvlText w:val="%4."/>
      <w:lvlJc w:val="left"/>
      <w:pPr>
        <w:tabs>
          <w:tab w:pos="2520" w:val="num"/>
        </w:tabs>
        <w:ind w:hanging="360" w:left="2520"/>
      </w:pPr>
    </w:lvl>
    <w:lvl w:ilvl="4" w:tentative="1" w:tplc="040C0019">
      <w:start w:val="1"/>
      <w:numFmt w:val="lowerLetter"/>
      <w:lvlText w:val="%5."/>
      <w:lvlJc w:val="left"/>
      <w:pPr>
        <w:tabs>
          <w:tab w:pos="3240" w:val="num"/>
        </w:tabs>
        <w:ind w:hanging="360" w:left="3240"/>
      </w:pPr>
    </w:lvl>
    <w:lvl w:ilvl="5" w:tentative="1" w:tplc="040C001B">
      <w:start w:val="1"/>
      <w:numFmt w:val="lowerRoman"/>
      <w:lvlText w:val="%6."/>
      <w:lvlJc w:val="right"/>
      <w:pPr>
        <w:tabs>
          <w:tab w:pos="3960" w:val="num"/>
        </w:tabs>
        <w:ind w:hanging="180" w:left="3960"/>
      </w:pPr>
    </w:lvl>
    <w:lvl w:ilvl="6" w:tentative="1" w:tplc="040C000F">
      <w:start w:val="1"/>
      <w:numFmt w:val="decimal"/>
      <w:lvlText w:val="%7."/>
      <w:lvlJc w:val="left"/>
      <w:pPr>
        <w:tabs>
          <w:tab w:pos="4680" w:val="num"/>
        </w:tabs>
        <w:ind w:hanging="360" w:left="4680"/>
      </w:pPr>
    </w:lvl>
    <w:lvl w:ilvl="7" w:tentative="1" w:tplc="040C0019">
      <w:start w:val="1"/>
      <w:numFmt w:val="lowerLetter"/>
      <w:lvlText w:val="%8."/>
      <w:lvlJc w:val="left"/>
      <w:pPr>
        <w:tabs>
          <w:tab w:pos="5400" w:val="num"/>
        </w:tabs>
        <w:ind w:hanging="360" w:left="5400"/>
      </w:pPr>
    </w:lvl>
    <w:lvl w:ilvl="8" w:tentative="1" w:tplc="040C001B">
      <w:start w:val="1"/>
      <w:numFmt w:val="lowerRoman"/>
      <w:lvlText w:val="%9."/>
      <w:lvlJc w:val="right"/>
      <w:pPr>
        <w:tabs>
          <w:tab w:pos="6120" w:val="num"/>
        </w:tabs>
        <w:ind w:hanging="180" w:left="6120"/>
      </w:pPr>
    </w:lvl>
  </w:abstractNum>
  <w:abstractNum w15:restartNumberingAfterBreak="0" w:abstractNumId="21">
    <w:nsid w:val="4A183385"/>
    <w:multiLevelType w:val="hybridMultilevel"/>
    <w:tmpl w:val="26C4B92C"/>
    <w:lvl w:ilvl="0" w:tplc="7AEAE606">
      <w:start w:val="1"/>
      <w:numFmt w:val="lowerLetter"/>
      <w:lvlText w:val="%1)"/>
      <w:lvlJc w:val="left"/>
      <w:pPr>
        <w:tabs>
          <w:tab w:pos="1080" w:val="num"/>
        </w:tabs>
        <w:ind w:hanging="360" w:left="1080"/>
      </w:pPr>
      <w:rPr>
        <w:rFonts w:hint="default"/>
        <w:b/>
        <w:u w:color="FFFFFF" w:val="none"/>
      </w:rPr>
    </w:lvl>
    <w:lvl w:ilvl="1" w:tplc="040C0003">
      <w:start w:val="1"/>
      <w:numFmt w:val="bullet"/>
      <w:lvlText w:val="o"/>
      <w:lvlJc w:val="left"/>
      <w:pPr>
        <w:tabs>
          <w:tab w:pos="1734" w:val="num"/>
        </w:tabs>
        <w:ind w:hanging="360" w:left="1734"/>
      </w:pPr>
      <w:rPr>
        <w:rFonts w:ascii="Courier New" w:cs="Courier New" w:hAnsi="Courier New" w:hint="default"/>
      </w:rPr>
    </w:lvl>
    <w:lvl w:ilvl="2" w:tplc="040C0005">
      <w:start w:val="1"/>
      <w:numFmt w:val="bullet"/>
      <w:lvlText w:val=""/>
      <w:lvlJc w:val="left"/>
      <w:pPr>
        <w:tabs>
          <w:tab w:pos="2454" w:val="num"/>
        </w:tabs>
        <w:ind w:hanging="360" w:left="2454"/>
      </w:pPr>
      <w:rPr>
        <w:rFonts w:ascii="Wingdings" w:hAnsi="Wingdings" w:hint="default"/>
      </w:rPr>
    </w:lvl>
    <w:lvl w:ilvl="3" w:tplc="040C0001">
      <w:start w:val="1"/>
      <w:numFmt w:val="bullet"/>
      <w:lvlText w:val=""/>
      <w:lvlJc w:val="left"/>
      <w:pPr>
        <w:tabs>
          <w:tab w:pos="3174" w:val="num"/>
        </w:tabs>
        <w:ind w:hanging="360" w:left="3174"/>
      </w:pPr>
      <w:rPr>
        <w:rFonts w:ascii="Symbol" w:hAnsi="Symbol" w:hint="default"/>
        <w:u w:color="FFFFFF" w:val="none"/>
      </w:rPr>
    </w:lvl>
    <w:lvl w:ilvl="4" w:tentative="1" w:tplc="040C0003">
      <w:start w:val="1"/>
      <w:numFmt w:val="bullet"/>
      <w:lvlText w:val="o"/>
      <w:lvlJc w:val="left"/>
      <w:pPr>
        <w:tabs>
          <w:tab w:pos="3894" w:val="num"/>
        </w:tabs>
        <w:ind w:hanging="360" w:left="3894"/>
      </w:pPr>
      <w:rPr>
        <w:rFonts w:ascii="Courier New" w:cs="Courier New" w:hAnsi="Courier New" w:hint="default"/>
      </w:rPr>
    </w:lvl>
    <w:lvl w:ilvl="5" w:tentative="1" w:tplc="040C0005">
      <w:start w:val="1"/>
      <w:numFmt w:val="bullet"/>
      <w:lvlText w:val=""/>
      <w:lvlJc w:val="left"/>
      <w:pPr>
        <w:tabs>
          <w:tab w:pos="4614" w:val="num"/>
        </w:tabs>
        <w:ind w:hanging="360" w:left="4614"/>
      </w:pPr>
      <w:rPr>
        <w:rFonts w:ascii="Wingdings" w:hAnsi="Wingdings" w:hint="default"/>
      </w:rPr>
    </w:lvl>
    <w:lvl w:ilvl="6" w:tentative="1" w:tplc="040C0001">
      <w:start w:val="1"/>
      <w:numFmt w:val="bullet"/>
      <w:lvlText w:val=""/>
      <w:lvlJc w:val="left"/>
      <w:pPr>
        <w:tabs>
          <w:tab w:pos="5334" w:val="num"/>
        </w:tabs>
        <w:ind w:hanging="360" w:left="5334"/>
      </w:pPr>
      <w:rPr>
        <w:rFonts w:ascii="Symbol" w:hAnsi="Symbol" w:hint="default"/>
      </w:rPr>
    </w:lvl>
    <w:lvl w:ilvl="7" w:tentative="1" w:tplc="040C0003">
      <w:start w:val="1"/>
      <w:numFmt w:val="bullet"/>
      <w:lvlText w:val="o"/>
      <w:lvlJc w:val="left"/>
      <w:pPr>
        <w:tabs>
          <w:tab w:pos="6054" w:val="num"/>
        </w:tabs>
        <w:ind w:hanging="360" w:left="6054"/>
      </w:pPr>
      <w:rPr>
        <w:rFonts w:ascii="Courier New" w:cs="Courier New" w:hAnsi="Courier New" w:hint="default"/>
      </w:rPr>
    </w:lvl>
    <w:lvl w:ilvl="8" w:tentative="1" w:tplc="040C0005">
      <w:start w:val="1"/>
      <w:numFmt w:val="bullet"/>
      <w:lvlText w:val=""/>
      <w:lvlJc w:val="left"/>
      <w:pPr>
        <w:tabs>
          <w:tab w:pos="6774" w:val="num"/>
        </w:tabs>
        <w:ind w:hanging="360" w:left="6774"/>
      </w:pPr>
      <w:rPr>
        <w:rFonts w:ascii="Wingdings" w:hAnsi="Wingdings" w:hint="default"/>
      </w:rPr>
    </w:lvl>
  </w:abstractNum>
  <w:abstractNum w15:restartNumberingAfterBreak="0" w:abstractNumId="22">
    <w:nsid w:val="4A624BBB"/>
    <w:multiLevelType w:val="multilevel"/>
    <w:tmpl w:val="E3E801E4"/>
    <w:lvl w:ilvl="0">
      <w:start w:val="1"/>
      <w:numFmt w:val="decimal"/>
      <w:lvlText w:val="%1"/>
      <w:lvlJc w:val="left"/>
      <w:pPr>
        <w:ind w:hanging="700" w:left="700"/>
      </w:pPr>
      <w:rPr>
        <w:rFonts w:hint="default"/>
      </w:rPr>
    </w:lvl>
    <w:lvl w:ilvl="1">
      <w:start w:val="1"/>
      <w:numFmt w:val="decimal"/>
      <w:lvlText w:val="%1-%2"/>
      <w:lvlJc w:val="left"/>
      <w:pPr>
        <w:ind w:hanging="700" w:left="2116"/>
      </w:pPr>
      <w:rPr>
        <w:rFonts w:hint="default"/>
      </w:rPr>
    </w:lvl>
    <w:lvl w:ilvl="2">
      <w:start w:val="1"/>
      <w:numFmt w:val="decimal"/>
      <w:lvlText w:val="%1-%2.%3"/>
      <w:lvlJc w:val="left"/>
      <w:pPr>
        <w:ind w:hanging="720" w:left="3552"/>
      </w:pPr>
      <w:rPr>
        <w:rFonts w:hint="default"/>
      </w:rPr>
    </w:lvl>
    <w:lvl w:ilvl="3">
      <w:start w:val="1"/>
      <w:numFmt w:val="decimal"/>
      <w:lvlText w:val="%1-%2.%3.%4"/>
      <w:lvlJc w:val="left"/>
      <w:pPr>
        <w:ind w:hanging="720" w:left="4968"/>
      </w:pPr>
      <w:rPr>
        <w:rFonts w:hint="default"/>
      </w:rPr>
    </w:lvl>
    <w:lvl w:ilvl="4">
      <w:start w:val="1"/>
      <w:numFmt w:val="decimal"/>
      <w:lvlText w:val="%1-%2.%3.%4.%5"/>
      <w:lvlJc w:val="left"/>
      <w:pPr>
        <w:ind w:hanging="1080" w:left="6744"/>
      </w:pPr>
      <w:rPr>
        <w:rFonts w:hint="default"/>
      </w:rPr>
    </w:lvl>
    <w:lvl w:ilvl="5">
      <w:start w:val="1"/>
      <w:numFmt w:val="decimal"/>
      <w:lvlText w:val="%1-%2.%3.%4.%5.%6"/>
      <w:lvlJc w:val="left"/>
      <w:pPr>
        <w:ind w:hanging="1080" w:left="8160"/>
      </w:pPr>
      <w:rPr>
        <w:rFonts w:hint="default"/>
      </w:rPr>
    </w:lvl>
    <w:lvl w:ilvl="6">
      <w:start w:val="1"/>
      <w:numFmt w:val="decimal"/>
      <w:lvlText w:val="%1-%2.%3.%4.%5.%6.%7"/>
      <w:lvlJc w:val="left"/>
      <w:pPr>
        <w:ind w:hanging="1440" w:left="9936"/>
      </w:pPr>
      <w:rPr>
        <w:rFonts w:hint="default"/>
      </w:rPr>
    </w:lvl>
    <w:lvl w:ilvl="7">
      <w:start w:val="1"/>
      <w:numFmt w:val="decimal"/>
      <w:lvlText w:val="%1-%2.%3.%4.%5.%6.%7.%8"/>
      <w:lvlJc w:val="left"/>
      <w:pPr>
        <w:ind w:hanging="1440" w:left="11352"/>
      </w:pPr>
      <w:rPr>
        <w:rFonts w:hint="default"/>
      </w:rPr>
    </w:lvl>
    <w:lvl w:ilvl="8">
      <w:start w:val="1"/>
      <w:numFmt w:val="decimal"/>
      <w:lvlText w:val="%1-%2.%3.%4.%5.%6.%7.%8.%9"/>
      <w:lvlJc w:val="left"/>
      <w:pPr>
        <w:ind w:hanging="1800" w:left="13128"/>
      </w:pPr>
      <w:rPr>
        <w:rFonts w:hint="default"/>
      </w:rPr>
    </w:lvl>
  </w:abstractNum>
  <w:abstractNum w15:restartNumberingAfterBreak="0" w:abstractNumId="23">
    <w:nsid w:val="4D312170"/>
    <w:multiLevelType w:val="multilevel"/>
    <w:tmpl w:val="AD7ACA90"/>
    <w:lvl w:ilvl="0">
      <w:start w:val="3"/>
      <w:numFmt w:val="bullet"/>
      <w:lvlText w:val="-"/>
      <w:lvlJc w:val="left"/>
      <w:pPr>
        <w:tabs>
          <w:tab w:pos="900" w:val="num"/>
        </w:tabs>
        <w:ind w:hanging="360" w:left="900"/>
      </w:pPr>
      <w:rPr>
        <w:rFonts w:ascii="Times New Roman" w:cs="Times New Roman" w:eastAsia="Times New Roman" w:hAnsi="Times New Roman" w:hint="default"/>
      </w:rPr>
    </w:lvl>
    <w:lvl w:ilvl="1">
      <w:start w:val="1"/>
      <w:numFmt w:val="bullet"/>
      <w:lvlText w:val="o"/>
      <w:lvlJc w:val="left"/>
      <w:pPr>
        <w:tabs>
          <w:tab w:pos="1620" w:val="num"/>
        </w:tabs>
        <w:ind w:hanging="360" w:left="1620"/>
      </w:pPr>
      <w:rPr>
        <w:rFonts w:ascii="Courier New" w:cs="Courier New" w:hAnsi="Courier New" w:hint="default"/>
      </w:rPr>
    </w:lvl>
    <w:lvl w:ilvl="2">
      <w:start w:val="1"/>
      <w:numFmt w:val="bullet"/>
      <w:lvlText w:val=""/>
      <w:lvlJc w:val="left"/>
      <w:pPr>
        <w:tabs>
          <w:tab w:pos="2340" w:val="num"/>
        </w:tabs>
        <w:ind w:hanging="360" w:left="2340"/>
      </w:pPr>
      <w:rPr>
        <w:rFonts w:ascii="Wingdings" w:hAnsi="Wingdings" w:hint="default"/>
      </w:rPr>
    </w:lvl>
    <w:lvl w:ilvl="3">
      <w:start w:val="1"/>
      <w:numFmt w:val="bullet"/>
      <w:lvlText w:val=""/>
      <w:lvlJc w:val="left"/>
      <w:pPr>
        <w:tabs>
          <w:tab w:pos="3060" w:val="num"/>
        </w:tabs>
        <w:ind w:hanging="360" w:left="3060"/>
      </w:pPr>
      <w:rPr>
        <w:rFonts w:ascii="Symbol" w:hAnsi="Symbol" w:hint="default"/>
      </w:rPr>
    </w:lvl>
    <w:lvl w:ilvl="4">
      <w:start w:val="1"/>
      <w:numFmt w:val="bullet"/>
      <w:lvlText w:val="o"/>
      <w:lvlJc w:val="left"/>
      <w:pPr>
        <w:tabs>
          <w:tab w:pos="3780" w:val="num"/>
        </w:tabs>
        <w:ind w:hanging="360" w:left="3780"/>
      </w:pPr>
      <w:rPr>
        <w:rFonts w:ascii="Courier New" w:cs="Courier New" w:hAnsi="Courier New" w:hint="default"/>
      </w:rPr>
    </w:lvl>
    <w:lvl w:ilvl="5">
      <w:start w:val="1"/>
      <w:numFmt w:val="bullet"/>
      <w:lvlText w:val=""/>
      <w:lvlJc w:val="left"/>
      <w:pPr>
        <w:tabs>
          <w:tab w:pos="4500" w:val="num"/>
        </w:tabs>
        <w:ind w:hanging="360" w:left="4500"/>
      </w:pPr>
      <w:rPr>
        <w:rFonts w:ascii="Wingdings" w:hAnsi="Wingdings" w:hint="default"/>
      </w:rPr>
    </w:lvl>
    <w:lvl w:ilvl="6">
      <w:start w:val="1"/>
      <w:numFmt w:val="bullet"/>
      <w:lvlText w:val=""/>
      <w:lvlJc w:val="left"/>
      <w:pPr>
        <w:tabs>
          <w:tab w:pos="5220" w:val="num"/>
        </w:tabs>
        <w:ind w:hanging="360" w:left="5220"/>
      </w:pPr>
      <w:rPr>
        <w:rFonts w:ascii="Symbol" w:hAnsi="Symbol" w:hint="default"/>
      </w:rPr>
    </w:lvl>
    <w:lvl w:ilvl="7">
      <w:start w:val="1"/>
      <w:numFmt w:val="bullet"/>
      <w:lvlText w:val="o"/>
      <w:lvlJc w:val="left"/>
      <w:pPr>
        <w:tabs>
          <w:tab w:pos="5940" w:val="num"/>
        </w:tabs>
        <w:ind w:hanging="360" w:left="5940"/>
      </w:pPr>
      <w:rPr>
        <w:rFonts w:ascii="Courier New" w:cs="Courier New" w:hAnsi="Courier New" w:hint="default"/>
      </w:rPr>
    </w:lvl>
    <w:lvl w:ilvl="8">
      <w:start w:val="1"/>
      <w:numFmt w:val="bullet"/>
      <w:lvlText w:val=""/>
      <w:lvlJc w:val="left"/>
      <w:pPr>
        <w:tabs>
          <w:tab w:pos="6660" w:val="num"/>
        </w:tabs>
        <w:ind w:hanging="360" w:left="6660"/>
      </w:pPr>
      <w:rPr>
        <w:rFonts w:ascii="Wingdings" w:hAnsi="Wingdings" w:hint="default"/>
      </w:rPr>
    </w:lvl>
  </w:abstractNum>
  <w:abstractNum w15:restartNumberingAfterBreak="0" w:abstractNumId="24">
    <w:nsid w:val="4DAC0416"/>
    <w:multiLevelType w:val="hybridMultilevel"/>
    <w:tmpl w:val="1AE63404"/>
    <w:lvl w:ilvl="0" w:tplc="5F3A9052">
      <w:numFmt w:val="bullet"/>
      <w:lvlText w:val="-"/>
      <w:lvlJc w:val="left"/>
      <w:pPr>
        <w:tabs>
          <w:tab w:pos="720" w:val="num"/>
        </w:tabs>
        <w:ind w:hanging="360" w:left="720"/>
      </w:pPr>
      <w:rPr>
        <w:rFonts w:ascii="Arial" w:cs="Arial" w:eastAsia="Times New Roman" w:hAnsi="Arial"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5">
    <w:nsid w:val="4F5D76FD"/>
    <w:multiLevelType w:val="hybridMultilevel"/>
    <w:tmpl w:val="31FCDEAA"/>
    <w:lvl w:ilvl="0" w:tplc="635ACC54">
      <w:start w:val="7"/>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6">
    <w:nsid w:val="4F787A35"/>
    <w:multiLevelType w:val="hybridMultilevel"/>
    <w:tmpl w:val="2E500F34"/>
    <w:lvl w:ilvl="0" w:tplc="905EDA6E">
      <w:start w:val="3"/>
      <w:numFmt w:val="bullet"/>
      <w:lvlText w:val="-"/>
      <w:lvlJc w:val="left"/>
      <w:pPr>
        <w:tabs>
          <w:tab w:pos="720" w:val="num"/>
        </w:tabs>
        <w:ind w:hanging="360" w:left="720"/>
      </w:pPr>
      <w:rPr>
        <w:rFonts w:ascii="Times New Roman" w:cs="Times New Roman" w:eastAsia="Times New Roman" w:hAnsi="Times New Roman"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7">
    <w:nsid w:val="504A6865"/>
    <w:multiLevelType w:val="hybridMultilevel"/>
    <w:tmpl w:val="AD7ACA90"/>
    <w:lvl w:ilvl="0" w:tplc="A2DA2FB6">
      <w:start w:val="3"/>
      <w:numFmt w:val="bullet"/>
      <w:lvlText w:val="-"/>
      <w:lvlJc w:val="left"/>
      <w:pPr>
        <w:tabs>
          <w:tab w:pos="900" w:val="num"/>
        </w:tabs>
        <w:ind w:hanging="360" w:left="900"/>
      </w:pPr>
      <w:rPr>
        <w:rFonts w:ascii="Times New Roman" w:cs="Times New Roman" w:eastAsia="Times New Roman" w:hAnsi="Times New Roman" w:hint="default"/>
      </w:rPr>
    </w:lvl>
    <w:lvl w:ilvl="1" w:tentative="1" w:tplc="040C0003">
      <w:start w:val="1"/>
      <w:numFmt w:val="bullet"/>
      <w:lvlText w:val="o"/>
      <w:lvlJc w:val="left"/>
      <w:pPr>
        <w:tabs>
          <w:tab w:pos="1620" w:val="num"/>
        </w:tabs>
        <w:ind w:hanging="360" w:left="1620"/>
      </w:pPr>
      <w:rPr>
        <w:rFonts w:ascii="Courier New" w:cs="Courier New" w:hAnsi="Courier New" w:hint="default"/>
      </w:rPr>
    </w:lvl>
    <w:lvl w:ilvl="2" w:tentative="1" w:tplc="040C0005">
      <w:start w:val="1"/>
      <w:numFmt w:val="bullet"/>
      <w:lvlText w:val=""/>
      <w:lvlJc w:val="left"/>
      <w:pPr>
        <w:tabs>
          <w:tab w:pos="2340" w:val="num"/>
        </w:tabs>
        <w:ind w:hanging="360" w:left="2340"/>
      </w:pPr>
      <w:rPr>
        <w:rFonts w:ascii="Wingdings" w:hAnsi="Wingdings" w:hint="default"/>
      </w:rPr>
    </w:lvl>
    <w:lvl w:ilvl="3" w:tentative="1" w:tplc="040C0001">
      <w:start w:val="1"/>
      <w:numFmt w:val="bullet"/>
      <w:lvlText w:val=""/>
      <w:lvlJc w:val="left"/>
      <w:pPr>
        <w:tabs>
          <w:tab w:pos="3060" w:val="num"/>
        </w:tabs>
        <w:ind w:hanging="360" w:left="3060"/>
      </w:pPr>
      <w:rPr>
        <w:rFonts w:ascii="Symbol" w:hAnsi="Symbol" w:hint="default"/>
      </w:rPr>
    </w:lvl>
    <w:lvl w:ilvl="4" w:tentative="1" w:tplc="040C0003">
      <w:start w:val="1"/>
      <w:numFmt w:val="bullet"/>
      <w:lvlText w:val="o"/>
      <w:lvlJc w:val="left"/>
      <w:pPr>
        <w:tabs>
          <w:tab w:pos="3780" w:val="num"/>
        </w:tabs>
        <w:ind w:hanging="360" w:left="3780"/>
      </w:pPr>
      <w:rPr>
        <w:rFonts w:ascii="Courier New" w:cs="Courier New" w:hAnsi="Courier New" w:hint="default"/>
      </w:rPr>
    </w:lvl>
    <w:lvl w:ilvl="5" w:tentative="1" w:tplc="040C0005">
      <w:start w:val="1"/>
      <w:numFmt w:val="bullet"/>
      <w:lvlText w:val=""/>
      <w:lvlJc w:val="left"/>
      <w:pPr>
        <w:tabs>
          <w:tab w:pos="4500" w:val="num"/>
        </w:tabs>
        <w:ind w:hanging="360" w:left="4500"/>
      </w:pPr>
      <w:rPr>
        <w:rFonts w:ascii="Wingdings" w:hAnsi="Wingdings" w:hint="default"/>
      </w:rPr>
    </w:lvl>
    <w:lvl w:ilvl="6" w:tentative="1" w:tplc="040C0001">
      <w:start w:val="1"/>
      <w:numFmt w:val="bullet"/>
      <w:lvlText w:val=""/>
      <w:lvlJc w:val="left"/>
      <w:pPr>
        <w:tabs>
          <w:tab w:pos="5220" w:val="num"/>
        </w:tabs>
        <w:ind w:hanging="360" w:left="5220"/>
      </w:pPr>
      <w:rPr>
        <w:rFonts w:ascii="Symbol" w:hAnsi="Symbol" w:hint="default"/>
      </w:rPr>
    </w:lvl>
    <w:lvl w:ilvl="7" w:tentative="1" w:tplc="040C0003">
      <w:start w:val="1"/>
      <w:numFmt w:val="bullet"/>
      <w:lvlText w:val="o"/>
      <w:lvlJc w:val="left"/>
      <w:pPr>
        <w:tabs>
          <w:tab w:pos="5940" w:val="num"/>
        </w:tabs>
        <w:ind w:hanging="360" w:left="5940"/>
      </w:pPr>
      <w:rPr>
        <w:rFonts w:ascii="Courier New" w:cs="Courier New" w:hAnsi="Courier New" w:hint="default"/>
      </w:rPr>
    </w:lvl>
    <w:lvl w:ilvl="8" w:tentative="1" w:tplc="040C0005">
      <w:start w:val="1"/>
      <w:numFmt w:val="bullet"/>
      <w:lvlText w:val=""/>
      <w:lvlJc w:val="left"/>
      <w:pPr>
        <w:tabs>
          <w:tab w:pos="6660" w:val="num"/>
        </w:tabs>
        <w:ind w:hanging="360" w:left="6660"/>
      </w:pPr>
      <w:rPr>
        <w:rFonts w:ascii="Wingdings" w:hAnsi="Wingdings" w:hint="default"/>
      </w:rPr>
    </w:lvl>
  </w:abstractNum>
  <w:abstractNum w15:restartNumberingAfterBreak="0" w:abstractNumId="28">
    <w:nsid w:val="516B2C9E"/>
    <w:multiLevelType w:val="multilevel"/>
    <w:tmpl w:val="E3E801E4"/>
    <w:lvl w:ilvl="0">
      <w:start w:val="1"/>
      <w:numFmt w:val="decimal"/>
      <w:lvlText w:val="%1"/>
      <w:lvlJc w:val="left"/>
      <w:pPr>
        <w:ind w:hanging="700" w:left="700"/>
      </w:pPr>
      <w:rPr>
        <w:rFonts w:hint="default"/>
      </w:rPr>
    </w:lvl>
    <w:lvl w:ilvl="1">
      <w:start w:val="1"/>
      <w:numFmt w:val="decimal"/>
      <w:lvlText w:val="%1-%2"/>
      <w:lvlJc w:val="left"/>
      <w:pPr>
        <w:ind w:hanging="700" w:left="2116"/>
      </w:pPr>
      <w:rPr>
        <w:rFonts w:hint="default"/>
      </w:rPr>
    </w:lvl>
    <w:lvl w:ilvl="2">
      <w:start w:val="1"/>
      <w:numFmt w:val="decimal"/>
      <w:lvlText w:val="%1-%2.%3"/>
      <w:lvlJc w:val="left"/>
      <w:pPr>
        <w:ind w:hanging="720" w:left="3552"/>
      </w:pPr>
      <w:rPr>
        <w:rFonts w:hint="default"/>
      </w:rPr>
    </w:lvl>
    <w:lvl w:ilvl="3">
      <w:start w:val="1"/>
      <w:numFmt w:val="decimal"/>
      <w:lvlText w:val="%1-%2.%3.%4"/>
      <w:lvlJc w:val="left"/>
      <w:pPr>
        <w:ind w:hanging="720" w:left="4968"/>
      </w:pPr>
      <w:rPr>
        <w:rFonts w:hint="default"/>
      </w:rPr>
    </w:lvl>
    <w:lvl w:ilvl="4">
      <w:start w:val="1"/>
      <w:numFmt w:val="decimal"/>
      <w:lvlText w:val="%1-%2.%3.%4.%5"/>
      <w:lvlJc w:val="left"/>
      <w:pPr>
        <w:ind w:hanging="1080" w:left="6744"/>
      </w:pPr>
      <w:rPr>
        <w:rFonts w:hint="default"/>
      </w:rPr>
    </w:lvl>
    <w:lvl w:ilvl="5">
      <w:start w:val="1"/>
      <w:numFmt w:val="decimal"/>
      <w:lvlText w:val="%1-%2.%3.%4.%5.%6"/>
      <w:lvlJc w:val="left"/>
      <w:pPr>
        <w:ind w:hanging="1080" w:left="8160"/>
      </w:pPr>
      <w:rPr>
        <w:rFonts w:hint="default"/>
      </w:rPr>
    </w:lvl>
    <w:lvl w:ilvl="6">
      <w:start w:val="1"/>
      <w:numFmt w:val="decimal"/>
      <w:lvlText w:val="%1-%2.%3.%4.%5.%6.%7"/>
      <w:lvlJc w:val="left"/>
      <w:pPr>
        <w:ind w:hanging="1440" w:left="9936"/>
      </w:pPr>
      <w:rPr>
        <w:rFonts w:hint="default"/>
      </w:rPr>
    </w:lvl>
    <w:lvl w:ilvl="7">
      <w:start w:val="1"/>
      <w:numFmt w:val="decimal"/>
      <w:lvlText w:val="%1-%2.%3.%4.%5.%6.%7.%8"/>
      <w:lvlJc w:val="left"/>
      <w:pPr>
        <w:ind w:hanging="1440" w:left="11352"/>
      </w:pPr>
      <w:rPr>
        <w:rFonts w:hint="default"/>
      </w:rPr>
    </w:lvl>
    <w:lvl w:ilvl="8">
      <w:start w:val="1"/>
      <w:numFmt w:val="decimal"/>
      <w:lvlText w:val="%1-%2.%3.%4.%5.%6.%7.%8.%9"/>
      <w:lvlJc w:val="left"/>
      <w:pPr>
        <w:ind w:hanging="1800" w:left="13128"/>
      </w:pPr>
      <w:rPr>
        <w:rFonts w:hint="default"/>
      </w:rPr>
    </w:lvl>
  </w:abstractNum>
  <w:abstractNum w15:restartNumberingAfterBreak="0" w:abstractNumId="29">
    <w:nsid w:val="518F3041"/>
    <w:multiLevelType w:val="hybridMultilevel"/>
    <w:tmpl w:val="A4503E9E"/>
    <w:lvl w:ilvl="0" w:tplc="F4BEBC70">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0">
    <w:nsid w:val="53BF1EB9"/>
    <w:multiLevelType w:val="hybridMultilevel"/>
    <w:tmpl w:val="910C1156"/>
    <w:lvl w:ilvl="0" w:tplc="040C000F">
      <w:start w:val="1"/>
      <w:numFmt w:val="decimal"/>
      <w:lvlText w:val="%1."/>
      <w:lvlJc w:val="left"/>
      <w:pPr>
        <w:tabs>
          <w:tab w:pos="720" w:val="num"/>
        </w:tabs>
        <w:ind w:hanging="360" w:left="720"/>
      </w:pPr>
    </w:lvl>
    <w:lvl w:ilvl="1" w:tentative="1" w:tplc="040C0019">
      <w:start w:val="1"/>
      <w:numFmt w:val="lowerLetter"/>
      <w:lvlText w:val="%2."/>
      <w:lvlJc w:val="left"/>
      <w:pPr>
        <w:tabs>
          <w:tab w:pos="1440" w:val="num"/>
        </w:tabs>
        <w:ind w:hanging="360" w:left="1440"/>
      </w:p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15:restartNumberingAfterBreak="0" w:abstractNumId="31">
    <w:nsid w:val="5A246B65"/>
    <w:multiLevelType w:val="hybridMultilevel"/>
    <w:tmpl w:val="8206B74C"/>
    <w:lvl w:ilvl="0" w:tplc="040C000B">
      <w:start w:val="1"/>
      <w:numFmt w:val="bullet"/>
      <w:lvlText w:val=""/>
      <w:lvlJc w:val="left"/>
      <w:pPr>
        <w:tabs>
          <w:tab w:pos="720" w:val="num"/>
        </w:tabs>
        <w:ind w:hanging="360" w:left="720"/>
      </w:pPr>
      <w:rPr>
        <w:rFonts w:ascii="Wingdings" w:hAnsi="Wingdings"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32">
    <w:nsid w:val="5D137929"/>
    <w:multiLevelType w:val="hybridMultilevel"/>
    <w:tmpl w:val="B62C6760"/>
    <w:lvl w:ilvl="0" w:tplc="BEE4EB04">
      <w:start w:val="1"/>
      <w:numFmt w:val="none"/>
      <w:lvlText w:val="1."/>
      <w:lvlJc w:val="left"/>
      <w:pPr>
        <w:tabs>
          <w:tab w:pos="360" w:val="num"/>
        </w:tabs>
        <w:ind w:hanging="360" w:left="360"/>
      </w:pPr>
      <w:rPr>
        <w:rFonts w:hint="default"/>
      </w:rPr>
    </w:lvl>
    <w:lvl w:ilvl="1" w:tentative="1" w:tplc="040C0019">
      <w:start w:val="1"/>
      <w:numFmt w:val="lowerLetter"/>
      <w:lvlText w:val="%2."/>
      <w:lvlJc w:val="left"/>
      <w:pPr>
        <w:tabs>
          <w:tab w:pos="1080" w:val="num"/>
        </w:tabs>
        <w:ind w:hanging="360" w:left="1080"/>
      </w:pPr>
    </w:lvl>
    <w:lvl w:ilvl="2" w:tentative="1" w:tplc="040C001B">
      <w:start w:val="1"/>
      <w:numFmt w:val="lowerRoman"/>
      <w:lvlText w:val="%3."/>
      <w:lvlJc w:val="right"/>
      <w:pPr>
        <w:tabs>
          <w:tab w:pos="1800" w:val="num"/>
        </w:tabs>
        <w:ind w:hanging="180" w:left="1800"/>
      </w:pPr>
    </w:lvl>
    <w:lvl w:ilvl="3" w:tentative="1" w:tplc="040C000F">
      <w:start w:val="1"/>
      <w:numFmt w:val="decimal"/>
      <w:lvlText w:val="%4."/>
      <w:lvlJc w:val="left"/>
      <w:pPr>
        <w:tabs>
          <w:tab w:pos="2520" w:val="num"/>
        </w:tabs>
        <w:ind w:hanging="360" w:left="2520"/>
      </w:pPr>
    </w:lvl>
    <w:lvl w:ilvl="4" w:tentative="1" w:tplc="040C0019">
      <w:start w:val="1"/>
      <w:numFmt w:val="lowerLetter"/>
      <w:lvlText w:val="%5."/>
      <w:lvlJc w:val="left"/>
      <w:pPr>
        <w:tabs>
          <w:tab w:pos="3240" w:val="num"/>
        </w:tabs>
        <w:ind w:hanging="360" w:left="3240"/>
      </w:pPr>
    </w:lvl>
    <w:lvl w:ilvl="5" w:tentative="1" w:tplc="040C001B">
      <w:start w:val="1"/>
      <w:numFmt w:val="lowerRoman"/>
      <w:lvlText w:val="%6."/>
      <w:lvlJc w:val="right"/>
      <w:pPr>
        <w:tabs>
          <w:tab w:pos="3960" w:val="num"/>
        </w:tabs>
        <w:ind w:hanging="180" w:left="3960"/>
      </w:pPr>
    </w:lvl>
    <w:lvl w:ilvl="6" w:tentative="1" w:tplc="040C000F">
      <w:start w:val="1"/>
      <w:numFmt w:val="decimal"/>
      <w:lvlText w:val="%7."/>
      <w:lvlJc w:val="left"/>
      <w:pPr>
        <w:tabs>
          <w:tab w:pos="4680" w:val="num"/>
        </w:tabs>
        <w:ind w:hanging="360" w:left="4680"/>
      </w:pPr>
    </w:lvl>
    <w:lvl w:ilvl="7" w:tentative="1" w:tplc="040C0019">
      <w:start w:val="1"/>
      <w:numFmt w:val="lowerLetter"/>
      <w:lvlText w:val="%8."/>
      <w:lvlJc w:val="left"/>
      <w:pPr>
        <w:tabs>
          <w:tab w:pos="5400" w:val="num"/>
        </w:tabs>
        <w:ind w:hanging="360" w:left="5400"/>
      </w:pPr>
    </w:lvl>
    <w:lvl w:ilvl="8" w:tentative="1" w:tplc="040C001B">
      <w:start w:val="1"/>
      <w:numFmt w:val="lowerRoman"/>
      <w:lvlText w:val="%9."/>
      <w:lvlJc w:val="right"/>
      <w:pPr>
        <w:tabs>
          <w:tab w:pos="6120" w:val="num"/>
        </w:tabs>
        <w:ind w:hanging="180" w:left="6120"/>
      </w:pPr>
    </w:lvl>
  </w:abstractNum>
  <w:abstractNum w15:restartNumberingAfterBreak="0" w:abstractNumId="33">
    <w:nsid w:val="5D990549"/>
    <w:multiLevelType w:val="hybridMultilevel"/>
    <w:tmpl w:val="3042BECC"/>
    <w:lvl w:ilvl="0" w:tplc="3B745D92">
      <w:start w:val="7"/>
      <w:numFmt w:val="bullet"/>
      <w:lvlText w:val="-"/>
      <w:lvlJc w:val="left"/>
      <w:pPr>
        <w:ind w:hanging="360" w:left="900"/>
      </w:pPr>
      <w:rPr>
        <w:rFonts w:ascii="Times New Roman" w:cs="Times New Roman" w:eastAsia="Times New Roman" w:hAnsi="Times New Roman" w:hint="default"/>
      </w:rPr>
    </w:lvl>
    <w:lvl w:ilvl="1" w:tentative="1" w:tplc="040C0003">
      <w:start w:val="1"/>
      <w:numFmt w:val="bullet"/>
      <w:lvlText w:val="o"/>
      <w:lvlJc w:val="left"/>
      <w:pPr>
        <w:ind w:hanging="360" w:left="1620"/>
      </w:pPr>
      <w:rPr>
        <w:rFonts w:ascii="Courier New" w:cs="Courier New" w:hAnsi="Courier New" w:hint="default"/>
      </w:rPr>
    </w:lvl>
    <w:lvl w:ilvl="2" w:tentative="1" w:tplc="040C0005">
      <w:start w:val="1"/>
      <w:numFmt w:val="bullet"/>
      <w:lvlText w:val=""/>
      <w:lvlJc w:val="left"/>
      <w:pPr>
        <w:ind w:hanging="360" w:left="2340"/>
      </w:pPr>
      <w:rPr>
        <w:rFonts w:ascii="Wingdings" w:hAnsi="Wingdings" w:hint="default"/>
      </w:rPr>
    </w:lvl>
    <w:lvl w:ilvl="3" w:tentative="1" w:tplc="040C0001">
      <w:start w:val="1"/>
      <w:numFmt w:val="bullet"/>
      <w:lvlText w:val=""/>
      <w:lvlJc w:val="left"/>
      <w:pPr>
        <w:ind w:hanging="360" w:left="3060"/>
      </w:pPr>
      <w:rPr>
        <w:rFonts w:ascii="Symbol" w:hAnsi="Symbol" w:hint="default"/>
      </w:rPr>
    </w:lvl>
    <w:lvl w:ilvl="4" w:tentative="1" w:tplc="040C0003">
      <w:start w:val="1"/>
      <w:numFmt w:val="bullet"/>
      <w:lvlText w:val="o"/>
      <w:lvlJc w:val="left"/>
      <w:pPr>
        <w:ind w:hanging="360" w:left="3780"/>
      </w:pPr>
      <w:rPr>
        <w:rFonts w:ascii="Courier New" w:cs="Courier New" w:hAnsi="Courier New" w:hint="default"/>
      </w:rPr>
    </w:lvl>
    <w:lvl w:ilvl="5" w:tentative="1" w:tplc="040C0005">
      <w:start w:val="1"/>
      <w:numFmt w:val="bullet"/>
      <w:lvlText w:val=""/>
      <w:lvlJc w:val="left"/>
      <w:pPr>
        <w:ind w:hanging="360" w:left="4500"/>
      </w:pPr>
      <w:rPr>
        <w:rFonts w:ascii="Wingdings" w:hAnsi="Wingdings" w:hint="default"/>
      </w:rPr>
    </w:lvl>
    <w:lvl w:ilvl="6" w:tentative="1" w:tplc="040C0001">
      <w:start w:val="1"/>
      <w:numFmt w:val="bullet"/>
      <w:lvlText w:val=""/>
      <w:lvlJc w:val="left"/>
      <w:pPr>
        <w:ind w:hanging="360" w:left="5220"/>
      </w:pPr>
      <w:rPr>
        <w:rFonts w:ascii="Symbol" w:hAnsi="Symbol" w:hint="default"/>
      </w:rPr>
    </w:lvl>
    <w:lvl w:ilvl="7" w:tentative="1" w:tplc="040C0003">
      <w:start w:val="1"/>
      <w:numFmt w:val="bullet"/>
      <w:lvlText w:val="o"/>
      <w:lvlJc w:val="left"/>
      <w:pPr>
        <w:ind w:hanging="360" w:left="5940"/>
      </w:pPr>
      <w:rPr>
        <w:rFonts w:ascii="Courier New" w:cs="Courier New" w:hAnsi="Courier New" w:hint="default"/>
      </w:rPr>
    </w:lvl>
    <w:lvl w:ilvl="8" w:tentative="1" w:tplc="040C0005">
      <w:start w:val="1"/>
      <w:numFmt w:val="bullet"/>
      <w:lvlText w:val=""/>
      <w:lvlJc w:val="left"/>
      <w:pPr>
        <w:ind w:hanging="360" w:left="6660"/>
      </w:pPr>
      <w:rPr>
        <w:rFonts w:ascii="Wingdings" w:hAnsi="Wingdings" w:hint="default"/>
      </w:rPr>
    </w:lvl>
  </w:abstractNum>
  <w:abstractNum w15:restartNumberingAfterBreak="0" w:abstractNumId="34">
    <w:nsid w:val="5DF72691"/>
    <w:multiLevelType w:val="multilevel"/>
    <w:tmpl w:val="B4E8A368"/>
    <w:lvl w:ilvl="0">
      <w:start w:val="1"/>
      <w:numFmt w:val="decimal"/>
      <w:lvlText w:val="%1-"/>
      <w:lvlJc w:val="left"/>
      <w:pPr>
        <w:ind w:hanging="450" w:left="450"/>
      </w:pPr>
      <w:rPr>
        <w:rFonts w:hint="default"/>
      </w:rPr>
    </w:lvl>
    <w:lvl w:ilvl="1">
      <w:start w:val="1"/>
      <w:numFmt w:val="decimal"/>
      <w:lvlText w:val="%1-%2-"/>
      <w:lvlJc w:val="left"/>
      <w:pPr>
        <w:ind w:hanging="720" w:left="2136"/>
      </w:pPr>
      <w:rPr>
        <w:rFonts w:hint="default"/>
      </w:rPr>
    </w:lvl>
    <w:lvl w:ilvl="2">
      <w:start w:val="1"/>
      <w:numFmt w:val="decimal"/>
      <w:lvlText w:val="%1-%2-%3."/>
      <w:lvlJc w:val="left"/>
      <w:pPr>
        <w:ind w:hanging="720" w:left="3552"/>
      </w:pPr>
      <w:rPr>
        <w:rFonts w:hint="default"/>
      </w:rPr>
    </w:lvl>
    <w:lvl w:ilvl="3">
      <w:start w:val="1"/>
      <w:numFmt w:val="decimal"/>
      <w:lvlText w:val="%1-%2-%3.%4."/>
      <w:lvlJc w:val="left"/>
      <w:pPr>
        <w:ind w:hanging="1080" w:left="5328"/>
      </w:pPr>
      <w:rPr>
        <w:rFonts w:hint="default"/>
      </w:rPr>
    </w:lvl>
    <w:lvl w:ilvl="4">
      <w:start w:val="1"/>
      <w:numFmt w:val="decimal"/>
      <w:lvlText w:val="%1-%2-%3.%4.%5."/>
      <w:lvlJc w:val="left"/>
      <w:pPr>
        <w:ind w:hanging="1080" w:left="6744"/>
      </w:pPr>
      <w:rPr>
        <w:rFonts w:hint="default"/>
      </w:rPr>
    </w:lvl>
    <w:lvl w:ilvl="5">
      <w:start w:val="1"/>
      <w:numFmt w:val="decimal"/>
      <w:lvlText w:val="%1-%2-%3.%4.%5.%6."/>
      <w:lvlJc w:val="left"/>
      <w:pPr>
        <w:ind w:hanging="1440" w:left="8520"/>
      </w:pPr>
      <w:rPr>
        <w:rFonts w:hint="default"/>
      </w:rPr>
    </w:lvl>
    <w:lvl w:ilvl="6">
      <w:start w:val="1"/>
      <w:numFmt w:val="decimal"/>
      <w:lvlText w:val="%1-%2-%3.%4.%5.%6.%7."/>
      <w:lvlJc w:val="left"/>
      <w:pPr>
        <w:ind w:hanging="1440" w:left="9936"/>
      </w:pPr>
      <w:rPr>
        <w:rFonts w:hint="default"/>
      </w:rPr>
    </w:lvl>
    <w:lvl w:ilvl="7">
      <w:start w:val="1"/>
      <w:numFmt w:val="decimal"/>
      <w:lvlText w:val="%1-%2-%3.%4.%5.%6.%7.%8."/>
      <w:lvlJc w:val="left"/>
      <w:pPr>
        <w:ind w:hanging="1800" w:left="11712"/>
      </w:pPr>
      <w:rPr>
        <w:rFonts w:hint="default"/>
      </w:rPr>
    </w:lvl>
    <w:lvl w:ilvl="8">
      <w:start w:val="1"/>
      <w:numFmt w:val="decimal"/>
      <w:lvlText w:val="%1-%2-%3.%4.%5.%6.%7.%8.%9."/>
      <w:lvlJc w:val="left"/>
      <w:pPr>
        <w:ind w:hanging="1800" w:left="13128"/>
      </w:pPr>
      <w:rPr>
        <w:rFonts w:hint="default"/>
      </w:rPr>
    </w:lvl>
  </w:abstractNum>
  <w:abstractNum w15:restartNumberingAfterBreak="0" w:abstractNumId="35">
    <w:nsid w:val="607C49F8"/>
    <w:multiLevelType w:val="hybridMultilevel"/>
    <w:tmpl w:val="9668872C"/>
    <w:lvl w:ilvl="0" w:tplc="199A93A4">
      <w:start w:val="2"/>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6">
    <w:nsid w:val="6D651A19"/>
    <w:multiLevelType w:val="hybridMultilevel"/>
    <w:tmpl w:val="5D7A7A4A"/>
    <w:lvl w:ilvl="0" w:tplc="1584CEB4">
      <w:start w:val="7"/>
      <w:numFmt w:val="bullet"/>
      <w:lvlText w:val="-"/>
      <w:lvlJc w:val="left"/>
      <w:pPr>
        <w:ind w:hanging="360" w:left="900"/>
      </w:pPr>
      <w:rPr>
        <w:rFonts w:ascii="Times New Roman" w:cs="Times New Roman" w:eastAsia="Times New Roman" w:hAnsi="Times New Roman" w:hint="default"/>
      </w:rPr>
    </w:lvl>
    <w:lvl w:ilvl="1" w:tentative="1" w:tplc="040C0003">
      <w:start w:val="1"/>
      <w:numFmt w:val="bullet"/>
      <w:lvlText w:val="o"/>
      <w:lvlJc w:val="left"/>
      <w:pPr>
        <w:ind w:hanging="360" w:left="1620"/>
      </w:pPr>
      <w:rPr>
        <w:rFonts w:ascii="Courier New" w:cs="Courier New" w:hAnsi="Courier New" w:hint="default"/>
      </w:rPr>
    </w:lvl>
    <w:lvl w:ilvl="2" w:tentative="1" w:tplc="040C0005">
      <w:start w:val="1"/>
      <w:numFmt w:val="bullet"/>
      <w:lvlText w:val=""/>
      <w:lvlJc w:val="left"/>
      <w:pPr>
        <w:ind w:hanging="360" w:left="2340"/>
      </w:pPr>
      <w:rPr>
        <w:rFonts w:ascii="Wingdings" w:hAnsi="Wingdings" w:hint="default"/>
      </w:rPr>
    </w:lvl>
    <w:lvl w:ilvl="3" w:tentative="1" w:tplc="040C0001">
      <w:start w:val="1"/>
      <w:numFmt w:val="bullet"/>
      <w:lvlText w:val=""/>
      <w:lvlJc w:val="left"/>
      <w:pPr>
        <w:ind w:hanging="360" w:left="3060"/>
      </w:pPr>
      <w:rPr>
        <w:rFonts w:ascii="Symbol" w:hAnsi="Symbol" w:hint="default"/>
      </w:rPr>
    </w:lvl>
    <w:lvl w:ilvl="4" w:tentative="1" w:tplc="040C0003">
      <w:start w:val="1"/>
      <w:numFmt w:val="bullet"/>
      <w:lvlText w:val="o"/>
      <w:lvlJc w:val="left"/>
      <w:pPr>
        <w:ind w:hanging="360" w:left="3780"/>
      </w:pPr>
      <w:rPr>
        <w:rFonts w:ascii="Courier New" w:cs="Courier New" w:hAnsi="Courier New" w:hint="default"/>
      </w:rPr>
    </w:lvl>
    <w:lvl w:ilvl="5" w:tentative="1" w:tplc="040C0005">
      <w:start w:val="1"/>
      <w:numFmt w:val="bullet"/>
      <w:lvlText w:val=""/>
      <w:lvlJc w:val="left"/>
      <w:pPr>
        <w:ind w:hanging="360" w:left="4500"/>
      </w:pPr>
      <w:rPr>
        <w:rFonts w:ascii="Wingdings" w:hAnsi="Wingdings" w:hint="default"/>
      </w:rPr>
    </w:lvl>
    <w:lvl w:ilvl="6" w:tentative="1" w:tplc="040C0001">
      <w:start w:val="1"/>
      <w:numFmt w:val="bullet"/>
      <w:lvlText w:val=""/>
      <w:lvlJc w:val="left"/>
      <w:pPr>
        <w:ind w:hanging="360" w:left="5220"/>
      </w:pPr>
      <w:rPr>
        <w:rFonts w:ascii="Symbol" w:hAnsi="Symbol" w:hint="default"/>
      </w:rPr>
    </w:lvl>
    <w:lvl w:ilvl="7" w:tentative="1" w:tplc="040C0003">
      <w:start w:val="1"/>
      <w:numFmt w:val="bullet"/>
      <w:lvlText w:val="o"/>
      <w:lvlJc w:val="left"/>
      <w:pPr>
        <w:ind w:hanging="360" w:left="5940"/>
      </w:pPr>
      <w:rPr>
        <w:rFonts w:ascii="Courier New" w:cs="Courier New" w:hAnsi="Courier New" w:hint="default"/>
      </w:rPr>
    </w:lvl>
    <w:lvl w:ilvl="8" w:tentative="1" w:tplc="040C0005">
      <w:start w:val="1"/>
      <w:numFmt w:val="bullet"/>
      <w:lvlText w:val=""/>
      <w:lvlJc w:val="left"/>
      <w:pPr>
        <w:ind w:hanging="360" w:left="6660"/>
      </w:pPr>
      <w:rPr>
        <w:rFonts w:ascii="Wingdings" w:hAnsi="Wingdings" w:hint="default"/>
      </w:rPr>
    </w:lvl>
  </w:abstractNum>
  <w:abstractNum w15:restartNumberingAfterBreak="0" w:abstractNumId="37">
    <w:nsid w:val="76A43677"/>
    <w:multiLevelType w:val="multilevel"/>
    <w:tmpl w:val="61A2F562"/>
    <w:lvl w:ilvl="0">
      <w:start w:val="1"/>
      <w:numFmt w:val="decimal"/>
      <w:lvlText w:val="%1"/>
      <w:lvlJc w:val="left"/>
      <w:pPr>
        <w:ind w:hanging="500" w:left="500"/>
      </w:pPr>
      <w:rPr>
        <w:rFonts w:hint="default"/>
      </w:rPr>
    </w:lvl>
    <w:lvl w:ilvl="1">
      <w:start w:val="2"/>
      <w:numFmt w:val="decimal"/>
      <w:lvlText w:val="%1-%2"/>
      <w:lvlJc w:val="left"/>
      <w:pPr>
        <w:ind w:hanging="500" w:left="50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800" w:left="1800"/>
      </w:pPr>
      <w:rPr>
        <w:rFonts w:hint="default"/>
      </w:rPr>
    </w:lvl>
  </w:abstractNum>
  <w:abstractNum w15:restartNumberingAfterBreak="0" w:abstractNumId="38">
    <w:nsid w:val="7A7F346C"/>
    <w:multiLevelType w:val="multilevel"/>
    <w:tmpl w:val="ABEE58FC"/>
    <w:lvl w:ilvl="0">
      <w:start w:val="2"/>
      <w:numFmt w:val="decimal"/>
      <w:lvlText w:val="%1-"/>
      <w:lvlJc w:val="left"/>
      <w:pPr>
        <w:tabs>
          <w:tab w:pos="390" w:val="num"/>
        </w:tabs>
        <w:ind w:hanging="390" w:left="390"/>
      </w:pPr>
      <w:rPr>
        <w:rFonts w:hint="default"/>
      </w:rPr>
    </w:lvl>
    <w:lvl w:ilvl="1">
      <w:start w:val="2"/>
      <w:numFmt w:val="decimal"/>
      <w:lvlText w:val="%1-%2-"/>
      <w:lvlJc w:val="left"/>
      <w:pPr>
        <w:tabs>
          <w:tab w:pos="720" w:val="num"/>
        </w:tabs>
        <w:ind w:hanging="720" w:left="720"/>
      </w:pPr>
      <w:rPr>
        <w:rFonts w:hint="default"/>
      </w:rPr>
    </w:lvl>
    <w:lvl w:ilvl="2">
      <w:start w:val="1"/>
      <w:numFmt w:val="decimal"/>
      <w:lvlText w:val="%1-%2-%3."/>
      <w:lvlJc w:val="left"/>
      <w:pPr>
        <w:tabs>
          <w:tab w:pos="720" w:val="num"/>
        </w:tabs>
        <w:ind w:hanging="720" w:left="720"/>
      </w:pPr>
      <w:rPr>
        <w:rFonts w:hint="default"/>
      </w:rPr>
    </w:lvl>
    <w:lvl w:ilvl="3">
      <w:start w:val="1"/>
      <w:numFmt w:val="decimal"/>
      <w:lvlText w:val="%1-%2-%3.%4."/>
      <w:lvlJc w:val="left"/>
      <w:pPr>
        <w:tabs>
          <w:tab w:pos="1080" w:val="num"/>
        </w:tabs>
        <w:ind w:hanging="1080" w:left="1080"/>
      </w:pPr>
      <w:rPr>
        <w:rFonts w:hint="default"/>
      </w:rPr>
    </w:lvl>
    <w:lvl w:ilvl="4">
      <w:start w:val="1"/>
      <w:numFmt w:val="decimal"/>
      <w:lvlText w:val="%1-%2-%3.%4.%5."/>
      <w:lvlJc w:val="left"/>
      <w:pPr>
        <w:tabs>
          <w:tab w:pos="1080" w:val="num"/>
        </w:tabs>
        <w:ind w:hanging="1080" w:left="1080"/>
      </w:pPr>
      <w:rPr>
        <w:rFonts w:hint="default"/>
      </w:rPr>
    </w:lvl>
    <w:lvl w:ilvl="5">
      <w:start w:val="1"/>
      <w:numFmt w:val="decimal"/>
      <w:lvlText w:val="%1-%2-%3.%4.%5.%6."/>
      <w:lvlJc w:val="left"/>
      <w:pPr>
        <w:tabs>
          <w:tab w:pos="1440" w:val="num"/>
        </w:tabs>
        <w:ind w:hanging="1440" w:left="1440"/>
      </w:pPr>
      <w:rPr>
        <w:rFonts w:hint="default"/>
      </w:rPr>
    </w:lvl>
    <w:lvl w:ilvl="6">
      <w:start w:val="1"/>
      <w:numFmt w:val="decimal"/>
      <w:lvlText w:val="%1-%2-%3.%4.%5.%6.%7."/>
      <w:lvlJc w:val="left"/>
      <w:pPr>
        <w:tabs>
          <w:tab w:pos="1440" w:val="num"/>
        </w:tabs>
        <w:ind w:hanging="1440" w:left="1440"/>
      </w:pPr>
      <w:rPr>
        <w:rFonts w:hint="default"/>
      </w:rPr>
    </w:lvl>
    <w:lvl w:ilvl="7">
      <w:start w:val="1"/>
      <w:numFmt w:val="decimal"/>
      <w:lvlText w:val="%1-%2-%3.%4.%5.%6.%7.%8."/>
      <w:lvlJc w:val="left"/>
      <w:pPr>
        <w:tabs>
          <w:tab w:pos="1800" w:val="num"/>
        </w:tabs>
        <w:ind w:hanging="1800" w:left="1800"/>
      </w:pPr>
      <w:rPr>
        <w:rFonts w:hint="default"/>
      </w:rPr>
    </w:lvl>
    <w:lvl w:ilvl="8">
      <w:start w:val="1"/>
      <w:numFmt w:val="decimal"/>
      <w:lvlText w:val="%1-%2-%3.%4.%5.%6.%7.%8.%9."/>
      <w:lvlJc w:val="left"/>
      <w:pPr>
        <w:tabs>
          <w:tab w:pos="1800" w:val="num"/>
        </w:tabs>
        <w:ind w:hanging="1800" w:left="1800"/>
      </w:pPr>
      <w:rPr>
        <w:rFonts w:hint="default"/>
      </w:rPr>
    </w:lvl>
  </w:abstractNum>
  <w:abstractNum w15:restartNumberingAfterBreak="0" w:abstractNumId="39">
    <w:nsid w:val="7BEB48CA"/>
    <w:multiLevelType w:val="multilevel"/>
    <w:tmpl w:val="E3E801E4"/>
    <w:lvl w:ilvl="0">
      <w:start w:val="1"/>
      <w:numFmt w:val="decimal"/>
      <w:lvlText w:val="%1"/>
      <w:lvlJc w:val="left"/>
      <w:pPr>
        <w:ind w:hanging="700" w:left="700"/>
      </w:pPr>
      <w:rPr>
        <w:rFonts w:hint="default"/>
      </w:rPr>
    </w:lvl>
    <w:lvl w:ilvl="1">
      <w:start w:val="1"/>
      <w:numFmt w:val="decimal"/>
      <w:lvlText w:val="%1-%2"/>
      <w:lvlJc w:val="left"/>
      <w:pPr>
        <w:ind w:hanging="700" w:left="2116"/>
      </w:pPr>
      <w:rPr>
        <w:rFonts w:hint="default"/>
      </w:rPr>
    </w:lvl>
    <w:lvl w:ilvl="2">
      <w:start w:val="1"/>
      <w:numFmt w:val="decimal"/>
      <w:lvlText w:val="%1-%2.%3"/>
      <w:lvlJc w:val="left"/>
      <w:pPr>
        <w:ind w:hanging="720" w:left="3552"/>
      </w:pPr>
      <w:rPr>
        <w:rFonts w:hint="default"/>
      </w:rPr>
    </w:lvl>
    <w:lvl w:ilvl="3">
      <w:start w:val="1"/>
      <w:numFmt w:val="decimal"/>
      <w:lvlText w:val="%1-%2.%3.%4"/>
      <w:lvlJc w:val="left"/>
      <w:pPr>
        <w:ind w:hanging="720" w:left="4968"/>
      </w:pPr>
      <w:rPr>
        <w:rFonts w:hint="default"/>
      </w:rPr>
    </w:lvl>
    <w:lvl w:ilvl="4">
      <w:start w:val="1"/>
      <w:numFmt w:val="decimal"/>
      <w:lvlText w:val="%1-%2.%3.%4.%5"/>
      <w:lvlJc w:val="left"/>
      <w:pPr>
        <w:ind w:hanging="1080" w:left="6744"/>
      </w:pPr>
      <w:rPr>
        <w:rFonts w:hint="default"/>
      </w:rPr>
    </w:lvl>
    <w:lvl w:ilvl="5">
      <w:start w:val="1"/>
      <w:numFmt w:val="decimal"/>
      <w:lvlText w:val="%1-%2.%3.%4.%5.%6"/>
      <w:lvlJc w:val="left"/>
      <w:pPr>
        <w:ind w:hanging="1080" w:left="8160"/>
      </w:pPr>
      <w:rPr>
        <w:rFonts w:hint="default"/>
      </w:rPr>
    </w:lvl>
    <w:lvl w:ilvl="6">
      <w:start w:val="1"/>
      <w:numFmt w:val="decimal"/>
      <w:lvlText w:val="%1-%2.%3.%4.%5.%6.%7"/>
      <w:lvlJc w:val="left"/>
      <w:pPr>
        <w:ind w:hanging="1440" w:left="9936"/>
      </w:pPr>
      <w:rPr>
        <w:rFonts w:hint="default"/>
      </w:rPr>
    </w:lvl>
    <w:lvl w:ilvl="7">
      <w:start w:val="1"/>
      <w:numFmt w:val="decimal"/>
      <w:lvlText w:val="%1-%2.%3.%4.%5.%6.%7.%8"/>
      <w:lvlJc w:val="left"/>
      <w:pPr>
        <w:ind w:hanging="1440" w:left="11352"/>
      </w:pPr>
      <w:rPr>
        <w:rFonts w:hint="default"/>
      </w:rPr>
    </w:lvl>
    <w:lvl w:ilvl="8">
      <w:start w:val="1"/>
      <w:numFmt w:val="decimal"/>
      <w:lvlText w:val="%1-%2.%3.%4.%5.%6.%7.%8.%9"/>
      <w:lvlJc w:val="left"/>
      <w:pPr>
        <w:ind w:hanging="1800" w:left="13128"/>
      </w:pPr>
      <w:rPr>
        <w:rFonts w:hint="default"/>
      </w:rPr>
    </w:lvl>
  </w:abstractNum>
  <w:abstractNum w15:restartNumberingAfterBreak="0" w:abstractNumId="40">
    <w:nsid w:val="7EBA0630"/>
    <w:multiLevelType w:val="hybridMultilevel"/>
    <w:tmpl w:val="2F6A6C9A"/>
    <w:lvl w:ilvl="0" w:tplc="AB2C38F2">
      <w:start w:val="6"/>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1">
    <w:nsid w:val="7F7D358E"/>
    <w:multiLevelType w:val="multilevel"/>
    <w:tmpl w:val="B4E8A368"/>
    <w:lvl w:ilvl="0">
      <w:start w:val="1"/>
      <w:numFmt w:val="decimal"/>
      <w:lvlText w:val="%1-"/>
      <w:lvlJc w:val="left"/>
      <w:pPr>
        <w:ind w:hanging="450" w:left="450"/>
      </w:pPr>
      <w:rPr>
        <w:rFonts w:hint="default"/>
      </w:rPr>
    </w:lvl>
    <w:lvl w:ilvl="1">
      <w:start w:val="1"/>
      <w:numFmt w:val="decimal"/>
      <w:lvlText w:val="%1-%2-"/>
      <w:lvlJc w:val="left"/>
      <w:pPr>
        <w:ind w:hanging="720" w:left="2136"/>
      </w:pPr>
      <w:rPr>
        <w:rFonts w:hint="default"/>
      </w:rPr>
    </w:lvl>
    <w:lvl w:ilvl="2">
      <w:start w:val="1"/>
      <w:numFmt w:val="decimal"/>
      <w:lvlText w:val="%1-%2-%3."/>
      <w:lvlJc w:val="left"/>
      <w:pPr>
        <w:ind w:hanging="720" w:left="3552"/>
      </w:pPr>
      <w:rPr>
        <w:rFonts w:hint="default"/>
      </w:rPr>
    </w:lvl>
    <w:lvl w:ilvl="3">
      <w:start w:val="1"/>
      <w:numFmt w:val="decimal"/>
      <w:lvlText w:val="%1-%2-%3.%4."/>
      <w:lvlJc w:val="left"/>
      <w:pPr>
        <w:ind w:hanging="1080" w:left="5328"/>
      </w:pPr>
      <w:rPr>
        <w:rFonts w:hint="default"/>
      </w:rPr>
    </w:lvl>
    <w:lvl w:ilvl="4">
      <w:start w:val="1"/>
      <w:numFmt w:val="decimal"/>
      <w:lvlText w:val="%1-%2-%3.%4.%5."/>
      <w:lvlJc w:val="left"/>
      <w:pPr>
        <w:ind w:hanging="1080" w:left="6744"/>
      </w:pPr>
      <w:rPr>
        <w:rFonts w:hint="default"/>
      </w:rPr>
    </w:lvl>
    <w:lvl w:ilvl="5">
      <w:start w:val="1"/>
      <w:numFmt w:val="decimal"/>
      <w:lvlText w:val="%1-%2-%3.%4.%5.%6."/>
      <w:lvlJc w:val="left"/>
      <w:pPr>
        <w:ind w:hanging="1440" w:left="8520"/>
      </w:pPr>
      <w:rPr>
        <w:rFonts w:hint="default"/>
      </w:rPr>
    </w:lvl>
    <w:lvl w:ilvl="6">
      <w:start w:val="1"/>
      <w:numFmt w:val="decimal"/>
      <w:lvlText w:val="%1-%2-%3.%4.%5.%6.%7."/>
      <w:lvlJc w:val="left"/>
      <w:pPr>
        <w:ind w:hanging="1440" w:left="9936"/>
      </w:pPr>
      <w:rPr>
        <w:rFonts w:hint="default"/>
      </w:rPr>
    </w:lvl>
    <w:lvl w:ilvl="7">
      <w:start w:val="1"/>
      <w:numFmt w:val="decimal"/>
      <w:lvlText w:val="%1-%2-%3.%4.%5.%6.%7.%8."/>
      <w:lvlJc w:val="left"/>
      <w:pPr>
        <w:ind w:hanging="1800" w:left="11712"/>
      </w:pPr>
      <w:rPr>
        <w:rFonts w:hint="default"/>
      </w:rPr>
    </w:lvl>
    <w:lvl w:ilvl="8">
      <w:start w:val="1"/>
      <w:numFmt w:val="decimal"/>
      <w:lvlText w:val="%1-%2-%3.%4.%5.%6.%7.%8.%9."/>
      <w:lvlJc w:val="left"/>
      <w:pPr>
        <w:ind w:hanging="1800" w:left="13128"/>
      </w:pPr>
      <w:rPr>
        <w:rFonts w:hint="default"/>
      </w:rPr>
    </w:lvl>
  </w:abstractNum>
  <w:num w:numId="1">
    <w:abstractNumId w:val="30"/>
  </w:num>
  <w:num w:numId="2">
    <w:abstractNumId w:val="21"/>
  </w:num>
  <w:num w:numId="3">
    <w:abstractNumId w:val="32"/>
  </w:num>
  <w:num w:numId="4">
    <w:abstractNumId w:val="20"/>
  </w:num>
  <w:num w:numId="5">
    <w:abstractNumId w:val="24"/>
  </w:num>
  <w:num w:numId="6">
    <w:abstractNumId w:val="6"/>
  </w:num>
  <w:num w:numId="7">
    <w:abstractNumId w:val="38"/>
  </w:num>
  <w:num w:numId="8">
    <w:abstractNumId w:val="9"/>
  </w:num>
  <w:num w:numId="9">
    <w:abstractNumId w:val="31"/>
  </w:num>
  <w:num w:numId="10">
    <w:abstractNumId w:val="18"/>
  </w:num>
  <w:num w:numId="11">
    <w:abstractNumId w:val="26"/>
  </w:num>
  <w:num w:numId="12">
    <w:abstractNumId w:val="27"/>
  </w:num>
  <w:num w:numId="13">
    <w:abstractNumId w:val="4"/>
  </w:num>
  <w:num w:numId="14">
    <w:abstractNumId w:val="23"/>
  </w:num>
  <w:num w:numId="15">
    <w:abstractNumId w:val="3"/>
  </w:num>
  <w:num w:numId="16">
    <w:abstractNumId w:val="34"/>
  </w:num>
  <w:num w:numId="17">
    <w:abstractNumId w:val="16"/>
  </w:num>
  <w:num w:numId="18">
    <w:abstractNumId w:val="13"/>
  </w:num>
  <w:num w:numId="19">
    <w:abstractNumId w:val="41"/>
  </w:num>
  <w:num w:numId="20">
    <w:abstractNumId w:val="29"/>
  </w:num>
  <w:num w:numId="21">
    <w:abstractNumId w:val="0"/>
  </w:num>
  <w:num w:numId="22">
    <w:abstractNumId w:val="14"/>
  </w:num>
  <w:num w:numId="23">
    <w:abstractNumId w:val="25"/>
  </w:num>
  <w:num w:numId="24">
    <w:abstractNumId w:val="1"/>
  </w:num>
  <w:num w:numId="25">
    <w:abstractNumId w:val="36"/>
  </w:num>
  <w:num w:numId="26">
    <w:abstractNumId w:val="15"/>
  </w:num>
  <w:num w:numId="27">
    <w:abstractNumId w:val="33"/>
  </w:num>
  <w:num w:numId="28">
    <w:abstractNumId w:val="12"/>
  </w:num>
  <w:num w:numId="29">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num>
  <w:num w:numId="32">
    <w:abstractNumId w:val="17"/>
  </w:num>
  <w:num w:numId="33">
    <w:abstractNumId w:val="28"/>
  </w:num>
  <w:num w:numId="34">
    <w:abstractNumId w:val="39"/>
  </w:num>
  <w:num w:numId="35">
    <w:abstractNumId w:val="22"/>
  </w:num>
  <w:num w:numId="36">
    <w:abstractNumId w:val="37"/>
  </w:num>
  <w:num w:numId="37">
    <w:abstractNumId w:val="35"/>
  </w:num>
  <w:num w:numId="38">
    <w:abstractNumId w:val="19"/>
  </w:num>
  <w:num w:numId="39">
    <w:abstractNumId w:val="5"/>
  </w:num>
  <w:num w:numId="40">
    <w:abstractNumId w:val="40"/>
  </w:num>
  <w:num w:numId="41">
    <w:abstractNumId w:val="2"/>
  </w:num>
  <w:num w:numId="42">
    <w:abstractNumId w:val="1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grammar="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8"/>
  <w:hyphenationZone w:val="425"/>
  <w:characterSpacingControl w:val="doNotCompress"/>
  <w:hdrShapeDefaults>
    <o:shapedefaults spidmax="8193"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F06"/>
    <w:rsid w:val="00000DE9"/>
    <w:rsid w:val="000021B5"/>
    <w:rsid w:val="0000254B"/>
    <w:rsid w:val="00003BEC"/>
    <w:rsid w:val="00004C3C"/>
    <w:rsid w:val="00007B39"/>
    <w:rsid w:val="000110C8"/>
    <w:rsid w:val="000119E7"/>
    <w:rsid w:val="00012EEB"/>
    <w:rsid w:val="00013DCB"/>
    <w:rsid w:val="00014D9F"/>
    <w:rsid w:val="0001687B"/>
    <w:rsid w:val="0001747B"/>
    <w:rsid w:val="000201D4"/>
    <w:rsid w:val="00024213"/>
    <w:rsid w:val="00025997"/>
    <w:rsid w:val="00026E7B"/>
    <w:rsid w:val="00027277"/>
    <w:rsid w:val="00027605"/>
    <w:rsid w:val="00030C1C"/>
    <w:rsid w:val="00031A54"/>
    <w:rsid w:val="00031AD2"/>
    <w:rsid w:val="00032451"/>
    <w:rsid w:val="00032A77"/>
    <w:rsid w:val="00034535"/>
    <w:rsid w:val="00035A45"/>
    <w:rsid w:val="00037F7B"/>
    <w:rsid w:val="00041AA8"/>
    <w:rsid w:val="00042065"/>
    <w:rsid w:val="00042068"/>
    <w:rsid w:val="000422D7"/>
    <w:rsid w:val="00044AAC"/>
    <w:rsid w:val="00045DD4"/>
    <w:rsid w:val="000471C3"/>
    <w:rsid w:val="00047AD6"/>
    <w:rsid w:val="00050DBB"/>
    <w:rsid w:val="00053253"/>
    <w:rsid w:val="00053376"/>
    <w:rsid w:val="00053F4F"/>
    <w:rsid w:val="0006105D"/>
    <w:rsid w:val="00062E8B"/>
    <w:rsid w:val="000636EB"/>
    <w:rsid w:val="00067936"/>
    <w:rsid w:val="00072634"/>
    <w:rsid w:val="00072987"/>
    <w:rsid w:val="00072C28"/>
    <w:rsid w:val="00072D2E"/>
    <w:rsid w:val="0007353B"/>
    <w:rsid w:val="0007418E"/>
    <w:rsid w:val="0008231A"/>
    <w:rsid w:val="000828A7"/>
    <w:rsid w:val="0009140F"/>
    <w:rsid w:val="0009150B"/>
    <w:rsid w:val="00091BC2"/>
    <w:rsid w:val="000936BE"/>
    <w:rsid w:val="000945DE"/>
    <w:rsid w:val="00096AA9"/>
    <w:rsid w:val="000A1072"/>
    <w:rsid w:val="000A1FB0"/>
    <w:rsid w:val="000A398D"/>
    <w:rsid w:val="000A5735"/>
    <w:rsid w:val="000A70F9"/>
    <w:rsid w:val="000A785C"/>
    <w:rsid w:val="000A7C8D"/>
    <w:rsid w:val="000B22AB"/>
    <w:rsid w:val="000B4575"/>
    <w:rsid w:val="000B46A7"/>
    <w:rsid w:val="000B5867"/>
    <w:rsid w:val="000B6196"/>
    <w:rsid w:val="000B7C20"/>
    <w:rsid w:val="000C0516"/>
    <w:rsid w:val="000C1E5E"/>
    <w:rsid w:val="000C2C85"/>
    <w:rsid w:val="000C4D68"/>
    <w:rsid w:val="000C746E"/>
    <w:rsid w:val="000C7787"/>
    <w:rsid w:val="000D13E7"/>
    <w:rsid w:val="000D3923"/>
    <w:rsid w:val="000D4DC1"/>
    <w:rsid w:val="000E0872"/>
    <w:rsid w:val="000E3523"/>
    <w:rsid w:val="000E3E64"/>
    <w:rsid w:val="000E413E"/>
    <w:rsid w:val="000E48B0"/>
    <w:rsid w:val="000E57BC"/>
    <w:rsid w:val="000E60BA"/>
    <w:rsid w:val="000F0998"/>
    <w:rsid w:val="000F0A41"/>
    <w:rsid w:val="000F0D73"/>
    <w:rsid w:val="000F1AF3"/>
    <w:rsid w:val="000F284D"/>
    <w:rsid w:val="000F7A4A"/>
    <w:rsid w:val="000F7C8C"/>
    <w:rsid w:val="001038B1"/>
    <w:rsid w:val="00106F9A"/>
    <w:rsid w:val="00110D87"/>
    <w:rsid w:val="00113891"/>
    <w:rsid w:val="0011791A"/>
    <w:rsid w:val="00125228"/>
    <w:rsid w:val="0012528C"/>
    <w:rsid w:val="00125D36"/>
    <w:rsid w:val="00133E2D"/>
    <w:rsid w:val="00134DA6"/>
    <w:rsid w:val="0013597D"/>
    <w:rsid w:val="001401D1"/>
    <w:rsid w:val="0014142B"/>
    <w:rsid w:val="00141865"/>
    <w:rsid w:val="00141C86"/>
    <w:rsid w:val="00142479"/>
    <w:rsid w:val="0014356C"/>
    <w:rsid w:val="0014461D"/>
    <w:rsid w:val="001478DF"/>
    <w:rsid w:val="001509AC"/>
    <w:rsid w:val="001516BD"/>
    <w:rsid w:val="0015354E"/>
    <w:rsid w:val="00156364"/>
    <w:rsid w:val="001567D4"/>
    <w:rsid w:val="00160BC6"/>
    <w:rsid w:val="00163152"/>
    <w:rsid w:val="0016357B"/>
    <w:rsid w:val="00166F1E"/>
    <w:rsid w:val="00167CD9"/>
    <w:rsid w:val="00171C1A"/>
    <w:rsid w:val="00172619"/>
    <w:rsid w:val="00173354"/>
    <w:rsid w:val="001744CA"/>
    <w:rsid w:val="00174D23"/>
    <w:rsid w:val="00175EE5"/>
    <w:rsid w:val="00175EF6"/>
    <w:rsid w:val="0018086E"/>
    <w:rsid w:val="001816FF"/>
    <w:rsid w:val="00181952"/>
    <w:rsid w:val="0018205D"/>
    <w:rsid w:val="001820D7"/>
    <w:rsid w:val="00187652"/>
    <w:rsid w:val="00192E3A"/>
    <w:rsid w:val="00193FB5"/>
    <w:rsid w:val="001940E1"/>
    <w:rsid w:val="001975E3"/>
    <w:rsid w:val="001A1047"/>
    <w:rsid w:val="001A2427"/>
    <w:rsid w:val="001A3CEA"/>
    <w:rsid w:val="001A46A6"/>
    <w:rsid w:val="001A644A"/>
    <w:rsid w:val="001B3E57"/>
    <w:rsid w:val="001B5AAE"/>
    <w:rsid w:val="001C13D7"/>
    <w:rsid w:val="001C2C67"/>
    <w:rsid w:val="001C5AA6"/>
    <w:rsid w:val="001C7F3F"/>
    <w:rsid w:val="001D05E2"/>
    <w:rsid w:val="001D1480"/>
    <w:rsid w:val="001D14AB"/>
    <w:rsid w:val="001D2812"/>
    <w:rsid w:val="001D624E"/>
    <w:rsid w:val="001D67A8"/>
    <w:rsid w:val="001E2B2C"/>
    <w:rsid w:val="001E3CED"/>
    <w:rsid w:val="001E7015"/>
    <w:rsid w:val="001E72A2"/>
    <w:rsid w:val="001F795E"/>
    <w:rsid w:val="00202307"/>
    <w:rsid w:val="00202FD6"/>
    <w:rsid w:val="002105B8"/>
    <w:rsid w:val="002120DC"/>
    <w:rsid w:val="00213215"/>
    <w:rsid w:val="00216FCA"/>
    <w:rsid w:val="00217F7D"/>
    <w:rsid w:val="002210B2"/>
    <w:rsid w:val="00221F70"/>
    <w:rsid w:val="00223101"/>
    <w:rsid w:val="00223275"/>
    <w:rsid w:val="00227B64"/>
    <w:rsid w:val="00233BC6"/>
    <w:rsid w:val="0023534D"/>
    <w:rsid w:val="00237164"/>
    <w:rsid w:val="00237AC5"/>
    <w:rsid w:val="00240A44"/>
    <w:rsid w:val="00241D20"/>
    <w:rsid w:val="00247816"/>
    <w:rsid w:val="00250A17"/>
    <w:rsid w:val="00251EC4"/>
    <w:rsid w:val="00257529"/>
    <w:rsid w:val="00257BBC"/>
    <w:rsid w:val="00261649"/>
    <w:rsid w:val="00261D7C"/>
    <w:rsid w:val="00262859"/>
    <w:rsid w:val="00264482"/>
    <w:rsid w:val="00266375"/>
    <w:rsid w:val="00267F84"/>
    <w:rsid w:val="00271F5C"/>
    <w:rsid w:val="002720F8"/>
    <w:rsid w:val="002726F4"/>
    <w:rsid w:val="00272E74"/>
    <w:rsid w:val="0027322C"/>
    <w:rsid w:val="00273602"/>
    <w:rsid w:val="002748A2"/>
    <w:rsid w:val="00275271"/>
    <w:rsid w:val="00277392"/>
    <w:rsid w:val="00277ECC"/>
    <w:rsid w:val="0028179C"/>
    <w:rsid w:val="002830BD"/>
    <w:rsid w:val="00285937"/>
    <w:rsid w:val="00286290"/>
    <w:rsid w:val="0028640C"/>
    <w:rsid w:val="0028660E"/>
    <w:rsid w:val="00287D78"/>
    <w:rsid w:val="00292C7B"/>
    <w:rsid w:val="00294EA6"/>
    <w:rsid w:val="002A334A"/>
    <w:rsid w:val="002A3386"/>
    <w:rsid w:val="002A531A"/>
    <w:rsid w:val="002A5CFF"/>
    <w:rsid w:val="002A7B87"/>
    <w:rsid w:val="002B1450"/>
    <w:rsid w:val="002B1F5F"/>
    <w:rsid w:val="002B60C5"/>
    <w:rsid w:val="002B6703"/>
    <w:rsid w:val="002B6CBC"/>
    <w:rsid w:val="002C11DD"/>
    <w:rsid w:val="002C30E6"/>
    <w:rsid w:val="002C6022"/>
    <w:rsid w:val="002C663F"/>
    <w:rsid w:val="002C6E74"/>
    <w:rsid w:val="002C7012"/>
    <w:rsid w:val="002D244D"/>
    <w:rsid w:val="002D5151"/>
    <w:rsid w:val="002D76EE"/>
    <w:rsid w:val="002E2D08"/>
    <w:rsid w:val="002E41B2"/>
    <w:rsid w:val="002E5E80"/>
    <w:rsid w:val="002E7A07"/>
    <w:rsid w:val="002E7B6F"/>
    <w:rsid w:val="002F0BAD"/>
    <w:rsid w:val="002F0F34"/>
    <w:rsid w:val="002F10BA"/>
    <w:rsid w:val="002F1372"/>
    <w:rsid w:val="002F1559"/>
    <w:rsid w:val="002F214A"/>
    <w:rsid w:val="002F2499"/>
    <w:rsid w:val="002F55D3"/>
    <w:rsid w:val="002F5D3B"/>
    <w:rsid w:val="002F6594"/>
    <w:rsid w:val="00300DE1"/>
    <w:rsid w:val="003011B2"/>
    <w:rsid w:val="00304793"/>
    <w:rsid w:val="00304CF0"/>
    <w:rsid w:val="00304E29"/>
    <w:rsid w:val="00305232"/>
    <w:rsid w:val="00307AD6"/>
    <w:rsid w:val="00307E03"/>
    <w:rsid w:val="00307F97"/>
    <w:rsid w:val="00311507"/>
    <w:rsid w:val="00315292"/>
    <w:rsid w:val="00317F2C"/>
    <w:rsid w:val="00320F63"/>
    <w:rsid w:val="00322A59"/>
    <w:rsid w:val="00331084"/>
    <w:rsid w:val="00331DE1"/>
    <w:rsid w:val="0033270F"/>
    <w:rsid w:val="00333308"/>
    <w:rsid w:val="003346B4"/>
    <w:rsid w:val="00344C39"/>
    <w:rsid w:val="00345D57"/>
    <w:rsid w:val="00346EAA"/>
    <w:rsid w:val="003506A7"/>
    <w:rsid w:val="00350F09"/>
    <w:rsid w:val="00351ED9"/>
    <w:rsid w:val="003521ED"/>
    <w:rsid w:val="00353694"/>
    <w:rsid w:val="00360ED4"/>
    <w:rsid w:val="00361B27"/>
    <w:rsid w:val="003660DC"/>
    <w:rsid w:val="00367CE4"/>
    <w:rsid w:val="003749E2"/>
    <w:rsid w:val="00377CAF"/>
    <w:rsid w:val="003814E8"/>
    <w:rsid w:val="00383820"/>
    <w:rsid w:val="003859C4"/>
    <w:rsid w:val="003860E9"/>
    <w:rsid w:val="00387545"/>
    <w:rsid w:val="003949ED"/>
    <w:rsid w:val="0039687B"/>
    <w:rsid w:val="003A107D"/>
    <w:rsid w:val="003A247A"/>
    <w:rsid w:val="003A2C2F"/>
    <w:rsid w:val="003A3F77"/>
    <w:rsid w:val="003A6072"/>
    <w:rsid w:val="003A6F0B"/>
    <w:rsid w:val="003A7EB6"/>
    <w:rsid w:val="003A7F59"/>
    <w:rsid w:val="003B1B19"/>
    <w:rsid w:val="003B2E41"/>
    <w:rsid w:val="003B79F7"/>
    <w:rsid w:val="003C0E5C"/>
    <w:rsid w:val="003C39DB"/>
    <w:rsid w:val="003C39E6"/>
    <w:rsid w:val="003C3F28"/>
    <w:rsid w:val="003C4D3F"/>
    <w:rsid w:val="003C5606"/>
    <w:rsid w:val="003C7BEE"/>
    <w:rsid w:val="003D1A55"/>
    <w:rsid w:val="003D1DA6"/>
    <w:rsid w:val="003D41C5"/>
    <w:rsid w:val="003D5585"/>
    <w:rsid w:val="003D5B18"/>
    <w:rsid w:val="003D6804"/>
    <w:rsid w:val="003E03C5"/>
    <w:rsid w:val="003E2031"/>
    <w:rsid w:val="003E5E51"/>
    <w:rsid w:val="003E615A"/>
    <w:rsid w:val="003E6251"/>
    <w:rsid w:val="003E62B7"/>
    <w:rsid w:val="003E6DFE"/>
    <w:rsid w:val="003F0B40"/>
    <w:rsid w:val="003F222A"/>
    <w:rsid w:val="003F245F"/>
    <w:rsid w:val="003F2C7C"/>
    <w:rsid w:val="003F4563"/>
    <w:rsid w:val="003F499E"/>
    <w:rsid w:val="00400A5D"/>
    <w:rsid w:val="00403EC7"/>
    <w:rsid w:val="004046D6"/>
    <w:rsid w:val="00406970"/>
    <w:rsid w:val="00411569"/>
    <w:rsid w:val="0041265B"/>
    <w:rsid w:val="00412F08"/>
    <w:rsid w:val="004135D7"/>
    <w:rsid w:val="00414F93"/>
    <w:rsid w:val="00416739"/>
    <w:rsid w:val="0042098B"/>
    <w:rsid w:val="00420DB0"/>
    <w:rsid w:val="00425B2D"/>
    <w:rsid w:val="004323FE"/>
    <w:rsid w:val="004365B0"/>
    <w:rsid w:val="00437554"/>
    <w:rsid w:val="004425FB"/>
    <w:rsid w:val="004444F6"/>
    <w:rsid w:val="00444AB7"/>
    <w:rsid w:val="00447F9B"/>
    <w:rsid w:val="00452289"/>
    <w:rsid w:val="00460E6B"/>
    <w:rsid w:val="00462595"/>
    <w:rsid w:val="004672EB"/>
    <w:rsid w:val="00470849"/>
    <w:rsid w:val="00470E62"/>
    <w:rsid w:val="004724B2"/>
    <w:rsid w:val="00473D71"/>
    <w:rsid w:val="00475902"/>
    <w:rsid w:val="0048171A"/>
    <w:rsid w:val="004821BF"/>
    <w:rsid w:val="004867BF"/>
    <w:rsid w:val="00487B84"/>
    <w:rsid w:val="0049249A"/>
    <w:rsid w:val="004936E9"/>
    <w:rsid w:val="004970E7"/>
    <w:rsid w:val="004A0C94"/>
    <w:rsid w:val="004A1D63"/>
    <w:rsid w:val="004A1F0A"/>
    <w:rsid w:val="004A218B"/>
    <w:rsid w:val="004A75E3"/>
    <w:rsid w:val="004B02E7"/>
    <w:rsid w:val="004B0A88"/>
    <w:rsid w:val="004B0C18"/>
    <w:rsid w:val="004B169F"/>
    <w:rsid w:val="004B175B"/>
    <w:rsid w:val="004B3648"/>
    <w:rsid w:val="004B38A1"/>
    <w:rsid w:val="004B3C87"/>
    <w:rsid w:val="004B43E4"/>
    <w:rsid w:val="004B5D8D"/>
    <w:rsid w:val="004B6324"/>
    <w:rsid w:val="004C0802"/>
    <w:rsid w:val="004C1EB3"/>
    <w:rsid w:val="004C422E"/>
    <w:rsid w:val="004C47C6"/>
    <w:rsid w:val="004C48EF"/>
    <w:rsid w:val="004C6EF4"/>
    <w:rsid w:val="004D08B6"/>
    <w:rsid w:val="004D0C81"/>
    <w:rsid w:val="004D5A1B"/>
    <w:rsid w:val="004E0A0B"/>
    <w:rsid w:val="004E0F70"/>
    <w:rsid w:val="004E35CF"/>
    <w:rsid w:val="004E402D"/>
    <w:rsid w:val="004E5391"/>
    <w:rsid w:val="004E6273"/>
    <w:rsid w:val="004E683F"/>
    <w:rsid w:val="004E74B1"/>
    <w:rsid w:val="004E7896"/>
    <w:rsid w:val="004E7D13"/>
    <w:rsid w:val="004F09E6"/>
    <w:rsid w:val="005009EC"/>
    <w:rsid w:val="00500FA0"/>
    <w:rsid w:val="005032C6"/>
    <w:rsid w:val="00503854"/>
    <w:rsid w:val="00504DA6"/>
    <w:rsid w:val="00507E76"/>
    <w:rsid w:val="005119DC"/>
    <w:rsid w:val="00513A51"/>
    <w:rsid w:val="00514308"/>
    <w:rsid w:val="0051469F"/>
    <w:rsid w:val="0051677B"/>
    <w:rsid w:val="0052265C"/>
    <w:rsid w:val="005230C9"/>
    <w:rsid w:val="005235D6"/>
    <w:rsid w:val="00526C92"/>
    <w:rsid w:val="00526D25"/>
    <w:rsid w:val="005360BB"/>
    <w:rsid w:val="005372B2"/>
    <w:rsid w:val="00537E4B"/>
    <w:rsid w:val="00546856"/>
    <w:rsid w:val="005469B0"/>
    <w:rsid w:val="0054708F"/>
    <w:rsid w:val="00547C11"/>
    <w:rsid w:val="00547C54"/>
    <w:rsid w:val="00551F07"/>
    <w:rsid w:val="00551F09"/>
    <w:rsid w:val="00554866"/>
    <w:rsid w:val="00554C11"/>
    <w:rsid w:val="00555352"/>
    <w:rsid w:val="00560BF3"/>
    <w:rsid w:val="00560D04"/>
    <w:rsid w:val="00560FB1"/>
    <w:rsid w:val="00561ECD"/>
    <w:rsid w:val="00562081"/>
    <w:rsid w:val="005626BB"/>
    <w:rsid w:val="00562718"/>
    <w:rsid w:val="005628B3"/>
    <w:rsid w:val="00562F80"/>
    <w:rsid w:val="00564156"/>
    <w:rsid w:val="0056583A"/>
    <w:rsid w:val="00566631"/>
    <w:rsid w:val="00571945"/>
    <w:rsid w:val="00573595"/>
    <w:rsid w:val="005763DF"/>
    <w:rsid w:val="00576A36"/>
    <w:rsid w:val="00580498"/>
    <w:rsid w:val="0058104A"/>
    <w:rsid w:val="00583DD2"/>
    <w:rsid w:val="00584193"/>
    <w:rsid w:val="00584AD7"/>
    <w:rsid w:val="00584B42"/>
    <w:rsid w:val="00591D91"/>
    <w:rsid w:val="00596231"/>
    <w:rsid w:val="0059630D"/>
    <w:rsid w:val="005A01FD"/>
    <w:rsid w:val="005A0A0D"/>
    <w:rsid w:val="005A18CA"/>
    <w:rsid w:val="005A2251"/>
    <w:rsid w:val="005A2D26"/>
    <w:rsid w:val="005A44AA"/>
    <w:rsid w:val="005A7004"/>
    <w:rsid w:val="005B0D89"/>
    <w:rsid w:val="005B228F"/>
    <w:rsid w:val="005B2D4E"/>
    <w:rsid w:val="005B4D00"/>
    <w:rsid w:val="005B4E80"/>
    <w:rsid w:val="005B52A9"/>
    <w:rsid w:val="005B7559"/>
    <w:rsid w:val="005B7867"/>
    <w:rsid w:val="005C1830"/>
    <w:rsid w:val="005C3362"/>
    <w:rsid w:val="005C7405"/>
    <w:rsid w:val="005D10C0"/>
    <w:rsid w:val="005D1709"/>
    <w:rsid w:val="005D6CE4"/>
    <w:rsid w:val="005D72A9"/>
    <w:rsid w:val="005D7480"/>
    <w:rsid w:val="005D7DA3"/>
    <w:rsid w:val="005E1CBA"/>
    <w:rsid w:val="005E32F3"/>
    <w:rsid w:val="005E6359"/>
    <w:rsid w:val="005E6EEF"/>
    <w:rsid w:val="005E7885"/>
    <w:rsid w:val="005F29CC"/>
    <w:rsid w:val="005F362D"/>
    <w:rsid w:val="005F5105"/>
    <w:rsid w:val="005F5646"/>
    <w:rsid w:val="005F5DBB"/>
    <w:rsid w:val="005F645C"/>
    <w:rsid w:val="005F7B23"/>
    <w:rsid w:val="005F7C87"/>
    <w:rsid w:val="00600352"/>
    <w:rsid w:val="00600C5E"/>
    <w:rsid w:val="006016E2"/>
    <w:rsid w:val="006063A1"/>
    <w:rsid w:val="00613BEB"/>
    <w:rsid w:val="00613F7C"/>
    <w:rsid w:val="006140FD"/>
    <w:rsid w:val="00615E40"/>
    <w:rsid w:val="006213C1"/>
    <w:rsid w:val="00621ECE"/>
    <w:rsid w:val="006228B8"/>
    <w:rsid w:val="006255C3"/>
    <w:rsid w:val="00625C40"/>
    <w:rsid w:val="00626FDC"/>
    <w:rsid w:val="006334B8"/>
    <w:rsid w:val="0063714A"/>
    <w:rsid w:val="0063782C"/>
    <w:rsid w:val="00637FF4"/>
    <w:rsid w:val="00642ACE"/>
    <w:rsid w:val="00642D35"/>
    <w:rsid w:val="00644120"/>
    <w:rsid w:val="00644742"/>
    <w:rsid w:val="00646D84"/>
    <w:rsid w:val="006471BB"/>
    <w:rsid w:val="0064785D"/>
    <w:rsid w:val="00650BE5"/>
    <w:rsid w:val="00651224"/>
    <w:rsid w:val="00655F8E"/>
    <w:rsid w:val="00655FF2"/>
    <w:rsid w:val="00664454"/>
    <w:rsid w:val="0066584C"/>
    <w:rsid w:val="00666973"/>
    <w:rsid w:val="0067159A"/>
    <w:rsid w:val="00672276"/>
    <w:rsid w:val="006725EB"/>
    <w:rsid w:val="00672943"/>
    <w:rsid w:val="00672F28"/>
    <w:rsid w:val="00676DE1"/>
    <w:rsid w:val="0068107D"/>
    <w:rsid w:val="00681E54"/>
    <w:rsid w:val="006821E8"/>
    <w:rsid w:val="00683E08"/>
    <w:rsid w:val="006879B2"/>
    <w:rsid w:val="00693461"/>
    <w:rsid w:val="0069385B"/>
    <w:rsid w:val="006938E8"/>
    <w:rsid w:val="00694BBF"/>
    <w:rsid w:val="00697065"/>
    <w:rsid w:val="006A1494"/>
    <w:rsid w:val="006A4AC8"/>
    <w:rsid w:val="006A4EE8"/>
    <w:rsid w:val="006B2769"/>
    <w:rsid w:val="006B3497"/>
    <w:rsid w:val="006B429E"/>
    <w:rsid w:val="006B5E6A"/>
    <w:rsid w:val="006B6557"/>
    <w:rsid w:val="006B7D16"/>
    <w:rsid w:val="006C09AC"/>
    <w:rsid w:val="006C16FB"/>
    <w:rsid w:val="006C375C"/>
    <w:rsid w:val="006C74D9"/>
    <w:rsid w:val="006D1619"/>
    <w:rsid w:val="006D1626"/>
    <w:rsid w:val="006D1CB2"/>
    <w:rsid w:val="006D2169"/>
    <w:rsid w:val="006D6FF5"/>
    <w:rsid w:val="006E6E93"/>
    <w:rsid w:val="006E7887"/>
    <w:rsid w:val="006F4BD6"/>
    <w:rsid w:val="006F4D43"/>
    <w:rsid w:val="006F5AEB"/>
    <w:rsid w:val="006F6B45"/>
    <w:rsid w:val="006F78C8"/>
    <w:rsid w:val="0070011F"/>
    <w:rsid w:val="00700441"/>
    <w:rsid w:val="00700A5F"/>
    <w:rsid w:val="007015E0"/>
    <w:rsid w:val="00701912"/>
    <w:rsid w:val="00705D4B"/>
    <w:rsid w:val="00706C6E"/>
    <w:rsid w:val="00706DF5"/>
    <w:rsid w:val="00715B41"/>
    <w:rsid w:val="007214DF"/>
    <w:rsid w:val="00725AB8"/>
    <w:rsid w:val="00725F46"/>
    <w:rsid w:val="007326C8"/>
    <w:rsid w:val="00732BA7"/>
    <w:rsid w:val="00734AFD"/>
    <w:rsid w:val="0074026A"/>
    <w:rsid w:val="00741199"/>
    <w:rsid w:val="0074299F"/>
    <w:rsid w:val="00742B56"/>
    <w:rsid w:val="007430C4"/>
    <w:rsid w:val="007437C2"/>
    <w:rsid w:val="00746100"/>
    <w:rsid w:val="00747AC0"/>
    <w:rsid w:val="007503C9"/>
    <w:rsid w:val="0075068D"/>
    <w:rsid w:val="00751DF2"/>
    <w:rsid w:val="00753773"/>
    <w:rsid w:val="00753CCD"/>
    <w:rsid w:val="0076015A"/>
    <w:rsid w:val="0076036E"/>
    <w:rsid w:val="007610EC"/>
    <w:rsid w:val="007611CA"/>
    <w:rsid w:val="00762278"/>
    <w:rsid w:val="00763A94"/>
    <w:rsid w:val="00764B38"/>
    <w:rsid w:val="00765B6D"/>
    <w:rsid w:val="007709FF"/>
    <w:rsid w:val="007711B3"/>
    <w:rsid w:val="0077127D"/>
    <w:rsid w:val="00772304"/>
    <w:rsid w:val="00776C01"/>
    <w:rsid w:val="00777EEC"/>
    <w:rsid w:val="00781A59"/>
    <w:rsid w:val="007823B0"/>
    <w:rsid w:val="0078432D"/>
    <w:rsid w:val="0078783C"/>
    <w:rsid w:val="00787886"/>
    <w:rsid w:val="0079049C"/>
    <w:rsid w:val="007942F2"/>
    <w:rsid w:val="00795FA9"/>
    <w:rsid w:val="00796E85"/>
    <w:rsid w:val="00797718"/>
    <w:rsid w:val="007A1F19"/>
    <w:rsid w:val="007A4D50"/>
    <w:rsid w:val="007A66F1"/>
    <w:rsid w:val="007A7655"/>
    <w:rsid w:val="007B6D0A"/>
    <w:rsid w:val="007B6ECF"/>
    <w:rsid w:val="007C0B8C"/>
    <w:rsid w:val="007C2022"/>
    <w:rsid w:val="007C28D4"/>
    <w:rsid w:val="007C2AFE"/>
    <w:rsid w:val="007C3D17"/>
    <w:rsid w:val="007C4D7C"/>
    <w:rsid w:val="007C6948"/>
    <w:rsid w:val="007D13F7"/>
    <w:rsid w:val="007D14CE"/>
    <w:rsid w:val="007D1D08"/>
    <w:rsid w:val="007D2A4A"/>
    <w:rsid w:val="007D42C3"/>
    <w:rsid w:val="007D791A"/>
    <w:rsid w:val="007E185B"/>
    <w:rsid w:val="007E3324"/>
    <w:rsid w:val="007E3C06"/>
    <w:rsid w:val="007E3DFF"/>
    <w:rsid w:val="007E7BF0"/>
    <w:rsid w:val="007F21B5"/>
    <w:rsid w:val="007F4944"/>
    <w:rsid w:val="007F49EC"/>
    <w:rsid w:val="007F4D55"/>
    <w:rsid w:val="007F4E72"/>
    <w:rsid w:val="00801093"/>
    <w:rsid w:val="0080561C"/>
    <w:rsid w:val="00807BE2"/>
    <w:rsid w:val="0081005C"/>
    <w:rsid w:val="00810CE3"/>
    <w:rsid w:val="00813CB8"/>
    <w:rsid w:val="00814A10"/>
    <w:rsid w:val="00817476"/>
    <w:rsid w:val="00817B8A"/>
    <w:rsid w:val="00820406"/>
    <w:rsid w:val="00820735"/>
    <w:rsid w:val="00822E87"/>
    <w:rsid w:val="0082317D"/>
    <w:rsid w:val="00823E55"/>
    <w:rsid w:val="00824989"/>
    <w:rsid w:val="0083099C"/>
    <w:rsid w:val="0083710D"/>
    <w:rsid w:val="0084168B"/>
    <w:rsid w:val="008433BC"/>
    <w:rsid w:val="00856284"/>
    <w:rsid w:val="008569AC"/>
    <w:rsid w:val="00856EA3"/>
    <w:rsid w:val="008572CF"/>
    <w:rsid w:val="008576D9"/>
    <w:rsid w:val="00865959"/>
    <w:rsid w:val="00865D66"/>
    <w:rsid w:val="00874087"/>
    <w:rsid w:val="008740F9"/>
    <w:rsid w:val="008751EB"/>
    <w:rsid w:val="008758F1"/>
    <w:rsid w:val="00875F70"/>
    <w:rsid w:val="0088247F"/>
    <w:rsid w:val="0088450B"/>
    <w:rsid w:val="0089202B"/>
    <w:rsid w:val="00894C1A"/>
    <w:rsid w:val="00895581"/>
    <w:rsid w:val="00896100"/>
    <w:rsid w:val="008965B0"/>
    <w:rsid w:val="008A4CD1"/>
    <w:rsid w:val="008A7D02"/>
    <w:rsid w:val="008B0333"/>
    <w:rsid w:val="008B192E"/>
    <w:rsid w:val="008B1CBC"/>
    <w:rsid w:val="008B1D75"/>
    <w:rsid w:val="008B1EB3"/>
    <w:rsid w:val="008B22A4"/>
    <w:rsid w:val="008B2C82"/>
    <w:rsid w:val="008B4201"/>
    <w:rsid w:val="008B621F"/>
    <w:rsid w:val="008C0B5C"/>
    <w:rsid w:val="008C1FED"/>
    <w:rsid w:val="008C2AF6"/>
    <w:rsid w:val="008C3F07"/>
    <w:rsid w:val="008C5C3D"/>
    <w:rsid w:val="008C5E1D"/>
    <w:rsid w:val="008D13F8"/>
    <w:rsid w:val="008D209E"/>
    <w:rsid w:val="008D4B2A"/>
    <w:rsid w:val="008D7DA8"/>
    <w:rsid w:val="008E5C84"/>
    <w:rsid w:val="008F2001"/>
    <w:rsid w:val="008F3F72"/>
    <w:rsid w:val="008F4640"/>
    <w:rsid w:val="008F73AC"/>
    <w:rsid w:val="00900ECF"/>
    <w:rsid w:val="0090145F"/>
    <w:rsid w:val="00906E6D"/>
    <w:rsid w:val="00912A42"/>
    <w:rsid w:val="00913660"/>
    <w:rsid w:val="0091387A"/>
    <w:rsid w:val="00917055"/>
    <w:rsid w:val="009177C9"/>
    <w:rsid w:val="00920A1B"/>
    <w:rsid w:val="009215D5"/>
    <w:rsid w:val="009218DC"/>
    <w:rsid w:val="00922096"/>
    <w:rsid w:val="00923ACB"/>
    <w:rsid w:val="009253FF"/>
    <w:rsid w:val="00926BF2"/>
    <w:rsid w:val="00932804"/>
    <w:rsid w:val="009336E9"/>
    <w:rsid w:val="00933BE8"/>
    <w:rsid w:val="009345FC"/>
    <w:rsid w:val="009416CB"/>
    <w:rsid w:val="00941A47"/>
    <w:rsid w:val="009435FC"/>
    <w:rsid w:val="00944E3C"/>
    <w:rsid w:val="00944E8D"/>
    <w:rsid w:val="00945471"/>
    <w:rsid w:val="00945779"/>
    <w:rsid w:val="00946740"/>
    <w:rsid w:val="00952F06"/>
    <w:rsid w:val="009547C8"/>
    <w:rsid w:val="00954BD3"/>
    <w:rsid w:val="00954BF9"/>
    <w:rsid w:val="00956A80"/>
    <w:rsid w:val="0096476D"/>
    <w:rsid w:val="00964A9F"/>
    <w:rsid w:val="00965EB7"/>
    <w:rsid w:val="009663A0"/>
    <w:rsid w:val="0096691F"/>
    <w:rsid w:val="00972771"/>
    <w:rsid w:val="00976871"/>
    <w:rsid w:val="009771B8"/>
    <w:rsid w:val="0098218B"/>
    <w:rsid w:val="009832A3"/>
    <w:rsid w:val="00983BA6"/>
    <w:rsid w:val="0098406E"/>
    <w:rsid w:val="00984467"/>
    <w:rsid w:val="009858CD"/>
    <w:rsid w:val="00986DD3"/>
    <w:rsid w:val="00987430"/>
    <w:rsid w:val="00987466"/>
    <w:rsid w:val="009908AC"/>
    <w:rsid w:val="009935EA"/>
    <w:rsid w:val="00993C34"/>
    <w:rsid w:val="009A042D"/>
    <w:rsid w:val="009A1588"/>
    <w:rsid w:val="009A1C99"/>
    <w:rsid w:val="009A39AB"/>
    <w:rsid w:val="009A44CB"/>
    <w:rsid w:val="009A7999"/>
    <w:rsid w:val="009A7B08"/>
    <w:rsid w:val="009A7C67"/>
    <w:rsid w:val="009B35C7"/>
    <w:rsid w:val="009B4D0A"/>
    <w:rsid w:val="009B5AFE"/>
    <w:rsid w:val="009B6AE2"/>
    <w:rsid w:val="009B731E"/>
    <w:rsid w:val="009B7D0C"/>
    <w:rsid w:val="009C1865"/>
    <w:rsid w:val="009C3D17"/>
    <w:rsid w:val="009C5BA6"/>
    <w:rsid w:val="009C74C6"/>
    <w:rsid w:val="009C7F44"/>
    <w:rsid w:val="009D6A18"/>
    <w:rsid w:val="009D6FC3"/>
    <w:rsid w:val="009E7208"/>
    <w:rsid w:val="009E7454"/>
    <w:rsid w:val="009E770D"/>
    <w:rsid w:val="009E7892"/>
    <w:rsid w:val="009F0D1B"/>
    <w:rsid w:val="009F3B93"/>
    <w:rsid w:val="009F487E"/>
    <w:rsid w:val="009F73DB"/>
    <w:rsid w:val="00A060DB"/>
    <w:rsid w:val="00A06BF6"/>
    <w:rsid w:val="00A0761D"/>
    <w:rsid w:val="00A14147"/>
    <w:rsid w:val="00A15076"/>
    <w:rsid w:val="00A17767"/>
    <w:rsid w:val="00A17C54"/>
    <w:rsid w:val="00A20750"/>
    <w:rsid w:val="00A22558"/>
    <w:rsid w:val="00A22D4D"/>
    <w:rsid w:val="00A231B9"/>
    <w:rsid w:val="00A25246"/>
    <w:rsid w:val="00A317B5"/>
    <w:rsid w:val="00A31EDD"/>
    <w:rsid w:val="00A3432B"/>
    <w:rsid w:val="00A37D9B"/>
    <w:rsid w:val="00A40042"/>
    <w:rsid w:val="00A40811"/>
    <w:rsid w:val="00A4379F"/>
    <w:rsid w:val="00A44110"/>
    <w:rsid w:val="00A44B32"/>
    <w:rsid w:val="00A460B8"/>
    <w:rsid w:val="00A50D2D"/>
    <w:rsid w:val="00A51E47"/>
    <w:rsid w:val="00A532EA"/>
    <w:rsid w:val="00A5340F"/>
    <w:rsid w:val="00A53411"/>
    <w:rsid w:val="00A5461F"/>
    <w:rsid w:val="00A55665"/>
    <w:rsid w:val="00A559A3"/>
    <w:rsid w:val="00A56313"/>
    <w:rsid w:val="00A6186D"/>
    <w:rsid w:val="00A62EA2"/>
    <w:rsid w:val="00A638E4"/>
    <w:rsid w:val="00A64BDD"/>
    <w:rsid w:val="00A661D4"/>
    <w:rsid w:val="00A70496"/>
    <w:rsid w:val="00A712DB"/>
    <w:rsid w:val="00A71494"/>
    <w:rsid w:val="00A721B7"/>
    <w:rsid w:val="00A75075"/>
    <w:rsid w:val="00A75D97"/>
    <w:rsid w:val="00A822E7"/>
    <w:rsid w:val="00A83D8C"/>
    <w:rsid w:val="00A84E21"/>
    <w:rsid w:val="00A851E7"/>
    <w:rsid w:val="00A87574"/>
    <w:rsid w:val="00A90FDE"/>
    <w:rsid w:val="00A90FE0"/>
    <w:rsid w:val="00A94329"/>
    <w:rsid w:val="00A977CF"/>
    <w:rsid w:val="00AA3A33"/>
    <w:rsid w:val="00AA4270"/>
    <w:rsid w:val="00AA7F35"/>
    <w:rsid w:val="00AB023E"/>
    <w:rsid w:val="00AB1927"/>
    <w:rsid w:val="00AB2B0D"/>
    <w:rsid w:val="00AB50DD"/>
    <w:rsid w:val="00AB604E"/>
    <w:rsid w:val="00AB66CD"/>
    <w:rsid w:val="00AB78A3"/>
    <w:rsid w:val="00AC09A9"/>
    <w:rsid w:val="00AC47D7"/>
    <w:rsid w:val="00AC508B"/>
    <w:rsid w:val="00AC669E"/>
    <w:rsid w:val="00AC6FF6"/>
    <w:rsid w:val="00AC738D"/>
    <w:rsid w:val="00AC7EF9"/>
    <w:rsid w:val="00AC7F18"/>
    <w:rsid w:val="00AD147A"/>
    <w:rsid w:val="00AD2457"/>
    <w:rsid w:val="00AD2A2E"/>
    <w:rsid w:val="00AD2F7F"/>
    <w:rsid w:val="00AD57E5"/>
    <w:rsid w:val="00AD6673"/>
    <w:rsid w:val="00AE2236"/>
    <w:rsid w:val="00AE24D8"/>
    <w:rsid w:val="00AE2563"/>
    <w:rsid w:val="00AE374B"/>
    <w:rsid w:val="00AE4BC5"/>
    <w:rsid w:val="00AE5DF1"/>
    <w:rsid w:val="00AF06B3"/>
    <w:rsid w:val="00AF0803"/>
    <w:rsid w:val="00AF180F"/>
    <w:rsid w:val="00AF2B73"/>
    <w:rsid w:val="00AF7788"/>
    <w:rsid w:val="00B00BB8"/>
    <w:rsid w:val="00B01474"/>
    <w:rsid w:val="00B05352"/>
    <w:rsid w:val="00B10DF2"/>
    <w:rsid w:val="00B1582D"/>
    <w:rsid w:val="00B17744"/>
    <w:rsid w:val="00B20716"/>
    <w:rsid w:val="00B23975"/>
    <w:rsid w:val="00B23E8B"/>
    <w:rsid w:val="00B23F07"/>
    <w:rsid w:val="00B253A0"/>
    <w:rsid w:val="00B261D3"/>
    <w:rsid w:val="00B271D7"/>
    <w:rsid w:val="00B272FB"/>
    <w:rsid w:val="00B3319C"/>
    <w:rsid w:val="00B33803"/>
    <w:rsid w:val="00B35229"/>
    <w:rsid w:val="00B36D83"/>
    <w:rsid w:val="00B40543"/>
    <w:rsid w:val="00B41063"/>
    <w:rsid w:val="00B41098"/>
    <w:rsid w:val="00B459B8"/>
    <w:rsid w:val="00B47C08"/>
    <w:rsid w:val="00B50775"/>
    <w:rsid w:val="00B53463"/>
    <w:rsid w:val="00B53C60"/>
    <w:rsid w:val="00B5682C"/>
    <w:rsid w:val="00B605ED"/>
    <w:rsid w:val="00B60651"/>
    <w:rsid w:val="00B616CF"/>
    <w:rsid w:val="00B616D9"/>
    <w:rsid w:val="00B631F9"/>
    <w:rsid w:val="00B63D74"/>
    <w:rsid w:val="00B65A75"/>
    <w:rsid w:val="00B722CB"/>
    <w:rsid w:val="00B73EE5"/>
    <w:rsid w:val="00B77910"/>
    <w:rsid w:val="00B80033"/>
    <w:rsid w:val="00B811D2"/>
    <w:rsid w:val="00B81F7A"/>
    <w:rsid w:val="00B827B2"/>
    <w:rsid w:val="00B83F34"/>
    <w:rsid w:val="00B85B50"/>
    <w:rsid w:val="00B862D4"/>
    <w:rsid w:val="00B93DD4"/>
    <w:rsid w:val="00B947BA"/>
    <w:rsid w:val="00B95182"/>
    <w:rsid w:val="00B969C9"/>
    <w:rsid w:val="00B97A81"/>
    <w:rsid w:val="00BA35FA"/>
    <w:rsid w:val="00BA40C9"/>
    <w:rsid w:val="00BA42C0"/>
    <w:rsid w:val="00BA4D11"/>
    <w:rsid w:val="00BA5725"/>
    <w:rsid w:val="00BA59E8"/>
    <w:rsid w:val="00BA5D7E"/>
    <w:rsid w:val="00BA6503"/>
    <w:rsid w:val="00BB4CBF"/>
    <w:rsid w:val="00BB60E4"/>
    <w:rsid w:val="00BC1632"/>
    <w:rsid w:val="00BC2A19"/>
    <w:rsid w:val="00BC44D0"/>
    <w:rsid w:val="00BC5776"/>
    <w:rsid w:val="00BC7380"/>
    <w:rsid w:val="00BC74C2"/>
    <w:rsid w:val="00BD5F48"/>
    <w:rsid w:val="00BD68F1"/>
    <w:rsid w:val="00BE00C9"/>
    <w:rsid w:val="00BE2362"/>
    <w:rsid w:val="00BE2890"/>
    <w:rsid w:val="00BF0450"/>
    <w:rsid w:val="00BF1906"/>
    <w:rsid w:val="00BF483C"/>
    <w:rsid w:val="00BF4D58"/>
    <w:rsid w:val="00BF63D9"/>
    <w:rsid w:val="00C01135"/>
    <w:rsid w:val="00C01242"/>
    <w:rsid w:val="00C0202D"/>
    <w:rsid w:val="00C032F2"/>
    <w:rsid w:val="00C0475D"/>
    <w:rsid w:val="00C1212F"/>
    <w:rsid w:val="00C15850"/>
    <w:rsid w:val="00C16025"/>
    <w:rsid w:val="00C16D66"/>
    <w:rsid w:val="00C203C8"/>
    <w:rsid w:val="00C227AD"/>
    <w:rsid w:val="00C30CF2"/>
    <w:rsid w:val="00C30E90"/>
    <w:rsid w:val="00C34CA0"/>
    <w:rsid w:val="00C351D1"/>
    <w:rsid w:val="00C36930"/>
    <w:rsid w:val="00C4012F"/>
    <w:rsid w:val="00C446F5"/>
    <w:rsid w:val="00C454B2"/>
    <w:rsid w:val="00C4786D"/>
    <w:rsid w:val="00C47C38"/>
    <w:rsid w:val="00C51C52"/>
    <w:rsid w:val="00C5548D"/>
    <w:rsid w:val="00C57A43"/>
    <w:rsid w:val="00C63E22"/>
    <w:rsid w:val="00C71F1C"/>
    <w:rsid w:val="00C71FE4"/>
    <w:rsid w:val="00C72A53"/>
    <w:rsid w:val="00C72FB2"/>
    <w:rsid w:val="00C73BB2"/>
    <w:rsid w:val="00C7416C"/>
    <w:rsid w:val="00C7677D"/>
    <w:rsid w:val="00C768E3"/>
    <w:rsid w:val="00C76917"/>
    <w:rsid w:val="00C8177D"/>
    <w:rsid w:val="00C845CB"/>
    <w:rsid w:val="00C85291"/>
    <w:rsid w:val="00C85DDE"/>
    <w:rsid w:val="00C865D1"/>
    <w:rsid w:val="00C9127D"/>
    <w:rsid w:val="00C915C7"/>
    <w:rsid w:val="00C95880"/>
    <w:rsid w:val="00C95B72"/>
    <w:rsid w:val="00CA28F1"/>
    <w:rsid w:val="00CA4030"/>
    <w:rsid w:val="00CA4D78"/>
    <w:rsid w:val="00CA6345"/>
    <w:rsid w:val="00CA7F96"/>
    <w:rsid w:val="00CB2B8C"/>
    <w:rsid w:val="00CB49CD"/>
    <w:rsid w:val="00CB5B73"/>
    <w:rsid w:val="00CB622A"/>
    <w:rsid w:val="00CB6A49"/>
    <w:rsid w:val="00CC0B4B"/>
    <w:rsid w:val="00CC0E7D"/>
    <w:rsid w:val="00CC1430"/>
    <w:rsid w:val="00CC1B2B"/>
    <w:rsid w:val="00CC7565"/>
    <w:rsid w:val="00CD6767"/>
    <w:rsid w:val="00CD6ACB"/>
    <w:rsid w:val="00CD6CEE"/>
    <w:rsid w:val="00CD79EC"/>
    <w:rsid w:val="00CD7DB7"/>
    <w:rsid w:val="00CE1511"/>
    <w:rsid w:val="00CE4465"/>
    <w:rsid w:val="00CE48AF"/>
    <w:rsid w:val="00CE78C0"/>
    <w:rsid w:val="00CF1320"/>
    <w:rsid w:val="00CF760D"/>
    <w:rsid w:val="00CF7742"/>
    <w:rsid w:val="00D0115E"/>
    <w:rsid w:val="00D02323"/>
    <w:rsid w:val="00D0580A"/>
    <w:rsid w:val="00D06C89"/>
    <w:rsid w:val="00D10070"/>
    <w:rsid w:val="00D110D8"/>
    <w:rsid w:val="00D113BC"/>
    <w:rsid w:val="00D17A41"/>
    <w:rsid w:val="00D26324"/>
    <w:rsid w:val="00D27E95"/>
    <w:rsid w:val="00D326BC"/>
    <w:rsid w:val="00D33E6E"/>
    <w:rsid w:val="00D34D0A"/>
    <w:rsid w:val="00D35304"/>
    <w:rsid w:val="00D36E26"/>
    <w:rsid w:val="00D41C4D"/>
    <w:rsid w:val="00D41E79"/>
    <w:rsid w:val="00D42ABD"/>
    <w:rsid w:val="00D42F3E"/>
    <w:rsid w:val="00D457BF"/>
    <w:rsid w:val="00D465C8"/>
    <w:rsid w:val="00D5051B"/>
    <w:rsid w:val="00D50F24"/>
    <w:rsid w:val="00D52F15"/>
    <w:rsid w:val="00D55C7A"/>
    <w:rsid w:val="00D56664"/>
    <w:rsid w:val="00D612EA"/>
    <w:rsid w:val="00D62422"/>
    <w:rsid w:val="00D6261C"/>
    <w:rsid w:val="00D64947"/>
    <w:rsid w:val="00D66F10"/>
    <w:rsid w:val="00D74A84"/>
    <w:rsid w:val="00D77FB8"/>
    <w:rsid w:val="00D82D53"/>
    <w:rsid w:val="00D851BE"/>
    <w:rsid w:val="00D85A66"/>
    <w:rsid w:val="00D9201C"/>
    <w:rsid w:val="00D92B75"/>
    <w:rsid w:val="00D95C20"/>
    <w:rsid w:val="00D967C6"/>
    <w:rsid w:val="00D96A00"/>
    <w:rsid w:val="00DA1741"/>
    <w:rsid w:val="00DA1D0F"/>
    <w:rsid w:val="00DA2EDE"/>
    <w:rsid w:val="00DA6E3C"/>
    <w:rsid w:val="00DB220A"/>
    <w:rsid w:val="00DB4F15"/>
    <w:rsid w:val="00DB6681"/>
    <w:rsid w:val="00DB6781"/>
    <w:rsid w:val="00DB75C6"/>
    <w:rsid w:val="00DB7D6B"/>
    <w:rsid w:val="00DC0004"/>
    <w:rsid w:val="00DC24A1"/>
    <w:rsid w:val="00DC54D0"/>
    <w:rsid w:val="00DC634C"/>
    <w:rsid w:val="00DC638E"/>
    <w:rsid w:val="00DC6CE6"/>
    <w:rsid w:val="00DD273E"/>
    <w:rsid w:val="00DD555B"/>
    <w:rsid w:val="00DD7159"/>
    <w:rsid w:val="00DD7B69"/>
    <w:rsid w:val="00DD7E2B"/>
    <w:rsid w:val="00DE3A75"/>
    <w:rsid w:val="00DE41D5"/>
    <w:rsid w:val="00DE4C9A"/>
    <w:rsid w:val="00DE53E5"/>
    <w:rsid w:val="00DF5E9F"/>
    <w:rsid w:val="00DF6154"/>
    <w:rsid w:val="00DF6B1D"/>
    <w:rsid w:val="00E005AA"/>
    <w:rsid w:val="00E0085C"/>
    <w:rsid w:val="00E040A2"/>
    <w:rsid w:val="00E06E0C"/>
    <w:rsid w:val="00E10112"/>
    <w:rsid w:val="00E14578"/>
    <w:rsid w:val="00E14B66"/>
    <w:rsid w:val="00E15531"/>
    <w:rsid w:val="00E15B27"/>
    <w:rsid w:val="00E1787D"/>
    <w:rsid w:val="00E20220"/>
    <w:rsid w:val="00E24E13"/>
    <w:rsid w:val="00E25870"/>
    <w:rsid w:val="00E2600F"/>
    <w:rsid w:val="00E323A1"/>
    <w:rsid w:val="00E333FD"/>
    <w:rsid w:val="00E3372E"/>
    <w:rsid w:val="00E34B9A"/>
    <w:rsid w:val="00E3515F"/>
    <w:rsid w:val="00E36539"/>
    <w:rsid w:val="00E372E3"/>
    <w:rsid w:val="00E37E37"/>
    <w:rsid w:val="00E414D3"/>
    <w:rsid w:val="00E42212"/>
    <w:rsid w:val="00E44B21"/>
    <w:rsid w:val="00E45812"/>
    <w:rsid w:val="00E45A0B"/>
    <w:rsid w:val="00E5019A"/>
    <w:rsid w:val="00E5213C"/>
    <w:rsid w:val="00E57B64"/>
    <w:rsid w:val="00E65408"/>
    <w:rsid w:val="00E714EF"/>
    <w:rsid w:val="00E72E0C"/>
    <w:rsid w:val="00E8049A"/>
    <w:rsid w:val="00E809ED"/>
    <w:rsid w:val="00E81A30"/>
    <w:rsid w:val="00E83767"/>
    <w:rsid w:val="00E8743F"/>
    <w:rsid w:val="00E908CE"/>
    <w:rsid w:val="00E93F26"/>
    <w:rsid w:val="00E9565D"/>
    <w:rsid w:val="00EA31D8"/>
    <w:rsid w:val="00EA3215"/>
    <w:rsid w:val="00EA4321"/>
    <w:rsid w:val="00EA4E66"/>
    <w:rsid w:val="00EA5CC7"/>
    <w:rsid w:val="00EA77A5"/>
    <w:rsid w:val="00EB1858"/>
    <w:rsid w:val="00EB329B"/>
    <w:rsid w:val="00EB4E6E"/>
    <w:rsid w:val="00EB6D6C"/>
    <w:rsid w:val="00EB74B2"/>
    <w:rsid w:val="00EB76B9"/>
    <w:rsid w:val="00EC0581"/>
    <w:rsid w:val="00EC0CFB"/>
    <w:rsid w:val="00EC298B"/>
    <w:rsid w:val="00EC3AC1"/>
    <w:rsid w:val="00EC4C1C"/>
    <w:rsid w:val="00EC745E"/>
    <w:rsid w:val="00ED1014"/>
    <w:rsid w:val="00ED2435"/>
    <w:rsid w:val="00ED2528"/>
    <w:rsid w:val="00ED2D7B"/>
    <w:rsid w:val="00ED311C"/>
    <w:rsid w:val="00ED3388"/>
    <w:rsid w:val="00ED6708"/>
    <w:rsid w:val="00ED7F93"/>
    <w:rsid w:val="00EE184A"/>
    <w:rsid w:val="00EE1B5E"/>
    <w:rsid w:val="00EE3F11"/>
    <w:rsid w:val="00EE657F"/>
    <w:rsid w:val="00EF0F84"/>
    <w:rsid w:val="00EF2407"/>
    <w:rsid w:val="00EF2F44"/>
    <w:rsid w:val="00EF52BB"/>
    <w:rsid w:val="00EF6313"/>
    <w:rsid w:val="00EF78FB"/>
    <w:rsid w:val="00F0041A"/>
    <w:rsid w:val="00F0218D"/>
    <w:rsid w:val="00F029A5"/>
    <w:rsid w:val="00F04B93"/>
    <w:rsid w:val="00F07575"/>
    <w:rsid w:val="00F07F2D"/>
    <w:rsid w:val="00F10314"/>
    <w:rsid w:val="00F111AD"/>
    <w:rsid w:val="00F131CD"/>
    <w:rsid w:val="00F13F0D"/>
    <w:rsid w:val="00F157E6"/>
    <w:rsid w:val="00F15EEB"/>
    <w:rsid w:val="00F16AC2"/>
    <w:rsid w:val="00F170E9"/>
    <w:rsid w:val="00F2054B"/>
    <w:rsid w:val="00F262D7"/>
    <w:rsid w:val="00F30441"/>
    <w:rsid w:val="00F3221A"/>
    <w:rsid w:val="00F35888"/>
    <w:rsid w:val="00F42E9B"/>
    <w:rsid w:val="00F44389"/>
    <w:rsid w:val="00F44838"/>
    <w:rsid w:val="00F44F6D"/>
    <w:rsid w:val="00F46F67"/>
    <w:rsid w:val="00F473FA"/>
    <w:rsid w:val="00F47F8F"/>
    <w:rsid w:val="00F507D1"/>
    <w:rsid w:val="00F51CB8"/>
    <w:rsid w:val="00F55545"/>
    <w:rsid w:val="00F56321"/>
    <w:rsid w:val="00F56D12"/>
    <w:rsid w:val="00F603D7"/>
    <w:rsid w:val="00F60D99"/>
    <w:rsid w:val="00F64B69"/>
    <w:rsid w:val="00F67399"/>
    <w:rsid w:val="00F746A4"/>
    <w:rsid w:val="00F8069F"/>
    <w:rsid w:val="00F80E40"/>
    <w:rsid w:val="00F80E4D"/>
    <w:rsid w:val="00F80FA4"/>
    <w:rsid w:val="00F81353"/>
    <w:rsid w:val="00F8206A"/>
    <w:rsid w:val="00F844AC"/>
    <w:rsid w:val="00F867AA"/>
    <w:rsid w:val="00F873B3"/>
    <w:rsid w:val="00F875CC"/>
    <w:rsid w:val="00F95B8E"/>
    <w:rsid w:val="00F97DB3"/>
    <w:rsid w:val="00FA0585"/>
    <w:rsid w:val="00FA4043"/>
    <w:rsid w:val="00FA470F"/>
    <w:rsid w:val="00FA54DA"/>
    <w:rsid w:val="00FA6FAA"/>
    <w:rsid w:val="00FA7DB6"/>
    <w:rsid w:val="00FB260E"/>
    <w:rsid w:val="00FB2CB9"/>
    <w:rsid w:val="00FB4DD3"/>
    <w:rsid w:val="00FB5E94"/>
    <w:rsid w:val="00FB7933"/>
    <w:rsid w:val="00FB7EAE"/>
    <w:rsid w:val="00FC02AB"/>
    <w:rsid w:val="00FC0B08"/>
    <w:rsid w:val="00FC2483"/>
    <w:rsid w:val="00FC32E8"/>
    <w:rsid w:val="00FC6F57"/>
    <w:rsid w:val="00FD05E8"/>
    <w:rsid w:val="00FD0E77"/>
    <w:rsid w:val="00FD1B37"/>
    <w:rsid w:val="00FD2DE8"/>
    <w:rsid w:val="00FD6E19"/>
    <w:rsid w:val="00FD7141"/>
    <w:rsid w:val="00FE1295"/>
    <w:rsid w:val="00FE2025"/>
    <w:rsid w:val="00FE32FE"/>
    <w:rsid w:val="00FE610A"/>
    <w:rsid w:val="00FE65D6"/>
    <w:rsid w:val="00FE7972"/>
    <w:rsid w:val="00FF1233"/>
    <w:rsid w:val="00FF2581"/>
    <w:rsid w:val="00FF332C"/>
    <w:rsid w:val="00FF37E1"/>
    <w:rsid w:val="00FF4DEA"/>
    <w:rsid w:val="00FF5E7F"/>
    <w:rsid w:val="00FF6AFF"/>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8193" v:ext="edit"/>
    <o:shapelayout v:ext="edit">
      <o:idmap data="1" v:ext="edit"/>
    </o:shapelayout>
  </w:shapeDefaults>
  <w:decimalSymbol w:val=","/>
  <w:listSeparator w:val=";"/>
  <w14:docId w14:val="4647FFB9"/>
  <w15:docId w15:val="{4F99EF48-6F6C-434B-9D62-F4977B758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fr-FR" w:val="fr-FR"/>
      </w:rPr>
    </w:rPrDefault>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qFormat="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52F06"/>
    <w:rPr>
      <w:sz w:val="24"/>
      <w:szCs w:val="24"/>
    </w:rPr>
  </w:style>
  <w:style w:styleId="Titre1" w:type="paragraph">
    <w:name w:val="heading 1"/>
    <w:basedOn w:val="Normal"/>
    <w:next w:val="Normal"/>
    <w:qFormat/>
    <w:rsid w:val="00952F06"/>
    <w:pPr>
      <w:keepNext/>
      <w:outlineLvl w:val="0"/>
    </w:pPr>
    <w:rPr>
      <w:rFonts w:ascii="Arial" w:cs="Arial" w:hAnsi="Arial"/>
      <w:b/>
      <w:bCs/>
    </w:rPr>
  </w:style>
  <w:style w:styleId="Titre2" w:type="paragraph">
    <w:name w:val="heading 2"/>
    <w:basedOn w:val="Normal"/>
    <w:next w:val="Normal"/>
    <w:qFormat/>
    <w:rsid w:val="00952F06"/>
    <w:pPr>
      <w:keepNext/>
      <w:tabs>
        <w:tab w:pos="360" w:val="left"/>
        <w:tab w:pos="900" w:val="left"/>
        <w:tab w:pos="1080" w:val="left"/>
        <w:tab w:pos="1260" w:val="left"/>
      </w:tabs>
      <w:outlineLvl w:val="1"/>
    </w:pPr>
    <w:rPr>
      <w:rFonts w:ascii="Arial" w:cs="Arial" w:hAnsi="Arial"/>
      <w:b/>
      <w:bCs/>
      <w:u w:val="single"/>
    </w:rPr>
  </w:style>
  <w:style w:styleId="Titre3" w:type="paragraph">
    <w:name w:val="heading 3"/>
    <w:basedOn w:val="Normal"/>
    <w:next w:val="Normal"/>
    <w:qFormat/>
    <w:rsid w:val="00952F06"/>
    <w:pPr>
      <w:keepNext/>
      <w:tabs>
        <w:tab w:pos="360" w:val="left"/>
        <w:tab w:pos="1080" w:val="left"/>
      </w:tabs>
      <w:outlineLvl w:val="2"/>
    </w:pPr>
    <w:rPr>
      <w:rFonts w:ascii="Arial" w:cs="Arial" w:hAnsi="Arial"/>
      <w:b/>
      <w:bCs/>
      <w:sz w:val="22"/>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rsid w:val="00952F06"/>
    <w:pPr>
      <w:tabs>
        <w:tab w:pos="540" w:val="left"/>
        <w:tab w:pos="1260" w:val="left"/>
      </w:tabs>
    </w:pPr>
    <w:rPr>
      <w:rFonts w:ascii="Arial" w:cs="Arial" w:hAnsi="Arial"/>
      <w:sz w:val="22"/>
    </w:rPr>
  </w:style>
  <w:style w:styleId="Pieddepage" w:type="paragraph">
    <w:name w:val="footer"/>
    <w:basedOn w:val="Normal"/>
    <w:link w:val="PieddepageCar"/>
    <w:uiPriority w:val="99"/>
    <w:rsid w:val="00952F06"/>
    <w:pPr>
      <w:tabs>
        <w:tab w:pos="4536" w:val="center"/>
        <w:tab w:pos="9072" w:val="right"/>
      </w:tabs>
    </w:pPr>
  </w:style>
  <w:style w:styleId="Numrodepage" w:type="character">
    <w:name w:val="page number"/>
    <w:basedOn w:val="Policepardfaut"/>
    <w:rsid w:val="00952F06"/>
  </w:style>
  <w:style w:styleId="Grilledutableau" w:type="table">
    <w:name w:val="Table Grid"/>
    <w:basedOn w:val="TableauNormal"/>
    <w:rsid w:val="00BC163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error" w:type="character">
    <w:name w:val="error"/>
    <w:basedOn w:val="Policepardfaut"/>
    <w:rsid w:val="00BE2362"/>
  </w:style>
  <w:style w:styleId="NormalWeb" w:type="paragraph">
    <w:name w:val="Normal (Web)"/>
    <w:basedOn w:val="Normal"/>
    <w:uiPriority w:val="99"/>
    <w:rsid w:val="00AD2F7F"/>
    <w:pPr>
      <w:spacing w:after="100" w:afterAutospacing="1" w:before="100" w:beforeAutospacing="1"/>
    </w:pPr>
  </w:style>
  <w:style w:styleId="Textedebulles" w:type="paragraph">
    <w:name w:val="Balloon Text"/>
    <w:basedOn w:val="Normal"/>
    <w:semiHidden/>
    <w:rsid w:val="003A2C2F"/>
    <w:rPr>
      <w:rFonts w:ascii="Tahoma" w:cs="Tahoma" w:hAnsi="Tahoma"/>
      <w:sz w:val="16"/>
      <w:szCs w:val="16"/>
    </w:rPr>
  </w:style>
  <w:style w:styleId="En-tte" w:type="paragraph">
    <w:name w:val="header"/>
    <w:basedOn w:val="Normal"/>
    <w:rsid w:val="003F222A"/>
    <w:pPr>
      <w:tabs>
        <w:tab w:pos="4536" w:val="center"/>
        <w:tab w:pos="9072" w:val="right"/>
      </w:tabs>
    </w:pPr>
  </w:style>
  <w:style w:styleId="Marquedecommentaire" w:type="character">
    <w:name w:val="annotation reference"/>
    <w:basedOn w:val="Policepardfaut"/>
    <w:semiHidden/>
    <w:rsid w:val="005A44AA"/>
    <w:rPr>
      <w:sz w:val="16"/>
      <w:szCs w:val="16"/>
    </w:rPr>
  </w:style>
  <w:style w:styleId="Commentaire" w:type="paragraph">
    <w:name w:val="annotation text"/>
    <w:basedOn w:val="Normal"/>
    <w:link w:val="CommentaireCar"/>
    <w:semiHidden/>
    <w:rsid w:val="005A44AA"/>
    <w:rPr>
      <w:sz w:val="20"/>
      <w:szCs w:val="20"/>
    </w:rPr>
  </w:style>
  <w:style w:styleId="Objetducommentaire" w:type="paragraph">
    <w:name w:val="annotation subject"/>
    <w:basedOn w:val="Commentaire"/>
    <w:next w:val="Commentaire"/>
    <w:link w:val="ObjetducommentaireCar"/>
    <w:rsid w:val="00B97A81"/>
    <w:rPr>
      <w:b/>
      <w:bCs/>
    </w:rPr>
  </w:style>
  <w:style w:customStyle="1" w:styleId="CommentaireCar" w:type="character">
    <w:name w:val="Commentaire Car"/>
    <w:basedOn w:val="Policepardfaut"/>
    <w:link w:val="Commentaire"/>
    <w:semiHidden/>
    <w:rsid w:val="00B97A81"/>
  </w:style>
  <w:style w:customStyle="1" w:styleId="ObjetducommentaireCar" w:type="character">
    <w:name w:val="Objet du commentaire Car"/>
    <w:basedOn w:val="CommentaireCar"/>
    <w:link w:val="Objetducommentaire"/>
    <w:rsid w:val="00B97A81"/>
  </w:style>
  <w:style w:styleId="Paragraphedeliste" w:type="paragraph">
    <w:name w:val="List Paragraph"/>
    <w:basedOn w:val="Normal"/>
    <w:uiPriority w:val="34"/>
    <w:qFormat/>
    <w:rsid w:val="00E9565D"/>
    <w:pPr>
      <w:spacing w:after="200" w:line="276" w:lineRule="auto"/>
      <w:ind w:left="720"/>
      <w:contextualSpacing/>
    </w:pPr>
    <w:rPr>
      <w:rFonts w:ascii="Calibri" w:eastAsia="Calibri" w:hAnsi="Calibri"/>
      <w:sz w:val="22"/>
      <w:szCs w:val="22"/>
      <w:lang w:eastAsia="en-US"/>
    </w:rPr>
  </w:style>
  <w:style w:customStyle="1" w:styleId="apple-converted-space" w:type="character">
    <w:name w:val="apple-converted-space"/>
    <w:basedOn w:val="Policepardfaut"/>
    <w:rsid w:val="00032A77"/>
  </w:style>
  <w:style w:styleId="Lienhypertexte" w:type="character">
    <w:name w:val="Hyperlink"/>
    <w:basedOn w:val="Policepardfaut"/>
    <w:uiPriority w:val="99"/>
    <w:unhideWhenUsed/>
    <w:rsid w:val="00B459B8"/>
    <w:rPr>
      <w:color w:val="0000FF"/>
      <w:u w:val="single"/>
    </w:rPr>
  </w:style>
  <w:style w:customStyle="1" w:styleId="Default" w:type="paragraph">
    <w:name w:val="Default"/>
    <w:rsid w:val="008B1D75"/>
    <w:pPr>
      <w:autoSpaceDE w:val="0"/>
      <w:autoSpaceDN w:val="0"/>
      <w:adjustRightInd w:val="0"/>
    </w:pPr>
    <w:rPr>
      <w:color w:val="000000"/>
      <w:sz w:val="24"/>
      <w:szCs w:val="24"/>
    </w:rPr>
  </w:style>
  <w:style w:customStyle="1" w:styleId="markqrpzjgzc5" w:type="character">
    <w:name w:val="markqrpzjgzc5"/>
    <w:basedOn w:val="Policepardfaut"/>
    <w:rsid w:val="00C7416C"/>
  </w:style>
  <w:style w:customStyle="1" w:styleId="markaef7r3cp7" w:type="character">
    <w:name w:val="markaef7r3cp7"/>
    <w:basedOn w:val="Policepardfaut"/>
    <w:rsid w:val="00C7416C"/>
  </w:style>
  <w:style w:customStyle="1" w:styleId="PieddepageCar" w:type="character">
    <w:name w:val="Pied de page Car"/>
    <w:basedOn w:val="Policepardfaut"/>
    <w:link w:val="Pieddepage"/>
    <w:uiPriority w:val="99"/>
    <w:rsid w:val="00320F6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35020">
      <w:bodyDiv w:val="1"/>
      <w:marLeft w:val="0"/>
      <w:marRight w:val="0"/>
      <w:marTop w:val="0"/>
      <w:marBottom w:val="0"/>
      <w:divBdr>
        <w:top w:val="none" w:sz="0" w:space="0" w:color="auto"/>
        <w:left w:val="none" w:sz="0" w:space="0" w:color="auto"/>
        <w:bottom w:val="none" w:sz="0" w:space="0" w:color="auto"/>
        <w:right w:val="none" w:sz="0" w:space="0" w:color="auto"/>
      </w:divBdr>
    </w:div>
    <w:div w:id="118454557">
      <w:bodyDiv w:val="1"/>
      <w:marLeft w:val="0"/>
      <w:marRight w:val="0"/>
      <w:marTop w:val="0"/>
      <w:marBottom w:val="0"/>
      <w:divBdr>
        <w:top w:val="none" w:sz="0" w:space="0" w:color="auto"/>
        <w:left w:val="none" w:sz="0" w:space="0" w:color="auto"/>
        <w:bottom w:val="none" w:sz="0" w:space="0" w:color="auto"/>
        <w:right w:val="none" w:sz="0" w:space="0" w:color="auto"/>
      </w:divBdr>
    </w:div>
    <w:div w:id="130250316">
      <w:bodyDiv w:val="1"/>
      <w:marLeft w:val="0"/>
      <w:marRight w:val="0"/>
      <w:marTop w:val="0"/>
      <w:marBottom w:val="0"/>
      <w:divBdr>
        <w:top w:val="none" w:sz="0" w:space="0" w:color="auto"/>
        <w:left w:val="none" w:sz="0" w:space="0" w:color="auto"/>
        <w:bottom w:val="none" w:sz="0" w:space="0" w:color="auto"/>
        <w:right w:val="none" w:sz="0" w:space="0" w:color="auto"/>
      </w:divBdr>
    </w:div>
    <w:div w:id="176238618">
      <w:bodyDiv w:val="1"/>
      <w:marLeft w:val="0"/>
      <w:marRight w:val="0"/>
      <w:marTop w:val="0"/>
      <w:marBottom w:val="0"/>
      <w:divBdr>
        <w:top w:val="none" w:sz="0" w:space="0" w:color="auto"/>
        <w:left w:val="none" w:sz="0" w:space="0" w:color="auto"/>
        <w:bottom w:val="none" w:sz="0" w:space="0" w:color="auto"/>
        <w:right w:val="none" w:sz="0" w:space="0" w:color="auto"/>
      </w:divBdr>
    </w:div>
    <w:div w:id="212279381">
      <w:bodyDiv w:val="1"/>
      <w:marLeft w:val="0"/>
      <w:marRight w:val="0"/>
      <w:marTop w:val="0"/>
      <w:marBottom w:val="0"/>
      <w:divBdr>
        <w:top w:val="none" w:sz="0" w:space="0" w:color="auto"/>
        <w:left w:val="none" w:sz="0" w:space="0" w:color="auto"/>
        <w:bottom w:val="none" w:sz="0" w:space="0" w:color="auto"/>
        <w:right w:val="none" w:sz="0" w:space="0" w:color="auto"/>
      </w:divBdr>
    </w:div>
    <w:div w:id="218709264">
      <w:bodyDiv w:val="1"/>
      <w:marLeft w:val="0"/>
      <w:marRight w:val="0"/>
      <w:marTop w:val="0"/>
      <w:marBottom w:val="0"/>
      <w:divBdr>
        <w:top w:val="none" w:sz="0" w:space="0" w:color="auto"/>
        <w:left w:val="none" w:sz="0" w:space="0" w:color="auto"/>
        <w:bottom w:val="none" w:sz="0" w:space="0" w:color="auto"/>
        <w:right w:val="none" w:sz="0" w:space="0" w:color="auto"/>
      </w:divBdr>
    </w:div>
    <w:div w:id="257255578">
      <w:bodyDiv w:val="1"/>
      <w:marLeft w:val="0"/>
      <w:marRight w:val="0"/>
      <w:marTop w:val="0"/>
      <w:marBottom w:val="0"/>
      <w:divBdr>
        <w:top w:val="none" w:sz="0" w:space="0" w:color="auto"/>
        <w:left w:val="none" w:sz="0" w:space="0" w:color="auto"/>
        <w:bottom w:val="none" w:sz="0" w:space="0" w:color="auto"/>
        <w:right w:val="none" w:sz="0" w:space="0" w:color="auto"/>
      </w:divBdr>
    </w:div>
    <w:div w:id="278028492">
      <w:bodyDiv w:val="1"/>
      <w:marLeft w:val="0"/>
      <w:marRight w:val="0"/>
      <w:marTop w:val="0"/>
      <w:marBottom w:val="0"/>
      <w:divBdr>
        <w:top w:val="none" w:sz="0" w:space="0" w:color="auto"/>
        <w:left w:val="none" w:sz="0" w:space="0" w:color="auto"/>
        <w:bottom w:val="none" w:sz="0" w:space="0" w:color="auto"/>
        <w:right w:val="none" w:sz="0" w:space="0" w:color="auto"/>
      </w:divBdr>
    </w:div>
    <w:div w:id="299191522">
      <w:bodyDiv w:val="1"/>
      <w:marLeft w:val="0"/>
      <w:marRight w:val="0"/>
      <w:marTop w:val="0"/>
      <w:marBottom w:val="0"/>
      <w:divBdr>
        <w:top w:val="none" w:sz="0" w:space="0" w:color="auto"/>
        <w:left w:val="none" w:sz="0" w:space="0" w:color="auto"/>
        <w:bottom w:val="none" w:sz="0" w:space="0" w:color="auto"/>
        <w:right w:val="none" w:sz="0" w:space="0" w:color="auto"/>
      </w:divBdr>
    </w:div>
    <w:div w:id="345862550">
      <w:bodyDiv w:val="1"/>
      <w:marLeft w:val="0"/>
      <w:marRight w:val="0"/>
      <w:marTop w:val="0"/>
      <w:marBottom w:val="0"/>
      <w:divBdr>
        <w:top w:val="none" w:sz="0" w:space="0" w:color="auto"/>
        <w:left w:val="none" w:sz="0" w:space="0" w:color="auto"/>
        <w:bottom w:val="none" w:sz="0" w:space="0" w:color="auto"/>
        <w:right w:val="none" w:sz="0" w:space="0" w:color="auto"/>
      </w:divBdr>
    </w:div>
    <w:div w:id="378555494">
      <w:bodyDiv w:val="1"/>
      <w:marLeft w:val="0"/>
      <w:marRight w:val="0"/>
      <w:marTop w:val="0"/>
      <w:marBottom w:val="0"/>
      <w:divBdr>
        <w:top w:val="none" w:sz="0" w:space="0" w:color="auto"/>
        <w:left w:val="none" w:sz="0" w:space="0" w:color="auto"/>
        <w:bottom w:val="none" w:sz="0" w:space="0" w:color="auto"/>
        <w:right w:val="none" w:sz="0" w:space="0" w:color="auto"/>
      </w:divBdr>
    </w:div>
    <w:div w:id="444085646">
      <w:bodyDiv w:val="1"/>
      <w:marLeft w:val="0"/>
      <w:marRight w:val="0"/>
      <w:marTop w:val="0"/>
      <w:marBottom w:val="0"/>
      <w:divBdr>
        <w:top w:val="none" w:sz="0" w:space="0" w:color="auto"/>
        <w:left w:val="none" w:sz="0" w:space="0" w:color="auto"/>
        <w:bottom w:val="none" w:sz="0" w:space="0" w:color="auto"/>
        <w:right w:val="none" w:sz="0" w:space="0" w:color="auto"/>
      </w:divBdr>
    </w:div>
    <w:div w:id="468783798">
      <w:bodyDiv w:val="1"/>
      <w:marLeft w:val="0"/>
      <w:marRight w:val="0"/>
      <w:marTop w:val="0"/>
      <w:marBottom w:val="0"/>
      <w:divBdr>
        <w:top w:val="none" w:sz="0" w:space="0" w:color="auto"/>
        <w:left w:val="none" w:sz="0" w:space="0" w:color="auto"/>
        <w:bottom w:val="none" w:sz="0" w:space="0" w:color="auto"/>
        <w:right w:val="none" w:sz="0" w:space="0" w:color="auto"/>
      </w:divBdr>
    </w:div>
    <w:div w:id="594745731">
      <w:bodyDiv w:val="1"/>
      <w:marLeft w:val="0"/>
      <w:marRight w:val="0"/>
      <w:marTop w:val="0"/>
      <w:marBottom w:val="0"/>
      <w:divBdr>
        <w:top w:val="none" w:sz="0" w:space="0" w:color="auto"/>
        <w:left w:val="none" w:sz="0" w:space="0" w:color="auto"/>
        <w:bottom w:val="none" w:sz="0" w:space="0" w:color="auto"/>
        <w:right w:val="none" w:sz="0" w:space="0" w:color="auto"/>
      </w:divBdr>
    </w:div>
    <w:div w:id="623463434">
      <w:bodyDiv w:val="1"/>
      <w:marLeft w:val="0"/>
      <w:marRight w:val="0"/>
      <w:marTop w:val="0"/>
      <w:marBottom w:val="0"/>
      <w:divBdr>
        <w:top w:val="none" w:sz="0" w:space="0" w:color="auto"/>
        <w:left w:val="none" w:sz="0" w:space="0" w:color="auto"/>
        <w:bottom w:val="none" w:sz="0" w:space="0" w:color="auto"/>
        <w:right w:val="none" w:sz="0" w:space="0" w:color="auto"/>
      </w:divBdr>
    </w:div>
    <w:div w:id="698358119">
      <w:bodyDiv w:val="1"/>
      <w:marLeft w:val="0"/>
      <w:marRight w:val="0"/>
      <w:marTop w:val="0"/>
      <w:marBottom w:val="0"/>
      <w:divBdr>
        <w:top w:val="none" w:sz="0" w:space="0" w:color="auto"/>
        <w:left w:val="none" w:sz="0" w:space="0" w:color="auto"/>
        <w:bottom w:val="none" w:sz="0" w:space="0" w:color="auto"/>
        <w:right w:val="none" w:sz="0" w:space="0" w:color="auto"/>
      </w:divBdr>
    </w:div>
    <w:div w:id="794063207">
      <w:bodyDiv w:val="1"/>
      <w:marLeft w:val="0"/>
      <w:marRight w:val="0"/>
      <w:marTop w:val="0"/>
      <w:marBottom w:val="0"/>
      <w:divBdr>
        <w:top w:val="none" w:sz="0" w:space="0" w:color="auto"/>
        <w:left w:val="none" w:sz="0" w:space="0" w:color="auto"/>
        <w:bottom w:val="none" w:sz="0" w:space="0" w:color="auto"/>
        <w:right w:val="none" w:sz="0" w:space="0" w:color="auto"/>
      </w:divBdr>
    </w:div>
    <w:div w:id="847714210">
      <w:bodyDiv w:val="1"/>
      <w:marLeft w:val="0"/>
      <w:marRight w:val="0"/>
      <w:marTop w:val="0"/>
      <w:marBottom w:val="0"/>
      <w:divBdr>
        <w:top w:val="none" w:sz="0" w:space="0" w:color="auto"/>
        <w:left w:val="none" w:sz="0" w:space="0" w:color="auto"/>
        <w:bottom w:val="none" w:sz="0" w:space="0" w:color="auto"/>
        <w:right w:val="none" w:sz="0" w:space="0" w:color="auto"/>
      </w:divBdr>
    </w:div>
    <w:div w:id="852963556">
      <w:bodyDiv w:val="1"/>
      <w:marLeft w:val="0"/>
      <w:marRight w:val="0"/>
      <w:marTop w:val="0"/>
      <w:marBottom w:val="0"/>
      <w:divBdr>
        <w:top w:val="none" w:sz="0" w:space="0" w:color="auto"/>
        <w:left w:val="none" w:sz="0" w:space="0" w:color="auto"/>
        <w:bottom w:val="none" w:sz="0" w:space="0" w:color="auto"/>
        <w:right w:val="none" w:sz="0" w:space="0" w:color="auto"/>
      </w:divBdr>
    </w:div>
    <w:div w:id="966930547">
      <w:bodyDiv w:val="1"/>
      <w:marLeft w:val="0"/>
      <w:marRight w:val="0"/>
      <w:marTop w:val="0"/>
      <w:marBottom w:val="0"/>
      <w:divBdr>
        <w:top w:val="none" w:sz="0" w:space="0" w:color="auto"/>
        <w:left w:val="none" w:sz="0" w:space="0" w:color="auto"/>
        <w:bottom w:val="none" w:sz="0" w:space="0" w:color="auto"/>
        <w:right w:val="none" w:sz="0" w:space="0" w:color="auto"/>
      </w:divBdr>
    </w:div>
    <w:div w:id="980843413">
      <w:bodyDiv w:val="1"/>
      <w:marLeft w:val="0"/>
      <w:marRight w:val="0"/>
      <w:marTop w:val="0"/>
      <w:marBottom w:val="0"/>
      <w:divBdr>
        <w:top w:val="none" w:sz="0" w:space="0" w:color="auto"/>
        <w:left w:val="none" w:sz="0" w:space="0" w:color="auto"/>
        <w:bottom w:val="none" w:sz="0" w:space="0" w:color="auto"/>
        <w:right w:val="none" w:sz="0" w:space="0" w:color="auto"/>
      </w:divBdr>
    </w:div>
    <w:div w:id="1003897908">
      <w:bodyDiv w:val="1"/>
      <w:marLeft w:val="0"/>
      <w:marRight w:val="0"/>
      <w:marTop w:val="0"/>
      <w:marBottom w:val="0"/>
      <w:divBdr>
        <w:top w:val="none" w:sz="0" w:space="0" w:color="auto"/>
        <w:left w:val="none" w:sz="0" w:space="0" w:color="auto"/>
        <w:bottom w:val="none" w:sz="0" w:space="0" w:color="auto"/>
        <w:right w:val="none" w:sz="0" w:space="0" w:color="auto"/>
      </w:divBdr>
    </w:div>
    <w:div w:id="1034426301">
      <w:bodyDiv w:val="1"/>
      <w:marLeft w:val="0"/>
      <w:marRight w:val="0"/>
      <w:marTop w:val="0"/>
      <w:marBottom w:val="0"/>
      <w:divBdr>
        <w:top w:val="none" w:sz="0" w:space="0" w:color="auto"/>
        <w:left w:val="none" w:sz="0" w:space="0" w:color="auto"/>
        <w:bottom w:val="none" w:sz="0" w:space="0" w:color="auto"/>
        <w:right w:val="none" w:sz="0" w:space="0" w:color="auto"/>
      </w:divBdr>
    </w:div>
    <w:div w:id="1126117045">
      <w:bodyDiv w:val="1"/>
      <w:marLeft w:val="0"/>
      <w:marRight w:val="0"/>
      <w:marTop w:val="0"/>
      <w:marBottom w:val="0"/>
      <w:divBdr>
        <w:top w:val="none" w:sz="0" w:space="0" w:color="auto"/>
        <w:left w:val="none" w:sz="0" w:space="0" w:color="auto"/>
        <w:bottom w:val="none" w:sz="0" w:space="0" w:color="auto"/>
        <w:right w:val="none" w:sz="0" w:space="0" w:color="auto"/>
      </w:divBdr>
    </w:div>
    <w:div w:id="1258714510">
      <w:bodyDiv w:val="1"/>
      <w:marLeft w:val="0"/>
      <w:marRight w:val="0"/>
      <w:marTop w:val="0"/>
      <w:marBottom w:val="0"/>
      <w:divBdr>
        <w:top w:val="none" w:sz="0" w:space="0" w:color="auto"/>
        <w:left w:val="none" w:sz="0" w:space="0" w:color="auto"/>
        <w:bottom w:val="none" w:sz="0" w:space="0" w:color="auto"/>
        <w:right w:val="none" w:sz="0" w:space="0" w:color="auto"/>
      </w:divBdr>
    </w:div>
    <w:div w:id="1283729905">
      <w:bodyDiv w:val="1"/>
      <w:marLeft w:val="0"/>
      <w:marRight w:val="0"/>
      <w:marTop w:val="0"/>
      <w:marBottom w:val="0"/>
      <w:divBdr>
        <w:top w:val="none" w:sz="0" w:space="0" w:color="auto"/>
        <w:left w:val="none" w:sz="0" w:space="0" w:color="auto"/>
        <w:bottom w:val="none" w:sz="0" w:space="0" w:color="auto"/>
        <w:right w:val="none" w:sz="0" w:space="0" w:color="auto"/>
      </w:divBdr>
    </w:div>
    <w:div w:id="1324774501">
      <w:bodyDiv w:val="1"/>
      <w:marLeft w:val="0"/>
      <w:marRight w:val="0"/>
      <w:marTop w:val="0"/>
      <w:marBottom w:val="0"/>
      <w:divBdr>
        <w:top w:val="none" w:sz="0" w:space="0" w:color="auto"/>
        <w:left w:val="none" w:sz="0" w:space="0" w:color="auto"/>
        <w:bottom w:val="none" w:sz="0" w:space="0" w:color="auto"/>
        <w:right w:val="none" w:sz="0" w:space="0" w:color="auto"/>
      </w:divBdr>
    </w:div>
    <w:div w:id="1481116402">
      <w:bodyDiv w:val="1"/>
      <w:marLeft w:val="0"/>
      <w:marRight w:val="0"/>
      <w:marTop w:val="0"/>
      <w:marBottom w:val="0"/>
      <w:divBdr>
        <w:top w:val="none" w:sz="0" w:space="0" w:color="auto"/>
        <w:left w:val="none" w:sz="0" w:space="0" w:color="auto"/>
        <w:bottom w:val="none" w:sz="0" w:space="0" w:color="auto"/>
        <w:right w:val="none" w:sz="0" w:space="0" w:color="auto"/>
      </w:divBdr>
    </w:div>
    <w:div w:id="1489323390">
      <w:bodyDiv w:val="1"/>
      <w:marLeft w:val="0"/>
      <w:marRight w:val="0"/>
      <w:marTop w:val="0"/>
      <w:marBottom w:val="0"/>
      <w:divBdr>
        <w:top w:val="none" w:sz="0" w:space="0" w:color="auto"/>
        <w:left w:val="none" w:sz="0" w:space="0" w:color="auto"/>
        <w:bottom w:val="none" w:sz="0" w:space="0" w:color="auto"/>
        <w:right w:val="none" w:sz="0" w:space="0" w:color="auto"/>
      </w:divBdr>
    </w:div>
    <w:div w:id="1498033699">
      <w:bodyDiv w:val="1"/>
      <w:marLeft w:val="0"/>
      <w:marRight w:val="0"/>
      <w:marTop w:val="0"/>
      <w:marBottom w:val="0"/>
      <w:divBdr>
        <w:top w:val="none" w:sz="0" w:space="0" w:color="auto"/>
        <w:left w:val="none" w:sz="0" w:space="0" w:color="auto"/>
        <w:bottom w:val="none" w:sz="0" w:space="0" w:color="auto"/>
        <w:right w:val="none" w:sz="0" w:space="0" w:color="auto"/>
      </w:divBdr>
    </w:div>
    <w:div w:id="1547915207">
      <w:bodyDiv w:val="1"/>
      <w:marLeft w:val="0"/>
      <w:marRight w:val="0"/>
      <w:marTop w:val="0"/>
      <w:marBottom w:val="0"/>
      <w:divBdr>
        <w:top w:val="none" w:sz="0" w:space="0" w:color="auto"/>
        <w:left w:val="none" w:sz="0" w:space="0" w:color="auto"/>
        <w:bottom w:val="none" w:sz="0" w:space="0" w:color="auto"/>
        <w:right w:val="none" w:sz="0" w:space="0" w:color="auto"/>
      </w:divBdr>
    </w:div>
    <w:div w:id="1627010144">
      <w:bodyDiv w:val="1"/>
      <w:marLeft w:val="0"/>
      <w:marRight w:val="0"/>
      <w:marTop w:val="0"/>
      <w:marBottom w:val="0"/>
      <w:divBdr>
        <w:top w:val="none" w:sz="0" w:space="0" w:color="auto"/>
        <w:left w:val="none" w:sz="0" w:space="0" w:color="auto"/>
        <w:bottom w:val="none" w:sz="0" w:space="0" w:color="auto"/>
        <w:right w:val="none" w:sz="0" w:space="0" w:color="auto"/>
      </w:divBdr>
    </w:div>
    <w:div w:id="1688865689">
      <w:bodyDiv w:val="1"/>
      <w:marLeft w:val="0"/>
      <w:marRight w:val="0"/>
      <w:marTop w:val="0"/>
      <w:marBottom w:val="0"/>
      <w:divBdr>
        <w:top w:val="none" w:sz="0" w:space="0" w:color="auto"/>
        <w:left w:val="none" w:sz="0" w:space="0" w:color="auto"/>
        <w:bottom w:val="none" w:sz="0" w:space="0" w:color="auto"/>
        <w:right w:val="none" w:sz="0" w:space="0" w:color="auto"/>
      </w:divBdr>
    </w:div>
    <w:div w:id="1715930650">
      <w:bodyDiv w:val="1"/>
      <w:marLeft w:val="0"/>
      <w:marRight w:val="0"/>
      <w:marTop w:val="0"/>
      <w:marBottom w:val="0"/>
      <w:divBdr>
        <w:top w:val="none" w:sz="0" w:space="0" w:color="auto"/>
        <w:left w:val="none" w:sz="0" w:space="0" w:color="auto"/>
        <w:bottom w:val="none" w:sz="0" w:space="0" w:color="auto"/>
        <w:right w:val="none" w:sz="0" w:space="0" w:color="auto"/>
      </w:divBdr>
    </w:div>
    <w:div w:id="1754159005">
      <w:bodyDiv w:val="1"/>
      <w:marLeft w:val="0"/>
      <w:marRight w:val="0"/>
      <w:marTop w:val="0"/>
      <w:marBottom w:val="0"/>
      <w:divBdr>
        <w:top w:val="none" w:sz="0" w:space="0" w:color="auto"/>
        <w:left w:val="none" w:sz="0" w:space="0" w:color="auto"/>
        <w:bottom w:val="none" w:sz="0" w:space="0" w:color="auto"/>
        <w:right w:val="none" w:sz="0" w:space="0" w:color="auto"/>
      </w:divBdr>
    </w:div>
    <w:div w:id="1815636556">
      <w:bodyDiv w:val="1"/>
      <w:marLeft w:val="0"/>
      <w:marRight w:val="0"/>
      <w:marTop w:val="0"/>
      <w:marBottom w:val="0"/>
      <w:divBdr>
        <w:top w:val="none" w:sz="0" w:space="0" w:color="auto"/>
        <w:left w:val="none" w:sz="0" w:space="0" w:color="auto"/>
        <w:bottom w:val="none" w:sz="0" w:space="0" w:color="auto"/>
        <w:right w:val="none" w:sz="0" w:space="0" w:color="auto"/>
      </w:divBdr>
    </w:div>
    <w:div w:id="1826626901">
      <w:bodyDiv w:val="1"/>
      <w:marLeft w:val="0"/>
      <w:marRight w:val="0"/>
      <w:marTop w:val="0"/>
      <w:marBottom w:val="0"/>
      <w:divBdr>
        <w:top w:val="none" w:sz="0" w:space="0" w:color="auto"/>
        <w:left w:val="none" w:sz="0" w:space="0" w:color="auto"/>
        <w:bottom w:val="none" w:sz="0" w:space="0" w:color="auto"/>
        <w:right w:val="none" w:sz="0" w:space="0" w:color="auto"/>
      </w:divBdr>
    </w:div>
    <w:div w:id="1841844931">
      <w:bodyDiv w:val="1"/>
      <w:marLeft w:val="0"/>
      <w:marRight w:val="0"/>
      <w:marTop w:val="0"/>
      <w:marBottom w:val="0"/>
      <w:divBdr>
        <w:top w:val="none" w:sz="0" w:space="0" w:color="auto"/>
        <w:left w:val="none" w:sz="0" w:space="0" w:color="auto"/>
        <w:bottom w:val="none" w:sz="0" w:space="0" w:color="auto"/>
        <w:right w:val="none" w:sz="0" w:space="0" w:color="auto"/>
      </w:divBdr>
    </w:div>
    <w:div w:id="1914386376">
      <w:bodyDiv w:val="1"/>
      <w:marLeft w:val="0"/>
      <w:marRight w:val="0"/>
      <w:marTop w:val="0"/>
      <w:marBottom w:val="0"/>
      <w:divBdr>
        <w:top w:val="none" w:sz="0" w:space="0" w:color="auto"/>
        <w:left w:val="none" w:sz="0" w:space="0" w:color="auto"/>
        <w:bottom w:val="none" w:sz="0" w:space="0" w:color="auto"/>
        <w:right w:val="none" w:sz="0" w:space="0" w:color="auto"/>
      </w:divBdr>
    </w:div>
    <w:div w:id="1934632823">
      <w:bodyDiv w:val="1"/>
      <w:marLeft w:val="0"/>
      <w:marRight w:val="0"/>
      <w:marTop w:val="0"/>
      <w:marBottom w:val="0"/>
      <w:divBdr>
        <w:top w:val="none" w:sz="0" w:space="0" w:color="auto"/>
        <w:left w:val="none" w:sz="0" w:space="0" w:color="auto"/>
        <w:bottom w:val="none" w:sz="0" w:space="0" w:color="auto"/>
        <w:right w:val="none" w:sz="0" w:space="0" w:color="auto"/>
      </w:divBdr>
    </w:div>
    <w:div w:id="1986351740">
      <w:bodyDiv w:val="1"/>
      <w:marLeft w:val="0"/>
      <w:marRight w:val="0"/>
      <w:marTop w:val="0"/>
      <w:marBottom w:val="0"/>
      <w:divBdr>
        <w:top w:val="none" w:sz="0" w:space="0" w:color="auto"/>
        <w:left w:val="none" w:sz="0" w:space="0" w:color="auto"/>
        <w:bottom w:val="none" w:sz="0" w:space="0" w:color="auto"/>
        <w:right w:val="none" w:sz="0" w:space="0" w:color="auto"/>
      </w:divBdr>
    </w:div>
    <w:div w:id="2024480141">
      <w:bodyDiv w:val="1"/>
      <w:marLeft w:val="0"/>
      <w:marRight w:val="0"/>
      <w:marTop w:val="0"/>
      <w:marBottom w:val="0"/>
      <w:divBdr>
        <w:top w:val="none" w:sz="0" w:space="0" w:color="auto"/>
        <w:left w:val="none" w:sz="0" w:space="0" w:color="auto"/>
        <w:bottom w:val="none" w:sz="0" w:space="0" w:color="auto"/>
        <w:right w:val="none" w:sz="0" w:space="0" w:color="auto"/>
      </w:divBdr>
    </w:div>
    <w:div w:id="2116051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endnotes.xml" Type="http://schemas.openxmlformats.org/officeDocument/2006/relationships/endnotes"/><Relationship Id="rId11" Target="header1.xml" Type="http://schemas.openxmlformats.org/officeDocument/2006/relationships/header"/><Relationship Id="rId12" Target="footer1.xml" Type="http://schemas.openxmlformats.org/officeDocument/2006/relationships/footer"/><Relationship Id="rId13" Target="footer2.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numbering.xml" Type="http://schemas.openxmlformats.org/officeDocument/2006/relationships/numbering"/><Relationship Id="rId6" Target="styles.xml" Type="http://schemas.openxmlformats.org/officeDocument/2006/relationships/styles"/><Relationship Id="rId7" Target="settings.xml" Type="http://schemas.openxmlformats.org/officeDocument/2006/relationships/settings"/><Relationship Id="rId8" Target="webSettings.xml" Type="http://schemas.openxmlformats.org/officeDocument/2006/relationships/webSettings"/><Relationship Id="rId9" Target="footnotes.xml" Type="http://schemas.openxmlformats.org/officeDocument/2006/relationships/footnotes"/></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894612FEC6BC345AF83DE30BFE95BD8" ma:contentTypeVersion="11" ma:contentTypeDescription="Crée un document." ma:contentTypeScope="" ma:versionID="fed4eefac5c2a2f5f8ac9ccbb5c85283">
  <xsd:schema xmlns:xsd="http://www.w3.org/2001/XMLSchema" xmlns:xs="http://www.w3.org/2001/XMLSchema" xmlns:p="http://schemas.microsoft.com/office/2006/metadata/properties" xmlns:ns3="1325afa0-7e80-42ac-a830-ec4b80ff759e" xmlns:ns4="5222a2cd-0f34-4f04-b253-9f6c7b41d46a" targetNamespace="http://schemas.microsoft.com/office/2006/metadata/properties" ma:root="true" ma:fieldsID="50a14e6cf542ccd34116b7e5dbd0c93e" ns3:_="" ns4:_="">
    <xsd:import namespace="1325afa0-7e80-42ac-a830-ec4b80ff759e"/>
    <xsd:import namespace="5222a2cd-0f34-4f04-b253-9f6c7b41d46a"/>
    <xsd:element name="properties">
      <xsd:complexType>
        <xsd:sequence>
          <xsd:element name="documentManagement">
            <xsd:complexType>
              <xsd:all>
                <xsd:element ref="ns3:MediaServiceMetadata" minOccurs="0"/>
                <xsd:element ref="ns3:MediaServiceFastMetadata" minOccurs="0"/>
                <xsd:element ref="ns3:MediaServiceAutoTags" minOccurs="0"/>
                <xsd:element ref="ns4:SharedWithUsers" minOccurs="0"/>
                <xsd:element ref="ns4:SharedWithDetails" minOccurs="0"/>
                <xsd:element ref="ns4:SharingHintHash" minOccurs="0"/>
                <xsd:element ref="ns3:MediaServiceDateTaken" minOccurs="0"/>
                <xsd:element ref="ns3:MediaServiceGenerationTime" minOccurs="0"/>
                <xsd:element ref="ns3:MediaServiceEventHashCode" minOccurs="0"/>
                <xsd:element ref="ns3:MediaServiceLocatio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25afa0-7e80-42ac-a830-ec4b80ff759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222a2cd-0f34-4f04-b253-9f6c7b41d46a" elementFormDefault="qualified">
    <xsd:import namespace="http://schemas.microsoft.com/office/2006/documentManagement/types"/>
    <xsd:import namespace="http://schemas.microsoft.com/office/infopath/2007/PartnerControls"/>
    <xsd:element name="SharedWithUsers" ma:index="1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Partagé avec détails" ma:internalName="SharedWithDetails" ma:readOnly="true">
      <xsd:simpleType>
        <xsd:restriction base="dms:Note">
          <xsd:maxLength value="255"/>
        </xsd:restriction>
      </xsd:simpleType>
    </xsd:element>
    <xsd:element name="SharingHintHash" ma:index="13"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EF6C02-BA21-4373-B1D2-B3A63A0BBA3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6BB8B51-53AE-48B2-A08F-03CDB0DA973F}">
  <ds:schemaRefs>
    <ds:schemaRef ds:uri="http://schemas.microsoft.com/sharepoint/v3/contenttype/forms"/>
  </ds:schemaRefs>
</ds:datastoreItem>
</file>

<file path=customXml/itemProps3.xml><?xml version="1.0" encoding="utf-8"?>
<ds:datastoreItem xmlns:ds="http://schemas.openxmlformats.org/officeDocument/2006/customXml" ds:itemID="{ED31FBE5-2079-4730-A2CC-BFFA461E3F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25afa0-7e80-42ac-a830-ec4b80ff759e"/>
    <ds:schemaRef ds:uri="5222a2cd-0f34-4f04-b253-9f6c7b41d4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6D8F13-F882-425E-AD07-A821E97FC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1670</Words>
  <Characters>9047</Characters>
  <Application>Microsoft Office Word</Application>
  <DocSecurity>0</DocSecurity>
  <Lines>75</Lines>
  <Paragraphs>21</Paragraphs>
  <ScaleCrop>false</ScaleCrop>
  <HeadingPairs>
    <vt:vector baseType="variant" size="2">
      <vt:variant>
        <vt:lpstr>Titre</vt:lpstr>
      </vt:variant>
      <vt:variant>
        <vt:i4>1</vt:i4>
      </vt:variant>
    </vt:vector>
  </HeadingPairs>
  <TitlesOfParts>
    <vt:vector baseType="lpstr" size="1">
      <vt:lpstr>LEGRAND – LIMOUSIN</vt:lpstr>
    </vt:vector>
  </TitlesOfParts>
  <Company>Legrand</Company>
  <LinksUpToDate>false</LinksUpToDate>
  <CharactersWithSpaces>10696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2022-04-06T07:12:00Z</dcterms:created>
  <cp:lastPrinted>2022-03-31T09:56:00Z</cp:lastPrinted>
  <dcterms:modified xsi:type="dcterms:W3CDTF">2022-04-06T07:22:00Z</dcterms:modified>
  <cp:revision>3</cp:revision>
  <dc:title>LEGRAND – LIMOUSIN</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0x0101000894612FEC6BC345AF83DE30BFE95BD8</vt:lpwstr>
  </property>
</Properties>
</file>