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0C23F813" w14:textId="52876AE2" w:rsidP="00A04912" w:rsidR="00A04912" w:rsidRDefault="00F4021B">
      <w:pPr>
        <w:spacing w:after="0"/>
        <w:jc w:val="center"/>
        <w:rPr>
          <w:rFonts w:ascii="Tahoma" w:cs="Tahoma" w:hAnsi="Tahoma"/>
          <w:b/>
          <w:sz w:val="20"/>
          <w:szCs w:val="20"/>
        </w:rPr>
      </w:pPr>
      <w:r>
        <w:rPr>
          <w:rFonts w:ascii="Tahoma" w:cs="Tahoma" w:hAnsi="Tahoma"/>
          <w:b/>
          <w:sz w:val="20"/>
          <w:szCs w:val="20"/>
        </w:rPr>
        <w:t>PROCES VERBAL D’ACCORD</w:t>
      </w:r>
    </w:p>
    <w:p w14:paraId="021385A7" w14:textId="5AF0B35D" w:rsidP="00A04912" w:rsidR="00392425" w:rsidRDefault="0090691E" w:rsidRPr="008108BF">
      <w:pPr>
        <w:spacing w:after="0"/>
        <w:jc w:val="center"/>
        <w:rPr>
          <w:rFonts w:ascii="Tahoma" w:cs="Tahoma" w:hAnsi="Tahoma"/>
          <w:b/>
          <w:sz w:val="20"/>
          <w:szCs w:val="20"/>
        </w:rPr>
      </w:pPr>
      <w:r w:rsidRPr="0090691E">
        <w:rPr>
          <w:rFonts w:ascii="Tahoma" w:cs="Tahoma" w:hAnsi="Tahoma"/>
          <w:b/>
          <w:sz w:val="20"/>
          <w:szCs w:val="20"/>
        </w:rPr>
        <w:t>relatif aux négociations annuelles obligatoires</w:t>
      </w:r>
    </w:p>
    <w:p w14:paraId="41FB13FC" w14:textId="77777777" w:rsidP="00D90C14" w:rsidR="00392425" w:rsidRDefault="00392425" w:rsidRPr="008108BF">
      <w:pPr>
        <w:spacing w:after="0"/>
        <w:rPr>
          <w:rFonts w:ascii="Tahoma" w:cs="Tahoma" w:hAnsi="Tahoma"/>
          <w:sz w:val="20"/>
          <w:szCs w:val="20"/>
        </w:rPr>
      </w:pPr>
    </w:p>
    <w:p w14:paraId="583A8CDB" w14:textId="188B983C" w:rsidP="00283A8C" w:rsidR="00392425" w:rsidRDefault="00392425" w:rsidRPr="00283A8C">
      <w:pPr>
        <w:spacing w:after="120" w:line="240" w:lineRule="auto"/>
        <w:rPr>
          <w:rFonts w:ascii="Tahoma" w:cs="Tahoma" w:hAnsi="Tahoma"/>
          <w:b/>
          <w:sz w:val="20"/>
          <w:szCs w:val="20"/>
          <w:u w:val="single"/>
        </w:rPr>
      </w:pPr>
      <w:r w:rsidRPr="00283A8C">
        <w:rPr>
          <w:rFonts w:ascii="Tahoma" w:cs="Tahoma" w:hAnsi="Tahoma"/>
          <w:b/>
          <w:sz w:val="20"/>
          <w:szCs w:val="20"/>
          <w:u w:val="single"/>
        </w:rPr>
        <w:t>PREAMBULE</w:t>
      </w:r>
    </w:p>
    <w:p w14:paraId="4ED44FF0" w14:textId="3D8C31B9" w:rsidP="00FD2C5E" w:rsidR="00F4021B" w:rsidRDefault="00C70AA9">
      <w:pPr>
        <w:jc w:val="both"/>
        <w:rPr>
          <w:rFonts w:ascii="Tahoma" w:cs="Tahoma" w:hAnsi="Tahoma"/>
          <w:sz w:val="20"/>
          <w:szCs w:val="20"/>
        </w:rPr>
      </w:pPr>
      <w:r w:rsidRPr="008108BF">
        <w:rPr>
          <w:rFonts w:ascii="Tahoma" w:cs="Tahoma" w:hAnsi="Tahoma"/>
          <w:sz w:val="20"/>
          <w:szCs w:val="20"/>
        </w:rPr>
        <w:t xml:space="preserve">Le </w:t>
      </w:r>
      <w:r w:rsidR="0063266A">
        <w:rPr>
          <w:rFonts w:ascii="Tahoma" w:cs="Tahoma" w:hAnsi="Tahoma"/>
          <w:sz w:val="20"/>
          <w:szCs w:val="20"/>
        </w:rPr>
        <w:t>22 mars 2022</w:t>
      </w:r>
      <w:r w:rsidRPr="008108BF">
        <w:rPr>
          <w:rFonts w:ascii="Tahoma" w:cs="Tahoma" w:hAnsi="Tahoma"/>
          <w:sz w:val="20"/>
          <w:szCs w:val="20"/>
        </w:rPr>
        <w:t xml:space="preserve"> s</w:t>
      </w:r>
      <w:r w:rsidR="00FD2C5E" w:rsidRPr="008108BF">
        <w:rPr>
          <w:rFonts w:ascii="Tahoma" w:cs="Tahoma" w:hAnsi="Tahoma"/>
          <w:sz w:val="20"/>
          <w:szCs w:val="20"/>
        </w:rPr>
        <w:t>ur le fondement de</w:t>
      </w:r>
      <w:r w:rsidR="00F4021B">
        <w:rPr>
          <w:rFonts w:ascii="Tahoma" w:cs="Tahoma" w:hAnsi="Tahoma"/>
          <w:sz w:val="20"/>
          <w:szCs w:val="20"/>
        </w:rPr>
        <w:t xml:space="preserve"> l’</w:t>
      </w:r>
      <w:r w:rsidR="00FD2C5E" w:rsidRPr="008108BF">
        <w:rPr>
          <w:rFonts w:ascii="Tahoma" w:cs="Tahoma" w:hAnsi="Tahoma"/>
          <w:sz w:val="20"/>
          <w:szCs w:val="20"/>
        </w:rPr>
        <w:t>article</w:t>
      </w:r>
      <w:r w:rsidR="00F4021B">
        <w:rPr>
          <w:rFonts w:ascii="Tahoma" w:cs="Tahoma" w:hAnsi="Tahoma"/>
          <w:sz w:val="20"/>
          <w:szCs w:val="20"/>
        </w:rPr>
        <w:t xml:space="preserve"> L.2242-1</w:t>
      </w:r>
      <w:r w:rsidR="00F4021B">
        <w:rPr>
          <w:rFonts w:ascii="Calibri Light" w:hAnsi="Calibri Light"/>
          <w:iCs/>
          <w:color w:val="000000"/>
        </w:rPr>
        <w:t xml:space="preserve"> </w:t>
      </w:r>
      <w:r w:rsidR="00FD2C5E" w:rsidRPr="008108BF">
        <w:rPr>
          <w:rFonts w:ascii="Tahoma" w:cs="Tahoma" w:hAnsi="Tahoma"/>
          <w:sz w:val="20"/>
          <w:szCs w:val="20"/>
        </w:rPr>
        <w:t>du code du travail, l</w:t>
      </w:r>
      <w:r w:rsidR="00392425" w:rsidRPr="008108BF">
        <w:rPr>
          <w:rFonts w:ascii="Tahoma" w:cs="Tahoma" w:hAnsi="Tahoma"/>
          <w:sz w:val="20"/>
          <w:szCs w:val="20"/>
        </w:rPr>
        <w:t>es p</w:t>
      </w:r>
      <w:r w:rsidR="003D3282" w:rsidRPr="008108BF">
        <w:rPr>
          <w:rFonts w:ascii="Tahoma" w:cs="Tahoma" w:hAnsi="Tahoma"/>
          <w:sz w:val="20"/>
          <w:szCs w:val="20"/>
        </w:rPr>
        <w:t xml:space="preserve">arties ont engagé </w:t>
      </w:r>
      <w:r w:rsidR="00F4021B" w:rsidRPr="00F4021B">
        <w:rPr>
          <w:rFonts w:ascii="Tahoma" w:cs="Tahoma" w:hAnsi="Tahoma"/>
          <w:sz w:val="20"/>
          <w:szCs w:val="20"/>
        </w:rPr>
        <w:t>pour la période du 1er janvier 202</w:t>
      </w:r>
      <w:r w:rsidR="00F4021B">
        <w:rPr>
          <w:rFonts w:ascii="Tahoma" w:cs="Tahoma" w:hAnsi="Tahoma"/>
          <w:sz w:val="20"/>
          <w:szCs w:val="20"/>
        </w:rPr>
        <w:t>2</w:t>
      </w:r>
      <w:r w:rsidR="00F4021B" w:rsidRPr="00F4021B">
        <w:rPr>
          <w:rFonts w:ascii="Tahoma" w:cs="Tahoma" w:hAnsi="Tahoma"/>
          <w:sz w:val="20"/>
          <w:szCs w:val="20"/>
        </w:rPr>
        <w:t xml:space="preserve"> au 31 décembre 202</w:t>
      </w:r>
      <w:r w:rsidR="00F4021B">
        <w:rPr>
          <w:rFonts w:ascii="Tahoma" w:cs="Tahoma" w:hAnsi="Tahoma"/>
          <w:sz w:val="20"/>
          <w:szCs w:val="20"/>
        </w:rPr>
        <w:t>2</w:t>
      </w:r>
      <w:r w:rsidR="00F4021B" w:rsidRPr="00F4021B">
        <w:rPr>
          <w:rFonts w:ascii="Tahoma" w:cs="Tahoma" w:hAnsi="Tahoma"/>
          <w:sz w:val="20"/>
          <w:szCs w:val="20"/>
        </w:rPr>
        <w:t>, les discussions relatives à la négociation annuelle obligatoire dans l’entreprise</w:t>
      </w:r>
      <w:r w:rsidR="00F4021B">
        <w:rPr>
          <w:rFonts w:ascii="Tahoma" w:cs="Tahoma" w:hAnsi="Tahoma"/>
          <w:sz w:val="20"/>
          <w:szCs w:val="20"/>
        </w:rPr>
        <w:t>.</w:t>
      </w:r>
      <w:r w:rsidR="00F4021B" w:rsidRPr="00F4021B">
        <w:rPr>
          <w:rFonts w:ascii="Tahoma" w:cs="Tahoma" w:hAnsi="Tahoma"/>
          <w:sz w:val="20"/>
          <w:szCs w:val="20"/>
        </w:rPr>
        <w:t xml:space="preserve"> </w:t>
      </w:r>
    </w:p>
    <w:p w14:paraId="65405189" w14:textId="5624D771" w:rsidP="00F4021B" w:rsidR="00F4021B" w:rsidRDefault="00F4021B">
      <w:pPr>
        <w:jc w:val="both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C</w:t>
      </w:r>
      <w:r w:rsidR="00FD2C5E" w:rsidRPr="008108BF">
        <w:rPr>
          <w:rFonts w:ascii="Tahoma" w:cs="Tahoma" w:hAnsi="Tahoma"/>
          <w:sz w:val="20"/>
          <w:szCs w:val="20"/>
        </w:rPr>
        <w:t xml:space="preserve">ette </w:t>
      </w:r>
      <w:r w:rsidR="004D5E30">
        <w:rPr>
          <w:rFonts w:ascii="Tahoma" w:cs="Tahoma" w:hAnsi="Tahoma"/>
          <w:sz w:val="20"/>
          <w:szCs w:val="20"/>
        </w:rPr>
        <w:t xml:space="preserve">première réunion </w:t>
      </w:r>
      <w:r>
        <w:rPr>
          <w:rFonts w:ascii="Tahoma" w:cs="Tahoma" w:hAnsi="Tahoma"/>
          <w:sz w:val="20"/>
          <w:szCs w:val="20"/>
        </w:rPr>
        <w:t>a donné ensuite lieu aux rencontres paritaires</w:t>
      </w:r>
      <w:r w:rsidR="00FD2C5E" w:rsidRPr="008108BF">
        <w:rPr>
          <w:rFonts w:ascii="Tahoma" w:cs="Tahoma" w:hAnsi="Tahoma"/>
          <w:sz w:val="20"/>
          <w:szCs w:val="20"/>
        </w:rPr>
        <w:t xml:space="preserve"> </w:t>
      </w:r>
      <w:r>
        <w:rPr>
          <w:rFonts w:ascii="Tahoma" w:cs="Tahoma" w:hAnsi="Tahoma"/>
          <w:sz w:val="20"/>
          <w:szCs w:val="20"/>
        </w:rPr>
        <w:t>d</w:t>
      </w:r>
      <w:r w:rsidR="00FD2C5E" w:rsidRPr="008108BF">
        <w:rPr>
          <w:rFonts w:ascii="Tahoma" w:cs="Tahoma" w:hAnsi="Tahoma"/>
          <w:sz w:val="20"/>
          <w:szCs w:val="20"/>
        </w:rPr>
        <w:t>es</w:t>
      </w:r>
      <w:r w:rsidR="004C2E41">
        <w:rPr>
          <w:rFonts w:ascii="Tahoma" w:cs="Tahoma" w:hAnsi="Tahoma"/>
          <w:sz w:val="20"/>
          <w:szCs w:val="20"/>
        </w:rPr>
        <w:t xml:space="preserve"> </w:t>
      </w:r>
      <w:r w:rsidR="0063266A">
        <w:rPr>
          <w:rFonts w:ascii="Tahoma" w:cs="Tahoma" w:hAnsi="Tahoma"/>
          <w:sz w:val="20"/>
          <w:szCs w:val="20"/>
        </w:rPr>
        <w:t>07 et 25 avril puis</w:t>
      </w:r>
      <w:r>
        <w:rPr>
          <w:rFonts w:ascii="Tahoma" w:cs="Tahoma" w:hAnsi="Tahoma"/>
          <w:sz w:val="20"/>
          <w:szCs w:val="20"/>
        </w:rPr>
        <w:t xml:space="preserve"> </w:t>
      </w:r>
      <w:r w:rsidR="0063266A">
        <w:rPr>
          <w:rFonts w:ascii="Tahoma" w:cs="Tahoma" w:hAnsi="Tahoma"/>
          <w:sz w:val="20"/>
          <w:szCs w:val="20"/>
        </w:rPr>
        <w:t xml:space="preserve">18 mai </w:t>
      </w:r>
      <w:r w:rsidR="004C2E41">
        <w:rPr>
          <w:rFonts w:ascii="Tahoma" w:cs="Tahoma" w:hAnsi="Tahoma"/>
          <w:sz w:val="20"/>
          <w:szCs w:val="20"/>
        </w:rPr>
        <w:t>2022</w:t>
      </w:r>
      <w:r w:rsidR="004D5E30">
        <w:rPr>
          <w:rFonts w:ascii="Tahoma" w:cs="Tahoma" w:hAnsi="Tahoma"/>
          <w:sz w:val="20"/>
          <w:szCs w:val="20"/>
        </w:rPr>
        <w:t>,</w:t>
      </w:r>
      <w:r w:rsidR="00AA2C95">
        <w:rPr>
          <w:rFonts w:ascii="Tahoma" w:cs="Tahoma" w:hAnsi="Tahoma"/>
          <w:sz w:val="20"/>
          <w:szCs w:val="20"/>
        </w:rPr>
        <w:t xml:space="preserve"> </w:t>
      </w:r>
      <w:r>
        <w:rPr>
          <w:rFonts w:ascii="Tahoma" w:cs="Tahoma" w:hAnsi="Tahoma"/>
          <w:sz w:val="20"/>
          <w:szCs w:val="20"/>
        </w:rPr>
        <w:t xml:space="preserve">au cours desquelles </w:t>
      </w:r>
      <w:r w:rsidRPr="00F4021B">
        <w:rPr>
          <w:rFonts w:ascii="Tahoma" w:cs="Tahoma" w:hAnsi="Tahoma"/>
          <w:sz w:val="20"/>
          <w:szCs w:val="20"/>
        </w:rPr>
        <w:t>chacune des parties a pu faire état de propositions et contrepropositions sur les thèmes mentionnés aux articles L.2242-5 et suivants dudit code.</w:t>
      </w:r>
    </w:p>
    <w:p w14:paraId="47154937" w14:textId="7C2A1985" w:rsidP="00706EC5" w:rsidR="00A310D4" w:rsidRDefault="00392425" w:rsidRPr="00706EC5">
      <w:pPr>
        <w:widowControl w:val="0"/>
        <w:tabs>
          <w:tab w:pos="-1440" w:val="left"/>
          <w:tab w:pos="-720" w:val="left"/>
          <w:tab w:pos="1152" w:val="left"/>
          <w:tab w:pos="1440" w:val="left"/>
          <w:tab w:pos="5760" w:val="left"/>
        </w:tabs>
        <w:snapToGrid w:val="0"/>
        <w:spacing w:before="120"/>
        <w:jc w:val="both"/>
        <w:rPr>
          <w:rFonts w:ascii="Tahoma" w:cs="Tahoma" w:hAnsi="Tahoma"/>
          <w:sz w:val="20"/>
        </w:rPr>
      </w:pPr>
      <w:r w:rsidRPr="008108BF">
        <w:rPr>
          <w:rFonts w:ascii="Tahoma" w:cs="Tahoma" w:hAnsi="Tahoma"/>
          <w:sz w:val="20"/>
          <w:szCs w:val="20"/>
        </w:rPr>
        <w:t xml:space="preserve">Au terme de </w:t>
      </w:r>
      <w:r w:rsidR="00FD2C5E" w:rsidRPr="008108BF">
        <w:rPr>
          <w:rFonts w:ascii="Tahoma" w:cs="Tahoma" w:hAnsi="Tahoma"/>
          <w:sz w:val="20"/>
          <w:szCs w:val="20"/>
        </w:rPr>
        <w:t>ces échanges</w:t>
      </w:r>
      <w:r w:rsidRPr="008108BF">
        <w:rPr>
          <w:rFonts w:ascii="Tahoma" w:cs="Tahoma" w:hAnsi="Tahoma"/>
          <w:sz w:val="20"/>
          <w:szCs w:val="20"/>
        </w:rPr>
        <w:t xml:space="preserve">, la société </w:t>
      </w:r>
      <w:r w:rsidR="00706EC5" w:rsidRPr="00F20578">
        <w:rPr>
          <w:rFonts w:ascii="Tahoma" w:cs="Tahoma" w:hAnsi="Tahoma"/>
          <w:sz w:val="20"/>
        </w:rPr>
        <w:t>"</w:t>
      </w:r>
      <w:bookmarkStart w:id="0" w:name="ListeDéroulante1"/>
      <w:r w:rsidR="00706EC5">
        <w:rPr>
          <w:rFonts w:ascii="Tahoma" w:cs="Tahoma" w:hAnsi="Tahoma"/>
          <w:b/>
          <w:sz w:val="20"/>
        </w:rPr>
        <w:t>FAURIE AUTO HAUTE-VIENNE</w:t>
      </w:r>
      <w:r w:rsidR="00706EC5">
        <w:rPr>
          <w:rFonts w:ascii="Tahoma" w:cs="Tahoma" w:hAnsi="Tahoma"/>
          <w:sz w:val="20"/>
        </w:rPr>
        <w:t xml:space="preserve">", </w:t>
      </w:r>
      <w:r w:rsidR="00706EC5" w:rsidRPr="00F20578">
        <w:rPr>
          <w:rFonts w:ascii="Tahoma" w:cs="Tahoma" w:hAnsi="Tahoma"/>
          <w:sz w:val="20"/>
        </w:rPr>
        <w:fldChar w:fldCharType="begin">
          <w:ffData>
            <w:name w:val="ListeDéroulante1"/>
            <w:enabled/>
            <w:calcOnExit/>
            <w:statusText w:type="text" w:val="forme juridique"/>
            <w:ddList>
              <w:listEntry w:val="Société par actions simplifiée"/>
              <w:listEntry w:val="Société à responsabilité limitée"/>
              <w:listEntry w:val="Société anonyme"/>
            </w:ddList>
          </w:ffData>
        </w:fldChar>
      </w:r>
      <w:r w:rsidR="00706EC5" w:rsidRPr="00F20578">
        <w:rPr>
          <w:rFonts w:ascii="Tahoma" w:cs="Tahoma" w:hAnsi="Tahoma"/>
          <w:sz w:val="20"/>
        </w:rPr>
        <w:instrText xml:space="preserve"> FORMDROPDOWN </w:instrText>
      </w:r>
      <w:r w:rsidR="00041399">
        <w:rPr>
          <w:rFonts w:ascii="Tahoma" w:cs="Tahoma" w:hAnsi="Tahoma"/>
          <w:sz w:val="20"/>
        </w:rPr>
      </w:r>
      <w:r w:rsidR="00041399">
        <w:rPr>
          <w:rFonts w:ascii="Tahoma" w:cs="Tahoma" w:hAnsi="Tahoma"/>
          <w:sz w:val="20"/>
        </w:rPr>
        <w:fldChar w:fldCharType="separate"/>
      </w:r>
      <w:r w:rsidR="00706EC5" w:rsidRPr="00F20578">
        <w:rPr>
          <w:rFonts w:ascii="Tahoma" w:cs="Tahoma" w:hAnsi="Tahoma"/>
          <w:sz w:val="20"/>
        </w:rPr>
        <w:fldChar w:fldCharType="end"/>
      </w:r>
      <w:bookmarkEnd w:id="0"/>
      <w:r w:rsidR="00706EC5" w:rsidRPr="00F20578">
        <w:rPr>
          <w:rFonts w:ascii="Tahoma" w:cs="Tahoma" w:hAnsi="Tahoma"/>
          <w:sz w:val="20"/>
        </w:rPr>
        <w:t xml:space="preserve">, dont le siège social est à </w:t>
      </w:r>
      <w:bookmarkStart w:id="1" w:name="Texte43"/>
      <w:r w:rsidR="00706EC5">
        <w:rPr>
          <w:rFonts w:ascii="Tahoma" w:cs="Tahoma" w:hAnsi="Tahoma"/>
          <w:sz w:val="20"/>
        </w:rPr>
        <w:fldChar w:fldCharType="begin">
          <w:ffData>
            <w:name w:val="Texte43"/>
            <w:enabled/>
            <w:calcOnExit w:val="0"/>
            <w:statusText w:type="text" w:val="Ville"/>
            <w:textInput/>
          </w:ffData>
        </w:fldChar>
      </w:r>
      <w:r w:rsidR="00706EC5">
        <w:rPr>
          <w:rFonts w:ascii="Tahoma" w:cs="Tahoma" w:hAnsi="Tahoma"/>
          <w:sz w:val="20"/>
        </w:rPr>
        <w:instrText xml:space="preserve"> FORMTEXT </w:instrText>
      </w:r>
      <w:r w:rsidR="00706EC5">
        <w:rPr>
          <w:rFonts w:ascii="Tahoma" w:cs="Tahoma" w:hAnsi="Tahoma"/>
          <w:sz w:val="20"/>
        </w:rPr>
      </w:r>
      <w:r w:rsidR="00706EC5">
        <w:rPr>
          <w:rFonts w:ascii="Tahoma" w:cs="Tahoma" w:hAnsi="Tahoma"/>
          <w:sz w:val="20"/>
        </w:rPr>
        <w:fldChar w:fldCharType="separate"/>
      </w:r>
      <w:r w:rsidR="00706EC5" w:rsidRPr="00482E6F">
        <w:rPr>
          <w:rFonts w:ascii="Tahoma" w:cs="Tahoma" w:hAnsi="Tahoma"/>
          <w:noProof/>
          <w:sz w:val="20"/>
        </w:rPr>
        <w:t>LIMOGES</w:t>
      </w:r>
      <w:r w:rsidR="00706EC5">
        <w:rPr>
          <w:rFonts w:ascii="Tahoma" w:cs="Tahoma" w:hAnsi="Tahoma"/>
          <w:sz w:val="20"/>
        </w:rPr>
        <w:fldChar w:fldCharType="end"/>
      </w:r>
      <w:bookmarkEnd w:id="1"/>
      <w:r w:rsidR="00706EC5" w:rsidRPr="00F20578">
        <w:rPr>
          <w:rFonts w:ascii="Tahoma" w:cs="Tahoma" w:hAnsi="Tahoma"/>
          <w:sz w:val="20"/>
        </w:rPr>
        <w:t xml:space="preserve"> (</w:t>
      </w:r>
      <w:bookmarkStart w:id="2" w:name="Texte3"/>
      <w:r w:rsidR="00706EC5">
        <w:rPr>
          <w:rFonts w:ascii="Tahoma" w:cs="Tahoma" w:hAnsi="Tahoma"/>
          <w:sz w:val="20"/>
        </w:rPr>
        <w:fldChar w:fldCharType="begin">
          <w:ffData>
            <w:name w:val="Texte3"/>
            <w:enabled/>
            <w:calcOnExit w:val="0"/>
            <w:statusText w:type="text" w:val="département"/>
            <w:textInput>
              <w:type w:val="number"/>
              <w:maxLength w:val="2"/>
              <w:format w:val="0"/>
            </w:textInput>
          </w:ffData>
        </w:fldChar>
      </w:r>
      <w:r w:rsidR="00706EC5">
        <w:rPr>
          <w:rFonts w:ascii="Tahoma" w:cs="Tahoma" w:hAnsi="Tahoma"/>
          <w:sz w:val="20"/>
        </w:rPr>
        <w:instrText xml:space="preserve"> FORMTEXT </w:instrText>
      </w:r>
      <w:r w:rsidR="00706EC5">
        <w:rPr>
          <w:rFonts w:ascii="Tahoma" w:cs="Tahoma" w:hAnsi="Tahoma"/>
          <w:sz w:val="20"/>
        </w:rPr>
      </w:r>
      <w:r w:rsidR="00706EC5">
        <w:rPr>
          <w:rFonts w:ascii="Tahoma" w:cs="Tahoma" w:hAnsi="Tahoma"/>
          <w:sz w:val="20"/>
        </w:rPr>
        <w:fldChar w:fldCharType="separate"/>
      </w:r>
      <w:r w:rsidR="00706EC5">
        <w:rPr>
          <w:rFonts w:ascii="Tahoma" w:cs="Tahoma" w:hAnsi="Tahoma"/>
          <w:noProof/>
          <w:sz w:val="20"/>
        </w:rPr>
        <w:t>87</w:t>
      </w:r>
      <w:r w:rsidR="00706EC5">
        <w:rPr>
          <w:rFonts w:ascii="Tahoma" w:cs="Tahoma" w:hAnsi="Tahoma"/>
          <w:sz w:val="20"/>
        </w:rPr>
        <w:fldChar w:fldCharType="end"/>
      </w:r>
      <w:bookmarkEnd w:id="2"/>
      <w:r w:rsidR="00706EC5" w:rsidRPr="00F20578">
        <w:rPr>
          <w:rFonts w:ascii="Tahoma" w:cs="Tahoma" w:hAnsi="Tahoma"/>
          <w:sz w:val="20"/>
        </w:rPr>
        <w:t xml:space="preserve">), </w:t>
      </w:r>
      <w:bookmarkStart w:id="3" w:name="Texte4"/>
      <w:r w:rsidR="00706EC5">
        <w:rPr>
          <w:rFonts w:ascii="Tahoma" w:cs="Tahoma" w:hAnsi="Tahoma"/>
          <w:sz w:val="20"/>
        </w:rPr>
        <w:fldChar w:fldCharType="begin">
          <w:ffData>
            <w:name w:val="Texte4"/>
            <w:enabled/>
            <w:calcOnExit w:val="0"/>
            <w:statusText w:type="text" w:val="adresse"/>
            <w:textInput/>
          </w:ffData>
        </w:fldChar>
      </w:r>
      <w:r w:rsidR="00706EC5">
        <w:rPr>
          <w:rFonts w:ascii="Tahoma" w:cs="Tahoma" w:hAnsi="Tahoma"/>
          <w:sz w:val="20"/>
        </w:rPr>
        <w:instrText xml:space="preserve"> FORMTEXT </w:instrText>
      </w:r>
      <w:r w:rsidR="00706EC5">
        <w:rPr>
          <w:rFonts w:ascii="Tahoma" w:cs="Tahoma" w:hAnsi="Tahoma"/>
          <w:sz w:val="20"/>
        </w:rPr>
      </w:r>
      <w:r w:rsidR="00706EC5">
        <w:rPr>
          <w:rFonts w:ascii="Tahoma" w:cs="Tahoma" w:hAnsi="Tahoma"/>
          <w:sz w:val="20"/>
        </w:rPr>
        <w:fldChar w:fldCharType="separate"/>
      </w:r>
      <w:r w:rsidR="00706EC5" w:rsidRPr="00482E6F">
        <w:rPr>
          <w:rFonts w:ascii="Tahoma" w:cs="Tahoma" w:hAnsi="Tahoma"/>
          <w:noProof/>
          <w:sz w:val="20"/>
        </w:rPr>
        <w:t>ZI Nord-79 avenue Louis Armand</w:t>
      </w:r>
      <w:r w:rsidR="00706EC5">
        <w:rPr>
          <w:rFonts w:ascii="Tahoma" w:cs="Tahoma" w:hAnsi="Tahoma"/>
          <w:sz w:val="20"/>
        </w:rPr>
        <w:fldChar w:fldCharType="end"/>
      </w:r>
      <w:bookmarkEnd w:id="3"/>
      <w:r w:rsidR="00706EC5">
        <w:rPr>
          <w:rFonts w:ascii="Tahoma" w:cs="Tahoma" w:hAnsi="Tahoma"/>
          <w:sz w:val="20"/>
        </w:rPr>
        <w:t>, </w:t>
      </w:r>
      <w:r w:rsidR="00706EC5" w:rsidRPr="00F20578">
        <w:rPr>
          <w:rFonts w:ascii="Tahoma" w:cs="Tahoma" w:hAnsi="Tahoma"/>
          <w:sz w:val="20"/>
        </w:rPr>
        <w:t xml:space="preserve">affilié à l'URSSAF de </w:t>
      </w:r>
      <w:bookmarkStart w:id="4" w:name="Texte5"/>
      <w:r w:rsidR="00706EC5">
        <w:rPr>
          <w:rFonts w:ascii="Tahoma" w:cs="Tahoma" w:hAnsi="Tahoma"/>
          <w:sz w:val="20"/>
        </w:rPr>
        <w:fldChar w:fldCharType="begin">
          <w:ffData>
            <w:name w:val="Texte5"/>
            <w:enabled/>
            <w:calcOnExit w:val="0"/>
            <w:statusText w:type="text" w:val="domiciliation de l'URSSAF de l'ent. ex : &quot;de la Corrèze&quot;"/>
            <w:textInput/>
          </w:ffData>
        </w:fldChar>
      </w:r>
      <w:r w:rsidR="00706EC5">
        <w:rPr>
          <w:rFonts w:ascii="Tahoma" w:cs="Tahoma" w:hAnsi="Tahoma"/>
          <w:sz w:val="20"/>
        </w:rPr>
        <w:instrText xml:space="preserve"> FORMTEXT </w:instrText>
      </w:r>
      <w:r w:rsidR="00706EC5">
        <w:rPr>
          <w:rFonts w:ascii="Tahoma" w:cs="Tahoma" w:hAnsi="Tahoma"/>
          <w:sz w:val="20"/>
        </w:rPr>
      </w:r>
      <w:r w:rsidR="00706EC5">
        <w:rPr>
          <w:rFonts w:ascii="Tahoma" w:cs="Tahoma" w:hAnsi="Tahoma"/>
          <w:sz w:val="20"/>
        </w:rPr>
        <w:fldChar w:fldCharType="separate"/>
      </w:r>
      <w:r w:rsidR="00706EC5">
        <w:rPr>
          <w:rFonts w:ascii="Tahoma" w:cs="Tahoma" w:hAnsi="Tahoma"/>
          <w:sz w:val="20"/>
        </w:rPr>
        <w:t>l</w:t>
      </w:r>
      <w:r w:rsidR="00706EC5" w:rsidRPr="00482E6F">
        <w:rPr>
          <w:rFonts w:ascii="Tahoma" w:cs="Tahoma" w:hAnsi="Tahoma"/>
          <w:noProof/>
          <w:sz w:val="20"/>
        </w:rPr>
        <w:t>a Haute-Vienne</w:t>
      </w:r>
      <w:r w:rsidR="00706EC5">
        <w:rPr>
          <w:rFonts w:ascii="Tahoma" w:cs="Tahoma" w:hAnsi="Tahoma"/>
          <w:sz w:val="20"/>
        </w:rPr>
        <w:fldChar w:fldCharType="end"/>
      </w:r>
      <w:bookmarkEnd w:id="4"/>
      <w:r w:rsidR="00706EC5" w:rsidRPr="00F20578">
        <w:rPr>
          <w:rFonts w:ascii="Tahoma" w:cs="Tahoma" w:hAnsi="Tahoma"/>
          <w:sz w:val="20"/>
        </w:rPr>
        <w:t xml:space="preserve">, sous le numéro </w:t>
      </w:r>
      <w:r w:rsidR="00706EC5" w:rsidRPr="004243A5">
        <w:rPr>
          <w:rFonts w:ascii="Tahoma" w:cs="Tahoma" w:hAnsi="Tahoma"/>
          <w:sz w:val="20"/>
        </w:rPr>
        <w:t>747 000000900124180</w:t>
      </w:r>
      <w:r w:rsidR="0063266A">
        <w:rPr>
          <w:rFonts w:ascii="Tahoma" w:cs="Tahoma" w:hAnsi="Tahoma"/>
          <w:sz w:val="20"/>
        </w:rPr>
        <w:t>,</w:t>
      </w:r>
      <w:r w:rsidR="00706EC5" w:rsidRPr="004243A5">
        <w:rPr>
          <w:rFonts w:ascii="Tahoma" w:cs="Tahoma" w:hAnsi="Tahoma"/>
          <w:sz w:val="20"/>
        </w:rPr>
        <w:t xml:space="preserve"> représentée</w:t>
      </w:r>
      <w:r w:rsidR="00706EC5" w:rsidRPr="00F20578">
        <w:rPr>
          <w:rFonts w:ascii="Tahoma" w:cs="Tahoma" w:hAnsi="Tahoma"/>
          <w:sz w:val="20"/>
        </w:rPr>
        <w:t xml:space="preserve"> par </w:t>
      </w:r>
      <w:r w:rsidR="00706EC5">
        <w:rPr>
          <w:rFonts w:ascii="Tahoma" w:cs="Tahoma" w:hAnsi="Tahoma"/>
          <w:sz w:val="20"/>
        </w:rPr>
        <w:t xml:space="preserve">Monsieur </w:t>
      </w:r>
      <w:r w:rsidR="00041399">
        <w:rPr>
          <w:rFonts w:ascii="Tahoma" w:cs="Tahoma" w:hAnsi="Tahoma"/>
          <w:sz w:val="20"/>
        </w:rPr>
        <w:t>XXXX</w:t>
      </w:r>
      <w:r w:rsidR="00706EC5" w:rsidRPr="00F20578">
        <w:rPr>
          <w:rFonts w:ascii="Tahoma" w:cs="Tahoma" w:hAnsi="Tahoma"/>
          <w:sz w:val="20"/>
        </w:rPr>
        <w:t xml:space="preserve">, agissant en qualité de </w:t>
      </w:r>
      <w:r w:rsidR="00706EC5">
        <w:rPr>
          <w:rFonts w:ascii="Tahoma" w:cs="Tahoma" w:hAnsi="Tahoma"/>
          <w:sz w:val="20"/>
        </w:rPr>
        <w:t xml:space="preserve">Directeur, </w:t>
      </w:r>
      <w:r w:rsidR="00FD2C5E" w:rsidRPr="008108BF">
        <w:rPr>
          <w:rFonts w:ascii="Tahoma" w:cs="Tahoma" w:hAnsi="Tahoma"/>
          <w:sz w:val="20"/>
          <w:szCs w:val="20"/>
        </w:rPr>
        <w:t>habilité aux fins des présentes</w:t>
      </w:r>
      <w:r w:rsidR="004C2E41">
        <w:rPr>
          <w:rFonts w:ascii="Tahoma" w:cs="Tahoma" w:hAnsi="Tahoma"/>
          <w:sz w:val="20"/>
          <w:szCs w:val="20"/>
        </w:rPr>
        <w:t>,</w:t>
      </w:r>
    </w:p>
    <w:p w14:paraId="05B634A8" w14:textId="5648EF68" w:rsidP="00A310D4" w:rsidR="003E7681" w:rsidRDefault="003E7681" w:rsidRPr="0063266A">
      <w:pPr>
        <w:jc w:val="right"/>
        <w:rPr>
          <w:rFonts w:ascii="Tahoma" w:cs="Tahoma" w:hAnsi="Tahoma"/>
          <w:b/>
          <w:bCs/>
          <w:sz w:val="20"/>
          <w:szCs w:val="20"/>
        </w:rPr>
      </w:pPr>
      <w:r w:rsidRPr="0063266A">
        <w:rPr>
          <w:rFonts w:ascii="Tahoma" w:cs="Tahoma" w:hAnsi="Tahoma"/>
          <w:b/>
          <w:bCs/>
          <w:sz w:val="20"/>
          <w:szCs w:val="20"/>
        </w:rPr>
        <w:t xml:space="preserve">d’une part </w:t>
      </w:r>
      <w:r w:rsidR="00392425" w:rsidRPr="0063266A">
        <w:rPr>
          <w:rFonts w:ascii="Tahoma" w:cs="Tahoma" w:hAnsi="Tahoma"/>
          <w:b/>
          <w:bCs/>
          <w:sz w:val="20"/>
          <w:szCs w:val="20"/>
        </w:rPr>
        <w:t>et</w:t>
      </w:r>
      <w:r w:rsidRPr="0063266A">
        <w:rPr>
          <w:rFonts w:ascii="Tahoma" w:cs="Tahoma" w:hAnsi="Tahoma"/>
          <w:b/>
          <w:bCs/>
          <w:sz w:val="20"/>
          <w:szCs w:val="20"/>
        </w:rPr>
        <w:t>,</w:t>
      </w:r>
    </w:p>
    <w:p w14:paraId="73058D29" w14:textId="710A1064" w:rsidP="007C1D3E" w:rsidR="003E7681" w:rsidRDefault="003E7681" w:rsidRPr="002865D1">
      <w:pPr>
        <w:jc w:val="both"/>
        <w:rPr>
          <w:rFonts w:ascii="Tahoma" w:cs="Tahoma" w:hAnsi="Tahoma"/>
          <w:sz w:val="20"/>
          <w:szCs w:val="20"/>
        </w:rPr>
      </w:pPr>
      <w:r w:rsidRPr="0063266A">
        <w:rPr>
          <w:rFonts w:ascii="Tahoma" w:cs="Tahoma" w:hAnsi="Tahoma"/>
          <w:b/>
          <w:sz w:val="20"/>
          <w:szCs w:val="20"/>
        </w:rPr>
        <w:t>L</w:t>
      </w:r>
      <w:r w:rsidR="00392425" w:rsidRPr="0063266A">
        <w:rPr>
          <w:rFonts w:ascii="Tahoma" w:cs="Tahoma" w:hAnsi="Tahoma"/>
          <w:b/>
          <w:sz w:val="20"/>
          <w:szCs w:val="20"/>
        </w:rPr>
        <w:t xml:space="preserve">a délégation syndicale </w:t>
      </w:r>
      <w:r w:rsidR="00041399">
        <w:rPr>
          <w:rFonts w:ascii="Tahoma" w:cs="Tahoma" w:hAnsi="Tahoma"/>
          <w:b/>
          <w:sz w:val="20"/>
          <w:szCs w:val="20"/>
        </w:rPr>
        <w:t>XXX</w:t>
      </w:r>
      <w:r w:rsidR="000D46D3">
        <w:rPr>
          <w:rFonts w:ascii="Tahoma" w:cs="Tahoma" w:hAnsi="Tahoma"/>
          <w:sz w:val="20"/>
          <w:szCs w:val="20"/>
        </w:rPr>
        <w:t xml:space="preserve"> </w:t>
      </w:r>
      <w:r w:rsidR="00392425" w:rsidRPr="008108BF">
        <w:rPr>
          <w:rFonts w:ascii="Tahoma" w:cs="Tahoma" w:hAnsi="Tahoma"/>
          <w:sz w:val="20"/>
          <w:szCs w:val="20"/>
        </w:rPr>
        <w:t xml:space="preserve">de l’entreprise, représentée par </w:t>
      </w:r>
      <w:r w:rsidR="004C2E41" w:rsidRPr="002865D1">
        <w:rPr>
          <w:rFonts w:ascii="Tahoma" w:cs="Tahoma" w:hAnsi="Tahoma"/>
          <w:sz w:val="20"/>
          <w:szCs w:val="20"/>
        </w:rPr>
        <w:t xml:space="preserve">Monsieur </w:t>
      </w:r>
      <w:r w:rsidR="00041399">
        <w:rPr>
          <w:rFonts w:ascii="Tahoma" w:cs="Tahoma" w:hAnsi="Tahoma"/>
          <w:sz w:val="20"/>
          <w:szCs w:val="20"/>
        </w:rPr>
        <w:t>XXXXX</w:t>
      </w:r>
      <w:r w:rsidR="00392425" w:rsidRPr="002865D1">
        <w:rPr>
          <w:rFonts w:ascii="Tahoma" w:cs="Tahoma" w:hAnsi="Tahoma"/>
          <w:sz w:val="20"/>
          <w:szCs w:val="20"/>
        </w:rPr>
        <w:t xml:space="preserve">, </w:t>
      </w:r>
    </w:p>
    <w:p w14:paraId="7550A4A2" w14:textId="03F7315C" w:rsidP="003E7681" w:rsidR="003E7681" w:rsidRDefault="003E7681" w:rsidRPr="003E7681">
      <w:pPr>
        <w:jc w:val="right"/>
        <w:rPr>
          <w:rFonts w:ascii="Tahoma" w:cs="Tahoma" w:hAnsi="Tahoma"/>
          <w:b/>
          <w:bCs/>
          <w:sz w:val="20"/>
          <w:szCs w:val="20"/>
        </w:rPr>
      </w:pPr>
      <w:r w:rsidRPr="003E7681">
        <w:rPr>
          <w:rFonts w:ascii="Tahoma" w:cs="Tahoma" w:hAnsi="Tahoma"/>
          <w:b/>
          <w:bCs/>
          <w:sz w:val="20"/>
          <w:szCs w:val="20"/>
        </w:rPr>
        <w:t>d’autre part</w:t>
      </w:r>
      <w:r w:rsidR="00283A8C">
        <w:rPr>
          <w:rFonts w:ascii="Tahoma" w:cs="Tahoma" w:hAnsi="Tahoma"/>
          <w:b/>
          <w:bCs/>
          <w:sz w:val="20"/>
          <w:szCs w:val="20"/>
        </w:rPr>
        <w:t>,</w:t>
      </w:r>
    </w:p>
    <w:p w14:paraId="3B788CE1" w14:textId="27308F56" w:rsidP="00283A8C" w:rsidR="00392425" w:rsidRDefault="00A55A29">
      <w:pPr>
        <w:rPr>
          <w:rFonts w:ascii="Tahoma" w:cs="Tahoma" w:hAnsi="Tahoma"/>
          <w:sz w:val="20"/>
          <w:szCs w:val="20"/>
        </w:rPr>
      </w:pPr>
      <w:r w:rsidRPr="008108BF">
        <w:rPr>
          <w:rFonts w:ascii="Tahoma" w:cs="Tahoma" w:hAnsi="Tahoma"/>
          <w:sz w:val="20"/>
          <w:szCs w:val="20"/>
        </w:rPr>
        <w:t>ont adopté le présent accord</w:t>
      </w:r>
      <w:r w:rsidR="00283A8C">
        <w:rPr>
          <w:rFonts w:ascii="Tahoma" w:cs="Tahoma" w:hAnsi="Tahoma"/>
          <w:sz w:val="20"/>
          <w:szCs w:val="20"/>
        </w:rPr>
        <w:t> :</w:t>
      </w:r>
    </w:p>
    <w:p w14:paraId="123996C0" w14:textId="3CB5D9D3" w:rsidP="00A768F6" w:rsidR="00B808F0" w:rsidRDefault="00283A8C" w:rsidRPr="00283A8C">
      <w:pPr>
        <w:pStyle w:val="Paragraphedeliste"/>
        <w:numPr>
          <w:ilvl w:val="0"/>
          <w:numId w:val="13"/>
        </w:numPr>
        <w:spacing w:after="120" w:line="240" w:lineRule="auto"/>
        <w:jc w:val="both"/>
        <w:rPr>
          <w:rFonts w:ascii="Tahoma" w:cs="Tahoma" w:hAnsi="Tahoma"/>
          <w:b/>
          <w:sz w:val="20"/>
          <w:szCs w:val="20"/>
        </w:rPr>
      </w:pPr>
      <w:r w:rsidRPr="00283A8C">
        <w:rPr>
          <w:rFonts w:ascii="Tahoma" w:cs="Tahoma" w:hAnsi="Tahoma"/>
          <w:b/>
          <w:sz w:val="20"/>
          <w:szCs w:val="20"/>
        </w:rPr>
        <w:t>MESURES APPLICABLES AU TERME DES DISCUSSIONS SUR LES PROPOSITIONS DE L’ORGANISATION SYNDICALE</w:t>
      </w:r>
    </w:p>
    <w:p w14:paraId="41354C90" w14:textId="77777777" w:rsidP="00DD04CF" w:rsidR="00DD04CF" w:rsidRDefault="00DD04CF" w:rsidRPr="00983818">
      <w:pPr>
        <w:pStyle w:val="Paragraphedeliste"/>
        <w:spacing w:after="120" w:line="240" w:lineRule="auto"/>
        <w:ind w:left="1077"/>
        <w:rPr>
          <w:rFonts w:ascii="Tahoma" w:cs="Tahoma" w:hAnsi="Tahoma"/>
          <w:b/>
          <w:sz w:val="20"/>
          <w:szCs w:val="20"/>
          <w:u w:val="single"/>
        </w:rPr>
      </w:pPr>
    </w:p>
    <w:p w14:paraId="3F5AD65E" w14:textId="5A66FA26" w:rsidP="00AA2C95" w:rsidR="00AA2C95" w:rsidRDefault="00283A8C" w:rsidRPr="00F86368">
      <w:pPr>
        <w:jc w:val="both"/>
        <w:rPr>
          <w:rFonts w:ascii="Tahoma" w:cs="Tahoma" w:hAnsi="Tahoma"/>
          <w:b/>
          <w:bCs/>
          <w:sz w:val="20"/>
          <w:szCs w:val="20"/>
        </w:rPr>
      </w:pPr>
      <w:r w:rsidRPr="00F86368">
        <w:rPr>
          <w:rFonts w:ascii="Tahoma" w:cs="Tahoma" w:hAnsi="Tahoma"/>
          <w:b/>
          <w:bCs/>
          <w:sz w:val="20"/>
          <w:szCs w:val="20"/>
        </w:rPr>
        <w:t>1</w:t>
      </w:r>
      <w:r w:rsidR="00DD04CF" w:rsidRPr="00F86368">
        <w:rPr>
          <w:rFonts w:ascii="Tahoma" w:cs="Tahoma" w:hAnsi="Tahoma"/>
          <w:b/>
          <w:bCs/>
          <w:sz w:val="20"/>
          <w:szCs w:val="20"/>
        </w:rPr>
        <w:t>.1</w:t>
      </w:r>
      <w:r w:rsidR="00C70AA9" w:rsidRPr="00F86368">
        <w:rPr>
          <w:rFonts w:ascii="Tahoma" w:cs="Tahoma" w:hAnsi="Tahoma"/>
          <w:b/>
          <w:sz w:val="20"/>
          <w:szCs w:val="20"/>
        </w:rPr>
        <w:t> </w:t>
      </w:r>
      <w:r w:rsidR="00C70AA9" w:rsidRPr="00F86368">
        <w:rPr>
          <w:rFonts w:ascii="Tahoma" w:cs="Tahoma" w:hAnsi="Tahoma"/>
          <w:b/>
          <w:bCs/>
          <w:sz w:val="20"/>
          <w:szCs w:val="20"/>
        </w:rPr>
        <w:t xml:space="preserve">: </w:t>
      </w:r>
      <w:r w:rsidR="00F152AE" w:rsidRPr="00F86368">
        <w:rPr>
          <w:rFonts w:ascii="Tahoma" w:cs="Tahoma" w:hAnsi="Tahoma"/>
          <w:b/>
          <w:sz w:val="20"/>
          <w:szCs w:val="20"/>
        </w:rPr>
        <w:t>- Suivi des mesures visant à réduire les écarts H/F de rémunération ou déroulement de carrière</w:t>
      </w:r>
    </w:p>
    <w:p w14:paraId="354D68AC" w14:textId="10ECE2B3" w:rsidP="00DA3157" w:rsidR="00DA3157" w:rsidRDefault="00DB6E20">
      <w:pPr>
        <w:spacing w:after="0" w:line="240" w:lineRule="auto"/>
        <w:jc w:val="both"/>
        <w:rPr>
          <w:rFonts w:ascii="Tahoma" w:cs="Tahoma" w:hAnsi="Tahoma"/>
          <w:sz w:val="20"/>
          <w:szCs w:val="20"/>
        </w:rPr>
      </w:pPr>
      <w:r w:rsidRPr="00DB6E20">
        <w:rPr>
          <w:rFonts w:ascii="Tahoma" w:cs="Tahoma" w:hAnsi="Tahoma"/>
          <w:sz w:val="20"/>
          <w:szCs w:val="20"/>
        </w:rPr>
        <w:t xml:space="preserve">Les parties </w:t>
      </w:r>
      <w:r>
        <w:rPr>
          <w:rFonts w:ascii="Tahoma" w:cs="Tahoma" w:hAnsi="Tahoma"/>
          <w:sz w:val="20"/>
          <w:szCs w:val="20"/>
        </w:rPr>
        <w:t>ayant</w:t>
      </w:r>
      <w:r w:rsidRPr="00DB6E20">
        <w:rPr>
          <w:rFonts w:ascii="Tahoma" w:cs="Tahoma" w:hAnsi="Tahoma"/>
          <w:sz w:val="20"/>
          <w:szCs w:val="20"/>
        </w:rPr>
        <w:t xml:space="preserve"> engagé sérieusement et loyalement les négociations en apportant chacune les informations nécessaires au bon déroulement de la négociation</w:t>
      </w:r>
      <w:r>
        <w:rPr>
          <w:rFonts w:ascii="Tahoma" w:cs="Tahoma" w:hAnsi="Tahoma"/>
          <w:sz w:val="20"/>
          <w:szCs w:val="20"/>
        </w:rPr>
        <w:t xml:space="preserve">, ont abouti à la conclusion d’un accord </w:t>
      </w:r>
      <w:r w:rsidRPr="00DB6E20">
        <w:rPr>
          <w:rFonts w:ascii="Tahoma" w:cs="Tahoma" w:hAnsi="Tahoma"/>
          <w:sz w:val="20"/>
          <w:szCs w:val="20"/>
        </w:rPr>
        <w:t>RELATIF A L’EGALITE PROFESSIONNELLE ENTRE LES FEMMES ET LES HOMMES</w:t>
      </w:r>
      <w:r>
        <w:rPr>
          <w:rFonts w:ascii="Tahoma" w:cs="Tahoma" w:hAnsi="Tahoma"/>
          <w:sz w:val="20"/>
          <w:szCs w:val="20"/>
        </w:rPr>
        <w:t>, d’une durée de quatre ans et objet des formalités de dépôt, en parallèle du présent procès-verbal d’accord.</w:t>
      </w:r>
    </w:p>
    <w:p w14:paraId="228D1332" w14:textId="77777777" w:rsidP="00DA3157" w:rsidR="00DA3157" w:rsidRDefault="00DA3157" w:rsidRPr="00F86368">
      <w:pPr>
        <w:spacing w:after="0" w:line="240" w:lineRule="auto"/>
        <w:jc w:val="both"/>
        <w:rPr>
          <w:rFonts w:ascii="Tahoma" w:cs="Tahoma" w:hAnsi="Tahoma"/>
          <w:sz w:val="20"/>
          <w:szCs w:val="20"/>
        </w:rPr>
      </w:pPr>
    </w:p>
    <w:p w14:paraId="0DCC5C06" w14:textId="681E511D" w:rsidP="00184F4D" w:rsidR="00C70AA9" w:rsidRDefault="00283A8C">
      <w:pPr>
        <w:spacing w:before="240"/>
        <w:jc w:val="both"/>
        <w:rPr>
          <w:rFonts w:ascii="Tahoma" w:cs="Tahoma" w:hAnsi="Tahoma"/>
          <w:b/>
          <w:bCs/>
          <w:sz w:val="20"/>
          <w:szCs w:val="20"/>
        </w:rPr>
      </w:pPr>
      <w:r w:rsidRPr="00F86368">
        <w:rPr>
          <w:rFonts w:ascii="Tahoma" w:cs="Tahoma" w:hAnsi="Tahoma"/>
          <w:b/>
          <w:sz w:val="20"/>
          <w:szCs w:val="20"/>
        </w:rPr>
        <w:t>1</w:t>
      </w:r>
      <w:r w:rsidR="00DD04CF" w:rsidRPr="00F86368">
        <w:rPr>
          <w:rFonts w:ascii="Tahoma" w:cs="Tahoma" w:hAnsi="Tahoma"/>
          <w:b/>
          <w:sz w:val="20"/>
          <w:szCs w:val="20"/>
        </w:rPr>
        <w:t>.2</w:t>
      </w:r>
      <w:r w:rsidR="00C70AA9" w:rsidRPr="00F86368">
        <w:rPr>
          <w:rFonts w:ascii="Tahoma" w:cs="Tahoma" w:hAnsi="Tahoma"/>
          <w:b/>
          <w:sz w:val="20"/>
          <w:szCs w:val="20"/>
        </w:rPr>
        <w:t xml:space="preserve"> : </w:t>
      </w:r>
      <w:r w:rsidR="00F152AE" w:rsidRPr="00F86368">
        <w:rPr>
          <w:rFonts w:ascii="Tahoma" w:cs="Tahoma" w:hAnsi="Tahoma"/>
          <w:b/>
          <w:bCs/>
          <w:sz w:val="20"/>
          <w:szCs w:val="20"/>
        </w:rPr>
        <w:t xml:space="preserve">Salaires </w:t>
      </w:r>
      <w:r w:rsidR="00C70AA9" w:rsidRPr="00F86368">
        <w:rPr>
          <w:rFonts w:ascii="Tahoma" w:cs="Tahoma" w:hAnsi="Tahoma"/>
          <w:b/>
          <w:bCs/>
          <w:sz w:val="20"/>
          <w:szCs w:val="20"/>
        </w:rPr>
        <w:t>effectifs</w:t>
      </w:r>
      <w:r w:rsidR="009E4093">
        <w:rPr>
          <w:rFonts w:ascii="Tahoma" w:cs="Tahoma" w:hAnsi="Tahoma"/>
          <w:b/>
          <w:bCs/>
          <w:sz w:val="20"/>
          <w:szCs w:val="20"/>
        </w:rPr>
        <w:t xml:space="preserve"> - c</w:t>
      </w:r>
      <w:r w:rsidR="009E4093" w:rsidRPr="009E4093">
        <w:rPr>
          <w:rFonts w:ascii="Tahoma" w:cs="Tahoma" w:hAnsi="Tahoma"/>
          <w:b/>
          <w:bCs/>
          <w:sz w:val="20"/>
          <w:szCs w:val="20"/>
        </w:rPr>
        <w:t>hamps d’application des mesures salariales adoptées</w:t>
      </w:r>
    </w:p>
    <w:p w14:paraId="415F9CCD" w14:textId="50F49E92" w:rsidP="00184F4D" w:rsidR="00116380" w:rsidRDefault="00116380" w:rsidRPr="009E4093">
      <w:pPr>
        <w:spacing w:before="240"/>
        <w:jc w:val="both"/>
        <w:rPr>
          <w:rFonts w:ascii="Tahoma" w:cs="Tahoma" w:hAnsi="Tahoma"/>
          <w:sz w:val="20"/>
          <w:szCs w:val="20"/>
        </w:rPr>
      </w:pPr>
      <w:r w:rsidRPr="009E4093">
        <w:rPr>
          <w:rFonts w:ascii="Tahoma" w:cs="Tahoma" w:hAnsi="Tahoma"/>
          <w:sz w:val="20"/>
          <w:szCs w:val="20"/>
        </w:rPr>
        <w:t xml:space="preserve">Au terme de la négociation, les parties s’accordent sur un budget global d’augmentation de 76.200 </w:t>
      </w:r>
      <w:proofErr w:type="spellStart"/>
      <w:r w:rsidRPr="009E4093">
        <w:rPr>
          <w:rFonts w:ascii="Tahoma" w:cs="Tahoma" w:hAnsi="Tahoma"/>
          <w:sz w:val="20"/>
          <w:szCs w:val="20"/>
        </w:rPr>
        <w:t>€uros</w:t>
      </w:r>
      <w:proofErr w:type="spellEnd"/>
      <w:r w:rsidRPr="009E4093">
        <w:rPr>
          <w:rFonts w:ascii="Tahoma" w:cs="Tahoma" w:hAnsi="Tahoma"/>
          <w:sz w:val="20"/>
          <w:szCs w:val="20"/>
        </w:rPr>
        <w:t xml:space="preserve"> bruts, </w:t>
      </w:r>
      <w:r w:rsidR="002865D1" w:rsidRPr="009E4093">
        <w:rPr>
          <w:rFonts w:ascii="Tahoma" w:cs="Tahoma" w:hAnsi="Tahoma"/>
          <w:sz w:val="20"/>
          <w:szCs w:val="20"/>
        </w:rPr>
        <w:t>en année pleine</w:t>
      </w:r>
      <w:r w:rsidR="002865D1">
        <w:rPr>
          <w:rFonts w:ascii="Tahoma" w:cs="Tahoma" w:hAnsi="Tahoma"/>
          <w:sz w:val="20"/>
          <w:szCs w:val="20"/>
        </w:rPr>
        <w:t xml:space="preserve">, </w:t>
      </w:r>
      <w:r w:rsidRPr="009E4093">
        <w:rPr>
          <w:rFonts w:ascii="Tahoma" w:cs="Tahoma" w:hAnsi="Tahoma"/>
          <w:sz w:val="20"/>
          <w:szCs w:val="20"/>
        </w:rPr>
        <w:t>en deux enveloppes de :</w:t>
      </w:r>
    </w:p>
    <w:p w14:paraId="612996E8" w14:textId="634BE41D" w:rsidP="00E8235B" w:rsidR="00C21EDF" w:rsidRDefault="00116380" w:rsidRPr="00116380">
      <w:pPr>
        <w:pStyle w:val="Paragraphedeliste"/>
        <w:numPr>
          <w:ilvl w:val="0"/>
          <w:numId w:val="18"/>
        </w:numPr>
        <w:spacing w:after="0"/>
        <w:jc w:val="both"/>
        <w:rPr>
          <w:rFonts w:ascii="Tahoma" w:cs="Tahoma" w:hAnsi="Tahoma"/>
          <w:sz w:val="20"/>
          <w:szCs w:val="20"/>
        </w:rPr>
      </w:pPr>
      <w:bookmarkStart w:id="5" w:name="_Hlk98427461"/>
      <w:bookmarkStart w:id="6" w:name="_Hlk98428634"/>
      <w:r>
        <w:rPr>
          <w:rFonts w:ascii="Tahoma" w:cs="Tahoma" w:hAnsi="Tahoma"/>
          <w:color w:val="0070C0"/>
          <w:sz w:val="20"/>
          <w:szCs w:val="20"/>
          <w:u w:val="single"/>
        </w:rPr>
        <w:t>52.620</w:t>
      </w:r>
      <w:r w:rsidR="0048339F" w:rsidRPr="00E8235B">
        <w:rPr>
          <w:rFonts w:ascii="Tahoma" w:cs="Tahoma" w:hAnsi="Tahoma"/>
          <w:color w:val="0070C0"/>
          <w:sz w:val="20"/>
          <w:szCs w:val="20"/>
          <w:u w:val="single"/>
        </w:rPr>
        <w:t xml:space="preserve"> €uros</w:t>
      </w:r>
      <w:r w:rsidR="0048339F" w:rsidRPr="00E8235B">
        <w:rPr>
          <w:rFonts w:ascii="Tahoma" w:cs="Tahoma" w:hAnsi="Tahoma"/>
          <w:color w:val="0070C0"/>
          <w:sz w:val="20"/>
          <w:szCs w:val="20"/>
        </w:rPr>
        <w:t xml:space="preserve"> </w:t>
      </w:r>
      <w:r w:rsidR="0048339F" w:rsidRPr="0048339F">
        <w:rPr>
          <w:rFonts w:ascii="Tahoma" w:cs="Tahoma" w:hAnsi="Tahoma"/>
          <w:sz w:val="20"/>
          <w:szCs w:val="20"/>
        </w:rPr>
        <w:t xml:space="preserve">correspondant à </w:t>
      </w:r>
      <w:r>
        <w:rPr>
          <w:rFonts w:ascii="Tahoma" w:cs="Tahoma" w:hAnsi="Tahoma"/>
          <w:bCs/>
          <w:sz w:val="20"/>
          <w:szCs w:val="20"/>
        </w:rPr>
        <w:t>3</w:t>
      </w:r>
      <w:r w:rsidR="0048339F" w:rsidRPr="0048339F">
        <w:rPr>
          <w:rFonts w:ascii="Tahoma" w:cs="Tahoma" w:hAnsi="Tahoma"/>
          <w:bCs/>
          <w:sz w:val="20"/>
          <w:szCs w:val="20"/>
        </w:rPr>
        <w:t xml:space="preserve"> % </w:t>
      </w:r>
      <w:r w:rsidR="00F1745C" w:rsidRPr="0048339F">
        <w:rPr>
          <w:rFonts w:ascii="Tahoma" w:cs="Tahoma" w:hAnsi="Tahoma"/>
          <w:bCs/>
          <w:sz w:val="20"/>
          <w:szCs w:val="20"/>
        </w:rPr>
        <w:t>de</w:t>
      </w:r>
      <w:r w:rsidR="00D74A5F" w:rsidRPr="0048339F">
        <w:rPr>
          <w:rFonts w:ascii="Tahoma" w:cs="Tahoma" w:hAnsi="Tahoma"/>
          <w:bCs/>
          <w:sz w:val="20"/>
          <w:szCs w:val="20"/>
        </w:rPr>
        <w:t xml:space="preserve"> de la masse salariale de référence</w:t>
      </w:r>
      <w:r w:rsidR="000C78DE">
        <w:rPr>
          <w:rFonts w:ascii="Tahoma" w:cs="Tahoma" w:hAnsi="Tahoma"/>
          <w:bCs/>
          <w:sz w:val="20"/>
          <w:szCs w:val="20"/>
        </w:rPr>
        <w:t xml:space="preserve">, répartis </w:t>
      </w:r>
      <w:bookmarkEnd w:id="5"/>
      <w:r w:rsidR="000C78DE">
        <w:rPr>
          <w:rFonts w:ascii="Tahoma" w:cs="Tahoma" w:hAnsi="Tahoma"/>
          <w:bCs/>
          <w:sz w:val="20"/>
          <w:szCs w:val="20"/>
        </w:rPr>
        <w:t>entre les bénéficiaires.</w:t>
      </w:r>
    </w:p>
    <w:p w14:paraId="19B27A5F" w14:textId="34244430" w:rsidP="00116380" w:rsidR="00116380" w:rsidRDefault="00116380">
      <w:pPr>
        <w:pStyle w:val="Paragraphedeliste"/>
        <w:spacing w:after="0"/>
        <w:ind w:left="1068"/>
        <w:jc w:val="both"/>
        <w:rPr>
          <w:rFonts w:ascii="Tahoma" w:cs="Tahoma" w:hAnsi="Tahoma"/>
          <w:sz w:val="20"/>
          <w:szCs w:val="20"/>
        </w:rPr>
      </w:pPr>
    </w:p>
    <w:p w14:paraId="12608584" w14:textId="3E530363" w:rsidP="009E4093" w:rsidR="009E4093" w:rsidRDefault="009E4093" w:rsidRPr="009E4093">
      <w:pPr>
        <w:pStyle w:val="Paragraphedeliste"/>
        <w:numPr>
          <w:ilvl w:val="1"/>
          <w:numId w:val="18"/>
        </w:numPr>
        <w:spacing w:after="0"/>
        <w:jc w:val="both"/>
        <w:rPr>
          <w:rFonts w:ascii="Tahoma" w:cs="Tahoma" w:hAnsi="Tahoma"/>
          <w:color w:val="0070C0"/>
          <w:sz w:val="20"/>
          <w:szCs w:val="20"/>
        </w:rPr>
      </w:pPr>
      <w:r w:rsidRPr="009E4093">
        <w:rPr>
          <w:rFonts w:ascii="Tahoma" w:cs="Tahoma" w:hAnsi="Tahoma"/>
          <w:bCs/>
          <w:color w:val="0070C0"/>
          <w:sz w:val="20"/>
          <w:szCs w:val="20"/>
        </w:rPr>
        <w:t xml:space="preserve">masse salariale de référence &amp; bénéficiaires </w:t>
      </w:r>
    </w:p>
    <w:p w14:paraId="7F2EAB39" w14:textId="28FF4020" w:rsidP="00372F6C" w:rsidR="00116380" w:rsidRDefault="009E4093" w:rsidRPr="00116380">
      <w:pPr>
        <w:pStyle w:val="Paragraphedeliste"/>
        <w:spacing w:after="0"/>
        <w:jc w:val="both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les</w:t>
      </w:r>
      <w:r w:rsidR="00116380" w:rsidRPr="00116380">
        <w:rPr>
          <w:rFonts w:ascii="Tahoma" w:cs="Tahoma" w:hAnsi="Tahoma"/>
          <w:sz w:val="20"/>
          <w:szCs w:val="20"/>
        </w:rPr>
        <w:t xml:space="preserve"> </w:t>
      </w:r>
      <w:r>
        <w:rPr>
          <w:rFonts w:ascii="Tahoma" w:cs="Tahoma" w:hAnsi="Tahoma"/>
          <w:sz w:val="20"/>
          <w:szCs w:val="20"/>
        </w:rPr>
        <w:t xml:space="preserve">salaires bruts des </w:t>
      </w:r>
      <w:r w:rsidR="00116380" w:rsidRPr="00116380">
        <w:rPr>
          <w:rFonts w:ascii="Tahoma" w:cs="Tahoma" w:hAnsi="Tahoma"/>
          <w:sz w:val="20"/>
          <w:szCs w:val="20"/>
        </w:rPr>
        <w:t>personnels (</w:t>
      </w:r>
      <w:r w:rsidR="00116380" w:rsidRPr="009E4093">
        <w:rPr>
          <w:rFonts w:ascii="Tahoma" w:cs="Tahoma" w:hAnsi="Tahoma"/>
          <w:i/>
          <w:sz w:val="20"/>
          <w:szCs w:val="20"/>
        </w:rPr>
        <w:t>hors chefs de service, commerciaux à la vente, alternants et Direction</w:t>
      </w:r>
      <w:r w:rsidR="00116380" w:rsidRPr="00116380">
        <w:rPr>
          <w:rFonts w:ascii="Tahoma" w:cs="Tahoma" w:hAnsi="Tahoma"/>
          <w:sz w:val="20"/>
          <w:szCs w:val="20"/>
        </w:rPr>
        <w:t>) bénéficiant :</w:t>
      </w:r>
    </w:p>
    <w:p w14:paraId="3C6BB8E5" w14:textId="77777777" w:rsidP="009E4093" w:rsidR="00116380" w:rsidRDefault="00116380" w:rsidRPr="00116380">
      <w:pPr>
        <w:pStyle w:val="Paragraphedeliste"/>
        <w:spacing w:after="0"/>
        <w:ind w:left="1416"/>
        <w:jc w:val="both"/>
        <w:rPr>
          <w:rFonts w:ascii="Tahoma" w:cs="Tahoma" w:hAnsi="Tahoma"/>
          <w:sz w:val="20"/>
          <w:szCs w:val="20"/>
        </w:rPr>
      </w:pPr>
      <w:r w:rsidRPr="00116380">
        <w:rPr>
          <w:rFonts w:ascii="Tahoma" w:cs="Tahoma" w:hAnsi="Tahoma"/>
          <w:sz w:val="20"/>
          <w:szCs w:val="20"/>
        </w:rPr>
        <w:t>•</w:t>
      </w:r>
      <w:r w:rsidRPr="00116380">
        <w:rPr>
          <w:rFonts w:ascii="Tahoma" w:cs="Tahoma" w:hAnsi="Tahoma"/>
          <w:sz w:val="20"/>
          <w:szCs w:val="20"/>
        </w:rPr>
        <w:tab/>
        <w:t xml:space="preserve">d’une ancienneté dans l’entreprise d’au moins un an, </w:t>
      </w:r>
    </w:p>
    <w:p w14:paraId="0BA10788" w14:textId="77777777" w:rsidP="00ED25D8" w:rsidR="00116380" w:rsidRDefault="00116380" w:rsidRPr="00116380">
      <w:pPr>
        <w:pStyle w:val="Paragraphedeliste"/>
        <w:spacing w:after="0"/>
        <w:ind w:left="709"/>
        <w:jc w:val="both"/>
        <w:rPr>
          <w:rFonts w:ascii="Tahoma" w:cs="Tahoma" w:hAnsi="Tahoma"/>
          <w:sz w:val="20"/>
          <w:szCs w:val="20"/>
        </w:rPr>
      </w:pPr>
      <w:r w:rsidRPr="00116380">
        <w:rPr>
          <w:rFonts w:ascii="Tahoma" w:cs="Tahoma" w:hAnsi="Tahoma"/>
          <w:sz w:val="20"/>
          <w:szCs w:val="20"/>
        </w:rPr>
        <w:t>et dont le montant total du salaire brut mensuel</w:t>
      </w:r>
    </w:p>
    <w:p w14:paraId="3BAA93D2" w14:textId="77777777" w:rsidP="009E4093" w:rsidR="00116380" w:rsidRDefault="00116380" w:rsidRPr="00116380">
      <w:pPr>
        <w:pStyle w:val="Paragraphedeliste"/>
        <w:spacing w:after="0"/>
        <w:ind w:left="1416"/>
        <w:jc w:val="both"/>
        <w:rPr>
          <w:rFonts w:ascii="Tahoma" w:cs="Tahoma" w:hAnsi="Tahoma"/>
          <w:sz w:val="20"/>
          <w:szCs w:val="20"/>
        </w:rPr>
      </w:pPr>
      <w:r w:rsidRPr="00116380">
        <w:rPr>
          <w:rFonts w:ascii="Tahoma" w:cs="Tahoma" w:hAnsi="Tahoma"/>
          <w:sz w:val="20"/>
          <w:szCs w:val="20"/>
        </w:rPr>
        <w:t>•</w:t>
      </w:r>
      <w:r w:rsidRPr="00116380">
        <w:rPr>
          <w:rFonts w:ascii="Tahoma" w:cs="Tahoma" w:hAnsi="Tahoma"/>
          <w:sz w:val="20"/>
          <w:szCs w:val="20"/>
        </w:rPr>
        <w:tab/>
        <w:t>est inférieur à 2 500 € bruts au 30/04/2022,</w:t>
      </w:r>
    </w:p>
    <w:p w14:paraId="1300F33E" w14:textId="19F5A799" w:rsidP="009E4093" w:rsidR="00116380" w:rsidRDefault="00116380">
      <w:pPr>
        <w:pStyle w:val="Paragraphedeliste"/>
        <w:spacing w:after="0"/>
        <w:ind w:left="1416"/>
        <w:jc w:val="both"/>
        <w:rPr>
          <w:rFonts w:ascii="Tahoma" w:cs="Tahoma" w:hAnsi="Tahoma"/>
          <w:sz w:val="20"/>
          <w:szCs w:val="20"/>
        </w:rPr>
      </w:pPr>
      <w:r w:rsidRPr="00116380">
        <w:rPr>
          <w:rFonts w:ascii="Tahoma" w:cs="Tahoma" w:hAnsi="Tahoma"/>
          <w:sz w:val="20"/>
          <w:szCs w:val="20"/>
        </w:rPr>
        <w:t>•</w:t>
      </w:r>
      <w:r w:rsidRPr="00116380">
        <w:rPr>
          <w:rFonts w:ascii="Tahoma" w:cs="Tahoma" w:hAnsi="Tahoma"/>
          <w:sz w:val="20"/>
          <w:szCs w:val="20"/>
        </w:rPr>
        <w:tab/>
        <w:t>n’a pas déjà fait l’objet d’une révision salariale dans les six derniers mois.</w:t>
      </w:r>
    </w:p>
    <w:bookmarkEnd w:id="6"/>
    <w:p w14:paraId="25907E0E" w14:textId="77777777" w:rsidP="00A310D4" w:rsidR="00B11B05" w:rsidRDefault="00B11B05" w:rsidRPr="00B11B05">
      <w:pPr>
        <w:pStyle w:val="Paragraphedeliste"/>
        <w:spacing w:after="0"/>
        <w:ind w:left="786"/>
        <w:jc w:val="both"/>
        <w:rPr>
          <w:rFonts w:ascii="Tahoma" w:cs="Tahoma" w:hAnsi="Tahoma"/>
          <w:sz w:val="20"/>
          <w:szCs w:val="20"/>
        </w:rPr>
      </w:pPr>
    </w:p>
    <w:p w14:paraId="3412B35A" w14:textId="3EDB2366" w:rsidP="009E4093" w:rsidR="003453B3" w:rsidRDefault="009E4093" w:rsidRPr="00A310D4">
      <w:pPr>
        <w:pStyle w:val="Paragraphedeliste"/>
        <w:numPr>
          <w:ilvl w:val="0"/>
          <w:numId w:val="18"/>
        </w:numPr>
        <w:spacing w:after="0"/>
        <w:jc w:val="both"/>
        <w:rPr>
          <w:rFonts w:ascii="Tahoma" w:cs="Tahoma" w:hAnsi="Tahoma"/>
          <w:sz w:val="20"/>
          <w:szCs w:val="20"/>
        </w:rPr>
      </w:pPr>
      <w:r w:rsidRPr="009E4093">
        <w:rPr>
          <w:rFonts w:ascii="Tahoma" w:cs="Tahoma" w:hAnsi="Tahoma"/>
          <w:color w:val="0070C0"/>
          <w:sz w:val="20"/>
          <w:szCs w:val="20"/>
          <w:u w:val="single"/>
        </w:rPr>
        <w:t xml:space="preserve">23.580 </w:t>
      </w:r>
      <w:proofErr w:type="spellStart"/>
      <w:r w:rsidRPr="009E4093">
        <w:rPr>
          <w:rFonts w:ascii="Tahoma" w:cs="Tahoma" w:hAnsi="Tahoma"/>
          <w:color w:val="0070C0"/>
          <w:sz w:val="20"/>
          <w:szCs w:val="20"/>
          <w:u w:val="single"/>
        </w:rPr>
        <w:t>€uros</w:t>
      </w:r>
      <w:proofErr w:type="spellEnd"/>
      <w:r>
        <w:rPr>
          <w:rFonts w:ascii="Tahoma" w:cs="Tahoma" w:hAnsi="Tahoma"/>
          <w:b/>
          <w:bCs/>
          <w:sz w:val="20"/>
          <w:szCs w:val="20"/>
        </w:rPr>
        <w:t xml:space="preserve"> </w:t>
      </w:r>
      <w:r w:rsidRPr="009E4093">
        <w:rPr>
          <w:rFonts w:ascii="Tahoma" w:cs="Tahoma" w:hAnsi="Tahoma"/>
          <w:bCs/>
          <w:sz w:val="20"/>
          <w:szCs w:val="20"/>
        </w:rPr>
        <w:t>bruts</w:t>
      </w:r>
      <w:r>
        <w:rPr>
          <w:rFonts w:ascii="Tahoma" w:cs="Tahoma" w:hAnsi="Tahoma"/>
          <w:b/>
          <w:bCs/>
          <w:sz w:val="20"/>
          <w:szCs w:val="20"/>
        </w:rPr>
        <w:t xml:space="preserve"> </w:t>
      </w:r>
      <w:r w:rsidR="00A310D4" w:rsidRPr="009E4093">
        <w:rPr>
          <w:rFonts w:ascii="Tahoma" w:cs="Tahoma" w:hAnsi="Tahoma"/>
          <w:bCs/>
          <w:sz w:val="20"/>
          <w:szCs w:val="20"/>
        </w:rPr>
        <w:t>en</w:t>
      </w:r>
      <w:r w:rsidR="00284D4A" w:rsidRPr="009E4093">
        <w:rPr>
          <w:rFonts w:ascii="Tahoma" w:cs="Tahoma" w:hAnsi="Tahoma"/>
          <w:sz w:val="20"/>
          <w:szCs w:val="20"/>
          <w:u w:val="single"/>
        </w:rPr>
        <w:t xml:space="preserve"> traitement </w:t>
      </w:r>
      <w:r w:rsidR="005D2263" w:rsidRPr="009E4093">
        <w:rPr>
          <w:rFonts w:ascii="Tahoma" w:cs="Tahoma" w:hAnsi="Tahoma"/>
          <w:sz w:val="20"/>
          <w:szCs w:val="20"/>
          <w:u w:val="single"/>
        </w:rPr>
        <w:t>ciblé</w:t>
      </w:r>
      <w:r w:rsidR="005D2263" w:rsidRPr="00A310D4">
        <w:rPr>
          <w:rFonts w:ascii="Tahoma" w:cs="Tahoma" w:hAnsi="Tahoma"/>
          <w:sz w:val="20"/>
          <w:szCs w:val="20"/>
          <w:u w:val="single"/>
        </w:rPr>
        <w:t xml:space="preserve"> </w:t>
      </w:r>
      <w:r w:rsidR="00284D4A" w:rsidRPr="00A310D4">
        <w:rPr>
          <w:rFonts w:ascii="Tahoma" w:cs="Tahoma" w:hAnsi="Tahoma"/>
          <w:sz w:val="20"/>
          <w:szCs w:val="20"/>
          <w:u w:val="single"/>
        </w:rPr>
        <w:t xml:space="preserve">de </w:t>
      </w:r>
      <w:r w:rsidR="00A310D4" w:rsidRPr="00A310D4">
        <w:rPr>
          <w:rFonts w:ascii="Tahoma" w:cs="Tahoma" w:hAnsi="Tahoma"/>
          <w:sz w:val="20"/>
          <w:szCs w:val="20"/>
          <w:u w:val="single"/>
        </w:rPr>
        <w:t xml:space="preserve">quelques </w:t>
      </w:r>
      <w:r w:rsidR="00284D4A" w:rsidRPr="00A310D4">
        <w:rPr>
          <w:rFonts w:ascii="Tahoma" w:cs="Tahoma" w:hAnsi="Tahoma"/>
          <w:sz w:val="20"/>
          <w:szCs w:val="20"/>
          <w:u w:val="single"/>
        </w:rPr>
        <w:t>situations individuelles particulières</w:t>
      </w:r>
      <w:r w:rsidR="006344A4" w:rsidRPr="00A310D4">
        <w:rPr>
          <w:rFonts w:ascii="Tahoma" w:cs="Tahoma" w:hAnsi="Tahoma"/>
          <w:sz w:val="20"/>
          <w:szCs w:val="20"/>
        </w:rPr>
        <w:t> </w:t>
      </w:r>
    </w:p>
    <w:p w14:paraId="4957E30C" w14:textId="403B0192" w:rsidP="009E4093" w:rsidR="009E4093" w:rsidRDefault="001C1002">
      <w:pPr>
        <w:spacing w:after="0" w:before="120"/>
        <w:ind w:left="1134"/>
        <w:jc w:val="both"/>
        <w:rPr>
          <w:rFonts w:ascii="Tahoma" w:cs="Tahoma" w:hAnsi="Tahoma"/>
          <w:sz w:val="20"/>
          <w:szCs w:val="20"/>
        </w:rPr>
      </w:pPr>
      <w:r w:rsidRPr="00284D4A">
        <w:rPr>
          <w:rFonts w:ascii="Tahoma" w:cs="Tahoma" w:hAnsi="Tahoma"/>
          <w:sz w:val="20"/>
          <w:szCs w:val="20"/>
        </w:rPr>
        <w:lastRenderedPageBreak/>
        <w:t>Réparti</w:t>
      </w:r>
      <w:r w:rsidR="009E4093">
        <w:rPr>
          <w:rFonts w:ascii="Tahoma" w:cs="Tahoma" w:hAnsi="Tahoma"/>
          <w:sz w:val="20"/>
          <w:szCs w:val="20"/>
        </w:rPr>
        <w:t>s</w:t>
      </w:r>
      <w:r w:rsidR="002C3080" w:rsidRPr="00284D4A">
        <w:rPr>
          <w:rFonts w:ascii="Tahoma" w:cs="Tahoma" w:hAnsi="Tahoma"/>
          <w:sz w:val="20"/>
          <w:szCs w:val="20"/>
        </w:rPr>
        <w:t xml:space="preserve"> sous forme d’augmentations individuelles</w:t>
      </w:r>
      <w:r w:rsidR="00284D4A" w:rsidRPr="00284D4A">
        <w:rPr>
          <w:rFonts w:ascii="Tahoma" w:cs="Tahoma" w:hAnsi="Tahoma"/>
          <w:sz w:val="20"/>
          <w:szCs w:val="20"/>
        </w:rPr>
        <w:t xml:space="preserve"> ayant pour objet de mettre en cohérence le salaire par rapport aux pratiques de salaires constatées à niveau d'emploi et domaine professionnel comparables. </w:t>
      </w:r>
    </w:p>
    <w:p w14:paraId="2F1E3B6B" w14:textId="53742BAB" w:rsidP="00A310D4" w:rsidR="00284D4A" w:rsidRDefault="00284D4A">
      <w:pPr>
        <w:spacing w:after="240" w:before="120"/>
        <w:ind w:left="1134"/>
        <w:jc w:val="both"/>
        <w:rPr>
          <w:rFonts w:ascii="Tahoma" w:cs="Tahoma" w:hAnsi="Tahoma"/>
          <w:sz w:val="20"/>
          <w:szCs w:val="20"/>
        </w:rPr>
      </w:pPr>
      <w:r w:rsidRPr="00284D4A">
        <w:rPr>
          <w:rFonts w:ascii="Tahoma" w:cs="Tahoma" w:hAnsi="Tahoma"/>
          <w:sz w:val="20"/>
          <w:szCs w:val="20"/>
        </w:rPr>
        <w:t xml:space="preserve">Ce budget vise notamment un équilibrage de certaines situations individuelles par un ajustement salarial ou l'accès à un niveau d'emploi supérieur, au regard </w:t>
      </w:r>
      <w:r w:rsidR="006344A4" w:rsidRPr="006344A4">
        <w:rPr>
          <w:rFonts w:ascii="Tahoma" w:cs="Tahoma" w:hAnsi="Tahoma"/>
          <w:sz w:val="20"/>
          <w:szCs w:val="20"/>
        </w:rPr>
        <w:t>au regard des compétences mises en œuvre ou des acquis du parcours professionnel</w:t>
      </w:r>
      <w:r w:rsidR="006344A4">
        <w:rPr>
          <w:rFonts w:ascii="Tahoma" w:cs="Tahoma" w:hAnsi="Tahoma"/>
          <w:sz w:val="20"/>
          <w:szCs w:val="20"/>
        </w:rPr>
        <w:t>.</w:t>
      </w:r>
    </w:p>
    <w:p w14:paraId="2ABC16CA" w14:textId="133E5414" w:rsidP="00B70B3A" w:rsidR="00B70B3A" w:rsidRDefault="00B70B3A">
      <w:pPr>
        <w:spacing w:after="240" w:before="120"/>
        <w:jc w:val="both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Ces augmentations prendront effet au 01/07/2022.</w:t>
      </w:r>
    </w:p>
    <w:p w14:paraId="630F5B2A" w14:textId="634D580C" w:rsidP="00D17A00" w:rsidR="00CC1E22" w:rsidRDefault="009E4093" w:rsidRPr="00CC1E22">
      <w:pPr>
        <w:pStyle w:val="Paragraphedeliste"/>
        <w:numPr>
          <w:ilvl w:val="0"/>
          <w:numId w:val="13"/>
        </w:numPr>
        <w:spacing w:after="120" w:line="240" w:lineRule="auto"/>
        <w:jc w:val="both"/>
        <w:rPr>
          <w:rFonts w:ascii="Tahoma" w:cs="Tahoma" w:hAnsi="Tahoma"/>
          <w:sz w:val="20"/>
          <w:szCs w:val="20"/>
        </w:rPr>
      </w:pPr>
      <w:r w:rsidRPr="00CC1E22">
        <w:rPr>
          <w:rFonts w:ascii="Tahoma" w:cs="Tahoma" w:hAnsi="Tahoma"/>
          <w:b/>
          <w:sz w:val="20"/>
          <w:szCs w:val="20"/>
        </w:rPr>
        <w:t xml:space="preserve">Thèmes </w:t>
      </w:r>
      <w:r>
        <w:rPr>
          <w:rFonts w:ascii="Tahoma" w:cs="Tahoma" w:hAnsi="Tahoma"/>
          <w:b/>
          <w:sz w:val="20"/>
          <w:szCs w:val="20"/>
        </w:rPr>
        <w:t>n</w:t>
      </w:r>
      <w:r w:rsidRPr="00CC1E22">
        <w:rPr>
          <w:rFonts w:ascii="Tahoma" w:cs="Tahoma" w:hAnsi="Tahoma"/>
          <w:b/>
          <w:sz w:val="20"/>
          <w:szCs w:val="20"/>
        </w:rPr>
        <w:t xml:space="preserve">égociés </w:t>
      </w:r>
      <w:r>
        <w:rPr>
          <w:rFonts w:ascii="Tahoma" w:cs="Tahoma" w:hAnsi="Tahoma"/>
          <w:b/>
          <w:sz w:val="20"/>
          <w:szCs w:val="20"/>
        </w:rPr>
        <w:t>a</w:t>
      </w:r>
      <w:r w:rsidRPr="00CC1E22">
        <w:rPr>
          <w:rFonts w:ascii="Tahoma" w:cs="Tahoma" w:hAnsi="Tahoma"/>
          <w:b/>
          <w:sz w:val="20"/>
          <w:szCs w:val="20"/>
        </w:rPr>
        <w:t xml:space="preserve">nnuellement </w:t>
      </w:r>
    </w:p>
    <w:p w14:paraId="31AD8E5F" w14:textId="77777777" w:rsidP="00CC1E22" w:rsidR="00CC1E22" w:rsidRDefault="00CC1E22" w:rsidRPr="00CC1E22">
      <w:pPr>
        <w:spacing w:after="0" w:line="240" w:lineRule="auto"/>
        <w:ind w:left="708"/>
        <w:jc w:val="both"/>
        <w:rPr>
          <w:rFonts w:ascii="Tahoma" w:cs="Tahoma" w:hAnsi="Tahoma"/>
          <w:sz w:val="20"/>
          <w:szCs w:val="20"/>
        </w:rPr>
      </w:pPr>
      <w:r w:rsidRPr="00CC1E22">
        <w:rPr>
          <w:rFonts w:ascii="Tahoma" w:cs="Tahoma" w:hAnsi="Tahoma"/>
          <w:sz w:val="20"/>
          <w:szCs w:val="20"/>
        </w:rPr>
        <w:t>-</w:t>
      </w:r>
      <w:r w:rsidRPr="00CC1E22">
        <w:rPr>
          <w:rFonts w:ascii="Tahoma" w:cs="Tahoma" w:hAnsi="Tahoma"/>
          <w:sz w:val="20"/>
          <w:szCs w:val="20"/>
        </w:rPr>
        <w:tab/>
        <w:t>Formation professionnelle ;</w:t>
      </w:r>
    </w:p>
    <w:p w14:paraId="6A3BACB9" w14:textId="77777777" w:rsidP="00CC1E22" w:rsidR="00CC1E22" w:rsidRDefault="00CC1E22" w:rsidRPr="00CC1E22">
      <w:pPr>
        <w:spacing w:after="0" w:line="240" w:lineRule="auto"/>
        <w:ind w:left="708"/>
        <w:jc w:val="both"/>
        <w:rPr>
          <w:rFonts w:ascii="Tahoma" w:cs="Tahoma" w:hAnsi="Tahoma"/>
          <w:sz w:val="20"/>
          <w:szCs w:val="20"/>
        </w:rPr>
      </w:pPr>
      <w:r w:rsidRPr="00CC1E22">
        <w:rPr>
          <w:rFonts w:ascii="Tahoma" w:cs="Tahoma" w:hAnsi="Tahoma"/>
          <w:sz w:val="20"/>
          <w:szCs w:val="20"/>
        </w:rPr>
        <w:t>-</w:t>
      </w:r>
      <w:r w:rsidRPr="00CC1E22">
        <w:rPr>
          <w:rFonts w:ascii="Tahoma" w:cs="Tahoma" w:hAnsi="Tahoma"/>
          <w:sz w:val="20"/>
          <w:szCs w:val="20"/>
        </w:rPr>
        <w:tab/>
        <w:t>Régime de prévoyance santé ;</w:t>
      </w:r>
    </w:p>
    <w:p w14:paraId="0E5E29B9" w14:textId="77777777" w:rsidP="00CC1E22" w:rsidR="00CC1E22" w:rsidRDefault="00CC1E22" w:rsidRPr="00CC1E22">
      <w:pPr>
        <w:spacing w:after="0" w:line="240" w:lineRule="auto"/>
        <w:ind w:left="708"/>
        <w:jc w:val="both"/>
        <w:rPr>
          <w:rFonts w:ascii="Tahoma" w:cs="Tahoma" w:hAnsi="Tahoma"/>
          <w:sz w:val="20"/>
          <w:szCs w:val="20"/>
        </w:rPr>
      </w:pPr>
      <w:r w:rsidRPr="00CC1E22">
        <w:rPr>
          <w:rFonts w:ascii="Tahoma" w:cs="Tahoma" w:hAnsi="Tahoma"/>
          <w:sz w:val="20"/>
          <w:szCs w:val="20"/>
        </w:rPr>
        <w:t>-</w:t>
      </w:r>
      <w:r w:rsidRPr="00CC1E22">
        <w:rPr>
          <w:rFonts w:ascii="Tahoma" w:cs="Tahoma" w:hAnsi="Tahoma"/>
          <w:sz w:val="20"/>
          <w:szCs w:val="20"/>
        </w:rPr>
        <w:tab/>
        <w:t>L’évolution de l’emploi dans l’entreprise ;</w:t>
      </w:r>
    </w:p>
    <w:p w14:paraId="4D7362FE" w14:textId="77777777" w:rsidP="00CC1E22" w:rsidR="00CC1E22" w:rsidRDefault="00CC1E22" w:rsidRPr="00CC1E22">
      <w:pPr>
        <w:spacing w:after="0" w:line="240" w:lineRule="auto"/>
        <w:ind w:left="708"/>
        <w:jc w:val="both"/>
        <w:rPr>
          <w:rFonts w:ascii="Tahoma" w:cs="Tahoma" w:hAnsi="Tahoma"/>
          <w:sz w:val="20"/>
          <w:szCs w:val="20"/>
        </w:rPr>
      </w:pPr>
      <w:r w:rsidRPr="00CC1E22">
        <w:rPr>
          <w:rFonts w:ascii="Tahoma" w:cs="Tahoma" w:hAnsi="Tahoma"/>
          <w:sz w:val="20"/>
          <w:szCs w:val="20"/>
        </w:rPr>
        <w:t>-</w:t>
      </w:r>
      <w:r w:rsidRPr="00CC1E22">
        <w:rPr>
          <w:rFonts w:ascii="Tahoma" w:cs="Tahoma" w:hAnsi="Tahoma"/>
          <w:sz w:val="20"/>
          <w:szCs w:val="20"/>
        </w:rPr>
        <w:tab/>
        <w:t>La durée effective et organisation du temps de travail ;</w:t>
      </w:r>
    </w:p>
    <w:p w14:paraId="26C86F05" w14:textId="77777777" w:rsidP="00CC1E22" w:rsidR="00CC1E22" w:rsidRDefault="00CC1E22" w:rsidRPr="00CC1E22">
      <w:pPr>
        <w:spacing w:after="0" w:line="240" w:lineRule="auto"/>
        <w:ind w:left="708"/>
        <w:jc w:val="both"/>
        <w:rPr>
          <w:rFonts w:ascii="Tahoma" w:cs="Tahoma" w:hAnsi="Tahoma"/>
          <w:sz w:val="20"/>
          <w:szCs w:val="20"/>
        </w:rPr>
      </w:pPr>
      <w:r w:rsidRPr="00CC1E22">
        <w:rPr>
          <w:rFonts w:ascii="Tahoma" w:cs="Tahoma" w:hAnsi="Tahoma"/>
          <w:sz w:val="20"/>
          <w:szCs w:val="20"/>
        </w:rPr>
        <w:t>-</w:t>
      </w:r>
      <w:r w:rsidRPr="00CC1E22">
        <w:rPr>
          <w:rFonts w:ascii="Tahoma" w:cs="Tahoma" w:hAnsi="Tahoma"/>
          <w:sz w:val="20"/>
          <w:szCs w:val="20"/>
        </w:rPr>
        <w:tab/>
        <w:t>L’épargne salariale ;</w:t>
      </w:r>
    </w:p>
    <w:p w14:paraId="31D9BDCF" w14:textId="4E165C2B" w:rsidP="00CA0E8B" w:rsidR="00CC1E22" w:rsidRDefault="00CC1E22" w:rsidRPr="00CC1E22">
      <w:pPr>
        <w:spacing w:after="0" w:line="240" w:lineRule="auto"/>
        <w:ind w:left="708"/>
        <w:jc w:val="both"/>
        <w:rPr>
          <w:rFonts w:ascii="Tahoma" w:cs="Tahoma" w:hAnsi="Tahoma"/>
          <w:sz w:val="20"/>
          <w:szCs w:val="20"/>
        </w:rPr>
      </w:pPr>
      <w:r w:rsidRPr="00CC1E22">
        <w:rPr>
          <w:rFonts w:ascii="Tahoma" w:cs="Tahoma" w:hAnsi="Tahoma"/>
          <w:sz w:val="20"/>
          <w:szCs w:val="20"/>
        </w:rPr>
        <w:t>-</w:t>
      </w:r>
      <w:r w:rsidRPr="00CC1E22">
        <w:rPr>
          <w:rFonts w:ascii="Tahoma" w:cs="Tahoma" w:hAnsi="Tahoma"/>
          <w:sz w:val="20"/>
          <w:szCs w:val="20"/>
        </w:rPr>
        <w:tab/>
        <w:t>L’emploi des seniors ;</w:t>
      </w:r>
      <w:r w:rsidR="00CA0E8B">
        <w:rPr>
          <w:rFonts w:ascii="Tahoma" w:cs="Tahoma" w:hAnsi="Tahoma"/>
          <w:sz w:val="20"/>
          <w:szCs w:val="20"/>
        </w:rPr>
        <w:t xml:space="preserve"> </w:t>
      </w:r>
      <w:r w:rsidRPr="00CC1E22">
        <w:rPr>
          <w:rFonts w:ascii="Tahoma" w:cs="Tahoma" w:hAnsi="Tahoma"/>
          <w:sz w:val="20"/>
          <w:szCs w:val="20"/>
        </w:rPr>
        <w:t>pénibilité.</w:t>
      </w:r>
    </w:p>
    <w:p w14:paraId="384E36F9" w14:textId="621E55C1" w:rsidP="005C236D" w:rsidR="00CC1E22" w:rsidRDefault="00CC1E22">
      <w:pPr>
        <w:spacing w:before="120"/>
        <w:jc w:val="both"/>
        <w:rPr>
          <w:rFonts w:ascii="Tahoma" w:cs="Tahoma" w:hAnsi="Tahoma"/>
          <w:sz w:val="20"/>
          <w:szCs w:val="20"/>
        </w:rPr>
      </w:pPr>
      <w:r w:rsidRPr="00CC1E22">
        <w:rPr>
          <w:rFonts w:ascii="Tahoma" w:cs="Tahoma" w:hAnsi="Tahoma"/>
          <w:sz w:val="20"/>
          <w:szCs w:val="20"/>
        </w:rPr>
        <w:t>Les parties attestent avoir engagé sérieusement et loyalement les négociations en apportant chacune les informations nécessaires au bon déroulement de la négociation.</w:t>
      </w:r>
    </w:p>
    <w:p w14:paraId="4CB54BFE" w14:textId="694DE482" w:rsidP="00983818" w:rsidR="00B94C19" w:rsidRDefault="000B0F75">
      <w:pPr>
        <w:pStyle w:val="Paragraphedeliste"/>
        <w:numPr>
          <w:ilvl w:val="0"/>
          <w:numId w:val="13"/>
        </w:numPr>
        <w:spacing w:after="120" w:line="240" w:lineRule="auto"/>
        <w:rPr>
          <w:rFonts w:ascii="Tahoma" w:cs="Tahoma" w:hAnsi="Tahoma"/>
          <w:b/>
          <w:sz w:val="20"/>
          <w:szCs w:val="20"/>
        </w:rPr>
      </w:pPr>
      <w:r>
        <w:rPr>
          <w:rFonts w:ascii="Tahoma" w:cs="Tahoma" w:hAnsi="Tahoma"/>
          <w:b/>
          <w:sz w:val="20"/>
          <w:szCs w:val="20"/>
        </w:rPr>
        <w:t>PLAN DE MOBILITE</w:t>
      </w:r>
      <w:r w:rsidR="00E64D58">
        <w:rPr>
          <w:rFonts w:ascii="Tahoma" w:cs="Tahoma" w:hAnsi="Tahoma"/>
          <w:b/>
          <w:sz w:val="20"/>
          <w:szCs w:val="20"/>
        </w:rPr>
        <w:t xml:space="preserve"> EMPLOYEUR</w:t>
      </w:r>
    </w:p>
    <w:p w14:paraId="4343167F" w14:textId="77777777" w:rsidP="00D85299" w:rsidR="005C236D" w:rsidRDefault="00347DB3">
      <w:pPr>
        <w:spacing w:after="120" w:line="240" w:lineRule="auto"/>
        <w:jc w:val="both"/>
        <w:rPr>
          <w:rFonts w:ascii="Tahoma" w:cs="Tahoma" w:hAnsi="Tahoma"/>
          <w:sz w:val="20"/>
          <w:szCs w:val="20"/>
        </w:rPr>
      </w:pPr>
      <w:r w:rsidRPr="00347DB3">
        <w:rPr>
          <w:rFonts w:ascii="Tahoma" w:cs="Tahoma" w:hAnsi="Tahoma"/>
          <w:sz w:val="20"/>
          <w:szCs w:val="20"/>
        </w:rPr>
        <w:t>L’article 82 de la Loi d’Orientation des Mobilités (LOM) promulguée le 24/12/2019</w:t>
      </w:r>
      <w:r>
        <w:rPr>
          <w:rFonts w:ascii="Tahoma" w:cs="Tahoma" w:hAnsi="Tahoma"/>
          <w:sz w:val="20"/>
          <w:szCs w:val="20"/>
        </w:rPr>
        <w:t xml:space="preserve"> a introduit la mobilité des personnels parmi les négociations obligatoires, afin de contribuer à l’atteinte des objectifs de la France en termes de consommation d’énergie et d’émission de gaz à effet de serre (GES). </w:t>
      </w:r>
    </w:p>
    <w:p w14:paraId="10E98765" w14:textId="0D7F0133" w:rsidP="00D85299" w:rsidR="00B94C19" w:rsidRDefault="00347DB3" w:rsidRPr="00347DB3">
      <w:pPr>
        <w:spacing w:after="120" w:line="240" w:lineRule="auto"/>
        <w:jc w:val="both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 xml:space="preserve">Au terme </w:t>
      </w:r>
      <w:r w:rsidR="005C236D">
        <w:rPr>
          <w:rFonts w:ascii="Tahoma" w:cs="Tahoma" w:hAnsi="Tahoma"/>
          <w:sz w:val="20"/>
          <w:szCs w:val="20"/>
        </w:rPr>
        <w:t>de ces</w:t>
      </w:r>
      <w:r>
        <w:rPr>
          <w:rFonts w:ascii="Tahoma" w:cs="Tahoma" w:hAnsi="Tahoma"/>
          <w:sz w:val="20"/>
          <w:szCs w:val="20"/>
        </w:rPr>
        <w:t xml:space="preserve"> négociations, les parties ont conclu un accord</w:t>
      </w:r>
      <w:r w:rsidR="00D85299">
        <w:rPr>
          <w:rFonts w:ascii="Tahoma" w:cs="Tahoma" w:hAnsi="Tahoma"/>
          <w:sz w:val="20"/>
          <w:szCs w:val="20"/>
        </w:rPr>
        <w:t>, d’une durée de trois</w:t>
      </w:r>
      <w:r w:rsidR="00CB5BB9">
        <w:rPr>
          <w:rFonts w:ascii="Tahoma" w:cs="Tahoma" w:hAnsi="Tahoma"/>
          <w:sz w:val="20"/>
          <w:szCs w:val="20"/>
        </w:rPr>
        <w:t xml:space="preserve"> ans</w:t>
      </w:r>
      <w:r w:rsidR="00D85299">
        <w:rPr>
          <w:rFonts w:ascii="Tahoma" w:cs="Tahoma" w:hAnsi="Tahoma"/>
          <w:sz w:val="20"/>
          <w:szCs w:val="20"/>
        </w:rPr>
        <w:t>, et objet des formalités de dépôt, en parallèle du présent procès-verbal d’accord.</w:t>
      </w:r>
    </w:p>
    <w:p w14:paraId="4B095BDE" w14:textId="69FBE416" w:rsidP="00B94C19" w:rsidR="00E63D42" w:rsidRDefault="00283A8C" w:rsidRPr="00B94C19">
      <w:pPr>
        <w:pStyle w:val="Paragraphedeliste"/>
        <w:numPr>
          <w:ilvl w:val="0"/>
          <w:numId w:val="13"/>
        </w:numPr>
        <w:spacing w:after="120" w:line="240" w:lineRule="auto"/>
        <w:rPr>
          <w:rFonts w:ascii="Tahoma" w:cs="Tahoma" w:hAnsi="Tahoma"/>
          <w:b/>
          <w:sz w:val="20"/>
          <w:szCs w:val="20"/>
        </w:rPr>
      </w:pPr>
      <w:r w:rsidRPr="00B94C19">
        <w:rPr>
          <w:rFonts w:ascii="Tahoma" w:cs="Tahoma" w:hAnsi="Tahoma"/>
          <w:b/>
          <w:sz w:val="20"/>
          <w:szCs w:val="20"/>
        </w:rPr>
        <w:t>DUREE ET APPLICATION DE L’ACCORD</w:t>
      </w:r>
    </w:p>
    <w:p w14:paraId="36E7D9AA" w14:textId="6DB92B3B" w:rsidP="00873409" w:rsidR="00873409" w:rsidRDefault="00873409">
      <w:pPr>
        <w:spacing w:after="120" w:line="240" w:lineRule="auto"/>
        <w:rPr>
          <w:rFonts w:ascii="Tahoma" w:cs="Tahoma" w:hAnsi="Tahoma"/>
          <w:sz w:val="20"/>
          <w:szCs w:val="20"/>
        </w:rPr>
      </w:pPr>
      <w:r w:rsidRPr="00873409">
        <w:rPr>
          <w:rFonts w:ascii="Tahoma" w:cs="Tahoma" w:hAnsi="Tahoma"/>
          <w:sz w:val="20"/>
          <w:szCs w:val="20"/>
        </w:rPr>
        <w:t>Le présent accord est conclu pour une durée déterminée d’un an, dans le cadre de la négociation annuelle obligatoire pour 202</w:t>
      </w:r>
      <w:r>
        <w:rPr>
          <w:rFonts w:ascii="Tahoma" w:cs="Tahoma" w:hAnsi="Tahoma"/>
          <w:sz w:val="20"/>
          <w:szCs w:val="20"/>
        </w:rPr>
        <w:t>2</w:t>
      </w:r>
      <w:r w:rsidRPr="00873409">
        <w:rPr>
          <w:rFonts w:ascii="Tahoma" w:cs="Tahoma" w:hAnsi="Tahoma"/>
          <w:sz w:val="20"/>
          <w:szCs w:val="20"/>
        </w:rPr>
        <w:t xml:space="preserve">. </w:t>
      </w:r>
    </w:p>
    <w:p w14:paraId="72483943" w14:textId="1910DC80" w:rsidP="00873409" w:rsidR="00D90C14" w:rsidRDefault="00283A8C" w:rsidRPr="00873409">
      <w:pPr>
        <w:pStyle w:val="Paragraphedeliste"/>
        <w:numPr>
          <w:ilvl w:val="0"/>
          <w:numId w:val="13"/>
        </w:numPr>
        <w:spacing w:after="120" w:line="240" w:lineRule="auto"/>
        <w:rPr>
          <w:rFonts w:ascii="Tahoma" w:cs="Tahoma" w:hAnsi="Tahoma"/>
          <w:b/>
          <w:sz w:val="20"/>
          <w:szCs w:val="20"/>
        </w:rPr>
      </w:pPr>
      <w:r w:rsidRPr="00873409">
        <w:rPr>
          <w:rFonts w:ascii="Tahoma" w:cs="Tahoma" w:hAnsi="Tahoma"/>
          <w:b/>
          <w:sz w:val="20"/>
          <w:szCs w:val="20"/>
        </w:rPr>
        <w:t>DEPOT</w:t>
      </w:r>
    </w:p>
    <w:p w14:paraId="16A58EB0" w14:textId="2B22F825" w:rsidP="00D15C65" w:rsidR="00D15C65" w:rsidRDefault="00D77897" w:rsidRPr="003B4A0C">
      <w:pPr>
        <w:spacing w:line="240" w:lineRule="auto"/>
        <w:jc w:val="both"/>
        <w:rPr>
          <w:rFonts w:ascii="Tahoma" w:cs="Tahoma" w:hAnsi="Tahoma"/>
          <w:sz w:val="20"/>
        </w:rPr>
      </w:pPr>
      <w:r w:rsidRPr="00D77897">
        <w:rPr>
          <w:rFonts w:ascii="Tahoma" w:cs="Tahoma" w:hAnsi="Tahoma"/>
          <w:sz w:val="20"/>
          <w:szCs w:val="20"/>
        </w:rPr>
        <w:t xml:space="preserve">Conformément aux articles L.2231-6 et D.2231-2 du code du Travail, cet </w:t>
      </w:r>
      <w:r w:rsidR="00CE6E41">
        <w:rPr>
          <w:rFonts w:ascii="Tahoma" w:cs="Tahoma" w:hAnsi="Tahoma"/>
          <w:sz w:val="20"/>
          <w:szCs w:val="20"/>
        </w:rPr>
        <w:t>accord</w:t>
      </w:r>
      <w:r w:rsidRPr="00D77897">
        <w:rPr>
          <w:rFonts w:ascii="Tahoma" w:cs="Tahoma" w:hAnsi="Tahoma"/>
          <w:sz w:val="20"/>
          <w:szCs w:val="20"/>
        </w:rPr>
        <w:t xml:space="preserve"> sera déposé </w:t>
      </w:r>
      <w:r w:rsidR="00A0242F" w:rsidRPr="008108BF">
        <w:rPr>
          <w:rFonts w:ascii="Tahoma" w:cs="Tahoma" w:hAnsi="Tahoma"/>
          <w:sz w:val="20"/>
          <w:szCs w:val="20"/>
        </w:rPr>
        <w:t xml:space="preserve">à la diligence de la société </w:t>
      </w:r>
      <w:r w:rsidR="000D46D3">
        <w:rPr>
          <w:rFonts w:ascii="Tahoma" w:cs="Tahoma" w:hAnsi="Tahoma"/>
          <w:sz w:val="20"/>
          <w:szCs w:val="20"/>
        </w:rPr>
        <w:t xml:space="preserve">FAURIE AUTO </w:t>
      </w:r>
      <w:r w:rsidR="00873409">
        <w:rPr>
          <w:rFonts w:ascii="Tahoma" w:cs="Tahoma" w:hAnsi="Tahoma"/>
          <w:sz w:val="20"/>
          <w:szCs w:val="20"/>
        </w:rPr>
        <w:t>HAUTE VIENNE</w:t>
      </w:r>
      <w:r w:rsidR="00A0242F">
        <w:rPr>
          <w:rFonts w:ascii="Tahoma" w:cs="Tahoma" w:hAnsi="Tahoma"/>
          <w:sz w:val="20"/>
          <w:szCs w:val="20"/>
        </w:rPr>
        <w:t xml:space="preserve">, </w:t>
      </w:r>
      <w:r w:rsidR="00D15C65" w:rsidRPr="003B4A0C">
        <w:rPr>
          <w:rFonts w:ascii="Tahoma" w:cs="Tahoma" w:hAnsi="Tahoma"/>
          <w:sz w:val="20"/>
        </w:rPr>
        <w:t xml:space="preserve">sur la plateforme nationale « </w:t>
      </w:r>
      <w:proofErr w:type="spellStart"/>
      <w:r w:rsidR="00D15C65" w:rsidRPr="003B4A0C">
        <w:rPr>
          <w:rFonts w:ascii="Tahoma" w:cs="Tahoma" w:hAnsi="Tahoma"/>
          <w:sz w:val="20"/>
        </w:rPr>
        <w:t>TéléAccords</w:t>
      </w:r>
      <w:proofErr w:type="spellEnd"/>
      <w:r w:rsidR="00D15C65" w:rsidRPr="003B4A0C">
        <w:rPr>
          <w:rFonts w:ascii="Tahoma" w:cs="Tahoma" w:hAnsi="Tahoma"/>
          <w:sz w:val="20"/>
        </w:rPr>
        <w:t xml:space="preserve"> » du ministère du travail par le représentant légal de l'entreprise, ainsi qu'au greffe du conseil de prud'hommes.</w:t>
      </w:r>
    </w:p>
    <w:p w14:paraId="307A527A" w14:textId="69B9C41D" w:rsidP="00D15C65" w:rsidR="00D77897" w:rsidRDefault="00D77897">
      <w:pPr>
        <w:spacing w:after="0"/>
        <w:jc w:val="both"/>
        <w:rPr>
          <w:rFonts w:ascii="Tahoma" w:cs="Tahoma" w:hAnsi="Tahoma"/>
          <w:sz w:val="20"/>
          <w:szCs w:val="20"/>
        </w:rPr>
      </w:pPr>
      <w:r w:rsidRPr="00D77897">
        <w:rPr>
          <w:rFonts w:ascii="Tahoma" w:cs="Tahoma" w:hAnsi="Tahoma"/>
          <w:sz w:val="20"/>
          <w:szCs w:val="20"/>
        </w:rPr>
        <w:t>Un exemplaire sera également établi pour chaque partie.</w:t>
      </w:r>
    </w:p>
    <w:p w14:paraId="1FC0C10E" w14:textId="77777777" w:rsidP="00D77897" w:rsidR="00D77897" w:rsidRDefault="00D77897">
      <w:pPr>
        <w:spacing w:after="0"/>
        <w:jc w:val="both"/>
        <w:rPr>
          <w:rFonts w:ascii="Tahoma" w:cs="Tahoma" w:hAnsi="Tahoma"/>
          <w:sz w:val="20"/>
          <w:szCs w:val="20"/>
        </w:rPr>
      </w:pPr>
    </w:p>
    <w:p w14:paraId="02F76D72" w14:textId="2CF7E801" w:rsidP="00D77897" w:rsidR="00D77897" w:rsidRDefault="00D77897" w:rsidRPr="008108BF">
      <w:pPr>
        <w:jc w:val="both"/>
        <w:rPr>
          <w:rFonts w:ascii="Tahoma" w:cs="Tahoma" w:hAnsi="Tahoma"/>
          <w:b/>
          <w:sz w:val="20"/>
          <w:szCs w:val="20"/>
        </w:rPr>
      </w:pPr>
      <w:r w:rsidRPr="008108BF">
        <w:rPr>
          <w:rFonts w:ascii="Tahoma" w:cs="Tahoma" w:hAnsi="Tahoma"/>
          <w:b/>
          <w:sz w:val="20"/>
          <w:szCs w:val="20"/>
        </w:rPr>
        <w:t xml:space="preserve">Fait à </w:t>
      </w:r>
      <w:r w:rsidR="00873409">
        <w:rPr>
          <w:rFonts w:ascii="Tahoma" w:cs="Tahoma" w:hAnsi="Tahoma"/>
          <w:b/>
          <w:sz w:val="20"/>
          <w:szCs w:val="20"/>
        </w:rPr>
        <w:t>LIMOGES</w:t>
      </w:r>
      <w:r w:rsidRPr="008108BF">
        <w:rPr>
          <w:rFonts w:ascii="Tahoma" w:cs="Tahoma" w:hAnsi="Tahoma"/>
          <w:b/>
          <w:sz w:val="20"/>
          <w:szCs w:val="20"/>
        </w:rPr>
        <w:t xml:space="preserve">, le </w:t>
      </w:r>
      <w:r w:rsidR="0063266A">
        <w:rPr>
          <w:rFonts w:ascii="Tahoma" w:cs="Tahoma" w:hAnsi="Tahoma"/>
          <w:b/>
          <w:sz w:val="20"/>
          <w:szCs w:val="20"/>
        </w:rPr>
        <w:t>20</w:t>
      </w:r>
      <w:r w:rsidR="00A310D4">
        <w:rPr>
          <w:rFonts w:ascii="Tahoma" w:cs="Tahoma" w:hAnsi="Tahoma"/>
          <w:b/>
          <w:sz w:val="20"/>
          <w:szCs w:val="20"/>
        </w:rPr>
        <w:t>/0</w:t>
      </w:r>
      <w:r w:rsidR="00873409">
        <w:rPr>
          <w:rFonts w:ascii="Tahoma" w:cs="Tahoma" w:hAnsi="Tahoma"/>
          <w:b/>
          <w:sz w:val="20"/>
          <w:szCs w:val="20"/>
        </w:rPr>
        <w:t>5</w:t>
      </w:r>
      <w:r w:rsidR="00A310D4">
        <w:rPr>
          <w:rFonts w:ascii="Tahoma" w:cs="Tahoma" w:hAnsi="Tahoma"/>
          <w:b/>
          <w:sz w:val="20"/>
          <w:szCs w:val="20"/>
        </w:rPr>
        <w:t>/2022</w:t>
      </w:r>
    </w:p>
    <w:p w14:paraId="70CFF84D" w14:textId="15262432" w:rsidP="00D77897" w:rsidR="00D90C14" w:rsidRDefault="00D90C14" w:rsidRPr="008108BF">
      <w:pPr>
        <w:spacing w:after="0"/>
        <w:jc w:val="both"/>
        <w:rPr>
          <w:rFonts w:ascii="Tahoma" w:cs="Tahoma" w:hAnsi="Tahoma"/>
          <w:b/>
          <w:sz w:val="20"/>
          <w:szCs w:val="20"/>
        </w:rPr>
      </w:pPr>
      <w:r w:rsidRPr="008108BF">
        <w:rPr>
          <w:rFonts w:ascii="Tahoma" w:cs="Tahoma" w:hAnsi="Tahoma"/>
          <w:b/>
          <w:sz w:val="20"/>
          <w:szCs w:val="20"/>
        </w:rPr>
        <w:t>Pour la société « </w:t>
      </w:r>
      <w:r w:rsidR="000D46D3">
        <w:rPr>
          <w:rFonts w:ascii="Tahoma" w:cs="Tahoma" w:hAnsi="Tahoma"/>
          <w:b/>
          <w:sz w:val="20"/>
          <w:szCs w:val="20"/>
        </w:rPr>
        <w:t xml:space="preserve">FAURIE AUTO </w:t>
      </w:r>
      <w:r w:rsidR="00873409">
        <w:rPr>
          <w:rFonts w:ascii="Tahoma" w:cs="Tahoma" w:hAnsi="Tahoma"/>
          <w:b/>
          <w:sz w:val="20"/>
          <w:szCs w:val="20"/>
        </w:rPr>
        <w:t>HAUTE VIENNE</w:t>
      </w:r>
      <w:r w:rsidRPr="008108BF">
        <w:rPr>
          <w:rFonts w:ascii="Tahoma" w:cs="Tahoma" w:hAnsi="Tahoma"/>
          <w:b/>
          <w:sz w:val="20"/>
          <w:szCs w:val="20"/>
        </w:rPr>
        <w:t> »</w:t>
      </w:r>
      <w:r w:rsidRPr="008108BF">
        <w:rPr>
          <w:rFonts w:ascii="Tahoma" w:cs="Tahoma" w:hAnsi="Tahoma"/>
          <w:b/>
          <w:sz w:val="20"/>
          <w:szCs w:val="20"/>
        </w:rPr>
        <w:tab/>
      </w:r>
      <w:r w:rsidR="00C0100E">
        <w:rPr>
          <w:rFonts w:ascii="Tahoma" w:cs="Tahoma" w:hAnsi="Tahoma"/>
          <w:b/>
          <w:sz w:val="20"/>
          <w:szCs w:val="20"/>
        </w:rPr>
        <w:t xml:space="preserve">   </w:t>
      </w:r>
      <w:r w:rsidR="00C77D7A">
        <w:rPr>
          <w:rFonts w:ascii="Tahoma" w:cs="Tahoma" w:hAnsi="Tahoma"/>
          <w:b/>
          <w:sz w:val="20"/>
          <w:szCs w:val="20"/>
        </w:rPr>
        <w:t xml:space="preserve">        </w:t>
      </w:r>
      <w:r w:rsidR="00F86368">
        <w:rPr>
          <w:rFonts w:ascii="Tahoma" w:cs="Tahoma" w:hAnsi="Tahoma"/>
          <w:b/>
          <w:sz w:val="20"/>
          <w:szCs w:val="20"/>
        </w:rPr>
        <w:tab/>
      </w:r>
      <w:r w:rsidRPr="008108BF">
        <w:rPr>
          <w:rFonts w:ascii="Tahoma" w:cs="Tahoma" w:hAnsi="Tahoma"/>
          <w:b/>
          <w:sz w:val="20"/>
          <w:szCs w:val="20"/>
        </w:rPr>
        <w:t>Pour l’Organisation syndicale</w:t>
      </w:r>
      <w:r w:rsidR="00260024" w:rsidRPr="008108BF">
        <w:rPr>
          <w:rFonts w:ascii="Tahoma" w:cs="Tahoma" w:hAnsi="Tahoma"/>
          <w:b/>
          <w:sz w:val="20"/>
          <w:szCs w:val="20"/>
        </w:rPr>
        <w:t xml:space="preserve"> </w:t>
      </w:r>
      <w:r w:rsidR="00041399">
        <w:rPr>
          <w:rFonts w:ascii="Tahoma" w:cs="Tahoma" w:hAnsi="Tahoma"/>
          <w:b/>
          <w:sz w:val="20"/>
          <w:szCs w:val="20"/>
        </w:rPr>
        <w:t>XXX</w:t>
      </w:r>
    </w:p>
    <w:p w14:paraId="3ABC229D" w14:textId="73475EAA" w:rsidP="00F86368" w:rsidR="005D0F16" w:rsidRDefault="00604EEC" w:rsidRPr="008108BF">
      <w:pPr>
        <w:spacing w:after="0"/>
        <w:jc w:val="both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b/>
          <w:sz w:val="20"/>
          <w:szCs w:val="20"/>
        </w:rPr>
        <w:t xml:space="preserve">XXXXXXX </w:t>
      </w:r>
      <w:r w:rsidR="00F86368">
        <w:rPr>
          <w:rFonts w:ascii="Tahoma" w:cs="Tahoma" w:hAnsi="Tahoma"/>
          <w:b/>
          <w:sz w:val="20"/>
          <w:szCs w:val="20"/>
        </w:rPr>
        <w:t>, Directeur</w:t>
      </w:r>
      <w:r w:rsidR="00260024" w:rsidRPr="008108BF">
        <w:rPr>
          <w:rFonts w:ascii="Tahoma" w:cs="Tahoma" w:hAnsi="Tahoma"/>
          <w:b/>
          <w:sz w:val="20"/>
          <w:szCs w:val="20"/>
        </w:rPr>
        <w:tab/>
      </w:r>
      <w:r w:rsidR="00260024" w:rsidRPr="008108BF">
        <w:rPr>
          <w:rFonts w:ascii="Tahoma" w:cs="Tahoma" w:hAnsi="Tahoma"/>
          <w:b/>
          <w:sz w:val="20"/>
          <w:szCs w:val="20"/>
        </w:rPr>
        <w:tab/>
      </w:r>
      <w:r w:rsidR="00260024" w:rsidRPr="008108BF">
        <w:rPr>
          <w:rFonts w:ascii="Tahoma" w:cs="Tahoma" w:hAnsi="Tahoma"/>
          <w:b/>
          <w:sz w:val="20"/>
          <w:szCs w:val="20"/>
        </w:rPr>
        <w:tab/>
      </w:r>
      <w:r w:rsidR="00CE6E41">
        <w:rPr>
          <w:rFonts w:ascii="Tahoma" w:cs="Tahoma" w:hAnsi="Tahoma"/>
          <w:b/>
          <w:sz w:val="20"/>
          <w:szCs w:val="20"/>
        </w:rPr>
        <w:tab/>
      </w:r>
      <w:r w:rsidR="00C77D7A">
        <w:rPr>
          <w:rFonts w:ascii="Tahoma" w:cs="Tahoma" w:hAnsi="Tahoma"/>
          <w:b/>
          <w:sz w:val="20"/>
          <w:szCs w:val="20"/>
        </w:rPr>
        <w:tab/>
      </w:r>
      <w:r>
        <w:rPr>
          <w:rFonts w:ascii="Tahoma" w:cs="Tahoma" w:hAnsi="Tahoma"/>
          <w:b/>
          <w:sz w:val="20"/>
          <w:szCs w:val="20"/>
        </w:rPr>
        <w:t xml:space="preserve">             </w:t>
      </w:r>
      <w:proofErr w:type="spellStart"/>
      <w:r>
        <w:rPr>
          <w:rFonts w:ascii="Tahoma" w:cs="Tahoma" w:hAnsi="Tahoma"/>
          <w:b/>
          <w:sz w:val="20"/>
          <w:szCs w:val="20"/>
        </w:rPr>
        <w:t>XXXXX</w:t>
      </w:r>
      <w:bookmarkStart w:id="7" w:name="_GoBack"/>
      <w:bookmarkEnd w:id="7"/>
      <w:proofErr w:type="spellEnd"/>
    </w:p>
    <w:sectPr w:rsidR="005D0F16" w:rsidRPr="008108BF" w:rsidSect="000C78DE">
      <w:pgSz w:h="16838" w:w="11906"/>
      <w:pgMar w:bottom="1417" w:footer="708" w:gutter="0" w:header="708" w:left="1417" w:right="1417" w:top="12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3B358" w14:textId="77777777" w:rsidR="005600FB" w:rsidRDefault="005600FB" w:rsidP="005600FB">
      <w:pPr>
        <w:spacing w:after="0" w:line="240" w:lineRule="auto"/>
      </w:pPr>
      <w:r>
        <w:separator/>
      </w:r>
    </w:p>
  </w:endnote>
  <w:endnote w:type="continuationSeparator" w:id="0">
    <w:p w14:paraId="07CB4867" w14:textId="77777777" w:rsidR="005600FB" w:rsidRDefault="005600FB" w:rsidP="0056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713AA1AB" w14:textId="77777777" w:rsidP="005600FB" w:rsidR="005600FB" w:rsidRDefault="005600FB">
      <w:pPr>
        <w:spacing w:after="0" w:line="240" w:lineRule="auto"/>
      </w:pPr>
      <w:r>
        <w:separator/>
      </w:r>
    </w:p>
  </w:footnote>
  <w:footnote w:id="0" w:type="continuationSeparator">
    <w:p w14:paraId="2FA4E734" w14:textId="77777777" w:rsidP="005600FB" w:rsidR="005600FB" w:rsidRDefault="0056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2104C8C"/>
    <w:multiLevelType w:val="hybridMultilevel"/>
    <w:tmpl w:val="A226222E"/>
    <w:lvl w:ilvl="0" w:tplc="0F36D848">
      <w:start w:val="1"/>
      <w:numFmt w:val="upperLetter"/>
      <w:lvlText w:val="%1-"/>
      <w:lvlJc w:val="left"/>
      <w:pPr>
        <w:ind w:hanging="360" w:left="1146"/>
      </w:pPr>
      <w:rPr>
        <w:rFonts w:hint="default"/>
        <w:b/>
        <w:bCs/>
      </w:rPr>
    </w:lvl>
    <w:lvl w:ilvl="1" w:tentative="1" w:tplc="040C0019">
      <w:start w:val="1"/>
      <w:numFmt w:val="lowerLetter"/>
      <w:lvlText w:val="%2."/>
      <w:lvlJc w:val="left"/>
      <w:pPr>
        <w:ind w:hanging="360" w:left="1866"/>
      </w:pPr>
    </w:lvl>
    <w:lvl w:ilvl="2" w:tentative="1" w:tplc="040C001B">
      <w:start w:val="1"/>
      <w:numFmt w:val="lowerRoman"/>
      <w:lvlText w:val="%3."/>
      <w:lvlJc w:val="right"/>
      <w:pPr>
        <w:ind w:hanging="180" w:left="2586"/>
      </w:pPr>
    </w:lvl>
    <w:lvl w:ilvl="3" w:tentative="1" w:tplc="040C000F">
      <w:start w:val="1"/>
      <w:numFmt w:val="decimal"/>
      <w:lvlText w:val="%4."/>
      <w:lvlJc w:val="left"/>
      <w:pPr>
        <w:ind w:hanging="360" w:left="3306"/>
      </w:pPr>
    </w:lvl>
    <w:lvl w:ilvl="4" w:tentative="1" w:tplc="040C0019">
      <w:start w:val="1"/>
      <w:numFmt w:val="lowerLetter"/>
      <w:lvlText w:val="%5."/>
      <w:lvlJc w:val="left"/>
      <w:pPr>
        <w:ind w:hanging="360" w:left="4026"/>
      </w:pPr>
    </w:lvl>
    <w:lvl w:ilvl="5" w:tentative="1" w:tplc="040C001B">
      <w:start w:val="1"/>
      <w:numFmt w:val="lowerRoman"/>
      <w:lvlText w:val="%6."/>
      <w:lvlJc w:val="right"/>
      <w:pPr>
        <w:ind w:hanging="180" w:left="4746"/>
      </w:pPr>
    </w:lvl>
    <w:lvl w:ilvl="6" w:tentative="1" w:tplc="040C000F">
      <w:start w:val="1"/>
      <w:numFmt w:val="decimal"/>
      <w:lvlText w:val="%7."/>
      <w:lvlJc w:val="left"/>
      <w:pPr>
        <w:ind w:hanging="360" w:left="5466"/>
      </w:pPr>
    </w:lvl>
    <w:lvl w:ilvl="7" w:tentative="1" w:tplc="040C0019">
      <w:start w:val="1"/>
      <w:numFmt w:val="lowerLetter"/>
      <w:lvlText w:val="%8."/>
      <w:lvlJc w:val="left"/>
      <w:pPr>
        <w:ind w:hanging="360" w:left="6186"/>
      </w:pPr>
    </w:lvl>
    <w:lvl w:ilvl="8" w:tentative="1" w:tplc="040C001B">
      <w:start w:val="1"/>
      <w:numFmt w:val="lowerRoman"/>
      <w:lvlText w:val="%9."/>
      <w:lvlJc w:val="right"/>
      <w:pPr>
        <w:ind w:hanging="180" w:left="6906"/>
      </w:pPr>
    </w:lvl>
  </w:abstractNum>
  <w:abstractNum w15:restartNumberingAfterBreak="0" w:abstractNumId="1">
    <w:nsid w:val="0CA36E67"/>
    <w:multiLevelType w:val="hybridMultilevel"/>
    <w:tmpl w:val="6F9C2F6A"/>
    <w:lvl w:ilvl="0" w:tplc="7B7471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3460A8A"/>
    <w:multiLevelType w:val="hybridMultilevel"/>
    <w:tmpl w:val="30FA6E3A"/>
    <w:lvl w:ilvl="0" w:tplc="6280621C">
      <w:start w:val="1"/>
      <w:numFmt w:val="decimal"/>
      <w:lvlText w:val="Article %1. - "/>
      <w:lvlJc w:val="left"/>
      <w:pPr>
        <w:ind w:hanging="567" w:left="567"/>
      </w:pPr>
      <w:rPr>
        <w:rFonts w:ascii="Tahoma" w:hAnsi="Tahoma" w:hint="default"/>
        <w:b/>
        <w:i w:val="0"/>
        <w:sz w:val="2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7C33E2C"/>
    <w:multiLevelType w:val="hybridMultilevel"/>
    <w:tmpl w:val="E67A6D84"/>
    <w:lvl w:ilvl="0" w:tplc="C00AEA70">
      <w:start w:val="1"/>
      <w:numFmt w:val="decimal"/>
      <w:lvlText w:val="%1."/>
      <w:lvlJc w:val="left"/>
      <w:pPr>
        <w:ind w:hanging="360" w:left="720"/>
      </w:pPr>
      <w:rPr>
        <w:b/>
        <w:color w:val="0070C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1DFC0FD2"/>
    <w:multiLevelType w:val="hybridMultilevel"/>
    <w:tmpl w:val="235AAF26"/>
    <w:lvl w:ilvl="0" w:tplc="62C6AFA0">
      <w:start w:val="2"/>
      <w:numFmt w:val="upperLetter"/>
      <w:lvlText w:val="%1-"/>
      <w:lvlJc w:val="left"/>
      <w:pPr>
        <w:ind w:hanging="360" w:left="786"/>
      </w:pPr>
      <w:rPr>
        <w:rFonts w:hint="default"/>
        <w:b/>
        <w:bCs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26FC526B"/>
    <w:multiLevelType w:val="hybridMultilevel"/>
    <w:tmpl w:val="A1FE229A"/>
    <w:lvl w:ilvl="0" w:tplc="FE22E51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2505331"/>
    <w:multiLevelType w:val="hybridMultilevel"/>
    <w:tmpl w:val="901AD3B4"/>
    <w:lvl w:ilvl="0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abstractNum w15:restartNumberingAfterBreak="0" w:abstractNumId="7">
    <w:nsid w:val="33144701"/>
    <w:multiLevelType w:val="hybridMultilevel"/>
    <w:tmpl w:val="0A967334"/>
    <w:lvl w:ilvl="0" w:tplc="040C0001">
      <w:start w:val="1"/>
      <w:numFmt w:val="bullet"/>
      <w:lvlText w:val=""/>
      <w:lvlJc w:val="left"/>
      <w:pPr>
        <w:ind w:hanging="360" w:left="1288"/>
      </w:pPr>
      <w:rPr>
        <w:rFonts w:ascii="Symbol" w:hAnsi="Symbol" w:hint="default"/>
        <w:b/>
        <w:bCs/>
      </w:rPr>
    </w:lvl>
    <w:lvl w:ilvl="1" w:tentative="1" w:tplc="040C0003">
      <w:start w:val="1"/>
      <w:numFmt w:val="bullet"/>
      <w:lvlText w:val="o"/>
      <w:lvlJc w:val="left"/>
      <w:pPr>
        <w:ind w:hanging="360" w:left="200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8"/>
      </w:pPr>
      <w:rPr>
        <w:rFonts w:ascii="Wingdings" w:hAnsi="Wingdings" w:hint="default"/>
      </w:rPr>
    </w:lvl>
  </w:abstractNum>
  <w:abstractNum w15:restartNumberingAfterBreak="0" w:abstractNumId="8">
    <w:nsid w:val="334A56E4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9">
    <w:nsid w:val="35C75F7A"/>
    <w:multiLevelType w:val="hybridMultilevel"/>
    <w:tmpl w:val="69E263D2"/>
    <w:lvl w:ilvl="0" w:tplc="EAEC120E">
      <w:start w:val="1"/>
      <w:numFmt w:val="decimal"/>
      <w:lvlText w:val="%1."/>
      <w:lvlJc w:val="left"/>
      <w:pPr>
        <w:ind w:hanging="360" w:left="1068"/>
      </w:pPr>
      <w:rPr>
        <w:rFonts w:hint="default"/>
        <w:b/>
        <w:bCs/>
        <w:color w:val="0070C0"/>
      </w:rPr>
    </w:lvl>
    <w:lvl w:ilvl="1" w:tentative="1" w:tplc="040C0019">
      <w:start w:val="1"/>
      <w:numFmt w:val="lowerLetter"/>
      <w:lvlText w:val="%2."/>
      <w:lvlJc w:val="left"/>
      <w:pPr>
        <w:ind w:hanging="360" w:left="1788"/>
      </w:pPr>
    </w:lvl>
    <w:lvl w:ilvl="2" w:tentative="1" w:tplc="040C001B">
      <w:start w:val="1"/>
      <w:numFmt w:val="lowerRoman"/>
      <w:lvlText w:val="%3."/>
      <w:lvlJc w:val="right"/>
      <w:pPr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ind w:hanging="180" w:left="6828"/>
      </w:pPr>
    </w:lvl>
  </w:abstractNum>
  <w:abstractNum w15:restartNumberingAfterBreak="0" w:abstractNumId="10">
    <w:nsid w:val="38F252AB"/>
    <w:multiLevelType w:val="hybridMultilevel"/>
    <w:tmpl w:val="0F9ADBE4"/>
    <w:lvl w:ilvl="0" w:tplc="93B87A9C">
      <w:start w:val="1"/>
      <w:numFmt w:val="bullet"/>
      <w:lvlText w:val=""/>
      <w:lvlJc w:val="left"/>
      <w:pPr>
        <w:ind w:hanging="708" w:left="1068"/>
      </w:pPr>
      <w:rPr>
        <w:rFonts w:ascii="Symbol" w:cs="Tahoma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A1B6A41"/>
    <w:multiLevelType w:val="hybridMultilevel"/>
    <w:tmpl w:val="81144E52"/>
    <w:lvl w:ilvl="0" w:tplc="20B4DF68">
      <w:start w:val="1"/>
      <w:numFmt w:val="decimal"/>
      <w:lvlText w:val="Article %1. - "/>
      <w:lvlJc w:val="left"/>
      <w:pPr>
        <w:ind w:hanging="567" w:left="1418"/>
      </w:pPr>
      <w:rPr>
        <w:rFonts w:ascii="Tahoma" w:hAnsi="Tahoma" w:hint="default"/>
        <w:b/>
        <w:i w:val="0"/>
        <w:sz w:val="20"/>
      </w:rPr>
    </w:lvl>
    <w:lvl w:ilvl="1" w:tentative="1" w:tplc="040C0019">
      <w:start w:val="1"/>
      <w:numFmt w:val="lowerLetter"/>
      <w:lvlText w:val="%2."/>
      <w:lvlJc w:val="left"/>
      <w:pPr>
        <w:ind w:hanging="360" w:left="2291"/>
      </w:pPr>
    </w:lvl>
    <w:lvl w:ilvl="2" w:tentative="1" w:tplc="040C001B">
      <w:start w:val="1"/>
      <w:numFmt w:val="lowerRoman"/>
      <w:lvlText w:val="%3."/>
      <w:lvlJc w:val="right"/>
      <w:pPr>
        <w:ind w:hanging="180" w:left="3011"/>
      </w:pPr>
    </w:lvl>
    <w:lvl w:ilvl="3" w:tentative="1" w:tplc="040C000F">
      <w:start w:val="1"/>
      <w:numFmt w:val="decimal"/>
      <w:lvlText w:val="%4."/>
      <w:lvlJc w:val="left"/>
      <w:pPr>
        <w:ind w:hanging="360" w:left="3731"/>
      </w:pPr>
    </w:lvl>
    <w:lvl w:ilvl="4" w:tentative="1" w:tplc="040C0019">
      <w:start w:val="1"/>
      <w:numFmt w:val="lowerLetter"/>
      <w:lvlText w:val="%5."/>
      <w:lvlJc w:val="left"/>
      <w:pPr>
        <w:ind w:hanging="360" w:left="4451"/>
      </w:pPr>
    </w:lvl>
    <w:lvl w:ilvl="5" w:tentative="1" w:tplc="040C001B">
      <w:start w:val="1"/>
      <w:numFmt w:val="lowerRoman"/>
      <w:lvlText w:val="%6."/>
      <w:lvlJc w:val="right"/>
      <w:pPr>
        <w:ind w:hanging="180" w:left="5171"/>
      </w:pPr>
    </w:lvl>
    <w:lvl w:ilvl="6" w:tentative="1" w:tplc="040C000F">
      <w:start w:val="1"/>
      <w:numFmt w:val="decimal"/>
      <w:lvlText w:val="%7."/>
      <w:lvlJc w:val="left"/>
      <w:pPr>
        <w:ind w:hanging="360" w:left="5891"/>
      </w:pPr>
    </w:lvl>
    <w:lvl w:ilvl="7" w:tentative="1" w:tplc="040C0019">
      <w:start w:val="1"/>
      <w:numFmt w:val="lowerLetter"/>
      <w:lvlText w:val="%8."/>
      <w:lvlJc w:val="left"/>
      <w:pPr>
        <w:ind w:hanging="360" w:left="6611"/>
      </w:pPr>
    </w:lvl>
    <w:lvl w:ilvl="8" w:tentative="1" w:tplc="040C001B">
      <w:start w:val="1"/>
      <w:numFmt w:val="lowerRoman"/>
      <w:lvlText w:val="%9."/>
      <w:lvlJc w:val="right"/>
      <w:pPr>
        <w:ind w:hanging="180" w:left="7331"/>
      </w:pPr>
    </w:lvl>
  </w:abstractNum>
  <w:abstractNum w15:restartNumberingAfterBreak="0" w:abstractNumId="12">
    <w:nsid w:val="3CD7486B"/>
    <w:multiLevelType w:val="hybridMultilevel"/>
    <w:tmpl w:val="3BFEECFE"/>
    <w:lvl w:ilvl="0" w:tplc="F476F71A">
      <w:start w:val="3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DD85668"/>
    <w:multiLevelType w:val="hybridMultilevel"/>
    <w:tmpl w:val="B3C2C91A"/>
    <w:lvl w:ilvl="0" w:tplc="7038A19E">
      <w:start w:val="1"/>
      <w:numFmt w:val="decimal"/>
      <w:lvlText w:val="Article %1."/>
      <w:lvlJc w:val="left"/>
      <w:pPr>
        <w:ind w:hanging="1077" w:left="1077"/>
      </w:pPr>
      <w:rPr>
        <w:rFonts w:ascii="Tahoma" w:hAnsi="Tahoma" w:hint="default"/>
        <w:b/>
        <w:i w:val="0"/>
        <w:sz w:val="2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4C081B9D"/>
    <w:multiLevelType w:val="hybridMultilevel"/>
    <w:tmpl w:val="33641434"/>
    <w:lvl w:ilvl="0" w:tplc="0F36D848">
      <w:start w:val="1"/>
      <w:numFmt w:val="upperLetter"/>
      <w:lvlText w:val="%1-"/>
      <w:lvlJc w:val="left"/>
      <w:pPr>
        <w:ind w:hanging="360" w:left="720"/>
      </w:pPr>
      <w:rPr>
        <w:rFonts w:hint="default"/>
        <w:b/>
        <w:bCs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50840B40"/>
    <w:multiLevelType w:val="hybridMultilevel"/>
    <w:tmpl w:val="3ED02AAC"/>
    <w:lvl w:ilvl="0" w:tplc="4AE6D168">
      <w:start w:val="1"/>
      <w:numFmt w:val="decimal"/>
      <w:lvlText w:val="Article %1."/>
      <w:lvlJc w:val="left"/>
      <w:pPr>
        <w:ind w:hanging="720" w:left="720"/>
      </w:pPr>
      <w:rPr>
        <w:rFonts w:ascii="Tahoma" w:hAnsi="Tahoma" w:hint="default"/>
        <w:b/>
        <w:i w:val="0"/>
        <w:sz w:val="2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56A71478"/>
    <w:multiLevelType w:val="hybridMultilevel"/>
    <w:tmpl w:val="A0DED9D6"/>
    <w:lvl w:ilvl="0" w:tplc="60400C70">
      <w:start w:val="1"/>
      <w:numFmt w:val="upperLetter"/>
      <w:lvlText w:val="%1-"/>
      <w:lvlJc w:val="left"/>
      <w:pPr>
        <w:ind w:hanging="360" w:left="72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B270ED"/>
    <w:multiLevelType w:val="hybridMultilevel"/>
    <w:tmpl w:val="B1C45002"/>
    <w:lvl w:ilvl="0" w:tplc="040C000F">
      <w:start w:val="1"/>
      <w:numFmt w:val="decimal"/>
      <w:lvlText w:val="%1."/>
      <w:lvlJc w:val="left"/>
      <w:pPr>
        <w:ind w:hanging="360" w:left="360"/>
      </w:pPr>
      <w:rPr>
        <w:rFonts w:hint="default"/>
        <w:b/>
        <w:bCs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8">
    <w:nsid w:val="60B24508"/>
    <w:multiLevelType w:val="hybridMultilevel"/>
    <w:tmpl w:val="8AE299AC"/>
    <w:lvl w:ilvl="0" w:tplc="C28E540A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3493CF9"/>
    <w:multiLevelType w:val="multilevel"/>
    <w:tmpl w:val="D4D0E7E0"/>
    <w:lvl w:ilvl="0">
      <w:start w:val="1"/>
      <w:numFmt w:val="decimal"/>
      <w:lvlText w:val="%1)"/>
      <w:lvlJc w:val="left"/>
      <w:pPr>
        <w:ind w:hanging="360" w:left="360"/>
      </w:pPr>
      <w:rPr>
        <w:rFonts w:hint="default"/>
        <w:b/>
        <w:bCs/>
        <w:color w:val="0070C0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b/>
        <w:color w:val="0070C0"/>
      </w:r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0">
    <w:nsid w:val="63895C62"/>
    <w:multiLevelType w:val="hybridMultilevel"/>
    <w:tmpl w:val="AD342DA0"/>
    <w:lvl w:ilvl="0" w:tplc="C00AEA70">
      <w:start w:val="1"/>
      <w:numFmt w:val="decimal"/>
      <w:lvlText w:val="%1."/>
      <w:lvlJc w:val="left"/>
      <w:pPr>
        <w:ind w:hanging="360" w:left="720"/>
      </w:pPr>
      <w:rPr>
        <w:b/>
        <w:color w:val="0070C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6A4223B9"/>
    <w:multiLevelType w:val="hybridMultilevel"/>
    <w:tmpl w:val="E304CD20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6BA73BAE"/>
    <w:multiLevelType w:val="hybridMultilevel"/>
    <w:tmpl w:val="AF92EA84"/>
    <w:lvl w:ilvl="0" w:tplc="C8363CD8">
      <w:start w:val="3"/>
      <w:numFmt w:val="bullet"/>
      <w:lvlText w:val=""/>
      <w:lvlJc w:val="left"/>
      <w:pPr>
        <w:ind w:hanging="360" w:left="420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80"/>
      </w:pPr>
      <w:rPr>
        <w:rFonts w:ascii="Wingdings" w:hAnsi="Wingdings" w:hint="default"/>
      </w:rPr>
    </w:lvl>
  </w:abstractNum>
  <w:abstractNum w15:restartNumberingAfterBreak="0" w:abstractNumId="23">
    <w:nsid w:val="6D176915"/>
    <w:multiLevelType w:val="hybridMultilevel"/>
    <w:tmpl w:val="23F4BF6A"/>
    <w:lvl w:ilvl="0" w:tplc="C00AEA70">
      <w:start w:val="1"/>
      <w:numFmt w:val="decimal"/>
      <w:lvlText w:val="%1."/>
      <w:lvlJc w:val="left"/>
      <w:pPr>
        <w:ind w:hanging="360" w:left="720"/>
      </w:pPr>
      <w:rPr>
        <w:b/>
        <w:color w:val="0070C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750F0A18"/>
    <w:multiLevelType w:val="hybridMultilevel"/>
    <w:tmpl w:val="DF928678"/>
    <w:lvl w:ilvl="0" w:tplc="86AC160A">
      <w:start w:val="3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4"/>
  </w:num>
  <w:num w:numId="5">
    <w:abstractNumId w:val="22"/>
  </w:num>
  <w:num w:numId="6">
    <w:abstractNumId w:val="12"/>
  </w:num>
  <w:num w:numId="7">
    <w:abstractNumId w:val="18"/>
  </w:num>
  <w:num w:numId="8">
    <w:abstractNumId w:val="10"/>
  </w:num>
  <w:num w:numId="9">
    <w:abstractNumId w:val="7"/>
  </w:num>
  <w:num w:numId="10">
    <w:abstractNumId w:val="2"/>
  </w:num>
  <w:num w:numId="11">
    <w:abstractNumId w:val="11"/>
  </w:num>
  <w:num w:numId="12">
    <w:abstractNumId w:val="15"/>
  </w:num>
  <w:num w:numId="13">
    <w:abstractNumId w:val="13"/>
  </w:num>
  <w:num w:numId="14">
    <w:abstractNumId w:val="17"/>
  </w:num>
  <w:num w:numId="15">
    <w:abstractNumId w:val="3"/>
  </w:num>
  <w:num w:numId="16">
    <w:abstractNumId w:val="23"/>
  </w:num>
  <w:num w:numId="17">
    <w:abstractNumId w:val="20"/>
  </w:num>
  <w:num w:numId="18">
    <w:abstractNumId w:val="19"/>
  </w:num>
  <w:num w:numId="19">
    <w:abstractNumId w:val="14"/>
  </w:num>
  <w:num w:numId="20">
    <w:abstractNumId w:val="21"/>
  </w:num>
  <w:num w:numId="21">
    <w:abstractNumId w:val="16"/>
  </w:num>
  <w:num w:numId="22">
    <w:abstractNumId w:val="0"/>
  </w:num>
  <w:num w:numId="23">
    <w:abstractNumId w:val="4"/>
  </w:num>
  <w:num w:numId="24">
    <w:abstractNumId w:val="9"/>
  </w:num>
  <w:num w:numId="25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70"/>
  <w:proofState w:spelling="clean"/>
  <w:defaultTabStop w:val="708"/>
  <w:hyphenationZone w:val="425"/>
  <w:characterSpacingControl w:val="doNotCompress"/>
  <w:hdrShapeDefaults>
    <o:shapedefaults spidmax="2867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25"/>
    <w:rsid w:val="00041399"/>
    <w:rsid w:val="000416F7"/>
    <w:rsid w:val="000B0F75"/>
    <w:rsid w:val="000C4519"/>
    <w:rsid w:val="000C78DE"/>
    <w:rsid w:val="000D46D3"/>
    <w:rsid w:val="000E2FAA"/>
    <w:rsid w:val="00116380"/>
    <w:rsid w:val="00116417"/>
    <w:rsid w:val="00134629"/>
    <w:rsid w:val="0013534C"/>
    <w:rsid w:val="00140E31"/>
    <w:rsid w:val="00142214"/>
    <w:rsid w:val="00143EE9"/>
    <w:rsid w:val="001531A7"/>
    <w:rsid w:val="00184F4D"/>
    <w:rsid w:val="001B5073"/>
    <w:rsid w:val="001C1002"/>
    <w:rsid w:val="001E1D15"/>
    <w:rsid w:val="0023528F"/>
    <w:rsid w:val="00260024"/>
    <w:rsid w:val="0027505C"/>
    <w:rsid w:val="00283A8C"/>
    <w:rsid w:val="00284D4A"/>
    <w:rsid w:val="002865D1"/>
    <w:rsid w:val="002B3204"/>
    <w:rsid w:val="002C3080"/>
    <w:rsid w:val="002D15AB"/>
    <w:rsid w:val="003453B3"/>
    <w:rsid w:val="00345967"/>
    <w:rsid w:val="00347DB3"/>
    <w:rsid w:val="00352C85"/>
    <w:rsid w:val="00365082"/>
    <w:rsid w:val="00372F6C"/>
    <w:rsid w:val="00392425"/>
    <w:rsid w:val="003B02F0"/>
    <w:rsid w:val="003D1E8D"/>
    <w:rsid w:val="003D3282"/>
    <w:rsid w:val="003E7681"/>
    <w:rsid w:val="00400FEA"/>
    <w:rsid w:val="00411BCB"/>
    <w:rsid w:val="00453601"/>
    <w:rsid w:val="00462BA0"/>
    <w:rsid w:val="0048339F"/>
    <w:rsid w:val="004862BB"/>
    <w:rsid w:val="004A13C9"/>
    <w:rsid w:val="004C2E41"/>
    <w:rsid w:val="004D5E30"/>
    <w:rsid w:val="004D654B"/>
    <w:rsid w:val="004F4249"/>
    <w:rsid w:val="00537EB8"/>
    <w:rsid w:val="00546A2D"/>
    <w:rsid w:val="00550AEF"/>
    <w:rsid w:val="00556A22"/>
    <w:rsid w:val="005600FB"/>
    <w:rsid w:val="00566D5F"/>
    <w:rsid w:val="005A231C"/>
    <w:rsid w:val="005B0926"/>
    <w:rsid w:val="005B2162"/>
    <w:rsid w:val="005C236D"/>
    <w:rsid w:val="005D0F16"/>
    <w:rsid w:val="005D2263"/>
    <w:rsid w:val="005F1503"/>
    <w:rsid w:val="005F27D3"/>
    <w:rsid w:val="00604EEC"/>
    <w:rsid w:val="00606CDA"/>
    <w:rsid w:val="00623F3B"/>
    <w:rsid w:val="0063266A"/>
    <w:rsid w:val="006344A4"/>
    <w:rsid w:val="00650055"/>
    <w:rsid w:val="006517CA"/>
    <w:rsid w:val="006B4BD0"/>
    <w:rsid w:val="006E4D21"/>
    <w:rsid w:val="00706EC5"/>
    <w:rsid w:val="00771CDF"/>
    <w:rsid w:val="007A7809"/>
    <w:rsid w:val="007C1D3E"/>
    <w:rsid w:val="008108BF"/>
    <w:rsid w:val="0085500A"/>
    <w:rsid w:val="00873409"/>
    <w:rsid w:val="008A1FFF"/>
    <w:rsid w:val="008F673E"/>
    <w:rsid w:val="0090691E"/>
    <w:rsid w:val="009167D2"/>
    <w:rsid w:val="00916F1B"/>
    <w:rsid w:val="00925F34"/>
    <w:rsid w:val="00983818"/>
    <w:rsid w:val="00991FF1"/>
    <w:rsid w:val="009E4093"/>
    <w:rsid w:val="009E60A5"/>
    <w:rsid w:val="00A0242F"/>
    <w:rsid w:val="00A04912"/>
    <w:rsid w:val="00A310D4"/>
    <w:rsid w:val="00A51897"/>
    <w:rsid w:val="00A55A29"/>
    <w:rsid w:val="00A768F6"/>
    <w:rsid w:val="00AA2C95"/>
    <w:rsid w:val="00AE373D"/>
    <w:rsid w:val="00B11120"/>
    <w:rsid w:val="00B11B05"/>
    <w:rsid w:val="00B16C59"/>
    <w:rsid w:val="00B54CDE"/>
    <w:rsid w:val="00B55CBA"/>
    <w:rsid w:val="00B70B3A"/>
    <w:rsid w:val="00B808F0"/>
    <w:rsid w:val="00B81597"/>
    <w:rsid w:val="00B94C19"/>
    <w:rsid w:val="00B95F07"/>
    <w:rsid w:val="00BB2A5A"/>
    <w:rsid w:val="00BE6FE6"/>
    <w:rsid w:val="00C0100E"/>
    <w:rsid w:val="00C21EDF"/>
    <w:rsid w:val="00C70AA9"/>
    <w:rsid w:val="00C736F2"/>
    <w:rsid w:val="00C77D7A"/>
    <w:rsid w:val="00C93992"/>
    <w:rsid w:val="00CA0E8B"/>
    <w:rsid w:val="00CB5BB9"/>
    <w:rsid w:val="00CC1E22"/>
    <w:rsid w:val="00CE6E41"/>
    <w:rsid w:val="00CE79A1"/>
    <w:rsid w:val="00D15C65"/>
    <w:rsid w:val="00D31A88"/>
    <w:rsid w:val="00D3273A"/>
    <w:rsid w:val="00D74A5F"/>
    <w:rsid w:val="00D77897"/>
    <w:rsid w:val="00D85299"/>
    <w:rsid w:val="00D90C14"/>
    <w:rsid w:val="00D9777C"/>
    <w:rsid w:val="00DA3157"/>
    <w:rsid w:val="00DB6E20"/>
    <w:rsid w:val="00DC65B1"/>
    <w:rsid w:val="00DD04CF"/>
    <w:rsid w:val="00DE22D8"/>
    <w:rsid w:val="00DE2C1F"/>
    <w:rsid w:val="00DF153B"/>
    <w:rsid w:val="00DF41FD"/>
    <w:rsid w:val="00E34F40"/>
    <w:rsid w:val="00E42477"/>
    <w:rsid w:val="00E52BC1"/>
    <w:rsid w:val="00E57503"/>
    <w:rsid w:val="00E63D42"/>
    <w:rsid w:val="00E64D58"/>
    <w:rsid w:val="00E717B8"/>
    <w:rsid w:val="00E8235B"/>
    <w:rsid w:val="00E839D3"/>
    <w:rsid w:val="00E9603B"/>
    <w:rsid w:val="00ED25D8"/>
    <w:rsid w:val="00EE5C6C"/>
    <w:rsid w:val="00F152AE"/>
    <w:rsid w:val="00F1745C"/>
    <w:rsid w:val="00F4021B"/>
    <w:rsid w:val="00F80AF8"/>
    <w:rsid w:val="00F86368"/>
    <w:rsid w:val="00F94942"/>
    <w:rsid w:val="00FC26D4"/>
    <w:rsid w:val="00F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8673" v:ext="edit"/>
    <o:shapelayout v:ext="edit">
      <o:idmap data="1" v:ext="edit"/>
    </o:shapelayout>
  </w:shapeDefaults>
  <w:decimalSymbol w:val=","/>
  <w:listSeparator w:val=";"/>
  <w14:docId w14:val="3C7C0BCF"/>
  <w15:docId w15:val="{FD092EE9-9BE8-4276-8923-5175337D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7C1D3E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A55A29"/>
    <w:pPr>
      <w:ind w:left="720"/>
      <w:contextualSpacing/>
    </w:pPr>
  </w:style>
  <w:style w:customStyle="1" w:styleId="Default" w:type="paragraph">
    <w:name w:val="Default"/>
    <w:rsid w:val="005D0F16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260024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60024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5600F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600FB"/>
  </w:style>
  <w:style w:styleId="Pieddepage" w:type="paragraph">
    <w:name w:val="footer"/>
    <w:basedOn w:val="Normal"/>
    <w:link w:val="PieddepageCar"/>
    <w:uiPriority w:val="99"/>
    <w:unhideWhenUsed/>
    <w:rsid w:val="005600F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6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712</Words>
  <Characters>3916</Characters>
  <Application>Microsoft Office Word</Application>
  <DocSecurity>0</DocSecurity>
  <Lines>32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2022-05-20T15:16:00Z</dcterms:created>
  <cp:lastPrinted>2022-01-07T07:43:00Z</cp:lastPrinted>
  <dcterms:modified xsi:type="dcterms:W3CDTF">2022-05-20T15:19:00Z</dcterms:modified>
  <cp:revision>3</cp:revision>
</cp:coreProperties>
</file>