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73E6B8B5" w14:textId="77777777" w:rsidP="00822A99" w:rsidR="00B03786" w:rsidRDefault="007E66D9" w:rsidRPr="008B50DF">
      <w:pPr>
        <w:jc w:val="center"/>
        <w:rPr>
          <w:rFonts w:ascii="Avenir Next LT Pro" w:cs="Times New Roman" w:eastAsia="Times New Roman" w:hAnsi="Avenir Next LT Pro"/>
          <w:b/>
          <w:bCs/>
          <w:sz w:val="24"/>
          <w:szCs w:val="24"/>
          <w:u w:val="single"/>
        </w:rPr>
      </w:pPr>
      <w:bookmarkStart w:id="0" w:name="_GoBack"/>
      <w:bookmarkEnd w:id="0"/>
      <w:r w:rsidRPr="008B50DF">
        <w:rPr>
          <w:rFonts w:ascii="Avenir Next LT Pro" w:cs="Times New Roman" w:eastAsia="Times New Roman" w:hAnsi="Avenir Next LT Pro"/>
          <w:b/>
          <w:bCs/>
          <w:sz w:val="24"/>
          <w:szCs w:val="24"/>
          <w:u w:val="single"/>
        </w:rPr>
        <w:t xml:space="preserve">PROCÈS-VERBAL </w:t>
      </w:r>
      <w:r w:rsidR="00B03786" w:rsidRPr="008B50DF">
        <w:rPr>
          <w:rFonts w:ascii="Avenir Next LT Pro" w:cs="Times New Roman" w:eastAsia="Times New Roman" w:hAnsi="Avenir Next LT Pro"/>
          <w:b/>
          <w:bCs/>
          <w:sz w:val="24"/>
          <w:szCs w:val="24"/>
          <w:u w:val="single"/>
        </w:rPr>
        <w:t xml:space="preserve">D’ACCORD DANS LE CADRE </w:t>
      </w:r>
    </w:p>
    <w:p w14:paraId="47659D43" w14:textId="5F2A46B0" w:rsidP="00822A99" w:rsidR="007E66D9" w:rsidRDefault="00B03786" w:rsidRPr="008B50DF">
      <w:pPr>
        <w:jc w:val="center"/>
        <w:rPr>
          <w:rFonts w:ascii="Avenir Next LT Pro" w:cs="Times New Roman" w:eastAsia="Times New Roman" w:hAnsi="Avenir Next LT Pro"/>
          <w:b/>
          <w:bCs/>
          <w:sz w:val="24"/>
          <w:szCs w:val="24"/>
          <w:u w:val="single"/>
        </w:rPr>
      </w:pPr>
      <w:r w:rsidRPr="008B50DF">
        <w:rPr>
          <w:rFonts w:ascii="Avenir Next LT Pro" w:cs="Times New Roman" w:eastAsia="Times New Roman" w:hAnsi="Avenir Next LT Pro"/>
          <w:b/>
          <w:bCs/>
          <w:sz w:val="24"/>
          <w:szCs w:val="24"/>
          <w:u w:val="single"/>
        </w:rPr>
        <w:t>DE LA NEGOCIATION ANNUELLE OBLIGATOIRE 2022</w:t>
      </w:r>
    </w:p>
    <w:p w14:paraId="204EFD24" w14:textId="537CC21D" w:rsidP="007E66D9" w:rsidR="007E66D9" w:rsidRDefault="007E66D9" w:rsidRPr="008B50DF">
      <w:pPr>
        <w:jc w:val="both"/>
        <w:rPr>
          <w:rFonts w:ascii="Avenir Next LT Pro" w:cs="Times New Roman" w:eastAsia="Times New Roman" w:hAnsi="Avenir Next LT Pro"/>
        </w:rPr>
      </w:pPr>
    </w:p>
    <w:p w14:paraId="628A80D7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  <w:b/>
        </w:rPr>
      </w:pPr>
      <w:r w:rsidRPr="008B50DF">
        <w:rPr>
          <w:rFonts w:ascii="Avenir Next LT Pro" w:cs="Times New Roman" w:hAnsi="Avenir Next LT Pro"/>
          <w:b/>
          <w:u w:val="single"/>
        </w:rPr>
        <w:t>Entre</w:t>
      </w:r>
      <w:r w:rsidRPr="008B50DF">
        <w:rPr>
          <w:rFonts w:ascii="Avenir Next LT Pro" w:cs="Times New Roman" w:hAnsi="Avenir Next LT Pro"/>
          <w:b/>
        </w:rPr>
        <w:t> :</w:t>
      </w:r>
    </w:p>
    <w:p w14:paraId="767DA606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4D571FED" w14:textId="3956EADF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 xml:space="preserve">La société SAJA SAS, 2 Avenue Jean Mermoz – 89000 AUXERRE, </w:t>
      </w:r>
    </w:p>
    <w:p w14:paraId="2270A8BB" w14:textId="72AD2766" w:rsidP="00B03786" w:rsidR="00B03786" w:rsidRDefault="00D73CEA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Représentée</w:t>
      </w:r>
      <w:r w:rsidR="00B03786" w:rsidRPr="008B50DF">
        <w:rPr>
          <w:rFonts w:ascii="Avenir Next LT Pro" w:cs="Times New Roman" w:hAnsi="Avenir Next LT Pro"/>
        </w:rPr>
        <w:t xml:space="preserve"> par son Président </w:t>
      </w:r>
      <w:r w:rsidR="00CE7BF6">
        <w:rPr>
          <w:rFonts w:ascii="Avenir Next LT Pro" w:cs="Times New Roman" w:hAnsi="Avenir Next LT Pro"/>
        </w:rPr>
        <w:t>xxxxxxxxxxxxxxx</w:t>
      </w:r>
      <w:r w:rsidR="00B03786" w:rsidRPr="008B50DF">
        <w:rPr>
          <w:rFonts w:ascii="Avenir Next LT Pro" w:cs="Times New Roman" w:hAnsi="Avenir Next LT Pro"/>
        </w:rPr>
        <w:t xml:space="preserve">, elle-même représentée par son Président, Monsieur </w:t>
      </w:r>
      <w:r w:rsidR="00CE7BF6">
        <w:rPr>
          <w:rFonts w:ascii="Avenir Next LT Pro" w:cs="Times New Roman" w:hAnsi="Avenir Next LT Pro"/>
        </w:rPr>
        <w:t>xxxxxxxxxxxxxxx</w:t>
      </w:r>
      <w:r w:rsidR="00B03786" w:rsidRPr="008B50DF">
        <w:rPr>
          <w:rFonts w:ascii="Avenir Next LT Pro" w:cs="Times New Roman" w:hAnsi="Avenir Next LT Pro"/>
        </w:rPr>
        <w:t>,</w:t>
      </w:r>
    </w:p>
    <w:p w14:paraId="5705DB69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16BF1DF1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D’une part,</w:t>
      </w:r>
    </w:p>
    <w:p w14:paraId="3CEC7560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565FC103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  <w:b/>
        </w:rPr>
      </w:pPr>
      <w:r w:rsidRPr="008B50DF">
        <w:rPr>
          <w:rFonts w:ascii="Avenir Next LT Pro" w:cs="Times New Roman" w:hAnsi="Avenir Next LT Pro"/>
          <w:b/>
          <w:u w:val="single"/>
        </w:rPr>
        <w:t>Et</w:t>
      </w:r>
      <w:r w:rsidRPr="008B50DF">
        <w:rPr>
          <w:rFonts w:ascii="Avenir Next LT Pro" w:cs="Times New Roman" w:hAnsi="Avenir Next LT Pro"/>
          <w:b/>
        </w:rPr>
        <w:t> :</w:t>
      </w:r>
    </w:p>
    <w:p w14:paraId="327C6177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68B3CFBF" w14:textId="6FF29A34" w:rsidP="00B03786" w:rsidR="00B03786" w:rsidRDefault="00B03786" w:rsidRPr="008B50DF">
      <w:pPr>
        <w:jc w:val="both"/>
        <w:rPr>
          <w:rFonts w:ascii="Avenir Next LT Pro" w:cs="Times New Roman" w:eastAsia="Times New Roman" w:hAnsi="Avenir Next LT Pro"/>
        </w:rPr>
      </w:pPr>
      <w:r w:rsidRPr="008B50DF">
        <w:rPr>
          <w:rFonts w:ascii="Avenir Next LT Pro" w:cs="Times New Roman" w:eastAsia="Times New Roman" w:hAnsi="Avenir Next LT Pro"/>
        </w:rPr>
        <w:t xml:space="preserve">L’organisation syndicale CFE – CGC, représentée par </w:t>
      </w:r>
      <w:r w:rsidR="00CE7BF6">
        <w:rPr>
          <w:rFonts w:ascii="Avenir Next LT Pro" w:cs="Times New Roman" w:eastAsia="Times New Roman" w:hAnsi="Avenir Next LT Pro"/>
        </w:rPr>
        <w:t>xxxxxxxxxxxx</w:t>
      </w:r>
      <w:r w:rsidR="00D73CEA" w:rsidRPr="008B50DF">
        <w:rPr>
          <w:rFonts w:ascii="Avenir Next LT Pro" w:cs="Times New Roman" w:eastAsia="Times New Roman" w:hAnsi="Avenir Next LT Pro"/>
        </w:rPr>
        <w:t>,</w:t>
      </w:r>
      <w:r w:rsidRPr="008B50DF">
        <w:rPr>
          <w:rFonts w:ascii="Avenir Next LT Pro" w:cs="Times New Roman" w:eastAsia="Times New Roman" w:hAnsi="Avenir Next LT Pro"/>
        </w:rPr>
        <w:t xml:space="preserve"> agissant en qualité de Délégué syndical,</w:t>
      </w:r>
    </w:p>
    <w:p w14:paraId="07D7D657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D’autre part,</w:t>
      </w:r>
    </w:p>
    <w:p w14:paraId="7E467B4D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70F545E9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0C87EF1D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  <w:b/>
        </w:rPr>
      </w:pPr>
      <w:r w:rsidRPr="008B50DF">
        <w:rPr>
          <w:rFonts w:ascii="Avenir Next LT Pro" w:cs="Times New Roman" w:hAnsi="Avenir Next LT Pro"/>
          <w:b/>
          <w:u w:val="single"/>
        </w:rPr>
        <w:t>Préambule</w:t>
      </w:r>
      <w:r w:rsidRPr="008B50DF">
        <w:rPr>
          <w:rFonts w:ascii="Avenir Next LT Pro" w:cs="Times New Roman" w:hAnsi="Avenir Next LT Pro"/>
          <w:b/>
        </w:rPr>
        <w:t> :</w:t>
      </w:r>
    </w:p>
    <w:p w14:paraId="7AB00DB5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4F0AD642" w14:textId="5E8871B9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 xml:space="preserve">Les parties se sont rencontrées les 27 septembre 2022, 16 novembre 2022 et 30 novembre 2022 dans le cadre de la négociation annuelle obligatoire tenue en vertu des articles L 2242-1 et suivants du Code du Travail. </w:t>
      </w:r>
    </w:p>
    <w:p w14:paraId="6DCA8567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0D6CC20C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205D0321" w14:textId="77777777" w:rsidP="00B03786" w:rsidR="00B03786" w:rsidRDefault="00B03786" w:rsidRPr="008B50DF">
      <w:pPr>
        <w:pStyle w:val="Sansinterligne"/>
        <w:jc w:val="both"/>
        <w:rPr>
          <w:rFonts w:ascii="Avenir Next LT Pro" w:cs="Times New Roman" w:hAnsi="Avenir Next LT Pro"/>
          <w:b/>
        </w:rPr>
      </w:pPr>
      <w:r w:rsidRPr="008B50DF">
        <w:rPr>
          <w:rFonts w:ascii="Avenir Next LT Pro" w:cs="Times New Roman" w:hAnsi="Avenir Next LT Pro"/>
          <w:b/>
        </w:rPr>
        <w:t>A l’issue de cette négociation, il a été convenu et arrêté ce qui suit :</w:t>
      </w:r>
    </w:p>
    <w:p w14:paraId="742FA2EE" w14:textId="5ADEFDFE" w:rsidP="007E66D9" w:rsidR="00B03786" w:rsidRDefault="00B03786" w:rsidRPr="008B50DF">
      <w:pPr>
        <w:jc w:val="both"/>
        <w:rPr>
          <w:rFonts w:ascii="Avenir Next LT Pro" w:cs="Times New Roman" w:eastAsia="Times New Roman" w:hAnsi="Avenir Next LT Pro"/>
        </w:rPr>
      </w:pPr>
    </w:p>
    <w:p w14:paraId="3C5DFD67" w14:textId="4EC142D1" w:rsidP="00D73CEA" w:rsidR="00D73CEA" w:rsidRDefault="00D73CEA" w:rsidRPr="008B50DF">
      <w:pPr>
        <w:pStyle w:val="Paragraphedeliste"/>
        <w:numPr>
          <w:ilvl w:val="0"/>
          <w:numId w:val="14"/>
        </w:numPr>
        <w:jc w:val="both"/>
        <w:rPr>
          <w:rFonts w:ascii="Avenir Next LT Pro" w:hAnsi="Avenir Next LT Pro"/>
          <w:b/>
          <w:bCs/>
          <w:color w:val="1F497D"/>
        </w:rPr>
      </w:pPr>
      <w:r w:rsidRPr="008B50DF">
        <w:rPr>
          <w:rFonts w:ascii="Avenir Next LT Pro" w:hAnsi="Avenir Next LT Pro"/>
          <w:b/>
          <w:bCs/>
          <w:color w:val="1F497D"/>
        </w:rPr>
        <w:t xml:space="preserve">- Rémunération, temps de travail </w:t>
      </w:r>
    </w:p>
    <w:p w14:paraId="7D962997" w14:textId="77777777" w:rsidP="00D73CEA" w:rsidR="00D73CEA" w:rsidRDefault="00D73CEA" w:rsidRPr="008B50DF">
      <w:pPr>
        <w:pStyle w:val="Paragraphedeliste"/>
        <w:jc w:val="both"/>
        <w:rPr>
          <w:rFonts w:ascii="Avenir Next LT Pro" w:hAnsi="Avenir Next LT Pro"/>
          <w:b/>
          <w:bCs/>
          <w:color w:val="1F497D"/>
        </w:rPr>
      </w:pPr>
    </w:p>
    <w:p w14:paraId="6D0756B6" w14:textId="2A2CD5C3" w:rsidP="0076706D" w:rsidR="00325D76" w:rsidRDefault="006F50CA" w:rsidRPr="008B50DF">
      <w:pPr>
        <w:pStyle w:val="Paragraphedeliste"/>
        <w:numPr>
          <w:ilvl w:val="1"/>
          <w:numId w:val="14"/>
        </w:numPr>
        <w:spacing w:after="0" w:line="256" w:lineRule="auto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t xml:space="preserve">- </w:t>
      </w:r>
      <w:r w:rsidR="00D73CEA" w:rsidRPr="008B50DF">
        <w:rPr>
          <w:rFonts w:ascii="Avenir Next LT Pro" w:hAnsi="Avenir Next LT Pro"/>
          <w:b/>
          <w:bCs/>
        </w:rPr>
        <w:t>Rémunération :</w:t>
      </w:r>
    </w:p>
    <w:p w14:paraId="0FFE4F17" w14:textId="77777777" w:rsidP="008B50DF" w:rsidR="0076706D" w:rsidRDefault="0076706D" w:rsidRPr="008B50DF">
      <w:pPr>
        <w:pStyle w:val="Paragraphedeliste"/>
        <w:spacing w:after="0" w:line="256" w:lineRule="auto"/>
        <w:ind w:left="1140"/>
        <w:rPr>
          <w:rFonts w:ascii="Avenir Next LT Pro" w:hAnsi="Avenir Next LT Pro"/>
          <w:b/>
          <w:bCs/>
        </w:rPr>
      </w:pPr>
    </w:p>
    <w:p w14:paraId="41D2A20A" w14:textId="4FA2A1C0" w:rsidP="00D73CEA" w:rsidR="00B03786" w:rsidRDefault="0076706D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P</w:t>
      </w:r>
      <w:r w:rsidR="00B03786" w:rsidRPr="008B50DF">
        <w:rPr>
          <w:rFonts w:ascii="Avenir Next LT Pro" w:cs="Times New Roman" w:hAnsi="Avenir Next LT Pro"/>
        </w:rPr>
        <w:t xml:space="preserve">lan </w:t>
      </w:r>
      <w:r w:rsidR="00504BF6" w:rsidRPr="008B50DF">
        <w:rPr>
          <w:rFonts w:ascii="Avenir Next LT Pro" w:cs="Times New Roman" w:hAnsi="Avenir Next LT Pro"/>
        </w:rPr>
        <w:t xml:space="preserve">de </w:t>
      </w:r>
      <w:r w:rsidR="00B03786" w:rsidRPr="008B50DF">
        <w:rPr>
          <w:rFonts w:ascii="Avenir Next LT Pro" w:cs="Times New Roman" w:hAnsi="Avenir Next LT Pro"/>
        </w:rPr>
        <w:t xml:space="preserve">promotions individuelles </w:t>
      </w:r>
      <w:r w:rsidRPr="008B50DF">
        <w:rPr>
          <w:rFonts w:ascii="Avenir Next LT Pro" w:cs="Times New Roman" w:hAnsi="Avenir Next LT Pro"/>
        </w:rPr>
        <w:t xml:space="preserve">à hauteur de </w:t>
      </w:r>
      <w:r w:rsidRPr="007E1601">
        <w:rPr>
          <w:rFonts w:ascii="Avenir Next LT Pro" w:cs="Times New Roman" w:hAnsi="Avenir Next LT Pro"/>
        </w:rPr>
        <w:t xml:space="preserve">1 % </w:t>
      </w:r>
      <w:r w:rsidR="002F30A1" w:rsidRPr="007E1601">
        <w:rPr>
          <w:rFonts w:ascii="Avenir Next LT Pro" w:cs="Times New Roman" w:hAnsi="Avenir Next LT Pro"/>
        </w:rPr>
        <w:t>des salaires de base bruts</w:t>
      </w:r>
      <w:r w:rsidRPr="008B50DF">
        <w:rPr>
          <w:rFonts w:ascii="Avenir Next LT Pro" w:cs="Times New Roman" w:hAnsi="Avenir Next LT Pro"/>
        </w:rPr>
        <w:t xml:space="preserve"> </w:t>
      </w:r>
      <w:r w:rsidR="00B03786" w:rsidRPr="008B50DF">
        <w:rPr>
          <w:rFonts w:ascii="Avenir Next LT Pro" w:cs="Times New Roman" w:hAnsi="Avenir Next LT Pro"/>
        </w:rPr>
        <w:t>sur proposition des chefs de service</w:t>
      </w:r>
      <w:r w:rsidRPr="008B50DF">
        <w:rPr>
          <w:rFonts w:ascii="Avenir Next LT Pro" w:cs="Times New Roman" w:hAnsi="Avenir Next LT Pro"/>
        </w:rPr>
        <w:t xml:space="preserve"> et réalisation des entretiens individuels d’évaluation.</w:t>
      </w:r>
    </w:p>
    <w:p w14:paraId="56F9C01D" w14:textId="464BFD77" w:rsidP="00D73CEA" w:rsidR="0076706D" w:rsidRDefault="0076706D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6C478B67" w14:textId="38D2F348" w:rsidP="00D73CEA" w:rsidR="0076706D" w:rsidRDefault="0076706D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7E1601">
        <w:rPr>
          <w:rFonts w:ascii="Avenir Next LT Pro" w:cs="Times New Roman" w:hAnsi="Avenir Next LT Pro"/>
        </w:rPr>
        <w:t xml:space="preserve">Maintien de la prime d’assiduité en l’état, </w:t>
      </w:r>
      <w:r w:rsidRPr="007E1601">
        <w:rPr>
          <w:rFonts w:ascii="Avenir Next LT Pro" w:cs="Arial" w:hAnsi="Avenir Next LT Pro"/>
        </w:rPr>
        <w:t>étant précisé que toute absence au cours du trimestre de référence, quelle qu'en soit la durée et quelle qu'en soit la cause, à l'exception des absences pour congés payés, entraînera la perte intégrale de cette prime</w:t>
      </w:r>
      <w:r w:rsidR="008B50DF" w:rsidRPr="007E1601">
        <w:rPr>
          <w:rFonts w:ascii="Avenir Next LT Pro" w:cs="Arial" w:hAnsi="Avenir Next LT Pro"/>
        </w:rPr>
        <w:t>.</w:t>
      </w:r>
    </w:p>
    <w:p w14:paraId="77E27C07" w14:textId="746AC8BF" w:rsidP="00D73CEA" w:rsidR="00D73CEA" w:rsidRDefault="00D73CEA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368524D6" w14:textId="77777777" w:rsidP="00D73CEA" w:rsidR="006463E2" w:rsidRDefault="006463E2">
      <w:pPr>
        <w:pStyle w:val="Paragraphedeliste"/>
        <w:spacing w:after="0" w:line="256" w:lineRule="auto"/>
        <w:ind w:firstLine="131"/>
        <w:rPr>
          <w:rFonts w:ascii="Avenir Next LT Pro" w:hAnsi="Avenir Next LT Pro"/>
          <w:b/>
          <w:bCs/>
        </w:rPr>
      </w:pPr>
    </w:p>
    <w:p w14:paraId="3153856B" w14:textId="3CE19E5D" w:rsidP="00D73CEA" w:rsidR="00D73CEA" w:rsidRDefault="006F50CA" w:rsidRPr="008B50DF">
      <w:pPr>
        <w:pStyle w:val="Paragraphedeliste"/>
        <w:spacing w:after="0" w:line="256" w:lineRule="auto"/>
        <w:ind w:firstLine="131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t xml:space="preserve">1.2 - </w:t>
      </w:r>
      <w:r w:rsidR="00D73CEA" w:rsidRPr="008B50DF">
        <w:rPr>
          <w:rFonts w:ascii="Avenir Next LT Pro" w:hAnsi="Avenir Next LT Pro"/>
          <w:b/>
          <w:bCs/>
        </w:rPr>
        <w:t>Temps de travail :</w:t>
      </w:r>
    </w:p>
    <w:p w14:paraId="38C7F169" w14:textId="77777777" w:rsidP="00D73CEA" w:rsidR="00D73CEA" w:rsidRDefault="00D73CEA" w:rsidRPr="008B50DF">
      <w:pPr>
        <w:pStyle w:val="Paragraphedeliste"/>
        <w:spacing w:after="0" w:line="256" w:lineRule="auto"/>
        <w:rPr>
          <w:rFonts w:ascii="Avenir Next LT Pro" w:hAnsi="Avenir Next LT Pro"/>
        </w:rPr>
      </w:pPr>
    </w:p>
    <w:p w14:paraId="69850EAD" w14:textId="0C97922E" w:rsidP="00BC37C5" w:rsidR="00D73CEA" w:rsidRDefault="0076706D" w:rsidRPr="008B50DF">
      <w:pPr>
        <w:pStyle w:val="Paragraphedeliste"/>
        <w:spacing w:after="0" w:line="256" w:lineRule="auto"/>
        <w:ind w:left="0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Après présentation des éléments, l</w:t>
      </w:r>
      <w:r w:rsidR="00D73CEA" w:rsidRPr="008B50DF">
        <w:rPr>
          <w:rFonts w:ascii="Avenir Next LT Pro" w:hAnsi="Avenir Next LT Pro"/>
        </w:rPr>
        <w:t>a CFE-CGC n’émet pas d’observation particulière relative à l’organisation du temps de travail.</w:t>
      </w:r>
    </w:p>
    <w:p w14:paraId="4A510B8D" w14:textId="31FB485D" w:rsidP="00D73CEA" w:rsidR="00500051" w:rsidRDefault="00500051" w:rsidRPr="008B50DF">
      <w:pPr>
        <w:pStyle w:val="Paragraphedeliste"/>
        <w:spacing w:after="0" w:line="256" w:lineRule="auto"/>
        <w:ind w:hanging="720"/>
        <w:rPr>
          <w:rFonts w:ascii="Avenir Next LT Pro" w:hAnsi="Avenir Next LT Pro"/>
        </w:rPr>
      </w:pPr>
    </w:p>
    <w:p w14:paraId="1013F154" w14:textId="77777777" w:rsidP="00D73CEA" w:rsidR="00500051" w:rsidRDefault="00500051" w:rsidRPr="008B50DF">
      <w:pPr>
        <w:pStyle w:val="Paragraphedeliste"/>
        <w:spacing w:after="0" w:line="256" w:lineRule="auto"/>
        <w:ind w:hanging="720"/>
        <w:rPr>
          <w:rFonts w:ascii="Avenir Next LT Pro" w:hAnsi="Avenir Next LT Pro"/>
        </w:rPr>
      </w:pPr>
    </w:p>
    <w:p w14:paraId="746F3DE7" w14:textId="45BCFF93" w:rsidP="006F50CA" w:rsidR="006F50CA" w:rsidRDefault="006F50CA" w:rsidRPr="008B50DF">
      <w:pPr>
        <w:pStyle w:val="Paragraphedeliste"/>
        <w:numPr>
          <w:ilvl w:val="0"/>
          <w:numId w:val="14"/>
        </w:numPr>
        <w:jc w:val="both"/>
        <w:rPr>
          <w:rFonts w:ascii="Avenir Next LT Pro" w:hAnsi="Avenir Next LT Pro"/>
          <w:b/>
          <w:bCs/>
          <w:color w:val="1F497D"/>
        </w:rPr>
      </w:pPr>
      <w:r w:rsidRPr="008B50DF">
        <w:rPr>
          <w:rFonts w:ascii="Avenir Next LT Pro" w:hAnsi="Avenir Next LT Pro"/>
          <w:b/>
          <w:bCs/>
          <w:color w:val="1F497D"/>
        </w:rPr>
        <w:t xml:space="preserve">- Egalité professionnelle </w:t>
      </w:r>
      <w:r w:rsidR="00CB22A7" w:rsidRPr="008B50DF">
        <w:rPr>
          <w:rFonts w:ascii="Avenir Next LT Pro" w:hAnsi="Avenir Next LT Pro"/>
          <w:b/>
          <w:bCs/>
          <w:color w:val="1F497D"/>
        </w:rPr>
        <w:t>e</w:t>
      </w:r>
      <w:r w:rsidRPr="008B50DF">
        <w:rPr>
          <w:rFonts w:ascii="Avenir Next LT Pro" w:hAnsi="Avenir Next LT Pro"/>
          <w:b/>
          <w:bCs/>
          <w:color w:val="1F497D"/>
        </w:rPr>
        <w:t xml:space="preserve">ntre les femmes et les hommes et qualité de vie </w:t>
      </w:r>
      <w:r w:rsidR="0076706D" w:rsidRPr="008B50DF">
        <w:rPr>
          <w:rFonts w:ascii="Avenir Next LT Pro" w:hAnsi="Avenir Next LT Pro"/>
          <w:b/>
          <w:bCs/>
          <w:color w:val="1F497D"/>
        </w:rPr>
        <w:t>et des conditions de</w:t>
      </w:r>
      <w:r w:rsidR="00500051" w:rsidRPr="008B50DF">
        <w:rPr>
          <w:rFonts w:ascii="Avenir Next LT Pro" w:hAnsi="Avenir Next LT Pro"/>
          <w:b/>
          <w:bCs/>
          <w:color w:val="1F497D"/>
        </w:rPr>
        <w:t xml:space="preserve"> </w:t>
      </w:r>
      <w:r w:rsidRPr="008B50DF">
        <w:rPr>
          <w:rFonts w:ascii="Avenir Next LT Pro" w:hAnsi="Avenir Next LT Pro"/>
          <w:b/>
          <w:bCs/>
          <w:color w:val="1F497D"/>
        </w:rPr>
        <w:t>travail</w:t>
      </w:r>
    </w:p>
    <w:p w14:paraId="73119BA4" w14:textId="77777777" w:rsidP="006F50CA" w:rsidR="006F50CA" w:rsidRDefault="006F50CA" w:rsidRPr="008B50DF">
      <w:pPr>
        <w:pStyle w:val="Paragraphedeliste"/>
        <w:jc w:val="both"/>
        <w:rPr>
          <w:rFonts w:ascii="Avenir Next LT Pro" w:hAnsi="Avenir Next LT Pro"/>
          <w:b/>
          <w:bCs/>
          <w:color w:val="1F497D"/>
        </w:rPr>
      </w:pPr>
    </w:p>
    <w:p w14:paraId="2ED6E266" w14:textId="03942DAB" w:rsidP="00CB22A7" w:rsidR="006F50CA" w:rsidRDefault="006F50CA" w:rsidRPr="008B50DF">
      <w:pPr>
        <w:pStyle w:val="Paragraphedeliste"/>
        <w:numPr>
          <w:ilvl w:val="1"/>
          <w:numId w:val="14"/>
        </w:numPr>
        <w:spacing w:after="0"/>
        <w:jc w:val="both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lastRenderedPageBreak/>
        <w:t>- Suivi de la mise en œuvre des mesures visant à supprimer les écarts de rémunération et les différences de déroulement de carrière entre les hommes et les femmes :</w:t>
      </w:r>
    </w:p>
    <w:p w14:paraId="26BFD665" w14:textId="77777777" w:rsidP="00CB22A7" w:rsidR="00CB22A7" w:rsidRDefault="00CB22A7" w:rsidRPr="008B50DF">
      <w:pPr>
        <w:pStyle w:val="Paragraphedeliste"/>
        <w:spacing w:after="0" w:before="240" w:line="256" w:lineRule="auto"/>
        <w:ind w:left="0"/>
        <w:rPr>
          <w:rFonts w:ascii="Avenir Next LT Pro" w:hAnsi="Avenir Next LT Pro"/>
        </w:rPr>
      </w:pPr>
    </w:p>
    <w:p w14:paraId="7BFCC6DD" w14:textId="262D66CA" w:rsidP="00CB22A7" w:rsidR="006F50CA" w:rsidRDefault="00510E39" w:rsidRPr="008B50DF">
      <w:pPr>
        <w:pStyle w:val="Paragraphedeliste"/>
        <w:spacing w:after="0" w:before="240" w:line="256" w:lineRule="auto"/>
        <w:ind w:left="0"/>
        <w:rPr>
          <w:rFonts w:ascii="Avenir Next LT Pro" w:hAnsi="Avenir Next LT Pro"/>
        </w:rPr>
      </w:pPr>
      <w:r>
        <w:rPr>
          <w:rFonts w:ascii="Avenir Next LT Pro" w:hAnsi="Avenir Next LT Pro"/>
        </w:rPr>
        <w:t>La direction s’engage à être particulièrement vigilante à ce que l</w:t>
      </w:r>
      <w:r w:rsidR="006F50CA" w:rsidRPr="008B50DF">
        <w:rPr>
          <w:rFonts w:ascii="Avenir Next LT Pro" w:hAnsi="Avenir Next LT Pro"/>
        </w:rPr>
        <w:t>es conditions d’accès à la formation et à la promotion so</w:t>
      </w:r>
      <w:r>
        <w:rPr>
          <w:rFonts w:ascii="Avenir Next LT Pro" w:hAnsi="Avenir Next LT Pro"/>
        </w:rPr>
        <w:t>ient</w:t>
      </w:r>
      <w:r w:rsidR="006F50CA" w:rsidRPr="008B50DF">
        <w:rPr>
          <w:rFonts w:ascii="Avenir Next LT Pro" w:hAnsi="Avenir Next LT Pro"/>
        </w:rPr>
        <w:t xml:space="preserve"> identiques pour les femmes et les hommes</w:t>
      </w:r>
      <w:r>
        <w:rPr>
          <w:rFonts w:ascii="Avenir Next LT Pro" w:hAnsi="Avenir Next LT Pro"/>
        </w:rPr>
        <w:t>, y compris</w:t>
      </w:r>
      <w:r w:rsidR="006F50CA" w:rsidRPr="008B50DF">
        <w:rPr>
          <w:rFonts w:ascii="Avenir Next LT Pro" w:hAnsi="Avenir Next LT Pro"/>
        </w:rPr>
        <w:t xml:space="preserve"> sur les métiers à dominance masculine.</w:t>
      </w:r>
    </w:p>
    <w:p w14:paraId="2B661841" w14:textId="3C055C2F" w:rsidP="006F50CA" w:rsidR="006F50CA" w:rsidRDefault="006F50CA" w:rsidRPr="008B50DF">
      <w:pPr>
        <w:spacing w:after="0" w:line="256" w:lineRule="auto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Du personnel féminin a été intégré dans les métiers majoritairement masculins</w:t>
      </w:r>
      <w:r w:rsidR="00601DD4">
        <w:rPr>
          <w:rFonts w:ascii="Avenir Next LT Pro" w:hAnsi="Avenir Next LT Pro"/>
        </w:rPr>
        <w:t xml:space="preserve"> (v</w:t>
      </w:r>
      <w:r w:rsidRPr="008B50DF">
        <w:rPr>
          <w:rFonts w:ascii="Avenir Next LT Pro" w:hAnsi="Avenir Next LT Pro"/>
        </w:rPr>
        <w:t>ente de véhicules).</w:t>
      </w:r>
    </w:p>
    <w:p w14:paraId="06BD34C8" w14:textId="77777777" w:rsidP="006F50CA" w:rsidR="006F50CA" w:rsidRDefault="006F50CA" w:rsidRPr="008B50DF">
      <w:pPr>
        <w:spacing w:after="0" w:line="256" w:lineRule="auto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Les grilles de classification, de qualification et de rémunération sont identiques quel que soit le sexe à compétence et expérience équivalente.</w:t>
      </w:r>
    </w:p>
    <w:p w14:paraId="06F83B04" w14:textId="1A3D6B08" w:rsidP="006F50CA" w:rsidR="006F50CA" w:rsidRDefault="006F50CA" w:rsidRPr="008B50DF">
      <w:pPr>
        <w:pStyle w:val="Paragraphedeliste"/>
        <w:jc w:val="both"/>
        <w:rPr>
          <w:rFonts w:ascii="Avenir Next LT Pro" w:hAnsi="Avenir Next LT Pro"/>
          <w:b/>
          <w:bCs/>
          <w:color w:val="1F497D"/>
        </w:rPr>
      </w:pPr>
    </w:p>
    <w:p w14:paraId="49C5ACC5" w14:textId="03036D6E" w:rsidP="006F50CA" w:rsidR="006F50CA" w:rsidRDefault="006F50CA" w:rsidRPr="008B50DF">
      <w:pPr>
        <w:pStyle w:val="Paragraphedeliste"/>
        <w:jc w:val="both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t>2.2 - Les mesures permettant de lutter contre toute discrimination en matière de recrutement, d'emploi et d'accès à la formation professionnelle :</w:t>
      </w:r>
    </w:p>
    <w:p w14:paraId="72D98150" w14:textId="02AFF8CC" w:rsidP="006F50CA" w:rsidR="006F50CA" w:rsidRDefault="006F50CA" w:rsidRPr="008B50DF">
      <w:pPr>
        <w:spacing w:after="0" w:line="256" w:lineRule="auto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Une vigilance toute particulière est apportée sur la formulation des offres d’emploi (de manière asexuée).</w:t>
      </w:r>
    </w:p>
    <w:p w14:paraId="1D42DAB8" w14:textId="77777777" w:rsidP="006F50CA" w:rsidR="006F50CA" w:rsidRDefault="006F50CA" w:rsidRPr="008B50DF">
      <w:pPr>
        <w:spacing w:after="0" w:line="256" w:lineRule="auto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Les critères de sélection sont identiques pour les femmes et les hommes lors des recrutements.</w:t>
      </w:r>
    </w:p>
    <w:p w14:paraId="28CD73AD" w14:textId="2B726B07" w:rsidP="006F50CA" w:rsidR="006F50CA" w:rsidRDefault="006F50CA" w:rsidRPr="008B50DF">
      <w:pPr>
        <w:pStyle w:val="Paragraphedeliste"/>
        <w:spacing w:after="0" w:line="256" w:lineRule="auto"/>
        <w:ind w:left="0"/>
        <w:rPr>
          <w:rFonts w:ascii="Avenir Next LT Pro" w:hAnsi="Avenir Next LT Pro"/>
        </w:rPr>
      </w:pPr>
      <w:r w:rsidRPr="008B50DF">
        <w:rPr>
          <w:rFonts w:ascii="Avenir Next LT Pro" w:hAnsi="Avenir Next LT Pro"/>
          <w:bCs/>
        </w:rPr>
        <w:t>Les c</w:t>
      </w:r>
      <w:r w:rsidRPr="008B50DF">
        <w:rPr>
          <w:rFonts w:ascii="Avenir Next LT Pro" w:hAnsi="Avenir Next LT Pro"/>
        </w:rPr>
        <w:t>onditions d’accès à la formation et à la promotion identiques pour les femmes et les hommes.</w:t>
      </w:r>
    </w:p>
    <w:p w14:paraId="5F80AB01" w14:textId="662D3FCB" w:rsidP="006F50CA" w:rsidR="00CB22A7" w:rsidRDefault="00CB22A7" w:rsidRPr="008B50DF">
      <w:pPr>
        <w:pStyle w:val="Paragraphedeliste"/>
        <w:spacing w:after="0" w:line="256" w:lineRule="auto"/>
        <w:ind w:left="0"/>
        <w:rPr>
          <w:rFonts w:ascii="Avenir Next LT Pro" w:hAnsi="Avenir Next LT Pro"/>
        </w:rPr>
      </w:pPr>
    </w:p>
    <w:p w14:paraId="3DA619D2" w14:textId="5472FC4F" w:rsidP="00CB22A7" w:rsidR="00504BF6" w:rsidRDefault="00CB22A7" w:rsidRPr="008B50DF">
      <w:pPr>
        <w:pStyle w:val="Paragraphedeliste"/>
        <w:spacing w:after="0" w:line="256" w:lineRule="auto"/>
        <w:ind w:firstLine="709" w:left="0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t xml:space="preserve">2.3 - </w:t>
      </w:r>
      <w:r w:rsidR="00504BF6" w:rsidRPr="008B50DF">
        <w:rPr>
          <w:rFonts w:ascii="Avenir Next LT Pro" w:hAnsi="Avenir Next LT Pro"/>
          <w:b/>
          <w:bCs/>
        </w:rPr>
        <w:t xml:space="preserve">Qualité de </w:t>
      </w:r>
      <w:r w:rsidR="0076706D" w:rsidRPr="008B50DF">
        <w:rPr>
          <w:rFonts w:ascii="Avenir Next LT Pro" w:hAnsi="Avenir Next LT Pro"/>
          <w:b/>
          <w:bCs/>
        </w:rPr>
        <w:t>V</w:t>
      </w:r>
      <w:r w:rsidR="00504BF6" w:rsidRPr="008B50DF">
        <w:rPr>
          <w:rFonts w:ascii="Avenir Next LT Pro" w:hAnsi="Avenir Next LT Pro"/>
          <w:b/>
          <w:bCs/>
        </w:rPr>
        <w:t xml:space="preserve">ie </w:t>
      </w:r>
      <w:r w:rsidR="0076706D" w:rsidRPr="008B50DF">
        <w:rPr>
          <w:rFonts w:ascii="Avenir Next LT Pro" w:hAnsi="Avenir Next LT Pro"/>
          <w:b/>
          <w:bCs/>
        </w:rPr>
        <w:t>et des Conditions de</w:t>
      </w:r>
      <w:r w:rsidR="00504BF6" w:rsidRPr="008B50DF">
        <w:rPr>
          <w:rFonts w:ascii="Avenir Next LT Pro" w:hAnsi="Avenir Next LT Pro"/>
          <w:b/>
          <w:bCs/>
        </w:rPr>
        <w:t xml:space="preserve"> </w:t>
      </w:r>
      <w:r w:rsidR="0076706D" w:rsidRPr="008B50DF">
        <w:rPr>
          <w:rFonts w:ascii="Avenir Next LT Pro" w:hAnsi="Avenir Next LT Pro"/>
          <w:b/>
          <w:bCs/>
        </w:rPr>
        <w:t>T</w:t>
      </w:r>
      <w:r w:rsidR="00504BF6" w:rsidRPr="008B50DF">
        <w:rPr>
          <w:rFonts w:ascii="Avenir Next LT Pro" w:hAnsi="Avenir Next LT Pro"/>
          <w:b/>
          <w:bCs/>
        </w:rPr>
        <w:t xml:space="preserve">ravail </w:t>
      </w:r>
    </w:p>
    <w:p w14:paraId="28395419" w14:textId="77777777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3A5C0F82" w14:textId="1CEDABB7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 xml:space="preserve">L’entreprise, sensible au sujet portant sur la qualité de vie au travail de ses collaborateurs </w:t>
      </w:r>
      <w:r w:rsidRPr="00A46B99">
        <w:rPr>
          <w:rFonts w:ascii="Avenir Next LT Pro" w:cs="Times New Roman" w:hAnsi="Avenir Next LT Pro"/>
        </w:rPr>
        <w:t>e</w:t>
      </w:r>
      <w:r w:rsidR="00510E39" w:rsidRPr="00A46B99">
        <w:rPr>
          <w:rFonts w:ascii="Avenir Next LT Pro" w:cs="Times New Roman" w:hAnsi="Avenir Next LT Pro"/>
        </w:rPr>
        <w:t>s</w:t>
      </w:r>
      <w:r w:rsidRPr="00A46B99">
        <w:rPr>
          <w:rFonts w:ascii="Avenir Next LT Pro" w:cs="Times New Roman" w:hAnsi="Avenir Next LT Pro"/>
        </w:rPr>
        <w:t>t consciente que ce levier est un facteur clé d’efficacité</w:t>
      </w:r>
      <w:r w:rsidR="00510E39" w:rsidRPr="00A46B99">
        <w:rPr>
          <w:rFonts w:ascii="Avenir Next LT Pro" w:cs="Times New Roman" w:hAnsi="Avenir Next LT Pro"/>
        </w:rPr>
        <w:t>.</w:t>
      </w:r>
      <w:r w:rsidRPr="008B50DF">
        <w:rPr>
          <w:rFonts w:ascii="Avenir Next LT Pro" w:cs="Times New Roman" w:hAnsi="Avenir Next LT Pro"/>
        </w:rPr>
        <w:t xml:space="preserve"> </w:t>
      </w:r>
    </w:p>
    <w:p w14:paraId="78CBD28D" w14:textId="77777777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3E5973BE" w14:textId="288CDFBC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Soucieuse de fidéliser ses équipes et de stimuler l’engagement de ses collaborateurs, l’entreprise ambitionne d’améliorer celle-ci par la mise en place de différentes actions en collaboration avec ses salariés</w:t>
      </w:r>
      <w:r w:rsidR="0076706D" w:rsidRPr="008B50DF">
        <w:rPr>
          <w:rFonts w:ascii="Avenir Next LT Pro" w:cs="Times New Roman" w:hAnsi="Avenir Next LT Pro"/>
        </w:rPr>
        <w:t xml:space="preserve"> et le CSE</w:t>
      </w:r>
      <w:r w:rsidR="00510E39">
        <w:rPr>
          <w:rFonts w:ascii="Avenir Next LT Pro" w:cs="Times New Roman" w:hAnsi="Avenir Next LT Pro"/>
        </w:rPr>
        <w:t>.</w:t>
      </w:r>
    </w:p>
    <w:p w14:paraId="08BA1811" w14:textId="534AF064" w:rsidP="00504BF6" w:rsidR="00504BF6" w:rsidRDefault="00A46B99" w:rsidRPr="008B50DF">
      <w:pPr>
        <w:pStyle w:val="Sansinterligne"/>
        <w:jc w:val="both"/>
        <w:rPr>
          <w:rFonts w:ascii="Avenir Next LT Pro" w:cs="Times New Roman" w:hAnsi="Avenir Next LT Pro"/>
        </w:rPr>
      </w:pPr>
      <w:r>
        <w:rPr>
          <w:rFonts w:ascii="Avenir Next LT Pro" w:cs="Times New Roman" w:hAnsi="Avenir Next LT Pro"/>
        </w:rPr>
        <w:t>Ces actions débuteront</w:t>
      </w:r>
      <w:r w:rsidR="00504BF6" w:rsidRPr="008B50DF">
        <w:rPr>
          <w:rFonts w:ascii="Avenir Next LT Pro" w:cs="Times New Roman" w:hAnsi="Avenir Next LT Pro"/>
        </w:rPr>
        <w:t xml:space="preserve"> notamment au cours du 1</w:t>
      </w:r>
      <w:r w:rsidR="00504BF6" w:rsidRPr="008B50DF">
        <w:rPr>
          <w:rFonts w:ascii="Avenir Next LT Pro" w:cs="Times New Roman" w:hAnsi="Avenir Next LT Pro"/>
          <w:vertAlign w:val="superscript"/>
        </w:rPr>
        <w:t>er</w:t>
      </w:r>
      <w:r w:rsidR="00504BF6" w:rsidRPr="008B50DF">
        <w:rPr>
          <w:rFonts w:ascii="Avenir Next LT Pro" w:cs="Times New Roman" w:hAnsi="Avenir Next LT Pro"/>
        </w:rPr>
        <w:t xml:space="preserve"> </w:t>
      </w:r>
      <w:r w:rsidR="00510E39">
        <w:rPr>
          <w:rFonts w:ascii="Avenir Next LT Pro" w:cs="Times New Roman" w:hAnsi="Avenir Next LT Pro"/>
        </w:rPr>
        <w:t>trimestre</w:t>
      </w:r>
      <w:r w:rsidR="00504BF6" w:rsidRPr="008B50DF">
        <w:rPr>
          <w:rFonts w:ascii="Avenir Next LT Pro" w:cs="Times New Roman" w:hAnsi="Avenir Next LT Pro"/>
        </w:rPr>
        <w:t xml:space="preserve"> 2023</w:t>
      </w:r>
      <w:r w:rsidR="007E6851" w:rsidRPr="008B50DF">
        <w:rPr>
          <w:rFonts w:ascii="Avenir Next LT Pro" w:cs="Times New Roman" w:hAnsi="Avenir Next LT Pro"/>
        </w:rPr>
        <w:t xml:space="preserve"> avec </w:t>
      </w:r>
      <w:r>
        <w:rPr>
          <w:rFonts w:ascii="Avenir Next LT Pro" w:cs="Times New Roman" w:hAnsi="Avenir Next LT Pro"/>
        </w:rPr>
        <w:t>le soutien</w:t>
      </w:r>
      <w:r w:rsidR="007E6851" w:rsidRPr="008B50DF">
        <w:rPr>
          <w:rFonts w:ascii="Avenir Next LT Pro" w:cs="Times New Roman" w:hAnsi="Avenir Next LT Pro"/>
        </w:rPr>
        <w:t xml:space="preserve"> d’un </w:t>
      </w:r>
      <w:r w:rsidR="007E6851" w:rsidRPr="00A46B99">
        <w:rPr>
          <w:rFonts w:ascii="Avenir Next LT Pro" w:cs="Times New Roman" w:hAnsi="Avenir Next LT Pro"/>
        </w:rPr>
        <w:t>organisme extérieur</w:t>
      </w:r>
      <w:r w:rsidR="00504BF6" w:rsidRPr="00A46B99">
        <w:rPr>
          <w:rFonts w:ascii="Avenir Next LT Pro" w:cs="Times New Roman" w:hAnsi="Avenir Next LT Pro"/>
        </w:rPr>
        <w:t xml:space="preserve">, </w:t>
      </w:r>
      <w:r w:rsidR="00510E39" w:rsidRPr="00A46B99">
        <w:rPr>
          <w:rFonts w:ascii="Avenir Next LT Pro" w:cs="Times New Roman" w:hAnsi="Avenir Next LT Pro"/>
        </w:rPr>
        <w:t>spécialisé dans la communication interne</w:t>
      </w:r>
      <w:r w:rsidR="00504BF6" w:rsidRPr="00A46B99">
        <w:rPr>
          <w:rFonts w:ascii="Avenir Next LT Pro" w:cs="Times New Roman" w:hAnsi="Avenir Next LT Pro"/>
        </w:rPr>
        <w:t xml:space="preserve"> et engagera des </w:t>
      </w:r>
      <w:r w:rsidR="00510E39" w:rsidRPr="00A46B99">
        <w:rPr>
          <w:rFonts w:ascii="Avenir Next LT Pro" w:cs="Times New Roman" w:hAnsi="Avenir Next LT Pro"/>
        </w:rPr>
        <w:t>discussions</w:t>
      </w:r>
      <w:r w:rsidR="00504BF6" w:rsidRPr="008B50DF">
        <w:rPr>
          <w:rFonts w:ascii="Avenir Next LT Pro" w:cs="Times New Roman" w:hAnsi="Avenir Next LT Pro"/>
        </w:rPr>
        <w:t xml:space="preserve"> relatives à la Qualité de Vie </w:t>
      </w:r>
      <w:r w:rsidR="0076706D" w:rsidRPr="008B50DF">
        <w:rPr>
          <w:rFonts w:ascii="Avenir Next LT Pro" w:cs="Times New Roman" w:hAnsi="Avenir Next LT Pro"/>
        </w:rPr>
        <w:t>et des Conditions de</w:t>
      </w:r>
      <w:r w:rsidR="00504BF6" w:rsidRPr="008B50DF">
        <w:rPr>
          <w:rFonts w:ascii="Avenir Next LT Pro" w:cs="Times New Roman" w:hAnsi="Avenir Next LT Pro"/>
        </w:rPr>
        <w:t xml:space="preserve"> Travail</w:t>
      </w:r>
      <w:r w:rsidR="00510E39">
        <w:rPr>
          <w:rFonts w:ascii="Avenir Next LT Pro" w:cs="Times New Roman" w:hAnsi="Avenir Next LT Pro"/>
        </w:rPr>
        <w:t xml:space="preserve"> dans le 1</w:t>
      </w:r>
      <w:r w:rsidR="00510E39" w:rsidRPr="00510E39">
        <w:rPr>
          <w:rFonts w:ascii="Avenir Next LT Pro" w:cs="Times New Roman" w:hAnsi="Avenir Next LT Pro"/>
          <w:vertAlign w:val="superscript"/>
        </w:rPr>
        <w:t>er</w:t>
      </w:r>
      <w:r w:rsidR="00510E39">
        <w:rPr>
          <w:rFonts w:ascii="Avenir Next LT Pro" w:cs="Times New Roman" w:hAnsi="Avenir Next LT Pro"/>
        </w:rPr>
        <w:t xml:space="preserve"> quadrimestre </w:t>
      </w:r>
      <w:r>
        <w:rPr>
          <w:rFonts w:ascii="Avenir Next LT Pro" w:cs="Times New Roman" w:hAnsi="Avenir Next LT Pro"/>
        </w:rPr>
        <w:t xml:space="preserve">2023 </w:t>
      </w:r>
      <w:r w:rsidR="00510E39">
        <w:rPr>
          <w:rFonts w:ascii="Avenir Next LT Pro" w:cs="Times New Roman" w:hAnsi="Avenir Next LT Pro"/>
        </w:rPr>
        <w:t xml:space="preserve">avec le CSE. </w:t>
      </w:r>
    </w:p>
    <w:p w14:paraId="663A080F" w14:textId="1379B0F6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3B6437AB" w14:textId="4C6885E7" w:rsidP="00CB22A7" w:rsidR="00CB22A7" w:rsidRDefault="00CB22A7" w:rsidRPr="008B50DF">
      <w:pPr>
        <w:pStyle w:val="Paragraphedeliste"/>
        <w:spacing w:after="0" w:line="256" w:lineRule="auto"/>
        <w:ind w:firstLine="131"/>
        <w:rPr>
          <w:rFonts w:ascii="Avenir Next LT Pro" w:hAnsi="Avenir Next LT Pro"/>
          <w:b/>
          <w:bCs/>
        </w:rPr>
      </w:pPr>
      <w:r w:rsidRPr="008B50DF">
        <w:rPr>
          <w:rFonts w:ascii="Avenir Next LT Pro" w:hAnsi="Avenir Next LT Pro"/>
          <w:b/>
          <w:bCs/>
        </w:rPr>
        <w:t>2.4 - Droit à la déconnexion </w:t>
      </w:r>
    </w:p>
    <w:p w14:paraId="5B55A892" w14:textId="77777777" w:rsidP="00D73CEA" w:rsidR="00D73CEA" w:rsidRDefault="00D73CEA" w:rsidRPr="008B50DF">
      <w:pPr>
        <w:pStyle w:val="Sansinterligne"/>
        <w:ind w:left="785"/>
        <w:jc w:val="both"/>
        <w:rPr>
          <w:rFonts w:ascii="Avenir Next LT Pro" w:cs="Times New Roman" w:hAnsi="Avenir Next LT Pro"/>
        </w:rPr>
      </w:pPr>
    </w:p>
    <w:p w14:paraId="0030C79A" w14:textId="77777777" w:rsidP="00CB22A7" w:rsidR="00D73CEA" w:rsidRDefault="00D73CEA" w:rsidRPr="008B50DF">
      <w:pPr>
        <w:pStyle w:val="Sansinterligne"/>
        <w:jc w:val="both"/>
        <w:rPr>
          <w:rFonts w:ascii="Avenir Next LT Pro" w:cs="Times New Roman" w:hAnsi="Avenir Next LT Pro"/>
        </w:rPr>
      </w:pPr>
      <w:bookmarkStart w:id="1" w:name="_Hlk121130159"/>
      <w:r w:rsidRPr="008B50DF">
        <w:rPr>
          <w:rFonts w:ascii="Avenir Next LT Pro" w:cs="Times New Roman" w:hAnsi="Avenir Next LT Pro"/>
        </w:rPr>
        <w:t>Il est rappelé aux collaborateurs d’utiliser les moyens de communication mis à leur disposition dans le respect des temps de repos et de congé ainsi que de la vie personnelle et familiale de ces derniers.</w:t>
      </w:r>
    </w:p>
    <w:p w14:paraId="6A661B43" w14:textId="77777777" w:rsidP="00CB22A7" w:rsidR="00D73CEA" w:rsidRDefault="00D73CEA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De façon à limiter l’usage de la messagerie professionnelle et du téléphone portable le soir et le week-end, sauf cas exceptionnels :</w:t>
      </w:r>
    </w:p>
    <w:p w14:paraId="6A30BBA5" w14:textId="1F3DCA08" w:rsidP="00BF7351" w:rsidR="00D73CEA" w:rsidRDefault="00D73CEA" w:rsidRPr="008B50DF">
      <w:pPr>
        <w:pStyle w:val="Sansinterligne"/>
        <w:numPr>
          <w:ilvl w:val="0"/>
          <w:numId w:val="16"/>
        </w:numPr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Il est rappelé aux collaborateurs de limiter l’envoi de mails ou d’appels téléphoniques dans cette période</w:t>
      </w:r>
      <w:r w:rsidR="008B50DF" w:rsidRPr="008B50DF">
        <w:rPr>
          <w:rFonts w:ascii="Avenir Next LT Pro" w:cs="Times New Roman" w:hAnsi="Avenir Next LT Pro"/>
        </w:rPr>
        <w:t>.</w:t>
      </w:r>
    </w:p>
    <w:p w14:paraId="6A9B9D27" w14:textId="31A43FE8" w:rsidP="008B50DF" w:rsidR="00D73CEA" w:rsidRDefault="00D73CEA" w:rsidRPr="008B50DF">
      <w:pPr>
        <w:pStyle w:val="Sansinterligne"/>
        <w:numPr>
          <w:ilvl w:val="0"/>
          <w:numId w:val="16"/>
        </w:numPr>
        <w:ind w:hanging="425" w:left="709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Il est rappelé que les salariés n’ont pas l’obligation de répondre sur cette période aux mails qui leur sont adressés.</w:t>
      </w:r>
    </w:p>
    <w:p w14:paraId="6EE8D6CE" w14:textId="4909CA67" w:rsidP="00CB22A7" w:rsidR="00D73CEA" w:rsidRDefault="00D73CEA">
      <w:pPr>
        <w:pStyle w:val="Sansinterligne"/>
        <w:numPr>
          <w:ilvl w:val="0"/>
          <w:numId w:val="16"/>
        </w:numPr>
        <w:ind w:firstLine="284" w:left="0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Il est préconisé d’utiliser les fonctions d’envoi différé des mails les soirs et week-end.</w:t>
      </w:r>
    </w:p>
    <w:p w14:paraId="17A6A9FC" w14:textId="77777777" w:rsidP="00510E39" w:rsidR="00510E39" w:rsidRDefault="00510E39" w:rsidRPr="008B50DF">
      <w:pPr>
        <w:pStyle w:val="Sansinterligne"/>
        <w:ind w:left="284"/>
        <w:jc w:val="both"/>
        <w:rPr>
          <w:rFonts w:ascii="Avenir Next LT Pro" w:cs="Times New Roman" w:hAnsi="Avenir Next LT Pro"/>
        </w:rPr>
      </w:pPr>
    </w:p>
    <w:bookmarkEnd w:id="1"/>
    <w:p w14:paraId="5C99D4FE" w14:textId="132E40F4" w:rsidP="0026579C" w:rsidR="002510AC" w:rsidRDefault="005F1508" w:rsidRPr="008B50DF">
      <w:pPr>
        <w:pStyle w:val="Paragraphedeliste"/>
        <w:numPr>
          <w:ilvl w:val="0"/>
          <w:numId w:val="14"/>
        </w:numPr>
        <w:jc w:val="both"/>
        <w:rPr>
          <w:rFonts w:ascii="Avenir Next LT Pro" w:hAnsi="Avenir Next LT Pro"/>
          <w:b/>
          <w:bCs/>
          <w:color w:val="1F497D"/>
        </w:rPr>
      </w:pPr>
      <w:r>
        <w:rPr>
          <w:rFonts w:ascii="Avenir Next LT Pro" w:hAnsi="Avenir Next LT Pro"/>
          <w:b/>
          <w:bCs/>
          <w:color w:val="1F497D"/>
        </w:rPr>
        <w:t>–</w:t>
      </w:r>
      <w:r w:rsidR="0026579C" w:rsidRPr="008B50DF">
        <w:rPr>
          <w:rFonts w:ascii="Avenir Next LT Pro" w:hAnsi="Avenir Next LT Pro"/>
          <w:b/>
          <w:bCs/>
          <w:color w:val="1F497D"/>
        </w:rPr>
        <w:t xml:space="preserve"> </w:t>
      </w:r>
      <w:r w:rsidR="002510AC" w:rsidRPr="008B50DF">
        <w:rPr>
          <w:rFonts w:ascii="Avenir Next LT Pro" w:hAnsi="Avenir Next LT Pro"/>
          <w:b/>
          <w:bCs/>
          <w:color w:val="1F497D"/>
        </w:rPr>
        <w:t>Régime</w:t>
      </w:r>
      <w:r>
        <w:rPr>
          <w:rFonts w:ascii="Avenir Next LT Pro" w:hAnsi="Avenir Next LT Pro"/>
          <w:b/>
          <w:bCs/>
          <w:color w:val="1F497D"/>
        </w:rPr>
        <w:t xml:space="preserve"> frais de santé</w:t>
      </w:r>
    </w:p>
    <w:p w14:paraId="148CF336" w14:textId="77777777" w:rsidP="002510AC" w:rsidR="002510AC" w:rsidRDefault="002510AC" w:rsidRPr="008B50DF">
      <w:pPr>
        <w:pStyle w:val="Paragraphedeliste"/>
        <w:spacing w:after="0" w:line="256" w:lineRule="auto"/>
        <w:rPr>
          <w:rFonts w:ascii="Avenir Next LT Pro" w:hAnsi="Avenir Next LT Pro"/>
          <w:bCs/>
        </w:rPr>
      </w:pPr>
    </w:p>
    <w:p w14:paraId="680C7455" w14:textId="203AC6C9" w:rsidP="00CB22A7" w:rsidR="002510AC" w:rsidRDefault="002510AC" w:rsidRPr="008B50DF">
      <w:pPr>
        <w:pStyle w:val="Paragraphedeliste"/>
        <w:numPr>
          <w:ilvl w:val="0"/>
          <w:numId w:val="16"/>
        </w:numPr>
        <w:spacing w:line="256" w:lineRule="auto"/>
        <w:ind w:hanging="66" w:left="426"/>
        <w:rPr>
          <w:rFonts w:ascii="Avenir Next LT Pro" w:hAnsi="Avenir Next LT Pro"/>
          <w:bCs/>
        </w:rPr>
      </w:pPr>
      <w:r w:rsidRPr="008B50DF">
        <w:rPr>
          <w:rFonts w:ascii="Avenir Next LT Pro" w:hAnsi="Avenir Next LT Pro"/>
          <w:bCs/>
        </w:rPr>
        <w:t>Régime complémentaire de frais de santé obligatoire mis en conformité au 01/03/2015 (conforme aux avenants n° 66 et 73 de la CCN des Services de l’Automobile).</w:t>
      </w:r>
    </w:p>
    <w:p w14:paraId="06D13E20" w14:textId="77777777" w:rsidP="00CB22A7" w:rsidR="00CB22A7" w:rsidRDefault="002510AC" w:rsidRPr="008B50DF">
      <w:pPr>
        <w:spacing w:after="0" w:line="256" w:lineRule="auto"/>
        <w:rPr>
          <w:rFonts w:ascii="Avenir Next LT Pro" w:hAnsi="Avenir Next LT Pro"/>
          <w:bCs/>
        </w:rPr>
      </w:pPr>
      <w:r w:rsidRPr="008B50DF">
        <w:rPr>
          <w:rFonts w:ascii="Avenir Next LT Pro" w:hAnsi="Avenir Next LT Pro"/>
          <w:bCs/>
        </w:rPr>
        <w:lastRenderedPageBreak/>
        <w:t xml:space="preserve">Ce régime frais de santé a fait l’objet d’une renégociation tarifaire début 2022 avec un changement d’assureur afin de garantir une stabilité des cotisations par rapport à l’année 2021. </w:t>
      </w:r>
    </w:p>
    <w:p w14:paraId="4F116FA5" w14:textId="0B3332AE" w:rsidP="00CB22A7" w:rsidR="002510AC" w:rsidRDefault="002510AC" w:rsidRPr="008B50DF">
      <w:pPr>
        <w:spacing w:line="256" w:lineRule="auto"/>
        <w:rPr>
          <w:rFonts w:ascii="Avenir Next LT Pro" w:hAnsi="Avenir Next LT Pro"/>
          <w:bCs/>
        </w:rPr>
      </w:pPr>
      <w:r w:rsidRPr="008B50DF">
        <w:rPr>
          <w:rFonts w:ascii="Avenir Next LT Pro" w:hAnsi="Avenir Next LT Pro"/>
          <w:bCs/>
        </w:rPr>
        <w:t>En 202</w:t>
      </w:r>
      <w:r w:rsidR="00D73CEA" w:rsidRPr="008B50DF">
        <w:rPr>
          <w:rFonts w:ascii="Avenir Next LT Pro" w:hAnsi="Avenir Next LT Pro"/>
          <w:bCs/>
        </w:rPr>
        <w:t>3</w:t>
      </w:r>
      <w:r w:rsidRPr="008B50DF">
        <w:rPr>
          <w:rFonts w:ascii="Avenir Next LT Pro" w:hAnsi="Avenir Next LT Pro"/>
          <w:bCs/>
        </w:rPr>
        <w:t xml:space="preserve">, les cotisations resteront </w:t>
      </w:r>
      <w:r w:rsidR="008B50DF">
        <w:rPr>
          <w:rFonts w:ascii="Avenir Next LT Pro" w:hAnsi="Avenir Next LT Pro"/>
          <w:bCs/>
        </w:rPr>
        <w:t>identiques à celles de</w:t>
      </w:r>
      <w:r w:rsidRPr="008B50DF">
        <w:rPr>
          <w:rFonts w:ascii="Avenir Next LT Pro" w:hAnsi="Avenir Next LT Pro"/>
          <w:bCs/>
        </w:rPr>
        <w:t xml:space="preserve"> 2022.</w:t>
      </w:r>
    </w:p>
    <w:p w14:paraId="34EE33C9" w14:textId="7AB35996" w:rsidP="00CB22A7" w:rsidR="002510AC" w:rsidRDefault="002510AC" w:rsidRPr="008B50DF">
      <w:pPr>
        <w:spacing w:line="256" w:lineRule="auto"/>
        <w:rPr>
          <w:rFonts w:ascii="Avenir Next LT Pro" w:hAnsi="Avenir Next LT Pro"/>
          <w:bCs/>
        </w:rPr>
      </w:pPr>
      <w:r w:rsidRPr="008B50DF">
        <w:rPr>
          <w:rFonts w:ascii="Avenir Next LT Pro" w:hAnsi="Avenir Next LT Pro"/>
          <w:bCs/>
        </w:rPr>
        <w:t xml:space="preserve">La participation mensuelle de l’employeur est maintenue à 15,90 €. </w:t>
      </w:r>
    </w:p>
    <w:p w14:paraId="00B2FCB1" w14:textId="22CF7B02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0CAEB50D" w14:textId="77777777" w:rsidP="00504BF6" w:rsidR="00500051" w:rsidRDefault="00500051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6D94B2D1" w14:textId="20FAD2AF" w:rsidP="0026579C" w:rsidR="00504BF6" w:rsidRDefault="00500051" w:rsidRPr="008B50DF">
      <w:pPr>
        <w:pStyle w:val="Paragraphedeliste"/>
        <w:numPr>
          <w:ilvl w:val="0"/>
          <w:numId w:val="14"/>
        </w:numPr>
        <w:jc w:val="both"/>
        <w:rPr>
          <w:rFonts w:ascii="Avenir Next LT Pro" w:hAnsi="Avenir Next LT Pro"/>
          <w:b/>
          <w:bCs/>
          <w:color w:val="1F497D"/>
        </w:rPr>
      </w:pPr>
      <w:r w:rsidRPr="008B50DF">
        <w:rPr>
          <w:rFonts w:ascii="Avenir Next LT Pro" w:hAnsi="Avenir Next LT Pro"/>
          <w:b/>
          <w:bCs/>
          <w:color w:val="1F497D"/>
        </w:rPr>
        <w:t>–</w:t>
      </w:r>
      <w:r w:rsidR="0026579C" w:rsidRPr="008B50DF">
        <w:rPr>
          <w:rFonts w:ascii="Avenir Next LT Pro" w:hAnsi="Avenir Next LT Pro"/>
          <w:b/>
          <w:bCs/>
          <w:color w:val="1F497D"/>
        </w:rPr>
        <w:t xml:space="preserve"> </w:t>
      </w:r>
      <w:r w:rsidRPr="008B50DF">
        <w:rPr>
          <w:rFonts w:ascii="Avenir Next LT Pro" w:hAnsi="Avenir Next LT Pro"/>
          <w:b/>
          <w:bCs/>
          <w:color w:val="1F497D"/>
        </w:rPr>
        <w:t>Mesures relatives à l’insertion professionnelle et au maintien dans l’emploi des t</w:t>
      </w:r>
      <w:r w:rsidR="00504BF6" w:rsidRPr="008B50DF">
        <w:rPr>
          <w:rFonts w:ascii="Avenir Next LT Pro" w:hAnsi="Avenir Next LT Pro"/>
          <w:b/>
          <w:bCs/>
          <w:color w:val="1F497D"/>
        </w:rPr>
        <w:t>ravailleurs handicapés </w:t>
      </w:r>
    </w:p>
    <w:p w14:paraId="7C9CF5AF" w14:textId="77777777" w:rsidP="00504BF6" w:rsidR="00504BF6" w:rsidRDefault="00504BF6" w:rsidRPr="008B50DF">
      <w:pPr>
        <w:pStyle w:val="Sansinterligne"/>
        <w:ind w:left="425"/>
        <w:jc w:val="both"/>
        <w:rPr>
          <w:rFonts w:ascii="Avenir Next LT Pro" w:cs="Times New Roman" w:hAnsi="Avenir Next LT Pro"/>
        </w:rPr>
      </w:pPr>
    </w:p>
    <w:p w14:paraId="2C8A2666" w14:textId="274A835C" w:rsidP="00CB22A7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 xml:space="preserve">A fin décembre 2021, l’entreprise employait cinq </w:t>
      </w:r>
      <w:r w:rsidRPr="008B50DF">
        <w:rPr>
          <w:rFonts w:ascii="Avenir Next LT Pro" w:hAnsi="Avenir Next LT Pro"/>
          <w:bCs/>
        </w:rPr>
        <w:t>collaborateurs ayant une reconnaissance de travailleur handicapé</w:t>
      </w:r>
      <w:r w:rsidR="00BF7351" w:rsidRPr="008B50DF">
        <w:rPr>
          <w:rFonts w:ascii="Avenir Next LT Pro" w:cs="Times New Roman" w:hAnsi="Avenir Next LT Pro"/>
        </w:rPr>
        <w:t>.</w:t>
      </w:r>
    </w:p>
    <w:p w14:paraId="4AEFD937" w14:textId="6440FBC8" w:rsidP="00CB22A7" w:rsidR="00504BF6" w:rsidRDefault="00504BF6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L’entreprise essaie dans la mesure du possible de promouvoir l’embauche de travailleurs handicapés, le critère de sélection principal restant malgré tout celui de la compétence par rapport au poste.</w:t>
      </w:r>
    </w:p>
    <w:p w14:paraId="2C081EB8" w14:textId="296FAA29" w:rsidP="00CB22A7" w:rsidR="009A6F98" w:rsidRDefault="009A6F98">
      <w:pPr>
        <w:pStyle w:val="Sansinterligne"/>
        <w:jc w:val="both"/>
        <w:rPr>
          <w:rFonts w:ascii="Avenir Next LT Pro" w:cs="Times New Roman" w:hAnsi="Avenir Next LT Pro"/>
        </w:rPr>
      </w:pPr>
    </w:p>
    <w:p w14:paraId="3BDFBA4A" w14:textId="1B696799" w:rsidP="00CB22A7" w:rsidR="009A6F98" w:rsidRDefault="009A6F98" w:rsidRPr="008B50DF">
      <w:pPr>
        <w:pStyle w:val="Sansinterligne"/>
        <w:jc w:val="both"/>
        <w:rPr>
          <w:rFonts w:ascii="Avenir Next LT Pro" w:cs="Times New Roman" w:hAnsi="Avenir Next LT Pro"/>
        </w:rPr>
      </w:pPr>
      <w:r>
        <w:rPr>
          <w:rFonts w:ascii="Avenir Next LT Pro" w:cs="Times New Roman" w:hAnsi="Avenir Next LT Pro"/>
        </w:rPr>
        <w:t xml:space="preserve">Des mentions adaptées seront insérées dans les annonces concernant les postes à pourvoir </w:t>
      </w:r>
    </w:p>
    <w:p w14:paraId="74944972" w14:textId="77777777" w:rsidP="00504BF6" w:rsidR="00D73CEA" w:rsidRDefault="00D73CEA" w:rsidRPr="008B50DF">
      <w:pPr>
        <w:pStyle w:val="Sansinterligne"/>
        <w:ind w:left="360"/>
        <w:jc w:val="both"/>
        <w:rPr>
          <w:rFonts w:ascii="Avenir Next LT Pro" w:cs="Times New Roman" w:hAnsi="Avenir Next LT Pro"/>
        </w:rPr>
      </w:pPr>
    </w:p>
    <w:p w14:paraId="6E6CFBBA" w14:textId="77777777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  <w:r w:rsidRPr="008B50DF">
        <w:rPr>
          <w:rFonts w:ascii="Avenir Next LT Pro" w:cs="Times New Roman" w:hAnsi="Avenir Next LT Pro"/>
        </w:rPr>
        <w:t>Certains postes de travail font l’objet d’un aménagement lorsque cela est nécessaire.</w:t>
      </w:r>
    </w:p>
    <w:p w14:paraId="66020C39" w14:textId="2564657A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1795C42D" w14:textId="77777777" w:rsidP="00504BF6" w:rsidR="00500051" w:rsidRDefault="00500051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779BD812" w14:textId="77777777" w:rsidP="00504BF6" w:rsidR="00504BF6" w:rsidRDefault="00504BF6" w:rsidRPr="008B50DF">
      <w:pPr>
        <w:pStyle w:val="Sansinterligne"/>
        <w:jc w:val="both"/>
        <w:rPr>
          <w:rFonts w:ascii="Avenir Next LT Pro" w:cs="Times New Roman" w:hAnsi="Avenir Next LT Pro"/>
        </w:rPr>
      </w:pPr>
    </w:p>
    <w:p w14:paraId="415F8796" w14:textId="59824AD2" w:rsidP="0026579C" w:rsidR="00CB22A7" w:rsidRDefault="0026579C" w:rsidRPr="008B50DF">
      <w:pPr>
        <w:pStyle w:val="Paragraphedeliste"/>
        <w:numPr>
          <w:ilvl w:val="0"/>
          <w:numId w:val="14"/>
        </w:numPr>
        <w:jc w:val="both"/>
        <w:rPr>
          <w:rFonts w:ascii="Avenir Next LT Pro" w:hAnsi="Avenir Next LT Pro"/>
          <w:b/>
          <w:bCs/>
          <w:color w:val="1F497D"/>
        </w:rPr>
      </w:pPr>
      <w:r w:rsidRPr="008B50DF">
        <w:rPr>
          <w:rFonts w:ascii="Avenir Next LT Pro" w:hAnsi="Avenir Next LT Pro"/>
          <w:b/>
          <w:bCs/>
          <w:color w:val="1F497D"/>
        </w:rPr>
        <w:t xml:space="preserve">- </w:t>
      </w:r>
      <w:r w:rsidR="00CB22A7" w:rsidRPr="008B50DF">
        <w:rPr>
          <w:rFonts w:ascii="Avenir Next LT Pro" w:hAnsi="Avenir Next LT Pro"/>
          <w:b/>
          <w:bCs/>
          <w:color w:val="1F497D"/>
        </w:rPr>
        <w:t>Colis de Noël</w:t>
      </w:r>
    </w:p>
    <w:p w14:paraId="08E16B19" w14:textId="77777777" w:rsidP="00CB22A7" w:rsidR="00CB22A7" w:rsidRDefault="00CB22A7" w:rsidRPr="008B50DF">
      <w:pPr>
        <w:pStyle w:val="Paragraphedeliste"/>
        <w:spacing w:after="0" w:line="256" w:lineRule="auto"/>
        <w:ind w:firstLine="131"/>
        <w:rPr>
          <w:rFonts w:ascii="Avenir Next LT Pro" w:hAnsi="Avenir Next LT Pro"/>
          <w:b/>
          <w:bCs/>
          <w:color w:val="1F497D"/>
        </w:rPr>
      </w:pPr>
    </w:p>
    <w:p w14:paraId="26810911" w14:textId="77777777" w:rsidP="006463E2" w:rsidR="006463E2" w:rsidRDefault="00CB22A7">
      <w:pPr>
        <w:spacing w:after="0" w:line="256" w:lineRule="auto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 xml:space="preserve">Distribution </w:t>
      </w:r>
      <w:r w:rsidR="00703A22" w:rsidRPr="008B50DF">
        <w:rPr>
          <w:rFonts w:ascii="Avenir Next LT Pro" w:hAnsi="Avenir Next LT Pro"/>
        </w:rPr>
        <w:t xml:space="preserve">en décembre 2022 </w:t>
      </w:r>
      <w:r w:rsidRPr="008B50DF">
        <w:rPr>
          <w:rFonts w:ascii="Avenir Next LT Pro" w:hAnsi="Avenir Next LT Pro"/>
        </w:rPr>
        <w:t>d’un colis à l’ensemble du personnel pour les fêtes de fin d’année.</w:t>
      </w:r>
    </w:p>
    <w:p w14:paraId="6B51D191" w14:textId="77777777" w:rsidP="006463E2" w:rsidR="006463E2" w:rsidRDefault="006463E2">
      <w:pPr>
        <w:spacing w:after="0" w:line="256" w:lineRule="auto"/>
        <w:rPr>
          <w:rFonts w:ascii="Avenir Next LT Pro" w:hAnsi="Avenir Next LT Pro"/>
        </w:rPr>
      </w:pPr>
    </w:p>
    <w:p w14:paraId="1954813F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42C06B30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37FA98A1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525E5508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42E2F2C8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71B47CD3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24B95E11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05DD9F20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66904FC0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2B0FAA6C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7975ACEF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4AEDE5C6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1C5C87EC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6AF1FA55" w14:textId="77777777" w:rsidP="006463E2" w:rsidR="006463E2" w:rsidRDefault="006463E2">
      <w:pPr>
        <w:spacing w:after="0" w:line="256" w:lineRule="auto"/>
        <w:rPr>
          <w:rFonts w:ascii="Avenir Next LT Pro" w:hAnsi="Avenir Next LT Pro"/>
          <w:b/>
          <w:bCs/>
          <w:u w:val="single"/>
        </w:rPr>
      </w:pPr>
    </w:p>
    <w:p w14:paraId="4D92F05F" w14:textId="24D7194A" w:rsidP="006463E2" w:rsidR="00500051" w:rsidRDefault="00500051" w:rsidRPr="006463E2">
      <w:pPr>
        <w:spacing w:after="0" w:line="256" w:lineRule="auto"/>
        <w:rPr>
          <w:rFonts w:ascii="Avenir Next LT Pro" w:hAnsi="Avenir Next LT Pro"/>
          <w:b/>
          <w:bCs/>
          <w:color w:val="1F497D"/>
        </w:rPr>
      </w:pPr>
      <w:r w:rsidRPr="006463E2">
        <w:rPr>
          <w:rFonts w:ascii="Avenir Next LT Pro" w:hAnsi="Avenir Next LT Pro"/>
          <w:b/>
          <w:bCs/>
          <w:u w:val="single"/>
        </w:rPr>
        <w:t>Dépôt</w:t>
      </w:r>
      <w:r w:rsidRPr="006463E2">
        <w:rPr>
          <w:rFonts w:ascii="Avenir Next LT Pro" w:hAnsi="Avenir Next LT Pro"/>
          <w:b/>
          <w:bCs/>
        </w:rPr>
        <w:t> </w:t>
      </w:r>
      <w:r w:rsidRPr="006463E2">
        <w:rPr>
          <w:rFonts w:ascii="Avenir Next LT Pro" w:hAnsi="Avenir Next LT Pro"/>
          <w:b/>
          <w:bCs/>
          <w:color w:val="1F497D"/>
        </w:rPr>
        <w:t>:</w:t>
      </w:r>
    </w:p>
    <w:p w14:paraId="16E4ABD7" w14:textId="4DA8057D" w:rsidP="00F54A02" w:rsidR="00500051" w:rsidRDefault="00500051" w:rsidRPr="008B50DF">
      <w:pPr>
        <w:pStyle w:val="Paragraphedeliste"/>
        <w:spacing w:after="0" w:line="256" w:lineRule="auto"/>
        <w:ind w:firstLine="131"/>
        <w:rPr>
          <w:rFonts w:ascii="Avenir Next LT Pro" w:hAnsi="Avenir Next LT Pro"/>
          <w:b/>
          <w:bCs/>
          <w:color w:val="1F497D"/>
        </w:rPr>
      </w:pPr>
    </w:p>
    <w:p w14:paraId="41E77370" w14:textId="7CB75C8D" w:rsidP="00BC37C5" w:rsidR="00BC37C5" w:rsidRDefault="00BC37C5" w:rsidRPr="008B50DF">
      <w:pPr>
        <w:pStyle w:val="Paragraphedeliste"/>
        <w:spacing w:after="0" w:line="256" w:lineRule="auto"/>
        <w:ind w:hanging="720"/>
        <w:rPr>
          <w:rFonts w:ascii="Avenir Next LT Pro" w:hAnsi="Avenir Next LT Pro"/>
        </w:rPr>
      </w:pPr>
      <w:r w:rsidRPr="008B50DF">
        <w:rPr>
          <w:rFonts w:ascii="Avenir Next LT Pro" w:hAnsi="Avenir Next LT Pro"/>
        </w:rPr>
        <w:t>Le présent accord est établi en trois exemplaires originaux.</w:t>
      </w:r>
    </w:p>
    <w:p w14:paraId="21667E11" w14:textId="77777777" w:rsidP="00BC37C5" w:rsidR="00BC37C5" w:rsidRDefault="00BC37C5" w:rsidRPr="008B50DF">
      <w:pPr>
        <w:pStyle w:val="Paragraphedeliste"/>
        <w:spacing w:after="0" w:line="256" w:lineRule="auto"/>
        <w:ind w:hanging="720"/>
        <w:rPr>
          <w:rFonts w:ascii="Avenir Next LT Pro" w:hAnsi="Avenir Next LT Pro"/>
          <w:b/>
          <w:bCs/>
          <w:color w:val="1F497D"/>
        </w:rPr>
      </w:pPr>
    </w:p>
    <w:p w14:paraId="1CF1057B" w14:textId="1B6637F0" w:rsidP="003B43D6" w:rsidR="003B43D6" w:rsidRDefault="003B43D6" w:rsidRPr="008B50DF">
      <w:pPr>
        <w:rPr>
          <w:rStyle w:val="txt"/>
          <w:rFonts w:ascii="Avenir Next LT Pro" w:cs="Arial" w:hAnsi="Avenir Next LT Pro"/>
        </w:rPr>
      </w:pPr>
      <w:r w:rsidRPr="008B50DF">
        <w:rPr>
          <w:rStyle w:val="txt"/>
          <w:rFonts w:ascii="Avenir Next LT Pro" w:cs="Arial" w:hAnsi="Avenir Next LT Pro"/>
        </w:rPr>
        <w:t>En application de</w:t>
      </w:r>
      <w:r w:rsidR="00500051" w:rsidRPr="008B50DF">
        <w:rPr>
          <w:rStyle w:val="txt"/>
          <w:rFonts w:ascii="Avenir Next LT Pro" w:cs="Arial" w:hAnsi="Avenir Next LT Pro"/>
        </w:rPr>
        <w:t xml:space="preserve">s </w:t>
      </w:r>
      <w:r w:rsidRPr="008B50DF">
        <w:rPr>
          <w:rStyle w:val="txt"/>
          <w:rFonts w:ascii="Avenir Next LT Pro" w:cs="Arial" w:hAnsi="Avenir Next LT Pro"/>
        </w:rPr>
        <w:t>article</w:t>
      </w:r>
      <w:r w:rsidR="00500051" w:rsidRPr="008B50DF">
        <w:rPr>
          <w:rStyle w:val="txt"/>
          <w:rFonts w:ascii="Avenir Next LT Pro" w:cs="Arial" w:hAnsi="Avenir Next LT Pro"/>
        </w:rPr>
        <w:t>s</w:t>
      </w:r>
      <w:r w:rsidRPr="008B50DF">
        <w:rPr>
          <w:rStyle w:val="txt"/>
          <w:rFonts w:ascii="Avenir Next LT Pro" w:cs="Arial" w:hAnsi="Avenir Next LT Pro"/>
        </w:rPr>
        <w:t xml:space="preserve"> </w:t>
      </w:r>
      <w:r w:rsidR="00500051" w:rsidRPr="008B50DF">
        <w:rPr>
          <w:rStyle w:val="qw-inline-link"/>
          <w:rFonts w:ascii="Avenir Next LT Pro" w:cs="Arial" w:hAnsi="Avenir Next LT Pro"/>
        </w:rPr>
        <w:t>L.2231-6 et D. 2231-2</w:t>
      </w:r>
      <w:r w:rsidRPr="008B50DF">
        <w:rPr>
          <w:rStyle w:val="qw-inline-link"/>
          <w:rFonts w:ascii="Avenir Next LT Pro" w:cs="Arial" w:hAnsi="Avenir Next LT Pro"/>
        </w:rPr>
        <w:t xml:space="preserve"> du Code du travail</w:t>
      </w:r>
      <w:r w:rsidRPr="008B50DF">
        <w:rPr>
          <w:rStyle w:val="txt"/>
          <w:rFonts w:ascii="Avenir Next LT Pro" w:cs="Arial" w:hAnsi="Avenir Next LT Pro"/>
        </w:rPr>
        <w:t xml:space="preserve">, le présent </w:t>
      </w:r>
      <w:bookmarkStart w:id="2" w:name="JVHIT_13"/>
      <w:bookmarkEnd w:id="2"/>
      <w:r w:rsidRPr="008B50DF">
        <w:rPr>
          <w:rStyle w:val="txt"/>
          <w:rFonts w:ascii="Avenir Next LT Pro" w:cs="Arial" w:hAnsi="Avenir Next LT Pro"/>
        </w:rPr>
        <w:t>procès-</w:t>
      </w:r>
      <w:bookmarkStart w:id="3" w:name="JVHIT_14"/>
      <w:bookmarkEnd w:id="3"/>
      <w:r w:rsidRPr="008B50DF">
        <w:rPr>
          <w:rStyle w:val="txt"/>
          <w:rFonts w:ascii="Avenir Next LT Pro" w:cs="Arial" w:hAnsi="Avenir Next LT Pro"/>
        </w:rPr>
        <w:t>verbal sera déposé sur la plateforme de téléprocédure TéléAccords et remis au secrétariat-greffe du Conseil de prud'hommes d’Auxerre.</w:t>
      </w:r>
    </w:p>
    <w:p w14:paraId="656BEE49" w14:textId="73FF1AEE" w:rsidP="003B43D6" w:rsidR="003B43D6" w:rsidRDefault="003B43D6" w:rsidRPr="008B50DF">
      <w:pPr>
        <w:rPr>
          <w:rStyle w:val="txt"/>
          <w:rFonts w:ascii="Avenir Next LT Pro" w:cs="Arial" w:hAnsi="Avenir Next LT Pro"/>
        </w:rPr>
      </w:pPr>
      <w:r w:rsidRPr="008B50DF">
        <w:rPr>
          <w:rStyle w:val="txt"/>
          <w:rFonts w:ascii="Avenir Next LT Pro" w:cs="Arial" w:hAnsi="Avenir Next LT Pro"/>
        </w:rPr>
        <w:lastRenderedPageBreak/>
        <w:t xml:space="preserve">Le présent </w:t>
      </w:r>
      <w:bookmarkStart w:id="4" w:name="JVHIT_15"/>
      <w:bookmarkEnd w:id="4"/>
      <w:r w:rsidRPr="008B50DF">
        <w:rPr>
          <w:rStyle w:val="txt"/>
          <w:rFonts w:ascii="Avenir Next LT Pro" w:cs="Arial" w:hAnsi="Avenir Next LT Pro"/>
        </w:rPr>
        <w:t>procès-</w:t>
      </w:r>
      <w:bookmarkStart w:id="5" w:name="JVHIT_16"/>
      <w:bookmarkEnd w:id="5"/>
      <w:r w:rsidRPr="008B50DF">
        <w:rPr>
          <w:rStyle w:val="txt"/>
          <w:rFonts w:ascii="Avenir Next LT Pro" w:cs="Arial" w:hAnsi="Avenir Next LT Pro"/>
        </w:rPr>
        <w:t>verbal fera également l'objet d'un affichage dans les locaux de l'entreprise.</w:t>
      </w:r>
    </w:p>
    <w:p w14:paraId="1CB9049D" w14:textId="00F2C119" w:rsidP="003B43D6" w:rsidR="00BC37C5" w:rsidRDefault="00BC37C5" w:rsidRPr="008B50DF">
      <w:pPr>
        <w:rPr>
          <w:rStyle w:val="txt"/>
          <w:rFonts w:ascii="Avenir Next LT Pro" w:cs="Arial" w:hAnsi="Avenir Next LT Pro"/>
        </w:rPr>
      </w:pPr>
    </w:p>
    <w:p w14:paraId="7BE6892F" w14:textId="77777777" w:rsidP="003B43D6" w:rsidR="00BC37C5" w:rsidRDefault="00BC37C5" w:rsidRPr="008B50DF">
      <w:pPr>
        <w:rPr>
          <w:rStyle w:val="txt"/>
          <w:rFonts w:ascii="Avenir Next LT Pro" w:hAnsi="Avenir Next LT Pro"/>
        </w:rPr>
      </w:pPr>
    </w:p>
    <w:p w14:paraId="27ABA639" w14:textId="7489F0C1" w:rsidP="007C7705" w:rsidR="007E66D9" w:rsidRDefault="007E66D9" w:rsidRPr="008B50DF">
      <w:pPr>
        <w:ind w:hanging="5387" w:left="5387"/>
        <w:jc w:val="both"/>
        <w:rPr>
          <w:rFonts w:ascii="Avenir Next LT Pro" w:cs="Times New Roman" w:eastAsia="Times New Roman" w:hAnsi="Avenir Next LT Pro"/>
        </w:rPr>
      </w:pPr>
      <w:r w:rsidRPr="008B50DF">
        <w:rPr>
          <w:rFonts w:ascii="Avenir Next LT Pro" w:cs="Times New Roman" w:eastAsia="Times New Roman" w:hAnsi="Avenir Next LT Pro"/>
        </w:rPr>
        <w:t xml:space="preserve">Fait </w:t>
      </w:r>
      <w:r w:rsidR="00DA67C2" w:rsidRPr="008B50DF">
        <w:rPr>
          <w:rFonts w:ascii="Avenir Next LT Pro" w:cs="Times New Roman" w:eastAsia="Times New Roman" w:hAnsi="Avenir Next LT Pro"/>
        </w:rPr>
        <w:t xml:space="preserve">à Auxerre, le </w:t>
      </w:r>
      <w:r w:rsidR="007E1601">
        <w:rPr>
          <w:rFonts w:ascii="Avenir Next LT Pro" w:cs="Times New Roman" w:eastAsia="Times New Roman" w:hAnsi="Avenir Next LT Pro"/>
        </w:rPr>
        <w:t>1</w:t>
      </w:r>
      <w:r w:rsidR="00504BF6" w:rsidRPr="008B50DF">
        <w:rPr>
          <w:rFonts w:ascii="Avenir Next LT Pro" w:cs="Times New Roman" w:eastAsia="Times New Roman" w:hAnsi="Avenir Next LT Pro"/>
        </w:rPr>
        <w:t>5 décembre 2022</w:t>
      </w:r>
    </w:p>
    <w:p w14:paraId="65F27DC2" w14:textId="77777777" w:rsidP="007C7705" w:rsidR="00500051" w:rsidRDefault="00500051" w:rsidRPr="008B50DF">
      <w:pPr>
        <w:ind w:hanging="5387" w:left="5387"/>
        <w:jc w:val="both"/>
        <w:rPr>
          <w:rFonts w:ascii="Avenir Next LT Pro" w:cs="Times New Roman" w:eastAsia="Times New Roman" w:hAnsi="Avenir Next LT Pro"/>
        </w:rPr>
      </w:pPr>
    </w:p>
    <w:p w14:paraId="65A52B5A" w14:textId="6752279A" w:rsidP="00500051" w:rsidR="00500051" w:rsidRDefault="00504BF6" w:rsidRPr="008B50DF">
      <w:pPr>
        <w:spacing w:after="0"/>
        <w:ind w:hanging="5387" w:left="5387"/>
        <w:jc w:val="both"/>
        <w:rPr>
          <w:rFonts w:ascii="Avenir Next LT Pro" w:cs="Times New Roman" w:eastAsia="Times New Roman" w:hAnsi="Avenir Next LT Pro"/>
        </w:rPr>
      </w:pPr>
      <w:r w:rsidRPr="008B50DF">
        <w:rPr>
          <w:rFonts w:ascii="Avenir Next LT Pro" w:cs="Times New Roman" w:eastAsia="Calibri" w:hAnsi="Avenir Next LT Pro"/>
        </w:rPr>
        <w:t>Pour la société SAJA,</w:t>
      </w:r>
      <w:r w:rsidR="00500051" w:rsidRPr="008B50DF">
        <w:rPr>
          <w:rFonts w:ascii="Avenir Next LT Pro" w:cs="Times New Roman" w:eastAsia="Calibri" w:hAnsi="Avenir Next LT Pro"/>
        </w:rPr>
        <w:tab/>
      </w:r>
      <w:r w:rsidR="00500051" w:rsidRPr="008B50DF">
        <w:rPr>
          <w:rFonts w:ascii="Avenir Next LT Pro" w:cs="Times New Roman" w:eastAsia="Calibri" w:hAnsi="Avenir Next LT Pro"/>
        </w:rPr>
        <w:tab/>
      </w:r>
      <w:r w:rsidR="00500051" w:rsidRPr="008B50DF">
        <w:rPr>
          <w:rFonts w:ascii="Avenir Next LT Pro" w:cs="Times New Roman" w:eastAsia="Times New Roman" w:hAnsi="Avenir Next LT Pro"/>
        </w:rPr>
        <w:t>Pour le syndicat CFE CGC,</w:t>
      </w:r>
    </w:p>
    <w:p w14:paraId="2D77EC2B" w14:textId="0C7D0725" w:rsidP="00504BF6" w:rsidR="00504BF6" w:rsidRDefault="00504BF6" w:rsidRPr="008B50DF">
      <w:pPr>
        <w:pStyle w:val="Sansinterligne"/>
        <w:jc w:val="both"/>
        <w:rPr>
          <w:rFonts w:ascii="Avenir Next LT Pro" w:cs="Times New Roman" w:eastAsia="Calibri" w:hAnsi="Avenir Next LT Pro"/>
          <w:sz w:val="4"/>
          <w:szCs w:val="4"/>
        </w:rPr>
      </w:pPr>
    </w:p>
    <w:p w14:paraId="6CABEECE" w14:textId="25E15227" w:rsidP="00500051" w:rsidR="00504BF6" w:rsidRDefault="00CE7BF6" w:rsidRPr="00500051">
      <w:pPr>
        <w:ind w:hanging="5387" w:left="5387"/>
        <w:jc w:val="both"/>
        <w:rPr>
          <w:rFonts w:ascii="Avenir Next LT Pro" w:cs="Times New Roman" w:eastAsia="Times New Roman" w:hAnsi="Avenir Next LT Pro"/>
        </w:rPr>
      </w:pPr>
      <w:r>
        <w:rPr>
          <w:rFonts w:ascii="Avenir Next LT Pro" w:cs="Times New Roman" w:eastAsia="Calibri" w:hAnsi="Avenir Next LT Pro"/>
        </w:rPr>
        <w:t>xxxxxxxxxxxxx</w:t>
      </w:r>
      <w:r w:rsidR="00500051" w:rsidRPr="008B50DF">
        <w:rPr>
          <w:rFonts w:ascii="Avenir Next LT Pro" w:cs="Times New Roman" w:eastAsia="Calibri" w:hAnsi="Avenir Next LT Pro"/>
        </w:rPr>
        <w:tab/>
        <w:t xml:space="preserve">     </w:t>
      </w:r>
      <w:r>
        <w:rPr>
          <w:rFonts w:ascii="Avenir Next LT Pro" w:cs="Times New Roman" w:eastAsia="Times New Roman" w:hAnsi="Avenir Next LT Pro"/>
        </w:rPr>
        <w:t>xxxxxxxxxxxxx</w:t>
      </w:r>
    </w:p>
    <w:sectPr w:rsidR="00504BF6" w:rsidRPr="00500051" w:rsidSect="00500051">
      <w:footerReference r:id="rId8" w:type="default"/>
      <w:pgSz w:h="16838" w:w="11906"/>
      <w:pgMar w:bottom="1417" w:footer="708" w:gutter="0" w:header="708" w:left="1417" w:right="1417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77922" w14:textId="77777777" w:rsidR="004343FB" w:rsidRDefault="004343FB" w:rsidP="00AB770F">
      <w:pPr>
        <w:spacing w:after="0" w:line="240" w:lineRule="auto"/>
      </w:pPr>
      <w:r>
        <w:separator/>
      </w:r>
    </w:p>
  </w:endnote>
  <w:endnote w:type="continuationSeparator" w:id="0">
    <w:p w14:paraId="445441FF" w14:textId="77777777" w:rsidR="004343FB" w:rsidRDefault="004343FB" w:rsidP="00AB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778018061"/>
      <w:docPartObj>
        <w:docPartGallery w:val="Page Numbers (Bottom of Page)"/>
        <w:docPartUnique/>
      </w:docPartObj>
    </w:sdtPr>
    <w:sdtEndPr/>
    <w:sdtContent>
      <w:p w14:paraId="36EF0837" w14:textId="2022B1FB" w:rsidR="00E950F9" w:rsidRDefault="00E950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882">
          <w:rPr>
            <w:noProof/>
          </w:rPr>
          <w:t>2</w:t>
        </w:r>
        <w:r>
          <w:fldChar w:fldCharType="end"/>
        </w:r>
      </w:p>
    </w:sdtContent>
  </w:sdt>
  <w:p w14:paraId="0B1AF123" w14:textId="77777777" w:rsidR="00E950F9" w:rsidRDefault="00E950F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B40A943" w14:textId="77777777" w:rsidP="00AB770F" w:rsidR="004343FB" w:rsidRDefault="004343FB">
      <w:pPr>
        <w:spacing w:after="0" w:line="240" w:lineRule="auto"/>
      </w:pPr>
      <w:r>
        <w:separator/>
      </w:r>
    </w:p>
  </w:footnote>
  <w:footnote w:id="0" w:type="continuationSeparator">
    <w:p w14:paraId="3386A736" w14:textId="77777777" w:rsidP="00AB770F" w:rsidR="004343FB" w:rsidRDefault="0043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66D4443"/>
    <w:multiLevelType w:val="hybridMultilevel"/>
    <w:tmpl w:val="4AE0FA86"/>
    <w:lvl w:ilvl="0" w:tplc="14B6FFCE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5B16932"/>
    <w:multiLevelType w:val="hybridMultilevel"/>
    <w:tmpl w:val="D7C655E2"/>
    <w:lvl w:ilvl="0" w:tplc="4D40F744">
      <w:start w:val="1"/>
      <w:numFmt w:val="decimal"/>
      <w:lvlText w:val="%1."/>
      <w:lvlJc w:val="left"/>
      <w:pPr>
        <w:ind w:hanging="360" w:left="345"/>
      </w:pPr>
      <w:rPr>
        <w:sz w:val="22"/>
        <w:szCs w:val="22"/>
      </w:rPr>
    </w:lvl>
    <w:lvl w:ilvl="1" w:tplc="040C0019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1B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">
    <w:nsid w:val="1E7A6DFB"/>
    <w:multiLevelType w:val="hybridMultilevel"/>
    <w:tmpl w:val="0BD67DA6"/>
    <w:lvl w:ilvl="0" w:tplc="CCA2E71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6E5C27CA"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B956CBC2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B30A2F8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7E32E1A6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613E102E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F6CC22C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AC2203AA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CEE6CDEE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20A1D19"/>
    <w:multiLevelType w:val="hybridMultilevel"/>
    <w:tmpl w:val="8FB6E08C"/>
    <w:lvl w:ilvl="0" w:tplc="FFFFFFFF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2693012F"/>
    <w:multiLevelType w:val="multilevel"/>
    <w:tmpl w:val="F954A344"/>
    <w:lvl w:ilvl="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420" w:left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39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46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5040"/>
      </w:pPr>
      <w:rPr>
        <w:rFonts w:hint="default"/>
      </w:rPr>
    </w:lvl>
  </w:abstractNum>
  <w:abstractNum w15:restartNumberingAfterBreak="0" w:abstractNumId="5">
    <w:nsid w:val="2D486F99"/>
    <w:multiLevelType w:val="hybridMultilevel"/>
    <w:tmpl w:val="CB68CA82"/>
    <w:lvl w:ilvl="0" w:tplc="04161974">
      <w:start w:val="1"/>
      <w:numFmt w:val="decimal"/>
      <w:lvlText w:val="%1-"/>
      <w:lvlJc w:val="left"/>
      <w:pPr>
        <w:ind w:hanging="360" w:left="78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32187D82"/>
    <w:multiLevelType w:val="hybridMultilevel"/>
    <w:tmpl w:val="18AA9C5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  <w:u w:val="non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EB566BD"/>
    <w:multiLevelType w:val="hybridMultilevel"/>
    <w:tmpl w:val="61241312"/>
    <w:lvl w:ilvl="0" w:tplc="A26C906E">
      <w:start w:val="1"/>
      <w:numFmt w:val="decimal"/>
      <w:lvlText w:val="%1."/>
      <w:lvlJc w:val="left"/>
      <w:pPr>
        <w:ind w:hanging="360" w:left="720"/>
      </w:pPr>
      <w:rPr>
        <w:rFonts w:hint="default"/>
        <w:u w:val="single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4C5174D4"/>
    <w:multiLevelType w:val="hybridMultilevel"/>
    <w:tmpl w:val="B5E0C172"/>
    <w:lvl w:ilvl="0" w:tplc="6C96554C">
      <w:start w:val="2"/>
      <w:numFmt w:val="decimal"/>
      <w:lvlText w:val="%1."/>
      <w:lvlJc w:val="left"/>
      <w:pPr>
        <w:ind w:hanging="360" w:left="705"/>
      </w:pPr>
      <w:rPr>
        <w:rFonts w:hint="default"/>
        <w:u w:val="single"/>
      </w:rPr>
    </w:lvl>
    <w:lvl w:ilvl="1" w:tentative="1" w:tplc="040C0019">
      <w:start w:val="1"/>
      <w:numFmt w:val="lowerLetter"/>
      <w:lvlText w:val="%2."/>
      <w:lvlJc w:val="left"/>
      <w:pPr>
        <w:ind w:hanging="360" w:left="1425"/>
      </w:pPr>
    </w:lvl>
    <w:lvl w:ilvl="2" w:tentative="1" w:tplc="040C001B">
      <w:start w:val="1"/>
      <w:numFmt w:val="lowerRoman"/>
      <w:lvlText w:val="%3."/>
      <w:lvlJc w:val="right"/>
      <w:pPr>
        <w:ind w:hanging="180" w:left="2145"/>
      </w:pPr>
    </w:lvl>
    <w:lvl w:ilvl="3" w:tentative="1" w:tplc="040C000F">
      <w:start w:val="1"/>
      <w:numFmt w:val="decimal"/>
      <w:lvlText w:val="%4."/>
      <w:lvlJc w:val="left"/>
      <w:pPr>
        <w:ind w:hanging="360" w:left="2865"/>
      </w:pPr>
    </w:lvl>
    <w:lvl w:ilvl="4" w:tentative="1" w:tplc="040C0019">
      <w:start w:val="1"/>
      <w:numFmt w:val="lowerLetter"/>
      <w:lvlText w:val="%5."/>
      <w:lvlJc w:val="left"/>
      <w:pPr>
        <w:ind w:hanging="360" w:left="3585"/>
      </w:pPr>
    </w:lvl>
    <w:lvl w:ilvl="5" w:tentative="1" w:tplc="040C001B">
      <w:start w:val="1"/>
      <w:numFmt w:val="lowerRoman"/>
      <w:lvlText w:val="%6."/>
      <w:lvlJc w:val="right"/>
      <w:pPr>
        <w:ind w:hanging="180" w:left="4305"/>
      </w:pPr>
    </w:lvl>
    <w:lvl w:ilvl="6" w:tentative="1" w:tplc="040C000F">
      <w:start w:val="1"/>
      <w:numFmt w:val="decimal"/>
      <w:lvlText w:val="%7."/>
      <w:lvlJc w:val="left"/>
      <w:pPr>
        <w:ind w:hanging="360" w:left="5025"/>
      </w:pPr>
    </w:lvl>
    <w:lvl w:ilvl="7" w:tentative="1" w:tplc="040C0019">
      <w:start w:val="1"/>
      <w:numFmt w:val="lowerLetter"/>
      <w:lvlText w:val="%8."/>
      <w:lvlJc w:val="left"/>
      <w:pPr>
        <w:ind w:hanging="360" w:left="5745"/>
      </w:pPr>
    </w:lvl>
    <w:lvl w:ilvl="8" w:tentative="1" w:tplc="040C001B">
      <w:start w:val="1"/>
      <w:numFmt w:val="lowerRoman"/>
      <w:lvlText w:val="%9."/>
      <w:lvlJc w:val="right"/>
      <w:pPr>
        <w:ind w:hanging="180" w:left="6465"/>
      </w:pPr>
    </w:lvl>
  </w:abstractNum>
  <w:abstractNum w15:restartNumberingAfterBreak="0" w:abstractNumId="9">
    <w:nsid w:val="54E05BF7"/>
    <w:multiLevelType w:val="hybridMultilevel"/>
    <w:tmpl w:val="A868259C"/>
    <w:lvl w:ilvl="0" w:tplc="5ECC32BC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9C78378E"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C30639AA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956001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A97A577A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A0E10F4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AE20B9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CC4C17E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71F2C066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67B7428"/>
    <w:multiLevelType w:val="hybridMultilevel"/>
    <w:tmpl w:val="02D61840"/>
    <w:lvl w:ilvl="0" w:tplc="C67C2BB0">
      <w:start w:val="1"/>
      <w:numFmt w:val="bullet"/>
      <w:lvlText w:val=""/>
      <w:lvlJc w:val="left"/>
      <w:pPr>
        <w:ind w:firstLine="0" w:left="142"/>
      </w:pPr>
      <w:rPr>
        <w:rFonts w:ascii="Wingdings" w:cs="Wingdings" w:eastAsia="Wingdings" w:hAnsi="Wingdings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1" w:tplc="61C686BC">
      <w:start w:val="1"/>
      <w:numFmt w:val="bullet"/>
      <w:lvlText w:val="o"/>
      <w:lvlJc w:val="left"/>
      <w:pPr>
        <w:ind w:firstLine="0" w:left="180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2" w:tplc="3EDE5D3E">
      <w:start w:val="1"/>
      <w:numFmt w:val="bullet"/>
      <w:lvlText w:val="▪"/>
      <w:lvlJc w:val="left"/>
      <w:pPr>
        <w:ind w:firstLine="0" w:left="158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3" w:tplc="6B261778">
      <w:start w:val="1"/>
      <w:numFmt w:val="bullet"/>
      <w:lvlText w:val="•"/>
      <w:lvlJc w:val="left"/>
      <w:pPr>
        <w:ind w:firstLine="0" w:left="230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4" w:tplc="ADA65B68">
      <w:start w:val="1"/>
      <w:numFmt w:val="bullet"/>
      <w:lvlText w:val="o"/>
      <w:lvlJc w:val="left"/>
      <w:pPr>
        <w:ind w:firstLine="0" w:left="302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5" w:tplc="05DAC478">
      <w:start w:val="1"/>
      <w:numFmt w:val="bullet"/>
      <w:lvlText w:val="▪"/>
      <w:lvlJc w:val="left"/>
      <w:pPr>
        <w:ind w:firstLine="0" w:left="374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6" w:tplc="E0CCA8F8">
      <w:start w:val="1"/>
      <w:numFmt w:val="bullet"/>
      <w:lvlText w:val="•"/>
      <w:lvlJc w:val="left"/>
      <w:pPr>
        <w:ind w:firstLine="0" w:left="446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7" w:tplc="D55CA5D2">
      <w:start w:val="1"/>
      <w:numFmt w:val="bullet"/>
      <w:lvlText w:val="o"/>
      <w:lvlJc w:val="left"/>
      <w:pPr>
        <w:ind w:firstLine="0" w:left="518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  <w:lvl w:ilvl="8" w:tplc="D6BA4030">
      <w:start w:val="1"/>
      <w:numFmt w:val="bullet"/>
      <w:lvlText w:val="▪"/>
      <w:lvlJc w:val="left"/>
      <w:pPr>
        <w:ind w:firstLine="0" w:left="5902"/>
      </w:pPr>
      <w:rPr>
        <w:rFonts w:ascii="Courier New" w:cs="Courier New" w:eastAsia="Courier New" w:hAnsi="Courier New"/>
        <w:b w:val="0"/>
        <w:i w:val="0"/>
        <w:strike w:val="0"/>
        <w:dstrike w:val="0"/>
        <w:color w:val="000000"/>
        <w:sz w:val="28"/>
        <w:szCs w:val="28"/>
        <w:u w:color="000000" w:val="none"/>
        <w:effect w:val="none"/>
        <w:bdr w:color="auto" w:frame="1" w:space="0" w:sz="0" w:val="none"/>
        <w:vertAlign w:val="baseline"/>
      </w:rPr>
    </w:lvl>
  </w:abstractNum>
  <w:abstractNum w15:restartNumberingAfterBreak="0" w:abstractNumId="11">
    <w:nsid w:val="57AF2613"/>
    <w:multiLevelType w:val="hybridMultilevel"/>
    <w:tmpl w:val="6868D4FA"/>
    <w:lvl w:ilvl="0" w:tplc="C9FEB2D0"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EA6618B"/>
    <w:multiLevelType w:val="multilevel"/>
    <w:tmpl w:val="ADFE5AAC"/>
    <w:lvl w:ilvl="0">
      <w:start w:val="1"/>
      <w:numFmt w:val="decimal"/>
      <w:lvlText w:val="%1"/>
      <w:lvlJc w:val="left"/>
      <w:pPr>
        <w:ind w:hanging="585" w:left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85" w:left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3">
    <w:nsid w:val="610D02E3"/>
    <w:multiLevelType w:val="hybridMultilevel"/>
    <w:tmpl w:val="E0DA870E"/>
    <w:lvl w:ilvl="0" w:tplc="A388FFA6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ED0C8AC"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016A835A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232CF5A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539CF758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A5985980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244BE8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0BAF0AA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41CCA7B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1FE22FC"/>
    <w:multiLevelType w:val="hybridMultilevel"/>
    <w:tmpl w:val="E3C8326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7C5C2C2C"/>
    <w:multiLevelType w:val="hybridMultilevel"/>
    <w:tmpl w:val="4F583408"/>
    <w:lvl w:ilvl="0" w:tplc="633451BE">
      <w:start w:val="1"/>
      <w:numFmt w:val="decimal"/>
      <w:lvlText w:val="%1."/>
      <w:lvlJc w:val="left"/>
      <w:pPr>
        <w:ind w:hanging="360" w:left="345"/>
      </w:pPr>
      <w:rPr>
        <w:rFonts w:hint="default"/>
        <w:u w:val="single"/>
      </w:rPr>
    </w:lvl>
    <w:lvl w:ilvl="1" w:tentative="1" w:tplc="040C0019">
      <w:start w:val="1"/>
      <w:numFmt w:val="lowerLetter"/>
      <w:lvlText w:val="%2."/>
      <w:lvlJc w:val="left"/>
      <w:pPr>
        <w:ind w:hanging="360" w:left="1065"/>
      </w:pPr>
    </w:lvl>
    <w:lvl w:ilvl="2" w:tentative="1" w:tplc="040C001B">
      <w:start w:val="1"/>
      <w:numFmt w:val="lowerRoman"/>
      <w:lvlText w:val="%3."/>
      <w:lvlJc w:val="right"/>
      <w:pPr>
        <w:ind w:hanging="180" w:left="1785"/>
      </w:pPr>
    </w:lvl>
    <w:lvl w:ilvl="3" w:tentative="1" w:tplc="040C000F">
      <w:start w:val="1"/>
      <w:numFmt w:val="decimal"/>
      <w:lvlText w:val="%4."/>
      <w:lvlJc w:val="left"/>
      <w:pPr>
        <w:ind w:hanging="360" w:left="2505"/>
      </w:pPr>
    </w:lvl>
    <w:lvl w:ilvl="4" w:tentative="1" w:tplc="040C0019">
      <w:start w:val="1"/>
      <w:numFmt w:val="lowerLetter"/>
      <w:lvlText w:val="%5."/>
      <w:lvlJc w:val="left"/>
      <w:pPr>
        <w:ind w:hanging="360" w:left="3225"/>
      </w:pPr>
    </w:lvl>
    <w:lvl w:ilvl="5" w:tentative="1" w:tplc="040C001B">
      <w:start w:val="1"/>
      <w:numFmt w:val="lowerRoman"/>
      <w:lvlText w:val="%6."/>
      <w:lvlJc w:val="right"/>
      <w:pPr>
        <w:ind w:hanging="180" w:left="3945"/>
      </w:pPr>
    </w:lvl>
    <w:lvl w:ilvl="6" w:tentative="1" w:tplc="040C000F">
      <w:start w:val="1"/>
      <w:numFmt w:val="decimal"/>
      <w:lvlText w:val="%7."/>
      <w:lvlJc w:val="left"/>
      <w:pPr>
        <w:ind w:hanging="360" w:left="4665"/>
      </w:pPr>
    </w:lvl>
    <w:lvl w:ilvl="7" w:tentative="1" w:tplc="040C0019">
      <w:start w:val="1"/>
      <w:numFmt w:val="lowerLetter"/>
      <w:lvlText w:val="%8."/>
      <w:lvlJc w:val="left"/>
      <w:pPr>
        <w:ind w:hanging="360" w:left="5385"/>
      </w:pPr>
    </w:lvl>
    <w:lvl w:ilvl="8" w:tentative="1" w:tplc="040C001B">
      <w:start w:val="1"/>
      <w:numFmt w:val="lowerRoman"/>
      <w:lvlText w:val="%9."/>
      <w:lvlJc w:val="right"/>
      <w:pPr>
        <w:ind w:hanging="180" w:left="6105"/>
      </w:pPr>
    </w:lvl>
  </w:abstractNum>
  <w:abstractNum w15:restartNumberingAfterBreak="0" w:abstractNumId="16">
    <w:nsid w:val="7D5A48A9"/>
    <w:multiLevelType w:val="hybridMultilevel"/>
    <w:tmpl w:val="4C30221A"/>
    <w:lvl w:ilvl="0" w:tplc="03DE9E10">
      <w:start w:val="14"/>
      <w:numFmt w:val="bullet"/>
      <w:lvlText w:val="-"/>
      <w:lvlJc w:val="left"/>
      <w:pPr>
        <w:ind w:hanging="360" w:left="720"/>
      </w:pPr>
      <w:rPr>
        <w:rFonts w:ascii="Times New Roman" w:cs="Times New Roman" w:eastAsiaTheme="minorHAnsi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15"/>
  </w:num>
  <w:num w:numId="6">
    <w:abstractNumId w:val="7"/>
  </w:num>
  <w:num w:numId="7">
    <w:abstractNumId w:val="14"/>
  </w:num>
  <w:num w:numId="8">
    <w:abstractNumId w:val="6"/>
  </w:num>
  <w:num w:numId="9">
    <w:abstractNumId w:val="11"/>
  </w:num>
  <w:num w:numId="10">
    <w:abstractNumId w:val="13"/>
  </w:num>
  <w:num w:numId="11">
    <w:abstractNumId w:val="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0"/>
    <w:rsid w:val="000151CB"/>
    <w:rsid w:val="00051BB9"/>
    <w:rsid w:val="00055373"/>
    <w:rsid w:val="000602F3"/>
    <w:rsid w:val="00060A0D"/>
    <w:rsid w:val="0006653D"/>
    <w:rsid w:val="0007709C"/>
    <w:rsid w:val="00091971"/>
    <w:rsid w:val="000C58E7"/>
    <w:rsid w:val="000D2256"/>
    <w:rsid w:val="000F73BD"/>
    <w:rsid w:val="0012267D"/>
    <w:rsid w:val="00174EFC"/>
    <w:rsid w:val="0018725C"/>
    <w:rsid w:val="001926E9"/>
    <w:rsid w:val="00192DE3"/>
    <w:rsid w:val="00195635"/>
    <w:rsid w:val="001A563E"/>
    <w:rsid w:val="001C6DE3"/>
    <w:rsid w:val="001D2062"/>
    <w:rsid w:val="002269A7"/>
    <w:rsid w:val="002370C7"/>
    <w:rsid w:val="002510AC"/>
    <w:rsid w:val="0026579C"/>
    <w:rsid w:val="002745B8"/>
    <w:rsid w:val="00277BA3"/>
    <w:rsid w:val="002B01C4"/>
    <w:rsid w:val="002C0ACE"/>
    <w:rsid w:val="002C13FA"/>
    <w:rsid w:val="002C38AA"/>
    <w:rsid w:val="002E3B74"/>
    <w:rsid w:val="002F30A1"/>
    <w:rsid w:val="003201B6"/>
    <w:rsid w:val="00324197"/>
    <w:rsid w:val="00325D76"/>
    <w:rsid w:val="003379D3"/>
    <w:rsid w:val="00350533"/>
    <w:rsid w:val="00363DC5"/>
    <w:rsid w:val="0036477E"/>
    <w:rsid w:val="00367FDD"/>
    <w:rsid w:val="00376270"/>
    <w:rsid w:val="00377FD1"/>
    <w:rsid w:val="00383042"/>
    <w:rsid w:val="00384B54"/>
    <w:rsid w:val="00387BC6"/>
    <w:rsid w:val="003A1970"/>
    <w:rsid w:val="003A1F93"/>
    <w:rsid w:val="003B286F"/>
    <w:rsid w:val="003B43D6"/>
    <w:rsid w:val="003B583C"/>
    <w:rsid w:val="003C71BA"/>
    <w:rsid w:val="003C77E4"/>
    <w:rsid w:val="003E2D98"/>
    <w:rsid w:val="003E5AAC"/>
    <w:rsid w:val="003F638B"/>
    <w:rsid w:val="0041559C"/>
    <w:rsid w:val="00430F39"/>
    <w:rsid w:val="004343FB"/>
    <w:rsid w:val="00436DBD"/>
    <w:rsid w:val="004402E8"/>
    <w:rsid w:val="00452C1E"/>
    <w:rsid w:val="00456513"/>
    <w:rsid w:val="00457181"/>
    <w:rsid w:val="00475D9B"/>
    <w:rsid w:val="0049090A"/>
    <w:rsid w:val="004A7CCA"/>
    <w:rsid w:val="004B4FD8"/>
    <w:rsid w:val="004D77DD"/>
    <w:rsid w:val="00500051"/>
    <w:rsid w:val="00502618"/>
    <w:rsid w:val="00504491"/>
    <w:rsid w:val="00504BF6"/>
    <w:rsid w:val="00510E39"/>
    <w:rsid w:val="00521B44"/>
    <w:rsid w:val="005372D4"/>
    <w:rsid w:val="00544ED5"/>
    <w:rsid w:val="005765CB"/>
    <w:rsid w:val="005806E2"/>
    <w:rsid w:val="00595430"/>
    <w:rsid w:val="00597A29"/>
    <w:rsid w:val="005A43EF"/>
    <w:rsid w:val="005C5AFB"/>
    <w:rsid w:val="005F1508"/>
    <w:rsid w:val="005F6E7C"/>
    <w:rsid w:val="00601DD4"/>
    <w:rsid w:val="00612D2C"/>
    <w:rsid w:val="00625061"/>
    <w:rsid w:val="006405CC"/>
    <w:rsid w:val="006421FE"/>
    <w:rsid w:val="006463E2"/>
    <w:rsid w:val="00686458"/>
    <w:rsid w:val="006871A6"/>
    <w:rsid w:val="006E27CC"/>
    <w:rsid w:val="006F50CA"/>
    <w:rsid w:val="0070063E"/>
    <w:rsid w:val="00701FB7"/>
    <w:rsid w:val="00703A22"/>
    <w:rsid w:val="007346DD"/>
    <w:rsid w:val="007400AA"/>
    <w:rsid w:val="00751ACF"/>
    <w:rsid w:val="00764FC5"/>
    <w:rsid w:val="0076706D"/>
    <w:rsid w:val="007711BD"/>
    <w:rsid w:val="00786AE0"/>
    <w:rsid w:val="007A3D7D"/>
    <w:rsid w:val="007B0726"/>
    <w:rsid w:val="007B0FC8"/>
    <w:rsid w:val="007B653C"/>
    <w:rsid w:val="007C7705"/>
    <w:rsid w:val="007E0755"/>
    <w:rsid w:val="007E1601"/>
    <w:rsid w:val="007E66D9"/>
    <w:rsid w:val="007E6851"/>
    <w:rsid w:val="007F1D57"/>
    <w:rsid w:val="008023EF"/>
    <w:rsid w:val="008132C3"/>
    <w:rsid w:val="00815C9A"/>
    <w:rsid w:val="00822A99"/>
    <w:rsid w:val="008273C8"/>
    <w:rsid w:val="00841FE8"/>
    <w:rsid w:val="00845D78"/>
    <w:rsid w:val="00865795"/>
    <w:rsid w:val="00882E4E"/>
    <w:rsid w:val="008B50DF"/>
    <w:rsid w:val="008E7A85"/>
    <w:rsid w:val="008F5348"/>
    <w:rsid w:val="00943039"/>
    <w:rsid w:val="0096699C"/>
    <w:rsid w:val="0097784C"/>
    <w:rsid w:val="00994276"/>
    <w:rsid w:val="009A6F98"/>
    <w:rsid w:val="009D15AA"/>
    <w:rsid w:val="009E4A9F"/>
    <w:rsid w:val="00A125DB"/>
    <w:rsid w:val="00A32040"/>
    <w:rsid w:val="00A34BE2"/>
    <w:rsid w:val="00A43882"/>
    <w:rsid w:val="00A46B99"/>
    <w:rsid w:val="00A63AFA"/>
    <w:rsid w:val="00A76D8B"/>
    <w:rsid w:val="00A8461C"/>
    <w:rsid w:val="00A91EB9"/>
    <w:rsid w:val="00A92BD3"/>
    <w:rsid w:val="00A96E04"/>
    <w:rsid w:val="00A97B8C"/>
    <w:rsid w:val="00AB770F"/>
    <w:rsid w:val="00AC1B68"/>
    <w:rsid w:val="00AD4579"/>
    <w:rsid w:val="00AE29BA"/>
    <w:rsid w:val="00AF08F1"/>
    <w:rsid w:val="00B03786"/>
    <w:rsid w:val="00B176F5"/>
    <w:rsid w:val="00B3317C"/>
    <w:rsid w:val="00B40951"/>
    <w:rsid w:val="00B91DE1"/>
    <w:rsid w:val="00B92DCE"/>
    <w:rsid w:val="00BC37C5"/>
    <w:rsid w:val="00BC573E"/>
    <w:rsid w:val="00BE497F"/>
    <w:rsid w:val="00BF0D40"/>
    <w:rsid w:val="00BF376D"/>
    <w:rsid w:val="00BF7351"/>
    <w:rsid w:val="00C065C3"/>
    <w:rsid w:val="00C408D3"/>
    <w:rsid w:val="00C622CC"/>
    <w:rsid w:val="00C94CCE"/>
    <w:rsid w:val="00C9609C"/>
    <w:rsid w:val="00CA276E"/>
    <w:rsid w:val="00CB22A7"/>
    <w:rsid w:val="00CD68C4"/>
    <w:rsid w:val="00CD6F34"/>
    <w:rsid w:val="00CE7BF6"/>
    <w:rsid w:val="00CF1B39"/>
    <w:rsid w:val="00D05193"/>
    <w:rsid w:val="00D23FCE"/>
    <w:rsid w:val="00D3534D"/>
    <w:rsid w:val="00D37E22"/>
    <w:rsid w:val="00D411A2"/>
    <w:rsid w:val="00D500EE"/>
    <w:rsid w:val="00D51DE5"/>
    <w:rsid w:val="00D66EEB"/>
    <w:rsid w:val="00D73CEA"/>
    <w:rsid w:val="00DA67C2"/>
    <w:rsid w:val="00DB4441"/>
    <w:rsid w:val="00DB6C91"/>
    <w:rsid w:val="00DD4EED"/>
    <w:rsid w:val="00DE5045"/>
    <w:rsid w:val="00E06900"/>
    <w:rsid w:val="00E342CE"/>
    <w:rsid w:val="00E64647"/>
    <w:rsid w:val="00E70D41"/>
    <w:rsid w:val="00E81870"/>
    <w:rsid w:val="00E950F9"/>
    <w:rsid w:val="00EA2864"/>
    <w:rsid w:val="00EB1C12"/>
    <w:rsid w:val="00ED2BDC"/>
    <w:rsid w:val="00EE042E"/>
    <w:rsid w:val="00F102BD"/>
    <w:rsid w:val="00F32DD4"/>
    <w:rsid w:val="00F44D83"/>
    <w:rsid w:val="00F54A02"/>
    <w:rsid w:val="00F55BFF"/>
    <w:rsid w:val="00F60FC5"/>
    <w:rsid w:val="00F848EC"/>
    <w:rsid w:val="00F929AC"/>
    <w:rsid w:val="00FA1E9B"/>
    <w:rsid w:val="00FA7BD2"/>
    <w:rsid w:val="00FD2707"/>
    <w:rsid w:val="00FD6FEA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0E67C2D3"/>
  <w15:docId w15:val="{A6B6B872-121B-4BEC-A995-1A2954C6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346DD"/>
  </w:style>
  <w:style w:styleId="Titre2" w:type="paragraph">
    <w:name w:val="heading 2"/>
    <w:next w:val="Normal"/>
    <w:link w:val="Titre2Car"/>
    <w:uiPriority w:val="9"/>
    <w:unhideWhenUsed/>
    <w:qFormat/>
    <w:rsid w:val="002C0ACE"/>
    <w:pPr>
      <w:keepNext/>
      <w:keepLines/>
      <w:spacing w:after="0" w:line="256" w:lineRule="auto"/>
      <w:ind w:hanging="10" w:left="10"/>
      <w:outlineLvl w:val="1"/>
    </w:pPr>
    <w:rPr>
      <w:rFonts w:ascii="Calibri" w:cs="Calibri" w:eastAsia="Calibri" w:hAnsi="Calibri"/>
      <w:b/>
      <w:color w:val="000000"/>
      <w:sz w:val="28"/>
      <w:u w:color="000000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86AE0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texteel" w:type="character">
    <w:name w:val="texteel"/>
    <w:basedOn w:val="Policepardfaut"/>
    <w:rsid w:val="00786AE0"/>
  </w:style>
  <w:style w:customStyle="1" w:styleId="tiint" w:type="paragraph">
    <w:name w:val="tiint"/>
    <w:basedOn w:val="Normal"/>
    <w:rsid w:val="0078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NormalWeb" w:type="paragraph">
    <w:name w:val="Normal (Web)"/>
    <w:basedOn w:val="Normal"/>
    <w:uiPriority w:val="99"/>
    <w:semiHidden/>
    <w:unhideWhenUsed/>
    <w:rsid w:val="0078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Lienhypertexte" w:type="character">
    <w:name w:val="Hyperlink"/>
    <w:basedOn w:val="Policepardfaut"/>
    <w:uiPriority w:val="99"/>
    <w:semiHidden/>
    <w:unhideWhenUsed/>
    <w:rsid w:val="00786AE0"/>
    <w:rPr>
      <w:color w:val="0000FF"/>
      <w:u w:val="single"/>
    </w:rPr>
  </w:style>
  <w:style w:customStyle="1" w:styleId="tinonartf" w:type="character">
    <w:name w:val="tinonartf"/>
    <w:basedOn w:val="Policepardfaut"/>
    <w:rsid w:val="00786AE0"/>
  </w:style>
  <w:style w:customStyle="1" w:styleId="tiartf2" w:type="character">
    <w:name w:val="tiartf2"/>
    <w:basedOn w:val="Policepardfaut"/>
    <w:rsid w:val="00786AE0"/>
  </w:style>
  <w:style w:customStyle="1" w:styleId="nartartf3" w:type="character">
    <w:name w:val="nartartf3"/>
    <w:basedOn w:val="Policepardfaut"/>
    <w:rsid w:val="00786AE0"/>
  </w:style>
  <w:style w:customStyle="1" w:styleId="tiartf3" w:type="character">
    <w:name w:val="tiartf3"/>
    <w:basedOn w:val="Policepardfaut"/>
    <w:rsid w:val="00786AE0"/>
  </w:style>
  <w:style w:customStyle="1" w:styleId="textedp02" w:type="character">
    <w:name w:val="textedp02"/>
    <w:basedOn w:val="Policepardfaut"/>
    <w:rsid w:val="00786AE0"/>
  </w:style>
  <w:style w:styleId="Textedebulles" w:type="paragraph">
    <w:name w:val="Balloon Text"/>
    <w:basedOn w:val="Normal"/>
    <w:link w:val="TextedebullesCar"/>
    <w:uiPriority w:val="99"/>
    <w:semiHidden/>
    <w:unhideWhenUsed/>
    <w:rsid w:val="00786AE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86AE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AB77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770F"/>
  </w:style>
  <w:style w:styleId="Pieddepage" w:type="paragraph">
    <w:name w:val="footer"/>
    <w:basedOn w:val="Normal"/>
    <w:link w:val="PieddepageCar"/>
    <w:uiPriority w:val="99"/>
    <w:unhideWhenUsed/>
    <w:rsid w:val="00AB77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770F"/>
  </w:style>
  <w:style w:styleId="Paragraphedeliste" w:type="paragraph">
    <w:name w:val="List Paragraph"/>
    <w:basedOn w:val="Normal"/>
    <w:uiPriority w:val="34"/>
    <w:qFormat/>
    <w:rsid w:val="00822A99"/>
    <w:pPr>
      <w:ind w:left="720"/>
      <w:contextualSpacing/>
    </w:pPr>
  </w:style>
  <w:style w:customStyle="1" w:styleId="Titre2Car" w:type="character">
    <w:name w:val="Titre 2 Car"/>
    <w:basedOn w:val="Policepardfaut"/>
    <w:link w:val="Titre2"/>
    <w:uiPriority w:val="9"/>
    <w:rsid w:val="002C0ACE"/>
    <w:rPr>
      <w:rFonts w:ascii="Calibri" w:cs="Calibri" w:eastAsia="Calibri" w:hAnsi="Calibri"/>
      <w:b/>
      <w:color w:val="000000"/>
      <w:sz w:val="28"/>
      <w:u w:color="000000" w:val="single"/>
    </w:rPr>
  </w:style>
  <w:style w:customStyle="1" w:styleId="TableGrid" w:type="table">
    <w:name w:val="TableGrid"/>
    <w:rsid w:val="002C0ACE"/>
    <w:pPr>
      <w:spacing w:after="0" w:line="240" w:lineRule="auto"/>
    </w:pPr>
    <w:rPr>
      <w:lang w:eastAsia="en-US"/>
    </w:rPr>
    <w:tblPr>
      <w:tblCellMar>
        <w:top w:type="dxa" w:w="0"/>
        <w:left w:type="dxa" w:w="0"/>
        <w:bottom w:type="dxa" w:w="0"/>
        <w:right w:type="dxa" w:w="0"/>
      </w:tblCellMar>
    </w:tblPr>
  </w:style>
  <w:style w:customStyle="1" w:styleId="txt" w:type="character">
    <w:name w:val="txt"/>
    <w:basedOn w:val="Policepardfaut"/>
    <w:rsid w:val="003B43D6"/>
  </w:style>
  <w:style w:customStyle="1" w:styleId="qw-inline-link" w:type="character">
    <w:name w:val="qw-inline-link"/>
    <w:basedOn w:val="Policepardfaut"/>
    <w:rsid w:val="003B43D6"/>
  </w:style>
  <w:style w:customStyle="1" w:styleId="qw-form-var" w:type="character">
    <w:name w:val="qw-form-var"/>
    <w:basedOn w:val="Policepardfaut"/>
    <w:rsid w:val="003B43D6"/>
  </w:style>
  <w:style w:styleId="Sansinterligne" w:type="paragraph">
    <w:name w:val="No Spacing"/>
    <w:uiPriority w:val="1"/>
    <w:qFormat/>
    <w:rsid w:val="00B03786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016">
          <w:marLeft w:val="93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0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2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050">
          <w:marLeft w:val="93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3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8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2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344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9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7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996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7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442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8199-E450-4F9B-9060-374F6B95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4818</Characters>
  <Application>Microsoft Office Word</Application>
  <DocSecurity>4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2023-02-20T14:35:00Z</dcterms:created>
  <cp:lastPrinted>2022-12-15T15:53:00Z</cp:lastPrinted>
  <dcterms:modified xsi:type="dcterms:W3CDTF">2023-02-20T14:35:00Z</dcterms:modified>
  <cp:revision>2</cp:revision>
</cp:coreProperties>
</file>