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B702E88" w14:textId="460B5DE4" w:rsidP="009A3CC7" w:rsidR="00FF7475" w:rsidRDefault="00A16EDD" w:rsidRPr="00A16EDD">
      <w:pPr>
        <w:pBdr>
          <w:top w:color="auto" w:space="1" w:sz="4" w:val="single"/>
          <w:left w:color="auto" w:space="4" w:sz="4" w:val="single"/>
          <w:bottom w:color="auto" w:space="1" w:sz="4" w:val="single"/>
          <w:right w:color="auto" w:space="4" w:sz="4" w:val="single"/>
        </w:pBdr>
        <w:spacing w:after="120" w:before="120"/>
        <w:jc w:val="center"/>
        <w:rPr>
          <w:rStyle w:val="lev"/>
          <w:rFonts w:ascii="Arial Narrow" w:cs="Arial" w:eastAsiaTheme="majorEastAsia" w:hAnsi="Arial Narrow"/>
          <w:spacing w:val="5"/>
          <w:kern w:val="28"/>
          <w:lang w:eastAsia="fr-FR" w:val="fr-FR"/>
        </w:rPr>
      </w:pPr>
      <w:r w:rsidRPr="00A16EDD">
        <w:rPr>
          <w:rStyle w:val="lev"/>
          <w:rFonts w:ascii="Arial Narrow" w:cs="Arial" w:eastAsiaTheme="majorEastAsia" w:hAnsi="Arial Narrow"/>
          <w:spacing w:val="5"/>
          <w:kern w:val="28"/>
          <w:lang w:eastAsia="fr-FR" w:val="fr-FR"/>
        </w:rPr>
        <w:t xml:space="preserve">PRYSMIAN CABLES ET SYSTEMES </w:t>
      </w:r>
      <w:r w:rsidR="004A5653">
        <w:rPr>
          <w:rStyle w:val="lev"/>
          <w:rFonts w:ascii="Arial Narrow" w:cs="Arial" w:eastAsiaTheme="majorEastAsia" w:hAnsi="Arial Narrow"/>
          <w:spacing w:val="5"/>
          <w:kern w:val="28"/>
          <w:lang w:eastAsia="fr-FR" w:val="fr-FR"/>
        </w:rPr>
        <w:t xml:space="preserve">FRANCE </w:t>
      </w:r>
    </w:p>
    <w:p w14:paraId="405D43F5" w14:textId="77F9B491" w:rsidP="009A3CC7" w:rsidR="00A16EDD" w:rsidRDefault="00A16EDD" w:rsidRPr="00A16EDD">
      <w:pPr>
        <w:pBdr>
          <w:top w:color="auto" w:space="1" w:sz="4" w:val="single"/>
          <w:left w:color="auto" w:space="4" w:sz="4" w:val="single"/>
          <w:bottom w:color="auto" w:space="1" w:sz="4" w:val="single"/>
          <w:right w:color="auto" w:space="4" w:sz="4" w:val="single"/>
        </w:pBdr>
        <w:spacing w:after="120" w:before="120"/>
        <w:jc w:val="center"/>
        <w:rPr>
          <w:rStyle w:val="lev"/>
          <w:rFonts w:ascii="Arial Narrow" w:cs="Arial" w:eastAsiaTheme="majorEastAsia" w:hAnsi="Arial Narrow"/>
          <w:spacing w:val="5"/>
          <w:kern w:val="28"/>
          <w:lang w:eastAsia="fr-FR" w:val="fr-FR"/>
        </w:rPr>
      </w:pPr>
      <w:r w:rsidRPr="00A16EDD">
        <w:rPr>
          <w:rStyle w:val="lev"/>
          <w:rFonts w:ascii="Arial Narrow" w:cs="Arial" w:eastAsiaTheme="majorEastAsia" w:hAnsi="Arial Narrow"/>
          <w:spacing w:val="5"/>
          <w:kern w:val="28"/>
          <w:lang w:eastAsia="fr-FR" w:val="fr-FR"/>
        </w:rPr>
        <w:t>ACCORD D’ENTREPRISE</w:t>
      </w:r>
    </w:p>
    <w:p w14:paraId="176F5EBC" w14:textId="68C298A4" w:rsidP="00D512AF" w:rsidR="004E5A64" w:rsidRDefault="001040BE" w:rsidRPr="00A16EDD">
      <w:pPr>
        <w:pBdr>
          <w:top w:color="auto" w:space="1" w:sz="4" w:val="single"/>
          <w:left w:color="auto" w:space="4" w:sz="4" w:val="single"/>
          <w:bottom w:color="auto" w:space="1" w:sz="4" w:val="single"/>
          <w:right w:color="auto" w:space="4" w:sz="4" w:val="single"/>
        </w:pBdr>
        <w:spacing w:after="120" w:before="120"/>
        <w:jc w:val="center"/>
        <w:rPr>
          <w:rFonts w:ascii="Arial Narrow" w:cs="Arial" w:hAnsi="Arial Narrow"/>
          <w:lang w:val="fr-FR"/>
        </w:rPr>
      </w:pPr>
      <w:r w:rsidRPr="00A16EDD">
        <w:rPr>
          <w:rStyle w:val="lev"/>
          <w:rFonts w:ascii="Arial Narrow" w:cs="Arial" w:eastAsiaTheme="majorEastAsia" w:hAnsi="Arial Narrow"/>
          <w:spacing w:val="5"/>
          <w:kern w:val="28"/>
          <w:lang w:eastAsia="fr-FR" w:val="fr-FR"/>
        </w:rPr>
        <w:t xml:space="preserve">PORTANT </w:t>
      </w:r>
      <w:r w:rsidR="00D512AF" w:rsidRPr="00A16EDD">
        <w:rPr>
          <w:rStyle w:val="lev"/>
          <w:rFonts w:ascii="Arial Narrow" w:cs="Arial" w:eastAsiaTheme="majorEastAsia" w:hAnsi="Arial Narrow"/>
          <w:spacing w:val="5"/>
          <w:kern w:val="28"/>
          <w:lang w:eastAsia="fr-FR" w:val="fr-FR"/>
        </w:rPr>
        <w:t xml:space="preserve">NEGOCIATION </w:t>
      </w:r>
      <w:r w:rsidR="00A16EDD" w:rsidRPr="00A16EDD">
        <w:rPr>
          <w:rStyle w:val="lev"/>
          <w:rFonts w:ascii="Arial Narrow" w:cs="Arial" w:eastAsiaTheme="majorEastAsia" w:hAnsi="Arial Narrow"/>
          <w:spacing w:val="5"/>
          <w:kern w:val="28"/>
          <w:lang w:eastAsia="fr-FR" w:val="fr-FR"/>
        </w:rPr>
        <w:t xml:space="preserve">ANNUELLE </w:t>
      </w:r>
      <w:r w:rsidR="00D512AF" w:rsidRPr="00A16EDD">
        <w:rPr>
          <w:rStyle w:val="lev"/>
          <w:rFonts w:ascii="Arial Narrow" w:cs="Arial" w:eastAsiaTheme="majorEastAsia" w:hAnsi="Arial Narrow"/>
          <w:spacing w:val="5"/>
          <w:kern w:val="28"/>
          <w:lang w:eastAsia="fr-FR" w:val="fr-FR"/>
        </w:rPr>
        <w:t xml:space="preserve">OBLIGATOIRE </w:t>
      </w:r>
      <w:r w:rsidR="00E57CD0" w:rsidRPr="00A16EDD">
        <w:rPr>
          <w:rStyle w:val="lev"/>
          <w:rFonts w:ascii="Arial Narrow" w:cs="Arial" w:eastAsiaTheme="majorEastAsia" w:hAnsi="Arial Narrow"/>
          <w:spacing w:val="5"/>
          <w:kern w:val="28"/>
          <w:lang w:eastAsia="fr-FR" w:val="fr-FR"/>
        </w:rPr>
        <w:t xml:space="preserve">POUR </w:t>
      </w:r>
      <w:r w:rsidR="00A51C2D" w:rsidRPr="00A16EDD">
        <w:rPr>
          <w:rStyle w:val="lev"/>
          <w:rFonts w:ascii="Arial Narrow" w:cs="Arial" w:eastAsiaTheme="majorEastAsia" w:hAnsi="Arial Narrow"/>
          <w:spacing w:val="5"/>
          <w:kern w:val="28"/>
          <w:lang w:eastAsia="fr-FR" w:val="fr-FR"/>
        </w:rPr>
        <w:t>202</w:t>
      </w:r>
      <w:r w:rsidR="004337FA">
        <w:rPr>
          <w:rStyle w:val="lev"/>
          <w:rFonts w:ascii="Arial Narrow" w:cs="Arial" w:eastAsiaTheme="majorEastAsia" w:hAnsi="Arial Narrow"/>
          <w:spacing w:val="5"/>
          <w:kern w:val="28"/>
          <w:lang w:eastAsia="fr-FR" w:val="fr-FR"/>
        </w:rPr>
        <w:t>3</w:t>
      </w:r>
    </w:p>
    <w:p w14:paraId="7D752C58" w14:textId="77777777" w:rsidP="00A51C2D" w:rsidR="00A51C2D" w:rsidRDefault="00A51C2D" w:rsidRPr="00A16EDD">
      <w:pPr>
        <w:jc w:val="both"/>
        <w:rPr>
          <w:rFonts w:ascii="Arial Narrow" w:cs="Tahoma" w:hAnsi="Arial Narrow"/>
          <w:b/>
          <w:bCs/>
          <w:u w:val="single"/>
        </w:rPr>
      </w:pPr>
    </w:p>
    <w:p w14:paraId="72B36158" w14:textId="77777777" w:rsidP="00A51C2D" w:rsidR="00A51C2D" w:rsidRDefault="00A51C2D" w:rsidRPr="00A16EDD">
      <w:pPr>
        <w:jc w:val="both"/>
        <w:rPr>
          <w:rFonts w:ascii="Arial Narrow" w:cs="Arial" w:hAnsi="Arial Narrow"/>
          <w:b/>
          <w:bCs/>
          <w:u w:val="single"/>
        </w:rPr>
      </w:pPr>
    </w:p>
    <w:p w14:paraId="1A5AD9BD" w14:textId="569A2612" w:rsidP="00A51C2D" w:rsidR="00A51C2D" w:rsidRDefault="00A51C2D" w:rsidRPr="00A16EDD">
      <w:pPr>
        <w:jc w:val="both"/>
        <w:rPr>
          <w:rFonts w:ascii="Arial Narrow" w:cs="Arial" w:hAnsi="Arial Narrow"/>
          <w:b/>
          <w:bCs/>
          <w:u w:val="single"/>
        </w:rPr>
      </w:pPr>
      <w:r w:rsidRPr="00A16EDD">
        <w:rPr>
          <w:rFonts w:ascii="Arial Narrow" w:cs="Arial" w:hAnsi="Arial Narrow"/>
          <w:b/>
          <w:bCs/>
          <w:u w:val="single"/>
        </w:rPr>
        <w:t xml:space="preserve">ENTRE-LES SOUSSIGNES : </w:t>
      </w:r>
    </w:p>
    <w:p w14:paraId="2B2A1D37" w14:textId="77777777" w:rsidP="00A51C2D" w:rsidR="00A51C2D" w:rsidRDefault="00A51C2D" w:rsidRPr="00A16EDD">
      <w:pPr>
        <w:jc w:val="both"/>
        <w:rPr>
          <w:rFonts w:ascii="Arial Narrow" w:cs="Arial" w:hAnsi="Arial Narrow"/>
          <w:b/>
          <w:bCs/>
          <w:u w:val="single"/>
        </w:rPr>
      </w:pPr>
    </w:p>
    <w:p w14:paraId="2A5FF969" w14:textId="04BEA9A4" w:rsidP="00A51C2D" w:rsidR="00A51C2D" w:rsidRDefault="00A51C2D" w:rsidRPr="00A16EDD">
      <w:pPr>
        <w:jc w:val="both"/>
        <w:rPr>
          <w:rFonts w:ascii="Arial Narrow" w:cs="Arial" w:hAnsi="Arial Narrow"/>
        </w:rPr>
      </w:pPr>
      <w:r w:rsidRPr="00A16EDD">
        <w:rPr>
          <w:rFonts w:ascii="Arial Narrow" w:cs="Arial" w:hAnsi="Arial Narrow"/>
        </w:rPr>
        <w:t>La société PRYSMIAN CABLES ET SYSTEME</w:t>
      </w:r>
      <w:r w:rsidR="003B5422">
        <w:rPr>
          <w:rFonts w:ascii="Arial Narrow" w:cs="Arial" w:hAnsi="Arial Narrow"/>
        </w:rPr>
        <w:t>S</w:t>
      </w:r>
      <w:r w:rsidRPr="00A16EDD">
        <w:rPr>
          <w:rFonts w:ascii="Arial Narrow" w:cs="Arial" w:hAnsi="Arial Narrow"/>
        </w:rPr>
        <w:t xml:space="preserve"> France, dont le siège social est situé 23 rue Aristide Briand à Paron, 89108 SENS, immatriculée au RCS Sens B 095 750 31 représentée par Madame </w:t>
      </w:r>
      <w:r w:rsidR="00A16EDD" w:rsidRPr="00A16EDD">
        <w:rPr>
          <w:rFonts w:ascii="Arial Narrow" w:cs="Arial" w:hAnsi="Arial Narrow"/>
        </w:rPr>
        <w:t>Gladys MATHIEU</w:t>
      </w:r>
      <w:r w:rsidRPr="00A16EDD">
        <w:rPr>
          <w:rFonts w:ascii="Arial Narrow" w:cs="Arial" w:hAnsi="Arial Narrow"/>
        </w:rPr>
        <w:t xml:space="preserve">, en qualité de Directrice </w:t>
      </w:r>
      <w:r w:rsidR="00A16EDD" w:rsidRPr="00A16EDD">
        <w:rPr>
          <w:rFonts w:ascii="Arial Narrow" w:cs="Arial" w:hAnsi="Arial Narrow"/>
        </w:rPr>
        <w:t>Ressources Humaines</w:t>
      </w:r>
      <w:r w:rsidRPr="00A16EDD">
        <w:rPr>
          <w:rFonts w:ascii="Arial Narrow" w:cs="Arial" w:hAnsi="Arial Narrow"/>
        </w:rPr>
        <w:t xml:space="preserve"> France</w:t>
      </w:r>
    </w:p>
    <w:p w14:paraId="5296F0DC" w14:textId="77777777" w:rsidP="002A0A5F" w:rsidR="002A0A5F" w:rsidRDefault="002A0A5F" w:rsidRPr="00A16EDD">
      <w:pPr>
        <w:pStyle w:val="Standard"/>
        <w:tabs>
          <w:tab w:pos="-3367" w:val="left"/>
          <w:tab w:pos="-2988" w:val="left"/>
          <w:tab w:pos="-2268" w:val="left"/>
          <w:tab w:pos="-1781" w:val="left"/>
          <w:tab w:pos="-1442" w:val="left"/>
          <w:tab w:pos="-1158" w:val="left"/>
          <w:tab w:pos="-567" w:val="left"/>
          <w:tab w:pos="-308" w:val="left"/>
          <w:tab w:pos="-108" w:val="left"/>
          <w:tab w:pos="612" w:val="left"/>
          <w:tab w:pos="1332" w:val="left"/>
          <w:tab w:pos="2052" w:val="left"/>
          <w:tab w:pos="2772" w:val="left"/>
          <w:tab w:pos="3492" w:val="left"/>
          <w:tab w:pos="4212" w:val="left"/>
          <w:tab w:pos="4932" w:val="left"/>
          <w:tab w:pos="5652" w:val="left"/>
          <w:tab w:pos="6372" w:val="left"/>
        </w:tabs>
        <w:ind w:right="276"/>
        <w:jc w:val="both"/>
        <w:rPr>
          <w:rFonts w:ascii="Arial Narrow" w:cs="Arial" w:hAnsi="Arial Narrow"/>
          <w:lang w:val="it-IT"/>
        </w:rPr>
      </w:pPr>
    </w:p>
    <w:p w14:paraId="03A2FA7F" w14:textId="77777777" w:rsidP="002A0A5F" w:rsidR="002A0A5F" w:rsidRDefault="002A0A5F" w:rsidRPr="00A16EDD">
      <w:pPr>
        <w:pStyle w:val="Standard"/>
        <w:tabs>
          <w:tab w:pos="-3367" w:val="left"/>
          <w:tab w:pos="-2988" w:val="left"/>
          <w:tab w:pos="-2268" w:val="left"/>
          <w:tab w:pos="-1781" w:val="left"/>
          <w:tab w:pos="-1442" w:val="left"/>
          <w:tab w:pos="-1158" w:val="left"/>
          <w:tab w:pos="-567" w:val="left"/>
          <w:tab w:pos="-308" w:val="left"/>
          <w:tab w:pos="-108" w:val="left"/>
          <w:tab w:pos="612" w:val="left"/>
          <w:tab w:pos="1332" w:val="left"/>
          <w:tab w:pos="2052" w:val="left"/>
          <w:tab w:pos="2772" w:val="left"/>
          <w:tab w:pos="3492" w:val="left"/>
          <w:tab w:pos="4212" w:val="left"/>
          <w:tab w:pos="4932" w:val="left"/>
          <w:tab w:pos="5652" w:val="left"/>
          <w:tab w:pos="6372" w:val="left"/>
        </w:tabs>
        <w:ind w:right="276"/>
        <w:jc w:val="both"/>
        <w:rPr>
          <w:rFonts w:ascii="Arial Narrow" w:cs="Arial" w:hAnsi="Arial Narrow"/>
          <w:b/>
          <w:bCs/>
          <w:u w:val="single"/>
        </w:rPr>
      </w:pPr>
      <w:r w:rsidRPr="00A16EDD">
        <w:rPr>
          <w:rFonts w:ascii="Arial Narrow" w:cs="Arial" w:hAnsi="Arial Narrow"/>
          <w:b/>
          <w:bCs/>
          <w:u w:val="single"/>
        </w:rPr>
        <w:t>ET</w:t>
      </w:r>
    </w:p>
    <w:p w14:paraId="1E70940F" w14:textId="77777777" w:rsidP="002A0A5F" w:rsidR="002A0A5F" w:rsidRDefault="002A0A5F" w:rsidRPr="00A16EDD">
      <w:pPr>
        <w:pStyle w:val="Standard"/>
        <w:tabs>
          <w:tab w:pos="-3367" w:val="left"/>
          <w:tab w:pos="-2988" w:val="left"/>
          <w:tab w:pos="-2268" w:val="left"/>
          <w:tab w:pos="-1781" w:val="left"/>
          <w:tab w:pos="-1442" w:val="left"/>
          <w:tab w:pos="-1158" w:val="left"/>
          <w:tab w:pos="-567" w:val="left"/>
          <w:tab w:pos="-308" w:val="left"/>
          <w:tab w:pos="-108" w:val="left"/>
          <w:tab w:pos="612" w:val="left"/>
          <w:tab w:pos="1332" w:val="left"/>
          <w:tab w:pos="2052" w:val="left"/>
          <w:tab w:pos="2772" w:val="left"/>
          <w:tab w:pos="3492" w:val="left"/>
          <w:tab w:pos="4212" w:val="left"/>
          <w:tab w:pos="4932" w:val="left"/>
          <w:tab w:pos="5652" w:val="left"/>
          <w:tab w:pos="6372" w:val="left"/>
        </w:tabs>
        <w:ind w:right="276"/>
        <w:jc w:val="both"/>
        <w:rPr>
          <w:rFonts w:ascii="Arial Narrow" w:cs="Arial" w:hAnsi="Arial Narrow"/>
        </w:rPr>
      </w:pPr>
    </w:p>
    <w:p w14:paraId="5FECC695" w14:textId="77777777" w:rsidP="002A0A5F" w:rsidR="002A0A5F" w:rsidRDefault="002A0A5F" w:rsidRPr="00A16EDD">
      <w:pPr>
        <w:pStyle w:val="Standard"/>
        <w:tabs>
          <w:tab w:pos="-3367" w:val="left"/>
          <w:tab w:pos="-2988" w:val="left"/>
          <w:tab w:pos="-2268" w:val="left"/>
          <w:tab w:pos="-1781" w:val="left"/>
          <w:tab w:pos="-1442" w:val="left"/>
          <w:tab w:pos="-1158" w:val="left"/>
          <w:tab w:pos="-567" w:val="left"/>
          <w:tab w:pos="-308" w:val="left"/>
          <w:tab w:pos="-108" w:val="left"/>
          <w:tab w:pos="612" w:val="left"/>
          <w:tab w:pos="1332" w:val="left"/>
          <w:tab w:pos="2052" w:val="left"/>
          <w:tab w:pos="2772" w:val="left"/>
          <w:tab w:pos="3492" w:val="left"/>
          <w:tab w:pos="4212" w:val="left"/>
          <w:tab w:pos="4932" w:val="left"/>
          <w:tab w:pos="5652" w:val="left"/>
          <w:tab w:pos="6372" w:val="left"/>
        </w:tabs>
        <w:ind w:right="276"/>
        <w:jc w:val="both"/>
        <w:rPr>
          <w:rFonts w:ascii="Arial Narrow" w:cs="Arial" w:hAnsi="Arial Narrow"/>
        </w:rPr>
      </w:pPr>
      <w:r w:rsidRPr="00A16EDD">
        <w:rPr>
          <w:rFonts w:ascii="Arial Narrow" w:cs="Arial" w:hAnsi="Arial Narrow"/>
          <w:b/>
        </w:rPr>
        <w:t>Les organisations syndicales représentatives au niveau de la Société :</w:t>
      </w:r>
    </w:p>
    <w:p w14:paraId="198B38BE" w14:textId="77777777" w:rsidP="002A0A5F" w:rsidR="002A0A5F" w:rsidRDefault="002A0A5F" w:rsidRPr="00A16EDD">
      <w:pPr>
        <w:pStyle w:val="Standard"/>
        <w:tabs>
          <w:tab w:pos="-3367" w:val="left"/>
          <w:tab w:pos="-2988" w:val="left"/>
          <w:tab w:pos="-2268" w:val="left"/>
          <w:tab w:pos="-1442" w:val="left"/>
          <w:tab w:pos="-1158" w:val="left"/>
          <w:tab w:pos="-567" w:val="left"/>
          <w:tab w:pos="-308" w:val="left"/>
          <w:tab w:pos="-108" w:val="left"/>
          <w:tab w:pos="612" w:val="left"/>
          <w:tab w:pos="1332" w:val="left"/>
          <w:tab w:pos="2052" w:val="left"/>
          <w:tab w:pos="2772" w:val="left"/>
          <w:tab w:pos="3492" w:val="left"/>
          <w:tab w:pos="4212" w:val="left"/>
          <w:tab w:pos="4932" w:val="left"/>
          <w:tab w:pos="5652" w:val="left"/>
          <w:tab w:pos="6372" w:val="left"/>
        </w:tabs>
        <w:ind w:right="276"/>
        <w:jc w:val="both"/>
        <w:rPr>
          <w:rFonts w:ascii="Arial Narrow" w:cs="Arial" w:hAnsi="Arial Narrow"/>
        </w:rPr>
      </w:pPr>
    </w:p>
    <w:p w14:paraId="3DDB7E1D" w14:textId="4887EEA4" w:rsidP="00A51C2D" w:rsidR="00A51C2D" w:rsidRDefault="00A51C2D" w:rsidRPr="00A16EDD">
      <w:pPr>
        <w:pStyle w:val="Paragraphedeliste"/>
        <w:numPr>
          <w:ilvl w:val="0"/>
          <w:numId w:val="21"/>
        </w:numPr>
        <w:spacing w:after="160" w:line="259" w:lineRule="auto"/>
        <w:jc w:val="both"/>
        <w:rPr>
          <w:rFonts w:ascii="Arial Narrow" w:cs="Arial" w:hAnsi="Arial Narrow"/>
        </w:rPr>
      </w:pPr>
      <w:r w:rsidRPr="00A16EDD">
        <w:rPr>
          <w:rFonts w:ascii="Arial Narrow" w:cs="Arial" w:hAnsi="Arial Narrow"/>
        </w:rPr>
        <w:t xml:space="preserve">Le syndicat C.F.D.T, représenté par </w:t>
      </w:r>
      <w:r w:rsidR="0096376B">
        <w:rPr>
          <w:rFonts w:ascii="Arial Narrow" w:cs="Arial" w:hAnsi="Arial Narrow"/>
        </w:rPr>
        <w:t>xxx</w:t>
      </w:r>
      <w:r w:rsidRPr="00A16EDD">
        <w:rPr>
          <w:rFonts w:ascii="Arial Narrow" w:cs="Arial" w:hAnsi="Arial Narrow"/>
        </w:rPr>
        <w:t xml:space="preserve"> agissant en qualité de Délégué Syndical Central, </w:t>
      </w:r>
    </w:p>
    <w:p w14:paraId="2881F66E" w14:textId="21DAD362" w:rsidP="00A51C2D" w:rsidR="00A51C2D" w:rsidRDefault="00A51C2D" w:rsidRPr="00A16EDD">
      <w:pPr>
        <w:pStyle w:val="Paragraphedeliste"/>
        <w:numPr>
          <w:ilvl w:val="0"/>
          <w:numId w:val="21"/>
        </w:numPr>
        <w:spacing w:after="160" w:line="259" w:lineRule="auto"/>
        <w:jc w:val="both"/>
        <w:rPr>
          <w:rFonts w:ascii="Arial Narrow" w:cs="Arial" w:hAnsi="Arial Narrow"/>
        </w:rPr>
      </w:pPr>
      <w:r w:rsidRPr="00A16EDD">
        <w:rPr>
          <w:rFonts w:ascii="Arial Narrow" w:cs="Arial" w:hAnsi="Arial Narrow"/>
        </w:rPr>
        <w:t xml:space="preserve">Le syndicat C.F.E C.G.C, représenté par </w:t>
      </w:r>
      <w:r w:rsidR="0096376B">
        <w:rPr>
          <w:rFonts w:ascii="Arial Narrow" w:cs="Arial" w:hAnsi="Arial Narrow"/>
        </w:rPr>
        <w:t>xxxxxx</w:t>
      </w:r>
      <w:r w:rsidRPr="00A16EDD">
        <w:rPr>
          <w:rFonts w:ascii="Arial Narrow" w:cs="Arial" w:hAnsi="Arial Narrow"/>
        </w:rPr>
        <w:t xml:space="preserve"> agissant en qualité de Délégué Syndical Central, </w:t>
      </w:r>
    </w:p>
    <w:p w14:paraId="2AB14DC3" w14:textId="62EC2D38" w:rsidP="00362CBF" w:rsidR="001040BE" w:rsidRDefault="00A51C2D" w:rsidRPr="00FB6BE6">
      <w:pPr>
        <w:pStyle w:val="Paragraphedeliste"/>
        <w:numPr>
          <w:ilvl w:val="0"/>
          <w:numId w:val="21"/>
        </w:numPr>
        <w:tabs>
          <w:tab w:pos="-3544" w:val="left"/>
          <w:tab w:pos="-108" w:val="left"/>
        </w:tabs>
        <w:jc w:val="both"/>
        <w:rPr>
          <w:rFonts w:ascii="Arial Narrow" w:hAnsi="Arial Narrow"/>
        </w:rPr>
      </w:pPr>
      <w:r w:rsidRPr="00FB6BE6">
        <w:rPr>
          <w:rFonts w:ascii="Arial Narrow" w:cs="Arial" w:hAnsi="Arial Narrow"/>
        </w:rPr>
        <w:t xml:space="preserve">Le syndicat C.G.T, représenté par </w:t>
      </w:r>
      <w:r w:rsidR="0096376B">
        <w:rPr>
          <w:rFonts w:ascii="Arial Narrow" w:cs="Arial" w:hAnsi="Arial Narrow"/>
        </w:rPr>
        <w:t>xxxx</w:t>
      </w:r>
      <w:r w:rsidRPr="00FB6BE6">
        <w:rPr>
          <w:rFonts w:ascii="Arial Narrow" w:cs="Arial" w:hAnsi="Arial Narrow"/>
        </w:rPr>
        <w:t xml:space="preserve"> agissant en qualité </w:t>
      </w:r>
      <w:r w:rsidR="00287013">
        <w:rPr>
          <w:rFonts w:ascii="Arial Narrow" w:cs="Arial" w:hAnsi="Arial Narrow"/>
        </w:rPr>
        <w:t>de</w:t>
      </w:r>
      <w:r w:rsidRPr="00FB6BE6">
        <w:rPr>
          <w:rFonts w:ascii="Arial Narrow" w:cs="Arial" w:hAnsi="Arial Narrow"/>
        </w:rPr>
        <w:t xml:space="preserve"> Délégué Syndical</w:t>
      </w:r>
      <w:r w:rsidR="00287013">
        <w:rPr>
          <w:rFonts w:ascii="Arial Narrow" w:cs="Arial" w:hAnsi="Arial Narrow"/>
        </w:rPr>
        <w:t xml:space="preserve"> Central</w:t>
      </w:r>
    </w:p>
    <w:p w14:paraId="6C02449D" w14:textId="77777777" w:rsidP="00FB6BE6" w:rsidR="00FB6BE6" w:rsidRDefault="00FB6BE6" w:rsidRPr="00FB6BE6">
      <w:pPr>
        <w:pStyle w:val="Paragraphedeliste"/>
        <w:tabs>
          <w:tab w:pos="-3544" w:val="left"/>
          <w:tab w:pos="-108" w:val="left"/>
        </w:tabs>
        <w:jc w:val="both"/>
        <w:rPr>
          <w:rFonts w:ascii="Arial Narrow" w:hAnsi="Arial Narrow"/>
        </w:rPr>
      </w:pPr>
    </w:p>
    <w:p w14:paraId="6F00F353" w14:textId="77777777" w:rsidP="009A3CC7" w:rsidR="001040BE" w:rsidRDefault="001040BE" w:rsidRPr="00A16EDD">
      <w:pPr>
        <w:pStyle w:val="24"/>
        <w:tabs>
          <w:tab w:pos="-3544" w:val="left"/>
          <w:tab w:pos="-108" w:val="left"/>
        </w:tabs>
        <w:spacing w:after="0" w:line="240" w:lineRule="auto"/>
        <w:rPr>
          <w:rFonts w:ascii="Arial Narrow" w:hAnsi="Arial Narrow"/>
          <w:b/>
          <w:sz w:val="24"/>
          <w:szCs w:val="24"/>
        </w:rPr>
      </w:pPr>
      <w:r w:rsidRPr="00A16EDD">
        <w:rPr>
          <w:rFonts w:ascii="Arial Narrow" w:hAnsi="Arial Narrow"/>
          <w:b/>
          <w:sz w:val="24"/>
          <w:szCs w:val="24"/>
        </w:rPr>
        <w:t>Il a été convenu ce qui suit :</w:t>
      </w:r>
    </w:p>
    <w:p w14:paraId="60B3C019" w14:textId="77777777" w:rsidP="009A3CC7" w:rsidR="001040BE" w:rsidRDefault="001040BE" w:rsidRPr="00A16EDD">
      <w:pPr>
        <w:pStyle w:val="24"/>
        <w:tabs>
          <w:tab w:pos="-3544" w:val="left"/>
          <w:tab w:pos="-108" w:val="left"/>
        </w:tabs>
        <w:spacing w:after="0" w:line="240" w:lineRule="auto"/>
        <w:rPr>
          <w:rFonts w:ascii="Arial Narrow" w:hAnsi="Arial Narrow"/>
          <w:b/>
          <w:sz w:val="24"/>
          <w:szCs w:val="24"/>
        </w:rPr>
      </w:pPr>
    </w:p>
    <w:p w14:paraId="17DAC077" w14:textId="77777777" w:rsidP="00B25E82" w:rsidR="00061A90" w:rsidRDefault="00061A90" w:rsidRPr="00A16EDD">
      <w:pPr>
        <w:pStyle w:val="24"/>
        <w:tabs>
          <w:tab w:pos="-3544" w:val="left"/>
          <w:tab w:pos="-108" w:val="left"/>
        </w:tabs>
        <w:spacing w:after="0" w:line="240" w:lineRule="auto"/>
        <w:rPr>
          <w:rFonts w:ascii="Arial Narrow" w:hAnsi="Arial Narrow"/>
          <w:b/>
          <w:color w:val="4472C4"/>
          <w:sz w:val="24"/>
          <w:szCs w:val="24"/>
        </w:rPr>
      </w:pPr>
    </w:p>
    <w:p w14:paraId="4CB6D8B8" w14:textId="7FC18264" w:rsidP="00B25E82" w:rsidR="00B25E82" w:rsidRDefault="00B25E82" w:rsidRPr="00A065AB">
      <w:pPr>
        <w:jc w:val="both"/>
        <w:rPr>
          <w:rFonts w:ascii="Arial Narrow" w:cs="Arial" w:hAnsi="Arial Narrow"/>
          <w:b/>
          <w:color w:themeColor="accent1" w:val="4F81BD"/>
        </w:rPr>
      </w:pPr>
      <w:r w:rsidRPr="00465A62">
        <w:rPr>
          <w:rFonts w:ascii="Arial Narrow" w:cs="Arial" w:hAnsi="Arial Narrow"/>
          <w:b/>
          <w:color w:themeColor="accent1" w:val="4F81BD"/>
        </w:rPr>
        <w:t>PREAMBULE</w:t>
      </w:r>
    </w:p>
    <w:p w14:paraId="067DB25B" w14:textId="390165DB" w:rsidP="00D07640" w:rsidR="000E099F" w:rsidRDefault="000E099F" w:rsidRPr="000E099F">
      <w:pPr>
        <w:pStyle w:val="NormalWeb"/>
        <w:jc w:val="both"/>
        <w:rPr>
          <w:rFonts w:ascii="Arial Narrow" w:cs="Arial" w:eastAsia="Cambria" w:hAnsi="Arial Narrow"/>
          <w:lang w:eastAsia="en-US" w:val="it-IT"/>
        </w:rPr>
      </w:pPr>
      <w:bookmarkStart w:id="0" w:name="_Hlk33439263"/>
      <w:r w:rsidRPr="000E099F">
        <w:rPr>
          <w:rFonts w:ascii="Arial Narrow" w:cs="Arial" w:eastAsia="Cambria" w:hAnsi="Arial Narrow"/>
          <w:lang w:eastAsia="en-US" w:val="it-IT"/>
        </w:rPr>
        <w:t xml:space="preserve">Dans le cadre de la négociation annuelle obligatoire (NAO) de l’année 2023, la Direction et les organisations syndicales représentatives se sont rencontrées le </w:t>
      </w:r>
      <w:r>
        <w:rPr>
          <w:rFonts w:ascii="Arial Narrow" w:cs="Arial" w:eastAsia="Cambria" w:hAnsi="Arial Narrow"/>
          <w:lang w:eastAsia="en-US" w:val="it-IT"/>
        </w:rPr>
        <w:t>28 février</w:t>
      </w:r>
      <w:r w:rsidRPr="000E099F">
        <w:rPr>
          <w:rFonts w:ascii="Arial Narrow" w:cs="Arial" w:eastAsia="Cambria" w:hAnsi="Arial Narrow"/>
          <w:lang w:eastAsia="en-US" w:val="it-IT"/>
        </w:rPr>
        <w:t xml:space="preserve"> 2023 afin </w:t>
      </w:r>
      <w:r>
        <w:rPr>
          <w:rFonts w:ascii="Arial Narrow" w:cs="Arial" w:eastAsia="Cambria" w:hAnsi="Arial Narrow"/>
          <w:lang w:eastAsia="en-US" w:val="it-IT"/>
        </w:rPr>
        <w:t>de présenter u</w:t>
      </w:r>
      <w:r w:rsidRPr="000E099F">
        <w:rPr>
          <w:rFonts w:ascii="Arial Narrow" w:cs="Arial" w:eastAsia="Cambria" w:hAnsi="Arial Narrow"/>
          <w:lang w:eastAsia="en-US" w:val="it-IT"/>
        </w:rPr>
        <w:t xml:space="preserve">n état des lieux de la situation économique de l’entreprise </w:t>
      </w:r>
      <w:r w:rsidR="0093280F">
        <w:rPr>
          <w:rFonts w:ascii="Arial Narrow" w:cs="Arial" w:eastAsia="Cambria" w:hAnsi="Arial Narrow"/>
          <w:lang w:eastAsia="en-US" w:val="it-IT"/>
        </w:rPr>
        <w:t>qui a</w:t>
      </w:r>
      <w:r w:rsidRPr="000E099F">
        <w:rPr>
          <w:rFonts w:ascii="Arial Narrow" w:cs="Arial" w:eastAsia="Cambria" w:hAnsi="Arial Narrow"/>
          <w:lang w:eastAsia="en-US" w:val="it-IT"/>
        </w:rPr>
        <w:t xml:space="preserve"> été réalisé par la Direction.</w:t>
      </w:r>
    </w:p>
    <w:p w14:paraId="1F300C27" w14:textId="30C8A057" w:rsidP="00D07640" w:rsidR="000E099F" w:rsidRDefault="000E099F" w:rsidRPr="000E099F">
      <w:pPr>
        <w:pStyle w:val="NormalWeb"/>
        <w:jc w:val="both"/>
        <w:rPr>
          <w:rFonts w:ascii="Arial Narrow" w:cs="Arial" w:eastAsia="Cambria" w:hAnsi="Arial Narrow"/>
          <w:lang w:eastAsia="en-US" w:val="it-IT"/>
        </w:rPr>
      </w:pPr>
      <w:r w:rsidRPr="000E099F">
        <w:rPr>
          <w:rFonts w:ascii="Arial Narrow" w:cs="Arial" w:eastAsia="Cambria" w:hAnsi="Arial Narrow"/>
          <w:lang w:eastAsia="en-US" w:val="it-IT"/>
        </w:rPr>
        <w:t xml:space="preserve">Lors de la seconde réunion de négociation du </w:t>
      </w:r>
      <w:r>
        <w:rPr>
          <w:rFonts w:ascii="Arial Narrow" w:cs="Arial" w:eastAsia="Cambria" w:hAnsi="Arial Narrow"/>
          <w:lang w:eastAsia="en-US" w:val="it-IT"/>
        </w:rPr>
        <w:t>9 mars</w:t>
      </w:r>
      <w:r w:rsidRPr="000E099F">
        <w:rPr>
          <w:rFonts w:ascii="Arial Narrow" w:cs="Arial" w:eastAsia="Cambria" w:hAnsi="Arial Narrow"/>
          <w:lang w:eastAsia="en-US" w:val="it-IT"/>
        </w:rPr>
        <w:t xml:space="preserve"> 2023, chaque organisation syndicale a remis et présenté </w:t>
      </w:r>
      <w:r w:rsidR="0093280F">
        <w:rPr>
          <w:rFonts w:ascii="Arial Narrow" w:cs="Arial" w:eastAsia="Cambria" w:hAnsi="Arial Narrow"/>
          <w:lang w:eastAsia="en-US" w:val="it-IT"/>
        </w:rPr>
        <w:t>ses revendications</w:t>
      </w:r>
      <w:r w:rsidRPr="000E099F">
        <w:rPr>
          <w:rFonts w:ascii="Arial Narrow" w:cs="Arial" w:eastAsia="Cambria" w:hAnsi="Arial Narrow"/>
          <w:lang w:eastAsia="en-US" w:val="it-IT"/>
        </w:rPr>
        <w:t xml:space="preserve"> et la Direction a, pour sa part, communiqué aux organisations syndicales les informations nécessaires à la négociation. </w:t>
      </w:r>
    </w:p>
    <w:p w14:paraId="2C398277" w14:textId="71840BDF" w:rsidP="00D07640" w:rsidR="00256293" w:rsidRDefault="000E099F" w:rsidRPr="000E099F">
      <w:pPr>
        <w:pStyle w:val="NormalWeb"/>
        <w:jc w:val="both"/>
        <w:rPr>
          <w:rFonts w:ascii="Arial Narrow" w:cs="Arial" w:eastAsia="Cambria" w:hAnsi="Arial Narrow"/>
          <w:lang w:eastAsia="en-US" w:val="it-IT"/>
        </w:rPr>
      </w:pPr>
      <w:r w:rsidRPr="000E099F">
        <w:rPr>
          <w:rFonts w:ascii="Arial Narrow" w:cs="Arial" w:eastAsia="Cambria" w:hAnsi="Arial Narrow"/>
          <w:lang w:eastAsia="en-US" w:val="it-IT"/>
        </w:rPr>
        <w:t xml:space="preserve">Lors de la troisième réunion de négociation du </w:t>
      </w:r>
      <w:r w:rsidR="003B7326">
        <w:rPr>
          <w:rFonts w:ascii="Arial Narrow" w:cs="Arial" w:eastAsia="Cambria" w:hAnsi="Arial Narrow"/>
          <w:lang w:eastAsia="en-US" w:val="it-IT"/>
        </w:rPr>
        <w:t>1</w:t>
      </w:r>
      <w:r w:rsidR="00D37073">
        <w:rPr>
          <w:rFonts w:ascii="Arial Narrow" w:cs="Arial" w:eastAsia="Cambria" w:hAnsi="Arial Narrow"/>
          <w:lang w:eastAsia="en-US" w:val="it-IT"/>
        </w:rPr>
        <w:t>6</w:t>
      </w:r>
      <w:r w:rsidRPr="000E099F">
        <w:rPr>
          <w:rFonts w:ascii="Arial Narrow" w:cs="Arial" w:eastAsia="Cambria" w:hAnsi="Arial Narrow"/>
          <w:lang w:eastAsia="en-US" w:val="it-IT"/>
        </w:rPr>
        <w:t xml:space="preserve"> </w:t>
      </w:r>
      <w:r w:rsidR="003B7326">
        <w:rPr>
          <w:rFonts w:ascii="Arial Narrow" w:cs="Arial" w:eastAsia="Cambria" w:hAnsi="Arial Narrow"/>
          <w:lang w:eastAsia="en-US" w:val="it-IT"/>
        </w:rPr>
        <w:t>mars</w:t>
      </w:r>
      <w:r w:rsidRPr="000E099F">
        <w:rPr>
          <w:rFonts w:ascii="Arial Narrow" w:cs="Arial" w:eastAsia="Cambria" w:hAnsi="Arial Narrow"/>
          <w:lang w:eastAsia="en-US" w:val="it-IT"/>
        </w:rPr>
        <w:t xml:space="preserve"> 2023</w:t>
      </w:r>
      <w:r w:rsidR="00210ABD">
        <w:rPr>
          <w:rFonts w:ascii="Arial Narrow" w:cs="Arial" w:eastAsia="Cambria" w:hAnsi="Arial Narrow"/>
          <w:lang w:eastAsia="en-US" w:val="it-IT"/>
        </w:rPr>
        <w:t xml:space="preserve"> qui s’est finie le 17 mars 2023</w:t>
      </w:r>
      <w:r w:rsidRPr="000E099F">
        <w:rPr>
          <w:rFonts w:ascii="Arial Narrow" w:cs="Arial" w:eastAsia="Cambria" w:hAnsi="Arial Narrow"/>
          <w:lang w:eastAsia="en-US" w:val="it-IT"/>
        </w:rPr>
        <w:t>, la Direction a présenté le chiffrage des principales revendications des organisations syndicales et a fait des propositions qui pouvaient être négociées. Au terme de cette troisième réunion de négociation, la Direction et l’ensemble des organisations syndicales représentatives ont convenu ce qui suit :</w:t>
      </w:r>
    </w:p>
    <w:p w14:paraId="500A68E9" w14:textId="18AC5FD2" w:rsidP="00B25E82" w:rsidR="00B25E82" w:rsidRDefault="00B25E82" w:rsidRPr="00A16EDD">
      <w:pPr>
        <w:jc w:val="both"/>
        <w:rPr>
          <w:rFonts w:ascii="Arial Narrow" w:cs="Arial" w:hAnsi="Arial Narrow"/>
        </w:rPr>
      </w:pPr>
    </w:p>
    <w:p w14:paraId="3A679E04" w14:textId="3B26E17E" w:rsidP="00B25E82" w:rsidR="00B25E82" w:rsidRDefault="00B25E82" w:rsidRPr="00465A62">
      <w:pPr>
        <w:jc w:val="both"/>
        <w:rPr>
          <w:rFonts w:ascii="Arial Narrow" w:cs="Arial" w:hAnsi="Arial Narrow"/>
          <w:b/>
          <w:color w:themeColor="accent1" w:val="4F81BD"/>
        </w:rPr>
      </w:pPr>
      <w:bookmarkStart w:id="1" w:name="_Hlk33636332"/>
      <w:bookmarkEnd w:id="0"/>
      <w:r w:rsidRPr="00465A62">
        <w:rPr>
          <w:rFonts w:ascii="Arial Narrow" w:cs="Arial" w:hAnsi="Arial Narrow"/>
          <w:b/>
          <w:color w:themeColor="accent1" w:val="4F81BD"/>
        </w:rPr>
        <w:t xml:space="preserve">Article 1 : Politique salariale pour </w:t>
      </w:r>
      <w:r w:rsidR="00C6127F" w:rsidRPr="00465A62">
        <w:rPr>
          <w:rFonts w:ascii="Arial Narrow" w:cs="Arial" w:hAnsi="Arial Narrow"/>
          <w:b/>
          <w:color w:themeColor="accent1" w:val="4F81BD"/>
        </w:rPr>
        <w:t>202</w:t>
      </w:r>
      <w:r w:rsidR="00465A62" w:rsidRPr="00465A62">
        <w:rPr>
          <w:rFonts w:ascii="Arial Narrow" w:cs="Arial" w:hAnsi="Arial Narrow"/>
          <w:b/>
          <w:color w:themeColor="accent1" w:val="4F81BD"/>
        </w:rPr>
        <w:t>3</w:t>
      </w:r>
      <w:r w:rsidR="00C14661" w:rsidRPr="00465A62">
        <w:rPr>
          <w:rFonts w:ascii="Arial Narrow" w:cs="Arial" w:hAnsi="Arial Narrow"/>
          <w:b/>
          <w:color w:themeColor="accent1" w:val="4F81BD"/>
        </w:rPr>
        <w:t xml:space="preserve"> </w:t>
      </w:r>
      <w:r w:rsidRPr="00465A62">
        <w:rPr>
          <w:rFonts w:ascii="Arial Narrow" w:cs="Arial" w:hAnsi="Arial Narrow"/>
          <w:b/>
          <w:color w:themeColor="accent1" w:val="4F81BD"/>
        </w:rPr>
        <w:t xml:space="preserve">pour les non cadres et pour les cadres: </w:t>
      </w:r>
    </w:p>
    <w:p w14:paraId="26763966" w14:textId="77777777" w:rsidP="00B25E82" w:rsidR="00E4431D" w:rsidRDefault="00E4431D">
      <w:pPr>
        <w:jc w:val="both"/>
        <w:rPr>
          <w:rFonts w:ascii="Arial Narrow" w:cs="Arial" w:hAnsi="Arial Narrow"/>
        </w:rPr>
      </w:pPr>
    </w:p>
    <w:p w14:paraId="7A7FBEAE" w14:textId="77777777" w:rsidP="00DC2E32" w:rsidR="00692569" w:rsidRDefault="00DC2E32">
      <w:pPr>
        <w:jc w:val="both"/>
        <w:rPr>
          <w:rFonts w:ascii="Arial Narrow" w:cs="Arial" w:hAnsi="Arial Narrow"/>
        </w:rPr>
      </w:pPr>
      <w:r w:rsidRPr="00DC2E32">
        <w:rPr>
          <w:rFonts w:ascii="Arial Narrow" w:cs="Arial" w:hAnsi="Arial Narrow"/>
        </w:rPr>
        <w:t>Dans le cadre de la politique salariale pour 202</w:t>
      </w:r>
      <w:r>
        <w:rPr>
          <w:rFonts w:ascii="Arial Narrow" w:cs="Arial" w:hAnsi="Arial Narrow"/>
        </w:rPr>
        <w:t>3</w:t>
      </w:r>
      <w:r w:rsidR="0079048A">
        <w:rPr>
          <w:rFonts w:ascii="Arial Narrow" w:cs="Arial" w:hAnsi="Arial Narrow"/>
        </w:rPr>
        <w:t>,</w:t>
      </w:r>
      <w:r w:rsidRPr="00DC2E32">
        <w:rPr>
          <w:rFonts w:ascii="Arial Narrow" w:cs="Arial" w:hAnsi="Arial Narrow"/>
        </w:rPr>
        <w:t xml:space="preserve"> les parties ont entendu à titre exceptionnel s'exprimer en</w:t>
      </w:r>
      <w:r w:rsidR="0079048A">
        <w:rPr>
          <w:rFonts w:ascii="Arial Narrow" w:cs="Arial" w:hAnsi="Arial Narrow"/>
        </w:rPr>
        <w:t xml:space="preserve"> </w:t>
      </w:r>
      <w:r w:rsidRPr="00DC2E32">
        <w:rPr>
          <w:rFonts w:ascii="Arial Narrow" w:cs="Arial" w:hAnsi="Arial Narrow"/>
        </w:rPr>
        <w:t>augmentation en Euros et pas uniquement en pourcentage.</w:t>
      </w:r>
    </w:p>
    <w:p w14:paraId="039BF5E1" w14:textId="77777777" w:rsidP="00DC2E32" w:rsidR="00692569" w:rsidRDefault="00692569">
      <w:pPr>
        <w:jc w:val="both"/>
        <w:rPr>
          <w:rFonts w:ascii="Arial Narrow" w:cs="Arial" w:hAnsi="Arial Narrow"/>
        </w:rPr>
      </w:pPr>
    </w:p>
    <w:p w14:paraId="3509E147" w14:textId="11C31226" w:rsidP="00DC2E32" w:rsidR="00B532FB" w:rsidRDefault="00B532FB">
      <w:pPr>
        <w:jc w:val="both"/>
        <w:rPr>
          <w:rFonts w:ascii="Arial Narrow" w:cs="Arial" w:hAnsi="Arial Narrow"/>
        </w:rPr>
      </w:pPr>
      <w:r w:rsidRPr="00A16EDD">
        <w:rPr>
          <w:rFonts w:ascii="Arial Narrow" w:cs="Arial" w:hAnsi="Arial Narrow"/>
        </w:rPr>
        <w:t>Il est défini</w:t>
      </w:r>
      <w:r w:rsidR="00C6127F" w:rsidRPr="00A16EDD">
        <w:rPr>
          <w:rFonts w:ascii="Arial Narrow" w:cs="Arial" w:hAnsi="Arial Narrow"/>
        </w:rPr>
        <w:t>t</w:t>
      </w:r>
      <w:r w:rsidRPr="00A16EDD">
        <w:rPr>
          <w:rFonts w:ascii="Arial Narrow" w:cs="Arial" w:hAnsi="Arial Narrow"/>
        </w:rPr>
        <w:t xml:space="preserve"> </w:t>
      </w:r>
      <w:r w:rsidR="00A44077" w:rsidRPr="00A16EDD">
        <w:rPr>
          <w:rFonts w:ascii="Arial Narrow" w:cs="Arial" w:hAnsi="Arial Narrow"/>
        </w:rPr>
        <w:t xml:space="preserve">pour </w:t>
      </w:r>
      <w:r w:rsidR="00C6127F" w:rsidRPr="00A16EDD">
        <w:rPr>
          <w:rFonts w:ascii="Arial Narrow" w:cs="Arial" w:hAnsi="Arial Narrow"/>
        </w:rPr>
        <w:t>l’année 202</w:t>
      </w:r>
      <w:r w:rsidR="000E099F">
        <w:rPr>
          <w:rFonts w:ascii="Arial Narrow" w:cs="Arial" w:hAnsi="Arial Narrow"/>
        </w:rPr>
        <w:t>3</w:t>
      </w:r>
      <w:r w:rsidRPr="00A16EDD">
        <w:rPr>
          <w:rFonts w:ascii="Arial Narrow" w:cs="Arial" w:hAnsi="Arial Narrow"/>
        </w:rPr>
        <w:t>, les enveloppes suivantes:</w:t>
      </w:r>
    </w:p>
    <w:p w14:paraId="3B2F7720" w14:textId="77777777" w:rsidP="00DC2E32" w:rsidR="0079048A" w:rsidRDefault="0079048A">
      <w:pPr>
        <w:jc w:val="both"/>
        <w:rPr>
          <w:rFonts w:ascii="Arial Narrow" w:cs="Arial" w:hAnsi="Arial Narrow"/>
        </w:rPr>
      </w:pPr>
    </w:p>
    <w:p w14:paraId="5F6F1C28" w14:textId="44980EDC" w:rsidP="00B25E82" w:rsidR="00F8517C" w:rsidRDefault="00F8517C">
      <w:pPr>
        <w:jc w:val="both"/>
        <w:rPr>
          <w:rFonts w:ascii="Arial Narrow" w:cs="Arial" w:hAnsi="Arial Narrow"/>
        </w:rPr>
      </w:pPr>
    </w:p>
    <w:p w14:paraId="7EBFD0CA" w14:textId="52337E98" w:rsidP="00110AF4" w:rsidR="00D07640" w:rsidRDefault="00F8517C" w:rsidRPr="00110AF4">
      <w:pPr>
        <w:numPr>
          <w:ilvl w:val="0"/>
          <w:numId w:val="17"/>
        </w:numPr>
        <w:spacing w:after="200" w:line="276" w:lineRule="auto"/>
        <w:jc w:val="both"/>
        <w:rPr>
          <w:rFonts w:ascii="Arial Narrow" w:cs="Arial" w:hAnsi="Arial Narrow"/>
          <w:b/>
          <w:u w:val="single"/>
        </w:rPr>
      </w:pPr>
      <w:r w:rsidRPr="003924E7">
        <w:rPr>
          <w:rFonts w:ascii="Arial Narrow" w:cs="Arial" w:hAnsi="Arial Narrow"/>
          <w:b/>
          <w:u w:val="single"/>
        </w:rPr>
        <w:t>Politique NON CADRES</w:t>
      </w:r>
      <w:r w:rsidR="00D829E1">
        <w:rPr>
          <w:rFonts w:ascii="Arial Narrow" w:cs="Arial" w:hAnsi="Arial Narrow"/>
          <w:b/>
          <w:u w:val="single"/>
        </w:rPr>
        <w:t xml:space="preserve"> (CDI, CDD, hors alternants)</w:t>
      </w:r>
    </w:p>
    <w:p w14:paraId="479A8A57" w14:textId="1B4D8E5E" w:rsidP="00B25E82" w:rsidR="003924E7" w:rsidRDefault="00046C19" w:rsidRPr="004F7F6E">
      <w:pPr>
        <w:numPr>
          <w:ilvl w:val="0"/>
          <w:numId w:val="22"/>
        </w:numPr>
        <w:spacing w:after="200" w:line="276" w:lineRule="auto"/>
        <w:contextualSpacing/>
        <w:jc w:val="both"/>
        <w:rPr>
          <w:rFonts w:ascii="Arial Narrow" w:cs="Arial" w:hAnsi="Arial Narrow"/>
          <w:b/>
        </w:rPr>
      </w:pPr>
      <w:r w:rsidRPr="00046C19">
        <w:rPr>
          <w:rFonts w:ascii="Arial Narrow" w:cs="Arial" w:hAnsi="Arial Narrow"/>
          <w:b/>
        </w:rPr>
        <w:t xml:space="preserve">Une augmentation générale </w:t>
      </w:r>
      <w:r w:rsidR="00226651">
        <w:rPr>
          <w:rFonts w:ascii="Arial Narrow" w:cs="Arial" w:hAnsi="Arial Narrow"/>
          <w:b/>
        </w:rPr>
        <w:t xml:space="preserve">mensuelle </w:t>
      </w:r>
      <w:r w:rsidRPr="00046C19">
        <w:rPr>
          <w:rFonts w:ascii="Arial Narrow" w:cs="Arial" w:hAnsi="Arial Narrow"/>
          <w:b/>
        </w:rPr>
        <w:t xml:space="preserve">de </w:t>
      </w:r>
      <w:r w:rsidR="00224093">
        <w:rPr>
          <w:rFonts w:ascii="Arial Narrow" w:cs="Arial" w:hAnsi="Arial Narrow"/>
          <w:b/>
        </w:rPr>
        <w:t>90</w:t>
      </w:r>
      <w:r w:rsidR="00CD28B4">
        <w:rPr>
          <w:rFonts w:ascii="Arial Narrow" w:cs="Arial" w:hAnsi="Arial Narrow"/>
          <w:b/>
        </w:rPr>
        <w:t>,00</w:t>
      </w:r>
      <w:r w:rsidRPr="00046C19">
        <w:rPr>
          <w:rFonts w:ascii="Arial Narrow" w:cs="Arial" w:hAnsi="Arial Narrow"/>
          <w:b/>
        </w:rPr>
        <w:t>€ bruts (</w:t>
      </w:r>
      <w:r w:rsidR="00224093">
        <w:rPr>
          <w:rFonts w:ascii="Arial Narrow" w:cs="Arial" w:hAnsi="Arial Narrow"/>
          <w:b/>
        </w:rPr>
        <w:t>quatre vingt dix</w:t>
      </w:r>
      <w:r w:rsidRPr="00046C19">
        <w:rPr>
          <w:rFonts w:ascii="Arial Narrow" w:cs="Arial" w:hAnsi="Arial Narrow"/>
          <w:b/>
        </w:rPr>
        <w:t xml:space="preserve"> euros) appliquée sur les salaires de base</w:t>
      </w:r>
      <w:r w:rsidR="0080751C">
        <w:rPr>
          <w:rFonts w:ascii="Arial Narrow" w:cs="Arial" w:hAnsi="Arial Narrow"/>
          <w:b/>
        </w:rPr>
        <w:t xml:space="preserve"> à temps complet</w:t>
      </w:r>
      <w:r w:rsidRPr="00046C19">
        <w:rPr>
          <w:rFonts w:ascii="Arial Narrow" w:cs="Arial" w:hAnsi="Arial Narrow"/>
          <w:b/>
        </w:rPr>
        <w:t xml:space="preserve"> </w:t>
      </w:r>
      <w:r w:rsidRPr="00EA5D66">
        <w:rPr>
          <w:rFonts w:ascii="Arial Narrow" w:cs="Arial" w:hAnsi="Arial Narrow"/>
          <w:bCs/>
        </w:rPr>
        <w:t>à compter du</w:t>
      </w:r>
      <w:r w:rsidRPr="00046C19">
        <w:rPr>
          <w:rFonts w:ascii="Arial Narrow" w:cs="Arial" w:hAnsi="Arial Narrow"/>
          <w:b/>
        </w:rPr>
        <w:t xml:space="preserve"> 1</w:t>
      </w:r>
      <w:r w:rsidR="00CD28B4">
        <w:rPr>
          <w:rFonts w:ascii="Arial Narrow" w:cs="Arial" w:hAnsi="Arial Narrow"/>
          <w:b/>
        </w:rPr>
        <w:t xml:space="preserve">er </w:t>
      </w:r>
      <w:r w:rsidRPr="00046C19">
        <w:rPr>
          <w:rFonts w:ascii="Arial Narrow" w:cs="Arial" w:hAnsi="Arial Narrow"/>
          <w:b/>
        </w:rPr>
        <w:t>juillet 202</w:t>
      </w:r>
      <w:r w:rsidR="00CD28B4">
        <w:rPr>
          <w:rFonts w:ascii="Arial Narrow" w:cs="Arial" w:hAnsi="Arial Narrow"/>
          <w:b/>
        </w:rPr>
        <w:t>3</w:t>
      </w:r>
      <w:r w:rsidRPr="00046C19">
        <w:rPr>
          <w:rFonts w:ascii="Arial Narrow" w:cs="Arial" w:hAnsi="Arial Narrow"/>
          <w:b/>
        </w:rPr>
        <w:t xml:space="preserve"> </w:t>
      </w:r>
      <w:r>
        <w:rPr>
          <w:rFonts w:ascii="Arial Narrow" w:cs="Arial" w:hAnsi="Arial Narrow"/>
          <w:b/>
        </w:rPr>
        <w:t>;</w:t>
      </w:r>
    </w:p>
    <w:p w14:paraId="50B11744" w14:textId="4894EAC4" w:rsidP="00D07640" w:rsidR="00D07640" w:rsidRDefault="00D07640" w:rsidRPr="00E4431D">
      <w:pPr>
        <w:pStyle w:val="Paragraphedeliste"/>
        <w:numPr>
          <w:ilvl w:val="0"/>
          <w:numId w:val="17"/>
        </w:numPr>
        <w:spacing w:after="200" w:line="276" w:lineRule="auto"/>
        <w:jc w:val="both"/>
        <w:rPr>
          <w:rFonts w:ascii="Arial Narrow" w:cs="Arial" w:hAnsi="Arial Narrow"/>
          <w:b/>
          <w:u w:val="single"/>
        </w:rPr>
      </w:pPr>
      <w:r w:rsidRPr="00E4431D">
        <w:rPr>
          <w:rFonts w:ascii="Arial Narrow" w:cs="Arial" w:hAnsi="Arial Narrow"/>
          <w:b/>
          <w:u w:val="single"/>
        </w:rPr>
        <w:lastRenderedPageBreak/>
        <w:t>Politique CADRES</w:t>
      </w:r>
      <w:r w:rsidR="00D829E1">
        <w:rPr>
          <w:rFonts w:ascii="Arial Narrow" w:cs="Arial" w:hAnsi="Arial Narrow"/>
          <w:b/>
          <w:u w:val="single"/>
        </w:rPr>
        <w:t xml:space="preserve"> </w:t>
      </w:r>
      <w:r w:rsidR="00D829E1" w:rsidRPr="00D829E1">
        <w:rPr>
          <w:rFonts w:ascii="Arial Narrow" w:cs="Arial" w:hAnsi="Arial Narrow"/>
          <w:b/>
          <w:u w:val="single"/>
        </w:rPr>
        <w:t>(CDI, CDD, hors alternants)</w:t>
      </w:r>
    </w:p>
    <w:p w14:paraId="34D65D73" w14:textId="77777777" w:rsidP="00D07640" w:rsidR="00D07640" w:rsidRDefault="00D07640">
      <w:pPr>
        <w:jc w:val="both"/>
        <w:rPr>
          <w:rFonts w:ascii="Arial Narrow" w:cs="Arial" w:hAnsi="Arial Narrow"/>
          <w:b/>
          <w:color w:val="0070C0"/>
        </w:rPr>
      </w:pPr>
    </w:p>
    <w:p w14:paraId="10E9F949" w14:textId="75F3FD16" w:rsidP="000F71D7" w:rsidR="000F71D7" w:rsidRDefault="00EA5D66" w:rsidRPr="000F71D7">
      <w:pPr>
        <w:pStyle w:val="Paragraphedeliste"/>
        <w:numPr>
          <w:ilvl w:val="0"/>
          <w:numId w:val="16"/>
        </w:numPr>
        <w:rPr>
          <w:rFonts w:ascii="Arial Narrow" w:cs="Arial" w:hAnsi="Arial Narrow"/>
          <w:b/>
        </w:rPr>
      </w:pPr>
      <w:r w:rsidRPr="00EA5D66">
        <w:rPr>
          <w:rFonts w:ascii="Arial Narrow" w:cs="Arial" w:hAnsi="Arial Narrow"/>
          <w:b/>
        </w:rPr>
        <w:t xml:space="preserve">Une augmentation générale </w:t>
      </w:r>
      <w:r w:rsidR="002655D4">
        <w:rPr>
          <w:rFonts w:ascii="Arial Narrow" w:cs="Arial" w:hAnsi="Arial Narrow"/>
          <w:b/>
        </w:rPr>
        <w:t xml:space="preserve">mensuelle </w:t>
      </w:r>
      <w:r w:rsidRPr="00EA5D66">
        <w:rPr>
          <w:rFonts w:ascii="Arial Narrow" w:cs="Arial" w:hAnsi="Arial Narrow"/>
          <w:b/>
        </w:rPr>
        <w:t xml:space="preserve">de </w:t>
      </w:r>
      <w:r w:rsidR="00224093">
        <w:rPr>
          <w:rFonts w:ascii="Arial Narrow" w:cs="Arial" w:hAnsi="Arial Narrow"/>
          <w:b/>
        </w:rPr>
        <w:t>90</w:t>
      </w:r>
      <w:r w:rsidRPr="00EA5D66">
        <w:rPr>
          <w:rFonts w:ascii="Arial Narrow" w:cs="Arial" w:hAnsi="Arial Narrow"/>
          <w:b/>
        </w:rPr>
        <w:t>,00€ bruts (</w:t>
      </w:r>
      <w:r w:rsidR="00224093">
        <w:rPr>
          <w:rFonts w:ascii="Arial Narrow" w:cs="Arial" w:hAnsi="Arial Narrow"/>
          <w:b/>
        </w:rPr>
        <w:t>quatre vingt dix</w:t>
      </w:r>
      <w:r w:rsidRPr="00EA5D66">
        <w:rPr>
          <w:rFonts w:ascii="Arial Narrow" w:cs="Arial" w:hAnsi="Arial Narrow"/>
          <w:b/>
        </w:rPr>
        <w:t xml:space="preserve"> euros) appliquée sur les salaires de base </w:t>
      </w:r>
      <w:r w:rsidR="0080751C">
        <w:rPr>
          <w:rFonts w:ascii="Arial Narrow" w:cs="Arial" w:hAnsi="Arial Narrow"/>
          <w:b/>
        </w:rPr>
        <w:t xml:space="preserve">à temps complet </w:t>
      </w:r>
      <w:r w:rsidRPr="002449CD">
        <w:rPr>
          <w:rFonts w:ascii="Arial Narrow" w:cs="Arial" w:hAnsi="Arial Narrow"/>
        </w:rPr>
        <w:t>à compter du</w:t>
      </w:r>
      <w:r w:rsidRPr="00EA5D66">
        <w:rPr>
          <w:rFonts w:ascii="Arial Narrow" w:cs="Arial" w:hAnsi="Arial Narrow"/>
          <w:b/>
        </w:rPr>
        <w:t xml:space="preserve"> 1er juillet 2023</w:t>
      </w:r>
      <w:r w:rsidR="0096376B">
        <w:rPr>
          <w:rFonts w:ascii="Arial Narrow" w:cs="Arial" w:hAnsi="Arial Narrow"/>
          <w:b/>
        </w:rPr>
        <w:t>,</w:t>
      </w:r>
      <w:r w:rsidRPr="00EA5D66">
        <w:rPr>
          <w:rFonts w:ascii="Arial Narrow" w:cs="Arial" w:hAnsi="Arial Narrow"/>
          <w:b/>
        </w:rPr>
        <w:t xml:space="preserve"> </w:t>
      </w:r>
    </w:p>
    <w:p w14:paraId="686E3651" w14:textId="77777777" w:rsidP="00B25E82" w:rsidR="00D07640" w:rsidRDefault="00D07640" w:rsidRPr="00A82372">
      <w:pPr>
        <w:jc w:val="both"/>
        <w:rPr>
          <w:rFonts w:ascii="Arial Narrow" w:cs="Arial" w:hAnsi="Arial Narrow"/>
          <w:u w:val="single"/>
          <w:lang w:val="fr-CA"/>
        </w:rPr>
      </w:pPr>
      <w:bookmarkStart w:id="2" w:name="_Hlk33631114"/>
    </w:p>
    <w:bookmarkEnd w:id="1"/>
    <w:bookmarkEnd w:id="2"/>
    <w:p w14:paraId="3C54EE21" w14:textId="151992BE" w:rsidP="009A7DAC" w:rsidR="00A065AB" w:rsidRDefault="009A7DAC" w:rsidRPr="00110AF4">
      <w:pPr>
        <w:spacing w:after="200" w:line="276" w:lineRule="auto"/>
        <w:jc w:val="both"/>
        <w:rPr>
          <w:rFonts w:ascii="Arial Narrow" w:cs="Arial" w:hAnsi="Arial Narrow"/>
          <w:bCs/>
        </w:rPr>
      </w:pPr>
      <w:r w:rsidRPr="00110AF4">
        <w:rPr>
          <w:rFonts w:ascii="Arial Narrow" w:cs="Arial" w:hAnsi="Arial Narrow"/>
          <w:bCs/>
        </w:rPr>
        <w:t>Pour 202</w:t>
      </w:r>
      <w:r w:rsidR="003F40D7" w:rsidRPr="00110AF4">
        <w:rPr>
          <w:rFonts w:ascii="Arial Narrow" w:cs="Arial" w:hAnsi="Arial Narrow"/>
          <w:bCs/>
        </w:rPr>
        <w:t>3</w:t>
      </w:r>
      <w:r w:rsidRPr="00110AF4">
        <w:rPr>
          <w:rFonts w:ascii="Arial Narrow" w:cs="Arial" w:hAnsi="Arial Narrow"/>
          <w:bCs/>
        </w:rPr>
        <w:t>, les augmentations promotionnelles ne seront pas prises sur les budgets NAO ci-avant définis.</w:t>
      </w:r>
    </w:p>
    <w:p w14:paraId="4EAB6F22" w14:textId="19B9274F" w:rsidP="00A065AB" w:rsidR="00A065AB" w:rsidRDefault="00A065AB" w:rsidRPr="00465A62">
      <w:pPr>
        <w:jc w:val="both"/>
        <w:rPr>
          <w:rFonts w:ascii="Arial Narrow" w:cs="Arial" w:hAnsi="Arial Narrow"/>
          <w:b/>
          <w:color w:themeColor="accent1" w:val="4F81BD"/>
        </w:rPr>
      </w:pPr>
      <w:r w:rsidRPr="00465A62">
        <w:rPr>
          <w:rFonts w:ascii="Arial Narrow" w:cs="Arial" w:hAnsi="Arial Narrow"/>
          <w:b/>
          <w:color w:themeColor="accent1" w:val="4F81BD"/>
        </w:rPr>
        <w:t xml:space="preserve">Article </w:t>
      </w:r>
      <w:r>
        <w:rPr>
          <w:rFonts w:ascii="Arial Narrow" w:cs="Arial" w:hAnsi="Arial Narrow"/>
          <w:b/>
          <w:color w:themeColor="accent1" w:val="4F81BD"/>
        </w:rPr>
        <w:t>2</w:t>
      </w:r>
      <w:r w:rsidRPr="00465A62">
        <w:rPr>
          <w:rFonts w:ascii="Arial Narrow" w:cs="Arial" w:hAnsi="Arial Narrow"/>
          <w:b/>
          <w:color w:themeColor="accent1" w:val="4F81BD"/>
        </w:rPr>
        <w:t xml:space="preserve"> : Plan d’actionnariat BE IN</w:t>
      </w:r>
    </w:p>
    <w:p w14:paraId="21D33B4D" w14:textId="77777777" w:rsidP="00A065AB" w:rsidR="00A065AB" w:rsidRDefault="00A065AB">
      <w:pPr>
        <w:jc w:val="both"/>
        <w:rPr>
          <w:rFonts w:ascii="Arial Narrow" w:cs="Arial" w:hAnsi="Arial Narrow"/>
          <w:b/>
          <w:color w:val="0070C0"/>
        </w:rPr>
      </w:pPr>
    </w:p>
    <w:p w14:paraId="170B73C8" w14:textId="7521ADF1" w:rsidP="00A065AB" w:rsidR="00A065AB" w:rsidRDefault="00A065AB">
      <w:pPr>
        <w:jc w:val="both"/>
        <w:rPr>
          <w:rFonts w:ascii="Arial Narrow" w:cs="Tahoma" w:hAnsi="Arial Narrow"/>
          <w:iCs/>
        </w:rPr>
      </w:pPr>
      <w:r w:rsidRPr="00E92FFD">
        <w:rPr>
          <w:rFonts w:ascii="Arial Narrow" w:cs="Tahoma" w:hAnsi="Arial Narrow"/>
          <w:iCs/>
        </w:rPr>
        <w:t>Les</w:t>
      </w:r>
      <w:r>
        <w:rPr>
          <w:rFonts w:ascii="Arial Narrow" w:cs="Tahoma" w:hAnsi="Arial Narrow"/>
          <w:iCs/>
        </w:rPr>
        <w:t xml:space="preserve"> parties ont reconnu le caractère exceptionnel de l’année 2022 qui se poursuit en 2023, c’est pour cela que les parties ont entendu mettre en place un plan d’actionnariat salarié Prysmian qui est conçu pour </w:t>
      </w:r>
      <w:r w:rsidR="00B26CD8">
        <w:rPr>
          <w:rFonts w:ascii="Arial Narrow" w:cs="Tahoma" w:hAnsi="Arial Narrow"/>
          <w:iCs/>
        </w:rPr>
        <w:t xml:space="preserve">que chaque salarié </w:t>
      </w:r>
      <w:r w:rsidR="00880F33">
        <w:rPr>
          <w:rFonts w:ascii="Arial Narrow" w:cs="Tahoma" w:hAnsi="Arial Narrow"/>
          <w:iCs/>
        </w:rPr>
        <w:t>éligible puisse b</w:t>
      </w:r>
      <w:r w:rsidR="00B26CD8" w:rsidRPr="00B26CD8">
        <w:rPr>
          <w:rFonts w:ascii="Arial Narrow" w:cs="Tahoma" w:hAnsi="Arial Narrow"/>
          <w:iCs/>
        </w:rPr>
        <w:t>énéficier des résultats du groupe</w:t>
      </w:r>
      <w:r w:rsidR="007D2076">
        <w:rPr>
          <w:rFonts w:ascii="Arial Narrow" w:cs="Tahoma" w:hAnsi="Arial Narrow"/>
          <w:iCs/>
        </w:rPr>
        <w:t xml:space="preserve"> et a</w:t>
      </w:r>
      <w:r w:rsidR="007D2076" w:rsidRPr="007D2076">
        <w:rPr>
          <w:rFonts w:ascii="Arial Narrow" w:cs="Tahoma" w:hAnsi="Arial Narrow"/>
          <w:iCs/>
        </w:rPr>
        <w:t>tténuer l’augmentation du coût de la vie sans impacter notre compétitivité</w:t>
      </w:r>
      <w:r>
        <w:rPr>
          <w:rFonts w:ascii="Arial Narrow" w:cs="Tahoma" w:hAnsi="Arial Narrow"/>
          <w:iCs/>
        </w:rPr>
        <w:t xml:space="preserve">. </w:t>
      </w:r>
    </w:p>
    <w:p w14:paraId="78C534D8" w14:textId="77777777" w:rsidP="00A065AB" w:rsidR="00C0637E" w:rsidRDefault="00C0637E">
      <w:pPr>
        <w:jc w:val="both"/>
        <w:rPr>
          <w:rFonts w:ascii="Arial Narrow" w:cs="Tahoma" w:hAnsi="Arial Narrow"/>
          <w:iCs/>
        </w:rPr>
      </w:pPr>
    </w:p>
    <w:p w14:paraId="2D6582CB" w14:textId="77777777" w:rsidP="00A065AB" w:rsidR="00A065AB" w:rsidRDefault="00A065AB">
      <w:pPr>
        <w:jc w:val="both"/>
        <w:rPr>
          <w:rFonts w:ascii="Arial Narrow" w:cs="Tahoma" w:hAnsi="Arial Narrow"/>
          <w:iCs/>
        </w:rPr>
      </w:pPr>
      <w:r>
        <w:rPr>
          <w:rFonts w:ascii="Arial Narrow" w:cs="Tahoma" w:hAnsi="Arial Narrow"/>
          <w:iCs/>
        </w:rPr>
        <w:t xml:space="preserve">Sont éligibles à BE IN : </w:t>
      </w:r>
    </w:p>
    <w:p w14:paraId="2A5775FF" w14:textId="77777777" w:rsidP="00A065AB" w:rsidR="00A065AB" w:rsidRDefault="00A065AB">
      <w:pPr>
        <w:pStyle w:val="Paragraphedeliste"/>
        <w:numPr>
          <w:ilvl w:val="0"/>
          <w:numId w:val="21"/>
        </w:numPr>
        <w:jc w:val="both"/>
        <w:rPr>
          <w:rFonts w:ascii="Arial Narrow" w:cs="Tahoma" w:hAnsi="Arial Narrow"/>
          <w:iCs/>
        </w:rPr>
      </w:pPr>
      <w:r>
        <w:rPr>
          <w:rFonts w:ascii="Arial Narrow" w:cs="Tahoma" w:hAnsi="Arial Narrow"/>
          <w:iCs/>
        </w:rPr>
        <w:t>Les salariés en CDI ;</w:t>
      </w:r>
    </w:p>
    <w:p w14:paraId="78567FB7" w14:textId="77777777" w:rsidP="00A065AB" w:rsidR="00A065AB" w:rsidRDefault="00A065AB">
      <w:pPr>
        <w:pStyle w:val="Paragraphedeliste"/>
        <w:numPr>
          <w:ilvl w:val="0"/>
          <w:numId w:val="21"/>
        </w:numPr>
        <w:jc w:val="both"/>
        <w:rPr>
          <w:rFonts w:ascii="Arial Narrow" w:cs="Tahoma" w:hAnsi="Arial Narrow"/>
          <w:iCs/>
        </w:rPr>
      </w:pPr>
      <w:r>
        <w:rPr>
          <w:rFonts w:ascii="Arial Narrow" w:cs="Tahoma" w:hAnsi="Arial Narrow"/>
          <w:iCs/>
        </w:rPr>
        <w:t>Les salariés qui ne sont plus en période d’essai ;</w:t>
      </w:r>
    </w:p>
    <w:p w14:paraId="296E85A5" w14:textId="77777777" w:rsidP="00A065AB" w:rsidR="00A065AB" w:rsidRDefault="00A065AB">
      <w:pPr>
        <w:pStyle w:val="Paragraphedeliste"/>
        <w:numPr>
          <w:ilvl w:val="0"/>
          <w:numId w:val="21"/>
        </w:numPr>
        <w:jc w:val="both"/>
        <w:rPr>
          <w:rFonts w:ascii="Arial Narrow" w:cs="Tahoma" w:hAnsi="Arial Narrow"/>
          <w:iCs/>
        </w:rPr>
      </w:pPr>
      <w:r>
        <w:rPr>
          <w:rFonts w:ascii="Arial Narrow" w:cs="Tahoma" w:hAnsi="Arial Narrow"/>
          <w:iCs/>
        </w:rPr>
        <w:t>Les salariés ayant, au moins, 3 mois d’ancienneté ;</w:t>
      </w:r>
    </w:p>
    <w:p w14:paraId="1009CFA7" w14:textId="47D5C50D" w:rsidP="00A065AB" w:rsidR="00A065AB" w:rsidRDefault="00A065AB" w:rsidRPr="00D07640">
      <w:pPr>
        <w:pStyle w:val="Paragraphedeliste"/>
        <w:numPr>
          <w:ilvl w:val="0"/>
          <w:numId w:val="21"/>
        </w:numPr>
        <w:jc w:val="both"/>
        <w:rPr>
          <w:rFonts w:ascii="Arial Narrow" w:cs="Tahoma" w:hAnsi="Arial Narrow"/>
          <w:iCs/>
        </w:rPr>
      </w:pPr>
      <w:r>
        <w:rPr>
          <w:rFonts w:ascii="Arial Narrow" w:cs="Tahoma" w:hAnsi="Arial Narrow"/>
          <w:iCs/>
        </w:rPr>
        <w:t>Les salariés ne percevant pas de MBO</w:t>
      </w:r>
      <w:r w:rsidR="00072AE5">
        <w:rPr>
          <w:rFonts w:ascii="Arial Narrow" w:cs="Tahoma" w:hAnsi="Arial Narrow"/>
          <w:iCs/>
        </w:rPr>
        <w:t>, SMBO</w:t>
      </w:r>
      <w:r>
        <w:rPr>
          <w:rFonts w:ascii="Arial Narrow" w:cs="Tahoma" w:hAnsi="Arial Narrow"/>
          <w:iCs/>
        </w:rPr>
        <w:t xml:space="preserve"> et/ou LTI.</w:t>
      </w:r>
    </w:p>
    <w:p w14:paraId="637002CC" w14:textId="77777777" w:rsidP="00A065AB" w:rsidR="00A065AB" w:rsidRDefault="00A065AB">
      <w:pPr>
        <w:jc w:val="both"/>
        <w:rPr>
          <w:rFonts w:ascii="Arial Narrow" w:cs="Tahoma" w:hAnsi="Arial Narrow"/>
          <w:iCs/>
        </w:rPr>
      </w:pPr>
    </w:p>
    <w:p w14:paraId="7D3BDFF2" w14:textId="77777777" w:rsidP="0096376B" w:rsidR="0096376B" w:rsidRDefault="0096376B" w:rsidRPr="004F7F6E">
      <w:pPr>
        <w:jc w:val="both"/>
        <w:rPr>
          <w:rFonts w:ascii="Arial Narrow" w:cs="Tahoma" w:hAnsi="Arial Narrow"/>
          <w:b/>
          <w:bCs/>
          <w:iCs/>
        </w:rPr>
      </w:pPr>
      <w:r w:rsidRPr="0096376B">
        <w:rPr>
          <w:rFonts w:ascii="Arial Narrow" w:cs="Tahoma" w:hAnsi="Arial Narrow"/>
          <w:iCs/>
        </w:rPr>
        <w:t xml:space="preserve">Le plan BE IN prévoit la possibilité pour les salariés de recevoir </w:t>
      </w:r>
      <w:r w:rsidRPr="004F7F6E">
        <w:rPr>
          <w:rFonts w:ascii="Arial Narrow" w:cs="Tahoma" w:hAnsi="Arial Narrow"/>
          <w:b/>
          <w:bCs/>
          <w:iCs/>
        </w:rPr>
        <w:t>1 500,00€ (mille cinq cents euros) en actions</w:t>
      </w:r>
    </w:p>
    <w:p w14:paraId="7D0B3B80" w14:textId="77777777" w:rsidP="0096376B" w:rsidR="0096376B" w:rsidRDefault="0096376B" w:rsidRPr="0096376B">
      <w:pPr>
        <w:jc w:val="both"/>
        <w:rPr>
          <w:rFonts w:ascii="Arial Narrow" w:cs="Tahoma" w:hAnsi="Arial Narrow"/>
          <w:iCs/>
        </w:rPr>
      </w:pPr>
      <w:r w:rsidRPr="004F7F6E">
        <w:rPr>
          <w:rFonts w:ascii="Arial Narrow" w:cs="Tahoma" w:hAnsi="Arial Narrow"/>
          <w:b/>
          <w:bCs/>
          <w:iCs/>
        </w:rPr>
        <w:t>Prysmian en octobre 2023</w:t>
      </w:r>
      <w:r w:rsidRPr="0096376B">
        <w:rPr>
          <w:rFonts w:ascii="Arial Narrow" w:cs="Tahoma" w:hAnsi="Arial Narrow"/>
          <w:iCs/>
        </w:rPr>
        <w:t>, qui peuvent être entièrement disponibles dès l'attribution. La valorisation sera</w:t>
      </w:r>
    </w:p>
    <w:p w14:paraId="32F68F9E" w14:textId="77777777" w:rsidP="0096376B" w:rsidR="0096376B" w:rsidRDefault="0096376B" w:rsidRPr="0096376B">
      <w:pPr>
        <w:jc w:val="both"/>
        <w:rPr>
          <w:rFonts w:ascii="Arial Narrow" w:cs="Tahoma" w:hAnsi="Arial Narrow"/>
          <w:iCs/>
        </w:rPr>
      </w:pPr>
      <w:r w:rsidRPr="0096376B">
        <w:rPr>
          <w:rFonts w:ascii="Arial Narrow" w:cs="Tahoma" w:hAnsi="Arial Narrow"/>
          <w:iCs/>
        </w:rPr>
        <w:t>appréciée au moment de la distribution. Les cotisations et charges sociales seront dues au moment de</w:t>
      </w:r>
    </w:p>
    <w:p w14:paraId="37F06C74" w14:textId="77777777" w:rsidP="0096376B" w:rsidR="0096376B" w:rsidRDefault="0096376B" w:rsidRPr="0096376B">
      <w:pPr>
        <w:jc w:val="both"/>
        <w:rPr>
          <w:rFonts w:ascii="Arial Narrow" w:cs="Tahoma" w:hAnsi="Arial Narrow"/>
          <w:iCs/>
        </w:rPr>
      </w:pPr>
      <w:r w:rsidRPr="0096376B">
        <w:rPr>
          <w:rFonts w:ascii="Arial Narrow" w:cs="Tahoma" w:hAnsi="Arial Narrow"/>
          <w:iCs/>
        </w:rPr>
        <w:t>l'attribution des actions gratuites, leur impact pourra être réparti mensuellementjusqu'à 6 (six) mois. Un courrier</w:t>
      </w:r>
    </w:p>
    <w:p w14:paraId="1D7D5FA1" w14:textId="77777777" w:rsidP="0096376B" w:rsidR="0096376B" w:rsidRDefault="0096376B" w:rsidRPr="0096376B">
      <w:pPr>
        <w:jc w:val="both"/>
        <w:rPr>
          <w:rFonts w:ascii="Arial Narrow" w:cs="Tahoma" w:hAnsi="Arial Narrow"/>
          <w:iCs/>
        </w:rPr>
      </w:pPr>
      <w:r w:rsidRPr="0096376B">
        <w:rPr>
          <w:rFonts w:ascii="Arial Narrow" w:cs="Tahoma" w:hAnsi="Arial Narrow"/>
          <w:iCs/>
        </w:rPr>
        <w:t>sera adressé en ce sens par l'entreprise à chacun des salariés, en l'absence de réponse du salarié, il n'y aura</w:t>
      </w:r>
    </w:p>
    <w:p w14:paraId="6DCA73E2" w14:textId="0A3B5083" w:rsidP="0096376B" w:rsidR="0096376B" w:rsidRDefault="0096376B">
      <w:pPr>
        <w:jc w:val="both"/>
        <w:rPr>
          <w:rFonts w:ascii="Arial Narrow" w:cs="Tahoma" w:hAnsi="Arial Narrow"/>
          <w:iCs/>
        </w:rPr>
      </w:pPr>
      <w:r w:rsidRPr="0096376B">
        <w:rPr>
          <w:rFonts w:ascii="Arial Narrow" w:cs="Tahoma" w:hAnsi="Arial Narrow"/>
          <w:iCs/>
        </w:rPr>
        <w:t>pas de répartition.</w:t>
      </w:r>
    </w:p>
    <w:p w14:paraId="208C5628" w14:textId="77777777" w:rsidP="0096376B" w:rsidR="0096376B" w:rsidRDefault="0096376B" w:rsidRPr="0096376B">
      <w:pPr>
        <w:jc w:val="both"/>
        <w:rPr>
          <w:rFonts w:ascii="Arial Narrow" w:cs="Tahoma" w:hAnsi="Arial Narrow"/>
          <w:iCs/>
        </w:rPr>
      </w:pPr>
    </w:p>
    <w:p w14:paraId="0ACCA17C" w14:textId="42D20895" w:rsidP="0096376B" w:rsidR="0096376B" w:rsidRDefault="0096376B">
      <w:pPr>
        <w:jc w:val="both"/>
        <w:rPr>
          <w:rFonts w:ascii="Arial Narrow" w:cs="Tahoma" w:hAnsi="Arial Narrow"/>
          <w:iCs/>
        </w:rPr>
      </w:pPr>
      <w:r w:rsidRPr="0096376B">
        <w:rPr>
          <w:rFonts w:ascii="Arial Narrow" w:cs="Tahoma" w:hAnsi="Arial Narrow"/>
          <w:iCs/>
        </w:rPr>
        <w:t>Les actions seront attribuées en 2023 avec possibilité de les vendre en tout ou en partie.</w:t>
      </w:r>
    </w:p>
    <w:p w14:paraId="0EA023FC" w14:textId="77777777" w:rsidP="0096376B" w:rsidR="0096376B" w:rsidRDefault="0096376B" w:rsidRPr="0096376B">
      <w:pPr>
        <w:jc w:val="both"/>
        <w:rPr>
          <w:rFonts w:ascii="Arial Narrow" w:cs="Tahoma" w:hAnsi="Arial Narrow"/>
          <w:iCs/>
        </w:rPr>
      </w:pPr>
    </w:p>
    <w:p w14:paraId="675BD99A" w14:textId="77777777" w:rsidP="0096376B" w:rsidR="0096376B" w:rsidRDefault="0096376B" w:rsidRPr="0096376B">
      <w:pPr>
        <w:jc w:val="both"/>
        <w:rPr>
          <w:rFonts w:ascii="Arial Narrow" w:cs="Tahoma" w:hAnsi="Arial Narrow"/>
          <w:iCs/>
        </w:rPr>
      </w:pPr>
      <w:r w:rsidRPr="0096376B">
        <w:rPr>
          <w:rFonts w:ascii="Arial Narrow" w:cs="Tahoma" w:hAnsi="Arial Narrow"/>
          <w:iCs/>
        </w:rPr>
        <w:t>"Bonus Fidélité":</w:t>
      </w:r>
    </w:p>
    <w:p w14:paraId="49B7D4B1" w14:textId="77777777" w:rsidP="0096376B" w:rsidR="0096376B" w:rsidRDefault="0096376B" w:rsidRPr="0096376B">
      <w:pPr>
        <w:jc w:val="both"/>
        <w:rPr>
          <w:rFonts w:ascii="Arial Narrow" w:cs="Tahoma" w:hAnsi="Arial Narrow"/>
          <w:iCs/>
        </w:rPr>
      </w:pPr>
      <w:r w:rsidRPr="0096376B">
        <w:rPr>
          <w:rFonts w:ascii="Arial Narrow" w:cs="Tahoma" w:hAnsi="Arial Narrow"/>
          <w:iCs/>
        </w:rPr>
        <w:t>En cas de conservation de</w:t>
      </w:r>
      <w:r w:rsidRPr="004F7F6E">
        <w:rPr>
          <w:rFonts w:ascii="Arial Narrow" w:cs="Tahoma" w:hAnsi="Arial Narrow"/>
          <w:b/>
          <w:bCs/>
          <w:iCs/>
        </w:rPr>
        <w:t xml:space="preserve"> l'intégralité</w:t>
      </w:r>
      <w:r w:rsidRPr="0096376B">
        <w:rPr>
          <w:rFonts w:ascii="Arial Narrow" w:cs="Tahoma" w:hAnsi="Arial Narrow"/>
          <w:iCs/>
        </w:rPr>
        <w:t xml:space="preserve"> des actions perçues en 2023 durant une durée de 12 mois, il sera</w:t>
      </w:r>
    </w:p>
    <w:p w14:paraId="2C676BC9" w14:textId="77777777" w:rsidP="0096376B" w:rsidR="0096376B" w:rsidRDefault="0096376B" w:rsidRPr="0096376B">
      <w:pPr>
        <w:jc w:val="both"/>
        <w:rPr>
          <w:rFonts w:ascii="Arial Narrow" w:cs="Tahoma" w:hAnsi="Arial Narrow"/>
          <w:iCs/>
        </w:rPr>
      </w:pPr>
      <w:r w:rsidRPr="0096376B">
        <w:rPr>
          <w:rFonts w:ascii="Arial Narrow" w:cs="Tahoma" w:hAnsi="Arial Narrow"/>
          <w:iCs/>
        </w:rPr>
        <w:t>distribué, à cette échéance, un "bonusfidélité".Le salarié percevra 100% du nombre d'actions placé initialement.</w:t>
      </w:r>
    </w:p>
    <w:p w14:paraId="169EBD90" w14:textId="77777777" w:rsidP="0096376B" w:rsidR="0096376B" w:rsidRDefault="0096376B" w:rsidRPr="0096376B">
      <w:pPr>
        <w:jc w:val="both"/>
        <w:rPr>
          <w:rFonts w:ascii="Arial Narrow" w:cs="Tahoma" w:hAnsi="Arial Narrow"/>
          <w:iCs/>
        </w:rPr>
      </w:pPr>
      <w:r w:rsidRPr="0096376B">
        <w:rPr>
          <w:rFonts w:ascii="Arial Narrow" w:cs="Tahoma" w:hAnsi="Arial Narrow"/>
          <w:iCs/>
        </w:rPr>
        <w:t>Les actions ne sontéligible qu'une seule fois au bonus fidélité". Les cotisations etcharges sociales serontdues</w:t>
      </w:r>
    </w:p>
    <w:p w14:paraId="62DAF1FC" w14:textId="30912495" w:rsidP="0096376B" w:rsidR="0096376B" w:rsidRDefault="0096376B">
      <w:pPr>
        <w:jc w:val="both"/>
        <w:rPr>
          <w:rFonts w:ascii="Arial Narrow" w:cs="Tahoma" w:hAnsi="Arial Narrow"/>
          <w:iCs/>
        </w:rPr>
      </w:pPr>
      <w:r w:rsidRPr="0096376B">
        <w:rPr>
          <w:rFonts w:ascii="Arial Narrow" w:cs="Tahoma" w:hAnsi="Arial Narrow"/>
          <w:iCs/>
        </w:rPr>
        <w:t>au moment de l'attribution des actions « bonus fidélité».</w:t>
      </w:r>
    </w:p>
    <w:p w14:paraId="4B353E25" w14:textId="77777777" w:rsidP="0096376B" w:rsidR="0096376B" w:rsidRDefault="0096376B" w:rsidRPr="0096376B">
      <w:pPr>
        <w:jc w:val="both"/>
        <w:rPr>
          <w:rFonts w:ascii="Arial Narrow" w:cs="Tahoma" w:hAnsi="Arial Narrow"/>
          <w:iCs/>
        </w:rPr>
      </w:pPr>
    </w:p>
    <w:p w14:paraId="048244FD" w14:textId="77777777" w:rsidP="0096376B" w:rsidR="0096376B" w:rsidRDefault="0096376B" w:rsidRPr="004F7F6E">
      <w:pPr>
        <w:jc w:val="both"/>
        <w:rPr>
          <w:rFonts w:ascii="Arial Narrow" w:cs="Tahoma" w:hAnsi="Arial Narrow"/>
          <w:i/>
        </w:rPr>
      </w:pPr>
      <w:r w:rsidRPr="004F7F6E">
        <w:rPr>
          <w:rFonts w:ascii="Arial Narrow" w:cs="Tahoma" w:hAnsi="Arial Narrow"/>
          <w:i/>
        </w:rPr>
        <w:t>A titre d'exemple: si un salarié perçoit en octobre 2023, 40 actions et qu'il les conservejusqu'en octobre 2024,</w:t>
      </w:r>
    </w:p>
    <w:p w14:paraId="149D5BBB" w14:textId="77777777" w:rsidP="0096376B" w:rsidR="0096376B" w:rsidRDefault="0096376B" w:rsidRPr="004F7F6E">
      <w:pPr>
        <w:jc w:val="both"/>
        <w:rPr>
          <w:rFonts w:ascii="Arial Narrow" w:cs="Tahoma" w:hAnsi="Arial Narrow"/>
          <w:i/>
        </w:rPr>
      </w:pPr>
      <w:r w:rsidRPr="004F7F6E">
        <w:rPr>
          <w:rFonts w:ascii="Arial Narrow" w:cs="Tahoma" w:hAnsi="Arial Narrow"/>
          <w:i/>
        </w:rPr>
        <w:t>alors il percevra à cette date 40 actions, qui viendront s'ajouteraux 40 actions qu'il détient déjà. En octobre</w:t>
      </w:r>
    </w:p>
    <w:p w14:paraId="73D4C2C9" w14:textId="77777777" w:rsidP="0096376B" w:rsidR="0096376B" w:rsidRDefault="0096376B" w:rsidRPr="004F7F6E">
      <w:pPr>
        <w:jc w:val="both"/>
        <w:rPr>
          <w:rFonts w:ascii="Arial Narrow" w:cs="Tahoma" w:hAnsi="Arial Narrow"/>
          <w:i/>
        </w:rPr>
      </w:pPr>
      <w:r w:rsidRPr="004F7F6E">
        <w:rPr>
          <w:rFonts w:ascii="Arial Narrow" w:cs="Tahoma" w:hAnsi="Arial Narrow"/>
          <w:i/>
        </w:rPr>
        <w:t>2024, il sera donc détenteurde 80 actions. Ces 80 actions ne donnerontpas lieu à bonus fidélité en 2025.</w:t>
      </w:r>
    </w:p>
    <w:p w14:paraId="4C5A582B" w14:textId="77777777" w:rsidP="0096376B" w:rsidR="0096376B" w:rsidRDefault="0096376B">
      <w:pPr>
        <w:jc w:val="both"/>
        <w:rPr>
          <w:rFonts w:ascii="Arial Narrow" w:cs="Tahoma" w:hAnsi="Arial Narrow"/>
          <w:iCs/>
        </w:rPr>
      </w:pPr>
    </w:p>
    <w:p w14:paraId="44419F84" w14:textId="549DFF5C" w:rsidP="0096376B" w:rsidR="0096376B" w:rsidRDefault="0096376B" w:rsidRPr="0096376B">
      <w:pPr>
        <w:jc w:val="both"/>
        <w:rPr>
          <w:rFonts w:ascii="Arial Narrow" w:cs="Tahoma" w:hAnsi="Arial Narrow"/>
          <w:iCs/>
        </w:rPr>
      </w:pPr>
      <w:r w:rsidRPr="0096376B">
        <w:rPr>
          <w:rFonts w:ascii="Arial Narrow" w:cs="Tahoma" w:hAnsi="Arial Narrow"/>
          <w:iCs/>
        </w:rPr>
        <w:t>Une réunion ad-hoc sera organisée avantle 31 mai 2023 pourpréciser les paramètres d'attribution etde gestion</w:t>
      </w:r>
    </w:p>
    <w:p w14:paraId="2A55B197" w14:textId="095B60AD" w:rsidP="00E92D0D" w:rsidR="0096376B" w:rsidRDefault="0096376B" w:rsidRPr="00D07640">
      <w:pPr>
        <w:jc w:val="both"/>
        <w:rPr>
          <w:rFonts w:ascii="Arial Narrow" w:cs="Tahoma" w:hAnsi="Arial Narrow"/>
          <w:iCs/>
        </w:rPr>
      </w:pPr>
      <w:r w:rsidRPr="0096376B">
        <w:rPr>
          <w:rFonts w:ascii="Arial Narrow" w:cs="Tahoma" w:hAnsi="Arial Narrow"/>
          <w:iCs/>
        </w:rPr>
        <w:t>du plan To Be In.</w:t>
      </w:r>
    </w:p>
    <w:p w14:paraId="6E53C1E4" w14:textId="77777777" w:rsidP="00A065AB" w:rsidR="00A065AB" w:rsidRDefault="00A065AB" w:rsidRPr="00D07640">
      <w:pPr>
        <w:jc w:val="both"/>
        <w:rPr>
          <w:rFonts w:ascii="Arial Narrow" w:cs="Tahoma" w:hAnsi="Arial Narrow"/>
          <w:iCs/>
        </w:rPr>
      </w:pPr>
    </w:p>
    <w:p w14:paraId="15DEACD1" w14:textId="2F3F8850" w:rsidP="00A065AB" w:rsidR="00A065AB" w:rsidRDefault="00A065AB" w:rsidRPr="00465A62">
      <w:pPr>
        <w:jc w:val="both"/>
        <w:rPr>
          <w:rFonts w:ascii="Arial Narrow" w:cs="Arial" w:hAnsi="Arial Narrow"/>
          <w:b/>
          <w:color w:themeColor="accent1" w:val="4F81BD"/>
        </w:rPr>
      </w:pPr>
      <w:r w:rsidRPr="00465A62">
        <w:rPr>
          <w:rFonts w:ascii="Arial Narrow" w:cs="Arial" w:hAnsi="Arial Narrow"/>
          <w:b/>
          <w:color w:themeColor="accent1" w:val="4F81BD"/>
        </w:rPr>
        <w:t xml:space="preserve">Article </w:t>
      </w:r>
      <w:r>
        <w:rPr>
          <w:rFonts w:ascii="Arial Narrow" w:cs="Arial" w:hAnsi="Arial Narrow"/>
          <w:b/>
          <w:color w:themeColor="accent1" w:val="4F81BD"/>
        </w:rPr>
        <w:t>3</w:t>
      </w:r>
      <w:r w:rsidRPr="00465A62">
        <w:rPr>
          <w:rFonts w:ascii="Arial Narrow" w:cs="Arial" w:hAnsi="Arial Narrow"/>
          <w:b/>
          <w:color w:themeColor="accent1" w:val="4F81BD"/>
        </w:rPr>
        <w:t xml:space="preserve"> : Enveloppe budgétaire provisionnelle de rattrapage salarial dans le cadre de l’égalité des rémunérations femmes-hommes  </w:t>
      </w:r>
    </w:p>
    <w:p w14:paraId="1A987E2F" w14:textId="77777777" w:rsidP="00A065AB" w:rsidR="00A065AB" w:rsidRDefault="00A065AB" w:rsidRPr="00B22765">
      <w:pPr>
        <w:jc w:val="both"/>
        <w:rPr>
          <w:rFonts w:ascii="Arial Narrow" w:cs="Tahoma" w:hAnsi="Arial Narrow"/>
          <w:b/>
          <w:color w:val="4472C4"/>
          <w:sz w:val="20"/>
          <w:szCs w:val="20"/>
        </w:rPr>
      </w:pPr>
    </w:p>
    <w:p w14:paraId="672D83A6" w14:textId="77777777" w:rsidP="00A065AB" w:rsidR="00A065AB" w:rsidRDefault="00A065AB">
      <w:pPr>
        <w:jc w:val="both"/>
        <w:rPr>
          <w:rFonts w:ascii="Arial Narrow" w:cs="Tahoma" w:hAnsi="Arial Narrow"/>
          <w:iCs/>
        </w:rPr>
      </w:pPr>
      <w:r w:rsidRPr="00B22765">
        <w:rPr>
          <w:rFonts w:ascii="Arial Narrow" w:cs="Tahoma" w:hAnsi="Arial Narrow"/>
          <w:iCs/>
        </w:rPr>
        <w:t>Bien que constatant un indicateur d’index égalité su</w:t>
      </w:r>
      <w:r>
        <w:rPr>
          <w:rFonts w:ascii="Arial Narrow" w:cs="Tahoma" w:hAnsi="Arial Narrow"/>
          <w:iCs/>
        </w:rPr>
        <w:t>p</w:t>
      </w:r>
      <w:r w:rsidRPr="00B22765">
        <w:rPr>
          <w:rFonts w:ascii="Arial Narrow" w:cs="Tahoma" w:hAnsi="Arial Narrow"/>
          <w:iCs/>
        </w:rPr>
        <w:t>érieur à 85 points, il est précisé qu’une enveloppe budgétaire annuelle provisionnelle de 0,10% sera dédiée spécifiquement à l’égalité professionnelle</w:t>
      </w:r>
      <w:r w:rsidRPr="004F6046">
        <w:rPr>
          <w:rFonts w:ascii="Arial Narrow" w:cs="Tahoma" w:hAnsi="Arial Narrow"/>
          <w:iCs/>
        </w:rPr>
        <w:t xml:space="preserve"> </w:t>
      </w:r>
      <w:r w:rsidRPr="00B22765">
        <w:rPr>
          <w:rFonts w:ascii="Arial Narrow" w:cs="Tahoma" w:hAnsi="Arial Narrow"/>
          <w:iCs/>
        </w:rPr>
        <w:t xml:space="preserve">conformément aux dispositions de l’article L3221-2 et suivants du code du travail et L1142-7 et suivants. </w:t>
      </w:r>
    </w:p>
    <w:p w14:paraId="3DF0EA6B" w14:textId="77777777" w:rsidP="0038763E" w:rsidR="00A065AB" w:rsidRDefault="00A065AB">
      <w:pPr>
        <w:jc w:val="both"/>
        <w:rPr>
          <w:rFonts w:ascii="Arial Narrow" w:cs="Arial" w:hAnsi="Arial Narrow"/>
          <w:b/>
          <w:color w:themeColor="accent1" w:val="4F81BD"/>
        </w:rPr>
      </w:pPr>
    </w:p>
    <w:p w14:paraId="7B12C4D6" w14:textId="77777777" w:rsidP="0038763E" w:rsidR="00A065AB" w:rsidRDefault="00D07640">
      <w:pPr>
        <w:jc w:val="both"/>
        <w:rPr>
          <w:rFonts w:ascii="Arial Narrow" w:cs="Arial" w:hAnsi="Arial Narrow"/>
          <w:b/>
          <w:color w:themeColor="accent1" w:val="4F81BD"/>
        </w:rPr>
      </w:pPr>
      <w:r w:rsidRPr="00465A62">
        <w:rPr>
          <w:rFonts w:ascii="Arial Narrow" w:cs="Arial" w:hAnsi="Arial Narrow"/>
          <w:b/>
          <w:color w:themeColor="accent1" w:val="4F81BD"/>
        </w:rPr>
        <w:t xml:space="preserve">Article </w:t>
      </w:r>
      <w:r w:rsidR="00A065AB">
        <w:rPr>
          <w:rFonts w:ascii="Arial Narrow" w:cs="Arial" w:hAnsi="Arial Narrow"/>
          <w:b/>
          <w:color w:themeColor="accent1" w:val="4F81BD"/>
        </w:rPr>
        <w:t>4</w:t>
      </w:r>
      <w:r w:rsidRPr="00465A62">
        <w:rPr>
          <w:rFonts w:ascii="Arial Narrow" w:cs="Arial" w:hAnsi="Arial Narrow"/>
          <w:b/>
          <w:color w:themeColor="accent1" w:val="4F81BD"/>
        </w:rPr>
        <w:t xml:space="preserve"> : </w:t>
      </w:r>
      <w:r w:rsidR="00A065AB" w:rsidRPr="009A7DAC">
        <w:rPr>
          <w:rFonts w:ascii="Arial Narrow" w:cs="Arial" w:hAnsi="Arial Narrow"/>
          <w:b/>
          <w:color w:themeColor="accent1" w:val="4F81BD"/>
        </w:rPr>
        <w:t>Autres mesures</w:t>
      </w:r>
      <w:r w:rsidR="00A065AB">
        <w:rPr>
          <w:rFonts w:ascii="Arial Narrow" w:cs="Arial" w:hAnsi="Arial Narrow"/>
          <w:b/>
          <w:color w:themeColor="accent1" w:val="4F81BD"/>
        </w:rPr>
        <w:t xml:space="preserve"> périphériques 2023</w:t>
      </w:r>
    </w:p>
    <w:p w14:paraId="636F27B2" w14:textId="77777777" w:rsidP="0038763E" w:rsidR="00A065AB" w:rsidRDefault="00A065AB">
      <w:pPr>
        <w:jc w:val="both"/>
        <w:rPr>
          <w:rFonts w:ascii="Arial Narrow" w:cs="Arial" w:hAnsi="Arial Narrow"/>
          <w:b/>
          <w:color w:themeColor="accent1" w:val="4F81BD"/>
        </w:rPr>
      </w:pPr>
    </w:p>
    <w:p w14:paraId="5A9D897C" w14:textId="45357034" w:rsidP="00CE76A8" w:rsidR="00CE76A8" w:rsidRDefault="00CE76A8" w:rsidRPr="00465A62">
      <w:pPr>
        <w:jc w:val="both"/>
        <w:rPr>
          <w:rFonts w:ascii="Arial Narrow" w:cs="Arial" w:hAnsi="Arial Narrow"/>
          <w:b/>
          <w:color w:themeColor="accent1" w:val="4F81BD"/>
        </w:rPr>
      </w:pPr>
      <w:r>
        <w:rPr>
          <w:rFonts w:ascii="Arial Narrow" w:cs="Arial" w:hAnsi="Arial Narrow"/>
          <w:b/>
          <w:color w:themeColor="accent1" w:val="4F81BD"/>
        </w:rPr>
        <w:t>4.</w:t>
      </w:r>
      <w:r w:rsidR="00433B61">
        <w:rPr>
          <w:rFonts w:ascii="Arial Narrow" w:cs="Arial" w:hAnsi="Arial Narrow"/>
          <w:b/>
          <w:color w:themeColor="accent1" w:val="4F81BD"/>
        </w:rPr>
        <w:t>1</w:t>
      </w:r>
      <w:r>
        <w:rPr>
          <w:rFonts w:ascii="Arial Narrow" w:cs="Arial" w:hAnsi="Arial Narrow"/>
          <w:b/>
          <w:color w:themeColor="accent1" w:val="4F81BD"/>
        </w:rPr>
        <w:t xml:space="preserve"> </w:t>
      </w:r>
      <w:r w:rsidRPr="00465A62">
        <w:rPr>
          <w:rFonts w:ascii="Arial Narrow" w:cs="Arial" w:hAnsi="Arial Narrow"/>
          <w:b/>
          <w:color w:themeColor="accent1" w:val="4F81BD"/>
        </w:rPr>
        <w:t xml:space="preserve">Mise en place </w:t>
      </w:r>
      <w:r>
        <w:rPr>
          <w:rFonts w:ascii="Arial Narrow" w:cs="Arial" w:hAnsi="Arial Narrow"/>
          <w:b/>
          <w:color w:themeColor="accent1" w:val="4F81BD"/>
        </w:rPr>
        <w:t>d’une “Prime Mentorat</w:t>
      </w:r>
      <w:r w:rsidR="002E4037">
        <w:rPr>
          <w:rFonts w:ascii="Arial Narrow" w:cs="Arial" w:hAnsi="Arial Narrow"/>
          <w:b/>
          <w:color w:themeColor="accent1" w:val="4F81BD"/>
        </w:rPr>
        <w:t>-Tutorat”</w:t>
      </w:r>
    </w:p>
    <w:p w14:paraId="631D672A" w14:textId="77777777" w:rsidP="00E92D0D" w:rsidR="00CE76A8" w:rsidRDefault="00CE76A8" w:rsidRPr="00E92D0D">
      <w:pPr>
        <w:jc w:val="both"/>
        <w:rPr>
          <w:rFonts w:ascii="Arial Narrow" w:cs="Tahoma" w:hAnsi="Arial Narrow"/>
          <w:b/>
          <w:bCs/>
          <w:iCs/>
        </w:rPr>
      </w:pPr>
    </w:p>
    <w:p w14:paraId="3EA68FF7" w14:textId="7EECFB60" w:rsidP="004F6046" w:rsidR="004F6046" w:rsidRDefault="00ED07D4" w:rsidRPr="00ED07D4">
      <w:pPr>
        <w:jc w:val="both"/>
        <w:rPr>
          <w:rFonts w:ascii="Arial Narrow" w:cs="Arial" w:hAnsi="Arial Narrow"/>
        </w:rPr>
      </w:pPr>
      <w:r w:rsidRPr="00ED07D4">
        <w:rPr>
          <w:rFonts w:ascii="Arial Narrow" w:cs="Arial" w:hAnsi="Arial Narrow"/>
        </w:rPr>
        <w:t xml:space="preserve">Mise en place d’une prime allant jusqu’à </w:t>
      </w:r>
      <w:r w:rsidRPr="00D16A4D">
        <w:rPr>
          <w:rFonts w:ascii="Arial Narrow" w:cs="Arial" w:hAnsi="Arial Narrow"/>
          <w:b/>
          <w:bCs/>
        </w:rPr>
        <w:t xml:space="preserve">240,00€ </w:t>
      </w:r>
      <w:r w:rsidR="00022731" w:rsidRPr="00D16A4D">
        <w:rPr>
          <w:rFonts w:ascii="Arial Narrow" w:cs="Arial" w:hAnsi="Arial Narrow"/>
          <w:b/>
          <w:bCs/>
        </w:rPr>
        <w:t xml:space="preserve">(deux cent quarante </w:t>
      </w:r>
      <w:r w:rsidR="009E13D0" w:rsidRPr="00D16A4D">
        <w:rPr>
          <w:rFonts w:ascii="Arial Narrow" w:cs="Arial" w:hAnsi="Arial Narrow"/>
          <w:b/>
          <w:bCs/>
        </w:rPr>
        <w:t>euros)</w:t>
      </w:r>
      <w:r w:rsidR="009E13D0">
        <w:rPr>
          <w:rFonts w:ascii="Arial Narrow" w:cs="Arial" w:hAnsi="Arial Narrow"/>
        </w:rPr>
        <w:t xml:space="preserve"> </w:t>
      </w:r>
      <w:r w:rsidRPr="00ED07D4">
        <w:rPr>
          <w:rFonts w:ascii="Arial Narrow" w:cs="Arial" w:hAnsi="Arial Narrow"/>
        </w:rPr>
        <w:t>brut par an. Les modalités d’acquisition et notamment la grille de référence, de cette prime seront à définir avec l’intersyndicale relative au recrutement et au développement des compétences</w:t>
      </w:r>
      <w:r w:rsidR="00022731">
        <w:rPr>
          <w:rFonts w:ascii="Arial Narrow" w:cs="Arial" w:hAnsi="Arial Narrow"/>
        </w:rPr>
        <w:t>.</w:t>
      </w:r>
      <w:r w:rsidRPr="00ED07D4">
        <w:rPr>
          <w:rFonts w:ascii="Arial Narrow" w:cs="Arial" w:hAnsi="Arial Narrow"/>
        </w:rPr>
        <w:t xml:space="preserve">  </w:t>
      </w:r>
    </w:p>
    <w:p w14:paraId="51E2574B" w14:textId="2DD7A35B" w:rsidP="003B7326" w:rsidR="003B7326" w:rsidRDefault="003B7326">
      <w:pPr>
        <w:jc w:val="both"/>
        <w:rPr>
          <w:rFonts w:ascii="Arial Narrow" w:cs="Tahoma" w:hAnsi="Arial Narrow"/>
          <w:iCs/>
        </w:rPr>
      </w:pPr>
    </w:p>
    <w:p w14:paraId="0D676F77" w14:textId="77777777" w:rsidP="007617DD" w:rsidR="007617DD" w:rsidRDefault="007617DD" w:rsidRPr="007617DD">
      <w:pPr>
        <w:jc w:val="both"/>
        <w:rPr>
          <w:rFonts w:ascii="Arial Narrow" w:cs="Tahoma" w:hAnsi="Arial Narrow"/>
          <w:b/>
          <w:iCs/>
        </w:rPr>
      </w:pPr>
      <w:r w:rsidRPr="00456EFF">
        <w:rPr>
          <w:rFonts w:ascii="Arial Narrow" w:cs="Arial" w:hAnsi="Arial Narrow"/>
          <w:b/>
          <w:color w:themeColor="accent1" w:val="4F81BD"/>
        </w:rPr>
        <w:t>4.2 Journée de solidarité 2023</w:t>
      </w:r>
    </w:p>
    <w:p w14:paraId="542BD51D" w14:textId="77777777" w:rsidP="007617DD" w:rsidR="007617DD" w:rsidRDefault="007617DD" w:rsidRPr="007617DD">
      <w:pPr>
        <w:jc w:val="both"/>
        <w:rPr>
          <w:rFonts w:ascii="Arial Narrow" w:cs="Tahoma" w:hAnsi="Arial Narrow"/>
          <w:b/>
          <w:iCs/>
        </w:rPr>
      </w:pPr>
    </w:p>
    <w:p w14:paraId="309B8BCF" w14:textId="77777777" w:rsidP="007617DD" w:rsidR="007617DD" w:rsidRDefault="007617DD">
      <w:pPr>
        <w:jc w:val="both"/>
        <w:rPr>
          <w:rFonts w:ascii="Arial Narrow" w:cs="Tahoma" w:hAnsi="Arial Narrow"/>
          <w:iCs/>
        </w:rPr>
      </w:pPr>
      <w:r w:rsidRPr="007617DD">
        <w:rPr>
          <w:rFonts w:ascii="Arial Narrow" w:cs="Tahoma" w:hAnsi="Arial Narrow"/>
          <w:iCs/>
        </w:rPr>
        <w:t>La journée dite de solidarité sera offerte aux salariés au titre de l’exercice de l’année 2023.</w:t>
      </w:r>
    </w:p>
    <w:p w14:paraId="596E359A" w14:textId="77777777" w:rsidP="007617DD" w:rsidR="007914E5" w:rsidRDefault="007914E5" w:rsidRPr="007617DD">
      <w:pPr>
        <w:jc w:val="both"/>
        <w:rPr>
          <w:rFonts w:ascii="Arial Narrow" w:cs="Tahoma" w:hAnsi="Arial Narrow"/>
          <w:iCs/>
        </w:rPr>
      </w:pPr>
    </w:p>
    <w:p w14:paraId="7DEF5000" w14:textId="457EB6B2" w:rsidP="00B25E82" w:rsidR="00B25E82" w:rsidRDefault="00B25E82" w:rsidRPr="00465A62">
      <w:pPr>
        <w:jc w:val="both"/>
        <w:rPr>
          <w:rFonts w:ascii="Arial Narrow" w:cs="Arial" w:hAnsi="Arial Narrow"/>
          <w:b/>
          <w:color w:themeColor="accent1" w:val="4F81BD"/>
        </w:rPr>
      </w:pPr>
      <w:r w:rsidRPr="00AF6688">
        <w:rPr>
          <w:rFonts w:ascii="Arial Narrow" w:cs="Arial" w:hAnsi="Arial Narrow"/>
          <w:b/>
          <w:color w:themeColor="accent1" w:val="4F81BD"/>
        </w:rPr>
        <w:t xml:space="preserve">Article </w:t>
      </w:r>
      <w:r w:rsidR="00A065AB">
        <w:rPr>
          <w:rFonts w:ascii="Arial Narrow" w:cs="Arial" w:hAnsi="Arial Narrow"/>
          <w:b/>
          <w:color w:themeColor="accent1" w:val="4F81BD"/>
        </w:rPr>
        <w:t>5</w:t>
      </w:r>
      <w:r w:rsidR="00E92FFD">
        <w:rPr>
          <w:rFonts w:ascii="Arial Narrow" w:cs="Arial" w:hAnsi="Arial Narrow"/>
          <w:b/>
          <w:color w:themeColor="accent1" w:val="4F81BD"/>
        </w:rPr>
        <w:t xml:space="preserve"> :</w:t>
      </w:r>
      <w:r w:rsidRPr="00AF6688">
        <w:rPr>
          <w:rFonts w:ascii="Arial Narrow" w:cs="Arial" w:hAnsi="Arial Narrow"/>
          <w:b/>
          <w:color w:themeColor="accent1" w:val="4F81BD"/>
        </w:rPr>
        <w:t xml:space="preserve"> Dispositions finales </w:t>
      </w:r>
    </w:p>
    <w:p w14:paraId="2ECB7BE9" w14:textId="77777777" w:rsidP="00B25E82" w:rsidR="000A7EEB" w:rsidRDefault="000A7EEB" w:rsidRPr="00A16EDD">
      <w:pPr>
        <w:jc w:val="both"/>
        <w:rPr>
          <w:rFonts w:ascii="Arial Narrow" w:cs="Arial" w:hAnsi="Arial Narrow"/>
          <w:b/>
          <w:color w:val="4472C4"/>
        </w:rPr>
      </w:pPr>
    </w:p>
    <w:p w14:paraId="60DD05DC" w14:textId="3FB31E15" w:rsidP="00B25E82" w:rsidR="00B25E82" w:rsidRDefault="00A065AB" w:rsidRPr="00A16EDD">
      <w:pPr>
        <w:pStyle w:val="23"/>
        <w:spacing w:after="0" w:line="240" w:lineRule="auto"/>
        <w:jc w:val="left"/>
        <w:rPr>
          <w:rFonts w:ascii="Arial Narrow" w:hAnsi="Arial Narrow"/>
          <w:sz w:val="24"/>
          <w:szCs w:val="24"/>
        </w:rPr>
      </w:pPr>
      <w:r>
        <w:rPr>
          <w:rFonts w:ascii="Arial Narrow" w:hAnsi="Arial Narrow"/>
          <w:sz w:val="24"/>
          <w:szCs w:val="24"/>
        </w:rPr>
        <w:t>5</w:t>
      </w:r>
      <w:r w:rsidR="00B25E82" w:rsidRPr="00A16EDD">
        <w:rPr>
          <w:rFonts w:ascii="Arial Narrow" w:hAnsi="Arial Narrow"/>
          <w:sz w:val="24"/>
          <w:szCs w:val="24"/>
        </w:rPr>
        <w:t xml:space="preserve">.1   </w:t>
      </w:r>
      <w:r w:rsidR="00B25E82" w:rsidRPr="00A16EDD">
        <w:rPr>
          <w:rFonts w:ascii="Arial Narrow" w:hAnsi="Arial Narrow"/>
          <w:caps w:val="0"/>
          <w:sz w:val="24"/>
          <w:szCs w:val="24"/>
        </w:rPr>
        <w:t>Modalités de Suivi</w:t>
      </w:r>
    </w:p>
    <w:p w14:paraId="1A36BE7D" w14:textId="77777777" w:rsidP="00B25E82" w:rsidR="00B25E82" w:rsidRDefault="00B25E82" w:rsidRPr="00A16EDD">
      <w:pPr>
        <w:pStyle w:val="23"/>
        <w:spacing w:after="0" w:line="240" w:lineRule="auto"/>
        <w:jc w:val="left"/>
        <w:rPr>
          <w:rFonts w:ascii="Arial Narrow" w:hAnsi="Arial Narrow"/>
          <w:sz w:val="24"/>
          <w:szCs w:val="24"/>
        </w:rPr>
      </w:pPr>
    </w:p>
    <w:p w14:paraId="0226F2AC" w14:textId="5BA0BCFF" w:rsidP="00B25E82" w:rsidR="00C85AB5" w:rsidRDefault="00B25E82">
      <w:pPr>
        <w:tabs>
          <w:tab w:pos="-567" w:val="left"/>
        </w:tabs>
        <w:jc w:val="both"/>
        <w:rPr>
          <w:rFonts w:ascii="Arial Narrow" w:cs="Arial" w:hAnsi="Arial Narrow"/>
        </w:rPr>
      </w:pPr>
      <w:r w:rsidRPr="00A16EDD">
        <w:rPr>
          <w:rFonts w:ascii="Arial Narrow" w:cs="Arial" w:hAnsi="Arial Narrow"/>
        </w:rPr>
        <w:t xml:space="preserve">Un bilan de </w:t>
      </w:r>
      <w:r w:rsidR="00424F36" w:rsidRPr="00A16EDD">
        <w:rPr>
          <w:rFonts w:ascii="Arial Narrow" w:cs="Arial" w:hAnsi="Arial Narrow"/>
        </w:rPr>
        <w:t>cet accord</w:t>
      </w:r>
      <w:r w:rsidRPr="00A16EDD">
        <w:rPr>
          <w:rFonts w:ascii="Arial Narrow" w:cs="Arial" w:hAnsi="Arial Narrow"/>
        </w:rPr>
        <w:t xml:space="preserve"> sera e</w:t>
      </w:r>
      <w:r w:rsidR="00B532FB" w:rsidRPr="00A16EDD">
        <w:rPr>
          <w:rFonts w:ascii="Arial Narrow" w:cs="Arial" w:hAnsi="Arial Narrow"/>
        </w:rPr>
        <w:t>ffectué au cours d’une commission de suivi des accords</w:t>
      </w:r>
      <w:r w:rsidRPr="00A16EDD">
        <w:rPr>
          <w:rFonts w:ascii="Arial Narrow" w:cs="Arial" w:hAnsi="Arial Narrow"/>
        </w:rPr>
        <w:t>.</w:t>
      </w:r>
    </w:p>
    <w:p w14:paraId="407F68C4" w14:textId="77777777" w:rsidP="00B25E82" w:rsidR="0096376B" w:rsidRDefault="0096376B" w:rsidRPr="00A16EDD">
      <w:pPr>
        <w:tabs>
          <w:tab w:pos="-567" w:val="left"/>
        </w:tabs>
        <w:jc w:val="both"/>
        <w:rPr>
          <w:rFonts w:ascii="Arial Narrow" w:cs="Arial" w:hAnsi="Arial Narrow"/>
        </w:rPr>
      </w:pPr>
    </w:p>
    <w:p w14:paraId="1B79AF73" w14:textId="77777777" w:rsidP="00B25E82" w:rsidR="00256293" w:rsidRDefault="00256293" w:rsidRPr="00A16EDD">
      <w:pPr>
        <w:jc w:val="both"/>
        <w:rPr>
          <w:rFonts w:ascii="Arial Narrow" w:cs="Arial" w:hAnsi="Arial Narrow"/>
          <w:b/>
        </w:rPr>
      </w:pPr>
    </w:p>
    <w:p w14:paraId="61265A86" w14:textId="749C26BA" w:rsidP="00B25E82" w:rsidR="00B25E82" w:rsidRDefault="00A065AB" w:rsidRPr="00A16EDD">
      <w:pPr>
        <w:jc w:val="both"/>
        <w:rPr>
          <w:rFonts w:ascii="Arial Narrow" w:cs="Arial" w:hAnsi="Arial Narrow"/>
          <w:b/>
        </w:rPr>
      </w:pPr>
      <w:r>
        <w:rPr>
          <w:rFonts w:ascii="Arial Narrow" w:cs="Arial" w:hAnsi="Arial Narrow"/>
          <w:b/>
        </w:rPr>
        <w:t>5</w:t>
      </w:r>
      <w:r w:rsidR="00B25E82" w:rsidRPr="00A16EDD">
        <w:rPr>
          <w:rFonts w:ascii="Arial Narrow" w:cs="Arial" w:hAnsi="Arial Narrow"/>
          <w:b/>
        </w:rPr>
        <w:t>.2 Durée d’application de l’accord</w:t>
      </w:r>
    </w:p>
    <w:p w14:paraId="2BC49889" w14:textId="77777777" w:rsidP="00B25E82" w:rsidR="00C85AB5" w:rsidRDefault="00C85AB5" w:rsidRPr="00A16EDD">
      <w:pPr>
        <w:jc w:val="both"/>
        <w:rPr>
          <w:rFonts w:ascii="Arial Narrow" w:cs="Arial" w:hAnsi="Arial Narrow"/>
          <w:b/>
        </w:rPr>
      </w:pPr>
    </w:p>
    <w:p w14:paraId="176BAC6F" w14:textId="72E2F0C8" w:rsidP="00B25E82" w:rsidR="00B25E82" w:rsidRDefault="00B25E82">
      <w:pPr>
        <w:jc w:val="both"/>
        <w:rPr>
          <w:rFonts w:ascii="Arial Narrow" w:cs="Arial" w:hAnsi="Arial Narrow"/>
        </w:rPr>
      </w:pPr>
      <w:r w:rsidRPr="00A16EDD">
        <w:rPr>
          <w:rFonts w:ascii="Arial Narrow" w:cs="Arial" w:hAnsi="Arial Narrow"/>
        </w:rPr>
        <w:t xml:space="preserve">Le présent accord est conclu à durée déterminée </w:t>
      </w:r>
      <w:r w:rsidR="00B532FB" w:rsidRPr="00A16EDD">
        <w:rPr>
          <w:rFonts w:ascii="Arial Narrow" w:cs="Arial" w:hAnsi="Arial Narrow"/>
        </w:rPr>
        <w:t xml:space="preserve">au titre des négociations salariales pour </w:t>
      </w:r>
      <w:r w:rsidR="003320F0" w:rsidRPr="00A16EDD">
        <w:rPr>
          <w:rFonts w:ascii="Arial Narrow" w:cs="Arial" w:hAnsi="Arial Narrow"/>
        </w:rPr>
        <w:t>l’</w:t>
      </w:r>
      <w:r w:rsidR="00B532FB" w:rsidRPr="00A16EDD">
        <w:rPr>
          <w:rFonts w:ascii="Arial Narrow" w:cs="Arial" w:hAnsi="Arial Narrow"/>
        </w:rPr>
        <w:t>année</w:t>
      </w:r>
      <w:r w:rsidR="00BF203F">
        <w:rPr>
          <w:rFonts w:ascii="Arial Narrow" w:cs="Arial" w:hAnsi="Arial Narrow"/>
        </w:rPr>
        <w:t xml:space="preserve"> </w:t>
      </w:r>
      <w:r w:rsidR="003320F0" w:rsidRPr="00A16EDD">
        <w:rPr>
          <w:rFonts w:ascii="Arial Narrow" w:cs="Arial" w:hAnsi="Arial Narrow"/>
        </w:rPr>
        <w:t>202</w:t>
      </w:r>
      <w:r w:rsidR="002018FC">
        <w:rPr>
          <w:rFonts w:ascii="Arial Narrow" w:cs="Arial" w:hAnsi="Arial Narrow"/>
        </w:rPr>
        <w:t>3</w:t>
      </w:r>
      <w:r w:rsidR="00B532FB" w:rsidRPr="00A16EDD">
        <w:rPr>
          <w:rFonts w:ascii="Arial Narrow" w:cs="Arial" w:hAnsi="Arial Narrow"/>
        </w:rPr>
        <w:t>.</w:t>
      </w:r>
    </w:p>
    <w:p w14:paraId="073C10BC" w14:textId="77777777" w:rsidP="00B25E82" w:rsidR="0096376B" w:rsidRDefault="0096376B" w:rsidRPr="00A16EDD">
      <w:pPr>
        <w:jc w:val="both"/>
        <w:rPr>
          <w:rFonts w:ascii="Arial Narrow" w:cs="Arial" w:hAnsi="Arial Narrow"/>
        </w:rPr>
      </w:pPr>
    </w:p>
    <w:p w14:paraId="4EF5A0D4" w14:textId="4027C659" w:rsidP="00B25E82" w:rsidR="00061A90" w:rsidRDefault="00061A90" w:rsidRPr="00A16EDD">
      <w:pPr>
        <w:jc w:val="both"/>
        <w:rPr>
          <w:rFonts w:ascii="Arial Narrow" w:cs="Arial" w:hAnsi="Arial Narrow"/>
        </w:rPr>
      </w:pPr>
    </w:p>
    <w:p w14:paraId="08CE8AEB" w14:textId="37897BEC" w:rsidP="00B25E82" w:rsidR="00B25E82" w:rsidRDefault="00A065AB" w:rsidRPr="00A16EDD">
      <w:pPr>
        <w:pStyle w:val="23"/>
        <w:spacing w:after="0" w:line="240" w:lineRule="auto"/>
        <w:jc w:val="left"/>
        <w:rPr>
          <w:rFonts w:ascii="Arial Narrow" w:hAnsi="Arial Narrow"/>
          <w:sz w:val="24"/>
          <w:szCs w:val="24"/>
        </w:rPr>
      </w:pPr>
      <w:r>
        <w:rPr>
          <w:rFonts w:ascii="Arial Narrow" w:hAnsi="Arial Narrow"/>
          <w:sz w:val="24"/>
          <w:szCs w:val="24"/>
        </w:rPr>
        <w:t>5</w:t>
      </w:r>
      <w:r w:rsidR="00B25E82" w:rsidRPr="00A16EDD">
        <w:rPr>
          <w:rFonts w:ascii="Arial Narrow" w:hAnsi="Arial Narrow"/>
          <w:sz w:val="24"/>
          <w:szCs w:val="24"/>
        </w:rPr>
        <w:t xml:space="preserve">.3 </w:t>
      </w:r>
      <w:r w:rsidR="00B25E82" w:rsidRPr="00A16EDD">
        <w:rPr>
          <w:rFonts w:ascii="Arial Narrow" w:hAnsi="Arial Narrow"/>
          <w:caps w:val="0"/>
          <w:sz w:val="24"/>
          <w:szCs w:val="24"/>
        </w:rPr>
        <w:t>Clause de réserve et de confidentialité</w:t>
      </w:r>
    </w:p>
    <w:p w14:paraId="76B4166F" w14:textId="77777777" w:rsidP="00B25E82" w:rsidR="00B25E82" w:rsidRDefault="00B25E82" w:rsidRPr="00A16EDD">
      <w:pPr>
        <w:pStyle w:val="24"/>
        <w:spacing w:after="0" w:line="240" w:lineRule="auto"/>
        <w:rPr>
          <w:rFonts w:ascii="Arial Narrow" w:hAnsi="Arial Narrow"/>
          <w:sz w:val="24"/>
          <w:szCs w:val="24"/>
        </w:rPr>
      </w:pPr>
    </w:p>
    <w:p w14:paraId="763E34B2" w14:textId="265ABB50" w:rsidP="00B25E82" w:rsidR="00061A90" w:rsidRDefault="00B25E82">
      <w:pPr>
        <w:tabs>
          <w:tab w:pos="142" w:val="left"/>
        </w:tabs>
        <w:jc w:val="both"/>
        <w:rPr>
          <w:rFonts w:ascii="Arial Narrow" w:cs="Arial" w:hAnsi="Arial Narrow"/>
        </w:rPr>
      </w:pPr>
      <w:r w:rsidRPr="00A16EDD">
        <w:rPr>
          <w:rFonts w:ascii="Arial Narrow" w:cs="Arial" w:hAnsi="Arial Narrow"/>
        </w:rPr>
        <w:t>Les parties n’émettent aucune réserve à la publication du présent accord conformément à l’article L2231-5-1 du code du travail.</w:t>
      </w:r>
    </w:p>
    <w:p w14:paraId="01D0BCB1" w14:textId="77777777" w:rsidP="00B25E82" w:rsidR="0096376B" w:rsidRDefault="0096376B" w:rsidRPr="00A16EDD">
      <w:pPr>
        <w:tabs>
          <w:tab w:pos="142" w:val="left"/>
        </w:tabs>
        <w:jc w:val="both"/>
        <w:rPr>
          <w:rFonts w:ascii="Arial Narrow" w:cs="Arial" w:hAnsi="Arial Narrow"/>
        </w:rPr>
      </w:pPr>
    </w:p>
    <w:p w14:paraId="3491F660" w14:textId="77777777" w:rsidP="00B25E82" w:rsidR="00C85AB5" w:rsidRDefault="00C85AB5" w:rsidRPr="00A16EDD">
      <w:pPr>
        <w:tabs>
          <w:tab w:pos="142" w:val="left"/>
        </w:tabs>
        <w:jc w:val="both"/>
        <w:rPr>
          <w:rFonts w:ascii="Arial Narrow" w:cs="Arial" w:hAnsi="Arial Narrow"/>
          <w:b/>
        </w:rPr>
      </w:pPr>
    </w:p>
    <w:p w14:paraId="6CCACA68" w14:textId="70C604D6" w:rsidP="00B25E82" w:rsidR="00B25E82" w:rsidRDefault="00A065AB" w:rsidRPr="00A16EDD">
      <w:pPr>
        <w:tabs>
          <w:tab w:pos="142" w:val="left"/>
        </w:tabs>
        <w:jc w:val="both"/>
        <w:rPr>
          <w:rFonts w:ascii="Arial Narrow" w:cs="Arial" w:hAnsi="Arial Narrow"/>
          <w:b/>
        </w:rPr>
      </w:pPr>
      <w:r>
        <w:rPr>
          <w:rFonts w:ascii="Arial Narrow" w:cs="Arial" w:hAnsi="Arial Narrow"/>
          <w:b/>
        </w:rPr>
        <w:t>5</w:t>
      </w:r>
      <w:r w:rsidR="00B25E82" w:rsidRPr="00A16EDD">
        <w:rPr>
          <w:rFonts w:ascii="Arial Narrow" w:cs="Arial" w:hAnsi="Arial Narrow"/>
          <w:b/>
        </w:rPr>
        <w:t>.4 Révision, dénonciation et adhésion</w:t>
      </w:r>
    </w:p>
    <w:p w14:paraId="6B7AED0E" w14:textId="77777777" w:rsidP="00B25E82" w:rsidR="00E5502D" w:rsidRDefault="00B25E82">
      <w:pPr>
        <w:spacing w:after="100" w:afterAutospacing="1" w:before="100" w:beforeAutospacing="1"/>
        <w:jc w:val="both"/>
        <w:outlineLvl w:val="0"/>
        <w:rPr>
          <w:rFonts w:ascii="Arial Narrow" w:cs="Arial" w:hAnsi="Arial Narrow"/>
          <w:iCs/>
          <w:lang w:eastAsia="fr-FR"/>
        </w:rPr>
      </w:pPr>
      <w:r w:rsidRPr="00A16EDD">
        <w:rPr>
          <w:rFonts w:ascii="Arial Narrow" w:cs="Arial" w:hAnsi="Arial Narrow"/>
          <w:b/>
          <w:iCs/>
          <w:lang w:eastAsia="fr-FR"/>
        </w:rPr>
        <w:t>Révision </w:t>
      </w:r>
      <w:r w:rsidRPr="00A16EDD">
        <w:rPr>
          <w:rFonts w:ascii="Arial Narrow" w:cs="Arial" w:hAnsi="Arial Narrow"/>
          <w:iCs/>
          <w:lang w:eastAsia="fr-FR"/>
        </w:rPr>
        <w:t>: Le présent accord pourra faire l’objet, à tout moment, d’une révision dans les conditions fixées aux articles L. 2261-7-1 et L. 2261-8 du Code du travail. La révision peut porter sur tout ou partie du présent accord. Toute demande de révision doit être notifiée par lettre recommandée avec demande d’avis de réception à chacune des parties signataires. Cette lettre doit indiquer les points concernés par la demande de révision etdoit</w:t>
      </w:r>
      <w:r w:rsidR="00BF203F">
        <w:rPr>
          <w:rFonts w:ascii="Arial Narrow" w:cs="Arial" w:hAnsi="Arial Narrow"/>
          <w:iCs/>
          <w:lang w:eastAsia="fr-FR"/>
        </w:rPr>
        <w:t xml:space="preserve"> </w:t>
      </w:r>
      <w:r w:rsidRPr="00A16EDD">
        <w:rPr>
          <w:rFonts w:ascii="Arial Narrow" w:cs="Arial" w:hAnsi="Arial Narrow"/>
          <w:iCs/>
          <w:lang w:eastAsia="fr-FR"/>
        </w:rPr>
        <w:t>être accompagnée de propositions écrites.</w:t>
      </w:r>
    </w:p>
    <w:p w14:paraId="5529C902" w14:textId="77777777" w:rsidP="00B25E82" w:rsidR="00E5502D" w:rsidRDefault="00B25E82">
      <w:pPr>
        <w:spacing w:after="100" w:afterAutospacing="1" w:before="100" w:beforeAutospacing="1"/>
        <w:jc w:val="both"/>
        <w:outlineLvl w:val="0"/>
        <w:rPr>
          <w:rFonts w:ascii="Arial Narrow" w:cs="Arial" w:hAnsi="Arial Narrow"/>
          <w:iCs/>
          <w:lang w:eastAsia="fr-FR"/>
        </w:rPr>
      </w:pPr>
      <w:r w:rsidRPr="00A16EDD">
        <w:rPr>
          <w:rFonts w:ascii="Arial Narrow" w:cs="Arial" w:hAnsi="Arial Narrow"/>
          <w:iCs/>
          <w:lang w:eastAsia="fr-FR"/>
        </w:rPr>
        <w:t>L’ensemble des partenaires sociaux se réunira alors dans un délai de trois mois à compter de la réception de cette demande afin d’envisager l’éventuelle conclusion d’un avenant de révision.</w:t>
      </w:r>
    </w:p>
    <w:p w14:paraId="62BAED14" w14:textId="3F112C9D" w:rsidP="00B25E82" w:rsidR="00256293" w:rsidRDefault="00B25E82" w:rsidRPr="00E5502D">
      <w:pPr>
        <w:spacing w:after="100" w:afterAutospacing="1" w:before="100" w:beforeAutospacing="1"/>
        <w:jc w:val="both"/>
        <w:outlineLvl w:val="0"/>
        <w:rPr>
          <w:rFonts w:ascii="Arial Narrow" w:cs="Arial" w:hAnsi="Arial Narrow"/>
          <w:iCs/>
          <w:lang w:eastAsia="fr-FR"/>
        </w:rPr>
      </w:pPr>
      <w:r w:rsidRPr="00A16EDD">
        <w:rPr>
          <w:rFonts w:ascii="Arial Narrow" w:cs="Arial" w:hAnsi="Arial Narrow"/>
          <w:iCs/>
          <w:lang w:eastAsia="fr-FR"/>
        </w:rPr>
        <w:t>L’éventuel avenant de révision conclu dans les conditions prévues par les dispositions législatives et règlementaires se substituera de plein droit aux dispositions du présent accord qu’il modifiera.</w:t>
      </w:r>
    </w:p>
    <w:p w14:paraId="07197DD2" w14:textId="64105C89" w:rsidP="00B25E82" w:rsidR="00B25E82" w:rsidRDefault="00B25E82" w:rsidRPr="00A16EDD">
      <w:pPr>
        <w:spacing w:after="100" w:afterAutospacing="1" w:before="100" w:beforeAutospacing="1"/>
        <w:jc w:val="both"/>
        <w:outlineLvl w:val="0"/>
        <w:rPr>
          <w:rFonts w:ascii="Arial Narrow" w:cs="Arial" w:hAnsi="Arial Narrow"/>
          <w:lang w:eastAsia="fr-FR"/>
        </w:rPr>
      </w:pPr>
      <w:r w:rsidRPr="00A16EDD">
        <w:rPr>
          <w:rFonts w:ascii="Arial Narrow" w:cs="Arial" w:hAnsi="Arial Narrow"/>
          <w:b/>
          <w:iCs/>
          <w:lang w:eastAsia="fr-FR"/>
        </w:rPr>
        <w:t>Dénonciation</w:t>
      </w:r>
      <w:r w:rsidRPr="00A16EDD">
        <w:rPr>
          <w:rFonts w:ascii="Arial Narrow" w:cs="Arial" w:hAnsi="Arial Narrow"/>
          <w:iCs/>
          <w:lang w:eastAsia="fr-FR"/>
        </w:rPr>
        <w:t xml:space="preserve"> : Les parties conviennent que le présent accord constitue un tout indivisible et qu’il ne saurait, en conséquence, faire l’objet d’une dénonciation partielle.  L’accord pourra être dénoncé par l’une des parties signataires moyennant le respect d’un délai de prévenance de six mois. Cette dénonciation devra être faite par lettre recommandée avec demande d’avis de réception adressée à toutes les parties signataires du présent accord. La partie qui aura dénoncé l’accord notifiera aussitôt sa décision à la Direccte dans le ressort de laquelle se trouve le lieu où l’accord est conclu. </w:t>
      </w:r>
    </w:p>
    <w:p w14:paraId="135F99B3" w14:textId="11988CFD" w:rsidP="00B25E82" w:rsidR="0096376B" w:rsidRDefault="00B25E82" w:rsidRPr="00A16EDD">
      <w:pPr>
        <w:spacing w:after="100" w:afterAutospacing="1" w:before="100" w:beforeAutospacing="1"/>
        <w:jc w:val="both"/>
        <w:outlineLvl w:val="0"/>
        <w:rPr>
          <w:rFonts w:ascii="Arial Narrow" w:cs="Arial" w:hAnsi="Arial Narrow"/>
          <w:iCs/>
          <w:lang w:eastAsia="fr-FR"/>
        </w:rPr>
      </w:pPr>
      <w:r w:rsidRPr="00A16EDD">
        <w:rPr>
          <w:rFonts w:ascii="Arial Narrow" w:cs="Arial" w:hAnsi="Arial Narrow"/>
          <w:b/>
          <w:iCs/>
          <w:lang w:eastAsia="fr-FR"/>
        </w:rPr>
        <w:t>Adhésion :</w:t>
      </w:r>
      <w:r w:rsidRPr="00A16EDD">
        <w:rPr>
          <w:rFonts w:ascii="Arial Narrow" w:cs="Arial" w:hAnsi="Arial Narrow"/>
          <w:iCs/>
          <w:lang w:eastAsia="fr-FR"/>
        </w:rPr>
        <w:t xml:space="preserve"> Conformément à l’article L. 2261-3 du Code du travail, toute organisation syndicale de salariés représentative dans l’entreprise qui n’est pas signataire du présent accord, pourra y adhérer ultérieurement.</w:t>
      </w:r>
      <w:r w:rsidRPr="00A16EDD">
        <w:rPr>
          <w:rFonts w:ascii="Arial Narrow" w:cs="Arial" w:hAnsi="Arial Narrow"/>
          <w:iCs/>
          <w:lang w:eastAsia="fr-FR"/>
        </w:rPr>
        <w:br/>
        <w:t xml:space="preserve">L’adhésion produira effet à partir du jour qui suivra celui de son dépôt au secrétariat du greffe du conseil de </w:t>
      </w:r>
      <w:r w:rsidRPr="00A16EDD">
        <w:rPr>
          <w:rFonts w:ascii="Arial Narrow" w:cs="Arial" w:hAnsi="Arial Narrow"/>
          <w:iCs/>
          <w:lang w:eastAsia="fr-FR"/>
        </w:rPr>
        <w:lastRenderedPageBreak/>
        <w:t>prud’hommes compétent et à la Direccte. Notification devra également en être faite, dans le délai de huit jours, par lettre recommandée, aux parties signataires. »</w:t>
      </w:r>
    </w:p>
    <w:p w14:paraId="2FCA160A" w14:textId="692B5272" w:rsidP="00B25E82" w:rsidR="00B25E82" w:rsidRDefault="00A065AB" w:rsidRPr="00A16EDD">
      <w:pPr>
        <w:pStyle w:val="23"/>
        <w:spacing w:after="0" w:line="240" w:lineRule="auto"/>
        <w:jc w:val="left"/>
        <w:rPr>
          <w:rFonts w:ascii="Arial Narrow" w:hAnsi="Arial Narrow"/>
          <w:sz w:val="24"/>
          <w:szCs w:val="24"/>
        </w:rPr>
      </w:pPr>
      <w:r>
        <w:rPr>
          <w:rFonts w:ascii="Arial Narrow" w:hAnsi="Arial Narrow"/>
          <w:sz w:val="24"/>
          <w:szCs w:val="24"/>
        </w:rPr>
        <w:t>5</w:t>
      </w:r>
      <w:r w:rsidR="00B25E82" w:rsidRPr="00A16EDD">
        <w:rPr>
          <w:rFonts w:ascii="Arial Narrow" w:hAnsi="Arial Narrow"/>
          <w:sz w:val="24"/>
          <w:szCs w:val="24"/>
        </w:rPr>
        <w:t xml:space="preserve">.5 </w:t>
      </w:r>
      <w:r w:rsidR="00B25E82" w:rsidRPr="00A16EDD">
        <w:rPr>
          <w:rFonts w:ascii="Arial Narrow" w:hAnsi="Arial Narrow"/>
          <w:caps w:val="0"/>
          <w:sz w:val="24"/>
          <w:szCs w:val="24"/>
        </w:rPr>
        <w:t>Dépôt de l’accord</w:t>
      </w:r>
    </w:p>
    <w:p w14:paraId="76BC55D2" w14:textId="77777777" w:rsidP="00B25E82" w:rsidR="00B25E82" w:rsidRDefault="00B25E82" w:rsidRPr="00A16EDD">
      <w:pPr>
        <w:jc w:val="both"/>
        <w:rPr>
          <w:rFonts w:ascii="Arial Narrow" w:cs="Arial" w:hAnsi="Arial Narrow"/>
        </w:rPr>
      </w:pPr>
    </w:p>
    <w:p w14:paraId="3235517A" w14:textId="5ADEB8C3" w:rsidP="00B25E82" w:rsidR="00B25E82" w:rsidRDefault="00B25E82" w:rsidRPr="00A16EDD">
      <w:pPr>
        <w:pStyle w:val="Paragraphedeliste"/>
        <w:ind w:left="0"/>
        <w:jc w:val="both"/>
        <w:rPr>
          <w:rFonts w:ascii="Arial Narrow" w:cs="Arial" w:hAnsi="Arial Narrow"/>
        </w:rPr>
      </w:pPr>
      <w:r w:rsidRPr="00A16EDD">
        <w:rPr>
          <w:rFonts w:ascii="Arial Narrow" w:cs="Arial" w:hAnsi="Arial Narrow"/>
        </w:rPr>
        <w:t xml:space="preserve">Un exemplaire de cet accord, signé par les parties, sera remis à chaque Organisation Syndicale </w:t>
      </w:r>
      <w:r w:rsidR="00256293" w:rsidRPr="00A16EDD">
        <w:rPr>
          <w:rFonts w:ascii="Arial Narrow" w:cs="Arial" w:hAnsi="Arial Narrow"/>
        </w:rPr>
        <w:t>R</w:t>
      </w:r>
      <w:r w:rsidRPr="00A16EDD">
        <w:rPr>
          <w:rFonts w:ascii="Arial Narrow" w:cs="Arial" w:hAnsi="Arial Narrow"/>
        </w:rPr>
        <w:t>eprésentative et vaudra notification au sens de l’article L. 2231-5 du Code du travail.</w:t>
      </w:r>
    </w:p>
    <w:p w14:paraId="4B188FE8" w14:textId="77777777" w:rsidP="00B25E82" w:rsidR="009700EB" w:rsidRDefault="009700EB">
      <w:pPr>
        <w:pStyle w:val="Paragraphedeliste"/>
        <w:ind w:left="0"/>
        <w:jc w:val="both"/>
        <w:rPr>
          <w:rFonts w:ascii="Arial Narrow" w:cs="Arial" w:hAnsi="Arial Narrow"/>
        </w:rPr>
      </w:pPr>
    </w:p>
    <w:p w14:paraId="485D9481" w14:textId="76BCFBE6" w:rsidP="00B25E82" w:rsidR="00B25E82" w:rsidRDefault="00B25E82" w:rsidRPr="00A16EDD">
      <w:pPr>
        <w:pStyle w:val="Paragraphedeliste"/>
        <w:ind w:left="0"/>
        <w:jc w:val="both"/>
        <w:rPr>
          <w:rFonts w:ascii="Arial Narrow" w:cs="Arial" w:hAnsi="Arial Narrow"/>
        </w:rPr>
      </w:pPr>
      <w:r w:rsidRPr="00A16EDD">
        <w:rPr>
          <w:rFonts w:ascii="Arial Narrow" w:cs="Arial" w:hAnsi="Arial Narrow"/>
        </w:rPr>
        <w:t>Conformément à l’article L2232-12 du Code du travail, l’accord entrera en vigueur à compter de sa signature par les organisations syndicales de salariés représentatives ayant recueilli plus de 50% des suffrages exprimés au premier tour des dernières élections des titulaires ou modalités spécifiques de référendum.</w:t>
      </w:r>
    </w:p>
    <w:p w14:paraId="4916E55D" w14:textId="77777777" w:rsidP="00B25E82" w:rsidR="00B25E82" w:rsidRDefault="00B25E82" w:rsidRPr="00A16EDD">
      <w:pPr>
        <w:pStyle w:val="24"/>
        <w:spacing w:after="0" w:line="240" w:lineRule="auto"/>
        <w:rPr>
          <w:rFonts w:ascii="Arial Narrow" w:hAnsi="Arial Narrow"/>
          <w:sz w:val="24"/>
          <w:szCs w:val="24"/>
          <w:lang w:val="it-IT"/>
        </w:rPr>
      </w:pPr>
    </w:p>
    <w:p w14:paraId="0E6A0C16" w14:textId="77777777" w:rsidP="00B25E82" w:rsidR="00B25E82" w:rsidRDefault="00B25E82" w:rsidRPr="00A16EDD">
      <w:pPr>
        <w:pStyle w:val="Paragraphedeliste"/>
        <w:ind w:left="0"/>
        <w:jc w:val="both"/>
        <w:rPr>
          <w:rFonts w:ascii="Arial Narrow" w:cs="Arial" w:hAnsi="Arial Narrow"/>
        </w:rPr>
      </w:pPr>
      <w:r w:rsidRPr="00A16EDD">
        <w:rPr>
          <w:rFonts w:ascii="Arial Narrow" w:cs="Arial" w:hAnsi="Arial Narrow"/>
        </w:rPr>
        <w:t>Le présent accord sera déposé à la diligence de la Société auprès :</w:t>
      </w:r>
    </w:p>
    <w:p w14:paraId="155E5FAB" w14:textId="77777777" w:rsidP="00B25E82" w:rsidR="00B25E82" w:rsidRDefault="00B25E82" w:rsidRPr="00A16EDD">
      <w:pPr>
        <w:pStyle w:val="Paragraphedeliste"/>
        <w:ind w:left="0"/>
        <w:jc w:val="both"/>
        <w:rPr>
          <w:rFonts w:ascii="Arial Narrow" w:cs="Arial" w:hAnsi="Arial Narrow"/>
        </w:rPr>
      </w:pPr>
    </w:p>
    <w:p w14:paraId="6088D506" w14:textId="48056C78" w:rsidP="00B25E82" w:rsidR="00B25E82" w:rsidRDefault="00B25E82" w:rsidRPr="00A16EDD">
      <w:pPr>
        <w:pStyle w:val="Paragraphedeliste"/>
        <w:numPr>
          <w:ilvl w:val="0"/>
          <w:numId w:val="9"/>
        </w:numPr>
        <w:spacing w:line="276" w:lineRule="auto"/>
        <w:ind w:firstLine="0" w:left="0"/>
        <w:jc w:val="both"/>
        <w:rPr>
          <w:rFonts w:ascii="Arial Narrow" w:cs="Arial" w:hAnsi="Arial Narrow"/>
        </w:rPr>
      </w:pPr>
      <w:r w:rsidRPr="00A16EDD">
        <w:rPr>
          <w:rFonts w:ascii="Arial Narrow" w:cs="Arial" w:hAnsi="Arial Narrow"/>
        </w:rPr>
        <w:t>De la D</w:t>
      </w:r>
      <w:r w:rsidR="00BF203F">
        <w:rPr>
          <w:rFonts w:ascii="Arial Narrow" w:cs="Arial" w:hAnsi="Arial Narrow"/>
        </w:rPr>
        <w:t>REETS</w:t>
      </w:r>
      <w:r w:rsidRPr="00A16EDD">
        <w:rPr>
          <w:rFonts w:ascii="Arial Narrow" w:cs="Arial" w:hAnsi="Arial Narrow"/>
        </w:rPr>
        <w:t> : deux exemplaires seront déposés de façon dématérialisée sur la plateforme du ministère du travail. Pour ce faire, la Direction adressera à la D</w:t>
      </w:r>
      <w:r w:rsidR="00BF203F">
        <w:rPr>
          <w:rFonts w:ascii="Arial Narrow" w:cs="Arial" w:hAnsi="Arial Narrow"/>
        </w:rPr>
        <w:t>REETS</w:t>
      </w:r>
      <w:r w:rsidRPr="00A16EDD">
        <w:rPr>
          <w:rFonts w:ascii="Arial Narrow" w:cs="Arial" w:hAnsi="Arial Narrow"/>
        </w:rPr>
        <w:t xml:space="preserve"> un exemplaire du présent accord dans sa version intégrale sous format non réutilisable (.pdf) signée des parties et un autre exemplaire dans sa version anonyme, sous format réutilisable (.docx). Par version anonyme, il faut entendre une version dépourvue des éléments d’identification des signataires (nom, prénom, signature, paraphe). </w:t>
      </w:r>
    </w:p>
    <w:p w14:paraId="7C611FF7" w14:textId="7A534136" w:rsidP="00B25E82" w:rsidR="00B25E82" w:rsidRDefault="00B25E82" w:rsidRPr="00A16EDD">
      <w:pPr>
        <w:pStyle w:val="Paragraphedeliste"/>
        <w:ind w:left="0"/>
        <w:jc w:val="both"/>
        <w:rPr>
          <w:rFonts w:ascii="Arial Narrow" w:cs="Arial" w:hAnsi="Arial Narrow"/>
        </w:rPr>
      </w:pPr>
      <w:r w:rsidRPr="00A16EDD">
        <w:rPr>
          <w:rFonts w:ascii="Arial Narrow" w:cs="Arial" w:hAnsi="Arial Narrow"/>
        </w:rPr>
        <w:t>L’accord sera déposé sur la plateforme de télé-procédure du ministère du travail « TéléAccords ».</w:t>
      </w:r>
    </w:p>
    <w:p w14:paraId="66F9BF9B" w14:textId="16389B6A" w:rsidP="00B25E82" w:rsidR="00061A90" w:rsidRDefault="00061A90" w:rsidRPr="00A16EDD">
      <w:pPr>
        <w:pStyle w:val="Paragraphedeliste"/>
        <w:ind w:left="0"/>
        <w:jc w:val="both"/>
        <w:rPr>
          <w:rFonts w:ascii="Arial Narrow" w:cs="Arial" w:hAnsi="Arial Narrow"/>
        </w:rPr>
      </w:pPr>
    </w:p>
    <w:p w14:paraId="7BA43475" w14:textId="77777777" w:rsidP="00B25E82" w:rsidR="00C85AB5" w:rsidRDefault="00C85AB5" w:rsidRPr="00A16EDD">
      <w:pPr>
        <w:pStyle w:val="Paragraphedeliste"/>
        <w:ind w:left="0"/>
        <w:jc w:val="both"/>
        <w:rPr>
          <w:rFonts w:ascii="Arial Narrow" w:cs="Arial" w:hAnsi="Arial Narrow"/>
        </w:rPr>
      </w:pPr>
    </w:p>
    <w:p w14:paraId="2C81DA52" w14:textId="77777777" w:rsidP="00C85AB5" w:rsidR="00C85AB5" w:rsidRDefault="00C85AB5" w:rsidRPr="00A16EDD">
      <w:pPr>
        <w:pStyle w:val="Paragraphedeliste"/>
        <w:numPr>
          <w:ilvl w:val="0"/>
          <w:numId w:val="8"/>
        </w:numPr>
        <w:tabs>
          <w:tab w:pos="720" w:val="clear"/>
          <w:tab w:pos="567" w:val="left"/>
        </w:tabs>
        <w:spacing w:line="276" w:lineRule="auto"/>
        <w:ind w:hanging="284" w:left="284"/>
        <w:jc w:val="both"/>
        <w:rPr>
          <w:rFonts w:ascii="Arial Narrow" w:cs="Arial" w:hAnsi="Arial Narrow"/>
          <w:lang w:val="fr-FR"/>
        </w:rPr>
      </w:pPr>
      <w:r w:rsidRPr="00A16EDD">
        <w:rPr>
          <w:rFonts w:ascii="Arial Narrow" w:cs="Arial" w:hAnsi="Arial Narrow"/>
          <w:lang w:val="fr-FR"/>
        </w:rPr>
        <w:t>Du Conseil de prud'hommes de Sens : un exemplaire sera déposé au greffe.</w:t>
      </w:r>
    </w:p>
    <w:p w14:paraId="3514504D" w14:textId="77777777" w:rsidP="00B25E82" w:rsidR="00B25E82" w:rsidRDefault="00B25E82" w:rsidRPr="00A16EDD">
      <w:pPr>
        <w:pStyle w:val="Paragraphedeliste"/>
        <w:tabs>
          <w:tab w:pos="567" w:val="left"/>
        </w:tabs>
        <w:ind w:firstLine="425" w:left="284"/>
        <w:jc w:val="both"/>
        <w:rPr>
          <w:rFonts w:ascii="Arial Narrow" w:cs="Arial" w:hAnsi="Arial Narrow"/>
        </w:rPr>
      </w:pPr>
    </w:p>
    <w:p w14:paraId="34DA72A9" w14:textId="77777777" w:rsidP="00B25E82" w:rsidR="0038763E" w:rsidRDefault="0038763E">
      <w:pPr>
        <w:tabs>
          <w:tab w:pos="0" w:val="num"/>
          <w:tab w:pos="142" w:val="left"/>
        </w:tabs>
        <w:jc w:val="both"/>
        <w:rPr>
          <w:rFonts w:ascii="Arial Narrow" w:cs="Arial" w:hAnsi="Arial Narrow"/>
        </w:rPr>
      </w:pPr>
    </w:p>
    <w:p w14:paraId="7E3D7F9C" w14:textId="0B197378" w:rsidP="00B25E82" w:rsidR="00B25E82" w:rsidRDefault="00B25E82" w:rsidRPr="00A16EDD">
      <w:pPr>
        <w:tabs>
          <w:tab w:pos="0" w:val="num"/>
          <w:tab w:pos="142" w:val="left"/>
        </w:tabs>
        <w:jc w:val="both"/>
        <w:rPr>
          <w:rFonts w:ascii="Arial Narrow" w:cs="Arial" w:hAnsi="Arial Narrow"/>
        </w:rPr>
      </w:pPr>
      <w:r w:rsidRPr="00A16EDD">
        <w:rPr>
          <w:rFonts w:ascii="Arial Narrow" w:cs="Arial" w:hAnsi="Arial Narrow"/>
        </w:rPr>
        <w:t xml:space="preserve">Fait à </w:t>
      </w:r>
      <w:r w:rsidR="00C85AB5" w:rsidRPr="00A16EDD">
        <w:rPr>
          <w:rFonts w:ascii="Arial Narrow" w:cs="Arial" w:hAnsi="Arial Narrow"/>
        </w:rPr>
        <w:t>Paron</w:t>
      </w:r>
      <w:r w:rsidRPr="00A16EDD">
        <w:rPr>
          <w:rFonts w:ascii="Arial Narrow" w:cs="Arial" w:hAnsi="Arial Narrow"/>
        </w:rPr>
        <w:t>, le</w:t>
      </w:r>
      <w:r w:rsidR="002018FC">
        <w:rPr>
          <w:rFonts w:ascii="Arial Narrow" w:cs="Arial" w:hAnsi="Arial Narrow"/>
        </w:rPr>
        <w:t xml:space="preserve"> </w:t>
      </w:r>
      <w:r w:rsidR="00377A2B">
        <w:rPr>
          <w:rFonts w:ascii="Arial Narrow" w:cs="Arial" w:hAnsi="Arial Narrow"/>
        </w:rPr>
        <w:t>21</w:t>
      </w:r>
      <w:r w:rsidR="00465A62">
        <w:rPr>
          <w:rFonts w:ascii="Arial Narrow" w:cs="Arial" w:hAnsi="Arial Narrow"/>
        </w:rPr>
        <w:t xml:space="preserve"> mars 2023</w:t>
      </w:r>
      <w:r w:rsidRPr="00A16EDD">
        <w:rPr>
          <w:rFonts w:ascii="Arial Narrow" w:cs="Arial" w:hAnsi="Arial Narrow"/>
        </w:rPr>
        <w:t xml:space="preserve">, en 5 exemplaires originaux </w:t>
      </w:r>
    </w:p>
    <w:p w14:paraId="015987A5" w14:textId="77777777" w:rsidP="00856C4A" w:rsidR="00D00557" w:rsidRDefault="00D00557" w:rsidRPr="00A16EDD">
      <w:pPr>
        <w:jc w:val="both"/>
        <w:rPr>
          <w:rFonts w:ascii="Arial Narrow" w:cs="Arial" w:hAnsi="Arial Narrow"/>
        </w:rPr>
      </w:pPr>
    </w:p>
    <w:p w14:paraId="692997E7" w14:textId="77777777" w:rsidP="00856C4A" w:rsidR="00D00557" w:rsidRDefault="00D00557" w:rsidRPr="00A16EDD">
      <w:pPr>
        <w:jc w:val="both"/>
        <w:rPr>
          <w:rFonts w:ascii="Arial Narrow" w:cs="Arial" w:hAnsi="Arial Narrow"/>
        </w:rPr>
      </w:pPr>
    </w:p>
    <w:p w14:paraId="5EA63A77" w14:textId="62B587DA" w:rsidP="00856C4A" w:rsidR="00856C4A" w:rsidRDefault="00856C4A" w:rsidRPr="00A16EDD">
      <w:pPr>
        <w:jc w:val="both"/>
        <w:rPr>
          <w:rFonts w:ascii="Arial Narrow" w:cs="Arial" w:hAnsi="Arial Narrow"/>
        </w:rPr>
      </w:pPr>
      <w:r w:rsidRPr="00A16EDD">
        <w:rPr>
          <w:rFonts w:ascii="Arial Narrow" w:cs="Arial" w:hAnsi="Arial Narrow"/>
        </w:rPr>
        <w:t>Pour la Direction :</w:t>
      </w:r>
    </w:p>
    <w:p w14:paraId="494A3224" w14:textId="77777777" w:rsidP="00856C4A" w:rsidR="00856C4A" w:rsidRDefault="00856C4A" w:rsidRPr="00A16EDD">
      <w:pPr>
        <w:jc w:val="both"/>
        <w:rPr>
          <w:rFonts w:ascii="Arial Narrow" w:cs="Arial" w:hAnsi="Arial Narrow"/>
        </w:rPr>
      </w:pPr>
    </w:p>
    <w:p w14:paraId="2A1DD96C" w14:textId="7E45461F" w:rsidP="00856C4A" w:rsidR="00856C4A" w:rsidRDefault="0096376B" w:rsidRPr="00A16EDD">
      <w:pPr>
        <w:jc w:val="both"/>
        <w:rPr>
          <w:rFonts w:ascii="Arial Narrow" w:cs="Arial" w:hAnsi="Arial Narrow"/>
        </w:rPr>
      </w:pPr>
      <w:r>
        <w:rPr>
          <w:rFonts w:ascii="Arial Narrow" w:cs="Arial" w:hAnsi="Arial Narrow"/>
        </w:rPr>
        <w:t>xxxx</w:t>
      </w:r>
    </w:p>
    <w:p w14:paraId="562AD72E" w14:textId="7458E388" w:rsidP="00856C4A" w:rsidR="00856C4A" w:rsidRDefault="00856C4A" w:rsidRPr="00A16EDD">
      <w:pPr>
        <w:jc w:val="both"/>
        <w:rPr>
          <w:rFonts w:ascii="Arial Narrow" w:cs="Arial" w:hAnsi="Arial Narrow"/>
        </w:rPr>
      </w:pPr>
      <w:r w:rsidRPr="00A16EDD">
        <w:rPr>
          <w:rFonts w:ascii="Arial Narrow" w:cs="Arial" w:hAnsi="Arial Narrow"/>
        </w:rPr>
        <w:t xml:space="preserve">Directrice </w:t>
      </w:r>
      <w:r w:rsidR="00BF203F">
        <w:rPr>
          <w:rFonts w:ascii="Arial Narrow" w:cs="Arial" w:hAnsi="Arial Narrow"/>
        </w:rPr>
        <w:t xml:space="preserve">Ressources Humaines France </w:t>
      </w:r>
    </w:p>
    <w:p w14:paraId="448DDC79" w14:textId="77777777" w:rsidP="00856C4A" w:rsidR="00856C4A" w:rsidRDefault="00856C4A" w:rsidRPr="00A16EDD">
      <w:pPr>
        <w:jc w:val="both"/>
        <w:rPr>
          <w:rFonts w:ascii="Arial Narrow" w:cs="Arial" w:hAnsi="Arial Narrow"/>
        </w:rPr>
      </w:pPr>
    </w:p>
    <w:p w14:paraId="114FE2DB" w14:textId="3E72658C" w:rsidP="00856C4A" w:rsidR="00856C4A" w:rsidRDefault="00856C4A" w:rsidRPr="00A16EDD">
      <w:pPr>
        <w:jc w:val="both"/>
        <w:rPr>
          <w:rFonts w:ascii="Arial Narrow" w:cs="Arial" w:hAnsi="Arial Narrow"/>
        </w:rPr>
      </w:pPr>
    </w:p>
    <w:p w14:paraId="59A7C710" w14:textId="77777777" w:rsidP="00856C4A" w:rsidR="00856C4A" w:rsidRDefault="00856C4A" w:rsidRPr="00A16EDD">
      <w:pPr>
        <w:jc w:val="both"/>
        <w:rPr>
          <w:rFonts w:ascii="Arial Narrow" w:cs="Arial" w:hAnsi="Arial Narrow"/>
        </w:rPr>
      </w:pPr>
    </w:p>
    <w:p w14:paraId="40BE9751" w14:textId="148CA7F4" w:rsidP="00856C4A" w:rsidR="00856C4A" w:rsidRDefault="00856C4A" w:rsidRPr="00A16EDD">
      <w:pPr>
        <w:jc w:val="both"/>
        <w:rPr>
          <w:rFonts w:ascii="Arial Narrow" w:cs="Arial" w:hAnsi="Arial Narrow"/>
        </w:rPr>
      </w:pPr>
      <w:r w:rsidRPr="00A16EDD">
        <w:rPr>
          <w:rFonts w:ascii="Arial Narrow" w:cs="Arial" w:hAnsi="Arial Narrow"/>
        </w:rPr>
        <w:t xml:space="preserve">Pour les organisations syndicales : </w:t>
      </w:r>
    </w:p>
    <w:p w14:paraId="7313E7C5" w14:textId="77777777" w:rsidP="00856C4A" w:rsidR="00856C4A" w:rsidRDefault="00856C4A" w:rsidRPr="00A16EDD">
      <w:pPr>
        <w:jc w:val="both"/>
        <w:rPr>
          <w:rFonts w:ascii="Arial Narrow" w:cs="Arial" w:hAnsi="Arial Narrow"/>
          <w:highlight w:val="yellow"/>
        </w:rPr>
      </w:pPr>
    </w:p>
    <w:p w14:paraId="6ABFDB42" w14:textId="42A011F7" w:rsidP="00856C4A" w:rsidR="00856C4A" w:rsidRDefault="0096376B" w:rsidRPr="00A16EDD">
      <w:pPr>
        <w:jc w:val="both"/>
        <w:rPr>
          <w:rFonts w:ascii="Arial Narrow" w:cs="Arial" w:hAnsi="Arial Narrow"/>
        </w:rPr>
      </w:pPr>
      <w:r>
        <w:rPr>
          <w:rFonts w:ascii="Arial Narrow" w:cs="Arial" w:hAnsi="Arial Narrow"/>
        </w:rPr>
        <w:t>xxxxx</w:t>
      </w:r>
    </w:p>
    <w:p w14:paraId="5D4B7533" w14:textId="77777777" w:rsidP="00856C4A" w:rsidR="00856C4A" w:rsidRDefault="00856C4A" w:rsidRPr="00A16EDD">
      <w:pPr>
        <w:jc w:val="both"/>
        <w:rPr>
          <w:rFonts w:ascii="Arial Narrow" w:cs="Arial" w:hAnsi="Arial Narrow"/>
        </w:rPr>
      </w:pPr>
      <w:r w:rsidRPr="00A16EDD">
        <w:rPr>
          <w:rFonts w:ascii="Arial Narrow" w:cs="Arial" w:hAnsi="Arial Narrow"/>
        </w:rPr>
        <w:t>Délégué Syndical Central C.F.D.T</w:t>
      </w:r>
    </w:p>
    <w:p w14:paraId="32DC19E4" w14:textId="77777777" w:rsidP="00856C4A" w:rsidR="00856C4A" w:rsidRDefault="00856C4A" w:rsidRPr="00A16EDD">
      <w:pPr>
        <w:jc w:val="both"/>
        <w:rPr>
          <w:rFonts w:ascii="Arial Narrow" w:cs="Arial" w:hAnsi="Arial Narrow"/>
          <w:highlight w:val="yellow"/>
        </w:rPr>
      </w:pPr>
    </w:p>
    <w:p w14:paraId="40DA1D0A" w14:textId="5DAF703E" w:rsidP="00856C4A" w:rsidR="00856C4A" w:rsidRDefault="00856C4A" w:rsidRPr="00A16EDD">
      <w:pPr>
        <w:jc w:val="both"/>
        <w:rPr>
          <w:rFonts w:ascii="Arial Narrow" w:cs="Arial" w:hAnsi="Arial Narrow"/>
          <w:highlight w:val="yellow"/>
        </w:rPr>
      </w:pPr>
    </w:p>
    <w:p w14:paraId="1FB2330A" w14:textId="125CDA7B" w:rsidP="00856C4A" w:rsidR="00856C4A" w:rsidRDefault="00856C4A" w:rsidRPr="00A16EDD">
      <w:pPr>
        <w:jc w:val="both"/>
        <w:rPr>
          <w:rFonts w:ascii="Arial Narrow" w:cs="Arial" w:hAnsi="Arial Narrow"/>
          <w:highlight w:val="yellow"/>
        </w:rPr>
      </w:pPr>
    </w:p>
    <w:p w14:paraId="0F365DFA" w14:textId="77777777" w:rsidP="00856C4A" w:rsidR="00856C4A" w:rsidRDefault="00856C4A" w:rsidRPr="00A16EDD">
      <w:pPr>
        <w:jc w:val="both"/>
        <w:rPr>
          <w:rFonts w:ascii="Arial Narrow" w:cs="Arial" w:hAnsi="Arial Narrow"/>
          <w:highlight w:val="yellow"/>
        </w:rPr>
      </w:pPr>
    </w:p>
    <w:p w14:paraId="0A98E0FA" w14:textId="11DE1091" w:rsidP="00856C4A" w:rsidR="00856C4A" w:rsidRDefault="0096376B" w:rsidRPr="00A16EDD">
      <w:pPr>
        <w:jc w:val="both"/>
        <w:rPr>
          <w:rFonts w:ascii="Arial Narrow" w:cs="Arial" w:hAnsi="Arial Narrow"/>
        </w:rPr>
      </w:pPr>
      <w:r>
        <w:rPr>
          <w:rFonts w:ascii="Arial Narrow" w:cs="Arial" w:hAnsi="Arial Narrow"/>
        </w:rPr>
        <w:t>xxxxx</w:t>
      </w:r>
      <w:r w:rsidR="00BF203F">
        <w:rPr>
          <w:rFonts w:ascii="Arial Narrow" w:cs="Arial" w:hAnsi="Arial Narrow"/>
        </w:rPr>
        <w:tab/>
      </w:r>
    </w:p>
    <w:p w14:paraId="3ED86D11" w14:textId="74CF4601" w:rsidP="00856C4A" w:rsidR="00856C4A" w:rsidRDefault="00856C4A">
      <w:pPr>
        <w:jc w:val="both"/>
        <w:rPr>
          <w:rFonts w:ascii="Arial Narrow" w:cs="Arial" w:hAnsi="Arial Narrow"/>
          <w:highlight w:val="yellow"/>
        </w:rPr>
      </w:pPr>
      <w:r w:rsidRPr="00A16EDD">
        <w:rPr>
          <w:rFonts w:ascii="Arial Narrow" w:cs="Arial" w:hAnsi="Arial Narrow"/>
        </w:rPr>
        <w:t>Délégué Syndical Central C.G.T.</w:t>
      </w:r>
      <w:r w:rsidR="00BF203F">
        <w:rPr>
          <w:rFonts w:ascii="Arial Narrow" w:cs="Arial" w:hAnsi="Arial Narrow"/>
        </w:rPr>
        <w:tab/>
      </w:r>
      <w:r w:rsidR="00BF203F">
        <w:rPr>
          <w:rFonts w:ascii="Arial Narrow" w:cs="Arial" w:hAnsi="Arial Narrow"/>
        </w:rPr>
        <w:tab/>
      </w:r>
      <w:r w:rsidR="00BF203F">
        <w:rPr>
          <w:rFonts w:ascii="Arial Narrow" w:cs="Arial" w:hAnsi="Arial Narrow"/>
        </w:rPr>
        <w:tab/>
      </w:r>
      <w:r w:rsidR="00BF203F">
        <w:rPr>
          <w:rFonts w:ascii="Arial Narrow" w:cs="Arial" w:hAnsi="Arial Narrow"/>
        </w:rPr>
        <w:tab/>
      </w:r>
      <w:r w:rsidR="00BF203F">
        <w:rPr>
          <w:rFonts w:ascii="Arial Narrow" w:cs="Arial" w:hAnsi="Arial Narrow"/>
        </w:rPr>
        <w:tab/>
      </w:r>
    </w:p>
    <w:p w14:paraId="4EBD861B" w14:textId="57CE8975" w:rsidP="00856C4A" w:rsidR="002018FC" w:rsidRDefault="002018FC">
      <w:pPr>
        <w:jc w:val="both"/>
        <w:rPr>
          <w:rFonts w:ascii="Arial Narrow" w:cs="Arial" w:hAnsi="Arial Narrow"/>
          <w:highlight w:val="yellow"/>
        </w:rPr>
      </w:pPr>
    </w:p>
    <w:p w14:paraId="3D79B882" w14:textId="01A837B6" w:rsidP="00856C4A" w:rsidR="00856C4A" w:rsidRDefault="00856C4A" w:rsidRPr="00A16EDD">
      <w:pPr>
        <w:jc w:val="both"/>
        <w:rPr>
          <w:rFonts w:ascii="Arial Narrow" w:cs="Arial" w:hAnsi="Arial Narrow"/>
          <w:highlight w:val="yellow"/>
        </w:rPr>
      </w:pPr>
    </w:p>
    <w:p w14:paraId="0702ED3B" w14:textId="19B7E6F6" w:rsidP="00856C4A" w:rsidR="00856C4A" w:rsidRDefault="00856C4A">
      <w:pPr>
        <w:jc w:val="both"/>
        <w:rPr>
          <w:rFonts w:ascii="Arial Narrow" w:cs="Arial" w:hAnsi="Arial Narrow"/>
          <w:highlight w:val="yellow"/>
        </w:rPr>
      </w:pPr>
    </w:p>
    <w:p w14:paraId="3F241FE4" w14:textId="77777777" w:rsidP="00856C4A" w:rsidR="00465A62" w:rsidRDefault="00465A62" w:rsidRPr="00A16EDD">
      <w:pPr>
        <w:jc w:val="both"/>
        <w:rPr>
          <w:rFonts w:ascii="Arial Narrow" w:cs="Arial" w:hAnsi="Arial Narrow"/>
          <w:highlight w:val="yellow"/>
        </w:rPr>
      </w:pPr>
    </w:p>
    <w:p w14:paraId="29530F1B" w14:textId="0F2E4A5E" w:rsidP="00856C4A" w:rsidR="00856C4A" w:rsidRDefault="0096376B" w:rsidRPr="00A16EDD">
      <w:pPr>
        <w:jc w:val="both"/>
        <w:rPr>
          <w:rFonts w:ascii="Arial Narrow" w:cs="Arial" w:hAnsi="Arial Narrow"/>
        </w:rPr>
      </w:pPr>
      <w:r>
        <w:rPr>
          <w:rFonts w:ascii="Arial Narrow" w:cs="Arial" w:hAnsi="Arial Narrow"/>
        </w:rPr>
        <w:t>xxxx</w:t>
      </w:r>
    </w:p>
    <w:p w14:paraId="4B048264" w14:textId="727740E5" w:rsidP="00856C4A" w:rsidR="00370C93" w:rsidRDefault="00856C4A" w:rsidRPr="00A16EDD">
      <w:pPr>
        <w:tabs>
          <w:tab w:pos="0" w:val="num"/>
          <w:tab w:pos="142" w:val="left"/>
        </w:tabs>
        <w:ind w:right="276"/>
        <w:jc w:val="both"/>
        <w:rPr>
          <w:rFonts w:ascii="Arial Narrow" w:cs="Arial" w:hAnsi="Arial Narrow"/>
        </w:rPr>
      </w:pPr>
      <w:r w:rsidRPr="00A16EDD">
        <w:rPr>
          <w:rFonts w:ascii="Arial Narrow" w:cs="Arial" w:hAnsi="Arial Narrow"/>
        </w:rPr>
        <w:t>Délégué Syndical Central C.F.E-C.G.C.</w:t>
      </w:r>
    </w:p>
    <w:sectPr w:rsidR="00370C93" w:rsidRPr="00A16EDD" w:rsidSect="00061A90">
      <w:headerReference r:id="rId8" w:type="default"/>
      <w:footerReference r:id="rId9" w:type="default"/>
      <w:headerReference r:id="rId10" w:type="first"/>
      <w:footerReference r:id="rId11" w:type="first"/>
      <w:pgSz w:h="16840" w:w="11900"/>
      <w:pgMar w:bottom="1276" w:footer="728" w:gutter="0" w:header="709" w:left="1134" w:right="1127" w:top="993"/>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8F9F" w14:textId="77777777" w:rsidR="00C2418F" w:rsidRDefault="00C2418F">
      <w:r>
        <w:separator/>
      </w:r>
    </w:p>
  </w:endnote>
  <w:endnote w:type="continuationSeparator" w:id="0">
    <w:p w14:paraId="5AD24088" w14:textId="77777777" w:rsidR="00C2418F" w:rsidRDefault="00C2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CG Times (W1)">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489903354"/>
      <w:docPartObj>
        <w:docPartGallery w:val="Page Numbers (Bottom of Page)"/>
        <w:docPartUnique/>
      </w:docPartObj>
    </w:sdtPr>
    <w:sdtEndPr>
      <w:rPr>
        <w:rFonts w:ascii="Arial" w:cs="Arial" w:hAnsi="Arial"/>
        <w:sz w:val="20"/>
      </w:rPr>
    </w:sdtEndPr>
    <w:sdtContent>
      <w:sdt>
        <w:sdtPr>
          <w:id w:val="-1526945010"/>
          <w:docPartObj>
            <w:docPartGallery w:val="Page Numbers (Top of Page)"/>
            <w:docPartUnique/>
          </w:docPartObj>
        </w:sdtPr>
        <w:sdtEndPr>
          <w:rPr>
            <w:rFonts w:ascii="Arial" w:cs="Arial" w:hAnsi="Arial"/>
            <w:sz w:val="20"/>
          </w:rPr>
        </w:sdtEndPr>
        <w:sdtContent>
          <w:p w14:paraId="040BC476" w14:textId="77777777" w:rsidR="00906BE1" w:rsidRDefault="00906BE1" w:rsidRPr="00906BE1">
            <w:pPr>
              <w:pStyle w:val="Pieddepage"/>
              <w:jc w:val="right"/>
              <w:rPr>
                <w:rFonts w:ascii="Arial" w:cs="Arial" w:hAnsi="Arial"/>
                <w:sz w:val="20"/>
              </w:rPr>
            </w:pPr>
            <w:r w:rsidRPr="00906BE1">
              <w:rPr>
                <w:rFonts w:ascii="Arial" w:cs="Arial" w:hAnsi="Arial"/>
                <w:b/>
                <w:bCs/>
                <w:sz w:val="20"/>
              </w:rPr>
              <w:fldChar w:fldCharType="begin"/>
            </w:r>
            <w:r w:rsidRPr="00906BE1">
              <w:rPr>
                <w:rFonts w:ascii="Arial" w:cs="Arial" w:hAnsi="Arial"/>
                <w:b/>
                <w:bCs/>
                <w:sz w:val="20"/>
              </w:rPr>
              <w:instrText>PAGE</w:instrText>
            </w:r>
            <w:r w:rsidRPr="00906BE1">
              <w:rPr>
                <w:rFonts w:ascii="Arial" w:cs="Arial" w:hAnsi="Arial"/>
                <w:b/>
                <w:bCs/>
                <w:sz w:val="20"/>
              </w:rPr>
              <w:fldChar w:fldCharType="separate"/>
            </w:r>
            <w:r w:rsidR="001478E3">
              <w:rPr>
                <w:rFonts w:ascii="Arial" w:cs="Arial" w:hAnsi="Arial"/>
                <w:b/>
                <w:bCs/>
                <w:noProof/>
                <w:sz w:val="20"/>
              </w:rPr>
              <w:t>2</w:t>
            </w:r>
            <w:r w:rsidRPr="00906BE1">
              <w:rPr>
                <w:rFonts w:ascii="Arial" w:cs="Arial" w:hAnsi="Arial"/>
                <w:b/>
                <w:bCs/>
                <w:sz w:val="20"/>
              </w:rPr>
              <w:fldChar w:fldCharType="end"/>
            </w:r>
            <w:r w:rsidRPr="00906BE1">
              <w:rPr>
                <w:rFonts w:ascii="Arial" w:cs="Arial" w:hAnsi="Arial"/>
                <w:sz w:val="20"/>
                <w:lang w:val="fr-FR"/>
              </w:rPr>
              <w:t>/</w:t>
            </w:r>
            <w:r w:rsidRPr="00906BE1">
              <w:rPr>
                <w:rFonts w:ascii="Arial" w:cs="Arial" w:hAnsi="Arial"/>
                <w:b/>
                <w:bCs/>
                <w:sz w:val="20"/>
              </w:rPr>
              <w:fldChar w:fldCharType="begin"/>
            </w:r>
            <w:r w:rsidRPr="00906BE1">
              <w:rPr>
                <w:rFonts w:ascii="Arial" w:cs="Arial" w:hAnsi="Arial"/>
                <w:b/>
                <w:bCs/>
                <w:sz w:val="20"/>
              </w:rPr>
              <w:instrText>NUMPAGES</w:instrText>
            </w:r>
            <w:r w:rsidRPr="00906BE1">
              <w:rPr>
                <w:rFonts w:ascii="Arial" w:cs="Arial" w:hAnsi="Arial"/>
                <w:b/>
                <w:bCs/>
                <w:sz w:val="20"/>
              </w:rPr>
              <w:fldChar w:fldCharType="separate"/>
            </w:r>
            <w:r w:rsidR="001478E3">
              <w:rPr>
                <w:rFonts w:ascii="Arial" w:cs="Arial" w:hAnsi="Arial"/>
                <w:b/>
                <w:bCs/>
                <w:noProof/>
                <w:sz w:val="20"/>
              </w:rPr>
              <w:t>4</w:t>
            </w:r>
            <w:r w:rsidRPr="00906BE1">
              <w:rPr>
                <w:rFonts w:ascii="Arial" w:cs="Arial" w:hAnsi="Arial"/>
                <w:b/>
                <w:bCs/>
                <w:sz w:val="20"/>
              </w:rPr>
              <w:fldChar w:fldCharType="end"/>
            </w:r>
          </w:p>
        </w:sdtContent>
      </w:sdt>
    </w:sdtContent>
  </w:sdt>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91041653"/>
      <w:docPartObj>
        <w:docPartGallery w:val="Page Numbers (Bottom of Page)"/>
        <w:docPartUnique/>
      </w:docPartObj>
    </w:sdtPr>
    <w:sdtEndPr/>
    <w:sdtContent>
      <w:sdt>
        <w:sdtPr>
          <w:id w:val="-1769616900"/>
          <w:docPartObj>
            <w:docPartGallery w:val="Page Numbers (Top of Page)"/>
            <w:docPartUnique/>
          </w:docPartObj>
        </w:sdtPr>
        <w:sdtEndPr/>
        <w:sdtContent>
          <w:p w14:paraId="462E3588" w14:textId="292219BD" w:rsidR="00D00557" w:rsidRDefault="00D00557">
            <w:pPr>
              <w:pStyle w:val="Pieddepage"/>
              <w:jc w:val="right"/>
            </w:pPr>
            <w:r>
              <w:rPr>
                <w:lang w:val="fr-FR"/>
              </w:rPr>
              <w:t xml:space="preserve">Page </w:t>
            </w:r>
            <w:r>
              <w:rPr>
                <w:b/>
                <w:bCs/>
              </w:rPr>
              <w:fldChar w:fldCharType="begin"/>
            </w:r>
            <w:r>
              <w:rPr>
                <w:b/>
                <w:bCs/>
              </w:rPr>
              <w:instrText>PAGE</w:instrText>
            </w:r>
            <w:r>
              <w:rPr>
                <w:b/>
                <w:bCs/>
              </w:rPr>
              <w:fldChar w:fldCharType="separate"/>
            </w:r>
            <w:r>
              <w:rPr>
                <w:b/>
                <w:bCs/>
                <w:lang w:val="fr-FR"/>
              </w:rPr>
              <w:t>2</w:t>
            </w:r>
            <w:r>
              <w:rPr>
                <w:b/>
                <w:bCs/>
              </w:rPr>
              <w:fldChar w:fldCharType="end"/>
            </w:r>
            <w:r>
              <w:rPr>
                <w:lang w:val="fr-FR"/>
              </w:rPr>
              <w:t xml:space="preserve"> sur </w:t>
            </w:r>
            <w:r>
              <w:rPr>
                <w:b/>
                <w:bCs/>
              </w:rPr>
              <w:fldChar w:fldCharType="begin"/>
            </w:r>
            <w:r>
              <w:rPr>
                <w:b/>
                <w:bCs/>
              </w:rPr>
              <w:instrText>NUMPAGES</w:instrText>
            </w:r>
            <w:r>
              <w:rPr>
                <w:b/>
                <w:bCs/>
              </w:rPr>
              <w:fldChar w:fldCharType="separate"/>
            </w:r>
            <w:r>
              <w:rPr>
                <w:b/>
                <w:bCs/>
                <w:lang w:val="fr-FR"/>
              </w:rPr>
              <w:t>2</w:t>
            </w:r>
            <w:r>
              <w:rPr>
                <w:b/>
                <w:bCs/>
              </w:rPr>
              <w:fldChar w:fldCharType="end"/>
            </w:r>
          </w:p>
        </w:sdtContent>
      </w:sdt>
    </w:sdtContent>
  </w:sdt>
  <w:p w14:paraId="1B33303C" w14:textId="77777777" w:rsidR="00D00557" w:rsidRDefault="00D0055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C27BE07" w14:textId="77777777" w:rsidR="00C2418F" w:rsidRDefault="00C2418F">
      <w:r>
        <w:separator/>
      </w:r>
    </w:p>
  </w:footnote>
  <w:footnote w:id="0" w:type="continuationSeparator">
    <w:p w14:paraId="64FF8F2D" w14:textId="77777777" w:rsidR="00C2418F" w:rsidRDefault="00C2418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C7291E5" w14:textId="7F90C92B" w:rsidR="008C1CD7" w:rsidRDefault="008C1CD7" w:rsidRPr="008C1CD7">
    <w:pPr>
      <w:pStyle w:val="En-tte"/>
      <w:rPr>
        <w:rFonts w:ascii="Arial" w:cs="Arial" w:hAnsi="Arial"/>
        <w:sz w:val="18"/>
      </w:rPr>
    </w:pPr>
    <w:r>
      <w:rPr>
        <w:rFonts w:ascii="Arial" w:cs="Arial" w:hAnsi="Arial"/>
        <w:sz w:val="18"/>
      </w:rPr>
      <w:t xml:space="preserve"> </w:t>
    </w:r>
    <w:r>
      <w:rPr>
        <w:rFonts w:ascii="Arial" w:cs="Arial" w:hAnsi="Arial"/>
        <w:sz w:val="18"/>
      </w:rPr>
      <w:tab/>
    </w:r>
    <w:r>
      <w:rPr>
        <w:rFonts w:ascii="Arial" w:cs="Arial" w:hAnsi="Arial"/>
        <w:sz w:val="18"/>
      </w:rPr>
      <w:tab/>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EFCD287" w14:textId="720C991D" w:rsidP="008C1CD7" w:rsidR="008C1CD7" w:rsidRDefault="008C1CD7">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DD5818"/>
    <w:multiLevelType w:val="hybridMultilevel"/>
    <w:tmpl w:val="5CD24A02"/>
    <w:lvl w:ilvl="0" w:tplc="040C0003">
      <w:start w:val="1"/>
      <w:numFmt w:val="bullet"/>
      <w:lvlText w:val="o"/>
      <w:lvlJc w:val="left"/>
      <w:pPr>
        <w:ind w:hanging="360" w:left="1364"/>
      </w:pPr>
      <w:rPr>
        <w:rFonts w:ascii="Courier New" w:cs="Courier New" w:hAnsi="Courier New"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1">
    <w:nsid w:val="016938CB"/>
    <w:multiLevelType w:val="hybridMultilevel"/>
    <w:tmpl w:val="FF8AFAE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2ED0000"/>
    <w:multiLevelType w:val="hybridMultilevel"/>
    <w:tmpl w:val="552ABBB4"/>
    <w:lvl w:ilvl="0" w:tplc="040C0003">
      <w:start w:val="1"/>
      <w:numFmt w:val="bullet"/>
      <w:lvlText w:val="o"/>
      <w:lvlJc w:val="left"/>
      <w:pPr>
        <w:ind w:hanging="360" w:left="720"/>
      </w:pPr>
      <w:rPr>
        <w:rFonts w:ascii="Courier New" w:cs="Times New Roman"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8680F6B"/>
    <w:multiLevelType w:val="hybridMultilevel"/>
    <w:tmpl w:val="83CA4460"/>
    <w:lvl w:ilvl="0" w:tplc="3B9E8E74">
      <w:start w:val="1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29A2AB8"/>
    <w:multiLevelType w:val="hybridMultilevel"/>
    <w:tmpl w:val="5F1073F6"/>
    <w:lvl w:ilvl="0" w:tplc="434AF576">
      <w:numFmt w:val="bullet"/>
      <w:lvlText w:val="-"/>
      <w:lvlJc w:val="left"/>
      <w:pPr>
        <w:ind w:hanging="360" w:left="1065"/>
      </w:pPr>
      <w:rPr>
        <w:rFonts w:ascii="Calibri" w:cs="Calibri" w:eastAsiaTheme="minorEastAsia"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5">
    <w:nsid w:val="2D2A5D2F"/>
    <w:multiLevelType w:val="hybridMultilevel"/>
    <w:tmpl w:val="F0FA4528"/>
    <w:lvl w:ilvl="0" w:tplc="25DEFAE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337415DC"/>
    <w:multiLevelType w:val="hybridMultilevel"/>
    <w:tmpl w:val="626C313E"/>
    <w:lvl w:ilvl="0" w:tplc="DE10A9AA">
      <w:start w:val="1"/>
      <w:numFmt w:val="bullet"/>
      <w:lvlText w:val="-"/>
      <w:lvlJc w:val="left"/>
      <w:pPr>
        <w:ind w:hanging="360" w:left="720"/>
      </w:pPr>
      <w:rPr>
        <w:rFonts w:ascii="Verdana" w:cs="Arial"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8D04038"/>
    <w:multiLevelType w:val="hybridMultilevel"/>
    <w:tmpl w:val="6F9C4D06"/>
    <w:lvl w:ilvl="0" w:tplc="2E1072B8">
      <w:start w:val="3"/>
      <w:numFmt w:val="bullet"/>
      <w:lvlText w:val="-"/>
      <w:lvlJc w:val="left"/>
      <w:pPr>
        <w:tabs>
          <w:tab w:pos="720" w:val="num"/>
        </w:tabs>
        <w:ind w:hanging="360" w:left="720"/>
      </w:pPr>
      <w:rPr>
        <w:rFonts w:ascii="Tahoma" w:cs="Times New Roman" w:eastAsia="Times New Roman" w:hAnsi="Tahoma" w:hint="default"/>
      </w:rPr>
    </w:lvl>
    <w:lvl w:ilvl="1" w:tplc="040C0003">
      <w:start w:val="1"/>
      <w:numFmt w:val="bullet"/>
      <w:lvlText w:val="o"/>
      <w:lvlJc w:val="left"/>
      <w:pPr>
        <w:tabs>
          <w:tab w:pos="1440" w:val="num"/>
        </w:tabs>
        <w:ind w:hanging="360" w:left="1440"/>
      </w:pPr>
      <w:rPr>
        <w:rFonts w:ascii="Courier New" w:cs="Times New Roman"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3C0C6054"/>
    <w:multiLevelType w:val="hybridMultilevel"/>
    <w:tmpl w:val="394A5F70"/>
    <w:lvl w:ilvl="0" w:tplc="B89E3784">
      <w:numFmt w:val="bullet"/>
      <w:lvlText w:val="-"/>
      <w:lvlJc w:val="left"/>
      <w:pPr>
        <w:ind w:hanging="360" w:left="720"/>
      </w:pPr>
      <w:rPr>
        <w:rFonts w:ascii="Tahoma" w:cs="Tahoma" w:eastAsiaTheme="minorHAnsi"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DE24368"/>
    <w:multiLevelType w:val="hybridMultilevel"/>
    <w:tmpl w:val="71C02FD6"/>
    <w:lvl w:ilvl="0" w:tplc="265E6DB2">
      <w:numFmt w:val="bullet"/>
      <w:lvlText w:val=""/>
      <w:lvlJc w:val="left"/>
      <w:pPr>
        <w:ind w:hanging="360" w:left="780"/>
      </w:pPr>
      <w:rPr>
        <w:rFonts w:ascii="Wingdings" w:cs="Times New Roman" w:eastAsia="Calibri" w:hAnsi="Wingdings" w:hint="default"/>
        <w:b/>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0">
    <w:nsid w:val="3F862E31"/>
    <w:multiLevelType w:val="hybridMultilevel"/>
    <w:tmpl w:val="7B34E45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FDB7B36"/>
    <w:multiLevelType w:val="hybridMultilevel"/>
    <w:tmpl w:val="A664BDA4"/>
    <w:lvl w:ilvl="0" w:tplc="265E6DB2">
      <w:numFmt w:val="bullet"/>
      <w:lvlText w:val=""/>
      <w:lvlJc w:val="left"/>
      <w:pPr>
        <w:ind w:hanging="360" w:left="720"/>
      </w:pPr>
      <w:rPr>
        <w:rFonts w:ascii="Wingdings" w:cs="Times New Roman" w:eastAsia="Calibri" w:hAnsi="Wingdings"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7D91535"/>
    <w:multiLevelType w:val="hybridMultilevel"/>
    <w:tmpl w:val="45F2A034"/>
    <w:lvl w:ilvl="0" w:tplc="16E49902">
      <w:numFmt w:val="bullet"/>
      <w:lvlText w:val="-"/>
      <w:lvlJc w:val="left"/>
      <w:pPr>
        <w:ind w:hanging="360" w:left="-207"/>
      </w:pPr>
      <w:rPr>
        <w:rFonts w:ascii="Verdana" w:cs="Arial" w:eastAsia="Cambria" w:hAnsi="Verdana" w:hint="default"/>
        <w:b w:val="0"/>
        <w:color w:val="auto"/>
      </w:rPr>
    </w:lvl>
    <w:lvl w:ilvl="1" w:tentative="1" w:tplc="040C0003">
      <w:start w:val="1"/>
      <w:numFmt w:val="bullet"/>
      <w:lvlText w:val="o"/>
      <w:lvlJc w:val="left"/>
      <w:pPr>
        <w:ind w:hanging="360" w:left="513"/>
      </w:pPr>
      <w:rPr>
        <w:rFonts w:ascii="Courier New" w:cs="Courier New" w:hAnsi="Courier New" w:hint="default"/>
      </w:rPr>
    </w:lvl>
    <w:lvl w:ilvl="2" w:tentative="1" w:tplc="040C0005">
      <w:start w:val="1"/>
      <w:numFmt w:val="bullet"/>
      <w:lvlText w:val=""/>
      <w:lvlJc w:val="left"/>
      <w:pPr>
        <w:ind w:hanging="360" w:left="1233"/>
      </w:pPr>
      <w:rPr>
        <w:rFonts w:ascii="Wingdings" w:hAnsi="Wingdings" w:hint="default"/>
      </w:rPr>
    </w:lvl>
    <w:lvl w:ilvl="3" w:tentative="1" w:tplc="040C0001">
      <w:start w:val="1"/>
      <w:numFmt w:val="bullet"/>
      <w:lvlText w:val=""/>
      <w:lvlJc w:val="left"/>
      <w:pPr>
        <w:ind w:hanging="360" w:left="1953"/>
      </w:pPr>
      <w:rPr>
        <w:rFonts w:ascii="Symbol" w:hAnsi="Symbol" w:hint="default"/>
      </w:rPr>
    </w:lvl>
    <w:lvl w:ilvl="4" w:tentative="1" w:tplc="040C0003">
      <w:start w:val="1"/>
      <w:numFmt w:val="bullet"/>
      <w:lvlText w:val="o"/>
      <w:lvlJc w:val="left"/>
      <w:pPr>
        <w:ind w:hanging="360" w:left="2673"/>
      </w:pPr>
      <w:rPr>
        <w:rFonts w:ascii="Courier New" w:cs="Courier New" w:hAnsi="Courier New" w:hint="default"/>
      </w:rPr>
    </w:lvl>
    <w:lvl w:ilvl="5" w:tentative="1" w:tplc="040C0005">
      <w:start w:val="1"/>
      <w:numFmt w:val="bullet"/>
      <w:lvlText w:val=""/>
      <w:lvlJc w:val="left"/>
      <w:pPr>
        <w:ind w:hanging="360" w:left="3393"/>
      </w:pPr>
      <w:rPr>
        <w:rFonts w:ascii="Wingdings" w:hAnsi="Wingdings" w:hint="default"/>
      </w:rPr>
    </w:lvl>
    <w:lvl w:ilvl="6" w:tentative="1" w:tplc="040C0001">
      <w:start w:val="1"/>
      <w:numFmt w:val="bullet"/>
      <w:lvlText w:val=""/>
      <w:lvlJc w:val="left"/>
      <w:pPr>
        <w:ind w:hanging="360" w:left="4113"/>
      </w:pPr>
      <w:rPr>
        <w:rFonts w:ascii="Symbol" w:hAnsi="Symbol" w:hint="default"/>
      </w:rPr>
    </w:lvl>
    <w:lvl w:ilvl="7" w:tentative="1" w:tplc="040C0003">
      <w:start w:val="1"/>
      <w:numFmt w:val="bullet"/>
      <w:lvlText w:val="o"/>
      <w:lvlJc w:val="left"/>
      <w:pPr>
        <w:ind w:hanging="360" w:left="4833"/>
      </w:pPr>
      <w:rPr>
        <w:rFonts w:ascii="Courier New" w:cs="Courier New" w:hAnsi="Courier New" w:hint="default"/>
      </w:rPr>
    </w:lvl>
    <w:lvl w:ilvl="8" w:tentative="1" w:tplc="040C0005">
      <w:start w:val="1"/>
      <w:numFmt w:val="bullet"/>
      <w:lvlText w:val=""/>
      <w:lvlJc w:val="left"/>
      <w:pPr>
        <w:ind w:hanging="360" w:left="5553"/>
      </w:pPr>
      <w:rPr>
        <w:rFonts w:ascii="Wingdings" w:hAnsi="Wingdings" w:hint="default"/>
      </w:rPr>
    </w:lvl>
  </w:abstractNum>
  <w:abstractNum w15:restartNumberingAfterBreak="0" w:abstractNumId="13">
    <w:nsid w:val="491901C1"/>
    <w:multiLevelType w:val="hybridMultilevel"/>
    <w:tmpl w:val="5AB0A806"/>
    <w:lvl w:ilvl="0" w:tplc="D0F4A86A">
      <w:start w:val="13"/>
      <w:numFmt w:val="bullet"/>
      <w:lvlText w:val="-"/>
      <w:lvlJc w:val="left"/>
      <w:pPr>
        <w:ind w:hanging="360" w:left="720"/>
      </w:pPr>
      <w:rPr>
        <w:rFonts w:ascii="Calibri" w:cs="Calibri" w:eastAsiaTheme="minorEastAsi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9EE0100"/>
    <w:multiLevelType w:val="hybridMultilevel"/>
    <w:tmpl w:val="2A0ED174"/>
    <w:lvl w:ilvl="0" w:tplc="040C000B">
      <w:start w:val="1"/>
      <w:numFmt w:val="bullet"/>
      <w:lvlText w:val=""/>
      <w:lvlJc w:val="left"/>
      <w:pPr>
        <w:ind w:hanging="360" w:left="-207"/>
      </w:pPr>
      <w:rPr>
        <w:rFonts w:ascii="Wingdings" w:hAnsi="Wingdings" w:hint="default"/>
        <w:b w:val="0"/>
        <w:color w:val="auto"/>
      </w:rPr>
    </w:lvl>
    <w:lvl w:ilvl="1" w:tentative="1" w:tplc="040C0003">
      <w:start w:val="1"/>
      <w:numFmt w:val="bullet"/>
      <w:lvlText w:val="o"/>
      <w:lvlJc w:val="left"/>
      <w:pPr>
        <w:ind w:hanging="360" w:left="513"/>
      </w:pPr>
      <w:rPr>
        <w:rFonts w:ascii="Courier New" w:cs="Courier New" w:hAnsi="Courier New" w:hint="default"/>
      </w:rPr>
    </w:lvl>
    <w:lvl w:ilvl="2" w:tentative="1" w:tplc="040C0005">
      <w:start w:val="1"/>
      <w:numFmt w:val="bullet"/>
      <w:lvlText w:val=""/>
      <w:lvlJc w:val="left"/>
      <w:pPr>
        <w:ind w:hanging="360" w:left="1233"/>
      </w:pPr>
      <w:rPr>
        <w:rFonts w:ascii="Wingdings" w:hAnsi="Wingdings" w:hint="default"/>
      </w:rPr>
    </w:lvl>
    <w:lvl w:ilvl="3" w:tentative="1" w:tplc="040C0001">
      <w:start w:val="1"/>
      <w:numFmt w:val="bullet"/>
      <w:lvlText w:val=""/>
      <w:lvlJc w:val="left"/>
      <w:pPr>
        <w:ind w:hanging="360" w:left="1953"/>
      </w:pPr>
      <w:rPr>
        <w:rFonts w:ascii="Symbol" w:hAnsi="Symbol" w:hint="default"/>
      </w:rPr>
    </w:lvl>
    <w:lvl w:ilvl="4" w:tentative="1" w:tplc="040C0003">
      <w:start w:val="1"/>
      <w:numFmt w:val="bullet"/>
      <w:lvlText w:val="o"/>
      <w:lvlJc w:val="left"/>
      <w:pPr>
        <w:ind w:hanging="360" w:left="2673"/>
      </w:pPr>
      <w:rPr>
        <w:rFonts w:ascii="Courier New" w:cs="Courier New" w:hAnsi="Courier New" w:hint="default"/>
      </w:rPr>
    </w:lvl>
    <w:lvl w:ilvl="5" w:tentative="1" w:tplc="040C0005">
      <w:start w:val="1"/>
      <w:numFmt w:val="bullet"/>
      <w:lvlText w:val=""/>
      <w:lvlJc w:val="left"/>
      <w:pPr>
        <w:ind w:hanging="360" w:left="3393"/>
      </w:pPr>
      <w:rPr>
        <w:rFonts w:ascii="Wingdings" w:hAnsi="Wingdings" w:hint="default"/>
      </w:rPr>
    </w:lvl>
    <w:lvl w:ilvl="6" w:tentative="1" w:tplc="040C0001">
      <w:start w:val="1"/>
      <w:numFmt w:val="bullet"/>
      <w:lvlText w:val=""/>
      <w:lvlJc w:val="left"/>
      <w:pPr>
        <w:ind w:hanging="360" w:left="4113"/>
      </w:pPr>
      <w:rPr>
        <w:rFonts w:ascii="Symbol" w:hAnsi="Symbol" w:hint="default"/>
      </w:rPr>
    </w:lvl>
    <w:lvl w:ilvl="7" w:tentative="1" w:tplc="040C0003">
      <w:start w:val="1"/>
      <w:numFmt w:val="bullet"/>
      <w:lvlText w:val="o"/>
      <w:lvlJc w:val="left"/>
      <w:pPr>
        <w:ind w:hanging="360" w:left="4833"/>
      </w:pPr>
      <w:rPr>
        <w:rFonts w:ascii="Courier New" w:cs="Courier New" w:hAnsi="Courier New" w:hint="default"/>
      </w:rPr>
    </w:lvl>
    <w:lvl w:ilvl="8" w:tentative="1" w:tplc="040C0005">
      <w:start w:val="1"/>
      <w:numFmt w:val="bullet"/>
      <w:lvlText w:val=""/>
      <w:lvlJc w:val="left"/>
      <w:pPr>
        <w:ind w:hanging="360" w:left="5553"/>
      </w:pPr>
      <w:rPr>
        <w:rFonts w:ascii="Wingdings" w:hAnsi="Wingdings" w:hint="default"/>
      </w:rPr>
    </w:lvl>
  </w:abstractNum>
  <w:abstractNum w15:restartNumberingAfterBreak="0" w:abstractNumId="15">
    <w:nsid w:val="4A804526"/>
    <w:multiLevelType w:val="hybridMultilevel"/>
    <w:tmpl w:val="68283566"/>
    <w:lvl w:ilvl="0" w:tplc="143E0148">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48D65C4"/>
    <w:multiLevelType w:val="hybridMultilevel"/>
    <w:tmpl w:val="247628E0"/>
    <w:lvl w:ilvl="0" w:tplc="F746F82A">
      <w:start w:val="101"/>
      <w:numFmt w:val="bullet"/>
      <w:lvlText w:val="-"/>
      <w:lvlJc w:val="left"/>
      <w:pPr>
        <w:ind w:hanging="360" w:left="720"/>
      </w:pPr>
      <w:rPr>
        <w:rFonts w:ascii="Century Gothic" w:cs="Tahoma"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6356A66"/>
    <w:multiLevelType w:val="hybridMultilevel"/>
    <w:tmpl w:val="49EC661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6D7414A"/>
    <w:multiLevelType w:val="hybridMultilevel"/>
    <w:tmpl w:val="46940766"/>
    <w:lvl w:ilvl="0" w:tplc="19DEC8D0">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7AF29E2"/>
    <w:multiLevelType w:val="hybridMultilevel"/>
    <w:tmpl w:val="19AE7032"/>
    <w:lvl w:ilvl="0" w:tplc="11BA5214">
      <w:start w:val="1"/>
      <w:numFmt w:val="bullet"/>
      <w:lvlText w:val="-"/>
      <w:lvlJc w:val="left"/>
      <w:pPr>
        <w:ind w:hanging="360" w:left="-207"/>
      </w:pPr>
      <w:rPr>
        <w:rFonts w:ascii="Verdana" w:cs="Arial" w:eastAsia="Times New Roman" w:hAnsi="Verdana" w:hint="default"/>
      </w:rPr>
    </w:lvl>
    <w:lvl w:ilvl="1" w:tentative="1" w:tplc="040C0003">
      <w:start w:val="1"/>
      <w:numFmt w:val="bullet"/>
      <w:lvlText w:val="o"/>
      <w:lvlJc w:val="left"/>
      <w:pPr>
        <w:ind w:hanging="360" w:left="513"/>
      </w:pPr>
      <w:rPr>
        <w:rFonts w:ascii="Courier New" w:cs="Courier New" w:hAnsi="Courier New" w:hint="default"/>
      </w:rPr>
    </w:lvl>
    <w:lvl w:ilvl="2" w:tentative="1" w:tplc="040C0005">
      <w:start w:val="1"/>
      <w:numFmt w:val="bullet"/>
      <w:lvlText w:val=""/>
      <w:lvlJc w:val="left"/>
      <w:pPr>
        <w:ind w:hanging="360" w:left="1233"/>
      </w:pPr>
      <w:rPr>
        <w:rFonts w:ascii="Wingdings" w:hAnsi="Wingdings" w:hint="default"/>
      </w:rPr>
    </w:lvl>
    <w:lvl w:ilvl="3" w:tentative="1" w:tplc="040C0001">
      <w:start w:val="1"/>
      <w:numFmt w:val="bullet"/>
      <w:lvlText w:val=""/>
      <w:lvlJc w:val="left"/>
      <w:pPr>
        <w:ind w:hanging="360" w:left="1953"/>
      </w:pPr>
      <w:rPr>
        <w:rFonts w:ascii="Symbol" w:hAnsi="Symbol" w:hint="default"/>
      </w:rPr>
    </w:lvl>
    <w:lvl w:ilvl="4" w:tentative="1" w:tplc="040C0003">
      <w:start w:val="1"/>
      <w:numFmt w:val="bullet"/>
      <w:lvlText w:val="o"/>
      <w:lvlJc w:val="left"/>
      <w:pPr>
        <w:ind w:hanging="360" w:left="2673"/>
      </w:pPr>
      <w:rPr>
        <w:rFonts w:ascii="Courier New" w:cs="Courier New" w:hAnsi="Courier New" w:hint="default"/>
      </w:rPr>
    </w:lvl>
    <w:lvl w:ilvl="5" w:tentative="1" w:tplc="040C0005">
      <w:start w:val="1"/>
      <w:numFmt w:val="bullet"/>
      <w:lvlText w:val=""/>
      <w:lvlJc w:val="left"/>
      <w:pPr>
        <w:ind w:hanging="360" w:left="3393"/>
      </w:pPr>
      <w:rPr>
        <w:rFonts w:ascii="Wingdings" w:hAnsi="Wingdings" w:hint="default"/>
      </w:rPr>
    </w:lvl>
    <w:lvl w:ilvl="6" w:tentative="1" w:tplc="040C0001">
      <w:start w:val="1"/>
      <w:numFmt w:val="bullet"/>
      <w:lvlText w:val=""/>
      <w:lvlJc w:val="left"/>
      <w:pPr>
        <w:ind w:hanging="360" w:left="4113"/>
      </w:pPr>
      <w:rPr>
        <w:rFonts w:ascii="Symbol" w:hAnsi="Symbol" w:hint="default"/>
      </w:rPr>
    </w:lvl>
    <w:lvl w:ilvl="7" w:tentative="1" w:tplc="040C0003">
      <w:start w:val="1"/>
      <w:numFmt w:val="bullet"/>
      <w:lvlText w:val="o"/>
      <w:lvlJc w:val="left"/>
      <w:pPr>
        <w:ind w:hanging="360" w:left="4833"/>
      </w:pPr>
      <w:rPr>
        <w:rFonts w:ascii="Courier New" w:cs="Courier New" w:hAnsi="Courier New" w:hint="default"/>
      </w:rPr>
    </w:lvl>
    <w:lvl w:ilvl="8" w:tentative="1" w:tplc="040C0005">
      <w:start w:val="1"/>
      <w:numFmt w:val="bullet"/>
      <w:lvlText w:val=""/>
      <w:lvlJc w:val="left"/>
      <w:pPr>
        <w:ind w:hanging="360" w:left="5553"/>
      </w:pPr>
      <w:rPr>
        <w:rFonts w:ascii="Wingdings" w:hAnsi="Wingdings" w:hint="default"/>
      </w:rPr>
    </w:lvl>
  </w:abstractNum>
  <w:abstractNum w15:restartNumberingAfterBreak="0" w:abstractNumId="20">
    <w:nsid w:val="64921135"/>
    <w:multiLevelType w:val="hybridMultilevel"/>
    <w:tmpl w:val="BDE0BB30"/>
    <w:lvl w:ilvl="0" w:tplc="861C5CC0">
      <w:numFmt w:val="bullet"/>
      <w:lvlText w:val=""/>
      <w:lvlJc w:val="left"/>
      <w:pPr>
        <w:ind w:hanging="360" w:left="720"/>
      </w:pPr>
      <w:rPr>
        <w:rFonts w:ascii="Wingdings" w:cs="Calibri" w:eastAsiaTheme="minorEastAsia"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6E87135B"/>
    <w:multiLevelType w:val="hybridMultilevel"/>
    <w:tmpl w:val="870416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21"/>
  </w:num>
  <w:num w:numId="3">
    <w:abstractNumId w:val="6"/>
  </w:num>
  <w:num w:numId="4">
    <w:abstractNumId w:val="18"/>
  </w:num>
  <w:num w:numId="5">
    <w:abstractNumId w:val="1"/>
  </w:num>
  <w:num w:numId="6">
    <w:abstractNumId w:val="12"/>
  </w:num>
  <w:num w:numId="7">
    <w:abstractNumId w:val="14"/>
  </w:num>
  <w:num w:numId="8">
    <w:abstractNumId w:val="7"/>
  </w:num>
  <w:num w:numId="9">
    <w:abstractNumId w:val="15"/>
  </w:num>
  <w:num w:numId="10">
    <w:abstractNumId w:val="4"/>
  </w:num>
  <w:num w:numId="11">
    <w:abstractNumId w:val="13"/>
  </w:num>
  <w:num w:numId="12">
    <w:abstractNumId w:val="20"/>
  </w:num>
  <w:num w:numId="13">
    <w:abstractNumId w:val="19"/>
  </w:num>
  <w:num w:numId="14">
    <w:abstractNumId w:val="16"/>
  </w:num>
  <w:num w:numId="15">
    <w:abstractNumId w:val="10"/>
  </w:num>
  <w:num w:numId="16">
    <w:abstractNumId w:val="11"/>
  </w:num>
  <w:num w:numId="17">
    <w:abstractNumId w:val="0"/>
  </w:num>
  <w:num w:numId="18">
    <w:abstractNumId w:val="2"/>
  </w:num>
  <w:num w:numId="19">
    <w:abstractNumId w:val="3"/>
  </w:num>
  <w:num w:numId="20">
    <w:abstractNumId w:val="17"/>
  </w:num>
  <w:num w:numId="21">
    <w:abstractNumId w:val="8"/>
  </w:num>
  <w:num w:numId="22">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70"/>
  <w:embedSystemFonts/>
  <w:proofState w:spelling="clean"/>
  <w:defaultTabStop w:val="709"/>
  <w:hyphenationZone w:val="283"/>
  <w:displayHorizontalDrawingGridEvery w:val="0"/>
  <w:displayVerticalDrawingGridEvery w:val="0"/>
  <w:doNotUseMarginsForDrawingGridOrigin/>
  <w:noPunctuationKerning/>
  <w:characterSpacingControl w:val="doNotCompress"/>
  <w:doNotValidateAgainstSchema/>
  <w:doNotDemarcateInvalidXml/>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95"/>
    <w:rsid w:val="000007EC"/>
    <w:rsid w:val="00005A68"/>
    <w:rsid w:val="00014E8A"/>
    <w:rsid w:val="000166BE"/>
    <w:rsid w:val="00022731"/>
    <w:rsid w:val="00025EF6"/>
    <w:rsid w:val="00032DAF"/>
    <w:rsid w:val="00032FA4"/>
    <w:rsid w:val="00040C67"/>
    <w:rsid w:val="00046C19"/>
    <w:rsid w:val="00050D4C"/>
    <w:rsid w:val="000606D4"/>
    <w:rsid w:val="00061069"/>
    <w:rsid w:val="00061A90"/>
    <w:rsid w:val="00066584"/>
    <w:rsid w:val="00072AE5"/>
    <w:rsid w:val="000750AC"/>
    <w:rsid w:val="000755EA"/>
    <w:rsid w:val="000835F3"/>
    <w:rsid w:val="00086581"/>
    <w:rsid w:val="00094D98"/>
    <w:rsid w:val="000A2217"/>
    <w:rsid w:val="000A7EEB"/>
    <w:rsid w:val="000D3212"/>
    <w:rsid w:val="000E099F"/>
    <w:rsid w:val="000E17F4"/>
    <w:rsid w:val="000E7362"/>
    <w:rsid w:val="000F09DA"/>
    <w:rsid w:val="000F3D0D"/>
    <w:rsid w:val="000F5995"/>
    <w:rsid w:val="000F71D7"/>
    <w:rsid w:val="00102879"/>
    <w:rsid w:val="001039FE"/>
    <w:rsid w:val="001040BE"/>
    <w:rsid w:val="00110AF4"/>
    <w:rsid w:val="001175A5"/>
    <w:rsid w:val="001377A7"/>
    <w:rsid w:val="0014081A"/>
    <w:rsid w:val="00144920"/>
    <w:rsid w:val="001478E3"/>
    <w:rsid w:val="00154CC8"/>
    <w:rsid w:val="00160A37"/>
    <w:rsid w:val="00160BD4"/>
    <w:rsid w:val="00164705"/>
    <w:rsid w:val="0016612A"/>
    <w:rsid w:val="001668C9"/>
    <w:rsid w:val="001918D9"/>
    <w:rsid w:val="001B1D2E"/>
    <w:rsid w:val="001B7D28"/>
    <w:rsid w:val="001C0E6C"/>
    <w:rsid w:val="001D576A"/>
    <w:rsid w:val="001D785B"/>
    <w:rsid w:val="001E0ED9"/>
    <w:rsid w:val="001F7285"/>
    <w:rsid w:val="002018FC"/>
    <w:rsid w:val="00210ABD"/>
    <w:rsid w:val="00224093"/>
    <w:rsid w:val="00226651"/>
    <w:rsid w:val="00232FFE"/>
    <w:rsid w:val="00233DD3"/>
    <w:rsid w:val="0023632F"/>
    <w:rsid w:val="002449CD"/>
    <w:rsid w:val="00254DAA"/>
    <w:rsid w:val="00256293"/>
    <w:rsid w:val="002655D4"/>
    <w:rsid w:val="002724C3"/>
    <w:rsid w:val="00287013"/>
    <w:rsid w:val="002963E9"/>
    <w:rsid w:val="00296CC3"/>
    <w:rsid w:val="002A0A5F"/>
    <w:rsid w:val="002A75C4"/>
    <w:rsid w:val="002B36AB"/>
    <w:rsid w:val="002C0E8F"/>
    <w:rsid w:val="002C18CC"/>
    <w:rsid w:val="002C3FEE"/>
    <w:rsid w:val="002E4037"/>
    <w:rsid w:val="002F018D"/>
    <w:rsid w:val="002F53E6"/>
    <w:rsid w:val="003029FE"/>
    <w:rsid w:val="0033086A"/>
    <w:rsid w:val="003320F0"/>
    <w:rsid w:val="00346232"/>
    <w:rsid w:val="003630A3"/>
    <w:rsid w:val="00370C93"/>
    <w:rsid w:val="00377A2B"/>
    <w:rsid w:val="00385E4D"/>
    <w:rsid w:val="0038763E"/>
    <w:rsid w:val="00390C64"/>
    <w:rsid w:val="003924E7"/>
    <w:rsid w:val="003A51B9"/>
    <w:rsid w:val="003B5422"/>
    <w:rsid w:val="003B62C6"/>
    <w:rsid w:val="003B7326"/>
    <w:rsid w:val="003C0A65"/>
    <w:rsid w:val="003D4031"/>
    <w:rsid w:val="003D4D3D"/>
    <w:rsid w:val="003D6C77"/>
    <w:rsid w:val="003F40D7"/>
    <w:rsid w:val="003F7DB9"/>
    <w:rsid w:val="00400853"/>
    <w:rsid w:val="00402753"/>
    <w:rsid w:val="00416DF6"/>
    <w:rsid w:val="00424F36"/>
    <w:rsid w:val="0042654D"/>
    <w:rsid w:val="004323BB"/>
    <w:rsid w:val="004337FA"/>
    <w:rsid w:val="00433B61"/>
    <w:rsid w:val="00435D44"/>
    <w:rsid w:val="00436794"/>
    <w:rsid w:val="004538B9"/>
    <w:rsid w:val="0045626D"/>
    <w:rsid w:val="00456EFF"/>
    <w:rsid w:val="0046390B"/>
    <w:rsid w:val="00464929"/>
    <w:rsid w:val="00465A62"/>
    <w:rsid w:val="004822AA"/>
    <w:rsid w:val="004834AC"/>
    <w:rsid w:val="004917DE"/>
    <w:rsid w:val="004A036D"/>
    <w:rsid w:val="004A5653"/>
    <w:rsid w:val="004B0B2E"/>
    <w:rsid w:val="004B5D29"/>
    <w:rsid w:val="004C08B4"/>
    <w:rsid w:val="004E5550"/>
    <w:rsid w:val="004E5A64"/>
    <w:rsid w:val="004F15BA"/>
    <w:rsid w:val="004F5814"/>
    <w:rsid w:val="004F6046"/>
    <w:rsid w:val="004F7F6E"/>
    <w:rsid w:val="0050183C"/>
    <w:rsid w:val="0052279B"/>
    <w:rsid w:val="00531D95"/>
    <w:rsid w:val="0055480E"/>
    <w:rsid w:val="00554A3A"/>
    <w:rsid w:val="00564A0F"/>
    <w:rsid w:val="005670C7"/>
    <w:rsid w:val="005748DD"/>
    <w:rsid w:val="00584036"/>
    <w:rsid w:val="00593EE0"/>
    <w:rsid w:val="005B2882"/>
    <w:rsid w:val="005B5CAF"/>
    <w:rsid w:val="005C3CB6"/>
    <w:rsid w:val="005C6C1B"/>
    <w:rsid w:val="005D2490"/>
    <w:rsid w:val="005F3040"/>
    <w:rsid w:val="00605EF6"/>
    <w:rsid w:val="0062730C"/>
    <w:rsid w:val="00632160"/>
    <w:rsid w:val="00644A25"/>
    <w:rsid w:val="00666431"/>
    <w:rsid w:val="006858B6"/>
    <w:rsid w:val="0069018A"/>
    <w:rsid w:val="00690790"/>
    <w:rsid w:val="00692569"/>
    <w:rsid w:val="006A5069"/>
    <w:rsid w:val="006B4010"/>
    <w:rsid w:val="006C48C4"/>
    <w:rsid w:val="006D0463"/>
    <w:rsid w:val="006D6631"/>
    <w:rsid w:val="006E081F"/>
    <w:rsid w:val="006E390E"/>
    <w:rsid w:val="006F1E23"/>
    <w:rsid w:val="006F3E7A"/>
    <w:rsid w:val="0070761B"/>
    <w:rsid w:val="00712FE5"/>
    <w:rsid w:val="007372A6"/>
    <w:rsid w:val="00747110"/>
    <w:rsid w:val="0074753E"/>
    <w:rsid w:val="007617DD"/>
    <w:rsid w:val="00766967"/>
    <w:rsid w:val="00767F86"/>
    <w:rsid w:val="00774FFC"/>
    <w:rsid w:val="007765F3"/>
    <w:rsid w:val="0079048A"/>
    <w:rsid w:val="007914E5"/>
    <w:rsid w:val="00795089"/>
    <w:rsid w:val="007A256D"/>
    <w:rsid w:val="007A3030"/>
    <w:rsid w:val="007A3CDC"/>
    <w:rsid w:val="007A7805"/>
    <w:rsid w:val="007C55E3"/>
    <w:rsid w:val="007C7AF7"/>
    <w:rsid w:val="007D2076"/>
    <w:rsid w:val="007D2141"/>
    <w:rsid w:val="007E20AB"/>
    <w:rsid w:val="007E7D94"/>
    <w:rsid w:val="007F34BE"/>
    <w:rsid w:val="0080751C"/>
    <w:rsid w:val="00832F8C"/>
    <w:rsid w:val="00854A82"/>
    <w:rsid w:val="00856C4A"/>
    <w:rsid w:val="00866FFF"/>
    <w:rsid w:val="00880F33"/>
    <w:rsid w:val="00884CFB"/>
    <w:rsid w:val="00884D94"/>
    <w:rsid w:val="00890633"/>
    <w:rsid w:val="00897A29"/>
    <w:rsid w:val="008A0A40"/>
    <w:rsid w:val="008B1C9A"/>
    <w:rsid w:val="008C07C1"/>
    <w:rsid w:val="008C1CD7"/>
    <w:rsid w:val="008C7BF8"/>
    <w:rsid w:val="008D173E"/>
    <w:rsid w:val="008D4EA8"/>
    <w:rsid w:val="008F2CF5"/>
    <w:rsid w:val="008F30A0"/>
    <w:rsid w:val="009069E9"/>
    <w:rsid w:val="00906BE1"/>
    <w:rsid w:val="0093280F"/>
    <w:rsid w:val="00960266"/>
    <w:rsid w:val="0096376B"/>
    <w:rsid w:val="009700EB"/>
    <w:rsid w:val="00977EF3"/>
    <w:rsid w:val="00994949"/>
    <w:rsid w:val="009A3CC7"/>
    <w:rsid w:val="009A62F2"/>
    <w:rsid w:val="009A7DAC"/>
    <w:rsid w:val="009E13D0"/>
    <w:rsid w:val="009E1F2D"/>
    <w:rsid w:val="009E1F61"/>
    <w:rsid w:val="00A03F96"/>
    <w:rsid w:val="00A065AB"/>
    <w:rsid w:val="00A06D17"/>
    <w:rsid w:val="00A13153"/>
    <w:rsid w:val="00A16EDD"/>
    <w:rsid w:val="00A21A1F"/>
    <w:rsid w:val="00A27EA7"/>
    <w:rsid w:val="00A42587"/>
    <w:rsid w:val="00A4398B"/>
    <w:rsid w:val="00A44077"/>
    <w:rsid w:val="00A51C2D"/>
    <w:rsid w:val="00A52E7A"/>
    <w:rsid w:val="00A627D9"/>
    <w:rsid w:val="00A6684A"/>
    <w:rsid w:val="00A67D0A"/>
    <w:rsid w:val="00A76392"/>
    <w:rsid w:val="00A8224E"/>
    <w:rsid w:val="00A82372"/>
    <w:rsid w:val="00A823BE"/>
    <w:rsid w:val="00AA0723"/>
    <w:rsid w:val="00AA3E79"/>
    <w:rsid w:val="00AB3D62"/>
    <w:rsid w:val="00AD1887"/>
    <w:rsid w:val="00AE3175"/>
    <w:rsid w:val="00AE5714"/>
    <w:rsid w:val="00AF477E"/>
    <w:rsid w:val="00AF6688"/>
    <w:rsid w:val="00B0615B"/>
    <w:rsid w:val="00B06B99"/>
    <w:rsid w:val="00B10288"/>
    <w:rsid w:val="00B25E82"/>
    <w:rsid w:val="00B26CD8"/>
    <w:rsid w:val="00B274F8"/>
    <w:rsid w:val="00B3543C"/>
    <w:rsid w:val="00B409D2"/>
    <w:rsid w:val="00B416A6"/>
    <w:rsid w:val="00B532FB"/>
    <w:rsid w:val="00B56843"/>
    <w:rsid w:val="00B7194B"/>
    <w:rsid w:val="00BA54B0"/>
    <w:rsid w:val="00BC37DF"/>
    <w:rsid w:val="00BC596A"/>
    <w:rsid w:val="00BD0F61"/>
    <w:rsid w:val="00BD2A25"/>
    <w:rsid w:val="00BD7F7D"/>
    <w:rsid w:val="00BE0EDB"/>
    <w:rsid w:val="00BE3D2A"/>
    <w:rsid w:val="00BE5244"/>
    <w:rsid w:val="00BF203F"/>
    <w:rsid w:val="00BF4467"/>
    <w:rsid w:val="00C00D3B"/>
    <w:rsid w:val="00C0158D"/>
    <w:rsid w:val="00C03FA5"/>
    <w:rsid w:val="00C0637E"/>
    <w:rsid w:val="00C14661"/>
    <w:rsid w:val="00C15E67"/>
    <w:rsid w:val="00C223F4"/>
    <w:rsid w:val="00C2418F"/>
    <w:rsid w:val="00C26673"/>
    <w:rsid w:val="00C35C63"/>
    <w:rsid w:val="00C45605"/>
    <w:rsid w:val="00C46D94"/>
    <w:rsid w:val="00C570F3"/>
    <w:rsid w:val="00C6127F"/>
    <w:rsid w:val="00C7184C"/>
    <w:rsid w:val="00C75BDB"/>
    <w:rsid w:val="00C805E5"/>
    <w:rsid w:val="00C85AB5"/>
    <w:rsid w:val="00CA1CB8"/>
    <w:rsid w:val="00CA6F9A"/>
    <w:rsid w:val="00CA7436"/>
    <w:rsid w:val="00CB480F"/>
    <w:rsid w:val="00CC1E66"/>
    <w:rsid w:val="00CD28B4"/>
    <w:rsid w:val="00CE76A8"/>
    <w:rsid w:val="00D00557"/>
    <w:rsid w:val="00D07640"/>
    <w:rsid w:val="00D165B0"/>
    <w:rsid w:val="00D16A4D"/>
    <w:rsid w:val="00D17BFD"/>
    <w:rsid w:val="00D25FCA"/>
    <w:rsid w:val="00D37073"/>
    <w:rsid w:val="00D4264F"/>
    <w:rsid w:val="00D4354C"/>
    <w:rsid w:val="00D44FCD"/>
    <w:rsid w:val="00D512AF"/>
    <w:rsid w:val="00D829E1"/>
    <w:rsid w:val="00D86497"/>
    <w:rsid w:val="00D953A9"/>
    <w:rsid w:val="00D97681"/>
    <w:rsid w:val="00DA3925"/>
    <w:rsid w:val="00DB0222"/>
    <w:rsid w:val="00DC1E18"/>
    <w:rsid w:val="00DC2E32"/>
    <w:rsid w:val="00DD2B16"/>
    <w:rsid w:val="00DD7213"/>
    <w:rsid w:val="00DF5CA4"/>
    <w:rsid w:val="00DF7209"/>
    <w:rsid w:val="00E03C91"/>
    <w:rsid w:val="00E12B1A"/>
    <w:rsid w:val="00E1702A"/>
    <w:rsid w:val="00E22899"/>
    <w:rsid w:val="00E30823"/>
    <w:rsid w:val="00E415FB"/>
    <w:rsid w:val="00E4431D"/>
    <w:rsid w:val="00E54E17"/>
    <w:rsid w:val="00E5502D"/>
    <w:rsid w:val="00E57CD0"/>
    <w:rsid w:val="00E60EE6"/>
    <w:rsid w:val="00E73DC7"/>
    <w:rsid w:val="00E74272"/>
    <w:rsid w:val="00E76045"/>
    <w:rsid w:val="00E771FF"/>
    <w:rsid w:val="00E82545"/>
    <w:rsid w:val="00E9045E"/>
    <w:rsid w:val="00E92D0D"/>
    <w:rsid w:val="00E92FFD"/>
    <w:rsid w:val="00E95F7C"/>
    <w:rsid w:val="00EA5D66"/>
    <w:rsid w:val="00EB2DC9"/>
    <w:rsid w:val="00EB52C6"/>
    <w:rsid w:val="00EB6855"/>
    <w:rsid w:val="00EC1DCA"/>
    <w:rsid w:val="00EC56EC"/>
    <w:rsid w:val="00ED07D4"/>
    <w:rsid w:val="00ED2B30"/>
    <w:rsid w:val="00ED754B"/>
    <w:rsid w:val="00EF4E3C"/>
    <w:rsid w:val="00F06DC6"/>
    <w:rsid w:val="00F103B4"/>
    <w:rsid w:val="00F159DF"/>
    <w:rsid w:val="00F163F7"/>
    <w:rsid w:val="00F2280F"/>
    <w:rsid w:val="00F2766B"/>
    <w:rsid w:val="00F414BE"/>
    <w:rsid w:val="00F46890"/>
    <w:rsid w:val="00F53330"/>
    <w:rsid w:val="00F7602D"/>
    <w:rsid w:val="00F8517C"/>
    <w:rsid w:val="00F87B1A"/>
    <w:rsid w:val="00F96F79"/>
    <w:rsid w:val="00FB6BE6"/>
    <w:rsid w:val="00FC012A"/>
    <w:rsid w:val="00FC7A5A"/>
    <w:rsid w:val="00FD489B"/>
    <w:rsid w:val="00FD791E"/>
    <w:rsid w:val="00FF6320"/>
    <w:rsid w:val="00FF747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6145" v:ext="edit"/>
    <o:shapelayout v:ext="edit">
      <o:idmap data="1" v:ext="edit"/>
    </o:shapelayout>
  </w:shapeDefaults>
  <w:decimalSymbol w:val=","/>
  <w:listSeparator w:val=";"/>
  <w14:docId w14:val="0CE270EF"/>
  <w15:docId w15:val="{D07D7D8B-5316-43AD-906E-1B79DAB4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ourier" w:cs="Times New Roman" w:eastAsia="Cambria" w:hAnsi="Courier"/>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E76A8"/>
    <w:rPr>
      <w:sz w:val="24"/>
      <w:szCs w:val="24"/>
      <w:lang w:val="it-IT"/>
    </w:rPr>
  </w:style>
  <w:style w:styleId="Titre1" w:type="paragraph">
    <w:name w:val="heading 1"/>
    <w:basedOn w:val="Normal"/>
    <w:next w:val="Normal"/>
    <w:link w:val="Titre1Car"/>
    <w:qFormat/>
    <w:rsid w:val="00C805E5"/>
    <w:pPr>
      <w:keepNext/>
      <w:outlineLvl w:val="0"/>
    </w:pPr>
    <w:rPr>
      <w:rFonts w:ascii="Times New Roman" w:eastAsia="Times New Roman" w:hAnsi="Times New Roman"/>
      <w:b/>
      <w:bCs/>
      <w:sz w:val="22"/>
      <w:szCs w:val="22"/>
      <w:u w:val="single"/>
      <w:lang w:eastAsia="fr-FR"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rsid w:val="00531D95"/>
    <w:rPr>
      <w:rFonts w:ascii="Lucida Grande" w:hAnsi="Lucida Grande"/>
      <w:sz w:val="18"/>
      <w:szCs w:val="18"/>
    </w:rPr>
  </w:style>
  <w:style w:customStyle="1" w:styleId="TextedebullesCar" w:type="character">
    <w:name w:val="Texte de bulles Car"/>
    <w:basedOn w:val="Policepardfaut"/>
    <w:link w:val="Textedebulles"/>
    <w:uiPriority w:val="99"/>
    <w:semiHidden/>
    <w:rsid w:val="00531D95"/>
    <w:rPr>
      <w:rFonts w:ascii="Times New Roman" w:hAnsi="Times New Roman"/>
      <w:sz w:val="0"/>
      <w:szCs w:val="0"/>
      <w:lang w:val="it-IT"/>
    </w:rPr>
  </w:style>
  <w:style w:styleId="En-tte" w:type="paragraph">
    <w:name w:val="header"/>
    <w:basedOn w:val="Normal"/>
    <w:link w:val="En-tteCar"/>
    <w:uiPriority w:val="99"/>
    <w:semiHidden/>
    <w:rsid w:val="00531D95"/>
    <w:pPr>
      <w:tabs>
        <w:tab w:pos="4819" w:val="center"/>
        <w:tab w:pos="9638" w:val="right"/>
      </w:tabs>
    </w:pPr>
  </w:style>
  <w:style w:customStyle="1" w:styleId="En-tteCar" w:type="character">
    <w:name w:val="En-tête Car"/>
    <w:basedOn w:val="Policepardfaut"/>
    <w:link w:val="En-tte"/>
    <w:uiPriority w:val="99"/>
    <w:semiHidden/>
    <w:locked/>
    <w:rsid w:val="00531D95"/>
    <w:rPr>
      <w:rFonts w:cs="Times New Roman"/>
      <w:sz w:val="24"/>
      <w:szCs w:val="24"/>
    </w:rPr>
  </w:style>
  <w:style w:styleId="Pieddepage" w:type="paragraph">
    <w:name w:val="footer"/>
    <w:basedOn w:val="Normal"/>
    <w:link w:val="PieddepageCar"/>
    <w:uiPriority w:val="99"/>
    <w:rsid w:val="00531D95"/>
    <w:pPr>
      <w:tabs>
        <w:tab w:pos="4819" w:val="center"/>
        <w:tab w:pos="9638" w:val="right"/>
      </w:tabs>
    </w:pPr>
  </w:style>
  <w:style w:customStyle="1" w:styleId="PieddepageCar" w:type="character">
    <w:name w:val="Pied de page Car"/>
    <w:basedOn w:val="Policepardfaut"/>
    <w:link w:val="Pieddepage"/>
    <w:uiPriority w:val="99"/>
    <w:locked/>
    <w:rsid w:val="00531D95"/>
    <w:rPr>
      <w:rFonts w:cs="Times New Roman"/>
      <w:sz w:val="24"/>
      <w:szCs w:val="24"/>
    </w:rPr>
  </w:style>
  <w:style w:customStyle="1" w:styleId="Paragrafobase" w:type="paragraph">
    <w:name w:val="[Paragrafo base]"/>
    <w:basedOn w:val="Normal"/>
    <w:uiPriority w:val="99"/>
    <w:rsid w:val="00531D95"/>
    <w:pPr>
      <w:widowControl w:val="0"/>
      <w:autoSpaceDE w:val="0"/>
      <w:autoSpaceDN w:val="0"/>
      <w:adjustRightInd w:val="0"/>
      <w:spacing w:line="288" w:lineRule="auto"/>
      <w:textAlignment w:val="center"/>
    </w:pPr>
    <w:rPr>
      <w:rFonts w:ascii="Times-Roman" w:cs="Times-Roman" w:hAnsi="Times-Roman"/>
      <w:color w:val="000000"/>
    </w:rPr>
  </w:style>
  <w:style w:customStyle="1" w:styleId="Titre1Car" w:type="character">
    <w:name w:val="Titre 1 Car"/>
    <w:basedOn w:val="Policepardfaut"/>
    <w:link w:val="Titre1"/>
    <w:rsid w:val="00C805E5"/>
    <w:rPr>
      <w:rFonts w:ascii="Times New Roman" w:eastAsia="Times New Roman" w:hAnsi="Times New Roman"/>
      <w:b/>
      <w:bCs/>
      <w:u w:val="single"/>
      <w:lang w:eastAsia="fr-FR" w:val="fr-FR"/>
    </w:rPr>
  </w:style>
  <w:style w:customStyle="1" w:styleId="24" w:type="paragraph">
    <w:name w:val="24"/>
    <w:link w:val="24Car"/>
    <w:rsid w:val="00F96F79"/>
    <w:pPr>
      <w:keepLines/>
      <w:spacing w:after="160" w:line="220" w:lineRule="exact"/>
      <w:jc w:val="both"/>
    </w:pPr>
    <w:rPr>
      <w:rFonts w:ascii="Arial" w:cs="Arial" w:eastAsia="Times New Roman" w:hAnsi="Arial"/>
      <w:sz w:val="18"/>
      <w:szCs w:val="18"/>
      <w:lang w:eastAsia="fr-FR" w:val="fr-FR"/>
    </w:rPr>
  </w:style>
  <w:style w:customStyle="1" w:styleId="24Car" w:type="character">
    <w:name w:val="24 Car"/>
    <w:basedOn w:val="Policepardfaut"/>
    <w:link w:val="24"/>
    <w:rsid w:val="00F96F79"/>
    <w:rPr>
      <w:rFonts w:ascii="Arial" w:cs="Arial" w:eastAsia="Times New Roman" w:hAnsi="Arial"/>
      <w:sz w:val="18"/>
      <w:szCs w:val="18"/>
      <w:lang w:eastAsia="fr-FR" w:val="fr-FR"/>
    </w:rPr>
  </w:style>
  <w:style w:customStyle="1" w:styleId="23" w:type="paragraph">
    <w:name w:val="23"/>
    <w:rsid w:val="00ED754B"/>
    <w:pPr>
      <w:keepLines/>
      <w:spacing w:after="240" w:line="240" w:lineRule="exact"/>
      <w:jc w:val="center"/>
    </w:pPr>
    <w:rPr>
      <w:rFonts w:ascii="Arial" w:cs="Arial" w:eastAsia="Times New Roman" w:hAnsi="Arial"/>
      <w:b/>
      <w:bCs/>
      <w:caps/>
      <w:sz w:val="20"/>
      <w:szCs w:val="20"/>
      <w:lang w:eastAsia="fr-FR" w:val="fr-FR"/>
    </w:rPr>
  </w:style>
  <w:style w:styleId="lev" w:type="character">
    <w:name w:val="Strong"/>
    <w:basedOn w:val="Policepardfaut"/>
    <w:uiPriority w:val="22"/>
    <w:qFormat/>
    <w:rsid w:val="000007EC"/>
    <w:rPr>
      <w:b/>
      <w:bCs/>
    </w:rPr>
  </w:style>
  <w:style w:styleId="Paragraphedeliste" w:type="paragraph">
    <w:name w:val="List Paragraph"/>
    <w:basedOn w:val="Normal"/>
    <w:uiPriority w:val="34"/>
    <w:qFormat/>
    <w:rsid w:val="004E5550"/>
    <w:pPr>
      <w:ind w:left="720"/>
      <w:contextualSpacing/>
    </w:pPr>
  </w:style>
  <w:style w:styleId="Corpsdetexte" w:type="paragraph">
    <w:name w:val="Body Text"/>
    <w:basedOn w:val="Normal"/>
    <w:link w:val="CorpsdetexteCar"/>
    <w:uiPriority w:val="1"/>
    <w:qFormat/>
    <w:rsid w:val="001040BE"/>
    <w:pPr>
      <w:widowControl w:val="0"/>
      <w:autoSpaceDE w:val="0"/>
      <w:autoSpaceDN w:val="0"/>
    </w:pPr>
    <w:rPr>
      <w:rFonts w:ascii="Arial" w:cs="Arial" w:eastAsia="Arial" w:hAnsi="Arial"/>
      <w:sz w:val="19"/>
      <w:szCs w:val="19"/>
      <w:lang w:val="en-US"/>
    </w:rPr>
  </w:style>
  <w:style w:customStyle="1" w:styleId="CorpsdetexteCar" w:type="character">
    <w:name w:val="Corps de texte Car"/>
    <w:basedOn w:val="Policepardfaut"/>
    <w:link w:val="Corpsdetexte"/>
    <w:uiPriority w:val="1"/>
    <w:rsid w:val="001040BE"/>
    <w:rPr>
      <w:rFonts w:ascii="Arial" w:cs="Arial" w:eastAsia="Arial" w:hAnsi="Arial"/>
      <w:sz w:val="19"/>
      <w:szCs w:val="19"/>
    </w:rPr>
  </w:style>
  <w:style w:customStyle="1" w:styleId="Standard" w:type="paragraph">
    <w:name w:val="Standard"/>
    <w:rsid w:val="008C07C1"/>
    <w:pPr>
      <w:suppressAutoHyphens/>
      <w:autoSpaceDN w:val="0"/>
    </w:pPr>
    <w:rPr>
      <w:kern w:val="3"/>
      <w:sz w:val="24"/>
      <w:szCs w:val="24"/>
      <w:lang w:val="fr-FR"/>
    </w:rPr>
  </w:style>
  <w:style w:customStyle="1" w:styleId="Style1" w:type="paragraph">
    <w:name w:val="Style1"/>
    <w:basedOn w:val="Standard"/>
    <w:rsid w:val="008C07C1"/>
    <w:pPr>
      <w:spacing w:line="360" w:lineRule="exact"/>
      <w:jc w:val="both"/>
    </w:pPr>
    <w:rPr>
      <w:rFonts w:eastAsia="Times New Roman"/>
      <w:szCs w:val="20"/>
    </w:rPr>
  </w:style>
  <w:style w:customStyle="1" w:styleId="e24kjd" w:type="character">
    <w:name w:val="e24kjd"/>
    <w:basedOn w:val="Policepardfaut"/>
    <w:rsid w:val="003D4031"/>
  </w:style>
  <w:style w:styleId="Marquedecommentaire" w:type="character">
    <w:name w:val="annotation reference"/>
    <w:uiPriority w:val="99"/>
    <w:semiHidden/>
    <w:unhideWhenUsed/>
    <w:rsid w:val="00B25E82"/>
    <w:rPr>
      <w:sz w:val="16"/>
      <w:szCs w:val="16"/>
    </w:rPr>
  </w:style>
  <w:style w:styleId="Commentaire" w:type="paragraph">
    <w:name w:val="annotation text"/>
    <w:basedOn w:val="Normal"/>
    <w:link w:val="CommentaireCar"/>
    <w:uiPriority w:val="99"/>
    <w:semiHidden/>
    <w:unhideWhenUsed/>
    <w:rsid w:val="00B25E82"/>
    <w:pPr>
      <w:spacing w:after="200" w:line="276" w:lineRule="auto"/>
    </w:pPr>
    <w:rPr>
      <w:rFonts w:ascii="Calibri" w:eastAsia="Calibri" w:hAnsi="Calibri"/>
      <w:sz w:val="20"/>
      <w:szCs w:val="20"/>
      <w:lang w:val="fr-FR"/>
    </w:rPr>
  </w:style>
  <w:style w:customStyle="1" w:styleId="CommentaireCar" w:type="character">
    <w:name w:val="Commentaire Car"/>
    <w:basedOn w:val="Policepardfaut"/>
    <w:link w:val="Commentaire"/>
    <w:uiPriority w:val="99"/>
    <w:semiHidden/>
    <w:rsid w:val="00B25E82"/>
    <w:rPr>
      <w:rFonts w:ascii="Calibri" w:eastAsia="Calibri" w:hAnsi="Calibri"/>
      <w:sz w:val="20"/>
      <w:szCs w:val="20"/>
      <w:lang w:val="fr-FR"/>
    </w:rPr>
  </w:style>
  <w:style w:customStyle="1" w:styleId="BodyText31" w:type="paragraph">
    <w:name w:val="Body Text 31"/>
    <w:basedOn w:val="Normal"/>
    <w:rsid w:val="00C85AB5"/>
    <w:pPr>
      <w:overflowPunct w:val="0"/>
      <w:autoSpaceDE w:val="0"/>
      <w:autoSpaceDN w:val="0"/>
      <w:adjustRightInd w:val="0"/>
      <w:jc w:val="both"/>
      <w:textAlignment w:val="baseline"/>
    </w:pPr>
    <w:rPr>
      <w:rFonts w:ascii="CG Times (W1)" w:eastAsia="Times New Roman" w:hAnsi="CG Times (W1)"/>
      <w:szCs w:val="20"/>
      <w:lang w:eastAsia="fr-FR" w:val="fr-FR"/>
    </w:rPr>
  </w:style>
  <w:style w:styleId="NormalWeb" w:type="paragraph">
    <w:name w:val="Normal (Web)"/>
    <w:basedOn w:val="Normal"/>
    <w:uiPriority w:val="99"/>
    <w:unhideWhenUsed/>
    <w:rsid w:val="000E099F"/>
    <w:pPr>
      <w:spacing w:after="100" w:afterAutospacing="1" w:before="100" w:beforeAutospacing="1"/>
    </w:pPr>
    <w:rPr>
      <w:rFonts w:ascii="Times New Roman" w:eastAsia="Times New Roman" w:hAnsi="Times New Roman"/>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1767">
      <w:bodyDiv w:val="1"/>
      <w:marLeft w:val="0"/>
      <w:marRight w:val="0"/>
      <w:marTop w:val="0"/>
      <w:marBottom w:val="0"/>
      <w:divBdr>
        <w:top w:val="none" w:sz="0" w:space="0" w:color="auto"/>
        <w:left w:val="none" w:sz="0" w:space="0" w:color="auto"/>
        <w:bottom w:val="none" w:sz="0" w:space="0" w:color="auto"/>
        <w:right w:val="none" w:sz="0" w:space="0" w:color="auto"/>
      </w:divBdr>
    </w:div>
    <w:div w:id="1024987810">
      <w:bodyDiv w:val="1"/>
      <w:marLeft w:val="0"/>
      <w:marRight w:val="0"/>
      <w:marTop w:val="0"/>
      <w:marBottom w:val="0"/>
      <w:divBdr>
        <w:top w:val="none" w:sz="0" w:space="0" w:color="auto"/>
        <w:left w:val="none" w:sz="0" w:space="0" w:color="auto"/>
        <w:bottom w:val="none" w:sz="0" w:space="0" w:color="auto"/>
        <w:right w:val="none" w:sz="0" w:space="0" w:color="auto"/>
      </w:divBdr>
    </w:div>
    <w:div w:id="1093673376">
      <w:bodyDiv w:val="1"/>
      <w:marLeft w:val="0"/>
      <w:marRight w:val="0"/>
      <w:marTop w:val="0"/>
      <w:marBottom w:val="0"/>
      <w:divBdr>
        <w:top w:val="none" w:sz="0" w:space="0" w:color="auto"/>
        <w:left w:val="none" w:sz="0" w:space="0" w:color="auto"/>
        <w:bottom w:val="none" w:sz="0" w:space="0" w:color="auto"/>
        <w:right w:val="none" w:sz="0" w:space="0" w:color="auto"/>
      </w:divBdr>
    </w:div>
    <w:div w:id="1271745070">
      <w:bodyDiv w:val="1"/>
      <w:marLeft w:val="0"/>
      <w:marRight w:val="0"/>
      <w:marTop w:val="0"/>
      <w:marBottom w:val="0"/>
      <w:divBdr>
        <w:top w:val="none" w:sz="0" w:space="0" w:color="auto"/>
        <w:left w:val="none" w:sz="0" w:space="0" w:color="auto"/>
        <w:bottom w:val="none" w:sz="0" w:space="0" w:color="auto"/>
        <w:right w:val="none" w:sz="0" w:space="0" w:color="auto"/>
      </w:divBdr>
    </w:div>
    <w:div w:id="1506438415">
      <w:bodyDiv w:val="1"/>
      <w:marLeft w:val="0"/>
      <w:marRight w:val="0"/>
      <w:marTop w:val="0"/>
      <w:marBottom w:val="0"/>
      <w:divBdr>
        <w:top w:val="none" w:sz="0" w:space="0" w:color="auto"/>
        <w:left w:val="none" w:sz="0" w:space="0" w:color="auto"/>
        <w:bottom w:val="none" w:sz="0" w:space="0" w:color="auto"/>
        <w:right w:val="none" w:sz="0" w:space="0" w:color="auto"/>
      </w:divBdr>
    </w:div>
    <w:div w:id="1582250608">
      <w:bodyDiv w:val="1"/>
      <w:marLeft w:val="0"/>
      <w:marRight w:val="0"/>
      <w:marTop w:val="0"/>
      <w:marBottom w:val="0"/>
      <w:divBdr>
        <w:top w:val="none" w:sz="0" w:space="0" w:color="auto"/>
        <w:left w:val="none" w:sz="0" w:space="0" w:color="auto"/>
        <w:bottom w:val="none" w:sz="0" w:space="0" w:color="auto"/>
        <w:right w:val="none" w:sz="0" w:space="0" w:color="auto"/>
      </w:divBdr>
    </w:div>
    <w:div w:id="21240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193A1-5E8E-4CFB-8AEB-4E6A27D6A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1489</Words>
  <Characters>8185</Characters>
  <Application>Microsoft Office Word</Application>
  <DocSecurity>0</DocSecurity>
  <Lines>68</Lines>
  <Paragraphs>19</Paragraphs>
  <ScaleCrop>false</ScaleCrop>
  <HeadingPairs>
    <vt:vector baseType="variant" size="2">
      <vt:variant>
        <vt:lpstr>Titre</vt:lpstr>
      </vt:variant>
      <vt:variant>
        <vt:i4>1</vt:i4>
      </vt:variant>
    </vt:vector>
  </HeadingPairs>
  <TitlesOfParts>
    <vt:vector baseType="lpstr" size="1">
      <vt:lpstr/>
    </vt:vector>
  </TitlesOfParts>
  <Company>Interbrand Italia Srl</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2023-03-22T10:40:00Z</dcterms:created>
  <cp:lastPrinted>2020-02-26T18:28:00Z</cp:lastPrinted>
  <dcterms:modified xsi:type="dcterms:W3CDTF">2023-03-22T10:46:00Z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0x0101009AE7A98F4137E24793105D4C626DA094</vt:lpwstr>
  </property>
  <property fmtid="{D5CDD505-2E9C-101B-9397-08002B2CF9AE}" name="_NewReviewCycle" pid="3">
    <vt:lpwstr/>
  </property>
  <property fmtid="{D5CDD505-2E9C-101B-9397-08002B2CF9AE}" name="_AdHocReviewCycleID" pid="4">
    <vt:i4>484718054</vt:i4>
  </property>
  <property fmtid="{D5CDD505-2E9C-101B-9397-08002B2CF9AE}" name="_EmailSubject" pid="5">
    <vt:lpwstr>word </vt:lpwstr>
  </property>
  <property fmtid="{D5CDD505-2E9C-101B-9397-08002B2CF9AE}" name="_AuthorEmail" pid="6">
    <vt:lpwstr>sandrine.mangin@prysmiangroup.com</vt:lpwstr>
  </property>
  <property fmtid="{D5CDD505-2E9C-101B-9397-08002B2CF9AE}" name="_AuthorEmailDisplayName" pid="7">
    <vt:lpwstr>Mangin Sandrine</vt:lpwstr>
  </property>
  <property fmtid="{D5CDD505-2E9C-101B-9397-08002B2CF9AE}" name="_PreviousAdHocReviewCycleID" pid="8">
    <vt:i4>986636542</vt:i4>
  </property>
  <property fmtid="{D5CDD505-2E9C-101B-9397-08002B2CF9AE}" name="_ReviewingToolsShownOnce" pid="9">
    <vt:lpwstr/>
  </property>
</Properties>
</file>