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FAD5FD8" w14:textId="77777777" w:rsidP="008202D7" w:rsidR="00067648" w:rsidRDefault="00067648" w:rsidRPr="00C8654F">
      <w:pPr>
        <w:pStyle w:val="Titre3"/>
        <w:pBdr>
          <w:top w:color="auto" w:space="1" w:sz="4" w:val="dotted"/>
          <w:left w:color="auto" w:space="4" w:sz="4" w:val="dotted"/>
          <w:bottom w:color="auto" w:space="12" w:sz="4" w:val="dotted"/>
          <w:right w:color="auto" w:space="4" w:sz="4" w:val="dotted"/>
        </w:pBdr>
        <w:rPr>
          <w:rFonts w:ascii="Vinci Sans" w:hAnsi="Vinci Sans"/>
          <w:b/>
          <w:sz w:val="16"/>
          <w:szCs w:val="16"/>
        </w:rPr>
      </w:pPr>
    </w:p>
    <w:p w14:paraId="236E382F" w14:textId="1275B9B4" w:rsidP="00C8654F" w:rsidR="008541FC" w:rsidRDefault="00C8654F" w:rsidRPr="006E3B80">
      <w:pPr>
        <w:pStyle w:val="Titre3"/>
        <w:pBdr>
          <w:top w:color="auto" w:space="1" w:sz="4" w:val="dotted"/>
          <w:left w:color="auto" w:space="4" w:sz="4" w:val="dotted"/>
          <w:bottom w:color="auto" w:space="12" w:sz="4" w:val="dotted"/>
          <w:right w:color="auto" w:space="4" w:sz="4" w:val="dotted"/>
        </w:pBdr>
        <w:tabs>
          <w:tab w:pos="224" w:val="left"/>
          <w:tab w:pos="4819" w:val="center"/>
        </w:tabs>
        <w:jc w:val="left"/>
        <w:rPr>
          <w:rFonts w:ascii="Vinci Sans" w:hAnsi="Vinci Sans"/>
          <w:b/>
          <w:szCs w:val="24"/>
        </w:rPr>
      </w:pPr>
      <w:r>
        <w:rPr>
          <w:rFonts w:ascii="Vinci Sans" w:hAnsi="Vinci Sans"/>
          <w:b/>
          <w:szCs w:val="24"/>
        </w:rPr>
        <w:tab/>
      </w:r>
      <w:r>
        <w:rPr>
          <w:rFonts w:ascii="Vinci Sans" w:hAnsi="Vinci Sans"/>
          <w:b/>
          <w:szCs w:val="24"/>
        </w:rPr>
        <w:tab/>
      </w:r>
      <w:r w:rsidR="00F916F8" w:rsidRPr="006E3B80">
        <w:rPr>
          <w:rFonts w:ascii="Vinci Sans" w:hAnsi="Vinci Sans"/>
          <w:b/>
          <w:szCs w:val="24"/>
        </w:rPr>
        <w:t>SICRA</w:t>
      </w:r>
      <w:r w:rsidR="009E7EB7" w:rsidRPr="006E3B80">
        <w:rPr>
          <w:rFonts w:ascii="Vinci Sans" w:hAnsi="Vinci Sans"/>
          <w:b/>
          <w:szCs w:val="24"/>
        </w:rPr>
        <w:t xml:space="preserve"> IDF</w:t>
      </w:r>
    </w:p>
    <w:p w14:paraId="5A46DB2B" w14:textId="77777777" w:rsidP="008202D7" w:rsidR="0073485A" w:rsidRDefault="008541FC" w:rsidRPr="006E3B80">
      <w:pPr>
        <w:pStyle w:val="Titre3"/>
        <w:pBdr>
          <w:top w:color="auto" w:space="1" w:sz="4" w:val="dotted"/>
          <w:left w:color="auto" w:space="4" w:sz="4" w:val="dotted"/>
          <w:bottom w:color="auto" w:space="12" w:sz="4" w:val="dotted"/>
          <w:right w:color="auto" w:space="4" w:sz="4" w:val="dotted"/>
        </w:pBdr>
        <w:rPr>
          <w:rFonts w:ascii="Vinci Sans" w:hAnsi="Vinci Sans"/>
          <w:b/>
          <w:szCs w:val="24"/>
        </w:rPr>
      </w:pPr>
      <w:r w:rsidRPr="006E3B80">
        <w:rPr>
          <w:rFonts w:ascii="Vinci Sans" w:hAnsi="Vinci Sans"/>
          <w:b/>
          <w:szCs w:val="24"/>
        </w:rPr>
        <w:t>NEGOCIA</w:t>
      </w:r>
      <w:r w:rsidR="006A2D06" w:rsidRPr="006E3B80">
        <w:rPr>
          <w:rFonts w:ascii="Vinci Sans" w:hAnsi="Vinci Sans"/>
          <w:b/>
          <w:szCs w:val="24"/>
        </w:rPr>
        <w:t>TIONS ANNUELLES OBLIGATOIRES</w:t>
      </w:r>
    </w:p>
    <w:p w14:paraId="643D766B" w14:textId="0EE8605D" w:rsidP="008202D7" w:rsidR="006A2D06" w:rsidRDefault="00FE743C" w:rsidRPr="006E3B80">
      <w:pPr>
        <w:pStyle w:val="Titre3"/>
        <w:pBdr>
          <w:top w:color="auto" w:space="1" w:sz="4" w:val="dotted"/>
          <w:left w:color="auto" w:space="4" w:sz="4" w:val="dotted"/>
          <w:bottom w:color="auto" w:space="12" w:sz="4" w:val="dotted"/>
          <w:right w:color="auto" w:space="4" w:sz="4" w:val="dotted"/>
        </w:pBdr>
        <w:rPr>
          <w:rFonts w:ascii="Vinci Sans" w:hAnsi="Vinci Sans"/>
          <w:szCs w:val="24"/>
        </w:rPr>
      </w:pPr>
      <w:r w:rsidRPr="006E3B80">
        <w:rPr>
          <w:rFonts w:ascii="Vinci Sans" w:hAnsi="Vinci Sans"/>
          <w:b/>
          <w:szCs w:val="24"/>
        </w:rPr>
        <w:t>ANNEE 20</w:t>
      </w:r>
      <w:r w:rsidR="001201E2" w:rsidRPr="006E3B80">
        <w:rPr>
          <w:rFonts w:ascii="Vinci Sans" w:hAnsi="Vinci Sans"/>
          <w:b/>
          <w:szCs w:val="24"/>
        </w:rPr>
        <w:t>2</w:t>
      </w:r>
      <w:r w:rsidR="001D617C" w:rsidRPr="006E3B80">
        <w:rPr>
          <w:rFonts w:ascii="Vinci Sans" w:hAnsi="Vinci Sans"/>
          <w:b/>
          <w:szCs w:val="24"/>
        </w:rPr>
        <w:t>2</w:t>
      </w:r>
    </w:p>
    <w:p w14:paraId="718DEFA8" w14:textId="77777777" w:rsidP="008202D7" w:rsidR="006E3B80" w:rsidRDefault="006E3B80" w:rsidRPr="006E3B80">
      <w:pPr>
        <w:autoSpaceDE w:val="0"/>
        <w:autoSpaceDN w:val="0"/>
        <w:adjustRightInd w:val="0"/>
        <w:jc w:val="both"/>
        <w:rPr>
          <w:rFonts w:ascii="Vinci Sans" w:cs="Arial" w:hAnsi="Vinci Sans"/>
          <w:bCs/>
          <w:sz w:val="24"/>
          <w:szCs w:val="24"/>
        </w:rPr>
      </w:pPr>
    </w:p>
    <w:p w14:paraId="67C4E5F6" w14:textId="276F3D43" w:rsidP="008202D7" w:rsidR="009E7EB7" w:rsidRDefault="009E7EB7" w:rsidRPr="006E3B80">
      <w:pPr>
        <w:autoSpaceDE w:val="0"/>
        <w:autoSpaceDN w:val="0"/>
        <w:adjustRightInd w:val="0"/>
        <w:jc w:val="both"/>
        <w:rPr>
          <w:rFonts w:ascii="Vinci Sans" w:cs="Arial" w:hAnsi="Vinci Sans"/>
          <w:b/>
          <w:sz w:val="24"/>
          <w:szCs w:val="24"/>
        </w:rPr>
      </w:pPr>
      <w:r w:rsidRPr="006E3B80">
        <w:rPr>
          <w:rFonts w:ascii="Vinci Sans" w:cs="Arial" w:hAnsi="Vinci Sans"/>
          <w:b/>
          <w:sz w:val="24"/>
          <w:szCs w:val="24"/>
        </w:rPr>
        <w:t>Entre l'entreprise</w:t>
      </w:r>
    </w:p>
    <w:p w14:paraId="610AE311" w14:textId="77777777" w:rsidP="008202D7" w:rsidR="006E3B80" w:rsidRDefault="006E3B80">
      <w:pPr>
        <w:widowControl w:val="0"/>
        <w:contextualSpacing/>
        <w:jc w:val="both"/>
        <w:rPr>
          <w:rFonts w:ascii="Vinci Sans" w:hAnsi="Vinci Sans"/>
          <w:sz w:val="24"/>
          <w:szCs w:val="24"/>
        </w:rPr>
      </w:pPr>
    </w:p>
    <w:p w14:paraId="1EBF65DB" w14:textId="0EE8B397" w:rsidP="008202D7" w:rsidR="008502CB" w:rsidRDefault="008502CB">
      <w:pPr>
        <w:widowControl w:val="0"/>
        <w:contextualSpacing/>
        <w:jc w:val="both"/>
        <w:rPr>
          <w:rFonts w:ascii="Vinci Sans" w:hAnsi="Vinci Sans"/>
          <w:sz w:val="24"/>
          <w:szCs w:val="24"/>
        </w:rPr>
      </w:pPr>
      <w:r w:rsidRPr="006E3B80">
        <w:rPr>
          <w:rFonts w:ascii="Vinci Sans" w:hAnsi="Vinci Sans"/>
          <w:sz w:val="24"/>
          <w:szCs w:val="24"/>
        </w:rPr>
        <w:t xml:space="preserve">La société </w:t>
      </w:r>
      <w:r w:rsidRPr="006E3B80">
        <w:rPr>
          <w:rFonts w:ascii="Vinci Sans" w:hAnsi="Vinci Sans"/>
          <w:b/>
          <w:bCs/>
          <w:sz w:val="24"/>
          <w:szCs w:val="24"/>
        </w:rPr>
        <w:t>SICRA IDF</w:t>
      </w:r>
      <w:r w:rsidRPr="006E3B80">
        <w:rPr>
          <w:rFonts w:ascii="Vinci Sans" w:hAnsi="Vinci Sans"/>
          <w:sz w:val="24"/>
          <w:szCs w:val="24"/>
        </w:rPr>
        <w:t xml:space="preserve">, société par actions simplifiées unipersonnelles au capital de 2 392 090 euros, inscrite au registre du Commerce et des Sociétés de NANTERRE sous le numéro 444 454 326, sise 83-85 rue Henri Barbusse – 92000 NANTERRE représentée par Monsieur </w:t>
      </w:r>
      <w:r w:rsidR="00173FF5">
        <w:rPr>
          <w:rFonts w:ascii="Vinci Sans" w:hAnsi="Vinci Sans"/>
          <w:sz w:val="24"/>
          <w:szCs w:val="24"/>
        </w:rPr>
        <w:t>XXX</w:t>
      </w:r>
      <w:r w:rsidRPr="006E3B80">
        <w:rPr>
          <w:rFonts w:ascii="Vinci Sans" w:hAnsi="Vinci Sans"/>
          <w:sz w:val="24"/>
          <w:szCs w:val="24"/>
        </w:rPr>
        <w:t xml:space="preserve"> en sa qualité de Directeur </w:t>
      </w:r>
      <w:r w:rsidR="007604DA">
        <w:rPr>
          <w:rFonts w:ascii="Vinci Sans" w:hAnsi="Vinci Sans"/>
          <w:sz w:val="24"/>
          <w:szCs w:val="24"/>
        </w:rPr>
        <w:t>Délégué</w:t>
      </w:r>
      <w:r w:rsidRPr="006E3B80">
        <w:rPr>
          <w:rFonts w:ascii="Vinci Sans" w:hAnsi="Vinci Sans"/>
          <w:sz w:val="24"/>
          <w:szCs w:val="24"/>
        </w:rPr>
        <w:t>,</w:t>
      </w:r>
    </w:p>
    <w:p w14:paraId="2ED88DE0" w14:textId="77777777" w:rsidP="008202D7" w:rsidR="006E3B80" w:rsidRDefault="006E3B80" w:rsidRPr="006E3B80">
      <w:pPr>
        <w:widowControl w:val="0"/>
        <w:contextualSpacing/>
        <w:jc w:val="both"/>
        <w:rPr>
          <w:rFonts w:ascii="Vinci Sans" w:hAnsi="Vinci Sans"/>
          <w:sz w:val="24"/>
          <w:szCs w:val="24"/>
        </w:rPr>
      </w:pPr>
    </w:p>
    <w:p w14:paraId="379CCAB4" w14:textId="44C78844" w:rsidP="008202D7" w:rsidR="009E7EB7" w:rsidRDefault="009E7EB7">
      <w:pPr>
        <w:jc w:val="both"/>
        <w:rPr>
          <w:rFonts w:ascii="Vinci Sans" w:hAnsi="Vinci Sans"/>
          <w:sz w:val="24"/>
          <w:szCs w:val="24"/>
        </w:rPr>
      </w:pPr>
      <w:proofErr w:type="gramStart"/>
      <w:r w:rsidRPr="006E3B80">
        <w:rPr>
          <w:rFonts w:ascii="Vinci Sans" w:hAnsi="Vinci Sans"/>
          <w:sz w:val="24"/>
          <w:szCs w:val="24"/>
        </w:rPr>
        <w:t>d’une</w:t>
      </w:r>
      <w:proofErr w:type="gramEnd"/>
      <w:r w:rsidRPr="006E3B80">
        <w:rPr>
          <w:rFonts w:ascii="Vinci Sans" w:hAnsi="Vinci Sans"/>
          <w:sz w:val="24"/>
          <w:szCs w:val="24"/>
        </w:rPr>
        <w:t xml:space="preserve"> part,</w:t>
      </w:r>
    </w:p>
    <w:p w14:paraId="35C373E4" w14:textId="77777777" w:rsidP="008202D7" w:rsidR="006E3B80" w:rsidRDefault="006E3B80" w:rsidRPr="006E3B80">
      <w:pPr>
        <w:jc w:val="both"/>
        <w:rPr>
          <w:rFonts w:ascii="Vinci Sans" w:hAnsi="Vinci Sans"/>
          <w:sz w:val="24"/>
          <w:szCs w:val="24"/>
        </w:rPr>
      </w:pPr>
    </w:p>
    <w:p w14:paraId="7F08790C" w14:textId="384396A6" w:rsidP="008202D7" w:rsidR="009E7EB7" w:rsidRDefault="009E7EB7">
      <w:pPr>
        <w:jc w:val="both"/>
        <w:rPr>
          <w:rFonts w:ascii="Vinci Sans" w:hAnsi="Vinci Sans"/>
          <w:b/>
          <w:sz w:val="24"/>
          <w:szCs w:val="24"/>
        </w:rPr>
      </w:pPr>
      <w:proofErr w:type="gramStart"/>
      <w:r w:rsidRPr="006E3B80">
        <w:rPr>
          <w:rFonts w:ascii="Vinci Sans" w:hAnsi="Vinci Sans"/>
          <w:b/>
          <w:sz w:val="24"/>
          <w:szCs w:val="24"/>
        </w:rPr>
        <w:t>et</w:t>
      </w:r>
      <w:proofErr w:type="gramEnd"/>
      <w:r w:rsidRPr="006E3B80">
        <w:rPr>
          <w:rFonts w:ascii="Vinci Sans" w:hAnsi="Vinci Sans"/>
          <w:b/>
          <w:sz w:val="24"/>
          <w:szCs w:val="24"/>
        </w:rPr>
        <w:t xml:space="preserve"> l</w:t>
      </w:r>
      <w:r w:rsidR="001E1185">
        <w:rPr>
          <w:rFonts w:ascii="Vinci Sans" w:hAnsi="Vinci Sans"/>
          <w:b/>
          <w:sz w:val="24"/>
          <w:szCs w:val="24"/>
        </w:rPr>
        <w:t>’</w:t>
      </w:r>
      <w:r w:rsidR="00092553">
        <w:rPr>
          <w:rFonts w:ascii="Vinci Sans" w:hAnsi="Vinci Sans"/>
          <w:b/>
          <w:sz w:val="24"/>
          <w:szCs w:val="24"/>
        </w:rPr>
        <w:t>Intersyndicale</w:t>
      </w:r>
      <w:r w:rsidR="001E1185">
        <w:rPr>
          <w:rFonts w:ascii="Vinci Sans" w:hAnsi="Vinci Sans"/>
          <w:b/>
          <w:sz w:val="24"/>
          <w:szCs w:val="24"/>
        </w:rPr>
        <w:t xml:space="preserve"> s</w:t>
      </w:r>
      <w:r w:rsidRPr="006E3B80">
        <w:rPr>
          <w:rFonts w:ascii="Vinci Sans" w:hAnsi="Vinci Sans"/>
          <w:b/>
          <w:sz w:val="24"/>
          <w:szCs w:val="24"/>
        </w:rPr>
        <w:t>uivant</w:t>
      </w:r>
      <w:r w:rsidR="001E1185">
        <w:rPr>
          <w:rFonts w:ascii="Vinci Sans" w:hAnsi="Vinci Sans"/>
          <w:b/>
          <w:sz w:val="24"/>
          <w:szCs w:val="24"/>
        </w:rPr>
        <w:t>e</w:t>
      </w:r>
      <w:r w:rsidRPr="006E3B80">
        <w:rPr>
          <w:rFonts w:ascii="Vinci Sans" w:hAnsi="Vinci Sans"/>
          <w:b/>
          <w:sz w:val="24"/>
          <w:szCs w:val="24"/>
        </w:rPr>
        <w:t xml:space="preserve"> représentée</w:t>
      </w:r>
      <w:r w:rsidR="001E1185">
        <w:rPr>
          <w:rFonts w:ascii="Vinci Sans" w:hAnsi="Vinci Sans"/>
          <w:b/>
          <w:sz w:val="24"/>
          <w:szCs w:val="24"/>
        </w:rPr>
        <w:t xml:space="preserve"> par </w:t>
      </w:r>
      <w:r w:rsidRPr="006E3B80">
        <w:rPr>
          <w:rFonts w:ascii="Vinci Sans" w:hAnsi="Vinci Sans"/>
          <w:b/>
          <w:sz w:val="24"/>
          <w:szCs w:val="24"/>
        </w:rPr>
        <w:t>:</w:t>
      </w:r>
    </w:p>
    <w:p w14:paraId="45828D0B" w14:textId="77777777" w:rsidP="008202D7" w:rsidR="006E3B80" w:rsidRDefault="006E3B80" w:rsidRPr="006E3B80">
      <w:pPr>
        <w:jc w:val="both"/>
        <w:rPr>
          <w:rFonts w:ascii="Vinci Sans" w:hAnsi="Vinci Sans"/>
          <w:bCs/>
          <w:sz w:val="24"/>
          <w:szCs w:val="24"/>
        </w:rPr>
      </w:pPr>
    </w:p>
    <w:p w14:paraId="67ACA44C" w14:textId="13F6DFC1" w:rsidP="00C631F8" w:rsidR="009E7EB7" w:rsidRDefault="00F916F8" w:rsidRPr="006E3B80">
      <w:pPr>
        <w:numPr>
          <w:ilvl w:val="0"/>
          <w:numId w:val="1"/>
        </w:numPr>
        <w:tabs>
          <w:tab w:pos="360" w:val="clear"/>
        </w:tabs>
        <w:ind w:firstLine="0" w:left="426"/>
        <w:jc w:val="both"/>
        <w:rPr>
          <w:rFonts w:ascii="Vinci Sans" w:hAnsi="Vinci Sans"/>
          <w:sz w:val="24"/>
          <w:szCs w:val="24"/>
        </w:rPr>
      </w:pPr>
      <w:r w:rsidRPr="006E3B80">
        <w:rPr>
          <w:rFonts w:ascii="Vinci Sans" w:hAnsi="Vinci Sans"/>
          <w:sz w:val="24"/>
          <w:szCs w:val="24"/>
        </w:rPr>
        <w:t xml:space="preserve">CFDT, Monsieur </w:t>
      </w:r>
      <w:r w:rsidR="00173FF5">
        <w:rPr>
          <w:rFonts w:ascii="Vinci Sans" w:hAnsi="Vinci Sans"/>
          <w:sz w:val="24"/>
          <w:szCs w:val="24"/>
        </w:rPr>
        <w:t>XXX</w:t>
      </w:r>
      <w:r w:rsidR="0019283F" w:rsidRPr="006E3B80">
        <w:rPr>
          <w:rFonts w:ascii="Vinci Sans" w:hAnsi="Vinci Sans"/>
          <w:sz w:val="24"/>
          <w:szCs w:val="24"/>
        </w:rPr>
        <w:t>, délégué syndical</w:t>
      </w:r>
    </w:p>
    <w:p w14:paraId="6527DDA9" w14:textId="573AC896" w:rsidP="00C631F8" w:rsidR="001201E2" w:rsidRDefault="001201E2" w:rsidRPr="006E3B80">
      <w:pPr>
        <w:numPr>
          <w:ilvl w:val="0"/>
          <w:numId w:val="1"/>
        </w:numPr>
        <w:tabs>
          <w:tab w:pos="360" w:val="clear"/>
          <w:tab w:pos="720" w:val="num"/>
        </w:tabs>
        <w:ind w:firstLine="0" w:left="426"/>
        <w:jc w:val="both"/>
        <w:rPr>
          <w:rFonts w:ascii="Vinci Sans" w:hAnsi="Vinci Sans"/>
          <w:sz w:val="24"/>
          <w:szCs w:val="24"/>
        </w:rPr>
      </w:pPr>
      <w:r w:rsidRPr="006E3B80">
        <w:rPr>
          <w:rFonts w:ascii="Vinci Sans" w:hAnsi="Vinci Sans"/>
          <w:sz w:val="24"/>
          <w:szCs w:val="24"/>
        </w:rPr>
        <w:t xml:space="preserve">CFTC, Monsieur </w:t>
      </w:r>
      <w:r w:rsidR="00173FF5">
        <w:rPr>
          <w:rFonts w:ascii="Vinci Sans" w:hAnsi="Vinci Sans"/>
          <w:sz w:val="24"/>
          <w:szCs w:val="24"/>
        </w:rPr>
        <w:t>XXX</w:t>
      </w:r>
      <w:r w:rsidRPr="006E3B80">
        <w:rPr>
          <w:rFonts w:ascii="Vinci Sans" w:hAnsi="Vinci Sans"/>
          <w:sz w:val="24"/>
          <w:szCs w:val="24"/>
        </w:rPr>
        <w:t>, délégué syndical</w:t>
      </w:r>
    </w:p>
    <w:p w14:paraId="456F9C5F" w14:textId="2C25CE13" w:rsidP="00C631F8" w:rsidR="009E7EB7" w:rsidRDefault="00F916F8">
      <w:pPr>
        <w:numPr>
          <w:ilvl w:val="0"/>
          <w:numId w:val="1"/>
        </w:numPr>
        <w:tabs>
          <w:tab w:pos="360" w:val="clear"/>
          <w:tab w:pos="720" w:val="num"/>
        </w:tabs>
        <w:ind w:firstLine="0" w:left="426"/>
        <w:jc w:val="both"/>
        <w:rPr>
          <w:rFonts w:ascii="Vinci Sans" w:hAnsi="Vinci Sans"/>
          <w:sz w:val="24"/>
          <w:szCs w:val="24"/>
        </w:rPr>
      </w:pPr>
      <w:r w:rsidRPr="006E3B80">
        <w:rPr>
          <w:rFonts w:ascii="Vinci Sans" w:hAnsi="Vinci Sans"/>
          <w:sz w:val="24"/>
          <w:szCs w:val="24"/>
        </w:rPr>
        <w:t>CGT</w:t>
      </w:r>
      <w:r w:rsidR="009E7EB7" w:rsidRPr="006E3B80">
        <w:rPr>
          <w:rFonts w:ascii="Vinci Sans" w:hAnsi="Vinci Sans"/>
          <w:sz w:val="24"/>
          <w:szCs w:val="24"/>
        </w:rPr>
        <w:t xml:space="preserve">, Monsieur </w:t>
      </w:r>
      <w:r w:rsidR="00173FF5">
        <w:rPr>
          <w:rFonts w:ascii="Vinci Sans" w:hAnsi="Vinci Sans"/>
          <w:sz w:val="24"/>
          <w:szCs w:val="24"/>
        </w:rPr>
        <w:t>XXX</w:t>
      </w:r>
      <w:r w:rsidR="0019283F" w:rsidRPr="006E3B80">
        <w:rPr>
          <w:rFonts w:ascii="Vinci Sans" w:hAnsi="Vinci Sans"/>
          <w:sz w:val="24"/>
          <w:szCs w:val="24"/>
        </w:rPr>
        <w:t>, délégué syndical</w:t>
      </w:r>
    </w:p>
    <w:p w14:paraId="3E29E3D2" w14:textId="77777777" w:rsidP="008202D7" w:rsidR="006E3B80" w:rsidRDefault="006E3B80" w:rsidRPr="006E3B80">
      <w:pPr>
        <w:jc w:val="both"/>
        <w:rPr>
          <w:rFonts w:ascii="Vinci Sans" w:hAnsi="Vinci Sans"/>
          <w:sz w:val="24"/>
          <w:szCs w:val="24"/>
        </w:rPr>
      </w:pPr>
    </w:p>
    <w:p w14:paraId="17E8E1FC" w14:textId="1C5E451C" w:rsidP="008202D7" w:rsidR="009E7EB7" w:rsidRDefault="009E7EB7">
      <w:pPr>
        <w:autoSpaceDE w:val="0"/>
        <w:autoSpaceDN w:val="0"/>
        <w:adjustRightInd w:val="0"/>
        <w:jc w:val="both"/>
        <w:rPr>
          <w:rFonts w:ascii="Vinci Sans" w:cs="Arial" w:hAnsi="Vinci Sans"/>
          <w:sz w:val="24"/>
          <w:szCs w:val="24"/>
        </w:rPr>
      </w:pPr>
      <w:proofErr w:type="gramStart"/>
      <w:r w:rsidRPr="006E3B80">
        <w:rPr>
          <w:rFonts w:ascii="Vinci Sans" w:cs="Arial" w:hAnsi="Vinci Sans"/>
          <w:sz w:val="24"/>
          <w:szCs w:val="24"/>
        </w:rPr>
        <w:t>d’autre</w:t>
      </w:r>
      <w:proofErr w:type="gramEnd"/>
      <w:r w:rsidRPr="006E3B80">
        <w:rPr>
          <w:rFonts w:ascii="Vinci Sans" w:cs="Arial" w:hAnsi="Vinci Sans"/>
          <w:sz w:val="24"/>
          <w:szCs w:val="24"/>
        </w:rPr>
        <w:t xml:space="preserve"> part</w:t>
      </w:r>
      <w:r w:rsidR="001D617C" w:rsidRPr="006E3B80">
        <w:rPr>
          <w:rFonts w:ascii="Vinci Sans" w:cs="Arial" w:hAnsi="Vinci Sans"/>
          <w:sz w:val="24"/>
          <w:szCs w:val="24"/>
        </w:rPr>
        <w:t>.</w:t>
      </w:r>
    </w:p>
    <w:p w14:paraId="678E1691" w14:textId="77777777" w:rsidP="008202D7" w:rsidR="006E3B80" w:rsidRDefault="006E3B80" w:rsidRPr="006E3B80">
      <w:pPr>
        <w:autoSpaceDE w:val="0"/>
        <w:autoSpaceDN w:val="0"/>
        <w:adjustRightInd w:val="0"/>
        <w:jc w:val="both"/>
        <w:rPr>
          <w:rFonts w:ascii="Vinci Sans" w:cs="Arial" w:hAnsi="Vinci Sans"/>
          <w:sz w:val="24"/>
          <w:szCs w:val="24"/>
        </w:rPr>
      </w:pPr>
    </w:p>
    <w:p w14:paraId="793462B8" w14:textId="153690F3" w:rsidP="008202D7" w:rsidR="009E7EB7" w:rsidRDefault="009E7EB7">
      <w:pPr>
        <w:tabs>
          <w:tab w:pos="720" w:val="num"/>
          <w:tab w:pos="1276" w:val="left"/>
        </w:tabs>
        <w:jc w:val="both"/>
        <w:rPr>
          <w:rFonts w:ascii="Vinci Sans" w:hAnsi="Vinci Sans"/>
          <w:sz w:val="24"/>
          <w:szCs w:val="24"/>
        </w:rPr>
      </w:pPr>
      <w:r w:rsidRPr="006E3B80">
        <w:rPr>
          <w:rFonts w:ascii="Vinci Sans" w:hAnsi="Vinci Sans"/>
          <w:sz w:val="24"/>
          <w:szCs w:val="24"/>
        </w:rPr>
        <w:t>L</w:t>
      </w:r>
      <w:r w:rsidR="001E1185">
        <w:rPr>
          <w:rFonts w:ascii="Vinci Sans" w:hAnsi="Vinci Sans"/>
          <w:sz w:val="24"/>
          <w:szCs w:val="24"/>
        </w:rPr>
        <w:t>’</w:t>
      </w:r>
      <w:r w:rsidR="00092553">
        <w:rPr>
          <w:rFonts w:ascii="Vinci Sans" w:hAnsi="Vinci Sans"/>
          <w:sz w:val="24"/>
          <w:szCs w:val="24"/>
        </w:rPr>
        <w:t>Intersyndicale</w:t>
      </w:r>
      <w:r w:rsidR="001E1185">
        <w:rPr>
          <w:rFonts w:ascii="Vinci Sans" w:hAnsi="Vinci Sans"/>
          <w:sz w:val="24"/>
          <w:szCs w:val="24"/>
        </w:rPr>
        <w:t xml:space="preserve"> </w:t>
      </w:r>
      <w:r w:rsidRPr="006E3B80">
        <w:rPr>
          <w:rFonts w:ascii="Vinci Sans" w:hAnsi="Vinci Sans"/>
          <w:sz w:val="24"/>
          <w:szCs w:val="24"/>
        </w:rPr>
        <w:t xml:space="preserve">et la Direction se sont réunies les </w:t>
      </w:r>
      <w:r w:rsidR="001D617C" w:rsidRPr="006E3B80">
        <w:rPr>
          <w:rFonts w:ascii="Vinci Sans" w:hAnsi="Vinci Sans"/>
          <w:sz w:val="24"/>
          <w:szCs w:val="24"/>
        </w:rPr>
        <w:t>10, 25</w:t>
      </w:r>
      <w:r w:rsidR="00A74BCD" w:rsidRPr="006E3B80">
        <w:rPr>
          <w:rFonts w:ascii="Vinci Sans" w:hAnsi="Vinci Sans"/>
          <w:sz w:val="24"/>
          <w:szCs w:val="24"/>
        </w:rPr>
        <w:t xml:space="preserve"> novembre</w:t>
      </w:r>
      <w:r w:rsidR="00224059" w:rsidRPr="006E3B80">
        <w:rPr>
          <w:rFonts w:ascii="Vinci Sans" w:hAnsi="Vinci Sans"/>
          <w:sz w:val="24"/>
          <w:szCs w:val="24"/>
        </w:rPr>
        <w:t xml:space="preserve">, </w:t>
      </w:r>
      <w:r w:rsidR="000D424D" w:rsidRPr="006E3B80">
        <w:rPr>
          <w:rFonts w:ascii="Vinci Sans" w:hAnsi="Vinci Sans"/>
          <w:sz w:val="24"/>
          <w:szCs w:val="24"/>
        </w:rPr>
        <w:t>0</w:t>
      </w:r>
      <w:r w:rsidR="00A74BCD" w:rsidRPr="006E3B80">
        <w:rPr>
          <w:rFonts w:ascii="Vinci Sans" w:hAnsi="Vinci Sans"/>
          <w:sz w:val="24"/>
          <w:szCs w:val="24"/>
        </w:rPr>
        <w:t>9</w:t>
      </w:r>
      <w:r w:rsidR="00722D07" w:rsidRPr="006E3B80">
        <w:rPr>
          <w:rFonts w:ascii="Vinci Sans" w:hAnsi="Vinci Sans"/>
          <w:sz w:val="24"/>
          <w:szCs w:val="24"/>
        </w:rPr>
        <w:t>,</w:t>
      </w:r>
      <w:r w:rsidR="00DC281B" w:rsidRPr="006E3B80">
        <w:rPr>
          <w:rFonts w:ascii="Vinci Sans" w:hAnsi="Vinci Sans"/>
          <w:sz w:val="24"/>
          <w:szCs w:val="24"/>
        </w:rPr>
        <w:t xml:space="preserve"> 14</w:t>
      </w:r>
      <w:r w:rsidR="001E1185">
        <w:rPr>
          <w:rFonts w:ascii="Vinci Sans" w:hAnsi="Vinci Sans"/>
          <w:sz w:val="24"/>
          <w:szCs w:val="24"/>
        </w:rPr>
        <w:t>,</w:t>
      </w:r>
      <w:r w:rsidR="00722D07" w:rsidRPr="006E3B80">
        <w:rPr>
          <w:rFonts w:ascii="Vinci Sans" w:hAnsi="Vinci Sans"/>
          <w:sz w:val="24"/>
          <w:szCs w:val="24"/>
        </w:rPr>
        <w:t xml:space="preserve"> 16 </w:t>
      </w:r>
      <w:r w:rsidR="00A74BCD" w:rsidRPr="006E3B80">
        <w:rPr>
          <w:rFonts w:ascii="Vinci Sans" w:hAnsi="Vinci Sans"/>
          <w:sz w:val="24"/>
          <w:szCs w:val="24"/>
        </w:rPr>
        <w:t>décembre</w:t>
      </w:r>
      <w:r w:rsidR="00DC281B" w:rsidRPr="006E3B80">
        <w:rPr>
          <w:rFonts w:ascii="Vinci Sans" w:hAnsi="Vinci Sans"/>
          <w:sz w:val="24"/>
          <w:szCs w:val="24"/>
        </w:rPr>
        <w:t xml:space="preserve"> </w:t>
      </w:r>
      <w:r w:rsidR="00A74BCD" w:rsidRPr="006E3B80">
        <w:rPr>
          <w:rFonts w:ascii="Vinci Sans" w:hAnsi="Vinci Sans"/>
          <w:sz w:val="24"/>
          <w:szCs w:val="24"/>
        </w:rPr>
        <w:t>202</w:t>
      </w:r>
      <w:r w:rsidR="00DC281B" w:rsidRPr="006E3B80">
        <w:rPr>
          <w:rFonts w:ascii="Vinci Sans" w:hAnsi="Vinci Sans"/>
          <w:sz w:val="24"/>
          <w:szCs w:val="24"/>
        </w:rPr>
        <w:t>1</w:t>
      </w:r>
      <w:r w:rsidR="00A74BCD" w:rsidRPr="006E3B80">
        <w:rPr>
          <w:rFonts w:ascii="Vinci Sans" w:hAnsi="Vinci Sans"/>
          <w:sz w:val="24"/>
          <w:szCs w:val="24"/>
        </w:rPr>
        <w:t xml:space="preserve"> </w:t>
      </w:r>
      <w:r w:rsidR="001E1185">
        <w:rPr>
          <w:rFonts w:ascii="Vinci Sans" w:hAnsi="Vinci Sans"/>
          <w:sz w:val="24"/>
          <w:szCs w:val="24"/>
        </w:rPr>
        <w:t xml:space="preserve">et le 13 janvier 2022 </w:t>
      </w:r>
      <w:r w:rsidRPr="006E3B80">
        <w:rPr>
          <w:rFonts w:ascii="Vinci Sans" w:hAnsi="Vinci Sans"/>
          <w:sz w:val="24"/>
          <w:szCs w:val="24"/>
        </w:rPr>
        <w:t>pour négocier sur l’ensemble des thèmes visés aux articles L. 2242-5 et suivants du code du travail, conformément aux dispositions du procès-verbal d’ouverture des négociations.</w:t>
      </w:r>
    </w:p>
    <w:p w14:paraId="3869F8A2" w14:textId="77777777" w:rsidP="008202D7" w:rsidR="006E3B80" w:rsidRDefault="006E3B80" w:rsidRPr="006E3B80">
      <w:pPr>
        <w:tabs>
          <w:tab w:pos="720" w:val="num"/>
          <w:tab w:pos="1276" w:val="left"/>
        </w:tabs>
        <w:jc w:val="both"/>
        <w:rPr>
          <w:rFonts w:ascii="Vinci Sans" w:hAnsi="Vinci Sans"/>
          <w:sz w:val="24"/>
          <w:szCs w:val="24"/>
        </w:rPr>
      </w:pPr>
    </w:p>
    <w:p w14:paraId="7477A753" w14:textId="54743338" w:rsidP="008202D7" w:rsidR="009E7EB7" w:rsidRDefault="009E7EB7">
      <w:pPr>
        <w:autoSpaceDE w:val="0"/>
        <w:autoSpaceDN w:val="0"/>
        <w:adjustRightInd w:val="0"/>
        <w:jc w:val="both"/>
        <w:rPr>
          <w:rFonts w:ascii="Vinci Sans" w:hAnsi="Vinci Sans"/>
          <w:sz w:val="24"/>
          <w:szCs w:val="24"/>
        </w:rPr>
      </w:pPr>
      <w:r w:rsidRPr="006E3B80">
        <w:rPr>
          <w:rFonts w:ascii="Vinci Sans" w:hAnsi="Vinci Sans"/>
          <w:sz w:val="24"/>
          <w:szCs w:val="24"/>
        </w:rPr>
        <w:t xml:space="preserve">Pour rappel, la négociation a porté sur les thèmes suivants : </w:t>
      </w:r>
    </w:p>
    <w:p w14:paraId="08DDD96B" w14:textId="77777777" w:rsidP="008202D7" w:rsidR="006E3B80" w:rsidRDefault="006E3B80" w:rsidRPr="006E3B80">
      <w:pPr>
        <w:autoSpaceDE w:val="0"/>
        <w:autoSpaceDN w:val="0"/>
        <w:adjustRightInd w:val="0"/>
        <w:jc w:val="both"/>
        <w:rPr>
          <w:rFonts w:ascii="Vinci Sans" w:hAnsi="Vinci Sans"/>
          <w:sz w:val="24"/>
          <w:szCs w:val="24"/>
        </w:rPr>
      </w:pPr>
    </w:p>
    <w:p w14:paraId="1B941F77" w14:textId="30E31F8E" w:rsidP="008202D7" w:rsidR="009E7EB7" w:rsidRDefault="009E7EB7" w:rsidRPr="006E3B80">
      <w:pPr>
        <w:pStyle w:val="Paragraphedeliste"/>
        <w:numPr>
          <w:ilvl w:val="0"/>
          <w:numId w:val="3"/>
        </w:numPr>
        <w:ind w:firstLine="0" w:left="426"/>
        <w:jc w:val="both"/>
        <w:rPr>
          <w:rFonts w:ascii="Vinci Sans" w:cs="Arial" w:hAnsi="Vinci Sans"/>
          <w:sz w:val="24"/>
          <w:szCs w:val="24"/>
        </w:rPr>
      </w:pPr>
      <w:r w:rsidRPr="006E3B80">
        <w:rPr>
          <w:rFonts w:ascii="Vinci Sans" w:cs="Arial" w:hAnsi="Vinci Sans"/>
          <w:sz w:val="24"/>
          <w:szCs w:val="24"/>
        </w:rPr>
        <w:t>La rémunération, le temps de travail et le partage de la valeur ajoutée dans l’entreprise</w:t>
      </w:r>
      <w:r w:rsidR="00712C43">
        <w:rPr>
          <w:rFonts w:ascii="Vinci Sans" w:cs="Arial" w:hAnsi="Vinci Sans"/>
          <w:sz w:val="24"/>
          <w:szCs w:val="24"/>
        </w:rPr>
        <w:t>,</w:t>
      </w:r>
    </w:p>
    <w:p w14:paraId="1C87DCB8" w14:textId="143E6075" w:rsidP="008202D7" w:rsidR="009E7EB7" w:rsidRDefault="009E7EB7" w:rsidRPr="006E3B80">
      <w:pPr>
        <w:pStyle w:val="Paragraphedeliste"/>
        <w:numPr>
          <w:ilvl w:val="0"/>
          <w:numId w:val="3"/>
        </w:numPr>
        <w:ind w:firstLine="0" w:left="426"/>
        <w:jc w:val="both"/>
        <w:rPr>
          <w:rFonts w:ascii="Vinci Sans" w:cs="Arial" w:hAnsi="Vinci Sans"/>
          <w:sz w:val="24"/>
          <w:szCs w:val="24"/>
        </w:rPr>
      </w:pPr>
      <w:r w:rsidRPr="006E3B80">
        <w:rPr>
          <w:rFonts w:ascii="Vinci Sans" w:cs="Arial" w:hAnsi="Vinci Sans"/>
          <w:sz w:val="24"/>
          <w:szCs w:val="24"/>
        </w:rPr>
        <w:t>L’égalité professionnelle entre les femmes et les hommes et la qualité de vie au travail</w:t>
      </w:r>
      <w:r w:rsidR="00712C43">
        <w:rPr>
          <w:rFonts w:ascii="Vinci Sans" w:cs="Arial" w:hAnsi="Vinci Sans"/>
          <w:sz w:val="24"/>
          <w:szCs w:val="24"/>
        </w:rPr>
        <w:t>,</w:t>
      </w:r>
    </w:p>
    <w:p w14:paraId="232B3312" w14:textId="6679C545" w:rsidP="008202D7" w:rsidR="009E7EB7" w:rsidRDefault="009E7EB7" w:rsidRPr="009C7067">
      <w:pPr>
        <w:pStyle w:val="Paragraphedeliste"/>
        <w:numPr>
          <w:ilvl w:val="0"/>
          <w:numId w:val="3"/>
        </w:numPr>
        <w:ind w:firstLine="0" w:left="426"/>
        <w:jc w:val="both"/>
        <w:rPr>
          <w:rFonts w:ascii="Vinci Sans" w:hAnsi="Vinci Sans"/>
          <w:strike/>
          <w:sz w:val="24"/>
          <w:szCs w:val="24"/>
        </w:rPr>
      </w:pPr>
      <w:r w:rsidRPr="006E3B80">
        <w:rPr>
          <w:rFonts w:ascii="Vinci Sans" w:hAnsi="Vinci Sans"/>
          <w:bCs/>
          <w:sz w:val="24"/>
          <w:szCs w:val="24"/>
        </w:rPr>
        <w:t>La gestion des emplois et des parcours professionnels.</w:t>
      </w:r>
    </w:p>
    <w:p w14:paraId="6891D216" w14:textId="77777777" w:rsidP="008202D7" w:rsidR="009C7067" w:rsidRDefault="009C7067" w:rsidRPr="009C7067">
      <w:pPr>
        <w:jc w:val="both"/>
        <w:rPr>
          <w:rFonts w:ascii="Vinci Sans" w:hAnsi="Vinci Sans"/>
          <w:strike/>
          <w:sz w:val="24"/>
          <w:szCs w:val="24"/>
        </w:rPr>
      </w:pPr>
    </w:p>
    <w:p w14:paraId="4AD3BC2A" w14:textId="25B92053" w:rsidP="008202D7" w:rsidR="009E7EB7" w:rsidRDefault="009E7EB7">
      <w:pPr>
        <w:autoSpaceDE w:val="0"/>
        <w:autoSpaceDN w:val="0"/>
        <w:adjustRightInd w:val="0"/>
        <w:jc w:val="both"/>
        <w:rPr>
          <w:rFonts w:ascii="Vinci Sans" w:hAnsi="Vinci Sans"/>
          <w:sz w:val="24"/>
          <w:szCs w:val="24"/>
        </w:rPr>
      </w:pPr>
      <w:r w:rsidRPr="006E3B80">
        <w:rPr>
          <w:rFonts w:ascii="Vinci Sans" w:hAnsi="Vinci Sans"/>
          <w:sz w:val="24"/>
          <w:szCs w:val="24"/>
        </w:rPr>
        <w:t xml:space="preserve">Lors de la première réunion du </w:t>
      </w:r>
      <w:r w:rsidR="00DC281B" w:rsidRPr="006E3B80">
        <w:rPr>
          <w:rFonts w:ascii="Vinci Sans" w:hAnsi="Vinci Sans"/>
          <w:sz w:val="24"/>
          <w:szCs w:val="24"/>
        </w:rPr>
        <w:t>10</w:t>
      </w:r>
      <w:r w:rsidR="00A74BCD" w:rsidRPr="006E3B80">
        <w:rPr>
          <w:rFonts w:ascii="Vinci Sans" w:hAnsi="Vinci Sans"/>
          <w:sz w:val="24"/>
          <w:szCs w:val="24"/>
        </w:rPr>
        <w:t xml:space="preserve"> novembre 202</w:t>
      </w:r>
      <w:r w:rsidR="00DC281B" w:rsidRPr="006E3B80">
        <w:rPr>
          <w:rFonts w:ascii="Vinci Sans" w:hAnsi="Vinci Sans"/>
          <w:sz w:val="24"/>
          <w:szCs w:val="24"/>
        </w:rPr>
        <w:t>1</w:t>
      </w:r>
      <w:r w:rsidRPr="006E3B80">
        <w:rPr>
          <w:rFonts w:ascii="Vinci Sans" w:hAnsi="Vinci Sans"/>
          <w:sz w:val="24"/>
          <w:szCs w:val="24"/>
        </w:rPr>
        <w:t>, les parties se sont mises d’accord sur le calendrier ; ont été remis par la Direction les documents suivants :</w:t>
      </w:r>
    </w:p>
    <w:p w14:paraId="224755F3" w14:textId="77777777" w:rsidP="008202D7" w:rsidR="009C7067" w:rsidRDefault="009C7067" w:rsidRPr="006E3B80">
      <w:pPr>
        <w:autoSpaceDE w:val="0"/>
        <w:autoSpaceDN w:val="0"/>
        <w:adjustRightInd w:val="0"/>
        <w:jc w:val="both"/>
        <w:rPr>
          <w:rFonts w:ascii="Vinci Sans" w:hAnsi="Vinci Sans"/>
          <w:sz w:val="24"/>
          <w:szCs w:val="24"/>
        </w:rPr>
      </w:pPr>
    </w:p>
    <w:p w14:paraId="1D5FCB56" w14:textId="63B2F07F" w:rsidP="008202D7" w:rsidR="009E7EB7" w:rsidRDefault="009E7EB7">
      <w:pPr>
        <w:pStyle w:val="Paragraphedeliste"/>
        <w:numPr>
          <w:ilvl w:val="0"/>
          <w:numId w:val="2"/>
        </w:numPr>
        <w:ind w:firstLine="0" w:left="426"/>
        <w:jc w:val="both"/>
        <w:rPr>
          <w:rFonts w:ascii="Vinci Sans" w:hAnsi="Vinci Sans"/>
          <w:sz w:val="24"/>
          <w:szCs w:val="24"/>
        </w:rPr>
      </w:pPr>
      <w:r w:rsidRPr="006E3B80">
        <w:rPr>
          <w:rFonts w:ascii="Vinci Sans" w:hAnsi="Vinci Sans"/>
          <w:sz w:val="24"/>
          <w:szCs w:val="24"/>
        </w:rPr>
        <w:t>Le document préparatoire aux NAO actualisé comprenant les données relatives :</w:t>
      </w:r>
    </w:p>
    <w:p w14:paraId="62C11D96" w14:textId="77777777" w:rsidP="008202D7" w:rsidR="00371EAE" w:rsidRDefault="00371EAE" w:rsidRPr="00371EAE">
      <w:pPr>
        <w:ind w:left="426"/>
        <w:jc w:val="both"/>
        <w:rPr>
          <w:rFonts w:ascii="Vinci Sans" w:hAnsi="Vinci Sans"/>
          <w:sz w:val="24"/>
          <w:szCs w:val="24"/>
        </w:rPr>
      </w:pPr>
    </w:p>
    <w:p w14:paraId="7F085FFB" w14:textId="77777777" w:rsidP="008202D7" w:rsidR="009E7EB7" w:rsidRDefault="009E7EB7" w:rsidRPr="00371EAE">
      <w:pPr>
        <w:pStyle w:val="Paragraphedeliste"/>
        <w:numPr>
          <w:ilvl w:val="0"/>
          <w:numId w:val="3"/>
        </w:numPr>
        <w:ind w:firstLine="0" w:left="426"/>
        <w:jc w:val="both"/>
        <w:rPr>
          <w:rFonts w:ascii="Vinci Sans" w:cs="Arial" w:hAnsi="Vinci Sans"/>
          <w:sz w:val="24"/>
          <w:szCs w:val="24"/>
        </w:rPr>
      </w:pPr>
      <w:proofErr w:type="gramStart"/>
      <w:r w:rsidRPr="00371EAE">
        <w:rPr>
          <w:rFonts w:ascii="Vinci Sans" w:cs="Arial" w:hAnsi="Vinci Sans"/>
          <w:sz w:val="24"/>
          <w:szCs w:val="24"/>
        </w:rPr>
        <w:t>aux</w:t>
      </w:r>
      <w:proofErr w:type="gramEnd"/>
      <w:r w:rsidRPr="00371EAE">
        <w:rPr>
          <w:rFonts w:ascii="Vinci Sans" w:cs="Arial" w:hAnsi="Vinci Sans"/>
          <w:sz w:val="24"/>
          <w:szCs w:val="24"/>
        </w:rPr>
        <w:t xml:space="preserve"> effectifs,</w:t>
      </w:r>
    </w:p>
    <w:p w14:paraId="7F5713CB" w14:textId="77777777" w:rsidP="008202D7" w:rsidR="009E7EB7" w:rsidRDefault="009E7EB7" w:rsidRPr="00371EAE">
      <w:pPr>
        <w:pStyle w:val="Paragraphedeliste"/>
        <w:numPr>
          <w:ilvl w:val="0"/>
          <w:numId w:val="3"/>
        </w:numPr>
        <w:ind w:firstLine="0" w:left="426"/>
        <w:jc w:val="both"/>
        <w:rPr>
          <w:rFonts w:ascii="Vinci Sans" w:cs="Arial" w:hAnsi="Vinci Sans"/>
          <w:sz w:val="24"/>
          <w:szCs w:val="24"/>
        </w:rPr>
      </w:pPr>
      <w:proofErr w:type="gramStart"/>
      <w:r w:rsidRPr="00371EAE">
        <w:rPr>
          <w:rFonts w:ascii="Vinci Sans" w:cs="Arial" w:hAnsi="Vinci Sans"/>
          <w:sz w:val="24"/>
          <w:szCs w:val="24"/>
        </w:rPr>
        <w:t>à</w:t>
      </w:r>
      <w:proofErr w:type="gramEnd"/>
      <w:r w:rsidRPr="00371EAE">
        <w:rPr>
          <w:rFonts w:ascii="Vinci Sans" w:cs="Arial" w:hAnsi="Vinci Sans"/>
          <w:sz w:val="24"/>
          <w:szCs w:val="24"/>
        </w:rPr>
        <w:t xml:space="preserve"> la situation de l’emploi des travailleurs handicapés,</w:t>
      </w:r>
    </w:p>
    <w:p w14:paraId="4A9F5D70" w14:textId="77777777" w:rsidP="008202D7" w:rsidR="009E7EB7" w:rsidRDefault="009E7EB7" w:rsidRPr="00371EAE">
      <w:pPr>
        <w:pStyle w:val="Paragraphedeliste"/>
        <w:numPr>
          <w:ilvl w:val="0"/>
          <w:numId w:val="3"/>
        </w:numPr>
        <w:ind w:firstLine="0" w:left="426"/>
        <w:jc w:val="both"/>
        <w:rPr>
          <w:rFonts w:ascii="Vinci Sans" w:cs="Arial" w:hAnsi="Vinci Sans"/>
          <w:sz w:val="24"/>
          <w:szCs w:val="24"/>
        </w:rPr>
      </w:pPr>
      <w:proofErr w:type="gramStart"/>
      <w:r w:rsidRPr="00371EAE">
        <w:rPr>
          <w:rFonts w:ascii="Vinci Sans" w:cs="Arial" w:hAnsi="Vinci Sans"/>
          <w:sz w:val="24"/>
          <w:szCs w:val="24"/>
        </w:rPr>
        <w:t>à</w:t>
      </w:r>
      <w:proofErr w:type="gramEnd"/>
      <w:r w:rsidRPr="00371EAE">
        <w:rPr>
          <w:rFonts w:ascii="Vinci Sans" w:cs="Arial" w:hAnsi="Vinci Sans"/>
          <w:sz w:val="24"/>
          <w:szCs w:val="24"/>
        </w:rPr>
        <w:t xml:space="preserve"> la rémunération et à la qualification,</w:t>
      </w:r>
    </w:p>
    <w:p w14:paraId="5ED073EB" w14:textId="77777777" w:rsidP="008202D7" w:rsidR="009E7EB7" w:rsidRDefault="009E7EB7" w:rsidRPr="00371EAE">
      <w:pPr>
        <w:pStyle w:val="Paragraphedeliste"/>
        <w:numPr>
          <w:ilvl w:val="0"/>
          <w:numId w:val="3"/>
        </w:numPr>
        <w:ind w:firstLine="0" w:left="426"/>
        <w:jc w:val="both"/>
        <w:rPr>
          <w:rFonts w:ascii="Vinci Sans" w:cs="Arial" w:hAnsi="Vinci Sans"/>
          <w:sz w:val="24"/>
          <w:szCs w:val="24"/>
        </w:rPr>
      </w:pPr>
      <w:proofErr w:type="gramStart"/>
      <w:r w:rsidRPr="00371EAE">
        <w:rPr>
          <w:rFonts w:ascii="Vinci Sans" w:cs="Arial" w:hAnsi="Vinci Sans"/>
          <w:sz w:val="24"/>
          <w:szCs w:val="24"/>
        </w:rPr>
        <w:t>à</w:t>
      </w:r>
      <w:proofErr w:type="gramEnd"/>
      <w:r w:rsidRPr="00371EAE">
        <w:rPr>
          <w:rFonts w:ascii="Vinci Sans" w:cs="Arial" w:hAnsi="Vinci Sans"/>
          <w:sz w:val="24"/>
          <w:szCs w:val="24"/>
        </w:rPr>
        <w:t xml:space="preserve"> la durée et à l’organisation du travail dans l’entreprise,</w:t>
      </w:r>
    </w:p>
    <w:p w14:paraId="7DFBDD3A" w14:textId="3201AB7E" w:rsidP="008202D7" w:rsidR="009E7EB7" w:rsidRDefault="009E7EB7">
      <w:pPr>
        <w:pStyle w:val="Paragraphedeliste"/>
        <w:numPr>
          <w:ilvl w:val="0"/>
          <w:numId w:val="3"/>
        </w:numPr>
        <w:ind w:hanging="283" w:left="709"/>
        <w:jc w:val="both"/>
        <w:rPr>
          <w:rFonts w:ascii="Vinci Sans" w:cs="Arial" w:hAnsi="Vinci Sans"/>
          <w:sz w:val="24"/>
          <w:szCs w:val="24"/>
        </w:rPr>
      </w:pPr>
      <w:proofErr w:type="gramStart"/>
      <w:r w:rsidRPr="00371EAE">
        <w:rPr>
          <w:rFonts w:ascii="Vinci Sans" w:cs="Arial" w:hAnsi="Vinci Sans"/>
          <w:sz w:val="24"/>
          <w:szCs w:val="24"/>
        </w:rPr>
        <w:t>à</w:t>
      </w:r>
      <w:proofErr w:type="gramEnd"/>
      <w:r w:rsidRPr="00371EAE">
        <w:rPr>
          <w:rFonts w:ascii="Vinci Sans" w:cs="Arial" w:hAnsi="Vinci Sans"/>
          <w:sz w:val="24"/>
          <w:szCs w:val="24"/>
        </w:rPr>
        <w:t xml:space="preserve"> d’autres éléments annexes (médailles du travail, primes et congés pour évènements familiaux etc…)</w:t>
      </w:r>
    </w:p>
    <w:p w14:paraId="051CD034" w14:textId="77777777" w:rsidP="008202D7" w:rsidR="00371EAE" w:rsidRDefault="00371EAE" w:rsidRPr="00371EAE">
      <w:pPr>
        <w:jc w:val="both"/>
        <w:rPr>
          <w:rFonts w:ascii="Vinci Sans" w:cs="Arial" w:hAnsi="Vinci Sans"/>
          <w:sz w:val="24"/>
          <w:szCs w:val="24"/>
        </w:rPr>
      </w:pPr>
    </w:p>
    <w:p w14:paraId="4262F8A0" w14:textId="38072220" w:rsidP="008202D7" w:rsidR="009E7EB7" w:rsidRDefault="009E7EB7">
      <w:pPr>
        <w:pStyle w:val="Paragraphedeliste"/>
        <w:numPr>
          <w:ilvl w:val="0"/>
          <w:numId w:val="2"/>
        </w:numPr>
        <w:ind w:firstLine="0" w:left="426"/>
        <w:jc w:val="both"/>
        <w:rPr>
          <w:rFonts w:ascii="Vinci Sans" w:hAnsi="Vinci Sans"/>
          <w:sz w:val="24"/>
          <w:szCs w:val="24"/>
        </w:rPr>
      </w:pPr>
      <w:r w:rsidRPr="006E3B80">
        <w:rPr>
          <w:rFonts w:ascii="Vinci Sans" w:hAnsi="Vinci Sans"/>
          <w:sz w:val="24"/>
          <w:szCs w:val="24"/>
        </w:rPr>
        <w:t xml:space="preserve">Ainsi que </w:t>
      </w:r>
      <w:r w:rsidR="00CF45D8" w:rsidRPr="006E3B80">
        <w:rPr>
          <w:rFonts w:ascii="Vinci Sans" w:hAnsi="Vinci Sans"/>
          <w:sz w:val="24"/>
          <w:szCs w:val="24"/>
        </w:rPr>
        <w:t xml:space="preserve">le rapport de situation comparée </w:t>
      </w:r>
      <w:r w:rsidR="00371EAE" w:rsidRPr="006E3B80">
        <w:rPr>
          <w:rFonts w:ascii="Vinci Sans" w:hAnsi="Vinci Sans"/>
          <w:sz w:val="24"/>
          <w:szCs w:val="24"/>
        </w:rPr>
        <w:t xml:space="preserve">Femme </w:t>
      </w:r>
      <w:r w:rsidR="00CF45D8" w:rsidRPr="006E3B80">
        <w:rPr>
          <w:rFonts w:ascii="Vinci Sans" w:hAnsi="Vinci Sans"/>
          <w:sz w:val="24"/>
          <w:szCs w:val="24"/>
        </w:rPr>
        <w:t>Homme</w:t>
      </w:r>
      <w:r w:rsidR="00712C43">
        <w:rPr>
          <w:rFonts w:ascii="Vinci Sans" w:hAnsi="Vinci Sans"/>
          <w:sz w:val="24"/>
          <w:szCs w:val="24"/>
        </w:rPr>
        <w:t>.</w:t>
      </w:r>
    </w:p>
    <w:p w14:paraId="3729C60B" w14:textId="77777777" w:rsidP="008202D7" w:rsidR="00371EAE" w:rsidRDefault="00371EAE" w:rsidRPr="00371EAE">
      <w:pPr>
        <w:jc w:val="both"/>
        <w:rPr>
          <w:rFonts w:ascii="Vinci Sans" w:hAnsi="Vinci Sans"/>
          <w:sz w:val="24"/>
          <w:szCs w:val="24"/>
        </w:rPr>
      </w:pPr>
    </w:p>
    <w:p w14:paraId="2680821D" w14:textId="5EC91FDF" w:rsidP="008202D7" w:rsidR="009E7EB7" w:rsidRDefault="009E7EB7">
      <w:pPr>
        <w:autoSpaceDE w:val="0"/>
        <w:autoSpaceDN w:val="0"/>
        <w:adjustRightInd w:val="0"/>
        <w:jc w:val="both"/>
        <w:rPr>
          <w:rFonts w:ascii="Vinci Sans" w:hAnsi="Vinci Sans"/>
          <w:sz w:val="24"/>
          <w:szCs w:val="24"/>
        </w:rPr>
      </w:pPr>
      <w:r w:rsidRPr="006E3B80">
        <w:rPr>
          <w:rFonts w:ascii="Vinci Sans" w:hAnsi="Vinci Sans"/>
          <w:sz w:val="24"/>
          <w:szCs w:val="24"/>
        </w:rPr>
        <w:t xml:space="preserve">Lors de la réunion du </w:t>
      </w:r>
      <w:r w:rsidR="00DC281B" w:rsidRPr="006E3B80">
        <w:rPr>
          <w:rFonts w:ascii="Vinci Sans" w:hAnsi="Vinci Sans"/>
          <w:sz w:val="24"/>
          <w:szCs w:val="24"/>
        </w:rPr>
        <w:t xml:space="preserve">25 novembre </w:t>
      </w:r>
      <w:r w:rsidR="00B667B7" w:rsidRPr="006E3B80">
        <w:rPr>
          <w:rFonts w:ascii="Vinci Sans" w:hAnsi="Vinci Sans"/>
          <w:sz w:val="24"/>
          <w:szCs w:val="24"/>
        </w:rPr>
        <w:t>et du 14 décembre</w:t>
      </w:r>
      <w:r w:rsidR="0023027F">
        <w:rPr>
          <w:rFonts w:ascii="Vinci Sans" w:hAnsi="Vinci Sans"/>
          <w:sz w:val="24"/>
          <w:szCs w:val="24"/>
        </w:rPr>
        <w:t xml:space="preserve"> 2021</w:t>
      </w:r>
      <w:r w:rsidRPr="006E3B80">
        <w:rPr>
          <w:rFonts w:ascii="Vinci Sans" w:hAnsi="Vinci Sans"/>
          <w:sz w:val="24"/>
          <w:szCs w:val="24"/>
        </w:rPr>
        <w:t xml:space="preserve">, </w:t>
      </w:r>
      <w:r w:rsidR="0023027F">
        <w:rPr>
          <w:rFonts w:ascii="Vinci Sans" w:hAnsi="Vinci Sans"/>
          <w:sz w:val="24"/>
          <w:szCs w:val="24"/>
        </w:rPr>
        <w:t>l’intersyndicale</w:t>
      </w:r>
      <w:r w:rsidRPr="006E3B80">
        <w:rPr>
          <w:rFonts w:ascii="Vinci Sans" w:hAnsi="Vinci Sans"/>
          <w:sz w:val="24"/>
          <w:szCs w:val="24"/>
        </w:rPr>
        <w:t xml:space="preserve"> </w:t>
      </w:r>
      <w:r w:rsidR="0023027F">
        <w:rPr>
          <w:rFonts w:ascii="Vinci Sans" w:hAnsi="Vinci Sans"/>
          <w:sz w:val="24"/>
          <w:szCs w:val="24"/>
        </w:rPr>
        <w:t>a</w:t>
      </w:r>
      <w:r w:rsidRPr="006E3B80">
        <w:rPr>
          <w:rFonts w:ascii="Vinci Sans" w:hAnsi="Vinci Sans"/>
          <w:sz w:val="24"/>
          <w:szCs w:val="24"/>
        </w:rPr>
        <w:t xml:space="preserve"> remis et commenté </w:t>
      </w:r>
      <w:r w:rsidR="00712C43">
        <w:rPr>
          <w:rFonts w:ascii="Vinci Sans" w:hAnsi="Vinci Sans"/>
          <w:sz w:val="24"/>
          <w:szCs w:val="24"/>
        </w:rPr>
        <w:t>ses</w:t>
      </w:r>
      <w:r w:rsidRPr="006E3B80">
        <w:rPr>
          <w:rFonts w:ascii="Vinci Sans" w:hAnsi="Vinci Sans"/>
          <w:sz w:val="24"/>
          <w:szCs w:val="24"/>
        </w:rPr>
        <w:t xml:space="preserve"> propositions.</w:t>
      </w:r>
    </w:p>
    <w:p w14:paraId="0375907D" w14:textId="77777777" w:rsidP="008202D7" w:rsidR="0023027F" w:rsidRDefault="0023027F" w:rsidRPr="006E3B80">
      <w:pPr>
        <w:autoSpaceDE w:val="0"/>
        <w:autoSpaceDN w:val="0"/>
        <w:adjustRightInd w:val="0"/>
        <w:jc w:val="both"/>
        <w:rPr>
          <w:rFonts w:ascii="Vinci Sans" w:hAnsi="Vinci Sans"/>
          <w:sz w:val="24"/>
          <w:szCs w:val="24"/>
        </w:rPr>
      </w:pPr>
    </w:p>
    <w:p w14:paraId="130E99EF" w14:textId="0FD31AFE" w:rsidP="008202D7" w:rsidR="00D41EC7" w:rsidRDefault="00D41EC7" w:rsidRPr="006E3B80">
      <w:pPr>
        <w:pBdr>
          <w:top w:color="auto" w:space="1" w:sz="4" w:val="dotted"/>
          <w:left w:color="auto" w:space="2" w:sz="4" w:val="dotted"/>
          <w:bottom w:color="auto" w:space="1" w:sz="4" w:val="dotted"/>
          <w:right w:color="auto" w:space="4" w:sz="4" w:val="dotted"/>
        </w:pBdr>
        <w:shd w:color="auto" w:fill="F2F2F2" w:themeFill="background1" w:themeFillShade="F2" w:val="clear"/>
        <w:autoSpaceDE w:val="0"/>
        <w:autoSpaceDN w:val="0"/>
        <w:adjustRightInd w:val="0"/>
        <w:jc w:val="both"/>
        <w:rPr>
          <w:rFonts w:ascii="Vinci Sans" w:cs="Arial" w:hAnsi="Vinci Sans"/>
          <w:b/>
          <w:color w:val="000000"/>
          <w:sz w:val="24"/>
          <w:szCs w:val="24"/>
        </w:rPr>
      </w:pPr>
      <w:r w:rsidRPr="006E3B80">
        <w:rPr>
          <w:rFonts w:ascii="Vinci Sans" w:cs="Arial" w:hAnsi="Vinci Sans"/>
          <w:b/>
          <w:sz w:val="24"/>
          <w:szCs w:val="24"/>
        </w:rPr>
        <w:t xml:space="preserve">PROPOSITIONS </w:t>
      </w:r>
      <w:r w:rsidR="00712C43">
        <w:rPr>
          <w:rFonts w:ascii="Vinci Sans" w:cs="Arial" w:hAnsi="Vinci Sans"/>
          <w:b/>
          <w:color w:val="000000"/>
          <w:sz w:val="24"/>
          <w:szCs w:val="24"/>
        </w:rPr>
        <w:t>DE L’INTERSYNDICALE</w:t>
      </w:r>
    </w:p>
    <w:p w14:paraId="74DA4959" w14:textId="77777777" w:rsidP="008202D7" w:rsidR="0023027F" w:rsidRDefault="0023027F" w:rsidRPr="0023027F">
      <w:pPr>
        <w:autoSpaceDE w:val="0"/>
        <w:autoSpaceDN w:val="0"/>
        <w:adjustRightInd w:val="0"/>
        <w:jc w:val="both"/>
        <w:rPr>
          <w:rFonts w:ascii="Vinci Sans" w:cs="Arial" w:hAnsi="Vinci Sans"/>
          <w:bCs/>
          <w:sz w:val="24"/>
          <w:szCs w:val="24"/>
        </w:rPr>
      </w:pPr>
    </w:p>
    <w:p w14:paraId="15D21898" w14:textId="30874035" w:rsidP="008202D7" w:rsidR="009E3CEE" w:rsidRDefault="009E3CEE">
      <w:pPr>
        <w:autoSpaceDE w:val="0"/>
        <w:autoSpaceDN w:val="0"/>
        <w:adjustRightInd w:val="0"/>
        <w:jc w:val="both"/>
        <w:rPr>
          <w:rFonts w:ascii="Vinci Sans" w:cs="Arial" w:hAnsi="Vinci Sans"/>
          <w:sz w:val="24"/>
          <w:szCs w:val="24"/>
        </w:rPr>
      </w:pPr>
      <w:r w:rsidRPr="006E3B80">
        <w:rPr>
          <w:rFonts w:ascii="Vinci Sans" w:cs="Arial" w:hAnsi="Vinci Sans"/>
          <w:b/>
          <w:sz w:val="24"/>
          <w:szCs w:val="24"/>
        </w:rPr>
        <w:t xml:space="preserve">Sont jointes en annexe les propositions </w:t>
      </w:r>
      <w:r w:rsidR="00CA4520" w:rsidRPr="006E3B80">
        <w:rPr>
          <w:rFonts w:ascii="Vinci Sans" w:cs="Arial" w:hAnsi="Vinci Sans"/>
          <w:b/>
          <w:sz w:val="24"/>
          <w:szCs w:val="24"/>
        </w:rPr>
        <w:t xml:space="preserve">détaillées </w:t>
      </w:r>
      <w:r w:rsidR="00712C43">
        <w:rPr>
          <w:rFonts w:ascii="Vinci Sans" w:cs="Arial" w:hAnsi="Vinci Sans"/>
          <w:b/>
          <w:sz w:val="24"/>
          <w:szCs w:val="24"/>
        </w:rPr>
        <w:t>de l’intersyndicale</w:t>
      </w:r>
      <w:r w:rsidR="00CF45D8" w:rsidRPr="006E3B80">
        <w:rPr>
          <w:rFonts w:ascii="Vinci Sans" w:cs="Arial" w:hAnsi="Vinci Sans"/>
          <w:sz w:val="24"/>
          <w:szCs w:val="24"/>
        </w:rPr>
        <w:t>.</w:t>
      </w:r>
    </w:p>
    <w:p w14:paraId="60DF27D1" w14:textId="753CBEC2" w:rsidP="008202D7" w:rsidR="00D3171C" w:rsidRDefault="00DC63B3">
      <w:pPr>
        <w:autoSpaceDE w:val="0"/>
        <w:autoSpaceDN w:val="0"/>
        <w:adjustRightInd w:val="0"/>
        <w:jc w:val="both"/>
        <w:rPr>
          <w:rFonts w:ascii="Vinci Sans" w:cs="Arial" w:hAnsi="Vinci Sans"/>
          <w:sz w:val="24"/>
          <w:szCs w:val="24"/>
        </w:rPr>
      </w:pPr>
      <w:r w:rsidRPr="006E3B80">
        <w:rPr>
          <w:rFonts w:ascii="Vinci Sans" w:cs="Arial" w:hAnsi="Vinci Sans"/>
          <w:sz w:val="24"/>
          <w:szCs w:val="24"/>
        </w:rPr>
        <w:t xml:space="preserve">La </w:t>
      </w:r>
      <w:r w:rsidR="00E7440F" w:rsidRPr="006E3B80">
        <w:rPr>
          <w:rFonts w:ascii="Vinci Sans" w:cs="Arial" w:hAnsi="Vinci Sans"/>
          <w:sz w:val="24"/>
          <w:szCs w:val="24"/>
        </w:rPr>
        <w:t>Direction</w:t>
      </w:r>
      <w:r w:rsidRPr="006E3B80">
        <w:rPr>
          <w:rFonts w:ascii="Vinci Sans" w:cs="Arial" w:hAnsi="Vinci Sans"/>
          <w:sz w:val="24"/>
          <w:szCs w:val="24"/>
        </w:rPr>
        <w:t xml:space="preserve"> reprend par thématique les demandes formulées par </w:t>
      </w:r>
      <w:r w:rsidR="00B667B7" w:rsidRPr="006E3B80">
        <w:rPr>
          <w:rFonts w:ascii="Vinci Sans" w:cs="Arial" w:hAnsi="Vinci Sans"/>
          <w:sz w:val="24"/>
          <w:szCs w:val="24"/>
        </w:rPr>
        <w:t>l’intersyndicale</w:t>
      </w:r>
      <w:r w:rsidRPr="006E3B80">
        <w:rPr>
          <w:rFonts w:ascii="Vinci Sans" w:cs="Arial" w:hAnsi="Vinci Sans"/>
          <w:sz w:val="24"/>
          <w:szCs w:val="24"/>
        </w:rPr>
        <w:t xml:space="preserve"> et fait par</w:t>
      </w:r>
      <w:r w:rsidR="006D1B31" w:rsidRPr="006E3B80">
        <w:rPr>
          <w:rFonts w:ascii="Vinci Sans" w:cs="Arial" w:hAnsi="Vinci Sans"/>
          <w:sz w:val="24"/>
          <w:szCs w:val="24"/>
        </w:rPr>
        <w:t>t de s</w:t>
      </w:r>
      <w:r w:rsidR="00FA7F9C" w:rsidRPr="006E3B80">
        <w:rPr>
          <w:rFonts w:ascii="Vinci Sans" w:cs="Arial" w:hAnsi="Vinci Sans"/>
          <w:sz w:val="24"/>
          <w:szCs w:val="24"/>
        </w:rPr>
        <w:t>a position</w:t>
      </w:r>
      <w:r w:rsidR="006D1B31" w:rsidRPr="006E3B80">
        <w:rPr>
          <w:rFonts w:ascii="Vinci Sans" w:cs="Arial" w:hAnsi="Vinci Sans"/>
          <w:sz w:val="24"/>
          <w:szCs w:val="24"/>
        </w:rPr>
        <w:t xml:space="preserve"> et </w:t>
      </w:r>
      <w:r w:rsidR="00FA7F9C" w:rsidRPr="006E3B80">
        <w:rPr>
          <w:rFonts w:ascii="Vinci Sans" w:cs="Arial" w:hAnsi="Vinci Sans"/>
          <w:sz w:val="24"/>
          <w:szCs w:val="24"/>
        </w:rPr>
        <w:t xml:space="preserve">de ses </w:t>
      </w:r>
      <w:r w:rsidR="006D1B31" w:rsidRPr="006E3B80">
        <w:rPr>
          <w:rFonts w:ascii="Vinci Sans" w:cs="Arial" w:hAnsi="Vinci Sans"/>
          <w:sz w:val="24"/>
          <w:szCs w:val="24"/>
        </w:rPr>
        <w:t>propositions</w:t>
      </w:r>
      <w:r w:rsidRPr="006E3B80">
        <w:rPr>
          <w:rFonts w:ascii="Vinci Sans" w:cs="Arial" w:hAnsi="Vinci Sans"/>
          <w:sz w:val="24"/>
          <w:szCs w:val="24"/>
        </w:rPr>
        <w:t>.</w:t>
      </w:r>
    </w:p>
    <w:p w14:paraId="366F1A2E" w14:textId="77777777" w:rsidP="008202D7" w:rsidR="0023027F" w:rsidRDefault="0023027F" w:rsidRPr="006E3B80">
      <w:pPr>
        <w:autoSpaceDE w:val="0"/>
        <w:autoSpaceDN w:val="0"/>
        <w:adjustRightInd w:val="0"/>
        <w:jc w:val="both"/>
        <w:rPr>
          <w:rFonts w:ascii="Vinci Sans" w:cs="Arial" w:hAnsi="Vinci Sans"/>
          <w:sz w:val="24"/>
          <w:szCs w:val="24"/>
        </w:rPr>
      </w:pPr>
    </w:p>
    <w:p w14:paraId="41BAC76B" w14:textId="3513B93F" w:rsidP="008202D7" w:rsidR="00B667B7" w:rsidRDefault="00B667B7" w:rsidRPr="0023027F">
      <w:pPr>
        <w:pBdr>
          <w:top w:color="auto" w:space="1" w:sz="4" w:val="dotted"/>
          <w:left w:color="auto" w:space="2" w:sz="4" w:val="dotted"/>
          <w:bottom w:color="auto" w:space="1" w:sz="4" w:val="dotted"/>
          <w:right w:color="auto" w:space="4" w:sz="4" w:val="dotted"/>
        </w:pBdr>
        <w:shd w:color="auto" w:fill="F2F2F2" w:themeFill="background1" w:themeFillShade="F2" w:val="clear"/>
        <w:autoSpaceDE w:val="0"/>
        <w:autoSpaceDN w:val="0"/>
        <w:adjustRightInd w:val="0"/>
        <w:jc w:val="both"/>
        <w:rPr>
          <w:rFonts w:ascii="Vinci Sans" w:cs="Arial" w:hAnsi="Vinci Sans"/>
          <w:b/>
          <w:sz w:val="24"/>
          <w:szCs w:val="24"/>
        </w:rPr>
      </w:pPr>
      <w:r w:rsidRPr="0023027F">
        <w:rPr>
          <w:rFonts w:ascii="Vinci Sans" w:cs="Arial" w:hAnsi="Vinci Sans"/>
          <w:b/>
          <w:sz w:val="24"/>
          <w:szCs w:val="24"/>
        </w:rPr>
        <w:t xml:space="preserve">REPONSES DE LA DIRECTION AUX DEMANDES </w:t>
      </w:r>
      <w:r w:rsidR="0023027F">
        <w:rPr>
          <w:rFonts w:ascii="Vinci Sans" w:cs="Arial" w:hAnsi="Vinci Sans"/>
          <w:b/>
          <w:sz w:val="24"/>
          <w:szCs w:val="24"/>
        </w:rPr>
        <w:t>DE L’INTERSYNDICALE</w:t>
      </w:r>
    </w:p>
    <w:p w14:paraId="454A225F" w14:textId="468B97C3" w:rsidP="008202D7" w:rsidR="00852C64" w:rsidRDefault="00852C64">
      <w:pPr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340630EC" w14:textId="7BAADEEF" w:rsidP="00A477FC" w:rsidR="00DC281B" w:rsidRDefault="00DC281B" w:rsidRPr="0023027F">
      <w:pPr>
        <w:pStyle w:val="Paragraphedeliste"/>
        <w:numPr>
          <w:ilvl w:val="0"/>
          <w:numId w:val="27"/>
        </w:numPr>
        <w:ind w:left="426"/>
        <w:jc w:val="both"/>
        <w:rPr>
          <w:rFonts w:ascii="Vinci Sans" w:hAnsi="Vinci Sans"/>
          <w:sz w:val="24"/>
          <w:szCs w:val="24"/>
        </w:rPr>
      </w:pPr>
      <w:r w:rsidRPr="0023027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l’intégration des lignes de compensation dans le salaire de base</w:t>
      </w:r>
      <w:r w:rsidR="0023027F" w:rsidRPr="0023027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 et écart +/- 10% du salaire moyen</w:t>
      </w:r>
    </w:p>
    <w:p w14:paraId="04EC6A0B" w14:textId="6246DE54" w:rsidP="00A477FC" w:rsidR="00D923D4" w:rsidRDefault="00D923D4" w:rsidRPr="00A477FC">
      <w:pPr>
        <w:pStyle w:val="Paragraphedeliste"/>
        <w:ind w:left="426"/>
        <w:jc w:val="both"/>
        <w:rPr>
          <w:rFonts w:ascii="Calibri" w:eastAsia="Calibri" w:hAnsi="Calibri"/>
          <w:sz w:val="24"/>
          <w:szCs w:val="24"/>
          <w:lang w:eastAsia="en-US"/>
        </w:rPr>
      </w:pPr>
      <w:bookmarkStart w:id="0" w:name="_Hlk93402199"/>
      <w:r w:rsidRPr="00A477FC">
        <w:rPr>
          <w:rFonts w:ascii="Calibri" w:eastAsia="Calibri" w:hAnsi="Calibri"/>
          <w:sz w:val="24"/>
          <w:szCs w:val="24"/>
          <w:lang w:eastAsia="en-US"/>
        </w:rPr>
        <w:t xml:space="preserve">Les lignes de compensation ayant été mises en place lors de la réorganisation du Bâtiment IDF, il n’est pas possible de traiter cette demande uniquement pour la Direction Opérationnelle. </w:t>
      </w:r>
    </w:p>
    <w:p w14:paraId="533733B0" w14:textId="2F6DE57B" w:rsidP="00A477FC" w:rsidR="0023027F" w:rsidRDefault="00D923D4" w:rsidRPr="00A477FC">
      <w:pPr>
        <w:pStyle w:val="Paragraphedeliste"/>
        <w:ind w:left="426"/>
        <w:jc w:val="both"/>
        <w:rPr>
          <w:rFonts w:ascii="Vinci Sans" w:hAnsi="Vinci Sans"/>
          <w:sz w:val="28"/>
          <w:szCs w:val="28"/>
        </w:rPr>
      </w:pPr>
      <w:r w:rsidRPr="00A477FC">
        <w:rPr>
          <w:rFonts w:ascii="Calibri" w:eastAsia="Calibri" w:hAnsi="Calibri"/>
          <w:sz w:val="24"/>
          <w:szCs w:val="24"/>
          <w:lang w:eastAsia="en-US"/>
        </w:rPr>
        <w:t xml:space="preserve">Néanmoins, la Direction a rassuré </w:t>
      </w:r>
      <w:proofErr w:type="gramStart"/>
      <w:r w:rsidRPr="00A477FC">
        <w:rPr>
          <w:rFonts w:ascii="Calibri" w:eastAsia="Calibri" w:hAnsi="Calibri"/>
          <w:sz w:val="24"/>
          <w:szCs w:val="24"/>
          <w:lang w:eastAsia="en-US"/>
        </w:rPr>
        <w:t>les organisation syndicales</w:t>
      </w:r>
      <w:proofErr w:type="gramEnd"/>
      <w:r w:rsidRPr="00A477FC">
        <w:rPr>
          <w:rFonts w:ascii="Calibri" w:eastAsia="Calibri" w:hAnsi="Calibri"/>
          <w:sz w:val="24"/>
          <w:szCs w:val="24"/>
          <w:lang w:eastAsia="en-US"/>
        </w:rPr>
        <w:t xml:space="preserve"> sur sa volonté d’aboutir à une future réintégration ; ce sujet pourra être traité sur le premier semestre 2022</w:t>
      </w:r>
      <w:r w:rsidR="00806B7E" w:rsidRPr="00A477FC">
        <w:rPr>
          <w:rFonts w:ascii="Calibri" w:eastAsia="Calibri" w:hAnsi="Calibri"/>
          <w:sz w:val="24"/>
          <w:szCs w:val="24"/>
          <w:lang w:eastAsia="en-US"/>
        </w:rPr>
        <w:t>.</w:t>
      </w:r>
    </w:p>
    <w:bookmarkEnd w:id="0"/>
    <w:p w14:paraId="66293E34" w14:textId="4117D60D" w:rsidP="00A477FC" w:rsidR="0023027F" w:rsidRDefault="0023027F">
      <w:pPr>
        <w:ind w:left="426"/>
        <w:jc w:val="both"/>
        <w:rPr>
          <w:rFonts w:ascii="Vinci Sans" w:hAnsi="Vinci Sans"/>
          <w:sz w:val="28"/>
          <w:szCs w:val="28"/>
        </w:rPr>
      </w:pPr>
    </w:p>
    <w:p w14:paraId="4A7B786E" w14:textId="77777777" w:rsidP="00A477FC" w:rsidR="00C8654F" w:rsidRDefault="00C8654F" w:rsidRPr="003874A7">
      <w:pPr>
        <w:ind w:left="426"/>
        <w:jc w:val="both"/>
        <w:rPr>
          <w:rFonts w:ascii="Vinci Sans" w:hAnsi="Vinci Sans"/>
          <w:sz w:val="28"/>
          <w:szCs w:val="28"/>
        </w:rPr>
      </w:pPr>
    </w:p>
    <w:p w14:paraId="57888B8D" w14:textId="0A126876" w:rsidP="00A477FC" w:rsidR="0023027F" w:rsidRDefault="0023027F" w:rsidRPr="0023027F">
      <w:pPr>
        <w:pStyle w:val="Paragraphedeliste"/>
        <w:numPr>
          <w:ilvl w:val="0"/>
          <w:numId w:val="27"/>
        </w:numPr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23027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l’attribution d’une compensation pouvoir d’achat</w:t>
      </w:r>
    </w:p>
    <w:p w14:paraId="2C5E7DF6" w14:textId="6A3E2E8A" w:rsidP="00A477FC" w:rsidR="0023027F" w:rsidRDefault="0023027F" w:rsidRPr="00A477FC">
      <w:pPr>
        <w:pStyle w:val="Paragraphedeliste"/>
        <w:ind w:left="426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sz w:val="24"/>
          <w:szCs w:val="24"/>
          <w:lang w:eastAsia="en-US"/>
        </w:rPr>
        <w:t>La Direction informe qu’elle ne souhaite pas accéder à cette requête.</w:t>
      </w:r>
    </w:p>
    <w:p w14:paraId="6E8C4FA7" w14:textId="0C8E791C" w:rsidP="00A477FC" w:rsidR="006F7A7D" w:rsidRDefault="006F7A7D">
      <w:pPr>
        <w:ind w:left="426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50C8CECF" w14:textId="77777777" w:rsidP="00A477FC" w:rsidR="00415736" w:rsidRDefault="00415736" w:rsidRPr="006E3B80">
      <w:pPr>
        <w:ind w:left="426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17502B44" w14:textId="6E46D523" w:rsidP="00A477FC" w:rsidR="006F7A7D" w:rsidRDefault="006F7A7D">
      <w:pPr>
        <w:pStyle w:val="Paragraphedeliste"/>
        <w:numPr>
          <w:ilvl w:val="0"/>
          <w:numId w:val="27"/>
        </w:numPr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6F7A7D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l’attribution d</w:t>
      </w:r>
      <w:r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’une indemnité repas et d’une prime </w:t>
      </w:r>
      <w:r w:rsidRPr="006F7A7D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pour les jours télétravaillés</w:t>
      </w:r>
    </w:p>
    <w:p w14:paraId="4D9844DE" w14:textId="4FB7009A" w:rsidP="00A477FC" w:rsidR="0023027F" w:rsidRDefault="006F7A7D" w:rsidRPr="00A477FC">
      <w:pPr>
        <w:pStyle w:val="Paragraphedeliste"/>
        <w:ind w:left="426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sz w:val="24"/>
          <w:szCs w:val="24"/>
          <w:lang w:eastAsia="en-US"/>
        </w:rPr>
        <w:t>La Direction informe qu’elle ne souhaite pas accéder à cette requête</w:t>
      </w:r>
      <w:r w:rsidR="00712C43" w:rsidRPr="00A477FC">
        <w:rPr>
          <w:rFonts w:ascii="Vinci Sans" w:eastAsia="Calibri" w:hAnsi="Vinci Sans"/>
          <w:sz w:val="24"/>
          <w:szCs w:val="24"/>
          <w:lang w:eastAsia="en-US"/>
        </w:rPr>
        <w:t>.</w:t>
      </w:r>
    </w:p>
    <w:p w14:paraId="148C03B1" w14:textId="42B2B869" w:rsidP="00A477FC" w:rsidR="006F7A7D" w:rsidRDefault="006F7A7D">
      <w:pPr>
        <w:ind w:left="426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5D596C7C" w14:textId="77777777" w:rsidP="00A477FC" w:rsidR="00415736" w:rsidRDefault="00415736">
      <w:pPr>
        <w:ind w:left="426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75751268" w14:textId="09E383C3" w:rsidP="00A477FC" w:rsidR="006F7A7D" w:rsidRDefault="006F7A7D">
      <w:pPr>
        <w:pStyle w:val="Paragraphedeliste"/>
        <w:numPr>
          <w:ilvl w:val="0"/>
          <w:numId w:val="27"/>
        </w:numPr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6F7A7D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l’augmentation de la prime du samedi</w:t>
      </w:r>
    </w:p>
    <w:p w14:paraId="275022C2" w14:textId="68BB969A" w:rsidP="00A477FC" w:rsidR="006F7A7D" w:rsidRDefault="006F7A7D" w:rsidRPr="00A477FC">
      <w:pPr>
        <w:pStyle w:val="Paragraphedeliste"/>
        <w:ind w:left="426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sz w:val="24"/>
          <w:szCs w:val="24"/>
          <w:lang w:eastAsia="en-US"/>
        </w:rPr>
        <w:t>La Direction informe qu’elle ne souhaite pas accéder à cette requête.</w:t>
      </w:r>
    </w:p>
    <w:p w14:paraId="29C39542" w14:textId="4AA3B0CE" w:rsidP="00A477FC" w:rsidR="006F7A7D" w:rsidRDefault="006F7A7D">
      <w:pPr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04C2ADED" w14:textId="77777777" w:rsidP="00A477FC" w:rsidR="00415736" w:rsidRDefault="00415736">
      <w:pPr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5744C3BC" w14:textId="4C33568A" w:rsidP="00A477FC" w:rsidR="006F7A7D" w:rsidRDefault="006F7A7D" w:rsidRPr="006F7A7D">
      <w:pPr>
        <w:pStyle w:val="Paragraphedeliste"/>
        <w:numPr>
          <w:ilvl w:val="0"/>
          <w:numId w:val="27"/>
        </w:numPr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6F7A7D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Sur la modification complète du système de lavage des vêtements de travail, suppression de la carte </w:t>
      </w:r>
      <w:proofErr w:type="spellStart"/>
      <w:r w:rsidRPr="006F7A7D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Cleanway</w:t>
      </w:r>
      <w:proofErr w:type="spellEnd"/>
      <w:r w:rsidRPr="006F7A7D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 mise en place d’une compensation de </w:t>
      </w:r>
      <w:r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35</w:t>
      </w:r>
      <w:r w:rsidRPr="006F7A7D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€/ mois</w:t>
      </w:r>
    </w:p>
    <w:p w14:paraId="59F609AA" w14:textId="4FB16883" w:rsidP="00A477FC" w:rsidR="006F7A7D" w:rsidRDefault="006F7A7D">
      <w:pPr>
        <w:pStyle w:val="Paragraphedeliste"/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r w:rsidRPr="006E3B80">
        <w:rPr>
          <w:rFonts w:ascii="Vinci Sans" w:eastAsia="Calibri" w:hAnsi="Vinci Sans"/>
          <w:bCs/>
          <w:sz w:val="24"/>
          <w:szCs w:val="24"/>
          <w:lang w:eastAsia="en-US"/>
        </w:rPr>
        <w:t>La Direction n’est pas favorable à l’attribution d’une prime mensuelle et maintient donc la carte de lavage pour les collaborateurs qui en bénéficient.</w:t>
      </w:r>
    </w:p>
    <w:p w14:paraId="57EE53D5" w14:textId="0735B4DA" w:rsidP="00A477FC" w:rsidR="006F7A7D" w:rsidRDefault="006F7A7D" w:rsidRPr="007604DA">
      <w:pPr>
        <w:pStyle w:val="Paragraphedeliste"/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bookmarkStart w:id="1" w:name="_Hlk93401173"/>
      <w:r w:rsidRPr="007604DA">
        <w:rPr>
          <w:rFonts w:ascii="Vinci Sans" w:eastAsia="Calibri" w:hAnsi="Vinci Sans"/>
          <w:bCs/>
          <w:sz w:val="24"/>
          <w:szCs w:val="24"/>
          <w:lang w:eastAsia="en-US"/>
        </w:rPr>
        <w:t>Conscient</w:t>
      </w:r>
      <w:r w:rsidR="00F06960" w:rsidRPr="007604DA">
        <w:rPr>
          <w:rFonts w:ascii="Vinci Sans" w:eastAsia="Calibri" w:hAnsi="Vinci Sans"/>
          <w:bCs/>
          <w:sz w:val="24"/>
          <w:szCs w:val="24"/>
          <w:lang w:eastAsia="en-US"/>
        </w:rPr>
        <w:t>e</w:t>
      </w:r>
      <w:r w:rsidRPr="007604DA">
        <w:rPr>
          <w:rFonts w:ascii="Vinci Sans" w:eastAsia="Calibri" w:hAnsi="Vinci Sans"/>
          <w:bCs/>
          <w:sz w:val="24"/>
          <w:szCs w:val="24"/>
          <w:lang w:eastAsia="en-US"/>
        </w:rPr>
        <w:t xml:space="preserve"> des axes d’améliorations à apporter sur cette thématique, il a été décidé </w:t>
      </w:r>
      <w:r w:rsidR="007604DA" w:rsidRPr="007604DA">
        <w:rPr>
          <w:rFonts w:ascii="Vinci Sans" w:eastAsia="Calibri" w:hAnsi="Vinci Sans"/>
          <w:bCs/>
          <w:sz w:val="24"/>
          <w:szCs w:val="24"/>
          <w:lang w:eastAsia="en-US"/>
        </w:rPr>
        <w:t xml:space="preserve">de se rapprocher d’autres </w:t>
      </w:r>
      <w:r w:rsidRPr="007604DA">
        <w:rPr>
          <w:rFonts w:ascii="Vinci Sans" w:eastAsia="Calibri" w:hAnsi="Vinci Sans"/>
          <w:bCs/>
          <w:sz w:val="24"/>
          <w:szCs w:val="24"/>
          <w:lang w:eastAsia="en-US"/>
        </w:rPr>
        <w:t>prestataire</w:t>
      </w:r>
      <w:r w:rsidR="007604DA" w:rsidRPr="007604DA">
        <w:rPr>
          <w:rFonts w:ascii="Vinci Sans" w:eastAsia="Calibri" w:hAnsi="Vinci Sans"/>
          <w:bCs/>
          <w:sz w:val="24"/>
          <w:szCs w:val="24"/>
          <w:lang w:eastAsia="en-US"/>
        </w:rPr>
        <w:t>s</w:t>
      </w:r>
      <w:r w:rsidRPr="007604DA">
        <w:rPr>
          <w:rFonts w:ascii="Vinci Sans" w:eastAsia="Calibri" w:hAnsi="Vinci Sans"/>
          <w:bCs/>
          <w:sz w:val="24"/>
          <w:szCs w:val="24"/>
          <w:lang w:eastAsia="en-US"/>
        </w:rPr>
        <w:t xml:space="preserve"> </w:t>
      </w:r>
      <w:r w:rsidR="007604DA" w:rsidRPr="007604DA">
        <w:rPr>
          <w:rFonts w:ascii="Vinci Sans" w:eastAsia="Calibri" w:hAnsi="Vinci Sans"/>
          <w:bCs/>
          <w:sz w:val="24"/>
          <w:szCs w:val="24"/>
          <w:lang w:eastAsia="en-US"/>
        </w:rPr>
        <w:t>notamment la société 5àSec</w:t>
      </w:r>
      <w:r w:rsidRPr="007604DA">
        <w:rPr>
          <w:rFonts w:ascii="Vinci Sans" w:eastAsia="Calibri" w:hAnsi="Vinci Sans"/>
          <w:bCs/>
          <w:sz w:val="24"/>
          <w:szCs w:val="24"/>
          <w:lang w:eastAsia="en-US"/>
        </w:rPr>
        <w:t>.</w:t>
      </w:r>
      <w:r w:rsidR="007604DA" w:rsidRPr="007604DA">
        <w:rPr>
          <w:rFonts w:ascii="Vinci Sans" w:eastAsia="Calibri" w:hAnsi="Vinci Sans"/>
          <w:bCs/>
          <w:sz w:val="24"/>
          <w:szCs w:val="24"/>
          <w:lang w:eastAsia="en-US"/>
        </w:rPr>
        <w:t xml:space="preserve"> Les négociations sont </w:t>
      </w:r>
      <w:proofErr w:type="gramStart"/>
      <w:r w:rsidR="007604DA" w:rsidRPr="007604DA">
        <w:rPr>
          <w:rFonts w:ascii="Vinci Sans" w:eastAsia="Calibri" w:hAnsi="Vinci Sans"/>
          <w:bCs/>
          <w:sz w:val="24"/>
          <w:szCs w:val="24"/>
          <w:lang w:eastAsia="en-US"/>
        </w:rPr>
        <w:t>actuellement en cours</w:t>
      </w:r>
      <w:proofErr w:type="gramEnd"/>
      <w:r w:rsidR="007604DA" w:rsidRPr="007604DA">
        <w:rPr>
          <w:rFonts w:ascii="Vinci Sans" w:eastAsia="Calibri" w:hAnsi="Vinci Sans"/>
          <w:bCs/>
          <w:sz w:val="24"/>
          <w:szCs w:val="24"/>
          <w:lang w:eastAsia="en-US"/>
        </w:rPr>
        <w:t>.</w:t>
      </w:r>
    </w:p>
    <w:bookmarkEnd w:id="1"/>
    <w:p w14:paraId="6F1072E8" w14:textId="50226724" w:rsidP="00A477FC" w:rsidR="006F7A7D" w:rsidRDefault="006F7A7D" w:rsidRPr="007604DA">
      <w:pPr>
        <w:pStyle w:val="Paragraphedeliste"/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52DBA81E" w14:textId="1B2C3625" w:rsidP="00A477FC" w:rsidR="006F7A7D" w:rsidRDefault="006F7A7D" w:rsidRPr="006E3B80">
      <w:pPr>
        <w:pStyle w:val="Paragraphedeliste"/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r w:rsidRPr="007604DA">
        <w:rPr>
          <w:rFonts w:ascii="Vinci Sans" w:eastAsia="Calibri" w:hAnsi="Vinci Sans"/>
          <w:bCs/>
          <w:sz w:val="24"/>
          <w:szCs w:val="24"/>
          <w:lang w:eastAsia="en-US"/>
        </w:rPr>
        <w:t>Une commun</w:t>
      </w:r>
      <w:r w:rsidR="00152E53" w:rsidRPr="007604DA">
        <w:rPr>
          <w:rFonts w:ascii="Vinci Sans" w:eastAsia="Calibri" w:hAnsi="Vinci Sans"/>
          <w:bCs/>
          <w:sz w:val="24"/>
          <w:szCs w:val="24"/>
          <w:lang w:eastAsia="en-US"/>
        </w:rPr>
        <w:t>ication sera faite auprès des compagnons.</w:t>
      </w:r>
    </w:p>
    <w:p w14:paraId="568D6A88" w14:textId="7DC7E747" w:rsidP="00A477FC" w:rsidR="00152E53" w:rsidRDefault="00152E53">
      <w:pPr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79008E65" w14:textId="77777777" w:rsidP="00A477FC" w:rsidR="00C8654F" w:rsidRDefault="00C8654F">
      <w:pPr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2A116FA4" w14:textId="681FC28C" w:rsidP="00A477FC" w:rsidR="00152E53" w:rsidRDefault="00152E53">
      <w:pPr>
        <w:pStyle w:val="Paragraphedeliste"/>
        <w:numPr>
          <w:ilvl w:val="0"/>
          <w:numId w:val="27"/>
        </w:numPr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152E53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la prise en charge pour la direction des transferts de salaries entre chantiers</w:t>
      </w:r>
    </w:p>
    <w:p w14:paraId="7CBE85F8" w14:textId="12F20029" w:rsidP="00A477FC" w:rsidR="003874A7" w:rsidRDefault="00152E53" w:rsidRPr="00A477FC">
      <w:pPr>
        <w:pStyle w:val="Paragraphedeliste"/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>Ce sujet a fait l’objet d’une information en réunion du Comité Social et Economique en 2020 et la Direction maintient sa position.</w:t>
      </w:r>
      <w:r w:rsidR="003874A7" w:rsidRPr="00A477FC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br w:type="page"/>
      </w:r>
    </w:p>
    <w:p w14:paraId="1C597719" w14:textId="77777777" w:rsidP="00A477FC" w:rsidR="003874A7" w:rsidRDefault="003874A7" w:rsidRPr="003874A7">
      <w:pPr>
        <w:pStyle w:val="Paragraphedeliste"/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</w:p>
    <w:p w14:paraId="342CCC5A" w14:textId="10D89F85" w:rsidP="00A477FC" w:rsidR="00152E53" w:rsidRDefault="00152E53">
      <w:pPr>
        <w:pStyle w:val="Paragraphedeliste"/>
        <w:numPr>
          <w:ilvl w:val="0"/>
          <w:numId w:val="27"/>
        </w:numPr>
        <w:tabs>
          <w:tab w:pos="142" w:val="left"/>
        </w:tabs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l’a</w:t>
      </w:r>
      <w:r w:rsidRPr="00152E53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ttribution d'une compensation de fin de chantier au mérite aux compagnons, sur le mod</w:t>
      </w:r>
      <w:r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èle</w:t>
      </w:r>
      <w:r w:rsidRPr="00152E53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 de celle accordée au personnel encadrant versées au mois Mars</w:t>
      </w:r>
    </w:p>
    <w:p w14:paraId="35A86A25" w14:textId="31771499" w:rsidP="00A477FC" w:rsidR="00152E53" w:rsidRDefault="00152E53" w:rsidRPr="00A477FC">
      <w:pPr>
        <w:pStyle w:val="Paragraphedeliste"/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>La notion de prime de fin de chantier pour les compagnons n’est plus une pratique sur le périmètre Bâtiment IDF</w:t>
      </w:r>
      <w:r w:rsidR="00712C43" w:rsidRPr="00A477FC">
        <w:rPr>
          <w:rFonts w:ascii="Vinci Sans" w:eastAsia="Calibri" w:hAnsi="Vinci Sans"/>
          <w:bCs/>
          <w:sz w:val="24"/>
          <w:szCs w:val="24"/>
          <w:lang w:eastAsia="en-US"/>
        </w:rPr>
        <w:t xml:space="preserve"> et la direction maintient donc sa position sur cette thématique</w:t>
      </w: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>.</w:t>
      </w:r>
    </w:p>
    <w:p w14:paraId="405DF5EB" w14:textId="59FFFF16" w:rsidP="00A477FC" w:rsidR="003A6EE1" w:rsidRDefault="003A6EE1">
      <w:pPr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4CE9D186" w14:textId="77777777" w:rsidP="00A477FC" w:rsidR="00C8654F" w:rsidRDefault="00C8654F">
      <w:pPr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5865EAAA" w14:textId="77777777" w:rsidP="00A477FC" w:rsidR="003A6EE1" w:rsidRDefault="003A6EE1" w:rsidRPr="00475AFF">
      <w:pPr>
        <w:pStyle w:val="Paragraphedeliste"/>
        <w:numPr>
          <w:ilvl w:val="0"/>
          <w:numId w:val="27"/>
        </w:numPr>
        <w:tabs>
          <w:tab w:pos="142" w:val="left"/>
        </w:tabs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475AF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le jour enfant malade</w:t>
      </w:r>
    </w:p>
    <w:p w14:paraId="0E7D22C6" w14:textId="45CF1427" w:rsidP="00A477FC" w:rsidR="003A6EE1" w:rsidRDefault="00A477FC" w:rsidRPr="00A477FC">
      <w:pPr>
        <w:pStyle w:val="Paragraphedeliste"/>
        <w:tabs>
          <w:tab w:pos="142" w:val="left"/>
        </w:tabs>
        <w:ind w:left="426"/>
        <w:jc w:val="both"/>
        <w:rPr>
          <w:rFonts w:ascii="Vinci Sans" w:eastAsia="Calibri" w:hAnsi="Vinci Sans"/>
          <w:sz w:val="24"/>
          <w:szCs w:val="24"/>
          <w:lang w:eastAsia="en-US"/>
        </w:rPr>
      </w:pPr>
      <w:r>
        <w:rPr>
          <w:rFonts w:ascii="Vinci Sans" w:eastAsia="Calibri" w:hAnsi="Vinci Sans"/>
          <w:sz w:val="24"/>
          <w:szCs w:val="24"/>
          <w:lang w:eastAsia="en-US"/>
        </w:rPr>
        <w:t>L</w:t>
      </w:r>
      <w:r w:rsidR="003A6EE1" w:rsidRPr="00A477FC">
        <w:rPr>
          <w:rFonts w:ascii="Vinci Sans" w:eastAsia="Calibri" w:hAnsi="Vinci Sans"/>
          <w:sz w:val="24"/>
          <w:szCs w:val="24"/>
          <w:lang w:eastAsia="en-US"/>
        </w:rPr>
        <w:t>a Direction informe qu’elle ne souhaite pas accéder à cette requête.</w:t>
      </w:r>
    </w:p>
    <w:p w14:paraId="60026760" w14:textId="29A0122C" w:rsidP="00A477FC" w:rsidR="006F7A7D" w:rsidRDefault="006F7A7D">
      <w:pPr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7CE5DB27" w14:textId="77777777" w:rsidP="00A477FC" w:rsidR="00415736" w:rsidRDefault="00415736">
      <w:pPr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7348DB06" w14:textId="2227F660" w:rsidP="00A477FC" w:rsidR="001275AF" w:rsidRDefault="001275AF" w:rsidRPr="001275AF">
      <w:pPr>
        <w:pStyle w:val="Paragraphedeliste"/>
        <w:numPr>
          <w:ilvl w:val="0"/>
          <w:numId w:val="27"/>
        </w:numPr>
        <w:tabs>
          <w:tab w:pos="142" w:val="left"/>
        </w:tabs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les critères d’évaluation de la part variable des mensuels</w:t>
      </w:r>
    </w:p>
    <w:p w14:paraId="2F85C113" w14:textId="43CC9164" w:rsidP="00A477FC" w:rsidR="001275AF" w:rsidRDefault="001275AF" w:rsidRPr="00A477FC">
      <w:pPr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>La Direction précise que ce sujet a déjà été abordé lors d’un précédent CSE.</w:t>
      </w:r>
    </w:p>
    <w:p w14:paraId="21341284" w14:textId="191557B7" w:rsidP="00A477FC" w:rsidR="001275AF" w:rsidRDefault="001275AF">
      <w:pPr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62D2B45C" w14:textId="77777777" w:rsidP="00A477FC" w:rsidR="00415736" w:rsidRDefault="00415736">
      <w:pPr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7D50EB1F" w14:textId="5D87ADD6" w:rsidP="00A477FC" w:rsidR="001275AF" w:rsidRDefault="001275AF" w:rsidRPr="008535F6">
      <w:pPr>
        <w:pStyle w:val="Paragraphedeliste"/>
        <w:numPr>
          <w:ilvl w:val="0"/>
          <w:numId w:val="27"/>
        </w:numPr>
        <w:tabs>
          <w:tab w:pos="142" w:val="left"/>
        </w:tabs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8535F6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l’abondement de 600€ sur le PERCO</w:t>
      </w:r>
    </w:p>
    <w:p w14:paraId="02920313" w14:textId="5600AD03" w:rsidP="00A477FC" w:rsidR="001275AF" w:rsidRDefault="00F06960" w:rsidRPr="00A477FC">
      <w:pPr>
        <w:pStyle w:val="Paragraphedeliste"/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>La détermination du montant de l’abondement relève du règlement du PERCO, lequel est un dispositif VINCI</w:t>
      </w:r>
      <w:r w:rsidR="001275AF" w:rsidRPr="00A477FC">
        <w:rPr>
          <w:rFonts w:ascii="Vinci Sans" w:eastAsia="Calibri" w:hAnsi="Vinci Sans"/>
          <w:bCs/>
          <w:sz w:val="24"/>
          <w:szCs w:val="24"/>
          <w:lang w:eastAsia="en-US"/>
        </w:rPr>
        <w:t>.</w:t>
      </w: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 xml:space="preserve"> </w:t>
      </w:r>
    </w:p>
    <w:p w14:paraId="3C93F963" w14:textId="25639F6C" w:rsidP="00A477FC" w:rsidR="001275AF" w:rsidRDefault="001275AF">
      <w:pPr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79E7A6E8" w14:textId="77777777" w:rsidP="00A477FC" w:rsidR="00C8654F" w:rsidRDefault="00C8654F">
      <w:pPr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63E7DB83" w14:textId="60097322" w:rsidP="00A477FC" w:rsidR="001275AF" w:rsidRDefault="001275AF" w:rsidRPr="001275AF">
      <w:pPr>
        <w:pStyle w:val="Paragraphedeliste"/>
        <w:numPr>
          <w:ilvl w:val="0"/>
          <w:numId w:val="27"/>
        </w:numPr>
        <w:tabs>
          <w:tab w:pos="142" w:val="left"/>
        </w:tabs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1275A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</w:t>
      </w:r>
      <w:r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 une enveloppe complémentaire sur l’intéressement et la participation</w:t>
      </w:r>
    </w:p>
    <w:p w14:paraId="4F0D7FC8" w14:textId="2A45B805" w:rsidP="00A477FC" w:rsidR="001275AF" w:rsidRDefault="00F06960" w:rsidRPr="00A477FC">
      <w:pPr>
        <w:pStyle w:val="Paragraphedeliste"/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>Il n’est pas prévu à date de procéder à un supplément d’intéressement et de participation. La direction rappelle par ailleurs, que l’accord a été signé au 1</w:t>
      </w:r>
      <w:r w:rsidRPr="00A477FC">
        <w:rPr>
          <w:rFonts w:ascii="Vinci Sans" w:eastAsia="Calibri" w:hAnsi="Vinci Sans"/>
          <w:bCs/>
          <w:sz w:val="24"/>
          <w:szCs w:val="24"/>
          <w:vertAlign w:val="superscript"/>
          <w:lang w:eastAsia="en-US"/>
        </w:rPr>
        <w:t>er</w:t>
      </w: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 xml:space="preserve"> semestre 2021, pour une 1</w:t>
      </w:r>
      <w:r w:rsidRPr="00A477FC">
        <w:rPr>
          <w:rFonts w:ascii="Vinci Sans" w:eastAsia="Calibri" w:hAnsi="Vinci Sans"/>
          <w:bCs/>
          <w:sz w:val="24"/>
          <w:szCs w:val="24"/>
          <w:vertAlign w:val="superscript"/>
          <w:lang w:eastAsia="en-US"/>
        </w:rPr>
        <w:t>ère</w:t>
      </w: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 xml:space="preserve"> application au titre et en fonction des résultats de la DO au 31.12.2021.</w:t>
      </w:r>
    </w:p>
    <w:p w14:paraId="5A5109F0" w14:textId="580DB88A" w:rsidP="00A477FC" w:rsidR="001275AF" w:rsidRDefault="001275AF">
      <w:pPr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216D7B3F" w14:textId="77777777" w:rsidP="00A477FC" w:rsidR="00415736" w:rsidRDefault="00415736">
      <w:pPr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2B663B43" w14:textId="2EF66465" w:rsidP="00A477FC" w:rsidR="00353AE5" w:rsidRDefault="00353AE5" w:rsidRPr="008535F6">
      <w:pPr>
        <w:pStyle w:val="Paragraphedeliste"/>
        <w:numPr>
          <w:ilvl w:val="0"/>
          <w:numId w:val="27"/>
        </w:numPr>
        <w:tabs>
          <w:tab w:pos="142" w:val="left"/>
        </w:tabs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8535F6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la subrogation des paiements des indemnités journalières en arrêt maladie</w:t>
      </w:r>
    </w:p>
    <w:p w14:paraId="0BFC4685" w14:textId="77777777" w:rsidP="00A477FC" w:rsidR="00353AE5" w:rsidRDefault="00353AE5" w:rsidRPr="00A477FC">
      <w:pPr>
        <w:pStyle w:val="Paragraphedeliste"/>
        <w:tabs>
          <w:tab w:pos="142" w:val="left"/>
        </w:tabs>
        <w:ind w:left="426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sz w:val="24"/>
          <w:szCs w:val="24"/>
          <w:lang w:eastAsia="en-US"/>
        </w:rPr>
        <w:t>La Direction informe qu’elle ne souhaite pas accéder à cette requête.</w:t>
      </w:r>
    </w:p>
    <w:p w14:paraId="26828126" w14:textId="001DF60F" w:rsidP="00A477FC" w:rsidR="001275AF" w:rsidRDefault="001275AF">
      <w:pPr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18754C95" w14:textId="77777777" w:rsidP="00A477FC" w:rsidR="00415736" w:rsidRDefault="00415736">
      <w:pPr>
        <w:tabs>
          <w:tab w:pos="142" w:val="left"/>
        </w:tabs>
        <w:ind w:left="426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41299ACF" w14:textId="1F48BEBD" w:rsidP="00A477FC" w:rsidR="00353AE5" w:rsidRDefault="00353AE5" w:rsidRPr="008535F6">
      <w:pPr>
        <w:pStyle w:val="Paragraphedeliste"/>
        <w:numPr>
          <w:ilvl w:val="0"/>
          <w:numId w:val="27"/>
        </w:numPr>
        <w:tabs>
          <w:tab w:pos="142" w:val="left"/>
        </w:tabs>
        <w:ind w:left="426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8535F6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une clause de revoyure</w:t>
      </w:r>
    </w:p>
    <w:p w14:paraId="4437B583" w14:textId="77777777" w:rsidP="00A477FC" w:rsidR="00353AE5" w:rsidRDefault="00353AE5" w:rsidRPr="00A477FC">
      <w:pPr>
        <w:pStyle w:val="Paragraphedeliste"/>
        <w:tabs>
          <w:tab w:pos="142" w:val="left"/>
        </w:tabs>
        <w:ind w:left="426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sz w:val="24"/>
          <w:szCs w:val="24"/>
          <w:lang w:eastAsia="en-US"/>
        </w:rPr>
        <w:t>La Direction informe qu’elle ne souhaite pas accéder à cette requête.</w:t>
      </w:r>
    </w:p>
    <w:p w14:paraId="489401AC" w14:textId="02F0C2F0" w:rsidP="00A477FC" w:rsidR="00353AE5" w:rsidRDefault="00353AE5">
      <w:pPr>
        <w:tabs>
          <w:tab w:pos="142" w:val="left"/>
        </w:tabs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69733572" w14:textId="57724822" w:rsidP="00A477FC" w:rsidR="00353AE5" w:rsidRDefault="00353AE5">
      <w:pPr>
        <w:tabs>
          <w:tab w:pos="142" w:val="left"/>
        </w:tabs>
        <w:ind w:left="284"/>
        <w:rPr>
          <w:rFonts w:ascii="Vinci Sans" w:eastAsia="Calibri" w:hAnsi="Vinci Sans"/>
          <w:bCs/>
          <w:sz w:val="24"/>
          <w:szCs w:val="24"/>
          <w:lang w:eastAsia="en-US"/>
        </w:rPr>
      </w:pPr>
      <w:r>
        <w:rPr>
          <w:rFonts w:ascii="Vinci Sans" w:eastAsia="Calibri" w:hAnsi="Vinci Sans"/>
          <w:bCs/>
          <w:sz w:val="24"/>
          <w:szCs w:val="24"/>
          <w:lang w:eastAsia="en-US"/>
        </w:rPr>
        <w:br w:type="page"/>
      </w:r>
    </w:p>
    <w:p w14:paraId="3BD6BB92" w14:textId="77777777" w:rsidP="00A477FC" w:rsidR="00B667B7" w:rsidRDefault="00B667B7" w:rsidRPr="006E3B80">
      <w:pPr>
        <w:ind w:left="284"/>
        <w:jc w:val="both"/>
        <w:rPr>
          <w:rFonts w:ascii="Vinci Sans" w:hAnsi="Vinci Sans"/>
          <w:sz w:val="22"/>
        </w:rPr>
      </w:pPr>
      <w:bookmarkStart w:id="2" w:name="_Hlk27667972"/>
    </w:p>
    <w:p w14:paraId="37E697F9" w14:textId="77777777" w:rsidP="008202D7" w:rsidR="00B667B7" w:rsidRDefault="00B667B7" w:rsidRPr="00353AE5">
      <w:pPr>
        <w:pBdr>
          <w:top w:color="auto" w:space="1" w:sz="4" w:val="dotted"/>
          <w:left w:color="auto" w:space="2" w:sz="4" w:val="dotted"/>
          <w:bottom w:color="auto" w:space="1" w:sz="4" w:val="dotted"/>
          <w:right w:color="auto" w:space="4" w:sz="4" w:val="dotted"/>
        </w:pBdr>
        <w:shd w:color="auto" w:fill="F2F2F2" w:themeFill="background1" w:themeFillShade="F2" w:val="clear"/>
        <w:autoSpaceDE w:val="0"/>
        <w:autoSpaceDN w:val="0"/>
        <w:adjustRightInd w:val="0"/>
        <w:jc w:val="both"/>
        <w:rPr>
          <w:rFonts w:ascii="Vinci Sans" w:cs="Arial" w:hAnsi="Vinci Sans"/>
          <w:b/>
          <w:sz w:val="24"/>
          <w:szCs w:val="24"/>
        </w:rPr>
      </w:pPr>
      <w:r w:rsidRPr="00353AE5">
        <w:rPr>
          <w:rFonts w:ascii="Vinci Sans" w:cs="Arial" w:hAnsi="Vinci Sans"/>
          <w:b/>
          <w:sz w:val="24"/>
          <w:szCs w:val="24"/>
        </w:rPr>
        <w:t>MESURES AYANT FAIT L’OBJET D’UN ACCORD DES PARTIES</w:t>
      </w:r>
    </w:p>
    <w:p w14:paraId="2460ED52" w14:textId="6707AD45" w:rsidP="008202D7" w:rsidR="00B667B7" w:rsidRDefault="00B667B7">
      <w:pPr>
        <w:jc w:val="both"/>
        <w:rPr>
          <w:rFonts w:ascii="Vinci Sans" w:eastAsia="Calibri" w:hAnsi="Vinci Sans"/>
          <w:bCs/>
          <w:sz w:val="22"/>
          <w:szCs w:val="22"/>
          <w:lang w:eastAsia="en-US"/>
        </w:rPr>
      </w:pPr>
    </w:p>
    <w:p w14:paraId="357D2FAB" w14:textId="77777777" w:rsidP="00A477FC" w:rsidR="00B667B7" w:rsidRDefault="00B667B7" w:rsidRPr="009A087E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9A087E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les augmentations salariales</w:t>
      </w:r>
    </w:p>
    <w:p w14:paraId="26757533" w14:textId="6E0CAA6F" w:rsidP="00A477FC" w:rsidR="00B667B7" w:rsidRDefault="00B667B7" w:rsidRPr="009A087E">
      <w:pPr>
        <w:pStyle w:val="Paragraphedeliste"/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r w:rsidRPr="009A087E">
        <w:rPr>
          <w:rFonts w:ascii="Vinci Sans" w:eastAsia="Calibri" w:hAnsi="Vinci Sans"/>
          <w:bCs/>
          <w:sz w:val="24"/>
          <w:szCs w:val="24"/>
          <w:lang w:eastAsia="en-US"/>
        </w:rPr>
        <w:t>Cette disposition s’applique à l’ensemble de la population au 1er janvier 2022, à l’exception des salariés en contrat d’apprentissage ou en contrat de professionnalisation dont le salaire est déterminé dans le cadre de la conclusion de leur contrat en alternance.</w:t>
      </w:r>
    </w:p>
    <w:p w14:paraId="031DFFAC" w14:textId="6A6ACDB2" w:rsidP="00A477FC" w:rsidR="00B667B7" w:rsidRDefault="00B667B7">
      <w:pPr>
        <w:pStyle w:val="Paragraphedeliste"/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1E621250" w14:textId="77777777" w:rsidP="00A477FC" w:rsidR="00C8654F" w:rsidRDefault="00C8654F" w:rsidRPr="009A087E">
      <w:pPr>
        <w:pStyle w:val="Paragraphedeliste"/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4D29A040" w14:textId="77777777" w:rsidP="00A477FC" w:rsidR="000F40ED" w:rsidRDefault="00B667B7" w:rsidRPr="000F40ED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lang w:eastAsia="en-US"/>
        </w:rPr>
      </w:pPr>
      <w:r w:rsidRPr="000F40ED">
        <w:rPr>
          <w:rFonts w:ascii="Vinci Sans" w:eastAsia="Calibri" w:hAnsi="Vinci Sans"/>
          <w:b/>
          <w:sz w:val="24"/>
          <w:szCs w:val="24"/>
          <w:lang w:eastAsia="en-US"/>
        </w:rPr>
        <w:t xml:space="preserve">L’enveloppe globale libérée pour les augmentations est de </w:t>
      </w:r>
      <w:r w:rsidR="00C631F8" w:rsidRPr="000F40ED">
        <w:rPr>
          <w:rFonts w:ascii="Vinci Sans" w:eastAsia="Calibri" w:hAnsi="Vinci Sans"/>
          <w:b/>
          <w:sz w:val="24"/>
          <w:szCs w:val="24"/>
          <w:lang w:eastAsia="en-US"/>
        </w:rPr>
        <w:t>3</w:t>
      </w:r>
      <w:r w:rsidRPr="000F40ED">
        <w:rPr>
          <w:rFonts w:ascii="Vinci Sans" w:eastAsia="Calibri" w:hAnsi="Vinci Sans"/>
          <w:b/>
          <w:sz w:val="24"/>
          <w:szCs w:val="24"/>
          <w:lang w:eastAsia="en-US"/>
        </w:rPr>
        <w:t>%</w:t>
      </w:r>
      <w:r w:rsidR="000F40ED" w:rsidRPr="000F40ED">
        <w:rPr>
          <w:rFonts w:ascii="Vinci Sans" w:eastAsia="Calibri" w:hAnsi="Vinci Sans"/>
          <w:b/>
          <w:sz w:val="24"/>
          <w:szCs w:val="24"/>
          <w:lang w:eastAsia="en-US"/>
        </w:rPr>
        <w:t>.</w:t>
      </w:r>
    </w:p>
    <w:p w14:paraId="68728D90" w14:textId="297F3513" w:rsidP="00A477FC" w:rsidR="000F40ED" w:rsidRDefault="000F40ED">
      <w:pPr>
        <w:pStyle w:val="Paragraphedeliste"/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r w:rsidRPr="000F40ED">
        <w:rPr>
          <w:rFonts w:ascii="Vinci Sans" w:eastAsia="Calibri" w:hAnsi="Vinci Sans"/>
          <w:bCs/>
          <w:sz w:val="24"/>
          <w:szCs w:val="24"/>
          <w:u w:val="single"/>
          <w:lang w:eastAsia="en-US"/>
        </w:rPr>
        <w:t>Pour les C</w:t>
      </w:r>
      <w:r w:rsidR="007604DA">
        <w:rPr>
          <w:rFonts w:ascii="Vinci Sans" w:eastAsia="Calibri" w:hAnsi="Vinci Sans"/>
          <w:bCs/>
          <w:sz w:val="24"/>
          <w:szCs w:val="24"/>
          <w:u w:val="single"/>
          <w:lang w:eastAsia="en-US"/>
        </w:rPr>
        <w:t>ompagnons</w:t>
      </w:r>
      <w:r>
        <w:rPr>
          <w:rFonts w:ascii="Vinci Sans" w:eastAsia="Calibri" w:hAnsi="Vinci Sans"/>
          <w:bCs/>
          <w:sz w:val="24"/>
          <w:szCs w:val="24"/>
          <w:lang w:eastAsia="en-US"/>
        </w:rPr>
        <w:t>, cette enveloppe se répartit comme suit :</w:t>
      </w:r>
    </w:p>
    <w:p w14:paraId="30E60A4E" w14:textId="309C61E2" w:rsidP="00A477FC" w:rsidR="00B667B7" w:rsidRDefault="000F40ED">
      <w:pPr>
        <w:pStyle w:val="Paragraphedeliste"/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proofErr w:type="gramStart"/>
      <w:r>
        <w:rPr>
          <w:rFonts w:ascii="Vinci Sans" w:eastAsia="Calibri" w:hAnsi="Vinci Sans"/>
          <w:bCs/>
          <w:sz w:val="24"/>
          <w:szCs w:val="24"/>
          <w:lang w:eastAsia="en-US"/>
        </w:rPr>
        <w:t>u</w:t>
      </w:r>
      <w:r w:rsidRPr="009A087E">
        <w:rPr>
          <w:rFonts w:ascii="Vinci Sans" w:eastAsia="Calibri" w:hAnsi="Vinci Sans"/>
          <w:bCs/>
          <w:sz w:val="24"/>
          <w:szCs w:val="24"/>
          <w:lang w:eastAsia="en-US"/>
        </w:rPr>
        <w:t>ne</w:t>
      </w:r>
      <w:proofErr w:type="gramEnd"/>
      <w:r w:rsidRPr="009A087E">
        <w:rPr>
          <w:rFonts w:ascii="Vinci Sans" w:eastAsia="Calibri" w:hAnsi="Vinci Sans"/>
          <w:bCs/>
          <w:sz w:val="24"/>
          <w:szCs w:val="24"/>
          <w:lang w:eastAsia="en-US"/>
        </w:rPr>
        <w:t xml:space="preserve"> augmentation générale de 1,5% appliquée à l’ensemble des </w:t>
      </w:r>
      <w:r>
        <w:rPr>
          <w:rFonts w:ascii="Vinci Sans" w:eastAsia="Calibri" w:hAnsi="Vinci Sans"/>
          <w:bCs/>
          <w:sz w:val="24"/>
          <w:szCs w:val="24"/>
          <w:lang w:eastAsia="en-US"/>
        </w:rPr>
        <w:t>collaborateurs</w:t>
      </w:r>
      <w:r w:rsidRPr="009A087E">
        <w:rPr>
          <w:rFonts w:ascii="Vinci Sans" w:eastAsia="Calibri" w:hAnsi="Vinci Sans"/>
          <w:bCs/>
          <w:sz w:val="24"/>
          <w:szCs w:val="24"/>
          <w:lang w:eastAsia="en-US"/>
        </w:rPr>
        <w:t xml:space="preserve"> présent au 1er janvier 2022</w:t>
      </w:r>
    </w:p>
    <w:p w14:paraId="7A63D8D7" w14:textId="6F0DD889" w:rsidP="00A477FC" w:rsidR="000F40ED" w:rsidRDefault="000F40ED" w:rsidRPr="009A087E">
      <w:pPr>
        <w:pStyle w:val="Paragraphedeliste"/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proofErr w:type="gramStart"/>
      <w:r>
        <w:rPr>
          <w:rFonts w:ascii="Vinci Sans" w:eastAsia="Calibri" w:hAnsi="Vinci Sans"/>
          <w:bCs/>
          <w:sz w:val="24"/>
          <w:szCs w:val="24"/>
          <w:lang w:eastAsia="en-US"/>
        </w:rPr>
        <w:t>le</w:t>
      </w:r>
      <w:proofErr w:type="gramEnd"/>
      <w:r>
        <w:rPr>
          <w:rFonts w:ascii="Vinci Sans" w:eastAsia="Calibri" w:hAnsi="Vinci Sans"/>
          <w:bCs/>
          <w:sz w:val="24"/>
          <w:szCs w:val="24"/>
          <w:lang w:eastAsia="en-US"/>
        </w:rPr>
        <w:t xml:space="preserve"> solde de l’enveloppe, soit 1.5%, pour l’attribution d’augmentations individuelles</w:t>
      </w:r>
      <w:r w:rsidR="003874A7">
        <w:rPr>
          <w:rFonts w:ascii="Vinci Sans" w:eastAsia="Calibri" w:hAnsi="Vinci Sans"/>
          <w:bCs/>
          <w:sz w:val="24"/>
          <w:szCs w:val="24"/>
          <w:lang w:eastAsia="en-US"/>
        </w:rPr>
        <w:t>.</w:t>
      </w:r>
    </w:p>
    <w:p w14:paraId="04261B3F" w14:textId="77777777" w:rsidP="00A477FC" w:rsidR="00B667B7" w:rsidRDefault="00B667B7" w:rsidRPr="009A087E">
      <w:pPr>
        <w:pStyle w:val="Paragraphedeliste"/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5C20440B" w14:textId="5D6D591C" w:rsidP="00A477FC" w:rsidR="008535F6" w:rsidRDefault="000F40ED" w:rsidRPr="00A477FC">
      <w:pPr>
        <w:pStyle w:val="Paragraphedeliste"/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>Pour les C</w:t>
      </w:r>
      <w:r w:rsidR="007604DA" w:rsidRPr="00A477FC">
        <w:rPr>
          <w:rFonts w:ascii="Vinci Sans" w:eastAsia="Calibri" w:hAnsi="Vinci Sans"/>
          <w:bCs/>
          <w:sz w:val="24"/>
          <w:szCs w:val="24"/>
          <w:lang w:eastAsia="en-US"/>
        </w:rPr>
        <w:t>adres</w:t>
      </w: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 xml:space="preserve"> et E</w:t>
      </w:r>
      <w:r w:rsidR="007604DA" w:rsidRPr="00A477FC">
        <w:rPr>
          <w:rFonts w:ascii="Vinci Sans" w:eastAsia="Calibri" w:hAnsi="Vinci Sans"/>
          <w:bCs/>
          <w:sz w:val="24"/>
          <w:szCs w:val="24"/>
          <w:lang w:eastAsia="en-US"/>
        </w:rPr>
        <w:t>tam</w:t>
      </w: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>, l</w:t>
      </w:r>
      <w:r w:rsidR="008535F6" w:rsidRPr="00A477FC">
        <w:rPr>
          <w:rFonts w:ascii="Vinci Sans" w:eastAsia="Calibri" w:hAnsi="Vinci Sans"/>
          <w:bCs/>
          <w:sz w:val="24"/>
          <w:szCs w:val="24"/>
          <w:lang w:eastAsia="en-US"/>
        </w:rPr>
        <w:t>es augmentations de salaires seront individualisées. Certains salariés pourront ne pas être concernés par cette mesure individuelle.</w:t>
      </w:r>
    </w:p>
    <w:p w14:paraId="2CF9B886" w14:textId="2D2CE1EC" w:rsidP="00A477FC" w:rsidR="008F434E" w:rsidRDefault="008F434E">
      <w:pPr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2DE3E537" w14:textId="41E56595" w:rsidP="00A477FC" w:rsidR="008F434E" w:rsidRDefault="008F434E" w:rsidRPr="00A477FC">
      <w:pPr>
        <w:pStyle w:val="Paragraphedeliste"/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>Les augmentations de salaire des Compagnons seront versées sur le mois de janvier 2022 et les augmentations de salaire des E</w:t>
      </w:r>
      <w:r w:rsidR="007604DA" w:rsidRPr="00A477FC">
        <w:rPr>
          <w:rFonts w:ascii="Vinci Sans" w:eastAsia="Calibri" w:hAnsi="Vinci Sans"/>
          <w:bCs/>
          <w:sz w:val="24"/>
          <w:szCs w:val="24"/>
          <w:lang w:eastAsia="en-US"/>
        </w:rPr>
        <w:t>tam</w:t>
      </w: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 xml:space="preserve"> et Cadres se feront sur le mois de mars 2022 avec effet rétroactif au 1</w:t>
      </w:r>
      <w:r w:rsidRPr="00A477FC">
        <w:rPr>
          <w:rFonts w:ascii="Vinci Sans" w:eastAsia="Calibri" w:hAnsi="Vinci Sans"/>
          <w:bCs/>
          <w:sz w:val="24"/>
          <w:szCs w:val="24"/>
          <w:vertAlign w:val="superscript"/>
          <w:lang w:eastAsia="en-US"/>
        </w:rPr>
        <w:t>er</w:t>
      </w: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 xml:space="preserve"> janvier 2022.</w:t>
      </w:r>
    </w:p>
    <w:p w14:paraId="62EF78C2" w14:textId="09E4FBB1" w:rsidP="00A477FC" w:rsidR="0023027F" w:rsidRDefault="0023027F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3098784A" w14:textId="77777777" w:rsidP="00A477FC" w:rsidR="00415736" w:rsidRDefault="00415736" w:rsidRPr="009A087E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3F1EB2E8" w14:textId="77777777" w:rsidP="00A477FC" w:rsidR="0023027F" w:rsidRDefault="0023027F" w:rsidRPr="009A087E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hAnsi="Vinci Sans"/>
          <w:sz w:val="24"/>
          <w:szCs w:val="24"/>
        </w:rPr>
      </w:pPr>
      <w:r w:rsidRPr="009A087E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le panier</w:t>
      </w:r>
    </w:p>
    <w:p w14:paraId="152D09BA" w14:textId="30B3106A" w:rsidP="00A477FC" w:rsidR="0023027F" w:rsidRDefault="0023027F" w:rsidRPr="00A477FC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sz w:val="24"/>
          <w:szCs w:val="24"/>
          <w:lang w:eastAsia="en-US"/>
        </w:rPr>
        <w:t xml:space="preserve">Le montant du panier de 14.70 </w:t>
      </w:r>
      <w:proofErr w:type="spellStart"/>
      <w:r w:rsidR="009A087E" w:rsidRPr="00A477FC">
        <w:rPr>
          <w:rFonts w:ascii="Vinci Sans" w:eastAsia="Calibri" w:hAnsi="Vinci Sans"/>
          <w:sz w:val="24"/>
          <w:szCs w:val="24"/>
          <w:lang w:eastAsia="en-US"/>
        </w:rPr>
        <w:t>€</w:t>
      </w:r>
      <w:r w:rsidRPr="00A477FC">
        <w:rPr>
          <w:rFonts w:ascii="Vinci Sans" w:eastAsia="Calibri" w:hAnsi="Vinci Sans"/>
          <w:sz w:val="24"/>
          <w:szCs w:val="24"/>
          <w:lang w:eastAsia="en-US"/>
        </w:rPr>
        <w:t>uros</w:t>
      </w:r>
      <w:proofErr w:type="spellEnd"/>
      <w:r w:rsidRPr="00A477FC">
        <w:rPr>
          <w:rFonts w:ascii="Vinci Sans" w:eastAsia="Calibri" w:hAnsi="Vinci Sans"/>
          <w:sz w:val="24"/>
          <w:szCs w:val="24"/>
          <w:lang w:eastAsia="en-US"/>
        </w:rPr>
        <w:t xml:space="preserve"> par jour travaillé sera porté </w:t>
      </w:r>
      <w:r w:rsidR="009A087E" w:rsidRPr="00A477FC">
        <w:rPr>
          <w:rFonts w:ascii="Vinci Sans" w:eastAsia="Calibri" w:hAnsi="Vinci Sans"/>
          <w:sz w:val="24"/>
          <w:szCs w:val="24"/>
          <w:lang w:eastAsia="en-US"/>
        </w:rPr>
        <w:t>au 1</w:t>
      </w:r>
      <w:r w:rsidR="009A087E" w:rsidRPr="00A477FC">
        <w:rPr>
          <w:rFonts w:ascii="Vinci Sans" w:eastAsia="Calibri" w:hAnsi="Vinci Sans"/>
          <w:sz w:val="24"/>
          <w:szCs w:val="24"/>
          <w:vertAlign w:val="superscript"/>
          <w:lang w:eastAsia="en-US"/>
        </w:rPr>
        <w:t>er</w:t>
      </w:r>
      <w:r w:rsidR="009A087E" w:rsidRPr="00A477FC">
        <w:rPr>
          <w:rFonts w:ascii="Vinci Sans" w:eastAsia="Calibri" w:hAnsi="Vinci Sans"/>
          <w:sz w:val="24"/>
          <w:szCs w:val="24"/>
          <w:lang w:eastAsia="en-US"/>
        </w:rPr>
        <w:t xml:space="preserve"> janvier 2022 </w:t>
      </w:r>
      <w:r w:rsidRPr="00A477FC">
        <w:rPr>
          <w:rFonts w:ascii="Vinci Sans" w:eastAsia="Calibri" w:hAnsi="Vinci Sans"/>
          <w:sz w:val="24"/>
          <w:szCs w:val="24"/>
          <w:lang w:eastAsia="en-US"/>
        </w:rPr>
        <w:t>à 15</w:t>
      </w:r>
      <w:r w:rsidR="009A087E" w:rsidRPr="00A477FC">
        <w:rPr>
          <w:rFonts w:ascii="Vinci Sans" w:eastAsia="Calibri" w:hAnsi="Vinci Sans"/>
          <w:sz w:val="24"/>
          <w:szCs w:val="24"/>
          <w:lang w:eastAsia="en-US"/>
        </w:rPr>
        <w:t xml:space="preserve"> €uros</w:t>
      </w:r>
      <w:r w:rsidRPr="00A477FC">
        <w:rPr>
          <w:rFonts w:ascii="Vinci Sans" w:eastAsia="Calibri" w:hAnsi="Vinci Sans"/>
          <w:sz w:val="24"/>
          <w:szCs w:val="24"/>
          <w:lang w:eastAsia="en-US"/>
        </w:rPr>
        <w:t>.</w:t>
      </w:r>
    </w:p>
    <w:p w14:paraId="3538C2D8" w14:textId="644B7131" w:rsidP="00A477FC" w:rsidR="009A087E" w:rsidRDefault="009A087E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3D425B7D" w14:textId="77777777" w:rsidP="00A477FC" w:rsidR="00415736" w:rsidRDefault="00415736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4BFABF94" w14:textId="24AFB768" w:rsidP="00A477FC" w:rsidR="009A087E" w:rsidRDefault="009A087E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9A087E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la revalorisation de la subvention RIE</w:t>
      </w:r>
      <w:r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 </w:t>
      </w:r>
    </w:p>
    <w:p w14:paraId="6D947E15" w14:textId="78CD0C80" w:rsidP="00A477FC" w:rsidR="009A087E" w:rsidRDefault="009A087E" w:rsidRPr="00A477FC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A477FC">
        <w:rPr>
          <w:rFonts w:ascii="Vinci Sans" w:hAnsi="Vinci Sans"/>
          <w:sz w:val="24"/>
          <w:szCs w:val="24"/>
        </w:rPr>
        <w:t xml:space="preserve">La subvention employeur de 1.30 </w:t>
      </w:r>
      <w:r w:rsidRPr="00A477FC">
        <w:rPr>
          <w:rFonts w:ascii="Vinci Sans" w:eastAsia="Calibri" w:hAnsi="Vinci Sans"/>
          <w:sz w:val="24"/>
          <w:szCs w:val="24"/>
          <w:lang w:eastAsia="en-US"/>
        </w:rPr>
        <w:t>€uros</w:t>
      </w:r>
      <w:r w:rsidRPr="00A477FC">
        <w:rPr>
          <w:rFonts w:ascii="Vinci Sans" w:hAnsi="Vinci Sans"/>
          <w:sz w:val="24"/>
          <w:szCs w:val="24"/>
        </w:rPr>
        <w:t xml:space="preserve"> sera portée à 1.50 </w:t>
      </w:r>
      <w:proofErr w:type="spellStart"/>
      <w:r w:rsidRPr="00A477FC">
        <w:rPr>
          <w:rFonts w:ascii="Vinci Sans" w:hAnsi="Vinci Sans"/>
          <w:sz w:val="24"/>
          <w:szCs w:val="24"/>
        </w:rPr>
        <w:t>€uros</w:t>
      </w:r>
      <w:proofErr w:type="spellEnd"/>
      <w:r w:rsidRPr="00A477FC">
        <w:rPr>
          <w:rFonts w:ascii="Vinci Sans" w:hAnsi="Vinci Sans"/>
          <w:sz w:val="24"/>
          <w:szCs w:val="24"/>
        </w:rPr>
        <w:t xml:space="preserve"> par repas</w:t>
      </w:r>
      <w:r w:rsidR="004679A3" w:rsidRPr="00A477FC">
        <w:rPr>
          <w:rFonts w:ascii="Vinci Sans" w:hAnsi="Vinci Sans"/>
          <w:sz w:val="24"/>
          <w:szCs w:val="24"/>
        </w:rPr>
        <w:t xml:space="preserve">, à compter du </w:t>
      </w:r>
      <w:r w:rsidR="007604DA" w:rsidRPr="00A477FC">
        <w:rPr>
          <w:rFonts w:ascii="Vinci Sans" w:hAnsi="Vinci Sans"/>
          <w:sz w:val="24"/>
          <w:szCs w:val="24"/>
        </w:rPr>
        <w:t>1</w:t>
      </w:r>
      <w:r w:rsidR="007604DA" w:rsidRPr="00A477FC">
        <w:rPr>
          <w:rFonts w:ascii="Vinci Sans" w:hAnsi="Vinci Sans"/>
          <w:sz w:val="24"/>
          <w:szCs w:val="24"/>
          <w:vertAlign w:val="superscript"/>
        </w:rPr>
        <w:t>er</w:t>
      </w:r>
      <w:r w:rsidR="007604DA" w:rsidRPr="00A477FC">
        <w:rPr>
          <w:rFonts w:ascii="Vinci Sans" w:hAnsi="Vinci Sans"/>
          <w:sz w:val="24"/>
          <w:szCs w:val="24"/>
        </w:rPr>
        <w:t xml:space="preserve"> février 2022</w:t>
      </w:r>
      <w:r w:rsidR="004679A3" w:rsidRPr="00A477FC">
        <w:rPr>
          <w:rFonts w:ascii="Vinci Sans" w:hAnsi="Vinci Sans"/>
          <w:sz w:val="24"/>
          <w:szCs w:val="24"/>
        </w:rPr>
        <w:t>.</w:t>
      </w:r>
    </w:p>
    <w:p w14:paraId="52EDF107" w14:textId="35BC9976" w:rsidP="00A477FC" w:rsidR="009A087E" w:rsidRDefault="009A087E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1F580F8C" w14:textId="77777777" w:rsidP="00A477FC" w:rsidR="00415736" w:rsidRDefault="00415736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5E72A348" w14:textId="77777777" w:rsidP="00A477FC" w:rsidR="009A087E" w:rsidRDefault="009A087E" w:rsidRPr="009A087E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9A087E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les indemnités de trajet</w:t>
      </w:r>
    </w:p>
    <w:p w14:paraId="0741754D" w14:textId="405C02CE" w:rsidP="00A477FC" w:rsidR="009A087E" w:rsidRDefault="000C3E4E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r>
        <w:rPr>
          <w:rFonts w:ascii="Vinci Sans" w:eastAsia="Calibri" w:hAnsi="Vinci Sans"/>
          <w:sz w:val="24"/>
          <w:szCs w:val="24"/>
          <w:lang w:eastAsia="en-US"/>
        </w:rPr>
        <w:t xml:space="preserve">Pour toutes les zones, exceptée la </w:t>
      </w:r>
      <w:r w:rsidR="0030606B">
        <w:rPr>
          <w:rFonts w:ascii="Vinci Sans" w:eastAsia="Calibri" w:hAnsi="Vinci Sans"/>
          <w:sz w:val="24"/>
          <w:szCs w:val="24"/>
          <w:lang w:eastAsia="en-US"/>
        </w:rPr>
        <w:t>z</w:t>
      </w:r>
      <w:r>
        <w:rPr>
          <w:rFonts w:ascii="Vinci Sans" w:eastAsia="Calibri" w:hAnsi="Vinci Sans"/>
          <w:sz w:val="24"/>
          <w:szCs w:val="24"/>
          <w:lang w:eastAsia="en-US"/>
        </w:rPr>
        <w:t xml:space="preserve">one 6, </w:t>
      </w:r>
      <w:r w:rsidR="004679A3">
        <w:rPr>
          <w:rFonts w:ascii="Vinci Sans" w:eastAsia="Calibri" w:hAnsi="Vinci Sans"/>
          <w:sz w:val="24"/>
          <w:szCs w:val="24"/>
          <w:lang w:eastAsia="en-US"/>
        </w:rPr>
        <w:t>l</w:t>
      </w:r>
      <w:r w:rsidR="009A087E" w:rsidRPr="009A087E">
        <w:rPr>
          <w:rFonts w:ascii="Vinci Sans" w:eastAsia="Calibri" w:hAnsi="Vinci Sans"/>
          <w:sz w:val="24"/>
          <w:szCs w:val="24"/>
          <w:lang w:eastAsia="en-US"/>
        </w:rPr>
        <w:t xml:space="preserve">a valeur des indemnités de trajet </w:t>
      </w:r>
      <w:r w:rsidR="008535F6">
        <w:rPr>
          <w:rFonts w:ascii="Vinci Sans" w:eastAsia="Calibri" w:hAnsi="Vinci Sans"/>
          <w:sz w:val="24"/>
          <w:szCs w:val="24"/>
          <w:lang w:eastAsia="en-US"/>
        </w:rPr>
        <w:t xml:space="preserve">sera </w:t>
      </w:r>
      <w:r w:rsidR="009A087E">
        <w:rPr>
          <w:rFonts w:ascii="Vinci Sans" w:eastAsia="Calibri" w:hAnsi="Vinci Sans"/>
          <w:sz w:val="24"/>
          <w:szCs w:val="24"/>
          <w:lang w:eastAsia="en-US"/>
        </w:rPr>
        <w:t xml:space="preserve">augmentée </w:t>
      </w:r>
      <w:r w:rsidR="00884528">
        <w:rPr>
          <w:rFonts w:ascii="Vinci Sans" w:eastAsia="Calibri" w:hAnsi="Vinci Sans"/>
          <w:sz w:val="24"/>
          <w:szCs w:val="24"/>
          <w:lang w:eastAsia="en-US"/>
        </w:rPr>
        <w:t>en moyen</w:t>
      </w:r>
      <w:r w:rsidR="004679A3">
        <w:rPr>
          <w:rFonts w:ascii="Vinci Sans" w:eastAsia="Calibri" w:hAnsi="Vinci Sans"/>
          <w:sz w:val="24"/>
          <w:szCs w:val="24"/>
          <w:lang w:eastAsia="en-US"/>
        </w:rPr>
        <w:t>n</w:t>
      </w:r>
      <w:r w:rsidR="00884528">
        <w:rPr>
          <w:rFonts w:ascii="Vinci Sans" w:eastAsia="Calibri" w:hAnsi="Vinci Sans"/>
          <w:sz w:val="24"/>
          <w:szCs w:val="24"/>
          <w:lang w:eastAsia="en-US"/>
        </w:rPr>
        <w:t xml:space="preserve">e </w:t>
      </w:r>
      <w:r w:rsidR="009A087E">
        <w:rPr>
          <w:rFonts w:ascii="Vinci Sans" w:eastAsia="Calibri" w:hAnsi="Vinci Sans"/>
          <w:sz w:val="24"/>
          <w:szCs w:val="24"/>
          <w:lang w:eastAsia="en-US"/>
        </w:rPr>
        <w:t>de 1,</w:t>
      </w:r>
      <w:r w:rsidR="00884528">
        <w:rPr>
          <w:rFonts w:ascii="Vinci Sans" w:eastAsia="Calibri" w:hAnsi="Vinci Sans"/>
          <w:sz w:val="24"/>
          <w:szCs w:val="24"/>
          <w:lang w:eastAsia="en-US"/>
        </w:rPr>
        <w:t>7</w:t>
      </w:r>
      <w:r w:rsidR="009A087E">
        <w:rPr>
          <w:rFonts w:ascii="Vinci Sans" w:eastAsia="Calibri" w:hAnsi="Vinci Sans"/>
          <w:sz w:val="24"/>
          <w:szCs w:val="24"/>
          <w:lang w:eastAsia="en-US"/>
        </w:rPr>
        <w:t>% en</w:t>
      </w:r>
      <w:r w:rsidR="009A087E" w:rsidRPr="009A087E">
        <w:rPr>
          <w:rFonts w:ascii="Vinci Sans" w:eastAsia="Calibri" w:hAnsi="Vinci Sans"/>
          <w:sz w:val="24"/>
          <w:szCs w:val="24"/>
          <w:lang w:eastAsia="en-US"/>
        </w:rPr>
        <w:t xml:space="preserve"> 202</w:t>
      </w:r>
      <w:r w:rsidR="009A087E">
        <w:rPr>
          <w:rFonts w:ascii="Vinci Sans" w:eastAsia="Calibri" w:hAnsi="Vinci Sans"/>
          <w:sz w:val="24"/>
          <w:szCs w:val="24"/>
          <w:lang w:eastAsia="en-US"/>
        </w:rPr>
        <w:t>2</w:t>
      </w:r>
      <w:r w:rsidR="009A087E" w:rsidRPr="009A087E">
        <w:rPr>
          <w:rFonts w:ascii="Vinci Sans" w:eastAsia="Calibri" w:hAnsi="Vinci Sans"/>
          <w:sz w:val="24"/>
          <w:szCs w:val="24"/>
          <w:lang w:eastAsia="en-US"/>
        </w:rPr>
        <w:t>, à savoir :</w:t>
      </w:r>
    </w:p>
    <w:p w14:paraId="70F7DFCF" w14:textId="77777777" w:rsidP="00A477FC" w:rsidR="009A087E" w:rsidRDefault="009A087E" w:rsidRPr="009A087E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tbl>
      <w:tblPr>
        <w:tblW w:type="pct" w:w="5000"/>
        <w:jc w:val="center"/>
        <w:tblBorders>
          <w:top w:color="auto" w:space="0" w:sz="4" w:val="dashSmallGap"/>
          <w:left w:color="auto" w:space="0" w:sz="4" w:val="dashSmallGap"/>
          <w:bottom w:color="auto" w:space="0" w:sz="4" w:val="dashSmallGap"/>
          <w:right w:color="auto" w:space="0" w:sz="4" w:val="dashSmallGap"/>
          <w:insideH w:color="auto" w:space="0" w:sz="4" w:val="dashSmallGap"/>
          <w:insideV w:color="auto" w:space="0" w:sz="4" w:val="dashSmallGap"/>
        </w:tblBorders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3209"/>
        <w:gridCol w:w="3210"/>
        <w:gridCol w:w="3210"/>
      </w:tblGrid>
      <w:tr w14:paraId="55029D54" w14:textId="77777777" w:rsidR="0028124B" w:rsidRPr="008535F6" w:rsidTr="008535F6">
        <w:trPr>
          <w:trHeight w:val="315"/>
          <w:jc w:val="center"/>
        </w:trPr>
        <w:tc>
          <w:tcPr>
            <w:tcW w:type="pct" w:w="1666"/>
            <w:shd w:color="auto" w:fill="auto" w:val="clear"/>
            <w:noWrap/>
            <w:vAlign w:val="center"/>
          </w:tcPr>
          <w:p w14:paraId="3A7B250B" w14:textId="195BD342" w:rsidP="00A477FC" w:rsidR="0028124B" w:rsidRDefault="0028124B" w:rsidRPr="00A477FC">
            <w:pPr>
              <w:ind w:left="360"/>
              <w:jc w:val="both"/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  <w:t>Zone</w:t>
            </w:r>
          </w:p>
        </w:tc>
        <w:tc>
          <w:tcPr>
            <w:tcW w:type="pct" w:w="1667"/>
            <w:shd w:color="auto" w:fill="auto" w:val="clear"/>
            <w:noWrap/>
            <w:vAlign w:val="center"/>
          </w:tcPr>
          <w:p w14:paraId="2148EA05" w14:textId="533F7E76" w:rsidP="00A477FC" w:rsidR="0028124B" w:rsidRDefault="0028124B" w:rsidRPr="00A477FC">
            <w:pPr>
              <w:ind w:left="360" w:right="964"/>
              <w:jc w:val="center"/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  <w:t>2021</w:t>
            </w:r>
          </w:p>
        </w:tc>
        <w:tc>
          <w:tcPr>
            <w:tcW w:type="pct" w:w="1667"/>
            <w:vAlign w:val="bottom"/>
          </w:tcPr>
          <w:p w14:paraId="7C89FED8" w14:textId="0E9FA433" w:rsidP="00A477FC" w:rsidR="0028124B" w:rsidRDefault="0028124B" w:rsidRPr="00A477FC">
            <w:pPr>
              <w:ind w:left="360" w:right="964"/>
              <w:jc w:val="center"/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  <w:t>2022</w:t>
            </w:r>
          </w:p>
        </w:tc>
      </w:tr>
      <w:tr w14:paraId="2F89085E" w14:textId="4DA1BD71" w:rsidR="0028124B" w:rsidRPr="008535F6" w:rsidTr="008535F6">
        <w:trPr>
          <w:trHeight w:val="315"/>
          <w:jc w:val="center"/>
        </w:trPr>
        <w:tc>
          <w:tcPr>
            <w:tcW w:type="pct" w:w="1666"/>
            <w:shd w:color="auto" w:fill="auto" w:val="clear"/>
            <w:noWrap/>
            <w:vAlign w:val="center"/>
            <w:hideMark/>
          </w:tcPr>
          <w:p w14:paraId="4B2B5DF1" w14:textId="62614976" w:rsidP="00A477FC" w:rsidR="0028124B" w:rsidRDefault="0028124B" w:rsidRPr="00A477FC">
            <w:pPr>
              <w:ind w:left="360"/>
              <w:jc w:val="both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 xml:space="preserve">1 : 0 à 10 kms </w:t>
            </w:r>
          </w:p>
        </w:tc>
        <w:tc>
          <w:tcPr>
            <w:tcW w:type="pct" w:w="1667"/>
            <w:shd w:color="auto" w:fill="auto" w:val="clear"/>
            <w:noWrap/>
            <w:vAlign w:val="center"/>
            <w:hideMark/>
          </w:tcPr>
          <w:p w14:paraId="59BFD631" w14:textId="1BE6CC54" w:rsidP="00A477FC" w:rsidR="0028124B" w:rsidRDefault="0028124B" w:rsidRPr="00A477FC">
            <w:pPr>
              <w:ind w:left="360" w:right="964"/>
              <w:jc w:val="right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2,50</w:t>
            </w:r>
            <w:r w:rsidR="008535F6" w:rsidRPr="00A477FC">
              <w:rPr>
                <w:rFonts w:ascii="Vinci Sans" w:hAnsi="Vinci Sans"/>
                <w:color w:val="000000"/>
                <w:sz w:val="24"/>
                <w:szCs w:val="24"/>
              </w:rPr>
              <w:t xml:space="preserve"> €</w:t>
            </w:r>
          </w:p>
        </w:tc>
        <w:tc>
          <w:tcPr>
            <w:tcW w:type="pct" w:w="1667"/>
            <w:vAlign w:val="bottom"/>
          </w:tcPr>
          <w:p w14:paraId="4328279E" w14:textId="12DCE029" w:rsidP="00A477FC" w:rsidR="0028124B" w:rsidRDefault="0028124B" w:rsidRPr="00A477FC">
            <w:pPr>
              <w:ind w:left="360" w:right="964"/>
              <w:jc w:val="right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2,</w:t>
            </w:r>
            <w:r w:rsidR="00884528" w:rsidRPr="00A477FC">
              <w:rPr>
                <w:rFonts w:ascii="Vinci Sans" w:hAnsi="Vinci Sans"/>
                <w:color w:val="000000"/>
                <w:sz w:val="24"/>
                <w:szCs w:val="24"/>
              </w:rPr>
              <w:t>60</w:t>
            </w: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 xml:space="preserve"> €</w:t>
            </w:r>
          </w:p>
        </w:tc>
      </w:tr>
      <w:tr w14:paraId="339D6CB8" w14:textId="121D70AB" w:rsidR="0028124B" w:rsidRPr="008535F6" w:rsidTr="008535F6">
        <w:trPr>
          <w:trHeight w:val="315"/>
          <w:jc w:val="center"/>
        </w:trPr>
        <w:tc>
          <w:tcPr>
            <w:tcW w:type="pct" w:w="1666"/>
            <w:shd w:color="auto" w:fill="auto" w:val="clear"/>
            <w:noWrap/>
            <w:vAlign w:val="center"/>
            <w:hideMark/>
          </w:tcPr>
          <w:p w14:paraId="3712CD93" w14:textId="0B52602A" w:rsidP="00A477FC" w:rsidR="0028124B" w:rsidRDefault="0028124B" w:rsidRPr="00A477FC">
            <w:pPr>
              <w:ind w:left="360"/>
              <w:jc w:val="both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2 : 10 à 20 kms</w:t>
            </w:r>
          </w:p>
        </w:tc>
        <w:tc>
          <w:tcPr>
            <w:tcW w:type="pct" w:w="1667"/>
            <w:shd w:color="auto" w:fill="auto" w:val="clear"/>
            <w:noWrap/>
            <w:vAlign w:val="center"/>
            <w:hideMark/>
          </w:tcPr>
          <w:p w14:paraId="6765488E" w14:textId="34DC9504" w:rsidP="00A477FC" w:rsidR="0028124B" w:rsidRDefault="0028124B" w:rsidRPr="00A477FC">
            <w:pPr>
              <w:ind w:left="360" w:right="964"/>
              <w:jc w:val="right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4,10</w:t>
            </w:r>
            <w:r w:rsidR="008535F6" w:rsidRPr="00A477FC">
              <w:rPr>
                <w:rFonts w:ascii="Vinci Sans" w:hAnsi="Vinci Sans"/>
                <w:color w:val="000000"/>
                <w:sz w:val="24"/>
                <w:szCs w:val="24"/>
              </w:rPr>
              <w:t xml:space="preserve"> €</w:t>
            </w:r>
          </w:p>
        </w:tc>
        <w:tc>
          <w:tcPr>
            <w:tcW w:type="pct" w:w="1667"/>
            <w:vAlign w:val="bottom"/>
          </w:tcPr>
          <w:p w14:paraId="2EC9E3C3" w14:textId="48061E8B" w:rsidP="00A477FC" w:rsidR="0028124B" w:rsidRDefault="0028124B" w:rsidRPr="00A477FC">
            <w:pPr>
              <w:ind w:left="360" w:right="964"/>
              <w:jc w:val="right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4,</w:t>
            </w:r>
            <w:r w:rsidR="00884528" w:rsidRPr="00A477FC">
              <w:rPr>
                <w:rFonts w:ascii="Vinci Sans" w:hAnsi="Vinci Sans"/>
                <w:color w:val="000000"/>
                <w:sz w:val="24"/>
                <w:szCs w:val="24"/>
              </w:rPr>
              <w:t>20</w:t>
            </w: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 xml:space="preserve"> €</w:t>
            </w:r>
          </w:p>
        </w:tc>
      </w:tr>
      <w:tr w14:paraId="6BDB623B" w14:textId="053A1B61" w:rsidR="0028124B" w:rsidRPr="008535F6" w:rsidTr="008535F6">
        <w:trPr>
          <w:trHeight w:val="315"/>
          <w:jc w:val="center"/>
        </w:trPr>
        <w:tc>
          <w:tcPr>
            <w:tcW w:type="pct" w:w="1666"/>
            <w:shd w:color="auto" w:fill="auto" w:val="clear"/>
            <w:noWrap/>
            <w:vAlign w:val="center"/>
            <w:hideMark/>
          </w:tcPr>
          <w:p w14:paraId="39608F5C" w14:textId="03E49E82" w:rsidP="00A477FC" w:rsidR="0028124B" w:rsidRDefault="0028124B" w:rsidRPr="00A477FC">
            <w:pPr>
              <w:ind w:left="360"/>
              <w:jc w:val="both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3 : 20 à 30 kms</w:t>
            </w:r>
          </w:p>
        </w:tc>
        <w:tc>
          <w:tcPr>
            <w:tcW w:type="pct" w:w="1667"/>
            <w:shd w:color="auto" w:fill="auto" w:val="clear"/>
            <w:noWrap/>
            <w:vAlign w:val="center"/>
            <w:hideMark/>
          </w:tcPr>
          <w:p w14:paraId="48687EF5" w14:textId="728FB4B3" w:rsidP="00A477FC" w:rsidR="0028124B" w:rsidRDefault="0028124B" w:rsidRPr="00A477FC">
            <w:pPr>
              <w:ind w:left="360" w:right="964"/>
              <w:jc w:val="right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6,00</w:t>
            </w:r>
            <w:r w:rsidR="008535F6" w:rsidRPr="00A477FC">
              <w:rPr>
                <w:rFonts w:ascii="Vinci Sans" w:hAnsi="Vinci Sans"/>
                <w:color w:val="000000"/>
                <w:sz w:val="24"/>
                <w:szCs w:val="24"/>
              </w:rPr>
              <w:t xml:space="preserve"> €</w:t>
            </w:r>
          </w:p>
        </w:tc>
        <w:tc>
          <w:tcPr>
            <w:tcW w:type="pct" w:w="1667"/>
            <w:vAlign w:val="bottom"/>
          </w:tcPr>
          <w:p w14:paraId="238C0847" w14:textId="4092A9E7" w:rsidP="00A477FC" w:rsidR="0028124B" w:rsidRDefault="0028124B" w:rsidRPr="00A477FC">
            <w:pPr>
              <w:ind w:left="360" w:right="964"/>
              <w:jc w:val="right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6,10 €</w:t>
            </w:r>
          </w:p>
        </w:tc>
      </w:tr>
      <w:tr w14:paraId="76AC0C61" w14:textId="73F5265D" w:rsidR="0028124B" w:rsidRPr="008535F6" w:rsidTr="008535F6">
        <w:trPr>
          <w:trHeight w:val="315"/>
          <w:jc w:val="center"/>
        </w:trPr>
        <w:tc>
          <w:tcPr>
            <w:tcW w:type="pct" w:w="1666"/>
            <w:shd w:color="auto" w:fill="auto" w:val="clear"/>
            <w:noWrap/>
            <w:vAlign w:val="center"/>
            <w:hideMark/>
          </w:tcPr>
          <w:p w14:paraId="5A545A7B" w14:textId="6CBDE119" w:rsidP="00A477FC" w:rsidR="0028124B" w:rsidRDefault="0028124B" w:rsidRPr="00A477FC">
            <w:pPr>
              <w:ind w:left="360"/>
              <w:jc w:val="both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4 : 30 à 40 kms</w:t>
            </w:r>
          </w:p>
        </w:tc>
        <w:tc>
          <w:tcPr>
            <w:tcW w:type="pct" w:w="1667"/>
            <w:shd w:color="auto" w:fill="auto" w:val="clear"/>
            <w:noWrap/>
            <w:vAlign w:val="center"/>
            <w:hideMark/>
          </w:tcPr>
          <w:p w14:paraId="712013FF" w14:textId="387525BC" w:rsidP="00A477FC" w:rsidR="0028124B" w:rsidRDefault="0028124B" w:rsidRPr="00A477FC">
            <w:pPr>
              <w:ind w:left="360" w:right="964"/>
              <w:jc w:val="right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7,70</w:t>
            </w:r>
            <w:r w:rsidR="008535F6" w:rsidRPr="00A477FC">
              <w:rPr>
                <w:rFonts w:ascii="Vinci Sans" w:hAnsi="Vinci Sans"/>
                <w:color w:val="000000"/>
                <w:sz w:val="24"/>
                <w:szCs w:val="24"/>
              </w:rPr>
              <w:t xml:space="preserve"> €</w:t>
            </w:r>
          </w:p>
        </w:tc>
        <w:tc>
          <w:tcPr>
            <w:tcW w:type="pct" w:w="1667"/>
            <w:vAlign w:val="bottom"/>
          </w:tcPr>
          <w:p w14:paraId="55044FD5" w14:textId="679573D7" w:rsidP="00A477FC" w:rsidR="0028124B" w:rsidRDefault="0028124B" w:rsidRPr="00A477FC">
            <w:pPr>
              <w:ind w:left="360" w:right="964"/>
              <w:jc w:val="right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7,</w:t>
            </w:r>
            <w:r w:rsidR="00D06276" w:rsidRPr="00A477FC">
              <w:rPr>
                <w:rFonts w:ascii="Vinci Sans" w:hAnsi="Vinci Sans"/>
                <w:color w:val="000000"/>
                <w:sz w:val="24"/>
                <w:szCs w:val="24"/>
              </w:rPr>
              <w:t>8</w:t>
            </w:r>
            <w:r w:rsidR="00884528" w:rsidRPr="00A477FC">
              <w:rPr>
                <w:rFonts w:ascii="Vinci Sans" w:hAnsi="Vinci Sans"/>
                <w:color w:val="000000"/>
                <w:sz w:val="24"/>
                <w:szCs w:val="24"/>
              </w:rPr>
              <w:t>0</w:t>
            </w: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 xml:space="preserve"> €</w:t>
            </w:r>
          </w:p>
        </w:tc>
      </w:tr>
      <w:tr w14:paraId="27297D35" w14:textId="43340425" w:rsidR="0028124B" w:rsidRPr="008535F6" w:rsidTr="008535F6">
        <w:trPr>
          <w:trHeight w:val="315"/>
          <w:jc w:val="center"/>
        </w:trPr>
        <w:tc>
          <w:tcPr>
            <w:tcW w:type="pct" w:w="1666"/>
            <w:shd w:color="auto" w:fill="auto" w:val="clear"/>
            <w:noWrap/>
            <w:vAlign w:val="center"/>
            <w:hideMark/>
          </w:tcPr>
          <w:p w14:paraId="4163D10F" w14:textId="2135F4D5" w:rsidP="00A477FC" w:rsidR="0028124B" w:rsidRDefault="0028124B" w:rsidRPr="00A477FC">
            <w:pPr>
              <w:ind w:left="360"/>
              <w:jc w:val="both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5 : 40 à 50 kms</w:t>
            </w:r>
          </w:p>
        </w:tc>
        <w:tc>
          <w:tcPr>
            <w:tcW w:type="pct" w:w="1667"/>
            <w:shd w:color="auto" w:fill="auto" w:val="clear"/>
            <w:noWrap/>
            <w:vAlign w:val="center"/>
            <w:hideMark/>
          </w:tcPr>
          <w:p w14:paraId="2D5814FA" w14:textId="780C0F35" w:rsidP="00A477FC" w:rsidR="0028124B" w:rsidRDefault="0028124B" w:rsidRPr="00A477FC">
            <w:pPr>
              <w:ind w:left="360" w:right="964"/>
              <w:jc w:val="right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9,20</w:t>
            </w:r>
            <w:r w:rsidR="008535F6" w:rsidRPr="00A477FC">
              <w:rPr>
                <w:rFonts w:ascii="Vinci Sans" w:hAnsi="Vinci Sans"/>
                <w:color w:val="000000"/>
                <w:sz w:val="24"/>
                <w:szCs w:val="24"/>
              </w:rPr>
              <w:t xml:space="preserve"> €</w:t>
            </w:r>
          </w:p>
        </w:tc>
        <w:tc>
          <w:tcPr>
            <w:tcW w:type="pct" w:w="1667"/>
            <w:vAlign w:val="bottom"/>
          </w:tcPr>
          <w:p w14:paraId="54ABE3FA" w14:textId="3C4FC539" w:rsidP="00A477FC" w:rsidR="0028124B" w:rsidRDefault="0028124B" w:rsidRPr="00A477FC">
            <w:pPr>
              <w:ind w:left="360" w:right="964"/>
              <w:jc w:val="right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9,</w:t>
            </w:r>
            <w:r w:rsidR="00884528" w:rsidRPr="00A477FC">
              <w:rPr>
                <w:rFonts w:ascii="Vinci Sans" w:hAnsi="Vinci Sans"/>
                <w:color w:val="000000"/>
                <w:sz w:val="24"/>
                <w:szCs w:val="24"/>
              </w:rPr>
              <w:t>35</w:t>
            </w: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 xml:space="preserve"> €</w:t>
            </w:r>
          </w:p>
        </w:tc>
      </w:tr>
      <w:tr w14:paraId="011E1B70" w14:textId="26EAC2E0" w:rsidR="0028124B" w:rsidRPr="008535F6" w:rsidTr="008535F6">
        <w:trPr>
          <w:trHeight w:val="315"/>
          <w:jc w:val="center"/>
        </w:trPr>
        <w:tc>
          <w:tcPr>
            <w:tcW w:type="pct" w:w="1666"/>
            <w:shd w:color="auto" w:fill="auto" w:val="clear"/>
            <w:noWrap/>
            <w:vAlign w:val="center"/>
            <w:hideMark/>
          </w:tcPr>
          <w:p w14:paraId="7DB5318B" w14:textId="7CE815AB" w:rsidP="00A477FC" w:rsidR="0028124B" w:rsidRDefault="0028124B" w:rsidRPr="00A477FC">
            <w:pPr>
              <w:ind w:left="360"/>
              <w:jc w:val="both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6 : 50 à 60 kms</w:t>
            </w:r>
          </w:p>
        </w:tc>
        <w:tc>
          <w:tcPr>
            <w:tcW w:type="pct" w:w="1667"/>
            <w:shd w:color="auto" w:fill="auto" w:val="clear"/>
            <w:noWrap/>
            <w:vAlign w:val="center"/>
            <w:hideMark/>
          </w:tcPr>
          <w:p w14:paraId="2B3A92CA" w14:textId="65922AA8" w:rsidP="00A477FC" w:rsidR="0028124B" w:rsidRDefault="0028124B" w:rsidRPr="00A477FC">
            <w:pPr>
              <w:ind w:left="360" w:right="964"/>
              <w:jc w:val="right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10,40</w:t>
            </w:r>
            <w:r w:rsidR="008535F6" w:rsidRPr="00A477FC">
              <w:rPr>
                <w:rFonts w:ascii="Vinci Sans" w:hAnsi="Vinci Sans"/>
                <w:color w:val="000000"/>
                <w:sz w:val="24"/>
                <w:szCs w:val="24"/>
              </w:rPr>
              <w:t xml:space="preserve"> €</w:t>
            </w:r>
          </w:p>
        </w:tc>
        <w:tc>
          <w:tcPr>
            <w:tcW w:type="pct" w:w="1667"/>
            <w:vAlign w:val="bottom"/>
          </w:tcPr>
          <w:p w14:paraId="7A2CD9FF" w14:textId="3E71E360" w:rsidP="00A477FC" w:rsidR="0028124B" w:rsidRDefault="0028124B" w:rsidRPr="00A477FC">
            <w:pPr>
              <w:ind w:left="360" w:right="964"/>
              <w:jc w:val="right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A477FC">
              <w:rPr>
                <w:rFonts w:ascii="Vinci Sans" w:hAnsi="Vinci Sans"/>
                <w:color w:val="000000"/>
                <w:sz w:val="24"/>
                <w:szCs w:val="24"/>
              </w:rPr>
              <w:t>10,40 €</w:t>
            </w:r>
          </w:p>
        </w:tc>
      </w:tr>
    </w:tbl>
    <w:p w14:paraId="269AA11A" w14:textId="33654913" w:rsidP="00A477FC" w:rsidR="0030606B" w:rsidRDefault="0030606B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4FB138B7" w14:textId="5CD9A403" w:rsidP="00A477FC" w:rsidR="00C8654F" w:rsidRDefault="00C8654F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2475F7A2" w14:textId="5CA9D4F2" w:rsidP="00A477FC" w:rsidR="00C8654F" w:rsidRDefault="00C8654F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7A5B329C" w14:textId="17B17DB1" w:rsidP="00A477FC" w:rsidR="00C8654F" w:rsidRDefault="00C8654F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0F2F9BE3" w14:textId="307C09DD" w:rsidP="00A477FC" w:rsidR="00C8654F" w:rsidRDefault="00C8654F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2193382E" w14:textId="77777777" w:rsidP="00A477FC" w:rsidR="00C8654F" w:rsidRDefault="00C8654F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209D7A07" w14:textId="1B9CB61C" w:rsidP="00A477FC" w:rsidR="00872729" w:rsidRDefault="00872729" w:rsidRPr="00A477FC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A477FC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la revalorisation des médailles syndicales</w:t>
      </w:r>
    </w:p>
    <w:p w14:paraId="545F3216" w14:textId="754ADC61" w:rsidP="00A477FC" w:rsidR="00872729" w:rsidRDefault="00872729" w:rsidRPr="00527E70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527E70">
        <w:rPr>
          <w:rFonts w:ascii="Vinci Sans" w:eastAsia="Calibri" w:hAnsi="Vinci Sans"/>
          <w:sz w:val="24"/>
          <w:szCs w:val="24"/>
          <w:lang w:eastAsia="en-US"/>
        </w:rPr>
        <w:t xml:space="preserve">Les valeurs des médailles syndicales seront </w:t>
      </w:r>
      <w:proofErr w:type="gramStart"/>
      <w:r w:rsidRPr="00527E70">
        <w:rPr>
          <w:rFonts w:ascii="Vinci Sans" w:eastAsia="Calibri" w:hAnsi="Vinci Sans"/>
          <w:sz w:val="24"/>
          <w:szCs w:val="24"/>
          <w:lang w:eastAsia="en-US"/>
        </w:rPr>
        <w:t>augmentés</w:t>
      </w:r>
      <w:proofErr w:type="gramEnd"/>
      <w:r w:rsidRPr="00527E70">
        <w:rPr>
          <w:rFonts w:ascii="Vinci Sans" w:eastAsia="Calibri" w:hAnsi="Vinci Sans"/>
          <w:sz w:val="24"/>
          <w:szCs w:val="24"/>
          <w:lang w:eastAsia="en-US"/>
        </w:rPr>
        <w:t xml:space="preserve"> comme ci-dessous sur 2022 :</w:t>
      </w:r>
    </w:p>
    <w:p w14:paraId="53F56DCC" w14:textId="77777777" w:rsidP="00A477FC" w:rsidR="00527E70" w:rsidRDefault="00527E70" w:rsidRPr="00527E70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tbl>
      <w:tblPr>
        <w:tblStyle w:val="Grilledutableau"/>
        <w:tblW w:type="pct" w:w="5000"/>
        <w:jc w:val="center"/>
        <w:tblBorders>
          <w:top w:color="auto" w:space="0" w:sz="4" w:val="dashSmallGap"/>
          <w:left w:color="auto" w:space="0" w:sz="4" w:val="dashSmallGap"/>
          <w:bottom w:color="auto" w:space="0" w:sz="4" w:val="dashSmallGap"/>
          <w:right w:color="auto" w:space="0" w:sz="4" w:val="dashSmallGap"/>
          <w:insideH w:color="auto" w:space="0" w:sz="4" w:val="dashSmallGap"/>
          <w:insideV w:color="auto" w:space="0" w:sz="4" w:val="dashSmallGap"/>
        </w:tblBorders>
        <w:tblLook w:firstColumn="1" w:firstRow="1" w:lastColumn="0" w:lastRow="0" w:noHBand="0" w:noVBand="1" w:val="04A0"/>
      </w:tblPr>
      <w:tblGrid>
        <w:gridCol w:w="3680"/>
        <w:gridCol w:w="3118"/>
        <w:gridCol w:w="2831"/>
      </w:tblGrid>
      <w:tr w14:paraId="123A19B7" w14:textId="77777777" w:rsidR="00527E70" w:rsidRPr="00527E70" w:rsidTr="006A0137">
        <w:trPr>
          <w:trHeight w:val="363"/>
          <w:jc w:val="center"/>
        </w:trPr>
        <w:tc>
          <w:tcPr>
            <w:tcW w:type="pct" w:w="1911"/>
          </w:tcPr>
          <w:p w14:paraId="63116423" w14:textId="5EDD6656" w:rsidP="005E5E38" w:rsidR="00872729" w:rsidRDefault="00527E70" w:rsidRPr="005E5E38">
            <w:pPr>
              <w:ind w:left="360"/>
              <w:jc w:val="both"/>
              <w:rPr>
                <w:rFonts w:ascii="Vinci Sans" w:hAnsi="Vinci Sans"/>
                <w:b/>
                <w:bCs/>
                <w:sz w:val="24"/>
                <w:szCs w:val="24"/>
              </w:rPr>
            </w:pPr>
            <w:r w:rsidRPr="005E5E38">
              <w:rPr>
                <w:rFonts w:ascii="Vinci Sans" w:hAnsi="Vinci Sans"/>
                <w:b/>
                <w:bCs/>
                <w:sz w:val="24"/>
                <w:szCs w:val="24"/>
              </w:rPr>
              <w:t>Ancienneté groupe</w:t>
            </w:r>
          </w:p>
        </w:tc>
        <w:tc>
          <w:tcPr>
            <w:tcW w:type="pct" w:w="1619"/>
          </w:tcPr>
          <w:p w14:paraId="2D3B6D01" w14:textId="7BDF141E" w:rsidP="005E5E38" w:rsidR="00872729" w:rsidRDefault="00872729" w:rsidRPr="005E5E38">
            <w:pPr>
              <w:ind w:left="360"/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  <w:t>2021</w:t>
            </w:r>
          </w:p>
        </w:tc>
        <w:tc>
          <w:tcPr>
            <w:tcW w:type="pct" w:w="1470"/>
          </w:tcPr>
          <w:p w14:paraId="5BD1947B" w14:textId="3813AEA5" w:rsidP="005E5E38" w:rsidR="00872729" w:rsidRDefault="00872729" w:rsidRPr="005E5E38">
            <w:pPr>
              <w:ind w:left="360"/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  <w:t>2022</w:t>
            </w:r>
          </w:p>
        </w:tc>
      </w:tr>
      <w:tr w14:paraId="4F16830A" w14:textId="77777777" w:rsidR="00527E70" w:rsidRPr="00527E70" w:rsidTr="006A0137">
        <w:trPr>
          <w:trHeight w:val="363"/>
          <w:jc w:val="center"/>
        </w:trPr>
        <w:tc>
          <w:tcPr>
            <w:tcW w:type="pct" w:w="1911"/>
          </w:tcPr>
          <w:p w14:paraId="59F92B97" w14:textId="16632FDA" w:rsidP="005E5E38" w:rsidR="00872729" w:rsidRDefault="00872729" w:rsidRPr="005E5E38">
            <w:pPr>
              <w:ind w:left="360"/>
              <w:jc w:val="both"/>
              <w:rPr>
                <w:rFonts w:ascii="Vinci Sans" w:hAnsi="Vinci Sans"/>
                <w:sz w:val="24"/>
                <w:szCs w:val="24"/>
              </w:rPr>
            </w:pPr>
            <w:r w:rsidRPr="005E5E38">
              <w:rPr>
                <w:rFonts w:ascii="Vinci Sans" w:hAnsi="Vinci Sans"/>
                <w:sz w:val="24"/>
                <w:szCs w:val="24"/>
              </w:rPr>
              <w:t>15 ans</w:t>
            </w:r>
          </w:p>
        </w:tc>
        <w:tc>
          <w:tcPr>
            <w:tcW w:type="pct" w:w="1619"/>
          </w:tcPr>
          <w:p w14:paraId="470A1CD7" w14:textId="28D958EF" w:rsidP="005E5E38" w:rsidR="00872729" w:rsidRDefault="00872729" w:rsidRPr="005E5E38">
            <w:pPr>
              <w:ind w:left="360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350</w:t>
            </w:r>
            <w:r w:rsidR="00527E70" w:rsidRPr="005E5E38">
              <w:rPr>
                <w:rFonts w:ascii="Vinci Sans" w:hAnsi="Vinci Sans"/>
                <w:color w:val="000000"/>
                <w:sz w:val="24"/>
                <w:szCs w:val="24"/>
              </w:rPr>
              <w:t xml:space="preserve"> 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€</w:t>
            </w:r>
          </w:p>
        </w:tc>
        <w:tc>
          <w:tcPr>
            <w:tcW w:type="pct" w:w="1470"/>
          </w:tcPr>
          <w:p w14:paraId="6A014DE7" w14:textId="617CFDFA" w:rsidP="005E5E38" w:rsidR="00872729" w:rsidRDefault="00527E70" w:rsidRPr="005E5E38">
            <w:pPr>
              <w:ind w:left="360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400</w:t>
            </w:r>
            <w:r w:rsidR="00872729" w:rsidRPr="005E5E38">
              <w:rPr>
                <w:rFonts w:ascii="Vinci Sans" w:hAnsi="Vinci Sans"/>
                <w:color w:val="000000"/>
                <w:sz w:val="24"/>
                <w:szCs w:val="24"/>
              </w:rPr>
              <w:t xml:space="preserve"> €</w:t>
            </w:r>
          </w:p>
        </w:tc>
      </w:tr>
      <w:tr w14:paraId="3391B11E" w14:textId="77777777" w:rsidR="00527E70" w:rsidRPr="00527E70" w:rsidTr="006A0137">
        <w:trPr>
          <w:trHeight w:val="363"/>
          <w:jc w:val="center"/>
        </w:trPr>
        <w:tc>
          <w:tcPr>
            <w:tcW w:type="pct" w:w="1911"/>
          </w:tcPr>
          <w:p w14:paraId="2DADF498" w14:textId="14905784" w:rsidP="005E5E38" w:rsidR="00872729" w:rsidRDefault="00872729" w:rsidRPr="005E5E38">
            <w:pPr>
              <w:ind w:left="360"/>
              <w:jc w:val="both"/>
              <w:rPr>
                <w:rFonts w:ascii="Vinci Sans" w:hAnsi="Vinci Sans"/>
                <w:sz w:val="24"/>
                <w:szCs w:val="24"/>
              </w:rPr>
            </w:pPr>
            <w:r w:rsidRPr="005E5E38">
              <w:rPr>
                <w:rFonts w:ascii="Vinci Sans" w:hAnsi="Vinci Sans"/>
                <w:sz w:val="24"/>
                <w:szCs w:val="24"/>
              </w:rPr>
              <w:t>20 ans</w:t>
            </w:r>
          </w:p>
        </w:tc>
        <w:tc>
          <w:tcPr>
            <w:tcW w:type="pct" w:w="1619"/>
          </w:tcPr>
          <w:p w14:paraId="058D3C85" w14:textId="3ABBE032" w:rsidP="005E5E38" w:rsidR="00872729" w:rsidRDefault="00872729" w:rsidRPr="005E5E38">
            <w:pPr>
              <w:ind w:left="360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450</w:t>
            </w:r>
            <w:r w:rsidR="00527E70" w:rsidRPr="005E5E38">
              <w:rPr>
                <w:rFonts w:ascii="Vinci Sans" w:hAnsi="Vinci Sans"/>
                <w:color w:val="000000"/>
                <w:sz w:val="24"/>
                <w:szCs w:val="24"/>
              </w:rPr>
              <w:t xml:space="preserve"> 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€</w:t>
            </w:r>
          </w:p>
        </w:tc>
        <w:tc>
          <w:tcPr>
            <w:tcW w:type="pct" w:w="1470"/>
          </w:tcPr>
          <w:p w14:paraId="165770DE" w14:textId="1E0D2206" w:rsidP="005E5E38" w:rsidR="00872729" w:rsidRDefault="00527E70" w:rsidRPr="005E5E38">
            <w:pPr>
              <w:ind w:left="360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50</w:t>
            </w:r>
            <w:r w:rsidR="00872729" w:rsidRPr="005E5E38">
              <w:rPr>
                <w:rFonts w:ascii="Vinci Sans" w:hAnsi="Vinci Sans"/>
                <w:color w:val="000000"/>
                <w:sz w:val="24"/>
                <w:szCs w:val="24"/>
              </w:rPr>
              <w:t>0 €</w:t>
            </w:r>
          </w:p>
        </w:tc>
      </w:tr>
      <w:tr w14:paraId="044B44FA" w14:textId="77777777" w:rsidR="00527E70" w:rsidRPr="00527E70" w:rsidTr="006A0137">
        <w:trPr>
          <w:trHeight w:val="196"/>
          <w:jc w:val="center"/>
        </w:trPr>
        <w:tc>
          <w:tcPr>
            <w:tcW w:type="pct" w:w="1911"/>
          </w:tcPr>
          <w:p w14:paraId="774495C6" w14:textId="671D073C" w:rsidP="005E5E38" w:rsidR="00872729" w:rsidRDefault="00872729" w:rsidRPr="005E5E38">
            <w:pPr>
              <w:ind w:left="360"/>
              <w:jc w:val="both"/>
              <w:rPr>
                <w:rFonts w:ascii="Vinci Sans" w:hAnsi="Vinci Sans"/>
                <w:sz w:val="24"/>
                <w:szCs w:val="24"/>
              </w:rPr>
            </w:pPr>
            <w:r w:rsidRPr="005E5E38">
              <w:rPr>
                <w:rFonts w:ascii="Vinci Sans" w:hAnsi="Vinci Sans"/>
                <w:sz w:val="24"/>
                <w:szCs w:val="24"/>
              </w:rPr>
              <w:t>25 ans</w:t>
            </w:r>
          </w:p>
        </w:tc>
        <w:tc>
          <w:tcPr>
            <w:tcW w:type="pct" w:w="1619"/>
          </w:tcPr>
          <w:p w14:paraId="1D32D0E2" w14:textId="5494A8DE" w:rsidP="005E5E38" w:rsidR="00872729" w:rsidRDefault="00872729" w:rsidRPr="005E5E38">
            <w:pPr>
              <w:ind w:left="360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550</w:t>
            </w:r>
            <w:r w:rsidR="00527E70" w:rsidRPr="005E5E38">
              <w:rPr>
                <w:rFonts w:ascii="Vinci Sans" w:hAnsi="Vinci Sans"/>
                <w:color w:val="000000"/>
                <w:sz w:val="24"/>
                <w:szCs w:val="24"/>
              </w:rPr>
              <w:t xml:space="preserve"> €</w:t>
            </w:r>
          </w:p>
        </w:tc>
        <w:tc>
          <w:tcPr>
            <w:tcW w:type="pct" w:w="1470"/>
          </w:tcPr>
          <w:p w14:paraId="41841CA2" w14:textId="415F7B02" w:rsidP="005E5E38" w:rsidR="00872729" w:rsidRDefault="00527E70" w:rsidRPr="005E5E38">
            <w:pPr>
              <w:ind w:left="360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60</w:t>
            </w:r>
            <w:r w:rsidR="00872729" w:rsidRPr="005E5E38">
              <w:rPr>
                <w:rFonts w:ascii="Vinci Sans" w:hAnsi="Vinci Sans"/>
                <w:color w:val="000000"/>
                <w:sz w:val="24"/>
                <w:szCs w:val="24"/>
              </w:rPr>
              <w:t>0 €</w:t>
            </w:r>
          </w:p>
        </w:tc>
      </w:tr>
    </w:tbl>
    <w:p w14:paraId="64D2F0FF" w14:textId="5266388F" w:rsidP="00A477FC" w:rsidR="00C631F8" w:rsidRDefault="00C631F8">
      <w:pPr>
        <w:pStyle w:val="Paragraphedeliste"/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</w:p>
    <w:p w14:paraId="3694B4EB" w14:textId="77777777" w:rsidP="00A477FC" w:rsidR="00415736" w:rsidRDefault="00415736" w:rsidRPr="00527E70">
      <w:pPr>
        <w:pStyle w:val="Paragraphedeliste"/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</w:p>
    <w:p w14:paraId="56A1E14B" w14:textId="4231246E" w:rsidP="00A477FC" w:rsidR="00872729" w:rsidRDefault="00872729" w:rsidRPr="00527E70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527E70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les médailles d’honneur du travail</w:t>
      </w:r>
    </w:p>
    <w:p w14:paraId="6DBEBE2B" w14:textId="44F70B1F" w:rsidP="005E5E38" w:rsidR="00872729" w:rsidRDefault="00872729" w:rsidRPr="00527E70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527E70">
        <w:rPr>
          <w:rFonts w:ascii="Vinci Sans" w:eastAsia="Calibri" w:hAnsi="Vinci Sans"/>
          <w:sz w:val="24"/>
          <w:szCs w:val="24"/>
          <w:lang w:eastAsia="en-US"/>
        </w:rPr>
        <w:t>Les valeurs des médailles d’honneur du travail seront valorisées sur 202</w:t>
      </w:r>
      <w:r w:rsidR="00527E70" w:rsidRPr="00527E70">
        <w:rPr>
          <w:rFonts w:ascii="Vinci Sans" w:eastAsia="Calibri" w:hAnsi="Vinci Sans"/>
          <w:sz w:val="24"/>
          <w:szCs w:val="24"/>
          <w:lang w:eastAsia="en-US"/>
        </w:rPr>
        <w:t>2</w:t>
      </w:r>
      <w:r w:rsidRPr="00527E70">
        <w:rPr>
          <w:rFonts w:ascii="Vinci Sans" w:eastAsia="Calibri" w:hAnsi="Vinci Sans"/>
          <w:sz w:val="24"/>
          <w:szCs w:val="24"/>
          <w:lang w:eastAsia="en-US"/>
        </w:rPr>
        <w:t xml:space="preserve">, à savoir : </w:t>
      </w:r>
    </w:p>
    <w:p w14:paraId="547280B9" w14:textId="77777777" w:rsidP="005E5E38" w:rsidR="00527E70" w:rsidRDefault="00527E70" w:rsidRPr="005E5E38">
      <w:pPr>
        <w:ind w:left="-76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tbl>
      <w:tblPr>
        <w:tblStyle w:val="Grilledutableau"/>
        <w:tblW w:type="pct" w:w="4561"/>
        <w:jc w:val="center"/>
        <w:tblBorders>
          <w:top w:color="auto" w:space="0" w:sz="4" w:val="dashSmallGap"/>
          <w:left w:color="auto" w:space="0" w:sz="4" w:val="dashSmallGap"/>
          <w:bottom w:color="auto" w:space="0" w:sz="4" w:val="dashSmallGap"/>
          <w:right w:color="auto" w:space="0" w:sz="4" w:val="dashSmallGap"/>
          <w:insideH w:color="auto" w:space="0" w:sz="4" w:val="dashSmallGap"/>
          <w:insideV w:color="auto" w:space="0" w:sz="4" w:val="dashSmallGap"/>
        </w:tblBorders>
        <w:tblLook w:firstColumn="1" w:firstRow="1" w:lastColumn="0" w:lastRow="0" w:noHBand="0" w:noVBand="1" w:val="04A0"/>
      </w:tblPr>
      <w:tblGrid>
        <w:gridCol w:w="2688"/>
        <w:gridCol w:w="2835"/>
        <w:gridCol w:w="3261"/>
      </w:tblGrid>
      <w:tr w14:paraId="6EF983D8" w14:textId="77777777" w:rsidR="00872729" w:rsidRPr="00BA5EA9" w:rsidTr="006A0137">
        <w:trPr>
          <w:trHeight w:val="363"/>
          <w:jc w:val="center"/>
        </w:trPr>
        <w:tc>
          <w:tcPr>
            <w:tcW w:type="pct" w:w="1530"/>
          </w:tcPr>
          <w:p w14:paraId="49927B32" w14:textId="3877BB35" w:rsidP="005E5E38" w:rsidR="00872729" w:rsidRDefault="00527E70" w:rsidRPr="005E5E38">
            <w:pPr>
              <w:ind w:left="-76"/>
              <w:jc w:val="both"/>
              <w:rPr>
                <w:rFonts w:ascii="Vinci Sans" w:hAnsi="Vinci Sans"/>
                <w:b/>
                <w:bCs/>
                <w:sz w:val="24"/>
                <w:szCs w:val="24"/>
              </w:rPr>
            </w:pPr>
            <w:r w:rsidRPr="005E5E38">
              <w:rPr>
                <w:rFonts w:ascii="Vinci Sans" w:hAnsi="Vinci Sans"/>
                <w:b/>
                <w:bCs/>
                <w:sz w:val="24"/>
                <w:szCs w:val="24"/>
              </w:rPr>
              <w:t>Ancienneté Groupe</w:t>
            </w:r>
          </w:p>
        </w:tc>
        <w:tc>
          <w:tcPr>
            <w:tcW w:type="pct" w:w="1614"/>
          </w:tcPr>
          <w:p w14:paraId="138D0582" w14:textId="661FD192" w:rsidP="005E5E38" w:rsidR="00872729" w:rsidRDefault="00872729" w:rsidRPr="005E5E38">
            <w:pPr>
              <w:ind w:left="-76"/>
              <w:jc w:val="center"/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  <w:t>2021</w:t>
            </w:r>
          </w:p>
        </w:tc>
        <w:tc>
          <w:tcPr>
            <w:tcW w:type="pct" w:w="1856"/>
          </w:tcPr>
          <w:p w14:paraId="241905A0" w14:textId="6DB7C1E0" w:rsidP="005E5E38" w:rsidR="00872729" w:rsidRDefault="00872729" w:rsidRPr="005E5E38">
            <w:pPr>
              <w:ind w:left="-76"/>
              <w:jc w:val="center"/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b/>
                <w:bCs/>
                <w:color w:val="000000"/>
                <w:sz w:val="24"/>
                <w:szCs w:val="24"/>
              </w:rPr>
              <w:t>2022</w:t>
            </w:r>
          </w:p>
        </w:tc>
      </w:tr>
      <w:tr w14:paraId="6208605F" w14:textId="77777777" w:rsidR="00872729" w:rsidRPr="00BA5EA9" w:rsidTr="006A0137">
        <w:trPr>
          <w:trHeight w:val="363"/>
          <w:jc w:val="center"/>
        </w:trPr>
        <w:tc>
          <w:tcPr>
            <w:tcW w:type="pct" w:w="1530"/>
          </w:tcPr>
          <w:p w14:paraId="7543E290" w14:textId="44C31F91" w:rsidP="005E5E38" w:rsidR="00872729" w:rsidRDefault="00872729" w:rsidRPr="005E5E38">
            <w:pPr>
              <w:ind w:left="-76"/>
              <w:jc w:val="both"/>
              <w:rPr>
                <w:rFonts w:ascii="Vinci Sans" w:hAnsi="Vinci Sans"/>
                <w:sz w:val="24"/>
                <w:szCs w:val="24"/>
              </w:rPr>
            </w:pPr>
            <w:r w:rsidRPr="005E5E38">
              <w:rPr>
                <w:rFonts w:ascii="Vinci Sans" w:hAnsi="Vinci Sans"/>
                <w:sz w:val="24"/>
                <w:szCs w:val="24"/>
              </w:rPr>
              <w:t>20 ans</w:t>
            </w:r>
          </w:p>
        </w:tc>
        <w:tc>
          <w:tcPr>
            <w:tcW w:type="pct" w:w="1614"/>
          </w:tcPr>
          <w:p w14:paraId="7C32641F" w14:textId="2542F00C" w:rsidP="005E5E38" w:rsidR="00872729" w:rsidRDefault="00872729" w:rsidRPr="005E5E38">
            <w:pPr>
              <w:ind w:left="-76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750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 xml:space="preserve"> 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€</w:t>
            </w:r>
          </w:p>
        </w:tc>
        <w:tc>
          <w:tcPr>
            <w:tcW w:type="pct" w:w="1856"/>
          </w:tcPr>
          <w:p w14:paraId="3437F6EB" w14:textId="68BD593B" w:rsidP="005E5E38" w:rsidR="00872729" w:rsidRDefault="00872729" w:rsidRPr="005E5E38">
            <w:pPr>
              <w:ind w:left="-76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Inchangé 750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 xml:space="preserve"> 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€</w:t>
            </w:r>
          </w:p>
        </w:tc>
      </w:tr>
      <w:tr w14:paraId="0CB93C91" w14:textId="77777777" w:rsidR="00872729" w:rsidRPr="00BA5EA9" w:rsidTr="006A0137">
        <w:trPr>
          <w:trHeight w:val="363"/>
          <w:jc w:val="center"/>
        </w:trPr>
        <w:tc>
          <w:tcPr>
            <w:tcW w:type="pct" w:w="1530"/>
          </w:tcPr>
          <w:p w14:paraId="766615E4" w14:textId="0C9EDF76" w:rsidP="005E5E38" w:rsidR="00872729" w:rsidRDefault="00872729" w:rsidRPr="005E5E38">
            <w:pPr>
              <w:ind w:left="-76"/>
              <w:jc w:val="both"/>
              <w:rPr>
                <w:rFonts w:ascii="Vinci Sans" w:hAnsi="Vinci Sans"/>
                <w:sz w:val="24"/>
                <w:szCs w:val="24"/>
              </w:rPr>
            </w:pPr>
            <w:r w:rsidRPr="005E5E38">
              <w:rPr>
                <w:rFonts w:ascii="Vinci Sans" w:hAnsi="Vinci Sans"/>
                <w:sz w:val="24"/>
                <w:szCs w:val="24"/>
              </w:rPr>
              <w:t xml:space="preserve">30 ans </w:t>
            </w:r>
          </w:p>
        </w:tc>
        <w:tc>
          <w:tcPr>
            <w:tcW w:type="pct" w:w="1614"/>
          </w:tcPr>
          <w:p w14:paraId="7BB58F94" w14:textId="06ACD11F" w:rsidP="005E5E38" w:rsidR="00872729" w:rsidRDefault="00872729" w:rsidRPr="005E5E38">
            <w:pPr>
              <w:ind w:left="-76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1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>.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000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 xml:space="preserve"> 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€</w:t>
            </w:r>
          </w:p>
        </w:tc>
        <w:tc>
          <w:tcPr>
            <w:tcW w:type="pct" w:w="1856"/>
          </w:tcPr>
          <w:p w14:paraId="7F522097" w14:textId="1AAF654F" w:rsidP="005E5E38" w:rsidR="00872729" w:rsidRDefault="00872729" w:rsidRPr="005E5E38">
            <w:pPr>
              <w:ind w:left="-76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1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>.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100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 xml:space="preserve"> 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€</w:t>
            </w:r>
          </w:p>
        </w:tc>
      </w:tr>
      <w:tr w14:paraId="467F5CE0" w14:textId="77777777" w:rsidR="00872729" w:rsidRPr="00BA5EA9" w:rsidTr="006A0137">
        <w:trPr>
          <w:trHeight w:val="196"/>
          <w:jc w:val="center"/>
        </w:trPr>
        <w:tc>
          <w:tcPr>
            <w:tcW w:type="pct" w:w="1530"/>
          </w:tcPr>
          <w:p w14:paraId="395535F5" w14:textId="0C4C0FEE" w:rsidP="005E5E38" w:rsidR="00872729" w:rsidRDefault="00872729" w:rsidRPr="005E5E38">
            <w:pPr>
              <w:ind w:left="-76"/>
              <w:jc w:val="both"/>
              <w:rPr>
                <w:rFonts w:ascii="Vinci Sans" w:hAnsi="Vinci Sans"/>
                <w:sz w:val="24"/>
                <w:szCs w:val="24"/>
              </w:rPr>
            </w:pPr>
            <w:r w:rsidRPr="005E5E38">
              <w:rPr>
                <w:rFonts w:ascii="Vinci Sans" w:hAnsi="Vinci Sans"/>
                <w:sz w:val="24"/>
                <w:szCs w:val="24"/>
              </w:rPr>
              <w:t>35 ans</w:t>
            </w:r>
          </w:p>
        </w:tc>
        <w:tc>
          <w:tcPr>
            <w:tcW w:type="pct" w:w="1614"/>
          </w:tcPr>
          <w:p w14:paraId="4C5FD69E" w14:textId="23DD9513" w:rsidP="005E5E38" w:rsidR="00872729" w:rsidRDefault="00872729" w:rsidRPr="005E5E38">
            <w:pPr>
              <w:ind w:left="-76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1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>.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400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 xml:space="preserve"> 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€</w:t>
            </w:r>
          </w:p>
        </w:tc>
        <w:tc>
          <w:tcPr>
            <w:tcW w:type="pct" w:w="1856"/>
          </w:tcPr>
          <w:p w14:paraId="13B94B03" w14:textId="6508B046" w:rsidP="005E5E38" w:rsidR="00872729" w:rsidRDefault="00527E70" w:rsidRPr="005E5E38">
            <w:pPr>
              <w:ind w:left="-76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 xml:space="preserve">Inchangé </w:t>
            </w:r>
            <w:r w:rsidR="00872729" w:rsidRPr="005E5E38">
              <w:rPr>
                <w:rFonts w:ascii="Vinci Sans" w:hAnsi="Vinci Sans"/>
                <w:color w:val="000000"/>
                <w:sz w:val="24"/>
                <w:szCs w:val="24"/>
              </w:rPr>
              <w:t>1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>.</w:t>
            </w:r>
            <w:r w:rsidR="00872729" w:rsidRPr="005E5E38">
              <w:rPr>
                <w:rFonts w:ascii="Vinci Sans" w:hAnsi="Vinci Sans"/>
                <w:color w:val="000000"/>
                <w:sz w:val="24"/>
                <w:szCs w:val="24"/>
              </w:rPr>
              <w:t>400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 xml:space="preserve"> </w:t>
            </w:r>
            <w:r w:rsidR="00872729" w:rsidRPr="005E5E38">
              <w:rPr>
                <w:rFonts w:ascii="Vinci Sans" w:hAnsi="Vinci Sans"/>
                <w:color w:val="000000"/>
                <w:sz w:val="24"/>
                <w:szCs w:val="24"/>
              </w:rPr>
              <w:t>€</w:t>
            </w:r>
          </w:p>
        </w:tc>
      </w:tr>
      <w:tr w14:paraId="01F1FA47" w14:textId="77777777" w:rsidR="00872729" w:rsidRPr="00BA5EA9" w:rsidTr="006A0137">
        <w:trPr>
          <w:trHeight w:val="196"/>
          <w:jc w:val="center"/>
        </w:trPr>
        <w:tc>
          <w:tcPr>
            <w:tcW w:type="pct" w:w="1530"/>
          </w:tcPr>
          <w:p w14:paraId="1F1ACC5A" w14:textId="5D0BC6AC" w:rsidP="005E5E38" w:rsidR="00872729" w:rsidRDefault="00872729" w:rsidRPr="005E5E38">
            <w:pPr>
              <w:ind w:left="-76"/>
              <w:jc w:val="both"/>
              <w:rPr>
                <w:rFonts w:ascii="Vinci Sans" w:hAnsi="Vinci Sans"/>
                <w:sz w:val="24"/>
                <w:szCs w:val="24"/>
              </w:rPr>
            </w:pPr>
            <w:r w:rsidRPr="005E5E38">
              <w:rPr>
                <w:rFonts w:ascii="Vinci Sans" w:hAnsi="Vinci Sans"/>
                <w:sz w:val="24"/>
                <w:szCs w:val="24"/>
              </w:rPr>
              <w:t xml:space="preserve">40 ans </w:t>
            </w:r>
          </w:p>
        </w:tc>
        <w:tc>
          <w:tcPr>
            <w:tcW w:type="pct" w:w="1614"/>
          </w:tcPr>
          <w:p w14:paraId="621E5D67" w14:textId="4F41A180" w:rsidP="005E5E38" w:rsidR="00872729" w:rsidRDefault="00872729" w:rsidRPr="005E5E38">
            <w:pPr>
              <w:ind w:left="-76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1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>.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500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 xml:space="preserve"> 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€</w:t>
            </w:r>
          </w:p>
        </w:tc>
        <w:tc>
          <w:tcPr>
            <w:tcW w:type="pct" w:w="1856"/>
          </w:tcPr>
          <w:p w14:paraId="41F227E9" w14:textId="7B824297" w:rsidP="005E5E38" w:rsidR="00872729" w:rsidRDefault="00872729" w:rsidRPr="005E5E38">
            <w:pPr>
              <w:ind w:left="-76"/>
              <w:jc w:val="center"/>
              <w:rPr>
                <w:rFonts w:ascii="Vinci Sans" w:hAnsi="Vinci Sans"/>
                <w:color w:val="000000"/>
                <w:sz w:val="24"/>
                <w:szCs w:val="24"/>
              </w:rPr>
            </w:pP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1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>.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800</w:t>
            </w:r>
            <w:r w:rsidR="00BA5EA9" w:rsidRPr="005E5E38">
              <w:rPr>
                <w:rFonts w:ascii="Vinci Sans" w:hAnsi="Vinci Sans"/>
                <w:color w:val="000000"/>
                <w:sz w:val="24"/>
                <w:szCs w:val="24"/>
              </w:rPr>
              <w:t xml:space="preserve"> </w:t>
            </w:r>
            <w:r w:rsidRPr="005E5E38">
              <w:rPr>
                <w:rFonts w:ascii="Vinci Sans" w:hAnsi="Vinci Sans"/>
                <w:color w:val="000000"/>
                <w:sz w:val="24"/>
                <w:szCs w:val="24"/>
              </w:rPr>
              <w:t>€</w:t>
            </w:r>
          </w:p>
        </w:tc>
      </w:tr>
    </w:tbl>
    <w:p w14:paraId="7B4C5987" w14:textId="1C09E101" w:rsidP="00A477FC" w:rsidR="00AF511E" w:rsidRDefault="00AF511E">
      <w:pPr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4209AAEC" w14:textId="77777777" w:rsidP="00A477FC" w:rsidR="00AF511E" w:rsidRDefault="00AF511E">
      <w:pPr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3B13975D" w14:textId="77777777" w:rsidP="00A477FC" w:rsidR="00AF511E" w:rsidRDefault="00AF511E" w:rsidRPr="00AF511E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AF511E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Sur la revalorisation de la prime écologique et d’une prime de déplacement à vélo ou </w:t>
      </w:r>
      <w:proofErr w:type="spellStart"/>
      <w:r w:rsidRPr="00AF511E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trotinette</w:t>
      </w:r>
      <w:proofErr w:type="spellEnd"/>
    </w:p>
    <w:p w14:paraId="6FD75CB1" w14:textId="77777777" w:rsidP="005E5E38" w:rsidR="00AF511E" w:rsidRDefault="00AF511E" w:rsidRPr="00A477FC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bookmarkStart w:id="3" w:name="_Hlk93402254"/>
      <w:r w:rsidRPr="00A477FC">
        <w:rPr>
          <w:rFonts w:ascii="Vinci Sans" w:eastAsia="Calibri" w:hAnsi="Vinci Sans"/>
          <w:sz w:val="24"/>
          <w:szCs w:val="24"/>
          <w:lang w:eastAsia="en-US"/>
        </w:rPr>
        <w:t>La Direction est favorable aux dispositions qui permettent de favoriser des déplacements responsables des collaborateurs.</w:t>
      </w:r>
    </w:p>
    <w:p w14:paraId="340BDC07" w14:textId="77777777" w:rsidP="005E5E38" w:rsidR="00AF511E" w:rsidRDefault="00AF511E" w:rsidRPr="00A477FC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sz w:val="24"/>
          <w:szCs w:val="24"/>
          <w:lang w:eastAsia="en-US"/>
        </w:rPr>
        <w:t>A ce titre, elle déploiera la nouvelle politique pour l’utilisation de véhicules hybrides ou électriques de VINCI Construction France.</w:t>
      </w:r>
    </w:p>
    <w:bookmarkEnd w:id="3"/>
    <w:p w14:paraId="46ACD1F6" w14:textId="18C397B3" w:rsidP="005E5E38" w:rsidR="00806B7E" w:rsidRDefault="00806B7E" w:rsidRPr="00A477FC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sz w:val="24"/>
          <w:szCs w:val="24"/>
          <w:lang w:eastAsia="en-US"/>
        </w:rPr>
        <w:t>La revalorisation de la prime écologique sera étudiée plus largement dans le cadre de la politique environnementale VINCI</w:t>
      </w:r>
      <w:r w:rsidR="007604DA" w:rsidRPr="00A477FC">
        <w:rPr>
          <w:rFonts w:ascii="Vinci Sans" w:eastAsia="Calibri" w:hAnsi="Vinci Sans"/>
          <w:sz w:val="24"/>
          <w:szCs w:val="24"/>
          <w:lang w:eastAsia="en-US"/>
        </w:rPr>
        <w:t xml:space="preserve"> et reste </w:t>
      </w:r>
      <w:r w:rsidR="00A477FC" w:rsidRPr="00A477FC">
        <w:rPr>
          <w:rFonts w:ascii="Vinci Sans" w:eastAsia="Calibri" w:hAnsi="Vinci Sans"/>
          <w:sz w:val="24"/>
          <w:szCs w:val="24"/>
          <w:lang w:eastAsia="en-US"/>
        </w:rPr>
        <w:t>à ce jour à 300€.</w:t>
      </w:r>
    </w:p>
    <w:p w14:paraId="10FDFFD5" w14:textId="77777777" w:rsidP="00A477FC" w:rsidR="00AF511E" w:rsidRDefault="00AF511E" w:rsidRPr="00527E70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69704AD9" w14:textId="77777777" w:rsidP="00A477FC" w:rsidR="0030606B" w:rsidRDefault="0030606B" w:rsidRPr="00527E70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114B86FB" w14:textId="60CB5C2B" w:rsidP="00A477FC" w:rsidR="001275AF" w:rsidRDefault="00527E70" w:rsidRPr="00527E70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527E70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l’</w:t>
      </w:r>
      <w:r w:rsidR="001275AF" w:rsidRPr="00527E70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Information des salariés en cas de refus de formation demandé lors de l'entretien annuel</w:t>
      </w:r>
    </w:p>
    <w:p w14:paraId="1985FAEA" w14:textId="2DCAFF50" w:rsidP="005E5E38" w:rsidR="001275AF" w:rsidRDefault="001275AF" w:rsidRPr="00A477FC">
      <w:pPr>
        <w:pStyle w:val="Paragraphedeliste"/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>La Direction fera un rappel à l’ensemble de ces managers pour que la communication soit faite auprès des salariés et s’engage à transmettre le</w:t>
      </w:r>
      <w:r w:rsidR="00A477FC" w:rsidRPr="00A477FC">
        <w:rPr>
          <w:rFonts w:ascii="Vinci Sans" w:eastAsia="Calibri" w:hAnsi="Vinci Sans"/>
          <w:bCs/>
          <w:sz w:val="24"/>
          <w:szCs w:val="24"/>
          <w:lang w:eastAsia="en-US"/>
        </w:rPr>
        <w:t xml:space="preserve">s motivations de </w:t>
      </w: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>refus de formation aux collaborateurs.</w:t>
      </w:r>
    </w:p>
    <w:p w14:paraId="43F7B188" w14:textId="01ED7597" w:rsidP="00A477FC" w:rsidR="001275AF" w:rsidRDefault="001275AF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0DC4C9A5" w14:textId="77777777" w:rsidP="00A477FC" w:rsidR="00415736" w:rsidRDefault="00415736" w:rsidRPr="00527E70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775A96B4" w14:textId="67BACE22" w:rsidP="00A477FC" w:rsidR="00527E70" w:rsidRDefault="00527E70" w:rsidRPr="00527E70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527E70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la journée du patron</w:t>
      </w:r>
    </w:p>
    <w:p w14:paraId="69B625CB" w14:textId="3F51B1F9" w:rsidP="005E5E38" w:rsidR="00527E70" w:rsidRDefault="00527E70" w:rsidRPr="001952F7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1952F7">
        <w:rPr>
          <w:rFonts w:ascii="Vinci Sans" w:eastAsia="Calibri" w:hAnsi="Vinci Sans"/>
          <w:sz w:val="24"/>
          <w:szCs w:val="24"/>
          <w:lang w:eastAsia="en-US"/>
        </w:rPr>
        <w:t>La journée dite « du patron » est positionnée le vendredi 23 décembre 2022.</w:t>
      </w:r>
    </w:p>
    <w:p w14:paraId="5F7140B1" w14:textId="517883BA" w:rsidP="00A477FC" w:rsidR="00152E53" w:rsidRDefault="00152E53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17625DAD" w14:textId="77777777" w:rsidP="00A477FC" w:rsidR="00415736" w:rsidRDefault="00415736" w:rsidRPr="001952F7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1B104CD4" w14:textId="420BEACD" w:rsidP="00A477FC" w:rsidR="001275AF" w:rsidRDefault="001275AF" w:rsidRPr="00D06276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D06276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la journée de solidarité 202</w:t>
      </w:r>
      <w:r w:rsidR="001952F7" w:rsidRPr="00D06276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2</w:t>
      </w:r>
    </w:p>
    <w:p w14:paraId="0FEAD85B" w14:textId="33B066ED" w:rsidP="005E5E38" w:rsidR="001275AF" w:rsidRDefault="001952F7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1952F7">
        <w:rPr>
          <w:rFonts w:ascii="Vinci Sans" w:eastAsia="Calibri" w:hAnsi="Vinci Sans"/>
          <w:sz w:val="24"/>
          <w:szCs w:val="24"/>
          <w:lang w:eastAsia="en-US"/>
        </w:rPr>
        <w:t>La journée de solidarité est fixée au lundi 6 juin 2022 (lundi de pentecôte).</w:t>
      </w:r>
    </w:p>
    <w:p w14:paraId="11696AF7" w14:textId="77777777" w:rsidP="00A477FC" w:rsidR="00415736" w:rsidRDefault="00415736" w:rsidRPr="001952F7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3F7AC492" w14:textId="24E46DBB" w:rsidP="00A477FC" w:rsidR="004679A3" w:rsidRDefault="004679A3" w:rsidRPr="00A477FC">
      <w:pPr>
        <w:pStyle w:val="Paragraphedeliste"/>
        <w:numPr>
          <w:ilvl w:val="0"/>
          <w:numId w:val="28"/>
        </w:numPr>
        <w:ind w:left="284"/>
        <w:rPr>
          <w:rFonts w:ascii="Vinci Sans" w:eastAsia="Calibri" w:hAnsi="Vinci Sans"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sz w:val="24"/>
          <w:szCs w:val="24"/>
          <w:lang w:eastAsia="en-US"/>
        </w:rPr>
        <w:br w:type="page"/>
      </w:r>
    </w:p>
    <w:p w14:paraId="6A52710E" w14:textId="77777777" w:rsidP="00A477FC" w:rsidR="001275AF" w:rsidRDefault="001275AF" w:rsidRPr="001952F7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5EB7036E" w14:textId="3ABF94C7" w:rsidP="00A477FC" w:rsidR="001275AF" w:rsidRDefault="001275AF" w:rsidRPr="00475AFF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475AF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Sur la </w:t>
      </w:r>
      <w:r w:rsidR="001952F7" w:rsidRPr="00475AF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fixation des</w:t>
      </w:r>
      <w:r w:rsidRPr="00475AF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 jours RTT programmés à l’initiative de l’employeur</w:t>
      </w:r>
    </w:p>
    <w:p w14:paraId="2E0B6ED3" w14:textId="7C0D1860" w:rsidP="005E5E38" w:rsidR="001275AF" w:rsidRDefault="001275AF" w:rsidRPr="00A477FC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proofErr w:type="gramStart"/>
      <w:r w:rsidRPr="00A477FC">
        <w:rPr>
          <w:rFonts w:ascii="Vinci Sans" w:eastAsia="Calibri" w:hAnsi="Vinci Sans"/>
          <w:sz w:val="24"/>
          <w:szCs w:val="24"/>
          <w:lang w:eastAsia="en-US"/>
        </w:rPr>
        <w:t>la</w:t>
      </w:r>
      <w:proofErr w:type="gramEnd"/>
      <w:r w:rsidRPr="00A477FC">
        <w:rPr>
          <w:rFonts w:ascii="Vinci Sans" w:eastAsia="Calibri" w:hAnsi="Vinci Sans"/>
          <w:sz w:val="24"/>
          <w:szCs w:val="24"/>
          <w:lang w:eastAsia="en-US"/>
        </w:rPr>
        <w:t xml:space="preserve"> Direction a décidé de placer </w:t>
      </w:r>
      <w:r w:rsidR="001952F7" w:rsidRPr="00A477FC">
        <w:rPr>
          <w:rFonts w:ascii="Vinci Sans" w:eastAsia="Calibri" w:hAnsi="Vinci Sans"/>
          <w:sz w:val="24"/>
          <w:szCs w:val="24"/>
          <w:lang w:eastAsia="en-US"/>
        </w:rPr>
        <w:t>4</w:t>
      </w:r>
      <w:r w:rsidRPr="00A477FC">
        <w:rPr>
          <w:rFonts w:ascii="Vinci Sans" w:eastAsia="Calibri" w:hAnsi="Vinci Sans"/>
          <w:sz w:val="24"/>
          <w:szCs w:val="24"/>
          <w:lang w:eastAsia="en-US"/>
        </w:rPr>
        <w:t xml:space="preserve"> jours RTT aux dates suivantes :</w:t>
      </w:r>
    </w:p>
    <w:p w14:paraId="7DD15EB7" w14:textId="77777777" w:rsidP="00A477FC" w:rsidR="001952F7" w:rsidRDefault="001952F7" w:rsidRPr="0016269D">
      <w:pPr>
        <w:ind w:left="284"/>
        <w:jc w:val="both"/>
        <w:rPr>
          <w:rFonts w:ascii="Vinci Sans" w:hAnsi="Vinci Sans"/>
          <w:sz w:val="24"/>
          <w:szCs w:val="24"/>
        </w:rPr>
      </w:pPr>
      <w:bookmarkStart w:id="4" w:name="_Hlk60925628"/>
    </w:p>
    <w:p w14:paraId="3B807DE1" w14:textId="3B9A74A7" w:rsidP="005E5E38" w:rsidR="001275AF" w:rsidRDefault="001952F7" w:rsidRPr="004679A3">
      <w:pPr>
        <w:pStyle w:val="Paragraphedeliste"/>
        <w:ind w:left="284"/>
        <w:jc w:val="both"/>
        <w:rPr>
          <w:rFonts w:ascii="Vinci Sans" w:hAnsi="Vinci Sans"/>
          <w:sz w:val="24"/>
          <w:szCs w:val="24"/>
        </w:rPr>
      </w:pPr>
      <w:proofErr w:type="gramStart"/>
      <w:r w:rsidRPr="004679A3">
        <w:rPr>
          <w:rFonts w:ascii="Vinci Sans" w:hAnsi="Vinci Sans"/>
          <w:sz w:val="24"/>
          <w:szCs w:val="24"/>
        </w:rPr>
        <w:t>le</w:t>
      </w:r>
      <w:proofErr w:type="gramEnd"/>
      <w:r w:rsidRPr="004679A3">
        <w:rPr>
          <w:rFonts w:ascii="Vinci Sans" w:hAnsi="Vinci Sans"/>
          <w:sz w:val="24"/>
          <w:szCs w:val="24"/>
        </w:rPr>
        <w:t xml:space="preserve"> vendredi </w:t>
      </w:r>
      <w:r w:rsidR="001275AF" w:rsidRPr="004679A3">
        <w:rPr>
          <w:rFonts w:ascii="Vinci Sans" w:hAnsi="Vinci Sans"/>
          <w:sz w:val="24"/>
          <w:szCs w:val="24"/>
        </w:rPr>
        <w:t>27</w:t>
      </w:r>
      <w:r w:rsidRPr="004679A3">
        <w:rPr>
          <w:rFonts w:ascii="Vinci Sans" w:hAnsi="Vinci Sans"/>
          <w:sz w:val="24"/>
          <w:szCs w:val="24"/>
        </w:rPr>
        <w:t xml:space="preserve"> mai 20</w:t>
      </w:r>
      <w:r w:rsidR="001275AF" w:rsidRPr="004679A3">
        <w:rPr>
          <w:rFonts w:ascii="Vinci Sans" w:hAnsi="Vinci Sans"/>
          <w:sz w:val="24"/>
          <w:szCs w:val="24"/>
        </w:rPr>
        <w:t>22</w:t>
      </w:r>
    </w:p>
    <w:p w14:paraId="4B69F914" w14:textId="2662F695" w:rsidP="005E5E38" w:rsidR="001275AF" w:rsidRDefault="001952F7" w:rsidRPr="005E5E38">
      <w:pPr>
        <w:ind w:left="360"/>
        <w:jc w:val="both"/>
        <w:rPr>
          <w:rFonts w:ascii="Vinci Sans" w:hAnsi="Vinci Sans"/>
          <w:sz w:val="24"/>
          <w:szCs w:val="24"/>
        </w:rPr>
      </w:pPr>
      <w:proofErr w:type="gramStart"/>
      <w:r w:rsidRPr="005E5E38">
        <w:rPr>
          <w:rFonts w:ascii="Vinci Sans" w:hAnsi="Vinci Sans"/>
          <w:sz w:val="24"/>
          <w:szCs w:val="24"/>
        </w:rPr>
        <w:t>le</w:t>
      </w:r>
      <w:proofErr w:type="gramEnd"/>
      <w:r w:rsidRPr="005E5E38">
        <w:rPr>
          <w:rFonts w:ascii="Vinci Sans" w:hAnsi="Vinci Sans"/>
          <w:sz w:val="24"/>
          <w:szCs w:val="24"/>
        </w:rPr>
        <w:t xml:space="preserve"> lundi </w:t>
      </w:r>
      <w:r w:rsidR="001275AF" w:rsidRPr="005E5E38">
        <w:rPr>
          <w:rFonts w:ascii="Vinci Sans" w:hAnsi="Vinci Sans"/>
          <w:sz w:val="24"/>
          <w:szCs w:val="24"/>
        </w:rPr>
        <w:t>6</w:t>
      </w:r>
      <w:r w:rsidRPr="005E5E38">
        <w:rPr>
          <w:rFonts w:ascii="Vinci Sans" w:hAnsi="Vinci Sans"/>
          <w:sz w:val="24"/>
          <w:szCs w:val="24"/>
        </w:rPr>
        <w:t xml:space="preserve"> juin 20</w:t>
      </w:r>
      <w:r w:rsidR="001275AF" w:rsidRPr="005E5E38">
        <w:rPr>
          <w:rFonts w:ascii="Vinci Sans" w:hAnsi="Vinci Sans"/>
          <w:sz w:val="24"/>
          <w:szCs w:val="24"/>
        </w:rPr>
        <w:t>22</w:t>
      </w:r>
      <w:r w:rsidRPr="005E5E38">
        <w:rPr>
          <w:rFonts w:ascii="Vinci Sans" w:hAnsi="Vinci Sans"/>
          <w:sz w:val="24"/>
          <w:szCs w:val="24"/>
        </w:rPr>
        <w:t xml:space="preserve"> (également journée de solidarité)</w:t>
      </w:r>
    </w:p>
    <w:p w14:paraId="3B855406" w14:textId="0BD21153" w:rsidP="005E5E38" w:rsidR="001275AF" w:rsidRDefault="001952F7" w:rsidRPr="004679A3">
      <w:pPr>
        <w:pStyle w:val="Paragraphedeliste"/>
        <w:ind w:left="284"/>
        <w:jc w:val="both"/>
        <w:rPr>
          <w:rFonts w:ascii="Vinci Sans" w:hAnsi="Vinci Sans"/>
          <w:sz w:val="24"/>
          <w:szCs w:val="24"/>
        </w:rPr>
      </w:pPr>
      <w:proofErr w:type="gramStart"/>
      <w:r w:rsidRPr="004679A3">
        <w:rPr>
          <w:rFonts w:ascii="Vinci Sans" w:hAnsi="Vinci Sans"/>
          <w:sz w:val="24"/>
          <w:szCs w:val="24"/>
        </w:rPr>
        <w:t>le</w:t>
      </w:r>
      <w:proofErr w:type="gramEnd"/>
      <w:r w:rsidRPr="004679A3">
        <w:rPr>
          <w:rFonts w:ascii="Vinci Sans" w:hAnsi="Vinci Sans"/>
          <w:sz w:val="24"/>
          <w:szCs w:val="24"/>
        </w:rPr>
        <w:t xml:space="preserve"> vendredi </w:t>
      </w:r>
      <w:r w:rsidR="001275AF" w:rsidRPr="004679A3">
        <w:rPr>
          <w:rFonts w:ascii="Vinci Sans" w:hAnsi="Vinci Sans"/>
          <w:sz w:val="24"/>
          <w:szCs w:val="24"/>
        </w:rPr>
        <w:t>15</w:t>
      </w:r>
      <w:r w:rsidRPr="004679A3">
        <w:rPr>
          <w:rFonts w:ascii="Vinci Sans" w:hAnsi="Vinci Sans"/>
          <w:sz w:val="24"/>
          <w:szCs w:val="24"/>
        </w:rPr>
        <w:t xml:space="preserve"> juillet 20</w:t>
      </w:r>
      <w:r w:rsidR="001275AF" w:rsidRPr="004679A3">
        <w:rPr>
          <w:rFonts w:ascii="Vinci Sans" w:hAnsi="Vinci Sans"/>
          <w:sz w:val="24"/>
          <w:szCs w:val="24"/>
        </w:rPr>
        <w:t>22</w:t>
      </w:r>
    </w:p>
    <w:p w14:paraId="04F54945" w14:textId="0BC15142" w:rsidP="005E5E38" w:rsidR="001275AF" w:rsidRDefault="001952F7" w:rsidRPr="004679A3">
      <w:pPr>
        <w:pStyle w:val="Paragraphedeliste"/>
        <w:ind w:left="284"/>
        <w:jc w:val="both"/>
        <w:rPr>
          <w:rFonts w:ascii="Vinci Sans" w:hAnsi="Vinci Sans"/>
          <w:sz w:val="24"/>
          <w:szCs w:val="24"/>
        </w:rPr>
      </w:pPr>
      <w:proofErr w:type="gramStart"/>
      <w:r w:rsidRPr="004679A3">
        <w:rPr>
          <w:rFonts w:ascii="Vinci Sans" w:hAnsi="Vinci Sans"/>
          <w:sz w:val="24"/>
          <w:szCs w:val="24"/>
        </w:rPr>
        <w:t>le</w:t>
      </w:r>
      <w:proofErr w:type="gramEnd"/>
      <w:r w:rsidRPr="004679A3">
        <w:rPr>
          <w:rFonts w:ascii="Vinci Sans" w:hAnsi="Vinci Sans"/>
          <w:sz w:val="24"/>
          <w:szCs w:val="24"/>
        </w:rPr>
        <w:t xml:space="preserve"> lundi </w:t>
      </w:r>
      <w:r w:rsidR="001275AF" w:rsidRPr="004679A3">
        <w:rPr>
          <w:rFonts w:ascii="Vinci Sans" w:hAnsi="Vinci Sans"/>
          <w:sz w:val="24"/>
          <w:szCs w:val="24"/>
        </w:rPr>
        <w:t>31</w:t>
      </w:r>
      <w:r w:rsidRPr="004679A3">
        <w:rPr>
          <w:rFonts w:ascii="Vinci Sans" w:hAnsi="Vinci Sans"/>
          <w:sz w:val="24"/>
          <w:szCs w:val="24"/>
        </w:rPr>
        <w:t xml:space="preserve"> octobre 20</w:t>
      </w:r>
      <w:r w:rsidR="001275AF" w:rsidRPr="004679A3">
        <w:rPr>
          <w:rFonts w:ascii="Vinci Sans" w:hAnsi="Vinci Sans"/>
          <w:sz w:val="24"/>
          <w:szCs w:val="24"/>
        </w:rPr>
        <w:t>22</w:t>
      </w:r>
    </w:p>
    <w:p w14:paraId="51087C6F" w14:textId="77777777" w:rsidP="00A477FC" w:rsidR="001275AF" w:rsidRDefault="001275AF" w:rsidRPr="0016269D">
      <w:pPr>
        <w:ind w:left="284"/>
        <w:jc w:val="both"/>
        <w:rPr>
          <w:rFonts w:ascii="Vinci Sans" w:hAnsi="Vinci Sans"/>
          <w:sz w:val="24"/>
          <w:szCs w:val="24"/>
        </w:rPr>
      </w:pPr>
    </w:p>
    <w:p w14:paraId="4D9A9A25" w14:textId="59C2442F" w:rsidP="005E5E38" w:rsidR="001275AF" w:rsidRDefault="001275AF" w:rsidRPr="00A477FC">
      <w:pPr>
        <w:pStyle w:val="Paragraphedeliste"/>
        <w:ind w:left="284"/>
        <w:jc w:val="both"/>
        <w:rPr>
          <w:rFonts w:ascii="Vinci Sans" w:hAnsi="Vinci Sans"/>
          <w:sz w:val="24"/>
          <w:szCs w:val="24"/>
        </w:rPr>
      </w:pPr>
      <w:r w:rsidRPr="00A477FC">
        <w:rPr>
          <w:rFonts w:ascii="Vinci Sans" w:hAnsi="Vinci Sans"/>
          <w:sz w:val="24"/>
          <w:szCs w:val="24"/>
        </w:rPr>
        <w:t xml:space="preserve">Les </w:t>
      </w:r>
      <w:r w:rsidR="001952F7" w:rsidRPr="00A477FC">
        <w:rPr>
          <w:rFonts w:ascii="Vinci Sans" w:hAnsi="Vinci Sans"/>
          <w:sz w:val="24"/>
          <w:szCs w:val="24"/>
        </w:rPr>
        <w:t xml:space="preserve">2 </w:t>
      </w:r>
      <w:r w:rsidRPr="00A477FC">
        <w:rPr>
          <w:rFonts w:ascii="Vinci Sans" w:hAnsi="Vinci Sans"/>
          <w:sz w:val="24"/>
          <w:szCs w:val="24"/>
        </w:rPr>
        <w:t xml:space="preserve">RTT employeurs non posés par la Direction seront librement </w:t>
      </w:r>
      <w:r w:rsidR="0036170F" w:rsidRPr="00A477FC">
        <w:rPr>
          <w:rFonts w:ascii="Vinci Sans" w:hAnsi="Vinci Sans"/>
          <w:sz w:val="24"/>
          <w:szCs w:val="24"/>
        </w:rPr>
        <w:t>placé</w:t>
      </w:r>
      <w:r w:rsidR="004679A3" w:rsidRPr="00A477FC">
        <w:rPr>
          <w:rFonts w:ascii="Vinci Sans" w:hAnsi="Vinci Sans"/>
          <w:sz w:val="24"/>
          <w:szCs w:val="24"/>
        </w:rPr>
        <w:t>s</w:t>
      </w:r>
      <w:r w:rsidR="0036170F" w:rsidRPr="00A477FC">
        <w:rPr>
          <w:rFonts w:ascii="Vinci Sans" w:hAnsi="Vinci Sans"/>
          <w:sz w:val="24"/>
          <w:szCs w:val="24"/>
        </w:rPr>
        <w:t xml:space="preserve"> </w:t>
      </w:r>
      <w:r w:rsidRPr="00A477FC">
        <w:rPr>
          <w:rFonts w:ascii="Vinci Sans" w:hAnsi="Vinci Sans"/>
          <w:sz w:val="24"/>
          <w:szCs w:val="24"/>
        </w:rPr>
        <w:t>par le salarié</w:t>
      </w:r>
      <w:r w:rsidR="001952F7" w:rsidRPr="00A477FC">
        <w:rPr>
          <w:rFonts w:ascii="Vinci Sans" w:hAnsi="Vinci Sans"/>
          <w:sz w:val="24"/>
          <w:szCs w:val="24"/>
        </w:rPr>
        <w:t>.</w:t>
      </w:r>
    </w:p>
    <w:p w14:paraId="51D104E0" w14:textId="51EF0478" w:rsidP="00A477FC" w:rsidR="001952F7" w:rsidRDefault="001952F7" w:rsidRPr="0016269D">
      <w:pPr>
        <w:ind w:left="284"/>
        <w:jc w:val="both"/>
        <w:rPr>
          <w:rFonts w:ascii="Vinci Sans" w:hAnsi="Vinci Sans"/>
          <w:sz w:val="24"/>
          <w:szCs w:val="24"/>
        </w:rPr>
      </w:pPr>
    </w:p>
    <w:p w14:paraId="598B4769" w14:textId="1746E532" w:rsidP="005E5E38" w:rsidR="001952F7" w:rsidRDefault="001074AD" w:rsidRPr="00A477FC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sz w:val="24"/>
          <w:szCs w:val="24"/>
          <w:lang w:eastAsia="en-US"/>
        </w:rPr>
        <w:t>Les chantiers seront ouverts entre noël et le jour de l’an</w:t>
      </w:r>
      <w:r w:rsidR="0036170F" w:rsidRPr="00A477FC">
        <w:rPr>
          <w:rFonts w:ascii="Vinci Sans" w:eastAsia="Calibri" w:hAnsi="Vinci Sans"/>
          <w:sz w:val="24"/>
          <w:szCs w:val="24"/>
          <w:lang w:eastAsia="en-US"/>
        </w:rPr>
        <w:t xml:space="preserve"> 2022</w:t>
      </w:r>
      <w:r w:rsidRPr="00A477FC">
        <w:rPr>
          <w:rFonts w:ascii="Vinci Sans" w:eastAsia="Calibri" w:hAnsi="Vinci Sans"/>
          <w:sz w:val="24"/>
          <w:szCs w:val="24"/>
          <w:lang w:eastAsia="en-US"/>
        </w:rPr>
        <w:t>. Pour des raisons d’organisations, les chantiers auront la liberté de fermer sur cette période et il sera demand</w:t>
      </w:r>
      <w:r w:rsidR="0036170F" w:rsidRPr="00A477FC">
        <w:rPr>
          <w:rFonts w:ascii="Vinci Sans" w:eastAsia="Calibri" w:hAnsi="Vinci Sans"/>
          <w:sz w:val="24"/>
          <w:szCs w:val="24"/>
          <w:lang w:eastAsia="en-US"/>
        </w:rPr>
        <w:t xml:space="preserve">é </w:t>
      </w:r>
      <w:r w:rsidRPr="00A477FC">
        <w:rPr>
          <w:rFonts w:ascii="Vinci Sans" w:eastAsia="Calibri" w:hAnsi="Vinci Sans"/>
          <w:sz w:val="24"/>
          <w:szCs w:val="24"/>
          <w:lang w:eastAsia="en-US"/>
        </w:rPr>
        <w:t>aux salariés concernés de prendre des congés payés</w:t>
      </w:r>
      <w:r w:rsidR="004679A3" w:rsidRPr="00A477FC">
        <w:rPr>
          <w:rFonts w:ascii="Vinci Sans" w:eastAsia="Calibri" w:hAnsi="Vinci Sans"/>
          <w:sz w:val="24"/>
          <w:szCs w:val="24"/>
          <w:lang w:eastAsia="en-US"/>
        </w:rPr>
        <w:t xml:space="preserve"> ou le solde des RTT</w:t>
      </w:r>
      <w:r w:rsidRPr="00A477FC">
        <w:rPr>
          <w:rFonts w:ascii="Vinci Sans" w:eastAsia="Calibri" w:hAnsi="Vinci Sans"/>
          <w:sz w:val="24"/>
          <w:szCs w:val="24"/>
          <w:lang w:eastAsia="en-US"/>
        </w:rPr>
        <w:t>.</w:t>
      </w:r>
    </w:p>
    <w:bookmarkEnd w:id="4"/>
    <w:p w14:paraId="43C29664" w14:textId="77777777" w:rsidP="00A477FC" w:rsidR="001275AF" w:rsidRDefault="001275AF" w:rsidRPr="0095331A">
      <w:p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</w:p>
    <w:p w14:paraId="0673830A" w14:textId="77777777" w:rsidP="00A477FC" w:rsidR="0036170F" w:rsidRDefault="0036170F" w:rsidRPr="0095331A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490062C4" w14:textId="5BFF49DC" w:rsidP="00A477FC" w:rsidR="006E3B80" w:rsidRDefault="00475AFF" w:rsidRPr="0095331A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</w:t>
      </w:r>
      <w:r w:rsidR="006E3B80" w:rsidRPr="0095331A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ur la formation aux nouveaux métiers</w:t>
      </w:r>
      <w:r w:rsidR="0095331A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 et sur la mise en place d’une GPEP</w:t>
      </w:r>
    </w:p>
    <w:p w14:paraId="2CEC5E96" w14:textId="77777777" w:rsidP="005E5E38" w:rsidR="009C327B" w:rsidRDefault="0095331A" w:rsidRPr="00A477FC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sz w:val="24"/>
          <w:szCs w:val="24"/>
          <w:lang w:eastAsia="en-US"/>
        </w:rPr>
        <w:t xml:space="preserve">La direction rappelle sa volonté </w:t>
      </w:r>
      <w:r w:rsidR="009C327B" w:rsidRPr="00A477FC">
        <w:rPr>
          <w:rFonts w:ascii="Vinci Sans" w:eastAsia="Calibri" w:hAnsi="Vinci Sans"/>
          <w:sz w:val="24"/>
          <w:szCs w:val="24"/>
          <w:lang w:eastAsia="en-US"/>
        </w:rPr>
        <w:t>d’adapter ses emplois, les effectifs et ses compétences à sa stratégie et aux exigences du marché.</w:t>
      </w:r>
    </w:p>
    <w:p w14:paraId="1A832D2C" w14:textId="77777777" w:rsidP="00A477FC" w:rsidR="009C327B" w:rsidRDefault="009C327B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48CEC1C8" w14:textId="6DBA8E5D" w:rsidP="005E5E38" w:rsidR="0095331A" w:rsidRDefault="009C327B" w:rsidRPr="00A477FC">
      <w:pPr>
        <w:pStyle w:val="Paragraphedeliste"/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sz w:val="24"/>
          <w:szCs w:val="24"/>
          <w:lang w:eastAsia="en-US"/>
        </w:rPr>
        <w:t>Des réunions sont programmé</w:t>
      </w:r>
      <w:r w:rsidR="004679A3" w:rsidRPr="00A477FC">
        <w:rPr>
          <w:rFonts w:ascii="Vinci Sans" w:eastAsia="Calibri" w:hAnsi="Vinci Sans"/>
          <w:sz w:val="24"/>
          <w:szCs w:val="24"/>
          <w:lang w:eastAsia="en-US"/>
        </w:rPr>
        <w:t>e</w:t>
      </w:r>
      <w:r w:rsidRPr="00A477FC">
        <w:rPr>
          <w:rFonts w:ascii="Vinci Sans" w:eastAsia="Calibri" w:hAnsi="Vinci Sans"/>
          <w:sz w:val="24"/>
          <w:szCs w:val="24"/>
          <w:lang w:eastAsia="en-US"/>
        </w:rPr>
        <w:t xml:space="preserve">s afin de négocier avec les </w:t>
      </w:r>
      <w:r w:rsidR="0036170F" w:rsidRPr="00A477FC">
        <w:rPr>
          <w:rFonts w:ascii="Vinci Sans" w:eastAsia="Calibri" w:hAnsi="Vinci Sans"/>
          <w:sz w:val="24"/>
          <w:szCs w:val="24"/>
          <w:lang w:eastAsia="en-US"/>
        </w:rPr>
        <w:t xml:space="preserve">Délégués Syndicaux </w:t>
      </w:r>
      <w:r w:rsidRPr="00A477FC">
        <w:rPr>
          <w:rFonts w:ascii="Vinci Sans" w:eastAsia="Calibri" w:hAnsi="Vinci Sans"/>
          <w:sz w:val="24"/>
          <w:szCs w:val="24"/>
          <w:lang w:eastAsia="en-US"/>
        </w:rPr>
        <w:t>un accord sur la gestion prévisionnelle des emplois et des parcours professionnels.</w:t>
      </w:r>
    </w:p>
    <w:p w14:paraId="6A74AD24" w14:textId="1439498B" w:rsidP="00A477FC" w:rsidR="009C327B" w:rsidRDefault="009C327B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61A80DE9" w14:textId="77777777" w:rsidP="00A477FC" w:rsidR="00415736" w:rsidRDefault="00415736" w:rsidRPr="009C327B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6F0506ED" w14:textId="17326E3D" w:rsidP="00A477FC" w:rsidR="0095331A" w:rsidRDefault="009C327B" w:rsidRPr="00475AFF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475AF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la t</w:t>
      </w:r>
      <w:r w:rsidR="0095331A" w:rsidRPr="00475AF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en</w:t>
      </w:r>
      <w:r w:rsidRPr="00475AF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ue</w:t>
      </w:r>
      <w:r w:rsidR="0095331A" w:rsidRPr="00475AF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 </w:t>
      </w:r>
      <w:r w:rsidRPr="00475AF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d</w:t>
      </w:r>
      <w:r w:rsidR="0095331A" w:rsidRPr="00475AF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es engagements sur l'égalité entre </w:t>
      </w:r>
      <w:r w:rsidR="0036170F" w:rsidRPr="00475AF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les femmes </w:t>
      </w:r>
      <w:r w:rsidR="0036170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et </w:t>
      </w:r>
      <w:r w:rsidR="0095331A" w:rsidRPr="00475AF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 xml:space="preserve">les hommes </w:t>
      </w:r>
    </w:p>
    <w:p w14:paraId="2EE7A08B" w14:textId="4528A3E1" w:rsidP="005E5E38" w:rsidR="0095331A" w:rsidRDefault="0095331A" w:rsidRPr="00A477FC">
      <w:pPr>
        <w:pStyle w:val="Paragraphedeliste"/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 xml:space="preserve">La Direction rappelle son attachement à respecter et faire respecter les engagements </w:t>
      </w:r>
      <w:proofErr w:type="gramStart"/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>en terme</w:t>
      </w:r>
      <w:proofErr w:type="gramEnd"/>
      <w:r w:rsidRPr="00A477FC">
        <w:rPr>
          <w:rFonts w:ascii="Vinci Sans" w:eastAsia="Calibri" w:hAnsi="Vinci Sans"/>
          <w:bCs/>
          <w:sz w:val="24"/>
          <w:szCs w:val="24"/>
          <w:lang w:eastAsia="en-US"/>
        </w:rPr>
        <w:t xml:space="preserve"> d’égalité femmes/hommes notamment via les accords en vigueur.</w:t>
      </w:r>
      <w:r w:rsidR="004679A3" w:rsidRPr="00A477FC">
        <w:rPr>
          <w:rFonts w:ascii="Vinci Sans" w:eastAsia="Calibri" w:hAnsi="Vinci Sans"/>
          <w:bCs/>
          <w:sz w:val="24"/>
          <w:szCs w:val="24"/>
          <w:lang w:eastAsia="en-US"/>
        </w:rPr>
        <w:t xml:space="preserve"> Un bilan sera présenté prochainement aux membres du CSE</w:t>
      </w:r>
    </w:p>
    <w:p w14:paraId="1CAE8A86" w14:textId="072A9C48" w:rsidP="00A477FC" w:rsidR="0095331A" w:rsidRDefault="0095331A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08BA3A92" w14:textId="77777777" w:rsidP="00A477FC" w:rsidR="00415736" w:rsidRDefault="00415736" w:rsidRPr="009C327B">
      <w:pPr>
        <w:ind w:left="284"/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4F4B19FD" w14:textId="0C5F346D" w:rsidP="00A477FC" w:rsidR="00353AE5" w:rsidRDefault="00353AE5" w:rsidRPr="00475AFF">
      <w:pPr>
        <w:pStyle w:val="Paragraphedeliste"/>
        <w:numPr>
          <w:ilvl w:val="0"/>
          <w:numId w:val="28"/>
        </w:numPr>
        <w:ind w:left="284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  <w:r w:rsidRPr="00475AFF">
        <w:rPr>
          <w:rFonts w:ascii="Vinci Sans" w:eastAsia="Calibri" w:hAnsi="Vinci Sans"/>
          <w:b/>
          <w:sz w:val="24"/>
          <w:szCs w:val="24"/>
          <w:u w:val="single"/>
          <w:lang w:eastAsia="en-US"/>
        </w:rPr>
        <w:t>Sur les chèques Emploi Service CESU</w:t>
      </w:r>
    </w:p>
    <w:p w14:paraId="5E34C3B9" w14:textId="5571223E" w:rsidP="005E5E38" w:rsidR="00353AE5" w:rsidRDefault="00353AE5" w:rsidRPr="009C327B">
      <w:pPr>
        <w:pStyle w:val="Paragraphedeliste"/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r w:rsidRPr="009C327B">
        <w:rPr>
          <w:rFonts w:ascii="Vinci Sans" w:eastAsia="Calibri" w:hAnsi="Vinci Sans"/>
          <w:bCs/>
          <w:sz w:val="24"/>
          <w:szCs w:val="24"/>
          <w:lang w:eastAsia="en-US"/>
        </w:rPr>
        <w:t xml:space="preserve">La Direction reconduit le dispositif des chèques Emploi Service CESU et porte le nombre de chèques par bénéficiaires à </w:t>
      </w:r>
      <w:r w:rsidR="009C327B" w:rsidRPr="009C327B">
        <w:rPr>
          <w:rFonts w:ascii="Vinci Sans" w:eastAsia="Calibri" w:hAnsi="Vinci Sans"/>
          <w:bCs/>
          <w:sz w:val="24"/>
          <w:szCs w:val="24"/>
          <w:lang w:eastAsia="en-US"/>
        </w:rPr>
        <w:t>50</w:t>
      </w:r>
      <w:r w:rsidRPr="009C327B">
        <w:rPr>
          <w:rFonts w:ascii="Vinci Sans" w:eastAsia="Calibri" w:hAnsi="Vinci Sans"/>
          <w:bCs/>
          <w:sz w:val="24"/>
          <w:szCs w:val="24"/>
          <w:lang w:eastAsia="en-US"/>
        </w:rPr>
        <w:t xml:space="preserve"> par an, d’une valeur faciale de 20 euros, financée à 50% par l’employeur.</w:t>
      </w:r>
    </w:p>
    <w:p w14:paraId="29458ACB" w14:textId="77777777" w:rsidP="00A477FC" w:rsidR="00353AE5" w:rsidRDefault="00353AE5" w:rsidRPr="009C327B">
      <w:pPr>
        <w:pStyle w:val="Paragraphedeliste"/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6BEA4783" w14:textId="4323C4C2" w:rsidP="005E5E38" w:rsidR="00353AE5" w:rsidRDefault="00353AE5" w:rsidRPr="009C327B">
      <w:pPr>
        <w:pStyle w:val="Paragraphedeliste"/>
        <w:ind w:left="284"/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  <w:r w:rsidRPr="009C327B">
        <w:rPr>
          <w:rFonts w:ascii="Vinci Sans" w:eastAsia="Calibri" w:hAnsi="Vinci Sans"/>
          <w:bCs/>
          <w:sz w:val="24"/>
          <w:szCs w:val="24"/>
          <w:lang w:eastAsia="en-US"/>
        </w:rPr>
        <w:t>Les bénéficiaires </w:t>
      </w:r>
      <w:r w:rsidR="0036170F">
        <w:rPr>
          <w:rFonts w:ascii="Vinci Sans" w:eastAsia="Calibri" w:hAnsi="Vinci Sans"/>
          <w:bCs/>
          <w:sz w:val="24"/>
          <w:szCs w:val="24"/>
          <w:lang w:eastAsia="en-US"/>
        </w:rPr>
        <w:t>restent les</w:t>
      </w:r>
      <w:r w:rsidRPr="009C327B">
        <w:rPr>
          <w:rFonts w:ascii="Vinci Sans" w:eastAsia="Calibri" w:hAnsi="Vinci Sans"/>
          <w:bCs/>
          <w:sz w:val="24"/>
          <w:szCs w:val="24"/>
          <w:lang w:eastAsia="en-US"/>
        </w:rPr>
        <w:t xml:space="preserve"> salarié</w:t>
      </w:r>
      <w:r w:rsidR="0036170F">
        <w:rPr>
          <w:rFonts w:ascii="Vinci Sans" w:eastAsia="Calibri" w:hAnsi="Vinci Sans"/>
          <w:bCs/>
          <w:sz w:val="24"/>
          <w:szCs w:val="24"/>
          <w:lang w:eastAsia="en-US"/>
        </w:rPr>
        <w:t>s</w:t>
      </w:r>
      <w:r w:rsidRPr="009C327B">
        <w:rPr>
          <w:rFonts w:ascii="Vinci Sans" w:eastAsia="Calibri" w:hAnsi="Vinci Sans"/>
          <w:bCs/>
          <w:sz w:val="24"/>
          <w:szCs w:val="24"/>
          <w:lang w:eastAsia="en-US"/>
        </w:rPr>
        <w:t xml:space="preserve"> justifiant de 3 mois d’ancienneté à la date de la commande.</w:t>
      </w:r>
    </w:p>
    <w:p w14:paraId="26D6EFF0" w14:textId="6B65A04B" w:rsidP="008202D7" w:rsidR="006E3B80" w:rsidRDefault="006E3B80">
      <w:pPr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p w14:paraId="34C3525C" w14:textId="21308052" w:rsidR="00A24527" w:rsidRDefault="00A24527">
      <w:pPr>
        <w:rPr>
          <w:rFonts w:ascii="Vinci Sans" w:eastAsia="Calibri" w:hAnsi="Vinci Sans"/>
          <w:bCs/>
          <w:sz w:val="24"/>
          <w:szCs w:val="24"/>
          <w:lang w:eastAsia="en-US"/>
        </w:rPr>
      </w:pPr>
      <w:r>
        <w:rPr>
          <w:rFonts w:ascii="Vinci Sans" w:eastAsia="Calibri" w:hAnsi="Vinci Sans"/>
          <w:bCs/>
          <w:sz w:val="24"/>
          <w:szCs w:val="24"/>
          <w:lang w:eastAsia="en-US"/>
        </w:rPr>
        <w:br w:type="page"/>
      </w:r>
    </w:p>
    <w:p w14:paraId="5CB7843B" w14:textId="77777777" w:rsidP="008202D7" w:rsidR="00415736" w:rsidRDefault="00415736">
      <w:pPr>
        <w:jc w:val="both"/>
        <w:rPr>
          <w:rFonts w:ascii="Vinci Sans" w:eastAsia="Calibri" w:hAnsi="Vinci Sans"/>
          <w:bCs/>
          <w:sz w:val="24"/>
          <w:szCs w:val="24"/>
          <w:lang w:eastAsia="en-US"/>
        </w:rPr>
      </w:pPr>
    </w:p>
    <w:bookmarkEnd w:id="2"/>
    <w:p w14:paraId="7FA3D2C7" w14:textId="4ADA1454" w:rsidP="009C327B" w:rsidR="009C327B" w:rsidRDefault="00444B4D" w:rsidRPr="009C327B">
      <w:pPr>
        <w:pBdr>
          <w:top w:color="auto" w:space="1" w:sz="4" w:val="dotted"/>
          <w:left w:color="auto" w:space="2" w:sz="4" w:val="dotted"/>
          <w:bottom w:color="auto" w:space="1" w:sz="4" w:val="dotted"/>
          <w:right w:color="auto" w:space="4" w:sz="4" w:val="dotted"/>
        </w:pBdr>
        <w:shd w:color="auto" w:fill="F2F2F2" w:themeFill="background1" w:themeFillShade="F2" w:val="clear"/>
        <w:autoSpaceDE w:val="0"/>
        <w:autoSpaceDN w:val="0"/>
        <w:adjustRightInd w:val="0"/>
        <w:jc w:val="both"/>
        <w:rPr>
          <w:rFonts w:ascii="Vinci Sans" w:cs="Arial" w:hAnsi="Vinci Sans"/>
          <w:b/>
          <w:sz w:val="24"/>
          <w:szCs w:val="24"/>
        </w:rPr>
      </w:pPr>
      <w:r w:rsidRPr="009C327B">
        <w:rPr>
          <w:rFonts w:ascii="Vinci Sans" w:cs="Arial" w:hAnsi="Vinci Sans"/>
          <w:b/>
          <w:sz w:val="24"/>
          <w:szCs w:val="24"/>
        </w:rPr>
        <w:t xml:space="preserve">DUREE </w:t>
      </w:r>
      <w:r w:rsidR="00AB4233" w:rsidRPr="009C327B">
        <w:rPr>
          <w:rFonts w:ascii="Vinci Sans" w:cs="Arial" w:hAnsi="Vinci Sans"/>
          <w:b/>
          <w:sz w:val="24"/>
          <w:szCs w:val="24"/>
        </w:rPr>
        <w:t>ET</w:t>
      </w:r>
      <w:r w:rsidRPr="009C327B">
        <w:rPr>
          <w:rFonts w:ascii="Vinci Sans" w:cs="Arial" w:hAnsi="Vinci Sans"/>
          <w:b/>
          <w:sz w:val="24"/>
          <w:szCs w:val="24"/>
        </w:rPr>
        <w:t xml:space="preserve"> FORMALITES DE DEPÔT</w:t>
      </w:r>
    </w:p>
    <w:p w14:paraId="6BEA593F" w14:textId="0A0AE0A8" w:rsidP="009C327B" w:rsidR="009C327B" w:rsidRDefault="009C327B">
      <w:pPr>
        <w:pStyle w:val="Paragraphedeliste"/>
        <w:ind w:left="0"/>
        <w:jc w:val="both"/>
        <w:rPr>
          <w:rFonts w:ascii="Vinci Sans" w:eastAsia="Calibri" w:hAnsi="Vinci Sans"/>
          <w:b/>
          <w:sz w:val="24"/>
          <w:szCs w:val="24"/>
          <w:u w:val="single"/>
          <w:lang w:eastAsia="en-US"/>
        </w:rPr>
      </w:pPr>
    </w:p>
    <w:p w14:paraId="7C7F3ABA" w14:textId="77777777" w:rsidP="005E5E38" w:rsidR="004460A2" w:rsidRDefault="004460A2" w:rsidRPr="004460A2">
      <w:pPr>
        <w:pStyle w:val="Paragraphedeliste"/>
        <w:numPr>
          <w:ilvl w:val="0"/>
          <w:numId w:val="29"/>
        </w:numPr>
        <w:ind w:left="284"/>
        <w:jc w:val="both"/>
        <w:rPr>
          <w:rFonts w:ascii="Vinci Rounded" w:eastAsia="Calibri" w:hAnsi="Vinci Rounded"/>
          <w:b/>
          <w:sz w:val="24"/>
          <w:szCs w:val="24"/>
          <w:lang w:eastAsia="en-US"/>
        </w:rPr>
      </w:pPr>
      <w:r w:rsidRPr="004460A2">
        <w:rPr>
          <w:rFonts w:ascii="Vinci Rounded" w:eastAsia="Calibri" w:hAnsi="Vinci Rounded"/>
          <w:b/>
          <w:sz w:val="24"/>
          <w:szCs w:val="24"/>
          <w:u w:val="single"/>
          <w:lang w:eastAsia="en-US"/>
        </w:rPr>
        <w:t xml:space="preserve">Sur la durée de l’accord </w:t>
      </w:r>
      <w:r w:rsidRPr="004460A2">
        <w:rPr>
          <w:rFonts w:ascii="Vinci Rounded" w:eastAsia="Calibri" w:hAnsi="Vinci Rounded"/>
          <w:b/>
          <w:sz w:val="24"/>
          <w:szCs w:val="24"/>
          <w:lang w:eastAsia="en-US"/>
        </w:rPr>
        <w:t>:</w:t>
      </w:r>
    </w:p>
    <w:p w14:paraId="7C0AFF29" w14:textId="77777777" w:rsidP="005E5E38" w:rsidR="004460A2" w:rsidRDefault="004460A2" w:rsidRPr="004460A2">
      <w:pPr>
        <w:pStyle w:val="Paragraphedeliste"/>
        <w:ind w:left="284"/>
        <w:jc w:val="both"/>
        <w:rPr>
          <w:rFonts w:ascii="Vinci Rounded" w:eastAsia="Calibri" w:hAnsi="Vinci Rounded"/>
          <w:sz w:val="24"/>
          <w:szCs w:val="24"/>
          <w:lang w:eastAsia="en-US"/>
        </w:rPr>
      </w:pPr>
      <w:r w:rsidRPr="004460A2">
        <w:rPr>
          <w:rFonts w:ascii="Vinci Rounded" w:eastAsia="Calibri" w:hAnsi="Vinci Rounded"/>
          <w:sz w:val="24"/>
          <w:szCs w:val="24"/>
          <w:lang w:eastAsia="en-US"/>
        </w:rPr>
        <w:t>Les mesures visées sont prises pour une durée d'un an et concernent l’année 2022. Au terme de l'année 2022, le présent accord ne s'appliquera plus et ne continuera pas à produire ses effets comme un accord à durée indéterminée. Les dispositions de l'accord seront le cas échéant rediscutées au cours des prochaines négociations annuelles.</w:t>
      </w:r>
    </w:p>
    <w:p w14:paraId="4CEBCAB8" w14:textId="77777777" w:rsidP="005E5E38" w:rsidR="004460A2" w:rsidRDefault="004460A2" w:rsidRPr="004460A2">
      <w:pPr>
        <w:ind w:left="284"/>
        <w:jc w:val="both"/>
        <w:rPr>
          <w:rFonts w:ascii="Vinci Rounded" w:eastAsia="Calibri" w:hAnsi="Vinci Rounded"/>
          <w:sz w:val="24"/>
          <w:szCs w:val="24"/>
          <w:lang w:eastAsia="en-US"/>
        </w:rPr>
      </w:pPr>
    </w:p>
    <w:p w14:paraId="0CCCD461" w14:textId="77777777" w:rsidP="005E5E38" w:rsidR="004460A2" w:rsidRDefault="004460A2" w:rsidRPr="004460A2">
      <w:pPr>
        <w:pStyle w:val="Paragraphedeliste"/>
        <w:numPr>
          <w:ilvl w:val="0"/>
          <w:numId w:val="29"/>
        </w:numPr>
        <w:ind w:left="284"/>
        <w:jc w:val="both"/>
        <w:rPr>
          <w:rFonts w:ascii="Vinci Rounded" w:eastAsia="Calibri" w:hAnsi="Vinci Rounded"/>
          <w:b/>
          <w:sz w:val="24"/>
          <w:szCs w:val="24"/>
          <w:lang w:eastAsia="en-US"/>
        </w:rPr>
      </w:pPr>
      <w:r w:rsidRPr="004460A2">
        <w:rPr>
          <w:rFonts w:ascii="Vinci Rounded" w:eastAsia="Calibri" w:hAnsi="Vinci Rounded"/>
          <w:b/>
          <w:sz w:val="24"/>
          <w:szCs w:val="24"/>
          <w:u w:val="single"/>
          <w:lang w:eastAsia="en-US"/>
        </w:rPr>
        <w:t xml:space="preserve">Sur les formalités de dépôt </w:t>
      </w:r>
      <w:r w:rsidRPr="004460A2">
        <w:rPr>
          <w:rFonts w:ascii="Vinci Rounded" w:eastAsia="Calibri" w:hAnsi="Vinci Rounded"/>
          <w:b/>
          <w:sz w:val="24"/>
          <w:szCs w:val="24"/>
          <w:lang w:eastAsia="en-US"/>
        </w:rPr>
        <w:t>:</w:t>
      </w:r>
    </w:p>
    <w:p w14:paraId="73B276F7" w14:textId="17790686" w:rsidP="005E5E38" w:rsidR="004460A2" w:rsidRDefault="004460A2" w:rsidRPr="004460A2">
      <w:pPr>
        <w:pStyle w:val="Paragraphedeliste"/>
        <w:ind w:left="284"/>
        <w:jc w:val="both"/>
        <w:rPr>
          <w:rFonts w:ascii="Vinci Rounded" w:eastAsia="Calibri" w:hAnsi="Vinci Rounded"/>
          <w:sz w:val="24"/>
          <w:szCs w:val="24"/>
          <w:lang w:eastAsia="en-US"/>
        </w:rPr>
      </w:pPr>
      <w:r w:rsidRPr="004460A2">
        <w:rPr>
          <w:rFonts w:ascii="Vinci Rounded" w:eastAsia="Calibri" w:hAnsi="Vinci Rounded"/>
          <w:sz w:val="24"/>
          <w:szCs w:val="24"/>
          <w:lang w:eastAsia="en-US"/>
        </w:rPr>
        <w:t xml:space="preserve">Le présent accord sera déposé en deux exemplaires à la </w:t>
      </w:r>
      <w:r w:rsidRPr="00663CE9">
        <w:rPr>
          <w:rFonts w:ascii="Vinci Sans" w:eastAsia="Calibri" w:hAnsi="Vinci Sans"/>
          <w:sz w:val="24"/>
          <w:szCs w:val="24"/>
          <w:lang w:eastAsia="en-US"/>
        </w:rPr>
        <w:t>DREETS</w:t>
      </w:r>
      <w:r w:rsidRPr="004460A2">
        <w:rPr>
          <w:rFonts w:ascii="Vinci Rounded" w:eastAsia="Calibri" w:hAnsi="Vinci Rounded"/>
          <w:sz w:val="24"/>
          <w:szCs w:val="24"/>
          <w:lang w:eastAsia="en-US"/>
        </w:rPr>
        <w:t xml:space="preserve"> dont une version papier par lettre recommandée avec accusé de réception et une version sur support électronique à l’initiative de la Direction de la société.</w:t>
      </w:r>
    </w:p>
    <w:p w14:paraId="208ACC6E" w14:textId="77777777" w:rsidP="005E5E38" w:rsidR="004460A2" w:rsidRDefault="004460A2" w:rsidRPr="004460A2">
      <w:pPr>
        <w:pStyle w:val="Paragraphedeliste"/>
        <w:ind w:left="284"/>
        <w:jc w:val="both"/>
        <w:rPr>
          <w:rFonts w:ascii="Vinci Rounded" w:eastAsia="Calibri" w:hAnsi="Vinci Rounded"/>
          <w:sz w:val="24"/>
          <w:szCs w:val="24"/>
          <w:lang w:eastAsia="en-US"/>
        </w:rPr>
      </w:pPr>
    </w:p>
    <w:p w14:paraId="07D1649E" w14:textId="77777777" w:rsidP="005E5E38" w:rsidR="004460A2" w:rsidRDefault="004460A2" w:rsidRPr="004460A2">
      <w:pPr>
        <w:pStyle w:val="Paragraphedeliste"/>
        <w:ind w:left="284"/>
        <w:jc w:val="both"/>
        <w:rPr>
          <w:rFonts w:ascii="Vinci Rounded" w:eastAsia="Calibri" w:hAnsi="Vinci Rounded"/>
          <w:sz w:val="24"/>
          <w:szCs w:val="24"/>
          <w:lang w:eastAsia="en-US"/>
        </w:rPr>
      </w:pPr>
      <w:r w:rsidRPr="004460A2">
        <w:rPr>
          <w:rFonts w:ascii="Vinci Rounded" w:eastAsia="Calibri" w:hAnsi="Vinci Rounded"/>
          <w:sz w:val="24"/>
          <w:szCs w:val="24"/>
          <w:lang w:eastAsia="en-US"/>
        </w:rPr>
        <w:t xml:space="preserve">Il sera accompagné du récépissé de remise aux délégués syndicaux, du bordereau de dépôt ainsi que de la copie du procès-verbal des dernières élections professionnelles et du procès-verbal d’ouverture des négociations obligatoires. </w:t>
      </w:r>
    </w:p>
    <w:p w14:paraId="070DADE9" w14:textId="77777777" w:rsidP="005E5E38" w:rsidR="004460A2" w:rsidRDefault="004460A2" w:rsidRPr="004460A2">
      <w:pPr>
        <w:pStyle w:val="Paragraphedeliste"/>
        <w:ind w:left="284"/>
        <w:jc w:val="both"/>
        <w:rPr>
          <w:rFonts w:ascii="Vinci Rounded" w:eastAsia="Calibri" w:hAnsi="Vinci Rounded"/>
          <w:sz w:val="24"/>
          <w:szCs w:val="24"/>
          <w:lang w:eastAsia="en-US"/>
        </w:rPr>
      </w:pPr>
    </w:p>
    <w:p w14:paraId="32D57313" w14:textId="77777777" w:rsidP="005E5E38" w:rsidR="004460A2" w:rsidRDefault="004460A2" w:rsidRPr="004460A2">
      <w:pPr>
        <w:pStyle w:val="Paragraphedeliste"/>
        <w:ind w:left="284"/>
        <w:jc w:val="both"/>
        <w:rPr>
          <w:rFonts w:ascii="Vinci Rounded" w:eastAsia="Calibri" w:hAnsi="Vinci Rounded"/>
          <w:sz w:val="24"/>
          <w:szCs w:val="24"/>
          <w:lang w:eastAsia="en-US"/>
        </w:rPr>
      </w:pPr>
      <w:r w:rsidRPr="004460A2">
        <w:rPr>
          <w:rFonts w:ascii="Vinci Rounded" w:eastAsia="Calibri" w:hAnsi="Vinci Rounded"/>
          <w:sz w:val="24"/>
          <w:szCs w:val="24"/>
          <w:lang w:eastAsia="en-US"/>
        </w:rPr>
        <w:t>Un exemplaire en version anonyme sera également publié sur la base de données nationale des accords collectifs conformément à notre obligation légale.</w:t>
      </w:r>
    </w:p>
    <w:p w14:paraId="41AC78EB" w14:textId="77777777" w:rsidP="005E5E38" w:rsidR="004460A2" w:rsidRDefault="004460A2" w:rsidRPr="004460A2">
      <w:pPr>
        <w:pStyle w:val="Paragraphedeliste"/>
        <w:ind w:left="284"/>
        <w:jc w:val="both"/>
        <w:rPr>
          <w:rFonts w:ascii="Vinci Rounded" w:eastAsia="Calibri" w:hAnsi="Vinci Rounded"/>
          <w:sz w:val="24"/>
          <w:szCs w:val="24"/>
          <w:lang w:eastAsia="en-US"/>
        </w:rPr>
      </w:pPr>
    </w:p>
    <w:p w14:paraId="10A7A11F" w14:textId="77777777" w:rsidP="005E5E38" w:rsidR="004460A2" w:rsidRDefault="004460A2" w:rsidRPr="004460A2">
      <w:pPr>
        <w:pStyle w:val="Paragraphedeliste"/>
        <w:ind w:left="284"/>
        <w:jc w:val="both"/>
        <w:rPr>
          <w:rFonts w:ascii="Vinci Rounded" w:eastAsia="Calibri" w:hAnsi="Vinci Rounded"/>
          <w:sz w:val="24"/>
          <w:szCs w:val="24"/>
          <w:lang w:eastAsia="en-US"/>
        </w:rPr>
      </w:pPr>
      <w:r w:rsidRPr="004460A2">
        <w:rPr>
          <w:rFonts w:ascii="Vinci Rounded" w:eastAsia="Calibri" w:hAnsi="Vinci Rounded"/>
          <w:sz w:val="24"/>
          <w:szCs w:val="24"/>
          <w:lang w:eastAsia="en-US"/>
        </w:rPr>
        <w:t>Un exemplaire sera, en outre, déposé au Secrétariat-Greffe du Conseil des Prud’hommes du lieu de signature de l’accord.</w:t>
      </w:r>
    </w:p>
    <w:p w14:paraId="09DCDC43" w14:textId="77777777" w:rsidP="005E5E38" w:rsidR="004460A2" w:rsidRDefault="004460A2" w:rsidRPr="004460A2">
      <w:pPr>
        <w:pStyle w:val="Paragraphedeliste"/>
        <w:ind w:left="284"/>
        <w:jc w:val="both"/>
        <w:rPr>
          <w:rFonts w:ascii="Vinci Rounded" w:eastAsia="Calibri" w:hAnsi="Vinci Rounded"/>
          <w:sz w:val="24"/>
          <w:szCs w:val="24"/>
          <w:lang w:eastAsia="en-US"/>
        </w:rPr>
      </w:pPr>
    </w:p>
    <w:p w14:paraId="78FA9A14" w14:textId="77777777" w:rsidP="005E5E38" w:rsidR="004460A2" w:rsidRDefault="004460A2" w:rsidRPr="004460A2">
      <w:pPr>
        <w:pStyle w:val="Paragraphedeliste"/>
        <w:ind w:left="284"/>
        <w:jc w:val="both"/>
        <w:rPr>
          <w:rFonts w:ascii="Vinci Rounded" w:eastAsia="Calibri" w:hAnsi="Vinci Rounded"/>
          <w:sz w:val="24"/>
          <w:szCs w:val="24"/>
          <w:lang w:eastAsia="en-US"/>
        </w:rPr>
      </w:pPr>
      <w:r w:rsidRPr="004460A2">
        <w:rPr>
          <w:rFonts w:ascii="Vinci Rounded" w:eastAsia="Calibri" w:hAnsi="Vinci Rounded"/>
          <w:sz w:val="24"/>
          <w:szCs w:val="24"/>
          <w:lang w:eastAsia="en-US"/>
        </w:rPr>
        <w:t>Un exemplaire est remis aux parties signataires.</w:t>
      </w:r>
    </w:p>
    <w:p w14:paraId="364E7F87" w14:textId="77777777" w:rsidP="005E5E38" w:rsidR="004460A2" w:rsidRDefault="004460A2" w:rsidRPr="004460A2">
      <w:pPr>
        <w:pStyle w:val="Paragraphedeliste"/>
        <w:ind w:left="284"/>
        <w:jc w:val="both"/>
        <w:rPr>
          <w:rFonts w:ascii="Vinci Sans" w:eastAsia="Calibri" w:hAnsi="Vinci Sans"/>
          <w:b/>
          <w:sz w:val="28"/>
          <w:szCs w:val="28"/>
          <w:u w:val="single"/>
          <w:lang w:eastAsia="en-US"/>
        </w:rPr>
      </w:pPr>
    </w:p>
    <w:p w14:paraId="6BA47924" w14:textId="77777777" w:rsidP="008202D7" w:rsidR="008202D7" w:rsidRDefault="008202D7" w:rsidRPr="009C327B">
      <w:pPr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4FD04106" w14:textId="5974B62A" w:rsidP="008202D7" w:rsidR="007E36EB" w:rsidRDefault="007E36EB" w:rsidRPr="009C327B">
      <w:pPr>
        <w:jc w:val="both"/>
        <w:rPr>
          <w:rFonts w:ascii="Vinci Sans" w:eastAsia="Calibri" w:hAnsi="Vinci Sans"/>
          <w:sz w:val="24"/>
          <w:szCs w:val="24"/>
          <w:lang w:eastAsia="en-US"/>
        </w:rPr>
      </w:pPr>
      <w:r w:rsidRPr="009C327B">
        <w:rPr>
          <w:rFonts w:ascii="Vinci Sans" w:eastAsia="Calibri" w:hAnsi="Vinci Sans"/>
          <w:sz w:val="24"/>
          <w:szCs w:val="24"/>
          <w:lang w:eastAsia="en-US"/>
        </w:rPr>
        <w:t xml:space="preserve">Fait à Nanterre, le </w:t>
      </w:r>
      <w:r w:rsidR="00415736">
        <w:rPr>
          <w:rFonts w:ascii="Vinci Sans" w:eastAsia="Calibri" w:hAnsi="Vinci Sans"/>
          <w:sz w:val="24"/>
          <w:szCs w:val="24"/>
          <w:lang w:eastAsia="en-US"/>
        </w:rPr>
        <w:t>13 janvier 2022</w:t>
      </w:r>
    </w:p>
    <w:p w14:paraId="119F4BAA" w14:textId="6D7D58E6" w:rsidP="008202D7" w:rsidR="00CF3584" w:rsidRDefault="00CF3584">
      <w:pPr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69683704" w14:textId="77777777" w:rsidP="008202D7" w:rsidR="00415736" w:rsidRDefault="00415736" w:rsidRPr="00663CE9">
      <w:pPr>
        <w:jc w:val="both"/>
        <w:rPr>
          <w:rFonts w:ascii="Vinci Sans" w:eastAsia="Calibri" w:hAnsi="Vinci Sans"/>
          <w:sz w:val="24"/>
          <w:szCs w:val="24"/>
          <w:lang w:eastAsia="en-US"/>
        </w:rPr>
      </w:pPr>
    </w:p>
    <w:p w14:paraId="747897F0" w14:textId="2045B864" w:rsidP="008202D7" w:rsidR="00CF3584" w:rsidRDefault="00CF3584" w:rsidRPr="008202D7">
      <w:pPr>
        <w:pStyle w:val="Titre8"/>
        <w:tabs>
          <w:tab w:pos="3969" w:val="clear"/>
          <w:tab w:pos="7513" w:val="left"/>
        </w:tabs>
        <w:rPr>
          <w:rFonts w:ascii="Vinci Sans" w:hAnsi="Vinci Sans"/>
          <w:b w:val="0"/>
          <w:bCs w:val="0"/>
          <w:sz w:val="24"/>
          <w:szCs w:val="24"/>
        </w:rPr>
      </w:pPr>
      <w:r w:rsidRPr="008202D7">
        <w:rPr>
          <w:rFonts w:ascii="Vinci Sans" w:hAnsi="Vinci Sans"/>
          <w:b w:val="0"/>
          <w:bCs w:val="0"/>
          <w:sz w:val="24"/>
          <w:szCs w:val="24"/>
        </w:rPr>
        <w:t>Pour la Direction :</w:t>
      </w:r>
    </w:p>
    <w:p w14:paraId="5169BDC9" w14:textId="10856AAE" w:rsidP="008202D7" w:rsidR="00CF3584" w:rsidRDefault="00173FF5">
      <w:pPr>
        <w:tabs>
          <w:tab w:pos="3969" w:val="left"/>
          <w:tab w:pos="7513" w:val="left"/>
        </w:tabs>
        <w:jc w:val="both"/>
        <w:rPr>
          <w:rFonts w:ascii="Vinci Sans" w:hAnsi="Vinci Sans"/>
          <w:sz w:val="24"/>
          <w:szCs w:val="24"/>
        </w:rPr>
      </w:pPr>
      <w:r>
        <w:rPr>
          <w:rFonts w:ascii="Vinci Sans" w:hAnsi="Vinci Sans"/>
          <w:sz w:val="24"/>
          <w:szCs w:val="24"/>
        </w:rPr>
        <w:t>XXX</w:t>
      </w:r>
    </w:p>
    <w:p w14:paraId="08466BB6" w14:textId="5E137A34" w:rsidP="008202D7" w:rsidR="0036170F" w:rsidRDefault="0036170F">
      <w:pPr>
        <w:tabs>
          <w:tab w:pos="3969" w:val="left"/>
          <w:tab w:pos="7513" w:val="left"/>
        </w:tabs>
        <w:jc w:val="both"/>
        <w:rPr>
          <w:rFonts w:ascii="Vinci Sans" w:hAnsi="Vinci Sans"/>
          <w:sz w:val="24"/>
          <w:szCs w:val="24"/>
        </w:rPr>
      </w:pPr>
    </w:p>
    <w:p w14:paraId="2C44105B" w14:textId="0C182373" w:rsidP="008202D7" w:rsidR="00415736" w:rsidRDefault="00415736">
      <w:pPr>
        <w:tabs>
          <w:tab w:pos="3969" w:val="left"/>
          <w:tab w:pos="7513" w:val="left"/>
        </w:tabs>
        <w:jc w:val="both"/>
        <w:rPr>
          <w:rFonts w:ascii="Vinci Sans" w:hAnsi="Vinci Sans"/>
          <w:sz w:val="24"/>
          <w:szCs w:val="24"/>
        </w:rPr>
      </w:pPr>
    </w:p>
    <w:p w14:paraId="1514B6E4" w14:textId="77777777" w:rsidP="008202D7" w:rsidR="00415736" w:rsidRDefault="00415736">
      <w:pPr>
        <w:tabs>
          <w:tab w:pos="3969" w:val="left"/>
          <w:tab w:pos="7513" w:val="left"/>
        </w:tabs>
        <w:jc w:val="both"/>
        <w:rPr>
          <w:rFonts w:ascii="Vinci Sans" w:hAnsi="Vinci Sans"/>
          <w:sz w:val="24"/>
          <w:szCs w:val="24"/>
        </w:rPr>
      </w:pPr>
    </w:p>
    <w:p w14:paraId="52EFCB4E" w14:textId="54574A99" w:rsidP="008202D7" w:rsidR="00415736" w:rsidRDefault="00415736">
      <w:pPr>
        <w:tabs>
          <w:tab w:pos="3969" w:val="left"/>
          <w:tab w:pos="7513" w:val="left"/>
        </w:tabs>
        <w:jc w:val="both"/>
        <w:rPr>
          <w:rFonts w:ascii="Vinci Sans" w:hAnsi="Vinci Sans"/>
          <w:sz w:val="24"/>
          <w:szCs w:val="24"/>
        </w:rPr>
      </w:pPr>
    </w:p>
    <w:p w14:paraId="33D5B290" w14:textId="77777777" w:rsidP="008202D7" w:rsidR="00415736" w:rsidRDefault="00415736" w:rsidRPr="008202D7">
      <w:pPr>
        <w:tabs>
          <w:tab w:pos="3969" w:val="left"/>
          <w:tab w:pos="7513" w:val="left"/>
        </w:tabs>
        <w:jc w:val="both"/>
        <w:rPr>
          <w:rFonts w:ascii="Vinci Sans" w:hAnsi="Vinci Sans"/>
          <w:sz w:val="24"/>
          <w:szCs w:val="24"/>
        </w:rPr>
      </w:pPr>
    </w:p>
    <w:p w14:paraId="65DE53B2" w14:textId="77777777" w:rsidP="008202D7" w:rsidR="005E6D12" w:rsidRDefault="005E6D12" w:rsidRPr="008202D7">
      <w:pPr>
        <w:tabs>
          <w:tab w:pos="3969" w:val="left"/>
          <w:tab w:pos="7513" w:val="left"/>
        </w:tabs>
        <w:jc w:val="both"/>
        <w:rPr>
          <w:rFonts w:ascii="Vinci Sans" w:hAnsi="Vinci Sans"/>
          <w:sz w:val="24"/>
          <w:szCs w:val="24"/>
        </w:rPr>
      </w:pPr>
    </w:p>
    <w:p w14:paraId="297966E5" w14:textId="26C81FB6" w:rsidP="008202D7" w:rsidR="005E6D12" w:rsidRDefault="005E6D12" w:rsidRPr="008202D7">
      <w:pPr>
        <w:pStyle w:val="Titre8"/>
        <w:tabs>
          <w:tab w:pos="3969" w:val="clear"/>
          <w:tab w:pos="6804" w:val="left"/>
        </w:tabs>
        <w:rPr>
          <w:rFonts w:ascii="Vinci Sans" w:hAnsi="Vinci Sans"/>
          <w:b w:val="0"/>
          <w:bCs w:val="0"/>
          <w:sz w:val="24"/>
          <w:szCs w:val="24"/>
        </w:rPr>
      </w:pPr>
      <w:r w:rsidRPr="008202D7">
        <w:rPr>
          <w:rFonts w:ascii="Vinci Sans" w:hAnsi="Vinci Sans"/>
          <w:b w:val="0"/>
          <w:bCs w:val="0"/>
          <w:sz w:val="24"/>
          <w:szCs w:val="24"/>
        </w:rPr>
        <w:t>Pour l</w:t>
      </w:r>
      <w:r w:rsidR="00092553" w:rsidRPr="008202D7">
        <w:rPr>
          <w:rFonts w:ascii="Vinci Sans" w:hAnsi="Vinci Sans"/>
          <w:b w:val="0"/>
          <w:bCs w:val="0"/>
          <w:sz w:val="24"/>
          <w:szCs w:val="24"/>
        </w:rPr>
        <w:t xml:space="preserve">’Intersyndicale </w:t>
      </w:r>
      <w:r w:rsidRPr="008202D7">
        <w:rPr>
          <w:rFonts w:ascii="Vinci Sans" w:hAnsi="Vinci Sans"/>
          <w:b w:val="0"/>
          <w:bCs w:val="0"/>
          <w:sz w:val="24"/>
          <w:szCs w:val="24"/>
        </w:rPr>
        <w:t>:</w:t>
      </w:r>
    </w:p>
    <w:p w14:paraId="47F8A1B0" w14:textId="10CBC25C" w:rsidP="008202D7" w:rsidR="00092553" w:rsidRDefault="005E6D12" w:rsidRPr="008202D7">
      <w:pPr>
        <w:pStyle w:val="Corpsdetexte"/>
        <w:tabs>
          <w:tab w:pos="2694" w:val="left"/>
          <w:tab w:pos="6237" w:val="left"/>
        </w:tabs>
        <w:jc w:val="both"/>
        <w:rPr>
          <w:rFonts w:ascii="Vinci Sans" w:hAnsi="Vinci Sans"/>
          <w:szCs w:val="24"/>
        </w:rPr>
      </w:pPr>
      <w:r w:rsidRPr="008202D7">
        <w:rPr>
          <w:rFonts w:ascii="Vinci Sans" w:hAnsi="Vinci Sans"/>
          <w:szCs w:val="24"/>
        </w:rPr>
        <w:t>CFDT</w:t>
      </w:r>
      <w:r w:rsidR="00092553" w:rsidRPr="008202D7">
        <w:rPr>
          <w:rFonts w:ascii="Vinci Sans" w:hAnsi="Vinci Sans"/>
          <w:szCs w:val="24"/>
        </w:rPr>
        <w:t xml:space="preserve"> </w:t>
      </w:r>
      <w:r w:rsidR="00092553" w:rsidRPr="008202D7">
        <w:rPr>
          <w:rFonts w:ascii="Vinci Sans" w:hAnsi="Vinci Sans"/>
          <w:szCs w:val="24"/>
        </w:rPr>
        <w:tab/>
        <w:t xml:space="preserve">CFTC </w:t>
      </w:r>
      <w:r w:rsidR="00092553" w:rsidRPr="008202D7">
        <w:rPr>
          <w:rFonts w:ascii="Vinci Sans" w:hAnsi="Vinci Sans"/>
          <w:szCs w:val="24"/>
        </w:rPr>
        <w:tab/>
        <w:t>CGT </w:t>
      </w:r>
    </w:p>
    <w:p w14:paraId="090B7D66" w14:textId="14CC7FF4" w:rsidP="008202D7" w:rsidR="005E6D12" w:rsidRDefault="00173FF5" w:rsidRPr="008202D7">
      <w:pPr>
        <w:pStyle w:val="Corpsdetexte"/>
        <w:tabs>
          <w:tab w:pos="2694" w:val="left"/>
          <w:tab w:pos="6237" w:val="left"/>
        </w:tabs>
        <w:jc w:val="both"/>
        <w:rPr>
          <w:rFonts w:ascii="Vinci Sans" w:hAnsi="Vinci Sans"/>
          <w:szCs w:val="24"/>
        </w:rPr>
      </w:pPr>
      <w:r>
        <w:rPr>
          <w:rFonts w:ascii="Vinci Sans" w:hAnsi="Vinci Sans"/>
          <w:szCs w:val="24"/>
        </w:rPr>
        <w:t>XXX</w:t>
      </w:r>
      <w:r w:rsidR="005E6D12" w:rsidRPr="008202D7">
        <w:rPr>
          <w:rFonts w:ascii="Vinci Sans" w:hAnsi="Vinci Sans"/>
          <w:szCs w:val="24"/>
        </w:rPr>
        <w:tab/>
      </w:r>
      <w:proofErr w:type="spellStart"/>
      <w:r>
        <w:rPr>
          <w:rFonts w:ascii="Vinci Sans" w:hAnsi="Vinci Sans"/>
          <w:szCs w:val="24"/>
        </w:rPr>
        <w:t>XXX</w:t>
      </w:r>
      <w:proofErr w:type="spellEnd"/>
      <w:r w:rsidR="00092553" w:rsidRPr="008202D7">
        <w:rPr>
          <w:rFonts w:ascii="Vinci Sans" w:hAnsi="Vinci Sans"/>
          <w:szCs w:val="24"/>
        </w:rPr>
        <w:tab/>
      </w:r>
      <w:proofErr w:type="spellStart"/>
      <w:r>
        <w:rPr>
          <w:rFonts w:ascii="Vinci Sans" w:hAnsi="Vinci Sans"/>
          <w:szCs w:val="24"/>
        </w:rPr>
        <w:t>XXX</w:t>
      </w:r>
      <w:proofErr w:type="spellEnd"/>
    </w:p>
    <w:p w14:paraId="4B77CFC7" w14:textId="4E6AD7CA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73E539B2" w14:textId="3BE34F49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1A657378" w14:textId="410B952A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74664C8A" w14:textId="139333A3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11309E1A" w14:textId="112E1388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2FAFF1D8" w14:textId="0BDDB01B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52B9BDF8" w14:textId="3AB9BBD8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026824C4" w14:textId="705717C4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5837AC9F" w14:textId="6AE62840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1AA30CF3" w14:textId="115F0021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0494A492" w14:textId="557A1974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482F5B9F" w14:textId="77777777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03BCB7F6" w14:textId="79EA16EE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247E9C01" w14:textId="28338970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5C2C5491" w14:textId="2BB53870" w:rsidP="008202D7" w:rsidR="00663CE9" w:rsidRDefault="00663CE9">
      <w:pPr>
        <w:tabs>
          <w:tab w:pos="567" w:val="left"/>
          <w:tab w:pos="1276" w:val="left"/>
          <w:tab w:pos="4253" w:val="left"/>
        </w:tabs>
        <w:jc w:val="both"/>
        <w:rPr>
          <w:rFonts w:ascii="Vinci Sans" w:hAnsi="Vinci Sans"/>
          <w:sz w:val="24"/>
          <w:szCs w:val="24"/>
        </w:rPr>
      </w:pPr>
    </w:p>
    <w:p w14:paraId="6242DA88" w14:textId="2915A61D" w:rsidP="00663CE9" w:rsidR="00663CE9" w:rsidRDefault="00663CE9">
      <w:pPr>
        <w:tabs>
          <w:tab w:pos="567" w:val="left"/>
          <w:tab w:pos="1276" w:val="left"/>
          <w:tab w:pos="4253" w:val="left"/>
        </w:tabs>
        <w:jc w:val="center"/>
        <w:rPr>
          <w:rFonts w:ascii="Vinci Sans" w:hAnsi="Vinci Sans"/>
          <w:sz w:val="24"/>
          <w:szCs w:val="24"/>
        </w:rPr>
      </w:pPr>
    </w:p>
    <w:p w14:paraId="3E92755C" w14:textId="13AD2790" w:rsidP="00663CE9" w:rsidR="002C0A10" w:rsidRDefault="002C0A10">
      <w:pPr>
        <w:tabs>
          <w:tab w:pos="567" w:val="left"/>
          <w:tab w:pos="1276" w:val="left"/>
          <w:tab w:pos="4253" w:val="left"/>
        </w:tabs>
        <w:jc w:val="center"/>
        <w:rPr>
          <w:rFonts w:ascii="Vinci Sans" w:hAnsi="Vinci Sans"/>
          <w:sz w:val="24"/>
          <w:szCs w:val="24"/>
        </w:rPr>
      </w:pPr>
    </w:p>
    <w:p w14:paraId="74D36A52" w14:textId="6DA2AFAB" w:rsidP="00663CE9" w:rsidR="002C0A10" w:rsidRDefault="002C0A10">
      <w:pPr>
        <w:tabs>
          <w:tab w:pos="567" w:val="left"/>
          <w:tab w:pos="1276" w:val="left"/>
          <w:tab w:pos="4253" w:val="left"/>
        </w:tabs>
        <w:jc w:val="center"/>
        <w:rPr>
          <w:rFonts w:ascii="Vinci Sans" w:hAnsi="Vinci Sans"/>
          <w:sz w:val="24"/>
          <w:szCs w:val="24"/>
        </w:rPr>
      </w:pPr>
    </w:p>
    <w:p w14:paraId="153A11E9" w14:textId="6FCDC293" w:rsidP="00663CE9" w:rsidR="002C0A10" w:rsidRDefault="002C0A10">
      <w:pPr>
        <w:tabs>
          <w:tab w:pos="567" w:val="left"/>
          <w:tab w:pos="1276" w:val="left"/>
          <w:tab w:pos="4253" w:val="left"/>
        </w:tabs>
        <w:jc w:val="center"/>
        <w:rPr>
          <w:rFonts w:ascii="Vinci Sans" w:hAnsi="Vinci Sans"/>
          <w:sz w:val="24"/>
          <w:szCs w:val="24"/>
        </w:rPr>
      </w:pPr>
    </w:p>
    <w:p w14:paraId="5059DB17" w14:textId="0D70B704" w:rsidP="00663CE9" w:rsidR="00BE19D3" w:rsidRDefault="00FF2A60">
      <w:pPr>
        <w:tabs>
          <w:tab w:pos="567" w:val="left"/>
          <w:tab w:pos="1276" w:val="left"/>
          <w:tab w:pos="4253" w:val="left"/>
        </w:tabs>
        <w:jc w:val="center"/>
        <w:rPr>
          <w:rFonts w:ascii="Vinci Sans" w:hAnsi="Vinci Sans"/>
          <w:sz w:val="36"/>
          <w:szCs w:val="36"/>
        </w:rPr>
      </w:pPr>
      <w:r w:rsidRPr="006E3B80">
        <w:rPr>
          <w:rFonts w:ascii="Vinci Sans" w:hAnsi="Vinci Sans"/>
          <w:sz w:val="36"/>
          <w:szCs w:val="36"/>
        </w:rPr>
        <w:t>ANNEXES – DEMANDES DES ORGANISATIONS SYNDICALES</w:t>
      </w:r>
    </w:p>
    <w:sectPr w:rsidR="00BE19D3" w:rsidSect="00C8654F">
      <w:headerReference r:id="rId11" w:type="even"/>
      <w:headerReference r:id="rId12" w:type="default"/>
      <w:footerReference r:id="rId13" w:type="even"/>
      <w:footerReference r:id="rId14" w:type="default"/>
      <w:pgSz w:h="16838" w:w="11906"/>
      <w:pgMar w:bottom="709" w:footer="265" w:gutter="0" w:header="993" w:left="993" w:right="1274" w:top="184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A2B2" w14:textId="77777777" w:rsidR="008202D7" w:rsidRDefault="008202D7">
      <w:r>
        <w:separator/>
      </w:r>
    </w:p>
  </w:endnote>
  <w:endnote w:type="continuationSeparator" w:id="0">
    <w:p w14:paraId="1D37F5DF" w14:textId="77777777" w:rsidR="008202D7" w:rsidRDefault="00820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ci Sans">
    <w:panose1 w:val="02000000000000000000"/>
    <w:charset w:val="00"/>
    <w:family w:val="auto"/>
    <w:pitch w:val="variable"/>
    <w:sig w:usb0="A00000AF" w:usb1="4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nci Rounded">
    <w:panose1 w:val="02000500000000000000"/>
    <w:charset w:val="00"/>
    <w:family w:val="auto"/>
    <w:pitch w:val="variable"/>
    <w:sig w:usb0="A00000AF" w:usb1="4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C0A81F3" w14:textId="77777777" w:rsidR="008202D7" w:rsidRDefault="008202D7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3</w:t>
    </w:r>
    <w:r>
      <w:rPr>
        <w:rStyle w:val="Numrodepage"/>
      </w:rPr>
      <w:fldChar w:fldCharType="end"/>
    </w:r>
  </w:p>
  <w:p w14:paraId="6A283FD6" w14:textId="77777777" w:rsidR="008202D7" w:rsidRDefault="008202D7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7F42A79" w14:textId="7FD8CB4C" w:rsidP="00FE7CF1" w:rsidR="008202D7" w:rsidRDefault="008202D7" w:rsidRPr="00793E2C">
    <w:pPr>
      <w:pStyle w:val="Pieddepage"/>
      <w:rPr>
        <w:rFonts w:asciiTheme="minorHAnsi" w:hAnsiTheme="minorHAnsi"/>
        <w:sz w:val="18"/>
        <w:szCs w:val="18"/>
      </w:rPr>
    </w:pP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 w:rsidRPr="00793E2C">
      <w:rPr>
        <w:rFonts w:asciiTheme="minorHAnsi" w:hAnsiTheme="minorHAnsi"/>
        <w:sz w:val="18"/>
        <w:szCs w:val="18"/>
      </w:rPr>
      <w:t xml:space="preserve">                </w:t>
    </w:r>
    <w:sdt>
      <w:sdtPr>
        <w:rPr>
          <w:rFonts w:asciiTheme="minorHAnsi" w:hAnsiTheme="minorHAnsi"/>
          <w:sz w:val="18"/>
          <w:szCs w:val="18"/>
        </w:rPr>
        <w:id w:val="111586882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793E2C">
              <w:rPr>
                <w:rFonts w:asciiTheme="minorHAnsi" w:hAnsiTheme="minorHAnsi"/>
                <w:sz w:val="18"/>
                <w:szCs w:val="18"/>
              </w:rPr>
              <w:t xml:space="preserve">Page </w:t>
            </w:r>
            <w:r w:rsidRPr="00793E2C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begin"/>
            </w:r>
            <w:r w:rsidRPr="00793E2C">
              <w:rPr>
                <w:rFonts w:asciiTheme="minorHAnsi" w:hAnsiTheme="minorHAnsi"/>
                <w:b/>
                <w:bCs/>
                <w:sz w:val="18"/>
                <w:szCs w:val="18"/>
              </w:rPr>
              <w:instrText>PAGE</w:instrText>
            </w:r>
            <w:r w:rsidRPr="00793E2C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/>
                <w:b/>
                <w:bCs/>
                <w:noProof/>
                <w:sz w:val="18"/>
                <w:szCs w:val="18"/>
              </w:rPr>
              <w:t>6</w:t>
            </w:r>
            <w:r w:rsidRPr="00793E2C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end"/>
            </w:r>
            <w:r w:rsidRPr="00793E2C">
              <w:rPr>
                <w:rFonts w:asciiTheme="minorHAnsi" w:hAnsiTheme="minorHAnsi"/>
                <w:sz w:val="18"/>
                <w:szCs w:val="18"/>
              </w:rPr>
              <w:t xml:space="preserve"> sur </w:t>
            </w:r>
            <w:r w:rsidRPr="00793E2C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begin"/>
            </w:r>
            <w:r w:rsidRPr="00793E2C">
              <w:rPr>
                <w:rFonts w:asciiTheme="minorHAnsi" w:hAnsiTheme="minorHAnsi"/>
                <w:b/>
                <w:bCs/>
                <w:sz w:val="18"/>
                <w:szCs w:val="18"/>
              </w:rPr>
              <w:instrText>NUMPAGES</w:instrText>
            </w:r>
            <w:r w:rsidRPr="00793E2C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/>
                <w:b/>
                <w:bCs/>
                <w:noProof/>
                <w:sz w:val="18"/>
                <w:szCs w:val="18"/>
              </w:rPr>
              <w:t>9</w:t>
            </w:r>
            <w:r w:rsidRPr="00793E2C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2D0E2E36" w14:textId="77777777" w:rsidR="008202D7" w:rsidRDefault="008202D7">
    <w:pPr>
      <w:pStyle w:val="Pieddepage"/>
      <w:ind w:right="360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5C4169C" w14:textId="77777777" w:rsidR="008202D7" w:rsidRDefault="008202D7">
      <w:r>
        <w:separator/>
      </w:r>
    </w:p>
  </w:footnote>
  <w:footnote w:id="0" w:type="continuationSeparator">
    <w:p w14:paraId="17254FCF" w14:textId="77777777" w:rsidR="008202D7" w:rsidRDefault="008202D7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2B322C6" w14:textId="1E59BC2E" w:rsidR="008202D7" w:rsidRDefault="008202D7">
    <w:pPr>
      <w:pStyle w:val="En-tte"/>
    </w:pPr>
    <w:r>
      <w:rPr>
        <w:noProof/>
      </w:rPr>
      <mc:AlternateContent>
        <mc:Choice Requires="wps">
          <w:drawing>
            <wp:anchor allowOverlap="1" behindDoc="1" distB="0" distL="114300" distR="114300" distT="0" layoutInCell="0" locked="0" relativeHeight="251656704" simplePos="0" wp14:anchorId="027E9E54" wp14:editId="4E8CB1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62420" cy="2220595"/>
              <wp:effectExtent b="1675130" l="0" r="0" t="1800225"/>
              <wp:wrapNone/>
              <wp:docPr id="3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662420" cy="22205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F45DE" w14:textId="77777777" w:rsidP="00231B2F" w:rsidR="008202D7" w:rsidRDefault="008202D7">
                          <w:pPr>
                            <w:pStyle w:val="NormalWeb"/>
                            <w:spacing w:after="0" w:afterAutospacing="0" w:before="0" w:before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PROJET</w:t>
                          </w:r>
                        </w:p>
                      </w:txbxContent>
                    </wps:txbx>
                    <wps:bodyPr fromWordArt="1" numCol="1" wrap="square">
                      <a:prstTxWarp prst="textPlain">
                        <a:avLst>
                          <a:gd fmla="val 50000" name="adj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27E9E54">
              <v:stroke joinstyle="miter"/>
              <v:path gradientshapeok="t" o:connecttype="rect"/>
            </v:shapetype>
            <v:shape filled="f" id="WordArt 2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9RflAwIAAOkDAAAOAAAAZHJzL2Uyb0RvYy54bWysU8Fu2zAMvQ/YPwi6L3bcJWiNOEXarrt0 W4Fm6FmR5NibZWqUEjt/P0pW02K7DctBiEjq8b1HenU9mo4dNboW+orPZzlnupeg2n5f8e/b+w+X nDkveiU66HXFT9rx6/X7d6vBlrqABjqlkRFI78rBVrzx3pZZ5mSjjXAzsLqnZA1ohKcr7jOFYiB0 02VFni+zAVBZBKmdo+jdlOTriF/XWvpvde20Z13FiZuPJ8ZzF85svRLlHoVtWploiH9gYUTbU9Mz 1J3wgh2w/QvKtBLBQe1nEkwGdd1KHTWQmnn+h5qnRlgdtZA5zp5tcv8PVn49PiJrVcUvOOuFoRE9 k6Mb9KwI5gzWlVTzZKnKjzcw0pCjUGcfQP50rIfbRvR7vUGEodFCEbk5QaVwlLA9WcKN0a0e/SfV 0hzmAT57gz81c6HTbvgCip6Ig4fYbazRMITw7PIqD78YJv8YMaLBns7DpAZMUnC5XBYfC0pJyhVF kS+uFrGlKANaGJZF5z9rMCz8qTjStkRYcXxwPrB7LUlUA7uJpx93Y/JnB+pEpAfaooq7XweBmgw4 mFugpSPVNYJJpob7S+ft+CzQpt6eaD92L1sUCcR1UmkoQv0gINPRch5FxxbRgoliKk5kJ9Tw1tkN 2XffRiXB54lnUkL7FAWm3Q8L+/Yeq16/0PVvAAAA//8DAFBLAwQUAAYACAAAACEAbHpnftwAAAAG AQAADwAAAGRycy9kb3ducmV2LnhtbEyPwU7DMBBE70j8g7VI3KhDWwFN41SIiEOPbRHnbbxNUux1 iJ0m5etxuZTLSqMZzbzNVqM14kSdbxwreJwkIIhLpxuuFHzs3h9eQPiArNE4JgVn8rDKb28yTLUb eEOnbahELGGfooI6hDaV0pc1WfQT1xJH7+A6iyHKrpK6wyGWWyOnSfIkLTYcF2ps6a2m8mvbWwX6 53BuZ8OwW683Rf9tmqKgz6NS93fj6xJEoDFcw3DBj+iQR6a961l7YRTER8LfvXjJfDEFsVcwmy+e QeaZ/I+f/wIAAP//AwBQSwECLQAUAAYACAAAACEAtoM4kv4AAADhAQAAEwAAAAAAAAAAAAAAAAAA AAAAW0NvbnRlbnRfVHlwZXNdLnhtbFBLAQItABQABgAIAAAAIQA4/SH/1gAAAJQBAAALAAAAAAAA AAAAAAAAAC8BAABfcmVscy8ucmVsc1BLAQItABQABgAIAAAAIQAX9RflAwIAAOkDAAAOAAAAAAAA AAAAAAAAAC4CAABkcnMvZTJvRG9jLnhtbFBLAQItABQABgAIAAAAIQBsemd+3AAAAAYBAAAPAAAA AAAAAAAAAAAAAF0EAABkcnMvZG93bnJldi54bWxQSwUGAAAAAAQABADzAAAAZgUAAAAA " o:spid="_x0000_s1026" stroked="f" style="position:absolute;margin-left:0;margin-top:0;width:524.6pt;height:174.85pt;rotation:-45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type="#_x0000_t202">
              <v:stroke joinstyle="round"/>
              <o:lock shapetype="t" v:ext="edit"/>
              <v:textbox style="mso-fit-shape-to-text:t">
                <w:txbxContent>
                  <w:p w14:paraId="3A7F45DE" w14:textId="77777777" w:rsidP="00231B2F" w:rsidR="008202D7" w:rsidRDefault="008202D7">
                    <w:pPr>
                      <w:pStyle w:val="NormalWeb"/>
                      <w:spacing w:after="0" w:afterAutospacing="0" w:before="0" w:before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PROJET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E861188" w14:textId="7B3DA016" w:rsidP="00F916F8" w:rsidR="008202D7" w:rsidRDefault="008202D7" w:rsidRPr="0088245D">
    <w:pPr>
      <w:pStyle w:val="En-tte"/>
      <w:rPr>
        <w:rFonts w:asciiTheme="minorHAnsi" w:cstheme="minorHAnsi" w:hAnsiTheme="minorHAnsi"/>
        <w:sz w:val="18"/>
        <w:szCs w:val="18"/>
        <w:lang w:val="en-US"/>
      </w:rPr>
    </w:pPr>
    <w:r w:rsidRPr="00532995">
      <w:rPr>
        <w:b/>
        <w:noProof/>
        <w:sz w:val="24"/>
      </w:rPr>
      <w:drawing>
        <wp:anchor allowOverlap="1" behindDoc="1" distB="0" distL="114300" distR="114300" distT="0" layoutInCell="1" locked="0" relativeHeight="251659776" simplePos="0" wp14:anchorId="51DB0D24" wp14:editId="48C5F3F9">
          <wp:simplePos x="0" y="0"/>
          <wp:positionH relativeFrom="margin">
            <wp:posOffset>-188595</wp:posOffset>
          </wp:positionH>
          <wp:positionV relativeFrom="paragraph">
            <wp:posOffset>-419100</wp:posOffset>
          </wp:positionV>
          <wp:extent cx="876300" cy="876300"/>
          <wp:effectExtent b="0" l="0" r="0" t="0"/>
          <wp:wrapTight wrapText="bothSides">
            <wp:wrapPolygon edited="0">
              <wp:start x="0" y="0"/>
              <wp:lineTo x="0" y="21130"/>
              <wp:lineTo x="21130" y="21130"/>
              <wp:lineTo x="21130" y="0"/>
              <wp:lineTo x="0" y="0"/>
            </wp:wrapPolygon>
          </wp:wrapTight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_Bateg_Q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245D">
      <w:rPr>
        <w:rFonts w:asciiTheme="minorHAnsi" w:cstheme="minorHAnsi" w:hAnsiTheme="minorHAnsi"/>
        <w:noProof/>
        <w:sz w:val="18"/>
        <w:szCs w:val="18"/>
      </w:rPr>
      <mc:AlternateContent>
        <mc:Choice Requires="wps">
          <w:drawing>
            <wp:anchor allowOverlap="1" behindDoc="1" distB="0" distL="114300" distR="114300" distT="0" layoutInCell="0" locked="0" relativeHeight="251657728" simplePos="0" wp14:anchorId="0670BEA3" wp14:editId="5CBC889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62420" cy="2220595"/>
              <wp:effectExtent b="1675130" l="0" r="0" t="1800225"/>
              <wp:wrapNone/>
              <wp:docPr id="2" name="WordAr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662420" cy="22205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65DC1" w14:textId="77777777" w:rsidP="00231B2F" w:rsidR="008202D7" w:rsidRDefault="008202D7">
                          <w:pPr>
                            <w:pStyle w:val="NormalWeb"/>
                            <w:spacing w:after="0" w:afterAutospacing="0" w:before="0" w:before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PROJET</w:t>
                          </w:r>
                        </w:p>
                      </w:txbxContent>
                    </wps:txbx>
                    <wps:bodyPr fromWordArt="1" numCol="1" wrap="square">
                      <a:prstTxWarp prst="textPlain">
                        <a:avLst>
                          <a:gd fmla="val 50000" name="adj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670BEA3">
              <v:stroke joinstyle="miter"/>
              <v:path gradientshapeok="t" o:connecttype="rect"/>
            </v:shapetype>
            <v:shape filled="f" id="WordArt 3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R+ekBQIAAPADAAAOAAAAZHJzL2Uyb0RvYy54bWysU8Fu2zAMvQ/YPwi6L3a8JWiNOEXWrrt0 W4Fm6JmR5NibJWqSEjt/P0p2k2K7DfNBsCjq8b1HanUz6I4dlfMtmorPZzlnygiUrdlX/Pv2/t0V Zz6AkdChURU/Kc9v1m/frHpbqgIb7KRyjECML3tb8SYEW2aZF43S4GdolaHDGp2GQFu3z6SDntB1 lxV5vsx6dNI6FMp7it6Nh3yd8OtaifCtrr0KrKs4cQtpdWndxTVbr6DcO7BNKyYa8A8sNLSGip6h 7iAAO7j2LyjdCoce6zATqDOs61aopIHUzPM/1Dw1YFXSQuZ4e7bJ/z9Y8fX46FgrK15wZkBTi57J 0Y0L7H00p7e+pJwnS1lh+IgDNTkJ9fYBxU/PDN42YPZq4xz2jQJJ5OYENYWThO3JEm6KbtUQPsmW +jCP8Nkr/LGYj5V2/ReUdAUOAVO1oXaaOYzXrq7z+KUw+ceIETX2dG4mFWCCgsvlsvhQ0JGgs6Io 8sX1IpWEMqLFZlnnw2eFmsWfijualgQLxwcfIrtLykQ1sht5hmE3JN+Sjihjh/JE3Hsapor7Xwdw inw46Fuk2SPxtUM9eRv3LwS2wzM4O1EIxP6xexmmxCNNlZx6A/IHAemOZvQIHVskJ0amU/LEeUSN d73dkIv3bRJ04TkJorFKOqcnEOf29T5lXR7q+jcAAAD//wMAUEsDBBQABgAIAAAAIQBsemd+3AAA AAYBAAAPAAAAZHJzL2Rvd25yZXYueG1sTI/BTsMwEETvSPyDtUjcqENbAU3jVIiIQ49tEedtvE1S 7HWInSbl63G5lMtKoxnNvM1WozXiRJ1vHCt4nCQgiEunG64UfOzeH15A+ICs0TgmBWfysMpvbzJM tRt4Q6dtqEQsYZ+igjqENpXSlzVZ9BPXEkfv4DqLIcqukrrDIZZbI6dJ8iQtNhwXamzprabya9tb BfrncG5nw7BbrzdF/22aoqDPo1L3d+PrEkSgMVzDcMGP6JBHpr3rWXthFMRHwt+9eMl8MQWxVzCb L55B5pn8j5//AgAA//8DAFBLAQItABQABgAIAAAAIQC2gziS/gAAAOEBAAATAAAAAAAAAAAAAAAA AAAAAABbQ29udGVudF9UeXBlc10ueG1sUEsBAi0AFAAGAAgAAAAhADj9If/WAAAAlAEAAAsAAAAA AAAAAAAAAAAALwEAAF9yZWxzLy5yZWxzUEsBAi0AFAAGAAgAAAAhANJH56QFAgAA8AMAAA4AAAAA AAAAAAAAAAAALgIAAGRycy9lMm9Eb2MueG1sUEsBAi0AFAAGAAgAAAAhAGx6Z37cAAAABgEAAA8A AAAAAAAAAAAAAAAAXwQAAGRycy9kb3ducmV2LnhtbFBLBQYAAAAABAAEAPMAAABoBQAAAAA= " o:spid="_x0000_s1027" stroked="f" style="position:absolute;margin-left:0;margin-top:0;width:524.6pt;height:174.85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type="#_x0000_t202">
              <v:stroke joinstyle="round"/>
              <o:lock shapetype="t" v:ext="edit"/>
              <v:textbox style="mso-fit-shape-to-text:t">
                <w:txbxContent>
                  <w:p w14:paraId="32665DC1" w14:textId="77777777" w:rsidP="00231B2F" w:rsidR="008202D7" w:rsidRDefault="008202D7">
                    <w:pPr>
                      <w:pStyle w:val="NormalWeb"/>
                      <w:spacing w:after="0" w:afterAutospacing="0" w:before="0" w:before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PROJET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9B62F56"/>
    <w:multiLevelType w:val="hybridMultilevel"/>
    <w:tmpl w:val="68D4FF74"/>
    <w:lvl w:ilvl="0" w:tplc="86A02C2E">
      <w:start w:val="1"/>
      <w:numFmt w:val="decimal"/>
      <w:lvlText w:val="%1."/>
      <w:lvlJc w:val="left"/>
      <w:pPr>
        <w:ind w:hanging="360" w:left="78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06"/>
      </w:pPr>
    </w:lvl>
    <w:lvl w:ilvl="2" w:tentative="1" w:tplc="040C001B">
      <w:start w:val="1"/>
      <w:numFmt w:val="lowerRoman"/>
      <w:lvlText w:val="%3."/>
      <w:lvlJc w:val="right"/>
      <w:pPr>
        <w:ind w:hanging="180" w:left="2226"/>
      </w:pPr>
    </w:lvl>
    <w:lvl w:ilvl="3" w:tentative="1" w:tplc="040C000F">
      <w:start w:val="1"/>
      <w:numFmt w:val="decimal"/>
      <w:lvlText w:val="%4."/>
      <w:lvlJc w:val="left"/>
      <w:pPr>
        <w:ind w:hanging="360" w:left="2946"/>
      </w:pPr>
    </w:lvl>
    <w:lvl w:ilvl="4" w:tentative="1" w:tplc="040C0019">
      <w:start w:val="1"/>
      <w:numFmt w:val="lowerLetter"/>
      <w:lvlText w:val="%5."/>
      <w:lvlJc w:val="left"/>
      <w:pPr>
        <w:ind w:hanging="360" w:left="3666"/>
      </w:pPr>
    </w:lvl>
    <w:lvl w:ilvl="5" w:tentative="1" w:tplc="040C001B">
      <w:start w:val="1"/>
      <w:numFmt w:val="lowerRoman"/>
      <w:lvlText w:val="%6."/>
      <w:lvlJc w:val="right"/>
      <w:pPr>
        <w:ind w:hanging="180" w:left="4386"/>
      </w:pPr>
    </w:lvl>
    <w:lvl w:ilvl="6" w:tentative="1" w:tplc="040C000F">
      <w:start w:val="1"/>
      <w:numFmt w:val="decimal"/>
      <w:lvlText w:val="%7."/>
      <w:lvlJc w:val="left"/>
      <w:pPr>
        <w:ind w:hanging="360" w:left="5106"/>
      </w:pPr>
    </w:lvl>
    <w:lvl w:ilvl="7" w:tentative="1" w:tplc="040C0019">
      <w:start w:val="1"/>
      <w:numFmt w:val="lowerLetter"/>
      <w:lvlText w:val="%8."/>
      <w:lvlJc w:val="left"/>
      <w:pPr>
        <w:ind w:hanging="360" w:left="5826"/>
      </w:pPr>
    </w:lvl>
    <w:lvl w:ilvl="8" w:tentative="1" w:tplc="040C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1">
    <w:nsid w:val="1A8930F5"/>
    <w:multiLevelType w:val="hybridMultilevel"/>
    <w:tmpl w:val="701EBBB0"/>
    <w:lvl w:ilvl="0" w:tplc="040C000F">
      <w:start w:val="16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20BC0345"/>
    <w:multiLevelType w:val="hybridMultilevel"/>
    <w:tmpl w:val="78804914"/>
    <w:lvl w:ilvl="0" w:tplc="93EA242E">
      <w:start w:val="1"/>
      <w:numFmt w:val="decimal"/>
      <w:lvlText w:val="%1."/>
      <w:lvlJc w:val="left"/>
      <w:pPr>
        <w:ind w:hanging="360" w:left="720"/>
      </w:pPr>
      <w:rPr>
        <w:rFonts w:hint="default"/>
        <w:b/>
        <w:bCs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2D7A5D38"/>
    <w:multiLevelType w:val="hybridMultilevel"/>
    <w:tmpl w:val="1B584528"/>
    <w:lvl w:ilvl="0" w:tplc="5E287D42">
      <w:start w:val="1"/>
      <w:numFmt w:val="decimal"/>
      <w:lvlText w:val="%1-"/>
      <w:lvlJc w:val="left"/>
      <w:pPr>
        <w:ind w:hanging="360" w:left="786"/>
      </w:pPr>
      <w:rPr>
        <w:rFonts w:hint="default"/>
        <w:b/>
        <w:bCs/>
        <w:color w:val="auto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506"/>
      </w:pPr>
    </w:lvl>
    <w:lvl w:ilvl="2" w:tentative="1" w:tplc="040C001B">
      <w:start w:val="1"/>
      <w:numFmt w:val="lowerRoman"/>
      <w:lvlText w:val="%3."/>
      <w:lvlJc w:val="right"/>
      <w:pPr>
        <w:ind w:hanging="180" w:left="2226"/>
      </w:pPr>
    </w:lvl>
    <w:lvl w:ilvl="3" w:tentative="1" w:tplc="040C000F">
      <w:start w:val="1"/>
      <w:numFmt w:val="decimal"/>
      <w:lvlText w:val="%4."/>
      <w:lvlJc w:val="left"/>
      <w:pPr>
        <w:ind w:hanging="360" w:left="2946"/>
      </w:pPr>
    </w:lvl>
    <w:lvl w:ilvl="4" w:tentative="1" w:tplc="040C0019">
      <w:start w:val="1"/>
      <w:numFmt w:val="lowerLetter"/>
      <w:lvlText w:val="%5."/>
      <w:lvlJc w:val="left"/>
      <w:pPr>
        <w:ind w:hanging="360" w:left="3666"/>
      </w:pPr>
    </w:lvl>
    <w:lvl w:ilvl="5" w:tentative="1" w:tplc="040C001B">
      <w:start w:val="1"/>
      <w:numFmt w:val="lowerRoman"/>
      <w:lvlText w:val="%6."/>
      <w:lvlJc w:val="right"/>
      <w:pPr>
        <w:ind w:hanging="180" w:left="4386"/>
      </w:pPr>
    </w:lvl>
    <w:lvl w:ilvl="6" w:tentative="1" w:tplc="040C000F">
      <w:start w:val="1"/>
      <w:numFmt w:val="decimal"/>
      <w:lvlText w:val="%7."/>
      <w:lvlJc w:val="left"/>
      <w:pPr>
        <w:ind w:hanging="360" w:left="5106"/>
      </w:pPr>
    </w:lvl>
    <w:lvl w:ilvl="7" w:tentative="1" w:tplc="040C0019">
      <w:start w:val="1"/>
      <w:numFmt w:val="lowerLetter"/>
      <w:lvlText w:val="%8."/>
      <w:lvlJc w:val="left"/>
      <w:pPr>
        <w:ind w:hanging="360" w:left="5826"/>
      </w:pPr>
    </w:lvl>
    <w:lvl w:ilvl="8" w:tentative="1" w:tplc="040C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4">
    <w:nsid w:val="2E692EAE"/>
    <w:multiLevelType w:val="hybridMultilevel"/>
    <w:tmpl w:val="C7268B48"/>
    <w:lvl w:ilvl="0" w:tplc="E280C546">
      <w:start w:val="1"/>
      <w:numFmt w:val="decimal"/>
      <w:lvlText w:val="%1."/>
      <w:lvlJc w:val="left"/>
      <w:pPr>
        <w:ind w:hanging="360" w:left="720"/>
      </w:pPr>
      <w:rPr>
        <w:rFonts w:hint="default"/>
        <w:b/>
        <w:bCs/>
        <w:color w:val="auto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2F5D3F8A"/>
    <w:multiLevelType w:val="hybridMultilevel"/>
    <w:tmpl w:val="8EBAE56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2F6979E8"/>
    <w:multiLevelType w:val="hybridMultilevel"/>
    <w:tmpl w:val="14926678"/>
    <w:lvl w:ilvl="0" w:tplc="0914C2B4">
      <w:start w:val="17"/>
      <w:numFmt w:val="bullet"/>
      <w:lvlText w:val="-"/>
      <w:lvlJc w:val="left"/>
      <w:pPr>
        <w:ind w:hanging="360" w:left="360"/>
      </w:pPr>
      <w:rPr>
        <w:rFonts w:ascii="Times New Roman" w:cs="Times New Roman" w:eastAsia="Times New Roman" w:hAnsi="Times New Roman" w:hint="default"/>
      </w:rPr>
    </w:lvl>
    <w:lvl w:ilvl="1" w:tplc="E8083E5A">
      <w:start w:val="2"/>
      <w:numFmt w:val="bullet"/>
      <w:lvlText w:val="-"/>
      <w:lvlJc w:val="left"/>
      <w:pPr>
        <w:ind w:hanging="360" w:left="1080"/>
      </w:pPr>
      <w:rPr>
        <w:rFonts w:ascii="Vinci Sans" w:cstheme="minorBidi" w:eastAsiaTheme="minorHAnsi" w:hAnsi="Vinci Sans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7">
    <w:nsid w:val="363B43E9"/>
    <w:multiLevelType w:val="hybridMultilevel"/>
    <w:tmpl w:val="E4BA390A"/>
    <w:lvl w:ilvl="0" w:tplc="1938EFD2">
      <w:start w:val="1"/>
      <w:numFmt w:val="decimal"/>
      <w:lvlText w:val="%1-"/>
      <w:lvlJc w:val="left"/>
      <w:pPr>
        <w:ind w:hanging="360" w:left="1080"/>
      </w:pPr>
      <w:rPr>
        <w:rFonts w:hint="default"/>
        <w:b/>
        <w:bCs/>
        <w:color w:val="auto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8">
    <w:nsid w:val="390121C4"/>
    <w:multiLevelType w:val="hybridMultilevel"/>
    <w:tmpl w:val="2342E0D0"/>
    <w:lvl w:ilvl="0" w:tplc="040C000B">
      <w:start w:val="1"/>
      <w:numFmt w:val="bullet"/>
      <w:lvlText w:val=""/>
      <w:lvlJc w:val="left"/>
      <w:pPr>
        <w:ind w:hanging="360" w:left="1146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866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8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0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2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4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6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8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06"/>
      </w:pPr>
      <w:rPr>
        <w:rFonts w:ascii="Wingdings" w:hAnsi="Wingdings" w:hint="default"/>
      </w:rPr>
    </w:lvl>
  </w:abstractNum>
  <w:abstractNum w15:restartNumberingAfterBreak="0" w:abstractNumId="9">
    <w:nsid w:val="394C51B3"/>
    <w:multiLevelType w:val="hybridMultilevel"/>
    <w:tmpl w:val="993896FE"/>
    <w:lvl w:ilvl="0" w:tplc="1938EFD2">
      <w:start w:val="1"/>
      <w:numFmt w:val="decimal"/>
      <w:lvlText w:val="%1-"/>
      <w:lvlJc w:val="left"/>
      <w:pPr>
        <w:ind w:hanging="360" w:left="786"/>
      </w:pPr>
      <w:rPr>
        <w:rFonts w:hint="default"/>
        <w:b/>
        <w:bCs/>
        <w:color w:val="auto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506"/>
      </w:pPr>
    </w:lvl>
    <w:lvl w:ilvl="2" w:tentative="1" w:tplc="040C001B">
      <w:start w:val="1"/>
      <w:numFmt w:val="lowerRoman"/>
      <w:lvlText w:val="%3."/>
      <w:lvlJc w:val="right"/>
      <w:pPr>
        <w:ind w:hanging="180" w:left="2226"/>
      </w:pPr>
    </w:lvl>
    <w:lvl w:ilvl="3" w:tentative="1" w:tplc="040C000F">
      <w:start w:val="1"/>
      <w:numFmt w:val="decimal"/>
      <w:lvlText w:val="%4."/>
      <w:lvlJc w:val="left"/>
      <w:pPr>
        <w:ind w:hanging="360" w:left="2946"/>
      </w:pPr>
    </w:lvl>
    <w:lvl w:ilvl="4" w:tentative="1" w:tplc="040C0019">
      <w:start w:val="1"/>
      <w:numFmt w:val="lowerLetter"/>
      <w:lvlText w:val="%5."/>
      <w:lvlJc w:val="left"/>
      <w:pPr>
        <w:ind w:hanging="360" w:left="3666"/>
      </w:pPr>
    </w:lvl>
    <w:lvl w:ilvl="5" w:tentative="1" w:tplc="040C001B">
      <w:start w:val="1"/>
      <w:numFmt w:val="lowerRoman"/>
      <w:lvlText w:val="%6."/>
      <w:lvlJc w:val="right"/>
      <w:pPr>
        <w:ind w:hanging="180" w:left="4386"/>
      </w:pPr>
    </w:lvl>
    <w:lvl w:ilvl="6" w:tentative="1" w:tplc="040C000F">
      <w:start w:val="1"/>
      <w:numFmt w:val="decimal"/>
      <w:lvlText w:val="%7."/>
      <w:lvlJc w:val="left"/>
      <w:pPr>
        <w:ind w:hanging="360" w:left="5106"/>
      </w:pPr>
    </w:lvl>
    <w:lvl w:ilvl="7" w:tentative="1" w:tplc="040C0019">
      <w:start w:val="1"/>
      <w:numFmt w:val="lowerLetter"/>
      <w:lvlText w:val="%8."/>
      <w:lvlJc w:val="left"/>
      <w:pPr>
        <w:ind w:hanging="360" w:left="5826"/>
      </w:pPr>
    </w:lvl>
    <w:lvl w:ilvl="8" w:tentative="1" w:tplc="040C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10">
    <w:nsid w:val="3CF66A35"/>
    <w:multiLevelType w:val="hybridMultilevel"/>
    <w:tmpl w:val="9008E80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3D7579E9"/>
    <w:multiLevelType w:val="hybridMultilevel"/>
    <w:tmpl w:val="4F54A0D6"/>
    <w:lvl w:ilvl="0" w:tplc="1938EFD2">
      <w:start w:val="1"/>
      <w:numFmt w:val="decimal"/>
      <w:lvlText w:val="%1-"/>
      <w:lvlJc w:val="left"/>
      <w:pPr>
        <w:ind w:hanging="360" w:left="1080"/>
      </w:pPr>
      <w:rPr>
        <w:rFonts w:hint="default"/>
        <w:b/>
        <w:bCs/>
        <w:color w:val="auto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2">
    <w:nsid w:val="4012345D"/>
    <w:multiLevelType w:val="hybridMultilevel"/>
    <w:tmpl w:val="A2B0C038"/>
    <w:lvl w:ilvl="0" w:tplc="1938EFD2">
      <w:start w:val="1"/>
      <w:numFmt w:val="decimal"/>
      <w:lvlText w:val="%1-"/>
      <w:lvlJc w:val="left"/>
      <w:pPr>
        <w:ind w:hanging="360" w:left="720"/>
      </w:pPr>
      <w:rPr>
        <w:rFonts w:hint="default"/>
        <w:b/>
        <w:bCs/>
        <w:color w:val="auto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422E2777"/>
    <w:multiLevelType w:val="hybridMultilevel"/>
    <w:tmpl w:val="D94013C6"/>
    <w:lvl w:ilvl="0" w:tplc="040C000F">
      <w:start w:val="1"/>
      <w:numFmt w:val="decimal"/>
      <w:lvlText w:val="%1."/>
      <w:lvlJc w:val="left"/>
      <w:pPr>
        <w:ind w:hanging="360" w:left="786"/>
      </w:pPr>
      <w:rPr>
        <w:rFonts w:hint="default"/>
        <w:b/>
        <w:bCs/>
        <w:color w:val="auto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44BC14C6"/>
    <w:multiLevelType w:val="hybridMultilevel"/>
    <w:tmpl w:val="660EC17E"/>
    <w:lvl w:ilvl="0" w:tplc="1938EFD2">
      <w:start w:val="1"/>
      <w:numFmt w:val="decimal"/>
      <w:lvlText w:val="%1-"/>
      <w:lvlJc w:val="left"/>
      <w:pPr>
        <w:ind w:hanging="360" w:left="720"/>
      </w:pPr>
      <w:rPr>
        <w:rFonts w:hint="default"/>
        <w:b/>
        <w:bCs/>
        <w:color w:val="auto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90576B8"/>
    <w:multiLevelType w:val="hybridMultilevel"/>
    <w:tmpl w:val="0FEC4BD8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A61326D"/>
    <w:multiLevelType w:val="hybridMultilevel"/>
    <w:tmpl w:val="82322062"/>
    <w:lvl w:ilvl="0" w:tplc="6262CD46">
      <w:start w:val="23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4BFF2CD1"/>
    <w:multiLevelType w:val="hybridMultilevel"/>
    <w:tmpl w:val="BD8C34B2"/>
    <w:lvl w:ilvl="0" w:tplc="7C2C128E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50C60E34"/>
    <w:multiLevelType w:val="singleLevel"/>
    <w:tmpl w:val="2508F30A"/>
    <w:lvl w:ilvl="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Times New Roman" w:hAnsi="Times New Roman" w:hint="default"/>
      </w:rPr>
    </w:lvl>
  </w:abstractNum>
  <w:abstractNum w15:restartNumberingAfterBreak="0" w:abstractNumId="19">
    <w:nsid w:val="547C527F"/>
    <w:multiLevelType w:val="hybridMultilevel"/>
    <w:tmpl w:val="6DA85B60"/>
    <w:lvl w:ilvl="0" w:tplc="040C000F">
      <w:start w:val="9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59874652"/>
    <w:multiLevelType w:val="hybridMultilevel"/>
    <w:tmpl w:val="D2800824"/>
    <w:lvl w:ilvl="0" w:tplc="31501EB2">
      <w:start w:val="1"/>
      <w:numFmt w:val="decimal"/>
      <w:lvlText w:val="%1-"/>
      <w:lvlJc w:val="left"/>
      <w:pPr>
        <w:ind w:hanging="360" w:left="720"/>
      </w:pPr>
      <w:rPr>
        <w:rFonts w:hint="default"/>
        <w:color w:val="auto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5A872660"/>
    <w:multiLevelType w:val="hybridMultilevel"/>
    <w:tmpl w:val="651EB766"/>
    <w:lvl w:ilvl="0" w:tplc="466296B6">
      <w:start w:val="10"/>
      <w:numFmt w:val="decimal"/>
      <w:lvlText w:val="%1-"/>
      <w:lvlJc w:val="left"/>
      <w:pPr>
        <w:ind w:hanging="360" w:left="78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06"/>
      </w:pPr>
    </w:lvl>
    <w:lvl w:ilvl="2" w:tentative="1" w:tplc="040C001B">
      <w:start w:val="1"/>
      <w:numFmt w:val="lowerRoman"/>
      <w:lvlText w:val="%3."/>
      <w:lvlJc w:val="right"/>
      <w:pPr>
        <w:ind w:hanging="180" w:left="2226"/>
      </w:pPr>
    </w:lvl>
    <w:lvl w:ilvl="3" w:tentative="1" w:tplc="040C000F">
      <w:start w:val="1"/>
      <w:numFmt w:val="decimal"/>
      <w:lvlText w:val="%4."/>
      <w:lvlJc w:val="left"/>
      <w:pPr>
        <w:ind w:hanging="360" w:left="2946"/>
      </w:pPr>
    </w:lvl>
    <w:lvl w:ilvl="4" w:tentative="1" w:tplc="040C0019">
      <w:start w:val="1"/>
      <w:numFmt w:val="lowerLetter"/>
      <w:lvlText w:val="%5."/>
      <w:lvlJc w:val="left"/>
      <w:pPr>
        <w:ind w:hanging="360" w:left="3666"/>
      </w:pPr>
    </w:lvl>
    <w:lvl w:ilvl="5" w:tentative="1" w:tplc="040C001B">
      <w:start w:val="1"/>
      <w:numFmt w:val="lowerRoman"/>
      <w:lvlText w:val="%6."/>
      <w:lvlJc w:val="right"/>
      <w:pPr>
        <w:ind w:hanging="180" w:left="4386"/>
      </w:pPr>
    </w:lvl>
    <w:lvl w:ilvl="6" w:tentative="1" w:tplc="040C000F">
      <w:start w:val="1"/>
      <w:numFmt w:val="decimal"/>
      <w:lvlText w:val="%7."/>
      <w:lvlJc w:val="left"/>
      <w:pPr>
        <w:ind w:hanging="360" w:left="5106"/>
      </w:pPr>
    </w:lvl>
    <w:lvl w:ilvl="7" w:tentative="1" w:tplc="040C0019">
      <w:start w:val="1"/>
      <w:numFmt w:val="lowerLetter"/>
      <w:lvlText w:val="%8."/>
      <w:lvlJc w:val="left"/>
      <w:pPr>
        <w:ind w:hanging="360" w:left="5826"/>
      </w:pPr>
    </w:lvl>
    <w:lvl w:ilvl="8" w:tentative="1" w:tplc="040C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22">
    <w:nsid w:val="5D890F97"/>
    <w:multiLevelType w:val="hybridMultilevel"/>
    <w:tmpl w:val="AC84B416"/>
    <w:lvl w:ilvl="0" w:tplc="3AECCCF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23">
    <w:nsid w:val="5F10460F"/>
    <w:multiLevelType w:val="hybridMultilevel"/>
    <w:tmpl w:val="FFAAA202"/>
    <w:lvl w:ilvl="0" w:tplc="1938EFD2">
      <w:start w:val="1"/>
      <w:numFmt w:val="decimal"/>
      <w:lvlText w:val="%1-"/>
      <w:lvlJc w:val="left"/>
      <w:pPr>
        <w:ind w:hanging="360" w:left="720"/>
      </w:pPr>
      <w:rPr>
        <w:rFonts w:hint="default"/>
        <w:b/>
        <w:bCs/>
        <w:color w:val="auto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616D53FB"/>
    <w:multiLevelType w:val="hybridMultilevel"/>
    <w:tmpl w:val="30F6A78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39E777F"/>
    <w:multiLevelType w:val="hybridMultilevel"/>
    <w:tmpl w:val="1C2C0D6C"/>
    <w:lvl w:ilvl="0" w:tplc="1938EFD2">
      <w:start w:val="1"/>
      <w:numFmt w:val="decimal"/>
      <w:lvlText w:val="%1-"/>
      <w:lvlJc w:val="left"/>
      <w:pPr>
        <w:ind w:hanging="360" w:left="720"/>
      </w:pPr>
      <w:rPr>
        <w:rFonts w:hint="default"/>
        <w:b/>
        <w:bCs/>
        <w:color w:val="auto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7462181E"/>
    <w:multiLevelType w:val="hybridMultilevel"/>
    <w:tmpl w:val="F1DC14B6"/>
    <w:lvl w:ilvl="0" w:tplc="0914C2B4">
      <w:start w:val="17"/>
      <w:numFmt w:val="bullet"/>
      <w:lvlText w:val="-"/>
      <w:lvlJc w:val="left"/>
      <w:pPr>
        <w:ind w:hanging="360" w:left="786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6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8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0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2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4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6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8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06"/>
      </w:pPr>
      <w:rPr>
        <w:rFonts w:ascii="Wingdings" w:hAnsi="Wingdings" w:hint="default"/>
      </w:rPr>
    </w:lvl>
  </w:abstractNum>
  <w:abstractNum w15:restartNumberingAfterBreak="0" w:abstractNumId="27">
    <w:nsid w:val="76962C4B"/>
    <w:multiLevelType w:val="hybridMultilevel"/>
    <w:tmpl w:val="E14259C8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7832781C"/>
    <w:multiLevelType w:val="hybridMultilevel"/>
    <w:tmpl w:val="6DA85B60"/>
    <w:lvl w:ilvl="0" w:tplc="040C000F">
      <w:start w:val="9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28"/>
  </w:num>
  <w:num w:numId="5">
    <w:abstractNumId w:val="1"/>
  </w:num>
  <w:num w:numId="6">
    <w:abstractNumId w:val="0"/>
  </w:num>
  <w:num w:numId="7">
    <w:abstractNumId w:val="17"/>
  </w:num>
  <w:num w:numId="8">
    <w:abstractNumId w:val="2"/>
  </w:num>
  <w:num w:numId="9">
    <w:abstractNumId w:val="24"/>
  </w:num>
  <w:num w:numId="10">
    <w:abstractNumId w:val="16"/>
  </w:num>
  <w:num w:numId="11">
    <w:abstractNumId w:val="12"/>
  </w:num>
  <w:num w:numId="12">
    <w:abstractNumId w:val="3"/>
  </w:num>
  <w:num w:numId="13">
    <w:abstractNumId w:val="19"/>
  </w:num>
  <w:num w:numId="14">
    <w:abstractNumId w:val="9"/>
  </w:num>
  <w:num w:numId="15">
    <w:abstractNumId w:val="11"/>
  </w:num>
  <w:num w:numId="16">
    <w:abstractNumId w:val="7"/>
  </w:num>
  <w:num w:numId="17">
    <w:abstractNumId w:val="14"/>
  </w:num>
  <w:num w:numId="18">
    <w:abstractNumId w:val="25"/>
  </w:num>
  <w:num w:numId="19">
    <w:abstractNumId w:val="23"/>
  </w:num>
  <w:num w:numId="20">
    <w:abstractNumId w:val="5"/>
  </w:num>
  <w:num w:numId="21">
    <w:abstractNumId w:val="21"/>
  </w:num>
  <w:num w:numId="22">
    <w:abstractNumId w:val="13"/>
  </w:num>
  <w:num w:numId="23">
    <w:abstractNumId w:val="10"/>
  </w:num>
  <w:num w:numId="24">
    <w:abstractNumId w:val="26"/>
  </w:num>
  <w:num w:numId="25">
    <w:abstractNumId w:val="22"/>
  </w:num>
  <w:num w:numId="26">
    <w:abstractNumId w:val="20"/>
  </w:num>
  <w:num w:numId="27">
    <w:abstractNumId w:val="4"/>
  </w:num>
  <w:num w:numId="28">
    <w:abstractNumId w:val="15"/>
  </w:num>
  <w:num w:numId="29">
    <w:abstractNumId w:val="27"/>
  </w:num>
  <w:numIdMacAtCleanup w:val="14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hideSpellingErrors/>
  <w:hideGrammaticalErrors/>
  <w:activeWritingStyle w:appName="MSWord" w:checkStyle="1" w:dllVersion="512" w:lang="fr-FR" w:vendorID="9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4710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F5"/>
    <w:rsid w:val="000002FB"/>
    <w:rsid w:val="00002FAB"/>
    <w:rsid w:val="00003B9C"/>
    <w:rsid w:val="00005DC7"/>
    <w:rsid w:val="00006804"/>
    <w:rsid w:val="0001628E"/>
    <w:rsid w:val="00016CCA"/>
    <w:rsid w:val="00020E3D"/>
    <w:rsid w:val="000211EB"/>
    <w:rsid w:val="0002146F"/>
    <w:rsid w:val="000231B7"/>
    <w:rsid w:val="000258FB"/>
    <w:rsid w:val="00030D9C"/>
    <w:rsid w:val="00036695"/>
    <w:rsid w:val="0004072E"/>
    <w:rsid w:val="00041B63"/>
    <w:rsid w:val="00043B5C"/>
    <w:rsid w:val="00044CEE"/>
    <w:rsid w:val="00045D19"/>
    <w:rsid w:val="000513CC"/>
    <w:rsid w:val="000517CE"/>
    <w:rsid w:val="00051AB0"/>
    <w:rsid w:val="00052956"/>
    <w:rsid w:val="00052FDD"/>
    <w:rsid w:val="000541E2"/>
    <w:rsid w:val="000546A8"/>
    <w:rsid w:val="000619E9"/>
    <w:rsid w:val="00061E2C"/>
    <w:rsid w:val="00064905"/>
    <w:rsid w:val="00067648"/>
    <w:rsid w:val="0007089D"/>
    <w:rsid w:val="0007202A"/>
    <w:rsid w:val="0007408B"/>
    <w:rsid w:val="00074388"/>
    <w:rsid w:val="0007575B"/>
    <w:rsid w:val="0007608A"/>
    <w:rsid w:val="00081BE2"/>
    <w:rsid w:val="00085353"/>
    <w:rsid w:val="00090EF3"/>
    <w:rsid w:val="00092553"/>
    <w:rsid w:val="00093EF9"/>
    <w:rsid w:val="000946A6"/>
    <w:rsid w:val="000A13B0"/>
    <w:rsid w:val="000A1CF3"/>
    <w:rsid w:val="000A359B"/>
    <w:rsid w:val="000A4244"/>
    <w:rsid w:val="000A51E1"/>
    <w:rsid w:val="000A6D67"/>
    <w:rsid w:val="000C22E3"/>
    <w:rsid w:val="000C3E4E"/>
    <w:rsid w:val="000C5879"/>
    <w:rsid w:val="000D2C8F"/>
    <w:rsid w:val="000D3D1F"/>
    <w:rsid w:val="000D424D"/>
    <w:rsid w:val="000D50A7"/>
    <w:rsid w:val="000E00A6"/>
    <w:rsid w:val="000E0E04"/>
    <w:rsid w:val="000E44C4"/>
    <w:rsid w:val="000E7097"/>
    <w:rsid w:val="000F0816"/>
    <w:rsid w:val="000F0CF6"/>
    <w:rsid w:val="000F40ED"/>
    <w:rsid w:val="00101991"/>
    <w:rsid w:val="00105FDB"/>
    <w:rsid w:val="001074AD"/>
    <w:rsid w:val="00111EEE"/>
    <w:rsid w:val="00113DF1"/>
    <w:rsid w:val="001153E1"/>
    <w:rsid w:val="00115EE3"/>
    <w:rsid w:val="00116801"/>
    <w:rsid w:val="00116B1E"/>
    <w:rsid w:val="001201E2"/>
    <w:rsid w:val="001275AF"/>
    <w:rsid w:val="00130522"/>
    <w:rsid w:val="00135ACC"/>
    <w:rsid w:val="001460FF"/>
    <w:rsid w:val="00152E53"/>
    <w:rsid w:val="00153137"/>
    <w:rsid w:val="00154572"/>
    <w:rsid w:val="00155E4A"/>
    <w:rsid w:val="0016269D"/>
    <w:rsid w:val="00163D20"/>
    <w:rsid w:val="0016786E"/>
    <w:rsid w:val="00171062"/>
    <w:rsid w:val="00173FF5"/>
    <w:rsid w:val="00184F00"/>
    <w:rsid w:val="0018697D"/>
    <w:rsid w:val="0019283F"/>
    <w:rsid w:val="001931F6"/>
    <w:rsid w:val="001952F7"/>
    <w:rsid w:val="00196F91"/>
    <w:rsid w:val="001972FD"/>
    <w:rsid w:val="001A0116"/>
    <w:rsid w:val="001A1B12"/>
    <w:rsid w:val="001A5B30"/>
    <w:rsid w:val="001B6AA9"/>
    <w:rsid w:val="001B6B37"/>
    <w:rsid w:val="001C43B6"/>
    <w:rsid w:val="001C7C6B"/>
    <w:rsid w:val="001D0E8A"/>
    <w:rsid w:val="001D13C2"/>
    <w:rsid w:val="001D1986"/>
    <w:rsid w:val="001D5B0D"/>
    <w:rsid w:val="001D617C"/>
    <w:rsid w:val="001D7B1E"/>
    <w:rsid w:val="001E1185"/>
    <w:rsid w:val="001E16FD"/>
    <w:rsid w:val="001E5A13"/>
    <w:rsid w:val="001E7170"/>
    <w:rsid w:val="001F070E"/>
    <w:rsid w:val="001F0C18"/>
    <w:rsid w:val="001F6579"/>
    <w:rsid w:val="00200AD2"/>
    <w:rsid w:val="00202F36"/>
    <w:rsid w:val="00203408"/>
    <w:rsid w:val="00203698"/>
    <w:rsid w:val="00207A08"/>
    <w:rsid w:val="00207BB8"/>
    <w:rsid w:val="002107E3"/>
    <w:rsid w:val="0021167A"/>
    <w:rsid w:val="00212072"/>
    <w:rsid w:val="00214F6E"/>
    <w:rsid w:val="00223CC7"/>
    <w:rsid w:val="00224059"/>
    <w:rsid w:val="00225017"/>
    <w:rsid w:val="0022694B"/>
    <w:rsid w:val="00226D3B"/>
    <w:rsid w:val="00230006"/>
    <w:rsid w:val="0023027F"/>
    <w:rsid w:val="00231B2F"/>
    <w:rsid w:val="002360CA"/>
    <w:rsid w:val="0024042A"/>
    <w:rsid w:val="00241D2D"/>
    <w:rsid w:val="00242B07"/>
    <w:rsid w:val="00243239"/>
    <w:rsid w:val="00245AAF"/>
    <w:rsid w:val="00247469"/>
    <w:rsid w:val="0025345D"/>
    <w:rsid w:val="00255C78"/>
    <w:rsid w:val="00257ADE"/>
    <w:rsid w:val="00263DF8"/>
    <w:rsid w:val="00272B5F"/>
    <w:rsid w:val="00273EBA"/>
    <w:rsid w:val="002746C3"/>
    <w:rsid w:val="00276D5E"/>
    <w:rsid w:val="00277305"/>
    <w:rsid w:val="0028124B"/>
    <w:rsid w:val="00294C76"/>
    <w:rsid w:val="002A14A2"/>
    <w:rsid w:val="002A5968"/>
    <w:rsid w:val="002A5CBF"/>
    <w:rsid w:val="002A6205"/>
    <w:rsid w:val="002A7DC1"/>
    <w:rsid w:val="002B1A7D"/>
    <w:rsid w:val="002B2C0C"/>
    <w:rsid w:val="002B6D7E"/>
    <w:rsid w:val="002C0A10"/>
    <w:rsid w:val="002C2AC7"/>
    <w:rsid w:val="002D11F6"/>
    <w:rsid w:val="002D68F8"/>
    <w:rsid w:val="002E1512"/>
    <w:rsid w:val="002E511F"/>
    <w:rsid w:val="002E57AE"/>
    <w:rsid w:val="002F061B"/>
    <w:rsid w:val="002F31CC"/>
    <w:rsid w:val="002F58EE"/>
    <w:rsid w:val="002F6F0B"/>
    <w:rsid w:val="0030606B"/>
    <w:rsid w:val="003075BF"/>
    <w:rsid w:val="003076A2"/>
    <w:rsid w:val="00311925"/>
    <w:rsid w:val="0031220C"/>
    <w:rsid w:val="003156BF"/>
    <w:rsid w:val="00317110"/>
    <w:rsid w:val="003231DF"/>
    <w:rsid w:val="00325408"/>
    <w:rsid w:val="0032588E"/>
    <w:rsid w:val="00327826"/>
    <w:rsid w:val="0033376B"/>
    <w:rsid w:val="0033401B"/>
    <w:rsid w:val="00341DB7"/>
    <w:rsid w:val="003520CE"/>
    <w:rsid w:val="003527A5"/>
    <w:rsid w:val="00353AE5"/>
    <w:rsid w:val="00355BEE"/>
    <w:rsid w:val="003567D3"/>
    <w:rsid w:val="00360AD6"/>
    <w:rsid w:val="0036170F"/>
    <w:rsid w:val="00363C06"/>
    <w:rsid w:val="00363C27"/>
    <w:rsid w:val="00367ECA"/>
    <w:rsid w:val="00370F5E"/>
    <w:rsid w:val="00371E8D"/>
    <w:rsid w:val="00371EAE"/>
    <w:rsid w:val="0037483D"/>
    <w:rsid w:val="003748A4"/>
    <w:rsid w:val="003774D2"/>
    <w:rsid w:val="00382A50"/>
    <w:rsid w:val="003874A7"/>
    <w:rsid w:val="00387934"/>
    <w:rsid w:val="00390F5C"/>
    <w:rsid w:val="003925FF"/>
    <w:rsid w:val="0039478E"/>
    <w:rsid w:val="00397A2A"/>
    <w:rsid w:val="003A5BA6"/>
    <w:rsid w:val="003A6EE1"/>
    <w:rsid w:val="003A7450"/>
    <w:rsid w:val="003A7566"/>
    <w:rsid w:val="003B2485"/>
    <w:rsid w:val="003B7BF2"/>
    <w:rsid w:val="003D0C71"/>
    <w:rsid w:val="003D3F29"/>
    <w:rsid w:val="003D4345"/>
    <w:rsid w:val="003D441E"/>
    <w:rsid w:val="003E597A"/>
    <w:rsid w:val="003E67F6"/>
    <w:rsid w:val="003F3D0C"/>
    <w:rsid w:val="003F4E6E"/>
    <w:rsid w:val="003F6CE7"/>
    <w:rsid w:val="003F7809"/>
    <w:rsid w:val="00400552"/>
    <w:rsid w:val="004012EF"/>
    <w:rsid w:val="004062A3"/>
    <w:rsid w:val="004076CB"/>
    <w:rsid w:val="00412926"/>
    <w:rsid w:val="00415736"/>
    <w:rsid w:val="00417995"/>
    <w:rsid w:val="00424A16"/>
    <w:rsid w:val="004258D1"/>
    <w:rsid w:val="00431965"/>
    <w:rsid w:val="0043658C"/>
    <w:rsid w:val="00436F14"/>
    <w:rsid w:val="004404F3"/>
    <w:rsid w:val="004409F4"/>
    <w:rsid w:val="004447C4"/>
    <w:rsid w:val="00444B4D"/>
    <w:rsid w:val="004460A2"/>
    <w:rsid w:val="0045045A"/>
    <w:rsid w:val="0045062E"/>
    <w:rsid w:val="00463F49"/>
    <w:rsid w:val="00464567"/>
    <w:rsid w:val="00466912"/>
    <w:rsid w:val="004679A3"/>
    <w:rsid w:val="00471AF0"/>
    <w:rsid w:val="00475AFF"/>
    <w:rsid w:val="00481E79"/>
    <w:rsid w:val="00484C30"/>
    <w:rsid w:val="00490C6F"/>
    <w:rsid w:val="0049321F"/>
    <w:rsid w:val="00495694"/>
    <w:rsid w:val="004A0784"/>
    <w:rsid w:val="004A1AA1"/>
    <w:rsid w:val="004A237A"/>
    <w:rsid w:val="004B0A09"/>
    <w:rsid w:val="004B1519"/>
    <w:rsid w:val="004B4190"/>
    <w:rsid w:val="004B7122"/>
    <w:rsid w:val="004C28CE"/>
    <w:rsid w:val="004C37B3"/>
    <w:rsid w:val="004C3E1D"/>
    <w:rsid w:val="004C52F6"/>
    <w:rsid w:val="004D0143"/>
    <w:rsid w:val="004D057E"/>
    <w:rsid w:val="004D299A"/>
    <w:rsid w:val="004D2FD3"/>
    <w:rsid w:val="004D3BC9"/>
    <w:rsid w:val="004D4850"/>
    <w:rsid w:val="004D574F"/>
    <w:rsid w:val="004D5C1B"/>
    <w:rsid w:val="004D64FC"/>
    <w:rsid w:val="004E1107"/>
    <w:rsid w:val="004E2686"/>
    <w:rsid w:val="004E2BD2"/>
    <w:rsid w:val="004E4C49"/>
    <w:rsid w:val="004E5CBF"/>
    <w:rsid w:val="004E7520"/>
    <w:rsid w:val="004F0CA3"/>
    <w:rsid w:val="004F34DE"/>
    <w:rsid w:val="004F4170"/>
    <w:rsid w:val="004F55FB"/>
    <w:rsid w:val="005059F3"/>
    <w:rsid w:val="00510EE1"/>
    <w:rsid w:val="00514E17"/>
    <w:rsid w:val="005172E9"/>
    <w:rsid w:val="005201AD"/>
    <w:rsid w:val="0052207A"/>
    <w:rsid w:val="005271B9"/>
    <w:rsid w:val="00527E70"/>
    <w:rsid w:val="00530A99"/>
    <w:rsid w:val="00531D8F"/>
    <w:rsid w:val="00536BB8"/>
    <w:rsid w:val="005418D8"/>
    <w:rsid w:val="005425DD"/>
    <w:rsid w:val="00545A39"/>
    <w:rsid w:val="005461B0"/>
    <w:rsid w:val="00553CD9"/>
    <w:rsid w:val="00553E00"/>
    <w:rsid w:val="00555584"/>
    <w:rsid w:val="005625A9"/>
    <w:rsid w:val="005626EA"/>
    <w:rsid w:val="0056301C"/>
    <w:rsid w:val="00574721"/>
    <w:rsid w:val="00574A6E"/>
    <w:rsid w:val="00577A04"/>
    <w:rsid w:val="00582702"/>
    <w:rsid w:val="00585667"/>
    <w:rsid w:val="00590CE2"/>
    <w:rsid w:val="0059161C"/>
    <w:rsid w:val="005A2D8C"/>
    <w:rsid w:val="005A4F16"/>
    <w:rsid w:val="005A65F1"/>
    <w:rsid w:val="005A6FD3"/>
    <w:rsid w:val="005B05CB"/>
    <w:rsid w:val="005B06DB"/>
    <w:rsid w:val="005B2863"/>
    <w:rsid w:val="005B3A9C"/>
    <w:rsid w:val="005C0C0E"/>
    <w:rsid w:val="005C138E"/>
    <w:rsid w:val="005C260B"/>
    <w:rsid w:val="005C37D5"/>
    <w:rsid w:val="005D1D45"/>
    <w:rsid w:val="005D2C16"/>
    <w:rsid w:val="005D386F"/>
    <w:rsid w:val="005D4652"/>
    <w:rsid w:val="005D720E"/>
    <w:rsid w:val="005E0228"/>
    <w:rsid w:val="005E045C"/>
    <w:rsid w:val="005E5E38"/>
    <w:rsid w:val="005E6D12"/>
    <w:rsid w:val="005F42E4"/>
    <w:rsid w:val="005F58B9"/>
    <w:rsid w:val="005F5D79"/>
    <w:rsid w:val="005F71F4"/>
    <w:rsid w:val="00600522"/>
    <w:rsid w:val="00601529"/>
    <w:rsid w:val="00602401"/>
    <w:rsid w:val="006053BC"/>
    <w:rsid w:val="00605EAB"/>
    <w:rsid w:val="00606465"/>
    <w:rsid w:val="006078A7"/>
    <w:rsid w:val="00613CDA"/>
    <w:rsid w:val="00614896"/>
    <w:rsid w:val="00614B76"/>
    <w:rsid w:val="00614D06"/>
    <w:rsid w:val="00620EAF"/>
    <w:rsid w:val="00620FD4"/>
    <w:rsid w:val="00621D0C"/>
    <w:rsid w:val="0062429C"/>
    <w:rsid w:val="00625195"/>
    <w:rsid w:val="00630449"/>
    <w:rsid w:val="00636584"/>
    <w:rsid w:val="00643489"/>
    <w:rsid w:val="00644F13"/>
    <w:rsid w:val="00645652"/>
    <w:rsid w:val="00645C2F"/>
    <w:rsid w:val="00646CB7"/>
    <w:rsid w:val="00655150"/>
    <w:rsid w:val="0065532E"/>
    <w:rsid w:val="006555C1"/>
    <w:rsid w:val="00656094"/>
    <w:rsid w:val="00663CE9"/>
    <w:rsid w:val="00664323"/>
    <w:rsid w:val="00666895"/>
    <w:rsid w:val="00667FEC"/>
    <w:rsid w:val="00670487"/>
    <w:rsid w:val="00674B09"/>
    <w:rsid w:val="00680AF7"/>
    <w:rsid w:val="006827EA"/>
    <w:rsid w:val="006858B5"/>
    <w:rsid w:val="00691E18"/>
    <w:rsid w:val="006A0137"/>
    <w:rsid w:val="006A2D06"/>
    <w:rsid w:val="006A30FE"/>
    <w:rsid w:val="006A3A6F"/>
    <w:rsid w:val="006B0B57"/>
    <w:rsid w:val="006C6D17"/>
    <w:rsid w:val="006D1B31"/>
    <w:rsid w:val="006D432C"/>
    <w:rsid w:val="006D5120"/>
    <w:rsid w:val="006D587D"/>
    <w:rsid w:val="006D5C93"/>
    <w:rsid w:val="006D71E8"/>
    <w:rsid w:val="006E1150"/>
    <w:rsid w:val="006E3B80"/>
    <w:rsid w:val="006E7229"/>
    <w:rsid w:val="006E76EA"/>
    <w:rsid w:val="006F0287"/>
    <w:rsid w:val="006F129D"/>
    <w:rsid w:val="006F5067"/>
    <w:rsid w:val="006F7837"/>
    <w:rsid w:val="006F7A7D"/>
    <w:rsid w:val="007006EA"/>
    <w:rsid w:val="00712C43"/>
    <w:rsid w:val="00712C93"/>
    <w:rsid w:val="00716CBF"/>
    <w:rsid w:val="00722D07"/>
    <w:rsid w:val="007238C7"/>
    <w:rsid w:val="00723B11"/>
    <w:rsid w:val="0073173A"/>
    <w:rsid w:val="007320A1"/>
    <w:rsid w:val="0073244D"/>
    <w:rsid w:val="0073485A"/>
    <w:rsid w:val="00742C44"/>
    <w:rsid w:val="00742E67"/>
    <w:rsid w:val="007515BF"/>
    <w:rsid w:val="00752775"/>
    <w:rsid w:val="007604DA"/>
    <w:rsid w:val="00763380"/>
    <w:rsid w:val="0077562A"/>
    <w:rsid w:val="00781AE3"/>
    <w:rsid w:val="00787D97"/>
    <w:rsid w:val="00790F25"/>
    <w:rsid w:val="00791A6F"/>
    <w:rsid w:val="00792F88"/>
    <w:rsid w:val="00793E2C"/>
    <w:rsid w:val="007A158E"/>
    <w:rsid w:val="007A2E85"/>
    <w:rsid w:val="007A34D3"/>
    <w:rsid w:val="007A5D70"/>
    <w:rsid w:val="007B296F"/>
    <w:rsid w:val="007B3CB7"/>
    <w:rsid w:val="007B5016"/>
    <w:rsid w:val="007B566B"/>
    <w:rsid w:val="007B712C"/>
    <w:rsid w:val="007C595A"/>
    <w:rsid w:val="007D1183"/>
    <w:rsid w:val="007D1246"/>
    <w:rsid w:val="007D1A91"/>
    <w:rsid w:val="007E0716"/>
    <w:rsid w:val="007E0C72"/>
    <w:rsid w:val="007E2BD9"/>
    <w:rsid w:val="007E36EB"/>
    <w:rsid w:val="007E47EC"/>
    <w:rsid w:val="007F1D35"/>
    <w:rsid w:val="007F58CA"/>
    <w:rsid w:val="007F6522"/>
    <w:rsid w:val="007F6EB1"/>
    <w:rsid w:val="007F751A"/>
    <w:rsid w:val="007F7B1C"/>
    <w:rsid w:val="00800A38"/>
    <w:rsid w:val="00806B7E"/>
    <w:rsid w:val="00816FEC"/>
    <w:rsid w:val="008202D7"/>
    <w:rsid w:val="00821530"/>
    <w:rsid w:val="00822DD3"/>
    <w:rsid w:val="0082307E"/>
    <w:rsid w:val="00827BB0"/>
    <w:rsid w:val="00831554"/>
    <w:rsid w:val="008318AF"/>
    <w:rsid w:val="00832807"/>
    <w:rsid w:val="00834385"/>
    <w:rsid w:val="00834F5B"/>
    <w:rsid w:val="008366D2"/>
    <w:rsid w:val="0084085D"/>
    <w:rsid w:val="00841FF7"/>
    <w:rsid w:val="008502CB"/>
    <w:rsid w:val="00852C64"/>
    <w:rsid w:val="00853499"/>
    <w:rsid w:val="008535F6"/>
    <w:rsid w:val="008541FC"/>
    <w:rsid w:val="0085612A"/>
    <w:rsid w:val="008600D9"/>
    <w:rsid w:val="00863053"/>
    <w:rsid w:val="008646F3"/>
    <w:rsid w:val="008660F4"/>
    <w:rsid w:val="00872729"/>
    <w:rsid w:val="008745FE"/>
    <w:rsid w:val="008764DE"/>
    <w:rsid w:val="0088067C"/>
    <w:rsid w:val="0088245D"/>
    <w:rsid w:val="00883826"/>
    <w:rsid w:val="00884528"/>
    <w:rsid w:val="0088580C"/>
    <w:rsid w:val="0088583E"/>
    <w:rsid w:val="008903AB"/>
    <w:rsid w:val="00891AB5"/>
    <w:rsid w:val="00893541"/>
    <w:rsid w:val="008957CF"/>
    <w:rsid w:val="008A1739"/>
    <w:rsid w:val="008A2BFC"/>
    <w:rsid w:val="008A3E69"/>
    <w:rsid w:val="008A49FD"/>
    <w:rsid w:val="008A5FDB"/>
    <w:rsid w:val="008A7B98"/>
    <w:rsid w:val="008B1E60"/>
    <w:rsid w:val="008B496D"/>
    <w:rsid w:val="008B50CC"/>
    <w:rsid w:val="008B559B"/>
    <w:rsid w:val="008B565F"/>
    <w:rsid w:val="008C083C"/>
    <w:rsid w:val="008C5FBC"/>
    <w:rsid w:val="008C6E10"/>
    <w:rsid w:val="008C7369"/>
    <w:rsid w:val="008E3311"/>
    <w:rsid w:val="008E3FE5"/>
    <w:rsid w:val="008E6FE9"/>
    <w:rsid w:val="008F0467"/>
    <w:rsid w:val="008F434E"/>
    <w:rsid w:val="008F53FD"/>
    <w:rsid w:val="008F5BA6"/>
    <w:rsid w:val="008F68DA"/>
    <w:rsid w:val="008F7B1B"/>
    <w:rsid w:val="009020D0"/>
    <w:rsid w:val="00902763"/>
    <w:rsid w:val="009028E5"/>
    <w:rsid w:val="00906BA5"/>
    <w:rsid w:val="00925256"/>
    <w:rsid w:val="0092575E"/>
    <w:rsid w:val="00925EAD"/>
    <w:rsid w:val="00933390"/>
    <w:rsid w:val="00933ABC"/>
    <w:rsid w:val="00941745"/>
    <w:rsid w:val="00941B1A"/>
    <w:rsid w:val="00943115"/>
    <w:rsid w:val="00943131"/>
    <w:rsid w:val="00943C16"/>
    <w:rsid w:val="009512A2"/>
    <w:rsid w:val="0095331A"/>
    <w:rsid w:val="00954AA1"/>
    <w:rsid w:val="009550DF"/>
    <w:rsid w:val="009606DA"/>
    <w:rsid w:val="00961BFC"/>
    <w:rsid w:val="009629B6"/>
    <w:rsid w:val="00963137"/>
    <w:rsid w:val="00965CCA"/>
    <w:rsid w:val="00966F4A"/>
    <w:rsid w:val="00970822"/>
    <w:rsid w:val="00971C65"/>
    <w:rsid w:val="009738F8"/>
    <w:rsid w:val="00974C7E"/>
    <w:rsid w:val="00974F37"/>
    <w:rsid w:val="00975D07"/>
    <w:rsid w:val="009821FB"/>
    <w:rsid w:val="009832A7"/>
    <w:rsid w:val="00983545"/>
    <w:rsid w:val="00985150"/>
    <w:rsid w:val="0099071E"/>
    <w:rsid w:val="009910A4"/>
    <w:rsid w:val="009A008B"/>
    <w:rsid w:val="009A087E"/>
    <w:rsid w:val="009A4E08"/>
    <w:rsid w:val="009B2328"/>
    <w:rsid w:val="009B7FE3"/>
    <w:rsid w:val="009C1D32"/>
    <w:rsid w:val="009C327B"/>
    <w:rsid w:val="009C7067"/>
    <w:rsid w:val="009D1F25"/>
    <w:rsid w:val="009D3668"/>
    <w:rsid w:val="009D56BF"/>
    <w:rsid w:val="009E178E"/>
    <w:rsid w:val="009E2561"/>
    <w:rsid w:val="009E26D7"/>
    <w:rsid w:val="009E28E3"/>
    <w:rsid w:val="009E3CEE"/>
    <w:rsid w:val="009E4104"/>
    <w:rsid w:val="009E4F18"/>
    <w:rsid w:val="009E68A0"/>
    <w:rsid w:val="009E7EB7"/>
    <w:rsid w:val="009F044F"/>
    <w:rsid w:val="009F0FC0"/>
    <w:rsid w:val="009F5CB8"/>
    <w:rsid w:val="00A12BB1"/>
    <w:rsid w:val="00A12D67"/>
    <w:rsid w:val="00A14249"/>
    <w:rsid w:val="00A169AF"/>
    <w:rsid w:val="00A1759C"/>
    <w:rsid w:val="00A24527"/>
    <w:rsid w:val="00A26BA1"/>
    <w:rsid w:val="00A3368E"/>
    <w:rsid w:val="00A4086B"/>
    <w:rsid w:val="00A477FC"/>
    <w:rsid w:val="00A509C2"/>
    <w:rsid w:val="00A52876"/>
    <w:rsid w:val="00A52E52"/>
    <w:rsid w:val="00A56AA5"/>
    <w:rsid w:val="00A610CE"/>
    <w:rsid w:val="00A64AA6"/>
    <w:rsid w:val="00A678E9"/>
    <w:rsid w:val="00A73635"/>
    <w:rsid w:val="00A74488"/>
    <w:rsid w:val="00A74BCD"/>
    <w:rsid w:val="00A75527"/>
    <w:rsid w:val="00A75868"/>
    <w:rsid w:val="00A77FB5"/>
    <w:rsid w:val="00A8000E"/>
    <w:rsid w:val="00A80380"/>
    <w:rsid w:val="00A9348D"/>
    <w:rsid w:val="00A96E24"/>
    <w:rsid w:val="00A97E0A"/>
    <w:rsid w:val="00AB1794"/>
    <w:rsid w:val="00AB4233"/>
    <w:rsid w:val="00AC043F"/>
    <w:rsid w:val="00AC4208"/>
    <w:rsid w:val="00AC5AA0"/>
    <w:rsid w:val="00AC73B8"/>
    <w:rsid w:val="00AD513C"/>
    <w:rsid w:val="00AE0A8F"/>
    <w:rsid w:val="00AF3244"/>
    <w:rsid w:val="00AF3A69"/>
    <w:rsid w:val="00AF511E"/>
    <w:rsid w:val="00AF79CF"/>
    <w:rsid w:val="00B045E0"/>
    <w:rsid w:val="00B070B9"/>
    <w:rsid w:val="00B11C98"/>
    <w:rsid w:val="00B12A47"/>
    <w:rsid w:val="00B13801"/>
    <w:rsid w:val="00B15817"/>
    <w:rsid w:val="00B160DC"/>
    <w:rsid w:val="00B23B90"/>
    <w:rsid w:val="00B23E0E"/>
    <w:rsid w:val="00B25808"/>
    <w:rsid w:val="00B25A86"/>
    <w:rsid w:val="00B26227"/>
    <w:rsid w:val="00B27A93"/>
    <w:rsid w:val="00B34297"/>
    <w:rsid w:val="00B408A9"/>
    <w:rsid w:val="00B419EB"/>
    <w:rsid w:val="00B544E6"/>
    <w:rsid w:val="00B636BA"/>
    <w:rsid w:val="00B661C6"/>
    <w:rsid w:val="00B667B7"/>
    <w:rsid w:val="00B66979"/>
    <w:rsid w:val="00B6755A"/>
    <w:rsid w:val="00B70A53"/>
    <w:rsid w:val="00B718E8"/>
    <w:rsid w:val="00B7398B"/>
    <w:rsid w:val="00B73F81"/>
    <w:rsid w:val="00B77EA2"/>
    <w:rsid w:val="00B80082"/>
    <w:rsid w:val="00B84227"/>
    <w:rsid w:val="00B84C51"/>
    <w:rsid w:val="00B94030"/>
    <w:rsid w:val="00B940B2"/>
    <w:rsid w:val="00B95362"/>
    <w:rsid w:val="00B96D27"/>
    <w:rsid w:val="00B970C9"/>
    <w:rsid w:val="00BA0AB7"/>
    <w:rsid w:val="00BA26C1"/>
    <w:rsid w:val="00BA2BBD"/>
    <w:rsid w:val="00BA378E"/>
    <w:rsid w:val="00BA5257"/>
    <w:rsid w:val="00BA5EA9"/>
    <w:rsid w:val="00BA628C"/>
    <w:rsid w:val="00BB11DB"/>
    <w:rsid w:val="00BC0D0C"/>
    <w:rsid w:val="00BC56F0"/>
    <w:rsid w:val="00BC71A3"/>
    <w:rsid w:val="00BD2DBC"/>
    <w:rsid w:val="00BD4C4E"/>
    <w:rsid w:val="00BE19D3"/>
    <w:rsid w:val="00BE655F"/>
    <w:rsid w:val="00BE742F"/>
    <w:rsid w:val="00BF132E"/>
    <w:rsid w:val="00BF6D93"/>
    <w:rsid w:val="00C00B7D"/>
    <w:rsid w:val="00C01097"/>
    <w:rsid w:val="00C04684"/>
    <w:rsid w:val="00C052E5"/>
    <w:rsid w:val="00C05404"/>
    <w:rsid w:val="00C1282F"/>
    <w:rsid w:val="00C12DFC"/>
    <w:rsid w:val="00C20107"/>
    <w:rsid w:val="00C20FAD"/>
    <w:rsid w:val="00C25E6D"/>
    <w:rsid w:val="00C30D8B"/>
    <w:rsid w:val="00C3106A"/>
    <w:rsid w:val="00C324B5"/>
    <w:rsid w:val="00C35431"/>
    <w:rsid w:val="00C362AB"/>
    <w:rsid w:val="00C41856"/>
    <w:rsid w:val="00C46326"/>
    <w:rsid w:val="00C51C20"/>
    <w:rsid w:val="00C53290"/>
    <w:rsid w:val="00C546F1"/>
    <w:rsid w:val="00C54B7B"/>
    <w:rsid w:val="00C5553A"/>
    <w:rsid w:val="00C573F9"/>
    <w:rsid w:val="00C631F8"/>
    <w:rsid w:val="00C63A9A"/>
    <w:rsid w:val="00C66C0E"/>
    <w:rsid w:val="00C772E4"/>
    <w:rsid w:val="00C828EE"/>
    <w:rsid w:val="00C82AD6"/>
    <w:rsid w:val="00C82C8A"/>
    <w:rsid w:val="00C83953"/>
    <w:rsid w:val="00C8654F"/>
    <w:rsid w:val="00C919B0"/>
    <w:rsid w:val="00C92F63"/>
    <w:rsid w:val="00C97621"/>
    <w:rsid w:val="00CA0ABE"/>
    <w:rsid w:val="00CA12BF"/>
    <w:rsid w:val="00CA16A1"/>
    <w:rsid w:val="00CA4520"/>
    <w:rsid w:val="00CA4EE2"/>
    <w:rsid w:val="00CA7727"/>
    <w:rsid w:val="00CB5F63"/>
    <w:rsid w:val="00CB6518"/>
    <w:rsid w:val="00CC29D5"/>
    <w:rsid w:val="00CC2F2F"/>
    <w:rsid w:val="00CC3794"/>
    <w:rsid w:val="00CC5568"/>
    <w:rsid w:val="00CD16BE"/>
    <w:rsid w:val="00CD3F15"/>
    <w:rsid w:val="00CD6475"/>
    <w:rsid w:val="00CE13E9"/>
    <w:rsid w:val="00CE19F6"/>
    <w:rsid w:val="00CE56B4"/>
    <w:rsid w:val="00CE7452"/>
    <w:rsid w:val="00CF01F5"/>
    <w:rsid w:val="00CF3584"/>
    <w:rsid w:val="00CF45D8"/>
    <w:rsid w:val="00CF5074"/>
    <w:rsid w:val="00D003CE"/>
    <w:rsid w:val="00D04693"/>
    <w:rsid w:val="00D04896"/>
    <w:rsid w:val="00D06276"/>
    <w:rsid w:val="00D07D95"/>
    <w:rsid w:val="00D11965"/>
    <w:rsid w:val="00D11EE4"/>
    <w:rsid w:val="00D140E4"/>
    <w:rsid w:val="00D23F6C"/>
    <w:rsid w:val="00D23FA1"/>
    <w:rsid w:val="00D27DB3"/>
    <w:rsid w:val="00D30AF6"/>
    <w:rsid w:val="00D3103D"/>
    <w:rsid w:val="00D3171C"/>
    <w:rsid w:val="00D32A9E"/>
    <w:rsid w:val="00D41EC7"/>
    <w:rsid w:val="00D43B02"/>
    <w:rsid w:val="00D51A4B"/>
    <w:rsid w:val="00D578F9"/>
    <w:rsid w:val="00D60868"/>
    <w:rsid w:val="00D647A2"/>
    <w:rsid w:val="00D66164"/>
    <w:rsid w:val="00D66776"/>
    <w:rsid w:val="00D724A3"/>
    <w:rsid w:val="00D74805"/>
    <w:rsid w:val="00D760EC"/>
    <w:rsid w:val="00D8020F"/>
    <w:rsid w:val="00D8047E"/>
    <w:rsid w:val="00D806D8"/>
    <w:rsid w:val="00D902CC"/>
    <w:rsid w:val="00D91347"/>
    <w:rsid w:val="00D923D4"/>
    <w:rsid w:val="00D95E79"/>
    <w:rsid w:val="00DA1D4F"/>
    <w:rsid w:val="00DA48EB"/>
    <w:rsid w:val="00DB78CB"/>
    <w:rsid w:val="00DB7E88"/>
    <w:rsid w:val="00DC17F5"/>
    <w:rsid w:val="00DC281B"/>
    <w:rsid w:val="00DC63B3"/>
    <w:rsid w:val="00DC709F"/>
    <w:rsid w:val="00DC76FE"/>
    <w:rsid w:val="00DC7750"/>
    <w:rsid w:val="00DD024D"/>
    <w:rsid w:val="00DD0E45"/>
    <w:rsid w:val="00DD2C69"/>
    <w:rsid w:val="00DE04AC"/>
    <w:rsid w:val="00DE3546"/>
    <w:rsid w:val="00DE43A4"/>
    <w:rsid w:val="00DE50EB"/>
    <w:rsid w:val="00DF0235"/>
    <w:rsid w:val="00DF14FE"/>
    <w:rsid w:val="00E023C7"/>
    <w:rsid w:val="00E102EF"/>
    <w:rsid w:val="00E104A6"/>
    <w:rsid w:val="00E1564A"/>
    <w:rsid w:val="00E250DA"/>
    <w:rsid w:val="00E26AE8"/>
    <w:rsid w:val="00E30167"/>
    <w:rsid w:val="00E30E9E"/>
    <w:rsid w:val="00E34622"/>
    <w:rsid w:val="00E41C1B"/>
    <w:rsid w:val="00E4497A"/>
    <w:rsid w:val="00E47676"/>
    <w:rsid w:val="00E550DF"/>
    <w:rsid w:val="00E57D82"/>
    <w:rsid w:val="00E63B6A"/>
    <w:rsid w:val="00E649D6"/>
    <w:rsid w:val="00E67096"/>
    <w:rsid w:val="00E70C1D"/>
    <w:rsid w:val="00E7440F"/>
    <w:rsid w:val="00E75263"/>
    <w:rsid w:val="00E80A75"/>
    <w:rsid w:val="00E811E5"/>
    <w:rsid w:val="00E81455"/>
    <w:rsid w:val="00E83641"/>
    <w:rsid w:val="00E85154"/>
    <w:rsid w:val="00E87344"/>
    <w:rsid w:val="00E94BE5"/>
    <w:rsid w:val="00E9586F"/>
    <w:rsid w:val="00EA04DC"/>
    <w:rsid w:val="00EA1426"/>
    <w:rsid w:val="00EB0EB2"/>
    <w:rsid w:val="00EB1819"/>
    <w:rsid w:val="00EB20A8"/>
    <w:rsid w:val="00EC342D"/>
    <w:rsid w:val="00EC447C"/>
    <w:rsid w:val="00EC6E37"/>
    <w:rsid w:val="00EC7C94"/>
    <w:rsid w:val="00ED1655"/>
    <w:rsid w:val="00ED1878"/>
    <w:rsid w:val="00ED4E2C"/>
    <w:rsid w:val="00ED60F8"/>
    <w:rsid w:val="00ED79BA"/>
    <w:rsid w:val="00EE13DF"/>
    <w:rsid w:val="00EE1886"/>
    <w:rsid w:val="00EE60A1"/>
    <w:rsid w:val="00EF11CF"/>
    <w:rsid w:val="00EF20F9"/>
    <w:rsid w:val="00EF2103"/>
    <w:rsid w:val="00EF2640"/>
    <w:rsid w:val="00EF5A3A"/>
    <w:rsid w:val="00EF6517"/>
    <w:rsid w:val="00F014EF"/>
    <w:rsid w:val="00F02014"/>
    <w:rsid w:val="00F06960"/>
    <w:rsid w:val="00F105CA"/>
    <w:rsid w:val="00F107C1"/>
    <w:rsid w:val="00F1152F"/>
    <w:rsid w:val="00F1331F"/>
    <w:rsid w:val="00F154CE"/>
    <w:rsid w:val="00F15605"/>
    <w:rsid w:val="00F2257C"/>
    <w:rsid w:val="00F23A7F"/>
    <w:rsid w:val="00F251FD"/>
    <w:rsid w:val="00F26330"/>
    <w:rsid w:val="00F2634A"/>
    <w:rsid w:val="00F30A50"/>
    <w:rsid w:val="00F3153D"/>
    <w:rsid w:val="00F35113"/>
    <w:rsid w:val="00F376F0"/>
    <w:rsid w:val="00F41726"/>
    <w:rsid w:val="00F43087"/>
    <w:rsid w:val="00F50332"/>
    <w:rsid w:val="00F5692B"/>
    <w:rsid w:val="00F57759"/>
    <w:rsid w:val="00F626C5"/>
    <w:rsid w:val="00F640E2"/>
    <w:rsid w:val="00F643BA"/>
    <w:rsid w:val="00F65CFC"/>
    <w:rsid w:val="00F67FB0"/>
    <w:rsid w:val="00F722F8"/>
    <w:rsid w:val="00F743BA"/>
    <w:rsid w:val="00F754B5"/>
    <w:rsid w:val="00F83E6E"/>
    <w:rsid w:val="00F842DC"/>
    <w:rsid w:val="00F845DF"/>
    <w:rsid w:val="00F86AF3"/>
    <w:rsid w:val="00F90302"/>
    <w:rsid w:val="00F916F8"/>
    <w:rsid w:val="00F91F63"/>
    <w:rsid w:val="00F9275E"/>
    <w:rsid w:val="00F9354D"/>
    <w:rsid w:val="00FA0182"/>
    <w:rsid w:val="00FA3789"/>
    <w:rsid w:val="00FA63B2"/>
    <w:rsid w:val="00FA7EBA"/>
    <w:rsid w:val="00FA7F9C"/>
    <w:rsid w:val="00FB07BD"/>
    <w:rsid w:val="00FB0F64"/>
    <w:rsid w:val="00FB10FA"/>
    <w:rsid w:val="00FB20C4"/>
    <w:rsid w:val="00FB326A"/>
    <w:rsid w:val="00FB4301"/>
    <w:rsid w:val="00FB5709"/>
    <w:rsid w:val="00FC35F3"/>
    <w:rsid w:val="00FC3666"/>
    <w:rsid w:val="00FC42C9"/>
    <w:rsid w:val="00FC4FB7"/>
    <w:rsid w:val="00FD153D"/>
    <w:rsid w:val="00FE1FB3"/>
    <w:rsid w:val="00FE47B8"/>
    <w:rsid w:val="00FE6BCC"/>
    <w:rsid w:val="00FE743C"/>
    <w:rsid w:val="00FE7CF1"/>
    <w:rsid w:val="00FF1557"/>
    <w:rsid w:val="00FF2468"/>
    <w:rsid w:val="00FF2A60"/>
    <w:rsid w:val="00FF654D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47105" v:ext="edit"/>
    <o:shapelayout v:ext="edit">
      <o:idmap data="1" v:ext="edit"/>
    </o:shapelayout>
  </w:shapeDefaults>
  <w:decimalSymbol w:val=","/>
  <w:listSeparator w:val=";"/>
  <w14:docId w14:val="6A166C0A"/>
  <w15:docId w15:val="{BC6ADD31-BB30-4C81-ADDC-225E10DE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qFormat/>
    <w:pPr>
      <w:keepNext/>
      <w:outlineLvl w:val="0"/>
    </w:pPr>
    <w:rPr>
      <w:rFonts w:ascii="Book Antiqua" w:hAnsi="Book Antiqua"/>
      <w:b/>
      <w:sz w:val="24"/>
    </w:rPr>
  </w:style>
  <w:style w:styleId="Titre2" w:type="paragraph">
    <w:name w:val="heading 2"/>
    <w:basedOn w:val="Normal"/>
    <w:next w:val="Normal"/>
    <w:qFormat/>
    <w:pPr>
      <w:keepNext/>
      <w:jc w:val="center"/>
      <w:outlineLvl w:val="1"/>
    </w:pPr>
    <w:rPr>
      <w:rFonts w:ascii="Book Antiqua" w:hAnsi="Book Antiqua"/>
      <w:b/>
      <w:i/>
      <w:sz w:val="28"/>
      <w:u w:val="single"/>
    </w:rPr>
  </w:style>
  <w:style w:styleId="Titre3" w:type="paragraph">
    <w:name w:val="heading 3"/>
    <w:basedOn w:val="Normal"/>
    <w:next w:val="Normal"/>
    <w:qFormat/>
    <w:pPr>
      <w:keepNext/>
      <w:pBdr>
        <w:top w:color="auto" w:space="1" w:sz="4" w:val="double"/>
        <w:left w:color="auto" w:space="4" w:sz="4" w:val="double"/>
        <w:bottom w:color="auto" w:space="1" w:sz="4" w:val="double"/>
        <w:right w:color="auto" w:space="4" w:sz="4" w:val="double"/>
      </w:pBdr>
      <w:jc w:val="center"/>
      <w:outlineLvl w:val="2"/>
    </w:pPr>
    <w:rPr>
      <w:rFonts w:ascii="Verdana" w:hAnsi="Verdana"/>
      <w:sz w:val="24"/>
    </w:rPr>
  </w:style>
  <w:style w:styleId="Titre4" w:type="paragraph">
    <w:name w:val="heading 4"/>
    <w:basedOn w:val="Normal"/>
    <w:next w:val="Normal"/>
    <w:qFormat/>
    <w:pPr>
      <w:keepNext/>
      <w:outlineLvl w:val="3"/>
    </w:pPr>
    <w:rPr>
      <w:rFonts w:ascii="Verdana" w:hAnsi="Verdana"/>
      <w:b/>
      <w:sz w:val="24"/>
      <w:u w:val="single"/>
    </w:rPr>
  </w:style>
  <w:style w:styleId="Titre5" w:type="paragraph">
    <w:name w:val="heading 5"/>
    <w:basedOn w:val="Normal"/>
    <w:next w:val="Normal"/>
    <w:qFormat/>
    <w:pPr>
      <w:keepNext/>
      <w:jc w:val="both"/>
      <w:outlineLvl w:val="4"/>
    </w:pPr>
    <w:rPr>
      <w:rFonts w:ascii="Verdana" w:hAnsi="Verdana"/>
      <w:sz w:val="24"/>
      <w:u w:val="single"/>
    </w:rPr>
  </w:style>
  <w:style w:styleId="Titre6" w:type="paragraph">
    <w:name w:val="heading 6"/>
    <w:basedOn w:val="Normal"/>
    <w:next w:val="Normal"/>
    <w:qFormat/>
    <w:pPr>
      <w:keepNext/>
      <w:jc w:val="both"/>
      <w:outlineLvl w:val="5"/>
    </w:pPr>
    <w:rPr>
      <w:rFonts w:ascii="Verdana" w:hAnsi="Verdana"/>
      <w:sz w:val="24"/>
    </w:rPr>
  </w:style>
  <w:style w:styleId="Titre7" w:type="paragraph">
    <w:name w:val="heading 7"/>
    <w:basedOn w:val="Normal"/>
    <w:next w:val="Normal"/>
    <w:qFormat/>
    <w:pPr>
      <w:keepNext/>
      <w:pBdr>
        <w:top w:color="auto" w:space="1" w:sz="4" w:val="double"/>
        <w:left w:color="auto" w:space="4" w:sz="4" w:val="double"/>
        <w:bottom w:color="auto" w:space="1" w:sz="4" w:val="double"/>
        <w:right w:color="auto" w:space="4" w:sz="4" w:val="double"/>
      </w:pBdr>
      <w:ind w:left="1701" w:right="1699"/>
      <w:jc w:val="center"/>
      <w:outlineLvl w:val="6"/>
    </w:pPr>
    <w:rPr>
      <w:rFonts w:ascii="Verdana" w:hAnsi="Verdana"/>
      <w:b/>
      <w:sz w:val="24"/>
    </w:rPr>
  </w:style>
  <w:style w:styleId="Titre8" w:type="paragraph">
    <w:name w:val="heading 8"/>
    <w:basedOn w:val="Normal"/>
    <w:next w:val="Normal"/>
    <w:qFormat/>
    <w:pPr>
      <w:keepNext/>
      <w:tabs>
        <w:tab w:pos="3969" w:val="left"/>
      </w:tabs>
      <w:jc w:val="both"/>
      <w:outlineLvl w:val="7"/>
    </w:pPr>
    <w:rPr>
      <w:rFonts w:ascii="Verdana" w:hAnsi="Verdana"/>
      <w:b/>
      <w:bCs/>
      <w:i/>
      <w:iCs/>
    </w:rPr>
  </w:style>
  <w:style w:styleId="Titre9" w:type="paragraph">
    <w:name w:val="heading 9"/>
    <w:basedOn w:val="Normal"/>
    <w:next w:val="Normal"/>
    <w:qFormat/>
    <w:pPr>
      <w:keepNext/>
      <w:jc w:val="both"/>
      <w:outlineLvl w:val="8"/>
    </w:pPr>
    <w:rPr>
      <w:rFonts w:ascii="Verdana" w:hAnsi="Verdana"/>
      <w:b/>
      <w:sz w:val="22"/>
      <w:u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Retraitcorpsdetexte" w:type="paragraph">
    <w:name w:val="Body Text Indent"/>
    <w:basedOn w:val="Normal"/>
    <w:pPr>
      <w:ind w:left="1050"/>
    </w:pPr>
    <w:rPr>
      <w:rFonts w:ascii="Verdana" w:hAnsi="Verdana"/>
      <w:sz w:val="24"/>
    </w:rPr>
  </w:style>
  <w:style w:styleId="Corpsdetexte" w:type="paragraph">
    <w:name w:val="Body Text"/>
    <w:basedOn w:val="Normal"/>
    <w:rPr>
      <w:rFonts w:ascii="Verdana" w:hAnsi="Verdana"/>
      <w:sz w:val="24"/>
    </w:rPr>
  </w:style>
  <w:style w:styleId="Corpsdetexte2" w:type="paragraph">
    <w:name w:val="Body Text 2"/>
    <w:basedOn w:val="Normal"/>
    <w:pPr>
      <w:jc w:val="both"/>
    </w:pPr>
    <w:rPr>
      <w:rFonts w:ascii="Verdana" w:hAnsi="Verdana"/>
      <w:sz w:val="24"/>
    </w:rPr>
  </w:style>
  <w:style w:styleId="Corpsdetexte3" w:type="paragraph">
    <w:name w:val="Body Text 3"/>
    <w:basedOn w:val="Normal"/>
    <w:link w:val="Corpsdetexte3Car"/>
    <w:pPr>
      <w:jc w:val="both"/>
    </w:pPr>
    <w:rPr>
      <w:rFonts w:ascii="Verdana" w:hAnsi="Verdana"/>
      <w:sz w:val="22"/>
    </w:rPr>
  </w:style>
  <w:style w:styleId="Pieddepage" w:type="paragraph">
    <w:name w:val="footer"/>
    <w:basedOn w:val="Normal"/>
    <w:link w:val="PieddepageCar"/>
    <w:uiPriority w:val="99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Retraitcorpsdetexte2" w:type="paragraph">
    <w:name w:val="Body Text Indent 2"/>
    <w:basedOn w:val="Normal"/>
    <w:pPr>
      <w:tabs>
        <w:tab w:pos="567" w:val="left"/>
        <w:tab w:pos="1134" w:val="left"/>
      </w:tabs>
      <w:ind w:left="567"/>
      <w:jc w:val="both"/>
    </w:pPr>
    <w:rPr>
      <w:rFonts w:ascii="Verdana" w:hAnsi="Verdana"/>
      <w:sz w:val="22"/>
    </w:rPr>
  </w:style>
  <w:style w:styleId="Textedebulles" w:type="paragraph">
    <w:name w:val="Balloon Text"/>
    <w:basedOn w:val="Normal"/>
    <w:semiHidden/>
    <w:rsid w:val="00D647A2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FD153D"/>
    <w:pPr>
      <w:ind w:left="720"/>
      <w:contextualSpacing/>
    </w:p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0513CC"/>
    <w:pPr>
      <w:jc w:val="both"/>
    </w:pPr>
    <w:rPr>
      <w:rFonts w:cstheme="minorBidi" w:eastAsiaTheme="minorHAnsi"/>
      <w:lang w:eastAsia="en-US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0513CC"/>
    <w:rPr>
      <w:rFonts w:cstheme="minorBidi" w:eastAsiaTheme="minorHAnsi"/>
      <w:lang w:eastAsia="en-US"/>
    </w:rPr>
  </w:style>
  <w:style w:styleId="Appelnotedebasdep" w:type="character">
    <w:name w:val="footnote reference"/>
    <w:basedOn w:val="Policepardfaut"/>
    <w:uiPriority w:val="99"/>
    <w:semiHidden/>
    <w:unhideWhenUsed/>
    <w:rsid w:val="000513CC"/>
    <w:rPr>
      <w:vertAlign w:val="superscript"/>
    </w:rPr>
  </w:style>
  <w:style w:customStyle="1" w:styleId="PieddepageCar" w:type="character">
    <w:name w:val="Pied de page Car"/>
    <w:basedOn w:val="Policepardfaut"/>
    <w:link w:val="Pieddepage"/>
    <w:uiPriority w:val="99"/>
    <w:rsid w:val="00645C2F"/>
  </w:style>
  <w:style w:styleId="Grilledutableau" w:type="table">
    <w:name w:val="Table Grid"/>
    <w:basedOn w:val="TableauNormal"/>
    <w:rsid w:val="005C0C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rpsdetexte3Car" w:type="character">
    <w:name w:val="Corps de texte 3 Car"/>
    <w:basedOn w:val="Policepardfaut"/>
    <w:link w:val="Corpsdetexte3"/>
    <w:rsid w:val="009E7EB7"/>
    <w:rPr>
      <w:rFonts w:ascii="Verdana" w:hAnsi="Verdana"/>
      <w:sz w:val="22"/>
    </w:rPr>
  </w:style>
  <w:style w:styleId="NormalWeb" w:type="paragraph">
    <w:name w:val="Normal (Web)"/>
    <w:basedOn w:val="Normal"/>
    <w:uiPriority w:val="99"/>
    <w:semiHidden/>
    <w:unhideWhenUsed/>
    <w:rsid w:val="00231B2F"/>
    <w:pPr>
      <w:spacing w:after="100" w:afterAutospacing="1" w:before="100" w:beforeAutospacing="1"/>
    </w:pPr>
    <w:rPr>
      <w:rFonts w:eastAsiaTheme="minorEastAsia"/>
      <w:sz w:val="24"/>
      <w:szCs w:val="24"/>
    </w:rPr>
  </w:style>
  <w:style w:styleId="Marquedecommentaire" w:type="character">
    <w:name w:val="annotation reference"/>
    <w:basedOn w:val="Policepardfaut"/>
    <w:semiHidden/>
    <w:unhideWhenUsed/>
    <w:rsid w:val="00A73635"/>
    <w:rPr>
      <w:sz w:val="16"/>
      <w:szCs w:val="16"/>
    </w:rPr>
  </w:style>
  <w:style w:styleId="Commentaire" w:type="paragraph">
    <w:name w:val="annotation text"/>
    <w:basedOn w:val="Normal"/>
    <w:link w:val="CommentaireCar"/>
    <w:semiHidden/>
    <w:unhideWhenUsed/>
    <w:rsid w:val="00A73635"/>
  </w:style>
  <w:style w:customStyle="1" w:styleId="CommentaireCar" w:type="character">
    <w:name w:val="Commentaire Car"/>
    <w:basedOn w:val="Policepardfaut"/>
    <w:link w:val="Commentaire"/>
    <w:semiHidden/>
    <w:rsid w:val="00A73635"/>
  </w:style>
  <w:style w:styleId="Objetducommentaire" w:type="paragraph">
    <w:name w:val="annotation subject"/>
    <w:basedOn w:val="Commentaire"/>
    <w:next w:val="Commentaire"/>
    <w:link w:val="ObjetducommentaireCar"/>
    <w:semiHidden/>
    <w:unhideWhenUsed/>
    <w:rsid w:val="00A73635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semiHidden/>
    <w:rsid w:val="00A73635"/>
    <w:rPr>
      <w:b/>
      <w:bCs/>
    </w:rPr>
  </w:style>
  <w:style w:styleId="Lienhypertexte" w:type="character">
    <w:name w:val="Hyperlink"/>
    <w:basedOn w:val="Policepardfaut"/>
    <w:uiPriority w:val="99"/>
    <w:semiHidden/>
    <w:unhideWhenUsed/>
    <w:rsid w:val="00553E00"/>
    <w:rPr>
      <w:strike w:val="0"/>
      <w:dstrike w:val="0"/>
      <w:color w:val="337AB7"/>
      <w:u w:val="none"/>
      <w:effect w:val="none"/>
      <w:shd w:color="auto" w:fill="auto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7409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2309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3170">
                              <w:marLeft w:val="0"/>
                              <w:marRight w:val="1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8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4130">
                                          <w:marLeft w:val="0"/>
                                          <w:marRight w:val="1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5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2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D98C20282BB4B8E7534FCD1228DBA" ma:contentTypeVersion="6" ma:contentTypeDescription="Crée un document." ma:contentTypeScope="" ma:versionID="fe769d72d1a45844a46e380ebfff3388">
  <xsd:schema xmlns:xsd="http://www.w3.org/2001/XMLSchema" xmlns:xs="http://www.w3.org/2001/XMLSchema" xmlns:p="http://schemas.microsoft.com/office/2006/metadata/properties" xmlns:ns3="0f72fcaf-50c0-40b3-bcb9-257ec0880dbf" targetNamespace="http://schemas.microsoft.com/office/2006/metadata/properties" ma:root="true" ma:fieldsID="b7b442e851989fdeebc1d0eafe17c376" ns3:_="">
    <xsd:import namespace="0f72fcaf-50c0-40b3-bcb9-257ec0880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2fcaf-50c0-40b3-bcb9-257ec0880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6B6C10-91CF-4B18-9506-67086E9820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9838B-A939-493A-A8B9-39E61F86A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2fcaf-50c0-40b3-bcb9-257ec0880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B7BEC3-EF43-458A-930C-B7B153BC41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11C985-F937-46F5-94C1-B0F75969DC7C}">
  <ds:schemaRefs>
    <ds:schemaRef ds:uri="http://purl.org/dc/terms/"/>
    <ds:schemaRef ds:uri="http://purl.org/dc/dcmitype/"/>
    <ds:schemaRef ds:uri="0f72fcaf-50c0-40b3-bcb9-257ec0880dbf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1853</Words>
  <Characters>9435</Characters>
  <Application>Microsoft Office Word</Application>
  <DocSecurity>0</DocSecurity>
  <Lines>78</Lines>
  <Paragraphs>22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COMPTE RENDU DE LA REUNION MAIN D’ŒUVRE</vt:lpstr>
    </vt:vector>
  </TitlesOfParts>
  <Company>GTMCST</Company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2022-01-26T15:15:00Z</dcterms:created>
  <cp:lastPrinted>2021-12-15T10:37:00Z</cp:lastPrinted>
  <dcterms:modified xsi:type="dcterms:W3CDTF">2022-01-26T15:15:00Z</dcterms:modified>
  <cp:revision>2</cp:revision>
  <dc:title>COMPTE RENDU DE LA REUNION MAIN D’ŒUVRE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0x010100BCAD98C20282BB4B8E7534FCD1228DBA</vt:lpwstr>
  </property>
</Properties>
</file>