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984B6B7" w14:textId="77777777" w:rsidP="009B0136" w:rsidR="000767BC" w:rsidRDefault="000767BC" w:rsidRPr="005546C0">
      <w:pPr>
        <w:jc w:val="center"/>
        <w:rPr>
          <w:rFonts w:asciiTheme="minorHAnsi" w:cstheme="minorHAnsi" w:hAnsiTheme="minorHAnsi"/>
          <w:b/>
          <w:bCs/>
          <w:w w:val="95"/>
          <w:lang w:val="fr-FR"/>
        </w:rPr>
      </w:pPr>
    </w:p>
    <w:p w14:paraId="03626A2B" w14:textId="77777777" w:rsidP="009B0136" w:rsidR="00F345E8" w:rsidRDefault="006E502F" w:rsidRPr="005546C0">
      <w:pPr>
        <w:jc w:val="center"/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</w:pPr>
      <w:r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>ACCORD D’ENTREPRISE</w:t>
      </w:r>
    </w:p>
    <w:p w14:paraId="718FA55F" w14:textId="2B1229E4" w:rsidP="009B0136" w:rsidR="00B06B3F" w:rsidRDefault="00F345E8" w:rsidRPr="005546C0">
      <w:pPr>
        <w:jc w:val="center"/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</w:pPr>
      <w:r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 xml:space="preserve">RESULTANT DE LA </w:t>
      </w:r>
      <w:r w:rsidR="00B06B3F"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>NEGOCIATION ANNUELLE OBLIGATOIRE</w:t>
      </w:r>
      <w:r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 xml:space="preserve"> </w:t>
      </w:r>
      <w:r w:rsidR="00B06B3F"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>20</w:t>
      </w:r>
      <w:r w:rsidR="00D039A7" w:rsidRPr="005546C0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>2</w:t>
      </w:r>
      <w:r w:rsidR="000D5A93">
        <w:rPr>
          <w:rFonts w:asciiTheme="minorHAnsi" w:cstheme="minorHAnsi" w:hAnsiTheme="minorHAnsi"/>
          <w:b/>
          <w:bCs/>
          <w:w w:val="95"/>
          <w:sz w:val="32"/>
          <w:szCs w:val="32"/>
          <w:lang w:val="fr-FR"/>
        </w:rPr>
        <w:t>2</w:t>
      </w:r>
    </w:p>
    <w:p w14:paraId="2EC81EBB" w14:textId="77777777" w:rsidP="00B06B3F" w:rsidR="00B06B3F" w:rsidRDefault="00B06B3F" w:rsidRPr="005546C0">
      <w:pPr>
        <w:jc w:val="center"/>
        <w:rPr>
          <w:rFonts w:asciiTheme="minorHAnsi" w:cstheme="minorHAnsi" w:hAnsiTheme="minorHAnsi"/>
          <w:b/>
          <w:bCs/>
          <w:sz w:val="32"/>
          <w:szCs w:val="32"/>
          <w:lang w:val="fr-FR"/>
        </w:rPr>
      </w:pPr>
    </w:p>
    <w:p w14:paraId="4E4FB118" w14:textId="77777777" w:rsidP="00B06B3F" w:rsidR="00F345E8" w:rsidRDefault="00F345E8" w:rsidRPr="005546C0">
      <w:pPr>
        <w:rPr>
          <w:rFonts w:asciiTheme="minorHAnsi" w:cstheme="minorHAnsi" w:hAnsiTheme="minorHAnsi"/>
          <w:b/>
          <w:bCs/>
          <w:lang w:val="fr-FR"/>
        </w:rPr>
      </w:pPr>
    </w:p>
    <w:p w14:paraId="6249B24B" w14:textId="77777777" w:rsidP="00B06B3F" w:rsidR="00576AEE" w:rsidRDefault="00576AEE" w:rsidRPr="005546C0">
      <w:pPr>
        <w:rPr>
          <w:rFonts w:asciiTheme="minorHAnsi" w:cstheme="minorHAnsi" w:hAnsiTheme="minorHAnsi"/>
          <w:b/>
          <w:bCs/>
          <w:lang w:val="fr-FR"/>
        </w:rPr>
      </w:pPr>
    </w:p>
    <w:p w14:paraId="75C96984" w14:textId="77777777" w:rsidP="00F345E8" w:rsidR="00E50ACB" w:rsidRDefault="00E50ACB" w:rsidRPr="005546C0">
      <w:pPr>
        <w:pStyle w:val="DefaultText"/>
        <w:tabs>
          <w:tab w:pos="1134" w:val="left"/>
          <w:tab w:pos="2268" w:val="left"/>
          <w:tab w:pos="3402" w:val="left"/>
          <w:tab w:pos="5102" w:val="left"/>
          <w:tab w:pos="6236" w:val="left"/>
          <w:tab w:pos="7654" w:val="left"/>
          <w:tab w:pos="9071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4AE1F53F" w14:textId="77777777" w:rsidP="00F345E8" w:rsidR="00F345E8" w:rsidRDefault="00F345E8" w:rsidRPr="005546C0">
      <w:pPr>
        <w:pStyle w:val="DefaultText"/>
        <w:tabs>
          <w:tab w:pos="1134" w:val="left"/>
          <w:tab w:pos="2268" w:val="left"/>
          <w:tab w:pos="3402" w:val="left"/>
          <w:tab w:pos="5102" w:val="left"/>
          <w:tab w:pos="6236" w:val="left"/>
          <w:tab w:pos="7654" w:val="left"/>
          <w:tab w:pos="9071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>Entre :</w:t>
      </w:r>
    </w:p>
    <w:p w14:paraId="598A5B4F" w14:textId="77777777" w:rsidP="00F345E8" w:rsidR="00F345E8" w:rsidRDefault="00F345E8" w:rsidRPr="005546C0">
      <w:pPr>
        <w:pStyle w:val="DefaultText"/>
        <w:tabs>
          <w:tab w:pos="1134" w:val="left"/>
          <w:tab w:pos="2268" w:val="left"/>
          <w:tab w:pos="3402" w:val="left"/>
          <w:tab w:pos="5102" w:val="left"/>
          <w:tab w:pos="6236" w:val="left"/>
          <w:tab w:pos="7654" w:val="left"/>
          <w:tab w:pos="9071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2BDDD558" w14:textId="5DA3D3E7" w:rsidP="00F345E8" w:rsidR="000D600F" w:rsidRDefault="00F345E8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La Société Yara France, dont le Siège social est situé</w:t>
      </w:r>
      <w:r w:rsidR="000D700D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Immeuble OPUS 12 – 77 Esplanade du Général de Gaulle – 92914 Paris La Défense Cedex</w:t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>, représen</w:t>
      </w:r>
      <w:r w:rsidR="00847C6A" w:rsidRPr="005546C0">
        <w:rPr>
          <w:rFonts w:asciiTheme="minorHAnsi" w:cstheme="minorHAnsi" w:hAnsiTheme="minorHAnsi"/>
          <w:color w:val="auto"/>
          <w:szCs w:val="24"/>
          <w:lang w:val="fr-FR"/>
        </w:rPr>
        <w:t>tée par</w:t>
      </w:r>
      <w:r w:rsidR="007535A8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</w:t>
      </w:r>
      <w:r w:rsidR="00CC28D2">
        <w:rPr>
          <w:rFonts w:asciiTheme="minorHAnsi" w:cstheme="minorHAnsi" w:hAnsiTheme="minorHAnsi"/>
          <w:color w:val="auto"/>
          <w:szCs w:val="24"/>
          <w:lang w:val="fr-FR"/>
        </w:rPr>
        <w:t>------------ --------------</w:t>
      </w:r>
      <w:r w:rsidR="00F62679">
        <w:rPr>
          <w:rFonts w:asciiTheme="minorHAnsi" w:cstheme="minorHAnsi" w:hAnsiTheme="minorHAnsi"/>
          <w:color w:val="auto"/>
          <w:szCs w:val="24"/>
          <w:lang w:val="fr-FR"/>
        </w:rPr>
        <w:t>, Directeur des Ressources Humaines</w:t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>,</w:t>
      </w:r>
    </w:p>
    <w:p w14:paraId="784E5D2B" w14:textId="77777777" w:rsidP="00F345E8" w:rsidR="000D600F" w:rsidRDefault="000D600F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68CEB6BB" w14:textId="77777777" w:rsidP="00F345E8" w:rsidR="009B2641" w:rsidRDefault="006E502F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</w:p>
    <w:p w14:paraId="71593068" w14:textId="38481AF9" w:rsidP="00F345E8" w:rsidR="006E502F" w:rsidRDefault="009B264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="00F345E8"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>d'une part,</w:t>
      </w:r>
      <w:r w:rsidR="00F345E8"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cr/>
      </w:r>
    </w:p>
    <w:p w14:paraId="35069F34" w14:textId="77777777" w:rsidP="00F345E8" w:rsidR="009B2641" w:rsidRDefault="009B2641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</w:p>
    <w:p w14:paraId="05A2F44E" w14:textId="78CB9456" w:rsidP="00F345E8" w:rsidR="00F345E8" w:rsidRDefault="00AA0F0F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>Et :</w:t>
      </w:r>
    </w:p>
    <w:p w14:paraId="578304D0" w14:textId="77777777" w:rsidP="00F345E8" w:rsidR="00F345E8" w:rsidRDefault="00F345E8" w:rsidRPr="005546C0">
      <w:pPr>
        <w:pStyle w:val="DefaultText"/>
        <w:tabs>
          <w:tab w:pos="1134" w:val="left"/>
          <w:tab w:pos="2268" w:val="left"/>
          <w:tab w:pos="3402" w:val="left"/>
          <w:tab w:pos="5102" w:val="left"/>
          <w:tab w:pos="6236" w:val="left"/>
          <w:tab w:pos="7654" w:val="left"/>
          <w:tab w:pos="9071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C4DA993" w14:textId="77777777" w:rsidP="00F345E8" w:rsidR="009B2641" w:rsidRDefault="009B2641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4748C854" w14:textId="77777777" w:rsidP="00F345E8" w:rsidR="009B2641" w:rsidRDefault="009B2641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585C8D68" w14:textId="4E3A1907" w:rsidP="00F345E8" w:rsidR="00F345E8" w:rsidRDefault="006E502F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Les Délégués Syndicaux Centraux</w:t>
      </w:r>
      <w:r w:rsidR="00F345E8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représentatifs de la société Yara </w:t>
      </w:r>
      <w:r w:rsidR="00BC7EB7" w:rsidRPr="005546C0">
        <w:rPr>
          <w:rFonts w:asciiTheme="minorHAnsi" w:cstheme="minorHAnsi" w:hAnsiTheme="minorHAnsi"/>
          <w:color w:val="auto"/>
          <w:szCs w:val="24"/>
          <w:lang w:val="fr-FR"/>
        </w:rPr>
        <w:t>France,</w:t>
      </w:r>
      <w:r w:rsidR="00F345E8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</w:t>
      </w:r>
    </w:p>
    <w:p w14:paraId="71A9B38F" w14:textId="77777777" w:rsidP="006E502F" w:rsidR="006E502F" w:rsidRDefault="006E502F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65A5A8E" w14:textId="77777777" w:rsidP="006E502F" w:rsidR="00F345E8" w:rsidRDefault="00F345E8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="006E502F"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="006E502F"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="006E502F"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="006E502F"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="006E502F" w:rsidRPr="005546C0">
        <w:rPr>
          <w:rFonts w:asciiTheme="minorHAnsi" w:cstheme="minorHAnsi" w:hAnsiTheme="minorHAnsi"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>d'autre part,</w:t>
      </w:r>
    </w:p>
    <w:p w14:paraId="2350B8C1" w14:textId="77777777" w:rsidP="00F345E8" w:rsidR="00F345E8" w:rsidRDefault="00F345E8" w:rsidRPr="005546C0">
      <w:pPr>
        <w:pStyle w:val="DefaultText"/>
        <w:tabs>
          <w:tab w:pos="1134" w:val="left"/>
          <w:tab w:pos="2268" w:val="left"/>
          <w:tab w:pos="3402" w:val="left"/>
          <w:tab w:pos="5102" w:val="left"/>
          <w:tab w:pos="6236" w:val="left"/>
          <w:tab w:pos="7654" w:val="left"/>
          <w:tab w:pos="9071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78041E7B" w14:textId="77777777" w:rsidP="00383F4D" w:rsidR="009B2641" w:rsidRDefault="009B2641">
      <w:pPr>
        <w:rPr>
          <w:rFonts w:asciiTheme="minorHAnsi" w:cstheme="minorHAnsi" w:hAnsiTheme="minorHAnsi"/>
          <w:b/>
          <w:bCs/>
          <w:lang w:val="fr-FR"/>
        </w:rPr>
      </w:pPr>
    </w:p>
    <w:p w14:paraId="483DEF8D" w14:textId="77777777" w:rsidP="00383F4D" w:rsidR="009B2641" w:rsidRDefault="009B2641">
      <w:pPr>
        <w:rPr>
          <w:rFonts w:asciiTheme="minorHAnsi" w:cstheme="minorHAnsi" w:hAnsiTheme="minorHAnsi"/>
          <w:b/>
          <w:bCs/>
          <w:lang w:val="fr-FR"/>
        </w:rPr>
      </w:pPr>
    </w:p>
    <w:p w14:paraId="41C9C561" w14:textId="0B1BDEC6" w:rsidP="00383F4D" w:rsidR="00383F4D" w:rsidRDefault="00383F4D" w:rsidRPr="005546C0">
      <w:pPr>
        <w:rPr>
          <w:rFonts w:asciiTheme="minorHAnsi" w:cstheme="minorHAnsi" w:hAnsiTheme="minorHAnsi"/>
          <w:b/>
          <w:bCs/>
          <w:lang w:val="fr-FR"/>
        </w:rPr>
      </w:pPr>
      <w:r w:rsidRPr="005546C0">
        <w:rPr>
          <w:rFonts w:asciiTheme="minorHAnsi" w:cstheme="minorHAnsi" w:hAnsiTheme="minorHAnsi"/>
          <w:b/>
          <w:bCs/>
          <w:lang w:val="fr-FR"/>
        </w:rPr>
        <w:t>Il est arrêté et convenu ce qui suit :</w:t>
      </w:r>
    </w:p>
    <w:p w14:paraId="74A5FC9E" w14:textId="77777777" w:rsidP="00383F4D" w:rsidR="00383F4D" w:rsidRDefault="00383F4D" w:rsidRPr="005546C0">
      <w:pPr>
        <w:rPr>
          <w:rFonts w:asciiTheme="minorHAnsi" w:cstheme="minorHAnsi" w:hAnsiTheme="minorHAnsi"/>
          <w:b/>
          <w:bCs/>
          <w:lang w:val="fr-FR"/>
        </w:rPr>
      </w:pPr>
    </w:p>
    <w:p w14:paraId="1ED92632" w14:textId="77777777" w:rsidP="00383F4D" w:rsidR="00B83043" w:rsidRDefault="00B83043" w:rsidRPr="005546C0">
      <w:pPr>
        <w:rPr>
          <w:rFonts w:asciiTheme="minorHAnsi" w:cstheme="minorHAnsi" w:hAnsiTheme="minorHAnsi"/>
          <w:b/>
          <w:bCs/>
          <w:lang w:val="fr-FR"/>
        </w:rPr>
      </w:pPr>
    </w:p>
    <w:p w14:paraId="01248718" w14:textId="2AC3E4FC" w:rsidP="00383F4D" w:rsidR="00B06B3F" w:rsidRDefault="00DB5505" w:rsidRPr="00EC5D32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sz w:val="28"/>
          <w:u w:val="single"/>
        </w:rPr>
      </w:pPr>
      <w:r w:rsidRPr="00EC5D32">
        <w:rPr>
          <w:rFonts w:asciiTheme="minorHAnsi" w:cstheme="minorHAnsi" w:hAnsiTheme="minorHAnsi"/>
          <w:b/>
          <w:bCs/>
          <w:sz w:val="28"/>
          <w:u w:val="single"/>
        </w:rPr>
        <w:t>PRE</w:t>
      </w:r>
      <w:r w:rsidR="00EC5D32" w:rsidRPr="00EC5D32">
        <w:rPr>
          <w:rFonts w:asciiTheme="minorHAnsi" w:cstheme="minorHAnsi" w:hAnsiTheme="minorHAnsi"/>
          <w:b/>
          <w:bCs/>
          <w:sz w:val="28"/>
          <w:u w:val="single"/>
        </w:rPr>
        <w:t>A</w:t>
      </w:r>
      <w:r w:rsidRPr="00EC5D32">
        <w:rPr>
          <w:rFonts w:asciiTheme="minorHAnsi" w:cstheme="minorHAnsi" w:hAnsiTheme="minorHAnsi"/>
          <w:b/>
          <w:bCs/>
          <w:sz w:val="28"/>
          <w:u w:val="single"/>
        </w:rPr>
        <w:t xml:space="preserve">MBULE </w:t>
      </w:r>
    </w:p>
    <w:p w14:paraId="179E93DF" w14:textId="4767BCE5" w:rsidP="00383F4D" w:rsidR="00DB5505" w:rsidRDefault="00DB5505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5D51E228" w14:textId="7A313E7F" w:rsidP="009B2641" w:rsidR="009B2641" w:rsidRDefault="009B2641" w:rsidRPr="005546C0">
      <w:pPr>
        <w:jc w:val="both"/>
        <w:rPr>
          <w:rFonts w:asciiTheme="minorHAnsi" w:cstheme="minorHAnsi" w:hAnsiTheme="minorHAnsi"/>
          <w:bCs/>
          <w:lang w:val="fr-FR"/>
        </w:rPr>
      </w:pPr>
      <w:r w:rsidRPr="005546C0">
        <w:rPr>
          <w:rFonts w:asciiTheme="minorHAnsi" w:cstheme="minorHAnsi" w:hAnsiTheme="minorHAnsi"/>
          <w:bCs/>
          <w:lang w:val="fr-FR"/>
        </w:rPr>
        <w:t xml:space="preserve">Conformément aux dispositions légales en vigueur, la Direction de la société Yara France </w:t>
      </w:r>
      <w:r>
        <w:rPr>
          <w:rFonts w:asciiTheme="minorHAnsi" w:cstheme="minorHAnsi" w:hAnsiTheme="minorHAnsi"/>
          <w:bCs/>
          <w:lang w:val="fr-FR"/>
        </w:rPr>
        <w:t>a ouvert en décembre 2021</w:t>
      </w:r>
      <w:r w:rsidRPr="005546C0">
        <w:rPr>
          <w:rFonts w:asciiTheme="minorHAnsi" w:cstheme="minorHAnsi" w:hAnsiTheme="minorHAnsi"/>
          <w:bCs/>
          <w:lang w:val="fr-FR"/>
        </w:rPr>
        <w:t xml:space="preserve"> une négociation annuelle portant sur la rémunération, le temps de travail et le partage de la valeur ajoutée.</w:t>
      </w:r>
      <w:r>
        <w:rPr>
          <w:rFonts w:asciiTheme="minorHAnsi" w:cstheme="minorHAnsi" w:hAnsiTheme="minorHAnsi"/>
          <w:bCs/>
          <w:lang w:val="fr-FR"/>
        </w:rPr>
        <w:t xml:space="preserve"> 4</w:t>
      </w:r>
      <w:r w:rsidRPr="005546C0">
        <w:rPr>
          <w:rFonts w:asciiTheme="minorHAnsi" w:cstheme="minorHAnsi" w:hAnsiTheme="minorHAnsi"/>
          <w:bCs/>
          <w:lang w:val="fr-FR"/>
        </w:rPr>
        <w:t xml:space="preserve"> réunions de négociation</w:t>
      </w:r>
      <w:r>
        <w:rPr>
          <w:rFonts w:asciiTheme="minorHAnsi" w:cstheme="minorHAnsi" w:hAnsiTheme="minorHAnsi"/>
          <w:bCs/>
          <w:lang w:val="fr-FR"/>
        </w:rPr>
        <w:t xml:space="preserve"> se sont tenues</w:t>
      </w:r>
      <w:r w:rsidRPr="005546C0">
        <w:rPr>
          <w:rFonts w:asciiTheme="minorHAnsi" w:cstheme="minorHAnsi" w:hAnsiTheme="minorHAnsi"/>
          <w:bCs/>
          <w:lang w:val="fr-FR"/>
        </w:rPr>
        <w:t xml:space="preserve"> : les </w:t>
      </w:r>
      <w:r>
        <w:rPr>
          <w:rFonts w:asciiTheme="minorHAnsi" w:cstheme="minorHAnsi" w:hAnsiTheme="minorHAnsi"/>
          <w:bCs/>
          <w:lang w:val="fr-FR"/>
        </w:rPr>
        <w:t>8 décembre 2021, 13 janvier,</w:t>
      </w:r>
      <w:r w:rsidR="009D0EF3">
        <w:rPr>
          <w:rFonts w:asciiTheme="minorHAnsi" w:cstheme="minorHAnsi" w:hAnsiTheme="minorHAnsi"/>
          <w:bCs/>
          <w:lang w:val="fr-FR"/>
        </w:rPr>
        <w:t xml:space="preserve"> les</w:t>
      </w:r>
      <w:r>
        <w:rPr>
          <w:rFonts w:asciiTheme="minorHAnsi" w:cstheme="minorHAnsi" w:hAnsiTheme="minorHAnsi"/>
          <w:bCs/>
          <w:lang w:val="fr-FR"/>
        </w:rPr>
        <w:t xml:space="preserve"> 3 et 1</w:t>
      </w:r>
      <w:r w:rsidR="004E1357">
        <w:rPr>
          <w:rFonts w:asciiTheme="minorHAnsi" w:cstheme="minorHAnsi" w:hAnsiTheme="minorHAnsi"/>
          <w:bCs/>
          <w:lang w:val="fr-FR"/>
        </w:rPr>
        <w:t>5</w:t>
      </w:r>
      <w:r>
        <w:rPr>
          <w:rFonts w:asciiTheme="minorHAnsi" w:cstheme="minorHAnsi" w:hAnsiTheme="minorHAnsi"/>
          <w:bCs/>
          <w:lang w:val="fr-FR"/>
        </w:rPr>
        <w:t xml:space="preserve"> février 2022. </w:t>
      </w:r>
      <w:r w:rsidRPr="005546C0">
        <w:rPr>
          <w:rFonts w:asciiTheme="minorHAnsi" w:cstheme="minorHAnsi" w:hAnsiTheme="minorHAnsi"/>
          <w:bCs/>
          <w:lang w:val="fr-FR"/>
        </w:rPr>
        <w:t>A l’issue de la dernière réunion de négociation, les dispositions qui suivent ont été soumises à la signature des organisations syndicales.</w:t>
      </w:r>
    </w:p>
    <w:p w14:paraId="71C67095" w14:textId="64DA0AB3" w:rsidP="00383F4D" w:rsidR="009B2641" w:rsidRDefault="009B2641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5CB33CC1" w14:textId="6B408BFD" w:rsidP="00383F4D" w:rsidR="0090447F" w:rsidRDefault="00D4183C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>
        <w:rPr>
          <w:rFonts w:asciiTheme="minorHAnsi" w:cstheme="minorHAnsi" w:hAnsiTheme="minorHAnsi"/>
          <w:color w:val="auto"/>
          <w:sz w:val="24"/>
          <w:szCs w:val="24"/>
        </w:rPr>
        <w:t>Au regard du</w:t>
      </w:r>
      <w:r w:rsidR="00D156EC">
        <w:rPr>
          <w:rFonts w:asciiTheme="minorHAnsi" w:cstheme="minorHAnsi" w:hAnsiTheme="minorHAnsi"/>
          <w:color w:val="auto"/>
          <w:sz w:val="24"/>
          <w:szCs w:val="24"/>
        </w:rPr>
        <w:t xml:space="preserve"> contexte </w:t>
      </w:r>
      <w:r w:rsidR="00607C49">
        <w:rPr>
          <w:rFonts w:asciiTheme="minorHAnsi" w:cstheme="minorHAnsi" w:hAnsiTheme="minorHAnsi"/>
          <w:color w:val="auto"/>
          <w:sz w:val="24"/>
          <w:szCs w:val="24"/>
        </w:rPr>
        <w:t>socio-</w:t>
      </w:r>
      <w:r w:rsidR="00D156EC">
        <w:rPr>
          <w:rFonts w:asciiTheme="minorHAnsi" w:cstheme="minorHAnsi" w:hAnsiTheme="minorHAnsi"/>
          <w:color w:val="auto"/>
          <w:sz w:val="24"/>
          <w:szCs w:val="24"/>
        </w:rPr>
        <w:t xml:space="preserve">économique </w:t>
      </w:r>
      <w:r w:rsidR="00AB6699">
        <w:rPr>
          <w:rFonts w:asciiTheme="minorHAnsi" w:cstheme="minorHAnsi" w:hAnsiTheme="minorHAnsi"/>
          <w:color w:val="auto"/>
          <w:sz w:val="24"/>
          <w:szCs w:val="24"/>
        </w:rPr>
        <w:t xml:space="preserve">actuel, </w:t>
      </w:r>
      <w:r w:rsidR="00607C49">
        <w:rPr>
          <w:rFonts w:asciiTheme="minorHAnsi" w:cstheme="minorHAnsi" w:hAnsiTheme="minorHAnsi"/>
          <w:color w:val="auto"/>
          <w:sz w:val="24"/>
          <w:szCs w:val="24"/>
        </w:rPr>
        <w:t xml:space="preserve">en particulier </w:t>
      </w:r>
      <w:r w:rsidR="004A4416">
        <w:rPr>
          <w:rFonts w:asciiTheme="minorHAnsi" w:cstheme="minorHAnsi" w:hAnsiTheme="minorHAnsi"/>
          <w:color w:val="auto"/>
          <w:sz w:val="24"/>
          <w:szCs w:val="24"/>
        </w:rPr>
        <w:t>pour</w:t>
      </w:r>
      <w:r w:rsidR="00607C49">
        <w:rPr>
          <w:rFonts w:asciiTheme="minorHAnsi" w:cstheme="minorHAnsi" w:hAnsiTheme="minorHAnsi"/>
          <w:color w:val="auto"/>
          <w:sz w:val="24"/>
          <w:szCs w:val="24"/>
        </w:rPr>
        <w:t xml:space="preserve"> ce qui concerne la</w:t>
      </w:r>
      <w:r w:rsidR="00CB3A27">
        <w:rPr>
          <w:rFonts w:asciiTheme="minorHAnsi" w:cstheme="minorHAnsi" w:hAnsiTheme="minorHAnsi"/>
          <w:color w:val="auto"/>
          <w:sz w:val="24"/>
          <w:szCs w:val="24"/>
        </w:rPr>
        <w:t xml:space="preserve"> tension </w:t>
      </w:r>
      <w:r w:rsidR="002C074C">
        <w:rPr>
          <w:rFonts w:asciiTheme="minorHAnsi" w:cstheme="minorHAnsi" w:hAnsiTheme="minorHAnsi"/>
          <w:color w:val="auto"/>
          <w:sz w:val="24"/>
          <w:szCs w:val="24"/>
        </w:rPr>
        <w:t>relati</w:t>
      </w:r>
      <w:r w:rsidR="00345AA2">
        <w:rPr>
          <w:rFonts w:asciiTheme="minorHAnsi" w:cstheme="minorHAnsi" w:hAnsiTheme="minorHAnsi"/>
          <w:color w:val="auto"/>
          <w:sz w:val="24"/>
          <w:szCs w:val="24"/>
        </w:rPr>
        <w:t>ve</w:t>
      </w:r>
      <w:r w:rsidR="002C074C">
        <w:rPr>
          <w:rFonts w:asciiTheme="minorHAnsi" w:cstheme="minorHAnsi" w:hAnsiTheme="minorHAnsi"/>
          <w:color w:val="auto"/>
          <w:sz w:val="24"/>
          <w:szCs w:val="24"/>
        </w:rPr>
        <w:t xml:space="preserve"> au </w:t>
      </w:r>
      <w:r w:rsidR="00CB3A27">
        <w:rPr>
          <w:rFonts w:asciiTheme="minorHAnsi" w:cstheme="minorHAnsi" w:hAnsiTheme="minorHAnsi"/>
          <w:color w:val="auto"/>
          <w:sz w:val="24"/>
          <w:szCs w:val="24"/>
        </w:rPr>
        <w:t>pouvoir d’achat</w:t>
      </w:r>
      <w:r w:rsidR="002C074C">
        <w:rPr>
          <w:rFonts w:asciiTheme="minorHAnsi" w:cstheme="minorHAnsi" w:hAnsiTheme="minorHAnsi"/>
          <w:color w:val="auto"/>
          <w:sz w:val="24"/>
          <w:szCs w:val="24"/>
        </w:rPr>
        <w:t xml:space="preserve"> des salariés</w:t>
      </w:r>
      <w:r w:rsidR="00CB3A27">
        <w:rPr>
          <w:rFonts w:asciiTheme="minorHAnsi" w:cstheme="minorHAnsi" w:hAnsiTheme="minorHAnsi"/>
          <w:color w:val="auto"/>
          <w:sz w:val="24"/>
          <w:szCs w:val="24"/>
        </w:rPr>
        <w:t xml:space="preserve">, </w:t>
      </w:r>
      <w:r w:rsidR="00306864">
        <w:rPr>
          <w:rFonts w:asciiTheme="minorHAnsi" w:cstheme="minorHAnsi" w:hAnsiTheme="minorHAnsi"/>
          <w:color w:val="auto"/>
          <w:sz w:val="24"/>
          <w:szCs w:val="24"/>
        </w:rPr>
        <w:t>l</w:t>
      </w:r>
      <w:r w:rsidR="004E4508">
        <w:rPr>
          <w:rFonts w:asciiTheme="minorHAnsi" w:cstheme="minorHAnsi" w:hAnsiTheme="minorHAnsi"/>
          <w:color w:val="auto"/>
          <w:sz w:val="24"/>
          <w:szCs w:val="24"/>
        </w:rPr>
        <w:t xml:space="preserve">a Direction et les partenaires sociaux </w:t>
      </w:r>
      <w:r w:rsidR="00A43C5F">
        <w:rPr>
          <w:rFonts w:asciiTheme="minorHAnsi" w:cstheme="minorHAnsi" w:hAnsiTheme="minorHAnsi"/>
          <w:color w:val="auto"/>
          <w:sz w:val="24"/>
          <w:szCs w:val="24"/>
        </w:rPr>
        <w:t xml:space="preserve">signataires </w:t>
      </w:r>
      <w:r w:rsidR="004E4508">
        <w:rPr>
          <w:rFonts w:asciiTheme="minorHAnsi" w:cstheme="minorHAnsi" w:hAnsiTheme="minorHAnsi"/>
          <w:color w:val="auto"/>
          <w:sz w:val="24"/>
          <w:szCs w:val="24"/>
        </w:rPr>
        <w:t>s’entende</w:t>
      </w:r>
      <w:r w:rsidR="00CB3A27">
        <w:rPr>
          <w:rFonts w:asciiTheme="minorHAnsi" w:cstheme="minorHAnsi" w:hAnsiTheme="minorHAnsi"/>
          <w:color w:val="auto"/>
          <w:sz w:val="24"/>
          <w:szCs w:val="24"/>
        </w:rPr>
        <w:t xml:space="preserve">nt à prendre des mesures de revalorisation </w:t>
      </w:r>
      <w:r w:rsidR="0090447F">
        <w:rPr>
          <w:rFonts w:asciiTheme="minorHAnsi" w:cstheme="minorHAnsi" w:hAnsiTheme="minorHAnsi"/>
          <w:color w:val="auto"/>
          <w:sz w:val="24"/>
          <w:szCs w:val="24"/>
        </w:rPr>
        <w:t>salariales spécifiques.</w:t>
      </w:r>
    </w:p>
    <w:p w14:paraId="0F14B31F" w14:textId="77777777" w:rsidP="00383F4D" w:rsidR="0090447F" w:rsidRDefault="0090447F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293045F8" w14:textId="40DA7725" w:rsidP="00383F4D" w:rsidR="00D156EC" w:rsidRDefault="0090447F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>
        <w:rPr>
          <w:rFonts w:asciiTheme="minorHAnsi" w:cstheme="minorHAnsi" w:hAnsiTheme="minorHAnsi"/>
          <w:color w:val="auto"/>
          <w:sz w:val="24"/>
          <w:szCs w:val="24"/>
        </w:rPr>
        <w:t xml:space="preserve">Pour ce faire, </w:t>
      </w:r>
      <w:r w:rsidR="00FB0754">
        <w:rPr>
          <w:rFonts w:asciiTheme="minorHAnsi" w:cstheme="minorHAnsi" w:hAnsiTheme="minorHAnsi"/>
          <w:color w:val="auto"/>
          <w:sz w:val="24"/>
          <w:szCs w:val="24"/>
        </w:rPr>
        <w:t>il est convenu de</w:t>
      </w:r>
      <w:r w:rsidR="004E4508">
        <w:rPr>
          <w:rFonts w:asciiTheme="minorHAnsi" w:cstheme="minorHAnsi" w:hAnsiTheme="minorHAnsi"/>
          <w:color w:val="auto"/>
          <w:sz w:val="24"/>
          <w:szCs w:val="24"/>
        </w:rPr>
        <w:t xml:space="preserve"> déroger </w:t>
      </w:r>
      <w:r w:rsidR="00143359">
        <w:rPr>
          <w:rFonts w:asciiTheme="minorHAnsi" w:cstheme="minorHAnsi" w:hAnsiTheme="minorHAnsi"/>
          <w:color w:val="auto"/>
          <w:sz w:val="24"/>
          <w:szCs w:val="24"/>
        </w:rPr>
        <w:t xml:space="preserve">temporairement </w:t>
      </w:r>
      <w:r w:rsidR="000B0B62">
        <w:rPr>
          <w:rFonts w:asciiTheme="minorHAnsi" w:cstheme="minorHAnsi" w:hAnsiTheme="minorHAnsi"/>
          <w:color w:val="auto"/>
          <w:sz w:val="24"/>
          <w:szCs w:val="24"/>
        </w:rPr>
        <w:t xml:space="preserve">à l’application des </w:t>
      </w:r>
      <w:r w:rsidR="004E4508">
        <w:rPr>
          <w:rFonts w:asciiTheme="minorHAnsi" w:cstheme="minorHAnsi" w:hAnsiTheme="minorHAnsi"/>
          <w:color w:val="auto"/>
          <w:sz w:val="24"/>
          <w:szCs w:val="24"/>
        </w:rPr>
        <w:t xml:space="preserve">accords </w:t>
      </w:r>
      <w:r w:rsidR="000B0B62">
        <w:rPr>
          <w:rFonts w:asciiTheme="minorHAnsi" w:cstheme="minorHAnsi" w:hAnsiTheme="minorHAnsi"/>
          <w:color w:val="auto"/>
          <w:sz w:val="24"/>
          <w:szCs w:val="24"/>
        </w:rPr>
        <w:t>à durée indéterminé</w:t>
      </w:r>
      <w:r w:rsidR="00485785">
        <w:rPr>
          <w:rFonts w:asciiTheme="minorHAnsi" w:cstheme="minorHAnsi" w:hAnsiTheme="minorHAnsi"/>
          <w:color w:val="auto"/>
          <w:sz w:val="24"/>
          <w:szCs w:val="24"/>
        </w:rPr>
        <w:t xml:space="preserve">e </w:t>
      </w:r>
      <w:r w:rsidR="001026EB">
        <w:rPr>
          <w:rFonts w:asciiTheme="minorHAnsi" w:cstheme="minorHAnsi" w:hAnsiTheme="minorHAnsi"/>
          <w:color w:val="auto"/>
          <w:sz w:val="24"/>
          <w:szCs w:val="24"/>
        </w:rPr>
        <w:t xml:space="preserve">en vigueur, </w:t>
      </w:r>
      <w:r w:rsidR="00581B09">
        <w:rPr>
          <w:rFonts w:asciiTheme="minorHAnsi" w:cstheme="minorHAnsi" w:hAnsiTheme="minorHAnsi"/>
          <w:color w:val="auto"/>
          <w:sz w:val="24"/>
          <w:szCs w:val="24"/>
        </w:rPr>
        <w:t>qui ont</w:t>
      </w:r>
      <w:r w:rsidR="00EA0B2B">
        <w:rPr>
          <w:rFonts w:asciiTheme="minorHAnsi" w:cstheme="minorHAnsi" w:hAnsiTheme="minorHAnsi"/>
          <w:color w:val="auto"/>
          <w:sz w:val="24"/>
          <w:szCs w:val="24"/>
        </w:rPr>
        <w:t xml:space="preserve"> vocation à procéder</w:t>
      </w:r>
      <w:r w:rsidR="000070A8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F82E1E">
        <w:rPr>
          <w:rFonts w:asciiTheme="minorHAnsi" w:cstheme="minorHAnsi" w:hAnsiTheme="minorHAnsi"/>
          <w:color w:val="auto"/>
          <w:sz w:val="24"/>
          <w:szCs w:val="24"/>
        </w:rPr>
        <w:t xml:space="preserve">notamment </w:t>
      </w:r>
      <w:r w:rsidR="000070A8">
        <w:rPr>
          <w:rFonts w:asciiTheme="minorHAnsi" w:cstheme="minorHAnsi" w:hAnsiTheme="minorHAnsi"/>
          <w:color w:val="auto"/>
          <w:sz w:val="24"/>
          <w:szCs w:val="24"/>
        </w:rPr>
        <w:t>à</w:t>
      </w:r>
      <w:r w:rsidR="00705C63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581B09">
        <w:rPr>
          <w:rFonts w:asciiTheme="minorHAnsi" w:cstheme="minorHAnsi" w:hAnsiTheme="minorHAnsi"/>
          <w:color w:val="auto"/>
          <w:sz w:val="24"/>
          <w:szCs w:val="24"/>
        </w:rPr>
        <w:t xml:space="preserve">des </w:t>
      </w:r>
      <w:r w:rsidR="00FB0754">
        <w:rPr>
          <w:rFonts w:asciiTheme="minorHAnsi" w:cstheme="minorHAnsi" w:hAnsiTheme="minorHAnsi"/>
          <w:color w:val="auto"/>
          <w:sz w:val="24"/>
          <w:szCs w:val="24"/>
        </w:rPr>
        <w:t>revalorisation</w:t>
      </w:r>
      <w:r w:rsidR="00485785">
        <w:rPr>
          <w:rFonts w:asciiTheme="minorHAnsi" w:cstheme="minorHAnsi" w:hAnsiTheme="minorHAnsi"/>
          <w:color w:val="auto"/>
          <w:sz w:val="24"/>
          <w:szCs w:val="24"/>
        </w:rPr>
        <w:t xml:space="preserve">s automatiques </w:t>
      </w:r>
      <w:r w:rsidR="005E7E4C">
        <w:rPr>
          <w:rFonts w:asciiTheme="minorHAnsi" w:cstheme="minorHAnsi" w:hAnsiTheme="minorHAnsi"/>
          <w:color w:val="auto"/>
          <w:sz w:val="24"/>
          <w:szCs w:val="24"/>
        </w:rPr>
        <w:t xml:space="preserve">des éléments </w:t>
      </w:r>
      <w:r w:rsidR="004A4416">
        <w:rPr>
          <w:rFonts w:asciiTheme="minorHAnsi" w:cstheme="minorHAnsi" w:hAnsiTheme="minorHAnsi"/>
          <w:color w:val="auto"/>
          <w:sz w:val="24"/>
          <w:szCs w:val="24"/>
        </w:rPr>
        <w:t>dits « </w:t>
      </w:r>
      <w:r w:rsidR="005E7E4C">
        <w:rPr>
          <w:rFonts w:asciiTheme="minorHAnsi" w:cstheme="minorHAnsi" w:hAnsiTheme="minorHAnsi"/>
          <w:color w:val="auto"/>
          <w:sz w:val="24"/>
          <w:szCs w:val="24"/>
        </w:rPr>
        <w:t xml:space="preserve">accessoires aux </w:t>
      </w:r>
      <w:r w:rsidR="00485785">
        <w:rPr>
          <w:rFonts w:asciiTheme="minorHAnsi" w:cstheme="minorHAnsi" w:hAnsiTheme="minorHAnsi"/>
          <w:color w:val="auto"/>
          <w:sz w:val="24"/>
          <w:szCs w:val="24"/>
        </w:rPr>
        <w:t>sala</w:t>
      </w:r>
      <w:r w:rsidR="005E7E4C">
        <w:rPr>
          <w:rFonts w:asciiTheme="minorHAnsi" w:cstheme="minorHAnsi" w:hAnsiTheme="minorHAnsi"/>
          <w:color w:val="auto"/>
          <w:sz w:val="24"/>
          <w:szCs w:val="24"/>
        </w:rPr>
        <w:t>ires</w:t>
      </w:r>
      <w:r w:rsidR="004A4416">
        <w:rPr>
          <w:rFonts w:asciiTheme="minorHAnsi" w:cstheme="minorHAnsi" w:hAnsiTheme="minorHAnsi"/>
          <w:color w:val="auto"/>
          <w:sz w:val="24"/>
          <w:szCs w:val="24"/>
        </w:rPr>
        <w:t> »</w:t>
      </w:r>
      <w:r w:rsidR="003613C2">
        <w:rPr>
          <w:rFonts w:asciiTheme="minorHAnsi" w:cstheme="minorHAnsi" w:hAnsiTheme="minorHAnsi"/>
          <w:color w:val="auto"/>
          <w:sz w:val="24"/>
          <w:szCs w:val="24"/>
        </w:rPr>
        <w:t>.</w:t>
      </w:r>
    </w:p>
    <w:p w14:paraId="3C6AE0A6" w14:textId="6B3907EF" w:rsidP="00383F4D" w:rsidR="00521CA1" w:rsidRDefault="00521CA1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1E1CB0F5" w14:textId="51CE440A" w:rsidP="007A4B23" w:rsidR="007A4B23" w:rsidRDefault="00521CA1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>
        <w:rPr>
          <w:rFonts w:asciiTheme="minorHAnsi" w:cstheme="minorHAnsi" w:hAnsiTheme="minorHAnsi"/>
          <w:color w:val="auto"/>
          <w:sz w:val="24"/>
          <w:szCs w:val="24"/>
        </w:rPr>
        <w:t xml:space="preserve">Cette </w:t>
      </w:r>
      <w:r w:rsidR="003613C2">
        <w:rPr>
          <w:rFonts w:asciiTheme="minorHAnsi" w:cstheme="minorHAnsi" w:hAnsiTheme="minorHAnsi"/>
          <w:color w:val="auto"/>
          <w:sz w:val="24"/>
          <w:szCs w:val="24"/>
        </w:rPr>
        <w:t xml:space="preserve">dérogation aura </w:t>
      </w:r>
      <w:r w:rsidR="00F31BE8">
        <w:rPr>
          <w:rFonts w:asciiTheme="minorHAnsi" w:cstheme="minorHAnsi" w:hAnsiTheme="minorHAnsi"/>
          <w:color w:val="auto"/>
          <w:sz w:val="24"/>
          <w:szCs w:val="24"/>
        </w:rPr>
        <w:t xml:space="preserve">donc </w:t>
      </w:r>
      <w:r w:rsidR="003613C2">
        <w:rPr>
          <w:rFonts w:asciiTheme="minorHAnsi" w:cstheme="minorHAnsi" w:hAnsiTheme="minorHAnsi"/>
          <w:color w:val="auto"/>
          <w:sz w:val="24"/>
          <w:szCs w:val="24"/>
        </w:rPr>
        <w:t xml:space="preserve">pour effet de </w:t>
      </w:r>
      <w:r>
        <w:rPr>
          <w:rFonts w:asciiTheme="minorHAnsi" w:cstheme="minorHAnsi" w:hAnsiTheme="minorHAnsi"/>
          <w:color w:val="auto"/>
          <w:sz w:val="24"/>
          <w:szCs w:val="24"/>
        </w:rPr>
        <w:t>suspen</w:t>
      </w:r>
      <w:r w:rsidR="003613C2">
        <w:rPr>
          <w:rFonts w:asciiTheme="minorHAnsi" w:cstheme="minorHAnsi" w:hAnsiTheme="minorHAnsi"/>
          <w:color w:val="auto"/>
          <w:sz w:val="24"/>
          <w:szCs w:val="24"/>
        </w:rPr>
        <w:t>dre</w:t>
      </w:r>
      <w:r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F31BE8">
        <w:rPr>
          <w:rFonts w:asciiTheme="minorHAnsi" w:cstheme="minorHAnsi" w:hAnsiTheme="minorHAnsi"/>
          <w:color w:val="auto"/>
          <w:sz w:val="24"/>
          <w:szCs w:val="24"/>
        </w:rPr>
        <w:t>l</w:t>
      </w:r>
      <w:r>
        <w:rPr>
          <w:rFonts w:asciiTheme="minorHAnsi" w:cstheme="minorHAnsi" w:hAnsiTheme="minorHAnsi"/>
          <w:color w:val="auto"/>
          <w:sz w:val="24"/>
          <w:szCs w:val="24"/>
        </w:rPr>
        <w:t xml:space="preserve">es </w:t>
      </w:r>
      <w:r w:rsidR="00EB7406">
        <w:rPr>
          <w:rFonts w:asciiTheme="minorHAnsi" w:cstheme="minorHAnsi" w:hAnsiTheme="minorHAnsi"/>
          <w:color w:val="auto"/>
          <w:sz w:val="24"/>
          <w:szCs w:val="24"/>
        </w:rPr>
        <w:t>r</w:t>
      </w:r>
      <w:r>
        <w:rPr>
          <w:rFonts w:asciiTheme="minorHAnsi" w:cstheme="minorHAnsi" w:hAnsiTheme="minorHAnsi"/>
          <w:color w:val="auto"/>
          <w:sz w:val="24"/>
          <w:szCs w:val="24"/>
        </w:rPr>
        <w:t>evalorisation</w:t>
      </w:r>
      <w:r w:rsidR="002917F4">
        <w:rPr>
          <w:rFonts w:asciiTheme="minorHAnsi" w:cstheme="minorHAnsi" w:hAnsiTheme="minorHAnsi"/>
          <w:color w:val="auto"/>
          <w:sz w:val="24"/>
          <w:szCs w:val="24"/>
        </w:rPr>
        <w:t>s</w:t>
      </w:r>
      <w:r>
        <w:rPr>
          <w:rFonts w:asciiTheme="minorHAnsi" w:cstheme="minorHAnsi" w:hAnsiTheme="minorHAnsi"/>
          <w:color w:val="auto"/>
          <w:sz w:val="24"/>
          <w:szCs w:val="24"/>
        </w:rPr>
        <w:t xml:space="preserve"> automatique</w:t>
      </w:r>
      <w:r w:rsidR="002917F4">
        <w:rPr>
          <w:rFonts w:asciiTheme="minorHAnsi" w:cstheme="minorHAnsi" w:hAnsiTheme="minorHAnsi"/>
          <w:color w:val="auto"/>
          <w:sz w:val="24"/>
          <w:szCs w:val="24"/>
        </w:rPr>
        <w:t>s</w:t>
      </w:r>
      <w:r w:rsidR="00921717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>
        <w:rPr>
          <w:rFonts w:asciiTheme="minorHAnsi" w:cstheme="minorHAnsi" w:hAnsiTheme="minorHAnsi"/>
          <w:color w:val="auto"/>
          <w:sz w:val="24"/>
          <w:szCs w:val="24"/>
        </w:rPr>
        <w:t>issu</w:t>
      </w:r>
      <w:r w:rsidR="00444BC3">
        <w:rPr>
          <w:rFonts w:asciiTheme="minorHAnsi" w:cstheme="minorHAnsi" w:hAnsiTheme="minorHAnsi"/>
          <w:color w:val="auto"/>
          <w:sz w:val="24"/>
          <w:szCs w:val="24"/>
        </w:rPr>
        <w:t>e</w:t>
      </w:r>
      <w:r w:rsidR="00F31BE8">
        <w:rPr>
          <w:rFonts w:asciiTheme="minorHAnsi" w:cstheme="minorHAnsi" w:hAnsiTheme="minorHAnsi"/>
          <w:color w:val="auto"/>
          <w:sz w:val="24"/>
          <w:szCs w:val="24"/>
        </w:rPr>
        <w:t>s</w:t>
      </w:r>
      <w:r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3D3052">
        <w:rPr>
          <w:rFonts w:asciiTheme="minorHAnsi" w:cstheme="minorHAnsi" w:hAnsiTheme="minorHAnsi"/>
          <w:color w:val="auto"/>
          <w:sz w:val="24"/>
          <w:szCs w:val="24"/>
        </w:rPr>
        <w:t xml:space="preserve">notamment </w:t>
      </w:r>
      <w:r>
        <w:rPr>
          <w:rFonts w:asciiTheme="minorHAnsi" w:cstheme="minorHAnsi" w:hAnsiTheme="minorHAnsi"/>
          <w:color w:val="auto"/>
          <w:sz w:val="24"/>
          <w:szCs w:val="24"/>
        </w:rPr>
        <w:t>des accords</w:t>
      </w:r>
      <w:r w:rsidR="00A72F7C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F87EFB">
        <w:rPr>
          <w:rFonts w:asciiTheme="minorHAnsi" w:cstheme="minorHAnsi" w:hAnsiTheme="minorHAnsi"/>
          <w:color w:val="auto"/>
          <w:sz w:val="24"/>
          <w:szCs w:val="24"/>
        </w:rPr>
        <w:t xml:space="preserve">du </w:t>
      </w:r>
      <w:r w:rsidR="00345AA2">
        <w:rPr>
          <w:rFonts w:asciiTheme="minorHAnsi" w:cstheme="minorHAnsi" w:hAnsiTheme="minorHAnsi"/>
          <w:color w:val="auto"/>
          <w:sz w:val="24"/>
          <w:szCs w:val="24"/>
        </w:rPr>
        <w:t>3</w:t>
      </w:r>
      <w:r w:rsidR="007A4B23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0 septembre 2019</w:t>
      </w:r>
      <w:r w:rsidR="00CA396B">
        <w:rPr>
          <w:rFonts w:asciiTheme="minorHAnsi" w:cstheme="minorHAnsi" w:hAnsiTheme="minorHAnsi"/>
          <w:bCs/>
          <w:color w:val="auto"/>
          <w:sz w:val="24"/>
          <w:szCs w:val="24"/>
        </w:rPr>
        <w:t>,</w:t>
      </w:r>
      <w:r w:rsidR="00A86B1C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les </w:t>
      </w:r>
      <w:r w:rsidR="007A4B23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dispositions de l’article 2.2 de l’accord d’entreprise résultant de la négociation annuelle obligatoire 2017,</w:t>
      </w:r>
      <w:r w:rsidR="00157D56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a</w:t>
      </w:r>
      <w:r w:rsidR="00CE0B5B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insi que </w:t>
      </w:r>
      <w:r w:rsidR="00670B12">
        <w:rPr>
          <w:rFonts w:asciiTheme="minorHAnsi" w:cstheme="minorHAnsi" w:hAnsiTheme="minorHAnsi"/>
          <w:bCs/>
          <w:color w:val="auto"/>
          <w:sz w:val="24"/>
          <w:szCs w:val="24"/>
        </w:rPr>
        <w:t>l</w:t>
      </w:r>
      <w:r w:rsidR="00714ECA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es </w:t>
      </w:r>
      <w:r w:rsidR="00CE0B5B">
        <w:rPr>
          <w:rFonts w:asciiTheme="minorHAnsi" w:cstheme="minorHAnsi" w:hAnsiTheme="minorHAnsi"/>
          <w:bCs/>
          <w:color w:val="auto"/>
          <w:sz w:val="24"/>
          <w:szCs w:val="24"/>
        </w:rPr>
        <w:t>a</w:t>
      </w:r>
      <w:r w:rsidR="007A4B23">
        <w:rPr>
          <w:rFonts w:asciiTheme="minorHAnsi" w:cstheme="minorHAnsi" w:hAnsiTheme="minorHAnsi"/>
          <w:color w:val="auto"/>
          <w:sz w:val="24"/>
          <w:szCs w:val="24"/>
        </w:rPr>
        <w:t>ccord</w:t>
      </w:r>
      <w:r w:rsidR="00714ECA">
        <w:rPr>
          <w:rFonts w:asciiTheme="minorHAnsi" w:cstheme="minorHAnsi" w:hAnsiTheme="minorHAnsi"/>
          <w:color w:val="auto"/>
          <w:sz w:val="24"/>
          <w:szCs w:val="24"/>
        </w:rPr>
        <w:t>s</w:t>
      </w:r>
      <w:r w:rsidR="00A04A51">
        <w:rPr>
          <w:rFonts w:asciiTheme="minorHAnsi" w:cstheme="minorHAnsi" w:hAnsiTheme="minorHAnsi"/>
          <w:color w:val="auto"/>
          <w:sz w:val="24"/>
          <w:szCs w:val="24"/>
        </w:rPr>
        <w:t xml:space="preserve"> et avenants</w:t>
      </w:r>
      <w:r w:rsidR="00714ECA">
        <w:rPr>
          <w:rFonts w:asciiTheme="minorHAnsi" w:cstheme="minorHAnsi" w:hAnsiTheme="minorHAnsi"/>
          <w:color w:val="auto"/>
          <w:sz w:val="24"/>
          <w:szCs w:val="24"/>
        </w:rPr>
        <w:t xml:space="preserve"> liés aux </w:t>
      </w:r>
      <w:r w:rsidR="007A4B23">
        <w:rPr>
          <w:rFonts w:asciiTheme="minorHAnsi" w:cstheme="minorHAnsi" w:hAnsiTheme="minorHAnsi"/>
          <w:color w:val="auto"/>
          <w:sz w:val="24"/>
          <w:szCs w:val="24"/>
        </w:rPr>
        <w:t>indexation</w:t>
      </w:r>
      <w:r w:rsidR="00714ECA">
        <w:rPr>
          <w:rFonts w:asciiTheme="minorHAnsi" w:cstheme="minorHAnsi" w:hAnsiTheme="minorHAnsi"/>
          <w:color w:val="auto"/>
          <w:sz w:val="24"/>
          <w:szCs w:val="24"/>
        </w:rPr>
        <w:t xml:space="preserve">s </w:t>
      </w:r>
      <w:r w:rsidR="003028A1">
        <w:rPr>
          <w:rFonts w:asciiTheme="minorHAnsi" w:cstheme="minorHAnsi" w:hAnsiTheme="minorHAnsi"/>
          <w:color w:val="auto"/>
          <w:sz w:val="24"/>
          <w:szCs w:val="24"/>
        </w:rPr>
        <w:t>de toutes natures</w:t>
      </w:r>
      <w:r w:rsidR="00A04A51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714ECA">
        <w:rPr>
          <w:rFonts w:asciiTheme="minorHAnsi" w:cstheme="minorHAnsi" w:hAnsiTheme="minorHAnsi"/>
          <w:color w:val="auto"/>
          <w:sz w:val="24"/>
          <w:szCs w:val="24"/>
        </w:rPr>
        <w:t>sur l’inflation</w:t>
      </w:r>
      <w:r w:rsidR="00152FFB">
        <w:rPr>
          <w:rFonts w:asciiTheme="minorHAnsi" w:cstheme="minorHAnsi" w:hAnsiTheme="minorHAnsi"/>
          <w:color w:val="auto"/>
          <w:sz w:val="24"/>
          <w:szCs w:val="24"/>
        </w:rPr>
        <w:t xml:space="preserve"> et ou AG/AI</w:t>
      </w:r>
      <w:r w:rsidR="00A72F7C">
        <w:rPr>
          <w:rFonts w:asciiTheme="minorHAnsi" w:cstheme="minorHAnsi" w:hAnsiTheme="minorHAnsi"/>
          <w:color w:val="auto"/>
          <w:sz w:val="24"/>
          <w:szCs w:val="24"/>
        </w:rPr>
        <w:t>.</w:t>
      </w:r>
    </w:p>
    <w:p w14:paraId="4DD99610" w14:textId="2F5EB33D" w:rsidP="007A4B23" w:rsidR="003028A1" w:rsidRDefault="003028A1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5F0EF351" w14:textId="71150D78" w:rsidP="007A4B23" w:rsidR="003028A1" w:rsidRDefault="003028A1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>
        <w:rPr>
          <w:rFonts w:asciiTheme="minorHAnsi" w:cstheme="minorHAnsi" w:hAnsiTheme="minorHAnsi"/>
          <w:color w:val="auto"/>
          <w:sz w:val="24"/>
          <w:szCs w:val="24"/>
        </w:rPr>
        <w:t xml:space="preserve">Bien entendu, ces précédentes dispositions ne pourront rentrer en conflit avec </w:t>
      </w:r>
      <w:r w:rsidR="00670B12">
        <w:rPr>
          <w:rFonts w:asciiTheme="minorHAnsi" w:cstheme="minorHAnsi" w:hAnsiTheme="minorHAnsi"/>
          <w:color w:val="auto"/>
          <w:sz w:val="24"/>
          <w:szCs w:val="24"/>
        </w:rPr>
        <w:t>toutes</w:t>
      </w:r>
      <w:r>
        <w:rPr>
          <w:rFonts w:asciiTheme="minorHAnsi" w:cstheme="minorHAnsi" w:hAnsiTheme="minorHAnsi"/>
          <w:color w:val="auto"/>
          <w:sz w:val="24"/>
          <w:szCs w:val="24"/>
        </w:rPr>
        <w:t xml:space="preserve"> dispositions de source réglementaire ou législati</w:t>
      </w:r>
      <w:r w:rsidR="00670B12">
        <w:rPr>
          <w:rFonts w:asciiTheme="minorHAnsi" w:cstheme="minorHAnsi" w:hAnsiTheme="minorHAnsi"/>
          <w:color w:val="auto"/>
          <w:sz w:val="24"/>
          <w:szCs w:val="24"/>
        </w:rPr>
        <w:t>ve contraire</w:t>
      </w:r>
      <w:r w:rsidR="00152FFB">
        <w:rPr>
          <w:rFonts w:asciiTheme="minorHAnsi" w:cstheme="minorHAnsi" w:hAnsiTheme="minorHAnsi"/>
          <w:color w:val="auto"/>
          <w:sz w:val="24"/>
          <w:szCs w:val="24"/>
        </w:rPr>
        <w:t xml:space="preserve"> (exemple IKV 2022)</w:t>
      </w:r>
      <w:r w:rsidR="00A72F7C">
        <w:rPr>
          <w:rFonts w:asciiTheme="minorHAnsi" w:cstheme="minorHAnsi" w:hAnsiTheme="minorHAnsi"/>
          <w:color w:val="auto"/>
          <w:sz w:val="24"/>
          <w:szCs w:val="24"/>
        </w:rPr>
        <w:t>.</w:t>
      </w:r>
    </w:p>
    <w:p w14:paraId="32FEAD76" w14:textId="4DBD6DF6" w:rsidP="007A4B23" w:rsidR="007A4B23" w:rsidRDefault="007A4B23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2F375780" w14:textId="44B94D19" w:rsidP="00383F4D" w:rsidR="00BD6771" w:rsidRDefault="00152FFB" w:rsidRPr="00A41FE6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Il est </w:t>
      </w:r>
      <w:r w:rsidR="00371568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également </w:t>
      </w:r>
      <w:r w:rsidRPr="00A41FE6">
        <w:rPr>
          <w:rFonts w:asciiTheme="minorHAnsi" w:cstheme="minorHAnsi" w:hAnsiTheme="minorHAnsi"/>
          <w:color w:val="auto"/>
          <w:sz w:val="24"/>
          <w:szCs w:val="24"/>
        </w:rPr>
        <w:t>convenu expressément de faire</w:t>
      </w:r>
      <w:r w:rsidR="002917F4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ex</w:t>
      </w:r>
      <w:r w:rsidR="00585906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ception </w:t>
      </w:r>
      <w:r w:rsidRPr="00A41FE6">
        <w:rPr>
          <w:rFonts w:asciiTheme="minorHAnsi" w:cstheme="minorHAnsi" w:hAnsiTheme="minorHAnsi"/>
          <w:color w:val="auto"/>
          <w:sz w:val="24"/>
          <w:szCs w:val="24"/>
        </w:rPr>
        <w:t>aux suspension</w:t>
      </w:r>
      <w:r w:rsidR="004A0708" w:rsidRPr="00A41FE6">
        <w:rPr>
          <w:rFonts w:asciiTheme="minorHAnsi" w:cstheme="minorHAnsi" w:hAnsiTheme="minorHAnsi"/>
          <w:color w:val="auto"/>
          <w:sz w:val="24"/>
          <w:szCs w:val="24"/>
        </w:rPr>
        <w:t>s</w:t>
      </w:r>
      <w:r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de </w:t>
      </w:r>
      <w:r w:rsidR="00E667F2" w:rsidRPr="00A41FE6">
        <w:rPr>
          <w:rFonts w:asciiTheme="minorHAnsi" w:cstheme="minorHAnsi" w:hAnsiTheme="minorHAnsi"/>
          <w:color w:val="auto"/>
          <w:sz w:val="24"/>
          <w:szCs w:val="24"/>
        </w:rPr>
        <w:t>revalorisation</w:t>
      </w:r>
      <w:r w:rsidR="004A0708" w:rsidRPr="00A41FE6">
        <w:rPr>
          <w:rFonts w:asciiTheme="minorHAnsi" w:cstheme="minorHAnsi" w:hAnsiTheme="minorHAnsi"/>
          <w:color w:val="auto"/>
          <w:sz w:val="24"/>
          <w:szCs w:val="24"/>
        </w:rPr>
        <w:t>s</w:t>
      </w:r>
      <w:r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automatique</w:t>
      </w:r>
      <w:r w:rsidR="004A0708" w:rsidRPr="00A41FE6">
        <w:rPr>
          <w:rFonts w:asciiTheme="minorHAnsi" w:cstheme="minorHAnsi" w:hAnsiTheme="minorHAnsi"/>
          <w:color w:val="auto"/>
          <w:sz w:val="24"/>
          <w:szCs w:val="24"/>
        </w:rPr>
        <w:t>s indiquées</w:t>
      </w:r>
      <w:r w:rsidR="00DF65B2" w:rsidRPr="00A41FE6">
        <w:rPr>
          <w:rFonts w:asciiTheme="minorHAnsi" w:cstheme="minorHAnsi" w:hAnsiTheme="minorHAnsi"/>
          <w:color w:val="auto"/>
          <w:sz w:val="24"/>
          <w:szCs w:val="24"/>
        </w:rPr>
        <w:t>, concernant</w:t>
      </w:r>
      <w:r w:rsidR="00CE0D52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371568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la revalorisation </w:t>
      </w:r>
      <w:r w:rsidR="00CE0D52" w:rsidRPr="00A41FE6">
        <w:rPr>
          <w:rFonts w:asciiTheme="minorHAnsi" w:cstheme="minorHAnsi" w:hAnsiTheme="minorHAnsi"/>
          <w:color w:val="auto"/>
          <w:sz w:val="24"/>
          <w:szCs w:val="24"/>
        </w:rPr>
        <w:t>de</w:t>
      </w:r>
      <w:r w:rsidR="00E667F2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la grille de salaire servant de référence au </w:t>
      </w:r>
      <w:r w:rsidR="004A0708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calcul </w:t>
      </w:r>
      <w:r w:rsidR="00E667F2" w:rsidRPr="00A41FE6">
        <w:rPr>
          <w:rFonts w:asciiTheme="minorHAnsi" w:cstheme="minorHAnsi" w:hAnsiTheme="minorHAnsi"/>
          <w:color w:val="auto"/>
          <w:sz w:val="24"/>
          <w:szCs w:val="24"/>
        </w:rPr>
        <w:t>de</w:t>
      </w:r>
      <w:r w:rsidR="00DC71A5" w:rsidRPr="00A41FE6">
        <w:rPr>
          <w:rFonts w:asciiTheme="minorHAnsi" w:cstheme="minorHAnsi" w:hAnsiTheme="minorHAnsi"/>
          <w:color w:val="auto"/>
          <w:sz w:val="24"/>
          <w:szCs w:val="24"/>
        </w:rPr>
        <w:t>s</w:t>
      </w:r>
      <w:r w:rsidR="00E667F2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primes de poste et </w:t>
      </w:r>
      <w:r w:rsidR="00DC71A5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des primes </w:t>
      </w:r>
      <w:r w:rsidR="00E667F2" w:rsidRPr="00A41FE6">
        <w:rPr>
          <w:rFonts w:asciiTheme="minorHAnsi" w:cstheme="minorHAnsi" w:hAnsiTheme="minorHAnsi"/>
          <w:color w:val="auto"/>
          <w:sz w:val="24"/>
          <w:szCs w:val="24"/>
        </w:rPr>
        <w:t>d’ancienneté.</w:t>
      </w:r>
    </w:p>
    <w:p w14:paraId="2D985437" w14:textId="334D8EF8" w:rsidP="00383F4D" w:rsidR="00777186" w:rsidRDefault="00777186" w:rsidRPr="00A41FE6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41729B22" w14:textId="1C1EC33F" w:rsidP="00383F4D" w:rsidR="00C32FDF" w:rsidRDefault="00C32FDF" w:rsidRPr="00A41FE6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 w:rsidRPr="00A41FE6">
        <w:rPr>
          <w:rFonts w:asciiTheme="minorHAnsi" w:cstheme="minorHAnsi" w:hAnsiTheme="minorHAnsi"/>
          <w:sz w:val="24"/>
          <w:szCs w:val="24"/>
        </w:rPr>
        <w:t>Il est enfin précisé que la suspension des accords prendra fin automatiquement le 31 décembre 2022 et qu’ils retrouveront pleine application à compter du 1er janvier 2023</w:t>
      </w:r>
      <w:r w:rsidR="00A41FE6">
        <w:rPr>
          <w:rFonts w:asciiTheme="minorHAnsi" w:cstheme="minorHAnsi" w:hAnsiTheme="minorHAnsi"/>
          <w:sz w:val="24"/>
          <w:szCs w:val="24"/>
        </w:rPr>
        <w:t>.</w:t>
      </w:r>
    </w:p>
    <w:p w14:paraId="052EFD12" w14:textId="633516B6" w:rsidP="00383F4D" w:rsidR="00A72F7C" w:rsidRDefault="00A72F7C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06B52142" w14:textId="77777777" w:rsidP="00383F4D" w:rsidR="00A11DEF" w:rsidRDefault="00A11DEF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629EA9CF" w14:textId="4161C1F4" w:rsidP="00DB5505" w:rsidR="00DB5505" w:rsidRDefault="00DB5505" w:rsidRPr="005546C0">
      <w:pPr>
        <w:pStyle w:val="Titre2"/>
        <w:keepNext w:val="0"/>
        <w:rPr>
          <w:rFonts w:asciiTheme="minorHAnsi" w:cstheme="minorHAnsi" w:hAnsiTheme="minorHAnsi"/>
          <w:bCs/>
          <w:sz w:val="28"/>
          <w:lang w:val="fr-FR"/>
        </w:rPr>
      </w:pPr>
      <w:r w:rsidRPr="005546C0">
        <w:rPr>
          <w:rFonts w:asciiTheme="minorHAnsi" w:cstheme="minorHAnsi" w:hAnsiTheme="minorHAnsi"/>
          <w:sz w:val="28"/>
          <w:lang w:val="fr-FR"/>
        </w:rPr>
        <w:t>ARTICLE 1 – MESURES SALARIALES</w:t>
      </w:r>
    </w:p>
    <w:p w14:paraId="3721575E" w14:textId="152171AA" w:rsidP="00383F4D" w:rsidR="00D156EC" w:rsidRDefault="00D156EC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715F66DA" w14:textId="64AA2401" w:rsidP="007B2AA5" w:rsidR="008838AD" w:rsidRDefault="008838AD" w:rsidRPr="005546C0">
      <w:pPr>
        <w:pStyle w:val="BridgeText"/>
        <w:numPr>
          <w:ilvl w:val="1"/>
          <w:numId w:val="18"/>
        </w:numPr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</w:pPr>
      <w:r w:rsidRPr="005546C0"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  <w:t xml:space="preserve">Augmentation </w:t>
      </w:r>
      <w:r w:rsidR="00CD7776" w:rsidRPr="005546C0"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  <w:t>générale</w:t>
      </w:r>
    </w:p>
    <w:p w14:paraId="73F9AFCE" w14:textId="77777777" w:rsidP="00383F4D" w:rsidR="009371BA" w:rsidRDefault="009371BA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4"/>
          <w:szCs w:val="24"/>
        </w:rPr>
      </w:pPr>
    </w:p>
    <w:p w14:paraId="559BFF0F" w14:textId="44F5B299" w:rsidP="00791944" w:rsidR="00D039A7" w:rsidRDefault="00BC1092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  <w:r>
        <w:rPr>
          <w:rFonts w:asciiTheme="minorHAnsi" w:cstheme="minorHAnsi" w:hAnsiTheme="minorHAnsi"/>
          <w:bCs/>
          <w:color w:val="auto"/>
          <w:sz w:val="24"/>
          <w:szCs w:val="24"/>
        </w:rPr>
        <w:t>Les partenaires sociaux signataires des présentes dispositions s’accordent sur</w:t>
      </w:r>
      <w:r w:rsidR="00A11DEF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</w:t>
      </w:r>
      <w:r w:rsidR="00780915">
        <w:rPr>
          <w:rFonts w:asciiTheme="minorHAnsi" w:cstheme="minorHAnsi" w:hAnsiTheme="minorHAnsi"/>
          <w:bCs/>
          <w:color w:val="auto"/>
          <w:sz w:val="24"/>
          <w:szCs w:val="24"/>
        </w:rPr>
        <w:t>une augmentation générale (AG)</w:t>
      </w:r>
      <w:r w:rsidR="00196669">
        <w:rPr>
          <w:rFonts w:asciiTheme="minorHAnsi" w:cstheme="minorHAnsi" w:hAnsiTheme="minorHAnsi"/>
          <w:bCs/>
          <w:color w:val="auto"/>
          <w:sz w:val="24"/>
          <w:szCs w:val="24"/>
        </w:rPr>
        <w:t>,</w:t>
      </w:r>
      <w:r w:rsidR="00780915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à </w:t>
      </w:r>
      <w:r w:rsidR="00791944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compter du </w:t>
      </w:r>
      <w:r w:rsidR="009371BA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1</w:t>
      </w:r>
      <w:r w:rsidR="009371BA" w:rsidRPr="005546C0">
        <w:rPr>
          <w:rFonts w:asciiTheme="minorHAnsi" w:cstheme="minorHAnsi" w:hAnsiTheme="minorHAnsi"/>
          <w:bCs/>
          <w:color w:val="auto"/>
          <w:sz w:val="24"/>
          <w:szCs w:val="24"/>
          <w:vertAlign w:val="superscript"/>
        </w:rPr>
        <w:t>er</w:t>
      </w:r>
      <w:r w:rsidR="00A11DEF">
        <w:rPr>
          <w:rFonts w:asciiTheme="minorHAnsi" w:cstheme="minorHAnsi" w:hAnsiTheme="minorHAnsi"/>
          <w:bCs/>
          <w:color w:val="auto"/>
          <w:sz w:val="24"/>
          <w:szCs w:val="24"/>
        </w:rPr>
        <w:t> </w:t>
      </w:r>
      <w:r w:rsidR="00290A7A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février</w:t>
      </w:r>
      <w:r w:rsidR="00A11DEF">
        <w:rPr>
          <w:rFonts w:asciiTheme="minorHAnsi" w:cstheme="minorHAnsi" w:hAnsiTheme="minorHAnsi"/>
          <w:bCs/>
          <w:color w:val="auto"/>
          <w:sz w:val="24"/>
          <w:szCs w:val="24"/>
        </w:rPr>
        <w:t> </w:t>
      </w:r>
      <w:r w:rsidR="009B0389">
        <w:rPr>
          <w:rFonts w:asciiTheme="minorHAnsi" w:cstheme="minorHAnsi" w:hAnsiTheme="minorHAnsi"/>
          <w:bCs/>
          <w:color w:val="auto"/>
          <w:sz w:val="24"/>
          <w:szCs w:val="24"/>
        </w:rPr>
        <w:t>2022</w:t>
      </w:r>
      <w:r w:rsidR="00196669">
        <w:rPr>
          <w:rFonts w:asciiTheme="minorHAnsi" w:cstheme="minorHAnsi" w:hAnsiTheme="minorHAnsi"/>
          <w:bCs/>
          <w:color w:val="auto"/>
          <w:sz w:val="24"/>
          <w:szCs w:val="24"/>
        </w:rPr>
        <w:t>,</w:t>
      </w:r>
      <w:r w:rsidR="0046287E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des salaires</w:t>
      </w:r>
      <w:r w:rsidR="00CA2317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bruts de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base de </w:t>
      </w:r>
      <w:r w:rsidR="009B0389">
        <w:rPr>
          <w:rFonts w:asciiTheme="minorHAnsi" w:cstheme="minorHAnsi" w:hAnsiTheme="minorHAnsi"/>
          <w:bCs/>
          <w:color w:val="auto"/>
          <w:sz w:val="24"/>
          <w:szCs w:val="24"/>
        </w:rPr>
        <w:t>3</w:t>
      </w:r>
      <w:r w:rsidR="00A11DEF">
        <w:rPr>
          <w:rFonts w:asciiTheme="minorHAnsi" w:cstheme="minorHAnsi" w:hAnsiTheme="minorHAnsi"/>
          <w:bCs/>
          <w:color w:val="auto"/>
          <w:sz w:val="24"/>
          <w:szCs w:val="24"/>
        </w:rPr>
        <w:t> 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%</w:t>
      </w:r>
      <w:r w:rsidR="00DD57FA">
        <w:rPr>
          <w:rFonts w:asciiTheme="minorHAnsi" w:cstheme="minorHAnsi" w:hAnsiTheme="minorHAnsi"/>
          <w:bCs/>
          <w:color w:val="auto"/>
          <w:sz w:val="24"/>
          <w:szCs w:val="24"/>
        </w:rPr>
        <w:t>,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pour </w:t>
      </w:r>
      <w:r w:rsidR="006A5E81">
        <w:rPr>
          <w:rFonts w:asciiTheme="minorHAnsi" w:cstheme="minorHAnsi" w:hAnsiTheme="minorHAnsi"/>
          <w:bCs/>
          <w:color w:val="auto"/>
          <w:sz w:val="24"/>
          <w:szCs w:val="24"/>
        </w:rPr>
        <w:t>toutes les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catégorie</w:t>
      </w:r>
      <w:r w:rsidR="006A5E81">
        <w:rPr>
          <w:rFonts w:asciiTheme="minorHAnsi" w:cstheme="minorHAnsi" w:hAnsiTheme="minorHAnsi"/>
          <w:bCs/>
          <w:color w:val="auto"/>
          <w:sz w:val="24"/>
          <w:szCs w:val="24"/>
        </w:rPr>
        <w:t>s</w:t>
      </w:r>
      <w:r w:rsidR="00A11DEF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Employés/Ouvriers</w:t>
      </w:r>
      <w:r w:rsidR="006A5E81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, 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Agents de Maîtrise</w:t>
      </w:r>
      <w:r w:rsidR="006A5E81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/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Techniciens</w:t>
      </w:r>
      <w:r w:rsidR="006A5E81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et </w:t>
      </w:r>
      <w:r w:rsidR="00D039A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Cadres</w:t>
      </w:r>
      <w:r w:rsidR="00DD57FA">
        <w:rPr>
          <w:rFonts w:asciiTheme="minorHAnsi" w:cstheme="minorHAnsi" w:hAnsiTheme="minorHAnsi"/>
          <w:bCs/>
          <w:color w:val="auto"/>
          <w:sz w:val="24"/>
          <w:szCs w:val="24"/>
        </w:rPr>
        <w:t>.</w:t>
      </w:r>
    </w:p>
    <w:p w14:paraId="5C94C2CE" w14:textId="77777777" w:rsidP="00383F4D" w:rsidR="00B83043" w:rsidRDefault="00B83043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</w:p>
    <w:p w14:paraId="3E96248E" w14:textId="33EAB0DC" w:rsidP="00D039A7" w:rsidR="00D039A7" w:rsidRDefault="00D039A7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  <w:r w:rsidRPr="005546C0">
        <w:rPr>
          <w:rFonts w:asciiTheme="minorHAnsi" w:cstheme="minorHAnsi" w:hAnsiTheme="minorHAnsi"/>
          <w:color w:val="auto"/>
          <w:sz w:val="24"/>
          <w:szCs w:val="24"/>
        </w:rPr>
        <w:t xml:space="preserve">Il est précisé que pour toute augmentation à l’intérieur d’un même coefficient, un talon </w:t>
      </w:r>
      <w:r w:rsidR="00E93BFA">
        <w:rPr>
          <w:rFonts w:asciiTheme="minorHAnsi" w:cstheme="minorHAnsi" w:hAnsiTheme="minorHAnsi"/>
          <w:color w:val="auto"/>
          <w:sz w:val="24"/>
          <w:szCs w:val="24"/>
        </w:rPr>
        <w:t xml:space="preserve">minimal </w:t>
      </w:r>
      <w:r w:rsidRPr="005546C0">
        <w:rPr>
          <w:rFonts w:asciiTheme="minorHAnsi" w:cstheme="minorHAnsi" w:hAnsiTheme="minorHAnsi"/>
          <w:color w:val="auto"/>
          <w:sz w:val="24"/>
          <w:szCs w:val="24"/>
        </w:rPr>
        <w:t xml:space="preserve">est fixé à </w:t>
      </w:r>
      <w:r w:rsidR="000D5446">
        <w:rPr>
          <w:rFonts w:asciiTheme="minorHAnsi" w:cstheme="minorHAnsi" w:hAnsiTheme="minorHAnsi"/>
          <w:color w:val="auto"/>
          <w:sz w:val="24"/>
          <w:szCs w:val="24"/>
        </w:rPr>
        <w:t>7</w:t>
      </w:r>
      <w:r w:rsidR="00C33E22">
        <w:rPr>
          <w:rFonts w:asciiTheme="minorHAnsi" w:cstheme="minorHAnsi" w:hAnsiTheme="minorHAnsi"/>
          <w:color w:val="auto"/>
          <w:sz w:val="24"/>
          <w:szCs w:val="24"/>
        </w:rPr>
        <w:t xml:space="preserve">0 </w:t>
      </w:r>
      <w:r w:rsidRPr="005546C0">
        <w:rPr>
          <w:rFonts w:asciiTheme="minorHAnsi" w:cstheme="minorHAnsi" w:hAnsiTheme="minorHAnsi"/>
          <w:color w:val="auto"/>
          <w:sz w:val="24"/>
          <w:szCs w:val="24"/>
        </w:rPr>
        <w:t xml:space="preserve">€. </w:t>
      </w:r>
    </w:p>
    <w:p w14:paraId="210528D7" w14:textId="77777777" w:rsidP="0034787F" w:rsidR="0034787F" w:rsidRDefault="0034787F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color w:val="auto"/>
          <w:sz w:val="24"/>
          <w:szCs w:val="24"/>
        </w:rPr>
      </w:pPr>
    </w:p>
    <w:p w14:paraId="3C648EA2" w14:textId="4D8FB65F" w:rsidP="000D10A6" w:rsidR="00DE6B68" w:rsidRDefault="00EF2881" w:rsidRPr="00A41FE6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</w:pPr>
      <w:r w:rsidRPr="00A41FE6">
        <w:rPr>
          <w:rFonts w:asciiTheme="minorHAnsi" w:cstheme="minorHAnsi" w:hAnsiTheme="minorHAnsi"/>
          <w:color w:val="auto"/>
          <w:sz w:val="24"/>
          <w:szCs w:val="24"/>
        </w:rPr>
        <w:t>Il est précisé que c</w:t>
      </w:r>
      <w:r w:rsidR="000D10A6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ette augmentation générale </w:t>
      </w:r>
      <w:r w:rsidRPr="00A41FE6">
        <w:rPr>
          <w:rFonts w:asciiTheme="minorHAnsi" w:cstheme="minorHAnsi" w:hAnsiTheme="minorHAnsi"/>
          <w:color w:val="auto"/>
          <w:sz w:val="24"/>
          <w:szCs w:val="24"/>
        </w:rPr>
        <w:t>ne saurait intégrer</w:t>
      </w:r>
      <w:r w:rsidR="00C27FA4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toute</w:t>
      </w:r>
      <w:r w:rsidR="00DF194C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mesure</w:t>
      </w:r>
      <w:r w:rsidR="002F5A82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 </w:t>
      </w:r>
      <w:r w:rsidR="00DF194C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individuelle </w:t>
      </w:r>
      <w:r w:rsidR="00BC4B4F" w:rsidRPr="00A41FE6">
        <w:rPr>
          <w:rFonts w:asciiTheme="minorHAnsi" w:cstheme="minorHAnsi" w:hAnsiTheme="minorHAnsi"/>
          <w:color w:val="auto"/>
          <w:sz w:val="24"/>
          <w:szCs w:val="24"/>
        </w:rPr>
        <w:t xml:space="preserve">de revalorisation </w:t>
      </w:r>
      <w:r w:rsidR="00DF194C" w:rsidRPr="00A41FE6">
        <w:rPr>
          <w:rFonts w:asciiTheme="minorHAnsi" w:cstheme="minorHAnsi" w:hAnsiTheme="minorHAnsi"/>
          <w:color w:val="auto"/>
          <w:sz w:val="24"/>
          <w:szCs w:val="24"/>
        </w:rPr>
        <w:t>basée sur des changements de coefficient</w:t>
      </w:r>
      <w:r w:rsidR="00BC4B4F" w:rsidRPr="00A41FE6">
        <w:rPr>
          <w:rFonts w:asciiTheme="minorHAnsi" w:cstheme="minorHAnsi" w:hAnsiTheme="minorHAnsi"/>
          <w:color w:val="auto"/>
          <w:sz w:val="24"/>
          <w:szCs w:val="24"/>
        </w:rPr>
        <w:t>, notamment.</w:t>
      </w:r>
    </w:p>
    <w:p w14:paraId="23EEE75B" w14:textId="168B01A6" w:rsidP="0034787F" w:rsidR="00A5469D" w:rsidRDefault="00A5469D" w:rsidRPr="00A41FE6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</w:p>
    <w:p w14:paraId="6DCAEE88" w14:textId="20D1650F" w:rsidP="0034787F" w:rsidR="00A41FE6" w:rsidRDefault="00A41FE6" w:rsidRPr="00A41FE6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  <w:r w:rsidRPr="00A41FE6">
        <w:rPr>
          <w:rFonts w:asciiTheme="minorHAnsi" w:cstheme="minorHAnsi" w:hAnsiTheme="minorHAnsi"/>
          <w:sz w:val="24"/>
          <w:szCs w:val="24"/>
        </w:rPr>
        <w:t xml:space="preserve">Il est </w:t>
      </w:r>
      <w:r>
        <w:rPr>
          <w:rFonts w:asciiTheme="minorHAnsi" w:cstheme="minorHAnsi" w:hAnsiTheme="minorHAnsi"/>
          <w:sz w:val="24"/>
          <w:szCs w:val="24"/>
        </w:rPr>
        <w:t>également indiqué</w:t>
      </w:r>
      <w:r w:rsidRPr="00A41FE6">
        <w:rPr>
          <w:rFonts w:asciiTheme="minorHAnsi" w:cstheme="minorHAnsi" w:hAnsiTheme="minorHAnsi"/>
          <w:sz w:val="24"/>
          <w:szCs w:val="24"/>
        </w:rPr>
        <w:t xml:space="preserve"> que cette augmentation générale est acquise, pour chaque salarié bénéficiaire, de manière définitive et donc au-delà du terme de l’accord, sans limitation de durée</w:t>
      </w:r>
      <w:r>
        <w:rPr>
          <w:rFonts w:asciiTheme="minorHAnsi" w:cstheme="minorHAnsi" w:hAnsiTheme="minorHAnsi"/>
          <w:sz w:val="24"/>
          <w:szCs w:val="24"/>
        </w:rPr>
        <w:t>.</w:t>
      </w:r>
    </w:p>
    <w:p w14:paraId="3BAE3E33" w14:textId="6DC98BFC" w:rsidP="0034787F" w:rsidR="00A72F7C" w:rsidRDefault="00A72F7C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</w:p>
    <w:p w14:paraId="680C266D" w14:textId="77777777" w:rsidP="0034787F" w:rsidR="00A11DEF" w:rsidRDefault="00A11DEF" w:rsidRPr="005546C0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</w:p>
    <w:p w14:paraId="4DAAC0D9" w14:textId="07EE867D" w:rsidP="00A95867" w:rsidR="00197A03" w:rsidRDefault="000028C5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</w:pPr>
      <w:r w:rsidRPr="005546C0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 xml:space="preserve">ARTICLE 2 </w:t>
      </w:r>
      <w:r w:rsidR="00A72F7C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>–</w:t>
      </w:r>
      <w:r w:rsidRPr="005546C0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 xml:space="preserve"> </w:t>
      </w:r>
      <w:r w:rsidR="000175C4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>PRIMES</w:t>
      </w:r>
      <w:r w:rsidR="00A64124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 xml:space="preserve"> </w:t>
      </w:r>
    </w:p>
    <w:p w14:paraId="2AB51C6D" w14:textId="7E2D8CD8" w:rsidP="00B06B3F" w:rsidR="00E32669" w:rsidRDefault="00E32669">
      <w:pPr>
        <w:pStyle w:val="BridgeText"/>
        <w:tabs>
          <w:tab w:pos="426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</w:pPr>
    </w:p>
    <w:p w14:paraId="76ED2150" w14:textId="314BED2B" w:rsidP="00D30F0B" w:rsidR="00D30F0B" w:rsidRDefault="00684E9A" w:rsidRPr="00A72F7C">
      <w:pPr>
        <w:rPr>
          <w:rFonts w:asciiTheme="minorHAnsi" w:cstheme="minorHAnsi" w:hAnsiTheme="minorHAnsi"/>
          <w:b/>
          <w:bCs/>
          <w:u w:val="single"/>
          <w:lang w:val="fr-FR"/>
        </w:rPr>
      </w:pPr>
      <w:r w:rsidRPr="00A72F7C">
        <w:rPr>
          <w:rFonts w:asciiTheme="minorHAnsi" w:cstheme="minorHAnsi" w:hAnsiTheme="minorHAnsi"/>
          <w:b/>
          <w:bCs/>
          <w:lang w:val="fr-FR"/>
        </w:rPr>
        <w:t>2</w:t>
      </w:r>
      <w:r w:rsidR="0073644F" w:rsidRPr="00A72F7C">
        <w:rPr>
          <w:rFonts w:asciiTheme="minorHAnsi" w:cstheme="minorHAnsi" w:hAnsiTheme="minorHAnsi"/>
          <w:b/>
          <w:bCs/>
          <w:lang w:val="fr-FR"/>
        </w:rPr>
        <w:t>.</w:t>
      </w:r>
      <w:r w:rsidR="00D35DD0" w:rsidRPr="00A72F7C">
        <w:rPr>
          <w:rFonts w:asciiTheme="minorHAnsi" w:cstheme="minorHAnsi" w:hAnsiTheme="minorHAnsi"/>
          <w:b/>
          <w:bCs/>
          <w:lang w:val="fr-FR"/>
        </w:rPr>
        <w:t>1</w:t>
      </w:r>
      <w:r w:rsidR="000028C5" w:rsidRPr="00A72F7C">
        <w:rPr>
          <w:rFonts w:asciiTheme="minorHAnsi" w:cstheme="minorHAnsi" w:hAnsiTheme="minorHAnsi"/>
          <w:b/>
          <w:bCs/>
          <w:lang w:val="fr-FR"/>
        </w:rPr>
        <w:t xml:space="preserve"> </w:t>
      </w:r>
      <w:r w:rsidR="00D30F0B" w:rsidRPr="00A72F7C">
        <w:rPr>
          <w:rFonts w:asciiTheme="minorHAnsi" w:cstheme="minorHAnsi" w:hAnsiTheme="minorHAnsi"/>
          <w:b/>
          <w:bCs/>
          <w:u w:val="single"/>
          <w:lang w:val="fr-FR"/>
        </w:rPr>
        <w:t>Revalorisation de la grille de référence des salaires Yara France</w:t>
      </w:r>
    </w:p>
    <w:p w14:paraId="67C23533" w14:textId="0223F360" w:rsidP="00D30F0B" w:rsidR="0073644F" w:rsidRDefault="0073644F" w:rsidRPr="00A72F7C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bCs/>
          <w:color w:val="auto"/>
          <w:sz w:val="24"/>
          <w:szCs w:val="24"/>
          <w:u w:val="single"/>
        </w:rPr>
      </w:pPr>
    </w:p>
    <w:p w14:paraId="4E0870D8" w14:textId="53F92C8C" w:rsidP="0066183B" w:rsidR="00081B07" w:rsidRDefault="000C4CDD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  <w:r>
        <w:rPr>
          <w:rFonts w:asciiTheme="minorHAnsi" w:cstheme="minorHAnsi" w:hAnsiTheme="minorHAnsi"/>
          <w:bCs/>
          <w:color w:val="auto"/>
          <w:sz w:val="24"/>
          <w:szCs w:val="24"/>
        </w:rPr>
        <w:t>Par dérogation au</w:t>
      </w:r>
      <w:r w:rsidR="00666E03">
        <w:rPr>
          <w:rFonts w:asciiTheme="minorHAnsi" w:cstheme="minorHAnsi" w:hAnsiTheme="minorHAnsi"/>
          <w:bCs/>
          <w:color w:val="auto"/>
          <w:sz w:val="24"/>
          <w:szCs w:val="24"/>
        </w:rPr>
        <w:t>x dispositions énoncées au préambule</w:t>
      </w:r>
      <w:r w:rsidR="00A1220D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</w:t>
      </w:r>
      <w:r w:rsidR="00BA687D">
        <w:rPr>
          <w:rFonts w:asciiTheme="minorHAnsi" w:cstheme="minorHAnsi" w:hAnsiTheme="minorHAnsi"/>
          <w:bCs/>
          <w:color w:val="auto"/>
          <w:sz w:val="24"/>
          <w:szCs w:val="24"/>
        </w:rPr>
        <w:t>concernant le gel des revalorisation</w:t>
      </w:r>
      <w:r w:rsidR="0094528F">
        <w:rPr>
          <w:rFonts w:asciiTheme="minorHAnsi" w:cstheme="minorHAnsi" w:hAnsiTheme="minorHAnsi"/>
          <w:bCs/>
          <w:color w:val="auto"/>
          <w:sz w:val="24"/>
          <w:szCs w:val="24"/>
        </w:rPr>
        <w:t>s</w:t>
      </w:r>
      <w:r w:rsidR="00BA687D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automatique</w:t>
      </w:r>
      <w:r w:rsidR="0094528F">
        <w:rPr>
          <w:rFonts w:asciiTheme="minorHAnsi" w:cstheme="minorHAnsi" w:hAnsiTheme="minorHAnsi"/>
          <w:bCs/>
          <w:color w:val="auto"/>
          <w:sz w:val="24"/>
          <w:szCs w:val="24"/>
        </w:rPr>
        <w:t>s</w:t>
      </w:r>
      <w:r w:rsidR="00BA687D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, il est convenu entre les partenaire sociaux </w:t>
      </w:r>
      <w:r w:rsidR="0094528F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de revaloriser la </w:t>
      </w:r>
      <w:r w:rsidR="0031356E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grille salariale de référence Yara France </w:t>
      </w:r>
      <w:r w:rsidR="008B2DED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pour</w:t>
      </w:r>
      <w:r w:rsidR="00E16986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le calcul des</w:t>
      </w:r>
      <w:r w:rsidR="008B2DED" w:rsidRPr="005546C0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primes </w:t>
      </w:r>
      <w:r w:rsidR="00221977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d</w:t>
      </w:r>
      <w:r w:rsidR="008B2DED" w:rsidRPr="005546C0">
        <w:rPr>
          <w:rFonts w:asciiTheme="minorHAnsi" w:cstheme="minorHAnsi" w:hAnsiTheme="minorHAnsi"/>
          <w:bCs/>
          <w:color w:val="auto"/>
          <w:sz w:val="24"/>
          <w:szCs w:val="24"/>
        </w:rPr>
        <w:t>’ancienneté</w:t>
      </w:r>
      <w:r w:rsidR="00F80763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ainsi que </w:t>
      </w:r>
      <w:r w:rsidR="009E73CF">
        <w:rPr>
          <w:rFonts w:asciiTheme="minorHAnsi" w:cstheme="minorHAnsi" w:hAnsiTheme="minorHAnsi"/>
          <w:bCs/>
          <w:color w:val="auto"/>
          <w:sz w:val="24"/>
          <w:szCs w:val="24"/>
        </w:rPr>
        <w:t>pour le calcul des primes de poste</w:t>
      </w:r>
      <w:r w:rsidR="00B70CDE">
        <w:rPr>
          <w:rFonts w:asciiTheme="minorHAnsi" w:cstheme="minorHAnsi" w:hAnsiTheme="minorHAnsi"/>
          <w:bCs/>
          <w:color w:val="auto"/>
          <w:sz w:val="24"/>
          <w:szCs w:val="24"/>
        </w:rPr>
        <w:t> </w:t>
      </w:r>
      <w:r w:rsidR="001067DC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de </w:t>
      </w:r>
      <w:r w:rsidR="00E97566">
        <w:rPr>
          <w:rFonts w:asciiTheme="minorHAnsi" w:cstheme="minorHAnsi" w:hAnsiTheme="minorHAnsi"/>
          <w:bCs/>
          <w:color w:val="auto"/>
          <w:sz w:val="24"/>
          <w:szCs w:val="24"/>
        </w:rPr>
        <w:t>3</w:t>
      </w:r>
      <w:r w:rsidR="00AB4B58">
        <w:rPr>
          <w:rFonts w:asciiTheme="minorHAnsi" w:cstheme="minorHAnsi" w:hAnsiTheme="minorHAnsi"/>
          <w:bCs/>
          <w:color w:val="auto"/>
          <w:sz w:val="24"/>
          <w:szCs w:val="24"/>
        </w:rPr>
        <w:t xml:space="preserve"> </w:t>
      </w:r>
      <w:r w:rsidR="001067DC">
        <w:rPr>
          <w:rFonts w:asciiTheme="minorHAnsi" w:cstheme="minorHAnsi" w:hAnsiTheme="minorHAnsi"/>
          <w:bCs/>
          <w:color w:val="auto"/>
          <w:sz w:val="24"/>
          <w:szCs w:val="24"/>
        </w:rPr>
        <w:t>%</w:t>
      </w:r>
      <w:r w:rsidR="0066183B">
        <w:rPr>
          <w:rFonts w:asciiTheme="minorHAnsi" w:cstheme="minorHAnsi" w:hAnsiTheme="minorHAnsi"/>
          <w:bCs/>
          <w:color w:val="auto"/>
          <w:sz w:val="24"/>
          <w:szCs w:val="24"/>
        </w:rPr>
        <w:t>.</w:t>
      </w:r>
    </w:p>
    <w:p w14:paraId="1A5C2319" w14:textId="77777777" w:rsidP="00A41FE6" w:rsidR="00A41FE6" w:rsidRDefault="00A41FE6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sz w:val="24"/>
          <w:szCs w:val="24"/>
        </w:rPr>
      </w:pPr>
    </w:p>
    <w:p w14:paraId="3678F8A3" w14:textId="59E752B0" w:rsidP="00A41FE6" w:rsidR="00A41FE6" w:rsidRDefault="00A41FE6" w:rsidRPr="00A41FE6">
      <w:pPr>
        <w:pStyle w:val="BridgeText"/>
        <w:tabs>
          <w:tab w:pos="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  <w:r w:rsidRPr="00A41FE6">
        <w:rPr>
          <w:rFonts w:asciiTheme="minorHAnsi" w:cstheme="minorHAnsi" w:hAnsiTheme="minorHAnsi"/>
          <w:sz w:val="24"/>
          <w:szCs w:val="24"/>
        </w:rPr>
        <w:t xml:space="preserve">Il est </w:t>
      </w:r>
      <w:r>
        <w:rPr>
          <w:rFonts w:asciiTheme="minorHAnsi" w:cstheme="minorHAnsi" w:hAnsiTheme="minorHAnsi"/>
          <w:sz w:val="24"/>
          <w:szCs w:val="24"/>
        </w:rPr>
        <w:t>également indiqué</w:t>
      </w:r>
      <w:r w:rsidRPr="00A41FE6">
        <w:rPr>
          <w:rFonts w:asciiTheme="minorHAnsi" w:cstheme="minorHAnsi" w:hAnsiTheme="minorHAnsi"/>
          <w:sz w:val="24"/>
          <w:szCs w:val="24"/>
        </w:rPr>
        <w:t xml:space="preserve"> que cette augmentation générale est acquise, pour chaque salarié bénéficiaire, de manière définitive et donc au-delà du terme de l’accord, sans limitation de durée</w:t>
      </w:r>
      <w:r>
        <w:rPr>
          <w:rFonts w:asciiTheme="minorHAnsi" w:cstheme="minorHAnsi" w:hAnsiTheme="minorHAnsi"/>
          <w:sz w:val="24"/>
          <w:szCs w:val="24"/>
        </w:rPr>
        <w:t>.</w:t>
      </w:r>
      <w:r w:rsidRPr="00A41FE6">
        <w:rPr>
          <w:rFonts w:asciiTheme="minorHAnsi" w:cstheme="minorHAnsi" w:hAnsiTheme="minorHAnsi"/>
          <w:sz w:val="24"/>
          <w:szCs w:val="24"/>
        </w:rPr>
        <w:t> </w:t>
      </w:r>
    </w:p>
    <w:p w14:paraId="192EE0F6" w14:textId="77777777" w:rsidP="0066183B" w:rsidR="00A41FE6" w:rsidRDefault="00A41FE6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Cs/>
          <w:color w:val="auto"/>
          <w:sz w:val="24"/>
          <w:szCs w:val="24"/>
        </w:rPr>
      </w:pPr>
    </w:p>
    <w:p w14:paraId="332144D7" w14:textId="779383A2" w:rsidP="008F6A1E" w:rsidR="00B83043" w:rsidRDefault="00D64A2A" w:rsidRPr="005546C0">
      <w:pPr>
        <w:jc w:val="both"/>
        <w:rPr>
          <w:rFonts w:asciiTheme="minorHAnsi" w:cstheme="minorHAnsi" w:hAnsiTheme="minorHAnsi"/>
          <w:lang w:val="fr-FR"/>
        </w:rPr>
      </w:pPr>
      <w:r w:rsidRPr="002C67E5">
        <w:rPr>
          <w:rFonts w:asciiTheme="minorHAnsi" w:cstheme="minorHAnsi" w:hAnsiTheme="minorHAnsi"/>
          <w:b/>
          <w:bCs/>
          <w:lang w:val="fr-FR"/>
        </w:rPr>
        <w:t>2.2</w:t>
      </w:r>
      <w:r>
        <w:rPr>
          <w:rFonts w:asciiTheme="minorHAnsi" w:cstheme="minorHAnsi" w:hAnsiTheme="minorHAnsi"/>
          <w:lang w:val="fr-FR"/>
        </w:rPr>
        <w:t xml:space="preserve"> </w:t>
      </w:r>
      <w:r w:rsidR="009C0EA5">
        <w:rPr>
          <w:rFonts w:asciiTheme="minorHAnsi" w:cstheme="minorHAnsi" w:hAnsiTheme="minorHAnsi"/>
          <w:b/>
          <w:bCs/>
          <w:u w:val="single"/>
          <w:lang w:val="fr-FR"/>
        </w:rPr>
        <w:t xml:space="preserve">Versement </w:t>
      </w:r>
      <w:r w:rsidR="005F74F3" w:rsidRPr="00413C64">
        <w:rPr>
          <w:rFonts w:asciiTheme="minorHAnsi" w:cstheme="minorHAnsi" w:hAnsiTheme="minorHAnsi"/>
          <w:b/>
          <w:bCs/>
          <w:u w:val="single"/>
          <w:lang w:val="fr-FR"/>
        </w:rPr>
        <w:t>d’un</w:t>
      </w:r>
      <w:r w:rsidR="002C67E5">
        <w:rPr>
          <w:rFonts w:asciiTheme="minorHAnsi" w:cstheme="minorHAnsi" w:hAnsiTheme="minorHAnsi"/>
          <w:b/>
          <w:bCs/>
          <w:u w:val="single"/>
          <w:lang w:val="fr-FR"/>
        </w:rPr>
        <w:t>e</w:t>
      </w:r>
      <w:r w:rsidR="005F74F3" w:rsidRPr="00413C64">
        <w:rPr>
          <w:rFonts w:asciiTheme="minorHAnsi" w:cstheme="minorHAnsi" w:hAnsiTheme="minorHAnsi"/>
          <w:b/>
          <w:bCs/>
          <w:u w:val="single"/>
          <w:lang w:val="fr-FR"/>
        </w:rPr>
        <w:t xml:space="preserve"> prime </w:t>
      </w:r>
      <w:r w:rsidR="00F65035" w:rsidRPr="00413C64">
        <w:rPr>
          <w:rFonts w:asciiTheme="minorHAnsi" w:cstheme="minorHAnsi" w:hAnsiTheme="minorHAnsi"/>
          <w:b/>
          <w:bCs/>
          <w:u w:val="single"/>
          <w:lang w:val="fr-FR"/>
        </w:rPr>
        <w:t xml:space="preserve">forfaitaire </w:t>
      </w:r>
      <w:r w:rsidR="00413C64">
        <w:rPr>
          <w:rFonts w:asciiTheme="minorHAnsi" w:cstheme="minorHAnsi" w:hAnsiTheme="minorHAnsi"/>
          <w:b/>
          <w:bCs/>
          <w:u w:val="single"/>
          <w:lang w:val="fr-FR"/>
        </w:rPr>
        <w:t>pour salariés posté</w:t>
      </w:r>
      <w:r w:rsidR="003C1607">
        <w:rPr>
          <w:rFonts w:asciiTheme="minorHAnsi" w:cstheme="minorHAnsi" w:hAnsiTheme="minorHAnsi"/>
          <w:b/>
          <w:bCs/>
          <w:u w:val="single"/>
          <w:lang w:val="fr-FR"/>
        </w:rPr>
        <w:t>s</w:t>
      </w:r>
      <w:r w:rsidR="00413C64">
        <w:rPr>
          <w:rFonts w:asciiTheme="minorHAnsi" w:cstheme="minorHAnsi" w:hAnsiTheme="minorHAnsi"/>
          <w:b/>
          <w:bCs/>
          <w:u w:val="single"/>
          <w:lang w:val="fr-FR"/>
        </w:rPr>
        <w:t xml:space="preserve"> travaillant de nuit les</w:t>
      </w:r>
      <w:r w:rsidR="00F65035" w:rsidRPr="00413C64">
        <w:rPr>
          <w:rFonts w:asciiTheme="minorHAnsi" w:cstheme="minorHAnsi" w:hAnsiTheme="minorHAnsi"/>
          <w:b/>
          <w:bCs/>
          <w:u w:val="single"/>
          <w:lang w:val="fr-FR"/>
        </w:rPr>
        <w:t xml:space="preserve"> 24 décembre et 31 </w:t>
      </w:r>
      <w:r w:rsidR="00987F92">
        <w:rPr>
          <w:rFonts w:asciiTheme="minorHAnsi" w:cstheme="minorHAnsi" w:hAnsiTheme="minorHAnsi"/>
          <w:b/>
          <w:bCs/>
          <w:u w:val="single"/>
          <w:lang w:val="fr-FR"/>
        </w:rPr>
        <w:t>décembre</w:t>
      </w:r>
      <w:r w:rsidR="00E23EA2">
        <w:rPr>
          <w:rFonts w:asciiTheme="minorHAnsi" w:cstheme="minorHAnsi" w:hAnsiTheme="minorHAnsi"/>
          <w:b/>
          <w:bCs/>
          <w:u w:val="single"/>
          <w:lang w:val="fr-FR"/>
        </w:rPr>
        <w:t xml:space="preserve"> 2022</w:t>
      </w:r>
      <w:r w:rsidR="00F65035" w:rsidRPr="00413C64">
        <w:rPr>
          <w:rFonts w:asciiTheme="minorHAnsi" w:cstheme="minorHAnsi" w:hAnsiTheme="minorHAnsi"/>
          <w:b/>
          <w:bCs/>
          <w:u w:val="single"/>
          <w:lang w:val="fr-FR"/>
        </w:rPr>
        <w:t>.</w:t>
      </w:r>
    </w:p>
    <w:p w14:paraId="2FA66397" w14:textId="46CBDCBF" w:rsidP="00921E63" w:rsidR="00037AAF" w:rsidRDefault="00037AAF" w:rsidRPr="00A72F7C">
      <w:pPr>
        <w:jc w:val="both"/>
        <w:rPr>
          <w:rFonts w:asciiTheme="minorHAnsi" w:cstheme="minorHAnsi" w:hAnsiTheme="minorHAnsi"/>
          <w:bCs/>
          <w:lang w:val="fr-FR"/>
        </w:rPr>
      </w:pPr>
    </w:p>
    <w:p w14:paraId="15E05472" w14:textId="02694C81" w:rsidP="00921E63" w:rsidR="001072FB" w:rsidRDefault="00A23DE5" w:rsidRPr="00A72F7C">
      <w:pPr>
        <w:jc w:val="both"/>
        <w:rPr>
          <w:rFonts w:asciiTheme="minorHAnsi" w:cstheme="minorHAnsi" w:hAnsiTheme="minorHAnsi"/>
          <w:bCs/>
          <w:lang w:val="fr-FR"/>
        </w:rPr>
      </w:pPr>
      <w:r w:rsidRPr="00A72F7C">
        <w:rPr>
          <w:rFonts w:asciiTheme="minorHAnsi" w:cstheme="minorHAnsi" w:hAnsiTheme="minorHAnsi"/>
          <w:bCs/>
          <w:lang w:val="fr-FR"/>
        </w:rPr>
        <w:t xml:space="preserve">Il sera versé aux salariés postés </w:t>
      </w:r>
      <w:r w:rsidR="00601C47" w:rsidRPr="00A72F7C">
        <w:rPr>
          <w:rFonts w:asciiTheme="minorHAnsi" w:cstheme="minorHAnsi" w:hAnsiTheme="minorHAnsi"/>
          <w:bCs/>
          <w:lang w:val="fr-FR"/>
        </w:rPr>
        <w:t xml:space="preserve">de nuit </w:t>
      </w:r>
      <w:r w:rsidRPr="00A72F7C">
        <w:rPr>
          <w:rFonts w:asciiTheme="minorHAnsi" w:cstheme="minorHAnsi" w:hAnsiTheme="minorHAnsi"/>
          <w:bCs/>
          <w:lang w:val="fr-FR"/>
        </w:rPr>
        <w:t>travaillant durant les réveillons de Noël et du jour de l’An</w:t>
      </w:r>
      <w:r w:rsidR="002E7898" w:rsidRPr="00A72F7C">
        <w:rPr>
          <w:rFonts w:asciiTheme="minorHAnsi" w:cstheme="minorHAnsi" w:hAnsiTheme="minorHAnsi"/>
          <w:bCs/>
          <w:lang w:val="fr-FR"/>
        </w:rPr>
        <w:t xml:space="preserve">, une prime forfaitaire de </w:t>
      </w:r>
      <w:r w:rsidR="00DB45A3" w:rsidRPr="00A72F7C">
        <w:rPr>
          <w:rFonts w:asciiTheme="minorHAnsi" w:cstheme="minorHAnsi" w:hAnsiTheme="minorHAnsi"/>
          <w:bCs/>
          <w:lang w:val="fr-FR"/>
        </w:rPr>
        <w:t xml:space="preserve">70 </w:t>
      </w:r>
      <w:r w:rsidR="00292088" w:rsidRPr="00A72F7C">
        <w:rPr>
          <w:rFonts w:asciiTheme="minorHAnsi" w:cstheme="minorHAnsi" w:hAnsiTheme="minorHAnsi"/>
          <w:bCs/>
          <w:lang w:val="fr-FR"/>
        </w:rPr>
        <w:t>€</w:t>
      </w:r>
      <w:r w:rsidR="005E32EA" w:rsidRPr="00A72F7C">
        <w:rPr>
          <w:rFonts w:asciiTheme="minorHAnsi" w:cstheme="minorHAnsi" w:hAnsiTheme="minorHAnsi"/>
          <w:bCs/>
          <w:lang w:val="fr-FR"/>
        </w:rPr>
        <w:t>. Il est convenu que cette prime ne saurait s’ajouter à des primes</w:t>
      </w:r>
      <w:r w:rsidR="007F59F4" w:rsidRPr="00A72F7C">
        <w:rPr>
          <w:rFonts w:asciiTheme="minorHAnsi" w:cstheme="minorHAnsi" w:hAnsiTheme="minorHAnsi"/>
          <w:bCs/>
          <w:lang w:val="fr-FR"/>
        </w:rPr>
        <w:t xml:space="preserve"> dont l’objet serait identique</w:t>
      </w:r>
      <w:r w:rsidR="00484AF9" w:rsidRPr="00A72F7C">
        <w:rPr>
          <w:rFonts w:asciiTheme="minorHAnsi" w:cstheme="minorHAnsi" w:hAnsiTheme="minorHAnsi"/>
          <w:bCs/>
          <w:lang w:val="fr-FR"/>
        </w:rPr>
        <w:t xml:space="preserve"> (même sujétion).</w:t>
      </w:r>
    </w:p>
    <w:p w14:paraId="60A2CDBC" w14:textId="60BBA0C7" w:rsidP="00921E63" w:rsidR="00484AF9" w:rsidRDefault="00484AF9" w:rsidRPr="00A72F7C">
      <w:pPr>
        <w:jc w:val="both"/>
        <w:rPr>
          <w:rFonts w:asciiTheme="minorHAnsi" w:cstheme="minorHAnsi" w:hAnsiTheme="minorHAnsi"/>
          <w:bCs/>
          <w:lang w:val="fr-FR"/>
        </w:rPr>
      </w:pPr>
    </w:p>
    <w:p w14:paraId="1913D952" w14:textId="352B0262" w:rsidP="00921E63" w:rsidR="00484AF9" w:rsidRDefault="00484AF9">
      <w:pPr>
        <w:jc w:val="both"/>
        <w:rPr>
          <w:rFonts w:asciiTheme="minorHAnsi" w:cstheme="minorHAnsi" w:hAnsiTheme="minorHAnsi"/>
          <w:bCs/>
          <w:lang w:val="fr-FR"/>
        </w:rPr>
      </w:pPr>
    </w:p>
    <w:p w14:paraId="4E073AD3" w14:textId="77777777" w:rsidP="00921E63" w:rsidR="00A11DEF" w:rsidRDefault="00A11DEF">
      <w:pPr>
        <w:jc w:val="both"/>
        <w:rPr>
          <w:rFonts w:asciiTheme="minorHAnsi" w:cstheme="minorHAnsi" w:hAnsiTheme="minorHAnsi"/>
          <w:bCs/>
          <w:lang w:val="fr-FR"/>
        </w:rPr>
      </w:pPr>
    </w:p>
    <w:p w14:paraId="0F6792D6" w14:textId="1BFFEA93" w:rsidP="00A72F7C" w:rsidR="00ED5185" w:rsidRDefault="0016383C">
      <w:pPr>
        <w:pStyle w:val="BridgeText"/>
        <w:keepNext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b/>
          <w:bCs/>
        </w:rPr>
      </w:pPr>
      <w:r w:rsidRPr="005546C0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lastRenderedPageBreak/>
        <w:t xml:space="preserve">ARTICLE </w:t>
      </w:r>
      <w:r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>3</w:t>
      </w:r>
      <w:r w:rsidRPr="005546C0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 xml:space="preserve"> </w:t>
      </w:r>
      <w:r w:rsidR="00940866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>–</w:t>
      </w:r>
      <w:r w:rsidRPr="005546C0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 xml:space="preserve"> </w:t>
      </w:r>
      <w:r w:rsidR="00940866">
        <w:rPr>
          <w:rFonts w:asciiTheme="minorHAnsi" w:cstheme="minorHAnsi" w:hAnsiTheme="minorHAnsi"/>
          <w:b/>
          <w:bCs/>
          <w:color w:val="auto"/>
          <w:sz w:val="28"/>
          <w:szCs w:val="24"/>
          <w:u w:val="single"/>
        </w:rPr>
        <w:t>CALENDRIER PREVISIONNEL DU DIALOGUE SOCIAL 2022</w:t>
      </w:r>
    </w:p>
    <w:p w14:paraId="1AFA9CCE" w14:textId="7EC4596A" w:rsidP="00A72F7C" w:rsidR="00ED5185" w:rsidRDefault="00ED5185" w:rsidRPr="00A72F7C">
      <w:pPr>
        <w:keepNext/>
        <w:suppressAutoHyphens/>
        <w:jc w:val="both"/>
        <w:rPr>
          <w:rFonts w:asciiTheme="minorHAnsi" w:cstheme="minorHAnsi" w:hAnsiTheme="minorHAnsi"/>
          <w:b/>
          <w:bCs/>
          <w:lang w:val="fr-FR"/>
        </w:rPr>
      </w:pPr>
    </w:p>
    <w:p w14:paraId="5E0276AA" w14:textId="07FCAD03" w:rsidP="00A72F7C" w:rsidR="002C2BDB" w:rsidRDefault="00596E9B" w:rsidRPr="00A72F7C">
      <w:pPr>
        <w:keepNext/>
        <w:suppressAutoHyphens/>
        <w:jc w:val="both"/>
        <w:rPr>
          <w:rFonts w:asciiTheme="minorHAnsi" w:cstheme="minorHAnsi" w:hAnsiTheme="minorHAnsi"/>
          <w:b/>
          <w:bCs/>
          <w:lang w:val="fr-FR"/>
        </w:rPr>
      </w:pPr>
      <w:r w:rsidRPr="00A72F7C">
        <w:rPr>
          <w:rFonts w:asciiTheme="minorHAnsi" w:cstheme="minorHAnsi" w:hAnsiTheme="minorHAnsi"/>
          <w:b/>
          <w:bCs/>
          <w:lang w:val="fr-FR"/>
        </w:rPr>
        <w:t>P</w:t>
      </w:r>
      <w:r w:rsidR="003E7B87" w:rsidRPr="00A72F7C">
        <w:rPr>
          <w:rFonts w:asciiTheme="minorHAnsi" w:cstheme="minorHAnsi" w:hAnsiTheme="minorHAnsi"/>
          <w:b/>
          <w:bCs/>
          <w:lang w:val="fr-FR"/>
        </w:rPr>
        <w:t>ar ordre de priorité au vu des dates d’échéance</w:t>
      </w:r>
      <w:r w:rsidR="002C2BDB" w:rsidRPr="00A72F7C">
        <w:rPr>
          <w:rFonts w:asciiTheme="minorHAnsi" w:cstheme="minorHAnsi" w:hAnsiTheme="minorHAnsi"/>
          <w:b/>
          <w:bCs/>
          <w:lang w:val="fr-FR"/>
        </w:rPr>
        <w:t>s</w:t>
      </w:r>
      <w:r w:rsidRPr="00A72F7C">
        <w:rPr>
          <w:rFonts w:asciiTheme="minorHAnsi" w:cstheme="minorHAnsi" w:hAnsiTheme="minorHAnsi"/>
          <w:b/>
          <w:bCs/>
          <w:lang w:val="fr-FR"/>
        </w:rPr>
        <w:t>, il est convenu que les partenaire</w:t>
      </w:r>
      <w:r w:rsidR="00940866" w:rsidRPr="00A72F7C">
        <w:rPr>
          <w:rFonts w:asciiTheme="minorHAnsi" w:cstheme="minorHAnsi" w:hAnsiTheme="minorHAnsi"/>
          <w:b/>
          <w:bCs/>
          <w:lang w:val="fr-FR"/>
        </w:rPr>
        <w:t>s</w:t>
      </w:r>
      <w:r w:rsidRPr="00A72F7C">
        <w:rPr>
          <w:rFonts w:asciiTheme="minorHAnsi" w:cstheme="minorHAnsi" w:hAnsiTheme="minorHAnsi"/>
          <w:b/>
          <w:bCs/>
          <w:lang w:val="fr-FR"/>
        </w:rPr>
        <w:t xml:space="preserve"> sociaux ouvrent des négociations sur </w:t>
      </w:r>
      <w:r w:rsidR="002C2BDB" w:rsidRPr="00A72F7C">
        <w:rPr>
          <w:rFonts w:asciiTheme="minorHAnsi" w:cstheme="minorHAnsi" w:hAnsiTheme="minorHAnsi"/>
          <w:b/>
          <w:bCs/>
          <w:lang w:val="fr-FR"/>
        </w:rPr>
        <w:t>:</w:t>
      </w:r>
    </w:p>
    <w:p w14:paraId="0386056A" w14:textId="77777777" w:rsidP="00921E63" w:rsidR="00940866" w:rsidRDefault="00940866" w:rsidRPr="00A72F7C">
      <w:pPr>
        <w:jc w:val="both"/>
        <w:rPr>
          <w:rFonts w:asciiTheme="minorHAnsi" w:cstheme="minorHAnsi" w:hAnsiTheme="minorHAnsi"/>
          <w:b/>
          <w:bCs/>
          <w:lang w:val="fr-FR"/>
        </w:rPr>
      </w:pPr>
    </w:p>
    <w:p w14:paraId="1AC149C1" w14:textId="77777777" w:rsidP="00921E63" w:rsidR="00D227FB" w:rsidRDefault="002C2BDB" w:rsidRPr="00A72F7C">
      <w:pPr>
        <w:jc w:val="both"/>
        <w:rPr>
          <w:rFonts w:asciiTheme="minorHAnsi" w:cstheme="minorHAnsi" w:hAnsiTheme="minorHAnsi"/>
          <w:lang w:val="fr-FR"/>
        </w:rPr>
      </w:pPr>
      <w:r w:rsidRPr="00A72F7C">
        <w:rPr>
          <w:rFonts w:asciiTheme="minorHAnsi" w:cstheme="minorHAnsi" w:hAnsiTheme="minorHAnsi"/>
          <w:lang w:val="fr-FR"/>
        </w:rPr>
        <w:t xml:space="preserve">Accord </w:t>
      </w:r>
      <w:r w:rsidR="00FE3CEC" w:rsidRPr="00A72F7C">
        <w:rPr>
          <w:rFonts w:asciiTheme="minorHAnsi" w:cstheme="minorHAnsi" w:hAnsiTheme="minorHAnsi"/>
          <w:lang w:val="fr-FR"/>
        </w:rPr>
        <w:t>sur le handi</w:t>
      </w:r>
      <w:r w:rsidR="00B22E01" w:rsidRPr="00A72F7C">
        <w:rPr>
          <w:rFonts w:asciiTheme="minorHAnsi" w:cstheme="minorHAnsi" w:hAnsiTheme="minorHAnsi"/>
          <w:lang w:val="fr-FR"/>
        </w:rPr>
        <w:t>cap (</w:t>
      </w:r>
      <w:r w:rsidR="00632A0D" w:rsidRPr="00A72F7C">
        <w:rPr>
          <w:rFonts w:asciiTheme="minorHAnsi" w:cstheme="minorHAnsi" w:hAnsiTheme="minorHAnsi"/>
          <w:lang w:val="fr-FR"/>
        </w:rPr>
        <w:t xml:space="preserve">avant </w:t>
      </w:r>
      <w:r w:rsidR="00B22E01" w:rsidRPr="00A72F7C">
        <w:rPr>
          <w:rFonts w:asciiTheme="minorHAnsi" w:cstheme="minorHAnsi" w:hAnsiTheme="minorHAnsi"/>
          <w:lang w:val="fr-FR"/>
        </w:rPr>
        <w:t>juin 2022)</w:t>
      </w:r>
      <w:r w:rsidR="00632A0D" w:rsidRPr="00A72F7C">
        <w:rPr>
          <w:rFonts w:asciiTheme="minorHAnsi" w:cstheme="minorHAnsi" w:hAnsiTheme="minorHAnsi"/>
          <w:lang w:val="fr-FR"/>
        </w:rPr>
        <w:t xml:space="preserve">, </w:t>
      </w:r>
    </w:p>
    <w:p w14:paraId="525E2835" w14:textId="4775B5B6" w:rsidP="00921E63" w:rsidR="00D227FB" w:rsidRDefault="00632A0D" w:rsidRPr="00A72F7C">
      <w:pPr>
        <w:jc w:val="both"/>
        <w:rPr>
          <w:rFonts w:asciiTheme="minorHAnsi" w:cstheme="minorHAnsi" w:hAnsiTheme="minorHAnsi"/>
          <w:lang w:val="fr-FR"/>
        </w:rPr>
      </w:pPr>
      <w:r w:rsidRPr="00A72F7C">
        <w:rPr>
          <w:rFonts w:asciiTheme="minorHAnsi" w:cstheme="minorHAnsi" w:hAnsiTheme="minorHAnsi"/>
          <w:lang w:val="fr-FR"/>
        </w:rPr>
        <w:t>Accord sur l’égalité professionnelle (avant octobre</w:t>
      </w:r>
      <w:r w:rsidR="006E75E9" w:rsidRPr="00A72F7C">
        <w:rPr>
          <w:rFonts w:asciiTheme="minorHAnsi" w:cstheme="minorHAnsi" w:hAnsiTheme="minorHAnsi"/>
          <w:lang w:val="fr-FR"/>
        </w:rPr>
        <w:t xml:space="preserve"> 2022</w:t>
      </w:r>
      <w:r w:rsidRPr="00A72F7C">
        <w:rPr>
          <w:rFonts w:asciiTheme="minorHAnsi" w:cstheme="minorHAnsi" w:hAnsiTheme="minorHAnsi"/>
          <w:lang w:val="fr-FR"/>
        </w:rPr>
        <w:t xml:space="preserve">), </w:t>
      </w:r>
    </w:p>
    <w:p w14:paraId="116BD7EB" w14:textId="5EE135BD" w:rsidP="00921E63" w:rsidR="00D227FB" w:rsidRDefault="00634D59" w:rsidRPr="00A72F7C">
      <w:pPr>
        <w:jc w:val="both"/>
        <w:rPr>
          <w:rFonts w:asciiTheme="minorHAnsi" w:cstheme="minorHAnsi" w:hAnsiTheme="minorHAnsi"/>
          <w:lang w:val="fr-FR"/>
        </w:rPr>
      </w:pPr>
      <w:r w:rsidRPr="00A72F7C">
        <w:rPr>
          <w:rFonts w:asciiTheme="minorHAnsi" w:cstheme="minorHAnsi" w:hAnsiTheme="minorHAnsi"/>
          <w:lang w:val="fr-FR"/>
        </w:rPr>
        <w:t xml:space="preserve">Accords sur aménagement de fin de carrière </w:t>
      </w:r>
      <w:r w:rsidR="00D227FB" w:rsidRPr="00A72F7C">
        <w:rPr>
          <w:rFonts w:asciiTheme="minorHAnsi" w:cstheme="minorHAnsi" w:hAnsiTheme="minorHAnsi"/>
          <w:lang w:val="fr-FR"/>
        </w:rPr>
        <w:t>(31 décembre 2022)</w:t>
      </w:r>
    </w:p>
    <w:p w14:paraId="79BBB8FF" w14:textId="06857F6E" w:rsidP="00921E63" w:rsidR="000D6372" w:rsidRDefault="00D227FB" w:rsidRPr="00A72F7C">
      <w:pPr>
        <w:jc w:val="both"/>
        <w:rPr>
          <w:rFonts w:asciiTheme="minorHAnsi" w:cstheme="minorHAnsi" w:hAnsiTheme="minorHAnsi"/>
          <w:lang w:val="fr-FR"/>
        </w:rPr>
      </w:pPr>
      <w:r w:rsidRPr="00A72F7C">
        <w:rPr>
          <w:rFonts w:asciiTheme="minorHAnsi" w:cstheme="minorHAnsi" w:hAnsiTheme="minorHAnsi"/>
          <w:lang w:val="fr-FR"/>
        </w:rPr>
        <w:t xml:space="preserve">Accord </w:t>
      </w:r>
      <w:r w:rsidR="00634D59" w:rsidRPr="00A72F7C">
        <w:rPr>
          <w:rFonts w:asciiTheme="minorHAnsi" w:cstheme="minorHAnsi" w:hAnsiTheme="minorHAnsi"/>
          <w:lang w:val="fr-FR"/>
        </w:rPr>
        <w:t xml:space="preserve">sur </w:t>
      </w:r>
      <w:r w:rsidRPr="00A72F7C">
        <w:rPr>
          <w:rFonts w:asciiTheme="minorHAnsi" w:cstheme="minorHAnsi" w:hAnsiTheme="minorHAnsi"/>
          <w:lang w:val="fr-FR"/>
        </w:rPr>
        <w:t xml:space="preserve">la </w:t>
      </w:r>
      <w:r w:rsidR="00634D59" w:rsidRPr="00A72F7C">
        <w:rPr>
          <w:rFonts w:asciiTheme="minorHAnsi" w:cstheme="minorHAnsi" w:hAnsiTheme="minorHAnsi"/>
          <w:lang w:val="fr-FR"/>
        </w:rPr>
        <w:t xml:space="preserve">pénibilité </w:t>
      </w:r>
      <w:r w:rsidR="000D6372" w:rsidRPr="00A72F7C">
        <w:rPr>
          <w:rFonts w:asciiTheme="minorHAnsi" w:cstheme="minorHAnsi" w:hAnsiTheme="minorHAnsi"/>
          <w:lang w:val="fr-FR"/>
        </w:rPr>
        <w:t>(31 décembre 2022)</w:t>
      </w:r>
    </w:p>
    <w:p w14:paraId="1CBC9709" w14:textId="09FAEA4C" w:rsidP="00921E63" w:rsidR="00A72F7C" w:rsidRDefault="00A72F7C">
      <w:pPr>
        <w:jc w:val="both"/>
        <w:rPr>
          <w:rFonts w:asciiTheme="minorHAnsi" w:cstheme="minorHAnsi" w:hAnsiTheme="minorHAnsi"/>
          <w:lang w:val="fr-FR"/>
        </w:rPr>
      </w:pPr>
    </w:p>
    <w:p w14:paraId="79FB17A9" w14:textId="77777777" w:rsidP="00921E63" w:rsidR="00A72F7C" w:rsidRDefault="00A72F7C" w:rsidRPr="00A72F7C">
      <w:pPr>
        <w:jc w:val="both"/>
        <w:rPr>
          <w:rFonts w:asciiTheme="minorHAnsi" w:cstheme="minorHAnsi" w:hAnsiTheme="minorHAnsi"/>
          <w:lang w:val="fr-FR"/>
        </w:rPr>
      </w:pPr>
    </w:p>
    <w:p w14:paraId="6FE88AE8" w14:textId="632A6D8F" w:rsidP="001D2821" w:rsidR="001D2821" w:rsidRDefault="001D2821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</w:pP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ARTICLE </w:t>
      </w:r>
      <w:r w:rsidR="009B2641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>4</w:t>
      </w: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 </w:t>
      </w:r>
      <w:r w:rsidR="00A72F7C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>–</w:t>
      </w: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 DUREE DE L'ACCORD</w:t>
      </w:r>
    </w:p>
    <w:p w14:paraId="4725D6F9" w14:textId="77777777" w:rsidR="00576AEE" w:rsidRDefault="00576AE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1B4EF7E" w14:textId="10C7345B" w:rsidR="001D2821" w:rsidRDefault="001D28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Le présent accord </w:t>
      </w:r>
      <w:r w:rsidR="00391A65" w:rsidRPr="005546C0">
        <w:rPr>
          <w:rFonts w:asciiTheme="minorHAnsi" w:cstheme="minorHAnsi" w:hAnsiTheme="minorHAnsi"/>
          <w:color w:val="auto"/>
          <w:szCs w:val="24"/>
          <w:lang w:val="fr-FR"/>
        </w:rPr>
        <w:t>entrera en vigueur à compter du 1</w:t>
      </w:r>
      <w:r w:rsidR="00391A65" w:rsidRPr="005546C0">
        <w:rPr>
          <w:rFonts w:asciiTheme="minorHAnsi" w:cstheme="minorHAnsi" w:hAnsiTheme="minorHAnsi"/>
          <w:color w:val="auto"/>
          <w:szCs w:val="24"/>
          <w:vertAlign w:val="superscript"/>
          <w:lang w:val="fr-FR"/>
        </w:rPr>
        <w:t>er</w:t>
      </w:r>
      <w:r w:rsidR="00391A65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</w:t>
      </w:r>
      <w:r w:rsidR="00123923">
        <w:rPr>
          <w:rFonts w:asciiTheme="minorHAnsi" w:cstheme="minorHAnsi" w:hAnsiTheme="minorHAnsi"/>
          <w:color w:val="auto"/>
          <w:szCs w:val="24"/>
          <w:lang w:val="fr-FR"/>
        </w:rPr>
        <w:t>février</w:t>
      </w:r>
      <w:r w:rsidR="00391A65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20</w:t>
      </w:r>
      <w:r w:rsidR="00073329" w:rsidRPr="005546C0">
        <w:rPr>
          <w:rFonts w:asciiTheme="minorHAnsi" w:cstheme="minorHAnsi" w:hAnsiTheme="minorHAnsi"/>
          <w:color w:val="auto"/>
          <w:szCs w:val="24"/>
          <w:lang w:val="fr-FR"/>
        </w:rPr>
        <w:t>2</w:t>
      </w:r>
      <w:r w:rsidR="00123923">
        <w:rPr>
          <w:rFonts w:asciiTheme="minorHAnsi" w:cstheme="minorHAnsi" w:hAnsiTheme="minorHAnsi"/>
          <w:color w:val="auto"/>
          <w:szCs w:val="24"/>
          <w:lang w:val="fr-FR"/>
        </w:rPr>
        <w:t>2</w:t>
      </w:r>
      <w:r w:rsidR="00391A65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, pour une durée </w:t>
      </w:r>
      <w:r w:rsidR="00123923">
        <w:rPr>
          <w:rFonts w:asciiTheme="minorHAnsi" w:cstheme="minorHAnsi" w:hAnsiTheme="minorHAnsi"/>
          <w:color w:val="auto"/>
          <w:szCs w:val="24"/>
          <w:lang w:val="fr-FR"/>
        </w:rPr>
        <w:t>d</w:t>
      </w:r>
      <w:r w:rsidR="00373917" w:rsidRPr="005546C0">
        <w:rPr>
          <w:rFonts w:asciiTheme="minorHAnsi" w:cstheme="minorHAnsi" w:hAnsiTheme="minorHAnsi"/>
          <w:color w:val="auto"/>
          <w:szCs w:val="24"/>
          <w:lang w:val="fr-FR"/>
        </w:rPr>
        <w:t>éterminée</w:t>
      </w:r>
      <w:r w:rsidR="00BD40AF">
        <w:rPr>
          <w:rFonts w:asciiTheme="minorHAnsi" w:cstheme="minorHAnsi" w:hAnsiTheme="minorHAnsi"/>
          <w:color w:val="auto"/>
          <w:szCs w:val="24"/>
          <w:lang w:val="fr-FR"/>
        </w:rPr>
        <w:t xml:space="preserve"> jusqu’au 31 décembre 2022.</w:t>
      </w:r>
      <w:r w:rsidR="00373917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</w:t>
      </w:r>
    </w:p>
    <w:p w14:paraId="655470DD" w14:textId="30C7951F" w:rsidP="001D2821" w:rsidR="00391A65" w:rsidRDefault="00391A65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6B8211B0" w14:textId="77777777" w:rsidP="001D2821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4773388D" w14:textId="619995D9" w:rsidP="001D2821" w:rsidR="001D2821" w:rsidRDefault="001D2821" w:rsidRPr="005546C0">
      <w:pPr>
        <w:pStyle w:val="BridgeText"/>
        <w:tabs>
          <w:tab w:pos="1360" w:val="left"/>
          <w:tab w:pos="2664" w:val="left"/>
          <w:tab w:pos="3969" w:val="left"/>
          <w:tab w:pos="5273" w:val="left"/>
          <w:tab w:pos="6577" w:val="left"/>
          <w:tab w:pos="7881" w:val="left"/>
          <w:tab w:pos="9185" w:val="left"/>
          <w:tab w:pos="10489" w:val="left"/>
          <w:tab w:pos="11793" w:val="left"/>
          <w:tab w:pos="13097" w:val="left"/>
          <w:tab w:pos="14401" w:val="left"/>
        </w:tabs>
        <w:suppressAutoHyphens/>
        <w:jc w:val="both"/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</w:pP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ARTICLE </w:t>
      </w:r>
      <w:r w:rsidR="009B2641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>5</w:t>
      </w: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 </w:t>
      </w:r>
      <w:r w:rsidR="00A72F7C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>–</w:t>
      </w:r>
      <w:r w:rsidRPr="005546C0">
        <w:rPr>
          <w:rFonts w:asciiTheme="minorHAnsi" w:cstheme="minorHAnsi" w:hAnsiTheme="minorHAnsi"/>
          <w:b/>
          <w:color w:val="auto"/>
          <w:sz w:val="28"/>
          <w:szCs w:val="24"/>
          <w:u w:val="single"/>
        </w:rPr>
        <w:t xml:space="preserve"> DEPOT DE L'ACCORD </w:t>
      </w:r>
    </w:p>
    <w:p w14:paraId="2A4D4C2C" w14:textId="77777777" w:rsidP="001D2821" w:rsidR="001D2821" w:rsidRDefault="001D28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40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726FEA61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A l’issue de la procédure de signature, le présent accord sera remis en main propre contre décharge </w:t>
      </w:r>
      <w:r w:rsidR="00F31F89" w:rsidRPr="005546C0">
        <w:rPr>
          <w:rFonts w:asciiTheme="minorHAnsi" w:cstheme="minorHAnsi" w:hAnsiTheme="minorHAnsi"/>
          <w:color w:val="auto"/>
          <w:szCs w:val="24"/>
          <w:lang w:val="fr-FR"/>
        </w:rPr>
        <w:t>aux organisations syndicales représentatives au niveau de l’Entreprise.</w:t>
      </w:r>
    </w:p>
    <w:p w14:paraId="4A7F867F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9578856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Conformément à l’article L. 2231-6 et aux articles D. 2231-2 et suivants du code du travail tels qu’issus du décret n°2018-362 du 15 mai 2018 relatif à la procédure de dépôt des accords collectifs, les formalités de dépôt seront effectuées par le représentant légal de la société Yara France. </w:t>
      </w:r>
    </w:p>
    <w:p w14:paraId="4E1608AF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3E57F951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Ce dernier déposera le présent accord collectif sur la plateforme nationale de téléprocédure du Ministère du Travail, « TéléAccords », à l’adresse suivante : </w:t>
      </w:r>
      <w:hyperlink r:id="rId8" w:history="1">
        <w:r w:rsidR="00706CE9" w:rsidRPr="005546C0">
          <w:rPr>
            <w:rStyle w:val="Lienhypertexte"/>
            <w:rFonts w:ascii="Arial" w:cs="Arial" w:hAnsi="Arial"/>
            <w:color w:val="auto"/>
            <w:sz w:val="22"/>
            <w:lang w:val="fr-FR"/>
          </w:rPr>
          <w:t>www.teleaccords.travail-emploi.gouv.fr</w:t>
        </w:r>
      </w:hyperlink>
      <w:r w:rsidR="00706CE9" w:rsidRPr="005546C0">
        <w:rPr>
          <w:color w:val="auto"/>
          <w:sz w:val="22"/>
          <w:lang w:val="fr-FR"/>
        </w:rPr>
        <w:t xml:space="preserve"> </w:t>
      </w:r>
    </w:p>
    <w:p w14:paraId="500466CD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Le déposant adressera un exemplaire de l’accord auprès de la DIRECCTE dont relève l’entreprise et un exemplaire de l’accord au secrétariat greffe du conseil de prud’hommes.</w:t>
      </w:r>
    </w:p>
    <w:p w14:paraId="53E8A029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E552EFF" w14:textId="77777777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Les Parties rappellent que, dans un acte distinct du présent accord, elles pourront convenir qu’une partie du présent accord ne fera pas l’objet de la publication prévue à l’article L 2231-5-1 du Code du travail.</w:t>
      </w:r>
    </w:p>
    <w:p w14:paraId="44F8A7E8" w14:textId="77777777" w:rsidP="00165D8E" w:rsidR="00563921" w:rsidRDefault="005639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24E3CC3" w14:textId="526CF170" w:rsidP="00165D8E" w:rsidR="00165D8E" w:rsidRDefault="00165D8E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A défaut d’un tel acte, le présent accord sera publié dans une version intégrale, sauf demande de l’une des Parties de la suppression des noms, prénoms des négociateurs et des signataires</w:t>
      </w:r>
      <w:r w:rsidR="00A72F7C">
        <w:rPr>
          <w:rFonts w:asciiTheme="minorHAnsi" w:cstheme="minorHAnsi" w:hAnsiTheme="minorHAnsi"/>
          <w:color w:val="auto"/>
          <w:szCs w:val="24"/>
          <w:lang w:val="fr-FR"/>
        </w:rPr>
        <w:t>.</w:t>
      </w:r>
    </w:p>
    <w:p w14:paraId="5E7DB145" w14:textId="77777777" w:rsidP="001D2821" w:rsidR="001D2821" w:rsidRDefault="001D28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0B1CD145" w14:textId="77777777" w:rsidP="001D2821" w:rsidR="00A72F7C" w:rsidRDefault="00A72F7C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spacing w:line="288" w:lineRule="exact"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675EAA1F" w14:textId="7B906F12" w:rsidP="001D2821" w:rsidR="001D2821" w:rsidRDefault="00745CE4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color w:val="auto"/>
          <w:szCs w:val="24"/>
          <w:lang w:val="fr-FR"/>
        </w:rPr>
        <w:t>Fait à La Défense</w:t>
      </w:r>
      <w:r w:rsidR="001D2821" w:rsidRPr="005546C0">
        <w:rPr>
          <w:rFonts w:asciiTheme="minorHAnsi" w:cstheme="minorHAnsi" w:hAnsiTheme="minorHAnsi"/>
          <w:color w:val="auto"/>
          <w:szCs w:val="24"/>
          <w:lang w:val="fr-FR"/>
        </w:rPr>
        <w:t>, le</w:t>
      </w:r>
      <w:r w:rsidR="007D5FB4" w:rsidRPr="005546C0">
        <w:rPr>
          <w:rFonts w:asciiTheme="minorHAnsi" w:cstheme="minorHAnsi" w:hAnsiTheme="minorHAnsi"/>
          <w:color w:val="auto"/>
          <w:szCs w:val="24"/>
          <w:lang w:val="fr-FR"/>
        </w:rPr>
        <w:t xml:space="preserve"> </w:t>
      </w:r>
      <w:r w:rsidR="00940866">
        <w:rPr>
          <w:rFonts w:asciiTheme="minorHAnsi" w:cstheme="minorHAnsi" w:hAnsiTheme="minorHAnsi"/>
          <w:color w:val="auto"/>
          <w:szCs w:val="24"/>
          <w:lang w:val="fr-FR"/>
        </w:rPr>
        <w:t>15</w:t>
      </w:r>
      <w:r w:rsidR="00F07B00">
        <w:rPr>
          <w:rFonts w:asciiTheme="minorHAnsi" w:cstheme="minorHAnsi" w:hAnsiTheme="minorHAnsi"/>
          <w:color w:val="auto"/>
          <w:szCs w:val="24"/>
          <w:lang w:val="fr-FR"/>
        </w:rPr>
        <w:t xml:space="preserve"> février 202</w:t>
      </w:r>
      <w:r w:rsidR="00940866">
        <w:rPr>
          <w:rFonts w:asciiTheme="minorHAnsi" w:cstheme="minorHAnsi" w:hAnsiTheme="minorHAnsi"/>
          <w:color w:val="auto"/>
          <w:szCs w:val="24"/>
          <w:lang w:val="fr-FR"/>
        </w:rPr>
        <w:t>2</w:t>
      </w:r>
    </w:p>
    <w:p w14:paraId="35B14B4B" w14:textId="77777777" w:rsidP="001D2821" w:rsidR="00D7577C" w:rsidRDefault="00D7577C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1BE3B5B4" w14:textId="77777777" w:rsidP="001D2821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b/>
          <w:color w:val="auto"/>
          <w:szCs w:val="24"/>
          <w:lang w:val="fr-FR"/>
        </w:rPr>
      </w:pPr>
    </w:p>
    <w:p w14:paraId="6DA24287" w14:textId="4E1F2538" w:rsidP="001D2821" w:rsidR="001D2821" w:rsidRDefault="001D28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>Pour les organisations syndicales</w:t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</w:r>
      <w:r w:rsidRPr="005546C0">
        <w:rPr>
          <w:rFonts w:asciiTheme="minorHAnsi" w:cstheme="minorHAnsi" w:hAnsiTheme="minorHAnsi"/>
          <w:b/>
          <w:color w:val="auto"/>
          <w:szCs w:val="24"/>
          <w:lang w:val="fr-FR"/>
        </w:rPr>
        <w:tab/>
        <w:t>Pour l'entreprise</w:t>
      </w:r>
    </w:p>
    <w:p w14:paraId="04DF1D6C" w14:textId="77777777" w:rsidP="001D2821" w:rsidR="001D2821" w:rsidRDefault="001D2821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6CEDC843" w14:textId="77777777" w:rsidP="001D2821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29B9A7F3" w14:textId="77777777" w:rsidP="001D2821" w:rsidR="00A72F7C" w:rsidRDefault="00A72F7C" w:rsidRPr="005546C0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fr-FR"/>
        </w:rPr>
      </w:pPr>
    </w:p>
    <w:p w14:paraId="274833EA" w14:textId="4A081CA8" w:rsidP="00A72F7C" w:rsidR="00A72F7C" w:rsidRDefault="00165D8E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it-IT"/>
        </w:rPr>
      </w:pPr>
      <w:r w:rsidRPr="005546C0">
        <w:rPr>
          <w:rFonts w:asciiTheme="minorHAnsi" w:cstheme="minorHAnsi" w:hAnsiTheme="minorHAnsi"/>
          <w:color w:val="auto"/>
          <w:szCs w:val="24"/>
          <w:lang w:val="it-IT"/>
        </w:rPr>
        <w:t>CFDT</w:t>
      </w:r>
      <w:r w:rsidR="00745CE4" w:rsidRPr="005546C0">
        <w:rPr>
          <w:rFonts w:asciiTheme="minorHAnsi" w:cstheme="minorHAnsi" w:hAnsiTheme="minorHAnsi"/>
          <w:color w:val="auto"/>
          <w:szCs w:val="24"/>
          <w:lang w:val="it-IT"/>
        </w:rPr>
        <w:t xml:space="preserve"> : </w:t>
      </w:r>
      <w:r w:rsidR="00CC28D2">
        <w:rPr>
          <w:rFonts w:asciiTheme="minorHAnsi" w:cstheme="minorHAnsi" w:hAnsiTheme="minorHAnsi"/>
          <w:color w:val="auto"/>
          <w:szCs w:val="24"/>
          <w:lang w:val="it-IT"/>
        </w:rPr>
        <w:t>------------ ------------</w:t>
      </w:r>
      <w:r w:rsidR="001D2821" w:rsidRPr="005546C0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="001D2821" w:rsidRPr="005546C0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="00745CE4" w:rsidRPr="005546C0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Pr="005546C0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="00CC28D2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="00400668" w:rsidRPr="005546C0">
        <w:rPr>
          <w:rFonts w:asciiTheme="minorHAnsi" w:cstheme="minorHAnsi" w:hAnsiTheme="minorHAnsi"/>
          <w:color w:val="auto"/>
          <w:szCs w:val="24"/>
          <w:lang w:val="it-IT"/>
        </w:rPr>
        <w:tab/>
      </w:r>
      <w:r w:rsidR="00CC28D2">
        <w:rPr>
          <w:rFonts w:asciiTheme="minorHAnsi" w:cstheme="minorHAnsi" w:hAnsiTheme="minorHAnsi"/>
          <w:color w:val="auto"/>
          <w:szCs w:val="24"/>
          <w:lang w:val="it-IT"/>
        </w:rPr>
        <w:t xml:space="preserve">---------- ----------- </w:t>
      </w:r>
    </w:p>
    <w:p w14:paraId="62A53AFB" w14:textId="77D49BAD" w:rsidP="00A72F7C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it-IT"/>
        </w:rPr>
      </w:pPr>
    </w:p>
    <w:p w14:paraId="32653CA7" w14:textId="7928A128" w:rsidP="00A72F7C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it-IT"/>
        </w:rPr>
      </w:pPr>
    </w:p>
    <w:p w14:paraId="258F7B14" w14:textId="0C717B85" w:rsidP="00A72F7C" w:rsidR="00A72F7C" w:rsidRDefault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it-IT"/>
        </w:rPr>
      </w:pPr>
    </w:p>
    <w:p w14:paraId="0EE65A24" w14:textId="722D1E5D" w:rsidP="00A72F7C" w:rsidR="00A72F7C" w:rsidRDefault="00A72F7C" w:rsidRPr="00A72F7C">
      <w:pPr>
        <w:pStyle w:val="DefaultText"/>
        <w:tabs>
          <w:tab w:pos="700" w:val="left"/>
          <w:tab w:pos="1400" w:val="left"/>
          <w:tab w:pos="2120" w:val="left"/>
          <w:tab w:pos="2820" w:val="left"/>
          <w:tab w:pos="3540" w:val="left"/>
          <w:tab w:pos="4240" w:val="left"/>
          <w:tab w:pos="4960" w:val="left"/>
          <w:tab w:pos="5660" w:val="left"/>
          <w:tab w:pos="6380" w:val="left"/>
          <w:tab w:pos="7080" w:val="left"/>
          <w:tab w:pos="7780" w:val="left"/>
        </w:tabs>
        <w:suppressAutoHyphens/>
        <w:jc w:val="both"/>
        <w:rPr>
          <w:rFonts w:asciiTheme="minorHAnsi" w:cstheme="minorHAnsi" w:hAnsiTheme="minorHAnsi"/>
          <w:color w:val="auto"/>
          <w:szCs w:val="24"/>
          <w:lang w:val="it-IT"/>
        </w:rPr>
      </w:pPr>
      <w:r>
        <w:rPr>
          <w:rFonts w:asciiTheme="minorHAnsi" w:cstheme="minorHAnsi" w:hAnsiTheme="minorHAnsi"/>
          <w:color w:val="auto"/>
          <w:szCs w:val="24"/>
          <w:lang w:val="it-IT"/>
        </w:rPr>
        <w:t xml:space="preserve">CGT : </w:t>
      </w:r>
      <w:r w:rsidR="00CC28D2">
        <w:rPr>
          <w:rFonts w:asciiTheme="minorHAnsi" w:cstheme="minorHAnsi" w:hAnsiTheme="minorHAnsi"/>
          <w:color w:val="auto"/>
          <w:szCs w:val="24"/>
          <w:lang w:val="it-IT"/>
        </w:rPr>
        <w:t>------------ ---------------</w:t>
      </w:r>
    </w:p>
    <w:sectPr w:rsidR="00A72F7C" w:rsidRPr="00A72F7C" w:rsidSect="00BC7EB7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851" w:footer="262" w:gutter="0" w:header="708" w:left="993" w:right="849" w:top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48EE5" w14:textId="77777777" w:rsidR="00077334" w:rsidRDefault="00077334" w:rsidP="00210C78">
      <w:r>
        <w:separator/>
      </w:r>
    </w:p>
  </w:endnote>
  <w:endnote w:type="continuationSeparator" w:id="0">
    <w:p w14:paraId="243BA534" w14:textId="77777777" w:rsidR="00077334" w:rsidRDefault="00077334" w:rsidP="0021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A6E5D62" w14:textId="77777777" w:rsidR="00BE6930" w:rsidRDefault="00BE6930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311399461"/>
      <w:docPartObj>
        <w:docPartGallery w:val="Page Numbers (Bottom of Page)"/>
        <w:docPartUnique/>
      </w:docPartObj>
    </w:sdtPr>
    <w:sdtEndPr>
      <w:rPr>
        <w:rFonts w:asciiTheme="minorHAnsi" w:cstheme="minorHAnsi" w:hAnsiTheme="minorHAnsi"/>
        <w:noProof/>
        <w:sz w:val="20"/>
        <w:szCs w:val="20"/>
      </w:rPr>
    </w:sdtEndPr>
    <w:sdtContent>
      <w:p w14:paraId="7563FAAA" w14:textId="4B650FF5" w:rsidP="006E502F" w:rsidR="0073644F" w:rsidRDefault="006E502F" w:rsidRPr="006E502F">
        <w:pPr>
          <w:pStyle w:val="Pieddepage"/>
          <w:tabs>
            <w:tab w:pos="9072" w:val="clear"/>
            <w:tab w:pos="10065" w:val="right"/>
          </w:tabs>
          <w:rPr>
            <w:rFonts w:asciiTheme="minorHAnsi" w:cstheme="minorHAnsi" w:hAnsiTheme="minorHAnsi"/>
            <w:sz w:val="20"/>
            <w:szCs w:val="20"/>
            <w:lang w:val="fr-FR"/>
          </w:rPr>
        </w:pPr>
        <w:r w:rsidRPr="006E502F">
          <w:rPr>
            <w:rFonts w:asciiTheme="minorHAnsi" w:cstheme="minorHAnsi" w:hAnsiTheme="minorHAnsi"/>
            <w:sz w:val="20"/>
            <w:szCs w:val="20"/>
            <w:lang w:val="fr-FR"/>
          </w:rPr>
          <w:t xml:space="preserve">Accord d’entreprise </w:t>
        </w:r>
        <w:r w:rsidR="00523A9E">
          <w:rPr>
            <w:rFonts w:asciiTheme="minorHAnsi" w:cstheme="minorHAnsi" w:hAnsiTheme="minorHAnsi"/>
            <w:sz w:val="20"/>
            <w:szCs w:val="20"/>
            <w:lang w:val="fr-FR"/>
          </w:rPr>
          <w:t>ré</w:t>
        </w:r>
        <w:r w:rsidRPr="006E502F">
          <w:rPr>
            <w:rFonts w:asciiTheme="minorHAnsi" w:cstheme="minorHAnsi" w:hAnsiTheme="minorHAnsi"/>
            <w:sz w:val="20"/>
            <w:szCs w:val="20"/>
            <w:lang w:val="fr-FR"/>
          </w:rPr>
          <w:t>sultant</w:t>
        </w:r>
        <w:r w:rsidR="009371C2">
          <w:rPr>
            <w:rFonts w:asciiTheme="minorHAnsi" w:cstheme="minorHAnsi" w:hAnsiTheme="minorHAnsi"/>
            <w:sz w:val="20"/>
            <w:szCs w:val="20"/>
            <w:lang w:val="fr-FR"/>
          </w:rPr>
          <w:t xml:space="preserve"> de la négociation annuelle 20</w:t>
        </w:r>
        <w:r w:rsidR="00D039A7">
          <w:rPr>
            <w:rFonts w:asciiTheme="minorHAnsi" w:cstheme="minorHAnsi" w:hAnsiTheme="minorHAnsi"/>
            <w:sz w:val="20"/>
            <w:szCs w:val="20"/>
            <w:lang w:val="fr-FR"/>
          </w:rPr>
          <w:t>2</w:t>
        </w:r>
        <w:r w:rsidR="00BE6930">
          <w:rPr>
            <w:rFonts w:asciiTheme="minorHAnsi" w:cstheme="minorHAnsi" w:hAnsiTheme="minorHAnsi"/>
            <w:sz w:val="20"/>
            <w:szCs w:val="20"/>
            <w:lang w:val="fr-FR"/>
          </w:rPr>
          <w:t>2</w:t>
        </w:r>
        <w:r w:rsidRPr="006E502F">
          <w:rPr>
            <w:rFonts w:asciiTheme="minorHAnsi" w:cstheme="minorHAnsi" w:hAnsiTheme="minorHAnsi"/>
            <w:sz w:val="20"/>
            <w:szCs w:val="20"/>
            <w:lang w:val="fr-FR"/>
          </w:rPr>
          <w:tab/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begin"/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instrText xml:space="preserve"> PAGE  \* Arabic  \* MERGEFORMAT </w:instrText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separate"/>
        </w:r>
        <w:r w:rsidR="005C0AE8">
          <w:rPr>
            <w:rFonts w:asciiTheme="minorHAnsi" w:cstheme="minorHAnsi" w:hAnsiTheme="minorHAnsi"/>
            <w:b/>
            <w:noProof/>
            <w:sz w:val="20"/>
            <w:szCs w:val="20"/>
            <w:lang w:val="fr-FR"/>
          </w:rPr>
          <w:t>1</w:t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end"/>
        </w:r>
        <w:r w:rsidR="005F67CC">
          <w:rPr>
            <w:rFonts w:asciiTheme="minorHAnsi" w:cstheme="minorHAnsi" w:hAnsiTheme="minorHAnsi"/>
            <w:sz w:val="20"/>
            <w:szCs w:val="20"/>
            <w:lang w:val="fr-FR"/>
          </w:rPr>
          <w:t>/</w:t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begin"/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instrText xml:space="preserve"> NUMPAGES  \* Arabic  \* MERGEFORMAT </w:instrText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separate"/>
        </w:r>
        <w:r w:rsidR="005C0AE8">
          <w:rPr>
            <w:rFonts w:asciiTheme="minorHAnsi" w:cstheme="minorHAnsi" w:hAnsiTheme="minorHAnsi"/>
            <w:b/>
            <w:noProof/>
            <w:sz w:val="20"/>
            <w:szCs w:val="20"/>
            <w:lang w:val="fr-FR"/>
          </w:rPr>
          <w:t>7</w:t>
        </w:r>
        <w:r w:rsidR="005F67CC" w:rsidRPr="005F67CC">
          <w:rPr>
            <w:rFonts w:asciiTheme="minorHAnsi" w:cstheme="minorHAnsi" w:hAnsiTheme="minorHAnsi"/>
            <w:b/>
            <w:sz w:val="20"/>
            <w:szCs w:val="20"/>
            <w:lang w:val="fr-FR"/>
          </w:rPr>
          <w:fldChar w:fldCharType="end"/>
        </w:r>
      </w:p>
    </w:sdtContent>
  </w:sdt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4E3EB24" w14:textId="77777777" w:rsidR="00BE6930" w:rsidRDefault="00BE6930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3F42191" w14:textId="77777777" w:rsidP="00210C78" w:rsidR="00077334" w:rsidRDefault="00077334">
      <w:r>
        <w:separator/>
      </w:r>
    </w:p>
  </w:footnote>
  <w:footnote w:id="0" w:type="continuationSeparator">
    <w:p w14:paraId="0502BE06" w14:textId="77777777" w:rsidP="00210C78" w:rsidR="00077334" w:rsidRDefault="0007733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BAD5950" w14:textId="77777777" w:rsidR="00BE6930" w:rsidRDefault="00BE6930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7745669" w14:textId="77777777" w:rsidR="00BE6930" w:rsidRDefault="00BE6930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8826DB2" w14:textId="77777777" w:rsidR="00BE6930" w:rsidRDefault="00BE6930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CC5017"/>
    <w:multiLevelType w:val="multilevel"/>
    <w:tmpl w:val="040C001F"/>
    <w:styleLink w:val="Style3"/>
    <w:lvl w:ilvl="0">
      <w:start w:val="3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72075D9"/>
    <w:multiLevelType w:val="multilevel"/>
    <w:tmpl w:val="040C001D"/>
    <w:styleLink w:val="Style5"/>
    <w:lvl w:ilvl="0">
      <w:start w:val="5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1ADB75AB"/>
    <w:multiLevelType w:val="multilevel"/>
    <w:tmpl w:val="040C001D"/>
    <w:styleLink w:val="Style10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3">
    <w:nsid w:val="31AB1B8B"/>
    <w:multiLevelType w:val="multilevel"/>
    <w:tmpl w:val="040C001D"/>
    <w:styleLink w:val="Style11"/>
    <w:lvl w:ilvl="0">
      <w:start w:val="7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">
    <w:nsid w:val="33D418F5"/>
    <w:multiLevelType w:val="multilevel"/>
    <w:tmpl w:val="65201D90"/>
    <w:styleLink w:val="Style12"/>
    <w:lvl w:ilvl="0">
      <w:start w:val="7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5">
    <w:nsid w:val="3F1A7C5A"/>
    <w:multiLevelType w:val="multilevel"/>
    <w:tmpl w:val="040C001D"/>
    <w:styleLink w:val="Style8"/>
    <w:lvl w:ilvl="0">
      <w:start w:val="7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6">
    <w:nsid w:val="3FF67DB6"/>
    <w:multiLevelType w:val="hybridMultilevel"/>
    <w:tmpl w:val="2DB855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77E615B"/>
    <w:multiLevelType w:val="hybridMultilevel"/>
    <w:tmpl w:val="04104336"/>
    <w:lvl w:ilvl="0" w:tplc="B2748AE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EEA3640"/>
    <w:multiLevelType w:val="multilevel"/>
    <w:tmpl w:val="040C001D"/>
    <w:styleLink w:val="Style7"/>
    <w:lvl w:ilvl="0">
      <w:start w:val="5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9">
    <w:nsid w:val="52392CD8"/>
    <w:multiLevelType w:val="multilevel"/>
    <w:tmpl w:val="BAFA896A"/>
    <w:styleLink w:val="Style4"/>
    <w:lvl w:ilvl="0">
      <w:start w:val="4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0">
    <w:nsid w:val="5662241B"/>
    <w:multiLevelType w:val="multilevel"/>
    <w:tmpl w:val="CAA47172"/>
    <w:styleLink w:val="Style14"/>
    <w:lvl w:ilvl="0">
      <w:start w:val="7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57285645"/>
    <w:multiLevelType w:val="hybridMultilevel"/>
    <w:tmpl w:val="D392171A"/>
    <w:lvl w:ilvl="0" w:tplc="C2B4EBEC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48741A48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E26D434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847285D6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D3C83D90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2C7E3C76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E6E69058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05A25092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4EDA6818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2">
    <w:nsid w:val="5AA41678"/>
    <w:multiLevelType w:val="hybridMultilevel"/>
    <w:tmpl w:val="8066478A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12B6701"/>
    <w:multiLevelType w:val="multilevel"/>
    <w:tmpl w:val="040C001D"/>
    <w:styleLink w:val="Style9"/>
    <w:lvl w:ilvl="0">
      <w:start w:val="6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63061F80"/>
    <w:multiLevelType w:val="multilevel"/>
    <w:tmpl w:val="040C001F"/>
    <w:styleLink w:val="Style6"/>
    <w:lvl w:ilvl="0">
      <w:start w:val="5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E306BDB"/>
    <w:multiLevelType w:val="hybridMultilevel"/>
    <w:tmpl w:val="22AC8192"/>
    <w:lvl w:ilvl="0" w:tplc="4ACE55D6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59B6FF1E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E6447672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9880F8AA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5220052A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5E52E544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FC8C4FAC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DDDAA584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61DE182C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6">
    <w:nsid w:val="717D100F"/>
    <w:multiLevelType w:val="hybridMultilevel"/>
    <w:tmpl w:val="7D6E429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4675BFF"/>
    <w:multiLevelType w:val="hybridMultilevel"/>
    <w:tmpl w:val="17C42912"/>
    <w:lvl w:ilvl="0" w:tplc="0D967A44">
      <w:start w:val="1"/>
      <w:numFmt w:val="upperRoman"/>
      <w:pStyle w:val="Titre3"/>
      <w:lvlText w:val="%1."/>
      <w:lvlJc w:val="right"/>
      <w:pPr>
        <w:tabs>
          <w:tab w:pos="720" w:val="num"/>
        </w:tabs>
        <w:ind w:hanging="180" w:left="720"/>
      </w:p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8">
    <w:nsid w:val="74C87D28"/>
    <w:multiLevelType w:val="multilevel"/>
    <w:tmpl w:val="040C001D"/>
    <w:styleLink w:val="Style2"/>
    <w:lvl w:ilvl="0">
      <w:start w:val="3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79A04764"/>
    <w:multiLevelType w:val="multilevel"/>
    <w:tmpl w:val="040C001D"/>
    <w:styleLink w:val="Style1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0">
    <w:nsid w:val="7CCE4A63"/>
    <w:multiLevelType w:val="multilevel"/>
    <w:tmpl w:val="08E8FC14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  <w:u w:val="none"/>
      </w:rPr>
    </w:lvl>
  </w:abstractNum>
  <w:abstractNum w15:restartNumberingAfterBreak="0" w:abstractNumId="21">
    <w:nsid w:val="7D6B4446"/>
    <w:multiLevelType w:val="multilevel"/>
    <w:tmpl w:val="E632B3EA"/>
    <w:styleLink w:val="Style1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2">
    <w:nsid w:val="7EF851F4"/>
    <w:multiLevelType w:val="multilevel"/>
    <w:tmpl w:val="70DE5FE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3">
    <w:nsid w:val="7FF22FA6"/>
    <w:multiLevelType w:val="hybridMultilevel"/>
    <w:tmpl w:val="5E2676A2"/>
    <w:lvl w:ilvl="0" w:tplc="0B9A5D6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8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19"/>
  </w:num>
  <w:num w:numId="15">
    <w:abstractNumId w:val="10"/>
  </w:num>
  <w:num w:numId="16">
    <w:abstractNumId w:val="12"/>
  </w:num>
  <w:num w:numId="17">
    <w:abstractNumId w:val="7"/>
  </w:num>
  <w:num w:numId="18">
    <w:abstractNumId w:val="22"/>
  </w:num>
  <w:num w:numId="19">
    <w:abstractNumId w:val="11"/>
  </w:num>
  <w:num w:numId="20">
    <w:abstractNumId w:val="15"/>
  </w:num>
  <w:num w:numId="21">
    <w:abstractNumId w:val="23"/>
  </w:num>
  <w:num w:numId="22">
    <w:abstractNumId w:val="6"/>
  </w:num>
  <w:num w:numId="23">
    <w:abstractNumId w:val="16"/>
  </w:num>
  <w:num w:numId="24">
    <w:abstractNumId w:val="20"/>
  </w:num>
  <w:numIdMacAtCleanup w:val="2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3F"/>
    <w:rsid w:val="000028C5"/>
    <w:rsid w:val="0000399D"/>
    <w:rsid w:val="000047C7"/>
    <w:rsid w:val="00005E03"/>
    <w:rsid w:val="00006F00"/>
    <w:rsid w:val="000070A8"/>
    <w:rsid w:val="00010AA2"/>
    <w:rsid w:val="00012B57"/>
    <w:rsid w:val="00013168"/>
    <w:rsid w:val="000175C4"/>
    <w:rsid w:val="00017835"/>
    <w:rsid w:val="00024248"/>
    <w:rsid w:val="00024358"/>
    <w:rsid w:val="00025217"/>
    <w:rsid w:val="00027AC8"/>
    <w:rsid w:val="000302E9"/>
    <w:rsid w:val="000323D4"/>
    <w:rsid w:val="00032FF7"/>
    <w:rsid w:val="0003467C"/>
    <w:rsid w:val="000347C7"/>
    <w:rsid w:val="000352A2"/>
    <w:rsid w:val="00036109"/>
    <w:rsid w:val="00036CE6"/>
    <w:rsid w:val="0003787C"/>
    <w:rsid w:val="00037AAF"/>
    <w:rsid w:val="0004093C"/>
    <w:rsid w:val="000411AC"/>
    <w:rsid w:val="00041F24"/>
    <w:rsid w:val="0004251F"/>
    <w:rsid w:val="0004307C"/>
    <w:rsid w:val="000468F8"/>
    <w:rsid w:val="00046AFC"/>
    <w:rsid w:val="000470F8"/>
    <w:rsid w:val="00047A34"/>
    <w:rsid w:val="00047F92"/>
    <w:rsid w:val="000503FF"/>
    <w:rsid w:val="0005146A"/>
    <w:rsid w:val="000515A1"/>
    <w:rsid w:val="00052D75"/>
    <w:rsid w:val="00055A56"/>
    <w:rsid w:val="00057E59"/>
    <w:rsid w:val="00061707"/>
    <w:rsid w:val="00061861"/>
    <w:rsid w:val="00065929"/>
    <w:rsid w:val="000660E5"/>
    <w:rsid w:val="00067EAD"/>
    <w:rsid w:val="000709AC"/>
    <w:rsid w:val="00071E4F"/>
    <w:rsid w:val="0007285C"/>
    <w:rsid w:val="00073329"/>
    <w:rsid w:val="000767BC"/>
    <w:rsid w:val="00076930"/>
    <w:rsid w:val="00077334"/>
    <w:rsid w:val="00081685"/>
    <w:rsid w:val="00081B07"/>
    <w:rsid w:val="00082580"/>
    <w:rsid w:val="00082CAB"/>
    <w:rsid w:val="00085014"/>
    <w:rsid w:val="000879CC"/>
    <w:rsid w:val="000913DF"/>
    <w:rsid w:val="000920FA"/>
    <w:rsid w:val="00092AC0"/>
    <w:rsid w:val="00092BB9"/>
    <w:rsid w:val="0009396A"/>
    <w:rsid w:val="00096675"/>
    <w:rsid w:val="0009685F"/>
    <w:rsid w:val="00096C2E"/>
    <w:rsid w:val="00097AC7"/>
    <w:rsid w:val="00097F79"/>
    <w:rsid w:val="000A00D5"/>
    <w:rsid w:val="000A02E8"/>
    <w:rsid w:val="000A05EF"/>
    <w:rsid w:val="000A1939"/>
    <w:rsid w:val="000A273B"/>
    <w:rsid w:val="000A310E"/>
    <w:rsid w:val="000A3A7D"/>
    <w:rsid w:val="000A449E"/>
    <w:rsid w:val="000A5DCC"/>
    <w:rsid w:val="000B0054"/>
    <w:rsid w:val="000B0B62"/>
    <w:rsid w:val="000B27E7"/>
    <w:rsid w:val="000B339E"/>
    <w:rsid w:val="000B3E70"/>
    <w:rsid w:val="000B476E"/>
    <w:rsid w:val="000B6465"/>
    <w:rsid w:val="000B7EBD"/>
    <w:rsid w:val="000C1968"/>
    <w:rsid w:val="000C2526"/>
    <w:rsid w:val="000C4CDD"/>
    <w:rsid w:val="000C4EB9"/>
    <w:rsid w:val="000C52E2"/>
    <w:rsid w:val="000C7560"/>
    <w:rsid w:val="000D10A6"/>
    <w:rsid w:val="000D199D"/>
    <w:rsid w:val="000D2F34"/>
    <w:rsid w:val="000D3D62"/>
    <w:rsid w:val="000D5428"/>
    <w:rsid w:val="000D5446"/>
    <w:rsid w:val="000D5A93"/>
    <w:rsid w:val="000D600F"/>
    <w:rsid w:val="000D6372"/>
    <w:rsid w:val="000D66FD"/>
    <w:rsid w:val="000D68E8"/>
    <w:rsid w:val="000D700D"/>
    <w:rsid w:val="000D7623"/>
    <w:rsid w:val="000D78D0"/>
    <w:rsid w:val="000E414F"/>
    <w:rsid w:val="000E58C6"/>
    <w:rsid w:val="000F27FD"/>
    <w:rsid w:val="000F3B20"/>
    <w:rsid w:val="000F3B2E"/>
    <w:rsid w:val="000F5304"/>
    <w:rsid w:val="000F6FEF"/>
    <w:rsid w:val="000F7688"/>
    <w:rsid w:val="000F7D10"/>
    <w:rsid w:val="00102278"/>
    <w:rsid w:val="001026EB"/>
    <w:rsid w:val="00102A2D"/>
    <w:rsid w:val="001049BB"/>
    <w:rsid w:val="001067DC"/>
    <w:rsid w:val="001072FB"/>
    <w:rsid w:val="0010791B"/>
    <w:rsid w:val="00114F11"/>
    <w:rsid w:val="0011588A"/>
    <w:rsid w:val="00123923"/>
    <w:rsid w:val="00124D0A"/>
    <w:rsid w:val="00125798"/>
    <w:rsid w:val="00126E06"/>
    <w:rsid w:val="001272A5"/>
    <w:rsid w:val="00127708"/>
    <w:rsid w:val="0013036B"/>
    <w:rsid w:val="00130D4D"/>
    <w:rsid w:val="00131C99"/>
    <w:rsid w:val="001335E1"/>
    <w:rsid w:val="00134031"/>
    <w:rsid w:val="00134B3C"/>
    <w:rsid w:val="00134D02"/>
    <w:rsid w:val="001374D1"/>
    <w:rsid w:val="00137AE1"/>
    <w:rsid w:val="00140ADC"/>
    <w:rsid w:val="00142C4C"/>
    <w:rsid w:val="00143359"/>
    <w:rsid w:val="0014394D"/>
    <w:rsid w:val="001445EB"/>
    <w:rsid w:val="00144983"/>
    <w:rsid w:val="00144E52"/>
    <w:rsid w:val="00144F64"/>
    <w:rsid w:val="001451AF"/>
    <w:rsid w:val="001528D0"/>
    <w:rsid w:val="00152FFB"/>
    <w:rsid w:val="00153BA2"/>
    <w:rsid w:val="00157D56"/>
    <w:rsid w:val="00160338"/>
    <w:rsid w:val="00161694"/>
    <w:rsid w:val="00161ED5"/>
    <w:rsid w:val="0016275D"/>
    <w:rsid w:val="0016362A"/>
    <w:rsid w:val="0016383C"/>
    <w:rsid w:val="00163C21"/>
    <w:rsid w:val="00164438"/>
    <w:rsid w:val="00165D8E"/>
    <w:rsid w:val="001669B6"/>
    <w:rsid w:val="00166C9E"/>
    <w:rsid w:val="0016717A"/>
    <w:rsid w:val="00170772"/>
    <w:rsid w:val="00170D78"/>
    <w:rsid w:val="0017155D"/>
    <w:rsid w:val="00173341"/>
    <w:rsid w:val="0017354B"/>
    <w:rsid w:val="00176A4A"/>
    <w:rsid w:val="001771B4"/>
    <w:rsid w:val="0017744D"/>
    <w:rsid w:val="0018045F"/>
    <w:rsid w:val="001823B6"/>
    <w:rsid w:val="00182B8F"/>
    <w:rsid w:val="001835EC"/>
    <w:rsid w:val="0018602D"/>
    <w:rsid w:val="00186591"/>
    <w:rsid w:val="00186FE9"/>
    <w:rsid w:val="00187960"/>
    <w:rsid w:val="001903A4"/>
    <w:rsid w:val="00190EB0"/>
    <w:rsid w:val="00192019"/>
    <w:rsid w:val="001937C7"/>
    <w:rsid w:val="00194C3F"/>
    <w:rsid w:val="00195A4D"/>
    <w:rsid w:val="00195E6A"/>
    <w:rsid w:val="00196669"/>
    <w:rsid w:val="0019731E"/>
    <w:rsid w:val="00197A03"/>
    <w:rsid w:val="001A0024"/>
    <w:rsid w:val="001A13D3"/>
    <w:rsid w:val="001A1612"/>
    <w:rsid w:val="001A1BFD"/>
    <w:rsid w:val="001A1D9A"/>
    <w:rsid w:val="001A4B27"/>
    <w:rsid w:val="001A51A1"/>
    <w:rsid w:val="001A595A"/>
    <w:rsid w:val="001A6335"/>
    <w:rsid w:val="001B125F"/>
    <w:rsid w:val="001B63EF"/>
    <w:rsid w:val="001B7B5A"/>
    <w:rsid w:val="001C0B5F"/>
    <w:rsid w:val="001C1960"/>
    <w:rsid w:val="001C34CA"/>
    <w:rsid w:val="001C373C"/>
    <w:rsid w:val="001D06CC"/>
    <w:rsid w:val="001D0C66"/>
    <w:rsid w:val="001D177F"/>
    <w:rsid w:val="001D2821"/>
    <w:rsid w:val="001D7620"/>
    <w:rsid w:val="001E00A1"/>
    <w:rsid w:val="001E09EB"/>
    <w:rsid w:val="001E113C"/>
    <w:rsid w:val="001E1A13"/>
    <w:rsid w:val="001E1DFE"/>
    <w:rsid w:val="001E214E"/>
    <w:rsid w:val="001E4194"/>
    <w:rsid w:val="001E47D1"/>
    <w:rsid w:val="001E684F"/>
    <w:rsid w:val="001E71FE"/>
    <w:rsid w:val="001F089B"/>
    <w:rsid w:val="001F2356"/>
    <w:rsid w:val="001F2998"/>
    <w:rsid w:val="001F4F9F"/>
    <w:rsid w:val="00200C68"/>
    <w:rsid w:val="00201516"/>
    <w:rsid w:val="00201DBB"/>
    <w:rsid w:val="00203FA0"/>
    <w:rsid w:val="00204136"/>
    <w:rsid w:val="002074C6"/>
    <w:rsid w:val="00207BB0"/>
    <w:rsid w:val="00207D08"/>
    <w:rsid w:val="00210A09"/>
    <w:rsid w:val="00210C78"/>
    <w:rsid w:val="002116A2"/>
    <w:rsid w:val="002116EE"/>
    <w:rsid w:val="002128BD"/>
    <w:rsid w:val="00214EF5"/>
    <w:rsid w:val="0021621D"/>
    <w:rsid w:val="00221977"/>
    <w:rsid w:val="00222443"/>
    <w:rsid w:val="00222D30"/>
    <w:rsid w:val="002239E5"/>
    <w:rsid w:val="00223B3A"/>
    <w:rsid w:val="0022513A"/>
    <w:rsid w:val="00225893"/>
    <w:rsid w:val="00225E08"/>
    <w:rsid w:val="0022684E"/>
    <w:rsid w:val="00226B5B"/>
    <w:rsid w:val="00226CAC"/>
    <w:rsid w:val="00227DDC"/>
    <w:rsid w:val="00231073"/>
    <w:rsid w:val="002314A4"/>
    <w:rsid w:val="00231927"/>
    <w:rsid w:val="002322B5"/>
    <w:rsid w:val="00235C53"/>
    <w:rsid w:val="00237375"/>
    <w:rsid w:val="00240B84"/>
    <w:rsid w:val="002414D2"/>
    <w:rsid w:val="0024182A"/>
    <w:rsid w:val="00243F7F"/>
    <w:rsid w:val="00244056"/>
    <w:rsid w:val="002459A0"/>
    <w:rsid w:val="00246D54"/>
    <w:rsid w:val="0024733B"/>
    <w:rsid w:val="002508DD"/>
    <w:rsid w:val="002530BB"/>
    <w:rsid w:val="002546BF"/>
    <w:rsid w:val="00254949"/>
    <w:rsid w:val="002557F6"/>
    <w:rsid w:val="0026072B"/>
    <w:rsid w:val="00264054"/>
    <w:rsid w:val="00264B21"/>
    <w:rsid w:val="00265FE7"/>
    <w:rsid w:val="0027027A"/>
    <w:rsid w:val="00273565"/>
    <w:rsid w:val="002746A0"/>
    <w:rsid w:val="00274C4B"/>
    <w:rsid w:val="00276362"/>
    <w:rsid w:val="00281CC3"/>
    <w:rsid w:val="002823F1"/>
    <w:rsid w:val="00285A8F"/>
    <w:rsid w:val="0028723A"/>
    <w:rsid w:val="002902DB"/>
    <w:rsid w:val="00290A7A"/>
    <w:rsid w:val="002917F4"/>
    <w:rsid w:val="00291FB0"/>
    <w:rsid w:val="00292088"/>
    <w:rsid w:val="0029287D"/>
    <w:rsid w:val="0029545E"/>
    <w:rsid w:val="00296EEA"/>
    <w:rsid w:val="00297B16"/>
    <w:rsid w:val="002A02F1"/>
    <w:rsid w:val="002A2117"/>
    <w:rsid w:val="002A2BDC"/>
    <w:rsid w:val="002A2E09"/>
    <w:rsid w:val="002A3B2F"/>
    <w:rsid w:val="002A4790"/>
    <w:rsid w:val="002A5BEB"/>
    <w:rsid w:val="002A6678"/>
    <w:rsid w:val="002A77A1"/>
    <w:rsid w:val="002B02D1"/>
    <w:rsid w:val="002B09F4"/>
    <w:rsid w:val="002B0AAF"/>
    <w:rsid w:val="002B35DE"/>
    <w:rsid w:val="002C074C"/>
    <w:rsid w:val="002C2BDB"/>
    <w:rsid w:val="002C2DF3"/>
    <w:rsid w:val="002C36F3"/>
    <w:rsid w:val="002C458A"/>
    <w:rsid w:val="002C5FDB"/>
    <w:rsid w:val="002C67E5"/>
    <w:rsid w:val="002C6CC4"/>
    <w:rsid w:val="002C7089"/>
    <w:rsid w:val="002C7A05"/>
    <w:rsid w:val="002D1ED4"/>
    <w:rsid w:val="002D3B49"/>
    <w:rsid w:val="002D529E"/>
    <w:rsid w:val="002E1954"/>
    <w:rsid w:val="002E447D"/>
    <w:rsid w:val="002E49C8"/>
    <w:rsid w:val="002E4A67"/>
    <w:rsid w:val="002E54D1"/>
    <w:rsid w:val="002E6E8C"/>
    <w:rsid w:val="002E73C8"/>
    <w:rsid w:val="002E7898"/>
    <w:rsid w:val="002F2D11"/>
    <w:rsid w:val="002F2F66"/>
    <w:rsid w:val="002F5860"/>
    <w:rsid w:val="002F58CC"/>
    <w:rsid w:val="002F5A82"/>
    <w:rsid w:val="002F6040"/>
    <w:rsid w:val="002F61D5"/>
    <w:rsid w:val="002F7033"/>
    <w:rsid w:val="0030086B"/>
    <w:rsid w:val="0030229A"/>
    <w:rsid w:val="003028A1"/>
    <w:rsid w:val="0030383F"/>
    <w:rsid w:val="003050F4"/>
    <w:rsid w:val="00306864"/>
    <w:rsid w:val="00310650"/>
    <w:rsid w:val="003111DE"/>
    <w:rsid w:val="0031157C"/>
    <w:rsid w:val="00312439"/>
    <w:rsid w:val="00312A5A"/>
    <w:rsid w:val="00312EEF"/>
    <w:rsid w:val="00313052"/>
    <w:rsid w:val="00313345"/>
    <w:rsid w:val="0031356E"/>
    <w:rsid w:val="0031565D"/>
    <w:rsid w:val="00316A8A"/>
    <w:rsid w:val="00322FCE"/>
    <w:rsid w:val="00323E48"/>
    <w:rsid w:val="003242BA"/>
    <w:rsid w:val="00324E2F"/>
    <w:rsid w:val="0032615B"/>
    <w:rsid w:val="0032637F"/>
    <w:rsid w:val="00326AE4"/>
    <w:rsid w:val="00327E42"/>
    <w:rsid w:val="00330760"/>
    <w:rsid w:val="00331D2B"/>
    <w:rsid w:val="0033246F"/>
    <w:rsid w:val="00333CB7"/>
    <w:rsid w:val="003353E1"/>
    <w:rsid w:val="003367F2"/>
    <w:rsid w:val="00340AD0"/>
    <w:rsid w:val="003421B1"/>
    <w:rsid w:val="00342DFD"/>
    <w:rsid w:val="0034396E"/>
    <w:rsid w:val="00344EB0"/>
    <w:rsid w:val="00345AA2"/>
    <w:rsid w:val="003460B1"/>
    <w:rsid w:val="0034787F"/>
    <w:rsid w:val="003506F2"/>
    <w:rsid w:val="003511EC"/>
    <w:rsid w:val="0035170D"/>
    <w:rsid w:val="003518AC"/>
    <w:rsid w:val="003546BF"/>
    <w:rsid w:val="003549E4"/>
    <w:rsid w:val="0035559A"/>
    <w:rsid w:val="0035743E"/>
    <w:rsid w:val="00357E96"/>
    <w:rsid w:val="0036043C"/>
    <w:rsid w:val="003605B9"/>
    <w:rsid w:val="00360F28"/>
    <w:rsid w:val="003613C2"/>
    <w:rsid w:val="003629B3"/>
    <w:rsid w:val="00363103"/>
    <w:rsid w:val="00366B8F"/>
    <w:rsid w:val="00366FA2"/>
    <w:rsid w:val="00366FDE"/>
    <w:rsid w:val="00370659"/>
    <w:rsid w:val="00371568"/>
    <w:rsid w:val="00371B83"/>
    <w:rsid w:val="00373917"/>
    <w:rsid w:val="003759F4"/>
    <w:rsid w:val="00376CEB"/>
    <w:rsid w:val="003775C2"/>
    <w:rsid w:val="003836DA"/>
    <w:rsid w:val="00383F4D"/>
    <w:rsid w:val="00383FEF"/>
    <w:rsid w:val="003867CA"/>
    <w:rsid w:val="003876B4"/>
    <w:rsid w:val="00387D11"/>
    <w:rsid w:val="0039125E"/>
    <w:rsid w:val="00391500"/>
    <w:rsid w:val="00391A65"/>
    <w:rsid w:val="00392D0D"/>
    <w:rsid w:val="00393AE7"/>
    <w:rsid w:val="00394067"/>
    <w:rsid w:val="00395FC7"/>
    <w:rsid w:val="00396B35"/>
    <w:rsid w:val="00396BFF"/>
    <w:rsid w:val="00397443"/>
    <w:rsid w:val="003974C8"/>
    <w:rsid w:val="003A0EB1"/>
    <w:rsid w:val="003A2157"/>
    <w:rsid w:val="003A3026"/>
    <w:rsid w:val="003A3D31"/>
    <w:rsid w:val="003A3F97"/>
    <w:rsid w:val="003A7141"/>
    <w:rsid w:val="003B090C"/>
    <w:rsid w:val="003B1343"/>
    <w:rsid w:val="003B1971"/>
    <w:rsid w:val="003B292B"/>
    <w:rsid w:val="003B570B"/>
    <w:rsid w:val="003B58D6"/>
    <w:rsid w:val="003B6092"/>
    <w:rsid w:val="003C0AB3"/>
    <w:rsid w:val="003C1607"/>
    <w:rsid w:val="003C4BCD"/>
    <w:rsid w:val="003C74CC"/>
    <w:rsid w:val="003D151D"/>
    <w:rsid w:val="003D1A92"/>
    <w:rsid w:val="003D294D"/>
    <w:rsid w:val="003D3052"/>
    <w:rsid w:val="003D3D64"/>
    <w:rsid w:val="003D5E58"/>
    <w:rsid w:val="003D64A2"/>
    <w:rsid w:val="003D68DA"/>
    <w:rsid w:val="003D6AD7"/>
    <w:rsid w:val="003D7690"/>
    <w:rsid w:val="003D7B6E"/>
    <w:rsid w:val="003D7F1D"/>
    <w:rsid w:val="003E123D"/>
    <w:rsid w:val="003E1269"/>
    <w:rsid w:val="003E16C5"/>
    <w:rsid w:val="003E2974"/>
    <w:rsid w:val="003E3E5F"/>
    <w:rsid w:val="003E4964"/>
    <w:rsid w:val="003E49A5"/>
    <w:rsid w:val="003E519F"/>
    <w:rsid w:val="003E56F7"/>
    <w:rsid w:val="003E7B87"/>
    <w:rsid w:val="003F1042"/>
    <w:rsid w:val="003F4BE9"/>
    <w:rsid w:val="003F55AD"/>
    <w:rsid w:val="003F5F3E"/>
    <w:rsid w:val="003F7FB5"/>
    <w:rsid w:val="00400668"/>
    <w:rsid w:val="00401BD5"/>
    <w:rsid w:val="004027AC"/>
    <w:rsid w:val="00403BAB"/>
    <w:rsid w:val="00407142"/>
    <w:rsid w:val="00407516"/>
    <w:rsid w:val="0041016F"/>
    <w:rsid w:val="00410465"/>
    <w:rsid w:val="00410C83"/>
    <w:rsid w:val="00411026"/>
    <w:rsid w:val="00412AFD"/>
    <w:rsid w:val="00413C64"/>
    <w:rsid w:val="00415D2F"/>
    <w:rsid w:val="00415F4F"/>
    <w:rsid w:val="0041716C"/>
    <w:rsid w:val="004243AB"/>
    <w:rsid w:val="00425EAB"/>
    <w:rsid w:val="004271B0"/>
    <w:rsid w:val="0042770A"/>
    <w:rsid w:val="00430C99"/>
    <w:rsid w:val="00431FF6"/>
    <w:rsid w:val="004324E8"/>
    <w:rsid w:val="00433012"/>
    <w:rsid w:val="00435033"/>
    <w:rsid w:val="00436B58"/>
    <w:rsid w:val="00440DC2"/>
    <w:rsid w:val="00441F9C"/>
    <w:rsid w:val="00444BC3"/>
    <w:rsid w:val="00445DE9"/>
    <w:rsid w:val="004467D0"/>
    <w:rsid w:val="00447E2B"/>
    <w:rsid w:val="00450AD6"/>
    <w:rsid w:val="00452523"/>
    <w:rsid w:val="004554B7"/>
    <w:rsid w:val="00455E66"/>
    <w:rsid w:val="0045661B"/>
    <w:rsid w:val="00457B3B"/>
    <w:rsid w:val="004611A7"/>
    <w:rsid w:val="0046287E"/>
    <w:rsid w:val="00463DAA"/>
    <w:rsid w:val="004642D9"/>
    <w:rsid w:val="004644B5"/>
    <w:rsid w:val="00465064"/>
    <w:rsid w:val="00465A6F"/>
    <w:rsid w:val="00466224"/>
    <w:rsid w:val="00466902"/>
    <w:rsid w:val="004704CC"/>
    <w:rsid w:val="004705AE"/>
    <w:rsid w:val="00471DFA"/>
    <w:rsid w:val="00472EEC"/>
    <w:rsid w:val="0047346F"/>
    <w:rsid w:val="004737B5"/>
    <w:rsid w:val="00474EF4"/>
    <w:rsid w:val="0047653A"/>
    <w:rsid w:val="004778F6"/>
    <w:rsid w:val="00477E3E"/>
    <w:rsid w:val="004806DA"/>
    <w:rsid w:val="0048107C"/>
    <w:rsid w:val="0048113F"/>
    <w:rsid w:val="0048130C"/>
    <w:rsid w:val="00483873"/>
    <w:rsid w:val="00484221"/>
    <w:rsid w:val="00484AF9"/>
    <w:rsid w:val="00485785"/>
    <w:rsid w:val="0048697A"/>
    <w:rsid w:val="00487311"/>
    <w:rsid w:val="00487643"/>
    <w:rsid w:val="00493161"/>
    <w:rsid w:val="00493283"/>
    <w:rsid w:val="00493FF2"/>
    <w:rsid w:val="00495BE8"/>
    <w:rsid w:val="004969B1"/>
    <w:rsid w:val="0049709F"/>
    <w:rsid w:val="004A0708"/>
    <w:rsid w:val="004A1940"/>
    <w:rsid w:val="004A2853"/>
    <w:rsid w:val="004A3188"/>
    <w:rsid w:val="004A40C1"/>
    <w:rsid w:val="004A4416"/>
    <w:rsid w:val="004A5512"/>
    <w:rsid w:val="004B023C"/>
    <w:rsid w:val="004B1550"/>
    <w:rsid w:val="004B27C0"/>
    <w:rsid w:val="004B2F05"/>
    <w:rsid w:val="004B5CE3"/>
    <w:rsid w:val="004B6068"/>
    <w:rsid w:val="004B6D8A"/>
    <w:rsid w:val="004B7B12"/>
    <w:rsid w:val="004C33A3"/>
    <w:rsid w:val="004C35BC"/>
    <w:rsid w:val="004C4118"/>
    <w:rsid w:val="004C5570"/>
    <w:rsid w:val="004D03BF"/>
    <w:rsid w:val="004D03C3"/>
    <w:rsid w:val="004D23DB"/>
    <w:rsid w:val="004D4198"/>
    <w:rsid w:val="004D452B"/>
    <w:rsid w:val="004D604B"/>
    <w:rsid w:val="004D7B83"/>
    <w:rsid w:val="004E1357"/>
    <w:rsid w:val="004E2E15"/>
    <w:rsid w:val="004E3D83"/>
    <w:rsid w:val="004E4508"/>
    <w:rsid w:val="004E738E"/>
    <w:rsid w:val="004E76A8"/>
    <w:rsid w:val="004E7761"/>
    <w:rsid w:val="004F2977"/>
    <w:rsid w:val="004F502D"/>
    <w:rsid w:val="004F592A"/>
    <w:rsid w:val="004F7B00"/>
    <w:rsid w:val="00501AA6"/>
    <w:rsid w:val="005023AD"/>
    <w:rsid w:val="0050264A"/>
    <w:rsid w:val="00502BC6"/>
    <w:rsid w:val="00503CBD"/>
    <w:rsid w:val="00503F33"/>
    <w:rsid w:val="00506F5B"/>
    <w:rsid w:val="00511E37"/>
    <w:rsid w:val="00511E60"/>
    <w:rsid w:val="005210C6"/>
    <w:rsid w:val="00521CA1"/>
    <w:rsid w:val="00522FAE"/>
    <w:rsid w:val="0052315F"/>
    <w:rsid w:val="00523A9E"/>
    <w:rsid w:val="005268D7"/>
    <w:rsid w:val="00527B66"/>
    <w:rsid w:val="00527DE1"/>
    <w:rsid w:val="00527DF0"/>
    <w:rsid w:val="00530B9D"/>
    <w:rsid w:val="00531493"/>
    <w:rsid w:val="00535895"/>
    <w:rsid w:val="00537104"/>
    <w:rsid w:val="00541001"/>
    <w:rsid w:val="00541892"/>
    <w:rsid w:val="0054208E"/>
    <w:rsid w:val="00543A8C"/>
    <w:rsid w:val="0054559F"/>
    <w:rsid w:val="0054602A"/>
    <w:rsid w:val="005476AD"/>
    <w:rsid w:val="00550087"/>
    <w:rsid w:val="0055020E"/>
    <w:rsid w:val="005509E0"/>
    <w:rsid w:val="00552A7A"/>
    <w:rsid w:val="00552B32"/>
    <w:rsid w:val="00553AB1"/>
    <w:rsid w:val="00553BC0"/>
    <w:rsid w:val="005546C0"/>
    <w:rsid w:val="00555E3B"/>
    <w:rsid w:val="005561BF"/>
    <w:rsid w:val="00561B68"/>
    <w:rsid w:val="00562402"/>
    <w:rsid w:val="00563921"/>
    <w:rsid w:val="00563AFD"/>
    <w:rsid w:val="00564027"/>
    <w:rsid w:val="00565731"/>
    <w:rsid w:val="00565EE7"/>
    <w:rsid w:val="0056625A"/>
    <w:rsid w:val="00567092"/>
    <w:rsid w:val="00570CFA"/>
    <w:rsid w:val="005710B1"/>
    <w:rsid w:val="00572483"/>
    <w:rsid w:val="00574226"/>
    <w:rsid w:val="00574B49"/>
    <w:rsid w:val="005755FB"/>
    <w:rsid w:val="00576AEE"/>
    <w:rsid w:val="00576BC2"/>
    <w:rsid w:val="00581B09"/>
    <w:rsid w:val="00584B26"/>
    <w:rsid w:val="00585906"/>
    <w:rsid w:val="00585AE2"/>
    <w:rsid w:val="005865B8"/>
    <w:rsid w:val="00587C50"/>
    <w:rsid w:val="00587E5F"/>
    <w:rsid w:val="00592C64"/>
    <w:rsid w:val="00594FE3"/>
    <w:rsid w:val="0059631F"/>
    <w:rsid w:val="005966E9"/>
    <w:rsid w:val="00596E9B"/>
    <w:rsid w:val="005A5537"/>
    <w:rsid w:val="005B061F"/>
    <w:rsid w:val="005B2066"/>
    <w:rsid w:val="005B3A5E"/>
    <w:rsid w:val="005B64A5"/>
    <w:rsid w:val="005B6861"/>
    <w:rsid w:val="005C0AE8"/>
    <w:rsid w:val="005C1010"/>
    <w:rsid w:val="005C178C"/>
    <w:rsid w:val="005C2690"/>
    <w:rsid w:val="005C431E"/>
    <w:rsid w:val="005C527D"/>
    <w:rsid w:val="005C705D"/>
    <w:rsid w:val="005C7255"/>
    <w:rsid w:val="005D1A85"/>
    <w:rsid w:val="005D24AF"/>
    <w:rsid w:val="005D2BFB"/>
    <w:rsid w:val="005D46C5"/>
    <w:rsid w:val="005D498C"/>
    <w:rsid w:val="005D4F6E"/>
    <w:rsid w:val="005D6589"/>
    <w:rsid w:val="005D7D1A"/>
    <w:rsid w:val="005E0072"/>
    <w:rsid w:val="005E069F"/>
    <w:rsid w:val="005E0DD3"/>
    <w:rsid w:val="005E32EA"/>
    <w:rsid w:val="005E4777"/>
    <w:rsid w:val="005E7387"/>
    <w:rsid w:val="005E7AD0"/>
    <w:rsid w:val="005E7B85"/>
    <w:rsid w:val="005E7E4C"/>
    <w:rsid w:val="005F1EAE"/>
    <w:rsid w:val="005F274E"/>
    <w:rsid w:val="005F2A05"/>
    <w:rsid w:val="005F2AF5"/>
    <w:rsid w:val="005F3829"/>
    <w:rsid w:val="005F41B8"/>
    <w:rsid w:val="005F4AEE"/>
    <w:rsid w:val="005F4F4E"/>
    <w:rsid w:val="005F60FB"/>
    <w:rsid w:val="005F67CC"/>
    <w:rsid w:val="005F74F3"/>
    <w:rsid w:val="006016A9"/>
    <w:rsid w:val="0060198A"/>
    <w:rsid w:val="00601C47"/>
    <w:rsid w:val="006032EA"/>
    <w:rsid w:val="006037A2"/>
    <w:rsid w:val="00603E28"/>
    <w:rsid w:val="00604C3F"/>
    <w:rsid w:val="00607019"/>
    <w:rsid w:val="00607662"/>
    <w:rsid w:val="00607C49"/>
    <w:rsid w:val="00607DB9"/>
    <w:rsid w:val="00610F7C"/>
    <w:rsid w:val="00620C49"/>
    <w:rsid w:val="0062151B"/>
    <w:rsid w:val="00623249"/>
    <w:rsid w:val="00623BBA"/>
    <w:rsid w:val="00623E33"/>
    <w:rsid w:val="006241D6"/>
    <w:rsid w:val="00625803"/>
    <w:rsid w:val="00625AB8"/>
    <w:rsid w:val="006265AE"/>
    <w:rsid w:val="00627074"/>
    <w:rsid w:val="00632A0D"/>
    <w:rsid w:val="00633D6F"/>
    <w:rsid w:val="00633DDD"/>
    <w:rsid w:val="00634B2C"/>
    <w:rsid w:val="00634D59"/>
    <w:rsid w:val="00635406"/>
    <w:rsid w:val="006355EF"/>
    <w:rsid w:val="00635B5D"/>
    <w:rsid w:val="006370ED"/>
    <w:rsid w:val="006404AE"/>
    <w:rsid w:val="00640E3A"/>
    <w:rsid w:val="006417BF"/>
    <w:rsid w:val="00641A68"/>
    <w:rsid w:val="00642B57"/>
    <w:rsid w:val="00644A27"/>
    <w:rsid w:val="0064549D"/>
    <w:rsid w:val="0064569E"/>
    <w:rsid w:val="00647FA3"/>
    <w:rsid w:val="00650A42"/>
    <w:rsid w:val="00651DC8"/>
    <w:rsid w:val="006546BE"/>
    <w:rsid w:val="00654A36"/>
    <w:rsid w:val="00656D72"/>
    <w:rsid w:val="006606A7"/>
    <w:rsid w:val="0066099A"/>
    <w:rsid w:val="006610E0"/>
    <w:rsid w:val="006611BA"/>
    <w:rsid w:val="0066183B"/>
    <w:rsid w:val="006661BB"/>
    <w:rsid w:val="006667C9"/>
    <w:rsid w:val="00666E03"/>
    <w:rsid w:val="00670B12"/>
    <w:rsid w:val="006760D7"/>
    <w:rsid w:val="00676273"/>
    <w:rsid w:val="006779E1"/>
    <w:rsid w:val="00680CA5"/>
    <w:rsid w:val="006816F3"/>
    <w:rsid w:val="006821BF"/>
    <w:rsid w:val="006846C9"/>
    <w:rsid w:val="00684E9A"/>
    <w:rsid w:val="00685B55"/>
    <w:rsid w:val="006868F4"/>
    <w:rsid w:val="006928B3"/>
    <w:rsid w:val="00695243"/>
    <w:rsid w:val="00696B4A"/>
    <w:rsid w:val="006A24BF"/>
    <w:rsid w:val="006A27D8"/>
    <w:rsid w:val="006A38E7"/>
    <w:rsid w:val="006A47E1"/>
    <w:rsid w:val="006A5E81"/>
    <w:rsid w:val="006A6AEE"/>
    <w:rsid w:val="006A7274"/>
    <w:rsid w:val="006A7352"/>
    <w:rsid w:val="006B038A"/>
    <w:rsid w:val="006B1286"/>
    <w:rsid w:val="006B224E"/>
    <w:rsid w:val="006B2553"/>
    <w:rsid w:val="006B291F"/>
    <w:rsid w:val="006B3A47"/>
    <w:rsid w:val="006B422F"/>
    <w:rsid w:val="006B5DAD"/>
    <w:rsid w:val="006B5ED4"/>
    <w:rsid w:val="006B676D"/>
    <w:rsid w:val="006B6F01"/>
    <w:rsid w:val="006C0FB3"/>
    <w:rsid w:val="006C1B4C"/>
    <w:rsid w:val="006C49E0"/>
    <w:rsid w:val="006C57C7"/>
    <w:rsid w:val="006C5A4C"/>
    <w:rsid w:val="006C5EFD"/>
    <w:rsid w:val="006C789F"/>
    <w:rsid w:val="006D032B"/>
    <w:rsid w:val="006D241C"/>
    <w:rsid w:val="006D31B2"/>
    <w:rsid w:val="006D3718"/>
    <w:rsid w:val="006D4A49"/>
    <w:rsid w:val="006D733E"/>
    <w:rsid w:val="006E07EE"/>
    <w:rsid w:val="006E105A"/>
    <w:rsid w:val="006E27E6"/>
    <w:rsid w:val="006E416C"/>
    <w:rsid w:val="006E502F"/>
    <w:rsid w:val="006E51B8"/>
    <w:rsid w:val="006E7057"/>
    <w:rsid w:val="006E73A4"/>
    <w:rsid w:val="006E75E9"/>
    <w:rsid w:val="006F07D7"/>
    <w:rsid w:val="006F13A7"/>
    <w:rsid w:val="006F20A7"/>
    <w:rsid w:val="006F26F6"/>
    <w:rsid w:val="006F30D6"/>
    <w:rsid w:val="006F4CE1"/>
    <w:rsid w:val="006F7FD8"/>
    <w:rsid w:val="0070141C"/>
    <w:rsid w:val="00702F9D"/>
    <w:rsid w:val="00705C63"/>
    <w:rsid w:val="00706238"/>
    <w:rsid w:val="00706CE9"/>
    <w:rsid w:val="00710603"/>
    <w:rsid w:val="00710F34"/>
    <w:rsid w:val="00713AF2"/>
    <w:rsid w:val="00714ECA"/>
    <w:rsid w:val="0071532D"/>
    <w:rsid w:val="00716935"/>
    <w:rsid w:val="007169BD"/>
    <w:rsid w:val="00723386"/>
    <w:rsid w:val="007236A4"/>
    <w:rsid w:val="00723FCA"/>
    <w:rsid w:val="007255C7"/>
    <w:rsid w:val="00726539"/>
    <w:rsid w:val="007272C7"/>
    <w:rsid w:val="00730178"/>
    <w:rsid w:val="007314B0"/>
    <w:rsid w:val="00731693"/>
    <w:rsid w:val="00731810"/>
    <w:rsid w:val="00732E17"/>
    <w:rsid w:val="00733213"/>
    <w:rsid w:val="007335F9"/>
    <w:rsid w:val="0073644F"/>
    <w:rsid w:val="00736C5C"/>
    <w:rsid w:val="0074106C"/>
    <w:rsid w:val="0074114A"/>
    <w:rsid w:val="00745CE4"/>
    <w:rsid w:val="00747928"/>
    <w:rsid w:val="00747979"/>
    <w:rsid w:val="00747CEB"/>
    <w:rsid w:val="007502F8"/>
    <w:rsid w:val="00752AAA"/>
    <w:rsid w:val="007535A8"/>
    <w:rsid w:val="0075462A"/>
    <w:rsid w:val="0075586E"/>
    <w:rsid w:val="00756FD7"/>
    <w:rsid w:val="00760700"/>
    <w:rsid w:val="00761AFD"/>
    <w:rsid w:val="00761B81"/>
    <w:rsid w:val="007639E5"/>
    <w:rsid w:val="0076574D"/>
    <w:rsid w:val="00765BF9"/>
    <w:rsid w:val="00765CA4"/>
    <w:rsid w:val="00766ECC"/>
    <w:rsid w:val="0077198E"/>
    <w:rsid w:val="00772376"/>
    <w:rsid w:val="007759CB"/>
    <w:rsid w:val="00775A4C"/>
    <w:rsid w:val="00777186"/>
    <w:rsid w:val="007771A0"/>
    <w:rsid w:val="0077722C"/>
    <w:rsid w:val="0077791D"/>
    <w:rsid w:val="007800EE"/>
    <w:rsid w:val="00780915"/>
    <w:rsid w:val="007817C2"/>
    <w:rsid w:val="00782E98"/>
    <w:rsid w:val="00784B87"/>
    <w:rsid w:val="00785CFD"/>
    <w:rsid w:val="007865DB"/>
    <w:rsid w:val="007878EF"/>
    <w:rsid w:val="00791944"/>
    <w:rsid w:val="00791E06"/>
    <w:rsid w:val="007936A5"/>
    <w:rsid w:val="0079436F"/>
    <w:rsid w:val="00795DB2"/>
    <w:rsid w:val="007968BB"/>
    <w:rsid w:val="007970C4"/>
    <w:rsid w:val="00797340"/>
    <w:rsid w:val="0079795D"/>
    <w:rsid w:val="007A0515"/>
    <w:rsid w:val="007A1083"/>
    <w:rsid w:val="007A1A5A"/>
    <w:rsid w:val="007A324A"/>
    <w:rsid w:val="007A37CA"/>
    <w:rsid w:val="007A4529"/>
    <w:rsid w:val="007A4B23"/>
    <w:rsid w:val="007A50CF"/>
    <w:rsid w:val="007A7891"/>
    <w:rsid w:val="007B1E57"/>
    <w:rsid w:val="007B2AA5"/>
    <w:rsid w:val="007B2BEB"/>
    <w:rsid w:val="007B3599"/>
    <w:rsid w:val="007B5443"/>
    <w:rsid w:val="007B5F94"/>
    <w:rsid w:val="007B7CD9"/>
    <w:rsid w:val="007C040E"/>
    <w:rsid w:val="007C1FD2"/>
    <w:rsid w:val="007C24B2"/>
    <w:rsid w:val="007C2A4A"/>
    <w:rsid w:val="007D0016"/>
    <w:rsid w:val="007D00F8"/>
    <w:rsid w:val="007D05C1"/>
    <w:rsid w:val="007D184E"/>
    <w:rsid w:val="007D1B21"/>
    <w:rsid w:val="007D1D74"/>
    <w:rsid w:val="007D2127"/>
    <w:rsid w:val="007D291D"/>
    <w:rsid w:val="007D2E42"/>
    <w:rsid w:val="007D5E88"/>
    <w:rsid w:val="007D5FB4"/>
    <w:rsid w:val="007E20E9"/>
    <w:rsid w:val="007E2281"/>
    <w:rsid w:val="007E29D1"/>
    <w:rsid w:val="007E506D"/>
    <w:rsid w:val="007E7E8B"/>
    <w:rsid w:val="007F162F"/>
    <w:rsid w:val="007F2BE1"/>
    <w:rsid w:val="007F3B1D"/>
    <w:rsid w:val="007F4CDA"/>
    <w:rsid w:val="007F5800"/>
    <w:rsid w:val="007F59F4"/>
    <w:rsid w:val="007F6C07"/>
    <w:rsid w:val="007F6EC5"/>
    <w:rsid w:val="008014CF"/>
    <w:rsid w:val="00801536"/>
    <w:rsid w:val="008018FC"/>
    <w:rsid w:val="00805BB1"/>
    <w:rsid w:val="00806333"/>
    <w:rsid w:val="00813CDC"/>
    <w:rsid w:val="00814979"/>
    <w:rsid w:val="00814EDF"/>
    <w:rsid w:val="008162DD"/>
    <w:rsid w:val="00816CA1"/>
    <w:rsid w:val="00816E9C"/>
    <w:rsid w:val="00820A7C"/>
    <w:rsid w:val="00820C63"/>
    <w:rsid w:val="00822BDB"/>
    <w:rsid w:val="008235A9"/>
    <w:rsid w:val="00824B71"/>
    <w:rsid w:val="00830E6B"/>
    <w:rsid w:val="00832B19"/>
    <w:rsid w:val="0083648E"/>
    <w:rsid w:val="00843C66"/>
    <w:rsid w:val="0084699A"/>
    <w:rsid w:val="00847C6A"/>
    <w:rsid w:val="00847F86"/>
    <w:rsid w:val="008510C0"/>
    <w:rsid w:val="00853E54"/>
    <w:rsid w:val="008556BB"/>
    <w:rsid w:val="0085585B"/>
    <w:rsid w:val="00856736"/>
    <w:rsid w:val="0086201C"/>
    <w:rsid w:val="00862217"/>
    <w:rsid w:val="00863B26"/>
    <w:rsid w:val="0086457B"/>
    <w:rsid w:val="008666C3"/>
    <w:rsid w:val="00866EFF"/>
    <w:rsid w:val="00867667"/>
    <w:rsid w:val="00870F1F"/>
    <w:rsid w:val="0087194C"/>
    <w:rsid w:val="008773A0"/>
    <w:rsid w:val="00881557"/>
    <w:rsid w:val="00881F3D"/>
    <w:rsid w:val="008838AD"/>
    <w:rsid w:val="00884126"/>
    <w:rsid w:val="0088456E"/>
    <w:rsid w:val="00885045"/>
    <w:rsid w:val="0088526A"/>
    <w:rsid w:val="00886384"/>
    <w:rsid w:val="008877E3"/>
    <w:rsid w:val="008929EB"/>
    <w:rsid w:val="008935C3"/>
    <w:rsid w:val="00893D79"/>
    <w:rsid w:val="0089527F"/>
    <w:rsid w:val="008955A7"/>
    <w:rsid w:val="0089586F"/>
    <w:rsid w:val="00895C26"/>
    <w:rsid w:val="00895D1B"/>
    <w:rsid w:val="00895ED1"/>
    <w:rsid w:val="00896D0B"/>
    <w:rsid w:val="008A1931"/>
    <w:rsid w:val="008A54A8"/>
    <w:rsid w:val="008A64EB"/>
    <w:rsid w:val="008A71D6"/>
    <w:rsid w:val="008B0D8F"/>
    <w:rsid w:val="008B2B4E"/>
    <w:rsid w:val="008B2DED"/>
    <w:rsid w:val="008B3315"/>
    <w:rsid w:val="008B368F"/>
    <w:rsid w:val="008B70D8"/>
    <w:rsid w:val="008C0AE5"/>
    <w:rsid w:val="008C12E4"/>
    <w:rsid w:val="008C195F"/>
    <w:rsid w:val="008C327F"/>
    <w:rsid w:val="008C4262"/>
    <w:rsid w:val="008C4FDE"/>
    <w:rsid w:val="008C5C51"/>
    <w:rsid w:val="008C64A6"/>
    <w:rsid w:val="008C64B3"/>
    <w:rsid w:val="008D0469"/>
    <w:rsid w:val="008D04B5"/>
    <w:rsid w:val="008D1F02"/>
    <w:rsid w:val="008D2099"/>
    <w:rsid w:val="008D3458"/>
    <w:rsid w:val="008D3D57"/>
    <w:rsid w:val="008D47CC"/>
    <w:rsid w:val="008D4AEB"/>
    <w:rsid w:val="008D68E2"/>
    <w:rsid w:val="008D6993"/>
    <w:rsid w:val="008D6D51"/>
    <w:rsid w:val="008D7702"/>
    <w:rsid w:val="008D7AB8"/>
    <w:rsid w:val="008E04D9"/>
    <w:rsid w:val="008E10E9"/>
    <w:rsid w:val="008E2E8C"/>
    <w:rsid w:val="008E43F4"/>
    <w:rsid w:val="008E45BB"/>
    <w:rsid w:val="008E49F1"/>
    <w:rsid w:val="008E4D58"/>
    <w:rsid w:val="008E7324"/>
    <w:rsid w:val="008F0AD8"/>
    <w:rsid w:val="008F1457"/>
    <w:rsid w:val="008F2481"/>
    <w:rsid w:val="008F2F2C"/>
    <w:rsid w:val="008F3297"/>
    <w:rsid w:val="008F3537"/>
    <w:rsid w:val="008F42D3"/>
    <w:rsid w:val="008F540D"/>
    <w:rsid w:val="008F550F"/>
    <w:rsid w:val="008F638F"/>
    <w:rsid w:val="008F67E3"/>
    <w:rsid w:val="008F6A1E"/>
    <w:rsid w:val="009004EB"/>
    <w:rsid w:val="00901E8C"/>
    <w:rsid w:val="009027B5"/>
    <w:rsid w:val="0090447F"/>
    <w:rsid w:val="0090794A"/>
    <w:rsid w:val="0091192B"/>
    <w:rsid w:val="00912E2C"/>
    <w:rsid w:val="009156F3"/>
    <w:rsid w:val="00915AB6"/>
    <w:rsid w:val="00916E44"/>
    <w:rsid w:val="00917845"/>
    <w:rsid w:val="00917D7D"/>
    <w:rsid w:val="00920CE7"/>
    <w:rsid w:val="00921717"/>
    <w:rsid w:val="00921E63"/>
    <w:rsid w:val="00922441"/>
    <w:rsid w:val="0092278A"/>
    <w:rsid w:val="0092312D"/>
    <w:rsid w:val="00923525"/>
    <w:rsid w:val="00924482"/>
    <w:rsid w:val="00927186"/>
    <w:rsid w:val="009339B9"/>
    <w:rsid w:val="00935029"/>
    <w:rsid w:val="00935C93"/>
    <w:rsid w:val="009371BA"/>
    <w:rsid w:val="009371C2"/>
    <w:rsid w:val="0093770F"/>
    <w:rsid w:val="0093772F"/>
    <w:rsid w:val="00940866"/>
    <w:rsid w:val="00941F40"/>
    <w:rsid w:val="00942294"/>
    <w:rsid w:val="00943FA7"/>
    <w:rsid w:val="00944102"/>
    <w:rsid w:val="00944FAF"/>
    <w:rsid w:val="0094528F"/>
    <w:rsid w:val="00950681"/>
    <w:rsid w:val="00951173"/>
    <w:rsid w:val="009514EC"/>
    <w:rsid w:val="00951953"/>
    <w:rsid w:val="00951E67"/>
    <w:rsid w:val="009604F5"/>
    <w:rsid w:val="009605E1"/>
    <w:rsid w:val="00962A69"/>
    <w:rsid w:val="00963F37"/>
    <w:rsid w:val="00966313"/>
    <w:rsid w:val="00966CDB"/>
    <w:rsid w:val="009733BF"/>
    <w:rsid w:val="00973F0B"/>
    <w:rsid w:val="0097574B"/>
    <w:rsid w:val="00975D84"/>
    <w:rsid w:val="00976447"/>
    <w:rsid w:val="00977B24"/>
    <w:rsid w:val="0098106C"/>
    <w:rsid w:val="009820F5"/>
    <w:rsid w:val="00982E50"/>
    <w:rsid w:val="00983778"/>
    <w:rsid w:val="0098412A"/>
    <w:rsid w:val="009850BF"/>
    <w:rsid w:val="00986830"/>
    <w:rsid w:val="00986A98"/>
    <w:rsid w:val="009871F6"/>
    <w:rsid w:val="00987F92"/>
    <w:rsid w:val="009916B4"/>
    <w:rsid w:val="00992522"/>
    <w:rsid w:val="00992DF0"/>
    <w:rsid w:val="0099323D"/>
    <w:rsid w:val="009976D1"/>
    <w:rsid w:val="00997874"/>
    <w:rsid w:val="00997DF6"/>
    <w:rsid w:val="009A0C7C"/>
    <w:rsid w:val="009A13D7"/>
    <w:rsid w:val="009A43F8"/>
    <w:rsid w:val="009A4DAB"/>
    <w:rsid w:val="009A6525"/>
    <w:rsid w:val="009A7A67"/>
    <w:rsid w:val="009A7FCB"/>
    <w:rsid w:val="009B0136"/>
    <w:rsid w:val="009B01B8"/>
    <w:rsid w:val="009B0389"/>
    <w:rsid w:val="009B073B"/>
    <w:rsid w:val="009B125F"/>
    <w:rsid w:val="009B2641"/>
    <w:rsid w:val="009B3E44"/>
    <w:rsid w:val="009B5615"/>
    <w:rsid w:val="009B574E"/>
    <w:rsid w:val="009B6FB0"/>
    <w:rsid w:val="009B794E"/>
    <w:rsid w:val="009C0EA5"/>
    <w:rsid w:val="009C10AF"/>
    <w:rsid w:val="009C126A"/>
    <w:rsid w:val="009C193B"/>
    <w:rsid w:val="009C2441"/>
    <w:rsid w:val="009C2EBC"/>
    <w:rsid w:val="009C35E7"/>
    <w:rsid w:val="009C4923"/>
    <w:rsid w:val="009C526D"/>
    <w:rsid w:val="009C6FCF"/>
    <w:rsid w:val="009C797B"/>
    <w:rsid w:val="009C7CE4"/>
    <w:rsid w:val="009D0EF3"/>
    <w:rsid w:val="009D267C"/>
    <w:rsid w:val="009D3237"/>
    <w:rsid w:val="009D3A39"/>
    <w:rsid w:val="009D71E7"/>
    <w:rsid w:val="009D7846"/>
    <w:rsid w:val="009E096C"/>
    <w:rsid w:val="009E10E0"/>
    <w:rsid w:val="009E5149"/>
    <w:rsid w:val="009E6801"/>
    <w:rsid w:val="009E72D3"/>
    <w:rsid w:val="009E73CF"/>
    <w:rsid w:val="009F0181"/>
    <w:rsid w:val="009F05F7"/>
    <w:rsid w:val="009F6F46"/>
    <w:rsid w:val="009F783D"/>
    <w:rsid w:val="009F7E73"/>
    <w:rsid w:val="00A004E8"/>
    <w:rsid w:val="00A01AF3"/>
    <w:rsid w:val="00A02D2D"/>
    <w:rsid w:val="00A03F23"/>
    <w:rsid w:val="00A04A51"/>
    <w:rsid w:val="00A06FDF"/>
    <w:rsid w:val="00A07340"/>
    <w:rsid w:val="00A079B0"/>
    <w:rsid w:val="00A07C76"/>
    <w:rsid w:val="00A108FA"/>
    <w:rsid w:val="00A11735"/>
    <w:rsid w:val="00A11DEF"/>
    <w:rsid w:val="00A1220D"/>
    <w:rsid w:val="00A12D29"/>
    <w:rsid w:val="00A14341"/>
    <w:rsid w:val="00A153D8"/>
    <w:rsid w:val="00A1577E"/>
    <w:rsid w:val="00A158A6"/>
    <w:rsid w:val="00A15EAE"/>
    <w:rsid w:val="00A1650F"/>
    <w:rsid w:val="00A16D65"/>
    <w:rsid w:val="00A206B5"/>
    <w:rsid w:val="00A2374D"/>
    <w:rsid w:val="00A23DE5"/>
    <w:rsid w:val="00A24622"/>
    <w:rsid w:val="00A30768"/>
    <w:rsid w:val="00A31429"/>
    <w:rsid w:val="00A3180B"/>
    <w:rsid w:val="00A33F7F"/>
    <w:rsid w:val="00A351B7"/>
    <w:rsid w:val="00A359C1"/>
    <w:rsid w:val="00A35DA8"/>
    <w:rsid w:val="00A40B90"/>
    <w:rsid w:val="00A41892"/>
    <w:rsid w:val="00A419A6"/>
    <w:rsid w:val="00A419AE"/>
    <w:rsid w:val="00A41FE6"/>
    <w:rsid w:val="00A420DD"/>
    <w:rsid w:val="00A42976"/>
    <w:rsid w:val="00A42D58"/>
    <w:rsid w:val="00A43C5F"/>
    <w:rsid w:val="00A45D2A"/>
    <w:rsid w:val="00A46253"/>
    <w:rsid w:val="00A46E30"/>
    <w:rsid w:val="00A51A1A"/>
    <w:rsid w:val="00A539D1"/>
    <w:rsid w:val="00A5469D"/>
    <w:rsid w:val="00A54F31"/>
    <w:rsid w:val="00A555FA"/>
    <w:rsid w:val="00A556FA"/>
    <w:rsid w:val="00A6042D"/>
    <w:rsid w:val="00A62068"/>
    <w:rsid w:val="00A63A38"/>
    <w:rsid w:val="00A63ACC"/>
    <w:rsid w:val="00A63CDB"/>
    <w:rsid w:val="00A64124"/>
    <w:rsid w:val="00A64C5F"/>
    <w:rsid w:val="00A65946"/>
    <w:rsid w:val="00A67829"/>
    <w:rsid w:val="00A67D58"/>
    <w:rsid w:val="00A70BC2"/>
    <w:rsid w:val="00A7142E"/>
    <w:rsid w:val="00A72A6F"/>
    <w:rsid w:val="00A72B89"/>
    <w:rsid w:val="00A72F7C"/>
    <w:rsid w:val="00A764D7"/>
    <w:rsid w:val="00A76B4C"/>
    <w:rsid w:val="00A76B6C"/>
    <w:rsid w:val="00A77FB8"/>
    <w:rsid w:val="00A80A62"/>
    <w:rsid w:val="00A819DA"/>
    <w:rsid w:val="00A83775"/>
    <w:rsid w:val="00A837F5"/>
    <w:rsid w:val="00A85605"/>
    <w:rsid w:val="00A86B1C"/>
    <w:rsid w:val="00A874A0"/>
    <w:rsid w:val="00A9044F"/>
    <w:rsid w:val="00A907ED"/>
    <w:rsid w:val="00A91597"/>
    <w:rsid w:val="00A9305F"/>
    <w:rsid w:val="00A93A94"/>
    <w:rsid w:val="00A93FCC"/>
    <w:rsid w:val="00A94327"/>
    <w:rsid w:val="00A95867"/>
    <w:rsid w:val="00AA00D2"/>
    <w:rsid w:val="00AA033D"/>
    <w:rsid w:val="00AA06F3"/>
    <w:rsid w:val="00AA0F0F"/>
    <w:rsid w:val="00AA102F"/>
    <w:rsid w:val="00AA1587"/>
    <w:rsid w:val="00AA218F"/>
    <w:rsid w:val="00AA22D8"/>
    <w:rsid w:val="00AA237E"/>
    <w:rsid w:val="00AA30D6"/>
    <w:rsid w:val="00AA34ED"/>
    <w:rsid w:val="00AA4C69"/>
    <w:rsid w:val="00AB05F0"/>
    <w:rsid w:val="00AB24B0"/>
    <w:rsid w:val="00AB38AD"/>
    <w:rsid w:val="00AB4B58"/>
    <w:rsid w:val="00AB4EB5"/>
    <w:rsid w:val="00AB6699"/>
    <w:rsid w:val="00AB712B"/>
    <w:rsid w:val="00AC0F6F"/>
    <w:rsid w:val="00AC1A13"/>
    <w:rsid w:val="00AC2D5E"/>
    <w:rsid w:val="00AC68FD"/>
    <w:rsid w:val="00AD154B"/>
    <w:rsid w:val="00AD23C8"/>
    <w:rsid w:val="00AD2A9D"/>
    <w:rsid w:val="00AD4DF7"/>
    <w:rsid w:val="00AD4FDA"/>
    <w:rsid w:val="00AD5574"/>
    <w:rsid w:val="00AD7C2E"/>
    <w:rsid w:val="00AD7E4E"/>
    <w:rsid w:val="00AE03FC"/>
    <w:rsid w:val="00AE1288"/>
    <w:rsid w:val="00AE6148"/>
    <w:rsid w:val="00AE6A40"/>
    <w:rsid w:val="00AE6D06"/>
    <w:rsid w:val="00AF01E8"/>
    <w:rsid w:val="00AF033A"/>
    <w:rsid w:val="00AF0D66"/>
    <w:rsid w:val="00AF0F77"/>
    <w:rsid w:val="00AF134E"/>
    <w:rsid w:val="00AF1C8A"/>
    <w:rsid w:val="00AF3F13"/>
    <w:rsid w:val="00AF6175"/>
    <w:rsid w:val="00AF62BB"/>
    <w:rsid w:val="00AF7579"/>
    <w:rsid w:val="00AF7B76"/>
    <w:rsid w:val="00AF7D0A"/>
    <w:rsid w:val="00AF7E64"/>
    <w:rsid w:val="00B02F0C"/>
    <w:rsid w:val="00B04ABE"/>
    <w:rsid w:val="00B06B3F"/>
    <w:rsid w:val="00B10DCC"/>
    <w:rsid w:val="00B122EE"/>
    <w:rsid w:val="00B135BE"/>
    <w:rsid w:val="00B136DF"/>
    <w:rsid w:val="00B153DD"/>
    <w:rsid w:val="00B17E3C"/>
    <w:rsid w:val="00B20305"/>
    <w:rsid w:val="00B21513"/>
    <w:rsid w:val="00B22E01"/>
    <w:rsid w:val="00B27272"/>
    <w:rsid w:val="00B275E4"/>
    <w:rsid w:val="00B3085E"/>
    <w:rsid w:val="00B339A4"/>
    <w:rsid w:val="00B36D1B"/>
    <w:rsid w:val="00B41CAA"/>
    <w:rsid w:val="00B43583"/>
    <w:rsid w:val="00B44F14"/>
    <w:rsid w:val="00B45A60"/>
    <w:rsid w:val="00B50066"/>
    <w:rsid w:val="00B509AD"/>
    <w:rsid w:val="00B50E20"/>
    <w:rsid w:val="00B51C27"/>
    <w:rsid w:val="00B53FAA"/>
    <w:rsid w:val="00B55C43"/>
    <w:rsid w:val="00B5660F"/>
    <w:rsid w:val="00B6177D"/>
    <w:rsid w:val="00B62919"/>
    <w:rsid w:val="00B62EC7"/>
    <w:rsid w:val="00B64332"/>
    <w:rsid w:val="00B65C00"/>
    <w:rsid w:val="00B66023"/>
    <w:rsid w:val="00B6698A"/>
    <w:rsid w:val="00B66FC3"/>
    <w:rsid w:val="00B676C9"/>
    <w:rsid w:val="00B677CC"/>
    <w:rsid w:val="00B70338"/>
    <w:rsid w:val="00B70CDE"/>
    <w:rsid w:val="00B70F60"/>
    <w:rsid w:val="00B71839"/>
    <w:rsid w:val="00B71C35"/>
    <w:rsid w:val="00B72303"/>
    <w:rsid w:val="00B72387"/>
    <w:rsid w:val="00B72C4B"/>
    <w:rsid w:val="00B7516B"/>
    <w:rsid w:val="00B754DA"/>
    <w:rsid w:val="00B75DF4"/>
    <w:rsid w:val="00B81A20"/>
    <w:rsid w:val="00B82FD7"/>
    <w:rsid w:val="00B83043"/>
    <w:rsid w:val="00B8512F"/>
    <w:rsid w:val="00B853F9"/>
    <w:rsid w:val="00B87CC1"/>
    <w:rsid w:val="00B913C7"/>
    <w:rsid w:val="00B92699"/>
    <w:rsid w:val="00B92B66"/>
    <w:rsid w:val="00B9382A"/>
    <w:rsid w:val="00B9453C"/>
    <w:rsid w:val="00B958D0"/>
    <w:rsid w:val="00B95B72"/>
    <w:rsid w:val="00B97C70"/>
    <w:rsid w:val="00BA2EE3"/>
    <w:rsid w:val="00BA4A4A"/>
    <w:rsid w:val="00BA687D"/>
    <w:rsid w:val="00BA7E55"/>
    <w:rsid w:val="00BA7ED2"/>
    <w:rsid w:val="00BB3AFD"/>
    <w:rsid w:val="00BB52D5"/>
    <w:rsid w:val="00BB7D42"/>
    <w:rsid w:val="00BC0467"/>
    <w:rsid w:val="00BC1092"/>
    <w:rsid w:val="00BC2193"/>
    <w:rsid w:val="00BC269D"/>
    <w:rsid w:val="00BC2BA5"/>
    <w:rsid w:val="00BC2E5A"/>
    <w:rsid w:val="00BC348E"/>
    <w:rsid w:val="00BC4B4F"/>
    <w:rsid w:val="00BC4FA8"/>
    <w:rsid w:val="00BC5C2C"/>
    <w:rsid w:val="00BC607C"/>
    <w:rsid w:val="00BC7EB7"/>
    <w:rsid w:val="00BD3FDC"/>
    <w:rsid w:val="00BD40AF"/>
    <w:rsid w:val="00BD5562"/>
    <w:rsid w:val="00BD56D7"/>
    <w:rsid w:val="00BD598C"/>
    <w:rsid w:val="00BD5C95"/>
    <w:rsid w:val="00BD6771"/>
    <w:rsid w:val="00BD6B1C"/>
    <w:rsid w:val="00BD7F67"/>
    <w:rsid w:val="00BE1560"/>
    <w:rsid w:val="00BE21F8"/>
    <w:rsid w:val="00BE255D"/>
    <w:rsid w:val="00BE30F2"/>
    <w:rsid w:val="00BE318D"/>
    <w:rsid w:val="00BE3BD0"/>
    <w:rsid w:val="00BE4237"/>
    <w:rsid w:val="00BE485F"/>
    <w:rsid w:val="00BE4CBC"/>
    <w:rsid w:val="00BE6930"/>
    <w:rsid w:val="00BE71F9"/>
    <w:rsid w:val="00BE7220"/>
    <w:rsid w:val="00BF2755"/>
    <w:rsid w:val="00BF2D5C"/>
    <w:rsid w:val="00BF3DFF"/>
    <w:rsid w:val="00BF41B0"/>
    <w:rsid w:val="00BF5A52"/>
    <w:rsid w:val="00BF6C0E"/>
    <w:rsid w:val="00BF7702"/>
    <w:rsid w:val="00C0061B"/>
    <w:rsid w:val="00C01C5E"/>
    <w:rsid w:val="00C03022"/>
    <w:rsid w:val="00C0597F"/>
    <w:rsid w:val="00C06B21"/>
    <w:rsid w:val="00C06F11"/>
    <w:rsid w:val="00C07797"/>
    <w:rsid w:val="00C11959"/>
    <w:rsid w:val="00C11D05"/>
    <w:rsid w:val="00C122E6"/>
    <w:rsid w:val="00C1251F"/>
    <w:rsid w:val="00C1553F"/>
    <w:rsid w:val="00C16473"/>
    <w:rsid w:val="00C16922"/>
    <w:rsid w:val="00C1776A"/>
    <w:rsid w:val="00C25B73"/>
    <w:rsid w:val="00C27FA4"/>
    <w:rsid w:val="00C3282A"/>
    <w:rsid w:val="00C32FDF"/>
    <w:rsid w:val="00C334AE"/>
    <w:rsid w:val="00C33E22"/>
    <w:rsid w:val="00C35058"/>
    <w:rsid w:val="00C3741B"/>
    <w:rsid w:val="00C37E56"/>
    <w:rsid w:val="00C40ACE"/>
    <w:rsid w:val="00C41A76"/>
    <w:rsid w:val="00C4241C"/>
    <w:rsid w:val="00C43908"/>
    <w:rsid w:val="00C44324"/>
    <w:rsid w:val="00C4516C"/>
    <w:rsid w:val="00C458C7"/>
    <w:rsid w:val="00C462B5"/>
    <w:rsid w:val="00C506AD"/>
    <w:rsid w:val="00C50814"/>
    <w:rsid w:val="00C51780"/>
    <w:rsid w:val="00C51C2B"/>
    <w:rsid w:val="00C51C45"/>
    <w:rsid w:val="00C52CBE"/>
    <w:rsid w:val="00C52E6E"/>
    <w:rsid w:val="00C54088"/>
    <w:rsid w:val="00C5426D"/>
    <w:rsid w:val="00C54343"/>
    <w:rsid w:val="00C57E37"/>
    <w:rsid w:val="00C6087E"/>
    <w:rsid w:val="00C6189F"/>
    <w:rsid w:val="00C61D88"/>
    <w:rsid w:val="00C6240F"/>
    <w:rsid w:val="00C641BF"/>
    <w:rsid w:val="00C64E2E"/>
    <w:rsid w:val="00C675B1"/>
    <w:rsid w:val="00C67921"/>
    <w:rsid w:val="00C70676"/>
    <w:rsid w:val="00C710F8"/>
    <w:rsid w:val="00C73066"/>
    <w:rsid w:val="00C73A1C"/>
    <w:rsid w:val="00C73F5D"/>
    <w:rsid w:val="00C75C15"/>
    <w:rsid w:val="00C76B15"/>
    <w:rsid w:val="00C7792D"/>
    <w:rsid w:val="00C802BD"/>
    <w:rsid w:val="00C81007"/>
    <w:rsid w:val="00C833FB"/>
    <w:rsid w:val="00C835C7"/>
    <w:rsid w:val="00C848AD"/>
    <w:rsid w:val="00C84E79"/>
    <w:rsid w:val="00C85AEA"/>
    <w:rsid w:val="00C8605B"/>
    <w:rsid w:val="00C8696F"/>
    <w:rsid w:val="00C86FDA"/>
    <w:rsid w:val="00C87F75"/>
    <w:rsid w:val="00C90551"/>
    <w:rsid w:val="00C90C74"/>
    <w:rsid w:val="00C918A3"/>
    <w:rsid w:val="00C92291"/>
    <w:rsid w:val="00C9329A"/>
    <w:rsid w:val="00C93366"/>
    <w:rsid w:val="00C94B21"/>
    <w:rsid w:val="00C94BFE"/>
    <w:rsid w:val="00C95C28"/>
    <w:rsid w:val="00C97C36"/>
    <w:rsid w:val="00C97EDD"/>
    <w:rsid w:val="00CA22DB"/>
    <w:rsid w:val="00CA2317"/>
    <w:rsid w:val="00CA260B"/>
    <w:rsid w:val="00CA3726"/>
    <w:rsid w:val="00CA396B"/>
    <w:rsid w:val="00CA561B"/>
    <w:rsid w:val="00CA5E0E"/>
    <w:rsid w:val="00CB0F00"/>
    <w:rsid w:val="00CB13EB"/>
    <w:rsid w:val="00CB14C3"/>
    <w:rsid w:val="00CB1D44"/>
    <w:rsid w:val="00CB3A27"/>
    <w:rsid w:val="00CB4EBC"/>
    <w:rsid w:val="00CB50BF"/>
    <w:rsid w:val="00CB5B13"/>
    <w:rsid w:val="00CB714E"/>
    <w:rsid w:val="00CC002D"/>
    <w:rsid w:val="00CC051C"/>
    <w:rsid w:val="00CC0D52"/>
    <w:rsid w:val="00CC1AC1"/>
    <w:rsid w:val="00CC24B8"/>
    <w:rsid w:val="00CC28D2"/>
    <w:rsid w:val="00CC2C5A"/>
    <w:rsid w:val="00CC2F5C"/>
    <w:rsid w:val="00CC3D98"/>
    <w:rsid w:val="00CC4CEF"/>
    <w:rsid w:val="00CC5114"/>
    <w:rsid w:val="00CC56A3"/>
    <w:rsid w:val="00CC6090"/>
    <w:rsid w:val="00CC71F0"/>
    <w:rsid w:val="00CC7DE2"/>
    <w:rsid w:val="00CD104D"/>
    <w:rsid w:val="00CD5A2A"/>
    <w:rsid w:val="00CD651C"/>
    <w:rsid w:val="00CD7776"/>
    <w:rsid w:val="00CE0B5B"/>
    <w:rsid w:val="00CE0D52"/>
    <w:rsid w:val="00CE2267"/>
    <w:rsid w:val="00CE2FAF"/>
    <w:rsid w:val="00CE3AC4"/>
    <w:rsid w:val="00CE46DF"/>
    <w:rsid w:val="00CE4798"/>
    <w:rsid w:val="00CE52B4"/>
    <w:rsid w:val="00CE669C"/>
    <w:rsid w:val="00CE6CB2"/>
    <w:rsid w:val="00CF1780"/>
    <w:rsid w:val="00CF210D"/>
    <w:rsid w:val="00CF259C"/>
    <w:rsid w:val="00CF2D56"/>
    <w:rsid w:val="00CF32E2"/>
    <w:rsid w:val="00CF3464"/>
    <w:rsid w:val="00CF58AC"/>
    <w:rsid w:val="00D017D6"/>
    <w:rsid w:val="00D01A60"/>
    <w:rsid w:val="00D01F03"/>
    <w:rsid w:val="00D027BF"/>
    <w:rsid w:val="00D039A7"/>
    <w:rsid w:val="00D03BC0"/>
    <w:rsid w:val="00D04894"/>
    <w:rsid w:val="00D06ABD"/>
    <w:rsid w:val="00D119AB"/>
    <w:rsid w:val="00D11E2D"/>
    <w:rsid w:val="00D11E6F"/>
    <w:rsid w:val="00D140B0"/>
    <w:rsid w:val="00D156EC"/>
    <w:rsid w:val="00D20A4C"/>
    <w:rsid w:val="00D227FB"/>
    <w:rsid w:val="00D24E4A"/>
    <w:rsid w:val="00D25550"/>
    <w:rsid w:val="00D269E1"/>
    <w:rsid w:val="00D30F0B"/>
    <w:rsid w:val="00D32609"/>
    <w:rsid w:val="00D35425"/>
    <w:rsid w:val="00D35DD0"/>
    <w:rsid w:val="00D36EE2"/>
    <w:rsid w:val="00D4183C"/>
    <w:rsid w:val="00D41F18"/>
    <w:rsid w:val="00D5048B"/>
    <w:rsid w:val="00D52B21"/>
    <w:rsid w:val="00D52EE9"/>
    <w:rsid w:val="00D53B7F"/>
    <w:rsid w:val="00D55A1F"/>
    <w:rsid w:val="00D55F0A"/>
    <w:rsid w:val="00D601AD"/>
    <w:rsid w:val="00D61AEE"/>
    <w:rsid w:val="00D625F2"/>
    <w:rsid w:val="00D64A2A"/>
    <w:rsid w:val="00D66EC3"/>
    <w:rsid w:val="00D674BB"/>
    <w:rsid w:val="00D678C6"/>
    <w:rsid w:val="00D70D01"/>
    <w:rsid w:val="00D725B2"/>
    <w:rsid w:val="00D734B5"/>
    <w:rsid w:val="00D74002"/>
    <w:rsid w:val="00D74D64"/>
    <w:rsid w:val="00D755ED"/>
    <w:rsid w:val="00D7577C"/>
    <w:rsid w:val="00D76081"/>
    <w:rsid w:val="00D768DE"/>
    <w:rsid w:val="00D77650"/>
    <w:rsid w:val="00D7766C"/>
    <w:rsid w:val="00D778CC"/>
    <w:rsid w:val="00D804B5"/>
    <w:rsid w:val="00D8134F"/>
    <w:rsid w:val="00D833B4"/>
    <w:rsid w:val="00D833FB"/>
    <w:rsid w:val="00D83626"/>
    <w:rsid w:val="00D853C5"/>
    <w:rsid w:val="00D90396"/>
    <w:rsid w:val="00D91CD2"/>
    <w:rsid w:val="00D952A8"/>
    <w:rsid w:val="00D97A93"/>
    <w:rsid w:val="00DA12E8"/>
    <w:rsid w:val="00DA2A04"/>
    <w:rsid w:val="00DA4648"/>
    <w:rsid w:val="00DA4AF7"/>
    <w:rsid w:val="00DA6826"/>
    <w:rsid w:val="00DA7236"/>
    <w:rsid w:val="00DA7599"/>
    <w:rsid w:val="00DB0322"/>
    <w:rsid w:val="00DB04C4"/>
    <w:rsid w:val="00DB1576"/>
    <w:rsid w:val="00DB1A21"/>
    <w:rsid w:val="00DB39FD"/>
    <w:rsid w:val="00DB3DB5"/>
    <w:rsid w:val="00DB45A3"/>
    <w:rsid w:val="00DB53FD"/>
    <w:rsid w:val="00DB5505"/>
    <w:rsid w:val="00DB6C05"/>
    <w:rsid w:val="00DB6FCA"/>
    <w:rsid w:val="00DB788D"/>
    <w:rsid w:val="00DB7E9B"/>
    <w:rsid w:val="00DC05C0"/>
    <w:rsid w:val="00DC3DA8"/>
    <w:rsid w:val="00DC5C75"/>
    <w:rsid w:val="00DC5E3A"/>
    <w:rsid w:val="00DC695F"/>
    <w:rsid w:val="00DC6BF5"/>
    <w:rsid w:val="00DC71A5"/>
    <w:rsid w:val="00DD0A4E"/>
    <w:rsid w:val="00DD3194"/>
    <w:rsid w:val="00DD556C"/>
    <w:rsid w:val="00DD57FA"/>
    <w:rsid w:val="00DD63C8"/>
    <w:rsid w:val="00DE15E7"/>
    <w:rsid w:val="00DE1D73"/>
    <w:rsid w:val="00DE2827"/>
    <w:rsid w:val="00DE59BA"/>
    <w:rsid w:val="00DE6B68"/>
    <w:rsid w:val="00DE6D87"/>
    <w:rsid w:val="00DE7289"/>
    <w:rsid w:val="00DF12C3"/>
    <w:rsid w:val="00DF194C"/>
    <w:rsid w:val="00DF1EB5"/>
    <w:rsid w:val="00DF3D48"/>
    <w:rsid w:val="00DF49B6"/>
    <w:rsid w:val="00DF6434"/>
    <w:rsid w:val="00DF65B2"/>
    <w:rsid w:val="00DF689E"/>
    <w:rsid w:val="00E000F5"/>
    <w:rsid w:val="00E00887"/>
    <w:rsid w:val="00E01149"/>
    <w:rsid w:val="00E011A1"/>
    <w:rsid w:val="00E01686"/>
    <w:rsid w:val="00E01A40"/>
    <w:rsid w:val="00E01BCE"/>
    <w:rsid w:val="00E02184"/>
    <w:rsid w:val="00E02DBB"/>
    <w:rsid w:val="00E04F4D"/>
    <w:rsid w:val="00E06883"/>
    <w:rsid w:val="00E07007"/>
    <w:rsid w:val="00E11407"/>
    <w:rsid w:val="00E11BC4"/>
    <w:rsid w:val="00E11C77"/>
    <w:rsid w:val="00E126D0"/>
    <w:rsid w:val="00E13528"/>
    <w:rsid w:val="00E159CE"/>
    <w:rsid w:val="00E16986"/>
    <w:rsid w:val="00E17486"/>
    <w:rsid w:val="00E201A4"/>
    <w:rsid w:val="00E204AD"/>
    <w:rsid w:val="00E20653"/>
    <w:rsid w:val="00E215D2"/>
    <w:rsid w:val="00E21A90"/>
    <w:rsid w:val="00E23146"/>
    <w:rsid w:val="00E2387E"/>
    <w:rsid w:val="00E23EA2"/>
    <w:rsid w:val="00E25972"/>
    <w:rsid w:val="00E2649B"/>
    <w:rsid w:val="00E3038D"/>
    <w:rsid w:val="00E32669"/>
    <w:rsid w:val="00E32E90"/>
    <w:rsid w:val="00E34392"/>
    <w:rsid w:val="00E3479A"/>
    <w:rsid w:val="00E34EC9"/>
    <w:rsid w:val="00E3513D"/>
    <w:rsid w:val="00E36211"/>
    <w:rsid w:val="00E3653A"/>
    <w:rsid w:val="00E36AC1"/>
    <w:rsid w:val="00E409DC"/>
    <w:rsid w:val="00E432E3"/>
    <w:rsid w:val="00E436FD"/>
    <w:rsid w:val="00E44446"/>
    <w:rsid w:val="00E451AF"/>
    <w:rsid w:val="00E456C1"/>
    <w:rsid w:val="00E45A55"/>
    <w:rsid w:val="00E50ACB"/>
    <w:rsid w:val="00E51B6E"/>
    <w:rsid w:val="00E51C99"/>
    <w:rsid w:val="00E522D0"/>
    <w:rsid w:val="00E526A4"/>
    <w:rsid w:val="00E53A6A"/>
    <w:rsid w:val="00E53E11"/>
    <w:rsid w:val="00E548A0"/>
    <w:rsid w:val="00E548A2"/>
    <w:rsid w:val="00E574B0"/>
    <w:rsid w:val="00E6014A"/>
    <w:rsid w:val="00E60C6C"/>
    <w:rsid w:val="00E61790"/>
    <w:rsid w:val="00E617D2"/>
    <w:rsid w:val="00E667F2"/>
    <w:rsid w:val="00E66C6E"/>
    <w:rsid w:val="00E67EB0"/>
    <w:rsid w:val="00E70396"/>
    <w:rsid w:val="00E716F7"/>
    <w:rsid w:val="00E72662"/>
    <w:rsid w:val="00E740B2"/>
    <w:rsid w:val="00E75080"/>
    <w:rsid w:val="00E77A4B"/>
    <w:rsid w:val="00E8158E"/>
    <w:rsid w:val="00E83C0C"/>
    <w:rsid w:val="00E84F7A"/>
    <w:rsid w:val="00E866BF"/>
    <w:rsid w:val="00E866EE"/>
    <w:rsid w:val="00E86956"/>
    <w:rsid w:val="00E876A2"/>
    <w:rsid w:val="00E87DC9"/>
    <w:rsid w:val="00E90DBE"/>
    <w:rsid w:val="00E93BFA"/>
    <w:rsid w:val="00E94FCD"/>
    <w:rsid w:val="00E95368"/>
    <w:rsid w:val="00E95816"/>
    <w:rsid w:val="00E95DDE"/>
    <w:rsid w:val="00E96EBA"/>
    <w:rsid w:val="00E97566"/>
    <w:rsid w:val="00EA0060"/>
    <w:rsid w:val="00EA0B2B"/>
    <w:rsid w:val="00EA445A"/>
    <w:rsid w:val="00EB0A68"/>
    <w:rsid w:val="00EB0DB2"/>
    <w:rsid w:val="00EB1F88"/>
    <w:rsid w:val="00EB427B"/>
    <w:rsid w:val="00EB4303"/>
    <w:rsid w:val="00EB46D2"/>
    <w:rsid w:val="00EB519B"/>
    <w:rsid w:val="00EB7406"/>
    <w:rsid w:val="00EC177F"/>
    <w:rsid w:val="00EC33B2"/>
    <w:rsid w:val="00EC3BBF"/>
    <w:rsid w:val="00EC4C16"/>
    <w:rsid w:val="00EC53B0"/>
    <w:rsid w:val="00EC5D32"/>
    <w:rsid w:val="00EC5DBA"/>
    <w:rsid w:val="00EC7231"/>
    <w:rsid w:val="00ED1914"/>
    <w:rsid w:val="00ED5185"/>
    <w:rsid w:val="00ED619B"/>
    <w:rsid w:val="00ED72A8"/>
    <w:rsid w:val="00EE20FF"/>
    <w:rsid w:val="00EE2134"/>
    <w:rsid w:val="00EE2518"/>
    <w:rsid w:val="00EE2B11"/>
    <w:rsid w:val="00EE7464"/>
    <w:rsid w:val="00EE7D62"/>
    <w:rsid w:val="00EF0BE7"/>
    <w:rsid w:val="00EF1142"/>
    <w:rsid w:val="00EF137E"/>
    <w:rsid w:val="00EF2881"/>
    <w:rsid w:val="00EF4A00"/>
    <w:rsid w:val="00EF4B8A"/>
    <w:rsid w:val="00EF63FD"/>
    <w:rsid w:val="00F01417"/>
    <w:rsid w:val="00F02919"/>
    <w:rsid w:val="00F03203"/>
    <w:rsid w:val="00F034C5"/>
    <w:rsid w:val="00F07B00"/>
    <w:rsid w:val="00F10482"/>
    <w:rsid w:val="00F1187A"/>
    <w:rsid w:val="00F123D5"/>
    <w:rsid w:val="00F12AA8"/>
    <w:rsid w:val="00F13B8C"/>
    <w:rsid w:val="00F14252"/>
    <w:rsid w:val="00F14552"/>
    <w:rsid w:val="00F16E8D"/>
    <w:rsid w:val="00F1782B"/>
    <w:rsid w:val="00F217BB"/>
    <w:rsid w:val="00F23491"/>
    <w:rsid w:val="00F24011"/>
    <w:rsid w:val="00F2485C"/>
    <w:rsid w:val="00F25C2A"/>
    <w:rsid w:val="00F308A1"/>
    <w:rsid w:val="00F31BE8"/>
    <w:rsid w:val="00F31F89"/>
    <w:rsid w:val="00F342C3"/>
    <w:rsid w:val="00F345E8"/>
    <w:rsid w:val="00F35250"/>
    <w:rsid w:val="00F35BF9"/>
    <w:rsid w:val="00F36F17"/>
    <w:rsid w:val="00F41D0B"/>
    <w:rsid w:val="00F43304"/>
    <w:rsid w:val="00F4658C"/>
    <w:rsid w:val="00F46591"/>
    <w:rsid w:val="00F50822"/>
    <w:rsid w:val="00F53638"/>
    <w:rsid w:val="00F54EF4"/>
    <w:rsid w:val="00F62679"/>
    <w:rsid w:val="00F64F92"/>
    <w:rsid w:val="00F65035"/>
    <w:rsid w:val="00F67BF6"/>
    <w:rsid w:val="00F708B4"/>
    <w:rsid w:val="00F709B4"/>
    <w:rsid w:val="00F71C60"/>
    <w:rsid w:val="00F75552"/>
    <w:rsid w:val="00F77849"/>
    <w:rsid w:val="00F801EE"/>
    <w:rsid w:val="00F803FF"/>
    <w:rsid w:val="00F80763"/>
    <w:rsid w:val="00F81F88"/>
    <w:rsid w:val="00F82E1E"/>
    <w:rsid w:val="00F86216"/>
    <w:rsid w:val="00F86861"/>
    <w:rsid w:val="00F87EFB"/>
    <w:rsid w:val="00F9046B"/>
    <w:rsid w:val="00F914FE"/>
    <w:rsid w:val="00F93183"/>
    <w:rsid w:val="00F937D9"/>
    <w:rsid w:val="00F94271"/>
    <w:rsid w:val="00F94B6A"/>
    <w:rsid w:val="00F96EB2"/>
    <w:rsid w:val="00F9798C"/>
    <w:rsid w:val="00FA0F3E"/>
    <w:rsid w:val="00FA3DFA"/>
    <w:rsid w:val="00FA62FC"/>
    <w:rsid w:val="00FB0150"/>
    <w:rsid w:val="00FB0754"/>
    <w:rsid w:val="00FB1F97"/>
    <w:rsid w:val="00FB52E3"/>
    <w:rsid w:val="00FB5AF3"/>
    <w:rsid w:val="00FB78E0"/>
    <w:rsid w:val="00FC2451"/>
    <w:rsid w:val="00FC2E90"/>
    <w:rsid w:val="00FC3E84"/>
    <w:rsid w:val="00FC4169"/>
    <w:rsid w:val="00FC7DA7"/>
    <w:rsid w:val="00FD05AC"/>
    <w:rsid w:val="00FD0EFA"/>
    <w:rsid w:val="00FD16D3"/>
    <w:rsid w:val="00FD17CD"/>
    <w:rsid w:val="00FD2834"/>
    <w:rsid w:val="00FD2B90"/>
    <w:rsid w:val="00FD4267"/>
    <w:rsid w:val="00FD487D"/>
    <w:rsid w:val="00FD7B2E"/>
    <w:rsid w:val="00FE20BD"/>
    <w:rsid w:val="00FE358E"/>
    <w:rsid w:val="00FE3695"/>
    <w:rsid w:val="00FE39FE"/>
    <w:rsid w:val="00FE3CEC"/>
    <w:rsid w:val="00FE57E5"/>
    <w:rsid w:val="00FE6879"/>
    <w:rsid w:val="00FF06EF"/>
    <w:rsid w:val="00FF22AA"/>
    <w:rsid w:val="00FF5103"/>
    <w:rsid w:val="00FF5E9B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3" v:ext="edit"/>
    <o:shapelayout v:ext="edit">
      <o:idmap data="1" v:ext="edit"/>
    </o:shapelayout>
  </w:shapeDefaults>
  <w:decimalSymbol w:val=","/>
  <w:listSeparator w:val=";"/>
  <w14:docId w14:val="10CA57B7"/>
  <w15:docId w15:val="{02A17A69-45C4-470A-9D1E-D5D50DF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06B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styleId="Titre1" w:type="paragraph">
    <w:name w:val="heading 1"/>
    <w:basedOn w:val="Normal"/>
    <w:next w:val="Normal"/>
    <w:link w:val="Titre1Car"/>
    <w:qFormat/>
    <w:rsid w:val="00B06B3F"/>
    <w:pPr>
      <w:keepNext/>
      <w:jc w:val="center"/>
      <w:outlineLvl w:val="0"/>
    </w:pPr>
    <w:rPr>
      <w:b/>
      <w:bCs/>
      <w:lang w:val="fr-FR"/>
    </w:rPr>
  </w:style>
  <w:style w:styleId="Titre2" w:type="paragraph">
    <w:name w:val="heading 2"/>
    <w:basedOn w:val="Normal"/>
    <w:next w:val="Normal"/>
    <w:link w:val="Titre2Car"/>
    <w:qFormat/>
    <w:rsid w:val="00B06B3F"/>
    <w:pPr>
      <w:keepNext/>
      <w:outlineLvl w:val="1"/>
    </w:pPr>
    <w:rPr>
      <w:b/>
      <w:u w:val="single"/>
    </w:rPr>
  </w:style>
  <w:style w:styleId="Titre3" w:type="paragraph">
    <w:name w:val="heading 3"/>
    <w:basedOn w:val="Normal"/>
    <w:next w:val="Normal"/>
    <w:link w:val="Titre3Car"/>
    <w:qFormat/>
    <w:rsid w:val="00B06B3F"/>
    <w:pPr>
      <w:keepNext/>
      <w:numPr>
        <w:numId w:val="1"/>
      </w:numPr>
      <w:outlineLvl w:val="2"/>
    </w:pPr>
    <w:rPr>
      <w:b/>
      <w:bCs/>
      <w:sz w:val="28"/>
      <w:lang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rsid w:val="00B06B3F"/>
    <w:rPr>
      <w:rFonts w:ascii="Times New Roman" w:cs="Times New Roman" w:eastAsia="Times New Roman" w:hAnsi="Times New Roman"/>
      <w:b/>
      <w:bCs/>
      <w:sz w:val="24"/>
      <w:szCs w:val="24"/>
    </w:rPr>
  </w:style>
  <w:style w:customStyle="1" w:styleId="Titre2Car" w:type="character">
    <w:name w:val="Titre 2 Car"/>
    <w:basedOn w:val="Policepardfaut"/>
    <w:link w:val="Titre2"/>
    <w:rsid w:val="00B06B3F"/>
    <w:rPr>
      <w:rFonts w:ascii="Times New Roman" w:cs="Times New Roman" w:eastAsia="Times New Roman" w:hAnsi="Times New Roman"/>
      <w:b/>
      <w:sz w:val="24"/>
      <w:szCs w:val="24"/>
      <w:u w:val="single"/>
      <w:lang w:val="en-GB"/>
    </w:rPr>
  </w:style>
  <w:style w:customStyle="1" w:styleId="Titre3Car" w:type="character">
    <w:name w:val="Titre 3 Car"/>
    <w:basedOn w:val="Policepardfaut"/>
    <w:link w:val="Titre3"/>
    <w:rsid w:val="00B06B3F"/>
    <w:rPr>
      <w:rFonts w:ascii="Times New Roman" w:cs="Times New Roman" w:eastAsia="Times New Roman" w:hAnsi="Times New Roman"/>
      <w:b/>
      <w:bCs/>
      <w:sz w:val="28"/>
      <w:szCs w:val="24"/>
    </w:rPr>
  </w:style>
  <w:style w:customStyle="1" w:styleId="BridgeText" w:type="paragraph">
    <w:name w:val="Bridge Text"/>
    <w:basedOn w:val="Normal"/>
    <w:rsid w:val="00B06B3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2"/>
      <w:szCs w:val="20"/>
      <w:lang w:val="fr-FR"/>
    </w:rPr>
  </w:style>
  <w:style w:styleId="Titre" w:type="paragraph">
    <w:name w:val="Title"/>
    <w:basedOn w:val="Normal"/>
    <w:link w:val="TitreCar"/>
    <w:qFormat/>
    <w:rsid w:val="00B06B3F"/>
    <w:pPr>
      <w:ind w:hanging="720" w:left="-900"/>
      <w:jc w:val="center"/>
    </w:pPr>
    <w:rPr>
      <w:b/>
      <w:bCs/>
      <w:lang w:val="fr-FR"/>
    </w:rPr>
  </w:style>
  <w:style w:customStyle="1" w:styleId="TitreCar" w:type="character">
    <w:name w:val="Titre Car"/>
    <w:basedOn w:val="Policepardfaut"/>
    <w:link w:val="Titre"/>
    <w:rsid w:val="00B06B3F"/>
    <w:rPr>
      <w:rFonts w:ascii="Times New Roman" w:cs="Times New Roman" w:eastAsia="Times New Roman" w:hAnsi="Times New Roman"/>
      <w:b/>
      <w:bCs/>
      <w:sz w:val="24"/>
      <w:szCs w:val="24"/>
    </w:rPr>
  </w:style>
  <w:style w:customStyle="1" w:styleId="DefaultText" w:type="paragraph">
    <w:name w:val="Default Text"/>
    <w:basedOn w:val="Normal"/>
    <w:rsid w:val="00F345E8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  <w:lang w:val="en-US"/>
    </w:rPr>
  </w:style>
  <w:style w:styleId="En-tte" w:type="paragraph">
    <w:name w:val="header"/>
    <w:basedOn w:val="Normal"/>
    <w:link w:val="En-tteCar"/>
    <w:uiPriority w:val="99"/>
    <w:unhideWhenUsed/>
    <w:rsid w:val="00210C7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210C78"/>
    <w:rPr>
      <w:rFonts w:ascii="Times New Roman" w:cs="Times New Roman" w:eastAsia="Times New Roman" w:hAnsi="Times New Roman"/>
      <w:sz w:val="24"/>
      <w:szCs w:val="24"/>
      <w:lang w:val="en-GB"/>
    </w:rPr>
  </w:style>
  <w:style w:styleId="Pieddepage" w:type="paragraph">
    <w:name w:val="footer"/>
    <w:basedOn w:val="Normal"/>
    <w:link w:val="PieddepageCar"/>
    <w:uiPriority w:val="99"/>
    <w:unhideWhenUsed/>
    <w:rsid w:val="00210C7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210C78"/>
    <w:rPr>
      <w:rFonts w:ascii="Times New Roman" w:cs="Times New Roman" w:eastAsia="Times New Roman" w:hAnsi="Times New Roman"/>
      <w:sz w:val="24"/>
      <w:szCs w:val="24"/>
      <w:lang w:val="en-GB"/>
    </w:rPr>
  </w:style>
  <w:style w:customStyle="1" w:styleId="Style1" w:type="numbering">
    <w:name w:val="Style1"/>
    <w:uiPriority w:val="99"/>
    <w:rsid w:val="00B958D0"/>
    <w:pPr>
      <w:numPr>
        <w:numId w:val="2"/>
      </w:numPr>
    </w:pPr>
  </w:style>
  <w:style w:customStyle="1" w:styleId="Style2" w:type="numbering">
    <w:name w:val="Style2"/>
    <w:uiPriority w:val="99"/>
    <w:rsid w:val="00B958D0"/>
    <w:pPr>
      <w:numPr>
        <w:numId w:val="3"/>
      </w:numPr>
    </w:pPr>
  </w:style>
  <w:style w:customStyle="1" w:styleId="Style3" w:type="numbering">
    <w:name w:val="Style3"/>
    <w:uiPriority w:val="99"/>
    <w:rsid w:val="00B958D0"/>
    <w:pPr>
      <w:numPr>
        <w:numId w:val="4"/>
      </w:numPr>
    </w:pPr>
  </w:style>
  <w:style w:customStyle="1" w:styleId="Style4" w:type="numbering">
    <w:name w:val="Style4"/>
    <w:uiPriority w:val="99"/>
    <w:rsid w:val="00B958D0"/>
    <w:pPr>
      <w:numPr>
        <w:numId w:val="5"/>
      </w:numPr>
    </w:pPr>
  </w:style>
  <w:style w:customStyle="1" w:styleId="Style5" w:type="numbering">
    <w:name w:val="Style5"/>
    <w:uiPriority w:val="99"/>
    <w:rsid w:val="00B958D0"/>
    <w:pPr>
      <w:numPr>
        <w:numId w:val="6"/>
      </w:numPr>
    </w:pPr>
  </w:style>
  <w:style w:customStyle="1" w:styleId="Style6" w:type="numbering">
    <w:name w:val="Style6"/>
    <w:uiPriority w:val="99"/>
    <w:rsid w:val="00B958D0"/>
    <w:pPr>
      <w:numPr>
        <w:numId w:val="7"/>
      </w:numPr>
    </w:pPr>
  </w:style>
  <w:style w:customStyle="1" w:styleId="Style7" w:type="numbering">
    <w:name w:val="Style7"/>
    <w:uiPriority w:val="99"/>
    <w:rsid w:val="00B958D0"/>
    <w:pPr>
      <w:numPr>
        <w:numId w:val="8"/>
      </w:numPr>
    </w:pPr>
  </w:style>
  <w:style w:customStyle="1" w:styleId="Style8" w:type="numbering">
    <w:name w:val="Style8"/>
    <w:uiPriority w:val="99"/>
    <w:rsid w:val="00B958D0"/>
    <w:pPr>
      <w:numPr>
        <w:numId w:val="9"/>
      </w:numPr>
    </w:pPr>
  </w:style>
  <w:style w:customStyle="1" w:styleId="Style9" w:type="numbering">
    <w:name w:val="Style9"/>
    <w:uiPriority w:val="99"/>
    <w:rsid w:val="00B958D0"/>
    <w:pPr>
      <w:numPr>
        <w:numId w:val="10"/>
      </w:numPr>
    </w:pPr>
  </w:style>
  <w:style w:customStyle="1" w:styleId="Style10" w:type="numbering">
    <w:name w:val="Style10"/>
    <w:uiPriority w:val="99"/>
    <w:rsid w:val="00B958D0"/>
    <w:pPr>
      <w:numPr>
        <w:numId w:val="11"/>
      </w:numPr>
    </w:pPr>
  </w:style>
  <w:style w:customStyle="1" w:styleId="Style11" w:type="numbering">
    <w:name w:val="Style11"/>
    <w:uiPriority w:val="99"/>
    <w:rsid w:val="00B958D0"/>
    <w:pPr>
      <w:numPr>
        <w:numId w:val="12"/>
      </w:numPr>
    </w:pPr>
  </w:style>
  <w:style w:customStyle="1" w:styleId="Style12" w:type="numbering">
    <w:name w:val="Style12"/>
    <w:uiPriority w:val="99"/>
    <w:rsid w:val="003836DA"/>
    <w:pPr>
      <w:numPr>
        <w:numId w:val="13"/>
      </w:numPr>
    </w:pPr>
  </w:style>
  <w:style w:customStyle="1" w:styleId="Style13" w:type="numbering">
    <w:name w:val="Style13"/>
    <w:uiPriority w:val="99"/>
    <w:rsid w:val="003836DA"/>
    <w:pPr>
      <w:numPr>
        <w:numId w:val="14"/>
      </w:numPr>
    </w:pPr>
  </w:style>
  <w:style w:customStyle="1" w:styleId="Style14" w:type="numbering">
    <w:name w:val="Style14"/>
    <w:uiPriority w:val="99"/>
    <w:rsid w:val="003836DA"/>
    <w:pPr>
      <w:numPr>
        <w:numId w:val="15"/>
      </w:numPr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A260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A260B"/>
    <w:rPr>
      <w:rFonts w:ascii="Tahoma" w:cs="Tahoma" w:eastAsia="Times New Roman" w:hAnsi="Tahoma"/>
      <w:sz w:val="16"/>
      <w:szCs w:val="16"/>
      <w:lang w:val="en-GB"/>
    </w:rPr>
  </w:style>
  <w:style w:styleId="Paragraphedeliste" w:type="paragraph">
    <w:name w:val="List Paragraph"/>
    <w:basedOn w:val="Normal"/>
    <w:uiPriority w:val="34"/>
    <w:qFormat/>
    <w:rsid w:val="001903A4"/>
    <w:pPr>
      <w:ind w:left="720"/>
      <w:contextualSpacing/>
    </w:pPr>
  </w:style>
  <w:style w:styleId="NormalWeb" w:type="paragraph">
    <w:name w:val="Normal (Web)"/>
    <w:basedOn w:val="Normal"/>
    <w:uiPriority w:val="99"/>
    <w:semiHidden/>
    <w:unhideWhenUsed/>
    <w:rsid w:val="00B7516B"/>
    <w:pPr>
      <w:spacing w:after="100" w:afterAutospacing="1" w:before="100" w:beforeAutospacing="1"/>
    </w:pPr>
    <w:rPr>
      <w:lang w:eastAsia="fr-FR" w:val="fr-FR"/>
    </w:rPr>
  </w:style>
  <w:style w:styleId="Grilledutableau" w:type="table">
    <w:name w:val="Table Grid"/>
    <w:basedOn w:val="TableauNormal"/>
    <w:uiPriority w:val="59"/>
    <w:rsid w:val="00AA033D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9820F5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9820F5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9820F5"/>
    <w:rPr>
      <w:rFonts w:ascii="Times New Roman" w:cs="Times New Roman" w:eastAsia="Times New Roman" w:hAnsi="Times New Roman"/>
      <w:sz w:val="20"/>
      <w:szCs w:val="20"/>
      <w:lang w:val="en-GB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9820F5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9820F5"/>
    <w:rPr>
      <w:rFonts w:ascii="Times New Roman" w:cs="Times New Roman" w:eastAsia="Times New Roman" w:hAnsi="Times New Roman"/>
      <w:b/>
      <w:bCs/>
      <w:sz w:val="20"/>
      <w:szCs w:val="20"/>
      <w:lang w:val="en-GB"/>
    </w:rPr>
  </w:style>
  <w:style w:customStyle="1" w:styleId="EFLnormal" w:type="paragraph">
    <w:name w:val="EFLnormal"/>
    <w:basedOn w:val="Normal"/>
    <w:uiPriority w:val="99"/>
    <w:rsid w:val="00391A65"/>
    <w:pPr>
      <w:spacing w:before="120" w:line="260" w:lineRule="exact"/>
      <w:jc w:val="both"/>
    </w:pPr>
    <w:rPr>
      <w:color w:val="000000"/>
      <w:sz w:val="22"/>
      <w:lang w:eastAsia="fr-FR" w:val="fr-FR"/>
    </w:rPr>
  </w:style>
  <w:style w:styleId="Lienhypertexte" w:type="character">
    <w:name w:val="Hyperlink"/>
    <w:basedOn w:val="Policepardfaut"/>
    <w:uiPriority w:val="99"/>
    <w:unhideWhenUsed/>
    <w:rsid w:val="00706CE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8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677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4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819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57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705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01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43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36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115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8A7F3-AEAC-4747-BB27-8F23E1FF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963</Words>
  <Characters>5302</Characters>
  <Application>Microsoft Office Word</Application>
  <DocSecurity>0</DocSecurity>
  <Lines>44</Lines>
  <Paragraphs>12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>Yara International ASA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2022-02-17T18:01:00Z</dcterms:created>
  <cp:lastPrinted>2022-02-17T18:01:00Z</cp:lastPrinted>
  <dcterms:modified xsi:type="dcterms:W3CDTF">2022-02-21T15:41:00Z</dcterms:modified>
  <cp:revision>5</cp:revision>
</cp:coreProperties>
</file>