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16DADF02" w14:textId="0255D881" w:rsidP="0075629C" w:rsidR="0075629C" w:rsidRDefault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  <w:r>
        <w:rPr>
          <w:noProof/>
          <w:lang w:eastAsia="fr-FR"/>
        </w:rPr>
        <w:drawing>
          <wp:anchor allowOverlap="1" behindDoc="0" distB="0" distL="114300" distR="114300" distT="0" layoutInCell="1" locked="0" relativeHeight="251659264" simplePos="0" wp14:anchorId="16DADF60" wp14:editId="23DEACD1">
            <wp:simplePos x="0" y="0"/>
            <wp:positionH relativeFrom="column">
              <wp:posOffset>1926590</wp:posOffset>
            </wp:positionH>
            <wp:positionV relativeFrom="paragraph">
              <wp:posOffset>-163195</wp:posOffset>
            </wp:positionV>
            <wp:extent cx="2162175" cy="1400175"/>
            <wp:effectExtent b="9525" l="0" r="9525" t="0"/>
            <wp:wrapNone/>
            <wp:docPr id="2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ADF03" w14:textId="77777777" w:rsidP="0075629C" w:rsidR="0075629C" w:rsidRDefault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4" w14:textId="77777777" w:rsidP="0075629C" w:rsidR="0075629C" w:rsidRDefault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5" w14:textId="77777777" w:rsidP="0075629C" w:rsidR="0075629C" w:rsidRDefault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6" w14:textId="77777777" w:rsidP="0075629C" w:rsidR="0075629C" w:rsidRDefault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7" w14:textId="77777777" w:rsidP="0075629C" w:rsidR="0075629C" w:rsidRDefault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8" w14:textId="77777777" w:rsidP="0075629C" w:rsidR="00BE2A1B" w:rsidRDefault="00BE2A1B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9" w14:textId="77777777" w:rsidP="0075629C" w:rsidR="00BE2A1B" w:rsidRDefault="00BE2A1B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A" w14:textId="77777777" w:rsidP="0075629C" w:rsidR="0057210B" w:rsidRDefault="0057210B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B" w14:textId="77777777" w:rsidP="0075629C" w:rsidR="00EF741F" w:rsidRDefault="00EF741F">
      <w:pPr>
        <w:keepNext/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uppressAutoHyphens/>
        <w:autoSpaceDN w:val="0"/>
        <w:spacing w:after="0" w:line="240" w:lineRule="auto"/>
        <w:ind w:left="1418" w:right="1699"/>
        <w:jc w:val="center"/>
        <w:textAlignment w:val="baseline"/>
        <w:outlineLvl w:val="4"/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</w:pPr>
    </w:p>
    <w:p w14:paraId="16DADF0C" w14:textId="3E0BC447" w:rsidP="0075629C" w:rsidR="0075629C" w:rsidRDefault="0075629C">
      <w:pPr>
        <w:keepNext/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uppressAutoHyphens/>
        <w:autoSpaceDN w:val="0"/>
        <w:spacing w:after="0" w:line="240" w:lineRule="auto"/>
        <w:ind w:left="1418" w:right="1699"/>
        <w:jc w:val="center"/>
        <w:textAlignment w:val="baseline"/>
        <w:outlineLvl w:val="4"/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</w:pPr>
      <w:r w:rsidRPr="0075629C"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  <w:t xml:space="preserve">NEGOCIATIONS </w:t>
      </w:r>
      <w:r w:rsidR="00EF741F"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  <w:t>ANNUELLES OBLIGATOIRE</w:t>
      </w:r>
      <w:r w:rsidR="00B65446"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  <w:t>S</w:t>
      </w:r>
      <w:r w:rsidRPr="0075629C"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  <w:t xml:space="preserve"> 20</w:t>
      </w:r>
      <w:r w:rsidR="00C25F0B"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  <w:t>2</w:t>
      </w:r>
      <w:r w:rsidR="007166FF"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  <w:t>2</w:t>
      </w:r>
    </w:p>
    <w:p w14:paraId="16DADF0D" w14:textId="77777777" w:rsidP="0075629C" w:rsidR="00EF741F" w:rsidRDefault="00EF741F" w:rsidRPr="0075629C">
      <w:pPr>
        <w:keepNext/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uppressAutoHyphens/>
        <w:autoSpaceDN w:val="0"/>
        <w:spacing w:after="0" w:line="240" w:lineRule="auto"/>
        <w:ind w:left="1418" w:right="1699"/>
        <w:jc w:val="center"/>
        <w:textAlignment w:val="baseline"/>
        <w:outlineLvl w:val="4"/>
        <w:rPr>
          <w:rFonts w:ascii="Arial" w:cs="Times New Roman" w:eastAsia="Times New Roman" w:hAnsi="Arial"/>
          <w:b/>
          <w:kern w:val="3"/>
          <w:sz w:val="28"/>
          <w:szCs w:val="20"/>
          <w:lang w:eastAsia="zh-CN"/>
        </w:rPr>
      </w:pPr>
    </w:p>
    <w:p w14:paraId="16DADF0E" w14:textId="77777777" w:rsidP="00E8035A" w:rsidR="0075629C" w:rsidRDefault="0075629C" w:rsidRPr="0075629C">
      <w:pPr>
        <w:tabs>
          <w:tab w:pos="142" w:val="left"/>
          <w:tab w:pos="284" w:val="left"/>
        </w:tabs>
        <w:suppressAutoHyphens/>
        <w:autoSpaceDN w:val="0"/>
        <w:spacing w:after="0" w:line="240" w:lineRule="auto"/>
        <w:jc w:val="right"/>
        <w:textAlignment w:val="baseline"/>
        <w:rPr>
          <w:rFonts w:ascii="Arial" w:cs="Times New Roman" w:eastAsia="Times New Roman" w:hAnsi="Arial"/>
          <w:kern w:val="3"/>
          <w:sz w:val="20"/>
          <w:szCs w:val="20"/>
          <w:lang w:eastAsia="zh-CN"/>
        </w:rPr>
      </w:pPr>
    </w:p>
    <w:p w14:paraId="16DADF0F" w14:textId="77777777" w:rsidP="0075629C" w:rsidR="0057210B" w:rsidRDefault="0057210B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lang w:eastAsia="zh-CN"/>
        </w:rPr>
      </w:pPr>
    </w:p>
    <w:p w14:paraId="16DADF10" w14:textId="77777777" w:rsidP="0075629C" w:rsidR="0075629C" w:rsidRDefault="0075629C" w:rsidRPr="0075629C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lang w:eastAsia="zh-CN"/>
        </w:rPr>
      </w:pPr>
      <w:r w:rsidRPr="0075629C">
        <w:rPr>
          <w:rFonts w:ascii="Arial" w:cs="Arial" w:eastAsia="Times New Roman" w:hAnsi="Arial"/>
          <w:b/>
          <w:bCs/>
          <w:kern w:val="3"/>
          <w:lang w:eastAsia="zh-CN"/>
        </w:rPr>
        <w:t>ENTRE LES SOUSSIGNES :</w:t>
      </w:r>
    </w:p>
    <w:p w14:paraId="16DADF11" w14:textId="77777777" w:rsidP="0075629C" w:rsidR="0075629C" w:rsidRDefault="0075629C" w:rsidRPr="00F21C13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kern w:val="3"/>
          <w:sz w:val="12"/>
          <w:lang w:eastAsia="zh-CN"/>
        </w:rPr>
      </w:pPr>
    </w:p>
    <w:p w14:paraId="16DADF12" w14:textId="4AC549E3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 xml:space="preserve">La société Compagnie des Fromages &amp; </w:t>
      </w:r>
      <w:proofErr w:type="spellStart"/>
      <w:r w:rsidRPr="0075629C">
        <w:rPr>
          <w:rFonts w:ascii="Arial" w:cs="Arial" w:eastAsia="Times New Roman" w:hAnsi="Arial"/>
          <w:kern w:val="3"/>
          <w:lang w:eastAsia="zh-CN"/>
        </w:rPr>
        <w:t>RichesMonts</w:t>
      </w:r>
      <w:proofErr w:type="spellEnd"/>
      <w:r w:rsidRPr="0075629C">
        <w:rPr>
          <w:rFonts w:ascii="Arial" w:cs="Arial" w:eastAsia="Times New Roman" w:hAnsi="Arial"/>
          <w:kern w:val="3"/>
          <w:lang w:eastAsia="zh-CN"/>
        </w:rPr>
        <w:t xml:space="preserve"> (CF&amp;R), dont le siège social est situé 5 rue Chantecoq – Tour Chantecoq  - 92800 PUTEAUX, immatriculée au RCS de NANTERRE sous le numéro 501 645 196 représentée par </w:t>
      </w:r>
      <w:r w:rsidR="004D151F">
        <w:rPr>
          <w:rFonts w:ascii="Arial" w:cs="Arial" w:eastAsia="Times New Roman" w:hAnsi="Arial"/>
          <w:kern w:val="3"/>
          <w:lang w:eastAsia="zh-CN"/>
        </w:rPr>
        <w:t xml:space="preserve">                  </w:t>
      </w:r>
      <w:r w:rsidR="000C4902">
        <w:rPr>
          <w:rFonts w:ascii="Arial" w:cs="Arial" w:eastAsia="Times New Roman" w:hAnsi="Arial"/>
          <w:kern w:val="3"/>
          <w:lang w:eastAsia="zh-CN"/>
        </w:rPr>
        <w:t xml:space="preserve">             </w:t>
      </w:r>
      <w:r w:rsidRPr="0075629C">
        <w:rPr>
          <w:rFonts w:ascii="Arial" w:cs="Arial" w:eastAsia="Times New Roman" w:hAnsi="Arial"/>
          <w:kern w:val="3"/>
          <w:lang w:eastAsia="zh-CN"/>
        </w:rPr>
        <w:t>en sa qualité de Directeur des Ressources Humaines,</w:t>
      </w:r>
    </w:p>
    <w:p w14:paraId="16DADF13" w14:textId="77777777" w:rsidP="0075629C" w:rsidR="0075629C" w:rsidRDefault="0075629C" w:rsidRPr="0075629C">
      <w:pPr>
        <w:suppressAutoHyphens/>
        <w:autoSpaceDN w:val="0"/>
        <w:spacing w:after="0" w:line="240" w:lineRule="auto"/>
        <w:ind w:firstLine="708" w:left="7080"/>
        <w:jc w:val="both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>d'une part,</w:t>
      </w:r>
    </w:p>
    <w:p w14:paraId="16DADF14" w14:textId="77777777" w:rsidP="0075629C" w:rsidR="0057210B" w:rsidRDefault="0057210B">
      <w:pPr>
        <w:keepNext/>
        <w:suppressAutoHyphens/>
        <w:autoSpaceDN w:val="0"/>
        <w:spacing w:after="0" w:line="240" w:lineRule="auto"/>
        <w:jc w:val="both"/>
        <w:textAlignment w:val="baseline"/>
        <w:outlineLvl w:val="3"/>
        <w:rPr>
          <w:rFonts w:ascii="Arial" w:cs="Arial" w:eastAsia="Times New Roman" w:hAnsi="Arial"/>
          <w:b/>
          <w:i/>
          <w:kern w:val="3"/>
          <w:u w:val="single"/>
          <w:lang w:eastAsia="zh-CN"/>
        </w:rPr>
      </w:pPr>
    </w:p>
    <w:p w14:paraId="16DADF15" w14:textId="77777777" w:rsidP="0075629C" w:rsidR="0075629C" w:rsidRDefault="0075629C" w:rsidRPr="0075629C">
      <w:pPr>
        <w:keepNext/>
        <w:suppressAutoHyphens/>
        <w:autoSpaceDN w:val="0"/>
        <w:spacing w:after="0" w:line="240" w:lineRule="auto"/>
        <w:jc w:val="both"/>
        <w:textAlignment w:val="baseline"/>
        <w:outlineLvl w:val="3"/>
        <w:rPr>
          <w:rFonts w:ascii="Arial" w:cs="Arial" w:eastAsia="Times New Roman" w:hAnsi="Arial"/>
          <w:b/>
          <w:i/>
          <w:kern w:val="3"/>
          <w:u w:val="single"/>
          <w:lang w:eastAsia="zh-CN"/>
        </w:rPr>
      </w:pPr>
      <w:r w:rsidRPr="0075629C">
        <w:rPr>
          <w:rFonts w:ascii="Arial" w:cs="Arial" w:eastAsia="Times New Roman" w:hAnsi="Arial"/>
          <w:b/>
          <w:i/>
          <w:kern w:val="3"/>
          <w:u w:val="single"/>
          <w:lang w:eastAsia="zh-CN"/>
        </w:rPr>
        <w:t>ET</w:t>
      </w:r>
    </w:p>
    <w:p w14:paraId="16DADF16" w14:textId="77777777" w:rsidP="0075629C" w:rsidR="0057210B" w:rsidRDefault="0057210B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kern w:val="3"/>
          <w:lang w:eastAsia="zh-CN"/>
        </w:rPr>
      </w:pPr>
    </w:p>
    <w:p w14:paraId="16DADF17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>Les organisations syndicales représentatives de salariés :</w:t>
      </w:r>
    </w:p>
    <w:p w14:paraId="16DADF18" w14:textId="56AA3436" w:rsidP="0075629C" w:rsidR="0075629C" w:rsidRDefault="0075629C" w:rsidRPr="0075629C">
      <w:pPr>
        <w:tabs>
          <w:tab w:pos="284" w:val="left"/>
        </w:tabs>
        <w:suppressAutoHyphens/>
        <w:autoSpaceDE w:val="0"/>
        <w:autoSpaceDN w:val="0"/>
        <w:spacing w:after="0" w:line="240" w:lineRule="auto"/>
        <w:ind w:hanging="142" w:left="142"/>
        <w:jc w:val="both"/>
        <w:textAlignment w:val="baseline"/>
        <w:rPr>
          <w:rFonts w:ascii="Arial" w:cs="Arial" w:eastAsia="Times New Roman" w:hAnsi="Arial"/>
          <w:color w:val="000000"/>
          <w:kern w:val="3"/>
          <w:lang w:eastAsia="zh-CN"/>
        </w:rPr>
      </w:pP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-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ab/>
        <w:t>CFE-CGC, représentée par</w:t>
      </w:r>
      <w:r w:rsidR="000C4902">
        <w:rPr>
          <w:rFonts w:ascii="Arial" w:cs="Arial" w:eastAsia="Times New Roman" w:hAnsi="Arial"/>
          <w:color w:val="000000"/>
          <w:kern w:val="3"/>
          <w:lang w:eastAsia="zh-CN"/>
        </w:rPr>
        <w:t xml:space="preserve">                           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, en sa qualité de Délégué Syndical central,</w:t>
      </w:r>
    </w:p>
    <w:p w14:paraId="16DADF1A" w14:textId="2DA1F777" w:rsidP="0075629C" w:rsidR="0075629C" w:rsidRDefault="0075629C" w:rsidRPr="0075629C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kern w:val="3"/>
          <w:lang w:eastAsia="zh-CN"/>
        </w:rPr>
      </w:pP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 xml:space="preserve">- FGA-CFDT, représentée par </w:t>
      </w:r>
      <w:r w:rsidR="000C4902">
        <w:rPr>
          <w:rFonts w:ascii="Arial" w:cs="Arial" w:eastAsia="Times New Roman" w:hAnsi="Arial"/>
          <w:color w:val="000000"/>
          <w:kern w:val="3"/>
          <w:lang w:eastAsia="zh-CN"/>
        </w:rPr>
        <w:t xml:space="preserve">                         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, en sa qualité de Délégué Syndical central,,</w:t>
      </w:r>
    </w:p>
    <w:p w14:paraId="16DADF1B" w14:textId="64CA9BC3" w:rsidP="0075629C" w:rsidR="0075629C" w:rsidRDefault="0075629C" w:rsidRPr="0075629C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kern w:val="3"/>
          <w:lang w:eastAsia="zh-CN"/>
        </w:rPr>
      </w:pP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 xml:space="preserve">- FNAF-CGT, représentée par </w:t>
      </w:r>
      <w:r w:rsidR="000C4902">
        <w:rPr>
          <w:rFonts w:ascii="Arial" w:cs="Arial" w:eastAsia="Times New Roman" w:hAnsi="Arial"/>
          <w:color w:val="000000"/>
          <w:kern w:val="3"/>
          <w:lang w:eastAsia="zh-CN"/>
        </w:rPr>
        <w:t xml:space="preserve">                         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, en sa qualité de Délégué Syndical central,</w:t>
      </w:r>
    </w:p>
    <w:p w14:paraId="16DADF1C" w14:textId="77777777" w:rsidP="0075629C" w:rsidR="0075629C" w:rsidRDefault="0075629C" w:rsidRPr="00F21C13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kern w:val="3"/>
          <w:sz w:val="16"/>
          <w:lang w:eastAsia="zh-CN"/>
        </w:rPr>
      </w:pPr>
    </w:p>
    <w:p w14:paraId="16DADF1D" w14:textId="77777777" w:rsidP="0075629C" w:rsidR="0075629C" w:rsidRDefault="0075629C" w:rsidRPr="0075629C">
      <w:pPr>
        <w:suppressAutoHyphens/>
        <w:autoSpaceDN w:val="0"/>
        <w:spacing w:after="0" w:line="240" w:lineRule="auto"/>
        <w:ind w:firstLine="708" w:left="7080"/>
        <w:jc w:val="both"/>
        <w:textAlignment w:val="baseline"/>
        <w:rPr>
          <w:rFonts w:ascii="Arial" w:cs="Arial" w:eastAsia="Times New Roman" w:hAnsi="Arial"/>
          <w:bCs/>
          <w:kern w:val="3"/>
          <w:lang w:eastAsia="zh-CN"/>
        </w:rPr>
      </w:pPr>
      <w:r w:rsidRPr="0075629C">
        <w:rPr>
          <w:rFonts w:ascii="Arial" w:cs="Arial" w:eastAsia="Times New Roman" w:hAnsi="Arial"/>
          <w:bCs/>
          <w:kern w:val="3"/>
          <w:lang w:eastAsia="zh-CN"/>
        </w:rPr>
        <w:t>d'autre part,</w:t>
      </w:r>
    </w:p>
    <w:p w14:paraId="502010D0" w14:textId="77777777" w:rsidP="0075629C" w:rsidR="00AF3CD1" w:rsidRDefault="00AF3CD1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lang w:eastAsia="zh-CN"/>
        </w:rPr>
      </w:pPr>
    </w:p>
    <w:p w14:paraId="16DADF1E" w14:textId="1ED6A6FC" w:rsidP="0075629C" w:rsidR="0075629C" w:rsidRDefault="00296051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lang w:eastAsia="zh-CN"/>
        </w:rPr>
      </w:pPr>
      <w:r>
        <w:rPr>
          <w:rFonts w:ascii="Arial" w:cs="Times New Roman" w:eastAsia="Times New Roman" w:hAnsi="Arial"/>
          <w:kern w:val="3"/>
          <w:lang w:eastAsia="zh-CN"/>
        </w:rPr>
        <w:t xml:space="preserve">qui se sont rencontrées les </w:t>
      </w:r>
      <w:r w:rsidR="00E92DEF">
        <w:rPr>
          <w:rFonts w:ascii="Arial" w:cs="Times New Roman" w:eastAsia="Times New Roman" w:hAnsi="Arial"/>
          <w:kern w:val="3"/>
          <w:lang w:eastAsia="zh-CN"/>
        </w:rPr>
        <w:t>1</w:t>
      </w:r>
      <w:r w:rsidR="007166FF">
        <w:rPr>
          <w:rFonts w:ascii="Arial" w:cs="Times New Roman" w:eastAsia="Times New Roman" w:hAnsi="Arial"/>
          <w:kern w:val="3"/>
          <w:lang w:eastAsia="zh-CN"/>
        </w:rPr>
        <w:t>3</w:t>
      </w:r>
      <w:r w:rsidR="007B3981">
        <w:rPr>
          <w:rFonts w:ascii="Arial" w:cs="Times New Roman" w:eastAsia="Times New Roman" w:hAnsi="Arial"/>
          <w:kern w:val="3"/>
          <w:lang w:eastAsia="zh-CN"/>
        </w:rPr>
        <w:t xml:space="preserve"> </w:t>
      </w:r>
      <w:r w:rsidR="00AF3CD1">
        <w:rPr>
          <w:rFonts w:ascii="Arial" w:cs="Times New Roman" w:eastAsia="Times New Roman" w:hAnsi="Arial"/>
          <w:kern w:val="3"/>
          <w:lang w:eastAsia="zh-CN"/>
        </w:rPr>
        <w:t>janvier 20</w:t>
      </w:r>
      <w:r w:rsidR="007B3981">
        <w:rPr>
          <w:rFonts w:ascii="Arial" w:cs="Times New Roman" w:eastAsia="Times New Roman" w:hAnsi="Arial"/>
          <w:kern w:val="3"/>
          <w:lang w:eastAsia="zh-CN"/>
        </w:rPr>
        <w:t>2</w:t>
      </w:r>
      <w:r w:rsidR="007166FF">
        <w:rPr>
          <w:rFonts w:ascii="Arial" w:cs="Times New Roman" w:eastAsia="Times New Roman" w:hAnsi="Arial"/>
          <w:kern w:val="3"/>
          <w:lang w:eastAsia="zh-CN"/>
        </w:rPr>
        <w:t>2</w:t>
      </w:r>
      <w:r w:rsidR="00AF3CD1">
        <w:rPr>
          <w:rFonts w:ascii="Arial" w:cs="Times New Roman" w:eastAsia="Times New Roman" w:hAnsi="Arial"/>
          <w:kern w:val="3"/>
          <w:lang w:eastAsia="zh-CN"/>
        </w:rPr>
        <w:t xml:space="preserve">, </w:t>
      </w:r>
      <w:r w:rsidR="007166FF">
        <w:rPr>
          <w:rFonts w:ascii="Arial" w:cs="Times New Roman" w:eastAsia="Times New Roman" w:hAnsi="Arial"/>
          <w:kern w:val="3"/>
          <w:lang w:eastAsia="zh-CN"/>
        </w:rPr>
        <w:t>24</w:t>
      </w:r>
      <w:r w:rsidR="00AF3CD1">
        <w:rPr>
          <w:rFonts w:ascii="Arial" w:cs="Times New Roman" w:eastAsia="Times New Roman" w:hAnsi="Arial"/>
          <w:kern w:val="3"/>
          <w:lang w:eastAsia="zh-CN"/>
        </w:rPr>
        <w:t xml:space="preserve"> février 20</w:t>
      </w:r>
      <w:r w:rsidR="00C25F0B">
        <w:rPr>
          <w:rFonts w:ascii="Arial" w:cs="Times New Roman" w:eastAsia="Times New Roman" w:hAnsi="Arial"/>
          <w:kern w:val="3"/>
          <w:lang w:eastAsia="zh-CN"/>
        </w:rPr>
        <w:t>2</w:t>
      </w:r>
      <w:r w:rsidR="007166FF">
        <w:rPr>
          <w:rFonts w:ascii="Arial" w:cs="Times New Roman" w:eastAsia="Times New Roman" w:hAnsi="Arial"/>
          <w:kern w:val="3"/>
          <w:lang w:eastAsia="zh-CN"/>
        </w:rPr>
        <w:t>2</w:t>
      </w:r>
      <w:r w:rsidR="00AF3CD1">
        <w:rPr>
          <w:rFonts w:ascii="Arial" w:cs="Times New Roman" w:eastAsia="Times New Roman" w:hAnsi="Arial"/>
          <w:kern w:val="3"/>
          <w:lang w:eastAsia="zh-CN"/>
        </w:rPr>
        <w:t xml:space="preserve"> et </w:t>
      </w:r>
      <w:r w:rsidR="0061639C">
        <w:rPr>
          <w:rFonts w:ascii="Arial" w:cs="Times New Roman" w:eastAsia="Times New Roman" w:hAnsi="Arial"/>
          <w:kern w:val="3"/>
          <w:lang w:eastAsia="zh-CN"/>
        </w:rPr>
        <w:t xml:space="preserve">3 </w:t>
      </w:r>
      <w:r w:rsidR="00C25F0B">
        <w:rPr>
          <w:rFonts w:ascii="Arial" w:cs="Times New Roman" w:eastAsia="Times New Roman" w:hAnsi="Arial"/>
          <w:kern w:val="3"/>
          <w:lang w:eastAsia="zh-CN"/>
        </w:rPr>
        <w:t>mars 202</w:t>
      </w:r>
      <w:r w:rsidR="007166FF">
        <w:rPr>
          <w:rFonts w:ascii="Arial" w:cs="Times New Roman" w:eastAsia="Times New Roman" w:hAnsi="Arial"/>
          <w:kern w:val="3"/>
          <w:lang w:eastAsia="zh-CN"/>
        </w:rPr>
        <w:t>2</w:t>
      </w:r>
      <w:r w:rsidR="00AF3CD1">
        <w:rPr>
          <w:rFonts w:ascii="Arial" w:cs="Times New Roman" w:eastAsia="Times New Roman" w:hAnsi="Arial"/>
          <w:kern w:val="3"/>
          <w:lang w:eastAsia="zh-CN"/>
        </w:rPr>
        <w:t>.</w:t>
      </w:r>
    </w:p>
    <w:p w14:paraId="16DADF1F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lang w:eastAsia="zh-CN"/>
        </w:rPr>
      </w:pPr>
    </w:p>
    <w:p w14:paraId="16DADF20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lang w:eastAsia="zh-CN"/>
        </w:rPr>
      </w:pPr>
      <w:r w:rsidRPr="0075629C">
        <w:rPr>
          <w:rFonts w:ascii="Arial" w:cs="Times New Roman" w:eastAsia="Times New Roman" w:hAnsi="Arial"/>
          <w:kern w:val="3"/>
          <w:lang w:eastAsia="zh-CN"/>
        </w:rPr>
        <w:t>il a été convenu de l’application des dispositions suivantes :</w:t>
      </w:r>
    </w:p>
    <w:p w14:paraId="16DADF21" w14:textId="77777777" w:rsidP="0075629C" w:rsidR="00BE2A1B" w:rsidRDefault="00BE2A1B">
      <w:pPr>
        <w:tabs>
          <w:tab w:pos="851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lang w:eastAsia="zh-CN"/>
        </w:rPr>
      </w:pPr>
    </w:p>
    <w:p w14:paraId="16DADF22" w14:textId="77777777" w:rsidP="0075629C" w:rsidR="0057210B" w:rsidRDefault="0057210B">
      <w:pPr>
        <w:tabs>
          <w:tab w:pos="851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lang w:eastAsia="zh-CN"/>
        </w:rPr>
      </w:pPr>
    </w:p>
    <w:p w14:paraId="16DADF23" w14:textId="77777777" w:rsidP="0075629C" w:rsidR="0075629C" w:rsidRDefault="0075629C" w:rsidRPr="0075629C">
      <w:pPr>
        <w:keepNext/>
        <w:suppressAutoHyphens/>
        <w:autoSpaceDN w:val="0"/>
        <w:spacing w:after="0" w:line="240" w:lineRule="auto"/>
        <w:ind w:right="-143"/>
        <w:jc w:val="both"/>
        <w:textAlignment w:val="baseline"/>
        <w:outlineLvl w:val="6"/>
        <w:rPr>
          <w:rFonts w:ascii="Arial" w:cs="Times New Roman" w:eastAsia="Times New Roman" w:hAnsi="Arial"/>
          <w:b/>
          <w:caps/>
          <w:kern w:val="3"/>
          <w:u w:val="single"/>
          <w:lang w:eastAsia="zh-CN"/>
        </w:rPr>
      </w:pPr>
      <w:r w:rsidRPr="0075629C">
        <w:rPr>
          <w:rFonts w:ascii="Arial" w:cs="Times New Roman" w:eastAsia="Times New Roman" w:hAnsi="Arial"/>
          <w:b/>
          <w:caps/>
          <w:kern w:val="3"/>
          <w:u w:val="single"/>
          <w:lang w:eastAsia="zh-CN"/>
        </w:rPr>
        <w:t>ARTICLE 1 : Augmentation</w:t>
      </w:r>
      <w:r w:rsidR="002A6C73">
        <w:rPr>
          <w:rFonts w:ascii="Arial" w:cs="Times New Roman" w:eastAsia="Times New Roman" w:hAnsi="Arial"/>
          <w:b/>
          <w:caps/>
          <w:kern w:val="3"/>
          <w:u w:val="single"/>
          <w:lang w:eastAsia="zh-CN"/>
        </w:rPr>
        <w:t>S</w:t>
      </w:r>
      <w:r w:rsidR="00296051">
        <w:rPr>
          <w:rFonts w:ascii="Arial" w:cs="Times New Roman" w:eastAsia="Times New Roman" w:hAnsi="Arial"/>
          <w:b/>
          <w:caps/>
          <w:kern w:val="3"/>
          <w:u w:val="single"/>
          <w:lang w:eastAsia="zh-CN"/>
        </w:rPr>
        <w:t xml:space="preserve"> générale</w:t>
      </w:r>
      <w:r w:rsidR="002A6C73">
        <w:rPr>
          <w:rFonts w:ascii="Arial" w:cs="Times New Roman" w:eastAsia="Times New Roman" w:hAnsi="Arial"/>
          <w:b/>
          <w:caps/>
          <w:kern w:val="3"/>
          <w:u w:val="single"/>
          <w:lang w:eastAsia="zh-CN"/>
        </w:rPr>
        <w:t>S</w:t>
      </w:r>
      <w:r w:rsidR="00A27AF8">
        <w:rPr>
          <w:rFonts w:ascii="Arial" w:cs="Times New Roman" w:eastAsia="Times New Roman" w:hAnsi="Arial"/>
          <w:b/>
          <w:caps/>
          <w:kern w:val="3"/>
          <w:u w:val="single"/>
          <w:lang w:eastAsia="zh-CN"/>
        </w:rPr>
        <w:t xml:space="preserve"> NON CADRES</w:t>
      </w:r>
    </w:p>
    <w:p w14:paraId="16DADF24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sz w:val="16"/>
          <w:szCs w:val="16"/>
          <w:lang w:eastAsia="zh-CN"/>
        </w:rPr>
      </w:pPr>
    </w:p>
    <w:p w14:paraId="16DADF25" w14:textId="66A50161" w:rsidP="00F21C13" w:rsidR="00F21C13" w:rsidRDefault="00A27AF8" w:rsidRPr="0075629C">
      <w:pPr>
        <w:tabs>
          <w:tab w:pos="284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  <w:r>
        <w:rPr>
          <w:rFonts w:ascii="Arial" w:cs="Times New Roman" w:eastAsia="Times New Roman" w:hAnsi="Arial"/>
          <w:kern w:val="3"/>
          <w:szCs w:val="20"/>
          <w:lang w:eastAsia="zh-CN"/>
        </w:rPr>
        <w:t xml:space="preserve">Une </w:t>
      </w:r>
      <w:r w:rsidR="00795909">
        <w:rPr>
          <w:rFonts w:ascii="Arial" w:cs="Times New Roman" w:eastAsia="Times New Roman" w:hAnsi="Arial"/>
          <w:kern w:val="3"/>
          <w:szCs w:val="20"/>
          <w:lang w:eastAsia="zh-CN"/>
        </w:rPr>
        <w:t xml:space="preserve">augmentation générale </w:t>
      </w:r>
      <w:r>
        <w:rPr>
          <w:rFonts w:ascii="Arial" w:cs="Times New Roman" w:eastAsia="Times New Roman" w:hAnsi="Arial"/>
          <w:kern w:val="3"/>
          <w:szCs w:val="20"/>
          <w:lang w:eastAsia="zh-CN"/>
        </w:rPr>
        <w:t xml:space="preserve">de </w:t>
      </w:r>
      <w:r w:rsidR="007166FF">
        <w:rPr>
          <w:rFonts w:ascii="Arial" w:cs="Times New Roman" w:eastAsia="Times New Roman" w:hAnsi="Arial"/>
          <w:b/>
          <w:kern w:val="3"/>
          <w:szCs w:val="20"/>
          <w:lang w:eastAsia="zh-CN"/>
        </w:rPr>
        <w:t>3</w:t>
      </w:r>
      <w:r w:rsidRPr="00AF3CD1">
        <w:rPr>
          <w:rFonts w:ascii="Arial" w:cs="Times New Roman" w:eastAsia="Times New Roman" w:hAnsi="Arial"/>
          <w:b/>
          <w:kern w:val="3"/>
          <w:szCs w:val="20"/>
          <w:lang w:eastAsia="zh-CN"/>
        </w:rPr>
        <w:t>% au 1</w:t>
      </w:r>
      <w:r w:rsidRPr="00AF3CD1">
        <w:rPr>
          <w:rFonts w:ascii="Arial" w:cs="Times New Roman" w:eastAsia="Times New Roman" w:hAnsi="Arial"/>
          <w:b/>
          <w:kern w:val="3"/>
          <w:szCs w:val="20"/>
          <w:vertAlign w:val="superscript"/>
          <w:lang w:eastAsia="zh-CN"/>
        </w:rPr>
        <w:t>er</w:t>
      </w:r>
      <w:r w:rsidR="00AF3CD1" w:rsidRPr="00AF3CD1">
        <w:rPr>
          <w:rFonts w:ascii="Arial" w:cs="Times New Roman" w:eastAsia="Times New Roman" w:hAnsi="Arial"/>
          <w:b/>
          <w:kern w:val="3"/>
          <w:szCs w:val="20"/>
          <w:lang w:eastAsia="zh-CN"/>
        </w:rPr>
        <w:t xml:space="preserve"> </w:t>
      </w:r>
      <w:r w:rsidR="0061639C">
        <w:rPr>
          <w:rFonts w:ascii="Arial" w:cs="Times New Roman" w:eastAsia="Times New Roman" w:hAnsi="Arial"/>
          <w:b/>
          <w:kern w:val="3"/>
          <w:szCs w:val="20"/>
          <w:lang w:eastAsia="zh-CN"/>
        </w:rPr>
        <w:t xml:space="preserve">mars </w:t>
      </w:r>
      <w:r w:rsidR="007B3981">
        <w:rPr>
          <w:rFonts w:ascii="Arial" w:cs="Times New Roman" w:eastAsia="Times New Roman" w:hAnsi="Arial"/>
          <w:b/>
          <w:kern w:val="3"/>
          <w:szCs w:val="20"/>
          <w:lang w:eastAsia="zh-CN"/>
        </w:rPr>
        <w:t>202</w:t>
      </w:r>
      <w:r w:rsidR="00B758D2">
        <w:rPr>
          <w:rFonts w:ascii="Arial" w:cs="Times New Roman" w:eastAsia="Times New Roman" w:hAnsi="Arial"/>
          <w:b/>
          <w:kern w:val="3"/>
          <w:szCs w:val="20"/>
          <w:lang w:eastAsia="zh-CN"/>
        </w:rPr>
        <w:t>2</w:t>
      </w:r>
      <w:r w:rsidR="00A56D86">
        <w:rPr>
          <w:rFonts w:ascii="Arial" w:cs="Times New Roman" w:eastAsia="Times New Roman" w:hAnsi="Arial"/>
          <w:kern w:val="3"/>
          <w:szCs w:val="20"/>
          <w:lang w:eastAsia="zh-CN"/>
        </w:rPr>
        <w:t xml:space="preserve"> </w:t>
      </w:r>
      <w:r w:rsidR="00B758D2" w:rsidRPr="00B758D2">
        <w:rPr>
          <w:rFonts w:ascii="Arial" w:cs="Times New Roman" w:eastAsia="Times New Roman" w:hAnsi="Arial"/>
          <w:b/>
          <w:bCs/>
          <w:kern w:val="3"/>
          <w:szCs w:val="20"/>
          <w:lang w:eastAsia="zh-CN"/>
        </w:rPr>
        <w:t>puis de 0,3% au 1</w:t>
      </w:r>
      <w:r w:rsidR="00B758D2" w:rsidRPr="00B758D2">
        <w:rPr>
          <w:rFonts w:ascii="Arial" w:cs="Times New Roman" w:eastAsia="Times New Roman" w:hAnsi="Arial"/>
          <w:b/>
          <w:bCs/>
          <w:kern w:val="3"/>
          <w:szCs w:val="20"/>
          <w:vertAlign w:val="superscript"/>
          <w:lang w:eastAsia="zh-CN"/>
        </w:rPr>
        <w:t>er</w:t>
      </w:r>
      <w:r w:rsidR="00B758D2" w:rsidRPr="00B758D2">
        <w:rPr>
          <w:rFonts w:ascii="Arial" w:cs="Times New Roman" w:eastAsia="Times New Roman" w:hAnsi="Arial"/>
          <w:b/>
          <w:bCs/>
          <w:kern w:val="3"/>
          <w:szCs w:val="20"/>
          <w:lang w:eastAsia="zh-CN"/>
        </w:rPr>
        <w:t xml:space="preserve"> juin 2022</w:t>
      </w:r>
      <w:r w:rsidR="00B758D2">
        <w:rPr>
          <w:rFonts w:ascii="Arial" w:cs="Times New Roman" w:eastAsia="Times New Roman" w:hAnsi="Arial"/>
          <w:kern w:val="3"/>
          <w:szCs w:val="20"/>
          <w:lang w:eastAsia="zh-CN"/>
        </w:rPr>
        <w:t xml:space="preserve"> </w:t>
      </w:r>
      <w:r>
        <w:rPr>
          <w:rFonts w:ascii="Arial" w:cs="Times New Roman" w:eastAsia="Times New Roman" w:hAnsi="Arial"/>
          <w:kern w:val="3"/>
          <w:szCs w:val="20"/>
          <w:lang w:eastAsia="zh-CN"/>
        </w:rPr>
        <w:t xml:space="preserve">sera appliquée </w:t>
      </w:r>
      <w:r w:rsidR="00F21C13" w:rsidRPr="0075629C">
        <w:rPr>
          <w:rFonts w:ascii="Arial" w:cs="Times New Roman" w:eastAsia="Times New Roman" w:hAnsi="Arial"/>
          <w:kern w:val="3"/>
          <w:szCs w:val="20"/>
          <w:lang w:eastAsia="zh-CN"/>
        </w:rPr>
        <w:t>sur l</w:t>
      </w:r>
      <w:r w:rsidR="0057650B">
        <w:rPr>
          <w:rFonts w:ascii="Arial" w:cs="Times New Roman" w:eastAsia="Times New Roman" w:hAnsi="Arial"/>
          <w:kern w:val="3"/>
          <w:szCs w:val="20"/>
          <w:lang w:eastAsia="zh-CN"/>
        </w:rPr>
        <w:t>a</w:t>
      </w:r>
      <w:r w:rsidR="00F21C13" w:rsidRPr="0075629C">
        <w:rPr>
          <w:rFonts w:ascii="Arial" w:cs="Times New Roman" w:eastAsia="Times New Roman" w:hAnsi="Arial"/>
          <w:kern w:val="3"/>
          <w:szCs w:val="20"/>
          <w:lang w:eastAsia="zh-CN"/>
        </w:rPr>
        <w:t xml:space="preserve"> grille de salaires et les s</w:t>
      </w:r>
      <w:r w:rsidR="00795909">
        <w:rPr>
          <w:rFonts w:ascii="Arial" w:cs="Times New Roman" w:eastAsia="Times New Roman" w:hAnsi="Arial"/>
          <w:kern w:val="3"/>
          <w:szCs w:val="20"/>
          <w:lang w:eastAsia="zh-CN"/>
        </w:rPr>
        <w:t xml:space="preserve">alaires réels </w:t>
      </w:r>
      <w:r w:rsidR="00B65446">
        <w:rPr>
          <w:rFonts w:ascii="Arial" w:cs="Times New Roman" w:eastAsia="Times New Roman" w:hAnsi="Arial"/>
          <w:kern w:val="3"/>
          <w:szCs w:val="20"/>
          <w:lang w:eastAsia="zh-CN"/>
        </w:rPr>
        <w:t xml:space="preserve">bruts </w:t>
      </w:r>
      <w:r w:rsidR="00795909">
        <w:rPr>
          <w:rFonts w:ascii="Arial" w:cs="Times New Roman" w:eastAsia="Times New Roman" w:hAnsi="Arial"/>
          <w:kern w:val="3"/>
          <w:szCs w:val="20"/>
          <w:lang w:eastAsia="zh-CN"/>
        </w:rPr>
        <w:t>non cadres</w:t>
      </w:r>
      <w:r>
        <w:rPr>
          <w:rFonts w:ascii="Arial" w:cs="Times New Roman" w:eastAsia="Times New Roman" w:hAnsi="Arial"/>
          <w:kern w:val="3"/>
          <w:szCs w:val="20"/>
          <w:lang w:eastAsia="zh-CN"/>
        </w:rPr>
        <w:t>.</w:t>
      </w:r>
    </w:p>
    <w:p w14:paraId="16DADF26" w14:textId="77777777" w:rsidP="004B7CC7" w:rsidR="00795909" w:rsidRDefault="00795909">
      <w:pPr>
        <w:tabs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</w:p>
    <w:p w14:paraId="16DADF27" w14:textId="77777777" w:rsidP="004B7CC7" w:rsidR="0057210B" w:rsidRDefault="0057210B">
      <w:pPr>
        <w:tabs>
          <w:tab w:pos="284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</w:p>
    <w:p w14:paraId="16DADF28" w14:textId="77777777" w:rsidP="0075629C" w:rsidR="0075629C" w:rsidRDefault="0075629C" w:rsidRPr="0075629C">
      <w:pPr>
        <w:tabs>
          <w:tab w:pos="284" w:val="left"/>
          <w:tab w:pos="426" w:val="left"/>
          <w:tab w:pos="709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</w:pPr>
      <w:r w:rsidRPr="0075629C"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  <w:t>ARTICLE 2 :  AUGMENTATIONS INDIVIDUELLES</w:t>
      </w:r>
      <w:r w:rsidR="00731A2B"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  <w:t xml:space="preserve"> CADRES</w:t>
      </w:r>
    </w:p>
    <w:p w14:paraId="16DADF29" w14:textId="77777777" w:rsidP="0075629C" w:rsidR="0075629C" w:rsidRDefault="0075629C" w:rsidRPr="0075629C">
      <w:pPr>
        <w:tabs>
          <w:tab w:pos="502" w:val="left"/>
          <w:tab w:pos="786" w:val="left"/>
        </w:tabs>
        <w:suppressAutoHyphens/>
        <w:autoSpaceDN w:val="0"/>
        <w:spacing w:after="0" w:line="240" w:lineRule="auto"/>
        <w:ind w:left="360"/>
        <w:jc w:val="both"/>
        <w:textAlignment w:val="baseline"/>
        <w:rPr>
          <w:rFonts w:ascii="Arial" w:cs="Times New Roman" w:eastAsia="Times New Roman" w:hAnsi="Arial"/>
          <w:kern w:val="3"/>
          <w:sz w:val="16"/>
          <w:szCs w:val="16"/>
          <w:lang w:eastAsia="zh-CN"/>
        </w:rPr>
      </w:pPr>
    </w:p>
    <w:p w14:paraId="16DADF2A" w14:textId="77777777" w:rsidP="0075629C" w:rsidR="00E366C1" w:rsidRDefault="00E366C1">
      <w:pPr>
        <w:tabs>
          <w:tab w:pos="0" w:val="left"/>
          <w:tab w:pos="142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</w:p>
    <w:p w14:paraId="16DADF2B" w14:textId="57298D88" w:rsidP="0075629C" w:rsidR="0075629C" w:rsidRDefault="0075629C">
      <w:pPr>
        <w:tabs>
          <w:tab w:pos="142" w:val="left"/>
          <w:tab w:pos="426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  <w:r w:rsidRPr="0075629C">
        <w:rPr>
          <w:rFonts w:ascii="Arial" w:cs="Times New Roman" w:eastAsia="Times New Roman" w:hAnsi="Arial"/>
          <w:kern w:val="3"/>
          <w:szCs w:val="20"/>
          <w:lang w:eastAsia="zh-CN"/>
        </w:rPr>
        <w:t xml:space="preserve">Une enveloppe </w:t>
      </w:r>
      <w:r w:rsidR="00B758D2">
        <w:rPr>
          <w:rFonts w:ascii="Arial" w:cs="Times New Roman" w:eastAsia="Times New Roman" w:hAnsi="Arial"/>
          <w:kern w:val="3"/>
          <w:szCs w:val="20"/>
          <w:lang w:eastAsia="zh-CN"/>
        </w:rPr>
        <w:t>correspondant à</w:t>
      </w:r>
      <w:r w:rsidRPr="0075629C">
        <w:rPr>
          <w:rFonts w:ascii="Arial" w:cs="Times New Roman" w:eastAsia="Times New Roman" w:hAnsi="Arial"/>
          <w:kern w:val="3"/>
          <w:szCs w:val="20"/>
          <w:lang w:eastAsia="zh-CN"/>
        </w:rPr>
        <w:t xml:space="preserve"> </w:t>
      </w:r>
      <w:r w:rsidR="00B758D2">
        <w:rPr>
          <w:rFonts w:ascii="Arial" w:cs="Times New Roman" w:eastAsia="Times New Roman" w:hAnsi="Arial"/>
          <w:b/>
          <w:kern w:val="3"/>
          <w:szCs w:val="20"/>
          <w:lang w:eastAsia="zh-CN"/>
        </w:rPr>
        <w:t>3</w:t>
      </w:r>
      <w:r w:rsidR="00B758D2" w:rsidRPr="00AF3CD1">
        <w:rPr>
          <w:rFonts w:ascii="Arial" w:cs="Times New Roman" w:eastAsia="Times New Roman" w:hAnsi="Arial"/>
          <w:b/>
          <w:kern w:val="3"/>
          <w:szCs w:val="20"/>
          <w:lang w:eastAsia="zh-CN"/>
        </w:rPr>
        <w:t>% au 1</w:t>
      </w:r>
      <w:r w:rsidR="00B758D2" w:rsidRPr="00AF3CD1">
        <w:rPr>
          <w:rFonts w:ascii="Arial" w:cs="Times New Roman" w:eastAsia="Times New Roman" w:hAnsi="Arial"/>
          <w:b/>
          <w:kern w:val="3"/>
          <w:szCs w:val="20"/>
          <w:vertAlign w:val="superscript"/>
          <w:lang w:eastAsia="zh-CN"/>
        </w:rPr>
        <w:t>er</w:t>
      </w:r>
      <w:r w:rsidR="00B758D2" w:rsidRPr="00AF3CD1">
        <w:rPr>
          <w:rFonts w:ascii="Arial" w:cs="Times New Roman" w:eastAsia="Times New Roman" w:hAnsi="Arial"/>
          <w:b/>
          <w:kern w:val="3"/>
          <w:szCs w:val="20"/>
          <w:lang w:eastAsia="zh-CN"/>
        </w:rPr>
        <w:t xml:space="preserve"> </w:t>
      </w:r>
      <w:r w:rsidR="00B758D2">
        <w:rPr>
          <w:rFonts w:ascii="Arial" w:cs="Times New Roman" w:eastAsia="Times New Roman" w:hAnsi="Arial"/>
          <w:b/>
          <w:kern w:val="3"/>
          <w:szCs w:val="20"/>
          <w:lang w:eastAsia="zh-CN"/>
        </w:rPr>
        <w:t>mars 2022</w:t>
      </w:r>
      <w:r w:rsidR="00B758D2">
        <w:rPr>
          <w:rFonts w:ascii="Arial" w:cs="Times New Roman" w:eastAsia="Times New Roman" w:hAnsi="Arial"/>
          <w:kern w:val="3"/>
          <w:szCs w:val="20"/>
          <w:lang w:eastAsia="zh-CN"/>
        </w:rPr>
        <w:t xml:space="preserve"> </w:t>
      </w:r>
      <w:r w:rsidR="00B758D2" w:rsidRPr="00B758D2">
        <w:rPr>
          <w:rFonts w:ascii="Arial" w:cs="Times New Roman" w:eastAsia="Times New Roman" w:hAnsi="Arial"/>
          <w:b/>
          <w:bCs/>
          <w:kern w:val="3"/>
          <w:szCs w:val="20"/>
          <w:lang w:eastAsia="zh-CN"/>
        </w:rPr>
        <w:t>puis de 0,3% au 1</w:t>
      </w:r>
      <w:r w:rsidR="00B758D2" w:rsidRPr="00B758D2">
        <w:rPr>
          <w:rFonts w:ascii="Arial" w:cs="Times New Roman" w:eastAsia="Times New Roman" w:hAnsi="Arial"/>
          <w:b/>
          <w:bCs/>
          <w:kern w:val="3"/>
          <w:szCs w:val="20"/>
          <w:vertAlign w:val="superscript"/>
          <w:lang w:eastAsia="zh-CN"/>
        </w:rPr>
        <w:t>er</w:t>
      </w:r>
      <w:r w:rsidR="00B758D2" w:rsidRPr="00B758D2">
        <w:rPr>
          <w:rFonts w:ascii="Arial" w:cs="Times New Roman" w:eastAsia="Times New Roman" w:hAnsi="Arial"/>
          <w:b/>
          <w:bCs/>
          <w:kern w:val="3"/>
          <w:szCs w:val="20"/>
          <w:lang w:eastAsia="zh-CN"/>
        </w:rPr>
        <w:t xml:space="preserve"> juin 2022</w:t>
      </w:r>
      <w:r w:rsidR="00B758D2">
        <w:rPr>
          <w:rFonts w:ascii="Arial" w:cs="Times New Roman" w:eastAsia="Times New Roman" w:hAnsi="Arial"/>
          <w:kern w:val="3"/>
          <w:szCs w:val="20"/>
          <w:lang w:eastAsia="zh-CN"/>
        </w:rPr>
        <w:t xml:space="preserve"> </w:t>
      </w:r>
      <w:r w:rsidRPr="0075629C">
        <w:rPr>
          <w:rFonts w:ascii="Arial" w:cs="Times New Roman" w:eastAsia="Times New Roman" w:hAnsi="Arial"/>
          <w:kern w:val="3"/>
          <w:szCs w:val="20"/>
          <w:lang w:eastAsia="zh-CN"/>
        </w:rPr>
        <w:t xml:space="preserve">de la masse salariale </w:t>
      </w:r>
      <w:r w:rsidR="00731A2B">
        <w:rPr>
          <w:rFonts w:ascii="Arial" w:cs="Times New Roman" w:eastAsia="Times New Roman" w:hAnsi="Arial"/>
          <w:kern w:val="3"/>
          <w:szCs w:val="20"/>
          <w:lang w:eastAsia="zh-CN"/>
        </w:rPr>
        <w:t xml:space="preserve">Cadres </w:t>
      </w:r>
      <w:r w:rsidRPr="0075629C">
        <w:rPr>
          <w:rFonts w:ascii="Arial" w:cs="Times New Roman" w:eastAsia="Times New Roman" w:hAnsi="Arial"/>
          <w:kern w:val="3"/>
          <w:szCs w:val="20"/>
          <w:lang w:eastAsia="zh-CN"/>
        </w:rPr>
        <w:t>est octroyée pour les augmentations individuelles des cadres, ceux-ci ne bénéficiant pas de</w:t>
      </w:r>
      <w:r w:rsidR="00795909">
        <w:rPr>
          <w:rFonts w:ascii="Arial" w:cs="Times New Roman" w:eastAsia="Times New Roman" w:hAnsi="Arial"/>
          <w:kern w:val="3"/>
          <w:szCs w:val="20"/>
          <w:lang w:eastAsia="zh-CN"/>
        </w:rPr>
        <w:t xml:space="preserve"> l’augmentation générale</w:t>
      </w:r>
      <w:r w:rsidRPr="0075629C">
        <w:rPr>
          <w:rFonts w:ascii="Arial" w:cs="Times New Roman" w:eastAsia="Times New Roman" w:hAnsi="Arial"/>
          <w:kern w:val="3"/>
          <w:szCs w:val="20"/>
          <w:lang w:eastAsia="zh-CN"/>
        </w:rPr>
        <w:t>.</w:t>
      </w:r>
    </w:p>
    <w:p w14:paraId="16DADF2C" w14:textId="77777777" w:rsidP="0075629C" w:rsidR="0075629C" w:rsidRDefault="0075629C">
      <w:pPr>
        <w:tabs>
          <w:tab w:pos="284" w:val="left"/>
        </w:tabs>
        <w:suppressAutoHyphens/>
        <w:autoSpaceDN w:val="0"/>
        <w:spacing w:after="0" w:line="240" w:lineRule="auto"/>
        <w:jc w:val="both"/>
        <w:textAlignment w:val="baseline"/>
        <w:rPr>
          <w:rFonts w:ascii="Helv, Arial" w:cs="Helv, Arial" w:eastAsia="Times New Roman" w:hAnsi="Helv, Arial"/>
          <w:color w:val="000000"/>
          <w:kern w:val="3"/>
          <w:lang w:eastAsia="zh-CN"/>
        </w:rPr>
      </w:pPr>
    </w:p>
    <w:p w14:paraId="16DADF2D" w14:textId="1BC65934" w:rsidP="00AA0D11" w:rsidR="0057210B" w:rsidRDefault="002033B1">
      <w:pPr>
        <w:keepNext/>
        <w:tabs>
          <w:tab w:pos="284" w:val="left"/>
        </w:tabs>
        <w:suppressAutoHyphens/>
        <w:autoSpaceDN w:val="0"/>
        <w:spacing w:after="0" w:line="240" w:lineRule="auto"/>
        <w:jc w:val="both"/>
        <w:textAlignment w:val="baseline"/>
        <w:outlineLvl w:val="6"/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</w:pPr>
      <w:r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  <w:t xml:space="preserve">ARTICLE 3 : </w:t>
      </w:r>
      <w:r w:rsidR="00B758D2"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  <w:t>MAJORATIONS HEURES DE NUIT</w:t>
      </w:r>
    </w:p>
    <w:p w14:paraId="7541257F" w14:textId="5F487524" w:rsidP="00AA0D11" w:rsidR="002033B1" w:rsidRDefault="002033B1">
      <w:pPr>
        <w:keepNext/>
        <w:tabs>
          <w:tab w:pos="284" w:val="left"/>
        </w:tabs>
        <w:suppressAutoHyphens/>
        <w:autoSpaceDN w:val="0"/>
        <w:spacing w:after="0" w:line="240" w:lineRule="auto"/>
        <w:jc w:val="both"/>
        <w:textAlignment w:val="baseline"/>
        <w:outlineLvl w:val="6"/>
        <w:rPr>
          <w:rFonts w:ascii="Arial" w:cs="Times New Roman" w:eastAsia="Times New Roman" w:hAnsi="Arial"/>
          <w:b/>
          <w:kern w:val="3"/>
          <w:szCs w:val="20"/>
          <w:u w:val="single"/>
          <w:lang w:eastAsia="zh-CN"/>
        </w:rPr>
      </w:pPr>
    </w:p>
    <w:p w14:paraId="25EB7598" w14:textId="15730A4F" w:rsidP="005346CC" w:rsidR="003F0C8B" w:rsidRDefault="00B758D2">
      <w:pPr>
        <w:tabs>
          <w:tab w:pos="142" w:val="left"/>
          <w:tab w:pos="426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  <w:r>
        <w:rPr>
          <w:rFonts w:ascii="Arial" w:cs="Times New Roman" w:eastAsia="Times New Roman" w:hAnsi="Arial"/>
          <w:kern w:val="3"/>
          <w:szCs w:val="20"/>
          <w:lang w:eastAsia="zh-CN"/>
        </w:rPr>
        <w:t xml:space="preserve">Les majorations d’heures de nuit des sites de Bénestroff, Besse, Brioude, </w:t>
      </w:r>
      <w:r w:rsidR="00D93A13">
        <w:rPr>
          <w:rFonts w:ascii="Arial" w:cs="Times New Roman" w:eastAsia="Times New Roman" w:hAnsi="Arial"/>
          <w:kern w:val="3"/>
          <w:szCs w:val="20"/>
          <w:lang w:eastAsia="zh-CN"/>
        </w:rPr>
        <w:t>Pacé, St-</w:t>
      </w:r>
      <w:proofErr w:type="spellStart"/>
      <w:r w:rsidR="00D93A13">
        <w:rPr>
          <w:rFonts w:ascii="Arial" w:cs="Times New Roman" w:eastAsia="Times New Roman" w:hAnsi="Arial"/>
          <w:kern w:val="3"/>
          <w:szCs w:val="20"/>
          <w:lang w:eastAsia="zh-CN"/>
        </w:rPr>
        <w:t>Trivier</w:t>
      </w:r>
      <w:proofErr w:type="spellEnd"/>
      <w:r w:rsidR="00D93A13">
        <w:rPr>
          <w:rFonts w:ascii="Arial" w:cs="Times New Roman" w:eastAsia="Times New Roman" w:hAnsi="Arial"/>
          <w:kern w:val="3"/>
          <w:szCs w:val="20"/>
          <w:lang w:eastAsia="zh-CN"/>
        </w:rPr>
        <w:t xml:space="preserve"> et Vigneulles sont portées de 40% à 45% au 1</w:t>
      </w:r>
      <w:r w:rsidR="00D93A13" w:rsidRPr="00D93A13">
        <w:rPr>
          <w:rFonts w:ascii="Arial" w:cs="Times New Roman" w:eastAsia="Times New Roman" w:hAnsi="Arial"/>
          <w:kern w:val="3"/>
          <w:szCs w:val="20"/>
          <w:vertAlign w:val="superscript"/>
          <w:lang w:eastAsia="zh-CN"/>
        </w:rPr>
        <w:t>er</w:t>
      </w:r>
      <w:r w:rsidR="00D93A13">
        <w:rPr>
          <w:rFonts w:ascii="Arial" w:cs="Times New Roman" w:eastAsia="Times New Roman" w:hAnsi="Arial"/>
          <w:kern w:val="3"/>
          <w:szCs w:val="20"/>
          <w:lang w:eastAsia="zh-CN"/>
        </w:rPr>
        <w:t xml:space="preserve"> avril 2022.</w:t>
      </w:r>
    </w:p>
    <w:p w14:paraId="1347BEF5" w14:textId="77777777" w:rsidP="005346CC" w:rsidR="00B53342" w:rsidRDefault="00B53342">
      <w:pPr>
        <w:tabs>
          <w:tab w:pos="142" w:val="left"/>
          <w:tab w:pos="426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</w:p>
    <w:p w14:paraId="795F268D" w14:textId="0D8E4005" w:rsidP="005346CC" w:rsidR="00D234CB" w:rsidRDefault="00D234CB">
      <w:pPr>
        <w:tabs>
          <w:tab w:pos="142" w:val="left"/>
          <w:tab w:pos="426" w:val="left"/>
        </w:tabs>
        <w:suppressAutoHyphens/>
        <w:autoSpaceDN w:val="0"/>
        <w:spacing w:after="0" w:line="240" w:lineRule="auto"/>
        <w:textAlignment w:val="baseline"/>
        <w:rPr>
          <w:rFonts w:ascii="Arial" w:cs="Times New Roman" w:eastAsia="Times New Roman" w:hAnsi="Arial"/>
          <w:kern w:val="3"/>
          <w:szCs w:val="20"/>
          <w:lang w:eastAsia="zh-CN"/>
        </w:rPr>
      </w:pPr>
      <w:r>
        <w:rPr>
          <w:rFonts w:ascii="Arial" w:cs="Times New Roman" w:eastAsia="Times New Roman" w:hAnsi="Arial"/>
          <w:kern w:val="3"/>
          <w:szCs w:val="20"/>
          <w:lang w:eastAsia="zh-CN"/>
        </w:rPr>
        <w:t xml:space="preserve">Une majoration </w:t>
      </w:r>
      <w:r w:rsidR="00B53342">
        <w:rPr>
          <w:rFonts w:ascii="Arial" w:cs="Times New Roman" w:eastAsia="Times New Roman" w:hAnsi="Arial"/>
          <w:kern w:val="3"/>
          <w:szCs w:val="20"/>
          <w:lang w:eastAsia="zh-CN"/>
        </w:rPr>
        <w:t xml:space="preserve">de 5% </w:t>
      </w:r>
      <w:r>
        <w:rPr>
          <w:rFonts w:ascii="Arial" w:cs="Times New Roman" w:eastAsia="Times New Roman" w:hAnsi="Arial"/>
          <w:kern w:val="3"/>
          <w:szCs w:val="20"/>
          <w:lang w:eastAsia="zh-CN"/>
        </w:rPr>
        <w:t>pour heures de nuit pour l’heure de 5h à 6h est c</w:t>
      </w:r>
      <w:r w:rsidR="00B53342">
        <w:rPr>
          <w:rFonts w:ascii="Arial" w:cs="Times New Roman" w:eastAsia="Times New Roman" w:hAnsi="Arial"/>
          <w:kern w:val="3"/>
          <w:szCs w:val="20"/>
          <w:lang w:eastAsia="zh-CN"/>
        </w:rPr>
        <w:t>réée sur les sites de Ducey et Vire</w:t>
      </w:r>
      <w:r w:rsidR="00D5335F">
        <w:rPr>
          <w:rFonts w:ascii="Arial" w:cs="Times New Roman" w:eastAsia="Times New Roman" w:hAnsi="Arial"/>
          <w:kern w:val="3"/>
          <w:szCs w:val="20"/>
          <w:lang w:eastAsia="zh-CN"/>
        </w:rPr>
        <w:t xml:space="preserve"> au 1</w:t>
      </w:r>
      <w:r w:rsidR="00D5335F" w:rsidRPr="00D5335F">
        <w:rPr>
          <w:rFonts w:ascii="Arial" w:cs="Times New Roman" w:eastAsia="Times New Roman" w:hAnsi="Arial"/>
          <w:kern w:val="3"/>
          <w:szCs w:val="20"/>
          <w:vertAlign w:val="superscript"/>
          <w:lang w:eastAsia="zh-CN"/>
        </w:rPr>
        <w:t>er</w:t>
      </w:r>
      <w:r w:rsidR="00D5335F">
        <w:rPr>
          <w:rFonts w:ascii="Arial" w:cs="Times New Roman" w:eastAsia="Times New Roman" w:hAnsi="Arial"/>
          <w:kern w:val="3"/>
          <w:szCs w:val="20"/>
          <w:lang w:eastAsia="zh-CN"/>
        </w:rPr>
        <w:t xml:space="preserve"> avril 2022</w:t>
      </w:r>
    </w:p>
    <w:p w14:paraId="58A738E2" w14:textId="5F6AD014" w:rsidP="0075629C" w:rsidR="00CC29D6" w:rsidRDefault="00CC29D6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u w:val="single"/>
          <w:lang w:eastAsia="zh-CN"/>
        </w:rPr>
      </w:pPr>
    </w:p>
    <w:p w14:paraId="1FBD741F" w14:textId="421C8F78" w:rsidP="0075629C" w:rsidR="00936258" w:rsidRDefault="00936258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u w:val="single"/>
          <w:lang w:eastAsia="zh-CN"/>
        </w:rPr>
      </w:pPr>
    </w:p>
    <w:p w14:paraId="5CB8D000" w14:textId="77777777" w:rsidP="0075629C" w:rsidR="00936258" w:rsidRDefault="00936258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u w:val="single"/>
          <w:lang w:eastAsia="zh-CN"/>
        </w:rPr>
      </w:pPr>
    </w:p>
    <w:p w14:paraId="757BCFB7" w14:textId="453F914D" w:rsidP="0075629C" w:rsidR="00B53342" w:rsidRDefault="00B53342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u w:val="single"/>
          <w:lang w:eastAsia="zh-CN"/>
        </w:rPr>
      </w:pPr>
      <w:r>
        <w:rPr>
          <w:rFonts w:ascii="Arial" w:cs="Arial" w:eastAsia="Times New Roman" w:hAnsi="Arial"/>
          <w:b/>
          <w:bCs/>
          <w:kern w:val="3"/>
          <w:u w:val="single"/>
          <w:lang w:eastAsia="zh-CN"/>
        </w:rPr>
        <w:t>ARTICLE 4 : CLAUSE DE REVOYURE</w:t>
      </w:r>
    </w:p>
    <w:p w14:paraId="32B621AC" w14:textId="10369024" w:rsidP="0075629C" w:rsidR="00B53342" w:rsidRDefault="00B53342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u w:val="single"/>
          <w:lang w:eastAsia="zh-CN"/>
        </w:rPr>
      </w:pPr>
    </w:p>
    <w:p w14:paraId="18446197" w14:textId="501B7A54" w:rsidP="0075629C" w:rsidR="00B53342" w:rsidRDefault="006B0BC0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kern w:val="3"/>
          <w:lang w:eastAsia="zh-CN"/>
        </w:rPr>
      </w:pPr>
      <w:r>
        <w:rPr>
          <w:rFonts w:ascii="Arial" w:cs="Arial" w:eastAsia="Times New Roman" w:hAnsi="Arial"/>
          <w:kern w:val="3"/>
          <w:lang w:eastAsia="zh-CN"/>
        </w:rPr>
        <w:lastRenderedPageBreak/>
        <w:t xml:space="preserve">La Direction et les Organisations syndicales conviennent de </w:t>
      </w:r>
      <w:r w:rsidR="00534A92">
        <w:rPr>
          <w:rFonts w:ascii="Arial" w:cs="Arial" w:eastAsia="Times New Roman" w:hAnsi="Arial"/>
          <w:kern w:val="3"/>
          <w:lang w:eastAsia="zh-CN"/>
        </w:rPr>
        <w:t xml:space="preserve">se rencontrer en septembre 2022 si l’inflation </w:t>
      </w:r>
      <w:r w:rsidR="00936258">
        <w:rPr>
          <w:rFonts w:ascii="Arial" w:cs="Arial" w:eastAsia="Times New Roman" w:hAnsi="Arial"/>
          <w:kern w:val="3"/>
          <w:lang w:eastAsia="zh-CN"/>
        </w:rPr>
        <w:t xml:space="preserve">(hors tabac) </w:t>
      </w:r>
      <w:r w:rsidR="00534A92">
        <w:rPr>
          <w:rFonts w:ascii="Arial" w:cs="Arial" w:eastAsia="Times New Roman" w:hAnsi="Arial"/>
          <w:kern w:val="3"/>
          <w:lang w:eastAsia="zh-CN"/>
        </w:rPr>
        <w:t xml:space="preserve">constatée à fin août devait </w:t>
      </w:r>
      <w:r w:rsidR="00936258">
        <w:rPr>
          <w:rFonts w:ascii="Arial" w:cs="Arial" w:eastAsia="Times New Roman" w:hAnsi="Arial"/>
          <w:kern w:val="3"/>
          <w:lang w:eastAsia="zh-CN"/>
        </w:rPr>
        <w:t>dépasser les 3,6%.</w:t>
      </w:r>
    </w:p>
    <w:p w14:paraId="4930C880" w14:textId="77777777" w:rsidP="0075629C" w:rsidR="00936258" w:rsidRDefault="00936258" w:rsidRPr="006B0BC0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kern w:val="3"/>
          <w:lang w:eastAsia="zh-CN"/>
        </w:rPr>
      </w:pPr>
    </w:p>
    <w:p w14:paraId="16DADF3B" w14:textId="5A0B1E40" w:rsidP="0075629C" w:rsidR="0075629C" w:rsidRDefault="00E366C1" w:rsidRPr="0075629C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b/>
          <w:bCs/>
          <w:kern w:val="3"/>
          <w:u w:val="single"/>
          <w:lang w:eastAsia="zh-CN"/>
        </w:rPr>
      </w:pPr>
      <w:r>
        <w:rPr>
          <w:rFonts w:ascii="Arial" w:cs="Arial" w:eastAsia="Times New Roman" w:hAnsi="Arial"/>
          <w:b/>
          <w:bCs/>
          <w:kern w:val="3"/>
          <w:u w:val="single"/>
          <w:lang w:eastAsia="zh-CN"/>
        </w:rPr>
        <w:t xml:space="preserve">ARTICLE </w:t>
      </w:r>
      <w:r w:rsidR="00D5335F">
        <w:rPr>
          <w:rFonts w:ascii="Arial" w:cs="Arial" w:eastAsia="Times New Roman" w:hAnsi="Arial"/>
          <w:b/>
          <w:bCs/>
          <w:kern w:val="3"/>
          <w:u w:val="single"/>
          <w:lang w:eastAsia="zh-CN"/>
        </w:rPr>
        <w:t>5</w:t>
      </w:r>
      <w:r w:rsidR="00B65446">
        <w:rPr>
          <w:rFonts w:ascii="Arial" w:cs="Arial" w:eastAsia="Times New Roman" w:hAnsi="Arial"/>
          <w:b/>
          <w:bCs/>
          <w:kern w:val="3"/>
          <w:u w:val="single"/>
          <w:lang w:eastAsia="zh-CN"/>
        </w:rPr>
        <w:t> :</w:t>
      </w:r>
      <w:r w:rsidR="0075629C" w:rsidRPr="0075629C">
        <w:rPr>
          <w:rFonts w:ascii="Arial" w:cs="Arial" w:eastAsia="Times New Roman" w:hAnsi="Arial"/>
          <w:b/>
          <w:bCs/>
          <w:kern w:val="3"/>
          <w:u w:val="single"/>
          <w:lang w:eastAsia="zh-CN"/>
        </w:rPr>
        <w:t xml:space="preserve"> DEPOT ET PUBLICITE</w:t>
      </w:r>
    </w:p>
    <w:p w14:paraId="16DADF3C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kern w:val="3"/>
          <w:lang w:eastAsia="zh-CN"/>
        </w:rPr>
      </w:pPr>
    </w:p>
    <w:p w14:paraId="16DADF3D" w14:textId="79FA7466" w:rsidP="0075629C" w:rsidR="0075629C" w:rsidRDefault="0075629C" w:rsidRPr="002B45AD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ascii="Times New Roman" w:cs="Times New Roman" w:eastAsia="Times New Roman" w:hAnsi="Times New Roman"/>
          <w:kern w:val="3"/>
          <w:sz w:val="20"/>
          <w:szCs w:val="20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>Conformément aux dispositions des articles L. 2231-6 et D. 2231-6, le présent accord sera déposé huit jours après sa notification aux Organisations Syndicales, et sauf opposition valablement exercée dans ce délai, en deux exemplair</w:t>
      </w:r>
      <w:r w:rsidRPr="002B45AD">
        <w:rPr>
          <w:rFonts w:ascii="Arial" w:cs="Arial" w:eastAsia="Times New Roman" w:hAnsi="Arial"/>
          <w:kern w:val="3"/>
          <w:lang w:eastAsia="zh-CN"/>
        </w:rPr>
        <w:t xml:space="preserve">es </w:t>
      </w:r>
      <w:r w:rsidR="001C761F" w:rsidRPr="002B45AD">
        <w:rPr>
          <w:rFonts w:ascii="Arial" w:cs="Arial" w:hAnsi="Arial"/>
          <w:sz w:val="21"/>
          <w:szCs w:val="21"/>
          <w:shd w:color="auto" w:fill="FFFFFF" w:val="clear"/>
        </w:rPr>
        <w:t>sur la plate-forme « </w:t>
      </w:r>
      <w:proofErr w:type="spellStart"/>
      <w:r w:rsidR="001C761F" w:rsidRPr="002B45AD">
        <w:rPr>
          <w:rFonts w:ascii="Arial" w:cs="Arial" w:hAnsi="Arial"/>
          <w:sz w:val="21"/>
          <w:szCs w:val="21"/>
          <w:shd w:color="auto" w:fill="FFFFFF" w:val="clear"/>
        </w:rPr>
        <w:t>TéléAccords</w:t>
      </w:r>
      <w:proofErr w:type="spellEnd"/>
      <w:r w:rsidR="001C761F" w:rsidRPr="002B45AD">
        <w:rPr>
          <w:rFonts w:ascii="Arial" w:cs="Arial" w:hAnsi="Arial"/>
          <w:sz w:val="21"/>
          <w:szCs w:val="21"/>
          <w:shd w:color="auto" w:fill="FFFFFF" w:val="clear"/>
        </w:rPr>
        <w:t> » (</w:t>
      </w:r>
      <w:hyperlink r:id="rId12" w:history="1" w:tgtFrame="_blank">
        <w:r w:rsidR="001C761F" w:rsidRPr="002B45AD">
          <w:rPr>
            <w:rStyle w:val="Lienhypertexte"/>
            <w:rFonts w:ascii="Arial" w:cs="Arial" w:hAnsi="Arial"/>
            <w:color w:val="auto"/>
            <w:sz w:val="21"/>
            <w:szCs w:val="21"/>
            <w:shd w:color="auto" w:fill="FFFFFF" w:val="clear"/>
          </w:rPr>
          <w:t>https://www.teleaccords.travail-emploi.gouv.fr</w:t>
        </w:r>
      </w:hyperlink>
      <w:r w:rsidR="001C761F" w:rsidRPr="002B45AD">
        <w:rPr>
          <w:rFonts w:ascii="Arial" w:cs="Arial" w:hAnsi="Arial"/>
          <w:sz w:val="21"/>
          <w:szCs w:val="21"/>
          <w:shd w:color="auto" w:fill="FFFFFF" w:val="clear"/>
        </w:rPr>
        <w:t>) dont une version en version .doc.</w:t>
      </w:r>
      <w:r w:rsidRPr="002B45AD">
        <w:rPr>
          <w:rFonts w:ascii="Arial" w:cs="Arial" w:eastAsia="Times New Roman" w:hAnsi="Arial"/>
          <w:kern w:val="3"/>
          <w:lang w:eastAsia="zh-CN"/>
        </w:rPr>
        <w:t>.</w:t>
      </w:r>
    </w:p>
    <w:p w14:paraId="16DADF3E" w14:textId="77777777" w:rsidP="0075629C" w:rsidR="000318B4" w:rsidRDefault="000318B4" w:rsidRPr="0075629C">
      <w:pPr>
        <w:suppressAutoHyphens/>
        <w:autoSpaceDE w:val="0"/>
        <w:autoSpaceDN w:val="0"/>
        <w:spacing w:after="0" w:line="240" w:lineRule="auto"/>
        <w:textAlignment w:val="baseline"/>
        <w:rPr>
          <w:rFonts w:ascii="Arial" w:cs="Arial" w:eastAsia="Times New Roman" w:hAnsi="Arial"/>
          <w:kern w:val="3"/>
          <w:lang w:eastAsia="zh-CN"/>
        </w:rPr>
      </w:pPr>
    </w:p>
    <w:p w14:paraId="16DADF3F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>Un exemplaire original sera établi pou</w:t>
      </w:r>
      <w:r w:rsidR="00FE0DBB">
        <w:rPr>
          <w:rFonts w:ascii="Arial" w:cs="Arial" w:eastAsia="Times New Roman" w:hAnsi="Arial"/>
          <w:kern w:val="3"/>
          <w:lang w:eastAsia="zh-CN"/>
        </w:rPr>
        <w:t xml:space="preserve">r chaque partie. </w:t>
      </w:r>
      <w:r w:rsidRPr="0075629C">
        <w:rPr>
          <w:rFonts w:ascii="Arial" w:cs="Arial" w:eastAsia="Times New Roman" w:hAnsi="Arial"/>
          <w:kern w:val="3"/>
          <w:lang w:eastAsia="zh-CN"/>
        </w:rPr>
        <w:t>Le présent accord sera notifié à l’ensemble des organisations syndicales représentatives dans l’établissement et non signataires de celui-ci. </w:t>
      </w:r>
    </w:p>
    <w:p w14:paraId="16DADF40" w14:textId="77777777" w:rsidP="0075629C" w:rsidR="0075629C" w:rsidRDefault="0075629C" w:rsidRPr="0075629C">
      <w:pPr>
        <w:suppressAutoHyphens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kern w:val="3"/>
          <w:lang w:eastAsia="zh-CN"/>
        </w:rPr>
      </w:pPr>
    </w:p>
    <w:p w14:paraId="16DADF41" w14:textId="77777777" w:rsidP="0075629C" w:rsidR="0075629C" w:rsidRDefault="0075629C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kern w:val="3"/>
          <w:lang w:eastAsia="zh-CN"/>
        </w:rPr>
      </w:pP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Un exemplaire du présent accord sera tenu à la disposition du personnel de l’établissement, les modalités de consultation de cet accord étant portées à la connaissance du personnel par voie d’affichage.</w:t>
      </w:r>
    </w:p>
    <w:p w14:paraId="25F40BA6" w14:textId="77777777" w:rsidP="0075629C" w:rsidR="00A56D86" w:rsidRDefault="0075629C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</w:p>
    <w:p w14:paraId="16DADF42" w14:textId="680D405B" w:rsidP="00A56D86" w:rsidR="0075629C" w:rsidRDefault="0075629C" w:rsidRPr="0075629C">
      <w:pPr>
        <w:suppressAutoHyphens/>
        <w:autoSpaceDN w:val="0"/>
        <w:spacing w:after="0" w:line="240" w:lineRule="auto"/>
        <w:ind w:firstLine="708" w:left="4956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>Fait à Puteaux,</w:t>
      </w:r>
      <w:r w:rsidR="004B7CC7">
        <w:rPr>
          <w:rFonts w:ascii="Arial" w:cs="Arial" w:eastAsia="Times New Roman" w:hAnsi="Arial"/>
          <w:kern w:val="3"/>
          <w:lang w:eastAsia="zh-CN"/>
        </w:rPr>
        <w:t xml:space="preserve"> </w:t>
      </w:r>
      <w:r w:rsidR="0020376E">
        <w:rPr>
          <w:rFonts w:ascii="Arial" w:cs="Arial" w:eastAsia="Times New Roman" w:hAnsi="Arial"/>
          <w:kern w:val="3"/>
          <w:lang w:eastAsia="zh-CN"/>
        </w:rPr>
        <w:t xml:space="preserve">le </w:t>
      </w:r>
      <w:r w:rsidR="00536458">
        <w:rPr>
          <w:rFonts w:ascii="Arial" w:cs="Arial" w:eastAsia="Times New Roman" w:hAnsi="Arial"/>
          <w:kern w:val="3"/>
          <w:lang w:eastAsia="zh-CN"/>
        </w:rPr>
        <w:t>4 mars 202</w:t>
      </w:r>
      <w:r w:rsidR="00936258">
        <w:rPr>
          <w:rFonts w:ascii="Arial" w:cs="Arial" w:eastAsia="Times New Roman" w:hAnsi="Arial"/>
          <w:kern w:val="3"/>
          <w:lang w:eastAsia="zh-CN"/>
        </w:rPr>
        <w:t>2</w:t>
      </w:r>
      <w:r w:rsidRPr="0075629C">
        <w:rPr>
          <w:rFonts w:ascii="Arial" w:cs="Arial" w:eastAsia="Times New Roman" w:hAnsi="Arial"/>
          <w:kern w:val="3"/>
          <w:lang w:eastAsia="zh-CN"/>
        </w:rPr>
        <w:t>,</w:t>
      </w:r>
    </w:p>
    <w:p w14:paraId="16DADF43" w14:textId="77777777" w:rsidP="0075629C" w:rsidR="0075629C" w:rsidRDefault="0075629C" w:rsidRPr="0075629C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kern w:val="3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  <w:r w:rsidRPr="0075629C">
        <w:rPr>
          <w:rFonts w:ascii="Arial" w:cs="Arial" w:eastAsia="Times New Roman" w:hAnsi="Arial"/>
          <w:kern w:val="3"/>
          <w:lang w:eastAsia="zh-CN"/>
        </w:rPr>
        <w:tab/>
        <w:t>en huit exemplaires,</w:t>
      </w:r>
      <w:r w:rsidRPr="0075629C">
        <w:rPr>
          <w:rFonts w:ascii="Arial" w:cs="Arial" w:eastAsia="Times New Roman" w:hAnsi="Arial"/>
          <w:kern w:val="3"/>
          <w:lang w:eastAsia="zh-CN"/>
        </w:rPr>
        <w:tab/>
      </w:r>
    </w:p>
    <w:p w14:paraId="16DADF44" w14:textId="77777777" w:rsidP="0075629C" w:rsidR="0075629C" w:rsidRDefault="0075629C" w:rsidRPr="0075629C">
      <w:pPr>
        <w:suppressAutoHyphens/>
        <w:autoSpaceDN w:val="0"/>
        <w:spacing w:after="0" w:line="240" w:lineRule="auto"/>
        <w:textAlignment w:val="baseline"/>
        <w:rPr>
          <w:rFonts w:ascii="Arial" w:cs="Arial" w:eastAsia="Times New Roman" w:hAnsi="Arial"/>
          <w:kern w:val="3"/>
          <w:lang w:eastAsia="zh-CN"/>
        </w:rPr>
      </w:pPr>
    </w:p>
    <w:p w14:paraId="16DADF45" w14:textId="694627D9" w:rsidP="0075629C" w:rsidR="0075629C" w:rsidRDefault="0075629C" w:rsidRPr="0075629C">
      <w:pPr>
        <w:suppressAutoHyphens/>
        <w:autoSpaceDN w:val="0"/>
        <w:spacing w:after="0" w:line="240" w:lineRule="auto"/>
        <w:textAlignment w:val="baseline"/>
        <w:rPr>
          <w:rFonts w:ascii="Times New Roman" w:cs="Times New Roman" w:eastAsia="Times New Roman" w:hAnsi="Times New Roman"/>
          <w:kern w:val="3"/>
          <w:sz w:val="20"/>
          <w:szCs w:val="20"/>
          <w:lang w:eastAsia="zh-CN"/>
        </w:rPr>
      </w:pPr>
      <w:r w:rsidRPr="0075629C">
        <w:rPr>
          <w:rFonts w:ascii="Arial" w:cs="Arial" w:eastAsia="Times New Roman" w:hAnsi="Arial"/>
          <w:kern w:val="3"/>
          <w:lang w:eastAsia="zh-CN"/>
        </w:rPr>
        <w:t xml:space="preserve">Pour </w:t>
      </w:r>
      <w:r w:rsidRPr="0075629C">
        <w:rPr>
          <w:rFonts w:ascii="Arial" w:cs="Arial" w:eastAsia="Times New Roman" w:hAnsi="Arial"/>
          <w:b/>
          <w:kern w:val="3"/>
          <w:lang w:eastAsia="zh-CN"/>
        </w:rPr>
        <w:t xml:space="preserve">Compagnie </w:t>
      </w:r>
      <w:r w:rsidRPr="0075629C">
        <w:rPr>
          <w:rFonts w:ascii="Arial" w:cs="Arial" w:eastAsia="Times New Roman" w:hAnsi="Arial"/>
          <w:b/>
          <w:bCs/>
          <w:color w:val="000000"/>
          <w:kern w:val="3"/>
          <w:lang w:eastAsia="zh-CN"/>
        </w:rPr>
        <w:t xml:space="preserve">des Fromages &amp; </w:t>
      </w:r>
      <w:proofErr w:type="spellStart"/>
      <w:r w:rsidRPr="0075629C">
        <w:rPr>
          <w:rFonts w:ascii="Arial" w:cs="Arial" w:eastAsia="Times New Roman" w:hAnsi="Arial"/>
          <w:b/>
          <w:bCs/>
          <w:color w:val="000000"/>
          <w:kern w:val="3"/>
          <w:lang w:eastAsia="zh-CN"/>
        </w:rPr>
        <w:t>RichesMonts</w:t>
      </w:r>
      <w:proofErr w:type="spellEnd"/>
      <w:r w:rsidRPr="0075629C">
        <w:rPr>
          <w:rFonts w:ascii="Arial" w:cs="Arial" w:eastAsia="Times New Roman" w:hAnsi="Arial"/>
          <w:b/>
          <w:bCs/>
          <w:color w:val="000000"/>
          <w:kern w:val="3"/>
          <w:lang w:eastAsia="zh-CN"/>
        </w:rPr>
        <w:t xml:space="preserve"> 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 xml:space="preserve">représentée par </w:t>
      </w:r>
      <w:r w:rsidR="000C4902">
        <w:rPr>
          <w:rFonts w:ascii="Arial" w:cs="Arial" w:eastAsia="Times New Roman" w:hAnsi="Arial"/>
          <w:b/>
          <w:bCs/>
          <w:color w:val="000000"/>
          <w:kern w:val="3"/>
          <w:lang w:eastAsia="zh-CN"/>
        </w:rPr>
        <w:t xml:space="preserve">                    </w:t>
      </w:r>
      <w:r w:rsidRPr="0075629C">
        <w:rPr>
          <w:rFonts w:ascii="Arial" w:cs="Arial" w:eastAsia="Times New Roman" w:hAnsi="Arial"/>
          <w:b/>
          <w:bCs/>
          <w:color w:val="000000"/>
          <w:kern w:val="3"/>
          <w:lang w:eastAsia="zh-CN"/>
        </w:rPr>
        <w:t xml:space="preserve">, 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agissant en qualité de Directeur des Ressources Humaines :</w:t>
      </w:r>
    </w:p>
    <w:p w14:paraId="16DADF46" w14:textId="77777777" w:rsidP="0075629C" w:rsidR="000318B4" w:rsidRDefault="000318B4" w:rsidRPr="0075629C">
      <w:pPr>
        <w:suppressAutoHyphens/>
        <w:autoSpaceDE w:val="0"/>
        <w:autoSpaceDN w:val="0"/>
        <w:spacing w:after="0" w:line="360" w:lineRule="auto"/>
        <w:textAlignment w:val="baseline"/>
        <w:rPr>
          <w:rFonts w:ascii="Arial" w:cs="Arial" w:eastAsia="Times New Roman" w:hAnsi="Arial"/>
          <w:color w:val="000000"/>
          <w:kern w:val="3"/>
          <w:lang w:eastAsia="zh-CN"/>
        </w:rPr>
      </w:pPr>
    </w:p>
    <w:p w14:paraId="16DADF47" w14:textId="77777777" w:rsidP="0075629C" w:rsidR="0075629C" w:rsidRDefault="0075629C" w:rsidRPr="0075629C">
      <w:pPr>
        <w:suppressAutoHyphens/>
        <w:autoSpaceDE w:val="0"/>
        <w:autoSpaceDN w:val="0"/>
        <w:spacing w:after="0" w:line="360" w:lineRule="auto"/>
        <w:textAlignment w:val="baseline"/>
        <w:rPr>
          <w:rFonts w:ascii="Arial" w:cs="Arial" w:eastAsia="Times New Roman" w:hAnsi="Arial"/>
          <w:color w:val="000000"/>
          <w:kern w:val="3"/>
          <w:lang w:eastAsia="zh-CN"/>
        </w:rPr>
      </w:pPr>
    </w:p>
    <w:p w14:paraId="16DADF48" w14:textId="77777777" w:rsidP="0075629C" w:rsidR="0075629C" w:rsidRDefault="0075629C" w:rsidRPr="0075629C">
      <w:pPr>
        <w:suppressAutoHyphens/>
        <w:autoSpaceDE w:val="0"/>
        <w:autoSpaceDN w:val="0"/>
        <w:spacing w:after="0" w:line="360" w:lineRule="auto"/>
        <w:textAlignment w:val="baseline"/>
        <w:rPr>
          <w:rFonts w:ascii="Times New Roman" w:cs="Times New Roman" w:eastAsia="Times New Roman" w:hAnsi="Times New Roman"/>
          <w:kern w:val="3"/>
          <w:sz w:val="20"/>
          <w:szCs w:val="20"/>
          <w:lang w:eastAsia="zh-CN"/>
        </w:rPr>
      </w:pP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 xml:space="preserve">Pour les </w:t>
      </w:r>
      <w:r w:rsidR="002D7FAD">
        <w:rPr>
          <w:rFonts w:ascii="Arial" w:cs="Arial" w:eastAsia="Times New Roman" w:hAnsi="Arial"/>
          <w:b/>
          <w:bCs/>
          <w:color w:val="000000"/>
          <w:kern w:val="3"/>
          <w:lang w:eastAsia="zh-CN"/>
        </w:rPr>
        <w:t xml:space="preserve">Organisations Syndicales </w:t>
      </w:r>
      <w:r w:rsidR="002D7FAD" w:rsidRPr="002D7FAD">
        <w:rPr>
          <w:rFonts w:ascii="Arial" w:cs="Arial" w:eastAsia="Times New Roman" w:hAnsi="Arial"/>
          <w:bCs/>
          <w:color w:val="000000"/>
          <w:kern w:val="3"/>
          <w:lang w:eastAsia="zh-CN"/>
        </w:rPr>
        <w:t>r</w:t>
      </w:r>
      <w:r w:rsidRPr="002D7FAD">
        <w:rPr>
          <w:rFonts w:ascii="Arial" w:cs="Arial" w:eastAsia="Times New Roman" w:hAnsi="Arial"/>
          <w:bCs/>
          <w:color w:val="000000"/>
          <w:kern w:val="3"/>
          <w:lang w:eastAsia="zh-CN"/>
        </w:rPr>
        <w:t xml:space="preserve">eprésentatives </w:t>
      </w:r>
      <w:r w:rsidRPr="0075629C">
        <w:rPr>
          <w:rFonts w:ascii="Arial" w:cs="Arial" w:eastAsia="Times New Roman" w:hAnsi="Arial"/>
          <w:color w:val="000000"/>
          <w:kern w:val="3"/>
          <w:lang w:eastAsia="zh-CN"/>
        </w:rPr>
        <w:t>au sein de CF&amp;R :</w:t>
      </w:r>
    </w:p>
    <w:tbl>
      <w:tblPr>
        <w:tblW w:type="dxa" w:w="9691"/>
        <w:jc w:val="center"/>
        <w:tblLayout w:type="fixed"/>
        <w:tblCellMar>
          <w:left w:type="dxa" w:w="10"/>
          <w:right w:type="dxa" w:w="10"/>
        </w:tblCellMar>
        <w:tblLook w:firstColumn="0" w:firstRow="0" w:lastColumn="0" w:lastRow="0" w:noHBand="0" w:noVBand="0" w:val="0000"/>
      </w:tblPr>
      <w:tblGrid>
        <w:gridCol w:w="4636"/>
        <w:gridCol w:w="5055"/>
      </w:tblGrid>
      <w:tr w14:paraId="16DADF53" w14:textId="77777777" w:rsidR="0075629C" w:rsidRPr="0075629C" w:rsidTr="00135B3F">
        <w:trPr>
          <w:jc w:val="center"/>
        </w:trPr>
        <w:tc>
          <w:tcPr>
            <w:tcW w:type="dxa" w:w="463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DADF49" w14:textId="77777777" w:rsidP="0075629C" w:rsidR="0075629C" w:rsidRDefault="0075629C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4A" w14:textId="77777777" w:rsidP="0075629C" w:rsidR="0075629C" w:rsidRDefault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4B" w14:textId="77777777" w:rsidP="0075629C" w:rsidR="00A27AF8" w:rsidRDefault="00A27AF8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4C" w14:textId="77777777" w:rsidP="0075629C" w:rsidR="0075629C" w:rsidRDefault="0075629C" w:rsidRPr="0075629C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Times New Roman" w:cs="Times New Roman" w:eastAsia="Times New Roman" w:hAnsi="Times New Roman"/>
                <w:kern w:val="3"/>
                <w:sz w:val="20"/>
                <w:szCs w:val="20"/>
                <w:lang w:eastAsia="zh-CN"/>
              </w:rPr>
            </w:pPr>
            <w:r w:rsidRPr="0075629C">
              <w:rPr>
                <w:rFonts w:ascii="Arial" w:cs="Arial" w:eastAsia="Times New Roman" w:hAnsi="Arial"/>
                <w:kern w:val="3"/>
                <w:lang w:eastAsia="zh-CN"/>
              </w:rPr>
              <w:t xml:space="preserve">Pour la </w:t>
            </w:r>
            <w:r w:rsidRPr="0075629C">
              <w:rPr>
                <w:rFonts w:ascii="Arial" w:cs="Arial" w:eastAsia="Times New Roman" w:hAnsi="Arial"/>
                <w:b/>
                <w:bCs/>
                <w:kern w:val="3"/>
                <w:lang w:eastAsia="zh-CN"/>
              </w:rPr>
              <w:t>CFE-CGC</w:t>
            </w:r>
          </w:p>
          <w:p w14:paraId="16DADF4D" w14:textId="75EB6ED6" w:rsidP="002D7FAD" w:rsidR="0075629C" w:rsidRDefault="0075629C" w:rsidRPr="0075629C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</w:tc>
        <w:tc>
          <w:tcPr>
            <w:tcW w:type="dxa" w:w="5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DADF4E" w14:textId="77777777" w:rsidP="0075629C" w:rsidR="0075629C" w:rsidRDefault="0075629C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4F" w14:textId="77777777" w:rsidP="0075629C" w:rsidR="0075629C" w:rsidRDefault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0" w14:textId="77777777" w:rsidP="0075629C" w:rsidR="00A27AF8" w:rsidRDefault="00A27AF8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1" w14:textId="77777777" w:rsidP="0075629C" w:rsidR="0075629C" w:rsidRDefault="0075629C" w:rsidRPr="0075629C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Times New Roman" w:cs="Times New Roman" w:eastAsia="Times New Roman" w:hAnsi="Times New Roman"/>
                <w:kern w:val="3"/>
                <w:sz w:val="20"/>
                <w:szCs w:val="20"/>
                <w:lang w:eastAsia="zh-CN"/>
              </w:rPr>
            </w:pPr>
            <w:r w:rsidRPr="0075629C">
              <w:rPr>
                <w:rFonts w:ascii="Arial" w:cs="Arial" w:eastAsia="Times New Roman" w:hAnsi="Arial"/>
                <w:kern w:val="3"/>
                <w:lang w:eastAsia="zh-CN"/>
              </w:rPr>
              <w:t xml:space="preserve">Pour la </w:t>
            </w:r>
            <w:r w:rsidRPr="0075629C">
              <w:rPr>
                <w:rFonts w:ascii="Arial" w:cs="Arial" w:eastAsia="Times New Roman" w:hAnsi="Arial"/>
                <w:b/>
                <w:bCs/>
                <w:kern w:val="3"/>
                <w:lang w:eastAsia="zh-CN"/>
              </w:rPr>
              <w:t>FGA-CFDT</w:t>
            </w:r>
          </w:p>
          <w:p w14:paraId="16DADF52" w14:textId="640805C5" w:rsidP="004B7CC7" w:rsidR="0075629C" w:rsidRDefault="0075629C" w:rsidRPr="0075629C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</w:tc>
      </w:tr>
      <w:tr w14:paraId="16DADF5E" w14:textId="77777777" w:rsidR="0075629C" w:rsidRPr="0075629C" w:rsidTr="00135B3F">
        <w:trPr>
          <w:jc w:val="center"/>
        </w:trPr>
        <w:tc>
          <w:tcPr>
            <w:tcW w:type="dxa" w:w="463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DADF54" w14:textId="77777777" w:rsidP="0075629C" w:rsidR="0075629C" w:rsidRDefault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5" w14:textId="77777777" w:rsidP="0075629C" w:rsidR="00A27AF8" w:rsidRDefault="00A27AF8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6" w14:textId="77777777" w:rsidP="0075629C" w:rsidR="0075629C" w:rsidRDefault="0075629C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5EC94EC0" w14:textId="77777777" w:rsidP="00536458" w:rsidR="00536458" w:rsidRDefault="00536458" w:rsidRPr="0075629C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Times New Roman" w:cs="Times New Roman" w:eastAsia="Times New Roman" w:hAnsi="Times New Roman"/>
                <w:kern w:val="3"/>
                <w:sz w:val="20"/>
                <w:szCs w:val="20"/>
                <w:lang w:eastAsia="zh-CN"/>
              </w:rPr>
            </w:pPr>
            <w:r w:rsidRPr="0075629C">
              <w:rPr>
                <w:rFonts w:ascii="Arial" w:cs="Arial" w:eastAsia="Times New Roman" w:hAnsi="Arial"/>
                <w:kern w:val="3"/>
                <w:lang w:eastAsia="zh-CN"/>
              </w:rPr>
              <w:t xml:space="preserve">Pour la </w:t>
            </w:r>
            <w:r w:rsidRPr="0075629C">
              <w:rPr>
                <w:rFonts w:ascii="Arial" w:cs="Arial" w:eastAsia="Times New Roman" w:hAnsi="Arial"/>
                <w:b/>
                <w:bCs/>
                <w:kern w:val="3"/>
                <w:lang w:eastAsia="zh-CN"/>
              </w:rPr>
              <w:t>FNAF-CGT</w:t>
            </w:r>
          </w:p>
          <w:p w14:paraId="16DADF58" w14:textId="22D2447D" w:rsidP="00536458" w:rsidR="0075629C" w:rsidRDefault="0075629C" w:rsidRPr="002D7FAD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Arial" w:cs="Arial" w:eastAsia="Times New Roman" w:hAnsi="Arial"/>
                <w:kern w:val="3"/>
                <w:lang w:eastAsia="zh-CN"/>
              </w:rPr>
            </w:pPr>
            <w:bookmarkStart w:id="0" w:name="_GoBack"/>
            <w:bookmarkEnd w:id="0"/>
          </w:p>
        </w:tc>
        <w:tc>
          <w:tcPr>
            <w:tcW w:type="dxa" w:w="5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DADF59" w14:textId="77777777" w:rsidP="0075629C" w:rsidR="0075629C" w:rsidRDefault="0075629C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A" w14:textId="77777777" w:rsidP="0075629C" w:rsidR="0075629C" w:rsidRDefault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B" w14:textId="77777777" w:rsidP="0075629C" w:rsidR="00A27AF8" w:rsidRDefault="00A27AF8" w:rsidRPr="0075629C">
            <w:pPr>
              <w:suppressAutoHyphens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ascii="Arial" w:cs="Arial" w:eastAsia="Times New Roman" w:hAnsi="Arial"/>
                <w:color w:val="000000"/>
                <w:kern w:val="3"/>
                <w:lang w:eastAsia="zh-CN"/>
              </w:rPr>
            </w:pPr>
          </w:p>
          <w:p w14:paraId="16DADF5D" w14:textId="3EC07790" w:rsidP="007B33E7" w:rsidR="0075629C" w:rsidRDefault="0075629C" w:rsidRPr="002D7FAD">
            <w:pPr>
              <w:tabs>
                <w:tab w:pos="851" w:val="left"/>
                <w:tab w:pos="4820" w:val="left"/>
              </w:tabs>
              <w:suppressAutoHyphens/>
              <w:autoSpaceDN w:val="0"/>
              <w:spacing w:after="0" w:line="240" w:lineRule="auto"/>
              <w:ind w:right="281"/>
              <w:jc w:val="center"/>
              <w:textAlignment w:val="baseline"/>
              <w:rPr>
                <w:rFonts w:ascii="Arial" w:cs="Arial" w:eastAsia="Times New Roman" w:hAnsi="Arial"/>
                <w:kern w:val="3"/>
                <w:lang w:eastAsia="zh-CN"/>
              </w:rPr>
            </w:pPr>
          </w:p>
        </w:tc>
      </w:tr>
    </w:tbl>
    <w:p w14:paraId="16DADF5F" w14:textId="77777777" w:rsidP="00E366C1" w:rsidR="003129ED" w:rsidRDefault="003129ED"/>
    <w:sectPr w:rsidR="003129ED" w:rsidSect="002D7FAD">
      <w:headerReference r:id="rId13" w:type="default"/>
      <w:pgSz w:h="16838" w:w="11906"/>
      <w:pgMar w:bottom="568" w:footer="708" w:gutter="0" w:header="708" w:left="851" w:right="849" w:top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231F1" w14:textId="77777777" w:rsidR="00852B04" w:rsidRDefault="00852B04" w:rsidP="0075629C">
      <w:pPr>
        <w:spacing w:after="0" w:line="240" w:lineRule="auto"/>
      </w:pPr>
      <w:r>
        <w:separator/>
      </w:r>
    </w:p>
  </w:endnote>
  <w:endnote w:type="continuationSeparator" w:id="0">
    <w:p w14:paraId="5113889C" w14:textId="77777777" w:rsidR="00852B04" w:rsidRDefault="00852B04" w:rsidP="0075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, Arial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7ABAD6CA" w14:textId="77777777" w:rsidP="0075629C" w:rsidR="00852B04" w:rsidRDefault="00852B04">
      <w:pPr>
        <w:spacing w:after="0" w:line="240" w:lineRule="auto"/>
      </w:pPr>
      <w:r>
        <w:separator/>
      </w:r>
    </w:p>
  </w:footnote>
  <w:footnote w:id="0" w:type="continuationSeparator">
    <w:p w14:paraId="5A2BA172" w14:textId="77777777" w:rsidP="0075629C" w:rsidR="00852B04" w:rsidRDefault="0085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6DADF67" w14:textId="61676404" w:rsidR="00A27AF8" w:rsidRDefault="00AD7286">
    <w:pPr>
      <w:pStyle w:val="En-tte"/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0" locked="0" relativeHeight="251664384" simplePos="0" wp14:anchorId="0C9D4B94" wp14:editId="011D36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b="0" l="0" r="0" t="0"/>
              <wp:wrapNone/>
              <wp:docPr descr="{&quot;HashCode&quot;:1796549376,&quot;Height&quot;:841.0,&quot;Width&quot;:595.0,&quot;Placement&quot;:&quot;Header&quot;,&quot;Index&quot;:&quot;Primary&quot;,&quot;Section&quot;:1,&quot;Top&quot;:0.0,&quot;Left&quot;:0.0}" id="1" name="MSIPCM5182457e970792f518e6ec9f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9A83F7" w14:textId="5D38429F" w:rsidP="00A67A2B" w:rsidR="00AD7286" w:rsidRDefault="00A67A2B" w:rsidRPr="00A67A2B">
                          <w:pPr>
                            <w:spacing w:after="0"/>
                            <w:jc w:val="right"/>
                            <w:rPr>
                              <w:rFonts w:ascii="Calibri" w:cs="Calibri" w:hAnsi="Calibri"/>
                              <w:color w:val="0000FF"/>
                              <w:sz w:val="24"/>
                            </w:rPr>
                          </w:pPr>
                          <w:r w:rsidRPr="00A67A2B">
                            <w:rPr>
                              <w:rFonts w:ascii="Calibri" w:cs="Calibri" w:hAnsi="Calibri"/>
                              <w:color w:val="0000FF"/>
                              <w:sz w:val="24"/>
                            </w:rPr>
                            <w:t>C2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91440" numCol="1" rIns="25400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0C9D4B94">
              <v:stroke joinstyle="miter"/>
              <v:path gradientshapeok="t" o:connecttype="rect"/>
            </v:shapetype>
            <v:shape alt="{&quot;HashCode&quot;:1796549376,&quot;Height&quot;:841.0,&quot;Width&quot;:595.0,&quot;Placement&quot;:&quot;Header&quot;,&quot;Index&quot;:&quot;Primary&quot;,&quot;Section&quot;:1,&quot;Top&quot;:0.0,&quot;Left&quot;:0.0}" filled="f" id="MSIPCM5182457e970792f518e6ec9f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c9rgsQIAAEcFAAAOAAAAZHJzL2Uyb0RvYy54bWysVN9v0zAQfkfif7D8wBMsSdeka1g6lU6D St1WqUN7dh27iZTYnu2uKYj/nbPjdDB4Qrwk57vz/fjuO19edW2Dnpk2tRQFTs5ijJigsqzFrsBf H24+XGBkLBElaaRgBT4yg69mb99cHlTORrKSTck0giDC5AdV4MpalUeRoRVriTmTigkwcqlbYuGo d1GpyQGit000iuMsOkhdKi0pMwa0170Rz3x8zhm195wbZlFTYKjN+q/23637RrNLku80UVVNQxnk H6poSS0g6SnUNbEE7XX9R6i2ploaye0ZlW0kOa8p8z1AN0n8qptNRRTzvQA4Rp1gMv8vLL17XmtU lzA7jARpYUS3m+V6cZsmF6NxOmHTSTyZjjgcWcbolGNUMkMBwe/vnvbSfvxCTLWQJetPeTKZZul4 ej7J3gc7q3eVDdaLMTAkGB7r0lZBn07Tk37dEMpaJoY7QxgCROnlEGApStaFAP1vreuW6ONvXhug AHAz+CXh7oNUQROfEq8YH3KC8oejxkGZHBDaKMDIdp9k52AKegNKN/GO69b9YZYI7ECy44lYrLOI gnKSZvF5AiYKtlGWTWLPvOjlttLGfmayRU4osIaqPZ/I88pYyAiug4tLJuRN3TSevI1AhwJn52ns L5wscKMRcNH10NfqJNttu9DAVpZH6EvLfimMojc1JF8RY9dEwxZAvbDZ9h4+vJGQRAYJo0rqb3/T O38gJ1gxOsBWFdg87YlmGDVLAbSdJuOxW0N/AEF7YZSOY0AEbQe12LcLCRsLnISyvOicbTOIXMv2 ETZ/7tKBiQgKSQtsB3Fh4QQGeDkom8+9DBuniF2JjaIutMPRYfrQPRKtAvAWRnYnh8Uj+Sv8e99+ AvO9lbz2w3HI9nAGwGFb/czCy+Keg1/P3uvl/Zv9BAAA//8DAFBLAwQUAAYACAAAACEAN6R6OtwA AAAHAQAADwAAAGRycy9kb3ducmV2LnhtbEyPQU+DQBCF7yb+h82YeLO7RVMtZWhaE24mhqrpdYER iOwsYRcK/97tSU+Tl/fy3jfJfjadmGhwrWWE9UqBIC5t1XKN8PmRPbyAcF5zpTvLhLCQg316e5Po uLIXzmk6+VqEEnaxRmi872MpXdmQ0W5le+LgfdvBaB/kUMtq0JdQbjoZKbWRRrccFhrd02tD5c9p NAjj0+FYLDaa3t6P5698znjJszPi/d182IHwNPu/MFzxAzqkgamwI1dOdAjhEY/wqMK9uuut2oAo EJ4jBTJN5H/+9BcAAP//AwBQSwECLQAUAAYACAAAACEAtoM4kv4AAADhAQAAEwAAAAAAAAAAAAAA AAAAAAAAW0NvbnRlbnRfVHlwZXNdLnhtbFBLAQItABQABgAIAAAAIQA4/SH/1gAAAJQBAAALAAAA AAAAAAAAAAAAAC8BAABfcmVscy8ucmVsc1BLAQItABQABgAIAAAAIQDdc9rgsQIAAEcFAAAOAAAA AAAAAAAAAAAAAC4CAABkcnMvZTJvRG9jLnhtbFBLAQItABQABgAIAAAAIQA3pHo63AAAAAcBAAAP AAAAAAAAAAAAAAAAAAsFAABkcnMvZG93bnJldi54bWxQSwUGAAAAAAQABADzAAAAFAYAAAAA " o:spid="_x0000_s1026" stroked="f" strokeweight=".5pt" style="position:absolute;margin-left:0;margin-top:15pt;width:595.3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type="#_x0000_t202">
              <v:textbox inset=",0,20pt,0">
                <w:txbxContent>
                  <w:p w14:paraId="229A83F7" w14:textId="5D38429F" w:rsidP="00A67A2B" w:rsidR="00AD7286" w:rsidRDefault="00A67A2B" w:rsidRPr="00A67A2B">
                    <w:pPr>
                      <w:spacing w:after="0"/>
                      <w:jc w:val="right"/>
                      <w:rPr>
                        <w:rFonts w:ascii="Calibri" w:cs="Calibri" w:hAnsi="Calibri"/>
                        <w:color w:val="0000FF"/>
                        <w:sz w:val="24"/>
                      </w:rPr>
                    </w:pPr>
                    <w:r w:rsidRPr="00A67A2B">
                      <w:rPr>
                        <w:rFonts w:ascii="Calibri" w:cs="Calibri" w:hAnsi="Calibri"/>
                        <w:color w:val="0000FF"/>
                        <w:sz w:val="24"/>
                      </w:rPr>
                      <w:t>C2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4D916BCE"/>
    <w:multiLevelType w:val="multilevel"/>
    <w:tmpl w:val="36304E6A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abstractNum w15:restartNumberingAfterBreak="0" w:abstractNumId="1">
    <w:nsid w:val="569E43D1"/>
    <w:multiLevelType w:val="multilevel"/>
    <w:tmpl w:val="E7B48988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abstractNum w15:restartNumberingAfterBreak="0" w:abstractNumId="2">
    <w:nsid w:val="571B758D"/>
    <w:multiLevelType w:val="multilevel"/>
    <w:tmpl w:val="07440CC0"/>
    <w:lvl w:ilvl="0">
      <w:numFmt w:val="bullet"/>
      <w:lvlText w:val="•"/>
      <w:lvlJc w:val="left"/>
      <w:rPr>
        <w:rFonts w:ascii="OpenSymbol" w:cs="OpenSymbol" w:eastAsia="OpenSymbol" w:hAnsi="OpenSymbol"/>
      </w:rPr>
    </w:lvl>
    <w:lvl w:ilvl="1">
      <w:numFmt w:val="bullet"/>
      <w:lvlText w:val="◦"/>
      <w:lvlJc w:val="left"/>
      <w:rPr>
        <w:rFonts w:ascii="OpenSymbol" w:cs="OpenSymbol" w:eastAsia="OpenSymbol" w:hAnsi="OpenSymbol"/>
      </w:rPr>
    </w:lvl>
    <w:lvl w:ilvl="2">
      <w:numFmt w:val="bullet"/>
      <w:lvlText w:val="▪"/>
      <w:lvlJc w:val="left"/>
      <w:rPr>
        <w:rFonts w:ascii="OpenSymbol" w:cs="OpenSymbol" w:eastAsia="OpenSymbol" w:hAnsi="OpenSymbol"/>
      </w:rPr>
    </w:lvl>
    <w:lvl w:ilvl="3">
      <w:numFmt w:val="bullet"/>
      <w:lvlText w:val="•"/>
      <w:lvlJc w:val="left"/>
      <w:rPr>
        <w:rFonts w:ascii="OpenSymbol" w:cs="OpenSymbol" w:eastAsia="OpenSymbol" w:hAnsi="OpenSymbol"/>
      </w:rPr>
    </w:lvl>
    <w:lvl w:ilvl="4">
      <w:numFmt w:val="bullet"/>
      <w:lvlText w:val="◦"/>
      <w:lvlJc w:val="left"/>
      <w:rPr>
        <w:rFonts w:ascii="OpenSymbol" w:cs="OpenSymbol" w:eastAsia="OpenSymbol" w:hAnsi="OpenSymbol"/>
      </w:rPr>
    </w:lvl>
    <w:lvl w:ilvl="5">
      <w:numFmt w:val="bullet"/>
      <w:lvlText w:val="▪"/>
      <w:lvlJc w:val="left"/>
      <w:rPr>
        <w:rFonts w:ascii="OpenSymbol" w:cs="OpenSymbol" w:eastAsia="OpenSymbol" w:hAnsi="OpenSymbol"/>
      </w:rPr>
    </w:lvl>
    <w:lvl w:ilvl="6">
      <w:numFmt w:val="bullet"/>
      <w:lvlText w:val="•"/>
      <w:lvlJc w:val="left"/>
      <w:rPr>
        <w:rFonts w:ascii="OpenSymbol" w:cs="OpenSymbol" w:eastAsia="OpenSymbol" w:hAnsi="OpenSymbol"/>
      </w:rPr>
    </w:lvl>
    <w:lvl w:ilvl="7">
      <w:numFmt w:val="bullet"/>
      <w:lvlText w:val="◦"/>
      <w:lvlJc w:val="left"/>
      <w:rPr>
        <w:rFonts w:ascii="OpenSymbol" w:cs="OpenSymbol" w:eastAsia="OpenSymbol" w:hAnsi="OpenSymbol"/>
      </w:rPr>
    </w:lvl>
    <w:lvl w:ilvl="8">
      <w:numFmt w:val="bullet"/>
      <w:lvlText w:val="▪"/>
      <w:lvlJc w:val="left"/>
      <w:rPr>
        <w:rFonts w:ascii="OpenSymbol" w:cs="OpenSymbol" w:eastAsia="OpenSymbol" w:hAnsi="OpenSymbol"/>
      </w:rPr>
    </w:lvl>
  </w:abstractNum>
  <w:abstractNum w15:restartNumberingAfterBreak="0" w:abstractNumId="3">
    <w:nsid w:val="748E4621"/>
    <w:multiLevelType w:val="multilevel"/>
    <w:tmpl w:val="5CEA0748"/>
    <w:lvl w:ilvl="0">
      <w:numFmt w:val="bullet"/>
      <w:lvlText w:val="–"/>
      <w:lvlJc w:val="left"/>
      <w:rPr>
        <w:rFonts w:ascii="OpenSymbol" w:cs="OpenSymbol" w:eastAsia="OpenSymbol" w:hAnsi="OpenSymbol"/>
      </w:rPr>
    </w:lvl>
    <w:lvl w:ilvl="1">
      <w:numFmt w:val="bullet"/>
      <w:lvlText w:val="–"/>
      <w:lvlJc w:val="left"/>
      <w:rPr>
        <w:rFonts w:ascii="OpenSymbol" w:cs="OpenSymbol" w:eastAsia="OpenSymbol" w:hAnsi="OpenSymbol"/>
      </w:rPr>
    </w:lvl>
    <w:lvl w:ilvl="2">
      <w:numFmt w:val="bullet"/>
      <w:lvlText w:val="–"/>
      <w:lvlJc w:val="left"/>
      <w:rPr>
        <w:rFonts w:ascii="OpenSymbol" w:cs="OpenSymbol" w:eastAsia="OpenSymbol" w:hAnsi="OpenSymbol"/>
      </w:rPr>
    </w:lvl>
    <w:lvl w:ilvl="3">
      <w:numFmt w:val="bullet"/>
      <w:lvlText w:val="–"/>
      <w:lvlJc w:val="left"/>
      <w:rPr>
        <w:rFonts w:ascii="OpenSymbol" w:cs="OpenSymbol" w:eastAsia="OpenSymbol" w:hAnsi="OpenSymbol"/>
      </w:rPr>
    </w:lvl>
    <w:lvl w:ilvl="4">
      <w:numFmt w:val="bullet"/>
      <w:lvlText w:val="–"/>
      <w:lvlJc w:val="left"/>
      <w:rPr>
        <w:rFonts w:ascii="OpenSymbol" w:cs="OpenSymbol" w:eastAsia="OpenSymbol" w:hAnsi="OpenSymbol"/>
      </w:rPr>
    </w:lvl>
    <w:lvl w:ilvl="5">
      <w:numFmt w:val="bullet"/>
      <w:lvlText w:val="–"/>
      <w:lvlJc w:val="left"/>
      <w:rPr>
        <w:rFonts w:ascii="OpenSymbol" w:cs="OpenSymbol" w:eastAsia="OpenSymbol" w:hAnsi="OpenSymbol"/>
      </w:rPr>
    </w:lvl>
    <w:lvl w:ilvl="6">
      <w:numFmt w:val="bullet"/>
      <w:lvlText w:val="–"/>
      <w:lvlJc w:val="left"/>
      <w:rPr>
        <w:rFonts w:ascii="OpenSymbol" w:cs="OpenSymbol" w:eastAsia="OpenSymbol" w:hAnsi="OpenSymbol"/>
      </w:rPr>
    </w:lvl>
    <w:lvl w:ilvl="7">
      <w:numFmt w:val="bullet"/>
      <w:lvlText w:val="–"/>
      <w:lvlJc w:val="left"/>
      <w:rPr>
        <w:rFonts w:ascii="OpenSymbol" w:cs="OpenSymbol" w:eastAsia="OpenSymbol" w:hAnsi="OpenSymbol"/>
      </w:rPr>
    </w:lvl>
    <w:lvl w:ilvl="8">
      <w:numFmt w:val="bullet"/>
      <w:lvlText w:val="–"/>
      <w:lvlJc w:val="left"/>
      <w:rPr>
        <w:rFonts w:ascii="OpenSymbol" w:cs="OpenSymbol" w:eastAsia="OpenSymbol" w:hAnsi="OpenSymbol"/>
      </w:rPr>
    </w:lvl>
  </w:abstractNum>
  <w:abstractNum w15:restartNumberingAfterBreak="0" w:abstractNumId="4">
    <w:nsid w:val="7D1C6D50"/>
    <w:multiLevelType w:val="hybridMultilevel"/>
    <w:tmpl w:val="BAD02FBE"/>
    <w:lvl w:ilvl="0" w:tplc="040C0001">
      <w:start w:val="1"/>
      <w:numFmt w:val="bullet"/>
      <w:lvlText w:val=""/>
      <w:lvlJc w:val="left"/>
      <w:pPr>
        <w:ind w:hanging="360" w:left="142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5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9C"/>
    <w:rsid w:val="00004AB7"/>
    <w:rsid w:val="000318B4"/>
    <w:rsid w:val="00036052"/>
    <w:rsid w:val="00092178"/>
    <w:rsid w:val="000C4902"/>
    <w:rsid w:val="000C7D42"/>
    <w:rsid w:val="00133B89"/>
    <w:rsid w:val="00142469"/>
    <w:rsid w:val="001C761F"/>
    <w:rsid w:val="002033B1"/>
    <w:rsid w:val="0020376E"/>
    <w:rsid w:val="00207754"/>
    <w:rsid w:val="002541B4"/>
    <w:rsid w:val="00296051"/>
    <w:rsid w:val="00297F48"/>
    <w:rsid w:val="002A6C73"/>
    <w:rsid w:val="002B45AD"/>
    <w:rsid w:val="002D6225"/>
    <w:rsid w:val="002D7068"/>
    <w:rsid w:val="002D7FAD"/>
    <w:rsid w:val="003129ED"/>
    <w:rsid w:val="0032575C"/>
    <w:rsid w:val="0035244F"/>
    <w:rsid w:val="00392ADF"/>
    <w:rsid w:val="003F0B60"/>
    <w:rsid w:val="003F0C8B"/>
    <w:rsid w:val="003F52CC"/>
    <w:rsid w:val="00445AED"/>
    <w:rsid w:val="00477720"/>
    <w:rsid w:val="00482CE7"/>
    <w:rsid w:val="004951B8"/>
    <w:rsid w:val="004A5526"/>
    <w:rsid w:val="004B749E"/>
    <w:rsid w:val="004B7CC7"/>
    <w:rsid w:val="004C73B8"/>
    <w:rsid w:val="004C7766"/>
    <w:rsid w:val="004D151F"/>
    <w:rsid w:val="004D591B"/>
    <w:rsid w:val="005015E4"/>
    <w:rsid w:val="005062B2"/>
    <w:rsid w:val="005346CC"/>
    <w:rsid w:val="00534A92"/>
    <w:rsid w:val="00536458"/>
    <w:rsid w:val="0057210B"/>
    <w:rsid w:val="0057650B"/>
    <w:rsid w:val="00606FF3"/>
    <w:rsid w:val="00610F29"/>
    <w:rsid w:val="00611270"/>
    <w:rsid w:val="0061639C"/>
    <w:rsid w:val="006B0BC0"/>
    <w:rsid w:val="006B6000"/>
    <w:rsid w:val="007166FF"/>
    <w:rsid w:val="00727730"/>
    <w:rsid w:val="00731A2B"/>
    <w:rsid w:val="00743CF0"/>
    <w:rsid w:val="0075629C"/>
    <w:rsid w:val="00772937"/>
    <w:rsid w:val="00795909"/>
    <w:rsid w:val="007B33E7"/>
    <w:rsid w:val="007B3981"/>
    <w:rsid w:val="007E4622"/>
    <w:rsid w:val="00815691"/>
    <w:rsid w:val="00825801"/>
    <w:rsid w:val="00852B04"/>
    <w:rsid w:val="00872232"/>
    <w:rsid w:val="0087518C"/>
    <w:rsid w:val="008C1FBC"/>
    <w:rsid w:val="00914231"/>
    <w:rsid w:val="00917F07"/>
    <w:rsid w:val="009222DD"/>
    <w:rsid w:val="00923666"/>
    <w:rsid w:val="00927BF5"/>
    <w:rsid w:val="00936258"/>
    <w:rsid w:val="00987BFA"/>
    <w:rsid w:val="009D4DE1"/>
    <w:rsid w:val="00A24F02"/>
    <w:rsid w:val="00A27AF8"/>
    <w:rsid w:val="00A542DA"/>
    <w:rsid w:val="00A56D86"/>
    <w:rsid w:val="00A67A2B"/>
    <w:rsid w:val="00AA0D11"/>
    <w:rsid w:val="00AA2922"/>
    <w:rsid w:val="00AA6A9F"/>
    <w:rsid w:val="00AC08E3"/>
    <w:rsid w:val="00AD7286"/>
    <w:rsid w:val="00AF3CD1"/>
    <w:rsid w:val="00B53342"/>
    <w:rsid w:val="00B613D4"/>
    <w:rsid w:val="00B65446"/>
    <w:rsid w:val="00B758D2"/>
    <w:rsid w:val="00B80FC8"/>
    <w:rsid w:val="00BE2A1B"/>
    <w:rsid w:val="00BF3341"/>
    <w:rsid w:val="00C05F7F"/>
    <w:rsid w:val="00C25F0B"/>
    <w:rsid w:val="00C50DE8"/>
    <w:rsid w:val="00C779B5"/>
    <w:rsid w:val="00CA7C0A"/>
    <w:rsid w:val="00CC29D6"/>
    <w:rsid w:val="00D0028A"/>
    <w:rsid w:val="00D05621"/>
    <w:rsid w:val="00D15E76"/>
    <w:rsid w:val="00D22B34"/>
    <w:rsid w:val="00D234CB"/>
    <w:rsid w:val="00D5335F"/>
    <w:rsid w:val="00D83840"/>
    <w:rsid w:val="00D93A13"/>
    <w:rsid w:val="00DC6189"/>
    <w:rsid w:val="00DF44FA"/>
    <w:rsid w:val="00E3203D"/>
    <w:rsid w:val="00E366C1"/>
    <w:rsid w:val="00E42B7B"/>
    <w:rsid w:val="00E8035A"/>
    <w:rsid w:val="00E92DEF"/>
    <w:rsid w:val="00E97D17"/>
    <w:rsid w:val="00EB4D2C"/>
    <w:rsid w:val="00EC3181"/>
    <w:rsid w:val="00ED4137"/>
    <w:rsid w:val="00ED59E8"/>
    <w:rsid w:val="00EF741F"/>
    <w:rsid w:val="00F167CB"/>
    <w:rsid w:val="00F21C13"/>
    <w:rsid w:val="00F43DB5"/>
    <w:rsid w:val="00F453D5"/>
    <w:rsid w:val="00F76A28"/>
    <w:rsid w:val="00F97083"/>
    <w:rsid w:val="00FA5147"/>
    <w:rsid w:val="00FB50EE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6DADF02"/>
  <w15:docId w15:val="{71DBD0C9-A4FA-44CD-A24C-B649C72B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825801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A27AF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27AF8"/>
  </w:style>
  <w:style w:styleId="Pieddepage" w:type="paragraph">
    <w:name w:val="footer"/>
    <w:basedOn w:val="Normal"/>
    <w:link w:val="PieddepageCar"/>
    <w:uiPriority w:val="99"/>
    <w:unhideWhenUsed/>
    <w:rsid w:val="00A27AF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27AF8"/>
  </w:style>
  <w:style w:styleId="Textedebulles" w:type="paragraph">
    <w:name w:val="Balloon Text"/>
    <w:basedOn w:val="Normal"/>
    <w:link w:val="TextedebullesCar"/>
    <w:uiPriority w:val="99"/>
    <w:semiHidden/>
    <w:unhideWhenUsed/>
    <w:rsid w:val="001C761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C761F"/>
    <w:rPr>
      <w:rFonts w:ascii="Tahoma" w:cs="Tahoma" w:hAnsi="Tahoma"/>
      <w:sz w:val="16"/>
      <w:szCs w:val="16"/>
    </w:rPr>
  </w:style>
  <w:style w:styleId="Lienhypertexte" w:type="character">
    <w:name w:val="Hyperlink"/>
    <w:basedOn w:val="Policepardfaut"/>
    <w:uiPriority w:val="99"/>
    <w:semiHidden/>
    <w:unhideWhenUsed/>
    <w:rsid w:val="001C7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jpg" Type="http://schemas.openxmlformats.org/officeDocument/2006/relationships/image"/><Relationship Id="rId12" Target="https://www.teleaccords.travail-emploi.gouv.fr/" TargetMode="External" Type="http://schemas.openxmlformats.org/officeDocument/2006/relationships/hyperlink"/><Relationship Id="rId13" Target="header1.xml" Type="http://schemas.openxmlformats.org/officeDocument/2006/relationships/head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F18946F81C6418C3EBF0658BB103A" ma:contentTypeVersion="12" ma:contentTypeDescription="Crée un document." ma:contentTypeScope="" ma:versionID="6746b8c767d9a36c227b4d74d26ccfef">
  <xsd:schema xmlns:xsd="http://www.w3.org/2001/XMLSchema" xmlns:xs="http://www.w3.org/2001/XMLSchema" xmlns:p="http://schemas.microsoft.com/office/2006/metadata/properties" xmlns:ns3="0fe620ff-248a-488e-b02a-efdad5a78f9f" xmlns:ns4="638ae54a-ff2c-4867-be9b-e9b6133c8642" targetNamespace="http://schemas.microsoft.com/office/2006/metadata/properties" ma:root="true" ma:fieldsID="5b577cacf7507e8e66ab0dd24c8ecb5c" ns3:_="" ns4:_="">
    <xsd:import namespace="0fe620ff-248a-488e-b02a-efdad5a78f9f"/>
    <xsd:import namespace="638ae54a-ff2c-4867-be9b-e9b6133c86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20ff-248a-488e-b02a-efdad5a78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ae54a-ff2c-4867-be9b-e9b6133c8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74813-EE78-4404-8390-136BB69D6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048ACD-F865-4ABF-AAE4-D1CC608D5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DBAF3-767D-4822-A46C-0C1DD1EF5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20ff-248a-488e-b02a-efdad5a78f9f"/>
    <ds:schemaRef ds:uri="638ae54a-ff2c-4867-be9b-e9b6133c8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8F8155-DBF0-414F-90D6-03DD8E75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466</Words>
  <Characters>2658</Characters>
  <Application>Microsoft Office Word</Application>
  <DocSecurity>0</DocSecurity>
  <Lines>22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Bongrain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2022-03-29T07:05:00Z</dcterms:created>
  <cp:lastPrinted>2016-03-08T11:10:00Z</cp:lastPrinted>
  <dcterms:modified xsi:type="dcterms:W3CDTF">2022-03-29T08:23:00Z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0x01010076CF18946F81C6418C3EBF0658BB103A</vt:lpwstr>
  </property>
  <property fmtid="{D5CDD505-2E9C-101B-9397-08002B2CF9AE}" name="MSIP_Label_a9be80aa-1d81-4f9b-a725-00b7929cdbde_Enabled" pid="3">
    <vt:lpwstr>true</vt:lpwstr>
  </property>
  <property fmtid="{D5CDD505-2E9C-101B-9397-08002B2CF9AE}" name="MSIP_Label_a9be80aa-1d81-4f9b-a725-00b7929cdbde_SetDate" pid="4">
    <vt:lpwstr>2022-03-29T07:05:02Z</vt:lpwstr>
  </property>
  <property fmtid="{D5CDD505-2E9C-101B-9397-08002B2CF9AE}" name="MSIP_Label_a9be80aa-1d81-4f9b-a725-00b7929cdbde_Method" pid="5">
    <vt:lpwstr>Standard</vt:lpwstr>
  </property>
  <property fmtid="{D5CDD505-2E9C-101B-9397-08002B2CF9AE}" name="MSIP_Label_a9be80aa-1d81-4f9b-a725-00b7929cdbde_Name" pid="6">
    <vt:lpwstr>a9be80aa-1d81-4f9b-a725-00b7929cdbde</vt:lpwstr>
  </property>
  <property fmtid="{D5CDD505-2E9C-101B-9397-08002B2CF9AE}" name="MSIP_Label_a9be80aa-1d81-4f9b-a725-00b7929cdbde_SiteId" pid="7">
    <vt:lpwstr>b2e0bd95-d717-4462-b33e-dcaec4e9c4ec</vt:lpwstr>
  </property>
  <property fmtid="{D5CDD505-2E9C-101B-9397-08002B2CF9AE}" name="MSIP_Label_a9be80aa-1d81-4f9b-a725-00b7929cdbde_ActionId" pid="8">
    <vt:lpwstr>fabde4d9-cdc0-4210-b05c-7e9aa54c1bf1</vt:lpwstr>
  </property>
  <property fmtid="{D5CDD505-2E9C-101B-9397-08002B2CF9AE}" name="MSIP_Label_a9be80aa-1d81-4f9b-a725-00b7929cdbde_ContentBits" pid="9">
    <vt:lpwstr>1</vt:lpwstr>
  </property>
</Properties>
</file>