
<file path=[Content_Types].xml><?xml version="1.0" encoding="utf-8"?>
<Types xmlns="http://schemas.openxmlformats.org/package/2006/content-types">
  <Default ContentType="image/x-emf" Extension="emf"/>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thumbnail.emf" Type="http://schemas.openxmlformats.org/package/2006/relationships/metadata/thumbnail"/><Relationship Id="rId3" Target="docProps/core.xml" Type="http://schemas.openxmlformats.org/package/2006/relationships/metadata/core-properties"/><Relationship Id="rId4" Target="docProps/app.xml" Type="http://schemas.openxmlformats.org/officeDocument/2006/relationships/extended-properties"/><Relationship Id="rId5"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00D5403" w14:textId="620C4A76" w:rsidP="00797692" w:rsidR="000A16FB" w:rsidRDefault="00BE525B" w:rsidRPr="00A53DCD">
      <w:pPr>
        <w:spacing w:after="120"/>
        <w:jc w:val="both"/>
        <w:rPr>
          <w:rFonts w:ascii="Arial" w:cs="Arial" w:hAnsi="Arial"/>
          <w:sz w:val="20"/>
          <w:szCs w:val="20"/>
        </w:rPr>
      </w:pPr>
      <w:r w:rsidRPr="00A53DCD">
        <w:rPr>
          <w:rFonts w:ascii="Arial" w:cs="Arial" w:hAnsi="Arial"/>
          <w:noProof/>
          <w:sz w:val="20"/>
          <w:szCs w:val="20"/>
        </w:rPr>
        <w:drawing>
          <wp:inline distB="0" distL="0" distR="0" distT="0" wp14:anchorId="0C918D67" wp14:editId="7CC9DF17">
            <wp:extent cx="2438400" cy="453269"/>
            <wp:effectExtent b="4445" l="0" r="0" t="0"/>
            <wp:docPr descr="A picture containing text, clipart, tableware, plate  Description automatically generated" id="7" name="Content Placeholder 7">
              <a:extLst xmlns:a="http://schemas.openxmlformats.org/drawingml/2006/main">
                <a:ext uri="{FF2B5EF4-FFF2-40B4-BE49-F238E27FC236}">
                  <a16:creationId xmlns:a16="http://schemas.microsoft.com/office/drawing/2014/main" id="{F006F0B2-50E9-41F7-86E6-CC57BFDC2C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picture containing text, clipart, tableware, plate  Description automatically generated" id="7" name="Content Placeholder 7">
                      <a:extLst>
                        <a:ext uri="{FF2B5EF4-FFF2-40B4-BE49-F238E27FC236}">
                          <a16:creationId xmlns:a16="http://schemas.microsoft.com/office/drawing/2014/main" id="{F006F0B2-50E9-41F7-86E6-CC57BFDC2C16}"/>
                        </a:ext>
                      </a:extLst>
                    </pic:cNvPr>
                    <pic:cNvPicPr>
                      <a:picLocks noChangeAspect="1"/>
                    </pic:cNvPicPr>
                  </pic:nvPicPr>
                  <pic:blipFill>
                    <a:blip cstate="print" r:embed="rId10">
                      <a:extLst>
                        <a:ext uri="{28A0092B-C50C-407E-A947-70E740481C1C}">
                          <a14:useLocalDpi xmlns:a14="http://schemas.microsoft.com/office/drawing/2010/main" val="0"/>
                        </a:ext>
                      </a:extLst>
                    </a:blip>
                    <a:stretch>
                      <a:fillRect/>
                    </a:stretch>
                  </pic:blipFill>
                  <pic:spPr>
                    <a:xfrm>
                      <a:off x="0" y="0"/>
                      <a:ext cx="2498122" cy="464371"/>
                    </a:xfrm>
                    <a:prstGeom prst="rect">
                      <a:avLst/>
                    </a:prstGeom>
                  </pic:spPr>
                </pic:pic>
              </a:graphicData>
            </a:graphic>
          </wp:inline>
        </w:drawing>
      </w:r>
    </w:p>
    <w:p w14:paraId="2A5CDD5E" w14:textId="678079C0" w:rsidP="00797692" w:rsidR="000A16FB" w:rsidRDefault="000A16FB" w:rsidRPr="00A53DCD">
      <w:pPr>
        <w:spacing w:after="120"/>
        <w:jc w:val="both"/>
        <w:rPr>
          <w:rFonts w:ascii="Arial" w:cs="Arial" w:hAnsi="Arial"/>
          <w:sz w:val="20"/>
          <w:szCs w:val="20"/>
        </w:rPr>
      </w:pPr>
    </w:p>
    <w:p w14:paraId="46CBB974" w14:textId="109676E7" w:rsidP="00797692" w:rsidR="002C0307" w:rsidRDefault="002C0307" w:rsidRPr="00A53DCD">
      <w:pPr>
        <w:spacing w:after="120"/>
        <w:jc w:val="both"/>
        <w:rPr>
          <w:rFonts w:ascii="Arial" w:cs="Arial" w:hAnsi="Arial"/>
          <w:sz w:val="20"/>
          <w:szCs w:val="20"/>
        </w:rPr>
      </w:pPr>
    </w:p>
    <w:p w14:paraId="775C34A3" w14:textId="77777777" w:rsidP="00797692" w:rsidR="002C0307" w:rsidRDefault="002C0307" w:rsidRPr="00A53DCD">
      <w:pPr>
        <w:spacing w:after="120"/>
        <w:jc w:val="both"/>
        <w:rPr>
          <w:rFonts w:ascii="Arial" w:cs="Arial" w:hAnsi="Arial"/>
          <w:sz w:val="20"/>
          <w:szCs w:val="20"/>
        </w:rPr>
      </w:pPr>
    </w:p>
    <w:p w14:paraId="282EF798" w14:textId="45C3191E" w:rsidP="00630E39" w:rsidR="000A16FB" w:rsidRDefault="00521562" w:rsidRPr="00A53DCD">
      <w:pPr>
        <w:spacing w:after="120"/>
        <w:jc w:val="center"/>
        <w:rPr>
          <w:rFonts w:ascii="Arial" w:cs="Arial" w:hAnsi="Arial"/>
          <w:b/>
          <w:sz w:val="32"/>
          <w:szCs w:val="32"/>
        </w:rPr>
      </w:pPr>
      <w:r w:rsidRPr="00A53DCD">
        <w:rPr>
          <w:rFonts w:ascii="Arial" w:cs="Arial" w:hAnsi="Arial"/>
          <w:b/>
          <w:sz w:val="32"/>
          <w:szCs w:val="32"/>
        </w:rPr>
        <w:t>PROTOCOLE D’ACCORD</w:t>
      </w:r>
      <w:r w:rsidR="00F16452" w:rsidRPr="00A53DCD">
        <w:rPr>
          <w:rFonts w:ascii="Arial" w:cs="Arial" w:hAnsi="Arial"/>
          <w:b/>
          <w:sz w:val="32"/>
          <w:szCs w:val="32"/>
        </w:rPr>
        <w:t xml:space="preserve"> </w:t>
      </w:r>
      <w:r w:rsidR="000A16FB" w:rsidRPr="00A53DCD">
        <w:rPr>
          <w:rFonts w:ascii="Arial" w:cs="Arial" w:hAnsi="Arial"/>
          <w:b/>
          <w:sz w:val="32"/>
          <w:szCs w:val="32"/>
        </w:rPr>
        <w:t>RELATIF A LA REMUNERATION,</w:t>
      </w:r>
    </w:p>
    <w:p w14:paraId="2CDD41E9" w14:textId="77777777" w:rsidP="00630E39" w:rsidR="000A16FB" w:rsidRDefault="000A16FB" w:rsidRPr="00A53DCD">
      <w:pPr>
        <w:spacing w:after="120"/>
        <w:jc w:val="center"/>
        <w:rPr>
          <w:rFonts w:ascii="Arial" w:cs="Arial" w:hAnsi="Arial"/>
          <w:b/>
          <w:sz w:val="32"/>
          <w:szCs w:val="32"/>
        </w:rPr>
      </w:pPr>
      <w:r w:rsidRPr="00A53DCD">
        <w:rPr>
          <w:rFonts w:ascii="Arial" w:cs="Arial" w:hAnsi="Arial"/>
          <w:b/>
          <w:sz w:val="32"/>
          <w:szCs w:val="32"/>
        </w:rPr>
        <w:t>AU TEMPS DE TRAVAIL ET A LA REPARTITION DE LA VALEUR AJOUTEE</w:t>
      </w:r>
    </w:p>
    <w:p w14:paraId="3F364A42" w14:textId="1FFE130F" w:rsidP="00630E39" w:rsidR="000A16FB" w:rsidRDefault="000A16FB" w:rsidRPr="00A53DCD">
      <w:pPr>
        <w:spacing w:after="120"/>
        <w:jc w:val="center"/>
        <w:rPr>
          <w:rFonts w:ascii="Arial" w:cs="Arial" w:hAnsi="Arial"/>
          <w:b/>
          <w:sz w:val="32"/>
          <w:szCs w:val="32"/>
        </w:rPr>
      </w:pPr>
      <w:r w:rsidRPr="00A53DCD">
        <w:rPr>
          <w:rFonts w:ascii="Arial" w:cs="Arial" w:hAnsi="Arial"/>
          <w:b/>
          <w:sz w:val="32"/>
          <w:szCs w:val="32"/>
        </w:rPr>
        <w:t>NEGOCIATION</w:t>
      </w:r>
      <w:r w:rsidR="008A4094" w:rsidRPr="00A53DCD">
        <w:rPr>
          <w:rFonts w:ascii="Arial" w:cs="Arial" w:hAnsi="Arial"/>
          <w:b/>
          <w:sz w:val="32"/>
          <w:szCs w:val="32"/>
        </w:rPr>
        <w:t>S</w:t>
      </w:r>
      <w:r w:rsidRPr="00A53DCD">
        <w:rPr>
          <w:rFonts w:ascii="Arial" w:cs="Arial" w:hAnsi="Arial"/>
          <w:b/>
          <w:sz w:val="32"/>
          <w:szCs w:val="32"/>
        </w:rPr>
        <w:t xml:space="preserve"> ANNUELLE</w:t>
      </w:r>
      <w:r w:rsidR="008A4094" w:rsidRPr="00A53DCD">
        <w:rPr>
          <w:rFonts w:ascii="Arial" w:cs="Arial" w:hAnsi="Arial"/>
          <w:b/>
          <w:sz w:val="32"/>
          <w:szCs w:val="32"/>
        </w:rPr>
        <w:t>S</w:t>
      </w:r>
      <w:r w:rsidRPr="00A53DCD">
        <w:rPr>
          <w:rFonts w:ascii="Arial" w:cs="Arial" w:hAnsi="Arial"/>
          <w:b/>
          <w:sz w:val="32"/>
          <w:szCs w:val="32"/>
        </w:rPr>
        <w:t xml:space="preserve"> OBLIGATOIRE</w:t>
      </w:r>
      <w:r w:rsidR="008A4094" w:rsidRPr="00A53DCD">
        <w:rPr>
          <w:rFonts w:ascii="Arial" w:cs="Arial" w:hAnsi="Arial"/>
          <w:b/>
          <w:sz w:val="32"/>
          <w:szCs w:val="32"/>
        </w:rPr>
        <w:t>S</w:t>
      </w:r>
      <w:r w:rsidRPr="00A53DCD">
        <w:rPr>
          <w:rFonts w:ascii="Arial" w:cs="Arial" w:hAnsi="Arial"/>
          <w:b/>
          <w:sz w:val="32"/>
          <w:szCs w:val="32"/>
        </w:rPr>
        <w:t xml:space="preserve"> 20</w:t>
      </w:r>
      <w:r w:rsidR="00171A05" w:rsidRPr="00A53DCD">
        <w:rPr>
          <w:rFonts w:ascii="Arial" w:cs="Arial" w:hAnsi="Arial"/>
          <w:b/>
          <w:sz w:val="32"/>
          <w:szCs w:val="32"/>
        </w:rPr>
        <w:t>2</w:t>
      </w:r>
      <w:r w:rsidR="00255874" w:rsidRPr="00A53DCD">
        <w:rPr>
          <w:rFonts w:ascii="Arial" w:cs="Arial" w:hAnsi="Arial"/>
          <w:b/>
          <w:sz w:val="32"/>
          <w:szCs w:val="32"/>
        </w:rPr>
        <w:t>2</w:t>
      </w:r>
    </w:p>
    <w:p w14:paraId="20CB8BD0" w14:textId="3C1EB728" w:rsidP="00797692" w:rsidR="000A16FB" w:rsidRDefault="000A16FB">
      <w:pPr>
        <w:spacing w:after="120"/>
        <w:jc w:val="both"/>
        <w:rPr>
          <w:rFonts w:ascii="Arial" w:cs="Arial" w:hAnsi="Arial"/>
          <w:b/>
          <w:sz w:val="20"/>
          <w:szCs w:val="20"/>
        </w:rPr>
      </w:pPr>
    </w:p>
    <w:p w14:paraId="0165522D" w14:textId="77777777" w:rsidP="00797692" w:rsidR="00630E39" w:rsidRDefault="00630E39" w:rsidRPr="00A53DCD">
      <w:pPr>
        <w:spacing w:after="120"/>
        <w:jc w:val="both"/>
        <w:rPr>
          <w:rFonts w:ascii="Arial" w:cs="Arial" w:hAnsi="Arial"/>
          <w:b/>
          <w:sz w:val="20"/>
          <w:szCs w:val="20"/>
        </w:rPr>
      </w:pPr>
    </w:p>
    <w:p w14:paraId="3BBF6921" w14:textId="77777777" w:rsidP="00797692" w:rsidR="000A16FB" w:rsidRDefault="000A16FB" w:rsidRPr="00A53DCD">
      <w:pPr>
        <w:spacing w:after="120"/>
        <w:jc w:val="both"/>
        <w:rPr>
          <w:rFonts w:ascii="Arial" w:cs="Arial" w:hAnsi="Arial"/>
          <w:sz w:val="20"/>
          <w:szCs w:val="20"/>
        </w:rPr>
      </w:pPr>
      <w:r w:rsidRPr="00A53DCD">
        <w:rPr>
          <w:rFonts w:ascii="Arial" w:cs="Arial" w:hAnsi="Arial"/>
          <w:sz w:val="20"/>
          <w:szCs w:val="20"/>
        </w:rPr>
        <w:t>Entre les soussignés :</w:t>
      </w:r>
    </w:p>
    <w:p w14:paraId="3930E42A" w14:textId="77777777" w:rsidP="00797692" w:rsidR="000A16FB" w:rsidRDefault="000A16FB" w:rsidRPr="00A53DCD">
      <w:pPr>
        <w:spacing w:after="120"/>
        <w:jc w:val="both"/>
        <w:rPr>
          <w:rFonts w:ascii="Arial" w:cs="Arial" w:hAnsi="Arial"/>
          <w:sz w:val="20"/>
          <w:szCs w:val="20"/>
        </w:rPr>
      </w:pPr>
    </w:p>
    <w:p w14:paraId="23ADFC8C" w14:textId="2A048E34" w:rsidP="00797692" w:rsidR="000A16FB" w:rsidRDefault="000A16FB" w:rsidRPr="00A53DCD">
      <w:pPr>
        <w:pStyle w:val="Paragraphedeliste"/>
        <w:numPr>
          <w:ilvl w:val="0"/>
          <w:numId w:val="1"/>
        </w:numPr>
        <w:spacing w:after="120"/>
        <w:jc w:val="both"/>
        <w:rPr>
          <w:rFonts w:ascii="Arial" w:cs="Arial" w:hAnsi="Arial"/>
          <w:sz w:val="20"/>
          <w:szCs w:val="20"/>
        </w:rPr>
      </w:pPr>
      <w:r w:rsidRPr="00A53DCD">
        <w:rPr>
          <w:rFonts w:ascii="Arial" w:cs="Arial" w:hAnsi="Arial"/>
          <w:b/>
          <w:sz w:val="20"/>
          <w:szCs w:val="20"/>
        </w:rPr>
        <w:t>La Société</w:t>
      </w:r>
      <w:r w:rsidRPr="00A53DCD">
        <w:rPr>
          <w:rFonts w:ascii="Arial" w:cs="Arial" w:hAnsi="Arial"/>
          <w:sz w:val="20"/>
          <w:szCs w:val="20"/>
        </w:rPr>
        <w:t xml:space="preserve"> </w:t>
      </w:r>
      <w:r w:rsidRPr="00A53DCD">
        <w:rPr>
          <w:rFonts w:ascii="Arial" w:cs="Arial" w:hAnsi="Arial"/>
          <w:b/>
          <w:sz w:val="20"/>
          <w:szCs w:val="20"/>
        </w:rPr>
        <w:t>EGENCIA FRANCE SAS</w:t>
      </w:r>
      <w:r w:rsidRPr="00A53DCD">
        <w:rPr>
          <w:rFonts w:ascii="Arial" w:cs="Arial" w:hAnsi="Arial"/>
          <w:sz w:val="20"/>
          <w:szCs w:val="20"/>
        </w:rPr>
        <w:t xml:space="preserve">, dont le siège social est situé </w:t>
      </w:r>
      <w:r w:rsidRPr="00A53DCD">
        <w:rPr>
          <w:rStyle w:val="xbe"/>
          <w:rFonts w:ascii="Arial" w:cs="Arial" w:hAnsi="Arial"/>
          <w:sz w:val="20"/>
          <w:szCs w:val="20"/>
        </w:rPr>
        <w:t xml:space="preserve">9/11, Allée de l'arche, 92400 Courbevoie, n° SIRET </w:t>
      </w:r>
      <w:r w:rsidRPr="00A53DCD">
        <w:rPr>
          <w:rFonts w:ascii="Arial" w:cs="Arial" w:hAnsi="Arial"/>
          <w:sz w:val="20"/>
          <w:szCs w:val="20"/>
        </w:rPr>
        <w:t xml:space="preserve">38061054300130, représentée par </w:t>
      </w:r>
      <w:r w:rsidR="007F47D0">
        <w:rPr>
          <w:rFonts w:ascii="Arial" w:cs="Arial" w:hAnsi="Arial"/>
          <w:sz w:val="20"/>
          <w:szCs w:val="20"/>
        </w:rPr>
        <w:t>…….</w:t>
      </w:r>
      <w:r w:rsidRPr="00A53DCD">
        <w:rPr>
          <w:rFonts w:ascii="Arial" w:cs="Arial" w:hAnsi="Arial"/>
          <w:sz w:val="20"/>
          <w:szCs w:val="20"/>
        </w:rPr>
        <w:t>, en sa qualité de</w:t>
      </w:r>
      <w:r w:rsidR="00821ED8" w:rsidRPr="00A53DCD">
        <w:rPr>
          <w:rFonts w:ascii="Arial" w:cs="Arial" w:hAnsi="Arial"/>
          <w:sz w:val="20"/>
          <w:szCs w:val="20"/>
        </w:rPr>
        <w:t xml:space="preserve"> Responsable RH</w:t>
      </w:r>
      <w:r w:rsidRPr="00A53DCD">
        <w:rPr>
          <w:rFonts w:ascii="Arial" w:cs="Arial" w:hAnsi="Arial"/>
          <w:sz w:val="20"/>
          <w:szCs w:val="20"/>
        </w:rPr>
        <w:t>,</w:t>
      </w:r>
    </w:p>
    <w:p w14:paraId="64BE3FCE" w14:textId="77777777" w:rsidP="00797692" w:rsidR="00171A05" w:rsidRDefault="00171A05" w:rsidRPr="00A53DCD">
      <w:pPr>
        <w:pStyle w:val="Paragraphedeliste"/>
        <w:spacing w:after="120"/>
        <w:jc w:val="both"/>
        <w:rPr>
          <w:rFonts w:ascii="Arial" w:cs="Arial" w:hAnsi="Arial"/>
          <w:sz w:val="20"/>
          <w:szCs w:val="20"/>
        </w:rPr>
      </w:pPr>
    </w:p>
    <w:p w14:paraId="5042732B" w14:textId="3C23043A" w:rsidP="00797692" w:rsidR="00B53F49" w:rsidRDefault="00171A05" w:rsidRPr="00A53DCD">
      <w:pPr>
        <w:pStyle w:val="Paragraphedeliste"/>
        <w:numPr>
          <w:ilvl w:val="0"/>
          <w:numId w:val="1"/>
        </w:numPr>
        <w:spacing w:after="120"/>
        <w:jc w:val="both"/>
        <w:rPr>
          <w:rFonts w:ascii="Arial" w:cs="Arial" w:hAnsi="Arial"/>
          <w:sz w:val="20"/>
          <w:szCs w:val="20"/>
        </w:rPr>
      </w:pPr>
      <w:r w:rsidRPr="00A53DCD">
        <w:rPr>
          <w:rFonts w:ascii="Arial" w:cs="Arial" w:hAnsi="Arial"/>
          <w:b/>
          <w:sz w:val="20"/>
          <w:szCs w:val="20"/>
        </w:rPr>
        <w:t>La Société</w:t>
      </w:r>
      <w:r w:rsidRPr="00A53DCD">
        <w:rPr>
          <w:rFonts w:ascii="Arial" w:cs="Arial" w:hAnsi="Arial"/>
          <w:sz w:val="20"/>
          <w:szCs w:val="20"/>
        </w:rPr>
        <w:t xml:space="preserve"> </w:t>
      </w:r>
      <w:r w:rsidRPr="00A53DCD">
        <w:rPr>
          <w:rFonts w:ascii="Arial" w:cs="Arial" w:hAnsi="Arial"/>
          <w:b/>
          <w:sz w:val="20"/>
          <w:szCs w:val="20"/>
        </w:rPr>
        <w:t>EGENCIA EUROPE SAS</w:t>
      </w:r>
      <w:r w:rsidRPr="00A53DCD">
        <w:rPr>
          <w:rFonts w:ascii="Arial" w:cs="Arial" w:hAnsi="Arial"/>
          <w:sz w:val="20"/>
          <w:szCs w:val="20"/>
        </w:rPr>
        <w:t xml:space="preserve">, dont le siège social est situé </w:t>
      </w:r>
      <w:r w:rsidRPr="00A53DCD">
        <w:rPr>
          <w:rStyle w:val="xbe"/>
          <w:rFonts w:ascii="Arial" w:cs="Arial" w:hAnsi="Arial"/>
          <w:sz w:val="20"/>
          <w:szCs w:val="20"/>
        </w:rPr>
        <w:t>9/11, Allée de l'arche, 92400 Courbevoie, n° SIRET</w:t>
      </w:r>
      <w:r w:rsidR="006D1B1F" w:rsidRPr="00A53DCD">
        <w:rPr>
          <w:rStyle w:val="xbe"/>
          <w:rFonts w:ascii="Arial" w:cs="Arial" w:hAnsi="Arial"/>
          <w:sz w:val="20"/>
          <w:szCs w:val="20"/>
        </w:rPr>
        <w:t xml:space="preserve"> </w:t>
      </w:r>
      <w:r w:rsidR="006D1B1F" w:rsidRPr="00A53DCD">
        <w:rPr>
          <w:rFonts w:ascii="Arial" w:cs="Arial" w:eastAsia="Times New Roman" w:hAnsi="Arial"/>
          <w:color w:val="000000"/>
          <w:sz w:val="20"/>
          <w:szCs w:val="20"/>
          <w:lang w:eastAsia="fr-FR"/>
        </w:rPr>
        <w:t xml:space="preserve">42966910400037, </w:t>
      </w:r>
      <w:r w:rsidR="00B53F49" w:rsidRPr="00A53DCD">
        <w:rPr>
          <w:rFonts w:ascii="Arial" w:cs="Arial" w:hAnsi="Arial"/>
          <w:sz w:val="20"/>
          <w:szCs w:val="20"/>
        </w:rPr>
        <w:t xml:space="preserve">représentée par </w:t>
      </w:r>
      <w:r w:rsidR="007F47D0">
        <w:rPr>
          <w:rFonts w:ascii="Arial" w:cs="Arial" w:hAnsi="Arial"/>
          <w:sz w:val="20"/>
          <w:szCs w:val="20"/>
        </w:rPr>
        <w:t>……</w:t>
      </w:r>
      <w:r w:rsidR="00B53F49" w:rsidRPr="00A53DCD">
        <w:rPr>
          <w:rFonts w:ascii="Arial" w:cs="Arial" w:hAnsi="Arial"/>
          <w:sz w:val="20"/>
          <w:szCs w:val="20"/>
        </w:rPr>
        <w:t xml:space="preserve">, en sa qualité de </w:t>
      </w:r>
      <w:r w:rsidR="00821ED8" w:rsidRPr="00A53DCD">
        <w:rPr>
          <w:rFonts w:ascii="Arial" w:cs="Arial" w:hAnsi="Arial"/>
          <w:sz w:val="20"/>
          <w:szCs w:val="20"/>
        </w:rPr>
        <w:t>Responsable RH</w:t>
      </w:r>
      <w:r w:rsidR="00B53F49" w:rsidRPr="00A53DCD">
        <w:rPr>
          <w:rFonts w:ascii="Arial" w:cs="Arial" w:hAnsi="Arial"/>
          <w:sz w:val="20"/>
          <w:szCs w:val="20"/>
        </w:rPr>
        <w:t>,</w:t>
      </w:r>
    </w:p>
    <w:p w14:paraId="06800A6B" w14:textId="77777777" w:rsidP="00797692" w:rsidR="00171A05" w:rsidRDefault="00171A05" w:rsidRPr="00A53DCD">
      <w:pPr>
        <w:pStyle w:val="Paragraphedeliste"/>
        <w:spacing w:after="120"/>
        <w:jc w:val="both"/>
        <w:rPr>
          <w:rFonts w:ascii="Arial" w:cs="Arial" w:hAnsi="Arial"/>
          <w:sz w:val="20"/>
          <w:szCs w:val="20"/>
        </w:rPr>
      </w:pPr>
    </w:p>
    <w:p w14:paraId="654863CE" w14:textId="77777777" w:rsidP="007B340B" w:rsidR="007B340B" w:rsidRDefault="00171A05">
      <w:pPr>
        <w:pStyle w:val="Paragraphedeliste"/>
        <w:spacing w:after="120"/>
        <w:jc w:val="both"/>
        <w:rPr>
          <w:rFonts w:ascii="Arial" w:cs="Arial" w:hAnsi="Arial"/>
          <w:sz w:val="20"/>
          <w:szCs w:val="20"/>
        </w:rPr>
      </w:pPr>
      <w:r w:rsidRPr="00A53DCD">
        <w:rPr>
          <w:rFonts w:ascii="Arial" w:cs="Arial" w:hAnsi="Arial"/>
          <w:sz w:val="20"/>
          <w:szCs w:val="20"/>
        </w:rPr>
        <w:t>Réunies au sein de l’UES Egencia</w:t>
      </w:r>
    </w:p>
    <w:p w14:paraId="17E01605" w14:textId="77777777" w:rsidP="007B340B" w:rsidR="007B340B" w:rsidRDefault="007B340B">
      <w:pPr>
        <w:spacing w:after="120"/>
        <w:jc w:val="both"/>
        <w:rPr>
          <w:rFonts w:ascii="Arial" w:cs="Arial" w:hAnsi="Arial"/>
          <w:sz w:val="20"/>
          <w:szCs w:val="20"/>
        </w:rPr>
      </w:pPr>
    </w:p>
    <w:p w14:paraId="52BDB296" w14:textId="72FABAE0" w:rsidP="007B340B" w:rsidR="000A16FB" w:rsidRDefault="000A16FB" w:rsidRPr="007B340B">
      <w:pPr>
        <w:spacing w:after="120"/>
        <w:jc w:val="both"/>
        <w:rPr>
          <w:rFonts w:ascii="Arial" w:cs="Arial" w:hAnsi="Arial"/>
          <w:sz w:val="20"/>
          <w:szCs w:val="20"/>
        </w:rPr>
      </w:pPr>
      <w:r w:rsidRPr="007B340B">
        <w:rPr>
          <w:rFonts w:ascii="Arial" w:cs="Arial" w:hAnsi="Arial"/>
          <w:sz w:val="20"/>
          <w:szCs w:val="20"/>
        </w:rPr>
        <w:t>Ci-après désignée « LA DIRECTION »,</w:t>
      </w:r>
    </w:p>
    <w:p w14:paraId="527906B9" w14:textId="77777777" w:rsidP="00797692" w:rsidR="000A16FB" w:rsidRDefault="000A16FB" w:rsidRPr="00A53DCD">
      <w:pPr>
        <w:spacing w:after="120"/>
        <w:jc w:val="both"/>
        <w:rPr>
          <w:rFonts w:ascii="Arial" w:cs="Arial" w:hAnsi="Arial"/>
          <w:sz w:val="20"/>
          <w:szCs w:val="20"/>
        </w:rPr>
      </w:pPr>
      <w:r w:rsidRPr="00A53DCD">
        <w:rPr>
          <w:rFonts w:ascii="Arial" w:cs="Arial" w:hAnsi="Arial"/>
          <w:sz w:val="20"/>
          <w:szCs w:val="20"/>
        </w:rPr>
        <w:tab/>
      </w:r>
      <w:r w:rsidRPr="00A53DCD">
        <w:rPr>
          <w:rFonts w:ascii="Arial" w:cs="Arial" w:hAnsi="Arial"/>
          <w:sz w:val="20"/>
          <w:szCs w:val="20"/>
        </w:rPr>
        <w:tab/>
      </w:r>
      <w:r w:rsidRPr="00A53DCD">
        <w:rPr>
          <w:rFonts w:ascii="Arial" w:cs="Arial" w:hAnsi="Arial"/>
          <w:sz w:val="20"/>
          <w:szCs w:val="20"/>
        </w:rPr>
        <w:tab/>
      </w:r>
      <w:r w:rsidRPr="00A53DCD">
        <w:rPr>
          <w:rFonts w:ascii="Arial" w:cs="Arial" w:hAnsi="Arial"/>
          <w:sz w:val="20"/>
          <w:szCs w:val="20"/>
        </w:rPr>
        <w:tab/>
      </w:r>
      <w:r w:rsidRPr="00A53DCD">
        <w:rPr>
          <w:rFonts w:ascii="Arial" w:cs="Arial" w:hAnsi="Arial"/>
          <w:sz w:val="20"/>
          <w:szCs w:val="20"/>
        </w:rPr>
        <w:tab/>
      </w:r>
      <w:r w:rsidRPr="00A53DCD">
        <w:rPr>
          <w:rFonts w:ascii="Arial" w:cs="Arial" w:hAnsi="Arial"/>
          <w:sz w:val="20"/>
          <w:szCs w:val="20"/>
        </w:rPr>
        <w:tab/>
      </w:r>
      <w:r w:rsidRPr="00A53DCD">
        <w:rPr>
          <w:rFonts w:ascii="Arial" w:cs="Arial" w:hAnsi="Arial"/>
          <w:sz w:val="20"/>
          <w:szCs w:val="20"/>
        </w:rPr>
        <w:tab/>
      </w:r>
      <w:r w:rsidRPr="00A53DCD">
        <w:rPr>
          <w:rFonts w:ascii="Arial" w:cs="Arial" w:hAnsi="Arial"/>
          <w:sz w:val="20"/>
          <w:szCs w:val="20"/>
        </w:rPr>
        <w:tab/>
      </w:r>
      <w:r w:rsidRPr="00A53DCD">
        <w:rPr>
          <w:rFonts w:ascii="Arial" w:cs="Arial" w:hAnsi="Arial"/>
          <w:sz w:val="20"/>
          <w:szCs w:val="20"/>
        </w:rPr>
        <w:tab/>
      </w:r>
      <w:r w:rsidRPr="00A53DCD">
        <w:rPr>
          <w:rFonts w:ascii="Arial" w:cs="Arial" w:hAnsi="Arial"/>
          <w:sz w:val="20"/>
          <w:szCs w:val="20"/>
        </w:rPr>
        <w:tab/>
        <w:t>D’une part,</w:t>
      </w:r>
    </w:p>
    <w:p w14:paraId="0803C612" w14:textId="77777777" w:rsidP="00797692" w:rsidR="000A16FB" w:rsidRDefault="000A16FB" w:rsidRPr="00A53DCD">
      <w:pPr>
        <w:spacing w:after="120"/>
        <w:jc w:val="both"/>
        <w:rPr>
          <w:rFonts w:ascii="Arial" w:cs="Arial" w:hAnsi="Arial"/>
          <w:sz w:val="20"/>
          <w:szCs w:val="20"/>
        </w:rPr>
      </w:pPr>
    </w:p>
    <w:p w14:paraId="13D2525F" w14:textId="77777777" w:rsidP="00797692" w:rsidR="000A16FB" w:rsidRDefault="000A16FB" w:rsidRPr="00A53DCD">
      <w:pPr>
        <w:spacing w:after="120"/>
        <w:jc w:val="both"/>
        <w:rPr>
          <w:rFonts w:ascii="Arial" w:cs="Arial" w:hAnsi="Arial"/>
          <w:sz w:val="20"/>
          <w:szCs w:val="20"/>
        </w:rPr>
      </w:pPr>
      <w:r w:rsidRPr="00A53DCD">
        <w:rPr>
          <w:rFonts w:ascii="Arial" w:cs="Arial" w:hAnsi="Arial"/>
          <w:sz w:val="20"/>
          <w:szCs w:val="20"/>
        </w:rPr>
        <w:t>ET</w:t>
      </w:r>
    </w:p>
    <w:p w14:paraId="06AEB1F9" w14:textId="77777777" w:rsidP="00797692" w:rsidR="000A16FB" w:rsidRDefault="000A16FB" w:rsidRPr="00A53DCD">
      <w:pPr>
        <w:spacing w:after="120"/>
        <w:jc w:val="both"/>
        <w:rPr>
          <w:rFonts w:ascii="Arial" w:cs="Arial" w:hAnsi="Arial"/>
          <w:sz w:val="20"/>
          <w:szCs w:val="20"/>
        </w:rPr>
      </w:pPr>
    </w:p>
    <w:p w14:paraId="76EE5E6B" w14:textId="312AAB3E" w:rsidP="00797692" w:rsidR="000A16FB" w:rsidRDefault="000A16FB" w:rsidRPr="00A53DCD">
      <w:pPr>
        <w:pStyle w:val="Paragraphedeliste"/>
        <w:numPr>
          <w:ilvl w:val="0"/>
          <w:numId w:val="1"/>
        </w:numPr>
        <w:spacing w:after="120"/>
        <w:jc w:val="both"/>
        <w:rPr>
          <w:rFonts w:ascii="Arial" w:cs="Arial" w:hAnsi="Arial"/>
          <w:sz w:val="20"/>
          <w:szCs w:val="20"/>
        </w:rPr>
      </w:pPr>
      <w:r w:rsidRPr="00A53DCD">
        <w:rPr>
          <w:rFonts w:ascii="Arial" w:cs="Arial" w:hAnsi="Arial"/>
          <w:b/>
          <w:sz w:val="20"/>
          <w:szCs w:val="20"/>
        </w:rPr>
        <w:t>Le syndicat CFDT</w:t>
      </w:r>
      <w:r w:rsidR="00171A05" w:rsidRPr="00A53DCD">
        <w:rPr>
          <w:rFonts w:ascii="Arial" w:cs="Arial" w:hAnsi="Arial"/>
          <w:b/>
          <w:sz w:val="20"/>
          <w:szCs w:val="20"/>
        </w:rPr>
        <w:t>,</w:t>
      </w:r>
      <w:r w:rsidRPr="00A53DCD">
        <w:rPr>
          <w:rFonts w:ascii="Arial" w:cs="Arial" w:hAnsi="Arial"/>
          <w:sz w:val="20"/>
          <w:szCs w:val="20"/>
        </w:rPr>
        <w:t xml:space="preserve"> représenté par </w:t>
      </w:r>
      <w:r w:rsidR="007F47D0">
        <w:rPr>
          <w:rFonts w:ascii="Arial" w:cs="Arial" w:hAnsi="Arial"/>
          <w:sz w:val="20"/>
          <w:szCs w:val="20"/>
        </w:rPr>
        <w:t>……</w:t>
      </w:r>
      <w:r w:rsidRPr="00A53DCD">
        <w:rPr>
          <w:rFonts w:ascii="Arial" w:cs="Arial" w:hAnsi="Arial"/>
          <w:sz w:val="20"/>
          <w:szCs w:val="20"/>
        </w:rPr>
        <w:t>, en sa qualité de Délégué Syndical</w:t>
      </w:r>
      <w:r w:rsidR="00171A05" w:rsidRPr="00A53DCD">
        <w:rPr>
          <w:rFonts w:ascii="Arial" w:cs="Arial" w:hAnsi="Arial"/>
          <w:sz w:val="20"/>
          <w:szCs w:val="20"/>
        </w:rPr>
        <w:t xml:space="preserve"> Central</w:t>
      </w:r>
    </w:p>
    <w:p w14:paraId="18CF4886" w14:textId="77777777" w:rsidP="00797692" w:rsidR="002C0307" w:rsidRDefault="002C0307" w:rsidRPr="00A53DCD">
      <w:pPr>
        <w:pStyle w:val="Paragraphedeliste"/>
        <w:spacing w:after="120"/>
        <w:jc w:val="both"/>
        <w:rPr>
          <w:rFonts w:ascii="Arial" w:cs="Arial" w:hAnsi="Arial"/>
          <w:sz w:val="20"/>
          <w:szCs w:val="20"/>
        </w:rPr>
      </w:pPr>
    </w:p>
    <w:p w14:paraId="31A91B38" w14:textId="043E61D4" w:rsidP="00797692" w:rsidR="00171A05" w:rsidRDefault="00171A05" w:rsidRPr="00A53DCD">
      <w:pPr>
        <w:pStyle w:val="Paragraphedeliste"/>
        <w:numPr>
          <w:ilvl w:val="0"/>
          <w:numId w:val="1"/>
        </w:numPr>
        <w:spacing w:after="120"/>
        <w:jc w:val="both"/>
        <w:rPr>
          <w:rFonts w:ascii="Arial" w:cs="Arial" w:hAnsi="Arial"/>
          <w:sz w:val="20"/>
          <w:szCs w:val="20"/>
        </w:rPr>
      </w:pPr>
      <w:r w:rsidRPr="00A53DCD">
        <w:rPr>
          <w:rFonts w:ascii="Arial" w:cs="Arial" w:hAnsi="Arial"/>
          <w:b/>
          <w:sz w:val="20"/>
          <w:szCs w:val="20"/>
        </w:rPr>
        <w:t>Le syndicat CFTC,</w:t>
      </w:r>
      <w:r w:rsidRPr="00A53DCD">
        <w:rPr>
          <w:rFonts w:ascii="Arial" w:cs="Arial" w:hAnsi="Arial"/>
          <w:sz w:val="20"/>
          <w:szCs w:val="20"/>
        </w:rPr>
        <w:t xml:space="preserve"> représenté </w:t>
      </w:r>
      <w:r w:rsidR="007F47D0">
        <w:rPr>
          <w:rFonts w:ascii="Arial" w:cs="Arial" w:hAnsi="Arial"/>
          <w:sz w:val="20"/>
          <w:szCs w:val="20"/>
        </w:rPr>
        <w:t xml:space="preserve">par </w:t>
      </w:r>
      <w:r w:rsidR="007F47D0">
        <w:rPr>
          <w:rFonts w:ascii="Arial" w:cs="Arial" w:hAnsi="Arial"/>
          <w:sz w:val="20"/>
          <w:szCs w:val="20"/>
        </w:rPr>
        <w:t>……</w:t>
      </w:r>
      <w:r w:rsidRPr="00A53DCD">
        <w:rPr>
          <w:rFonts w:ascii="Arial" w:cs="Arial" w:hAnsi="Arial"/>
          <w:sz w:val="20"/>
          <w:szCs w:val="20"/>
        </w:rPr>
        <w:t>, en sa qualité de Délégué Syndical Central</w:t>
      </w:r>
    </w:p>
    <w:p w14:paraId="12BAAC83" w14:textId="77777777" w:rsidP="00797692" w:rsidR="00171A05" w:rsidRDefault="00171A05" w:rsidRPr="00A53DCD">
      <w:pPr>
        <w:pStyle w:val="Paragraphedeliste"/>
        <w:spacing w:after="120"/>
        <w:jc w:val="both"/>
        <w:rPr>
          <w:rFonts w:ascii="Arial" w:cs="Arial" w:hAnsi="Arial"/>
          <w:sz w:val="20"/>
          <w:szCs w:val="20"/>
        </w:rPr>
      </w:pPr>
    </w:p>
    <w:p w14:paraId="1E78CD06" w14:textId="77777777" w:rsidP="00797692" w:rsidR="000A16FB" w:rsidRDefault="000A16FB" w:rsidRPr="00A53DCD">
      <w:pPr>
        <w:spacing w:after="120"/>
        <w:jc w:val="both"/>
        <w:rPr>
          <w:rFonts w:ascii="Arial" w:cs="Arial" w:hAnsi="Arial"/>
          <w:sz w:val="20"/>
          <w:szCs w:val="20"/>
        </w:rPr>
      </w:pPr>
      <w:r w:rsidRPr="00A53DCD">
        <w:rPr>
          <w:rFonts w:ascii="Arial" w:cs="Arial" w:hAnsi="Arial"/>
          <w:sz w:val="20"/>
          <w:szCs w:val="20"/>
        </w:rPr>
        <w:t>Ci-après désigné</w:t>
      </w:r>
      <w:r w:rsidR="008A4094" w:rsidRPr="00A53DCD">
        <w:rPr>
          <w:rFonts w:ascii="Arial" w:cs="Arial" w:hAnsi="Arial"/>
          <w:sz w:val="20"/>
          <w:szCs w:val="20"/>
        </w:rPr>
        <w:t>s</w:t>
      </w:r>
      <w:r w:rsidRPr="00A53DCD">
        <w:rPr>
          <w:rFonts w:ascii="Arial" w:cs="Arial" w:hAnsi="Arial"/>
          <w:sz w:val="20"/>
          <w:szCs w:val="20"/>
        </w:rPr>
        <w:t xml:space="preserve"> « LES ORGANISATIONS SYNDICALES REPRESENTATIVES »</w:t>
      </w:r>
    </w:p>
    <w:p w14:paraId="1B5E11D5" w14:textId="77777777" w:rsidP="00797692" w:rsidR="000A16FB" w:rsidRDefault="000A16FB" w:rsidRPr="00A53DCD">
      <w:pPr>
        <w:spacing w:after="120"/>
        <w:ind w:left="7080"/>
        <w:jc w:val="both"/>
        <w:rPr>
          <w:rFonts w:ascii="Arial" w:cs="Arial" w:hAnsi="Arial"/>
          <w:sz w:val="20"/>
          <w:szCs w:val="20"/>
        </w:rPr>
      </w:pPr>
      <w:r w:rsidRPr="00A53DCD">
        <w:rPr>
          <w:rFonts w:ascii="Arial" w:cs="Arial" w:hAnsi="Arial"/>
          <w:sz w:val="20"/>
          <w:szCs w:val="20"/>
        </w:rPr>
        <w:t>D’autre part,</w:t>
      </w:r>
    </w:p>
    <w:p w14:paraId="02DEEA21" w14:textId="77777777" w:rsidP="00797692" w:rsidR="000A16FB" w:rsidRDefault="000A16FB" w:rsidRPr="00A53DCD">
      <w:pPr>
        <w:spacing w:after="120"/>
        <w:ind w:left="7080"/>
        <w:jc w:val="both"/>
        <w:rPr>
          <w:rFonts w:ascii="Arial" w:cs="Arial" w:hAnsi="Arial"/>
          <w:sz w:val="20"/>
          <w:szCs w:val="20"/>
        </w:rPr>
      </w:pPr>
    </w:p>
    <w:p w14:paraId="5CEC72A6" w14:textId="77777777" w:rsidP="00797692" w:rsidR="0093148C" w:rsidRDefault="0093148C" w:rsidRPr="00A53DCD">
      <w:pPr>
        <w:spacing w:after="120" w:line="259" w:lineRule="auto"/>
        <w:jc w:val="both"/>
        <w:rPr>
          <w:rFonts w:ascii="Arial" w:cs="Arial" w:hAnsi="Arial"/>
          <w:b/>
          <w:sz w:val="20"/>
          <w:szCs w:val="20"/>
          <w:u w:val="single"/>
        </w:rPr>
      </w:pPr>
      <w:r w:rsidRPr="00A53DCD">
        <w:rPr>
          <w:rFonts w:ascii="Arial" w:cs="Arial" w:hAnsi="Arial"/>
          <w:b/>
          <w:sz w:val="20"/>
          <w:szCs w:val="20"/>
          <w:u w:val="single"/>
        </w:rPr>
        <w:br w:type="page"/>
      </w:r>
    </w:p>
    <w:p w14:paraId="3CC8ADFC" w14:textId="2B079504" w:rsidP="00797692" w:rsidR="000A16FB" w:rsidRDefault="000A16FB" w:rsidRPr="00A53DCD">
      <w:pPr>
        <w:spacing w:after="120"/>
        <w:jc w:val="both"/>
        <w:rPr>
          <w:rFonts w:ascii="Arial" w:cs="Arial" w:hAnsi="Arial"/>
          <w:b/>
          <w:u w:val="single"/>
        </w:rPr>
      </w:pPr>
      <w:r w:rsidRPr="00A53DCD">
        <w:rPr>
          <w:rFonts w:ascii="Arial" w:cs="Arial" w:hAnsi="Arial"/>
          <w:b/>
          <w:u w:val="single"/>
        </w:rPr>
        <w:lastRenderedPageBreak/>
        <w:t>PREAMBULE</w:t>
      </w:r>
    </w:p>
    <w:p w14:paraId="79C766A6" w14:textId="77777777" w:rsidP="00797692" w:rsidR="000A16FB" w:rsidRDefault="000A16FB" w:rsidRPr="00A53DCD">
      <w:pPr>
        <w:spacing w:after="120"/>
        <w:jc w:val="both"/>
        <w:rPr>
          <w:rFonts w:ascii="Arial" w:cs="Arial" w:hAnsi="Arial"/>
          <w:sz w:val="20"/>
          <w:szCs w:val="20"/>
        </w:rPr>
      </w:pPr>
      <w:r w:rsidRPr="00A53DCD">
        <w:rPr>
          <w:rFonts w:ascii="Arial" w:cs="Arial" w:hAnsi="Arial"/>
          <w:sz w:val="20"/>
          <w:szCs w:val="20"/>
        </w:rPr>
        <w:t>La négociation annuelle obligatoire prévue par les articles L. 2242-1 et suivants du Code du Travail, relative à la rémunération, au temps de travail et à la répartition de la valeur ajoutée, s’est engagée entre la Direction et les Organisation syndicales représentatives selon le calendrier suivant :</w:t>
      </w:r>
    </w:p>
    <w:p w14:paraId="71B9F7CC" w14:textId="77528E83" w:rsidP="00797692" w:rsidR="000A16FB" w:rsidRDefault="000A16FB" w:rsidRPr="00A53DCD">
      <w:pPr>
        <w:spacing w:after="120"/>
        <w:jc w:val="both"/>
        <w:rPr>
          <w:rFonts w:ascii="Arial" w:cs="Arial" w:hAnsi="Arial"/>
          <w:sz w:val="20"/>
          <w:szCs w:val="20"/>
        </w:rPr>
      </w:pPr>
      <w:r w:rsidRPr="00A53DCD">
        <w:rPr>
          <w:rFonts w:ascii="Arial" w:cs="Arial" w:hAnsi="Arial"/>
          <w:sz w:val="20"/>
          <w:szCs w:val="20"/>
        </w:rPr>
        <w:t>-1</w:t>
      </w:r>
      <w:r w:rsidRPr="00A53DCD">
        <w:rPr>
          <w:rFonts w:ascii="Arial" w:cs="Arial" w:hAnsi="Arial"/>
          <w:sz w:val="20"/>
          <w:szCs w:val="20"/>
          <w:vertAlign w:val="superscript"/>
        </w:rPr>
        <w:t>ère</w:t>
      </w:r>
      <w:r w:rsidRPr="00A53DCD">
        <w:rPr>
          <w:rFonts w:ascii="Arial" w:cs="Arial" w:hAnsi="Arial"/>
          <w:sz w:val="20"/>
          <w:szCs w:val="20"/>
        </w:rPr>
        <w:t xml:space="preserve"> réunion : </w:t>
      </w:r>
      <w:r w:rsidR="00C239AC" w:rsidRPr="00A53DCD">
        <w:rPr>
          <w:rFonts w:ascii="Arial" w:cs="Arial" w:hAnsi="Arial"/>
          <w:sz w:val="20"/>
          <w:szCs w:val="20"/>
        </w:rPr>
        <w:t xml:space="preserve">2 </w:t>
      </w:r>
      <w:r w:rsidR="005416C4" w:rsidRPr="00A53DCD">
        <w:rPr>
          <w:rFonts w:ascii="Arial" w:cs="Arial" w:hAnsi="Arial"/>
          <w:sz w:val="20"/>
          <w:szCs w:val="20"/>
        </w:rPr>
        <w:t>février 202</w:t>
      </w:r>
      <w:r w:rsidR="00C239AC" w:rsidRPr="00A53DCD">
        <w:rPr>
          <w:rFonts w:ascii="Arial" w:cs="Arial" w:hAnsi="Arial"/>
          <w:sz w:val="20"/>
          <w:szCs w:val="20"/>
        </w:rPr>
        <w:t>2</w:t>
      </w:r>
    </w:p>
    <w:p w14:paraId="066432F1" w14:textId="635F4F62" w:rsidP="00797692" w:rsidR="000A16FB" w:rsidRDefault="000A16FB" w:rsidRPr="00A53DCD">
      <w:pPr>
        <w:spacing w:after="120"/>
        <w:jc w:val="both"/>
        <w:rPr>
          <w:rFonts w:ascii="Arial" w:cs="Arial" w:hAnsi="Arial"/>
          <w:sz w:val="20"/>
          <w:szCs w:val="20"/>
        </w:rPr>
      </w:pPr>
      <w:r w:rsidRPr="00A53DCD">
        <w:rPr>
          <w:rFonts w:ascii="Arial" w:cs="Arial" w:hAnsi="Arial"/>
          <w:sz w:val="20"/>
          <w:szCs w:val="20"/>
        </w:rPr>
        <w:t>-2</w:t>
      </w:r>
      <w:r w:rsidRPr="00A53DCD">
        <w:rPr>
          <w:rFonts w:ascii="Arial" w:cs="Arial" w:hAnsi="Arial"/>
          <w:sz w:val="20"/>
          <w:szCs w:val="20"/>
          <w:vertAlign w:val="superscript"/>
        </w:rPr>
        <w:t>ème</w:t>
      </w:r>
      <w:r w:rsidRPr="00A53DCD">
        <w:rPr>
          <w:rFonts w:ascii="Arial" w:cs="Arial" w:hAnsi="Arial"/>
          <w:sz w:val="20"/>
          <w:szCs w:val="20"/>
        </w:rPr>
        <w:t xml:space="preserve"> réunion : </w:t>
      </w:r>
      <w:r w:rsidR="005416C4" w:rsidRPr="00A53DCD">
        <w:rPr>
          <w:rFonts w:ascii="Arial" w:cs="Arial" w:hAnsi="Arial"/>
          <w:sz w:val="20"/>
          <w:szCs w:val="20"/>
        </w:rPr>
        <w:t>9 février 202</w:t>
      </w:r>
      <w:r w:rsidR="00C239AC" w:rsidRPr="00A53DCD">
        <w:rPr>
          <w:rFonts w:ascii="Arial" w:cs="Arial" w:hAnsi="Arial"/>
          <w:sz w:val="20"/>
          <w:szCs w:val="20"/>
        </w:rPr>
        <w:t>2</w:t>
      </w:r>
    </w:p>
    <w:p w14:paraId="4D02F555" w14:textId="166AED09" w:rsidP="00797692" w:rsidR="000A16FB" w:rsidRDefault="000A16FB" w:rsidRPr="00A53DCD">
      <w:pPr>
        <w:spacing w:after="120"/>
        <w:jc w:val="both"/>
        <w:rPr>
          <w:rFonts w:ascii="Arial" w:cs="Arial" w:hAnsi="Arial"/>
          <w:sz w:val="20"/>
          <w:szCs w:val="20"/>
        </w:rPr>
      </w:pPr>
      <w:r w:rsidRPr="00A53DCD">
        <w:rPr>
          <w:rFonts w:ascii="Arial" w:cs="Arial" w:hAnsi="Arial"/>
          <w:sz w:val="20"/>
          <w:szCs w:val="20"/>
        </w:rPr>
        <w:t>-3</w:t>
      </w:r>
      <w:r w:rsidRPr="00A53DCD">
        <w:rPr>
          <w:rFonts w:ascii="Arial" w:cs="Arial" w:hAnsi="Arial"/>
          <w:sz w:val="20"/>
          <w:szCs w:val="20"/>
          <w:vertAlign w:val="superscript"/>
        </w:rPr>
        <w:t>ème</w:t>
      </w:r>
      <w:r w:rsidRPr="00A53DCD">
        <w:rPr>
          <w:rFonts w:ascii="Arial" w:cs="Arial" w:hAnsi="Arial"/>
          <w:sz w:val="20"/>
          <w:szCs w:val="20"/>
        </w:rPr>
        <w:t xml:space="preserve"> réunion : </w:t>
      </w:r>
      <w:r w:rsidR="005416C4" w:rsidRPr="00A53DCD">
        <w:rPr>
          <w:rFonts w:ascii="Arial" w:cs="Arial" w:hAnsi="Arial"/>
          <w:sz w:val="20"/>
          <w:szCs w:val="20"/>
        </w:rPr>
        <w:t>1</w:t>
      </w:r>
      <w:r w:rsidR="00C239AC" w:rsidRPr="00A53DCD">
        <w:rPr>
          <w:rFonts w:ascii="Arial" w:cs="Arial" w:hAnsi="Arial"/>
          <w:sz w:val="20"/>
          <w:szCs w:val="20"/>
        </w:rPr>
        <w:t>7</w:t>
      </w:r>
      <w:r w:rsidR="005416C4" w:rsidRPr="00A53DCD">
        <w:rPr>
          <w:rFonts w:ascii="Arial" w:cs="Arial" w:hAnsi="Arial"/>
          <w:sz w:val="20"/>
          <w:szCs w:val="20"/>
        </w:rPr>
        <w:t xml:space="preserve"> février 202</w:t>
      </w:r>
      <w:r w:rsidR="00C239AC" w:rsidRPr="00A53DCD">
        <w:rPr>
          <w:rFonts w:ascii="Arial" w:cs="Arial" w:hAnsi="Arial"/>
          <w:sz w:val="20"/>
          <w:szCs w:val="20"/>
        </w:rPr>
        <w:t>2</w:t>
      </w:r>
    </w:p>
    <w:p w14:paraId="058A970C" w14:textId="0A57146A" w:rsidP="00797692" w:rsidR="00736546" w:rsidRDefault="00736546">
      <w:pPr>
        <w:spacing w:after="120"/>
        <w:jc w:val="both"/>
        <w:rPr>
          <w:rFonts w:ascii="Arial" w:cs="Arial" w:hAnsi="Arial"/>
          <w:sz w:val="20"/>
          <w:szCs w:val="20"/>
        </w:rPr>
      </w:pPr>
      <w:r w:rsidRPr="00A53DCD">
        <w:rPr>
          <w:rFonts w:ascii="Arial" w:cs="Arial" w:hAnsi="Arial"/>
          <w:sz w:val="20"/>
          <w:szCs w:val="20"/>
        </w:rPr>
        <w:t>- 4</w:t>
      </w:r>
      <w:r w:rsidRPr="00A53DCD">
        <w:rPr>
          <w:rFonts w:ascii="Arial" w:cs="Arial" w:hAnsi="Arial"/>
          <w:sz w:val="20"/>
          <w:szCs w:val="20"/>
          <w:vertAlign w:val="superscript"/>
        </w:rPr>
        <w:t>ème</w:t>
      </w:r>
      <w:r w:rsidRPr="00A53DCD">
        <w:rPr>
          <w:rFonts w:ascii="Arial" w:cs="Arial" w:hAnsi="Arial"/>
          <w:sz w:val="20"/>
          <w:szCs w:val="20"/>
        </w:rPr>
        <w:t xml:space="preserve"> réunion : </w:t>
      </w:r>
      <w:r w:rsidR="00C239AC" w:rsidRPr="00A53DCD">
        <w:rPr>
          <w:rFonts w:ascii="Arial" w:cs="Arial" w:hAnsi="Arial"/>
          <w:sz w:val="20"/>
          <w:szCs w:val="20"/>
        </w:rPr>
        <w:t>2</w:t>
      </w:r>
      <w:r w:rsidR="00A05362">
        <w:rPr>
          <w:rFonts w:ascii="Arial" w:cs="Arial" w:hAnsi="Arial"/>
          <w:sz w:val="20"/>
          <w:szCs w:val="20"/>
        </w:rPr>
        <w:t>5</w:t>
      </w:r>
      <w:r w:rsidR="006A485C">
        <w:rPr>
          <w:rFonts w:ascii="Arial" w:cs="Arial" w:hAnsi="Arial"/>
          <w:sz w:val="20"/>
          <w:szCs w:val="20"/>
        </w:rPr>
        <w:t xml:space="preserve"> </w:t>
      </w:r>
      <w:r w:rsidR="005416C4" w:rsidRPr="00A53DCD">
        <w:rPr>
          <w:rFonts w:ascii="Arial" w:cs="Arial" w:hAnsi="Arial"/>
          <w:sz w:val="20"/>
          <w:szCs w:val="20"/>
        </w:rPr>
        <w:t>février 202</w:t>
      </w:r>
      <w:r w:rsidR="00C239AC" w:rsidRPr="00A53DCD">
        <w:rPr>
          <w:rFonts w:ascii="Arial" w:cs="Arial" w:hAnsi="Arial"/>
          <w:sz w:val="20"/>
          <w:szCs w:val="20"/>
        </w:rPr>
        <w:t>2</w:t>
      </w:r>
    </w:p>
    <w:p w14:paraId="49B6E73F" w14:textId="111654CF" w:rsidP="00797692" w:rsidR="006A485C" w:rsidRDefault="006A485C" w:rsidRPr="00A53DCD">
      <w:pPr>
        <w:spacing w:after="120"/>
        <w:jc w:val="both"/>
        <w:rPr>
          <w:rFonts w:ascii="Arial" w:cs="Arial" w:hAnsi="Arial"/>
          <w:sz w:val="20"/>
          <w:szCs w:val="20"/>
        </w:rPr>
      </w:pPr>
      <w:r>
        <w:rPr>
          <w:rFonts w:ascii="Arial" w:cs="Arial" w:hAnsi="Arial"/>
          <w:sz w:val="20"/>
          <w:szCs w:val="20"/>
        </w:rPr>
        <w:t>- 5</w:t>
      </w:r>
      <w:r w:rsidRPr="006A485C">
        <w:rPr>
          <w:rFonts w:ascii="Arial" w:cs="Arial" w:hAnsi="Arial"/>
          <w:sz w:val="20"/>
          <w:szCs w:val="20"/>
          <w:vertAlign w:val="superscript"/>
        </w:rPr>
        <w:t xml:space="preserve">eme </w:t>
      </w:r>
      <w:r>
        <w:rPr>
          <w:rFonts w:ascii="Arial" w:cs="Arial" w:hAnsi="Arial"/>
          <w:sz w:val="20"/>
          <w:szCs w:val="20"/>
        </w:rPr>
        <w:t>réunion</w:t>
      </w:r>
      <w:r w:rsidR="005376F5">
        <w:rPr>
          <w:rFonts w:ascii="Arial" w:cs="Arial" w:hAnsi="Arial"/>
          <w:sz w:val="20"/>
          <w:szCs w:val="20"/>
        </w:rPr>
        <w:t> : 15 Mars 2022</w:t>
      </w:r>
    </w:p>
    <w:p w14:paraId="03EC251E" w14:textId="3B18880D" w:rsidP="00797692" w:rsidR="00833043" w:rsidRDefault="00833043" w:rsidRPr="005376F5">
      <w:pPr>
        <w:spacing w:after="120"/>
        <w:jc w:val="both"/>
        <w:rPr>
          <w:rFonts w:ascii="Arial" w:cs="Arial" w:hAnsi="Arial"/>
          <w:sz w:val="20"/>
          <w:szCs w:val="20"/>
        </w:rPr>
      </w:pPr>
      <w:r w:rsidRPr="00A53DCD">
        <w:rPr>
          <w:rFonts w:ascii="Arial" w:cs="Arial" w:hAnsi="Arial"/>
          <w:spacing w:val="-1"/>
          <w:sz w:val="20"/>
          <w:szCs w:val="20"/>
        </w:rPr>
        <w:t xml:space="preserve">Dans le cadre de ces différentes réunions, les parties sont convenues que certaines des mesures dont elles ont </w:t>
      </w:r>
      <w:r w:rsidRPr="005376F5">
        <w:rPr>
          <w:rFonts w:ascii="Arial" w:cs="Arial" w:hAnsi="Arial"/>
          <w:sz w:val="20"/>
          <w:szCs w:val="20"/>
        </w:rPr>
        <w:t xml:space="preserve">échangé en matière de rémunération notamment sont convenues pour une durée déterminée d’un an. </w:t>
      </w:r>
    </w:p>
    <w:p w14:paraId="30D160AE" w14:textId="09DD5142" w:rsidP="00797692" w:rsidR="000A16FB" w:rsidRDefault="00833043" w:rsidRPr="005376F5">
      <w:pPr>
        <w:spacing w:after="120"/>
        <w:jc w:val="both"/>
        <w:rPr>
          <w:rFonts w:ascii="Arial" w:cs="Arial" w:hAnsi="Arial"/>
          <w:sz w:val="20"/>
          <w:szCs w:val="20"/>
        </w:rPr>
      </w:pPr>
      <w:r w:rsidRPr="00A53DCD">
        <w:rPr>
          <w:rFonts w:ascii="Arial" w:cs="Arial" w:hAnsi="Arial"/>
          <w:sz w:val="20"/>
          <w:szCs w:val="20"/>
        </w:rPr>
        <w:t xml:space="preserve">Après discussions et échanges sur les propositions faites par la Direction et les revendications des </w:t>
      </w:r>
      <w:r w:rsidRPr="005376F5">
        <w:rPr>
          <w:rFonts w:ascii="Arial" w:cs="Arial" w:hAnsi="Arial"/>
          <w:sz w:val="20"/>
          <w:szCs w:val="20"/>
        </w:rPr>
        <w:t xml:space="preserve">Organisations syndicales représentatives, </w:t>
      </w:r>
      <w:r w:rsidR="005376F5" w:rsidRPr="005376F5">
        <w:rPr>
          <w:rFonts w:ascii="Arial" w:cs="Arial" w:hAnsi="Arial"/>
          <w:sz w:val="20"/>
          <w:szCs w:val="20"/>
        </w:rPr>
        <w:t>u</w:t>
      </w:r>
      <w:r w:rsidRPr="005376F5">
        <w:rPr>
          <w:rFonts w:ascii="Arial" w:cs="Arial" w:hAnsi="Arial"/>
          <w:sz w:val="20"/>
          <w:szCs w:val="20"/>
        </w:rPr>
        <w:t>n accord a pu être trouvé et c’est dans ce contexte</w:t>
      </w:r>
      <w:r w:rsidR="00A05362" w:rsidRPr="005376F5">
        <w:rPr>
          <w:rFonts w:ascii="Arial" w:cs="Arial" w:hAnsi="Arial"/>
          <w:sz w:val="20"/>
          <w:szCs w:val="20"/>
        </w:rPr>
        <w:t xml:space="preserve"> </w:t>
      </w:r>
      <w:r w:rsidRPr="005376F5">
        <w:rPr>
          <w:rFonts w:ascii="Arial" w:cs="Arial" w:hAnsi="Arial"/>
          <w:sz w:val="20"/>
          <w:szCs w:val="20"/>
        </w:rPr>
        <w:t>qu’est rédigé le présent PV d’Accord.</w:t>
      </w:r>
    </w:p>
    <w:p w14:paraId="77A1D89E" w14:textId="7A1C56F5" w:rsidP="00797692" w:rsidR="00A06FFA" w:rsidRDefault="00A06FFA">
      <w:pPr>
        <w:spacing w:after="120"/>
        <w:jc w:val="both"/>
        <w:rPr>
          <w:rFonts w:ascii="Arial" w:cs="Arial" w:hAnsi="Arial"/>
          <w:sz w:val="20"/>
          <w:szCs w:val="20"/>
        </w:rPr>
      </w:pPr>
    </w:p>
    <w:p w14:paraId="2C40F608" w14:textId="77777777" w:rsidP="00797692" w:rsidR="000D0D77" w:rsidRDefault="000D0D77" w:rsidRPr="00A53DCD">
      <w:pPr>
        <w:spacing w:after="120"/>
        <w:jc w:val="both"/>
        <w:rPr>
          <w:rFonts w:ascii="Arial" w:cs="Arial" w:hAnsi="Arial"/>
          <w:sz w:val="20"/>
          <w:szCs w:val="20"/>
        </w:rPr>
      </w:pPr>
    </w:p>
    <w:p w14:paraId="46DFA365" w14:textId="47CDF7B2" w:rsidP="00797692" w:rsidR="00585B8E" w:rsidRDefault="00585B8E" w:rsidRPr="0083657D">
      <w:pPr>
        <w:spacing w:after="120"/>
        <w:jc w:val="both"/>
        <w:rPr>
          <w:rFonts w:ascii="Arial" w:cs="Arial" w:hAnsi="Arial"/>
          <w:b/>
          <w:sz w:val="24"/>
          <w:szCs w:val="24"/>
        </w:rPr>
      </w:pPr>
      <w:r w:rsidRPr="0083657D">
        <w:rPr>
          <w:rFonts w:ascii="Arial" w:cs="Arial" w:hAnsi="Arial"/>
          <w:b/>
          <w:sz w:val="24"/>
          <w:szCs w:val="24"/>
        </w:rPr>
        <w:t xml:space="preserve">ARTICLE </w:t>
      </w:r>
      <w:r w:rsidR="00CC5664" w:rsidRPr="0083657D">
        <w:rPr>
          <w:rFonts w:ascii="Arial" w:cs="Arial" w:hAnsi="Arial"/>
          <w:b/>
          <w:sz w:val="24"/>
          <w:szCs w:val="24"/>
        </w:rPr>
        <w:t>1</w:t>
      </w:r>
      <w:r w:rsidRPr="0083657D">
        <w:rPr>
          <w:rFonts w:ascii="Arial" w:cs="Arial" w:hAnsi="Arial"/>
          <w:b/>
          <w:sz w:val="24"/>
          <w:szCs w:val="24"/>
        </w:rPr>
        <w:t xml:space="preserve"> – DERNIER ETAT DES PROPOSITIONS RESPECTIVES DES PARTIES</w:t>
      </w:r>
    </w:p>
    <w:p w14:paraId="367D5822" w14:textId="77777777" w:rsidP="00797692" w:rsidR="0034724A" w:rsidRDefault="0034724A" w:rsidRPr="0083657D">
      <w:pPr>
        <w:spacing w:after="120"/>
        <w:jc w:val="both"/>
        <w:rPr>
          <w:rFonts w:ascii="Arial" w:cs="Arial" w:hAnsi="Arial"/>
          <w:sz w:val="20"/>
          <w:szCs w:val="20"/>
        </w:rPr>
      </w:pPr>
    </w:p>
    <w:p w14:paraId="7973BC25" w14:textId="6EED43C6" w:rsidP="00797692" w:rsidR="000A16FB" w:rsidRDefault="00F514FD" w:rsidRPr="00F514FD">
      <w:pPr>
        <w:pStyle w:val="Paragraphedeliste"/>
        <w:numPr>
          <w:ilvl w:val="0"/>
          <w:numId w:val="18"/>
        </w:numPr>
        <w:spacing w:after="120"/>
        <w:jc w:val="both"/>
        <w:rPr>
          <w:rFonts w:ascii="Arial" w:cs="Arial" w:hAnsi="Arial"/>
          <w:b/>
          <w:bCs/>
          <w:color w:val="000099"/>
          <w:sz w:val="20"/>
          <w:szCs w:val="20"/>
          <w:u w:val="single"/>
        </w:rPr>
      </w:pPr>
      <w:r>
        <w:rPr>
          <w:rFonts w:ascii="Arial" w:cs="Arial" w:hAnsi="Arial"/>
          <w:b/>
          <w:bCs/>
          <w:color w:val="000099"/>
          <w:sz w:val="20"/>
          <w:szCs w:val="20"/>
          <w:u w:val="single"/>
        </w:rPr>
        <w:t>Pour les Organisations syndicales représentatives</w:t>
      </w:r>
      <w:r w:rsidR="00585B8E" w:rsidRPr="00F514FD">
        <w:rPr>
          <w:rFonts w:ascii="Arial" w:cs="Arial" w:hAnsi="Arial"/>
          <w:b/>
          <w:bCs/>
          <w:color w:val="000099"/>
          <w:sz w:val="20"/>
          <w:szCs w:val="20"/>
          <w:u w:val="single"/>
        </w:rPr>
        <w:t xml:space="preserve"> CFDT</w:t>
      </w:r>
      <w:r w:rsidR="00A06FFA" w:rsidRPr="00F514FD">
        <w:rPr>
          <w:rFonts w:ascii="Arial" w:cs="Arial" w:hAnsi="Arial"/>
          <w:b/>
          <w:bCs/>
          <w:color w:val="000099"/>
          <w:sz w:val="20"/>
          <w:szCs w:val="20"/>
          <w:u w:val="single"/>
        </w:rPr>
        <w:t xml:space="preserve"> </w:t>
      </w:r>
      <w:r w:rsidR="00736546" w:rsidRPr="00F514FD">
        <w:rPr>
          <w:rFonts w:ascii="Arial" w:cs="Arial" w:hAnsi="Arial"/>
          <w:b/>
          <w:bCs/>
          <w:color w:val="000099"/>
          <w:sz w:val="20"/>
          <w:szCs w:val="20"/>
          <w:u w:val="single"/>
        </w:rPr>
        <w:t>-CFTC</w:t>
      </w:r>
      <w:r w:rsidR="00585B8E" w:rsidRPr="00F514FD">
        <w:rPr>
          <w:rFonts w:ascii="Arial" w:cs="Arial" w:hAnsi="Arial"/>
          <w:b/>
          <w:bCs/>
          <w:color w:val="000099"/>
          <w:sz w:val="20"/>
          <w:szCs w:val="20"/>
          <w:u w:val="single"/>
        </w:rPr>
        <w:t> :</w:t>
      </w:r>
    </w:p>
    <w:p w14:paraId="6805CC67" w14:textId="28DFBBA8" w:rsidP="00797692" w:rsidR="00585B8E" w:rsidRDefault="00323297" w:rsidRPr="005376F5">
      <w:pPr>
        <w:numPr>
          <w:ilvl w:val="0"/>
          <w:numId w:val="4"/>
        </w:numPr>
        <w:spacing w:after="120" w:line="240" w:lineRule="auto"/>
        <w:jc w:val="both"/>
        <w:rPr>
          <w:rFonts w:ascii="Arial" w:cs="Arial" w:eastAsia="Times New Roman" w:hAnsi="Arial"/>
          <w:sz w:val="20"/>
          <w:szCs w:val="20"/>
        </w:rPr>
      </w:pPr>
      <w:r w:rsidRPr="005376F5">
        <w:rPr>
          <w:rFonts w:ascii="Arial" w:cs="Arial" w:eastAsia="Times New Roman" w:hAnsi="Arial"/>
          <w:sz w:val="20"/>
          <w:szCs w:val="20"/>
        </w:rPr>
        <w:t>Négociation des augmentations annuelles</w:t>
      </w:r>
      <w:r w:rsidR="008A6E34" w:rsidRPr="005376F5">
        <w:rPr>
          <w:rFonts w:ascii="Arial" w:cs="Arial" w:eastAsia="Times New Roman" w:hAnsi="Arial"/>
          <w:sz w:val="20"/>
          <w:szCs w:val="20"/>
        </w:rPr>
        <w:t xml:space="preserve"> sur</w:t>
      </w:r>
      <w:r w:rsidRPr="005376F5">
        <w:rPr>
          <w:rFonts w:ascii="Arial" w:cs="Arial" w:eastAsia="Times New Roman" w:hAnsi="Arial"/>
          <w:sz w:val="20"/>
          <w:szCs w:val="20"/>
        </w:rPr>
        <w:t xml:space="preserve"> </w:t>
      </w:r>
      <w:r w:rsidR="00585B8E" w:rsidRPr="005376F5">
        <w:rPr>
          <w:rFonts w:ascii="Arial" w:cs="Arial" w:eastAsia="Times New Roman" w:hAnsi="Arial"/>
          <w:sz w:val="20"/>
          <w:szCs w:val="20"/>
        </w:rPr>
        <w:t xml:space="preserve">les salaires effectifs (salaires bruts par catégorie professionnelle, y compris primes, avantages en nature et </w:t>
      </w:r>
      <w:r w:rsidRPr="005376F5">
        <w:rPr>
          <w:rFonts w:ascii="Arial" w:cs="Arial" w:eastAsia="Times New Roman" w:hAnsi="Arial"/>
          <w:sz w:val="20"/>
          <w:szCs w:val="20"/>
        </w:rPr>
        <w:t>autres éléments)</w:t>
      </w:r>
    </w:p>
    <w:p w14:paraId="2A2ED43B" w14:textId="2FE1E7A9" w:rsidP="00797692" w:rsidR="001C576C" w:rsidRDefault="00DA5F05" w:rsidRPr="005376F5">
      <w:pPr>
        <w:numPr>
          <w:ilvl w:val="0"/>
          <w:numId w:val="4"/>
        </w:numPr>
        <w:spacing w:after="120" w:line="240" w:lineRule="auto"/>
        <w:jc w:val="both"/>
        <w:rPr>
          <w:rFonts w:ascii="Arial" w:cs="Arial" w:eastAsia="Times New Roman" w:hAnsi="Arial"/>
          <w:sz w:val="20"/>
          <w:szCs w:val="20"/>
        </w:rPr>
      </w:pPr>
      <w:r>
        <w:rPr>
          <w:rFonts w:ascii="Arial" w:cs="Arial" w:eastAsia="Times New Roman" w:hAnsi="Arial"/>
          <w:sz w:val="20"/>
          <w:szCs w:val="20"/>
        </w:rPr>
        <w:t>Demande d’e</w:t>
      </w:r>
      <w:r w:rsidR="001C576C" w:rsidRPr="005376F5">
        <w:rPr>
          <w:rFonts w:ascii="Arial" w:cs="Arial" w:eastAsia="Times New Roman" w:hAnsi="Arial"/>
          <w:sz w:val="20"/>
          <w:szCs w:val="20"/>
        </w:rPr>
        <w:t>ngagement de la Direction à respecter un écart maximum de 1 à 10 entre les rémunérations minimales annuelles ETP et maximales au sein d’une même entité juridique</w:t>
      </w:r>
    </w:p>
    <w:p w14:paraId="4D9F9E4B" w14:textId="1F96E224" w:rsidP="00797692" w:rsidR="001C576C" w:rsidRDefault="001C576C" w:rsidRPr="005376F5">
      <w:pPr>
        <w:numPr>
          <w:ilvl w:val="0"/>
          <w:numId w:val="4"/>
        </w:numPr>
        <w:spacing w:after="120" w:line="240" w:lineRule="auto"/>
        <w:jc w:val="both"/>
        <w:rPr>
          <w:rFonts w:ascii="Arial" w:cs="Arial" w:eastAsia="Times New Roman" w:hAnsi="Arial"/>
          <w:sz w:val="20"/>
          <w:szCs w:val="20"/>
        </w:rPr>
      </w:pPr>
      <w:r w:rsidRPr="005376F5">
        <w:rPr>
          <w:rFonts w:ascii="Arial" w:cs="Arial" w:eastAsia="Times New Roman" w:hAnsi="Arial"/>
          <w:sz w:val="20"/>
          <w:szCs w:val="20"/>
        </w:rPr>
        <w:t>Augmentation individuelle minimale de 45€ par collaborateur</w:t>
      </w:r>
    </w:p>
    <w:p w14:paraId="417F7A16" w14:textId="64DD88FF" w:rsidP="00797692" w:rsidR="00585B8E" w:rsidRDefault="00323297" w:rsidRPr="005376F5">
      <w:pPr>
        <w:numPr>
          <w:ilvl w:val="0"/>
          <w:numId w:val="4"/>
        </w:numPr>
        <w:spacing w:after="120" w:line="240" w:lineRule="auto"/>
        <w:jc w:val="both"/>
        <w:rPr>
          <w:rFonts w:ascii="Arial" w:cs="Arial" w:eastAsia="Times New Roman" w:hAnsi="Arial"/>
          <w:sz w:val="20"/>
          <w:szCs w:val="20"/>
        </w:rPr>
      </w:pPr>
      <w:r w:rsidRPr="005376F5">
        <w:rPr>
          <w:rFonts w:ascii="Arial" w:cs="Arial" w:eastAsia="Times New Roman" w:hAnsi="Arial"/>
          <w:sz w:val="20"/>
          <w:szCs w:val="20"/>
        </w:rPr>
        <w:t xml:space="preserve">Vérification de </w:t>
      </w:r>
      <w:r w:rsidR="00585B8E" w:rsidRPr="005376F5">
        <w:rPr>
          <w:rFonts w:ascii="Arial" w:cs="Arial" w:eastAsia="Times New Roman" w:hAnsi="Arial"/>
          <w:sz w:val="20"/>
          <w:szCs w:val="20"/>
        </w:rPr>
        <w:t>la moyenne générale des augmentations individuelles pour les IRP</w:t>
      </w:r>
      <w:r w:rsidRPr="005376F5">
        <w:rPr>
          <w:rFonts w:ascii="Arial" w:cs="Arial" w:eastAsia="Times New Roman" w:hAnsi="Arial"/>
          <w:sz w:val="20"/>
          <w:szCs w:val="20"/>
        </w:rPr>
        <w:t> :</w:t>
      </w:r>
      <w:r w:rsidR="00B77C4A" w:rsidRPr="005376F5">
        <w:rPr>
          <w:rFonts w:ascii="Arial" w:cs="Arial" w:eastAsia="Times New Roman" w:hAnsi="Arial"/>
          <w:sz w:val="20"/>
          <w:szCs w:val="20"/>
        </w:rPr>
        <w:t xml:space="preserve"> </w:t>
      </w:r>
      <w:r w:rsidRPr="005376F5">
        <w:rPr>
          <w:rFonts w:ascii="Arial" w:cs="Arial" w:eastAsia="Times New Roman" w:hAnsi="Arial"/>
          <w:sz w:val="20"/>
          <w:szCs w:val="20"/>
        </w:rPr>
        <w:t>l</w:t>
      </w:r>
      <w:r w:rsidR="00B77C4A" w:rsidRPr="005376F5">
        <w:rPr>
          <w:rFonts w:ascii="Arial" w:cs="Arial" w:eastAsia="Times New Roman" w:hAnsi="Arial"/>
          <w:sz w:val="20"/>
          <w:szCs w:val="20"/>
        </w:rPr>
        <w:t xml:space="preserve">es OSR </w:t>
      </w:r>
      <w:r w:rsidR="007A2C41" w:rsidRPr="005376F5">
        <w:rPr>
          <w:rFonts w:ascii="Arial" w:cs="Arial" w:eastAsia="Times New Roman" w:hAnsi="Arial"/>
          <w:sz w:val="20"/>
          <w:szCs w:val="20"/>
        </w:rPr>
        <w:t>rappellent qu’ils considèrent</w:t>
      </w:r>
      <w:r w:rsidR="00B77C4A" w:rsidRPr="005376F5">
        <w:rPr>
          <w:rFonts w:ascii="Arial" w:cs="Arial" w:eastAsia="Times New Roman" w:hAnsi="Arial"/>
          <w:sz w:val="20"/>
          <w:szCs w:val="20"/>
        </w:rPr>
        <w:t xml:space="preserve"> que la moyenne des augmentations est la somme des 3 catégories d’augmentation ( « </w:t>
      </w:r>
      <w:proofErr w:type="spellStart"/>
      <w:r w:rsidR="00B77C4A" w:rsidRPr="005376F5">
        <w:rPr>
          <w:rFonts w:ascii="Arial" w:cs="Arial" w:eastAsia="Times New Roman" w:hAnsi="Arial"/>
          <w:i/>
          <w:iCs/>
          <w:sz w:val="20"/>
          <w:szCs w:val="20"/>
        </w:rPr>
        <w:t>Merit</w:t>
      </w:r>
      <w:proofErr w:type="spellEnd"/>
      <w:r w:rsidR="00B77C4A" w:rsidRPr="005376F5">
        <w:rPr>
          <w:rFonts w:ascii="Arial" w:cs="Arial" w:eastAsia="Times New Roman" w:hAnsi="Arial"/>
          <w:sz w:val="20"/>
          <w:szCs w:val="20"/>
        </w:rPr>
        <w:t> » + « </w:t>
      </w:r>
      <w:proofErr w:type="spellStart"/>
      <w:r w:rsidR="00B77C4A" w:rsidRPr="005376F5">
        <w:rPr>
          <w:rFonts w:ascii="Arial" w:cs="Arial" w:eastAsia="Times New Roman" w:hAnsi="Arial"/>
          <w:i/>
          <w:iCs/>
          <w:sz w:val="20"/>
          <w:szCs w:val="20"/>
        </w:rPr>
        <w:t>Market</w:t>
      </w:r>
      <w:proofErr w:type="spellEnd"/>
      <w:r w:rsidR="00B77C4A" w:rsidRPr="005376F5">
        <w:rPr>
          <w:rFonts w:ascii="Arial" w:cs="Arial" w:eastAsia="Times New Roman" w:hAnsi="Arial"/>
          <w:i/>
          <w:iCs/>
          <w:sz w:val="20"/>
          <w:szCs w:val="20"/>
        </w:rPr>
        <w:t xml:space="preserve"> </w:t>
      </w:r>
      <w:proofErr w:type="spellStart"/>
      <w:r w:rsidR="00B77C4A" w:rsidRPr="005376F5">
        <w:rPr>
          <w:rFonts w:ascii="Arial" w:cs="Arial" w:eastAsia="Times New Roman" w:hAnsi="Arial"/>
          <w:i/>
          <w:iCs/>
          <w:sz w:val="20"/>
          <w:szCs w:val="20"/>
        </w:rPr>
        <w:t>adjutement</w:t>
      </w:r>
      <w:proofErr w:type="spellEnd"/>
      <w:r w:rsidR="00B77C4A" w:rsidRPr="005376F5">
        <w:rPr>
          <w:rFonts w:ascii="Arial" w:cs="Arial" w:eastAsia="Times New Roman" w:hAnsi="Arial"/>
          <w:sz w:val="20"/>
          <w:szCs w:val="20"/>
        </w:rPr>
        <w:t> »</w:t>
      </w:r>
      <w:r w:rsidR="008A6E34" w:rsidRPr="005376F5">
        <w:rPr>
          <w:rFonts w:ascii="Arial" w:cs="Arial" w:eastAsia="Times New Roman" w:hAnsi="Arial"/>
          <w:sz w:val="20"/>
          <w:szCs w:val="20"/>
        </w:rPr>
        <w:t>+</w:t>
      </w:r>
      <w:r w:rsidR="00B77C4A" w:rsidRPr="005376F5">
        <w:rPr>
          <w:rFonts w:ascii="Arial" w:cs="Arial" w:eastAsia="Times New Roman" w:hAnsi="Arial"/>
          <w:sz w:val="20"/>
          <w:szCs w:val="20"/>
        </w:rPr>
        <w:t xml:space="preserve"> « </w:t>
      </w:r>
      <w:r w:rsidR="00B77C4A" w:rsidRPr="005376F5">
        <w:rPr>
          <w:rFonts w:ascii="Arial" w:cs="Arial" w:eastAsia="Times New Roman" w:hAnsi="Arial"/>
          <w:i/>
          <w:iCs/>
          <w:sz w:val="20"/>
          <w:szCs w:val="20"/>
        </w:rPr>
        <w:t>Promotion</w:t>
      </w:r>
      <w:r w:rsidR="00B77C4A" w:rsidRPr="005376F5">
        <w:rPr>
          <w:rFonts w:ascii="Arial" w:cs="Arial" w:eastAsia="Times New Roman" w:hAnsi="Arial"/>
          <w:sz w:val="20"/>
          <w:szCs w:val="20"/>
        </w:rPr>
        <w:t> »)</w:t>
      </w:r>
    </w:p>
    <w:p w14:paraId="527B82B2" w14:textId="19E800E7" w:rsidP="00797692" w:rsidR="00585B8E" w:rsidRDefault="008A6E34" w:rsidRPr="005376F5">
      <w:pPr>
        <w:numPr>
          <w:ilvl w:val="0"/>
          <w:numId w:val="4"/>
        </w:numPr>
        <w:spacing w:after="120" w:line="240" w:lineRule="auto"/>
        <w:jc w:val="both"/>
        <w:rPr>
          <w:rFonts w:ascii="Arial" w:cs="Arial" w:eastAsia="Times New Roman" w:hAnsi="Arial"/>
          <w:sz w:val="20"/>
          <w:szCs w:val="20"/>
        </w:rPr>
      </w:pPr>
      <w:r w:rsidRPr="005376F5">
        <w:rPr>
          <w:rFonts w:ascii="Arial" w:cs="Arial" w:eastAsia="Times New Roman" w:hAnsi="Arial"/>
          <w:sz w:val="20"/>
          <w:szCs w:val="20"/>
        </w:rPr>
        <w:t>D</w:t>
      </w:r>
      <w:r w:rsidR="00585B8E" w:rsidRPr="005376F5">
        <w:rPr>
          <w:rFonts w:ascii="Arial" w:cs="Arial" w:eastAsia="Times New Roman" w:hAnsi="Arial"/>
          <w:sz w:val="20"/>
          <w:szCs w:val="20"/>
        </w:rPr>
        <w:t>urée effective et l’organisation du temps de travail</w:t>
      </w:r>
      <w:r w:rsidR="00323297" w:rsidRPr="005376F5">
        <w:rPr>
          <w:rFonts w:ascii="Arial" w:cs="Arial" w:eastAsia="Times New Roman" w:hAnsi="Arial"/>
          <w:sz w:val="20"/>
          <w:szCs w:val="20"/>
        </w:rPr>
        <w:t xml:space="preserve"> : demande de </w:t>
      </w:r>
      <w:r w:rsidR="00543144" w:rsidRPr="005376F5">
        <w:rPr>
          <w:rFonts w:ascii="Arial" w:cs="Arial" w:eastAsia="Times New Roman" w:hAnsi="Arial"/>
          <w:sz w:val="20"/>
          <w:szCs w:val="20"/>
        </w:rPr>
        <w:t>ré-étude</w:t>
      </w:r>
      <w:r w:rsidR="00323297" w:rsidRPr="005376F5">
        <w:rPr>
          <w:rFonts w:ascii="Arial" w:cs="Arial" w:eastAsia="Times New Roman" w:hAnsi="Arial"/>
          <w:sz w:val="20"/>
          <w:szCs w:val="20"/>
        </w:rPr>
        <w:t xml:space="preserve"> des accords en place</w:t>
      </w:r>
      <w:r w:rsidR="00585B8E" w:rsidRPr="005376F5">
        <w:rPr>
          <w:rFonts w:ascii="Arial" w:cs="Arial" w:eastAsia="Times New Roman" w:hAnsi="Arial"/>
          <w:sz w:val="20"/>
          <w:szCs w:val="20"/>
        </w:rPr>
        <w:t xml:space="preserve">; </w:t>
      </w:r>
    </w:p>
    <w:p w14:paraId="3683EBE1" w14:textId="2362E04B" w:rsidP="00797692" w:rsidR="00323297" w:rsidRDefault="00323297" w:rsidRPr="005376F5">
      <w:pPr>
        <w:numPr>
          <w:ilvl w:val="0"/>
          <w:numId w:val="4"/>
        </w:numPr>
        <w:spacing w:after="120" w:line="240" w:lineRule="auto"/>
        <w:jc w:val="both"/>
        <w:rPr>
          <w:rFonts w:ascii="Arial" w:cs="Arial" w:eastAsia="Times New Roman" w:hAnsi="Arial"/>
          <w:sz w:val="20"/>
          <w:szCs w:val="20"/>
        </w:rPr>
      </w:pPr>
      <w:r w:rsidRPr="005376F5">
        <w:rPr>
          <w:rFonts w:ascii="Arial" w:cs="Arial" w:eastAsia="Times New Roman" w:hAnsi="Arial"/>
          <w:sz w:val="20"/>
          <w:szCs w:val="20"/>
        </w:rPr>
        <w:t>Accord GEPP : les OSR demandent que soit réouverte la négociation sur ce thème en 202</w:t>
      </w:r>
      <w:r w:rsidR="00A06FFA" w:rsidRPr="005376F5">
        <w:rPr>
          <w:rFonts w:ascii="Arial" w:cs="Arial" w:eastAsia="Times New Roman" w:hAnsi="Arial"/>
          <w:sz w:val="20"/>
          <w:szCs w:val="20"/>
        </w:rPr>
        <w:t>2</w:t>
      </w:r>
      <w:r w:rsidR="008A6E34" w:rsidRPr="005376F5">
        <w:rPr>
          <w:rFonts w:ascii="Arial" w:cs="Arial" w:eastAsia="Times New Roman" w:hAnsi="Arial"/>
          <w:sz w:val="20"/>
          <w:szCs w:val="20"/>
        </w:rPr>
        <w:t> ;</w:t>
      </w:r>
    </w:p>
    <w:p w14:paraId="6751C54C" w14:textId="339E632D" w:rsidP="00543144" w:rsidR="00BA292C" w:rsidRDefault="00BA292C" w:rsidRPr="005376F5">
      <w:pPr>
        <w:numPr>
          <w:ilvl w:val="0"/>
          <w:numId w:val="4"/>
        </w:numPr>
        <w:spacing w:after="120" w:line="240" w:lineRule="auto"/>
        <w:jc w:val="both"/>
        <w:rPr>
          <w:rFonts w:ascii="Arial" w:cs="Arial" w:eastAsia="Times New Roman" w:hAnsi="Arial"/>
          <w:sz w:val="20"/>
          <w:szCs w:val="20"/>
        </w:rPr>
      </w:pPr>
      <w:r w:rsidRPr="005376F5">
        <w:rPr>
          <w:rFonts w:ascii="Arial" w:cs="Arial" w:eastAsia="Times New Roman" w:hAnsi="Arial"/>
          <w:sz w:val="20"/>
          <w:szCs w:val="20"/>
        </w:rPr>
        <w:t xml:space="preserve">Télétravail : l’accord actuel prévoit des jours spécifiques dédiés au télétravail </w:t>
      </w:r>
      <w:r w:rsidR="008A6E34" w:rsidRPr="005376F5">
        <w:rPr>
          <w:rFonts w:ascii="Arial" w:cs="Arial" w:eastAsia="Times New Roman" w:hAnsi="Arial"/>
          <w:sz w:val="20"/>
          <w:szCs w:val="20"/>
        </w:rPr>
        <w:t xml:space="preserve">régulier </w:t>
      </w:r>
      <w:r w:rsidR="007A2C41" w:rsidRPr="005376F5">
        <w:rPr>
          <w:rFonts w:ascii="Arial" w:cs="Arial" w:eastAsia="Times New Roman" w:hAnsi="Arial"/>
          <w:sz w:val="20"/>
          <w:szCs w:val="20"/>
        </w:rPr>
        <w:t>(1 à 3 jours par semaine conformément à l’accord QVT signé en Octobre 2020).</w:t>
      </w:r>
      <w:r w:rsidRPr="005376F5">
        <w:rPr>
          <w:rFonts w:ascii="Arial" w:cs="Arial" w:eastAsia="Times New Roman" w:hAnsi="Arial"/>
          <w:sz w:val="20"/>
          <w:szCs w:val="20"/>
        </w:rPr>
        <w:t xml:space="preserve"> </w:t>
      </w:r>
      <w:r w:rsidR="007A2C41" w:rsidRPr="005376F5">
        <w:rPr>
          <w:rFonts w:ascii="Arial" w:cs="Arial" w:eastAsia="Times New Roman" w:hAnsi="Arial"/>
          <w:sz w:val="20"/>
          <w:szCs w:val="20"/>
        </w:rPr>
        <w:t xml:space="preserve">Or, </w:t>
      </w:r>
      <w:r w:rsidR="00A06FFA" w:rsidRPr="005376F5">
        <w:rPr>
          <w:rFonts w:ascii="Arial" w:cs="Arial" w:eastAsia="Times New Roman" w:hAnsi="Arial"/>
          <w:sz w:val="20"/>
          <w:szCs w:val="20"/>
        </w:rPr>
        <w:t>après une période de crise sanitaire inédite</w:t>
      </w:r>
      <w:r w:rsidR="007A2C41" w:rsidRPr="005376F5">
        <w:rPr>
          <w:rFonts w:ascii="Arial" w:cs="Arial" w:eastAsia="Times New Roman" w:hAnsi="Arial"/>
          <w:sz w:val="20"/>
          <w:szCs w:val="20"/>
        </w:rPr>
        <w:t>, il est possible que lors du retour à une situation</w:t>
      </w:r>
      <w:r w:rsidR="00323297" w:rsidRPr="005376F5">
        <w:rPr>
          <w:rFonts w:ascii="Arial" w:cs="Arial" w:eastAsia="Times New Roman" w:hAnsi="Arial"/>
          <w:sz w:val="20"/>
          <w:szCs w:val="20"/>
        </w:rPr>
        <w:t xml:space="preserve"> « normale »</w:t>
      </w:r>
      <w:r w:rsidR="007A2C41" w:rsidRPr="005376F5">
        <w:rPr>
          <w:rFonts w:ascii="Arial" w:cs="Arial" w:eastAsia="Times New Roman" w:hAnsi="Arial"/>
          <w:sz w:val="20"/>
          <w:szCs w:val="20"/>
        </w:rPr>
        <w:t xml:space="preserve"> </w:t>
      </w:r>
      <w:r w:rsidR="00323297" w:rsidRPr="005376F5">
        <w:rPr>
          <w:rFonts w:ascii="Arial" w:cs="Arial" w:eastAsia="Times New Roman" w:hAnsi="Arial"/>
          <w:sz w:val="20"/>
          <w:szCs w:val="20"/>
        </w:rPr>
        <w:t xml:space="preserve">l’aménagement de l’équilibre entre télétravail et travail au bureau ait évolué. Un accord est donc </w:t>
      </w:r>
      <w:r w:rsidRPr="005376F5">
        <w:rPr>
          <w:rFonts w:ascii="Arial" w:cs="Arial" w:eastAsia="Times New Roman" w:hAnsi="Arial"/>
          <w:sz w:val="20"/>
          <w:szCs w:val="20"/>
        </w:rPr>
        <w:t xml:space="preserve">nécessaire. </w:t>
      </w:r>
      <w:r w:rsidR="00323297" w:rsidRPr="005376F5">
        <w:rPr>
          <w:rFonts w:ascii="Arial" w:cs="Arial" w:eastAsia="Times New Roman" w:hAnsi="Arial"/>
          <w:sz w:val="20"/>
          <w:szCs w:val="20"/>
        </w:rPr>
        <w:t xml:space="preserve">Il est également demandé que </w:t>
      </w:r>
      <w:r w:rsidR="00543144" w:rsidRPr="005376F5">
        <w:rPr>
          <w:rFonts w:ascii="Arial" w:cs="Arial" w:eastAsia="Times New Roman" w:hAnsi="Arial"/>
          <w:sz w:val="20"/>
          <w:szCs w:val="20"/>
        </w:rPr>
        <w:t>la prise en charge de</w:t>
      </w:r>
      <w:r w:rsidR="00323297" w:rsidRPr="005376F5">
        <w:rPr>
          <w:rFonts w:ascii="Arial" w:cs="Arial" w:eastAsia="Times New Roman" w:hAnsi="Arial"/>
          <w:sz w:val="20"/>
          <w:szCs w:val="20"/>
        </w:rPr>
        <w:t xml:space="preserve">s frais connexes à la situation de télétravail soient </w:t>
      </w:r>
      <w:r w:rsidR="00543144" w:rsidRPr="005376F5">
        <w:rPr>
          <w:rFonts w:ascii="Arial" w:cs="Arial" w:eastAsia="Times New Roman" w:hAnsi="Arial"/>
          <w:sz w:val="20"/>
          <w:szCs w:val="20"/>
        </w:rPr>
        <w:t xml:space="preserve">revus </w:t>
      </w:r>
      <w:r w:rsidR="00323297" w:rsidRPr="005376F5">
        <w:rPr>
          <w:rFonts w:ascii="Arial" w:cs="Arial" w:eastAsia="Times New Roman" w:hAnsi="Arial"/>
          <w:sz w:val="20"/>
          <w:szCs w:val="20"/>
        </w:rPr>
        <w:t>par l’entreprise.</w:t>
      </w:r>
    </w:p>
    <w:p w14:paraId="17FC10B9" w14:textId="0576CC74" w:rsidP="00797692" w:rsidR="001C576C" w:rsidRDefault="001C576C" w:rsidRPr="005376F5">
      <w:pPr>
        <w:numPr>
          <w:ilvl w:val="0"/>
          <w:numId w:val="4"/>
        </w:numPr>
        <w:spacing w:after="120" w:line="240" w:lineRule="auto"/>
        <w:jc w:val="both"/>
        <w:rPr>
          <w:rFonts w:ascii="Arial" w:cs="Arial" w:eastAsia="Times New Roman" w:hAnsi="Arial"/>
          <w:sz w:val="20"/>
          <w:szCs w:val="20"/>
        </w:rPr>
      </w:pPr>
      <w:bookmarkStart w:id="0" w:name="_Hlk96683440"/>
      <w:r w:rsidRPr="005376F5">
        <w:rPr>
          <w:rFonts w:ascii="Arial" w:cs="Arial" w:eastAsia="Times New Roman" w:hAnsi="Arial"/>
          <w:sz w:val="20"/>
          <w:szCs w:val="20"/>
        </w:rPr>
        <w:t xml:space="preserve">Mesure exceptionnelle de prise en charge des frais professionnels engagés par les collaborateurs durant l’année 2021 en raison de la situation sanitaire : il est demandé le versement d’une prime exceptionnelle </w:t>
      </w:r>
      <w:r w:rsidRPr="005376F5">
        <w:rPr>
          <w:rFonts w:ascii="Arial" w:cs="Arial" w:eastAsia="Times New Roman" w:hAnsi="Arial"/>
          <w:sz w:val="20"/>
          <w:szCs w:val="20"/>
          <w:lang w:eastAsia="fr-FR"/>
        </w:rPr>
        <w:t>de 300€ par personne et la prise en charge de frais internet.</w:t>
      </w:r>
    </w:p>
    <w:p w14:paraId="470ADE42" w14:textId="7A6E36BF" w:rsidP="00797692" w:rsidR="00585B8E" w:rsidRDefault="008A6E34" w:rsidRPr="005376F5">
      <w:pPr>
        <w:numPr>
          <w:ilvl w:val="0"/>
          <w:numId w:val="4"/>
        </w:numPr>
        <w:spacing w:after="120" w:line="240" w:lineRule="auto"/>
        <w:jc w:val="both"/>
        <w:rPr>
          <w:rFonts w:ascii="Arial" w:cs="Arial" w:eastAsia="Times New Roman" w:hAnsi="Arial"/>
          <w:sz w:val="20"/>
          <w:szCs w:val="20"/>
        </w:rPr>
      </w:pPr>
      <w:r w:rsidRPr="005376F5">
        <w:rPr>
          <w:rFonts w:ascii="Arial" w:cs="Arial" w:eastAsia="Times New Roman" w:hAnsi="Arial"/>
          <w:sz w:val="20"/>
          <w:szCs w:val="20"/>
        </w:rPr>
        <w:t>E</w:t>
      </w:r>
      <w:r w:rsidR="00585B8E" w:rsidRPr="005376F5">
        <w:rPr>
          <w:rFonts w:ascii="Arial" w:cs="Arial" w:eastAsia="Times New Roman" w:hAnsi="Arial"/>
          <w:sz w:val="20"/>
          <w:szCs w:val="20"/>
        </w:rPr>
        <w:t>galité professionnelle</w:t>
      </w:r>
      <w:r w:rsidR="00323297" w:rsidRPr="005376F5">
        <w:rPr>
          <w:rFonts w:ascii="Arial" w:cs="Arial" w:eastAsia="Times New Roman" w:hAnsi="Arial"/>
          <w:sz w:val="20"/>
          <w:szCs w:val="20"/>
        </w:rPr>
        <w:t> : le suivi des modalités définies dans l’accord est à prendre en compte dans le budget 202</w:t>
      </w:r>
      <w:r w:rsidR="00A06FFA" w:rsidRPr="005376F5">
        <w:rPr>
          <w:rFonts w:ascii="Arial" w:cs="Arial" w:eastAsia="Times New Roman" w:hAnsi="Arial"/>
          <w:sz w:val="20"/>
          <w:szCs w:val="20"/>
        </w:rPr>
        <w:t>2</w:t>
      </w:r>
      <w:r w:rsidR="00323297" w:rsidRPr="005376F5">
        <w:rPr>
          <w:rFonts w:ascii="Arial" w:cs="Arial" w:eastAsia="Times New Roman" w:hAnsi="Arial"/>
          <w:sz w:val="20"/>
          <w:szCs w:val="20"/>
        </w:rPr>
        <w:t>.</w:t>
      </w:r>
    </w:p>
    <w:p w14:paraId="70CFF541" w14:textId="77777777" w:rsidP="00DA5F05" w:rsidR="00DA5F05" w:rsidRDefault="00DA5F05" w:rsidRPr="005376F5">
      <w:pPr>
        <w:numPr>
          <w:ilvl w:val="0"/>
          <w:numId w:val="4"/>
        </w:numPr>
        <w:spacing w:after="120" w:line="240" w:lineRule="auto"/>
        <w:jc w:val="both"/>
        <w:rPr>
          <w:rFonts w:ascii="Arial" w:cs="Arial" w:eastAsia="Times New Roman" w:hAnsi="Arial"/>
          <w:sz w:val="20"/>
          <w:szCs w:val="20"/>
          <w:lang w:eastAsia="fr-FR"/>
        </w:rPr>
      </w:pPr>
      <w:r w:rsidRPr="005376F5">
        <w:rPr>
          <w:rFonts w:ascii="Arial" w:cs="Arial" w:eastAsia="Times New Roman" w:hAnsi="Arial"/>
          <w:sz w:val="20"/>
          <w:szCs w:val="20"/>
        </w:rPr>
        <w:t>Mesure spécifique pour les femmes enceintes </w:t>
      </w:r>
      <w:r>
        <w:rPr>
          <w:rFonts w:ascii="Arial" w:cs="Arial" w:eastAsia="Times New Roman" w:hAnsi="Arial"/>
          <w:sz w:val="20"/>
          <w:szCs w:val="20"/>
        </w:rPr>
        <w:t>d’adaptation du temps de travail à compter du 5</w:t>
      </w:r>
      <w:r w:rsidRPr="00DA5F05">
        <w:rPr>
          <w:rFonts w:ascii="Arial" w:cs="Arial" w:eastAsia="Times New Roman" w:hAnsi="Arial"/>
          <w:sz w:val="20"/>
          <w:szCs w:val="20"/>
          <w:vertAlign w:val="superscript"/>
        </w:rPr>
        <w:t>e</w:t>
      </w:r>
      <w:r>
        <w:rPr>
          <w:rFonts w:ascii="Arial" w:cs="Arial" w:eastAsia="Times New Roman" w:hAnsi="Arial"/>
          <w:sz w:val="20"/>
          <w:szCs w:val="20"/>
        </w:rPr>
        <w:t xml:space="preserve"> mois de grossesse</w:t>
      </w:r>
    </w:p>
    <w:p w14:paraId="5960B78A" w14:textId="025895A5" w:rsidP="00797692" w:rsidR="001C576C" w:rsidRDefault="001C576C" w:rsidRPr="005376F5">
      <w:pPr>
        <w:numPr>
          <w:ilvl w:val="0"/>
          <w:numId w:val="4"/>
        </w:numPr>
        <w:spacing w:after="120" w:line="240" w:lineRule="auto"/>
        <w:jc w:val="both"/>
        <w:rPr>
          <w:rFonts w:ascii="Arial" w:cs="Arial" w:eastAsia="Times New Roman" w:hAnsi="Arial"/>
          <w:sz w:val="20"/>
          <w:szCs w:val="20"/>
          <w:lang w:eastAsia="fr-FR"/>
        </w:rPr>
      </w:pPr>
      <w:r w:rsidRPr="005376F5">
        <w:rPr>
          <w:rFonts w:ascii="Arial" w:cs="Arial" w:eastAsia="Times New Roman" w:hAnsi="Arial"/>
          <w:sz w:val="20"/>
          <w:szCs w:val="20"/>
          <w:lang w:eastAsia="fr-FR"/>
        </w:rPr>
        <w:t>Autorisation absence rentrée scolaire </w:t>
      </w:r>
    </w:p>
    <w:bookmarkEnd w:id="0"/>
    <w:p w14:paraId="243067EB" w14:textId="43526871" w:rsidP="00797692" w:rsidR="000D7722" w:rsidRDefault="008A6E34" w:rsidRPr="005376F5">
      <w:pPr>
        <w:numPr>
          <w:ilvl w:val="0"/>
          <w:numId w:val="4"/>
        </w:numPr>
        <w:spacing w:after="120" w:line="240" w:lineRule="auto"/>
        <w:jc w:val="both"/>
        <w:rPr>
          <w:rFonts w:ascii="Arial" w:cs="Arial" w:eastAsia="Times New Roman" w:hAnsi="Arial"/>
          <w:sz w:val="20"/>
          <w:szCs w:val="20"/>
        </w:rPr>
      </w:pPr>
      <w:r w:rsidRPr="005376F5">
        <w:rPr>
          <w:rFonts w:ascii="Arial" w:cs="Arial" w:eastAsia="Times New Roman" w:hAnsi="Arial"/>
          <w:sz w:val="20"/>
          <w:szCs w:val="20"/>
        </w:rPr>
        <w:t>I</w:t>
      </w:r>
      <w:r w:rsidR="00585B8E" w:rsidRPr="005376F5">
        <w:rPr>
          <w:rFonts w:ascii="Arial" w:cs="Arial" w:eastAsia="Times New Roman" w:hAnsi="Arial"/>
          <w:sz w:val="20"/>
          <w:szCs w:val="20"/>
        </w:rPr>
        <w:t>nsertion professionnelle et le maintien dans l’emploi des personnes handicapées (conditions d’accès à l’emploi et à la formation professionnelle, sensibilisation de l’ensemble du personnel, etc.)</w:t>
      </w:r>
      <w:r w:rsidR="00323297" w:rsidRPr="005376F5">
        <w:rPr>
          <w:rFonts w:ascii="Arial" w:cs="Arial" w:eastAsia="Times New Roman" w:hAnsi="Arial"/>
          <w:sz w:val="20"/>
          <w:szCs w:val="20"/>
        </w:rPr>
        <w:t xml:space="preserve"> : </w:t>
      </w:r>
      <w:r w:rsidRPr="005376F5">
        <w:rPr>
          <w:rFonts w:ascii="Arial" w:cs="Arial" w:eastAsia="Times New Roman" w:hAnsi="Arial"/>
          <w:sz w:val="20"/>
          <w:szCs w:val="20"/>
        </w:rPr>
        <w:t>les OSR demandent que soit prévu un budget d’augmentation minimum pour l’année 202</w:t>
      </w:r>
      <w:r w:rsidR="00A06FFA" w:rsidRPr="005376F5">
        <w:rPr>
          <w:rFonts w:ascii="Arial" w:cs="Arial" w:eastAsia="Times New Roman" w:hAnsi="Arial"/>
          <w:sz w:val="20"/>
          <w:szCs w:val="20"/>
        </w:rPr>
        <w:t>2</w:t>
      </w:r>
      <w:r w:rsidRPr="005376F5">
        <w:rPr>
          <w:rFonts w:ascii="Arial" w:cs="Arial" w:eastAsia="Times New Roman" w:hAnsi="Arial"/>
          <w:sz w:val="20"/>
          <w:szCs w:val="20"/>
        </w:rPr>
        <w:t xml:space="preserve"> conformément à l’accord signé en Janvier 2021.</w:t>
      </w:r>
    </w:p>
    <w:p w14:paraId="28B9A8B2" w14:textId="77777777" w:rsidP="00722211" w:rsidR="00722211" w:rsidRDefault="00722211" w:rsidRPr="005376F5">
      <w:pPr>
        <w:numPr>
          <w:ilvl w:val="0"/>
          <w:numId w:val="4"/>
        </w:numPr>
        <w:spacing w:after="120" w:line="240" w:lineRule="auto"/>
        <w:jc w:val="both"/>
        <w:rPr>
          <w:rFonts w:ascii="Arial" w:cs="Arial" w:hAnsi="Arial"/>
          <w:i/>
          <w:iCs/>
          <w:sz w:val="20"/>
          <w:szCs w:val="20"/>
        </w:rPr>
      </w:pPr>
      <w:r w:rsidRPr="005376F5">
        <w:rPr>
          <w:rFonts w:ascii="Arial" w:cs="Arial" w:eastAsia="Times New Roman" w:hAnsi="Arial"/>
          <w:sz w:val="20"/>
          <w:szCs w:val="20"/>
        </w:rPr>
        <w:t>Etude sur les classifications au regard des critères prévus dans les Conventions collectives SYNTEC et Agence de Voyage</w:t>
      </w:r>
    </w:p>
    <w:p w14:paraId="4B7D808E" w14:textId="77777777" w:rsidP="00722211" w:rsidR="00722211" w:rsidRDefault="00722211" w:rsidRPr="00A53DCD">
      <w:pPr>
        <w:spacing w:after="120" w:line="240" w:lineRule="auto"/>
        <w:ind w:left="720"/>
        <w:jc w:val="both"/>
        <w:rPr>
          <w:rFonts w:ascii="Arial" w:cs="Arial" w:eastAsia="Times New Roman" w:hAnsi="Arial"/>
          <w:sz w:val="20"/>
          <w:szCs w:val="20"/>
          <w:highlight w:val="yellow"/>
        </w:rPr>
      </w:pPr>
    </w:p>
    <w:p w14:paraId="1CE9379F" w14:textId="77777777" w:rsidP="00797692" w:rsidR="000D7722" w:rsidRDefault="000D7722" w:rsidRPr="00A53DCD">
      <w:pPr>
        <w:spacing w:after="120"/>
        <w:jc w:val="both"/>
        <w:rPr>
          <w:rFonts w:ascii="Arial" w:cs="Arial" w:hAnsi="Arial"/>
          <w:sz w:val="20"/>
          <w:szCs w:val="20"/>
        </w:rPr>
      </w:pPr>
    </w:p>
    <w:p w14:paraId="3B7DC1CF" w14:textId="38626C2C" w:rsidP="00797692" w:rsidR="00585B8E" w:rsidRDefault="00F514FD" w:rsidRPr="00F514FD">
      <w:pPr>
        <w:pStyle w:val="Paragraphedeliste"/>
        <w:numPr>
          <w:ilvl w:val="0"/>
          <w:numId w:val="18"/>
        </w:numPr>
        <w:spacing w:after="120"/>
        <w:jc w:val="both"/>
        <w:rPr>
          <w:rFonts w:ascii="Arial" w:cs="Arial" w:hAnsi="Arial"/>
          <w:b/>
          <w:bCs/>
          <w:color w:val="000099"/>
          <w:sz w:val="20"/>
          <w:szCs w:val="20"/>
          <w:u w:val="single"/>
        </w:rPr>
      </w:pPr>
      <w:r>
        <w:rPr>
          <w:rFonts w:ascii="Arial" w:cs="Arial" w:hAnsi="Arial"/>
          <w:b/>
          <w:bCs/>
          <w:color w:val="000099"/>
          <w:sz w:val="20"/>
          <w:szCs w:val="20"/>
          <w:u w:val="single"/>
        </w:rPr>
        <w:t xml:space="preserve">Pour la Direction </w:t>
      </w:r>
      <w:r w:rsidR="00585B8E" w:rsidRPr="00F514FD">
        <w:rPr>
          <w:rFonts w:ascii="Arial" w:cs="Arial" w:hAnsi="Arial"/>
          <w:b/>
          <w:bCs/>
          <w:color w:val="000099"/>
          <w:sz w:val="20"/>
          <w:szCs w:val="20"/>
          <w:u w:val="single"/>
        </w:rPr>
        <w:t>:</w:t>
      </w:r>
    </w:p>
    <w:p w14:paraId="77F7B130" w14:textId="4305E49C" w:rsidP="00797692" w:rsidR="00085CF2" w:rsidRDefault="00085CF2" w:rsidRPr="00A53DCD">
      <w:pPr>
        <w:spacing w:after="120"/>
        <w:jc w:val="both"/>
        <w:rPr>
          <w:rFonts w:ascii="Arial" w:cs="Arial" w:hAnsi="Arial"/>
          <w:i/>
          <w:iCs/>
          <w:sz w:val="20"/>
          <w:szCs w:val="20"/>
        </w:rPr>
      </w:pPr>
      <w:r w:rsidRPr="00A53DCD">
        <w:rPr>
          <w:rFonts w:ascii="Arial" w:cs="Arial" w:hAnsi="Arial"/>
          <w:i/>
          <w:iCs/>
          <w:sz w:val="20"/>
          <w:szCs w:val="20"/>
        </w:rPr>
        <w:t>La masse salariale</w:t>
      </w:r>
      <w:r w:rsidR="0034724A" w:rsidRPr="00A53DCD">
        <w:rPr>
          <w:rFonts w:ascii="Arial" w:cs="Arial" w:hAnsi="Arial"/>
          <w:i/>
          <w:iCs/>
          <w:sz w:val="20"/>
          <w:szCs w:val="20"/>
        </w:rPr>
        <w:t xml:space="preserve"> utilisée comme base de référence</w:t>
      </w:r>
      <w:r w:rsidRPr="00A53DCD">
        <w:rPr>
          <w:rFonts w:ascii="Arial" w:cs="Arial" w:hAnsi="Arial"/>
          <w:i/>
          <w:iCs/>
          <w:sz w:val="20"/>
          <w:szCs w:val="20"/>
        </w:rPr>
        <w:t xml:space="preserve"> correspond à la somme des salaires fixes bruts au 1</w:t>
      </w:r>
      <w:r w:rsidRPr="00A53DCD">
        <w:rPr>
          <w:rFonts w:ascii="Arial" w:cs="Arial" w:hAnsi="Arial"/>
          <w:i/>
          <w:iCs/>
          <w:sz w:val="20"/>
          <w:szCs w:val="20"/>
          <w:vertAlign w:val="superscript"/>
        </w:rPr>
        <w:t>er</w:t>
      </w:r>
      <w:r w:rsidRPr="00A53DCD">
        <w:rPr>
          <w:rFonts w:ascii="Arial" w:cs="Arial" w:hAnsi="Arial"/>
          <w:i/>
          <w:iCs/>
          <w:sz w:val="20"/>
          <w:szCs w:val="20"/>
        </w:rPr>
        <w:t xml:space="preserve"> janvier 202</w:t>
      </w:r>
      <w:r w:rsidR="00C9154B" w:rsidRPr="00A53DCD">
        <w:rPr>
          <w:rFonts w:ascii="Arial" w:cs="Arial" w:hAnsi="Arial"/>
          <w:i/>
          <w:iCs/>
          <w:sz w:val="20"/>
          <w:szCs w:val="20"/>
        </w:rPr>
        <w:t>2</w:t>
      </w:r>
      <w:r w:rsidRPr="00A53DCD">
        <w:rPr>
          <w:rFonts w:ascii="Arial" w:cs="Arial" w:hAnsi="Arial"/>
          <w:i/>
          <w:iCs/>
          <w:sz w:val="20"/>
          <w:szCs w:val="20"/>
        </w:rPr>
        <w:t>.</w:t>
      </w:r>
    </w:p>
    <w:p w14:paraId="1995F655" w14:textId="54200F09" w:rsidP="00797692" w:rsidR="005A182B" w:rsidRDefault="005A182B" w:rsidRPr="005376F5">
      <w:pPr>
        <w:spacing w:after="120"/>
        <w:jc w:val="both"/>
        <w:rPr>
          <w:rFonts w:ascii="Arial" w:cs="Arial" w:hAnsi="Arial"/>
          <w:i/>
          <w:iCs/>
          <w:sz w:val="20"/>
          <w:szCs w:val="20"/>
        </w:rPr>
      </w:pPr>
      <w:r w:rsidRPr="00A53DCD">
        <w:rPr>
          <w:rFonts w:ascii="Arial" w:cs="Arial" w:hAnsi="Arial"/>
          <w:i/>
          <w:iCs/>
          <w:sz w:val="20"/>
          <w:szCs w:val="20"/>
        </w:rPr>
        <w:t>Les budgets présentés dans la suite du document sont définis par Entité juridique (Egencia France et Egencia Europe</w:t>
      </w:r>
      <w:r w:rsidRPr="005376F5">
        <w:rPr>
          <w:rFonts w:ascii="Arial" w:cs="Arial" w:hAnsi="Arial"/>
          <w:i/>
          <w:iCs/>
          <w:sz w:val="20"/>
          <w:szCs w:val="20"/>
        </w:rPr>
        <w:t>) et ne sont pas mutualisés.</w:t>
      </w:r>
    </w:p>
    <w:p w14:paraId="3929151B" w14:textId="77777777" w:rsidP="00797692" w:rsidR="00C460FD" w:rsidRDefault="00C460FD" w:rsidRPr="005376F5">
      <w:pPr>
        <w:pStyle w:val="Corpsdetexte"/>
        <w:numPr>
          <w:ilvl w:val="0"/>
          <w:numId w:val="4"/>
        </w:numPr>
        <w:tabs>
          <w:tab w:pos="993" w:val="left"/>
        </w:tabs>
        <w:spacing w:after="120" w:line="258" w:lineRule="auto"/>
        <w:ind w:right="617"/>
        <w:jc w:val="both"/>
        <w:rPr>
          <w:rFonts w:cs="Arial" w:eastAsiaTheme="minorHAnsi"/>
          <w:sz w:val="20"/>
          <w:szCs w:val="20"/>
          <w:lang w:val="fr-FR"/>
        </w:rPr>
      </w:pPr>
      <w:r w:rsidRPr="005376F5">
        <w:rPr>
          <w:rFonts w:cs="Arial" w:eastAsiaTheme="minorHAnsi"/>
          <w:sz w:val="20"/>
          <w:szCs w:val="20"/>
          <w:lang w:val="fr-FR"/>
        </w:rPr>
        <w:t xml:space="preserve">Enveloppe d'augmentation « </w:t>
      </w:r>
      <w:proofErr w:type="spellStart"/>
      <w:r w:rsidRPr="005376F5">
        <w:rPr>
          <w:rFonts w:cs="Arial" w:eastAsiaTheme="minorHAnsi"/>
          <w:i/>
          <w:iCs/>
          <w:sz w:val="20"/>
          <w:szCs w:val="20"/>
          <w:lang w:val="fr-FR"/>
        </w:rPr>
        <w:t>Merit</w:t>
      </w:r>
      <w:proofErr w:type="spellEnd"/>
      <w:r w:rsidRPr="005376F5">
        <w:rPr>
          <w:rFonts w:cs="Arial" w:eastAsiaTheme="minorHAnsi"/>
          <w:sz w:val="20"/>
          <w:szCs w:val="20"/>
          <w:lang w:val="fr-FR"/>
        </w:rPr>
        <w:t xml:space="preserve"> » : 2% de la masse salariale des collaborateurs éligibles à la revue de salaires,</w:t>
      </w:r>
      <w:r w:rsidRPr="005376F5">
        <w:rPr>
          <w:rFonts w:cs="Arial"/>
          <w:sz w:val="20"/>
          <w:szCs w:val="20"/>
          <w:lang w:val="fr-FR"/>
        </w:rPr>
        <w:t xml:space="preserve"> </w:t>
      </w:r>
      <w:r w:rsidRPr="005376F5">
        <w:rPr>
          <w:rFonts w:cs="Arial" w:eastAsiaTheme="minorHAnsi"/>
          <w:sz w:val="20"/>
          <w:szCs w:val="20"/>
          <w:lang w:val="fr-FR"/>
        </w:rPr>
        <w:t>pour chaque entité juridique, distribués en augmentations individuelles basés sur les résultats 2021, appréciés dans le cadre de l'entretien annuel.</w:t>
      </w:r>
    </w:p>
    <w:p w14:paraId="781B82C0" w14:textId="77777777" w:rsidP="00797692" w:rsidR="00C460FD" w:rsidRDefault="00C460FD" w:rsidRPr="005376F5">
      <w:pPr>
        <w:pStyle w:val="Corpsdetexte"/>
        <w:numPr>
          <w:ilvl w:val="0"/>
          <w:numId w:val="4"/>
        </w:numPr>
        <w:tabs>
          <w:tab w:pos="993" w:val="left"/>
        </w:tabs>
        <w:spacing w:after="120" w:line="272" w:lineRule="auto"/>
        <w:ind w:right="457"/>
        <w:jc w:val="both"/>
        <w:rPr>
          <w:rFonts w:cs="Arial" w:eastAsiaTheme="minorHAnsi"/>
          <w:sz w:val="20"/>
          <w:szCs w:val="20"/>
          <w:lang w:val="fr-FR"/>
        </w:rPr>
      </w:pPr>
      <w:r w:rsidRPr="005376F5">
        <w:rPr>
          <w:rFonts w:cs="Arial" w:eastAsiaTheme="minorHAnsi"/>
          <w:sz w:val="20"/>
          <w:szCs w:val="20"/>
          <w:lang w:val="fr-FR"/>
        </w:rPr>
        <w:t xml:space="preserve">Pas d’enveloppe « </w:t>
      </w:r>
      <w:proofErr w:type="spellStart"/>
      <w:r w:rsidRPr="005376F5">
        <w:rPr>
          <w:rFonts w:cs="Arial" w:eastAsiaTheme="minorHAnsi"/>
          <w:i/>
          <w:iCs/>
          <w:sz w:val="20"/>
          <w:szCs w:val="20"/>
          <w:lang w:val="fr-FR"/>
        </w:rPr>
        <w:t>Market</w:t>
      </w:r>
      <w:proofErr w:type="spellEnd"/>
      <w:r w:rsidRPr="005376F5">
        <w:rPr>
          <w:rFonts w:cs="Arial" w:eastAsiaTheme="minorHAnsi"/>
          <w:i/>
          <w:iCs/>
          <w:sz w:val="20"/>
          <w:szCs w:val="20"/>
          <w:lang w:val="fr-FR"/>
        </w:rPr>
        <w:t xml:space="preserve"> </w:t>
      </w:r>
      <w:proofErr w:type="spellStart"/>
      <w:r w:rsidRPr="005376F5">
        <w:rPr>
          <w:rFonts w:cs="Arial" w:eastAsiaTheme="minorHAnsi"/>
          <w:i/>
          <w:iCs/>
          <w:sz w:val="20"/>
          <w:szCs w:val="20"/>
          <w:lang w:val="fr-FR"/>
        </w:rPr>
        <w:t>Adjustment</w:t>
      </w:r>
      <w:proofErr w:type="spellEnd"/>
      <w:r w:rsidRPr="005376F5">
        <w:rPr>
          <w:rFonts w:cs="Arial" w:eastAsiaTheme="minorHAnsi"/>
          <w:sz w:val="20"/>
          <w:szCs w:val="20"/>
          <w:lang w:val="fr-FR"/>
        </w:rPr>
        <w:t xml:space="preserve"> »  </w:t>
      </w:r>
    </w:p>
    <w:p w14:paraId="5273E6B3" w14:textId="77777777" w:rsidP="00797692" w:rsidR="00C460FD" w:rsidRDefault="00C460FD" w:rsidRPr="005376F5">
      <w:pPr>
        <w:pStyle w:val="Corpsdetexte"/>
        <w:numPr>
          <w:ilvl w:val="0"/>
          <w:numId w:val="4"/>
        </w:numPr>
        <w:tabs>
          <w:tab w:pos="993" w:val="left"/>
        </w:tabs>
        <w:spacing w:after="120" w:line="258" w:lineRule="auto"/>
        <w:ind w:right="617"/>
        <w:jc w:val="both"/>
        <w:rPr>
          <w:rFonts w:cs="Arial" w:eastAsiaTheme="minorHAnsi"/>
          <w:sz w:val="20"/>
          <w:szCs w:val="20"/>
          <w:lang w:val="fr-FR"/>
        </w:rPr>
      </w:pPr>
      <w:r w:rsidRPr="005376F5">
        <w:rPr>
          <w:rFonts w:cs="Arial" w:eastAsiaTheme="minorHAnsi"/>
          <w:sz w:val="20"/>
          <w:szCs w:val="20"/>
          <w:lang w:val="fr-FR"/>
        </w:rPr>
        <w:t>Enveloppe d'augmentation « Promotion »: 0,5% de la masse salariale des collaborateurs éligibles à la revue de salaires,</w:t>
      </w:r>
      <w:r w:rsidRPr="005376F5">
        <w:rPr>
          <w:rFonts w:cs="Arial"/>
          <w:sz w:val="20"/>
          <w:szCs w:val="20"/>
          <w:lang w:val="fr-FR"/>
        </w:rPr>
        <w:t xml:space="preserve"> </w:t>
      </w:r>
      <w:r w:rsidRPr="005376F5">
        <w:rPr>
          <w:rFonts w:cs="Arial" w:eastAsiaTheme="minorHAnsi"/>
          <w:sz w:val="20"/>
          <w:szCs w:val="20"/>
          <w:lang w:val="fr-FR"/>
        </w:rPr>
        <w:t>pour chaque entité juridique, distribués lors de promotions individuelles.</w:t>
      </w:r>
    </w:p>
    <w:p w14:paraId="19E72091" w14:textId="77777777" w:rsidP="00797692" w:rsidR="00C460FD" w:rsidRDefault="00C460FD" w:rsidRPr="005376F5">
      <w:pPr>
        <w:pStyle w:val="Corpsdetexte"/>
        <w:spacing w:after="120" w:line="287" w:lineRule="auto"/>
        <w:ind w:firstLine="0" w:left="0"/>
        <w:jc w:val="both"/>
        <w:rPr>
          <w:rFonts w:cs="Arial" w:eastAsiaTheme="minorHAnsi"/>
          <w:sz w:val="20"/>
          <w:szCs w:val="20"/>
          <w:lang w:val="fr-FR"/>
        </w:rPr>
      </w:pPr>
      <w:r w:rsidRPr="005376F5">
        <w:rPr>
          <w:rFonts w:cs="Arial" w:eastAsiaTheme="minorHAnsi"/>
          <w:sz w:val="20"/>
          <w:szCs w:val="20"/>
          <w:lang w:val="fr-FR"/>
        </w:rPr>
        <w:t>Soit un budget total de 2,5% de la masse salariale pour chaque entité juridique consacré aux augmentations annuelles de salaires. Ces augmentations seront effectives au 1</w:t>
      </w:r>
      <w:r w:rsidRPr="005376F5">
        <w:rPr>
          <w:rFonts w:cs="Arial" w:eastAsiaTheme="minorHAnsi"/>
          <w:sz w:val="20"/>
          <w:szCs w:val="20"/>
          <w:vertAlign w:val="superscript"/>
          <w:lang w:val="fr-FR"/>
        </w:rPr>
        <w:t>er</w:t>
      </w:r>
      <w:r w:rsidRPr="005376F5">
        <w:rPr>
          <w:rFonts w:cs="Arial" w:eastAsiaTheme="minorHAnsi"/>
          <w:sz w:val="20"/>
          <w:szCs w:val="20"/>
          <w:lang w:val="fr-FR"/>
        </w:rPr>
        <w:t xml:space="preserve"> Avril 2022.</w:t>
      </w:r>
    </w:p>
    <w:p w14:paraId="52D90D8D" w14:textId="74F32F9A" w:rsidP="00722211" w:rsidR="00C460FD" w:rsidRDefault="00C460FD" w:rsidRPr="005376F5">
      <w:pPr>
        <w:pStyle w:val="Corpsdetexte"/>
        <w:numPr>
          <w:ilvl w:val="0"/>
          <w:numId w:val="4"/>
        </w:numPr>
        <w:tabs>
          <w:tab w:pos="993" w:val="left"/>
        </w:tabs>
        <w:spacing w:after="120" w:line="272" w:lineRule="auto"/>
        <w:ind w:right="141"/>
        <w:jc w:val="both"/>
        <w:rPr>
          <w:rFonts w:cs="Arial" w:eastAsiaTheme="minorHAnsi"/>
          <w:sz w:val="20"/>
          <w:szCs w:val="20"/>
          <w:lang w:val="fr-FR"/>
        </w:rPr>
      </w:pPr>
      <w:r w:rsidRPr="005376F5">
        <w:rPr>
          <w:rFonts w:cs="Arial" w:eastAsiaTheme="minorHAnsi"/>
          <w:sz w:val="20"/>
          <w:szCs w:val="20"/>
          <w:lang w:val="fr-FR"/>
        </w:rPr>
        <w:t>En complément, une enveloppe d'augmentation «</w:t>
      </w:r>
      <w:proofErr w:type="spellStart"/>
      <w:r w:rsidRPr="005376F5">
        <w:rPr>
          <w:rFonts w:cs="Arial" w:eastAsiaTheme="minorHAnsi"/>
          <w:i/>
          <w:iCs/>
          <w:sz w:val="20"/>
          <w:szCs w:val="20"/>
          <w:lang w:val="fr-FR"/>
        </w:rPr>
        <w:t>Gender</w:t>
      </w:r>
      <w:proofErr w:type="spellEnd"/>
      <w:r w:rsidRPr="005376F5">
        <w:rPr>
          <w:rFonts w:cs="Arial" w:eastAsiaTheme="minorHAnsi"/>
          <w:i/>
          <w:iCs/>
          <w:sz w:val="20"/>
          <w:szCs w:val="20"/>
          <w:lang w:val="fr-FR"/>
        </w:rPr>
        <w:t xml:space="preserve"> </w:t>
      </w:r>
      <w:proofErr w:type="spellStart"/>
      <w:r w:rsidRPr="005376F5">
        <w:rPr>
          <w:rFonts w:cs="Arial" w:eastAsiaTheme="minorHAnsi"/>
          <w:i/>
          <w:iCs/>
          <w:sz w:val="20"/>
          <w:szCs w:val="20"/>
          <w:lang w:val="fr-FR"/>
        </w:rPr>
        <w:t>Equiy</w:t>
      </w:r>
      <w:proofErr w:type="spellEnd"/>
      <w:r w:rsidRPr="005376F5">
        <w:rPr>
          <w:rFonts w:cs="Arial" w:eastAsiaTheme="minorHAnsi"/>
          <w:i/>
          <w:iCs/>
          <w:sz w:val="20"/>
          <w:szCs w:val="20"/>
          <w:lang w:val="fr-FR"/>
        </w:rPr>
        <w:t xml:space="preserve"> </w:t>
      </w:r>
      <w:proofErr w:type="spellStart"/>
      <w:r w:rsidRPr="005376F5">
        <w:rPr>
          <w:rFonts w:cs="Arial" w:eastAsiaTheme="minorHAnsi"/>
          <w:i/>
          <w:iCs/>
          <w:sz w:val="20"/>
          <w:szCs w:val="20"/>
          <w:lang w:val="fr-FR"/>
        </w:rPr>
        <w:t>adjustment</w:t>
      </w:r>
      <w:proofErr w:type="spellEnd"/>
      <w:r w:rsidRPr="005376F5">
        <w:rPr>
          <w:rFonts w:cs="Arial" w:eastAsiaTheme="minorHAnsi"/>
          <w:sz w:val="20"/>
          <w:szCs w:val="20"/>
          <w:lang w:val="fr-FR"/>
        </w:rPr>
        <w:t xml:space="preserve">», représentant </w:t>
      </w:r>
      <w:r w:rsidR="00946FFE" w:rsidRPr="005376F5">
        <w:rPr>
          <w:rFonts w:cs="Arial" w:eastAsiaTheme="minorHAnsi"/>
          <w:sz w:val="20"/>
          <w:szCs w:val="20"/>
          <w:lang w:val="fr-FR"/>
        </w:rPr>
        <w:t>15</w:t>
      </w:r>
      <w:r w:rsidRPr="005376F5">
        <w:rPr>
          <w:rFonts w:cs="Arial" w:eastAsiaTheme="minorHAnsi"/>
          <w:sz w:val="20"/>
          <w:szCs w:val="20"/>
          <w:lang w:val="fr-FR"/>
        </w:rPr>
        <w:t>% de l’enveloppe « </w:t>
      </w:r>
      <w:proofErr w:type="spellStart"/>
      <w:r w:rsidRPr="005376F5">
        <w:rPr>
          <w:rFonts w:cs="Arial" w:eastAsiaTheme="minorHAnsi"/>
          <w:i/>
          <w:iCs/>
          <w:sz w:val="20"/>
          <w:szCs w:val="20"/>
          <w:lang w:val="fr-FR"/>
        </w:rPr>
        <w:t>Merit</w:t>
      </w:r>
      <w:proofErr w:type="spellEnd"/>
      <w:r w:rsidRPr="005376F5">
        <w:rPr>
          <w:rFonts w:cs="Arial" w:eastAsiaTheme="minorHAnsi"/>
          <w:i/>
          <w:iCs/>
          <w:sz w:val="20"/>
          <w:szCs w:val="20"/>
          <w:lang w:val="fr-FR"/>
        </w:rPr>
        <w:t xml:space="preserve"> </w:t>
      </w:r>
      <w:proofErr w:type="spellStart"/>
      <w:r w:rsidRPr="005376F5">
        <w:rPr>
          <w:rFonts w:cs="Arial" w:eastAsiaTheme="minorHAnsi"/>
          <w:i/>
          <w:iCs/>
          <w:sz w:val="20"/>
          <w:szCs w:val="20"/>
          <w:lang w:val="fr-FR"/>
        </w:rPr>
        <w:t>Increase</w:t>
      </w:r>
      <w:proofErr w:type="spellEnd"/>
      <w:r w:rsidRPr="005376F5">
        <w:rPr>
          <w:rFonts w:cs="Arial" w:eastAsiaTheme="minorHAnsi"/>
          <w:sz w:val="20"/>
          <w:szCs w:val="20"/>
          <w:lang w:val="fr-FR"/>
        </w:rPr>
        <w:t> » pour chaque entité juridique, sera distribuée au 1</w:t>
      </w:r>
      <w:r w:rsidRPr="005376F5">
        <w:rPr>
          <w:rFonts w:cs="Arial" w:eastAsiaTheme="minorHAnsi"/>
          <w:sz w:val="20"/>
          <w:szCs w:val="20"/>
          <w:vertAlign w:val="superscript"/>
          <w:lang w:val="fr-FR"/>
        </w:rPr>
        <w:t>er</w:t>
      </w:r>
      <w:r w:rsidRPr="005376F5">
        <w:rPr>
          <w:rFonts w:cs="Arial" w:eastAsiaTheme="minorHAnsi"/>
          <w:sz w:val="20"/>
          <w:szCs w:val="20"/>
          <w:lang w:val="fr-FR"/>
        </w:rPr>
        <w:t xml:space="preserve"> Mai 2022.</w:t>
      </w:r>
    </w:p>
    <w:p w14:paraId="7A0D335B" w14:textId="18E12B72" w:rsidP="00797692" w:rsidR="000D7722" w:rsidRDefault="006B572B" w:rsidRPr="005376F5">
      <w:pPr>
        <w:numPr>
          <w:ilvl w:val="0"/>
          <w:numId w:val="4"/>
        </w:numPr>
        <w:spacing w:after="120" w:line="240" w:lineRule="auto"/>
        <w:jc w:val="both"/>
        <w:rPr>
          <w:rFonts w:ascii="Arial" w:cs="Arial" w:eastAsia="Times New Roman" w:hAnsi="Arial"/>
          <w:sz w:val="20"/>
          <w:szCs w:val="20"/>
        </w:rPr>
      </w:pPr>
      <w:r w:rsidRPr="005376F5">
        <w:rPr>
          <w:rFonts w:ascii="Arial" w:cs="Arial" w:eastAsia="Times New Roman" w:hAnsi="Arial"/>
          <w:sz w:val="20"/>
          <w:szCs w:val="20"/>
        </w:rPr>
        <w:t xml:space="preserve">Enveloppe budgétaire de revalorisation des salaires en lien avec les mesures relatives à </w:t>
      </w:r>
      <w:r w:rsidR="000D7722" w:rsidRPr="005376F5">
        <w:rPr>
          <w:rFonts w:ascii="Arial" w:cs="Arial" w:eastAsia="Times New Roman" w:hAnsi="Arial"/>
          <w:sz w:val="20"/>
          <w:szCs w:val="20"/>
        </w:rPr>
        <w:t>l’inclusion des collaborateurs en situation de handicap</w:t>
      </w:r>
      <w:r w:rsidR="004A2834" w:rsidRPr="005376F5">
        <w:rPr>
          <w:rFonts w:ascii="Arial" w:cs="Arial" w:eastAsia="Times New Roman" w:hAnsi="Arial"/>
          <w:sz w:val="20"/>
          <w:szCs w:val="20"/>
        </w:rPr>
        <w:t xml:space="preserve"> </w:t>
      </w:r>
      <w:r w:rsidR="005376F5">
        <w:rPr>
          <w:rFonts w:ascii="Arial" w:cs="Arial" w:eastAsia="Times New Roman" w:hAnsi="Arial"/>
          <w:sz w:val="20"/>
          <w:szCs w:val="20"/>
        </w:rPr>
        <w:t>(pour rappel « l</w:t>
      </w:r>
      <w:r w:rsidR="004A2834" w:rsidRPr="005376F5">
        <w:rPr>
          <w:rFonts w:ascii="Arial" w:cs="Arial" w:eastAsia="Times New Roman" w:hAnsi="Arial"/>
          <w:sz w:val="20"/>
          <w:szCs w:val="20"/>
        </w:rPr>
        <w:t>ors de  la campagne d’augmentation annuelle, les  personnes  à temps partiel et/ou</w:t>
      </w:r>
      <w:r w:rsidR="000939AD" w:rsidRPr="005376F5">
        <w:rPr>
          <w:rFonts w:ascii="Arial" w:cs="Arial" w:eastAsia="Times New Roman" w:hAnsi="Arial"/>
          <w:sz w:val="20"/>
          <w:szCs w:val="20"/>
        </w:rPr>
        <w:t xml:space="preserve"> </w:t>
      </w:r>
      <w:r w:rsidR="004A2834" w:rsidRPr="005376F5">
        <w:rPr>
          <w:rFonts w:ascii="Arial" w:cs="Arial" w:eastAsia="Times New Roman" w:hAnsi="Arial"/>
          <w:sz w:val="20"/>
          <w:szCs w:val="20"/>
        </w:rPr>
        <w:t xml:space="preserve">avec une RQTH bénéficieront également d’une augmentation salariale au même titre que les autres salarié(e)s. </w:t>
      </w:r>
      <w:r w:rsidR="005376F5" w:rsidRPr="005376F5">
        <w:rPr>
          <w:rFonts w:ascii="Arial" w:cs="Arial" w:eastAsia="Times New Roman" w:hAnsi="Arial"/>
          <w:sz w:val="20"/>
          <w:szCs w:val="20"/>
        </w:rPr>
        <w:t>« )</w:t>
      </w:r>
    </w:p>
    <w:p w14:paraId="7D2E1311" w14:textId="557910A9" w:rsidP="00797692" w:rsidR="000D7722" w:rsidRDefault="000D7722">
      <w:pPr>
        <w:numPr>
          <w:ilvl w:val="0"/>
          <w:numId w:val="4"/>
        </w:numPr>
        <w:spacing w:after="120" w:line="240" w:lineRule="auto"/>
        <w:jc w:val="both"/>
        <w:rPr>
          <w:rFonts w:ascii="Arial" w:cs="Arial" w:eastAsia="Times New Roman" w:hAnsi="Arial"/>
          <w:sz w:val="20"/>
          <w:szCs w:val="20"/>
        </w:rPr>
      </w:pPr>
      <w:r w:rsidRPr="005376F5">
        <w:rPr>
          <w:rFonts w:ascii="Arial" w:cs="Arial" w:eastAsia="Times New Roman" w:hAnsi="Arial"/>
          <w:sz w:val="20"/>
          <w:szCs w:val="20"/>
        </w:rPr>
        <w:t xml:space="preserve">Mutualisation des enveloppes </w:t>
      </w:r>
      <w:proofErr w:type="spellStart"/>
      <w:r w:rsidRPr="005376F5">
        <w:rPr>
          <w:rFonts w:ascii="Arial" w:cs="Arial" w:eastAsia="Times New Roman" w:hAnsi="Arial"/>
          <w:sz w:val="20"/>
          <w:szCs w:val="20"/>
        </w:rPr>
        <w:t>Gender</w:t>
      </w:r>
      <w:proofErr w:type="spellEnd"/>
      <w:r w:rsidRPr="005376F5">
        <w:rPr>
          <w:rFonts w:ascii="Arial" w:cs="Arial" w:eastAsia="Times New Roman" w:hAnsi="Arial"/>
          <w:sz w:val="20"/>
          <w:szCs w:val="20"/>
        </w:rPr>
        <w:t xml:space="preserve"> balance et </w:t>
      </w:r>
      <w:r w:rsidR="00187E36" w:rsidRPr="005376F5">
        <w:rPr>
          <w:rFonts w:ascii="Arial" w:cs="Arial" w:eastAsia="Times New Roman" w:hAnsi="Arial"/>
          <w:sz w:val="20"/>
          <w:szCs w:val="20"/>
        </w:rPr>
        <w:t>H</w:t>
      </w:r>
      <w:r w:rsidRPr="005376F5">
        <w:rPr>
          <w:rFonts w:ascii="Arial" w:cs="Arial" w:eastAsia="Times New Roman" w:hAnsi="Arial"/>
          <w:sz w:val="20"/>
          <w:szCs w:val="20"/>
        </w:rPr>
        <w:t>andicap </w:t>
      </w:r>
      <w:r w:rsidR="00187E36" w:rsidRPr="005376F5">
        <w:rPr>
          <w:rFonts w:ascii="Arial" w:cs="Arial" w:eastAsia="Times New Roman" w:hAnsi="Arial"/>
          <w:sz w:val="20"/>
          <w:szCs w:val="20"/>
        </w:rPr>
        <w:t>à titre exceptionnel pour 2022</w:t>
      </w:r>
    </w:p>
    <w:p w14:paraId="10CA4999" w14:textId="1943E858" w:rsidP="00DA5F05" w:rsidR="00DA5F05" w:rsidRDefault="00DA5F05" w:rsidRPr="005376F5">
      <w:pPr>
        <w:numPr>
          <w:ilvl w:val="0"/>
          <w:numId w:val="4"/>
        </w:numPr>
        <w:spacing w:after="120" w:line="240" w:lineRule="auto"/>
        <w:jc w:val="both"/>
        <w:rPr>
          <w:rFonts w:ascii="Arial" w:cs="Arial" w:eastAsia="Times New Roman" w:hAnsi="Arial"/>
          <w:sz w:val="20"/>
          <w:szCs w:val="20"/>
          <w:lang w:eastAsia="fr-FR"/>
        </w:rPr>
      </w:pPr>
      <w:r w:rsidRPr="005376F5">
        <w:rPr>
          <w:rFonts w:ascii="Arial" w:cs="Arial" w:eastAsia="Times New Roman" w:hAnsi="Arial"/>
          <w:sz w:val="20"/>
          <w:szCs w:val="20"/>
        </w:rPr>
        <w:t>Mesure spécifique pour les femmes enceintes </w:t>
      </w:r>
      <w:r>
        <w:rPr>
          <w:rFonts w:ascii="Arial" w:cs="Arial" w:eastAsia="Times New Roman" w:hAnsi="Arial"/>
          <w:sz w:val="20"/>
          <w:szCs w:val="20"/>
        </w:rPr>
        <w:t>d’adaptation du temps de travail à compter du 5</w:t>
      </w:r>
      <w:r w:rsidRPr="00DA5F05">
        <w:rPr>
          <w:rFonts w:ascii="Arial" w:cs="Arial" w:eastAsia="Times New Roman" w:hAnsi="Arial"/>
          <w:sz w:val="20"/>
          <w:szCs w:val="20"/>
          <w:vertAlign w:val="superscript"/>
        </w:rPr>
        <w:t>e</w:t>
      </w:r>
      <w:r>
        <w:rPr>
          <w:rFonts w:ascii="Arial" w:cs="Arial" w:eastAsia="Times New Roman" w:hAnsi="Arial"/>
          <w:sz w:val="20"/>
          <w:szCs w:val="20"/>
        </w:rPr>
        <w:t xml:space="preserve"> mois de grossesse</w:t>
      </w:r>
    </w:p>
    <w:p w14:paraId="3B763E69" w14:textId="6F46F01D" w:rsidP="00DA5F05" w:rsidR="00DA5F05" w:rsidRDefault="00DA5F05" w:rsidRPr="005376F5">
      <w:pPr>
        <w:numPr>
          <w:ilvl w:val="0"/>
          <w:numId w:val="4"/>
        </w:numPr>
        <w:spacing w:after="120" w:line="240" w:lineRule="auto"/>
        <w:jc w:val="both"/>
        <w:rPr>
          <w:rFonts w:ascii="Arial" w:cs="Arial" w:eastAsia="Times New Roman" w:hAnsi="Arial"/>
          <w:sz w:val="20"/>
          <w:szCs w:val="20"/>
          <w:lang w:eastAsia="fr-FR"/>
        </w:rPr>
      </w:pPr>
      <w:r w:rsidRPr="005376F5">
        <w:rPr>
          <w:rFonts w:ascii="Arial" w:cs="Arial" w:eastAsia="Times New Roman" w:hAnsi="Arial"/>
          <w:sz w:val="20"/>
          <w:szCs w:val="20"/>
          <w:lang w:eastAsia="fr-FR"/>
        </w:rPr>
        <w:t>Autorisation absence rentrée scolaire</w:t>
      </w:r>
    </w:p>
    <w:p w14:paraId="52540277" w14:textId="77777777" w:rsidP="00797692" w:rsidR="000D7722" w:rsidRDefault="000D7722" w:rsidRPr="005376F5">
      <w:pPr>
        <w:numPr>
          <w:ilvl w:val="0"/>
          <w:numId w:val="4"/>
        </w:numPr>
        <w:spacing w:after="120" w:line="240" w:lineRule="auto"/>
        <w:jc w:val="both"/>
        <w:rPr>
          <w:rFonts w:ascii="Arial" w:cs="Arial" w:eastAsia="Times New Roman" w:hAnsi="Arial"/>
          <w:sz w:val="20"/>
          <w:szCs w:val="20"/>
        </w:rPr>
      </w:pPr>
      <w:r w:rsidRPr="005376F5">
        <w:rPr>
          <w:rFonts w:ascii="Arial" w:cs="Arial" w:eastAsia="Times New Roman" w:hAnsi="Arial"/>
          <w:sz w:val="20"/>
          <w:szCs w:val="20"/>
        </w:rPr>
        <w:t>Maintien de la carte Ticket Restaurants pour les salariés qui le souhaitent</w:t>
      </w:r>
    </w:p>
    <w:p w14:paraId="2B564196" w14:textId="2D6D6719" w:rsidP="00797692" w:rsidR="006E4130" w:rsidRDefault="000D7722" w:rsidRPr="005376F5">
      <w:pPr>
        <w:numPr>
          <w:ilvl w:val="0"/>
          <w:numId w:val="4"/>
        </w:numPr>
        <w:spacing w:after="120" w:line="240" w:lineRule="auto"/>
        <w:jc w:val="both"/>
        <w:rPr>
          <w:rFonts w:ascii="Arial" w:cs="Arial" w:eastAsia="Times New Roman" w:hAnsi="Arial"/>
          <w:sz w:val="20"/>
          <w:szCs w:val="20"/>
        </w:rPr>
      </w:pPr>
      <w:r w:rsidRPr="005376F5">
        <w:rPr>
          <w:rFonts w:ascii="Arial" w:cs="Arial" w:eastAsia="Times New Roman" w:hAnsi="Arial"/>
          <w:sz w:val="20"/>
          <w:szCs w:val="20"/>
        </w:rPr>
        <w:t xml:space="preserve">Ouverture des négociations sur les thèmes de la GEPP et du télétravail </w:t>
      </w:r>
    </w:p>
    <w:p w14:paraId="2C813F7B" w14:textId="0C08A2AF" w:rsidP="00797692" w:rsidR="000D7722" w:rsidRDefault="000D7722" w:rsidRPr="005376F5">
      <w:pPr>
        <w:numPr>
          <w:ilvl w:val="0"/>
          <w:numId w:val="4"/>
        </w:numPr>
        <w:spacing w:after="120" w:line="240" w:lineRule="auto"/>
        <w:jc w:val="both"/>
        <w:rPr>
          <w:rFonts w:ascii="Arial" w:cs="Arial" w:eastAsia="Times New Roman" w:hAnsi="Arial"/>
          <w:sz w:val="20"/>
          <w:szCs w:val="20"/>
        </w:rPr>
      </w:pPr>
      <w:r w:rsidRPr="005376F5">
        <w:rPr>
          <w:rFonts w:ascii="Arial" w:cs="Arial" w:eastAsia="Times New Roman" w:hAnsi="Arial"/>
          <w:sz w:val="20"/>
          <w:szCs w:val="20"/>
        </w:rPr>
        <w:t>Révision de l’Accord Handicap afin de l’adapter au nouveau contexte dans le cadre du Groupe AMEX GBT</w:t>
      </w:r>
    </w:p>
    <w:p w14:paraId="3A7C0968" w14:textId="5C1FD59D" w:rsidP="00797692" w:rsidR="006E4130" w:rsidRDefault="000D7722" w:rsidRPr="005376F5">
      <w:pPr>
        <w:numPr>
          <w:ilvl w:val="0"/>
          <w:numId w:val="4"/>
        </w:numPr>
        <w:spacing w:after="120" w:line="240" w:lineRule="auto"/>
        <w:jc w:val="both"/>
        <w:rPr>
          <w:rFonts w:ascii="Arial" w:cs="Arial" w:hAnsi="Arial"/>
          <w:i/>
          <w:iCs/>
          <w:sz w:val="20"/>
          <w:szCs w:val="20"/>
        </w:rPr>
      </w:pPr>
      <w:r w:rsidRPr="005376F5">
        <w:rPr>
          <w:rFonts w:ascii="Arial" w:cs="Arial" w:eastAsia="Times New Roman" w:hAnsi="Arial"/>
          <w:sz w:val="20"/>
          <w:szCs w:val="20"/>
        </w:rPr>
        <w:t>Etude sur les classifications au regard des critères prévus dans les Conventions collectives SYNTEC et Agence de Voyage</w:t>
      </w:r>
    </w:p>
    <w:p w14:paraId="412F348D" w14:textId="3DE6B8A2" w:rsidP="00797692" w:rsidR="006B572B" w:rsidRDefault="006B572B">
      <w:pPr>
        <w:spacing w:after="120" w:line="259" w:lineRule="auto"/>
        <w:jc w:val="both"/>
        <w:rPr>
          <w:rFonts w:ascii="Arial" w:cs="Arial" w:hAnsi="Arial"/>
          <w:b/>
          <w:sz w:val="20"/>
          <w:szCs w:val="20"/>
          <w:u w:val="single"/>
        </w:rPr>
      </w:pPr>
    </w:p>
    <w:p w14:paraId="5745FB2A" w14:textId="32C14BB5" w:rsidP="00797692" w:rsidR="00797692" w:rsidRDefault="00797692">
      <w:pPr>
        <w:spacing w:after="120" w:line="259" w:lineRule="auto"/>
        <w:jc w:val="both"/>
        <w:rPr>
          <w:rFonts w:ascii="Arial" w:cs="Arial" w:hAnsi="Arial"/>
          <w:b/>
          <w:sz w:val="20"/>
          <w:szCs w:val="20"/>
          <w:u w:val="single"/>
        </w:rPr>
      </w:pPr>
    </w:p>
    <w:p w14:paraId="3C82233D" w14:textId="77777777" w:rsidP="00797692" w:rsidR="00797692" w:rsidRDefault="00797692" w:rsidRPr="00A53DCD">
      <w:pPr>
        <w:spacing w:after="120" w:line="259" w:lineRule="auto"/>
        <w:jc w:val="both"/>
        <w:rPr>
          <w:rFonts w:ascii="Arial" w:cs="Arial" w:hAnsi="Arial"/>
          <w:b/>
          <w:sz w:val="20"/>
          <w:szCs w:val="20"/>
          <w:u w:val="single"/>
        </w:rPr>
      </w:pPr>
    </w:p>
    <w:p w14:paraId="208E310F" w14:textId="77777777" w:rsidR="000D656E" w:rsidRDefault="000D656E">
      <w:pPr>
        <w:spacing w:line="259" w:lineRule="auto"/>
        <w:rPr>
          <w:rFonts w:ascii="Arial" w:cs="Arial" w:hAnsi="Arial"/>
          <w:b/>
          <w:sz w:val="24"/>
          <w:szCs w:val="24"/>
        </w:rPr>
      </w:pPr>
      <w:r>
        <w:rPr>
          <w:rFonts w:ascii="Arial" w:cs="Arial" w:hAnsi="Arial"/>
          <w:b/>
          <w:sz w:val="24"/>
          <w:szCs w:val="24"/>
        </w:rPr>
        <w:br w:type="page"/>
      </w:r>
    </w:p>
    <w:p w14:paraId="46097C40" w14:textId="70484BBB" w:rsidP="000D656E" w:rsidR="006B572B" w:rsidRDefault="006B572B">
      <w:pPr>
        <w:spacing w:after="120"/>
        <w:jc w:val="center"/>
        <w:rPr>
          <w:rFonts w:ascii="Arial" w:cs="Arial" w:hAnsi="Arial"/>
          <w:b/>
          <w:u w:val="single"/>
        </w:rPr>
      </w:pPr>
      <w:r w:rsidRPr="00F514FD">
        <w:rPr>
          <w:rFonts w:ascii="Arial" w:cs="Arial" w:hAnsi="Arial"/>
          <w:b/>
          <w:sz w:val="24"/>
          <w:szCs w:val="24"/>
        </w:rPr>
        <w:t>ARTICLE 2 – LES MESURES EN MATIERE DE REMUNERATION</w:t>
      </w:r>
    </w:p>
    <w:p w14:paraId="6DD75160" w14:textId="66FE80D3" w:rsidP="00797692" w:rsidR="00A53DCD" w:rsidRDefault="00A53DCD" w:rsidRPr="00A53DCD">
      <w:pPr>
        <w:spacing w:after="120"/>
        <w:jc w:val="both"/>
        <w:rPr>
          <w:rFonts w:ascii="Arial" w:cs="Arial" w:hAnsi="Arial"/>
          <w:i/>
          <w:iCs/>
          <w:sz w:val="20"/>
          <w:szCs w:val="20"/>
        </w:rPr>
      </w:pPr>
      <w:r w:rsidRPr="00A53DCD">
        <w:rPr>
          <w:rFonts w:ascii="Arial" w:cs="Arial" w:hAnsi="Arial"/>
          <w:i/>
          <w:iCs/>
          <w:sz w:val="20"/>
          <w:szCs w:val="20"/>
        </w:rPr>
        <w:t xml:space="preserve">La masse salariale utilisée comme base de référence correspond à la somme des salaires fixes bruts au </w:t>
      </w:r>
      <w:r w:rsidR="005376F5">
        <w:rPr>
          <w:rFonts w:ascii="Arial" w:cs="Arial" w:hAnsi="Arial"/>
          <w:i/>
          <w:iCs/>
          <w:sz w:val="20"/>
          <w:szCs w:val="20"/>
        </w:rPr>
        <w:br/>
      </w:r>
      <w:r w:rsidRPr="00A53DCD">
        <w:rPr>
          <w:rFonts w:ascii="Arial" w:cs="Arial" w:hAnsi="Arial"/>
          <w:i/>
          <w:iCs/>
          <w:sz w:val="20"/>
          <w:szCs w:val="20"/>
        </w:rPr>
        <w:t>1</w:t>
      </w:r>
      <w:r w:rsidRPr="00A53DCD">
        <w:rPr>
          <w:rFonts w:ascii="Arial" w:cs="Arial" w:hAnsi="Arial"/>
          <w:i/>
          <w:iCs/>
          <w:sz w:val="20"/>
          <w:szCs w:val="20"/>
          <w:vertAlign w:val="superscript"/>
        </w:rPr>
        <w:t>er</w:t>
      </w:r>
      <w:r w:rsidRPr="00A53DCD">
        <w:rPr>
          <w:rFonts w:ascii="Arial" w:cs="Arial" w:hAnsi="Arial"/>
          <w:i/>
          <w:iCs/>
          <w:sz w:val="20"/>
          <w:szCs w:val="20"/>
        </w:rPr>
        <w:t xml:space="preserve"> janvier 2022.</w:t>
      </w:r>
    </w:p>
    <w:p w14:paraId="7859CEA7" w14:textId="6BA89BFE" w:rsidP="00797692" w:rsidR="00A53DCD" w:rsidRDefault="00A53DCD">
      <w:pPr>
        <w:spacing w:after="120"/>
        <w:jc w:val="both"/>
        <w:rPr>
          <w:rFonts w:ascii="Arial" w:cs="Arial" w:hAnsi="Arial"/>
          <w:i/>
          <w:iCs/>
          <w:sz w:val="20"/>
          <w:szCs w:val="20"/>
        </w:rPr>
      </w:pPr>
      <w:r w:rsidRPr="00A53DCD">
        <w:rPr>
          <w:rFonts w:ascii="Arial" w:cs="Arial" w:hAnsi="Arial"/>
          <w:i/>
          <w:iCs/>
          <w:sz w:val="20"/>
          <w:szCs w:val="20"/>
        </w:rPr>
        <w:t xml:space="preserve">Les budgets présentés dans la suite du document sont définis par Entité juridique (Egencia France et Egencia Europe) </w:t>
      </w:r>
      <w:r w:rsidRPr="005376F5">
        <w:rPr>
          <w:rFonts w:ascii="Arial" w:cs="Arial" w:hAnsi="Arial"/>
          <w:i/>
          <w:iCs/>
          <w:sz w:val="20"/>
          <w:szCs w:val="20"/>
        </w:rPr>
        <w:t>et ne sont pas mutualisés</w:t>
      </w:r>
      <w:r w:rsidRPr="00A53DCD">
        <w:rPr>
          <w:rFonts w:ascii="Arial" w:cs="Arial" w:hAnsi="Arial"/>
          <w:i/>
          <w:iCs/>
          <w:sz w:val="20"/>
          <w:szCs w:val="20"/>
        </w:rPr>
        <w:t>.</w:t>
      </w:r>
    </w:p>
    <w:p w14:paraId="34BAA113" w14:textId="77777777" w:rsidP="006F2552" w:rsidR="006F2552" w:rsidRDefault="006F2552" w:rsidRPr="006F2552">
      <w:pPr>
        <w:pStyle w:val="NormalWeb"/>
        <w:spacing w:after="120" w:afterAutospacing="0" w:before="0" w:beforeAutospacing="0"/>
        <w:jc w:val="both"/>
        <w:rPr>
          <w:rFonts w:ascii="Arial" w:cs="Arial" w:hAnsi="Arial"/>
          <w:b/>
          <w:bCs/>
          <w:i/>
          <w:iCs/>
          <w:color w:val="000099"/>
          <w:sz w:val="20"/>
          <w:szCs w:val="20"/>
          <w:u w:val="single"/>
        </w:rPr>
      </w:pPr>
      <w:r w:rsidRPr="006F2552">
        <w:rPr>
          <w:rFonts w:ascii="Arial" w:cs="Arial" w:hAnsi="Arial"/>
          <w:i/>
          <w:iCs/>
          <w:sz w:val="20"/>
          <w:szCs w:val="20"/>
        </w:rPr>
        <w:t>Ces mesures concernent la période du 1</w:t>
      </w:r>
      <w:r w:rsidRPr="006F2552">
        <w:rPr>
          <w:rFonts w:ascii="Arial" w:cs="Arial" w:hAnsi="Arial"/>
          <w:i/>
          <w:iCs/>
          <w:sz w:val="20"/>
          <w:szCs w:val="20"/>
          <w:vertAlign w:val="superscript"/>
        </w:rPr>
        <w:t>er</w:t>
      </w:r>
      <w:r w:rsidRPr="006F2552">
        <w:rPr>
          <w:rFonts w:ascii="Arial" w:cs="Arial" w:hAnsi="Arial"/>
          <w:i/>
          <w:iCs/>
          <w:sz w:val="20"/>
          <w:szCs w:val="20"/>
        </w:rPr>
        <w:t xml:space="preserve"> janvier 2022 au 31 décembre 2022. A cette même date, sauf indication contraire, leur application prendra fin automatiquement. </w:t>
      </w:r>
    </w:p>
    <w:p w14:paraId="3E754A92" w14:textId="77777777" w:rsidP="00797692" w:rsidR="006F2552" w:rsidRDefault="006F2552" w:rsidRPr="00A53DCD">
      <w:pPr>
        <w:spacing w:after="120"/>
        <w:jc w:val="both"/>
        <w:rPr>
          <w:rFonts w:ascii="Arial" w:cs="Arial" w:hAnsi="Arial"/>
          <w:i/>
          <w:iCs/>
          <w:sz w:val="20"/>
          <w:szCs w:val="20"/>
        </w:rPr>
      </w:pPr>
    </w:p>
    <w:p w14:paraId="40A2FC84" w14:textId="77777777" w:rsidP="00797692" w:rsidR="001C576C" w:rsidRDefault="001C576C" w:rsidRPr="00A53DCD">
      <w:pPr>
        <w:spacing w:after="120"/>
        <w:jc w:val="both"/>
        <w:rPr>
          <w:rFonts w:ascii="Arial" w:cs="Arial" w:hAnsi="Arial"/>
          <w:sz w:val="20"/>
          <w:szCs w:val="20"/>
        </w:rPr>
      </w:pPr>
    </w:p>
    <w:p w14:paraId="0E429A17" w14:textId="77777777" w:rsidP="00797692" w:rsidR="006B572B" w:rsidRDefault="006B572B" w:rsidRPr="00C460FD">
      <w:pPr>
        <w:pStyle w:val="Paragraphedeliste"/>
        <w:numPr>
          <w:ilvl w:val="0"/>
          <w:numId w:val="21"/>
        </w:numPr>
        <w:spacing w:after="120"/>
        <w:jc w:val="both"/>
        <w:rPr>
          <w:rFonts w:ascii="Arial" w:cs="Arial" w:hAnsi="Arial"/>
          <w:b/>
          <w:color w:themeColor="accent5" w:themeShade="BF" w:val="2F5496"/>
          <w:sz w:val="20"/>
          <w:szCs w:val="20"/>
        </w:rPr>
      </w:pPr>
      <w:r w:rsidRPr="00C460FD">
        <w:rPr>
          <w:rFonts w:ascii="Arial" w:cs="Arial" w:hAnsi="Arial"/>
          <w:b/>
          <w:bCs/>
          <w:color w:val="000099"/>
          <w:sz w:val="20"/>
          <w:szCs w:val="20"/>
          <w:u w:val="single"/>
        </w:rPr>
        <w:t>Revalorisation des salaires liée à la performance (« </w:t>
      </w:r>
      <w:proofErr w:type="spellStart"/>
      <w:r w:rsidRPr="00C460FD">
        <w:rPr>
          <w:rFonts w:ascii="Arial" w:cs="Arial" w:hAnsi="Arial"/>
          <w:b/>
          <w:bCs/>
          <w:color w:val="000099"/>
          <w:sz w:val="20"/>
          <w:szCs w:val="20"/>
          <w:u w:val="single"/>
        </w:rPr>
        <w:t>Merit</w:t>
      </w:r>
      <w:proofErr w:type="spellEnd"/>
      <w:r w:rsidRPr="00C460FD">
        <w:rPr>
          <w:rFonts w:ascii="Arial" w:cs="Arial" w:hAnsi="Arial"/>
          <w:b/>
          <w:bCs/>
          <w:color w:val="000099"/>
          <w:sz w:val="20"/>
          <w:szCs w:val="20"/>
          <w:u w:val="single"/>
        </w:rPr>
        <w:t> »)</w:t>
      </w:r>
    </w:p>
    <w:p w14:paraId="7133A693" w14:textId="77777777" w:rsidP="00797692" w:rsidR="005376F5" w:rsidRDefault="006B572B">
      <w:pPr>
        <w:spacing w:after="120"/>
        <w:jc w:val="both"/>
        <w:rPr>
          <w:rFonts w:ascii="Arial" w:cs="Arial" w:hAnsi="Arial"/>
          <w:sz w:val="20"/>
          <w:szCs w:val="20"/>
        </w:rPr>
      </w:pPr>
      <w:r w:rsidRPr="00A53DCD">
        <w:rPr>
          <w:rFonts w:ascii="Arial" w:cs="Arial" w:hAnsi="Arial"/>
          <w:sz w:val="20"/>
          <w:szCs w:val="20"/>
        </w:rPr>
        <w:t>Les augmentations « </w:t>
      </w:r>
      <w:proofErr w:type="spellStart"/>
      <w:r w:rsidRPr="00A53DCD">
        <w:rPr>
          <w:rFonts w:ascii="Arial" w:cs="Arial" w:hAnsi="Arial"/>
          <w:i/>
          <w:iCs/>
          <w:sz w:val="20"/>
          <w:szCs w:val="20"/>
        </w:rPr>
        <w:t>Merit</w:t>
      </w:r>
      <w:proofErr w:type="spellEnd"/>
      <w:r w:rsidRPr="00A53DCD">
        <w:rPr>
          <w:rFonts w:ascii="Arial" w:cs="Arial" w:hAnsi="Arial"/>
          <w:sz w:val="20"/>
          <w:szCs w:val="20"/>
        </w:rPr>
        <w:t> » ont pour but de motiver et de récompenser la performance, et d’aligner la rémunération des collaborateurs avec leur contribution dans la durée pour l’entreprise. La philosophie d</w:t>
      </w:r>
      <w:r w:rsidR="00A53DCD" w:rsidRPr="00A53DCD">
        <w:rPr>
          <w:rFonts w:ascii="Arial" w:cs="Arial" w:hAnsi="Arial"/>
          <w:sz w:val="20"/>
          <w:szCs w:val="20"/>
        </w:rPr>
        <w:t>e</w:t>
      </w:r>
      <w:r w:rsidRPr="00A53DCD">
        <w:rPr>
          <w:rFonts w:ascii="Arial" w:cs="Arial" w:hAnsi="Arial"/>
          <w:sz w:val="20"/>
          <w:szCs w:val="20"/>
        </w:rPr>
        <w:t xml:space="preserve"> EGENCIA est de lier rémunération et performance. </w:t>
      </w:r>
    </w:p>
    <w:p w14:paraId="2C1E2E50" w14:textId="3E9B91C2" w:rsidP="00797692" w:rsidR="006B572B" w:rsidRDefault="006B572B" w:rsidRPr="00A53DCD">
      <w:pPr>
        <w:spacing w:after="120"/>
        <w:jc w:val="both"/>
        <w:rPr>
          <w:rFonts w:ascii="Arial" w:cs="Arial" w:hAnsi="Arial"/>
          <w:sz w:val="20"/>
          <w:szCs w:val="20"/>
        </w:rPr>
      </w:pPr>
      <w:r w:rsidRPr="00A53DCD">
        <w:rPr>
          <w:rFonts w:ascii="Arial" w:cs="Arial" w:hAnsi="Arial"/>
          <w:sz w:val="20"/>
          <w:szCs w:val="20"/>
        </w:rPr>
        <w:t>Lorsqu’un manager propose une augmentation « </w:t>
      </w:r>
      <w:proofErr w:type="spellStart"/>
      <w:r w:rsidRPr="00A53DCD">
        <w:rPr>
          <w:rFonts w:ascii="Arial" w:cs="Arial" w:hAnsi="Arial"/>
          <w:i/>
          <w:iCs/>
          <w:sz w:val="20"/>
          <w:szCs w:val="20"/>
        </w:rPr>
        <w:t>Merit</w:t>
      </w:r>
      <w:proofErr w:type="spellEnd"/>
      <w:r w:rsidRPr="00A53DCD">
        <w:rPr>
          <w:rFonts w:ascii="Arial" w:cs="Arial" w:hAnsi="Arial"/>
          <w:sz w:val="20"/>
          <w:szCs w:val="20"/>
        </w:rPr>
        <w:t> », celle-ci doit tenir compte : de la réalisation des objectifs, des compétences démontrées, du niveau de rémunération actuel du collaborateur par rapport à sa classification, sa performance, ainsi que du respect du budget global d’augmentation « </w:t>
      </w:r>
      <w:proofErr w:type="spellStart"/>
      <w:r w:rsidRPr="00A53DCD">
        <w:rPr>
          <w:rFonts w:ascii="Arial" w:cs="Arial" w:hAnsi="Arial"/>
          <w:i/>
          <w:iCs/>
          <w:sz w:val="20"/>
          <w:szCs w:val="20"/>
        </w:rPr>
        <w:t>Merit</w:t>
      </w:r>
      <w:proofErr w:type="spellEnd"/>
      <w:r w:rsidRPr="00A53DCD">
        <w:rPr>
          <w:rFonts w:ascii="Arial" w:cs="Arial" w:hAnsi="Arial"/>
          <w:sz w:val="20"/>
          <w:szCs w:val="20"/>
        </w:rPr>
        <w:t> » alloué.</w:t>
      </w:r>
    </w:p>
    <w:p w14:paraId="24F0B98D" w14:textId="658A5334" w:rsidP="00797692" w:rsidR="00A53DCD" w:rsidRDefault="00A53DCD">
      <w:pPr>
        <w:spacing w:after="120"/>
        <w:jc w:val="both"/>
        <w:rPr>
          <w:rFonts w:ascii="Arial" w:cs="Arial" w:hAnsi="Arial"/>
          <w:b/>
          <w:sz w:val="20"/>
          <w:szCs w:val="20"/>
        </w:rPr>
      </w:pPr>
      <w:r w:rsidRPr="00A53DCD">
        <w:rPr>
          <w:rFonts w:ascii="Arial" w:cs="Arial" w:hAnsi="Arial"/>
          <w:sz w:val="20"/>
          <w:szCs w:val="20"/>
        </w:rPr>
        <w:t xml:space="preserve">Malgré un contexte économique qui reste difficile du fait de l’impact de l’épidémie de Covid-19 sur l’activité de l’entreprise, la Direction propose d’allouer pour chaque entité juridique et pour l’année 2022 une enveloppe dédiée aux augmentations au mérite de </w:t>
      </w:r>
      <w:r w:rsidRPr="00A53DCD">
        <w:rPr>
          <w:rFonts w:ascii="Arial" w:cs="Arial" w:hAnsi="Arial"/>
          <w:b/>
          <w:sz w:val="20"/>
          <w:szCs w:val="20"/>
        </w:rPr>
        <w:t>2 %</w:t>
      </w:r>
      <w:r>
        <w:rPr>
          <w:rFonts w:ascii="Arial" w:cs="Arial" w:hAnsi="Arial"/>
          <w:b/>
          <w:sz w:val="20"/>
          <w:szCs w:val="20"/>
        </w:rPr>
        <w:t xml:space="preserve"> </w:t>
      </w:r>
      <w:r w:rsidRPr="00A53DCD">
        <w:rPr>
          <w:rFonts w:ascii="Arial" w:cs="Arial" w:hAnsi="Arial"/>
          <w:sz w:val="20"/>
          <w:szCs w:val="20"/>
        </w:rPr>
        <w:t xml:space="preserve">de la masse salariale. </w:t>
      </w:r>
      <w:r w:rsidRPr="00A53DCD">
        <w:rPr>
          <w:rFonts w:ascii="Arial" w:cs="Arial" w:hAnsi="Arial"/>
          <w:b/>
          <w:sz w:val="20"/>
          <w:szCs w:val="20"/>
        </w:rPr>
        <w:t xml:space="preserve"> </w:t>
      </w:r>
    </w:p>
    <w:p w14:paraId="797D83DC" w14:textId="77777777" w:rsidP="005376F5" w:rsidR="005376F5" w:rsidRDefault="005376F5" w:rsidRPr="00D74DF1">
      <w:pPr>
        <w:jc w:val="both"/>
        <w:rPr>
          <w:rFonts w:ascii="Arial" w:cs="Arial" w:hAnsi="Arial"/>
          <w:sz w:val="20"/>
          <w:szCs w:val="20"/>
        </w:rPr>
      </w:pPr>
      <w:r>
        <w:rPr>
          <w:rFonts w:ascii="Arial" w:cs="Arial" w:hAnsi="Arial"/>
          <w:sz w:val="20"/>
          <w:szCs w:val="20"/>
        </w:rPr>
        <w:t>En cas d’augmentation individuelle, l</w:t>
      </w:r>
      <w:r w:rsidRPr="00D74DF1">
        <w:rPr>
          <w:rFonts w:ascii="Arial" w:cs="Arial" w:hAnsi="Arial"/>
          <w:sz w:val="20"/>
          <w:szCs w:val="20"/>
        </w:rPr>
        <w:t xml:space="preserve">a Direction des Ressources Humaines </w:t>
      </w:r>
      <w:r w:rsidRPr="00936158">
        <w:rPr>
          <w:rFonts w:ascii="Arial" w:cs="Arial" w:hAnsi="Arial"/>
          <w:bCs/>
          <w:sz w:val="20"/>
          <w:szCs w:val="20"/>
        </w:rPr>
        <w:t>préconisera</w:t>
      </w:r>
      <w:r w:rsidRPr="00D74DF1">
        <w:rPr>
          <w:rFonts w:ascii="Arial" w:cs="Arial" w:hAnsi="Arial"/>
          <w:sz w:val="20"/>
          <w:szCs w:val="20"/>
        </w:rPr>
        <w:t xml:space="preserve"> </w:t>
      </w:r>
      <w:r>
        <w:rPr>
          <w:rFonts w:ascii="Arial" w:cs="Arial" w:hAnsi="Arial"/>
          <w:sz w:val="20"/>
          <w:szCs w:val="20"/>
        </w:rPr>
        <w:t xml:space="preserve">un </w:t>
      </w:r>
      <w:r w:rsidRPr="00D74DF1">
        <w:rPr>
          <w:rFonts w:ascii="Arial" w:cs="Arial" w:hAnsi="Arial"/>
          <w:sz w:val="20"/>
          <w:szCs w:val="20"/>
        </w:rPr>
        <w:t>montant</w:t>
      </w:r>
      <w:r>
        <w:rPr>
          <w:rFonts w:ascii="Arial" w:cs="Arial" w:hAnsi="Arial"/>
          <w:sz w:val="20"/>
          <w:szCs w:val="20"/>
        </w:rPr>
        <w:t xml:space="preserve"> </w:t>
      </w:r>
      <w:r w:rsidRPr="00D74DF1">
        <w:rPr>
          <w:rFonts w:ascii="Arial" w:cs="Arial" w:hAnsi="Arial"/>
          <w:sz w:val="20"/>
          <w:szCs w:val="20"/>
        </w:rPr>
        <w:t xml:space="preserve">minimum </w:t>
      </w:r>
      <w:r w:rsidRPr="009178EC">
        <w:rPr>
          <w:rFonts w:ascii="Arial" w:cs="Arial" w:hAnsi="Arial"/>
          <w:sz w:val="20"/>
          <w:szCs w:val="20"/>
        </w:rPr>
        <w:t>de 4</w:t>
      </w:r>
      <w:r>
        <w:rPr>
          <w:rFonts w:ascii="Arial" w:cs="Arial" w:hAnsi="Arial"/>
          <w:sz w:val="20"/>
          <w:szCs w:val="20"/>
        </w:rPr>
        <w:t>5</w:t>
      </w:r>
      <w:r w:rsidRPr="009178EC">
        <w:rPr>
          <w:rFonts w:ascii="Arial" w:cs="Arial" w:hAnsi="Arial"/>
          <w:sz w:val="20"/>
          <w:szCs w:val="20"/>
        </w:rPr>
        <w:t xml:space="preserve"> €</w:t>
      </w:r>
      <w:r>
        <w:rPr>
          <w:rFonts w:ascii="Arial" w:cs="Arial" w:hAnsi="Arial"/>
          <w:sz w:val="20"/>
          <w:szCs w:val="20"/>
        </w:rPr>
        <w:t xml:space="preserve"> bruts par mois, sur une b</w:t>
      </w:r>
      <w:r w:rsidRPr="00D74DF1">
        <w:rPr>
          <w:rFonts w:ascii="Arial" w:cs="Arial" w:hAnsi="Arial"/>
          <w:sz w:val="20"/>
          <w:szCs w:val="20"/>
        </w:rPr>
        <w:t>ase temps plein</w:t>
      </w:r>
      <w:r>
        <w:rPr>
          <w:rFonts w:ascii="Arial" w:cs="Arial" w:hAnsi="Arial"/>
          <w:sz w:val="20"/>
          <w:szCs w:val="20"/>
        </w:rPr>
        <w:t xml:space="preserve">. </w:t>
      </w:r>
    </w:p>
    <w:p w14:paraId="548EC981" w14:textId="6D91CA04" w:rsidP="00797692" w:rsidR="00A53DCD" w:rsidRDefault="00A53DCD">
      <w:pPr>
        <w:spacing w:after="120"/>
        <w:jc w:val="both"/>
        <w:rPr>
          <w:rFonts w:ascii="Arial" w:cs="Arial" w:hAnsi="Arial"/>
          <w:sz w:val="20"/>
          <w:szCs w:val="20"/>
        </w:rPr>
      </w:pPr>
      <w:r w:rsidRPr="00A53DCD">
        <w:rPr>
          <w:rFonts w:ascii="Arial" w:cs="Arial" w:hAnsi="Arial"/>
          <w:sz w:val="20"/>
          <w:szCs w:val="20"/>
        </w:rPr>
        <w:t xml:space="preserve">Pour les collaborateurs bénéficiant d’une augmentation individuelle au mérite, cette augmentation prendra effet au </w:t>
      </w:r>
      <w:r w:rsidRPr="00A53DCD">
        <w:rPr>
          <w:rFonts w:ascii="Arial" w:cs="Arial" w:hAnsi="Arial"/>
          <w:b/>
          <w:sz w:val="20"/>
          <w:szCs w:val="20"/>
        </w:rPr>
        <w:t>1</w:t>
      </w:r>
      <w:r w:rsidRPr="00A53DCD">
        <w:rPr>
          <w:rFonts w:ascii="Arial" w:cs="Arial" w:hAnsi="Arial"/>
          <w:b/>
          <w:sz w:val="20"/>
          <w:szCs w:val="20"/>
          <w:vertAlign w:val="superscript"/>
        </w:rPr>
        <w:t>er</w:t>
      </w:r>
      <w:r w:rsidRPr="00A53DCD">
        <w:rPr>
          <w:rFonts w:ascii="Arial" w:cs="Arial" w:hAnsi="Arial"/>
          <w:b/>
          <w:sz w:val="20"/>
          <w:szCs w:val="20"/>
        </w:rPr>
        <w:t xml:space="preserve"> avril 2022</w:t>
      </w:r>
      <w:r w:rsidRPr="00A53DCD">
        <w:rPr>
          <w:rFonts w:ascii="Arial" w:cs="Arial" w:hAnsi="Arial"/>
          <w:sz w:val="20"/>
          <w:szCs w:val="20"/>
        </w:rPr>
        <w:t xml:space="preserve">. </w:t>
      </w:r>
    </w:p>
    <w:p w14:paraId="11236D4E" w14:textId="77777777" w:rsidP="00797692" w:rsidR="00C460FD" w:rsidRDefault="00C460FD">
      <w:pPr>
        <w:spacing w:after="120"/>
        <w:jc w:val="both"/>
        <w:rPr>
          <w:rFonts w:ascii="Arial" w:cs="Arial" w:hAnsi="Arial"/>
          <w:sz w:val="20"/>
          <w:szCs w:val="20"/>
        </w:rPr>
      </w:pPr>
    </w:p>
    <w:p w14:paraId="335F1797" w14:textId="77777777" w:rsidP="00797692" w:rsidR="006B572B" w:rsidRDefault="006B572B" w:rsidRPr="00C460FD">
      <w:pPr>
        <w:pStyle w:val="Paragraphedeliste"/>
        <w:numPr>
          <w:ilvl w:val="0"/>
          <w:numId w:val="21"/>
        </w:numPr>
        <w:spacing w:after="120"/>
        <w:jc w:val="both"/>
        <w:rPr>
          <w:rFonts w:ascii="Arial" w:cs="Arial" w:hAnsi="Arial"/>
          <w:b/>
          <w:bCs/>
          <w:color w:val="000099"/>
          <w:sz w:val="20"/>
          <w:szCs w:val="20"/>
          <w:u w:val="single"/>
        </w:rPr>
      </w:pPr>
      <w:r w:rsidRPr="00C460FD">
        <w:rPr>
          <w:rFonts w:ascii="Arial" w:cs="Arial" w:hAnsi="Arial"/>
          <w:b/>
          <w:bCs/>
          <w:color w:val="000099"/>
          <w:sz w:val="20"/>
          <w:szCs w:val="20"/>
          <w:u w:val="single"/>
        </w:rPr>
        <w:t>Revalorisation des salaires liée aux promotions</w:t>
      </w:r>
    </w:p>
    <w:p w14:paraId="6218D94A" w14:textId="6B3AA578" w:rsidP="00797692" w:rsidR="006B572B" w:rsidRDefault="006B572B" w:rsidRPr="00A53DCD">
      <w:pPr>
        <w:spacing w:after="120" w:line="240" w:lineRule="auto"/>
        <w:jc w:val="both"/>
        <w:rPr>
          <w:rFonts w:ascii="Arial" w:cs="Arial" w:hAnsi="Arial"/>
          <w:sz w:val="20"/>
          <w:szCs w:val="20"/>
        </w:rPr>
      </w:pPr>
      <w:r w:rsidRPr="00A53DCD">
        <w:rPr>
          <w:rFonts w:ascii="Arial" w:cs="Arial" w:hAnsi="Arial"/>
          <w:sz w:val="20"/>
          <w:szCs w:val="20"/>
        </w:rPr>
        <w:t xml:space="preserve">Les augmentations “promotion” s’appliquent lorsqu’un salarié est promu à un niveau de classification supérieur dans la classification interne </w:t>
      </w:r>
      <w:r w:rsidR="00A53DCD">
        <w:rPr>
          <w:rFonts w:ascii="Arial" w:cs="Arial" w:hAnsi="Arial"/>
          <w:sz w:val="20"/>
          <w:szCs w:val="20"/>
        </w:rPr>
        <w:t>EGENCIA</w:t>
      </w:r>
      <w:r w:rsidRPr="00A53DCD">
        <w:rPr>
          <w:rFonts w:ascii="Arial" w:cs="Arial" w:hAnsi="Arial"/>
          <w:sz w:val="20"/>
          <w:szCs w:val="20"/>
        </w:rPr>
        <w:t>.</w:t>
      </w:r>
    </w:p>
    <w:p w14:paraId="545B4F61" w14:textId="1C3226A8" w:rsidP="00797692" w:rsidR="00A53DCD" w:rsidRDefault="006B572B" w:rsidRPr="00A53DCD">
      <w:pPr>
        <w:spacing w:after="120" w:line="240" w:lineRule="auto"/>
        <w:jc w:val="both"/>
        <w:rPr>
          <w:rFonts w:ascii="Arial" w:cs="Arial" w:hAnsi="Arial"/>
          <w:b/>
          <w:bCs/>
          <w:sz w:val="20"/>
          <w:szCs w:val="20"/>
        </w:rPr>
      </w:pPr>
      <w:r w:rsidRPr="00A53DCD">
        <w:rPr>
          <w:rFonts w:ascii="Arial" w:cs="Arial" w:hAnsi="Arial"/>
          <w:sz w:val="20"/>
          <w:szCs w:val="20"/>
        </w:rPr>
        <w:t xml:space="preserve">Ainsi, à compter du </w:t>
      </w:r>
      <w:r w:rsidR="00A53DCD">
        <w:rPr>
          <w:rFonts w:ascii="Arial" w:cs="Arial" w:hAnsi="Arial"/>
          <w:b/>
          <w:bCs/>
          <w:sz w:val="20"/>
          <w:szCs w:val="20"/>
        </w:rPr>
        <w:t>1</w:t>
      </w:r>
      <w:r w:rsidR="00A53DCD" w:rsidRPr="00A53DCD">
        <w:rPr>
          <w:rFonts w:ascii="Arial" w:cs="Arial" w:hAnsi="Arial"/>
          <w:b/>
          <w:bCs/>
          <w:sz w:val="20"/>
          <w:szCs w:val="20"/>
          <w:vertAlign w:val="superscript"/>
        </w:rPr>
        <w:t>er</w:t>
      </w:r>
      <w:r w:rsidR="00A53DCD">
        <w:rPr>
          <w:rFonts w:ascii="Arial" w:cs="Arial" w:hAnsi="Arial"/>
          <w:b/>
          <w:bCs/>
          <w:sz w:val="20"/>
          <w:szCs w:val="20"/>
        </w:rPr>
        <w:t xml:space="preserve"> </w:t>
      </w:r>
      <w:r w:rsidR="00A53DCD" w:rsidRPr="00A53DCD">
        <w:rPr>
          <w:rFonts w:ascii="Arial" w:cs="Arial" w:hAnsi="Arial"/>
          <w:b/>
          <w:bCs/>
          <w:sz w:val="20"/>
          <w:szCs w:val="20"/>
        </w:rPr>
        <w:t>a</w:t>
      </w:r>
      <w:r w:rsidRPr="00A53DCD">
        <w:rPr>
          <w:rFonts w:ascii="Arial" w:cs="Arial" w:hAnsi="Arial"/>
          <w:b/>
          <w:bCs/>
          <w:sz w:val="20"/>
          <w:szCs w:val="20"/>
        </w:rPr>
        <w:t>vril 2022</w:t>
      </w:r>
      <w:r w:rsidRPr="00A53DCD">
        <w:rPr>
          <w:rFonts w:ascii="Arial" w:cs="Arial" w:hAnsi="Arial"/>
          <w:sz w:val="20"/>
          <w:szCs w:val="20"/>
        </w:rPr>
        <w:t xml:space="preserve">, la Direction propose d’allouer une enveloppe </w:t>
      </w:r>
      <w:r w:rsidRPr="000D656E">
        <w:rPr>
          <w:rFonts w:ascii="Arial" w:cs="Arial" w:hAnsi="Arial"/>
          <w:bCs/>
          <w:sz w:val="20"/>
          <w:szCs w:val="20"/>
        </w:rPr>
        <w:t xml:space="preserve">de </w:t>
      </w:r>
      <w:r w:rsidRPr="00A53DCD">
        <w:rPr>
          <w:rFonts w:ascii="Arial" w:cs="Arial" w:hAnsi="Arial"/>
          <w:b/>
          <w:sz w:val="20"/>
          <w:szCs w:val="20"/>
        </w:rPr>
        <w:t xml:space="preserve">0,5% </w:t>
      </w:r>
      <w:r w:rsidRPr="00A53DCD">
        <w:rPr>
          <w:rFonts w:ascii="Arial" w:cs="Arial" w:hAnsi="Arial"/>
          <w:sz w:val="20"/>
          <w:szCs w:val="20"/>
        </w:rPr>
        <w:t xml:space="preserve">de la masse salariale pour chaque entité juridique en revalorisation de salaires liée aux promotions individuelles. </w:t>
      </w:r>
    </w:p>
    <w:p w14:paraId="481A9A62" w14:textId="77777777" w:rsidP="00797692" w:rsidR="006B572B" w:rsidRDefault="006B572B" w:rsidRPr="00C460FD">
      <w:pPr>
        <w:spacing w:after="120"/>
        <w:jc w:val="both"/>
        <w:rPr>
          <w:rFonts w:ascii="Arial" w:cs="Arial" w:hAnsi="Arial"/>
          <w:sz w:val="20"/>
          <w:szCs w:val="20"/>
        </w:rPr>
      </w:pPr>
    </w:p>
    <w:p w14:paraId="3FA181E2" w14:textId="77777777" w:rsidP="00797692" w:rsidR="006B572B" w:rsidRDefault="006B572B" w:rsidRPr="00C460FD">
      <w:pPr>
        <w:pStyle w:val="Paragraphedeliste"/>
        <w:numPr>
          <w:ilvl w:val="0"/>
          <w:numId w:val="21"/>
        </w:numPr>
        <w:spacing w:after="120"/>
        <w:jc w:val="both"/>
        <w:rPr>
          <w:rFonts w:ascii="Arial" w:cs="Arial" w:hAnsi="Arial"/>
          <w:b/>
          <w:bCs/>
          <w:color w:val="000099"/>
          <w:sz w:val="20"/>
          <w:szCs w:val="20"/>
          <w:u w:val="single"/>
        </w:rPr>
      </w:pPr>
      <w:r w:rsidRPr="00C460FD">
        <w:rPr>
          <w:rFonts w:ascii="Arial" w:cs="Arial" w:hAnsi="Arial"/>
          <w:b/>
          <w:bCs/>
          <w:color w:val="000099"/>
          <w:sz w:val="20"/>
          <w:szCs w:val="20"/>
          <w:u w:val="single"/>
        </w:rPr>
        <w:t>Revalorisation des salaires liée aux ajustements marché (« </w:t>
      </w:r>
      <w:proofErr w:type="spellStart"/>
      <w:r w:rsidRPr="00C460FD">
        <w:rPr>
          <w:rFonts w:ascii="Arial" w:cs="Arial" w:hAnsi="Arial"/>
          <w:b/>
          <w:bCs/>
          <w:color w:val="000099"/>
          <w:sz w:val="20"/>
          <w:szCs w:val="20"/>
          <w:u w:val="single"/>
        </w:rPr>
        <w:t>market</w:t>
      </w:r>
      <w:proofErr w:type="spellEnd"/>
      <w:r w:rsidRPr="00C460FD">
        <w:rPr>
          <w:rFonts w:ascii="Arial" w:cs="Arial" w:hAnsi="Arial"/>
          <w:b/>
          <w:bCs/>
          <w:color w:val="000099"/>
          <w:sz w:val="20"/>
          <w:szCs w:val="20"/>
          <w:u w:val="single"/>
        </w:rPr>
        <w:t xml:space="preserve"> </w:t>
      </w:r>
      <w:proofErr w:type="spellStart"/>
      <w:r w:rsidRPr="00C460FD">
        <w:rPr>
          <w:rFonts w:ascii="Arial" w:cs="Arial" w:hAnsi="Arial"/>
          <w:b/>
          <w:bCs/>
          <w:color w:val="000099"/>
          <w:sz w:val="20"/>
          <w:szCs w:val="20"/>
          <w:u w:val="single"/>
        </w:rPr>
        <w:t>adjustment</w:t>
      </w:r>
      <w:proofErr w:type="spellEnd"/>
      <w:r w:rsidRPr="00C460FD">
        <w:rPr>
          <w:rFonts w:ascii="Arial" w:cs="Arial" w:hAnsi="Arial"/>
          <w:b/>
          <w:bCs/>
          <w:color w:val="000099"/>
          <w:sz w:val="20"/>
          <w:szCs w:val="20"/>
          <w:u w:val="single"/>
        </w:rPr>
        <w:t> »)</w:t>
      </w:r>
    </w:p>
    <w:p w14:paraId="3200A49A" w14:textId="77777777" w:rsidP="00797692" w:rsidR="006B572B" w:rsidRDefault="006B572B" w:rsidRPr="00A53DCD">
      <w:pPr>
        <w:spacing w:after="120"/>
        <w:jc w:val="both"/>
        <w:rPr>
          <w:rFonts w:ascii="Arial" w:cs="Arial" w:hAnsi="Arial"/>
          <w:sz w:val="20"/>
          <w:szCs w:val="20"/>
        </w:rPr>
      </w:pPr>
      <w:r w:rsidRPr="00A53DCD">
        <w:rPr>
          <w:rFonts w:ascii="Arial" w:cs="Arial" w:hAnsi="Arial"/>
          <w:sz w:val="20"/>
          <w:szCs w:val="20"/>
        </w:rPr>
        <w:t>Les augmentations « </w:t>
      </w:r>
      <w:proofErr w:type="spellStart"/>
      <w:r w:rsidRPr="00A53DCD">
        <w:rPr>
          <w:rFonts w:ascii="Arial" w:cs="Arial" w:hAnsi="Arial"/>
          <w:i/>
          <w:iCs/>
          <w:sz w:val="20"/>
          <w:szCs w:val="20"/>
        </w:rPr>
        <w:t>market</w:t>
      </w:r>
      <w:proofErr w:type="spellEnd"/>
      <w:r w:rsidRPr="00A53DCD">
        <w:rPr>
          <w:rFonts w:ascii="Arial" w:cs="Arial" w:hAnsi="Arial"/>
          <w:i/>
          <w:iCs/>
          <w:sz w:val="20"/>
          <w:szCs w:val="20"/>
        </w:rPr>
        <w:t xml:space="preserve"> </w:t>
      </w:r>
      <w:proofErr w:type="spellStart"/>
      <w:r w:rsidRPr="00A53DCD">
        <w:rPr>
          <w:rFonts w:ascii="Arial" w:cs="Arial" w:hAnsi="Arial"/>
          <w:i/>
          <w:iCs/>
          <w:sz w:val="20"/>
          <w:szCs w:val="20"/>
        </w:rPr>
        <w:t>adjustment</w:t>
      </w:r>
      <w:proofErr w:type="spellEnd"/>
      <w:r w:rsidRPr="00A53DCD">
        <w:rPr>
          <w:rFonts w:ascii="Arial" w:cs="Arial" w:hAnsi="Arial"/>
          <w:sz w:val="20"/>
          <w:szCs w:val="20"/>
        </w:rPr>
        <w:t> » peuvent être nécessaires quand le salaire d’un salarié se situe toujours en dessous du minimum pour son niveau de classification après l’augmentation « </w:t>
      </w:r>
      <w:proofErr w:type="spellStart"/>
      <w:r w:rsidRPr="00A53DCD">
        <w:rPr>
          <w:rFonts w:ascii="Arial" w:cs="Arial" w:hAnsi="Arial"/>
          <w:i/>
          <w:iCs/>
          <w:sz w:val="20"/>
          <w:szCs w:val="20"/>
        </w:rPr>
        <w:t>Merit</w:t>
      </w:r>
      <w:proofErr w:type="spellEnd"/>
      <w:r w:rsidRPr="00A53DCD">
        <w:rPr>
          <w:rFonts w:ascii="Arial" w:cs="Arial" w:hAnsi="Arial"/>
          <w:sz w:val="20"/>
          <w:szCs w:val="20"/>
        </w:rPr>
        <w:t> » ou si, malgré une performance élevée, son salaire est en dessous de celui de ses pairs ou du marché.</w:t>
      </w:r>
    </w:p>
    <w:p w14:paraId="5DB77831" w14:textId="7A01116C" w:rsidP="00797692" w:rsidR="006B572B" w:rsidRDefault="006B572B" w:rsidRPr="006F2552">
      <w:pPr>
        <w:spacing w:after="120"/>
        <w:jc w:val="both"/>
        <w:rPr>
          <w:rFonts w:ascii="Arial" w:cs="Arial" w:hAnsi="Arial"/>
          <w:sz w:val="20"/>
          <w:szCs w:val="20"/>
        </w:rPr>
      </w:pPr>
      <w:r w:rsidRPr="00A53DCD">
        <w:rPr>
          <w:rFonts w:ascii="Arial" w:cs="Arial" w:hAnsi="Arial"/>
          <w:sz w:val="20"/>
          <w:szCs w:val="20"/>
        </w:rPr>
        <w:t>Cependant, compte-tenu des modifications de composition des rémunérations individuelles en 202</w:t>
      </w:r>
      <w:r w:rsidR="00A53DCD">
        <w:rPr>
          <w:rFonts w:ascii="Arial" w:cs="Arial" w:hAnsi="Arial"/>
          <w:sz w:val="20"/>
          <w:szCs w:val="20"/>
        </w:rPr>
        <w:t>1</w:t>
      </w:r>
      <w:r w:rsidRPr="00A53DCD">
        <w:rPr>
          <w:rFonts w:ascii="Arial" w:cs="Arial" w:hAnsi="Arial"/>
          <w:sz w:val="20"/>
          <w:szCs w:val="20"/>
        </w:rPr>
        <w:t xml:space="preserve">, la </w:t>
      </w:r>
      <w:r w:rsidRPr="006F2552">
        <w:rPr>
          <w:rFonts w:ascii="Arial" w:cs="Arial" w:hAnsi="Arial"/>
          <w:sz w:val="20"/>
          <w:szCs w:val="20"/>
        </w:rPr>
        <w:t xml:space="preserve">Direction considère que ces ajustements ne sont pas nécessaires. </w:t>
      </w:r>
    </w:p>
    <w:p w14:paraId="628ADE3E" w14:textId="77777777" w:rsidP="00797692" w:rsidR="006B572B" w:rsidRDefault="006B572B" w:rsidRPr="006F2552">
      <w:pPr>
        <w:spacing w:after="120" w:line="240" w:lineRule="auto"/>
        <w:jc w:val="both"/>
        <w:rPr>
          <w:rFonts w:ascii="Arial" w:cs="Arial" w:hAnsi="Arial"/>
          <w:sz w:val="20"/>
          <w:szCs w:val="20"/>
        </w:rPr>
      </w:pPr>
      <w:r w:rsidRPr="006F2552">
        <w:rPr>
          <w:rFonts w:ascii="Arial" w:cs="Arial" w:hAnsi="Arial"/>
          <w:sz w:val="20"/>
          <w:szCs w:val="20"/>
        </w:rPr>
        <w:t>Ainsi, en 2022, aucune enveloppe spécifique pour ce type d’augmentation n’est allouée.</w:t>
      </w:r>
    </w:p>
    <w:p w14:paraId="46AAB292" w14:textId="77777777" w:rsidP="00797692" w:rsidR="006B572B" w:rsidRDefault="006B572B" w:rsidRPr="00A53DCD">
      <w:pPr>
        <w:spacing w:after="120" w:line="240" w:lineRule="auto"/>
        <w:jc w:val="both"/>
        <w:rPr>
          <w:rFonts w:ascii="Arial" w:cs="Arial" w:hAnsi="Arial"/>
          <w:sz w:val="20"/>
          <w:szCs w:val="20"/>
        </w:rPr>
      </w:pPr>
      <w:r w:rsidRPr="006F2552">
        <w:rPr>
          <w:rFonts w:ascii="Arial" w:cs="Arial" w:hAnsi="Arial"/>
          <w:sz w:val="20"/>
          <w:szCs w:val="20"/>
        </w:rPr>
        <w:t>Cependant, la Direction s’engage à réaliser les augmentations individuelles qui seraient nécessaires pour garantir aux collaborateurs leur maintien au-dessus des minimums conventionnels.</w:t>
      </w:r>
    </w:p>
    <w:p w14:paraId="24ABDE0E" w14:textId="77777777" w:rsidP="00797692" w:rsidR="00A53DCD" w:rsidRDefault="00A53DCD" w:rsidRPr="00A53DCD">
      <w:pPr>
        <w:spacing w:after="120" w:line="240" w:lineRule="auto"/>
        <w:jc w:val="both"/>
        <w:rPr>
          <w:rFonts w:ascii="Arial" w:cs="Arial" w:hAnsi="Arial"/>
          <w:sz w:val="20"/>
          <w:szCs w:val="20"/>
        </w:rPr>
      </w:pPr>
    </w:p>
    <w:p w14:paraId="700B440F" w14:textId="77777777" w:rsidP="00797692" w:rsidR="006B572B" w:rsidRDefault="006B572B" w:rsidRPr="00C460FD">
      <w:pPr>
        <w:pStyle w:val="Paragraphedeliste"/>
        <w:numPr>
          <w:ilvl w:val="0"/>
          <w:numId w:val="21"/>
        </w:numPr>
        <w:spacing w:after="120"/>
        <w:jc w:val="both"/>
        <w:rPr>
          <w:rFonts w:ascii="Arial" w:cs="Arial" w:hAnsi="Arial"/>
          <w:b/>
          <w:bCs/>
          <w:color w:val="000099"/>
          <w:sz w:val="20"/>
          <w:szCs w:val="20"/>
          <w:u w:val="single"/>
        </w:rPr>
      </w:pPr>
      <w:r w:rsidRPr="00C460FD">
        <w:rPr>
          <w:rFonts w:ascii="Arial" w:cs="Arial" w:hAnsi="Arial"/>
          <w:b/>
          <w:bCs/>
          <w:color w:val="000099"/>
          <w:sz w:val="20"/>
          <w:szCs w:val="20"/>
          <w:u w:val="single"/>
        </w:rPr>
        <w:t>Revalorisation des salaires liée aux ajustements Egalité professionnelle (« </w:t>
      </w:r>
      <w:proofErr w:type="spellStart"/>
      <w:r w:rsidRPr="00C460FD">
        <w:rPr>
          <w:rFonts w:ascii="Arial" w:cs="Arial" w:hAnsi="Arial"/>
          <w:b/>
          <w:bCs/>
          <w:color w:val="000099"/>
          <w:sz w:val="20"/>
          <w:szCs w:val="20"/>
          <w:u w:val="single"/>
        </w:rPr>
        <w:t>gender</w:t>
      </w:r>
      <w:proofErr w:type="spellEnd"/>
      <w:r w:rsidRPr="00C460FD">
        <w:rPr>
          <w:rFonts w:ascii="Arial" w:cs="Arial" w:hAnsi="Arial"/>
          <w:b/>
          <w:bCs/>
          <w:color w:val="000099"/>
          <w:sz w:val="20"/>
          <w:szCs w:val="20"/>
          <w:u w:val="single"/>
        </w:rPr>
        <w:t xml:space="preserve"> </w:t>
      </w:r>
      <w:proofErr w:type="spellStart"/>
      <w:r w:rsidRPr="00C460FD">
        <w:rPr>
          <w:rFonts w:ascii="Arial" w:cs="Arial" w:hAnsi="Arial"/>
          <w:b/>
          <w:bCs/>
          <w:color w:val="000099"/>
          <w:sz w:val="20"/>
          <w:szCs w:val="20"/>
          <w:u w:val="single"/>
        </w:rPr>
        <w:t>equity</w:t>
      </w:r>
      <w:proofErr w:type="spellEnd"/>
      <w:r w:rsidRPr="00C460FD">
        <w:rPr>
          <w:rFonts w:ascii="Arial" w:cs="Arial" w:hAnsi="Arial"/>
          <w:b/>
          <w:bCs/>
          <w:color w:val="000099"/>
          <w:sz w:val="20"/>
          <w:szCs w:val="20"/>
          <w:u w:val="single"/>
        </w:rPr>
        <w:t xml:space="preserve"> </w:t>
      </w:r>
      <w:proofErr w:type="spellStart"/>
      <w:r w:rsidRPr="00C460FD">
        <w:rPr>
          <w:rFonts w:ascii="Arial" w:cs="Arial" w:hAnsi="Arial"/>
          <w:b/>
          <w:bCs/>
          <w:color w:val="000099"/>
          <w:sz w:val="20"/>
          <w:szCs w:val="20"/>
          <w:u w:val="single"/>
        </w:rPr>
        <w:t>adjustment</w:t>
      </w:r>
      <w:proofErr w:type="spellEnd"/>
      <w:r w:rsidRPr="00C460FD">
        <w:rPr>
          <w:rFonts w:ascii="Arial" w:cs="Arial" w:hAnsi="Arial"/>
          <w:b/>
          <w:bCs/>
          <w:color w:val="000099"/>
          <w:sz w:val="20"/>
          <w:szCs w:val="20"/>
          <w:u w:val="single"/>
        </w:rPr>
        <w:t> »)</w:t>
      </w:r>
    </w:p>
    <w:p w14:paraId="7B3EF11A" w14:textId="160646DC" w:rsidP="00797692" w:rsidR="006B572B" w:rsidRDefault="006B572B" w:rsidRPr="006F2552">
      <w:pPr>
        <w:spacing w:after="120"/>
        <w:jc w:val="both"/>
        <w:rPr>
          <w:rFonts w:ascii="Arial" w:cs="Arial" w:hAnsi="Arial"/>
          <w:color w:themeColor="text1" w:val="000000"/>
          <w:sz w:val="20"/>
          <w:szCs w:val="20"/>
        </w:rPr>
      </w:pPr>
      <w:r w:rsidRPr="00A53DCD">
        <w:rPr>
          <w:rFonts w:ascii="Arial" w:cs="Arial" w:hAnsi="Arial"/>
          <w:sz w:val="20"/>
          <w:szCs w:val="20"/>
        </w:rPr>
        <w:t xml:space="preserve">Les augmentations « Egalité professionnelle » peuvent être nécessaires quand le salaire d’un salarié se situe </w:t>
      </w:r>
      <w:r w:rsidRPr="006F2552">
        <w:rPr>
          <w:rFonts w:ascii="Arial" w:cs="Arial" w:hAnsi="Arial"/>
          <w:color w:themeColor="text1" w:val="000000"/>
          <w:sz w:val="20"/>
          <w:szCs w:val="20"/>
        </w:rPr>
        <w:t>en dessous du minimum pour son niveau de classification ou si son salaire est en dessous de celui de ses pairs ou du marché.</w:t>
      </w:r>
    </w:p>
    <w:p w14:paraId="38B463D0" w14:textId="0E725D04" w:rsidP="00797692" w:rsidR="006B572B" w:rsidRDefault="00B4183D" w:rsidRPr="006F2552">
      <w:pPr>
        <w:spacing w:after="120" w:line="240" w:lineRule="auto"/>
        <w:jc w:val="both"/>
        <w:rPr>
          <w:rFonts w:ascii="Arial" w:cs="Arial" w:hAnsi="Arial"/>
          <w:color w:themeColor="text1" w:val="000000"/>
          <w:sz w:val="20"/>
          <w:szCs w:val="20"/>
        </w:rPr>
      </w:pPr>
      <w:r w:rsidRPr="006F2552">
        <w:rPr>
          <w:rFonts w:ascii="Arial" w:cs="Arial" w:hAnsi="Arial"/>
          <w:color w:themeColor="text1" w:val="000000"/>
          <w:sz w:val="20"/>
          <w:szCs w:val="20"/>
        </w:rPr>
        <w:t>Conformément aux engagements pris dans le cadre de l’Accord</w:t>
      </w:r>
      <w:r w:rsidR="009C6B3E" w:rsidRPr="006F2552">
        <w:rPr>
          <w:rFonts w:ascii="Arial" w:cs="Arial" w:hAnsi="Arial"/>
          <w:color w:themeColor="text1" w:val="000000"/>
          <w:sz w:val="20"/>
          <w:szCs w:val="20"/>
        </w:rPr>
        <w:t xml:space="preserve"> relatif à l’Egalité Professionnelle signé en 2020, </w:t>
      </w:r>
      <w:r w:rsidR="006B572B" w:rsidRPr="006F2552">
        <w:rPr>
          <w:rFonts w:ascii="Arial" w:cs="Arial" w:hAnsi="Arial"/>
          <w:color w:themeColor="text1" w:val="000000"/>
          <w:sz w:val="20"/>
          <w:szCs w:val="20"/>
        </w:rPr>
        <w:t xml:space="preserve">la Direction </w:t>
      </w:r>
      <w:r w:rsidR="009C6B3E" w:rsidRPr="006F2552">
        <w:rPr>
          <w:rFonts w:ascii="Arial" w:cs="Arial" w:hAnsi="Arial"/>
          <w:color w:themeColor="text1" w:val="000000"/>
          <w:sz w:val="20"/>
          <w:szCs w:val="20"/>
        </w:rPr>
        <w:t xml:space="preserve">s’engage à </w:t>
      </w:r>
      <w:r w:rsidR="006B572B" w:rsidRPr="006F2552">
        <w:rPr>
          <w:rFonts w:ascii="Arial" w:cs="Arial" w:hAnsi="Arial"/>
          <w:color w:themeColor="text1" w:val="000000"/>
          <w:sz w:val="20"/>
          <w:szCs w:val="20"/>
        </w:rPr>
        <w:t>allouer</w:t>
      </w:r>
      <w:r w:rsidR="00A53DCD" w:rsidRPr="006F2552">
        <w:rPr>
          <w:rFonts w:ascii="Arial" w:cs="Arial" w:hAnsi="Arial"/>
          <w:color w:themeColor="text1" w:val="000000"/>
          <w:sz w:val="20"/>
          <w:szCs w:val="20"/>
        </w:rPr>
        <w:t xml:space="preserve"> pour chaque entité juridique</w:t>
      </w:r>
      <w:r w:rsidR="006B572B" w:rsidRPr="006F2552">
        <w:rPr>
          <w:rFonts w:ascii="Arial" w:cs="Arial" w:hAnsi="Arial"/>
          <w:color w:themeColor="text1" w:val="000000"/>
          <w:sz w:val="20"/>
          <w:szCs w:val="20"/>
        </w:rPr>
        <w:t xml:space="preserve"> une enveloppe complémentaire correspondant à </w:t>
      </w:r>
      <w:r w:rsidR="00ED718E" w:rsidRPr="006F2552">
        <w:rPr>
          <w:rFonts w:ascii="Arial" w:cs="Arial" w:hAnsi="Arial"/>
          <w:b/>
          <w:bCs/>
          <w:color w:themeColor="text1" w:val="000000"/>
          <w:sz w:val="20"/>
          <w:szCs w:val="20"/>
        </w:rPr>
        <w:t>15</w:t>
      </w:r>
      <w:r w:rsidR="006B572B" w:rsidRPr="006F2552">
        <w:rPr>
          <w:rFonts w:ascii="Arial" w:cs="Arial" w:hAnsi="Arial"/>
          <w:b/>
          <w:bCs/>
          <w:color w:themeColor="text1" w:val="000000"/>
          <w:sz w:val="20"/>
          <w:szCs w:val="20"/>
        </w:rPr>
        <w:t>% de l’enveloppe « </w:t>
      </w:r>
      <w:proofErr w:type="spellStart"/>
      <w:r w:rsidR="006B572B" w:rsidRPr="006F2552">
        <w:rPr>
          <w:rFonts w:ascii="Arial" w:cs="Arial" w:hAnsi="Arial"/>
          <w:b/>
          <w:bCs/>
          <w:i/>
          <w:iCs/>
          <w:color w:themeColor="text1" w:val="000000"/>
          <w:sz w:val="20"/>
          <w:szCs w:val="20"/>
        </w:rPr>
        <w:t>Merit</w:t>
      </w:r>
      <w:proofErr w:type="spellEnd"/>
      <w:r w:rsidR="006B572B" w:rsidRPr="006F2552">
        <w:rPr>
          <w:rFonts w:ascii="Arial" w:cs="Arial" w:hAnsi="Arial"/>
          <w:b/>
          <w:bCs/>
          <w:i/>
          <w:iCs/>
          <w:color w:themeColor="text1" w:val="000000"/>
          <w:sz w:val="20"/>
          <w:szCs w:val="20"/>
        </w:rPr>
        <w:t xml:space="preserve"> </w:t>
      </w:r>
      <w:proofErr w:type="spellStart"/>
      <w:r w:rsidR="006B572B" w:rsidRPr="006F2552">
        <w:rPr>
          <w:rFonts w:ascii="Arial" w:cs="Arial" w:hAnsi="Arial"/>
          <w:b/>
          <w:bCs/>
          <w:i/>
          <w:iCs/>
          <w:color w:themeColor="text1" w:val="000000"/>
          <w:sz w:val="20"/>
          <w:szCs w:val="20"/>
        </w:rPr>
        <w:t>Increase</w:t>
      </w:r>
      <w:proofErr w:type="spellEnd"/>
      <w:r w:rsidR="006B572B" w:rsidRPr="006F2552">
        <w:rPr>
          <w:rFonts w:ascii="Arial" w:cs="Arial" w:hAnsi="Arial"/>
          <w:b/>
          <w:bCs/>
          <w:color w:themeColor="text1" w:val="000000"/>
          <w:sz w:val="20"/>
          <w:szCs w:val="20"/>
        </w:rPr>
        <w:t> »</w:t>
      </w:r>
      <w:r w:rsidR="006B572B" w:rsidRPr="006F2552">
        <w:rPr>
          <w:rFonts w:ascii="Arial" w:cs="Arial" w:hAnsi="Arial"/>
          <w:color w:themeColor="text1" w:val="000000"/>
          <w:sz w:val="20"/>
          <w:szCs w:val="20"/>
        </w:rPr>
        <w:t xml:space="preserve"> qui sera ajoutée afin de permettre les ajustements individuels nécessaires</w:t>
      </w:r>
      <w:r w:rsidR="009C6B3E" w:rsidRPr="006F2552">
        <w:rPr>
          <w:rFonts w:ascii="Arial" w:cs="Arial" w:hAnsi="Arial"/>
          <w:color w:themeColor="text1" w:val="000000"/>
          <w:sz w:val="20"/>
          <w:szCs w:val="20"/>
        </w:rPr>
        <w:t>.</w:t>
      </w:r>
    </w:p>
    <w:p w14:paraId="6A1C67EE" w14:textId="4A008A4E" w:rsidP="00797692" w:rsidR="00A53DCD" w:rsidRDefault="00A53DCD" w:rsidRPr="00A53DCD">
      <w:pPr>
        <w:spacing w:after="120"/>
        <w:jc w:val="both"/>
        <w:rPr>
          <w:rFonts w:ascii="Arial" w:cs="Arial" w:hAnsi="Arial"/>
          <w:sz w:val="20"/>
          <w:szCs w:val="20"/>
        </w:rPr>
      </w:pPr>
      <w:r w:rsidRPr="00A53DCD">
        <w:rPr>
          <w:rFonts w:ascii="Arial" w:cs="Arial" w:hAnsi="Arial"/>
          <w:sz w:val="20"/>
          <w:szCs w:val="20"/>
        </w:rPr>
        <w:t xml:space="preserve">Pour les collaborateurs bénéficiant d’une augmentation individuelle au </w:t>
      </w:r>
      <w:r w:rsidR="009C6B3E">
        <w:rPr>
          <w:rFonts w:ascii="Arial" w:cs="Arial" w:hAnsi="Arial"/>
          <w:sz w:val="20"/>
          <w:szCs w:val="20"/>
        </w:rPr>
        <w:t>titre du « </w:t>
      </w:r>
      <w:proofErr w:type="spellStart"/>
      <w:r w:rsidR="009C6B3E">
        <w:rPr>
          <w:rFonts w:ascii="Arial" w:cs="Arial" w:hAnsi="Arial"/>
          <w:sz w:val="20"/>
          <w:szCs w:val="20"/>
        </w:rPr>
        <w:t>Gender</w:t>
      </w:r>
      <w:proofErr w:type="spellEnd"/>
      <w:r w:rsidR="009C6B3E">
        <w:rPr>
          <w:rFonts w:ascii="Arial" w:cs="Arial" w:hAnsi="Arial"/>
          <w:sz w:val="20"/>
          <w:szCs w:val="20"/>
        </w:rPr>
        <w:t xml:space="preserve"> </w:t>
      </w:r>
      <w:proofErr w:type="spellStart"/>
      <w:r w:rsidR="009C6B3E">
        <w:rPr>
          <w:rFonts w:ascii="Arial" w:cs="Arial" w:hAnsi="Arial"/>
          <w:sz w:val="20"/>
          <w:szCs w:val="20"/>
        </w:rPr>
        <w:t>Equity</w:t>
      </w:r>
      <w:proofErr w:type="spellEnd"/>
      <w:r w:rsidR="009C6B3E">
        <w:rPr>
          <w:rFonts w:ascii="Arial" w:cs="Arial" w:hAnsi="Arial"/>
          <w:sz w:val="20"/>
          <w:szCs w:val="20"/>
        </w:rPr>
        <w:t xml:space="preserve"> </w:t>
      </w:r>
      <w:proofErr w:type="spellStart"/>
      <w:r w:rsidR="009C6B3E">
        <w:rPr>
          <w:rFonts w:ascii="Arial" w:cs="Arial" w:hAnsi="Arial"/>
          <w:sz w:val="20"/>
          <w:szCs w:val="20"/>
        </w:rPr>
        <w:t>Adjustment</w:t>
      </w:r>
      <w:proofErr w:type="spellEnd"/>
      <w:r w:rsidR="009C6B3E">
        <w:rPr>
          <w:rFonts w:ascii="Arial" w:cs="Arial" w:hAnsi="Arial"/>
          <w:sz w:val="20"/>
          <w:szCs w:val="20"/>
        </w:rPr>
        <w:t> »</w:t>
      </w:r>
      <w:r w:rsidRPr="00A53DCD">
        <w:rPr>
          <w:rFonts w:ascii="Arial" w:cs="Arial" w:hAnsi="Arial"/>
          <w:sz w:val="20"/>
          <w:szCs w:val="20"/>
        </w:rPr>
        <w:t xml:space="preserve">, cette augmentation prendra effet au </w:t>
      </w:r>
      <w:r w:rsidRPr="00A53DCD">
        <w:rPr>
          <w:rFonts w:ascii="Arial" w:cs="Arial" w:hAnsi="Arial"/>
          <w:b/>
          <w:sz w:val="20"/>
          <w:szCs w:val="20"/>
        </w:rPr>
        <w:t>1</w:t>
      </w:r>
      <w:r w:rsidRPr="00A53DCD">
        <w:rPr>
          <w:rFonts w:ascii="Arial" w:cs="Arial" w:hAnsi="Arial"/>
          <w:b/>
          <w:sz w:val="20"/>
          <w:szCs w:val="20"/>
          <w:vertAlign w:val="superscript"/>
        </w:rPr>
        <w:t>er</w:t>
      </w:r>
      <w:r w:rsidRPr="00A53DCD">
        <w:rPr>
          <w:rFonts w:ascii="Arial" w:cs="Arial" w:hAnsi="Arial"/>
          <w:b/>
          <w:sz w:val="20"/>
          <w:szCs w:val="20"/>
        </w:rPr>
        <w:t xml:space="preserve"> </w:t>
      </w:r>
      <w:r>
        <w:rPr>
          <w:rFonts w:ascii="Arial" w:cs="Arial" w:hAnsi="Arial"/>
          <w:b/>
          <w:sz w:val="20"/>
          <w:szCs w:val="20"/>
        </w:rPr>
        <w:t>mai</w:t>
      </w:r>
      <w:r w:rsidRPr="00A53DCD">
        <w:rPr>
          <w:rFonts w:ascii="Arial" w:cs="Arial" w:hAnsi="Arial"/>
          <w:b/>
          <w:sz w:val="20"/>
          <w:szCs w:val="20"/>
        </w:rPr>
        <w:t xml:space="preserve"> 2022</w:t>
      </w:r>
      <w:r w:rsidRPr="00A53DCD">
        <w:rPr>
          <w:rFonts w:ascii="Arial" w:cs="Arial" w:hAnsi="Arial"/>
          <w:sz w:val="20"/>
          <w:szCs w:val="20"/>
        </w:rPr>
        <w:t xml:space="preserve">. </w:t>
      </w:r>
    </w:p>
    <w:p w14:paraId="7B65F5A8" w14:textId="77777777" w:rsidP="00797692" w:rsidR="006B572B" w:rsidRDefault="006B572B" w:rsidRPr="00A53DCD">
      <w:pPr>
        <w:spacing w:after="120" w:line="240" w:lineRule="auto"/>
        <w:jc w:val="both"/>
        <w:rPr>
          <w:rFonts w:ascii="Arial" w:cs="Arial" w:hAnsi="Arial"/>
          <w:sz w:val="20"/>
          <w:szCs w:val="20"/>
        </w:rPr>
      </w:pPr>
    </w:p>
    <w:p w14:paraId="7AF91893" w14:textId="64B7C5E2" w:rsidP="00797692" w:rsidR="006B572B" w:rsidRDefault="006B572B" w:rsidRPr="00C460FD">
      <w:pPr>
        <w:pStyle w:val="Paragraphedeliste"/>
        <w:numPr>
          <w:ilvl w:val="0"/>
          <w:numId w:val="21"/>
        </w:numPr>
        <w:spacing w:after="120"/>
        <w:jc w:val="both"/>
        <w:rPr>
          <w:rFonts w:ascii="Arial" w:cs="Arial" w:hAnsi="Arial"/>
          <w:b/>
          <w:bCs/>
          <w:color w:val="000099"/>
          <w:sz w:val="20"/>
          <w:szCs w:val="20"/>
          <w:u w:val="single"/>
        </w:rPr>
      </w:pPr>
      <w:r w:rsidRPr="00C460FD">
        <w:rPr>
          <w:rFonts w:ascii="Arial" w:cs="Arial" w:hAnsi="Arial"/>
          <w:b/>
          <w:bCs/>
          <w:color w:val="000099"/>
          <w:sz w:val="20"/>
          <w:szCs w:val="20"/>
          <w:u w:val="single"/>
        </w:rPr>
        <w:t xml:space="preserve">Tickets restaurants </w:t>
      </w:r>
    </w:p>
    <w:p w14:paraId="4130BEC8" w14:textId="77777777" w:rsidP="00797692" w:rsidR="006B572B" w:rsidRDefault="006B572B" w:rsidRPr="00A53DCD">
      <w:pPr>
        <w:pStyle w:val="NormalWeb"/>
        <w:spacing w:after="120" w:afterAutospacing="0" w:before="0" w:beforeAutospacing="0"/>
        <w:jc w:val="both"/>
        <w:rPr>
          <w:rFonts w:ascii="Arial" w:cs="Arial" w:hAnsi="Arial"/>
          <w:sz w:val="20"/>
          <w:szCs w:val="20"/>
        </w:rPr>
      </w:pPr>
      <w:r w:rsidRPr="00A53DCD">
        <w:rPr>
          <w:rFonts w:ascii="Arial" w:cs="Arial" w:hAnsi="Arial"/>
          <w:sz w:val="20"/>
          <w:szCs w:val="20"/>
        </w:rPr>
        <w:t xml:space="preserve">La Direction s’engage à maintenir la carte Ticket Restaurants pour les salariés qui le souhaitent, sur la base de </w:t>
      </w:r>
      <w:r w:rsidRPr="00E77436">
        <w:rPr>
          <w:rFonts w:ascii="Arial" w:cs="Arial" w:hAnsi="Arial"/>
          <w:b/>
          <w:bCs/>
          <w:sz w:val="20"/>
          <w:szCs w:val="20"/>
        </w:rPr>
        <w:t>9,20€ en valeur faciale et 5,50€ en prise en charge employeur</w:t>
      </w:r>
      <w:r w:rsidRPr="00A53DCD">
        <w:rPr>
          <w:rFonts w:ascii="Arial" w:cs="Arial" w:hAnsi="Arial"/>
          <w:sz w:val="20"/>
          <w:szCs w:val="20"/>
        </w:rPr>
        <w:t xml:space="preserve">. </w:t>
      </w:r>
    </w:p>
    <w:p w14:paraId="37121351" w14:textId="0D37006A" w:rsidP="00797692" w:rsidR="001C576C" w:rsidRDefault="001C576C">
      <w:pPr>
        <w:pStyle w:val="NormalWeb"/>
        <w:spacing w:after="120" w:afterAutospacing="0" w:before="0" w:beforeAutospacing="0"/>
        <w:jc w:val="both"/>
        <w:rPr>
          <w:rFonts w:ascii="Arial" w:cs="Arial" w:hAnsi="Arial"/>
          <w:sz w:val="20"/>
          <w:szCs w:val="20"/>
        </w:rPr>
      </w:pPr>
    </w:p>
    <w:p w14:paraId="181CBA07" w14:textId="77777777" w:rsidP="009C6B3E" w:rsidR="00C460FD" w:rsidRDefault="00C460FD" w:rsidRPr="000D0D77">
      <w:pPr>
        <w:spacing w:after="120"/>
        <w:jc w:val="center"/>
        <w:rPr>
          <w:rFonts w:ascii="Arial" w:cs="Arial" w:hAnsi="Arial"/>
          <w:b/>
          <w:sz w:val="24"/>
          <w:szCs w:val="24"/>
        </w:rPr>
      </w:pPr>
    </w:p>
    <w:p w14:paraId="02039A93" w14:textId="4499B12B" w:rsidP="009C6B3E" w:rsidR="00514A40" w:rsidRDefault="00514A40">
      <w:pPr>
        <w:spacing w:after="120"/>
        <w:jc w:val="center"/>
        <w:rPr>
          <w:rFonts w:ascii="Arial" w:cs="Arial" w:hAnsi="Arial"/>
          <w:b/>
          <w:sz w:val="24"/>
          <w:szCs w:val="24"/>
        </w:rPr>
      </w:pPr>
      <w:r w:rsidRPr="000D0D77">
        <w:rPr>
          <w:rFonts w:ascii="Arial" w:cs="Arial" w:hAnsi="Arial"/>
          <w:b/>
          <w:sz w:val="24"/>
          <w:szCs w:val="24"/>
        </w:rPr>
        <w:t xml:space="preserve">ARTICLE </w:t>
      </w:r>
      <w:r w:rsidR="0083657D" w:rsidRPr="000D0D77">
        <w:rPr>
          <w:rFonts w:ascii="Arial" w:cs="Arial" w:hAnsi="Arial"/>
          <w:b/>
          <w:sz w:val="24"/>
          <w:szCs w:val="24"/>
        </w:rPr>
        <w:t>3</w:t>
      </w:r>
      <w:r w:rsidRPr="000D0D77">
        <w:rPr>
          <w:rFonts w:ascii="Arial" w:cs="Arial" w:hAnsi="Arial"/>
          <w:b/>
          <w:sz w:val="24"/>
          <w:szCs w:val="24"/>
        </w:rPr>
        <w:t xml:space="preserve"> – </w:t>
      </w:r>
      <w:r w:rsidR="0083657D" w:rsidRPr="000D0D77">
        <w:rPr>
          <w:rFonts w:ascii="Arial" w:cs="Arial" w:hAnsi="Arial"/>
          <w:b/>
          <w:sz w:val="24"/>
          <w:szCs w:val="24"/>
        </w:rPr>
        <w:t>AUTRES</w:t>
      </w:r>
      <w:r w:rsidRPr="000D0D77">
        <w:rPr>
          <w:rFonts w:ascii="Arial" w:cs="Arial" w:hAnsi="Arial"/>
          <w:b/>
          <w:sz w:val="24"/>
          <w:szCs w:val="24"/>
        </w:rPr>
        <w:t xml:space="preserve"> MESURES</w:t>
      </w:r>
    </w:p>
    <w:p w14:paraId="54597304" w14:textId="558820D2" w:rsidP="00797692" w:rsidR="000D0D77" w:rsidRDefault="000D0D77" w:rsidRPr="006F2552">
      <w:pPr>
        <w:pStyle w:val="NormalWeb"/>
        <w:spacing w:after="120" w:afterAutospacing="0" w:before="0" w:beforeAutospacing="0"/>
        <w:jc w:val="both"/>
        <w:rPr>
          <w:rFonts w:ascii="Arial" w:cs="Arial" w:hAnsi="Arial"/>
          <w:b/>
          <w:bCs/>
          <w:i/>
          <w:iCs/>
          <w:color w:val="000099"/>
          <w:sz w:val="20"/>
          <w:szCs w:val="20"/>
          <w:u w:val="single"/>
        </w:rPr>
      </w:pPr>
      <w:r w:rsidRPr="006F2552">
        <w:rPr>
          <w:rFonts w:ascii="Arial" w:cs="Arial" w:hAnsi="Arial"/>
          <w:i/>
          <w:iCs/>
          <w:sz w:val="20"/>
          <w:szCs w:val="20"/>
        </w:rPr>
        <w:t>Ces mesures concernent la période du 1</w:t>
      </w:r>
      <w:r w:rsidRPr="006F2552">
        <w:rPr>
          <w:rFonts w:ascii="Arial" w:cs="Arial" w:hAnsi="Arial"/>
          <w:i/>
          <w:iCs/>
          <w:sz w:val="20"/>
          <w:szCs w:val="20"/>
          <w:vertAlign w:val="superscript"/>
        </w:rPr>
        <w:t>er</w:t>
      </w:r>
      <w:r w:rsidRPr="006F2552">
        <w:rPr>
          <w:rFonts w:ascii="Arial" w:cs="Arial" w:hAnsi="Arial"/>
          <w:i/>
          <w:iCs/>
          <w:sz w:val="20"/>
          <w:szCs w:val="20"/>
        </w:rPr>
        <w:t xml:space="preserve"> janvier 2022 au 31 décembre 2022. A cette même date, sauf indication contraire, leur application prendra fin automatiquement. </w:t>
      </w:r>
    </w:p>
    <w:p w14:paraId="59E4B5F0" w14:textId="79DCBDFA" w:rsidP="00B95325" w:rsidR="00B95325" w:rsidRDefault="00B95325" w:rsidRPr="00C460FD">
      <w:pPr>
        <w:pStyle w:val="Paragraphedeliste"/>
        <w:numPr>
          <w:ilvl w:val="0"/>
          <w:numId w:val="22"/>
        </w:numPr>
        <w:spacing w:after="120"/>
        <w:jc w:val="both"/>
        <w:rPr>
          <w:rFonts w:ascii="Arial" w:cs="Arial" w:hAnsi="Arial"/>
          <w:b/>
          <w:bCs/>
          <w:color w:val="000099"/>
          <w:sz w:val="20"/>
          <w:szCs w:val="20"/>
          <w:u w:val="single"/>
        </w:rPr>
      </w:pPr>
      <w:r w:rsidRPr="00C460FD">
        <w:rPr>
          <w:rFonts w:ascii="Arial" w:cs="Arial" w:hAnsi="Arial"/>
          <w:b/>
          <w:bCs/>
          <w:color w:val="000099"/>
          <w:sz w:val="20"/>
          <w:szCs w:val="20"/>
          <w:u w:val="single"/>
        </w:rPr>
        <w:t xml:space="preserve">Indemnisation exceptionnelle du télétravail non contractuel durant </w:t>
      </w:r>
      <w:r w:rsidR="00E61FE8">
        <w:rPr>
          <w:rFonts w:ascii="Arial" w:cs="Arial" w:hAnsi="Arial"/>
          <w:b/>
          <w:bCs/>
          <w:color w:val="000099"/>
          <w:sz w:val="20"/>
          <w:szCs w:val="20"/>
          <w:u w:val="single"/>
        </w:rPr>
        <w:t xml:space="preserve">l’année 2021 en raison de </w:t>
      </w:r>
      <w:r w:rsidRPr="00C460FD">
        <w:rPr>
          <w:rFonts w:ascii="Arial" w:cs="Arial" w:hAnsi="Arial"/>
          <w:b/>
          <w:bCs/>
          <w:color w:val="000099"/>
          <w:sz w:val="20"/>
          <w:szCs w:val="20"/>
          <w:u w:val="single"/>
        </w:rPr>
        <w:t>la</w:t>
      </w:r>
      <w:r w:rsidR="00E61FE8">
        <w:rPr>
          <w:rFonts w:ascii="Arial" w:cs="Arial" w:hAnsi="Arial"/>
          <w:b/>
          <w:bCs/>
          <w:color w:val="000099"/>
          <w:sz w:val="20"/>
          <w:szCs w:val="20"/>
          <w:u w:val="single"/>
        </w:rPr>
        <w:t xml:space="preserve"> </w:t>
      </w:r>
      <w:r w:rsidRPr="00C460FD">
        <w:rPr>
          <w:rFonts w:ascii="Arial" w:cs="Arial" w:hAnsi="Arial"/>
          <w:b/>
          <w:bCs/>
          <w:color w:val="000099"/>
          <w:sz w:val="20"/>
          <w:szCs w:val="20"/>
          <w:u w:val="single"/>
        </w:rPr>
        <w:t xml:space="preserve">crise sanitaire liée à la Covid-19 </w:t>
      </w:r>
    </w:p>
    <w:p w14:paraId="3624976C" w14:textId="362AEDCC" w:rsidP="00B95325" w:rsidR="00B95325" w:rsidRDefault="00B95325" w:rsidRPr="00913DB2">
      <w:pPr>
        <w:spacing w:after="120"/>
        <w:jc w:val="both"/>
        <w:rPr>
          <w:rFonts w:ascii="Arial" w:cs="Arial" w:hAnsi="Arial"/>
          <w:sz w:val="20"/>
          <w:szCs w:val="20"/>
        </w:rPr>
      </w:pPr>
      <w:r w:rsidRPr="00913DB2">
        <w:rPr>
          <w:rFonts w:ascii="Arial" w:cs="Arial" w:hAnsi="Arial"/>
          <w:sz w:val="20"/>
          <w:szCs w:val="20"/>
        </w:rPr>
        <w:t>Du fait du contexte de pandémie lié à la propagation du virus Covid-19, EGENCIA</w:t>
      </w:r>
      <w:r w:rsidR="00913DB2">
        <w:rPr>
          <w:rFonts w:ascii="Arial" w:cs="Arial" w:hAnsi="Arial"/>
          <w:sz w:val="20"/>
          <w:szCs w:val="20"/>
        </w:rPr>
        <w:t xml:space="preserve"> a</w:t>
      </w:r>
      <w:r w:rsidRPr="00913DB2">
        <w:rPr>
          <w:rFonts w:ascii="Arial" w:cs="Arial" w:hAnsi="Arial"/>
          <w:sz w:val="20"/>
          <w:szCs w:val="20"/>
        </w:rPr>
        <w:t xml:space="preserve"> dû appliquer les mesures règlementaires imposa</w:t>
      </w:r>
      <w:r w:rsidR="00BC3CE6">
        <w:rPr>
          <w:rFonts w:ascii="Arial" w:cs="Arial" w:hAnsi="Arial"/>
          <w:sz w:val="20"/>
          <w:szCs w:val="20"/>
        </w:rPr>
        <w:t>n</w:t>
      </w:r>
      <w:r w:rsidR="00913DB2">
        <w:rPr>
          <w:rFonts w:ascii="Arial" w:cs="Arial" w:hAnsi="Arial"/>
          <w:sz w:val="20"/>
          <w:szCs w:val="20"/>
        </w:rPr>
        <w:t xml:space="preserve">t </w:t>
      </w:r>
      <w:r w:rsidRPr="00913DB2">
        <w:rPr>
          <w:rFonts w:ascii="Arial" w:cs="Arial" w:hAnsi="Arial"/>
          <w:sz w:val="20"/>
          <w:szCs w:val="20"/>
        </w:rPr>
        <w:t>notamment le placement en télétravail de ses salariés</w:t>
      </w:r>
      <w:r w:rsidR="000B1079" w:rsidRPr="00913DB2">
        <w:rPr>
          <w:rFonts w:ascii="Arial" w:cs="Arial" w:hAnsi="Arial"/>
          <w:sz w:val="20"/>
          <w:szCs w:val="20"/>
        </w:rPr>
        <w:t xml:space="preserve"> et</w:t>
      </w:r>
      <w:r w:rsidRPr="00913DB2">
        <w:rPr>
          <w:rFonts w:ascii="Arial" w:cs="Arial" w:hAnsi="Arial"/>
          <w:sz w:val="20"/>
          <w:szCs w:val="20"/>
        </w:rPr>
        <w:t xml:space="preserve"> la fermeture temporaire des locaux, afin de lutter efficacement contre la propagation du virus. </w:t>
      </w:r>
    </w:p>
    <w:p w14:paraId="74E86523" w14:textId="77777777" w:rsidP="00B95325" w:rsidR="00104DFD" w:rsidRDefault="00B95325">
      <w:pPr>
        <w:spacing w:after="120"/>
        <w:jc w:val="both"/>
        <w:rPr>
          <w:rFonts w:ascii="Arial" w:cs="Arial" w:hAnsi="Arial"/>
          <w:b/>
          <w:bCs/>
          <w:sz w:val="20"/>
          <w:szCs w:val="20"/>
        </w:rPr>
      </w:pPr>
      <w:r w:rsidRPr="00913DB2">
        <w:rPr>
          <w:rFonts w:ascii="Arial" w:cs="Arial" w:hAnsi="Arial"/>
          <w:sz w:val="20"/>
          <w:szCs w:val="20"/>
        </w:rPr>
        <w:t>Afin de compenser l</w:t>
      </w:r>
      <w:r w:rsidR="000B1079" w:rsidRPr="00913DB2">
        <w:rPr>
          <w:rFonts w:ascii="Arial" w:cs="Arial" w:hAnsi="Arial"/>
          <w:sz w:val="20"/>
          <w:szCs w:val="20"/>
        </w:rPr>
        <w:t>es</w:t>
      </w:r>
      <w:r w:rsidRPr="00913DB2">
        <w:rPr>
          <w:rFonts w:ascii="Arial" w:cs="Arial" w:hAnsi="Arial"/>
          <w:sz w:val="20"/>
          <w:szCs w:val="20"/>
        </w:rPr>
        <w:t xml:space="preserve"> période</w:t>
      </w:r>
      <w:r w:rsidR="000B1079" w:rsidRPr="00913DB2">
        <w:rPr>
          <w:rFonts w:ascii="Arial" w:cs="Arial" w:hAnsi="Arial"/>
          <w:sz w:val="20"/>
          <w:szCs w:val="20"/>
        </w:rPr>
        <w:t>s</w:t>
      </w:r>
      <w:r w:rsidRPr="00913DB2">
        <w:rPr>
          <w:rFonts w:ascii="Arial" w:cs="Arial" w:hAnsi="Arial"/>
          <w:sz w:val="20"/>
          <w:szCs w:val="20"/>
        </w:rPr>
        <w:t xml:space="preserve"> de télétravail mise</w:t>
      </w:r>
      <w:r w:rsidR="000B1079" w:rsidRPr="00913DB2">
        <w:rPr>
          <w:rFonts w:ascii="Arial" w:cs="Arial" w:hAnsi="Arial"/>
          <w:sz w:val="20"/>
          <w:szCs w:val="20"/>
        </w:rPr>
        <w:t>s</w:t>
      </w:r>
      <w:r w:rsidRPr="00913DB2">
        <w:rPr>
          <w:rFonts w:ascii="Arial" w:cs="Arial" w:hAnsi="Arial"/>
          <w:sz w:val="20"/>
          <w:szCs w:val="20"/>
        </w:rPr>
        <w:t xml:space="preserve"> en œuvre de façon obligatoire dans l’entreprise, EGENCIA  entend accorder aux collaborateurs contraints de travailler à domicile, sans contrat de télétravail, pour la période du 1er </w:t>
      </w:r>
      <w:r w:rsidR="000B1079" w:rsidRPr="00913DB2">
        <w:rPr>
          <w:rFonts w:ascii="Arial" w:cs="Arial" w:hAnsi="Arial"/>
          <w:sz w:val="20"/>
          <w:szCs w:val="20"/>
        </w:rPr>
        <w:t>J</w:t>
      </w:r>
      <w:r w:rsidRPr="00913DB2">
        <w:rPr>
          <w:rFonts w:ascii="Arial" w:cs="Arial" w:hAnsi="Arial"/>
          <w:sz w:val="20"/>
          <w:szCs w:val="20"/>
        </w:rPr>
        <w:t xml:space="preserve">anvier au </w:t>
      </w:r>
      <w:r w:rsidR="000B1079" w:rsidRPr="00913DB2">
        <w:rPr>
          <w:rFonts w:ascii="Arial" w:cs="Arial" w:hAnsi="Arial"/>
          <w:sz w:val="20"/>
          <w:szCs w:val="20"/>
        </w:rPr>
        <w:t>31 Décembre</w:t>
      </w:r>
      <w:r w:rsidRPr="00913DB2">
        <w:rPr>
          <w:rFonts w:ascii="Arial" w:cs="Arial" w:hAnsi="Arial"/>
          <w:sz w:val="20"/>
          <w:szCs w:val="20"/>
        </w:rPr>
        <w:t xml:space="preserve"> 2021, </w:t>
      </w:r>
      <w:r w:rsidRPr="00936158">
        <w:rPr>
          <w:rFonts w:ascii="Arial" w:cs="Arial" w:hAnsi="Arial"/>
          <w:b/>
          <w:bCs/>
          <w:sz w:val="20"/>
          <w:szCs w:val="20"/>
        </w:rPr>
        <w:t xml:space="preserve">une prime unique d’un montant de 120 euros bruts, qui sera versée au cours </w:t>
      </w:r>
      <w:r w:rsidR="000B1079" w:rsidRPr="00936158">
        <w:rPr>
          <w:rFonts w:ascii="Arial" w:cs="Arial" w:hAnsi="Arial"/>
          <w:b/>
          <w:bCs/>
          <w:sz w:val="20"/>
          <w:szCs w:val="20"/>
        </w:rPr>
        <w:t>du troisième trimestre 2022</w:t>
      </w:r>
      <w:r w:rsidR="00104DFD">
        <w:rPr>
          <w:rFonts w:ascii="Arial" w:cs="Arial" w:hAnsi="Arial"/>
          <w:b/>
          <w:bCs/>
          <w:sz w:val="20"/>
          <w:szCs w:val="20"/>
        </w:rPr>
        <w:t>.</w:t>
      </w:r>
    </w:p>
    <w:p w14:paraId="4E2A6069" w14:textId="010FB809" w:rsidP="00104DFD" w:rsidR="00104DFD" w:rsidRDefault="00104DFD">
      <w:pPr>
        <w:spacing w:after="120"/>
        <w:jc w:val="both"/>
        <w:rPr>
          <w:rFonts w:ascii="Arial" w:cs="Arial" w:hAnsi="Arial"/>
          <w:b/>
          <w:sz w:val="20"/>
          <w:szCs w:val="20"/>
        </w:rPr>
      </w:pPr>
      <w:r>
        <w:rPr>
          <w:rFonts w:ascii="Arial" w:cs="Arial" w:hAnsi="Arial"/>
          <w:sz w:val="20"/>
          <w:szCs w:val="20"/>
        </w:rPr>
        <w:t>Dans</w:t>
      </w:r>
      <w:r w:rsidRPr="00A53DCD">
        <w:rPr>
          <w:rFonts w:ascii="Arial" w:cs="Arial" w:hAnsi="Arial"/>
          <w:sz w:val="20"/>
          <w:szCs w:val="20"/>
        </w:rPr>
        <w:t xml:space="preserve"> un contexte économique qui reste difficile du fait de l’impact de l’épidémie de Covid-19 sur l’activité de l’entreprise, la </w:t>
      </w:r>
      <w:r w:rsidR="0072174B">
        <w:rPr>
          <w:rFonts w:ascii="Arial" w:cs="Arial" w:hAnsi="Arial"/>
          <w:sz w:val="20"/>
          <w:szCs w:val="20"/>
        </w:rPr>
        <w:t>Direction et les organisations syndicales ont convenu de faire bénéficier en priorité les salariés les plus fragilisés financièrement par le contexte économique.</w:t>
      </w:r>
    </w:p>
    <w:p w14:paraId="34D1DEE8" w14:textId="05686F70" w:rsidP="00B95325" w:rsidR="00B95325" w:rsidRDefault="0072174B" w:rsidRPr="0072174B">
      <w:pPr>
        <w:spacing w:after="120"/>
        <w:jc w:val="both"/>
        <w:rPr>
          <w:rFonts w:ascii="Arial" w:cs="Arial" w:hAnsi="Arial"/>
          <w:sz w:val="20"/>
          <w:szCs w:val="20"/>
        </w:rPr>
      </w:pPr>
      <w:r w:rsidRPr="0072174B">
        <w:rPr>
          <w:rFonts w:ascii="Arial" w:cs="Arial" w:hAnsi="Arial"/>
          <w:sz w:val="20"/>
          <w:szCs w:val="20"/>
        </w:rPr>
        <w:t>Ainsi, les collaborateurs éligibles au versement de cette prime exceptionnelle sont les</w:t>
      </w:r>
      <w:r w:rsidR="00B95325" w:rsidRPr="0072174B">
        <w:rPr>
          <w:rFonts w:ascii="Arial" w:cs="Arial" w:hAnsi="Arial"/>
          <w:sz w:val="20"/>
          <w:szCs w:val="20"/>
        </w:rPr>
        <w:t xml:space="preserve"> salariés</w:t>
      </w:r>
      <w:r w:rsidR="000B1079" w:rsidRPr="0072174B">
        <w:rPr>
          <w:rFonts w:ascii="Arial" w:cs="Arial" w:hAnsi="Arial"/>
          <w:sz w:val="20"/>
          <w:szCs w:val="20"/>
        </w:rPr>
        <w:t xml:space="preserve"> ayant plus de 4 mois d’ancienneté au 31 Décembre 2021 et </w:t>
      </w:r>
      <w:r w:rsidR="00B95325" w:rsidRPr="0072174B">
        <w:rPr>
          <w:rFonts w:ascii="Arial" w:cs="Arial" w:hAnsi="Arial"/>
          <w:sz w:val="20"/>
          <w:szCs w:val="20"/>
        </w:rPr>
        <w:t>dont l</w:t>
      </w:r>
      <w:r w:rsidR="000B1079" w:rsidRPr="0072174B">
        <w:rPr>
          <w:rFonts w:ascii="Arial" w:cs="Arial" w:hAnsi="Arial"/>
          <w:sz w:val="20"/>
          <w:szCs w:val="20"/>
        </w:rPr>
        <w:t>a classification</w:t>
      </w:r>
      <w:r w:rsidR="00B95325" w:rsidRPr="0072174B">
        <w:rPr>
          <w:rFonts w:ascii="Arial" w:cs="Arial" w:hAnsi="Arial"/>
          <w:sz w:val="20"/>
          <w:szCs w:val="20"/>
        </w:rPr>
        <w:t xml:space="preserve"> interne EGENCIA</w:t>
      </w:r>
      <w:r w:rsidR="000B1079" w:rsidRPr="0072174B">
        <w:rPr>
          <w:rFonts w:ascii="Arial" w:cs="Arial" w:hAnsi="Arial"/>
          <w:sz w:val="20"/>
          <w:szCs w:val="20"/>
        </w:rPr>
        <w:t xml:space="preserve"> (LEVEL)</w:t>
      </w:r>
      <w:r w:rsidR="00B95325" w:rsidRPr="0072174B">
        <w:rPr>
          <w:rFonts w:ascii="Arial" w:cs="Arial" w:hAnsi="Arial"/>
          <w:sz w:val="20"/>
          <w:szCs w:val="20"/>
        </w:rPr>
        <w:t xml:space="preserve"> est inférieur</w:t>
      </w:r>
      <w:r w:rsidR="000B1079" w:rsidRPr="0072174B">
        <w:rPr>
          <w:rFonts w:ascii="Arial" w:cs="Arial" w:hAnsi="Arial"/>
          <w:sz w:val="20"/>
          <w:szCs w:val="20"/>
        </w:rPr>
        <w:t>e</w:t>
      </w:r>
      <w:r w:rsidR="00B95325" w:rsidRPr="0072174B">
        <w:rPr>
          <w:rFonts w:ascii="Arial" w:cs="Arial" w:hAnsi="Arial"/>
          <w:sz w:val="20"/>
          <w:szCs w:val="20"/>
        </w:rPr>
        <w:t xml:space="preserve"> à M.</w:t>
      </w:r>
      <w:r w:rsidR="00104DFD" w:rsidRPr="0072174B">
        <w:rPr>
          <w:rFonts w:ascii="Arial" w:cs="Arial" w:hAnsi="Arial"/>
          <w:sz w:val="20"/>
          <w:szCs w:val="20"/>
        </w:rPr>
        <w:t xml:space="preserve"> </w:t>
      </w:r>
    </w:p>
    <w:p w14:paraId="548CE9FB" w14:textId="77777777" w:rsidP="00B95325" w:rsidR="00B95325" w:rsidRDefault="00B95325" w:rsidRPr="00913DB2">
      <w:pPr>
        <w:spacing w:after="120"/>
        <w:jc w:val="both"/>
        <w:rPr>
          <w:rFonts w:ascii="Arial" w:cs="Arial" w:hAnsi="Arial"/>
          <w:sz w:val="20"/>
          <w:szCs w:val="20"/>
        </w:rPr>
      </w:pPr>
      <w:r w:rsidRPr="00913DB2">
        <w:rPr>
          <w:rFonts w:ascii="Arial" w:cs="Arial" w:hAnsi="Arial"/>
          <w:sz w:val="20"/>
          <w:szCs w:val="20"/>
        </w:rPr>
        <w:t xml:space="preserve">La forme que cette opération prendra sur le bulletin de paie reste à déterminer. </w:t>
      </w:r>
    </w:p>
    <w:p w14:paraId="3CF91AC0" w14:textId="77777777" w:rsidP="00B95325" w:rsidR="00B95325" w:rsidRDefault="00B95325" w:rsidRPr="00913DB2">
      <w:pPr>
        <w:spacing w:after="120"/>
        <w:jc w:val="both"/>
        <w:rPr>
          <w:rFonts w:ascii="Arial" w:cs="Arial" w:hAnsi="Arial"/>
          <w:sz w:val="20"/>
          <w:szCs w:val="20"/>
        </w:rPr>
      </w:pPr>
      <w:r w:rsidRPr="00913DB2">
        <w:rPr>
          <w:rFonts w:ascii="Arial" w:cs="Arial" w:hAnsi="Arial"/>
          <w:sz w:val="20"/>
          <w:szCs w:val="20"/>
        </w:rPr>
        <w:t>Le versement de cette prime requiert d’avoir exercé une activité au cours de cette période et ne peut se cumuler avec d’autres primes, indemnités ou remboursement de frais liés au télétravail sur la même période.</w:t>
      </w:r>
    </w:p>
    <w:p w14:paraId="3B84060D" w14:textId="2EFF3301" w:rsidP="00B95325" w:rsidR="00B95325" w:rsidRDefault="00913DB2">
      <w:pPr>
        <w:spacing w:after="120"/>
        <w:jc w:val="both"/>
        <w:rPr>
          <w:rFonts w:ascii="Arial" w:cs="Arial" w:hAnsi="Arial"/>
          <w:sz w:val="20"/>
          <w:szCs w:val="20"/>
        </w:rPr>
      </w:pPr>
      <w:r w:rsidRPr="00913DB2">
        <w:rPr>
          <w:rFonts w:ascii="Arial" w:cs="Arial" w:hAnsi="Arial"/>
          <w:sz w:val="20"/>
          <w:szCs w:val="20"/>
        </w:rPr>
        <w:t>Cette mesure n’est pas pérenne</w:t>
      </w:r>
      <w:r>
        <w:rPr>
          <w:rFonts w:ascii="Arial" w:cs="Arial" w:hAnsi="Arial"/>
          <w:sz w:val="20"/>
          <w:szCs w:val="20"/>
        </w:rPr>
        <w:t>.</w:t>
      </w:r>
    </w:p>
    <w:p w14:paraId="6A61DD20" w14:textId="476CFAFA" w:rsidP="005F71BD" w:rsidR="005C064A" w:rsidRDefault="005C064A">
      <w:pPr>
        <w:spacing w:after="120"/>
        <w:jc w:val="both"/>
        <w:rPr>
          <w:rFonts w:ascii="Arial" w:cs="Arial" w:hAnsi="Arial"/>
          <w:sz w:val="20"/>
          <w:szCs w:val="20"/>
        </w:rPr>
      </w:pPr>
    </w:p>
    <w:p w14:paraId="51FFCBA4" w14:textId="77777777" w:rsidP="005C064A" w:rsidR="005C064A" w:rsidRDefault="005C064A" w:rsidRPr="00C460FD">
      <w:pPr>
        <w:pStyle w:val="Paragraphedeliste"/>
        <w:numPr>
          <w:ilvl w:val="0"/>
          <w:numId w:val="22"/>
        </w:numPr>
        <w:spacing w:after="120"/>
        <w:jc w:val="both"/>
        <w:rPr>
          <w:rFonts w:ascii="Arial" w:cs="Arial" w:hAnsi="Arial"/>
          <w:b/>
          <w:bCs/>
          <w:color w:themeColor="accent5" w:themeShade="BF" w:val="2F5496"/>
          <w:sz w:val="20"/>
          <w:szCs w:val="20"/>
          <w:u w:val="single"/>
        </w:rPr>
      </w:pPr>
      <w:r w:rsidRPr="00C460FD">
        <w:rPr>
          <w:rFonts w:ascii="Arial" w:cs="Arial" w:hAnsi="Arial"/>
          <w:b/>
          <w:bCs/>
          <w:color w:val="000099"/>
          <w:sz w:val="20"/>
          <w:szCs w:val="20"/>
          <w:u w:val="single"/>
        </w:rPr>
        <w:t>Réduction du temps de travail des salariées enceintes</w:t>
      </w:r>
    </w:p>
    <w:p w14:paraId="2807AC65" w14:textId="015990EC" w:rsidP="005C064A" w:rsidR="00E76FC6" w:rsidRDefault="005C064A">
      <w:pPr>
        <w:tabs>
          <w:tab w:pos="1440" w:val="left"/>
        </w:tabs>
        <w:spacing w:after="120"/>
        <w:jc w:val="both"/>
        <w:rPr>
          <w:rFonts w:ascii="Arial" w:cs="Arial" w:hAnsi="Arial"/>
          <w:sz w:val="20"/>
          <w:szCs w:val="20"/>
        </w:rPr>
      </w:pPr>
      <w:r w:rsidRPr="00A53DCD">
        <w:rPr>
          <w:rFonts w:ascii="Arial" w:cs="Arial" w:hAnsi="Arial"/>
          <w:sz w:val="20"/>
          <w:szCs w:val="20"/>
        </w:rPr>
        <w:t>Les salariées enceintes, quelle que soit leur ligne d’activité, bénéficient à compter du 5</w:t>
      </w:r>
      <w:r w:rsidRPr="00A53DCD">
        <w:rPr>
          <w:rFonts w:ascii="Arial" w:cs="Arial" w:hAnsi="Arial"/>
          <w:sz w:val="20"/>
          <w:szCs w:val="20"/>
          <w:vertAlign w:val="superscript"/>
        </w:rPr>
        <w:t>ème</w:t>
      </w:r>
      <w:r w:rsidRPr="00A53DCD">
        <w:rPr>
          <w:rFonts w:ascii="Arial" w:cs="Arial" w:hAnsi="Arial"/>
          <w:sz w:val="20"/>
          <w:szCs w:val="20"/>
        </w:rPr>
        <w:t xml:space="preserve"> mois de grossesse d’un aménagement de leurs horaires de travail</w:t>
      </w:r>
      <w:r w:rsidR="00913DB2">
        <w:rPr>
          <w:rFonts w:ascii="Arial" w:cs="Arial" w:hAnsi="Arial"/>
          <w:sz w:val="20"/>
          <w:szCs w:val="20"/>
        </w:rPr>
        <w:t> : a</w:t>
      </w:r>
      <w:r w:rsidRPr="00A53DCD">
        <w:rPr>
          <w:rFonts w:ascii="Arial" w:cs="Arial" w:hAnsi="Arial"/>
          <w:sz w:val="20"/>
          <w:szCs w:val="20"/>
        </w:rPr>
        <w:t xml:space="preserve">fin de réduire la fatigue </w:t>
      </w:r>
      <w:r w:rsidRPr="00A53DCD">
        <w:rPr>
          <w:rFonts w:ascii="Arial" w:cs="Arial" w:hAnsi="Arial"/>
          <w:bCs/>
          <w:sz w:val="20"/>
          <w:szCs w:val="20"/>
        </w:rPr>
        <w:t>liée au travail et/ou aux déplacements</w:t>
      </w:r>
      <w:r w:rsidRPr="00A53DCD">
        <w:rPr>
          <w:rFonts w:ascii="Arial" w:cs="Arial" w:hAnsi="Arial"/>
          <w:sz w:val="20"/>
          <w:szCs w:val="20"/>
        </w:rPr>
        <w:t xml:space="preserve">, ces salariées bénéficient </w:t>
      </w:r>
      <w:r w:rsidRPr="00BC3CE6">
        <w:rPr>
          <w:rFonts w:ascii="Arial" w:cs="Arial" w:hAnsi="Arial"/>
          <w:b/>
          <w:bCs/>
          <w:sz w:val="20"/>
          <w:szCs w:val="20"/>
        </w:rPr>
        <w:t>d’une heure de réduction de leur temps de travail par jour</w:t>
      </w:r>
      <w:r w:rsidRPr="00A53DCD">
        <w:rPr>
          <w:rFonts w:ascii="Arial" w:cs="Arial" w:hAnsi="Arial"/>
          <w:sz w:val="20"/>
          <w:szCs w:val="20"/>
        </w:rPr>
        <w:t xml:space="preserve">, soit en démarrant leur travail une heure plus tard le matin ou en quittant le travail une heure plus tôt par rapport à l’horaire normal, ou en décalant leurs horaires de travail d’une demi-heure le matin et une demi-heure le soir. </w:t>
      </w:r>
    </w:p>
    <w:p w14:paraId="3759425E" w14:textId="41005873" w:rsidP="005C064A" w:rsidR="005C064A" w:rsidRDefault="005C064A">
      <w:pPr>
        <w:tabs>
          <w:tab w:pos="1440" w:val="left"/>
        </w:tabs>
        <w:spacing w:after="120"/>
        <w:jc w:val="both"/>
        <w:rPr>
          <w:rFonts w:ascii="Arial" w:cs="Arial" w:hAnsi="Arial"/>
          <w:sz w:val="20"/>
          <w:szCs w:val="20"/>
        </w:rPr>
      </w:pPr>
      <w:r w:rsidRPr="00A53DCD">
        <w:rPr>
          <w:rFonts w:ascii="Arial" w:cs="Arial" w:hAnsi="Arial"/>
          <w:sz w:val="20"/>
          <w:szCs w:val="20"/>
        </w:rPr>
        <w:t>Pour les salariées à temps partiel, la réduction du temps de travail sera proratisée en fonction de l’horaire contractuel.</w:t>
      </w:r>
    </w:p>
    <w:p w14:paraId="5ABA2356" w14:textId="7A9E0990" w:rsidP="00E76FC6" w:rsidR="00E76FC6" w:rsidRDefault="00E76FC6" w:rsidRPr="00A53DCD">
      <w:pPr>
        <w:pStyle w:val="Titre2"/>
        <w:pBdr>
          <w:top w:color="auto" w:space="0" w:sz="0" w:val="none"/>
          <w:left w:color="auto" w:space="0" w:sz="0" w:val="none"/>
          <w:bottom w:color="auto" w:space="0" w:sz="0" w:val="none"/>
          <w:right w:color="auto" w:space="0" w:sz="0" w:val="none"/>
        </w:pBdr>
        <w:spacing w:after="108" w:before="126"/>
        <w:jc w:val="both"/>
        <w:rPr>
          <w:rFonts w:ascii="Arial" w:cs="Arial" w:hAnsi="Arial"/>
          <w:sz w:val="20"/>
          <w:szCs w:val="20"/>
        </w:rPr>
      </w:pPr>
      <w:r w:rsidRPr="00E76FC6">
        <w:rPr>
          <w:rFonts w:ascii="Arial" w:cs="Arial" w:eastAsiaTheme="minorHAnsi" w:hAnsi="Arial"/>
          <w:b w:val="0"/>
          <w:bCs w:val="0"/>
          <w:sz w:val="20"/>
          <w:szCs w:val="20"/>
          <w:lang w:eastAsia="en-US"/>
        </w:rPr>
        <w:t xml:space="preserve">Pour les salariées relevant de la Convention collective SYNTEC, </w:t>
      </w:r>
      <w:r>
        <w:rPr>
          <w:rFonts w:ascii="Arial" w:cs="Arial" w:eastAsiaTheme="minorHAnsi" w:hAnsi="Arial"/>
          <w:b w:val="0"/>
          <w:bCs w:val="0"/>
          <w:sz w:val="20"/>
          <w:szCs w:val="20"/>
          <w:lang w:eastAsia="en-US"/>
        </w:rPr>
        <w:t>c</w:t>
      </w:r>
      <w:r w:rsidRPr="00E76FC6">
        <w:rPr>
          <w:rFonts w:ascii="Arial" w:cs="Arial" w:eastAsiaTheme="minorHAnsi" w:hAnsi="Arial"/>
          <w:b w:val="0"/>
          <w:bCs w:val="0"/>
          <w:sz w:val="20"/>
          <w:szCs w:val="20"/>
          <w:lang w:eastAsia="en-US"/>
        </w:rPr>
        <w:t>ette disposition n’est pas cumulable avec les dispositions préexistante</w:t>
      </w:r>
      <w:r>
        <w:rPr>
          <w:rFonts w:ascii="Arial" w:cs="Arial" w:eastAsiaTheme="minorHAnsi" w:hAnsi="Arial"/>
          <w:b w:val="0"/>
          <w:bCs w:val="0"/>
          <w:sz w:val="20"/>
          <w:szCs w:val="20"/>
          <w:lang w:eastAsia="en-US"/>
        </w:rPr>
        <w:t xml:space="preserve">s </w:t>
      </w:r>
      <w:r w:rsidRPr="00E76FC6">
        <w:rPr>
          <w:rFonts w:ascii="Arial" w:cs="Arial" w:eastAsiaTheme="minorHAnsi" w:hAnsi="Arial"/>
          <w:b w:val="0"/>
          <w:bCs w:val="0"/>
          <w:sz w:val="20"/>
          <w:szCs w:val="20"/>
          <w:lang w:eastAsia="en-US"/>
        </w:rPr>
        <w:t xml:space="preserve">dans </w:t>
      </w:r>
      <w:r w:rsidR="00936158">
        <w:rPr>
          <w:rFonts w:ascii="Arial" w:cs="Arial" w:eastAsiaTheme="minorHAnsi" w:hAnsi="Arial"/>
          <w:b w:val="0"/>
          <w:bCs w:val="0"/>
          <w:sz w:val="20"/>
          <w:szCs w:val="20"/>
          <w:lang w:eastAsia="en-US"/>
        </w:rPr>
        <w:t>cette</w:t>
      </w:r>
      <w:r w:rsidRPr="00E76FC6">
        <w:rPr>
          <w:rFonts w:ascii="Arial" w:cs="Arial" w:eastAsiaTheme="minorHAnsi" w:hAnsi="Arial"/>
          <w:b w:val="0"/>
          <w:bCs w:val="0"/>
          <w:sz w:val="20"/>
          <w:szCs w:val="20"/>
          <w:lang w:eastAsia="en-US"/>
        </w:rPr>
        <w:t xml:space="preserve"> convention collective (réduction du temps de travail de vingt minutes par jour sans voir leur salaire diminuer dés le 3e mois de grossesse puis 30 minutes par jour à partir du cinquième mois.)</w:t>
      </w:r>
      <w:r>
        <w:rPr>
          <w:rFonts w:ascii="Arial" w:cs="Arial" w:eastAsiaTheme="minorHAnsi" w:hAnsi="Arial"/>
          <w:b w:val="0"/>
          <w:bCs w:val="0"/>
          <w:sz w:val="20"/>
          <w:szCs w:val="20"/>
          <w:lang w:eastAsia="en-US"/>
        </w:rPr>
        <w:t xml:space="preserve"> Ainsi à compter du 5</w:t>
      </w:r>
      <w:r w:rsidRPr="00E76FC6">
        <w:rPr>
          <w:rFonts w:ascii="Arial" w:cs="Arial" w:eastAsiaTheme="minorHAnsi" w:hAnsi="Arial"/>
          <w:b w:val="0"/>
          <w:bCs w:val="0"/>
          <w:sz w:val="20"/>
          <w:szCs w:val="20"/>
          <w:vertAlign w:val="superscript"/>
          <w:lang w:eastAsia="en-US"/>
        </w:rPr>
        <w:t>e</w:t>
      </w:r>
      <w:r>
        <w:rPr>
          <w:rFonts w:ascii="Arial" w:cs="Arial" w:eastAsiaTheme="minorHAnsi" w:hAnsi="Arial"/>
          <w:b w:val="0"/>
          <w:bCs w:val="0"/>
          <w:sz w:val="20"/>
          <w:szCs w:val="20"/>
          <w:lang w:eastAsia="en-US"/>
        </w:rPr>
        <w:t xml:space="preserve"> mois de grossesse, les salariées</w:t>
      </w:r>
      <w:r w:rsidR="00936158">
        <w:rPr>
          <w:rFonts w:ascii="Arial" w:cs="Arial" w:eastAsiaTheme="minorHAnsi" w:hAnsi="Arial"/>
          <w:b w:val="0"/>
          <w:bCs w:val="0"/>
          <w:sz w:val="20"/>
          <w:szCs w:val="20"/>
          <w:lang w:eastAsia="en-US"/>
        </w:rPr>
        <w:t xml:space="preserve"> rattachées à cette convention collective</w:t>
      </w:r>
      <w:r>
        <w:rPr>
          <w:rFonts w:ascii="Arial" w:cs="Arial" w:eastAsiaTheme="minorHAnsi" w:hAnsi="Arial"/>
          <w:b w:val="0"/>
          <w:bCs w:val="0"/>
          <w:sz w:val="20"/>
          <w:szCs w:val="20"/>
          <w:lang w:eastAsia="en-US"/>
        </w:rPr>
        <w:t xml:space="preserve"> bénéficieront du dispositif le plus favorable.</w:t>
      </w:r>
    </w:p>
    <w:p w14:paraId="0D979153" w14:textId="2630876F" w:rsidP="005C064A" w:rsidR="005C064A" w:rsidRDefault="005C064A">
      <w:pPr>
        <w:tabs>
          <w:tab w:pos="1440" w:val="left"/>
        </w:tabs>
        <w:spacing w:after="120"/>
        <w:jc w:val="both"/>
        <w:rPr>
          <w:rFonts w:ascii="Arial" w:cs="Arial" w:hAnsi="Arial"/>
          <w:sz w:val="20"/>
          <w:szCs w:val="20"/>
        </w:rPr>
      </w:pPr>
      <w:r w:rsidRPr="00A53DCD">
        <w:rPr>
          <w:rFonts w:ascii="Arial" w:cs="Arial" w:hAnsi="Arial"/>
          <w:sz w:val="20"/>
          <w:szCs w:val="20"/>
        </w:rPr>
        <w:t xml:space="preserve">La décision sur le positionnement de cet aménagement au cours de la journée demeure cependant du ressort du responsable hiérarchique, qui prendra en compte l’organisation du travail et les impacts de l’absence pour les autres salariés de l’équipe. </w:t>
      </w:r>
    </w:p>
    <w:p w14:paraId="71526D77" w14:textId="67890E5F" w:rsidP="005C064A" w:rsidR="005C064A" w:rsidRDefault="005C064A" w:rsidRPr="00A53DCD">
      <w:pPr>
        <w:tabs>
          <w:tab w:pos="1440" w:val="left"/>
        </w:tabs>
        <w:spacing w:after="120"/>
        <w:jc w:val="both"/>
        <w:rPr>
          <w:rFonts w:ascii="Arial" w:cs="Arial" w:hAnsi="Arial"/>
          <w:sz w:val="20"/>
          <w:szCs w:val="20"/>
        </w:rPr>
      </w:pPr>
      <w:r w:rsidRPr="00A53DCD">
        <w:rPr>
          <w:rFonts w:ascii="Arial" w:cs="Arial" w:hAnsi="Arial"/>
          <w:sz w:val="20"/>
          <w:szCs w:val="20"/>
        </w:rPr>
        <w:t>La rémunération n’est pas impactée</w:t>
      </w:r>
      <w:r w:rsidR="00913DB2">
        <w:rPr>
          <w:rFonts w:ascii="Arial" w:cs="Arial" w:hAnsi="Arial"/>
          <w:sz w:val="20"/>
          <w:szCs w:val="20"/>
        </w:rPr>
        <w:t>.</w:t>
      </w:r>
    </w:p>
    <w:p w14:paraId="34AB2ED6" w14:textId="42F83A57" w:rsidP="005C064A" w:rsidR="005D07E0" w:rsidRDefault="005C064A">
      <w:pPr>
        <w:tabs>
          <w:tab w:pos="1440" w:val="left"/>
        </w:tabs>
        <w:spacing w:after="120"/>
        <w:jc w:val="both"/>
        <w:rPr>
          <w:rFonts w:ascii="Arial" w:cs="Arial" w:hAnsi="Arial"/>
          <w:sz w:val="20"/>
          <w:szCs w:val="20"/>
        </w:rPr>
      </w:pPr>
      <w:r w:rsidRPr="00A53DCD">
        <w:rPr>
          <w:rFonts w:ascii="Arial" w:cs="Arial" w:hAnsi="Arial"/>
          <w:sz w:val="20"/>
          <w:szCs w:val="20"/>
        </w:rPr>
        <w:t xml:space="preserve">Une communication sur l’existence et les modalités de cette réduction du temps de travail sera adressée à chaque collaboratrice ayant déclaré sa grossesse auprès de </w:t>
      </w:r>
      <w:r w:rsidR="00913DB2">
        <w:rPr>
          <w:rFonts w:ascii="Arial" w:cs="Arial" w:hAnsi="Arial"/>
          <w:sz w:val="20"/>
          <w:szCs w:val="20"/>
        </w:rPr>
        <w:t>l’équipe RH</w:t>
      </w:r>
      <w:r w:rsidRPr="00A53DCD">
        <w:rPr>
          <w:rFonts w:ascii="Arial" w:cs="Arial" w:hAnsi="Arial"/>
          <w:sz w:val="20"/>
          <w:szCs w:val="20"/>
        </w:rPr>
        <w:t>, avec copie à son leader pour information.</w:t>
      </w:r>
    </w:p>
    <w:p w14:paraId="7F07A7FA" w14:textId="77777777" w:rsidP="005C064A" w:rsidR="005C064A" w:rsidRDefault="005C064A" w:rsidRPr="00A53DCD">
      <w:pPr>
        <w:pStyle w:val="Paragraphedeliste"/>
        <w:spacing w:after="120"/>
        <w:ind w:left="0"/>
        <w:jc w:val="both"/>
        <w:rPr>
          <w:rFonts w:ascii="Arial" w:cs="Arial" w:hAnsi="Arial"/>
          <w:sz w:val="20"/>
          <w:szCs w:val="20"/>
        </w:rPr>
      </w:pPr>
    </w:p>
    <w:p w14:paraId="63C4192E" w14:textId="77777777" w:rsidP="005C064A" w:rsidR="005C064A" w:rsidRDefault="005C064A" w:rsidRPr="00C460FD">
      <w:pPr>
        <w:pStyle w:val="Paragraphedeliste"/>
        <w:numPr>
          <w:ilvl w:val="0"/>
          <w:numId w:val="22"/>
        </w:numPr>
        <w:spacing w:after="120"/>
        <w:jc w:val="both"/>
        <w:rPr>
          <w:rFonts w:ascii="Arial" w:cs="Arial" w:hAnsi="Arial"/>
          <w:b/>
          <w:bCs/>
          <w:color w:val="000099"/>
          <w:sz w:val="20"/>
          <w:szCs w:val="20"/>
          <w:u w:val="single"/>
        </w:rPr>
      </w:pPr>
      <w:r w:rsidRPr="00C460FD">
        <w:rPr>
          <w:rFonts w:ascii="Arial" w:cs="Arial" w:hAnsi="Arial"/>
          <w:b/>
          <w:bCs/>
          <w:color w:val="000099"/>
          <w:sz w:val="20"/>
          <w:szCs w:val="20"/>
          <w:u w:val="single"/>
        </w:rPr>
        <w:t xml:space="preserve"> Autorisations d’absences pour rentrée scolaire </w:t>
      </w:r>
    </w:p>
    <w:p w14:paraId="23F9C25C" w14:textId="4CF86309" w:rsidP="00936158" w:rsidR="005C064A" w:rsidRDefault="005C064A" w:rsidRPr="00A53DCD">
      <w:pPr>
        <w:spacing w:after="0" w:line="240" w:lineRule="auto"/>
        <w:jc w:val="both"/>
        <w:rPr>
          <w:rFonts w:ascii="Arial" w:cs="Arial" w:hAnsi="Arial"/>
          <w:color w:val="000000"/>
          <w:sz w:val="20"/>
          <w:szCs w:val="20"/>
        </w:rPr>
      </w:pPr>
      <w:r w:rsidRPr="00A53DCD">
        <w:rPr>
          <w:rFonts w:ascii="Arial" w:cs="Arial" w:hAnsi="Arial"/>
          <w:color w:val="000000"/>
          <w:sz w:val="20"/>
          <w:szCs w:val="20"/>
        </w:rPr>
        <w:t>A l'occasion de la rentrée scolaire</w:t>
      </w:r>
      <w:r w:rsidR="00297547">
        <w:rPr>
          <w:rFonts w:ascii="Arial" w:cs="Arial" w:hAnsi="Arial"/>
          <w:color w:val="000000"/>
          <w:sz w:val="20"/>
          <w:szCs w:val="20"/>
        </w:rPr>
        <w:t xml:space="preserve"> de Septembre</w:t>
      </w:r>
      <w:r w:rsidRPr="00A53DCD">
        <w:rPr>
          <w:rFonts w:ascii="Arial" w:cs="Arial" w:hAnsi="Arial"/>
          <w:color w:val="000000"/>
          <w:sz w:val="20"/>
          <w:szCs w:val="20"/>
        </w:rPr>
        <w:t xml:space="preserve">, les collaborateurs de </w:t>
      </w:r>
      <w:r w:rsidR="002D1319">
        <w:rPr>
          <w:rFonts w:ascii="Arial" w:cs="Arial" w:hAnsi="Arial"/>
          <w:color w:val="000000"/>
          <w:sz w:val="20"/>
          <w:szCs w:val="20"/>
        </w:rPr>
        <w:t>EGENCIA</w:t>
      </w:r>
      <w:r w:rsidRPr="00A53DCD">
        <w:rPr>
          <w:rFonts w:ascii="Arial" w:cs="Arial" w:hAnsi="Arial"/>
          <w:color w:val="000000"/>
          <w:sz w:val="20"/>
          <w:szCs w:val="20"/>
        </w:rPr>
        <w:t xml:space="preserve">, dont les heures de travail correspondent aux horaires de rentrée ou sortie de classe, pourront bénéficier d'une </w:t>
      </w:r>
      <w:r w:rsidRPr="00A53DCD">
        <w:rPr>
          <w:rStyle w:val="lev"/>
          <w:rFonts w:ascii="Arial" w:cs="Arial" w:hAnsi="Arial"/>
          <w:color w:val="000000"/>
          <w:sz w:val="20"/>
          <w:szCs w:val="20"/>
        </w:rPr>
        <w:t xml:space="preserve">autorisation d'absence de </w:t>
      </w:r>
      <w:r w:rsidR="00E76FC6">
        <w:rPr>
          <w:rStyle w:val="lev"/>
          <w:rFonts w:ascii="Arial" w:cs="Arial" w:hAnsi="Arial"/>
          <w:color w:val="000000"/>
          <w:sz w:val="20"/>
          <w:szCs w:val="20"/>
        </w:rPr>
        <w:t>1</w:t>
      </w:r>
      <w:r w:rsidRPr="00A53DCD">
        <w:rPr>
          <w:rStyle w:val="lev"/>
          <w:rFonts w:ascii="Arial" w:cs="Arial" w:hAnsi="Arial"/>
          <w:color w:val="000000"/>
          <w:sz w:val="20"/>
          <w:szCs w:val="20"/>
        </w:rPr>
        <w:t xml:space="preserve"> heures maximum</w:t>
      </w:r>
      <w:r w:rsidRPr="00A53DCD">
        <w:rPr>
          <w:rFonts w:ascii="Arial" w:cs="Arial" w:hAnsi="Arial"/>
          <w:color w:val="000000"/>
          <w:sz w:val="20"/>
          <w:szCs w:val="20"/>
        </w:rPr>
        <w:t xml:space="preserve"> pour accompagner leur(s) enfant(s) scolarisé(s) jusqu'en classe de 6</w:t>
      </w:r>
      <w:r w:rsidRPr="00A53DCD">
        <w:rPr>
          <w:rFonts w:ascii="Arial" w:cs="Arial" w:hAnsi="Arial"/>
          <w:color w:val="000000"/>
          <w:sz w:val="20"/>
          <w:szCs w:val="20"/>
          <w:vertAlign w:val="superscript"/>
        </w:rPr>
        <w:t>ème</w:t>
      </w:r>
      <w:r w:rsidRPr="00A53DCD">
        <w:rPr>
          <w:rFonts w:ascii="Arial" w:cs="Arial" w:hAnsi="Arial"/>
          <w:color w:val="000000"/>
          <w:sz w:val="20"/>
          <w:szCs w:val="20"/>
        </w:rPr>
        <w:t xml:space="preserve">. Ces </w:t>
      </w:r>
      <w:r w:rsidR="00E76FC6">
        <w:rPr>
          <w:rFonts w:ascii="Arial" w:cs="Arial" w:hAnsi="Arial"/>
          <w:color w:val="000000"/>
          <w:sz w:val="20"/>
          <w:szCs w:val="20"/>
        </w:rPr>
        <w:t>1</w:t>
      </w:r>
      <w:r w:rsidRPr="00A53DCD">
        <w:rPr>
          <w:rFonts w:ascii="Arial" w:cs="Arial" w:hAnsi="Arial"/>
          <w:color w:val="000000"/>
          <w:sz w:val="20"/>
          <w:szCs w:val="20"/>
        </w:rPr>
        <w:t xml:space="preserve"> heure peuvent être prises consécutivement ou de façon fragmentée, c'est à dire </w:t>
      </w:r>
      <w:r w:rsidR="00E76FC6">
        <w:rPr>
          <w:rFonts w:ascii="Arial" w:cs="Arial" w:hAnsi="Arial"/>
          <w:color w:val="000000"/>
          <w:sz w:val="20"/>
          <w:szCs w:val="20"/>
        </w:rPr>
        <w:t>30 minutes</w:t>
      </w:r>
      <w:r w:rsidRPr="00A53DCD">
        <w:rPr>
          <w:rFonts w:ascii="Arial" w:cs="Arial" w:hAnsi="Arial"/>
          <w:color w:val="000000"/>
          <w:sz w:val="20"/>
          <w:szCs w:val="20"/>
        </w:rPr>
        <w:t xml:space="preserve"> le matin et </w:t>
      </w:r>
      <w:r w:rsidR="00E76FC6">
        <w:rPr>
          <w:rFonts w:ascii="Arial" w:cs="Arial" w:hAnsi="Arial"/>
          <w:color w:val="000000"/>
          <w:sz w:val="20"/>
          <w:szCs w:val="20"/>
        </w:rPr>
        <w:t>30 minutes</w:t>
      </w:r>
      <w:r w:rsidR="00E76FC6" w:rsidRPr="00A53DCD">
        <w:rPr>
          <w:rFonts w:ascii="Arial" w:cs="Arial" w:hAnsi="Arial"/>
          <w:color w:val="000000"/>
          <w:sz w:val="20"/>
          <w:szCs w:val="20"/>
        </w:rPr>
        <w:t xml:space="preserve"> le matin </w:t>
      </w:r>
      <w:r w:rsidRPr="00A53DCD">
        <w:rPr>
          <w:rFonts w:ascii="Arial" w:cs="Arial" w:hAnsi="Arial"/>
          <w:color w:val="000000"/>
          <w:sz w:val="20"/>
          <w:szCs w:val="20"/>
        </w:rPr>
        <w:t>le soir, le jour de la rentrée.</w:t>
      </w:r>
    </w:p>
    <w:p w14:paraId="3FA207AF" w14:textId="77777777" w:rsidP="00936158" w:rsidR="005C064A" w:rsidRDefault="005C064A" w:rsidRPr="00A53DCD">
      <w:pPr>
        <w:spacing w:after="120" w:line="240" w:lineRule="auto"/>
        <w:jc w:val="both"/>
        <w:rPr>
          <w:rFonts w:ascii="Arial" w:cs="Arial" w:hAnsi="Arial"/>
          <w:color w:val="000000"/>
          <w:sz w:val="20"/>
          <w:szCs w:val="20"/>
        </w:rPr>
      </w:pPr>
      <w:r w:rsidRPr="00A53DCD">
        <w:rPr>
          <w:rFonts w:ascii="Arial" w:cs="Arial" w:hAnsi="Arial"/>
          <w:color w:val="000000"/>
          <w:sz w:val="20"/>
          <w:szCs w:val="20"/>
        </w:rPr>
        <w:t>Cette absence sera payée et non récupérée.</w:t>
      </w:r>
    </w:p>
    <w:p w14:paraId="1C782DCA" w14:textId="0BDEB032" w:rsidP="00936158" w:rsidR="005C064A" w:rsidRDefault="005C064A">
      <w:pPr>
        <w:spacing w:after="120"/>
        <w:jc w:val="both"/>
        <w:rPr>
          <w:rFonts w:ascii="Arial" w:cs="Arial" w:hAnsi="Arial"/>
          <w:color w:val="000000"/>
          <w:sz w:val="20"/>
          <w:szCs w:val="20"/>
        </w:rPr>
      </w:pPr>
      <w:r w:rsidRPr="00A53DCD">
        <w:rPr>
          <w:rFonts w:ascii="Arial" w:cs="Arial" w:hAnsi="Arial"/>
          <w:color w:val="000000"/>
          <w:sz w:val="20"/>
          <w:szCs w:val="20"/>
        </w:rPr>
        <w:t>Les modalités de cette mesure seront détaillées dans la note DRH. </w:t>
      </w:r>
    </w:p>
    <w:p w14:paraId="791A3139" w14:textId="77777777" w:rsidP="005C064A" w:rsidR="00BC3CE6" w:rsidRDefault="00BC3CE6" w:rsidRPr="005C064A">
      <w:pPr>
        <w:spacing w:after="120"/>
        <w:jc w:val="both"/>
        <w:rPr>
          <w:rFonts w:ascii="Arial" w:cs="Arial" w:hAnsi="Arial"/>
          <w:color w:val="000000"/>
          <w:sz w:val="20"/>
          <w:szCs w:val="20"/>
        </w:rPr>
      </w:pPr>
    </w:p>
    <w:p w14:paraId="415BBF98" w14:textId="6F4AC753" w:rsidP="00370EA9" w:rsidR="00370EA9" w:rsidRDefault="00043182" w:rsidRPr="00C460FD">
      <w:pPr>
        <w:pStyle w:val="Paragraphedeliste"/>
        <w:numPr>
          <w:ilvl w:val="0"/>
          <w:numId w:val="22"/>
        </w:numPr>
        <w:spacing w:after="120"/>
        <w:jc w:val="both"/>
        <w:rPr>
          <w:rFonts w:ascii="Arial" w:cs="Arial" w:hAnsi="Arial"/>
          <w:b/>
          <w:bCs/>
          <w:color w:val="000099"/>
          <w:sz w:val="20"/>
          <w:szCs w:val="20"/>
          <w:u w:val="single"/>
        </w:rPr>
      </w:pPr>
      <w:r>
        <w:rPr>
          <w:rFonts w:ascii="Arial" w:cs="Arial" w:hAnsi="Arial"/>
          <w:b/>
          <w:bCs/>
          <w:color w:val="000099"/>
          <w:sz w:val="20"/>
          <w:szCs w:val="20"/>
          <w:u w:val="single"/>
        </w:rPr>
        <w:t>C</w:t>
      </w:r>
      <w:r w:rsidRPr="00043182">
        <w:rPr>
          <w:rFonts w:ascii="Arial" w:cs="Arial" w:hAnsi="Arial"/>
          <w:b/>
          <w:bCs/>
          <w:color w:val="000099"/>
          <w:sz w:val="20"/>
          <w:szCs w:val="20"/>
          <w:u w:val="single"/>
        </w:rPr>
        <w:t xml:space="preserve">ongés </w:t>
      </w:r>
      <w:r>
        <w:rPr>
          <w:rFonts w:ascii="Arial" w:cs="Arial" w:hAnsi="Arial"/>
          <w:b/>
          <w:bCs/>
          <w:color w:val="000099"/>
          <w:sz w:val="20"/>
          <w:szCs w:val="20"/>
          <w:u w:val="single"/>
        </w:rPr>
        <w:t xml:space="preserve">exceptionnel </w:t>
      </w:r>
      <w:r w:rsidRPr="00043182">
        <w:rPr>
          <w:rFonts w:ascii="Arial" w:cs="Arial" w:hAnsi="Arial"/>
          <w:b/>
          <w:bCs/>
          <w:color w:val="000099"/>
          <w:sz w:val="20"/>
          <w:szCs w:val="20"/>
          <w:u w:val="single"/>
        </w:rPr>
        <w:t xml:space="preserve">rémunérés </w:t>
      </w:r>
      <w:r w:rsidR="00370EA9" w:rsidRPr="00C460FD">
        <w:rPr>
          <w:rFonts w:ascii="Arial" w:cs="Arial" w:hAnsi="Arial"/>
          <w:b/>
          <w:bCs/>
          <w:color w:val="000099"/>
          <w:sz w:val="20"/>
          <w:szCs w:val="20"/>
          <w:u w:val="single"/>
        </w:rPr>
        <w:t xml:space="preserve">pour </w:t>
      </w:r>
      <w:r w:rsidR="00370EA9">
        <w:rPr>
          <w:rFonts w:ascii="Arial" w:cs="Arial" w:hAnsi="Arial"/>
          <w:b/>
          <w:bCs/>
          <w:color w:val="000099"/>
          <w:sz w:val="20"/>
          <w:szCs w:val="20"/>
          <w:u w:val="single"/>
        </w:rPr>
        <w:t>garde d’enfants malades</w:t>
      </w:r>
      <w:r>
        <w:rPr>
          <w:rFonts w:ascii="Arial" w:cs="Arial" w:hAnsi="Arial"/>
          <w:b/>
          <w:bCs/>
          <w:color w:val="000099"/>
          <w:sz w:val="20"/>
          <w:szCs w:val="20"/>
          <w:u w:val="single"/>
        </w:rPr>
        <w:t xml:space="preserve"> de moins de 12 ans</w:t>
      </w:r>
      <w:r w:rsidR="00370EA9">
        <w:rPr>
          <w:rFonts w:ascii="Arial" w:cs="Arial" w:hAnsi="Arial"/>
          <w:b/>
          <w:bCs/>
          <w:color w:val="000099"/>
          <w:sz w:val="20"/>
          <w:szCs w:val="20"/>
          <w:u w:val="single"/>
        </w:rPr>
        <w:t xml:space="preserve"> pour les salariés relevant le Convention Collective SYNTEC (EGENCIA Europe)</w:t>
      </w:r>
      <w:r w:rsidR="00370EA9" w:rsidRPr="00C460FD">
        <w:rPr>
          <w:rFonts w:ascii="Arial" w:cs="Arial" w:hAnsi="Arial"/>
          <w:b/>
          <w:bCs/>
          <w:color w:val="000099"/>
          <w:sz w:val="20"/>
          <w:szCs w:val="20"/>
          <w:u w:val="single"/>
        </w:rPr>
        <w:t xml:space="preserve"> </w:t>
      </w:r>
    </w:p>
    <w:p w14:paraId="3D5FA117" w14:textId="3BF34E48" w:rsidP="00043182" w:rsidR="00043182" w:rsidRDefault="00043182">
      <w:pPr>
        <w:keepNext/>
        <w:keepLines/>
        <w:jc w:val="both"/>
        <w:rPr>
          <w:rFonts w:ascii="Arial" w:cs="Arial" w:hAnsi="Arial"/>
          <w:color w:val="111111"/>
          <w:sz w:val="20"/>
          <w:szCs w:val="20"/>
          <w:shd w:color="auto" w:fill="FFFFFF" w:val="clear"/>
        </w:rPr>
      </w:pPr>
      <w:r w:rsidRPr="00043182">
        <w:rPr>
          <w:rFonts w:ascii="Arial" w:cs="Arial" w:hAnsi="Arial"/>
          <w:color w:val="111111"/>
          <w:sz w:val="20"/>
          <w:szCs w:val="20"/>
          <w:shd w:color="auto" w:fill="FFFFFF" w:val="clear"/>
        </w:rPr>
        <w:t>Sur présentation d'un certificat médical justifiant une présence indispensable pour garder un enfant malade de moins de 12 ans, des congés</w:t>
      </w:r>
      <w:r>
        <w:rPr>
          <w:rFonts w:ascii="Arial" w:cs="Arial" w:hAnsi="Arial"/>
          <w:color w:val="111111"/>
          <w:sz w:val="20"/>
          <w:szCs w:val="20"/>
          <w:shd w:color="auto" w:fill="FFFFFF" w:val="clear"/>
        </w:rPr>
        <w:t xml:space="preserve"> exceptionnels</w:t>
      </w:r>
      <w:r w:rsidRPr="00043182">
        <w:rPr>
          <w:rFonts w:ascii="Arial" w:cs="Arial" w:hAnsi="Arial"/>
          <w:color w:val="111111"/>
          <w:sz w:val="20"/>
          <w:szCs w:val="20"/>
          <w:shd w:color="auto" w:fill="FFFFFF" w:val="clear"/>
        </w:rPr>
        <w:t xml:space="preserve"> rémunérés sont accordés au salarié, mère ou père, avec un maximum de </w:t>
      </w:r>
      <w:r>
        <w:rPr>
          <w:rFonts w:ascii="Arial" w:cs="Arial" w:hAnsi="Arial"/>
          <w:color w:val="111111"/>
          <w:sz w:val="20"/>
          <w:szCs w:val="20"/>
          <w:shd w:color="auto" w:fill="FFFFFF" w:val="clear"/>
        </w:rPr>
        <w:t>2</w:t>
      </w:r>
      <w:r w:rsidRPr="00043182">
        <w:rPr>
          <w:rFonts w:ascii="Arial" w:cs="Arial" w:hAnsi="Arial"/>
          <w:color w:val="111111"/>
          <w:sz w:val="20"/>
          <w:szCs w:val="20"/>
          <w:shd w:color="auto" w:fill="FFFFFF" w:val="clear"/>
        </w:rPr>
        <w:t xml:space="preserve"> jours par période de 12 mois, quel que soit le nombre d'enfants. </w:t>
      </w:r>
    </w:p>
    <w:p w14:paraId="12E79444" w14:textId="77777777" w:rsidP="007D71AB" w:rsidR="005F71BD" w:rsidRDefault="005F71BD" w:rsidRPr="005F71BD">
      <w:pPr>
        <w:pStyle w:val="Corpsdetexte"/>
        <w:spacing w:after="120"/>
        <w:ind w:firstLine="0" w:left="0"/>
        <w:jc w:val="both"/>
        <w:rPr>
          <w:rFonts w:cs="Arial"/>
          <w:b/>
          <w:bCs/>
          <w:color w:val="000099"/>
          <w:sz w:val="20"/>
          <w:szCs w:val="20"/>
          <w:u w:val="single"/>
          <w:lang w:val="fr-FR"/>
        </w:rPr>
      </w:pPr>
    </w:p>
    <w:p w14:paraId="3800CBD8" w14:textId="2DABBF3E" w:rsidP="005F71BD" w:rsidR="00C460FD" w:rsidRDefault="00C460FD" w:rsidRPr="005F71BD">
      <w:pPr>
        <w:pStyle w:val="Corpsdetexte"/>
        <w:numPr>
          <w:ilvl w:val="0"/>
          <w:numId w:val="22"/>
        </w:numPr>
        <w:spacing w:after="120"/>
        <w:jc w:val="both"/>
        <w:rPr>
          <w:rFonts w:cs="Arial"/>
          <w:b/>
          <w:bCs/>
          <w:color w:val="000099"/>
          <w:sz w:val="20"/>
          <w:szCs w:val="20"/>
          <w:u w:val="single"/>
          <w:lang w:val="fr-FR"/>
        </w:rPr>
      </w:pPr>
      <w:r w:rsidRPr="005F71BD">
        <w:rPr>
          <w:rFonts w:cs="Arial" w:eastAsiaTheme="minorHAnsi"/>
          <w:b/>
          <w:bCs/>
          <w:color w:val="000099"/>
          <w:sz w:val="20"/>
          <w:szCs w:val="20"/>
          <w:u w:val="single"/>
          <w:lang w:val="fr-FR"/>
        </w:rPr>
        <w:t xml:space="preserve">Temps </w:t>
      </w:r>
      <w:r w:rsidRPr="005F71BD">
        <w:rPr>
          <w:rFonts w:cs="Arial"/>
          <w:b/>
          <w:bCs/>
          <w:color w:val="000099"/>
          <w:sz w:val="20"/>
          <w:szCs w:val="20"/>
          <w:u w:val="single"/>
          <w:lang w:val="fr-FR"/>
        </w:rPr>
        <w:t>de</w:t>
      </w:r>
      <w:r w:rsidRPr="005F71BD">
        <w:rPr>
          <w:rFonts w:cs="Arial" w:eastAsiaTheme="minorHAnsi"/>
          <w:b/>
          <w:bCs/>
          <w:color w:val="000099"/>
          <w:sz w:val="20"/>
          <w:szCs w:val="20"/>
          <w:u w:val="single"/>
          <w:lang w:val="fr-FR"/>
        </w:rPr>
        <w:t xml:space="preserve"> travail et organisation du travail</w:t>
      </w:r>
    </w:p>
    <w:p w14:paraId="11990193" w14:textId="77777777" w:rsidP="00797692" w:rsidR="00C460FD" w:rsidRDefault="00C460FD" w:rsidRPr="00E76FC6">
      <w:pPr>
        <w:pStyle w:val="Corpsdetexte"/>
        <w:spacing w:after="120"/>
        <w:ind w:firstLine="0" w:left="0"/>
        <w:jc w:val="both"/>
        <w:rPr>
          <w:rFonts w:cs="Arial" w:eastAsiaTheme="minorHAnsi"/>
          <w:color w:val="000000"/>
          <w:sz w:val="20"/>
          <w:szCs w:val="20"/>
          <w:lang w:val="fr-FR"/>
        </w:rPr>
      </w:pPr>
      <w:r w:rsidRPr="00E76FC6">
        <w:rPr>
          <w:rFonts w:cs="Arial" w:eastAsiaTheme="minorHAnsi"/>
          <w:color w:val="000000"/>
          <w:sz w:val="20"/>
          <w:szCs w:val="20"/>
          <w:lang w:val="fr-FR"/>
        </w:rPr>
        <w:t xml:space="preserve">La Direction s’engage à ouvrir des négociations sur les accords en vigueur sur la durée du travail en 2021. </w:t>
      </w:r>
    </w:p>
    <w:p w14:paraId="35DE31A8" w14:textId="0EC045A8" w:rsidP="00797692" w:rsidR="00C460FD" w:rsidRDefault="00C460FD" w:rsidRPr="00E76FC6">
      <w:pPr>
        <w:spacing w:after="120" w:line="240" w:lineRule="auto"/>
        <w:jc w:val="both"/>
        <w:rPr>
          <w:rFonts w:ascii="Arial" w:cs="Arial" w:hAnsi="Arial"/>
          <w:color w:val="000000"/>
          <w:sz w:val="20"/>
          <w:szCs w:val="20"/>
        </w:rPr>
      </w:pPr>
      <w:r w:rsidRPr="00E76FC6">
        <w:rPr>
          <w:rFonts w:ascii="Arial" w:cs="Arial" w:hAnsi="Arial"/>
          <w:color w:val="000000"/>
          <w:sz w:val="20"/>
          <w:szCs w:val="20"/>
        </w:rPr>
        <w:t>Compte tenu de l’évolution de la situation sanitaire, la question de l’aménagement de l’équilibre entre télétravail et travail au bureau  est aujourd’hui au cœur des enjeux d’attractivité, de rétention et de qualité de vie au travail. La Direction  évolué s’engage donc à ouvrir des négociations concernant les modalités d’organisation du travail, et plus spécifiquement le télétravail.</w:t>
      </w:r>
    </w:p>
    <w:p w14:paraId="013CF34F" w14:textId="77777777" w:rsidP="00797692" w:rsidR="005F71BD" w:rsidRDefault="005F71BD" w:rsidRPr="00A53DCD">
      <w:pPr>
        <w:spacing w:after="120" w:line="240" w:lineRule="auto"/>
        <w:jc w:val="both"/>
        <w:rPr>
          <w:rFonts w:ascii="Arial" w:cs="Arial" w:hAnsi="Arial"/>
          <w:sz w:val="20"/>
          <w:szCs w:val="20"/>
        </w:rPr>
      </w:pPr>
    </w:p>
    <w:p w14:paraId="2823B7EC" w14:textId="1A4ED6CC" w:rsidP="005F71BD" w:rsidR="00C460FD" w:rsidRDefault="00C460FD" w:rsidRPr="00C460FD">
      <w:pPr>
        <w:pStyle w:val="Paragraphedeliste"/>
        <w:numPr>
          <w:ilvl w:val="0"/>
          <w:numId w:val="22"/>
        </w:numPr>
        <w:spacing w:after="120"/>
        <w:jc w:val="both"/>
        <w:rPr>
          <w:rFonts w:ascii="Arial" w:cs="Arial" w:hAnsi="Arial"/>
          <w:b/>
          <w:bCs/>
          <w:color w:val="000099"/>
          <w:sz w:val="20"/>
          <w:szCs w:val="20"/>
          <w:u w:val="single"/>
        </w:rPr>
      </w:pPr>
      <w:r w:rsidRPr="00C460FD">
        <w:rPr>
          <w:rFonts w:ascii="Arial" w:cs="Arial" w:hAnsi="Arial"/>
          <w:b/>
          <w:bCs/>
          <w:color w:val="000099"/>
          <w:sz w:val="20"/>
          <w:szCs w:val="20"/>
          <w:u w:val="single"/>
        </w:rPr>
        <w:t xml:space="preserve">Gestion des emplois </w:t>
      </w:r>
    </w:p>
    <w:p w14:paraId="7D53B3EB" w14:textId="77777777" w:rsidP="00797692" w:rsidR="00C460FD" w:rsidRDefault="00C460FD" w:rsidRPr="00A53DCD">
      <w:pPr>
        <w:pStyle w:val="Corpsdetexte"/>
        <w:spacing w:after="120"/>
        <w:ind w:firstLine="0" w:left="0"/>
        <w:jc w:val="both"/>
        <w:rPr>
          <w:rFonts w:cs="Arial"/>
          <w:sz w:val="20"/>
          <w:szCs w:val="20"/>
          <w:lang w:val="fr-FR"/>
        </w:rPr>
      </w:pPr>
      <w:r w:rsidRPr="00A53DCD">
        <w:rPr>
          <w:rFonts w:cs="Arial"/>
          <w:sz w:val="20"/>
          <w:szCs w:val="20"/>
          <w:lang w:val="fr-FR"/>
        </w:rPr>
        <w:t>La Direction s’engage à ouvrir des négociations sur la Gestions des Emplois et Comp</w:t>
      </w:r>
      <w:r w:rsidRPr="00E76FC6">
        <w:rPr>
          <w:rFonts w:cs="Arial"/>
          <w:sz w:val="20"/>
          <w:szCs w:val="20"/>
          <w:lang w:val="fr-FR"/>
        </w:rPr>
        <w:t>étences en 2022.</w:t>
      </w:r>
    </w:p>
    <w:p w14:paraId="0F2A40C0" w14:textId="77777777" w:rsidP="00797692" w:rsidR="00C460FD" w:rsidRDefault="00C460FD" w:rsidRPr="00A53DCD">
      <w:pPr>
        <w:pStyle w:val="Corpsdetexte"/>
        <w:spacing w:after="120"/>
        <w:ind w:firstLine="0" w:left="0"/>
        <w:jc w:val="both"/>
        <w:rPr>
          <w:rFonts w:cs="Arial"/>
          <w:sz w:val="20"/>
          <w:szCs w:val="20"/>
          <w:lang w:val="fr-FR"/>
        </w:rPr>
      </w:pPr>
    </w:p>
    <w:p w14:paraId="79B16259" w14:textId="35EC4309" w:rsidP="005F71BD" w:rsidR="00C460FD" w:rsidRDefault="005F71BD" w:rsidRPr="00C460FD">
      <w:pPr>
        <w:pStyle w:val="Paragraphedeliste"/>
        <w:numPr>
          <w:ilvl w:val="0"/>
          <w:numId w:val="22"/>
        </w:numPr>
        <w:spacing w:after="120"/>
        <w:jc w:val="both"/>
        <w:rPr>
          <w:rFonts w:ascii="Arial" w:cs="Arial" w:hAnsi="Arial"/>
          <w:b/>
          <w:bCs/>
          <w:color w:val="000099"/>
          <w:sz w:val="20"/>
          <w:szCs w:val="20"/>
          <w:u w:val="single"/>
        </w:rPr>
      </w:pPr>
      <w:r>
        <w:rPr>
          <w:rFonts w:ascii="Arial" w:cs="Arial" w:hAnsi="Arial"/>
          <w:b/>
          <w:bCs/>
          <w:color w:val="000099"/>
          <w:sz w:val="20"/>
          <w:szCs w:val="20"/>
          <w:u w:val="single"/>
        </w:rPr>
        <w:t xml:space="preserve">Adaptation des accords existants sur l’Egalité Professionnelle et le </w:t>
      </w:r>
      <w:r w:rsidR="00C460FD" w:rsidRPr="00C460FD">
        <w:rPr>
          <w:rFonts w:ascii="Arial" w:cs="Arial" w:hAnsi="Arial"/>
          <w:b/>
          <w:bCs/>
          <w:color w:val="000099"/>
          <w:sz w:val="20"/>
          <w:szCs w:val="20"/>
          <w:u w:val="single"/>
        </w:rPr>
        <w:t>Handicap</w:t>
      </w:r>
      <w:r>
        <w:rPr>
          <w:rFonts w:ascii="Arial" w:cs="Arial" w:hAnsi="Arial"/>
          <w:b/>
          <w:bCs/>
          <w:color w:val="000099"/>
          <w:sz w:val="20"/>
          <w:szCs w:val="20"/>
          <w:u w:val="single"/>
        </w:rPr>
        <w:t xml:space="preserve"> suite au changement d’actionnaire et à l’intégration dans le Groupe AMEX GBT</w:t>
      </w:r>
    </w:p>
    <w:p w14:paraId="2516EF7D" w14:textId="5F34EFA0" w:rsidP="00797692" w:rsidR="00C460FD" w:rsidRDefault="00C460FD">
      <w:pPr>
        <w:pStyle w:val="Corpsdetexte"/>
        <w:spacing w:after="120"/>
        <w:ind w:firstLine="0" w:left="0"/>
        <w:jc w:val="both"/>
        <w:rPr>
          <w:rFonts w:cs="Arial"/>
          <w:sz w:val="20"/>
          <w:szCs w:val="20"/>
          <w:lang w:val="fr-FR"/>
        </w:rPr>
      </w:pPr>
      <w:r w:rsidRPr="00E76FC6">
        <w:rPr>
          <w:rFonts w:cs="Arial"/>
          <w:sz w:val="20"/>
          <w:szCs w:val="20"/>
          <w:lang w:val="fr-FR"/>
        </w:rPr>
        <w:t xml:space="preserve">Les modalités de mise en œuvre </w:t>
      </w:r>
      <w:r w:rsidR="002E4A7A" w:rsidRPr="00E76FC6">
        <w:rPr>
          <w:rFonts w:cs="Arial"/>
          <w:sz w:val="20"/>
          <w:szCs w:val="20"/>
          <w:lang w:val="fr-FR"/>
        </w:rPr>
        <w:t>des accords</w:t>
      </w:r>
      <w:r w:rsidRPr="00E76FC6">
        <w:rPr>
          <w:rFonts w:cs="Arial"/>
          <w:sz w:val="20"/>
          <w:szCs w:val="20"/>
          <w:lang w:val="fr-FR"/>
        </w:rPr>
        <w:t xml:space="preserve"> conclu</w:t>
      </w:r>
      <w:r w:rsidR="002E4A7A" w:rsidRPr="00E76FC6">
        <w:rPr>
          <w:rFonts w:cs="Arial"/>
          <w:sz w:val="20"/>
          <w:szCs w:val="20"/>
          <w:lang w:val="fr-FR"/>
        </w:rPr>
        <w:t xml:space="preserve">s en 2020 et </w:t>
      </w:r>
      <w:r w:rsidRPr="00E76FC6">
        <w:rPr>
          <w:rFonts w:cs="Arial"/>
          <w:sz w:val="20"/>
          <w:szCs w:val="20"/>
          <w:lang w:val="fr-FR"/>
        </w:rPr>
        <w:t>2021 seront suivies dans le cadre des réunions de de l’UES en 2022</w:t>
      </w:r>
      <w:r w:rsidRPr="00A53DCD">
        <w:rPr>
          <w:rFonts w:cs="Arial"/>
          <w:sz w:val="20"/>
          <w:szCs w:val="20"/>
          <w:lang w:val="fr-FR"/>
        </w:rPr>
        <w:t>.</w:t>
      </w:r>
    </w:p>
    <w:p w14:paraId="3E6D3F25" w14:textId="60F050A4" w:rsidP="005F71BD" w:rsidR="005F71BD" w:rsidRDefault="005F71BD" w:rsidRPr="00A53DCD">
      <w:pPr>
        <w:pStyle w:val="Corpsdetexte"/>
        <w:spacing w:after="120"/>
        <w:ind w:firstLine="0" w:left="0"/>
        <w:jc w:val="both"/>
        <w:rPr>
          <w:rFonts w:cs="Arial"/>
          <w:sz w:val="20"/>
          <w:szCs w:val="20"/>
          <w:lang w:val="fr-FR"/>
        </w:rPr>
      </w:pPr>
      <w:r>
        <w:rPr>
          <w:rFonts w:cs="Arial"/>
          <w:sz w:val="20"/>
          <w:szCs w:val="20"/>
          <w:lang w:val="fr-FR"/>
        </w:rPr>
        <w:t>Cependant, compte tenu du changement d’actionnaire intervenu en Novembre 2021, certaines des mesures prévues au titre des Accords existants sur l’Egalité Professionnelle et le Handicap doivent être ajustées. Dans ce cadre, l</w:t>
      </w:r>
      <w:r w:rsidRPr="00A53DCD">
        <w:rPr>
          <w:rFonts w:cs="Arial"/>
          <w:sz w:val="20"/>
          <w:szCs w:val="20"/>
          <w:lang w:val="fr-FR"/>
        </w:rPr>
        <w:t xml:space="preserve">a Direction s’engage à ouvrir des négociations </w:t>
      </w:r>
      <w:r>
        <w:rPr>
          <w:rFonts w:cs="Arial"/>
          <w:sz w:val="20"/>
          <w:szCs w:val="20"/>
          <w:lang w:val="fr-FR"/>
        </w:rPr>
        <w:t>sur ces deux sujets</w:t>
      </w:r>
      <w:r w:rsidRPr="00A53DCD">
        <w:rPr>
          <w:rFonts w:cs="Arial"/>
          <w:sz w:val="20"/>
          <w:szCs w:val="20"/>
          <w:lang w:val="fr-FR"/>
        </w:rPr>
        <w:t xml:space="preserve"> en </w:t>
      </w:r>
      <w:r w:rsidRPr="00E76FC6">
        <w:rPr>
          <w:rFonts w:cs="Arial"/>
          <w:sz w:val="20"/>
          <w:szCs w:val="20"/>
          <w:lang w:val="fr-FR"/>
        </w:rPr>
        <w:t>2022.</w:t>
      </w:r>
    </w:p>
    <w:p w14:paraId="49DD189D" w14:textId="40C9FF34" w:rsidP="00797692" w:rsidR="005F71BD" w:rsidRDefault="005F71BD">
      <w:pPr>
        <w:pStyle w:val="Corpsdetexte"/>
        <w:spacing w:after="120"/>
        <w:ind w:firstLine="0" w:left="0"/>
        <w:jc w:val="both"/>
        <w:rPr>
          <w:rFonts w:cs="Arial"/>
          <w:sz w:val="20"/>
          <w:szCs w:val="20"/>
          <w:lang w:val="fr-FR"/>
        </w:rPr>
      </w:pPr>
    </w:p>
    <w:p w14:paraId="61D511E0" w14:textId="76406DF5" w:rsidP="002E4A7A" w:rsidR="002E4A7A" w:rsidRDefault="002E4A7A" w:rsidRPr="002E4A7A">
      <w:pPr>
        <w:pStyle w:val="Paragraphedeliste"/>
        <w:numPr>
          <w:ilvl w:val="0"/>
          <w:numId w:val="22"/>
        </w:numPr>
        <w:spacing w:after="120"/>
        <w:jc w:val="both"/>
        <w:rPr>
          <w:rFonts w:ascii="Arial" w:cs="Arial" w:hAnsi="Arial"/>
          <w:b/>
          <w:bCs/>
          <w:color w:val="000099"/>
          <w:sz w:val="20"/>
          <w:szCs w:val="20"/>
          <w:u w:val="single"/>
        </w:rPr>
      </w:pPr>
      <w:r w:rsidRPr="002E4A7A">
        <w:rPr>
          <w:rFonts w:ascii="Arial" w:cs="Arial" w:hAnsi="Arial"/>
          <w:b/>
          <w:bCs/>
          <w:color w:val="000099"/>
          <w:sz w:val="20"/>
          <w:szCs w:val="20"/>
          <w:u w:val="single"/>
        </w:rPr>
        <w:t xml:space="preserve">Etude sur les classifications au regard des critères prévus dans les Conventions collectives SYNTEC et </w:t>
      </w:r>
      <w:r w:rsidR="004C5539">
        <w:rPr>
          <w:rFonts w:ascii="Arial" w:cs="Arial" w:hAnsi="Arial"/>
          <w:b/>
          <w:bCs/>
          <w:color w:val="000099"/>
          <w:sz w:val="20"/>
          <w:szCs w:val="20"/>
          <w:u w:val="single"/>
        </w:rPr>
        <w:t>du personnel des Agences de Voyage et de tourisme</w:t>
      </w:r>
    </w:p>
    <w:p w14:paraId="5A138174" w14:textId="11219923" w:rsidP="002E4A7A" w:rsidR="002E4A7A" w:rsidRDefault="002E4A7A" w:rsidRPr="00A53DCD">
      <w:pPr>
        <w:pStyle w:val="Corpsdetexte"/>
        <w:spacing w:after="120"/>
        <w:ind w:firstLine="0" w:left="0"/>
        <w:jc w:val="both"/>
        <w:rPr>
          <w:rFonts w:cs="Arial"/>
          <w:sz w:val="20"/>
          <w:szCs w:val="20"/>
          <w:lang w:val="fr-FR"/>
        </w:rPr>
      </w:pPr>
      <w:r w:rsidRPr="00A53DCD">
        <w:rPr>
          <w:rFonts w:cs="Arial"/>
          <w:sz w:val="20"/>
          <w:szCs w:val="20"/>
          <w:lang w:val="fr-FR"/>
        </w:rPr>
        <w:t xml:space="preserve">La Direction s’engage à </w:t>
      </w:r>
      <w:r>
        <w:rPr>
          <w:rFonts w:cs="Arial"/>
          <w:sz w:val="20"/>
          <w:szCs w:val="20"/>
          <w:lang w:val="fr-FR"/>
        </w:rPr>
        <w:t>réaliser une étude sur la situation des collaborateurs des deux sociétés au regard des conventions collectives dont ils dépendent</w:t>
      </w:r>
      <w:r w:rsidRPr="002E4A7A">
        <w:rPr>
          <w:rFonts w:cs="Arial"/>
          <w:sz w:val="20"/>
          <w:szCs w:val="20"/>
          <w:lang w:val="fr-FR"/>
        </w:rPr>
        <w:t>.</w:t>
      </w:r>
    </w:p>
    <w:p w14:paraId="68A3D91A" w14:textId="77777777" w:rsidP="00797692" w:rsidR="005C064A" w:rsidRDefault="005C064A" w:rsidRPr="00A53DCD">
      <w:pPr>
        <w:spacing w:after="120" w:line="259" w:lineRule="auto"/>
        <w:jc w:val="both"/>
        <w:rPr>
          <w:rFonts w:ascii="Arial" w:cs="Arial" w:hAnsi="Arial"/>
          <w:b/>
          <w:sz w:val="20"/>
          <w:szCs w:val="20"/>
          <w:u w:val="single"/>
        </w:rPr>
      </w:pPr>
    </w:p>
    <w:p w14:paraId="67CB7B30" w14:textId="71D3D32A" w:rsidP="005C064A" w:rsidR="008B7C44" w:rsidRDefault="008B7C44" w:rsidRPr="00C460FD">
      <w:pPr>
        <w:pStyle w:val="Corpsdetexte"/>
        <w:numPr>
          <w:ilvl w:val="0"/>
          <w:numId w:val="21"/>
        </w:numPr>
        <w:spacing w:after="120"/>
        <w:jc w:val="both"/>
        <w:rPr>
          <w:rFonts w:cs="Arial" w:eastAsiaTheme="minorHAnsi"/>
          <w:b/>
          <w:bCs/>
          <w:color w:val="000099"/>
          <w:sz w:val="20"/>
          <w:szCs w:val="20"/>
          <w:u w:val="single"/>
          <w:lang w:val="fr-FR"/>
        </w:rPr>
      </w:pPr>
      <w:r w:rsidRPr="00C460FD">
        <w:rPr>
          <w:rFonts w:cs="Arial" w:eastAsiaTheme="minorHAnsi"/>
          <w:b/>
          <w:bCs/>
          <w:color w:val="000099"/>
          <w:sz w:val="20"/>
          <w:szCs w:val="20"/>
          <w:u w:val="single"/>
          <w:lang w:val="fr-FR"/>
        </w:rPr>
        <w:t xml:space="preserve">Modalités calcul </w:t>
      </w:r>
      <w:r w:rsidR="00D049F9" w:rsidRPr="00C460FD">
        <w:rPr>
          <w:rFonts w:cs="Arial" w:eastAsiaTheme="minorHAnsi"/>
          <w:b/>
          <w:bCs/>
          <w:color w:val="000099"/>
          <w:sz w:val="20"/>
          <w:szCs w:val="20"/>
          <w:u w:val="single"/>
          <w:lang w:val="fr-FR"/>
        </w:rPr>
        <w:t>des budgets</w:t>
      </w:r>
      <w:r w:rsidRPr="00C460FD">
        <w:rPr>
          <w:rFonts w:cs="Arial" w:eastAsiaTheme="minorHAnsi"/>
          <w:b/>
          <w:bCs/>
          <w:color w:val="000099"/>
          <w:sz w:val="20"/>
          <w:szCs w:val="20"/>
          <w:u w:val="single"/>
          <w:lang w:val="fr-FR"/>
        </w:rPr>
        <w:t xml:space="preserve"> des CSE et versement</w:t>
      </w:r>
    </w:p>
    <w:p w14:paraId="456CD9B9" w14:textId="5EAE9D5B" w:rsidP="00797692" w:rsidR="00EC79F9" w:rsidRDefault="00D13EC8" w:rsidRPr="00A53DCD">
      <w:pPr>
        <w:spacing w:after="120" w:line="240" w:lineRule="auto"/>
        <w:jc w:val="both"/>
        <w:textAlignment w:val="center"/>
        <w:rPr>
          <w:rFonts w:ascii="Arial" w:cs="Arial" w:eastAsia="Times New Roman" w:hAnsi="Arial"/>
          <w:sz w:val="20"/>
          <w:szCs w:val="20"/>
          <w:lang w:eastAsia="fr-FR"/>
        </w:rPr>
      </w:pPr>
      <w:r w:rsidRPr="00A53DCD">
        <w:rPr>
          <w:rFonts w:ascii="Arial" w:cs="Arial" w:eastAsia="Times New Roman" w:hAnsi="Arial"/>
          <w:sz w:val="20"/>
          <w:szCs w:val="20"/>
          <w:lang w:eastAsia="fr-FR"/>
        </w:rPr>
        <w:t xml:space="preserve">Afin de simplifier les modes de calcul et de versement des budgets de fonctionnement et œuvres sociales des CSE, il est décidé ce qui suit : </w:t>
      </w:r>
    </w:p>
    <w:p w14:paraId="6EDF490C" w14:textId="1B11EF77" w:rsidP="00797692" w:rsidR="00D13EC8" w:rsidRDefault="00D13EC8" w:rsidRPr="00A53DCD">
      <w:pPr>
        <w:pStyle w:val="Paragraphedeliste"/>
        <w:numPr>
          <w:ilvl w:val="0"/>
          <w:numId w:val="9"/>
        </w:numPr>
        <w:spacing w:after="120" w:line="240" w:lineRule="auto"/>
        <w:jc w:val="both"/>
        <w:textAlignment w:val="center"/>
        <w:rPr>
          <w:rFonts w:ascii="Arial" w:cs="Arial" w:eastAsia="Times New Roman" w:hAnsi="Arial"/>
          <w:sz w:val="20"/>
          <w:szCs w:val="20"/>
          <w:lang w:eastAsia="fr-FR"/>
        </w:rPr>
      </w:pPr>
      <w:r w:rsidRPr="00A53DCD">
        <w:rPr>
          <w:rFonts w:ascii="Arial" w:cs="Arial" w:eastAsia="Times New Roman" w:hAnsi="Arial"/>
          <w:sz w:val="20"/>
          <w:szCs w:val="20"/>
          <w:lang w:eastAsia="fr-FR"/>
        </w:rPr>
        <w:t>Base de calcul budget de fonctionnement = masse salariale de référence pour calcul au</w:t>
      </w:r>
      <w:r w:rsidR="00360D5D" w:rsidRPr="00A53DCD">
        <w:rPr>
          <w:rFonts w:ascii="Arial" w:cs="Arial" w:eastAsia="Times New Roman" w:hAnsi="Arial"/>
          <w:sz w:val="20"/>
          <w:szCs w:val="20"/>
          <w:lang w:eastAsia="fr-FR"/>
        </w:rPr>
        <w:t xml:space="preserve"> 31/12 de l'année N-1</w:t>
      </w:r>
      <w:r w:rsidRPr="00A53DCD">
        <w:rPr>
          <w:rFonts w:ascii="Arial" w:cs="Arial" w:eastAsia="Times New Roman" w:hAnsi="Arial"/>
          <w:sz w:val="20"/>
          <w:szCs w:val="20"/>
          <w:lang w:eastAsia="fr-FR"/>
        </w:rPr>
        <w:t>* 0,2%</w:t>
      </w:r>
    </w:p>
    <w:p w14:paraId="6D009482" w14:textId="69065F1D" w:rsidP="00797692" w:rsidR="008B7C44" w:rsidRDefault="008B7C44" w:rsidRPr="00A53DCD">
      <w:pPr>
        <w:pStyle w:val="Paragraphedeliste"/>
        <w:numPr>
          <w:ilvl w:val="0"/>
          <w:numId w:val="9"/>
        </w:numPr>
        <w:spacing w:after="120" w:line="240" w:lineRule="auto"/>
        <w:jc w:val="both"/>
        <w:textAlignment w:val="center"/>
        <w:rPr>
          <w:rFonts w:ascii="Arial" w:cs="Arial" w:eastAsia="Times New Roman" w:hAnsi="Arial"/>
          <w:sz w:val="20"/>
          <w:szCs w:val="20"/>
          <w:lang w:eastAsia="fr-FR"/>
        </w:rPr>
      </w:pPr>
      <w:r w:rsidRPr="00A53DCD">
        <w:rPr>
          <w:rFonts w:ascii="Arial" w:cs="Arial" w:eastAsia="Times New Roman" w:hAnsi="Arial"/>
          <w:sz w:val="20"/>
          <w:szCs w:val="20"/>
          <w:lang w:eastAsia="fr-FR"/>
        </w:rPr>
        <w:t xml:space="preserve">Base calcul ASC= </w:t>
      </w:r>
      <w:r w:rsidR="00D049F9" w:rsidRPr="00A53DCD">
        <w:rPr>
          <w:rFonts w:ascii="Arial" w:cs="Arial" w:eastAsia="Times New Roman" w:hAnsi="Arial"/>
          <w:sz w:val="20"/>
          <w:szCs w:val="20"/>
          <w:lang w:eastAsia="fr-FR"/>
        </w:rPr>
        <w:t>750€par salarié présent</w:t>
      </w:r>
      <w:r w:rsidR="00360D5D" w:rsidRPr="00A53DCD">
        <w:rPr>
          <w:rFonts w:ascii="Arial" w:cs="Arial" w:eastAsia="Times New Roman" w:hAnsi="Arial"/>
          <w:sz w:val="20"/>
          <w:szCs w:val="20"/>
          <w:lang w:eastAsia="fr-FR"/>
        </w:rPr>
        <w:t xml:space="preserve"> au</w:t>
      </w:r>
      <w:r w:rsidR="00D049F9" w:rsidRPr="00A53DCD">
        <w:rPr>
          <w:rFonts w:ascii="Arial" w:cs="Arial" w:eastAsia="Times New Roman" w:hAnsi="Arial"/>
          <w:sz w:val="20"/>
          <w:szCs w:val="20"/>
          <w:lang w:eastAsia="fr-FR"/>
        </w:rPr>
        <w:t xml:space="preserve"> </w:t>
      </w:r>
      <w:r w:rsidR="00360D5D" w:rsidRPr="00A53DCD">
        <w:rPr>
          <w:rFonts w:ascii="Arial" w:cs="Arial" w:eastAsia="Times New Roman" w:hAnsi="Arial"/>
          <w:sz w:val="20"/>
          <w:szCs w:val="20"/>
          <w:lang w:eastAsia="fr-FR"/>
        </w:rPr>
        <w:t>31/12 de l'année N-1</w:t>
      </w:r>
    </w:p>
    <w:p w14:paraId="6FE972DC" w14:textId="77777777" w:rsidP="00797692" w:rsidR="00C460FD" w:rsidRDefault="00C460FD" w:rsidRPr="00A53DCD">
      <w:pPr>
        <w:spacing w:after="120" w:line="240" w:lineRule="auto"/>
        <w:jc w:val="both"/>
        <w:textAlignment w:val="center"/>
        <w:rPr>
          <w:rFonts w:ascii="Arial" w:cs="Arial" w:eastAsia="Times New Roman" w:hAnsi="Arial"/>
          <w:sz w:val="20"/>
          <w:szCs w:val="20"/>
          <w:lang w:eastAsia="fr-FR"/>
        </w:rPr>
      </w:pPr>
    </w:p>
    <w:p w14:paraId="4E502807" w14:textId="1CC1140D" w:rsidP="00BC3CE6" w:rsidR="007D71AB" w:rsidRDefault="007D71AB" w:rsidRPr="006F494E">
      <w:pPr>
        <w:spacing w:line="259" w:lineRule="auto"/>
        <w:rPr>
          <w:rFonts w:ascii="Arial" w:cs="Arial" w:hAnsi="Arial"/>
          <w:b/>
          <w:sz w:val="24"/>
          <w:szCs w:val="24"/>
        </w:rPr>
      </w:pPr>
      <w:bookmarkStart w:id="1" w:name="_Toc46307135"/>
      <w:bookmarkStart w:id="2" w:name="_Toc52459290"/>
      <w:bookmarkStart w:id="3" w:name="_Toc52539199"/>
      <w:r w:rsidRPr="006F494E">
        <w:rPr>
          <w:rFonts w:ascii="Arial" w:cs="Arial" w:hAnsi="Arial"/>
          <w:b/>
          <w:sz w:val="24"/>
          <w:szCs w:val="24"/>
        </w:rPr>
        <w:t>ARTICLE 4 – DUREE ET REVISION DE L’ACCORD</w:t>
      </w:r>
      <w:bookmarkEnd w:id="1"/>
      <w:bookmarkEnd w:id="2"/>
      <w:bookmarkEnd w:id="3"/>
      <w:r w:rsidRPr="006F494E">
        <w:rPr>
          <w:rFonts w:ascii="Arial" w:cs="Arial" w:hAnsi="Arial"/>
          <w:b/>
          <w:sz w:val="24"/>
          <w:szCs w:val="24"/>
        </w:rPr>
        <w:t xml:space="preserve"> </w:t>
      </w:r>
    </w:p>
    <w:p w14:paraId="02E2EA58" w14:textId="77777777" w:rsidP="007D71AB" w:rsidR="007D71AB" w:rsidRDefault="007D71AB" w:rsidRPr="00B8099F">
      <w:pPr>
        <w:ind w:right="29"/>
        <w:jc w:val="both"/>
        <w:rPr>
          <w:rFonts w:ascii="Arial" w:cs="Arial" w:eastAsia="Calibri" w:hAnsi="Arial"/>
          <w:color w:val="000000"/>
          <w:sz w:val="20"/>
          <w:szCs w:val="20"/>
        </w:rPr>
      </w:pPr>
      <w:r w:rsidRPr="00B8099F">
        <w:rPr>
          <w:rFonts w:ascii="Arial" w:cs="Arial" w:eastAsia="Calibri" w:hAnsi="Arial"/>
          <w:color w:val="000000"/>
          <w:sz w:val="20"/>
          <w:szCs w:val="20"/>
        </w:rPr>
        <w:t>Le présent accord entrera en vigueur à partir du jour qui suit son dépôt auprès des services compétents</w:t>
      </w:r>
      <w:r>
        <w:rPr>
          <w:rFonts w:ascii="Arial" w:cs="Arial" w:eastAsia="Calibri" w:hAnsi="Arial"/>
          <w:color w:val="000000"/>
          <w:sz w:val="20"/>
          <w:szCs w:val="20"/>
        </w:rPr>
        <w:t>.</w:t>
      </w:r>
      <w:r w:rsidRPr="00B8099F">
        <w:rPr>
          <w:rFonts w:ascii="Arial" w:cs="Arial" w:eastAsia="Calibri" w:hAnsi="Arial"/>
          <w:color w:val="000000"/>
          <w:sz w:val="20"/>
          <w:szCs w:val="20"/>
        </w:rPr>
        <w:t xml:space="preserve"> </w:t>
      </w:r>
    </w:p>
    <w:p w14:paraId="2D930789" w14:textId="77777777" w:rsidP="007D71AB" w:rsidR="007D71AB" w:rsidRDefault="007D71AB">
      <w:pPr>
        <w:ind w:right="29"/>
        <w:jc w:val="both"/>
        <w:rPr>
          <w:rFonts w:ascii="Arial" w:cs="Arial" w:eastAsia="Calibri" w:hAnsi="Arial"/>
          <w:color w:val="000000"/>
          <w:sz w:val="20"/>
          <w:szCs w:val="20"/>
        </w:rPr>
      </w:pPr>
      <w:r w:rsidRPr="00B8099F">
        <w:rPr>
          <w:rFonts w:ascii="Arial" w:cs="Arial" w:eastAsia="Calibri" w:hAnsi="Arial"/>
          <w:color w:val="000000"/>
          <w:sz w:val="20"/>
          <w:szCs w:val="20"/>
        </w:rPr>
        <w:t>Il est conclu pour une durée déterminée d’un (1) an. A l’expiration de cette période, l’accord cessera de produire ses effets.</w:t>
      </w:r>
    </w:p>
    <w:p w14:paraId="77575913" w14:textId="77777777" w:rsidP="007D71AB" w:rsidR="007D71AB" w:rsidRDefault="007D71AB" w:rsidRPr="00B8099F">
      <w:pPr>
        <w:ind w:right="29"/>
        <w:jc w:val="both"/>
        <w:rPr>
          <w:rFonts w:ascii="Arial" w:cs="Arial" w:eastAsia="Calibri" w:hAnsi="Arial"/>
          <w:color w:val="000000"/>
          <w:sz w:val="20"/>
          <w:szCs w:val="20"/>
        </w:rPr>
      </w:pPr>
      <w:r w:rsidRPr="00B8099F">
        <w:rPr>
          <w:rFonts w:ascii="Arial" w:cs="Arial" w:eastAsia="Calibri" w:hAnsi="Arial"/>
          <w:color w:val="000000"/>
          <w:sz w:val="20"/>
          <w:szCs w:val="20"/>
        </w:rPr>
        <w:t>En application des dispositio</w:t>
      </w:r>
      <w:r w:rsidRPr="00523687">
        <w:rPr>
          <w:rFonts w:ascii="Arial" w:cs="Arial" w:eastAsia="Calibri" w:hAnsi="Arial"/>
          <w:color w:val="000000"/>
          <w:sz w:val="20"/>
          <w:szCs w:val="20"/>
        </w:rPr>
        <w:t>ns</w:t>
      </w:r>
      <w:r w:rsidRPr="00B8099F">
        <w:rPr>
          <w:rFonts w:ascii="Arial" w:cs="Arial" w:eastAsia="Calibri" w:hAnsi="Arial"/>
          <w:color w:val="000000"/>
          <w:sz w:val="20"/>
          <w:szCs w:val="20"/>
        </w:rPr>
        <w:t xml:space="preserve"> de l’article L. 2222-5 du Code du travail, les Parties pourront demander la révision du présent accord. Toute demande de révision devra être notifiée par lettre recommandée avec accusé de réception à chacune des autres Parties. Cette lettre devra indiquer les points concernés par la demande de révision et être accompagnée de propositions écrites de substitution. Dans un délai maximal de deux (2) mois à compter de la demande de révision, les Parties devront se rencontrer pour examiner les conditions de conclusion d'un éventuel avenant de révision.</w:t>
      </w:r>
    </w:p>
    <w:p w14:paraId="32670A86" w14:textId="77777777" w:rsidP="006F494E" w:rsidR="0034724A" w:rsidRDefault="0034724A" w:rsidRPr="006F494E">
      <w:pPr>
        <w:spacing w:after="120"/>
        <w:jc w:val="center"/>
        <w:rPr>
          <w:rFonts w:ascii="Arial" w:cs="Arial" w:hAnsi="Arial"/>
          <w:b/>
          <w:sz w:val="24"/>
          <w:szCs w:val="24"/>
        </w:rPr>
      </w:pPr>
    </w:p>
    <w:p w14:paraId="2C1EE816" w14:textId="79C26B82" w:rsidP="009C75BA" w:rsidR="000A16FB" w:rsidRDefault="000A16FB" w:rsidRPr="006F494E">
      <w:pPr>
        <w:spacing w:after="120"/>
        <w:rPr>
          <w:rFonts w:ascii="Arial" w:cs="Arial" w:hAnsi="Arial"/>
          <w:b/>
          <w:sz w:val="24"/>
          <w:szCs w:val="24"/>
        </w:rPr>
      </w:pPr>
      <w:r w:rsidRPr="006F494E">
        <w:rPr>
          <w:rFonts w:ascii="Arial" w:cs="Arial" w:hAnsi="Arial"/>
          <w:b/>
          <w:sz w:val="24"/>
          <w:szCs w:val="24"/>
        </w:rPr>
        <w:t xml:space="preserve">ARTICLE </w:t>
      </w:r>
      <w:r w:rsidR="007D71AB" w:rsidRPr="006F494E">
        <w:rPr>
          <w:rFonts w:ascii="Arial" w:cs="Arial" w:hAnsi="Arial"/>
          <w:b/>
          <w:sz w:val="24"/>
          <w:szCs w:val="24"/>
        </w:rPr>
        <w:t>5</w:t>
      </w:r>
      <w:r w:rsidRPr="006F494E">
        <w:rPr>
          <w:rFonts w:ascii="Arial" w:cs="Arial" w:hAnsi="Arial"/>
          <w:b/>
          <w:sz w:val="24"/>
          <w:szCs w:val="24"/>
        </w:rPr>
        <w:t>– DEPÔT ET PUBLICITE</w:t>
      </w:r>
    </w:p>
    <w:p w14:paraId="5C3AC351" w14:textId="77777777" w:rsidP="007D71AB" w:rsidR="007D71AB" w:rsidRDefault="007D71AB">
      <w:pPr>
        <w:jc w:val="both"/>
        <w:rPr>
          <w:rFonts w:ascii="Arial" w:cs="Arial" w:hAnsi="Arial"/>
          <w:sz w:val="20"/>
          <w:szCs w:val="20"/>
        </w:rPr>
      </w:pPr>
      <w:r>
        <w:rPr>
          <w:rFonts w:ascii="Arial" w:cs="Arial" w:hAnsi="Arial"/>
          <w:sz w:val="20"/>
          <w:szCs w:val="20"/>
        </w:rPr>
        <w:t>Le texte du présent accord, une fois signé, sera notifié à l’ensemble des organisations syndicales représentatives dans l’entreprise. Il fera l’objet de publicité au terme du délai d’opposition.</w:t>
      </w:r>
    </w:p>
    <w:p w14:paraId="757EFC15" w14:textId="77777777" w:rsidP="007D71AB" w:rsidR="007D71AB" w:rsidRDefault="007D71AB">
      <w:pPr>
        <w:jc w:val="both"/>
        <w:rPr>
          <w:rFonts w:ascii="Arial" w:cs="Arial" w:hAnsi="Arial"/>
          <w:bCs/>
          <w:sz w:val="20"/>
          <w:szCs w:val="20"/>
        </w:rPr>
      </w:pPr>
      <w:r w:rsidRPr="00BB2538">
        <w:rPr>
          <w:rFonts w:ascii="Arial" w:cs="Arial" w:hAnsi="Arial"/>
          <w:bCs/>
          <w:sz w:val="20"/>
          <w:szCs w:val="20"/>
        </w:rPr>
        <w:t xml:space="preserve">Conformément aux articles L.2231-6 et D.2231-2 et suivants du Code du travail, un exemplaire du présent accord sera déposé auprès de </w:t>
      </w:r>
      <w:r>
        <w:rPr>
          <w:rFonts w:ascii="Arial" w:cs="Arial" w:hAnsi="Arial"/>
          <w:bCs/>
          <w:sz w:val="20"/>
          <w:szCs w:val="20"/>
        </w:rPr>
        <w:t xml:space="preserve">la </w:t>
      </w:r>
      <w:r w:rsidRPr="00E23AB4">
        <w:rPr>
          <w:rFonts w:ascii="Arial" w:cs="Arial" w:hAnsi="Arial"/>
          <w:sz w:val="20"/>
          <w:szCs w:val="20"/>
        </w:rPr>
        <w:t>Direction régionale de l'économie, de l'emploi, du travail et des solidarités (</w:t>
      </w:r>
      <w:r w:rsidRPr="00BB2538">
        <w:rPr>
          <w:rFonts w:ascii="Arial" w:cs="Arial" w:hAnsi="Arial"/>
          <w:bCs/>
          <w:sz w:val="20"/>
          <w:szCs w:val="20"/>
        </w:rPr>
        <w:t>D</w:t>
      </w:r>
      <w:r>
        <w:rPr>
          <w:rFonts w:ascii="Arial" w:cs="Arial" w:hAnsi="Arial"/>
          <w:bCs/>
          <w:sz w:val="20"/>
          <w:szCs w:val="20"/>
        </w:rPr>
        <w:t>REETS</w:t>
      </w:r>
      <w:r w:rsidRPr="00BB2538">
        <w:rPr>
          <w:rFonts w:ascii="Arial" w:cs="Arial" w:hAnsi="Arial"/>
          <w:bCs/>
          <w:sz w:val="20"/>
          <w:szCs w:val="20"/>
        </w:rPr>
        <w:t>), ainsi qu’au secrétariat greffe du conseil de prud’hommes du lieu de sa conclusion.</w:t>
      </w:r>
    </w:p>
    <w:p w14:paraId="2399AC83" w14:textId="77777777" w:rsidP="007D71AB" w:rsidR="007D71AB" w:rsidRDefault="007D71AB" w:rsidRPr="00BB2538">
      <w:pPr>
        <w:jc w:val="both"/>
        <w:rPr>
          <w:rFonts w:ascii="Arial" w:cs="Arial" w:hAnsi="Arial"/>
          <w:bCs/>
          <w:sz w:val="20"/>
          <w:szCs w:val="20"/>
        </w:rPr>
      </w:pPr>
    </w:p>
    <w:p w14:paraId="597BF33B" w14:textId="77777777" w:rsidP="007D71AB" w:rsidR="007D71AB" w:rsidRDefault="007D71AB">
      <w:pPr>
        <w:jc w:val="both"/>
        <w:rPr>
          <w:rFonts w:ascii="Arial" w:cs="Arial" w:hAnsi="Arial"/>
          <w:bCs/>
          <w:sz w:val="20"/>
          <w:szCs w:val="20"/>
        </w:rPr>
      </w:pPr>
      <w:r w:rsidRPr="00BB2538">
        <w:rPr>
          <w:rFonts w:ascii="Arial" w:cs="Arial" w:hAnsi="Arial"/>
          <w:bCs/>
          <w:sz w:val="20"/>
          <w:szCs w:val="20"/>
        </w:rPr>
        <w:t>L’accord sera déposé à la D</w:t>
      </w:r>
      <w:r>
        <w:rPr>
          <w:rFonts w:ascii="Arial" w:cs="Arial" w:hAnsi="Arial"/>
          <w:bCs/>
          <w:sz w:val="20"/>
          <w:szCs w:val="20"/>
        </w:rPr>
        <w:t>REETS</w:t>
      </w:r>
      <w:r w:rsidRPr="00BB2538">
        <w:rPr>
          <w:rFonts w:ascii="Arial" w:cs="Arial" w:hAnsi="Arial"/>
          <w:bCs/>
          <w:sz w:val="20"/>
          <w:szCs w:val="20"/>
        </w:rPr>
        <w:t xml:space="preserve"> via la plateforme </w:t>
      </w:r>
      <w:hyperlink r:id="rId11" w:history="1">
        <w:r w:rsidRPr="00BB2538">
          <w:rPr>
            <w:rFonts w:ascii="Arial" w:cs="Arial" w:hAnsi="Arial"/>
            <w:bCs/>
            <w:sz w:val="20"/>
            <w:szCs w:val="20"/>
          </w:rPr>
          <w:t>www.teleaccords.travail-emploi.gouv.fr</w:t>
        </w:r>
      </w:hyperlink>
      <w:r w:rsidRPr="00BB2538">
        <w:rPr>
          <w:rFonts w:ascii="Arial" w:cs="Arial" w:hAnsi="Arial"/>
          <w:bCs/>
          <w:sz w:val="20"/>
          <w:szCs w:val="20"/>
        </w:rPr>
        <w:t xml:space="preserve">, conformément à l’article D. 2231-4 du Code du travail. </w:t>
      </w:r>
    </w:p>
    <w:p w14:paraId="544BFC98" w14:textId="77777777" w:rsidP="00797692" w:rsidR="000A16FB" w:rsidRDefault="000A16FB" w:rsidRPr="00A53DCD">
      <w:pPr>
        <w:spacing w:after="120"/>
        <w:jc w:val="both"/>
        <w:rPr>
          <w:rFonts w:ascii="Arial" w:cs="Arial" w:hAnsi="Arial"/>
          <w:sz w:val="20"/>
          <w:szCs w:val="20"/>
        </w:rPr>
      </w:pPr>
    </w:p>
    <w:p w14:paraId="02263275" w14:textId="7B4272F5" w:rsidP="00797692" w:rsidR="000A16FB" w:rsidRDefault="000A16FB" w:rsidRPr="00A53DCD">
      <w:pPr>
        <w:spacing w:after="120"/>
        <w:jc w:val="both"/>
        <w:rPr>
          <w:rFonts w:ascii="Arial" w:cs="Arial" w:hAnsi="Arial"/>
          <w:sz w:val="20"/>
          <w:szCs w:val="20"/>
        </w:rPr>
      </w:pPr>
      <w:r w:rsidRPr="00A53DCD">
        <w:rPr>
          <w:rFonts w:ascii="Arial" w:cs="Arial" w:hAnsi="Arial"/>
          <w:sz w:val="20"/>
          <w:szCs w:val="20"/>
        </w:rPr>
        <w:t xml:space="preserve">Fait à </w:t>
      </w:r>
      <w:r w:rsidRPr="004A364A">
        <w:rPr>
          <w:rFonts w:ascii="Arial" w:cs="Arial" w:hAnsi="Arial"/>
          <w:sz w:val="20"/>
          <w:szCs w:val="20"/>
        </w:rPr>
        <w:t xml:space="preserve">Courbevoie, le </w:t>
      </w:r>
      <w:r w:rsidR="00936158" w:rsidRPr="004A364A">
        <w:rPr>
          <w:rFonts w:ascii="Arial" w:cs="Arial" w:hAnsi="Arial"/>
          <w:sz w:val="20"/>
          <w:szCs w:val="20"/>
        </w:rPr>
        <w:t>31</w:t>
      </w:r>
      <w:r w:rsidR="004A364A" w:rsidRPr="004A364A">
        <w:rPr>
          <w:rFonts w:ascii="Arial" w:cs="Arial" w:hAnsi="Arial"/>
          <w:sz w:val="20"/>
          <w:szCs w:val="20"/>
        </w:rPr>
        <w:t xml:space="preserve"> </w:t>
      </w:r>
      <w:r w:rsidR="00821ED8" w:rsidRPr="004A364A">
        <w:rPr>
          <w:rFonts w:ascii="Arial" w:cs="Arial" w:hAnsi="Arial"/>
          <w:sz w:val="20"/>
          <w:szCs w:val="20"/>
        </w:rPr>
        <w:t>Mars</w:t>
      </w:r>
      <w:r w:rsidR="0093794D" w:rsidRPr="004A364A">
        <w:rPr>
          <w:rFonts w:ascii="Arial" w:cs="Arial" w:hAnsi="Arial"/>
          <w:sz w:val="20"/>
          <w:szCs w:val="20"/>
        </w:rPr>
        <w:t xml:space="preserve"> 20</w:t>
      </w:r>
      <w:r w:rsidR="002018C0" w:rsidRPr="004A364A">
        <w:rPr>
          <w:rFonts w:ascii="Arial" w:cs="Arial" w:hAnsi="Arial"/>
          <w:sz w:val="20"/>
          <w:szCs w:val="20"/>
        </w:rPr>
        <w:t>2</w:t>
      </w:r>
      <w:r w:rsidR="005C3453" w:rsidRPr="004A364A">
        <w:rPr>
          <w:rFonts w:ascii="Arial" w:cs="Arial" w:hAnsi="Arial"/>
          <w:sz w:val="20"/>
          <w:szCs w:val="20"/>
        </w:rPr>
        <w:t>2,</w:t>
      </w:r>
    </w:p>
    <w:p w14:paraId="3E7EB8A1" w14:textId="77777777" w:rsidP="00797692" w:rsidR="004A364A" w:rsidRDefault="004A364A">
      <w:pPr>
        <w:spacing w:after="120"/>
        <w:jc w:val="both"/>
        <w:rPr>
          <w:rFonts w:ascii="Arial" w:cs="Arial" w:hAnsi="Arial"/>
          <w:sz w:val="20"/>
          <w:szCs w:val="20"/>
        </w:rPr>
      </w:pPr>
    </w:p>
    <w:p w14:paraId="0E6A60D0" w14:textId="3F4112E5" w:rsidP="00797692" w:rsidR="000A16FB" w:rsidRDefault="000A16FB" w:rsidRPr="00A53DCD">
      <w:pPr>
        <w:spacing w:after="120"/>
        <w:jc w:val="both"/>
        <w:rPr>
          <w:rFonts w:ascii="Arial" w:cs="Arial" w:hAnsi="Arial"/>
          <w:sz w:val="20"/>
          <w:szCs w:val="20"/>
        </w:rPr>
      </w:pPr>
      <w:r w:rsidRPr="00A53DCD">
        <w:rPr>
          <w:rFonts w:ascii="Arial" w:cs="Arial" w:hAnsi="Arial"/>
          <w:sz w:val="20"/>
          <w:szCs w:val="20"/>
        </w:rPr>
        <w:t xml:space="preserve">En </w:t>
      </w:r>
      <w:r w:rsidR="00C62DF3">
        <w:rPr>
          <w:rFonts w:ascii="Arial" w:cs="Arial" w:hAnsi="Arial"/>
          <w:sz w:val="20"/>
          <w:szCs w:val="20"/>
        </w:rPr>
        <w:t>3</w:t>
      </w:r>
      <w:r w:rsidRPr="00A53DCD">
        <w:rPr>
          <w:rFonts w:ascii="Arial" w:cs="Arial" w:hAnsi="Arial"/>
          <w:sz w:val="20"/>
          <w:szCs w:val="20"/>
        </w:rPr>
        <w:t xml:space="preserve"> exemplaires originaux.</w:t>
      </w:r>
    </w:p>
    <w:tbl>
      <w:tblPr>
        <w:tblStyle w:val="Grilledutableau"/>
        <w:tblW w:type="dxa" w:w="9361"/>
        <w:tblInd w:type="dxa" w:w="-5"/>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324"/>
        <w:gridCol w:w="2866"/>
        <w:gridCol w:w="3171"/>
      </w:tblGrid>
      <w:tr w14:paraId="15441900" w14:textId="77777777" w:rsidR="009C75BA" w:rsidRPr="00765E84" w:rsidTr="009C75BA">
        <w:trPr>
          <w:trHeight w:val="2202"/>
        </w:trPr>
        <w:tc>
          <w:tcPr>
            <w:tcW w:type="dxa" w:w="3324"/>
          </w:tcPr>
          <w:p w14:paraId="2F8C8479" w14:textId="77777777" w:rsidP="00797692" w:rsidR="009C75BA" w:rsidRDefault="009C75BA" w:rsidRPr="00765E84">
            <w:pPr>
              <w:spacing w:after="120"/>
              <w:jc w:val="both"/>
              <w:rPr>
                <w:rFonts w:ascii="Arial" w:cs="Arial" w:hAnsi="Arial"/>
                <w:b/>
                <w:bCs/>
                <w:i/>
                <w:iCs/>
                <w:sz w:val="20"/>
                <w:szCs w:val="20"/>
              </w:rPr>
            </w:pPr>
            <w:r w:rsidRPr="00765E84">
              <w:rPr>
                <w:rFonts w:ascii="Arial" w:cs="Arial" w:hAnsi="Arial"/>
                <w:b/>
                <w:bCs/>
                <w:i/>
                <w:iCs/>
                <w:sz w:val="20"/>
                <w:szCs w:val="20"/>
              </w:rPr>
              <w:t>Pour la Direction</w:t>
            </w:r>
            <w:r w:rsidRPr="00765E84">
              <w:rPr>
                <w:rFonts w:ascii="Arial" w:cs="Arial" w:hAnsi="Arial"/>
                <w:b/>
                <w:bCs/>
                <w:i/>
                <w:iCs/>
                <w:sz w:val="20"/>
                <w:szCs w:val="20"/>
              </w:rPr>
              <w:tab/>
            </w:r>
            <w:r w:rsidRPr="00765E84">
              <w:rPr>
                <w:rFonts w:ascii="Arial" w:cs="Arial" w:hAnsi="Arial"/>
                <w:b/>
                <w:bCs/>
                <w:i/>
                <w:iCs/>
                <w:sz w:val="20"/>
                <w:szCs w:val="20"/>
              </w:rPr>
              <w:tab/>
            </w:r>
            <w:r w:rsidRPr="00765E84">
              <w:rPr>
                <w:rFonts w:ascii="Arial" w:cs="Arial" w:hAnsi="Arial"/>
                <w:b/>
                <w:bCs/>
                <w:i/>
                <w:iCs/>
                <w:sz w:val="20"/>
                <w:szCs w:val="20"/>
              </w:rPr>
              <w:tab/>
            </w:r>
            <w:r w:rsidRPr="00765E84">
              <w:rPr>
                <w:rFonts w:ascii="Arial" w:cs="Arial" w:hAnsi="Arial"/>
                <w:b/>
                <w:bCs/>
                <w:i/>
                <w:iCs/>
                <w:sz w:val="20"/>
                <w:szCs w:val="20"/>
              </w:rPr>
              <w:tab/>
            </w:r>
          </w:p>
          <w:p w14:paraId="6E205CFC" w14:textId="77777777" w:rsidP="009C75BA" w:rsidR="009C75BA" w:rsidRDefault="009C75BA" w:rsidRPr="009C75BA">
            <w:pPr>
              <w:rPr>
                <w:rFonts w:ascii="Arial" w:cs="Arial" w:hAnsi="Arial"/>
                <w:sz w:val="20"/>
                <w:szCs w:val="20"/>
              </w:rPr>
            </w:pPr>
          </w:p>
          <w:p w14:paraId="05900289" w14:textId="77777777" w:rsidP="009C75BA" w:rsidR="009C75BA" w:rsidRDefault="009C75BA" w:rsidRPr="009C75BA">
            <w:pPr>
              <w:rPr>
                <w:rFonts w:ascii="Arial" w:cs="Arial" w:hAnsi="Arial"/>
                <w:sz w:val="20"/>
                <w:szCs w:val="20"/>
              </w:rPr>
            </w:pPr>
          </w:p>
          <w:p w14:paraId="14F746B9" w14:textId="77777777" w:rsidP="009C75BA" w:rsidR="009C75BA" w:rsidRDefault="009C75BA" w:rsidRPr="009C75BA">
            <w:pPr>
              <w:rPr>
                <w:rFonts w:ascii="Arial" w:cs="Arial" w:hAnsi="Arial"/>
                <w:sz w:val="20"/>
                <w:szCs w:val="20"/>
              </w:rPr>
            </w:pPr>
          </w:p>
          <w:p w14:paraId="37E3268D" w14:textId="77777777" w:rsidP="009C75BA" w:rsidR="009C75BA" w:rsidRDefault="009C75BA" w:rsidRPr="009C75BA">
            <w:pPr>
              <w:rPr>
                <w:rFonts w:ascii="Arial" w:cs="Arial" w:hAnsi="Arial"/>
                <w:sz w:val="20"/>
                <w:szCs w:val="20"/>
              </w:rPr>
            </w:pPr>
          </w:p>
          <w:p w14:paraId="55977359" w14:textId="77777777" w:rsidP="009C75BA" w:rsidR="009C75BA" w:rsidRDefault="009C75BA">
            <w:pPr>
              <w:rPr>
                <w:rFonts w:ascii="Arial" w:cs="Arial" w:hAnsi="Arial"/>
                <w:i/>
                <w:iCs/>
                <w:sz w:val="20"/>
                <w:szCs w:val="20"/>
              </w:rPr>
            </w:pPr>
          </w:p>
          <w:p w14:paraId="6CA7CB89" w14:textId="2E30F5E6" w:rsidP="009C75BA" w:rsidR="009C75BA" w:rsidRDefault="009C75BA" w:rsidRPr="009C75BA">
            <w:pPr>
              <w:ind w:firstLine="708"/>
              <w:rPr>
                <w:rFonts w:ascii="Arial" w:cs="Arial" w:hAnsi="Arial"/>
                <w:sz w:val="20"/>
                <w:szCs w:val="20"/>
              </w:rPr>
            </w:pPr>
          </w:p>
        </w:tc>
        <w:tc>
          <w:tcPr>
            <w:tcW w:type="dxa" w:w="2866"/>
          </w:tcPr>
          <w:p w14:paraId="06666592" w14:textId="77777777" w:rsidP="009C75BA" w:rsidR="009C75BA" w:rsidRDefault="009C75BA" w:rsidRPr="00765E84">
            <w:pPr>
              <w:spacing w:after="120"/>
              <w:jc w:val="both"/>
              <w:rPr>
                <w:rFonts w:ascii="Arial" w:cs="Arial" w:hAnsi="Arial"/>
                <w:b/>
                <w:bCs/>
                <w:i/>
                <w:iCs/>
                <w:sz w:val="20"/>
                <w:szCs w:val="20"/>
              </w:rPr>
            </w:pPr>
            <w:r w:rsidRPr="00765E84">
              <w:rPr>
                <w:rFonts w:ascii="Arial" w:cs="Arial" w:hAnsi="Arial"/>
                <w:b/>
                <w:bCs/>
                <w:i/>
                <w:iCs/>
                <w:sz w:val="20"/>
                <w:szCs w:val="20"/>
              </w:rPr>
              <w:t xml:space="preserve">Pour la CFDT </w:t>
            </w:r>
          </w:p>
          <w:p w14:paraId="67B05EA4" w14:textId="77777777" w:rsidP="00797692" w:rsidR="00D879F3" w:rsidRDefault="00D879F3">
            <w:pPr>
              <w:spacing w:after="120"/>
              <w:jc w:val="both"/>
              <w:rPr>
                <w:rFonts w:ascii="Arial" w:cs="Arial" w:hAnsi="Arial"/>
                <w:b/>
                <w:bCs/>
                <w:i/>
                <w:iCs/>
                <w:sz w:val="20"/>
                <w:szCs w:val="20"/>
              </w:rPr>
            </w:pPr>
          </w:p>
          <w:p w14:paraId="49EDDD13" w14:textId="77777777" w:rsidP="00797692" w:rsidR="00D879F3" w:rsidRDefault="00D879F3">
            <w:pPr>
              <w:spacing w:after="120"/>
              <w:jc w:val="both"/>
              <w:rPr>
                <w:rFonts w:ascii="Arial" w:cs="Arial" w:hAnsi="Arial"/>
                <w:b/>
                <w:bCs/>
                <w:i/>
                <w:iCs/>
                <w:sz w:val="20"/>
                <w:szCs w:val="20"/>
              </w:rPr>
            </w:pPr>
          </w:p>
          <w:p w14:paraId="64B065B4" w14:textId="742BA88B" w:rsidP="00797692" w:rsidR="00D879F3" w:rsidRDefault="00D879F3" w:rsidRPr="00765E84">
            <w:pPr>
              <w:spacing w:after="120"/>
              <w:jc w:val="both"/>
              <w:rPr>
                <w:rFonts w:ascii="Arial" w:cs="Arial" w:hAnsi="Arial"/>
                <w:b/>
                <w:bCs/>
                <w:i/>
                <w:iCs/>
                <w:sz w:val="20"/>
                <w:szCs w:val="20"/>
              </w:rPr>
            </w:pPr>
          </w:p>
        </w:tc>
        <w:tc>
          <w:tcPr>
            <w:tcW w:type="dxa" w:w="3171"/>
          </w:tcPr>
          <w:p w14:paraId="7CE31745" w14:textId="77777777" w:rsidP="009C75BA" w:rsidR="009C75BA" w:rsidRDefault="009C75BA" w:rsidRPr="00765E84">
            <w:pPr>
              <w:spacing w:after="120"/>
              <w:jc w:val="both"/>
              <w:rPr>
                <w:rFonts w:ascii="Arial" w:cs="Arial" w:hAnsi="Arial"/>
                <w:b/>
                <w:bCs/>
                <w:i/>
                <w:iCs/>
                <w:sz w:val="20"/>
                <w:szCs w:val="20"/>
              </w:rPr>
            </w:pPr>
            <w:r w:rsidRPr="00765E84">
              <w:rPr>
                <w:rFonts w:ascii="Arial" w:cs="Arial" w:hAnsi="Arial"/>
                <w:b/>
                <w:bCs/>
                <w:i/>
                <w:iCs/>
                <w:sz w:val="20"/>
                <w:szCs w:val="20"/>
              </w:rPr>
              <w:t>Pour la CFTC</w:t>
            </w:r>
          </w:p>
          <w:p w14:paraId="7F66822A" w14:textId="77777777" w:rsidP="00797692" w:rsidR="009C75BA" w:rsidRDefault="009C75BA" w:rsidRPr="00765E84">
            <w:pPr>
              <w:spacing w:after="120"/>
              <w:jc w:val="both"/>
              <w:rPr>
                <w:rFonts w:ascii="Arial" w:cs="Arial" w:hAnsi="Arial"/>
                <w:i/>
                <w:iCs/>
                <w:sz w:val="20"/>
                <w:szCs w:val="20"/>
              </w:rPr>
            </w:pPr>
          </w:p>
          <w:p w14:paraId="7C3841E0" w14:textId="2091408F" w:rsidP="00797692" w:rsidR="009C75BA" w:rsidRDefault="009C75BA" w:rsidRPr="00765E84">
            <w:pPr>
              <w:spacing w:after="120"/>
              <w:jc w:val="both"/>
              <w:rPr>
                <w:rFonts w:ascii="Arial" w:cs="Arial" w:hAnsi="Arial"/>
                <w:i/>
                <w:iCs/>
                <w:sz w:val="20"/>
                <w:szCs w:val="20"/>
              </w:rPr>
            </w:pPr>
          </w:p>
        </w:tc>
      </w:tr>
    </w:tbl>
    <w:p w14:paraId="6E8F14C6" w14:textId="77777777" w:rsidP="009C75BA" w:rsidR="00756445" w:rsidRDefault="00756445" w:rsidRPr="00A53DCD">
      <w:pPr>
        <w:spacing w:after="120"/>
        <w:jc w:val="both"/>
        <w:rPr>
          <w:rFonts w:ascii="Arial" w:cs="Arial" w:hAnsi="Arial"/>
          <w:sz w:val="20"/>
          <w:szCs w:val="20"/>
        </w:rPr>
      </w:pPr>
    </w:p>
    <w:sectPr w:rsidR="00756445" w:rsidRPr="00A53DCD" w:rsidSect="0072174B">
      <w:footerReference r:id="rId12" w:type="default"/>
      <w:pgSz w:h="16838" w:w="11906"/>
      <w:pgMar w:bottom="1417" w:footer="708" w:gutter="0" w:header="708" w:left="1134" w:right="1416" w:top="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2C120" w14:textId="77777777" w:rsidR="000C0F1B" w:rsidRDefault="000C0F1B" w:rsidP="00B90F72">
      <w:pPr>
        <w:spacing w:after="0" w:line="240" w:lineRule="auto"/>
      </w:pPr>
      <w:r>
        <w:separator/>
      </w:r>
    </w:p>
  </w:endnote>
  <w:endnote w:type="continuationSeparator" w:id="0">
    <w:p w14:paraId="7C1CADD5" w14:textId="77777777" w:rsidR="000C0F1B" w:rsidRDefault="000C0F1B" w:rsidP="00B90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283890637"/>
      <w:docPartObj>
        <w:docPartGallery w:val="Page Numbers (Bottom of Page)"/>
        <w:docPartUnique/>
      </w:docPartObj>
    </w:sdtPr>
    <w:sdtEndPr/>
    <w:sdtContent>
      <w:p w14:paraId="140845B0" w14:textId="77777777" w:rsidR="00B90F72" w:rsidRDefault="00B90F72">
        <w:pPr>
          <w:pStyle w:val="Pieddepage"/>
          <w:jc w:val="center"/>
        </w:pPr>
        <w:r>
          <w:fldChar w:fldCharType="begin"/>
        </w:r>
        <w:r>
          <w:instrText>PAGE   \* MERGEFORMAT</w:instrText>
        </w:r>
        <w:r>
          <w:fldChar w:fldCharType="separate"/>
        </w:r>
        <w:r>
          <w:t>2</w:t>
        </w:r>
        <w:r>
          <w:fldChar w:fldCharType="end"/>
        </w:r>
      </w:p>
    </w:sdtContent>
  </w:sdt>
  <w:p w14:paraId="1C661C40" w14:textId="77777777" w:rsidR="00B90F72" w:rsidRDefault="00B90F72">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89A70D8" w14:textId="77777777" w:rsidP="00B90F72" w:rsidR="000C0F1B" w:rsidRDefault="000C0F1B">
      <w:pPr>
        <w:spacing w:after="0" w:line="240" w:lineRule="auto"/>
      </w:pPr>
      <w:r>
        <w:separator/>
      </w:r>
    </w:p>
  </w:footnote>
  <w:footnote w:id="0" w:type="continuationSeparator">
    <w:p w14:paraId="237516A7" w14:textId="77777777" w:rsidP="00B90F72" w:rsidR="000C0F1B" w:rsidRDefault="000C0F1B">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BC63A8"/>
    <w:multiLevelType w:val="hybridMultilevel"/>
    <w:tmpl w:val="464A0778"/>
    <w:lvl w:ilvl="0" w:tplc="85E2CD52">
      <w:start w:val="2"/>
      <w:numFmt w:val="bullet"/>
      <w:lvlText w:val="-"/>
      <w:lvlJc w:val="left"/>
      <w:pPr>
        <w:ind w:hanging="360" w:left="1068"/>
      </w:pPr>
      <w:rPr>
        <w:rFonts w:ascii="Arial" w:cs="Arial" w:eastAsiaTheme="minorHAnsi" w:hAnsi="Aria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
    <w:nsid w:val="01C04B5A"/>
    <w:multiLevelType w:val="hybridMultilevel"/>
    <w:tmpl w:val="9258A1F2"/>
    <w:lvl w:ilvl="0" w:tplc="6FD83272">
      <w:start w:val="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3C5482F"/>
    <w:multiLevelType w:val="hybridMultilevel"/>
    <w:tmpl w:val="1382AA46"/>
    <w:lvl w:ilvl="0" w:tplc="4232CD5C">
      <w:start w:val="1"/>
      <w:numFmt w:val="upperLetter"/>
      <w:lvlText w:val="%1."/>
      <w:lvlJc w:val="left"/>
      <w:pPr>
        <w:ind w:hanging="360" w:left="720"/>
      </w:pPr>
      <w:rPr>
        <w:rFonts w:ascii="Arial" w:hAnsi="Arial" w:hint="default"/>
        <w:color w:val="000099"/>
      </w:rPr>
    </w:lvl>
    <w:lvl w:ilvl="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3">
    <w:nsid w:val="07A16484"/>
    <w:multiLevelType w:val="hybridMultilevel"/>
    <w:tmpl w:val="F41A23E8"/>
    <w:lvl w:ilvl="0" w:tplc="4232CD5C">
      <w:start w:val="1"/>
      <w:numFmt w:val="upperLetter"/>
      <w:lvlText w:val="%1."/>
      <w:lvlJc w:val="left"/>
      <w:pPr>
        <w:ind w:hanging="360" w:left="720"/>
      </w:pPr>
      <w:rPr>
        <w:rFonts w:ascii="Arial" w:hAnsi="Arial" w:hint="default"/>
        <w:color w:val="000099"/>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091B6E9B"/>
    <w:multiLevelType w:val="hybridMultilevel"/>
    <w:tmpl w:val="6A166B9C"/>
    <w:lvl w:ilvl="0" w:tplc="AC1AFB4E">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0AA57EF8"/>
    <w:multiLevelType w:val="hybridMultilevel"/>
    <w:tmpl w:val="916EAF20"/>
    <w:lvl w:ilvl="0" w:tplc="FFFFFFFF">
      <w:start w:val="1"/>
      <w:numFmt w:val="upperLetter"/>
      <w:lvlText w:val="%1."/>
      <w:lvlJc w:val="left"/>
      <w:pPr>
        <w:ind w:hanging="360" w:left="360"/>
      </w:pPr>
      <w:rPr>
        <w:rFonts w:ascii="Arial" w:hAnsi="Arial" w:hint="default"/>
        <w:color w:val="000099"/>
      </w:rPr>
    </w:lvl>
    <w:lvl w:ilvl="1" w:tentative="1" w:tplc="FFFFFFFF">
      <w:start w:val="1"/>
      <w:numFmt w:val="lowerLetter"/>
      <w:lvlText w:val="%2."/>
      <w:lvlJc w:val="left"/>
      <w:pPr>
        <w:ind w:hanging="360" w:left="1080"/>
      </w:pPr>
    </w:lvl>
    <w:lvl w:ilvl="2" w:tentative="1" w:tplc="FFFFFFFF">
      <w:start w:val="1"/>
      <w:numFmt w:val="lowerRoman"/>
      <w:lvlText w:val="%3."/>
      <w:lvlJc w:val="right"/>
      <w:pPr>
        <w:ind w:hanging="180" w:left="1800"/>
      </w:pPr>
    </w:lvl>
    <w:lvl w:ilvl="3" w:tentative="1" w:tplc="FFFFFFFF">
      <w:start w:val="1"/>
      <w:numFmt w:val="decimal"/>
      <w:lvlText w:val="%4."/>
      <w:lvlJc w:val="left"/>
      <w:pPr>
        <w:ind w:hanging="360" w:left="2520"/>
      </w:pPr>
    </w:lvl>
    <w:lvl w:ilvl="4" w:tentative="1" w:tplc="FFFFFFFF">
      <w:start w:val="1"/>
      <w:numFmt w:val="lowerLetter"/>
      <w:lvlText w:val="%5."/>
      <w:lvlJc w:val="left"/>
      <w:pPr>
        <w:ind w:hanging="360" w:left="3240"/>
      </w:pPr>
    </w:lvl>
    <w:lvl w:ilvl="5" w:tentative="1" w:tplc="FFFFFFFF">
      <w:start w:val="1"/>
      <w:numFmt w:val="lowerRoman"/>
      <w:lvlText w:val="%6."/>
      <w:lvlJc w:val="right"/>
      <w:pPr>
        <w:ind w:hanging="180" w:left="3960"/>
      </w:pPr>
    </w:lvl>
    <w:lvl w:ilvl="6" w:tentative="1" w:tplc="FFFFFFFF">
      <w:start w:val="1"/>
      <w:numFmt w:val="decimal"/>
      <w:lvlText w:val="%7."/>
      <w:lvlJc w:val="left"/>
      <w:pPr>
        <w:ind w:hanging="360" w:left="4680"/>
      </w:pPr>
    </w:lvl>
    <w:lvl w:ilvl="7" w:tentative="1" w:tplc="FFFFFFFF">
      <w:start w:val="1"/>
      <w:numFmt w:val="lowerLetter"/>
      <w:lvlText w:val="%8."/>
      <w:lvlJc w:val="left"/>
      <w:pPr>
        <w:ind w:hanging="360" w:left="5400"/>
      </w:pPr>
    </w:lvl>
    <w:lvl w:ilvl="8" w:tentative="1" w:tplc="FFFFFFFF">
      <w:start w:val="1"/>
      <w:numFmt w:val="lowerRoman"/>
      <w:lvlText w:val="%9."/>
      <w:lvlJc w:val="right"/>
      <w:pPr>
        <w:ind w:hanging="180" w:left="6120"/>
      </w:pPr>
    </w:lvl>
  </w:abstractNum>
  <w:abstractNum w15:restartNumberingAfterBreak="0" w:abstractNumId="6">
    <w:nsid w:val="0AD70D2B"/>
    <w:multiLevelType w:val="multilevel"/>
    <w:tmpl w:val="BC52276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7">
    <w:nsid w:val="0DBB6EE2"/>
    <w:multiLevelType w:val="hybridMultilevel"/>
    <w:tmpl w:val="5158F596"/>
    <w:lvl w:ilvl="0" w:tplc="B1187B20">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122137B2"/>
    <w:multiLevelType w:val="hybridMultilevel"/>
    <w:tmpl w:val="BA98E366"/>
    <w:lvl w:ilvl="0" w:tplc="3EE8ABB2">
      <w:start w:val="1"/>
      <w:numFmt w:val="bullet"/>
      <w:lvlText w:val="•"/>
      <w:lvlJc w:val="left"/>
      <w:pPr>
        <w:ind w:hanging="333" w:left="1413"/>
      </w:pPr>
      <w:rPr>
        <w:rFonts w:ascii="Arial" w:eastAsia="Arial" w:hAnsi="Arial" w:hint="default"/>
        <w:color w:val="010101"/>
        <w:w w:val="168"/>
        <w:sz w:val="18"/>
        <w:szCs w:val="18"/>
      </w:rPr>
    </w:lvl>
    <w:lvl w:ilvl="1" w:tplc="784C5A3E">
      <w:start w:val="1"/>
      <w:numFmt w:val="bullet"/>
      <w:lvlText w:val="•"/>
      <w:lvlJc w:val="left"/>
      <w:pPr>
        <w:ind w:hanging="333" w:left="2162"/>
      </w:pPr>
      <w:rPr>
        <w:rFonts w:hint="default"/>
      </w:rPr>
    </w:lvl>
    <w:lvl w:ilvl="2" w:tplc="81447424">
      <w:start w:val="1"/>
      <w:numFmt w:val="bullet"/>
      <w:lvlText w:val="•"/>
      <w:lvlJc w:val="left"/>
      <w:pPr>
        <w:ind w:hanging="333" w:left="2910"/>
      </w:pPr>
      <w:rPr>
        <w:rFonts w:hint="default"/>
      </w:rPr>
    </w:lvl>
    <w:lvl w:ilvl="3" w:tplc="E7F6484C">
      <w:start w:val="1"/>
      <w:numFmt w:val="bullet"/>
      <w:lvlText w:val="•"/>
      <w:lvlJc w:val="left"/>
      <w:pPr>
        <w:ind w:hanging="333" w:left="3659"/>
      </w:pPr>
      <w:rPr>
        <w:rFonts w:hint="default"/>
      </w:rPr>
    </w:lvl>
    <w:lvl w:ilvl="4" w:tplc="0556F89E">
      <w:start w:val="1"/>
      <w:numFmt w:val="bullet"/>
      <w:lvlText w:val="•"/>
      <w:lvlJc w:val="left"/>
      <w:pPr>
        <w:ind w:hanging="333" w:left="4408"/>
      </w:pPr>
      <w:rPr>
        <w:rFonts w:hint="default"/>
      </w:rPr>
    </w:lvl>
    <w:lvl w:ilvl="5" w:tplc="613EFB6C">
      <w:start w:val="1"/>
      <w:numFmt w:val="bullet"/>
      <w:lvlText w:val="•"/>
      <w:lvlJc w:val="left"/>
      <w:pPr>
        <w:ind w:hanging="333" w:left="5156"/>
      </w:pPr>
      <w:rPr>
        <w:rFonts w:hint="default"/>
      </w:rPr>
    </w:lvl>
    <w:lvl w:ilvl="6" w:tplc="14E02632">
      <w:start w:val="1"/>
      <w:numFmt w:val="bullet"/>
      <w:lvlText w:val="•"/>
      <w:lvlJc w:val="left"/>
      <w:pPr>
        <w:ind w:hanging="333" w:left="5905"/>
      </w:pPr>
      <w:rPr>
        <w:rFonts w:hint="default"/>
      </w:rPr>
    </w:lvl>
    <w:lvl w:ilvl="7" w:tplc="D5906B78">
      <w:start w:val="1"/>
      <w:numFmt w:val="bullet"/>
      <w:lvlText w:val="•"/>
      <w:lvlJc w:val="left"/>
      <w:pPr>
        <w:ind w:hanging="333" w:left="6654"/>
      </w:pPr>
      <w:rPr>
        <w:rFonts w:hint="default"/>
      </w:rPr>
    </w:lvl>
    <w:lvl w:ilvl="8" w:tplc="6F6CF570">
      <w:start w:val="1"/>
      <w:numFmt w:val="bullet"/>
      <w:lvlText w:val="•"/>
      <w:lvlJc w:val="left"/>
      <w:pPr>
        <w:ind w:hanging="333" w:left="7402"/>
      </w:pPr>
      <w:rPr>
        <w:rFonts w:hint="default"/>
      </w:rPr>
    </w:lvl>
  </w:abstractNum>
  <w:abstractNum w15:restartNumberingAfterBreak="0" w:abstractNumId="9">
    <w:nsid w:val="12851E45"/>
    <w:multiLevelType w:val="hybridMultilevel"/>
    <w:tmpl w:val="5158F596"/>
    <w:lvl w:ilvl="0" w:tplc="FFFFFFFF">
      <w:start w:val="1"/>
      <w:numFmt w:val="lowerLetter"/>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10">
    <w:nsid w:val="249E0633"/>
    <w:multiLevelType w:val="hybridMultilevel"/>
    <w:tmpl w:val="0388E950"/>
    <w:lvl w:ilvl="0" w:tplc="4232CD5C">
      <w:start w:val="1"/>
      <w:numFmt w:val="upperLetter"/>
      <w:lvlText w:val="%1."/>
      <w:lvlJc w:val="left"/>
      <w:pPr>
        <w:ind w:hanging="360" w:left="1080"/>
      </w:pPr>
      <w:rPr>
        <w:rFonts w:ascii="Arial" w:hAnsi="Arial" w:hint="default"/>
        <w:color w:val="000099"/>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11">
    <w:nsid w:val="277B4E79"/>
    <w:multiLevelType w:val="hybridMultilevel"/>
    <w:tmpl w:val="9246FE4C"/>
    <w:lvl w:ilvl="0" w:tplc="4232CD5C">
      <w:start w:val="1"/>
      <w:numFmt w:val="upperLetter"/>
      <w:lvlText w:val="%1."/>
      <w:lvlJc w:val="left"/>
      <w:pPr>
        <w:ind w:hanging="360" w:left="720"/>
      </w:pPr>
      <w:rPr>
        <w:rFonts w:ascii="Arial" w:hAnsi="Arial" w:hint="default"/>
        <w:color w:val="000099"/>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2">
    <w:nsid w:val="2BB61B08"/>
    <w:multiLevelType w:val="hybridMultilevel"/>
    <w:tmpl w:val="37DA1E1E"/>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3">
    <w:nsid w:val="2FE468CF"/>
    <w:multiLevelType w:val="hybridMultilevel"/>
    <w:tmpl w:val="EE5A88C0"/>
    <w:lvl w:ilvl="0" w:tplc="4232CD5C">
      <w:start w:val="1"/>
      <w:numFmt w:val="upperLetter"/>
      <w:lvlText w:val="%1."/>
      <w:lvlJc w:val="left"/>
      <w:pPr>
        <w:ind w:hanging="360" w:left="360"/>
      </w:pPr>
      <w:rPr>
        <w:rFonts w:ascii="Arial" w:hAnsi="Arial" w:hint="default"/>
        <w:color w:val="000099"/>
      </w:rPr>
    </w:lvl>
    <w:lvl w:ilvl="1" w:tentative="1" w:tplc="FFFFFFFF">
      <w:start w:val="1"/>
      <w:numFmt w:val="lowerLetter"/>
      <w:lvlText w:val="%2."/>
      <w:lvlJc w:val="left"/>
      <w:pPr>
        <w:ind w:hanging="360" w:left="1080"/>
      </w:pPr>
    </w:lvl>
    <w:lvl w:ilvl="2" w:tentative="1" w:tplc="FFFFFFFF">
      <w:start w:val="1"/>
      <w:numFmt w:val="lowerRoman"/>
      <w:lvlText w:val="%3."/>
      <w:lvlJc w:val="right"/>
      <w:pPr>
        <w:ind w:hanging="180" w:left="1800"/>
      </w:pPr>
    </w:lvl>
    <w:lvl w:ilvl="3" w:tentative="1" w:tplc="FFFFFFFF">
      <w:start w:val="1"/>
      <w:numFmt w:val="decimal"/>
      <w:lvlText w:val="%4."/>
      <w:lvlJc w:val="left"/>
      <w:pPr>
        <w:ind w:hanging="360" w:left="2520"/>
      </w:pPr>
    </w:lvl>
    <w:lvl w:ilvl="4" w:tentative="1" w:tplc="FFFFFFFF">
      <w:start w:val="1"/>
      <w:numFmt w:val="lowerLetter"/>
      <w:lvlText w:val="%5."/>
      <w:lvlJc w:val="left"/>
      <w:pPr>
        <w:ind w:hanging="360" w:left="3240"/>
      </w:pPr>
    </w:lvl>
    <w:lvl w:ilvl="5" w:tentative="1" w:tplc="FFFFFFFF">
      <w:start w:val="1"/>
      <w:numFmt w:val="lowerRoman"/>
      <w:lvlText w:val="%6."/>
      <w:lvlJc w:val="right"/>
      <w:pPr>
        <w:ind w:hanging="180" w:left="3960"/>
      </w:pPr>
    </w:lvl>
    <w:lvl w:ilvl="6" w:tentative="1" w:tplc="FFFFFFFF">
      <w:start w:val="1"/>
      <w:numFmt w:val="decimal"/>
      <w:lvlText w:val="%7."/>
      <w:lvlJc w:val="left"/>
      <w:pPr>
        <w:ind w:hanging="360" w:left="4680"/>
      </w:pPr>
    </w:lvl>
    <w:lvl w:ilvl="7" w:tentative="1" w:tplc="FFFFFFFF">
      <w:start w:val="1"/>
      <w:numFmt w:val="lowerLetter"/>
      <w:lvlText w:val="%8."/>
      <w:lvlJc w:val="left"/>
      <w:pPr>
        <w:ind w:hanging="360" w:left="5400"/>
      </w:pPr>
    </w:lvl>
    <w:lvl w:ilvl="8" w:tentative="1" w:tplc="FFFFFFFF">
      <w:start w:val="1"/>
      <w:numFmt w:val="lowerRoman"/>
      <w:lvlText w:val="%9."/>
      <w:lvlJc w:val="right"/>
      <w:pPr>
        <w:ind w:hanging="180" w:left="6120"/>
      </w:pPr>
    </w:lvl>
  </w:abstractNum>
  <w:abstractNum w15:restartNumberingAfterBreak="0" w:abstractNumId="14">
    <w:nsid w:val="311F40DA"/>
    <w:multiLevelType w:val="hybridMultilevel"/>
    <w:tmpl w:val="CCBCFB0E"/>
    <w:lvl w:ilvl="0" w:tplc="E130B2F4">
      <w:start w:val="2"/>
      <w:numFmt w:val="bullet"/>
      <w:lvlText w:val="-"/>
      <w:lvlJc w:val="left"/>
      <w:pPr>
        <w:ind w:hanging="360" w:left="785"/>
      </w:pPr>
      <w:rPr>
        <w:rFonts w:ascii="Calibri" w:cs="Calibri" w:eastAsiaTheme="minorHAnsi" w:hAnsi="Calibri" w:hint="default"/>
      </w:rPr>
    </w:lvl>
    <w:lvl w:ilvl="1" w:tentative="1" w:tplc="040C0003">
      <w:start w:val="1"/>
      <w:numFmt w:val="bullet"/>
      <w:lvlText w:val="o"/>
      <w:lvlJc w:val="left"/>
      <w:pPr>
        <w:ind w:hanging="360" w:left="1505"/>
      </w:pPr>
      <w:rPr>
        <w:rFonts w:ascii="Courier New" w:cs="Courier New" w:hAnsi="Courier New" w:hint="default"/>
      </w:rPr>
    </w:lvl>
    <w:lvl w:ilvl="2" w:tentative="1" w:tplc="040C0005">
      <w:start w:val="1"/>
      <w:numFmt w:val="bullet"/>
      <w:lvlText w:val=""/>
      <w:lvlJc w:val="left"/>
      <w:pPr>
        <w:ind w:hanging="360" w:left="2225"/>
      </w:pPr>
      <w:rPr>
        <w:rFonts w:ascii="Wingdings" w:hAnsi="Wingdings" w:hint="default"/>
      </w:rPr>
    </w:lvl>
    <w:lvl w:ilvl="3" w:tentative="1" w:tplc="040C0001">
      <w:start w:val="1"/>
      <w:numFmt w:val="bullet"/>
      <w:lvlText w:val=""/>
      <w:lvlJc w:val="left"/>
      <w:pPr>
        <w:ind w:hanging="360" w:left="2945"/>
      </w:pPr>
      <w:rPr>
        <w:rFonts w:ascii="Symbol" w:hAnsi="Symbol" w:hint="default"/>
      </w:rPr>
    </w:lvl>
    <w:lvl w:ilvl="4" w:tentative="1" w:tplc="040C0003">
      <w:start w:val="1"/>
      <w:numFmt w:val="bullet"/>
      <w:lvlText w:val="o"/>
      <w:lvlJc w:val="left"/>
      <w:pPr>
        <w:ind w:hanging="360" w:left="3665"/>
      </w:pPr>
      <w:rPr>
        <w:rFonts w:ascii="Courier New" w:cs="Courier New" w:hAnsi="Courier New" w:hint="default"/>
      </w:rPr>
    </w:lvl>
    <w:lvl w:ilvl="5" w:tentative="1" w:tplc="040C0005">
      <w:start w:val="1"/>
      <w:numFmt w:val="bullet"/>
      <w:lvlText w:val=""/>
      <w:lvlJc w:val="left"/>
      <w:pPr>
        <w:ind w:hanging="360" w:left="4385"/>
      </w:pPr>
      <w:rPr>
        <w:rFonts w:ascii="Wingdings" w:hAnsi="Wingdings" w:hint="default"/>
      </w:rPr>
    </w:lvl>
    <w:lvl w:ilvl="6" w:tentative="1" w:tplc="040C0001">
      <w:start w:val="1"/>
      <w:numFmt w:val="bullet"/>
      <w:lvlText w:val=""/>
      <w:lvlJc w:val="left"/>
      <w:pPr>
        <w:ind w:hanging="360" w:left="5105"/>
      </w:pPr>
      <w:rPr>
        <w:rFonts w:ascii="Symbol" w:hAnsi="Symbol" w:hint="default"/>
      </w:rPr>
    </w:lvl>
    <w:lvl w:ilvl="7" w:tentative="1" w:tplc="040C0003">
      <w:start w:val="1"/>
      <w:numFmt w:val="bullet"/>
      <w:lvlText w:val="o"/>
      <w:lvlJc w:val="left"/>
      <w:pPr>
        <w:ind w:hanging="360" w:left="5825"/>
      </w:pPr>
      <w:rPr>
        <w:rFonts w:ascii="Courier New" w:cs="Courier New" w:hAnsi="Courier New" w:hint="default"/>
      </w:rPr>
    </w:lvl>
    <w:lvl w:ilvl="8" w:tentative="1" w:tplc="040C0005">
      <w:start w:val="1"/>
      <w:numFmt w:val="bullet"/>
      <w:lvlText w:val=""/>
      <w:lvlJc w:val="left"/>
      <w:pPr>
        <w:ind w:hanging="360" w:left="6545"/>
      </w:pPr>
      <w:rPr>
        <w:rFonts w:ascii="Wingdings" w:hAnsi="Wingdings" w:hint="default"/>
      </w:rPr>
    </w:lvl>
  </w:abstractNum>
  <w:abstractNum w15:restartNumberingAfterBreak="0" w:abstractNumId="15">
    <w:nsid w:val="319272D1"/>
    <w:multiLevelType w:val="multilevel"/>
    <w:tmpl w:val="F3F6A3CE"/>
    <w:lvl w:ilvl="0">
      <w:start w:val="1"/>
      <w:numFmt w:val="decimal"/>
      <w:lvlText w:val="%1"/>
      <w:lvlJc w:val="left"/>
      <w:pPr>
        <w:ind w:hanging="360" w:left="360"/>
      </w:pPr>
    </w:lvl>
    <w:lvl w:ilvl="1">
      <w:start w:val="1"/>
      <w:numFmt w:val="decimal"/>
      <w:lvlText w:val="%1.%2"/>
      <w:lvlJc w:val="left"/>
      <w:pPr>
        <w:ind w:hanging="360" w:left="360"/>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440" w:left="1440"/>
      </w:pPr>
    </w:lvl>
  </w:abstractNum>
  <w:abstractNum w15:restartNumberingAfterBreak="0" w:abstractNumId="16">
    <w:nsid w:val="427414AA"/>
    <w:multiLevelType w:val="hybridMultilevel"/>
    <w:tmpl w:val="A14C8BC2"/>
    <w:lvl w:ilvl="0" w:tplc="F630337C">
      <w:start w:val="6"/>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A2915F0"/>
    <w:multiLevelType w:val="hybridMultilevel"/>
    <w:tmpl w:val="A0BE40C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6D0C45BB"/>
    <w:multiLevelType w:val="hybridMultilevel"/>
    <w:tmpl w:val="60E6B146"/>
    <w:lvl w:ilvl="0" w:tplc="040C000F">
      <w:start w:val="1"/>
      <w:numFmt w:val="decimal"/>
      <w:lvlText w:val="%1."/>
      <w:lvlJc w:val="left"/>
      <w:pPr>
        <w:ind w:hanging="360" w:left="720"/>
      </w:pPr>
      <w:rPr>
        <w:rFonts w:hint="default"/>
      </w:r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9">
    <w:nsid w:val="6EE17095"/>
    <w:multiLevelType w:val="hybridMultilevel"/>
    <w:tmpl w:val="DC3A17B4"/>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0">
    <w:nsid w:val="716D3303"/>
    <w:multiLevelType w:val="hybridMultilevel"/>
    <w:tmpl w:val="FDD457C6"/>
    <w:lvl w:ilvl="0" w:tplc="4232CD5C">
      <w:start w:val="1"/>
      <w:numFmt w:val="upperLetter"/>
      <w:lvlText w:val="%1."/>
      <w:lvlJc w:val="left"/>
      <w:pPr>
        <w:ind w:hanging="360" w:left="360"/>
      </w:pPr>
      <w:rPr>
        <w:rFonts w:ascii="Arial" w:hAnsi="Arial" w:hint="default"/>
        <w:color w:val="000099"/>
      </w:rPr>
    </w:lvl>
    <w:lvl w:ilvl="1" w:tentative="1" w:tplc="FFFFFFFF">
      <w:start w:val="1"/>
      <w:numFmt w:val="lowerLetter"/>
      <w:lvlText w:val="%2."/>
      <w:lvlJc w:val="left"/>
      <w:pPr>
        <w:ind w:hanging="360" w:left="1080"/>
      </w:pPr>
    </w:lvl>
    <w:lvl w:ilvl="2" w:tentative="1" w:tplc="FFFFFFFF">
      <w:start w:val="1"/>
      <w:numFmt w:val="lowerRoman"/>
      <w:lvlText w:val="%3."/>
      <w:lvlJc w:val="right"/>
      <w:pPr>
        <w:ind w:hanging="180" w:left="1800"/>
      </w:pPr>
    </w:lvl>
    <w:lvl w:ilvl="3" w:tentative="1" w:tplc="FFFFFFFF">
      <w:start w:val="1"/>
      <w:numFmt w:val="decimal"/>
      <w:lvlText w:val="%4."/>
      <w:lvlJc w:val="left"/>
      <w:pPr>
        <w:ind w:hanging="360" w:left="2520"/>
      </w:pPr>
    </w:lvl>
    <w:lvl w:ilvl="4" w:tentative="1" w:tplc="FFFFFFFF">
      <w:start w:val="1"/>
      <w:numFmt w:val="lowerLetter"/>
      <w:lvlText w:val="%5."/>
      <w:lvlJc w:val="left"/>
      <w:pPr>
        <w:ind w:hanging="360" w:left="3240"/>
      </w:pPr>
    </w:lvl>
    <w:lvl w:ilvl="5" w:tentative="1" w:tplc="FFFFFFFF">
      <w:start w:val="1"/>
      <w:numFmt w:val="lowerRoman"/>
      <w:lvlText w:val="%6."/>
      <w:lvlJc w:val="right"/>
      <w:pPr>
        <w:ind w:hanging="180" w:left="3960"/>
      </w:pPr>
    </w:lvl>
    <w:lvl w:ilvl="6" w:tentative="1" w:tplc="FFFFFFFF">
      <w:start w:val="1"/>
      <w:numFmt w:val="decimal"/>
      <w:lvlText w:val="%7."/>
      <w:lvlJc w:val="left"/>
      <w:pPr>
        <w:ind w:hanging="360" w:left="4680"/>
      </w:pPr>
    </w:lvl>
    <w:lvl w:ilvl="7" w:tentative="1" w:tplc="FFFFFFFF">
      <w:start w:val="1"/>
      <w:numFmt w:val="lowerLetter"/>
      <w:lvlText w:val="%8."/>
      <w:lvlJc w:val="left"/>
      <w:pPr>
        <w:ind w:hanging="360" w:left="5400"/>
      </w:pPr>
    </w:lvl>
    <w:lvl w:ilvl="8" w:tentative="1" w:tplc="FFFFFFFF">
      <w:start w:val="1"/>
      <w:numFmt w:val="lowerRoman"/>
      <w:lvlText w:val="%9."/>
      <w:lvlJc w:val="right"/>
      <w:pPr>
        <w:ind w:hanging="180" w:left="6120"/>
      </w:pPr>
    </w:lvl>
  </w:abstractNum>
  <w:abstractNum w15:restartNumberingAfterBreak="0" w:abstractNumId="21">
    <w:nsid w:val="733D34C0"/>
    <w:multiLevelType w:val="hybridMultilevel"/>
    <w:tmpl w:val="B5FE65DA"/>
    <w:lvl w:ilvl="0" w:tplc="040C0015">
      <w:start w:val="1"/>
      <w:numFmt w:val="upperLetter"/>
      <w:lvlText w:val="%1."/>
      <w:lvlJc w:val="left"/>
      <w:pPr>
        <w:ind w:hanging="360" w:left="360"/>
      </w:p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22">
    <w:nsid w:val="735E2DB9"/>
    <w:multiLevelType w:val="multilevel"/>
    <w:tmpl w:val="B420C65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23">
    <w:nsid w:val="74484953"/>
    <w:multiLevelType w:val="multilevel"/>
    <w:tmpl w:val="9536B89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24">
    <w:nsid w:val="76264F30"/>
    <w:multiLevelType w:val="multilevel"/>
    <w:tmpl w:val="639E269A"/>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start w:val="1"/>
      <w:numFmt w:val="bullet"/>
      <w:lvlText w:val=""/>
      <w:lvlJc w:val="left"/>
      <w:pPr>
        <w:tabs>
          <w:tab w:pos="4320" w:val="num"/>
        </w:tabs>
        <w:ind w:hanging="360" w:left="4320"/>
      </w:pPr>
      <w:rPr>
        <w:rFonts w:ascii="Wingdings" w:hAnsi="Wingdings" w:hint="default"/>
        <w:sz w:val="20"/>
      </w:rPr>
    </w:lvl>
    <w:lvl w:ilvl="6">
      <w:start w:val="1"/>
      <w:numFmt w:val="bullet"/>
      <w:lvlText w:val=""/>
      <w:lvlJc w:val="left"/>
      <w:pPr>
        <w:tabs>
          <w:tab w:pos="5040" w:val="num"/>
        </w:tabs>
        <w:ind w:hanging="360" w:left="5040"/>
      </w:pPr>
      <w:rPr>
        <w:rFonts w:ascii="Wingdings" w:hAnsi="Wingdings" w:hint="default"/>
        <w:sz w:val="20"/>
      </w:rPr>
    </w:lvl>
    <w:lvl w:ilvl="7">
      <w:start w:val="1"/>
      <w:numFmt w:val="bullet"/>
      <w:lvlText w:val=""/>
      <w:lvlJc w:val="left"/>
      <w:pPr>
        <w:tabs>
          <w:tab w:pos="5760" w:val="num"/>
        </w:tabs>
        <w:ind w:hanging="360" w:left="5760"/>
      </w:pPr>
      <w:rPr>
        <w:rFonts w:ascii="Wingdings" w:hAnsi="Wingdings" w:hint="default"/>
        <w:sz w:val="20"/>
      </w:rPr>
    </w:lvl>
    <w:lvl w:ilvl="8">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5">
    <w:nsid w:val="7A3C24D6"/>
    <w:multiLevelType w:val="hybridMultilevel"/>
    <w:tmpl w:val="B25E2F30"/>
    <w:lvl w:ilvl="0" w:tplc="FFFFFFFF">
      <w:start w:val="1"/>
      <w:numFmt w:val="upperLetter"/>
      <w:lvlText w:val="%1."/>
      <w:lvlJc w:val="left"/>
      <w:pPr>
        <w:ind w:hanging="360" w:left="360"/>
      </w:pPr>
      <w:rPr>
        <w:rFonts w:ascii="Arial" w:hAnsi="Arial" w:hint="default"/>
        <w:color w:val="000099"/>
      </w:rPr>
    </w:lvl>
    <w:lvl w:ilvl="1" w:tentative="1" w:tplc="FFFFFFFF">
      <w:start w:val="1"/>
      <w:numFmt w:val="lowerLetter"/>
      <w:lvlText w:val="%2."/>
      <w:lvlJc w:val="left"/>
      <w:pPr>
        <w:ind w:hanging="360" w:left="1080"/>
      </w:pPr>
    </w:lvl>
    <w:lvl w:ilvl="2" w:tentative="1" w:tplc="FFFFFFFF">
      <w:start w:val="1"/>
      <w:numFmt w:val="lowerRoman"/>
      <w:lvlText w:val="%3."/>
      <w:lvlJc w:val="right"/>
      <w:pPr>
        <w:ind w:hanging="180" w:left="1800"/>
      </w:pPr>
    </w:lvl>
    <w:lvl w:ilvl="3" w:tentative="1" w:tplc="FFFFFFFF">
      <w:start w:val="1"/>
      <w:numFmt w:val="decimal"/>
      <w:lvlText w:val="%4."/>
      <w:lvlJc w:val="left"/>
      <w:pPr>
        <w:ind w:hanging="360" w:left="2520"/>
      </w:pPr>
    </w:lvl>
    <w:lvl w:ilvl="4" w:tentative="1" w:tplc="FFFFFFFF">
      <w:start w:val="1"/>
      <w:numFmt w:val="lowerLetter"/>
      <w:lvlText w:val="%5."/>
      <w:lvlJc w:val="left"/>
      <w:pPr>
        <w:ind w:hanging="360" w:left="3240"/>
      </w:pPr>
    </w:lvl>
    <w:lvl w:ilvl="5" w:tentative="1" w:tplc="FFFFFFFF">
      <w:start w:val="1"/>
      <w:numFmt w:val="lowerRoman"/>
      <w:lvlText w:val="%6."/>
      <w:lvlJc w:val="right"/>
      <w:pPr>
        <w:ind w:hanging="180" w:left="3960"/>
      </w:pPr>
    </w:lvl>
    <w:lvl w:ilvl="6" w:tentative="1" w:tplc="FFFFFFFF">
      <w:start w:val="1"/>
      <w:numFmt w:val="decimal"/>
      <w:lvlText w:val="%7."/>
      <w:lvlJc w:val="left"/>
      <w:pPr>
        <w:ind w:hanging="360" w:left="4680"/>
      </w:pPr>
    </w:lvl>
    <w:lvl w:ilvl="7" w:tentative="1" w:tplc="FFFFFFFF">
      <w:start w:val="1"/>
      <w:numFmt w:val="lowerLetter"/>
      <w:lvlText w:val="%8."/>
      <w:lvlJc w:val="left"/>
      <w:pPr>
        <w:ind w:hanging="360" w:left="5400"/>
      </w:pPr>
    </w:lvl>
    <w:lvl w:ilvl="8" w:tentative="1" w:tplc="FFFFFFFF">
      <w:start w:val="1"/>
      <w:numFmt w:val="lowerRoman"/>
      <w:lvlText w:val="%9."/>
      <w:lvlJc w:val="right"/>
      <w:pPr>
        <w:ind w:hanging="180" w:left="6120"/>
      </w:pPr>
    </w:lvl>
  </w:abstractNum>
  <w:abstractNum w15:restartNumberingAfterBreak="0" w:abstractNumId="26">
    <w:nsid w:val="7D3A784F"/>
    <w:multiLevelType w:val="hybridMultilevel"/>
    <w:tmpl w:val="5158F596"/>
    <w:lvl w:ilvl="0" w:tplc="FFFFFFFF">
      <w:start w:val="1"/>
      <w:numFmt w:val="lowerLetter"/>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num w:numId="1">
    <w:abstractNumId w:val="12"/>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4"/>
  </w:num>
  <w:num w:numId="5">
    <w:abstractNumId w:val="8"/>
  </w:num>
  <w:num w:numId="6">
    <w:abstractNumId w:val="17"/>
  </w:num>
  <w:num w:numId="7">
    <w:abstractNumId w:val="14"/>
  </w:num>
  <w:num w:numId="8">
    <w:abstractNumId w:val="22"/>
  </w:num>
  <w:num w:numId="9">
    <w:abstractNumId w:val="16"/>
  </w:num>
  <w:num w:numId="10">
    <w:abstractNumId w:val="4"/>
  </w:num>
  <w:num w:numId="11">
    <w:abstractNumId w:val="6"/>
  </w:num>
  <w:num w:numId="12">
    <w:abstractNumId w:val="23"/>
  </w:num>
  <w:num w:numId="13">
    <w:abstractNumId w:val="19"/>
  </w:num>
  <w:num w:numId="14">
    <w:abstractNumId w:val="1"/>
  </w:num>
  <w:num w:numId="15">
    <w:abstractNumId w:val="7"/>
  </w:num>
  <w:num w:numId="16">
    <w:abstractNumId w:val="9"/>
  </w:num>
  <w:num w:numId="17">
    <w:abstractNumId w:val="26"/>
  </w:num>
  <w:num w:numId="18">
    <w:abstractNumId w:val="21"/>
  </w:num>
  <w:num w:numId="19">
    <w:abstractNumId w:val="13"/>
  </w:num>
  <w:num w:numId="20">
    <w:abstractNumId w:val="2"/>
  </w:num>
  <w:num w:numId="21">
    <w:abstractNumId w:val="20"/>
  </w:num>
  <w:num w:numId="22">
    <w:abstractNumId w:val="25"/>
  </w:num>
  <w:num w:numId="23">
    <w:abstractNumId w:val="5"/>
  </w:num>
  <w:num w:numId="24">
    <w:abstractNumId w:val="10"/>
  </w:num>
  <w:num w:numId="25">
    <w:abstractNumId w:val="11"/>
  </w:num>
  <w:num w:numId="26">
    <w:abstractNumId w:val="3"/>
  </w:num>
  <w:num w:numId="27">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08"/>
  <w:hyphenationZone w:val="425"/>
  <w:characterSpacingControl w:val="doNotCompress"/>
  <w:savePreviewPicture/>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216"/>
    <w:rsid w:val="00025765"/>
    <w:rsid w:val="00043182"/>
    <w:rsid w:val="00060745"/>
    <w:rsid w:val="00060C43"/>
    <w:rsid w:val="00075BCB"/>
    <w:rsid w:val="00085CF2"/>
    <w:rsid w:val="00092AF2"/>
    <w:rsid w:val="000939AD"/>
    <w:rsid w:val="000A058D"/>
    <w:rsid w:val="000A16FB"/>
    <w:rsid w:val="000B1079"/>
    <w:rsid w:val="000C0F1B"/>
    <w:rsid w:val="000D0D77"/>
    <w:rsid w:val="000D656E"/>
    <w:rsid w:val="000D7722"/>
    <w:rsid w:val="00104DFD"/>
    <w:rsid w:val="00107032"/>
    <w:rsid w:val="00171A05"/>
    <w:rsid w:val="00176A45"/>
    <w:rsid w:val="00180C5D"/>
    <w:rsid w:val="00187E36"/>
    <w:rsid w:val="00190DA9"/>
    <w:rsid w:val="001A6151"/>
    <w:rsid w:val="001B2756"/>
    <w:rsid w:val="001C576C"/>
    <w:rsid w:val="001D5A70"/>
    <w:rsid w:val="001F659D"/>
    <w:rsid w:val="002018C0"/>
    <w:rsid w:val="00223B1E"/>
    <w:rsid w:val="00227C1E"/>
    <w:rsid w:val="00233E93"/>
    <w:rsid w:val="002505FB"/>
    <w:rsid w:val="00255874"/>
    <w:rsid w:val="00274EE6"/>
    <w:rsid w:val="00275260"/>
    <w:rsid w:val="00297547"/>
    <w:rsid w:val="002A0E9D"/>
    <w:rsid w:val="002C0307"/>
    <w:rsid w:val="002D1319"/>
    <w:rsid w:val="002E4A7A"/>
    <w:rsid w:val="003009FB"/>
    <w:rsid w:val="00323297"/>
    <w:rsid w:val="0032578D"/>
    <w:rsid w:val="0033035D"/>
    <w:rsid w:val="0034724A"/>
    <w:rsid w:val="00360D5D"/>
    <w:rsid w:val="00370EA9"/>
    <w:rsid w:val="003735C4"/>
    <w:rsid w:val="00390CAC"/>
    <w:rsid w:val="003C54EA"/>
    <w:rsid w:val="003F278C"/>
    <w:rsid w:val="00440A90"/>
    <w:rsid w:val="00467448"/>
    <w:rsid w:val="00472C96"/>
    <w:rsid w:val="00483F4B"/>
    <w:rsid w:val="00495E60"/>
    <w:rsid w:val="004A2834"/>
    <w:rsid w:val="004A364A"/>
    <w:rsid w:val="004B7C0D"/>
    <w:rsid w:val="004C36DE"/>
    <w:rsid w:val="004C5539"/>
    <w:rsid w:val="00514A40"/>
    <w:rsid w:val="00521562"/>
    <w:rsid w:val="005376F5"/>
    <w:rsid w:val="005416C4"/>
    <w:rsid w:val="00543144"/>
    <w:rsid w:val="00552EFA"/>
    <w:rsid w:val="00553F8E"/>
    <w:rsid w:val="0056724D"/>
    <w:rsid w:val="00573F75"/>
    <w:rsid w:val="00574339"/>
    <w:rsid w:val="00576814"/>
    <w:rsid w:val="00585B8E"/>
    <w:rsid w:val="005A027A"/>
    <w:rsid w:val="005A182B"/>
    <w:rsid w:val="005C064A"/>
    <w:rsid w:val="005C3453"/>
    <w:rsid w:val="005D07E0"/>
    <w:rsid w:val="005F71BD"/>
    <w:rsid w:val="005F739E"/>
    <w:rsid w:val="00625F33"/>
    <w:rsid w:val="00630E39"/>
    <w:rsid w:val="00631216"/>
    <w:rsid w:val="006A0A89"/>
    <w:rsid w:val="006A485C"/>
    <w:rsid w:val="006B572B"/>
    <w:rsid w:val="006D1B1F"/>
    <w:rsid w:val="006E4130"/>
    <w:rsid w:val="006F2552"/>
    <w:rsid w:val="006F494E"/>
    <w:rsid w:val="00702719"/>
    <w:rsid w:val="0072174B"/>
    <w:rsid w:val="00722211"/>
    <w:rsid w:val="00736546"/>
    <w:rsid w:val="00737D3C"/>
    <w:rsid w:val="00756445"/>
    <w:rsid w:val="00765E84"/>
    <w:rsid w:val="00797692"/>
    <w:rsid w:val="007A2C41"/>
    <w:rsid w:val="007A7AD1"/>
    <w:rsid w:val="007B340B"/>
    <w:rsid w:val="007B6E3A"/>
    <w:rsid w:val="007C4009"/>
    <w:rsid w:val="007D71AB"/>
    <w:rsid w:val="007E3427"/>
    <w:rsid w:val="007F47D0"/>
    <w:rsid w:val="00802B05"/>
    <w:rsid w:val="00821ED8"/>
    <w:rsid w:val="00833043"/>
    <w:rsid w:val="0083657D"/>
    <w:rsid w:val="008614A6"/>
    <w:rsid w:val="00865B46"/>
    <w:rsid w:val="008A2540"/>
    <w:rsid w:val="008A4094"/>
    <w:rsid w:val="008A6E34"/>
    <w:rsid w:val="008B7787"/>
    <w:rsid w:val="008B7C44"/>
    <w:rsid w:val="008D54EF"/>
    <w:rsid w:val="00913DB2"/>
    <w:rsid w:val="0093148C"/>
    <w:rsid w:val="00936158"/>
    <w:rsid w:val="0093794D"/>
    <w:rsid w:val="00946FFE"/>
    <w:rsid w:val="00963BEF"/>
    <w:rsid w:val="00976B5F"/>
    <w:rsid w:val="00985E45"/>
    <w:rsid w:val="009C6B3E"/>
    <w:rsid w:val="009C75BA"/>
    <w:rsid w:val="009D06B1"/>
    <w:rsid w:val="009E6939"/>
    <w:rsid w:val="00A05362"/>
    <w:rsid w:val="00A06FFA"/>
    <w:rsid w:val="00A52F13"/>
    <w:rsid w:val="00A53DCD"/>
    <w:rsid w:val="00A82333"/>
    <w:rsid w:val="00A92B63"/>
    <w:rsid w:val="00A93B25"/>
    <w:rsid w:val="00AA203C"/>
    <w:rsid w:val="00AA5D35"/>
    <w:rsid w:val="00AD1B75"/>
    <w:rsid w:val="00AD66F9"/>
    <w:rsid w:val="00AD7E5B"/>
    <w:rsid w:val="00B4183D"/>
    <w:rsid w:val="00B47372"/>
    <w:rsid w:val="00B53F49"/>
    <w:rsid w:val="00B70DF1"/>
    <w:rsid w:val="00B77C4A"/>
    <w:rsid w:val="00B823CF"/>
    <w:rsid w:val="00B90F72"/>
    <w:rsid w:val="00B95325"/>
    <w:rsid w:val="00BA292C"/>
    <w:rsid w:val="00BB1320"/>
    <w:rsid w:val="00BC3CE6"/>
    <w:rsid w:val="00BC4B81"/>
    <w:rsid w:val="00BD7069"/>
    <w:rsid w:val="00BE525B"/>
    <w:rsid w:val="00BE6A8B"/>
    <w:rsid w:val="00C239AC"/>
    <w:rsid w:val="00C277F9"/>
    <w:rsid w:val="00C460FD"/>
    <w:rsid w:val="00C55068"/>
    <w:rsid w:val="00C62DF3"/>
    <w:rsid w:val="00C76A87"/>
    <w:rsid w:val="00C81FCA"/>
    <w:rsid w:val="00C90500"/>
    <w:rsid w:val="00C9154B"/>
    <w:rsid w:val="00CC1DD5"/>
    <w:rsid w:val="00CC5664"/>
    <w:rsid w:val="00CE27F9"/>
    <w:rsid w:val="00D049F9"/>
    <w:rsid w:val="00D13EC8"/>
    <w:rsid w:val="00D2273E"/>
    <w:rsid w:val="00D53C46"/>
    <w:rsid w:val="00D660FD"/>
    <w:rsid w:val="00D75C53"/>
    <w:rsid w:val="00D84F81"/>
    <w:rsid w:val="00D879F3"/>
    <w:rsid w:val="00DA5F05"/>
    <w:rsid w:val="00DC6B90"/>
    <w:rsid w:val="00DF2955"/>
    <w:rsid w:val="00DF76D6"/>
    <w:rsid w:val="00E105D4"/>
    <w:rsid w:val="00E36BC4"/>
    <w:rsid w:val="00E51CC4"/>
    <w:rsid w:val="00E61FE8"/>
    <w:rsid w:val="00E63603"/>
    <w:rsid w:val="00E64EF4"/>
    <w:rsid w:val="00E76FC6"/>
    <w:rsid w:val="00E77436"/>
    <w:rsid w:val="00E867BD"/>
    <w:rsid w:val="00EB4A50"/>
    <w:rsid w:val="00EC0919"/>
    <w:rsid w:val="00EC79F9"/>
    <w:rsid w:val="00ED40F6"/>
    <w:rsid w:val="00ED4278"/>
    <w:rsid w:val="00ED718E"/>
    <w:rsid w:val="00EE4906"/>
    <w:rsid w:val="00F00CAD"/>
    <w:rsid w:val="00F11A1E"/>
    <w:rsid w:val="00F16452"/>
    <w:rsid w:val="00F31BAD"/>
    <w:rsid w:val="00F514FD"/>
    <w:rsid w:val="00F741FC"/>
    <w:rsid w:val="00F8213C"/>
    <w:rsid w:val="00F85F9F"/>
    <w:rsid w:val="00FA3C40"/>
    <w:rsid w:val="00FB4313"/>
    <w:rsid w:val="00FF40AD"/>
    <w:rsid w:val="00FF617C"/>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184D4E98"/>
  <w15:chartTrackingRefBased/>
  <w15:docId w15:val="{4C40B82B-92FB-451D-A0A9-53054974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0"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0A16FB"/>
    <w:pPr>
      <w:spacing w:line="256" w:lineRule="auto"/>
    </w:pPr>
  </w:style>
  <w:style w:styleId="Titre2" w:type="paragraph">
    <w:name w:val="heading 2"/>
    <w:basedOn w:val="Normal"/>
    <w:next w:val="Normal"/>
    <w:link w:val="Titre2Car"/>
    <w:qFormat/>
    <w:rsid w:val="00521562"/>
    <w:pPr>
      <w:keepNext/>
      <w:pBdr>
        <w:top w:color="auto" w:space="1" w:sz="4" w:val="dotted"/>
        <w:left w:color="auto" w:space="4" w:sz="4" w:val="dotted"/>
        <w:bottom w:color="auto" w:space="1" w:sz="4" w:val="dotted"/>
        <w:right w:color="auto" w:space="4" w:sz="4" w:val="dotted"/>
      </w:pBdr>
      <w:shd w:color="auto" w:fill="FFFFFF" w:val="clear"/>
      <w:spacing w:after="0" w:line="240" w:lineRule="auto"/>
      <w:jc w:val="center"/>
      <w:outlineLvl w:val="1"/>
    </w:pPr>
    <w:rPr>
      <w:rFonts w:ascii="Garamond" w:cs="Tahoma" w:eastAsia="Times New Roman" w:hAnsi="Garamond"/>
      <w:b/>
      <w:bCs/>
      <w:sz w:val="28"/>
      <w:szCs w:val="24"/>
      <w:lang w:eastAsia="fr-FR"/>
    </w:rPr>
  </w:style>
  <w:style w:styleId="Titre3" w:type="paragraph">
    <w:name w:val="heading 3"/>
    <w:basedOn w:val="Normal"/>
    <w:next w:val="Normal"/>
    <w:link w:val="Titre3Car"/>
    <w:qFormat/>
    <w:rsid w:val="00521562"/>
    <w:pPr>
      <w:keepNext/>
      <w:pBdr>
        <w:top w:color="auto" w:space="0" w:sz="4" w:val="dotted"/>
        <w:left w:color="auto" w:space="4" w:sz="4" w:val="dotted"/>
        <w:bottom w:color="auto" w:space="0" w:sz="4" w:val="dotted"/>
        <w:right w:color="auto" w:space="4" w:sz="4" w:val="dotted"/>
      </w:pBdr>
      <w:shd w:color="auto" w:fill="FFFFFF" w:val="clear"/>
      <w:spacing w:after="0" w:line="240" w:lineRule="auto"/>
      <w:jc w:val="center"/>
      <w:outlineLvl w:val="2"/>
    </w:pPr>
    <w:rPr>
      <w:rFonts w:ascii="Arial Narrow" w:cs="Tahoma" w:eastAsia="Times New Roman" w:hAnsi="Arial Narrow"/>
      <w:b/>
      <w:bCs/>
      <w:sz w:val="28"/>
      <w:szCs w:val="28"/>
      <w:lang w:eastAsia="fr-FR"/>
      <w14:shadow w14:algn="tl" w14:blurRad="50800" w14:dir="2700000" w14:dist="38100" w14:kx="0" w14:ky="0" w14:sx="100000" w14:sy="100000">
        <w14:srgbClr w14:val="000000">
          <w14:alpha w14:val="60000"/>
        </w14:srgbClr>
      </w14:shadow>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aliases w:val="Figure_name,Equipment,Numbered Indented Text,b1,Number_1,List Paragraph11,List Paragraph2,new,SGLText List Paragraph,Colorful List - Accent 11,Normal Sentence,Bullet 1,List Paragraph Char Char Char,Alixio - Puce,List Paragraph"/>
    <w:basedOn w:val="Normal"/>
    <w:link w:val="ParagraphedelisteCar"/>
    <w:uiPriority w:val="34"/>
    <w:qFormat/>
    <w:rsid w:val="000A16FB"/>
    <w:pPr>
      <w:ind w:left="720"/>
      <w:contextualSpacing/>
    </w:pPr>
  </w:style>
  <w:style w:customStyle="1" w:styleId="xbe" w:type="character">
    <w:name w:val="_xbe"/>
    <w:basedOn w:val="Policepardfaut"/>
    <w:rsid w:val="000A16FB"/>
  </w:style>
  <w:style w:styleId="Grilledutableau" w:type="table">
    <w:name w:val="Table Grid"/>
    <w:basedOn w:val="TableauNormal"/>
    <w:uiPriority w:val="39"/>
    <w:rsid w:val="000A16FB"/>
    <w:pPr>
      <w:spacing w:after="0" w:line="240" w:lineRule="auto"/>
    </w:pPr>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rpsdetexte" w:type="paragraph">
    <w:name w:val="Body Text"/>
    <w:basedOn w:val="Normal"/>
    <w:link w:val="CorpsdetexteCar"/>
    <w:uiPriority w:val="1"/>
    <w:qFormat/>
    <w:rsid w:val="00CE27F9"/>
    <w:pPr>
      <w:widowControl w:val="0"/>
      <w:spacing w:after="0" w:line="240" w:lineRule="auto"/>
      <w:ind w:firstLine="9" w:left="444"/>
    </w:pPr>
    <w:rPr>
      <w:rFonts w:ascii="Arial" w:eastAsia="Arial" w:hAnsi="Arial"/>
      <w:sz w:val="18"/>
      <w:szCs w:val="18"/>
      <w:lang w:val="en-US"/>
    </w:rPr>
  </w:style>
  <w:style w:customStyle="1" w:styleId="CorpsdetexteCar" w:type="character">
    <w:name w:val="Corps de texte Car"/>
    <w:basedOn w:val="Policepardfaut"/>
    <w:link w:val="Corpsdetexte"/>
    <w:uiPriority w:val="1"/>
    <w:rsid w:val="00CE27F9"/>
    <w:rPr>
      <w:rFonts w:ascii="Arial" w:eastAsia="Arial" w:hAnsi="Arial"/>
      <w:sz w:val="18"/>
      <w:szCs w:val="18"/>
      <w:lang w:val="en-US"/>
    </w:rPr>
  </w:style>
  <w:style w:styleId="En-tte" w:type="paragraph">
    <w:name w:val="header"/>
    <w:basedOn w:val="Normal"/>
    <w:link w:val="En-tteCar"/>
    <w:uiPriority w:val="99"/>
    <w:unhideWhenUsed/>
    <w:rsid w:val="00B90F72"/>
    <w:pPr>
      <w:tabs>
        <w:tab w:pos="4536" w:val="center"/>
        <w:tab w:pos="9072" w:val="right"/>
      </w:tabs>
      <w:spacing w:after="0" w:line="240" w:lineRule="auto"/>
    </w:pPr>
  </w:style>
  <w:style w:customStyle="1" w:styleId="En-tteCar" w:type="character">
    <w:name w:val="En-tête Car"/>
    <w:basedOn w:val="Policepardfaut"/>
    <w:link w:val="En-tte"/>
    <w:uiPriority w:val="99"/>
    <w:rsid w:val="00B90F72"/>
  </w:style>
  <w:style w:styleId="Pieddepage" w:type="paragraph">
    <w:name w:val="footer"/>
    <w:basedOn w:val="Normal"/>
    <w:link w:val="PieddepageCar"/>
    <w:uiPriority w:val="99"/>
    <w:unhideWhenUsed/>
    <w:rsid w:val="00B90F72"/>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B90F72"/>
  </w:style>
  <w:style w:styleId="NormalWeb" w:type="paragraph">
    <w:name w:val="Normal (Web)"/>
    <w:basedOn w:val="Normal"/>
    <w:uiPriority w:val="99"/>
    <w:unhideWhenUsed/>
    <w:rsid w:val="00D660FD"/>
    <w:pPr>
      <w:spacing w:after="100" w:afterAutospacing="1" w:before="100" w:beforeAutospacing="1" w:line="240" w:lineRule="auto"/>
    </w:pPr>
    <w:rPr>
      <w:rFonts w:ascii="Times New Roman" w:cs="Times New Roman" w:eastAsia="Times New Roman" w:hAnsi="Times New Roman"/>
      <w:sz w:val="24"/>
      <w:szCs w:val="24"/>
      <w:lang w:eastAsia="fr-FR"/>
    </w:rPr>
  </w:style>
  <w:style w:styleId="Textedebulles" w:type="paragraph">
    <w:name w:val="Balloon Text"/>
    <w:basedOn w:val="Normal"/>
    <w:link w:val="TextedebullesCar"/>
    <w:uiPriority w:val="99"/>
    <w:semiHidden/>
    <w:unhideWhenUsed/>
    <w:rsid w:val="00D660FD"/>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D660FD"/>
    <w:rPr>
      <w:rFonts w:ascii="Segoe UI" w:cs="Segoe UI" w:hAnsi="Segoe UI"/>
      <w:sz w:val="18"/>
      <w:szCs w:val="18"/>
    </w:rPr>
  </w:style>
  <w:style w:styleId="Marquedecommentaire" w:type="character">
    <w:name w:val="annotation reference"/>
    <w:basedOn w:val="Policepardfaut"/>
    <w:uiPriority w:val="99"/>
    <w:semiHidden/>
    <w:unhideWhenUsed/>
    <w:rsid w:val="00D13EC8"/>
    <w:rPr>
      <w:sz w:val="16"/>
      <w:szCs w:val="16"/>
    </w:rPr>
  </w:style>
  <w:style w:styleId="Commentaire" w:type="paragraph">
    <w:name w:val="annotation text"/>
    <w:basedOn w:val="Normal"/>
    <w:link w:val="CommentaireCar"/>
    <w:uiPriority w:val="99"/>
    <w:semiHidden/>
    <w:unhideWhenUsed/>
    <w:rsid w:val="00D13EC8"/>
    <w:pPr>
      <w:spacing w:line="240" w:lineRule="auto"/>
    </w:pPr>
    <w:rPr>
      <w:sz w:val="20"/>
      <w:szCs w:val="20"/>
    </w:rPr>
  </w:style>
  <w:style w:customStyle="1" w:styleId="CommentaireCar" w:type="character">
    <w:name w:val="Commentaire Car"/>
    <w:basedOn w:val="Policepardfaut"/>
    <w:link w:val="Commentaire"/>
    <w:uiPriority w:val="99"/>
    <w:semiHidden/>
    <w:rsid w:val="00D13EC8"/>
    <w:rPr>
      <w:sz w:val="20"/>
      <w:szCs w:val="20"/>
    </w:rPr>
  </w:style>
  <w:style w:styleId="Objetducommentaire" w:type="paragraph">
    <w:name w:val="annotation subject"/>
    <w:basedOn w:val="Commentaire"/>
    <w:next w:val="Commentaire"/>
    <w:link w:val="ObjetducommentaireCar"/>
    <w:uiPriority w:val="99"/>
    <w:semiHidden/>
    <w:unhideWhenUsed/>
    <w:rsid w:val="00D13EC8"/>
    <w:rPr>
      <w:b/>
      <w:bCs/>
    </w:rPr>
  </w:style>
  <w:style w:customStyle="1" w:styleId="ObjetducommentaireCar" w:type="character">
    <w:name w:val="Objet du commentaire Car"/>
    <w:basedOn w:val="CommentaireCar"/>
    <w:link w:val="Objetducommentaire"/>
    <w:uiPriority w:val="99"/>
    <w:semiHidden/>
    <w:rsid w:val="00D13EC8"/>
    <w:rPr>
      <w:b/>
      <w:bCs/>
      <w:sz w:val="20"/>
      <w:szCs w:val="20"/>
    </w:rPr>
  </w:style>
  <w:style w:customStyle="1" w:styleId="Titre2Car" w:type="character">
    <w:name w:val="Titre 2 Car"/>
    <w:basedOn w:val="Policepardfaut"/>
    <w:link w:val="Titre2"/>
    <w:rsid w:val="00521562"/>
    <w:rPr>
      <w:rFonts w:ascii="Garamond" w:cs="Tahoma" w:eastAsia="Times New Roman" w:hAnsi="Garamond"/>
      <w:b/>
      <w:bCs/>
      <w:sz w:val="28"/>
      <w:szCs w:val="24"/>
      <w:shd w:color="auto" w:fill="FFFFFF" w:val="clear"/>
      <w:lang w:eastAsia="fr-FR"/>
    </w:rPr>
  </w:style>
  <w:style w:customStyle="1" w:styleId="Titre3Car" w:type="character">
    <w:name w:val="Titre 3 Car"/>
    <w:basedOn w:val="Policepardfaut"/>
    <w:link w:val="Titre3"/>
    <w:rsid w:val="00521562"/>
    <w:rPr>
      <w:rFonts w:ascii="Arial Narrow" w:cs="Tahoma" w:eastAsia="Times New Roman" w:hAnsi="Arial Narrow"/>
      <w:b/>
      <w:bCs/>
      <w:sz w:val="28"/>
      <w:szCs w:val="28"/>
      <w:shd w:color="auto" w:fill="FFFFFF" w:val="clear"/>
      <w:lang w:eastAsia="fr-FR"/>
      <w14:shadow w14:algn="tl" w14:blurRad="50800" w14:dir="2700000" w14:dist="38100" w14:kx="0" w14:ky="0" w14:sx="100000" w14:sy="100000">
        <w14:srgbClr w14:val="000000">
          <w14:alpha w14:val="60000"/>
        </w14:srgbClr>
      </w14:shadow>
    </w:rPr>
  </w:style>
  <w:style w:styleId="Notedebasdepage" w:type="paragraph">
    <w:name w:val="footnote text"/>
    <w:basedOn w:val="Normal"/>
    <w:link w:val="NotedebasdepageCar"/>
    <w:uiPriority w:val="99"/>
    <w:semiHidden/>
    <w:unhideWhenUsed/>
    <w:rsid w:val="001C576C"/>
    <w:pPr>
      <w:spacing w:after="0" w:line="240" w:lineRule="auto"/>
    </w:pPr>
    <w:rPr>
      <w:rFonts w:ascii="Times New Roman" w:cs="Times New Roman" w:eastAsia="Times New Roman" w:hAnsi="Times New Roman"/>
      <w:sz w:val="20"/>
      <w:szCs w:val="20"/>
      <w:lang w:eastAsia="fr-FR"/>
    </w:rPr>
  </w:style>
  <w:style w:customStyle="1" w:styleId="NotedebasdepageCar" w:type="character">
    <w:name w:val="Note de bas de page Car"/>
    <w:basedOn w:val="Policepardfaut"/>
    <w:link w:val="Notedebasdepage"/>
    <w:uiPriority w:val="99"/>
    <w:semiHidden/>
    <w:rsid w:val="001C576C"/>
    <w:rPr>
      <w:rFonts w:ascii="Times New Roman" w:cs="Times New Roman" w:eastAsia="Times New Roman" w:hAnsi="Times New Roman"/>
      <w:sz w:val="20"/>
      <w:szCs w:val="20"/>
      <w:lang w:eastAsia="fr-FR"/>
    </w:rPr>
  </w:style>
  <w:style w:styleId="Appelnotedebasdep" w:type="character">
    <w:name w:val="footnote reference"/>
    <w:basedOn w:val="Policepardfaut"/>
    <w:uiPriority w:val="99"/>
    <w:semiHidden/>
    <w:unhideWhenUsed/>
    <w:rsid w:val="001C576C"/>
    <w:rPr>
      <w:vertAlign w:val="superscript"/>
    </w:rPr>
  </w:style>
  <w:style w:customStyle="1" w:styleId="ParagraphedelisteCar" w:type="character">
    <w:name w:val="Paragraphe de liste Car"/>
    <w:aliases w:val="Figure_name Car,Equipment Car,Numbered Indented Text Car,b1 Car,Number_1 Car,List Paragraph11 Car,List Paragraph2 Car,new Car,SGLText List Paragraph Car,Colorful List - Accent 11 Car,Normal Sentence Car,Bullet 1 Car"/>
    <w:basedOn w:val="Policepardfaut"/>
    <w:link w:val="Paragraphedeliste"/>
    <w:uiPriority w:val="34"/>
    <w:locked/>
    <w:rsid w:val="001C576C"/>
  </w:style>
  <w:style w:styleId="lev" w:type="character">
    <w:name w:val="Strong"/>
    <w:basedOn w:val="Policepardfaut"/>
    <w:uiPriority w:val="22"/>
    <w:qFormat/>
    <w:rsid w:val="001C576C"/>
    <w:rPr>
      <w:b/>
      <w:bCs/>
    </w:rPr>
  </w:style>
  <w:style w:styleId="Lienhypertexte" w:type="character">
    <w:name w:val="Hyperlink"/>
    <w:basedOn w:val="Policepardfaut"/>
    <w:uiPriority w:val="99"/>
    <w:semiHidden/>
    <w:unhideWhenUsed/>
    <w:rsid w:val="005D07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3457">
      <w:bodyDiv w:val="1"/>
      <w:marLeft w:val="0"/>
      <w:marRight w:val="0"/>
      <w:marTop w:val="0"/>
      <w:marBottom w:val="0"/>
      <w:divBdr>
        <w:top w:val="none" w:sz="0" w:space="0" w:color="auto"/>
        <w:left w:val="none" w:sz="0" w:space="0" w:color="auto"/>
        <w:bottom w:val="none" w:sz="0" w:space="0" w:color="auto"/>
        <w:right w:val="none" w:sz="0" w:space="0" w:color="auto"/>
      </w:divBdr>
    </w:div>
    <w:div w:id="693460377">
      <w:bodyDiv w:val="1"/>
      <w:marLeft w:val="0"/>
      <w:marRight w:val="0"/>
      <w:marTop w:val="0"/>
      <w:marBottom w:val="0"/>
      <w:divBdr>
        <w:top w:val="none" w:sz="0" w:space="0" w:color="auto"/>
        <w:left w:val="none" w:sz="0" w:space="0" w:color="auto"/>
        <w:bottom w:val="none" w:sz="0" w:space="0" w:color="auto"/>
        <w:right w:val="none" w:sz="0" w:space="0" w:color="auto"/>
      </w:divBdr>
    </w:div>
    <w:div w:id="983312843">
      <w:bodyDiv w:val="1"/>
      <w:marLeft w:val="0"/>
      <w:marRight w:val="0"/>
      <w:marTop w:val="0"/>
      <w:marBottom w:val="0"/>
      <w:divBdr>
        <w:top w:val="none" w:sz="0" w:space="0" w:color="auto"/>
        <w:left w:val="none" w:sz="0" w:space="0" w:color="auto"/>
        <w:bottom w:val="none" w:sz="0" w:space="0" w:color="auto"/>
        <w:right w:val="none" w:sz="0" w:space="0" w:color="auto"/>
      </w:divBdr>
    </w:div>
    <w:div w:id="1239561821">
      <w:bodyDiv w:val="1"/>
      <w:marLeft w:val="0"/>
      <w:marRight w:val="0"/>
      <w:marTop w:val="0"/>
      <w:marBottom w:val="0"/>
      <w:divBdr>
        <w:top w:val="none" w:sz="0" w:space="0" w:color="auto"/>
        <w:left w:val="none" w:sz="0" w:space="0" w:color="auto"/>
        <w:bottom w:val="none" w:sz="0" w:space="0" w:color="auto"/>
        <w:right w:val="none" w:sz="0" w:space="0" w:color="auto"/>
      </w:divBdr>
    </w:div>
    <w:div w:id="1280409141">
      <w:bodyDiv w:val="1"/>
      <w:marLeft w:val="0"/>
      <w:marRight w:val="0"/>
      <w:marTop w:val="0"/>
      <w:marBottom w:val="0"/>
      <w:divBdr>
        <w:top w:val="none" w:sz="0" w:space="0" w:color="auto"/>
        <w:left w:val="none" w:sz="0" w:space="0" w:color="auto"/>
        <w:bottom w:val="none" w:sz="0" w:space="0" w:color="auto"/>
        <w:right w:val="none" w:sz="0" w:space="0" w:color="auto"/>
      </w:divBdr>
    </w:div>
    <w:div w:id="1363627007">
      <w:bodyDiv w:val="1"/>
      <w:marLeft w:val="0"/>
      <w:marRight w:val="0"/>
      <w:marTop w:val="0"/>
      <w:marBottom w:val="0"/>
      <w:divBdr>
        <w:top w:val="none" w:sz="0" w:space="0" w:color="auto"/>
        <w:left w:val="none" w:sz="0" w:space="0" w:color="auto"/>
        <w:bottom w:val="none" w:sz="0" w:space="0" w:color="auto"/>
        <w:right w:val="none" w:sz="0" w:space="0" w:color="auto"/>
      </w:divBdr>
    </w:div>
    <w:div w:id="1890919859">
      <w:bodyDiv w:val="1"/>
      <w:marLeft w:val="0"/>
      <w:marRight w:val="0"/>
      <w:marTop w:val="0"/>
      <w:marBottom w:val="0"/>
      <w:divBdr>
        <w:top w:val="none" w:sz="0" w:space="0" w:color="auto"/>
        <w:left w:val="none" w:sz="0" w:space="0" w:color="auto"/>
        <w:bottom w:val="none" w:sz="0" w:space="0" w:color="auto"/>
        <w:right w:val="none" w:sz="0" w:space="0" w:color="auto"/>
      </w:divBdr>
    </w:div>
    <w:div w:id="1935480468">
      <w:bodyDiv w:val="1"/>
      <w:marLeft w:val="0"/>
      <w:marRight w:val="0"/>
      <w:marTop w:val="0"/>
      <w:marBottom w:val="0"/>
      <w:divBdr>
        <w:top w:val="none" w:sz="0" w:space="0" w:color="auto"/>
        <w:left w:val="none" w:sz="0" w:space="0" w:color="auto"/>
        <w:bottom w:val="none" w:sz="0" w:space="0" w:color="auto"/>
        <w:right w:val="none" w:sz="0" w:space="0" w:color="auto"/>
      </w:divBdr>
    </w:div>
    <w:div w:id="195539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1.jpeg" Type="http://schemas.openxmlformats.org/officeDocument/2006/relationships/image"/><Relationship Id="rId11" Target="http://www.teleaccords.travail-emploi.gouv.fr/" TargetMode="External" Type="http://schemas.openxmlformats.org/officeDocument/2006/relationships/hyperlink"/><Relationship Id="rId12" Target="footer1.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numbering.xml" Type="http://schemas.openxmlformats.org/officeDocument/2006/relationships/numbering"/><Relationship Id="rId5" Target="styles.xml" Type="http://schemas.openxmlformats.org/officeDocument/2006/relationships/styles"/><Relationship Id="rId6" Target="settings.xml" Type="http://schemas.openxmlformats.org/officeDocument/2006/relationships/settings"/><Relationship Id="rId7" Target="webSettings.xml" Type="http://schemas.openxmlformats.org/officeDocument/2006/relationships/webSettings"/><Relationship Id="rId8" Target="footnotes.xml" Type="http://schemas.openxmlformats.org/officeDocument/2006/relationships/footnotes"/><Relationship Id="rId9" Target="endnotes.xml" Type="http://schemas.openxmlformats.org/officeDocument/2006/relationships/end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F584AEE63CED409CF5C898E886C2AE" ma:contentTypeVersion="10" ma:contentTypeDescription="Crée un document." ma:contentTypeScope="" ma:versionID="685b6af53431c22c38c822bed1ea3402">
  <xsd:schema xmlns:xsd="http://www.w3.org/2001/XMLSchema" xmlns:xs="http://www.w3.org/2001/XMLSchema" xmlns:p="http://schemas.microsoft.com/office/2006/metadata/properties" xmlns:ns2="95cd3244-8976-4389-aa4a-357ceeabedff" targetNamespace="http://schemas.microsoft.com/office/2006/metadata/properties" ma:root="true" ma:fieldsID="9b541b5c82b67f0ef002ccac109a8d20" ns2:_="">
    <xsd:import namespace="95cd3244-8976-4389-aa4a-357ceeabed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d3244-8976-4389-aa4a-357ceeabed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63C3E2-3458-45D2-AA5F-23FD853FC5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cd3244-8976-4389-aa4a-357ceeabe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3B0898-B816-4E75-88A0-AB5BC85F8015}">
  <ds:schemaRefs>
    <ds:schemaRef ds:uri="http://schemas.microsoft.com/sharepoint/v3/contenttype/forms"/>
  </ds:schemaRefs>
</ds:datastoreItem>
</file>

<file path=customXml/itemProps3.xml><?xml version="1.0" encoding="utf-8"?>
<ds:datastoreItem xmlns:ds="http://schemas.openxmlformats.org/officeDocument/2006/customXml" ds:itemID="{122D423C-936B-4315-885D-98D4330260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7</Pages>
  <Words>2866</Words>
  <Characters>15767</Characters>
  <Application>Microsoft Office Word</Application>
  <DocSecurity>0</DocSecurity>
  <Lines>131</Lines>
  <Paragraphs>37</Paragraphs>
  <ScaleCrop>false</ScaleCrop>
  <HeadingPairs>
    <vt:vector baseType="variant" size="4">
      <vt:variant>
        <vt:lpstr>Titre</vt:lpstr>
      </vt:variant>
      <vt:variant>
        <vt:i4>1</vt:i4>
      </vt:variant>
      <vt:variant>
        <vt:lpstr>Titres</vt:lpstr>
      </vt:variant>
      <vt:variant>
        <vt:i4>1</vt:i4>
      </vt:variant>
    </vt:vector>
  </HeadingPairs>
  <TitlesOfParts>
    <vt:vector baseType="lpstr" size="2">
      <vt:lpstr/>
      <vt:lpstr>    Pour les salariées relevant de la Convention collective SYNTEC, cette dispositio</vt:lpstr>
    </vt:vector>
  </TitlesOfParts>
  <Company/>
  <LinksUpToDate>false</LinksUpToDate>
  <CharactersWithSpaces>18596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2022-03-31T06:52:00Z</dcterms:created>
  <cp:lastPrinted>2019-02-04T13:16:00Z</cp:lastPrinted>
  <dcterms:modified xsi:type="dcterms:W3CDTF">2022-05-01T15:16:00Z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0x01010070F584AEE63CED409CF5C898E886C2AE</vt:lpwstr>
  </property>
</Properties>
</file>