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E4701E1" w14:textId="77777777" w:rsidP="003C2502" w:rsidR="003C2502" w:rsidRDefault="003C2502" w:rsidRPr="00AF5EDF">
      <w:pPr>
        <w:pStyle w:val="texte0"/>
        <w:pBdr>
          <w:top w:color="auto" w:space="1" w:sz="4" w:val="single"/>
          <w:left w:color="auto" w:space="4" w:sz="4" w:val="single"/>
          <w:bottom w:color="auto" w:space="1" w:sz="4" w:val="single"/>
          <w:right w:color="auto" w:space="4" w:sz="4" w:val="single"/>
        </w:pBdr>
        <w:spacing w:line="276" w:lineRule="auto"/>
        <w:contextualSpacing/>
        <w:jc w:val="center"/>
        <w:rPr>
          <w:b/>
          <w:bCs/>
          <w:sz w:val="20"/>
          <w:szCs w:val="22"/>
        </w:rPr>
      </w:pPr>
    </w:p>
    <w:p w14:paraId="751FEE0D" w14:textId="05E060DA" w:rsidP="003C2502" w:rsidR="003C2502" w:rsidRDefault="003C2502" w:rsidRPr="00086C66">
      <w:pPr>
        <w:pStyle w:val="texte0"/>
        <w:pBdr>
          <w:top w:color="auto" w:space="1" w:sz="4" w:val="single"/>
          <w:left w:color="auto" w:space="4" w:sz="4" w:val="single"/>
          <w:bottom w:color="auto" w:space="1" w:sz="4" w:val="single"/>
          <w:right w:color="auto" w:space="4" w:sz="4" w:val="single"/>
        </w:pBdr>
        <w:spacing w:line="276" w:lineRule="auto"/>
        <w:contextualSpacing/>
        <w:jc w:val="center"/>
        <w:rPr>
          <w:b/>
          <w:bCs/>
          <w:sz w:val="24"/>
          <w:szCs w:val="22"/>
        </w:rPr>
      </w:pPr>
      <w:r w:rsidRPr="00086C66">
        <w:rPr>
          <w:b/>
          <w:bCs/>
          <w:sz w:val="24"/>
          <w:szCs w:val="22"/>
        </w:rPr>
        <w:t xml:space="preserve">ACCORD </w:t>
      </w:r>
      <w:r w:rsidR="008C1F15" w:rsidRPr="00086C66">
        <w:rPr>
          <w:b/>
          <w:bCs/>
          <w:sz w:val="24"/>
          <w:szCs w:val="22"/>
        </w:rPr>
        <w:t xml:space="preserve">RELATIF AUX </w:t>
      </w:r>
      <w:r w:rsidRPr="00086C66">
        <w:rPr>
          <w:b/>
          <w:bCs/>
          <w:sz w:val="24"/>
          <w:szCs w:val="22"/>
        </w:rPr>
        <w:t>NEGOCIATIONS ANNUELLES OBLIGATOIRES 2022</w:t>
      </w:r>
    </w:p>
    <w:p w14:paraId="0BF041AC" w14:textId="1B1418FC" w:rsidP="003C2502" w:rsidR="008C1F15" w:rsidRDefault="008C1F15" w:rsidRPr="00086C66">
      <w:pPr>
        <w:pStyle w:val="texte0"/>
        <w:pBdr>
          <w:top w:color="auto" w:space="1" w:sz="4" w:val="single"/>
          <w:left w:color="auto" w:space="4" w:sz="4" w:val="single"/>
          <w:bottom w:color="auto" w:space="1" w:sz="4" w:val="single"/>
          <w:right w:color="auto" w:space="4" w:sz="4" w:val="single"/>
        </w:pBdr>
        <w:spacing w:line="276" w:lineRule="auto"/>
        <w:contextualSpacing/>
        <w:jc w:val="center"/>
        <w:rPr>
          <w:b/>
          <w:bCs/>
          <w:sz w:val="24"/>
          <w:szCs w:val="22"/>
        </w:rPr>
      </w:pPr>
    </w:p>
    <w:p w14:paraId="6D0F498B" w14:textId="0913DB1B" w:rsidP="003C2502" w:rsidR="008C1F15" w:rsidRDefault="008C1F15" w:rsidRPr="00086C66">
      <w:pPr>
        <w:pStyle w:val="texte0"/>
        <w:pBdr>
          <w:top w:color="auto" w:space="1" w:sz="4" w:val="single"/>
          <w:left w:color="auto" w:space="4" w:sz="4" w:val="single"/>
          <w:bottom w:color="auto" w:space="1" w:sz="4" w:val="single"/>
          <w:right w:color="auto" w:space="4" w:sz="4" w:val="single"/>
        </w:pBdr>
        <w:spacing w:line="276" w:lineRule="auto"/>
        <w:contextualSpacing/>
        <w:jc w:val="center"/>
        <w:rPr>
          <w:b/>
          <w:bCs/>
          <w:sz w:val="24"/>
          <w:szCs w:val="22"/>
        </w:rPr>
      </w:pPr>
      <w:r w:rsidRPr="00086C66">
        <w:rPr>
          <w:b/>
          <w:bCs/>
          <w:sz w:val="24"/>
          <w:szCs w:val="22"/>
        </w:rPr>
        <w:t>UES INGENICO</w:t>
      </w:r>
    </w:p>
    <w:p w14:paraId="64FC5657" w14:textId="77777777" w:rsidP="003C2502" w:rsidR="003C2502" w:rsidRDefault="003C2502" w:rsidRPr="00086C66">
      <w:pPr>
        <w:pStyle w:val="texte0"/>
        <w:pBdr>
          <w:top w:color="auto" w:space="1" w:sz="4" w:val="single"/>
          <w:left w:color="auto" w:space="4" w:sz="4" w:val="single"/>
          <w:bottom w:color="auto" w:space="1" w:sz="4" w:val="single"/>
          <w:right w:color="auto" w:space="4" w:sz="4" w:val="single"/>
        </w:pBdr>
        <w:spacing w:line="276" w:lineRule="auto"/>
        <w:contextualSpacing/>
        <w:jc w:val="center"/>
        <w:rPr>
          <w:b/>
          <w:bCs/>
          <w:sz w:val="20"/>
          <w:szCs w:val="22"/>
        </w:rPr>
      </w:pPr>
    </w:p>
    <w:p w14:paraId="3F893DEB" w14:textId="77777777" w:rsidP="003C2502" w:rsidR="003C2502" w:rsidRDefault="003C2502" w:rsidRPr="00086C66">
      <w:pPr>
        <w:keepLines w:val="0"/>
        <w:widowControl w:val="0"/>
        <w:spacing w:before="0" w:line="276" w:lineRule="auto"/>
        <w:ind w:left="0"/>
        <w:contextualSpacing/>
        <w:rPr>
          <w:rFonts w:cs="Arial"/>
          <w:b/>
          <w:sz w:val="20"/>
        </w:rPr>
      </w:pPr>
    </w:p>
    <w:p w14:paraId="0F1932F2" w14:textId="77777777" w:rsidP="003C2502" w:rsidR="003C2502" w:rsidRDefault="003C2502" w:rsidRPr="00086C66">
      <w:pPr>
        <w:keepLines w:val="0"/>
        <w:widowControl w:val="0"/>
        <w:spacing w:before="0" w:line="276" w:lineRule="auto"/>
        <w:ind w:left="0"/>
        <w:contextualSpacing/>
        <w:rPr>
          <w:rFonts w:cs="Arial"/>
          <w:b/>
          <w:sz w:val="20"/>
        </w:rPr>
      </w:pPr>
    </w:p>
    <w:p w14:paraId="54C427D5" w14:textId="77777777" w:rsidP="003C2502" w:rsidR="003C2502" w:rsidRDefault="003C2502" w:rsidRPr="00086C66">
      <w:pPr>
        <w:keepLines w:val="0"/>
        <w:widowControl w:val="0"/>
        <w:spacing w:before="0" w:line="276" w:lineRule="auto"/>
        <w:ind w:left="0"/>
        <w:contextualSpacing/>
        <w:rPr>
          <w:rFonts w:cs="Arial"/>
          <w:b/>
          <w:sz w:val="20"/>
        </w:rPr>
      </w:pPr>
    </w:p>
    <w:p w14:paraId="0438FFE2" w14:textId="77777777" w:rsidP="003C2502" w:rsidR="003C2502" w:rsidRDefault="003C2502" w:rsidRPr="00086C66">
      <w:pPr>
        <w:keepLines w:val="0"/>
        <w:widowControl w:val="0"/>
        <w:autoSpaceDE w:val="0"/>
        <w:autoSpaceDN w:val="0"/>
        <w:spacing w:before="0" w:line="240" w:lineRule="auto"/>
        <w:ind w:left="0"/>
        <w:rPr>
          <w:rFonts w:ascii="Arial Gras" w:cs="Arial" w:eastAsia="Arial" w:hAnsi="Arial Gras"/>
          <w:b/>
          <w:bCs/>
          <w:smallCaps/>
          <w:sz w:val="20"/>
          <w:szCs w:val="20"/>
          <w:u w:val="single"/>
          <w:lang w:bidi="fr-FR"/>
        </w:rPr>
      </w:pPr>
      <w:r w:rsidRPr="00086C66">
        <w:rPr>
          <w:rFonts w:ascii="Arial Gras" w:cs="Arial" w:eastAsia="Arial" w:hAnsi="Arial Gras"/>
          <w:b/>
          <w:bCs/>
          <w:smallCaps/>
          <w:sz w:val="20"/>
          <w:szCs w:val="20"/>
          <w:u w:val="single"/>
          <w:lang w:bidi="fr-FR"/>
        </w:rPr>
        <w:t>Entre d’une part,</w:t>
      </w:r>
    </w:p>
    <w:p w14:paraId="19BD2AFD" w14:textId="77777777" w:rsidP="003C2502" w:rsidR="003C2502" w:rsidRDefault="003C2502" w:rsidRPr="00086C66">
      <w:pPr>
        <w:keepLines w:val="0"/>
        <w:widowControl w:val="0"/>
        <w:autoSpaceDE w:val="0"/>
        <w:autoSpaceDN w:val="0"/>
        <w:spacing w:before="0" w:line="240" w:lineRule="auto"/>
        <w:ind w:left="0"/>
        <w:rPr>
          <w:rFonts w:ascii="Arial Gras" w:cs="Arial" w:eastAsia="Arial" w:hAnsi="Arial Gras"/>
          <w:b/>
          <w:bCs/>
          <w:smallCaps/>
          <w:sz w:val="20"/>
          <w:szCs w:val="20"/>
          <w:u w:val="single"/>
          <w:lang w:bidi="fr-FR"/>
        </w:rPr>
      </w:pPr>
    </w:p>
    <w:p w14:paraId="0926F3FF" w14:textId="77777777" w:rsidP="003C2502" w:rsidR="003C2502" w:rsidRDefault="003C2502" w:rsidRPr="00086C66">
      <w:pPr>
        <w:keepLines w:val="0"/>
        <w:widowControl w:val="0"/>
        <w:autoSpaceDE w:val="0"/>
        <w:autoSpaceDN w:val="0"/>
        <w:spacing w:before="0" w:line="240" w:lineRule="auto"/>
        <w:ind w:left="0"/>
        <w:rPr>
          <w:rFonts w:ascii="Arial Gras" w:cs="Arial" w:eastAsia="Arial" w:hAnsi="Arial Gras"/>
          <w:b/>
          <w:bCs/>
          <w:smallCaps/>
          <w:sz w:val="20"/>
          <w:szCs w:val="20"/>
          <w:u w:val="single"/>
          <w:lang w:bidi="fr-FR"/>
        </w:rPr>
      </w:pPr>
    </w:p>
    <w:p w14:paraId="366B2713" w14:textId="77777777" w:rsidP="003C2502" w:rsidR="003C2502" w:rsidRDefault="003C2502" w:rsidRPr="00086C66">
      <w:pPr>
        <w:keepLines w:val="0"/>
        <w:spacing w:before="0" w:line="276" w:lineRule="auto"/>
        <w:ind w:left="0"/>
        <w:contextualSpacing/>
        <w:rPr>
          <w:rFonts w:cs="Arial"/>
          <w:sz w:val="20"/>
          <w:szCs w:val="20"/>
        </w:rPr>
      </w:pPr>
      <w:r w:rsidRPr="00086C66">
        <w:rPr>
          <w:rFonts w:cs="Arial" w:eastAsia="Arial"/>
          <w:b/>
          <w:sz w:val="20"/>
          <w:szCs w:val="20"/>
          <w:lang w:eastAsia="en-US"/>
        </w:rPr>
        <w:t xml:space="preserve">La société INGENICO TERMINALS, </w:t>
      </w:r>
      <w:r w:rsidRPr="00086C66">
        <w:rPr>
          <w:rFonts w:cs="Arial" w:eastAsia="Arial"/>
          <w:sz w:val="20"/>
          <w:szCs w:val="20"/>
          <w:lang w:eastAsia="en-US"/>
        </w:rPr>
        <w:t>Société par Actions Simplifiée immatriculée au RCS de Nanterre sous le n°538 600 412</w:t>
      </w:r>
      <w:r w:rsidRPr="00086C66">
        <w:rPr>
          <w:rFonts w:cs="Arial"/>
          <w:sz w:val="20"/>
          <w:szCs w:val="20"/>
        </w:rPr>
        <w:t xml:space="preserve">, </w:t>
      </w:r>
      <w:bookmarkStart w:id="0" w:name="_Hlk99984024"/>
      <w:r w:rsidRPr="00086C66">
        <w:rPr>
          <w:rFonts w:cs="Arial"/>
          <w:sz w:val="20"/>
          <w:szCs w:val="20"/>
        </w:rPr>
        <w:t>dont le siège social est situé13/17 rue Pagès, 92150 Suresnes,</w:t>
      </w:r>
      <w:bookmarkEnd w:id="0"/>
    </w:p>
    <w:p w14:paraId="47C6C889" w14:textId="77777777" w:rsidP="003C2502" w:rsidR="003C2502" w:rsidRDefault="003C2502" w:rsidRPr="00086C66">
      <w:pPr>
        <w:keepLines w:val="0"/>
        <w:spacing w:before="0" w:line="276" w:lineRule="auto"/>
        <w:ind w:left="0"/>
        <w:contextualSpacing/>
        <w:rPr>
          <w:rFonts w:cs="Arial"/>
          <w:b/>
          <w:sz w:val="20"/>
          <w:szCs w:val="20"/>
          <w:u w:val="single"/>
        </w:rPr>
      </w:pPr>
    </w:p>
    <w:p w14:paraId="3008184C" w14:textId="77777777" w:rsidP="003C2502" w:rsidR="003C2502" w:rsidRDefault="003C2502" w:rsidRPr="00086C66">
      <w:pPr>
        <w:keepLines w:val="0"/>
        <w:spacing w:after="100" w:afterAutospacing="1" w:before="100" w:beforeAutospacing="1" w:line="23" w:lineRule="atLeast"/>
        <w:ind w:left="0"/>
        <w:contextualSpacing/>
        <w:rPr>
          <w:rFonts w:cs="Arial"/>
          <w:sz w:val="20"/>
          <w:szCs w:val="20"/>
        </w:rPr>
      </w:pPr>
      <w:r w:rsidRPr="00086C66">
        <w:rPr>
          <w:rFonts w:cs="Arial" w:eastAsia="Arial"/>
          <w:sz w:val="20"/>
          <w:szCs w:val="20"/>
          <w:lang w:eastAsia="en-US"/>
        </w:rPr>
        <w:t xml:space="preserve">La </w:t>
      </w:r>
      <w:r w:rsidRPr="00086C66">
        <w:rPr>
          <w:rFonts w:cs="Arial" w:eastAsia="Arial"/>
          <w:b/>
          <w:sz w:val="20"/>
          <w:szCs w:val="20"/>
          <w:lang w:eastAsia="en-US"/>
        </w:rPr>
        <w:t>société</w:t>
      </w:r>
      <w:r w:rsidRPr="00086C66">
        <w:rPr>
          <w:rFonts w:cs="Arial" w:eastAsia="Arial"/>
          <w:sz w:val="20"/>
          <w:szCs w:val="20"/>
          <w:lang w:eastAsia="en-US"/>
        </w:rPr>
        <w:t xml:space="preserve"> </w:t>
      </w:r>
      <w:r w:rsidRPr="00086C66">
        <w:rPr>
          <w:rFonts w:cs="Arial" w:eastAsia="Arial"/>
          <w:b/>
          <w:sz w:val="20"/>
          <w:szCs w:val="20"/>
          <w:lang w:eastAsia="en-US"/>
        </w:rPr>
        <w:t>BANKS AND ACQUIRERS INTERNATIONAL HOLDING,</w:t>
      </w:r>
      <w:r w:rsidRPr="00086C66">
        <w:rPr>
          <w:rFonts w:cs="Arial" w:eastAsia="Arial"/>
          <w:sz w:val="20"/>
          <w:szCs w:val="20"/>
          <w:lang w:eastAsia="en-US"/>
        </w:rPr>
        <w:t xml:space="preserve"> Société par Actions Simplifiée immatriculée au RCS de Nanterre sous le n°814 767 216, </w:t>
      </w:r>
      <w:r w:rsidRPr="00086C66">
        <w:rPr>
          <w:rFonts w:cs="Arial"/>
          <w:sz w:val="20"/>
          <w:szCs w:val="20"/>
        </w:rPr>
        <w:t>dont le siège social est situé13/17 rue Pagès, 92150 Suresnes,</w:t>
      </w:r>
    </w:p>
    <w:p w14:paraId="4198DDFF" w14:textId="77777777" w:rsidP="003C2502" w:rsidR="003C2502" w:rsidRDefault="003C2502" w:rsidRPr="00086C66">
      <w:pPr>
        <w:keepLines w:val="0"/>
        <w:spacing w:after="100" w:afterAutospacing="1" w:before="100" w:beforeAutospacing="1" w:line="23" w:lineRule="atLeast"/>
        <w:ind w:left="0"/>
        <w:contextualSpacing/>
        <w:rPr>
          <w:rFonts w:cs="Arial" w:eastAsia="Arial"/>
          <w:sz w:val="20"/>
          <w:szCs w:val="20"/>
          <w:lang w:eastAsia="en-US"/>
        </w:rPr>
      </w:pPr>
    </w:p>
    <w:p w14:paraId="208956EE" w14:textId="77777777" w:rsidP="003C2502" w:rsidR="003C2502" w:rsidRDefault="003C2502" w:rsidRPr="00086C66">
      <w:pPr>
        <w:keepLines w:val="0"/>
        <w:spacing w:before="0" w:line="276" w:lineRule="auto"/>
        <w:ind w:left="0"/>
        <w:contextualSpacing/>
        <w:rPr>
          <w:rFonts w:cs="Arial" w:eastAsia="Arial"/>
          <w:sz w:val="20"/>
          <w:szCs w:val="20"/>
          <w:lang w:eastAsia="en-US"/>
        </w:rPr>
      </w:pPr>
      <w:r w:rsidRPr="00086C66">
        <w:rPr>
          <w:rFonts w:cs="Arial" w:eastAsia="Arial"/>
          <w:sz w:val="20"/>
          <w:szCs w:val="20"/>
          <w:lang w:eastAsia="en-US"/>
        </w:rPr>
        <w:t xml:space="preserve">La </w:t>
      </w:r>
      <w:r w:rsidRPr="00086C66">
        <w:rPr>
          <w:rFonts w:cs="Arial" w:eastAsia="Arial"/>
          <w:b/>
          <w:sz w:val="20"/>
          <w:szCs w:val="20"/>
          <w:lang w:eastAsia="en-US"/>
        </w:rPr>
        <w:t>société INGENICO BANKS AND ACQUIRERS FRANCE,</w:t>
      </w:r>
      <w:r w:rsidRPr="00086C66">
        <w:rPr>
          <w:rFonts w:cs="Arial" w:eastAsia="Arial"/>
          <w:sz w:val="20"/>
          <w:szCs w:val="20"/>
          <w:lang w:eastAsia="en-US"/>
        </w:rPr>
        <w:t xml:space="preserve"> Société par Actions Simplifiée immatriculée au RCS de Nanterre sous le n°852 951 052, dont le siège social est situé13/17 rue Pagès, 92150 Suresnes,</w:t>
      </w:r>
    </w:p>
    <w:p w14:paraId="4FD8B363" w14:textId="77777777" w:rsidP="003C2502" w:rsidR="003C2502" w:rsidRDefault="003C2502" w:rsidRPr="00086C66">
      <w:pPr>
        <w:keepLines w:val="0"/>
        <w:spacing w:before="0" w:line="276" w:lineRule="auto"/>
        <w:ind w:left="0"/>
        <w:contextualSpacing/>
        <w:rPr>
          <w:rFonts w:cs="Arial"/>
          <w:sz w:val="20"/>
          <w:szCs w:val="20"/>
        </w:rPr>
      </w:pPr>
    </w:p>
    <w:p w14:paraId="4766CF61" w14:textId="56BA7FFC" w:rsidP="003C2502" w:rsidR="003C2502" w:rsidRDefault="003C2502" w:rsidRPr="00086C66">
      <w:pPr>
        <w:keepLines w:val="0"/>
        <w:spacing w:after="100" w:afterAutospacing="1" w:before="100" w:beforeAutospacing="1" w:line="23" w:lineRule="atLeast"/>
        <w:ind w:left="0"/>
        <w:contextualSpacing/>
        <w:rPr>
          <w:rFonts w:cs="Arial" w:eastAsia="Arial"/>
          <w:sz w:val="20"/>
          <w:szCs w:val="20"/>
          <w:lang w:eastAsia="en-US"/>
        </w:rPr>
      </w:pPr>
      <w:r w:rsidRPr="00086C66">
        <w:rPr>
          <w:rFonts w:cs="Arial" w:eastAsia="Arial"/>
          <w:sz w:val="20"/>
          <w:szCs w:val="20"/>
          <w:lang w:eastAsia="en-US"/>
        </w:rPr>
        <w:t xml:space="preserve">Toutes représentées par </w:t>
      </w:r>
      <w:r w:rsidR="00F1764C">
        <w:rPr>
          <w:rFonts w:cs="Arial" w:eastAsia="Arial"/>
          <w:sz w:val="20"/>
          <w:szCs w:val="20"/>
          <w:lang w:eastAsia="en-US"/>
        </w:rPr>
        <w:t>XXX</w:t>
      </w:r>
      <w:r w:rsidRPr="00086C66">
        <w:rPr>
          <w:rFonts w:cs="Arial" w:eastAsia="Arial"/>
          <w:sz w:val="20"/>
          <w:szCs w:val="20"/>
          <w:lang w:eastAsia="en-US"/>
        </w:rPr>
        <w:t xml:space="preserve">, Directeur des Ressources Humaines France, dûment habilité aux présentes, </w:t>
      </w:r>
    </w:p>
    <w:p w14:paraId="4E2EA417" w14:textId="77777777" w:rsidP="003C2502" w:rsidR="003C2502" w:rsidRDefault="003C2502" w:rsidRPr="00086C66">
      <w:pPr>
        <w:keepLines w:val="0"/>
        <w:spacing w:before="0" w:line="276" w:lineRule="auto"/>
        <w:ind w:left="0"/>
        <w:contextualSpacing/>
        <w:rPr>
          <w:rFonts w:cs="Arial"/>
          <w:b/>
          <w:sz w:val="20"/>
          <w:szCs w:val="20"/>
        </w:rPr>
      </w:pPr>
    </w:p>
    <w:p w14:paraId="6E59D6C0" w14:textId="77777777" w:rsidP="003C2502" w:rsidR="003C2502" w:rsidRDefault="003C2502" w:rsidRPr="00086C66">
      <w:pPr>
        <w:keepLines w:val="0"/>
        <w:spacing w:before="0" w:line="276" w:lineRule="auto"/>
        <w:ind w:left="0"/>
        <w:contextualSpacing/>
        <w:rPr>
          <w:rFonts w:cs="Arial"/>
          <w:b/>
          <w:sz w:val="20"/>
          <w:szCs w:val="20"/>
        </w:rPr>
      </w:pPr>
      <w:r w:rsidRPr="00086C66">
        <w:rPr>
          <w:rFonts w:cs="Arial"/>
          <w:b/>
          <w:sz w:val="20"/>
          <w:szCs w:val="20"/>
        </w:rPr>
        <w:t>Constituant ensemble l’UES INGENICO, et dénommée UES INGENICO,</w:t>
      </w:r>
    </w:p>
    <w:p w14:paraId="07908022" w14:textId="77777777" w:rsidP="003C2502" w:rsidR="003C2502" w:rsidRDefault="003C2502" w:rsidRPr="00086C66">
      <w:pPr>
        <w:keepLines w:val="0"/>
        <w:spacing w:before="0" w:line="276" w:lineRule="auto"/>
        <w:ind w:left="0"/>
        <w:contextualSpacing/>
        <w:jc w:val="right"/>
        <w:rPr>
          <w:rFonts w:cs="Arial"/>
          <w:b/>
          <w:sz w:val="20"/>
          <w:szCs w:val="20"/>
        </w:rPr>
      </w:pPr>
      <w:r w:rsidRPr="00086C66">
        <w:rPr>
          <w:rFonts w:cs="Arial"/>
          <w:b/>
          <w:sz w:val="20"/>
          <w:szCs w:val="20"/>
        </w:rPr>
        <w:t>D’une part,</w:t>
      </w:r>
    </w:p>
    <w:p w14:paraId="4D905FE8" w14:textId="77777777" w:rsidP="003C2502" w:rsidR="003C2502" w:rsidRDefault="003C2502" w:rsidRPr="00086C66">
      <w:pPr>
        <w:keepLines w:val="0"/>
        <w:spacing w:before="0" w:line="276" w:lineRule="auto"/>
        <w:ind w:left="0"/>
        <w:contextualSpacing/>
        <w:rPr>
          <w:rFonts w:cs="Arial"/>
          <w:b/>
          <w:sz w:val="20"/>
          <w:szCs w:val="20"/>
          <w:u w:val="single"/>
        </w:rPr>
      </w:pPr>
    </w:p>
    <w:p w14:paraId="36BC3307" w14:textId="77777777" w:rsidP="003C2502" w:rsidR="003C2502" w:rsidRDefault="003C2502" w:rsidRPr="00086C66">
      <w:pPr>
        <w:keepLines w:val="0"/>
        <w:spacing w:before="0" w:line="276" w:lineRule="auto"/>
        <w:ind w:left="0"/>
        <w:contextualSpacing/>
        <w:rPr>
          <w:rFonts w:cs="Arial"/>
          <w:b/>
          <w:sz w:val="20"/>
          <w:szCs w:val="20"/>
          <w:u w:val="single"/>
        </w:rPr>
      </w:pPr>
    </w:p>
    <w:p w14:paraId="6CFE7506" w14:textId="77777777" w:rsidP="003C2502" w:rsidR="003C2502" w:rsidRDefault="003C2502" w:rsidRPr="00086C66">
      <w:pPr>
        <w:keepLines w:val="0"/>
        <w:spacing w:before="0" w:line="276" w:lineRule="auto"/>
        <w:ind w:left="0"/>
        <w:contextualSpacing/>
        <w:rPr>
          <w:rFonts w:cs="Arial"/>
          <w:b/>
          <w:sz w:val="20"/>
          <w:szCs w:val="20"/>
          <w:u w:val="single"/>
        </w:rPr>
      </w:pPr>
    </w:p>
    <w:p w14:paraId="78DC4D14" w14:textId="77777777" w:rsidP="003C2502" w:rsidR="003C2502" w:rsidRDefault="003C2502" w:rsidRPr="00086C66">
      <w:pPr>
        <w:keepLines w:val="0"/>
        <w:widowControl w:val="0"/>
        <w:autoSpaceDE w:val="0"/>
        <w:autoSpaceDN w:val="0"/>
        <w:spacing w:before="0" w:line="240" w:lineRule="auto"/>
        <w:ind w:left="0"/>
        <w:rPr>
          <w:rFonts w:ascii="Arial Gras" w:cs="Arial" w:eastAsia="Arial" w:hAnsi="Arial Gras"/>
          <w:b/>
          <w:bCs/>
          <w:smallCaps/>
          <w:sz w:val="20"/>
          <w:szCs w:val="20"/>
          <w:u w:val="single"/>
          <w:lang w:bidi="fr-FR"/>
        </w:rPr>
      </w:pPr>
      <w:r w:rsidRPr="00086C66">
        <w:rPr>
          <w:rFonts w:ascii="Arial Gras" w:cs="Arial" w:eastAsia="Arial" w:hAnsi="Arial Gras"/>
          <w:b/>
          <w:bCs/>
          <w:smallCaps/>
          <w:sz w:val="20"/>
          <w:szCs w:val="20"/>
          <w:u w:val="single"/>
          <w:lang w:bidi="fr-FR"/>
        </w:rPr>
        <w:t>Et</w:t>
      </w:r>
    </w:p>
    <w:p w14:paraId="3685F9AB" w14:textId="77777777" w:rsidP="003C2502" w:rsidR="003C2502" w:rsidRDefault="003C2502" w:rsidRPr="00086C66">
      <w:pPr>
        <w:keepLines w:val="0"/>
        <w:spacing w:before="0" w:line="276" w:lineRule="auto"/>
        <w:ind w:left="0"/>
        <w:contextualSpacing/>
        <w:rPr>
          <w:rFonts w:cs="Arial"/>
          <w:b/>
          <w:sz w:val="20"/>
          <w:szCs w:val="20"/>
          <w:u w:val="single"/>
        </w:rPr>
      </w:pPr>
    </w:p>
    <w:p w14:paraId="4CC7E345" w14:textId="77777777" w:rsidP="003C2502" w:rsidR="003C2502" w:rsidRDefault="003C2502" w:rsidRPr="00086C66">
      <w:pPr>
        <w:keepLines w:val="0"/>
        <w:spacing w:before="0" w:line="276" w:lineRule="auto"/>
        <w:ind w:left="0"/>
        <w:contextualSpacing/>
        <w:rPr>
          <w:rFonts w:cs="Arial"/>
          <w:b/>
          <w:sz w:val="20"/>
          <w:szCs w:val="20"/>
          <w:u w:val="single"/>
        </w:rPr>
      </w:pPr>
    </w:p>
    <w:p w14:paraId="2B66B937" w14:textId="77777777" w:rsidP="003C2502" w:rsidR="003C2502" w:rsidRDefault="003C2502" w:rsidRPr="00086C66">
      <w:pPr>
        <w:keepLines w:val="0"/>
        <w:spacing w:before="0" w:line="276" w:lineRule="auto"/>
        <w:ind w:left="0"/>
        <w:contextualSpacing/>
        <w:rPr>
          <w:rFonts w:cs="Arial"/>
          <w:b/>
          <w:sz w:val="20"/>
          <w:szCs w:val="20"/>
          <w:u w:val="single"/>
        </w:rPr>
      </w:pPr>
    </w:p>
    <w:p w14:paraId="1EDC4315" w14:textId="77777777" w:rsidP="003C2502" w:rsidR="003C2502" w:rsidRDefault="003C2502" w:rsidRPr="00086C66">
      <w:pPr>
        <w:keepLines w:val="0"/>
        <w:widowControl w:val="0"/>
        <w:spacing w:after="100" w:afterAutospacing="1" w:before="100" w:beforeAutospacing="1" w:line="23" w:lineRule="atLeast"/>
        <w:ind w:left="0"/>
        <w:contextualSpacing/>
        <w:rPr>
          <w:rFonts w:cs="Arial" w:eastAsia="Arial"/>
          <w:b/>
          <w:sz w:val="20"/>
          <w:szCs w:val="20"/>
          <w:lang w:eastAsia="en-US"/>
        </w:rPr>
      </w:pPr>
      <w:r w:rsidRPr="00086C66">
        <w:rPr>
          <w:rFonts w:cs="Arial" w:eastAsia="Arial"/>
          <w:b/>
          <w:sz w:val="20"/>
          <w:szCs w:val="20"/>
          <w:lang w:eastAsia="en-US"/>
        </w:rPr>
        <w:t>Les Organisations Syndicales Représentatives de l’UES INGENICO</w:t>
      </w:r>
    </w:p>
    <w:p w14:paraId="030636C7" w14:textId="77777777" w:rsidP="003C2502" w:rsidR="003C2502" w:rsidRDefault="003C2502" w:rsidRPr="00086C66">
      <w:pPr>
        <w:keepLines w:val="0"/>
        <w:widowControl w:val="0"/>
        <w:spacing w:after="100" w:afterAutospacing="1" w:before="100" w:beforeAutospacing="1" w:line="23" w:lineRule="atLeast"/>
        <w:ind w:left="0"/>
        <w:contextualSpacing/>
        <w:rPr>
          <w:rFonts w:cs="Arial" w:eastAsia="Arial"/>
          <w:b/>
          <w:sz w:val="20"/>
          <w:szCs w:val="20"/>
          <w:lang w:eastAsia="en-US"/>
        </w:rPr>
      </w:pPr>
    </w:p>
    <w:p w14:paraId="207021F9" w14:textId="77777777" w:rsidP="003C2502" w:rsidR="003C2502" w:rsidRDefault="003C2502" w:rsidRPr="00086C66">
      <w:pPr>
        <w:keepLines w:val="0"/>
        <w:widowControl w:val="0"/>
        <w:spacing w:after="100" w:afterAutospacing="1" w:before="100" w:beforeAutospacing="1" w:line="23" w:lineRule="atLeast"/>
        <w:ind w:left="0"/>
        <w:contextualSpacing/>
        <w:rPr>
          <w:rFonts w:cs="Arial" w:eastAsia="Arial"/>
          <w:b/>
          <w:sz w:val="20"/>
          <w:szCs w:val="20"/>
          <w:lang w:eastAsia="en-US"/>
        </w:rPr>
      </w:pPr>
    </w:p>
    <w:p w14:paraId="08D41159" w14:textId="6E5607E6" w:rsidP="003C2502" w:rsidR="003C2502" w:rsidRDefault="003C2502" w:rsidRPr="00086C66">
      <w:pPr>
        <w:spacing w:before="120" w:line="276" w:lineRule="auto"/>
        <w:ind w:left="0"/>
        <w:contextualSpacing/>
        <w:rPr>
          <w:rFonts w:cs="Arial" w:eastAsia="Arial"/>
          <w:sz w:val="20"/>
          <w:szCs w:val="20"/>
          <w:lang w:eastAsia="en-US"/>
        </w:rPr>
      </w:pPr>
      <w:r w:rsidRPr="00086C66">
        <w:rPr>
          <w:rFonts w:cs="Arial" w:eastAsia="Arial"/>
          <w:sz w:val="20"/>
          <w:szCs w:val="20"/>
          <w:lang w:eastAsia="en-US"/>
        </w:rPr>
        <w:t xml:space="preserve">Pour la </w:t>
      </w:r>
      <w:r w:rsidRPr="00086C66">
        <w:rPr>
          <w:rFonts w:cs="Arial" w:eastAsia="Arial"/>
          <w:b/>
          <w:sz w:val="20"/>
          <w:szCs w:val="20"/>
          <w:lang w:eastAsia="en-US"/>
        </w:rPr>
        <w:t>F3C CFDT</w:t>
      </w:r>
      <w:r w:rsidRPr="00086C66">
        <w:rPr>
          <w:rFonts w:cs="Arial" w:eastAsia="Arial"/>
          <w:sz w:val="20"/>
          <w:szCs w:val="20"/>
          <w:lang w:eastAsia="en-US"/>
        </w:rPr>
        <w:t xml:space="preserve">, </w:t>
      </w:r>
      <w:r w:rsidR="00F1764C">
        <w:rPr>
          <w:rFonts w:cs="Arial" w:eastAsia="Arial"/>
          <w:sz w:val="20"/>
          <w:szCs w:val="20"/>
          <w:lang w:eastAsia="en-US"/>
        </w:rPr>
        <w:t>XXX</w:t>
      </w:r>
      <w:r w:rsidRPr="00086C66">
        <w:rPr>
          <w:rFonts w:cs="Arial" w:eastAsia="Arial"/>
          <w:sz w:val="20"/>
          <w:szCs w:val="20"/>
          <w:lang w:eastAsia="en-US"/>
        </w:rPr>
        <w:t>, Délégué Syndical ;</w:t>
      </w:r>
    </w:p>
    <w:p w14:paraId="4AAA3D2D" w14:textId="77777777" w:rsidP="003C2502" w:rsidR="003C2502" w:rsidRDefault="003C2502" w:rsidRPr="00086C66">
      <w:pPr>
        <w:spacing w:before="120" w:line="276" w:lineRule="auto"/>
        <w:ind w:left="360"/>
        <w:contextualSpacing/>
        <w:rPr>
          <w:rFonts w:cs="Arial" w:eastAsia="Arial"/>
          <w:sz w:val="20"/>
          <w:szCs w:val="20"/>
          <w:lang w:eastAsia="en-US"/>
        </w:rPr>
      </w:pPr>
    </w:p>
    <w:p w14:paraId="7FF9C9E0" w14:textId="64304527" w:rsidP="003C2502" w:rsidR="003C2502" w:rsidRDefault="003C2502" w:rsidRPr="00086C66">
      <w:pPr>
        <w:spacing w:before="120" w:line="276" w:lineRule="auto"/>
        <w:ind w:left="0"/>
        <w:contextualSpacing/>
        <w:rPr>
          <w:rFonts w:cs="Arial" w:eastAsia="Arial"/>
          <w:sz w:val="20"/>
          <w:szCs w:val="20"/>
          <w:lang w:eastAsia="en-US"/>
        </w:rPr>
      </w:pPr>
      <w:r w:rsidRPr="00086C66">
        <w:rPr>
          <w:rFonts w:cs="Arial" w:eastAsia="Arial"/>
          <w:sz w:val="20"/>
          <w:szCs w:val="20"/>
          <w:lang w:eastAsia="en-US"/>
        </w:rPr>
        <w:t xml:space="preserve">Pour la </w:t>
      </w:r>
      <w:r w:rsidRPr="00086C66">
        <w:rPr>
          <w:rFonts w:cs="Arial" w:eastAsia="Arial"/>
          <w:b/>
          <w:sz w:val="20"/>
          <w:szCs w:val="20"/>
          <w:lang w:eastAsia="en-US"/>
        </w:rPr>
        <w:t>FEC FO</w:t>
      </w:r>
      <w:r w:rsidRPr="00086C66">
        <w:rPr>
          <w:rFonts w:cs="Arial" w:eastAsia="Arial"/>
          <w:sz w:val="20"/>
          <w:szCs w:val="20"/>
          <w:lang w:eastAsia="en-US"/>
        </w:rPr>
        <w:t xml:space="preserve">, </w:t>
      </w:r>
      <w:r w:rsidR="00F1764C">
        <w:rPr>
          <w:rFonts w:cs="Arial" w:eastAsia="Arial"/>
          <w:sz w:val="20"/>
          <w:szCs w:val="20"/>
          <w:lang w:eastAsia="en-US"/>
        </w:rPr>
        <w:t>XXX</w:t>
      </w:r>
      <w:r w:rsidRPr="00086C66">
        <w:rPr>
          <w:rFonts w:cs="Arial" w:eastAsia="Arial"/>
          <w:sz w:val="20"/>
          <w:szCs w:val="20"/>
          <w:lang w:eastAsia="en-US"/>
        </w:rPr>
        <w:t>, Délégué Syndical ;</w:t>
      </w:r>
    </w:p>
    <w:p w14:paraId="2CC2911C" w14:textId="77777777" w:rsidP="003C2502" w:rsidR="003C2502" w:rsidRDefault="003C2502" w:rsidRPr="00086C66">
      <w:pPr>
        <w:spacing w:before="120" w:line="276" w:lineRule="auto"/>
        <w:ind w:left="0"/>
        <w:contextualSpacing/>
        <w:rPr>
          <w:rFonts w:cs="Arial" w:eastAsia="Arial"/>
          <w:sz w:val="20"/>
          <w:szCs w:val="20"/>
          <w:lang w:eastAsia="en-US"/>
        </w:rPr>
      </w:pPr>
    </w:p>
    <w:p w14:paraId="3F45A707" w14:textId="7F5FF24B" w:rsidP="003C2502" w:rsidR="003C2502" w:rsidRDefault="003C2502" w:rsidRPr="00086C66">
      <w:pPr>
        <w:spacing w:before="120" w:line="276" w:lineRule="auto"/>
        <w:ind w:left="0"/>
        <w:contextualSpacing/>
        <w:rPr>
          <w:rFonts w:cs="Arial" w:eastAsia="Arial"/>
          <w:sz w:val="20"/>
          <w:szCs w:val="20"/>
          <w:lang w:eastAsia="en-US"/>
        </w:rPr>
      </w:pPr>
      <w:r w:rsidRPr="00086C66">
        <w:rPr>
          <w:rFonts w:cs="Arial" w:eastAsia="Arial"/>
          <w:sz w:val="20"/>
          <w:szCs w:val="20"/>
          <w:lang w:eastAsia="en-US"/>
        </w:rPr>
        <w:t xml:space="preserve">Pour la </w:t>
      </w:r>
      <w:r w:rsidRPr="00086C66">
        <w:rPr>
          <w:rFonts w:cs="Arial" w:eastAsia="Arial"/>
          <w:b/>
          <w:sz w:val="20"/>
          <w:szCs w:val="20"/>
          <w:lang w:eastAsia="en-US"/>
        </w:rPr>
        <w:t>Fédération Nationale des Sociétés d’Etudes CGT</w:t>
      </w:r>
      <w:r w:rsidRPr="00086C66">
        <w:rPr>
          <w:rFonts w:cs="Arial" w:eastAsia="Arial"/>
          <w:sz w:val="20"/>
          <w:szCs w:val="20"/>
          <w:lang w:eastAsia="en-US"/>
        </w:rPr>
        <w:t xml:space="preserve">, </w:t>
      </w:r>
      <w:r w:rsidR="00F1764C">
        <w:rPr>
          <w:rFonts w:cs="Arial" w:eastAsia="Arial"/>
          <w:sz w:val="20"/>
          <w:szCs w:val="20"/>
          <w:lang w:eastAsia="en-US"/>
        </w:rPr>
        <w:t>XXX</w:t>
      </w:r>
      <w:r w:rsidRPr="00086C66">
        <w:rPr>
          <w:rFonts w:cs="Arial" w:eastAsia="Arial"/>
          <w:sz w:val="20"/>
          <w:szCs w:val="20"/>
          <w:lang w:eastAsia="en-US"/>
        </w:rPr>
        <w:t>, Délégué Syndical ;</w:t>
      </w:r>
    </w:p>
    <w:p w14:paraId="6E2598CC" w14:textId="77777777" w:rsidP="003C2502" w:rsidR="003C2502" w:rsidRDefault="003C2502" w:rsidRPr="00086C66">
      <w:pPr>
        <w:spacing w:before="120" w:line="276" w:lineRule="auto"/>
        <w:ind w:left="0"/>
        <w:contextualSpacing/>
        <w:rPr>
          <w:rFonts w:cs="Arial" w:eastAsia="Arial"/>
          <w:sz w:val="20"/>
          <w:szCs w:val="20"/>
          <w:lang w:eastAsia="en-US"/>
        </w:rPr>
      </w:pPr>
    </w:p>
    <w:p w14:paraId="3363C179" w14:textId="6E951F94" w:rsidP="003C2502" w:rsidR="003C2502" w:rsidRDefault="003C2502" w:rsidRPr="00086C66">
      <w:pPr>
        <w:spacing w:before="120" w:line="276" w:lineRule="auto"/>
        <w:ind w:left="0"/>
        <w:contextualSpacing/>
        <w:rPr>
          <w:rFonts w:cs="Arial" w:eastAsia="Arial"/>
          <w:sz w:val="20"/>
          <w:szCs w:val="20"/>
          <w:lang w:eastAsia="en-US"/>
        </w:rPr>
      </w:pPr>
      <w:r w:rsidRPr="00086C66">
        <w:rPr>
          <w:rFonts w:cs="Arial" w:eastAsia="Arial"/>
          <w:sz w:val="20"/>
          <w:szCs w:val="20"/>
          <w:lang w:eastAsia="en-US"/>
        </w:rPr>
        <w:t xml:space="preserve">Pour le </w:t>
      </w:r>
      <w:r w:rsidRPr="00086C66">
        <w:rPr>
          <w:rFonts w:cs="Arial" w:eastAsia="Arial"/>
          <w:b/>
          <w:sz w:val="20"/>
          <w:szCs w:val="20"/>
          <w:lang w:eastAsia="en-US"/>
        </w:rPr>
        <w:t>SICSTI CFTC</w:t>
      </w:r>
      <w:r w:rsidRPr="00086C66">
        <w:rPr>
          <w:rFonts w:cs="Arial" w:eastAsia="Arial"/>
          <w:sz w:val="20"/>
          <w:szCs w:val="20"/>
          <w:lang w:eastAsia="en-US"/>
        </w:rPr>
        <w:t xml:space="preserve">, </w:t>
      </w:r>
      <w:r w:rsidR="00F1764C">
        <w:rPr>
          <w:rFonts w:cs="Arial" w:eastAsia="Arial"/>
          <w:sz w:val="20"/>
          <w:szCs w:val="20"/>
          <w:lang w:eastAsia="en-US"/>
        </w:rPr>
        <w:t>XXX</w:t>
      </w:r>
      <w:r w:rsidRPr="00086C66">
        <w:rPr>
          <w:rFonts w:cs="Arial" w:eastAsia="Arial"/>
          <w:sz w:val="20"/>
          <w:szCs w:val="20"/>
          <w:lang w:eastAsia="en-US"/>
        </w:rPr>
        <w:t>, Délégué Syndical.</w:t>
      </w:r>
    </w:p>
    <w:p w14:paraId="15020013" w14:textId="77777777" w:rsidP="003C2502" w:rsidR="003C2502" w:rsidRDefault="003C2502" w:rsidRPr="00086C66">
      <w:pPr>
        <w:keepLines w:val="0"/>
        <w:spacing w:before="0" w:line="276" w:lineRule="auto"/>
        <w:ind w:left="0"/>
        <w:contextualSpacing/>
        <w:rPr>
          <w:rFonts w:cs="Arial"/>
          <w:b/>
          <w:sz w:val="20"/>
          <w:szCs w:val="20"/>
        </w:rPr>
      </w:pPr>
    </w:p>
    <w:p w14:paraId="08C98676" w14:textId="77777777" w:rsidP="003C2502" w:rsidR="003C2502" w:rsidRDefault="003C2502" w:rsidRPr="00086C66">
      <w:pPr>
        <w:keepLines w:val="0"/>
        <w:spacing w:before="0" w:line="276" w:lineRule="auto"/>
        <w:ind w:left="0"/>
        <w:contextualSpacing/>
        <w:jc w:val="right"/>
        <w:rPr>
          <w:rFonts w:cs="Arial"/>
          <w:b/>
          <w:sz w:val="20"/>
          <w:szCs w:val="20"/>
        </w:rPr>
      </w:pPr>
      <w:r w:rsidRPr="00086C66">
        <w:rPr>
          <w:rFonts w:cs="Arial"/>
          <w:b/>
          <w:sz w:val="20"/>
          <w:szCs w:val="20"/>
        </w:rPr>
        <w:t>D’autre part</w:t>
      </w:r>
    </w:p>
    <w:p w14:paraId="36382121" w14:textId="77777777" w:rsidP="003C2502" w:rsidR="003C2502" w:rsidRDefault="003C2502" w:rsidRPr="00086C66">
      <w:pPr>
        <w:keepLines w:val="0"/>
        <w:widowControl w:val="0"/>
        <w:autoSpaceDE w:val="0"/>
        <w:autoSpaceDN w:val="0"/>
        <w:spacing w:before="0" w:line="720" w:lineRule="auto"/>
        <w:ind w:left="0"/>
        <w:rPr>
          <w:rFonts w:cs="Arial" w:eastAsia="Arial"/>
          <w:sz w:val="20"/>
          <w:szCs w:val="20"/>
          <w:lang w:bidi="fr-FR"/>
        </w:rPr>
      </w:pPr>
    </w:p>
    <w:p w14:paraId="225BB4AC" w14:textId="77777777" w:rsidP="003C2502" w:rsidR="003C2502" w:rsidRDefault="003C2502" w:rsidRPr="00086C66">
      <w:pPr>
        <w:keepLines w:val="0"/>
        <w:widowControl w:val="0"/>
        <w:autoSpaceDE w:val="0"/>
        <w:autoSpaceDN w:val="0"/>
        <w:spacing w:before="0" w:line="720" w:lineRule="auto"/>
        <w:ind w:left="0"/>
        <w:rPr>
          <w:rFonts w:cs="Arial" w:eastAsia="Arial"/>
          <w:sz w:val="20"/>
          <w:szCs w:val="20"/>
          <w:lang w:bidi="fr-FR"/>
        </w:rPr>
      </w:pPr>
    </w:p>
    <w:p w14:paraId="332F017A" w14:textId="6B88B04F" w:rsidP="003C2502" w:rsidR="003C2502" w:rsidRDefault="003C2502" w:rsidRPr="00086C66">
      <w:pPr>
        <w:keepLines w:val="0"/>
        <w:widowControl w:val="0"/>
        <w:autoSpaceDE w:val="0"/>
        <w:autoSpaceDN w:val="0"/>
        <w:spacing w:before="0" w:line="720" w:lineRule="auto"/>
        <w:ind w:left="0"/>
        <w:rPr>
          <w:rFonts w:cs="Arial" w:eastAsia="Arial"/>
          <w:sz w:val="20"/>
          <w:szCs w:val="20"/>
          <w:lang w:bidi="fr-FR"/>
        </w:rPr>
      </w:pPr>
      <w:r w:rsidRPr="00086C66">
        <w:rPr>
          <w:rFonts w:cs="Arial" w:eastAsia="Arial"/>
          <w:sz w:val="20"/>
          <w:szCs w:val="20"/>
          <w:lang w:bidi="fr-FR"/>
        </w:rPr>
        <w:t xml:space="preserve">Il a été convenu les termes du présent </w:t>
      </w:r>
      <w:r w:rsidR="008C1F15" w:rsidRPr="00086C66">
        <w:rPr>
          <w:rFonts w:cs="Arial" w:eastAsia="Arial"/>
          <w:sz w:val="20"/>
          <w:szCs w:val="20"/>
          <w:lang w:bidi="fr-FR"/>
        </w:rPr>
        <w:t>accord</w:t>
      </w:r>
      <w:r w:rsidRPr="00086C66">
        <w:rPr>
          <w:rFonts w:cs="Arial" w:eastAsia="Arial"/>
          <w:sz w:val="20"/>
          <w:szCs w:val="20"/>
          <w:lang w:bidi="fr-FR"/>
        </w:rPr>
        <w:t>.</w:t>
      </w:r>
    </w:p>
    <w:p w14:paraId="2D587ABD" w14:textId="77777777" w:rsidP="003C2502" w:rsidR="003C2502" w:rsidRDefault="003C2502" w:rsidRPr="00086C66">
      <w:pPr>
        <w:keepLines w:val="0"/>
        <w:spacing w:after="200" w:before="0" w:line="276" w:lineRule="auto"/>
        <w:ind w:left="0"/>
        <w:jc w:val="left"/>
        <w:rPr>
          <w:rFonts w:cs="Arial"/>
          <w:b/>
          <w:sz w:val="20"/>
        </w:rPr>
      </w:pPr>
      <w:r w:rsidRPr="00086C66">
        <w:rPr>
          <w:rFonts w:cs="Arial"/>
          <w:b/>
          <w:sz w:val="20"/>
        </w:rPr>
        <w:br w:type="page"/>
      </w:r>
    </w:p>
    <w:p w14:paraId="36698133" w14:textId="77777777" w:rsidP="003C2502" w:rsidR="003C2502" w:rsidRDefault="003C2502" w:rsidRPr="00086C66">
      <w:pPr>
        <w:keepLines w:val="0"/>
        <w:widowControl w:val="0"/>
        <w:spacing w:after="120" w:before="0" w:line="240" w:lineRule="auto"/>
        <w:ind w:left="0"/>
        <w:jc w:val="center"/>
        <w:rPr>
          <w:rFonts w:cs="Arial"/>
          <w:b/>
          <w:sz w:val="20"/>
        </w:rPr>
      </w:pPr>
      <w:r w:rsidRPr="00086C66">
        <w:rPr>
          <w:rFonts w:cs="Arial"/>
          <w:b/>
          <w:sz w:val="20"/>
        </w:rPr>
        <w:lastRenderedPageBreak/>
        <w:t>PREAMBULE</w:t>
      </w:r>
    </w:p>
    <w:p w14:paraId="088E4185" w14:textId="77777777" w:rsidP="003C2502" w:rsidR="003C2502" w:rsidRDefault="003C2502" w:rsidRPr="00086C66">
      <w:pPr>
        <w:keepLines w:val="0"/>
        <w:widowControl w:val="0"/>
        <w:spacing w:after="120" w:before="0" w:line="240" w:lineRule="auto"/>
        <w:ind w:left="0"/>
        <w:rPr>
          <w:rFonts w:cs="Arial"/>
          <w:sz w:val="20"/>
        </w:rPr>
      </w:pPr>
    </w:p>
    <w:p w14:paraId="54744370" w14:textId="77777777" w:rsidP="003C2502" w:rsidR="003C2502" w:rsidRDefault="003C2502" w:rsidRPr="00086C66">
      <w:pPr>
        <w:keepLines w:val="0"/>
        <w:widowControl w:val="0"/>
        <w:spacing w:after="120" w:before="0" w:line="240" w:lineRule="auto"/>
        <w:ind w:left="0"/>
        <w:rPr>
          <w:rFonts w:cs="Arial"/>
          <w:sz w:val="20"/>
        </w:rPr>
      </w:pPr>
    </w:p>
    <w:p w14:paraId="0B4BFB67" w14:textId="77777777" w:rsidP="003C2502" w:rsidR="003C2502" w:rsidRDefault="003C2502" w:rsidRPr="00086C66">
      <w:pPr>
        <w:keepLines w:val="0"/>
        <w:widowControl w:val="0"/>
        <w:spacing w:after="120" w:before="0" w:line="240" w:lineRule="auto"/>
        <w:ind w:left="0"/>
        <w:rPr>
          <w:rFonts w:cs="Arial"/>
          <w:sz w:val="20"/>
        </w:rPr>
      </w:pPr>
    </w:p>
    <w:p w14:paraId="7CF85E7A" w14:textId="77777777" w:rsidP="003C2502" w:rsidR="003C2502" w:rsidRDefault="003C2502" w:rsidRPr="00086C66">
      <w:pPr>
        <w:keepLines w:val="0"/>
        <w:widowControl w:val="0"/>
        <w:spacing w:after="120" w:before="0" w:line="240" w:lineRule="auto"/>
        <w:ind w:left="0"/>
        <w:rPr>
          <w:rFonts w:cs="Arial"/>
          <w:sz w:val="20"/>
        </w:rPr>
      </w:pPr>
      <w:r w:rsidRPr="00086C66">
        <w:rPr>
          <w:rFonts w:cs="Arial"/>
          <w:sz w:val="20"/>
        </w:rPr>
        <w:t>La Direction et les Organisations Syndicales ont tenu plusieurs réunions dans le cadre des négociations annuelles obligatoires prévues aux articles L 2242-1 et L 2242-5 et suivants du Code du travail.</w:t>
      </w:r>
    </w:p>
    <w:p w14:paraId="5F4D7A23" w14:textId="6B3532A6" w:rsidP="003C2502" w:rsidR="003C2502" w:rsidRDefault="003C2502" w:rsidRPr="00086C66">
      <w:pPr>
        <w:keepLines w:val="0"/>
        <w:widowControl w:val="0"/>
        <w:spacing w:after="120" w:before="0" w:line="240" w:lineRule="auto"/>
        <w:ind w:left="0"/>
        <w:rPr>
          <w:rFonts w:cs="Arial"/>
          <w:sz w:val="20"/>
        </w:rPr>
      </w:pPr>
      <w:r w:rsidRPr="00086C66">
        <w:rPr>
          <w:rFonts w:cs="Arial"/>
          <w:sz w:val="20"/>
        </w:rPr>
        <w:t xml:space="preserve">Au cours des différentes réunions de négociation, il a été </w:t>
      </w:r>
      <w:r w:rsidR="00BC5EDE" w:rsidRPr="00086C66">
        <w:rPr>
          <w:rFonts w:cs="Arial"/>
          <w:sz w:val="20"/>
        </w:rPr>
        <w:t xml:space="preserve">notamment </w:t>
      </w:r>
      <w:r w:rsidRPr="00086C66">
        <w:rPr>
          <w:rFonts w:cs="Arial"/>
          <w:sz w:val="20"/>
        </w:rPr>
        <w:t>abordé les différentes thématiques suivantes :</w:t>
      </w:r>
    </w:p>
    <w:p w14:paraId="3A536875" w14:textId="77777777" w:rsidP="004A5611" w:rsidR="003C2502" w:rsidRDefault="003C2502" w:rsidRPr="00086C66">
      <w:pPr>
        <w:pStyle w:val="Paragraphedeliste"/>
        <w:keepLines w:val="0"/>
        <w:widowControl w:val="0"/>
        <w:numPr>
          <w:ilvl w:val="0"/>
          <w:numId w:val="14"/>
        </w:numPr>
        <w:spacing w:after="120" w:before="0" w:line="240" w:lineRule="auto"/>
        <w:rPr>
          <w:rFonts w:cs="Arial"/>
          <w:sz w:val="20"/>
        </w:rPr>
      </w:pPr>
      <w:r w:rsidRPr="00086C66">
        <w:rPr>
          <w:rFonts w:cs="Arial"/>
          <w:sz w:val="20"/>
        </w:rPr>
        <w:t>Les salaires effectifs ;</w:t>
      </w:r>
    </w:p>
    <w:p w14:paraId="2CDB1EE1" w14:textId="77777777" w:rsidP="004A5611" w:rsidR="003C2502" w:rsidRDefault="003C2502" w:rsidRPr="00086C66">
      <w:pPr>
        <w:pStyle w:val="Paragraphedeliste"/>
        <w:keepLines w:val="0"/>
        <w:widowControl w:val="0"/>
        <w:numPr>
          <w:ilvl w:val="0"/>
          <w:numId w:val="14"/>
        </w:numPr>
        <w:spacing w:after="120" w:before="0" w:line="240" w:lineRule="auto"/>
        <w:rPr>
          <w:rFonts w:cs="Arial"/>
          <w:sz w:val="20"/>
        </w:rPr>
      </w:pPr>
      <w:r w:rsidRPr="00086C66">
        <w:rPr>
          <w:rFonts w:cs="Arial"/>
          <w:sz w:val="20"/>
        </w:rPr>
        <w:t>La durée effective et l’organisation du temps de travail ;</w:t>
      </w:r>
    </w:p>
    <w:p w14:paraId="6D3C776D" w14:textId="77777777" w:rsidP="004A5611" w:rsidR="003C2502" w:rsidRDefault="003C2502" w:rsidRPr="00086C66">
      <w:pPr>
        <w:pStyle w:val="Paragraphedeliste"/>
        <w:keepLines w:val="0"/>
        <w:widowControl w:val="0"/>
        <w:numPr>
          <w:ilvl w:val="0"/>
          <w:numId w:val="14"/>
        </w:numPr>
        <w:spacing w:after="120" w:before="0" w:line="240" w:lineRule="auto"/>
        <w:rPr>
          <w:rFonts w:cs="Arial"/>
          <w:sz w:val="20"/>
        </w:rPr>
      </w:pPr>
      <w:r w:rsidRPr="00086C66">
        <w:rPr>
          <w:rFonts w:cs="Arial"/>
          <w:sz w:val="20"/>
        </w:rPr>
        <w:t>L’épargne salariale (l’intéressement, la participation, le PEG, le PERCO) ;</w:t>
      </w:r>
    </w:p>
    <w:p w14:paraId="43BE7AB2" w14:textId="77777777" w:rsidP="004A5611" w:rsidR="003C2502" w:rsidRDefault="003C2502" w:rsidRPr="00086C66">
      <w:pPr>
        <w:pStyle w:val="Paragraphedeliste"/>
        <w:keepLines w:val="0"/>
        <w:widowControl w:val="0"/>
        <w:numPr>
          <w:ilvl w:val="0"/>
          <w:numId w:val="14"/>
        </w:numPr>
        <w:spacing w:after="120" w:before="0" w:line="240" w:lineRule="auto"/>
        <w:rPr>
          <w:rFonts w:cs="Arial"/>
          <w:sz w:val="20"/>
        </w:rPr>
      </w:pPr>
      <w:r w:rsidRPr="00086C66">
        <w:rPr>
          <w:rFonts w:cs="Arial"/>
          <w:sz w:val="20"/>
        </w:rPr>
        <w:t>Le suivi de la mise en œuvre des mesures permettant de supprimer les écarts de rémunération et les différences de déroulement de carrière entre les Femmes et les Hommes.</w:t>
      </w:r>
    </w:p>
    <w:p w14:paraId="7D75E04B" w14:textId="77777777" w:rsidP="003C2502" w:rsidR="003C2502" w:rsidRDefault="003C2502" w:rsidRPr="00086C66">
      <w:pPr>
        <w:pStyle w:val="Paragraphedeliste"/>
        <w:ind w:left="360"/>
        <w:rPr>
          <w:rFonts w:cs="Arial"/>
          <w:sz w:val="20"/>
        </w:rPr>
      </w:pPr>
    </w:p>
    <w:p w14:paraId="62FF5568" w14:textId="16D4222F" w:rsidP="004A5611" w:rsidR="00987CF2" w:rsidRDefault="003C2502" w:rsidRPr="00086C66">
      <w:pPr>
        <w:pStyle w:val="Paragraphedeliste"/>
        <w:numPr>
          <w:ilvl w:val="0"/>
          <w:numId w:val="13"/>
        </w:numPr>
        <w:rPr>
          <w:rFonts w:cs="Arial"/>
          <w:sz w:val="20"/>
        </w:rPr>
      </w:pPr>
      <w:r w:rsidRPr="00086C66">
        <w:rPr>
          <w:rFonts w:cs="Arial"/>
          <w:sz w:val="20"/>
        </w:rPr>
        <w:t>Le 25/03/2022</w:t>
      </w:r>
      <w:r w:rsidR="00575882" w:rsidRPr="00086C66">
        <w:rPr>
          <w:rFonts w:cs="Arial"/>
          <w:sz w:val="20"/>
        </w:rPr>
        <w:t>, l</w:t>
      </w:r>
      <w:r w:rsidRPr="00086C66">
        <w:rPr>
          <w:rFonts w:cs="Arial"/>
          <w:sz w:val="20"/>
        </w:rPr>
        <w:t xml:space="preserve">a </w:t>
      </w:r>
      <w:r w:rsidR="00B5293C" w:rsidRPr="00086C66">
        <w:rPr>
          <w:rFonts w:cs="Arial"/>
          <w:sz w:val="20"/>
        </w:rPr>
        <w:t xml:space="preserve">Direction a </w:t>
      </w:r>
      <w:r w:rsidRPr="00086C66">
        <w:rPr>
          <w:rFonts w:cs="Arial"/>
          <w:sz w:val="20"/>
        </w:rPr>
        <w:t xml:space="preserve">rappelé les principes généraux </w:t>
      </w:r>
      <w:r w:rsidR="00987CF2" w:rsidRPr="00086C66">
        <w:rPr>
          <w:rFonts w:cs="Arial"/>
          <w:sz w:val="20"/>
        </w:rPr>
        <w:t>de la politique de r</w:t>
      </w:r>
      <w:r w:rsidR="00721122" w:rsidRPr="00086C66">
        <w:rPr>
          <w:rFonts w:cs="Arial"/>
          <w:sz w:val="20"/>
        </w:rPr>
        <w:t>émunération appliquée au sein d’Ingenico</w:t>
      </w:r>
      <w:r w:rsidR="00987CF2" w:rsidRPr="00086C66">
        <w:rPr>
          <w:rFonts w:cs="Arial"/>
          <w:sz w:val="20"/>
        </w:rPr>
        <w:t xml:space="preserve">, </w:t>
      </w:r>
      <w:r w:rsidR="00721122" w:rsidRPr="00086C66">
        <w:rPr>
          <w:rFonts w:cs="Arial"/>
          <w:sz w:val="20"/>
        </w:rPr>
        <w:t xml:space="preserve">et notamment </w:t>
      </w:r>
      <w:r w:rsidR="009A7D11" w:rsidRPr="00086C66">
        <w:rPr>
          <w:rFonts w:cs="Arial"/>
          <w:sz w:val="20"/>
        </w:rPr>
        <w:t>le fait que l</w:t>
      </w:r>
      <w:r w:rsidR="00987CF2" w:rsidRPr="00086C66">
        <w:rPr>
          <w:rFonts w:cs="Arial"/>
          <w:sz w:val="20"/>
        </w:rPr>
        <w:t>a r</w:t>
      </w:r>
      <w:r w:rsidR="009A7D11" w:rsidRPr="00086C66">
        <w:rPr>
          <w:rFonts w:cs="Arial"/>
          <w:sz w:val="20"/>
        </w:rPr>
        <w:t xml:space="preserve">émunération en fonction de la performance de chacun est </w:t>
      </w:r>
      <w:r w:rsidR="00C140D0" w:rsidRPr="00086C66">
        <w:rPr>
          <w:rFonts w:cs="Arial"/>
          <w:sz w:val="20"/>
        </w:rPr>
        <w:t>privilégiée.</w:t>
      </w:r>
    </w:p>
    <w:p w14:paraId="320CCBF0" w14:textId="77777777" w:rsidP="003C2502" w:rsidR="003C2502" w:rsidRDefault="003C2502" w:rsidRPr="00086C66">
      <w:pPr>
        <w:pStyle w:val="Paragraphedeliste"/>
        <w:ind w:left="360"/>
        <w:rPr>
          <w:rFonts w:cs="Arial"/>
          <w:sz w:val="20"/>
        </w:rPr>
      </w:pPr>
    </w:p>
    <w:p w14:paraId="2FF892F3" w14:textId="77777777" w:rsidP="003C2502" w:rsidR="003C2502" w:rsidRDefault="003C2502" w:rsidRPr="00086C66">
      <w:pPr>
        <w:pStyle w:val="Paragraphedeliste"/>
        <w:ind w:left="360"/>
        <w:rPr>
          <w:rFonts w:cs="Arial"/>
          <w:sz w:val="20"/>
        </w:rPr>
      </w:pPr>
      <w:r w:rsidRPr="00086C66">
        <w:rPr>
          <w:rFonts w:cs="Arial"/>
          <w:sz w:val="20"/>
        </w:rPr>
        <w:t>Au cours de cette même réunion, la Direction a détaillé aux Organisations Syndicales les statistiques 2021 relatives et a répondu à leurs questions :</w:t>
      </w:r>
    </w:p>
    <w:p w14:paraId="6E2A492B" w14:textId="77777777" w:rsidP="004A5611" w:rsidR="003C2502" w:rsidRDefault="003C2502" w:rsidRPr="00086C66">
      <w:pPr>
        <w:keepLines w:val="0"/>
        <w:widowControl w:val="0"/>
        <w:numPr>
          <w:ilvl w:val="0"/>
          <w:numId w:val="12"/>
        </w:numPr>
        <w:tabs>
          <w:tab w:pos="1560" w:val="left"/>
        </w:tabs>
        <w:spacing w:after="120" w:before="0" w:line="240" w:lineRule="auto"/>
        <w:ind w:left="1068"/>
        <w:contextualSpacing/>
        <w:rPr>
          <w:rFonts w:cs="Arial"/>
          <w:sz w:val="20"/>
        </w:rPr>
      </w:pPr>
      <w:r w:rsidRPr="00086C66">
        <w:rPr>
          <w:rFonts w:cs="Arial"/>
          <w:sz w:val="20"/>
        </w:rPr>
        <w:t>A l’évolution de l’emploi ;</w:t>
      </w:r>
    </w:p>
    <w:p w14:paraId="6745EF1B" w14:textId="77777777" w:rsidP="004A5611" w:rsidR="003C2502" w:rsidRDefault="003C2502" w:rsidRPr="00086C66">
      <w:pPr>
        <w:keepLines w:val="0"/>
        <w:widowControl w:val="0"/>
        <w:numPr>
          <w:ilvl w:val="0"/>
          <w:numId w:val="12"/>
        </w:numPr>
        <w:tabs>
          <w:tab w:pos="1560" w:val="left"/>
        </w:tabs>
        <w:spacing w:after="120" w:before="0" w:line="240" w:lineRule="auto"/>
        <w:ind w:left="1068"/>
        <w:contextualSpacing/>
        <w:rPr>
          <w:rFonts w:cs="Arial"/>
          <w:sz w:val="20"/>
        </w:rPr>
      </w:pPr>
      <w:r w:rsidRPr="00086C66">
        <w:rPr>
          <w:rFonts w:cs="Arial"/>
          <w:sz w:val="20"/>
        </w:rPr>
        <w:t>A l’âge et l’ancienneté ;</w:t>
      </w:r>
    </w:p>
    <w:p w14:paraId="00F2BBA6" w14:textId="77777777" w:rsidP="004A5611" w:rsidR="003C2502" w:rsidRDefault="003C2502" w:rsidRPr="00086C66">
      <w:pPr>
        <w:keepLines w:val="0"/>
        <w:widowControl w:val="0"/>
        <w:numPr>
          <w:ilvl w:val="0"/>
          <w:numId w:val="12"/>
        </w:numPr>
        <w:tabs>
          <w:tab w:pos="1560" w:val="left"/>
        </w:tabs>
        <w:spacing w:after="120" w:before="0" w:line="240" w:lineRule="auto"/>
        <w:ind w:left="1068"/>
        <w:contextualSpacing/>
        <w:rPr>
          <w:rFonts w:cs="Arial"/>
          <w:sz w:val="20"/>
        </w:rPr>
      </w:pPr>
      <w:r w:rsidRPr="00086C66">
        <w:rPr>
          <w:rFonts w:cs="Arial"/>
          <w:sz w:val="20"/>
        </w:rPr>
        <w:t>A la durée annuelle du travail ;</w:t>
      </w:r>
    </w:p>
    <w:p w14:paraId="7B1584CD" w14:textId="77777777" w:rsidP="004A5611" w:rsidR="003C2502" w:rsidRDefault="003C2502" w:rsidRPr="00086C66">
      <w:pPr>
        <w:keepLines w:val="0"/>
        <w:widowControl w:val="0"/>
        <w:numPr>
          <w:ilvl w:val="0"/>
          <w:numId w:val="12"/>
        </w:numPr>
        <w:tabs>
          <w:tab w:pos="1560" w:val="left"/>
        </w:tabs>
        <w:spacing w:after="120" w:before="0" w:line="240" w:lineRule="auto"/>
        <w:ind w:left="1068"/>
        <w:contextualSpacing/>
        <w:rPr>
          <w:rFonts w:cs="Arial"/>
          <w:sz w:val="20"/>
        </w:rPr>
      </w:pPr>
      <w:r w:rsidRPr="00086C66">
        <w:rPr>
          <w:rFonts w:cs="Arial"/>
          <w:sz w:val="20"/>
        </w:rPr>
        <w:t xml:space="preserve">A l’effectif et aux salaires </w:t>
      </w:r>
      <w:proofErr w:type="gramStart"/>
      <w:r w:rsidRPr="00086C66">
        <w:rPr>
          <w:rFonts w:cs="Arial"/>
          <w:sz w:val="20"/>
        </w:rPr>
        <w:t>moyens;</w:t>
      </w:r>
      <w:proofErr w:type="gramEnd"/>
    </w:p>
    <w:p w14:paraId="0394A0D7" w14:textId="77777777" w:rsidP="004A5611" w:rsidR="003C2502" w:rsidRDefault="003C2502" w:rsidRPr="00086C66">
      <w:pPr>
        <w:keepLines w:val="0"/>
        <w:widowControl w:val="0"/>
        <w:numPr>
          <w:ilvl w:val="0"/>
          <w:numId w:val="12"/>
        </w:numPr>
        <w:tabs>
          <w:tab w:pos="1560" w:val="left"/>
        </w:tabs>
        <w:spacing w:after="120" w:before="0" w:line="240" w:lineRule="auto"/>
        <w:ind w:left="1068"/>
        <w:contextualSpacing/>
        <w:rPr>
          <w:rFonts w:cs="Arial"/>
          <w:sz w:val="20"/>
        </w:rPr>
      </w:pPr>
      <w:r w:rsidRPr="00086C66">
        <w:rPr>
          <w:rFonts w:cs="Arial"/>
          <w:sz w:val="20"/>
        </w:rPr>
        <w:t>Aux périphériques de rémunération ;</w:t>
      </w:r>
    </w:p>
    <w:p w14:paraId="77EB1A90" w14:textId="77777777" w:rsidP="004A5611" w:rsidR="003C2502" w:rsidRDefault="003C2502" w:rsidRPr="00086C66">
      <w:pPr>
        <w:keepLines w:val="0"/>
        <w:widowControl w:val="0"/>
        <w:numPr>
          <w:ilvl w:val="0"/>
          <w:numId w:val="12"/>
        </w:numPr>
        <w:tabs>
          <w:tab w:pos="1560" w:val="left"/>
        </w:tabs>
        <w:spacing w:after="120" w:before="0" w:line="240" w:lineRule="auto"/>
        <w:ind w:left="1068"/>
        <w:contextualSpacing/>
        <w:rPr>
          <w:rFonts w:cs="Arial"/>
          <w:sz w:val="20"/>
        </w:rPr>
      </w:pPr>
      <w:r w:rsidRPr="00086C66">
        <w:rPr>
          <w:rFonts w:cs="Arial"/>
          <w:sz w:val="20"/>
        </w:rPr>
        <w:t>Aux travailleurs handicapés ;</w:t>
      </w:r>
    </w:p>
    <w:p w14:paraId="11670AF0" w14:textId="77777777" w:rsidP="004A5611" w:rsidR="003C2502" w:rsidRDefault="003C2502" w:rsidRPr="00086C66">
      <w:pPr>
        <w:keepLines w:val="0"/>
        <w:widowControl w:val="0"/>
        <w:numPr>
          <w:ilvl w:val="0"/>
          <w:numId w:val="12"/>
        </w:numPr>
        <w:tabs>
          <w:tab w:pos="1560" w:val="left"/>
        </w:tabs>
        <w:spacing w:after="120" w:before="0" w:line="240" w:lineRule="auto"/>
        <w:ind w:left="1068"/>
        <w:contextualSpacing/>
        <w:rPr>
          <w:rFonts w:cs="Arial"/>
          <w:sz w:val="20"/>
        </w:rPr>
      </w:pPr>
      <w:r w:rsidRPr="00086C66">
        <w:rPr>
          <w:rFonts w:cs="Arial"/>
          <w:sz w:val="20"/>
        </w:rPr>
        <w:t>A des éléments d’analyse complémentaire.</w:t>
      </w:r>
    </w:p>
    <w:p w14:paraId="391B6025" w14:textId="77777777" w:rsidP="003C2502" w:rsidR="003C2502" w:rsidRDefault="003C2502" w:rsidRPr="00086C66">
      <w:pPr>
        <w:pStyle w:val="Paragraphedeliste"/>
        <w:ind w:left="360"/>
        <w:rPr>
          <w:rFonts w:cs="Arial"/>
          <w:sz w:val="20"/>
        </w:rPr>
      </w:pPr>
    </w:p>
    <w:p w14:paraId="6A4445CD" w14:textId="415D2ECC" w:rsidP="004A5611" w:rsidR="003C2502" w:rsidRDefault="003C2502" w:rsidRPr="00086C66">
      <w:pPr>
        <w:pStyle w:val="Paragraphedeliste"/>
        <w:numPr>
          <w:ilvl w:val="0"/>
          <w:numId w:val="13"/>
        </w:numPr>
        <w:rPr>
          <w:rFonts w:cs="Arial"/>
          <w:sz w:val="20"/>
        </w:rPr>
      </w:pPr>
      <w:r w:rsidRPr="00086C66">
        <w:rPr>
          <w:rFonts w:cs="Arial"/>
          <w:sz w:val="20"/>
        </w:rPr>
        <w:t>Le 01/04/2022</w:t>
      </w:r>
      <w:r w:rsidR="00575882" w:rsidRPr="00086C66">
        <w:rPr>
          <w:rFonts w:cs="Arial"/>
          <w:sz w:val="20"/>
        </w:rPr>
        <w:t>, l</w:t>
      </w:r>
      <w:r w:rsidRPr="00086C66">
        <w:rPr>
          <w:rFonts w:cs="Arial"/>
          <w:sz w:val="20"/>
        </w:rPr>
        <w:t>es Organisations Syndicales ont présenté et expliqué leurs revendications à la Direction.</w:t>
      </w:r>
    </w:p>
    <w:p w14:paraId="5836CBEC" w14:textId="1E12148D" w:rsidP="003C2502" w:rsidR="003C2502" w:rsidRDefault="003C2502" w:rsidRPr="00086C66">
      <w:pPr>
        <w:pStyle w:val="Paragraphedeliste"/>
        <w:ind w:left="360"/>
        <w:rPr>
          <w:rFonts w:cs="Arial"/>
          <w:sz w:val="20"/>
        </w:rPr>
      </w:pPr>
    </w:p>
    <w:p w14:paraId="4939FFA4" w14:textId="0EE164A8" w:rsidP="004A5611" w:rsidR="003C2502" w:rsidRDefault="003C2502" w:rsidRPr="00086C66">
      <w:pPr>
        <w:pStyle w:val="Paragraphedeliste"/>
        <w:numPr>
          <w:ilvl w:val="0"/>
          <w:numId w:val="13"/>
        </w:numPr>
        <w:rPr>
          <w:rFonts w:cs="Arial"/>
          <w:sz w:val="20"/>
        </w:rPr>
      </w:pPr>
      <w:r w:rsidRPr="00086C66">
        <w:rPr>
          <w:rFonts w:cs="Arial"/>
          <w:sz w:val="20"/>
        </w:rPr>
        <w:t>Le 11/04/2022</w:t>
      </w:r>
      <w:r w:rsidR="00F81B15" w:rsidRPr="00086C66">
        <w:rPr>
          <w:rFonts w:cs="Arial"/>
          <w:sz w:val="20"/>
        </w:rPr>
        <w:t>, l</w:t>
      </w:r>
      <w:r w:rsidRPr="00086C66">
        <w:rPr>
          <w:rFonts w:cs="Arial"/>
          <w:sz w:val="20"/>
        </w:rPr>
        <w:t>a Direction a passé en revue l’ensemble des revendications des Organisations Syndicales, et a détaillé les mesures sur lesquelles il lui était possible de s’engager. La Direction communiquait sur l’enveloppe maximale qui pouvait être consacrées à l’ensemble des mesures relatives à la négociation annuelle obligatoire pour 2022. Les parties convenaient de se revoir afin que la Direction puisse faire une première proposition détaillée et chiffrée relative aux augmentations salariales.</w:t>
      </w:r>
    </w:p>
    <w:p w14:paraId="5111076D" w14:textId="77777777" w:rsidP="003C2502" w:rsidR="003C2502" w:rsidRDefault="003C2502" w:rsidRPr="00086C66">
      <w:pPr>
        <w:pStyle w:val="Paragraphedeliste"/>
        <w:ind w:left="360"/>
        <w:rPr>
          <w:rFonts w:cs="Arial"/>
          <w:sz w:val="20"/>
        </w:rPr>
      </w:pPr>
    </w:p>
    <w:p w14:paraId="1556BA11" w14:textId="4F083AE4" w:rsidP="004A5611" w:rsidR="003C2502" w:rsidRDefault="003C2502" w:rsidRPr="00086C66">
      <w:pPr>
        <w:pStyle w:val="Paragraphedeliste"/>
        <w:numPr>
          <w:ilvl w:val="0"/>
          <w:numId w:val="13"/>
        </w:numPr>
        <w:rPr>
          <w:rFonts w:cs="Arial"/>
          <w:sz w:val="20"/>
        </w:rPr>
      </w:pPr>
      <w:r w:rsidRPr="00086C66">
        <w:rPr>
          <w:rFonts w:cs="Arial"/>
          <w:sz w:val="20"/>
        </w:rPr>
        <w:t>Le 22/04/2022</w:t>
      </w:r>
      <w:r w:rsidR="00F81B15" w:rsidRPr="00086C66">
        <w:rPr>
          <w:rFonts w:cs="Arial"/>
          <w:sz w:val="20"/>
        </w:rPr>
        <w:t>,</w:t>
      </w:r>
      <w:r w:rsidR="003D6E98" w:rsidRPr="00086C66">
        <w:rPr>
          <w:rFonts w:cs="Arial"/>
          <w:sz w:val="20"/>
        </w:rPr>
        <w:t xml:space="preserve"> l</w:t>
      </w:r>
      <w:r w:rsidRPr="00086C66">
        <w:rPr>
          <w:rFonts w:cs="Arial"/>
          <w:sz w:val="20"/>
        </w:rPr>
        <w:t xml:space="preserve">a Direction a présenté sa proposition détaillée et chiffrée relative aux augmentations </w:t>
      </w:r>
      <w:proofErr w:type="gramStart"/>
      <w:r w:rsidRPr="00086C66">
        <w:rPr>
          <w:rFonts w:cs="Arial"/>
          <w:sz w:val="20"/>
        </w:rPr>
        <w:t>salariales</w:t>
      </w:r>
      <w:proofErr w:type="gramEnd"/>
      <w:r w:rsidRPr="00086C66">
        <w:rPr>
          <w:rFonts w:cs="Arial"/>
          <w:sz w:val="20"/>
        </w:rPr>
        <w:t>. Les Organisations Syndicales estimant que la proposition de la Direction n’était pas à la hauteur de leurs attentes, ont fait part de leur désaccord et ont demandé à la Direction qu’elle leur communique une nouvelle proposition davantage en phase avec leurs revendications.</w:t>
      </w:r>
    </w:p>
    <w:p w14:paraId="3B2CCD02" w14:textId="77777777" w:rsidP="003C2502" w:rsidR="003C2502" w:rsidRDefault="003C2502" w:rsidRPr="00086C66">
      <w:pPr>
        <w:pStyle w:val="Paragraphedeliste"/>
        <w:ind w:left="360"/>
        <w:rPr>
          <w:rFonts w:cs="Arial"/>
          <w:sz w:val="20"/>
        </w:rPr>
      </w:pPr>
    </w:p>
    <w:p w14:paraId="40C18D5C" w14:textId="0E7DC810" w:rsidP="004A5611" w:rsidR="003C2502" w:rsidRDefault="003C2502" w:rsidRPr="00086C66">
      <w:pPr>
        <w:pStyle w:val="Paragraphedeliste"/>
        <w:numPr>
          <w:ilvl w:val="0"/>
          <w:numId w:val="13"/>
        </w:numPr>
        <w:rPr>
          <w:rFonts w:cs="Arial"/>
          <w:sz w:val="20"/>
        </w:rPr>
      </w:pPr>
      <w:r w:rsidRPr="00086C66">
        <w:rPr>
          <w:rFonts w:cs="Arial"/>
          <w:sz w:val="20"/>
        </w:rPr>
        <w:t>Le</w:t>
      </w:r>
      <w:r w:rsidR="00C21F44" w:rsidRPr="00086C66">
        <w:rPr>
          <w:rFonts w:cs="Arial"/>
          <w:sz w:val="20"/>
        </w:rPr>
        <w:t>s</w:t>
      </w:r>
      <w:r w:rsidRPr="00086C66">
        <w:rPr>
          <w:rFonts w:cs="Arial"/>
          <w:sz w:val="20"/>
        </w:rPr>
        <w:t xml:space="preserve"> 29/04/2022</w:t>
      </w:r>
      <w:r w:rsidR="00C21F44" w:rsidRPr="00086C66">
        <w:rPr>
          <w:rFonts w:cs="Arial"/>
          <w:sz w:val="20"/>
        </w:rPr>
        <w:t xml:space="preserve"> et 11 mai 2022</w:t>
      </w:r>
      <w:r w:rsidR="003D6E98" w:rsidRPr="00086C66">
        <w:rPr>
          <w:rFonts w:cs="Arial"/>
          <w:sz w:val="20"/>
        </w:rPr>
        <w:t>, l</w:t>
      </w:r>
      <w:r w:rsidRPr="00086C66">
        <w:rPr>
          <w:rFonts w:cs="Arial"/>
          <w:sz w:val="20"/>
        </w:rPr>
        <w:t>a Direction a expliqué aux Organisations syndicales que même si elle entendait et comprenait leurs revendications et mécontentement, il lui serait difficile d’aller au-delà de l’enveloppe budgétaire et des propositions formulées</w:t>
      </w:r>
      <w:r w:rsidR="00C21F44" w:rsidRPr="00086C66">
        <w:rPr>
          <w:rFonts w:cs="Arial"/>
          <w:sz w:val="20"/>
        </w:rPr>
        <w:t>, qu’elle avait néanmoins réussi à réhausser</w:t>
      </w:r>
      <w:r w:rsidRPr="00086C66">
        <w:rPr>
          <w:rFonts w:cs="Arial"/>
          <w:sz w:val="20"/>
        </w:rPr>
        <w:t xml:space="preserve">. Elle tentait </w:t>
      </w:r>
      <w:r w:rsidR="00AC7384" w:rsidRPr="00086C66">
        <w:rPr>
          <w:rFonts w:cs="Arial"/>
          <w:sz w:val="20"/>
        </w:rPr>
        <w:t>également</w:t>
      </w:r>
      <w:r w:rsidRPr="00086C66">
        <w:rPr>
          <w:rFonts w:cs="Arial"/>
          <w:sz w:val="20"/>
        </w:rPr>
        <w:t xml:space="preserve"> de répondre aux attentes des organisations syndicales en modifiant </w:t>
      </w:r>
      <w:r w:rsidR="00451DB6" w:rsidRPr="00086C66">
        <w:rPr>
          <w:rFonts w:cs="Arial"/>
          <w:sz w:val="20"/>
        </w:rPr>
        <w:t xml:space="preserve">la structure de </w:t>
      </w:r>
      <w:r w:rsidRPr="00086C66">
        <w:rPr>
          <w:rFonts w:cs="Arial"/>
          <w:sz w:val="20"/>
        </w:rPr>
        <w:t>s</w:t>
      </w:r>
      <w:r w:rsidR="00AC7384" w:rsidRPr="00086C66">
        <w:rPr>
          <w:rFonts w:cs="Arial"/>
          <w:sz w:val="20"/>
        </w:rPr>
        <w:t>es</w:t>
      </w:r>
      <w:r w:rsidRPr="00086C66">
        <w:rPr>
          <w:rFonts w:cs="Arial"/>
          <w:sz w:val="20"/>
        </w:rPr>
        <w:t xml:space="preserve"> proposition</w:t>
      </w:r>
      <w:r w:rsidR="00AC7384" w:rsidRPr="00086C66">
        <w:rPr>
          <w:rFonts w:cs="Arial"/>
          <w:sz w:val="20"/>
        </w:rPr>
        <w:t>s</w:t>
      </w:r>
      <w:r w:rsidRPr="00086C66">
        <w:rPr>
          <w:rFonts w:cs="Arial"/>
          <w:sz w:val="20"/>
        </w:rPr>
        <w:t>. Les Organisations Syndicales estimaient que les propositions formulées étaient toujours largement insuffisantes. Les parties convenaient néanmoins de se retrouver pour une dernière réunion, les Organisations Syndicales demandant à la Direction un effort financier décisif.</w:t>
      </w:r>
    </w:p>
    <w:p w14:paraId="5C58CEC6" w14:textId="77777777" w:rsidP="003C2502" w:rsidR="003C2502" w:rsidRDefault="003C2502" w:rsidRPr="00086C66">
      <w:pPr>
        <w:pStyle w:val="Paragraphedeliste"/>
        <w:ind w:left="360"/>
        <w:rPr>
          <w:rFonts w:cs="Arial"/>
          <w:sz w:val="20"/>
        </w:rPr>
      </w:pPr>
    </w:p>
    <w:p w14:paraId="0176F513" w14:textId="6BF8B714" w:rsidP="00C410E2" w:rsidR="004447CE" w:rsidRDefault="003C2502" w:rsidRPr="00086C66">
      <w:pPr>
        <w:pStyle w:val="Paragraphedeliste"/>
        <w:numPr>
          <w:ilvl w:val="0"/>
          <w:numId w:val="13"/>
        </w:numPr>
        <w:rPr>
          <w:rFonts w:cs="Arial"/>
          <w:sz w:val="20"/>
        </w:rPr>
      </w:pPr>
      <w:r w:rsidRPr="00086C66">
        <w:rPr>
          <w:rFonts w:cs="Arial"/>
          <w:sz w:val="20"/>
        </w:rPr>
        <w:lastRenderedPageBreak/>
        <w:t>Le 31/05/2022</w:t>
      </w:r>
      <w:r w:rsidR="001375F2" w:rsidRPr="00086C66">
        <w:rPr>
          <w:rFonts w:cs="Arial"/>
          <w:sz w:val="20"/>
        </w:rPr>
        <w:t>,</w:t>
      </w:r>
      <w:r w:rsidR="009151F7" w:rsidRPr="00086C66">
        <w:rPr>
          <w:rFonts w:cs="Arial"/>
          <w:sz w:val="20"/>
        </w:rPr>
        <w:t xml:space="preserve"> la Direction a présenté aux Organisations syndicales un</w:t>
      </w:r>
      <w:r w:rsidR="001C0318" w:rsidRPr="00086C66">
        <w:rPr>
          <w:rFonts w:cs="Arial"/>
          <w:sz w:val="20"/>
        </w:rPr>
        <w:t>e ultime proposition concernant les mesures salariales, constituant une augmentation</w:t>
      </w:r>
      <w:r w:rsidR="009D5F95" w:rsidRPr="00086C66">
        <w:rPr>
          <w:rFonts w:cs="Arial"/>
          <w:sz w:val="20"/>
        </w:rPr>
        <w:t xml:space="preserve"> de 0,6%</w:t>
      </w:r>
      <w:r w:rsidR="005015A4" w:rsidRPr="00086C66">
        <w:rPr>
          <w:rFonts w:cs="Arial"/>
          <w:sz w:val="20"/>
        </w:rPr>
        <w:t xml:space="preserve"> de l’enveloppe par rapport à la proposition initiale</w:t>
      </w:r>
      <w:r w:rsidR="001C0318" w:rsidRPr="00086C66">
        <w:rPr>
          <w:rFonts w:cs="Arial"/>
          <w:sz w:val="20"/>
        </w:rPr>
        <w:t>.</w:t>
      </w:r>
      <w:r w:rsidR="0017442C" w:rsidRPr="00086C66">
        <w:rPr>
          <w:rFonts w:cs="Arial"/>
          <w:sz w:val="20"/>
        </w:rPr>
        <w:t xml:space="preserve"> </w:t>
      </w:r>
      <w:r w:rsidR="005248BE" w:rsidRPr="00086C66">
        <w:rPr>
          <w:rFonts w:cs="Arial"/>
          <w:sz w:val="20"/>
        </w:rPr>
        <w:t>Bien que l</w:t>
      </w:r>
      <w:r w:rsidR="00633940" w:rsidRPr="00086C66">
        <w:rPr>
          <w:rFonts w:cs="Arial"/>
          <w:sz w:val="20"/>
        </w:rPr>
        <w:t xml:space="preserve">es Organisations syndicales </w:t>
      </w:r>
      <w:r w:rsidR="005248BE" w:rsidRPr="00086C66">
        <w:rPr>
          <w:rFonts w:cs="Arial"/>
          <w:sz w:val="20"/>
        </w:rPr>
        <w:t>aient manifesté</w:t>
      </w:r>
      <w:r w:rsidR="009B6E07" w:rsidRPr="00086C66">
        <w:rPr>
          <w:rFonts w:cs="Arial"/>
          <w:sz w:val="20"/>
        </w:rPr>
        <w:t xml:space="preserve"> leur insatisfaction sur le niveau </w:t>
      </w:r>
      <w:r w:rsidR="004447CE" w:rsidRPr="00086C66">
        <w:rPr>
          <w:rFonts w:cs="Arial"/>
          <w:sz w:val="20"/>
        </w:rPr>
        <w:t>de l’enveloppe globale, elles o</w:t>
      </w:r>
      <w:r w:rsidR="00633940" w:rsidRPr="00086C66">
        <w:rPr>
          <w:rFonts w:cs="Arial"/>
          <w:sz w:val="20"/>
        </w:rPr>
        <w:t>nt reconnu la progression de la Direction</w:t>
      </w:r>
      <w:r w:rsidR="004447CE" w:rsidRPr="00086C66">
        <w:rPr>
          <w:rFonts w:cs="Arial"/>
          <w:sz w:val="20"/>
        </w:rPr>
        <w:t>.</w:t>
      </w:r>
      <w:r w:rsidR="00EC1400" w:rsidRPr="00086C66">
        <w:rPr>
          <w:rFonts w:cs="Arial"/>
          <w:sz w:val="20"/>
        </w:rPr>
        <w:t xml:space="preserve"> Elles ont </w:t>
      </w:r>
      <w:r w:rsidR="001375F2" w:rsidRPr="00086C66">
        <w:rPr>
          <w:rFonts w:cs="Arial"/>
          <w:sz w:val="20"/>
        </w:rPr>
        <w:t>formulé une nouvelle répartition de l’enveloppe des augmentations.</w:t>
      </w:r>
    </w:p>
    <w:p w14:paraId="2BAA4184" w14:textId="77777777" w:rsidP="001375F2" w:rsidR="001375F2" w:rsidRDefault="001375F2" w:rsidRPr="00086C66">
      <w:pPr>
        <w:pStyle w:val="Paragraphedeliste"/>
        <w:ind w:left="360"/>
        <w:rPr>
          <w:rFonts w:cs="Arial"/>
          <w:sz w:val="20"/>
        </w:rPr>
      </w:pPr>
    </w:p>
    <w:p w14:paraId="76BBDDB0" w14:textId="66A43207" w:rsidP="00B7536F" w:rsidR="00B64FB7" w:rsidRDefault="001375F2" w:rsidRPr="00086C66">
      <w:pPr>
        <w:pStyle w:val="Paragraphedeliste"/>
        <w:numPr>
          <w:ilvl w:val="0"/>
          <w:numId w:val="13"/>
        </w:numPr>
        <w:rPr>
          <w:rFonts w:cs="Arial"/>
          <w:sz w:val="20"/>
        </w:rPr>
      </w:pPr>
      <w:r w:rsidRPr="00086C66">
        <w:rPr>
          <w:rFonts w:cs="Arial"/>
          <w:sz w:val="20"/>
        </w:rPr>
        <w:t>Le 14/06/2022</w:t>
      </w:r>
      <w:r w:rsidR="004F4313" w:rsidRPr="00086C66">
        <w:rPr>
          <w:rFonts w:cs="Arial"/>
          <w:sz w:val="20"/>
        </w:rPr>
        <w:t xml:space="preserve">, </w:t>
      </w:r>
      <w:r w:rsidR="00A510BF" w:rsidRPr="00086C66">
        <w:rPr>
          <w:rFonts w:cs="Arial"/>
          <w:sz w:val="20"/>
        </w:rPr>
        <w:t xml:space="preserve">afin de finaliser la négociation, </w:t>
      </w:r>
      <w:r w:rsidR="004F4313" w:rsidRPr="00086C66">
        <w:rPr>
          <w:rFonts w:cs="Arial"/>
          <w:sz w:val="20"/>
        </w:rPr>
        <w:t xml:space="preserve">la direction a </w:t>
      </w:r>
      <w:r w:rsidR="00A510BF" w:rsidRPr="00086C66">
        <w:rPr>
          <w:rFonts w:cs="Arial"/>
          <w:sz w:val="20"/>
        </w:rPr>
        <w:t>adressé aux organisations syndicales 2 projets de texte : l’un dans les termes d’un accord reprenant sa dernière proposition, et l’autre dans les termes d’un procès-verbal de désaccord</w:t>
      </w:r>
      <w:r w:rsidR="004F4313" w:rsidRPr="00086C66">
        <w:rPr>
          <w:rFonts w:cs="Arial"/>
          <w:sz w:val="20"/>
        </w:rPr>
        <w:t xml:space="preserve"> définissant le contenu de la décision unilatérale qui serait prise </w:t>
      </w:r>
      <w:r w:rsidR="0079204C" w:rsidRPr="00086C66">
        <w:rPr>
          <w:rFonts w:cs="Arial"/>
          <w:sz w:val="20"/>
        </w:rPr>
        <w:t>à défaut d’accord, l</w:t>
      </w:r>
      <w:r w:rsidR="00B705BD" w:rsidRPr="00086C66">
        <w:rPr>
          <w:rFonts w:cs="Arial"/>
          <w:sz w:val="20"/>
        </w:rPr>
        <w:t>e</w:t>
      </w:r>
      <w:r w:rsidR="0079204C" w:rsidRPr="00086C66">
        <w:rPr>
          <w:rFonts w:cs="Arial"/>
          <w:sz w:val="20"/>
        </w:rPr>
        <w:t>quel</w:t>
      </w:r>
      <w:r w:rsidR="00AF28A3" w:rsidRPr="00086C66">
        <w:rPr>
          <w:rFonts w:cs="Arial"/>
          <w:sz w:val="20"/>
        </w:rPr>
        <w:t xml:space="preserve"> s’en tenait à la proposition de la Direction </w:t>
      </w:r>
      <w:r w:rsidR="00B705BD" w:rsidRPr="00086C66">
        <w:rPr>
          <w:rFonts w:cs="Arial"/>
          <w:sz w:val="20"/>
        </w:rPr>
        <w:t>faite au cours de la réunion du 11 mai 2022</w:t>
      </w:r>
      <w:r w:rsidR="004F4313" w:rsidRPr="00086C66">
        <w:rPr>
          <w:rFonts w:cs="Arial"/>
          <w:sz w:val="20"/>
        </w:rPr>
        <w:t xml:space="preserve">. </w:t>
      </w:r>
      <w:r w:rsidR="00AB09FD" w:rsidRPr="00086C66">
        <w:rPr>
          <w:rFonts w:cs="Arial"/>
          <w:sz w:val="20"/>
        </w:rPr>
        <w:t>B</w:t>
      </w:r>
      <w:r w:rsidR="004F4313" w:rsidRPr="00086C66">
        <w:rPr>
          <w:rFonts w:cs="Arial"/>
          <w:sz w:val="20"/>
        </w:rPr>
        <w:t>ien que les O</w:t>
      </w:r>
      <w:r w:rsidR="00CA6698" w:rsidRPr="00086C66">
        <w:rPr>
          <w:rFonts w:cs="Arial"/>
          <w:sz w:val="20"/>
        </w:rPr>
        <w:t>rganisations syndicales</w:t>
      </w:r>
      <w:r w:rsidR="004F4313" w:rsidRPr="00086C66">
        <w:rPr>
          <w:rFonts w:cs="Arial"/>
          <w:sz w:val="20"/>
        </w:rPr>
        <w:t xml:space="preserve"> regrettent que </w:t>
      </w:r>
      <w:r w:rsidR="00CA6698" w:rsidRPr="00086C66">
        <w:rPr>
          <w:rFonts w:cs="Arial"/>
          <w:sz w:val="20"/>
        </w:rPr>
        <w:t xml:space="preserve">leur dernière proposition n’ait pas été retenue par la Direction, </w:t>
      </w:r>
      <w:r w:rsidR="00DF6026" w:rsidRPr="00086C66">
        <w:rPr>
          <w:rFonts w:cs="Arial"/>
          <w:sz w:val="20"/>
        </w:rPr>
        <w:t xml:space="preserve">elles </w:t>
      </w:r>
      <w:r w:rsidR="004F4313" w:rsidRPr="00086C66">
        <w:rPr>
          <w:rFonts w:cs="Arial"/>
          <w:sz w:val="20"/>
        </w:rPr>
        <w:t xml:space="preserve">ont accepté de signer l’accord </w:t>
      </w:r>
      <w:r w:rsidR="006852EB" w:rsidRPr="00086C66">
        <w:rPr>
          <w:rFonts w:cs="Arial"/>
          <w:sz w:val="20"/>
        </w:rPr>
        <w:t>dans le but d’éviter</w:t>
      </w:r>
      <w:r w:rsidR="004F4313" w:rsidRPr="00086C66">
        <w:rPr>
          <w:rFonts w:cs="Arial"/>
          <w:sz w:val="20"/>
        </w:rPr>
        <w:t xml:space="preserve"> de pénaliser les salariés </w:t>
      </w:r>
      <w:r w:rsidR="006852EB" w:rsidRPr="00086C66">
        <w:rPr>
          <w:rFonts w:cs="Arial"/>
          <w:sz w:val="20"/>
        </w:rPr>
        <w:t>déjà</w:t>
      </w:r>
      <w:r w:rsidR="004F4313" w:rsidRPr="00086C66">
        <w:rPr>
          <w:rFonts w:cs="Arial"/>
          <w:sz w:val="20"/>
        </w:rPr>
        <w:t xml:space="preserve"> impactés par l’inflation,</w:t>
      </w:r>
      <w:r w:rsidR="00B64FB7" w:rsidRPr="00086C66">
        <w:rPr>
          <w:rFonts w:cs="Arial"/>
          <w:sz w:val="20"/>
        </w:rPr>
        <w:t xml:space="preserve"> et de préserver le dialogue social qu’elles qualifient de « fragile ».</w:t>
      </w:r>
    </w:p>
    <w:p w14:paraId="18B7449E" w14:textId="77777777" w:rsidP="003C2502" w:rsidR="00580A9E" w:rsidRDefault="00580A9E" w:rsidRPr="00086C66">
      <w:pPr>
        <w:keepLines w:val="0"/>
        <w:widowControl w:val="0"/>
        <w:spacing w:after="120" w:before="0" w:line="240" w:lineRule="auto"/>
        <w:ind w:left="0"/>
        <w:rPr>
          <w:rFonts w:cs="Arial"/>
          <w:sz w:val="20"/>
        </w:rPr>
      </w:pPr>
    </w:p>
    <w:p w14:paraId="6E0407F2" w14:textId="4D1AD056" w:rsidP="003C2502" w:rsidR="003C2502" w:rsidRDefault="0032259E" w:rsidRPr="00086C66">
      <w:pPr>
        <w:keepLines w:val="0"/>
        <w:widowControl w:val="0"/>
        <w:spacing w:after="120" w:before="0" w:line="240" w:lineRule="auto"/>
        <w:ind w:left="0"/>
        <w:rPr>
          <w:rFonts w:cs="Arial"/>
          <w:sz w:val="20"/>
        </w:rPr>
      </w:pPr>
      <w:r w:rsidRPr="00086C66">
        <w:rPr>
          <w:rFonts w:cs="Arial"/>
          <w:sz w:val="20"/>
        </w:rPr>
        <w:t>Ainsi, a</w:t>
      </w:r>
      <w:r w:rsidR="003C2502" w:rsidRPr="00086C66">
        <w:rPr>
          <w:rFonts w:cs="Arial"/>
          <w:sz w:val="20"/>
        </w:rPr>
        <w:t>ux termes de ces réunions et échanges, la Direction et les Organisations Syndicales signataires sont parvenues à trouver un accord selon les dispositions ci-après.</w:t>
      </w:r>
    </w:p>
    <w:p w14:paraId="52DB35A2" w14:textId="77777777" w:rsidP="005B63B7" w:rsidR="005B63B7" w:rsidRDefault="005B63B7" w:rsidRPr="00086C66">
      <w:pPr>
        <w:keepLines w:val="0"/>
        <w:widowControl w:val="0"/>
        <w:pBdr>
          <w:bottom w:color="auto" w:space="1" w:sz="4" w:val="single"/>
        </w:pBdr>
        <w:spacing w:after="120" w:before="0" w:line="240" w:lineRule="auto"/>
        <w:ind w:left="0"/>
        <w:rPr>
          <w:rFonts w:cs="Arial"/>
          <w:b/>
          <w:caps/>
          <w:sz w:val="20"/>
        </w:rPr>
      </w:pPr>
    </w:p>
    <w:p w14:paraId="72919A87" w14:textId="08E4F6C2" w:rsidP="004A5611" w:rsidR="0087299D" w:rsidRDefault="00851753" w:rsidRPr="00086C66">
      <w:pPr>
        <w:pStyle w:val="Paragraphedeliste"/>
        <w:keepLines w:val="0"/>
        <w:widowControl w:val="0"/>
        <w:numPr>
          <w:ilvl w:val="0"/>
          <w:numId w:val="9"/>
        </w:numPr>
        <w:pBdr>
          <w:bottom w:color="auto" w:space="1" w:sz="4" w:val="single"/>
        </w:pBdr>
        <w:spacing w:after="120" w:before="0" w:line="240" w:lineRule="auto"/>
        <w:rPr>
          <w:rFonts w:cs="Arial"/>
          <w:b/>
          <w:caps/>
          <w:sz w:val="20"/>
        </w:rPr>
      </w:pPr>
      <w:r w:rsidRPr="00086C66">
        <w:rPr>
          <w:rFonts w:cs="Arial"/>
          <w:b/>
          <w:caps/>
          <w:sz w:val="20"/>
        </w:rPr>
        <w:t>Mesures Salariales</w:t>
      </w:r>
    </w:p>
    <w:p w14:paraId="56E22394" w14:textId="0DC3B15B" w:rsidP="00851753" w:rsidR="00851753" w:rsidRDefault="00851753" w:rsidRPr="00086C66">
      <w:pPr>
        <w:keepLines w:val="0"/>
        <w:widowControl w:val="0"/>
        <w:spacing w:after="120" w:before="0" w:line="240" w:lineRule="auto"/>
        <w:ind w:left="0"/>
        <w:rPr>
          <w:rFonts w:cs="Arial"/>
          <w:b/>
          <w:smallCaps/>
          <w:sz w:val="20"/>
          <w:u w:val="single"/>
        </w:rPr>
      </w:pPr>
      <w:r w:rsidRPr="00086C66">
        <w:rPr>
          <w:rFonts w:cs="Arial"/>
          <w:b/>
          <w:smallCaps/>
          <w:sz w:val="20"/>
          <w:u w:val="single"/>
        </w:rPr>
        <w:t>Article 1.</w:t>
      </w:r>
      <w:r w:rsidRPr="00086C66">
        <w:rPr>
          <w:rFonts w:cs="Arial"/>
          <w:b/>
          <w:smallCaps/>
          <w:sz w:val="20"/>
          <w:u w:val="single"/>
        </w:rPr>
        <w:tab/>
        <w:t>Champ d’application</w:t>
      </w:r>
      <w:r w:rsidR="00C231CE" w:rsidRPr="00086C66">
        <w:rPr>
          <w:rFonts w:cs="Arial"/>
          <w:b/>
          <w:smallCaps/>
          <w:sz w:val="20"/>
          <w:u w:val="single"/>
        </w:rPr>
        <w:t xml:space="preserve"> des Mesures Salariales</w:t>
      </w:r>
      <w:r w:rsidR="00F82950" w:rsidRPr="00086C66">
        <w:rPr>
          <w:rFonts w:cs="Arial"/>
          <w:b/>
          <w:smallCaps/>
          <w:sz w:val="20"/>
          <w:u w:val="single"/>
        </w:rPr>
        <w:t xml:space="preserve"> (article 2)</w:t>
      </w:r>
    </w:p>
    <w:p w14:paraId="30FFDEF3" w14:textId="77777777" w:rsidP="003C1207" w:rsidR="003C1207" w:rsidRDefault="003C1207" w:rsidRPr="00086C66">
      <w:pPr>
        <w:keepLines w:val="0"/>
        <w:widowControl w:val="0"/>
        <w:spacing w:after="120" w:before="0" w:line="240" w:lineRule="auto"/>
        <w:ind w:left="0"/>
        <w:rPr>
          <w:rFonts w:cs="Arial"/>
          <w:sz w:val="20"/>
        </w:rPr>
      </w:pPr>
      <w:r w:rsidRPr="00086C66">
        <w:rPr>
          <w:rFonts w:cs="Arial"/>
          <w:sz w:val="20"/>
        </w:rPr>
        <w:t xml:space="preserve">Les dispositions cumulatives ci-dessous concernent l’ensemble des salariés des sociétés constituant l’UES INGENICO en France : </w:t>
      </w:r>
    </w:p>
    <w:p w14:paraId="6318D476" w14:textId="77777777" w:rsidP="004A5611" w:rsidR="003C1207" w:rsidRDefault="003C1207" w:rsidRPr="00086C66">
      <w:pPr>
        <w:keepLines w:val="0"/>
        <w:widowControl w:val="0"/>
        <w:numPr>
          <w:ilvl w:val="0"/>
          <w:numId w:val="10"/>
        </w:numPr>
        <w:spacing w:after="60" w:before="0" w:line="240" w:lineRule="auto"/>
        <w:ind w:hanging="357" w:left="357"/>
        <w:rPr>
          <w:rFonts w:cs="Arial"/>
          <w:sz w:val="20"/>
        </w:rPr>
      </w:pPr>
      <w:r w:rsidRPr="00086C66">
        <w:rPr>
          <w:rFonts w:cs="Arial"/>
          <w:sz w:val="20"/>
        </w:rPr>
        <w:t>En CDI ;</w:t>
      </w:r>
    </w:p>
    <w:p w14:paraId="4A9B97F2" w14:textId="730B34F3" w:rsidP="004A5611" w:rsidR="003C1207" w:rsidRDefault="003C1207" w:rsidRPr="00086C66">
      <w:pPr>
        <w:keepLines w:val="0"/>
        <w:widowControl w:val="0"/>
        <w:numPr>
          <w:ilvl w:val="0"/>
          <w:numId w:val="10"/>
        </w:numPr>
        <w:spacing w:after="60" w:before="0" w:line="240" w:lineRule="auto"/>
        <w:ind w:hanging="357" w:left="357"/>
        <w:rPr>
          <w:rFonts w:cs="Arial"/>
          <w:sz w:val="20"/>
        </w:rPr>
      </w:pPr>
      <w:r w:rsidRPr="00086C66">
        <w:rPr>
          <w:rFonts w:cs="Arial"/>
          <w:sz w:val="20"/>
        </w:rPr>
        <w:t xml:space="preserve">Présents dans l’entreprise au </w:t>
      </w:r>
      <w:r w:rsidR="00F353F3" w:rsidRPr="00086C66">
        <w:rPr>
          <w:rFonts w:cs="Arial"/>
          <w:sz w:val="20"/>
        </w:rPr>
        <w:t>31 décembre 2021</w:t>
      </w:r>
      <w:r w:rsidRPr="00086C66">
        <w:rPr>
          <w:rFonts w:cs="Arial"/>
          <w:sz w:val="20"/>
        </w:rPr>
        <w:t> ;</w:t>
      </w:r>
    </w:p>
    <w:p w14:paraId="6224B396" w14:textId="05E93EDA" w:rsidP="004A5611" w:rsidR="003C1207" w:rsidRDefault="0068031D" w:rsidRPr="00086C66">
      <w:pPr>
        <w:keepLines w:val="0"/>
        <w:widowControl w:val="0"/>
        <w:numPr>
          <w:ilvl w:val="0"/>
          <w:numId w:val="10"/>
        </w:numPr>
        <w:spacing w:after="60" w:before="0" w:line="240" w:lineRule="auto"/>
        <w:ind w:hanging="357" w:left="357"/>
        <w:rPr>
          <w:rFonts w:cs="Arial"/>
          <w:sz w:val="20"/>
        </w:rPr>
      </w:pPr>
      <w:r w:rsidRPr="00086C66">
        <w:rPr>
          <w:rFonts w:cs="Arial"/>
          <w:sz w:val="20"/>
        </w:rPr>
        <w:t>E</w:t>
      </w:r>
      <w:r w:rsidR="003C1207" w:rsidRPr="00086C66">
        <w:rPr>
          <w:rFonts w:cs="Arial"/>
          <w:sz w:val="20"/>
        </w:rPr>
        <w:t>t toujours présents à la date du 30 juin 2022 ;</w:t>
      </w:r>
    </w:p>
    <w:p w14:paraId="350A618D" w14:textId="4C4E0EA5" w:rsidP="004A5611" w:rsidR="003C1207" w:rsidRDefault="0068031D" w:rsidRPr="00086C66">
      <w:pPr>
        <w:keepLines w:val="0"/>
        <w:widowControl w:val="0"/>
        <w:numPr>
          <w:ilvl w:val="0"/>
          <w:numId w:val="10"/>
        </w:numPr>
        <w:spacing w:after="120" w:before="0" w:line="240" w:lineRule="auto"/>
        <w:rPr>
          <w:rFonts w:cs="Arial"/>
          <w:sz w:val="20"/>
        </w:rPr>
      </w:pPr>
      <w:r w:rsidRPr="00086C66">
        <w:rPr>
          <w:rFonts w:cs="Arial"/>
          <w:sz w:val="20"/>
        </w:rPr>
        <w:t>E</w:t>
      </w:r>
      <w:r w:rsidR="003C1207" w:rsidRPr="00086C66">
        <w:rPr>
          <w:rFonts w:cs="Arial"/>
          <w:sz w:val="20"/>
        </w:rPr>
        <w:t>t n’étant pas en situation de préavis à la date de signature du présent accord ;</w:t>
      </w:r>
    </w:p>
    <w:p w14:paraId="6A4D32D0" w14:textId="1F9EF666" w:rsidP="004A5611" w:rsidR="003C1207" w:rsidRDefault="003C1207" w:rsidRPr="00086C66">
      <w:pPr>
        <w:keepLines w:val="0"/>
        <w:widowControl w:val="0"/>
        <w:numPr>
          <w:ilvl w:val="0"/>
          <w:numId w:val="10"/>
        </w:numPr>
        <w:spacing w:after="120" w:before="0" w:line="240" w:lineRule="auto"/>
        <w:rPr>
          <w:rFonts w:cs="Arial"/>
          <w:sz w:val="20"/>
        </w:rPr>
      </w:pPr>
      <w:r w:rsidRPr="00086C66">
        <w:rPr>
          <w:rFonts w:cs="Arial"/>
          <w:sz w:val="20"/>
        </w:rPr>
        <w:t>Et n’ayant pas bénéficié en 2022 d’une augmentation salariale (différente d’une augmentation issue d’un rattrapage salarial)</w:t>
      </w:r>
      <w:r w:rsidR="00BB4397" w:rsidRPr="00086C66">
        <w:rPr>
          <w:rFonts w:cs="Arial"/>
          <w:sz w:val="20"/>
        </w:rPr>
        <w:t> ;</w:t>
      </w:r>
    </w:p>
    <w:p w14:paraId="305F75E1" w14:textId="2D951091" w:rsidP="004A5611" w:rsidR="00BB4397" w:rsidRDefault="00BB4397" w:rsidRPr="00086C66">
      <w:pPr>
        <w:keepLines w:val="0"/>
        <w:widowControl w:val="0"/>
        <w:numPr>
          <w:ilvl w:val="0"/>
          <w:numId w:val="10"/>
        </w:numPr>
        <w:spacing w:after="120" w:before="0" w:line="240" w:lineRule="auto"/>
        <w:rPr>
          <w:rFonts w:cs="Arial"/>
          <w:sz w:val="20"/>
        </w:rPr>
      </w:pPr>
      <w:r w:rsidRPr="00086C66">
        <w:rPr>
          <w:rFonts w:cs="Arial"/>
          <w:sz w:val="20"/>
        </w:rPr>
        <w:t xml:space="preserve">Et n’ayant pas une note de performance inférieure à </w:t>
      </w:r>
      <w:r w:rsidR="00F353F3" w:rsidRPr="00086C66">
        <w:rPr>
          <w:rFonts w:cs="Arial"/>
          <w:sz w:val="20"/>
        </w:rPr>
        <w:t>3/6</w:t>
      </w:r>
      <w:r w:rsidR="00D65977" w:rsidRPr="00086C66">
        <w:rPr>
          <w:rFonts w:cs="Arial"/>
          <w:sz w:val="20"/>
        </w:rPr>
        <w:t xml:space="preserve"> (moyenne des notes H1 et H2 2021, arrondie </w:t>
      </w:r>
      <w:r w:rsidR="0043174A" w:rsidRPr="00086C66">
        <w:rPr>
          <w:rFonts w:cs="Arial"/>
          <w:sz w:val="20"/>
        </w:rPr>
        <w:t>à la note supérieure)</w:t>
      </w:r>
      <w:r w:rsidR="00F353F3" w:rsidRPr="00086C66">
        <w:rPr>
          <w:rFonts w:cs="Arial"/>
          <w:sz w:val="20"/>
        </w:rPr>
        <w:t>.</w:t>
      </w:r>
    </w:p>
    <w:p w14:paraId="2EA3588A" w14:textId="10470F23" w:rsidP="003C1207" w:rsidR="003C1207" w:rsidRDefault="003C1207" w:rsidRPr="00086C66">
      <w:pPr>
        <w:keepLines w:val="0"/>
        <w:widowControl w:val="0"/>
        <w:spacing w:after="120" w:before="0" w:line="240" w:lineRule="auto"/>
        <w:ind w:left="0"/>
        <w:rPr>
          <w:rFonts w:cs="Arial"/>
          <w:sz w:val="20"/>
        </w:rPr>
      </w:pPr>
      <w:r w:rsidRPr="00086C66">
        <w:rPr>
          <w:rFonts w:cs="Arial"/>
          <w:sz w:val="20"/>
        </w:rPr>
        <w:t>Elles ne concernent pas les salariés dont la rémunération est fixée par des dispositions légales ou d’autres dispositions conventionnelles, tels que les apprentis, les jeunes en formation ou en insertion professionnelle.</w:t>
      </w:r>
    </w:p>
    <w:p w14:paraId="111C711B" w14:textId="77777777" w:rsidP="003C1207" w:rsidR="007377A5" w:rsidRDefault="007377A5" w:rsidRPr="00086C66">
      <w:pPr>
        <w:keepLines w:val="0"/>
        <w:widowControl w:val="0"/>
        <w:spacing w:after="120" w:before="0" w:line="240" w:lineRule="auto"/>
        <w:ind w:left="0"/>
        <w:rPr>
          <w:rFonts w:cs="Arial"/>
          <w:b/>
          <w:smallCaps/>
          <w:sz w:val="20"/>
          <w:u w:val="single"/>
        </w:rPr>
      </w:pPr>
    </w:p>
    <w:p w14:paraId="34BED99D" w14:textId="77777777" w:rsidP="00C231CE" w:rsidR="00851753" w:rsidRDefault="00851753" w:rsidRPr="00086C66">
      <w:pPr>
        <w:keepLines w:val="0"/>
        <w:widowControl w:val="0"/>
        <w:spacing w:after="120" w:before="0" w:line="240" w:lineRule="auto"/>
        <w:ind w:left="0"/>
        <w:rPr>
          <w:rFonts w:cs="Arial"/>
          <w:b/>
          <w:smallCaps/>
          <w:sz w:val="20"/>
          <w:u w:val="single"/>
        </w:rPr>
      </w:pPr>
      <w:r w:rsidRPr="00086C66">
        <w:rPr>
          <w:rFonts w:cs="Arial"/>
          <w:b/>
          <w:smallCaps/>
          <w:sz w:val="20"/>
          <w:u w:val="single"/>
        </w:rPr>
        <w:t>Article 2.</w:t>
      </w:r>
      <w:r w:rsidRPr="00086C66">
        <w:rPr>
          <w:rFonts w:cs="Arial"/>
          <w:b/>
          <w:smallCaps/>
          <w:sz w:val="20"/>
          <w:u w:val="single"/>
        </w:rPr>
        <w:tab/>
      </w:r>
      <w:r w:rsidR="002C40A9" w:rsidRPr="00086C66">
        <w:rPr>
          <w:rFonts w:cs="Arial"/>
          <w:b/>
          <w:smallCaps/>
          <w:sz w:val="20"/>
          <w:u w:val="single"/>
        </w:rPr>
        <w:t>Evolution Salariale</w:t>
      </w:r>
    </w:p>
    <w:p w14:paraId="36D01D61" w14:textId="07BCE9D8" w:rsidP="00975682" w:rsidR="00975682" w:rsidRDefault="00975682" w:rsidRPr="00086C66">
      <w:pPr>
        <w:keepLines w:val="0"/>
        <w:widowControl w:val="0"/>
        <w:spacing w:after="120" w:before="0" w:line="240" w:lineRule="auto"/>
        <w:ind w:left="0"/>
        <w:rPr>
          <w:rFonts w:cs="Arial"/>
          <w:sz w:val="20"/>
        </w:rPr>
      </w:pPr>
      <w:r w:rsidRPr="00086C66">
        <w:rPr>
          <w:rFonts w:cs="Arial"/>
          <w:sz w:val="20"/>
        </w:rPr>
        <w:t>Compte tenu du contexte inflationniste et de sortie de crise sanitaire</w:t>
      </w:r>
      <w:r w:rsidR="00A42AC6" w:rsidRPr="00086C66">
        <w:rPr>
          <w:rFonts w:cs="Arial"/>
          <w:sz w:val="20"/>
        </w:rPr>
        <w:t>, mais également</w:t>
      </w:r>
      <w:r w:rsidR="00B92E49" w:rsidRPr="00086C66">
        <w:rPr>
          <w:rFonts w:cs="Arial"/>
          <w:sz w:val="20"/>
        </w:rPr>
        <w:t xml:space="preserve"> en raison de la cession de la société Banks and </w:t>
      </w:r>
      <w:proofErr w:type="spellStart"/>
      <w:r w:rsidR="00B92E49" w:rsidRPr="00086C66">
        <w:rPr>
          <w:rFonts w:cs="Arial"/>
          <w:sz w:val="20"/>
        </w:rPr>
        <w:t>Acqu</w:t>
      </w:r>
      <w:r w:rsidR="00D42475" w:rsidRPr="00086C66">
        <w:rPr>
          <w:rFonts w:cs="Arial"/>
          <w:sz w:val="20"/>
        </w:rPr>
        <w:t>i</w:t>
      </w:r>
      <w:r w:rsidR="00B92E49" w:rsidRPr="00086C66">
        <w:rPr>
          <w:rFonts w:cs="Arial"/>
          <w:sz w:val="20"/>
        </w:rPr>
        <w:t>r</w:t>
      </w:r>
      <w:r w:rsidR="00D42475" w:rsidRPr="00086C66">
        <w:rPr>
          <w:rFonts w:cs="Arial"/>
          <w:sz w:val="20"/>
        </w:rPr>
        <w:t>e</w:t>
      </w:r>
      <w:r w:rsidR="00B92E49" w:rsidRPr="00086C66">
        <w:rPr>
          <w:rFonts w:cs="Arial"/>
          <w:sz w:val="20"/>
        </w:rPr>
        <w:t>rs</w:t>
      </w:r>
      <w:proofErr w:type="spellEnd"/>
      <w:r w:rsidR="00B92E49" w:rsidRPr="00086C66">
        <w:rPr>
          <w:rFonts w:cs="Arial"/>
          <w:sz w:val="20"/>
        </w:rPr>
        <w:t xml:space="preserve"> International Holding et de la séparation du Groupe </w:t>
      </w:r>
      <w:proofErr w:type="spellStart"/>
      <w:r w:rsidR="00B92E49" w:rsidRPr="00086C66">
        <w:rPr>
          <w:rFonts w:cs="Arial"/>
          <w:sz w:val="20"/>
        </w:rPr>
        <w:t>Wordline</w:t>
      </w:r>
      <w:proofErr w:type="spellEnd"/>
      <w:r w:rsidR="00B92E49" w:rsidRPr="00086C66">
        <w:rPr>
          <w:rFonts w:cs="Arial"/>
          <w:sz w:val="20"/>
        </w:rPr>
        <w:t>,</w:t>
      </w:r>
      <w:r w:rsidR="0050561E" w:rsidRPr="00086C66">
        <w:rPr>
          <w:rFonts w:cs="Arial"/>
          <w:sz w:val="20"/>
        </w:rPr>
        <w:t xml:space="preserve"> </w:t>
      </w:r>
      <w:r w:rsidRPr="00086C66">
        <w:rPr>
          <w:rFonts w:cs="Arial"/>
          <w:sz w:val="20"/>
        </w:rPr>
        <w:t>l</w:t>
      </w:r>
      <w:r w:rsidR="00D849E7" w:rsidRPr="00086C66">
        <w:rPr>
          <w:rFonts w:cs="Arial"/>
          <w:sz w:val="20"/>
        </w:rPr>
        <w:t>a Direction et les Organisations Syndicales sont convenues d’une enveloppe b</w:t>
      </w:r>
      <w:r w:rsidR="0057780B" w:rsidRPr="00086C66">
        <w:rPr>
          <w:rFonts w:cs="Arial"/>
          <w:sz w:val="20"/>
        </w:rPr>
        <w:t xml:space="preserve">udgétaire d’augmentation de </w:t>
      </w:r>
      <w:r w:rsidR="0071170A" w:rsidRPr="00086C66">
        <w:rPr>
          <w:rFonts w:cs="Arial"/>
          <w:sz w:val="20"/>
        </w:rPr>
        <w:t>3</w:t>
      </w:r>
      <w:r w:rsidR="00E6471B" w:rsidRPr="00086C66">
        <w:rPr>
          <w:rFonts w:cs="Arial"/>
          <w:sz w:val="20"/>
        </w:rPr>
        <w:t>,3</w:t>
      </w:r>
      <w:r w:rsidR="00DF3F48" w:rsidRPr="00086C66">
        <w:rPr>
          <w:rFonts w:cs="Arial"/>
          <w:sz w:val="20"/>
        </w:rPr>
        <w:t>%</w:t>
      </w:r>
      <w:r w:rsidR="00D849E7" w:rsidRPr="00086C66">
        <w:rPr>
          <w:rFonts w:cs="Arial"/>
          <w:sz w:val="20"/>
        </w:rPr>
        <w:t xml:space="preserve"> </w:t>
      </w:r>
      <w:r w:rsidR="00437B3D" w:rsidRPr="00086C66">
        <w:rPr>
          <w:rFonts w:cs="Arial"/>
          <w:sz w:val="20"/>
        </w:rPr>
        <w:t xml:space="preserve">de la Masse Salariale </w:t>
      </w:r>
      <w:r w:rsidR="00222F4A" w:rsidRPr="00086C66">
        <w:rPr>
          <w:rFonts w:cs="Arial"/>
          <w:sz w:val="20"/>
        </w:rPr>
        <w:t xml:space="preserve">(hors </w:t>
      </w:r>
      <w:r w:rsidR="00301EFE" w:rsidRPr="00086C66">
        <w:rPr>
          <w:rFonts w:cs="Arial"/>
          <w:sz w:val="20"/>
        </w:rPr>
        <w:t xml:space="preserve">enveloppes dédiées aux </w:t>
      </w:r>
      <w:r w:rsidR="00222F4A" w:rsidRPr="00086C66">
        <w:rPr>
          <w:rFonts w:cs="Arial"/>
          <w:sz w:val="20"/>
        </w:rPr>
        <w:t xml:space="preserve">promotions et </w:t>
      </w:r>
      <w:r w:rsidR="00301EFE" w:rsidRPr="00086C66">
        <w:rPr>
          <w:rFonts w:cs="Arial"/>
          <w:sz w:val="20"/>
        </w:rPr>
        <w:t xml:space="preserve">à l’égalité professionnelle) </w:t>
      </w:r>
      <w:r w:rsidR="00546FF6" w:rsidRPr="00086C66">
        <w:rPr>
          <w:rFonts w:cs="Arial"/>
          <w:sz w:val="20"/>
        </w:rPr>
        <w:t>qui sera répartie entre</w:t>
      </w:r>
      <w:r w:rsidRPr="00086C66">
        <w:rPr>
          <w:rFonts w:cs="Arial"/>
          <w:sz w:val="20"/>
        </w:rPr>
        <w:t> :</w:t>
      </w:r>
    </w:p>
    <w:p w14:paraId="18AF25FE" w14:textId="4E888529" w:rsidP="004A5611" w:rsidR="00D849E7" w:rsidRDefault="00975682" w:rsidRPr="00086C66">
      <w:pPr>
        <w:pStyle w:val="Paragraphedeliste"/>
        <w:keepLines w:val="0"/>
        <w:widowControl w:val="0"/>
        <w:numPr>
          <w:ilvl w:val="0"/>
          <w:numId w:val="15"/>
        </w:numPr>
        <w:spacing w:after="120" w:before="0" w:line="240" w:lineRule="auto"/>
        <w:rPr>
          <w:rFonts w:cs="Arial"/>
          <w:sz w:val="20"/>
        </w:rPr>
      </w:pPr>
      <w:r w:rsidRPr="00086C66">
        <w:rPr>
          <w:rFonts w:cs="Arial"/>
          <w:sz w:val="20"/>
        </w:rPr>
        <w:t>D</w:t>
      </w:r>
      <w:r w:rsidR="00546FF6" w:rsidRPr="00086C66">
        <w:rPr>
          <w:rFonts w:cs="Arial"/>
          <w:sz w:val="20"/>
        </w:rPr>
        <w:t>’une part, une augmentation générale</w:t>
      </w:r>
      <w:r w:rsidR="002F2120" w:rsidRPr="00086C66">
        <w:rPr>
          <w:rFonts w:cs="Arial"/>
          <w:sz w:val="20"/>
        </w:rPr>
        <w:t xml:space="preserve"> </w:t>
      </w:r>
      <w:r w:rsidR="00757244" w:rsidRPr="00086C66">
        <w:rPr>
          <w:rFonts w:cs="Arial"/>
          <w:sz w:val="20"/>
        </w:rPr>
        <w:t>exceptionnelle</w:t>
      </w:r>
      <w:r w:rsidR="008F2DFD" w:rsidRPr="00086C66">
        <w:rPr>
          <w:rFonts w:cs="Arial"/>
          <w:sz w:val="20"/>
        </w:rPr>
        <w:t xml:space="preserve"> eu égard à la politique de rémunération d’Ingenico rappelée en préambule,</w:t>
      </w:r>
      <w:r w:rsidR="00757244" w:rsidRPr="00086C66">
        <w:rPr>
          <w:rFonts w:cs="Arial"/>
          <w:sz w:val="20"/>
        </w:rPr>
        <w:t xml:space="preserve"> </w:t>
      </w:r>
      <w:r w:rsidR="002F2120" w:rsidRPr="00086C66">
        <w:rPr>
          <w:rFonts w:cs="Arial"/>
          <w:sz w:val="20"/>
        </w:rPr>
        <w:t xml:space="preserve">pour les salariés dont le salaire </w:t>
      </w:r>
      <w:r w:rsidR="00C6769D" w:rsidRPr="00086C66">
        <w:rPr>
          <w:rFonts w:cs="Arial"/>
          <w:sz w:val="20"/>
        </w:rPr>
        <w:t xml:space="preserve">de base annuel brut </w:t>
      </w:r>
      <w:r w:rsidR="002F2120" w:rsidRPr="00086C66">
        <w:rPr>
          <w:rFonts w:cs="Arial"/>
          <w:sz w:val="20"/>
        </w:rPr>
        <w:t xml:space="preserve">est inférieur ou égal </w:t>
      </w:r>
      <w:r w:rsidR="00C6769D" w:rsidRPr="00086C66">
        <w:rPr>
          <w:rFonts w:cs="Arial"/>
          <w:sz w:val="20"/>
        </w:rPr>
        <w:t>à 2 PASS (soit 82 272 euros bruts</w:t>
      </w:r>
      <w:r w:rsidR="00815D60" w:rsidRPr="00086C66">
        <w:rPr>
          <w:rFonts w:cs="Arial"/>
          <w:sz w:val="20"/>
        </w:rPr>
        <w:t xml:space="preserve"> au </w:t>
      </w:r>
      <w:r w:rsidR="00FF7081" w:rsidRPr="00086C66">
        <w:rPr>
          <w:rFonts w:cs="Arial"/>
          <w:sz w:val="20"/>
        </w:rPr>
        <w:t>30</w:t>
      </w:r>
      <w:r w:rsidR="00815D60" w:rsidRPr="00086C66">
        <w:rPr>
          <w:rFonts w:cs="Arial"/>
          <w:sz w:val="20"/>
        </w:rPr>
        <w:t xml:space="preserve"> juin 2022</w:t>
      </w:r>
      <w:r w:rsidR="00C6769D" w:rsidRPr="00086C66">
        <w:rPr>
          <w:rFonts w:cs="Arial"/>
          <w:sz w:val="20"/>
        </w:rPr>
        <w:t>)</w:t>
      </w:r>
      <w:r w:rsidR="00FF42ED" w:rsidRPr="00086C66">
        <w:rPr>
          <w:rFonts w:cs="Arial"/>
          <w:sz w:val="20"/>
        </w:rPr>
        <w:t> ;</w:t>
      </w:r>
    </w:p>
    <w:p w14:paraId="50635150" w14:textId="710155EB" w:rsidP="004A5611" w:rsidR="00FF42ED" w:rsidRDefault="00FF42ED" w:rsidRPr="00086C66">
      <w:pPr>
        <w:pStyle w:val="Paragraphedeliste"/>
        <w:keepLines w:val="0"/>
        <w:widowControl w:val="0"/>
        <w:numPr>
          <w:ilvl w:val="0"/>
          <w:numId w:val="15"/>
        </w:numPr>
        <w:spacing w:after="120" w:before="0" w:line="240" w:lineRule="auto"/>
        <w:rPr>
          <w:rFonts w:cs="Arial"/>
          <w:sz w:val="20"/>
        </w:rPr>
      </w:pPr>
      <w:r w:rsidRPr="00086C66">
        <w:rPr>
          <w:rFonts w:cs="Arial"/>
          <w:sz w:val="20"/>
        </w:rPr>
        <w:t>D</w:t>
      </w:r>
      <w:r w:rsidR="008A6CBB" w:rsidRPr="00086C66">
        <w:rPr>
          <w:rFonts w:cs="Arial"/>
          <w:sz w:val="20"/>
        </w:rPr>
        <w:t>’</w:t>
      </w:r>
      <w:r w:rsidRPr="00086C66">
        <w:rPr>
          <w:rFonts w:cs="Arial"/>
          <w:sz w:val="20"/>
        </w:rPr>
        <w:t xml:space="preserve">autre part, une augmentation individuelle pour </w:t>
      </w:r>
      <w:r w:rsidR="00AC205D" w:rsidRPr="00086C66">
        <w:rPr>
          <w:rFonts w:cs="Arial"/>
          <w:sz w:val="20"/>
        </w:rPr>
        <w:t>les salariés dont le salaire de base annuel brut est supérieur à 2 PASS.</w:t>
      </w:r>
    </w:p>
    <w:p w14:paraId="2E4F955F" w14:textId="0A69DDD9" w:rsidP="008F39AD" w:rsidR="008F39AD" w:rsidRDefault="008F39AD" w:rsidRPr="00086C66">
      <w:pPr>
        <w:keepLines w:val="0"/>
        <w:widowControl w:val="0"/>
        <w:spacing w:after="120" w:before="0" w:line="240" w:lineRule="auto"/>
        <w:ind w:left="0"/>
        <w:rPr>
          <w:rFonts w:cs="Arial"/>
          <w:sz w:val="20"/>
        </w:rPr>
      </w:pPr>
      <w:r w:rsidRPr="00086C66">
        <w:rPr>
          <w:rFonts w:cs="Arial"/>
          <w:sz w:val="20"/>
        </w:rPr>
        <w:t>Le PASS correspond au plafond annuel de la Sécurité Sociale.</w:t>
      </w:r>
    </w:p>
    <w:p w14:paraId="12513F78" w14:textId="71E73B24" w:rsidP="00C231CE" w:rsidR="00160C28" w:rsidRDefault="00160C28" w:rsidRPr="00086C66">
      <w:pPr>
        <w:keepLines w:val="0"/>
        <w:widowControl w:val="0"/>
        <w:spacing w:after="120" w:before="0" w:line="240" w:lineRule="auto"/>
        <w:ind w:left="0"/>
        <w:rPr>
          <w:rFonts w:cs="Arial"/>
          <w:sz w:val="20"/>
        </w:rPr>
      </w:pPr>
      <w:r w:rsidRPr="00086C66">
        <w:rPr>
          <w:rFonts w:cs="Arial"/>
          <w:sz w:val="20"/>
        </w:rPr>
        <w:t xml:space="preserve">La Masse Salariale prise en considération correspond à la somme des salaires </w:t>
      </w:r>
      <w:r w:rsidR="009407D1" w:rsidRPr="00086C66">
        <w:rPr>
          <w:rFonts w:cs="Arial"/>
          <w:sz w:val="20"/>
        </w:rPr>
        <w:t xml:space="preserve">bruts de base </w:t>
      </w:r>
      <w:r w:rsidRPr="00086C66">
        <w:rPr>
          <w:rFonts w:cs="Arial"/>
          <w:sz w:val="20"/>
        </w:rPr>
        <w:t xml:space="preserve">et </w:t>
      </w:r>
      <w:r w:rsidR="0080266E" w:rsidRPr="00086C66">
        <w:rPr>
          <w:rFonts w:cs="Arial"/>
          <w:sz w:val="20"/>
        </w:rPr>
        <w:t xml:space="preserve">des </w:t>
      </w:r>
      <w:r w:rsidR="00F73583" w:rsidRPr="00086C66">
        <w:rPr>
          <w:rFonts w:cs="Arial"/>
          <w:sz w:val="20"/>
        </w:rPr>
        <w:t>part</w:t>
      </w:r>
      <w:r w:rsidR="0080266E" w:rsidRPr="00086C66">
        <w:rPr>
          <w:rFonts w:cs="Arial"/>
          <w:sz w:val="20"/>
        </w:rPr>
        <w:t>s</w:t>
      </w:r>
      <w:r w:rsidR="00F73583" w:rsidRPr="00086C66">
        <w:rPr>
          <w:rFonts w:cs="Arial"/>
          <w:sz w:val="20"/>
        </w:rPr>
        <w:t xml:space="preserve"> variable</w:t>
      </w:r>
      <w:r w:rsidR="0080266E" w:rsidRPr="00086C66">
        <w:rPr>
          <w:rFonts w:cs="Arial"/>
          <w:sz w:val="20"/>
        </w:rPr>
        <w:t>s</w:t>
      </w:r>
      <w:r w:rsidR="00F73583" w:rsidRPr="00086C66">
        <w:rPr>
          <w:rFonts w:cs="Arial"/>
          <w:sz w:val="20"/>
        </w:rPr>
        <w:t xml:space="preserve"> </w:t>
      </w:r>
      <w:r w:rsidR="009407D1" w:rsidRPr="00086C66">
        <w:rPr>
          <w:rFonts w:cs="Arial"/>
          <w:sz w:val="20"/>
        </w:rPr>
        <w:t>cibles</w:t>
      </w:r>
      <w:r w:rsidR="009407D1" w:rsidRPr="00086C66">
        <w:t xml:space="preserve"> </w:t>
      </w:r>
      <w:r w:rsidR="009407D1" w:rsidRPr="00086C66">
        <w:rPr>
          <w:rFonts w:cs="Arial"/>
          <w:sz w:val="20"/>
        </w:rPr>
        <w:t>(rémunération annuelle brute</w:t>
      </w:r>
      <w:r w:rsidR="00E6471B" w:rsidRPr="00086C66">
        <w:rPr>
          <w:rFonts w:cs="Arial"/>
          <w:sz w:val="20"/>
        </w:rPr>
        <w:t xml:space="preserve"> théorique</w:t>
      </w:r>
      <w:r w:rsidR="009407D1" w:rsidRPr="00086C66">
        <w:rPr>
          <w:rFonts w:cs="Arial"/>
          <w:sz w:val="20"/>
        </w:rPr>
        <w:t xml:space="preserve">) sur une base temps plein </w:t>
      </w:r>
      <w:r w:rsidRPr="00086C66">
        <w:rPr>
          <w:rFonts w:cs="Arial"/>
          <w:sz w:val="20"/>
        </w:rPr>
        <w:t xml:space="preserve">de l’ensemble des salariés </w:t>
      </w:r>
      <w:r w:rsidR="00AB5C28" w:rsidRPr="00086C66">
        <w:rPr>
          <w:rFonts w:cs="Arial"/>
          <w:sz w:val="20"/>
        </w:rPr>
        <w:t>des sociétés composant l’UES INGENICO</w:t>
      </w:r>
      <w:r w:rsidRPr="00086C66">
        <w:rPr>
          <w:rFonts w:cs="Arial"/>
          <w:sz w:val="20"/>
        </w:rPr>
        <w:t xml:space="preserve"> en CDI et présents au 31</w:t>
      </w:r>
      <w:r w:rsidR="009407D1" w:rsidRPr="00086C66">
        <w:rPr>
          <w:rFonts w:cs="Arial"/>
          <w:sz w:val="20"/>
        </w:rPr>
        <w:t xml:space="preserve"> décembre </w:t>
      </w:r>
      <w:r w:rsidR="00A86E99" w:rsidRPr="00086C66">
        <w:rPr>
          <w:rFonts w:cs="Arial"/>
          <w:sz w:val="20"/>
        </w:rPr>
        <w:t>20</w:t>
      </w:r>
      <w:r w:rsidR="00FF60C2" w:rsidRPr="00086C66">
        <w:rPr>
          <w:rFonts w:cs="Arial"/>
          <w:sz w:val="20"/>
        </w:rPr>
        <w:t>21</w:t>
      </w:r>
      <w:r w:rsidR="009407D1" w:rsidRPr="00086C66">
        <w:rPr>
          <w:rFonts w:cs="Arial"/>
          <w:sz w:val="20"/>
        </w:rPr>
        <w:t>.</w:t>
      </w:r>
    </w:p>
    <w:p w14:paraId="51FC88ED" w14:textId="3B766116" w:rsidP="00C231CE" w:rsidR="00D849E7" w:rsidRDefault="00D849E7" w:rsidRPr="00086C66">
      <w:pPr>
        <w:keepLines w:val="0"/>
        <w:widowControl w:val="0"/>
        <w:spacing w:after="120" w:before="0" w:line="240" w:lineRule="auto"/>
        <w:ind w:left="0"/>
        <w:rPr>
          <w:rFonts w:cs="Arial"/>
          <w:sz w:val="20"/>
        </w:rPr>
      </w:pPr>
    </w:p>
    <w:p w14:paraId="0CC28D97" w14:textId="1EBE858B" w:rsidP="00C231CE" w:rsidR="000D1751" w:rsidRDefault="000D1751" w:rsidRPr="00086C66">
      <w:pPr>
        <w:keepLines w:val="0"/>
        <w:widowControl w:val="0"/>
        <w:spacing w:after="120" w:before="0" w:line="240" w:lineRule="auto"/>
        <w:ind w:left="0"/>
        <w:rPr>
          <w:rFonts w:cs="Arial"/>
          <w:sz w:val="20"/>
        </w:rPr>
      </w:pPr>
    </w:p>
    <w:p w14:paraId="0E15D501" w14:textId="77777777" w:rsidP="00C231CE" w:rsidR="000D1751" w:rsidRDefault="000D1751" w:rsidRPr="00086C66">
      <w:pPr>
        <w:keepLines w:val="0"/>
        <w:widowControl w:val="0"/>
        <w:spacing w:after="120" w:before="0" w:line="240" w:lineRule="auto"/>
        <w:ind w:left="0"/>
        <w:rPr>
          <w:rFonts w:cs="Arial"/>
          <w:sz w:val="20"/>
        </w:rPr>
      </w:pPr>
    </w:p>
    <w:p w14:paraId="160E018C" w14:textId="32BA563E" w:rsidP="00E04138" w:rsidR="00E04138" w:rsidRDefault="00D849E7" w:rsidRPr="00086C66">
      <w:pPr>
        <w:keepLines w:val="0"/>
        <w:widowControl w:val="0"/>
        <w:spacing w:after="120" w:before="0" w:line="240" w:lineRule="auto"/>
        <w:ind w:hanging="705" w:left="705"/>
        <w:rPr>
          <w:rFonts w:cs="Arial"/>
          <w:b/>
          <w:sz w:val="20"/>
        </w:rPr>
      </w:pPr>
      <w:r w:rsidRPr="00086C66">
        <w:rPr>
          <w:rFonts w:cs="Arial"/>
          <w:b/>
          <w:sz w:val="20"/>
        </w:rPr>
        <w:lastRenderedPageBreak/>
        <w:t>2.1.</w:t>
      </w:r>
      <w:r w:rsidRPr="00086C66">
        <w:rPr>
          <w:rFonts w:cs="Arial"/>
          <w:b/>
          <w:sz w:val="20"/>
        </w:rPr>
        <w:tab/>
      </w:r>
      <w:r w:rsidR="00C231CE" w:rsidRPr="00086C66">
        <w:rPr>
          <w:rFonts w:cs="Arial"/>
          <w:b/>
          <w:sz w:val="20"/>
        </w:rPr>
        <w:t xml:space="preserve">Pour les </w:t>
      </w:r>
      <w:r w:rsidR="000F6253" w:rsidRPr="00086C66">
        <w:rPr>
          <w:rFonts w:cs="Arial"/>
          <w:b/>
          <w:sz w:val="20"/>
        </w:rPr>
        <w:t xml:space="preserve">salaires </w:t>
      </w:r>
      <w:r w:rsidR="005E5DB1" w:rsidRPr="00086C66">
        <w:rPr>
          <w:rFonts w:cs="Arial"/>
          <w:b/>
          <w:sz w:val="20"/>
        </w:rPr>
        <w:t xml:space="preserve">annuels </w:t>
      </w:r>
      <w:r w:rsidR="00BD1C4B" w:rsidRPr="00086C66">
        <w:rPr>
          <w:rFonts w:cs="Arial"/>
          <w:b/>
          <w:sz w:val="20"/>
        </w:rPr>
        <w:t xml:space="preserve">bruts de base </w:t>
      </w:r>
      <w:r w:rsidR="00C231CE" w:rsidRPr="00086C66">
        <w:rPr>
          <w:rFonts w:cs="Arial"/>
          <w:b/>
          <w:sz w:val="20"/>
        </w:rPr>
        <w:t xml:space="preserve">inférieurs </w:t>
      </w:r>
      <w:r w:rsidR="009407D1" w:rsidRPr="00086C66">
        <w:rPr>
          <w:rFonts w:cs="Arial"/>
          <w:b/>
          <w:sz w:val="20"/>
        </w:rPr>
        <w:t>ou éga</w:t>
      </w:r>
      <w:r w:rsidR="000F6253" w:rsidRPr="00086C66">
        <w:rPr>
          <w:rFonts w:cs="Arial"/>
          <w:b/>
          <w:sz w:val="20"/>
        </w:rPr>
        <w:t>ux</w:t>
      </w:r>
      <w:r w:rsidR="009407D1" w:rsidRPr="00086C66">
        <w:rPr>
          <w:rFonts w:cs="Arial"/>
          <w:b/>
          <w:sz w:val="20"/>
        </w:rPr>
        <w:t xml:space="preserve"> </w:t>
      </w:r>
      <w:r w:rsidR="00DF3F48" w:rsidRPr="00086C66">
        <w:rPr>
          <w:rFonts w:cs="Arial"/>
          <w:b/>
          <w:sz w:val="20"/>
        </w:rPr>
        <w:t xml:space="preserve">à </w:t>
      </w:r>
      <w:r w:rsidR="009B1276" w:rsidRPr="00086C66">
        <w:rPr>
          <w:rFonts w:cs="Arial"/>
          <w:b/>
          <w:sz w:val="20"/>
        </w:rPr>
        <w:t>2 PASS</w:t>
      </w:r>
      <w:r w:rsidR="00E04138" w:rsidRPr="00086C66">
        <w:rPr>
          <w:rFonts w:cs="Arial"/>
          <w:b/>
          <w:sz w:val="20"/>
        </w:rPr>
        <w:t xml:space="preserve"> (soit inférieur</w:t>
      </w:r>
      <w:r w:rsidR="002F588D" w:rsidRPr="00086C66">
        <w:rPr>
          <w:rFonts w:cs="Arial"/>
          <w:b/>
          <w:sz w:val="20"/>
        </w:rPr>
        <w:t xml:space="preserve"> ou égal </w:t>
      </w:r>
      <w:r w:rsidR="00E04138" w:rsidRPr="00086C66">
        <w:rPr>
          <w:rFonts w:cs="Arial"/>
          <w:b/>
          <w:sz w:val="20"/>
        </w:rPr>
        <w:t>à 82 272 euros bruts) :</w:t>
      </w:r>
    </w:p>
    <w:p w14:paraId="457DEEFE" w14:textId="59D0F702" w:rsidP="00D30E46" w:rsidR="00D30E46" w:rsidRDefault="00034756" w:rsidRPr="00086C66">
      <w:pPr>
        <w:keepLines w:val="0"/>
        <w:widowControl w:val="0"/>
        <w:spacing w:after="120" w:before="0" w:line="240" w:lineRule="auto"/>
        <w:ind w:left="0"/>
        <w:rPr>
          <w:rFonts w:cs="Arial"/>
          <w:sz w:val="20"/>
        </w:rPr>
      </w:pPr>
      <w:r w:rsidRPr="00086C66">
        <w:rPr>
          <w:rFonts w:cs="Arial"/>
          <w:sz w:val="20"/>
        </w:rPr>
        <w:t xml:space="preserve">Les salariés dont le salaire </w:t>
      </w:r>
      <w:r w:rsidR="00026420" w:rsidRPr="00086C66">
        <w:rPr>
          <w:rFonts w:cs="Arial"/>
          <w:sz w:val="20"/>
        </w:rPr>
        <w:t xml:space="preserve">de base annuel brut </w:t>
      </w:r>
      <w:r w:rsidRPr="00086C66">
        <w:rPr>
          <w:rFonts w:cs="Arial"/>
          <w:sz w:val="20"/>
        </w:rPr>
        <w:t>est inférieur</w:t>
      </w:r>
      <w:r w:rsidR="00026420" w:rsidRPr="00086C66">
        <w:rPr>
          <w:rFonts w:cs="Arial"/>
          <w:sz w:val="20"/>
        </w:rPr>
        <w:t xml:space="preserve"> ou égal </w:t>
      </w:r>
      <w:r w:rsidR="000C3C50" w:rsidRPr="00086C66">
        <w:rPr>
          <w:rFonts w:cs="Arial"/>
          <w:sz w:val="20"/>
        </w:rPr>
        <w:t>à 2 PASS</w:t>
      </w:r>
      <w:r w:rsidR="00B94B41" w:rsidRPr="00086C66">
        <w:rPr>
          <w:rFonts w:cs="Arial"/>
          <w:sz w:val="20"/>
        </w:rPr>
        <w:t xml:space="preserve"> </w:t>
      </w:r>
      <w:r w:rsidR="00FF7081" w:rsidRPr="00086C66">
        <w:rPr>
          <w:rFonts w:cs="Arial"/>
          <w:sz w:val="20"/>
        </w:rPr>
        <w:t xml:space="preserve">au 30 juin 2022 </w:t>
      </w:r>
      <w:r w:rsidR="00B94B41" w:rsidRPr="00086C66">
        <w:rPr>
          <w:rFonts w:cs="Arial"/>
          <w:sz w:val="20"/>
        </w:rPr>
        <w:t xml:space="preserve">bénéficient d’une augmentation générale exceptionnelle de </w:t>
      </w:r>
      <w:r w:rsidR="00C553FF" w:rsidRPr="00086C66">
        <w:rPr>
          <w:rFonts w:cs="Arial"/>
          <w:sz w:val="20"/>
        </w:rPr>
        <w:t xml:space="preserve">2 500 </w:t>
      </w:r>
      <w:r w:rsidR="00B94B41" w:rsidRPr="00086C66">
        <w:rPr>
          <w:rFonts w:cs="Arial"/>
          <w:sz w:val="20"/>
        </w:rPr>
        <w:t>euros brut</w:t>
      </w:r>
      <w:r w:rsidR="00DA23A9" w:rsidRPr="00086C66">
        <w:rPr>
          <w:rFonts w:cs="Arial"/>
          <w:sz w:val="20"/>
        </w:rPr>
        <w:t xml:space="preserve">, cette augmentation </w:t>
      </w:r>
      <w:r w:rsidR="00FE1964" w:rsidRPr="00086C66">
        <w:rPr>
          <w:rFonts w:cs="Arial"/>
          <w:sz w:val="20"/>
        </w:rPr>
        <w:t xml:space="preserve">s’appliquant </w:t>
      </w:r>
      <w:r w:rsidR="00655139" w:rsidRPr="00086C66">
        <w:rPr>
          <w:rFonts w:cs="Arial"/>
          <w:sz w:val="20"/>
        </w:rPr>
        <w:t xml:space="preserve">à la rémunération globale annuelle brute (salaire de base + </w:t>
      </w:r>
      <w:r w:rsidR="007C42A8" w:rsidRPr="00086C66">
        <w:rPr>
          <w:rFonts w:cs="Arial"/>
          <w:sz w:val="20"/>
        </w:rPr>
        <w:t xml:space="preserve">part </w:t>
      </w:r>
      <w:r w:rsidR="00655139" w:rsidRPr="00086C66">
        <w:rPr>
          <w:rFonts w:cs="Arial"/>
          <w:sz w:val="20"/>
        </w:rPr>
        <w:t>variable</w:t>
      </w:r>
      <w:r w:rsidR="001B22EB" w:rsidRPr="00086C66">
        <w:rPr>
          <w:rFonts w:cs="Arial"/>
          <w:sz w:val="20"/>
        </w:rPr>
        <w:t xml:space="preserve"> pour les salariés qui ont une part variable / salaire de base pour les salariés sans part variable</w:t>
      </w:r>
      <w:r w:rsidR="00655139" w:rsidRPr="00086C66">
        <w:rPr>
          <w:rFonts w:cs="Arial"/>
          <w:sz w:val="20"/>
        </w:rPr>
        <w:t>).</w:t>
      </w:r>
    </w:p>
    <w:p w14:paraId="520C2863" w14:textId="77777777" w:rsidP="00D30E46" w:rsidR="00D30E46" w:rsidRDefault="00D30E46" w:rsidRPr="00086C66">
      <w:pPr>
        <w:keepLines w:val="0"/>
        <w:widowControl w:val="0"/>
        <w:spacing w:after="120" w:before="0" w:line="240" w:lineRule="auto"/>
        <w:ind w:left="0"/>
        <w:rPr>
          <w:rFonts w:cs="Arial"/>
          <w:sz w:val="20"/>
        </w:rPr>
      </w:pPr>
    </w:p>
    <w:p w14:paraId="09DDD458" w14:textId="3FAE992C" w:rsidP="00123B1D" w:rsidR="00123B1D" w:rsidRDefault="00123B1D" w:rsidRPr="00086C66">
      <w:pPr>
        <w:keepLines w:val="0"/>
        <w:widowControl w:val="0"/>
        <w:spacing w:after="120" w:before="0" w:line="240" w:lineRule="auto"/>
        <w:ind w:left="0"/>
        <w:rPr>
          <w:rFonts w:cs="Arial"/>
          <w:b/>
          <w:sz w:val="20"/>
        </w:rPr>
      </w:pPr>
      <w:r w:rsidRPr="00086C66">
        <w:rPr>
          <w:rFonts w:cs="Arial"/>
          <w:b/>
          <w:sz w:val="20"/>
        </w:rPr>
        <w:t>2.2.</w:t>
      </w:r>
      <w:r w:rsidRPr="00086C66">
        <w:rPr>
          <w:rFonts w:cs="Arial"/>
          <w:b/>
          <w:sz w:val="20"/>
        </w:rPr>
        <w:tab/>
        <w:t xml:space="preserve">Pour les salaires annuels </w:t>
      </w:r>
      <w:r w:rsidR="004C0A2E" w:rsidRPr="00086C66">
        <w:rPr>
          <w:rFonts w:cs="Arial"/>
          <w:b/>
          <w:sz w:val="20"/>
        </w:rPr>
        <w:t>bruts de base supérieurs</w:t>
      </w:r>
      <w:r w:rsidR="00486FAA" w:rsidRPr="00086C66">
        <w:rPr>
          <w:rFonts w:cs="Arial"/>
          <w:b/>
          <w:sz w:val="20"/>
        </w:rPr>
        <w:t xml:space="preserve"> à </w:t>
      </w:r>
      <w:r w:rsidR="004C0A2E" w:rsidRPr="00086C66">
        <w:rPr>
          <w:rFonts w:cs="Arial"/>
          <w:b/>
          <w:sz w:val="20"/>
        </w:rPr>
        <w:t>2 PASS (soit 82 272 euros</w:t>
      </w:r>
      <w:r w:rsidRPr="00086C66">
        <w:rPr>
          <w:rFonts w:cs="Arial"/>
          <w:b/>
          <w:sz w:val="20"/>
        </w:rPr>
        <w:t xml:space="preserve"> brut</w:t>
      </w:r>
      <w:r w:rsidR="004C0A2E" w:rsidRPr="00086C66">
        <w:rPr>
          <w:rFonts w:cs="Arial"/>
          <w:b/>
          <w:sz w:val="20"/>
        </w:rPr>
        <w:t>s)</w:t>
      </w:r>
      <w:r w:rsidRPr="00086C66">
        <w:rPr>
          <w:rFonts w:cs="Arial"/>
          <w:b/>
          <w:sz w:val="20"/>
        </w:rPr>
        <w:t> :</w:t>
      </w:r>
    </w:p>
    <w:p w14:paraId="1E27E31A" w14:textId="2E91C9BC" w:rsidP="00123B1D" w:rsidR="00123B1D" w:rsidRDefault="00123B1D" w:rsidRPr="00086C66">
      <w:pPr>
        <w:keepLines w:val="0"/>
        <w:widowControl w:val="0"/>
        <w:spacing w:after="120" w:before="0" w:line="240" w:lineRule="auto"/>
        <w:ind w:left="0"/>
        <w:rPr>
          <w:rFonts w:cs="Arial"/>
          <w:sz w:val="20"/>
        </w:rPr>
      </w:pPr>
      <w:r w:rsidRPr="00086C66">
        <w:rPr>
          <w:rFonts w:cs="Arial"/>
          <w:sz w:val="20"/>
        </w:rPr>
        <w:t xml:space="preserve">Les signataires sont convenus que pour les salariés dont le salaire </w:t>
      </w:r>
      <w:r w:rsidR="00824A22" w:rsidRPr="00086C66">
        <w:rPr>
          <w:rFonts w:cs="Arial"/>
          <w:sz w:val="20"/>
        </w:rPr>
        <w:t xml:space="preserve">de base </w:t>
      </w:r>
      <w:r w:rsidRPr="00086C66">
        <w:rPr>
          <w:rFonts w:cs="Arial"/>
          <w:sz w:val="20"/>
        </w:rPr>
        <w:t xml:space="preserve">annuel </w:t>
      </w:r>
      <w:r w:rsidR="00824A22" w:rsidRPr="00086C66">
        <w:rPr>
          <w:rFonts w:cs="Arial"/>
          <w:sz w:val="20"/>
        </w:rPr>
        <w:t>brut</w:t>
      </w:r>
      <w:r w:rsidR="00486FAA" w:rsidRPr="00086C66">
        <w:rPr>
          <w:rFonts w:cs="Arial"/>
          <w:sz w:val="20"/>
        </w:rPr>
        <w:t xml:space="preserve"> est supérieur à </w:t>
      </w:r>
      <w:r w:rsidR="00824A22" w:rsidRPr="00086C66">
        <w:rPr>
          <w:rFonts w:cs="Arial"/>
          <w:sz w:val="20"/>
        </w:rPr>
        <w:t>2 PASS</w:t>
      </w:r>
      <w:r w:rsidRPr="00086C66">
        <w:rPr>
          <w:rFonts w:cs="Arial"/>
          <w:sz w:val="20"/>
        </w:rPr>
        <w:t xml:space="preserve">, une enveloppe budgétaire de </w:t>
      </w:r>
      <w:r w:rsidR="00D9756E" w:rsidRPr="00086C66">
        <w:rPr>
          <w:rFonts w:cs="Arial"/>
          <w:sz w:val="20"/>
        </w:rPr>
        <w:t>0,79</w:t>
      </w:r>
      <w:r w:rsidRPr="00086C66">
        <w:rPr>
          <w:rFonts w:cs="Arial"/>
          <w:sz w:val="20"/>
        </w:rPr>
        <w:t>% de la Masse Salariale sera consacrée aux augmentations individuelles.</w:t>
      </w:r>
    </w:p>
    <w:p w14:paraId="4B6DEBC0" w14:textId="77777777" w:rsidP="00C231CE" w:rsidR="00F82950" w:rsidRDefault="00F82950" w:rsidRPr="00086C66">
      <w:pPr>
        <w:keepLines w:val="0"/>
        <w:widowControl w:val="0"/>
        <w:spacing w:after="120" w:before="0" w:line="240" w:lineRule="auto"/>
        <w:ind w:left="0"/>
        <w:rPr>
          <w:rFonts w:cs="Arial"/>
          <w:sz w:val="20"/>
        </w:rPr>
      </w:pPr>
    </w:p>
    <w:p w14:paraId="560EEEC1" w14:textId="77777777" w:rsidP="00C231CE" w:rsidR="00E73183" w:rsidRDefault="00E73183" w:rsidRPr="00086C66">
      <w:pPr>
        <w:keepLines w:val="0"/>
        <w:widowControl w:val="0"/>
        <w:spacing w:after="120" w:before="0" w:line="240" w:lineRule="auto"/>
        <w:ind w:left="0"/>
        <w:rPr>
          <w:rFonts w:cs="Arial"/>
          <w:b/>
          <w:sz w:val="20"/>
        </w:rPr>
      </w:pPr>
      <w:r w:rsidRPr="00086C66">
        <w:rPr>
          <w:rFonts w:cs="Arial"/>
          <w:b/>
          <w:sz w:val="20"/>
        </w:rPr>
        <w:t>2.3.</w:t>
      </w:r>
      <w:r w:rsidRPr="00086C66">
        <w:rPr>
          <w:rFonts w:cs="Arial"/>
          <w:b/>
          <w:sz w:val="20"/>
        </w:rPr>
        <w:tab/>
        <w:t>Règles communes</w:t>
      </w:r>
    </w:p>
    <w:p w14:paraId="43563E1A" w14:textId="77777777" w:rsidP="00DF28F2" w:rsidR="00DF28F2" w:rsidRDefault="00DF28F2" w:rsidRPr="00086C66">
      <w:pPr>
        <w:keepLines w:val="0"/>
        <w:widowControl w:val="0"/>
        <w:spacing w:after="120" w:before="0" w:line="240" w:lineRule="auto"/>
        <w:ind w:left="0"/>
        <w:rPr>
          <w:rFonts w:cs="Arial"/>
          <w:sz w:val="20"/>
        </w:rPr>
      </w:pPr>
      <w:r w:rsidRPr="00086C66">
        <w:rPr>
          <w:rFonts w:cs="Arial"/>
          <w:sz w:val="20"/>
        </w:rPr>
        <w:t>Par ailleurs, il sera possible pour les managers, accompagnés par la Direction des Ressources Humaines, d’arbitrer et de répartir l’augmentation individuelle entre salaire de base et part variable.</w:t>
      </w:r>
    </w:p>
    <w:p w14:paraId="5E99394B" w14:textId="7353D75A" w:rsidP="00DF28F2" w:rsidR="00DF28F2" w:rsidRDefault="00DF28F2" w:rsidRPr="00086C66">
      <w:pPr>
        <w:keepLines w:val="0"/>
        <w:widowControl w:val="0"/>
        <w:spacing w:after="120" w:before="0" w:line="240" w:lineRule="auto"/>
        <w:ind w:left="0"/>
        <w:rPr>
          <w:rFonts w:cs="Arial"/>
          <w:sz w:val="20"/>
        </w:rPr>
      </w:pPr>
      <w:r w:rsidRPr="00086C66">
        <w:rPr>
          <w:rFonts w:cs="Arial"/>
          <w:sz w:val="20"/>
        </w:rPr>
        <w:t>Une attention particulière sera portée à la non-discrimination dans l’attribution des augmentations individuelles</w:t>
      </w:r>
      <w:r w:rsidR="00985BC7" w:rsidRPr="00086C66">
        <w:rPr>
          <w:rFonts w:cs="Arial"/>
          <w:sz w:val="20"/>
        </w:rPr>
        <w:t>, et notamment aux situations des salariés de 50 ans et plus</w:t>
      </w:r>
      <w:r w:rsidRPr="00086C66">
        <w:rPr>
          <w:rFonts w:cs="Arial"/>
          <w:sz w:val="20"/>
        </w:rPr>
        <w:t>.</w:t>
      </w:r>
    </w:p>
    <w:p w14:paraId="0969023F" w14:textId="5CB2AC9C" w:rsidP="00C231CE" w:rsidR="00851753" w:rsidRDefault="00D849E7" w:rsidRPr="00086C66">
      <w:pPr>
        <w:keepLines w:val="0"/>
        <w:widowControl w:val="0"/>
        <w:spacing w:after="120" w:before="0" w:line="240" w:lineRule="auto"/>
        <w:ind w:left="0"/>
        <w:rPr>
          <w:rFonts w:cs="Arial"/>
          <w:sz w:val="20"/>
        </w:rPr>
      </w:pPr>
      <w:r w:rsidRPr="00086C66">
        <w:rPr>
          <w:rFonts w:cs="Arial"/>
          <w:sz w:val="20"/>
        </w:rPr>
        <w:t xml:space="preserve">Ces augmentations de salaires seront </w:t>
      </w:r>
      <w:r w:rsidR="00ED6781" w:rsidRPr="00086C66">
        <w:rPr>
          <w:rFonts w:cs="Arial"/>
          <w:sz w:val="20"/>
        </w:rPr>
        <w:t>appliquée</w:t>
      </w:r>
      <w:r w:rsidR="00C15859" w:rsidRPr="00086C66">
        <w:rPr>
          <w:rFonts w:cs="Arial"/>
          <w:sz w:val="20"/>
        </w:rPr>
        <w:t>s à compter du 1</w:t>
      </w:r>
      <w:r w:rsidR="00C15859" w:rsidRPr="00086C66">
        <w:rPr>
          <w:rFonts w:cs="Arial"/>
          <w:sz w:val="20"/>
          <w:vertAlign w:val="superscript"/>
        </w:rPr>
        <w:t>er</w:t>
      </w:r>
      <w:r w:rsidR="00C15859" w:rsidRPr="00086C66">
        <w:rPr>
          <w:rFonts w:cs="Arial"/>
          <w:sz w:val="20"/>
        </w:rPr>
        <w:t xml:space="preserve"> juillet 2022</w:t>
      </w:r>
      <w:r w:rsidRPr="00086C66">
        <w:rPr>
          <w:rFonts w:cs="Arial"/>
          <w:sz w:val="20"/>
        </w:rPr>
        <w:t>.</w:t>
      </w:r>
    </w:p>
    <w:p w14:paraId="5ED1257F" w14:textId="77777777" w:rsidP="00C231CE" w:rsidR="008523B2" w:rsidRDefault="008523B2" w:rsidRPr="00086C66">
      <w:pPr>
        <w:keepLines w:val="0"/>
        <w:widowControl w:val="0"/>
        <w:spacing w:after="120" w:before="0" w:line="240" w:lineRule="auto"/>
        <w:ind w:left="0"/>
        <w:rPr>
          <w:rFonts w:cs="Arial"/>
          <w:b/>
          <w:smallCaps/>
          <w:sz w:val="20"/>
          <w:u w:val="single"/>
        </w:rPr>
      </w:pPr>
    </w:p>
    <w:p w14:paraId="2111A27D" w14:textId="13989EBB" w:rsidP="000A36A8" w:rsidR="000A36A8" w:rsidRDefault="000A36A8" w:rsidRPr="00086C66">
      <w:pPr>
        <w:keepLines w:val="0"/>
        <w:widowControl w:val="0"/>
        <w:spacing w:after="120" w:before="0" w:line="240" w:lineRule="auto"/>
        <w:ind w:left="0"/>
        <w:rPr>
          <w:rFonts w:cs="Arial"/>
          <w:b/>
          <w:smallCaps/>
          <w:sz w:val="20"/>
          <w:u w:val="single"/>
        </w:rPr>
      </w:pPr>
      <w:bookmarkStart w:id="1" w:name="_Hlk104281291"/>
      <w:r w:rsidRPr="00086C66">
        <w:rPr>
          <w:rFonts w:cs="Arial"/>
          <w:b/>
          <w:smallCaps/>
          <w:sz w:val="20"/>
          <w:u w:val="single"/>
        </w:rPr>
        <w:t>Arti</w:t>
      </w:r>
      <w:r w:rsidR="005E5DB1" w:rsidRPr="00086C66">
        <w:rPr>
          <w:rFonts w:cs="Arial"/>
          <w:b/>
          <w:smallCaps/>
          <w:sz w:val="20"/>
          <w:u w:val="single"/>
        </w:rPr>
        <w:t>cle 3</w:t>
      </w:r>
      <w:r w:rsidRPr="00086C66">
        <w:rPr>
          <w:rFonts w:cs="Arial"/>
          <w:b/>
          <w:smallCaps/>
          <w:sz w:val="20"/>
          <w:u w:val="single"/>
        </w:rPr>
        <w:t>.</w:t>
      </w:r>
      <w:r w:rsidRPr="00086C66">
        <w:rPr>
          <w:rFonts w:cs="Arial"/>
          <w:b/>
          <w:smallCaps/>
          <w:sz w:val="20"/>
          <w:u w:val="single"/>
        </w:rPr>
        <w:tab/>
        <w:t>Enveloppe des promotions</w:t>
      </w:r>
    </w:p>
    <w:bookmarkEnd w:id="1"/>
    <w:p w14:paraId="3C9359BF" w14:textId="77777777" w:rsidP="00D11C8B" w:rsidR="000A36A8" w:rsidRDefault="00D11C8B" w:rsidRPr="00086C66">
      <w:pPr>
        <w:keepLines w:val="0"/>
        <w:widowControl w:val="0"/>
        <w:spacing w:after="120" w:before="0" w:line="240" w:lineRule="auto"/>
        <w:ind w:left="0"/>
        <w:rPr>
          <w:rFonts w:cs="Arial"/>
          <w:sz w:val="20"/>
        </w:rPr>
      </w:pPr>
      <w:r w:rsidRPr="00086C66">
        <w:rPr>
          <w:sz w:val="20"/>
          <w:szCs w:val="20"/>
        </w:rPr>
        <w:t xml:space="preserve">La </w:t>
      </w:r>
      <w:r w:rsidR="00D33A19" w:rsidRPr="00086C66">
        <w:rPr>
          <w:sz w:val="20"/>
          <w:szCs w:val="20"/>
        </w:rPr>
        <w:t>Direction</w:t>
      </w:r>
      <w:r w:rsidRPr="00086C66">
        <w:rPr>
          <w:sz w:val="20"/>
          <w:szCs w:val="20"/>
        </w:rPr>
        <w:t xml:space="preserve"> rappelle qu’une promotion se traduit par une évolution substantielle du niveau de responsabilité d’un collaborateur dans le cadre d’une évolution </w:t>
      </w:r>
      <w:r w:rsidR="00A25A8C" w:rsidRPr="00086C66">
        <w:rPr>
          <w:sz w:val="20"/>
          <w:szCs w:val="20"/>
        </w:rPr>
        <w:t xml:space="preserve">de </w:t>
      </w:r>
      <w:r w:rsidRPr="00086C66">
        <w:rPr>
          <w:sz w:val="20"/>
          <w:szCs w:val="20"/>
        </w:rPr>
        <w:t>sa fonction ou bien dans le cadre d’une mobilité interne.</w:t>
      </w:r>
      <w:r w:rsidR="000A36A8" w:rsidRPr="00086C66">
        <w:rPr>
          <w:rFonts w:cs="Arial"/>
          <w:sz w:val="20"/>
        </w:rPr>
        <w:t xml:space="preserve"> La qualification et la validation d’une promotion est de la responsabilité de la Direction des Ressources Humaines après analyse de poste et mesure des écarts entre le collaborateur et le poste ciblé.</w:t>
      </w:r>
    </w:p>
    <w:p w14:paraId="7BE6C109" w14:textId="546B3916" w:rsidP="002A453C" w:rsidR="002A453C" w:rsidRDefault="002A453C" w:rsidRPr="00086C66">
      <w:pPr>
        <w:keepLines w:val="0"/>
        <w:widowControl w:val="0"/>
        <w:spacing w:after="120" w:before="0" w:line="240" w:lineRule="auto"/>
        <w:ind w:left="0"/>
        <w:rPr>
          <w:rFonts w:cs="Arial"/>
          <w:sz w:val="20"/>
        </w:rPr>
      </w:pPr>
      <w:r w:rsidRPr="00086C66">
        <w:rPr>
          <w:rFonts w:cs="Arial"/>
          <w:sz w:val="20"/>
        </w:rPr>
        <w:t>Après propositions managériales, les promotions seront soumises pour étude et validation à la Direction des Res</w:t>
      </w:r>
      <w:r w:rsidR="005E5DB1" w:rsidRPr="00086C66">
        <w:rPr>
          <w:rFonts w:cs="Arial"/>
          <w:sz w:val="20"/>
        </w:rPr>
        <w:t xml:space="preserve">sources Humaines </w:t>
      </w:r>
      <w:r w:rsidRPr="00086C66">
        <w:rPr>
          <w:rFonts w:cs="Arial"/>
          <w:sz w:val="20"/>
        </w:rPr>
        <w:t>au cours du processus de la Revue des Salaires.</w:t>
      </w:r>
      <w:r w:rsidR="00F705D8" w:rsidRPr="00086C66">
        <w:rPr>
          <w:rFonts w:cs="Arial"/>
          <w:sz w:val="20"/>
        </w:rPr>
        <w:t xml:space="preserve"> L’enveloppe budgétaire dédiée aux promotions </w:t>
      </w:r>
      <w:r w:rsidR="00716971" w:rsidRPr="00086C66">
        <w:rPr>
          <w:rFonts w:cs="Arial"/>
          <w:sz w:val="20"/>
        </w:rPr>
        <w:t xml:space="preserve">vient en sus de l’enveloppe budgétaire d’augmentation </w:t>
      </w:r>
      <w:r w:rsidR="00085BD8" w:rsidRPr="00086C66">
        <w:rPr>
          <w:rFonts w:cs="Arial"/>
          <w:sz w:val="20"/>
        </w:rPr>
        <w:t>définie à l’article 2 ci-dessus.</w:t>
      </w:r>
    </w:p>
    <w:p w14:paraId="5E886F81" w14:textId="77777777" w:rsidP="002A453C" w:rsidR="002A453C" w:rsidRDefault="002A453C" w:rsidRPr="00086C66">
      <w:pPr>
        <w:keepLines w:val="0"/>
        <w:widowControl w:val="0"/>
        <w:spacing w:after="120" w:before="0" w:line="240" w:lineRule="auto"/>
        <w:ind w:left="0"/>
        <w:rPr>
          <w:rFonts w:cs="Arial"/>
          <w:sz w:val="20"/>
        </w:rPr>
      </w:pPr>
      <w:r w:rsidRPr="00086C66">
        <w:rPr>
          <w:rFonts w:cs="Arial"/>
          <w:sz w:val="20"/>
        </w:rPr>
        <w:t>La Direction portera attention sur la répartition Hommes-Femmes des promotions étudiées.</w:t>
      </w:r>
    </w:p>
    <w:p w14:paraId="395AA174" w14:textId="248049E2" w:rsidP="002A453C" w:rsidR="004C3FEB" w:rsidRDefault="004C3FEB" w:rsidRPr="00086C66">
      <w:pPr>
        <w:keepLines w:val="0"/>
        <w:widowControl w:val="0"/>
        <w:spacing w:after="120" w:before="0" w:line="240" w:lineRule="auto"/>
        <w:ind w:left="0"/>
        <w:rPr>
          <w:rFonts w:cs="Arial"/>
          <w:sz w:val="20"/>
        </w:rPr>
      </w:pPr>
    </w:p>
    <w:p w14:paraId="1EFE8033" w14:textId="6B7496A2" w:rsidP="00814801" w:rsidR="00814801" w:rsidRDefault="00814801" w:rsidRPr="00086C66">
      <w:pPr>
        <w:keepLines w:val="0"/>
        <w:widowControl w:val="0"/>
        <w:spacing w:after="120" w:before="0" w:line="240" w:lineRule="auto"/>
        <w:ind w:left="0"/>
        <w:rPr>
          <w:rFonts w:cs="Arial"/>
          <w:b/>
          <w:smallCaps/>
          <w:sz w:val="20"/>
          <w:u w:val="single"/>
        </w:rPr>
      </w:pPr>
      <w:bookmarkStart w:id="2" w:name="_Hlk106614900"/>
      <w:r w:rsidRPr="00086C66">
        <w:rPr>
          <w:rFonts w:cs="Arial"/>
          <w:b/>
          <w:smallCaps/>
          <w:sz w:val="20"/>
          <w:u w:val="single"/>
        </w:rPr>
        <w:t>Article 4.</w:t>
      </w:r>
      <w:r w:rsidRPr="00086C66">
        <w:rPr>
          <w:rFonts w:cs="Arial"/>
          <w:b/>
          <w:smallCaps/>
          <w:sz w:val="20"/>
          <w:u w:val="single"/>
        </w:rPr>
        <w:tab/>
        <w:t xml:space="preserve">Enveloppe des rattrapages relatifs à </w:t>
      </w:r>
      <w:r w:rsidR="00E46212" w:rsidRPr="00086C66">
        <w:rPr>
          <w:rFonts w:cs="Arial"/>
          <w:b/>
          <w:smallCaps/>
          <w:sz w:val="20"/>
          <w:u w:val="single"/>
        </w:rPr>
        <w:t>l’Egalite</w:t>
      </w:r>
      <w:r w:rsidRPr="00086C66">
        <w:rPr>
          <w:rFonts w:cs="Arial"/>
          <w:b/>
          <w:smallCaps/>
          <w:sz w:val="20"/>
          <w:u w:val="single"/>
        </w:rPr>
        <w:t xml:space="preserve"> professionnelle</w:t>
      </w:r>
    </w:p>
    <w:bookmarkEnd w:id="2"/>
    <w:p w14:paraId="143EC7CE" w14:textId="673D77F5" w:rsidP="002A453C" w:rsidR="000126DB" w:rsidRDefault="00111FA4" w:rsidRPr="00086C66">
      <w:pPr>
        <w:keepLines w:val="0"/>
        <w:widowControl w:val="0"/>
        <w:spacing w:after="120" w:before="0" w:line="240" w:lineRule="auto"/>
        <w:ind w:left="0"/>
        <w:rPr>
          <w:rFonts w:cs="Arial"/>
          <w:sz w:val="20"/>
        </w:rPr>
      </w:pPr>
      <w:r w:rsidRPr="00086C66">
        <w:rPr>
          <w:rFonts w:cs="Arial"/>
          <w:sz w:val="20"/>
        </w:rPr>
        <w:t xml:space="preserve">La Direction s’engage à </w:t>
      </w:r>
      <w:r w:rsidR="00A93C67" w:rsidRPr="00086C66">
        <w:rPr>
          <w:rFonts w:cs="Arial"/>
          <w:sz w:val="20"/>
        </w:rPr>
        <w:t xml:space="preserve">réaliser </w:t>
      </w:r>
      <w:r w:rsidR="00D53F86" w:rsidRPr="00086C66">
        <w:rPr>
          <w:rFonts w:cs="Arial"/>
          <w:sz w:val="20"/>
        </w:rPr>
        <w:t xml:space="preserve">en 2022 </w:t>
      </w:r>
      <w:r w:rsidR="00CD3D78" w:rsidRPr="00086C66">
        <w:rPr>
          <w:rFonts w:cs="Arial"/>
          <w:sz w:val="20"/>
        </w:rPr>
        <w:t xml:space="preserve">un </w:t>
      </w:r>
      <w:r w:rsidR="00D74229" w:rsidRPr="00086C66">
        <w:rPr>
          <w:rFonts w:cs="Arial"/>
          <w:sz w:val="20"/>
        </w:rPr>
        <w:t xml:space="preserve">exercice d’analyse des écarts de rémunérations </w:t>
      </w:r>
      <w:r w:rsidR="000126DB" w:rsidRPr="00086C66">
        <w:rPr>
          <w:rFonts w:cs="Arial"/>
          <w:sz w:val="20"/>
        </w:rPr>
        <w:t>entre les femmes et les hommes</w:t>
      </w:r>
      <w:r w:rsidR="00E803B9" w:rsidRPr="00086C66">
        <w:rPr>
          <w:rFonts w:cs="Arial"/>
          <w:sz w:val="20"/>
        </w:rPr>
        <w:t xml:space="preserve">, </w:t>
      </w:r>
      <w:r w:rsidR="00A47AF7" w:rsidRPr="00086C66">
        <w:rPr>
          <w:rFonts w:cs="Arial"/>
          <w:sz w:val="20"/>
        </w:rPr>
        <w:t>plus large que ce</w:t>
      </w:r>
      <w:r w:rsidR="009152A2" w:rsidRPr="00086C66">
        <w:rPr>
          <w:rFonts w:cs="Arial"/>
          <w:sz w:val="20"/>
        </w:rPr>
        <w:t xml:space="preserve">lui </w:t>
      </w:r>
      <w:r w:rsidR="00D56EB7" w:rsidRPr="00086C66">
        <w:rPr>
          <w:rFonts w:cs="Arial"/>
          <w:sz w:val="20"/>
        </w:rPr>
        <w:t xml:space="preserve">initié par l’accord triennal relatif à l’égalité entre les femmes et les hommes 2018-2021, </w:t>
      </w:r>
      <w:r w:rsidR="00732621" w:rsidRPr="00086C66">
        <w:rPr>
          <w:rFonts w:cs="Arial"/>
          <w:sz w:val="20"/>
        </w:rPr>
        <w:t xml:space="preserve">notamment par une étude </w:t>
      </w:r>
      <w:r w:rsidR="007C4757" w:rsidRPr="00086C66">
        <w:rPr>
          <w:rFonts w:cs="Arial"/>
          <w:sz w:val="20"/>
        </w:rPr>
        <w:t xml:space="preserve">des situations </w:t>
      </w:r>
      <w:r w:rsidR="00D3514A" w:rsidRPr="00086C66">
        <w:rPr>
          <w:rFonts w:cs="Arial"/>
          <w:sz w:val="20"/>
        </w:rPr>
        <w:t xml:space="preserve">et rémunérations </w:t>
      </w:r>
      <w:r w:rsidR="007C4757" w:rsidRPr="00086C66">
        <w:rPr>
          <w:rFonts w:cs="Arial"/>
          <w:sz w:val="20"/>
        </w:rPr>
        <w:t>par nuages de points.</w:t>
      </w:r>
    </w:p>
    <w:p w14:paraId="72059CB2" w14:textId="0277F0E7" w:rsidP="002A453C" w:rsidR="00C3615C" w:rsidRDefault="00447E8D" w:rsidRPr="00086C66">
      <w:pPr>
        <w:keepLines w:val="0"/>
        <w:widowControl w:val="0"/>
        <w:spacing w:after="120" w:before="0" w:line="240" w:lineRule="auto"/>
        <w:ind w:left="0"/>
        <w:rPr>
          <w:rFonts w:cs="Arial"/>
          <w:sz w:val="20"/>
        </w:rPr>
      </w:pPr>
      <w:r w:rsidRPr="00086C66">
        <w:rPr>
          <w:rFonts w:cs="Arial"/>
          <w:sz w:val="20"/>
        </w:rPr>
        <w:t>Cet exercice sera réalisé au cours du 3</w:t>
      </w:r>
      <w:r w:rsidRPr="00086C66">
        <w:rPr>
          <w:rFonts w:cs="Arial"/>
          <w:sz w:val="20"/>
          <w:vertAlign w:val="superscript"/>
        </w:rPr>
        <w:t>ème</w:t>
      </w:r>
      <w:r w:rsidRPr="00086C66">
        <w:rPr>
          <w:rFonts w:cs="Arial"/>
          <w:sz w:val="20"/>
        </w:rPr>
        <w:t xml:space="preserve"> trimestre 2022</w:t>
      </w:r>
      <w:r w:rsidR="000B416A" w:rsidRPr="00086C66">
        <w:rPr>
          <w:rFonts w:cs="Arial"/>
          <w:sz w:val="20"/>
        </w:rPr>
        <w:t xml:space="preserve">, et une enveloppe budgétaire de 0,2% sera consacrée à réduire les situations d’écarts non objectifs qui </w:t>
      </w:r>
      <w:r w:rsidR="00C3615C" w:rsidRPr="00086C66">
        <w:rPr>
          <w:rFonts w:cs="Arial"/>
          <w:sz w:val="20"/>
        </w:rPr>
        <w:t xml:space="preserve">seraient identifiées. Le montant de cette enveloppe budgétaire </w:t>
      </w:r>
      <w:r w:rsidR="000A73AE" w:rsidRPr="00086C66">
        <w:rPr>
          <w:rFonts w:cs="Arial"/>
          <w:sz w:val="20"/>
        </w:rPr>
        <w:t>2022 prend en compte le reliquat budgétaire de l’enveloppe 2021, non utilisé dans le cadre de</w:t>
      </w:r>
      <w:r w:rsidR="00682CBE" w:rsidRPr="00086C66">
        <w:rPr>
          <w:rFonts w:cs="Arial"/>
          <w:sz w:val="20"/>
        </w:rPr>
        <w:t xml:space="preserve"> l’exercice d’analyse des écarts 2021</w:t>
      </w:r>
      <w:r w:rsidR="0027161F" w:rsidRPr="00086C66">
        <w:rPr>
          <w:rFonts w:cs="Arial"/>
          <w:sz w:val="20"/>
        </w:rPr>
        <w:t>.</w:t>
      </w:r>
    </w:p>
    <w:p w14:paraId="6ABEE5A8" w14:textId="44B95EC0" w:rsidP="002A453C" w:rsidR="00B446C7" w:rsidRDefault="00F2347C" w:rsidRPr="00086C66">
      <w:pPr>
        <w:keepLines w:val="0"/>
        <w:widowControl w:val="0"/>
        <w:spacing w:after="120" w:before="0" w:line="240" w:lineRule="auto"/>
        <w:ind w:left="0"/>
        <w:rPr>
          <w:rFonts w:cs="Arial"/>
          <w:sz w:val="20"/>
        </w:rPr>
      </w:pPr>
      <w:r w:rsidRPr="00086C66">
        <w:rPr>
          <w:rFonts w:cs="Arial"/>
          <w:sz w:val="20"/>
        </w:rPr>
        <w:t>Avant la</w:t>
      </w:r>
      <w:r w:rsidR="006D083F" w:rsidRPr="00086C66">
        <w:rPr>
          <w:rFonts w:cs="Arial"/>
          <w:sz w:val="20"/>
        </w:rPr>
        <w:t xml:space="preserve"> réalisation de cet exercice d’analyse</w:t>
      </w:r>
      <w:r w:rsidR="00F2034E" w:rsidRPr="00086C66">
        <w:rPr>
          <w:rFonts w:cs="Arial"/>
          <w:sz w:val="20"/>
        </w:rPr>
        <w:t xml:space="preserve"> des écarts de rémunérations entre les femmes et les hommes,</w:t>
      </w:r>
      <w:r w:rsidR="006D083F" w:rsidRPr="00086C66">
        <w:rPr>
          <w:rFonts w:cs="Arial"/>
          <w:sz w:val="20"/>
        </w:rPr>
        <w:t xml:space="preserve"> il est prévu </w:t>
      </w:r>
      <w:r w:rsidR="00F2034E" w:rsidRPr="00086C66">
        <w:rPr>
          <w:rFonts w:cs="Arial"/>
          <w:sz w:val="20"/>
        </w:rPr>
        <w:t>la réalisation d’une r</w:t>
      </w:r>
      <w:r w:rsidR="006F64E5" w:rsidRPr="00086C66">
        <w:rPr>
          <w:rFonts w:cs="Arial"/>
          <w:sz w:val="20"/>
        </w:rPr>
        <w:t xml:space="preserve">evue des </w:t>
      </w:r>
      <w:r w:rsidR="00F2034E" w:rsidRPr="00086C66">
        <w:rPr>
          <w:rFonts w:cs="Arial"/>
          <w:sz w:val="20"/>
        </w:rPr>
        <w:t xml:space="preserve">positions et </w:t>
      </w:r>
      <w:r w:rsidR="006F64E5" w:rsidRPr="00086C66">
        <w:rPr>
          <w:rFonts w:cs="Arial"/>
          <w:sz w:val="20"/>
        </w:rPr>
        <w:t>coefficient</w:t>
      </w:r>
      <w:r w:rsidR="00F2034E" w:rsidRPr="00086C66">
        <w:rPr>
          <w:rFonts w:cs="Arial"/>
          <w:sz w:val="20"/>
        </w:rPr>
        <w:t>s</w:t>
      </w:r>
      <w:r w:rsidR="006F64E5" w:rsidRPr="00086C66">
        <w:rPr>
          <w:rFonts w:cs="Arial"/>
          <w:sz w:val="20"/>
        </w:rPr>
        <w:t xml:space="preserve"> </w:t>
      </w:r>
      <w:r w:rsidR="00A50312" w:rsidRPr="00086C66">
        <w:rPr>
          <w:rFonts w:cs="Arial"/>
          <w:sz w:val="20"/>
        </w:rPr>
        <w:t>S</w:t>
      </w:r>
      <w:r w:rsidR="006F64E5" w:rsidRPr="00086C66">
        <w:rPr>
          <w:rFonts w:cs="Arial"/>
          <w:sz w:val="20"/>
        </w:rPr>
        <w:t>yntec</w:t>
      </w:r>
      <w:r w:rsidR="00B446C7" w:rsidRPr="00086C66">
        <w:rPr>
          <w:rFonts w:cs="Arial"/>
          <w:sz w:val="20"/>
        </w:rPr>
        <w:t>.</w:t>
      </w:r>
    </w:p>
    <w:p w14:paraId="1674D494" w14:textId="77777777" w:rsidP="002A453C" w:rsidR="0015541C" w:rsidRDefault="0015541C" w:rsidRPr="00086C66">
      <w:pPr>
        <w:keepLines w:val="0"/>
        <w:widowControl w:val="0"/>
        <w:spacing w:after="120" w:before="0" w:line="240" w:lineRule="auto"/>
        <w:ind w:left="0"/>
        <w:rPr>
          <w:rFonts w:cs="Arial"/>
          <w:sz w:val="20"/>
        </w:rPr>
      </w:pPr>
    </w:p>
    <w:p w14:paraId="1E412872" w14:textId="0F0FDDF8" w:rsidP="0015541C" w:rsidR="0015541C" w:rsidRDefault="0015541C" w:rsidRPr="00086C66">
      <w:pPr>
        <w:keepLines w:val="0"/>
        <w:widowControl w:val="0"/>
        <w:spacing w:after="120" w:before="0" w:line="240" w:lineRule="auto"/>
        <w:ind w:left="0"/>
        <w:rPr>
          <w:rFonts w:cs="Arial"/>
          <w:b/>
          <w:smallCaps/>
          <w:sz w:val="20"/>
          <w:u w:val="single"/>
        </w:rPr>
      </w:pPr>
      <w:r w:rsidRPr="00086C66">
        <w:rPr>
          <w:rFonts w:cs="Arial"/>
          <w:b/>
          <w:smallCaps/>
          <w:sz w:val="20"/>
          <w:u w:val="single"/>
        </w:rPr>
        <w:t>Article 5.</w:t>
      </w:r>
      <w:r w:rsidRPr="00086C66">
        <w:rPr>
          <w:rFonts w:cs="Arial"/>
          <w:b/>
          <w:smallCaps/>
          <w:sz w:val="20"/>
          <w:u w:val="single"/>
        </w:rPr>
        <w:tab/>
      </w:r>
      <w:r w:rsidR="00076A6D" w:rsidRPr="00086C66">
        <w:rPr>
          <w:rFonts w:cs="Arial"/>
          <w:b/>
          <w:smallCaps/>
          <w:sz w:val="20"/>
          <w:u w:val="single"/>
        </w:rPr>
        <w:t>Ouverture des NAO 2023</w:t>
      </w:r>
    </w:p>
    <w:p w14:paraId="18CF0B42" w14:textId="7C9BA6D0" w:rsidP="002A453C" w:rsidR="0015541C" w:rsidRDefault="00076A6D" w:rsidRPr="00086C66">
      <w:pPr>
        <w:keepLines w:val="0"/>
        <w:widowControl w:val="0"/>
        <w:spacing w:after="120" w:before="0" w:line="240" w:lineRule="auto"/>
        <w:ind w:left="0"/>
        <w:rPr>
          <w:rFonts w:cs="Arial"/>
          <w:sz w:val="20"/>
        </w:rPr>
      </w:pPr>
      <w:r w:rsidRPr="00086C66">
        <w:rPr>
          <w:rFonts w:cs="Arial"/>
          <w:sz w:val="20"/>
        </w:rPr>
        <w:t>Les parties s’accordent sur l’ouverture de l</w:t>
      </w:r>
      <w:r w:rsidR="00E85C3B" w:rsidRPr="00086C66">
        <w:rPr>
          <w:rFonts w:cs="Arial"/>
          <w:sz w:val="20"/>
        </w:rPr>
        <w:t>a N</w:t>
      </w:r>
      <w:r w:rsidR="0010739D" w:rsidRPr="00086C66">
        <w:rPr>
          <w:rFonts w:cs="Arial"/>
          <w:sz w:val="20"/>
        </w:rPr>
        <w:t xml:space="preserve">égociation </w:t>
      </w:r>
      <w:r w:rsidR="00E85C3B" w:rsidRPr="00086C66">
        <w:rPr>
          <w:rFonts w:cs="Arial"/>
          <w:sz w:val="20"/>
        </w:rPr>
        <w:t>A</w:t>
      </w:r>
      <w:r w:rsidR="0010739D" w:rsidRPr="00086C66">
        <w:rPr>
          <w:rFonts w:cs="Arial"/>
          <w:sz w:val="20"/>
        </w:rPr>
        <w:t xml:space="preserve">nnuelle </w:t>
      </w:r>
      <w:r w:rsidR="00E85C3B" w:rsidRPr="00086C66">
        <w:rPr>
          <w:rFonts w:cs="Arial"/>
          <w:sz w:val="20"/>
        </w:rPr>
        <w:t>O</w:t>
      </w:r>
      <w:r w:rsidR="0010739D" w:rsidRPr="00086C66">
        <w:rPr>
          <w:rFonts w:cs="Arial"/>
          <w:sz w:val="20"/>
        </w:rPr>
        <w:t xml:space="preserve">bligatoire </w:t>
      </w:r>
      <w:r w:rsidR="00E85C3B" w:rsidRPr="00086C66">
        <w:rPr>
          <w:rFonts w:cs="Arial"/>
          <w:sz w:val="20"/>
        </w:rPr>
        <w:t>2023 d’ici la fin de l’année 2022.</w:t>
      </w:r>
    </w:p>
    <w:p w14:paraId="142EF75E" w14:textId="5D9416D4" w:rsidP="002A453C" w:rsidR="004C3FEB" w:rsidRDefault="004C3FEB" w:rsidRPr="00086C66">
      <w:pPr>
        <w:keepLines w:val="0"/>
        <w:widowControl w:val="0"/>
        <w:spacing w:after="120" w:before="0" w:line="240" w:lineRule="auto"/>
        <w:ind w:left="0"/>
        <w:rPr>
          <w:rFonts w:cs="Arial"/>
          <w:sz w:val="20"/>
        </w:rPr>
      </w:pPr>
    </w:p>
    <w:p w14:paraId="2D1CD765" w14:textId="45DDFD85" w:rsidP="004A5611" w:rsidR="00AB3FA8" w:rsidRDefault="00AB3FA8" w:rsidRPr="00086C66">
      <w:pPr>
        <w:pStyle w:val="Paragraphedeliste"/>
        <w:keepLines w:val="0"/>
        <w:widowControl w:val="0"/>
        <w:numPr>
          <w:ilvl w:val="0"/>
          <w:numId w:val="9"/>
        </w:numPr>
        <w:pBdr>
          <w:bottom w:color="auto" w:space="1" w:sz="4" w:val="single"/>
        </w:pBdr>
        <w:spacing w:after="120" w:before="0" w:line="240" w:lineRule="auto"/>
        <w:rPr>
          <w:rFonts w:cs="Arial"/>
          <w:b/>
          <w:caps/>
          <w:sz w:val="20"/>
        </w:rPr>
      </w:pPr>
      <w:r w:rsidRPr="00086C66">
        <w:rPr>
          <w:rFonts w:cs="Arial"/>
          <w:b/>
          <w:caps/>
          <w:sz w:val="20"/>
        </w:rPr>
        <w:t>Mesures en matiere de DUREE ET d’ORGANISATION DU Temps de travail</w:t>
      </w:r>
    </w:p>
    <w:p w14:paraId="46801B6D" w14:textId="00172C14" w:rsidP="00AB3FA8" w:rsidR="00AB3FA8" w:rsidRDefault="00AB3FA8" w:rsidRPr="00086C66">
      <w:pPr>
        <w:keepLines w:val="0"/>
        <w:widowControl w:val="0"/>
        <w:spacing w:after="120" w:before="0" w:line="240" w:lineRule="auto"/>
        <w:ind w:left="0"/>
        <w:rPr>
          <w:rFonts w:cs="Arial"/>
          <w:sz w:val="20"/>
        </w:rPr>
      </w:pPr>
      <w:r w:rsidRPr="00086C66">
        <w:rPr>
          <w:rFonts w:cs="Arial"/>
          <w:sz w:val="20"/>
        </w:rPr>
        <w:t>La Direction rappelle qu’un accord d’UES relatif au temps de travail</w:t>
      </w:r>
      <w:r w:rsidR="00456E85" w:rsidRPr="00086C66">
        <w:rPr>
          <w:rFonts w:cs="Arial"/>
          <w:sz w:val="20"/>
        </w:rPr>
        <w:t>,</w:t>
      </w:r>
      <w:r w:rsidRPr="00086C66">
        <w:rPr>
          <w:rFonts w:cs="Arial"/>
          <w:sz w:val="20"/>
        </w:rPr>
        <w:t xml:space="preserve"> signé le 15/06/2020</w:t>
      </w:r>
      <w:r w:rsidR="00456E85" w:rsidRPr="00086C66">
        <w:rPr>
          <w:rFonts w:cs="Arial"/>
          <w:sz w:val="20"/>
        </w:rPr>
        <w:t>, est applicable dans l’entreprise</w:t>
      </w:r>
      <w:r w:rsidRPr="00086C66">
        <w:rPr>
          <w:rFonts w:cs="Arial"/>
          <w:sz w:val="20"/>
        </w:rPr>
        <w:t>.</w:t>
      </w:r>
    </w:p>
    <w:p w14:paraId="3BA9075B" w14:textId="1F36B3E6" w:rsidP="00AB3FA8" w:rsidR="00AB3FA8" w:rsidRDefault="00AB3FA8" w:rsidRPr="00086C66">
      <w:pPr>
        <w:keepLines w:val="0"/>
        <w:widowControl w:val="0"/>
        <w:spacing w:after="120" w:before="0" w:line="240" w:lineRule="auto"/>
        <w:ind w:left="0"/>
        <w:rPr>
          <w:rFonts w:cs="Arial"/>
          <w:b/>
          <w:smallCaps/>
          <w:sz w:val="20"/>
          <w:u w:val="single"/>
        </w:rPr>
      </w:pPr>
    </w:p>
    <w:p w14:paraId="10A040A5" w14:textId="77777777" w:rsidP="00AB3FA8" w:rsidR="0005340D" w:rsidRDefault="0005340D" w:rsidRPr="00086C66">
      <w:pPr>
        <w:keepLines w:val="0"/>
        <w:widowControl w:val="0"/>
        <w:spacing w:after="120" w:before="0" w:line="240" w:lineRule="auto"/>
        <w:ind w:left="0"/>
        <w:rPr>
          <w:rFonts w:cs="Arial"/>
          <w:b/>
          <w:smallCaps/>
          <w:sz w:val="20"/>
          <w:u w:val="single"/>
        </w:rPr>
      </w:pPr>
    </w:p>
    <w:p w14:paraId="5E8BF0F8" w14:textId="0F67E130" w:rsidP="00AB3FA8" w:rsidR="00AB3FA8" w:rsidRDefault="00AB3FA8" w:rsidRPr="00086C66">
      <w:pPr>
        <w:keepLines w:val="0"/>
        <w:widowControl w:val="0"/>
        <w:spacing w:after="120" w:before="0" w:line="240" w:lineRule="auto"/>
        <w:ind w:left="0"/>
        <w:rPr>
          <w:rFonts w:cs="Arial"/>
          <w:b/>
          <w:smallCaps/>
          <w:sz w:val="20"/>
          <w:u w:val="single"/>
        </w:rPr>
      </w:pPr>
      <w:bookmarkStart w:id="3" w:name="_Hlk104304312"/>
      <w:r w:rsidRPr="00086C66">
        <w:rPr>
          <w:rFonts w:cs="Arial"/>
          <w:b/>
          <w:smallCaps/>
          <w:sz w:val="20"/>
          <w:u w:val="single"/>
        </w:rPr>
        <w:lastRenderedPageBreak/>
        <w:t xml:space="preserve">Article </w:t>
      </w:r>
      <w:r w:rsidR="0005340D" w:rsidRPr="00086C66">
        <w:rPr>
          <w:rFonts w:cs="Arial"/>
          <w:b/>
          <w:smallCaps/>
          <w:sz w:val="20"/>
          <w:u w:val="single"/>
        </w:rPr>
        <w:t>6</w:t>
      </w:r>
      <w:r w:rsidRPr="00086C66">
        <w:rPr>
          <w:rFonts w:cs="Arial"/>
          <w:b/>
          <w:smallCaps/>
          <w:sz w:val="20"/>
          <w:u w:val="single"/>
        </w:rPr>
        <w:t>.</w:t>
      </w:r>
      <w:r w:rsidRPr="00086C66">
        <w:rPr>
          <w:rFonts w:cs="Arial"/>
          <w:b/>
          <w:smallCaps/>
          <w:sz w:val="20"/>
          <w:u w:val="single"/>
        </w:rPr>
        <w:tab/>
        <w:t>Fixation de la date du pont chômé 2022</w:t>
      </w:r>
    </w:p>
    <w:bookmarkEnd w:id="3"/>
    <w:p w14:paraId="39A83BCD" w14:textId="77777777" w:rsidP="00AB3FA8" w:rsidR="00AB3FA8" w:rsidRDefault="00AB3FA8" w:rsidRPr="00086C66">
      <w:pPr>
        <w:keepLines w:val="0"/>
        <w:widowControl w:val="0"/>
        <w:spacing w:after="120" w:before="0" w:line="240" w:lineRule="auto"/>
        <w:ind w:left="0"/>
        <w:rPr>
          <w:rFonts w:cs="Arial"/>
          <w:sz w:val="20"/>
        </w:rPr>
      </w:pPr>
      <w:r w:rsidRPr="00086C66">
        <w:rPr>
          <w:rFonts w:cs="Arial"/>
          <w:sz w:val="20"/>
        </w:rPr>
        <w:t>Conformément aux dispositions de l’accord sur le temps de travail du 15 juin 2020, l’ensemble des salariés bénéficie chaque année d’un pont chômé (y compris les stagiaires et les apprentis).</w:t>
      </w:r>
    </w:p>
    <w:p w14:paraId="060AFBEC" w14:textId="77777777" w:rsidP="00AB3FA8" w:rsidR="00AB3FA8" w:rsidRDefault="00AB3FA8" w:rsidRPr="00086C66">
      <w:pPr>
        <w:keepLines w:val="0"/>
        <w:widowControl w:val="0"/>
        <w:spacing w:after="120" w:before="0" w:line="240" w:lineRule="auto"/>
        <w:ind w:left="0"/>
        <w:rPr>
          <w:rFonts w:cs="Arial"/>
          <w:sz w:val="20"/>
        </w:rPr>
      </w:pPr>
      <w:r w:rsidRPr="00086C66">
        <w:rPr>
          <w:rFonts w:cs="Arial"/>
          <w:sz w:val="20"/>
        </w:rPr>
        <w:t>En 2022, les salariés ont le choix entre deux dates :</w:t>
      </w:r>
    </w:p>
    <w:p w14:paraId="74E433A3" w14:textId="4568E900" w:rsidP="00294B89" w:rsidR="00AB3FA8" w:rsidRDefault="00AB3FA8" w:rsidRPr="00086C66">
      <w:pPr>
        <w:pStyle w:val="Paragraphedeliste"/>
        <w:keepLines w:val="0"/>
        <w:widowControl w:val="0"/>
        <w:numPr>
          <w:ilvl w:val="0"/>
          <w:numId w:val="11"/>
        </w:numPr>
        <w:spacing w:after="120" w:before="0" w:line="240" w:lineRule="auto"/>
        <w:rPr>
          <w:rFonts w:cs="Arial"/>
          <w:sz w:val="20"/>
        </w:rPr>
      </w:pPr>
      <w:r w:rsidRPr="00086C66">
        <w:rPr>
          <w:rFonts w:cs="Arial"/>
          <w:sz w:val="20"/>
        </w:rPr>
        <w:t>Le vendredi 27 mai 2022 (pont de l’Ascension)</w:t>
      </w:r>
      <w:r w:rsidR="00877621" w:rsidRPr="00086C66">
        <w:rPr>
          <w:rFonts w:cs="Arial"/>
          <w:sz w:val="20"/>
        </w:rPr>
        <w:t xml:space="preserve"> </w:t>
      </w:r>
      <w:r w:rsidR="00420429" w:rsidRPr="00086C66">
        <w:rPr>
          <w:rFonts w:cs="Arial"/>
          <w:sz w:val="20"/>
        </w:rPr>
        <w:t>o</w:t>
      </w:r>
      <w:r w:rsidRPr="00086C66">
        <w:rPr>
          <w:rFonts w:cs="Arial"/>
          <w:sz w:val="20"/>
        </w:rPr>
        <w:t>u</w:t>
      </w:r>
      <w:r w:rsidR="00420429" w:rsidRPr="00086C66">
        <w:rPr>
          <w:rFonts w:cs="Arial"/>
          <w:sz w:val="20"/>
        </w:rPr>
        <w:t xml:space="preserve"> </w:t>
      </w:r>
      <w:r w:rsidRPr="00086C66">
        <w:rPr>
          <w:rFonts w:cs="Arial"/>
          <w:sz w:val="20"/>
        </w:rPr>
        <w:t>Le vendredi 15 juillet 2022.</w:t>
      </w:r>
    </w:p>
    <w:p w14:paraId="719DDE50" w14:textId="77777777" w:rsidP="00AB3FA8" w:rsidR="00AB3FA8" w:rsidRDefault="00AB3FA8" w:rsidRPr="00086C66">
      <w:pPr>
        <w:keepLines w:val="0"/>
        <w:widowControl w:val="0"/>
        <w:spacing w:after="120" w:before="0" w:line="240" w:lineRule="auto"/>
        <w:ind w:left="0"/>
        <w:rPr>
          <w:rFonts w:cs="Arial"/>
          <w:sz w:val="20"/>
        </w:rPr>
      </w:pPr>
      <w:r w:rsidRPr="00086C66">
        <w:rPr>
          <w:rFonts w:cs="Arial"/>
          <w:sz w:val="20"/>
        </w:rPr>
        <w:t xml:space="preserve">Pour des raisons de gestion administrative, le vendredi 27 mai 2022 (pont de l’Ascension) est enregistré par défaut dans </w:t>
      </w:r>
      <w:proofErr w:type="spellStart"/>
      <w:r w:rsidRPr="00086C66">
        <w:rPr>
          <w:rFonts w:cs="Arial"/>
          <w:sz w:val="20"/>
        </w:rPr>
        <w:t>RH&amp;Moi</w:t>
      </w:r>
      <w:proofErr w:type="spellEnd"/>
      <w:r w:rsidRPr="00086C66">
        <w:rPr>
          <w:rFonts w:cs="Arial"/>
          <w:sz w:val="20"/>
        </w:rPr>
        <w:t xml:space="preserve"> par le Service Paie. Les salariés souhaitant bénéficier du pont chômé le vendredi 15 juillet 2022 (pont du 14 juillet), doivent en faire la demande aux gestionnaires Paie avant le 20 mai 2022, manager en copie. Des modalités particulières pour les salariés à temps partiel/forfaits jours réduit sont communiquées par le service Paie.</w:t>
      </w:r>
    </w:p>
    <w:p w14:paraId="506684B2" w14:textId="77777777" w:rsidP="00AB3FA8" w:rsidR="00AB3FA8" w:rsidRDefault="00AB3FA8" w:rsidRPr="00086C66">
      <w:pPr>
        <w:keepLines w:val="0"/>
        <w:widowControl w:val="0"/>
        <w:spacing w:after="120" w:before="0" w:line="240" w:lineRule="auto"/>
        <w:ind w:left="0"/>
        <w:rPr>
          <w:rFonts w:cs="Arial"/>
          <w:sz w:val="20"/>
        </w:rPr>
      </w:pPr>
      <w:r w:rsidRPr="00086C66">
        <w:rPr>
          <w:rFonts w:cs="Arial"/>
          <w:sz w:val="20"/>
        </w:rPr>
        <w:t>Sauf contrainte de service, à défaut d’utilisation de l’une de ces deux dates, le pont chômé sera perdu.</w:t>
      </w:r>
    </w:p>
    <w:p w14:paraId="391D553D" w14:textId="77777777" w:rsidP="002A453C" w:rsidR="00C961E2" w:rsidRDefault="00C961E2" w:rsidRPr="00086C66">
      <w:pPr>
        <w:keepLines w:val="0"/>
        <w:widowControl w:val="0"/>
        <w:spacing w:after="120" w:before="0" w:line="240" w:lineRule="auto"/>
        <w:ind w:left="0"/>
        <w:rPr>
          <w:rFonts w:cs="Arial"/>
          <w:sz w:val="20"/>
        </w:rPr>
      </w:pPr>
    </w:p>
    <w:p w14:paraId="512F1C0B" w14:textId="242665D6" w:rsidP="008B735B" w:rsidR="008B735B" w:rsidRDefault="008B735B" w:rsidRPr="00086C66">
      <w:pPr>
        <w:keepLines w:val="0"/>
        <w:widowControl w:val="0"/>
        <w:spacing w:after="120" w:before="0" w:line="240" w:lineRule="auto"/>
        <w:ind w:left="0"/>
        <w:rPr>
          <w:rFonts w:cs="Arial"/>
          <w:b/>
          <w:smallCaps/>
          <w:sz w:val="20"/>
          <w:u w:val="single"/>
        </w:rPr>
      </w:pPr>
      <w:r w:rsidRPr="00086C66">
        <w:rPr>
          <w:rFonts w:cs="Arial"/>
          <w:b/>
          <w:smallCaps/>
          <w:sz w:val="20"/>
          <w:u w:val="single"/>
        </w:rPr>
        <w:t xml:space="preserve">Article </w:t>
      </w:r>
      <w:r w:rsidR="0005340D" w:rsidRPr="00086C66">
        <w:rPr>
          <w:rFonts w:cs="Arial"/>
          <w:b/>
          <w:smallCaps/>
          <w:sz w:val="20"/>
          <w:u w:val="single"/>
        </w:rPr>
        <w:t>7</w:t>
      </w:r>
      <w:r w:rsidRPr="00086C66">
        <w:rPr>
          <w:rFonts w:cs="Arial"/>
          <w:b/>
          <w:smallCaps/>
          <w:sz w:val="20"/>
          <w:u w:val="single"/>
        </w:rPr>
        <w:t>.</w:t>
      </w:r>
      <w:r w:rsidRPr="00086C66">
        <w:rPr>
          <w:rFonts w:cs="Arial"/>
          <w:b/>
          <w:smallCaps/>
          <w:sz w:val="20"/>
          <w:u w:val="single"/>
        </w:rPr>
        <w:tab/>
      </w:r>
      <w:r w:rsidR="003E1D09" w:rsidRPr="00086C66">
        <w:rPr>
          <w:rFonts w:cs="Arial"/>
          <w:b/>
          <w:smallCaps/>
          <w:sz w:val="20"/>
          <w:u w:val="single"/>
        </w:rPr>
        <w:t>Jour d’absence autorisée pour participer à une activité bénévole</w:t>
      </w:r>
    </w:p>
    <w:p w14:paraId="0F86F8E2" w14:textId="0B57C97C" w:rsidP="002A453C" w:rsidR="00933442" w:rsidRDefault="00DD0EB1" w:rsidRPr="00086C66">
      <w:pPr>
        <w:keepLines w:val="0"/>
        <w:widowControl w:val="0"/>
        <w:spacing w:after="120" w:before="0" w:line="240" w:lineRule="auto"/>
        <w:ind w:left="0"/>
        <w:rPr>
          <w:rFonts w:cs="Arial"/>
          <w:sz w:val="20"/>
        </w:rPr>
      </w:pPr>
      <w:r w:rsidRPr="00086C66">
        <w:rPr>
          <w:rFonts w:cs="Arial"/>
          <w:sz w:val="20"/>
        </w:rPr>
        <w:t xml:space="preserve">Les parties s’accordent pour </w:t>
      </w:r>
      <w:r w:rsidR="000F6982" w:rsidRPr="00086C66">
        <w:rPr>
          <w:rFonts w:cs="Arial"/>
          <w:sz w:val="20"/>
        </w:rPr>
        <w:t>la mise en place d’un jour d’absence autorisée payée</w:t>
      </w:r>
      <w:r w:rsidR="00847257" w:rsidRPr="00086C66">
        <w:rPr>
          <w:rFonts w:cs="Arial"/>
          <w:sz w:val="20"/>
        </w:rPr>
        <w:t xml:space="preserve"> </w:t>
      </w:r>
      <w:r w:rsidR="00B40CCE" w:rsidRPr="00086C66">
        <w:rPr>
          <w:rFonts w:cs="Arial"/>
          <w:sz w:val="20"/>
        </w:rPr>
        <w:t xml:space="preserve">par année civile </w:t>
      </w:r>
      <w:r w:rsidR="00847257" w:rsidRPr="00086C66">
        <w:rPr>
          <w:rFonts w:cs="Arial"/>
          <w:sz w:val="20"/>
        </w:rPr>
        <w:t xml:space="preserve">destiné </w:t>
      </w:r>
      <w:r w:rsidR="00223762" w:rsidRPr="00086C66">
        <w:rPr>
          <w:rFonts w:cs="Arial"/>
          <w:sz w:val="20"/>
        </w:rPr>
        <w:t xml:space="preserve">aux </w:t>
      </w:r>
      <w:r w:rsidR="00847257" w:rsidRPr="00086C66">
        <w:rPr>
          <w:rFonts w:cs="Arial"/>
          <w:sz w:val="20"/>
        </w:rPr>
        <w:t xml:space="preserve">salariés souhaitant </w:t>
      </w:r>
      <w:r w:rsidR="00B40CCE" w:rsidRPr="00086C66">
        <w:rPr>
          <w:rFonts w:cs="Arial"/>
          <w:sz w:val="20"/>
        </w:rPr>
        <w:t>participer à une activité bénévole</w:t>
      </w:r>
      <w:r w:rsidR="00223762" w:rsidRPr="00086C66">
        <w:rPr>
          <w:rFonts w:cs="Arial"/>
          <w:sz w:val="20"/>
        </w:rPr>
        <w:t xml:space="preserve"> (</w:t>
      </w:r>
      <w:r w:rsidR="00933442" w:rsidRPr="00086C66">
        <w:rPr>
          <w:rFonts w:cs="Arial"/>
          <w:sz w:val="20"/>
        </w:rPr>
        <w:t>tous types d’activité bénévoles confondus).</w:t>
      </w:r>
    </w:p>
    <w:p w14:paraId="3B38CF5F" w14:textId="0D783234" w:rsidP="002A453C" w:rsidR="00261727" w:rsidRDefault="00261727" w:rsidRPr="00086C66">
      <w:pPr>
        <w:keepLines w:val="0"/>
        <w:widowControl w:val="0"/>
        <w:spacing w:after="120" w:before="0" w:line="240" w:lineRule="auto"/>
        <w:ind w:left="0"/>
        <w:rPr>
          <w:rFonts w:cs="Arial"/>
          <w:sz w:val="20"/>
        </w:rPr>
      </w:pPr>
    </w:p>
    <w:p w14:paraId="00292ECB" w14:textId="77777777" w:rsidP="004A5611" w:rsidR="00851753" w:rsidRDefault="00851753" w:rsidRPr="00086C66">
      <w:pPr>
        <w:pStyle w:val="Paragraphedeliste"/>
        <w:keepLines w:val="0"/>
        <w:widowControl w:val="0"/>
        <w:numPr>
          <w:ilvl w:val="0"/>
          <w:numId w:val="9"/>
        </w:numPr>
        <w:pBdr>
          <w:bottom w:color="auto" w:space="1" w:sz="4" w:val="single"/>
        </w:pBdr>
        <w:spacing w:after="120" w:before="0" w:line="240" w:lineRule="auto"/>
        <w:rPr>
          <w:rFonts w:cs="Arial"/>
          <w:b/>
          <w:caps/>
          <w:sz w:val="20"/>
        </w:rPr>
      </w:pPr>
      <w:r w:rsidRPr="00086C66">
        <w:rPr>
          <w:rFonts w:cs="Arial"/>
          <w:b/>
          <w:caps/>
          <w:sz w:val="20"/>
        </w:rPr>
        <w:t>Mesures relatives à l’Epargne Salariale et à l’Epargne Retraite</w:t>
      </w:r>
    </w:p>
    <w:p w14:paraId="46F4C4E3" w14:textId="49F2142F" w:rsidP="00851753" w:rsidR="00851753" w:rsidRDefault="00CE334E" w:rsidRPr="00086C66">
      <w:pPr>
        <w:keepLines w:val="0"/>
        <w:widowControl w:val="0"/>
        <w:spacing w:after="120" w:before="0" w:line="240" w:lineRule="auto"/>
        <w:ind w:left="0"/>
        <w:rPr>
          <w:rFonts w:cs="Arial"/>
          <w:b/>
          <w:smallCaps/>
          <w:sz w:val="20"/>
          <w:u w:val="single"/>
        </w:rPr>
      </w:pPr>
      <w:r w:rsidRPr="00086C66">
        <w:rPr>
          <w:rFonts w:cs="Arial"/>
          <w:b/>
          <w:smallCaps/>
          <w:sz w:val="20"/>
          <w:u w:val="single"/>
        </w:rPr>
        <w:t xml:space="preserve">Article </w:t>
      </w:r>
      <w:r w:rsidR="0005340D" w:rsidRPr="00086C66">
        <w:rPr>
          <w:rFonts w:cs="Arial"/>
          <w:b/>
          <w:smallCaps/>
          <w:sz w:val="20"/>
          <w:u w:val="single"/>
        </w:rPr>
        <w:t>8</w:t>
      </w:r>
      <w:r w:rsidRPr="00086C66">
        <w:rPr>
          <w:rFonts w:cs="Arial"/>
          <w:b/>
          <w:smallCaps/>
          <w:sz w:val="20"/>
          <w:u w:val="single"/>
        </w:rPr>
        <w:t>.</w:t>
      </w:r>
      <w:r w:rsidRPr="00086C66">
        <w:rPr>
          <w:rFonts w:cs="Arial"/>
          <w:b/>
          <w:smallCaps/>
          <w:sz w:val="20"/>
          <w:u w:val="single"/>
        </w:rPr>
        <w:tab/>
      </w:r>
      <w:r w:rsidR="006D666F" w:rsidRPr="00086C66">
        <w:rPr>
          <w:rFonts w:cs="Arial"/>
          <w:b/>
          <w:smallCaps/>
          <w:sz w:val="20"/>
          <w:u w:val="single"/>
        </w:rPr>
        <w:t>Evolution du PERCOG</w:t>
      </w:r>
    </w:p>
    <w:p w14:paraId="296BE93C" w14:textId="77777777" w:rsidP="006D666F" w:rsidR="006D666F" w:rsidRDefault="006D666F" w:rsidRPr="00086C66">
      <w:pPr>
        <w:keepLines w:val="0"/>
        <w:widowControl w:val="0"/>
        <w:spacing w:after="120" w:before="0" w:line="240" w:lineRule="auto"/>
        <w:ind w:left="0"/>
        <w:rPr>
          <w:rFonts w:cs="Arial"/>
          <w:sz w:val="20"/>
        </w:rPr>
      </w:pPr>
      <w:r w:rsidRPr="00086C66">
        <w:rPr>
          <w:rFonts w:cs="Arial"/>
          <w:sz w:val="20"/>
        </w:rPr>
        <w:t>L’UES INGENICO est dotée d’un accord d’UES sur le PERCOG signé le 23 juin 2016, amendé de plusieurs avenants.</w:t>
      </w:r>
    </w:p>
    <w:p w14:paraId="2BDF6B54" w14:textId="07F2E7B0" w:rsidP="006D666F" w:rsidR="006D666F" w:rsidRDefault="006D666F" w:rsidRPr="00086C66">
      <w:pPr>
        <w:keepLines w:val="0"/>
        <w:widowControl w:val="0"/>
        <w:spacing w:after="120" w:before="0" w:line="240" w:lineRule="auto"/>
        <w:ind w:left="0"/>
        <w:rPr>
          <w:rFonts w:cs="Arial"/>
          <w:sz w:val="20"/>
        </w:rPr>
      </w:pPr>
      <w:r w:rsidRPr="00086C66">
        <w:rPr>
          <w:rFonts w:cs="Arial"/>
          <w:sz w:val="20"/>
        </w:rPr>
        <w:t>La loi n° 2019-486 du 22 mai 2019, dite loi PACTE, a créé le plan d'épargne retraite (PER) dont les composantes ont vocation à se substituer aux produits d'épargne retraite existants, dont le P</w:t>
      </w:r>
      <w:r w:rsidR="008A172A" w:rsidRPr="00086C66">
        <w:rPr>
          <w:rFonts w:cs="Arial"/>
          <w:sz w:val="20"/>
        </w:rPr>
        <w:t>ERCO</w:t>
      </w:r>
      <w:r w:rsidRPr="00086C66">
        <w:rPr>
          <w:rFonts w:cs="Arial"/>
          <w:sz w:val="20"/>
        </w:rPr>
        <w:t>.</w:t>
      </w:r>
    </w:p>
    <w:p w14:paraId="352548C3" w14:textId="674403BA" w:rsidP="006D666F" w:rsidR="006D666F" w:rsidRDefault="006D666F" w:rsidRPr="00086C66">
      <w:pPr>
        <w:keepLines w:val="0"/>
        <w:widowControl w:val="0"/>
        <w:spacing w:after="120" w:before="0" w:line="240" w:lineRule="auto"/>
        <w:ind w:left="0"/>
        <w:rPr>
          <w:rFonts w:cs="Arial"/>
          <w:sz w:val="20"/>
        </w:rPr>
      </w:pPr>
      <w:r w:rsidRPr="00086C66">
        <w:rPr>
          <w:rFonts w:cs="Arial"/>
          <w:sz w:val="20"/>
        </w:rPr>
        <w:t>La transformation du P</w:t>
      </w:r>
      <w:r w:rsidR="008A172A" w:rsidRPr="00086C66">
        <w:rPr>
          <w:rFonts w:cs="Arial"/>
          <w:sz w:val="20"/>
        </w:rPr>
        <w:t>ERCO</w:t>
      </w:r>
      <w:r w:rsidRPr="00086C66">
        <w:rPr>
          <w:rFonts w:cs="Arial"/>
          <w:sz w:val="20"/>
        </w:rPr>
        <w:t xml:space="preserve"> en P</w:t>
      </w:r>
      <w:r w:rsidR="008A172A" w:rsidRPr="00086C66">
        <w:rPr>
          <w:rFonts w:cs="Arial"/>
          <w:sz w:val="20"/>
        </w:rPr>
        <w:t>ER</w:t>
      </w:r>
      <w:r w:rsidR="00DD23C5" w:rsidRPr="00086C66">
        <w:rPr>
          <w:rFonts w:cs="Arial"/>
          <w:sz w:val="20"/>
        </w:rPr>
        <w:t>E</w:t>
      </w:r>
      <w:r w:rsidR="008A172A" w:rsidRPr="00086C66">
        <w:rPr>
          <w:rFonts w:cs="Arial"/>
          <w:sz w:val="20"/>
        </w:rPr>
        <w:t>CO</w:t>
      </w:r>
      <w:r w:rsidR="00DD23C5" w:rsidRPr="00086C66">
        <w:rPr>
          <w:rFonts w:cs="Arial"/>
          <w:sz w:val="20"/>
        </w:rPr>
        <w:t>L</w:t>
      </w:r>
      <w:r w:rsidRPr="00086C66">
        <w:rPr>
          <w:rFonts w:cs="Arial"/>
          <w:sz w:val="20"/>
        </w:rPr>
        <w:t xml:space="preserve"> (composante du P</w:t>
      </w:r>
      <w:r w:rsidR="00674419" w:rsidRPr="00086C66">
        <w:rPr>
          <w:rFonts w:cs="Arial"/>
          <w:sz w:val="20"/>
        </w:rPr>
        <w:t>ER</w:t>
      </w:r>
      <w:r w:rsidRPr="00086C66">
        <w:rPr>
          <w:rFonts w:cs="Arial"/>
          <w:sz w:val="20"/>
        </w:rPr>
        <w:t xml:space="preserve"> à destination des entreprises) peut permettre le transfert collectif des avoirs en cours d'acquisition dans le P</w:t>
      </w:r>
      <w:r w:rsidR="00674419" w:rsidRPr="00086C66">
        <w:rPr>
          <w:rFonts w:cs="Arial"/>
          <w:sz w:val="20"/>
        </w:rPr>
        <w:t>ERCO</w:t>
      </w:r>
      <w:r w:rsidRPr="00086C66">
        <w:rPr>
          <w:rFonts w:cs="Arial"/>
          <w:sz w:val="20"/>
        </w:rPr>
        <w:t xml:space="preserve"> vers le P</w:t>
      </w:r>
      <w:r w:rsidR="00674419" w:rsidRPr="00086C66">
        <w:rPr>
          <w:rFonts w:cs="Arial"/>
          <w:sz w:val="20"/>
        </w:rPr>
        <w:t>EREC</w:t>
      </w:r>
      <w:r w:rsidR="00C35F4C" w:rsidRPr="00086C66">
        <w:rPr>
          <w:rFonts w:cs="Arial"/>
          <w:sz w:val="20"/>
        </w:rPr>
        <w:t>O</w:t>
      </w:r>
      <w:r w:rsidR="003E7428" w:rsidRPr="00086C66">
        <w:rPr>
          <w:rFonts w:cs="Arial"/>
          <w:sz w:val="20"/>
        </w:rPr>
        <w:t>L</w:t>
      </w:r>
      <w:r w:rsidRPr="00086C66">
        <w:rPr>
          <w:rFonts w:cs="Arial"/>
          <w:sz w:val="20"/>
        </w:rPr>
        <w:t>, ce qui doit être négocié dans le cadre d’un nouvel accord collectif, avec les Organisations Syndicales.</w:t>
      </w:r>
    </w:p>
    <w:p w14:paraId="7265331C" w14:textId="6D67E2D4" w:rsidP="006D666F" w:rsidR="006D666F" w:rsidRDefault="006D666F" w:rsidRPr="00086C66">
      <w:pPr>
        <w:keepLines w:val="0"/>
        <w:widowControl w:val="0"/>
        <w:spacing w:after="120" w:before="0" w:line="240" w:lineRule="auto"/>
        <w:ind w:left="0"/>
        <w:rPr>
          <w:rFonts w:cs="Arial"/>
          <w:sz w:val="20"/>
        </w:rPr>
      </w:pPr>
      <w:r w:rsidRPr="00086C66">
        <w:rPr>
          <w:rFonts w:cs="Arial"/>
          <w:sz w:val="20"/>
        </w:rPr>
        <w:t>L</w:t>
      </w:r>
      <w:r w:rsidR="000846F8" w:rsidRPr="00086C66">
        <w:rPr>
          <w:rFonts w:cs="Arial"/>
          <w:sz w:val="20"/>
        </w:rPr>
        <w:t xml:space="preserve">es signataires prévoient d’ouvrir une discussion sur </w:t>
      </w:r>
      <w:r w:rsidR="007D3FC5" w:rsidRPr="00086C66">
        <w:rPr>
          <w:rFonts w:cs="Arial"/>
          <w:sz w:val="20"/>
        </w:rPr>
        <w:t>ce sujet au cours du 2</w:t>
      </w:r>
      <w:r w:rsidR="007D3FC5" w:rsidRPr="00086C66">
        <w:rPr>
          <w:rFonts w:cs="Arial"/>
          <w:sz w:val="20"/>
          <w:vertAlign w:val="superscript"/>
        </w:rPr>
        <w:t>ème</w:t>
      </w:r>
      <w:r w:rsidR="007D3FC5" w:rsidRPr="00086C66">
        <w:rPr>
          <w:rFonts w:cs="Arial"/>
          <w:sz w:val="20"/>
        </w:rPr>
        <w:t xml:space="preserve"> </w:t>
      </w:r>
      <w:r w:rsidRPr="00086C66">
        <w:rPr>
          <w:rFonts w:cs="Arial"/>
          <w:sz w:val="20"/>
        </w:rPr>
        <w:t>semestre 202</w:t>
      </w:r>
      <w:r w:rsidR="007D3FC5" w:rsidRPr="00086C66">
        <w:rPr>
          <w:rFonts w:cs="Arial"/>
          <w:sz w:val="20"/>
        </w:rPr>
        <w:t>2</w:t>
      </w:r>
      <w:r w:rsidRPr="00086C66">
        <w:rPr>
          <w:rFonts w:cs="Arial"/>
          <w:sz w:val="20"/>
        </w:rPr>
        <w:t>.</w:t>
      </w:r>
    </w:p>
    <w:p w14:paraId="63E0F309" w14:textId="563728BC" w:rsidP="00851753" w:rsidR="006B78BA" w:rsidRDefault="006B78BA" w:rsidRPr="00086C66">
      <w:pPr>
        <w:keepLines w:val="0"/>
        <w:widowControl w:val="0"/>
        <w:spacing w:after="120" w:before="0" w:line="240" w:lineRule="auto"/>
        <w:ind w:left="0"/>
        <w:rPr>
          <w:rFonts w:cs="Arial"/>
          <w:sz w:val="20"/>
        </w:rPr>
      </w:pPr>
    </w:p>
    <w:p w14:paraId="584829E3" w14:textId="7F7358D9" w:rsidP="004A5611" w:rsidR="000570B1" w:rsidRDefault="000570B1" w:rsidRPr="00086C66">
      <w:pPr>
        <w:pStyle w:val="Paragraphedeliste"/>
        <w:keepLines w:val="0"/>
        <w:widowControl w:val="0"/>
        <w:numPr>
          <w:ilvl w:val="0"/>
          <w:numId w:val="9"/>
        </w:numPr>
        <w:pBdr>
          <w:bottom w:color="auto" w:space="1" w:sz="4" w:val="single"/>
        </w:pBdr>
        <w:spacing w:after="120" w:before="0" w:line="240" w:lineRule="auto"/>
        <w:rPr>
          <w:rFonts w:cs="Arial"/>
          <w:b/>
          <w:caps/>
          <w:sz w:val="20"/>
        </w:rPr>
      </w:pPr>
      <w:r w:rsidRPr="00086C66">
        <w:rPr>
          <w:rFonts w:cs="Arial"/>
          <w:b/>
          <w:caps/>
          <w:sz w:val="20"/>
        </w:rPr>
        <w:t>AvANTAGES COLLECTIFS</w:t>
      </w:r>
    </w:p>
    <w:p w14:paraId="48530FC9" w14:textId="17FDB75B" w:rsidP="00DF41EB" w:rsidR="00754CFA" w:rsidRDefault="002C40A9" w:rsidRPr="00086C66">
      <w:pPr>
        <w:keepLines w:val="0"/>
        <w:widowControl w:val="0"/>
        <w:spacing w:after="120" w:before="0" w:line="240" w:lineRule="auto"/>
        <w:ind w:left="0"/>
        <w:rPr>
          <w:rFonts w:cs="Arial"/>
          <w:b/>
          <w:smallCaps/>
          <w:sz w:val="20"/>
          <w:u w:val="single"/>
        </w:rPr>
      </w:pPr>
      <w:r w:rsidRPr="00086C66">
        <w:rPr>
          <w:rFonts w:cs="Arial"/>
          <w:b/>
          <w:smallCaps/>
          <w:sz w:val="20"/>
          <w:u w:val="single"/>
        </w:rPr>
        <w:t xml:space="preserve">Article </w:t>
      </w:r>
      <w:r w:rsidR="0005340D" w:rsidRPr="00086C66">
        <w:rPr>
          <w:rFonts w:cs="Arial"/>
          <w:b/>
          <w:smallCaps/>
          <w:sz w:val="20"/>
          <w:u w:val="single"/>
        </w:rPr>
        <w:t>9</w:t>
      </w:r>
      <w:r w:rsidR="004203CA" w:rsidRPr="00086C66">
        <w:rPr>
          <w:rFonts w:cs="Arial"/>
          <w:b/>
          <w:smallCaps/>
          <w:sz w:val="20"/>
          <w:u w:val="single"/>
        </w:rPr>
        <w:t>.</w:t>
      </w:r>
      <w:r w:rsidR="004203CA" w:rsidRPr="00086C66">
        <w:rPr>
          <w:rFonts w:cs="Arial"/>
          <w:b/>
          <w:smallCaps/>
          <w:sz w:val="20"/>
          <w:u w:val="single"/>
        </w:rPr>
        <w:tab/>
      </w:r>
      <w:r w:rsidR="000570B1" w:rsidRPr="00086C66">
        <w:rPr>
          <w:rFonts w:cs="Arial"/>
          <w:b/>
          <w:smallCaps/>
          <w:sz w:val="20"/>
          <w:u w:val="single"/>
        </w:rPr>
        <w:t>CESU et e-CESU</w:t>
      </w:r>
    </w:p>
    <w:p w14:paraId="469DBDDF" w14:textId="6C9CAEEA" w:rsidP="000570B1" w:rsidR="000570B1" w:rsidRDefault="000570B1" w:rsidRPr="00086C66">
      <w:pPr>
        <w:keepLines w:val="0"/>
        <w:widowControl w:val="0"/>
        <w:spacing w:after="120" w:before="0" w:line="240" w:lineRule="auto"/>
        <w:ind w:left="0"/>
        <w:rPr>
          <w:rFonts w:cs="Arial"/>
          <w:sz w:val="20"/>
        </w:rPr>
      </w:pPr>
      <w:r w:rsidRPr="00086C66">
        <w:rPr>
          <w:rFonts w:cs="Arial"/>
          <w:sz w:val="20"/>
        </w:rPr>
        <w:t>La Direction et les Organisations Syndicales sont convenues de reconduire les CESU et e-CESU pour les salariés en CDI ayant une ancienneté d’au moins 3 mois à la date de l’ouverture de chaque campagne de commande.</w:t>
      </w:r>
    </w:p>
    <w:p w14:paraId="2C89E84F" w14:textId="3096C2EC" w:rsidP="000570B1" w:rsidR="000570B1" w:rsidRDefault="000570B1" w:rsidRPr="00086C66">
      <w:pPr>
        <w:keepLines w:val="0"/>
        <w:widowControl w:val="0"/>
        <w:spacing w:after="120" w:before="0" w:line="240" w:lineRule="auto"/>
        <w:ind w:left="0"/>
        <w:rPr>
          <w:rFonts w:cs="Arial"/>
          <w:sz w:val="20"/>
        </w:rPr>
      </w:pPr>
      <w:r w:rsidRPr="00086C66">
        <w:rPr>
          <w:rFonts w:cs="Arial"/>
          <w:sz w:val="20"/>
        </w:rPr>
        <w:t>Les salariés pourront ainsi acquérir 2 400 euros de CESU par an, dont 1 600 euros financés en propre, et 800 euros d’abondement par l’entreprise.</w:t>
      </w:r>
    </w:p>
    <w:p w14:paraId="54B3375D" w14:textId="0649DC78" w:rsidP="00125BFB" w:rsidR="00125BFB" w:rsidRDefault="00125BFB" w:rsidRPr="00086C66">
      <w:pPr>
        <w:keepLines w:val="0"/>
        <w:widowControl w:val="0"/>
        <w:spacing w:after="120" w:before="0" w:line="240" w:lineRule="auto"/>
        <w:ind w:left="0"/>
        <w:rPr>
          <w:rFonts w:cs="Arial"/>
          <w:sz w:val="20"/>
        </w:rPr>
      </w:pPr>
      <w:r w:rsidRPr="00086C66">
        <w:rPr>
          <w:rFonts w:cs="Arial"/>
          <w:sz w:val="20"/>
        </w:rPr>
        <w:t>Le dispositif sera déployé en 2 commandes, l’une septembre et l’autre en décembre 2022. Chaque campagne permettra au collaborateur de commander 1 200 euros de CESU dont 800 euros payés par lui et 400 euros financés par l’employeur.</w:t>
      </w:r>
    </w:p>
    <w:p w14:paraId="027D6C0F" w14:textId="77777777" w:rsidP="00DF41EB" w:rsidR="00F37AFA" w:rsidRDefault="00F37AFA" w:rsidRPr="00086C66">
      <w:pPr>
        <w:keepLines w:val="0"/>
        <w:widowControl w:val="0"/>
        <w:spacing w:after="120" w:before="0" w:line="240" w:lineRule="auto"/>
        <w:ind w:left="0"/>
        <w:rPr>
          <w:rFonts w:cs="Arial"/>
          <w:sz w:val="20"/>
        </w:rPr>
      </w:pPr>
    </w:p>
    <w:p w14:paraId="79F762B9" w14:textId="092669BB" w:rsidP="000570B1" w:rsidR="000570B1" w:rsidRDefault="000570B1" w:rsidRPr="00086C66">
      <w:pPr>
        <w:keepLines w:val="0"/>
        <w:widowControl w:val="0"/>
        <w:spacing w:after="120" w:before="0" w:line="240" w:lineRule="auto"/>
        <w:ind w:left="0"/>
        <w:rPr>
          <w:rFonts w:cs="Arial"/>
          <w:b/>
          <w:smallCaps/>
          <w:sz w:val="20"/>
          <w:u w:val="single"/>
        </w:rPr>
      </w:pPr>
      <w:r w:rsidRPr="00086C66">
        <w:rPr>
          <w:rFonts w:cs="Arial"/>
          <w:b/>
          <w:smallCaps/>
          <w:sz w:val="20"/>
          <w:u w:val="single"/>
        </w:rPr>
        <w:t xml:space="preserve">Article </w:t>
      </w:r>
      <w:r w:rsidR="0005340D" w:rsidRPr="00086C66">
        <w:rPr>
          <w:rFonts w:cs="Arial"/>
          <w:b/>
          <w:smallCaps/>
          <w:sz w:val="20"/>
          <w:u w:val="single"/>
        </w:rPr>
        <w:t>10</w:t>
      </w:r>
      <w:r w:rsidRPr="00086C66">
        <w:rPr>
          <w:rFonts w:cs="Arial"/>
          <w:b/>
          <w:smallCaps/>
          <w:sz w:val="20"/>
          <w:u w:val="single"/>
        </w:rPr>
        <w:t>.</w:t>
      </w:r>
      <w:r w:rsidRPr="00086C66">
        <w:rPr>
          <w:rFonts w:cs="Arial"/>
          <w:b/>
          <w:smallCaps/>
          <w:sz w:val="20"/>
          <w:u w:val="single"/>
        </w:rPr>
        <w:tab/>
      </w:r>
      <w:r w:rsidR="00000159" w:rsidRPr="00086C66">
        <w:rPr>
          <w:rFonts w:cs="Arial"/>
          <w:b/>
          <w:smallCaps/>
          <w:sz w:val="20"/>
          <w:u w:val="single"/>
        </w:rPr>
        <w:t>Revalorisation des indemnités repas</w:t>
      </w:r>
      <w:r w:rsidR="00C40D36" w:rsidRPr="00086C66">
        <w:rPr>
          <w:rFonts w:cs="Arial"/>
          <w:b/>
          <w:smallCaps/>
          <w:sz w:val="20"/>
          <w:u w:val="single"/>
        </w:rPr>
        <w:t xml:space="preserve"> issues de la politique voyage Ingenico</w:t>
      </w:r>
    </w:p>
    <w:p w14:paraId="04F7D97F" w14:textId="376605D4" w:rsidP="000570B1" w:rsidR="00C23E98" w:rsidRDefault="0053357C" w:rsidRPr="00086C66">
      <w:pPr>
        <w:keepLines w:val="0"/>
        <w:widowControl w:val="0"/>
        <w:spacing w:after="120" w:before="0" w:line="240" w:lineRule="auto"/>
        <w:ind w:left="0"/>
        <w:rPr>
          <w:rFonts w:cs="Arial"/>
          <w:sz w:val="20"/>
        </w:rPr>
      </w:pPr>
      <w:r w:rsidRPr="00086C66">
        <w:rPr>
          <w:rFonts w:cs="Arial"/>
          <w:sz w:val="20"/>
        </w:rPr>
        <w:t>Il est convenu que les</w:t>
      </w:r>
      <w:r w:rsidR="002236C4" w:rsidRPr="00086C66">
        <w:rPr>
          <w:rFonts w:cs="Arial"/>
          <w:sz w:val="20"/>
        </w:rPr>
        <w:t xml:space="preserve"> plafonds des remboursements de repas </w:t>
      </w:r>
      <w:r w:rsidR="001B70A8" w:rsidRPr="00086C66">
        <w:rPr>
          <w:rFonts w:cs="Arial"/>
          <w:sz w:val="20"/>
        </w:rPr>
        <w:t xml:space="preserve">pris à l’occasion d’un déplacement professionnel </w:t>
      </w:r>
      <w:r w:rsidR="00B601CC" w:rsidRPr="00086C66">
        <w:rPr>
          <w:rFonts w:cs="Arial"/>
          <w:sz w:val="20"/>
        </w:rPr>
        <w:t>ser</w:t>
      </w:r>
      <w:r w:rsidR="00C23E98" w:rsidRPr="00086C66">
        <w:rPr>
          <w:rFonts w:cs="Arial"/>
          <w:sz w:val="20"/>
        </w:rPr>
        <w:t xml:space="preserve">ont mis à jour </w:t>
      </w:r>
      <w:r w:rsidR="00B601CC" w:rsidRPr="00086C66">
        <w:rPr>
          <w:rFonts w:cs="Arial"/>
          <w:sz w:val="20"/>
        </w:rPr>
        <w:t>d’ici la fin de l’année 2022.</w:t>
      </w:r>
    </w:p>
    <w:p w14:paraId="46D33DD1" w14:textId="77777777" w:rsidP="000570B1" w:rsidR="00F82950" w:rsidRDefault="00F82950" w:rsidRPr="00086C66">
      <w:pPr>
        <w:keepLines w:val="0"/>
        <w:widowControl w:val="0"/>
        <w:spacing w:after="120" w:before="0" w:line="240" w:lineRule="auto"/>
        <w:ind w:left="0"/>
        <w:rPr>
          <w:rFonts w:cs="Arial"/>
          <w:sz w:val="20"/>
        </w:rPr>
      </w:pPr>
    </w:p>
    <w:p w14:paraId="6F2AEFA9" w14:textId="3947C9BA" w:rsidP="004A5611" w:rsidR="000570B1" w:rsidRDefault="000570B1" w:rsidRPr="00086C66">
      <w:pPr>
        <w:pStyle w:val="Paragraphedeliste"/>
        <w:keepLines w:val="0"/>
        <w:widowControl w:val="0"/>
        <w:numPr>
          <w:ilvl w:val="0"/>
          <w:numId w:val="9"/>
        </w:numPr>
        <w:pBdr>
          <w:bottom w:color="auto" w:space="1" w:sz="4" w:val="single"/>
        </w:pBdr>
        <w:spacing w:after="120" w:before="0" w:line="240" w:lineRule="auto"/>
        <w:rPr>
          <w:rFonts w:cs="Arial"/>
          <w:b/>
          <w:caps/>
          <w:sz w:val="20"/>
        </w:rPr>
      </w:pPr>
      <w:r w:rsidRPr="00086C66">
        <w:rPr>
          <w:rFonts w:cs="Arial"/>
          <w:b/>
          <w:caps/>
          <w:sz w:val="20"/>
        </w:rPr>
        <w:t>EGALITE PROFESSIONNELLE ET QUALITE DE VIE AU TRAVAIL (QVT)</w:t>
      </w:r>
    </w:p>
    <w:p w14:paraId="03EB9DC5" w14:textId="63F76BBD" w:rsidP="000570B1" w:rsidR="000570B1" w:rsidRDefault="009B02E3" w:rsidRPr="00086C66">
      <w:pPr>
        <w:keepLines w:val="0"/>
        <w:widowControl w:val="0"/>
        <w:spacing w:after="120" w:before="0" w:line="240" w:lineRule="auto"/>
        <w:ind w:left="0"/>
        <w:rPr>
          <w:rFonts w:cs="Arial"/>
          <w:b/>
          <w:smallCaps/>
          <w:sz w:val="20"/>
          <w:u w:val="single"/>
        </w:rPr>
      </w:pPr>
      <w:r w:rsidRPr="00086C66">
        <w:rPr>
          <w:rFonts w:cs="Arial"/>
          <w:b/>
          <w:smallCaps/>
          <w:sz w:val="20"/>
          <w:u w:val="single"/>
        </w:rPr>
        <w:t xml:space="preserve">Article </w:t>
      </w:r>
      <w:r w:rsidR="003E1D09" w:rsidRPr="00086C66">
        <w:rPr>
          <w:rFonts w:cs="Arial"/>
          <w:b/>
          <w:smallCaps/>
          <w:sz w:val="20"/>
          <w:u w:val="single"/>
        </w:rPr>
        <w:t>1</w:t>
      </w:r>
      <w:r w:rsidR="0005340D" w:rsidRPr="00086C66">
        <w:rPr>
          <w:rFonts w:cs="Arial"/>
          <w:b/>
          <w:smallCaps/>
          <w:sz w:val="20"/>
          <w:u w:val="single"/>
        </w:rPr>
        <w:t>1</w:t>
      </w:r>
      <w:r w:rsidR="000570B1" w:rsidRPr="00086C66">
        <w:rPr>
          <w:rFonts w:cs="Arial"/>
          <w:b/>
          <w:smallCaps/>
          <w:sz w:val="20"/>
          <w:u w:val="single"/>
        </w:rPr>
        <w:t>.</w:t>
      </w:r>
      <w:r w:rsidR="000570B1" w:rsidRPr="00086C66">
        <w:rPr>
          <w:rFonts w:cs="Arial"/>
          <w:b/>
          <w:smallCaps/>
          <w:sz w:val="20"/>
          <w:u w:val="single"/>
        </w:rPr>
        <w:tab/>
        <w:t>Egalité professionnelle</w:t>
      </w:r>
    </w:p>
    <w:p w14:paraId="7B1974AC" w14:textId="0C90BC4D" w:rsidP="000570B1" w:rsidR="00D514CB" w:rsidRDefault="00E834A6" w:rsidRPr="00086C66">
      <w:pPr>
        <w:keepLines w:val="0"/>
        <w:widowControl w:val="0"/>
        <w:spacing w:after="120" w:before="0" w:line="240" w:lineRule="auto"/>
        <w:ind w:left="0"/>
        <w:rPr>
          <w:rFonts w:cs="Arial"/>
          <w:sz w:val="20"/>
        </w:rPr>
      </w:pPr>
      <w:r w:rsidRPr="00086C66">
        <w:rPr>
          <w:rFonts w:cs="Arial"/>
          <w:sz w:val="20"/>
        </w:rPr>
        <w:t xml:space="preserve">L’accord triennal portant sur l’égalité professionnelle entre les femmes et les hommes </w:t>
      </w:r>
      <w:r w:rsidR="004E54F6" w:rsidRPr="00086C66">
        <w:rPr>
          <w:rFonts w:cs="Arial"/>
          <w:sz w:val="20"/>
        </w:rPr>
        <w:t>signé en novembre 2018 s’est terminé à la fin de l’année 2021.</w:t>
      </w:r>
      <w:r w:rsidR="00A933F8" w:rsidRPr="00086C66">
        <w:rPr>
          <w:rFonts w:cs="Arial"/>
          <w:sz w:val="20"/>
        </w:rPr>
        <w:t xml:space="preserve"> Les signataires </w:t>
      </w:r>
      <w:r w:rsidR="005E3DA0" w:rsidRPr="00086C66">
        <w:rPr>
          <w:rFonts w:cs="Arial"/>
          <w:sz w:val="20"/>
        </w:rPr>
        <w:t xml:space="preserve">du présent accord </w:t>
      </w:r>
      <w:r w:rsidR="00D514CB" w:rsidRPr="00086C66">
        <w:rPr>
          <w:rFonts w:cs="Arial"/>
          <w:sz w:val="20"/>
        </w:rPr>
        <w:t>prévoient d’ouvrir une nouvelle négociation au cours du 2</w:t>
      </w:r>
      <w:r w:rsidR="00D514CB" w:rsidRPr="00086C66">
        <w:rPr>
          <w:rFonts w:cs="Arial"/>
          <w:sz w:val="20"/>
          <w:vertAlign w:val="superscript"/>
        </w:rPr>
        <w:t>ème</w:t>
      </w:r>
      <w:r w:rsidR="00D514CB" w:rsidRPr="00086C66">
        <w:rPr>
          <w:rFonts w:cs="Arial"/>
          <w:sz w:val="20"/>
        </w:rPr>
        <w:t xml:space="preserve"> semestre 2022.</w:t>
      </w:r>
    </w:p>
    <w:p w14:paraId="1C9FE00F" w14:textId="77777777" w:rsidP="000570B1" w:rsidR="005008EE" w:rsidRDefault="00D514CB" w:rsidRPr="00086C66">
      <w:pPr>
        <w:keepLines w:val="0"/>
        <w:widowControl w:val="0"/>
        <w:spacing w:after="120" w:before="0" w:line="240" w:lineRule="auto"/>
        <w:ind w:left="0"/>
        <w:rPr>
          <w:rFonts w:cs="Arial"/>
          <w:sz w:val="20"/>
        </w:rPr>
      </w:pPr>
      <w:r w:rsidRPr="00086C66">
        <w:rPr>
          <w:rFonts w:cs="Arial"/>
          <w:sz w:val="20"/>
        </w:rPr>
        <w:lastRenderedPageBreak/>
        <w:t xml:space="preserve">En attendant </w:t>
      </w:r>
      <w:r w:rsidR="00142BFC" w:rsidRPr="00086C66">
        <w:rPr>
          <w:rFonts w:cs="Arial"/>
          <w:sz w:val="20"/>
        </w:rPr>
        <w:t xml:space="preserve">l’ouverture de cette négociation et son aboutissement, la </w:t>
      </w:r>
      <w:r w:rsidR="00BC3014" w:rsidRPr="00086C66">
        <w:rPr>
          <w:rFonts w:cs="Arial"/>
          <w:sz w:val="20"/>
        </w:rPr>
        <w:t xml:space="preserve">Direction a rencontré à différentes reprises la commission égalité professionnelle pour travailler sur le bilan du </w:t>
      </w:r>
      <w:r w:rsidR="004B6846" w:rsidRPr="00086C66">
        <w:rPr>
          <w:rFonts w:cs="Arial"/>
          <w:sz w:val="20"/>
        </w:rPr>
        <w:t>précédent</w:t>
      </w:r>
      <w:r w:rsidR="00BC3014" w:rsidRPr="00086C66">
        <w:rPr>
          <w:rFonts w:cs="Arial"/>
          <w:sz w:val="20"/>
        </w:rPr>
        <w:t xml:space="preserve"> accord</w:t>
      </w:r>
      <w:r w:rsidR="00F64FB5" w:rsidRPr="00086C66">
        <w:rPr>
          <w:rFonts w:cs="Arial"/>
          <w:sz w:val="20"/>
        </w:rPr>
        <w:t>. Il est prévu que la</w:t>
      </w:r>
      <w:r w:rsidR="000239D0" w:rsidRPr="00086C66">
        <w:rPr>
          <w:rFonts w:cs="Arial"/>
          <w:sz w:val="20"/>
        </w:rPr>
        <w:t xml:space="preserve">dite commission adresse ses recommandations </w:t>
      </w:r>
      <w:r w:rsidR="00F64FB5" w:rsidRPr="00086C66">
        <w:rPr>
          <w:rFonts w:cs="Arial"/>
          <w:sz w:val="20"/>
        </w:rPr>
        <w:t>aux org</w:t>
      </w:r>
      <w:r w:rsidR="00CD7EF8" w:rsidRPr="00086C66">
        <w:rPr>
          <w:rFonts w:cs="Arial"/>
          <w:sz w:val="20"/>
        </w:rPr>
        <w:t>a</w:t>
      </w:r>
      <w:r w:rsidR="00F64FB5" w:rsidRPr="00086C66">
        <w:rPr>
          <w:rFonts w:cs="Arial"/>
          <w:sz w:val="20"/>
        </w:rPr>
        <w:t>nisations syndi</w:t>
      </w:r>
      <w:r w:rsidR="00CD7EF8" w:rsidRPr="00086C66">
        <w:rPr>
          <w:rFonts w:cs="Arial"/>
          <w:sz w:val="20"/>
        </w:rPr>
        <w:t>c</w:t>
      </w:r>
      <w:r w:rsidR="00F64FB5" w:rsidRPr="00086C66">
        <w:rPr>
          <w:rFonts w:cs="Arial"/>
          <w:sz w:val="20"/>
        </w:rPr>
        <w:t>ales</w:t>
      </w:r>
      <w:r w:rsidR="005008EE" w:rsidRPr="00086C66">
        <w:rPr>
          <w:rFonts w:cs="Arial"/>
          <w:sz w:val="20"/>
        </w:rPr>
        <w:t>.</w:t>
      </w:r>
    </w:p>
    <w:p w14:paraId="38FEBFB7" w14:textId="66262845" w:rsidP="000570B1" w:rsidR="00D514CB" w:rsidRDefault="005008EE" w:rsidRPr="00086C66">
      <w:pPr>
        <w:keepLines w:val="0"/>
        <w:widowControl w:val="0"/>
        <w:spacing w:after="120" w:before="0" w:line="240" w:lineRule="auto"/>
        <w:ind w:left="0"/>
        <w:rPr>
          <w:rFonts w:cs="Arial"/>
          <w:sz w:val="20"/>
        </w:rPr>
      </w:pPr>
      <w:r w:rsidRPr="00086C66">
        <w:rPr>
          <w:rFonts w:cs="Arial"/>
          <w:sz w:val="20"/>
        </w:rPr>
        <w:t xml:space="preserve">Par ailleurs, en attendant l’issue </w:t>
      </w:r>
      <w:r w:rsidR="00811AC5" w:rsidRPr="00086C66">
        <w:rPr>
          <w:rFonts w:cs="Arial"/>
          <w:sz w:val="20"/>
        </w:rPr>
        <w:t>de la négociation d’un nouvel accord, l</w:t>
      </w:r>
      <w:r w:rsidR="00703173" w:rsidRPr="00086C66">
        <w:rPr>
          <w:rFonts w:cs="Arial"/>
          <w:sz w:val="20"/>
        </w:rPr>
        <w:t>es signataires se sont entendues sur les mesures prévues à l’article 4 ci-dessus.</w:t>
      </w:r>
    </w:p>
    <w:p w14:paraId="60E3BCF3" w14:textId="422D32AF" w:rsidP="000570B1" w:rsidR="00703173" w:rsidRDefault="00703173" w:rsidRPr="00086C66">
      <w:pPr>
        <w:keepLines w:val="0"/>
        <w:widowControl w:val="0"/>
        <w:spacing w:after="120" w:before="0" w:line="240" w:lineRule="auto"/>
        <w:ind w:left="0"/>
        <w:rPr>
          <w:rFonts w:cs="Arial"/>
          <w:sz w:val="20"/>
        </w:rPr>
      </w:pPr>
    </w:p>
    <w:p w14:paraId="43DA688E" w14:textId="16D2A624" w:rsidP="000570B1" w:rsidR="000570B1" w:rsidRDefault="000570B1" w:rsidRPr="00086C66">
      <w:pPr>
        <w:keepLines w:val="0"/>
        <w:widowControl w:val="0"/>
        <w:spacing w:after="120" w:before="0" w:line="240" w:lineRule="auto"/>
        <w:ind w:left="0"/>
        <w:rPr>
          <w:rFonts w:cs="Arial"/>
          <w:b/>
          <w:smallCaps/>
          <w:sz w:val="20"/>
          <w:u w:val="single"/>
        </w:rPr>
      </w:pPr>
      <w:r w:rsidRPr="00086C66">
        <w:rPr>
          <w:rFonts w:cs="Arial"/>
          <w:b/>
          <w:smallCaps/>
          <w:sz w:val="20"/>
          <w:u w:val="single"/>
        </w:rPr>
        <w:t>Article 1</w:t>
      </w:r>
      <w:r w:rsidR="0005340D" w:rsidRPr="00086C66">
        <w:rPr>
          <w:rFonts w:cs="Arial"/>
          <w:b/>
          <w:smallCaps/>
          <w:sz w:val="20"/>
          <w:u w:val="single"/>
        </w:rPr>
        <w:t>2</w:t>
      </w:r>
      <w:r w:rsidRPr="00086C66">
        <w:rPr>
          <w:rFonts w:cs="Arial"/>
          <w:b/>
          <w:smallCaps/>
          <w:sz w:val="20"/>
          <w:u w:val="single"/>
        </w:rPr>
        <w:t>.</w:t>
      </w:r>
      <w:r w:rsidRPr="00086C66">
        <w:rPr>
          <w:rFonts w:cs="Arial"/>
          <w:b/>
          <w:smallCaps/>
          <w:sz w:val="20"/>
          <w:u w:val="single"/>
        </w:rPr>
        <w:tab/>
        <w:t>Qualité de vie au travail (QVT)</w:t>
      </w:r>
    </w:p>
    <w:p w14:paraId="3CD9DDE6" w14:textId="77777777" w:rsidP="000570B1" w:rsidR="00D46694" w:rsidRDefault="000570B1" w:rsidRPr="00086C66">
      <w:pPr>
        <w:keepLines w:val="0"/>
        <w:widowControl w:val="0"/>
        <w:spacing w:after="120" w:before="0" w:line="240" w:lineRule="auto"/>
        <w:ind w:left="0"/>
        <w:rPr>
          <w:rFonts w:cs="Arial"/>
          <w:sz w:val="20"/>
        </w:rPr>
      </w:pPr>
      <w:r w:rsidRPr="00086C66">
        <w:rPr>
          <w:rFonts w:cs="Arial"/>
          <w:sz w:val="20"/>
        </w:rPr>
        <w:t>Le droit à la déconnexion</w:t>
      </w:r>
      <w:r w:rsidR="00D46694" w:rsidRPr="00086C66">
        <w:rPr>
          <w:rFonts w:cs="Arial"/>
          <w:sz w:val="20"/>
        </w:rPr>
        <w:t xml:space="preserve"> et le télétravail sont des sujets faisant</w:t>
      </w:r>
      <w:r w:rsidRPr="00086C66">
        <w:rPr>
          <w:rFonts w:cs="Arial"/>
          <w:sz w:val="20"/>
        </w:rPr>
        <w:t xml:space="preserve"> partie de la qualité de vie au travail.</w:t>
      </w:r>
    </w:p>
    <w:p w14:paraId="2CE9D9B1" w14:textId="37E2B30D" w:rsidP="000570B1" w:rsidR="000570B1" w:rsidRDefault="00D46694" w:rsidRPr="00086C66">
      <w:pPr>
        <w:keepLines w:val="0"/>
        <w:widowControl w:val="0"/>
        <w:spacing w:after="120" w:before="0" w:line="240" w:lineRule="auto"/>
        <w:ind w:left="0"/>
        <w:rPr>
          <w:rFonts w:cs="Arial"/>
          <w:sz w:val="20"/>
        </w:rPr>
      </w:pPr>
      <w:r w:rsidRPr="00086C66">
        <w:rPr>
          <w:rFonts w:cs="Arial"/>
          <w:sz w:val="20"/>
        </w:rPr>
        <w:t xml:space="preserve">Le droit à la déconnexion </w:t>
      </w:r>
      <w:r w:rsidR="00482216" w:rsidRPr="00086C66">
        <w:rPr>
          <w:rFonts w:cs="Arial"/>
          <w:sz w:val="20"/>
        </w:rPr>
        <w:t xml:space="preserve">figure dans </w:t>
      </w:r>
      <w:r w:rsidR="000570B1" w:rsidRPr="00086C66">
        <w:rPr>
          <w:rFonts w:cs="Arial"/>
          <w:sz w:val="20"/>
        </w:rPr>
        <w:t xml:space="preserve">l’accord d’UES relatif au temps de travail signé le </w:t>
      </w:r>
      <w:r w:rsidR="00791FF6" w:rsidRPr="00086C66">
        <w:rPr>
          <w:rFonts w:cs="Arial"/>
          <w:sz w:val="20"/>
        </w:rPr>
        <w:t>15 juin 2020</w:t>
      </w:r>
      <w:r w:rsidR="000570B1" w:rsidRPr="00086C66">
        <w:rPr>
          <w:rFonts w:cs="Arial"/>
          <w:sz w:val="20"/>
        </w:rPr>
        <w:t xml:space="preserve">, mais </w:t>
      </w:r>
      <w:r w:rsidR="00482216" w:rsidRPr="00086C66">
        <w:rPr>
          <w:rFonts w:cs="Arial"/>
          <w:sz w:val="20"/>
        </w:rPr>
        <w:t xml:space="preserve">ne </w:t>
      </w:r>
      <w:r w:rsidR="000570B1" w:rsidRPr="00086C66">
        <w:rPr>
          <w:rFonts w:cs="Arial"/>
          <w:sz w:val="20"/>
        </w:rPr>
        <w:t>concern</w:t>
      </w:r>
      <w:r w:rsidR="00482216" w:rsidRPr="00086C66">
        <w:rPr>
          <w:rFonts w:cs="Arial"/>
          <w:sz w:val="20"/>
        </w:rPr>
        <w:t>e, dans l’accord,</w:t>
      </w:r>
      <w:r w:rsidR="000570B1" w:rsidRPr="00086C66">
        <w:rPr>
          <w:rFonts w:cs="Arial"/>
          <w:sz w:val="20"/>
        </w:rPr>
        <w:t xml:space="preserve"> que les salariés au forfait annuel en jours.</w:t>
      </w:r>
    </w:p>
    <w:p w14:paraId="2B91EFEE" w14:textId="51EB4F98" w:rsidP="000570B1" w:rsidR="009B02E3" w:rsidRDefault="000570B1" w:rsidRPr="00086C66">
      <w:pPr>
        <w:keepLines w:val="0"/>
        <w:widowControl w:val="0"/>
        <w:spacing w:after="120" w:before="0" w:line="240" w:lineRule="auto"/>
        <w:ind w:left="0"/>
        <w:rPr>
          <w:rFonts w:cs="Arial"/>
          <w:sz w:val="20"/>
        </w:rPr>
      </w:pPr>
      <w:r w:rsidRPr="00086C66">
        <w:rPr>
          <w:rFonts w:cs="Arial"/>
          <w:sz w:val="20"/>
        </w:rPr>
        <w:t>Afin que le droit à la déconnexion soit reconnu pour l’ensemble des collaborateurs de l’UES I</w:t>
      </w:r>
      <w:r w:rsidR="003B0E30" w:rsidRPr="00086C66">
        <w:rPr>
          <w:rFonts w:cs="Arial"/>
          <w:sz w:val="20"/>
        </w:rPr>
        <w:t>ngenico</w:t>
      </w:r>
      <w:r w:rsidRPr="00086C66">
        <w:rPr>
          <w:rFonts w:cs="Arial"/>
          <w:sz w:val="20"/>
        </w:rPr>
        <w:t xml:space="preserve">, la Direction et les Organisations Syndicales </w:t>
      </w:r>
      <w:r w:rsidR="001D61B8" w:rsidRPr="00086C66">
        <w:rPr>
          <w:rFonts w:cs="Arial"/>
          <w:sz w:val="20"/>
        </w:rPr>
        <w:t xml:space="preserve">sont convenus d’ouvrir une </w:t>
      </w:r>
      <w:r w:rsidR="00873A38" w:rsidRPr="00086C66">
        <w:rPr>
          <w:rFonts w:cs="Arial"/>
          <w:sz w:val="20"/>
        </w:rPr>
        <w:t xml:space="preserve">nouvelle </w:t>
      </w:r>
      <w:r w:rsidR="001D61B8" w:rsidRPr="00086C66">
        <w:rPr>
          <w:rFonts w:cs="Arial"/>
          <w:sz w:val="20"/>
        </w:rPr>
        <w:t>négociation</w:t>
      </w:r>
      <w:r w:rsidR="004B6DD1" w:rsidRPr="00086C66">
        <w:rPr>
          <w:rFonts w:cs="Arial"/>
          <w:sz w:val="20"/>
        </w:rPr>
        <w:t xml:space="preserve"> sur le droit à la déconnexion au cours du 2</w:t>
      </w:r>
      <w:r w:rsidR="004B6DD1" w:rsidRPr="00086C66">
        <w:rPr>
          <w:rFonts w:cs="Arial"/>
          <w:sz w:val="20"/>
          <w:vertAlign w:val="superscript"/>
        </w:rPr>
        <w:t>ème</w:t>
      </w:r>
      <w:r w:rsidR="004B6DD1" w:rsidRPr="00086C66">
        <w:rPr>
          <w:rFonts w:cs="Arial"/>
          <w:sz w:val="20"/>
        </w:rPr>
        <w:t xml:space="preserve"> semestre 2022.</w:t>
      </w:r>
    </w:p>
    <w:p w14:paraId="57FE5195" w14:textId="6CAB3B99" w:rsidP="000570B1" w:rsidR="009F64FC" w:rsidRDefault="00482216" w:rsidRPr="00086C66">
      <w:pPr>
        <w:keepLines w:val="0"/>
        <w:widowControl w:val="0"/>
        <w:spacing w:after="120" w:before="0" w:line="240" w:lineRule="auto"/>
        <w:ind w:left="0"/>
        <w:rPr>
          <w:rFonts w:cs="Arial"/>
          <w:sz w:val="20"/>
        </w:rPr>
      </w:pPr>
      <w:r w:rsidRPr="00086C66">
        <w:rPr>
          <w:rFonts w:cs="Arial"/>
          <w:sz w:val="20"/>
        </w:rPr>
        <w:t xml:space="preserve">S’agissant du télétravail, </w:t>
      </w:r>
      <w:r w:rsidR="00F82969" w:rsidRPr="00086C66">
        <w:rPr>
          <w:rFonts w:cs="Arial"/>
          <w:sz w:val="20"/>
        </w:rPr>
        <w:t>une négociation est en cours de finalisation à la date de signature du présent accord</w:t>
      </w:r>
      <w:r w:rsidR="004E02F1" w:rsidRPr="00086C66">
        <w:rPr>
          <w:rFonts w:cs="Arial"/>
          <w:sz w:val="20"/>
        </w:rPr>
        <w:t xml:space="preserve"> et devrait aboutir avant l’été.</w:t>
      </w:r>
    </w:p>
    <w:p w14:paraId="67D48EE8" w14:textId="77777777" w:rsidP="000570B1" w:rsidR="00A20E0A" w:rsidRDefault="00A20E0A" w:rsidRPr="00086C66">
      <w:pPr>
        <w:keepLines w:val="0"/>
        <w:widowControl w:val="0"/>
        <w:spacing w:after="120" w:before="0" w:line="240" w:lineRule="auto"/>
        <w:ind w:left="0"/>
        <w:rPr>
          <w:rFonts w:cs="Arial"/>
          <w:sz w:val="20"/>
        </w:rPr>
      </w:pPr>
    </w:p>
    <w:p w14:paraId="34314A6F" w14:textId="466736BD" w:rsidP="004A5611" w:rsidR="000570B1" w:rsidRDefault="004E02F1" w:rsidRPr="00086C66">
      <w:pPr>
        <w:pStyle w:val="Paragraphedeliste"/>
        <w:keepLines w:val="0"/>
        <w:widowControl w:val="0"/>
        <w:numPr>
          <w:ilvl w:val="0"/>
          <w:numId w:val="9"/>
        </w:numPr>
        <w:pBdr>
          <w:bottom w:color="auto" w:space="1" w:sz="4" w:val="single"/>
        </w:pBdr>
        <w:spacing w:after="120" w:before="0" w:line="240" w:lineRule="auto"/>
        <w:rPr>
          <w:rFonts w:cs="Arial"/>
          <w:b/>
          <w:caps/>
          <w:sz w:val="20"/>
        </w:rPr>
      </w:pPr>
      <w:r w:rsidRPr="00086C66">
        <w:rPr>
          <w:rFonts w:cs="Arial"/>
          <w:b/>
          <w:caps/>
          <w:sz w:val="20"/>
        </w:rPr>
        <w:t>Mesures concernant</w:t>
      </w:r>
      <w:r w:rsidR="00A170D8" w:rsidRPr="00086C66">
        <w:rPr>
          <w:rFonts w:cs="Arial"/>
          <w:b/>
          <w:caps/>
          <w:sz w:val="20"/>
        </w:rPr>
        <w:t xml:space="preserve"> la mobilité durable</w:t>
      </w:r>
    </w:p>
    <w:p w14:paraId="69BF3F66" w14:textId="6DC09E85" w:rsidP="00A170D8" w:rsidR="00A170D8" w:rsidRDefault="00A170D8" w:rsidRPr="00086C66">
      <w:pPr>
        <w:keepLines w:val="0"/>
        <w:widowControl w:val="0"/>
        <w:spacing w:after="120" w:before="0" w:line="240" w:lineRule="auto"/>
        <w:ind w:left="0"/>
        <w:rPr>
          <w:rFonts w:cs="Arial"/>
          <w:b/>
          <w:smallCaps/>
          <w:sz w:val="20"/>
          <w:u w:val="single"/>
        </w:rPr>
      </w:pPr>
      <w:r w:rsidRPr="00086C66">
        <w:rPr>
          <w:rFonts w:cs="Arial"/>
          <w:b/>
          <w:smallCaps/>
          <w:sz w:val="20"/>
          <w:u w:val="single"/>
        </w:rPr>
        <w:t>Article 1</w:t>
      </w:r>
      <w:r w:rsidR="0005340D" w:rsidRPr="00086C66">
        <w:rPr>
          <w:rFonts w:cs="Arial"/>
          <w:b/>
          <w:smallCaps/>
          <w:sz w:val="20"/>
          <w:u w:val="single"/>
        </w:rPr>
        <w:t>3</w:t>
      </w:r>
      <w:r w:rsidRPr="00086C66">
        <w:rPr>
          <w:rFonts w:cs="Arial"/>
          <w:b/>
          <w:smallCaps/>
          <w:sz w:val="20"/>
          <w:u w:val="single"/>
        </w:rPr>
        <w:t>.</w:t>
      </w:r>
      <w:r w:rsidRPr="00086C66">
        <w:rPr>
          <w:rFonts w:cs="Arial"/>
          <w:b/>
          <w:smallCaps/>
          <w:sz w:val="20"/>
          <w:u w:val="single"/>
        </w:rPr>
        <w:tab/>
        <w:t xml:space="preserve">Accord </w:t>
      </w:r>
      <w:r w:rsidR="009F0D34" w:rsidRPr="00086C66">
        <w:rPr>
          <w:rFonts w:cs="Arial"/>
          <w:b/>
          <w:smallCaps/>
          <w:sz w:val="20"/>
          <w:u w:val="single"/>
        </w:rPr>
        <w:t>préexistant sur les mesures transport</w:t>
      </w:r>
    </w:p>
    <w:p w14:paraId="5BF9E5D9" w14:textId="001A3B4C" w:rsidP="000570B1" w:rsidR="00A170D8" w:rsidRDefault="009F0D34" w:rsidRPr="00086C66">
      <w:pPr>
        <w:keepLines w:val="0"/>
        <w:widowControl w:val="0"/>
        <w:spacing w:after="120" w:before="0" w:line="240" w:lineRule="auto"/>
        <w:ind w:left="0"/>
        <w:rPr>
          <w:rFonts w:cs="Arial"/>
          <w:sz w:val="20"/>
        </w:rPr>
      </w:pPr>
      <w:r w:rsidRPr="00086C66">
        <w:rPr>
          <w:rFonts w:cs="Arial"/>
          <w:sz w:val="20"/>
        </w:rPr>
        <w:t>Un accord d’UES à durée indéterminée relatif aux mesures transport, signé le</w:t>
      </w:r>
      <w:r w:rsidR="00B304FD" w:rsidRPr="00086C66">
        <w:rPr>
          <w:rFonts w:cs="Arial"/>
          <w:sz w:val="20"/>
        </w:rPr>
        <w:t xml:space="preserve"> 10 juillet 2020, </w:t>
      </w:r>
      <w:r w:rsidRPr="00086C66">
        <w:rPr>
          <w:rFonts w:cs="Arial"/>
          <w:sz w:val="20"/>
        </w:rPr>
        <w:t>est en vigueur dans l’entreprise</w:t>
      </w:r>
      <w:r w:rsidR="00B304FD" w:rsidRPr="00086C66">
        <w:rPr>
          <w:rFonts w:cs="Arial"/>
          <w:sz w:val="20"/>
        </w:rPr>
        <w:t>.</w:t>
      </w:r>
    </w:p>
    <w:p w14:paraId="2181C0D0" w14:textId="3F0B3FF9" w:rsidP="000570B1" w:rsidR="00BB7382" w:rsidRDefault="00BB7382" w:rsidRPr="00086C66">
      <w:pPr>
        <w:keepLines w:val="0"/>
        <w:widowControl w:val="0"/>
        <w:spacing w:after="120" w:before="0" w:line="240" w:lineRule="auto"/>
        <w:ind w:left="0"/>
        <w:rPr>
          <w:rFonts w:cs="Arial"/>
          <w:sz w:val="20"/>
        </w:rPr>
      </w:pPr>
      <w:r w:rsidRPr="00086C66">
        <w:rPr>
          <w:rFonts w:cs="Arial"/>
          <w:sz w:val="20"/>
        </w:rPr>
        <w:t xml:space="preserve">Les parties conviennent de mettre </w:t>
      </w:r>
      <w:r w:rsidR="009628E9" w:rsidRPr="00086C66">
        <w:rPr>
          <w:rFonts w:cs="Arial"/>
          <w:sz w:val="20"/>
        </w:rPr>
        <w:t xml:space="preserve">à jour cet accord </w:t>
      </w:r>
      <w:r w:rsidR="00025BA8" w:rsidRPr="00086C66">
        <w:rPr>
          <w:rFonts w:cs="Arial"/>
          <w:sz w:val="20"/>
        </w:rPr>
        <w:t xml:space="preserve">d’ici la fin de l’année 2022 </w:t>
      </w:r>
      <w:r w:rsidR="009628E9" w:rsidRPr="00086C66">
        <w:rPr>
          <w:rFonts w:cs="Arial"/>
          <w:sz w:val="20"/>
        </w:rPr>
        <w:t xml:space="preserve">avec le forfait mobilité durable à iso </w:t>
      </w:r>
      <w:r w:rsidR="00025BA8" w:rsidRPr="00086C66">
        <w:rPr>
          <w:rFonts w:cs="Arial"/>
          <w:sz w:val="20"/>
        </w:rPr>
        <w:t>périmètre et mesures.</w:t>
      </w:r>
    </w:p>
    <w:p w14:paraId="63FA68AE" w14:textId="77777777" w:rsidP="000570B1" w:rsidR="00F82950" w:rsidRDefault="00F82950" w:rsidRPr="00086C66">
      <w:pPr>
        <w:keepLines w:val="0"/>
        <w:widowControl w:val="0"/>
        <w:spacing w:after="120" w:before="0" w:line="240" w:lineRule="auto"/>
        <w:ind w:left="0"/>
        <w:rPr>
          <w:rFonts w:cs="Arial"/>
          <w:sz w:val="20"/>
        </w:rPr>
      </w:pPr>
    </w:p>
    <w:p w14:paraId="450FC6D8" w14:textId="1B34A5CF" w:rsidP="004A5611" w:rsidR="00CA4CA5" w:rsidRDefault="00CA4CA5" w:rsidRPr="00086C66">
      <w:pPr>
        <w:pStyle w:val="Paragraphedeliste"/>
        <w:keepLines w:val="0"/>
        <w:widowControl w:val="0"/>
        <w:numPr>
          <w:ilvl w:val="0"/>
          <w:numId w:val="9"/>
        </w:numPr>
        <w:pBdr>
          <w:bottom w:color="auto" w:space="1" w:sz="4" w:val="single"/>
        </w:pBdr>
        <w:spacing w:after="120" w:before="0" w:line="240" w:lineRule="auto"/>
        <w:rPr>
          <w:rFonts w:cs="Arial"/>
          <w:b/>
          <w:caps/>
          <w:sz w:val="20"/>
        </w:rPr>
      </w:pPr>
      <w:r w:rsidRPr="00086C66">
        <w:rPr>
          <w:rFonts w:cs="Arial"/>
          <w:b/>
          <w:caps/>
          <w:sz w:val="20"/>
        </w:rPr>
        <w:t>Mesures concernant</w:t>
      </w:r>
      <w:r w:rsidR="003124DC" w:rsidRPr="00086C66">
        <w:rPr>
          <w:rFonts w:cs="Arial"/>
          <w:b/>
          <w:caps/>
          <w:sz w:val="20"/>
        </w:rPr>
        <w:t xml:space="preserve"> la gestion previsionnelle de l’emploi</w:t>
      </w:r>
    </w:p>
    <w:p w14:paraId="3144CB3C" w14:textId="176ADC3F" w:rsidP="000570B1" w:rsidR="000570B1" w:rsidRDefault="009B02E3" w:rsidRPr="00086C66">
      <w:pPr>
        <w:keepLines w:val="0"/>
        <w:widowControl w:val="0"/>
        <w:spacing w:after="120" w:before="0" w:line="240" w:lineRule="auto"/>
        <w:ind w:left="0"/>
        <w:rPr>
          <w:rFonts w:cs="Arial"/>
          <w:b/>
          <w:smallCaps/>
          <w:sz w:val="20"/>
          <w:u w:val="single"/>
        </w:rPr>
      </w:pPr>
      <w:r w:rsidRPr="00086C66">
        <w:rPr>
          <w:rFonts w:cs="Arial"/>
          <w:b/>
          <w:smallCaps/>
          <w:sz w:val="20"/>
          <w:u w:val="single"/>
        </w:rPr>
        <w:t>Article 1</w:t>
      </w:r>
      <w:r w:rsidR="0005340D" w:rsidRPr="00086C66">
        <w:rPr>
          <w:rFonts w:cs="Arial"/>
          <w:b/>
          <w:smallCaps/>
          <w:sz w:val="20"/>
          <w:u w:val="single"/>
        </w:rPr>
        <w:t>4</w:t>
      </w:r>
      <w:r w:rsidR="000570B1" w:rsidRPr="00086C66">
        <w:rPr>
          <w:rFonts w:cs="Arial"/>
          <w:b/>
          <w:smallCaps/>
          <w:sz w:val="20"/>
          <w:u w:val="single"/>
        </w:rPr>
        <w:t>.</w:t>
      </w:r>
      <w:r w:rsidR="000570B1" w:rsidRPr="00086C66">
        <w:rPr>
          <w:rFonts w:cs="Arial"/>
          <w:b/>
          <w:smallCaps/>
          <w:sz w:val="20"/>
          <w:u w:val="single"/>
        </w:rPr>
        <w:tab/>
        <w:t>Négociation G</w:t>
      </w:r>
      <w:r w:rsidR="003124DC" w:rsidRPr="00086C66">
        <w:rPr>
          <w:rFonts w:cs="Arial"/>
          <w:b/>
          <w:smallCaps/>
          <w:sz w:val="20"/>
          <w:u w:val="single"/>
        </w:rPr>
        <w:t>EPP</w:t>
      </w:r>
      <w:r w:rsidR="00C43804" w:rsidRPr="00086C66">
        <w:rPr>
          <w:rFonts w:cs="Arial"/>
          <w:b/>
          <w:smallCaps/>
          <w:sz w:val="20"/>
          <w:u w:val="single"/>
        </w:rPr>
        <w:t xml:space="preserve"> (gestion des emplois et des parcours professionnels)</w:t>
      </w:r>
      <w:r w:rsidR="00E21481" w:rsidRPr="00086C66">
        <w:rPr>
          <w:rFonts w:cs="Arial"/>
          <w:b/>
          <w:smallCaps/>
          <w:sz w:val="20"/>
          <w:u w:val="single"/>
        </w:rPr>
        <w:t xml:space="preserve"> et mesures séniors</w:t>
      </w:r>
    </w:p>
    <w:p w14:paraId="4A48D672" w14:textId="73BF0432" w:rsidP="000570B1" w:rsidR="00905B79" w:rsidRDefault="00E21481" w:rsidRPr="00086C66">
      <w:pPr>
        <w:keepLines w:val="0"/>
        <w:widowControl w:val="0"/>
        <w:spacing w:after="120" w:before="0" w:line="240" w:lineRule="auto"/>
        <w:ind w:left="0"/>
        <w:rPr>
          <w:rFonts w:cs="Arial"/>
          <w:sz w:val="20"/>
        </w:rPr>
      </w:pPr>
      <w:r w:rsidRPr="00086C66">
        <w:rPr>
          <w:rFonts w:cs="Arial"/>
          <w:sz w:val="20"/>
        </w:rPr>
        <w:t xml:space="preserve">Les parties s’accordent sur la nécessité d’ouvrir des discussions </w:t>
      </w:r>
      <w:r w:rsidR="007635FE" w:rsidRPr="00086C66">
        <w:rPr>
          <w:rFonts w:cs="Arial"/>
          <w:sz w:val="20"/>
        </w:rPr>
        <w:t>sur l</w:t>
      </w:r>
      <w:r w:rsidR="003A0FF8" w:rsidRPr="00086C66">
        <w:rPr>
          <w:rFonts w:cs="Arial"/>
          <w:sz w:val="20"/>
        </w:rPr>
        <w:t>a</w:t>
      </w:r>
      <w:r w:rsidR="007635FE" w:rsidRPr="00086C66">
        <w:rPr>
          <w:rFonts w:cs="Arial"/>
          <w:sz w:val="20"/>
        </w:rPr>
        <w:t xml:space="preserve"> GEPP</w:t>
      </w:r>
      <w:r w:rsidR="00100A99" w:rsidRPr="00086C66">
        <w:rPr>
          <w:rFonts w:cs="Arial"/>
          <w:sz w:val="20"/>
        </w:rPr>
        <w:t xml:space="preserve">, ainsi que sur </w:t>
      </w:r>
      <w:proofErr w:type="gramStart"/>
      <w:r w:rsidR="00F36685" w:rsidRPr="00086C66">
        <w:rPr>
          <w:rFonts w:cs="Arial"/>
          <w:sz w:val="20"/>
        </w:rPr>
        <w:t>les mesures séniors</w:t>
      </w:r>
      <w:proofErr w:type="gramEnd"/>
      <w:r w:rsidR="000B12E2" w:rsidRPr="00086C66">
        <w:rPr>
          <w:rFonts w:cs="Arial"/>
          <w:sz w:val="20"/>
        </w:rPr>
        <w:t xml:space="preserve"> avant la période estivale afin de fixer un calendrier de négociation.</w:t>
      </w:r>
    </w:p>
    <w:p w14:paraId="1C9B257C" w14:textId="77777777" w:rsidP="000570B1" w:rsidR="00991B74" w:rsidRDefault="00991B74" w:rsidRPr="00086C66">
      <w:pPr>
        <w:keepLines w:val="0"/>
        <w:widowControl w:val="0"/>
        <w:spacing w:after="120" w:before="0" w:line="240" w:lineRule="auto"/>
        <w:ind w:left="0"/>
        <w:rPr>
          <w:rFonts w:cs="Arial"/>
          <w:sz w:val="20"/>
        </w:rPr>
      </w:pPr>
    </w:p>
    <w:p w14:paraId="3B68AC7D" w14:textId="04580E8A" w:rsidP="004A5611" w:rsidR="0083796E" w:rsidRDefault="0083796E" w:rsidRPr="00086C66">
      <w:pPr>
        <w:pStyle w:val="Paragraphedeliste"/>
        <w:keepLines w:val="0"/>
        <w:widowControl w:val="0"/>
        <w:numPr>
          <w:ilvl w:val="0"/>
          <w:numId w:val="9"/>
        </w:numPr>
        <w:pBdr>
          <w:bottom w:color="auto" w:space="1" w:sz="4" w:val="single"/>
        </w:pBdr>
        <w:spacing w:after="120" w:before="0" w:line="240" w:lineRule="auto"/>
        <w:rPr>
          <w:rFonts w:cs="Arial"/>
          <w:b/>
          <w:caps/>
          <w:sz w:val="20"/>
        </w:rPr>
      </w:pPr>
      <w:r w:rsidRPr="00086C66">
        <w:rPr>
          <w:rFonts w:cs="Arial"/>
          <w:b/>
          <w:caps/>
          <w:sz w:val="20"/>
        </w:rPr>
        <w:t>DISPOSITIONS FINALES</w:t>
      </w:r>
    </w:p>
    <w:p w14:paraId="39ADFA79" w14:textId="2AEF81FF" w:rsidP="0083796E" w:rsidR="005D3A88" w:rsidRDefault="003B32AD" w:rsidRPr="00086C66">
      <w:pPr>
        <w:keepLines w:val="0"/>
        <w:widowControl w:val="0"/>
        <w:spacing w:after="120" w:before="0" w:line="240" w:lineRule="auto"/>
        <w:ind w:left="0"/>
        <w:rPr>
          <w:rFonts w:cs="Arial"/>
          <w:b/>
          <w:smallCaps/>
          <w:sz w:val="20"/>
          <w:u w:val="single"/>
        </w:rPr>
      </w:pPr>
      <w:r w:rsidRPr="00086C66">
        <w:rPr>
          <w:rFonts w:cs="Arial"/>
          <w:b/>
          <w:smallCaps/>
          <w:sz w:val="20"/>
          <w:u w:val="single"/>
        </w:rPr>
        <w:t>Article 1</w:t>
      </w:r>
      <w:r w:rsidR="0005340D" w:rsidRPr="00086C66">
        <w:rPr>
          <w:rFonts w:cs="Arial"/>
          <w:b/>
          <w:smallCaps/>
          <w:sz w:val="20"/>
          <w:u w:val="single"/>
        </w:rPr>
        <w:t>5</w:t>
      </w:r>
      <w:r w:rsidR="0083796E" w:rsidRPr="00086C66">
        <w:rPr>
          <w:rFonts w:cs="Arial"/>
          <w:b/>
          <w:smallCaps/>
          <w:sz w:val="20"/>
          <w:u w:val="single"/>
        </w:rPr>
        <w:t>.</w:t>
      </w:r>
      <w:r w:rsidR="0083796E" w:rsidRPr="00086C66">
        <w:rPr>
          <w:rFonts w:cs="Arial"/>
          <w:b/>
          <w:smallCaps/>
          <w:sz w:val="20"/>
          <w:u w:val="single"/>
        </w:rPr>
        <w:tab/>
      </w:r>
      <w:r w:rsidR="00AD01A2" w:rsidRPr="00086C66">
        <w:rPr>
          <w:rFonts w:cs="Arial"/>
          <w:b/>
          <w:smallCaps/>
          <w:sz w:val="20"/>
          <w:u w:val="single"/>
        </w:rPr>
        <w:t>D</w:t>
      </w:r>
      <w:r w:rsidR="0083796E" w:rsidRPr="00086C66">
        <w:rPr>
          <w:rFonts w:cs="Arial"/>
          <w:b/>
          <w:smallCaps/>
          <w:sz w:val="20"/>
          <w:u w:val="single"/>
        </w:rPr>
        <w:t xml:space="preserve">urée </w:t>
      </w:r>
      <w:r w:rsidR="00A75819" w:rsidRPr="00086C66">
        <w:rPr>
          <w:rFonts w:cs="Arial"/>
          <w:b/>
          <w:smallCaps/>
          <w:sz w:val="20"/>
          <w:u w:val="single"/>
        </w:rPr>
        <w:t>de l’Accord</w:t>
      </w:r>
    </w:p>
    <w:p w14:paraId="626EBD3C" w14:textId="270742FD" w:rsidP="00DF41EB" w:rsidR="00AD01A2" w:rsidRDefault="00AD01A2" w:rsidRPr="00086C66">
      <w:pPr>
        <w:keepLines w:val="0"/>
        <w:widowControl w:val="0"/>
        <w:spacing w:after="120" w:before="0" w:line="240" w:lineRule="auto"/>
        <w:ind w:left="0"/>
        <w:rPr>
          <w:rFonts w:cs="Arial"/>
          <w:sz w:val="20"/>
        </w:rPr>
      </w:pPr>
      <w:r w:rsidRPr="00086C66">
        <w:rPr>
          <w:rFonts w:cs="Arial"/>
          <w:sz w:val="20"/>
        </w:rPr>
        <w:t>Le présent acc</w:t>
      </w:r>
      <w:r w:rsidR="00A75819" w:rsidRPr="00086C66">
        <w:rPr>
          <w:rFonts w:cs="Arial"/>
          <w:sz w:val="20"/>
        </w:rPr>
        <w:t xml:space="preserve">ord est conclu pour une durée </w:t>
      </w:r>
      <w:r w:rsidRPr="00086C66">
        <w:rPr>
          <w:rFonts w:cs="Arial"/>
          <w:sz w:val="20"/>
        </w:rPr>
        <w:t xml:space="preserve">déterminée </w:t>
      </w:r>
      <w:r w:rsidR="001960E5" w:rsidRPr="00086C66">
        <w:rPr>
          <w:rFonts w:cs="Arial"/>
          <w:sz w:val="20"/>
        </w:rPr>
        <w:t>au titre de l’année 20</w:t>
      </w:r>
      <w:r w:rsidR="002A72B7" w:rsidRPr="00086C66">
        <w:rPr>
          <w:rFonts w:cs="Arial"/>
          <w:sz w:val="20"/>
        </w:rPr>
        <w:t>22</w:t>
      </w:r>
      <w:r w:rsidR="00074DA0" w:rsidRPr="00086C66">
        <w:rPr>
          <w:rFonts w:cs="Arial"/>
          <w:sz w:val="20"/>
        </w:rPr>
        <w:t xml:space="preserve"> et entrera en vigueur à sa date de signature.</w:t>
      </w:r>
    </w:p>
    <w:p w14:paraId="4D5E995D" w14:textId="77777777" w:rsidP="00DF41EB" w:rsidR="00391DE9" w:rsidRDefault="00391DE9" w:rsidRPr="00086C66">
      <w:pPr>
        <w:keepLines w:val="0"/>
        <w:widowControl w:val="0"/>
        <w:spacing w:after="120" w:before="0" w:line="240" w:lineRule="auto"/>
        <w:ind w:left="0"/>
        <w:rPr>
          <w:rFonts w:cs="Arial"/>
          <w:sz w:val="20"/>
        </w:rPr>
      </w:pPr>
    </w:p>
    <w:p w14:paraId="412E5436" w14:textId="55D70FB4" w:rsidP="0083796E" w:rsidR="005D3A88" w:rsidRDefault="00AD01A2" w:rsidRPr="00086C66">
      <w:pPr>
        <w:keepLines w:val="0"/>
        <w:widowControl w:val="0"/>
        <w:spacing w:after="120" w:before="0" w:line="240" w:lineRule="auto"/>
        <w:ind w:left="0"/>
        <w:rPr>
          <w:rFonts w:cs="Arial"/>
          <w:b/>
          <w:smallCaps/>
          <w:sz w:val="20"/>
          <w:u w:val="single"/>
        </w:rPr>
      </w:pPr>
      <w:r w:rsidRPr="00086C66">
        <w:rPr>
          <w:rFonts w:cs="Arial"/>
          <w:b/>
          <w:smallCaps/>
          <w:sz w:val="20"/>
          <w:u w:val="single"/>
        </w:rPr>
        <w:t>A</w:t>
      </w:r>
      <w:r w:rsidR="003B32AD" w:rsidRPr="00086C66">
        <w:rPr>
          <w:rFonts w:cs="Arial"/>
          <w:b/>
          <w:smallCaps/>
          <w:sz w:val="20"/>
          <w:u w:val="single"/>
        </w:rPr>
        <w:t>rticle 1</w:t>
      </w:r>
      <w:r w:rsidR="0005340D" w:rsidRPr="00086C66">
        <w:rPr>
          <w:rFonts w:cs="Arial"/>
          <w:b/>
          <w:smallCaps/>
          <w:sz w:val="20"/>
          <w:u w:val="single"/>
        </w:rPr>
        <w:t>6</w:t>
      </w:r>
      <w:r w:rsidR="00CA0CD6" w:rsidRPr="00086C66">
        <w:rPr>
          <w:rFonts w:cs="Arial"/>
          <w:b/>
          <w:smallCaps/>
          <w:sz w:val="20"/>
          <w:u w:val="single"/>
        </w:rPr>
        <w:tab/>
      </w:r>
      <w:r w:rsidR="00A75819" w:rsidRPr="00086C66">
        <w:rPr>
          <w:rFonts w:cs="Arial"/>
          <w:b/>
          <w:smallCaps/>
          <w:sz w:val="20"/>
          <w:u w:val="single"/>
        </w:rPr>
        <w:t>Clause de Sauvegarde</w:t>
      </w:r>
    </w:p>
    <w:p w14:paraId="296163C6" w14:textId="77777777" w:rsidP="00A75819" w:rsidR="00A75819" w:rsidRDefault="00A75819" w:rsidRPr="00086C66">
      <w:pPr>
        <w:keepLines w:val="0"/>
        <w:widowControl w:val="0"/>
        <w:spacing w:after="120" w:before="0" w:line="240" w:lineRule="auto"/>
        <w:ind w:left="0"/>
        <w:rPr>
          <w:rFonts w:cs="Arial"/>
          <w:sz w:val="20"/>
        </w:rPr>
      </w:pPr>
      <w:r w:rsidRPr="00086C66">
        <w:rPr>
          <w:rFonts w:cs="Arial"/>
          <w:sz w:val="20"/>
        </w:rPr>
        <w:t>Au cas où les évolutions législatives, réglementaires, conventionnelles ou jurisprudentielles seraient susceptibles de remettre en cause certaines dispositions du présent accord, les parties signataires se réuniraient dans le mois suivant l’entrée en vigueur de ces évolutions pour en examiner les conséquences.</w:t>
      </w:r>
    </w:p>
    <w:p w14:paraId="2D5AE872" w14:textId="77777777" w:rsidP="00DF41EB" w:rsidR="003A0FF8" w:rsidRDefault="003A0FF8" w:rsidRPr="00086C66">
      <w:pPr>
        <w:keepLines w:val="0"/>
        <w:widowControl w:val="0"/>
        <w:spacing w:after="120" w:before="0" w:line="240" w:lineRule="auto"/>
        <w:ind w:left="0"/>
        <w:rPr>
          <w:rFonts w:cs="Arial"/>
          <w:sz w:val="20"/>
        </w:rPr>
      </w:pPr>
    </w:p>
    <w:p w14:paraId="0972888B" w14:textId="3DDBA1F8" w:rsidP="0083796E" w:rsidR="00E87FF5" w:rsidRDefault="00CA0CD6" w:rsidRPr="00086C66">
      <w:pPr>
        <w:keepLines w:val="0"/>
        <w:widowControl w:val="0"/>
        <w:spacing w:after="120" w:before="0" w:line="240" w:lineRule="auto"/>
        <w:ind w:left="0"/>
        <w:rPr>
          <w:rFonts w:cs="Arial"/>
          <w:b/>
          <w:smallCaps/>
          <w:sz w:val="20"/>
          <w:u w:val="single"/>
        </w:rPr>
      </w:pPr>
      <w:r w:rsidRPr="00086C66">
        <w:rPr>
          <w:rFonts w:cs="Arial"/>
          <w:b/>
          <w:smallCaps/>
          <w:sz w:val="20"/>
          <w:u w:val="single"/>
        </w:rPr>
        <w:t>A</w:t>
      </w:r>
      <w:r w:rsidR="0083796E" w:rsidRPr="00086C66">
        <w:rPr>
          <w:rFonts w:cs="Arial"/>
          <w:b/>
          <w:smallCaps/>
          <w:sz w:val="20"/>
          <w:u w:val="single"/>
        </w:rPr>
        <w:t>r</w:t>
      </w:r>
      <w:r w:rsidR="00E255AA" w:rsidRPr="00086C66">
        <w:rPr>
          <w:rFonts w:cs="Arial"/>
          <w:b/>
          <w:smallCaps/>
          <w:sz w:val="20"/>
          <w:u w:val="single"/>
        </w:rPr>
        <w:t>ticle 1</w:t>
      </w:r>
      <w:r w:rsidR="0005340D" w:rsidRPr="00086C66">
        <w:rPr>
          <w:rFonts w:cs="Arial"/>
          <w:b/>
          <w:smallCaps/>
          <w:sz w:val="20"/>
          <w:u w:val="single"/>
        </w:rPr>
        <w:t>7</w:t>
      </w:r>
      <w:r w:rsidRPr="00086C66">
        <w:rPr>
          <w:rFonts w:cs="Arial"/>
          <w:b/>
          <w:smallCaps/>
          <w:sz w:val="20"/>
          <w:u w:val="single"/>
        </w:rPr>
        <w:t>.</w:t>
      </w:r>
      <w:r w:rsidRPr="00086C66">
        <w:rPr>
          <w:rFonts w:cs="Arial"/>
          <w:b/>
          <w:smallCaps/>
          <w:sz w:val="20"/>
          <w:u w:val="single"/>
        </w:rPr>
        <w:tab/>
      </w:r>
      <w:r w:rsidR="00E87FF5" w:rsidRPr="00086C66">
        <w:rPr>
          <w:rFonts w:cs="Arial"/>
          <w:b/>
          <w:smallCaps/>
          <w:sz w:val="20"/>
          <w:u w:val="single"/>
        </w:rPr>
        <w:t>N</w:t>
      </w:r>
      <w:r w:rsidR="0083796E" w:rsidRPr="00086C66">
        <w:rPr>
          <w:rFonts w:cs="Arial"/>
          <w:b/>
          <w:smallCaps/>
          <w:sz w:val="20"/>
          <w:u w:val="single"/>
        </w:rPr>
        <w:t>otification et Dépôt</w:t>
      </w:r>
    </w:p>
    <w:p w14:paraId="09ECFF09" w14:textId="77777777" w:rsidP="00DF41EB" w:rsidR="00E87FF5" w:rsidRDefault="00E87FF5" w:rsidRPr="00086C66">
      <w:pPr>
        <w:keepLines w:val="0"/>
        <w:widowControl w:val="0"/>
        <w:spacing w:after="120" w:before="0" w:line="240" w:lineRule="auto"/>
        <w:ind w:left="0"/>
        <w:rPr>
          <w:rFonts w:cs="Arial"/>
          <w:sz w:val="20"/>
        </w:rPr>
      </w:pPr>
      <w:r w:rsidRPr="00086C66">
        <w:rPr>
          <w:rFonts w:cs="Arial"/>
          <w:sz w:val="20"/>
        </w:rPr>
        <w:t>En application de l’article L.2231-5 du Code du travail, le présent accord sera notifié dès sa signature à l’ensemble des Organisations Syndicales représentatives.</w:t>
      </w:r>
    </w:p>
    <w:p w14:paraId="7748F3B8" w14:textId="2DE18162" w:rsidP="003E7428" w:rsidR="009B02E3" w:rsidRDefault="003C5811" w:rsidRPr="00086C66">
      <w:pPr>
        <w:keepLines w:val="0"/>
        <w:spacing w:after="200" w:before="0" w:line="276" w:lineRule="auto"/>
        <w:ind w:left="0"/>
        <w:rPr>
          <w:rFonts w:cs="Arial"/>
          <w:sz w:val="20"/>
        </w:rPr>
      </w:pPr>
      <w:r w:rsidRPr="00086C66">
        <w:rPr>
          <w:rFonts w:cs="Arial"/>
          <w:sz w:val="20"/>
        </w:rPr>
        <w:t>Conformément à l’article D.2231-5 du Code du Travail, le présent accord sera déposé sur la plateforme de téléprocédure du ministère du travail et adressé au secrétariat greffe du Conseil de Prud’hommes du lieu de signature.</w:t>
      </w:r>
    </w:p>
    <w:p w14:paraId="3F2D61B8" w14:textId="77777777" w:rsidP="003E7428" w:rsidR="0005340D" w:rsidRDefault="0005340D" w:rsidRPr="00086C66">
      <w:pPr>
        <w:keepLines w:val="0"/>
        <w:spacing w:after="200" w:before="0" w:line="276" w:lineRule="auto"/>
        <w:ind w:left="0"/>
        <w:rPr>
          <w:rFonts w:cs="Arial"/>
          <w:sz w:val="20"/>
        </w:rPr>
      </w:pPr>
    </w:p>
    <w:p w14:paraId="173A8127" w14:textId="0E311571" w:rsidP="00DF41EB" w:rsidR="005D3A88" w:rsidRDefault="005D3A88" w:rsidRPr="00086C66">
      <w:pPr>
        <w:spacing w:after="120" w:before="0" w:line="240" w:lineRule="auto"/>
        <w:ind w:left="0"/>
        <w:rPr>
          <w:rFonts w:cs="Arial"/>
          <w:sz w:val="20"/>
        </w:rPr>
      </w:pPr>
      <w:r w:rsidRPr="00086C66">
        <w:rPr>
          <w:rFonts w:cs="Arial"/>
          <w:sz w:val="20"/>
        </w:rPr>
        <w:lastRenderedPageBreak/>
        <w:t xml:space="preserve">Fait à Paris, le </w:t>
      </w:r>
      <w:r w:rsidR="00086C66">
        <w:rPr>
          <w:rFonts w:cs="Arial"/>
          <w:sz w:val="20"/>
        </w:rPr>
        <w:t>20 juin 2022</w:t>
      </w:r>
    </w:p>
    <w:p w14:paraId="3A7982B8" w14:textId="3725A45E" w:rsidP="00DF41EB" w:rsidR="005D3A88" w:rsidRDefault="00C3727D" w:rsidRPr="00086C66">
      <w:pPr>
        <w:spacing w:after="120" w:before="0" w:line="240" w:lineRule="auto"/>
        <w:ind w:left="0"/>
        <w:rPr>
          <w:rFonts w:cs="Arial"/>
          <w:sz w:val="20"/>
        </w:rPr>
      </w:pPr>
      <w:r w:rsidRPr="00086C66">
        <w:rPr>
          <w:rFonts w:cs="Arial"/>
          <w:sz w:val="20"/>
        </w:rPr>
        <w:t xml:space="preserve">En </w:t>
      </w:r>
      <w:r w:rsidR="009C2009" w:rsidRPr="00086C66">
        <w:rPr>
          <w:rFonts w:cs="Arial"/>
          <w:sz w:val="20"/>
        </w:rPr>
        <w:t>7</w:t>
      </w:r>
      <w:r w:rsidR="005D3A88" w:rsidRPr="00086C66">
        <w:rPr>
          <w:rFonts w:cs="Arial"/>
          <w:sz w:val="20"/>
        </w:rPr>
        <w:t xml:space="preserve"> exemplaires originaux, dont deux pour les formalités de publicité.</w:t>
      </w:r>
    </w:p>
    <w:p w14:paraId="4440A8B9" w14:textId="77777777" w:rsidP="00DE46B6" w:rsidR="00713B4D" w:rsidRDefault="00713B4D" w:rsidRPr="00086C66">
      <w:pPr>
        <w:spacing w:after="120" w:before="0" w:line="240" w:lineRule="auto"/>
        <w:ind w:left="0"/>
        <w:rPr>
          <w:rFonts w:cs="Arial"/>
          <w:sz w:val="20"/>
        </w:rPr>
      </w:pPr>
    </w:p>
    <w:tbl>
      <w:tblPr>
        <w:tblW w:type="dxa" w:w="9639"/>
        <w:tblLook w:firstColumn="1" w:firstRow="1" w:lastColumn="0" w:lastRow="0" w:noHBand="0" w:noVBand="1" w:val="04A0"/>
      </w:tblPr>
      <w:tblGrid>
        <w:gridCol w:w="4642"/>
        <w:gridCol w:w="4997"/>
      </w:tblGrid>
      <w:tr w14:paraId="1D156D33" w14:textId="77777777" w:rsidR="004812DE" w:rsidRPr="00086C66" w:rsidTr="000570B1">
        <w:tc>
          <w:tcPr>
            <w:tcW w:type="dxa" w:w="4642"/>
            <w:shd w:color="auto" w:fill="auto" w:val="clear"/>
          </w:tcPr>
          <w:p w14:paraId="153C7961" w14:textId="7286DDF6" w:rsidP="004812DE" w:rsidR="004812DE" w:rsidRDefault="000570B1" w:rsidRPr="00086C66">
            <w:pPr>
              <w:spacing w:line="276" w:lineRule="auto"/>
              <w:ind w:left="0"/>
              <w:contextualSpacing/>
              <w:rPr>
                <w:b/>
                <w:sz w:val="20"/>
              </w:rPr>
            </w:pPr>
            <w:r w:rsidRPr="00086C66">
              <w:rPr>
                <w:b/>
                <w:sz w:val="20"/>
              </w:rPr>
              <w:t>Pour les</w:t>
            </w:r>
            <w:r w:rsidR="004812DE" w:rsidRPr="00086C66">
              <w:rPr>
                <w:b/>
                <w:sz w:val="20"/>
              </w:rPr>
              <w:t xml:space="preserve"> société</w:t>
            </w:r>
            <w:r w:rsidRPr="00086C66">
              <w:rPr>
                <w:b/>
                <w:sz w:val="20"/>
              </w:rPr>
              <w:t>s composant l’UES INGENICO</w:t>
            </w:r>
            <w:r w:rsidR="004812DE" w:rsidRPr="00086C66">
              <w:rPr>
                <w:b/>
                <w:sz w:val="20"/>
              </w:rPr>
              <w:t xml:space="preserve"> </w:t>
            </w:r>
          </w:p>
          <w:p w14:paraId="3ED1075A" w14:textId="77777777" w:rsidP="004812DE" w:rsidR="00F1764C" w:rsidRDefault="00F1764C">
            <w:pPr>
              <w:spacing w:line="276" w:lineRule="auto"/>
              <w:ind w:left="0"/>
              <w:contextualSpacing/>
              <w:rPr>
                <w:rFonts w:cs="Arial" w:eastAsia="Arial"/>
                <w:sz w:val="20"/>
                <w:szCs w:val="20"/>
                <w:lang w:eastAsia="en-US"/>
              </w:rPr>
            </w:pPr>
            <w:r>
              <w:rPr>
                <w:rFonts w:cs="Arial" w:eastAsia="Arial"/>
                <w:sz w:val="20"/>
                <w:szCs w:val="20"/>
                <w:lang w:eastAsia="en-US"/>
              </w:rPr>
              <w:t>XXX</w:t>
            </w:r>
          </w:p>
          <w:p w14:paraId="1851E4D1" w14:textId="3963A581" w:rsidP="004812DE" w:rsidR="004812DE" w:rsidRDefault="004812DE" w:rsidRPr="00086C66">
            <w:pPr>
              <w:spacing w:line="276" w:lineRule="auto"/>
              <w:ind w:left="0"/>
              <w:contextualSpacing/>
              <w:rPr>
                <w:sz w:val="20"/>
              </w:rPr>
            </w:pPr>
            <w:r w:rsidRPr="00086C66">
              <w:rPr>
                <w:sz w:val="20"/>
              </w:rPr>
              <w:t>Directeur des Ressources Humaines</w:t>
            </w:r>
          </w:p>
          <w:p w14:paraId="47528D97" w14:textId="450EBB6A" w:rsidP="004812DE" w:rsidR="00147DE3" w:rsidRDefault="00147DE3" w:rsidRPr="00086C66">
            <w:pPr>
              <w:spacing w:line="276" w:lineRule="auto"/>
              <w:ind w:left="0"/>
              <w:contextualSpacing/>
              <w:rPr>
                <w:sz w:val="20"/>
              </w:rPr>
            </w:pPr>
          </w:p>
          <w:p w14:paraId="61389803" w14:textId="77777777" w:rsidP="004812DE" w:rsidR="00147DE3" w:rsidRDefault="00147DE3" w:rsidRPr="00086C66">
            <w:pPr>
              <w:spacing w:line="276" w:lineRule="auto"/>
              <w:ind w:left="0"/>
              <w:contextualSpacing/>
              <w:rPr>
                <w:sz w:val="20"/>
              </w:rPr>
            </w:pPr>
          </w:p>
          <w:p w14:paraId="1F562DD7" w14:textId="77777777" w:rsidP="004812DE" w:rsidR="004812DE" w:rsidRDefault="004812DE" w:rsidRPr="00086C66">
            <w:pPr>
              <w:spacing w:line="276" w:lineRule="auto"/>
              <w:ind w:left="0"/>
              <w:contextualSpacing/>
              <w:rPr>
                <w:b/>
                <w:sz w:val="20"/>
              </w:rPr>
            </w:pPr>
          </w:p>
        </w:tc>
        <w:tc>
          <w:tcPr>
            <w:tcW w:type="dxa" w:w="4997"/>
            <w:shd w:color="auto" w:fill="auto" w:val="clear"/>
          </w:tcPr>
          <w:p w14:paraId="4C4F6653" w14:textId="77777777" w:rsidP="000570B1" w:rsidR="004812DE" w:rsidRDefault="004812DE" w:rsidRPr="00086C66">
            <w:pPr>
              <w:spacing w:line="276" w:lineRule="auto"/>
              <w:ind w:left="0"/>
              <w:contextualSpacing/>
              <w:rPr>
                <w:b/>
                <w:sz w:val="20"/>
              </w:rPr>
            </w:pPr>
          </w:p>
        </w:tc>
      </w:tr>
      <w:tr w14:paraId="6F3EBEF9" w14:textId="77777777" w:rsidR="004812DE" w:rsidRPr="00086C66" w:rsidTr="000570B1">
        <w:tc>
          <w:tcPr>
            <w:tcW w:type="dxa" w:w="4642"/>
            <w:shd w:color="auto" w:fill="auto" w:val="clear"/>
          </w:tcPr>
          <w:p w14:paraId="4E946939" w14:textId="77777777" w:rsidP="004812DE" w:rsidR="004812DE" w:rsidRDefault="004812DE" w:rsidRPr="00086C66">
            <w:pPr>
              <w:spacing w:line="276" w:lineRule="auto"/>
              <w:ind w:left="0"/>
              <w:contextualSpacing/>
              <w:rPr>
                <w:b/>
                <w:sz w:val="20"/>
              </w:rPr>
            </w:pPr>
            <w:r w:rsidRPr="00086C66">
              <w:rPr>
                <w:b/>
                <w:sz w:val="20"/>
              </w:rPr>
              <w:t>Pour les Organisations Syndicales</w:t>
            </w:r>
          </w:p>
          <w:p w14:paraId="7D752495" w14:textId="77777777" w:rsidP="004812DE" w:rsidR="004812DE" w:rsidRDefault="004812DE" w:rsidRPr="00086C66">
            <w:pPr>
              <w:spacing w:line="276" w:lineRule="auto"/>
              <w:ind w:left="0"/>
              <w:contextualSpacing/>
              <w:rPr>
                <w:b/>
                <w:sz w:val="20"/>
              </w:rPr>
            </w:pPr>
          </w:p>
        </w:tc>
        <w:tc>
          <w:tcPr>
            <w:tcW w:type="dxa" w:w="4997"/>
            <w:shd w:color="auto" w:fill="auto" w:val="clear"/>
          </w:tcPr>
          <w:p w14:paraId="7810A007" w14:textId="77777777" w:rsidP="004812DE" w:rsidR="009C2009" w:rsidRDefault="009C2009" w:rsidRPr="00086C66">
            <w:pPr>
              <w:spacing w:line="276" w:lineRule="auto"/>
              <w:ind w:left="0"/>
              <w:contextualSpacing/>
              <w:rPr>
                <w:b/>
                <w:sz w:val="20"/>
              </w:rPr>
            </w:pPr>
          </w:p>
          <w:p w14:paraId="3D43DB3E" w14:textId="79E91AFD" w:rsidP="004812DE" w:rsidR="004812DE" w:rsidRDefault="004812DE" w:rsidRPr="00086C66">
            <w:pPr>
              <w:spacing w:line="276" w:lineRule="auto"/>
              <w:ind w:left="0"/>
              <w:contextualSpacing/>
              <w:rPr>
                <w:b/>
                <w:sz w:val="20"/>
              </w:rPr>
            </w:pPr>
          </w:p>
        </w:tc>
      </w:tr>
      <w:tr w14:paraId="5D899B78" w14:textId="77777777" w:rsidR="004812DE" w:rsidRPr="00086C66" w:rsidTr="000570B1">
        <w:tc>
          <w:tcPr>
            <w:tcW w:type="dxa" w:w="4642"/>
            <w:shd w:color="auto" w:fill="auto" w:val="clear"/>
          </w:tcPr>
          <w:p w14:paraId="55315469" w14:textId="77777777" w:rsidP="004812DE" w:rsidR="004812DE" w:rsidRDefault="004812DE" w:rsidRPr="00086C66">
            <w:pPr>
              <w:spacing w:line="276" w:lineRule="auto"/>
              <w:ind w:left="0"/>
              <w:contextualSpacing/>
              <w:rPr>
                <w:b/>
                <w:sz w:val="20"/>
              </w:rPr>
            </w:pPr>
            <w:r w:rsidRPr="00086C66">
              <w:rPr>
                <w:b/>
                <w:sz w:val="20"/>
              </w:rPr>
              <w:t>La FEC FO</w:t>
            </w:r>
          </w:p>
          <w:p w14:paraId="531F31BA" w14:textId="77777777" w:rsidP="00F1764C" w:rsidR="00F1764C" w:rsidRDefault="00F1764C">
            <w:pPr>
              <w:spacing w:line="276" w:lineRule="auto"/>
              <w:ind w:left="0"/>
              <w:contextualSpacing/>
              <w:rPr>
                <w:rFonts w:cs="Arial" w:eastAsia="Arial"/>
                <w:sz w:val="20"/>
                <w:szCs w:val="20"/>
                <w:lang w:eastAsia="en-US"/>
              </w:rPr>
            </w:pPr>
            <w:r>
              <w:rPr>
                <w:rFonts w:cs="Arial" w:eastAsia="Arial"/>
                <w:sz w:val="20"/>
                <w:szCs w:val="20"/>
                <w:lang w:eastAsia="en-US"/>
              </w:rPr>
              <w:t>XXX</w:t>
            </w:r>
          </w:p>
          <w:p w14:paraId="2F65D3B8" w14:textId="5281A837" w:rsidP="00650842" w:rsidR="004812DE" w:rsidRDefault="004812DE" w:rsidRPr="00086C66">
            <w:pPr>
              <w:spacing w:line="276" w:lineRule="auto"/>
              <w:ind w:left="0"/>
              <w:contextualSpacing/>
              <w:rPr>
                <w:sz w:val="20"/>
              </w:rPr>
            </w:pPr>
          </w:p>
        </w:tc>
        <w:tc>
          <w:tcPr>
            <w:tcW w:type="dxa" w:w="4997"/>
            <w:shd w:color="auto" w:fill="auto" w:val="clear"/>
          </w:tcPr>
          <w:p w14:paraId="7077F8B5" w14:textId="77777777" w:rsidP="004812DE" w:rsidR="004812DE" w:rsidRDefault="004812DE" w:rsidRPr="00086C66">
            <w:pPr>
              <w:spacing w:line="276" w:lineRule="auto"/>
              <w:ind w:left="0"/>
              <w:contextualSpacing/>
              <w:rPr>
                <w:b/>
                <w:sz w:val="20"/>
              </w:rPr>
            </w:pPr>
            <w:r w:rsidRPr="00086C66">
              <w:rPr>
                <w:b/>
                <w:sz w:val="20"/>
              </w:rPr>
              <w:t>La Fédération Nationale des Sociétés d’Etude CGT</w:t>
            </w:r>
          </w:p>
          <w:p w14:paraId="36BF1935" w14:textId="77777777" w:rsidP="00F1764C" w:rsidR="00F1764C" w:rsidRDefault="00F1764C">
            <w:pPr>
              <w:spacing w:line="276" w:lineRule="auto"/>
              <w:ind w:left="0"/>
              <w:contextualSpacing/>
              <w:rPr>
                <w:rFonts w:cs="Arial" w:eastAsia="Arial"/>
                <w:sz w:val="20"/>
                <w:szCs w:val="20"/>
                <w:lang w:eastAsia="en-US"/>
              </w:rPr>
            </w:pPr>
            <w:r>
              <w:rPr>
                <w:rFonts w:cs="Arial" w:eastAsia="Arial"/>
                <w:sz w:val="20"/>
                <w:szCs w:val="20"/>
                <w:lang w:eastAsia="en-US"/>
              </w:rPr>
              <w:t>XXX</w:t>
            </w:r>
          </w:p>
          <w:p w14:paraId="21D84CC4" w14:textId="77777777" w:rsidP="004812DE" w:rsidR="004812DE" w:rsidRDefault="004812DE" w:rsidRPr="00086C66">
            <w:pPr>
              <w:spacing w:line="276" w:lineRule="auto"/>
              <w:ind w:left="0"/>
              <w:contextualSpacing/>
              <w:rPr>
                <w:sz w:val="20"/>
              </w:rPr>
            </w:pPr>
          </w:p>
          <w:p w14:paraId="0205C084" w14:textId="77777777" w:rsidP="004812DE" w:rsidR="004812DE" w:rsidRDefault="004812DE" w:rsidRPr="00086C66">
            <w:pPr>
              <w:spacing w:line="276" w:lineRule="auto"/>
              <w:ind w:left="0"/>
              <w:contextualSpacing/>
              <w:rPr>
                <w:sz w:val="20"/>
              </w:rPr>
            </w:pPr>
          </w:p>
          <w:p w14:paraId="31B73C1B" w14:textId="77777777" w:rsidP="004812DE" w:rsidR="004812DE" w:rsidRDefault="004812DE" w:rsidRPr="00086C66">
            <w:pPr>
              <w:spacing w:line="276" w:lineRule="auto"/>
              <w:ind w:left="0"/>
              <w:contextualSpacing/>
              <w:rPr>
                <w:b/>
                <w:sz w:val="20"/>
              </w:rPr>
            </w:pPr>
          </w:p>
        </w:tc>
      </w:tr>
      <w:tr w14:paraId="46836140" w14:textId="77777777" w:rsidR="004812DE" w:rsidRPr="004812DE" w:rsidTr="000570B1">
        <w:tc>
          <w:tcPr>
            <w:tcW w:type="dxa" w:w="4642"/>
            <w:shd w:color="auto" w:fill="auto" w:val="clear"/>
          </w:tcPr>
          <w:p w14:paraId="031E3C44" w14:textId="77777777" w:rsidP="004812DE" w:rsidR="004812DE" w:rsidRDefault="004812DE" w:rsidRPr="00086C66">
            <w:pPr>
              <w:spacing w:line="276" w:lineRule="auto"/>
              <w:ind w:left="0"/>
              <w:contextualSpacing/>
              <w:rPr>
                <w:b/>
                <w:sz w:val="20"/>
              </w:rPr>
            </w:pPr>
            <w:r w:rsidRPr="00086C66">
              <w:rPr>
                <w:b/>
                <w:sz w:val="20"/>
              </w:rPr>
              <w:t>Le SICSTI CFTC</w:t>
            </w:r>
          </w:p>
          <w:p w14:paraId="5F2D6EA0" w14:textId="77777777" w:rsidP="00F1764C" w:rsidR="00F1764C" w:rsidRDefault="00F1764C">
            <w:pPr>
              <w:spacing w:line="276" w:lineRule="auto"/>
              <w:ind w:left="0"/>
              <w:contextualSpacing/>
              <w:rPr>
                <w:rFonts w:cs="Arial" w:eastAsia="Arial"/>
                <w:sz w:val="20"/>
                <w:szCs w:val="20"/>
                <w:lang w:eastAsia="en-US"/>
              </w:rPr>
            </w:pPr>
            <w:r>
              <w:rPr>
                <w:rFonts w:cs="Arial" w:eastAsia="Arial"/>
                <w:sz w:val="20"/>
                <w:szCs w:val="20"/>
                <w:lang w:eastAsia="en-US"/>
              </w:rPr>
              <w:t>XXX</w:t>
            </w:r>
          </w:p>
          <w:p w14:paraId="39FA9EDF" w14:textId="6EC38E0D" w:rsidP="004812DE" w:rsidR="004812DE" w:rsidRDefault="004812DE" w:rsidRPr="00086C66">
            <w:pPr>
              <w:spacing w:line="276" w:lineRule="auto"/>
              <w:ind w:left="0"/>
              <w:contextualSpacing/>
              <w:rPr>
                <w:sz w:val="20"/>
              </w:rPr>
            </w:pPr>
          </w:p>
        </w:tc>
        <w:tc>
          <w:tcPr>
            <w:tcW w:type="dxa" w:w="4997"/>
            <w:shd w:color="auto" w:fill="auto" w:val="clear"/>
          </w:tcPr>
          <w:p w14:paraId="2D4B905F" w14:textId="77777777" w:rsidP="004812DE" w:rsidR="004812DE" w:rsidRDefault="009C2009" w:rsidRPr="00086C66">
            <w:pPr>
              <w:spacing w:line="276" w:lineRule="auto"/>
              <w:ind w:left="0"/>
              <w:contextualSpacing/>
              <w:rPr>
                <w:b/>
                <w:sz w:val="20"/>
              </w:rPr>
            </w:pPr>
            <w:r w:rsidRPr="00086C66">
              <w:rPr>
                <w:b/>
                <w:sz w:val="20"/>
              </w:rPr>
              <w:t>La F3C CFDT</w:t>
            </w:r>
          </w:p>
          <w:p w14:paraId="45F3D855" w14:textId="77777777" w:rsidP="00F1764C" w:rsidR="00F1764C" w:rsidRDefault="00F1764C">
            <w:pPr>
              <w:spacing w:line="276" w:lineRule="auto"/>
              <w:ind w:left="0"/>
              <w:contextualSpacing/>
              <w:rPr>
                <w:rFonts w:cs="Arial" w:eastAsia="Arial"/>
                <w:sz w:val="20"/>
                <w:szCs w:val="20"/>
                <w:lang w:eastAsia="en-US"/>
              </w:rPr>
            </w:pPr>
            <w:r>
              <w:rPr>
                <w:rFonts w:cs="Arial" w:eastAsia="Arial"/>
                <w:sz w:val="20"/>
                <w:szCs w:val="20"/>
                <w:lang w:eastAsia="en-US"/>
              </w:rPr>
              <w:t>XXX</w:t>
            </w:r>
          </w:p>
          <w:p w14:paraId="5EADA442" w14:textId="6CF9CB29" w:rsidP="004812DE" w:rsidR="009C2009" w:rsidRDefault="009C2009" w:rsidRPr="009C2009">
            <w:pPr>
              <w:spacing w:line="276" w:lineRule="auto"/>
              <w:ind w:left="0"/>
              <w:contextualSpacing/>
              <w:rPr>
                <w:bCs/>
                <w:sz w:val="20"/>
              </w:rPr>
            </w:pPr>
          </w:p>
        </w:tc>
      </w:tr>
    </w:tbl>
    <w:p w14:paraId="3154A674" w14:textId="77777777" w:rsidP="00147DE3" w:rsidR="00822388" w:rsidRDefault="00822388" w:rsidRPr="00AF5EDF">
      <w:pPr>
        <w:spacing w:after="120" w:before="0" w:line="240" w:lineRule="auto"/>
        <w:ind w:left="0"/>
        <w:rPr>
          <w:rFonts w:cs="Arial"/>
          <w:sz w:val="20"/>
        </w:rPr>
      </w:pPr>
    </w:p>
    <w:sectPr w:rsidR="00822388" w:rsidRPr="00AF5EDF" w:rsidSect="009F64FC">
      <w:footerReference r:id="rId10" w:type="default"/>
      <w:pgSz w:h="16840" w:w="11907"/>
      <w:pgMar w:bottom="568" w:footer="374" w:gutter="0" w:header="284" w:left="1134" w:right="1134" w:top="156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341BD" w14:textId="77777777" w:rsidR="00631A41" w:rsidRDefault="00631A41" w:rsidP="000E00F7">
      <w:pPr>
        <w:spacing w:before="0" w:line="240" w:lineRule="auto"/>
      </w:pPr>
      <w:r>
        <w:separator/>
      </w:r>
    </w:p>
  </w:endnote>
  <w:endnote w:type="continuationSeparator" w:id="0">
    <w:p w14:paraId="363D4889" w14:textId="77777777" w:rsidR="00631A41" w:rsidRDefault="00631A41" w:rsidP="000E00F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Gra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05BCA1A" w14:textId="0A9DAC70" w:rsidP="00572DAF" w:rsidR="00A32BDC" w:rsidRDefault="00A32BDC" w:rsidRPr="00136A4F">
    <w:pPr>
      <w:pStyle w:val="Pieddepage"/>
      <w:pBdr>
        <w:top w:color="auto" w:space="1" w:sz="4" w:val="single"/>
      </w:pBdr>
      <w:tabs>
        <w:tab w:pos="9072" w:val="clear"/>
        <w:tab w:pos="9639" w:val="right"/>
      </w:tabs>
      <w:ind w:right="-1"/>
      <w:rPr>
        <w:rFonts w:cs="Arial"/>
        <w:sz w:val="18"/>
        <w:szCs w:val="20"/>
        <w:lang w:val="fr-FR"/>
      </w:rPr>
    </w:pPr>
    <w:r w:rsidRPr="00136A4F">
      <w:rPr>
        <w:rFonts w:cs="Arial"/>
        <w:sz w:val="18"/>
        <w:szCs w:val="20"/>
        <w:lang w:val="fr-FR"/>
      </w:rPr>
      <w:t>NAO 20</w:t>
    </w:r>
    <w:r w:rsidR="008C1F15">
      <w:rPr>
        <w:rFonts w:cs="Arial"/>
        <w:sz w:val="18"/>
        <w:szCs w:val="20"/>
        <w:lang w:val="fr-FR"/>
      </w:rPr>
      <w:t>22 - accord</w:t>
    </w:r>
    <w:r w:rsidRPr="00136A4F">
      <w:rPr>
        <w:rFonts w:cs="Arial"/>
        <w:sz w:val="18"/>
        <w:szCs w:val="20"/>
        <w:lang w:val="fr-FR"/>
      </w:rPr>
      <w:tab/>
    </w:r>
    <w:r w:rsidRPr="00136A4F">
      <w:rPr>
        <w:rFonts w:cs="Arial"/>
        <w:b/>
        <w:sz w:val="18"/>
        <w:szCs w:val="20"/>
        <w:lang w:val="fr-FR"/>
      </w:rPr>
      <w:fldChar w:fldCharType="begin"/>
    </w:r>
    <w:r w:rsidRPr="00136A4F">
      <w:rPr>
        <w:rFonts w:cs="Arial"/>
        <w:b/>
        <w:sz w:val="18"/>
        <w:szCs w:val="20"/>
        <w:lang w:val="fr-FR"/>
      </w:rPr>
      <w:instrText>PAGE  \* Arabic  \* MERGEFORMAT</w:instrText>
    </w:r>
    <w:r w:rsidRPr="00136A4F">
      <w:rPr>
        <w:rFonts w:cs="Arial"/>
        <w:b/>
        <w:sz w:val="18"/>
        <w:szCs w:val="20"/>
        <w:lang w:val="fr-FR"/>
      </w:rPr>
      <w:fldChar w:fldCharType="separate"/>
    </w:r>
    <w:r w:rsidR="00FF4DD4">
      <w:rPr>
        <w:rFonts w:cs="Arial"/>
        <w:b/>
        <w:noProof/>
        <w:sz w:val="18"/>
        <w:szCs w:val="20"/>
        <w:lang w:val="fr-FR"/>
      </w:rPr>
      <w:t>7</w:t>
    </w:r>
    <w:r w:rsidRPr="00136A4F">
      <w:rPr>
        <w:rFonts w:cs="Arial"/>
        <w:b/>
        <w:sz w:val="18"/>
        <w:szCs w:val="20"/>
        <w:lang w:val="fr-FR"/>
      </w:rPr>
      <w:fldChar w:fldCharType="end"/>
    </w:r>
    <w:r w:rsidRPr="00136A4F">
      <w:rPr>
        <w:rFonts w:cs="Arial"/>
        <w:sz w:val="18"/>
        <w:szCs w:val="20"/>
        <w:lang w:val="fr-FR"/>
      </w:rPr>
      <w:t xml:space="preserve"> / </w:t>
    </w:r>
    <w:r w:rsidRPr="00136A4F">
      <w:rPr>
        <w:rFonts w:cs="Arial"/>
        <w:b/>
        <w:sz w:val="18"/>
        <w:szCs w:val="20"/>
        <w:lang w:val="fr-FR"/>
      </w:rPr>
      <w:fldChar w:fldCharType="begin"/>
    </w:r>
    <w:r w:rsidRPr="00136A4F">
      <w:rPr>
        <w:rFonts w:cs="Arial"/>
        <w:b/>
        <w:sz w:val="18"/>
        <w:szCs w:val="20"/>
        <w:lang w:val="fr-FR"/>
      </w:rPr>
      <w:instrText>NUMPAGES  \* Arabic  \* MERGEFORMAT</w:instrText>
    </w:r>
    <w:r w:rsidRPr="00136A4F">
      <w:rPr>
        <w:rFonts w:cs="Arial"/>
        <w:b/>
        <w:sz w:val="18"/>
        <w:szCs w:val="20"/>
        <w:lang w:val="fr-FR"/>
      </w:rPr>
      <w:fldChar w:fldCharType="separate"/>
    </w:r>
    <w:r w:rsidR="00FF4DD4">
      <w:rPr>
        <w:rFonts w:cs="Arial"/>
        <w:b/>
        <w:noProof/>
        <w:sz w:val="18"/>
        <w:szCs w:val="20"/>
        <w:lang w:val="fr-FR"/>
      </w:rPr>
      <w:t>8</w:t>
    </w:r>
    <w:r w:rsidRPr="00136A4F">
      <w:rPr>
        <w:rFonts w:cs="Arial"/>
        <w:b/>
        <w:sz w:val="18"/>
        <w:szCs w:val="20"/>
        <w:lang w:val="fr-FR"/>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14DA92A" w14:textId="77777777" w:rsidP="000E00F7" w:rsidR="00631A41" w:rsidRDefault="00631A41">
      <w:pPr>
        <w:spacing w:before="0" w:line="240" w:lineRule="auto"/>
      </w:pPr>
      <w:r>
        <w:separator/>
      </w:r>
    </w:p>
  </w:footnote>
  <w:footnote w:id="0" w:type="continuationSeparator">
    <w:p w14:paraId="1CCB810A" w14:textId="77777777" w:rsidP="000E00F7" w:rsidR="00631A41" w:rsidRDefault="00631A41">
      <w:pPr>
        <w:spacing w:before="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537383C"/>
    <w:multiLevelType w:val="hybridMultilevel"/>
    <w:tmpl w:val="AB6CFC80"/>
    <w:lvl w:ilvl="0" w:tplc="5802A3F6">
      <w:start w:val="1"/>
      <w:numFmt w:val="bullet"/>
      <w:pStyle w:val="Liste"/>
      <w:lvlText w:val=""/>
      <w:lvlJc w:val="left"/>
      <w:pPr>
        <w:tabs>
          <w:tab w:pos="1417" w:val="num"/>
        </w:tabs>
        <w:ind w:hanging="283" w:left="1417"/>
      </w:pPr>
      <w:rPr>
        <w:rFonts w:ascii="Symbol" w:hAnsi="Symbol" w:hint="default"/>
        <w:i w:val="0"/>
        <w:sz w:val="18"/>
        <w:szCs w:val="18"/>
      </w:rPr>
    </w:lvl>
    <w:lvl w:ilvl="1" w:tplc="090C7468">
      <w:start w:val="1"/>
      <w:numFmt w:val="bullet"/>
      <w:pStyle w:val="Liste"/>
      <w:lvlText w:val=""/>
      <w:lvlJc w:val="left"/>
      <w:pPr>
        <w:tabs>
          <w:tab w:pos="567" w:val="num"/>
        </w:tabs>
        <w:ind w:hanging="283" w:left="567"/>
      </w:pPr>
      <w:rPr>
        <w:rFonts w:ascii="Symbol" w:hAnsi="Symbol" w:hint="default"/>
        <w:i w:val="0"/>
        <w:sz w:val="18"/>
        <w:szCs w:val="18"/>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0D4E1294"/>
    <w:multiLevelType w:val="hybridMultilevel"/>
    <w:tmpl w:val="CB80779A"/>
    <w:lvl w:ilvl="0" w:tplc="BEBCEB5C">
      <w:start w:val="1"/>
      <w:numFmt w:val="bullet"/>
      <w:lvlText w:val="­"/>
      <w:lvlJc w:val="left"/>
      <w:pPr>
        <w:ind w:hanging="360" w:left="360"/>
      </w:pPr>
      <w:rPr>
        <w:rFonts w:ascii="Arial" w:hAnsi="Aria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
    <w:nsid w:val="13281920"/>
    <w:multiLevelType w:val="hybridMultilevel"/>
    <w:tmpl w:val="C400CFFC"/>
    <w:lvl w:ilvl="0" w:tplc="8B1C215E">
      <w:start w:val="1"/>
      <w:numFmt w:val="upperRoman"/>
      <w:lvlText w:val="%1."/>
      <w:lvlJc w:val="left"/>
      <w:pPr>
        <w:ind w:hanging="720" w:left="720"/>
      </w:pPr>
      <w:rPr>
        <w:rFonts w:hint="default"/>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3">
    <w:nsid w:val="13AE306C"/>
    <w:multiLevelType w:val="hybridMultilevel"/>
    <w:tmpl w:val="75EA2422"/>
    <w:lvl w:ilvl="0" w:tplc="CB4EE7C0">
      <w:start w:val="1"/>
      <w:numFmt w:val="bullet"/>
      <w:pStyle w:val="idecarr"/>
      <w:lvlText w:val=""/>
      <w:lvlJc w:val="left"/>
      <w:pPr>
        <w:tabs>
          <w:tab w:pos="850" w:val="num"/>
        </w:tabs>
        <w:ind w:hanging="284" w:left="851"/>
      </w:pPr>
      <w:rPr>
        <w:rFonts w:ascii="Wingdings" w:hAnsi="Wingdings" w:hint="default"/>
        <w:b w:val="0"/>
        <w:i w:val="0"/>
        <w:sz w:val="24"/>
        <w:szCs w:val="24"/>
      </w:rPr>
    </w:lvl>
    <w:lvl w:ilvl="1" w:tplc="040C0001">
      <w:start w:val="1"/>
      <w:numFmt w:val="bullet"/>
      <w:lvlText w:val=""/>
      <w:lvlJc w:val="left"/>
      <w:pPr>
        <w:tabs>
          <w:tab w:pos="1440" w:val="num"/>
        </w:tabs>
        <w:ind w:hanging="360" w:left="1440"/>
      </w:pPr>
      <w:rPr>
        <w:rFonts w:ascii="Symbol" w:hAnsi="Symbo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EA311B4"/>
    <w:multiLevelType w:val="hybridMultilevel"/>
    <w:tmpl w:val="A49453A6"/>
    <w:lvl w:ilvl="0" w:tplc="08AADFFE">
      <w:start w:val="10"/>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4312C09"/>
    <w:multiLevelType w:val="hybridMultilevel"/>
    <w:tmpl w:val="EFBCB5CA"/>
    <w:lvl w:ilvl="0" w:tplc="1CDC8490">
      <w:start w:val="3"/>
      <w:numFmt w:val="bullet"/>
      <w:lvlText w:val="-"/>
      <w:lvlJc w:val="left"/>
      <w:pPr>
        <w:ind w:hanging="360" w:left="720"/>
      </w:pPr>
      <w:rPr>
        <w:rFonts w:ascii="Calibri Light" w:cs="Calibri Light" w:eastAsia="Calibri" w:hAnsi="Calibri Light"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6">
    <w:nsid w:val="25DF227C"/>
    <w:multiLevelType w:val="hybridMultilevel"/>
    <w:tmpl w:val="3854556A"/>
    <w:lvl w:ilvl="0" w:tplc="76F883DE">
      <w:start w:val="1"/>
      <w:numFmt w:val="bullet"/>
      <w:pStyle w:val="StyleListepuces"/>
      <w:lvlText w:val="−"/>
      <w:lvlJc w:val="left"/>
      <w:pPr>
        <w:tabs>
          <w:tab w:pos="1419" w:val="num"/>
        </w:tabs>
        <w:ind w:hanging="568" w:left="1135"/>
      </w:pPr>
      <w:rPr>
        <w:rFonts w:ascii="Arial" w:hAnsi="Arial" w:hint="default"/>
        <w:b w:val="0"/>
        <w:i w:val="0"/>
        <w:sz w:val="22"/>
        <w:szCs w:val="22"/>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38BE1A05"/>
    <w:multiLevelType w:val="hybridMultilevel"/>
    <w:tmpl w:val="D6309B8E"/>
    <w:lvl w:ilvl="0" w:tplc="03201CD0">
      <w:start w:val="1"/>
      <w:numFmt w:val="bullet"/>
      <w:lvlText w:val="−"/>
      <w:lvlJc w:val="left"/>
      <w:pPr>
        <w:tabs>
          <w:tab w:pos="284" w:val="num"/>
        </w:tabs>
        <w:ind w:hanging="284" w:left="284"/>
      </w:pPr>
      <w:rPr>
        <w:rFonts w:ascii="Arial" w:hAnsi="Arial" w:hint="default"/>
        <w:sz w:val="22"/>
        <w:szCs w:val="22"/>
      </w:rPr>
    </w:lvl>
    <w:lvl w:ilvl="1" w:tplc="FB56C91A">
      <w:start w:val="1"/>
      <w:numFmt w:val="bullet"/>
      <w:pStyle w:val="Listepuces"/>
      <w:lvlText w:val="−"/>
      <w:lvlJc w:val="left"/>
      <w:pPr>
        <w:tabs>
          <w:tab w:pos="284" w:val="num"/>
        </w:tabs>
        <w:ind w:hanging="284" w:left="284"/>
      </w:pPr>
      <w:rPr>
        <w:rFonts w:ascii="Arial" w:hAnsi="Arial" w:hint="default"/>
        <w:sz w:val="20"/>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395237C6"/>
    <w:multiLevelType w:val="hybridMultilevel"/>
    <w:tmpl w:val="FF12E860"/>
    <w:lvl w:ilvl="0" w:tplc="DEECB33E">
      <w:start w:val="1"/>
      <w:numFmt w:val="decimal"/>
      <w:pStyle w:val="Idenumro"/>
      <w:lvlText w:val="%1."/>
      <w:lvlJc w:val="left"/>
      <w:pPr>
        <w:tabs>
          <w:tab w:pos="1134" w:val="num"/>
        </w:tabs>
        <w:ind w:hanging="283" w:left="1134"/>
      </w:pPr>
      <w:rPr>
        <w:rFonts w:ascii="Arial" w:hAnsi="Arial" w:hint="default"/>
        <w:b w:val="0"/>
        <w:i w:val="0"/>
        <w:sz w:val="18"/>
        <w:szCs w:val="18"/>
      </w:rPr>
    </w:lvl>
    <w:lvl w:ilvl="1" w:tentative="1" w:tplc="040C0019">
      <w:start w:val="1"/>
      <w:numFmt w:val="lowerLetter"/>
      <w:lvlText w:val="%2."/>
      <w:lvlJc w:val="left"/>
      <w:pPr>
        <w:tabs>
          <w:tab w:pos="1080" w:val="num"/>
        </w:tabs>
        <w:ind w:hanging="360" w:left="1080"/>
      </w:pPr>
    </w:lvl>
    <w:lvl w:ilvl="2" w:tentative="1" w:tplc="040C001B">
      <w:start w:val="1"/>
      <w:numFmt w:val="lowerRoman"/>
      <w:lvlText w:val="%3."/>
      <w:lvlJc w:val="right"/>
      <w:pPr>
        <w:tabs>
          <w:tab w:pos="1800" w:val="num"/>
        </w:tabs>
        <w:ind w:hanging="180" w:left="1800"/>
      </w:pPr>
    </w:lvl>
    <w:lvl w:ilvl="3" w:tentative="1" w:tplc="040C000F">
      <w:start w:val="1"/>
      <w:numFmt w:val="decimal"/>
      <w:lvlText w:val="%4."/>
      <w:lvlJc w:val="left"/>
      <w:pPr>
        <w:tabs>
          <w:tab w:pos="2520" w:val="num"/>
        </w:tabs>
        <w:ind w:hanging="360" w:left="2520"/>
      </w:pPr>
    </w:lvl>
    <w:lvl w:ilvl="4" w:tentative="1" w:tplc="040C0019">
      <w:start w:val="1"/>
      <w:numFmt w:val="lowerLetter"/>
      <w:lvlText w:val="%5."/>
      <w:lvlJc w:val="left"/>
      <w:pPr>
        <w:tabs>
          <w:tab w:pos="3240" w:val="num"/>
        </w:tabs>
        <w:ind w:hanging="360" w:left="3240"/>
      </w:pPr>
    </w:lvl>
    <w:lvl w:ilvl="5" w:tentative="1" w:tplc="040C001B">
      <w:start w:val="1"/>
      <w:numFmt w:val="lowerRoman"/>
      <w:lvlText w:val="%6."/>
      <w:lvlJc w:val="right"/>
      <w:pPr>
        <w:tabs>
          <w:tab w:pos="3960" w:val="num"/>
        </w:tabs>
        <w:ind w:hanging="180" w:left="3960"/>
      </w:pPr>
    </w:lvl>
    <w:lvl w:ilvl="6" w:tentative="1" w:tplc="040C000F">
      <w:start w:val="1"/>
      <w:numFmt w:val="decimal"/>
      <w:lvlText w:val="%7."/>
      <w:lvlJc w:val="left"/>
      <w:pPr>
        <w:tabs>
          <w:tab w:pos="4680" w:val="num"/>
        </w:tabs>
        <w:ind w:hanging="360" w:left="4680"/>
      </w:pPr>
    </w:lvl>
    <w:lvl w:ilvl="7" w:tentative="1" w:tplc="040C0019">
      <w:start w:val="1"/>
      <w:numFmt w:val="lowerLetter"/>
      <w:lvlText w:val="%8."/>
      <w:lvlJc w:val="left"/>
      <w:pPr>
        <w:tabs>
          <w:tab w:pos="5400" w:val="num"/>
        </w:tabs>
        <w:ind w:hanging="360" w:left="5400"/>
      </w:pPr>
    </w:lvl>
    <w:lvl w:ilvl="8" w:tentative="1" w:tplc="040C001B">
      <w:start w:val="1"/>
      <w:numFmt w:val="lowerRoman"/>
      <w:lvlText w:val="%9."/>
      <w:lvlJc w:val="right"/>
      <w:pPr>
        <w:tabs>
          <w:tab w:pos="6120" w:val="num"/>
        </w:tabs>
        <w:ind w:hanging="180" w:left="6120"/>
      </w:pPr>
    </w:lvl>
  </w:abstractNum>
  <w:abstractNum w15:restartNumberingAfterBreak="0" w:abstractNumId="9">
    <w:nsid w:val="3DCD2BAF"/>
    <w:multiLevelType w:val="hybridMultilevel"/>
    <w:tmpl w:val="370C4A46"/>
    <w:lvl w:ilvl="0" w:tplc="BEBCEB5C">
      <w:start w:val="1"/>
      <w:numFmt w:val="bullet"/>
      <w:lvlText w:val="­"/>
      <w:lvlJc w:val="left"/>
      <w:pPr>
        <w:ind w:hanging="360" w:left="360"/>
      </w:pPr>
      <w:rPr>
        <w:rFonts w:ascii="Arial" w:hAnsi="Aria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0">
    <w:nsid w:val="44467877"/>
    <w:multiLevelType w:val="hybridMultilevel"/>
    <w:tmpl w:val="660C357A"/>
    <w:lvl w:ilvl="0" w:tplc="31087F0E">
      <w:start w:val="1"/>
      <w:numFmt w:val="bullet"/>
      <w:lvlText w:val="-"/>
      <w:lvlJc w:val="left"/>
      <w:pPr>
        <w:ind w:hanging="360" w:left="720"/>
      </w:pPr>
      <w:rPr>
        <w:rFonts w:ascii="Sylfaen" w:hAnsi="Sylfae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4AC65D70"/>
    <w:multiLevelType w:val="hybridMultilevel"/>
    <w:tmpl w:val="A4B6725A"/>
    <w:lvl w:ilvl="0" w:tplc="BEBCEB5C">
      <w:start w:val="1"/>
      <w:numFmt w:val="bullet"/>
      <w:lvlText w:val="­"/>
      <w:lvlJc w:val="left"/>
      <w:pPr>
        <w:tabs>
          <w:tab w:pos="360" w:val="num"/>
        </w:tabs>
        <w:ind w:hanging="360" w:left="360"/>
      </w:pPr>
      <w:rPr>
        <w:rFonts w:ascii="Arial" w:hAnsi="Arial" w:hint="default"/>
      </w:rPr>
    </w:lvl>
    <w:lvl w:ilvl="1" w:tentative="1" w:tplc="040C0003">
      <w:start w:val="1"/>
      <w:numFmt w:val="bullet"/>
      <w:lvlText w:val="o"/>
      <w:lvlJc w:val="left"/>
      <w:pPr>
        <w:tabs>
          <w:tab w:pos="1080" w:val="num"/>
        </w:tabs>
        <w:ind w:hanging="360" w:left="1080"/>
      </w:pPr>
      <w:rPr>
        <w:rFonts w:ascii="Courier New" w:cs="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cs="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cs="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12">
    <w:nsid w:val="51950C26"/>
    <w:multiLevelType w:val="hybridMultilevel"/>
    <w:tmpl w:val="E04C3E70"/>
    <w:lvl w:ilvl="0" w:tplc="DBB40728">
      <w:start w:val="3"/>
      <w:numFmt w:val="bullet"/>
      <w:lvlText w:val="-"/>
      <w:lvlJc w:val="left"/>
      <w:pPr>
        <w:ind w:hanging="360" w:left="720"/>
      </w:pPr>
      <w:rPr>
        <w:rFonts w:ascii="Calibri Light" w:cs="Calibri Light" w:eastAsia="Calibri" w:hAnsi="Calibri Light"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3">
    <w:nsid w:val="59525A59"/>
    <w:multiLevelType w:val="multilevel"/>
    <w:tmpl w:val="4B0A1CC0"/>
    <w:lvl w:ilvl="0">
      <w:start w:val="1"/>
      <w:numFmt w:val="decimal"/>
      <w:pStyle w:val="Titre1"/>
      <w:lvlText w:val="%1."/>
      <w:lvlJc w:val="left"/>
      <w:pPr>
        <w:tabs>
          <w:tab w:pos="851" w:val="num"/>
        </w:tabs>
        <w:ind w:hanging="851" w:left="851"/>
      </w:pPr>
      <w:rPr>
        <w:rFonts w:ascii="Arial" w:hAnsi="Arial" w:hint="default"/>
        <w:b/>
        <w:i w:val="0"/>
        <w:color w:val="auto"/>
        <w:sz w:val="28"/>
        <w:szCs w:val="28"/>
      </w:rPr>
    </w:lvl>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noProof w:val="0"/>
        <w:snapToGrid w:val="0"/>
        <w:vanish w:val="0"/>
        <w:color w:val="auto"/>
        <w:spacing w:val="0"/>
        <w:w w:val="0"/>
        <w:kern w:val="0"/>
        <w:position w:val="0"/>
        <w:sz w:val="24"/>
        <w:szCs w:val="24"/>
        <w:u w:color="000000" w:val="none"/>
        <w:effect w:val="none"/>
        <w:bdr w:color="000000" w:space="0" w:sz="0" w:val="none"/>
        <w:shd w:color="000000" w:fill="000000" w:val="clear"/>
        <w:vertAlign w:val="baseline"/>
        <w:em w:val="none"/>
        <w:lang w:bidi="x-none" w:eastAsia="x-none" w:val="x-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3">
      <w:start w:val="1"/>
      <w:numFmt w:val="decimal"/>
      <w:pStyle w:val="Titre4"/>
      <w:lvlText w:val="%1.%2.%3.%4"/>
      <w:lvlJc w:val="left"/>
      <w:pPr>
        <w:tabs>
          <w:tab w:pos="851" w:val="num"/>
        </w:tabs>
        <w:ind w:hanging="851" w:left="851"/>
      </w:pPr>
      <w:rPr>
        <w:rFonts w:ascii="Arial" w:hAnsi="Arial" w:hint="default"/>
        <w:b/>
        <w:i w:val="0"/>
        <w:sz w:val="22"/>
        <w:szCs w:val="22"/>
      </w:rPr>
    </w:lvl>
    <w:lvl w:ilvl="4">
      <w:start w:val="1"/>
      <w:numFmt w:val="upperLetter"/>
      <w:pStyle w:val="Titre5"/>
      <w:lvlText w:val="%5."/>
      <w:lvlJc w:val="left"/>
      <w:pPr>
        <w:tabs>
          <w:tab w:pos="1134" w:val="num"/>
        </w:tabs>
        <w:ind w:hanging="567" w:left="1134"/>
      </w:pPr>
      <w:rPr>
        <w:rFonts w:ascii="Arial" w:hAnsi="Arial" w:hint="default"/>
        <w:b w:val="0"/>
        <w:i w:val="0"/>
        <w:sz w:val="22"/>
        <w:szCs w:val="22"/>
      </w:rPr>
    </w:lvl>
    <w:lvl w:ilvl="5">
      <w:start w:val="1"/>
      <w:numFmt w:val="lowerLetter"/>
      <w:pStyle w:val="Titre6"/>
      <w:lvlText w:val="%6."/>
      <w:lvlJc w:val="left"/>
      <w:pPr>
        <w:tabs>
          <w:tab w:pos="1134" w:val="num"/>
        </w:tabs>
        <w:ind w:hanging="567" w:left="1134"/>
      </w:pPr>
      <w:rPr>
        <w:rFonts w:ascii="Arial" w:hAnsi="Arial" w:hint="default"/>
        <w:b w:val="0"/>
        <w:i/>
        <w:sz w:val="22"/>
        <w:szCs w:val="22"/>
      </w:rPr>
    </w:lvl>
    <w:lvl w:ilvl="6">
      <w:start w:val="1"/>
      <w:numFmt w:val="upperLetter"/>
      <w:lvlText w:val="%7."/>
      <w:lvlJc w:val="left"/>
      <w:pPr>
        <w:tabs>
          <w:tab w:pos="1276" w:val="num"/>
        </w:tabs>
        <w:ind w:hanging="425" w:left="1276"/>
      </w:pPr>
      <w:rPr>
        <w:rFonts w:hint="default"/>
      </w:rPr>
    </w:lvl>
    <w:lvl w:ilvl="7">
      <w:start w:val="1"/>
      <w:numFmt w:val="lowerLetter"/>
      <w:lvlText w:val="%8."/>
      <w:lvlJc w:val="left"/>
      <w:pPr>
        <w:tabs>
          <w:tab w:pos="1276" w:val="num"/>
        </w:tabs>
        <w:ind w:hanging="425" w:left="1276"/>
      </w:pPr>
      <w:rPr>
        <w:rFonts w:hint="default"/>
      </w:rPr>
    </w:lvl>
    <w:lvl w:ilvl="8">
      <w:start w:val="1"/>
      <w:numFmt w:val="none"/>
      <w:lvlText w:val=""/>
      <w:lvlJc w:val="right"/>
      <w:pPr>
        <w:tabs>
          <w:tab w:pos="1584" w:val="num"/>
        </w:tabs>
        <w:ind w:hanging="144" w:left="1584"/>
      </w:pPr>
      <w:rPr>
        <w:rFonts w:hint="default"/>
      </w:rPr>
    </w:lvl>
  </w:abstractNum>
  <w:abstractNum w15:restartNumberingAfterBreak="0" w:abstractNumId="14">
    <w:nsid w:val="609511F5"/>
    <w:multiLevelType w:val="hybridMultilevel"/>
    <w:tmpl w:val="A51EE182"/>
    <w:lvl w:ilvl="0" w:tplc="040C0011">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15">
    <w:nsid w:val="690E094A"/>
    <w:multiLevelType w:val="hybridMultilevel"/>
    <w:tmpl w:val="F95CD52E"/>
    <w:lvl w:ilvl="0" w:tplc="5316F2A6">
      <w:start w:val="1"/>
      <w:numFmt w:val="bullet"/>
      <w:lvlText w:val=""/>
      <w:lvlJc w:val="left"/>
      <w:pPr>
        <w:ind w:hanging="360" w:left="2484"/>
      </w:pPr>
      <w:rPr>
        <w:rFonts w:ascii="Symbol" w:hAnsi="Symbol" w:hint="default"/>
        <w:sz w:val="16"/>
      </w:rPr>
    </w:lvl>
    <w:lvl w:ilvl="1" w:tentative="1" w:tplc="040C0003">
      <w:start w:val="1"/>
      <w:numFmt w:val="bullet"/>
      <w:lvlText w:val="o"/>
      <w:lvlJc w:val="left"/>
      <w:pPr>
        <w:ind w:hanging="360" w:left="3204"/>
      </w:pPr>
      <w:rPr>
        <w:rFonts w:ascii="Courier New" w:cs="Courier New" w:hAnsi="Courier New" w:hint="default"/>
      </w:rPr>
    </w:lvl>
    <w:lvl w:ilvl="2" w:tentative="1" w:tplc="040C0005">
      <w:start w:val="1"/>
      <w:numFmt w:val="bullet"/>
      <w:lvlText w:val=""/>
      <w:lvlJc w:val="left"/>
      <w:pPr>
        <w:ind w:hanging="360" w:left="3924"/>
      </w:pPr>
      <w:rPr>
        <w:rFonts w:ascii="Wingdings" w:hAnsi="Wingdings" w:hint="default"/>
      </w:rPr>
    </w:lvl>
    <w:lvl w:ilvl="3" w:tentative="1" w:tplc="040C0001">
      <w:start w:val="1"/>
      <w:numFmt w:val="bullet"/>
      <w:lvlText w:val=""/>
      <w:lvlJc w:val="left"/>
      <w:pPr>
        <w:ind w:hanging="360" w:left="4644"/>
      </w:pPr>
      <w:rPr>
        <w:rFonts w:ascii="Symbol" w:hAnsi="Symbol" w:hint="default"/>
      </w:rPr>
    </w:lvl>
    <w:lvl w:ilvl="4" w:tentative="1" w:tplc="040C0003">
      <w:start w:val="1"/>
      <w:numFmt w:val="bullet"/>
      <w:lvlText w:val="o"/>
      <w:lvlJc w:val="left"/>
      <w:pPr>
        <w:ind w:hanging="360" w:left="5364"/>
      </w:pPr>
      <w:rPr>
        <w:rFonts w:ascii="Courier New" w:cs="Courier New" w:hAnsi="Courier New" w:hint="default"/>
      </w:rPr>
    </w:lvl>
    <w:lvl w:ilvl="5" w:tentative="1" w:tplc="040C0005">
      <w:start w:val="1"/>
      <w:numFmt w:val="bullet"/>
      <w:lvlText w:val=""/>
      <w:lvlJc w:val="left"/>
      <w:pPr>
        <w:ind w:hanging="360" w:left="6084"/>
      </w:pPr>
      <w:rPr>
        <w:rFonts w:ascii="Wingdings" w:hAnsi="Wingdings" w:hint="default"/>
      </w:rPr>
    </w:lvl>
    <w:lvl w:ilvl="6" w:tentative="1" w:tplc="040C0001">
      <w:start w:val="1"/>
      <w:numFmt w:val="bullet"/>
      <w:lvlText w:val=""/>
      <w:lvlJc w:val="left"/>
      <w:pPr>
        <w:ind w:hanging="360" w:left="6804"/>
      </w:pPr>
      <w:rPr>
        <w:rFonts w:ascii="Symbol" w:hAnsi="Symbol" w:hint="default"/>
      </w:rPr>
    </w:lvl>
    <w:lvl w:ilvl="7" w:tentative="1" w:tplc="040C0003">
      <w:start w:val="1"/>
      <w:numFmt w:val="bullet"/>
      <w:lvlText w:val="o"/>
      <w:lvlJc w:val="left"/>
      <w:pPr>
        <w:ind w:hanging="360" w:left="7524"/>
      </w:pPr>
      <w:rPr>
        <w:rFonts w:ascii="Courier New" w:cs="Courier New" w:hAnsi="Courier New" w:hint="default"/>
      </w:rPr>
    </w:lvl>
    <w:lvl w:ilvl="8" w:tentative="1" w:tplc="040C0005">
      <w:start w:val="1"/>
      <w:numFmt w:val="bullet"/>
      <w:lvlText w:val=""/>
      <w:lvlJc w:val="left"/>
      <w:pPr>
        <w:ind w:hanging="360" w:left="8244"/>
      </w:pPr>
      <w:rPr>
        <w:rFonts w:ascii="Wingdings" w:hAnsi="Wingdings" w:hint="default"/>
      </w:rPr>
    </w:lvl>
  </w:abstractNum>
  <w:abstractNum w15:restartNumberingAfterBreak="0" w:abstractNumId="16">
    <w:nsid w:val="69287636"/>
    <w:multiLevelType w:val="hybridMultilevel"/>
    <w:tmpl w:val="951E34AA"/>
    <w:lvl w:ilvl="0" w:tplc="CDFA9F5E">
      <w:start w:val="14"/>
      <w:numFmt w:val="bullet"/>
      <w:lvlText w:val="-"/>
      <w:lvlJc w:val="left"/>
      <w:pPr>
        <w:ind w:hanging="360" w:left="360"/>
      </w:pPr>
      <w:rPr>
        <w:rFonts w:ascii="Arial" w:cs="Arial" w:eastAsia="Times New Roman" w:hAnsi="Arial" w:hint="default"/>
      </w:rPr>
    </w:lvl>
    <w:lvl w:ilvl="1" w:tplc="040C0003">
      <w:start w:val="1"/>
      <w:numFmt w:val="bullet"/>
      <w:lvlText w:val="o"/>
      <w:lvlJc w:val="left"/>
      <w:pPr>
        <w:ind w:hanging="360" w:left="1080"/>
      </w:pPr>
      <w:rPr>
        <w:rFonts w:ascii="Courier New" w:cs="Courier New" w:hAnsi="Courier New" w:hint="default"/>
      </w:rPr>
    </w:lvl>
    <w:lvl w:ilvl="2"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7">
    <w:nsid w:val="6C7E78F9"/>
    <w:multiLevelType w:val="hybridMultilevel"/>
    <w:tmpl w:val="4F56FA50"/>
    <w:lvl w:ilvl="0" w:tplc="5D702758">
      <w:start w:val="1"/>
      <w:numFmt w:val="bullet"/>
      <w:pStyle w:val="Listepuces2"/>
      <w:lvlText w:val="o"/>
      <w:lvlJc w:val="left"/>
      <w:pPr>
        <w:tabs>
          <w:tab w:pos="1134" w:val="num"/>
        </w:tabs>
        <w:ind w:hanging="284" w:left="1134"/>
      </w:pPr>
      <w:rPr>
        <w:rFonts w:ascii="Courier New" w:hAnsi="Courier New" w:hint="default"/>
        <w:sz w:val="16"/>
        <w:szCs w:val="16"/>
      </w:rPr>
    </w:lvl>
    <w:lvl w:ilvl="1" w:tplc="3C5CE924">
      <w:start w:val="1"/>
      <w:numFmt w:val="decimal"/>
      <w:lvlText w:val="%2."/>
      <w:lvlJc w:val="left"/>
      <w:pPr>
        <w:tabs>
          <w:tab w:pos="992" w:val="num"/>
        </w:tabs>
        <w:ind w:hanging="992" w:left="992"/>
      </w:pPr>
      <w:rPr>
        <w:rFonts w:hint="default"/>
      </w:rPr>
    </w:lvl>
    <w:lvl w:ilvl="2" w:tentative="1" w:tplc="040C0005">
      <w:start w:val="1"/>
      <w:numFmt w:val="bullet"/>
      <w:lvlText w:val=""/>
      <w:lvlJc w:val="left"/>
      <w:pPr>
        <w:tabs>
          <w:tab w:pos="3578" w:val="num"/>
        </w:tabs>
        <w:ind w:hanging="360" w:left="3578"/>
      </w:pPr>
      <w:rPr>
        <w:rFonts w:ascii="Wingdings" w:hAnsi="Wingdings" w:hint="default"/>
      </w:rPr>
    </w:lvl>
    <w:lvl w:ilvl="3" w:tentative="1" w:tplc="040C0001">
      <w:start w:val="1"/>
      <w:numFmt w:val="bullet"/>
      <w:lvlText w:val=""/>
      <w:lvlJc w:val="left"/>
      <w:pPr>
        <w:tabs>
          <w:tab w:pos="4298" w:val="num"/>
        </w:tabs>
        <w:ind w:hanging="360" w:left="4298"/>
      </w:pPr>
      <w:rPr>
        <w:rFonts w:ascii="Symbol" w:hAnsi="Symbol" w:hint="default"/>
      </w:rPr>
    </w:lvl>
    <w:lvl w:ilvl="4" w:tentative="1" w:tplc="040C0003">
      <w:start w:val="1"/>
      <w:numFmt w:val="bullet"/>
      <w:lvlText w:val="o"/>
      <w:lvlJc w:val="left"/>
      <w:pPr>
        <w:tabs>
          <w:tab w:pos="5018" w:val="num"/>
        </w:tabs>
        <w:ind w:hanging="360" w:left="5018"/>
      </w:pPr>
      <w:rPr>
        <w:rFonts w:ascii="Courier New" w:hAnsi="Courier New" w:hint="default"/>
      </w:rPr>
    </w:lvl>
    <w:lvl w:ilvl="5" w:tentative="1" w:tplc="040C0005">
      <w:start w:val="1"/>
      <w:numFmt w:val="bullet"/>
      <w:lvlText w:val=""/>
      <w:lvlJc w:val="left"/>
      <w:pPr>
        <w:tabs>
          <w:tab w:pos="5738" w:val="num"/>
        </w:tabs>
        <w:ind w:hanging="360" w:left="5738"/>
      </w:pPr>
      <w:rPr>
        <w:rFonts w:ascii="Wingdings" w:hAnsi="Wingdings" w:hint="default"/>
      </w:rPr>
    </w:lvl>
    <w:lvl w:ilvl="6" w:tentative="1" w:tplc="040C0001">
      <w:start w:val="1"/>
      <w:numFmt w:val="bullet"/>
      <w:lvlText w:val=""/>
      <w:lvlJc w:val="left"/>
      <w:pPr>
        <w:tabs>
          <w:tab w:pos="6458" w:val="num"/>
        </w:tabs>
        <w:ind w:hanging="360" w:left="6458"/>
      </w:pPr>
      <w:rPr>
        <w:rFonts w:ascii="Symbol" w:hAnsi="Symbol" w:hint="default"/>
      </w:rPr>
    </w:lvl>
    <w:lvl w:ilvl="7" w:tentative="1" w:tplc="040C0003">
      <w:start w:val="1"/>
      <w:numFmt w:val="bullet"/>
      <w:lvlText w:val="o"/>
      <w:lvlJc w:val="left"/>
      <w:pPr>
        <w:tabs>
          <w:tab w:pos="7178" w:val="num"/>
        </w:tabs>
        <w:ind w:hanging="360" w:left="7178"/>
      </w:pPr>
      <w:rPr>
        <w:rFonts w:ascii="Courier New" w:hAnsi="Courier New" w:hint="default"/>
      </w:rPr>
    </w:lvl>
    <w:lvl w:ilvl="8" w:tentative="1" w:tplc="040C0005">
      <w:start w:val="1"/>
      <w:numFmt w:val="bullet"/>
      <w:lvlText w:val=""/>
      <w:lvlJc w:val="left"/>
      <w:pPr>
        <w:tabs>
          <w:tab w:pos="7898" w:val="num"/>
        </w:tabs>
        <w:ind w:hanging="360" w:left="7898"/>
      </w:pPr>
      <w:rPr>
        <w:rFonts w:ascii="Wingdings" w:hAnsi="Wingdings" w:hint="default"/>
      </w:rPr>
    </w:lvl>
  </w:abstractNum>
  <w:abstractNum w15:restartNumberingAfterBreak="0" w:abstractNumId="18">
    <w:nsid w:val="6F4B5D64"/>
    <w:multiLevelType w:val="multilevel"/>
    <w:tmpl w:val="BFA489AE"/>
    <w:lvl w:ilvl="0">
      <w:start w:val="1"/>
      <w:numFmt w:val="decimal"/>
      <w:pStyle w:val="article"/>
      <w:lvlText w:val="Article %1."/>
      <w:lvlJc w:val="left"/>
      <w:pPr>
        <w:tabs>
          <w:tab w:pos="567" w:val="num"/>
        </w:tabs>
        <w:ind w:hanging="567" w:left="567"/>
      </w:pPr>
      <w:rPr>
        <w:rFonts w:ascii="Arial" w:cs="Arial" w:hAnsi="Arial" w:hint="default"/>
        <w:b/>
        <w:bCs/>
        <w:i w:val="0"/>
        <w:iCs w:val="0"/>
        <w:color w:val="auto"/>
        <w:sz w:val="28"/>
        <w:szCs w:val="28"/>
      </w:rPr>
    </w:lvl>
    <w:lvl w:ilvl="1">
      <w:start w:val="1"/>
      <w:numFmt w:val="decimal"/>
      <w:lvlText w:val="%1.%2."/>
      <w:lvlJc w:val="left"/>
      <w:pPr>
        <w:tabs>
          <w:tab w:pos="567" w:val="num"/>
        </w:tabs>
        <w:ind w:hanging="567" w:left="567"/>
      </w:pPr>
      <w:rPr>
        <w:rFonts w:ascii="Arial" w:cs="Arial" w:hAnsi="Arial" w:hint="default"/>
        <w:b/>
        <w:bCs/>
        <w:i w:val="0"/>
        <w:iCs w:val="0"/>
        <w:caps w:val="0"/>
        <w:color w:val="auto"/>
        <w:sz w:val="26"/>
        <w:szCs w:val="26"/>
      </w:rPr>
    </w:lvl>
    <w:lvl w:ilvl="2">
      <w:start w:val="1"/>
      <w:numFmt w:val="decimal"/>
      <w:lvlText w:val="%1.%2.%3."/>
      <w:lvlJc w:val="left"/>
      <w:pPr>
        <w:tabs>
          <w:tab w:pos="851" w:val="num"/>
        </w:tabs>
        <w:ind w:hanging="851" w:left="851"/>
      </w:pPr>
      <w:rPr>
        <w:rFonts w:ascii="Arial" w:cs="Arial" w:hAnsi="Arial" w:hint="default"/>
        <w:b/>
        <w:bCs/>
        <w:i w:val="0"/>
        <w:iCs w:val="0"/>
        <w:caps w:val="0"/>
        <w:smallCaps w:val="0"/>
        <w:strike w:val="0"/>
        <w:dstrike w:val="0"/>
        <w:vanish w:val="0"/>
        <w:color w:val="auto"/>
        <w:spacing w:val="0"/>
        <w:w w:val="100"/>
        <w:kern w:val="0"/>
        <w:position w:val="0"/>
        <w:sz w:val="24"/>
        <w:szCs w:val="24"/>
        <w:u w:val="none"/>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decimal"/>
      <w:lvlText w:val="%1.%2.%3.%4."/>
      <w:lvlJc w:val="left"/>
      <w:pPr>
        <w:tabs>
          <w:tab w:pos="851" w:val="num"/>
        </w:tabs>
        <w:ind w:hanging="851" w:left="851"/>
      </w:pPr>
      <w:rPr>
        <w:rFonts w:ascii="Arial" w:cs="Arial" w:hAnsi="Arial" w:hint="default"/>
        <w:b/>
        <w:bCs/>
        <w:i w:val="0"/>
        <w:iCs w:val="0"/>
        <w:sz w:val="22"/>
        <w:szCs w:val="22"/>
      </w:rPr>
    </w:lvl>
    <w:lvl w:ilvl="4">
      <w:start w:val="1"/>
      <w:numFmt w:val="upperLetter"/>
      <w:lvlText w:val="%5."/>
      <w:lvlJc w:val="left"/>
      <w:pPr>
        <w:tabs>
          <w:tab w:pos="1134" w:val="num"/>
        </w:tabs>
        <w:ind w:hanging="567" w:left="1134"/>
      </w:pPr>
      <w:rPr>
        <w:rFonts w:ascii="Arial" w:cs="Arial" w:hAnsi="Arial" w:hint="default"/>
        <w:b w:val="0"/>
        <w:bCs w:val="0"/>
        <w:i w:val="0"/>
        <w:iCs w:val="0"/>
        <w:sz w:val="22"/>
        <w:szCs w:val="22"/>
      </w:rPr>
    </w:lvl>
    <w:lvl w:ilvl="5">
      <w:start w:val="1"/>
      <w:numFmt w:val="lowerLetter"/>
      <w:lvlText w:val="%6."/>
      <w:lvlJc w:val="left"/>
      <w:pPr>
        <w:tabs>
          <w:tab w:pos="1134" w:val="num"/>
        </w:tabs>
        <w:ind w:hanging="567" w:left="1134"/>
      </w:pPr>
      <w:rPr>
        <w:rFonts w:ascii="Arial" w:cs="Arial" w:hAnsi="Arial" w:hint="default"/>
        <w:b w:val="0"/>
        <w:bCs w:val="0"/>
        <w:i/>
        <w:iCs/>
        <w:sz w:val="22"/>
        <w:szCs w:val="22"/>
      </w:rPr>
    </w:lvl>
    <w:lvl w:ilvl="6">
      <w:start w:val="1"/>
      <w:numFmt w:val="upperLetter"/>
      <w:lvlText w:val="%7."/>
      <w:lvlJc w:val="left"/>
      <w:pPr>
        <w:tabs>
          <w:tab w:pos="1276" w:val="num"/>
        </w:tabs>
        <w:ind w:hanging="425" w:left="1276"/>
      </w:pPr>
      <w:rPr>
        <w:rFonts w:hint="default"/>
      </w:rPr>
    </w:lvl>
    <w:lvl w:ilvl="7">
      <w:start w:val="1"/>
      <w:numFmt w:val="lowerLetter"/>
      <w:lvlText w:val="%8."/>
      <w:lvlJc w:val="left"/>
      <w:pPr>
        <w:tabs>
          <w:tab w:pos="1276" w:val="num"/>
        </w:tabs>
        <w:ind w:hanging="425" w:left="1276"/>
      </w:pPr>
      <w:rPr>
        <w:rFonts w:hint="default"/>
      </w:rPr>
    </w:lvl>
    <w:lvl w:ilvl="8">
      <w:start w:val="1"/>
      <w:numFmt w:val="none"/>
      <w:lvlText w:val=""/>
      <w:lvlJc w:val="right"/>
      <w:pPr>
        <w:tabs>
          <w:tab w:pos="1584" w:val="num"/>
        </w:tabs>
        <w:ind w:hanging="144" w:left="1584"/>
      </w:pPr>
      <w:rPr>
        <w:rFonts w:hint="default"/>
      </w:rPr>
    </w:lvl>
  </w:abstractNum>
  <w:num w:numId="1">
    <w:abstractNumId w:val="8"/>
  </w:num>
  <w:num w:numId="2">
    <w:abstractNumId w:val="6"/>
  </w:num>
  <w:num w:numId="3">
    <w:abstractNumId w:val="17"/>
  </w:num>
  <w:num w:numId="4">
    <w:abstractNumId w:val="7"/>
  </w:num>
  <w:num w:numId="5">
    <w:abstractNumId w:val="0"/>
  </w:num>
  <w:num w:numId="6">
    <w:abstractNumId w:val="18"/>
  </w:num>
  <w:num w:numId="7">
    <w:abstractNumId w:val="3"/>
  </w:num>
  <w:num w:numId="8">
    <w:abstractNumId w:val="13"/>
    <w:lvlOverride w:ilvl="0">
      <w:lvl w:ilvl="0">
        <w:start w:val="1"/>
        <w:numFmt w:val="decimal"/>
        <w:pStyle w:val="Titre1"/>
        <w:lvlText w:val="%1."/>
        <w:lvlJc w:val="left"/>
        <w:pPr>
          <w:tabs>
            <w:tab w:pos="851" w:val="num"/>
          </w:tabs>
          <w:ind w:hanging="851" w:left="85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numId="9">
    <w:abstractNumId w:val="2"/>
  </w:num>
  <w:num w:numId="10">
    <w:abstractNumId w:val="11"/>
  </w:num>
  <w:num w:numId="11">
    <w:abstractNumId w:val="4"/>
  </w:num>
  <w:num w:numId="12">
    <w:abstractNumId w:val="15"/>
  </w:num>
  <w:num w:numId="13">
    <w:abstractNumId w:val="16"/>
  </w:num>
  <w:num w:numId="14">
    <w:abstractNumId w:val="10"/>
  </w:num>
  <w:num w:numId="15">
    <w:abstractNumId w:val="1"/>
  </w:num>
  <w:num w:numId="16">
    <w:abstractNumId w:val="9"/>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2"/>
  </w:num>
  <w:numIdMacAtCleanup w:val="1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attachedTemplate r:id="rId1"/>
  <w:stylePaneFormatFilter w:allStyles="0" w:alternateStyleNames="1" w:clearFormatting="1" w:customStyles="0" w:directFormattingOnNumbering="1" w:directFormattingOnParagraphs="1" w:directFormattingOnRuns="1" w:directFormattingOnTables="0" w:headingStyles="0" w:latentStyles="0" w:numberingStyles="0" w:stylesInUse="1" w:tableStyles="0" w:top3HeadingStyles="0" w:val="9708" w:visibleStyles="0"/>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DF7"/>
    <w:rsid w:val="00000159"/>
    <w:rsid w:val="00000746"/>
    <w:rsid w:val="00002DF7"/>
    <w:rsid w:val="0000435E"/>
    <w:rsid w:val="0000554C"/>
    <w:rsid w:val="0001153B"/>
    <w:rsid w:val="000126DB"/>
    <w:rsid w:val="00014579"/>
    <w:rsid w:val="00014904"/>
    <w:rsid w:val="00014FB4"/>
    <w:rsid w:val="0001770C"/>
    <w:rsid w:val="000228FB"/>
    <w:rsid w:val="000239D0"/>
    <w:rsid w:val="000239E4"/>
    <w:rsid w:val="00025BA8"/>
    <w:rsid w:val="00026420"/>
    <w:rsid w:val="000265C2"/>
    <w:rsid w:val="00032F27"/>
    <w:rsid w:val="0003303E"/>
    <w:rsid w:val="00034756"/>
    <w:rsid w:val="0003602A"/>
    <w:rsid w:val="000436BD"/>
    <w:rsid w:val="000438C1"/>
    <w:rsid w:val="000449E7"/>
    <w:rsid w:val="00044CDA"/>
    <w:rsid w:val="00050FBD"/>
    <w:rsid w:val="0005340D"/>
    <w:rsid w:val="00054185"/>
    <w:rsid w:val="00056DEC"/>
    <w:rsid w:val="000570B1"/>
    <w:rsid w:val="00057A9C"/>
    <w:rsid w:val="00060966"/>
    <w:rsid w:val="00061177"/>
    <w:rsid w:val="00061E54"/>
    <w:rsid w:val="00063BA1"/>
    <w:rsid w:val="00066B68"/>
    <w:rsid w:val="00066EEA"/>
    <w:rsid w:val="000676A5"/>
    <w:rsid w:val="00074DA0"/>
    <w:rsid w:val="00076A6D"/>
    <w:rsid w:val="00083540"/>
    <w:rsid w:val="000846F8"/>
    <w:rsid w:val="000855BA"/>
    <w:rsid w:val="00085BD8"/>
    <w:rsid w:val="00086331"/>
    <w:rsid w:val="00086C66"/>
    <w:rsid w:val="00087A00"/>
    <w:rsid w:val="00090802"/>
    <w:rsid w:val="00091964"/>
    <w:rsid w:val="000954A8"/>
    <w:rsid w:val="00095585"/>
    <w:rsid w:val="000968CA"/>
    <w:rsid w:val="000A2C98"/>
    <w:rsid w:val="000A36A8"/>
    <w:rsid w:val="000A3C7E"/>
    <w:rsid w:val="000A5AF7"/>
    <w:rsid w:val="000A6F54"/>
    <w:rsid w:val="000A73AE"/>
    <w:rsid w:val="000B12E2"/>
    <w:rsid w:val="000B1E3C"/>
    <w:rsid w:val="000B2D06"/>
    <w:rsid w:val="000B416A"/>
    <w:rsid w:val="000C0976"/>
    <w:rsid w:val="000C3C50"/>
    <w:rsid w:val="000C3CB6"/>
    <w:rsid w:val="000D1751"/>
    <w:rsid w:val="000D2F3E"/>
    <w:rsid w:val="000D4935"/>
    <w:rsid w:val="000D526E"/>
    <w:rsid w:val="000D70BF"/>
    <w:rsid w:val="000E00F7"/>
    <w:rsid w:val="000E0B75"/>
    <w:rsid w:val="000E3E40"/>
    <w:rsid w:val="000F132E"/>
    <w:rsid w:val="000F14CB"/>
    <w:rsid w:val="000F2AF2"/>
    <w:rsid w:val="000F6253"/>
    <w:rsid w:val="000F6982"/>
    <w:rsid w:val="00100A99"/>
    <w:rsid w:val="00100B10"/>
    <w:rsid w:val="0010436C"/>
    <w:rsid w:val="00104A63"/>
    <w:rsid w:val="0010739D"/>
    <w:rsid w:val="00110C53"/>
    <w:rsid w:val="00111FA4"/>
    <w:rsid w:val="00113F52"/>
    <w:rsid w:val="00116177"/>
    <w:rsid w:val="00117E76"/>
    <w:rsid w:val="00120696"/>
    <w:rsid w:val="0012156D"/>
    <w:rsid w:val="00123B1D"/>
    <w:rsid w:val="00125BFB"/>
    <w:rsid w:val="00126A32"/>
    <w:rsid w:val="00131E46"/>
    <w:rsid w:val="00136A4F"/>
    <w:rsid w:val="001375F2"/>
    <w:rsid w:val="00137D99"/>
    <w:rsid w:val="001406DA"/>
    <w:rsid w:val="00140848"/>
    <w:rsid w:val="00142BFC"/>
    <w:rsid w:val="00147DE3"/>
    <w:rsid w:val="00150290"/>
    <w:rsid w:val="00151AE5"/>
    <w:rsid w:val="00152055"/>
    <w:rsid w:val="001521BB"/>
    <w:rsid w:val="001526F7"/>
    <w:rsid w:val="001529A1"/>
    <w:rsid w:val="00152BA1"/>
    <w:rsid w:val="0015541C"/>
    <w:rsid w:val="0015648B"/>
    <w:rsid w:val="00160C28"/>
    <w:rsid w:val="00162DCF"/>
    <w:rsid w:val="00163D0A"/>
    <w:rsid w:val="001646FB"/>
    <w:rsid w:val="00171090"/>
    <w:rsid w:val="0017128F"/>
    <w:rsid w:val="00171846"/>
    <w:rsid w:val="0017442C"/>
    <w:rsid w:val="0018364E"/>
    <w:rsid w:val="00190C13"/>
    <w:rsid w:val="00191727"/>
    <w:rsid w:val="00193E23"/>
    <w:rsid w:val="001952AB"/>
    <w:rsid w:val="001960E5"/>
    <w:rsid w:val="00196492"/>
    <w:rsid w:val="001A039D"/>
    <w:rsid w:val="001A46E3"/>
    <w:rsid w:val="001B06B4"/>
    <w:rsid w:val="001B1143"/>
    <w:rsid w:val="001B16E7"/>
    <w:rsid w:val="001B22EB"/>
    <w:rsid w:val="001B3564"/>
    <w:rsid w:val="001B70A8"/>
    <w:rsid w:val="001B7850"/>
    <w:rsid w:val="001C021B"/>
    <w:rsid w:val="001C0318"/>
    <w:rsid w:val="001C1D43"/>
    <w:rsid w:val="001C5209"/>
    <w:rsid w:val="001C62B1"/>
    <w:rsid w:val="001D0873"/>
    <w:rsid w:val="001D41DB"/>
    <w:rsid w:val="001D5449"/>
    <w:rsid w:val="001D61B8"/>
    <w:rsid w:val="001D6AB7"/>
    <w:rsid w:val="001D6BF0"/>
    <w:rsid w:val="001E13F6"/>
    <w:rsid w:val="001E7977"/>
    <w:rsid w:val="001E7F31"/>
    <w:rsid w:val="001F0B47"/>
    <w:rsid w:val="001F1998"/>
    <w:rsid w:val="001F2657"/>
    <w:rsid w:val="001F2CC2"/>
    <w:rsid w:val="001F446B"/>
    <w:rsid w:val="002003DE"/>
    <w:rsid w:val="00201B97"/>
    <w:rsid w:val="002071DD"/>
    <w:rsid w:val="0021101C"/>
    <w:rsid w:val="00215297"/>
    <w:rsid w:val="00215B87"/>
    <w:rsid w:val="002203DB"/>
    <w:rsid w:val="0022051B"/>
    <w:rsid w:val="00222459"/>
    <w:rsid w:val="00222F4A"/>
    <w:rsid w:val="002236C4"/>
    <w:rsid w:val="00223762"/>
    <w:rsid w:val="002240E4"/>
    <w:rsid w:val="0022469C"/>
    <w:rsid w:val="00225BF2"/>
    <w:rsid w:val="0022619D"/>
    <w:rsid w:val="00230D6C"/>
    <w:rsid w:val="002321CA"/>
    <w:rsid w:val="0023277C"/>
    <w:rsid w:val="00233939"/>
    <w:rsid w:val="00233DDF"/>
    <w:rsid w:val="0023431A"/>
    <w:rsid w:val="0024379E"/>
    <w:rsid w:val="002465CF"/>
    <w:rsid w:val="00246984"/>
    <w:rsid w:val="00252023"/>
    <w:rsid w:val="00252797"/>
    <w:rsid w:val="002537F0"/>
    <w:rsid w:val="00260F36"/>
    <w:rsid w:val="00261357"/>
    <w:rsid w:val="00261727"/>
    <w:rsid w:val="00263DFB"/>
    <w:rsid w:val="0026632D"/>
    <w:rsid w:val="0027161F"/>
    <w:rsid w:val="00271674"/>
    <w:rsid w:val="00273CF3"/>
    <w:rsid w:val="00273EDD"/>
    <w:rsid w:val="00274EA6"/>
    <w:rsid w:val="00275D14"/>
    <w:rsid w:val="00276618"/>
    <w:rsid w:val="002773C7"/>
    <w:rsid w:val="002861F2"/>
    <w:rsid w:val="00290C75"/>
    <w:rsid w:val="00291494"/>
    <w:rsid w:val="0029238A"/>
    <w:rsid w:val="00292884"/>
    <w:rsid w:val="00292DDE"/>
    <w:rsid w:val="00293034"/>
    <w:rsid w:val="002931A5"/>
    <w:rsid w:val="00294172"/>
    <w:rsid w:val="00295537"/>
    <w:rsid w:val="00297DE7"/>
    <w:rsid w:val="002A106D"/>
    <w:rsid w:val="002A3305"/>
    <w:rsid w:val="002A453C"/>
    <w:rsid w:val="002A6FFC"/>
    <w:rsid w:val="002A72B7"/>
    <w:rsid w:val="002A7925"/>
    <w:rsid w:val="002B2B71"/>
    <w:rsid w:val="002B4461"/>
    <w:rsid w:val="002B7929"/>
    <w:rsid w:val="002C088B"/>
    <w:rsid w:val="002C16B2"/>
    <w:rsid w:val="002C347D"/>
    <w:rsid w:val="002C40A9"/>
    <w:rsid w:val="002C4AC9"/>
    <w:rsid w:val="002C721B"/>
    <w:rsid w:val="002C7608"/>
    <w:rsid w:val="002C789E"/>
    <w:rsid w:val="002C7C61"/>
    <w:rsid w:val="002D3185"/>
    <w:rsid w:val="002E0364"/>
    <w:rsid w:val="002E0470"/>
    <w:rsid w:val="002E6044"/>
    <w:rsid w:val="002F1FAC"/>
    <w:rsid w:val="002F2120"/>
    <w:rsid w:val="002F2B0D"/>
    <w:rsid w:val="002F2D3D"/>
    <w:rsid w:val="002F588D"/>
    <w:rsid w:val="002F67D5"/>
    <w:rsid w:val="002F7F47"/>
    <w:rsid w:val="003004C5"/>
    <w:rsid w:val="00301E18"/>
    <w:rsid w:val="00301EFE"/>
    <w:rsid w:val="00306C4C"/>
    <w:rsid w:val="00311320"/>
    <w:rsid w:val="00311CC4"/>
    <w:rsid w:val="003124DC"/>
    <w:rsid w:val="00314892"/>
    <w:rsid w:val="0032259E"/>
    <w:rsid w:val="00325DE0"/>
    <w:rsid w:val="00331967"/>
    <w:rsid w:val="003335B8"/>
    <w:rsid w:val="00335472"/>
    <w:rsid w:val="003357B8"/>
    <w:rsid w:val="00335CFF"/>
    <w:rsid w:val="0033691E"/>
    <w:rsid w:val="00336C7F"/>
    <w:rsid w:val="00341EE8"/>
    <w:rsid w:val="003501F8"/>
    <w:rsid w:val="00350D7B"/>
    <w:rsid w:val="00351151"/>
    <w:rsid w:val="00354DE4"/>
    <w:rsid w:val="003554DD"/>
    <w:rsid w:val="00366B63"/>
    <w:rsid w:val="00366DE8"/>
    <w:rsid w:val="00367FFA"/>
    <w:rsid w:val="00372C01"/>
    <w:rsid w:val="00374556"/>
    <w:rsid w:val="003801C3"/>
    <w:rsid w:val="00385275"/>
    <w:rsid w:val="00391883"/>
    <w:rsid w:val="00391DE9"/>
    <w:rsid w:val="003929C1"/>
    <w:rsid w:val="003963E3"/>
    <w:rsid w:val="003977C3"/>
    <w:rsid w:val="003A08A4"/>
    <w:rsid w:val="003A0FF8"/>
    <w:rsid w:val="003B0E30"/>
    <w:rsid w:val="003B1E36"/>
    <w:rsid w:val="003B295B"/>
    <w:rsid w:val="003B32AD"/>
    <w:rsid w:val="003B3D17"/>
    <w:rsid w:val="003C0B90"/>
    <w:rsid w:val="003C1207"/>
    <w:rsid w:val="003C19C3"/>
    <w:rsid w:val="003C2502"/>
    <w:rsid w:val="003C2532"/>
    <w:rsid w:val="003C325C"/>
    <w:rsid w:val="003C5811"/>
    <w:rsid w:val="003C6048"/>
    <w:rsid w:val="003D5862"/>
    <w:rsid w:val="003D6E98"/>
    <w:rsid w:val="003E08D1"/>
    <w:rsid w:val="003E1D09"/>
    <w:rsid w:val="003E3D5D"/>
    <w:rsid w:val="003E5C66"/>
    <w:rsid w:val="003E7428"/>
    <w:rsid w:val="003E76EB"/>
    <w:rsid w:val="003F1A9C"/>
    <w:rsid w:val="003F3A74"/>
    <w:rsid w:val="003F7A10"/>
    <w:rsid w:val="003F7B0C"/>
    <w:rsid w:val="00406ECA"/>
    <w:rsid w:val="0040784B"/>
    <w:rsid w:val="00412F3E"/>
    <w:rsid w:val="00414532"/>
    <w:rsid w:val="00417C9B"/>
    <w:rsid w:val="004203CA"/>
    <w:rsid w:val="00420429"/>
    <w:rsid w:val="004210EE"/>
    <w:rsid w:val="004221CD"/>
    <w:rsid w:val="00423F58"/>
    <w:rsid w:val="00425BBC"/>
    <w:rsid w:val="0043174A"/>
    <w:rsid w:val="00432F8B"/>
    <w:rsid w:val="004363C4"/>
    <w:rsid w:val="00437B3D"/>
    <w:rsid w:val="00442360"/>
    <w:rsid w:val="004431E7"/>
    <w:rsid w:val="00443C6C"/>
    <w:rsid w:val="004447CE"/>
    <w:rsid w:val="00444875"/>
    <w:rsid w:val="00446AD3"/>
    <w:rsid w:val="00447E8D"/>
    <w:rsid w:val="0045014B"/>
    <w:rsid w:val="004513E6"/>
    <w:rsid w:val="00451DB6"/>
    <w:rsid w:val="00454FD7"/>
    <w:rsid w:val="00455984"/>
    <w:rsid w:val="00456E85"/>
    <w:rsid w:val="00460348"/>
    <w:rsid w:val="004611BA"/>
    <w:rsid w:val="00463932"/>
    <w:rsid w:val="00473B18"/>
    <w:rsid w:val="00477B6E"/>
    <w:rsid w:val="00480505"/>
    <w:rsid w:val="00480CB5"/>
    <w:rsid w:val="004812DE"/>
    <w:rsid w:val="00482216"/>
    <w:rsid w:val="00482B47"/>
    <w:rsid w:val="004844A2"/>
    <w:rsid w:val="004864CC"/>
    <w:rsid w:val="00486673"/>
    <w:rsid w:val="00486FAA"/>
    <w:rsid w:val="0049069A"/>
    <w:rsid w:val="0049095F"/>
    <w:rsid w:val="00492800"/>
    <w:rsid w:val="0049374F"/>
    <w:rsid w:val="0049555B"/>
    <w:rsid w:val="004A1421"/>
    <w:rsid w:val="004A2B1B"/>
    <w:rsid w:val="004A3629"/>
    <w:rsid w:val="004A4D4E"/>
    <w:rsid w:val="004A5501"/>
    <w:rsid w:val="004A5611"/>
    <w:rsid w:val="004A6B2A"/>
    <w:rsid w:val="004B36A6"/>
    <w:rsid w:val="004B663F"/>
    <w:rsid w:val="004B6846"/>
    <w:rsid w:val="004B6DD1"/>
    <w:rsid w:val="004B6F9E"/>
    <w:rsid w:val="004C00B9"/>
    <w:rsid w:val="004C0A2E"/>
    <w:rsid w:val="004C3FEB"/>
    <w:rsid w:val="004C51F2"/>
    <w:rsid w:val="004C706B"/>
    <w:rsid w:val="004D225F"/>
    <w:rsid w:val="004D31B8"/>
    <w:rsid w:val="004D352B"/>
    <w:rsid w:val="004D3550"/>
    <w:rsid w:val="004E02F1"/>
    <w:rsid w:val="004E3066"/>
    <w:rsid w:val="004E54F6"/>
    <w:rsid w:val="004E6685"/>
    <w:rsid w:val="004E6E80"/>
    <w:rsid w:val="004F4313"/>
    <w:rsid w:val="005008EE"/>
    <w:rsid w:val="005015A4"/>
    <w:rsid w:val="00504993"/>
    <w:rsid w:val="0050561E"/>
    <w:rsid w:val="0050585D"/>
    <w:rsid w:val="005069DD"/>
    <w:rsid w:val="00513538"/>
    <w:rsid w:val="00514820"/>
    <w:rsid w:val="00516F84"/>
    <w:rsid w:val="00522E2B"/>
    <w:rsid w:val="00524390"/>
    <w:rsid w:val="005248BE"/>
    <w:rsid w:val="00525D38"/>
    <w:rsid w:val="00526048"/>
    <w:rsid w:val="005276FF"/>
    <w:rsid w:val="005324D7"/>
    <w:rsid w:val="0053303C"/>
    <w:rsid w:val="0053357C"/>
    <w:rsid w:val="00535170"/>
    <w:rsid w:val="00535957"/>
    <w:rsid w:val="00536576"/>
    <w:rsid w:val="00540D18"/>
    <w:rsid w:val="00542079"/>
    <w:rsid w:val="00544A65"/>
    <w:rsid w:val="005455D1"/>
    <w:rsid w:val="00546FF6"/>
    <w:rsid w:val="00551F85"/>
    <w:rsid w:val="00553183"/>
    <w:rsid w:val="0055338C"/>
    <w:rsid w:val="00554420"/>
    <w:rsid w:val="00555E4E"/>
    <w:rsid w:val="005568EF"/>
    <w:rsid w:val="00560379"/>
    <w:rsid w:val="00562B83"/>
    <w:rsid w:val="005647C2"/>
    <w:rsid w:val="00571FC6"/>
    <w:rsid w:val="00572DAF"/>
    <w:rsid w:val="005732C1"/>
    <w:rsid w:val="00574945"/>
    <w:rsid w:val="00575882"/>
    <w:rsid w:val="0057780B"/>
    <w:rsid w:val="00580A9E"/>
    <w:rsid w:val="00584BED"/>
    <w:rsid w:val="0059012D"/>
    <w:rsid w:val="00593E29"/>
    <w:rsid w:val="005A0048"/>
    <w:rsid w:val="005A45F1"/>
    <w:rsid w:val="005A5DD6"/>
    <w:rsid w:val="005A63AE"/>
    <w:rsid w:val="005B3AC7"/>
    <w:rsid w:val="005B45B9"/>
    <w:rsid w:val="005B63B7"/>
    <w:rsid w:val="005B74CE"/>
    <w:rsid w:val="005C121D"/>
    <w:rsid w:val="005C3BC9"/>
    <w:rsid w:val="005C4BE1"/>
    <w:rsid w:val="005C618A"/>
    <w:rsid w:val="005C6B40"/>
    <w:rsid w:val="005D1D12"/>
    <w:rsid w:val="005D2351"/>
    <w:rsid w:val="005D23D8"/>
    <w:rsid w:val="005D2ACF"/>
    <w:rsid w:val="005D3A88"/>
    <w:rsid w:val="005D3B61"/>
    <w:rsid w:val="005E069C"/>
    <w:rsid w:val="005E31AB"/>
    <w:rsid w:val="005E376D"/>
    <w:rsid w:val="005E3B4D"/>
    <w:rsid w:val="005E3DA0"/>
    <w:rsid w:val="005E5DB1"/>
    <w:rsid w:val="005F7AA6"/>
    <w:rsid w:val="0060228E"/>
    <w:rsid w:val="0060333A"/>
    <w:rsid w:val="006056BE"/>
    <w:rsid w:val="006106CA"/>
    <w:rsid w:val="006115DC"/>
    <w:rsid w:val="006122B5"/>
    <w:rsid w:val="006130F3"/>
    <w:rsid w:val="0061503B"/>
    <w:rsid w:val="0061534D"/>
    <w:rsid w:val="006204A6"/>
    <w:rsid w:val="006227F5"/>
    <w:rsid w:val="00626B4F"/>
    <w:rsid w:val="00630E00"/>
    <w:rsid w:val="00631A41"/>
    <w:rsid w:val="00631EB2"/>
    <w:rsid w:val="006320EA"/>
    <w:rsid w:val="00632AC2"/>
    <w:rsid w:val="0063344A"/>
    <w:rsid w:val="006334C6"/>
    <w:rsid w:val="0063352A"/>
    <w:rsid w:val="00633940"/>
    <w:rsid w:val="006339CC"/>
    <w:rsid w:val="006351FF"/>
    <w:rsid w:val="0064115B"/>
    <w:rsid w:val="00641987"/>
    <w:rsid w:val="00641B06"/>
    <w:rsid w:val="0064274E"/>
    <w:rsid w:val="00644CB6"/>
    <w:rsid w:val="00647FED"/>
    <w:rsid w:val="00650842"/>
    <w:rsid w:val="00650C73"/>
    <w:rsid w:val="006531BA"/>
    <w:rsid w:val="00655139"/>
    <w:rsid w:val="0065598B"/>
    <w:rsid w:val="0066164B"/>
    <w:rsid w:val="006620A4"/>
    <w:rsid w:val="00664165"/>
    <w:rsid w:val="0066766D"/>
    <w:rsid w:val="00667827"/>
    <w:rsid w:val="006708DB"/>
    <w:rsid w:val="00673064"/>
    <w:rsid w:val="00674419"/>
    <w:rsid w:val="00675691"/>
    <w:rsid w:val="00676A2A"/>
    <w:rsid w:val="0068031D"/>
    <w:rsid w:val="00682CBE"/>
    <w:rsid w:val="00683E2C"/>
    <w:rsid w:val="006852EB"/>
    <w:rsid w:val="00687EA6"/>
    <w:rsid w:val="006932C9"/>
    <w:rsid w:val="006940ED"/>
    <w:rsid w:val="00695A2C"/>
    <w:rsid w:val="00696932"/>
    <w:rsid w:val="00697735"/>
    <w:rsid w:val="006A0EDB"/>
    <w:rsid w:val="006A4771"/>
    <w:rsid w:val="006A5511"/>
    <w:rsid w:val="006A566E"/>
    <w:rsid w:val="006A6DE9"/>
    <w:rsid w:val="006B78BA"/>
    <w:rsid w:val="006B7CC3"/>
    <w:rsid w:val="006C0DE6"/>
    <w:rsid w:val="006C31E1"/>
    <w:rsid w:val="006C4967"/>
    <w:rsid w:val="006C4F76"/>
    <w:rsid w:val="006D083F"/>
    <w:rsid w:val="006D3732"/>
    <w:rsid w:val="006D666F"/>
    <w:rsid w:val="006E01AF"/>
    <w:rsid w:val="006E1205"/>
    <w:rsid w:val="006E17B0"/>
    <w:rsid w:val="006E4978"/>
    <w:rsid w:val="006E5895"/>
    <w:rsid w:val="006F1FA3"/>
    <w:rsid w:val="006F212B"/>
    <w:rsid w:val="006F2E0E"/>
    <w:rsid w:val="006F464B"/>
    <w:rsid w:val="006F5C87"/>
    <w:rsid w:val="006F64E5"/>
    <w:rsid w:val="006F6F36"/>
    <w:rsid w:val="00701ECE"/>
    <w:rsid w:val="00703173"/>
    <w:rsid w:val="00706AE3"/>
    <w:rsid w:val="0071170A"/>
    <w:rsid w:val="00713B4D"/>
    <w:rsid w:val="00716971"/>
    <w:rsid w:val="00721122"/>
    <w:rsid w:val="007266FF"/>
    <w:rsid w:val="00727F53"/>
    <w:rsid w:val="00730376"/>
    <w:rsid w:val="007306EE"/>
    <w:rsid w:val="007311BE"/>
    <w:rsid w:val="007324B3"/>
    <w:rsid w:val="00732621"/>
    <w:rsid w:val="00736585"/>
    <w:rsid w:val="00736986"/>
    <w:rsid w:val="007377A5"/>
    <w:rsid w:val="00740DC0"/>
    <w:rsid w:val="00742F60"/>
    <w:rsid w:val="00744326"/>
    <w:rsid w:val="00744716"/>
    <w:rsid w:val="007530D0"/>
    <w:rsid w:val="00754CFA"/>
    <w:rsid w:val="00757244"/>
    <w:rsid w:val="00760E3F"/>
    <w:rsid w:val="00760EC3"/>
    <w:rsid w:val="007635FE"/>
    <w:rsid w:val="00765C29"/>
    <w:rsid w:val="007662D6"/>
    <w:rsid w:val="00766E4E"/>
    <w:rsid w:val="0077059F"/>
    <w:rsid w:val="00775ACD"/>
    <w:rsid w:val="00775E53"/>
    <w:rsid w:val="007764D8"/>
    <w:rsid w:val="00791FF6"/>
    <w:rsid w:val="0079204C"/>
    <w:rsid w:val="00792DCF"/>
    <w:rsid w:val="007949EE"/>
    <w:rsid w:val="00795966"/>
    <w:rsid w:val="00796FC8"/>
    <w:rsid w:val="00797C28"/>
    <w:rsid w:val="007A76CF"/>
    <w:rsid w:val="007B5FE0"/>
    <w:rsid w:val="007B6CB1"/>
    <w:rsid w:val="007C3AA6"/>
    <w:rsid w:val="007C40DD"/>
    <w:rsid w:val="007C42A8"/>
    <w:rsid w:val="007C4757"/>
    <w:rsid w:val="007C616C"/>
    <w:rsid w:val="007C79BD"/>
    <w:rsid w:val="007D1F77"/>
    <w:rsid w:val="007D38EE"/>
    <w:rsid w:val="007D3FC5"/>
    <w:rsid w:val="007D4C45"/>
    <w:rsid w:val="007E00C5"/>
    <w:rsid w:val="007E3E96"/>
    <w:rsid w:val="007E4612"/>
    <w:rsid w:val="007E4E37"/>
    <w:rsid w:val="007E5561"/>
    <w:rsid w:val="007F0030"/>
    <w:rsid w:val="007F1203"/>
    <w:rsid w:val="007F1DBE"/>
    <w:rsid w:val="007F2A31"/>
    <w:rsid w:val="0080266E"/>
    <w:rsid w:val="00802A0D"/>
    <w:rsid w:val="008048B5"/>
    <w:rsid w:val="00805B44"/>
    <w:rsid w:val="00805C7D"/>
    <w:rsid w:val="00810E1A"/>
    <w:rsid w:val="008111D4"/>
    <w:rsid w:val="008119F4"/>
    <w:rsid w:val="00811AC5"/>
    <w:rsid w:val="00813959"/>
    <w:rsid w:val="00814801"/>
    <w:rsid w:val="00814E96"/>
    <w:rsid w:val="00815D60"/>
    <w:rsid w:val="00822388"/>
    <w:rsid w:val="00823DA6"/>
    <w:rsid w:val="00824A22"/>
    <w:rsid w:val="00830A08"/>
    <w:rsid w:val="00832A35"/>
    <w:rsid w:val="0083474C"/>
    <w:rsid w:val="0083683B"/>
    <w:rsid w:val="008378BA"/>
    <w:rsid w:val="0083796E"/>
    <w:rsid w:val="008415FA"/>
    <w:rsid w:val="00843E73"/>
    <w:rsid w:val="008454EE"/>
    <w:rsid w:val="00846E58"/>
    <w:rsid w:val="00847257"/>
    <w:rsid w:val="00847C7B"/>
    <w:rsid w:val="00850D15"/>
    <w:rsid w:val="00851753"/>
    <w:rsid w:val="008523B2"/>
    <w:rsid w:val="00854F2D"/>
    <w:rsid w:val="008621E9"/>
    <w:rsid w:val="008625E2"/>
    <w:rsid w:val="00865CA0"/>
    <w:rsid w:val="00866041"/>
    <w:rsid w:val="0086797A"/>
    <w:rsid w:val="008725B6"/>
    <w:rsid w:val="0087299D"/>
    <w:rsid w:val="00873A38"/>
    <w:rsid w:val="00875171"/>
    <w:rsid w:val="008752D4"/>
    <w:rsid w:val="00877621"/>
    <w:rsid w:val="0088214B"/>
    <w:rsid w:val="00884E47"/>
    <w:rsid w:val="008860B7"/>
    <w:rsid w:val="00887DAF"/>
    <w:rsid w:val="00890928"/>
    <w:rsid w:val="00891FD0"/>
    <w:rsid w:val="00892D6D"/>
    <w:rsid w:val="00892DFC"/>
    <w:rsid w:val="008A172A"/>
    <w:rsid w:val="008A2C1C"/>
    <w:rsid w:val="008A4B43"/>
    <w:rsid w:val="008A6887"/>
    <w:rsid w:val="008A6CBB"/>
    <w:rsid w:val="008B42C9"/>
    <w:rsid w:val="008B468F"/>
    <w:rsid w:val="008B735B"/>
    <w:rsid w:val="008C0099"/>
    <w:rsid w:val="008C1F15"/>
    <w:rsid w:val="008C2216"/>
    <w:rsid w:val="008C6540"/>
    <w:rsid w:val="008D6C06"/>
    <w:rsid w:val="008E178B"/>
    <w:rsid w:val="008E2261"/>
    <w:rsid w:val="008E694E"/>
    <w:rsid w:val="008F2081"/>
    <w:rsid w:val="008F2DFD"/>
    <w:rsid w:val="008F39AD"/>
    <w:rsid w:val="008F4235"/>
    <w:rsid w:val="008F70B0"/>
    <w:rsid w:val="008F72C5"/>
    <w:rsid w:val="00901A85"/>
    <w:rsid w:val="009035E2"/>
    <w:rsid w:val="00905B79"/>
    <w:rsid w:val="009133B8"/>
    <w:rsid w:val="009151F7"/>
    <w:rsid w:val="009152A2"/>
    <w:rsid w:val="00915548"/>
    <w:rsid w:val="009175CD"/>
    <w:rsid w:val="00917F22"/>
    <w:rsid w:val="00923CDD"/>
    <w:rsid w:val="00924F2E"/>
    <w:rsid w:val="00925CAB"/>
    <w:rsid w:val="009304CE"/>
    <w:rsid w:val="00933442"/>
    <w:rsid w:val="00936722"/>
    <w:rsid w:val="00936D07"/>
    <w:rsid w:val="00936E63"/>
    <w:rsid w:val="00940028"/>
    <w:rsid w:val="009407D1"/>
    <w:rsid w:val="009445D5"/>
    <w:rsid w:val="0095094F"/>
    <w:rsid w:val="00952E83"/>
    <w:rsid w:val="009565CA"/>
    <w:rsid w:val="0095662C"/>
    <w:rsid w:val="00957977"/>
    <w:rsid w:val="00960E5B"/>
    <w:rsid w:val="00962248"/>
    <w:rsid w:val="009628E9"/>
    <w:rsid w:val="009703EF"/>
    <w:rsid w:val="00971FF7"/>
    <w:rsid w:val="00975682"/>
    <w:rsid w:val="00981C2C"/>
    <w:rsid w:val="009844FC"/>
    <w:rsid w:val="00985BC7"/>
    <w:rsid w:val="00986DF9"/>
    <w:rsid w:val="00987CF2"/>
    <w:rsid w:val="009905CF"/>
    <w:rsid w:val="00991B74"/>
    <w:rsid w:val="00992ABF"/>
    <w:rsid w:val="00993908"/>
    <w:rsid w:val="009971AD"/>
    <w:rsid w:val="00997891"/>
    <w:rsid w:val="00997B80"/>
    <w:rsid w:val="009A1642"/>
    <w:rsid w:val="009A2628"/>
    <w:rsid w:val="009A4194"/>
    <w:rsid w:val="009A7D11"/>
    <w:rsid w:val="009B02E3"/>
    <w:rsid w:val="009B1276"/>
    <w:rsid w:val="009B197D"/>
    <w:rsid w:val="009B2057"/>
    <w:rsid w:val="009B2F10"/>
    <w:rsid w:val="009B3AAB"/>
    <w:rsid w:val="009B6E07"/>
    <w:rsid w:val="009C08D8"/>
    <w:rsid w:val="009C0E19"/>
    <w:rsid w:val="009C1B2D"/>
    <w:rsid w:val="009C1C52"/>
    <w:rsid w:val="009C2009"/>
    <w:rsid w:val="009C3489"/>
    <w:rsid w:val="009C3B84"/>
    <w:rsid w:val="009C6F46"/>
    <w:rsid w:val="009D0A7F"/>
    <w:rsid w:val="009D0BE8"/>
    <w:rsid w:val="009D1750"/>
    <w:rsid w:val="009D2BB4"/>
    <w:rsid w:val="009D4ACC"/>
    <w:rsid w:val="009D5F95"/>
    <w:rsid w:val="009E12BB"/>
    <w:rsid w:val="009E5E5A"/>
    <w:rsid w:val="009E6B7B"/>
    <w:rsid w:val="009F0D34"/>
    <w:rsid w:val="009F1F37"/>
    <w:rsid w:val="009F33F6"/>
    <w:rsid w:val="009F64FC"/>
    <w:rsid w:val="009F7D6A"/>
    <w:rsid w:val="00A03803"/>
    <w:rsid w:val="00A07555"/>
    <w:rsid w:val="00A07B37"/>
    <w:rsid w:val="00A11192"/>
    <w:rsid w:val="00A11E04"/>
    <w:rsid w:val="00A14610"/>
    <w:rsid w:val="00A151FD"/>
    <w:rsid w:val="00A166C8"/>
    <w:rsid w:val="00A16C5D"/>
    <w:rsid w:val="00A170D8"/>
    <w:rsid w:val="00A17865"/>
    <w:rsid w:val="00A20E0A"/>
    <w:rsid w:val="00A24A32"/>
    <w:rsid w:val="00A25A8C"/>
    <w:rsid w:val="00A32BDC"/>
    <w:rsid w:val="00A3433D"/>
    <w:rsid w:val="00A37E30"/>
    <w:rsid w:val="00A408B2"/>
    <w:rsid w:val="00A40B0D"/>
    <w:rsid w:val="00A41CE7"/>
    <w:rsid w:val="00A42AC6"/>
    <w:rsid w:val="00A44919"/>
    <w:rsid w:val="00A45BBB"/>
    <w:rsid w:val="00A47AF7"/>
    <w:rsid w:val="00A50312"/>
    <w:rsid w:val="00A510BF"/>
    <w:rsid w:val="00A62709"/>
    <w:rsid w:val="00A6382E"/>
    <w:rsid w:val="00A6426D"/>
    <w:rsid w:val="00A70B14"/>
    <w:rsid w:val="00A75819"/>
    <w:rsid w:val="00A80503"/>
    <w:rsid w:val="00A820E1"/>
    <w:rsid w:val="00A85E20"/>
    <w:rsid w:val="00A86E99"/>
    <w:rsid w:val="00A933F8"/>
    <w:rsid w:val="00A93C67"/>
    <w:rsid w:val="00A9472B"/>
    <w:rsid w:val="00A95BEE"/>
    <w:rsid w:val="00A96C3D"/>
    <w:rsid w:val="00AA5C12"/>
    <w:rsid w:val="00AB09FD"/>
    <w:rsid w:val="00AB20AE"/>
    <w:rsid w:val="00AB3FA8"/>
    <w:rsid w:val="00AB5929"/>
    <w:rsid w:val="00AB5948"/>
    <w:rsid w:val="00AB5C28"/>
    <w:rsid w:val="00AB638A"/>
    <w:rsid w:val="00AB6B83"/>
    <w:rsid w:val="00AC0FDB"/>
    <w:rsid w:val="00AC1B39"/>
    <w:rsid w:val="00AC205D"/>
    <w:rsid w:val="00AC2A14"/>
    <w:rsid w:val="00AC2C10"/>
    <w:rsid w:val="00AC33AD"/>
    <w:rsid w:val="00AC590F"/>
    <w:rsid w:val="00AC6263"/>
    <w:rsid w:val="00AC706D"/>
    <w:rsid w:val="00AC7384"/>
    <w:rsid w:val="00AD01A2"/>
    <w:rsid w:val="00AD1442"/>
    <w:rsid w:val="00AD1AB6"/>
    <w:rsid w:val="00AD1FEB"/>
    <w:rsid w:val="00AD515E"/>
    <w:rsid w:val="00AD7F3B"/>
    <w:rsid w:val="00AE5262"/>
    <w:rsid w:val="00AF0F77"/>
    <w:rsid w:val="00AF1298"/>
    <w:rsid w:val="00AF1D03"/>
    <w:rsid w:val="00AF28A3"/>
    <w:rsid w:val="00AF2AE7"/>
    <w:rsid w:val="00AF3F95"/>
    <w:rsid w:val="00AF5EDF"/>
    <w:rsid w:val="00AF649D"/>
    <w:rsid w:val="00AF6A70"/>
    <w:rsid w:val="00AF790B"/>
    <w:rsid w:val="00AF7C15"/>
    <w:rsid w:val="00AF7E8B"/>
    <w:rsid w:val="00B00E5F"/>
    <w:rsid w:val="00B0284B"/>
    <w:rsid w:val="00B160FD"/>
    <w:rsid w:val="00B26C8F"/>
    <w:rsid w:val="00B304FD"/>
    <w:rsid w:val="00B3086F"/>
    <w:rsid w:val="00B31C52"/>
    <w:rsid w:val="00B32624"/>
    <w:rsid w:val="00B344C3"/>
    <w:rsid w:val="00B377A6"/>
    <w:rsid w:val="00B37D5E"/>
    <w:rsid w:val="00B40CCE"/>
    <w:rsid w:val="00B43CF3"/>
    <w:rsid w:val="00B446C7"/>
    <w:rsid w:val="00B46879"/>
    <w:rsid w:val="00B47A60"/>
    <w:rsid w:val="00B51D50"/>
    <w:rsid w:val="00B52537"/>
    <w:rsid w:val="00B5293C"/>
    <w:rsid w:val="00B52DDD"/>
    <w:rsid w:val="00B534C6"/>
    <w:rsid w:val="00B55EB1"/>
    <w:rsid w:val="00B55F0E"/>
    <w:rsid w:val="00B601CC"/>
    <w:rsid w:val="00B64370"/>
    <w:rsid w:val="00B64FB7"/>
    <w:rsid w:val="00B705BD"/>
    <w:rsid w:val="00B7334E"/>
    <w:rsid w:val="00B73DFA"/>
    <w:rsid w:val="00B74BD9"/>
    <w:rsid w:val="00B7536F"/>
    <w:rsid w:val="00B76D60"/>
    <w:rsid w:val="00B816E2"/>
    <w:rsid w:val="00B832B7"/>
    <w:rsid w:val="00B845AA"/>
    <w:rsid w:val="00B84B29"/>
    <w:rsid w:val="00B90CDD"/>
    <w:rsid w:val="00B92E49"/>
    <w:rsid w:val="00B948DB"/>
    <w:rsid w:val="00B94B41"/>
    <w:rsid w:val="00B95D5B"/>
    <w:rsid w:val="00B96221"/>
    <w:rsid w:val="00BA129E"/>
    <w:rsid w:val="00BA3AD6"/>
    <w:rsid w:val="00BA6137"/>
    <w:rsid w:val="00BB3BC9"/>
    <w:rsid w:val="00BB4397"/>
    <w:rsid w:val="00BB5FE8"/>
    <w:rsid w:val="00BB7382"/>
    <w:rsid w:val="00BC1B63"/>
    <w:rsid w:val="00BC3014"/>
    <w:rsid w:val="00BC43F1"/>
    <w:rsid w:val="00BC5EDE"/>
    <w:rsid w:val="00BD1896"/>
    <w:rsid w:val="00BD1C4B"/>
    <w:rsid w:val="00BD61EF"/>
    <w:rsid w:val="00BD7183"/>
    <w:rsid w:val="00BD7D7D"/>
    <w:rsid w:val="00BE11F6"/>
    <w:rsid w:val="00BE3209"/>
    <w:rsid w:val="00BE3CB9"/>
    <w:rsid w:val="00BE6F77"/>
    <w:rsid w:val="00BE79BA"/>
    <w:rsid w:val="00BE7A6C"/>
    <w:rsid w:val="00BE7D27"/>
    <w:rsid w:val="00BF479D"/>
    <w:rsid w:val="00BF6D5C"/>
    <w:rsid w:val="00BF7804"/>
    <w:rsid w:val="00C01CCE"/>
    <w:rsid w:val="00C04367"/>
    <w:rsid w:val="00C06625"/>
    <w:rsid w:val="00C07422"/>
    <w:rsid w:val="00C140D0"/>
    <w:rsid w:val="00C15859"/>
    <w:rsid w:val="00C159F4"/>
    <w:rsid w:val="00C17F05"/>
    <w:rsid w:val="00C21724"/>
    <w:rsid w:val="00C21F42"/>
    <w:rsid w:val="00C21F44"/>
    <w:rsid w:val="00C22C64"/>
    <w:rsid w:val="00C231CE"/>
    <w:rsid w:val="00C23E98"/>
    <w:rsid w:val="00C27C2A"/>
    <w:rsid w:val="00C31C61"/>
    <w:rsid w:val="00C333B4"/>
    <w:rsid w:val="00C35F4C"/>
    <w:rsid w:val="00C3615C"/>
    <w:rsid w:val="00C361A2"/>
    <w:rsid w:val="00C3727D"/>
    <w:rsid w:val="00C40D36"/>
    <w:rsid w:val="00C41ADD"/>
    <w:rsid w:val="00C4361E"/>
    <w:rsid w:val="00C43804"/>
    <w:rsid w:val="00C4391C"/>
    <w:rsid w:val="00C44EB5"/>
    <w:rsid w:val="00C45DE7"/>
    <w:rsid w:val="00C5138F"/>
    <w:rsid w:val="00C52427"/>
    <w:rsid w:val="00C526D8"/>
    <w:rsid w:val="00C54062"/>
    <w:rsid w:val="00C553FF"/>
    <w:rsid w:val="00C6347F"/>
    <w:rsid w:val="00C637EB"/>
    <w:rsid w:val="00C64E49"/>
    <w:rsid w:val="00C66812"/>
    <w:rsid w:val="00C6764B"/>
    <w:rsid w:val="00C6769D"/>
    <w:rsid w:val="00C7197E"/>
    <w:rsid w:val="00C72D01"/>
    <w:rsid w:val="00C740C0"/>
    <w:rsid w:val="00C76F10"/>
    <w:rsid w:val="00C845E8"/>
    <w:rsid w:val="00C86B93"/>
    <w:rsid w:val="00C960EE"/>
    <w:rsid w:val="00C961E2"/>
    <w:rsid w:val="00C96B8F"/>
    <w:rsid w:val="00C97D6D"/>
    <w:rsid w:val="00CA0CD6"/>
    <w:rsid w:val="00CA2477"/>
    <w:rsid w:val="00CA3C41"/>
    <w:rsid w:val="00CA48E4"/>
    <w:rsid w:val="00CA4A72"/>
    <w:rsid w:val="00CA4CA5"/>
    <w:rsid w:val="00CA4D28"/>
    <w:rsid w:val="00CA6698"/>
    <w:rsid w:val="00CA7E40"/>
    <w:rsid w:val="00CA7FE1"/>
    <w:rsid w:val="00CB112C"/>
    <w:rsid w:val="00CB39B2"/>
    <w:rsid w:val="00CB6267"/>
    <w:rsid w:val="00CB6CCE"/>
    <w:rsid w:val="00CC152D"/>
    <w:rsid w:val="00CC2DC9"/>
    <w:rsid w:val="00CD149C"/>
    <w:rsid w:val="00CD3D78"/>
    <w:rsid w:val="00CD7EF8"/>
    <w:rsid w:val="00CD7F76"/>
    <w:rsid w:val="00CE334E"/>
    <w:rsid w:val="00CE3ACC"/>
    <w:rsid w:val="00CF1C16"/>
    <w:rsid w:val="00CF3A8E"/>
    <w:rsid w:val="00CF578C"/>
    <w:rsid w:val="00CF7D37"/>
    <w:rsid w:val="00CF7ED3"/>
    <w:rsid w:val="00D0113A"/>
    <w:rsid w:val="00D01559"/>
    <w:rsid w:val="00D01FA2"/>
    <w:rsid w:val="00D02D44"/>
    <w:rsid w:val="00D03CDF"/>
    <w:rsid w:val="00D04279"/>
    <w:rsid w:val="00D06561"/>
    <w:rsid w:val="00D07F18"/>
    <w:rsid w:val="00D11C8B"/>
    <w:rsid w:val="00D1229F"/>
    <w:rsid w:val="00D12611"/>
    <w:rsid w:val="00D140C5"/>
    <w:rsid w:val="00D174DC"/>
    <w:rsid w:val="00D26784"/>
    <w:rsid w:val="00D30E46"/>
    <w:rsid w:val="00D3222B"/>
    <w:rsid w:val="00D33A19"/>
    <w:rsid w:val="00D33D59"/>
    <w:rsid w:val="00D3514A"/>
    <w:rsid w:val="00D379A0"/>
    <w:rsid w:val="00D4019B"/>
    <w:rsid w:val="00D41664"/>
    <w:rsid w:val="00D41737"/>
    <w:rsid w:val="00D42475"/>
    <w:rsid w:val="00D43885"/>
    <w:rsid w:val="00D45ADC"/>
    <w:rsid w:val="00D462ED"/>
    <w:rsid w:val="00D46694"/>
    <w:rsid w:val="00D46D3F"/>
    <w:rsid w:val="00D47044"/>
    <w:rsid w:val="00D473D1"/>
    <w:rsid w:val="00D50C42"/>
    <w:rsid w:val="00D514CB"/>
    <w:rsid w:val="00D53F86"/>
    <w:rsid w:val="00D5559B"/>
    <w:rsid w:val="00D56EB7"/>
    <w:rsid w:val="00D57CDD"/>
    <w:rsid w:val="00D57DD7"/>
    <w:rsid w:val="00D62B92"/>
    <w:rsid w:val="00D63A1D"/>
    <w:rsid w:val="00D65977"/>
    <w:rsid w:val="00D70DDB"/>
    <w:rsid w:val="00D7395B"/>
    <w:rsid w:val="00D74229"/>
    <w:rsid w:val="00D75CAC"/>
    <w:rsid w:val="00D76DA8"/>
    <w:rsid w:val="00D80406"/>
    <w:rsid w:val="00D81350"/>
    <w:rsid w:val="00D83010"/>
    <w:rsid w:val="00D849E7"/>
    <w:rsid w:val="00D861C9"/>
    <w:rsid w:val="00D91D6E"/>
    <w:rsid w:val="00D964F4"/>
    <w:rsid w:val="00D9756E"/>
    <w:rsid w:val="00DA23A9"/>
    <w:rsid w:val="00DA52E5"/>
    <w:rsid w:val="00DB33C1"/>
    <w:rsid w:val="00DB495F"/>
    <w:rsid w:val="00DC270B"/>
    <w:rsid w:val="00DC4BF0"/>
    <w:rsid w:val="00DC55A3"/>
    <w:rsid w:val="00DD0104"/>
    <w:rsid w:val="00DD0DFC"/>
    <w:rsid w:val="00DD0EB1"/>
    <w:rsid w:val="00DD23C5"/>
    <w:rsid w:val="00DD47C3"/>
    <w:rsid w:val="00DD4BA0"/>
    <w:rsid w:val="00DE066C"/>
    <w:rsid w:val="00DE14A5"/>
    <w:rsid w:val="00DE2084"/>
    <w:rsid w:val="00DE2A12"/>
    <w:rsid w:val="00DE2C76"/>
    <w:rsid w:val="00DE2F58"/>
    <w:rsid w:val="00DE302F"/>
    <w:rsid w:val="00DE46B6"/>
    <w:rsid w:val="00DE7194"/>
    <w:rsid w:val="00DF28F2"/>
    <w:rsid w:val="00DF3F48"/>
    <w:rsid w:val="00DF41EB"/>
    <w:rsid w:val="00DF4DB8"/>
    <w:rsid w:val="00DF6026"/>
    <w:rsid w:val="00E04138"/>
    <w:rsid w:val="00E051FF"/>
    <w:rsid w:val="00E10919"/>
    <w:rsid w:val="00E131CE"/>
    <w:rsid w:val="00E1792C"/>
    <w:rsid w:val="00E17F90"/>
    <w:rsid w:val="00E21481"/>
    <w:rsid w:val="00E22823"/>
    <w:rsid w:val="00E22B5D"/>
    <w:rsid w:val="00E23921"/>
    <w:rsid w:val="00E255AA"/>
    <w:rsid w:val="00E25852"/>
    <w:rsid w:val="00E275A8"/>
    <w:rsid w:val="00E278B3"/>
    <w:rsid w:val="00E34584"/>
    <w:rsid w:val="00E364B5"/>
    <w:rsid w:val="00E37734"/>
    <w:rsid w:val="00E40AA2"/>
    <w:rsid w:val="00E450CC"/>
    <w:rsid w:val="00E46212"/>
    <w:rsid w:val="00E50103"/>
    <w:rsid w:val="00E517EA"/>
    <w:rsid w:val="00E57A1A"/>
    <w:rsid w:val="00E6471B"/>
    <w:rsid w:val="00E64B01"/>
    <w:rsid w:val="00E662B4"/>
    <w:rsid w:val="00E718F7"/>
    <w:rsid w:val="00E730E8"/>
    <w:rsid w:val="00E73183"/>
    <w:rsid w:val="00E73244"/>
    <w:rsid w:val="00E7751E"/>
    <w:rsid w:val="00E803B9"/>
    <w:rsid w:val="00E834A6"/>
    <w:rsid w:val="00E85C3B"/>
    <w:rsid w:val="00E87FF5"/>
    <w:rsid w:val="00E90163"/>
    <w:rsid w:val="00E91FE8"/>
    <w:rsid w:val="00E9365E"/>
    <w:rsid w:val="00E94A84"/>
    <w:rsid w:val="00EA42DA"/>
    <w:rsid w:val="00EA7C51"/>
    <w:rsid w:val="00EB2F26"/>
    <w:rsid w:val="00EB332B"/>
    <w:rsid w:val="00EC0C61"/>
    <w:rsid w:val="00EC1400"/>
    <w:rsid w:val="00EC2B29"/>
    <w:rsid w:val="00EC35FD"/>
    <w:rsid w:val="00EC5458"/>
    <w:rsid w:val="00EC67D8"/>
    <w:rsid w:val="00EC7084"/>
    <w:rsid w:val="00ED1DF9"/>
    <w:rsid w:val="00ED6781"/>
    <w:rsid w:val="00EE0367"/>
    <w:rsid w:val="00EE2216"/>
    <w:rsid w:val="00EE6A1C"/>
    <w:rsid w:val="00EE6AB2"/>
    <w:rsid w:val="00EE6B84"/>
    <w:rsid w:val="00EE716B"/>
    <w:rsid w:val="00EE7564"/>
    <w:rsid w:val="00EF17D2"/>
    <w:rsid w:val="00EF42F0"/>
    <w:rsid w:val="00EF76C3"/>
    <w:rsid w:val="00F004A7"/>
    <w:rsid w:val="00F009A9"/>
    <w:rsid w:val="00F02E17"/>
    <w:rsid w:val="00F03C2C"/>
    <w:rsid w:val="00F04C07"/>
    <w:rsid w:val="00F11F67"/>
    <w:rsid w:val="00F121AF"/>
    <w:rsid w:val="00F137FD"/>
    <w:rsid w:val="00F14423"/>
    <w:rsid w:val="00F14DC7"/>
    <w:rsid w:val="00F15304"/>
    <w:rsid w:val="00F16120"/>
    <w:rsid w:val="00F1764C"/>
    <w:rsid w:val="00F201FC"/>
    <w:rsid w:val="00F2034E"/>
    <w:rsid w:val="00F2347C"/>
    <w:rsid w:val="00F2374C"/>
    <w:rsid w:val="00F25196"/>
    <w:rsid w:val="00F31FAA"/>
    <w:rsid w:val="00F33AA6"/>
    <w:rsid w:val="00F347B2"/>
    <w:rsid w:val="00F353F3"/>
    <w:rsid w:val="00F36685"/>
    <w:rsid w:val="00F36BE8"/>
    <w:rsid w:val="00F37AFA"/>
    <w:rsid w:val="00F40363"/>
    <w:rsid w:val="00F419BB"/>
    <w:rsid w:val="00F44A8B"/>
    <w:rsid w:val="00F4578B"/>
    <w:rsid w:val="00F46C31"/>
    <w:rsid w:val="00F47037"/>
    <w:rsid w:val="00F530D5"/>
    <w:rsid w:val="00F53B65"/>
    <w:rsid w:val="00F5465A"/>
    <w:rsid w:val="00F54BC0"/>
    <w:rsid w:val="00F64145"/>
    <w:rsid w:val="00F643DE"/>
    <w:rsid w:val="00F64FB5"/>
    <w:rsid w:val="00F705D8"/>
    <w:rsid w:val="00F70E8F"/>
    <w:rsid w:val="00F7203F"/>
    <w:rsid w:val="00F73583"/>
    <w:rsid w:val="00F766EA"/>
    <w:rsid w:val="00F77ED0"/>
    <w:rsid w:val="00F81B15"/>
    <w:rsid w:val="00F82950"/>
    <w:rsid w:val="00F82969"/>
    <w:rsid w:val="00F83BCC"/>
    <w:rsid w:val="00F90360"/>
    <w:rsid w:val="00F91BCA"/>
    <w:rsid w:val="00F92ED4"/>
    <w:rsid w:val="00F94D3F"/>
    <w:rsid w:val="00F95A33"/>
    <w:rsid w:val="00F97873"/>
    <w:rsid w:val="00F97B66"/>
    <w:rsid w:val="00F97F64"/>
    <w:rsid w:val="00FA79C5"/>
    <w:rsid w:val="00FB0D98"/>
    <w:rsid w:val="00FB4F22"/>
    <w:rsid w:val="00FC449C"/>
    <w:rsid w:val="00FC4BE1"/>
    <w:rsid w:val="00FD03AD"/>
    <w:rsid w:val="00FD3AFF"/>
    <w:rsid w:val="00FD3EF1"/>
    <w:rsid w:val="00FD4107"/>
    <w:rsid w:val="00FD740F"/>
    <w:rsid w:val="00FE1964"/>
    <w:rsid w:val="00FE2B77"/>
    <w:rsid w:val="00FE4309"/>
    <w:rsid w:val="00FE4853"/>
    <w:rsid w:val="00FE5569"/>
    <w:rsid w:val="00FF356F"/>
    <w:rsid w:val="00FF42ED"/>
    <w:rsid w:val="00FF4DD4"/>
    <w:rsid w:val="00FF54E9"/>
    <w:rsid w:val="00FF60C2"/>
    <w:rsid w:val="00FF6A03"/>
    <w:rsid w:val="00FF708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562D2B69"/>
  <w15:docId w15:val="{24C5D0FE-FE55-4CED-B56A-E48E1134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semiHidden="1" w:uiPriority="0" w:unhideWhenUsed="1"/>
    <w:lsdException w:name="List Bullet" w:qFormat="1"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qFormat="1"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Normal ps"/>
    <w:qFormat/>
    <w:rsid w:val="00D01559"/>
    <w:pPr>
      <w:keepLines/>
      <w:spacing w:after="0" w:before="240" w:line="280" w:lineRule="atLeast"/>
      <w:ind w:left="851"/>
      <w:jc w:val="both"/>
    </w:pPr>
    <w:rPr>
      <w:rFonts w:ascii="Arial" w:cs="Times New Roman" w:eastAsia="Times New Roman" w:hAnsi="Arial"/>
      <w:lang w:eastAsia="fr-FR"/>
    </w:rPr>
  </w:style>
  <w:style w:styleId="Titre1" w:type="paragraph">
    <w:name w:val="heading 1"/>
    <w:basedOn w:val="Normal"/>
    <w:next w:val="Normal"/>
    <w:link w:val="Titre1Car"/>
    <w:qFormat/>
    <w:rsid w:val="00002DF7"/>
    <w:pPr>
      <w:keepNext/>
      <w:numPr>
        <w:numId w:val="8"/>
      </w:numPr>
      <w:spacing w:after="360" w:before="960"/>
      <w:jc w:val="left"/>
      <w:outlineLvl w:val="0"/>
    </w:pPr>
    <w:rPr>
      <w:b/>
      <w:sz w:val="28"/>
      <w:szCs w:val="28"/>
    </w:rPr>
  </w:style>
  <w:style w:styleId="Titre2" w:type="paragraph">
    <w:name w:val="heading 2"/>
    <w:basedOn w:val="Titre1"/>
    <w:next w:val="Normal"/>
    <w:link w:val="Titre2Car"/>
    <w:qFormat/>
    <w:rsid w:val="00002DF7"/>
    <w:pPr>
      <w:numPr>
        <w:ilvl w:val="1"/>
      </w:numPr>
      <w:outlineLvl w:val="1"/>
    </w:pPr>
    <w:rPr>
      <w:sz w:val="26"/>
      <w:szCs w:val="26"/>
    </w:rPr>
  </w:style>
  <w:style w:styleId="Titre3" w:type="paragraph">
    <w:name w:val="heading 3"/>
    <w:basedOn w:val="Normal"/>
    <w:next w:val="Normal"/>
    <w:link w:val="Titre3Car"/>
    <w:qFormat/>
    <w:rsid w:val="00002DF7"/>
    <w:pPr>
      <w:keepNext/>
      <w:numPr>
        <w:ilvl w:val="2"/>
        <w:numId w:val="8"/>
      </w:numPr>
      <w:spacing w:after="240" w:before="720"/>
      <w:jc w:val="left"/>
      <w:outlineLvl w:val="2"/>
    </w:pPr>
    <w:rPr>
      <w:b/>
      <w:sz w:val="24"/>
      <w:szCs w:val="24"/>
    </w:rPr>
  </w:style>
  <w:style w:styleId="Titre4" w:type="paragraph">
    <w:name w:val="heading 4"/>
    <w:basedOn w:val="Normal"/>
    <w:next w:val="Normal"/>
    <w:link w:val="Titre4Car"/>
    <w:qFormat/>
    <w:rsid w:val="00002DF7"/>
    <w:pPr>
      <w:keepNext/>
      <w:numPr>
        <w:ilvl w:val="3"/>
        <w:numId w:val="8"/>
      </w:numPr>
      <w:spacing w:after="360" w:before="640"/>
      <w:outlineLvl w:val="3"/>
    </w:pPr>
    <w:rPr>
      <w:b/>
    </w:rPr>
  </w:style>
  <w:style w:styleId="Titre5" w:type="paragraph">
    <w:name w:val="heading 5"/>
    <w:basedOn w:val="Normal"/>
    <w:next w:val="Normal"/>
    <w:link w:val="Titre5Car"/>
    <w:qFormat/>
    <w:rsid w:val="00002DF7"/>
    <w:pPr>
      <w:numPr>
        <w:ilvl w:val="4"/>
        <w:numId w:val="8"/>
      </w:numPr>
      <w:tabs>
        <w:tab w:pos="1134" w:val="clear"/>
        <w:tab w:pos="1985" w:val="left"/>
      </w:tabs>
      <w:spacing w:after="120" w:before="360" w:line="240" w:lineRule="atLeast"/>
      <w:ind w:left="1985"/>
      <w:outlineLvl w:val="4"/>
    </w:pPr>
  </w:style>
  <w:style w:styleId="Titre6" w:type="paragraph">
    <w:name w:val="heading 6"/>
    <w:basedOn w:val="Normal"/>
    <w:next w:val="Normal"/>
    <w:link w:val="Titre6Car"/>
    <w:qFormat/>
    <w:rsid w:val="00002DF7"/>
    <w:pPr>
      <w:numPr>
        <w:ilvl w:val="5"/>
        <w:numId w:val="8"/>
      </w:numPr>
      <w:tabs>
        <w:tab w:pos="1134" w:val="clear"/>
        <w:tab w:pos="1985" w:val="left"/>
      </w:tabs>
      <w:spacing w:after="120" w:before="360" w:line="240" w:lineRule="atLeast"/>
      <w:ind w:left="1985"/>
      <w:outlineLvl w:val="5"/>
    </w:pPr>
    <w:rPr>
      <w:i/>
    </w:rPr>
  </w:style>
  <w:style w:styleId="Titre7" w:type="paragraph">
    <w:name w:val="heading 7"/>
    <w:basedOn w:val="Normal"/>
    <w:next w:val="Normal"/>
    <w:link w:val="Titre7Car"/>
    <w:rsid w:val="00002DF7"/>
    <w:pPr>
      <w:spacing w:after="60"/>
      <w:ind w:left="0"/>
      <w:outlineLvl w:val="6"/>
    </w:pPr>
    <w:rPr>
      <w:sz w:val="20"/>
    </w:rPr>
  </w:style>
  <w:style w:styleId="Titre8" w:type="paragraph">
    <w:name w:val="heading 8"/>
    <w:basedOn w:val="Normal"/>
    <w:next w:val="Normal"/>
    <w:link w:val="Titre8Car"/>
    <w:rsid w:val="00002DF7"/>
    <w:pPr>
      <w:spacing w:after="60"/>
      <w:ind w:left="0"/>
      <w:outlineLvl w:val="7"/>
    </w:pPr>
    <w:rPr>
      <w:i/>
      <w:sz w:val="20"/>
    </w:rPr>
  </w:style>
  <w:style w:styleId="Titre9" w:type="paragraph">
    <w:name w:val="heading 9"/>
    <w:basedOn w:val="Normal"/>
    <w:next w:val="Normal"/>
    <w:link w:val="Titre9Car"/>
    <w:rsid w:val="00002DF7"/>
    <w:pPr>
      <w:spacing w:after="60"/>
      <w:ind w:left="0"/>
      <w:outlineLvl w:val="8"/>
    </w:pPr>
    <w:rPr>
      <w:i/>
      <w:sz w:val="1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0A3C7E"/>
    <w:rPr>
      <w:rFonts w:ascii="Arial" w:cs="Times New Roman" w:eastAsia="Times New Roman" w:hAnsi="Arial"/>
      <w:b/>
      <w:sz w:val="28"/>
      <w:szCs w:val="28"/>
      <w:lang w:eastAsia="fr-FR"/>
    </w:rPr>
  </w:style>
  <w:style w:styleId="Lienhypertexte" w:type="character">
    <w:name w:val="Hyperlink"/>
    <w:basedOn w:val="Policepardfaut"/>
    <w:uiPriority w:val="99"/>
    <w:unhideWhenUsed/>
    <w:rsid w:val="00002DF7"/>
    <w:rPr>
      <w:color w:val="C10043"/>
      <w:u w:val="single"/>
    </w:rPr>
  </w:style>
  <w:style w:styleId="Lienhypertextesuivivisit" w:type="character">
    <w:name w:val="FollowedHyperlink"/>
    <w:basedOn w:val="Policepardfaut"/>
    <w:uiPriority w:val="99"/>
    <w:unhideWhenUsed/>
    <w:rsid w:val="00002DF7"/>
    <w:rPr>
      <w:color w:val="53534D"/>
      <w:u w:val="single"/>
    </w:rPr>
  </w:style>
  <w:style w:customStyle="1" w:styleId="PoliceFramboise" w:type="character">
    <w:name w:val="Police Framboise"/>
    <w:basedOn w:val="Policepardfaut"/>
    <w:uiPriority w:val="1"/>
    <w:qFormat/>
    <w:rsid w:val="000D4935"/>
    <w:rPr>
      <w:color w:val="C10043"/>
    </w:rPr>
  </w:style>
  <w:style w:customStyle="1" w:styleId="PoliceGrisfonc" w:type="character">
    <w:name w:val="Police Gris foncé"/>
    <w:basedOn w:val="Policepardfaut"/>
    <w:uiPriority w:val="1"/>
    <w:qFormat/>
    <w:rsid w:val="000D4935"/>
    <w:rPr>
      <w:color w:val="53534D"/>
    </w:rPr>
  </w:style>
  <w:style w:customStyle="1" w:styleId="PoliceTaupe" w:type="character">
    <w:name w:val="Police Taupe"/>
    <w:basedOn w:val="Policepardfaut"/>
    <w:uiPriority w:val="1"/>
    <w:qFormat/>
    <w:rsid w:val="000D4935"/>
    <w:rPr>
      <w:color w:val="A59891"/>
    </w:rPr>
  </w:style>
  <w:style w:customStyle="1" w:styleId="PoliceGrisclair" w:type="character">
    <w:name w:val="Police Gris clair"/>
    <w:basedOn w:val="Policepardfaut"/>
    <w:uiPriority w:val="1"/>
    <w:qFormat/>
    <w:rsid w:val="000D4935"/>
    <w:rPr>
      <w:color w:val="EEEBE5"/>
    </w:rPr>
  </w:style>
  <w:style w:styleId="Pieddepage" w:type="paragraph">
    <w:name w:val="footer"/>
    <w:basedOn w:val="Normal"/>
    <w:link w:val="PieddepageCar"/>
    <w:rsid w:val="00002DF7"/>
    <w:pPr>
      <w:tabs>
        <w:tab w:pos="4536" w:val="center"/>
        <w:tab w:pos="9072" w:val="right"/>
      </w:tabs>
      <w:spacing w:before="0"/>
      <w:ind w:left="0"/>
    </w:pPr>
    <w:rPr>
      <w:i/>
      <w:sz w:val="10"/>
      <w:lang w:val="nl-NL"/>
    </w:rPr>
  </w:style>
  <w:style w:customStyle="1" w:styleId="PieddepageCar" w:type="character">
    <w:name w:val="Pied de page Car"/>
    <w:basedOn w:val="Policepardfaut"/>
    <w:link w:val="Pieddepage"/>
    <w:rsid w:val="00002DF7"/>
    <w:rPr>
      <w:rFonts w:ascii="Arial" w:cs="Times New Roman" w:eastAsia="Times New Roman" w:hAnsi="Arial"/>
      <w:i/>
      <w:sz w:val="10"/>
      <w:lang w:eastAsia="fr-FR" w:val="nl-NL"/>
    </w:rPr>
  </w:style>
  <w:style w:styleId="En-tte" w:type="paragraph">
    <w:name w:val="header"/>
    <w:basedOn w:val="Normal"/>
    <w:link w:val="En-tteCar"/>
    <w:rsid w:val="00002DF7"/>
    <w:pPr>
      <w:tabs>
        <w:tab w:pos="4536" w:val="center"/>
        <w:tab w:pos="9866" w:val="right"/>
      </w:tabs>
      <w:ind w:left="0"/>
    </w:pPr>
    <w:rPr>
      <w:i/>
      <w:sz w:val="16"/>
    </w:rPr>
  </w:style>
  <w:style w:customStyle="1" w:styleId="En-tteCar" w:type="character">
    <w:name w:val="En-tête Car"/>
    <w:basedOn w:val="Policepardfaut"/>
    <w:link w:val="En-tte"/>
    <w:rsid w:val="00002DF7"/>
    <w:rPr>
      <w:rFonts w:ascii="Arial" w:cs="Times New Roman" w:eastAsia="Times New Roman" w:hAnsi="Arial"/>
      <w:i/>
      <w:sz w:val="16"/>
      <w:lang w:eastAsia="fr-FR"/>
    </w:rPr>
  </w:style>
  <w:style w:customStyle="1" w:styleId="entsl" w:type="paragraph">
    <w:name w:val="entsl"/>
    <w:aliases w:val="entete conc sans ligne"/>
    <w:rsid w:val="00002DF7"/>
    <w:pPr>
      <w:spacing w:after="0" w:before="2000" w:line="240" w:lineRule="atLeast"/>
      <w:ind w:right="-567"/>
      <w:jc w:val="right"/>
    </w:pPr>
    <w:rPr>
      <w:rFonts w:ascii="Arial" w:cs="Arial" w:eastAsia="Times New Roman" w:hAnsi="Arial"/>
      <w:b/>
      <w:bCs/>
      <w:color w:val="95806E"/>
      <w:lang w:eastAsia="fr-FR"/>
    </w:rPr>
  </w:style>
  <w:style w:customStyle="1" w:styleId="TITREGENERAL" w:type="paragraph">
    <w:name w:val="TITRE GENERAL"/>
    <w:next w:val="Normal"/>
    <w:rsid w:val="00002DF7"/>
    <w:pPr>
      <w:keepNext/>
      <w:pageBreakBefore/>
      <w:tabs>
        <w:tab w:pos="3024" w:val="left"/>
      </w:tabs>
      <w:spacing w:after="960" w:before="960" w:line="240" w:lineRule="auto"/>
      <w:jc w:val="center"/>
    </w:pPr>
    <w:rPr>
      <w:rFonts w:ascii="Helvetica" w:cs="Times New Roman" w:eastAsia="Times New Roman" w:hAnsi="Helvetica"/>
      <w:b/>
      <w:caps/>
      <w:sz w:val="40"/>
      <w:szCs w:val="20"/>
      <w:lang w:eastAsia="fr-FR"/>
    </w:rPr>
  </w:style>
  <w:style w:customStyle="1" w:styleId="Titre2Car" w:type="character">
    <w:name w:val="Titre 2 Car"/>
    <w:basedOn w:val="Policepardfaut"/>
    <w:link w:val="Titre2"/>
    <w:rsid w:val="00002DF7"/>
    <w:rPr>
      <w:rFonts w:ascii="Arial" w:cs="Times New Roman" w:eastAsia="Times New Roman" w:hAnsi="Arial"/>
      <w:b/>
      <w:sz w:val="26"/>
      <w:szCs w:val="26"/>
      <w:lang w:eastAsia="fr-FR"/>
    </w:rPr>
  </w:style>
  <w:style w:customStyle="1" w:styleId="Titre3Car" w:type="character">
    <w:name w:val="Titre 3 Car"/>
    <w:basedOn w:val="Policepardfaut"/>
    <w:link w:val="Titre3"/>
    <w:rsid w:val="00002DF7"/>
    <w:rPr>
      <w:rFonts w:ascii="Arial" w:cs="Times New Roman" w:eastAsia="Times New Roman" w:hAnsi="Arial"/>
      <w:b/>
      <w:sz w:val="24"/>
      <w:szCs w:val="24"/>
      <w:lang w:eastAsia="fr-FR"/>
    </w:rPr>
  </w:style>
  <w:style w:customStyle="1" w:styleId="Titre4Car" w:type="character">
    <w:name w:val="Titre 4 Car"/>
    <w:basedOn w:val="Policepardfaut"/>
    <w:link w:val="Titre4"/>
    <w:rsid w:val="00002DF7"/>
    <w:rPr>
      <w:rFonts w:ascii="Arial" w:cs="Times New Roman" w:eastAsia="Times New Roman" w:hAnsi="Arial"/>
      <w:b/>
      <w:lang w:eastAsia="fr-FR"/>
    </w:rPr>
  </w:style>
  <w:style w:customStyle="1" w:styleId="Titre5Car" w:type="character">
    <w:name w:val="Titre 5 Car"/>
    <w:basedOn w:val="Policepardfaut"/>
    <w:link w:val="Titre5"/>
    <w:rsid w:val="00002DF7"/>
    <w:rPr>
      <w:rFonts w:ascii="Arial" w:cs="Times New Roman" w:eastAsia="Times New Roman" w:hAnsi="Arial"/>
      <w:lang w:eastAsia="fr-FR"/>
    </w:rPr>
  </w:style>
  <w:style w:customStyle="1" w:styleId="Titre6Car" w:type="character">
    <w:name w:val="Titre 6 Car"/>
    <w:basedOn w:val="Policepardfaut"/>
    <w:link w:val="Titre6"/>
    <w:rsid w:val="00002DF7"/>
    <w:rPr>
      <w:rFonts w:ascii="Arial" w:cs="Times New Roman" w:eastAsia="Times New Roman" w:hAnsi="Arial"/>
      <w:i/>
      <w:lang w:eastAsia="fr-FR"/>
    </w:rPr>
  </w:style>
  <w:style w:customStyle="1" w:styleId="Titre7Car" w:type="character">
    <w:name w:val="Titre 7 Car"/>
    <w:basedOn w:val="Policepardfaut"/>
    <w:link w:val="Titre7"/>
    <w:rsid w:val="00002DF7"/>
    <w:rPr>
      <w:rFonts w:ascii="Arial" w:cs="Times New Roman" w:eastAsia="Times New Roman" w:hAnsi="Arial"/>
      <w:sz w:val="20"/>
      <w:lang w:eastAsia="fr-FR"/>
    </w:rPr>
  </w:style>
  <w:style w:customStyle="1" w:styleId="Titre8Car" w:type="character">
    <w:name w:val="Titre 8 Car"/>
    <w:basedOn w:val="Policepardfaut"/>
    <w:link w:val="Titre8"/>
    <w:rsid w:val="00002DF7"/>
    <w:rPr>
      <w:rFonts w:ascii="Arial" w:cs="Times New Roman" w:eastAsia="Times New Roman" w:hAnsi="Arial"/>
      <w:i/>
      <w:sz w:val="20"/>
      <w:lang w:eastAsia="fr-FR"/>
    </w:rPr>
  </w:style>
  <w:style w:customStyle="1" w:styleId="Titre9Car" w:type="character">
    <w:name w:val="Titre 9 Car"/>
    <w:basedOn w:val="Policepardfaut"/>
    <w:link w:val="Titre9"/>
    <w:rsid w:val="00002DF7"/>
    <w:rPr>
      <w:rFonts w:ascii="Arial" w:cs="Times New Roman" w:eastAsia="Times New Roman" w:hAnsi="Arial"/>
      <w:i/>
      <w:sz w:val="18"/>
      <w:lang w:eastAsia="fr-FR"/>
    </w:rPr>
  </w:style>
  <w:style w:styleId="Numrodepage" w:type="character">
    <w:name w:val="page number"/>
    <w:basedOn w:val="Policepardfaut"/>
    <w:rsid w:val="00002DF7"/>
    <w:rPr>
      <w:rFonts w:ascii="Times" w:hAnsi="Times"/>
    </w:rPr>
  </w:style>
  <w:style w:customStyle="1" w:styleId="pa" w:type="paragraph">
    <w:name w:val="pa"/>
    <w:aliases w:val="Paragraphe avocat"/>
    <w:basedOn w:val="Normal"/>
    <w:rsid w:val="00002DF7"/>
    <w:pPr>
      <w:tabs>
        <w:tab w:pos="8976" w:val="right"/>
      </w:tabs>
      <w:jc w:val="left"/>
    </w:pPr>
    <w:rPr>
      <w:rFonts w:cs="Arial"/>
    </w:rPr>
  </w:style>
  <w:style w:customStyle="1" w:styleId="lp" w:type="paragraph">
    <w:name w:val="lp"/>
    <w:aliases w:val="titre pour et contre"/>
    <w:basedOn w:val="li"/>
    <w:rsid w:val="00002DF7"/>
    <w:rPr>
      <w:spacing w:val="120"/>
    </w:rPr>
  </w:style>
  <w:style w:customStyle="1" w:styleId="li" w:type="paragraph">
    <w:name w:val="li"/>
    <w:aliases w:val="titre principal"/>
    <w:next w:val="Normal"/>
    <w:qFormat/>
    <w:rsid w:val="00002DF7"/>
    <w:pPr>
      <w:keepNext/>
      <w:pBdr>
        <w:bottom w:color="000000" w:space="5" w:sz="6" w:val="single"/>
      </w:pBdr>
      <w:suppressAutoHyphens/>
      <w:spacing w:after="480" w:before="1100" w:line="280" w:lineRule="atLeast"/>
    </w:pPr>
    <w:rPr>
      <w:rFonts w:ascii="Arial" w:cs="Arial" w:eastAsia="Times New Roman" w:hAnsi="Arial"/>
      <w:b/>
      <w:noProof/>
      <w:sz w:val="28"/>
      <w:szCs w:val="20"/>
      <w:lang w:eastAsia="fr-FR"/>
    </w:rPr>
  </w:style>
  <w:style w:customStyle="1" w:styleId="PMPARAGRAPHEALAMARGE" w:type="paragraph">
    <w:name w:val="PM PARAGRAPHE A LA MARGE"/>
    <w:rsid w:val="00002DF7"/>
    <w:pPr>
      <w:keepLines/>
      <w:tabs>
        <w:tab w:pos="851" w:val="left"/>
      </w:tabs>
      <w:spacing w:after="120" w:before="120" w:line="288" w:lineRule="exact"/>
      <w:jc w:val="both"/>
    </w:pPr>
    <w:rPr>
      <w:rFonts w:ascii="Times" w:cs="Times New Roman" w:eastAsia="Times New Roman" w:hAnsi="Times"/>
      <w:sz w:val="24"/>
      <w:szCs w:val="20"/>
      <w:lang w:eastAsia="fr-FR"/>
    </w:rPr>
  </w:style>
  <w:style w:customStyle="1" w:styleId="PCPARAGRAPHECENTRE" w:type="paragraph">
    <w:name w:val="PC PARAGRAPHE CENTRE"/>
    <w:rsid w:val="00002DF7"/>
    <w:pPr>
      <w:keepNext/>
      <w:tabs>
        <w:tab w:pos="3024" w:val="left"/>
      </w:tabs>
      <w:spacing w:after="480" w:before="480" w:line="480" w:lineRule="exact"/>
      <w:jc w:val="center"/>
    </w:pPr>
    <w:rPr>
      <w:rFonts w:ascii="Helvetica" w:cs="Times New Roman" w:eastAsia="Times New Roman" w:hAnsi="Helvetica"/>
      <w:b/>
      <w:caps/>
      <w:sz w:val="28"/>
      <w:szCs w:val="20"/>
      <w:lang w:eastAsia="fr-FR"/>
    </w:rPr>
  </w:style>
  <w:style w:customStyle="1" w:styleId="Affaire" w:type="paragraph">
    <w:name w:val="Affaire"/>
    <w:basedOn w:val="Normal"/>
    <w:rsid w:val="00002DF7"/>
    <w:pPr>
      <w:spacing w:after="120" w:before="120" w:line="240" w:lineRule="auto"/>
      <w:ind w:left="0"/>
      <w:jc w:val="left"/>
    </w:pPr>
    <w:rPr>
      <w:rFonts w:cs="Arial"/>
    </w:rPr>
  </w:style>
  <w:style w:customStyle="1" w:styleId="STSOUSTITRE" w:type="paragraph">
    <w:name w:val="ST SOUS TITRE"/>
    <w:basedOn w:val="Normal"/>
    <w:rsid w:val="00002DF7"/>
    <w:pPr>
      <w:keepNext/>
      <w:tabs>
        <w:tab w:pos="3969" w:val="left"/>
      </w:tabs>
      <w:spacing w:before="120"/>
      <w:ind w:left="0"/>
      <w:jc w:val="left"/>
    </w:pPr>
    <w:rPr>
      <w:rFonts w:cs="Arial"/>
      <w:b/>
      <w:bCs/>
      <w:color w:val="53534D"/>
      <w:szCs w:val="24"/>
    </w:rPr>
  </w:style>
  <w:style w:customStyle="1" w:styleId="ental" w:type="paragraph">
    <w:name w:val="ental"/>
    <w:aliases w:val="entête conc avec ligne"/>
    <w:rsid w:val="00002DF7"/>
    <w:pPr>
      <w:pBdr>
        <w:bottom w:color="000000" w:space="2" w:sz="6" w:val="single"/>
      </w:pBdr>
      <w:spacing w:after="0" w:line="240" w:lineRule="exact"/>
      <w:jc w:val="right"/>
    </w:pPr>
    <w:rPr>
      <w:rFonts w:ascii="Arial" w:cs="Times New Roman" w:eastAsia="Times New Roman" w:hAnsi="Arial"/>
      <w:sz w:val="16"/>
      <w:szCs w:val="20"/>
      <w:lang w:eastAsia="fr-FR"/>
    </w:rPr>
  </w:style>
  <w:style w:customStyle="1" w:styleId="R1PREMIERRETRAITGAUCHE" w:type="paragraph">
    <w:name w:val="R1 PREMIER RETRAIT GAUCHE"/>
    <w:rsid w:val="00002DF7"/>
    <w:pPr>
      <w:keepLines/>
      <w:tabs>
        <w:tab w:pos="1134" w:val="left"/>
      </w:tabs>
      <w:spacing w:after="0" w:line="240" w:lineRule="exact"/>
      <w:ind w:left="851"/>
      <w:jc w:val="both"/>
    </w:pPr>
    <w:rPr>
      <w:rFonts w:ascii="Times" w:cs="Times New Roman" w:eastAsia="Times New Roman" w:hAnsi="Times"/>
      <w:sz w:val="20"/>
      <w:szCs w:val="20"/>
      <w:lang w:eastAsia="fr-FR"/>
    </w:rPr>
  </w:style>
  <w:style w:customStyle="1" w:styleId="PXPARAGRSANSRETOUR" w:type="paragraph">
    <w:name w:val="PX PARAGR. SANS RETOUR"/>
    <w:rsid w:val="00002DF7"/>
    <w:pPr>
      <w:keepLines/>
      <w:spacing w:after="0" w:line="240" w:lineRule="auto"/>
      <w:ind w:left="851"/>
      <w:jc w:val="both"/>
    </w:pPr>
    <w:rPr>
      <w:rFonts w:ascii="Times" w:cs="Times New Roman" w:eastAsia="Times New Roman" w:hAnsi="Times"/>
      <w:sz w:val="24"/>
      <w:szCs w:val="20"/>
      <w:lang w:eastAsia="fr-FR"/>
    </w:rPr>
  </w:style>
  <w:style w:customStyle="1" w:styleId="R3RETRAIT1CITATION" w:type="paragraph">
    <w:name w:val="R3 RETRAIT 1 CITATION"/>
    <w:rsid w:val="00002DF7"/>
    <w:pPr>
      <w:keepLines/>
      <w:tabs>
        <w:tab w:pos="1056" w:val="left"/>
        <w:tab w:pos="1128" w:val="left"/>
      </w:tabs>
      <w:spacing w:after="120" w:before="120" w:line="288" w:lineRule="exact"/>
      <w:ind w:hanging="397" w:left="1134" w:right="1134"/>
      <w:jc w:val="both"/>
    </w:pPr>
    <w:rPr>
      <w:rFonts w:ascii="Times" w:cs="Times New Roman" w:eastAsia="Times New Roman" w:hAnsi="Times"/>
      <w:i/>
      <w:sz w:val="24"/>
      <w:szCs w:val="20"/>
      <w:lang w:eastAsia="fr-FR"/>
    </w:rPr>
  </w:style>
  <w:style w:customStyle="1" w:styleId="R4RETRAIT2CITATION" w:type="paragraph">
    <w:name w:val="R4 RETRAIT 2 CITATION"/>
    <w:rsid w:val="00002DF7"/>
    <w:pPr>
      <w:keepLines/>
      <w:tabs>
        <w:tab w:pos="1512" w:val="left"/>
      </w:tabs>
      <w:spacing w:after="120" w:before="120" w:line="288" w:lineRule="exact"/>
      <w:ind w:hanging="539" w:left="1701" w:right="1134"/>
      <w:jc w:val="both"/>
    </w:pPr>
    <w:rPr>
      <w:rFonts w:ascii="Times" w:cs="Times New Roman" w:eastAsia="Times New Roman" w:hAnsi="Times"/>
      <w:i/>
      <w:sz w:val="24"/>
      <w:szCs w:val="20"/>
      <w:lang w:eastAsia="fr-FR"/>
    </w:rPr>
  </w:style>
  <w:style w:customStyle="1" w:styleId="R2DEUXIEMERETRAIT" w:type="paragraph">
    <w:name w:val="R2 DEUXIEME RETRAIT"/>
    <w:rsid w:val="00002DF7"/>
    <w:pPr>
      <w:keepLines/>
      <w:tabs>
        <w:tab w:pos="1296" w:val="left"/>
        <w:tab w:pos="1422" w:val="left"/>
      </w:tabs>
      <w:spacing w:after="120" w:before="72" w:line="288" w:lineRule="exact"/>
      <w:ind w:hanging="159" w:left="1293"/>
      <w:jc w:val="both"/>
    </w:pPr>
    <w:rPr>
      <w:rFonts w:ascii="Times" w:cs="Times New Roman" w:eastAsia="Times New Roman" w:hAnsi="Times"/>
      <w:sz w:val="24"/>
      <w:szCs w:val="20"/>
      <w:lang w:eastAsia="fr-FR"/>
    </w:rPr>
  </w:style>
  <w:style w:customStyle="1" w:styleId="RRRETRAITSANSESPACE" w:type="paragraph">
    <w:name w:val="RR RETRAIT SANS ESPACE"/>
    <w:rsid w:val="00002DF7"/>
    <w:pPr>
      <w:keepLines/>
      <w:tabs>
        <w:tab w:pos="1134" w:val="left"/>
      </w:tabs>
      <w:spacing w:after="0" w:line="288" w:lineRule="exact"/>
      <w:ind w:hanging="284" w:left="1134"/>
      <w:jc w:val="both"/>
    </w:pPr>
    <w:rPr>
      <w:rFonts w:ascii="Times" w:cs="Times New Roman" w:eastAsia="Times New Roman" w:hAnsi="Times"/>
      <w:sz w:val="24"/>
      <w:szCs w:val="20"/>
      <w:lang w:eastAsia="fr-FR"/>
    </w:rPr>
  </w:style>
  <w:style w:customStyle="1" w:styleId="R5RETRAITAVECN" w:type="paragraph">
    <w:name w:val="R5 RETRAIT AVEC N°"/>
    <w:rsid w:val="00002DF7"/>
    <w:pPr>
      <w:keepNext/>
      <w:keepLines/>
      <w:tabs>
        <w:tab w:pos="432" w:val="left"/>
        <w:tab w:pos="851" w:val="left"/>
      </w:tabs>
      <w:spacing w:after="240" w:before="120" w:line="288" w:lineRule="exact"/>
      <w:ind w:hanging="851" w:left="851"/>
      <w:jc w:val="both"/>
    </w:pPr>
    <w:rPr>
      <w:rFonts w:ascii="Times New Roman" w:cs="Times New Roman" w:eastAsia="Times New Roman" w:hAnsi="Times New Roman"/>
      <w:sz w:val="26"/>
      <w:szCs w:val="20"/>
      <w:lang w:eastAsia="fr-FR"/>
    </w:rPr>
  </w:style>
  <w:style w:customStyle="1" w:styleId="PO" w:type="paragraph">
    <w:name w:val="PO"/>
    <w:aliases w:val="pour"/>
    <w:basedOn w:val="Normal"/>
    <w:rsid w:val="00002DF7"/>
    <w:pPr>
      <w:tabs>
        <w:tab w:pos="426" w:val="left"/>
        <w:tab w:pos="851" w:val="left"/>
      </w:tabs>
      <w:spacing w:after="240"/>
      <w:ind w:hanging="851"/>
    </w:pPr>
  </w:style>
  <w:style w:customStyle="1" w:styleId="P11erCOTEACOTE" w:type="paragraph">
    <w:name w:val="P1 1er COTE A COTE"/>
    <w:rsid w:val="00002DF7"/>
    <w:pPr>
      <w:keepLines/>
      <w:tabs>
        <w:tab w:pos="1008" w:val="left"/>
        <w:tab w:leader="dot" w:pos="6912" w:val="left"/>
      </w:tabs>
      <w:spacing w:after="120" w:before="120" w:line="240" w:lineRule="exact"/>
      <w:ind w:hanging="157" w:left="1008" w:right="2835"/>
      <w:jc w:val="both"/>
    </w:pPr>
    <w:rPr>
      <w:rFonts w:ascii="Times" w:cs="Times New Roman" w:eastAsia="Times New Roman" w:hAnsi="Times"/>
      <w:sz w:val="20"/>
      <w:szCs w:val="20"/>
      <w:lang w:eastAsia="fr-FR"/>
    </w:rPr>
  </w:style>
  <w:style w:customStyle="1" w:styleId="P22meCOTEACOTE" w:type="paragraph">
    <w:name w:val="P2 2ème COTE A COTE"/>
    <w:rsid w:val="00002DF7"/>
    <w:pPr>
      <w:keepLines/>
      <w:tabs>
        <w:tab w:pos="8640" w:val="decimal"/>
      </w:tabs>
      <w:spacing w:after="120" w:before="120" w:line="240" w:lineRule="exact"/>
      <w:ind w:left="6804"/>
      <w:jc w:val="both"/>
    </w:pPr>
    <w:rPr>
      <w:rFonts w:ascii="Times" w:cs="Times New Roman" w:eastAsia="Times New Roman" w:hAnsi="Times"/>
      <w:sz w:val="20"/>
      <w:szCs w:val="20"/>
      <w:lang w:eastAsia="fr-FR"/>
    </w:rPr>
  </w:style>
  <w:style w:customStyle="1" w:styleId="P4COTEACOTEPSIGNATURE" w:type="paragraph">
    <w:name w:val="P4 COTE A COTE P/SIGNATURE"/>
    <w:rsid w:val="00002DF7"/>
    <w:pPr>
      <w:keepLines/>
      <w:pBdr>
        <w:top w:color="000000" w:space="0" w:sz="6" w:val="single"/>
        <w:left w:color="000000" w:space="0" w:sz="6" w:val="single"/>
        <w:bottom w:color="000000" w:space="0" w:sz="6" w:val="single"/>
        <w:right w:color="000000" w:space="0" w:sz="6" w:val="single"/>
        <w:between w:color="000000" w:space="0" w:sz="6" w:val="single"/>
      </w:pBdr>
      <w:tabs>
        <w:tab w:leader="underscore" w:pos="9648" w:val="left"/>
      </w:tabs>
      <w:spacing w:after="0" w:line="240" w:lineRule="exact"/>
      <w:ind w:left="5387"/>
    </w:pPr>
    <w:rPr>
      <w:rFonts w:ascii="Times" w:cs="Times New Roman" w:eastAsia="Times New Roman" w:hAnsi="Times"/>
      <w:sz w:val="20"/>
      <w:szCs w:val="20"/>
      <w:lang w:eastAsia="fr-FR"/>
    </w:rPr>
  </w:style>
  <w:style w:customStyle="1" w:styleId="P3COTEACOTEPSIGNATURE" w:type="paragraph">
    <w:name w:val="P3 COTE A COTE P/SIGNATURE"/>
    <w:rsid w:val="00002DF7"/>
    <w:pPr>
      <w:keepLines/>
      <w:pBdr>
        <w:top w:color="000000" w:space="0" w:sz="6" w:val="single"/>
        <w:left w:color="000000" w:space="0" w:sz="6" w:val="single"/>
        <w:bottom w:color="000000" w:space="0" w:sz="6" w:val="single"/>
        <w:right w:color="000000" w:space="0" w:sz="6" w:val="single"/>
        <w:between w:color="000000" w:space="0" w:sz="6" w:val="single"/>
      </w:pBdr>
      <w:tabs>
        <w:tab w:leader="underscore" w:pos="4896" w:val="left"/>
      </w:tabs>
      <w:spacing w:after="0" w:line="240" w:lineRule="exact"/>
      <w:ind w:left="851" w:right="4820"/>
    </w:pPr>
    <w:rPr>
      <w:rFonts w:ascii="Times" w:cs="Times New Roman" w:eastAsia="Times New Roman" w:hAnsi="Times"/>
      <w:sz w:val="20"/>
      <w:szCs w:val="20"/>
      <w:lang w:eastAsia="fr-FR"/>
    </w:rPr>
  </w:style>
  <w:style w:customStyle="1" w:styleId="L2LIGNEHELVETICA12" w:type="paragraph">
    <w:name w:val="L2 LIGNE HELVETICA 12"/>
    <w:rsid w:val="00002DF7"/>
    <w:pPr>
      <w:keepNext/>
      <w:keepLines/>
      <w:pBdr>
        <w:bottom w:color="000000" w:space="0" w:sz="6" w:val="single"/>
      </w:pBdr>
      <w:spacing w:after="480" w:before="960" w:line="240" w:lineRule="auto"/>
      <w:ind w:left="851"/>
    </w:pPr>
    <w:rPr>
      <w:rFonts w:ascii="Helvetica" w:cs="Times New Roman" w:eastAsia="Times New Roman" w:hAnsi="Helvetica"/>
      <w:sz w:val="24"/>
      <w:szCs w:val="20"/>
      <w:lang w:eastAsia="fr-FR"/>
    </w:rPr>
  </w:style>
  <w:style w:customStyle="1" w:styleId="PTTITREACTESDIVER" w:type="paragraph">
    <w:name w:val="PT TITRE ACTES DIVER"/>
    <w:rsid w:val="00002DF7"/>
    <w:pPr>
      <w:keepNext/>
      <w:pBdr>
        <w:top w:color="000000" w:space="0" w:sz="6" w:val="single"/>
        <w:bottom w:color="000000" w:space="0" w:sz="6" w:val="single"/>
      </w:pBdr>
      <w:spacing w:after="1200" w:before="720" w:line="240" w:lineRule="auto"/>
      <w:ind w:left="851"/>
      <w:jc w:val="center"/>
    </w:pPr>
    <w:rPr>
      <w:rFonts w:ascii="Times" w:cs="Times New Roman" w:eastAsia="Times New Roman" w:hAnsi="Times"/>
      <w:sz w:val="32"/>
      <w:szCs w:val="20"/>
      <w:lang w:eastAsia="fr-FR"/>
    </w:rPr>
  </w:style>
  <w:style w:customStyle="1" w:styleId="PIPARAGRAPHEITALIQUE" w:type="paragraph">
    <w:name w:val="PI PARAGRAPHE ITALIQUE"/>
    <w:rsid w:val="00002DF7"/>
    <w:pPr>
      <w:keepLines/>
      <w:tabs>
        <w:tab w:pos="1134" w:val="left"/>
      </w:tabs>
      <w:spacing w:after="120" w:before="120" w:line="288" w:lineRule="exact"/>
      <w:ind w:hanging="283" w:left="1134"/>
      <w:jc w:val="both"/>
    </w:pPr>
    <w:rPr>
      <w:rFonts w:ascii="Times" w:cs="Times New Roman" w:eastAsia="Times New Roman" w:hAnsi="Times"/>
      <w:sz w:val="24"/>
      <w:szCs w:val="20"/>
      <w:lang w:eastAsia="fr-FR"/>
    </w:rPr>
  </w:style>
  <w:style w:customStyle="1" w:styleId="PAPARAGRAVOCAT" w:type="paragraph">
    <w:name w:val="PA PARAGR. AVOCAT"/>
    <w:rsid w:val="00002DF7"/>
    <w:pPr>
      <w:keepLines/>
      <w:spacing w:after="0" w:before="120" w:line="360" w:lineRule="exact"/>
      <w:ind w:left="851"/>
      <w:jc w:val="right"/>
    </w:pPr>
    <w:rPr>
      <w:rFonts w:ascii="Times" w:cs="Times New Roman" w:eastAsia="Times New Roman" w:hAnsi="Times"/>
      <w:sz w:val="20"/>
      <w:szCs w:val="20"/>
      <w:lang w:eastAsia="fr-FR"/>
    </w:rPr>
  </w:style>
  <w:style w:customStyle="1" w:styleId="PIPARAGRITALIQUE" w:type="paragraph">
    <w:name w:val="PI PARAGR. ITALIQUE"/>
    <w:rsid w:val="00002DF7"/>
    <w:pPr>
      <w:spacing w:after="120" w:before="120" w:line="240" w:lineRule="exact"/>
      <w:ind w:left="851"/>
      <w:jc w:val="both"/>
    </w:pPr>
    <w:rPr>
      <w:rFonts w:ascii="Times" w:cs="Times New Roman" w:eastAsia="Times New Roman" w:hAnsi="Times"/>
      <w:i/>
      <w:sz w:val="26"/>
      <w:szCs w:val="20"/>
      <w:lang w:eastAsia="fr-FR"/>
    </w:rPr>
  </w:style>
  <w:style w:customStyle="1" w:styleId="RETRAIT1NORMAL" w:type="paragraph">
    <w:name w:val="RETRAIT 1 NORMAL"/>
    <w:rsid w:val="00002DF7"/>
    <w:pPr>
      <w:keepLines/>
      <w:tabs>
        <w:tab w:pos="1134" w:val="left"/>
      </w:tabs>
      <w:spacing w:after="120" w:before="48" w:line="288" w:lineRule="exact"/>
      <w:ind w:hanging="284" w:left="1134"/>
      <w:jc w:val="both"/>
    </w:pPr>
    <w:rPr>
      <w:rFonts w:ascii="Times New Roman" w:cs="Times New Roman" w:eastAsia="Times New Roman" w:hAnsi="Times New Roman"/>
      <w:sz w:val="26"/>
      <w:szCs w:val="20"/>
      <w:lang w:eastAsia="fr-FR"/>
    </w:rPr>
  </w:style>
  <w:style w:customStyle="1" w:styleId="Idenumro" w:type="paragraph">
    <w:name w:val="Idée numéro"/>
    <w:basedOn w:val="idecarr"/>
    <w:next w:val="Normal"/>
    <w:qFormat/>
    <w:rsid w:val="00002DF7"/>
    <w:pPr>
      <w:keepNext/>
      <w:numPr>
        <w:numId w:val="1"/>
      </w:numPr>
      <w:tabs>
        <w:tab w:pos="1134" w:val="clear"/>
        <w:tab w:pos="851" w:val="num"/>
      </w:tabs>
      <w:ind w:hanging="284" w:left="851"/>
    </w:pPr>
  </w:style>
  <w:style w:customStyle="1" w:styleId="RETRAIT2NORMAL" w:type="paragraph">
    <w:name w:val="RETRAIT 2 NORMAL"/>
    <w:rsid w:val="00002DF7"/>
    <w:pPr>
      <w:keepLines/>
      <w:tabs>
        <w:tab w:pos="1296" w:val="left"/>
        <w:tab w:pos="1422" w:val="left"/>
      </w:tabs>
      <w:spacing w:after="120" w:before="72" w:line="288" w:lineRule="exact"/>
      <w:ind w:hanging="159" w:left="1293"/>
      <w:jc w:val="both"/>
    </w:pPr>
    <w:rPr>
      <w:rFonts w:ascii="Times New Roman" w:cs="Times New Roman" w:eastAsia="Times New Roman" w:hAnsi="Times New Roman"/>
      <w:sz w:val="26"/>
      <w:szCs w:val="20"/>
      <w:lang w:eastAsia="fr-FR"/>
    </w:rPr>
  </w:style>
  <w:style w:customStyle="1" w:styleId="PMPARAGRALAMARGE" w:type="paragraph">
    <w:name w:val="PM PARAGR. A LA MARGE"/>
    <w:rsid w:val="00002DF7"/>
    <w:pPr>
      <w:keepLines/>
      <w:tabs>
        <w:tab w:pos="851" w:val="left"/>
      </w:tabs>
      <w:spacing w:after="120" w:before="120" w:line="288" w:lineRule="exact"/>
      <w:jc w:val="both"/>
    </w:pPr>
    <w:rPr>
      <w:rFonts w:ascii="Times" w:cs="Times New Roman" w:eastAsia="Times New Roman" w:hAnsi="Times"/>
      <w:sz w:val="24"/>
      <w:szCs w:val="20"/>
      <w:lang w:eastAsia="fr-FR"/>
    </w:rPr>
  </w:style>
  <w:style w:customStyle="1" w:styleId="TITREACTESDIVERS" w:type="paragraph">
    <w:name w:val="TITRE ACTES DIVERS"/>
    <w:rsid w:val="00002DF7"/>
    <w:pPr>
      <w:keepNext/>
      <w:pBdr>
        <w:top w:color="000000" w:space="0" w:sz="6" w:val="single"/>
        <w:bottom w:color="000000" w:space="0" w:sz="6" w:val="single"/>
      </w:pBdr>
      <w:spacing w:after="1200" w:before="720" w:line="240" w:lineRule="auto"/>
      <w:ind w:left="851"/>
      <w:jc w:val="center"/>
    </w:pPr>
    <w:rPr>
      <w:rFonts w:ascii="Times" w:cs="Times New Roman" w:eastAsia="Times New Roman" w:hAnsi="Times"/>
      <w:sz w:val="32"/>
      <w:szCs w:val="20"/>
      <w:lang w:eastAsia="fr-FR"/>
    </w:rPr>
  </w:style>
  <w:style w:customStyle="1" w:styleId="RETRAIT1CITATION" w:type="paragraph">
    <w:name w:val="RETRAIT 1 CITATION"/>
    <w:rsid w:val="00002DF7"/>
    <w:pPr>
      <w:keepLines/>
      <w:tabs>
        <w:tab w:pos="1056" w:val="left"/>
        <w:tab w:pos="1128" w:val="left"/>
      </w:tabs>
      <w:spacing w:after="120" w:before="120" w:line="288" w:lineRule="exact"/>
      <w:ind w:hanging="397" w:left="1134" w:right="1134"/>
      <w:jc w:val="both"/>
    </w:pPr>
    <w:rPr>
      <w:rFonts w:ascii="Times" w:cs="Times New Roman" w:eastAsia="Times New Roman" w:hAnsi="Times"/>
      <w:i/>
      <w:sz w:val="24"/>
      <w:szCs w:val="20"/>
      <w:lang w:eastAsia="fr-FR"/>
    </w:rPr>
  </w:style>
  <w:style w:customStyle="1" w:styleId="RETRAIT2CITATION" w:type="paragraph">
    <w:name w:val="RETRAIT 2 CITATION"/>
    <w:rsid w:val="00002DF7"/>
    <w:pPr>
      <w:keepLines/>
      <w:tabs>
        <w:tab w:pos="1512" w:val="left"/>
      </w:tabs>
      <w:spacing w:after="120" w:before="120" w:line="288" w:lineRule="exact"/>
      <w:ind w:hanging="539" w:left="1701" w:right="1134"/>
      <w:jc w:val="both"/>
    </w:pPr>
    <w:rPr>
      <w:rFonts w:ascii="Times" w:cs="Times New Roman" w:eastAsia="Times New Roman" w:hAnsi="Times"/>
      <w:i/>
      <w:sz w:val="24"/>
      <w:szCs w:val="20"/>
      <w:lang w:eastAsia="fr-FR"/>
    </w:rPr>
  </w:style>
  <w:style w:customStyle="1" w:styleId="RETRAIT1SANSESPACE" w:type="paragraph">
    <w:name w:val="RETRAIT 1 SANS ESPACE"/>
    <w:rsid w:val="00002DF7"/>
    <w:pPr>
      <w:keepLines/>
      <w:tabs>
        <w:tab w:pos="1134" w:val="left"/>
      </w:tabs>
      <w:spacing w:after="0" w:line="288" w:lineRule="exact"/>
      <w:ind w:hanging="284" w:left="1134"/>
      <w:jc w:val="both"/>
    </w:pPr>
    <w:rPr>
      <w:rFonts w:ascii="Times New Roman" w:cs="Times New Roman" w:eastAsia="Times New Roman" w:hAnsi="Times New Roman"/>
      <w:sz w:val="26"/>
      <w:szCs w:val="20"/>
      <w:lang w:eastAsia="fr-FR"/>
    </w:rPr>
  </w:style>
  <w:style w:customStyle="1" w:styleId="SOUSTITRE" w:type="paragraph">
    <w:name w:val="SOUS TITRE"/>
    <w:basedOn w:val="Normal"/>
    <w:next w:val="STSOUSTITRE"/>
    <w:rsid w:val="00002DF7"/>
    <w:pPr>
      <w:keepLines w:val="0"/>
      <w:spacing w:before="480"/>
      <w:ind w:left="0"/>
      <w:jc w:val="left"/>
    </w:pPr>
    <w:rPr>
      <w:rFonts w:cs="Arial"/>
      <w:b/>
      <w:color w:val="C50049"/>
      <w:sz w:val="40"/>
      <w:szCs w:val="40"/>
    </w:rPr>
  </w:style>
  <w:style w:styleId="Listepuces2" w:type="paragraph">
    <w:name w:val="List Bullet 2"/>
    <w:aliases w:val="Liste R2"/>
    <w:basedOn w:val="Normal"/>
    <w:qFormat/>
    <w:rsid w:val="00002DF7"/>
    <w:pPr>
      <w:numPr>
        <w:numId w:val="3"/>
      </w:numPr>
      <w:tabs>
        <w:tab w:pos="1134" w:val="left"/>
        <w:tab w:leader="dot" w:pos="9781" w:val="right"/>
      </w:tabs>
      <w:spacing w:before="120"/>
      <w:ind w:left="1135"/>
    </w:pPr>
  </w:style>
  <w:style w:styleId="Listepuces" w:type="paragraph">
    <w:name w:val="List Bullet"/>
    <w:aliases w:val="Liste PR"/>
    <w:basedOn w:val="Normal"/>
    <w:link w:val="ListepucesCar"/>
    <w:qFormat/>
    <w:rsid w:val="00002DF7"/>
    <w:pPr>
      <w:numPr>
        <w:ilvl w:val="1"/>
        <w:numId w:val="4"/>
      </w:numPr>
      <w:tabs>
        <w:tab w:pos="284" w:val="clear"/>
        <w:tab w:pos="1134" w:val="left"/>
      </w:tabs>
      <w:spacing w:before="180"/>
      <w:ind w:left="1135"/>
    </w:pPr>
  </w:style>
  <w:style w:styleId="Appeldenotedefin" w:type="character">
    <w:name w:val="endnote reference"/>
    <w:basedOn w:val="Policepardfaut"/>
    <w:semiHidden/>
    <w:rsid w:val="00002DF7"/>
    <w:rPr>
      <w:vertAlign w:val="superscript"/>
    </w:rPr>
  </w:style>
  <w:style w:styleId="Appelnotedebasdep" w:type="character">
    <w:name w:val="footnote reference"/>
    <w:basedOn w:val="Policepardfaut"/>
    <w:semiHidden/>
    <w:rsid w:val="00002DF7"/>
    <w:rPr>
      <w:vertAlign w:val="superscript"/>
    </w:rPr>
  </w:style>
  <w:style w:customStyle="1" w:styleId="P4COTEACOTEPOURSIGNATURE" w:type="paragraph">
    <w:name w:val="P4 COTE A COTE POUR SIGNATURE"/>
    <w:rsid w:val="00002DF7"/>
    <w:pPr>
      <w:keepLines/>
      <w:pBdr>
        <w:top w:color="000000" w:space="0" w:sz="6" w:val="single"/>
        <w:left w:color="000000" w:space="0" w:sz="6" w:val="single"/>
        <w:bottom w:color="000000" w:space="0" w:sz="6" w:val="single"/>
        <w:right w:color="000000" w:space="0" w:sz="6" w:val="single"/>
        <w:between w:color="000000" w:space="0" w:sz="6" w:val="single"/>
      </w:pBdr>
      <w:tabs>
        <w:tab w:leader="underscore" w:pos="9648" w:val="left"/>
      </w:tabs>
      <w:spacing w:after="0" w:line="240" w:lineRule="exact"/>
      <w:ind w:left="5387"/>
    </w:pPr>
    <w:rPr>
      <w:rFonts w:ascii="Times" w:cs="Times New Roman" w:eastAsia="Times New Roman" w:hAnsi="Times"/>
      <w:sz w:val="20"/>
      <w:szCs w:val="20"/>
      <w:lang w:eastAsia="fr-FR"/>
    </w:rPr>
  </w:style>
  <w:style w:customStyle="1" w:styleId="ITALIQUE" w:type="paragraph">
    <w:name w:val="ITALIQUE"/>
    <w:basedOn w:val="Normal"/>
    <w:rsid w:val="00002DF7"/>
    <w:pPr>
      <w:spacing w:after="120" w:before="120" w:line="288" w:lineRule="exact"/>
      <w:ind w:hanging="283" w:left="1134"/>
    </w:pPr>
    <w:rPr>
      <w:i/>
    </w:rPr>
  </w:style>
  <w:style w:styleId="Notedebasdepage" w:type="paragraph">
    <w:name w:val="footnote text"/>
    <w:basedOn w:val="Normal"/>
    <w:link w:val="NotedebasdepageCar"/>
    <w:semiHidden/>
    <w:rsid w:val="00002DF7"/>
    <w:pPr>
      <w:spacing w:before="120" w:line="240" w:lineRule="atLeast"/>
      <w:ind w:hanging="142" w:left="993"/>
    </w:pPr>
    <w:rPr>
      <w:i/>
      <w:sz w:val="14"/>
    </w:rPr>
  </w:style>
  <w:style w:customStyle="1" w:styleId="NotedebasdepageCar" w:type="character">
    <w:name w:val="Note de bas de page Car"/>
    <w:basedOn w:val="Policepardfaut"/>
    <w:link w:val="Notedebasdepage"/>
    <w:semiHidden/>
    <w:rsid w:val="00002DF7"/>
    <w:rPr>
      <w:rFonts w:ascii="Arial" w:cs="Times New Roman" w:eastAsia="Times New Roman" w:hAnsi="Arial"/>
      <w:i/>
      <w:sz w:val="14"/>
      <w:lang w:eastAsia="fr-FR"/>
    </w:rPr>
  </w:style>
  <w:style w:customStyle="1" w:styleId="Paragraphe24" w:type="paragraph">
    <w:name w:val="Paragraphe 24"/>
    <w:rsid w:val="00002DF7"/>
    <w:pPr>
      <w:keepLines/>
      <w:pBdr>
        <w:top w:color="000000" w:space="0" w:sz="6" w:val="single"/>
        <w:left w:color="000000" w:space="0" w:sz="6" w:val="single"/>
        <w:bottom w:color="000000" w:space="0" w:sz="6" w:val="single"/>
        <w:right w:color="000000" w:space="0" w:sz="6" w:val="single"/>
        <w:between w:color="000000" w:space="0" w:sz="6" w:val="single"/>
      </w:pBdr>
      <w:tabs>
        <w:tab w:leader="underscore" w:pos="4896" w:val="left"/>
      </w:tabs>
      <w:spacing w:after="0" w:line="240" w:lineRule="exact"/>
      <w:ind w:left="851" w:right="4820"/>
    </w:pPr>
    <w:rPr>
      <w:rFonts w:ascii="Times" w:cs="Times New Roman" w:eastAsia="Times New Roman" w:hAnsi="Times"/>
      <w:sz w:val="20"/>
      <w:szCs w:val="20"/>
      <w:lang w:eastAsia="fr-FR"/>
    </w:rPr>
  </w:style>
  <w:style w:customStyle="1" w:styleId="PARAGRAPHEALAMARGE" w:type="paragraph">
    <w:name w:val="PARAGRAPHE A LA MARGE"/>
    <w:rsid w:val="00002DF7"/>
    <w:pPr>
      <w:keepLines/>
      <w:tabs>
        <w:tab w:pos="851" w:val="left"/>
      </w:tabs>
      <w:spacing w:after="120" w:before="120" w:line="288" w:lineRule="exact"/>
      <w:jc w:val="both"/>
    </w:pPr>
    <w:rPr>
      <w:rFonts w:ascii="Times" w:cs="Times New Roman" w:eastAsia="Times New Roman" w:hAnsi="Times"/>
      <w:sz w:val="24"/>
      <w:szCs w:val="20"/>
      <w:lang w:eastAsia="fr-FR"/>
    </w:rPr>
  </w:style>
  <w:style w:customStyle="1" w:styleId="PARAGRAPHETITREACTESDIVER" w:type="paragraph">
    <w:name w:val="PARAGRAPHE TITRE ACTES DIVER"/>
    <w:rsid w:val="00002DF7"/>
    <w:pPr>
      <w:keepNext/>
      <w:pBdr>
        <w:top w:color="000000" w:space="0" w:sz="6" w:val="single"/>
        <w:bottom w:color="000000" w:space="0" w:sz="6" w:val="single"/>
      </w:pBdr>
      <w:spacing w:after="1200" w:before="720" w:line="240" w:lineRule="auto"/>
      <w:ind w:left="851"/>
      <w:jc w:val="center"/>
    </w:pPr>
    <w:rPr>
      <w:rFonts w:ascii="Times" w:cs="Times New Roman" w:eastAsia="Times New Roman" w:hAnsi="Times"/>
      <w:sz w:val="32"/>
      <w:szCs w:val="20"/>
      <w:lang w:eastAsia="fr-FR"/>
    </w:rPr>
  </w:style>
  <w:style w:customStyle="1" w:styleId="PREMIERRETRAITGAUCHE" w:type="paragraph">
    <w:name w:val="PREMIER RETRAIT GAUCHE"/>
    <w:rsid w:val="00002DF7"/>
    <w:pPr>
      <w:keepLines/>
      <w:tabs>
        <w:tab w:pos="1134" w:val="left"/>
      </w:tabs>
      <w:spacing w:after="120" w:before="48" w:line="288" w:lineRule="exact"/>
      <w:ind w:hanging="284" w:left="1134"/>
      <w:jc w:val="both"/>
    </w:pPr>
    <w:rPr>
      <w:rFonts w:ascii="Times New Roman" w:cs="Times New Roman" w:eastAsia="Times New Roman" w:hAnsi="Times New Roman"/>
      <w:sz w:val="26"/>
      <w:szCs w:val="20"/>
      <w:lang w:eastAsia="fr-FR"/>
    </w:rPr>
  </w:style>
  <w:style w:customStyle="1" w:styleId="STR" w:type="paragraph">
    <w:name w:val="STR"/>
    <w:basedOn w:val="Normal"/>
    <w:rsid w:val="00002DF7"/>
    <w:pPr>
      <w:pBdr>
        <w:top w:color="000000" w:space="5" w:sz="6" w:val="single"/>
        <w:bottom w:color="000000" w:space="5" w:sz="6" w:val="single"/>
      </w:pBdr>
      <w:spacing w:before="120" w:line="240" w:lineRule="exact"/>
    </w:pPr>
    <w:rPr>
      <w:rFonts w:ascii="Times" w:hAnsi="Times"/>
      <w:b/>
      <w:sz w:val="24"/>
    </w:rPr>
  </w:style>
  <w:style w:customStyle="1" w:styleId="titremarge" w:type="paragraph">
    <w:name w:val="titremarge"/>
    <w:basedOn w:val="Normal"/>
    <w:rsid w:val="00002DF7"/>
    <w:pPr>
      <w:keepNext/>
      <w:tabs>
        <w:tab w:pos="648" w:val="left"/>
      </w:tabs>
      <w:spacing w:after="240" w:line="288" w:lineRule="exact"/>
    </w:pPr>
    <w:rPr>
      <w:rFonts w:ascii="Times" w:hAnsi="Times"/>
      <w:b/>
    </w:rPr>
  </w:style>
  <w:style w:styleId="TM1" w:type="paragraph">
    <w:name w:val="toc 1"/>
    <w:basedOn w:val="Normal"/>
    <w:next w:val="Normal"/>
    <w:rsid w:val="00002DF7"/>
    <w:pPr>
      <w:tabs>
        <w:tab w:pos="1418" w:val="left"/>
        <w:tab w:leader="dot" w:pos="9781" w:val="right"/>
      </w:tabs>
      <w:ind w:hanging="1418" w:left="1418" w:right="567"/>
      <w:jc w:val="left"/>
    </w:pPr>
    <w:rPr>
      <w:b/>
      <w:bCs/>
      <w:caps/>
      <w:noProof/>
      <w:sz w:val="24"/>
      <w:szCs w:val="24"/>
    </w:rPr>
  </w:style>
  <w:style w:styleId="TM2" w:type="paragraph">
    <w:name w:val="toc 2"/>
    <w:basedOn w:val="Normal"/>
    <w:next w:val="Normal"/>
    <w:rsid w:val="00002DF7"/>
    <w:pPr>
      <w:tabs>
        <w:tab w:pos="1418" w:val="left"/>
        <w:tab w:leader="dot" w:pos="9781" w:val="right"/>
      </w:tabs>
      <w:ind w:hanging="1418" w:left="1418" w:right="567"/>
      <w:jc w:val="left"/>
    </w:pPr>
    <w:rPr>
      <w:b/>
      <w:bCs/>
      <w:noProof/>
    </w:rPr>
  </w:style>
  <w:style w:styleId="TM3" w:type="paragraph">
    <w:name w:val="toc 3"/>
    <w:basedOn w:val="Normal"/>
    <w:next w:val="Normal"/>
    <w:rsid w:val="00002DF7"/>
    <w:pPr>
      <w:tabs>
        <w:tab w:pos="567" w:val="left"/>
        <w:tab w:leader="dot" w:pos="9781" w:val="right"/>
      </w:tabs>
      <w:spacing w:before="180"/>
      <w:ind w:hanging="567" w:left="567" w:right="567"/>
      <w:jc w:val="left"/>
    </w:pPr>
    <w:rPr>
      <w:b/>
      <w:bCs/>
      <w:noProof/>
    </w:rPr>
  </w:style>
  <w:style w:styleId="TM4" w:type="paragraph">
    <w:name w:val="toc 4"/>
    <w:basedOn w:val="Normal"/>
    <w:next w:val="Normal"/>
    <w:rsid w:val="00002DF7"/>
    <w:pPr>
      <w:tabs>
        <w:tab w:pos="567" w:val="left"/>
        <w:tab w:leader="dot" w:pos="9781" w:val="right"/>
      </w:tabs>
      <w:spacing w:before="60"/>
      <w:ind w:hanging="561" w:left="561" w:right="567"/>
      <w:jc w:val="left"/>
    </w:pPr>
    <w:rPr>
      <w:b/>
      <w:bCs/>
      <w:noProof/>
      <w:sz w:val="20"/>
      <w:szCs w:val="21"/>
    </w:rPr>
  </w:style>
  <w:style w:customStyle="1" w:styleId="TROISIEMERETRAIT" w:type="paragraph">
    <w:name w:val="TROISIEME RETRAIT"/>
    <w:basedOn w:val="Normal"/>
    <w:rsid w:val="00002DF7"/>
    <w:pPr>
      <w:tabs>
        <w:tab w:pos="1134" w:val="left"/>
        <w:tab w:pos="1701" w:val="left"/>
      </w:tabs>
      <w:spacing w:line="288" w:lineRule="exact"/>
      <w:ind w:hanging="1418" w:left="2268"/>
    </w:pPr>
    <w:rPr>
      <w:rFonts w:ascii="Times" w:hAnsi="Times"/>
    </w:rPr>
  </w:style>
  <w:style w:styleId="Lgende" w:type="paragraph">
    <w:name w:val="caption"/>
    <w:basedOn w:val="Normal"/>
    <w:next w:val="Normal"/>
    <w:rsid w:val="00002DF7"/>
    <w:pPr>
      <w:spacing w:after="240" w:before="120"/>
      <w:jc w:val="center"/>
    </w:pPr>
    <w:rPr>
      <w:b/>
    </w:rPr>
  </w:style>
  <w:style w:customStyle="1" w:styleId="PD" w:type="paragraph">
    <w:name w:val="PD"/>
    <w:aliases w:val="Début idée"/>
    <w:basedOn w:val="Normal"/>
    <w:rsid w:val="00002DF7"/>
    <w:pPr>
      <w:spacing w:before="1134"/>
    </w:pPr>
  </w:style>
  <w:style w:customStyle="1" w:styleId="pi" w:type="paragraph">
    <w:name w:val="pi"/>
    <w:aliases w:val="citation"/>
    <w:basedOn w:val="Normal"/>
    <w:qFormat/>
    <w:rsid w:val="00002DF7"/>
    <w:pPr>
      <w:spacing w:before="200" w:line="260" w:lineRule="atLeast"/>
      <w:ind w:left="1418"/>
    </w:pPr>
    <w:rPr>
      <w:i/>
      <w:sz w:val="20"/>
      <w:szCs w:val="20"/>
    </w:rPr>
  </w:style>
  <w:style w:customStyle="1" w:styleId="pl" w:type="paragraph">
    <w:name w:val="pl"/>
    <w:aliases w:val="Normal lié"/>
    <w:basedOn w:val="Normal"/>
    <w:rsid w:val="00002DF7"/>
    <w:pPr>
      <w:keepNext/>
    </w:pPr>
    <w:rPr>
      <w:rFonts w:ascii="Times" w:hAnsi="Times"/>
    </w:rPr>
  </w:style>
  <w:style w:customStyle="1" w:styleId="str0" w:type="paragraph">
    <w:name w:val="str"/>
    <w:rsid w:val="00002DF7"/>
    <w:pPr>
      <w:pBdr>
        <w:top w:color="000000" w:space="5" w:sz="6" w:val="single"/>
        <w:bottom w:color="000000" w:space="5" w:sz="6" w:val="single"/>
      </w:pBdr>
      <w:spacing w:after="120" w:before="1600" w:line="240" w:lineRule="auto"/>
      <w:ind w:left="851"/>
      <w:jc w:val="both"/>
    </w:pPr>
    <w:rPr>
      <w:rFonts w:ascii="Times New Roman" w:cs="Times New Roman" w:eastAsia="Times New Roman" w:hAnsi="Times New Roman"/>
      <w:b/>
      <w:noProof/>
      <w:spacing w:val="300"/>
      <w:sz w:val="26"/>
      <w:szCs w:val="20"/>
      <w:lang w:eastAsia="fr-FR"/>
    </w:rPr>
  </w:style>
  <w:style w:styleId="Liste" w:type="paragraph">
    <w:name w:val="List"/>
    <w:aliases w:val="Liste LS"/>
    <w:basedOn w:val="Normal"/>
    <w:qFormat/>
    <w:rsid w:val="00002DF7"/>
    <w:pPr>
      <w:numPr>
        <w:ilvl w:val="1"/>
        <w:numId w:val="5"/>
      </w:numPr>
      <w:tabs>
        <w:tab w:pos="567" w:val="clear"/>
        <w:tab w:pos="1417" w:val="num"/>
      </w:tabs>
      <w:spacing w:before="120"/>
      <w:ind w:left="1417"/>
    </w:pPr>
  </w:style>
  <w:style w:customStyle="1" w:styleId="ld" w:type="paragraph">
    <w:name w:val="ld"/>
    <w:aliases w:val="Liste début"/>
    <w:basedOn w:val="Liste"/>
    <w:rsid w:val="00002DF7"/>
    <w:pPr>
      <w:spacing w:before="40"/>
    </w:pPr>
  </w:style>
  <w:style w:customStyle="1" w:styleId="Textefinal" w:type="paragraph">
    <w:name w:val="Texte final"/>
    <w:basedOn w:val="Normal"/>
    <w:rsid w:val="00002DF7"/>
    <w:pPr>
      <w:spacing w:before="0"/>
      <w:ind w:left="-1134"/>
    </w:pPr>
  </w:style>
  <w:style w:customStyle="1" w:styleId="parmin" w:type="paragraph">
    <w:name w:val="par_min"/>
    <w:basedOn w:val="Normal"/>
    <w:rsid w:val="00002DF7"/>
    <w:pPr>
      <w:spacing w:before="0" w:line="11" w:lineRule="exact"/>
    </w:pPr>
  </w:style>
  <w:style w:customStyle="1" w:styleId="N" w:type="character">
    <w:name w:val="§ N°"/>
    <w:basedOn w:val="Policepardfaut"/>
    <w:rsid w:val="00002DF7"/>
    <w:rPr>
      <w:rFonts w:ascii="Times New Roman" w:hAnsi="Times New Roman"/>
      <w:sz w:val="28"/>
    </w:rPr>
  </w:style>
  <w:style w:customStyle="1" w:styleId="idecarr" w:type="paragraph">
    <w:name w:val="idée carré"/>
    <w:basedOn w:val="Normal"/>
    <w:next w:val="Normal"/>
    <w:qFormat/>
    <w:rsid w:val="00002DF7"/>
    <w:pPr>
      <w:numPr>
        <w:numId w:val="7"/>
      </w:numPr>
      <w:overflowPunct w:val="0"/>
      <w:autoSpaceDE w:val="0"/>
      <w:autoSpaceDN w:val="0"/>
      <w:adjustRightInd w:val="0"/>
      <w:spacing w:before="480"/>
      <w:textAlignment w:val="baseline"/>
    </w:pPr>
  </w:style>
  <w:style w:customStyle="1" w:styleId="SuitePR" w:type="paragraph">
    <w:name w:val="Suite PR"/>
    <w:basedOn w:val="Listepuces"/>
    <w:qFormat/>
    <w:rsid w:val="00002DF7"/>
    <w:pPr>
      <w:numPr>
        <w:ilvl w:val="0"/>
        <w:numId w:val="0"/>
      </w:numPr>
      <w:tabs>
        <w:tab w:pos="1134" w:val="clear"/>
      </w:tabs>
      <w:ind w:left="1134"/>
    </w:pPr>
  </w:style>
  <w:style w:customStyle="1" w:styleId="P1" w:type="paragraph">
    <w:name w:val="P1"/>
    <w:aliases w:val="RET1 CITATION"/>
    <w:basedOn w:val="pi"/>
    <w:rsid w:val="00002DF7"/>
    <w:pPr>
      <w:ind w:hanging="283" w:left="1843"/>
    </w:pPr>
  </w:style>
  <w:style w:customStyle="1" w:styleId="TD" w:type="paragraph">
    <w:name w:val="TD"/>
    <w:basedOn w:val="Normal"/>
    <w:next w:val="Normal"/>
    <w:rsid w:val="00002DF7"/>
    <w:pPr>
      <w:keepNext/>
      <w:keepLines w:val="0"/>
      <w:widowControl w:val="0"/>
      <w:pBdr>
        <w:top w:color="auto" w:shadow="1" w:space="1" w:sz="2" w:val="single"/>
        <w:left w:color="auto" w:shadow="1" w:space="4" w:sz="2" w:val="single"/>
        <w:bottom w:color="auto" w:shadow="1" w:space="1" w:sz="2" w:val="single"/>
        <w:right w:color="auto" w:shadow="1" w:space="4" w:sz="2" w:val="single"/>
      </w:pBdr>
      <w:tabs>
        <w:tab w:pos="3024" w:val="left"/>
      </w:tabs>
      <w:autoSpaceDE w:val="0"/>
      <w:autoSpaceDN w:val="0"/>
      <w:adjustRightInd w:val="0"/>
      <w:spacing w:before="0"/>
      <w:ind w:left="1134" w:right="1134"/>
      <w:jc w:val="center"/>
    </w:pPr>
    <w:rPr>
      <w:rFonts w:cs="Arial"/>
      <w:b/>
      <w:bCs/>
      <w:smallCaps/>
      <w:noProof/>
      <w:sz w:val="40"/>
      <w:szCs w:val="40"/>
      <w:lang w:val="en-US"/>
      <w14:shadow w14:algn="tl" w14:blurRad="50800" w14:dir="2700000" w14:dist="38100" w14:kx="0" w14:ky="0" w14:sx="100000" w14:sy="100000">
        <w14:srgbClr w14:val="000000">
          <w14:alpha w14:val="60000"/>
        </w14:srgbClr>
      </w14:shadow>
    </w:rPr>
  </w:style>
  <w:style w:customStyle="1" w:styleId="lnconc" w:type="paragraph">
    <w:name w:val="lnconc"/>
    <w:basedOn w:val="Normal"/>
    <w:rsid w:val="00002DF7"/>
    <w:pPr>
      <w:tabs>
        <w:tab w:pos="426" w:val="left"/>
        <w:tab w:pos="851" w:val="left"/>
      </w:tabs>
      <w:ind w:hanging="851"/>
    </w:pPr>
  </w:style>
  <w:style w:customStyle="1" w:styleId="Titredocument" w:type="paragraph">
    <w:name w:val="Titre document"/>
    <w:qFormat/>
    <w:rsid w:val="00002DF7"/>
    <w:pPr>
      <w:keepNext/>
      <w:autoSpaceDE w:val="0"/>
      <w:autoSpaceDN w:val="0"/>
      <w:adjustRightInd w:val="0"/>
      <w:spacing w:after="1920" w:before="1920" w:line="280" w:lineRule="atLeast"/>
      <w:jc w:val="center"/>
    </w:pPr>
    <w:rPr>
      <w:rFonts w:ascii="Arial" w:cs="Arial" w:eastAsia="Times New Roman" w:hAnsi="Arial"/>
      <w:b/>
      <w:bCs/>
      <w:caps/>
      <w:sz w:val="28"/>
      <w:szCs w:val="28"/>
      <w:lang w:eastAsia="fr-FR"/>
    </w:rPr>
  </w:style>
  <w:style w:customStyle="1" w:styleId="references" w:type="paragraph">
    <w:name w:val="references"/>
    <w:basedOn w:val="Normal"/>
    <w:autoRedefine/>
    <w:rsid w:val="00002DF7"/>
    <w:pPr>
      <w:pBdr>
        <w:top w:color="000000" w:space="10" w:sz="6" w:val="double"/>
        <w:left w:color="000000" w:space="10" w:sz="6" w:val="double"/>
        <w:bottom w:color="000000" w:space="10" w:sz="6" w:val="double"/>
        <w:right w:color="000000" w:space="10" w:sz="6" w:val="double"/>
        <w:between w:color="000000" w:space="10" w:sz="6" w:val="double"/>
      </w:pBdr>
      <w:shd w:color="auto" w:fill="auto" w:val="pct10"/>
      <w:spacing w:after="120" w:before="120" w:line="240" w:lineRule="exact"/>
      <w:jc w:val="left"/>
    </w:pPr>
  </w:style>
  <w:style w:styleId="Signature" w:type="paragraph">
    <w:name w:val="Signature"/>
    <w:basedOn w:val="Normal"/>
    <w:link w:val="SignatureCar"/>
    <w:rsid w:val="00002DF7"/>
    <w:pPr>
      <w:ind w:left="5103"/>
      <w:jc w:val="left"/>
    </w:pPr>
  </w:style>
  <w:style w:customStyle="1" w:styleId="SignatureCar" w:type="character">
    <w:name w:val="Signature Car"/>
    <w:basedOn w:val="Policepardfaut"/>
    <w:link w:val="Signature"/>
    <w:rsid w:val="00002DF7"/>
    <w:rPr>
      <w:rFonts w:ascii="Arial" w:cs="Times New Roman" w:eastAsia="Times New Roman" w:hAnsi="Arial"/>
      <w:lang w:eastAsia="fr-FR"/>
    </w:rPr>
  </w:style>
  <w:style w:customStyle="1" w:styleId="PAParagrapheavocat" w:type="paragraph">
    <w:name w:val="PA.Paragraphe avocat"/>
    <w:basedOn w:val="Normal"/>
    <w:rsid w:val="00002DF7"/>
    <w:pPr>
      <w:tabs>
        <w:tab w:pos="5103" w:val="left"/>
        <w:tab w:pos="9866" w:val="right"/>
      </w:tabs>
      <w:autoSpaceDE w:val="0"/>
      <w:autoSpaceDN w:val="0"/>
      <w:adjustRightInd w:val="0"/>
      <w:jc w:val="right"/>
    </w:pPr>
  </w:style>
  <w:style w:styleId="Index1" w:type="paragraph">
    <w:name w:val="index 1"/>
    <w:basedOn w:val="Normal"/>
    <w:next w:val="Normal"/>
    <w:semiHidden/>
    <w:rsid w:val="00002DF7"/>
    <w:pPr>
      <w:ind w:hanging="240" w:left="240"/>
    </w:pPr>
  </w:style>
  <w:style w:styleId="Index2" w:type="paragraph">
    <w:name w:val="index 2"/>
    <w:basedOn w:val="Normal"/>
    <w:next w:val="Normal"/>
    <w:semiHidden/>
    <w:rsid w:val="00002DF7"/>
    <w:pPr>
      <w:ind w:hanging="240" w:left="480"/>
    </w:pPr>
  </w:style>
  <w:style w:styleId="Index3" w:type="paragraph">
    <w:name w:val="index 3"/>
    <w:basedOn w:val="Normal"/>
    <w:next w:val="Normal"/>
    <w:semiHidden/>
    <w:rsid w:val="00002DF7"/>
    <w:pPr>
      <w:ind w:hanging="240" w:left="720"/>
    </w:pPr>
  </w:style>
  <w:style w:styleId="Index4" w:type="paragraph">
    <w:name w:val="index 4"/>
    <w:basedOn w:val="Normal"/>
    <w:next w:val="Normal"/>
    <w:semiHidden/>
    <w:rsid w:val="00002DF7"/>
    <w:pPr>
      <w:ind w:hanging="240" w:left="960"/>
    </w:pPr>
  </w:style>
  <w:style w:styleId="TM5" w:type="paragraph">
    <w:name w:val="toc 5"/>
    <w:basedOn w:val="Normal"/>
    <w:next w:val="Normal"/>
    <w:rsid w:val="00002DF7"/>
    <w:pPr>
      <w:tabs>
        <w:tab w:pos="1134" w:val="left"/>
        <w:tab w:leader="dot" w:pos="9781" w:val="right"/>
      </w:tabs>
      <w:spacing w:before="60"/>
      <w:ind w:hanging="851" w:left="1135" w:right="567"/>
      <w:jc w:val="left"/>
    </w:pPr>
    <w:rPr>
      <w:noProof/>
      <w:sz w:val="18"/>
      <w:szCs w:val="21"/>
    </w:rPr>
  </w:style>
  <w:style w:styleId="TM6" w:type="paragraph">
    <w:name w:val="toc 6"/>
    <w:basedOn w:val="Normal"/>
    <w:next w:val="Normal"/>
    <w:rsid w:val="00002DF7"/>
    <w:pPr>
      <w:tabs>
        <w:tab w:pos="1418" w:val="left"/>
        <w:tab w:leader="dot" w:pos="9781" w:val="right"/>
      </w:tabs>
      <w:spacing w:before="0"/>
      <w:ind w:hanging="851" w:left="1418" w:right="567"/>
      <w:jc w:val="left"/>
    </w:pPr>
    <w:rPr>
      <w:i/>
      <w:noProof/>
      <w:sz w:val="18"/>
      <w:szCs w:val="21"/>
    </w:rPr>
  </w:style>
  <w:style w:styleId="TM7" w:type="paragraph">
    <w:name w:val="toc 7"/>
    <w:basedOn w:val="Normal"/>
    <w:next w:val="Normal"/>
    <w:semiHidden/>
    <w:rsid w:val="00002DF7"/>
    <w:pPr>
      <w:tabs>
        <w:tab w:pos="1559" w:val="left"/>
        <w:tab w:pos="2431" w:val="left"/>
        <w:tab w:leader="dot" w:pos="9781" w:val="right"/>
      </w:tabs>
      <w:spacing w:before="0"/>
      <w:ind w:hanging="992" w:left="1553" w:right="567"/>
      <w:jc w:val="left"/>
    </w:pPr>
    <w:rPr>
      <w:noProof/>
      <w:szCs w:val="21"/>
    </w:rPr>
  </w:style>
  <w:style w:styleId="TM8" w:type="paragraph">
    <w:name w:val="toc 8"/>
    <w:basedOn w:val="Normal"/>
    <w:next w:val="Normal"/>
    <w:semiHidden/>
    <w:rsid w:val="00002DF7"/>
    <w:pPr>
      <w:tabs>
        <w:tab w:pos="1870" w:val="left"/>
        <w:tab w:pos="2431" w:val="left"/>
        <w:tab w:leader="dot" w:pos="9781" w:val="right"/>
      </w:tabs>
      <w:spacing w:before="0"/>
      <w:ind w:hanging="1123" w:left="1870" w:right="567"/>
      <w:jc w:val="left"/>
    </w:pPr>
    <w:rPr>
      <w:i/>
      <w:iCs/>
      <w:noProof/>
      <w:szCs w:val="21"/>
    </w:rPr>
  </w:style>
  <w:style w:styleId="TM9" w:type="paragraph">
    <w:name w:val="toc 9"/>
    <w:basedOn w:val="Normal"/>
    <w:next w:val="Normal"/>
    <w:semiHidden/>
    <w:rsid w:val="00002DF7"/>
    <w:pPr>
      <w:spacing w:before="0"/>
      <w:ind w:left="1920"/>
      <w:jc w:val="left"/>
    </w:pPr>
    <w:rPr>
      <w:szCs w:val="21"/>
    </w:rPr>
  </w:style>
  <w:style w:styleId="VariableHTML" w:type="character">
    <w:name w:val="HTML Variable"/>
    <w:basedOn w:val="Policepardfaut"/>
    <w:rsid w:val="00002DF7"/>
    <w:rPr>
      <w:i/>
      <w:iCs/>
    </w:rPr>
  </w:style>
  <w:style w:customStyle="1" w:styleId="tm10" w:type="paragraph">
    <w:name w:val="tm1"/>
    <w:basedOn w:val="TM1"/>
    <w:rsid w:val="00002DF7"/>
    <w:pPr>
      <w:tabs>
        <w:tab w:pos="2431" w:val="left"/>
      </w:tabs>
    </w:pPr>
  </w:style>
  <w:style w:styleId="Numrodeligne" w:type="character">
    <w:name w:val="line number"/>
    <w:basedOn w:val="Policepardfaut"/>
    <w:rsid w:val="00002DF7"/>
  </w:style>
  <w:style w:styleId="Sous-titre" w:type="paragraph">
    <w:name w:val="Subtitle"/>
    <w:basedOn w:val="STSOUSTITRE"/>
    <w:link w:val="Sous-titreCar"/>
    <w:rsid w:val="00002DF7"/>
    <w:pPr>
      <w:keepNext w:val="0"/>
      <w:spacing w:before="0" w:line="240" w:lineRule="auto"/>
    </w:pPr>
    <w:rPr>
      <w:b w:val="0"/>
      <w:color w:val="C50049"/>
    </w:rPr>
  </w:style>
  <w:style w:customStyle="1" w:styleId="Sous-titreCar" w:type="character">
    <w:name w:val="Sous-titre Car"/>
    <w:basedOn w:val="Policepardfaut"/>
    <w:link w:val="Sous-titre"/>
    <w:rsid w:val="00002DF7"/>
    <w:rPr>
      <w:rFonts w:ascii="Arial" w:cs="Arial" w:eastAsia="Times New Roman" w:hAnsi="Arial"/>
      <w:bCs/>
      <w:color w:val="C50049"/>
      <w:szCs w:val="24"/>
      <w:lang w:eastAsia="fr-FR"/>
    </w:rPr>
  </w:style>
  <w:style w:customStyle="1" w:styleId="TITREDUDOCUMENT" w:type="paragraph">
    <w:name w:val="TITRE DU DOCUMENT"/>
    <w:basedOn w:val="Normal"/>
    <w:next w:val="SOUSTITRE"/>
    <w:rsid w:val="00002DF7"/>
    <w:pPr>
      <w:keepLines w:val="0"/>
      <w:spacing w:before="0"/>
      <w:ind w:left="0"/>
      <w:jc w:val="left"/>
    </w:pPr>
    <w:rPr>
      <w:rFonts w:cs="Arial"/>
      <w:bCs/>
      <w:caps/>
      <w:color w:val="53534D"/>
      <w:sz w:val="68"/>
      <w:szCs w:val="68"/>
    </w:rPr>
  </w:style>
  <w:style w:customStyle="1" w:styleId="StyleListepuces" w:type="paragraph">
    <w:name w:val="Style Liste à puces"/>
    <w:aliases w:val="pr + Gauche :  2 cm"/>
    <w:basedOn w:val="Listepuces"/>
    <w:rsid w:val="00002DF7"/>
    <w:pPr>
      <w:numPr>
        <w:ilvl w:val="0"/>
        <w:numId w:val="2"/>
      </w:numPr>
    </w:pPr>
    <w:rPr>
      <w:szCs w:val="20"/>
    </w:rPr>
  </w:style>
  <w:style w:customStyle="1" w:styleId="ListepucesCar" w:type="character">
    <w:name w:val="Liste à puces Car"/>
    <w:aliases w:val="Liste PR Car"/>
    <w:basedOn w:val="Policepardfaut"/>
    <w:link w:val="Listepuces"/>
    <w:rsid w:val="00002DF7"/>
    <w:rPr>
      <w:rFonts w:ascii="Arial" w:cs="Times New Roman" w:eastAsia="Times New Roman" w:hAnsi="Arial"/>
      <w:lang w:eastAsia="fr-FR"/>
    </w:rPr>
  </w:style>
  <w:style w:customStyle="1" w:styleId="SuiteLS" w:type="paragraph">
    <w:name w:val="Suite LS"/>
    <w:basedOn w:val="SuitePR"/>
    <w:qFormat/>
    <w:rsid w:val="00002DF7"/>
    <w:pPr>
      <w:overflowPunct w:val="0"/>
      <w:autoSpaceDE w:val="0"/>
      <w:autoSpaceDN w:val="0"/>
      <w:adjustRightInd w:val="0"/>
      <w:spacing w:before="120"/>
      <w:ind w:left="1418"/>
      <w:textAlignment w:val="baseline"/>
    </w:pPr>
  </w:style>
  <w:style w:styleId="Grilledutableau" w:type="table">
    <w:name w:val="Table Grid"/>
    <w:basedOn w:val="TableauNormal"/>
    <w:rsid w:val="00002DF7"/>
    <w:pPr>
      <w:keepLines/>
      <w:spacing w:after="0" w:before="240" w:line="280" w:lineRule="atLeast"/>
      <w:ind w:left="851"/>
      <w:jc w:val="both"/>
    </w:pPr>
    <w:rPr>
      <w:rFonts w:ascii="Times New Roman" w:cs="Times New Roman" w:eastAsia="Times New Roman" w:hAnsi="Times New Roman"/>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rticle" w:type="paragraph">
    <w:name w:val="article"/>
    <w:basedOn w:val="Normal"/>
    <w:next w:val="Normal"/>
    <w:qFormat/>
    <w:rsid w:val="00002DF7"/>
    <w:pPr>
      <w:numPr>
        <w:numId w:val="6"/>
      </w:numPr>
      <w:tabs>
        <w:tab w:pos="1418" w:val="left"/>
      </w:tabs>
      <w:autoSpaceDE w:val="0"/>
      <w:autoSpaceDN w:val="0"/>
      <w:adjustRightInd w:val="0"/>
      <w:spacing w:after="120" w:before="720"/>
    </w:pPr>
    <w:rPr>
      <w:rFonts w:cs="Arial"/>
      <w:b/>
      <w:bCs/>
      <w:sz w:val="28"/>
      <w:szCs w:val="28"/>
    </w:rPr>
  </w:style>
  <w:style w:customStyle="1" w:styleId="StyleTimesItalique" w:type="character">
    <w:name w:val="Style Times Italique"/>
    <w:basedOn w:val="Policepardfaut"/>
    <w:rsid w:val="00002DF7"/>
    <w:rPr>
      <w:rFonts w:ascii="Arial" w:cs="Arial" w:hAnsi="Arial"/>
      <w:i/>
      <w:iCs/>
      <w:sz w:val="22"/>
      <w:szCs w:val="22"/>
    </w:rPr>
  </w:style>
  <w:style w:customStyle="1" w:styleId="Pieddepage2" w:type="paragraph">
    <w:name w:val="Pied de page 2"/>
    <w:basedOn w:val="Pieddepage"/>
    <w:next w:val="Pieddepage"/>
    <w:rsid w:val="00002DF7"/>
    <w:pPr>
      <w:tabs>
        <w:tab w:pos="4536" w:val="clear"/>
      </w:tabs>
      <w:spacing w:line="240" w:lineRule="auto"/>
      <w:jc w:val="left"/>
    </w:pPr>
    <w:rPr>
      <w:sz w:val="20"/>
      <w:szCs w:val="20"/>
    </w:rPr>
  </w:style>
  <w:style w:customStyle="1" w:styleId="Pices" w:type="paragraph">
    <w:name w:val="Pièces"/>
    <w:basedOn w:val="Normal"/>
    <w:next w:val="Normal"/>
    <w:qFormat/>
    <w:rsid w:val="00002DF7"/>
    <w:pPr>
      <w:spacing w:before="200" w:line="260" w:lineRule="atLeast"/>
      <w:jc w:val="center"/>
    </w:pPr>
    <w:rPr>
      <w:b/>
      <w:sz w:val="20"/>
      <w:szCs w:val="20"/>
    </w:rPr>
  </w:style>
  <w:style w:styleId="Marquedecommentaire" w:type="character">
    <w:name w:val="annotation reference"/>
    <w:basedOn w:val="Policepardfaut"/>
    <w:semiHidden/>
    <w:rsid w:val="00002DF7"/>
    <w:rPr>
      <w:sz w:val="16"/>
      <w:szCs w:val="16"/>
    </w:rPr>
  </w:style>
  <w:style w:styleId="Commentaire" w:type="paragraph">
    <w:name w:val="annotation text"/>
    <w:basedOn w:val="Normal"/>
    <w:link w:val="CommentaireCar"/>
    <w:semiHidden/>
    <w:rsid w:val="00002DF7"/>
    <w:pPr>
      <w:keepLines w:val="0"/>
      <w:spacing w:before="0" w:line="240" w:lineRule="auto"/>
      <w:ind w:left="0"/>
      <w:jc w:val="left"/>
    </w:pPr>
    <w:rPr>
      <w:rFonts w:ascii="Times New Roman" w:hAnsi="Times New Roman"/>
      <w:sz w:val="20"/>
      <w:szCs w:val="20"/>
    </w:rPr>
  </w:style>
  <w:style w:customStyle="1" w:styleId="CommentaireCar" w:type="character">
    <w:name w:val="Commentaire Car"/>
    <w:basedOn w:val="Policepardfaut"/>
    <w:link w:val="Commentaire"/>
    <w:semiHidden/>
    <w:rsid w:val="00002DF7"/>
    <w:rPr>
      <w:rFonts w:ascii="Times New Roman" w:cs="Times New Roman" w:eastAsia="Times New Roman" w:hAnsi="Times New Roman"/>
      <w:sz w:val="20"/>
      <w:szCs w:val="20"/>
      <w:lang w:eastAsia="fr-FR"/>
    </w:rPr>
  </w:style>
  <w:style w:styleId="Textedebulles" w:type="paragraph">
    <w:name w:val="Balloon Text"/>
    <w:basedOn w:val="Normal"/>
    <w:link w:val="TextedebullesCar"/>
    <w:uiPriority w:val="99"/>
    <w:semiHidden/>
    <w:unhideWhenUsed/>
    <w:rsid w:val="00002DF7"/>
    <w:pPr>
      <w:spacing w:before="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002DF7"/>
    <w:rPr>
      <w:rFonts w:ascii="Tahoma" w:cs="Tahoma" w:eastAsia="Times New Roman" w:hAnsi="Tahoma"/>
      <w:sz w:val="16"/>
      <w:szCs w:val="16"/>
      <w:lang w:eastAsia="fr-FR"/>
    </w:rPr>
  </w:style>
  <w:style w:styleId="Objetducommentaire" w:type="paragraph">
    <w:name w:val="annotation subject"/>
    <w:basedOn w:val="Commentaire"/>
    <w:next w:val="Commentaire"/>
    <w:link w:val="ObjetducommentaireCar"/>
    <w:uiPriority w:val="99"/>
    <w:semiHidden/>
    <w:unhideWhenUsed/>
    <w:rsid w:val="008119F4"/>
    <w:pPr>
      <w:keepLines/>
      <w:spacing w:before="240"/>
      <w:ind w:left="851"/>
      <w:jc w:val="both"/>
    </w:pPr>
    <w:rPr>
      <w:rFonts w:ascii="Arial" w:hAnsi="Arial"/>
      <w:b/>
      <w:bCs/>
    </w:rPr>
  </w:style>
  <w:style w:customStyle="1" w:styleId="ObjetducommentaireCar" w:type="character">
    <w:name w:val="Objet du commentaire Car"/>
    <w:basedOn w:val="CommentaireCar"/>
    <w:link w:val="Objetducommentaire"/>
    <w:uiPriority w:val="99"/>
    <w:semiHidden/>
    <w:rsid w:val="008119F4"/>
    <w:rPr>
      <w:rFonts w:ascii="Arial" w:cs="Times New Roman" w:eastAsia="Times New Roman" w:hAnsi="Arial"/>
      <w:b/>
      <w:bCs/>
      <w:sz w:val="20"/>
      <w:szCs w:val="20"/>
      <w:lang w:eastAsia="fr-FR"/>
    </w:rPr>
  </w:style>
  <w:style w:styleId="Paragraphedeliste" w:type="paragraph">
    <w:name w:val="List Paragraph"/>
    <w:basedOn w:val="Normal"/>
    <w:uiPriority w:val="34"/>
    <w:qFormat/>
    <w:rsid w:val="00B32624"/>
    <w:pPr>
      <w:ind w:left="720"/>
      <w:contextualSpacing/>
    </w:pPr>
  </w:style>
  <w:style w:styleId="NormalWeb" w:type="paragraph">
    <w:name w:val="Normal (Web)"/>
    <w:basedOn w:val="Normal"/>
    <w:uiPriority w:val="99"/>
    <w:semiHidden/>
    <w:unhideWhenUsed/>
    <w:rsid w:val="00FD4107"/>
    <w:rPr>
      <w:rFonts w:ascii="Times New Roman" w:hAnsi="Times New Roman"/>
      <w:sz w:val="24"/>
      <w:szCs w:val="24"/>
    </w:rPr>
  </w:style>
  <w:style w:customStyle="1" w:styleId="Texte" w:type="paragraph">
    <w:name w:val="Texte"/>
    <w:rsid w:val="00FF6A03"/>
    <w:pPr>
      <w:spacing w:after="0" w:line="240" w:lineRule="auto"/>
      <w:ind w:left="567"/>
      <w:jc w:val="both"/>
    </w:pPr>
    <w:rPr>
      <w:rFonts w:ascii="Helvetica" w:cs="Times New Roman" w:eastAsia="Times New Roman" w:hAnsi="Helvetica"/>
      <w:color w:val="000000"/>
      <w:szCs w:val="20"/>
      <w:lang w:eastAsia="fr-FR"/>
    </w:rPr>
  </w:style>
  <w:style w:customStyle="1" w:styleId="texte0" w:type="paragraph">
    <w:name w:val="texte"/>
    <w:basedOn w:val="Textebrut"/>
    <w:rsid w:val="00C4361E"/>
    <w:pPr>
      <w:keepLines w:val="0"/>
      <w:ind w:left="0"/>
    </w:pPr>
    <w:rPr>
      <w:rFonts w:ascii="Arial" w:cs="Arial" w:eastAsia="MS Mincho" w:hAnsi="Arial"/>
      <w:sz w:val="22"/>
      <w:szCs w:val="20"/>
    </w:rPr>
  </w:style>
  <w:style w:styleId="Textebrut" w:type="paragraph">
    <w:name w:val="Plain Text"/>
    <w:basedOn w:val="Normal"/>
    <w:link w:val="TextebrutCar"/>
    <w:uiPriority w:val="99"/>
    <w:semiHidden/>
    <w:unhideWhenUsed/>
    <w:rsid w:val="00C4361E"/>
    <w:pPr>
      <w:spacing w:before="0" w:line="240" w:lineRule="auto"/>
    </w:pPr>
    <w:rPr>
      <w:rFonts w:ascii="Consolas" w:cs="Consolas" w:hAnsi="Consolas"/>
      <w:sz w:val="21"/>
      <w:szCs w:val="21"/>
    </w:rPr>
  </w:style>
  <w:style w:customStyle="1" w:styleId="TextebrutCar" w:type="character">
    <w:name w:val="Texte brut Car"/>
    <w:basedOn w:val="Policepardfaut"/>
    <w:link w:val="Textebrut"/>
    <w:uiPriority w:val="99"/>
    <w:semiHidden/>
    <w:rsid w:val="00C4361E"/>
    <w:rPr>
      <w:rFonts w:ascii="Consolas" w:cs="Consolas" w:eastAsia="Times New Roman" w:hAnsi="Consolas"/>
      <w:sz w:val="21"/>
      <w:szCs w:val="21"/>
      <w:lang w:eastAsia="fr-FR"/>
    </w:rPr>
  </w:style>
  <w:style w:styleId="Retraitcorpsdetexte" w:type="paragraph">
    <w:name w:val="Body Text Indent"/>
    <w:basedOn w:val="Normal"/>
    <w:link w:val="RetraitcorpsdetexteCar"/>
    <w:rsid w:val="00DE46B6"/>
    <w:pPr>
      <w:keepLines w:val="0"/>
      <w:spacing w:after="120" w:before="0" w:line="240" w:lineRule="auto"/>
      <w:ind w:left="283"/>
      <w:jc w:val="left"/>
    </w:pPr>
    <w:rPr>
      <w:rFonts w:ascii="Times New Roman" w:hAnsi="Times New Roman"/>
      <w:sz w:val="20"/>
      <w:szCs w:val="20"/>
    </w:rPr>
  </w:style>
  <w:style w:customStyle="1" w:styleId="RetraitcorpsdetexteCar" w:type="character">
    <w:name w:val="Retrait corps de texte Car"/>
    <w:basedOn w:val="Policepardfaut"/>
    <w:link w:val="Retraitcorpsdetexte"/>
    <w:rsid w:val="00DE46B6"/>
    <w:rPr>
      <w:rFonts w:ascii="Times New Roman" w:cs="Times New Roman" w:eastAsia="Times New Roman" w:hAnsi="Times New Roman"/>
      <w:sz w:val="20"/>
      <w:szCs w:val="20"/>
      <w:lang w:eastAsia="fr-FR"/>
    </w:rPr>
  </w:style>
  <w:style w:styleId="Tableausimple2" w:type="table">
    <w:name w:val="Plain Table 2"/>
    <w:basedOn w:val="TableauNormal"/>
    <w:uiPriority w:val="42"/>
    <w:rsid w:val="00BE3209"/>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Corpsdetexte" w:type="paragraph">
    <w:name w:val="Body Text"/>
    <w:basedOn w:val="Normal"/>
    <w:link w:val="CorpsdetexteCar"/>
    <w:uiPriority w:val="99"/>
    <w:semiHidden/>
    <w:unhideWhenUsed/>
    <w:rsid w:val="00A03803"/>
    <w:pPr>
      <w:spacing w:after="120"/>
    </w:pPr>
  </w:style>
  <w:style w:customStyle="1" w:styleId="CorpsdetexteCar" w:type="character">
    <w:name w:val="Corps de texte Car"/>
    <w:basedOn w:val="Policepardfaut"/>
    <w:link w:val="Corpsdetexte"/>
    <w:uiPriority w:val="99"/>
    <w:semiHidden/>
    <w:rsid w:val="00A03803"/>
    <w:rPr>
      <w:rFonts w:ascii="Arial" w:cs="Times New Roman" w:eastAsia="Times New Roman" w:hAnsi="Arial"/>
      <w:lang w:eastAsia="fr-FR"/>
    </w:rPr>
  </w:style>
  <w:style w:styleId="Mention" w:type="character">
    <w:name w:val="Mention"/>
    <w:basedOn w:val="Policepardfaut"/>
    <w:uiPriority w:val="99"/>
    <w:unhideWhenUsed/>
    <w:rsid w:val="0015648B"/>
    <w:rPr>
      <w:color w:val="2B579A"/>
      <w:shd w:color="auto" w:fill="E1DFDD" w:val="clear"/>
    </w:rPr>
  </w:style>
  <w:style w:styleId="Mentionnonrsolue" w:type="character">
    <w:name w:val="Unresolved Mention"/>
    <w:basedOn w:val="Policepardfaut"/>
    <w:uiPriority w:val="99"/>
    <w:semiHidden/>
    <w:unhideWhenUsed/>
    <w:rsid w:val="0015648B"/>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2655">
      <w:bodyDiv w:val="1"/>
      <w:marLeft w:val="225"/>
      <w:marRight w:val="0"/>
      <w:marTop w:val="0"/>
      <w:marBottom w:val="225"/>
      <w:divBdr>
        <w:top w:val="none" w:sz="0" w:space="0" w:color="auto"/>
        <w:left w:val="none" w:sz="0" w:space="0" w:color="auto"/>
        <w:bottom w:val="none" w:sz="0" w:space="0" w:color="auto"/>
        <w:right w:val="none" w:sz="0" w:space="0" w:color="auto"/>
      </w:divBdr>
      <w:divsChild>
        <w:div w:id="1087070602">
          <w:marLeft w:val="0"/>
          <w:marRight w:val="0"/>
          <w:marTop w:val="0"/>
          <w:marBottom w:val="0"/>
          <w:divBdr>
            <w:top w:val="none" w:sz="0" w:space="0" w:color="auto"/>
            <w:left w:val="none" w:sz="0" w:space="0" w:color="auto"/>
            <w:bottom w:val="none" w:sz="0" w:space="0" w:color="auto"/>
            <w:right w:val="none" w:sz="0" w:space="0" w:color="auto"/>
          </w:divBdr>
        </w:div>
      </w:divsChild>
    </w:div>
    <w:div w:id="50275107">
      <w:bodyDiv w:val="1"/>
      <w:marLeft w:val="0"/>
      <w:marRight w:val="0"/>
      <w:marTop w:val="0"/>
      <w:marBottom w:val="0"/>
      <w:divBdr>
        <w:top w:val="none" w:sz="0" w:space="0" w:color="auto"/>
        <w:left w:val="none" w:sz="0" w:space="0" w:color="auto"/>
        <w:bottom w:val="none" w:sz="0" w:space="0" w:color="auto"/>
        <w:right w:val="none" w:sz="0" w:space="0" w:color="auto"/>
      </w:divBdr>
      <w:divsChild>
        <w:div w:id="470514104">
          <w:marLeft w:val="288"/>
          <w:marRight w:val="0"/>
          <w:marTop w:val="120"/>
          <w:marBottom w:val="0"/>
          <w:divBdr>
            <w:top w:val="none" w:sz="0" w:space="0" w:color="auto"/>
            <w:left w:val="none" w:sz="0" w:space="0" w:color="auto"/>
            <w:bottom w:val="none" w:sz="0" w:space="0" w:color="auto"/>
            <w:right w:val="none" w:sz="0" w:space="0" w:color="auto"/>
          </w:divBdr>
        </w:div>
        <w:div w:id="16468125">
          <w:marLeft w:val="562"/>
          <w:marRight w:val="0"/>
          <w:marTop w:val="60"/>
          <w:marBottom w:val="0"/>
          <w:divBdr>
            <w:top w:val="none" w:sz="0" w:space="0" w:color="auto"/>
            <w:left w:val="none" w:sz="0" w:space="0" w:color="auto"/>
            <w:bottom w:val="none" w:sz="0" w:space="0" w:color="auto"/>
            <w:right w:val="none" w:sz="0" w:space="0" w:color="auto"/>
          </w:divBdr>
        </w:div>
        <w:div w:id="876818504">
          <w:marLeft w:val="562"/>
          <w:marRight w:val="0"/>
          <w:marTop w:val="60"/>
          <w:marBottom w:val="0"/>
          <w:divBdr>
            <w:top w:val="none" w:sz="0" w:space="0" w:color="auto"/>
            <w:left w:val="none" w:sz="0" w:space="0" w:color="auto"/>
            <w:bottom w:val="none" w:sz="0" w:space="0" w:color="auto"/>
            <w:right w:val="none" w:sz="0" w:space="0" w:color="auto"/>
          </w:divBdr>
        </w:div>
        <w:div w:id="861280278">
          <w:marLeft w:val="288"/>
          <w:marRight w:val="0"/>
          <w:marTop w:val="120"/>
          <w:marBottom w:val="0"/>
          <w:divBdr>
            <w:top w:val="none" w:sz="0" w:space="0" w:color="auto"/>
            <w:left w:val="none" w:sz="0" w:space="0" w:color="auto"/>
            <w:bottom w:val="none" w:sz="0" w:space="0" w:color="auto"/>
            <w:right w:val="none" w:sz="0" w:space="0" w:color="auto"/>
          </w:divBdr>
        </w:div>
      </w:divsChild>
    </w:div>
    <w:div w:id="106900909">
      <w:bodyDiv w:val="1"/>
      <w:marLeft w:val="0"/>
      <w:marRight w:val="0"/>
      <w:marTop w:val="0"/>
      <w:marBottom w:val="0"/>
      <w:divBdr>
        <w:top w:val="none" w:sz="0" w:space="0" w:color="auto"/>
        <w:left w:val="none" w:sz="0" w:space="0" w:color="auto"/>
        <w:bottom w:val="none" w:sz="0" w:space="0" w:color="auto"/>
        <w:right w:val="none" w:sz="0" w:space="0" w:color="auto"/>
      </w:divBdr>
      <w:divsChild>
        <w:div w:id="2138720765">
          <w:marLeft w:val="562"/>
          <w:marRight w:val="0"/>
          <w:marTop w:val="60"/>
          <w:marBottom w:val="0"/>
          <w:divBdr>
            <w:top w:val="none" w:sz="0" w:space="0" w:color="auto"/>
            <w:left w:val="none" w:sz="0" w:space="0" w:color="auto"/>
            <w:bottom w:val="none" w:sz="0" w:space="0" w:color="auto"/>
            <w:right w:val="none" w:sz="0" w:space="0" w:color="auto"/>
          </w:divBdr>
        </w:div>
      </w:divsChild>
    </w:div>
    <w:div w:id="158615535">
      <w:bodyDiv w:val="1"/>
      <w:marLeft w:val="0"/>
      <w:marRight w:val="0"/>
      <w:marTop w:val="0"/>
      <w:marBottom w:val="0"/>
      <w:divBdr>
        <w:top w:val="none" w:sz="0" w:space="0" w:color="auto"/>
        <w:left w:val="none" w:sz="0" w:space="0" w:color="auto"/>
        <w:bottom w:val="none" w:sz="0" w:space="0" w:color="auto"/>
        <w:right w:val="none" w:sz="0" w:space="0" w:color="auto"/>
      </w:divBdr>
    </w:div>
    <w:div w:id="352541106">
      <w:bodyDiv w:val="1"/>
      <w:marLeft w:val="0"/>
      <w:marRight w:val="0"/>
      <w:marTop w:val="0"/>
      <w:marBottom w:val="0"/>
      <w:divBdr>
        <w:top w:val="none" w:sz="0" w:space="0" w:color="auto"/>
        <w:left w:val="none" w:sz="0" w:space="0" w:color="auto"/>
        <w:bottom w:val="none" w:sz="0" w:space="0" w:color="auto"/>
        <w:right w:val="none" w:sz="0" w:space="0" w:color="auto"/>
      </w:divBdr>
    </w:div>
    <w:div w:id="600719503">
      <w:bodyDiv w:val="1"/>
      <w:marLeft w:val="0"/>
      <w:marRight w:val="0"/>
      <w:marTop w:val="0"/>
      <w:marBottom w:val="0"/>
      <w:divBdr>
        <w:top w:val="none" w:sz="0" w:space="0" w:color="auto"/>
        <w:left w:val="none" w:sz="0" w:space="0" w:color="auto"/>
        <w:bottom w:val="none" w:sz="0" w:space="0" w:color="auto"/>
        <w:right w:val="none" w:sz="0" w:space="0" w:color="auto"/>
      </w:divBdr>
      <w:divsChild>
        <w:div w:id="1947805996">
          <w:marLeft w:val="562"/>
          <w:marRight w:val="0"/>
          <w:marTop w:val="60"/>
          <w:marBottom w:val="120"/>
          <w:divBdr>
            <w:top w:val="none" w:sz="0" w:space="0" w:color="auto"/>
            <w:left w:val="none" w:sz="0" w:space="0" w:color="auto"/>
            <w:bottom w:val="none" w:sz="0" w:space="0" w:color="auto"/>
            <w:right w:val="none" w:sz="0" w:space="0" w:color="auto"/>
          </w:divBdr>
        </w:div>
        <w:div w:id="1407266140">
          <w:marLeft w:val="562"/>
          <w:marRight w:val="0"/>
          <w:marTop w:val="60"/>
          <w:marBottom w:val="120"/>
          <w:divBdr>
            <w:top w:val="none" w:sz="0" w:space="0" w:color="auto"/>
            <w:left w:val="none" w:sz="0" w:space="0" w:color="auto"/>
            <w:bottom w:val="none" w:sz="0" w:space="0" w:color="auto"/>
            <w:right w:val="none" w:sz="0" w:space="0" w:color="auto"/>
          </w:divBdr>
        </w:div>
        <w:div w:id="1727222584">
          <w:marLeft w:val="792"/>
          <w:marRight w:val="0"/>
          <w:marTop w:val="0"/>
          <w:marBottom w:val="120"/>
          <w:divBdr>
            <w:top w:val="none" w:sz="0" w:space="0" w:color="auto"/>
            <w:left w:val="none" w:sz="0" w:space="0" w:color="auto"/>
            <w:bottom w:val="none" w:sz="0" w:space="0" w:color="auto"/>
            <w:right w:val="none" w:sz="0" w:space="0" w:color="auto"/>
          </w:divBdr>
        </w:div>
        <w:div w:id="1698240425">
          <w:marLeft w:val="792"/>
          <w:marRight w:val="0"/>
          <w:marTop w:val="0"/>
          <w:marBottom w:val="120"/>
          <w:divBdr>
            <w:top w:val="none" w:sz="0" w:space="0" w:color="auto"/>
            <w:left w:val="none" w:sz="0" w:space="0" w:color="auto"/>
            <w:bottom w:val="none" w:sz="0" w:space="0" w:color="auto"/>
            <w:right w:val="none" w:sz="0" w:space="0" w:color="auto"/>
          </w:divBdr>
        </w:div>
        <w:div w:id="816920441">
          <w:marLeft w:val="792"/>
          <w:marRight w:val="0"/>
          <w:marTop w:val="0"/>
          <w:marBottom w:val="120"/>
          <w:divBdr>
            <w:top w:val="none" w:sz="0" w:space="0" w:color="auto"/>
            <w:left w:val="none" w:sz="0" w:space="0" w:color="auto"/>
            <w:bottom w:val="none" w:sz="0" w:space="0" w:color="auto"/>
            <w:right w:val="none" w:sz="0" w:space="0" w:color="auto"/>
          </w:divBdr>
        </w:div>
      </w:divsChild>
    </w:div>
    <w:div w:id="612908550">
      <w:bodyDiv w:val="1"/>
      <w:marLeft w:val="0"/>
      <w:marRight w:val="0"/>
      <w:marTop w:val="0"/>
      <w:marBottom w:val="0"/>
      <w:divBdr>
        <w:top w:val="none" w:sz="0" w:space="0" w:color="auto"/>
        <w:left w:val="none" w:sz="0" w:space="0" w:color="auto"/>
        <w:bottom w:val="none" w:sz="0" w:space="0" w:color="auto"/>
        <w:right w:val="none" w:sz="0" w:space="0" w:color="auto"/>
      </w:divBdr>
      <w:divsChild>
        <w:div w:id="1758860414">
          <w:marLeft w:val="562"/>
          <w:marRight w:val="0"/>
          <w:marTop w:val="60"/>
          <w:marBottom w:val="0"/>
          <w:divBdr>
            <w:top w:val="none" w:sz="0" w:space="0" w:color="auto"/>
            <w:left w:val="none" w:sz="0" w:space="0" w:color="auto"/>
            <w:bottom w:val="none" w:sz="0" w:space="0" w:color="auto"/>
            <w:right w:val="none" w:sz="0" w:space="0" w:color="auto"/>
          </w:divBdr>
        </w:div>
        <w:div w:id="1884782395">
          <w:marLeft w:val="562"/>
          <w:marRight w:val="0"/>
          <w:marTop w:val="60"/>
          <w:marBottom w:val="0"/>
          <w:divBdr>
            <w:top w:val="none" w:sz="0" w:space="0" w:color="auto"/>
            <w:left w:val="none" w:sz="0" w:space="0" w:color="auto"/>
            <w:bottom w:val="none" w:sz="0" w:space="0" w:color="auto"/>
            <w:right w:val="none" w:sz="0" w:space="0" w:color="auto"/>
          </w:divBdr>
        </w:div>
      </w:divsChild>
    </w:div>
    <w:div w:id="623583275">
      <w:bodyDiv w:val="1"/>
      <w:marLeft w:val="0"/>
      <w:marRight w:val="0"/>
      <w:marTop w:val="0"/>
      <w:marBottom w:val="0"/>
      <w:divBdr>
        <w:top w:val="none" w:sz="0" w:space="0" w:color="auto"/>
        <w:left w:val="none" w:sz="0" w:space="0" w:color="auto"/>
        <w:bottom w:val="none" w:sz="0" w:space="0" w:color="auto"/>
        <w:right w:val="none" w:sz="0" w:space="0" w:color="auto"/>
      </w:divBdr>
    </w:div>
    <w:div w:id="1287079408">
      <w:bodyDiv w:val="1"/>
      <w:marLeft w:val="0"/>
      <w:marRight w:val="0"/>
      <w:marTop w:val="0"/>
      <w:marBottom w:val="0"/>
      <w:divBdr>
        <w:top w:val="none" w:sz="0" w:space="0" w:color="auto"/>
        <w:left w:val="none" w:sz="0" w:space="0" w:color="auto"/>
        <w:bottom w:val="none" w:sz="0" w:space="0" w:color="auto"/>
        <w:right w:val="none" w:sz="0" w:space="0" w:color="auto"/>
      </w:divBdr>
    </w:div>
    <w:div w:id="1445154988">
      <w:bodyDiv w:val="1"/>
      <w:marLeft w:val="0"/>
      <w:marRight w:val="0"/>
      <w:marTop w:val="0"/>
      <w:marBottom w:val="0"/>
      <w:divBdr>
        <w:top w:val="none" w:sz="0" w:space="0" w:color="auto"/>
        <w:left w:val="none" w:sz="0" w:space="0" w:color="auto"/>
        <w:bottom w:val="none" w:sz="0" w:space="0" w:color="auto"/>
        <w:right w:val="none" w:sz="0" w:space="0" w:color="auto"/>
      </w:divBdr>
      <w:divsChild>
        <w:div w:id="1239948682">
          <w:marLeft w:val="792"/>
          <w:marRight w:val="0"/>
          <w:marTop w:val="0"/>
          <w:marBottom w:val="0"/>
          <w:divBdr>
            <w:top w:val="none" w:sz="0" w:space="0" w:color="auto"/>
            <w:left w:val="none" w:sz="0" w:space="0" w:color="auto"/>
            <w:bottom w:val="none" w:sz="0" w:space="0" w:color="auto"/>
            <w:right w:val="none" w:sz="0" w:space="0" w:color="auto"/>
          </w:divBdr>
        </w:div>
      </w:divsChild>
    </w:div>
    <w:div w:id="1530988784">
      <w:bodyDiv w:val="1"/>
      <w:marLeft w:val="0"/>
      <w:marRight w:val="0"/>
      <w:marTop w:val="0"/>
      <w:marBottom w:val="0"/>
      <w:divBdr>
        <w:top w:val="none" w:sz="0" w:space="0" w:color="auto"/>
        <w:left w:val="none" w:sz="0" w:space="0" w:color="auto"/>
        <w:bottom w:val="none" w:sz="0" w:space="0" w:color="auto"/>
        <w:right w:val="none" w:sz="0" w:space="0" w:color="auto"/>
      </w:divBdr>
    </w:div>
    <w:div w:id="1598440182">
      <w:bodyDiv w:val="1"/>
      <w:marLeft w:val="0"/>
      <w:marRight w:val="0"/>
      <w:marTop w:val="0"/>
      <w:marBottom w:val="0"/>
      <w:divBdr>
        <w:top w:val="none" w:sz="0" w:space="0" w:color="auto"/>
        <w:left w:val="none" w:sz="0" w:space="0" w:color="auto"/>
        <w:bottom w:val="none" w:sz="0" w:space="0" w:color="auto"/>
        <w:right w:val="none" w:sz="0" w:space="0" w:color="auto"/>
      </w:divBdr>
    </w:div>
    <w:div w:id="1704136110">
      <w:bodyDiv w:val="1"/>
      <w:marLeft w:val="0"/>
      <w:marRight w:val="0"/>
      <w:marTop w:val="0"/>
      <w:marBottom w:val="0"/>
      <w:divBdr>
        <w:top w:val="none" w:sz="0" w:space="0" w:color="auto"/>
        <w:left w:val="none" w:sz="0" w:space="0" w:color="auto"/>
        <w:bottom w:val="none" w:sz="0" w:space="0" w:color="auto"/>
        <w:right w:val="none" w:sz="0" w:space="0" w:color="auto"/>
      </w:divBdr>
      <w:divsChild>
        <w:div w:id="158817859">
          <w:marLeft w:val="562"/>
          <w:marRight w:val="0"/>
          <w:marTop w:val="60"/>
          <w:marBottom w:val="0"/>
          <w:divBdr>
            <w:top w:val="none" w:sz="0" w:space="0" w:color="auto"/>
            <w:left w:val="none" w:sz="0" w:space="0" w:color="auto"/>
            <w:bottom w:val="none" w:sz="0" w:space="0" w:color="auto"/>
            <w:right w:val="none" w:sz="0" w:space="0" w:color="auto"/>
          </w:divBdr>
        </w:div>
      </w:divsChild>
    </w:div>
    <w:div w:id="1889103878">
      <w:bodyDiv w:val="1"/>
      <w:marLeft w:val="0"/>
      <w:marRight w:val="0"/>
      <w:marTop w:val="0"/>
      <w:marBottom w:val="0"/>
      <w:divBdr>
        <w:top w:val="none" w:sz="0" w:space="0" w:color="auto"/>
        <w:left w:val="none" w:sz="0" w:space="0" w:color="auto"/>
        <w:bottom w:val="none" w:sz="0" w:space="0" w:color="auto"/>
        <w:right w:val="none" w:sz="0" w:space="0" w:color="auto"/>
      </w:divBdr>
      <w:divsChild>
        <w:div w:id="1142430491">
          <w:marLeft w:val="0"/>
          <w:marRight w:val="0"/>
          <w:marTop w:val="0"/>
          <w:marBottom w:val="0"/>
          <w:divBdr>
            <w:top w:val="none" w:sz="0" w:space="0" w:color="auto"/>
            <w:left w:val="none" w:sz="0" w:space="0" w:color="auto"/>
            <w:bottom w:val="none" w:sz="0" w:space="0" w:color="auto"/>
            <w:right w:val="none" w:sz="0" w:space="0" w:color="auto"/>
          </w:divBdr>
          <w:divsChild>
            <w:div w:id="499125948">
              <w:marLeft w:val="0"/>
              <w:marRight w:val="0"/>
              <w:marTop w:val="0"/>
              <w:marBottom w:val="0"/>
              <w:divBdr>
                <w:top w:val="none" w:sz="0" w:space="0" w:color="auto"/>
                <w:left w:val="none" w:sz="0" w:space="0" w:color="auto"/>
                <w:bottom w:val="none" w:sz="0" w:space="0" w:color="auto"/>
                <w:right w:val="none" w:sz="0" w:space="0" w:color="auto"/>
              </w:divBdr>
              <w:divsChild>
                <w:div w:id="2020623002">
                  <w:marLeft w:val="0"/>
                  <w:marRight w:val="0"/>
                  <w:marTop w:val="0"/>
                  <w:marBottom w:val="0"/>
                  <w:divBdr>
                    <w:top w:val="none" w:sz="0" w:space="0" w:color="auto"/>
                    <w:left w:val="none" w:sz="0" w:space="0" w:color="auto"/>
                    <w:bottom w:val="none" w:sz="0" w:space="0" w:color="auto"/>
                    <w:right w:val="none" w:sz="0" w:space="0" w:color="auto"/>
                  </w:divBdr>
                  <w:divsChild>
                    <w:div w:id="314530946">
                      <w:marLeft w:val="0"/>
                      <w:marRight w:val="0"/>
                      <w:marTop w:val="0"/>
                      <w:marBottom w:val="0"/>
                      <w:divBdr>
                        <w:top w:val="none" w:sz="0" w:space="0" w:color="auto"/>
                        <w:left w:val="none" w:sz="0" w:space="0" w:color="auto"/>
                        <w:bottom w:val="none" w:sz="0" w:space="0" w:color="auto"/>
                        <w:right w:val="none" w:sz="0" w:space="0" w:color="auto"/>
                      </w:divBdr>
                      <w:divsChild>
                        <w:div w:id="1762330645">
                          <w:marLeft w:val="0"/>
                          <w:marRight w:val="0"/>
                          <w:marTop w:val="0"/>
                          <w:marBottom w:val="0"/>
                          <w:divBdr>
                            <w:top w:val="none" w:sz="0" w:space="0" w:color="auto"/>
                            <w:left w:val="none" w:sz="0" w:space="0" w:color="auto"/>
                            <w:bottom w:val="none" w:sz="0" w:space="0" w:color="auto"/>
                            <w:right w:val="none" w:sz="0" w:space="0" w:color="auto"/>
                          </w:divBdr>
                          <w:divsChild>
                            <w:div w:id="472983524">
                              <w:marLeft w:val="0"/>
                              <w:marRight w:val="0"/>
                              <w:marTop w:val="0"/>
                              <w:marBottom w:val="0"/>
                              <w:divBdr>
                                <w:top w:val="none" w:sz="0" w:space="0" w:color="auto"/>
                                <w:left w:val="none" w:sz="0" w:space="0" w:color="auto"/>
                                <w:bottom w:val="none" w:sz="0" w:space="0" w:color="auto"/>
                                <w:right w:val="none" w:sz="0" w:space="0" w:color="auto"/>
                              </w:divBdr>
                              <w:divsChild>
                                <w:div w:id="17057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855019">
      <w:bodyDiv w:val="1"/>
      <w:marLeft w:val="0"/>
      <w:marRight w:val="0"/>
      <w:marTop w:val="0"/>
      <w:marBottom w:val="0"/>
      <w:divBdr>
        <w:top w:val="none" w:sz="0" w:space="0" w:color="auto"/>
        <w:left w:val="none" w:sz="0" w:space="0" w:color="auto"/>
        <w:bottom w:val="none" w:sz="0" w:space="0" w:color="auto"/>
        <w:right w:val="none" w:sz="0" w:space="0" w:color="auto"/>
      </w:divBdr>
    </w:div>
    <w:div w:id="198862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_rels/settings.xml.rels><?xml version="1.0" encoding="UTF-8" standalone="no"?><Relationships xmlns="http://schemas.openxmlformats.org/package/2006/relationships"><Relationship Id="rId1" Target="file:///C:/Reseau/modeles/dsblanc.dotm" TargetMode="External" Type="http://schemas.openxmlformats.org/officeDocument/2006/relationships/attachedTemplate"/></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696464"/>
      </a:dk2>
      <a:lt2>
        <a:srgbClr val="E9E5DC"/>
      </a:lt2>
      <a:accent1>
        <a:srgbClr val="C50049"/>
      </a:accent1>
      <a:accent2>
        <a:srgbClr val="9B2D1F"/>
      </a:accent2>
      <a:accent3>
        <a:srgbClr val="A28E6A"/>
      </a:accent3>
      <a:accent4>
        <a:srgbClr val="956251"/>
      </a:accent4>
      <a:accent5>
        <a:srgbClr val="918485"/>
      </a:accent5>
      <a:accent6>
        <a:srgbClr val="855D5D"/>
      </a:accent6>
      <a:hlink>
        <a:srgbClr val="C50049"/>
      </a:hlink>
      <a:folHlink>
        <a:srgbClr val="53534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B84A255CF9F764699429930D93F8D42" ma:contentTypeVersion="9" ma:contentTypeDescription="Crée un document." ma:contentTypeScope="" ma:versionID="5ac33f89a08be5eaaf2278a658ad37a1">
  <xsd:schema xmlns:xsd="http://www.w3.org/2001/XMLSchema" xmlns:xs="http://www.w3.org/2001/XMLSchema" xmlns:p="http://schemas.microsoft.com/office/2006/metadata/properties" xmlns:ns2="837964ef-53f4-4a34-8787-1b833855441d" xmlns:ns3="55f52e13-cde1-4cfe-b13d-c191fa2ef3ed" targetNamespace="http://schemas.microsoft.com/office/2006/metadata/properties" ma:root="true" ma:fieldsID="9f45a3871e02017ec05a818fd6ce5ac0" ns2:_="" ns3:_="">
    <xsd:import namespace="837964ef-53f4-4a34-8787-1b833855441d"/>
    <xsd:import namespace="55f52e13-cde1-4cfe-b13d-c191fa2ef3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7964ef-53f4-4a34-8787-1b83385544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f52e13-cde1-4cfe-b13d-c191fa2ef3ed"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471AE3-AB63-4DA2-8C86-904C5A87CD67}">
  <ds:schemaRefs>
    <ds:schemaRef ds:uri="http://schemas.openxmlformats.org/officeDocument/2006/bibliography"/>
  </ds:schemaRefs>
</ds:datastoreItem>
</file>

<file path=customXml/itemProps2.xml><?xml version="1.0" encoding="utf-8"?>
<ds:datastoreItem xmlns:ds="http://schemas.openxmlformats.org/officeDocument/2006/customXml" ds:itemID="{AC89B28E-0EBF-4653-B0B2-D1CCDF998C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7964ef-53f4-4a34-8787-1b833855441d"/>
    <ds:schemaRef ds:uri="55f52e13-cde1-4cfe-b13d-c191fa2ef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E7E7CF-A25A-43BD-B431-EA2B0AFCAE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dsblanc</Template>
  <TotalTime>15</TotalTime>
  <Pages>1</Pages>
  <Words>2689</Words>
  <Characters>14794</Characters>
  <Application>Microsoft Office Word</Application>
  <DocSecurity>0</DocSecurity>
  <Lines>123</Lines>
  <Paragraphs>34</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Accord de participation INGENICO (projet)</vt:lpstr>
      <vt:lpstr>Accord de participation INGENICO (projet)</vt:lpstr>
    </vt:vector>
  </TitlesOfParts>
  <Company>Ingenico</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2022-06-20T14:46:00Z</dcterms:created>
  <cp:lastPrinted>2018-03-12T15:51:00Z</cp:lastPrinted>
  <dcterms:modified xsi:type="dcterms:W3CDTF">2022-06-24T09:57:00Z</dcterms:modified>
  <cp:revision>5</cp:revision>
  <dc:title>Accord de participation INGENICO (projet)</dc:title>
</cp:coreProperties>
</file>