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924E0F1" w14:textId="77777777" w:rsidP="00D259A3" w:rsidR="00D259A3" w:rsidRDefault="00D259A3" w:rsidRPr="00D259A3">
      <w:pPr>
        <w:spacing w:after="0" w:line="240" w:lineRule="auto"/>
        <w:ind w:right="282"/>
        <w:jc w:val="center"/>
        <w:rPr>
          <w:rFonts w:ascii="Cambria" w:cs="Times New Roman" w:eastAsia="Times New Roman" w:hAnsi="Cambria"/>
          <w:b/>
          <w:sz w:val="24"/>
          <w:szCs w:val="24"/>
          <w:u w:val="single"/>
          <w:lang w:eastAsia="fr-FR"/>
        </w:rPr>
      </w:pPr>
      <w:r w:rsidRPr="00D259A3">
        <w:rPr>
          <w:rFonts w:ascii="Cambria" w:cs="Times New Roman" w:eastAsia="Times New Roman" w:hAnsi="Cambria"/>
          <w:b/>
          <w:sz w:val="24"/>
          <w:szCs w:val="24"/>
          <w:u w:val="single"/>
          <w:lang w:eastAsia="fr-FR"/>
        </w:rPr>
        <w:t>ACCORD SALARIAL 2023</w:t>
      </w:r>
    </w:p>
    <w:p w14:paraId="46D65B49" w14:textId="77777777" w:rsidP="00D259A3" w:rsidR="00D259A3" w:rsidRDefault="00D259A3" w:rsidRPr="00D259A3">
      <w:pPr>
        <w:spacing w:after="0" w:line="240" w:lineRule="auto"/>
        <w:ind w:right="282"/>
        <w:rPr>
          <w:rFonts w:ascii="Cambria" w:cs="Arial" w:eastAsia="Times New Roman" w:hAnsi="Cambria"/>
          <w:lang w:eastAsia="fr-FR"/>
        </w:rPr>
      </w:pPr>
    </w:p>
    <w:p w14:paraId="2878E247" w14:textId="77777777" w:rsidP="00D259A3" w:rsidR="00D259A3" w:rsidRDefault="00D259A3" w:rsidRPr="00D259A3">
      <w:pPr>
        <w:spacing w:after="0" w:line="240" w:lineRule="auto"/>
        <w:ind w:right="282"/>
        <w:rPr>
          <w:rFonts w:ascii="Cambria" w:cs="Arial" w:eastAsia="Times New Roman" w:hAnsi="Cambria"/>
          <w:lang w:eastAsia="fr-FR"/>
        </w:rPr>
      </w:pPr>
    </w:p>
    <w:p w14:paraId="408D80B4" w14:textId="77777777" w:rsidP="00D259A3" w:rsidR="00D259A3" w:rsidRDefault="00D259A3" w:rsidRPr="00D259A3">
      <w:pPr>
        <w:spacing w:after="0" w:line="240" w:lineRule="auto"/>
        <w:ind w:right="282"/>
        <w:rPr>
          <w:rFonts w:ascii="Cambria" w:cs="Arial" w:eastAsia="Times New Roman" w:hAnsi="Cambria"/>
          <w:lang w:eastAsia="fr-FR"/>
        </w:rPr>
      </w:pPr>
    </w:p>
    <w:p w14:paraId="0F8F5B1A" w14:textId="77777777" w:rsidP="00D259A3" w:rsidR="00D259A3" w:rsidRDefault="00D259A3" w:rsidRPr="00D259A3">
      <w:pPr>
        <w:spacing w:after="0" w:line="240" w:lineRule="auto"/>
        <w:ind w:right="282"/>
        <w:rPr>
          <w:rFonts w:ascii="Cambria" w:cs="Arial" w:eastAsia="Times New Roman" w:hAnsi="Cambria"/>
          <w:lang w:eastAsia="fr-FR"/>
        </w:rPr>
      </w:pPr>
    </w:p>
    <w:p w14:paraId="09A6A288"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Entre, d’une part,</w:t>
      </w:r>
    </w:p>
    <w:p w14:paraId="58B5E3B7"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54EDD90B"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43AC549C" w14:textId="27801CC6" w:rsidP="00D259A3" w:rsidR="00D259A3" w:rsidRDefault="00D259A3" w:rsidRPr="00D259A3">
      <w:pPr>
        <w:spacing w:after="0" w:line="240" w:lineRule="auto"/>
        <w:jc w:val="both"/>
        <w:rPr>
          <w:rFonts w:ascii="Cambria" w:cs="Arial" w:eastAsia="Times New Roman" w:hAnsi="Cambria"/>
          <w:sz w:val="24"/>
          <w:szCs w:val="24"/>
          <w:lang w:eastAsia="fr-FR"/>
        </w:rPr>
      </w:pPr>
      <w:r w:rsidRPr="00D259A3">
        <w:rPr>
          <w:rFonts w:ascii="Cambria" w:cs="Arial" w:eastAsia="Times New Roman" w:hAnsi="Cambria"/>
          <w:sz w:val="24"/>
          <w:szCs w:val="24"/>
          <w:lang w:eastAsia="fr-FR"/>
        </w:rPr>
        <w:t>SOCIETE GENERALE représentée par</w:t>
      </w:r>
      <w:r w:rsidR="00872BBB">
        <w:rPr>
          <w:rFonts w:ascii="Cambria" w:cs="Arial" w:eastAsia="Times New Roman" w:hAnsi="Cambria"/>
          <w:sz w:val="24"/>
          <w:szCs w:val="24"/>
          <w:lang w:eastAsia="fr-FR"/>
        </w:rPr>
        <w:t xml:space="preserve"> la</w:t>
      </w:r>
      <w:r w:rsidRPr="00D259A3">
        <w:rPr>
          <w:rFonts w:ascii="Cambria" w:cs="Arial" w:eastAsia="Times New Roman" w:hAnsi="Cambria"/>
          <w:sz w:val="24"/>
          <w:szCs w:val="24"/>
          <w:lang w:eastAsia="fr-FR"/>
        </w:rPr>
        <w:t xml:space="preserve"> Directrice des Ressources Humaines du Groupe,</w:t>
      </w:r>
    </w:p>
    <w:p w14:paraId="4536C7CD"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619BE939"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354F232C"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3805254D"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3874DE67"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7684F0AD"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65122630"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Et, d’autre part, les Organisations Syndicales représentatives au niveau national,</w:t>
      </w:r>
    </w:p>
    <w:p w14:paraId="044FFDB2"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0BC44B9E"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0495977C"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 xml:space="preserve">C.F.D.T. représentée par </w:t>
      </w:r>
    </w:p>
    <w:p w14:paraId="79E13487"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4FA91FFE"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263D4458"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17739B1E"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49129BC0"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69EDE406"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66519AC3"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C.F.T.C. représentée par</w:t>
      </w:r>
    </w:p>
    <w:p w14:paraId="63AB09D9"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33A5AFF6"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765C39F2"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4B27E0FD"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53EF2F4A"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19F5FA82"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0C9811CA"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C.G.T. représentée par</w:t>
      </w:r>
    </w:p>
    <w:p w14:paraId="40EF2D94"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32B44D46"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4A054D59"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48751DC8"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50046250"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533C7D0A"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5295CAA3"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S.N.B. représenté par</w:t>
      </w:r>
    </w:p>
    <w:p w14:paraId="578BBF88"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273FA8F6"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5041B610"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03F275B5"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079A57D4"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472826E6"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 xml:space="preserve">Il est convenu ce qui suit. </w:t>
      </w:r>
    </w:p>
    <w:p w14:paraId="6A6918F3" w14:textId="77777777" w:rsidP="00D259A3" w:rsidR="00D259A3" w:rsidRDefault="00D259A3" w:rsidRPr="00D259A3">
      <w:pPr>
        <w:spacing w:after="0" w:line="240" w:lineRule="auto"/>
        <w:jc w:val="both"/>
        <w:rPr>
          <w:rFonts w:ascii="Cambria" w:cs="Times New Roman" w:eastAsia="Times New Roman" w:hAnsi="Cambria"/>
          <w:sz w:val="24"/>
          <w:szCs w:val="24"/>
          <w:lang w:eastAsia="fr-FR"/>
        </w:rPr>
      </w:pPr>
    </w:p>
    <w:p w14:paraId="5CEF027C" w14:textId="77777777" w:rsidP="00D259A3" w:rsidR="00D259A3" w:rsidRDefault="00D259A3" w:rsidRPr="00D259A3">
      <w:pPr>
        <w:spacing w:after="0" w:line="240" w:lineRule="auto"/>
        <w:ind w:left="5664"/>
        <w:rPr>
          <w:rFonts w:ascii="Cambria" w:cs="Times New Roman" w:eastAsia="Times New Roman" w:hAnsi="Cambria"/>
          <w:sz w:val="24"/>
          <w:szCs w:val="24"/>
          <w:lang w:eastAsia="fr-FR"/>
        </w:rPr>
      </w:pPr>
    </w:p>
    <w:p w14:paraId="583F3194" w14:textId="7FC2C492" w:rsidP="00D259A3" w:rsidR="00D259A3" w:rsidRDefault="00D259A3" w:rsidRPr="00D259A3">
      <w:pPr>
        <w:spacing w:after="0" w:line="240" w:lineRule="auto"/>
        <w:ind w:left="4248"/>
        <w:jc w:val="right"/>
        <w:rPr>
          <w:rFonts w:ascii="Cambria" w:cs="Times New Roman" w:eastAsia="Times New Roman" w:hAnsi="Cambria"/>
          <w:sz w:val="24"/>
          <w:szCs w:val="24"/>
          <w:lang w:eastAsia="fr-FR"/>
        </w:rPr>
      </w:pPr>
      <w:r w:rsidRPr="00D259A3">
        <w:rPr>
          <w:rFonts w:ascii="Cambria" w:cs="Times New Roman" w:eastAsia="Times New Roman" w:hAnsi="Cambria"/>
          <w:sz w:val="24"/>
          <w:szCs w:val="24"/>
          <w:lang w:eastAsia="fr-FR"/>
        </w:rPr>
        <w:t>Fait à Paris La Défense, le</w:t>
      </w:r>
      <w:r w:rsidR="007978C9">
        <w:rPr>
          <w:rFonts w:ascii="Cambria" w:cs="Times New Roman" w:eastAsia="Times New Roman" w:hAnsi="Cambria"/>
          <w:sz w:val="24"/>
          <w:szCs w:val="24"/>
          <w:lang w:eastAsia="fr-FR"/>
        </w:rPr>
        <w:t xml:space="preserve"> </w:t>
      </w:r>
      <w:r w:rsidR="00F5539C">
        <w:rPr>
          <w:rFonts w:ascii="Cambria" w:cs="Times New Roman" w:eastAsia="Times New Roman" w:hAnsi="Cambria"/>
          <w:sz w:val="24"/>
          <w:szCs w:val="24"/>
          <w:lang w:eastAsia="fr-FR"/>
        </w:rPr>
        <w:t>21 octobre 2022</w:t>
      </w:r>
      <w:r w:rsidRPr="00D259A3">
        <w:rPr>
          <w:rFonts w:ascii="Cambria" w:cs="Times New Roman" w:eastAsia="Times New Roman" w:hAnsi="Cambria"/>
          <w:sz w:val="24"/>
          <w:szCs w:val="24"/>
          <w:lang w:eastAsia="fr-FR"/>
        </w:rPr>
        <w:t xml:space="preserve"> </w:t>
      </w:r>
    </w:p>
    <w:p w14:paraId="0B5DCF23"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lastRenderedPageBreak/>
        <w:t>Dans un contexte économique complexe dans lequel les banques ne seront pas en mesure de répercuter l’inflation sur leurs revenus, le présent accord prévoit :</w:t>
      </w:r>
    </w:p>
    <w:p w14:paraId="28E0396C"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3D07B78E" w14:textId="77777777" w:rsidP="00B57352" w:rsidR="00D259A3" w:rsidRDefault="00D259A3" w:rsidRPr="00D259A3">
      <w:pPr>
        <w:numPr>
          <w:ilvl w:val="0"/>
          <w:numId w:val="5"/>
        </w:numPr>
        <w:spacing w:after="0" w:line="240" w:lineRule="auto"/>
        <w:ind w:right="141"/>
        <w:contextualSpacing/>
        <w:jc w:val="both"/>
        <w:rPr>
          <w:rFonts w:ascii="Cambria" w:cs="Arial" w:eastAsia="Times New Roman" w:hAnsi="Cambria"/>
          <w:lang w:eastAsia="fr-FR"/>
        </w:rPr>
      </w:pPr>
      <w:r w:rsidRPr="00D259A3">
        <w:rPr>
          <w:rFonts w:ascii="Cambria" w:cs="Arial" w:eastAsia="Times New Roman" w:hAnsi="Cambria"/>
          <w:lang w:eastAsia="fr-FR"/>
        </w:rPr>
        <w:t>une prime collective permettant aux salariés de bénéficier, pour 2023, d’un effet de trésorerie immédiat ;</w:t>
      </w:r>
    </w:p>
    <w:p w14:paraId="6C199BD3" w14:textId="5B2EE8E3" w:rsidP="00B57352" w:rsidR="00D259A3" w:rsidRDefault="00D259A3" w:rsidRPr="00D259A3">
      <w:pPr>
        <w:numPr>
          <w:ilvl w:val="0"/>
          <w:numId w:val="5"/>
        </w:numPr>
        <w:spacing w:after="0" w:line="240" w:lineRule="auto"/>
        <w:ind w:right="141"/>
        <w:contextualSpacing/>
        <w:jc w:val="both"/>
        <w:rPr>
          <w:rFonts w:ascii="Cambria" w:cs="Arial" w:eastAsia="Times New Roman" w:hAnsi="Cambria"/>
          <w:lang w:eastAsia="fr-FR"/>
        </w:rPr>
      </w:pPr>
      <w:r w:rsidRPr="00D259A3">
        <w:rPr>
          <w:rFonts w:ascii="Cambria" w:cs="Arial" w:eastAsia="Times New Roman" w:hAnsi="Cambria"/>
          <w:lang w:eastAsia="fr-FR"/>
        </w:rPr>
        <w:t>et d’accorder</w:t>
      </w:r>
      <w:r w:rsidR="00FC1138">
        <w:rPr>
          <w:rFonts w:ascii="Cambria" w:cs="Arial" w:eastAsia="Times New Roman" w:hAnsi="Cambria"/>
          <w:lang w:eastAsia="fr-FR"/>
        </w:rPr>
        <w:t xml:space="preserve">, </w:t>
      </w:r>
      <w:r w:rsidRPr="00D259A3">
        <w:rPr>
          <w:rFonts w:ascii="Cambria" w:cs="Arial" w:eastAsia="Times New Roman" w:hAnsi="Cambria"/>
          <w:lang w:eastAsia="fr-FR"/>
        </w:rPr>
        <w:t xml:space="preserve">aux bénéficiaires de cette prime, une </w:t>
      </w:r>
      <w:r w:rsidRPr="00B57352">
        <w:rPr>
          <w:rFonts w:ascii="Cambria" w:cs="Arial" w:eastAsia="Times New Roman" w:hAnsi="Cambria"/>
          <w:lang w:eastAsia="fr-FR"/>
        </w:rPr>
        <w:t>augmentation collective</w:t>
      </w:r>
      <w:r w:rsidR="002475CB" w:rsidRPr="00B57352">
        <w:rPr>
          <w:rFonts w:ascii="Cambria" w:cs="Arial" w:eastAsia="Times New Roman" w:hAnsi="Cambria"/>
          <w:lang w:eastAsia="fr-FR"/>
        </w:rPr>
        <w:t>, au 1</w:t>
      </w:r>
      <w:r w:rsidR="002475CB" w:rsidRPr="00B57352">
        <w:rPr>
          <w:rFonts w:ascii="Cambria" w:cs="Arial" w:eastAsia="Times New Roman" w:hAnsi="Cambria"/>
          <w:vertAlign w:val="superscript"/>
          <w:lang w:eastAsia="fr-FR"/>
        </w:rPr>
        <w:t>er</w:t>
      </w:r>
      <w:r w:rsidR="002475CB" w:rsidRPr="00B57352">
        <w:rPr>
          <w:rFonts w:ascii="Cambria" w:cs="Arial" w:eastAsia="Times New Roman" w:hAnsi="Cambria"/>
          <w:lang w:eastAsia="fr-FR"/>
        </w:rPr>
        <w:t xml:space="preserve"> avril 2023, </w:t>
      </w:r>
      <w:r w:rsidRPr="00B57352">
        <w:rPr>
          <w:rFonts w:ascii="Cambria" w:cs="Arial" w:eastAsia="Times New Roman" w:hAnsi="Cambria"/>
          <w:lang w:eastAsia="fr-FR"/>
        </w:rPr>
        <w:t xml:space="preserve"> </w:t>
      </w:r>
      <w:r w:rsidR="002475CB" w:rsidRPr="00B57352">
        <w:rPr>
          <w:rFonts w:ascii="Cambria" w:cs="Arial" w:eastAsia="Times New Roman" w:hAnsi="Cambria"/>
          <w:lang w:eastAsia="fr-FR"/>
        </w:rPr>
        <w:t xml:space="preserve">calculée sur </w:t>
      </w:r>
      <w:r w:rsidRPr="00B57352">
        <w:rPr>
          <w:rFonts w:ascii="Cambria" w:cs="Arial" w:eastAsia="Times New Roman" w:hAnsi="Cambria"/>
          <w:lang w:eastAsia="fr-FR"/>
        </w:rPr>
        <w:t>la RAGB au 1</w:t>
      </w:r>
      <w:r w:rsidRPr="00B57352">
        <w:rPr>
          <w:rFonts w:ascii="Cambria" w:cs="Arial" w:eastAsia="Times New Roman" w:hAnsi="Cambria"/>
          <w:vertAlign w:val="superscript"/>
          <w:lang w:eastAsia="fr-FR"/>
        </w:rPr>
        <w:t>er</w:t>
      </w:r>
      <w:r w:rsidRPr="00B57352">
        <w:rPr>
          <w:rFonts w:ascii="Cambria" w:cs="Arial" w:eastAsia="Times New Roman" w:hAnsi="Cambria"/>
          <w:lang w:eastAsia="fr-FR"/>
        </w:rPr>
        <w:t xml:space="preserve"> </w:t>
      </w:r>
      <w:r w:rsidR="00125CA7" w:rsidRPr="00B57352">
        <w:rPr>
          <w:rFonts w:ascii="Cambria" w:cs="Arial" w:eastAsia="Times New Roman" w:hAnsi="Cambria"/>
          <w:lang w:eastAsia="fr-FR"/>
        </w:rPr>
        <w:t>janvier</w:t>
      </w:r>
      <w:r w:rsidRPr="00B57352">
        <w:rPr>
          <w:rFonts w:ascii="Cambria" w:cs="Arial" w:eastAsia="Times New Roman" w:hAnsi="Cambria"/>
          <w:lang w:eastAsia="fr-FR"/>
        </w:rPr>
        <w:t xml:space="preserve">  2023. </w:t>
      </w:r>
    </w:p>
    <w:p w14:paraId="2D7BD44E"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028C887C"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A ces mesures s’ajoutent deux dispositifs :</w:t>
      </w:r>
    </w:p>
    <w:p w14:paraId="645CAFD9"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52D2F784" w14:textId="77777777" w:rsidP="00B57352" w:rsidR="00D259A3" w:rsidRDefault="00D259A3" w:rsidRPr="00D259A3">
      <w:pPr>
        <w:numPr>
          <w:ilvl w:val="0"/>
          <w:numId w:val="4"/>
        </w:numPr>
        <w:spacing w:after="0" w:line="240" w:lineRule="auto"/>
        <w:ind w:right="141"/>
        <w:contextualSpacing/>
        <w:jc w:val="both"/>
        <w:rPr>
          <w:rFonts w:ascii="Times New Roman" w:cs="Times New Roman" w:eastAsia="Times New Roman" w:hAnsi="Times New Roman"/>
          <w:sz w:val="24"/>
          <w:szCs w:val="24"/>
          <w:lang w:eastAsia="fr-FR"/>
        </w:rPr>
      </w:pPr>
      <w:r w:rsidRPr="00D259A3">
        <w:rPr>
          <w:rFonts w:ascii="Times New Roman" w:cs="Times New Roman" w:eastAsia="Times New Roman" w:hAnsi="Times New Roman"/>
          <w:sz w:val="24"/>
          <w:szCs w:val="24"/>
          <w:lang w:eastAsia="fr-FR"/>
        </w:rPr>
        <w:t>l’un répond à l’attention particulière accordée à l’égalité professionnelle entre les femmes et les hommes  par l’attribution d’un budget dédié ;</w:t>
      </w:r>
    </w:p>
    <w:p w14:paraId="026E7213" w14:textId="77777777" w:rsidP="00B57352" w:rsidR="00D259A3" w:rsidRDefault="00D259A3" w:rsidRPr="00D259A3">
      <w:pPr>
        <w:numPr>
          <w:ilvl w:val="0"/>
          <w:numId w:val="4"/>
        </w:numPr>
        <w:spacing w:after="0" w:line="240" w:lineRule="auto"/>
        <w:ind w:right="141"/>
        <w:contextualSpacing/>
        <w:jc w:val="both"/>
        <w:rPr>
          <w:rFonts w:ascii="Cambria" w:cs="Arial" w:eastAsia="Times New Roman" w:hAnsi="Cambria"/>
          <w:lang w:eastAsia="fr-FR"/>
        </w:rPr>
      </w:pPr>
      <w:r w:rsidRPr="00D259A3">
        <w:rPr>
          <w:rFonts w:ascii="Cambria" w:cs="Arial" w:eastAsia="Times New Roman" w:hAnsi="Cambria"/>
          <w:lang w:eastAsia="fr-FR"/>
        </w:rPr>
        <w:t>l’autre bénéficiant au plus grand nombre des salariés pour accompagner l’impact sur leur vie personnelle des modes d’organisation du travail.</w:t>
      </w:r>
    </w:p>
    <w:p w14:paraId="621B04B0"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42CDB427" w14:textId="0FD296C3" w:rsidP="00B57352" w:rsidR="00D259A3" w:rsidRDefault="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Au-delà de ces mesures collectives, la Direction indique vouloir maintenir un budget consacré en 2023 aux augmentations individuelles. Celui-ci sera, a minima</w:t>
      </w:r>
      <w:r w:rsidR="00125CA7">
        <w:rPr>
          <w:rFonts w:ascii="Cambria" w:cs="Arial" w:eastAsia="Times New Roman" w:hAnsi="Cambria"/>
          <w:lang w:eastAsia="fr-FR"/>
        </w:rPr>
        <w:t xml:space="preserve">, </w:t>
      </w:r>
      <w:r w:rsidR="00125CA7" w:rsidRPr="00D259A3">
        <w:rPr>
          <w:rFonts w:ascii="Cambria" w:cs="Arial" w:eastAsia="Times New Roman" w:hAnsi="Cambria"/>
          <w:lang w:eastAsia="fr-FR"/>
        </w:rPr>
        <w:t>comme en 2022,</w:t>
      </w:r>
      <w:r w:rsidRPr="00D259A3">
        <w:rPr>
          <w:rFonts w:ascii="Cambria" w:cs="Arial" w:eastAsia="Times New Roman" w:hAnsi="Cambria"/>
          <w:lang w:eastAsia="fr-FR"/>
        </w:rPr>
        <w:t xml:space="preserve"> de 1,5% de la masse salariale SGPM et d’au moins de 2 % pour BDDF afin de prendre en compte le contexte de transformation.</w:t>
      </w:r>
    </w:p>
    <w:p w14:paraId="1CEE7E40" w14:textId="77777777" w:rsidP="00B57352" w:rsidR="00B57352" w:rsidRDefault="00B57352" w:rsidRPr="00D259A3">
      <w:pPr>
        <w:spacing w:after="0" w:line="240" w:lineRule="auto"/>
        <w:ind w:right="141"/>
        <w:jc w:val="both"/>
        <w:rPr>
          <w:rFonts w:ascii="Cambria" w:cs="Arial" w:eastAsia="Times New Roman" w:hAnsi="Cambria"/>
          <w:color w:val="000000"/>
          <w:sz w:val="20"/>
          <w:szCs w:val="20"/>
          <w:lang w:eastAsia="fr-FR"/>
        </w:rPr>
      </w:pPr>
    </w:p>
    <w:p w14:paraId="68852285"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Ainsi, le présent accord permet d’assurer un équilibre entre les mesures collectives nécessaires en période d’inflation, les mesures individuelles valorisant les parcours individuels et la prise en compte des nouveaux modes d’organisation du travail et de nos engagements au titre de la RSE.</w:t>
      </w:r>
    </w:p>
    <w:p w14:paraId="568A26CD" w14:textId="5788FB94" w:rsidP="00B57352" w:rsidR="00D259A3" w:rsidRDefault="00D259A3">
      <w:pPr>
        <w:spacing w:after="0" w:line="240" w:lineRule="auto"/>
        <w:ind w:right="141"/>
        <w:jc w:val="both"/>
        <w:rPr>
          <w:rFonts w:ascii="Cambria" w:cs="Arial" w:eastAsia="Times New Roman" w:hAnsi="Cambria"/>
          <w:color w:val="000000"/>
          <w:sz w:val="20"/>
          <w:szCs w:val="20"/>
          <w:lang w:eastAsia="fr-FR"/>
        </w:rPr>
      </w:pPr>
    </w:p>
    <w:p w14:paraId="4D02901D" w14:textId="01799A68" w:rsidP="00B57352" w:rsidR="00E26559" w:rsidRDefault="00E26559" w:rsidRPr="00E26559">
      <w:pPr>
        <w:spacing w:after="0" w:line="240" w:lineRule="auto"/>
        <w:ind w:right="141"/>
        <w:jc w:val="both"/>
        <w:rPr>
          <w:rFonts w:ascii="Cambria" w:cs="Arial" w:eastAsia="Times New Roman" w:hAnsi="Cambria"/>
          <w:lang w:eastAsia="fr-FR"/>
        </w:rPr>
      </w:pPr>
      <w:r w:rsidRPr="00125CA7">
        <w:rPr>
          <w:rFonts w:ascii="Cambria" w:cs="Arial" w:eastAsia="Times New Roman" w:hAnsi="Cambria"/>
          <w:lang w:eastAsia="fr-FR"/>
        </w:rPr>
        <w:t>La Direction a, par ailleurs, fait part de son intention de proposer un nouveau Plan mondial d’actionnariat salarié « PMAS » en 2023, avec décote et abondement, sous réserve d’une décision du Conseil d’administration, de l’</w:t>
      </w:r>
      <w:r w:rsidR="00B57352">
        <w:rPr>
          <w:rFonts w:ascii="Cambria" w:cs="Arial" w:eastAsia="Times New Roman" w:hAnsi="Cambria"/>
          <w:lang w:eastAsia="fr-FR"/>
        </w:rPr>
        <w:t xml:space="preserve">agrément du fonds relais par </w:t>
      </w:r>
      <w:r w:rsidRPr="00125CA7">
        <w:rPr>
          <w:rFonts w:ascii="Cambria" w:cs="Arial" w:eastAsia="Times New Roman" w:hAnsi="Cambria"/>
          <w:lang w:eastAsia="fr-FR"/>
        </w:rPr>
        <w:t>l’Autorité des Marchés Financiers (AMF) et des conditions de marché.</w:t>
      </w:r>
    </w:p>
    <w:p w14:paraId="3D284597" w14:textId="77777777" w:rsidP="00B57352" w:rsidR="00E26559" w:rsidRDefault="00E26559" w:rsidRPr="00D259A3">
      <w:pPr>
        <w:spacing w:after="0" w:line="240" w:lineRule="auto"/>
        <w:ind w:right="141"/>
        <w:jc w:val="both"/>
        <w:rPr>
          <w:rFonts w:ascii="Cambria" w:cs="Arial" w:eastAsia="Times New Roman" w:hAnsi="Cambria"/>
          <w:color w:val="000000"/>
          <w:sz w:val="20"/>
          <w:szCs w:val="20"/>
          <w:lang w:eastAsia="fr-FR"/>
        </w:rPr>
      </w:pPr>
    </w:p>
    <w:p w14:paraId="3C668B80" w14:textId="6AFD4E78"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La négociation annuelle sur les salaires prévue aux articles L. 2242-1 et suivants du Code du travail a été ouverte le 23 septembre, et s’est poursuivie les 3</w:t>
      </w:r>
      <w:r w:rsidR="00E26559">
        <w:rPr>
          <w:rFonts w:ascii="Cambria" w:cs="Arial" w:eastAsia="Times New Roman" w:hAnsi="Cambria"/>
          <w:lang w:eastAsia="fr-FR"/>
        </w:rPr>
        <w:t xml:space="preserve">, </w:t>
      </w:r>
      <w:r w:rsidRPr="00D259A3">
        <w:rPr>
          <w:rFonts w:ascii="Cambria" w:cs="Arial" w:eastAsia="Times New Roman" w:hAnsi="Cambria"/>
          <w:lang w:eastAsia="fr-FR"/>
        </w:rPr>
        <w:t xml:space="preserve">17 </w:t>
      </w:r>
      <w:r w:rsidR="00E26559">
        <w:rPr>
          <w:rFonts w:ascii="Cambria" w:cs="Arial" w:eastAsia="Times New Roman" w:hAnsi="Cambria"/>
          <w:lang w:eastAsia="fr-FR"/>
        </w:rPr>
        <w:t xml:space="preserve">et 21 </w:t>
      </w:r>
      <w:r w:rsidRPr="00D259A3">
        <w:rPr>
          <w:rFonts w:ascii="Cambria" w:cs="Arial" w:eastAsia="Times New Roman" w:hAnsi="Cambria"/>
          <w:lang w:eastAsia="fr-FR"/>
        </w:rPr>
        <w:t xml:space="preserve">octobre 2022. </w:t>
      </w:r>
    </w:p>
    <w:p w14:paraId="450292F4" w14:textId="77777777" w:rsidP="00B57352" w:rsidR="00D259A3" w:rsidRDefault="00D259A3" w:rsidRPr="00D259A3">
      <w:pPr>
        <w:tabs>
          <w:tab w:pos="9214" w:val="left"/>
        </w:tabs>
        <w:spacing w:after="0" w:line="240" w:lineRule="auto"/>
        <w:ind w:right="141"/>
        <w:jc w:val="both"/>
        <w:rPr>
          <w:rFonts w:ascii="Cambria" w:cs="Arial" w:eastAsia="Times New Roman" w:hAnsi="Cambria"/>
          <w:lang w:eastAsia="fr-FR"/>
        </w:rPr>
      </w:pPr>
    </w:p>
    <w:p w14:paraId="0ECC723C" w14:textId="77777777" w:rsidP="00B57352" w:rsidR="00D259A3" w:rsidRDefault="00D259A3" w:rsidRPr="00D259A3">
      <w:pPr>
        <w:tabs>
          <w:tab w:pos="9214" w:val="left"/>
        </w:tabs>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Les négociations ont abouti aux dispositions reprises ci-après.</w:t>
      </w:r>
    </w:p>
    <w:p w14:paraId="5447283C" w14:textId="77777777" w:rsidP="00B57352" w:rsidR="00D259A3" w:rsidRDefault="00D259A3" w:rsidRPr="00D259A3">
      <w:pPr>
        <w:spacing w:after="0" w:line="240" w:lineRule="auto"/>
        <w:ind w:right="141"/>
        <w:jc w:val="both"/>
        <w:rPr>
          <w:rFonts w:ascii="Cambria" w:cs="Times New Roman" w:eastAsia="Times New Roman" w:hAnsi="Cambria"/>
          <w:sz w:val="24"/>
          <w:szCs w:val="24"/>
          <w:lang w:eastAsia="fr-FR"/>
        </w:rPr>
      </w:pPr>
    </w:p>
    <w:p w14:paraId="48DF67BA" w14:textId="77777777" w:rsidP="00B57352" w:rsidR="00D259A3" w:rsidRDefault="00D259A3" w:rsidRPr="00D259A3">
      <w:pPr>
        <w:spacing w:after="0" w:line="240" w:lineRule="auto"/>
        <w:ind w:right="141"/>
        <w:jc w:val="both"/>
        <w:rPr>
          <w:rFonts w:ascii="Cambria" w:cs="Arial" w:eastAsia="Times New Roman" w:hAnsi="Cambria"/>
          <w:b/>
          <w:u w:val="single"/>
          <w:lang w:eastAsia="fr-FR"/>
        </w:rPr>
      </w:pPr>
    </w:p>
    <w:p w14:paraId="3D9B33EC" w14:textId="77777777" w:rsidP="00B57352" w:rsidR="00D259A3" w:rsidRDefault="00D259A3" w:rsidRPr="00D259A3">
      <w:pPr>
        <w:spacing w:after="0" w:line="240" w:lineRule="auto"/>
        <w:ind w:right="141"/>
        <w:jc w:val="both"/>
        <w:rPr>
          <w:rFonts w:ascii="Cambria" w:cs="Arial" w:eastAsia="Times New Roman" w:hAnsi="Cambria"/>
          <w:b/>
          <w:u w:val="single"/>
          <w:lang w:eastAsia="fr-FR"/>
        </w:rPr>
      </w:pPr>
      <w:r w:rsidRPr="00D259A3">
        <w:rPr>
          <w:rFonts w:ascii="Cambria" w:cs="Arial" w:eastAsia="Times New Roman" w:hAnsi="Cambria"/>
          <w:b/>
          <w:u w:val="single"/>
          <w:lang w:eastAsia="fr-FR"/>
        </w:rPr>
        <w:t xml:space="preserve">ARTICLE 1 – PRIME EXCEPTIONNELLE DE PARTAGE DE LA VALEUR </w:t>
      </w:r>
    </w:p>
    <w:p w14:paraId="0623A70D" w14:textId="77777777" w:rsidP="00B57352" w:rsidR="00D259A3" w:rsidRDefault="00D259A3" w:rsidRPr="00D259A3">
      <w:pPr>
        <w:spacing w:after="0" w:line="240" w:lineRule="auto"/>
        <w:ind w:right="141"/>
        <w:jc w:val="both"/>
        <w:rPr>
          <w:rFonts w:ascii="Cambria" w:cs="Arial" w:eastAsia="Times New Roman" w:hAnsi="Cambria"/>
          <w:b/>
          <w:u w:val="single"/>
          <w:lang w:eastAsia="fr-FR"/>
        </w:rPr>
      </w:pPr>
    </w:p>
    <w:p w14:paraId="20CC47AF"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bookmarkStart w:id="0" w:name="_Hlk24980546"/>
    </w:p>
    <w:p w14:paraId="57E6D39F"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r w:rsidRPr="00D259A3">
        <w:rPr>
          <w:rFonts w:ascii="Cambria" w:cs="Times New Roman" w:eastAsia="Times New Roman" w:hAnsi="Cambria"/>
          <w:b/>
          <w:u w:val="single"/>
          <w:lang w:eastAsia="fr-FR"/>
        </w:rPr>
        <w:t>BENEFICIAIRES</w:t>
      </w:r>
    </w:p>
    <w:bookmarkEnd w:id="0"/>
    <w:p w14:paraId="4D516CCD" w14:textId="77777777" w:rsidP="00B57352" w:rsidR="00D259A3" w:rsidRDefault="00D259A3" w:rsidRPr="00D259A3">
      <w:pPr>
        <w:spacing w:after="0" w:line="240" w:lineRule="auto"/>
        <w:ind w:right="141"/>
        <w:jc w:val="both"/>
        <w:rPr>
          <w:rFonts w:ascii="Cambria" w:cs="Times New Roman" w:eastAsia="Times New Roman" w:hAnsi="Cambria"/>
          <w:lang w:eastAsia="fr-FR"/>
        </w:rPr>
      </w:pPr>
    </w:p>
    <w:p w14:paraId="47C7DFD8" w14:textId="77777777" w:rsidP="00B57352" w:rsidR="00D259A3" w:rsidRDefault="00D259A3" w:rsidRPr="00476215">
      <w:pPr>
        <w:spacing w:after="0" w:line="240" w:lineRule="auto"/>
        <w:ind w:right="141"/>
        <w:jc w:val="both"/>
        <w:rPr>
          <w:rFonts w:ascii="Cambria" w:cs="Times New Roman" w:eastAsia="Times New Roman" w:hAnsi="Cambria"/>
          <w:lang w:eastAsia="fr-FR"/>
        </w:rPr>
      </w:pPr>
      <w:r w:rsidRPr="00D259A3">
        <w:rPr>
          <w:rFonts w:ascii="Cambria" w:cs="Times New Roman" w:eastAsia="Times New Roman" w:hAnsi="Cambria"/>
          <w:lang w:eastAsia="fr-FR"/>
        </w:rPr>
        <w:t>Les salariés exerçant au sein des établissements métropolitains de SGPM, liés à l’Entreprise par un contrat de travail à la date de versement de la prime exceptionnelle, et dont la rémunération annuelle brute au 1</w:t>
      </w:r>
      <w:r w:rsidRPr="00D259A3">
        <w:rPr>
          <w:rFonts w:ascii="Cambria" w:cs="Times New Roman" w:eastAsia="Times New Roman" w:hAnsi="Cambria"/>
          <w:vertAlign w:val="superscript"/>
          <w:lang w:eastAsia="fr-FR"/>
        </w:rPr>
        <w:t>er</w:t>
      </w:r>
      <w:r w:rsidRPr="00D259A3">
        <w:rPr>
          <w:rFonts w:ascii="Cambria" w:cs="Times New Roman" w:eastAsia="Times New Roman" w:hAnsi="Cambria"/>
          <w:lang w:eastAsia="fr-FR"/>
        </w:rPr>
        <w:t xml:space="preserve"> janvier 2023 est inférieure ou égale </w:t>
      </w:r>
      <w:r w:rsidRPr="00476215">
        <w:rPr>
          <w:rFonts w:ascii="Cambria" w:cs="Times New Roman" w:eastAsia="Times New Roman" w:hAnsi="Cambria"/>
          <w:lang w:eastAsia="fr-FR"/>
        </w:rPr>
        <w:t>à 80 000 € sont concernés par la présente mesure.</w:t>
      </w:r>
    </w:p>
    <w:p w14:paraId="59E34679" w14:textId="77777777" w:rsidP="00B57352" w:rsidR="00D259A3" w:rsidRDefault="00D259A3" w:rsidRPr="00476215">
      <w:pPr>
        <w:spacing w:after="0" w:line="240" w:lineRule="auto"/>
        <w:ind w:right="141"/>
        <w:jc w:val="both"/>
        <w:rPr>
          <w:rFonts w:ascii="Cambria" w:cs="Times New Roman" w:eastAsia="Times New Roman" w:hAnsi="Cambria"/>
          <w:lang w:eastAsia="fr-FR"/>
        </w:rPr>
      </w:pPr>
    </w:p>
    <w:p w14:paraId="7F136419" w14:textId="77777777" w:rsidP="00B57352" w:rsidR="00D259A3" w:rsidRDefault="00D259A3" w:rsidRPr="00D259A3">
      <w:pPr>
        <w:spacing w:after="0" w:line="240" w:lineRule="auto"/>
        <w:ind w:right="141"/>
        <w:jc w:val="both"/>
        <w:rPr>
          <w:rFonts w:ascii="Cambria" w:cs="Times New Roman" w:eastAsia="Times New Roman" w:hAnsi="Cambria"/>
          <w:lang w:eastAsia="fr-FR"/>
        </w:rPr>
      </w:pPr>
      <w:r w:rsidRPr="00476215">
        <w:rPr>
          <w:rFonts w:ascii="Cambria" w:cs="Times New Roman" w:eastAsia="Times New Roman" w:hAnsi="Cambria"/>
          <w:lang w:eastAsia="fr-FR"/>
        </w:rPr>
        <w:t>Le plafond de la rémunération annuelle brute de 80 000 € est</w:t>
      </w:r>
      <w:r w:rsidRPr="00D259A3">
        <w:rPr>
          <w:rFonts w:ascii="Cambria" w:cs="Times New Roman" w:eastAsia="Times New Roman" w:hAnsi="Cambria"/>
          <w:lang w:eastAsia="fr-FR"/>
        </w:rPr>
        <w:t xml:space="preserve"> apprécié en tenant compte de la rémunération annuelle de base contractuelle (RAGB) y compris la prime pérenne d’intégration prévue à l’article 3.3. de l’Accord du 20 septembre 2021 ; celle-ci évoluant comme la RAGB.</w:t>
      </w:r>
    </w:p>
    <w:p w14:paraId="25F4129D" w14:textId="08F603F5" w:rsidP="00B57352" w:rsidR="00D259A3" w:rsidRDefault="00D259A3">
      <w:pPr>
        <w:spacing w:after="0" w:line="240" w:lineRule="auto"/>
        <w:ind w:right="141"/>
        <w:jc w:val="both"/>
        <w:rPr>
          <w:rFonts w:ascii="Cambria" w:cs="Times New Roman" w:eastAsia="Times New Roman" w:hAnsi="Cambria"/>
          <w:strike/>
          <w:lang w:eastAsia="fr-FR"/>
        </w:rPr>
      </w:pPr>
    </w:p>
    <w:p w14:paraId="6102812E" w14:textId="100405AB" w:rsidP="00B57352" w:rsidR="00125CA7" w:rsidRDefault="00125CA7" w:rsidRPr="00125CA7">
      <w:pPr>
        <w:spacing w:after="0" w:line="240" w:lineRule="auto"/>
        <w:ind w:right="141"/>
        <w:jc w:val="both"/>
        <w:rPr>
          <w:rFonts w:ascii="Cambria" w:cs="Times New Roman" w:eastAsia="Times New Roman" w:hAnsi="Cambria"/>
          <w:lang w:eastAsia="fr-FR"/>
        </w:rPr>
      </w:pPr>
      <w:r w:rsidRPr="00125CA7">
        <w:rPr>
          <w:rFonts w:ascii="Cambria" w:cs="Times New Roman" w:eastAsia="Times New Roman" w:hAnsi="Cambria"/>
          <w:lang w:eastAsia="fr-FR"/>
        </w:rPr>
        <w:t>Cette mesure concerne également, dans les mêmes conditions, les salariés SGPM détachés en France et à l’étranger.</w:t>
      </w:r>
    </w:p>
    <w:p w14:paraId="44B79CEA" w14:textId="224F32EB" w:rsidP="00B57352" w:rsidR="00D259A3" w:rsidRDefault="00D259A3">
      <w:pPr>
        <w:spacing w:after="0" w:line="240" w:lineRule="auto"/>
        <w:ind w:right="141"/>
        <w:jc w:val="both"/>
        <w:rPr>
          <w:rFonts w:ascii="Cambria" w:cs="Times New Roman" w:eastAsia="Times New Roman" w:hAnsi="Cambria"/>
          <w:lang w:eastAsia="fr-FR"/>
        </w:rPr>
      </w:pPr>
    </w:p>
    <w:p w14:paraId="53612F25" w14:textId="77777777" w:rsidP="00B57352" w:rsidR="00125CA7" w:rsidRDefault="00125CA7" w:rsidRPr="00D259A3">
      <w:pPr>
        <w:spacing w:after="0" w:line="240" w:lineRule="auto"/>
        <w:ind w:right="141"/>
        <w:jc w:val="both"/>
        <w:rPr>
          <w:rFonts w:ascii="Cambria" w:cs="Times New Roman" w:eastAsia="Times New Roman" w:hAnsi="Cambria"/>
          <w:lang w:eastAsia="fr-FR"/>
        </w:rPr>
      </w:pPr>
    </w:p>
    <w:p w14:paraId="04C48F38"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r w:rsidRPr="00D259A3">
        <w:rPr>
          <w:rFonts w:ascii="Cambria" w:cs="Times New Roman" w:eastAsia="Times New Roman" w:hAnsi="Cambria"/>
          <w:b/>
          <w:u w:val="single"/>
          <w:lang w:eastAsia="fr-FR"/>
        </w:rPr>
        <w:lastRenderedPageBreak/>
        <w:t xml:space="preserve">MONTANT </w:t>
      </w:r>
    </w:p>
    <w:p w14:paraId="03B6FBFD" w14:textId="77777777" w:rsidP="00B57352" w:rsidR="00D259A3" w:rsidRDefault="00D259A3" w:rsidRPr="00D259A3">
      <w:pPr>
        <w:spacing w:after="0" w:line="240" w:lineRule="auto"/>
        <w:ind w:right="141"/>
        <w:jc w:val="both"/>
        <w:rPr>
          <w:rFonts w:ascii="Cambria" w:cs="Times New Roman" w:eastAsia="Times New Roman" w:hAnsi="Cambria"/>
          <w:lang w:eastAsia="fr-FR"/>
        </w:rPr>
      </w:pPr>
    </w:p>
    <w:p w14:paraId="1DEDC592" w14:textId="77777777" w:rsidP="00B57352" w:rsidR="00D259A3" w:rsidRDefault="00D259A3" w:rsidRPr="00D259A3">
      <w:pPr>
        <w:spacing w:after="0" w:line="240" w:lineRule="auto"/>
        <w:ind w:right="141"/>
        <w:jc w:val="both"/>
        <w:rPr>
          <w:rFonts w:ascii="Cambria" w:cs="Times New Roman" w:eastAsia="Times New Roman" w:hAnsi="Cambria"/>
          <w:lang w:eastAsia="fr-FR"/>
        </w:rPr>
      </w:pPr>
      <w:r w:rsidRPr="00D259A3">
        <w:rPr>
          <w:rFonts w:ascii="Cambria" w:cs="Times New Roman" w:eastAsia="Times New Roman" w:hAnsi="Cambria"/>
          <w:lang w:eastAsia="fr-FR"/>
        </w:rPr>
        <w:t xml:space="preserve">Le montant de la </w:t>
      </w:r>
      <w:r w:rsidRPr="00476215">
        <w:rPr>
          <w:rFonts w:ascii="Cambria" w:cs="Times New Roman" w:eastAsia="Times New Roman" w:hAnsi="Cambria"/>
          <w:lang w:eastAsia="fr-FR"/>
        </w:rPr>
        <w:t>prime est de 1 700 € brut.</w:t>
      </w:r>
      <w:r w:rsidRPr="00D259A3">
        <w:rPr>
          <w:rFonts w:ascii="Cambria" w:cs="Times New Roman" w:eastAsia="Times New Roman" w:hAnsi="Cambria"/>
          <w:lang w:eastAsia="fr-FR"/>
        </w:rPr>
        <w:t xml:space="preserve"> </w:t>
      </w:r>
    </w:p>
    <w:p w14:paraId="45C12F68"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p>
    <w:p w14:paraId="1F44798E"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p>
    <w:p w14:paraId="20F80F16"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r w:rsidRPr="00D259A3">
        <w:rPr>
          <w:rFonts w:ascii="Cambria" w:cs="Times New Roman" w:eastAsia="Times New Roman" w:hAnsi="Cambria"/>
          <w:b/>
          <w:u w:val="single"/>
          <w:lang w:eastAsia="fr-FR"/>
        </w:rPr>
        <w:t>MODULATION DE SON MONTANT</w:t>
      </w:r>
    </w:p>
    <w:p w14:paraId="676771F1" w14:textId="77777777" w:rsidP="00B57352" w:rsidR="00D259A3" w:rsidRDefault="00D259A3" w:rsidRPr="00D259A3">
      <w:pPr>
        <w:spacing w:after="0" w:line="240" w:lineRule="auto"/>
        <w:ind w:right="141"/>
        <w:jc w:val="both"/>
        <w:rPr>
          <w:rFonts w:ascii="Cambria" w:cs="Times New Roman" w:eastAsia="Times New Roman" w:hAnsi="Cambria"/>
          <w:lang w:eastAsia="fr-FR"/>
        </w:rPr>
      </w:pPr>
    </w:p>
    <w:p w14:paraId="068B182D" w14:textId="77777777" w:rsidP="00B57352" w:rsidR="00D259A3" w:rsidRDefault="00D259A3" w:rsidRPr="00D259A3">
      <w:pPr>
        <w:spacing w:after="0" w:line="240" w:lineRule="auto"/>
        <w:ind w:right="141"/>
        <w:jc w:val="both"/>
        <w:rPr>
          <w:rFonts w:ascii="Cambria" w:cs="Times New Roman" w:eastAsia="Times New Roman" w:hAnsi="Cambria"/>
          <w:lang w:eastAsia="fr-FR"/>
        </w:rPr>
      </w:pPr>
      <w:r w:rsidRPr="00D259A3">
        <w:rPr>
          <w:rFonts w:ascii="Cambria" w:cs="Times New Roman" w:eastAsia="Times New Roman" w:hAnsi="Cambria"/>
          <w:lang w:eastAsia="fr-FR"/>
        </w:rPr>
        <w:t>Le montant individuel de la prime exceptionnelle est modulé en fonction de la durée de présence effective et de la durée de travail contractuelle du bénéficiaire sur l’année 2022.</w:t>
      </w:r>
    </w:p>
    <w:p w14:paraId="212B1FDC" w14:textId="77777777" w:rsidP="00B57352" w:rsidR="00D259A3" w:rsidRDefault="00D259A3" w:rsidRPr="00D259A3">
      <w:pPr>
        <w:spacing w:after="0" w:line="240" w:lineRule="auto"/>
        <w:ind w:right="141"/>
        <w:jc w:val="both"/>
        <w:rPr>
          <w:rFonts w:ascii="Cambria" w:cs="Times New Roman" w:eastAsia="Times New Roman" w:hAnsi="Cambria"/>
          <w:lang w:eastAsia="fr-FR"/>
        </w:rPr>
      </w:pPr>
    </w:p>
    <w:p w14:paraId="0E720687" w14:textId="77777777" w:rsidP="00B57352" w:rsidR="00D259A3" w:rsidRDefault="00D259A3" w:rsidRPr="00D259A3">
      <w:pPr>
        <w:spacing w:after="0" w:line="240" w:lineRule="auto"/>
        <w:ind w:right="141"/>
        <w:jc w:val="both"/>
        <w:rPr>
          <w:rFonts w:ascii="Cambria" w:cs="Times New Roman" w:eastAsia="Times New Roman" w:hAnsi="Cambria"/>
          <w:lang w:eastAsia="fr-FR"/>
        </w:rPr>
      </w:pPr>
      <w:r w:rsidRPr="00D259A3">
        <w:rPr>
          <w:rFonts w:ascii="Cambria" w:cs="Times New Roman" w:eastAsia="Times New Roman" w:hAnsi="Cambria"/>
          <w:lang w:eastAsia="fr-FR"/>
        </w:rPr>
        <w:t xml:space="preserve">Pour la détermination de la durée de présence, sont prises en compte les périodes de présence effective ou assimilée telles que visées par la Loi du 16 août 2022 : </w:t>
      </w:r>
    </w:p>
    <w:p w14:paraId="47712715" w14:textId="77777777" w:rsidP="00B57352" w:rsidR="00D259A3" w:rsidRDefault="00D259A3" w:rsidRPr="00D259A3">
      <w:pPr>
        <w:numPr>
          <w:ilvl w:val="0"/>
          <w:numId w:val="3"/>
        </w:numPr>
        <w:spacing w:after="0" w:line="240" w:lineRule="auto"/>
        <w:ind w:right="141"/>
        <w:contextualSpacing/>
        <w:jc w:val="both"/>
        <w:rPr>
          <w:rFonts w:ascii="Cambria" w:cs="Times New Roman" w:eastAsia="Times New Roman" w:hAnsi="Cambria"/>
          <w:lang w:eastAsia="fr-FR"/>
        </w:rPr>
      </w:pPr>
      <w:r w:rsidRPr="00D259A3">
        <w:rPr>
          <w:rFonts w:ascii="Cambria" w:cs="Times New Roman" w:eastAsia="Times New Roman" w:hAnsi="Cambria"/>
          <w:lang w:eastAsia="fr-FR"/>
        </w:rPr>
        <w:t>Congé maternité,</w:t>
      </w:r>
    </w:p>
    <w:p w14:paraId="5AF539C1" w14:textId="77777777" w:rsidP="00B57352" w:rsidR="00D259A3" w:rsidRDefault="00D259A3" w:rsidRPr="00D259A3">
      <w:pPr>
        <w:numPr>
          <w:ilvl w:val="0"/>
          <w:numId w:val="3"/>
        </w:numPr>
        <w:spacing w:after="0" w:line="240" w:lineRule="auto"/>
        <w:ind w:right="141"/>
        <w:contextualSpacing/>
        <w:jc w:val="both"/>
        <w:rPr>
          <w:rFonts w:ascii="Cambria" w:cs="Times New Roman" w:eastAsia="Times New Roman" w:hAnsi="Cambria"/>
          <w:lang w:eastAsia="fr-FR"/>
        </w:rPr>
      </w:pPr>
      <w:r w:rsidRPr="00D259A3">
        <w:rPr>
          <w:rFonts w:ascii="Cambria" w:cs="Times New Roman" w:eastAsia="Times New Roman" w:hAnsi="Cambria"/>
          <w:lang w:eastAsia="fr-FR"/>
        </w:rPr>
        <w:t xml:space="preserve">Congé d’adoption, </w:t>
      </w:r>
    </w:p>
    <w:p w14:paraId="0CB574E3" w14:textId="77777777" w:rsidP="00B57352" w:rsidR="00D259A3" w:rsidRDefault="00D259A3" w:rsidRPr="00D259A3">
      <w:pPr>
        <w:numPr>
          <w:ilvl w:val="0"/>
          <w:numId w:val="3"/>
        </w:numPr>
        <w:spacing w:after="0" w:line="240" w:lineRule="auto"/>
        <w:ind w:right="141"/>
        <w:contextualSpacing/>
        <w:jc w:val="both"/>
        <w:rPr>
          <w:rFonts w:ascii="Cambria" w:cs="Times New Roman" w:eastAsia="Times New Roman" w:hAnsi="Cambria"/>
          <w:lang w:eastAsia="fr-FR"/>
        </w:rPr>
      </w:pPr>
      <w:r w:rsidRPr="00D259A3">
        <w:rPr>
          <w:rFonts w:ascii="Cambria" w:cs="Times New Roman" w:eastAsia="Times New Roman" w:hAnsi="Cambria"/>
          <w:lang w:eastAsia="fr-FR"/>
        </w:rPr>
        <w:t>Congé de paternité et d’accueil de l’enfant,</w:t>
      </w:r>
    </w:p>
    <w:p w14:paraId="2851DECA" w14:textId="77777777" w:rsidP="00B57352" w:rsidR="00D259A3" w:rsidRDefault="00D259A3" w:rsidRPr="00D259A3">
      <w:pPr>
        <w:numPr>
          <w:ilvl w:val="0"/>
          <w:numId w:val="3"/>
        </w:numPr>
        <w:spacing w:after="0" w:line="240" w:lineRule="auto"/>
        <w:ind w:right="141"/>
        <w:contextualSpacing/>
        <w:jc w:val="both"/>
        <w:rPr>
          <w:rFonts w:ascii="Cambria" w:cs="Times New Roman" w:eastAsia="Times New Roman" w:hAnsi="Cambria"/>
          <w:lang w:eastAsia="fr-FR"/>
        </w:rPr>
      </w:pPr>
      <w:r w:rsidRPr="00D259A3">
        <w:rPr>
          <w:rFonts w:ascii="Cambria" w:cs="Times New Roman" w:eastAsia="Times New Roman" w:hAnsi="Cambria"/>
          <w:lang w:eastAsia="fr-FR"/>
        </w:rPr>
        <w:t>Congé parental d’éducation,</w:t>
      </w:r>
    </w:p>
    <w:p w14:paraId="67DCB94E" w14:textId="77777777" w:rsidP="00B57352" w:rsidR="00D259A3" w:rsidRDefault="00D259A3" w:rsidRPr="00D259A3">
      <w:pPr>
        <w:numPr>
          <w:ilvl w:val="0"/>
          <w:numId w:val="3"/>
        </w:numPr>
        <w:spacing w:after="0" w:line="240" w:lineRule="auto"/>
        <w:ind w:right="141"/>
        <w:contextualSpacing/>
        <w:jc w:val="both"/>
        <w:rPr>
          <w:rFonts w:ascii="Cambria" w:cs="Times New Roman" w:eastAsia="Times New Roman" w:hAnsi="Cambria"/>
          <w:lang w:eastAsia="fr-FR"/>
        </w:rPr>
      </w:pPr>
      <w:r w:rsidRPr="00D259A3">
        <w:rPr>
          <w:rFonts w:ascii="Cambria" w:cs="Times New Roman" w:eastAsia="Times New Roman" w:hAnsi="Cambria"/>
          <w:lang w:eastAsia="fr-FR"/>
        </w:rPr>
        <w:t>Congé pour enfant malade,</w:t>
      </w:r>
    </w:p>
    <w:p w14:paraId="19BDE1F2" w14:textId="77777777" w:rsidP="00B57352" w:rsidR="00D259A3" w:rsidRDefault="00D259A3" w:rsidRPr="00D259A3">
      <w:pPr>
        <w:numPr>
          <w:ilvl w:val="0"/>
          <w:numId w:val="3"/>
        </w:numPr>
        <w:spacing w:after="0" w:line="240" w:lineRule="auto"/>
        <w:ind w:right="141"/>
        <w:contextualSpacing/>
        <w:jc w:val="both"/>
        <w:rPr>
          <w:rFonts w:ascii="Cambria" w:cs="Times New Roman" w:eastAsia="Times New Roman" w:hAnsi="Cambria"/>
          <w:lang w:eastAsia="fr-FR"/>
        </w:rPr>
      </w:pPr>
      <w:r w:rsidRPr="00D259A3">
        <w:rPr>
          <w:rFonts w:ascii="Cambria" w:cs="Times New Roman" w:eastAsia="Times New Roman" w:hAnsi="Cambria"/>
          <w:lang w:eastAsia="fr-FR"/>
        </w:rPr>
        <w:t>Congé de présence parentale,</w:t>
      </w:r>
    </w:p>
    <w:p w14:paraId="2491B704" w14:textId="77777777" w:rsidP="00B57352" w:rsidR="00D259A3" w:rsidRDefault="00D259A3" w:rsidRPr="00D259A3">
      <w:pPr>
        <w:numPr>
          <w:ilvl w:val="0"/>
          <w:numId w:val="3"/>
        </w:numPr>
        <w:spacing w:after="0" w:line="240" w:lineRule="auto"/>
        <w:ind w:right="141"/>
        <w:contextualSpacing/>
        <w:jc w:val="both"/>
        <w:rPr>
          <w:rFonts w:ascii="Cambria" w:cs="Times New Roman" w:eastAsia="Times New Roman" w:hAnsi="Cambria"/>
          <w:lang w:eastAsia="fr-FR"/>
        </w:rPr>
      </w:pPr>
      <w:r w:rsidRPr="00D259A3">
        <w:rPr>
          <w:rFonts w:ascii="Cambria" w:cs="Times New Roman" w:eastAsia="Times New Roman" w:hAnsi="Cambria"/>
          <w:lang w:eastAsia="fr-FR"/>
        </w:rPr>
        <w:t>Absence d’un salarié ayant bénéficié d’un don de jour de repos de la part d’un autre salarié.</w:t>
      </w:r>
    </w:p>
    <w:p w14:paraId="0526CD7A" w14:textId="77777777" w:rsidP="00B57352" w:rsidR="00D259A3" w:rsidRDefault="00D259A3" w:rsidRPr="00D259A3">
      <w:pPr>
        <w:spacing w:after="0" w:line="240" w:lineRule="auto"/>
        <w:ind w:right="141"/>
        <w:jc w:val="both"/>
        <w:rPr>
          <w:rFonts w:ascii="Cambria" w:cs="Times New Roman" w:eastAsia="Times New Roman" w:hAnsi="Cambria"/>
          <w:lang w:eastAsia="fr-FR"/>
        </w:rPr>
      </w:pPr>
    </w:p>
    <w:p w14:paraId="3CA57D90" w14:textId="77777777" w:rsidP="00B57352" w:rsidR="00D259A3" w:rsidRDefault="00D259A3" w:rsidRPr="00D259A3">
      <w:pPr>
        <w:spacing w:after="0" w:line="240" w:lineRule="auto"/>
        <w:ind w:right="141"/>
        <w:jc w:val="both"/>
        <w:rPr>
          <w:rFonts w:ascii="Cambria" w:cs="Times New Roman" w:eastAsia="Times New Roman" w:hAnsi="Cambria"/>
          <w:lang w:eastAsia="fr-FR"/>
        </w:rPr>
      </w:pPr>
    </w:p>
    <w:p w14:paraId="33CED8A7"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p>
    <w:p w14:paraId="215A4241" w14:textId="77777777" w:rsidP="00B57352" w:rsidR="00D259A3" w:rsidRDefault="00D259A3" w:rsidRPr="00D259A3">
      <w:pPr>
        <w:spacing w:after="0" w:line="240" w:lineRule="auto"/>
        <w:ind w:right="141"/>
        <w:jc w:val="both"/>
        <w:rPr>
          <w:rFonts w:ascii="Cambria" w:cs="Times New Roman" w:eastAsia="Times New Roman" w:hAnsi="Cambria"/>
          <w:b/>
          <w:u w:val="single"/>
          <w:lang w:eastAsia="fr-FR"/>
        </w:rPr>
      </w:pPr>
      <w:r w:rsidRPr="00D259A3">
        <w:rPr>
          <w:rFonts w:ascii="Cambria" w:cs="Times New Roman" w:eastAsia="Times New Roman" w:hAnsi="Cambria"/>
          <w:b/>
          <w:u w:val="single"/>
          <w:lang w:eastAsia="fr-FR"/>
        </w:rPr>
        <w:t>DATE DE VERSEMENT</w:t>
      </w:r>
    </w:p>
    <w:p w14:paraId="1EAC8B4F" w14:textId="77777777" w:rsidP="00B57352" w:rsidR="00D259A3" w:rsidRDefault="00D259A3" w:rsidRPr="00D259A3">
      <w:pPr>
        <w:spacing w:after="0" w:line="240" w:lineRule="auto"/>
        <w:ind w:right="141"/>
        <w:jc w:val="both"/>
        <w:rPr>
          <w:rFonts w:ascii="Cambria" w:cs="Times New Roman" w:eastAsia="Times New Roman" w:hAnsi="Cambria"/>
          <w:lang w:eastAsia="fr-FR"/>
        </w:rPr>
      </w:pPr>
    </w:p>
    <w:p w14:paraId="5C692B6A" w14:textId="77777777" w:rsidP="00B57352" w:rsidR="00D259A3" w:rsidRDefault="00D259A3" w:rsidRPr="00D259A3">
      <w:pPr>
        <w:spacing w:after="0" w:line="240" w:lineRule="auto"/>
        <w:ind w:right="141"/>
        <w:jc w:val="both"/>
        <w:rPr>
          <w:rFonts w:ascii="Cambria" w:cs="Times New Roman" w:eastAsia="Times New Roman" w:hAnsi="Cambria"/>
          <w:lang w:eastAsia="fr-FR"/>
        </w:rPr>
      </w:pPr>
      <w:r w:rsidRPr="00D259A3">
        <w:rPr>
          <w:rFonts w:ascii="Cambria" w:cs="Times New Roman" w:eastAsia="Times New Roman" w:hAnsi="Cambria"/>
          <w:lang w:eastAsia="fr-FR"/>
        </w:rPr>
        <w:t xml:space="preserve">Le versement de la prime précitée sera effectué </w:t>
      </w:r>
      <w:r w:rsidRPr="00D259A3">
        <w:rPr>
          <w:rFonts w:ascii="Cambria" w:cs="Times New Roman" w:eastAsia="Times New Roman" w:hAnsi="Cambria"/>
          <w:iCs/>
          <w:lang w:eastAsia="fr-FR"/>
        </w:rPr>
        <w:t>en une seule fois</w:t>
      </w:r>
      <w:r w:rsidRPr="00D259A3">
        <w:rPr>
          <w:rFonts w:ascii="Cambria" w:cs="Times New Roman" w:eastAsia="Times New Roman" w:hAnsi="Cambria"/>
          <w:lang w:eastAsia="fr-FR"/>
        </w:rPr>
        <w:t xml:space="preserve"> avec la paie du mois de janvier 2023 et s’inscrit dans le cadre de la loi du 16 août 2022.</w:t>
      </w:r>
    </w:p>
    <w:p w14:paraId="49B379EB" w14:textId="77777777" w:rsidP="00B57352" w:rsidR="00D259A3" w:rsidRDefault="00D259A3" w:rsidRPr="00D259A3">
      <w:pPr>
        <w:spacing w:after="0" w:line="240" w:lineRule="auto"/>
        <w:ind w:right="141"/>
        <w:jc w:val="both"/>
        <w:rPr>
          <w:rFonts w:ascii="Cambria" w:cs="Times New Roman" w:eastAsia="Times New Roman" w:hAnsi="Cambria"/>
          <w:b/>
          <w:lang w:eastAsia="fr-FR"/>
        </w:rPr>
      </w:pPr>
    </w:p>
    <w:p w14:paraId="0559023E" w14:textId="77777777" w:rsidP="00B57352" w:rsidR="00D259A3" w:rsidRDefault="00D259A3" w:rsidRPr="00D259A3">
      <w:pPr>
        <w:spacing w:after="0" w:line="240" w:lineRule="auto"/>
        <w:ind w:right="141"/>
        <w:jc w:val="both"/>
        <w:rPr>
          <w:rFonts w:ascii="Cambria" w:cs="Arial" w:eastAsia="Times New Roman" w:hAnsi="Cambria"/>
          <w:b/>
          <w:u w:val="single"/>
          <w:lang w:eastAsia="fr-FR"/>
        </w:rPr>
      </w:pPr>
    </w:p>
    <w:p w14:paraId="745B583D" w14:textId="77777777" w:rsidP="00B57352" w:rsidR="00C54113" w:rsidRDefault="00C54113">
      <w:pPr>
        <w:spacing w:after="0" w:line="240" w:lineRule="auto"/>
        <w:ind w:right="141"/>
        <w:jc w:val="both"/>
        <w:rPr>
          <w:rFonts w:ascii="Cambria" w:cs="Arial" w:eastAsia="Times New Roman" w:hAnsi="Cambria"/>
          <w:b/>
          <w:u w:val="single"/>
          <w:lang w:eastAsia="fr-FR"/>
        </w:rPr>
      </w:pPr>
    </w:p>
    <w:p w14:paraId="42B7BE25" w14:textId="539E20C0" w:rsidP="00B57352" w:rsidR="00D259A3" w:rsidRDefault="00D259A3" w:rsidRPr="00D259A3">
      <w:pPr>
        <w:spacing w:after="0" w:line="240" w:lineRule="auto"/>
        <w:ind w:right="141"/>
        <w:jc w:val="both"/>
        <w:rPr>
          <w:rFonts w:ascii="Cambria" w:cs="Arial" w:eastAsia="Times New Roman" w:hAnsi="Cambria"/>
          <w:b/>
          <w:u w:val="single"/>
          <w:lang w:eastAsia="fr-FR"/>
        </w:rPr>
      </w:pPr>
      <w:r w:rsidRPr="00D259A3">
        <w:rPr>
          <w:rFonts w:ascii="Cambria" w:cs="Arial" w:eastAsia="Times New Roman" w:hAnsi="Cambria"/>
          <w:b/>
          <w:u w:val="single"/>
          <w:lang w:eastAsia="fr-FR"/>
        </w:rPr>
        <w:t xml:space="preserve">ARTICLE 2 – AUGMENTATION COLLECTIVE </w:t>
      </w:r>
    </w:p>
    <w:p w14:paraId="1E065F12" w14:textId="77777777" w:rsidP="00B57352" w:rsidR="00D259A3" w:rsidRDefault="00D259A3" w:rsidRPr="00D259A3">
      <w:pPr>
        <w:tabs>
          <w:tab w:pos="9214" w:val="left"/>
        </w:tabs>
        <w:spacing w:after="0" w:line="240" w:lineRule="auto"/>
        <w:ind w:right="141"/>
        <w:jc w:val="both"/>
        <w:rPr>
          <w:rFonts w:ascii="Cambria" w:cs="Arial" w:eastAsia="Times New Roman" w:hAnsi="Cambria"/>
          <w:lang w:eastAsia="fr-FR"/>
        </w:rPr>
      </w:pPr>
    </w:p>
    <w:p w14:paraId="7579EFE8" w14:textId="77777777" w:rsidP="00B57352" w:rsidR="00D259A3" w:rsidRDefault="00D259A3" w:rsidRPr="00D259A3">
      <w:pPr>
        <w:tabs>
          <w:tab w:pos="9214" w:val="left"/>
        </w:tabs>
        <w:spacing w:after="0" w:line="240" w:lineRule="auto"/>
        <w:ind w:right="141"/>
        <w:jc w:val="both"/>
        <w:rPr>
          <w:rFonts w:ascii="Cambria" w:cs="Arial" w:eastAsia="Times New Roman" w:hAnsi="Cambria"/>
          <w:lang w:eastAsia="fr-FR"/>
        </w:rPr>
      </w:pPr>
    </w:p>
    <w:p w14:paraId="61F5843A" w14:textId="37FB2920" w:rsidP="00B57352" w:rsidR="00D259A3" w:rsidRDefault="00D259A3" w:rsidRPr="00D259A3">
      <w:pPr>
        <w:tabs>
          <w:tab w:pos="9214" w:val="left"/>
        </w:tabs>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xml:space="preserve">Les salariés SGPM ayant bénéficié de la prime de partage de la valeur en 2023, hors contrat d’alternance, bénéficieront d’une augmentation de leur RAGB </w:t>
      </w:r>
      <w:r w:rsidR="001D786C">
        <w:rPr>
          <w:rFonts w:ascii="Cambria" w:cs="Arial" w:eastAsia="Times New Roman" w:hAnsi="Cambria"/>
          <w:lang w:eastAsia="fr-FR"/>
        </w:rPr>
        <w:t xml:space="preserve">qui s’opérera </w:t>
      </w:r>
      <w:r w:rsidRPr="00125CA7">
        <w:rPr>
          <w:rFonts w:ascii="Cambria" w:cs="Arial" w:eastAsia="Times New Roman" w:hAnsi="Cambria"/>
          <w:lang w:eastAsia="fr-FR"/>
        </w:rPr>
        <w:t>au 1</w:t>
      </w:r>
      <w:r w:rsidRPr="00125CA7">
        <w:rPr>
          <w:rFonts w:ascii="Cambria" w:cs="Arial" w:eastAsia="Times New Roman" w:hAnsi="Cambria"/>
          <w:vertAlign w:val="superscript"/>
          <w:lang w:eastAsia="fr-FR"/>
        </w:rPr>
        <w:t>er</w:t>
      </w:r>
      <w:r w:rsidRPr="00125CA7">
        <w:rPr>
          <w:rFonts w:ascii="Cambria" w:cs="Arial" w:eastAsia="Times New Roman" w:hAnsi="Cambria"/>
          <w:lang w:eastAsia="fr-FR"/>
        </w:rPr>
        <w:t xml:space="preserve"> </w:t>
      </w:r>
      <w:r w:rsidR="00F76F6A" w:rsidRPr="00125CA7">
        <w:rPr>
          <w:rFonts w:ascii="Cambria" w:cs="Arial" w:eastAsia="Times New Roman" w:hAnsi="Cambria"/>
          <w:lang w:eastAsia="fr-FR"/>
        </w:rPr>
        <w:t>avril</w:t>
      </w:r>
      <w:r w:rsidRPr="00125CA7">
        <w:rPr>
          <w:rFonts w:ascii="Cambria" w:cs="Arial" w:eastAsia="Times New Roman" w:hAnsi="Cambria"/>
          <w:lang w:eastAsia="fr-FR"/>
        </w:rPr>
        <w:t xml:space="preserve"> 2023, </w:t>
      </w:r>
      <w:r w:rsidR="001D786C" w:rsidRPr="00125CA7">
        <w:rPr>
          <w:rFonts w:ascii="Cambria" w:cs="Arial" w:eastAsia="Times New Roman" w:hAnsi="Cambria"/>
          <w:lang w:eastAsia="fr-FR"/>
        </w:rPr>
        <w:t xml:space="preserve">concomitamment aux </w:t>
      </w:r>
      <w:r w:rsidR="00F76F6A" w:rsidRPr="00125CA7">
        <w:rPr>
          <w:rFonts w:ascii="Cambria" w:cs="Arial" w:eastAsia="Times New Roman" w:hAnsi="Cambria"/>
          <w:lang w:eastAsia="fr-FR"/>
        </w:rPr>
        <w:t xml:space="preserve">augmentations individuelles, </w:t>
      </w:r>
      <w:r w:rsidRPr="00125CA7">
        <w:rPr>
          <w:rFonts w:ascii="Cambria" w:cs="Arial" w:eastAsia="Times New Roman" w:hAnsi="Cambria"/>
          <w:lang w:eastAsia="fr-FR"/>
        </w:rPr>
        <w:t>sous réserve :</w:t>
      </w:r>
    </w:p>
    <w:p w14:paraId="22DE831C" w14:textId="77777777" w:rsidP="00B57352" w:rsidR="00D259A3" w:rsidRDefault="00D259A3" w:rsidRPr="00D259A3">
      <w:pPr>
        <w:tabs>
          <w:tab w:pos="9214" w:val="left"/>
        </w:tabs>
        <w:spacing w:after="0" w:line="240" w:lineRule="auto"/>
        <w:ind w:right="141"/>
        <w:jc w:val="both"/>
        <w:rPr>
          <w:rFonts w:ascii="Cambria" w:cs="Arial" w:eastAsia="Times New Roman" w:hAnsi="Cambria"/>
          <w:lang w:eastAsia="fr-FR"/>
        </w:rPr>
      </w:pPr>
    </w:p>
    <w:p w14:paraId="4D587B13" w14:textId="77777777" w:rsidP="00B57352" w:rsidR="00D259A3" w:rsidRDefault="00D259A3" w:rsidRPr="00D259A3">
      <w:pPr>
        <w:numPr>
          <w:ilvl w:val="0"/>
          <w:numId w:val="1"/>
        </w:num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D’être rémunéré, par SGPM, à solde entière ou à demi-solde.</w:t>
      </w:r>
    </w:p>
    <w:p w14:paraId="567660B1" w14:textId="77777777" w:rsidP="00B57352" w:rsidR="00D259A3" w:rsidRDefault="00D259A3" w:rsidRPr="00D259A3">
      <w:pPr>
        <w:spacing w:after="0" w:line="240" w:lineRule="auto"/>
        <w:ind w:left="360" w:right="141"/>
        <w:jc w:val="both"/>
        <w:rPr>
          <w:rFonts w:ascii="Cambria" w:cs="Arial" w:eastAsia="Times New Roman" w:hAnsi="Cambria"/>
          <w:lang w:eastAsia="fr-FR"/>
        </w:rPr>
      </w:pPr>
    </w:p>
    <w:p w14:paraId="16684982"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39D8C696"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xml:space="preserve">Le montant de cette augmentation se calculera comme suit : </w:t>
      </w:r>
    </w:p>
    <w:p w14:paraId="4C473179"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0387168F" w14:textId="2738BF3D" w:rsidP="00B57352" w:rsidR="001D786C" w:rsidRDefault="00D259A3" w:rsidRPr="00125CA7">
      <w:pPr>
        <w:numPr>
          <w:ilvl w:val="0"/>
          <w:numId w:val="1"/>
        </w:numPr>
        <w:spacing w:after="0" w:line="240" w:lineRule="auto"/>
        <w:ind w:right="141"/>
        <w:contextualSpacing/>
        <w:jc w:val="both"/>
        <w:rPr>
          <w:rFonts w:ascii="Cambria" w:cs="Arial" w:eastAsia="Times New Roman" w:hAnsi="Cambria"/>
          <w:lang w:eastAsia="fr-FR"/>
        </w:rPr>
      </w:pPr>
      <w:r w:rsidRPr="00125CA7">
        <w:rPr>
          <w:rFonts w:ascii="Cambria" w:cs="Arial" w:eastAsia="Times New Roman" w:hAnsi="Cambria"/>
          <w:lang w:eastAsia="fr-FR"/>
        </w:rPr>
        <w:t>Augmentation de 3 % de la RAGB appréciée au 1</w:t>
      </w:r>
      <w:r w:rsidRPr="00125CA7">
        <w:rPr>
          <w:rFonts w:ascii="Cambria" w:cs="Arial" w:eastAsia="Times New Roman" w:hAnsi="Cambria"/>
          <w:vertAlign w:val="superscript"/>
          <w:lang w:eastAsia="fr-FR"/>
        </w:rPr>
        <w:t>er</w:t>
      </w:r>
      <w:r w:rsidRPr="00125CA7">
        <w:rPr>
          <w:rFonts w:ascii="Cambria" w:cs="Arial" w:eastAsia="Times New Roman" w:hAnsi="Cambria"/>
          <w:lang w:eastAsia="fr-FR"/>
        </w:rPr>
        <w:t xml:space="preserve"> janvier 2023 pour les salariés dont la rémunération annuelle brute (RAGB) est inférieure ou égale à </w:t>
      </w:r>
      <w:r w:rsidR="001D786C" w:rsidRPr="00125CA7">
        <w:rPr>
          <w:rFonts w:ascii="Cambria" w:cs="Arial" w:eastAsia="Times New Roman" w:hAnsi="Cambria"/>
          <w:lang w:eastAsia="fr-FR"/>
        </w:rPr>
        <w:t>6</w:t>
      </w:r>
      <w:r w:rsidRPr="00125CA7">
        <w:rPr>
          <w:rFonts w:ascii="Cambria" w:cs="Arial" w:eastAsia="Times New Roman" w:hAnsi="Cambria"/>
          <w:lang w:eastAsia="fr-FR"/>
        </w:rPr>
        <w:t xml:space="preserve">0 000 € brut ; </w:t>
      </w:r>
    </w:p>
    <w:p w14:paraId="10485137" w14:textId="652447A1" w:rsidP="00B57352" w:rsidR="00D259A3" w:rsidRDefault="00D259A3" w:rsidRPr="00125CA7">
      <w:pPr>
        <w:numPr>
          <w:ilvl w:val="0"/>
          <w:numId w:val="1"/>
        </w:numPr>
        <w:spacing w:after="0" w:line="240" w:lineRule="auto"/>
        <w:ind w:right="141"/>
        <w:contextualSpacing/>
        <w:jc w:val="both"/>
        <w:rPr>
          <w:rFonts w:ascii="Cambria" w:cs="Arial" w:eastAsia="Times New Roman" w:hAnsi="Cambria"/>
          <w:lang w:eastAsia="fr-FR"/>
        </w:rPr>
      </w:pPr>
      <w:r w:rsidRPr="00125CA7">
        <w:rPr>
          <w:rFonts w:ascii="Cambria" w:cs="Arial" w:eastAsia="Times New Roman" w:hAnsi="Cambria"/>
          <w:lang w:eastAsia="fr-FR"/>
        </w:rPr>
        <w:t>Augmentation de 2 % de la RAGB appréciée au 1</w:t>
      </w:r>
      <w:r w:rsidRPr="00125CA7">
        <w:rPr>
          <w:rFonts w:ascii="Cambria" w:cs="Arial" w:eastAsia="Times New Roman" w:hAnsi="Cambria"/>
          <w:vertAlign w:val="superscript"/>
          <w:lang w:eastAsia="fr-FR"/>
        </w:rPr>
        <w:t>er</w:t>
      </w:r>
      <w:r w:rsidRPr="00125CA7">
        <w:rPr>
          <w:rFonts w:ascii="Cambria" w:cs="Arial" w:eastAsia="Times New Roman" w:hAnsi="Cambria"/>
          <w:lang w:eastAsia="fr-FR"/>
        </w:rPr>
        <w:t xml:space="preserve"> janvier 2023 pour les salariés dont la rémunération annuelle brute (RAGB) est supérieure à </w:t>
      </w:r>
      <w:r w:rsidR="001D786C" w:rsidRPr="00125CA7">
        <w:rPr>
          <w:rFonts w:ascii="Cambria" w:cs="Arial" w:eastAsia="Times New Roman" w:hAnsi="Cambria"/>
          <w:lang w:eastAsia="fr-FR"/>
        </w:rPr>
        <w:t>6</w:t>
      </w:r>
      <w:r w:rsidRPr="00125CA7">
        <w:rPr>
          <w:rFonts w:ascii="Cambria" w:cs="Arial" w:eastAsia="Times New Roman" w:hAnsi="Cambria"/>
          <w:lang w:eastAsia="fr-FR"/>
        </w:rPr>
        <w:t>0 000 € et inférieure ou égale à 80 000 € brut.</w:t>
      </w:r>
    </w:p>
    <w:p w14:paraId="416071A3" w14:textId="77777777" w:rsidP="00B57352" w:rsidR="00D259A3" w:rsidRDefault="00D259A3" w:rsidRPr="00125CA7">
      <w:pPr>
        <w:spacing w:after="0" w:line="240" w:lineRule="auto"/>
        <w:ind w:left="720" w:right="141"/>
        <w:contextualSpacing/>
        <w:jc w:val="both"/>
        <w:rPr>
          <w:rFonts w:ascii="Cambria" w:cs="Arial" w:eastAsia="Times New Roman" w:hAnsi="Cambria"/>
          <w:lang w:eastAsia="fr-FR"/>
        </w:rPr>
      </w:pPr>
    </w:p>
    <w:p w14:paraId="2BF45F12" w14:textId="77777777" w:rsidP="00B57352" w:rsidR="00D259A3" w:rsidRDefault="00D259A3" w:rsidRPr="00125CA7">
      <w:pPr>
        <w:spacing w:after="0" w:line="240" w:lineRule="auto"/>
        <w:ind w:right="141"/>
        <w:jc w:val="both"/>
        <w:rPr>
          <w:rFonts w:ascii="Cambria" w:cs="Arial" w:eastAsia="Times New Roman" w:hAnsi="Cambria"/>
          <w:lang w:eastAsia="fr-FR"/>
        </w:rPr>
      </w:pPr>
    </w:p>
    <w:p w14:paraId="58EFFBBF" w14:textId="617E2210" w:rsidP="00B57352" w:rsidR="00D259A3" w:rsidRDefault="00D259A3" w:rsidRPr="00D259A3">
      <w:pPr>
        <w:spacing w:after="0" w:line="240" w:lineRule="auto"/>
        <w:ind w:right="141"/>
        <w:jc w:val="both"/>
        <w:rPr>
          <w:rFonts w:ascii="Cambria" w:cs="Arial" w:eastAsia="Times New Roman" w:hAnsi="Cambria"/>
          <w:lang w:eastAsia="fr-FR"/>
        </w:rPr>
      </w:pPr>
      <w:r w:rsidRPr="00125CA7">
        <w:rPr>
          <w:rFonts w:ascii="Cambria" w:cs="Arial" w:eastAsia="Times New Roman" w:hAnsi="Cambria"/>
          <w:lang w:eastAsia="fr-FR"/>
        </w:rPr>
        <w:t xml:space="preserve">Le montant plancher de cette augmentation est de </w:t>
      </w:r>
      <w:r w:rsidR="00F76F6A" w:rsidRPr="00125CA7">
        <w:rPr>
          <w:rFonts w:ascii="Cambria" w:cs="Arial" w:eastAsia="Times New Roman" w:hAnsi="Cambria"/>
          <w:lang w:eastAsia="fr-FR"/>
        </w:rPr>
        <w:t>1 0</w:t>
      </w:r>
      <w:r w:rsidRPr="00125CA7">
        <w:rPr>
          <w:rFonts w:ascii="Cambria" w:cs="Arial" w:eastAsia="Times New Roman" w:hAnsi="Cambria"/>
          <w:lang w:eastAsia="fr-FR"/>
        </w:rPr>
        <w:t>00 € brut pour un salarié à temps plein.</w:t>
      </w:r>
    </w:p>
    <w:p w14:paraId="0999AFCC"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67F9DDAE"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77BA3B5E" w14:textId="63378F44" w:rsidP="00B57352" w:rsidR="00D259A3" w:rsidRDefault="00D259A3">
      <w:pPr>
        <w:spacing w:after="0" w:line="240" w:lineRule="auto"/>
        <w:ind w:right="141"/>
        <w:jc w:val="both"/>
        <w:rPr>
          <w:rFonts w:ascii="Cambria" w:cs="Arial" w:eastAsia="Times New Roman" w:hAnsi="Cambria"/>
          <w:lang w:eastAsia="fr-FR"/>
        </w:rPr>
      </w:pPr>
    </w:p>
    <w:p w14:paraId="65801F1C" w14:textId="4A5803D3" w:rsidP="00B57352" w:rsidR="00FF2E1D" w:rsidRDefault="00FF2E1D">
      <w:pPr>
        <w:spacing w:after="0" w:line="240" w:lineRule="auto"/>
        <w:ind w:right="141"/>
        <w:jc w:val="both"/>
        <w:rPr>
          <w:rFonts w:ascii="Cambria" w:cs="Arial" w:eastAsia="Times New Roman" w:hAnsi="Cambria"/>
          <w:lang w:eastAsia="fr-FR"/>
        </w:rPr>
      </w:pPr>
    </w:p>
    <w:p w14:paraId="2D97A466" w14:textId="77777777" w:rsidP="00B57352" w:rsidR="001137B9" w:rsidRDefault="001137B9" w:rsidRPr="00D259A3">
      <w:pPr>
        <w:spacing w:after="0" w:line="240" w:lineRule="auto"/>
        <w:ind w:right="141"/>
        <w:jc w:val="both"/>
        <w:rPr>
          <w:rFonts w:ascii="Cambria" w:cs="Arial" w:eastAsia="Times New Roman" w:hAnsi="Cambria"/>
          <w:lang w:eastAsia="fr-FR"/>
        </w:rPr>
      </w:pPr>
    </w:p>
    <w:p w14:paraId="3E847936"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7B2AF464"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b/>
          <w:u w:val="single"/>
          <w:lang w:eastAsia="fr-FR"/>
        </w:rPr>
        <w:t>ARTICLE 3 – ALLOCATION FORFAITAIRE DE FRAIS 2023</w:t>
      </w:r>
    </w:p>
    <w:p w14:paraId="39EE901F" w14:textId="77777777" w:rsidP="00B57352" w:rsidR="00D259A3" w:rsidRDefault="00D259A3" w:rsidRPr="00D259A3">
      <w:pPr>
        <w:spacing w:after="0" w:line="240" w:lineRule="auto"/>
        <w:ind w:right="141"/>
        <w:jc w:val="both"/>
        <w:rPr>
          <w:rFonts w:ascii="Cambria" w:cs="Arial" w:eastAsia="Times New Roman" w:hAnsi="Cambria"/>
          <w:bCs/>
          <w:lang w:eastAsia="fr-FR"/>
        </w:rPr>
      </w:pPr>
    </w:p>
    <w:p w14:paraId="101BCF67"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Il existe au sein de SGPM des situations diverses qui touchent tant aux modes d’organisation du travail, avec la mise en place du télétravail par l’accord du 7 janvier 2021, qu’aux modes de transports utilisés par les salariés avec notamment le développement des transports doux.</w:t>
      </w:r>
    </w:p>
    <w:p w14:paraId="15F0699A"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431001DA"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Afin de prendre en compte cette pluralité de situations, les parties conviennent d’attribuer à l’ensemble des salariés SGPM, une allocation forfaitaire destinée à compenser les frais engagés en 2023 soit du fait de l’exercice des fonctions en télétravail, soit en raison de leur déplacement entre leur résidence habituelle et leur lieu de travail.</w:t>
      </w:r>
    </w:p>
    <w:p w14:paraId="5823D7EB"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w:t>
      </w:r>
    </w:p>
    <w:p w14:paraId="721F3666"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Le montant de cette allocation forfaitaire de frais engagés par les salariés est fixé à 120 euros par salarié, au titre de l’année 2023, attribué selon les modalités suivantes :</w:t>
      </w:r>
    </w:p>
    <w:p w14:paraId="3276D3B4"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w:t>
      </w:r>
    </w:p>
    <w:p w14:paraId="13A4628E"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xml:space="preserve">Chaque salarié devra choisir d’utiliser cette allocation forfaitaire pour compenser : </w:t>
      </w:r>
    </w:p>
    <w:p w14:paraId="2465A3F9"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w:t>
      </w:r>
    </w:p>
    <w:p w14:paraId="6A505EBF" w14:textId="4699EF04" w:rsidP="00B57352" w:rsidR="00D259A3" w:rsidRDefault="00D259A3" w:rsidRPr="00D259A3">
      <w:pPr>
        <w:numPr>
          <w:ilvl w:val="0"/>
          <w:numId w:val="2"/>
        </w:num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xml:space="preserve">Soit des frais </w:t>
      </w:r>
      <w:r w:rsidRPr="00B57352">
        <w:rPr>
          <w:rFonts w:ascii="Cambria" w:cs="Arial" w:eastAsia="Times New Roman" w:hAnsi="Cambria"/>
          <w:lang w:eastAsia="fr-FR"/>
        </w:rPr>
        <w:t>résultant</w:t>
      </w:r>
      <w:r w:rsidRPr="00D259A3">
        <w:rPr>
          <w:rFonts w:ascii="Cambria" w:cs="Arial" w:eastAsia="Times New Roman" w:hAnsi="Cambria"/>
          <w:lang w:eastAsia="fr-FR"/>
        </w:rPr>
        <w:t xml:space="preserve"> de l’exercice de leur activité en télétravail, sous réserve d’effectuer au moins un jour de télétravail par semaine.</w:t>
      </w:r>
    </w:p>
    <w:p w14:paraId="284FB6AE" w14:textId="77777777" w:rsidP="00B57352" w:rsidR="00D259A3" w:rsidRDefault="00D259A3" w:rsidRPr="00D259A3">
      <w:pPr>
        <w:spacing w:after="0" w:line="240" w:lineRule="auto"/>
        <w:ind w:left="720" w:right="141"/>
        <w:jc w:val="both"/>
        <w:rPr>
          <w:rFonts w:ascii="Cambria" w:cs="Arial" w:eastAsia="Times New Roman" w:hAnsi="Cambria"/>
          <w:lang w:eastAsia="fr-FR"/>
        </w:rPr>
      </w:pPr>
      <w:r w:rsidRPr="00D259A3">
        <w:rPr>
          <w:rFonts w:ascii="Cambria" w:cs="Arial" w:eastAsia="Times New Roman" w:hAnsi="Cambria"/>
          <w:lang w:eastAsia="fr-FR"/>
        </w:rPr>
        <w:t>Une régularisation sera effectuée, en cours d'année, en cas d’entrée/sortie des effectifs    ou d'utilisation des droits à suspension ou à réversibilité prévus par l'accord du 7 janvier 2021 sur le télétravail.</w:t>
      </w:r>
    </w:p>
    <w:p w14:paraId="151FFD44" w14:textId="77777777" w:rsidP="00B57352" w:rsidR="00D259A3" w:rsidRDefault="00D259A3" w:rsidRPr="00D259A3">
      <w:pPr>
        <w:spacing w:after="0" w:line="240" w:lineRule="auto"/>
        <w:ind w:left="720" w:right="141"/>
        <w:jc w:val="both"/>
        <w:rPr>
          <w:rFonts w:ascii="Cambria" w:cs="Arial" w:eastAsia="Times New Roman" w:hAnsi="Cambria"/>
          <w:lang w:eastAsia="fr-FR"/>
        </w:rPr>
      </w:pPr>
    </w:p>
    <w:p w14:paraId="0743DB32" w14:textId="77777777" w:rsidP="00B57352" w:rsidR="00D259A3" w:rsidRDefault="00D259A3" w:rsidRPr="00D259A3">
      <w:pPr>
        <w:numPr>
          <w:ilvl w:val="0"/>
          <w:numId w:val="2"/>
        </w:num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Soit des frais de carburant engendrés par l’utilisation d’un véhicule personnel pour effectuer les trajets entre le domicile et le lieu de travail. Cette indemnisation se substituera à la prime transport en vigueur au sein de SGPM</w:t>
      </w:r>
      <w:r w:rsidRPr="00D259A3">
        <w:rPr>
          <w:rFonts w:ascii="Cambria" w:cs="Arial" w:eastAsia="Times New Roman" w:hAnsi="Cambria"/>
          <w:vertAlign w:val="superscript"/>
          <w:lang w:eastAsia="fr-FR"/>
        </w:rPr>
        <w:footnoteReference w:id="1"/>
      </w:r>
      <w:r w:rsidRPr="00D259A3">
        <w:rPr>
          <w:rFonts w:ascii="Cambria" w:cs="Arial" w:eastAsia="Times New Roman" w:hAnsi="Cambria"/>
          <w:lang w:eastAsia="fr-FR"/>
        </w:rPr>
        <w:t xml:space="preserve"> et ne se cumulera pas avec le forfait transport applicable en Corse.</w:t>
      </w:r>
    </w:p>
    <w:p w14:paraId="513CB733" w14:textId="77777777" w:rsidP="00B57352" w:rsidR="00D259A3" w:rsidRDefault="00D259A3" w:rsidRPr="00D259A3">
      <w:pPr>
        <w:spacing w:after="0" w:line="240" w:lineRule="auto"/>
        <w:ind w:left="720" w:right="141"/>
        <w:jc w:val="both"/>
        <w:rPr>
          <w:rFonts w:ascii="Cambria" w:cs="Arial" w:eastAsia="Times New Roman" w:hAnsi="Cambria"/>
          <w:lang w:eastAsia="fr-FR"/>
        </w:rPr>
      </w:pPr>
      <w:r w:rsidRPr="00D259A3">
        <w:rPr>
          <w:rFonts w:ascii="Cambria" w:cs="Arial" w:eastAsia="Times New Roman" w:hAnsi="Cambria"/>
          <w:lang w:eastAsia="fr-FR"/>
        </w:rPr>
        <w:t>A la date de signature des présentes, et conformément à la Loi 2022-1157 du 16 août 2022, cette allocation est cumulable avec la prise en charge des transports en commun.</w:t>
      </w:r>
    </w:p>
    <w:p w14:paraId="214CF58C" w14:textId="77777777" w:rsidP="00B57352" w:rsidR="00D259A3" w:rsidRDefault="00D259A3" w:rsidRPr="00D259A3">
      <w:pPr>
        <w:spacing w:after="0" w:line="240" w:lineRule="auto"/>
        <w:ind w:left="720" w:right="141"/>
        <w:jc w:val="both"/>
        <w:rPr>
          <w:rFonts w:ascii="Cambria" w:cs="Arial" w:eastAsia="Times New Roman" w:hAnsi="Cambria"/>
          <w:lang w:eastAsia="fr-FR"/>
        </w:rPr>
      </w:pPr>
    </w:p>
    <w:p w14:paraId="2074C36B" w14:textId="77777777" w:rsidP="00B57352" w:rsidR="00D259A3" w:rsidRDefault="00D259A3" w:rsidRPr="00D259A3">
      <w:pPr>
        <w:numPr>
          <w:ilvl w:val="0"/>
          <w:numId w:val="2"/>
        </w:num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 xml:space="preserve">Soit, dans le cadre du dispositif de mobilité durable, des frais liés à l’utilisation d’un mode de transport alternatif pour les trajets entre le domicile et le lieu de travail. </w:t>
      </w:r>
    </w:p>
    <w:p w14:paraId="3A79A541" w14:textId="77777777" w:rsidP="00B57352" w:rsidR="00D259A3" w:rsidRDefault="00D259A3" w:rsidRPr="00D259A3">
      <w:pPr>
        <w:spacing w:after="0" w:line="240" w:lineRule="auto"/>
        <w:ind w:left="720" w:right="141"/>
        <w:jc w:val="both"/>
        <w:rPr>
          <w:rFonts w:ascii="Cambria" w:cs="Arial" w:eastAsia="Times New Roman" w:hAnsi="Cambria"/>
          <w:lang w:eastAsia="fr-FR"/>
        </w:rPr>
      </w:pPr>
      <w:r w:rsidRPr="00D259A3">
        <w:rPr>
          <w:rFonts w:ascii="Cambria" w:cs="Arial" w:eastAsia="Times New Roman" w:hAnsi="Cambria"/>
          <w:lang w:eastAsia="fr-FR"/>
        </w:rPr>
        <w:t>A la date de signature des présentes, cette allocation, cumulable avec la prise en charge des transports en commun, se substituera au dispositif d’indemnisation lié à l’utilisation d’un transport alternatif en vigueur au sein de SGPM.  </w:t>
      </w:r>
    </w:p>
    <w:p w14:paraId="67C59018"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2135CEA0"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284484CD"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Cette allocation forfaitaire s’inscrit dans le cadre des dispositifs légaux, et s’agissant des frais liés au télétravail de la tolérance URSSAF</w:t>
      </w:r>
      <w:r w:rsidRPr="00D259A3">
        <w:rPr>
          <w:rFonts w:ascii="Cambria" w:cs="Arial" w:eastAsia="Times New Roman" w:hAnsi="Cambria"/>
          <w:vertAlign w:val="superscript"/>
          <w:lang w:eastAsia="fr-FR"/>
        </w:rPr>
        <w:footnoteReference w:id="2"/>
      </w:r>
      <w:r w:rsidRPr="00D259A3">
        <w:rPr>
          <w:rFonts w:ascii="Cambria" w:cs="Arial" w:eastAsia="Times New Roman" w:hAnsi="Cambria"/>
          <w:lang w:eastAsia="fr-FR"/>
        </w:rPr>
        <w:t>.</w:t>
      </w:r>
    </w:p>
    <w:p w14:paraId="67A77A8C"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1F15310A" w14:textId="77777777" w:rsidP="00B57352" w:rsidR="00D259A3" w:rsidRDefault="00D259A3" w:rsidRPr="00D259A3">
      <w:pPr>
        <w:spacing w:after="0" w:line="240" w:lineRule="auto"/>
        <w:ind w:right="141"/>
        <w:jc w:val="both"/>
        <w:rPr>
          <w:rFonts w:ascii="Cambria" w:cs="Arial" w:eastAsia="Times New Roman" w:hAnsi="Cambria"/>
          <w:i/>
          <w:iCs/>
          <w:lang w:eastAsia="fr-FR"/>
        </w:rPr>
      </w:pPr>
      <w:r w:rsidRPr="00D259A3">
        <w:rPr>
          <w:rFonts w:ascii="Cambria" w:cs="Arial" w:eastAsia="Times New Roman" w:hAnsi="Cambria"/>
          <w:lang w:eastAsia="fr-FR"/>
        </w:rPr>
        <w:t>Son versement est subordonné à la production, par chaque salarié, des justificatifs nécessaires qui seront demandés par SGPM (</w:t>
      </w:r>
      <w:r w:rsidRPr="00D259A3">
        <w:rPr>
          <w:rFonts w:ascii="Cambria" w:cs="Arial" w:eastAsia="Times New Roman" w:hAnsi="Cambria"/>
          <w:i/>
          <w:iCs/>
          <w:lang w:eastAsia="fr-FR"/>
        </w:rPr>
        <w:t xml:space="preserve">carte grise pour l’option carburant et attestation sur l’honneur pour l’option mobilité durable).  </w:t>
      </w:r>
    </w:p>
    <w:p w14:paraId="0B0720DB" w14:textId="77777777" w:rsidP="00B57352" w:rsidR="00D259A3" w:rsidRDefault="00D259A3" w:rsidRPr="00D259A3">
      <w:pPr>
        <w:spacing w:after="0" w:line="240" w:lineRule="auto"/>
        <w:ind w:right="141"/>
        <w:jc w:val="both"/>
        <w:rPr>
          <w:rFonts w:ascii="Cambria" w:cs="Arial" w:eastAsia="Times New Roman" w:hAnsi="Cambria"/>
          <w:i/>
          <w:iCs/>
          <w:lang w:eastAsia="fr-FR"/>
        </w:rPr>
      </w:pPr>
    </w:p>
    <w:p w14:paraId="2B842B54" w14:textId="77777777" w:rsidP="00B57352" w:rsidR="00D259A3" w:rsidRDefault="00D259A3" w:rsidRPr="00D259A3">
      <w:pPr>
        <w:spacing w:after="0" w:line="240" w:lineRule="auto"/>
        <w:ind w:right="141"/>
        <w:jc w:val="both"/>
        <w:rPr>
          <w:rFonts w:ascii="Cambria" w:cs="Arial" w:eastAsia="Times New Roman" w:hAnsi="Cambria"/>
          <w:lang w:eastAsia="fr-FR"/>
        </w:rPr>
      </w:pPr>
      <w:r w:rsidRPr="00476215">
        <w:rPr>
          <w:rFonts w:ascii="Cambria" w:cs="Arial" w:eastAsia="Times New Roman" w:hAnsi="Cambria"/>
          <w:lang w:eastAsia="fr-FR"/>
        </w:rPr>
        <w:t>Par ailleurs, les parties se reverront fin 2023 pour analyser la pertinence de la reconduction de ce  dispositif et de sa possible évolution au regard des économies immobilières éventuellement opérées en 2023.</w:t>
      </w:r>
    </w:p>
    <w:p w14:paraId="087F1115" w14:textId="1D818958" w:rsidP="00B57352" w:rsidR="00D259A3" w:rsidRDefault="00D259A3">
      <w:pPr>
        <w:spacing w:after="0" w:line="240" w:lineRule="auto"/>
        <w:ind w:right="141"/>
        <w:jc w:val="both"/>
        <w:rPr>
          <w:rFonts w:ascii="Cambria" w:cs="Arial" w:eastAsia="Times New Roman" w:hAnsi="Cambria"/>
          <w:lang w:eastAsia="fr-FR"/>
        </w:rPr>
      </w:pPr>
    </w:p>
    <w:p w14:paraId="0D7EBB38" w14:textId="77777777" w:rsidP="00B57352" w:rsidR="005A2E1B" w:rsidRDefault="005A2E1B" w:rsidRPr="00D259A3">
      <w:pPr>
        <w:spacing w:after="0" w:line="240" w:lineRule="auto"/>
        <w:ind w:right="141"/>
        <w:jc w:val="both"/>
        <w:rPr>
          <w:rFonts w:ascii="Cambria" w:cs="Arial" w:eastAsia="Times New Roman" w:hAnsi="Cambria"/>
          <w:lang w:eastAsia="fr-FR"/>
        </w:rPr>
      </w:pPr>
    </w:p>
    <w:p w14:paraId="0DBF04C2"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74264DCE" w14:textId="77777777" w:rsidP="00B57352" w:rsidR="00D259A3" w:rsidRDefault="00D259A3" w:rsidRPr="00476215">
      <w:pPr>
        <w:spacing w:after="0" w:line="240" w:lineRule="auto"/>
        <w:ind w:right="141"/>
        <w:jc w:val="both"/>
        <w:rPr>
          <w:rFonts w:ascii="Cambria" w:cs="Arial" w:eastAsia="Times New Roman" w:hAnsi="Cambria"/>
          <w:b/>
          <w:u w:val="single"/>
          <w:lang w:eastAsia="fr-FR"/>
        </w:rPr>
      </w:pPr>
      <w:r w:rsidRPr="00476215">
        <w:rPr>
          <w:rFonts w:ascii="Cambria" w:cs="Arial" w:eastAsia="Times New Roman" w:hAnsi="Cambria"/>
          <w:b/>
          <w:u w:val="single"/>
          <w:lang w:eastAsia="fr-FR"/>
        </w:rPr>
        <w:t>ARTICLE 4 - MESURE D’AUGMENTATION DU BAREME DE REMBOURSEMENT DES INDEMNITES KILOMETRIQUES</w:t>
      </w:r>
    </w:p>
    <w:p w14:paraId="7C83D50A" w14:textId="77777777" w:rsidP="00B57352" w:rsidR="00D259A3" w:rsidRDefault="00D259A3" w:rsidRPr="00476215">
      <w:pPr>
        <w:spacing w:after="0" w:line="240" w:lineRule="auto"/>
        <w:ind w:right="141"/>
        <w:jc w:val="both"/>
        <w:rPr>
          <w:rFonts w:ascii="Cambria" w:cs="Arial" w:eastAsia="Times New Roman" w:hAnsi="Cambria"/>
          <w:sz w:val="16"/>
          <w:szCs w:val="16"/>
          <w:lang w:eastAsia="fr-FR"/>
        </w:rPr>
      </w:pPr>
    </w:p>
    <w:p w14:paraId="6890CE8D" w14:textId="5056F5AB" w:rsidP="00B57352" w:rsidR="00D259A3" w:rsidRDefault="00D259A3" w:rsidRPr="00D259A3">
      <w:pPr>
        <w:spacing w:after="0" w:line="240" w:lineRule="auto"/>
        <w:ind w:right="141"/>
        <w:jc w:val="both"/>
        <w:rPr>
          <w:rFonts w:ascii="Cambria" w:cs="Arial" w:eastAsia="Times New Roman" w:hAnsi="Cambria"/>
          <w:lang w:eastAsia="fr-FR"/>
        </w:rPr>
      </w:pPr>
      <w:r w:rsidRPr="00476215">
        <w:rPr>
          <w:rFonts w:ascii="Cambria" w:cs="Arial" w:eastAsia="Times New Roman" w:hAnsi="Cambria"/>
          <w:lang w:eastAsia="fr-FR"/>
        </w:rPr>
        <w:t>Le barème de remboursement des indemnités kilométrique</w:t>
      </w:r>
      <w:r w:rsidR="00E26559">
        <w:rPr>
          <w:rFonts w:ascii="Cambria" w:cs="Arial" w:eastAsia="Times New Roman" w:hAnsi="Cambria"/>
          <w:lang w:eastAsia="fr-FR"/>
        </w:rPr>
        <w:t>s</w:t>
      </w:r>
      <w:r w:rsidRPr="00476215">
        <w:rPr>
          <w:rFonts w:ascii="Cambria" w:cs="Arial" w:eastAsia="Times New Roman" w:hAnsi="Cambria"/>
          <w:lang w:eastAsia="fr-FR"/>
        </w:rPr>
        <w:t xml:space="preserve"> est revalorisé à hauteur de 10 %, à compter du 1</w:t>
      </w:r>
      <w:r w:rsidRPr="00476215">
        <w:rPr>
          <w:rFonts w:ascii="Cambria" w:cs="Arial" w:eastAsia="Times New Roman" w:hAnsi="Cambria"/>
          <w:vertAlign w:val="superscript"/>
          <w:lang w:eastAsia="fr-FR"/>
        </w:rPr>
        <w:t>er</w:t>
      </w:r>
      <w:r w:rsidRPr="00476215">
        <w:rPr>
          <w:rFonts w:ascii="Cambria" w:cs="Arial" w:eastAsia="Times New Roman" w:hAnsi="Cambria"/>
          <w:lang w:eastAsia="fr-FR"/>
        </w:rPr>
        <w:t xml:space="preserve"> janvier 2023.</w:t>
      </w:r>
    </w:p>
    <w:p w14:paraId="1650E30C"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38230572"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7749C63A" w14:textId="77777777" w:rsidP="00B57352" w:rsidR="00C54113" w:rsidRDefault="00C54113">
      <w:pPr>
        <w:spacing w:after="0" w:line="240" w:lineRule="auto"/>
        <w:ind w:right="141"/>
        <w:jc w:val="both"/>
        <w:rPr>
          <w:rFonts w:ascii="Cambria" w:cs="Arial" w:eastAsia="Times New Roman" w:hAnsi="Cambria"/>
          <w:b/>
          <w:u w:val="single"/>
          <w:lang w:eastAsia="fr-FR"/>
        </w:rPr>
      </w:pPr>
    </w:p>
    <w:p w14:paraId="3294C832" w14:textId="3B48EA1A" w:rsidP="00B57352" w:rsidR="00D259A3" w:rsidRDefault="00D259A3" w:rsidRPr="00D259A3">
      <w:pPr>
        <w:spacing w:after="0" w:line="240" w:lineRule="auto"/>
        <w:ind w:right="141"/>
        <w:jc w:val="both"/>
        <w:rPr>
          <w:rFonts w:ascii="Cambria" w:cs="Arial" w:eastAsia="Times New Roman" w:hAnsi="Cambria"/>
          <w:b/>
          <w:u w:val="single"/>
          <w:lang w:eastAsia="fr-FR"/>
        </w:rPr>
      </w:pPr>
      <w:r w:rsidRPr="002475CB">
        <w:rPr>
          <w:rFonts w:ascii="Cambria" w:cs="Arial" w:eastAsia="Times New Roman" w:hAnsi="Cambria"/>
          <w:b/>
          <w:u w:val="single"/>
          <w:lang w:eastAsia="fr-FR"/>
        </w:rPr>
        <w:t>ARTICLE 5 - BUDGET CONSACRE A LA SUPPRESSION DES ECARTS SALARIAUX ENTRE LES FEMMES ET LES HOMMES</w:t>
      </w:r>
    </w:p>
    <w:p w14:paraId="10D10194" w14:textId="77777777" w:rsidP="00B57352" w:rsidR="00D259A3" w:rsidRDefault="00D259A3" w:rsidRPr="00D259A3">
      <w:pPr>
        <w:spacing w:after="0" w:line="240" w:lineRule="auto"/>
        <w:ind w:right="141"/>
        <w:jc w:val="both"/>
        <w:rPr>
          <w:rFonts w:ascii="Cambria" w:cs="Arial" w:eastAsia="Times New Roman" w:hAnsi="Cambria"/>
          <w:sz w:val="16"/>
          <w:szCs w:val="16"/>
          <w:lang w:eastAsia="fr-FR"/>
        </w:rPr>
      </w:pPr>
    </w:p>
    <w:p w14:paraId="3D365552"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6873FA5C"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Dans la continuité des accords salariaux 2019 (7 millions sur 3 ans) et 2022 (3 millions), le budget 2023 aurait été de 2 millions d’euros.</w:t>
      </w:r>
    </w:p>
    <w:p w14:paraId="445897E1"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15C76144" w14:textId="57E2E766"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Dans le cadre de la négociation, les parties conviennent, pour l’année 2023, de consacrer un budget de 3,5 millions d’euros, à la mesure de suppression des écarts salariaux entre les femmes et les hommes</w:t>
      </w:r>
      <w:r w:rsidR="002475CB">
        <w:rPr>
          <w:rFonts w:ascii="Cambria" w:cs="Arial" w:eastAsia="Times New Roman" w:hAnsi="Cambria"/>
          <w:lang w:eastAsia="fr-FR"/>
        </w:rPr>
        <w:t>.</w:t>
      </w:r>
    </w:p>
    <w:p w14:paraId="1CEB2EF8"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05759B97"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Ce budget tient compte d’un budget de 500 000 euros dans le cadre de l’intégration des salariés du Groupe Crédit du Nord au 1</w:t>
      </w:r>
      <w:r w:rsidRPr="00D259A3">
        <w:rPr>
          <w:rFonts w:ascii="Cambria" w:cs="Arial" w:eastAsia="Times New Roman" w:hAnsi="Cambria"/>
          <w:vertAlign w:val="superscript"/>
          <w:lang w:eastAsia="fr-FR"/>
        </w:rPr>
        <w:t>er</w:t>
      </w:r>
      <w:r w:rsidRPr="00D259A3">
        <w:rPr>
          <w:rFonts w:ascii="Cambria" w:cs="Arial" w:eastAsia="Times New Roman" w:hAnsi="Cambria"/>
          <w:lang w:eastAsia="fr-FR"/>
        </w:rPr>
        <w:t xml:space="preserve"> janvier 2023.</w:t>
      </w:r>
    </w:p>
    <w:p w14:paraId="5C49D6A4" w14:textId="77777777" w:rsidP="00B57352" w:rsidR="00420BD6" w:rsidRDefault="00420BD6">
      <w:pPr>
        <w:autoSpaceDE w:val="0"/>
        <w:autoSpaceDN w:val="0"/>
        <w:spacing w:after="0" w:line="240" w:lineRule="auto"/>
        <w:ind w:right="141"/>
        <w:jc w:val="both"/>
        <w:rPr>
          <w:rFonts w:ascii="Cambria" w:cs="Arial" w:eastAsia="Times New Roman" w:hAnsi="Cambria"/>
          <w:b/>
          <w:u w:val="single"/>
          <w:lang w:eastAsia="fr-FR"/>
        </w:rPr>
      </w:pPr>
    </w:p>
    <w:p w14:paraId="0B6700A8" w14:textId="77777777" w:rsidP="00B57352" w:rsidR="00C54113" w:rsidRDefault="00C54113">
      <w:pPr>
        <w:autoSpaceDE w:val="0"/>
        <w:autoSpaceDN w:val="0"/>
        <w:spacing w:after="0" w:line="240" w:lineRule="auto"/>
        <w:ind w:right="141"/>
        <w:jc w:val="both"/>
        <w:rPr>
          <w:rFonts w:ascii="Cambria" w:cs="Arial" w:eastAsia="Times New Roman" w:hAnsi="Cambria"/>
          <w:b/>
          <w:u w:val="single"/>
          <w:lang w:eastAsia="fr-FR"/>
        </w:rPr>
      </w:pPr>
    </w:p>
    <w:p w14:paraId="26FEB326" w14:textId="36D41C48" w:rsidP="00B57352" w:rsidR="00D259A3" w:rsidRDefault="00D259A3">
      <w:pPr>
        <w:autoSpaceDE w:val="0"/>
        <w:autoSpaceDN w:val="0"/>
        <w:spacing w:after="0" w:line="240" w:lineRule="auto"/>
        <w:ind w:right="141"/>
        <w:jc w:val="both"/>
        <w:rPr>
          <w:rFonts w:ascii="Cambria" w:cs="Arial" w:eastAsia="Times New Roman" w:hAnsi="Cambria"/>
          <w:b/>
          <w:u w:val="single"/>
          <w:lang w:eastAsia="fr-FR"/>
        </w:rPr>
      </w:pPr>
      <w:r w:rsidRPr="00476215">
        <w:rPr>
          <w:rFonts w:ascii="Cambria" w:cs="Arial" w:eastAsia="Times New Roman" w:hAnsi="Cambria"/>
          <w:b/>
          <w:u w:val="single"/>
          <w:lang w:eastAsia="fr-FR"/>
        </w:rPr>
        <w:t>ARTICLE 6 - SITUATION DES SALARIES N’AYANT PAS BENEFICIE D’AUGMENTATION AU COURS DES 4 DERNIERES ANNEES</w:t>
      </w:r>
    </w:p>
    <w:p w14:paraId="024DC309" w14:textId="77777777" w:rsidP="00B57352" w:rsidR="002475CB" w:rsidRDefault="002475CB" w:rsidRPr="00476215">
      <w:pPr>
        <w:autoSpaceDE w:val="0"/>
        <w:autoSpaceDN w:val="0"/>
        <w:spacing w:after="0" w:line="240" w:lineRule="auto"/>
        <w:ind w:right="141"/>
        <w:jc w:val="both"/>
        <w:rPr>
          <w:rFonts w:ascii="Cambria" w:cs="Arial" w:eastAsia="Times New Roman" w:hAnsi="Cambria"/>
          <w:b/>
          <w:u w:val="single"/>
          <w:lang w:eastAsia="fr-FR"/>
        </w:rPr>
      </w:pPr>
    </w:p>
    <w:p w14:paraId="142B8B74" w14:textId="77777777" w:rsidP="00B57352" w:rsidR="00D259A3" w:rsidRDefault="00D259A3" w:rsidRPr="00476215">
      <w:pPr>
        <w:autoSpaceDE w:val="0"/>
        <w:autoSpaceDN w:val="0"/>
        <w:spacing w:after="0" w:line="240" w:lineRule="auto"/>
        <w:ind w:firstLine="284" w:left="-284" w:right="141"/>
        <w:jc w:val="both"/>
        <w:rPr>
          <w:rFonts w:ascii="Cambria" w:cs="Arial" w:eastAsia="Times New Roman" w:hAnsi="Cambria"/>
          <w:b/>
          <w:sz w:val="16"/>
          <w:szCs w:val="16"/>
          <w:u w:val="single"/>
          <w:vertAlign w:val="superscript"/>
          <w:lang w:eastAsia="fr-FR"/>
        </w:rPr>
      </w:pPr>
    </w:p>
    <w:p w14:paraId="6591A207" w14:textId="31A93B0F" w:rsidP="00B57352" w:rsidR="00D259A3" w:rsidRDefault="00D259A3" w:rsidRPr="00D259A3">
      <w:pPr>
        <w:autoSpaceDE w:val="0"/>
        <w:autoSpaceDN w:val="0"/>
        <w:spacing w:after="0" w:line="240" w:lineRule="auto"/>
        <w:ind w:right="141"/>
        <w:jc w:val="both"/>
        <w:rPr>
          <w:rFonts w:ascii="Cambria" w:cs="Arial" w:eastAsia="Times New Roman" w:hAnsi="Cambria"/>
          <w:bCs/>
          <w:lang w:eastAsia="fr-FR"/>
        </w:rPr>
      </w:pPr>
      <w:r w:rsidRPr="00476215">
        <w:rPr>
          <w:rFonts w:ascii="Cambria" w:cs="Arial" w:eastAsia="Times New Roman" w:hAnsi="Cambria"/>
          <w:bCs/>
          <w:lang w:eastAsia="fr-FR"/>
        </w:rPr>
        <w:t xml:space="preserve">Dans le cadre de l’examen annuel des situations, il sera </w:t>
      </w:r>
      <w:r w:rsidR="00125CA7" w:rsidRPr="00125CA7">
        <w:rPr>
          <w:rFonts w:ascii="Cambria" w:cs="Arial" w:eastAsia="Times New Roman" w:hAnsi="Cambria"/>
          <w:bCs/>
          <w:lang w:eastAsia="fr-FR"/>
        </w:rPr>
        <w:t>opéré un examen individuel de la situation salariale des</w:t>
      </w:r>
      <w:r w:rsidRPr="00125CA7">
        <w:rPr>
          <w:rFonts w:ascii="Cambria" w:cs="Arial" w:eastAsia="Times New Roman" w:hAnsi="Cambria"/>
          <w:bCs/>
          <w:lang w:eastAsia="fr-FR"/>
        </w:rPr>
        <w:t xml:space="preserve"> salariés n’ayant pas bénéficié d’augmentation </w:t>
      </w:r>
      <w:r w:rsidR="00E26559" w:rsidRPr="00125CA7">
        <w:rPr>
          <w:rFonts w:ascii="Cambria" w:cs="Arial" w:eastAsia="Times New Roman" w:hAnsi="Cambria"/>
          <w:bCs/>
          <w:lang w:eastAsia="fr-FR"/>
        </w:rPr>
        <w:t xml:space="preserve">individuelle </w:t>
      </w:r>
      <w:r w:rsidRPr="00125CA7">
        <w:rPr>
          <w:rFonts w:ascii="Cambria" w:cs="Arial" w:eastAsia="Times New Roman" w:hAnsi="Cambria"/>
          <w:bCs/>
          <w:lang w:eastAsia="fr-FR"/>
        </w:rPr>
        <w:t>au cours des quatre dernières années</w:t>
      </w:r>
      <w:r w:rsidR="00BA2AC3" w:rsidRPr="00125CA7">
        <w:rPr>
          <w:rFonts w:ascii="Cambria" w:cs="Arial" w:eastAsia="Times New Roman" w:hAnsi="Cambria"/>
          <w:bCs/>
          <w:lang w:eastAsia="fr-FR"/>
        </w:rPr>
        <w:t>.</w:t>
      </w:r>
    </w:p>
    <w:p w14:paraId="42B6A6FB" w14:textId="77777777" w:rsidP="00B57352" w:rsidR="00D259A3" w:rsidRDefault="00D259A3" w:rsidRPr="00D259A3">
      <w:pPr>
        <w:autoSpaceDE w:val="0"/>
        <w:autoSpaceDN w:val="0"/>
        <w:spacing w:after="0" w:line="240" w:lineRule="auto"/>
        <w:ind w:right="141"/>
        <w:jc w:val="both"/>
        <w:rPr>
          <w:rFonts w:ascii="Cambria" w:cs="Arial" w:eastAsia="Times New Roman" w:hAnsi="Cambria"/>
          <w:b/>
          <w:u w:val="single"/>
          <w:lang w:eastAsia="fr-FR"/>
        </w:rPr>
      </w:pPr>
    </w:p>
    <w:p w14:paraId="030E80FA" w14:textId="77777777" w:rsidP="00B57352" w:rsidR="00C54113" w:rsidRDefault="00C54113">
      <w:pPr>
        <w:autoSpaceDE w:val="0"/>
        <w:autoSpaceDN w:val="0"/>
        <w:spacing w:after="0" w:line="240" w:lineRule="auto"/>
        <w:ind w:right="141"/>
        <w:jc w:val="both"/>
        <w:rPr>
          <w:rFonts w:ascii="Cambria" w:cs="Arial" w:eastAsia="Times New Roman" w:hAnsi="Cambria"/>
          <w:b/>
          <w:u w:val="single"/>
          <w:lang w:eastAsia="fr-FR"/>
        </w:rPr>
      </w:pPr>
    </w:p>
    <w:p w14:paraId="7430CCBD" w14:textId="644696A7" w:rsidP="00B57352" w:rsidR="00D259A3" w:rsidRDefault="00D259A3" w:rsidRPr="00D259A3">
      <w:pPr>
        <w:autoSpaceDE w:val="0"/>
        <w:autoSpaceDN w:val="0"/>
        <w:spacing w:after="0" w:line="240" w:lineRule="auto"/>
        <w:ind w:right="141"/>
        <w:jc w:val="both"/>
        <w:rPr>
          <w:rFonts w:ascii="Cambria" w:cs="Times New Roman" w:eastAsia="Calibri" w:hAnsi="Cambria"/>
          <w:b/>
          <w:iCs/>
          <w:u w:val="single"/>
        </w:rPr>
      </w:pPr>
      <w:r w:rsidRPr="00D259A3">
        <w:rPr>
          <w:rFonts w:ascii="Cambria" w:cs="Arial" w:eastAsia="Times New Roman" w:hAnsi="Cambria"/>
          <w:b/>
          <w:u w:val="single"/>
          <w:lang w:eastAsia="fr-FR"/>
        </w:rPr>
        <w:t xml:space="preserve">ARTICLE 7 - </w:t>
      </w:r>
      <w:r w:rsidRPr="00D259A3">
        <w:rPr>
          <w:rFonts w:ascii="Cambria" w:cs="Times New Roman" w:eastAsia="Calibri" w:hAnsi="Cambria"/>
          <w:b/>
          <w:iCs/>
          <w:u w:val="single"/>
        </w:rPr>
        <w:t xml:space="preserve">DUREE DE L’ACCORD ET PUBLICITE – FORMALITES DE REVISION </w:t>
      </w:r>
    </w:p>
    <w:p w14:paraId="0F2B5B89" w14:textId="77777777" w:rsidP="00B57352" w:rsidR="00D259A3" w:rsidRDefault="00D259A3" w:rsidRPr="00D259A3">
      <w:pPr>
        <w:autoSpaceDE w:val="0"/>
        <w:autoSpaceDN w:val="0"/>
        <w:spacing w:after="0" w:line="240" w:lineRule="auto"/>
        <w:ind w:right="141"/>
        <w:jc w:val="both"/>
        <w:rPr>
          <w:rFonts w:ascii="Cambria" w:cs="Times New Roman" w:eastAsia="Calibri" w:hAnsi="Cambria"/>
          <w:b/>
          <w:iCs/>
          <w:u w:val="single"/>
        </w:rPr>
      </w:pPr>
    </w:p>
    <w:p w14:paraId="0D634767" w14:textId="77777777" w:rsidP="00B57352" w:rsidR="00D259A3" w:rsidRDefault="00D259A3" w:rsidRPr="00D259A3">
      <w:pPr>
        <w:autoSpaceDE w:val="0"/>
        <w:autoSpaceDN w:val="0"/>
        <w:spacing w:after="0" w:line="240" w:lineRule="auto"/>
        <w:ind w:right="141"/>
        <w:jc w:val="both"/>
        <w:rPr>
          <w:rFonts w:ascii="Cambria" w:cs="Times New Roman" w:eastAsia="Calibri" w:hAnsi="Cambria"/>
          <w:sz w:val="16"/>
          <w:szCs w:val="16"/>
        </w:rPr>
      </w:pPr>
    </w:p>
    <w:p w14:paraId="34B6E979"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Le présent accord entre en vigueur à compter du 1</w:t>
      </w:r>
      <w:r w:rsidRPr="00D259A3">
        <w:rPr>
          <w:rFonts w:ascii="Cambria" w:cs="Arial" w:eastAsia="Times New Roman" w:hAnsi="Cambria"/>
          <w:vertAlign w:val="superscript"/>
          <w:lang w:eastAsia="fr-FR"/>
        </w:rPr>
        <w:t>er</w:t>
      </w:r>
      <w:r w:rsidRPr="00D259A3">
        <w:rPr>
          <w:rFonts w:ascii="Cambria" w:cs="Arial" w:eastAsia="Times New Roman" w:hAnsi="Cambria"/>
          <w:lang w:eastAsia="fr-FR"/>
        </w:rPr>
        <w:t xml:space="preserve"> janvier 2023 pour une durée déterminée d’un an à l’exception des articles 2 et 4 conclu pour une durée indéterminée.</w:t>
      </w:r>
    </w:p>
    <w:p w14:paraId="6827A37E" w14:textId="77777777" w:rsidP="00B57352" w:rsidR="00D259A3" w:rsidRDefault="00D259A3" w:rsidRPr="00D259A3">
      <w:pPr>
        <w:autoSpaceDE w:val="0"/>
        <w:autoSpaceDN w:val="0"/>
        <w:spacing w:after="0" w:line="240" w:lineRule="auto"/>
        <w:ind w:right="141"/>
        <w:jc w:val="both"/>
        <w:rPr>
          <w:rFonts w:ascii="Cambria" w:cs="Times New Roman" w:eastAsia="Calibri" w:hAnsi="Cambria"/>
          <w:b/>
          <w:iCs/>
          <w:u w:val="single"/>
        </w:rPr>
      </w:pPr>
    </w:p>
    <w:p w14:paraId="53B7FF20" w14:textId="77777777" w:rsidP="00B57352" w:rsidR="00D259A3" w:rsidRDefault="00D259A3" w:rsidRPr="00D259A3">
      <w:pPr>
        <w:autoSpaceDE w:val="0"/>
        <w:autoSpaceDN w:val="0"/>
        <w:spacing w:after="0" w:line="240" w:lineRule="auto"/>
        <w:ind w:right="141"/>
        <w:jc w:val="both"/>
        <w:rPr>
          <w:rFonts w:ascii="Cambria" w:cs="Times New Roman" w:eastAsia="Calibri" w:hAnsi="Cambria"/>
          <w:b/>
          <w:iCs/>
          <w:u w:val="single"/>
        </w:rPr>
      </w:pPr>
    </w:p>
    <w:p w14:paraId="54C34D1C" w14:textId="77777777" w:rsidP="00B57352" w:rsidR="00D259A3" w:rsidRDefault="00D259A3" w:rsidRPr="00D259A3">
      <w:pPr>
        <w:spacing w:after="200" w:line="276" w:lineRule="auto"/>
        <w:ind w:right="141"/>
        <w:jc w:val="both"/>
        <w:rPr>
          <w:rFonts w:ascii="Cambria" w:cs="Times New Roman" w:eastAsia="Calibri" w:hAnsi="Cambria"/>
          <w:b/>
          <w:u w:val="single"/>
        </w:rPr>
      </w:pPr>
      <w:r w:rsidRPr="00D259A3">
        <w:rPr>
          <w:rFonts w:ascii="Cambria" w:cs="Times New Roman" w:eastAsia="Calibri" w:hAnsi="Cambria"/>
          <w:b/>
          <w:u w:val="single"/>
        </w:rPr>
        <w:t>NOTIFICATION - DEPOT DE L’ACCORD</w:t>
      </w:r>
    </w:p>
    <w:p w14:paraId="637206E2" w14:textId="77777777" w:rsidP="00B57352" w:rsidR="00D259A3" w:rsidRDefault="00D259A3" w:rsidRPr="00D259A3">
      <w:pPr>
        <w:spacing w:after="0" w:line="240" w:lineRule="auto"/>
        <w:ind w:right="141"/>
        <w:jc w:val="both"/>
        <w:rPr>
          <w:rFonts w:ascii="Cambria" w:cs="Arial" w:eastAsia="Times New Roman" w:hAnsi="Cambria"/>
          <w:lang w:eastAsia="fr-FR"/>
        </w:rPr>
      </w:pPr>
      <w:bookmarkStart w:id="1" w:name="_Hlk89874943"/>
      <w:r w:rsidRPr="00D259A3">
        <w:rPr>
          <w:rFonts w:ascii="Cambria" w:cs="Arial" w:eastAsia="Times New Roman" w:hAnsi="Cambria"/>
          <w:lang w:eastAsia="fr-FR"/>
        </w:rPr>
        <w:t>La Direction notifie, par courrier recommandé avec accusé de réception (ou par remise en main propre contre décharge), le présent accord à l’ensemble des Organisations Syndicales représentatives au niveau national dans l’entreprise.</w:t>
      </w:r>
    </w:p>
    <w:p w14:paraId="287EF288" w14:textId="77777777" w:rsidP="00B57352" w:rsidR="00D259A3" w:rsidRDefault="00D259A3" w:rsidRPr="00D259A3">
      <w:pPr>
        <w:spacing w:after="0" w:line="240" w:lineRule="auto"/>
        <w:ind w:right="141"/>
        <w:jc w:val="both"/>
        <w:rPr>
          <w:rFonts w:ascii="Cambria" w:cs="Arial" w:eastAsia="Times New Roman" w:hAnsi="Cambria"/>
          <w:lang w:eastAsia="fr-FR"/>
        </w:rPr>
      </w:pPr>
    </w:p>
    <w:bookmarkEnd w:id="1"/>
    <w:p w14:paraId="292B0A7F"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Le présent avenant fera l’objet d’un dépôt auprès de la Direction régionale et interdépartementale de l’économie, de l’emploi, du travail et des solidarités (DRIEETS) sur la plate-forme de téléprocédure du Ministère du Travail et du secrétariat du greffe du Conseil de prud’hommes compétent dans les conditions légales en vigueur.</w:t>
      </w:r>
    </w:p>
    <w:p w14:paraId="733E81BA"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4003A35F"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Il sera, par ailleurs, porté à la connaissance du personnel par voie d’affichage électronique, via la plate-forme MYSOCIETEGENERALE.</w:t>
      </w:r>
    </w:p>
    <w:p w14:paraId="669F5571"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099DB967" w14:textId="173D53BB"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lastRenderedPageBreak/>
        <w:t>A l’arrivée du terme, le présent accord prend fin de plein droit et cesse de produire tout effet au-delà de ce terme à l’exception des mesures visée</w:t>
      </w:r>
      <w:r w:rsidR="00FF2E1D" w:rsidRPr="00FF2E1D">
        <w:rPr>
          <w:rFonts w:ascii="Cambria" w:cs="Arial" w:eastAsia="Times New Roman" w:hAnsi="Cambria"/>
          <w:lang w:eastAsia="fr-FR"/>
        </w:rPr>
        <w:t>s</w:t>
      </w:r>
      <w:r w:rsidRPr="00D259A3">
        <w:rPr>
          <w:rFonts w:ascii="Cambria" w:cs="Arial" w:eastAsia="Times New Roman" w:hAnsi="Cambria"/>
          <w:lang w:eastAsia="fr-FR"/>
        </w:rPr>
        <w:t xml:space="preserve"> aux articles 2 et 4.</w:t>
      </w:r>
    </w:p>
    <w:p w14:paraId="02DE66BC" w14:textId="77777777" w:rsidP="00B57352" w:rsidR="00D259A3" w:rsidRDefault="00D259A3" w:rsidRPr="00D259A3">
      <w:pPr>
        <w:spacing w:after="200" w:line="276" w:lineRule="auto"/>
        <w:ind w:right="141"/>
        <w:jc w:val="both"/>
        <w:rPr>
          <w:rFonts w:ascii="Cambria" w:cs="Arial" w:eastAsia="Times New Roman" w:hAnsi="Cambria"/>
          <w:lang w:eastAsia="fr-FR"/>
        </w:rPr>
      </w:pPr>
    </w:p>
    <w:p w14:paraId="2917E442" w14:textId="77777777" w:rsidP="00B57352" w:rsidR="00D259A3" w:rsidRDefault="00D259A3" w:rsidRPr="00D259A3">
      <w:pPr>
        <w:spacing w:after="200" w:line="276" w:lineRule="auto"/>
        <w:ind w:right="141"/>
        <w:jc w:val="both"/>
        <w:rPr>
          <w:rFonts w:ascii="Cambria" w:cs="Times New Roman" w:eastAsia="Calibri" w:hAnsi="Cambria"/>
          <w:b/>
          <w:bCs/>
          <w:u w:val="single"/>
        </w:rPr>
      </w:pPr>
      <w:r w:rsidRPr="00D259A3">
        <w:rPr>
          <w:rFonts w:ascii="Cambria" w:cs="Times New Roman" w:eastAsia="Calibri" w:hAnsi="Cambria"/>
          <w:b/>
          <w:bCs/>
          <w:u w:val="single"/>
        </w:rPr>
        <w:t>REVISION</w:t>
      </w:r>
    </w:p>
    <w:p w14:paraId="149C8708"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Le présent accord pourra être révisé conformément aux dispositions légales en vigueur. Tout signataire introduisant une demande de révision devra l’accompagner d’un projet sur les points révisés.</w:t>
      </w:r>
    </w:p>
    <w:p w14:paraId="53F4FA39"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78303F03"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Toute demande de révision donnera lieu à une réunion de négociation avec l’ensemble des Organisations Syndicales représentatives dans un délai de 3 mois à réception de la demande.</w:t>
      </w:r>
    </w:p>
    <w:p w14:paraId="6DEE3BEA" w14:textId="77777777" w:rsidP="00B57352" w:rsidR="00D259A3" w:rsidRDefault="00D259A3" w:rsidRPr="00D259A3">
      <w:pPr>
        <w:spacing w:after="0" w:line="240" w:lineRule="auto"/>
        <w:ind w:right="141"/>
        <w:jc w:val="both"/>
        <w:rPr>
          <w:rFonts w:ascii="Cambria" w:cs="Arial" w:eastAsia="Times New Roman" w:hAnsi="Cambria"/>
          <w:lang w:eastAsia="fr-FR"/>
        </w:rPr>
      </w:pPr>
      <w:r w:rsidRPr="00D259A3">
        <w:rPr>
          <w:rFonts w:ascii="Cambria" w:cs="Arial" w:eastAsia="Times New Roman" w:hAnsi="Cambria"/>
          <w:lang w:eastAsia="fr-FR"/>
        </w:rPr>
        <w:t>Toute modification du présent accord donnera lieu à l’établissement d’un avenant. Ce dernier sera soumis aux mêmes formalités de publicité et de dépôt que celles donnant lieu à la signature du présent accord.</w:t>
      </w:r>
    </w:p>
    <w:p w14:paraId="677D7A83" w14:textId="77777777" w:rsidP="00B57352" w:rsidR="00D259A3" w:rsidRDefault="00D259A3" w:rsidRPr="00D259A3">
      <w:pPr>
        <w:spacing w:after="0" w:line="240" w:lineRule="auto"/>
        <w:ind w:right="141"/>
        <w:jc w:val="both"/>
        <w:rPr>
          <w:rFonts w:ascii="Cambria" w:cs="Arial" w:eastAsia="Times New Roman" w:hAnsi="Cambria"/>
          <w:lang w:eastAsia="fr-FR"/>
        </w:rPr>
      </w:pPr>
    </w:p>
    <w:p w14:paraId="354DF3AA" w14:textId="53D1F331" w:rsidP="00B57352" w:rsidR="001C0E35" w:rsidRDefault="00D259A3">
      <w:pPr>
        <w:ind w:right="141"/>
      </w:pPr>
      <w:r w:rsidRPr="00D259A3">
        <w:rPr>
          <w:rFonts w:ascii="Cambria" w:cs="Arial" w:eastAsia="Times New Roman" w:hAnsi="Cambria"/>
          <w:lang w:eastAsia="fr-FR"/>
        </w:rPr>
        <w:t>L’avenant de révision de toute ou partie du présent accord se substituera de plein droit aux stipulations de l’accord qu’il modifie</w:t>
      </w:r>
    </w:p>
    <w:sectPr w:rsidR="001C0E35">
      <w:headerReference r:id="rId8" w:type="even"/>
      <w:footerReference r:id="rId9" w:type="default"/>
      <w:headerReference r:id="rId10"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EAE9" w14:textId="77777777" w:rsidR="00C409C1" w:rsidRDefault="00C409C1" w:rsidP="00D259A3">
      <w:pPr>
        <w:spacing w:after="0" w:line="240" w:lineRule="auto"/>
      </w:pPr>
      <w:r>
        <w:separator/>
      </w:r>
    </w:p>
  </w:endnote>
  <w:endnote w:type="continuationSeparator" w:id="0">
    <w:p w14:paraId="2DB5F243" w14:textId="77777777" w:rsidR="00C409C1" w:rsidRDefault="00C409C1" w:rsidP="00D25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100794518"/>
      <w:docPartObj>
        <w:docPartGallery w:val="Page Numbers (Bottom of Page)"/>
        <w:docPartUnique/>
      </w:docPartObj>
    </w:sdtPr>
    <w:sdtEndPr/>
    <w:sdtContent>
      <w:p w14:paraId="4B09C1F1" w14:textId="5E618A3D" w:rsidR="00BF2545" w:rsidRDefault="00BF2545">
        <w:pPr>
          <w:pStyle w:val="Pieddepage"/>
          <w:jc w:val="right"/>
        </w:pPr>
        <w:r>
          <w:fldChar w:fldCharType="begin"/>
        </w:r>
        <w:r>
          <w:instrText>PAGE   \* MERGEFORMAT</w:instrText>
        </w:r>
        <w:r>
          <w:fldChar w:fldCharType="separate"/>
        </w:r>
        <w:r>
          <w:t>2</w:t>
        </w:r>
        <w:r>
          <w:fldChar w:fldCharType="end"/>
        </w:r>
      </w:p>
    </w:sdtContent>
  </w:sdt>
  <w:p w14:paraId="25CEADA1" w14:textId="77777777" w:rsidR="00BF2545" w:rsidRDefault="00BF254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0144EAF" w14:textId="77777777" w:rsidP="00D259A3" w:rsidR="00C409C1" w:rsidRDefault="00C409C1">
      <w:pPr>
        <w:spacing w:after="0" w:line="240" w:lineRule="auto"/>
      </w:pPr>
      <w:r>
        <w:separator/>
      </w:r>
    </w:p>
  </w:footnote>
  <w:footnote w:id="0" w:type="continuationSeparator">
    <w:p w14:paraId="6670E49D" w14:textId="77777777" w:rsidP="00D259A3" w:rsidR="00C409C1" w:rsidRDefault="00C409C1">
      <w:pPr>
        <w:spacing w:after="0" w:line="240" w:lineRule="auto"/>
      </w:pPr>
      <w:r>
        <w:continuationSeparator/>
      </w:r>
    </w:p>
  </w:footnote>
  <w:footnote w:id="1">
    <w:p w14:paraId="386B8574" w14:textId="77777777" w:rsidP="00D259A3" w:rsidR="00D259A3" w:rsidRDefault="00D259A3">
      <w:pPr>
        <w:pStyle w:val="Notedebasdepage"/>
      </w:pPr>
      <w:r>
        <w:rPr>
          <w:rStyle w:val="Appelnotedebasdep"/>
        </w:rPr>
        <w:footnoteRef/>
      </w:r>
      <w:r>
        <w:t xml:space="preserve"> </w:t>
      </w:r>
      <w:r w:rsidRPr="00D259A3">
        <w:rPr>
          <w:rFonts w:ascii="Cambria" w:cs="Arial" w:hAnsi="Cambria"/>
          <w:i/>
          <w:iCs/>
          <w:sz w:val="16"/>
          <w:szCs w:val="16"/>
        </w:rPr>
        <w:t xml:space="preserve">Prime mensuelle de transport de 4 € </w:t>
      </w:r>
    </w:p>
  </w:footnote>
  <w:footnote w:id="2">
    <w:p w14:paraId="0FEB8723" w14:textId="77777777" w:rsidP="00D259A3" w:rsidR="00D259A3" w:rsidRDefault="00D259A3" w:rsidRPr="00D259A3">
      <w:pPr>
        <w:pStyle w:val="Notedebasdepage"/>
        <w:rPr>
          <w:rFonts w:ascii="Cambria" w:cs="Arial" w:hAnsi="Cambria"/>
          <w:i/>
          <w:iCs/>
          <w:sz w:val="16"/>
          <w:szCs w:val="16"/>
        </w:rPr>
      </w:pPr>
      <w:r>
        <w:rPr>
          <w:rStyle w:val="Appelnotedebasdep"/>
        </w:rPr>
        <w:footnoteRef/>
      </w:r>
      <w:r>
        <w:t xml:space="preserve"> </w:t>
      </w:r>
      <w:r w:rsidRPr="00D259A3">
        <w:rPr>
          <w:rFonts w:ascii="Cambria" w:cs="Arial" w:hAnsi="Cambria"/>
          <w:i/>
          <w:iCs/>
          <w:sz w:val="16"/>
          <w:szCs w:val="16"/>
        </w:rPr>
        <w:t>Forfait mobilité durable / Prime de transport : Articles L.136-1 -1 et L.242-1 du CSS /Article 81 du CGI - Boss, Frais professionnels, §1130, §970</w:t>
      </w:r>
    </w:p>
    <w:p w14:paraId="59AC14F1" w14:textId="77777777" w:rsidP="00D259A3" w:rsidR="00D259A3" w:rsidRDefault="00D259A3">
      <w:pPr>
        <w:pStyle w:val="Notedebasdepage"/>
      </w:pPr>
      <w:r w:rsidRPr="00D259A3">
        <w:rPr>
          <w:rFonts w:ascii="Cambria" w:cs="Arial" w:hAnsi="Cambria"/>
          <w:i/>
          <w:iCs/>
          <w:sz w:val="16"/>
          <w:szCs w:val="16"/>
        </w:rPr>
        <w:t xml:space="preserve">   Télétravail : Boss, Frais professionnels, § 1810</w:t>
      </w:r>
    </w:p>
    <w:p w14:paraId="39AC497A" w14:textId="77777777" w:rsidP="00D259A3" w:rsidR="00D259A3" w:rsidRDefault="00D259A3">
      <w:pPr>
        <w:pStyle w:val="Notedebasdepage"/>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DE91F3A" w14:textId="2A4461B5" w:rsidR="008676FF" w:rsidRDefault="00872BBB">
    <w:pPr>
      <w:pStyle w:val="En-tte"/>
    </w:pPr>
    <w:r>
      <w:rPr>
        <w:noProof/>
      </w:rPr>
      <w:pict w14:anchorId="404ECE12">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441402313" o:allowincell="f" o:spid="_x0000_s1026" stroked="f" style="position:absolute;margin-left:0;margin-top:0;width:426.35pt;height:213.15pt;rotation:315;z-index:-251655168;mso-position-horizontal:center;mso-position-horizontal-relative:margin;mso-position-vertical:center;mso-position-vertical-relative:margin" type="#_x0000_t136">
          <v:fill opacity=".5"/>
          <v:textpath string="PROJET" style="font-family:&quot;Calibri&quot;;font-size:1pt"/>
          <w10:wrap anchorx="margin" anchory="margin"/>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F238479" w14:textId="12FF3404" w:rsidR="008676FF" w:rsidRDefault="00872BBB">
    <w:pPr>
      <w:pStyle w:val="En-tte"/>
    </w:pPr>
    <w:r>
      <w:rPr>
        <w:noProof/>
      </w:rPr>
      <w:pict w14:anchorId="32C036B3">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441402312" o:allowincell="f" o:spid="_x0000_s1025" stroked="f" style="position:absolute;margin-left:0;margin-top:0;width:426.35pt;height:213.15pt;rotation:315;z-index:-251657216;mso-position-horizontal:center;mso-position-horizontal-relative:margin;mso-position-vertical:center;mso-position-vertical-relative:margin" type="#_x0000_t136">
          <v:fill opacity=".5"/>
          <v:textpath string="PROJET" style="font-family:&quot;Calibri&quot;;font-size:1pt"/>
          <w10:wrap anchorx="margin" anchory="margin"/>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61B012F"/>
    <w:multiLevelType w:val="hybridMultilevel"/>
    <w:tmpl w:val="E8FC8C2C"/>
    <w:lvl w:ilvl="0" w:tplc="2D00D7CA">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35A25038"/>
    <w:multiLevelType w:val="hybridMultilevel"/>
    <w:tmpl w:val="B4689236"/>
    <w:lvl w:ilvl="0" w:tplc="83606568">
      <w:start w:val="13"/>
      <w:numFmt w:val="bullet"/>
      <w:lvlText w:val="-"/>
      <w:lvlJc w:val="left"/>
      <w:pPr>
        <w:ind w:hanging="360" w:left="360"/>
      </w:pPr>
      <w:rPr>
        <w:rFonts w:ascii="Cambria" w:cs="Times New Roman" w:eastAsia="Times New Roman" w:hAnsi="Cambria"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
    <w:nsid w:val="36CE355B"/>
    <w:multiLevelType w:val="hybridMultilevel"/>
    <w:tmpl w:val="D1DC67F2"/>
    <w:lvl w:ilvl="0" w:tplc="9C70DD14">
      <w:start w:val="2"/>
      <w:numFmt w:val="bullet"/>
      <w:lvlText w:val="-"/>
      <w:lvlJc w:val="left"/>
      <w:pPr>
        <w:ind w:hanging="360" w:left="720"/>
      </w:pPr>
      <w:rPr>
        <w:rFonts w:ascii="Cambria" w:cs="Arial" w:eastAsia="Times New Roman"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A4E75BC"/>
    <w:multiLevelType w:val="hybridMultilevel"/>
    <w:tmpl w:val="E0D4B5BE"/>
    <w:lvl w:ilvl="0" w:tplc="591269A2">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3FD17A36"/>
    <w:multiLevelType w:val="hybridMultilevel"/>
    <w:tmpl w:val="D744F12E"/>
    <w:lvl w:ilvl="0" w:tplc="6B24A510">
      <w:numFmt w:val="bullet"/>
      <w:lvlText w:val="-"/>
      <w:lvlJc w:val="left"/>
      <w:pPr>
        <w:ind w:hanging="360" w:left="720"/>
      </w:pPr>
      <w:rPr>
        <w:rFonts w:ascii="Cambria" w:cs="Arial" w:eastAsia="Times New Roman"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4062405F"/>
    <w:multiLevelType w:val="hybridMultilevel"/>
    <w:tmpl w:val="C8FC09FC"/>
    <w:lvl w:ilvl="0" w:tplc="3822BA7C">
      <w:start w:val="2"/>
      <w:numFmt w:val="bullet"/>
      <w:lvlText w:val="-"/>
      <w:lvlJc w:val="left"/>
      <w:pPr>
        <w:ind w:hanging="360" w:left="720"/>
      </w:pPr>
      <w:rPr>
        <w:rFonts w:ascii="Cambria" w:cs="Arial" w:eastAsia="Times New Roman"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050" v:ext="edit"/>
    <o:shapelayout v:ext="edit">
      <o:idmap data="1"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AB"/>
    <w:rsid w:val="000450E1"/>
    <w:rsid w:val="001137B9"/>
    <w:rsid w:val="00125CA7"/>
    <w:rsid w:val="001428AF"/>
    <w:rsid w:val="001C0E35"/>
    <w:rsid w:val="001D786C"/>
    <w:rsid w:val="002475CB"/>
    <w:rsid w:val="00316988"/>
    <w:rsid w:val="00420BD6"/>
    <w:rsid w:val="00476215"/>
    <w:rsid w:val="0048619F"/>
    <w:rsid w:val="00554F01"/>
    <w:rsid w:val="005A0658"/>
    <w:rsid w:val="005A2E1B"/>
    <w:rsid w:val="007978C9"/>
    <w:rsid w:val="008676FF"/>
    <w:rsid w:val="00872BBB"/>
    <w:rsid w:val="00895CAB"/>
    <w:rsid w:val="00A210F6"/>
    <w:rsid w:val="00B57352"/>
    <w:rsid w:val="00BA2AC3"/>
    <w:rsid w:val="00BF2545"/>
    <w:rsid w:val="00C409C1"/>
    <w:rsid w:val="00C54113"/>
    <w:rsid w:val="00CE2C55"/>
    <w:rsid w:val="00D259A3"/>
    <w:rsid w:val="00E26559"/>
    <w:rsid w:val="00F5539C"/>
    <w:rsid w:val="00F76F6A"/>
    <w:rsid w:val="00FA5F29"/>
    <w:rsid w:val="00FC1138"/>
    <w:rsid w:val="00FE4028"/>
    <w:rsid w:val="00FF2E1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3D8CF248"/>
  <w15:chartTrackingRefBased/>
  <w15:docId w15:val="{26F6F837-FAD9-4692-949E-8478E159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otedebasdepage" w:type="paragraph">
    <w:name w:val="footnote text"/>
    <w:basedOn w:val="Normal"/>
    <w:link w:val="NotedebasdepageCar"/>
    <w:uiPriority w:val="99"/>
    <w:unhideWhenUsed/>
    <w:rsid w:val="00D259A3"/>
    <w:pPr>
      <w:spacing w:after="0" w:line="240" w:lineRule="auto"/>
    </w:pPr>
    <w:rPr>
      <w:rFonts w:ascii="Times New Roman" w:cs="Times New Roman" w:eastAsia="Times New Roman" w:hAnsi="Times New Roman"/>
      <w:sz w:val="20"/>
      <w:szCs w:val="20"/>
      <w:lang w:eastAsia="fr-FR"/>
    </w:rPr>
  </w:style>
  <w:style w:customStyle="1" w:styleId="NotedebasdepageCar" w:type="character">
    <w:name w:val="Note de bas de page Car"/>
    <w:basedOn w:val="Policepardfaut"/>
    <w:link w:val="Notedebasdepage"/>
    <w:uiPriority w:val="99"/>
    <w:rsid w:val="00D259A3"/>
    <w:rPr>
      <w:rFonts w:ascii="Times New Roman" w:cs="Times New Roman" w:eastAsia="Times New Roman" w:hAnsi="Times New Roman"/>
      <w:sz w:val="20"/>
      <w:szCs w:val="20"/>
      <w:lang w:eastAsia="fr-FR"/>
    </w:rPr>
  </w:style>
  <w:style w:styleId="Appelnotedebasdep" w:type="character">
    <w:name w:val="footnote reference"/>
    <w:basedOn w:val="Policepardfaut"/>
    <w:uiPriority w:val="99"/>
    <w:semiHidden/>
    <w:unhideWhenUsed/>
    <w:rsid w:val="00D259A3"/>
    <w:rPr>
      <w:vertAlign w:val="superscript"/>
    </w:rPr>
  </w:style>
  <w:style w:styleId="En-tte" w:type="paragraph">
    <w:name w:val="header"/>
    <w:basedOn w:val="Normal"/>
    <w:link w:val="En-tteCar"/>
    <w:uiPriority w:val="99"/>
    <w:unhideWhenUsed/>
    <w:rsid w:val="008676FF"/>
    <w:pPr>
      <w:tabs>
        <w:tab w:pos="4536" w:val="center"/>
        <w:tab w:pos="9072" w:val="right"/>
      </w:tabs>
      <w:spacing w:after="0" w:line="240" w:lineRule="auto"/>
    </w:pPr>
  </w:style>
  <w:style w:customStyle="1" w:styleId="En-tteCar" w:type="character">
    <w:name w:val="En-tête Car"/>
    <w:basedOn w:val="Policepardfaut"/>
    <w:link w:val="En-tte"/>
    <w:uiPriority w:val="99"/>
    <w:rsid w:val="008676FF"/>
  </w:style>
  <w:style w:styleId="Pieddepage" w:type="paragraph">
    <w:name w:val="footer"/>
    <w:basedOn w:val="Normal"/>
    <w:link w:val="PieddepageCar"/>
    <w:uiPriority w:val="99"/>
    <w:unhideWhenUsed/>
    <w:rsid w:val="008676FF"/>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8676FF"/>
  </w:style>
  <w:style w:styleId="Paragraphedeliste" w:type="paragraph">
    <w:name w:val="List Paragraph"/>
    <w:basedOn w:val="Normal"/>
    <w:uiPriority w:val="34"/>
    <w:qFormat/>
    <w:rsid w:val="00E26559"/>
    <w:pPr>
      <w:spacing w:after="0" w:line="240" w:lineRule="auto"/>
      <w:ind w:left="720"/>
      <w:contextualSpacing/>
    </w:pPr>
    <w:rPr>
      <w:rFonts w:ascii="Times New Roman" w:cs="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47463-EB3A-4585-BB89-02886E6AA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1632</Words>
  <Characters>8979</Characters>
  <Application>Microsoft Office Word</Application>
  <DocSecurity>0</DocSecurity>
  <Lines>74</Lines>
  <Paragraphs>21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2022-10-26T07:53:00Z</dcterms:created>
  <cp:lastPrinted>2022-10-18T06:42:00Z</cp:lastPrinted>
  <dcterms:modified xsi:type="dcterms:W3CDTF">2022-10-26T07:55:00Z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a401b303-ecb1-4a9d-936a-70858c2d9a3e_Enabled" pid="2">
    <vt:lpwstr>true</vt:lpwstr>
  </property>
  <property fmtid="{D5CDD505-2E9C-101B-9397-08002B2CF9AE}" name="MSIP_Label_a401b303-ecb1-4a9d-936a-70858c2d9a3e_SetDate" pid="3">
    <vt:lpwstr>2022-10-17T14:51:33Z</vt:lpwstr>
  </property>
  <property fmtid="{D5CDD505-2E9C-101B-9397-08002B2CF9AE}" name="MSIP_Label_a401b303-ecb1-4a9d-936a-70858c2d9a3e_Method" pid="4">
    <vt:lpwstr>Privileged</vt:lpwstr>
  </property>
  <property fmtid="{D5CDD505-2E9C-101B-9397-08002B2CF9AE}" name="MSIP_Label_a401b303-ecb1-4a9d-936a-70858c2d9a3e_Name" pid="5">
    <vt:lpwstr>a401b303-ecb1-4a9d-936a-70858c2d9a3e</vt:lpwstr>
  </property>
  <property fmtid="{D5CDD505-2E9C-101B-9397-08002B2CF9AE}" name="MSIP_Label_a401b303-ecb1-4a9d-936a-70858c2d9a3e_SiteId" pid="6">
    <vt:lpwstr>c9a7d621-4bc4-4407-b730-f428e656aa9e</vt:lpwstr>
  </property>
  <property fmtid="{D5CDD505-2E9C-101B-9397-08002B2CF9AE}" name="MSIP_Label_a401b303-ecb1-4a9d-936a-70858c2d9a3e_ActionId" pid="7">
    <vt:lpwstr>bc2e8cab-dcc4-4e98-85e7-979f876f61f7</vt:lpwstr>
  </property>
  <property fmtid="{D5CDD505-2E9C-101B-9397-08002B2CF9AE}" name="MSIP_Label_a401b303-ecb1-4a9d-936a-70858c2d9a3e_ContentBits" pid="8">
    <vt:lpwstr>0</vt:lpwstr>
  </property>
</Properties>
</file>