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F4894C8" w14:textId="77777777" w:rsidP="000E2000" w:rsidR="00FD0DD7" w:rsidRDefault="00FD0DD7" w:rsidRPr="00A47B51">
      <w:pPr>
        <w:tabs>
          <w:tab w:pos="9781" w:val="left"/>
        </w:tabs>
        <w:spacing w:line="240" w:lineRule="auto"/>
        <w:ind w:right="84"/>
        <w:jc w:val="center"/>
        <w:rPr>
          <w:rFonts w:cs="Arial"/>
          <w:sz w:val="22"/>
          <w:szCs w:val="22"/>
        </w:rPr>
      </w:pPr>
      <w:bookmarkStart w:id="0" w:name="_Hlk21534798"/>
    </w:p>
    <w:p w14:paraId="7E80B789" w14:textId="77777777" w:rsidP="000E2000" w:rsidR="00FE492A" w:rsidRDefault="00FE492A" w:rsidRPr="00A47B51">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p>
    <w:p w14:paraId="1D2B3AF1" w14:textId="77777777" w:rsidP="000E2000" w:rsidR="004D30B0" w:rsidRDefault="00DF0EEC">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r w:rsidRPr="00A47B51">
        <w:rPr>
          <w:rFonts w:cs="Arial"/>
          <w:b/>
          <w:caps/>
          <w:sz w:val="22"/>
          <w:szCs w:val="22"/>
        </w:rPr>
        <w:t>Accord</w:t>
      </w:r>
      <w:r w:rsidR="00B64517" w:rsidRPr="00A47B51">
        <w:rPr>
          <w:rFonts w:cs="Arial"/>
          <w:b/>
          <w:caps/>
          <w:sz w:val="22"/>
          <w:szCs w:val="22"/>
        </w:rPr>
        <w:t xml:space="preserve"> relatif</w:t>
      </w:r>
      <w:r w:rsidR="008F3299" w:rsidRPr="00A47B51">
        <w:rPr>
          <w:rFonts w:cs="Arial"/>
          <w:b/>
          <w:caps/>
          <w:sz w:val="22"/>
          <w:szCs w:val="22"/>
        </w:rPr>
        <w:t xml:space="preserve"> </w:t>
      </w:r>
    </w:p>
    <w:p w14:paraId="6A14DBAB" w14:textId="52F50770" w:rsidP="000E2000" w:rsidR="00F00B71" w:rsidRDefault="00DF0EEC">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r w:rsidRPr="00A47B51">
        <w:rPr>
          <w:rFonts w:cs="Arial"/>
          <w:b/>
          <w:caps/>
          <w:sz w:val="22"/>
          <w:szCs w:val="22"/>
        </w:rPr>
        <w:t>a la négoc</w:t>
      </w:r>
      <w:r w:rsidR="002128E3" w:rsidRPr="00A47B51">
        <w:rPr>
          <w:rFonts w:cs="Arial"/>
          <w:b/>
          <w:caps/>
          <w:sz w:val="22"/>
          <w:szCs w:val="22"/>
        </w:rPr>
        <w:t>i</w:t>
      </w:r>
      <w:r w:rsidRPr="003A73BF">
        <w:rPr>
          <w:rFonts w:cs="Arial"/>
          <w:b/>
          <w:caps/>
          <w:sz w:val="22"/>
          <w:szCs w:val="22"/>
        </w:rPr>
        <w:t xml:space="preserve">ation annuelle </w:t>
      </w:r>
      <w:r w:rsidR="008F3299" w:rsidRPr="003A73BF">
        <w:rPr>
          <w:rFonts w:cs="Arial"/>
          <w:b/>
          <w:caps/>
          <w:sz w:val="22"/>
          <w:szCs w:val="22"/>
        </w:rPr>
        <w:t xml:space="preserve">obligatoire </w:t>
      </w:r>
    </w:p>
    <w:p w14:paraId="48409E61" w14:textId="414E0B50" w:rsidP="000E2000" w:rsidR="00A24E22" w:rsidRDefault="00B64517" w:rsidRPr="00A47B51">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r w:rsidRPr="003A73BF">
        <w:rPr>
          <w:rFonts w:cs="Arial"/>
          <w:b/>
          <w:caps/>
          <w:sz w:val="22"/>
          <w:szCs w:val="22"/>
        </w:rPr>
        <w:t xml:space="preserve">au titre de l’ANNEE </w:t>
      </w:r>
      <w:r w:rsidR="006A27D1" w:rsidRPr="003A73BF">
        <w:rPr>
          <w:rFonts w:cs="Arial"/>
          <w:b/>
          <w:caps/>
          <w:sz w:val="22"/>
          <w:szCs w:val="22"/>
        </w:rPr>
        <w:t>20</w:t>
      </w:r>
      <w:r w:rsidR="005D2C5F" w:rsidRPr="003A73BF">
        <w:rPr>
          <w:rFonts w:cs="Arial"/>
          <w:b/>
          <w:caps/>
          <w:sz w:val="22"/>
          <w:szCs w:val="22"/>
        </w:rPr>
        <w:t>2</w:t>
      </w:r>
      <w:r w:rsidR="008C6826" w:rsidRPr="003A73BF">
        <w:rPr>
          <w:rFonts w:cs="Arial"/>
          <w:b/>
          <w:caps/>
          <w:sz w:val="22"/>
          <w:szCs w:val="22"/>
        </w:rPr>
        <w:t>3</w:t>
      </w:r>
      <w:r w:rsidR="00407272" w:rsidRPr="003A73BF">
        <w:rPr>
          <w:rFonts w:cs="Arial"/>
          <w:b/>
          <w:caps/>
          <w:sz w:val="22"/>
          <w:szCs w:val="22"/>
        </w:rPr>
        <w:t xml:space="preserve"> </w:t>
      </w:r>
    </w:p>
    <w:p w14:paraId="52F3E372" w14:textId="7169ACC5" w:rsidP="000E2000" w:rsidR="005862C6" w:rsidRDefault="00B64517" w:rsidRPr="00A47B51">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r w:rsidRPr="00A47B51">
        <w:rPr>
          <w:rFonts w:cs="Arial"/>
          <w:b/>
          <w:caps/>
          <w:sz w:val="22"/>
          <w:szCs w:val="22"/>
        </w:rPr>
        <w:t xml:space="preserve">au sein </w:t>
      </w:r>
      <w:r w:rsidR="00440A99" w:rsidRPr="00A47B51">
        <w:rPr>
          <w:rFonts w:cs="Arial"/>
          <w:b/>
          <w:caps/>
          <w:sz w:val="22"/>
          <w:szCs w:val="22"/>
        </w:rPr>
        <w:t>du gie bnp paribas cardif</w:t>
      </w:r>
    </w:p>
    <w:p w14:paraId="71696D5E" w14:textId="77777777" w:rsidP="000E2000" w:rsidR="00FE492A" w:rsidRDefault="00FE492A" w:rsidRPr="003A73BF">
      <w:pPr>
        <w:pBdr>
          <w:top w:color="auto" w:space="1" w:sz="6" w:val="single"/>
          <w:left w:color="auto" w:space="5" w:sz="6" w:val="single"/>
          <w:bottom w:color="auto" w:space="1" w:sz="6" w:val="single"/>
          <w:right w:color="auto" w:space="20" w:sz="6" w:val="single"/>
        </w:pBdr>
        <w:tabs>
          <w:tab w:pos="9781" w:val="left"/>
        </w:tabs>
        <w:spacing w:line="240" w:lineRule="auto"/>
        <w:ind w:left="1701" w:right="1928"/>
        <w:jc w:val="center"/>
        <w:rPr>
          <w:rFonts w:cs="Arial"/>
          <w:b/>
          <w:caps/>
          <w:sz w:val="22"/>
          <w:szCs w:val="22"/>
        </w:rPr>
      </w:pPr>
    </w:p>
    <w:p w14:paraId="5A7A3D85" w14:textId="77777777" w:rsidP="00440A99" w:rsidR="00440A99" w:rsidRDefault="00440A99" w:rsidRPr="003A73BF">
      <w:pPr>
        <w:spacing w:after="120"/>
        <w:jc w:val="both"/>
        <w:rPr>
          <w:rFonts w:cs="Arial"/>
          <w:b/>
          <w:caps/>
          <w:sz w:val="22"/>
          <w:szCs w:val="22"/>
        </w:rPr>
      </w:pPr>
    </w:p>
    <w:p w14:paraId="4240590F" w14:textId="77777777" w:rsidP="00440A99" w:rsidR="00440A99" w:rsidRDefault="00440A99" w:rsidRPr="003A73BF">
      <w:pPr>
        <w:spacing w:after="120"/>
        <w:jc w:val="both"/>
        <w:rPr>
          <w:rFonts w:cs="Arial"/>
          <w:b/>
          <w:caps/>
          <w:sz w:val="22"/>
          <w:szCs w:val="22"/>
        </w:rPr>
      </w:pPr>
    </w:p>
    <w:p w14:paraId="7E61F63B" w14:textId="77777777" w:rsidP="00440A99" w:rsidR="00440A99" w:rsidRDefault="00440A99" w:rsidRPr="003A73BF">
      <w:pPr>
        <w:spacing w:after="120"/>
        <w:jc w:val="both"/>
        <w:rPr>
          <w:rFonts w:cs="Arial"/>
          <w:b/>
          <w:caps/>
          <w:sz w:val="22"/>
          <w:szCs w:val="22"/>
        </w:rPr>
      </w:pPr>
    </w:p>
    <w:p w14:paraId="74371C4C" w14:textId="77777777" w:rsidP="00440A99" w:rsidR="00440A99" w:rsidRDefault="00440A99" w:rsidRPr="003A73BF">
      <w:pPr>
        <w:spacing w:after="120"/>
        <w:jc w:val="both"/>
        <w:rPr>
          <w:rFonts w:cs="Arial"/>
          <w:b/>
          <w:caps/>
          <w:sz w:val="22"/>
          <w:szCs w:val="22"/>
        </w:rPr>
      </w:pPr>
    </w:p>
    <w:p w14:paraId="48D70D0C" w14:textId="77777777" w:rsidP="00440A99" w:rsidR="00440A99" w:rsidRDefault="00440A99" w:rsidRPr="003A73BF">
      <w:pPr>
        <w:spacing w:after="120"/>
        <w:jc w:val="both"/>
        <w:rPr>
          <w:rFonts w:cs="Arial"/>
          <w:b/>
          <w:caps/>
          <w:sz w:val="22"/>
          <w:szCs w:val="22"/>
        </w:rPr>
      </w:pPr>
    </w:p>
    <w:p w14:paraId="26BCB960" w14:textId="57433863" w:rsidP="00440A99" w:rsidR="00440A99" w:rsidRDefault="00440A99" w:rsidRPr="003A73BF">
      <w:pPr>
        <w:spacing w:after="120"/>
        <w:jc w:val="both"/>
        <w:rPr>
          <w:rFonts w:cs="Arial"/>
          <w:b/>
          <w:caps/>
          <w:sz w:val="22"/>
          <w:szCs w:val="22"/>
        </w:rPr>
      </w:pPr>
      <w:r w:rsidRPr="003A73BF">
        <w:rPr>
          <w:rFonts w:cs="Arial"/>
          <w:b/>
          <w:caps/>
          <w:sz w:val="22"/>
          <w:szCs w:val="22"/>
        </w:rPr>
        <w:t>entre :</w:t>
      </w:r>
    </w:p>
    <w:p w14:paraId="31205AA3" w14:textId="77777777" w:rsidP="00440A99" w:rsidR="00440A99" w:rsidRDefault="00440A99" w:rsidRPr="003A73BF">
      <w:pPr>
        <w:spacing w:after="120"/>
        <w:jc w:val="both"/>
        <w:rPr>
          <w:rFonts w:cs="Arial"/>
          <w:sz w:val="22"/>
          <w:szCs w:val="22"/>
        </w:rPr>
      </w:pPr>
      <w:r w:rsidRPr="003A73BF">
        <w:rPr>
          <w:rFonts w:cs="Arial"/>
          <w:sz w:val="22"/>
          <w:szCs w:val="22"/>
        </w:rPr>
        <w:t xml:space="preserve">Le GIE BNP Paribas Cardif, dont le siège social est 1, boulevard Haussmann - 75 318 Paris cedex 09 et les bureaux sis 8 rue du Port – 92 728 Nanterre Cedex, immatriculé au RCS de Paris sous le numéro 318 246 899, représenté par </w:t>
      </w:r>
      <w:r w:rsidRPr="001D735D">
        <w:rPr>
          <w:rFonts w:cs="Arial"/>
          <w:color w:themeColor="background1" w:val="FFFFFF"/>
          <w:sz w:val="22"/>
          <w:szCs w:val="22"/>
        </w:rPr>
        <w:t>Madame Pauline LECLERC-GLORIEUX</w:t>
      </w:r>
      <w:r w:rsidRPr="003A73BF">
        <w:rPr>
          <w:rFonts w:cs="Arial"/>
          <w:sz w:val="22"/>
          <w:szCs w:val="22"/>
        </w:rPr>
        <w:t>, agissant en qualité d’Administratrice, ci-</w:t>
      </w:r>
      <w:r w:rsidRPr="003A73BF">
        <w:rPr>
          <w:rFonts w:cs="Arial"/>
          <w:bCs/>
          <w:sz w:val="22"/>
          <w:szCs w:val="22"/>
        </w:rPr>
        <w:t>après "l’entreprise", à moins qu’il ne soit expressément désigné,</w:t>
      </w:r>
      <w:r w:rsidRPr="003A73BF">
        <w:rPr>
          <w:rFonts w:cs="Arial"/>
          <w:sz w:val="22"/>
          <w:szCs w:val="22"/>
        </w:rPr>
        <w:t xml:space="preserve">  </w:t>
      </w:r>
    </w:p>
    <w:p w14:paraId="4141F2FC" w14:textId="77777777" w:rsidP="00440A99" w:rsidR="00440A99" w:rsidRDefault="00440A99" w:rsidRPr="003A73BF">
      <w:pPr>
        <w:jc w:val="right"/>
        <w:rPr>
          <w:rFonts w:cs="Arial"/>
          <w:b/>
          <w:smallCaps/>
          <w:sz w:val="22"/>
          <w:szCs w:val="22"/>
        </w:rPr>
      </w:pPr>
      <w:r w:rsidRPr="003A73BF">
        <w:rPr>
          <w:rFonts w:cs="Arial"/>
          <w:b/>
          <w:caps/>
          <w:sz w:val="22"/>
          <w:szCs w:val="22"/>
        </w:rPr>
        <w:t>d’UNE PART</w:t>
      </w:r>
      <w:r w:rsidRPr="003A73BF">
        <w:rPr>
          <w:rFonts w:cs="Arial"/>
          <w:b/>
          <w:smallCaps/>
          <w:sz w:val="22"/>
          <w:szCs w:val="22"/>
        </w:rPr>
        <w:t>,</w:t>
      </w:r>
    </w:p>
    <w:p w14:paraId="1A138A3C" w14:textId="77777777" w:rsidP="00440A99" w:rsidR="00440A99" w:rsidRDefault="00440A99" w:rsidRPr="003A73BF">
      <w:pPr>
        <w:rPr>
          <w:rFonts w:cs="Arial"/>
          <w:smallCaps/>
          <w:sz w:val="22"/>
          <w:szCs w:val="22"/>
        </w:rPr>
      </w:pPr>
    </w:p>
    <w:p w14:paraId="7AAAEDB8" w14:textId="77777777" w:rsidP="00440A99" w:rsidR="00440A99" w:rsidRDefault="00440A99" w:rsidRPr="003A73BF">
      <w:pPr>
        <w:rPr>
          <w:rFonts w:cs="Arial"/>
          <w:sz w:val="22"/>
          <w:szCs w:val="22"/>
        </w:rPr>
      </w:pPr>
    </w:p>
    <w:p w14:paraId="0A6EA874" w14:textId="77777777" w:rsidP="00440A99" w:rsidR="00440A99" w:rsidRDefault="00440A99" w:rsidRPr="003A73BF">
      <w:pPr>
        <w:spacing w:after="120"/>
        <w:rPr>
          <w:rFonts w:cs="Arial"/>
          <w:b/>
          <w:caps/>
          <w:sz w:val="22"/>
          <w:szCs w:val="22"/>
        </w:rPr>
      </w:pPr>
      <w:r w:rsidRPr="003A73BF">
        <w:rPr>
          <w:rFonts w:cs="Arial"/>
          <w:b/>
          <w:caps/>
          <w:sz w:val="22"/>
          <w:szCs w:val="22"/>
        </w:rPr>
        <w:t>et :</w:t>
      </w:r>
    </w:p>
    <w:p w14:paraId="52412050" w14:textId="60B910BE" w:rsidP="00440A99" w:rsidR="00440A99" w:rsidRDefault="00440A99" w:rsidRPr="003A73BF">
      <w:pPr>
        <w:spacing w:after="120"/>
        <w:jc w:val="both"/>
        <w:rPr>
          <w:rFonts w:cs="Arial"/>
          <w:sz w:val="22"/>
          <w:szCs w:val="22"/>
        </w:rPr>
      </w:pPr>
      <w:r w:rsidRPr="003A73BF">
        <w:rPr>
          <w:rFonts w:cs="Arial"/>
          <w:sz w:val="22"/>
          <w:szCs w:val="22"/>
        </w:rPr>
        <w:t>Les organisations syndicales représentatives des salariés du GIE BNP Paribas Cardif ci-après, représentées respectivement par leur délégué(e) syndical(e) :</w:t>
      </w:r>
    </w:p>
    <w:p w14:paraId="36C43525" w14:textId="77777777" w:rsidP="00440A99" w:rsidR="00A24E22" w:rsidRDefault="00A24E22" w:rsidRPr="003A73BF">
      <w:pPr>
        <w:spacing w:after="120"/>
        <w:jc w:val="both"/>
        <w:rPr>
          <w:rFonts w:cs="Arial"/>
          <w:sz w:val="22"/>
          <w:szCs w:val="22"/>
        </w:rPr>
      </w:pPr>
    </w:p>
    <w:p w14:paraId="2781836B" w14:textId="0E08EC6C" w:rsidP="00440A99" w:rsidR="00440A99" w:rsidRDefault="00440A99" w:rsidRPr="003A73BF">
      <w:pPr>
        <w:numPr>
          <w:ilvl w:val="0"/>
          <w:numId w:val="29"/>
        </w:numPr>
        <w:spacing w:after="120" w:line="240" w:lineRule="auto"/>
        <w:ind w:hanging="284" w:left="284"/>
        <w:jc w:val="both"/>
        <w:rPr>
          <w:rFonts w:cs="Arial"/>
          <w:sz w:val="22"/>
          <w:szCs w:val="22"/>
        </w:rPr>
      </w:pPr>
      <w:r w:rsidRPr="003A73BF">
        <w:rPr>
          <w:rFonts w:cs="Arial"/>
          <w:sz w:val="22"/>
          <w:szCs w:val="22"/>
        </w:rPr>
        <w:t xml:space="preserve">La Confédération Française Démocratique du Travail (CFDT Assurance) représentée par </w:t>
      </w:r>
      <w:r w:rsidRPr="001D735D">
        <w:rPr>
          <w:rFonts w:cs="Arial"/>
          <w:color w:themeColor="background1" w:val="FFFFFF"/>
          <w:sz w:val="22"/>
          <w:szCs w:val="22"/>
        </w:rPr>
        <w:t>Monsieur Carlos ARAMENDEZ</w:t>
      </w:r>
      <w:r w:rsidRPr="003A73BF">
        <w:rPr>
          <w:rFonts w:cs="Arial"/>
          <w:sz w:val="22"/>
          <w:szCs w:val="22"/>
        </w:rPr>
        <w:t xml:space="preserve"> et </w:t>
      </w:r>
      <w:r w:rsidRPr="001D735D">
        <w:rPr>
          <w:rFonts w:cs="Arial"/>
          <w:color w:themeColor="background1" w:val="FFFFFF"/>
          <w:sz w:val="22"/>
          <w:szCs w:val="22"/>
        </w:rPr>
        <w:t>Madame Isabelle DESSE,</w:t>
      </w:r>
    </w:p>
    <w:p w14:paraId="07629439" w14:textId="77777777" w:rsidP="00A24E22" w:rsidR="00A24E22" w:rsidRDefault="00A24E22" w:rsidRPr="003A73BF">
      <w:pPr>
        <w:spacing w:after="120" w:line="240" w:lineRule="auto"/>
        <w:ind w:left="284"/>
        <w:jc w:val="both"/>
        <w:rPr>
          <w:rFonts w:cs="Arial"/>
          <w:sz w:val="22"/>
          <w:szCs w:val="22"/>
        </w:rPr>
      </w:pPr>
    </w:p>
    <w:p w14:paraId="2E9B57FE" w14:textId="77777777" w:rsidP="00440A99" w:rsidR="00440A99" w:rsidRDefault="00440A99" w:rsidRPr="001D735D">
      <w:pPr>
        <w:numPr>
          <w:ilvl w:val="0"/>
          <w:numId w:val="29"/>
        </w:numPr>
        <w:spacing w:after="120" w:line="240" w:lineRule="auto"/>
        <w:ind w:hanging="284" w:left="284"/>
        <w:jc w:val="both"/>
        <w:rPr>
          <w:rFonts w:cs="Arial"/>
          <w:color w:themeColor="background1" w:val="FFFFFF"/>
          <w:sz w:val="22"/>
          <w:szCs w:val="22"/>
        </w:rPr>
      </w:pPr>
      <w:r w:rsidRPr="003A73BF">
        <w:rPr>
          <w:rFonts w:cs="Arial"/>
          <w:sz w:val="22"/>
          <w:szCs w:val="22"/>
        </w:rPr>
        <w:t xml:space="preserve">Le Syndicat National de l’Assurance et de l’Assistance - Confédération Française des Travailleurs Chrétiens (SN2A-CFTC) représenté par </w:t>
      </w:r>
      <w:r w:rsidRPr="001D735D">
        <w:rPr>
          <w:rFonts w:cs="Arial"/>
          <w:color w:themeColor="background1" w:val="FFFFFF"/>
          <w:sz w:val="22"/>
          <w:szCs w:val="22"/>
        </w:rPr>
        <w:t>Monsieur Jacques THENOZ</w:t>
      </w:r>
      <w:r w:rsidRPr="003A73BF">
        <w:rPr>
          <w:rFonts w:cs="Arial"/>
          <w:sz w:val="22"/>
          <w:szCs w:val="22"/>
        </w:rPr>
        <w:t xml:space="preserve"> et </w:t>
      </w:r>
      <w:r w:rsidRPr="001D735D">
        <w:rPr>
          <w:rFonts w:cs="Arial"/>
          <w:color w:themeColor="background1" w:val="FFFFFF"/>
          <w:sz w:val="22"/>
          <w:szCs w:val="22"/>
        </w:rPr>
        <w:t>Monsieur Yves LE HENAFF</w:t>
      </w:r>
    </w:p>
    <w:p w14:paraId="188B86FD" w14:textId="77777777" w:rsidP="00440A99" w:rsidR="00440A99" w:rsidRDefault="00440A99" w:rsidRPr="003A73BF">
      <w:pPr>
        <w:jc w:val="right"/>
        <w:rPr>
          <w:rFonts w:cs="Arial"/>
          <w:b/>
          <w:caps/>
          <w:sz w:val="22"/>
          <w:szCs w:val="22"/>
        </w:rPr>
      </w:pPr>
      <w:r w:rsidRPr="003A73BF">
        <w:rPr>
          <w:rFonts w:cs="Arial"/>
          <w:b/>
          <w:caps/>
          <w:sz w:val="22"/>
          <w:szCs w:val="22"/>
        </w:rPr>
        <w:t>d’autre part,</w:t>
      </w:r>
    </w:p>
    <w:p w14:paraId="3D2091AD" w14:textId="77777777" w:rsidP="00A7643E" w:rsidR="00FD0DD7" w:rsidRDefault="00FD0DD7" w:rsidRPr="003A73BF">
      <w:pPr>
        <w:pStyle w:val="Corpsdetexte"/>
        <w:tabs>
          <w:tab w:pos="9923" w:val="left"/>
        </w:tabs>
        <w:ind w:right="-57"/>
        <w:rPr>
          <w:rFonts w:cs="Arial"/>
          <w:sz w:val="22"/>
          <w:szCs w:val="22"/>
        </w:rPr>
      </w:pPr>
    </w:p>
    <w:p w14:paraId="258179C2" w14:textId="77777777" w:rsidP="00A7643E" w:rsidR="00904121" w:rsidRDefault="00904121" w:rsidRPr="003A73BF">
      <w:pPr>
        <w:pStyle w:val="Corpsdetexte"/>
        <w:tabs>
          <w:tab w:pos="9923" w:val="left"/>
        </w:tabs>
        <w:ind w:right="-57"/>
        <w:rPr>
          <w:rFonts w:cs="Arial"/>
          <w:sz w:val="22"/>
          <w:szCs w:val="22"/>
        </w:rPr>
      </w:pPr>
    </w:p>
    <w:p w14:paraId="7328CE22" w14:textId="77777777" w:rsidP="00A7643E" w:rsidR="003814D7" w:rsidRDefault="003814D7" w:rsidRPr="003A73BF">
      <w:pPr>
        <w:pStyle w:val="Corpsdetexte"/>
        <w:tabs>
          <w:tab w:pos="9923" w:val="left"/>
        </w:tabs>
        <w:ind w:right="-57"/>
        <w:rPr>
          <w:rFonts w:cs="Arial"/>
          <w:sz w:val="22"/>
          <w:szCs w:val="22"/>
        </w:rPr>
      </w:pPr>
    </w:p>
    <w:p w14:paraId="7F78D334" w14:textId="77777777" w:rsidP="00A7643E" w:rsidR="003814D7" w:rsidRDefault="003814D7" w:rsidRPr="003A73BF">
      <w:pPr>
        <w:pStyle w:val="Corpsdetexte"/>
        <w:tabs>
          <w:tab w:pos="9923" w:val="left"/>
        </w:tabs>
        <w:ind w:right="-57"/>
        <w:rPr>
          <w:rFonts w:cs="Arial"/>
          <w:sz w:val="22"/>
          <w:szCs w:val="22"/>
        </w:rPr>
      </w:pPr>
    </w:p>
    <w:p w14:paraId="594B5E9C" w14:textId="77777777" w:rsidP="00A7643E" w:rsidR="006A27D1" w:rsidRDefault="006A27D1" w:rsidRPr="003A73BF">
      <w:pPr>
        <w:pStyle w:val="Corpsdetexte"/>
        <w:tabs>
          <w:tab w:pos="9923" w:val="left"/>
        </w:tabs>
        <w:ind w:right="-57"/>
        <w:rPr>
          <w:rFonts w:cs="Arial"/>
          <w:sz w:val="22"/>
          <w:szCs w:val="22"/>
        </w:rPr>
      </w:pPr>
    </w:p>
    <w:p w14:paraId="3B797617" w14:textId="77777777" w:rsidP="00A7643E" w:rsidR="006A27D1" w:rsidRDefault="006A27D1" w:rsidRPr="003A73BF">
      <w:pPr>
        <w:pStyle w:val="Corpsdetexte"/>
        <w:tabs>
          <w:tab w:pos="9923" w:val="left"/>
        </w:tabs>
        <w:ind w:right="-57"/>
        <w:rPr>
          <w:rFonts w:cs="Arial"/>
          <w:sz w:val="22"/>
          <w:szCs w:val="22"/>
        </w:rPr>
      </w:pPr>
    </w:p>
    <w:p w14:paraId="515859AB" w14:textId="1EA17A44" w:rsidP="00B64517" w:rsidR="00B64517" w:rsidRDefault="00B64517" w:rsidRPr="00A47B51">
      <w:pPr>
        <w:spacing w:before="120" w:line="240" w:lineRule="auto"/>
        <w:jc w:val="both"/>
        <w:rPr>
          <w:rFonts w:cs="Arial"/>
          <w:color w:val="000000"/>
          <w:sz w:val="22"/>
          <w:szCs w:val="22"/>
        </w:rPr>
      </w:pPr>
      <w:r w:rsidRPr="00A47B51">
        <w:rPr>
          <w:rFonts w:cs="Arial"/>
          <w:color w:val="000000"/>
          <w:sz w:val="22"/>
          <w:szCs w:val="22"/>
        </w:rPr>
        <w:t>ci-après collectivement désignés “les parties signataires”, il est conclu le présent accord relatif à la négociation annuelle obligatoire au titre de l’année 2023.</w:t>
      </w:r>
    </w:p>
    <w:p w14:paraId="5DD00F01" w14:textId="77777777" w:rsidP="00895839" w:rsidR="003A2748" w:rsidRDefault="00895839" w:rsidRPr="003A73BF">
      <w:pPr>
        <w:pStyle w:val="Corpsdetexte"/>
        <w:tabs>
          <w:tab w:pos="9923" w:val="left"/>
        </w:tabs>
        <w:ind w:right="-57"/>
        <w:rPr>
          <w:rFonts w:cs="Arial"/>
          <w:b/>
          <w:sz w:val="22"/>
          <w:szCs w:val="22"/>
          <w:u w:val="single"/>
        </w:rPr>
      </w:pPr>
      <w:r w:rsidRPr="003A73BF">
        <w:rPr>
          <w:rFonts w:cs="Arial"/>
          <w:sz w:val="22"/>
          <w:szCs w:val="22"/>
        </w:rPr>
        <w:br w:type="page"/>
      </w:r>
      <w:bookmarkEnd w:id="0"/>
      <w:r w:rsidR="003A2748" w:rsidRPr="003A73BF">
        <w:rPr>
          <w:rFonts w:cs="Arial"/>
          <w:b/>
          <w:sz w:val="22"/>
          <w:szCs w:val="22"/>
          <w:u w:val="single"/>
        </w:rPr>
        <w:lastRenderedPageBreak/>
        <w:t>PR</w:t>
      </w:r>
      <w:r w:rsidR="005461C5" w:rsidRPr="003A73BF">
        <w:rPr>
          <w:rFonts w:cs="Arial"/>
          <w:b/>
          <w:sz w:val="22"/>
          <w:szCs w:val="22"/>
          <w:u w:val="single"/>
        </w:rPr>
        <w:t>E</w:t>
      </w:r>
      <w:r w:rsidR="003A2748" w:rsidRPr="003A73BF">
        <w:rPr>
          <w:rFonts w:cs="Arial"/>
          <w:b/>
          <w:sz w:val="22"/>
          <w:szCs w:val="22"/>
          <w:u w:val="single"/>
        </w:rPr>
        <w:t>AMBULE</w:t>
      </w:r>
    </w:p>
    <w:p w14:paraId="11DC8497" w14:textId="77777777" w:rsidP="00A7643E" w:rsidR="00823B13" w:rsidRDefault="00823B13" w:rsidRPr="003A73BF">
      <w:pPr>
        <w:pStyle w:val="Corpsdetexte"/>
        <w:tabs>
          <w:tab w:pos="9923" w:val="left"/>
        </w:tabs>
        <w:ind w:right="-58"/>
        <w:rPr>
          <w:rFonts w:cs="Arial"/>
          <w:sz w:val="22"/>
          <w:szCs w:val="22"/>
        </w:rPr>
      </w:pPr>
    </w:p>
    <w:p w14:paraId="53D7458F" w14:textId="0E101BA9" w:rsidP="00A7643E" w:rsidR="00C63B71" w:rsidRDefault="00C63B71" w:rsidRPr="00A47B51">
      <w:pPr>
        <w:tabs>
          <w:tab w:pos="9214" w:val="left"/>
        </w:tabs>
        <w:spacing w:line="240" w:lineRule="auto"/>
        <w:jc w:val="both"/>
        <w:rPr>
          <w:rFonts w:cs="Arial"/>
          <w:sz w:val="22"/>
          <w:szCs w:val="22"/>
        </w:rPr>
      </w:pPr>
      <w:r w:rsidRPr="00A47B51">
        <w:rPr>
          <w:rFonts w:cs="Arial" w:eastAsia="MS Mincho"/>
          <w:sz w:val="22"/>
          <w:szCs w:val="22"/>
        </w:rPr>
        <w:t xml:space="preserve">La négociation annuelle </w:t>
      </w:r>
      <w:r w:rsidR="005D666E" w:rsidRPr="00A47B51">
        <w:rPr>
          <w:rFonts w:cs="Arial" w:eastAsia="MS Mincho"/>
          <w:sz w:val="22"/>
          <w:szCs w:val="22"/>
        </w:rPr>
        <w:t>menée en application de</w:t>
      </w:r>
      <w:r w:rsidR="00B64517" w:rsidRPr="00A47B51">
        <w:rPr>
          <w:rFonts w:cs="Arial" w:eastAsia="MS Mincho"/>
          <w:sz w:val="22"/>
          <w:szCs w:val="22"/>
        </w:rPr>
        <w:t>s</w:t>
      </w:r>
      <w:r w:rsidR="005D666E" w:rsidRPr="003A73BF">
        <w:rPr>
          <w:rFonts w:cs="Arial" w:eastAsia="MS Mincho"/>
          <w:sz w:val="22"/>
          <w:szCs w:val="22"/>
        </w:rPr>
        <w:t xml:space="preserve"> article</w:t>
      </w:r>
      <w:r w:rsidR="00B64517" w:rsidRPr="003A73BF">
        <w:rPr>
          <w:rFonts w:cs="Arial" w:eastAsia="MS Mincho"/>
          <w:sz w:val="22"/>
          <w:szCs w:val="22"/>
        </w:rPr>
        <w:t>s</w:t>
      </w:r>
      <w:r w:rsidR="005D666E" w:rsidRPr="003A73BF">
        <w:rPr>
          <w:rFonts w:cs="Arial" w:eastAsia="MS Mincho"/>
          <w:sz w:val="22"/>
          <w:szCs w:val="22"/>
        </w:rPr>
        <w:t xml:space="preserve"> </w:t>
      </w:r>
      <w:r w:rsidR="00B64517" w:rsidRPr="003A73BF">
        <w:rPr>
          <w:rFonts w:cs="Arial"/>
          <w:sz w:val="22"/>
          <w:szCs w:val="22"/>
        </w:rPr>
        <w:t>L2242-1 et suivants du Code du t</w:t>
      </w:r>
      <w:r w:rsidR="005D666E" w:rsidRPr="003A73BF">
        <w:rPr>
          <w:rFonts w:cs="Arial"/>
          <w:sz w:val="22"/>
          <w:szCs w:val="22"/>
        </w:rPr>
        <w:t>ravail</w:t>
      </w:r>
      <w:r w:rsidR="005D666E" w:rsidRPr="003A73BF">
        <w:rPr>
          <w:rFonts w:cs="Arial" w:eastAsia="MS Mincho"/>
          <w:sz w:val="22"/>
          <w:szCs w:val="22"/>
        </w:rPr>
        <w:t xml:space="preserve"> </w:t>
      </w:r>
      <w:r w:rsidRPr="003A73BF">
        <w:rPr>
          <w:rFonts w:cs="Arial"/>
          <w:sz w:val="22"/>
          <w:szCs w:val="22"/>
        </w:rPr>
        <w:t>a</w:t>
      </w:r>
      <w:r w:rsidR="00440A99" w:rsidRPr="003A73BF">
        <w:rPr>
          <w:rFonts w:cs="Arial"/>
          <w:sz w:val="22"/>
          <w:szCs w:val="22"/>
        </w:rPr>
        <w:t xml:space="preserve"> donné lieu à quatre réunions de négociation les 28 s</w:t>
      </w:r>
      <w:r w:rsidR="00A24E22" w:rsidRPr="003A73BF">
        <w:rPr>
          <w:rFonts w:cs="Arial"/>
          <w:sz w:val="22"/>
          <w:szCs w:val="22"/>
        </w:rPr>
        <w:t>ep</w:t>
      </w:r>
      <w:r w:rsidR="00440A99" w:rsidRPr="003A73BF">
        <w:rPr>
          <w:rFonts w:cs="Arial"/>
          <w:sz w:val="22"/>
          <w:szCs w:val="22"/>
        </w:rPr>
        <w:t xml:space="preserve">tembre, 5 </w:t>
      </w:r>
      <w:r w:rsidR="00A24E22" w:rsidRPr="003A73BF">
        <w:rPr>
          <w:rFonts w:cs="Arial"/>
          <w:sz w:val="22"/>
          <w:szCs w:val="22"/>
        </w:rPr>
        <w:t>oc</w:t>
      </w:r>
      <w:r w:rsidR="00440A99" w:rsidRPr="003A73BF">
        <w:rPr>
          <w:rFonts w:cs="Arial"/>
          <w:sz w:val="22"/>
          <w:szCs w:val="22"/>
        </w:rPr>
        <w:t>tobre, 13 octobre et 19 octobre 2022</w:t>
      </w:r>
      <w:r w:rsidRPr="003A73BF">
        <w:rPr>
          <w:rFonts w:cs="Arial"/>
          <w:sz w:val="22"/>
          <w:szCs w:val="22"/>
        </w:rPr>
        <w:t xml:space="preserve">. </w:t>
      </w:r>
    </w:p>
    <w:p w14:paraId="04945B57" w14:textId="03FB96A1" w:rsidP="00A7643E" w:rsidR="008E3A6D" w:rsidRDefault="008E3A6D" w:rsidRPr="003A73BF">
      <w:pPr>
        <w:tabs>
          <w:tab w:pos="9214" w:val="left"/>
        </w:tabs>
        <w:spacing w:line="240" w:lineRule="auto"/>
        <w:jc w:val="both"/>
        <w:rPr>
          <w:rFonts w:cs="Arial"/>
          <w:sz w:val="22"/>
          <w:szCs w:val="22"/>
        </w:rPr>
      </w:pPr>
    </w:p>
    <w:p w14:paraId="737F2242" w14:textId="606E8B8A" w:rsidP="00140713" w:rsidR="00290855" w:rsidRDefault="00440A99" w:rsidRPr="003A73BF">
      <w:pPr>
        <w:tabs>
          <w:tab w:pos="9214" w:val="left"/>
        </w:tabs>
        <w:spacing w:line="240" w:lineRule="auto"/>
        <w:jc w:val="both"/>
        <w:rPr>
          <w:rFonts w:cs="Arial"/>
          <w:sz w:val="22"/>
          <w:szCs w:val="22"/>
        </w:rPr>
      </w:pPr>
      <w:r w:rsidRPr="003A73BF">
        <w:rPr>
          <w:rFonts w:cs="Arial"/>
          <w:sz w:val="22"/>
          <w:szCs w:val="22"/>
        </w:rPr>
        <w:t>Ces négociations</w:t>
      </w:r>
      <w:r w:rsidR="00746F7C" w:rsidRPr="003A73BF">
        <w:rPr>
          <w:rFonts w:cs="Arial"/>
          <w:sz w:val="22"/>
          <w:szCs w:val="22"/>
        </w:rPr>
        <w:t xml:space="preserve"> </w:t>
      </w:r>
      <w:r w:rsidRPr="003A73BF">
        <w:rPr>
          <w:rFonts w:cs="Arial"/>
          <w:sz w:val="22"/>
          <w:szCs w:val="22"/>
        </w:rPr>
        <w:t>ont abouti au-delà du présent accord, à l’engagement d’accords collectifs distincts</w:t>
      </w:r>
      <w:r w:rsidR="00746F7C" w:rsidRPr="003A73BF">
        <w:rPr>
          <w:rFonts w:cs="Arial"/>
          <w:sz w:val="22"/>
          <w:szCs w:val="22"/>
        </w:rPr>
        <w:t xml:space="preserve"> permettant</w:t>
      </w:r>
      <w:r w:rsidR="00290855" w:rsidRPr="003A73BF">
        <w:rPr>
          <w:rFonts w:cs="Arial"/>
          <w:sz w:val="22"/>
          <w:szCs w:val="22"/>
        </w:rPr>
        <w:t> :</w:t>
      </w:r>
    </w:p>
    <w:p w14:paraId="5B4DD7EF" w14:textId="0165B45A" w:rsidP="00290855" w:rsidR="00290855" w:rsidRDefault="00746F7C" w:rsidRPr="003A73BF">
      <w:pPr>
        <w:pStyle w:val="Paragraphedeliste"/>
        <w:numPr>
          <w:ilvl w:val="0"/>
          <w:numId w:val="28"/>
        </w:numPr>
        <w:tabs>
          <w:tab w:pos="9214" w:val="left"/>
        </w:tabs>
        <w:jc w:val="both"/>
        <w:rPr>
          <w:rFonts w:ascii="Arial" w:cs="Arial" w:hAnsi="Arial"/>
        </w:rPr>
      </w:pPr>
      <w:r w:rsidRPr="003A73BF">
        <w:rPr>
          <w:rFonts w:ascii="Arial" w:cs="Arial" w:hAnsi="Arial"/>
        </w:rPr>
        <w:t>d’une part d’accroître le pouvoir d’achat des salariés par le versement d’une prime</w:t>
      </w:r>
      <w:r w:rsidR="002B120B" w:rsidRPr="003A73BF">
        <w:rPr>
          <w:rFonts w:ascii="Arial" w:cs="Arial" w:hAnsi="Arial"/>
        </w:rPr>
        <w:t xml:space="preserve"> de partage de la valeur</w:t>
      </w:r>
      <w:r w:rsidR="00481A37" w:rsidRPr="003A73BF">
        <w:rPr>
          <w:rFonts w:ascii="Arial" w:cs="Arial" w:hAnsi="Arial"/>
        </w:rPr>
        <w:t>,</w:t>
      </w:r>
    </w:p>
    <w:p w14:paraId="231B1D4B" w14:textId="1574CDA1" w:rsidP="00290855" w:rsidR="00746F7C" w:rsidRDefault="00746F7C" w:rsidRPr="00A47B51">
      <w:pPr>
        <w:pStyle w:val="Paragraphedeliste"/>
        <w:numPr>
          <w:ilvl w:val="0"/>
          <w:numId w:val="28"/>
        </w:numPr>
        <w:tabs>
          <w:tab w:pos="9214" w:val="left"/>
        </w:tabs>
        <w:jc w:val="both"/>
        <w:rPr>
          <w:rFonts w:ascii="Arial" w:cs="Arial" w:hAnsi="Arial"/>
        </w:rPr>
      </w:pPr>
      <w:r w:rsidRPr="00A47B51">
        <w:rPr>
          <w:rFonts w:ascii="Arial" w:cs="Arial" w:hAnsi="Arial"/>
        </w:rPr>
        <w:t xml:space="preserve">et d’autre part </w:t>
      </w:r>
      <w:r w:rsidR="00232DC9" w:rsidRPr="00A47B51">
        <w:rPr>
          <w:rFonts w:ascii="Arial" w:cs="Arial" w:hAnsi="Arial"/>
        </w:rPr>
        <w:t xml:space="preserve">de </w:t>
      </w:r>
      <w:r w:rsidR="00440A99" w:rsidRPr="00A47B51">
        <w:rPr>
          <w:rFonts w:ascii="Arial" w:cs="Arial" w:hAnsi="Arial"/>
        </w:rPr>
        <w:t xml:space="preserve">mettre en place </w:t>
      </w:r>
      <w:r w:rsidRPr="003A73BF">
        <w:rPr>
          <w:rFonts w:ascii="Arial" w:cs="Arial" w:hAnsi="Arial"/>
        </w:rPr>
        <w:t xml:space="preserve">un forfait mobilité durable </w:t>
      </w:r>
      <w:r w:rsidR="005B0ADB" w:rsidRPr="003A73BF">
        <w:rPr>
          <w:rFonts w:ascii="Arial" w:cs="Arial" w:hAnsi="Arial"/>
        </w:rPr>
        <w:t xml:space="preserve">à titre expérimental en 2023 </w:t>
      </w:r>
      <w:r w:rsidRPr="003A73BF">
        <w:rPr>
          <w:rFonts w:ascii="Arial" w:cs="Arial" w:hAnsi="Arial"/>
        </w:rPr>
        <w:t xml:space="preserve">pour les </w:t>
      </w:r>
      <w:r w:rsidR="005B0ADB" w:rsidRPr="003A73BF">
        <w:rPr>
          <w:rFonts w:ascii="Arial" w:cs="Arial" w:hAnsi="Arial"/>
        </w:rPr>
        <w:t>salariés</w:t>
      </w:r>
      <w:r w:rsidRPr="003A73BF">
        <w:rPr>
          <w:rFonts w:ascii="Arial" w:cs="Arial" w:hAnsi="Arial"/>
        </w:rPr>
        <w:t xml:space="preserve"> utilisant </w:t>
      </w:r>
      <w:r w:rsidR="00440A99" w:rsidRPr="003A73BF">
        <w:rPr>
          <w:rFonts w:ascii="Arial" w:cs="Arial" w:hAnsi="Arial"/>
        </w:rPr>
        <w:t>certains moyens de mobilité durable</w:t>
      </w:r>
      <w:r w:rsidR="386BDEDA" w:rsidRPr="003A73BF">
        <w:rPr>
          <w:rFonts w:ascii="Arial" w:cs="Arial" w:hAnsi="Arial"/>
        </w:rPr>
        <w:t xml:space="preserve"> </w:t>
      </w:r>
      <w:r w:rsidRPr="003A73BF">
        <w:rPr>
          <w:rFonts w:ascii="Arial" w:cs="Arial" w:hAnsi="Arial"/>
        </w:rPr>
        <w:t>pour tout ou partie de leur(s) trajets(s) domicile/travail</w:t>
      </w:r>
      <w:r w:rsidR="00E90010" w:rsidRPr="003A73BF">
        <w:rPr>
          <w:rFonts w:ascii="Arial" w:cs="Arial" w:hAnsi="Arial"/>
        </w:rPr>
        <w:t>.</w:t>
      </w:r>
    </w:p>
    <w:p w14:paraId="3B1E9DFF" w14:textId="77777777" w:rsidP="00140713" w:rsidR="00746F7C" w:rsidRDefault="00746F7C" w:rsidRPr="003A73BF">
      <w:pPr>
        <w:tabs>
          <w:tab w:pos="9214" w:val="left"/>
        </w:tabs>
        <w:spacing w:line="240" w:lineRule="auto"/>
        <w:jc w:val="both"/>
        <w:rPr>
          <w:rFonts w:cs="Arial"/>
          <w:strike/>
          <w:sz w:val="22"/>
          <w:szCs w:val="22"/>
        </w:rPr>
      </w:pPr>
    </w:p>
    <w:p w14:paraId="423A535E" w14:textId="5894E9CC" w:rsidP="00140713" w:rsidR="005355F3" w:rsidRDefault="00341435" w:rsidRPr="00A47B51">
      <w:pPr>
        <w:tabs>
          <w:tab w:pos="9214" w:val="left"/>
        </w:tabs>
        <w:spacing w:line="240" w:lineRule="auto"/>
        <w:jc w:val="both"/>
        <w:rPr>
          <w:rFonts w:cs="Arial"/>
          <w:sz w:val="22"/>
          <w:szCs w:val="22"/>
        </w:rPr>
      </w:pPr>
      <w:r w:rsidRPr="00A47B51">
        <w:rPr>
          <w:rFonts w:cs="Arial"/>
          <w:sz w:val="22"/>
          <w:szCs w:val="22"/>
        </w:rPr>
        <w:t xml:space="preserve">Par le présent accord, </w:t>
      </w:r>
      <w:r w:rsidR="00440A99" w:rsidRPr="00A47B51">
        <w:rPr>
          <w:rFonts w:cs="Arial"/>
          <w:sz w:val="22"/>
          <w:szCs w:val="22"/>
        </w:rPr>
        <w:t xml:space="preserve">et dans un contexte de pression </w:t>
      </w:r>
      <w:r w:rsidR="00A24E22" w:rsidRPr="00A47B51">
        <w:rPr>
          <w:rFonts w:cs="Arial"/>
          <w:sz w:val="22"/>
          <w:szCs w:val="22"/>
        </w:rPr>
        <w:t>particulière</w:t>
      </w:r>
      <w:r w:rsidR="00440A99" w:rsidRPr="003A73BF">
        <w:rPr>
          <w:rFonts w:cs="Arial"/>
          <w:sz w:val="22"/>
          <w:szCs w:val="22"/>
        </w:rPr>
        <w:t xml:space="preserve"> sur le pouvoir d’achat, </w:t>
      </w:r>
      <w:r w:rsidRPr="003A73BF">
        <w:rPr>
          <w:rFonts w:cs="Arial"/>
          <w:sz w:val="22"/>
          <w:szCs w:val="22"/>
        </w:rPr>
        <w:t xml:space="preserve">les parties ont également </w:t>
      </w:r>
      <w:r w:rsidR="005355F3" w:rsidRPr="003A73BF">
        <w:rPr>
          <w:rFonts w:cs="Arial"/>
          <w:sz w:val="22"/>
          <w:szCs w:val="22"/>
        </w:rPr>
        <w:t xml:space="preserve">: </w:t>
      </w:r>
    </w:p>
    <w:p w14:paraId="01AFC61D" w14:textId="1E774603" w:rsidP="00140713" w:rsidR="005355F3" w:rsidRDefault="00402524" w:rsidRPr="00A47B51">
      <w:pPr>
        <w:pStyle w:val="Paragraphedeliste"/>
        <w:numPr>
          <w:ilvl w:val="0"/>
          <w:numId w:val="22"/>
        </w:numPr>
        <w:tabs>
          <w:tab w:pos="9214" w:val="left"/>
        </w:tabs>
        <w:jc w:val="both"/>
        <w:rPr>
          <w:rFonts w:ascii="Arial" w:cs="Arial" w:hAnsi="Arial"/>
        </w:rPr>
      </w:pPr>
      <w:r w:rsidRPr="00A47B51">
        <w:rPr>
          <w:rFonts w:ascii="Arial" w:cs="Arial" w:hAnsi="Arial"/>
        </w:rPr>
        <w:t>prév</w:t>
      </w:r>
      <w:r w:rsidR="008F2758" w:rsidRPr="00A47B51">
        <w:rPr>
          <w:rFonts w:ascii="Arial" w:cs="Arial" w:hAnsi="Arial"/>
        </w:rPr>
        <w:t>u</w:t>
      </w:r>
      <w:r w:rsidRPr="00A47B51">
        <w:rPr>
          <w:rFonts w:ascii="Arial" w:cs="Arial" w:hAnsi="Arial"/>
        </w:rPr>
        <w:t xml:space="preserve"> </w:t>
      </w:r>
      <w:r w:rsidR="005355F3" w:rsidRPr="003A73BF">
        <w:rPr>
          <w:rFonts w:ascii="Arial" w:cs="Arial" w:hAnsi="Arial"/>
        </w:rPr>
        <w:t xml:space="preserve">une </w:t>
      </w:r>
      <w:r w:rsidR="00C04380" w:rsidRPr="003A73BF">
        <w:rPr>
          <w:rFonts w:ascii="Arial" w:cs="Arial" w:hAnsi="Arial"/>
        </w:rPr>
        <w:t>mesure</w:t>
      </w:r>
      <w:r w:rsidR="005355F3" w:rsidRPr="003A73BF">
        <w:rPr>
          <w:rFonts w:ascii="Arial" w:cs="Arial" w:hAnsi="Arial"/>
        </w:rPr>
        <w:t xml:space="preserve"> d’augmentation </w:t>
      </w:r>
      <w:r w:rsidR="000C03A3" w:rsidRPr="003A73BF">
        <w:rPr>
          <w:rFonts w:ascii="Arial" w:cs="Arial" w:hAnsi="Arial"/>
        </w:rPr>
        <w:t>pérenne</w:t>
      </w:r>
      <w:r w:rsidR="005355F3" w:rsidRPr="003A73BF">
        <w:rPr>
          <w:rFonts w:ascii="Arial" w:cs="Arial" w:hAnsi="Arial"/>
        </w:rPr>
        <w:t xml:space="preserve"> </w:t>
      </w:r>
      <w:r w:rsidR="00EC48E1" w:rsidRPr="003A73BF">
        <w:rPr>
          <w:rFonts w:ascii="Arial" w:cs="Arial" w:hAnsi="Arial"/>
        </w:rPr>
        <w:t xml:space="preserve">visible </w:t>
      </w:r>
      <w:r w:rsidR="00715027" w:rsidRPr="003A73BF">
        <w:rPr>
          <w:rFonts w:ascii="Arial" w:cs="Arial" w:hAnsi="Arial"/>
        </w:rPr>
        <w:t>qui se différencie des mesures des précédentes années, par son niveau, sa date d’application et l’attention que l’entreprise souhaite porter aux premiers niveaux de salaire</w:t>
      </w:r>
      <w:r w:rsidR="005355F3" w:rsidRPr="003A73BF">
        <w:rPr>
          <w:rFonts w:ascii="Arial" w:cs="Arial" w:hAnsi="Arial"/>
        </w:rPr>
        <w:t>,</w:t>
      </w:r>
    </w:p>
    <w:p w14:paraId="3C9CE55A" w14:textId="00B6FEB9" w:rsidP="005355F3" w:rsidR="008407A5" w:rsidRDefault="009E2955" w:rsidRPr="00A47B51">
      <w:pPr>
        <w:pStyle w:val="Paragraphedeliste"/>
        <w:numPr>
          <w:ilvl w:val="0"/>
          <w:numId w:val="22"/>
        </w:numPr>
        <w:tabs>
          <w:tab w:pos="9214" w:val="left"/>
        </w:tabs>
        <w:jc w:val="both"/>
        <w:rPr>
          <w:rFonts w:ascii="Arial" w:cs="Arial" w:hAnsi="Arial"/>
        </w:rPr>
      </w:pPr>
      <w:r w:rsidRPr="00A47B51">
        <w:rPr>
          <w:rFonts w:ascii="Arial" w:cs="Arial" w:hAnsi="Arial"/>
        </w:rPr>
        <w:t>r</w:t>
      </w:r>
      <w:r w:rsidR="00B35B65" w:rsidRPr="00A47B51">
        <w:rPr>
          <w:rFonts w:ascii="Arial" w:cs="Arial" w:hAnsi="Arial"/>
        </w:rPr>
        <w:t>appel</w:t>
      </w:r>
      <w:r w:rsidR="008F2758" w:rsidRPr="00A47B51">
        <w:rPr>
          <w:rFonts w:ascii="Arial" w:cs="Arial" w:hAnsi="Arial"/>
        </w:rPr>
        <w:t>é</w:t>
      </w:r>
      <w:r w:rsidR="00B35B65" w:rsidRPr="003A73BF">
        <w:rPr>
          <w:rFonts w:ascii="Arial" w:cs="Arial" w:hAnsi="Arial"/>
        </w:rPr>
        <w:t xml:space="preserve"> l’importance du </w:t>
      </w:r>
      <w:r w:rsidR="004E5284" w:rsidRPr="003A73BF">
        <w:rPr>
          <w:rFonts w:ascii="Arial" w:cs="Arial" w:hAnsi="Arial"/>
        </w:rPr>
        <w:t>sout</w:t>
      </w:r>
      <w:r w:rsidR="000373AB" w:rsidRPr="003A73BF">
        <w:rPr>
          <w:rFonts w:ascii="Arial" w:cs="Arial" w:hAnsi="Arial"/>
        </w:rPr>
        <w:t>ien</w:t>
      </w:r>
      <w:r w:rsidR="004E5284" w:rsidRPr="003A73BF">
        <w:rPr>
          <w:rFonts w:ascii="Arial" w:cs="Arial" w:hAnsi="Arial"/>
        </w:rPr>
        <w:t xml:space="preserve"> </w:t>
      </w:r>
      <w:r w:rsidR="000373AB" w:rsidRPr="003A73BF">
        <w:rPr>
          <w:rFonts w:ascii="Arial" w:cs="Arial" w:hAnsi="Arial"/>
        </w:rPr>
        <w:t>d’une</w:t>
      </w:r>
      <w:r w:rsidR="004E5284" w:rsidRPr="003A73BF">
        <w:rPr>
          <w:rFonts w:ascii="Arial" w:cs="Arial" w:hAnsi="Arial"/>
        </w:rPr>
        <w:t xml:space="preserve"> politique en faveur de l’égalité professionnelle entre les femmes et les hommes par </w:t>
      </w:r>
      <w:r w:rsidR="00B35B65" w:rsidRPr="003A73BF">
        <w:rPr>
          <w:rFonts w:ascii="Arial" w:cs="Arial" w:hAnsi="Arial"/>
        </w:rPr>
        <w:t>l’octroi d’une</w:t>
      </w:r>
      <w:r w:rsidR="004E5284" w:rsidRPr="003A73BF">
        <w:rPr>
          <w:rFonts w:ascii="Arial" w:cs="Arial" w:hAnsi="Arial"/>
        </w:rPr>
        <w:t xml:space="preserve"> enveloppe budgétaire spécifique</w:t>
      </w:r>
      <w:r w:rsidR="008F2758" w:rsidRPr="003A73BF">
        <w:rPr>
          <w:rFonts w:ascii="Arial" w:cs="Arial" w:hAnsi="Arial"/>
        </w:rPr>
        <w:t>.</w:t>
      </w:r>
      <w:r w:rsidR="00FA1746" w:rsidRPr="003A73BF">
        <w:rPr>
          <w:rFonts w:ascii="Arial" w:cs="Arial" w:hAnsi="Arial"/>
        </w:rPr>
        <w:t xml:space="preserve"> </w:t>
      </w:r>
    </w:p>
    <w:p w14:paraId="07669BC5" w14:textId="77777777" w:rsidP="00225FEE" w:rsidR="00FD4214" w:rsidRDefault="00FD4214" w:rsidRPr="003A73BF">
      <w:pPr>
        <w:tabs>
          <w:tab w:pos="9214" w:val="left"/>
        </w:tabs>
        <w:spacing w:line="240" w:lineRule="auto"/>
        <w:jc w:val="both"/>
        <w:rPr>
          <w:rFonts w:cs="Arial"/>
          <w:sz w:val="22"/>
          <w:szCs w:val="22"/>
        </w:rPr>
      </w:pPr>
    </w:p>
    <w:p w14:paraId="7F3D1786" w14:textId="480F20B5" w:rsidP="00225FEE" w:rsidR="00225FEE" w:rsidRDefault="00225FEE" w:rsidRPr="003A73BF">
      <w:pPr>
        <w:tabs>
          <w:tab w:pos="9214" w:val="left"/>
        </w:tabs>
        <w:spacing w:line="240" w:lineRule="auto"/>
        <w:jc w:val="both"/>
        <w:rPr>
          <w:rFonts w:cs="Arial"/>
          <w:sz w:val="22"/>
          <w:szCs w:val="22"/>
        </w:rPr>
      </w:pPr>
      <w:r w:rsidRPr="003A73BF">
        <w:rPr>
          <w:rFonts w:cs="Arial"/>
          <w:sz w:val="22"/>
          <w:szCs w:val="22"/>
        </w:rPr>
        <w:t>Les négociations ont abouti à un ensemble de dispositions reprises ci-après.</w:t>
      </w:r>
    </w:p>
    <w:p w14:paraId="2529D810" w14:textId="38681142" w:rsidP="00A7643E" w:rsidR="000A437D" w:rsidRDefault="000A437D" w:rsidRPr="003A73BF">
      <w:pPr>
        <w:tabs>
          <w:tab w:pos="9214" w:val="left"/>
        </w:tabs>
        <w:spacing w:line="240" w:lineRule="auto"/>
        <w:jc w:val="both"/>
        <w:rPr>
          <w:rFonts w:cs="Arial"/>
          <w:sz w:val="22"/>
          <w:szCs w:val="22"/>
        </w:rPr>
      </w:pPr>
    </w:p>
    <w:p w14:paraId="5D14DC93" w14:textId="77777777" w:rsidP="00A7643E" w:rsidR="00D84FC2" w:rsidRDefault="00D84FC2" w:rsidRPr="003A73BF">
      <w:pPr>
        <w:tabs>
          <w:tab w:pos="9214" w:val="left"/>
        </w:tabs>
        <w:spacing w:line="240" w:lineRule="auto"/>
        <w:jc w:val="both"/>
        <w:rPr>
          <w:rFonts w:cs="Arial"/>
          <w:sz w:val="22"/>
          <w:szCs w:val="22"/>
        </w:rPr>
      </w:pPr>
    </w:p>
    <w:p w14:paraId="76CC3A9B" w14:textId="13F13A62" w:rsidP="00A7643E" w:rsidR="00CF284F" w:rsidRDefault="00CF284F" w:rsidRPr="003A73BF">
      <w:pPr>
        <w:tabs>
          <w:tab w:pos="9214" w:val="left"/>
        </w:tabs>
        <w:spacing w:line="240" w:lineRule="auto"/>
        <w:jc w:val="both"/>
        <w:rPr>
          <w:rFonts w:cs="Arial"/>
          <w:sz w:val="22"/>
          <w:szCs w:val="22"/>
        </w:rPr>
      </w:pPr>
    </w:p>
    <w:p w14:paraId="09F61D10" w14:textId="77777777" w:rsidP="00CF284F" w:rsidR="00CF284F" w:rsidRDefault="00CF284F" w:rsidRPr="003A73BF">
      <w:pPr>
        <w:spacing w:line="240" w:lineRule="auto"/>
        <w:jc w:val="both"/>
        <w:rPr>
          <w:rFonts w:cs="Arial"/>
          <w:b/>
          <w:sz w:val="22"/>
          <w:szCs w:val="22"/>
        </w:rPr>
      </w:pPr>
      <w:r w:rsidRPr="003A73BF">
        <w:rPr>
          <w:rFonts w:cs="Arial"/>
          <w:b/>
          <w:sz w:val="22"/>
          <w:szCs w:val="22"/>
          <w:u w:val="single"/>
        </w:rPr>
        <w:t>ARTICLE 1</w:t>
      </w:r>
      <w:r w:rsidRPr="003A73BF">
        <w:rPr>
          <w:rFonts w:cs="Arial"/>
          <w:b/>
          <w:sz w:val="22"/>
          <w:szCs w:val="22"/>
        </w:rPr>
        <w:t xml:space="preserve"> – MESURE D’AUGMENTATION PERENNE</w:t>
      </w:r>
    </w:p>
    <w:p w14:paraId="41C5AAFB" w14:textId="77777777" w:rsidP="00CF284F" w:rsidR="00CF284F" w:rsidRDefault="00CF284F" w:rsidRPr="003A73BF">
      <w:pPr>
        <w:spacing w:line="240" w:lineRule="auto"/>
        <w:jc w:val="both"/>
        <w:rPr>
          <w:rFonts w:cs="Arial"/>
          <w:sz w:val="22"/>
          <w:szCs w:val="22"/>
        </w:rPr>
      </w:pPr>
    </w:p>
    <w:p w14:paraId="573D338D" w14:textId="77777777" w:rsidP="00CF284F" w:rsidR="00CF284F" w:rsidRDefault="00CF284F" w:rsidRPr="003A73BF">
      <w:pPr>
        <w:spacing w:after="120" w:line="240" w:lineRule="auto"/>
        <w:ind w:hanging="567" w:left="567"/>
        <w:rPr>
          <w:rFonts w:cs="Arial"/>
          <w:b/>
          <w:sz w:val="22"/>
          <w:szCs w:val="22"/>
          <w:u w:val="single"/>
        </w:rPr>
      </w:pPr>
      <w:r w:rsidRPr="003A73BF">
        <w:rPr>
          <w:rFonts w:cs="Arial"/>
          <w:b/>
          <w:sz w:val="22"/>
          <w:szCs w:val="22"/>
          <w:u w:val="single"/>
        </w:rPr>
        <w:t>1.1</w:t>
      </w:r>
      <w:r w:rsidRPr="003A73BF">
        <w:rPr>
          <w:rFonts w:cs="Arial"/>
          <w:b/>
          <w:sz w:val="22"/>
          <w:szCs w:val="22"/>
        </w:rPr>
        <w:t xml:space="preserve"> - </w:t>
      </w:r>
      <w:r w:rsidRPr="003A73BF">
        <w:rPr>
          <w:rFonts w:cs="Arial"/>
          <w:b/>
          <w:sz w:val="22"/>
          <w:szCs w:val="22"/>
          <w:u w:val="single"/>
        </w:rPr>
        <w:t>Bénéficiaires</w:t>
      </w:r>
    </w:p>
    <w:p w14:paraId="61EF964A" w14:textId="6658170B" w:rsidP="000C5570" w:rsidR="00CF284F" w:rsidRDefault="00CF284F" w:rsidRPr="00A47B51">
      <w:pPr>
        <w:spacing w:line="240" w:lineRule="auto"/>
        <w:jc w:val="both"/>
        <w:rPr>
          <w:rFonts w:cs="Arial"/>
          <w:sz w:val="22"/>
          <w:szCs w:val="22"/>
        </w:rPr>
      </w:pPr>
      <w:r w:rsidRPr="00A47B51">
        <w:rPr>
          <w:rFonts w:cs="Arial"/>
          <w:sz w:val="22"/>
          <w:szCs w:val="22"/>
        </w:rPr>
        <w:t xml:space="preserve">Une augmentation pérenne sera attribuée aux salariés </w:t>
      </w:r>
      <w:r w:rsidR="00A24E22" w:rsidRPr="00A47B51">
        <w:rPr>
          <w:rFonts w:cs="Arial"/>
          <w:sz w:val="22"/>
          <w:szCs w:val="22"/>
        </w:rPr>
        <w:t xml:space="preserve">du GIE BNP Paribas Cardif </w:t>
      </w:r>
      <w:r w:rsidRPr="003A73BF">
        <w:rPr>
          <w:rFonts w:cs="Arial"/>
          <w:sz w:val="22"/>
          <w:szCs w:val="22"/>
        </w:rPr>
        <w:t xml:space="preserve">rémunérés par l’entreprise à la date de signature du présent accord et à la date du </w:t>
      </w:r>
      <w:r w:rsidR="00C02532" w:rsidRPr="003A73BF">
        <w:rPr>
          <w:rFonts w:cs="Arial"/>
          <w:sz w:val="22"/>
          <w:szCs w:val="22"/>
        </w:rPr>
        <w:t>1</w:t>
      </w:r>
      <w:r w:rsidR="00C02532" w:rsidRPr="003A73BF">
        <w:rPr>
          <w:rFonts w:cs="Arial"/>
          <w:sz w:val="22"/>
          <w:szCs w:val="22"/>
          <w:vertAlign w:val="superscript"/>
        </w:rPr>
        <w:t>er</w:t>
      </w:r>
      <w:r w:rsidR="00C02532" w:rsidRPr="003A73BF">
        <w:rPr>
          <w:rFonts w:cs="Arial"/>
          <w:sz w:val="22"/>
          <w:szCs w:val="22"/>
        </w:rPr>
        <w:t xml:space="preserve"> janvier</w:t>
      </w:r>
      <w:r w:rsidR="00755F8A" w:rsidRPr="003A73BF">
        <w:rPr>
          <w:rFonts w:cs="Arial"/>
          <w:sz w:val="22"/>
          <w:szCs w:val="22"/>
        </w:rPr>
        <w:t xml:space="preserve"> 202</w:t>
      </w:r>
      <w:r w:rsidR="466FEA69" w:rsidRPr="003A73BF">
        <w:rPr>
          <w:rFonts w:cs="Arial"/>
          <w:sz w:val="22"/>
          <w:szCs w:val="22"/>
        </w:rPr>
        <w:t>3</w:t>
      </w:r>
      <w:r w:rsidRPr="003A73BF">
        <w:rPr>
          <w:rFonts w:cs="Arial"/>
          <w:sz w:val="22"/>
          <w:szCs w:val="22"/>
        </w:rPr>
        <w:t>.</w:t>
      </w:r>
    </w:p>
    <w:p w14:paraId="3F658E91" w14:textId="77777777" w:rsidP="000C5570" w:rsidR="00CF284F" w:rsidRDefault="00CF284F" w:rsidRPr="003A73BF">
      <w:pPr>
        <w:spacing w:line="240" w:lineRule="auto"/>
        <w:jc w:val="both"/>
        <w:rPr>
          <w:rFonts w:cs="Arial"/>
          <w:sz w:val="22"/>
          <w:szCs w:val="22"/>
        </w:rPr>
      </w:pPr>
    </w:p>
    <w:p w14:paraId="361B29EB" w14:textId="450EC1BB" w:rsidP="000C5570" w:rsidR="00CF284F" w:rsidRDefault="00CF284F" w:rsidRPr="00A47B51">
      <w:pPr>
        <w:spacing w:line="240" w:lineRule="auto"/>
        <w:ind w:right="-57"/>
        <w:jc w:val="both"/>
        <w:rPr>
          <w:rFonts w:cs="Arial"/>
          <w:sz w:val="22"/>
          <w:szCs w:val="22"/>
        </w:rPr>
      </w:pPr>
      <w:r w:rsidRPr="00A47B51">
        <w:rPr>
          <w:rFonts w:cs="Arial"/>
          <w:sz w:val="22"/>
          <w:szCs w:val="22"/>
        </w:rPr>
        <w:t xml:space="preserve">Seront exclus du bénéfice de cette mesure les stagiaires d’études, les auxiliaires de vacances, </w:t>
      </w:r>
      <w:r w:rsidRPr="003A73BF">
        <w:rPr>
          <w:rFonts w:cs="Arial"/>
          <w:sz w:val="22"/>
          <w:szCs w:val="22"/>
        </w:rPr>
        <w:t xml:space="preserve">les </w:t>
      </w:r>
      <w:proofErr w:type="spellStart"/>
      <w:r w:rsidRPr="003A73BF">
        <w:rPr>
          <w:rFonts w:cs="Arial"/>
          <w:sz w:val="22"/>
          <w:szCs w:val="22"/>
        </w:rPr>
        <w:t>impatriés</w:t>
      </w:r>
      <w:proofErr w:type="spellEnd"/>
      <w:r w:rsidRPr="003A73BF">
        <w:rPr>
          <w:rFonts w:cs="Arial"/>
          <w:sz w:val="22"/>
          <w:szCs w:val="22"/>
        </w:rPr>
        <w:t xml:space="preserve"> ainsi que les salariés dont </w:t>
      </w:r>
      <w:r w:rsidR="009A0177" w:rsidRPr="003A73BF">
        <w:rPr>
          <w:rFonts w:cs="Arial"/>
          <w:sz w:val="22"/>
          <w:szCs w:val="22"/>
        </w:rPr>
        <w:t>la rémunération fixe</w:t>
      </w:r>
      <w:r w:rsidRPr="003A73BF">
        <w:rPr>
          <w:rFonts w:cs="Arial"/>
          <w:sz w:val="22"/>
          <w:szCs w:val="22"/>
        </w:rPr>
        <w:t xml:space="preserve"> annuel</w:t>
      </w:r>
      <w:r w:rsidR="009A0177" w:rsidRPr="003A73BF">
        <w:rPr>
          <w:rFonts w:cs="Arial"/>
          <w:sz w:val="22"/>
          <w:szCs w:val="22"/>
        </w:rPr>
        <w:t>le</w:t>
      </w:r>
      <w:r w:rsidRPr="003A73BF">
        <w:rPr>
          <w:rFonts w:cs="Arial"/>
          <w:sz w:val="22"/>
          <w:szCs w:val="22"/>
        </w:rPr>
        <w:t xml:space="preserve"> brut</w:t>
      </w:r>
      <w:r w:rsidR="009A0177" w:rsidRPr="003A73BF">
        <w:rPr>
          <w:rFonts w:cs="Arial"/>
          <w:sz w:val="22"/>
          <w:szCs w:val="22"/>
        </w:rPr>
        <w:t>e</w:t>
      </w:r>
      <w:r w:rsidRPr="003A73BF">
        <w:rPr>
          <w:rFonts w:cs="Arial"/>
          <w:sz w:val="22"/>
          <w:szCs w:val="22"/>
        </w:rPr>
        <w:t xml:space="preserve"> </w:t>
      </w:r>
      <w:r w:rsidR="00421A89" w:rsidRPr="003A73BF">
        <w:rPr>
          <w:rFonts w:cs="Arial"/>
          <w:sz w:val="22"/>
          <w:szCs w:val="22"/>
        </w:rPr>
        <w:t>à temps plein</w:t>
      </w:r>
      <w:r w:rsidRPr="003A73BF">
        <w:rPr>
          <w:rFonts w:cs="Arial"/>
          <w:sz w:val="22"/>
          <w:szCs w:val="22"/>
        </w:rPr>
        <w:t xml:space="preserve"> est</w:t>
      </w:r>
      <w:r w:rsidR="00E06114" w:rsidRPr="003A73BF">
        <w:rPr>
          <w:rFonts w:cs="Arial"/>
          <w:sz w:val="22"/>
          <w:szCs w:val="22"/>
        </w:rPr>
        <w:t xml:space="preserve"> égal</w:t>
      </w:r>
      <w:r w:rsidR="009A0177" w:rsidRPr="003A73BF">
        <w:rPr>
          <w:rFonts w:cs="Arial"/>
          <w:sz w:val="22"/>
          <w:szCs w:val="22"/>
        </w:rPr>
        <w:t>e</w:t>
      </w:r>
      <w:r w:rsidR="00E06114" w:rsidRPr="003A73BF">
        <w:rPr>
          <w:rFonts w:cs="Arial"/>
          <w:sz w:val="22"/>
          <w:szCs w:val="22"/>
        </w:rPr>
        <w:t xml:space="preserve"> ou</w:t>
      </w:r>
      <w:r w:rsidRPr="003A73BF">
        <w:rPr>
          <w:rFonts w:cs="Arial"/>
          <w:sz w:val="22"/>
          <w:szCs w:val="22"/>
        </w:rPr>
        <w:t xml:space="preserve"> supérieur</w:t>
      </w:r>
      <w:r w:rsidR="009A0177" w:rsidRPr="003A73BF">
        <w:rPr>
          <w:rFonts w:cs="Arial"/>
          <w:sz w:val="22"/>
          <w:szCs w:val="22"/>
        </w:rPr>
        <w:t>e</w:t>
      </w:r>
      <w:r w:rsidRPr="003A73BF">
        <w:rPr>
          <w:rFonts w:cs="Arial"/>
          <w:sz w:val="22"/>
          <w:szCs w:val="22"/>
        </w:rPr>
        <w:t xml:space="preserve"> à </w:t>
      </w:r>
      <w:r w:rsidR="00EF4382" w:rsidRPr="003A73BF">
        <w:rPr>
          <w:rFonts w:cs="Arial"/>
          <w:sz w:val="22"/>
          <w:szCs w:val="22"/>
        </w:rPr>
        <w:t>9</w:t>
      </w:r>
      <w:r w:rsidRPr="003A73BF">
        <w:rPr>
          <w:rFonts w:cs="Arial"/>
          <w:sz w:val="22"/>
          <w:szCs w:val="22"/>
        </w:rPr>
        <w:t>0</w:t>
      </w:r>
      <w:r w:rsidR="00200572" w:rsidRPr="003A73BF">
        <w:rPr>
          <w:rFonts w:cs="Arial"/>
          <w:sz w:val="22"/>
          <w:szCs w:val="22"/>
        </w:rPr>
        <w:t> </w:t>
      </w:r>
      <w:r w:rsidR="00D84FC2" w:rsidRPr="003A73BF">
        <w:rPr>
          <w:rFonts w:cs="Arial"/>
          <w:sz w:val="22"/>
          <w:szCs w:val="22"/>
        </w:rPr>
        <w:t>000</w:t>
      </w:r>
      <w:r w:rsidR="00200572" w:rsidRPr="003A73BF">
        <w:rPr>
          <w:rFonts w:cs="Arial"/>
          <w:sz w:val="22"/>
          <w:szCs w:val="22"/>
        </w:rPr>
        <w:t xml:space="preserve"> euros</w:t>
      </w:r>
      <w:r w:rsidR="00D84FC2" w:rsidRPr="003A73BF">
        <w:rPr>
          <w:rFonts w:cs="Arial"/>
          <w:sz w:val="22"/>
          <w:szCs w:val="22"/>
        </w:rPr>
        <w:t xml:space="preserve"> </w:t>
      </w:r>
      <w:r w:rsidRPr="003A73BF">
        <w:rPr>
          <w:rFonts w:cs="Arial"/>
          <w:sz w:val="22"/>
          <w:szCs w:val="22"/>
        </w:rPr>
        <w:t xml:space="preserve">au </w:t>
      </w:r>
      <w:r w:rsidR="004D1FB6" w:rsidRPr="003A73BF">
        <w:rPr>
          <w:rFonts w:cs="Arial"/>
          <w:sz w:val="22"/>
          <w:szCs w:val="22"/>
        </w:rPr>
        <w:t>31 décembre 2022</w:t>
      </w:r>
      <w:r w:rsidR="00FA222B" w:rsidRPr="003A73BF">
        <w:rPr>
          <w:rFonts w:cs="Arial"/>
          <w:sz w:val="22"/>
          <w:szCs w:val="22"/>
        </w:rPr>
        <w:t>.</w:t>
      </w:r>
      <w:r w:rsidRPr="003A73BF">
        <w:rPr>
          <w:rFonts w:cs="Arial"/>
          <w:sz w:val="22"/>
          <w:szCs w:val="22"/>
        </w:rPr>
        <w:t xml:space="preserve"> </w:t>
      </w:r>
    </w:p>
    <w:p w14:paraId="4B23DCA9" w14:textId="77777777" w:rsidP="000C5570" w:rsidR="00CF284F" w:rsidRDefault="00CF284F" w:rsidRPr="003A73BF">
      <w:pPr>
        <w:spacing w:line="240" w:lineRule="auto"/>
        <w:ind w:right="-57"/>
        <w:jc w:val="both"/>
        <w:rPr>
          <w:rFonts w:cs="Arial"/>
          <w:sz w:val="22"/>
          <w:szCs w:val="22"/>
        </w:rPr>
      </w:pPr>
    </w:p>
    <w:p w14:paraId="39D51364" w14:textId="77777777" w:rsidP="000C5570" w:rsidR="00CF284F" w:rsidRDefault="00CF284F" w:rsidRPr="003A73BF">
      <w:pPr>
        <w:spacing w:line="240" w:lineRule="auto"/>
        <w:ind w:right="-57"/>
        <w:jc w:val="both"/>
        <w:rPr>
          <w:rFonts w:cs="Arial"/>
          <w:sz w:val="22"/>
          <w:szCs w:val="22"/>
        </w:rPr>
      </w:pPr>
      <w:r w:rsidRPr="003A73BF">
        <w:rPr>
          <w:rFonts w:cs="Arial"/>
          <w:sz w:val="22"/>
          <w:szCs w:val="22"/>
        </w:rPr>
        <w:t>En seront également exclus, pour des raisons réglementaires, les salariés en contrat de professionnalisation ou en contrat d’apprentissage.</w:t>
      </w:r>
    </w:p>
    <w:p w14:paraId="1076CEF5" w14:textId="194CF785" w:rsidP="00CF284F" w:rsidR="00B9478E" w:rsidRDefault="00B9478E" w:rsidRPr="003A73BF">
      <w:pPr>
        <w:spacing w:after="120" w:line="240" w:lineRule="auto"/>
        <w:ind w:hanging="567" w:left="567"/>
        <w:rPr>
          <w:rFonts w:cs="Arial"/>
          <w:b/>
          <w:sz w:val="22"/>
          <w:szCs w:val="22"/>
          <w:u w:val="single"/>
        </w:rPr>
      </w:pPr>
    </w:p>
    <w:p w14:paraId="38C078F7" w14:textId="095BC58A" w:rsidP="00CF284F" w:rsidR="00440A99" w:rsidRDefault="007F4601" w:rsidRPr="00A47B51">
      <w:pPr>
        <w:spacing w:after="120" w:line="240" w:lineRule="auto"/>
        <w:ind w:hanging="567" w:left="567"/>
        <w:rPr>
          <w:rFonts w:cs="Arial"/>
          <w:b/>
          <w:sz w:val="22"/>
          <w:szCs w:val="22"/>
          <w:u w:val="single"/>
        </w:rPr>
      </w:pPr>
      <w:r w:rsidRPr="00A47B51">
        <w:rPr>
          <w:rFonts w:cs="Arial"/>
          <w:sz w:val="22"/>
          <w:szCs w:val="22"/>
        </w:rPr>
        <w:t> </w:t>
      </w:r>
    </w:p>
    <w:p w14:paraId="78166582" w14:textId="675BD1D3" w:rsidP="00CF284F" w:rsidR="00CF284F" w:rsidRDefault="00CF284F" w:rsidRPr="003A73BF">
      <w:pPr>
        <w:spacing w:after="120" w:line="240" w:lineRule="auto"/>
        <w:ind w:hanging="567" w:left="567"/>
        <w:rPr>
          <w:rFonts w:cs="Arial"/>
          <w:b/>
          <w:sz w:val="22"/>
          <w:szCs w:val="22"/>
          <w:u w:val="single"/>
        </w:rPr>
      </w:pPr>
      <w:r w:rsidRPr="00A47B51">
        <w:rPr>
          <w:rFonts w:cs="Arial"/>
          <w:b/>
          <w:sz w:val="22"/>
          <w:szCs w:val="22"/>
          <w:u w:val="single"/>
        </w:rPr>
        <w:t>1.2</w:t>
      </w:r>
      <w:r w:rsidRPr="00A47B51">
        <w:rPr>
          <w:rFonts w:cs="Arial"/>
          <w:b/>
          <w:sz w:val="22"/>
          <w:szCs w:val="22"/>
        </w:rPr>
        <w:t xml:space="preserve"> - </w:t>
      </w:r>
      <w:r w:rsidRPr="00A47B51">
        <w:rPr>
          <w:rFonts w:cs="Arial"/>
          <w:b/>
          <w:sz w:val="22"/>
          <w:szCs w:val="22"/>
          <w:u w:val="single"/>
        </w:rPr>
        <w:t>Modalités d’attribution</w:t>
      </w:r>
    </w:p>
    <w:p w14:paraId="0E4129F6" w14:textId="488D74B4" w:rsidP="00CF284F" w:rsidR="00CF284F" w:rsidRDefault="00CF284F" w:rsidRPr="003A73BF">
      <w:pPr>
        <w:ind w:left="567" w:right="1133"/>
        <w:jc w:val="both"/>
        <w:rPr>
          <w:rFonts w:cs="Arial"/>
          <w:sz w:val="22"/>
          <w:szCs w:val="22"/>
          <w:u w:val="single"/>
        </w:rPr>
      </w:pPr>
    </w:p>
    <w:p w14:paraId="36EFFA41" w14:textId="6002B0E7" w:rsidP="009A0177" w:rsidR="00440A99" w:rsidRDefault="00CF284F" w:rsidRPr="00A47B51">
      <w:pPr>
        <w:spacing w:line="240" w:lineRule="auto"/>
        <w:ind w:right="-57"/>
        <w:jc w:val="both"/>
        <w:rPr>
          <w:rFonts w:cs="Arial"/>
          <w:sz w:val="22"/>
          <w:szCs w:val="22"/>
        </w:rPr>
      </w:pPr>
      <w:r w:rsidRPr="003A73BF">
        <w:rPr>
          <w:rFonts w:cs="Arial"/>
          <w:sz w:val="22"/>
          <w:szCs w:val="22"/>
        </w:rPr>
        <w:t xml:space="preserve">Cette mesure d’augmentation pérenne </w:t>
      </w:r>
      <w:r w:rsidR="00140713" w:rsidRPr="003A73BF">
        <w:rPr>
          <w:rFonts w:cs="Arial"/>
          <w:sz w:val="22"/>
          <w:szCs w:val="22"/>
        </w:rPr>
        <w:t>est</w:t>
      </w:r>
      <w:r w:rsidRPr="003A73BF">
        <w:rPr>
          <w:rFonts w:cs="Arial"/>
          <w:sz w:val="22"/>
          <w:szCs w:val="22"/>
        </w:rPr>
        <w:t xml:space="preserve"> fixée à </w:t>
      </w:r>
    </w:p>
    <w:p w14:paraId="557EB0CE" w14:textId="73DFE9BE" w:rsidP="000C5570" w:rsidR="00440A99" w:rsidRDefault="00440A99" w:rsidRPr="003A73BF">
      <w:pPr>
        <w:spacing w:line="240" w:lineRule="auto"/>
        <w:ind w:right="-57"/>
        <w:jc w:val="both"/>
        <w:rPr>
          <w:rFonts w:cs="Arial"/>
          <w:sz w:val="22"/>
          <w:szCs w:val="22"/>
        </w:rPr>
      </w:pPr>
    </w:p>
    <w:p w14:paraId="78BC7A3E" w14:textId="33FF1771" w:rsidP="009A0177" w:rsidR="00D84FC2" w:rsidRDefault="00D84FC2" w:rsidRPr="00A47B51">
      <w:pPr>
        <w:pStyle w:val="Paragraphedeliste"/>
        <w:numPr>
          <w:ilvl w:val="0"/>
          <w:numId w:val="30"/>
        </w:numPr>
        <w:shd w:color="auto" w:fill="FFFFFF" w:val="clear"/>
        <w:spacing w:after="100" w:afterAutospacing="1" w:before="100" w:beforeAutospacing="1"/>
        <w:contextualSpacing/>
        <w:rPr>
          <w:rFonts w:ascii="Arial" w:cs="Arial" w:eastAsia="Times New Roman" w:hAnsi="Arial"/>
          <w:spacing w:val="8"/>
          <w:lang w:eastAsia="fr-FR"/>
        </w:rPr>
      </w:pPr>
      <w:r w:rsidRPr="00A47B51">
        <w:rPr>
          <w:rFonts w:ascii="Arial" w:cs="Arial" w:eastAsia="Times New Roman" w:hAnsi="Arial"/>
          <w:b/>
          <w:bCs/>
          <w:spacing w:val="8"/>
          <w:lang w:eastAsia="fr-FR"/>
        </w:rPr>
        <w:t>au moins 4%</w:t>
      </w:r>
      <w:r w:rsidRPr="00A47B51">
        <w:rPr>
          <w:rFonts w:ascii="Arial" w:cs="Arial" w:eastAsia="Times New Roman" w:hAnsi="Arial"/>
          <w:spacing w:val="8"/>
          <w:lang w:eastAsia="fr-FR"/>
        </w:rPr>
        <w:t xml:space="preserve"> </w:t>
      </w:r>
      <w:r w:rsidRPr="00A47B51">
        <w:rPr>
          <w:rFonts w:ascii="Arial" w:cs="Arial" w:hAnsi="Arial"/>
        </w:rPr>
        <w:t xml:space="preserve">pour tous les </w:t>
      </w:r>
      <w:r w:rsidRPr="003A73BF">
        <w:rPr>
          <w:rFonts w:ascii="Arial" w:cs="Arial" w:hAnsi="Arial"/>
        </w:rPr>
        <w:t xml:space="preserve">collaborateurs dont la rémunération fixe annuelle va </w:t>
      </w:r>
      <w:r w:rsidRPr="003A73BF">
        <w:rPr>
          <w:rFonts w:ascii="Arial" w:cs="Arial" w:eastAsia="Times New Roman" w:hAnsi="Arial"/>
          <w:b/>
          <w:bCs/>
          <w:spacing w:val="8"/>
          <w:lang w:eastAsia="fr-FR"/>
        </w:rPr>
        <w:t>jusqu'à 30 000€ bruts</w:t>
      </w:r>
      <w:r w:rsidRPr="003A73BF">
        <w:rPr>
          <w:rFonts w:ascii="Arial" w:cs="Arial" w:hAnsi="Arial"/>
        </w:rPr>
        <w:t xml:space="preserve">, avec un </w:t>
      </w:r>
      <w:r w:rsidRPr="003A73BF">
        <w:rPr>
          <w:rFonts w:ascii="Arial" w:cs="Arial" w:eastAsia="Times New Roman" w:hAnsi="Arial"/>
          <w:b/>
          <w:bCs/>
          <w:spacing w:val="8"/>
          <w:lang w:eastAsia="fr-FR"/>
        </w:rPr>
        <w:t xml:space="preserve">plancher à 1 200€ bruts </w:t>
      </w:r>
    </w:p>
    <w:p w14:paraId="181B81C0" w14:textId="5C331D38" w:rsidP="00373132" w:rsidR="00D84FC2" w:rsidRDefault="00D84FC2" w:rsidRPr="00A47B51">
      <w:pPr>
        <w:pStyle w:val="Paragraphedeliste"/>
        <w:numPr>
          <w:ilvl w:val="0"/>
          <w:numId w:val="30"/>
        </w:numPr>
        <w:shd w:color="auto" w:fill="FFFFFF" w:val="clear"/>
        <w:spacing w:after="100" w:afterAutospacing="1" w:before="100" w:beforeAutospacing="1"/>
        <w:ind w:right="-57"/>
        <w:contextualSpacing/>
        <w:jc w:val="both"/>
        <w:rPr>
          <w:rFonts w:ascii="Arial" w:cs="Arial" w:hAnsi="Arial"/>
        </w:rPr>
      </w:pPr>
      <w:r w:rsidRPr="00A47B51">
        <w:rPr>
          <w:rFonts w:ascii="Arial" w:cs="Arial" w:eastAsia="Times New Roman" w:hAnsi="Arial"/>
          <w:b/>
          <w:bCs/>
          <w:spacing w:val="8"/>
          <w:lang w:eastAsia="fr-FR"/>
        </w:rPr>
        <w:t>au moins 3%</w:t>
      </w:r>
      <w:r w:rsidRPr="00A47B51">
        <w:rPr>
          <w:rFonts w:ascii="Arial" w:cs="Arial" w:eastAsia="Times New Roman" w:hAnsi="Arial"/>
          <w:spacing w:val="8"/>
          <w:lang w:eastAsia="fr-FR"/>
        </w:rPr>
        <w:t xml:space="preserve"> </w:t>
      </w:r>
      <w:r w:rsidRPr="00A47B51">
        <w:rPr>
          <w:rFonts w:ascii="Arial" w:cs="Arial" w:hAnsi="Arial"/>
        </w:rPr>
        <w:t>pour tous les collaborateurs dont la rémunération fixe annuelle se situe de plus de 30 000€</w:t>
      </w:r>
      <w:r w:rsidRPr="003A73BF">
        <w:rPr>
          <w:rFonts w:ascii="Arial" w:cs="Arial" w:eastAsia="Times New Roman" w:hAnsi="Arial"/>
          <w:b/>
          <w:bCs/>
          <w:spacing w:val="8"/>
          <w:lang w:eastAsia="fr-FR"/>
        </w:rPr>
        <w:t xml:space="preserve"> jusqu’à 40 000€ bruts</w:t>
      </w:r>
      <w:r w:rsidRPr="003A73BF">
        <w:rPr>
          <w:rFonts w:ascii="Arial" w:cs="Arial" w:hAnsi="Arial"/>
        </w:rPr>
        <w:t>, également avec un</w:t>
      </w:r>
      <w:r w:rsidRPr="003A73BF">
        <w:rPr>
          <w:rFonts w:ascii="Arial" w:cs="Arial" w:eastAsia="Times New Roman" w:hAnsi="Arial"/>
          <w:spacing w:val="8"/>
          <w:lang w:eastAsia="fr-FR"/>
        </w:rPr>
        <w:t xml:space="preserve"> </w:t>
      </w:r>
      <w:r w:rsidRPr="003A73BF">
        <w:rPr>
          <w:rFonts w:ascii="Arial" w:cs="Arial" w:eastAsia="Times New Roman" w:hAnsi="Arial"/>
          <w:b/>
          <w:bCs/>
          <w:spacing w:val="8"/>
          <w:lang w:eastAsia="fr-FR"/>
        </w:rPr>
        <w:t>plancher à 1 200€ bruts</w:t>
      </w:r>
    </w:p>
    <w:p w14:paraId="342E098F" w14:textId="4537FBD7" w:rsidP="00373132" w:rsidR="00440A99" w:rsidRDefault="00D84FC2" w:rsidRPr="00A47B51">
      <w:pPr>
        <w:pStyle w:val="Paragraphedeliste"/>
        <w:numPr>
          <w:ilvl w:val="0"/>
          <w:numId w:val="30"/>
        </w:numPr>
        <w:shd w:color="auto" w:fill="FFFFFF" w:val="clear"/>
        <w:spacing w:after="100" w:afterAutospacing="1" w:before="100" w:beforeAutospacing="1"/>
        <w:ind w:right="-57"/>
        <w:contextualSpacing/>
        <w:jc w:val="both"/>
        <w:rPr>
          <w:rFonts w:ascii="Arial" w:cs="Arial" w:eastAsia="Times New Roman" w:hAnsi="Arial"/>
          <w:b/>
          <w:bCs/>
          <w:spacing w:val="8"/>
          <w:lang w:eastAsia="fr-FR"/>
        </w:rPr>
      </w:pPr>
      <w:r w:rsidRPr="00A47B51">
        <w:rPr>
          <w:rFonts w:ascii="Arial" w:cs="Arial" w:eastAsia="Times New Roman" w:hAnsi="Arial"/>
          <w:b/>
          <w:bCs/>
          <w:spacing w:val="8"/>
          <w:lang w:eastAsia="fr-FR"/>
        </w:rPr>
        <w:t>3%</w:t>
      </w:r>
      <w:r w:rsidRPr="00A47B51">
        <w:rPr>
          <w:rFonts w:ascii="Arial" w:cs="Arial" w:eastAsia="Times New Roman" w:hAnsi="Arial"/>
          <w:spacing w:val="8"/>
          <w:lang w:eastAsia="fr-FR"/>
        </w:rPr>
        <w:t xml:space="preserve"> </w:t>
      </w:r>
      <w:r w:rsidRPr="00A47B51">
        <w:rPr>
          <w:rFonts w:ascii="Arial" w:cs="Arial" w:hAnsi="Arial"/>
        </w:rPr>
        <w:t>pour tous les collaborateurs dont la rémunération fixe annu</w:t>
      </w:r>
      <w:r w:rsidRPr="003A73BF">
        <w:rPr>
          <w:rFonts w:ascii="Arial" w:cs="Arial" w:hAnsi="Arial"/>
        </w:rPr>
        <w:t>elle se situe de plus de 40 000€</w:t>
      </w:r>
      <w:r w:rsidRPr="003A73BF">
        <w:rPr>
          <w:rFonts w:ascii="Arial" w:cs="Arial" w:eastAsia="Times New Roman" w:hAnsi="Arial"/>
          <w:b/>
          <w:bCs/>
          <w:spacing w:val="8"/>
          <w:lang w:eastAsia="fr-FR"/>
        </w:rPr>
        <w:t xml:space="preserve"> jusqu’à 90 000€ bruts</w:t>
      </w:r>
      <w:r w:rsidRPr="003A73BF">
        <w:rPr>
          <w:rFonts w:ascii="Arial" w:cs="Arial" w:hAnsi="Arial"/>
        </w:rPr>
        <w:t>, avec un</w:t>
      </w:r>
      <w:r w:rsidRPr="003A73BF">
        <w:rPr>
          <w:rFonts w:ascii="Arial" w:cs="Arial" w:eastAsia="Times New Roman" w:hAnsi="Arial"/>
          <w:b/>
          <w:bCs/>
          <w:spacing w:val="8"/>
          <w:lang w:eastAsia="fr-FR"/>
        </w:rPr>
        <w:t xml:space="preserve"> plafond à 2 000€ bruts</w:t>
      </w:r>
    </w:p>
    <w:p w14:paraId="5A8C3B06" w14:textId="3AF66EF1" w:rsidP="009A0177" w:rsidR="009A0177" w:rsidRDefault="009A0177" w:rsidRPr="003A73BF">
      <w:pPr>
        <w:pStyle w:val="Paragraphedeliste"/>
        <w:ind w:left="0" w:right="-57"/>
        <w:jc w:val="both"/>
        <w:rPr>
          <w:rFonts w:ascii="Arial" w:cs="Arial" w:hAnsi="Arial"/>
        </w:rPr>
      </w:pPr>
      <w:r w:rsidRPr="003A73BF">
        <w:rPr>
          <w:rFonts w:ascii="Arial" w:cs="Arial" w:hAnsi="Arial"/>
        </w:rPr>
        <w:t>*Montants pour un bénéficiaire travaillant à temps plein.</w:t>
      </w:r>
    </w:p>
    <w:p w14:paraId="104E40EF" w14:textId="7101ECE1" w:rsidP="009A0177" w:rsidR="009A0177" w:rsidRDefault="009A0177" w:rsidRPr="003A73BF">
      <w:pPr>
        <w:shd w:color="auto" w:fill="FFFFFF" w:val="clear"/>
        <w:spacing w:after="100" w:afterAutospacing="1" w:before="100" w:beforeAutospacing="1"/>
        <w:ind w:right="-57"/>
        <w:contextualSpacing/>
        <w:jc w:val="both"/>
        <w:rPr>
          <w:rFonts w:cs="Arial"/>
          <w:sz w:val="22"/>
          <w:szCs w:val="22"/>
        </w:rPr>
      </w:pPr>
    </w:p>
    <w:p w14:paraId="74F36E0C" w14:textId="00DED03A" w:rsidP="000C5570" w:rsidR="00CF284F" w:rsidRDefault="00FA222B" w:rsidRPr="00A47B51">
      <w:pPr>
        <w:spacing w:line="240" w:lineRule="auto"/>
        <w:ind w:right="-57"/>
        <w:jc w:val="both"/>
        <w:rPr>
          <w:rFonts w:cs="Arial"/>
          <w:sz w:val="22"/>
          <w:szCs w:val="22"/>
        </w:rPr>
      </w:pPr>
      <w:r w:rsidRPr="00A47B51">
        <w:rPr>
          <w:rFonts w:cs="Arial"/>
          <w:sz w:val="22"/>
          <w:szCs w:val="22"/>
        </w:rPr>
        <w:t>Elle s’appliquera à effet du 1</w:t>
      </w:r>
      <w:r w:rsidRPr="00A47B51">
        <w:rPr>
          <w:rFonts w:cs="Arial"/>
          <w:sz w:val="22"/>
          <w:szCs w:val="22"/>
          <w:vertAlign w:val="superscript"/>
        </w:rPr>
        <w:t>er</w:t>
      </w:r>
      <w:r w:rsidRPr="00A47B51">
        <w:rPr>
          <w:rFonts w:cs="Arial"/>
          <w:sz w:val="22"/>
          <w:szCs w:val="22"/>
        </w:rPr>
        <w:t xml:space="preserve"> janvier 2023.</w:t>
      </w:r>
    </w:p>
    <w:p w14:paraId="39D1BE97" w14:textId="409A0DD5" w:rsidP="00CF284F" w:rsidR="00CF284F" w:rsidRDefault="00CF284F" w:rsidRPr="00A47B51">
      <w:pPr>
        <w:ind w:left="567" w:right="1133"/>
        <w:jc w:val="both"/>
        <w:rPr>
          <w:rFonts w:cs="Arial"/>
          <w:sz w:val="22"/>
          <w:szCs w:val="22"/>
        </w:rPr>
      </w:pPr>
    </w:p>
    <w:p w14:paraId="711189D4" w14:textId="4D01AE4D" w:rsidP="00CF284F" w:rsidR="00200572" w:rsidRDefault="00200572" w:rsidRPr="003A73BF">
      <w:pPr>
        <w:ind w:left="567" w:right="1133"/>
        <w:jc w:val="both"/>
        <w:rPr>
          <w:rFonts w:cs="Arial"/>
          <w:sz w:val="22"/>
          <w:szCs w:val="22"/>
        </w:rPr>
      </w:pPr>
    </w:p>
    <w:p w14:paraId="54888E6C" w14:textId="77777777" w:rsidP="00CF284F" w:rsidR="00200572" w:rsidRDefault="00200572" w:rsidRPr="003A73BF">
      <w:pPr>
        <w:ind w:left="567" w:right="1133"/>
        <w:jc w:val="both"/>
        <w:rPr>
          <w:rFonts w:cs="Arial"/>
          <w:sz w:val="22"/>
          <w:szCs w:val="22"/>
        </w:rPr>
      </w:pPr>
    </w:p>
    <w:p w14:paraId="4D64A903" w14:textId="5232070B" w:rsidP="00CF284F" w:rsidR="00CF284F" w:rsidRDefault="00CF284F" w:rsidRPr="003A73BF">
      <w:pPr>
        <w:spacing w:after="120" w:line="240" w:lineRule="auto"/>
        <w:ind w:hanging="567" w:left="567"/>
        <w:rPr>
          <w:rFonts w:cs="Arial"/>
          <w:b/>
          <w:sz w:val="22"/>
          <w:szCs w:val="22"/>
          <w:u w:val="single"/>
        </w:rPr>
      </w:pPr>
      <w:r w:rsidRPr="003A73BF">
        <w:rPr>
          <w:rFonts w:cs="Arial"/>
          <w:b/>
          <w:sz w:val="22"/>
          <w:szCs w:val="22"/>
          <w:u w:val="single"/>
        </w:rPr>
        <w:t>1.</w:t>
      </w:r>
      <w:r w:rsidR="003A73BF">
        <w:rPr>
          <w:rFonts w:cs="Arial"/>
          <w:b/>
          <w:sz w:val="22"/>
          <w:szCs w:val="22"/>
          <w:u w:val="single"/>
        </w:rPr>
        <w:t>3</w:t>
      </w:r>
      <w:r w:rsidRPr="003A73BF">
        <w:rPr>
          <w:rFonts w:cs="Arial"/>
          <w:b/>
          <w:sz w:val="22"/>
          <w:szCs w:val="22"/>
        </w:rPr>
        <w:t> - Mobilités au sein du Groupe</w:t>
      </w:r>
      <w:r w:rsidR="007F4601" w:rsidRPr="003A73BF">
        <w:rPr>
          <w:rFonts w:cs="Arial"/>
          <w:b/>
          <w:sz w:val="22"/>
          <w:szCs w:val="22"/>
        </w:rPr>
        <w:t xml:space="preserve"> BNP Paribas</w:t>
      </w:r>
      <w:r w:rsidRPr="003A73BF">
        <w:rPr>
          <w:rFonts w:cs="Arial"/>
          <w:b/>
          <w:sz w:val="22"/>
          <w:szCs w:val="22"/>
          <w:u w:val="single"/>
        </w:rPr>
        <w:t xml:space="preserve"> </w:t>
      </w:r>
    </w:p>
    <w:p w14:paraId="171D267A" w14:textId="45AE6F2A" w:rsidP="000C5570" w:rsidR="00CF284F" w:rsidRDefault="00CF284F" w:rsidRPr="00A47B51">
      <w:pPr>
        <w:spacing w:line="240" w:lineRule="auto"/>
        <w:ind w:right="-57"/>
        <w:jc w:val="both"/>
        <w:rPr>
          <w:rFonts w:cs="Arial" w:eastAsia="MS Mincho"/>
          <w:sz w:val="22"/>
          <w:szCs w:val="22"/>
        </w:rPr>
      </w:pPr>
      <w:r w:rsidRPr="00A47B51">
        <w:rPr>
          <w:rFonts w:cs="Arial"/>
          <w:sz w:val="22"/>
          <w:szCs w:val="22"/>
        </w:rPr>
        <w:t xml:space="preserve">Il est convenu que sera examinée avec attention la situation des salariés qui, du fait d’une mobilité (dans le cadre d’un détachement ou d’un transfert) au sein du Groupe </w:t>
      </w:r>
      <w:smartTag w:element="stockticker" w:uri="urn:schemas-microsoft-com:office:smarttags">
        <w:r w:rsidRPr="00A47B51">
          <w:rPr>
            <w:rFonts w:cs="Arial"/>
            <w:sz w:val="22"/>
            <w:szCs w:val="22"/>
          </w:rPr>
          <w:t>BNP</w:t>
        </w:r>
      </w:smartTag>
      <w:r w:rsidRPr="00A47B51">
        <w:rPr>
          <w:rFonts w:cs="Arial"/>
          <w:sz w:val="22"/>
          <w:szCs w:val="22"/>
        </w:rPr>
        <w:t xml:space="preserve"> Paribas, ne seraient </w:t>
      </w:r>
      <w:r w:rsidR="007D032B" w:rsidRPr="003A73BF">
        <w:rPr>
          <w:rFonts w:cs="Arial"/>
          <w:sz w:val="22"/>
          <w:szCs w:val="22"/>
        </w:rPr>
        <w:t xml:space="preserve">pas </w:t>
      </w:r>
      <w:r w:rsidRPr="003A73BF">
        <w:rPr>
          <w:rFonts w:cs="Arial"/>
          <w:sz w:val="22"/>
          <w:szCs w:val="22"/>
        </w:rPr>
        <w:t>éligibles aux dispositions arrêtées pour 202</w:t>
      </w:r>
      <w:r w:rsidR="00F90B25" w:rsidRPr="003A73BF">
        <w:rPr>
          <w:rFonts w:cs="Arial"/>
          <w:sz w:val="22"/>
          <w:szCs w:val="22"/>
        </w:rPr>
        <w:t>3</w:t>
      </w:r>
      <w:r w:rsidRPr="003A73BF">
        <w:rPr>
          <w:rFonts w:cs="Arial"/>
          <w:sz w:val="22"/>
          <w:szCs w:val="22"/>
        </w:rPr>
        <w:t xml:space="preserve"> au titre de la </w:t>
      </w:r>
      <w:r w:rsidRPr="003A73BF">
        <w:rPr>
          <w:rFonts w:cs="Arial" w:eastAsia="MS Mincho"/>
          <w:sz w:val="22"/>
          <w:szCs w:val="22"/>
        </w:rPr>
        <w:t>négociation annuelle sur la rémunération réalisée dans le cadre de l’</w:t>
      </w:r>
      <w:r w:rsidRPr="003A73BF">
        <w:rPr>
          <w:rFonts w:cs="Arial"/>
          <w:sz w:val="22"/>
          <w:szCs w:val="22"/>
        </w:rPr>
        <w:t>article L2242-1</w:t>
      </w:r>
      <w:r w:rsidR="00A47B51" w:rsidRPr="003A73BF">
        <w:rPr>
          <w:rFonts w:cs="Arial"/>
          <w:sz w:val="22"/>
          <w:szCs w:val="22"/>
        </w:rPr>
        <w:t>5</w:t>
      </w:r>
      <w:r w:rsidRPr="003A73BF">
        <w:rPr>
          <w:rFonts w:cs="Arial"/>
          <w:sz w:val="22"/>
          <w:szCs w:val="22"/>
        </w:rPr>
        <w:t xml:space="preserve"> du Code du </w:t>
      </w:r>
      <w:r w:rsidR="00200572" w:rsidRPr="003A73BF">
        <w:rPr>
          <w:rFonts w:cs="Arial"/>
          <w:sz w:val="22"/>
          <w:szCs w:val="22"/>
        </w:rPr>
        <w:t>t</w:t>
      </w:r>
      <w:r w:rsidRPr="003A73BF">
        <w:rPr>
          <w:rFonts w:cs="Arial"/>
          <w:sz w:val="22"/>
          <w:szCs w:val="22"/>
        </w:rPr>
        <w:t xml:space="preserve">ravail </w:t>
      </w:r>
      <w:r w:rsidRPr="003A73BF">
        <w:rPr>
          <w:rFonts w:cs="Arial" w:eastAsia="MS Mincho"/>
          <w:sz w:val="22"/>
          <w:szCs w:val="22"/>
        </w:rPr>
        <w:t>ni dans leur société d’accueil ni dans leur société d’origine.</w:t>
      </w:r>
    </w:p>
    <w:p w14:paraId="13712A49" w14:textId="78DEB971" w:rsidP="000C5570" w:rsidR="00140713" w:rsidRDefault="00140713" w:rsidRPr="003A73BF">
      <w:pPr>
        <w:spacing w:line="240" w:lineRule="auto"/>
        <w:ind w:right="-57"/>
        <w:jc w:val="both"/>
        <w:rPr>
          <w:rFonts w:cs="Arial"/>
          <w:sz w:val="22"/>
          <w:szCs w:val="22"/>
        </w:rPr>
      </w:pPr>
    </w:p>
    <w:p w14:paraId="137D0BC1" w14:textId="77777777" w:rsidP="000C5570" w:rsidR="00C466FD" w:rsidRDefault="00C466FD" w:rsidRPr="003A73BF">
      <w:pPr>
        <w:spacing w:line="240" w:lineRule="auto"/>
        <w:ind w:right="-57"/>
        <w:jc w:val="both"/>
        <w:rPr>
          <w:rFonts w:cs="Arial"/>
          <w:sz w:val="22"/>
          <w:szCs w:val="22"/>
        </w:rPr>
      </w:pPr>
    </w:p>
    <w:p w14:paraId="741338F5" w14:textId="5FA4910C" w:rsidP="005D106E" w:rsidR="000A437D" w:rsidRDefault="000A437D" w:rsidRPr="003A73BF">
      <w:pPr>
        <w:spacing w:line="240" w:lineRule="auto"/>
        <w:ind w:hanging="1418" w:left="1418"/>
        <w:jc w:val="both"/>
        <w:rPr>
          <w:rFonts w:cs="Arial"/>
          <w:b/>
          <w:sz w:val="22"/>
          <w:szCs w:val="22"/>
        </w:rPr>
      </w:pPr>
      <w:r w:rsidRPr="003A73BF">
        <w:rPr>
          <w:rFonts w:cs="Arial"/>
          <w:b/>
          <w:sz w:val="22"/>
          <w:szCs w:val="22"/>
          <w:u w:val="single"/>
        </w:rPr>
        <w:t xml:space="preserve">ARTICLE </w:t>
      </w:r>
      <w:r w:rsidR="00CF284F" w:rsidRPr="003A73BF">
        <w:rPr>
          <w:rFonts w:cs="Arial"/>
          <w:b/>
          <w:sz w:val="22"/>
          <w:szCs w:val="22"/>
          <w:u w:val="single"/>
        </w:rPr>
        <w:t>2</w:t>
      </w:r>
      <w:r w:rsidRPr="003A73BF">
        <w:rPr>
          <w:rFonts w:cs="Arial"/>
          <w:b/>
          <w:sz w:val="22"/>
          <w:szCs w:val="22"/>
        </w:rPr>
        <w:t xml:space="preserve"> – </w:t>
      </w:r>
      <w:r w:rsidRPr="003A73BF">
        <w:rPr>
          <w:rFonts w:cs="Arial"/>
          <w:b/>
          <w:sz w:val="22"/>
          <w:szCs w:val="22"/>
        </w:rPr>
        <w:tab/>
        <w:t>ENVELOPPE BUDGETAIRE SPECIFIQUE POUR SOUTENIR L’EGALITE PROFESSIONNELLE ENTRE LES FEMMES ET LES HOMMES</w:t>
      </w:r>
    </w:p>
    <w:p w14:paraId="207CFC8D" w14:textId="77777777" w:rsidP="000A437D" w:rsidR="000A437D" w:rsidRDefault="000A437D" w:rsidRPr="003A73BF">
      <w:pPr>
        <w:spacing w:line="240" w:lineRule="auto"/>
        <w:jc w:val="both"/>
        <w:rPr>
          <w:rFonts w:cs="Arial"/>
          <w:b/>
          <w:strike/>
          <w:sz w:val="22"/>
          <w:szCs w:val="22"/>
        </w:rPr>
      </w:pPr>
    </w:p>
    <w:p w14:paraId="1C172F16" w14:textId="35517F52" w:rsidP="005D106E" w:rsidR="005D106E" w:rsidRDefault="000A437D" w:rsidRPr="00A47B51">
      <w:pPr>
        <w:spacing w:line="240" w:lineRule="auto"/>
        <w:jc w:val="both"/>
        <w:rPr>
          <w:rFonts w:cs="Arial" w:eastAsia="MS Mincho"/>
          <w:iCs/>
          <w:sz w:val="22"/>
          <w:szCs w:val="22"/>
        </w:rPr>
      </w:pPr>
      <w:r w:rsidRPr="00A47B51">
        <w:rPr>
          <w:rFonts w:cs="Arial" w:eastAsia="MS Mincho"/>
          <w:iCs/>
          <w:sz w:val="22"/>
          <w:szCs w:val="22"/>
        </w:rPr>
        <w:t>Dans le cadre de la politique de l’entreprise en faveur de l’égalité professionnelle entre les femmes et les hommes,</w:t>
      </w:r>
      <w:r w:rsidR="005D106E" w:rsidRPr="00A47B51">
        <w:rPr>
          <w:rFonts w:cs="Arial" w:eastAsia="MS Mincho"/>
          <w:iCs/>
          <w:sz w:val="22"/>
          <w:szCs w:val="22"/>
        </w:rPr>
        <w:t xml:space="preserve"> un</w:t>
      </w:r>
      <w:r w:rsidR="005D106E" w:rsidRPr="003A73BF">
        <w:rPr>
          <w:rFonts w:cs="Arial" w:eastAsia="MS Mincho"/>
          <w:iCs/>
          <w:sz w:val="22"/>
          <w:szCs w:val="22"/>
        </w:rPr>
        <w:t xml:space="preserve"> budget spécifique de 200 000 euros a été décidé pour chacune des trois prochaines années. </w:t>
      </w:r>
    </w:p>
    <w:p w14:paraId="128E3612" w14:textId="77777777" w:rsidP="005D106E" w:rsidR="009A0177" w:rsidRDefault="009A0177" w:rsidRPr="00A47B51">
      <w:pPr>
        <w:spacing w:line="240" w:lineRule="auto"/>
        <w:jc w:val="both"/>
        <w:rPr>
          <w:rFonts w:cs="Arial" w:eastAsia="MS Mincho"/>
          <w:iCs/>
          <w:sz w:val="22"/>
          <w:szCs w:val="22"/>
        </w:rPr>
      </w:pPr>
    </w:p>
    <w:p w14:paraId="16C08A06" w14:textId="6B9013F4" w:rsidP="005D106E" w:rsidR="005D106E" w:rsidRDefault="005D106E" w:rsidRPr="00A47B51">
      <w:pPr>
        <w:tabs>
          <w:tab w:pos="9923" w:val="left"/>
        </w:tabs>
        <w:spacing w:line="240" w:lineRule="auto"/>
        <w:ind w:right="-57"/>
        <w:jc w:val="both"/>
        <w:rPr>
          <w:rFonts w:cs="Arial"/>
          <w:color w:val="000000"/>
          <w:sz w:val="22"/>
          <w:szCs w:val="22"/>
        </w:rPr>
      </w:pPr>
      <w:r w:rsidRPr="00A47B51">
        <w:rPr>
          <w:rFonts w:cs="Arial"/>
          <w:color w:val="000000"/>
          <w:sz w:val="22"/>
          <w:szCs w:val="22"/>
        </w:rPr>
        <w:t>Ce budget spécifique accompagnera l’action menée par l’entreprise en faveur de la mixité des parcours professionnels</w:t>
      </w:r>
      <w:r w:rsidR="00BF3435" w:rsidRPr="00A47B51">
        <w:rPr>
          <w:rFonts w:cs="Arial"/>
          <w:color w:val="000000"/>
          <w:sz w:val="22"/>
          <w:szCs w:val="22"/>
        </w:rPr>
        <w:t>,</w:t>
      </w:r>
      <w:r w:rsidRPr="00A47B51">
        <w:rPr>
          <w:rFonts w:cs="Arial"/>
          <w:color w:val="000000"/>
          <w:sz w:val="22"/>
          <w:szCs w:val="22"/>
        </w:rPr>
        <w:t xml:space="preserve"> de la promotion des femmes </w:t>
      </w:r>
      <w:r w:rsidRPr="003A73BF">
        <w:rPr>
          <w:rFonts w:cs="Arial" w:eastAsia="MS Mincho"/>
          <w:iCs/>
          <w:color w:themeColor="text1" w:val="000000"/>
          <w:sz w:val="22"/>
          <w:szCs w:val="22"/>
        </w:rPr>
        <w:t>et de la correction d’éventuels écarts non justifiés de rémunération</w:t>
      </w:r>
      <w:r w:rsidRPr="003A73BF">
        <w:rPr>
          <w:rFonts w:cs="Arial"/>
          <w:color w:val="000000"/>
          <w:sz w:val="22"/>
          <w:szCs w:val="22"/>
        </w:rPr>
        <w:t>.</w:t>
      </w:r>
    </w:p>
    <w:p w14:paraId="737BBCB4" w14:textId="77777777" w:rsidP="005D106E" w:rsidR="005D106E" w:rsidRDefault="005D106E" w:rsidRPr="003A73BF">
      <w:pPr>
        <w:tabs>
          <w:tab w:pos="9923" w:val="left"/>
        </w:tabs>
        <w:spacing w:line="240" w:lineRule="auto"/>
        <w:ind w:right="-57"/>
        <w:jc w:val="both"/>
        <w:rPr>
          <w:rFonts w:cs="Arial"/>
          <w:color w:val="000000"/>
          <w:sz w:val="22"/>
          <w:szCs w:val="22"/>
        </w:rPr>
      </w:pPr>
    </w:p>
    <w:p w14:paraId="3455BE6F" w14:textId="635CF5A6" w:rsidP="003A73BF" w:rsidR="00D84FC2" w:rsidRDefault="00BF3435" w:rsidRPr="003A73BF">
      <w:pPr>
        <w:pStyle w:val="Default"/>
        <w:jc w:val="both"/>
        <w:rPr>
          <w:rFonts w:ascii="Arial" w:cs="Arial" w:hAnsi="Arial"/>
          <w:sz w:val="22"/>
          <w:szCs w:val="22"/>
        </w:rPr>
      </w:pPr>
      <w:r w:rsidRPr="003A73BF">
        <w:rPr>
          <w:rFonts w:ascii="Arial" w:cs="Arial" w:hAnsi="Arial"/>
          <w:sz w:val="22"/>
          <w:szCs w:val="22"/>
        </w:rPr>
        <w:t>Les parties signataires conviennent que le budget décidé dans le cadre du présent accord pourra être revu annuellement</w:t>
      </w:r>
    </w:p>
    <w:p w14:paraId="42B096A4" w14:textId="77777777" w:rsidP="000C5570" w:rsidR="000611BC" w:rsidRDefault="000611BC" w:rsidRPr="00A47B51">
      <w:pPr>
        <w:spacing w:line="240" w:lineRule="auto"/>
        <w:jc w:val="both"/>
        <w:rPr>
          <w:rFonts w:cs="Arial" w:eastAsia="MS Mincho"/>
          <w:iCs/>
          <w:sz w:val="22"/>
          <w:szCs w:val="22"/>
        </w:rPr>
      </w:pPr>
    </w:p>
    <w:p w14:paraId="7EBB83AB" w14:textId="77777777" w:rsidP="000C5570" w:rsidR="00242E32" w:rsidRDefault="00242E32" w:rsidRPr="003A73BF">
      <w:pPr>
        <w:tabs>
          <w:tab w:pos="9214" w:val="left"/>
        </w:tabs>
        <w:spacing w:line="240" w:lineRule="auto"/>
        <w:jc w:val="both"/>
        <w:rPr>
          <w:rFonts w:cs="Arial" w:eastAsia="MS Mincho"/>
          <w:iCs/>
          <w:sz w:val="22"/>
          <w:szCs w:val="22"/>
        </w:rPr>
      </w:pPr>
    </w:p>
    <w:p w14:paraId="524BB860" w14:textId="7F9CA975" w:rsidP="008F118F" w:rsidR="008F118F" w:rsidRDefault="008F118F" w:rsidRPr="003A73BF">
      <w:pPr>
        <w:spacing w:line="240" w:lineRule="auto"/>
        <w:jc w:val="both"/>
        <w:rPr>
          <w:rFonts w:cs="Arial"/>
          <w:b/>
          <w:sz w:val="22"/>
          <w:szCs w:val="22"/>
        </w:rPr>
      </w:pPr>
      <w:r w:rsidRPr="003A73BF">
        <w:rPr>
          <w:rFonts w:cs="Arial"/>
          <w:b/>
          <w:sz w:val="22"/>
          <w:szCs w:val="22"/>
          <w:u w:val="single"/>
        </w:rPr>
        <w:t xml:space="preserve">ARTICLE </w:t>
      </w:r>
      <w:r w:rsidR="003F767B" w:rsidRPr="003A73BF">
        <w:rPr>
          <w:rFonts w:cs="Arial"/>
          <w:b/>
          <w:sz w:val="22"/>
          <w:szCs w:val="22"/>
          <w:u w:val="single"/>
        </w:rPr>
        <w:t>3</w:t>
      </w:r>
      <w:r w:rsidRPr="003A73BF">
        <w:rPr>
          <w:rFonts w:cs="Arial"/>
          <w:b/>
          <w:sz w:val="22"/>
          <w:szCs w:val="22"/>
        </w:rPr>
        <w:t xml:space="preserve"> – </w:t>
      </w:r>
      <w:r w:rsidR="003F767B" w:rsidRPr="003A73BF">
        <w:rPr>
          <w:rFonts w:cs="Arial"/>
          <w:b/>
          <w:sz w:val="22"/>
          <w:szCs w:val="22"/>
        </w:rPr>
        <w:t>PARTICIPATION AU TITRES-RESTAURANT</w:t>
      </w:r>
    </w:p>
    <w:p w14:paraId="5E5181E8" w14:textId="5520EE33" w:rsidP="008F118F" w:rsidR="00D84FC2" w:rsidRDefault="00D84FC2" w:rsidRPr="003A73BF">
      <w:pPr>
        <w:spacing w:line="240" w:lineRule="auto"/>
        <w:jc w:val="both"/>
        <w:rPr>
          <w:rFonts w:cs="Arial"/>
          <w:b/>
          <w:sz w:val="22"/>
          <w:szCs w:val="22"/>
        </w:rPr>
      </w:pPr>
    </w:p>
    <w:p w14:paraId="49C9A5E6" w14:textId="377D22B3" w:rsidP="008F118F" w:rsidR="00BD0A06" w:rsidRDefault="008350FB" w:rsidRPr="00A47B51">
      <w:pPr>
        <w:spacing w:line="240" w:lineRule="auto"/>
        <w:jc w:val="both"/>
        <w:rPr>
          <w:rFonts w:cs="Arial" w:eastAsia="MS Mincho"/>
          <w:iCs/>
          <w:sz w:val="22"/>
          <w:szCs w:val="22"/>
        </w:rPr>
      </w:pPr>
      <w:r w:rsidRPr="00A47B51">
        <w:rPr>
          <w:rFonts w:cs="Arial" w:eastAsia="MS Mincho"/>
          <w:iCs/>
          <w:sz w:val="22"/>
          <w:szCs w:val="22"/>
        </w:rPr>
        <w:t>Pour information</w:t>
      </w:r>
      <w:r w:rsidR="00D84FC2" w:rsidRPr="00A47B51">
        <w:rPr>
          <w:rFonts w:cs="Arial" w:eastAsia="MS Mincho"/>
          <w:iCs/>
          <w:sz w:val="22"/>
          <w:szCs w:val="22"/>
        </w:rPr>
        <w:t xml:space="preserve">, le GIE BNP Paribas </w:t>
      </w:r>
      <w:r w:rsidR="00BD0A06" w:rsidRPr="00A47B51">
        <w:rPr>
          <w:rFonts w:cs="Arial" w:eastAsia="MS Mincho"/>
          <w:iCs/>
          <w:sz w:val="22"/>
          <w:szCs w:val="22"/>
        </w:rPr>
        <w:t xml:space="preserve">Cardif </w:t>
      </w:r>
      <w:r w:rsidR="00D84FC2" w:rsidRPr="003A73BF">
        <w:rPr>
          <w:rFonts w:cs="Arial" w:eastAsia="MS Mincho"/>
          <w:iCs/>
          <w:sz w:val="22"/>
          <w:szCs w:val="22"/>
        </w:rPr>
        <w:t>s’engage</w:t>
      </w:r>
      <w:r w:rsidR="00BD0A06" w:rsidRPr="003A73BF">
        <w:rPr>
          <w:rFonts w:cs="Arial" w:eastAsia="MS Mincho"/>
          <w:iCs/>
          <w:sz w:val="22"/>
          <w:szCs w:val="22"/>
        </w:rPr>
        <w:t>, à porter la valeur faciale du titre-restaurant à 9,87 euros, tout en conservant sa prise en charge à hauteur de 60 %, soit</w:t>
      </w:r>
      <w:r w:rsidR="00D84FC2" w:rsidRPr="003A73BF">
        <w:rPr>
          <w:rFonts w:cs="Arial" w:eastAsia="MS Mincho"/>
          <w:iCs/>
          <w:sz w:val="22"/>
          <w:szCs w:val="22"/>
        </w:rPr>
        <w:t xml:space="preserve"> 5.92</w:t>
      </w:r>
      <w:r w:rsidR="00BD0A06" w:rsidRPr="003A73BF">
        <w:rPr>
          <w:rFonts w:cs="Arial" w:eastAsia="MS Mincho"/>
          <w:iCs/>
          <w:sz w:val="22"/>
          <w:szCs w:val="22"/>
        </w:rPr>
        <w:t xml:space="preserve"> euros</w:t>
      </w:r>
      <w:r w:rsidR="00D84FC2" w:rsidRPr="003A73BF">
        <w:rPr>
          <w:rFonts w:cs="Arial" w:eastAsia="MS Mincho"/>
          <w:iCs/>
          <w:sz w:val="22"/>
          <w:szCs w:val="22"/>
        </w:rPr>
        <w:t xml:space="preserve">. </w:t>
      </w:r>
    </w:p>
    <w:p w14:paraId="6B5EEF7E" w14:textId="1EBDFCDE" w:rsidP="008F118F" w:rsidR="00D84FC2" w:rsidRDefault="008350FB" w:rsidRPr="00A47B51">
      <w:pPr>
        <w:spacing w:line="240" w:lineRule="auto"/>
        <w:jc w:val="both"/>
        <w:rPr>
          <w:rFonts w:cs="Arial" w:eastAsia="MS Mincho"/>
          <w:iCs/>
          <w:sz w:val="22"/>
          <w:szCs w:val="22"/>
        </w:rPr>
      </w:pPr>
      <w:r w:rsidRPr="00A47B51">
        <w:rPr>
          <w:rFonts w:cs="Arial" w:eastAsia="MS Mincho"/>
          <w:iCs/>
          <w:sz w:val="22"/>
          <w:szCs w:val="22"/>
        </w:rPr>
        <w:t xml:space="preserve">Sous réserve de délai technique de mise en œuvre, cette évolution interviendrait </w:t>
      </w:r>
      <w:r w:rsidR="00BD0A06" w:rsidRPr="00A47B51">
        <w:rPr>
          <w:rFonts w:cs="Arial" w:eastAsia="MS Mincho"/>
          <w:iCs/>
          <w:sz w:val="22"/>
          <w:szCs w:val="22"/>
        </w:rPr>
        <w:t>à compter d</w:t>
      </w:r>
      <w:r w:rsidRPr="003A73BF">
        <w:rPr>
          <w:rFonts w:cs="Arial" w:eastAsia="MS Mincho"/>
          <w:iCs/>
          <w:sz w:val="22"/>
          <w:szCs w:val="22"/>
        </w:rPr>
        <w:t xml:space="preserve">es droits attribués au titre du mois de décembre 2022. </w:t>
      </w:r>
    </w:p>
    <w:p w14:paraId="73123FAC" w14:textId="77777777" w:rsidP="00F63281" w:rsidR="007868A5" w:rsidRDefault="007868A5" w:rsidRPr="003A73BF">
      <w:pPr>
        <w:spacing w:line="240" w:lineRule="auto"/>
        <w:jc w:val="both"/>
        <w:rPr>
          <w:rFonts w:cs="Arial"/>
          <w:b/>
          <w:sz w:val="22"/>
          <w:szCs w:val="22"/>
        </w:rPr>
      </w:pPr>
    </w:p>
    <w:p w14:paraId="0D7A4B0C" w14:textId="77777777" w:rsidP="00F63281" w:rsidR="007868A5" w:rsidRDefault="007868A5" w:rsidRPr="003A73BF">
      <w:pPr>
        <w:spacing w:line="240" w:lineRule="auto"/>
        <w:jc w:val="both"/>
        <w:rPr>
          <w:rFonts w:cs="Arial"/>
          <w:b/>
          <w:sz w:val="22"/>
          <w:szCs w:val="22"/>
        </w:rPr>
      </w:pPr>
    </w:p>
    <w:p w14:paraId="08C54DAD" w14:textId="070A0C4B" w:rsidP="00F23BC9" w:rsidR="00F23BC9" w:rsidRDefault="00F23BC9" w:rsidRPr="003A73BF">
      <w:pPr>
        <w:spacing w:line="240" w:lineRule="auto"/>
        <w:jc w:val="both"/>
        <w:rPr>
          <w:rFonts w:cs="Arial"/>
          <w:b/>
          <w:sz w:val="22"/>
          <w:szCs w:val="22"/>
          <w:u w:val="single"/>
        </w:rPr>
      </w:pPr>
      <w:r w:rsidRPr="003A73BF">
        <w:rPr>
          <w:rFonts w:cs="Arial"/>
          <w:b/>
          <w:sz w:val="22"/>
          <w:szCs w:val="22"/>
          <w:u w:val="single"/>
        </w:rPr>
        <w:t>ARTICLE</w:t>
      </w:r>
      <w:r w:rsidR="003F767B" w:rsidRPr="003A73BF">
        <w:rPr>
          <w:rFonts w:cs="Arial"/>
          <w:b/>
          <w:sz w:val="22"/>
          <w:szCs w:val="22"/>
          <w:u w:val="single"/>
        </w:rPr>
        <w:t xml:space="preserve"> 4</w:t>
      </w:r>
      <w:r w:rsidR="00066BE4" w:rsidRPr="003A73BF">
        <w:rPr>
          <w:rFonts w:cs="Arial"/>
          <w:b/>
          <w:sz w:val="22"/>
          <w:szCs w:val="22"/>
          <w:u w:val="single"/>
        </w:rPr>
        <w:t xml:space="preserve"> </w:t>
      </w:r>
      <w:r w:rsidRPr="003A73BF">
        <w:rPr>
          <w:rFonts w:cs="Arial"/>
          <w:b/>
          <w:sz w:val="22"/>
          <w:szCs w:val="22"/>
        </w:rPr>
        <w:t> – INFORMATION DES SALARIES</w:t>
      </w:r>
    </w:p>
    <w:p w14:paraId="14419847" w14:textId="77777777" w:rsidP="000C5570" w:rsidR="00F23BC9" w:rsidRDefault="00F23BC9" w:rsidRPr="003A73BF">
      <w:pPr>
        <w:spacing w:line="240" w:lineRule="auto"/>
        <w:jc w:val="both"/>
        <w:rPr>
          <w:rFonts w:cs="Arial"/>
          <w:b/>
          <w:sz w:val="22"/>
          <w:szCs w:val="22"/>
          <w:u w:val="single"/>
        </w:rPr>
      </w:pPr>
    </w:p>
    <w:p w14:paraId="337B98A3" w14:textId="77777777" w:rsidP="000C5570" w:rsidR="00F23BC9" w:rsidRDefault="00F23BC9" w:rsidRPr="003A73BF">
      <w:pPr>
        <w:spacing w:line="240" w:lineRule="auto"/>
        <w:jc w:val="both"/>
        <w:rPr>
          <w:rFonts w:cs="Arial" w:eastAsia="MS Mincho"/>
          <w:sz w:val="22"/>
          <w:szCs w:val="22"/>
        </w:rPr>
      </w:pPr>
      <w:r w:rsidRPr="003A73BF">
        <w:rPr>
          <w:rFonts w:cs="Arial" w:eastAsia="MS Mincho"/>
          <w:sz w:val="22"/>
          <w:szCs w:val="22"/>
        </w:rPr>
        <w:t>Les salariés seront informés des modalités générales du présent accord par les supports de communication interne à l’entreprise.</w:t>
      </w:r>
    </w:p>
    <w:p w14:paraId="279B6B93" w14:textId="3A0D0D22" w:rsidP="00F23BC9" w:rsidR="00F23BC9" w:rsidRDefault="00F23BC9" w:rsidRPr="003A73BF">
      <w:pPr>
        <w:spacing w:line="240" w:lineRule="auto"/>
        <w:jc w:val="both"/>
        <w:rPr>
          <w:rFonts w:cs="Arial"/>
          <w:b/>
          <w:sz w:val="22"/>
          <w:szCs w:val="22"/>
          <w:u w:val="single"/>
        </w:rPr>
      </w:pPr>
    </w:p>
    <w:p w14:paraId="21BDA7AC" w14:textId="77777777" w:rsidP="00F23BC9" w:rsidR="00140713" w:rsidRDefault="00140713" w:rsidRPr="003A73BF">
      <w:pPr>
        <w:spacing w:line="240" w:lineRule="auto"/>
        <w:jc w:val="both"/>
        <w:rPr>
          <w:rFonts w:cs="Arial"/>
          <w:b/>
          <w:sz w:val="22"/>
          <w:szCs w:val="22"/>
          <w:u w:val="single"/>
        </w:rPr>
      </w:pPr>
    </w:p>
    <w:p w14:paraId="56E442EB" w14:textId="63C87215" w:rsidP="00213144" w:rsidR="00213144" w:rsidRDefault="00213144" w:rsidRPr="00A47B51">
      <w:pPr>
        <w:spacing w:line="240" w:lineRule="auto"/>
        <w:jc w:val="both"/>
        <w:rPr>
          <w:rFonts w:cs="Arial"/>
          <w:b/>
          <w:sz w:val="22"/>
          <w:szCs w:val="22"/>
        </w:rPr>
      </w:pPr>
      <w:r w:rsidRPr="00A47B51">
        <w:rPr>
          <w:rFonts w:cs="Arial"/>
          <w:b/>
          <w:sz w:val="22"/>
          <w:szCs w:val="22"/>
          <w:u w:val="single"/>
        </w:rPr>
        <w:t xml:space="preserve">ARTICLE </w:t>
      </w:r>
      <w:r w:rsidR="003F767B" w:rsidRPr="00A47B51">
        <w:rPr>
          <w:rFonts w:cs="Arial"/>
          <w:b/>
          <w:sz w:val="22"/>
          <w:szCs w:val="22"/>
          <w:u w:val="single"/>
        </w:rPr>
        <w:t>5</w:t>
      </w:r>
      <w:r w:rsidRPr="00A47B51">
        <w:rPr>
          <w:rFonts w:cs="Arial"/>
          <w:b/>
          <w:sz w:val="22"/>
          <w:szCs w:val="22"/>
        </w:rPr>
        <w:t xml:space="preserve"> – ENTREE EN VIGUEUR - </w:t>
      </w:r>
      <w:r w:rsidRPr="003A73BF">
        <w:rPr>
          <w:rFonts w:cs="Arial"/>
          <w:b/>
          <w:sz w:val="22"/>
          <w:szCs w:val="22"/>
        </w:rPr>
        <w:t>REVISION</w:t>
      </w:r>
    </w:p>
    <w:p w14:paraId="0BCD58C9" w14:textId="77777777" w:rsidP="00213144" w:rsidR="00213144" w:rsidRDefault="00213144" w:rsidRPr="003A73BF">
      <w:pPr>
        <w:spacing w:line="240" w:lineRule="auto"/>
        <w:jc w:val="both"/>
        <w:rPr>
          <w:rFonts w:cs="Arial"/>
          <w:b/>
          <w:sz w:val="22"/>
          <w:szCs w:val="22"/>
        </w:rPr>
      </w:pPr>
    </w:p>
    <w:p w14:paraId="172F1D99" w14:textId="302E85B1" w:rsidP="00213144" w:rsidR="00C50561" w:rsidRDefault="00883059" w:rsidRPr="003A73BF">
      <w:pPr>
        <w:spacing w:line="240" w:lineRule="auto"/>
        <w:jc w:val="both"/>
        <w:rPr>
          <w:rFonts w:cs="Arial"/>
          <w:sz w:val="22"/>
          <w:szCs w:val="22"/>
        </w:rPr>
      </w:pPr>
      <w:r w:rsidRPr="003A73BF">
        <w:rPr>
          <w:rFonts w:cs="Arial"/>
          <w:sz w:val="22"/>
          <w:szCs w:val="22"/>
        </w:rPr>
        <w:t>L’entrée en vigueur du présent a</w:t>
      </w:r>
      <w:r w:rsidR="00C50561" w:rsidRPr="003A73BF">
        <w:rPr>
          <w:rFonts w:cs="Arial"/>
          <w:sz w:val="22"/>
          <w:szCs w:val="22"/>
        </w:rPr>
        <w:t>ccord</w:t>
      </w:r>
      <w:r w:rsidRPr="003A73BF">
        <w:rPr>
          <w:rFonts w:cs="Arial"/>
          <w:sz w:val="22"/>
          <w:szCs w:val="22"/>
        </w:rPr>
        <w:t xml:space="preserve"> est subordonnée à sa signature dans les conditions prévues à l'article L2232-12 du Code du travail, à savoir conformément à la réglementation en vigueur à la date des présentes, par, d'une part, l'employeur ou son représentant et, d'autre part, une ou plusieurs organisations syndicales de salariés représentatives ayant recueilli plus de 50 % des suffrages exprimés en faveur d'organisations représentatives au premier tour des dernières élections des titulaires au comité social et économique, quel que soit le nombre de votants.</w:t>
      </w:r>
    </w:p>
    <w:p w14:paraId="6F20A85D" w14:textId="77777777" w:rsidP="00213144" w:rsidR="00BD0A06" w:rsidRDefault="00BD0A06" w:rsidRPr="003A73BF">
      <w:pPr>
        <w:spacing w:line="240" w:lineRule="auto"/>
        <w:jc w:val="both"/>
        <w:rPr>
          <w:rFonts w:cs="Arial"/>
          <w:sz w:val="22"/>
          <w:szCs w:val="22"/>
        </w:rPr>
      </w:pPr>
    </w:p>
    <w:p w14:paraId="6D29430D" w14:textId="77777777" w:rsidP="00213144" w:rsidR="00213144" w:rsidRDefault="00213144" w:rsidRPr="003A73BF">
      <w:pPr>
        <w:spacing w:line="240" w:lineRule="auto"/>
        <w:ind w:right="-58"/>
        <w:jc w:val="both"/>
        <w:rPr>
          <w:rFonts w:cs="Arial"/>
          <w:sz w:val="22"/>
          <w:szCs w:val="22"/>
        </w:rPr>
      </w:pPr>
      <w:r w:rsidRPr="003A73BF">
        <w:rPr>
          <w:rFonts w:cs="Arial"/>
          <w:sz w:val="22"/>
          <w:szCs w:val="22"/>
        </w:rPr>
        <w:t>Le présent accord pourra être modifié ou dénoncé dans les conditions prévues par la réglementation en vigueur à la date à laquelle la modification ou la dénonciation interviendrait.</w:t>
      </w:r>
    </w:p>
    <w:p w14:paraId="62FE2D00" w14:textId="77777777" w:rsidP="00213144" w:rsidR="00213144" w:rsidRDefault="00213144" w:rsidRPr="003A73BF">
      <w:pPr>
        <w:spacing w:line="240" w:lineRule="auto"/>
        <w:ind w:right="-58"/>
        <w:jc w:val="both"/>
        <w:rPr>
          <w:rFonts w:cs="Arial"/>
          <w:sz w:val="22"/>
          <w:szCs w:val="22"/>
        </w:rPr>
      </w:pPr>
    </w:p>
    <w:p w14:paraId="4C114CC4" w14:textId="77777777" w:rsidP="00213144" w:rsidR="00213144" w:rsidRDefault="00213144" w:rsidRPr="003A73BF">
      <w:pPr>
        <w:spacing w:line="240" w:lineRule="auto"/>
        <w:jc w:val="both"/>
        <w:rPr>
          <w:rFonts w:cs="Arial"/>
          <w:sz w:val="22"/>
          <w:szCs w:val="22"/>
        </w:rPr>
      </w:pPr>
      <w:r w:rsidRPr="003A73BF">
        <w:rPr>
          <w:rFonts w:cs="Arial"/>
          <w:sz w:val="22"/>
          <w:szCs w:val="22"/>
        </w:rPr>
        <w:t>Les dispositions soumises à révision devront faire l’objet d’un accord de l’ensemble des parties initialement signataires ou adhérentes.</w:t>
      </w:r>
    </w:p>
    <w:p w14:paraId="107AAF63" w14:textId="5109E125" w:rsidP="00F23BC9" w:rsidR="00F750F3" w:rsidRDefault="00F750F3" w:rsidRPr="003A73BF">
      <w:pPr>
        <w:spacing w:line="240" w:lineRule="auto"/>
        <w:jc w:val="both"/>
        <w:rPr>
          <w:rFonts w:cs="Arial"/>
          <w:b/>
          <w:sz w:val="22"/>
          <w:szCs w:val="22"/>
          <w:u w:val="single"/>
        </w:rPr>
      </w:pPr>
    </w:p>
    <w:p w14:paraId="030F27C1" w14:textId="5DB68697" w:rsidP="00F23BC9" w:rsidR="00A24E22" w:rsidRDefault="00A24E22" w:rsidRPr="003A73BF">
      <w:pPr>
        <w:spacing w:line="240" w:lineRule="auto"/>
        <w:jc w:val="both"/>
        <w:rPr>
          <w:rFonts w:cs="Arial"/>
          <w:b/>
          <w:sz w:val="22"/>
          <w:szCs w:val="22"/>
          <w:u w:val="single"/>
        </w:rPr>
      </w:pPr>
    </w:p>
    <w:p w14:paraId="4DA7194B" w14:textId="66070CF1" w:rsidP="00F23BC9" w:rsidR="00F23BC9" w:rsidRDefault="00F23BC9" w:rsidRPr="003A73BF">
      <w:pPr>
        <w:spacing w:line="240" w:lineRule="auto"/>
        <w:jc w:val="both"/>
        <w:rPr>
          <w:rFonts w:cs="Arial"/>
          <w:b/>
          <w:sz w:val="22"/>
          <w:szCs w:val="22"/>
        </w:rPr>
      </w:pPr>
      <w:r w:rsidRPr="003A73BF">
        <w:rPr>
          <w:rFonts w:cs="Arial"/>
          <w:b/>
          <w:sz w:val="22"/>
          <w:szCs w:val="22"/>
          <w:u w:val="single"/>
        </w:rPr>
        <w:t xml:space="preserve">ARTICLE </w:t>
      </w:r>
      <w:r w:rsidR="003F767B" w:rsidRPr="003A73BF">
        <w:rPr>
          <w:rFonts w:cs="Arial"/>
          <w:b/>
          <w:sz w:val="22"/>
          <w:szCs w:val="22"/>
          <w:u w:val="single"/>
        </w:rPr>
        <w:t>6</w:t>
      </w:r>
      <w:r w:rsidR="00B4296D" w:rsidRPr="003A73BF">
        <w:rPr>
          <w:rFonts w:cs="Arial"/>
          <w:b/>
          <w:sz w:val="22"/>
          <w:szCs w:val="22"/>
        </w:rPr>
        <w:t xml:space="preserve"> </w:t>
      </w:r>
      <w:r w:rsidRPr="003A73BF">
        <w:rPr>
          <w:rFonts w:cs="Arial"/>
          <w:b/>
          <w:sz w:val="22"/>
          <w:szCs w:val="22"/>
        </w:rPr>
        <w:t>– DEPOT - PUBLICITE</w:t>
      </w:r>
    </w:p>
    <w:p w14:paraId="1E823228" w14:textId="77777777" w:rsidP="00F23BC9" w:rsidR="00F23BC9" w:rsidRDefault="00F23BC9" w:rsidRPr="003A73BF">
      <w:pPr>
        <w:tabs>
          <w:tab w:pos="9923" w:val="left"/>
        </w:tabs>
        <w:spacing w:line="240" w:lineRule="auto"/>
        <w:ind w:right="-58"/>
        <w:jc w:val="both"/>
        <w:rPr>
          <w:rFonts w:cs="Arial"/>
          <w:sz w:val="22"/>
          <w:szCs w:val="22"/>
        </w:rPr>
      </w:pPr>
    </w:p>
    <w:p w14:paraId="03CAEF31" w14:textId="10FC8D70" w:rsidP="000C5570" w:rsidR="0088135F" w:rsidRDefault="0088135F" w:rsidRPr="003A73BF">
      <w:pPr>
        <w:spacing w:line="240" w:lineRule="auto"/>
        <w:jc w:val="both"/>
        <w:rPr>
          <w:rFonts w:cs="Arial"/>
          <w:sz w:val="22"/>
          <w:szCs w:val="22"/>
        </w:rPr>
      </w:pPr>
      <w:r w:rsidRPr="003A73BF">
        <w:rPr>
          <w:rFonts w:cs="Arial"/>
          <w:sz w:val="22"/>
          <w:szCs w:val="22"/>
        </w:rPr>
        <w:t>Le présent a</w:t>
      </w:r>
      <w:r w:rsidR="00E638E8" w:rsidRPr="003A73BF">
        <w:rPr>
          <w:rFonts w:cs="Arial"/>
          <w:sz w:val="22"/>
          <w:szCs w:val="22"/>
        </w:rPr>
        <w:t>ccord</w:t>
      </w:r>
      <w:r w:rsidRPr="003A73BF">
        <w:rPr>
          <w:rFonts w:cs="Arial"/>
          <w:sz w:val="22"/>
          <w:szCs w:val="22"/>
        </w:rPr>
        <w:t xml:space="preserve"> ainsi que les pièces accompagnant le dépôt seront déposés dans le respect des dispositions légales et réglementaires sur la plateforme de </w:t>
      </w:r>
      <w:proofErr w:type="spellStart"/>
      <w:r w:rsidRPr="003A73BF">
        <w:rPr>
          <w:rFonts w:cs="Arial"/>
          <w:sz w:val="22"/>
          <w:szCs w:val="22"/>
        </w:rPr>
        <w:t>téléprocédure</w:t>
      </w:r>
      <w:proofErr w:type="spellEnd"/>
      <w:r w:rsidRPr="003A73BF">
        <w:rPr>
          <w:rFonts w:cs="Arial"/>
          <w:sz w:val="22"/>
          <w:szCs w:val="22"/>
        </w:rPr>
        <w:t xml:space="preserve"> du ministère du </w:t>
      </w:r>
      <w:r w:rsidR="000F427D" w:rsidRPr="003A73BF">
        <w:rPr>
          <w:rFonts w:cs="Arial"/>
          <w:sz w:val="22"/>
          <w:szCs w:val="22"/>
        </w:rPr>
        <w:t>T</w:t>
      </w:r>
      <w:r w:rsidRPr="003A73BF">
        <w:rPr>
          <w:rFonts w:cs="Arial"/>
          <w:sz w:val="22"/>
          <w:szCs w:val="22"/>
        </w:rPr>
        <w:t>ravail.</w:t>
      </w:r>
    </w:p>
    <w:p w14:paraId="43CAB35D" w14:textId="556C932F" w:rsidP="000C5570" w:rsidR="009A0177" w:rsidRDefault="009A0177" w:rsidRPr="00A47B51">
      <w:pPr>
        <w:spacing w:line="240" w:lineRule="auto"/>
        <w:jc w:val="both"/>
        <w:rPr>
          <w:rFonts w:cs="Arial"/>
          <w:sz w:val="22"/>
          <w:szCs w:val="22"/>
        </w:rPr>
      </w:pPr>
    </w:p>
    <w:p w14:paraId="4157562E" w14:textId="435A91A8" w:rsidP="000C5570" w:rsidR="009A0177" w:rsidRDefault="009A0177" w:rsidRPr="00A47B51">
      <w:pPr>
        <w:spacing w:line="240" w:lineRule="auto"/>
        <w:jc w:val="both"/>
        <w:rPr>
          <w:rFonts w:cs="Arial"/>
          <w:sz w:val="22"/>
          <w:szCs w:val="22"/>
        </w:rPr>
      </w:pPr>
      <w:r w:rsidRPr="003A73BF">
        <w:rPr>
          <w:rFonts w:cs="Arial"/>
          <w:sz w:val="22"/>
          <w:szCs w:val="22"/>
        </w:rPr>
        <w:t>Conformément aux dispositions de l’article L2231-5-1 du Code du travail, le présent accord sera rendu public et versé dans une base de données nationale. Il sera publié dans une version ne comportant pas les noms et prénoms des négociateurs et des signataires.</w:t>
      </w:r>
    </w:p>
    <w:p w14:paraId="139A5B51" w14:textId="77777777" w:rsidP="000C5570" w:rsidR="00A24E22" w:rsidRDefault="00A24E22" w:rsidRPr="003A73BF">
      <w:pPr>
        <w:spacing w:line="240" w:lineRule="auto"/>
        <w:jc w:val="both"/>
        <w:rPr>
          <w:rFonts w:cs="Arial"/>
          <w:sz w:val="22"/>
          <w:szCs w:val="22"/>
        </w:rPr>
      </w:pPr>
    </w:p>
    <w:p w14:paraId="1B46E94B" w14:textId="7B42E3D0" w:rsidP="000C5570" w:rsidR="00895839" w:rsidRDefault="0088135F" w:rsidRPr="003A73BF">
      <w:pPr>
        <w:spacing w:line="240" w:lineRule="auto"/>
        <w:jc w:val="both"/>
        <w:rPr>
          <w:rFonts w:cs="Arial"/>
          <w:sz w:val="22"/>
          <w:szCs w:val="22"/>
        </w:rPr>
      </w:pPr>
      <w:r w:rsidRPr="003A73BF">
        <w:rPr>
          <w:rFonts w:cs="Arial"/>
          <w:sz w:val="22"/>
          <w:szCs w:val="22"/>
        </w:rPr>
        <w:t xml:space="preserve">Un exemplaire sera déposé auprès du Greffe du Conseil de Prud’hommes de </w:t>
      </w:r>
      <w:r w:rsidR="003F767B" w:rsidRPr="003A73BF">
        <w:rPr>
          <w:rFonts w:cs="Arial"/>
          <w:sz w:val="22"/>
          <w:szCs w:val="22"/>
        </w:rPr>
        <w:t>Nanterre</w:t>
      </w:r>
      <w:r w:rsidRPr="003A73BF">
        <w:rPr>
          <w:rFonts w:cs="Arial"/>
          <w:sz w:val="22"/>
          <w:szCs w:val="22"/>
        </w:rPr>
        <w:t>.</w:t>
      </w:r>
    </w:p>
    <w:p w14:paraId="79A82F59" w14:textId="213123FC" w:rsidP="000C5570" w:rsidR="003F767B" w:rsidRDefault="003F767B" w:rsidRPr="003A73BF">
      <w:pPr>
        <w:spacing w:line="240" w:lineRule="auto"/>
        <w:jc w:val="both"/>
        <w:rPr>
          <w:rFonts w:cs="Arial"/>
          <w:sz w:val="22"/>
          <w:szCs w:val="22"/>
        </w:rPr>
      </w:pPr>
    </w:p>
    <w:p w14:paraId="2B897999" w14:textId="77777777" w:rsidP="003F767B" w:rsidR="003F767B" w:rsidRDefault="003F767B" w:rsidRPr="003A73BF">
      <w:pPr>
        <w:pStyle w:val="Retraitcorpsdetexte"/>
        <w:tabs>
          <w:tab w:pos="9923" w:val="left"/>
        </w:tabs>
        <w:spacing w:after="0"/>
        <w:ind w:left="0" w:right="-58"/>
        <w:jc w:val="both"/>
        <w:rPr>
          <w:rFonts w:cs="Arial"/>
          <w:sz w:val="22"/>
          <w:szCs w:val="22"/>
        </w:rPr>
      </w:pPr>
      <w:r w:rsidRPr="003A73BF">
        <w:rPr>
          <w:rFonts w:cs="Arial"/>
          <w:sz w:val="22"/>
          <w:szCs w:val="22"/>
        </w:rPr>
        <w:t>Un exemplaire original sera remis à chacune des parties signataires</w:t>
      </w:r>
    </w:p>
    <w:p w14:paraId="753E4A0B" w14:textId="77777777" w:rsidP="000C5570" w:rsidR="003F767B" w:rsidRDefault="003F767B" w:rsidRPr="003A73BF">
      <w:pPr>
        <w:spacing w:line="240" w:lineRule="auto"/>
        <w:jc w:val="both"/>
        <w:rPr>
          <w:rFonts w:cs="Arial"/>
          <w:sz w:val="22"/>
          <w:szCs w:val="22"/>
        </w:rPr>
      </w:pPr>
    </w:p>
    <w:p w14:paraId="266AA05A" w14:textId="77777777" w:rsidP="000C5570" w:rsidR="00C466FD" w:rsidRDefault="00C466FD" w:rsidRPr="003A73BF">
      <w:pPr>
        <w:pStyle w:val="Retraitcorpsdetexte"/>
        <w:tabs>
          <w:tab w:pos="9923" w:val="left"/>
        </w:tabs>
        <w:spacing w:after="0" w:line="240" w:lineRule="auto"/>
        <w:ind w:left="0" w:right="-58"/>
        <w:jc w:val="both"/>
        <w:rPr>
          <w:rFonts w:cs="Arial"/>
          <w:sz w:val="22"/>
          <w:szCs w:val="22"/>
        </w:rPr>
      </w:pPr>
    </w:p>
    <w:p w14:paraId="572E4BFB" w14:textId="6BEC0BED" w:rsidP="000C5570" w:rsidR="00DB2A4E" w:rsidRDefault="00DB2A4E" w:rsidRPr="003A73BF">
      <w:pPr>
        <w:pStyle w:val="Retraitcorpsdetexte"/>
        <w:tabs>
          <w:tab w:pos="9923" w:val="left"/>
        </w:tabs>
        <w:spacing w:after="0" w:line="240" w:lineRule="auto"/>
        <w:ind w:left="0" w:right="-58"/>
        <w:jc w:val="both"/>
        <w:rPr>
          <w:rFonts w:cs="Arial"/>
          <w:sz w:val="22"/>
          <w:szCs w:val="22"/>
        </w:rPr>
      </w:pPr>
      <w:r w:rsidRPr="003A73BF">
        <w:rPr>
          <w:rFonts w:cs="Arial"/>
          <w:sz w:val="22"/>
          <w:szCs w:val="22"/>
        </w:rPr>
        <w:t xml:space="preserve">Fait à </w:t>
      </w:r>
      <w:r w:rsidR="003F767B" w:rsidRPr="003A73BF">
        <w:rPr>
          <w:rFonts w:cs="Arial"/>
          <w:sz w:val="22"/>
          <w:szCs w:val="22"/>
        </w:rPr>
        <w:t>Nanterre</w:t>
      </w:r>
      <w:r w:rsidRPr="003A73BF">
        <w:rPr>
          <w:rFonts w:cs="Arial"/>
          <w:sz w:val="22"/>
          <w:szCs w:val="22"/>
        </w:rPr>
        <w:t xml:space="preserve">, </w:t>
      </w:r>
      <w:r w:rsidR="00DE7999" w:rsidRPr="003A73BF">
        <w:rPr>
          <w:rFonts w:cs="Arial"/>
          <w:sz w:val="22"/>
          <w:szCs w:val="22"/>
        </w:rPr>
        <w:t xml:space="preserve">le </w:t>
      </w:r>
      <w:r w:rsidR="003F767B" w:rsidRPr="003A73BF">
        <w:rPr>
          <w:rFonts w:cs="Arial"/>
          <w:sz w:val="22"/>
          <w:szCs w:val="22"/>
        </w:rPr>
        <w:t>2</w:t>
      </w:r>
      <w:r w:rsidR="00707F5D" w:rsidRPr="003A73BF">
        <w:rPr>
          <w:rFonts w:cs="Arial"/>
          <w:sz w:val="22"/>
          <w:szCs w:val="22"/>
        </w:rPr>
        <w:t>1</w:t>
      </w:r>
      <w:r w:rsidR="00C0370C" w:rsidRPr="003A73BF">
        <w:rPr>
          <w:rFonts w:cs="Arial"/>
          <w:sz w:val="22"/>
          <w:szCs w:val="22"/>
        </w:rPr>
        <w:t xml:space="preserve"> </w:t>
      </w:r>
      <w:r w:rsidR="00A90296" w:rsidRPr="003A73BF">
        <w:rPr>
          <w:rFonts w:cs="Arial"/>
          <w:sz w:val="22"/>
          <w:szCs w:val="22"/>
        </w:rPr>
        <w:t xml:space="preserve">octobre </w:t>
      </w:r>
      <w:r w:rsidR="00DE7999" w:rsidRPr="003A73BF">
        <w:rPr>
          <w:rFonts w:cs="Arial"/>
          <w:sz w:val="22"/>
          <w:szCs w:val="22"/>
        </w:rPr>
        <w:t>202</w:t>
      </w:r>
      <w:r w:rsidR="00AB24BF" w:rsidRPr="003A73BF">
        <w:rPr>
          <w:rFonts w:cs="Arial"/>
          <w:sz w:val="22"/>
          <w:szCs w:val="22"/>
        </w:rPr>
        <w:t>2</w:t>
      </w:r>
      <w:r w:rsidRPr="003A73BF">
        <w:rPr>
          <w:rFonts w:cs="Arial"/>
          <w:sz w:val="22"/>
          <w:szCs w:val="22"/>
        </w:rPr>
        <w:t>.</w:t>
      </w:r>
    </w:p>
    <w:p w14:paraId="23236E37" w14:textId="77777777" w:rsidP="003F767B" w:rsidR="003F767B" w:rsidRDefault="003F767B" w:rsidRPr="003A73BF">
      <w:pPr>
        <w:pStyle w:val="Retraitcorpsdetexte"/>
        <w:tabs>
          <w:tab w:pos="9923" w:val="left"/>
        </w:tabs>
        <w:spacing w:after="0"/>
        <w:ind w:left="0" w:right="-58"/>
        <w:jc w:val="both"/>
        <w:rPr>
          <w:rFonts w:cs="Arial"/>
          <w:sz w:val="22"/>
          <w:szCs w:val="22"/>
        </w:rPr>
      </w:pPr>
    </w:p>
    <w:p w14:paraId="2147FBC4" w14:textId="77777777" w:rsidP="003F767B" w:rsidR="003F767B" w:rsidRDefault="003F767B" w:rsidRPr="003A73BF">
      <w:pPr>
        <w:jc w:val="both"/>
        <w:rPr>
          <w:rFonts w:cs="Arial"/>
          <w:sz w:val="22"/>
          <w:szCs w:val="22"/>
        </w:rPr>
      </w:pPr>
    </w:p>
    <w:tbl>
      <w:tblPr>
        <w:tblW w:type="dxa" w:w="942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2694"/>
        <w:gridCol w:w="4110"/>
        <w:gridCol w:w="2622"/>
      </w:tblGrid>
      <w:tr w14:paraId="2C1C45A4" w14:textId="77777777" w:rsidR="00A24E22" w:rsidRPr="003A73BF" w:rsidTr="00A24E22">
        <w:trPr>
          <w:trHeight w:val="477"/>
        </w:trPr>
        <w:tc>
          <w:tcPr>
            <w:tcW w:type="dxa" w:w="2694"/>
            <w:tcBorders>
              <w:top w:val="nil"/>
              <w:left w:val="nil"/>
            </w:tcBorders>
          </w:tcPr>
          <w:p w14:paraId="61924220" w14:textId="77777777" w:rsidP="009F0FF8" w:rsidR="003F767B" w:rsidRDefault="003F767B" w:rsidRPr="003A73BF">
            <w:pPr>
              <w:jc w:val="center"/>
              <w:rPr>
                <w:rFonts w:cs="Arial"/>
                <w:sz w:val="22"/>
                <w:szCs w:val="22"/>
              </w:rPr>
            </w:pPr>
          </w:p>
          <w:p w14:paraId="42FFC11B" w14:textId="77777777" w:rsidP="009F0FF8" w:rsidR="003F767B" w:rsidRDefault="003F767B" w:rsidRPr="003A73BF">
            <w:pPr>
              <w:jc w:val="center"/>
              <w:rPr>
                <w:rFonts w:cs="Arial"/>
                <w:sz w:val="22"/>
                <w:szCs w:val="22"/>
              </w:rPr>
            </w:pPr>
          </w:p>
          <w:p w14:paraId="68A00FD5" w14:textId="77777777" w:rsidP="009F0FF8" w:rsidR="003F767B" w:rsidRDefault="003F767B" w:rsidRPr="003A73BF">
            <w:pPr>
              <w:jc w:val="center"/>
              <w:rPr>
                <w:rFonts w:cs="Arial"/>
                <w:sz w:val="22"/>
                <w:szCs w:val="22"/>
              </w:rPr>
            </w:pPr>
          </w:p>
        </w:tc>
        <w:tc>
          <w:tcPr>
            <w:tcW w:type="dxa" w:w="4110"/>
          </w:tcPr>
          <w:p w14:paraId="5F8C5537" w14:textId="77777777" w:rsidP="009F0FF8" w:rsidR="003F767B" w:rsidRDefault="003F767B" w:rsidRPr="003A73BF">
            <w:pPr>
              <w:jc w:val="center"/>
              <w:rPr>
                <w:rFonts w:cs="Arial"/>
                <w:sz w:val="22"/>
                <w:szCs w:val="22"/>
              </w:rPr>
            </w:pPr>
          </w:p>
          <w:p w14:paraId="25ADFBF8" w14:textId="77777777" w:rsidP="009F0FF8" w:rsidR="003F767B" w:rsidRDefault="003F767B" w:rsidRPr="003A73BF">
            <w:pPr>
              <w:jc w:val="center"/>
              <w:rPr>
                <w:rFonts w:cs="Arial"/>
                <w:sz w:val="22"/>
                <w:szCs w:val="22"/>
              </w:rPr>
            </w:pPr>
            <w:r w:rsidRPr="003A73BF">
              <w:rPr>
                <w:rFonts w:cs="Arial"/>
                <w:sz w:val="22"/>
                <w:szCs w:val="22"/>
              </w:rPr>
              <w:t>Noms des signataires</w:t>
            </w:r>
          </w:p>
          <w:p w14:paraId="1EA81C88" w14:textId="77777777" w:rsidP="009F0FF8" w:rsidR="003F767B" w:rsidRDefault="003F767B" w:rsidRPr="003A73BF">
            <w:pPr>
              <w:jc w:val="center"/>
              <w:rPr>
                <w:rFonts w:cs="Arial"/>
                <w:sz w:val="22"/>
                <w:szCs w:val="22"/>
              </w:rPr>
            </w:pPr>
          </w:p>
        </w:tc>
        <w:tc>
          <w:tcPr>
            <w:tcW w:type="dxa" w:w="2622"/>
          </w:tcPr>
          <w:p w14:paraId="325B532A" w14:textId="77777777" w:rsidP="009F0FF8" w:rsidR="003F767B" w:rsidRDefault="003F767B" w:rsidRPr="003A73BF">
            <w:pPr>
              <w:jc w:val="center"/>
              <w:rPr>
                <w:rFonts w:cs="Arial"/>
                <w:sz w:val="22"/>
                <w:szCs w:val="22"/>
              </w:rPr>
            </w:pPr>
          </w:p>
          <w:p w14:paraId="74925037" w14:textId="77777777" w:rsidP="009F0FF8" w:rsidR="003F767B" w:rsidRDefault="003F767B" w:rsidRPr="003A73BF">
            <w:pPr>
              <w:jc w:val="center"/>
              <w:rPr>
                <w:rFonts w:cs="Arial"/>
                <w:sz w:val="22"/>
                <w:szCs w:val="22"/>
              </w:rPr>
            </w:pPr>
            <w:r w:rsidRPr="003A73BF">
              <w:rPr>
                <w:rFonts w:cs="Arial"/>
                <w:sz w:val="22"/>
                <w:szCs w:val="22"/>
              </w:rPr>
              <w:t>Signatures</w:t>
            </w:r>
          </w:p>
        </w:tc>
      </w:tr>
      <w:tr w14:paraId="5BF17435" w14:textId="77777777" w:rsidR="00A24E22" w:rsidRPr="003A73BF" w:rsidTr="00A24E22">
        <w:trPr>
          <w:trHeight w:val="714"/>
        </w:trPr>
        <w:tc>
          <w:tcPr>
            <w:tcW w:type="dxa" w:w="2694"/>
            <w:vAlign w:val="center"/>
          </w:tcPr>
          <w:p w14:paraId="53A88190" w14:textId="77777777" w:rsidP="009F0FF8" w:rsidR="003F767B" w:rsidRDefault="003F767B" w:rsidRPr="00A47B51">
            <w:pPr>
              <w:rPr>
                <w:rFonts w:cs="Arial"/>
                <w:sz w:val="22"/>
                <w:szCs w:val="22"/>
              </w:rPr>
            </w:pPr>
            <w:r w:rsidRPr="00A47B51">
              <w:rPr>
                <w:rFonts w:cs="Arial"/>
                <w:sz w:val="22"/>
                <w:szCs w:val="22"/>
              </w:rPr>
              <w:t>Pour le GIE BNP Paribas Cardif</w:t>
            </w:r>
          </w:p>
        </w:tc>
        <w:tc>
          <w:tcPr>
            <w:tcW w:type="dxa" w:w="4110"/>
            <w:vAlign w:val="center"/>
          </w:tcPr>
          <w:p w14:paraId="027F5B1E" w14:textId="77777777" w:rsidP="009F0FF8" w:rsidR="003F767B" w:rsidRDefault="003F767B" w:rsidRPr="001D735D">
            <w:pPr>
              <w:rPr>
                <w:rFonts w:cs="Arial"/>
                <w:color w:themeColor="background1" w:val="FFFFFF"/>
                <w:sz w:val="22"/>
                <w:szCs w:val="22"/>
              </w:rPr>
            </w:pPr>
            <w:r w:rsidRPr="001D735D">
              <w:rPr>
                <w:rFonts w:cs="Arial"/>
                <w:color w:themeColor="background1" w:val="FFFFFF"/>
                <w:sz w:val="22"/>
                <w:szCs w:val="22"/>
              </w:rPr>
              <w:t>Madame Pauline LECLERC-GLORIEUX</w:t>
            </w:r>
          </w:p>
        </w:tc>
        <w:tc>
          <w:tcPr>
            <w:tcW w:type="dxa" w:w="2622"/>
            <w:vAlign w:val="center"/>
          </w:tcPr>
          <w:p w14:paraId="6AD72D4B" w14:textId="77777777" w:rsidP="009F0FF8" w:rsidR="003F767B" w:rsidRDefault="003F767B" w:rsidRPr="003A73BF">
            <w:pPr>
              <w:jc w:val="center"/>
              <w:rPr>
                <w:rFonts w:cs="Arial"/>
                <w:sz w:val="22"/>
                <w:szCs w:val="22"/>
              </w:rPr>
            </w:pPr>
          </w:p>
        </w:tc>
      </w:tr>
      <w:tr w14:paraId="56A86E68" w14:textId="77777777" w:rsidR="00A24E22" w:rsidRPr="003A73BF" w:rsidTr="00A24E22">
        <w:trPr>
          <w:trHeight w:val="710"/>
        </w:trPr>
        <w:tc>
          <w:tcPr>
            <w:tcW w:type="dxa" w:w="2694"/>
            <w:vMerge w:val="restart"/>
            <w:vAlign w:val="center"/>
          </w:tcPr>
          <w:p w14:paraId="5903FDA1" w14:textId="77777777" w:rsidP="009F0FF8" w:rsidR="003F767B" w:rsidRDefault="003F767B" w:rsidRPr="00A47B51">
            <w:pPr>
              <w:rPr>
                <w:rFonts w:cs="Arial"/>
                <w:sz w:val="22"/>
                <w:szCs w:val="22"/>
              </w:rPr>
            </w:pPr>
            <w:r w:rsidRPr="00A47B51">
              <w:rPr>
                <w:rFonts w:cs="Arial"/>
                <w:sz w:val="22"/>
                <w:szCs w:val="22"/>
              </w:rPr>
              <w:t>Pour la CFDT Assurance</w:t>
            </w:r>
          </w:p>
        </w:tc>
        <w:tc>
          <w:tcPr>
            <w:tcW w:type="dxa" w:w="4110"/>
            <w:vAlign w:val="center"/>
          </w:tcPr>
          <w:p w14:paraId="0925E44E" w14:textId="0487F313" w:rsidP="009F0FF8" w:rsidR="003F767B" w:rsidRDefault="003F767B" w:rsidRPr="001D735D">
            <w:pPr>
              <w:rPr>
                <w:rFonts w:cs="Arial"/>
                <w:color w:themeColor="background1" w:val="FFFFFF"/>
                <w:sz w:val="22"/>
                <w:szCs w:val="22"/>
              </w:rPr>
            </w:pPr>
            <w:r w:rsidRPr="001D735D">
              <w:rPr>
                <w:rFonts w:cs="Arial"/>
                <w:color w:themeColor="background1" w:val="FFFFFF"/>
                <w:sz w:val="22"/>
                <w:szCs w:val="22"/>
              </w:rPr>
              <w:t>Monsieur Carlos ARAMENDEZ</w:t>
            </w:r>
          </w:p>
        </w:tc>
        <w:tc>
          <w:tcPr>
            <w:tcW w:type="dxa" w:w="2622"/>
          </w:tcPr>
          <w:p w14:paraId="0DB43D82" w14:textId="77777777" w:rsidP="009F0FF8" w:rsidR="003F767B" w:rsidRDefault="003F767B" w:rsidRPr="003A73BF">
            <w:pPr>
              <w:rPr>
                <w:rFonts w:cs="Arial"/>
                <w:sz w:val="22"/>
                <w:szCs w:val="22"/>
                <w:highlight w:val="yellow"/>
              </w:rPr>
            </w:pPr>
          </w:p>
        </w:tc>
      </w:tr>
      <w:tr w14:paraId="23EC3D75" w14:textId="77777777" w:rsidR="00A24E22" w:rsidRPr="003A73BF" w:rsidTr="00A24E22">
        <w:trPr>
          <w:trHeight w:val="833"/>
        </w:trPr>
        <w:tc>
          <w:tcPr>
            <w:tcW w:type="dxa" w:w="2694"/>
            <w:vMerge/>
          </w:tcPr>
          <w:p w14:paraId="16A05EE1" w14:textId="77777777" w:rsidP="009F0FF8" w:rsidR="003F767B" w:rsidRDefault="003F767B" w:rsidRPr="003A73BF">
            <w:pPr>
              <w:rPr>
                <w:rFonts w:cs="Arial"/>
                <w:sz w:val="22"/>
                <w:szCs w:val="22"/>
                <w:highlight w:val="lightGray"/>
              </w:rPr>
            </w:pPr>
          </w:p>
        </w:tc>
        <w:tc>
          <w:tcPr>
            <w:tcW w:type="dxa" w:w="4110"/>
            <w:vAlign w:val="center"/>
          </w:tcPr>
          <w:p w14:paraId="2164A213" w14:textId="135EFD11" w:rsidP="003F767B" w:rsidR="003F767B" w:rsidRDefault="003F767B" w:rsidRPr="001D735D">
            <w:pPr>
              <w:rPr>
                <w:rFonts w:cs="Arial"/>
                <w:color w:themeColor="background1" w:val="FFFFFF"/>
                <w:sz w:val="22"/>
                <w:szCs w:val="22"/>
              </w:rPr>
            </w:pPr>
            <w:r w:rsidRPr="001D735D">
              <w:rPr>
                <w:rFonts w:cs="Arial"/>
                <w:color w:themeColor="background1" w:val="FFFFFF"/>
                <w:sz w:val="22"/>
                <w:szCs w:val="22"/>
              </w:rPr>
              <w:t xml:space="preserve">Madame Isabelle DESSE </w:t>
            </w:r>
          </w:p>
        </w:tc>
        <w:tc>
          <w:tcPr>
            <w:tcW w:type="dxa" w:w="2622"/>
          </w:tcPr>
          <w:p w14:paraId="2CAA7F8E" w14:textId="77777777" w:rsidP="009F0FF8" w:rsidR="003F767B" w:rsidRDefault="003F767B" w:rsidRPr="003A73BF">
            <w:pPr>
              <w:rPr>
                <w:rFonts w:cs="Arial"/>
                <w:sz w:val="22"/>
                <w:szCs w:val="22"/>
                <w:highlight w:val="yellow"/>
              </w:rPr>
            </w:pPr>
          </w:p>
        </w:tc>
      </w:tr>
      <w:tr w14:paraId="1771C95F" w14:textId="77777777" w:rsidR="00A24E22" w:rsidRPr="003A73BF" w:rsidTr="00A24E22">
        <w:trPr>
          <w:trHeight w:val="704"/>
        </w:trPr>
        <w:tc>
          <w:tcPr>
            <w:tcW w:type="dxa" w:w="2694"/>
            <w:vMerge w:val="restart"/>
            <w:vAlign w:val="center"/>
          </w:tcPr>
          <w:p w14:paraId="38FE874C" w14:textId="77777777" w:rsidP="009F0FF8" w:rsidR="003F767B" w:rsidRDefault="003F767B" w:rsidRPr="00A47B51">
            <w:pPr>
              <w:rPr>
                <w:rFonts w:cs="Arial"/>
                <w:sz w:val="22"/>
                <w:szCs w:val="22"/>
              </w:rPr>
            </w:pPr>
            <w:r w:rsidRPr="00A47B51">
              <w:rPr>
                <w:rFonts w:cs="Arial"/>
                <w:sz w:val="22"/>
                <w:szCs w:val="22"/>
              </w:rPr>
              <w:t>Pour le SN2A-CFTC</w:t>
            </w:r>
          </w:p>
        </w:tc>
        <w:tc>
          <w:tcPr>
            <w:tcW w:type="dxa" w:w="4110"/>
            <w:vAlign w:val="center"/>
          </w:tcPr>
          <w:p w14:paraId="179947A1" w14:textId="77777777" w:rsidP="009F0FF8" w:rsidR="003F767B" w:rsidRDefault="003F767B" w:rsidRPr="001D735D">
            <w:pPr>
              <w:rPr>
                <w:rFonts w:cs="Arial"/>
                <w:color w:themeColor="background1" w:val="FFFFFF"/>
                <w:sz w:val="22"/>
                <w:szCs w:val="22"/>
              </w:rPr>
            </w:pPr>
            <w:r w:rsidRPr="001D735D">
              <w:rPr>
                <w:rFonts w:cs="Arial"/>
                <w:color w:themeColor="background1" w:val="FFFFFF"/>
                <w:sz w:val="22"/>
                <w:szCs w:val="22"/>
              </w:rPr>
              <w:t>Monsieur Yves LE HENAFF</w:t>
            </w:r>
          </w:p>
        </w:tc>
        <w:tc>
          <w:tcPr>
            <w:tcW w:type="dxa" w:w="2622"/>
          </w:tcPr>
          <w:p w14:paraId="6E5D96DF" w14:textId="77777777" w:rsidP="009F0FF8" w:rsidR="003F767B" w:rsidRDefault="003F767B" w:rsidRPr="003A73BF">
            <w:pPr>
              <w:rPr>
                <w:rFonts w:cs="Arial"/>
                <w:sz w:val="22"/>
                <w:szCs w:val="22"/>
              </w:rPr>
            </w:pPr>
          </w:p>
        </w:tc>
      </w:tr>
      <w:tr w14:paraId="091C0130" w14:textId="77777777" w:rsidR="00A24E22" w:rsidRPr="003A73BF" w:rsidTr="00A24E22">
        <w:trPr>
          <w:trHeight w:val="827"/>
        </w:trPr>
        <w:tc>
          <w:tcPr>
            <w:tcW w:type="dxa" w:w="2694"/>
            <w:vMerge/>
          </w:tcPr>
          <w:p w14:paraId="03470BC5" w14:textId="77777777" w:rsidP="009F0FF8" w:rsidR="003F767B" w:rsidRDefault="003F767B" w:rsidRPr="003A73BF">
            <w:pPr>
              <w:rPr>
                <w:rFonts w:cs="Arial"/>
                <w:sz w:val="22"/>
                <w:szCs w:val="22"/>
              </w:rPr>
            </w:pPr>
            <w:bookmarkStart w:colFirst="1" w:colLast="1" w:id="1" w:name="_GoBack"/>
          </w:p>
        </w:tc>
        <w:tc>
          <w:tcPr>
            <w:tcW w:type="dxa" w:w="4110"/>
            <w:vAlign w:val="center"/>
          </w:tcPr>
          <w:p w14:paraId="579B3844" w14:textId="77777777" w:rsidP="009F0FF8" w:rsidR="003F767B" w:rsidRDefault="003F767B" w:rsidRPr="001D735D">
            <w:pPr>
              <w:rPr>
                <w:rFonts w:cs="Arial"/>
                <w:color w:themeColor="background1" w:val="FFFFFF"/>
                <w:sz w:val="22"/>
                <w:szCs w:val="22"/>
              </w:rPr>
            </w:pPr>
            <w:r w:rsidRPr="001D735D">
              <w:rPr>
                <w:rFonts w:cs="Arial"/>
                <w:color w:themeColor="background1" w:val="FFFFFF"/>
                <w:sz w:val="22"/>
                <w:szCs w:val="22"/>
              </w:rPr>
              <w:t>Monsieur Jacques THENOZ</w:t>
            </w:r>
          </w:p>
        </w:tc>
        <w:tc>
          <w:tcPr>
            <w:tcW w:type="dxa" w:w="2622"/>
          </w:tcPr>
          <w:p w14:paraId="78CA6F47" w14:textId="77777777" w:rsidP="009F0FF8" w:rsidR="003F767B" w:rsidRDefault="003F767B" w:rsidRPr="003A73BF">
            <w:pPr>
              <w:rPr>
                <w:rFonts w:cs="Arial"/>
                <w:sz w:val="22"/>
                <w:szCs w:val="22"/>
              </w:rPr>
            </w:pPr>
          </w:p>
        </w:tc>
      </w:tr>
      <w:bookmarkEnd w:id="1"/>
    </w:tbl>
    <w:p w14:paraId="126654CC" w14:textId="77777777" w:rsidP="003F767B" w:rsidR="003F767B" w:rsidRDefault="003F767B" w:rsidRPr="00A47B51">
      <w:pPr>
        <w:tabs>
          <w:tab w:pos="6237" w:val="center"/>
        </w:tabs>
        <w:rPr>
          <w:rFonts w:cs="Arial"/>
          <w:sz w:val="22"/>
          <w:szCs w:val="22"/>
        </w:rPr>
      </w:pPr>
    </w:p>
    <w:p w14:paraId="7ACFDF16" w14:textId="77777777" w:rsidP="003F767B" w:rsidR="003F767B" w:rsidRDefault="003F767B" w:rsidRPr="003A73BF">
      <w:pPr>
        <w:pStyle w:val="Retraitcorpsdetexte"/>
        <w:tabs>
          <w:tab w:pos="9923" w:val="left"/>
        </w:tabs>
        <w:spacing w:after="0"/>
        <w:ind w:left="0" w:right="-58"/>
        <w:jc w:val="both"/>
        <w:rPr>
          <w:rFonts w:cs="Arial"/>
          <w:sz w:val="22"/>
          <w:szCs w:val="22"/>
        </w:rPr>
      </w:pPr>
    </w:p>
    <w:p w14:paraId="3ABDE2D7" w14:textId="77777777" w:rsidP="003F767B" w:rsidR="00C00B3C" w:rsidRDefault="00C00B3C" w:rsidRPr="003A73BF">
      <w:pPr>
        <w:pStyle w:val="Retraitcorpsdetexte"/>
        <w:tabs>
          <w:tab w:pos="9923" w:val="left"/>
        </w:tabs>
        <w:spacing w:after="0" w:line="240" w:lineRule="auto"/>
        <w:ind w:left="0" w:right="-58"/>
        <w:jc w:val="both"/>
        <w:rPr>
          <w:rFonts w:cs="Arial"/>
          <w:sz w:val="22"/>
          <w:szCs w:val="22"/>
        </w:rPr>
      </w:pPr>
    </w:p>
    <w:sectPr w:rsidR="00C00B3C" w:rsidRPr="003A73BF" w:rsidSect="00DA2243">
      <w:headerReference r:id="rId11" w:type="default"/>
      <w:footerReference r:id="rId12" w:type="default"/>
      <w:headerReference r:id="rId13" w:type="first"/>
      <w:footerReference r:id="rId14" w:type="first"/>
      <w:footnotePr>
        <w:numRestart w:val="eachSect"/>
      </w:footnotePr>
      <w:pgSz w:h="16840" w:w="11907"/>
      <w:pgMar w:bottom="1247" w:footer="510" w:gutter="340" w:header="851" w:left="1134" w:right="1134" w:top="1247"/>
      <w:paperSrc w:first="15" w:other="15"/>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D01B6" w14:textId="77777777" w:rsidR="005A29E5" w:rsidRDefault="005A29E5">
      <w:pPr>
        <w:spacing w:line="240" w:lineRule="auto"/>
      </w:pPr>
      <w:r>
        <w:separator/>
      </w:r>
    </w:p>
  </w:endnote>
  <w:endnote w:type="continuationSeparator" w:id="0">
    <w:p w14:paraId="5E6981FF" w14:textId="77777777" w:rsidR="005A29E5" w:rsidRDefault="005A29E5">
      <w:pPr>
        <w:spacing w:line="240" w:lineRule="auto"/>
      </w:pPr>
      <w:r>
        <w:continuationSeparator/>
      </w:r>
    </w:p>
  </w:endnote>
  <w:endnote w:type="continuationNotice" w:id="1">
    <w:p w14:paraId="556CCF80" w14:textId="77777777" w:rsidR="005A29E5" w:rsidRDefault="005A29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NPP Sans Light">
    <w:panose1 w:val="02000503020000020004"/>
    <w:charset w:val="00"/>
    <w:family w:val="modern"/>
    <w:notTrueType/>
    <w:pitch w:val="variable"/>
    <w:sig w:usb0="A00002AF" w:usb1="4000204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R-01T">
    <w:panose1 w:val="00000000000000000000"/>
    <w:charset w:val="00"/>
    <w:family w:val="roman"/>
    <w:notTrueType/>
    <w:pitch w:val="variable"/>
    <w:sig w:usb0="00000003" w:usb1="00000000" w:usb2="00000000" w:usb3="00000000" w:csb0="00000001" w:csb1="00000000"/>
  </w:font>
  <w:font w:name="Times New Roman (Corps C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E46A1EE" w14:textId="589022DA" w:rsidP="007B05D9" w:rsidR="00315BFD" w:rsidRDefault="00315BFD" w:rsidRPr="000B4CD0">
    <w:pPr>
      <w:pStyle w:val="Pieddepage"/>
      <w:jc w:val="center"/>
      <w:rPr>
        <w:sz w:val="16"/>
        <w:szCs w:val="16"/>
      </w:rPr>
    </w:pPr>
    <w:r w:rsidRPr="000B4CD0">
      <w:rPr>
        <w:sz w:val="16"/>
        <w:szCs w:val="16"/>
      </w:rPr>
      <w:t xml:space="preserve">Page </w:t>
    </w:r>
    <w:r w:rsidRPr="000B4CD0">
      <w:rPr>
        <w:sz w:val="16"/>
        <w:szCs w:val="16"/>
      </w:rPr>
      <w:fldChar w:fldCharType="begin"/>
    </w:r>
    <w:r w:rsidRPr="000B4CD0">
      <w:rPr>
        <w:sz w:val="16"/>
        <w:szCs w:val="16"/>
      </w:rPr>
      <w:instrText xml:space="preserve"> PAGE </w:instrText>
    </w:r>
    <w:r w:rsidRPr="000B4CD0">
      <w:rPr>
        <w:sz w:val="16"/>
        <w:szCs w:val="16"/>
      </w:rPr>
      <w:fldChar w:fldCharType="separate"/>
    </w:r>
    <w:r w:rsidR="00C417C9">
      <w:rPr>
        <w:noProof/>
        <w:sz w:val="16"/>
        <w:szCs w:val="16"/>
      </w:rPr>
      <w:t>4</w:t>
    </w:r>
    <w:r w:rsidRPr="000B4CD0">
      <w:rPr>
        <w:sz w:val="16"/>
        <w:szCs w:val="16"/>
      </w:rPr>
      <w:fldChar w:fldCharType="end"/>
    </w:r>
    <w:r w:rsidRPr="000B4CD0">
      <w:rPr>
        <w:sz w:val="16"/>
        <w:szCs w:val="16"/>
      </w:rPr>
      <w:t xml:space="preserve"> sur </w:t>
    </w:r>
    <w:r w:rsidRPr="000B4CD0">
      <w:rPr>
        <w:sz w:val="16"/>
        <w:szCs w:val="16"/>
      </w:rPr>
      <w:fldChar w:fldCharType="begin"/>
    </w:r>
    <w:r w:rsidRPr="000B4CD0">
      <w:rPr>
        <w:sz w:val="16"/>
        <w:szCs w:val="16"/>
      </w:rPr>
      <w:instrText xml:space="preserve"> NUMPAGES </w:instrText>
    </w:r>
    <w:r w:rsidRPr="000B4CD0">
      <w:rPr>
        <w:sz w:val="16"/>
        <w:szCs w:val="16"/>
      </w:rPr>
      <w:fldChar w:fldCharType="separate"/>
    </w:r>
    <w:r w:rsidR="00C417C9">
      <w:rPr>
        <w:noProof/>
        <w:sz w:val="16"/>
        <w:szCs w:val="16"/>
      </w:rPr>
      <w:t>4</w:t>
    </w:r>
    <w:r w:rsidRPr="000B4CD0">
      <w:rPr>
        <w:sz w:val="16"/>
        <w:szCs w:val="16"/>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75216A9" w14:textId="5F00C49A" w:rsidP="003C0436" w:rsidR="00315BFD" w:rsidRDefault="00315BFD" w:rsidRPr="000B4CD0">
    <w:pPr>
      <w:pStyle w:val="Pieddepage"/>
      <w:tabs>
        <w:tab w:pos="4819" w:val="clear"/>
      </w:tabs>
      <w:jc w:val="center"/>
      <w:rPr>
        <w:i/>
        <w:sz w:val="16"/>
        <w:szCs w:val="16"/>
      </w:rPr>
    </w:pPr>
    <w:r w:rsidRPr="000B4CD0">
      <w:rPr>
        <w:sz w:val="16"/>
        <w:szCs w:val="16"/>
      </w:rPr>
      <w:t xml:space="preserve">Page </w:t>
    </w:r>
    <w:r w:rsidRPr="000B4CD0">
      <w:rPr>
        <w:sz w:val="16"/>
        <w:szCs w:val="16"/>
      </w:rPr>
      <w:fldChar w:fldCharType="begin"/>
    </w:r>
    <w:r w:rsidRPr="000B4CD0">
      <w:rPr>
        <w:sz w:val="16"/>
        <w:szCs w:val="16"/>
      </w:rPr>
      <w:instrText xml:space="preserve"> PAGE </w:instrText>
    </w:r>
    <w:r w:rsidRPr="000B4CD0">
      <w:rPr>
        <w:sz w:val="16"/>
        <w:szCs w:val="16"/>
      </w:rPr>
      <w:fldChar w:fldCharType="separate"/>
    </w:r>
    <w:r w:rsidR="00C417C9">
      <w:rPr>
        <w:noProof/>
        <w:sz w:val="16"/>
        <w:szCs w:val="16"/>
      </w:rPr>
      <w:t>1</w:t>
    </w:r>
    <w:r w:rsidRPr="000B4CD0">
      <w:rPr>
        <w:sz w:val="16"/>
        <w:szCs w:val="16"/>
      </w:rPr>
      <w:fldChar w:fldCharType="end"/>
    </w:r>
    <w:r w:rsidRPr="000B4CD0">
      <w:rPr>
        <w:sz w:val="16"/>
        <w:szCs w:val="16"/>
      </w:rPr>
      <w:t xml:space="preserve"> sur </w:t>
    </w:r>
    <w:r w:rsidRPr="000B4CD0">
      <w:rPr>
        <w:sz w:val="16"/>
        <w:szCs w:val="16"/>
      </w:rPr>
      <w:fldChar w:fldCharType="begin"/>
    </w:r>
    <w:r w:rsidRPr="000B4CD0">
      <w:rPr>
        <w:sz w:val="16"/>
        <w:szCs w:val="16"/>
      </w:rPr>
      <w:instrText xml:space="preserve"> NUMPAGES </w:instrText>
    </w:r>
    <w:r w:rsidRPr="000B4CD0">
      <w:rPr>
        <w:sz w:val="16"/>
        <w:szCs w:val="16"/>
      </w:rPr>
      <w:fldChar w:fldCharType="separate"/>
    </w:r>
    <w:r w:rsidR="00C417C9">
      <w:rPr>
        <w:noProof/>
        <w:sz w:val="16"/>
        <w:szCs w:val="16"/>
      </w:rPr>
      <w:t>4</w:t>
    </w:r>
    <w:r w:rsidRPr="000B4CD0">
      <w:rPr>
        <w:sz w:val="16"/>
        <w:szCs w:val="16"/>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67BBF4D" w14:textId="77777777" w:rsidR="005A29E5" w:rsidRDefault="005A29E5">
      <w:pPr>
        <w:spacing w:line="240" w:lineRule="auto"/>
      </w:pPr>
      <w:r>
        <w:separator/>
      </w:r>
    </w:p>
  </w:footnote>
  <w:footnote w:id="0" w:type="continuationSeparator">
    <w:p w14:paraId="1170BE94" w14:textId="77777777" w:rsidR="005A29E5" w:rsidRDefault="005A29E5">
      <w:pPr>
        <w:spacing w:line="240" w:lineRule="auto"/>
      </w:pPr>
      <w:r>
        <w:continuationSeparator/>
      </w:r>
    </w:p>
  </w:footnote>
  <w:footnote w:id="1" w:type="continuationNotice">
    <w:p w14:paraId="57993D2A" w14:textId="77777777" w:rsidR="005A29E5" w:rsidRDefault="005A29E5">
      <w:pPr>
        <w:spacing w:line="240" w:lineRule="auto"/>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Layout w:type="fixed"/>
      <w:tblLook w:firstColumn="1" w:firstRow="1" w:lastColumn="0" w:lastRow="0" w:noHBand="1" w:noVBand="1" w:val="06A0"/>
    </w:tblPr>
    <w:tblGrid>
      <w:gridCol w:w="3210"/>
      <w:gridCol w:w="3210"/>
      <w:gridCol w:w="3210"/>
    </w:tblGrid>
    <w:tr w14:paraId="428525D1" w14:textId="77777777" w:rsidR="09A2C463" w:rsidTr="09A2C463">
      <w:tc>
        <w:tcPr>
          <w:tcW w:type="dxa" w:w="3210"/>
        </w:tcPr>
        <w:p w14:paraId="45AA9BED" w14:textId="51BBC0AD" w:rsidP="09A2C463" w:rsidR="09A2C463" w:rsidRDefault="09A2C463">
          <w:pPr>
            <w:pStyle w:val="En-tte"/>
            <w:ind w:left="-115"/>
          </w:pPr>
        </w:p>
      </w:tc>
      <w:tc>
        <w:tcPr>
          <w:tcW w:type="dxa" w:w="3210"/>
        </w:tcPr>
        <w:p w14:paraId="1A7C17E0" w14:textId="549E30EA" w:rsidP="09A2C463" w:rsidR="09A2C463" w:rsidRDefault="09A2C463">
          <w:pPr>
            <w:pStyle w:val="En-tte"/>
            <w:jc w:val="center"/>
          </w:pPr>
        </w:p>
      </w:tc>
      <w:tc>
        <w:tcPr>
          <w:tcW w:type="dxa" w:w="3210"/>
        </w:tcPr>
        <w:p w14:paraId="58BC72C1" w14:textId="79B8B39B" w:rsidP="09A2C463" w:rsidR="09A2C463" w:rsidRDefault="09A2C463">
          <w:pPr>
            <w:pStyle w:val="En-tte"/>
            <w:ind w:right="-115"/>
            <w:jc w:val="right"/>
          </w:pPr>
        </w:p>
      </w:tc>
    </w:tr>
  </w:tbl>
  <w:p w14:paraId="6D574C21" w14:textId="14FA6EFC" w:rsidP="09A2C463" w:rsidR="09A2C463" w:rsidRDefault="09A2C463">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Layout w:type="fixed"/>
      <w:tblLook w:firstColumn="1" w:firstRow="1" w:lastColumn="0" w:lastRow="0" w:noHBand="1" w:noVBand="1" w:val="06A0"/>
    </w:tblPr>
    <w:tblGrid>
      <w:gridCol w:w="3210"/>
      <w:gridCol w:w="3210"/>
      <w:gridCol w:w="3210"/>
    </w:tblGrid>
    <w:tr w14:paraId="5836BCFD" w14:textId="77777777" w:rsidR="09A2C463" w:rsidTr="09A2C463">
      <w:tc>
        <w:tcPr>
          <w:tcW w:type="dxa" w:w="3210"/>
        </w:tcPr>
        <w:p w14:paraId="2C69AB8E" w14:textId="56516E44" w:rsidP="09A2C463" w:rsidR="09A2C463" w:rsidRDefault="09A2C463">
          <w:pPr>
            <w:pStyle w:val="En-tte"/>
            <w:ind w:left="-115"/>
          </w:pPr>
        </w:p>
      </w:tc>
      <w:tc>
        <w:tcPr>
          <w:tcW w:type="dxa" w:w="3210"/>
        </w:tcPr>
        <w:p w14:paraId="6DCC9E22" w14:textId="3A99DDFB" w:rsidP="09A2C463" w:rsidR="09A2C463" w:rsidRDefault="09A2C463">
          <w:pPr>
            <w:pStyle w:val="En-tte"/>
            <w:jc w:val="center"/>
          </w:pPr>
        </w:p>
      </w:tc>
      <w:tc>
        <w:tcPr>
          <w:tcW w:type="dxa" w:w="3210"/>
        </w:tcPr>
        <w:p w14:paraId="5219BFBD" w14:textId="1026E5E9" w:rsidP="09A2C463" w:rsidR="09A2C463" w:rsidRDefault="09A2C463">
          <w:pPr>
            <w:pStyle w:val="En-tte"/>
            <w:ind w:right="-115"/>
            <w:jc w:val="right"/>
          </w:pPr>
        </w:p>
      </w:tc>
    </w:tr>
  </w:tbl>
  <w:p w14:paraId="5CE50016" w14:textId="3A6E0243" w:rsidP="09A2C463" w:rsidR="09A2C463" w:rsidRDefault="09A2C463">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FC58B3"/>
    <w:multiLevelType w:val="hybridMultilevel"/>
    <w:tmpl w:val="F030F4CA"/>
    <w:lvl w:ilvl="0" w:tplc="040C000B">
      <w:start w:val="1"/>
      <w:numFmt w:val="bullet"/>
      <w:lvlText w:val=""/>
      <w:lvlJc w:val="left"/>
      <w:pPr>
        <w:ind w:hanging="360" w:left="1637"/>
      </w:pPr>
      <w:rPr>
        <w:rFonts w:ascii="Wingdings" w:hAnsi="Wingdings" w:hint="default"/>
      </w:rPr>
    </w:lvl>
    <w:lvl w:ilvl="1" w:tentative="1" w:tplc="040C0003">
      <w:start w:val="1"/>
      <w:numFmt w:val="bullet"/>
      <w:lvlText w:val="o"/>
      <w:lvlJc w:val="left"/>
      <w:pPr>
        <w:ind w:hanging="360" w:left="3447"/>
      </w:pPr>
      <w:rPr>
        <w:rFonts w:ascii="Courier New" w:cs="Courier New" w:hAnsi="Courier New" w:hint="default"/>
      </w:rPr>
    </w:lvl>
    <w:lvl w:ilvl="2" w:tentative="1" w:tplc="040C0005">
      <w:start w:val="1"/>
      <w:numFmt w:val="bullet"/>
      <w:lvlText w:val=""/>
      <w:lvlJc w:val="left"/>
      <w:pPr>
        <w:ind w:hanging="360" w:left="4167"/>
      </w:pPr>
      <w:rPr>
        <w:rFonts w:ascii="Wingdings" w:hAnsi="Wingdings" w:hint="default"/>
      </w:rPr>
    </w:lvl>
    <w:lvl w:ilvl="3" w:tentative="1" w:tplc="040C0001">
      <w:start w:val="1"/>
      <w:numFmt w:val="bullet"/>
      <w:lvlText w:val=""/>
      <w:lvlJc w:val="left"/>
      <w:pPr>
        <w:ind w:hanging="360" w:left="4887"/>
      </w:pPr>
      <w:rPr>
        <w:rFonts w:ascii="Symbol" w:hAnsi="Symbol" w:hint="default"/>
      </w:rPr>
    </w:lvl>
    <w:lvl w:ilvl="4" w:tentative="1" w:tplc="040C0003">
      <w:start w:val="1"/>
      <w:numFmt w:val="bullet"/>
      <w:lvlText w:val="o"/>
      <w:lvlJc w:val="left"/>
      <w:pPr>
        <w:ind w:hanging="360" w:left="5607"/>
      </w:pPr>
      <w:rPr>
        <w:rFonts w:ascii="Courier New" w:cs="Courier New" w:hAnsi="Courier New" w:hint="default"/>
      </w:rPr>
    </w:lvl>
    <w:lvl w:ilvl="5" w:tentative="1" w:tplc="040C0005">
      <w:start w:val="1"/>
      <w:numFmt w:val="bullet"/>
      <w:lvlText w:val=""/>
      <w:lvlJc w:val="left"/>
      <w:pPr>
        <w:ind w:hanging="360" w:left="6327"/>
      </w:pPr>
      <w:rPr>
        <w:rFonts w:ascii="Wingdings" w:hAnsi="Wingdings" w:hint="default"/>
      </w:rPr>
    </w:lvl>
    <w:lvl w:ilvl="6" w:tentative="1" w:tplc="040C0001">
      <w:start w:val="1"/>
      <w:numFmt w:val="bullet"/>
      <w:lvlText w:val=""/>
      <w:lvlJc w:val="left"/>
      <w:pPr>
        <w:ind w:hanging="360" w:left="7047"/>
      </w:pPr>
      <w:rPr>
        <w:rFonts w:ascii="Symbol" w:hAnsi="Symbol" w:hint="default"/>
      </w:rPr>
    </w:lvl>
    <w:lvl w:ilvl="7" w:tentative="1" w:tplc="040C0003">
      <w:start w:val="1"/>
      <w:numFmt w:val="bullet"/>
      <w:lvlText w:val="o"/>
      <w:lvlJc w:val="left"/>
      <w:pPr>
        <w:ind w:hanging="360" w:left="7767"/>
      </w:pPr>
      <w:rPr>
        <w:rFonts w:ascii="Courier New" w:cs="Courier New" w:hAnsi="Courier New" w:hint="default"/>
      </w:rPr>
    </w:lvl>
    <w:lvl w:ilvl="8" w:tentative="1" w:tplc="040C0005">
      <w:start w:val="1"/>
      <w:numFmt w:val="bullet"/>
      <w:lvlText w:val=""/>
      <w:lvlJc w:val="left"/>
      <w:pPr>
        <w:ind w:hanging="360" w:left="8487"/>
      </w:pPr>
      <w:rPr>
        <w:rFonts w:ascii="Wingdings" w:hAnsi="Wingdings" w:hint="default"/>
      </w:rPr>
    </w:lvl>
  </w:abstractNum>
  <w:abstractNum w15:restartNumberingAfterBreak="0" w:abstractNumId="1">
    <w:nsid w:val="03BD2971"/>
    <w:multiLevelType w:val="hybridMultilevel"/>
    <w:tmpl w:val="8CEEEE6C"/>
    <w:lvl w:ilvl="0" w:tplc="4F5E183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22307CF"/>
    <w:multiLevelType w:val="multilevel"/>
    <w:tmpl w:val="764A5386"/>
    <w:lvl w:ilvl="0">
      <w:start w:val="1"/>
      <w:numFmt w:val="bullet"/>
      <w:pStyle w:val="PuceN1"/>
      <w:lvlText w:val=""/>
      <w:lvlJc w:val="left"/>
      <w:pPr>
        <w:tabs>
          <w:tab w:pos="272" w:val="num"/>
        </w:tabs>
        <w:ind w:hanging="272" w:left="272"/>
      </w:pPr>
      <w:rPr>
        <w:rFonts w:ascii="Wingdings" w:hAnsi="Wingdings" w:hint="default"/>
        <w:color w:val="00915A"/>
        <w:w w:val="100"/>
        <w:sz w:val="16"/>
        <w:szCs w:val="16"/>
      </w:rPr>
    </w:lvl>
    <w:lvl w:ilvl="1">
      <w:start w:val="1"/>
      <w:numFmt w:val="bullet"/>
      <w:pStyle w:val="PuceN2"/>
      <w:lvlText w:val=""/>
      <w:lvlJc w:val="left"/>
      <w:pPr>
        <w:ind w:hanging="272" w:left="544"/>
      </w:pPr>
      <w:rPr>
        <w:rFonts w:ascii="Symbol" w:hAnsi="Symbol" w:hint="default"/>
      </w:rPr>
    </w:lvl>
    <w:lvl w:ilvl="2">
      <w:start w:val="1"/>
      <w:numFmt w:val="bullet"/>
      <w:pStyle w:val="PuceN3"/>
      <w:lvlText w:val="o"/>
      <w:lvlJc w:val="left"/>
      <w:pPr>
        <w:ind w:hanging="272" w:left="839"/>
      </w:pPr>
      <w:rPr>
        <w:rFonts w:ascii="Courier New" w:hAnsi="Courier New" w:hint="default"/>
        <w:color w:themeColor="text1" w:val="000000"/>
      </w:rPr>
    </w:lvl>
    <w:lvl w:ilvl="3">
      <w:start w:val="1"/>
      <w:numFmt w:val="bullet"/>
      <w:lvlText w:val="•"/>
      <w:lvlJc w:val="left"/>
      <w:pPr>
        <w:ind w:hanging="274" w:left="4438"/>
      </w:pPr>
      <w:rPr>
        <w:rFonts w:hint="default"/>
      </w:rPr>
    </w:lvl>
    <w:lvl w:ilvl="4">
      <w:start w:val="1"/>
      <w:numFmt w:val="bullet"/>
      <w:lvlText w:val="•"/>
      <w:lvlJc w:val="left"/>
      <w:pPr>
        <w:ind w:hanging="274" w:left="5785"/>
      </w:pPr>
      <w:rPr>
        <w:rFonts w:hint="default"/>
      </w:rPr>
    </w:lvl>
    <w:lvl w:ilvl="5">
      <w:start w:val="1"/>
      <w:numFmt w:val="bullet"/>
      <w:lvlText w:val="•"/>
      <w:lvlJc w:val="left"/>
      <w:pPr>
        <w:ind w:hanging="274" w:left="7131"/>
      </w:pPr>
      <w:rPr>
        <w:rFonts w:hint="default"/>
      </w:rPr>
    </w:lvl>
    <w:lvl w:ilvl="6">
      <w:start w:val="1"/>
      <w:numFmt w:val="bullet"/>
      <w:lvlText w:val="•"/>
      <w:lvlJc w:val="left"/>
      <w:pPr>
        <w:ind w:hanging="274" w:left="8477"/>
      </w:pPr>
      <w:rPr>
        <w:rFonts w:hint="default"/>
      </w:rPr>
    </w:lvl>
    <w:lvl w:ilvl="7">
      <w:start w:val="1"/>
      <w:numFmt w:val="bullet"/>
      <w:lvlText w:val="•"/>
      <w:lvlJc w:val="left"/>
      <w:pPr>
        <w:ind w:hanging="274" w:left="9824"/>
      </w:pPr>
      <w:rPr>
        <w:rFonts w:hint="default"/>
      </w:rPr>
    </w:lvl>
    <w:lvl w:ilvl="8">
      <w:start w:val="1"/>
      <w:numFmt w:val="bullet"/>
      <w:lvlText w:val="•"/>
      <w:lvlJc w:val="left"/>
      <w:pPr>
        <w:ind w:hanging="274" w:left="11170"/>
      </w:pPr>
      <w:rPr>
        <w:rFonts w:hint="default"/>
      </w:rPr>
    </w:lvl>
  </w:abstractNum>
  <w:abstractNum w15:restartNumberingAfterBreak="0" w:abstractNumId="3">
    <w:nsid w:val="12626604"/>
    <w:multiLevelType w:val="hybridMultilevel"/>
    <w:tmpl w:val="4A642F5E"/>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524346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5">
    <w:nsid w:val="36134485"/>
    <w:multiLevelType w:val="hybridMultilevel"/>
    <w:tmpl w:val="B15A3AB8"/>
    <w:lvl w:ilvl="0" w:tplc="0D4EEDEE">
      <w:start w:val="1"/>
      <w:numFmt w:val="bullet"/>
      <w:lvlText w:val=""/>
      <w:lvlJc w:val="left"/>
      <w:pPr>
        <w:tabs>
          <w:tab w:pos="720" w:val="num"/>
        </w:tabs>
        <w:ind w:hanging="360" w:left="720"/>
      </w:pPr>
      <w:rPr>
        <w:rFonts w:ascii="Symbol" w:hAnsi="Symbol" w:hint="default"/>
        <w:strike w:val="0"/>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cs="Wingdings" w:hAnsi="Wingdings" w:hint="default"/>
      </w:rPr>
    </w:lvl>
    <w:lvl w:ilvl="3" w:tentative="1" w:tplc="040C0001">
      <w:start w:val="1"/>
      <w:numFmt w:val="bullet"/>
      <w:lvlText w:val=""/>
      <w:lvlJc w:val="left"/>
      <w:pPr>
        <w:tabs>
          <w:tab w:pos="2880" w:val="num"/>
        </w:tabs>
        <w:ind w:hanging="360" w:left="2880"/>
      </w:pPr>
      <w:rPr>
        <w:rFonts w:ascii="Symbol" w:cs="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cs="Wingdings" w:hAnsi="Wingdings" w:hint="default"/>
      </w:rPr>
    </w:lvl>
    <w:lvl w:ilvl="6" w:tentative="1" w:tplc="040C0001">
      <w:start w:val="1"/>
      <w:numFmt w:val="bullet"/>
      <w:lvlText w:val=""/>
      <w:lvlJc w:val="left"/>
      <w:pPr>
        <w:tabs>
          <w:tab w:pos="5040" w:val="num"/>
        </w:tabs>
        <w:ind w:hanging="360" w:left="5040"/>
      </w:pPr>
      <w:rPr>
        <w:rFonts w:ascii="Symbol" w:cs="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6">
    <w:nsid w:val="434335C4"/>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7">
    <w:nsid w:val="46E04B98"/>
    <w:multiLevelType w:val="multilevel"/>
    <w:tmpl w:val="B658D30E"/>
    <w:lvl w:ilvl="0">
      <w:start w:val="1"/>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8">
    <w:nsid w:val="4C120A3E"/>
    <w:multiLevelType w:val="hybridMultilevel"/>
    <w:tmpl w:val="24427E18"/>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9">
    <w:nsid w:val="4C312B6D"/>
    <w:multiLevelType w:val="hybridMultilevel"/>
    <w:tmpl w:val="7EAADA7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C9D76CD"/>
    <w:multiLevelType w:val="hybridMultilevel"/>
    <w:tmpl w:val="EB04AD36"/>
    <w:lvl w:ilvl="0" w:tplc="E056EC0E">
      <w:numFmt w:val="bullet"/>
      <w:lvlText w:val="-"/>
      <w:lvlJc w:val="left"/>
      <w:pPr>
        <w:tabs>
          <w:tab w:pos="1068" w:val="num"/>
        </w:tabs>
        <w:ind w:hanging="360" w:left="1068"/>
      </w:pPr>
      <w:rPr>
        <w:rFonts w:ascii="Times New Roman" w:cs="Times New Roman" w:eastAsia="Times New Roman" w:hAnsi="Times New Roman" w:hint="default"/>
      </w:rPr>
    </w:lvl>
    <w:lvl w:ilvl="1" w:tentative="1" w:tplc="040C0003">
      <w:start w:val="1"/>
      <w:numFmt w:val="bullet"/>
      <w:lvlText w:val="o"/>
      <w:lvlJc w:val="left"/>
      <w:pPr>
        <w:tabs>
          <w:tab w:pos="1443" w:val="num"/>
        </w:tabs>
        <w:ind w:hanging="360" w:left="1443"/>
      </w:pPr>
      <w:rPr>
        <w:rFonts w:ascii="Courier New" w:cs="Courier New" w:hAnsi="Courier New" w:hint="default"/>
      </w:rPr>
    </w:lvl>
    <w:lvl w:ilvl="2" w:tentative="1" w:tplc="040C0005">
      <w:start w:val="1"/>
      <w:numFmt w:val="bullet"/>
      <w:lvlText w:val=""/>
      <w:lvlJc w:val="left"/>
      <w:pPr>
        <w:tabs>
          <w:tab w:pos="2163" w:val="num"/>
        </w:tabs>
        <w:ind w:hanging="360" w:left="2163"/>
      </w:pPr>
      <w:rPr>
        <w:rFonts w:ascii="Wingdings" w:hAnsi="Wingdings" w:hint="default"/>
      </w:rPr>
    </w:lvl>
    <w:lvl w:ilvl="3" w:tentative="1" w:tplc="040C0001">
      <w:start w:val="1"/>
      <w:numFmt w:val="bullet"/>
      <w:lvlText w:val=""/>
      <w:lvlJc w:val="left"/>
      <w:pPr>
        <w:tabs>
          <w:tab w:pos="2883" w:val="num"/>
        </w:tabs>
        <w:ind w:hanging="360" w:left="2883"/>
      </w:pPr>
      <w:rPr>
        <w:rFonts w:ascii="Symbol" w:hAnsi="Symbol" w:hint="default"/>
      </w:rPr>
    </w:lvl>
    <w:lvl w:ilvl="4" w:tentative="1" w:tplc="040C0003">
      <w:start w:val="1"/>
      <w:numFmt w:val="bullet"/>
      <w:lvlText w:val="o"/>
      <w:lvlJc w:val="left"/>
      <w:pPr>
        <w:tabs>
          <w:tab w:pos="3603" w:val="num"/>
        </w:tabs>
        <w:ind w:hanging="360" w:left="3603"/>
      </w:pPr>
      <w:rPr>
        <w:rFonts w:ascii="Courier New" w:cs="Courier New" w:hAnsi="Courier New" w:hint="default"/>
      </w:rPr>
    </w:lvl>
    <w:lvl w:ilvl="5" w:tentative="1" w:tplc="040C0005">
      <w:start w:val="1"/>
      <w:numFmt w:val="bullet"/>
      <w:lvlText w:val=""/>
      <w:lvlJc w:val="left"/>
      <w:pPr>
        <w:tabs>
          <w:tab w:pos="4323" w:val="num"/>
        </w:tabs>
        <w:ind w:hanging="360" w:left="4323"/>
      </w:pPr>
      <w:rPr>
        <w:rFonts w:ascii="Wingdings" w:hAnsi="Wingdings" w:hint="default"/>
      </w:rPr>
    </w:lvl>
    <w:lvl w:ilvl="6" w:tentative="1" w:tplc="040C0001">
      <w:start w:val="1"/>
      <w:numFmt w:val="bullet"/>
      <w:lvlText w:val=""/>
      <w:lvlJc w:val="left"/>
      <w:pPr>
        <w:tabs>
          <w:tab w:pos="5043" w:val="num"/>
        </w:tabs>
        <w:ind w:hanging="360" w:left="5043"/>
      </w:pPr>
      <w:rPr>
        <w:rFonts w:ascii="Symbol" w:hAnsi="Symbol" w:hint="default"/>
      </w:rPr>
    </w:lvl>
    <w:lvl w:ilvl="7" w:tentative="1" w:tplc="040C0003">
      <w:start w:val="1"/>
      <w:numFmt w:val="bullet"/>
      <w:lvlText w:val="o"/>
      <w:lvlJc w:val="left"/>
      <w:pPr>
        <w:tabs>
          <w:tab w:pos="5763" w:val="num"/>
        </w:tabs>
        <w:ind w:hanging="360" w:left="5763"/>
      </w:pPr>
      <w:rPr>
        <w:rFonts w:ascii="Courier New" w:cs="Courier New" w:hAnsi="Courier New" w:hint="default"/>
      </w:rPr>
    </w:lvl>
    <w:lvl w:ilvl="8" w:tentative="1" w:tplc="040C0005">
      <w:start w:val="1"/>
      <w:numFmt w:val="bullet"/>
      <w:lvlText w:val=""/>
      <w:lvlJc w:val="left"/>
      <w:pPr>
        <w:tabs>
          <w:tab w:pos="6483" w:val="num"/>
        </w:tabs>
        <w:ind w:hanging="360" w:left="6483"/>
      </w:pPr>
      <w:rPr>
        <w:rFonts w:ascii="Wingdings" w:hAnsi="Wingdings" w:hint="default"/>
      </w:rPr>
    </w:lvl>
  </w:abstractNum>
  <w:abstractNum w15:restartNumberingAfterBreak="0" w:abstractNumId="11">
    <w:nsid w:val="4CE4794C"/>
    <w:multiLevelType w:val="hybridMultilevel"/>
    <w:tmpl w:val="259AF9CE"/>
    <w:lvl w:ilvl="0" w:tplc="F088542A">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0866E40"/>
    <w:multiLevelType w:val="hybridMultilevel"/>
    <w:tmpl w:val="CE1C84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23461B5"/>
    <w:multiLevelType w:val="hybridMultilevel"/>
    <w:tmpl w:val="695ECCC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4">
    <w:nsid w:val="52A12CFB"/>
    <w:multiLevelType w:val="hybridMultilevel"/>
    <w:tmpl w:val="860A8F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5A43640"/>
    <w:multiLevelType w:val="hybridMultilevel"/>
    <w:tmpl w:val="066A791E"/>
    <w:lvl w:ilvl="0" w:tplc="F32C6758">
      <w:start w:val="1"/>
      <w:numFmt w:val="bullet"/>
      <w:lvlText w:val="-"/>
      <w:lvlJc w:val="left"/>
      <w:pPr>
        <w:tabs>
          <w:tab w:pos="720" w:val="num"/>
        </w:tabs>
        <w:ind w:hanging="360" w:left="720"/>
      </w:pPr>
      <w:rPr>
        <w:rFonts w:ascii="Century Gothic" w:cs="Arial" w:eastAsia="Times New Roman" w:hAnsi="Century Gothic"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56FF467A"/>
    <w:multiLevelType w:val="hybridMultilevel"/>
    <w:tmpl w:val="EDC65F2E"/>
    <w:lvl w:ilvl="0" w:tplc="944E02CE">
      <w:start w:val="5"/>
      <w:numFmt w:val="bullet"/>
      <w:lvlText w:val="-"/>
      <w:lvlJc w:val="left"/>
      <w:pPr>
        <w:tabs>
          <w:tab w:pos="927" w:val="num"/>
        </w:tabs>
        <w:ind w:hanging="360" w:left="927"/>
      </w:pPr>
      <w:rPr>
        <w:rFonts w:ascii="Arial" w:cs="Arial" w:eastAsia="Times New Roman" w:hAnsi="Arial" w:hint="default"/>
        <w:i w:val="0"/>
      </w:rPr>
    </w:lvl>
    <w:lvl w:ilvl="1" w:tentative="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15:restartNumberingAfterBreak="0" w:abstractNumId="17">
    <w:nsid w:val="585507D4"/>
    <w:multiLevelType w:val="hybridMultilevel"/>
    <w:tmpl w:val="1990F0E6"/>
    <w:lvl w:ilvl="0" w:tplc="040C0003">
      <w:start w:val="1"/>
      <w:numFmt w:val="bullet"/>
      <w:lvlText w:val="o"/>
      <w:lvlJc w:val="left"/>
      <w:pPr>
        <w:ind w:hanging="360" w:left="1068"/>
      </w:pPr>
      <w:rPr>
        <w:rFonts w:ascii="Courier New" w:cs="Courier New" w:hAnsi="Courier New"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8">
    <w:nsid w:val="5D6A7C83"/>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9">
    <w:nsid w:val="638653BD"/>
    <w:multiLevelType w:val="hybridMultilevel"/>
    <w:tmpl w:val="4D0E6962"/>
    <w:lvl w:ilvl="0" w:tplc="3508C3D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386669F"/>
    <w:multiLevelType w:val="hybridMultilevel"/>
    <w:tmpl w:val="566CCB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43B043D"/>
    <w:multiLevelType w:val="hybridMultilevel"/>
    <w:tmpl w:val="A86269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49A28CE"/>
    <w:multiLevelType w:val="singleLevel"/>
    <w:tmpl w:val="CCF0B34A"/>
    <w:lvl w:ilvl="0">
      <w:start w:val="16"/>
      <w:numFmt w:val="bullet"/>
      <w:lvlText w:val="-"/>
      <w:lvlJc w:val="left"/>
      <w:pPr>
        <w:tabs>
          <w:tab w:pos="567" w:val="num"/>
        </w:tabs>
        <w:ind w:hanging="397" w:left="567"/>
      </w:pPr>
      <w:rPr>
        <w:rFonts w:hint="default"/>
      </w:rPr>
    </w:lvl>
  </w:abstractNum>
  <w:abstractNum w15:restartNumberingAfterBreak="0" w:abstractNumId="23">
    <w:nsid w:val="688D3FEE"/>
    <w:multiLevelType w:val="hybridMultilevel"/>
    <w:tmpl w:val="948081A2"/>
    <w:lvl w:ilvl="0" w:tplc="040C0001">
      <w:start w:val="1"/>
      <w:numFmt w:val="bullet"/>
      <w:lvlText w:val=""/>
      <w:lvlJc w:val="left"/>
      <w:pPr>
        <w:tabs>
          <w:tab w:pos="360" w:val="num"/>
        </w:tabs>
        <w:ind w:hanging="360" w:left="360"/>
      </w:pPr>
      <w:rPr>
        <w:rFonts w:ascii="Symbol" w:hAnsi="Symbol" w:hint="default"/>
      </w:rPr>
    </w:lvl>
    <w:lvl w:ilvl="1" w:tplc="CCF0B34A">
      <w:start w:val="16"/>
      <w:numFmt w:val="bullet"/>
      <w:lvlText w:val="-"/>
      <w:lvlJc w:val="left"/>
      <w:pPr>
        <w:tabs>
          <w:tab w:pos="1117" w:val="num"/>
        </w:tabs>
        <w:ind w:hanging="397" w:left="1117"/>
      </w:pPr>
      <w:rPr>
        <w:rFonts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4">
    <w:nsid w:val="6AD70AFB"/>
    <w:multiLevelType w:val="hybridMultilevel"/>
    <w:tmpl w:val="ACB2C550"/>
    <w:lvl w:ilvl="0" w:tplc="A252AE6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D827036"/>
    <w:multiLevelType w:val="hybridMultilevel"/>
    <w:tmpl w:val="157CADD8"/>
    <w:lvl w:ilvl="0" w:tplc="B706E0F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FC10443"/>
    <w:multiLevelType w:val="hybridMultilevel"/>
    <w:tmpl w:val="75CEC06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01D56FA"/>
    <w:multiLevelType w:val="hybridMultilevel"/>
    <w:tmpl w:val="96B40382"/>
    <w:lvl w:ilvl="0" w:tplc="19FC45F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16A2DD2"/>
    <w:multiLevelType w:val="hybridMultilevel"/>
    <w:tmpl w:val="9F306122"/>
    <w:lvl w:ilvl="0" w:tplc="BC7ECB30">
      <w:start w:val="1"/>
      <w:numFmt w:val="bullet"/>
      <w:lvlText w:val="-"/>
      <w:lvlJc w:val="left"/>
      <w:pPr>
        <w:ind w:hanging="360" w:left="720"/>
      </w:pPr>
      <w:rPr>
        <w:rFonts w:ascii="BNPP Sans Light" w:cs="Times New Roman"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30C54ED"/>
    <w:multiLevelType w:val="hybridMultilevel"/>
    <w:tmpl w:val="13B699CC"/>
    <w:lvl w:ilvl="0" w:tplc="C1CA07B6">
      <w:numFmt w:val="bullet"/>
      <w:lvlText w:val="-"/>
      <w:lvlJc w:val="left"/>
      <w:pPr>
        <w:ind w:hanging="360" w:left="720"/>
      </w:pPr>
      <w:rPr>
        <w:rFonts w:ascii="Calibri" w:cs="Times New Roman" w:eastAsia="SimSu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0">
    <w:nsid w:val="7A7957F4"/>
    <w:multiLevelType w:val="hybridMultilevel"/>
    <w:tmpl w:val="A4087862"/>
    <w:lvl w:ilvl="0" w:tplc="45A2E3CC">
      <w:start w:val="5"/>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6"/>
  </w:num>
  <w:num w:numId="3">
    <w:abstractNumId w:val="18"/>
  </w:num>
  <w:num w:numId="4">
    <w:abstractNumId w:val="5"/>
  </w:num>
  <w:num w:numId="5">
    <w:abstractNumId w:val="3"/>
  </w:num>
  <w:num w:numId="6">
    <w:abstractNumId w:val="10"/>
  </w:num>
  <w:num w:numId="7">
    <w:abstractNumId w:val="23"/>
  </w:num>
  <w:num w:numId="8">
    <w:abstractNumId w:val="14"/>
  </w:num>
  <w:num w:numId="9">
    <w:abstractNumId w:val="13"/>
  </w:num>
  <w:num w:numId="10">
    <w:abstractNumId w:val="12"/>
  </w:num>
  <w:num w:numId="11">
    <w:abstractNumId w:val="27"/>
  </w:num>
  <w:num w:numId="12">
    <w:abstractNumId w:val="22"/>
  </w:num>
  <w:num w:numId="13">
    <w:abstractNumId w:val="16"/>
  </w:num>
  <w:num w:numId="14">
    <w:abstractNumId w:val="25"/>
  </w:num>
  <w:num w:numId="15">
    <w:abstractNumId w:val="7"/>
  </w:num>
  <w:num w:numId="16">
    <w:abstractNumId w:val="29"/>
  </w:num>
  <w:num w:numId="17">
    <w:abstractNumId w:val="15"/>
  </w:num>
  <w:num w:numId="18">
    <w:abstractNumId w:val="0"/>
  </w:num>
  <w:num w:numId="19">
    <w:abstractNumId w:val="19"/>
  </w:num>
  <w:num w:numId="20">
    <w:abstractNumId w:val="28"/>
  </w:num>
  <w:num w:numId="21">
    <w:abstractNumId w:val="24"/>
  </w:num>
  <w:num w:numId="22">
    <w:abstractNumId w:val="30"/>
  </w:num>
  <w:num w:numId="23">
    <w:abstractNumId w:val="21"/>
  </w:num>
  <w:num w:numId="24">
    <w:abstractNumId w:val="20"/>
  </w:num>
  <w:num w:numId="25">
    <w:abstractNumId w:val="26"/>
  </w:num>
  <w:num w:numId="26">
    <w:abstractNumId w:val="2"/>
  </w:num>
  <w:num w:numId="27">
    <w:abstractNumId w:val="9"/>
  </w:num>
  <w:num w:numId="28">
    <w:abstractNumId w:val="11"/>
  </w:num>
  <w:num w:numId="29">
    <w:abstractNumId w:val="1"/>
  </w:num>
  <w:num w:numId="30">
    <w:abstractNumId w:val="8"/>
  </w:num>
  <w:num w:numId="31">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printFractionalCharacterWidth/>
  <w:embedSystemFonts/>
  <w:hideSpellingErrors/>
  <w:hideGrammaticalErrors/>
  <w:proofState w:grammar="clean" w:spelling="clean"/>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spidmax="57345" v:ext="edit"/>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FD"/>
    <w:rsid w:val="00003F30"/>
    <w:rsid w:val="00006E46"/>
    <w:rsid w:val="00007106"/>
    <w:rsid w:val="00007F7B"/>
    <w:rsid w:val="00007F9E"/>
    <w:rsid w:val="000107C8"/>
    <w:rsid w:val="0001186B"/>
    <w:rsid w:val="000135CF"/>
    <w:rsid w:val="0001674B"/>
    <w:rsid w:val="000201A8"/>
    <w:rsid w:val="000260D2"/>
    <w:rsid w:val="00027016"/>
    <w:rsid w:val="00030B47"/>
    <w:rsid w:val="000314A0"/>
    <w:rsid w:val="00036E86"/>
    <w:rsid w:val="000373AB"/>
    <w:rsid w:val="000379FC"/>
    <w:rsid w:val="00037D25"/>
    <w:rsid w:val="00042375"/>
    <w:rsid w:val="000427CD"/>
    <w:rsid w:val="00043497"/>
    <w:rsid w:val="000435CB"/>
    <w:rsid w:val="00050200"/>
    <w:rsid w:val="00050C67"/>
    <w:rsid w:val="000515A8"/>
    <w:rsid w:val="00051C31"/>
    <w:rsid w:val="00053D30"/>
    <w:rsid w:val="00055F8B"/>
    <w:rsid w:val="00056EF0"/>
    <w:rsid w:val="00060159"/>
    <w:rsid w:val="000611BC"/>
    <w:rsid w:val="00065A0B"/>
    <w:rsid w:val="00066003"/>
    <w:rsid w:val="00066BE4"/>
    <w:rsid w:val="000739EF"/>
    <w:rsid w:val="00075651"/>
    <w:rsid w:val="000801A4"/>
    <w:rsid w:val="00082A96"/>
    <w:rsid w:val="0008351A"/>
    <w:rsid w:val="000940BF"/>
    <w:rsid w:val="000A08D9"/>
    <w:rsid w:val="000A148A"/>
    <w:rsid w:val="000A1D2D"/>
    <w:rsid w:val="000A1FFE"/>
    <w:rsid w:val="000A2E28"/>
    <w:rsid w:val="000A3693"/>
    <w:rsid w:val="000A437D"/>
    <w:rsid w:val="000A4837"/>
    <w:rsid w:val="000A5BA1"/>
    <w:rsid w:val="000A63B2"/>
    <w:rsid w:val="000A63BC"/>
    <w:rsid w:val="000A6963"/>
    <w:rsid w:val="000B032F"/>
    <w:rsid w:val="000B4CD0"/>
    <w:rsid w:val="000C03A3"/>
    <w:rsid w:val="000C2F66"/>
    <w:rsid w:val="000C3A95"/>
    <w:rsid w:val="000C4334"/>
    <w:rsid w:val="000C4FF0"/>
    <w:rsid w:val="000C5570"/>
    <w:rsid w:val="000C5BFA"/>
    <w:rsid w:val="000C7B1B"/>
    <w:rsid w:val="000D0504"/>
    <w:rsid w:val="000D673A"/>
    <w:rsid w:val="000D7DBA"/>
    <w:rsid w:val="000E057B"/>
    <w:rsid w:val="000E110E"/>
    <w:rsid w:val="000E2000"/>
    <w:rsid w:val="000E3D65"/>
    <w:rsid w:val="000F427D"/>
    <w:rsid w:val="000F4646"/>
    <w:rsid w:val="000F533B"/>
    <w:rsid w:val="000F7A20"/>
    <w:rsid w:val="000F7FD9"/>
    <w:rsid w:val="00101E85"/>
    <w:rsid w:val="00103906"/>
    <w:rsid w:val="0010404A"/>
    <w:rsid w:val="00107103"/>
    <w:rsid w:val="00107456"/>
    <w:rsid w:val="0011056B"/>
    <w:rsid w:val="001111E5"/>
    <w:rsid w:val="0011197F"/>
    <w:rsid w:val="00111DEB"/>
    <w:rsid w:val="00114E34"/>
    <w:rsid w:val="00120E7C"/>
    <w:rsid w:val="0012156A"/>
    <w:rsid w:val="00122118"/>
    <w:rsid w:val="00131E24"/>
    <w:rsid w:val="00133E87"/>
    <w:rsid w:val="0013491F"/>
    <w:rsid w:val="00134B0C"/>
    <w:rsid w:val="0013509E"/>
    <w:rsid w:val="00140713"/>
    <w:rsid w:val="001407AF"/>
    <w:rsid w:val="001429F4"/>
    <w:rsid w:val="00143291"/>
    <w:rsid w:val="001444CB"/>
    <w:rsid w:val="00144ECE"/>
    <w:rsid w:val="001469A7"/>
    <w:rsid w:val="00150865"/>
    <w:rsid w:val="00151DDC"/>
    <w:rsid w:val="00152543"/>
    <w:rsid w:val="00152DB4"/>
    <w:rsid w:val="00162B64"/>
    <w:rsid w:val="00162C7F"/>
    <w:rsid w:val="0016310A"/>
    <w:rsid w:val="001647FD"/>
    <w:rsid w:val="00164EC0"/>
    <w:rsid w:val="00166671"/>
    <w:rsid w:val="00166FA6"/>
    <w:rsid w:val="00171434"/>
    <w:rsid w:val="00173B10"/>
    <w:rsid w:val="00175970"/>
    <w:rsid w:val="00177725"/>
    <w:rsid w:val="00186E35"/>
    <w:rsid w:val="00191497"/>
    <w:rsid w:val="001937FF"/>
    <w:rsid w:val="001944AB"/>
    <w:rsid w:val="001958DB"/>
    <w:rsid w:val="00196C3D"/>
    <w:rsid w:val="001A1E4C"/>
    <w:rsid w:val="001A2701"/>
    <w:rsid w:val="001A38E2"/>
    <w:rsid w:val="001A4CE5"/>
    <w:rsid w:val="001A54E8"/>
    <w:rsid w:val="001B0070"/>
    <w:rsid w:val="001B2464"/>
    <w:rsid w:val="001B377E"/>
    <w:rsid w:val="001B5BEF"/>
    <w:rsid w:val="001C0C84"/>
    <w:rsid w:val="001C3D57"/>
    <w:rsid w:val="001C4BA4"/>
    <w:rsid w:val="001D2744"/>
    <w:rsid w:val="001D2BF7"/>
    <w:rsid w:val="001D3897"/>
    <w:rsid w:val="001D6527"/>
    <w:rsid w:val="001D6B3D"/>
    <w:rsid w:val="001D735D"/>
    <w:rsid w:val="001D7E41"/>
    <w:rsid w:val="001E3F73"/>
    <w:rsid w:val="001F1522"/>
    <w:rsid w:val="001F3C98"/>
    <w:rsid w:val="001F5CFB"/>
    <w:rsid w:val="00200572"/>
    <w:rsid w:val="00202029"/>
    <w:rsid w:val="002021BE"/>
    <w:rsid w:val="002049DD"/>
    <w:rsid w:val="00206788"/>
    <w:rsid w:val="002114B7"/>
    <w:rsid w:val="002128E3"/>
    <w:rsid w:val="00213144"/>
    <w:rsid w:val="0021516C"/>
    <w:rsid w:val="0021596E"/>
    <w:rsid w:val="002200D3"/>
    <w:rsid w:val="002226F9"/>
    <w:rsid w:val="00225384"/>
    <w:rsid w:val="00225F21"/>
    <w:rsid w:val="00225FEE"/>
    <w:rsid w:val="002272BD"/>
    <w:rsid w:val="00230B4B"/>
    <w:rsid w:val="00232DC9"/>
    <w:rsid w:val="00235C9F"/>
    <w:rsid w:val="002376DF"/>
    <w:rsid w:val="00237AB4"/>
    <w:rsid w:val="002402DF"/>
    <w:rsid w:val="00242E32"/>
    <w:rsid w:val="002500CC"/>
    <w:rsid w:val="00251B7C"/>
    <w:rsid w:val="0025276C"/>
    <w:rsid w:val="00255EFC"/>
    <w:rsid w:val="002643E0"/>
    <w:rsid w:val="002660BF"/>
    <w:rsid w:val="00266FD8"/>
    <w:rsid w:val="00274AA2"/>
    <w:rsid w:val="00275B15"/>
    <w:rsid w:val="00282C70"/>
    <w:rsid w:val="00283773"/>
    <w:rsid w:val="00283B00"/>
    <w:rsid w:val="00290855"/>
    <w:rsid w:val="00290F0E"/>
    <w:rsid w:val="00291AD3"/>
    <w:rsid w:val="002933FF"/>
    <w:rsid w:val="002965FB"/>
    <w:rsid w:val="002A0741"/>
    <w:rsid w:val="002A13A2"/>
    <w:rsid w:val="002B120B"/>
    <w:rsid w:val="002B2521"/>
    <w:rsid w:val="002B2A42"/>
    <w:rsid w:val="002B363E"/>
    <w:rsid w:val="002B50C0"/>
    <w:rsid w:val="002B5F59"/>
    <w:rsid w:val="002B69EE"/>
    <w:rsid w:val="002C359E"/>
    <w:rsid w:val="002C4C96"/>
    <w:rsid w:val="002D12F3"/>
    <w:rsid w:val="002D4D70"/>
    <w:rsid w:val="002D625B"/>
    <w:rsid w:val="002E478A"/>
    <w:rsid w:val="002E4F6F"/>
    <w:rsid w:val="002E525C"/>
    <w:rsid w:val="002F2806"/>
    <w:rsid w:val="002F4A42"/>
    <w:rsid w:val="002F5E0C"/>
    <w:rsid w:val="002F5E8C"/>
    <w:rsid w:val="00303C66"/>
    <w:rsid w:val="00306FBE"/>
    <w:rsid w:val="003071C1"/>
    <w:rsid w:val="00310018"/>
    <w:rsid w:val="0031023A"/>
    <w:rsid w:val="003110FC"/>
    <w:rsid w:val="00311251"/>
    <w:rsid w:val="00313B9D"/>
    <w:rsid w:val="00315BFD"/>
    <w:rsid w:val="00317BFF"/>
    <w:rsid w:val="00320446"/>
    <w:rsid w:val="00320E94"/>
    <w:rsid w:val="00323349"/>
    <w:rsid w:val="00326D4E"/>
    <w:rsid w:val="00332712"/>
    <w:rsid w:val="00334CC9"/>
    <w:rsid w:val="0033796A"/>
    <w:rsid w:val="003409EC"/>
    <w:rsid w:val="00341435"/>
    <w:rsid w:val="00341B15"/>
    <w:rsid w:val="003434D1"/>
    <w:rsid w:val="00343E33"/>
    <w:rsid w:val="003450C5"/>
    <w:rsid w:val="003456DB"/>
    <w:rsid w:val="0034598D"/>
    <w:rsid w:val="00347E91"/>
    <w:rsid w:val="00352747"/>
    <w:rsid w:val="003532DA"/>
    <w:rsid w:val="003561E0"/>
    <w:rsid w:val="003613C1"/>
    <w:rsid w:val="003627C6"/>
    <w:rsid w:val="00363D1C"/>
    <w:rsid w:val="003642C5"/>
    <w:rsid w:val="00366DEC"/>
    <w:rsid w:val="00371900"/>
    <w:rsid w:val="003814D7"/>
    <w:rsid w:val="00382103"/>
    <w:rsid w:val="00382FD0"/>
    <w:rsid w:val="003835EC"/>
    <w:rsid w:val="003861ED"/>
    <w:rsid w:val="0039097F"/>
    <w:rsid w:val="00395532"/>
    <w:rsid w:val="00396268"/>
    <w:rsid w:val="003A0D87"/>
    <w:rsid w:val="003A2748"/>
    <w:rsid w:val="003A526E"/>
    <w:rsid w:val="003A6A46"/>
    <w:rsid w:val="003A73BF"/>
    <w:rsid w:val="003B3012"/>
    <w:rsid w:val="003B4172"/>
    <w:rsid w:val="003B6D45"/>
    <w:rsid w:val="003B72B6"/>
    <w:rsid w:val="003C0436"/>
    <w:rsid w:val="003C27D7"/>
    <w:rsid w:val="003C5A98"/>
    <w:rsid w:val="003C628E"/>
    <w:rsid w:val="003C7521"/>
    <w:rsid w:val="003D364B"/>
    <w:rsid w:val="003D7BE8"/>
    <w:rsid w:val="003E0A00"/>
    <w:rsid w:val="003E548D"/>
    <w:rsid w:val="003E6DAE"/>
    <w:rsid w:val="003E713F"/>
    <w:rsid w:val="003F1233"/>
    <w:rsid w:val="003F191C"/>
    <w:rsid w:val="003F5BEF"/>
    <w:rsid w:val="003F5CE4"/>
    <w:rsid w:val="003F6437"/>
    <w:rsid w:val="003F767B"/>
    <w:rsid w:val="004010F1"/>
    <w:rsid w:val="00401EA9"/>
    <w:rsid w:val="00402524"/>
    <w:rsid w:val="00406E0F"/>
    <w:rsid w:val="00407272"/>
    <w:rsid w:val="00410FEB"/>
    <w:rsid w:val="0041116D"/>
    <w:rsid w:val="00412AE1"/>
    <w:rsid w:val="00417A2C"/>
    <w:rsid w:val="004203BF"/>
    <w:rsid w:val="00421A89"/>
    <w:rsid w:val="004223D8"/>
    <w:rsid w:val="00423E51"/>
    <w:rsid w:val="00424071"/>
    <w:rsid w:val="00424463"/>
    <w:rsid w:val="00425331"/>
    <w:rsid w:val="00425A1C"/>
    <w:rsid w:val="0042787D"/>
    <w:rsid w:val="00430DE5"/>
    <w:rsid w:val="00432532"/>
    <w:rsid w:val="004336BA"/>
    <w:rsid w:val="004355CD"/>
    <w:rsid w:val="00436D40"/>
    <w:rsid w:val="004373A1"/>
    <w:rsid w:val="00440A99"/>
    <w:rsid w:val="00440FDF"/>
    <w:rsid w:val="00441340"/>
    <w:rsid w:val="00441AAA"/>
    <w:rsid w:val="00447E7C"/>
    <w:rsid w:val="004501AD"/>
    <w:rsid w:val="004515F2"/>
    <w:rsid w:val="0045309D"/>
    <w:rsid w:val="004541F9"/>
    <w:rsid w:val="00456D03"/>
    <w:rsid w:val="0046051F"/>
    <w:rsid w:val="00462020"/>
    <w:rsid w:val="00465892"/>
    <w:rsid w:val="004665A6"/>
    <w:rsid w:val="004724D7"/>
    <w:rsid w:val="00472D37"/>
    <w:rsid w:val="00473980"/>
    <w:rsid w:val="00473F8D"/>
    <w:rsid w:val="00476A26"/>
    <w:rsid w:val="00480349"/>
    <w:rsid w:val="00481A37"/>
    <w:rsid w:val="0048233D"/>
    <w:rsid w:val="0048320C"/>
    <w:rsid w:val="004840A7"/>
    <w:rsid w:val="0048543C"/>
    <w:rsid w:val="00485668"/>
    <w:rsid w:val="0048585A"/>
    <w:rsid w:val="00485C77"/>
    <w:rsid w:val="00486F6B"/>
    <w:rsid w:val="00487287"/>
    <w:rsid w:val="00487506"/>
    <w:rsid w:val="00490B33"/>
    <w:rsid w:val="004926A5"/>
    <w:rsid w:val="00494185"/>
    <w:rsid w:val="0049693D"/>
    <w:rsid w:val="004A0720"/>
    <w:rsid w:val="004A0F2F"/>
    <w:rsid w:val="004A10FA"/>
    <w:rsid w:val="004A18A1"/>
    <w:rsid w:val="004A2C0B"/>
    <w:rsid w:val="004A3EEA"/>
    <w:rsid w:val="004A3F62"/>
    <w:rsid w:val="004A564D"/>
    <w:rsid w:val="004B5C7D"/>
    <w:rsid w:val="004C046C"/>
    <w:rsid w:val="004D0A6F"/>
    <w:rsid w:val="004D1FB6"/>
    <w:rsid w:val="004D2BA6"/>
    <w:rsid w:val="004D2F90"/>
    <w:rsid w:val="004D30B0"/>
    <w:rsid w:val="004D619B"/>
    <w:rsid w:val="004D796E"/>
    <w:rsid w:val="004D798E"/>
    <w:rsid w:val="004E24AA"/>
    <w:rsid w:val="004E355D"/>
    <w:rsid w:val="004E5284"/>
    <w:rsid w:val="004E5AD6"/>
    <w:rsid w:val="004F2ABF"/>
    <w:rsid w:val="0050141C"/>
    <w:rsid w:val="00516B0E"/>
    <w:rsid w:val="00527DDB"/>
    <w:rsid w:val="005355F3"/>
    <w:rsid w:val="005362D8"/>
    <w:rsid w:val="00537E22"/>
    <w:rsid w:val="00543069"/>
    <w:rsid w:val="00543EBF"/>
    <w:rsid w:val="005443FF"/>
    <w:rsid w:val="005444C2"/>
    <w:rsid w:val="005456EE"/>
    <w:rsid w:val="005461C5"/>
    <w:rsid w:val="0055100E"/>
    <w:rsid w:val="005537C1"/>
    <w:rsid w:val="00553BDA"/>
    <w:rsid w:val="00555C51"/>
    <w:rsid w:val="005571CC"/>
    <w:rsid w:val="005601F5"/>
    <w:rsid w:val="00562C3C"/>
    <w:rsid w:val="00564964"/>
    <w:rsid w:val="00565DD5"/>
    <w:rsid w:val="00566E13"/>
    <w:rsid w:val="005705C2"/>
    <w:rsid w:val="00574C13"/>
    <w:rsid w:val="00575027"/>
    <w:rsid w:val="005862C6"/>
    <w:rsid w:val="00587AE6"/>
    <w:rsid w:val="00587DE4"/>
    <w:rsid w:val="0059023E"/>
    <w:rsid w:val="005907E8"/>
    <w:rsid w:val="00591796"/>
    <w:rsid w:val="005939D5"/>
    <w:rsid w:val="00594A37"/>
    <w:rsid w:val="00594B25"/>
    <w:rsid w:val="005A2135"/>
    <w:rsid w:val="005A29E5"/>
    <w:rsid w:val="005B0ADB"/>
    <w:rsid w:val="005B12E7"/>
    <w:rsid w:val="005B2132"/>
    <w:rsid w:val="005B4EBF"/>
    <w:rsid w:val="005B56D1"/>
    <w:rsid w:val="005B5FD2"/>
    <w:rsid w:val="005C1E50"/>
    <w:rsid w:val="005C210C"/>
    <w:rsid w:val="005C215E"/>
    <w:rsid w:val="005C38CA"/>
    <w:rsid w:val="005C47B7"/>
    <w:rsid w:val="005D106E"/>
    <w:rsid w:val="005D2C5F"/>
    <w:rsid w:val="005D5598"/>
    <w:rsid w:val="005D5FBA"/>
    <w:rsid w:val="005D666E"/>
    <w:rsid w:val="005E280B"/>
    <w:rsid w:val="005E4644"/>
    <w:rsid w:val="005E49C6"/>
    <w:rsid w:val="005E4AC3"/>
    <w:rsid w:val="005F2A17"/>
    <w:rsid w:val="006007D6"/>
    <w:rsid w:val="006018A0"/>
    <w:rsid w:val="00602A4D"/>
    <w:rsid w:val="00610A7B"/>
    <w:rsid w:val="00611D40"/>
    <w:rsid w:val="00612C56"/>
    <w:rsid w:val="00612C8A"/>
    <w:rsid w:val="0062528A"/>
    <w:rsid w:val="00626B47"/>
    <w:rsid w:val="00630620"/>
    <w:rsid w:val="006319E5"/>
    <w:rsid w:val="006354E9"/>
    <w:rsid w:val="00635686"/>
    <w:rsid w:val="00636D7F"/>
    <w:rsid w:val="0064048C"/>
    <w:rsid w:val="00641574"/>
    <w:rsid w:val="006435AA"/>
    <w:rsid w:val="00644B8B"/>
    <w:rsid w:val="00653166"/>
    <w:rsid w:val="006548A2"/>
    <w:rsid w:val="00655C0D"/>
    <w:rsid w:val="00655E71"/>
    <w:rsid w:val="00657E1B"/>
    <w:rsid w:val="006655AA"/>
    <w:rsid w:val="00667FC9"/>
    <w:rsid w:val="00671A50"/>
    <w:rsid w:val="00674046"/>
    <w:rsid w:val="00683A3D"/>
    <w:rsid w:val="0068438B"/>
    <w:rsid w:val="006865A0"/>
    <w:rsid w:val="00686B2B"/>
    <w:rsid w:val="00686D68"/>
    <w:rsid w:val="00686E8C"/>
    <w:rsid w:val="00694474"/>
    <w:rsid w:val="006953B8"/>
    <w:rsid w:val="006965B3"/>
    <w:rsid w:val="00696FE5"/>
    <w:rsid w:val="006975B3"/>
    <w:rsid w:val="006A15C7"/>
    <w:rsid w:val="006A1763"/>
    <w:rsid w:val="006A1C66"/>
    <w:rsid w:val="006A27D1"/>
    <w:rsid w:val="006A2F5C"/>
    <w:rsid w:val="006A45E7"/>
    <w:rsid w:val="006A4A81"/>
    <w:rsid w:val="006A552C"/>
    <w:rsid w:val="006A6C06"/>
    <w:rsid w:val="006A7E2A"/>
    <w:rsid w:val="006B0962"/>
    <w:rsid w:val="006B1DC2"/>
    <w:rsid w:val="006B3A22"/>
    <w:rsid w:val="006B3A6A"/>
    <w:rsid w:val="006B3D09"/>
    <w:rsid w:val="006B4401"/>
    <w:rsid w:val="006B703C"/>
    <w:rsid w:val="006C079E"/>
    <w:rsid w:val="006C1947"/>
    <w:rsid w:val="006C3158"/>
    <w:rsid w:val="006C3C25"/>
    <w:rsid w:val="006C55D5"/>
    <w:rsid w:val="006C6133"/>
    <w:rsid w:val="006D38F9"/>
    <w:rsid w:val="006D449C"/>
    <w:rsid w:val="006D61C8"/>
    <w:rsid w:val="006E1070"/>
    <w:rsid w:val="006E1972"/>
    <w:rsid w:val="006E43B8"/>
    <w:rsid w:val="006E71DF"/>
    <w:rsid w:val="006E7B5F"/>
    <w:rsid w:val="006F32A1"/>
    <w:rsid w:val="006F397E"/>
    <w:rsid w:val="006F7258"/>
    <w:rsid w:val="006F7A65"/>
    <w:rsid w:val="00701E3C"/>
    <w:rsid w:val="007064EE"/>
    <w:rsid w:val="00707F5D"/>
    <w:rsid w:val="00707FB2"/>
    <w:rsid w:val="00712A1E"/>
    <w:rsid w:val="00712A7A"/>
    <w:rsid w:val="007134A8"/>
    <w:rsid w:val="007135FA"/>
    <w:rsid w:val="00715027"/>
    <w:rsid w:val="007153EC"/>
    <w:rsid w:val="00720785"/>
    <w:rsid w:val="00721175"/>
    <w:rsid w:val="0072689D"/>
    <w:rsid w:val="00727AFE"/>
    <w:rsid w:val="00730EC7"/>
    <w:rsid w:val="00731F28"/>
    <w:rsid w:val="00732998"/>
    <w:rsid w:val="00732BC6"/>
    <w:rsid w:val="00732DD9"/>
    <w:rsid w:val="00732F17"/>
    <w:rsid w:val="00733108"/>
    <w:rsid w:val="00734753"/>
    <w:rsid w:val="00736F0B"/>
    <w:rsid w:val="00741E5D"/>
    <w:rsid w:val="00742A7D"/>
    <w:rsid w:val="00742B10"/>
    <w:rsid w:val="00746F7C"/>
    <w:rsid w:val="0075368B"/>
    <w:rsid w:val="00753690"/>
    <w:rsid w:val="0075505D"/>
    <w:rsid w:val="00755F8A"/>
    <w:rsid w:val="007569C1"/>
    <w:rsid w:val="007573FC"/>
    <w:rsid w:val="0075756A"/>
    <w:rsid w:val="00757630"/>
    <w:rsid w:val="007619C3"/>
    <w:rsid w:val="00761D8B"/>
    <w:rsid w:val="00763B5C"/>
    <w:rsid w:val="00763DE6"/>
    <w:rsid w:val="00764C86"/>
    <w:rsid w:val="00766D3D"/>
    <w:rsid w:val="00777B06"/>
    <w:rsid w:val="00777CDD"/>
    <w:rsid w:val="00777E05"/>
    <w:rsid w:val="007808DF"/>
    <w:rsid w:val="00781094"/>
    <w:rsid w:val="00781FBD"/>
    <w:rsid w:val="00783CBE"/>
    <w:rsid w:val="007868A5"/>
    <w:rsid w:val="007870C8"/>
    <w:rsid w:val="00791CB8"/>
    <w:rsid w:val="0079281B"/>
    <w:rsid w:val="00792D16"/>
    <w:rsid w:val="00792F52"/>
    <w:rsid w:val="00795741"/>
    <w:rsid w:val="007A01FD"/>
    <w:rsid w:val="007A27F7"/>
    <w:rsid w:val="007A4904"/>
    <w:rsid w:val="007A5CA1"/>
    <w:rsid w:val="007A6696"/>
    <w:rsid w:val="007B05D9"/>
    <w:rsid w:val="007B16D9"/>
    <w:rsid w:val="007B1E23"/>
    <w:rsid w:val="007B217A"/>
    <w:rsid w:val="007B3701"/>
    <w:rsid w:val="007B4162"/>
    <w:rsid w:val="007B7213"/>
    <w:rsid w:val="007C02CB"/>
    <w:rsid w:val="007C2B47"/>
    <w:rsid w:val="007C4969"/>
    <w:rsid w:val="007D032B"/>
    <w:rsid w:val="007D0588"/>
    <w:rsid w:val="007D716F"/>
    <w:rsid w:val="007E01BA"/>
    <w:rsid w:val="007E25D9"/>
    <w:rsid w:val="007E5194"/>
    <w:rsid w:val="007E5D37"/>
    <w:rsid w:val="007E6966"/>
    <w:rsid w:val="007E7FB9"/>
    <w:rsid w:val="007F3497"/>
    <w:rsid w:val="007F3C80"/>
    <w:rsid w:val="007F4601"/>
    <w:rsid w:val="007F4A5E"/>
    <w:rsid w:val="007F7191"/>
    <w:rsid w:val="007F728D"/>
    <w:rsid w:val="007F7AB6"/>
    <w:rsid w:val="00806B78"/>
    <w:rsid w:val="008118AC"/>
    <w:rsid w:val="0081235B"/>
    <w:rsid w:val="00814BB5"/>
    <w:rsid w:val="00817BC7"/>
    <w:rsid w:val="008213B7"/>
    <w:rsid w:val="00823B13"/>
    <w:rsid w:val="00824454"/>
    <w:rsid w:val="0082626B"/>
    <w:rsid w:val="00826AC2"/>
    <w:rsid w:val="00827E50"/>
    <w:rsid w:val="0083185A"/>
    <w:rsid w:val="00832B69"/>
    <w:rsid w:val="00833F41"/>
    <w:rsid w:val="00834CDC"/>
    <w:rsid w:val="00834F2C"/>
    <w:rsid w:val="008350FB"/>
    <w:rsid w:val="008360BD"/>
    <w:rsid w:val="00836149"/>
    <w:rsid w:val="008407A5"/>
    <w:rsid w:val="00841108"/>
    <w:rsid w:val="008431B8"/>
    <w:rsid w:val="00845037"/>
    <w:rsid w:val="0085257C"/>
    <w:rsid w:val="008546FE"/>
    <w:rsid w:val="008562B4"/>
    <w:rsid w:val="00856AB4"/>
    <w:rsid w:val="0086020C"/>
    <w:rsid w:val="00860989"/>
    <w:rsid w:val="00863322"/>
    <w:rsid w:val="0086372E"/>
    <w:rsid w:val="00865FBF"/>
    <w:rsid w:val="00871B17"/>
    <w:rsid w:val="0087282D"/>
    <w:rsid w:val="00873BDE"/>
    <w:rsid w:val="0087646F"/>
    <w:rsid w:val="0088135F"/>
    <w:rsid w:val="00882985"/>
    <w:rsid w:val="00883059"/>
    <w:rsid w:val="00883A82"/>
    <w:rsid w:val="008843EC"/>
    <w:rsid w:val="008850B6"/>
    <w:rsid w:val="0089098C"/>
    <w:rsid w:val="00891C36"/>
    <w:rsid w:val="008933FE"/>
    <w:rsid w:val="00895839"/>
    <w:rsid w:val="008A2D46"/>
    <w:rsid w:val="008A2F3F"/>
    <w:rsid w:val="008A47ED"/>
    <w:rsid w:val="008A676A"/>
    <w:rsid w:val="008A6797"/>
    <w:rsid w:val="008A73EC"/>
    <w:rsid w:val="008B79E2"/>
    <w:rsid w:val="008C2D6F"/>
    <w:rsid w:val="008C3AD3"/>
    <w:rsid w:val="008C4132"/>
    <w:rsid w:val="008C4F18"/>
    <w:rsid w:val="008C6826"/>
    <w:rsid w:val="008C7C2C"/>
    <w:rsid w:val="008D1E8D"/>
    <w:rsid w:val="008D2495"/>
    <w:rsid w:val="008D4985"/>
    <w:rsid w:val="008D6E59"/>
    <w:rsid w:val="008D7186"/>
    <w:rsid w:val="008D7288"/>
    <w:rsid w:val="008E2003"/>
    <w:rsid w:val="008E28F5"/>
    <w:rsid w:val="008E3A6D"/>
    <w:rsid w:val="008E43B9"/>
    <w:rsid w:val="008E51A6"/>
    <w:rsid w:val="008F01F1"/>
    <w:rsid w:val="008F118F"/>
    <w:rsid w:val="008F12B4"/>
    <w:rsid w:val="008F2758"/>
    <w:rsid w:val="008F3299"/>
    <w:rsid w:val="008F5AFC"/>
    <w:rsid w:val="008F7CE7"/>
    <w:rsid w:val="009005D1"/>
    <w:rsid w:val="0090222F"/>
    <w:rsid w:val="00904121"/>
    <w:rsid w:val="00905A13"/>
    <w:rsid w:val="009071B8"/>
    <w:rsid w:val="009108A5"/>
    <w:rsid w:val="00912534"/>
    <w:rsid w:val="00914595"/>
    <w:rsid w:val="009159C5"/>
    <w:rsid w:val="009247E6"/>
    <w:rsid w:val="009273E6"/>
    <w:rsid w:val="00930E90"/>
    <w:rsid w:val="009315C7"/>
    <w:rsid w:val="00953A75"/>
    <w:rsid w:val="00953AD1"/>
    <w:rsid w:val="009540F2"/>
    <w:rsid w:val="009545AB"/>
    <w:rsid w:val="00954AFD"/>
    <w:rsid w:val="00962A3F"/>
    <w:rsid w:val="00962AAB"/>
    <w:rsid w:val="00964C33"/>
    <w:rsid w:val="00970715"/>
    <w:rsid w:val="00977C57"/>
    <w:rsid w:val="00981633"/>
    <w:rsid w:val="00982949"/>
    <w:rsid w:val="0098411F"/>
    <w:rsid w:val="00984F3D"/>
    <w:rsid w:val="00985451"/>
    <w:rsid w:val="009858B7"/>
    <w:rsid w:val="00986900"/>
    <w:rsid w:val="00987D9A"/>
    <w:rsid w:val="00990BF2"/>
    <w:rsid w:val="00994E0F"/>
    <w:rsid w:val="00995D19"/>
    <w:rsid w:val="00995F72"/>
    <w:rsid w:val="009A0177"/>
    <w:rsid w:val="009A3350"/>
    <w:rsid w:val="009A3746"/>
    <w:rsid w:val="009A3856"/>
    <w:rsid w:val="009A6220"/>
    <w:rsid w:val="009A6658"/>
    <w:rsid w:val="009B09AC"/>
    <w:rsid w:val="009B2FF7"/>
    <w:rsid w:val="009B4413"/>
    <w:rsid w:val="009B63A8"/>
    <w:rsid w:val="009C0E4C"/>
    <w:rsid w:val="009C4AED"/>
    <w:rsid w:val="009C70A4"/>
    <w:rsid w:val="009D0241"/>
    <w:rsid w:val="009D0602"/>
    <w:rsid w:val="009D1BE5"/>
    <w:rsid w:val="009D3109"/>
    <w:rsid w:val="009D5FD3"/>
    <w:rsid w:val="009E2955"/>
    <w:rsid w:val="009E37A4"/>
    <w:rsid w:val="009E55D6"/>
    <w:rsid w:val="009E7563"/>
    <w:rsid w:val="00A029E6"/>
    <w:rsid w:val="00A03E52"/>
    <w:rsid w:val="00A0450F"/>
    <w:rsid w:val="00A101DB"/>
    <w:rsid w:val="00A12610"/>
    <w:rsid w:val="00A153D6"/>
    <w:rsid w:val="00A16A0C"/>
    <w:rsid w:val="00A17D1F"/>
    <w:rsid w:val="00A20ECE"/>
    <w:rsid w:val="00A218A9"/>
    <w:rsid w:val="00A22F9D"/>
    <w:rsid w:val="00A2306D"/>
    <w:rsid w:val="00A24E22"/>
    <w:rsid w:val="00A35457"/>
    <w:rsid w:val="00A354A0"/>
    <w:rsid w:val="00A370BB"/>
    <w:rsid w:val="00A418C5"/>
    <w:rsid w:val="00A431EA"/>
    <w:rsid w:val="00A449A9"/>
    <w:rsid w:val="00A44C0A"/>
    <w:rsid w:val="00A47ACA"/>
    <w:rsid w:val="00A47B51"/>
    <w:rsid w:val="00A509B4"/>
    <w:rsid w:val="00A522F2"/>
    <w:rsid w:val="00A528EC"/>
    <w:rsid w:val="00A534D2"/>
    <w:rsid w:val="00A54FD9"/>
    <w:rsid w:val="00A56067"/>
    <w:rsid w:val="00A5652E"/>
    <w:rsid w:val="00A70B87"/>
    <w:rsid w:val="00A7643E"/>
    <w:rsid w:val="00A77C84"/>
    <w:rsid w:val="00A812C6"/>
    <w:rsid w:val="00A85680"/>
    <w:rsid w:val="00A90296"/>
    <w:rsid w:val="00A902FC"/>
    <w:rsid w:val="00A904E1"/>
    <w:rsid w:val="00A9121F"/>
    <w:rsid w:val="00A917D6"/>
    <w:rsid w:val="00A944CE"/>
    <w:rsid w:val="00AA0D50"/>
    <w:rsid w:val="00AA230D"/>
    <w:rsid w:val="00AA3FBF"/>
    <w:rsid w:val="00AA6459"/>
    <w:rsid w:val="00AA6E5D"/>
    <w:rsid w:val="00AB0908"/>
    <w:rsid w:val="00AB13BF"/>
    <w:rsid w:val="00AB24BF"/>
    <w:rsid w:val="00AB3015"/>
    <w:rsid w:val="00AB4459"/>
    <w:rsid w:val="00AB46CB"/>
    <w:rsid w:val="00AB6B9D"/>
    <w:rsid w:val="00AC0131"/>
    <w:rsid w:val="00AC161A"/>
    <w:rsid w:val="00AC2B17"/>
    <w:rsid w:val="00AC3A79"/>
    <w:rsid w:val="00AC48F1"/>
    <w:rsid w:val="00AC76D5"/>
    <w:rsid w:val="00AD165F"/>
    <w:rsid w:val="00AD5B3F"/>
    <w:rsid w:val="00AD7789"/>
    <w:rsid w:val="00AE060D"/>
    <w:rsid w:val="00AE0DAB"/>
    <w:rsid w:val="00AE262E"/>
    <w:rsid w:val="00AE450D"/>
    <w:rsid w:val="00AF13F3"/>
    <w:rsid w:val="00AF1C2D"/>
    <w:rsid w:val="00AF4A99"/>
    <w:rsid w:val="00B005A9"/>
    <w:rsid w:val="00B011E1"/>
    <w:rsid w:val="00B043D2"/>
    <w:rsid w:val="00B07BD4"/>
    <w:rsid w:val="00B1271F"/>
    <w:rsid w:val="00B13430"/>
    <w:rsid w:val="00B13AEB"/>
    <w:rsid w:val="00B17B12"/>
    <w:rsid w:val="00B22014"/>
    <w:rsid w:val="00B23AFF"/>
    <w:rsid w:val="00B2459D"/>
    <w:rsid w:val="00B30E24"/>
    <w:rsid w:val="00B33589"/>
    <w:rsid w:val="00B35B65"/>
    <w:rsid w:val="00B407F0"/>
    <w:rsid w:val="00B4103C"/>
    <w:rsid w:val="00B41497"/>
    <w:rsid w:val="00B41994"/>
    <w:rsid w:val="00B4296D"/>
    <w:rsid w:val="00B42BDF"/>
    <w:rsid w:val="00B43A32"/>
    <w:rsid w:val="00B45989"/>
    <w:rsid w:val="00B51BE5"/>
    <w:rsid w:val="00B530A2"/>
    <w:rsid w:val="00B546B2"/>
    <w:rsid w:val="00B55B65"/>
    <w:rsid w:val="00B60C4D"/>
    <w:rsid w:val="00B6216D"/>
    <w:rsid w:val="00B64517"/>
    <w:rsid w:val="00B652C3"/>
    <w:rsid w:val="00B65A9F"/>
    <w:rsid w:val="00B73218"/>
    <w:rsid w:val="00B75E27"/>
    <w:rsid w:val="00B76A68"/>
    <w:rsid w:val="00B76B34"/>
    <w:rsid w:val="00B76D00"/>
    <w:rsid w:val="00B848EB"/>
    <w:rsid w:val="00B850FC"/>
    <w:rsid w:val="00B868C9"/>
    <w:rsid w:val="00B90C4F"/>
    <w:rsid w:val="00B9193C"/>
    <w:rsid w:val="00B924D2"/>
    <w:rsid w:val="00B9478E"/>
    <w:rsid w:val="00B95CAC"/>
    <w:rsid w:val="00B96785"/>
    <w:rsid w:val="00B9704B"/>
    <w:rsid w:val="00BA005B"/>
    <w:rsid w:val="00BA103D"/>
    <w:rsid w:val="00BA6F94"/>
    <w:rsid w:val="00BA7069"/>
    <w:rsid w:val="00BB0DB5"/>
    <w:rsid w:val="00BB487A"/>
    <w:rsid w:val="00BB4AE6"/>
    <w:rsid w:val="00BB5E42"/>
    <w:rsid w:val="00BB770C"/>
    <w:rsid w:val="00BC4C92"/>
    <w:rsid w:val="00BD0A06"/>
    <w:rsid w:val="00BD192B"/>
    <w:rsid w:val="00BD1CA8"/>
    <w:rsid w:val="00BD241B"/>
    <w:rsid w:val="00BD28DF"/>
    <w:rsid w:val="00BD4CAB"/>
    <w:rsid w:val="00BD565F"/>
    <w:rsid w:val="00BD77A9"/>
    <w:rsid w:val="00BE35A0"/>
    <w:rsid w:val="00BE553C"/>
    <w:rsid w:val="00BE5A2C"/>
    <w:rsid w:val="00BF0D84"/>
    <w:rsid w:val="00BF1554"/>
    <w:rsid w:val="00BF30C6"/>
    <w:rsid w:val="00BF3435"/>
    <w:rsid w:val="00BF444A"/>
    <w:rsid w:val="00BF588F"/>
    <w:rsid w:val="00BF6869"/>
    <w:rsid w:val="00C00B3C"/>
    <w:rsid w:val="00C02532"/>
    <w:rsid w:val="00C0370C"/>
    <w:rsid w:val="00C04068"/>
    <w:rsid w:val="00C04380"/>
    <w:rsid w:val="00C0462E"/>
    <w:rsid w:val="00C06E86"/>
    <w:rsid w:val="00C115A3"/>
    <w:rsid w:val="00C171A7"/>
    <w:rsid w:val="00C171E9"/>
    <w:rsid w:val="00C20266"/>
    <w:rsid w:val="00C22B6D"/>
    <w:rsid w:val="00C24D8A"/>
    <w:rsid w:val="00C27AD8"/>
    <w:rsid w:val="00C27F81"/>
    <w:rsid w:val="00C33708"/>
    <w:rsid w:val="00C33F90"/>
    <w:rsid w:val="00C409BD"/>
    <w:rsid w:val="00C417C9"/>
    <w:rsid w:val="00C41836"/>
    <w:rsid w:val="00C466FD"/>
    <w:rsid w:val="00C4762C"/>
    <w:rsid w:val="00C47C74"/>
    <w:rsid w:val="00C5013A"/>
    <w:rsid w:val="00C5019B"/>
    <w:rsid w:val="00C50561"/>
    <w:rsid w:val="00C53ECC"/>
    <w:rsid w:val="00C54187"/>
    <w:rsid w:val="00C5556B"/>
    <w:rsid w:val="00C57104"/>
    <w:rsid w:val="00C6007B"/>
    <w:rsid w:val="00C6256B"/>
    <w:rsid w:val="00C63B71"/>
    <w:rsid w:val="00C646F2"/>
    <w:rsid w:val="00C64D89"/>
    <w:rsid w:val="00C66BAD"/>
    <w:rsid w:val="00C734BE"/>
    <w:rsid w:val="00C748C8"/>
    <w:rsid w:val="00C76C1C"/>
    <w:rsid w:val="00C80059"/>
    <w:rsid w:val="00C80834"/>
    <w:rsid w:val="00C82FCC"/>
    <w:rsid w:val="00C83D15"/>
    <w:rsid w:val="00C867F9"/>
    <w:rsid w:val="00C91750"/>
    <w:rsid w:val="00C91B99"/>
    <w:rsid w:val="00C93EBB"/>
    <w:rsid w:val="00CA21A7"/>
    <w:rsid w:val="00CA3AC8"/>
    <w:rsid w:val="00CA5AC4"/>
    <w:rsid w:val="00CA5C4A"/>
    <w:rsid w:val="00CA63E7"/>
    <w:rsid w:val="00CB1591"/>
    <w:rsid w:val="00CB1866"/>
    <w:rsid w:val="00CB2A5E"/>
    <w:rsid w:val="00CB7B46"/>
    <w:rsid w:val="00CC12D8"/>
    <w:rsid w:val="00CC507E"/>
    <w:rsid w:val="00CC7A4F"/>
    <w:rsid w:val="00CC7B21"/>
    <w:rsid w:val="00CD1902"/>
    <w:rsid w:val="00CD601B"/>
    <w:rsid w:val="00CE0F2E"/>
    <w:rsid w:val="00CE12CA"/>
    <w:rsid w:val="00CE760F"/>
    <w:rsid w:val="00CF184C"/>
    <w:rsid w:val="00CF284F"/>
    <w:rsid w:val="00CF37AF"/>
    <w:rsid w:val="00CF4224"/>
    <w:rsid w:val="00CF74D9"/>
    <w:rsid w:val="00D06C64"/>
    <w:rsid w:val="00D11F82"/>
    <w:rsid w:val="00D25460"/>
    <w:rsid w:val="00D2599B"/>
    <w:rsid w:val="00D27DD6"/>
    <w:rsid w:val="00D316F4"/>
    <w:rsid w:val="00D319B2"/>
    <w:rsid w:val="00D348DB"/>
    <w:rsid w:val="00D34EA9"/>
    <w:rsid w:val="00D362F1"/>
    <w:rsid w:val="00D41251"/>
    <w:rsid w:val="00D41FF1"/>
    <w:rsid w:val="00D42755"/>
    <w:rsid w:val="00D4307B"/>
    <w:rsid w:val="00D46651"/>
    <w:rsid w:val="00D477BC"/>
    <w:rsid w:val="00D50423"/>
    <w:rsid w:val="00D522F9"/>
    <w:rsid w:val="00D654F4"/>
    <w:rsid w:val="00D66123"/>
    <w:rsid w:val="00D668BF"/>
    <w:rsid w:val="00D66EB0"/>
    <w:rsid w:val="00D704D1"/>
    <w:rsid w:val="00D75C82"/>
    <w:rsid w:val="00D7795F"/>
    <w:rsid w:val="00D8229D"/>
    <w:rsid w:val="00D83988"/>
    <w:rsid w:val="00D84FC2"/>
    <w:rsid w:val="00D861BA"/>
    <w:rsid w:val="00D9000E"/>
    <w:rsid w:val="00D92E1B"/>
    <w:rsid w:val="00D93BC2"/>
    <w:rsid w:val="00DA2243"/>
    <w:rsid w:val="00DA232A"/>
    <w:rsid w:val="00DA4658"/>
    <w:rsid w:val="00DA6FD9"/>
    <w:rsid w:val="00DA7E8A"/>
    <w:rsid w:val="00DB0DE9"/>
    <w:rsid w:val="00DB2A4E"/>
    <w:rsid w:val="00DB2D5A"/>
    <w:rsid w:val="00DB31FC"/>
    <w:rsid w:val="00DB46BD"/>
    <w:rsid w:val="00DC19C4"/>
    <w:rsid w:val="00DC4484"/>
    <w:rsid w:val="00DC7DFF"/>
    <w:rsid w:val="00DD0905"/>
    <w:rsid w:val="00DD237A"/>
    <w:rsid w:val="00DD2985"/>
    <w:rsid w:val="00DE3877"/>
    <w:rsid w:val="00DE7999"/>
    <w:rsid w:val="00DF0E98"/>
    <w:rsid w:val="00DF0EEC"/>
    <w:rsid w:val="00DF10F0"/>
    <w:rsid w:val="00DF2C54"/>
    <w:rsid w:val="00DF4494"/>
    <w:rsid w:val="00E0011E"/>
    <w:rsid w:val="00E005C5"/>
    <w:rsid w:val="00E0196A"/>
    <w:rsid w:val="00E06114"/>
    <w:rsid w:val="00E0643D"/>
    <w:rsid w:val="00E07DAA"/>
    <w:rsid w:val="00E12145"/>
    <w:rsid w:val="00E1270F"/>
    <w:rsid w:val="00E12C2A"/>
    <w:rsid w:val="00E15631"/>
    <w:rsid w:val="00E1640B"/>
    <w:rsid w:val="00E175AD"/>
    <w:rsid w:val="00E20608"/>
    <w:rsid w:val="00E2188B"/>
    <w:rsid w:val="00E23346"/>
    <w:rsid w:val="00E24981"/>
    <w:rsid w:val="00E27150"/>
    <w:rsid w:val="00E3122C"/>
    <w:rsid w:val="00E31379"/>
    <w:rsid w:val="00E43E99"/>
    <w:rsid w:val="00E4544A"/>
    <w:rsid w:val="00E47A81"/>
    <w:rsid w:val="00E5038F"/>
    <w:rsid w:val="00E5298A"/>
    <w:rsid w:val="00E52B99"/>
    <w:rsid w:val="00E56337"/>
    <w:rsid w:val="00E6157D"/>
    <w:rsid w:val="00E63717"/>
    <w:rsid w:val="00E638E8"/>
    <w:rsid w:val="00E65833"/>
    <w:rsid w:val="00E66DD3"/>
    <w:rsid w:val="00E67D79"/>
    <w:rsid w:val="00E7261D"/>
    <w:rsid w:val="00E73C4D"/>
    <w:rsid w:val="00E75821"/>
    <w:rsid w:val="00E76CE6"/>
    <w:rsid w:val="00E8473B"/>
    <w:rsid w:val="00E85386"/>
    <w:rsid w:val="00E87B0B"/>
    <w:rsid w:val="00E90010"/>
    <w:rsid w:val="00E92566"/>
    <w:rsid w:val="00E96832"/>
    <w:rsid w:val="00E96FF2"/>
    <w:rsid w:val="00E97389"/>
    <w:rsid w:val="00EA0796"/>
    <w:rsid w:val="00EA3F37"/>
    <w:rsid w:val="00EA3FB3"/>
    <w:rsid w:val="00EA77D1"/>
    <w:rsid w:val="00EB4BA3"/>
    <w:rsid w:val="00EB5F7D"/>
    <w:rsid w:val="00EB5FE9"/>
    <w:rsid w:val="00EB7325"/>
    <w:rsid w:val="00EC1CCA"/>
    <w:rsid w:val="00EC2814"/>
    <w:rsid w:val="00EC48E1"/>
    <w:rsid w:val="00EC4F9B"/>
    <w:rsid w:val="00ED2ABC"/>
    <w:rsid w:val="00ED6FF8"/>
    <w:rsid w:val="00ED74BE"/>
    <w:rsid w:val="00ED787D"/>
    <w:rsid w:val="00EE087F"/>
    <w:rsid w:val="00EE27C4"/>
    <w:rsid w:val="00EE41D2"/>
    <w:rsid w:val="00EE4C2E"/>
    <w:rsid w:val="00EF08F2"/>
    <w:rsid w:val="00EF0F9A"/>
    <w:rsid w:val="00EF4382"/>
    <w:rsid w:val="00EF6B90"/>
    <w:rsid w:val="00EF72F0"/>
    <w:rsid w:val="00EF77AB"/>
    <w:rsid w:val="00F00AE7"/>
    <w:rsid w:val="00F00B71"/>
    <w:rsid w:val="00F02414"/>
    <w:rsid w:val="00F04D47"/>
    <w:rsid w:val="00F07F3E"/>
    <w:rsid w:val="00F1020F"/>
    <w:rsid w:val="00F108A9"/>
    <w:rsid w:val="00F20C71"/>
    <w:rsid w:val="00F23BC9"/>
    <w:rsid w:val="00F26DC2"/>
    <w:rsid w:val="00F30E21"/>
    <w:rsid w:val="00F33B76"/>
    <w:rsid w:val="00F36985"/>
    <w:rsid w:val="00F40C2B"/>
    <w:rsid w:val="00F42172"/>
    <w:rsid w:val="00F42486"/>
    <w:rsid w:val="00F42A2F"/>
    <w:rsid w:val="00F42E3A"/>
    <w:rsid w:val="00F511BC"/>
    <w:rsid w:val="00F560C8"/>
    <w:rsid w:val="00F60D9B"/>
    <w:rsid w:val="00F6110C"/>
    <w:rsid w:val="00F6265C"/>
    <w:rsid w:val="00F62DE3"/>
    <w:rsid w:val="00F63281"/>
    <w:rsid w:val="00F6340A"/>
    <w:rsid w:val="00F64BF9"/>
    <w:rsid w:val="00F712FD"/>
    <w:rsid w:val="00F733F9"/>
    <w:rsid w:val="00F74140"/>
    <w:rsid w:val="00F750F3"/>
    <w:rsid w:val="00F764CC"/>
    <w:rsid w:val="00F8168C"/>
    <w:rsid w:val="00F8406E"/>
    <w:rsid w:val="00F8410C"/>
    <w:rsid w:val="00F87812"/>
    <w:rsid w:val="00F9023F"/>
    <w:rsid w:val="00F90B25"/>
    <w:rsid w:val="00F931B6"/>
    <w:rsid w:val="00F9690C"/>
    <w:rsid w:val="00FA00F7"/>
    <w:rsid w:val="00FA1746"/>
    <w:rsid w:val="00FA18E6"/>
    <w:rsid w:val="00FA1D01"/>
    <w:rsid w:val="00FA222B"/>
    <w:rsid w:val="00FA64DE"/>
    <w:rsid w:val="00FA68F4"/>
    <w:rsid w:val="00FA7838"/>
    <w:rsid w:val="00FA787A"/>
    <w:rsid w:val="00FA7FE8"/>
    <w:rsid w:val="00FB0B39"/>
    <w:rsid w:val="00FB45C5"/>
    <w:rsid w:val="00FB4937"/>
    <w:rsid w:val="00FB7DB4"/>
    <w:rsid w:val="00FC122C"/>
    <w:rsid w:val="00FC167E"/>
    <w:rsid w:val="00FC17D9"/>
    <w:rsid w:val="00FC334E"/>
    <w:rsid w:val="00FC4E0D"/>
    <w:rsid w:val="00FC7BFF"/>
    <w:rsid w:val="00FD0DB6"/>
    <w:rsid w:val="00FD0DD7"/>
    <w:rsid w:val="00FD1322"/>
    <w:rsid w:val="00FD1EA9"/>
    <w:rsid w:val="00FD3382"/>
    <w:rsid w:val="00FD4214"/>
    <w:rsid w:val="00FD500D"/>
    <w:rsid w:val="00FD635D"/>
    <w:rsid w:val="00FE25A5"/>
    <w:rsid w:val="00FE492A"/>
    <w:rsid w:val="00FE674D"/>
    <w:rsid w:val="00FF0FF5"/>
    <w:rsid w:val="00FF17B8"/>
    <w:rsid w:val="00FF229E"/>
    <w:rsid w:val="00FF3A97"/>
    <w:rsid w:val="00FF7288"/>
    <w:rsid w:val="023FBF20"/>
    <w:rsid w:val="02B34728"/>
    <w:rsid w:val="04963987"/>
    <w:rsid w:val="06190185"/>
    <w:rsid w:val="09A2C463"/>
    <w:rsid w:val="0F0F09FD"/>
    <w:rsid w:val="10F8FCFD"/>
    <w:rsid w:val="1F2DDA2D"/>
    <w:rsid w:val="231C8649"/>
    <w:rsid w:val="2D8E4659"/>
    <w:rsid w:val="2EEF1B1B"/>
    <w:rsid w:val="37F557DD"/>
    <w:rsid w:val="386BDEDA"/>
    <w:rsid w:val="414732CD"/>
    <w:rsid w:val="466FEA69"/>
    <w:rsid w:val="4A2050DF"/>
    <w:rsid w:val="4D10CFA3"/>
    <w:rsid w:val="50C36057"/>
    <w:rsid w:val="514C453B"/>
    <w:rsid w:val="51BC57DC"/>
    <w:rsid w:val="64B7F185"/>
    <w:rsid w:val="6B2DD1A5"/>
    <w:rsid w:val="6E5B27FC"/>
    <w:rsid w:val="721DD29D"/>
    <w:rsid w:val="74B7389D"/>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smartTagType w:name="stockticker" w:namespaceuri="urn:schemas-microsoft-com:office:smarttags"/>
  <w:shapeDefaults>
    <o:shapedefaults spidmax="57345" v:ext="edit"/>
    <o:shapelayout v:ext="edit">
      <o:idmap data="1" v:ext="edit"/>
    </o:shapelayout>
  </w:shapeDefaults>
  <w:decimalSymbol w:val=","/>
  <w:listSeparator w:val=";"/>
  <w14:docId w14:val="39A7EC04"/>
  <w15:chartTrackingRefBased/>
  <w15:docId w15:val="{7B872213-9F6F-4135-93AD-8D1C3CFE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965FB"/>
    <w:pPr>
      <w:spacing w:line="240" w:lineRule="exact"/>
    </w:pPr>
    <w:rPr>
      <w:rFonts w:ascii="Arial" w:hAnsi="Arial"/>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Appeldenotedefin" w:type="character">
    <w:name w:val="endnote reference"/>
    <w:semiHidden/>
    <w:rPr>
      <w:vertAlign w:val="superscript"/>
    </w:rPr>
  </w:style>
  <w:style w:styleId="Pieddepage" w:type="paragraph">
    <w:name w:val="footer"/>
    <w:basedOn w:val="Normal"/>
    <w:pPr>
      <w:tabs>
        <w:tab w:pos="4819" w:val="center"/>
        <w:tab w:pos="9071" w:val="right"/>
      </w:tabs>
    </w:pPr>
  </w:style>
  <w:style w:styleId="En-tte" w:type="paragraph">
    <w:name w:val="header"/>
    <w:basedOn w:val="Normal"/>
    <w:link w:val="En-tteCar"/>
    <w:uiPriority w:val="99"/>
    <w:pPr>
      <w:tabs>
        <w:tab w:pos="4819" w:val="center"/>
        <w:tab w:pos="9071" w:val="right"/>
      </w:tabs>
    </w:pPr>
  </w:style>
  <w:style w:styleId="Appelnotedebasdep" w:type="character">
    <w:name w:val="footnote reference"/>
    <w:semiHidden/>
    <w:rPr>
      <w:position w:val="6"/>
      <w:sz w:val="16"/>
    </w:rPr>
  </w:style>
  <w:style w:styleId="Notedebasdepage" w:type="paragraph">
    <w:name w:val="footnote text"/>
    <w:basedOn w:val="Normal"/>
    <w:link w:val="NotedebasdepageCar"/>
    <w:semiHidden/>
  </w:style>
  <w:style w:styleId="Corpsdetexte" w:type="paragraph">
    <w:name w:val="Body Text"/>
    <w:basedOn w:val="Normal"/>
    <w:pPr>
      <w:spacing w:line="240" w:lineRule="auto"/>
      <w:jc w:val="both"/>
    </w:pPr>
  </w:style>
  <w:style w:styleId="Textedebulles" w:type="paragraph">
    <w:name w:val="Balloon Text"/>
    <w:basedOn w:val="Normal"/>
    <w:semiHidden/>
    <w:rsid w:val="00954AFD"/>
    <w:rPr>
      <w:rFonts w:ascii="Tahoma" w:cs="Tahoma" w:hAnsi="Tahoma"/>
      <w:sz w:val="16"/>
      <w:szCs w:val="16"/>
    </w:rPr>
  </w:style>
  <w:style w:customStyle="1" w:styleId="CharChar1" w:type="paragraph">
    <w:name w:val="Char Char1"/>
    <w:basedOn w:val="Normal"/>
    <w:semiHidden/>
    <w:rsid w:val="004E355D"/>
    <w:pPr>
      <w:spacing w:after="160"/>
      <w:jc w:val="both"/>
    </w:pPr>
    <w:rPr>
      <w:rFonts w:ascii="Verdana" w:hAnsi="Verdana"/>
      <w:lang w:val="en-US"/>
    </w:rPr>
  </w:style>
  <w:style w:styleId="Retraitcorpsdetexte" w:type="paragraph">
    <w:name w:val="Body Text Indent"/>
    <w:basedOn w:val="Normal"/>
    <w:link w:val="RetraitcorpsdetexteCar"/>
    <w:rsid w:val="00C24D8A"/>
    <w:pPr>
      <w:spacing w:after="120"/>
      <w:ind w:left="283"/>
    </w:pPr>
  </w:style>
  <w:style w:customStyle="1" w:styleId="Default" w:type="paragraph">
    <w:name w:val="Default"/>
    <w:rsid w:val="007C4969"/>
    <w:pPr>
      <w:autoSpaceDE w:val="0"/>
      <w:autoSpaceDN w:val="0"/>
      <w:adjustRightInd w:val="0"/>
    </w:pPr>
    <w:rPr>
      <w:rFonts w:ascii="Arial Narrow" w:cs="Arial Narrow" w:hAnsi="Arial Narrow"/>
      <w:color w:val="000000"/>
      <w:sz w:val="24"/>
      <w:szCs w:val="24"/>
    </w:rPr>
  </w:style>
  <w:style w:styleId="Corpsdetexte2" w:type="paragraph">
    <w:name w:val="Body Text 2"/>
    <w:basedOn w:val="Normal"/>
    <w:rsid w:val="00FA00F7"/>
    <w:pPr>
      <w:spacing w:after="120" w:line="480" w:lineRule="auto"/>
    </w:pPr>
    <w:rPr>
      <w:sz w:val="24"/>
      <w:lang w:eastAsia="ja-JP"/>
    </w:rPr>
  </w:style>
  <w:style w:styleId="Grilledutableau" w:type="table">
    <w:name w:val="Table Grid"/>
    <w:basedOn w:val="TableauNormal"/>
    <w:rsid w:val="00FA00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n-tteCar" w:type="character">
    <w:name w:val="En-tête Car"/>
    <w:link w:val="En-tte"/>
    <w:uiPriority w:val="99"/>
    <w:locked/>
    <w:rsid w:val="00030B47"/>
    <w:rPr>
      <w:rFonts w:ascii="Arial" w:hAnsi="Arial"/>
      <w:lang w:bidi="ar-SA" w:eastAsia="fr-FR" w:val="fr-FR"/>
    </w:rPr>
  </w:style>
  <w:style w:customStyle="1" w:styleId="NormalArialCarCarCar" w:type="paragraph">
    <w:name w:val="Normal + Arial Car Car Car"/>
    <w:basedOn w:val="Normal"/>
    <w:semiHidden/>
    <w:rsid w:val="001F1522"/>
    <w:pPr>
      <w:spacing w:after="160"/>
      <w:jc w:val="both"/>
    </w:pPr>
    <w:rPr>
      <w:rFonts w:cs="Arial Unicode MS"/>
      <w:lang w:val="en-US"/>
    </w:rPr>
  </w:style>
  <w:style w:styleId="Corpsdetexte3" w:type="paragraph">
    <w:name w:val="Body Text 3"/>
    <w:basedOn w:val="Normal"/>
    <w:rsid w:val="001429F4"/>
    <w:pPr>
      <w:spacing w:after="120"/>
    </w:pPr>
    <w:rPr>
      <w:sz w:val="16"/>
      <w:szCs w:val="16"/>
    </w:rPr>
  </w:style>
  <w:style w:customStyle="1" w:styleId="NormalArial" w:type="paragraph">
    <w:name w:val="Normal + Arial"/>
    <w:basedOn w:val="Normal"/>
    <w:semiHidden/>
    <w:rsid w:val="00F42486"/>
    <w:pPr>
      <w:spacing w:after="160"/>
      <w:jc w:val="both"/>
    </w:pPr>
    <w:rPr>
      <w:rFonts w:cs="Arial Unicode MS"/>
      <w:lang w:val="en-US"/>
    </w:rPr>
  </w:style>
  <w:style w:customStyle="1" w:styleId="CarCarCarCarCar" w:type="paragraph">
    <w:name w:val="Car Car Car Car Car"/>
    <w:basedOn w:val="Normal"/>
    <w:semiHidden/>
    <w:rsid w:val="00A9121F"/>
    <w:pPr>
      <w:spacing w:after="160"/>
      <w:jc w:val="both"/>
    </w:pPr>
    <w:rPr>
      <w:rFonts w:ascii="Verdana" w:hAnsi="Verdana"/>
      <w:lang w:val="en-US"/>
    </w:rPr>
  </w:style>
  <w:style w:styleId="NormalWeb" w:type="paragraph">
    <w:name w:val="Normal (Web)"/>
    <w:basedOn w:val="Normal"/>
    <w:uiPriority w:val="99"/>
    <w:semiHidden/>
    <w:unhideWhenUsed/>
    <w:rsid w:val="008431B8"/>
    <w:pPr>
      <w:spacing w:after="100" w:afterAutospacing="1" w:before="100" w:beforeAutospacing="1" w:line="240" w:lineRule="auto"/>
    </w:pPr>
    <w:rPr>
      <w:rFonts w:ascii="Times New Roman" w:hAnsi="Times New Roman"/>
      <w:sz w:val="24"/>
      <w:szCs w:val="24"/>
    </w:rPr>
  </w:style>
  <w:style w:styleId="Lienhypertexte" w:type="character">
    <w:name w:val="Hyperlink"/>
    <w:uiPriority w:val="99"/>
    <w:unhideWhenUsed/>
    <w:rsid w:val="008431B8"/>
    <w:rPr>
      <w:color w:val="0000FF"/>
      <w:u w:val="single"/>
    </w:rPr>
  </w:style>
  <w:style w:customStyle="1" w:styleId="Standard" w:type="paragraph">
    <w:name w:val="Standard"/>
    <w:rsid w:val="00F62DE3"/>
    <w:pPr>
      <w:ind w:right="-1"/>
      <w:jc w:val="both"/>
    </w:pPr>
    <w:rPr>
      <w:rFonts w:ascii="BR-01T" w:hAnsi="BR-01T"/>
      <w:noProof/>
    </w:rPr>
  </w:style>
  <w:style w:customStyle="1" w:styleId="Corpsdetexte21" w:type="paragraph">
    <w:name w:val="Corps de texte 21"/>
    <w:basedOn w:val="Normal"/>
    <w:rsid w:val="00B17B12"/>
    <w:pPr>
      <w:tabs>
        <w:tab w:pos="3686" w:val="left"/>
      </w:tabs>
      <w:spacing w:line="240" w:lineRule="auto"/>
      <w:jc w:val="both"/>
    </w:pPr>
    <w:rPr>
      <w:rFonts w:ascii="Times New Roman" w:hAnsi="Times New Roman"/>
      <w:sz w:val="24"/>
      <w:lang w:eastAsia="ja-JP"/>
    </w:rPr>
  </w:style>
  <w:style w:customStyle="1" w:styleId="CarCar" w:type="paragraph">
    <w:name w:val="Car Car"/>
    <w:basedOn w:val="Normal"/>
    <w:semiHidden/>
    <w:rsid w:val="00B17B12"/>
    <w:pPr>
      <w:spacing w:after="160"/>
      <w:jc w:val="both"/>
    </w:pPr>
    <w:rPr>
      <w:rFonts w:ascii="Verdana" w:hAnsi="Verdana"/>
      <w:lang w:val="en-US"/>
    </w:rPr>
  </w:style>
  <w:style w:customStyle="1" w:styleId="NotedebasdepageCar" w:type="character">
    <w:name w:val="Note de bas de page Car"/>
    <w:link w:val="Notedebasdepage"/>
    <w:semiHidden/>
    <w:rsid w:val="00B07BD4"/>
    <w:rPr>
      <w:rFonts w:ascii="Arial" w:hAnsi="Arial"/>
    </w:rPr>
  </w:style>
  <w:style w:styleId="Numrodepage" w:type="character">
    <w:name w:val="page number"/>
    <w:rsid w:val="009005D1"/>
  </w:style>
  <w:style w:styleId="Commentaire" w:type="paragraph">
    <w:name w:val="annotation text"/>
    <w:basedOn w:val="Normal"/>
    <w:link w:val="CommentaireCar"/>
    <w:uiPriority w:val="99"/>
    <w:semiHidden/>
    <w:rsid w:val="009005D1"/>
    <w:pPr>
      <w:spacing w:line="240" w:lineRule="auto"/>
    </w:pPr>
    <w:rPr>
      <w:rFonts w:ascii="Times New Roman" w:hAnsi="Times New Roman"/>
      <w:lang w:eastAsia="ja-JP"/>
    </w:rPr>
  </w:style>
  <w:style w:customStyle="1" w:styleId="CommentaireCar" w:type="character">
    <w:name w:val="Commentaire Car"/>
    <w:link w:val="Commentaire"/>
    <w:uiPriority w:val="99"/>
    <w:semiHidden/>
    <w:rsid w:val="009005D1"/>
    <w:rPr>
      <w:lang w:eastAsia="ja-JP"/>
    </w:rPr>
  </w:style>
  <w:style w:styleId="Marquedecommentaire" w:type="character">
    <w:name w:val="annotation reference"/>
    <w:uiPriority w:val="99"/>
    <w:semiHidden/>
    <w:rsid w:val="009005D1"/>
    <w:rPr>
      <w:sz w:val="16"/>
      <w:szCs w:val="16"/>
    </w:rPr>
  </w:style>
  <w:style w:styleId="Objetducommentaire" w:type="paragraph">
    <w:name w:val="annotation subject"/>
    <w:basedOn w:val="Commentaire"/>
    <w:next w:val="Commentaire"/>
    <w:link w:val="ObjetducommentaireCar"/>
    <w:uiPriority w:val="99"/>
    <w:semiHidden/>
    <w:unhideWhenUsed/>
    <w:rsid w:val="000C5BFA"/>
    <w:pPr>
      <w:spacing w:line="240" w:lineRule="exact"/>
    </w:pPr>
    <w:rPr>
      <w:rFonts w:ascii="Arial" w:hAnsi="Arial"/>
      <w:b/>
      <w:bCs/>
      <w:lang w:eastAsia="fr-FR"/>
    </w:rPr>
  </w:style>
  <w:style w:customStyle="1" w:styleId="ObjetducommentaireCar" w:type="character">
    <w:name w:val="Objet du commentaire Car"/>
    <w:link w:val="Objetducommentaire"/>
    <w:uiPriority w:val="99"/>
    <w:semiHidden/>
    <w:rsid w:val="000C5BFA"/>
    <w:rPr>
      <w:rFonts w:ascii="Arial" w:hAnsi="Arial"/>
      <w:b/>
      <w:bCs/>
      <w:lang w:eastAsia="ja-JP"/>
    </w:rPr>
  </w:style>
  <w:style w:styleId="Paragraphedeliste" w:type="paragraph">
    <w:name w:val="List Paragraph"/>
    <w:basedOn w:val="Normal"/>
    <w:uiPriority w:val="34"/>
    <w:qFormat/>
    <w:rsid w:val="000C5BFA"/>
    <w:pPr>
      <w:spacing w:line="240" w:lineRule="auto"/>
      <w:ind w:left="720"/>
    </w:pPr>
    <w:rPr>
      <w:rFonts w:ascii="Calibri" w:eastAsia="SimSun" w:hAnsi="Calibri"/>
      <w:sz w:val="22"/>
      <w:szCs w:val="22"/>
      <w:lang w:eastAsia="zh-CN"/>
    </w:rPr>
  </w:style>
  <w:style w:customStyle="1" w:styleId="RetraitcorpsdetexteCar" w:type="character">
    <w:name w:val="Retrait corps de texte Car"/>
    <w:link w:val="Retraitcorpsdetexte"/>
    <w:rsid w:val="00F23BC9"/>
    <w:rPr>
      <w:rFonts w:ascii="Arial" w:hAnsi="Arial"/>
    </w:rPr>
  </w:style>
  <w:style w:customStyle="1" w:styleId="P1justifi" w:type="paragraph">
    <w:name w:val="P1 (justifié)"/>
    <w:rsid w:val="00895839"/>
    <w:pPr>
      <w:spacing w:before="360" w:line="240" w:lineRule="exact"/>
      <w:jc w:val="both"/>
    </w:pPr>
    <w:rPr>
      <w:rFonts w:ascii="Arial" w:hAnsi="Arial"/>
      <w:lang w:eastAsia="ja-JP"/>
    </w:rPr>
  </w:style>
  <w:style w:customStyle="1" w:styleId="Mentionnonrsolue1" w:type="character">
    <w:name w:val="Mention non résolue1"/>
    <w:uiPriority w:val="99"/>
    <w:semiHidden/>
    <w:unhideWhenUsed/>
    <w:rsid w:val="00122118"/>
    <w:rPr>
      <w:color w:val="605E5C"/>
      <w:shd w:color="auto" w:fill="E1DFDD" w:val="clear"/>
    </w:rPr>
  </w:style>
  <w:style w:customStyle="1" w:styleId="PuceN1" w:type="paragraph">
    <w:name w:val="Puce N1"/>
    <w:basedOn w:val="Normal"/>
    <w:uiPriority w:val="4"/>
    <w:qFormat/>
    <w:rsid w:val="008F3299"/>
    <w:pPr>
      <w:widowControl w:val="0"/>
      <w:numPr>
        <w:numId w:val="26"/>
      </w:numPr>
      <w:spacing w:before="48" w:line="276" w:lineRule="auto"/>
    </w:pPr>
    <w:rPr>
      <w:rFonts w:cs="Times New Roman (Corps CS)" w:eastAsia="BNPP Sans Light"/>
      <w:lang w:eastAsia="en-US"/>
    </w:rPr>
  </w:style>
  <w:style w:customStyle="1" w:styleId="PuceN2" w:type="paragraph">
    <w:name w:val="Puce N2"/>
    <w:basedOn w:val="Normal"/>
    <w:uiPriority w:val="4"/>
    <w:qFormat/>
    <w:rsid w:val="008F3299"/>
    <w:pPr>
      <w:widowControl w:val="0"/>
      <w:numPr>
        <w:ilvl w:val="1"/>
        <w:numId w:val="26"/>
      </w:numPr>
      <w:spacing w:before="48" w:line="276" w:lineRule="auto"/>
    </w:pPr>
    <w:rPr>
      <w:rFonts w:cs="Times New Roman (Corps CS)" w:eastAsia="BNPP Sans Light"/>
      <w:szCs w:val="18"/>
      <w:lang w:eastAsia="en-US"/>
    </w:rPr>
  </w:style>
  <w:style w:customStyle="1" w:styleId="PuceN3" w:type="paragraph">
    <w:name w:val="Puce N3"/>
    <w:basedOn w:val="Corpsdetexte"/>
    <w:uiPriority w:val="4"/>
    <w:qFormat/>
    <w:rsid w:val="008F3299"/>
    <w:pPr>
      <w:numPr>
        <w:ilvl w:val="2"/>
        <w:numId w:val="26"/>
      </w:numPr>
      <w:spacing w:before="48" w:line="276" w:lineRule="auto"/>
      <w:jc w:val="left"/>
    </w:pPr>
    <w:rPr>
      <w:rFonts w:cs="Times New Roman (Corps CS)" w:eastAsia="BNPP Sans Light"/>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2003">
      <w:bodyDiv w:val="1"/>
      <w:marLeft w:val="0"/>
      <w:marRight w:val="0"/>
      <w:marTop w:val="0"/>
      <w:marBottom w:val="0"/>
      <w:divBdr>
        <w:top w:val="none" w:sz="0" w:space="0" w:color="auto"/>
        <w:left w:val="none" w:sz="0" w:space="0" w:color="auto"/>
        <w:bottom w:val="none" w:sz="0" w:space="0" w:color="auto"/>
        <w:right w:val="none" w:sz="0" w:space="0" w:color="auto"/>
      </w:divBdr>
    </w:div>
    <w:div w:id="1168984727">
      <w:bodyDiv w:val="1"/>
      <w:marLeft w:val="0"/>
      <w:marRight w:val="0"/>
      <w:marTop w:val="0"/>
      <w:marBottom w:val="0"/>
      <w:divBdr>
        <w:top w:val="none" w:sz="0" w:space="0" w:color="auto"/>
        <w:left w:val="none" w:sz="0" w:space="0" w:color="auto"/>
        <w:bottom w:val="none" w:sz="0" w:space="0" w:color="auto"/>
        <w:right w:val="none" w:sz="0" w:space="0" w:color="auto"/>
      </w:divBdr>
    </w:div>
    <w:div w:id="1333140580">
      <w:bodyDiv w:val="1"/>
      <w:marLeft w:val="0"/>
      <w:marRight w:val="0"/>
      <w:marTop w:val="0"/>
      <w:marBottom w:val="0"/>
      <w:divBdr>
        <w:top w:val="none" w:sz="0" w:space="0" w:color="auto"/>
        <w:left w:val="none" w:sz="0" w:space="0" w:color="auto"/>
        <w:bottom w:val="none" w:sz="0" w:space="0" w:color="auto"/>
        <w:right w:val="none" w:sz="0" w:space="0" w:color="auto"/>
      </w:divBdr>
    </w:div>
    <w:div w:id="1788698712">
      <w:bodyDiv w:val="1"/>
      <w:marLeft w:val="0"/>
      <w:marRight w:val="0"/>
      <w:marTop w:val="0"/>
      <w:marBottom w:val="0"/>
      <w:divBdr>
        <w:top w:val="none" w:sz="0" w:space="0" w:color="auto"/>
        <w:left w:val="none" w:sz="0" w:space="0" w:color="auto"/>
        <w:bottom w:val="none" w:sz="0" w:space="0" w:color="auto"/>
        <w:right w:val="none" w:sz="0" w:space="0" w:color="auto"/>
      </w:divBdr>
      <w:divsChild>
        <w:div w:id="1576091145">
          <w:marLeft w:val="0"/>
          <w:marRight w:val="0"/>
          <w:marTop w:val="0"/>
          <w:marBottom w:val="0"/>
          <w:divBdr>
            <w:top w:val="none" w:sz="0" w:space="0" w:color="auto"/>
            <w:left w:val="none" w:sz="0" w:space="0" w:color="auto"/>
            <w:bottom w:val="none" w:sz="0" w:space="0" w:color="auto"/>
            <w:right w:val="none" w:sz="0" w:space="0" w:color="auto"/>
          </w:divBdr>
          <w:divsChild>
            <w:div w:id="1928541951">
              <w:marLeft w:val="0"/>
              <w:marRight w:val="0"/>
              <w:marTop w:val="0"/>
              <w:marBottom w:val="0"/>
              <w:divBdr>
                <w:top w:val="none" w:sz="0" w:space="0" w:color="auto"/>
                <w:left w:val="none" w:sz="0" w:space="0" w:color="auto"/>
                <w:bottom w:val="none" w:sz="0" w:space="0" w:color="auto"/>
                <w:right w:val="none" w:sz="0" w:space="0" w:color="auto"/>
              </w:divBdr>
              <w:divsChild>
                <w:div w:id="1495104430">
                  <w:marLeft w:val="0"/>
                  <w:marRight w:val="0"/>
                  <w:marTop w:val="0"/>
                  <w:marBottom w:val="0"/>
                  <w:divBdr>
                    <w:top w:val="none" w:sz="0" w:space="0" w:color="auto"/>
                    <w:left w:val="none" w:sz="0" w:space="0" w:color="auto"/>
                    <w:bottom w:val="none" w:sz="0" w:space="0" w:color="auto"/>
                    <w:right w:val="none" w:sz="0" w:space="0" w:color="auto"/>
                  </w:divBdr>
                  <w:divsChild>
                    <w:div w:id="250550072">
                      <w:marLeft w:val="0"/>
                      <w:marRight w:val="0"/>
                      <w:marTop w:val="0"/>
                      <w:marBottom w:val="0"/>
                      <w:divBdr>
                        <w:top w:val="none" w:sz="0" w:space="0" w:color="auto"/>
                        <w:left w:val="none" w:sz="0" w:space="0" w:color="auto"/>
                        <w:bottom w:val="none" w:sz="0" w:space="0" w:color="auto"/>
                        <w:right w:val="none" w:sz="0" w:space="0" w:color="auto"/>
                      </w:divBdr>
                      <w:divsChild>
                        <w:div w:id="244265471">
                          <w:marLeft w:val="0"/>
                          <w:marRight w:val="0"/>
                          <w:marTop w:val="0"/>
                          <w:marBottom w:val="0"/>
                          <w:divBdr>
                            <w:top w:val="none" w:sz="0" w:space="0" w:color="auto"/>
                            <w:left w:val="none" w:sz="0" w:space="0" w:color="auto"/>
                            <w:bottom w:val="none" w:sz="0" w:space="0" w:color="auto"/>
                            <w:right w:val="none" w:sz="0" w:space="0" w:color="auto"/>
                          </w:divBdr>
                          <w:divsChild>
                            <w:div w:id="1279142615">
                              <w:marLeft w:val="0"/>
                              <w:marRight w:val="0"/>
                              <w:marTop w:val="0"/>
                              <w:marBottom w:val="0"/>
                              <w:divBdr>
                                <w:top w:val="none" w:sz="0" w:space="0" w:color="auto"/>
                                <w:left w:val="none" w:sz="0" w:space="0" w:color="auto"/>
                                <w:bottom w:val="none" w:sz="0" w:space="0" w:color="auto"/>
                                <w:right w:val="none" w:sz="0" w:space="0" w:color="auto"/>
                              </w:divBdr>
                              <w:divsChild>
                                <w:div w:id="10040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settings.xml.rels><?xml version="1.0" encoding="UTF-8" standalone="no"?><Relationships xmlns="http://schemas.openxmlformats.org/package/2006/relationships"><Relationship Id="rId1" Target="file:///C:/WINWORD/BONARPEE.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692DB03C95C41865A24ED4AE5709D" ma:contentTypeVersion="13" ma:contentTypeDescription="Crée un document." ma:contentTypeScope="" ma:versionID="6d9b751e08d2dc9ee2dda871e3cde42a">
  <xsd:schema xmlns:xsd="http://www.w3.org/2001/XMLSchema" xmlns:xs="http://www.w3.org/2001/XMLSchema" xmlns:p="http://schemas.microsoft.com/office/2006/metadata/properties" xmlns:ns3="005331af-f49f-4a3d-bbde-4dcab21a4f5b" xmlns:ns4="84ae4e37-0b08-477e-84c6-f53c0b6b44d0" targetNamespace="http://schemas.microsoft.com/office/2006/metadata/properties" ma:root="true" ma:fieldsID="acc572d3cf8a1ce2a235dd7b1757f345" ns3:_="" ns4:_="">
    <xsd:import namespace="005331af-f49f-4a3d-bbde-4dcab21a4f5b"/>
    <xsd:import namespace="84ae4e37-0b08-477e-84c6-f53c0b6b44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331af-f49f-4a3d-bbde-4dcab21a4f5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ae4e37-0b08-477e-84c6-f53c0b6b44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2227E-0F98-4205-9911-CF5A2DC53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331af-f49f-4a3d-bbde-4dcab21a4f5b"/>
    <ds:schemaRef ds:uri="84ae4e37-0b08-477e-84c6-f53c0b6b4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AC652-195C-4115-832E-2971C8D8E807}">
  <ds:schemaRefs>
    <ds:schemaRef ds:uri="http://schemas.openxmlformats.org/package/2006/metadata/core-properties"/>
    <ds:schemaRef ds:uri="http://schemas.microsoft.com/office/2006/documentManagement/types"/>
    <ds:schemaRef ds:uri="http://schemas.microsoft.com/office/infopath/2007/PartnerControls"/>
    <ds:schemaRef ds:uri="84ae4e37-0b08-477e-84c6-f53c0b6b44d0"/>
    <ds:schemaRef ds:uri="http://purl.org/dc/elements/1.1/"/>
    <ds:schemaRef ds:uri="http://schemas.microsoft.com/office/2006/metadata/properties"/>
    <ds:schemaRef ds:uri="http://purl.org/dc/terms/"/>
    <ds:schemaRef ds:uri="005331af-f49f-4a3d-bbde-4dcab21a4f5b"/>
    <ds:schemaRef ds:uri="http://www.w3.org/XML/1998/namespace"/>
    <ds:schemaRef ds:uri="http://purl.org/dc/dcmitype/"/>
  </ds:schemaRefs>
</ds:datastoreItem>
</file>

<file path=customXml/itemProps3.xml><?xml version="1.0" encoding="utf-8"?>
<ds:datastoreItem xmlns:ds="http://schemas.openxmlformats.org/officeDocument/2006/customXml" ds:itemID="{7CD673B4-E5BA-48C4-A1C7-694F45B24763}">
  <ds:schemaRefs>
    <ds:schemaRef ds:uri="http://schemas.microsoft.com/sharepoint/v3/contenttype/forms"/>
  </ds:schemaRefs>
</ds:datastoreItem>
</file>

<file path=customXml/itemProps4.xml><?xml version="1.0" encoding="utf-8"?>
<ds:datastoreItem xmlns:ds="http://schemas.openxmlformats.org/officeDocument/2006/customXml" ds:itemID="{1803A720-09ED-4AE7-918E-56671065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BONARPEE.DOT</Template>
  <TotalTime>5</TotalTime>
  <Pages>4</Pages>
  <Words>1112</Words>
  <Characters>6179</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ACCORD DEFINISSANT LES REGLES D’ABONDEMENT APPLICABLES AUX SALARIES DE BNP PARIBAS SA AU TITRE</vt:lpstr>
    </vt:vector>
  </TitlesOfParts>
  <Company>Paribas</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2022-10-21T17:02:00Z</dcterms:created>
  <cp:lastPrinted>2022-10-28T09:29:00Z</cp:lastPrinted>
  <dcterms:modified xsi:type="dcterms:W3CDTF">2022-10-28T09:30:00Z</dcterms:modified>
  <cp:revision>6</cp:revision>
  <dc:title>ACCORD DEFINISSANT LES REGLES D’ABONDEMENT APPLICABLES AUX SALARIES DE BNP PARIBAS SA AU TITRE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ed5431-0ab7-4c1b-98f4-d4e50f674d02_Enabled" pid="2">
    <vt:lpwstr>true</vt:lpwstr>
  </property>
  <property fmtid="{D5CDD505-2E9C-101B-9397-08002B2CF9AE}" name="MSIP_Label_48ed5431-0ab7-4c1b-98f4-d4e50f674d02_SetDate" pid="3">
    <vt:lpwstr>2020-10-19T15:24:35Z</vt:lpwstr>
  </property>
  <property fmtid="{D5CDD505-2E9C-101B-9397-08002B2CF9AE}" name="MSIP_Label_48ed5431-0ab7-4c1b-98f4-d4e50f674d02_Method" pid="4">
    <vt:lpwstr>Privileged</vt:lpwstr>
  </property>
  <property fmtid="{D5CDD505-2E9C-101B-9397-08002B2CF9AE}" name="MSIP_Label_48ed5431-0ab7-4c1b-98f4-d4e50f674d02_Name" pid="5">
    <vt:lpwstr>48ed5431-0ab7-4c1b-98f4-d4e50f674d02</vt:lpwstr>
  </property>
  <property fmtid="{D5CDD505-2E9C-101B-9397-08002B2CF9AE}" name="MSIP_Label_48ed5431-0ab7-4c1b-98f4-d4e50f674d02_SiteId" pid="6">
    <vt:lpwstr>614f9c25-bffa-42c7-86d8-964101f55fa2</vt:lpwstr>
  </property>
  <property fmtid="{D5CDD505-2E9C-101B-9397-08002B2CF9AE}" name="MSIP_Label_48ed5431-0ab7-4c1b-98f4-d4e50f674d02_ActionId" pid="7">
    <vt:lpwstr>74cc0ceb-646b-480e-8d6d-e7eeb7869826</vt:lpwstr>
  </property>
  <property fmtid="{D5CDD505-2E9C-101B-9397-08002B2CF9AE}" name="MSIP_Label_48ed5431-0ab7-4c1b-98f4-d4e50f674d02_ContentBits" pid="8">
    <vt:lpwstr>0</vt:lpwstr>
  </property>
  <property fmtid="{D5CDD505-2E9C-101B-9397-08002B2CF9AE}" name="ContentTypeId" pid="9">
    <vt:lpwstr>0x010100E09692DB03C95C41865A24ED4AE5709D</vt:lpwstr>
  </property>
</Properties>
</file>