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305ABC4" w14:textId="77777777" w:rsidP="002C7DF4" w:rsidR="004F6B11" w:rsidRDefault="004F6B11" w:rsidRPr="00221CAA">
      <w:pPr>
        <w:rPr>
          <w:rFonts w:ascii="Source Sans Pro" w:cstheme="minorHAnsi" w:hAnsi="Source Sans Pro"/>
          <w:color w:val="002060"/>
          <w:sz w:val="22"/>
        </w:rPr>
      </w:pPr>
    </w:p>
    <w:p w14:paraId="6761B711" w14:textId="77777777" w:rsidP="002C7DF4" w:rsidR="00AB78BE" w:rsidRDefault="00AB78BE" w:rsidRPr="00221CAA">
      <w:pPr>
        <w:rPr>
          <w:rFonts w:ascii="Source Sans Pro" w:cstheme="minorHAnsi" w:hAnsi="Source Sans Pro"/>
          <w:color w:val="002060"/>
          <w:sz w:val="22"/>
        </w:rPr>
      </w:pPr>
    </w:p>
    <w:p w14:paraId="4298EF3E" w14:textId="77777777" w:rsidP="002C7DF4" w:rsidR="002D61F0" w:rsidRDefault="002D61F0" w:rsidRPr="00221CAA">
      <w:pPr>
        <w:rPr>
          <w:rFonts w:ascii="Source Sans Pro" w:cstheme="minorHAnsi" w:hAnsi="Source Sans Pro"/>
          <w:color w:val="002060"/>
          <w:sz w:val="22"/>
        </w:rPr>
      </w:pPr>
    </w:p>
    <w:p w14:paraId="001EF4F8" w14:textId="77777777" w:rsidP="002C7DF4" w:rsidR="002D61F0" w:rsidRDefault="002D61F0" w:rsidRPr="00221CAA">
      <w:pPr>
        <w:rPr>
          <w:rFonts w:ascii="Source Sans Pro" w:cstheme="minorHAnsi" w:hAnsi="Source Sans Pro"/>
          <w:color w:val="002060"/>
          <w:sz w:val="22"/>
        </w:rPr>
      </w:pPr>
    </w:p>
    <w:p w14:paraId="3EA88099" w14:textId="77777777" w:rsidP="002C7DF4" w:rsidR="00DF5A1E" w:rsidRDefault="00DF5A1E" w:rsidRPr="00221CAA">
      <w:pPr>
        <w:rPr>
          <w:rFonts w:ascii="Source Sans Pro" w:cstheme="minorHAnsi" w:hAnsi="Source Sans Pro"/>
          <w:color w:val="002060"/>
          <w:sz w:val="22"/>
        </w:rPr>
      </w:pPr>
    </w:p>
    <w:p w14:paraId="615A3164" w14:textId="6BF711B7" w:rsidP="002C7DF4" w:rsidR="00DF5A1E" w:rsidRDefault="00DF5A1E" w:rsidRPr="00221CAA">
      <w:pPr>
        <w:rPr>
          <w:rFonts w:ascii="Source Sans Pro" w:cstheme="minorHAnsi" w:hAnsi="Source Sans Pro"/>
          <w:color w:val="002060"/>
          <w:sz w:val="22"/>
        </w:rPr>
      </w:pPr>
    </w:p>
    <w:p w14:paraId="5C25C050" w14:textId="1079922A" w:rsidP="002C7DF4" w:rsidR="00DF5A1E" w:rsidRDefault="00DF5A1E" w:rsidRPr="00221CAA">
      <w:pPr>
        <w:rPr>
          <w:rFonts w:ascii="Source Sans Pro" w:cstheme="minorHAnsi" w:hAnsi="Source Sans Pro"/>
          <w:color w:val="002060"/>
          <w:sz w:val="22"/>
        </w:rPr>
      </w:pPr>
    </w:p>
    <w:p w14:paraId="22E918B2" w14:textId="63652A6C" w:rsidP="002C7DF4" w:rsidR="00B1618B" w:rsidRDefault="00B1618B" w:rsidRPr="00221CAA">
      <w:pPr>
        <w:rPr>
          <w:rFonts w:ascii="Source Sans Pro" w:cstheme="minorHAnsi" w:hAnsi="Source Sans Pro"/>
          <w:color w:val="002060"/>
          <w:sz w:val="22"/>
        </w:rPr>
      </w:pPr>
    </w:p>
    <w:p w14:paraId="3B194F32" w14:textId="55000276" w:rsidP="002C7DF4" w:rsidR="00B1618B" w:rsidRDefault="00B1618B" w:rsidRPr="00221CAA">
      <w:pPr>
        <w:rPr>
          <w:rFonts w:ascii="Source Sans Pro" w:cstheme="minorHAnsi" w:hAnsi="Source Sans Pro"/>
          <w:color w:val="002060"/>
          <w:sz w:val="22"/>
        </w:rPr>
      </w:pPr>
    </w:p>
    <w:p w14:paraId="7C6B45C6" w14:textId="4E68E979" w:rsidP="006473C5" w:rsidR="00B1618B" w:rsidRDefault="006473C5" w:rsidRPr="00221CAA">
      <w:pPr>
        <w:tabs>
          <w:tab w:pos="4000" w:val="left"/>
        </w:tabs>
        <w:rPr>
          <w:rFonts w:ascii="Source Sans Pro" w:cstheme="minorHAnsi" w:hAnsi="Source Sans Pro"/>
          <w:color w:val="002060"/>
          <w:sz w:val="22"/>
        </w:rPr>
      </w:pPr>
      <w:r>
        <w:rPr>
          <w:rFonts w:ascii="Source Sans Pro" w:cstheme="minorHAnsi" w:hAnsi="Source Sans Pro"/>
          <w:color w:val="002060"/>
          <w:sz w:val="22"/>
        </w:rPr>
        <w:tab/>
      </w:r>
    </w:p>
    <w:p w14:paraId="2F4FA7FD" w14:textId="77777777" w:rsidP="002C7DF4" w:rsidR="00DF5A1E" w:rsidRDefault="00DF5A1E" w:rsidRPr="00221CAA">
      <w:pPr>
        <w:rPr>
          <w:rFonts w:ascii="Source Sans Pro" w:cstheme="minorHAnsi" w:hAnsi="Source Sans Pro"/>
          <w:color w:val="002060"/>
          <w:sz w:val="22"/>
        </w:rPr>
      </w:pPr>
    </w:p>
    <w:p w14:paraId="1DEC501B" w14:textId="77777777" w:rsidP="00DF5A1E" w:rsidR="00DF5A1E" w:rsidRDefault="00DF5A1E" w:rsidRPr="00221CAA">
      <w:pPr>
        <w:rPr>
          <w:rFonts w:ascii="Source Sans Pro" w:cstheme="minorHAnsi" w:hAnsi="Source Sans Pro"/>
          <w:color w:val="002060"/>
          <w:sz w:val="22"/>
        </w:rPr>
      </w:pPr>
    </w:p>
    <w:p w14:paraId="2E6F1295" w14:textId="77777777" w:rsidP="0058762E" w:rsidR="0058762E" w:rsidRDefault="0058762E" w:rsidRPr="00221CAA">
      <w:pPr>
        <w:rPr>
          <w:rFonts w:ascii="Source Sans Pro" w:cstheme="minorHAnsi" w:hAnsi="Source Sans Pro"/>
          <w:color w:val="002060"/>
          <w:sz w:val="22"/>
        </w:rPr>
      </w:pPr>
    </w:p>
    <w:p w14:paraId="7628992B" w14:textId="77777777" w:rsidP="0058762E" w:rsidR="0058762E" w:rsidRDefault="0058762E" w:rsidRPr="00221CAA">
      <w:pPr>
        <w:pBdr>
          <w:top w:color="002060" w:space="1" w:sz="4" w:val="single"/>
          <w:left w:color="002060" w:space="4" w:sz="4" w:val="single"/>
          <w:bottom w:color="002060" w:space="1" w:sz="4" w:val="single"/>
          <w:right w:color="002060" w:space="4" w:sz="4" w:val="single"/>
        </w:pBdr>
        <w:spacing w:line="240" w:lineRule="auto"/>
        <w:jc w:val="center"/>
        <w:rPr>
          <w:rFonts w:ascii="Source Sans Pro" w:cstheme="minorHAnsi" w:eastAsia="Calibri" w:hAnsi="Source Sans Pro"/>
          <w:b/>
          <w:color w:val="1F497D"/>
          <w:sz w:val="48"/>
          <w:szCs w:val="48"/>
          <w:lang w:eastAsia="en-US"/>
        </w:rPr>
      </w:pPr>
    </w:p>
    <w:p w14:paraId="230684D9" w14:textId="4B179AF4" w:rsidP="00A616EE" w:rsidR="00A616EE" w:rsidRDefault="00A616EE" w:rsidRPr="00221CAA">
      <w:pPr>
        <w:pBdr>
          <w:top w:color="002060" w:space="1" w:sz="4" w:val="single"/>
          <w:left w:color="002060" w:space="4" w:sz="4" w:val="single"/>
          <w:bottom w:color="002060" w:space="1" w:sz="4" w:val="single"/>
          <w:right w:color="002060" w:space="4" w:sz="4" w:val="single"/>
        </w:pBdr>
        <w:spacing w:line="240" w:lineRule="auto"/>
        <w:jc w:val="center"/>
        <w:rPr>
          <w:rFonts w:ascii="Source Sans Pro" w:cstheme="minorHAnsi" w:eastAsia="Calibri" w:hAnsi="Source Sans Pro"/>
          <w:b/>
          <w:color w:val="1F497D"/>
          <w:sz w:val="48"/>
          <w:szCs w:val="48"/>
          <w:lang w:eastAsia="en-US"/>
        </w:rPr>
      </w:pPr>
      <w:r w:rsidRPr="00221CAA">
        <w:rPr>
          <w:rFonts w:ascii="Source Sans Pro" w:cstheme="minorHAnsi" w:eastAsia="Calibri" w:hAnsi="Source Sans Pro"/>
          <w:b/>
          <w:color w:val="1F497D"/>
          <w:sz w:val="48"/>
          <w:szCs w:val="48"/>
          <w:lang w:eastAsia="en-US"/>
        </w:rPr>
        <w:t>A</w:t>
      </w:r>
      <w:r w:rsidR="007C32B0" w:rsidRPr="00221CAA">
        <w:rPr>
          <w:rFonts w:ascii="Source Sans Pro" w:cstheme="minorHAnsi" w:eastAsia="Calibri" w:hAnsi="Source Sans Pro"/>
          <w:b/>
          <w:color w:val="1F497D"/>
          <w:sz w:val="48"/>
          <w:szCs w:val="48"/>
          <w:lang w:eastAsia="en-US"/>
        </w:rPr>
        <w:t xml:space="preserve">ccord </w:t>
      </w:r>
      <w:r w:rsidR="00FC0AAF" w:rsidRPr="00221CAA">
        <w:rPr>
          <w:rFonts w:ascii="Source Sans Pro" w:cstheme="minorHAnsi" w:eastAsia="Calibri" w:hAnsi="Source Sans Pro"/>
          <w:b/>
          <w:color w:val="1F497D"/>
          <w:sz w:val="48"/>
          <w:szCs w:val="48"/>
          <w:lang w:eastAsia="en-US"/>
        </w:rPr>
        <w:t>AXA France</w:t>
      </w:r>
      <w:r w:rsidR="007C32B0" w:rsidRPr="00221CAA">
        <w:rPr>
          <w:rFonts w:ascii="Source Sans Pro" w:cstheme="minorHAnsi" w:eastAsia="Calibri" w:hAnsi="Source Sans Pro"/>
          <w:b/>
          <w:color w:val="1F497D"/>
          <w:sz w:val="48"/>
          <w:szCs w:val="48"/>
          <w:lang w:eastAsia="en-US"/>
        </w:rPr>
        <w:t xml:space="preserve"> sur les salaires</w:t>
      </w:r>
    </w:p>
    <w:p w14:paraId="4C233B85" w14:textId="196D1001" w:rsidP="00A616EE" w:rsidR="00A616EE" w:rsidRDefault="007C32B0" w:rsidRPr="00221CAA">
      <w:pPr>
        <w:pBdr>
          <w:top w:color="002060" w:space="1" w:sz="4" w:val="single"/>
          <w:left w:color="002060" w:space="4" w:sz="4" w:val="single"/>
          <w:bottom w:color="002060" w:space="1" w:sz="4" w:val="single"/>
          <w:right w:color="002060" w:space="4" w:sz="4" w:val="single"/>
        </w:pBdr>
        <w:spacing w:line="240" w:lineRule="auto"/>
        <w:jc w:val="center"/>
        <w:rPr>
          <w:rFonts w:ascii="Source Sans Pro" w:cstheme="minorHAnsi" w:eastAsia="Calibri" w:hAnsi="Source Sans Pro"/>
          <w:b/>
          <w:color w:val="1F497D"/>
          <w:sz w:val="48"/>
          <w:szCs w:val="48"/>
          <w:lang w:eastAsia="en-US"/>
        </w:rPr>
      </w:pPr>
      <w:r w:rsidRPr="00221CAA">
        <w:rPr>
          <w:rFonts w:ascii="Source Sans Pro" w:cstheme="minorHAnsi" w:eastAsia="Calibri" w:hAnsi="Source Sans Pro"/>
          <w:b/>
          <w:color w:val="1F497D"/>
          <w:sz w:val="48"/>
          <w:szCs w:val="48"/>
          <w:lang w:eastAsia="en-US"/>
        </w:rPr>
        <w:t>du Personnel Administratif</w:t>
      </w:r>
    </w:p>
    <w:p w14:paraId="7EAF2A1D" w14:textId="5F02F749" w:rsidP="00A616EE" w:rsidR="00A616EE" w:rsidRDefault="00A616EE" w:rsidRPr="00221CAA">
      <w:pPr>
        <w:pBdr>
          <w:top w:color="002060" w:space="1" w:sz="4" w:val="single"/>
          <w:left w:color="002060" w:space="4" w:sz="4" w:val="single"/>
          <w:bottom w:color="002060" w:space="1" w:sz="4" w:val="single"/>
          <w:right w:color="002060" w:space="4" w:sz="4" w:val="single"/>
        </w:pBdr>
        <w:spacing w:line="240" w:lineRule="auto"/>
        <w:jc w:val="center"/>
        <w:rPr>
          <w:rFonts w:ascii="Source Sans Pro" w:cstheme="minorHAnsi" w:eastAsia="Calibri" w:hAnsi="Source Sans Pro"/>
          <w:b/>
          <w:color w:val="1F497D"/>
          <w:sz w:val="42"/>
          <w:szCs w:val="42"/>
          <w:lang w:eastAsia="en-US"/>
        </w:rPr>
      </w:pPr>
      <w:r w:rsidRPr="00221CAA">
        <w:rPr>
          <w:rFonts w:ascii="Source Sans Pro" w:cstheme="minorHAnsi" w:eastAsia="Calibri" w:hAnsi="Source Sans Pro"/>
          <w:b/>
          <w:color w:val="1F497D"/>
          <w:sz w:val="42"/>
          <w:szCs w:val="42"/>
          <w:lang w:eastAsia="en-US"/>
        </w:rPr>
        <w:t>(Période du 1</w:t>
      </w:r>
      <w:r w:rsidRPr="00221CAA">
        <w:rPr>
          <w:rFonts w:ascii="Source Sans Pro" w:cstheme="minorHAnsi" w:eastAsia="Calibri" w:hAnsi="Source Sans Pro"/>
          <w:b/>
          <w:color w:val="1F497D"/>
          <w:sz w:val="42"/>
          <w:szCs w:val="42"/>
          <w:vertAlign w:val="superscript"/>
          <w:lang w:eastAsia="en-US"/>
        </w:rPr>
        <w:t>er</w:t>
      </w:r>
      <w:r w:rsidRPr="00221CAA">
        <w:rPr>
          <w:rFonts w:ascii="Source Sans Pro" w:cstheme="minorHAnsi" w:eastAsia="Calibri" w:hAnsi="Source Sans Pro"/>
          <w:b/>
          <w:color w:val="1F497D"/>
          <w:sz w:val="42"/>
          <w:szCs w:val="42"/>
          <w:lang w:eastAsia="en-US"/>
        </w:rPr>
        <w:t xml:space="preserve"> janvier </w:t>
      </w:r>
      <w:r w:rsidR="007E5F18">
        <w:rPr>
          <w:rFonts w:ascii="Source Sans Pro" w:cstheme="minorHAnsi" w:eastAsia="Calibri" w:hAnsi="Source Sans Pro"/>
          <w:b/>
          <w:color w:val="1F497D"/>
          <w:sz w:val="42"/>
          <w:szCs w:val="42"/>
          <w:lang w:eastAsia="en-US"/>
        </w:rPr>
        <w:t>2023</w:t>
      </w:r>
      <w:r w:rsidRPr="00221CAA">
        <w:rPr>
          <w:rFonts w:ascii="Source Sans Pro" w:cstheme="minorHAnsi" w:eastAsia="Calibri" w:hAnsi="Source Sans Pro"/>
          <w:b/>
          <w:color w:val="1F497D"/>
          <w:sz w:val="42"/>
          <w:szCs w:val="42"/>
          <w:lang w:eastAsia="en-US"/>
        </w:rPr>
        <w:t xml:space="preserve"> au 31 décembre </w:t>
      </w:r>
      <w:r w:rsidR="007E5F18">
        <w:rPr>
          <w:rFonts w:ascii="Source Sans Pro" w:cstheme="minorHAnsi" w:eastAsia="Calibri" w:hAnsi="Source Sans Pro"/>
          <w:b/>
          <w:color w:val="1F497D"/>
          <w:sz w:val="42"/>
          <w:szCs w:val="42"/>
          <w:lang w:eastAsia="en-US"/>
        </w:rPr>
        <w:t>2023</w:t>
      </w:r>
      <w:r w:rsidRPr="00221CAA">
        <w:rPr>
          <w:rFonts w:ascii="Source Sans Pro" w:cstheme="minorHAnsi" w:eastAsia="Calibri" w:hAnsi="Source Sans Pro"/>
          <w:b/>
          <w:color w:val="1F497D"/>
          <w:sz w:val="42"/>
          <w:szCs w:val="42"/>
          <w:lang w:eastAsia="en-US"/>
        </w:rPr>
        <w:t>)</w:t>
      </w:r>
    </w:p>
    <w:p w14:paraId="6B6ED759" w14:textId="77777777" w:rsidP="0058762E" w:rsidR="0058762E" w:rsidRDefault="0058762E" w:rsidRPr="00221CAA">
      <w:pPr>
        <w:pBdr>
          <w:top w:color="002060" w:space="1" w:sz="4" w:val="single"/>
          <w:left w:color="002060" w:space="4" w:sz="4" w:val="single"/>
          <w:bottom w:color="002060" w:space="1" w:sz="4" w:val="single"/>
          <w:right w:color="002060" w:space="4" w:sz="4" w:val="single"/>
        </w:pBdr>
        <w:spacing w:line="240" w:lineRule="auto"/>
        <w:jc w:val="center"/>
        <w:rPr>
          <w:rFonts w:ascii="Source Sans Pro" w:cstheme="minorHAnsi" w:eastAsia="Calibri" w:hAnsi="Source Sans Pro"/>
          <w:b/>
          <w:color w:val="1F497D"/>
          <w:sz w:val="48"/>
          <w:szCs w:val="48"/>
          <w:lang w:eastAsia="en-US"/>
        </w:rPr>
      </w:pPr>
    </w:p>
    <w:p w14:paraId="16487057" w14:textId="77777777" w:rsidP="0058762E" w:rsidR="0058762E" w:rsidRDefault="0058762E" w:rsidRPr="00221CAA">
      <w:pPr>
        <w:rPr>
          <w:rFonts w:ascii="Source Sans Pro" w:cstheme="minorHAnsi" w:hAnsi="Source Sans Pro"/>
          <w:color w:val="002060"/>
          <w:sz w:val="22"/>
        </w:rPr>
      </w:pPr>
    </w:p>
    <w:p w14:paraId="638A72BE" w14:textId="77777777" w:rsidP="002C7DF4" w:rsidR="00C45BB6" w:rsidRDefault="00C45BB6" w:rsidRPr="00221CAA">
      <w:pPr>
        <w:rPr>
          <w:rFonts w:ascii="Source Sans Pro" w:cstheme="minorHAnsi" w:hAnsi="Source Sans Pro"/>
          <w:color w:val="002060"/>
          <w:sz w:val="22"/>
        </w:rPr>
      </w:pPr>
    </w:p>
    <w:p w14:paraId="5160C7A7" w14:textId="77777777" w:rsidP="00DF5A1E" w:rsidR="00C45BB6" w:rsidRDefault="00DF5A1E" w:rsidRPr="00221CAA">
      <w:pPr>
        <w:spacing w:line="240" w:lineRule="auto"/>
        <w:rPr>
          <w:rFonts w:ascii="Source Sans Pro" w:cstheme="minorHAnsi" w:hAnsi="Source Sans Pro"/>
          <w:sz w:val="22"/>
        </w:rPr>
      </w:pPr>
      <w:r w:rsidRPr="00221CAA">
        <w:rPr>
          <w:rFonts w:ascii="Source Sans Pro" w:cstheme="minorHAnsi" w:hAnsi="Source Sans Pro"/>
          <w:sz w:val="22"/>
        </w:rPr>
        <w:br w:type="page"/>
      </w:r>
    </w:p>
    <w:p w14:paraId="08D82956" w14:textId="77777777" w:rsidP="00F7432F" w:rsidR="00F57C30" w:rsidRDefault="00F57C30" w:rsidRPr="00221CAA">
      <w:pPr>
        <w:rPr>
          <w:rFonts w:ascii="Source Sans Pro" w:cstheme="minorHAnsi" w:hAnsi="Source Sans Pro"/>
          <w:color w:val="002060"/>
          <w:sz w:val="22"/>
        </w:rPr>
      </w:pPr>
    </w:p>
    <w:p w14:paraId="67B68FA6" w14:textId="77777777" w:rsidP="00F7432F" w:rsidR="00F57C30" w:rsidRDefault="00F57C30" w:rsidRPr="00221CAA">
      <w:pPr>
        <w:rPr>
          <w:rFonts w:ascii="Source Sans Pro" w:cstheme="minorHAnsi" w:hAnsi="Source Sans Pro"/>
          <w:color w:val="002060"/>
          <w:sz w:val="22"/>
        </w:rPr>
      </w:pPr>
    </w:p>
    <w:p w14:paraId="61B1B11D" w14:textId="77777777" w:rsidP="00F7432F" w:rsidR="00F57C30" w:rsidRDefault="00F57C30" w:rsidRPr="00221CAA">
      <w:pPr>
        <w:rPr>
          <w:rFonts w:ascii="Source Sans Pro" w:cstheme="minorHAnsi" w:hAnsi="Source Sans Pro"/>
          <w:color w:val="002060"/>
          <w:sz w:val="22"/>
        </w:rPr>
      </w:pPr>
    </w:p>
    <w:p w14:paraId="78E48F41" w14:textId="77777777" w:rsidP="00F7432F" w:rsidR="00F57C30" w:rsidRDefault="00F57C30" w:rsidRPr="00221CAA">
      <w:pPr>
        <w:rPr>
          <w:rFonts w:ascii="Source Sans Pro" w:cstheme="minorHAnsi" w:hAnsi="Source Sans Pro"/>
          <w:color w:val="002060"/>
          <w:sz w:val="22"/>
        </w:rPr>
      </w:pPr>
    </w:p>
    <w:p w14:paraId="7358BC21" w14:textId="77777777" w:rsidP="00F7432F" w:rsidR="00F57C30" w:rsidRDefault="00F57C30" w:rsidRPr="00221CAA">
      <w:pPr>
        <w:rPr>
          <w:rFonts w:ascii="Source Sans Pro" w:cstheme="minorHAnsi" w:hAnsi="Source Sans Pro"/>
          <w:color w:val="002060"/>
          <w:sz w:val="22"/>
        </w:rPr>
      </w:pPr>
    </w:p>
    <w:p w14:paraId="2E362038" w14:textId="77777777" w:rsidP="00F7432F" w:rsidR="00F57C30" w:rsidRDefault="00F57C30" w:rsidRPr="00221CAA">
      <w:pPr>
        <w:rPr>
          <w:rFonts w:ascii="Source Sans Pro" w:cstheme="minorHAnsi" w:hAnsi="Source Sans Pro"/>
          <w:color w:val="002060"/>
          <w:sz w:val="22"/>
        </w:rPr>
      </w:pPr>
    </w:p>
    <w:p w14:paraId="6D7EE347" w14:textId="77777777" w:rsidP="00F7432F" w:rsidR="00F57C30" w:rsidRDefault="00F57C30" w:rsidRPr="00221CAA">
      <w:pPr>
        <w:rPr>
          <w:rFonts w:ascii="Source Sans Pro" w:cstheme="minorHAnsi" w:hAnsi="Source Sans Pro"/>
          <w:color w:val="002060"/>
          <w:sz w:val="22"/>
        </w:rPr>
      </w:pPr>
    </w:p>
    <w:p w14:paraId="37E1F9F4" w14:textId="77777777" w:rsidP="00F7432F" w:rsidR="00F57C30" w:rsidRDefault="00F57C30" w:rsidRPr="00221CAA">
      <w:pPr>
        <w:rPr>
          <w:rFonts w:ascii="Source Sans Pro" w:cstheme="minorHAnsi" w:hAnsi="Source Sans Pro"/>
          <w:color w:val="002060"/>
          <w:sz w:val="22"/>
        </w:rPr>
      </w:pPr>
    </w:p>
    <w:p w14:paraId="733ED37D" w14:textId="77777777" w:rsidP="00F7432F" w:rsidR="00F57C30" w:rsidRDefault="00F57C30" w:rsidRPr="00221CAA">
      <w:pPr>
        <w:rPr>
          <w:rFonts w:ascii="Source Sans Pro" w:cstheme="minorHAnsi" w:hAnsi="Source Sans Pro"/>
          <w:color w:val="002060"/>
          <w:sz w:val="22"/>
        </w:rPr>
      </w:pPr>
    </w:p>
    <w:p w14:paraId="4C44580C" w14:textId="77777777" w:rsidP="00F7432F" w:rsidR="00F57C30" w:rsidRDefault="00F57C30" w:rsidRPr="00221CAA">
      <w:pPr>
        <w:rPr>
          <w:rFonts w:ascii="Source Sans Pro" w:cstheme="minorHAnsi" w:hAnsi="Source Sans Pro"/>
          <w:color w:val="002060"/>
          <w:sz w:val="22"/>
        </w:rPr>
      </w:pPr>
    </w:p>
    <w:p w14:paraId="74F2A517" w14:textId="77777777" w:rsidP="00857938" w:rsidR="00857938" w:rsidRDefault="00857938" w:rsidRPr="00221CAA">
      <w:pPr>
        <w:rPr>
          <w:rFonts w:ascii="Source Sans Pro" w:cstheme="minorHAnsi" w:hAnsi="Source Sans Pro"/>
          <w:color w:val="002060"/>
          <w:sz w:val="22"/>
        </w:rPr>
      </w:pPr>
    </w:p>
    <w:p w14:paraId="1BB4504E" w14:textId="77777777" w:rsidP="00857938" w:rsidR="00857938" w:rsidRDefault="00857938" w:rsidRPr="00221CAA">
      <w:pPr>
        <w:rPr>
          <w:rFonts w:ascii="Source Sans Pro" w:cstheme="minorHAnsi" w:hAnsi="Source Sans Pro"/>
          <w:color w:val="002060"/>
          <w:sz w:val="22"/>
        </w:rPr>
      </w:pPr>
    </w:p>
    <w:p w14:paraId="6F797801" w14:textId="77777777" w:rsidP="00C12793" w:rsidR="00C12793" w:rsidRDefault="00C12793" w:rsidRPr="00221CAA">
      <w:pPr>
        <w:rPr>
          <w:rFonts w:ascii="Source Sans Pro" w:cstheme="minorHAnsi" w:hAnsi="Source Sans Pro"/>
          <w:color w:val="002060"/>
          <w:sz w:val="22"/>
        </w:rPr>
      </w:pPr>
    </w:p>
    <w:p w14:paraId="7EE8779C" w14:textId="076D1778" w:rsidP="00FC0AAF" w:rsidR="00FC0AAF" w:rsidRDefault="00FC0AAF" w:rsidRPr="00221CAA">
      <w:pPr>
        <w:rPr>
          <w:rFonts w:ascii="Source Sans Pro" w:cstheme="minorHAnsi" w:hAnsi="Source Sans Pro"/>
          <w:color w:val="002060"/>
          <w:sz w:val="22"/>
        </w:rPr>
      </w:pPr>
      <w:r w:rsidRPr="00221CAA">
        <w:rPr>
          <w:rFonts w:ascii="Source Sans Pro" w:cstheme="minorHAnsi" w:hAnsi="Source Sans Pro"/>
          <w:color w:val="002060"/>
          <w:sz w:val="22"/>
        </w:rPr>
        <w:t>Entre les sociétés AXA France IARD et AXA France Vie, ci-dessous dénommées l’entreprise AXA France, représentée par M</w:t>
      </w:r>
      <w:r w:rsidR="0020238B">
        <w:rPr>
          <w:rFonts w:ascii="Source Sans Pro" w:cstheme="minorHAnsi" w:hAnsi="Source Sans Pro"/>
          <w:color w:val="002060"/>
          <w:sz w:val="22"/>
        </w:rPr>
        <w:t>. XXXX</w:t>
      </w:r>
      <w:r w:rsidRPr="00221CAA">
        <w:rPr>
          <w:rFonts w:ascii="Source Sans Pro" w:cstheme="minorHAnsi" w:hAnsi="Source Sans Pro"/>
          <w:color w:val="002060"/>
          <w:sz w:val="22"/>
        </w:rPr>
        <w:t>, agissant en qualité de mandataire unique des entreprises concernées,</w:t>
      </w:r>
    </w:p>
    <w:p w14:paraId="1E483537" w14:textId="77777777" w:rsidP="00114718" w:rsidR="00114718" w:rsidRDefault="00114718" w:rsidRPr="00221CAA">
      <w:pPr>
        <w:rPr>
          <w:rFonts w:ascii="Source Sans Pro" w:cstheme="minorHAnsi" w:hAnsi="Source Sans Pro"/>
          <w:color w:val="002060"/>
          <w:sz w:val="22"/>
        </w:rPr>
      </w:pPr>
    </w:p>
    <w:p w14:paraId="532E49C2" w14:textId="77777777" w:rsidP="00114718" w:rsidR="00114718" w:rsidRDefault="00114718" w:rsidRPr="00221CAA">
      <w:pPr>
        <w:jc w:val="right"/>
        <w:rPr>
          <w:rFonts w:ascii="Source Sans Pro" w:cstheme="minorHAnsi" w:hAnsi="Source Sans Pro"/>
          <w:color w:val="002060"/>
          <w:sz w:val="22"/>
        </w:rPr>
      </w:pPr>
      <w:r w:rsidRPr="00221CAA">
        <w:rPr>
          <w:rFonts w:ascii="Source Sans Pro" w:cstheme="minorHAnsi" w:hAnsi="Source Sans Pro"/>
          <w:color w:val="002060"/>
          <w:sz w:val="22"/>
        </w:rPr>
        <w:t>d’une part,</w:t>
      </w:r>
    </w:p>
    <w:p w14:paraId="31D07BF5" w14:textId="77777777" w:rsidP="00114718" w:rsidR="00114718" w:rsidRDefault="00114718" w:rsidRPr="00221CAA">
      <w:pPr>
        <w:jc w:val="right"/>
        <w:rPr>
          <w:rFonts w:ascii="Source Sans Pro" w:cstheme="minorHAnsi" w:hAnsi="Source Sans Pro"/>
          <w:color w:val="002060"/>
          <w:sz w:val="22"/>
        </w:rPr>
      </w:pPr>
    </w:p>
    <w:p w14:paraId="26302FBC" w14:textId="77777777" w:rsidP="00114718" w:rsidR="00114718" w:rsidRDefault="00114718" w:rsidRPr="00221CAA">
      <w:pPr>
        <w:rPr>
          <w:rFonts w:ascii="Source Sans Pro" w:cstheme="minorHAnsi" w:hAnsi="Source Sans Pro"/>
          <w:color w:val="002060"/>
          <w:sz w:val="22"/>
        </w:rPr>
      </w:pPr>
      <w:r w:rsidRPr="00221CAA">
        <w:rPr>
          <w:rFonts w:ascii="Source Sans Pro" w:cstheme="minorHAnsi" w:hAnsi="Source Sans Pro"/>
          <w:color w:val="002060"/>
          <w:sz w:val="22"/>
        </w:rPr>
        <w:t>et les organisations syndicales représentatives signataires,</w:t>
      </w:r>
    </w:p>
    <w:p w14:paraId="21A40EF3" w14:textId="77777777" w:rsidP="00114718" w:rsidR="00114718" w:rsidRDefault="00114718" w:rsidRPr="00221CAA">
      <w:pPr>
        <w:rPr>
          <w:rFonts w:ascii="Source Sans Pro" w:cstheme="minorHAnsi" w:hAnsi="Source Sans Pro"/>
          <w:color w:val="002060"/>
          <w:sz w:val="22"/>
        </w:rPr>
      </w:pPr>
    </w:p>
    <w:p w14:paraId="2DDE36FA" w14:textId="77777777" w:rsidP="00114718" w:rsidR="00114718" w:rsidRDefault="00114718" w:rsidRPr="00221CAA">
      <w:pPr>
        <w:jc w:val="right"/>
        <w:rPr>
          <w:rFonts w:ascii="Source Sans Pro" w:cstheme="minorHAnsi" w:hAnsi="Source Sans Pro"/>
          <w:color w:val="002060"/>
          <w:sz w:val="22"/>
        </w:rPr>
      </w:pPr>
      <w:r w:rsidRPr="00221CAA">
        <w:rPr>
          <w:rFonts w:ascii="Source Sans Pro" w:cstheme="minorHAnsi" w:hAnsi="Source Sans Pro"/>
          <w:color w:val="002060"/>
          <w:sz w:val="22"/>
        </w:rPr>
        <w:t>d’autre part,</w:t>
      </w:r>
    </w:p>
    <w:p w14:paraId="40EFDF39" w14:textId="77777777" w:rsidP="00114718" w:rsidR="00114718" w:rsidRDefault="00114718" w:rsidRPr="00221CAA">
      <w:pPr>
        <w:jc w:val="right"/>
        <w:rPr>
          <w:rFonts w:ascii="Source Sans Pro" w:cstheme="minorHAnsi" w:hAnsi="Source Sans Pro"/>
          <w:color w:val="002060"/>
          <w:sz w:val="22"/>
        </w:rPr>
      </w:pPr>
    </w:p>
    <w:p w14:paraId="4D5375B5" w14:textId="508A5EBE" w:rsidP="00114718" w:rsidR="00114718" w:rsidRDefault="00114718" w:rsidRPr="00221CAA">
      <w:pPr>
        <w:rPr>
          <w:rFonts w:ascii="Source Sans Pro" w:cstheme="minorHAnsi" w:hAnsi="Source Sans Pro"/>
          <w:color w:val="002060"/>
          <w:sz w:val="22"/>
        </w:rPr>
      </w:pPr>
      <w:r w:rsidRPr="00221CAA">
        <w:rPr>
          <w:rFonts w:ascii="Source Sans Pro" w:cstheme="minorHAnsi" w:hAnsi="Source Sans Pro"/>
          <w:color w:val="002060"/>
          <w:sz w:val="22"/>
        </w:rPr>
        <w:t>il est convenu</w:t>
      </w:r>
      <w:r w:rsidR="00A616EE" w:rsidRPr="00221CAA">
        <w:rPr>
          <w:rFonts w:ascii="Source Sans Pro" w:cstheme="minorHAnsi" w:hAnsi="Source Sans Pro"/>
          <w:color w:val="002060"/>
          <w:sz w:val="22"/>
        </w:rPr>
        <w:t xml:space="preserve"> des dispositions suivantes.</w:t>
      </w:r>
    </w:p>
    <w:p w14:paraId="15D77F17" w14:textId="77777777" w:rsidP="00C12793" w:rsidR="00C12793" w:rsidRDefault="00C12793" w:rsidRPr="00221CAA">
      <w:pPr>
        <w:rPr>
          <w:rFonts w:ascii="Source Sans Pro" w:cstheme="minorHAnsi" w:hAnsi="Source Sans Pro"/>
          <w:color w:val="002060"/>
          <w:sz w:val="22"/>
        </w:rPr>
      </w:pPr>
    </w:p>
    <w:p w14:paraId="07336323" w14:textId="77777777" w:rsidR="00DD66DD" w:rsidRDefault="00DD66DD" w:rsidRPr="00221CAA">
      <w:pPr>
        <w:spacing w:line="240" w:lineRule="auto"/>
        <w:jc w:val="left"/>
        <w:rPr>
          <w:rFonts w:ascii="Source Sans Pro" w:cstheme="minorHAnsi" w:hAnsi="Source Sans Pro"/>
          <w:color w:val="002060"/>
          <w:sz w:val="22"/>
        </w:rPr>
      </w:pPr>
      <w:r w:rsidRPr="00221CAA">
        <w:rPr>
          <w:rFonts w:ascii="Source Sans Pro" w:cstheme="minorHAnsi" w:hAnsi="Source Sans Pro"/>
          <w:color w:val="002060"/>
          <w:sz w:val="22"/>
        </w:rPr>
        <w:br w:type="page"/>
      </w:r>
    </w:p>
    <w:p w14:paraId="596ED7A8" w14:textId="7A74F4A0" w:rsidP="00C12793" w:rsidR="00C12793" w:rsidRDefault="00C12793" w:rsidRPr="00221CAA">
      <w:pPr>
        <w:rPr>
          <w:rFonts w:ascii="Source Sans Pro" w:cstheme="minorHAnsi" w:hAnsi="Source Sans Pro"/>
          <w:color w:val="002060"/>
          <w:sz w:val="22"/>
        </w:rPr>
      </w:pPr>
    </w:p>
    <w:p w14:paraId="73D9A9CA" w14:textId="55CCCB6F" w:rsidP="00C12793" w:rsidR="00AC3438" w:rsidRDefault="00AC3438" w:rsidRPr="00221CAA">
      <w:pPr>
        <w:rPr>
          <w:rFonts w:ascii="Source Sans Pro" w:cstheme="minorHAnsi" w:hAnsi="Source Sans Pro"/>
          <w:color w:val="002060"/>
          <w:sz w:val="22"/>
        </w:rPr>
      </w:pPr>
    </w:p>
    <w:p w14:paraId="2CA53CBD" w14:textId="77777777" w:rsidP="00C12793" w:rsidR="002B3719" w:rsidRDefault="002B3719" w:rsidRPr="00221CAA">
      <w:pPr>
        <w:rPr>
          <w:rFonts w:ascii="Source Sans Pro" w:cstheme="minorHAnsi" w:hAnsi="Source Sans Pro"/>
          <w:color w:val="002060"/>
          <w:sz w:val="22"/>
        </w:rPr>
      </w:pPr>
    </w:p>
    <w:p w14:paraId="22572A2D" w14:textId="77777777" w:rsidP="00C12793" w:rsidR="00AC3438" w:rsidRDefault="00AC3438" w:rsidRPr="00221CAA">
      <w:pPr>
        <w:rPr>
          <w:rFonts w:ascii="Source Sans Pro" w:cstheme="minorHAnsi" w:hAnsi="Source Sans Pro"/>
          <w:color w:val="002060"/>
          <w:sz w:val="22"/>
        </w:rPr>
      </w:pPr>
    </w:p>
    <w:p w14:paraId="0C542CBD" w14:textId="77777777" w:rsidP="008954EB" w:rsidR="00A05599" w:rsidRDefault="00A05599" w:rsidRPr="00221CAA">
      <w:pPr>
        <w:pBdr>
          <w:top w:color="auto" w:space="1" w:sz="4" w:val="single"/>
          <w:left w:color="auto" w:space="4" w:sz="4" w:val="single"/>
          <w:bottom w:color="auto" w:space="1" w:sz="4" w:val="single"/>
          <w:right w:color="auto" w:space="4" w:sz="4" w:val="single"/>
        </w:pBdr>
        <w:spacing w:line="240" w:lineRule="auto"/>
        <w:jc w:val="center"/>
        <w:rPr>
          <w:rFonts w:ascii="Source Sans Pro" w:cstheme="minorHAnsi" w:hAnsi="Source Sans Pro"/>
          <w:b/>
          <w:color w:val="002060"/>
          <w:sz w:val="22"/>
          <w:u w:val="single"/>
        </w:rPr>
      </w:pPr>
      <w:r w:rsidRPr="00221CAA">
        <w:rPr>
          <w:rFonts w:ascii="Source Sans Pro" w:cstheme="minorHAnsi" w:eastAsia="Calibri" w:hAnsi="Source Sans Pro"/>
          <w:b/>
          <w:color w:val="002060"/>
          <w:sz w:val="48"/>
          <w:szCs w:val="48"/>
          <w:lang w:eastAsia="en-US"/>
        </w:rPr>
        <w:t>PREAMBULE</w:t>
      </w:r>
    </w:p>
    <w:p w14:paraId="144506EF" w14:textId="5A17E936" w:rsidP="004C027D" w:rsidR="00A05599" w:rsidRDefault="00A05599" w:rsidRPr="00221CAA">
      <w:pPr>
        <w:spacing w:line="240" w:lineRule="auto"/>
        <w:rPr>
          <w:rFonts w:ascii="Source Sans Pro" w:cstheme="minorHAnsi" w:hAnsi="Source Sans Pro"/>
          <w:color w:val="002060"/>
          <w:sz w:val="22"/>
        </w:rPr>
      </w:pPr>
    </w:p>
    <w:p w14:paraId="24117419" w14:textId="501EC44B" w:rsidP="00726651" w:rsidR="00FC0AAF" w:rsidRDefault="00FC0AAF">
      <w:pPr>
        <w:spacing w:line="240" w:lineRule="auto"/>
        <w:rPr>
          <w:rFonts w:ascii="Source Sans Pro" w:cstheme="minorHAnsi" w:hAnsi="Source Sans Pro"/>
          <w:color w:val="002060"/>
          <w:sz w:val="22"/>
        </w:rPr>
      </w:pPr>
    </w:p>
    <w:p w14:paraId="475D5919" w14:textId="718978F2" w:rsidP="00726651" w:rsidR="008527B1" w:rsidRDefault="008527B1">
      <w:pPr>
        <w:spacing w:line="240" w:lineRule="auto"/>
        <w:rPr>
          <w:rFonts w:ascii="Source Sans Pro" w:cstheme="minorHAnsi" w:hAnsi="Source Sans Pro"/>
          <w:color w:val="002060"/>
          <w:sz w:val="22"/>
        </w:rPr>
      </w:pPr>
    </w:p>
    <w:p w14:paraId="41F1C7A9" w14:textId="73858006" w:rsidP="00726651" w:rsidR="008527B1" w:rsidRDefault="008527B1">
      <w:pPr>
        <w:spacing w:line="240" w:lineRule="auto"/>
        <w:rPr>
          <w:rFonts w:ascii="Source Sans Pro" w:cstheme="minorHAnsi" w:hAnsi="Source Sans Pro"/>
          <w:color w:val="002060"/>
          <w:sz w:val="22"/>
        </w:rPr>
      </w:pPr>
    </w:p>
    <w:p w14:paraId="3B7D2FFB" w14:textId="77777777" w:rsidP="00221CAA" w:rsidR="00221CAA" w:rsidRDefault="00221CAA" w:rsidRPr="005255FF">
      <w:pPr>
        <w:spacing w:line="240" w:lineRule="auto"/>
        <w:rPr>
          <w:rFonts w:ascii="Source Sans Pro" w:cstheme="minorHAnsi" w:hAnsi="Source Sans Pro"/>
          <w:color w:val="002060"/>
          <w:sz w:val="22"/>
        </w:rPr>
      </w:pPr>
    </w:p>
    <w:p w14:paraId="4D146FDD" w14:textId="6B13A76B" w:rsidP="00F30EE1" w:rsidR="00F30EE1" w:rsidRDefault="00F30EE1">
      <w:pPr>
        <w:pStyle w:val="Corpsdetexte"/>
        <w:rPr>
          <w:rFonts w:ascii="Source Sans Pro" w:cstheme="minorHAnsi" w:hAnsi="Source Sans Pro"/>
          <w:color w:val="002060"/>
          <w:sz w:val="22"/>
        </w:rPr>
      </w:pPr>
      <w:r>
        <w:rPr>
          <w:rFonts w:ascii="Source Sans Pro" w:cstheme="minorHAnsi" w:hAnsi="Source Sans Pro"/>
          <w:color w:val="002060"/>
          <w:sz w:val="22"/>
        </w:rPr>
        <w:t>Dans un contexte économique instable marqué par la guerre en Ukraine faisant immédiatement suite à la crise sanitaire lié</w:t>
      </w:r>
      <w:r w:rsidR="00AA0B04">
        <w:rPr>
          <w:rFonts w:ascii="Source Sans Pro" w:cstheme="minorHAnsi" w:hAnsi="Source Sans Pro"/>
          <w:color w:val="002060"/>
          <w:sz w:val="22"/>
        </w:rPr>
        <w:t>e</w:t>
      </w:r>
      <w:r>
        <w:rPr>
          <w:rFonts w:ascii="Source Sans Pro" w:cstheme="minorHAnsi" w:hAnsi="Source Sans Pro"/>
          <w:color w:val="002060"/>
          <w:sz w:val="22"/>
        </w:rPr>
        <w:t xml:space="preserve"> au covid-19, l’inflation a fortement progressé avec des conséquences directes sur le pouvoir d’achat de l’ensemble des collaborateurs du groupe, les partenaires sociaux d’AXA France se sont réunis les 17 et 29 novembre 2022 afin de mener la négociation d’entreprise sur les salaires </w:t>
      </w:r>
      <w:r w:rsidRPr="003245C1">
        <w:rPr>
          <w:rFonts w:ascii="Source Sans Pro" w:cstheme="minorHAnsi" w:hAnsi="Source Sans Pro"/>
          <w:color w:val="002060"/>
          <w:sz w:val="22"/>
        </w:rPr>
        <w:t>les part</w:t>
      </w:r>
      <w:r>
        <w:rPr>
          <w:rFonts w:ascii="Source Sans Pro" w:cstheme="minorHAnsi" w:hAnsi="Source Sans Pro"/>
          <w:color w:val="002060"/>
          <w:sz w:val="22"/>
        </w:rPr>
        <w:t xml:space="preserve">ies signataires </w:t>
      </w:r>
      <w:r w:rsidRPr="003245C1">
        <w:rPr>
          <w:rFonts w:ascii="Source Sans Pro" w:cstheme="minorHAnsi" w:hAnsi="Source Sans Pro"/>
          <w:color w:val="002060"/>
          <w:sz w:val="22"/>
        </w:rPr>
        <w:t>ont</w:t>
      </w:r>
      <w:r>
        <w:rPr>
          <w:rFonts w:ascii="Source Sans Pro" w:cstheme="minorHAnsi" w:hAnsi="Source Sans Pro"/>
          <w:color w:val="002060"/>
          <w:sz w:val="22"/>
        </w:rPr>
        <w:t xml:space="preserve"> souhaité,</w:t>
      </w:r>
      <w:r w:rsidRPr="005255FF">
        <w:rPr>
          <w:rFonts w:ascii="Source Sans Pro" w:cstheme="minorHAnsi" w:hAnsi="Source Sans Pro"/>
          <w:color w:val="002060"/>
          <w:sz w:val="22"/>
        </w:rPr>
        <w:t xml:space="preserve"> </w:t>
      </w:r>
      <w:r w:rsidRPr="00A41532">
        <w:rPr>
          <w:rFonts w:ascii="Source Sans Pro" w:cstheme="minorHAnsi" w:hAnsi="Source Sans Pro"/>
          <w:color w:val="002060"/>
          <w:sz w:val="22"/>
        </w:rPr>
        <w:t>dans le prolongement de l’accord cadre RSG du</w:t>
      </w:r>
      <w:r>
        <w:rPr>
          <w:rFonts w:ascii="Source Sans Pro" w:cstheme="minorHAnsi" w:hAnsi="Source Sans Pro"/>
          <w:color w:val="002060"/>
          <w:sz w:val="22"/>
        </w:rPr>
        <w:t xml:space="preserve"> </w:t>
      </w:r>
      <w:r w:rsidR="00AA0B04">
        <w:rPr>
          <w:rFonts w:ascii="Source Sans Pro" w:cstheme="minorHAnsi" w:hAnsi="Source Sans Pro"/>
          <w:color w:val="002060"/>
          <w:sz w:val="22"/>
        </w:rPr>
        <w:t xml:space="preserve">30 </w:t>
      </w:r>
      <w:r w:rsidR="00D33027">
        <w:rPr>
          <w:rFonts w:ascii="Source Sans Pro" w:cstheme="minorHAnsi" w:hAnsi="Source Sans Pro"/>
          <w:color w:val="002060"/>
          <w:sz w:val="22"/>
        </w:rPr>
        <w:t>novembre</w:t>
      </w:r>
      <w:r>
        <w:rPr>
          <w:rFonts w:ascii="Source Sans Pro" w:cstheme="minorHAnsi" w:hAnsi="Source Sans Pro"/>
          <w:color w:val="002060"/>
          <w:sz w:val="22"/>
        </w:rPr>
        <w:t xml:space="preserve"> 202</w:t>
      </w:r>
      <w:r w:rsidR="00D33027">
        <w:rPr>
          <w:rFonts w:ascii="Source Sans Pro" w:cstheme="minorHAnsi" w:hAnsi="Source Sans Pro"/>
          <w:color w:val="002060"/>
          <w:sz w:val="22"/>
        </w:rPr>
        <w:t>2</w:t>
      </w:r>
      <w:r w:rsidRPr="00A41532">
        <w:rPr>
          <w:rFonts w:ascii="Source Sans Pro" w:cstheme="minorHAnsi" w:hAnsi="Source Sans Pro"/>
          <w:color w:val="002060"/>
          <w:sz w:val="22"/>
        </w:rPr>
        <w:t xml:space="preserve">, </w:t>
      </w:r>
      <w:r>
        <w:rPr>
          <w:rFonts w:ascii="Source Sans Pro" w:cstheme="minorHAnsi" w:hAnsi="Source Sans Pro"/>
          <w:color w:val="002060"/>
          <w:sz w:val="22"/>
        </w:rPr>
        <w:t>de manière à permettre tout à la fois :</w:t>
      </w:r>
    </w:p>
    <w:p w14:paraId="3B47C8A4" w14:textId="77777777" w:rsidP="00AC235F" w:rsidR="00F30EE1" w:rsidRDefault="00F30EE1">
      <w:pPr>
        <w:pStyle w:val="Corpsdetexte"/>
        <w:numPr>
          <w:ilvl w:val="0"/>
          <w:numId w:val="34"/>
        </w:numPr>
        <w:tabs>
          <w:tab w:pos="840" w:val="clear"/>
          <w:tab w:pos="284" w:val="num"/>
        </w:tabs>
        <w:spacing w:after="0" w:line="240" w:lineRule="auto"/>
        <w:ind w:hanging="284" w:left="284"/>
        <w:rPr>
          <w:rFonts w:ascii="Source Sans Pro" w:cstheme="minorHAnsi" w:hAnsi="Source Sans Pro"/>
          <w:color w:val="002060"/>
          <w:sz w:val="22"/>
        </w:rPr>
      </w:pPr>
      <w:r>
        <w:rPr>
          <w:rFonts w:ascii="Source Sans Pro" w:cstheme="minorHAnsi" w:hAnsi="Source Sans Pro"/>
          <w:color w:val="002060"/>
          <w:sz w:val="22"/>
        </w:rPr>
        <w:t xml:space="preserve">de poursuivre une politique salariale reconnaissant l’engagement des salariés </w:t>
      </w:r>
    </w:p>
    <w:p w14:paraId="4BE90861" w14:textId="77777777" w:rsidP="00AC235F" w:rsidR="00F30EE1" w:rsidRDefault="00F30EE1">
      <w:pPr>
        <w:pStyle w:val="Corpsdetexte"/>
        <w:numPr>
          <w:ilvl w:val="0"/>
          <w:numId w:val="34"/>
        </w:numPr>
        <w:tabs>
          <w:tab w:pos="840" w:val="clear"/>
          <w:tab w:pos="284" w:val="num"/>
        </w:tabs>
        <w:spacing w:after="0" w:line="240" w:lineRule="auto"/>
        <w:ind w:hanging="284" w:left="284"/>
        <w:rPr>
          <w:rFonts w:ascii="Source Sans Pro" w:cstheme="minorHAnsi" w:hAnsi="Source Sans Pro"/>
          <w:color w:val="002060"/>
          <w:sz w:val="22"/>
        </w:rPr>
      </w:pPr>
      <w:r>
        <w:rPr>
          <w:rFonts w:ascii="Source Sans Pro" w:cstheme="minorHAnsi" w:hAnsi="Source Sans Pro"/>
          <w:color w:val="002060"/>
          <w:sz w:val="22"/>
        </w:rPr>
        <w:t>de garantir aux salariés les plus exposés à l’augmentation des prix un niveau d’augmentation générale significatif</w:t>
      </w:r>
    </w:p>
    <w:p w14:paraId="45F3520C" w14:textId="7A4BEF83" w:rsidP="00AC235F" w:rsidR="00F30EE1" w:rsidRDefault="00F30EE1" w:rsidRPr="007E5F18">
      <w:pPr>
        <w:pStyle w:val="Corpsdetexte"/>
        <w:numPr>
          <w:ilvl w:val="0"/>
          <w:numId w:val="34"/>
        </w:numPr>
        <w:tabs>
          <w:tab w:pos="840" w:val="clear"/>
          <w:tab w:pos="284" w:val="num"/>
        </w:tabs>
        <w:spacing w:after="0" w:line="240" w:lineRule="auto"/>
        <w:ind w:hanging="284" w:left="284"/>
        <w:rPr>
          <w:rFonts w:ascii="Source Sans Pro" w:cstheme="minorHAnsi" w:hAnsi="Source Sans Pro"/>
          <w:color w:val="002060"/>
          <w:sz w:val="22"/>
        </w:rPr>
      </w:pPr>
      <w:r>
        <w:rPr>
          <w:rFonts w:ascii="Source Sans Pro" w:cstheme="minorHAnsi" w:hAnsi="Source Sans Pro"/>
          <w:color w:val="002060"/>
          <w:sz w:val="22"/>
        </w:rPr>
        <w:t>d’attribuer le bénéfice d’augmentations générales à l’ensemble des collaborateurs</w:t>
      </w:r>
      <w:r w:rsidR="007E5F18">
        <w:rPr>
          <w:rFonts w:ascii="Source Sans Pro" w:cstheme="minorHAnsi" w:hAnsi="Source Sans Pro"/>
          <w:strike/>
          <w:color w:val="002060"/>
          <w:sz w:val="22"/>
        </w:rPr>
        <w:t xml:space="preserve"> </w:t>
      </w:r>
      <w:r w:rsidR="007E5F18" w:rsidRPr="007E5F18">
        <w:rPr>
          <w:rFonts w:ascii="Source Sans Pro" w:cstheme="minorHAnsi" w:hAnsi="Source Sans Pro"/>
          <w:color w:val="002060"/>
          <w:sz w:val="22"/>
        </w:rPr>
        <w:t>d’AXA France</w:t>
      </w:r>
    </w:p>
    <w:p w14:paraId="57C8BB68" w14:textId="77777777" w:rsidP="00AC235F" w:rsidR="00F30EE1" w:rsidRDefault="00F30EE1">
      <w:pPr>
        <w:pStyle w:val="Corpsdetexte"/>
        <w:numPr>
          <w:ilvl w:val="0"/>
          <w:numId w:val="34"/>
        </w:numPr>
        <w:tabs>
          <w:tab w:pos="840" w:val="clear"/>
          <w:tab w:pos="284" w:val="num"/>
        </w:tabs>
        <w:spacing w:after="0" w:line="240" w:lineRule="auto"/>
        <w:ind w:hanging="284" w:left="284"/>
        <w:rPr>
          <w:rFonts w:ascii="Source Sans Pro" w:cstheme="minorHAnsi" w:hAnsi="Source Sans Pro"/>
          <w:color w:val="002060"/>
          <w:sz w:val="22"/>
        </w:rPr>
      </w:pPr>
      <w:r>
        <w:rPr>
          <w:rFonts w:ascii="Source Sans Pro" w:cstheme="minorHAnsi" w:hAnsi="Source Sans Pro"/>
          <w:color w:val="002060"/>
          <w:sz w:val="22"/>
        </w:rPr>
        <w:t>de confirmer leur attachement aux droits sociaux fondamentaux relatifs à la diversité et à l’égalité professionnelle au sens de l’accord du 13.07.2005.</w:t>
      </w:r>
    </w:p>
    <w:p w14:paraId="14FF1428" w14:textId="77777777" w:rsidP="00210DC3" w:rsidR="00A616EE" w:rsidRDefault="00A616EE" w:rsidRPr="00221CAA">
      <w:pPr>
        <w:spacing w:line="240" w:lineRule="auto"/>
        <w:rPr>
          <w:rFonts w:ascii="Source Sans Pro" w:cstheme="minorHAnsi" w:hAnsi="Source Sans Pro"/>
          <w:color w:val="002060"/>
          <w:sz w:val="22"/>
        </w:rPr>
      </w:pPr>
    </w:p>
    <w:p w14:paraId="0175DF5A" w14:textId="77777777" w:rsidP="007E5F18" w:rsidR="007E5F18" w:rsidRDefault="007E5F18">
      <w:pPr>
        <w:spacing w:line="240" w:lineRule="auto"/>
        <w:rPr>
          <w:rFonts w:ascii="Source Sans Pro" w:cstheme="minorHAnsi" w:hAnsi="Source Sans Pro"/>
          <w:color w:val="002060"/>
          <w:sz w:val="22"/>
        </w:rPr>
      </w:pPr>
      <w:r>
        <w:rPr>
          <w:rFonts w:ascii="Source Sans Pro" w:cstheme="minorHAnsi" w:hAnsi="Source Sans Pro"/>
          <w:color w:val="002060"/>
          <w:sz w:val="22"/>
        </w:rPr>
        <w:t>Les parties signataires sont convenues des dispositions suivantes.</w:t>
      </w:r>
    </w:p>
    <w:p w14:paraId="6B746DE9" w14:textId="6CA962E0" w:rsidP="00DD66DD" w:rsidR="004C027D" w:rsidRDefault="004C027D" w:rsidRPr="00221CAA">
      <w:pPr>
        <w:spacing w:line="240" w:lineRule="auto"/>
        <w:rPr>
          <w:rFonts w:ascii="Source Sans Pro" w:cstheme="minorHAnsi" w:hAnsi="Source Sans Pro"/>
          <w:color w:val="002060"/>
          <w:sz w:val="22"/>
        </w:rPr>
      </w:pPr>
    </w:p>
    <w:p w14:paraId="3943267C" w14:textId="77777777" w:rsidP="00DD66DD" w:rsidR="004C027D" w:rsidRDefault="004C027D" w:rsidRPr="00221CAA">
      <w:pPr>
        <w:spacing w:line="240" w:lineRule="auto"/>
        <w:rPr>
          <w:rFonts w:ascii="Source Sans Pro" w:cstheme="minorHAnsi" w:hAnsi="Source Sans Pro"/>
          <w:color w:val="002060"/>
          <w:sz w:val="22"/>
        </w:rPr>
      </w:pPr>
    </w:p>
    <w:p w14:paraId="343F1911" w14:textId="77777777" w:rsidP="00C91F43" w:rsidR="007C32B0" w:rsidRDefault="00A05599" w:rsidRPr="00221CAA">
      <w:pPr>
        <w:jc w:val="center"/>
        <w:rPr>
          <w:rFonts w:ascii="Source Sans Pro" w:cstheme="minorHAnsi" w:hAnsi="Source Sans Pro"/>
          <w:color w:val="002060"/>
          <w:sz w:val="22"/>
        </w:rPr>
      </w:pPr>
      <w:r w:rsidRPr="00221CAA">
        <w:rPr>
          <w:rFonts w:ascii="Source Sans Pro" w:cstheme="minorHAnsi" w:hAnsi="Source Sans Pro"/>
          <w:color w:val="002060"/>
          <w:sz w:val="22"/>
        </w:rPr>
        <w:br w:type="page"/>
      </w:r>
    </w:p>
    <w:p w14:paraId="7ADD3937" w14:textId="77777777" w:rsidP="00C91F43" w:rsidR="007C32B0" w:rsidRDefault="007C32B0" w:rsidRPr="00221CAA">
      <w:pPr>
        <w:jc w:val="center"/>
        <w:rPr>
          <w:rFonts w:ascii="Source Sans Pro" w:cstheme="minorHAnsi" w:hAnsi="Source Sans Pro"/>
          <w:color w:val="002060"/>
          <w:sz w:val="22"/>
        </w:rPr>
      </w:pPr>
    </w:p>
    <w:p w14:paraId="6C24D40A" w14:textId="77777777" w:rsidP="00C91F43" w:rsidR="007C32B0" w:rsidRDefault="007C32B0" w:rsidRPr="00221CAA">
      <w:pPr>
        <w:jc w:val="center"/>
        <w:rPr>
          <w:rFonts w:ascii="Source Sans Pro" w:cstheme="minorHAnsi" w:hAnsi="Source Sans Pro"/>
          <w:color w:val="002060"/>
          <w:sz w:val="22"/>
        </w:rPr>
      </w:pPr>
    </w:p>
    <w:p w14:paraId="5C185625" w14:textId="77777777" w:rsidP="00C91F43" w:rsidR="007C32B0" w:rsidRDefault="007C32B0" w:rsidRPr="00221CAA">
      <w:pPr>
        <w:jc w:val="center"/>
        <w:rPr>
          <w:rFonts w:ascii="Source Sans Pro" w:cstheme="minorHAnsi" w:hAnsi="Source Sans Pro"/>
          <w:color w:val="002060"/>
          <w:sz w:val="22"/>
        </w:rPr>
      </w:pPr>
    </w:p>
    <w:p w14:paraId="67CF5DA5" w14:textId="5BE7864E" w:rsidP="00C91F43" w:rsidR="00923F64" w:rsidRDefault="00C436D2" w:rsidRPr="00221CAA">
      <w:pPr>
        <w:jc w:val="center"/>
        <w:rPr>
          <w:rFonts w:ascii="Source Sans Pro" w:cstheme="minorHAnsi" w:hAnsi="Source Sans Pro"/>
          <w:b/>
          <w:color w:val="002060"/>
          <w:sz w:val="28"/>
          <w:szCs w:val="28"/>
        </w:rPr>
      </w:pPr>
      <w:r w:rsidRPr="00221CAA">
        <w:rPr>
          <w:rFonts w:ascii="Source Sans Pro" w:cstheme="minorHAnsi" w:hAnsi="Source Sans Pro"/>
          <w:b/>
          <w:color w:val="002060"/>
          <w:sz w:val="28"/>
          <w:szCs w:val="28"/>
        </w:rPr>
        <w:t>SOMMAIRE</w:t>
      </w:r>
    </w:p>
    <w:p w14:paraId="798941E3" w14:textId="21B18858" w:rsidP="00C91F43" w:rsidR="007C32B0" w:rsidRDefault="007C32B0" w:rsidRPr="00221CAA">
      <w:pPr>
        <w:jc w:val="center"/>
        <w:rPr>
          <w:rFonts w:ascii="Source Sans Pro" w:cstheme="minorHAnsi" w:hAnsi="Source Sans Pro"/>
          <w:b/>
          <w:color w:val="002060"/>
          <w:sz w:val="28"/>
          <w:szCs w:val="28"/>
        </w:rPr>
      </w:pPr>
    </w:p>
    <w:p w14:paraId="32C85A95" w14:textId="70350DC8" w:rsidP="00C91F43" w:rsidR="007C32B0" w:rsidRDefault="007C32B0" w:rsidRPr="00221CAA">
      <w:pPr>
        <w:jc w:val="center"/>
        <w:rPr>
          <w:rFonts w:ascii="Source Sans Pro" w:cstheme="minorHAnsi" w:hAnsi="Source Sans Pro"/>
          <w:b/>
          <w:color w:val="002060"/>
          <w:sz w:val="28"/>
          <w:szCs w:val="28"/>
        </w:rPr>
      </w:pPr>
    </w:p>
    <w:p w14:paraId="3E5EB54E" w14:textId="774B681D" w:rsidP="00C91F43" w:rsidR="007C32B0" w:rsidRDefault="007C32B0" w:rsidRPr="00221CAA">
      <w:pPr>
        <w:jc w:val="center"/>
        <w:rPr>
          <w:rFonts w:ascii="Source Sans Pro" w:cstheme="minorHAnsi" w:hAnsi="Source Sans Pro"/>
          <w:b/>
          <w:color w:val="002060"/>
          <w:sz w:val="28"/>
          <w:szCs w:val="28"/>
        </w:rPr>
      </w:pPr>
    </w:p>
    <w:p w14:paraId="22E60A7C" w14:textId="2F0A4F01" w:rsidP="00C91F43" w:rsidR="007C32B0" w:rsidRDefault="007C32B0" w:rsidRPr="00221CAA">
      <w:pPr>
        <w:jc w:val="center"/>
        <w:rPr>
          <w:rFonts w:ascii="Source Sans Pro" w:cstheme="minorHAnsi" w:hAnsi="Source Sans Pro"/>
          <w:b/>
          <w:color w:val="002060"/>
          <w:sz w:val="28"/>
          <w:szCs w:val="28"/>
        </w:rPr>
      </w:pPr>
    </w:p>
    <w:p w14:paraId="3985978E" w14:textId="77777777" w:rsidP="00C91F43" w:rsidR="007C32B0" w:rsidRDefault="007C32B0" w:rsidRPr="00221CAA">
      <w:pPr>
        <w:jc w:val="center"/>
        <w:rPr>
          <w:rFonts w:ascii="Source Sans Pro" w:cstheme="minorHAnsi" w:hAnsi="Source Sans Pro"/>
          <w:b/>
          <w:color w:val="002060"/>
          <w:sz w:val="28"/>
          <w:szCs w:val="28"/>
        </w:rPr>
      </w:pPr>
    </w:p>
    <w:bookmarkStart w:id="0" w:name="_Toc512413187"/>
    <w:bookmarkStart w:id="1" w:name="_Toc512419136"/>
    <w:bookmarkStart w:id="2" w:name="_Toc512419183"/>
    <w:bookmarkStart w:id="3" w:name="_Toc512419184"/>
    <w:bookmarkStart w:id="4" w:name="_Toc512422655"/>
    <w:p w14:paraId="131B472C" w14:textId="60C3C429" w:rsidR="001A301F" w:rsidRDefault="000D452E">
      <w:pPr>
        <w:pStyle w:val="TM1"/>
        <w:tabs>
          <w:tab w:pos="1200" w:val="left"/>
          <w:tab w:leader="dot" w:pos="9060" w:val="right"/>
        </w:tabs>
        <w:rPr>
          <w:rFonts w:cstheme="minorBidi" w:eastAsiaTheme="minorEastAsia"/>
          <w:b w:val="0"/>
          <w:bCs w:val="0"/>
          <w:caps w:val="0"/>
          <w:noProof/>
          <w:color w:val="auto"/>
          <w:sz w:val="22"/>
          <w:szCs w:val="22"/>
        </w:rPr>
      </w:pPr>
      <w:r w:rsidRPr="00221CAA">
        <w:rPr>
          <w:rFonts w:ascii="Source Sans Pro" w:cstheme="minorHAnsi" w:hAnsi="Source Sans Pro"/>
          <w:b w:val="0"/>
          <w:bCs w:val="0"/>
          <w:caps w:val="0"/>
          <w:sz w:val="22"/>
          <w:szCs w:val="20"/>
        </w:rPr>
        <w:fldChar w:fldCharType="begin"/>
      </w:r>
      <w:r w:rsidRPr="00221CAA">
        <w:rPr>
          <w:rFonts w:ascii="Source Sans Pro" w:cstheme="minorHAnsi" w:hAnsi="Source Sans Pro"/>
          <w:bCs w:val="0"/>
          <w:sz w:val="22"/>
        </w:rPr>
        <w:instrText xml:space="preserve"> TOC \o "1-3" \h \z \u </w:instrText>
      </w:r>
      <w:r w:rsidRPr="00221CAA">
        <w:rPr>
          <w:rFonts w:ascii="Source Sans Pro" w:cstheme="minorHAnsi" w:hAnsi="Source Sans Pro"/>
          <w:b w:val="0"/>
          <w:bCs w:val="0"/>
          <w:caps w:val="0"/>
          <w:sz w:val="22"/>
          <w:szCs w:val="20"/>
        </w:rPr>
        <w:fldChar w:fldCharType="separate"/>
      </w:r>
      <w:hyperlink w:anchor="_Toc120628906" w:history="1">
        <w:r w:rsidR="001A301F" w:rsidRPr="00A63C97">
          <w:rPr>
            <w:rStyle w:val="Lienhypertexte"/>
            <w:rFonts w:ascii="Source Sans Pro" w:cstheme="minorHAnsi" w:hAnsi="Source Sans Pro"/>
            <w:noProof/>
          </w:rPr>
          <w:t>TITRE 1.</w:t>
        </w:r>
        <w:r w:rsidR="001A301F">
          <w:rPr>
            <w:rFonts w:cstheme="minorBidi" w:eastAsiaTheme="minorEastAsia"/>
            <w:b w:val="0"/>
            <w:bCs w:val="0"/>
            <w:caps w:val="0"/>
            <w:noProof/>
            <w:color w:val="auto"/>
            <w:sz w:val="22"/>
            <w:szCs w:val="22"/>
          </w:rPr>
          <w:tab/>
        </w:r>
        <w:r w:rsidR="001A301F" w:rsidRPr="00A63C97">
          <w:rPr>
            <w:rStyle w:val="Lienhypertexte"/>
            <w:rFonts w:ascii="Source Sans Pro" w:cstheme="minorHAnsi" w:hAnsi="Source Sans Pro"/>
            <w:noProof/>
          </w:rPr>
          <w:t>PORTEE DE L’ACCORD</w:t>
        </w:r>
        <w:r w:rsidR="001A301F">
          <w:rPr>
            <w:noProof/>
            <w:webHidden/>
          </w:rPr>
          <w:tab/>
        </w:r>
        <w:r w:rsidR="001A301F">
          <w:rPr>
            <w:noProof/>
            <w:webHidden/>
          </w:rPr>
          <w:fldChar w:fldCharType="begin"/>
        </w:r>
        <w:r w:rsidR="001A301F">
          <w:rPr>
            <w:noProof/>
            <w:webHidden/>
          </w:rPr>
          <w:instrText xml:space="preserve"> PAGEREF _Toc120628906 \h </w:instrText>
        </w:r>
        <w:r w:rsidR="001A301F">
          <w:rPr>
            <w:noProof/>
            <w:webHidden/>
          </w:rPr>
        </w:r>
        <w:r w:rsidR="001A301F">
          <w:rPr>
            <w:noProof/>
            <w:webHidden/>
          </w:rPr>
          <w:fldChar w:fldCharType="separate"/>
        </w:r>
        <w:r w:rsidR="00AF015A">
          <w:rPr>
            <w:noProof/>
            <w:webHidden/>
          </w:rPr>
          <w:t>5</w:t>
        </w:r>
        <w:r w:rsidR="001A301F">
          <w:rPr>
            <w:noProof/>
            <w:webHidden/>
          </w:rPr>
          <w:fldChar w:fldCharType="end"/>
        </w:r>
      </w:hyperlink>
    </w:p>
    <w:p w14:paraId="188619FC" w14:textId="39ABFD36" w:rsidR="001A301F" w:rsidRDefault="0020238B">
      <w:pPr>
        <w:pStyle w:val="TM2"/>
        <w:tabs>
          <w:tab w:pos="1655" w:val="left"/>
          <w:tab w:leader="dot" w:pos="9060" w:val="right"/>
        </w:tabs>
        <w:rPr>
          <w:rFonts w:asciiTheme="minorHAnsi" w:cstheme="minorBidi" w:eastAsiaTheme="minorEastAsia" w:hAnsiTheme="minorHAnsi"/>
          <w:bCs w:val="0"/>
          <w:noProof/>
          <w:color w:val="auto"/>
          <w:sz w:val="22"/>
          <w:szCs w:val="22"/>
        </w:rPr>
      </w:pPr>
      <w:hyperlink w:anchor="_Toc120628907" w:history="1">
        <w:r w:rsidR="001A301F" w:rsidRPr="00A63C97">
          <w:rPr>
            <w:rStyle w:val="Lienhypertexte"/>
            <w:rFonts w:ascii="Source Sans Pro" w:cstheme="minorHAnsi" w:hAnsi="Source Sans Pro"/>
            <w:noProof/>
          </w:rPr>
          <w:t>Article 1.</w:t>
        </w:r>
        <w:r w:rsidR="001A301F">
          <w:rPr>
            <w:rFonts w:asciiTheme="minorHAnsi" w:cstheme="minorBidi" w:eastAsiaTheme="minorEastAsia" w:hAnsiTheme="minorHAnsi"/>
            <w:bCs w:val="0"/>
            <w:noProof/>
            <w:color w:val="auto"/>
            <w:sz w:val="22"/>
            <w:szCs w:val="22"/>
          </w:rPr>
          <w:tab/>
        </w:r>
        <w:r w:rsidR="001A301F" w:rsidRPr="00A63C97">
          <w:rPr>
            <w:rStyle w:val="Lienhypertexte"/>
            <w:rFonts w:ascii="Source Sans Pro" w:cstheme="minorHAnsi" w:hAnsi="Source Sans Pro"/>
            <w:noProof/>
          </w:rPr>
          <w:t>Période concernée</w:t>
        </w:r>
        <w:r w:rsidR="001A301F">
          <w:rPr>
            <w:noProof/>
            <w:webHidden/>
          </w:rPr>
          <w:tab/>
        </w:r>
        <w:r w:rsidR="001A301F">
          <w:rPr>
            <w:noProof/>
            <w:webHidden/>
          </w:rPr>
          <w:fldChar w:fldCharType="begin"/>
        </w:r>
        <w:r w:rsidR="001A301F">
          <w:rPr>
            <w:noProof/>
            <w:webHidden/>
          </w:rPr>
          <w:instrText xml:space="preserve"> PAGEREF _Toc120628907 \h </w:instrText>
        </w:r>
        <w:r w:rsidR="001A301F">
          <w:rPr>
            <w:noProof/>
            <w:webHidden/>
          </w:rPr>
        </w:r>
        <w:r w:rsidR="001A301F">
          <w:rPr>
            <w:noProof/>
            <w:webHidden/>
          </w:rPr>
          <w:fldChar w:fldCharType="separate"/>
        </w:r>
        <w:r w:rsidR="00AF015A">
          <w:rPr>
            <w:noProof/>
            <w:webHidden/>
          </w:rPr>
          <w:t>5</w:t>
        </w:r>
        <w:r w:rsidR="001A301F">
          <w:rPr>
            <w:noProof/>
            <w:webHidden/>
          </w:rPr>
          <w:fldChar w:fldCharType="end"/>
        </w:r>
      </w:hyperlink>
    </w:p>
    <w:p w14:paraId="6B9F9875" w14:textId="106FA1E8" w:rsidR="001A301F" w:rsidRDefault="0020238B">
      <w:pPr>
        <w:pStyle w:val="TM2"/>
        <w:tabs>
          <w:tab w:pos="1655" w:val="left"/>
          <w:tab w:leader="dot" w:pos="9060" w:val="right"/>
        </w:tabs>
        <w:rPr>
          <w:rFonts w:asciiTheme="minorHAnsi" w:cstheme="minorBidi" w:eastAsiaTheme="minorEastAsia" w:hAnsiTheme="minorHAnsi"/>
          <w:bCs w:val="0"/>
          <w:noProof/>
          <w:color w:val="auto"/>
          <w:sz w:val="22"/>
          <w:szCs w:val="22"/>
        </w:rPr>
      </w:pPr>
      <w:hyperlink w:anchor="_Toc120628908" w:history="1">
        <w:r w:rsidR="001A301F" w:rsidRPr="00A63C97">
          <w:rPr>
            <w:rStyle w:val="Lienhypertexte"/>
            <w:rFonts w:ascii="Source Sans Pro" w:cstheme="minorHAnsi" w:hAnsi="Source Sans Pro"/>
            <w:noProof/>
          </w:rPr>
          <w:t>Article 2.</w:t>
        </w:r>
        <w:r w:rsidR="001A301F">
          <w:rPr>
            <w:rFonts w:asciiTheme="minorHAnsi" w:cstheme="minorBidi" w:eastAsiaTheme="minorEastAsia" w:hAnsiTheme="minorHAnsi"/>
            <w:bCs w:val="0"/>
            <w:noProof/>
            <w:color w:val="auto"/>
            <w:sz w:val="22"/>
            <w:szCs w:val="22"/>
          </w:rPr>
          <w:tab/>
        </w:r>
        <w:r w:rsidR="001A301F" w:rsidRPr="00A63C97">
          <w:rPr>
            <w:rStyle w:val="Lienhypertexte"/>
            <w:rFonts w:ascii="Source Sans Pro" w:cstheme="minorHAnsi" w:hAnsi="Source Sans Pro"/>
            <w:noProof/>
          </w:rPr>
          <w:t>Personnel concerné</w:t>
        </w:r>
        <w:r w:rsidR="001A301F">
          <w:rPr>
            <w:noProof/>
            <w:webHidden/>
          </w:rPr>
          <w:tab/>
        </w:r>
        <w:r w:rsidR="001A301F">
          <w:rPr>
            <w:noProof/>
            <w:webHidden/>
          </w:rPr>
          <w:fldChar w:fldCharType="begin"/>
        </w:r>
        <w:r w:rsidR="001A301F">
          <w:rPr>
            <w:noProof/>
            <w:webHidden/>
          </w:rPr>
          <w:instrText xml:space="preserve"> PAGEREF _Toc120628908 \h </w:instrText>
        </w:r>
        <w:r w:rsidR="001A301F">
          <w:rPr>
            <w:noProof/>
            <w:webHidden/>
          </w:rPr>
        </w:r>
        <w:r w:rsidR="001A301F">
          <w:rPr>
            <w:noProof/>
            <w:webHidden/>
          </w:rPr>
          <w:fldChar w:fldCharType="separate"/>
        </w:r>
        <w:r w:rsidR="00AF015A">
          <w:rPr>
            <w:noProof/>
            <w:webHidden/>
          </w:rPr>
          <w:t>5</w:t>
        </w:r>
        <w:r w:rsidR="001A301F">
          <w:rPr>
            <w:noProof/>
            <w:webHidden/>
          </w:rPr>
          <w:fldChar w:fldCharType="end"/>
        </w:r>
      </w:hyperlink>
    </w:p>
    <w:p w14:paraId="64A8BE62" w14:textId="77C845D1" w:rsidR="001A301F" w:rsidRDefault="0020238B">
      <w:pPr>
        <w:pStyle w:val="TM1"/>
        <w:tabs>
          <w:tab w:pos="1200" w:val="left"/>
          <w:tab w:leader="dot" w:pos="9060" w:val="right"/>
        </w:tabs>
        <w:rPr>
          <w:rFonts w:cstheme="minorBidi" w:eastAsiaTheme="minorEastAsia"/>
          <w:b w:val="0"/>
          <w:bCs w:val="0"/>
          <w:caps w:val="0"/>
          <w:noProof/>
          <w:color w:val="auto"/>
          <w:sz w:val="22"/>
          <w:szCs w:val="22"/>
        </w:rPr>
      </w:pPr>
      <w:hyperlink w:anchor="_Toc120628909" w:history="1">
        <w:r w:rsidR="001A301F" w:rsidRPr="00A63C97">
          <w:rPr>
            <w:rStyle w:val="Lienhypertexte"/>
            <w:rFonts w:ascii="Source Sans Pro" w:cstheme="minorHAnsi" w:hAnsi="Source Sans Pro"/>
            <w:noProof/>
          </w:rPr>
          <w:t>TITRE 2.</w:t>
        </w:r>
        <w:r w:rsidR="001A301F">
          <w:rPr>
            <w:rFonts w:cstheme="minorBidi" w:eastAsiaTheme="minorEastAsia"/>
            <w:b w:val="0"/>
            <w:bCs w:val="0"/>
            <w:caps w:val="0"/>
            <w:noProof/>
            <w:color w:val="auto"/>
            <w:sz w:val="22"/>
            <w:szCs w:val="22"/>
          </w:rPr>
          <w:tab/>
        </w:r>
        <w:r w:rsidR="001A301F" w:rsidRPr="00A63C97">
          <w:rPr>
            <w:rStyle w:val="Lienhypertexte"/>
            <w:rFonts w:ascii="Source Sans Pro" w:cstheme="minorHAnsi" w:hAnsi="Source Sans Pro"/>
            <w:noProof/>
          </w:rPr>
          <w:t>dispositif SALARIAL</w:t>
        </w:r>
        <w:r w:rsidR="001A301F">
          <w:rPr>
            <w:noProof/>
            <w:webHidden/>
          </w:rPr>
          <w:tab/>
        </w:r>
        <w:r w:rsidR="001A301F">
          <w:rPr>
            <w:noProof/>
            <w:webHidden/>
          </w:rPr>
          <w:fldChar w:fldCharType="begin"/>
        </w:r>
        <w:r w:rsidR="001A301F">
          <w:rPr>
            <w:noProof/>
            <w:webHidden/>
          </w:rPr>
          <w:instrText xml:space="preserve"> PAGEREF _Toc120628909 \h </w:instrText>
        </w:r>
        <w:r w:rsidR="001A301F">
          <w:rPr>
            <w:noProof/>
            <w:webHidden/>
          </w:rPr>
        </w:r>
        <w:r w:rsidR="001A301F">
          <w:rPr>
            <w:noProof/>
            <w:webHidden/>
          </w:rPr>
          <w:fldChar w:fldCharType="separate"/>
        </w:r>
        <w:r w:rsidR="00AF015A">
          <w:rPr>
            <w:noProof/>
            <w:webHidden/>
          </w:rPr>
          <w:t>5</w:t>
        </w:r>
        <w:r w:rsidR="001A301F">
          <w:rPr>
            <w:noProof/>
            <w:webHidden/>
          </w:rPr>
          <w:fldChar w:fldCharType="end"/>
        </w:r>
      </w:hyperlink>
    </w:p>
    <w:p w14:paraId="389C9570" w14:textId="70D7371C" w:rsidR="001A301F" w:rsidRDefault="0020238B">
      <w:pPr>
        <w:pStyle w:val="TM2"/>
        <w:tabs>
          <w:tab w:pos="1655" w:val="left"/>
          <w:tab w:leader="dot" w:pos="9060" w:val="right"/>
        </w:tabs>
        <w:rPr>
          <w:rFonts w:asciiTheme="minorHAnsi" w:cstheme="minorBidi" w:eastAsiaTheme="minorEastAsia" w:hAnsiTheme="minorHAnsi"/>
          <w:bCs w:val="0"/>
          <w:noProof/>
          <w:color w:val="auto"/>
          <w:sz w:val="22"/>
          <w:szCs w:val="22"/>
        </w:rPr>
      </w:pPr>
      <w:hyperlink w:anchor="_Toc120628910" w:history="1">
        <w:r w:rsidR="001A301F" w:rsidRPr="00A63C97">
          <w:rPr>
            <w:rStyle w:val="Lienhypertexte"/>
            <w:rFonts w:ascii="Source Sans Pro" w:cstheme="minorHAnsi" w:hAnsi="Source Sans Pro"/>
            <w:noProof/>
          </w:rPr>
          <w:t>Article 3.</w:t>
        </w:r>
        <w:r w:rsidR="001A301F">
          <w:rPr>
            <w:rFonts w:asciiTheme="minorHAnsi" w:cstheme="minorBidi" w:eastAsiaTheme="minorEastAsia" w:hAnsiTheme="minorHAnsi"/>
            <w:bCs w:val="0"/>
            <w:noProof/>
            <w:color w:val="auto"/>
            <w:sz w:val="22"/>
            <w:szCs w:val="22"/>
          </w:rPr>
          <w:tab/>
        </w:r>
        <w:r w:rsidR="001A301F" w:rsidRPr="00A63C97">
          <w:rPr>
            <w:rStyle w:val="Lienhypertexte"/>
            <w:rFonts w:ascii="Source Sans Pro" w:cstheme="minorHAnsi" w:hAnsi="Source Sans Pro"/>
            <w:noProof/>
          </w:rPr>
          <w:t>Dispositions à l’égard des Non-Cadres</w:t>
        </w:r>
        <w:r w:rsidR="001A301F">
          <w:rPr>
            <w:noProof/>
            <w:webHidden/>
          </w:rPr>
          <w:tab/>
        </w:r>
        <w:r w:rsidR="001A301F">
          <w:rPr>
            <w:noProof/>
            <w:webHidden/>
          </w:rPr>
          <w:fldChar w:fldCharType="begin"/>
        </w:r>
        <w:r w:rsidR="001A301F">
          <w:rPr>
            <w:noProof/>
            <w:webHidden/>
          </w:rPr>
          <w:instrText xml:space="preserve"> PAGEREF _Toc120628910 \h </w:instrText>
        </w:r>
        <w:r w:rsidR="001A301F">
          <w:rPr>
            <w:noProof/>
            <w:webHidden/>
          </w:rPr>
        </w:r>
        <w:r w:rsidR="001A301F">
          <w:rPr>
            <w:noProof/>
            <w:webHidden/>
          </w:rPr>
          <w:fldChar w:fldCharType="separate"/>
        </w:r>
        <w:r w:rsidR="00AF015A">
          <w:rPr>
            <w:noProof/>
            <w:webHidden/>
          </w:rPr>
          <w:t>5</w:t>
        </w:r>
        <w:r w:rsidR="001A301F">
          <w:rPr>
            <w:noProof/>
            <w:webHidden/>
          </w:rPr>
          <w:fldChar w:fldCharType="end"/>
        </w:r>
      </w:hyperlink>
    </w:p>
    <w:p w14:paraId="6A1DA960" w14:textId="044A22F7" w:rsidR="001A301F" w:rsidRDefault="0020238B">
      <w:pPr>
        <w:pStyle w:val="TM2"/>
        <w:tabs>
          <w:tab w:pos="1655" w:val="left"/>
          <w:tab w:leader="dot" w:pos="9060" w:val="right"/>
        </w:tabs>
        <w:rPr>
          <w:rFonts w:asciiTheme="minorHAnsi" w:cstheme="minorBidi" w:eastAsiaTheme="minorEastAsia" w:hAnsiTheme="minorHAnsi"/>
          <w:bCs w:val="0"/>
          <w:noProof/>
          <w:color w:val="auto"/>
          <w:sz w:val="22"/>
          <w:szCs w:val="22"/>
        </w:rPr>
      </w:pPr>
      <w:hyperlink w:anchor="_Toc120628911" w:history="1">
        <w:r w:rsidR="001A301F" w:rsidRPr="00A63C97">
          <w:rPr>
            <w:rStyle w:val="Lienhypertexte"/>
            <w:rFonts w:ascii="Source Sans Pro" w:cstheme="minorHAnsi" w:hAnsi="Source Sans Pro"/>
            <w:noProof/>
          </w:rPr>
          <w:t>Article 4.</w:t>
        </w:r>
        <w:r w:rsidR="001A301F">
          <w:rPr>
            <w:rFonts w:asciiTheme="minorHAnsi" w:cstheme="minorBidi" w:eastAsiaTheme="minorEastAsia" w:hAnsiTheme="minorHAnsi"/>
            <w:bCs w:val="0"/>
            <w:noProof/>
            <w:color w:val="auto"/>
            <w:sz w:val="22"/>
            <w:szCs w:val="22"/>
          </w:rPr>
          <w:tab/>
        </w:r>
        <w:r w:rsidR="001A301F" w:rsidRPr="00A63C97">
          <w:rPr>
            <w:rStyle w:val="Lienhypertexte"/>
            <w:rFonts w:ascii="Source Sans Pro" w:cstheme="minorHAnsi" w:hAnsi="Source Sans Pro"/>
            <w:noProof/>
          </w:rPr>
          <w:t>Mesures concernant les Cadres</w:t>
        </w:r>
        <w:r w:rsidR="001A301F">
          <w:rPr>
            <w:noProof/>
            <w:webHidden/>
          </w:rPr>
          <w:tab/>
        </w:r>
        <w:r w:rsidR="001A301F">
          <w:rPr>
            <w:noProof/>
            <w:webHidden/>
          </w:rPr>
          <w:fldChar w:fldCharType="begin"/>
        </w:r>
        <w:r w:rsidR="001A301F">
          <w:rPr>
            <w:noProof/>
            <w:webHidden/>
          </w:rPr>
          <w:instrText xml:space="preserve"> PAGEREF _Toc120628911 \h </w:instrText>
        </w:r>
        <w:r w:rsidR="001A301F">
          <w:rPr>
            <w:noProof/>
            <w:webHidden/>
          </w:rPr>
        </w:r>
        <w:r w:rsidR="001A301F">
          <w:rPr>
            <w:noProof/>
            <w:webHidden/>
          </w:rPr>
          <w:fldChar w:fldCharType="separate"/>
        </w:r>
        <w:r w:rsidR="00AF015A">
          <w:rPr>
            <w:noProof/>
            <w:webHidden/>
          </w:rPr>
          <w:t>6</w:t>
        </w:r>
        <w:r w:rsidR="001A301F">
          <w:rPr>
            <w:noProof/>
            <w:webHidden/>
          </w:rPr>
          <w:fldChar w:fldCharType="end"/>
        </w:r>
      </w:hyperlink>
    </w:p>
    <w:p w14:paraId="0EF7B0DA" w14:textId="571DF316" w:rsidR="001A301F" w:rsidRDefault="0020238B">
      <w:pPr>
        <w:pStyle w:val="TM3"/>
        <w:tabs>
          <w:tab w:pos="2006" w:val="left"/>
          <w:tab w:leader="dot" w:pos="9060" w:val="right"/>
        </w:tabs>
        <w:rPr>
          <w:rFonts w:asciiTheme="minorHAnsi" w:cstheme="minorBidi" w:eastAsiaTheme="minorEastAsia" w:hAnsiTheme="minorHAnsi"/>
          <w:i w:val="0"/>
          <w:noProof/>
          <w:color w:val="auto"/>
          <w:sz w:val="22"/>
        </w:rPr>
      </w:pPr>
      <w:hyperlink w:anchor="_Toc120628912" w:history="1">
        <w:r w:rsidR="001A301F" w:rsidRPr="00A63C97">
          <w:rPr>
            <w:rStyle w:val="Lienhypertexte"/>
            <w:rFonts w:ascii="Source Sans Pro" w:hAnsi="Source Sans Pro"/>
            <w:noProof/>
          </w:rPr>
          <w:t>Article 4.1.</w:t>
        </w:r>
        <w:r w:rsidR="001A301F">
          <w:rPr>
            <w:rFonts w:asciiTheme="minorHAnsi" w:cstheme="minorBidi" w:eastAsiaTheme="minorEastAsia" w:hAnsiTheme="minorHAnsi"/>
            <w:i w:val="0"/>
            <w:noProof/>
            <w:color w:val="auto"/>
            <w:sz w:val="22"/>
          </w:rPr>
          <w:tab/>
        </w:r>
        <w:r w:rsidR="001A301F" w:rsidRPr="00A63C97">
          <w:rPr>
            <w:rStyle w:val="Lienhypertexte"/>
            <w:rFonts w:ascii="Source Sans Pro" w:hAnsi="Source Sans Pro"/>
            <w:noProof/>
          </w:rPr>
          <w:t>Pour les Cadres, en général</w:t>
        </w:r>
        <w:r w:rsidR="001A301F" w:rsidRPr="00A63C97">
          <w:rPr>
            <w:rStyle w:val="Lienhypertexte"/>
            <w:rFonts w:ascii="Source Sans Pro" w:hAnsi="Source Sans Pro"/>
            <w:bCs/>
            <w:iCs/>
            <w:noProof/>
          </w:rPr>
          <w:t> :</w:t>
        </w:r>
        <w:r w:rsidR="001A301F">
          <w:rPr>
            <w:noProof/>
            <w:webHidden/>
          </w:rPr>
          <w:tab/>
        </w:r>
        <w:r w:rsidR="001A301F">
          <w:rPr>
            <w:noProof/>
            <w:webHidden/>
          </w:rPr>
          <w:fldChar w:fldCharType="begin"/>
        </w:r>
        <w:r w:rsidR="001A301F">
          <w:rPr>
            <w:noProof/>
            <w:webHidden/>
          </w:rPr>
          <w:instrText xml:space="preserve"> PAGEREF _Toc120628912 \h </w:instrText>
        </w:r>
        <w:r w:rsidR="001A301F">
          <w:rPr>
            <w:noProof/>
            <w:webHidden/>
          </w:rPr>
        </w:r>
        <w:r w:rsidR="001A301F">
          <w:rPr>
            <w:noProof/>
            <w:webHidden/>
          </w:rPr>
          <w:fldChar w:fldCharType="separate"/>
        </w:r>
        <w:r w:rsidR="00AF015A">
          <w:rPr>
            <w:noProof/>
            <w:webHidden/>
          </w:rPr>
          <w:t>6</w:t>
        </w:r>
        <w:r w:rsidR="001A301F">
          <w:rPr>
            <w:noProof/>
            <w:webHidden/>
          </w:rPr>
          <w:fldChar w:fldCharType="end"/>
        </w:r>
      </w:hyperlink>
    </w:p>
    <w:p w14:paraId="4F486107" w14:textId="25A3D6DB" w:rsidR="001A301F" w:rsidRDefault="0020238B">
      <w:pPr>
        <w:pStyle w:val="TM3"/>
        <w:tabs>
          <w:tab w:pos="2006" w:val="left"/>
          <w:tab w:leader="dot" w:pos="9060" w:val="right"/>
        </w:tabs>
        <w:rPr>
          <w:rFonts w:asciiTheme="minorHAnsi" w:cstheme="minorBidi" w:eastAsiaTheme="minorEastAsia" w:hAnsiTheme="minorHAnsi"/>
          <w:i w:val="0"/>
          <w:noProof/>
          <w:color w:val="auto"/>
          <w:sz w:val="22"/>
        </w:rPr>
      </w:pPr>
      <w:hyperlink w:anchor="_Toc120628913" w:history="1">
        <w:r w:rsidR="001A301F" w:rsidRPr="00A63C97">
          <w:rPr>
            <w:rStyle w:val="Lienhypertexte"/>
            <w:rFonts w:ascii="Source Sans Pro" w:hAnsi="Source Sans Pro"/>
            <w:noProof/>
          </w:rPr>
          <w:t>Article 4.2.</w:t>
        </w:r>
        <w:r w:rsidR="001A301F">
          <w:rPr>
            <w:rFonts w:asciiTheme="minorHAnsi" w:cstheme="minorBidi" w:eastAsiaTheme="minorEastAsia" w:hAnsiTheme="minorHAnsi"/>
            <w:i w:val="0"/>
            <w:noProof/>
            <w:color w:val="auto"/>
            <w:sz w:val="22"/>
          </w:rPr>
          <w:tab/>
        </w:r>
        <w:r w:rsidR="001A301F" w:rsidRPr="00A63C97">
          <w:rPr>
            <w:rStyle w:val="Lienhypertexte"/>
            <w:rFonts w:ascii="Source Sans Pro" w:hAnsi="Source Sans Pro"/>
            <w:noProof/>
          </w:rPr>
          <w:t>Pour les Cadres Non-Optants</w:t>
        </w:r>
        <w:r w:rsidR="001A301F" w:rsidRPr="00A63C97">
          <w:rPr>
            <w:rStyle w:val="Lienhypertexte"/>
            <w:rFonts w:ascii="Source Sans Pro" w:hAnsi="Source Sans Pro"/>
            <w:bCs/>
            <w:iCs/>
            <w:noProof/>
          </w:rPr>
          <w:t> :</w:t>
        </w:r>
        <w:r w:rsidR="001A301F">
          <w:rPr>
            <w:noProof/>
            <w:webHidden/>
          </w:rPr>
          <w:tab/>
        </w:r>
        <w:r w:rsidR="001A301F">
          <w:rPr>
            <w:noProof/>
            <w:webHidden/>
          </w:rPr>
          <w:fldChar w:fldCharType="begin"/>
        </w:r>
        <w:r w:rsidR="001A301F">
          <w:rPr>
            <w:noProof/>
            <w:webHidden/>
          </w:rPr>
          <w:instrText xml:space="preserve"> PAGEREF _Toc120628913 \h </w:instrText>
        </w:r>
        <w:r w:rsidR="001A301F">
          <w:rPr>
            <w:noProof/>
            <w:webHidden/>
          </w:rPr>
        </w:r>
        <w:r w:rsidR="001A301F">
          <w:rPr>
            <w:noProof/>
            <w:webHidden/>
          </w:rPr>
          <w:fldChar w:fldCharType="separate"/>
        </w:r>
        <w:r w:rsidR="00AF015A">
          <w:rPr>
            <w:noProof/>
            <w:webHidden/>
          </w:rPr>
          <w:t>7</w:t>
        </w:r>
        <w:r w:rsidR="001A301F">
          <w:rPr>
            <w:noProof/>
            <w:webHidden/>
          </w:rPr>
          <w:fldChar w:fldCharType="end"/>
        </w:r>
      </w:hyperlink>
    </w:p>
    <w:p w14:paraId="26BF2E79" w14:textId="69E51735" w:rsidR="001A301F" w:rsidRDefault="0020238B">
      <w:pPr>
        <w:pStyle w:val="TM2"/>
        <w:tabs>
          <w:tab w:pos="1695" w:val="left"/>
          <w:tab w:leader="dot" w:pos="9060" w:val="right"/>
        </w:tabs>
        <w:rPr>
          <w:rFonts w:asciiTheme="minorHAnsi" w:cstheme="minorBidi" w:eastAsiaTheme="minorEastAsia" w:hAnsiTheme="minorHAnsi"/>
          <w:bCs w:val="0"/>
          <w:noProof/>
          <w:color w:val="auto"/>
          <w:sz w:val="22"/>
          <w:szCs w:val="22"/>
        </w:rPr>
      </w:pPr>
      <w:hyperlink w:anchor="_Toc120628914" w:history="1">
        <w:r w:rsidR="001A301F" w:rsidRPr="00A63C97">
          <w:rPr>
            <w:rStyle w:val="Lienhypertexte"/>
            <w:rFonts w:ascii="Source Sans Pro" w:cstheme="minorHAnsi" w:hAnsi="Source Sans Pro"/>
            <w:noProof/>
          </w:rPr>
          <w:t xml:space="preserve">Article 5. </w:t>
        </w:r>
        <w:r w:rsidR="001A301F">
          <w:rPr>
            <w:rFonts w:asciiTheme="minorHAnsi" w:cstheme="minorBidi" w:eastAsiaTheme="minorEastAsia" w:hAnsiTheme="minorHAnsi"/>
            <w:bCs w:val="0"/>
            <w:noProof/>
            <w:color w:val="auto"/>
            <w:sz w:val="22"/>
            <w:szCs w:val="22"/>
          </w:rPr>
          <w:tab/>
        </w:r>
        <w:r w:rsidR="001A301F" w:rsidRPr="00A63C97">
          <w:rPr>
            <w:rStyle w:val="Lienhypertexte"/>
            <w:rFonts w:ascii="Source Sans Pro" w:cstheme="minorHAnsi" w:hAnsi="Source Sans Pro"/>
            <w:noProof/>
          </w:rPr>
          <w:t>Prime de partage de la valeur</w:t>
        </w:r>
        <w:r w:rsidR="001A301F">
          <w:rPr>
            <w:noProof/>
            <w:webHidden/>
          </w:rPr>
          <w:tab/>
        </w:r>
        <w:r w:rsidR="001A301F">
          <w:rPr>
            <w:noProof/>
            <w:webHidden/>
          </w:rPr>
          <w:fldChar w:fldCharType="begin"/>
        </w:r>
        <w:r w:rsidR="001A301F">
          <w:rPr>
            <w:noProof/>
            <w:webHidden/>
          </w:rPr>
          <w:instrText xml:space="preserve"> PAGEREF _Toc120628914 \h </w:instrText>
        </w:r>
        <w:r w:rsidR="001A301F">
          <w:rPr>
            <w:noProof/>
            <w:webHidden/>
          </w:rPr>
        </w:r>
        <w:r w:rsidR="001A301F">
          <w:rPr>
            <w:noProof/>
            <w:webHidden/>
          </w:rPr>
          <w:fldChar w:fldCharType="separate"/>
        </w:r>
        <w:r w:rsidR="00AF015A">
          <w:rPr>
            <w:noProof/>
            <w:webHidden/>
          </w:rPr>
          <w:t>7</w:t>
        </w:r>
        <w:r w:rsidR="001A301F">
          <w:rPr>
            <w:noProof/>
            <w:webHidden/>
          </w:rPr>
          <w:fldChar w:fldCharType="end"/>
        </w:r>
      </w:hyperlink>
    </w:p>
    <w:p w14:paraId="0F66A523" w14:textId="7804939A" w:rsidR="001A301F" w:rsidRDefault="0020238B">
      <w:pPr>
        <w:pStyle w:val="TM2"/>
        <w:tabs>
          <w:tab w:pos="1655" w:val="left"/>
          <w:tab w:leader="dot" w:pos="9060" w:val="right"/>
        </w:tabs>
        <w:rPr>
          <w:rFonts w:asciiTheme="minorHAnsi" w:cstheme="minorBidi" w:eastAsiaTheme="minorEastAsia" w:hAnsiTheme="minorHAnsi"/>
          <w:bCs w:val="0"/>
          <w:noProof/>
          <w:color w:val="auto"/>
          <w:sz w:val="22"/>
          <w:szCs w:val="22"/>
        </w:rPr>
      </w:pPr>
      <w:hyperlink w:anchor="_Toc120628915" w:history="1">
        <w:r w:rsidR="001A301F" w:rsidRPr="00A63C97">
          <w:rPr>
            <w:rStyle w:val="Lienhypertexte"/>
            <w:rFonts w:ascii="Source Sans Pro" w:cstheme="minorHAnsi" w:hAnsi="Source Sans Pro"/>
            <w:noProof/>
          </w:rPr>
          <w:t>Article 6.</w:t>
        </w:r>
        <w:r w:rsidR="001A301F">
          <w:rPr>
            <w:rFonts w:asciiTheme="minorHAnsi" w:cstheme="minorBidi" w:eastAsiaTheme="minorEastAsia" w:hAnsiTheme="minorHAnsi"/>
            <w:bCs w:val="0"/>
            <w:noProof/>
            <w:color w:val="auto"/>
            <w:sz w:val="22"/>
            <w:szCs w:val="22"/>
          </w:rPr>
          <w:tab/>
        </w:r>
        <w:r w:rsidR="001A301F" w:rsidRPr="00A63C97">
          <w:rPr>
            <w:rStyle w:val="Lienhypertexte"/>
            <w:rFonts w:ascii="Source Sans Pro" w:cstheme="minorHAnsi" w:hAnsi="Source Sans Pro"/>
            <w:noProof/>
          </w:rPr>
          <w:t>Revalorisation des minima de rémunération AXA</w:t>
        </w:r>
        <w:r w:rsidR="001A301F">
          <w:rPr>
            <w:noProof/>
            <w:webHidden/>
          </w:rPr>
          <w:tab/>
        </w:r>
        <w:r w:rsidR="001A301F">
          <w:rPr>
            <w:noProof/>
            <w:webHidden/>
          </w:rPr>
          <w:fldChar w:fldCharType="begin"/>
        </w:r>
        <w:r w:rsidR="001A301F">
          <w:rPr>
            <w:noProof/>
            <w:webHidden/>
          </w:rPr>
          <w:instrText xml:space="preserve"> PAGEREF _Toc120628915 \h </w:instrText>
        </w:r>
        <w:r w:rsidR="001A301F">
          <w:rPr>
            <w:noProof/>
            <w:webHidden/>
          </w:rPr>
        </w:r>
        <w:r w:rsidR="001A301F">
          <w:rPr>
            <w:noProof/>
            <w:webHidden/>
          </w:rPr>
          <w:fldChar w:fldCharType="separate"/>
        </w:r>
        <w:r w:rsidR="00AF015A">
          <w:rPr>
            <w:noProof/>
            <w:webHidden/>
          </w:rPr>
          <w:t>7</w:t>
        </w:r>
        <w:r w:rsidR="001A301F">
          <w:rPr>
            <w:noProof/>
            <w:webHidden/>
          </w:rPr>
          <w:fldChar w:fldCharType="end"/>
        </w:r>
      </w:hyperlink>
    </w:p>
    <w:p w14:paraId="6FD9E6A2" w14:textId="1B5851B9" w:rsidR="001A301F" w:rsidRDefault="0020238B">
      <w:pPr>
        <w:pStyle w:val="TM2"/>
        <w:tabs>
          <w:tab w:pos="1655" w:val="left"/>
          <w:tab w:leader="dot" w:pos="9060" w:val="right"/>
        </w:tabs>
        <w:rPr>
          <w:rFonts w:asciiTheme="minorHAnsi" w:cstheme="minorBidi" w:eastAsiaTheme="minorEastAsia" w:hAnsiTheme="minorHAnsi"/>
          <w:bCs w:val="0"/>
          <w:noProof/>
          <w:color w:val="auto"/>
          <w:sz w:val="22"/>
          <w:szCs w:val="22"/>
        </w:rPr>
      </w:pPr>
      <w:hyperlink w:anchor="_Toc120628916" w:history="1">
        <w:r w:rsidR="001A301F" w:rsidRPr="00A63C97">
          <w:rPr>
            <w:rStyle w:val="Lienhypertexte"/>
            <w:rFonts w:ascii="Source Sans Pro" w:cstheme="minorHAnsi" w:hAnsi="Source Sans Pro"/>
            <w:noProof/>
          </w:rPr>
          <w:t>Article 7.</w:t>
        </w:r>
        <w:r w:rsidR="001A301F">
          <w:rPr>
            <w:rFonts w:asciiTheme="minorHAnsi" w:cstheme="minorBidi" w:eastAsiaTheme="minorEastAsia" w:hAnsiTheme="minorHAnsi"/>
            <w:bCs w:val="0"/>
            <w:noProof/>
            <w:color w:val="auto"/>
            <w:sz w:val="22"/>
            <w:szCs w:val="22"/>
          </w:rPr>
          <w:tab/>
        </w:r>
        <w:r w:rsidR="001A301F" w:rsidRPr="00A63C97">
          <w:rPr>
            <w:rStyle w:val="Lienhypertexte"/>
            <w:rFonts w:ascii="Source Sans Pro" w:cstheme="minorHAnsi" w:hAnsi="Source Sans Pro"/>
            <w:noProof/>
          </w:rPr>
          <w:t>Dynamisation de dispositifs complémentaires</w:t>
        </w:r>
        <w:r w:rsidR="001A301F">
          <w:rPr>
            <w:noProof/>
            <w:webHidden/>
          </w:rPr>
          <w:tab/>
        </w:r>
        <w:r w:rsidR="001A301F">
          <w:rPr>
            <w:noProof/>
            <w:webHidden/>
          </w:rPr>
          <w:fldChar w:fldCharType="begin"/>
        </w:r>
        <w:r w:rsidR="001A301F">
          <w:rPr>
            <w:noProof/>
            <w:webHidden/>
          </w:rPr>
          <w:instrText xml:space="preserve"> PAGEREF _Toc120628916 \h </w:instrText>
        </w:r>
        <w:r w:rsidR="001A301F">
          <w:rPr>
            <w:noProof/>
            <w:webHidden/>
          </w:rPr>
        </w:r>
        <w:r w:rsidR="001A301F">
          <w:rPr>
            <w:noProof/>
            <w:webHidden/>
          </w:rPr>
          <w:fldChar w:fldCharType="separate"/>
        </w:r>
        <w:r w:rsidR="00AF015A">
          <w:rPr>
            <w:noProof/>
            <w:webHidden/>
          </w:rPr>
          <w:t>8</w:t>
        </w:r>
        <w:r w:rsidR="001A301F">
          <w:rPr>
            <w:noProof/>
            <w:webHidden/>
          </w:rPr>
          <w:fldChar w:fldCharType="end"/>
        </w:r>
      </w:hyperlink>
    </w:p>
    <w:p w14:paraId="1571DA87" w14:textId="1775588C" w:rsidR="001A301F" w:rsidRDefault="0020238B">
      <w:pPr>
        <w:pStyle w:val="TM2"/>
        <w:tabs>
          <w:tab w:pos="1655" w:val="left"/>
          <w:tab w:leader="dot" w:pos="9060" w:val="right"/>
        </w:tabs>
        <w:rPr>
          <w:rFonts w:asciiTheme="minorHAnsi" w:cstheme="minorBidi" w:eastAsiaTheme="minorEastAsia" w:hAnsiTheme="minorHAnsi"/>
          <w:bCs w:val="0"/>
          <w:noProof/>
          <w:color w:val="auto"/>
          <w:sz w:val="22"/>
          <w:szCs w:val="22"/>
        </w:rPr>
      </w:pPr>
      <w:hyperlink w:anchor="_Toc120628917" w:history="1">
        <w:r w:rsidR="001A301F" w:rsidRPr="00A63C97">
          <w:rPr>
            <w:rStyle w:val="Lienhypertexte"/>
            <w:rFonts w:ascii="Source Sans Pro" w:cstheme="minorHAnsi" w:hAnsi="Source Sans Pro"/>
            <w:noProof/>
          </w:rPr>
          <w:t>Article 8.</w:t>
        </w:r>
        <w:r w:rsidR="001A301F">
          <w:rPr>
            <w:rFonts w:asciiTheme="minorHAnsi" w:cstheme="minorBidi" w:eastAsiaTheme="minorEastAsia" w:hAnsiTheme="minorHAnsi"/>
            <w:bCs w:val="0"/>
            <w:noProof/>
            <w:color w:val="auto"/>
            <w:sz w:val="22"/>
            <w:szCs w:val="22"/>
          </w:rPr>
          <w:tab/>
        </w:r>
        <w:r w:rsidR="001A301F" w:rsidRPr="00A63C97">
          <w:rPr>
            <w:rStyle w:val="Lienhypertexte"/>
            <w:rFonts w:ascii="Source Sans Pro" w:cstheme="minorHAnsi" w:hAnsi="Source Sans Pro"/>
            <w:noProof/>
          </w:rPr>
          <w:t>Portée - Effet - Dépôt</w:t>
        </w:r>
        <w:r w:rsidR="001A301F">
          <w:rPr>
            <w:noProof/>
            <w:webHidden/>
          </w:rPr>
          <w:tab/>
        </w:r>
        <w:r w:rsidR="001A301F">
          <w:rPr>
            <w:noProof/>
            <w:webHidden/>
          </w:rPr>
          <w:fldChar w:fldCharType="begin"/>
        </w:r>
        <w:r w:rsidR="001A301F">
          <w:rPr>
            <w:noProof/>
            <w:webHidden/>
          </w:rPr>
          <w:instrText xml:space="preserve"> PAGEREF _Toc120628917 \h </w:instrText>
        </w:r>
        <w:r w:rsidR="001A301F">
          <w:rPr>
            <w:noProof/>
            <w:webHidden/>
          </w:rPr>
        </w:r>
        <w:r w:rsidR="001A301F">
          <w:rPr>
            <w:noProof/>
            <w:webHidden/>
          </w:rPr>
          <w:fldChar w:fldCharType="separate"/>
        </w:r>
        <w:r w:rsidR="00AF015A">
          <w:rPr>
            <w:noProof/>
            <w:webHidden/>
          </w:rPr>
          <w:t>8</w:t>
        </w:r>
        <w:r w:rsidR="001A301F">
          <w:rPr>
            <w:noProof/>
            <w:webHidden/>
          </w:rPr>
          <w:fldChar w:fldCharType="end"/>
        </w:r>
      </w:hyperlink>
    </w:p>
    <w:p w14:paraId="4BD92251" w14:textId="2B526245" w:rsidR="001A301F" w:rsidRDefault="0020238B">
      <w:pPr>
        <w:pStyle w:val="TM1"/>
        <w:tabs>
          <w:tab w:pos="1400" w:val="left"/>
          <w:tab w:leader="dot" w:pos="9060" w:val="right"/>
        </w:tabs>
        <w:rPr>
          <w:rFonts w:cstheme="minorBidi" w:eastAsiaTheme="minorEastAsia"/>
          <w:b w:val="0"/>
          <w:bCs w:val="0"/>
          <w:caps w:val="0"/>
          <w:noProof/>
          <w:color w:val="auto"/>
          <w:sz w:val="22"/>
          <w:szCs w:val="22"/>
        </w:rPr>
      </w:pPr>
      <w:hyperlink w:anchor="_Toc120628918" w:history="1">
        <w:r w:rsidR="001A301F" w:rsidRPr="00A63C97">
          <w:rPr>
            <w:rStyle w:val="Lienhypertexte"/>
            <w:rFonts w:ascii="Source Sans Pro" w:cstheme="minorHAnsi" w:hAnsi="Source Sans Pro"/>
            <w:noProof/>
          </w:rPr>
          <w:t>Annexe 1.</w:t>
        </w:r>
        <w:r w:rsidR="001A301F">
          <w:rPr>
            <w:rFonts w:cstheme="minorBidi" w:eastAsiaTheme="minorEastAsia"/>
            <w:b w:val="0"/>
            <w:bCs w:val="0"/>
            <w:caps w:val="0"/>
            <w:noProof/>
            <w:color w:val="auto"/>
            <w:sz w:val="22"/>
            <w:szCs w:val="22"/>
          </w:rPr>
          <w:tab/>
        </w:r>
        <w:r w:rsidR="001A301F" w:rsidRPr="00A63C97">
          <w:rPr>
            <w:rStyle w:val="Lienhypertexte"/>
            <w:rFonts w:ascii="Source Sans Pro" w:cstheme="minorHAnsi" w:hAnsi="Source Sans Pro"/>
            <w:noProof/>
          </w:rPr>
          <w:t>Planchers de rémunérations AXA à effet du 1</w:t>
        </w:r>
        <w:r w:rsidR="001A301F" w:rsidRPr="00A63C97">
          <w:rPr>
            <w:rStyle w:val="Lienhypertexte"/>
            <w:rFonts w:ascii="Source Sans Pro" w:cstheme="minorHAnsi" w:hAnsi="Source Sans Pro"/>
            <w:noProof/>
            <w:vertAlign w:val="superscript"/>
          </w:rPr>
          <w:t>er </w:t>
        </w:r>
        <w:r w:rsidR="001A301F" w:rsidRPr="00A63C97">
          <w:rPr>
            <w:rStyle w:val="Lienhypertexte"/>
            <w:rFonts w:ascii="Source Sans Pro" w:cstheme="minorHAnsi" w:hAnsi="Source Sans Pro"/>
            <w:noProof/>
          </w:rPr>
          <w:t>janvier 2023</w:t>
        </w:r>
        <w:r w:rsidR="001A301F">
          <w:rPr>
            <w:noProof/>
            <w:webHidden/>
          </w:rPr>
          <w:tab/>
        </w:r>
        <w:r w:rsidR="001A301F">
          <w:rPr>
            <w:noProof/>
            <w:webHidden/>
          </w:rPr>
          <w:fldChar w:fldCharType="begin"/>
        </w:r>
        <w:r w:rsidR="001A301F">
          <w:rPr>
            <w:noProof/>
            <w:webHidden/>
          </w:rPr>
          <w:instrText xml:space="preserve"> PAGEREF _Toc120628918 \h </w:instrText>
        </w:r>
        <w:r w:rsidR="001A301F">
          <w:rPr>
            <w:noProof/>
            <w:webHidden/>
          </w:rPr>
        </w:r>
        <w:r w:rsidR="001A301F">
          <w:rPr>
            <w:noProof/>
            <w:webHidden/>
          </w:rPr>
          <w:fldChar w:fldCharType="separate"/>
        </w:r>
        <w:r w:rsidR="00AF015A">
          <w:rPr>
            <w:noProof/>
            <w:webHidden/>
          </w:rPr>
          <w:t>9</w:t>
        </w:r>
        <w:r w:rsidR="001A301F">
          <w:rPr>
            <w:noProof/>
            <w:webHidden/>
          </w:rPr>
          <w:fldChar w:fldCharType="end"/>
        </w:r>
      </w:hyperlink>
    </w:p>
    <w:p w14:paraId="588A1B04" w14:textId="64065CE2" w:rsidP="00D57923" w:rsidR="00295311" w:rsidRDefault="000D452E" w:rsidRPr="00221CAA">
      <w:pPr>
        <w:pStyle w:val="TM1"/>
        <w:tabs>
          <w:tab w:leader="dot" w:pos="9060" w:val="right"/>
        </w:tabs>
        <w:rPr>
          <w:rFonts w:ascii="Source Sans Pro" w:cstheme="minorHAnsi" w:hAnsi="Source Sans Pro"/>
          <w:sz w:val="22"/>
        </w:rPr>
      </w:pPr>
      <w:r w:rsidRPr="00221CAA">
        <w:rPr>
          <w:rFonts w:ascii="Source Sans Pro" w:cstheme="minorHAnsi" w:hAnsi="Source Sans Pro"/>
          <w:b w:val="0"/>
          <w:bCs w:val="0"/>
          <w:caps w:val="0"/>
          <w:sz w:val="22"/>
        </w:rPr>
        <w:fldChar w:fldCharType="end"/>
      </w:r>
      <w:r w:rsidR="00C436D2" w:rsidRPr="00221CAA">
        <w:rPr>
          <w:rFonts w:ascii="Source Sans Pro" w:cstheme="minorHAnsi" w:hAnsi="Source Sans Pro"/>
          <w:sz w:val="22"/>
          <w:lang w:val="it-IT"/>
        </w:rPr>
        <w:br w:type="page"/>
      </w:r>
      <w:bookmarkEnd w:id="0"/>
      <w:bookmarkEnd w:id="1"/>
      <w:bookmarkEnd w:id="2"/>
      <w:bookmarkEnd w:id="3"/>
      <w:bookmarkEnd w:id="4"/>
    </w:p>
    <w:p w14:paraId="5A20C7A5" w14:textId="5D289185" w:rsidP="00BA163A" w:rsidR="00A616EE" w:rsidRDefault="00A616EE" w:rsidRPr="00221CAA">
      <w:pPr>
        <w:pStyle w:val="Titre1"/>
        <w:shd w:color="auto" w:fill="9CC2E5" w:themeFill="accent1" w:themeFillTint="99" w:val="clear"/>
        <w:tabs>
          <w:tab w:pos="1276" w:val="left"/>
        </w:tabs>
        <w:spacing w:before="0" w:line="120" w:lineRule="atLeast"/>
        <w:ind w:hanging="1276" w:left="1276"/>
        <w:jc w:val="both"/>
        <w:rPr>
          <w:rFonts w:ascii="Source Sans Pro" w:cstheme="minorHAnsi" w:hAnsi="Source Sans Pro"/>
          <w:sz w:val="26"/>
          <w:szCs w:val="26"/>
        </w:rPr>
      </w:pPr>
      <w:bookmarkStart w:id="5" w:name="_Toc120628906"/>
      <w:r w:rsidRPr="00221CAA">
        <w:rPr>
          <w:rFonts w:ascii="Source Sans Pro" w:cstheme="minorHAnsi" w:hAnsi="Source Sans Pro"/>
          <w:sz w:val="26"/>
          <w:szCs w:val="26"/>
        </w:rPr>
        <w:lastRenderedPageBreak/>
        <w:t>TITRE 1.</w:t>
      </w:r>
      <w:r w:rsidRPr="00221CAA">
        <w:rPr>
          <w:rFonts w:ascii="Source Sans Pro" w:cstheme="minorHAnsi" w:hAnsi="Source Sans Pro"/>
          <w:sz w:val="26"/>
          <w:szCs w:val="26"/>
        </w:rPr>
        <w:tab/>
        <w:t>PORTEE DE L’ACCORD</w:t>
      </w:r>
      <w:bookmarkEnd w:id="5"/>
    </w:p>
    <w:p w14:paraId="1F4F0CEA" w14:textId="77777777" w:rsidP="00BA163A" w:rsidR="00A616EE" w:rsidRDefault="00A616EE" w:rsidRPr="00221CAA">
      <w:pPr>
        <w:spacing w:line="120" w:lineRule="atLeast"/>
        <w:rPr>
          <w:rFonts w:ascii="Source Sans Pro" w:cstheme="minorHAnsi" w:hAnsi="Source Sans Pro"/>
          <w:color w:val="002060"/>
          <w:sz w:val="22"/>
        </w:rPr>
      </w:pPr>
    </w:p>
    <w:p w14:paraId="5DCC7C92" w14:textId="69E9E72A" w:rsidP="00BA163A" w:rsidR="00A616EE" w:rsidRDefault="00A616EE" w:rsidRPr="00221CAA">
      <w:pPr>
        <w:pStyle w:val="Titre2"/>
        <w:numPr>
          <w:ilvl w:val="0"/>
          <w:numId w:val="0"/>
        </w:numPr>
        <w:shd w:color="auto" w:fill="DEEAF6" w:themeFill="accent1" w:themeFillTint="33" w:val="clear"/>
        <w:tabs>
          <w:tab w:pos="1276" w:val="left"/>
        </w:tabs>
        <w:spacing w:line="120" w:lineRule="atLeast"/>
        <w:ind w:hanging="1276" w:left="1276"/>
        <w:rPr>
          <w:rFonts w:ascii="Source Sans Pro" w:cstheme="minorHAnsi" w:hAnsi="Source Sans Pro"/>
          <w:color w:val="002060"/>
          <w:sz w:val="22"/>
        </w:rPr>
      </w:pPr>
      <w:bookmarkStart w:id="6" w:name="_Toc120628907"/>
      <w:r w:rsidRPr="00221CAA">
        <w:rPr>
          <w:rFonts w:ascii="Source Sans Pro" w:cstheme="minorHAnsi" w:hAnsi="Source Sans Pro"/>
          <w:color w:val="002060"/>
          <w:sz w:val="22"/>
        </w:rPr>
        <w:t>Article 1.</w:t>
      </w:r>
      <w:r w:rsidRPr="00221CAA">
        <w:rPr>
          <w:rFonts w:ascii="Source Sans Pro" w:cstheme="minorHAnsi" w:hAnsi="Source Sans Pro"/>
          <w:color w:val="002060"/>
          <w:sz w:val="22"/>
        </w:rPr>
        <w:tab/>
      </w:r>
      <w:r w:rsidR="00FC0AAF" w:rsidRPr="00221CAA">
        <w:rPr>
          <w:rFonts w:ascii="Source Sans Pro" w:cstheme="minorHAnsi" w:hAnsi="Source Sans Pro"/>
          <w:color w:val="002060"/>
          <w:sz w:val="22"/>
        </w:rPr>
        <w:t>Période concernée</w:t>
      </w:r>
      <w:bookmarkEnd w:id="6"/>
    </w:p>
    <w:p w14:paraId="580E46B7" w14:textId="77777777" w:rsidP="00BA163A" w:rsidR="00A616EE" w:rsidRDefault="00A616EE" w:rsidRPr="00221CAA">
      <w:pPr>
        <w:spacing w:line="120" w:lineRule="atLeast"/>
        <w:rPr>
          <w:rFonts w:ascii="Source Sans Pro" w:cstheme="minorHAnsi" w:hAnsi="Source Sans Pro"/>
          <w:color w:val="002060"/>
          <w:sz w:val="22"/>
        </w:rPr>
      </w:pPr>
    </w:p>
    <w:p w14:paraId="7B7A8C51" w14:textId="1DD34500" w:rsidP="00BA163A" w:rsidR="00FC0AAF" w:rsidRDefault="00FC0AAF" w:rsidRPr="00221CAA">
      <w:pPr>
        <w:spacing w:line="120" w:lineRule="atLeast"/>
        <w:rPr>
          <w:rFonts w:ascii="Source Sans Pro" w:cstheme="minorHAnsi" w:hAnsi="Source Sans Pro"/>
          <w:color w:val="002060"/>
          <w:sz w:val="22"/>
        </w:rPr>
      </w:pPr>
      <w:r w:rsidRPr="00221CAA">
        <w:rPr>
          <w:rFonts w:ascii="Source Sans Pro" w:cstheme="minorHAnsi" w:hAnsi="Source Sans Pro"/>
          <w:color w:val="002060"/>
          <w:sz w:val="22"/>
        </w:rPr>
        <w:t>Les dispositions du présent accord ont une portée annuelle et valent ainsi pour la période allant du</w:t>
      </w:r>
      <w:r w:rsidR="00D11E64">
        <w:rPr>
          <w:rFonts w:ascii="Source Sans Pro" w:cstheme="minorHAnsi" w:hAnsi="Source Sans Pro"/>
          <w:color w:val="002060"/>
          <w:sz w:val="22"/>
        </w:rPr>
        <w:t xml:space="preserve"> 1</w:t>
      </w:r>
      <w:r w:rsidR="00D11E64" w:rsidRPr="00D11E64">
        <w:rPr>
          <w:rFonts w:ascii="Source Sans Pro" w:cstheme="minorHAnsi" w:hAnsi="Source Sans Pro"/>
          <w:color w:val="002060"/>
          <w:sz w:val="22"/>
          <w:vertAlign w:val="superscript"/>
        </w:rPr>
        <w:t>er</w:t>
      </w:r>
      <w:r w:rsidR="00D11E64">
        <w:rPr>
          <w:rFonts w:ascii="Source Sans Pro" w:cstheme="minorHAnsi" w:hAnsi="Source Sans Pro"/>
          <w:color w:val="002060"/>
          <w:sz w:val="22"/>
        </w:rPr>
        <w:t xml:space="preserve"> </w:t>
      </w:r>
      <w:r w:rsidRPr="005910EC">
        <w:rPr>
          <w:rFonts w:ascii="Source Sans Pro" w:cstheme="minorHAnsi" w:hAnsi="Source Sans Pro"/>
          <w:color w:val="002060"/>
          <w:sz w:val="22"/>
        </w:rPr>
        <w:t xml:space="preserve">janvier </w:t>
      </w:r>
      <w:r w:rsidR="007E5F18">
        <w:rPr>
          <w:rFonts w:ascii="Source Sans Pro" w:cstheme="minorHAnsi" w:hAnsi="Source Sans Pro"/>
          <w:color w:val="002060"/>
          <w:sz w:val="22"/>
        </w:rPr>
        <w:t>2023</w:t>
      </w:r>
      <w:r w:rsidRPr="005910EC">
        <w:rPr>
          <w:rFonts w:ascii="Source Sans Pro" w:cstheme="minorHAnsi" w:hAnsi="Source Sans Pro"/>
          <w:color w:val="002060"/>
          <w:sz w:val="22"/>
        </w:rPr>
        <w:t xml:space="preserve"> au 31 décembre </w:t>
      </w:r>
      <w:r w:rsidR="007E5F18">
        <w:rPr>
          <w:rFonts w:ascii="Source Sans Pro" w:cstheme="minorHAnsi" w:hAnsi="Source Sans Pro"/>
          <w:color w:val="002060"/>
          <w:sz w:val="22"/>
        </w:rPr>
        <w:t>2023</w:t>
      </w:r>
      <w:r w:rsidRPr="00221CAA">
        <w:rPr>
          <w:rFonts w:ascii="Source Sans Pro" w:cstheme="minorHAnsi" w:hAnsi="Source Sans Pro"/>
          <w:color w:val="002060"/>
          <w:sz w:val="22"/>
        </w:rPr>
        <w:t>.</w:t>
      </w:r>
    </w:p>
    <w:p w14:paraId="0CBDC0AE" w14:textId="77777777" w:rsidP="00BA163A" w:rsidR="00A616EE" w:rsidRDefault="00A616EE" w:rsidRPr="00221CAA">
      <w:pPr>
        <w:spacing w:line="120" w:lineRule="atLeast"/>
        <w:rPr>
          <w:rFonts w:ascii="Source Sans Pro" w:cstheme="minorHAnsi" w:hAnsi="Source Sans Pro"/>
          <w:color w:val="002060"/>
          <w:sz w:val="22"/>
        </w:rPr>
      </w:pPr>
    </w:p>
    <w:p w14:paraId="66959B5D" w14:textId="121A488F" w:rsidP="00BA163A" w:rsidR="00A616EE" w:rsidRDefault="00A616EE" w:rsidRPr="00221CAA">
      <w:pPr>
        <w:pStyle w:val="Titre2"/>
        <w:numPr>
          <w:ilvl w:val="0"/>
          <w:numId w:val="0"/>
        </w:numPr>
        <w:shd w:color="auto" w:fill="DEEAF6" w:themeFill="accent1" w:themeFillTint="33" w:val="clear"/>
        <w:tabs>
          <w:tab w:pos="1276" w:val="left"/>
        </w:tabs>
        <w:spacing w:line="120" w:lineRule="atLeast"/>
        <w:ind w:hanging="1276" w:left="1276"/>
        <w:rPr>
          <w:rFonts w:ascii="Source Sans Pro" w:cstheme="minorHAnsi" w:hAnsi="Source Sans Pro"/>
          <w:color w:val="002060"/>
          <w:sz w:val="22"/>
        </w:rPr>
      </w:pPr>
      <w:bookmarkStart w:id="7" w:name="_Toc120628908"/>
      <w:r w:rsidRPr="00221CAA">
        <w:rPr>
          <w:rFonts w:ascii="Source Sans Pro" w:cstheme="minorHAnsi" w:hAnsi="Source Sans Pro"/>
          <w:color w:val="002060"/>
          <w:sz w:val="22"/>
        </w:rPr>
        <w:t>Article 2.</w:t>
      </w:r>
      <w:r w:rsidRPr="00221CAA">
        <w:rPr>
          <w:rFonts w:ascii="Source Sans Pro" w:cstheme="minorHAnsi" w:hAnsi="Source Sans Pro"/>
          <w:color w:val="002060"/>
          <w:sz w:val="22"/>
        </w:rPr>
        <w:tab/>
        <w:t>Personnel concerné</w:t>
      </w:r>
      <w:bookmarkEnd w:id="7"/>
    </w:p>
    <w:p w14:paraId="14763BEB" w14:textId="77777777" w:rsidP="00BA163A" w:rsidR="00A616EE" w:rsidRDefault="00A616EE" w:rsidRPr="00221CAA">
      <w:pPr>
        <w:spacing w:line="120" w:lineRule="atLeast"/>
        <w:rPr>
          <w:rFonts w:ascii="Source Sans Pro" w:cstheme="minorHAnsi" w:hAnsi="Source Sans Pro"/>
          <w:color w:val="002060"/>
          <w:sz w:val="22"/>
        </w:rPr>
      </w:pPr>
    </w:p>
    <w:p w14:paraId="6966D34B" w14:textId="7ED692C8" w:rsidP="00BA163A" w:rsidR="00FC0AAF" w:rsidRDefault="00FC0AAF" w:rsidRPr="00221CAA">
      <w:pPr>
        <w:spacing w:line="120" w:lineRule="atLeast"/>
        <w:rPr>
          <w:rFonts w:ascii="Source Sans Pro" w:cstheme="minorHAnsi" w:hAnsi="Source Sans Pro"/>
          <w:color w:val="002060"/>
          <w:sz w:val="22"/>
        </w:rPr>
      </w:pPr>
      <w:r w:rsidRPr="00221CAA">
        <w:rPr>
          <w:rFonts w:ascii="Source Sans Pro" w:cstheme="minorHAnsi" w:hAnsi="Source Sans Pro"/>
          <w:color w:val="002060"/>
          <w:sz w:val="22"/>
        </w:rPr>
        <w:t>Les dispositions du présent accord concernent le personnel non commissionné, dit « personnel administratif »</w:t>
      </w:r>
      <w:r w:rsidR="00C00BB7" w:rsidRPr="00C00BB7">
        <w:rPr>
          <w:rFonts w:ascii="Source Sans Pro" w:cstheme="minorHAnsi" w:hAnsi="Source Sans Pro"/>
          <w:color w:val="002060"/>
          <w:sz w:val="22"/>
        </w:rPr>
        <w:t xml:space="preserve"> </w:t>
      </w:r>
      <w:r w:rsidR="00C00BB7" w:rsidRPr="007351FB">
        <w:rPr>
          <w:rFonts w:ascii="Source Sans Pro" w:cstheme="minorHAnsi" w:hAnsi="Source Sans Pro"/>
          <w:color w:val="002060"/>
          <w:sz w:val="22"/>
        </w:rPr>
        <w:t xml:space="preserve">(sauf dispositions spécifiques de l’article </w:t>
      </w:r>
      <w:r w:rsidR="002E61C2">
        <w:rPr>
          <w:rFonts w:ascii="Source Sans Pro" w:cstheme="minorHAnsi" w:hAnsi="Source Sans Pro"/>
          <w:color w:val="002060"/>
          <w:sz w:val="22"/>
        </w:rPr>
        <w:t>5</w:t>
      </w:r>
      <w:r w:rsidR="00C00BB7" w:rsidRPr="007351FB">
        <w:rPr>
          <w:rFonts w:ascii="Source Sans Pro" w:cstheme="minorHAnsi" w:hAnsi="Source Sans Pro"/>
          <w:color w:val="002060"/>
          <w:sz w:val="22"/>
        </w:rPr>
        <w:t xml:space="preserve"> du présent accord)</w:t>
      </w:r>
      <w:r w:rsidRPr="00221CAA">
        <w:rPr>
          <w:rFonts w:ascii="Source Sans Pro" w:cstheme="minorHAnsi" w:hAnsi="Source Sans Pro"/>
          <w:color w:val="002060"/>
          <w:sz w:val="22"/>
        </w:rPr>
        <w:t xml:space="preserve">, à l’exclusion des temporaires d’été et, sauf disposition particulière, des jeunes sous contrat d’alternance ou d’apprentissage dont la rémunération est basée sur les planchers de rémunération. </w:t>
      </w:r>
    </w:p>
    <w:p w14:paraId="2636ED62" w14:textId="77777777" w:rsidP="00BA163A" w:rsidR="00A616EE" w:rsidRDefault="00A616EE" w:rsidRPr="00221CAA">
      <w:pPr>
        <w:spacing w:line="120" w:lineRule="atLeast"/>
        <w:rPr>
          <w:rFonts w:ascii="Source Sans Pro" w:cstheme="minorHAnsi" w:hAnsi="Source Sans Pro"/>
          <w:color w:val="002060"/>
          <w:sz w:val="22"/>
        </w:rPr>
      </w:pPr>
    </w:p>
    <w:p w14:paraId="243D8FC9" w14:textId="4B779343" w:rsidP="00116A78" w:rsidR="00A616EE" w:rsidRDefault="00A616EE" w:rsidRPr="00221CAA">
      <w:pPr>
        <w:pStyle w:val="Titre1"/>
        <w:shd w:color="auto" w:fill="9CC2E5" w:themeFill="accent1" w:themeFillTint="99" w:val="clear"/>
        <w:tabs>
          <w:tab w:pos="1276" w:val="left"/>
        </w:tabs>
        <w:spacing w:before="0" w:line="240" w:lineRule="atLeast"/>
        <w:ind w:hanging="1276" w:left="1276"/>
        <w:jc w:val="both"/>
        <w:rPr>
          <w:rFonts w:ascii="Source Sans Pro" w:cstheme="minorHAnsi" w:hAnsi="Source Sans Pro"/>
          <w:sz w:val="26"/>
          <w:szCs w:val="26"/>
        </w:rPr>
      </w:pPr>
      <w:bookmarkStart w:id="8" w:name="_Toc120628909"/>
      <w:r w:rsidRPr="00221CAA">
        <w:rPr>
          <w:rFonts w:ascii="Source Sans Pro" w:cstheme="minorHAnsi" w:hAnsi="Source Sans Pro"/>
          <w:sz w:val="26"/>
          <w:szCs w:val="26"/>
        </w:rPr>
        <w:t>TITRE 2.</w:t>
      </w:r>
      <w:r w:rsidRPr="00221CAA">
        <w:rPr>
          <w:rFonts w:ascii="Source Sans Pro" w:cstheme="minorHAnsi" w:hAnsi="Source Sans Pro"/>
          <w:sz w:val="26"/>
          <w:szCs w:val="26"/>
        </w:rPr>
        <w:tab/>
      </w:r>
      <w:r w:rsidR="00FC0AAF" w:rsidRPr="00221CAA">
        <w:rPr>
          <w:rFonts w:ascii="Source Sans Pro" w:cstheme="minorHAnsi" w:hAnsi="Source Sans Pro"/>
          <w:sz w:val="26"/>
          <w:szCs w:val="26"/>
        </w:rPr>
        <w:t xml:space="preserve">dispositif </w:t>
      </w:r>
      <w:r w:rsidRPr="00221CAA">
        <w:rPr>
          <w:rFonts w:ascii="Source Sans Pro" w:cstheme="minorHAnsi" w:hAnsi="Source Sans Pro"/>
          <w:sz w:val="26"/>
          <w:szCs w:val="26"/>
        </w:rPr>
        <w:t>SALARIAL</w:t>
      </w:r>
      <w:bookmarkEnd w:id="8"/>
    </w:p>
    <w:p w14:paraId="5F3E9D38" w14:textId="77777777" w:rsidP="00116A78" w:rsidR="00A616EE" w:rsidRDefault="00A616EE" w:rsidRPr="00221CAA">
      <w:pPr>
        <w:spacing w:line="240" w:lineRule="atLeast"/>
        <w:rPr>
          <w:rFonts w:ascii="Source Sans Pro" w:cstheme="minorHAnsi" w:hAnsi="Source Sans Pro"/>
          <w:color w:val="002060"/>
          <w:sz w:val="22"/>
        </w:rPr>
      </w:pPr>
    </w:p>
    <w:p w14:paraId="1D55A405" w14:textId="77777777" w:rsidP="00116A78" w:rsidR="00FC0AAF" w:rsidRDefault="00FC0AAF" w:rsidRPr="00221CAA">
      <w:pPr>
        <w:spacing w:line="240" w:lineRule="atLeast"/>
        <w:rPr>
          <w:rFonts w:ascii="Source Sans Pro" w:cstheme="minorHAnsi" w:hAnsi="Source Sans Pro"/>
          <w:color w:val="002060"/>
          <w:sz w:val="22"/>
        </w:rPr>
      </w:pPr>
      <w:r w:rsidRPr="00221CAA">
        <w:rPr>
          <w:rFonts w:ascii="Source Sans Pro" w:cstheme="minorHAnsi" w:hAnsi="Source Sans Pro"/>
          <w:color w:val="002060"/>
          <w:sz w:val="22"/>
        </w:rPr>
        <w:t>Le dispositif salarial relatif aux rémunérations comporte classiquement, d’une part des mesures d’augmentations générales, et, d’autre part, des mesures d’augmentations individuelles, dont les catégories de personnel bénéficiaires sont chaque fois précisées.</w:t>
      </w:r>
    </w:p>
    <w:p w14:paraId="798227A8" w14:textId="77777777" w:rsidP="00116A78" w:rsidR="00FC0AAF" w:rsidRDefault="00FC0AAF" w:rsidRPr="00221CAA">
      <w:pPr>
        <w:spacing w:line="240" w:lineRule="atLeast"/>
        <w:rPr>
          <w:rFonts w:ascii="Source Sans Pro" w:cstheme="minorHAnsi" w:hAnsi="Source Sans Pro"/>
          <w:color w:val="002060"/>
          <w:sz w:val="22"/>
        </w:rPr>
      </w:pPr>
    </w:p>
    <w:p w14:paraId="1138620D" w14:textId="77777777" w:rsidP="00116A78" w:rsidR="00FC0AAF" w:rsidRDefault="00FC0AAF" w:rsidRPr="00221CAA">
      <w:pPr>
        <w:spacing w:line="240" w:lineRule="atLeast"/>
        <w:rPr>
          <w:rFonts w:ascii="Source Sans Pro" w:cstheme="minorHAnsi" w:hAnsi="Source Sans Pro"/>
          <w:color w:val="002060"/>
          <w:sz w:val="22"/>
        </w:rPr>
      </w:pPr>
      <w:r w:rsidRPr="00221CAA">
        <w:rPr>
          <w:rFonts w:ascii="Source Sans Pro" w:cstheme="minorHAnsi" w:hAnsi="Source Sans Pro"/>
          <w:color w:val="002060"/>
          <w:sz w:val="22"/>
        </w:rPr>
        <w:t>Il est précisé que les salariés en alternance sont bénéficiaires des augmentations générales appliquées aux minima professionnels de leur catégorie.</w:t>
      </w:r>
    </w:p>
    <w:p w14:paraId="4B362DB5" w14:textId="77777777" w:rsidP="00116A78" w:rsidR="002B3719" w:rsidRDefault="002B3719" w:rsidRPr="00221CAA">
      <w:pPr>
        <w:spacing w:line="240" w:lineRule="atLeast"/>
        <w:jc w:val="left"/>
        <w:rPr>
          <w:rFonts w:ascii="Source Sans Pro" w:cstheme="minorHAnsi" w:hAnsi="Source Sans Pro"/>
          <w:color w:val="002060"/>
          <w:sz w:val="22"/>
        </w:rPr>
      </w:pPr>
    </w:p>
    <w:p w14:paraId="2D43559D" w14:textId="4E7C1919" w:rsidP="00116A78" w:rsidR="00A616EE" w:rsidRDefault="00A616EE" w:rsidRPr="00221CAA">
      <w:pPr>
        <w:pStyle w:val="Titre2"/>
        <w:numPr>
          <w:ilvl w:val="0"/>
          <w:numId w:val="0"/>
        </w:numPr>
        <w:shd w:color="auto" w:fill="DEEAF6" w:themeFill="accent1" w:themeFillTint="33" w:val="clear"/>
        <w:tabs>
          <w:tab w:pos="1276" w:val="left"/>
        </w:tabs>
        <w:spacing w:line="240" w:lineRule="atLeast"/>
        <w:ind w:hanging="1276" w:left="1276"/>
        <w:rPr>
          <w:rFonts w:ascii="Source Sans Pro" w:cstheme="minorHAnsi" w:hAnsi="Source Sans Pro"/>
          <w:color w:val="002060"/>
          <w:sz w:val="22"/>
        </w:rPr>
      </w:pPr>
      <w:bookmarkStart w:id="9" w:name="_Toc120628910"/>
      <w:r w:rsidRPr="00221CAA">
        <w:rPr>
          <w:rFonts w:ascii="Source Sans Pro" w:cstheme="minorHAnsi" w:hAnsi="Source Sans Pro"/>
          <w:color w:val="002060"/>
          <w:sz w:val="22"/>
        </w:rPr>
        <w:t xml:space="preserve">Article </w:t>
      </w:r>
      <w:r w:rsidR="002B3719" w:rsidRPr="00221CAA">
        <w:rPr>
          <w:rFonts w:ascii="Source Sans Pro" w:cstheme="minorHAnsi" w:hAnsi="Source Sans Pro"/>
          <w:color w:val="002060"/>
          <w:sz w:val="22"/>
        </w:rPr>
        <w:t>3</w:t>
      </w:r>
      <w:r w:rsidRPr="00221CAA">
        <w:rPr>
          <w:rFonts w:ascii="Source Sans Pro" w:cstheme="minorHAnsi" w:hAnsi="Source Sans Pro"/>
          <w:color w:val="002060"/>
          <w:sz w:val="22"/>
        </w:rPr>
        <w:t>.</w:t>
      </w:r>
      <w:r w:rsidRPr="00221CAA">
        <w:rPr>
          <w:rFonts w:ascii="Source Sans Pro" w:cstheme="minorHAnsi" w:hAnsi="Source Sans Pro"/>
          <w:color w:val="002060"/>
          <w:sz w:val="22"/>
        </w:rPr>
        <w:tab/>
        <w:t>Dispositions à l’égard des Non-Cadres</w:t>
      </w:r>
      <w:bookmarkEnd w:id="9"/>
    </w:p>
    <w:p w14:paraId="0B384194" w14:textId="77777777" w:rsidP="00116A78" w:rsidR="00A616EE" w:rsidRDefault="00A616EE" w:rsidRPr="00221CAA">
      <w:pPr>
        <w:spacing w:line="240" w:lineRule="atLeast"/>
        <w:rPr>
          <w:rFonts w:ascii="Source Sans Pro" w:cstheme="minorHAnsi" w:hAnsi="Source Sans Pro"/>
          <w:color w:val="002060"/>
          <w:sz w:val="22"/>
        </w:rPr>
      </w:pPr>
    </w:p>
    <w:p w14:paraId="28B51BA1" w14:textId="77777777" w:rsidP="00116A78" w:rsidR="00FC0AAF" w:rsidRDefault="00FC0AAF" w:rsidRPr="00221CAA">
      <w:pPr>
        <w:spacing w:line="240" w:lineRule="atLeast"/>
        <w:rPr>
          <w:rFonts w:ascii="Source Sans Pro" w:cstheme="minorHAnsi" w:hAnsi="Source Sans Pro"/>
          <w:color w:val="002060"/>
          <w:sz w:val="22"/>
        </w:rPr>
      </w:pPr>
      <w:r w:rsidRPr="00221CAA">
        <w:rPr>
          <w:rFonts w:ascii="Source Sans Pro" w:cstheme="minorHAnsi" w:hAnsi="Source Sans Pro"/>
          <w:color w:val="002060"/>
          <w:sz w:val="22"/>
        </w:rPr>
        <w:t>Dans l’objectif de maintenir le pouvoir d’achat des salariés non-cadres, les parties à l’accord conviennent du principe des mesures suivantes, à intervenir sur 3 éléments fondamentaux :</w:t>
      </w:r>
    </w:p>
    <w:p w14:paraId="46F1C654" w14:textId="77777777" w:rsidP="00116A78" w:rsidR="00FC0AAF" w:rsidRDefault="00FC0AAF" w:rsidRPr="00221CAA">
      <w:pPr>
        <w:spacing w:line="240" w:lineRule="atLeast"/>
        <w:rPr>
          <w:rFonts w:ascii="Source Sans Pro" w:cstheme="minorHAnsi" w:hAnsi="Source Sans Pro"/>
          <w:color w:val="002060"/>
          <w:sz w:val="22"/>
        </w:rPr>
      </w:pPr>
    </w:p>
    <w:p w14:paraId="0DF1BE87" w14:textId="1861A3FB" w:rsidP="00097821" w:rsidR="00097821" w:rsidRDefault="00097821">
      <w:pPr>
        <w:numPr>
          <w:ilvl w:val="0"/>
          <w:numId w:val="6"/>
        </w:numPr>
        <w:spacing w:line="240" w:lineRule="auto"/>
        <w:ind w:hanging="284" w:left="284"/>
        <w:rPr>
          <w:rFonts w:ascii="Source Sans Pro" w:cstheme="minorHAnsi" w:hAnsi="Source Sans Pro"/>
          <w:color w:val="002060"/>
          <w:sz w:val="22"/>
        </w:rPr>
      </w:pPr>
      <w:r w:rsidRPr="007351FB">
        <w:rPr>
          <w:rFonts w:ascii="Source Sans Pro" w:cstheme="minorHAnsi" w:hAnsi="Source Sans Pro"/>
          <w:color w:val="002060"/>
          <w:sz w:val="22"/>
        </w:rPr>
        <w:t>fixation du taux d’Augmentation Générale à 3,5 % applicable au 1</w:t>
      </w:r>
      <w:r w:rsidRPr="007351FB">
        <w:rPr>
          <w:rFonts w:ascii="Source Sans Pro" w:cstheme="minorHAnsi" w:hAnsi="Source Sans Pro"/>
          <w:color w:val="002060"/>
          <w:sz w:val="22"/>
          <w:vertAlign w:val="superscript"/>
        </w:rPr>
        <w:t>er</w:t>
      </w:r>
      <w:r w:rsidRPr="007351FB">
        <w:rPr>
          <w:rFonts w:ascii="Source Sans Pro" w:cstheme="minorHAnsi" w:hAnsi="Source Sans Pro"/>
          <w:color w:val="002060"/>
          <w:sz w:val="22"/>
        </w:rPr>
        <w:t xml:space="preserve"> janvier 2023, assorti d’un montant minimal de 1</w:t>
      </w:r>
      <w:r>
        <w:rPr>
          <w:rFonts w:ascii="Source Sans Pro" w:cstheme="minorHAnsi" w:hAnsi="Source Sans Pro"/>
          <w:color w:val="002060"/>
          <w:sz w:val="22"/>
        </w:rPr>
        <w:t xml:space="preserve"> </w:t>
      </w:r>
      <w:r w:rsidRPr="007351FB">
        <w:rPr>
          <w:rFonts w:ascii="Source Sans Pro" w:cstheme="minorHAnsi" w:hAnsi="Source Sans Pro"/>
          <w:color w:val="002060"/>
          <w:sz w:val="22"/>
        </w:rPr>
        <w:t>200 € sur la base d’un travail à temps plein</w:t>
      </w:r>
      <w:r>
        <w:rPr>
          <w:rFonts w:ascii="Source Sans Pro" w:cstheme="minorHAnsi" w:hAnsi="Source Sans Pro"/>
          <w:color w:val="002060"/>
          <w:sz w:val="22"/>
        </w:rPr>
        <w:t>.</w:t>
      </w:r>
    </w:p>
    <w:p w14:paraId="74DC9644" w14:textId="77777777" w:rsidP="00097821" w:rsidR="00097821" w:rsidRDefault="00097821" w:rsidRPr="007351FB">
      <w:pPr>
        <w:spacing w:line="240" w:lineRule="auto"/>
        <w:rPr>
          <w:rFonts w:ascii="Source Sans Pro" w:cstheme="minorHAnsi" w:hAnsi="Source Sans Pro"/>
          <w:color w:val="002060"/>
          <w:sz w:val="22"/>
        </w:rPr>
      </w:pPr>
    </w:p>
    <w:p w14:paraId="0E26EF0D" w14:textId="4745D96C" w:rsidP="00097821" w:rsidR="00097821" w:rsidRDefault="00097821" w:rsidRPr="007351FB">
      <w:pPr>
        <w:numPr>
          <w:ilvl w:val="0"/>
          <w:numId w:val="6"/>
        </w:numPr>
        <w:spacing w:line="240" w:lineRule="auto"/>
        <w:ind w:hanging="284" w:left="284"/>
        <w:rPr>
          <w:rFonts w:ascii="Source Sans Pro" w:cstheme="minorHAnsi" w:hAnsi="Source Sans Pro"/>
          <w:color w:val="002060"/>
          <w:sz w:val="22"/>
        </w:rPr>
      </w:pPr>
      <w:r w:rsidRPr="007351FB">
        <w:rPr>
          <w:rFonts w:ascii="Source Sans Pro" w:cstheme="minorHAnsi" w:hAnsi="Source Sans Pro"/>
          <w:color w:val="002060"/>
          <w:sz w:val="22"/>
        </w:rPr>
        <w:t>le budget annuel des Augmentations Individuelles à intervenir en janvier 2023 est établi à 1,5</w:t>
      </w:r>
      <w:r w:rsidR="00647A57">
        <w:rPr>
          <w:rFonts w:ascii="Source Sans Pro" w:cstheme="minorHAnsi" w:hAnsi="Source Sans Pro"/>
          <w:color w:val="002060"/>
          <w:sz w:val="22"/>
        </w:rPr>
        <w:t xml:space="preserve"> </w:t>
      </w:r>
      <w:r w:rsidRPr="007351FB">
        <w:rPr>
          <w:rFonts w:ascii="Source Sans Pro" w:cstheme="minorHAnsi" w:hAnsi="Source Sans Pro"/>
          <w:color w:val="002060"/>
          <w:sz w:val="22"/>
        </w:rPr>
        <w:t>% de la masse salariale annuelle des personnes concernées par ces mesures</w:t>
      </w:r>
      <w:r>
        <w:rPr>
          <w:rFonts w:ascii="Source Sans Pro" w:cstheme="minorHAnsi" w:hAnsi="Source Sans Pro"/>
          <w:color w:val="002060"/>
          <w:sz w:val="22"/>
        </w:rPr>
        <w:t> ;</w:t>
      </w:r>
    </w:p>
    <w:p w14:paraId="7F18D183" w14:textId="77777777" w:rsidP="00116A78" w:rsidR="00FC0AAF" w:rsidRDefault="00FC0AAF" w:rsidRPr="008527B1">
      <w:pPr>
        <w:spacing w:line="240" w:lineRule="atLeast"/>
        <w:rPr>
          <w:rFonts w:ascii="Source Sans Pro" w:cstheme="minorHAnsi" w:hAnsi="Source Sans Pro"/>
          <w:color w:val="002060"/>
          <w:sz w:val="22"/>
        </w:rPr>
      </w:pPr>
    </w:p>
    <w:p w14:paraId="762A9396" w14:textId="679ACBB4" w:rsidP="00116A78" w:rsidR="00FC0AAF" w:rsidRDefault="00FC0AAF" w:rsidRPr="008527B1">
      <w:pPr>
        <w:numPr>
          <w:ilvl w:val="0"/>
          <w:numId w:val="6"/>
        </w:numPr>
        <w:spacing w:line="240" w:lineRule="atLeast"/>
        <w:ind w:hanging="284" w:left="284"/>
        <w:rPr>
          <w:rFonts w:ascii="Source Sans Pro" w:cstheme="minorHAnsi" w:hAnsi="Source Sans Pro"/>
          <w:color w:val="002060"/>
          <w:sz w:val="22"/>
        </w:rPr>
      </w:pPr>
      <w:r w:rsidRPr="008527B1">
        <w:rPr>
          <w:rFonts w:ascii="Source Sans Pro" w:cstheme="minorHAnsi" w:hAnsi="Source Sans Pro"/>
          <w:color w:val="002060"/>
          <w:sz w:val="22"/>
        </w:rPr>
        <w:t xml:space="preserve">la « Prime de Progrès d’Equipe », portée en </w:t>
      </w:r>
      <w:r w:rsidR="007E5F18">
        <w:rPr>
          <w:rFonts w:ascii="Source Sans Pro" w:cstheme="minorHAnsi" w:hAnsi="Source Sans Pro"/>
          <w:color w:val="002060"/>
          <w:sz w:val="22"/>
        </w:rPr>
        <w:t>2023</w:t>
      </w:r>
      <w:r w:rsidRPr="008527B1">
        <w:rPr>
          <w:rFonts w:ascii="Source Sans Pro" w:cstheme="minorHAnsi" w:hAnsi="Source Sans Pro"/>
          <w:color w:val="002060"/>
          <w:sz w:val="22"/>
        </w:rPr>
        <w:t xml:space="preserve"> à :</w:t>
      </w:r>
    </w:p>
    <w:p w14:paraId="5A6CCB37" w14:textId="29CB7871" w:rsidP="00116A78" w:rsidR="00FC0AAF" w:rsidRDefault="00243DCE" w:rsidRPr="008527B1">
      <w:pPr>
        <w:numPr>
          <w:ilvl w:val="1"/>
          <w:numId w:val="6"/>
        </w:numPr>
        <w:spacing w:line="240" w:lineRule="atLeast"/>
        <w:ind w:hanging="425" w:left="709"/>
        <w:rPr>
          <w:rFonts w:ascii="Source Sans Pro" w:cstheme="minorHAnsi" w:hAnsi="Source Sans Pro"/>
          <w:color w:val="002060"/>
          <w:sz w:val="22"/>
        </w:rPr>
      </w:pPr>
      <w:r w:rsidRPr="008527B1">
        <w:rPr>
          <w:rFonts w:ascii="Source Sans Pro" w:cstheme="minorHAnsi" w:hAnsi="Source Sans Pro"/>
          <w:color w:val="002060"/>
          <w:sz w:val="22"/>
        </w:rPr>
        <w:t>1</w:t>
      </w:r>
      <w:r w:rsidR="00586BD8">
        <w:rPr>
          <w:rFonts w:ascii="Source Sans Pro" w:cstheme="minorHAnsi" w:hAnsi="Source Sans Pro"/>
          <w:color w:val="002060"/>
          <w:sz w:val="22"/>
        </w:rPr>
        <w:t> </w:t>
      </w:r>
      <w:r w:rsidRPr="008527B1">
        <w:rPr>
          <w:rFonts w:ascii="Source Sans Pro" w:cstheme="minorHAnsi" w:hAnsi="Source Sans Pro"/>
          <w:color w:val="002060"/>
          <w:sz w:val="22"/>
        </w:rPr>
        <w:t>0</w:t>
      </w:r>
      <w:r w:rsidR="00097821">
        <w:rPr>
          <w:rFonts w:ascii="Source Sans Pro" w:cstheme="minorHAnsi" w:hAnsi="Source Sans Pro"/>
          <w:color w:val="002060"/>
          <w:sz w:val="22"/>
        </w:rPr>
        <w:t>79</w:t>
      </w:r>
      <w:r w:rsidR="00586BD8">
        <w:rPr>
          <w:rFonts w:ascii="Source Sans Pro" w:cstheme="minorHAnsi" w:hAnsi="Source Sans Pro"/>
          <w:color w:val="002060"/>
          <w:sz w:val="22"/>
        </w:rPr>
        <w:t xml:space="preserve"> </w:t>
      </w:r>
      <w:r w:rsidR="00FC0AAF" w:rsidRPr="008527B1">
        <w:rPr>
          <w:rFonts w:ascii="Source Sans Pro" w:cstheme="minorHAnsi" w:hAnsi="Source Sans Pro"/>
          <w:color w:val="002060"/>
          <w:sz w:val="22"/>
        </w:rPr>
        <w:t>€ pour les classes 1 et 2 ;</w:t>
      </w:r>
    </w:p>
    <w:p w14:paraId="1ABCE236" w14:textId="53F63777" w:rsidP="00116A78" w:rsidR="00FC0AAF" w:rsidRDefault="00FC0AAF" w:rsidRPr="008527B1">
      <w:pPr>
        <w:numPr>
          <w:ilvl w:val="1"/>
          <w:numId w:val="6"/>
        </w:numPr>
        <w:spacing w:line="240" w:lineRule="atLeast"/>
        <w:ind w:hanging="425" w:left="709"/>
        <w:rPr>
          <w:rFonts w:ascii="Source Sans Pro" w:cstheme="minorHAnsi" w:hAnsi="Source Sans Pro"/>
          <w:color w:val="002060"/>
          <w:sz w:val="22"/>
        </w:rPr>
      </w:pPr>
      <w:r w:rsidRPr="008527B1">
        <w:rPr>
          <w:rFonts w:ascii="Source Sans Pro" w:cstheme="minorHAnsi" w:hAnsi="Source Sans Pro"/>
          <w:color w:val="002060"/>
          <w:sz w:val="22"/>
        </w:rPr>
        <w:t>1</w:t>
      </w:r>
      <w:r w:rsidR="00CB402E" w:rsidRPr="008527B1">
        <w:rPr>
          <w:rFonts w:ascii="Source Sans Pro" w:cstheme="minorHAnsi" w:hAnsi="Source Sans Pro"/>
          <w:color w:val="002060"/>
          <w:sz w:val="22"/>
        </w:rPr>
        <w:t> </w:t>
      </w:r>
      <w:r w:rsidR="00097821">
        <w:rPr>
          <w:rFonts w:ascii="Source Sans Pro" w:cstheme="minorHAnsi" w:hAnsi="Source Sans Pro"/>
          <w:color w:val="002060"/>
          <w:sz w:val="22"/>
        </w:rPr>
        <w:t>346</w:t>
      </w:r>
      <w:r w:rsidRPr="008527B1">
        <w:rPr>
          <w:rFonts w:ascii="Source Sans Pro" w:cstheme="minorHAnsi" w:hAnsi="Source Sans Pro"/>
          <w:color w:val="002060"/>
          <w:sz w:val="22"/>
        </w:rPr>
        <w:t xml:space="preserve"> € pour les classes 3 ;</w:t>
      </w:r>
    </w:p>
    <w:p w14:paraId="5B3EF44D" w14:textId="13886D63" w:rsidP="00116A78" w:rsidR="00FC0AAF" w:rsidRDefault="00FC0AAF" w:rsidRPr="008527B1">
      <w:pPr>
        <w:numPr>
          <w:ilvl w:val="1"/>
          <w:numId w:val="6"/>
        </w:numPr>
        <w:spacing w:line="240" w:lineRule="atLeast"/>
        <w:ind w:hanging="425" w:left="709"/>
        <w:rPr>
          <w:rFonts w:ascii="Source Sans Pro" w:cstheme="minorHAnsi" w:hAnsi="Source Sans Pro"/>
          <w:color w:val="002060"/>
          <w:sz w:val="22"/>
        </w:rPr>
      </w:pPr>
      <w:r w:rsidRPr="008527B1">
        <w:rPr>
          <w:rFonts w:ascii="Source Sans Pro" w:cstheme="minorHAnsi" w:hAnsi="Source Sans Pro"/>
          <w:color w:val="002060"/>
          <w:sz w:val="22"/>
        </w:rPr>
        <w:t>1</w:t>
      </w:r>
      <w:r w:rsidR="00097821">
        <w:rPr>
          <w:rFonts w:ascii="Source Sans Pro" w:cstheme="minorHAnsi" w:hAnsi="Source Sans Pro"/>
          <w:color w:val="002060"/>
          <w:sz w:val="22"/>
        </w:rPr>
        <w:t xml:space="preserve"> 550 </w:t>
      </w:r>
      <w:r w:rsidRPr="008527B1">
        <w:rPr>
          <w:rFonts w:ascii="Source Sans Pro" w:cstheme="minorHAnsi" w:hAnsi="Source Sans Pro"/>
          <w:color w:val="002060"/>
          <w:sz w:val="22"/>
        </w:rPr>
        <w:t>€ pour les classes 4, dont une part d’individualisation de 2</w:t>
      </w:r>
      <w:r w:rsidR="00097821">
        <w:rPr>
          <w:rFonts w:ascii="Source Sans Pro" w:cstheme="minorHAnsi" w:hAnsi="Source Sans Pro"/>
          <w:color w:val="002060"/>
          <w:sz w:val="22"/>
        </w:rPr>
        <w:t>66</w:t>
      </w:r>
      <w:r w:rsidRPr="008527B1">
        <w:rPr>
          <w:rFonts w:ascii="Source Sans Pro" w:cstheme="minorHAnsi" w:hAnsi="Source Sans Pro"/>
          <w:color w:val="002060"/>
          <w:sz w:val="22"/>
        </w:rPr>
        <w:t xml:space="preserve"> € pour les classes 4.</w:t>
      </w:r>
    </w:p>
    <w:p w14:paraId="192F2124" w14:textId="77777777" w:rsidP="00116A78" w:rsidR="00FC0AAF" w:rsidRDefault="00FC0AAF" w:rsidRPr="00221CAA">
      <w:pPr>
        <w:spacing w:line="240" w:lineRule="atLeast"/>
        <w:ind w:left="284"/>
        <w:rPr>
          <w:rFonts w:ascii="Source Sans Pro" w:cstheme="minorHAnsi" w:hAnsi="Source Sans Pro"/>
          <w:color w:val="002060"/>
          <w:sz w:val="22"/>
        </w:rPr>
      </w:pPr>
    </w:p>
    <w:p w14:paraId="40171C86" w14:textId="77777777" w:rsidP="00116A78" w:rsidR="00FC0AAF" w:rsidRDefault="00FC0AAF" w:rsidRPr="00221CAA">
      <w:pPr>
        <w:spacing w:line="240" w:lineRule="atLeast"/>
        <w:ind w:left="284"/>
        <w:rPr>
          <w:rFonts w:ascii="Source Sans Pro" w:cstheme="minorHAnsi" w:hAnsi="Source Sans Pro"/>
          <w:color w:val="002060"/>
          <w:sz w:val="22"/>
        </w:rPr>
      </w:pPr>
      <w:r w:rsidRPr="00221CAA">
        <w:rPr>
          <w:rFonts w:ascii="Source Sans Pro" w:cstheme="minorHAnsi" w:hAnsi="Source Sans Pro"/>
          <w:color w:val="002060"/>
          <w:sz w:val="22"/>
        </w:rPr>
        <w:t>Les objectifs collectifs seront déterminés de façon plus objective et précise de manière à remplir les caractéristiques « SMART » (Simple, Mesurable, Atteignable, Réaliste et Temporaire) ;</w:t>
      </w:r>
    </w:p>
    <w:p w14:paraId="51AE0E3B" w14:textId="77777777" w:rsidP="00116A78" w:rsidR="00FC0AAF" w:rsidRDefault="00FC0AAF" w:rsidRPr="00221CAA">
      <w:pPr>
        <w:spacing w:line="240" w:lineRule="atLeast"/>
        <w:ind w:left="284"/>
        <w:rPr>
          <w:rFonts w:ascii="Source Sans Pro" w:cstheme="minorHAnsi" w:hAnsi="Source Sans Pro"/>
          <w:color w:val="002060"/>
          <w:sz w:val="22"/>
        </w:rPr>
      </w:pPr>
    </w:p>
    <w:p w14:paraId="1D64C733" w14:textId="0EEE0D95" w:rsidP="00116A78" w:rsidR="007856E0" w:rsidRDefault="00FC0AAF">
      <w:pPr>
        <w:spacing w:line="240" w:lineRule="atLeast"/>
        <w:ind w:left="284"/>
        <w:rPr>
          <w:rFonts w:ascii="Source Sans Pro" w:cstheme="minorHAnsi" w:hAnsi="Source Sans Pro"/>
          <w:color w:val="002060"/>
          <w:sz w:val="22"/>
        </w:rPr>
      </w:pPr>
      <w:r w:rsidRPr="00221CAA">
        <w:rPr>
          <w:rFonts w:ascii="Source Sans Pro" w:cstheme="minorHAnsi" w:hAnsi="Source Sans Pro"/>
          <w:color w:val="002060"/>
          <w:sz w:val="22"/>
        </w:rPr>
        <w:t xml:space="preserve">Le développement d’une part d’individualisation progressive interviendra au regard des spécificités de ses personnels et activités. Cette individualisation de la « Prime de Progrès </w:t>
      </w:r>
      <w:r w:rsidRPr="008527B1">
        <w:rPr>
          <w:rFonts w:ascii="Source Sans Pro" w:cstheme="minorHAnsi" w:hAnsi="Source Sans Pro"/>
          <w:color w:val="002060"/>
          <w:sz w:val="22"/>
        </w:rPr>
        <w:t>d’Equipe » permet ainsi une revalorisation des montants cibles favorisant l’attribution des parts respectives collective et individuelle des salariés ; cette dernière pouvant représenter jusqu’à 2</w:t>
      </w:r>
      <w:r w:rsidR="00097821">
        <w:rPr>
          <w:rFonts w:ascii="Source Sans Pro" w:cstheme="minorHAnsi" w:hAnsi="Source Sans Pro"/>
          <w:color w:val="002060"/>
          <w:sz w:val="22"/>
        </w:rPr>
        <w:t>66</w:t>
      </w:r>
      <w:r w:rsidR="00100180">
        <w:rPr>
          <w:rFonts w:ascii="Source Sans Pro" w:cstheme="minorHAnsi" w:hAnsi="Source Sans Pro"/>
          <w:color w:val="002060"/>
          <w:sz w:val="22"/>
        </w:rPr>
        <w:t> </w:t>
      </w:r>
      <w:r w:rsidRPr="008527B1">
        <w:rPr>
          <w:rFonts w:ascii="Source Sans Pro" w:cstheme="minorHAnsi" w:hAnsi="Source Sans Pro"/>
          <w:color w:val="002060"/>
          <w:sz w:val="22"/>
        </w:rPr>
        <w:t xml:space="preserve">€ sur </w:t>
      </w:r>
      <w:r w:rsidR="007E5F18">
        <w:rPr>
          <w:rFonts w:ascii="Source Sans Pro" w:cstheme="minorHAnsi" w:hAnsi="Source Sans Pro"/>
          <w:color w:val="002060"/>
          <w:sz w:val="22"/>
        </w:rPr>
        <w:t>2023</w:t>
      </w:r>
      <w:r w:rsidRPr="008527B1">
        <w:rPr>
          <w:rFonts w:ascii="Source Sans Pro" w:cstheme="minorHAnsi" w:hAnsi="Source Sans Pro"/>
          <w:color w:val="002060"/>
          <w:sz w:val="22"/>
        </w:rPr>
        <w:t>.</w:t>
      </w:r>
    </w:p>
    <w:p w14:paraId="5D8BBD28" w14:textId="77777777" w:rsidR="007856E0" w:rsidRDefault="007856E0">
      <w:pPr>
        <w:spacing w:line="240" w:lineRule="auto"/>
        <w:jc w:val="left"/>
        <w:rPr>
          <w:rFonts w:ascii="Source Sans Pro" w:cstheme="minorHAnsi" w:hAnsi="Source Sans Pro"/>
          <w:color w:val="002060"/>
          <w:sz w:val="22"/>
        </w:rPr>
      </w:pPr>
      <w:r>
        <w:rPr>
          <w:rFonts w:ascii="Source Sans Pro" w:cstheme="minorHAnsi" w:hAnsi="Source Sans Pro"/>
          <w:color w:val="002060"/>
          <w:sz w:val="22"/>
        </w:rPr>
        <w:br w:type="page"/>
      </w:r>
    </w:p>
    <w:p w14:paraId="51C34047" w14:textId="77777777" w:rsidP="00116A78" w:rsidR="007856E0" w:rsidRDefault="007856E0">
      <w:pPr>
        <w:spacing w:line="240" w:lineRule="atLeast"/>
        <w:ind w:left="284"/>
        <w:rPr>
          <w:rFonts w:ascii="Source Sans Pro" w:cstheme="minorHAnsi" w:hAnsi="Source Sans Pro"/>
          <w:color w:val="002060"/>
          <w:sz w:val="22"/>
        </w:rPr>
      </w:pPr>
    </w:p>
    <w:p w14:paraId="07A36335" w14:textId="77777777" w:rsidP="00116A78" w:rsidR="007856E0" w:rsidRDefault="007856E0">
      <w:pPr>
        <w:spacing w:line="240" w:lineRule="atLeast"/>
        <w:ind w:left="284"/>
        <w:rPr>
          <w:rFonts w:ascii="Source Sans Pro" w:cstheme="minorHAnsi" w:hAnsi="Source Sans Pro"/>
          <w:color w:val="002060"/>
          <w:sz w:val="22"/>
        </w:rPr>
      </w:pPr>
    </w:p>
    <w:p w14:paraId="348DECFF" w14:textId="4A85BCA8" w:rsidP="00116A78" w:rsidR="00280FFA" w:rsidRDefault="00FC0AAF" w:rsidRPr="00221CAA">
      <w:pPr>
        <w:spacing w:line="240" w:lineRule="atLeast"/>
        <w:ind w:left="284"/>
        <w:rPr>
          <w:rFonts w:ascii="Source Sans Pro" w:cstheme="minorHAnsi" w:hAnsi="Source Sans Pro"/>
          <w:color w:val="002060"/>
          <w:sz w:val="22"/>
        </w:rPr>
      </w:pPr>
      <w:r w:rsidRPr="00221CAA">
        <w:rPr>
          <w:rFonts w:ascii="Source Sans Pro" w:cstheme="minorHAnsi" w:hAnsi="Source Sans Pro"/>
          <w:color w:val="002060"/>
          <w:sz w:val="22"/>
        </w:rPr>
        <w:t>L’enveloppe budgétaire globale des retours sera établie avec un taux minimum de distribution de 80 %.</w:t>
      </w:r>
    </w:p>
    <w:p w14:paraId="30686DFA" w14:textId="77777777" w:rsidP="00116A78" w:rsidR="00280FFA" w:rsidRDefault="00280FFA" w:rsidRPr="00221CAA">
      <w:pPr>
        <w:spacing w:line="240" w:lineRule="atLeast"/>
        <w:ind w:left="284"/>
        <w:rPr>
          <w:rFonts w:ascii="Source Sans Pro" w:cstheme="minorHAnsi" w:hAnsi="Source Sans Pro"/>
          <w:color w:val="002060"/>
          <w:sz w:val="22"/>
        </w:rPr>
      </w:pPr>
    </w:p>
    <w:p w14:paraId="2F8A6CC0" w14:textId="251F1E93" w:rsidP="00116A78" w:rsidR="00A616EE" w:rsidRDefault="00A616EE" w:rsidRPr="00221CAA">
      <w:pPr>
        <w:pStyle w:val="Titre2"/>
        <w:numPr>
          <w:ilvl w:val="0"/>
          <w:numId w:val="0"/>
        </w:numPr>
        <w:shd w:color="auto" w:fill="DEEAF6" w:themeFill="accent1" w:themeFillTint="33" w:val="clear"/>
        <w:tabs>
          <w:tab w:pos="1276" w:val="left"/>
        </w:tabs>
        <w:spacing w:line="240" w:lineRule="atLeast"/>
        <w:ind w:hanging="1276" w:left="1276"/>
        <w:rPr>
          <w:rFonts w:ascii="Source Sans Pro" w:cstheme="minorHAnsi" w:hAnsi="Source Sans Pro"/>
          <w:color w:val="002060"/>
          <w:sz w:val="22"/>
        </w:rPr>
      </w:pPr>
      <w:bookmarkStart w:id="10" w:name="_Toc120628911"/>
      <w:r w:rsidRPr="00221CAA">
        <w:rPr>
          <w:rFonts w:ascii="Source Sans Pro" w:cstheme="minorHAnsi" w:hAnsi="Source Sans Pro"/>
          <w:color w:val="002060"/>
          <w:sz w:val="22"/>
        </w:rPr>
        <w:t xml:space="preserve">Article </w:t>
      </w:r>
      <w:r w:rsidR="00FC0AAF" w:rsidRPr="00221CAA">
        <w:rPr>
          <w:rFonts w:ascii="Source Sans Pro" w:cstheme="minorHAnsi" w:hAnsi="Source Sans Pro"/>
          <w:color w:val="002060"/>
          <w:sz w:val="22"/>
        </w:rPr>
        <w:t>4</w:t>
      </w:r>
      <w:r w:rsidRPr="00221CAA">
        <w:rPr>
          <w:rFonts w:ascii="Source Sans Pro" w:cstheme="minorHAnsi" w:hAnsi="Source Sans Pro"/>
          <w:color w:val="002060"/>
          <w:sz w:val="22"/>
        </w:rPr>
        <w:t>.</w:t>
      </w:r>
      <w:r w:rsidRPr="00221CAA">
        <w:rPr>
          <w:rFonts w:ascii="Source Sans Pro" w:cstheme="minorHAnsi" w:hAnsi="Source Sans Pro"/>
          <w:color w:val="002060"/>
          <w:sz w:val="22"/>
        </w:rPr>
        <w:tab/>
      </w:r>
      <w:r w:rsidR="00FC0AAF" w:rsidRPr="00221CAA">
        <w:rPr>
          <w:rFonts w:ascii="Source Sans Pro" w:cstheme="minorHAnsi" w:hAnsi="Source Sans Pro"/>
          <w:color w:val="002060"/>
          <w:sz w:val="22"/>
        </w:rPr>
        <w:t xml:space="preserve">Mesures concernant les </w:t>
      </w:r>
      <w:r w:rsidRPr="00221CAA">
        <w:rPr>
          <w:rFonts w:ascii="Source Sans Pro" w:cstheme="minorHAnsi" w:hAnsi="Source Sans Pro"/>
          <w:color w:val="002060"/>
          <w:sz w:val="22"/>
        </w:rPr>
        <w:t>Cadres</w:t>
      </w:r>
      <w:bookmarkEnd w:id="10"/>
    </w:p>
    <w:p w14:paraId="2289008C" w14:textId="77777777" w:rsidP="00116A78" w:rsidR="00280FFA" w:rsidRDefault="00280FFA" w:rsidRPr="00221CAA">
      <w:pPr>
        <w:spacing w:line="240" w:lineRule="atLeast"/>
        <w:rPr>
          <w:rFonts w:ascii="Source Sans Pro" w:cstheme="minorHAnsi" w:hAnsi="Source Sans Pro"/>
          <w:color w:val="002060"/>
          <w:sz w:val="22"/>
        </w:rPr>
      </w:pPr>
    </w:p>
    <w:p w14:paraId="0CF6E46F" w14:textId="1477F584" w:rsidP="00116A78" w:rsidR="00FC0AAF" w:rsidRDefault="00FC0AAF" w:rsidRPr="00221CAA">
      <w:pPr>
        <w:spacing w:line="240" w:lineRule="atLeast"/>
        <w:rPr>
          <w:rFonts w:ascii="Source Sans Pro" w:cstheme="minorHAnsi" w:hAnsi="Source Sans Pro"/>
          <w:color w:val="002060"/>
          <w:sz w:val="22"/>
        </w:rPr>
      </w:pPr>
      <w:r w:rsidRPr="00221CAA">
        <w:rPr>
          <w:rFonts w:ascii="Source Sans Pro" w:cstheme="minorHAnsi" w:hAnsi="Source Sans Pro"/>
          <w:color w:val="002060"/>
          <w:sz w:val="22"/>
        </w:rPr>
        <w:t xml:space="preserve">Ces mesures visent respectivement d’une part, les cadres en général, d’autre part enfin ceux qui, dans le cadre de l’accord salarial triennal du 4 </w:t>
      </w:r>
      <w:r w:rsidR="005D1F3E">
        <w:rPr>
          <w:rFonts w:ascii="Source Sans Pro" w:cstheme="minorHAnsi" w:hAnsi="Source Sans Pro"/>
          <w:color w:val="002060"/>
          <w:sz w:val="22"/>
        </w:rPr>
        <w:t>juillet</w:t>
      </w:r>
      <w:r w:rsidRPr="00221CAA">
        <w:rPr>
          <w:rFonts w:ascii="Source Sans Pro" w:cstheme="minorHAnsi" w:hAnsi="Source Sans Pro"/>
          <w:color w:val="002060"/>
          <w:sz w:val="22"/>
        </w:rPr>
        <w:t xml:space="preserve"> 2001, ont été désignés sous le vocable de « Cadres Non-Optants » aux dispositions salariales particulières pour les cadres. </w:t>
      </w:r>
    </w:p>
    <w:p w14:paraId="65720759" w14:textId="77777777" w:rsidP="00116A78" w:rsidR="00210DC3" w:rsidRDefault="00210DC3" w:rsidRPr="00221CAA">
      <w:pPr>
        <w:spacing w:line="240" w:lineRule="atLeast"/>
        <w:rPr>
          <w:rFonts w:ascii="Source Sans Pro" w:cstheme="minorHAnsi" w:hAnsi="Source Sans Pro"/>
          <w:color w:val="002060"/>
          <w:sz w:val="22"/>
        </w:rPr>
      </w:pPr>
    </w:p>
    <w:p w14:paraId="6290D193" w14:textId="315A601A" w:rsidP="00116A78" w:rsidR="00210DC3" w:rsidRDefault="00210DC3" w:rsidRPr="00221CAA">
      <w:pPr>
        <w:pStyle w:val="titre3"/>
        <w:numPr>
          <w:ilvl w:val="0"/>
          <w:numId w:val="0"/>
        </w:numPr>
        <w:tabs>
          <w:tab w:pos="1276" w:val="left"/>
        </w:tabs>
        <w:spacing w:line="240" w:lineRule="atLeast"/>
        <w:ind w:hanging="1276" w:left="1276"/>
        <w:outlineLvl w:val="2"/>
        <w:rPr>
          <w:rFonts w:ascii="Source Sans Pro" w:hAnsi="Source Sans Pro"/>
        </w:rPr>
      </w:pPr>
      <w:bookmarkStart w:id="11" w:name="_Toc120628912"/>
      <w:r w:rsidRPr="00221CAA">
        <w:rPr>
          <w:rFonts w:ascii="Source Sans Pro" w:hAnsi="Source Sans Pro"/>
        </w:rPr>
        <w:t xml:space="preserve">Article </w:t>
      </w:r>
      <w:r w:rsidR="002B3719" w:rsidRPr="00221CAA">
        <w:rPr>
          <w:rFonts w:ascii="Source Sans Pro" w:hAnsi="Source Sans Pro"/>
        </w:rPr>
        <w:t>4</w:t>
      </w:r>
      <w:r w:rsidRPr="00221CAA">
        <w:rPr>
          <w:rFonts w:ascii="Source Sans Pro" w:hAnsi="Source Sans Pro"/>
        </w:rPr>
        <w:t>.1.</w:t>
      </w:r>
      <w:r w:rsidRPr="00221CAA">
        <w:rPr>
          <w:rFonts w:ascii="Source Sans Pro" w:hAnsi="Source Sans Pro"/>
        </w:rPr>
        <w:tab/>
        <w:t>Pour les Cadres, en général</w:t>
      </w:r>
      <w:r w:rsidRPr="00221CAA">
        <w:rPr>
          <w:rFonts w:ascii="Source Sans Pro" w:hAnsi="Source Sans Pro"/>
          <w:bCs/>
          <w:iCs/>
        </w:rPr>
        <w:t> :</w:t>
      </w:r>
      <w:bookmarkEnd w:id="11"/>
    </w:p>
    <w:p w14:paraId="4D41D02E" w14:textId="285FCE5A" w:rsidP="00116A78" w:rsidR="00B11840" w:rsidRDefault="00B11840" w:rsidRPr="00221CAA">
      <w:pPr>
        <w:spacing w:line="240" w:lineRule="atLeast"/>
        <w:rPr>
          <w:rFonts w:ascii="Source Sans Pro" w:cstheme="minorHAnsi" w:hAnsi="Source Sans Pro"/>
          <w:color w:val="002060"/>
          <w:sz w:val="22"/>
        </w:rPr>
      </w:pPr>
    </w:p>
    <w:p w14:paraId="1E17ECBD" w14:textId="17766587" w:rsidP="00097821" w:rsidR="00097821" w:rsidRDefault="00097821" w:rsidRPr="007351FB">
      <w:pPr>
        <w:numPr>
          <w:ilvl w:val="0"/>
          <w:numId w:val="6"/>
        </w:numPr>
        <w:spacing w:line="240" w:lineRule="auto"/>
        <w:ind w:hanging="284" w:left="284"/>
        <w:rPr>
          <w:rFonts w:ascii="Source Sans Pro" w:cstheme="minorHAnsi" w:hAnsi="Source Sans Pro"/>
          <w:color w:val="002060"/>
          <w:sz w:val="22"/>
        </w:rPr>
      </w:pPr>
      <w:r w:rsidRPr="007351FB">
        <w:rPr>
          <w:rFonts w:ascii="Source Sans Pro" w:cstheme="minorHAnsi" w:hAnsi="Source Sans Pro"/>
          <w:color w:val="002060"/>
          <w:sz w:val="22"/>
        </w:rPr>
        <w:t>le taux des Augmentations Générales des salaires, pour les cadres optants de classe 5, 6 et pour les classes 7 est fixé à</w:t>
      </w:r>
      <w:r w:rsidR="003E0D9E">
        <w:rPr>
          <w:rFonts w:ascii="Source Sans Pro" w:cstheme="minorHAnsi" w:hAnsi="Source Sans Pro"/>
          <w:color w:val="002060"/>
          <w:sz w:val="22"/>
        </w:rPr>
        <w:t xml:space="preserve"> </w:t>
      </w:r>
      <w:r w:rsidRPr="007351FB">
        <w:rPr>
          <w:rFonts w:ascii="Source Sans Pro" w:cstheme="minorHAnsi" w:hAnsi="Source Sans Pro"/>
          <w:color w:val="002060"/>
          <w:sz w:val="22"/>
        </w:rPr>
        <w:t>3 % applicable au 1</w:t>
      </w:r>
      <w:r w:rsidRPr="007351FB">
        <w:rPr>
          <w:rFonts w:ascii="Source Sans Pro" w:cstheme="minorHAnsi" w:hAnsi="Source Sans Pro"/>
          <w:color w:val="002060"/>
          <w:sz w:val="22"/>
          <w:vertAlign w:val="superscript"/>
        </w:rPr>
        <w:t>er</w:t>
      </w:r>
      <w:r w:rsidRPr="007351FB">
        <w:rPr>
          <w:rFonts w:ascii="Source Sans Pro" w:cstheme="minorHAnsi" w:hAnsi="Source Sans Pro"/>
          <w:color w:val="002060"/>
          <w:sz w:val="22"/>
        </w:rPr>
        <w:t xml:space="preserve"> janvier 2023 avec un montant maximum de 1</w:t>
      </w:r>
      <w:r>
        <w:rPr>
          <w:rFonts w:ascii="Source Sans Pro" w:cstheme="minorHAnsi" w:hAnsi="Source Sans Pro"/>
          <w:color w:val="002060"/>
          <w:sz w:val="22"/>
        </w:rPr>
        <w:t xml:space="preserve"> </w:t>
      </w:r>
      <w:r w:rsidR="002B5B7B">
        <w:rPr>
          <w:rFonts w:ascii="Source Sans Pro" w:cstheme="minorHAnsi" w:hAnsi="Source Sans Pro"/>
          <w:color w:val="002060"/>
          <w:sz w:val="22"/>
        </w:rPr>
        <w:t>8</w:t>
      </w:r>
      <w:r w:rsidRPr="007351FB">
        <w:rPr>
          <w:rFonts w:ascii="Source Sans Pro" w:cstheme="minorHAnsi" w:hAnsi="Source Sans Pro"/>
          <w:color w:val="002060"/>
          <w:sz w:val="22"/>
        </w:rPr>
        <w:t xml:space="preserve">00 €. </w:t>
      </w:r>
    </w:p>
    <w:p w14:paraId="16E1C596" w14:textId="77777777" w:rsidP="00097821" w:rsidR="00097821" w:rsidRDefault="00097821" w:rsidRPr="005E1747">
      <w:pPr>
        <w:spacing w:line="240" w:lineRule="auto"/>
        <w:rPr>
          <w:rFonts w:ascii="Source Sans Pro" w:cstheme="minorHAnsi" w:hAnsi="Source Sans Pro"/>
          <w:color w:val="002060"/>
          <w:sz w:val="22"/>
        </w:rPr>
      </w:pPr>
    </w:p>
    <w:p w14:paraId="512DD853" w14:textId="2B4E3C0F" w:rsidP="003E0D9E" w:rsidR="00097821" w:rsidRDefault="00097821" w:rsidRPr="00097821">
      <w:pPr>
        <w:numPr>
          <w:ilvl w:val="0"/>
          <w:numId w:val="6"/>
        </w:numPr>
        <w:spacing w:line="240" w:lineRule="auto"/>
        <w:ind w:hanging="284" w:left="284"/>
        <w:rPr>
          <w:rFonts w:ascii="Source Sans Pro" w:cstheme="minorHAnsi" w:hAnsi="Source Sans Pro"/>
          <w:color w:val="002060"/>
          <w:sz w:val="22"/>
        </w:rPr>
      </w:pPr>
      <w:r w:rsidRPr="00097821">
        <w:rPr>
          <w:rFonts w:ascii="Source Sans Pro" w:cstheme="minorHAnsi" w:hAnsi="Source Sans Pro"/>
          <w:color w:val="002060"/>
          <w:sz w:val="22"/>
        </w:rPr>
        <w:t>le budget annuel des Augmentations Individuelles à intervenir en janvier 2023 est établi sur la base de la masse salariale des personnes concernées, respectivement à 2 % pour les cadres optants des classes 5 et 6 et les cadres de classe 7</w:t>
      </w:r>
    </w:p>
    <w:p w14:paraId="2BCE32C5" w14:textId="77777777" w:rsidP="00116A78" w:rsidR="00FC0AAF" w:rsidRDefault="00FC0AAF" w:rsidRPr="00221CAA">
      <w:pPr>
        <w:spacing w:line="240" w:lineRule="atLeast"/>
        <w:rPr>
          <w:rFonts w:ascii="Source Sans Pro" w:cstheme="minorHAnsi" w:hAnsi="Source Sans Pro"/>
          <w:color w:val="002060"/>
          <w:sz w:val="22"/>
        </w:rPr>
      </w:pPr>
    </w:p>
    <w:p w14:paraId="207E7840" w14:textId="77777777" w:rsidP="00116A78" w:rsidR="00FC0AAF" w:rsidRDefault="00FC0AAF" w:rsidRPr="00221CAA">
      <w:pPr>
        <w:numPr>
          <w:ilvl w:val="0"/>
          <w:numId w:val="6"/>
        </w:numPr>
        <w:spacing w:line="240" w:lineRule="atLeast"/>
        <w:ind w:hanging="284" w:left="284"/>
        <w:rPr>
          <w:rFonts w:ascii="Source Sans Pro" w:cstheme="minorHAnsi" w:hAnsi="Source Sans Pro"/>
          <w:color w:val="002060"/>
          <w:sz w:val="22"/>
        </w:rPr>
      </w:pPr>
      <w:r w:rsidRPr="00221CAA">
        <w:rPr>
          <w:rFonts w:ascii="Source Sans Pro" w:cstheme="minorHAnsi" w:hAnsi="Source Sans Pro"/>
          <w:color w:val="002060"/>
          <w:sz w:val="22"/>
        </w:rPr>
        <w:t>le Complément de Rémunération Variable (CRV) :</w:t>
      </w:r>
    </w:p>
    <w:p w14:paraId="2ED7EA12" w14:textId="77777777" w:rsidP="00116A78" w:rsidR="00FC0AAF" w:rsidRDefault="00FC0AAF" w:rsidRPr="00221CAA">
      <w:pPr>
        <w:spacing w:line="240" w:lineRule="atLeast"/>
        <w:ind w:left="284"/>
        <w:rPr>
          <w:rFonts w:ascii="Source Sans Pro" w:cstheme="minorHAnsi" w:hAnsi="Source Sans Pro"/>
          <w:color w:val="002060"/>
          <w:sz w:val="22"/>
        </w:rPr>
      </w:pPr>
    </w:p>
    <w:p w14:paraId="2C3B7E92" w14:textId="77777777" w:rsidP="00116A78" w:rsidR="00FC0AAF" w:rsidRDefault="00FC0AAF" w:rsidRPr="00221CAA">
      <w:pPr>
        <w:spacing w:line="240" w:lineRule="atLeast"/>
        <w:ind w:left="284"/>
        <w:rPr>
          <w:rFonts w:ascii="Source Sans Pro" w:cstheme="minorHAnsi" w:hAnsi="Source Sans Pro"/>
          <w:color w:val="002060"/>
          <w:sz w:val="22"/>
        </w:rPr>
      </w:pPr>
      <w:r w:rsidRPr="00221CAA">
        <w:rPr>
          <w:rFonts w:ascii="Source Sans Pro" w:cstheme="minorHAnsi" w:hAnsi="Source Sans Pro"/>
          <w:color w:val="002060"/>
          <w:sz w:val="22"/>
        </w:rPr>
        <w:t>Le Complément de Rémunération Variable est attribué en fonction d'objectifs de performance quantitatifs ou qualitatifs fixés annuellement. Ces objectifs de performance doivent être fixés après entretien entre le responsable hiérarchique et le cadre concerné. Ils seront déterminés de façon objective et précise, de manière à remplir les caractéristiques « SMART » (Simple, Mesurable, Atteignable, Réaliste et Temporaire). Il est attribué proportionnellement au niveau d'atteinte des objectifs, dès lors que ceux-ci ont été atteints au moins à 50 %.</w:t>
      </w:r>
    </w:p>
    <w:p w14:paraId="01736C34" w14:textId="77777777" w:rsidP="00116A78" w:rsidR="00FC0AAF" w:rsidRDefault="00FC0AAF" w:rsidRPr="00221CAA">
      <w:pPr>
        <w:spacing w:line="240" w:lineRule="atLeast"/>
        <w:ind w:left="284"/>
        <w:rPr>
          <w:rFonts w:ascii="Source Sans Pro" w:cstheme="minorHAnsi" w:hAnsi="Source Sans Pro"/>
          <w:color w:val="002060"/>
          <w:sz w:val="22"/>
        </w:rPr>
      </w:pPr>
    </w:p>
    <w:p w14:paraId="53B37CEF" w14:textId="53FCAEC5" w:rsidP="00586BD8" w:rsidR="00586BD8" w:rsidRDefault="00586BD8" w:rsidRPr="00881AA8">
      <w:pPr>
        <w:spacing w:line="240" w:lineRule="auto"/>
        <w:ind w:left="284"/>
        <w:rPr>
          <w:rFonts w:ascii="Source Sans Pro" w:cstheme="minorHAnsi" w:hAnsi="Source Sans Pro"/>
          <w:color w:val="002060"/>
          <w:sz w:val="22"/>
        </w:rPr>
      </w:pPr>
      <w:r w:rsidRPr="00881AA8">
        <w:rPr>
          <w:rFonts w:ascii="Source Sans Pro" w:cstheme="minorHAnsi" w:hAnsi="Source Sans Pro"/>
          <w:color w:val="002060"/>
          <w:sz w:val="22"/>
        </w:rPr>
        <w:t xml:space="preserve">Le montant du CRV est établi pour </w:t>
      </w:r>
      <w:r w:rsidR="007E5F18">
        <w:rPr>
          <w:rFonts w:ascii="Source Sans Pro" w:cstheme="minorHAnsi" w:hAnsi="Source Sans Pro"/>
          <w:color w:val="002060"/>
          <w:sz w:val="22"/>
        </w:rPr>
        <w:t>2023</w:t>
      </w:r>
      <w:r w:rsidRPr="00881AA8">
        <w:rPr>
          <w:rFonts w:ascii="Source Sans Pro" w:cstheme="minorHAnsi" w:hAnsi="Source Sans Pro"/>
          <w:color w:val="002060"/>
          <w:sz w:val="22"/>
        </w:rPr>
        <w:t xml:space="preserve"> respectivement à :</w:t>
      </w:r>
    </w:p>
    <w:p w14:paraId="74CBB93B" w14:textId="77777777" w:rsidP="00EF3693" w:rsidR="00097821" w:rsidRDefault="00097821" w:rsidRPr="007351FB">
      <w:pPr>
        <w:numPr>
          <w:ilvl w:val="0"/>
          <w:numId w:val="28"/>
        </w:numPr>
        <w:spacing w:line="240" w:lineRule="auto"/>
        <w:ind w:hanging="283" w:left="709"/>
        <w:rPr>
          <w:rFonts w:ascii="Source Sans Pro" w:cstheme="minorHAnsi" w:hAnsi="Source Sans Pro"/>
          <w:color w:val="002060"/>
          <w:sz w:val="22"/>
        </w:rPr>
      </w:pPr>
      <w:bookmarkStart w:id="12" w:name="_Hlk90568059"/>
      <w:r w:rsidRPr="007351FB">
        <w:rPr>
          <w:rFonts w:ascii="Source Sans Pro" w:cstheme="minorHAnsi" w:hAnsi="Source Sans Pro"/>
          <w:color w:val="002060"/>
          <w:sz w:val="22"/>
        </w:rPr>
        <w:t>3 384 € en classe 5</w:t>
      </w:r>
    </w:p>
    <w:p w14:paraId="468DF3FC" w14:textId="77777777" w:rsidP="00EF3693" w:rsidR="00097821" w:rsidRDefault="00097821" w:rsidRPr="007351FB">
      <w:pPr>
        <w:numPr>
          <w:ilvl w:val="0"/>
          <w:numId w:val="28"/>
        </w:numPr>
        <w:spacing w:line="240" w:lineRule="auto"/>
        <w:ind w:hanging="283" w:left="709"/>
        <w:rPr>
          <w:rFonts w:ascii="Source Sans Pro" w:cstheme="minorHAnsi" w:hAnsi="Source Sans Pro"/>
          <w:color w:val="002060"/>
          <w:sz w:val="22"/>
        </w:rPr>
      </w:pPr>
      <w:r w:rsidRPr="007351FB">
        <w:rPr>
          <w:rFonts w:ascii="Source Sans Pro" w:cstheme="minorHAnsi" w:hAnsi="Source Sans Pro"/>
          <w:color w:val="002060"/>
          <w:sz w:val="22"/>
        </w:rPr>
        <w:t>5 213 € en classe 6</w:t>
      </w:r>
    </w:p>
    <w:p w14:paraId="4ED5E596" w14:textId="77777777" w:rsidP="00EF3693" w:rsidR="00097821" w:rsidRDefault="00097821" w:rsidRPr="007351FB">
      <w:pPr>
        <w:numPr>
          <w:ilvl w:val="0"/>
          <w:numId w:val="28"/>
        </w:numPr>
        <w:spacing w:line="240" w:lineRule="auto"/>
        <w:ind w:hanging="283" w:left="709"/>
        <w:rPr>
          <w:rFonts w:ascii="Source Sans Pro" w:cstheme="minorHAnsi" w:hAnsi="Source Sans Pro"/>
          <w:color w:val="002060"/>
          <w:sz w:val="22"/>
        </w:rPr>
      </w:pPr>
      <w:r w:rsidRPr="007351FB">
        <w:rPr>
          <w:rFonts w:ascii="Source Sans Pro" w:cstheme="minorHAnsi" w:hAnsi="Source Sans Pro"/>
          <w:color w:val="002060"/>
          <w:sz w:val="22"/>
        </w:rPr>
        <w:t>8 586 € en classe 7</w:t>
      </w:r>
    </w:p>
    <w:bookmarkEnd w:id="12"/>
    <w:p w14:paraId="448D871D" w14:textId="16EDC07F" w:rsidP="00586BD8" w:rsidR="00586BD8" w:rsidRDefault="00586BD8" w:rsidRPr="00881AA8">
      <w:pPr>
        <w:spacing w:line="240" w:lineRule="auto"/>
        <w:ind w:left="284"/>
        <w:rPr>
          <w:rFonts w:ascii="Source Sans Pro" w:cstheme="minorHAnsi" w:hAnsi="Source Sans Pro"/>
          <w:color w:val="002060"/>
          <w:sz w:val="22"/>
        </w:rPr>
      </w:pPr>
      <w:r w:rsidRPr="00881AA8">
        <w:rPr>
          <w:rFonts w:ascii="Source Sans Pro" w:cstheme="minorHAnsi" w:hAnsi="Source Sans Pro"/>
          <w:color w:val="002060"/>
          <w:sz w:val="22"/>
        </w:rPr>
        <w:t xml:space="preserve">Le taux de retour minimal global garanti existant de 80 % est maintenu pour </w:t>
      </w:r>
      <w:r w:rsidR="007E5F18">
        <w:rPr>
          <w:rFonts w:ascii="Source Sans Pro" w:cstheme="minorHAnsi" w:hAnsi="Source Sans Pro"/>
          <w:color w:val="002060"/>
          <w:sz w:val="22"/>
        </w:rPr>
        <w:t>2023</w:t>
      </w:r>
    </w:p>
    <w:p w14:paraId="2FF3329D" w14:textId="77777777" w:rsidP="00116A78" w:rsidR="00FC0AAF" w:rsidRDefault="00FC0AAF" w:rsidRPr="00221CAA">
      <w:pPr>
        <w:spacing w:line="240" w:lineRule="atLeast"/>
        <w:ind w:left="284"/>
        <w:rPr>
          <w:rFonts w:ascii="Source Sans Pro" w:cstheme="minorHAnsi" w:hAnsi="Source Sans Pro"/>
          <w:color w:val="002060"/>
          <w:sz w:val="22"/>
        </w:rPr>
      </w:pPr>
    </w:p>
    <w:p w14:paraId="1FE9778C" w14:textId="77777777" w:rsidP="00116A78" w:rsidR="00FC0AAF" w:rsidRDefault="00FC0AAF" w:rsidRPr="00221CAA">
      <w:pPr>
        <w:spacing w:line="240" w:lineRule="atLeast"/>
        <w:ind w:left="284"/>
        <w:rPr>
          <w:rFonts w:ascii="Source Sans Pro" w:cstheme="minorHAnsi" w:hAnsi="Source Sans Pro"/>
          <w:color w:val="002060"/>
          <w:sz w:val="22"/>
        </w:rPr>
      </w:pPr>
      <w:r w:rsidRPr="00221CAA">
        <w:rPr>
          <w:rFonts w:ascii="Source Sans Pro" w:cstheme="minorHAnsi" w:hAnsi="Source Sans Pro"/>
          <w:color w:val="002060"/>
          <w:sz w:val="22"/>
        </w:rPr>
        <w:t xml:space="preserve">Le CRV est exclusif de toute autre rémunération variable complémentaire dont pourrait bénéficier certaines catégories de personnel dans l’entreprise. </w:t>
      </w:r>
    </w:p>
    <w:p w14:paraId="29E33EF6" w14:textId="1B28F840" w:rsidP="00116A78" w:rsidR="00FC0AAF" w:rsidRDefault="00FC0AAF">
      <w:pPr>
        <w:spacing w:line="240" w:lineRule="atLeast"/>
        <w:ind w:left="284"/>
        <w:rPr>
          <w:rFonts w:ascii="Source Sans Pro" w:cstheme="minorHAnsi" w:hAnsi="Source Sans Pro"/>
          <w:color w:val="002060"/>
          <w:sz w:val="22"/>
        </w:rPr>
      </w:pPr>
      <w:r w:rsidRPr="00221CAA">
        <w:rPr>
          <w:rFonts w:ascii="Source Sans Pro" w:cstheme="minorHAnsi" w:hAnsi="Source Sans Pro"/>
          <w:color w:val="002060"/>
          <w:sz w:val="22"/>
        </w:rPr>
        <w:t xml:space="preserve">Toutefois, s’agissant du Complément de Rémunération Inspection (CRI) dont sont bénéficiaires les inspecteurs commerciaux non commissionnés de statut administratif relevant de la Convention Collective Nationale de l’Inspection (CCNI) du 27 </w:t>
      </w:r>
      <w:r w:rsidR="005D1F3E">
        <w:rPr>
          <w:rFonts w:ascii="Source Sans Pro" w:cstheme="minorHAnsi" w:hAnsi="Source Sans Pro"/>
          <w:color w:val="002060"/>
          <w:sz w:val="22"/>
        </w:rPr>
        <w:t>janvier</w:t>
      </w:r>
      <w:r w:rsidRPr="00221CAA">
        <w:rPr>
          <w:rFonts w:ascii="Source Sans Pro" w:cstheme="minorHAnsi" w:hAnsi="Source Sans Pro"/>
          <w:color w:val="002060"/>
          <w:sz w:val="22"/>
        </w:rPr>
        <w:t xml:space="preserve"> 1992 qui exercent leur activité dans un environnement d’agents généraux ou de courtiers d’assurances, il est précisé que celui-ci évoluera </w:t>
      </w:r>
      <w:r w:rsidRPr="005910EC">
        <w:rPr>
          <w:rFonts w:ascii="Source Sans Pro" w:cstheme="minorHAnsi" w:hAnsi="Source Sans Pro"/>
          <w:color w:val="002060"/>
          <w:sz w:val="22"/>
        </w:rPr>
        <w:t xml:space="preserve">de </w:t>
      </w:r>
      <w:r w:rsidR="00586BD8">
        <w:rPr>
          <w:rFonts w:ascii="Source Sans Pro" w:cstheme="minorHAnsi" w:hAnsi="Source Sans Pro"/>
          <w:color w:val="002060"/>
          <w:sz w:val="22"/>
        </w:rPr>
        <w:t>5</w:t>
      </w:r>
      <w:r w:rsidRPr="005910EC">
        <w:rPr>
          <w:rFonts w:ascii="Source Sans Pro" w:cstheme="minorHAnsi" w:hAnsi="Source Sans Pro"/>
          <w:color w:val="002060"/>
          <w:sz w:val="22"/>
        </w:rPr>
        <w:t xml:space="preserve"> % en </w:t>
      </w:r>
      <w:r w:rsidR="007E5F18">
        <w:rPr>
          <w:rFonts w:ascii="Source Sans Pro" w:cstheme="minorHAnsi" w:hAnsi="Source Sans Pro"/>
          <w:color w:val="002060"/>
          <w:sz w:val="22"/>
        </w:rPr>
        <w:t>2023</w:t>
      </w:r>
      <w:r w:rsidR="003C4A94" w:rsidRPr="005910EC">
        <w:rPr>
          <w:rFonts w:ascii="Source Sans Pro" w:cstheme="minorHAnsi" w:hAnsi="Source Sans Pro"/>
          <w:color w:val="002060"/>
          <w:sz w:val="22"/>
        </w:rPr>
        <w:t>. Le montant spécifique du CRV des Inspecteurs Risques Entreprises Multi-Branches (IREM) évoluera également de de</w:t>
      </w:r>
      <w:r w:rsidR="00097821">
        <w:rPr>
          <w:rFonts w:ascii="Source Sans Pro" w:cstheme="minorHAnsi" w:hAnsi="Source Sans Pro"/>
          <w:color w:val="002060"/>
          <w:sz w:val="22"/>
        </w:rPr>
        <w:t xml:space="preserve"> </w:t>
      </w:r>
      <w:r w:rsidR="00586BD8">
        <w:rPr>
          <w:rFonts w:ascii="Source Sans Pro" w:cstheme="minorHAnsi" w:hAnsi="Source Sans Pro"/>
          <w:color w:val="002060"/>
          <w:sz w:val="22"/>
        </w:rPr>
        <w:t>5</w:t>
      </w:r>
      <w:r w:rsidR="003C4A94" w:rsidRPr="005910EC">
        <w:rPr>
          <w:rFonts w:ascii="Source Sans Pro" w:cstheme="minorHAnsi" w:hAnsi="Source Sans Pro"/>
          <w:color w:val="002060"/>
          <w:sz w:val="22"/>
        </w:rPr>
        <w:t xml:space="preserve"> %</w:t>
      </w:r>
      <w:r w:rsidR="003C4A94" w:rsidRPr="00221CAA">
        <w:rPr>
          <w:rFonts w:ascii="Source Sans Pro" w:cstheme="minorHAnsi" w:hAnsi="Source Sans Pro"/>
          <w:color w:val="002060"/>
          <w:sz w:val="22"/>
        </w:rPr>
        <w:t xml:space="preserve"> en </w:t>
      </w:r>
      <w:r w:rsidR="007E5F18">
        <w:rPr>
          <w:rFonts w:ascii="Source Sans Pro" w:cstheme="minorHAnsi" w:hAnsi="Source Sans Pro"/>
          <w:color w:val="002060"/>
          <w:sz w:val="22"/>
        </w:rPr>
        <w:t>2023</w:t>
      </w:r>
      <w:r w:rsidR="003C4A94" w:rsidRPr="00221CAA">
        <w:rPr>
          <w:rFonts w:ascii="Source Sans Pro" w:cstheme="minorHAnsi" w:hAnsi="Source Sans Pro"/>
          <w:color w:val="002060"/>
          <w:sz w:val="22"/>
        </w:rPr>
        <w:t>.</w:t>
      </w:r>
    </w:p>
    <w:p w14:paraId="7E528D77" w14:textId="400A1361" w:rsidR="00100180" w:rsidRDefault="00100180">
      <w:pPr>
        <w:spacing w:line="240" w:lineRule="auto"/>
        <w:jc w:val="left"/>
        <w:rPr>
          <w:rFonts w:ascii="Source Sans Pro" w:cstheme="minorHAnsi" w:hAnsi="Source Sans Pro"/>
          <w:color w:val="002060"/>
          <w:sz w:val="22"/>
        </w:rPr>
      </w:pPr>
      <w:r>
        <w:rPr>
          <w:rFonts w:ascii="Source Sans Pro" w:cstheme="minorHAnsi" w:hAnsi="Source Sans Pro"/>
          <w:color w:val="002060"/>
          <w:sz w:val="22"/>
        </w:rPr>
        <w:br w:type="page"/>
      </w:r>
    </w:p>
    <w:p w14:paraId="5FBF2E9A" w14:textId="77777777" w:rsidP="00116A78" w:rsidR="007856E0" w:rsidRDefault="007856E0">
      <w:pPr>
        <w:spacing w:line="240" w:lineRule="atLeast"/>
        <w:ind w:left="284"/>
        <w:rPr>
          <w:rFonts w:ascii="Source Sans Pro" w:cstheme="minorHAnsi" w:hAnsi="Source Sans Pro"/>
          <w:color w:val="002060"/>
          <w:sz w:val="22"/>
        </w:rPr>
      </w:pPr>
    </w:p>
    <w:p w14:paraId="71E43744" w14:textId="77777777" w:rsidP="00116A78" w:rsidR="007856E0" w:rsidRDefault="007856E0">
      <w:pPr>
        <w:spacing w:line="240" w:lineRule="atLeast"/>
        <w:ind w:left="284"/>
        <w:rPr>
          <w:rFonts w:ascii="Source Sans Pro" w:cstheme="minorHAnsi" w:hAnsi="Source Sans Pro"/>
          <w:color w:val="002060"/>
          <w:sz w:val="22"/>
        </w:rPr>
      </w:pPr>
    </w:p>
    <w:p w14:paraId="0DF31DAA" w14:textId="446BAD4D" w:rsidP="00116A78" w:rsidR="00FC0AAF" w:rsidRDefault="00FC0AAF" w:rsidRPr="00221CAA">
      <w:pPr>
        <w:spacing w:line="240" w:lineRule="atLeast"/>
        <w:ind w:left="284"/>
        <w:rPr>
          <w:rFonts w:ascii="Source Sans Pro" w:cstheme="minorHAnsi" w:hAnsi="Source Sans Pro"/>
          <w:color w:val="002060"/>
          <w:sz w:val="22"/>
        </w:rPr>
      </w:pPr>
      <w:r w:rsidRPr="00221CAA">
        <w:rPr>
          <w:rFonts w:ascii="Source Sans Pro" w:cstheme="minorHAnsi" w:hAnsi="Source Sans Pro"/>
          <w:color w:val="002060"/>
          <w:sz w:val="22"/>
        </w:rPr>
        <w:t>Les cadres ayant, dans le cadre des précédentes dispositions conventionnelles, fait le choix du bénéfice du CRV continueront de bénéficier de ce dispositif dans les conditions définies au présent accord, sans avoir à renouveler leur choix. Les cadres précédemment optants qui ne souhaiteraient plus bénéficier de ce dispositif et les cadres précédemment non optants qui souhaiteraient opter pour ce dispositif devront en informer l</w:t>
      </w:r>
      <w:r w:rsidR="007E6C31" w:rsidRPr="00221CAA">
        <w:rPr>
          <w:rFonts w:ascii="Source Sans Pro" w:cstheme="minorHAnsi" w:hAnsi="Source Sans Pro"/>
          <w:color w:val="002060"/>
          <w:sz w:val="22"/>
        </w:rPr>
        <w:t>a RH</w:t>
      </w:r>
      <w:r w:rsidRPr="00221CAA">
        <w:rPr>
          <w:rFonts w:ascii="Source Sans Pro" w:cstheme="minorHAnsi" w:hAnsi="Source Sans Pro"/>
          <w:color w:val="002060"/>
          <w:sz w:val="22"/>
        </w:rPr>
        <w:t xml:space="preserve"> avant </w:t>
      </w:r>
      <w:r w:rsidRPr="005910EC">
        <w:rPr>
          <w:rFonts w:ascii="Source Sans Pro" w:cstheme="minorHAnsi" w:hAnsi="Source Sans Pro"/>
          <w:color w:val="002060"/>
          <w:sz w:val="22"/>
        </w:rPr>
        <w:t xml:space="preserve">le </w:t>
      </w:r>
      <w:r w:rsidRPr="00971B7F">
        <w:rPr>
          <w:rFonts w:ascii="Source Sans Pro" w:cstheme="minorHAnsi" w:hAnsi="Source Sans Pro"/>
          <w:color w:val="002060"/>
          <w:sz w:val="22"/>
        </w:rPr>
        <w:t xml:space="preserve">31 mars </w:t>
      </w:r>
      <w:r w:rsidR="007E5F18">
        <w:rPr>
          <w:rFonts w:ascii="Source Sans Pro" w:cstheme="minorHAnsi" w:hAnsi="Source Sans Pro"/>
          <w:color w:val="002060"/>
          <w:sz w:val="22"/>
        </w:rPr>
        <w:t>2023</w:t>
      </w:r>
      <w:r w:rsidRPr="005910EC">
        <w:rPr>
          <w:rFonts w:ascii="Source Sans Pro" w:cstheme="minorHAnsi" w:hAnsi="Source Sans Pro"/>
          <w:color w:val="002060"/>
          <w:sz w:val="22"/>
        </w:rPr>
        <w:t>.</w:t>
      </w:r>
      <w:r w:rsidRPr="00221CAA">
        <w:rPr>
          <w:rFonts w:ascii="Source Sans Pro" w:cstheme="minorHAnsi" w:hAnsi="Source Sans Pro"/>
          <w:color w:val="002060"/>
          <w:sz w:val="22"/>
        </w:rPr>
        <w:t xml:space="preserve"> </w:t>
      </w:r>
    </w:p>
    <w:p w14:paraId="42C5C25F" w14:textId="77777777" w:rsidP="00116A78" w:rsidR="00FC0AAF" w:rsidRDefault="00FC0AAF" w:rsidRPr="00221CAA">
      <w:pPr>
        <w:spacing w:line="240" w:lineRule="atLeast"/>
        <w:ind w:left="284"/>
        <w:rPr>
          <w:rFonts w:ascii="Source Sans Pro" w:cstheme="minorHAnsi" w:hAnsi="Source Sans Pro"/>
          <w:color w:val="002060"/>
          <w:sz w:val="22"/>
        </w:rPr>
      </w:pPr>
    </w:p>
    <w:p w14:paraId="37BE9885" w14:textId="77777777" w:rsidP="00116A78" w:rsidR="00FC0AAF" w:rsidRDefault="00FC0AAF" w:rsidRPr="00221CAA">
      <w:pPr>
        <w:spacing w:line="240" w:lineRule="atLeast"/>
        <w:ind w:left="284"/>
        <w:rPr>
          <w:rFonts w:ascii="Source Sans Pro" w:cstheme="minorHAnsi" w:hAnsi="Source Sans Pro"/>
          <w:color w:val="002060"/>
          <w:sz w:val="22"/>
        </w:rPr>
      </w:pPr>
      <w:r w:rsidRPr="00221CAA">
        <w:rPr>
          <w:rFonts w:ascii="Source Sans Pro" w:cstheme="minorHAnsi" w:hAnsi="Source Sans Pro"/>
          <w:color w:val="002060"/>
          <w:sz w:val="22"/>
        </w:rPr>
        <w:t>Par ailleurs, une attention particulière sera portée aux cadres optants non augmentés sur une période de 3 ans en vue d’étudier les mesures correspondantes.</w:t>
      </w:r>
    </w:p>
    <w:p w14:paraId="44D921AE" w14:textId="10ED0D6D" w:rsidP="00116A78" w:rsidR="00AB78BE" w:rsidRDefault="00AB78BE" w:rsidRPr="00221CAA">
      <w:pPr>
        <w:spacing w:line="240" w:lineRule="atLeast"/>
        <w:rPr>
          <w:rFonts w:ascii="Source Sans Pro" w:cstheme="minorHAnsi" w:hAnsi="Source Sans Pro"/>
          <w:color w:val="002060"/>
          <w:sz w:val="22"/>
        </w:rPr>
      </w:pPr>
    </w:p>
    <w:p w14:paraId="667F5C51" w14:textId="3E34BCAE" w:rsidP="00116A78" w:rsidR="00210DC3" w:rsidRDefault="00210DC3" w:rsidRPr="00221CAA">
      <w:pPr>
        <w:pStyle w:val="titre3"/>
        <w:numPr>
          <w:ilvl w:val="0"/>
          <w:numId w:val="0"/>
        </w:numPr>
        <w:tabs>
          <w:tab w:pos="1276" w:val="left"/>
        </w:tabs>
        <w:spacing w:line="240" w:lineRule="atLeast"/>
        <w:ind w:hanging="1276" w:left="1276"/>
        <w:outlineLvl w:val="2"/>
        <w:rPr>
          <w:rFonts w:ascii="Source Sans Pro" w:hAnsi="Source Sans Pro"/>
        </w:rPr>
      </w:pPr>
      <w:bookmarkStart w:id="13" w:name="_Toc120628913"/>
      <w:r w:rsidRPr="00221CAA">
        <w:rPr>
          <w:rFonts w:ascii="Source Sans Pro" w:hAnsi="Source Sans Pro"/>
        </w:rPr>
        <w:t xml:space="preserve">Article </w:t>
      </w:r>
      <w:r w:rsidR="00FC0AAF" w:rsidRPr="00221CAA">
        <w:rPr>
          <w:rFonts w:ascii="Source Sans Pro" w:hAnsi="Source Sans Pro"/>
        </w:rPr>
        <w:t>4</w:t>
      </w:r>
      <w:r w:rsidRPr="00221CAA">
        <w:rPr>
          <w:rFonts w:ascii="Source Sans Pro" w:hAnsi="Source Sans Pro"/>
        </w:rPr>
        <w:t>.2.</w:t>
      </w:r>
      <w:r w:rsidRPr="00221CAA">
        <w:rPr>
          <w:rFonts w:ascii="Source Sans Pro" w:hAnsi="Source Sans Pro"/>
        </w:rPr>
        <w:tab/>
        <w:t>Pour les Cadres Non-Optants</w:t>
      </w:r>
      <w:r w:rsidRPr="00221CAA">
        <w:rPr>
          <w:rFonts w:ascii="Source Sans Pro" w:hAnsi="Source Sans Pro"/>
          <w:bCs/>
          <w:iCs/>
        </w:rPr>
        <w:t> :</w:t>
      </w:r>
      <w:bookmarkEnd w:id="13"/>
    </w:p>
    <w:p w14:paraId="513F6F8D" w14:textId="77777777" w:rsidP="00116A78" w:rsidR="00A616EE" w:rsidRDefault="00A616EE" w:rsidRPr="00221CAA">
      <w:pPr>
        <w:spacing w:line="240" w:lineRule="atLeast"/>
        <w:rPr>
          <w:rFonts w:ascii="Source Sans Pro" w:cstheme="minorHAnsi" w:hAnsi="Source Sans Pro"/>
          <w:color w:val="002060"/>
          <w:sz w:val="22"/>
        </w:rPr>
      </w:pPr>
    </w:p>
    <w:p w14:paraId="370EDE12" w14:textId="77777777" w:rsidP="00097821" w:rsidR="00097821" w:rsidRDefault="00097821" w:rsidRPr="005E1747">
      <w:pPr>
        <w:numPr>
          <w:ilvl w:val="0"/>
          <w:numId w:val="6"/>
        </w:numPr>
        <w:spacing w:line="240" w:lineRule="auto"/>
        <w:ind w:hanging="284" w:left="284"/>
        <w:rPr>
          <w:rFonts w:ascii="Source Sans Pro" w:cstheme="minorHAnsi" w:hAnsi="Source Sans Pro"/>
          <w:color w:val="002060"/>
          <w:sz w:val="22"/>
        </w:rPr>
      </w:pPr>
      <w:r w:rsidRPr="005E1747">
        <w:rPr>
          <w:rFonts w:ascii="Source Sans Pro" w:cstheme="minorHAnsi" w:hAnsi="Source Sans Pro"/>
          <w:color w:val="002060"/>
          <w:sz w:val="22"/>
        </w:rPr>
        <w:t>au titre des Augmentations Générales :</w:t>
      </w:r>
    </w:p>
    <w:p w14:paraId="506A2916" w14:textId="77777777" w:rsidP="00097821" w:rsidR="00097821" w:rsidRDefault="00097821" w:rsidRPr="005E1747">
      <w:pPr>
        <w:numPr>
          <w:ilvl w:val="0"/>
          <w:numId w:val="27"/>
        </w:numPr>
        <w:spacing w:line="240" w:lineRule="auto"/>
        <w:ind w:hanging="283" w:left="567"/>
        <w:rPr>
          <w:rFonts w:ascii="Source Sans Pro" w:cstheme="minorHAnsi" w:hAnsi="Source Sans Pro"/>
          <w:color w:val="002060"/>
          <w:sz w:val="22"/>
        </w:rPr>
      </w:pPr>
      <w:r w:rsidRPr="007351FB">
        <w:rPr>
          <w:rFonts w:ascii="Source Sans Pro" w:cstheme="minorHAnsi" w:hAnsi="Source Sans Pro"/>
          <w:color w:val="002060"/>
          <w:sz w:val="22"/>
        </w:rPr>
        <w:t>le taux de progression annuelle globale des salaires est fixé 3,5 % applicable au 1</w:t>
      </w:r>
      <w:r w:rsidRPr="007351FB">
        <w:rPr>
          <w:rFonts w:ascii="Source Sans Pro" w:cstheme="minorHAnsi" w:hAnsi="Source Sans Pro"/>
          <w:color w:val="002060"/>
          <w:sz w:val="22"/>
          <w:vertAlign w:val="superscript"/>
        </w:rPr>
        <w:t>er</w:t>
      </w:r>
      <w:r w:rsidRPr="007351FB">
        <w:rPr>
          <w:rFonts w:ascii="Source Sans Pro" w:cstheme="minorHAnsi" w:hAnsi="Source Sans Pro"/>
          <w:color w:val="002060"/>
          <w:sz w:val="22"/>
        </w:rPr>
        <w:t xml:space="preserve"> janvier</w:t>
      </w:r>
      <w:r w:rsidRPr="005E1747">
        <w:rPr>
          <w:rFonts w:ascii="Source Sans Pro" w:cstheme="minorHAnsi" w:hAnsi="Source Sans Pro"/>
          <w:color w:val="002060"/>
          <w:sz w:val="22"/>
        </w:rPr>
        <w:t xml:space="preserve"> 2023, </w:t>
      </w:r>
    </w:p>
    <w:p w14:paraId="13B714F3" w14:textId="77777777" w:rsidP="00097821" w:rsidR="00097821" w:rsidRDefault="00097821" w:rsidRPr="005E1747">
      <w:pPr>
        <w:numPr>
          <w:ilvl w:val="0"/>
          <w:numId w:val="6"/>
        </w:numPr>
        <w:spacing w:line="240" w:lineRule="auto"/>
        <w:ind w:hanging="284" w:left="284"/>
        <w:rPr>
          <w:rFonts w:ascii="Source Sans Pro" w:cstheme="minorHAnsi" w:hAnsi="Source Sans Pro"/>
          <w:color w:val="002060"/>
          <w:sz w:val="22"/>
        </w:rPr>
      </w:pPr>
      <w:r w:rsidRPr="005E1747">
        <w:rPr>
          <w:rFonts w:ascii="Source Sans Pro" w:cstheme="minorHAnsi" w:hAnsi="Source Sans Pro"/>
          <w:color w:val="002060"/>
          <w:sz w:val="22"/>
        </w:rPr>
        <w:t>au titre des Augmentations Individuelles :</w:t>
      </w:r>
    </w:p>
    <w:p w14:paraId="71AB6D97" w14:textId="5DB2DD06" w:rsidP="00097821" w:rsidR="00097821" w:rsidRDefault="00097821">
      <w:pPr>
        <w:numPr>
          <w:ilvl w:val="0"/>
          <w:numId w:val="27"/>
        </w:numPr>
        <w:spacing w:line="240" w:lineRule="auto"/>
        <w:ind w:hanging="283" w:left="567"/>
        <w:rPr>
          <w:rFonts w:ascii="Source Sans Pro" w:cstheme="minorHAnsi" w:hAnsi="Source Sans Pro"/>
          <w:color w:val="002060"/>
          <w:sz w:val="22"/>
        </w:rPr>
      </w:pPr>
      <w:r w:rsidRPr="005E1747">
        <w:rPr>
          <w:rFonts w:ascii="Source Sans Pro" w:cstheme="minorHAnsi" w:hAnsi="Source Sans Pro"/>
          <w:color w:val="002060"/>
          <w:sz w:val="22"/>
        </w:rPr>
        <w:t>le budget annuel correspondant est de 1,5</w:t>
      </w:r>
      <w:r w:rsidR="00647A57">
        <w:rPr>
          <w:rFonts w:ascii="Source Sans Pro" w:cstheme="minorHAnsi" w:hAnsi="Source Sans Pro"/>
          <w:color w:val="002060"/>
          <w:sz w:val="22"/>
        </w:rPr>
        <w:t xml:space="preserve"> </w:t>
      </w:r>
      <w:r w:rsidRPr="005E1747">
        <w:rPr>
          <w:rFonts w:ascii="Source Sans Pro" w:cstheme="minorHAnsi" w:hAnsi="Source Sans Pro"/>
          <w:color w:val="002060"/>
          <w:sz w:val="22"/>
        </w:rPr>
        <w:t xml:space="preserve">% de la masse salariale des personnes concernées à effet de janvier 2023 </w:t>
      </w:r>
    </w:p>
    <w:p w14:paraId="59357351" w14:textId="2D567B17" w:rsidP="00116A78" w:rsidR="00A616EE" w:rsidRDefault="00A616EE">
      <w:pPr>
        <w:spacing w:line="240" w:lineRule="atLeast"/>
        <w:rPr>
          <w:rFonts w:ascii="Source Sans Pro" w:cstheme="minorHAnsi" w:hAnsi="Source Sans Pro"/>
          <w:color w:val="002060"/>
          <w:sz w:val="22"/>
        </w:rPr>
      </w:pPr>
    </w:p>
    <w:p w14:paraId="30857422" w14:textId="1132598E" w:rsidP="00097821" w:rsidR="00097821" w:rsidRDefault="00097821" w:rsidRPr="007351FB">
      <w:pPr>
        <w:pStyle w:val="Titre2"/>
        <w:numPr>
          <w:ilvl w:val="0"/>
          <w:numId w:val="0"/>
        </w:numPr>
        <w:shd w:color="auto" w:fill="DEEAF6" w:themeFill="accent1" w:themeFillTint="33" w:val="clear"/>
        <w:tabs>
          <w:tab w:pos="1276" w:val="left"/>
        </w:tabs>
        <w:ind w:hanging="1276" w:left="1276"/>
        <w:rPr>
          <w:rFonts w:ascii="Source Sans Pro" w:cstheme="minorHAnsi" w:hAnsi="Source Sans Pro"/>
          <w:color w:val="002060"/>
          <w:sz w:val="22"/>
        </w:rPr>
      </w:pPr>
      <w:bookmarkStart w:id="14" w:name="_Toc120529974"/>
      <w:bookmarkStart w:id="15" w:name="_Toc120628914"/>
      <w:r w:rsidRPr="007351FB">
        <w:rPr>
          <w:rFonts w:ascii="Source Sans Pro" w:cstheme="minorHAnsi" w:hAnsi="Source Sans Pro"/>
          <w:color w:val="002060"/>
          <w:sz w:val="22"/>
        </w:rPr>
        <w:t xml:space="preserve">Article </w:t>
      </w:r>
      <w:r>
        <w:rPr>
          <w:rFonts w:ascii="Source Sans Pro" w:cstheme="minorHAnsi" w:hAnsi="Source Sans Pro"/>
          <w:color w:val="002060"/>
          <w:sz w:val="22"/>
        </w:rPr>
        <w:t>5</w:t>
      </w:r>
      <w:r w:rsidRPr="007351FB">
        <w:rPr>
          <w:rFonts w:ascii="Source Sans Pro" w:cstheme="minorHAnsi" w:hAnsi="Source Sans Pro"/>
          <w:color w:val="002060"/>
          <w:sz w:val="22"/>
        </w:rPr>
        <w:t xml:space="preserve">. </w:t>
      </w:r>
      <w:r w:rsidRPr="007351FB">
        <w:rPr>
          <w:rFonts w:ascii="Source Sans Pro" w:cstheme="minorHAnsi" w:hAnsi="Source Sans Pro"/>
          <w:color w:val="002060"/>
          <w:sz w:val="22"/>
        </w:rPr>
        <w:tab/>
        <w:t>Prime de partage de la valeur</w:t>
      </w:r>
      <w:bookmarkEnd w:id="14"/>
      <w:bookmarkEnd w:id="15"/>
    </w:p>
    <w:p w14:paraId="0AC5118C" w14:textId="77777777" w:rsidP="00097821" w:rsidR="00097821" w:rsidRDefault="00097821" w:rsidRPr="007351FB">
      <w:pPr>
        <w:spacing w:line="240" w:lineRule="auto"/>
        <w:rPr>
          <w:rFonts w:ascii="Source Sans Pro" w:cstheme="minorHAnsi" w:hAnsi="Source Sans Pro"/>
          <w:color w:val="002060"/>
          <w:sz w:val="22"/>
        </w:rPr>
      </w:pPr>
    </w:p>
    <w:p w14:paraId="6F158F03" w14:textId="53858433" w:rsidP="00097821" w:rsidR="003246F7" w:rsidRDefault="00097821">
      <w:pPr>
        <w:spacing w:line="240" w:lineRule="auto"/>
        <w:rPr>
          <w:rFonts w:ascii="Source Sans Pro" w:cstheme="minorHAnsi" w:hAnsi="Source Sans Pro"/>
          <w:color w:val="002060"/>
          <w:sz w:val="22"/>
        </w:rPr>
      </w:pPr>
      <w:bookmarkStart w:id="16" w:name="_Hlk120551158"/>
      <w:r w:rsidRPr="007351FB">
        <w:rPr>
          <w:rFonts w:ascii="Source Sans Pro" w:cstheme="minorHAnsi" w:hAnsi="Source Sans Pro"/>
          <w:color w:val="002060"/>
          <w:sz w:val="22"/>
        </w:rPr>
        <w:t>Les parties signataires conviennent du principe du versement d’une prime exceptionnelle de partage de la valeur aux salariés</w:t>
      </w:r>
      <w:r w:rsidRPr="007351FB">
        <w:rPr>
          <w:rFonts w:ascii="Calibri" w:cs="Calibri" w:hAnsi="Calibri"/>
          <w:sz w:val="22"/>
        </w:rPr>
        <w:t xml:space="preserve"> </w:t>
      </w:r>
      <w:r w:rsidRPr="007351FB">
        <w:rPr>
          <w:rFonts w:ascii="Source Sans Pro" w:cstheme="minorHAnsi" w:hAnsi="Source Sans Pro"/>
          <w:color w:val="002060"/>
          <w:sz w:val="22"/>
        </w:rPr>
        <w:t xml:space="preserve">visés à l’article 2 du présent accord, y compris le personnel commissionné, </w:t>
      </w:r>
      <w:r w:rsidR="00EB2A1B">
        <w:rPr>
          <w:rFonts w:ascii="Source Sans Pro" w:cstheme="minorHAnsi" w:hAnsi="Source Sans Pro"/>
          <w:color w:val="002060"/>
          <w:sz w:val="22"/>
        </w:rPr>
        <w:t>présents au 1</w:t>
      </w:r>
      <w:r w:rsidR="00EB2A1B" w:rsidRPr="00EB2A1B">
        <w:rPr>
          <w:rFonts w:ascii="Source Sans Pro" w:cstheme="minorHAnsi" w:hAnsi="Source Sans Pro"/>
          <w:color w:val="002060"/>
          <w:sz w:val="22"/>
          <w:vertAlign w:val="superscript"/>
        </w:rPr>
        <w:t>er</w:t>
      </w:r>
      <w:r w:rsidR="00EB2A1B">
        <w:rPr>
          <w:rFonts w:ascii="Source Sans Pro" w:cstheme="minorHAnsi" w:hAnsi="Source Sans Pro"/>
          <w:color w:val="002060"/>
          <w:sz w:val="22"/>
        </w:rPr>
        <w:t xml:space="preserve"> janvier </w:t>
      </w:r>
      <w:r w:rsidR="006473C5">
        <w:rPr>
          <w:rFonts w:ascii="Source Sans Pro" w:cstheme="minorHAnsi" w:hAnsi="Source Sans Pro"/>
          <w:color w:val="002060"/>
          <w:sz w:val="22"/>
        </w:rPr>
        <w:t xml:space="preserve">2023 </w:t>
      </w:r>
      <w:r w:rsidR="003246F7">
        <w:rPr>
          <w:rFonts w:ascii="Source Sans Pro" w:cstheme="minorHAnsi" w:hAnsi="Source Sans Pro"/>
          <w:color w:val="002060"/>
          <w:sz w:val="22"/>
        </w:rPr>
        <w:t>en considération de leur ancienneté</w:t>
      </w:r>
      <w:r w:rsidR="006B6353">
        <w:rPr>
          <w:rFonts w:ascii="Source Sans Pro" w:cstheme="minorHAnsi" w:hAnsi="Source Sans Pro"/>
          <w:color w:val="002060"/>
          <w:sz w:val="22"/>
        </w:rPr>
        <w:t xml:space="preserve"> </w:t>
      </w:r>
      <w:r w:rsidR="00B2231D">
        <w:rPr>
          <w:rFonts w:ascii="Source Sans Pro" w:cstheme="minorHAnsi" w:hAnsi="Source Sans Pro"/>
          <w:color w:val="002060"/>
          <w:sz w:val="22"/>
        </w:rPr>
        <w:t xml:space="preserve">en 2022 </w:t>
      </w:r>
      <w:r w:rsidR="00EB2A1B">
        <w:rPr>
          <w:rFonts w:ascii="Source Sans Pro" w:cstheme="minorHAnsi" w:hAnsi="Source Sans Pro"/>
          <w:color w:val="002060"/>
          <w:sz w:val="22"/>
        </w:rPr>
        <w:t xml:space="preserve">et </w:t>
      </w:r>
      <w:r w:rsidRPr="007351FB">
        <w:rPr>
          <w:rFonts w:ascii="Source Sans Pro" w:cstheme="minorHAnsi" w:hAnsi="Source Sans Pro"/>
          <w:color w:val="002060"/>
          <w:sz w:val="22"/>
        </w:rPr>
        <w:t>dont la rémunération annuelle</w:t>
      </w:r>
      <w:r w:rsidR="00C74517">
        <w:rPr>
          <w:rFonts w:ascii="Source Sans Pro" w:cstheme="minorHAnsi" w:hAnsi="Source Sans Pro"/>
          <w:color w:val="002060"/>
          <w:sz w:val="22"/>
        </w:rPr>
        <w:t xml:space="preserve"> théorique</w:t>
      </w:r>
      <w:r w:rsidRPr="007351FB">
        <w:rPr>
          <w:rFonts w:ascii="Source Sans Pro" w:cstheme="minorHAnsi" w:hAnsi="Source Sans Pro"/>
          <w:color w:val="002060"/>
          <w:sz w:val="22"/>
        </w:rPr>
        <w:t xml:space="preserve"> brute</w:t>
      </w:r>
      <w:r w:rsidR="00EF121E">
        <w:rPr>
          <w:rFonts w:ascii="Source Sans Pro" w:cstheme="minorHAnsi" w:hAnsi="Source Sans Pro"/>
          <w:color w:val="002060"/>
          <w:sz w:val="22"/>
        </w:rPr>
        <w:t xml:space="preserve"> telle que définie ci-après,</w:t>
      </w:r>
      <w:r w:rsidRPr="007351FB">
        <w:rPr>
          <w:rFonts w:ascii="Source Sans Pro" w:cstheme="minorHAnsi" w:hAnsi="Source Sans Pro"/>
          <w:color w:val="002060"/>
          <w:sz w:val="22"/>
        </w:rPr>
        <w:t xml:space="preserve"> est inférieure à 6</w:t>
      </w:r>
      <w:r w:rsidR="00C74517">
        <w:rPr>
          <w:rFonts w:ascii="Source Sans Pro" w:cstheme="minorHAnsi" w:hAnsi="Source Sans Pro"/>
          <w:color w:val="002060"/>
          <w:sz w:val="22"/>
        </w:rPr>
        <w:t>5</w:t>
      </w:r>
      <w:r>
        <w:rPr>
          <w:rFonts w:ascii="Source Sans Pro" w:cstheme="minorHAnsi" w:hAnsi="Source Sans Pro"/>
          <w:color w:val="002060"/>
          <w:sz w:val="22"/>
        </w:rPr>
        <w:t> </w:t>
      </w:r>
      <w:r w:rsidRPr="007351FB">
        <w:rPr>
          <w:rFonts w:ascii="Source Sans Pro" w:cstheme="minorHAnsi" w:hAnsi="Source Sans Pro"/>
          <w:color w:val="002060"/>
          <w:sz w:val="22"/>
        </w:rPr>
        <w:t>000</w:t>
      </w:r>
      <w:r>
        <w:rPr>
          <w:rFonts w:ascii="Source Sans Pro" w:cstheme="minorHAnsi" w:hAnsi="Source Sans Pro"/>
          <w:color w:val="002060"/>
          <w:sz w:val="22"/>
        </w:rPr>
        <w:t> </w:t>
      </w:r>
      <w:r w:rsidRPr="007351FB">
        <w:rPr>
          <w:rFonts w:ascii="Source Sans Pro" w:cstheme="minorHAnsi" w:hAnsi="Source Sans Pro"/>
          <w:color w:val="002060"/>
          <w:sz w:val="22"/>
        </w:rPr>
        <w:t xml:space="preserve">€ au </w:t>
      </w:r>
      <w:r w:rsidR="00C74517">
        <w:rPr>
          <w:rFonts w:ascii="Source Sans Pro" w:cstheme="minorHAnsi" w:hAnsi="Source Sans Pro"/>
          <w:color w:val="002060"/>
          <w:sz w:val="22"/>
        </w:rPr>
        <w:t>31</w:t>
      </w:r>
      <w:r w:rsidRPr="007351FB">
        <w:rPr>
          <w:rFonts w:ascii="Source Sans Pro" w:cstheme="minorHAnsi" w:hAnsi="Source Sans Pro"/>
          <w:color w:val="002060"/>
          <w:sz w:val="22"/>
        </w:rPr>
        <w:t xml:space="preserve"> </w:t>
      </w:r>
      <w:r w:rsidR="00C74517">
        <w:rPr>
          <w:rFonts w:ascii="Source Sans Pro" w:cstheme="minorHAnsi" w:hAnsi="Source Sans Pro"/>
          <w:color w:val="002060"/>
          <w:sz w:val="22"/>
        </w:rPr>
        <w:t>décembre</w:t>
      </w:r>
      <w:r w:rsidRPr="007351FB">
        <w:rPr>
          <w:rFonts w:ascii="Source Sans Pro" w:cstheme="minorHAnsi" w:hAnsi="Source Sans Pro"/>
          <w:color w:val="002060"/>
          <w:sz w:val="22"/>
        </w:rPr>
        <w:t xml:space="preserve"> 202</w:t>
      </w:r>
      <w:r w:rsidR="008D1420">
        <w:rPr>
          <w:rFonts w:ascii="Source Sans Pro" w:cstheme="minorHAnsi" w:hAnsi="Source Sans Pro"/>
          <w:color w:val="002060"/>
          <w:sz w:val="22"/>
        </w:rPr>
        <w:t>2</w:t>
      </w:r>
      <w:r w:rsidRPr="007351FB">
        <w:rPr>
          <w:rFonts w:ascii="Source Sans Pro" w:cstheme="minorHAnsi" w:hAnsi="Source Sans Pro"/>
          <w:color w:val="002060"/>
          <w:sz w:val="22"/>
        </w:rPr>
        <w:t>.</w:t>
      </w:r>
    </w:p>
    <w:p w14:paraId="453EEF7E" w14:textId="3BE22E43" w:rsidP="00097821" w:rsidR="00097821" w:rsidRDefault="00097821">
      <w:pPr>
        <w:spacing w:line="240" w:lineRule="auto"/>
        <w:rPr>
          <w:rFonts w:ascii="Source Sans Pro" w:cstheme="minorHAnsi" w:hAnsi="Source Sans Pro"/>
          <w:color w:val="002060"/>
          <w:sz w:val="22"/>
        </w:rPr>
      </w:pPr>
      <w:r w:rsidRPr="007351FB">
        <w:rPr>
          <w:rFonts w:ascii="Source Sans Pro" w:cstheme="minorHAnsi" w:hAnsi="Source Sans Pro"/>
          <w:color w:val="002060"/>
          <w:sz w:val="22"/>
        </w:rPr>
        <w:t xml:space="preserve"> </w:t>
      </w:r>
    </w:p>
    <w:p w14:paraId="0AD47494" w14:textId="0794A386" w:rsidP="00EB2A1B" w:rsidR="00EF121E" w:rsidRDefault="003246F7" w:rsidRPr="00EB2A1B">
      <w:pPr>
        <w:pStyle w:val="Paragraphedeliste"/>
        <w:numPr>
          <w:ilvl w:val="0"/>
          <w:numId w:val="6"/>
        </w:numPr>
        <w:spacing w:line="240" w:lineRule="auto"/>
        <w:ind w:hanging="284" w:left="284"/>
        <w:rPr>
          <w:rFonts w:ascii="Source Sans Pro" w:cstheme="minorHAnsi" w:hAnsi="Source Sans Pro"/>
          <w:color w:val="002060"/>
          <w:sz w:val="22"/>
        </w:rPr>
      </w:pPr>
      <w:r>
        <w:rPr>
          <w:rFonts w:ascii="Source Sans Pro" w:cstheme="minorHAnsi" w:hAnsi="Source Sans Pro"/>
          <w:color w:val="002060"/>
          <w:sz w:val="22"/>
        </w:rPr>
        <w:t>Pour le p</w:t>
      </w:r>
      <w:r w:rsidR="00EF121E" w:rsidRPr="00EB2A1B">
        <w:rPr>
          <w:rFonts w:ascii="Source Sans Pro" w:cstheme="minorHAnsi" w:hAnsi="Source Sans Pro"/>
          <w:color w:val="002060"/>
          <w:sz w:val="22"/>
        </w:rPr>
        <w:t>ersonnel administratif non commissionné : est prise en compte la rémunération annuelle théorique au 31</w:t>
      </w:r>
      <w:r w:rsidR="00F92E8F">
        <w:rPr>
          <w:rFonts w:ascii="Source Sans Pro" w:cstheme="minorHAnsi" w:hAnsi="Source Sans Pro"/>
          <w:color w:val="002060"/>
          <w:sz w:val="22"/>
        </w:rPr>
        <w:t xml:space="preserve"> décembre </w:t>
      </w:r>
      <w:r w:rsidR="00EF121E" w:rsidRPr="00EB2A1B">
        <w:rPr>
          <w:rFonts w:ascii="Source Sans Pro" w:cstheme="minorHAnsi" w:hAnsi="Source Sans Pro"/>
          <w:color w:val="002060"/>
          <w:sz w:val="22"/>
        </w:rPr>
        <w:t>2022 hors éléments de rémunération variable ;</w:t>
      </w:r>
    </w:p>
    <w:p w14:paraId="1388FAD4" w14:textId="62AAA2A7" w:rsidP="00EB2A1B" w:rsidR="00EF121E" w:rsidRDefault="003246F7" w:rsidRPr="00EB2A1B">
      <w:pPr>
        <w:pStyle w:val="Paragraphedeliste"/>
        <w:numPr>
          <w:ilvl w:val="0"/>
          <w:numId w:val="6"/>
        </w:numPr>
        <w:spacing w:line="240" w:lineRule="auto"/>
        <w:ind w:hanging="284" w:left="284"/>
        <w:rPr>
          <w:rFonts w:ascii="Source Sans Pro" w:cstheme="minorHAnsi" w:hAnsi="Source Sans Pro"/>
          <w:color w:val="002060"/>
          <w:sz w:val="22"/>
        </w:rPr>
      </w:pPr>
      <w:r>
        <w:rPr>
          <w:rFonts w:ascii="Source Sans Pro" w:cstheme="minorHAnsi" w:hAnsi="Source Sans Pro"/>
          <w:color w:val="002060"/>
          <w:sz w:val="22"/>
        </w:rPr>
        <w:t>Pour le p</w:t>
      </w:r>
      <w:r w:rsidR="00EF121E" w:rsidRPr="00EB2A1B">
        <w:rPr>
          <w:rFonts w:ascii="Source Sans Pro" w:cstheme="minorHAnsi" w:hAnsi="Source Sans Pro"/>
          <w:color w:val="002060"/>
          <w:sz w:val="22"/>
        </w:rPr>
        <w:t>ersonnel commercial et personnel administratif commissionné : est prise en compte la rémunération brute de 2022, hors éléments exceptionnels ou ne rémunérant pas l’activité (allocations de scolarité, primes, …) et hors opérations de stimulation commerciale ponctuelle.</w:t>
      </w:r>
    </w:p>
    <w:p w14:paraId="1EED25EB" w14:textId="7F3FE0C0" w:rsidP="00097821" w:rsidR="00EF121E" w:rsidRDefault="00EF121E">
      <w:pPr>
        <w:spacing w:line="240" w:lineRule="auto"/>
        <w:rPr>
          <w:rFonts w:ascii="Source Sans Pro" w:cstheme="minorHAnsi" w:hAnsi="Source Sans Pro"/>
          <w:color w:val="002060"/>
          <w:sz w:val="22"/>
        </w:rPr>
      </w:pPr>
    </w:p>
    <w:bookmarkEnd w:id="16"/>
    <w:p w14:paraId="0BC9B818" w14:textId="77777777" w:rsidP="00AA64C1" w:rsidR="00AA64C1" w:rsidRDefault="00AA64C1" w:rsidRPr="00AA0B04">
      <w:pPr>
        <w:spacing w:line="240" w:lineRule="auto"/>
        <w:rPr>
          <w:rFonts w:ascii="Source Sans Pro" w:cstheme="minorHAnsi" w:hAnsi="Source Sans Pro"/>
          <w:color w:val="002060"/>
          <w:sz w:val="22"/>
        </w:rPr>
      </w:pPr>
      <w:r w:rsidRPr="00AA0B04">
        <w:rPr>
          <w:rFonts w:ascii="Source Sans Pro" w:cstheme="minorHAnsi" w:hAnsi="Source Sans Pro"/>
          <w:color w:val="002060"/>
          <w:sz w:val="22"/>
        </w:rPr>
        <w:t xml:space="preserve">Le montant de la prime sera de : </w:t>
      </w:r>
    </w:p>
    <w:p w14:paraId="54A816B5" w14:textId="3421B207" w:rsidP="00AA64C1" w:rsidR="00AA64C1" w:rsidRDefault="00AA64C1" w:rsidRPr="00AA0B04">
      <w:pPr>
        <w:pStyle w:val="Paragraphedeliste"/>
        <w:numPr>
          <w:ilvl w:val="0"/>
          <w:numId w:val="40"/>
        </w:numPr>
        <w:spacing w:line="240" w:lineRule="auto"/>
        <w:ind w:hanging="284" w:left="284"/>
        <w:rPr>
          <w:rFonts w:ascii="Source Sans Pro" w:cstheme="minorHAnsi" w:hAnsi="Source Sans Pro"/>
          <w:color w:val="002060"/>
          <w:sz w:val="22"/>
        </w:rPr>
      </w:pPr>
      <w:r w:rsidRPr="00AA0B04">
        <w:rPr>
          <w:rFonts w:ascii="Source Sans Pro" w:cstheme="minorHAnsi" w:hAnsi="Source Sans Pro"/>
          <w:color w:val="002060"/>
          <w:sz w:val="22"/>
        </w:rPr>
        <w:t>1 000 € pour les salariés ayant une ancienneté de 12 mois au 31 décembre 2022.</w:t>
      </w:r>
    </w:p>
    <w:p w14:paraId="4F7BFB1D" w14:textId="598B0122" w:rsidP="00AA64C1" w:rsidR="00AA64C1" w:rsidRDefault="00AA64C1" w:rsidRPr="00AA0B04">
      <w:pPr>
        <w:pStyle w:val="Paragraphedeliste"/>
        <w:numPr>
          <w:ilvl w:val="0"/>
          <w:numId w:val="40"/>
        </w:numPr>
        <w:spacing w:line="240" w:lineRule="auto"/>
        <w:ind w:hanging="284" w:left="284"/>
        <w:rPr>
          <w:rFonts w:ascii="Source Sans Pro" w:cstheme="minorHAnsi" w:hAnsi="Source Sans Pro"/>
          <w:color w:val="002060"/>
          <w:sz w:val="22"/>
        </w:rPr>
      </w:pPr>
      <w:r w:rsidRPr="00AA0B04">
        <w:rPr>
          <w:rFonts w:ascii="Source Sans Pro" w:cstheme="minorHAnsi" w:hAnsi="Source Sans Pro"/>
          <w:color w:val="002060"/>
          <w:sz w:val="22"/>
        </w:rPr>
        <w:t>200 € pour les salariés ayant une ancienneté inférieure à 12 mois au 31 décembre 2022.</w:t>
      </w:r>
    </w:p>
    <w:p w14:paraId="24DD9278" w14:textId="77777777" w:rsidP="00097821" w:rsidR="003246F7" w:rsidRDefault="003246F7">
      <w:pPr>
        <w:spacing w:line="240" w:lineRule="auto"/>
        <w:rPr>
          <w:rFonts w:ascii="Source Sans Pro" w:cstheme="minorHAnsi" w:hAnsi="Source Sans Pro"/>
          <w:color w:val="002060"/>
          <w:sz w:val="22"/>
        </w:rPr>
      </w:pPr>
    </w:p>
    <w:p w14:paraId="11B02FA1" w14:textId="65E945F1" w:rsidP="00116A78" w:rsidR="00B11840" w:rsidRDefault="00B11840" w:rsidRPr="00221CAA">
      <w:pPr>
        <w:pStyle w:val="Titre2"/>
        <w:numPr>
          <w:ilvl w:val="0"/>
          <w:numId w:val="0"/>
        </w:numPr>
        <w:shd w:color="auto" w:fill="DEEAF6" w:themeFill="accent1" w:themeFillTint="33" w:val="clear"/>
        <w:tabs>
          <w:tab w:pos="1276" w:val="left"/>
        </w:tabs>
        <w:spacing w:line="240" w:lineRule="atLeast"/>
        <w:ind w:hanging="1276" w:left="1276"/>
        <w:rPr>
          <w:rFonts w:ascii="Source Sans Pro" w:cstheme="minorHAnsi" w:hAnsi="Source Sans Pro"/>
          <w:color w:val="002060"/>
          <w:sz w:val="22"/>
        </w:rPr>
      </w:pPr>
      <w:bookmarkStart w:id="17" w:name="_Toc120628915"/>
      <w:r w:rsidRPr="00221CAA">
        <w:rPr>
          <w:rFonts w:ascii="Source Sans Pro" w:cstheme="minorHAnsi" w:hAnsi="Source Sans Pro"/>
          <w:color w:val="002060"/>
          <w:sz w:val="22"/>
        </w:rPr>
        <w:t xml:space="preserve">Article </w:t>
      </w:r>
      <w:r w:rsidR="00097821">
        <w:rPr>
          <w:rFonts w:ascii="Source Sans Pro" w:cstheme="minorHAnsi" w:hAnsi="Source Sans Pro"/>
          <w:color w:val="002060"/>
          <w:sz w:val="22"/>
        </w:rPr>
        <w:t>6</w:t>
      </w:r>
      <w:r w:rsidRPr="00221CAA">
        <w:rPr>
          <w:rFonts w:ascii="Source Sans Pro" w:cstheme="minorHAnsi" w:hAnsi="Source Sans Pro"/>
          <w:color w:val="002060"/>
          <w:sz w:val="22"/>
        </w:rPr>
        <w:t>.</w:t>
      </w:r>
      <w:r w:rsidRPr="00221CAA">
        <w:rPr>
          <w:rFonts w:ascii="Source Sans Pro" w:cstheme="minorHAnsi" w:hAnsi="Source Sans Pro"/>
          <w:color w:val="002060"/>
          <w:sz w:val="22"/>
        </w:rPr>
        <w:tab/>
        <w:t>Revalorisation des minima de rémunération AXA</w:t>
      </w:r>
      <w:bookmarkEnd w:id="17"/>
    </w:p>
    <w:p w14:paraId="2F1FFC18" w14:textId="77777777" w:rsidP="00116A78" w:rsidR="00B11840" w:rsidRDefault="00B11840" w:rsidRPr="00221CAA">
      <w:pPr>
        <w:spacing w:line="240" w:lineRule="atLeast"/>
        <w:rPr>
          <w:rFonts w:ascii="Source Sans Pro" w:cs="Calibri" w:hAnsi="Source Sans Pro"/>
          <w:b/>
          <w:sz w:val="22"/>
        </w:rPr>
      </w:pPr>
    </w:p>
    <w:p w14:paraId="7916FEEE" w14:textId="4A4B3DEE" w:rsidP="00116A78" w:rsidR="00B11840" w:rsidRDefault="00B11840" w:rsidRPr="008527B1">
      <w:pPr>
        <w:spacing w:line="240" w:lineRule="atLeast"/>
        <w:rPr>
          <w:rFonts w:ascii="Source Sans Pro" w:cstheme="minorHAnsi" w:hAnsi="Source Sans Pro"/>
          <w:color w:val="002060"/>
          <w:sz w:val="22"/>
        </w:rPr>
      </w:pPr>
      <w:r w:rsidRPr="008527B1">
        <w:rPr>
          <w:rFonts w:ascii="Source Sans Pro" w:cstheme="minorHAnsi" w:hAnsi="Source Sans Pro"/>
          <w:color w:val="002060"/>
          <w:sz w:val="22"/>
        </w:rPr>
        <w:t>Dans le prolongement des dispositions de l’accord RSG précédent sur les salaires du personnel administratif, les parties conviennent que</w:t>
      </w:r>
      <w:r w:rsidR="00C0655F" w:rsidRPr="008527B1">
        <w:rPr>
          <w:rFonts w:ascii="Source Sans Pro" w:cstheme="minorHAnsi" w:hAnsi="Source Sans Pro"/>
          <w:color w:val="002060"/>
          <w:sz w:val="22"/>
        </w:rPr>
        <w:t xml:space="preserve"> </w:t>
      </w:r>
      <w:r w:rsidRPr="008527B1">
        <w:rPr>
          <w:rFonts w:ascii="Source Sans Pro" w:cstheme="minorHAnsi" w:hAnsi="Source Sans Pro"/>
          <w:color w:val="002060"/>
          <w:sz w:val="22"/>
        </w:rPr>
        <w:t xml:space="preserve">les planchers de rémunération AXA sont revalorisés </w:t>
      </w:r>
      <w:r w:rsidR="00420854">
        <w:rPr>
          <w:rFonts w:ascii="Source Sans Pro" w:cstheme="minorHAnsi" w:hAnsi="Source Sans Pro"/>
          <w:color w:val="002060"/>
          <w:sz w:val="22"/>
        </w:rPr>
        <w:t xml:space="preserve">tel qu’indiqué en annexe </w:t>
      </w:r>
      <w:r w:rsidRPr="008527B1">
        <w:rPr>
          <w:rFonts w:ascii="Source Sans Pro" w:cstheme="minorHAnsi" w:hAnsi="Source Sans Pro"/>
          <w:color w:val="002060"/>
          <w:sz w:val="22"/>
        </w:rPr>
        <w:t>à effet du 1</w:t>
      </w:r>
      <w:r w:rsidRPr="00100180">
        <w:rPr>
          <w:rFonts w:ascii="Source Sans Pro" w:cstheme="minorHAnsi" w:hAnsi="Source Sans Pro"/>
          <w:color w:val="002060"/>
          <w:sz w:val="22"/>
          <w:vertAlign w:val="superscript"/>
        </w:rPr>
        <w:t>er</w:t>
      </w:r>
      <w:r w:rsidR="00100180">
        <w:rPr>
          <w:rFonts w:ascii="Source Sans Pro" w:cstheme="minorHAnsi" w:hAnsi="Source Sans Pro"/>
          <w:color w:val="002060"/>
          <w:sz w:val="22"/>
        </w:rPr>
        <w:t xml:space="preserve"> </w:t>
      </w:r>
      <w:r w:rsidR="005D1F3E">
        <w:rPr>
          <w:rFonts w:ascii="Source Sans Pro" w:cstheme="minorHAnsi" w:hAnsi="Source Sans Pro"/>
          <w:color w:val="002060"/>
          <w:sz w:val="22"/>
        </w:rPr>
        <w:t>janvier</w:t>
      </w:r>
      <w:r w:rsidRPr="008527B1">
        <w:rPr>
          <w:rFonts w:ascii="Source Sans Pro" w:cstheme="minorHAnsi" w:hAnsi="Source Sans Pro"/>
          <w:color w:val="002060"/>
          <w:sz w:val="22"/>
        </w:rPr>
        <w:t xml:space="preserve"> </w:t>
      </w:r>
      <w:r w:rsidR="007E5F18">
        <w:rPr>
          <w:rFonts w:ascii="Source Sans Pro" w:cstheme="minorHAnsi" w:hAnsi="Source Sans Pro"/>
          <w:color w:val="002060"/>
          <w:sz w:val="22"/>
        </w:rPr>
        <w:t>2023</w:t>
      </w:r>
      <w:r w:rsidRPr="008527B1">
        <w:rPr>
          <w:rFonts w:ascii="Source Sans Pro" w:cstheme="minorHAnsi" w:hAnsi="Source Sans Pro"/>
          <w:color w:val="002060"/>
          <w:sz w:val="22"/>
        </w:rPr>
        <w:t xml:space="preserve"> (annexe 1).</w:t>
      </w:r>
    </w:p>
    <w:p w14:paraId="3B9B11CE" w14:textId="2221AA7E" w:rsidR="007856E0" w:rsidRDefault="007856E0">
      <w:pPr>
        <w:spacing w:line="240" w:lineRule="auto"/>
        <w:jc w:val="left"/>
        <w:rPr>
          <w:rFonts w:ascii="Source Sans Pro" w:cstheme="minorHAnsi" w:hAnsi="Source Sans Pro"/>
          <w:color w:val="002060"/>
          <w:sz w:val="22"/>
        </w:rPr>
      </w:pPr>
      <w:r>
        <w:rPr>
          <w:rFonts w:ascii="Source Sans Pro" w:cstheme="minorHAnsi" w:hAnsi="Source Sans Pro"/>
          <w:color w:val="002060"/>
          <w:sz w:val="22"/>
        </w:rPr>
        <w:br w:type="page"/>
      </w:r>
    </w:p>
    <w:p w14:paraId="03DC47A6" w14:textId="18CF90E8" w:rsidP="00116A78" w:rsidR="002B3719" w:rsidRDefault="002B3719" w:rsidRPr="00221CAA">
      <w:pPr>
        <w:pStyle w:val="Titre2"/>
        <w:numPr>
          <w:ilvl w:val="0"/>
          <w:numId w:val="0"/>
        </w:numPr>
        <w:shd w:color="auto" w:fill="DEEAF6" w:themeFill="accent1" w:themeFillTint="33" w:val="clear"/>
        <w:tabs>
          <w:tab w:pos="1276" w:val="left"/>
        </w:tabs>
        <w:spacing w:line="240" w:lineRule="atLeast"/>
        <w:ind w:hanging="1276" w:left="1276"/>
        <w:rPr>
          <w:rFonts w:ascii="Source Sans Pro" w:cstheme="minorHAnsi" w:hAnsi="Source Sans Pro"/>
          <w:color w:val="002060"/>
          <w:sz w:val="22"/>
        </w:rPr>
      </w:pPr>
      <w:bookmarkStart w:id="18" w:name="_Toc120628916"/>
      <w:r w:rsidRPr="00221CAA">
        <w:rPr>
          <w:rFonts w:ascii="Source Sans Pro" w:cstheme="minorHAnsi" w:hAnsi="Source Sans Pro"/>
          <w:color w:val="002060"/>
          <w:sz w:val="22"/>
        </w:rPr>
        <w:lastRenderedPageBreak/>
        <w:t>Article</w:t>
      </w:r>
      <w:r w:rsidR="00097821">
        <w:rPr>
          <w:rFonts w:ascii="Source Sans Pro" w:cstheme="minorHAnsi" w:hAnsi="Source Sans Pro"/>
          <w:color w:val="002060"/>
          <w:sz w:val="22"/>
        </w:rPr>
        <w:t xml:space="preserve"> 7</w:t>
      </w:r>
      <w:r w:rsidRPr="00221CAA">
        <w:rPr>
          <w:rFonts w:ascii="Source Sans Pro" w:cstheme="minorHAnsi" w:hAnsi="Source Sans Pro"/>
          <w:color w:val="002060"/>
          <w:sz w:val="22"/>
        </w:rPr>
        <w:t>.</w:t>
      </w:r>
      <w:r w:rsidRPr="00221CAA">
        <w:rPr>
          <w:rFonts w:ascii="Source Sans Pro" w:cstheme="minorHAnsi" w:hAnsi="Source Sans Pro"/>
          <w:color w:val="002060"/>
          <w:sz w:val="22"/>
        </w:rPr>
        <w:tab/>
        <w:t>Dynamisation de dispositifs complémentaires</w:t>
      </w:r>
      <w:bookmarkEnd w:id="18"/>
    </w:p>
    <w:p w14:paraId="34B56C1E" w14:textId="77777777" w:rsidP="00116A78" w:rsidR="002B3719" w:rsidRDefault="002B3719" w:rsidRPr="00221CAA">
      <w:pPr>
        <w:spacing w:line="240" w:lineRule="atLeast"/>
        <w:rPr>
          <w:rFonts w:ascii="Source Sans Pro" w:cstheme="minorHAnsi" w:hAnsi="Source Sans Pro"/>
          <w:color w:val="002060"/>
          <w:sz w:val="22"/>
        </w:rPr>
      </w:pPr>
    </w:p>
    <w:p w14:paraId="6E00664C" w14:textId="77777777" w:rsidP="00116A78" w:rsidR="002B3719" w:rsidRDefault="002B3719" w:rsidRPr="00221CAA">
      <w:pPr>
        <w:spacing w:line="240" w:lineRule="atLeast"/>
        <w:rPr>
          <w:rFonts w:ascii="Source Sans Pro" w:cstheme="minorHAnsi" w:hAnsi="Source Sans Pro"/>
          <w:color w:val="002060"/>
          <w:sz w:val="22"/>
        </w:rPr>
      </w:pPr>
      <w:r w:rsidRPr="00221CAA">
        <w:rPr>
          <w:rFonts w:ascii="Source Sans Pro" w:cstheme="minorHAnsi" w:hAnsi="Source Sans Pro"/>
          <w:color w:val="002060"/>
          <w:sz w:val="22"/>
        </w:rPr>
        <w:t>Lors de la négociation salariale, les parties au présent accord ont souhaité dans le cadre des dispositions de l’article 3.2.2 de l’accord RSG du 13 juillet 2005 sur les droits fondamentaux relatif à la diversité et à l’égalité professionnelle au sein d’AXA en France, réitérer l’attention qu’il y a lieu de porter, dans le cadre des négociations salariales d’entreprise, à l’équité à rechercher entre les salaires des femmes et des hommes.</w:t>
      </w:r>
    </w:p>
    <w:p w14:paraId="248690D8" w14:textId="3403F1D2" w:rsidP="00116A78" w:rsidR="00A616EE" w:rsidRDefault="00A616EE" w:rsidRPr="00221CAA">
      <w:pPr>
        <w:spacing w:line="240" w:lineRule="atLeast"/>
        <w:rPr>
          <w:rFonts w:ascii="Source Sans Pro" w:cstheme="minorHAnsi" w:hAnsi="Source Sans Pro"/>
          <w:color w:val="002060"/>
          <w:sz w:val="22"/>
        </w:rPr>
      </w:pPr>
    </w:p>
    <w:p w14:paraId="3D414D5D" w14:textId="30236619" w:rsidP="00116A78" w:rsidR="00A616EE" w:rsidRDefault="00A616EE" w:rsidRPr="00221CAA">
      <w:pPr>
        <w:pStyle w:val="Titre2"/>
        <w:numPr>
          <w:ilvl w:val="0"/>
          <w:numId w:val="0"/>
        </w:numPr>
        <w:shd w:color="auto" w:fill="DEEAF6" w:themeFill="accent1" w:themeFillTint="33" w:val="clear"/>
        <w:tabs>
          <w:tab w:pos="1276" w:val="left"/>
        </w:tabs>
        <w:spacing w:line="240" w:lineRule="atLeast"/>
        <w:ind w:hanging="1276" w:left="1276"/>
        <w:rPr>
          <w:rFonts w:ascii="Source Sans Pro" w:cstheme="minorHAnsi" w:hAnsi="Source Sans Pro"/>
          <w:color w:val="002060"/>
          <w:sz w:val="22"/>
        </w:rPr>
      </w:pPr>
      <w:bookmarkStart w:id="19" w:name="_Toc120628917"/>
      <w:r w:rsidRPr="00221CAA">
        <w:rPr>
          <w:rFonts w:ascii="Source Sans Pro" w:cstheme="minorHAnsi" w:hAnsi="Source Sans Pro"/>
          <w:color w:val="002060"/>
          <w:sz w:val="22"/>
        </w:rPr>
        <w:t xml:space="preserve">Article </w:t>
      </w:r>
      <w:r w:rsidR="00097821">
        <w:rPr>
          <w:rFonts w:ascii="Source Sans Pro" w:cstheme="minorHAnsi" w:hAnsi="Source Sans Pro"/>
          <w:color w:val="002060"/>
          <w:sz w:val="22"/>
        </w:rPr>
        <w:t>8</w:t>
      </w:r>
      <w:r w:rsidRPr="00221CAA">
        <w:rPr>
          <w:rFonts w:ascii="Source Sans Pro" w:cstheme="minorHAnsi" w:hAnsi="Source Sans Pro"/>
          <w:color w:val="002060"/>
          <w:sz w:val="22"/>
        </w:rPr>
        <w:t>.</w:t>
      </w:r>
      <w:r w:rsidRPr="00221CAA">
        <w:rPr>
          <w:rFonts w:ascii="Source Sans Pro" w:cstheme="minorHAnsi" w:hAnsi="Source Sans Pro"/>
          <w:color w:val="002060"/>
          <w:sz w:val="22"/>
        </w:rPr>
        <w:tab/>
      </w:r>
      <w:r w:rsidR="006E72DA" w:rsidRPr="00221CAA">
        <w:rPr>
          <w:rFonts w:ascii="Source Sans Pro" w:cstheme="minorHAnsi" w:hAnsi="Source Sans Pro"/>
          <w:color w:val="002060"/>
          <w:sz w:val="22"/>
        </w:rPr>
        <w:t xml:space="preserve">Portée - </w:t>
      </w:r>
      <w:r w:rsidR="002B3719" w:rsidRPr="00221CAA">
        <w:rPr>
          <w:rFonts w:ascii="Source Sans Pro" w:cstheme="minorHAnsi" w:hAnsi="Source Sans Pro"/>
          <w:color w:val="002060"/>
          <w:sz w:val="22"/>
        </w:rPr>
        <w:t>E</w:t>
      </w:r>
      <w:r w:rsidR="006E72DA" w:rsidRPr="00221CAA">
        <w:rPr>
          <w:rFonts w:ascii="Source Sans Pro" w:cstheme="minorHAnsi" w:hAnsi="Source Sans Pro"/>
          <w:color w:val="002060"/>
          <w:sz w:val="22"/>
        </w:rPr>
        <w:t>ffet - Dépôt</w:t>
      </w:r>
      <w:bookmarkEnd w:id="19"/>
    </w:p>
    <w:p w14:paraId="2609992B" w14:textId="4192A3D7" w:rsidP="00116A78" w:rsidR="00A616EE" w:rsidRDefault="00A616EE" w:rsidRPr="00221CAA">
      <w:pPr>
        <w:spacing w:line="240" w:lineRule="atLeast"/>
        <w:rPr>
          <w:rFonts w:ascii="Source Sans Pro" w:cstheme="minorHAnsi" w:hAnsi="Source Sans Pro"/>
          <w:color w:val="002060"/>
          <w:sz w:val="22"/>
        </w:rPr>
      </w:pPr>
    </w:p>
    <w:p w14:paraId="10F1DDF8" w14:textId="16579306" w:rsidP="00116A78" w:rsidR="002B3719" w:rsidRDefault="002B3719" w:rsidRPr="00221CAA">
      <w:pPr>
        <w:spacing w:line="240" w:lineRule="atLeast"/>
        <w:rPr>
          <w:rFonts w:ascii="Source Sans Pro" w:cstheme="minorHAnsi" w:hAnsi="Source Sans Pro"/>
          <w:color w:val="002060"/>
          <w:sz w:val="22"/>
        </w:rPr>
      </w:pPr>
      <w:r w:rsidRPr="00221CAA">
        <w:rPr>
          <w:rFonts w:ascii="Source Sans Pro" w:cstheme="minorHAnsi" w:hAnsi="Source Sans Pro"/>
          <w:color w:val="002060"/>
          <w:sz w:val="22"/>
        </w:rPr>
        <w:t>Le présent accord cadre sur les salaires du personnel administratif dispose pour</w:t>
      </w:r>
      <w:r w:rsidRPr="008527B1">
        <w:rPr>
          <w:rFonts w:ascii="Source Sans Pro" w:cstheme="minorHAnsi" w:hAnsi="Source Sans Pro"/>
          <w:color w:val="002060"/>
          <w:sz w:val="22"/>
        </w:rPr>
        <w:t xml:space="preserve"> </w:t>
      </w:r>
      <w:r w:rsidR="007E5F18">
        <w:rPr>
          <w:rFonts w:ascii="Source Sans Pro" w:cstheme="minorHAnsi" w:hAnsi="Source Sans Pro"/>
          <w:color w:val="002060"/>
          <w:sz w:val="22"/>
        </w:rPr>
        <w:t>2023</w:t>
      </w:r>
      <w:r w:rsidRPr="00221CAA">
        <w:rPr>
          <w:rFonts w:ascii="Source Sans Pro" w:cstheme="minorHAnsi" w:hAnsi="Source Sans Pro"/>
          <w:color w:val="002060"/>
          <w:sz w:val="22"/>
        </w:rPr>
        <w:t>.</w:t>
      </w:r>
    </w:p>
    <w:p w14:paraId="22D8387B" w14:textId="77777777" w:rsidP="00116A78" w:rsidR="00687DEF" w:rsidRDefault="00687DEF">
      <w:pPr>
        <w:spacing w:line="240" w:lineRule="atLeast"/>
        <w:rPr>
          <w:rFonts w:ascii="Source Sans Pro" w:cstheme="minorHAnsi" w:hAnsi="Source Sans Pro"/>
          <w:color w:val="002060"/>
          <w:sz w:val="22"/>
        </w:rPr>
      </w:pPr>
    </w:p>
    <w:p w14:paraId="29DD3C73" w14:textId="5F4CDD72" w:rsidP="00116A78" w:rsidR="002B3719" w:rsidRDefault="002B3719" w:rsidRPr="00221CAA">
      <w:pPr>
        <w:spacing w:line="240" w:lineRule="atLeast"/>
        <w:rPr>
          <w:rFonts w:ascii="Source Sans Pro" w:cstheme="minorHAnsi" w:hAnsi="Source Sans Pro"/>
          <w:color w:val="002060"/>
          <w:sz w:val="22"/>
        </w:rPr>
      </w:pPr>
      <w:r w:rsidRPr="00221CAA">
        <w:rPr>
          <w:rFonts w:ascii="Source Sans Pro" w:cstheme="minorHAnsi" w:hAnsi="Source Sans Pro"/>
          <w:color w:val="002060"/>
          <w:sz w:val="22"/>
        </w:rPr>
        <w:t xml:space="preserve">Il prend effet à la date de sa signature. </w:t>
      </w:r>
    </w:p>
    <w:p w14:paraId="5B72F294" w14:textId="77777777" w:rsidP="00116A78" w:rsidR="00687DEF" w:rsidRDefault="00687DEF">
      <w:pPr>
        <w:spacing w:line="240" w:lineRule="atLeast"/>
        <w:rPr>
          <w:rFonts w:ascii="Source Sans Pro" w:cstheme="minorHAnsi" w:hAnsi="Source Sans Pro"/>
          <w:color w:val="002060"/>
          <w:sz w:val="22"/>
        </w:rPr>
      </w:pPr>
    </w:p>
    <w:p w14:paraId="7F388DE5" w14:textId="77777777" w:rsidP="00687DEF" w:rsidR="00687DEF" w:rsidRDefault="00687DEF" w:rsidRPr="005E1747">
      <w:pPr>
        <w:spacing w:line="240" w:lineRule="auto"/>
        <w:rPr>
          <w:rFonts w:ascii="Source Sans Pro" w:cstheme="minorHAnsi" w:hAnsi="Source Sans Pro"/>
          <w:color w:val="002060"/>
          <w:sz w:val="22"/>
        </w:rPr>
      </w:pPr>
      <w:r w:rsidRPr="005E1747">
        <w:rPr>
          <w:rFonts w:ascii="Source Sans Pro" w:cstheme="minorHAnsi" w:hAnsi="Source Sans Pro"/>
          <w:color w:val="002060"/>
          <w:sz w:val="22"/>
        </w:rPr>
        <w:t>Le présent accord fera l’objet, dans le respect des articles L 2231-5, L 2231-6, D.2231-2 et D.2231-4</w:t>
      </w:r>
    </w:p>
    <w:p w14:paraId="37A8970F" w14:textId="77777777" w:rsidP="00687DEF" w:rsidR="00687DEF" w:rsidRDefault="00687DEF" w:rsidRPr="005E1747">
      <w:pPr>
        <w:spacing w:line="240" w:lineRule="auto"/>
        <w:rPr>
          <w:rFonts w:ascii="Source Sans Pro" w:cstheme="minorHAnsi" w:hAnsi="Source Sans Pro"/>
          <w:color w:val="002060"/>
          <w:sz w:val="22"/>
        </w:rPr>
      </w:pPr>
      <w:r w:rsidRPr="005E1747">
        <w:rPr>
          <w:rFonts w:ascii="Source Sans Pro" w:cstheme="minorHAnsi" w:hAnsi="Source Sans Pro"/>
          <w:color w:val="002060"/>
          <w:sz w:val="22"/>
        </w:rPr>
        <w:t>du Code du Travail, d’un dépôt :</w:t>
      </w:r>
    </w:p>
    <w:p w14:paraId="59B7E082" w14:textId="77777777" w:rsidP="00687DEF" w:rsidR="00687DEF" w:rsidRDefault="00687DEF" w:rsidRPr="005E1747">
      <w:pPr>
        <w:spacing w:line="240" w:lineRule="auto"/>
        <w:rPr>
          <w:rFonts w:ascii="Source Sans Pro" w:cstheme="minorHAnsi" w:hAnsi="Source Sans Pro"/>
          <w:color w:val="002060"/>
          <w:sz w:val="22"/>
        </w:rPr>
      </w:pPr>
    </w:p>
    <w:p w14:paraId="7E2CAEB1" w14:textId="1D613F78" w:rsidP="006B6231" w:rsidR="00687DEF" w:rsidRDefault="00687DEF" w:rsidRPr="006B6231">
      <w:pPr>
        <w:pStyle w:val="Paragraphedeliste"/>
        <w:numPr>
          <w:ilvl w:val="0"/>
          <w:numId w:val="40"/>
        </w:numPr>
        <w:spacing w:line="240" w:lineRule="auto"/>
        <w:ind w:hanging="284" w:left="284"/>
        <w:rPr>
          <w:rFonts w:ascii="Source Sans Pro" w:cstheme="minorHAnsi" w:hAnsi="Source Sans Pro"/>
          <w:color w:val="002060"/>
          <w:sz w:val="22"/>
        </w:rPr>
      </w:pPr>
      <w:r w:rsidRPr="006B6231">
        <w:rPr>
          <w:rFonts w:ascii="Source Sans Pro" w:cstheme="minorHAnsi" w:hAnsi="Source Sans Pro"/>
          <w:color w:val="002060"/>
          <w:sz w:val="22"/>
        </w:rPr>
        <w:t>sur la plateforme de téléprocédure du ministère du travail,</w:t>
      </w:r>
    </w:p>
    <w:p w14:paraId="1336C9D8" w14:textId="2B61C018" w:rsidP="006B6231" w:rsidR="00687DEF" w:rsidRDefault="00687DEF" w:rsidRPr="006B6231">
      <w:pPr>
        <w:pStyle w:val="Paragraphedeliste"/>
        <w:numPr>
          <w:ilvl w:val="0"/>
          <w:numId w:val="40"/>
        </w:numPr>
        <w:spacing w:line="240" w:lineRule="auto"/>
        <w:ind w:hanging="284" w:left="284"/>
        <w:rPr>
          <w:rFonts w:ascii="Source Sans Pro" w:cstheme="minorHAnsi" w:hAnsi="Source Sans Pro"/>
          <w:color w:val="002060"/>
          <w:sz w:val="22"/>
        </w:rPr>
      </w:pPr>
      <w:r w:rsidRPr="006B6231">
        <w:rPr>
          <w:rFonts w:ascii="Source Sans Pro" w:cstheme="minorHAnsi" w:hAnsi="Source Sans Pro"/>
          <w:color w:val="002060"/>
          <w:sz w:val="22"/>
        </w:rPr>
        <w:t>au greffe du conseil de prud’hommes de Nanterre.</w:t>
      </w:r>
    </w:p>
    <w:p w14:paraId="65FEE8DF" w14:textId="77777777" w:rsidP="00116A78" w:rsidR="00687DEF" w:rsidRDefault="00687DEF">
      <w:pPr>
        <w:spacing w:line="240" w:lineRule="atLeast"/>
        <w:rPr>
          <w:rFonts w:ascii="Source Sans Pro" w:cstheme="minorHAnsi" w:hAnsi="Source Sans Pro"/>
          <w:color w:val="002060"/>
          <w:sz w:val="22"/>
        </w:rPr>
      </w:pPr>
    </w:p>
    <w:p w14:paraId="5498CA6C" w14:textId="77777777" w:rsidP="00116A78" w:rsidR="006E72DA" w:rsidRDefault="006E72DA" w:rsidRPr="00221CAA">
      <w:pPr>
        <w:spacing w:line="240" w:lineRule="atLeast"/>
        <w:rPr>
          <w:rFonts w:ascii="Source Sans Pro" w:cstheme="minorHAnsi" w:hAnsi="Source Sans Pro"/>
          <w:color w:val="002060"/>
          <w:sz w:val="22"/>
        </w:rPr>
      </w:pPr>
    </w:p>
    <w:p w14:paraId="5A2E17F0" w14:textId="77777777" w:rsidP="00116A78" w:rsidR="00F92E8F" w:rsidRDefault="00924F0B">
      <w:pPr>
        <w:spacing w:line="240" w:lineRule="atLeast"/>
        <w:jc w:val="right"/>
        <w:rPr>
          <w:rFonts w:ascii="Source Sans Pro" w:cstheme="minorHAnsi" w:hAnsi="Source Sans Pro"/>
          <w:color w:val="002060"/>
          <w:sz w:val="22"/>
        </w:rPr>
      </w:pPr>
      <w:r w:rsidRPr="00221CAA">
        <w:rPr>
          <w:rFonts w:ascii="Source Sans Pro" w:cstheme="minorHAnsi" w:hAnsi="Source Sans Pro"/>
          <w:color w:val="002060"/>
          <w:sz w:val="22"/>
        </w:rPr>
        <w:t>Fait à Nanterre, le</w:t>
      </w:r>
      <w:r w:rsidR="00221CAA" w:rsidRPr="00221CAA">
        <w:rPr>
          <w:rFonts w:ascii="Source Sans Pro" w:cstheme="minorHAnsi" w:hAnsi="Source Sans Pro"/>
          <w:color w:val="002060"/>
          <w:sz w:val="22"/>
        </w:rPr>
        <w:t xml:space="preserve"> </w:t>
      </w:r>
      <w:r w:rsidR="00F92E8F">
        <w:rPr>
          <w:rFonts w:ascii="Source Sans Pro" w:cstheme="minorHAnsi" w:hAnsi="Source Sans Pro"/>
          <w:color w:val="002060"/>
          <w:sz w:val="22"/>
        </w:rPr>
        <w:t>1</w:t>
      </w:r>
      <w:r w:rsidR="00F92E8F" w:rsidRPr="00F92E8F">
        <w:rPr>
          <w:rFonts w:ascii="Source Sans Pro" w:cstheme="minorHAnsi" w:hAnsi="Source Sans Pro"/>
          <w:color w:val="002060"/>
          <w:sz w:val="22"/>
          <w:vertAlign w:val="superscript"/>
        </w:rPr>
        <w:t>er</w:t>
      </w:r>
      <w:r w:rsidR="00F92E8F">
        <w:rPr>
          <w:rFonts w:ascii="Source Sans Pro" w:cstheme="minorHAnsi" w:hAnsi="Source Sans Pro"/>
          <w:color w:val="002060"/>
          <w:sz w:val="22"/>
        </w:rPr>
        <w:t xml:space="preserve"> décembre 2022</w:t>
      </w:r>
    </w:p>
    <w:p w14:paraId="10E4E700" w14:textId="2A675B80" w:rsidP="00F92E8F" w:rsidR="00B11840" w:rsidRDefault="00B11840" w:rsidRPr="00221CAA">
      <w:pPr>
        <w:spacing w:line="240" w:lineRule="atLeast"/>
        <w:jc w:val="left"/>
        <w:rPr>
          <w:rFonts w:ascii="Source Sans Pro" w:cstheme="minorHAnsi" w:hAnsi="Source Sans Pro"/>
          <w:color w:val="002060"/>
          <w:sz w:val="22"/>
        </w:rPr>
      </w:pPr>
      <w:r w:rsidRPr="00221CAA">
        <w:rPr>
          <w:rFonts w:ascii="Source Sans Pro" w:cstheme="minorHAnsi" w:hAnsi="Source Sans Pro"/>
          <w:color w:val="002060"/>
          <w:sz w:val="22"/>
        </w:rPr>
        <w:br w:type="page"/>
      </w:r>
    </w:p>
    <w:p w14:paraId="387EA4EC" w14:textId="4A2BF5B9" w:rsidP="00B11840" w:rsidR="00B11840" w:rsidRDefault="00B11840" w:rsidRPr="00221CAA">
      <w:pPr>
        <w:rPr>
          <w:rFonts w:ascii="Source Sans Pro" w:cs="Calibri" w:hAnsi="Source Sans Pro"/>
          <w:sz w:val="22"/>
        </w:rPr>
      </w:pPr>
    </w:p>
    <w:p w14:paraId="5A37FA88" w14:textId="77777777" w:rsidP="00835056" w:rsidR="00835056" w:rsidRDefault="00835056" w:rsidRPr="00221CAA">
      <w:pPr>
        <w:spacing w:line="240" w:lineRule="auto"/>
        <w:rPr>
          <w:rFonts w:ascii="Source Sans Pro" w:cstheme="minorHAnsi" w:hAnsi="Source Sans Pro"/>
          <w:color w:val="002060"/>
          <w:sz w:val="22"/>
        </w:rPr>
      </w:pPr>
    </w:p>
    <w:p w14:paraId="309310D8" w14:textId="536C3AD3" w:rsidP="00835056" w:rsidR="00835056" w:rsidRDefault="00835056" w:rsidRPr="00221CAA">
      <w:pPr>
        <w:pStyle w:val="Titre1"/>
        <w:shd w:color="auto" w:fill="9CC2E5" w:themeFill="accent1" w:themeFillTint="99" w:val="clear"/>
        <w:tabs>
          <w:tab w:pos="1276" w:val="left"/>
        </w:tabs>
        <w:spacing w:before="0"/>
        <w:ind w:hanging="1276" w:left="1276"/>
        <w:jc w:val="both"/>
        <w:rPr>
          <w:rFonts w:ascii="Source Sans Pro" w:cstheme="minorHAnsi" w:hAnsi="Source Sans Pro"/>
          <w:sz w:val="26"/>
          <w:szCs w:val="26"/>
        </w:rPr>
      </w:pPr>
      <w:bookmarkStart w:id="20" w:name="_Toc120628918"/>
      <w:r w:rsidRPr="00221CAA">
        <w:rPr>
          <w:rFonts w:ascii="Source Sans Pro" w:cstheme="minorHAnsi" w:hAnsi="Source Sans Pro"/>
          <w:caps w:val="0"/>
          <w:sz w:val="26"/>
          <w:szCs w:val="26"/>
        </w:rPr>
        <w:t>Annexe 1.</w:t>
      </w:r>
      <w:r w:rsidRPr="00221CAA">
        <w:rPr>
          <w:rFonts w:ascii="Source Sans Pro" w:cstheme="minorHAnsi" w:hAnsi="Source Sans Pro"/>
          <w:sz w:val="26"/>
          <w:szCs w:val="26"/>
        </w:rPr>
        <w:tab/>
      </w:r>
      <w:r w:rsidR="00586BD8" w:rsidRPr="007561A0">
        <w:rPr>
          <w:rFonts w:ascii="Source Sans Pro" w:cstheme="minorHAnsi" w:hAnsi="Source Sans Pro"/>
          <w:sz w:val="26"/>
          <w:szCs w:val="26"/>
        </w:rPr>
        <w:t>P</w:t>
      </w:r>
      <w:r w:rsidR="00586BD8" w:rsidRPr="007561A0">
        <w:rPr>
          <w:rFonts w:ascii="Source Sans Pro" w:cstheme="minorHAnsi" w:hAnsi="Source Sans Pro"/>
          <w:caps w:val="0"/>
          <w:sz w:val="26"/>
          <w:szCs w:val="26"/>
        </w:rPr>
        <w:t>lanchers de rémunérations AXA à effet du 1</w:t>
      </w:r>
      <w:r w:rsidR="00586BD8" w:rsidRPr="007561A0">
        <w:rPr>
          <w:rFonts w:ascii="Source Sans Pro" w:cstheme="minorHAnsi" w:hAnsi="Source Sans Pro"/>
          <w:caps w:val="0"/>
          <w:sz w:val="26"/>
          <w:szCs w:val="26"/>
          <w:vertAlign w:val="superscript"/>
        </w:rPr>
        <w:t>er </w:t>
      </w:r>
      <w:r w:rsidR="00586BD8" w:rsidRPr="007561A0">
        <w:rPr>
          <w:rFonts w:ascii="Source Sans Pro" w:cstheme="minorHAnsi" w:hAnsi="Source Sans Pro"/>
          <w:caps w:val="0"/>
          <w:sz w:val="26"/>
          <w:szCs w:val="26"/>
        </w:rPr>
        <w:t xml:space="preserve">janvier </w:t>
      </w:r>
      <w:r w:rsidR="007E5F18">
        <w:rPr>
          <w:rFonts w:ascii="Source Sans Pro" w:cstheme="minorHAnsi" w:hAnsi="Source Sans Pro"/>
          <w:caps w:val="0"/>
          <w:sz w:val="26"/>
          <w:szCs w:val="26"/>
        </w:rPr>
        <w:t>2023</w:t>
      </w:r>
      <w:bookmarkEnd w:id="20"/>
    </w:p>
    <w:p w14:paraId="14F9F55B" w14:textId="24738E36" w:rsidP="00835056" w:rsidR="00835056" w:rsidRDefault="00835056">
      <w:pPr>
        <w:spacing w:line="240" w:lineRule="auto"/>
        <w:rPr>
          <w:rFonts w:ascii="Source Sans Pro" w:cstheme="minorHAnsi" w:hAnsi="Source Sans Pro"/>
          <w:color w:val="002060"/>
          <w:sz w:val="22"/>
        </w:rPr>
      </w:pPr>
    </w:p>
    <w:p w14:paraId="002373FB" w14:textId="6B2506CC" w:rsidP="00835056" w:rsidR="00586BD8" w:rsidRDefault="00586BD8">
      <w:pPr>
        <w:spacing w:line="240" w:lineRule="auto"/>
        <w:rPr>
          <w:rFonts w:ascii="Source Sans Pro" w:cstheme="minorHAnsi" w:hAnsi="Source Sans Pro"/>
          <w:color w:val="002060"/>
          <w:sz w:val="22"/>
        </w:rPr>
      </w:pPr>
    </w:p>
    <w:p w14:paraId="0682BD2C" w14:textId="609FE2A0" w:rsidP="00835056" w:rsidR="00586BD8" w:rsidRDefault="00586BD8">
      <w:pPr>
        <w:spacing w:line="240" w:lineRule="auto"/>
        <w:rPr>
          <w:rFonts w:ascii="Source Sans Pro" w:cstheme="minorHAnsi" w:hAnsi="Source Sans Pro"/>
          <w:color w:val="002060"/>
          <w:sz w:val="22"/>
        </w:rPr>
      </w:pPr>
    </w:p>
    <w:p w14:paraId="70C60351" w14:textId="77777777" w:rsidP="00835056" w:rsidR="00586BD8" w:rsidRDefault="00586BD8" w:rsidRPr="00221CAA">
      <w:pPr>
        <w:spacing w:line="240" w:lineRule="auto"/>
        <w:rPr>
          <w:rFonts w:ascii="Source Sans Pro" w:cstheme="minorHAnsi" w:hAnsi="Source Sans Pro"/>
          <w:color w:val="002060"/>
          <w:sz w:val="22"/>
        </w:rPr>
      </w:pPr>
    </w:p>
    <w:p w14:paraId="09BD364E" w14:textId="77777777" w:rsidP="00726651" w:rsidR="00726651" w:rsidRDefault="00726651" w:rsidRPr="004D16D5">
      <w:pPr>
        <w:rPr>
          <w:rFonts w:ascii="Source Sans Pro" w:cs="Calibri" w:hAnsi="Source Sans Pro"/>
          <w:sz w:val="22"/>
        </w:rPr>
      </w:pPr>
    </w:p>
    <w:tbl>
      <w:tblPr>
        <w:tblW w:type="auto" w:w="0"/>
        <w:tblInd w:type="dxa" w:w="994"/>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left w:type="dxa" w:w="70"/>
          <w:right w:type="dxa" w:w="70"/>
        </w:tblCellMar>
        <w:tblLook w:firstColumn="0" w:firstRow="0" w:lastColumn="0" w:lastRow="0" w:noHBand="0" w:noVBand="0" w:val="0000"/>
      </w:tblPr>
      <w:tblGrid>
        <w:gridCol w:w="3685"/>
        <w:gridCol w:w="3969"/>
      </w:tblGrid>
      <w:tr w14:paraId="62E1093E" w14:textId="77777777" w:rsidR="00586BD8" w:rsidRPr="00752488" w:rsidTr="00586BD8">
        <w:trPr>
          <w:trHeight w:val="777"/>
        </w:trPr>
        <w:tc>
          <w:tcPr>
            <w:tcW w:type="dxa" w:w="3685"/>
            <w:shd w:color="auto" w:fill="auto" w:val="clear"/>
          </w:tcPr>
          <w:p w14:paraId="43FC7BDE" w14:textId="77777777" w:rsidP="0078178C" w:rsidR="00586BD8" w:rsidRDefault="00586BD8" w:rsidRPr="007561A0">
            <w:pPr>
              <w:jc w:val="center"/>
              <w:rPr>
                <w:rFonts w:ascii="Source Sans Pro" w:cs="Calibri" w:hAnsi="Source Sans Pro"/>
                <w:b/>
                <w:color w:val="002060"/>
                <w:sz w:val="22"/>
              </w:rPr>
            </w:pPr>
            <w:r w:rsidRPr="007561A0">
              <w:rPr>
                <w:rFonts w:ascii="Source Sans Pro" w:cs="Calibri" w:hAnsi="Source Sans Pro"/>
                <w:b/>
                <w:color w:val="002060"/>
                <w:sz w:val="22"/>
              </w:rPr>
              <w:br/>
              <w:t>Classes CCN</w:t>
            </w:r>
          </w:p>
        </w:tc>
        <w:tc>
          <w:tcPr>
            <w:tcW w:type="dxa" w:w="3969"/>
            <w:shd w:color="auto" w:fill="auto" w:val="clear"/>
          </w:tcPr>
          <w:p w14:paraId="4828DE32" w14:textId="77777777" w:rsidP="0078178C" w:rsidR="00586BD8" w:rsidRDefault="00586BD8" w:rsidRPr="007561A0">
            <w:pPr>
              <w:jc w:val="center"/>
              <w:rPr>
                <w:rFonts w:ascii="Source Sans Pro" w:cs="Calibri" w:hAnsi="Source Sans Pro"/>
                <w:b/>
                <w:color w:val="002060"/>
                <w:sz w:val="22"/>
              </w:rPr>
            </w:pPr>
            <w:r w:rsidRPr="007561A0">
              <w:rPr>
                <w:rFonts w:ascii="Source Sans Pro" w:cs="Calibri" w:hAnsi="Source Sans Pro"/>
                <w:b/>
                <w:color w:val="002060"/>
                <w:sz w:val="22"/>
              </w:rPr>
              <w:br/>
              <w:t>Planchers de rémunération</w:t>
            </w:r>
          </w:p>
        </w:tc>
      </w:tr>
      <w:tr w14:paraId="608CF81C" w14:textId="77777777" w:rsidR="00097821" w:rsidRPr="00752488" w:rsidTr="00586BD8">
        <w:trPr>
          <w:trHeight w:val="843"/>
        </w:trPr>
        <w:tc>
          <w:tcPr>
            <w:tcW w:type="dxa" w:w="3685"/>
            <w:shd w:color="auto" w:fill="auto" w:val="clear"/>
          </w:tcPr>
          <w:p w14:paraId="6E2C6AA2" w14:textId="77777777" w:rsidP="00097821" w:rsidR="00097821" w:rsidRDefault="00097821" w:rsidRPr="007561A0">
            <w:pPr>
              <w:jc w:val="center"/>
              <w:rPr>
                <w:rFonts w:ascii="Source Sans Pro" w:cs="Calibri" w:hAnsi="Source Sans Pro"/>
                <w:color w:val="002060"/>
                <w:sz w:val="22"/>
              </w:rPr>
            </w:pPr>
            <w:r w:rsidRPr="007561A0">
              <w:rPr>
                <w:rFonts w:ascii="Source Sans Pro" w:cs="Calibri" w:hAnsi="Source Sans Pro"/>
                <w:color w:val="002060"/>
                <w:sz w:val="22"/>
              </w:rPr>
              <w:br/>
              <w:t>1</w:t>
            </w:r>
          </w:p>
        </w:tc>
        <w:tc>
          <w:tcPr>
            <w:tcW w:type="dxa" w:w="3969"/>
            <w:shd w:color="auto" w:fill="auto" w:val="clear"/>
          </w:tcPr>
          <w:p w14:paraId="3903C442" w14:textId="1CF1860B" w:rsidP="00097821" w:rsidR="00097821" w:rsidRDefault="00097821" w:rsidRPr="00586BD8">
            <w:pPr>
              <w:jc w:val="center"/>
              <w:rPr>
                <w:rFonts w:ascii="Source Sans Pro" w:cs="Calibri" w:hAnsi="Source Sans Pro"/>
                <w:color w:val="002060"/>
                <w:sz w:val="22"/>
              </w:rPr>
            </w:pPr>
            <w:r w:rsidRPr="007351FB">
              <w:rPr>
                <w:rFonts w:ascii="Source Sans Pro" w:cs="Calibri" w:hAnsi="Source Sans Pro"/>
                <w:color w:val="002060"/>
                <w:sz w:val="22"/>
              </w:rPr>
              <w:br/>
            </w:r>
            <w:r>
              <w:rPr>
                <w:rFonts w:ascii="Source Sans Pro" w:cs="Calibri" w:hAnsi="Source Sans Pro"/>
                <w:color w:val="002060"/>
                <w:sz w:val="22"/>
              </w:rPr>
              <w:t>2</w:t>
            </w:r>
            <w:r w:rsidRPr="007351FB">
              <w:rPr>
                <w:rFonts w:ascii="Source Sans Pro" w:cs="Calibri" w:hAnsi="Source Sans Pro"/>
                <w:color w:val="002060"/>
                <w:sz w:val="22"/>
              </w:rPr>
              <w:t>1 433 €</w:t>
            </w:r>
          </w:p>
        </w:tc>
      </w:tr>
      <w:tr w14:paraId="06268DB8" w14:textId="77777777" w:rsidR="00097821" w:rsidRPr="00752488" w:rsidTr="00586BD8">
        <w:trPr>
          <w:trHeight w:val="841"/>
        </w:trPr>
        <w:tc>
          <w:tcPr>
            <w:tcW w:type="dxa" w:w="3685"/>
            <w:shd w:color="auto" w:fill="auto" w:val="clear"/>
          </w:tcPr>
          <w:p w14:paraId="1B1725BD" w14:textId="77777777" w:rsidP="00097821" w:rsidR="00097821" w:rsidRDefault="00097821" w:rsidRPr="007561A0">
            <w:pPr>
              <w:jc w:val="center"/>
              <w:rPr>
                <w:rFonts w:ascii="Source Sans Pro" w:cs="Calibri" w:hAnsi="Source Sans Pro"/>
                <w:color w:val="002060"/>
                <w:sz w:val="22"/>
              </w:rPr>
            </w:pPr>
            <w:r w:rsidRPr="007561A0">
              <w:rPr>
                <w:rFonts w:ascii="Source Sans Pro" w:cs="Calibri" w:hAnsi="Source Sans Pro"/>
                <w:color w:val="002060"/>
                <w:sz w:val="22"/>
              </w:rPr>
              <w:br/>
              <w:t>2</w:t>
            </w:r>
          </w:p>
        </w:tc>
        <w:tc>
          <w:tcPr>
            <w:tcW w:type="dxa" w:w="3969"/>
            <w:shd w:color="auto" w:fill="auto" w:val="clear"/>
          </w:tcPr>
          <w:p w14:paraId="620F75C9" w14:textId="17F85225" w:rsidP="00097821" w:rsidR="00097821" w:rsidRDefault="00097821" w:rsidRPr="00586BD8">
            <w:pPr>
              <w:jc w:val="center"/>
              <w:rPr>
                <w:rFonts w:ascii="Source Sans Pro" w:cs="Calibri" w:hAnsi="Source Sans Pro"/>
                <w:color w:val="002060"/>
                <w:sz w:val="22"/>
                <w:lang w:val="en-US"/>
              </w:rPr>
            </w:pPr>
            <w:r w:rsidRPr="007351FB">
              <w:rPr>
                <w:rFonts w:ascii="Source Sans Pro" w:cs="Calibri" w:hAnsi="Source Sans Pro"/>
                <w:color w:val="002060"/>
                <w:sz w:val="22"/>
              </w:rPr>
              <w:br/>
              <w:t>22 870 €</w:t>
            </w:r>
          </w:p>
        </w:tc>
      </w:tr>
      <w:tr w14:paraId="2E7482A2" w14:textId="77777777" w:rsidR="00097821" w:rsidRPr="00752488" w:rsidTr="00586BD8">
        <w:trPr>
          <w:trHeight w:val="839"/>
        </w:trPr>
        <w:tc>
          <w:tcPr>
            <w:tcW w:type="dxa" w:w="3685"/>
            <w:shd w:color="auto" w:fill="auto" w:val="clear"/>
          </w:tcPr>
          <w:p w14:paraId="10177C53" w14:textId="77777777" w:rsidP="00097821" w:rsidR="00097821" w:rsidRDefault="00097821" w:rsidRPr="007561A0">
            <w:pPr>
              <w:jc w:val="center"/>
              <w:rPr>
                <w:rFonts w:ascii="Source Sans Pro" w:cs="Calibri" w:hAnsi="Source Sans Pro"/>
                <w:color w:val="002060"/>
                <w:sz w:val="22"/>
              </w:rPr>
            </w:pPr>
            <w:r w:rsidRPr="007561A0">
              <w:rPr>
                <w:rFonts w:ascii="Source Sans Pro" w:cs="Calibri" w:hAnsi="Source Sans Pro"/>
                <w:color w:val="002060"/>
                <w:sz w:val="22"/>
              </w:rPr>
              <w:br/>
              <w:t>3</w:t>
            </w:r>
          </w:p>
        </w:tc>
        <w:tc>
          <w:tcPr>
            <w:tcW w:type="dxa" w:w="3969"/>
            <w:shd w:color="auto" w:fill="auto" w:val="clear"/>
          </w:tcPr>
          <w:p w14:paraId="700943A2" w14:textId="7AC06E74" w:rsidP="00097821" w:rsidR="00097821" w:rsidRDefault="00097821" w:rsidRPr="00586BD8">
            <w:pPr>
              <w:jc w:val="center"/>
              <w:rPr>
                <w:rFonts w:ascii="Source Sans Pro" w:cs="Calibri" w:hAnsi="Source Sans Pro"/>
                <w:color w:val="002060"/>
                <w:sz w:val="22"/>
              </w:rPr>
            </w:pPr>
            <w:r w:rsidRPr="007351FB">
              <w:rPr>
                <w:rFonts w:ascii="Source Sans Pro" w:cs="Calibri" w:hAnsi="Source Sans Pro"/>
                <w:color w:val="002060"/>
                <w:sz w:val="22"/>
              </w:rPr>
              <w:br/>
              <w:t>25 197 €</w:t>
            </w:r>
          </w:p>
        </w:tc>
      </w:tr>
      <w:tr w14:paraId="7EA5018C" w14:textId="77777777" w:rsidR="00097821" w:rsidRPr="00752488" w:rsidTr="00586BD8">
        <w:trPr>
          <w:trHeight w:val="837"/>
        </w:trPr>
        <w:tc>
          <w:tcPr>
            <w:tcW w:type="dxa" w:w="3685"/>
            <w:shd w:color="auto" w:fill="auto" w:val="clear"/>
          </w:tcPr>
          <w:p w14:paraId="46C4402A" w14:textId="77777777" w:rsidP="00097821" w:rsidR="00097821" w:rsidRDefault="00097821" w:rsidRPr="007561A0">
            <w:pPr>
              <w:jc w:val="center"/>
              <w:rPr>
                <w:rFonts w:ascii="Source Sans Pro" w:cs="Calibri" w:hAnsi="Source Sans Pro"/>
                <w:color w:val="002060"/>
                <w:sz w:val="22"/>
              </w:rPr>
            </w:pPr>
            <w:r w:rsidRPr="007561A0">
              <w:rPr>
                <w:rFonts w:ascii="Source Sans Pro" w:cs="Calibri" w:hAnsi="Source Sans Pro"/>
                <w:color w:val="002060"/>
                <w:sz w:val="22"/>
              </w:rPr>
              <w:br/>
              <w:t>4</w:t>
            </w:r>
          </w:p>
        </w:tc>
        <w:tc>
          <w:tcPr>
            <w:tcW w:type="dxa" w:w="3969"/>
            <w:shd w:color="auto" w:fill="auto" w:val="clear"/>
          </w:tcPr>
          <w:p w14:paraId="71DE77C0" w14:textId="7B104451" w:rsidP="00097821" w:rsidR="00097821" w:rsidRDefault="00097821" w:rsidRPr="00586BD8">
            <w:pPr>
              <w:jc w:val="center"/>
              <w:rPr>
                <w:rFonts w:ascii="Source Sans Pro" w:cs="Calibri" w:hAnsi="Source Sans Pro"/>
                <w:color w:val="002060"/>
                <w:sz w:val="22"/>
              </w:rPr>
            </w:pPr>
            <w:r w:rsidRPr="007351FB">
              <w:rPr>
                <w:rFonts w:ascii="Source Sans Pro" w:cs="Calibri" w:hAnsi="Source Sans Pro"/>
                <w:color w:val="002060"/>
                <w:sz w:val="22"/>
              </w:rPr>
              <w:br/>
              <w:t>29 912 €</w:t>
            </w:r>
          </w:p>
        </w:tc>
      </w:tr>
      <w:tr w14:paraId="79ECABBF" w14:textId="77777777" w:rsidR="00097821" w:rsidRPr="00752488" w:rsidTr="00586BD8">
        <w:trPr>
          <w:trHeight w:val="849"/>
        </w:trPr>
        <w:tc>
          <w:tcPr>
            <w:tcW w:type="dxa" w:w="3685"/>
            <w:shd w:color="auto" w:fill="auto" w:val="clear"/>
          </w:tcPr>
          <w:p w14:paraId="1B39615B" w14:textId="77777777" w:rsidP="00097821" w:rsidR="00097821" w:rsidRDefault="00097821" w:rsidRPr="007561A0">
            <w:pPr>
              <w:jc w:val="center"/>
              <w:rPr>
                <w:rFonts w:ascii="Source Sans Pro" w:cs="Calibri" w:hAnsi="Source Sans Pro"/>
                <w:color w:val="002060"/>
                <w:sz w:val="22"/>
              </w:rPr>
            </w:pPr>
            <w:r w:rsidRPr="007561A0">
              <w:rPr>
                <w:rFonts w:ascii="Source Sans Pro" w:cs="Calibri" w:hAnsi="Source Sans Pro"/>
                <w:color w:val="002060"/>
                <w:sz w:val="22"/>
              </w:rPr>
              <w:br/>
              <w:t>5</w:t>
            </w:r>
          </w:p>
        </w:tc>
        <w:tc>
          <w:tcPr>
            <w:tcW w:type="dxa" w:w="3969"/>
            <w:shd w:color="auto" w:fill="auto" w:val="clear"/>
          </w:tcPr>
          <w:p w14:paraId="03589F87" w14:textId="0C526E96" w:rsidP="00097821" w:rsidR="00097821" w:rsidRDefault="00097821" w:rsidRPr="00586BD8">
            <w:pPr>
              <w:jc w:val="center"/>
              <w:rPr>
                <w:rFonts w:ascii="Source Sans Pro" w:cs="Calibri" w:hAnsi="Source Sans Pro"/>
                <w:color w:val="002060"/>
                <w:sz w:val="22"/>
              </w:rPr>
            </w:pPr>
            <w:r w:rsidRPr="007351FB">
              <w:rPr>
                <w:rFonts w:ascii="Source Sans Pro" w:cs="Calibri" w:hAnsi="Source Sans Pro"/>
                <w:color w:val="002060"/>
                <w:sz w:val="22"/>
              </w:rPr>
              <w:br/>
              <w:t>35 367 €</w:t>
            </w:r>
          </w:p>
        </w:tc>
      </w:tr>
      <w:tr w14:paraId="312A5B75" w14:textId="77777777" w:rsidR="00097821" w:rsidRPr="00752488" w:rsidTr="00586BD8">
        <w:trPr>
          <w:trHeight w:val="833"/>
        </w:trPr>
        <w:tc>
          <w:tcPr>
            <w:tcW w:type="dxa" w:w="3685"/>
            <w:shd w:color="auto" w:fill="auto" w:val="clear"/>
          </w:tcPr>
          <w:p w14:paraId="0785B6F3" w14:textId="77777777" w:rsidP="00097821" w:rsidR="00097821" w:rsidRDefault="00097821" w:rsidRPr="007561A0">
            <w:pPr>
              <w:jc w:val="center"/>
              <w:rPr>
                <w:rFonts w:ascii="Source Sans Pro" w:cs="Calibri" w:hAnsi="Source Sans Pro"/>
                <w:color w:val="002060"/>
                <w:sz w:val="22"/>
              </w:rPr>
            </w:pPr>
            <w:r w:rsidRPr="007561A0">
              <w:rPr>
                <w:rFonts w:ascii="Source Sans Pro" w:cs="Calibri" w:hAnsi="Source Sans Pro"/>
                <w:color w:val="002060"/>
                <w:sz w:val="22"/>
              </w:rPr>
              <w:br/>
              <w:t>6</w:t>
            </w:r>
          </w:p>
        </w:tc>
        <w:tc>
          <w:tcPr>
            <w:tcW w:type="dxa" w:w="3969"/>
            <w:shd w:color="auto" w:fill="auto" w:val="clear"/>
            <w:vAlign w:val="center"/>
          </w:tcPr>
          <w:p w14:paraId="2FC845CB" w14:textId="4A8FC784" w:rsidP="00097821" w:rsidR="00097821" w:rsidRDefault="00097821" w:rsidRPr="00586BD8">
            <w:pPr>
              <w:jc w:val="center"/>
              <w:rPr>
                <w:rFonts w:ascii="Source Sans Pro" w:cs="Calibri" w:hAnsi="Source Sans Pro"/>
                <w:color w:val="002060"/>
                <w:sz w:val="22"/>
              </w:rPr>
            </w:pPr>
            <w:r w:rsidRPr="007351FB">
              <w:rPr>
                <w:rFonts w:ascii="Source Sans Pro" w:cs="Calibri" w:hAnsi="Source Sans Pro"/>
                <w:color w:val="002060"/>
                <w:sz w:val="22"/>
              </w:rPr>
              <w:t>46 412 €</w:t>
            </w:r>
          </w:p>
        </w:tc>
      </w:tr>
      <w:tr w14:paraId="1BA879B6" w14:textId="77777777" w:rsidR="00097821" w:rsidRPr="00565BD9" w:rsidTr="00586BD8">
        <w:trPr>
          <w:trHeight w:val="845"/>
        </w:trPr>
        <w:tc>
          <w:tcPr>
            <w:tcW w:type="dxa" w:w="3685"/>
            <w:shd w:color="auto" w:fill="auto" w:val="clear"/>
          </w:tcPr>
          <w:p w14:paraId="410361C2" w14:textId="77777777" w:rsidP="00097821" w:rsidR="00097821" w:rsidRDefault="00097821" w:rsidRPr="007561A0">
            <w:pPr>
              <w:jc w:val="center"/>
              <w:rPr>
                <w:rFonts w:ascii="Source Sans Pro" w:cs="Calibri" w:hAnsi="Source Sans Pro"/>
                <w:color w:val="002060"/>
                <w:sz w:val="22"/>
              </w:rPr>
            </w:pPr>
            <w:r w:rsidRPr="007561A0">
              <w:rPr>
                <w:rFonts w:ascii="Source Sans Pro" w:cs="Calibri" w:hAnsi="Source Sans Pro"/>
                <w:color w:val="002060"/>
                <w:sz w:val="22"/>
              </w:rPr>
              <w:br/>
              <w:t>7</w:t>
            </w:r>
          </w:p>
        </w:tc>
        <w:tc>
          <w:tcPr>
            <w:tcW w:type="dxa" w:w="3969"/>
            <w:shd w:color="auto" w:fill="auto" w:val="clear"/>
          </w:tcPr>
          <w:p w14:paraId="39CA298B" w14:textId="75ABF115" w:rsidP="00097821" w:rsidR="00097821" w:rsidRDefault="00097821" w:rsidRPr="00586BD8">
            <w:pPr>
              <w:jc w:val="center"/>
              <w:rPr>
                <w:rFonts w:ascii="Source Sans Pro" w:cs="Calibri" w:hAnsi="Source Sans Pro"/>
                <w:color w:val="002060"/>
                <w:sz w:val="22"/>
              </w:rPr>
            </w:pPr>
            <w:r w:rsidRPr="007351FB">
              <w:rPr>
                <w:rFonts w:ascii="Source Sans Pro" w:cs="Calibri" w:hAnsi="Source Sans Pro"/>
                <w:color w:val="002060"/>
                <w:sz w:val="22"/>
              </w:rPr>
              <w:br/>
              <w:t>62 256 €</w:t>
            </w:r>
          </w:p>
        </w:tc>
      </w:tr>
    </w:tbl>
    <w:p w14:paraId="6D095BA6" w14:textId="5C3314A8" w:rsidP="00726651" w:rsidR="00B25E8D" w:rsidRDefault="00B25E8D">
      <w:pPr>
        <w:rPr>
          <w:rFonts w:ascii="Source Sans Pro" w:cs="Calibri" w:hAnsi="Source Sans Pro"/>
          <w:sz w:val="22"/>
        </w:rPr>
      </w:pPr>
    </w:p>
    <w:p w14:paraId="2EAC5A62" w14:textId="77777777" w:rsidR="00B25E8D" w:rsidRDefault="00B25E8D">
      <w:pPr>
        <w:spacing w:line="240" w:lineRule="auto"/>
        <w:jc w:val="left"/>
        <w:rPr>
          <w:rFonts w:ascii="Source Sans Pro" w:cs="Calibri" w:hAnsi="Source Sans Pro"/>
          <w:sz w:val="22"/>
        </w:rPr>
      </w:pPr>
      <w:r>
        <w:rPr>
          <w:rFonts w:ascii="Source Sans Pro" w:cs="Calibri" w:hAnsi="Source Sans Pro"/>
          <w:sz w:val="22"/>
        </w:rPr>
        <w:br w:type="page"/>
      </w:r>
    </w:p>
    <w:p w14:paraId="147B75E0" w14:textId="51A60D25" w:rsidP="00B25E8D" w:rsidR="00B25E8D" w:rsidRDefault="00B25E8D" w:rsidRPr="0056000F">
      <w:pPr>
        <w:spacing w:line="240" w:lineRule="auto"/>
        <w:jc w:val="left"/>
        <w:rPr>
          <w:rFonts w:ascii="Source Sans Pro" w:cs="Calibri" w:hAnsi="Source Sans Pro"/>
          <w:sz w:val="2"/>
          <w:szCs w:val="2"/>
        </w:rPr>
      </w:pPr>
    </w:p>
    <w:p w14:paraId="26812989" w14:textId="10C6D9DA" w:rsidP="00B25E8D" w:rsidR="0020238B" w:rsidRDefault="0020238B">
      <w:pPr>
        <w:spacing w:line="240" w:lineRule="auto"/>
        <w:rPr>
          <w:rFonts w:ascii="Source Sans Pro" w:cstheme="minorHAnsi" w:hAnsi="Source Sans Pro"/>
          <w:sz w:val="2"/>
          <w:szCs w:val="2"/>
        </w:rPr>
      </w:pPr>
    </w:p>
    <w:p w14:paraId="496C4568" w14:textId="77777777" w:rsidR="0020238B" w:rsidRDefault="0020238B">
      <w:pPr>
        <w:spacing w:line="240" w:lineRule="auto"/>
        <w:jc w:val="left"/>
        <w:rPr>
          <w:rFonts w:ascii="Source Sans Pro" w:cstheme="minorHAnsi" w:hAnsi="Source Sans Pro"/>
          <w:sz w:val="2"/>
          <w:szCs w:val="2"/>
        </w:rPr>
      </w:pPr>
    </w:p>
    <w:p w14:paraId="3F7B47B0" w14:textId="77777777" w:rsidR="0020238B" w:rsidRDefault="0020238B">
      <w:pPr>
        <w:spacing w:line="240" w:lineRule="auto"/>
        <w:jc w:val="left"/>
        <w:rPr>
          <w:rFonts w:ascii="Source Sans Pro" w:cstheme="minorHAnsi" w:hAnsi="Source Sans Pro"/>
          <w:sz w:val="2"/>
          <w:szCs w:val="2"/>
        </w:rPr>
      </w:pPr>
    </w:p>
    <w:p w14:paraId="777A0F90" w14:textId="77777777" w:rsidP="0020238B" w:rsidR="0020238B" w:rsidRDefault="0020238B" w:rsidRPr="0020238B">
      <w:pPr>
        <w:ind w:firstLine="708" w:left="4956"/>
        <w:jc w:val="right"/>
        <w:rPr>
          <w:rFonts w:ascii="Calibri" w:cs="Calibri" w:hAnsi="Calibri"/>
          <w:color w:val="002060"/>
        </w:rPr>
      </w:pPr>
    </w:p>
    <w:p w14:paraId="353DC887" w14:textId="2E5B04B6" w:rsidP="0020238B" w:rsidR="0020238B" w:rsidRDefault="0020238B" w:rsidRPr="0020238B">
      <w:pPr>
        <w:ind w:right="-1"/>
        <w:jc w:val="right"/>
        <w:rPr>
          <w:rFonts w:ascii="Source Sans Pro" w:cstheme="minorHAnsi" w:hAnsi="Source Sans Pro"/>
          <w:color w:val="002060"/>
        </w:rPr>
      </w:pPr>
      <w:r w:rsidRPr="0020238B">
        <w:rPr>
          <w:rFonts w:ascii="Source Sans Pro" w:cstheme="minorHAnsi" w:hAnsi="Source Sans Pro"/>
          <w:color w:val="002060"/>
        </w:rPr>
        <w:t xml:space="preserve">Fait à Nanterre, le </w:t>
      </w:r>
      <w:r w:rsidRPr="0020238B">
        <w:rPr>
          <w:rFonts w:ascii="Source Sans Pro" w:cstheme="minorHAnsi" w:hAnsi="Source Sans Pro"/>
          <w:color w:val="002060"/>
        </w:rPr>
        <w:t>1</w:t>
      </w:r>
      <w:r w:rsidRPr="0020238B">
        <w:rPr>
          <w:rFonts w:ascii="Source Sans Pro" w:cstheme="minorHAnsi" w:hAnsi="Source Sans Pro"/>
          <w:color w:val="002060"/>
          <w:vertAlign w:val="superscript"/>
        </w:rPr>
        <w:t>er</w:t>
      </w:r>
      <w:r w:rsidRPr="0020238B">
        <w:rPr>
          <w:rFonts w:ascii="Source Sans Pro" w:cstheme="minorHAnsi" w:hAnsi="Source Sans Pro"/>
          <w:color w:val="002060"/>
        </w:rPr>
        <w:t xml:space="preserve"> décembre 2022</w:t>
      </w:r>
    </w:p>
    <w:p w14:paraId="1E42A86E" w14:textId="77777777" w:rsidP="0020238B" w:rsidR="0020238B" w:rsidRDefault="0020238B" w:rsidRPr="0020238B">
      <w:pPr>
        <w:ind w:right="-1"/>
        <w:rPr>
          <w:rFonts w:ascii="Source Sans Pro" w:cstheme="minorHAnsi" w:hAnsi="Source Sans Pro"/>
          <w:color w:val="002060"/>
          <w:sz w:val="12"/>
          <w:szCs w:val="12"/>
        </w:rPr>
      </w:pPr>
    </w:p>
    <w:p w14:paraId="7E443F13" w14:textId="77777777" w:rsidP="0020238B" w:rsidR="0020238B" w:rsidRDefault="0020238B" w:rsidRPr="0020238B">
      <w:pPr>
        <w:jc w:val="center"/>
        <w:rPr>
          <w:rFonts w:ascii="Source Sans Pro" w:cstheme="minorHAnsi" w:hAnsi="Source Sans Pro"/>
          <w:b/>
          <w:color w:val="002060"/>
          <w:sz w:val="28"/>
          <w:szCs w:val="28"/>
        </w:rPr>
      </w:pPr>
      <w:r w:rsidRPr="0020238B">
        <w:rPr>
          <w:rFonts w:ascii="Source Sans Pro" w:cstheme="minorHAnsi" w:hAnsi="Source Sans Pro"/>
          <w:b/>
          <w:color w:val="002060"/>
          <w:sz w:val="28"/>
          <w:szCs w:val="28"/>
        </w:rPr>
        <w:t>SIGNATURES</w:t>
      </w:r>
    </w:p>
    <w:p w14:paraId="1B34C82C" w14:textId="77777777" w:rsidP="0020238B" w:rsidR="0020238B" w:rsidRDefault="0020238B" w:rsidRPr="0020238B">
      <w:pPr>
        <w:rPr>
          <w:rFonts w:ascii="Source Sans Pro" w:cstheme="minorHAnsi" w:hAnsi="Source Sans Pro"/>
          <w:b/>
          <w:bCs/>
          <w:color w:val="002060"/>
          <w:u w:val="single"/>
        </w:rPr>
      </w:pPr>
      <w:r w:rsidRPr="0020238B">
        <w:rPr>
          <w:rFonts w:ascii="Source Sans Pro" w:cstheme="minorHAnsi" w:hAnsi="Source Sans Pro"/>
          <w:b/>
          <w:bCs/>
          <w:color w:val="002060"/>
          <w:u w:val="single"/>
        </w:rPr>
        <w:t>Pour AXA France</w:t>
      </w:r>
      <w:r w:rsidRPr="0020238B">
        <w:rPr>
          <w:rFonts w:ascii="Source Sans Pro" w:cstheme="minorHAnsi" w:hAnsi="Source Sans Pro"/>
          <w:b/>
          <w:bCs/>
          <w:color w:val="002060"/>
        </w:rPr>
        <w:t> :</w:t>
      </w:r>
    </w:p>
    <w:p w14:paraId="52EFF4A8" w14:textId="77777777" w:rsidP="0020238B" w:rsidR="0020238B" w:rsidRDefault="0020238B" w:rsidRPr="0020238B">
      <w:pPr>
        <w:rPr>
          <w:rFonts w:ascii="Source Sans Pro" w:cstheme="minorHAnsi" w:hAnsi="Source Sans Pro"/>
          <w:color w:val="002060"/>
          <w:sz w:val="12"/>
          <w:szCs w:val="12"/>
        </w:rPr>
      </w:pPr>
    </w:p>
    <w:tbl>
      <w:tblPr>
        <w:tblStyle w:val="Grilledutableau"/>
        <w:tblW w:type="dxa" w:w="9067"/>
        <w:tblBorders>
          <w:top w:color="002060" w:space="0" w:sz="4" w:val="single"/>
          <w:left w:color="002060" w:space="0" w:sz="4" w:val="single"/>
          <w:bottom w:color="002060" w:space="0" w:sz="4" w:val="single"/>
          <w:right w:color="002060" w:space="0" w:sz="4" w:val="single"/>
          <w:insideH w:color="002060" w:space="0" w:sz="4" w:val="single"/>
          <w:insideV w:color="002060" w:space="0" w:sz="4" w:val="single"/>
        </w:tblBorders>
        <w:tblLook w:firstColumn="1" w:firstRow="1" w:lastColumn="0" w:lastRow="0" w:noHBand="0" w:noVBand="1" w:val="04A0"/>
      </w:tblPr>
      <w:tblGrid>
        <w:gridCol w:w="5240"/>
        <w:gridCol w:w="3827"/>
      </w:tblGrid>
      <w:tr w14:paraId="52183026" w14:textId="77777777" w:rsidR="0020238B" w:rsidRPr="003825D7" w:rsidTr="00C74963">
        <w:trPr>
          <w:trHeight w:val="1134"/>
        </w:trPr>
        <w:tc>
          <w:tcPr>
            <w:tcW w:type="dxa" w:w="5240"/>
            <w:vAlign w:val="center"/>
          </w:tcPr>
          <w:p w14:paraId="5A89C578" w14:textId="77777777" w:rsidP="00C74963" w:rsidR="0020238B" w:rsidRDefault="0020238B" w:rsidRPr="003825D7">
            <w:pPr>
              <w:ind w:left="851"/>
              <w:rPr>
                <w:rFonts w:ascii="Source Sans Pro" w:cstheme="minorHAnsi" w:hAnsi="Source Sans Pro"/>
                <w:b/>
                <w:bCs/>
                <w:color w:val="002060"/>
                <w:sz w:val="22"/>
              </w:rPr>
            </w:pPr>
            <w:r w:rsidRPr="003825D7">
              <w:rPr>
                <w:rFonts w:ascii="Source Sans Pro" w:cstheme="minorHAnsi" w:hAnsi="Source Sans Pro"/>
                <w:b/>
                <w:bCs/>
                <w:color w:val="002060"/>
                <w:sz w:val="22"/>
              </w:rPr>
              <w:t>Direct</w:t>
            </w:r>
            <w:r>
              <w:rPr>
                <w:rFonts w:ascii="Source Sans Pro" w:cstheme="minorHAnsi" w:hAnsi="Source Sans Pro"/>
                <w:b/>
                <w:bCs/>
                <w:color w:val="002060"/>
                <w:sz w:val="22"/>
              </w:rPr>
              <w:t>eur</w:t>
            </w:r>
            <w:r w:rsidRPr="003825D7">
              <w:rPr>
                <w:rFonts w:ascii="Source Sans Pro" w:cstheme="minorHAnsi" w:hAnsi="Source Sans Pro"/>
                <w:b/>
                <w:bCs/>
                <w:color w:val="002060"/>
                <w:sz w:val="22"/>
              </w:rPr>
              <w:t xml:space="preserve"> des Ressources Humaines</w:t>
            </w:r>
          </w:p>
        </w:tc>
        <w:tc>
          <w:tcPr>
            <w:tcW w:type="dxa" w:w="3827"/>
            <w:vAlign w:val="center"/>
          </w:tcPr>
          <w:p w14:paraId="726970C5" w14:textId="77777777" w:rsidP="00C74963" w:rsidR="0020238B" w:rsidRDefault="0020238B" w:rsidRPr="003825D7">
            <w:pPr>
              <w:rPr>
                <w:rFonts w:ascii="Source Sans Pro" w:cstheme="minorHAnsi" w:hAnsi="Source Sans Pro"/>
                <w:b/>
                <w:bCs/>
                <w:color w:val="002060"/>
                <w:sz w:val="22"/>
              </w:rPr>
            </w:pPr>
          </w:p>
        </w:tc>
      </w:tr>
    </w:tbl>
    <w:p w14:paraId="04FC01F1" w14:textId="77777777" w:rsidP="0020238B" w:rsidR="0020238B" w:rsidRDefault="0020238B" w:rsidRPr="003825D7">
      <w:pPr>
        <w:rPr>
          <w:rFonts w:ascii="Source Sans Pro" w:cstheme="minorHAnsi" w:hAnsi="Source Sans Pro"/>
          <w:color w:val="002060"/>
          <w:sz w:val="12"/>
          <w:szCs w:val="12"/>
        </w:rPr>
      </w:pPr>
    </w:p>
    <w:p w14:paraId="52E32FC0" w14:textId="6D09766C" w:rsidP="0020238B" w:rsidR="0020238B" w:rsidRDefault="0020238B" w:rsidRPr="0020238B">
      <w:pPr>
        <w:rPr>
          <w:rFonts w:cstheme="minorHAnsi"/>
          <w:b/>
          <w:bCs/>
          <w:color w:val="002060"/>
          <w:u w:val="single"/>
        </w:rPr>
      </w:pPr>
      <w:r w:rsidRPr="0020238B">
        <w:rPr>
          <w:rFonts w:cstheme="minorHAnsi"/>
          <w:b/>
          <w:bCs/>
          <w:color w:val="002060"/>
          <w:u w:val="single"/>
        </w:rPr>
        <w:t>Pour les organisations syndicales (signé par CFDT –UDPA-UNSA)</w:t>
      </w:r>
      <w:r w:rsidRPr="0020238B">
        <w:rPr>
          <w:rFonts w:cstheme="minorHAnsi"/>
          <w:b/>
          <w:bCs/>
          <w:color w:val="002060"/>
        </w:rPr>
        <w:t xml:space="preserve"> :</w:t>
      </w:r>
      <w:r w:rsidRPr="0020238B">
        <w:rPr>
          <w:rFonts w:cstheme="minorHAnsi"/>
          <w:b/>
          <w:bCs/>
          <w:color w:val="002060"/>
          <w:u w:val="single"/>
        </w:rPr>
        <w:t xml:space="preserve"> </w:t>
      </w:r>
    </w:p>
    <w:p w14:paraId="05BB5EDC" w14:textId="77777777" w:rsidP="0020238B" w:rsidR="0020238B" w:rsidRDefault="0020238B">
      <w:pPr>
        <w:rPr>
          <w:rFonts w:ascii="Source Sans Pro" w:cstheme="minorHAnsi" w:hAnsi="Source Sans Pro"/>
          <w:color w:val="002060"/>
          <w:sz w:val="12"/>
          <w:szCs w:val="12"/>
        </w:rPr>
      </w:pPr>
    </w:p>
    <w:tbl>
      <w:tblPr>
        <w:tblStyle w:val="Grilledutableau"/>
        <w:tblW w:type="auto" w:w="0"/>
        <w:tblBorders>
          <w:top w:color="002060" w:space="0" w:sz="4" w:val="single"/>
          <w:left w:color="002060" w:space="0" w:sz="4" w:val="single"/>
          <w:bottom w:color="002060" w:space="0" w:sz="4" w:val="single"/>
          <w:right w:color="002060" w:space="0" w:sz="4" w:val="single"/>
          <w:insideH w:color="002060" w:space="0" w:sz="4" w:val="single"/>
          <w:insideV w:color="002060" w:space="0" w:sz="4" w:val="single"/>
        </w:tblBorders>
        <w:tblLook w:firstColumn="1" w:firstRow="1" w:lastColumn="0" w:lastRow="0" w:noHBand="0" w:noVBand="1" w:val="04A0"/>
      </w:tblPr>
      <w:tblGrid>
        <w:gridCol w:w="5236"/>
        <w:gridCol w:w="3824"/>
      </w:tblGrid>
      <w:tr w14:paraId="006CB857" w14:textId="77777777" w:rsidR="0020238B" w:rsidTr="00C74963">
        <w:trPr>
          <w:trHeight w:val="1134"/>
        </w:trPr>
        <w:tc>
          <w:tcPr>
            <w:tcW w:type="dxa" w:w="5240"/>
            <w:tcBorders>
              <w:top w:color="002060" w:space="0" w:sz="4" w:val="single"/>
              <w:left w:color="002060" w:space="0" w:sz="4" w:val="single"/>
              <w:bottom w:color="002060" w:space="0" w:sz="4" w:val="single"/>
              <w:right w:color="002060" w:space="0" w:sz="4" w:val="single"/>
            </w:tcBorders>
            <w:vAlign w:val="center"/>
            <w:hideMark/>
          </w:tcPr>
          <w:p w14:paraId="0032CE68" w14:textId="77777777" w:rsidP="00C74963" w:rsidR="0020238B" w:rsidRDefault="0020238B">
            <w:pPr>
              <w:rPr>
                <w:rFonts w:ascii="Source Sans Pro" w:cstheme="minorHAnsi" w:hAnsi="Source Sans Pro"/>
                <w:b/>
                <w:bCs/>
                <w:color w:val="002060"/>
                <w:sz w:val="22"/>
              </w:rPr>
            </w:pPr>
            <w:r>
              <w:rPr>
                <w:rFonts w:ascii="Source Sans Pro" w:cstheme="minorHAnsi" w:hAnsi="Source Sans Pro"/>
                <w:b/>
                <w:bCs/>
                <w:color w:val="002060"/>
              </w:rPr>
              <w:t>CFDT</w:t>
            </w:r>
          </w:p>
        </w:tc>
        <w:tc>
          <w:tcPr>
            <w:tcW w:type="dxa" w:w="3827"/>
            <w:tcBorders>
              <w:top w:color="002060" w:space="0" w:sz="4" w:val="single"/>
              <w:left w:color="002060" w:space="0" w:sz="4" w:val="single"/>
              <w:bottom w:color="002060" w:space="0" w:sz="4" w:val="single"/>
              <w:right w:color="002060" w:space="0" w:sz="4" w:val="single"/>
            </w:tcBorders>
            <w:vAlign w:val="center"/>
          </w:tcPr>
          <w:p w14:paraId="38250CE6" w14:textId="77777777" w:rsidP="00C74963" w:rsidR="0020238B" w:rsidRDefault="0020238B">
            <w:pPr>
              <w:rPr>
                <w:rFonts w:ascii="Source Sans Pro" w:cstheme="minorHAnsi" w:hAnsi="Source Sans Pro"/>
                <w:b/>
                <w:bCs/>
                <w:color w:val="002060"/>
              </w:rPr>
            </w:pPr>
          </w:p>
        </w:tc>
      </w:tr>
    </w:tbl>
    <w:p w14:paraId="65E888DE" w14:textId="77777777" w:rsidP="0020238B" w:rsidR="0020238B" w:rsidRDefault="0020238B">
      <w:pPr>
        <w:rPr>
          <w:rFonts w:ascii="Source Sans Pro" w:cstheme="minorHAnsi" w:hAnsi="Source Sans Pro"/>
          <w:color w:val="002060"/>
          <w:sz w:val="12"/>
          <w:szCs w:val="12"/>
        </w:rPr>
      </w:pPr>
    </w:p>
    <w:tbl>
      <w:tblPr>
        <w:tblStyle w:val="Grilledutableau"/>
        <w:tblW w:type="auto" w:w="0"/>
        <w:tblBorders>
          <w:top w:color="002060" w:space="0" w:sz="4" w:val="single"/>
          <w:left w:color="002060" w:space="0" w:sz="4" w:val="single"/>
          <w:bottom w:color="002060" w:space="0" w:sz="4" w:val="single"/>
          <w:right w:color="002060" w:space="0" w:sz="4" w:val="single"/>
          <w:insideH w:color="002060" w:space="0" w:sz="4" w:val="single"/>
          <w:insideV w:color="002060" w:space="0" w:sz="4" w:val="single"/>
        </w:tblBorders>
        <w:tblLook w:firstColumn="1" w:firstRow="1" w:lastColumn="0" w:lastRow="0" w:noHBand="0" w:noVBand="1" w:val="04A0"/>
      </w:tblPr>
      <w:tblGrid>
        <w:gridCol w:w="5236"/>
        <w:gridCol w:w="3824"/>
      </w:tblGrid>
      <w:tr w14:paraId="5DDAA641" w14:textId="77777777" w:rsidR="0020238B" w:rsidTr="0020238B">
        <w:trPr>
          <w:trHeight w:val="1134"/>
        </w:trPr>
        <w:tc>
          <w:tcPr>
            <w:tcW w:type="dxa" w:w="5236"/>
            <w:tcBorders>
              <w:top w:color="002060" w:space="0" w:sz="4" w:val="single"/>
              <w:left w:color="002060" w:space="0" w:sz="4" w:val="single"/>
              <w:bottom w:color="002060" w:space="0" w:sz="4" w:val="single"/>
              <w:right w:color="002060" w:space="0" w:sz="4" w:val="single"/>
            </w:tcBorders>
            <w:vAlign w:val="center"/>
            <w:hideMark/>
          </w:tcPr>
          <w:p w14:paraId="0612457D" w14:textId="77777777" w:rsidP="00C74963" w:rsidR="0020238B" w:rsidRDefault="0020238B">
            <w:pPr>
              <w:rPr>
                <w:rFonts w:ascii="Source Sans Pro" w:cstheme="minorHAnsi" w:hAnsi="Source Sans Pro"/>
                <w:b/>
                <w:bCs/>
                <w:color w:val="002060"/>
                <w:sz w:val="22"/>
              </w:rPr>
            </w:pPr>
            <w:r>
              <w:rPr>
                <w:rFonts w:ascii="Source Sans Pro" w:cstheme="minorHAnsi" w:hAnsi="Source Sans Pro"/>
                <w:b/>
                <w:bCs/>
                <w:color w:val="002060"/>
              </w:rPr>
              <w:t>UDPA-UNSA</w:t>
            </w:r>
          </w:p>
        </w:tc>
        <w:tc>
          <w:tcPr>
            <w:tcW w:type="dxa" w:w="3824"/>
            <w:tcBorders>
              <w:top w:color="002060" w:space="0" w:sz="4" w:val="single"/>
              <w:left w:color="002060" w:space="0" w:sz="4" w:val="single"/>
              <w:bottom w:color="002060" w:space="0" w:sz="4" w:val="single"/>
              <w:right w:color="002060" w:space="0" w:sz="4" w:val="single"/>
            </w:tcBorders>
            <w:vAlign w:val="center"/>
          </w:tcPr>
          <w:p w14:paraId="06008AD4" w14:textId="77777777" w:rsidP="00C74963" w:rsidR="0020238B" w:rsidRDefault="0020238B">
            <w:pPr>
              <w:rPr>
                <w:rFonts w:ascii="Source Sans Pro" w:cstheme="minorHAnsi" w:hAnsi="Source Sans Pro"/>
                <w:b/>
                <w:bCs/>
                <w:color w:val="002060"/>
              </w:rPr>
            </w:pPr>
          </w:p>
        </w:tc>
      </w:tr>
    </w:tbl>
    <w:p w14:paraId="2828F125" w14:textId="77777777" w:rsidP="0020238B" w:rsidR="0020238B" w:rsidRDefault="0020238B">
      <w:pPr>
        <w:rPr>
          <w:rFonts w:ascii="Source Sans Pro" w:cstheme="minorHAnsi" w:hAnsi="Source Sans Pro"/>
          <w:color w:val="002060"/>
          <w:sz w:val="12"/>
          <w:szCs w:val="12"/>
        </w:rPr>
      </w:pPr>
    </w:p>
    <w:p w14:paraId="0ABD071F" w14:textId="77777777" w:rsidP="00B25E8D" w:rsidR="00B25E8D" w:rsidRDefault="00B25E8D" w:rsidRPr="00484E8B">
      <w:pPr>
        <w:spacing w:line="240" w:lineRule="auto"/>
        <w:rPr>
          <w:rFonts w:ascii="Source Sans Pro" w:cstheme="minorHAnsi" w:hAnsi="Source Sans Pro"/>
          <w:sz w:val="2"/>
          <w:szCs w:val="2"/>
        </w:rPr>
      </w:pPr>
    </w:p>
    <w:sectPr w:rsidR="00B25E8D" w:rsidRPr="00484E8B" w:rsidSect="005D45D0">
      <w:headerReference r:id="rId11" w:type="default"/>
      <w:footerReference r:id="rId12" w:type="default"/>
      <w:headerReference r:id="rId13" w:type="first"/>
      <w:footerReference r:id="rId14" w:type="first"/>
      <w:pgSz w:code="9" w:h="16838" w:w="11906"/>
      <w:pgMar w:bottom="1644" w:footer="833" w:gutter="0" w:header="709" w:left="1418" w:right="1418" w:top="1644"/>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154B6" w14:textId="77777777" w:rsidR="007B602B" w:rsidRDefault="007B602B">
      <w:r>
        <w:separator/>
      </w:r>
    </w:p>
  </w:endnote>
  <w:endnote w:type="continuationSeparator" w:id="0">
    <w:p w14:paraId="36524658" w14:textId="77777777" w:rsidR="007B602B" w:rsidRDefault="007B6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rasItcT">
    <w:panose1 w:val="00000000000000000000"/>
    <w:charset w:val="00"/>
    <w:family w:val="auto"/>
    <w:pitch w:val="variable"/>
    <w:sig w:usb0="800000AF" w:usb1="0000204A" w:usb2="00000000" w:usb3="00000000" w:csb0="00000011"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CB5E30C" w14:textId="77777777" w:rsidP="00687DEF" w:rsidR="0020238B" w:rsidRDefault="00687DEF">
    <w:pPr>
      <w:spacing w:line="240" w:lineRule="auto"/>
      <w:jc w:val="center"/>
      <w:rPr>
        <w:rFonts w:ascii="Source Sans Pro" w:cstheme="minorHAnsi" w:hAnsi="Source Sans Pro"/>
        <w:color w:val="002060"/>
        <w:szCs w:val="20"/>
      </w:rPr>
    </w:pPr>
    <w:bookmarkStart w:id="21" w:name="_Hlk14248527"/>
    <w:bookmarkStart w:id="22" w:name="_Hlk14248528"/>
    <w:bookmarkStart w:id="23" w:name="_Hlk31817936"/>
    <w:bookmarkStart w:id="24" w:name="_Hlk31817937"/>
    <w:r w:rsidRPr="007856E0">
      <w:rPr>
        <w:rFonts w:ascii="Source Sans Pro" w:cstheme="minorHAnsi" w:hAnsi="Source Sans Pro"/>
        <w:noProof/>
        <w:color w:val="002060"/>
        <w:szCs w:val="20"/>
      </w:rPr>
      <mc:AlternateContent>
        <mc:Choice Requires="wps">
          <w:drawing>
            <wp:anchor allowOverlap="1" behindDoc="0" distB="0" distL="114300" distR="114300" distT="0" layoutInCell="0" locked="0" relativeHeight="251659264" simplePos="0" wp14:anchorId="07A80196" wp14:editId="53519CCD">
              <wp:simplePos x="0" y="0"/>
              <wp:positionH relativeFrom="page">
                <wp:posOffset>0</wp:posOffset>
              </wp:positionH>
              <wp:positionV relativeFrom="page">
                <wp:posOffset>10234930</wp:posOffset>
              </wp:positionV>
              <wp:extent cx="7560310" cy="266700"/>
              <wp:effectExtent b="0" l="0" r="0" t="0"/>
              <wp:wrapNone/>
              <wp:docPr descr="{&quot;HashCode&quot;:-1266967685,&quot;Height&quot;:841.0,&quot;Width&quot;:595.0,&quot;Placement&quot;:&quot;Footer&quot;,&quot;Index&quot;:&quot;Primary&quot;,&quot;Section&quot;:1,&quot;Top&quot;:0.0,&quot;Left&quot;:0.0}" id="2" name="MSIPCM164747a0b11dd872d5bee09e"/>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F570AE" w14:textId="77777777" w:rsidP="00687DEF" w:rsidR="00687DEF" w:rsidRDefault="00687DEF" w:rsidRPr="0082116A">
                          <w:pPr>
                            <w:jc w:val="left"/>
                            <w:rPr>
                              <w:rFonts w:ascii="Calibri" w:cs="Calibri" w:hAnsi="Calibri"/>
                              <w:color w:val="000000"/>
                            </w:rPr>
                          </w:pPr>
                        </w:p>
                        <w:p w14:paraId="75F08A3D" w14:textId="77777777" w:rsidP="00687DEF" w:rsidR="00687DEF" w:rsidRDefault="00687DEF" w:rsidRPr="0082116A">
                          <w:pPr>
                            <w:jc w:val="left"/>
                            <w:rPr>
                              <w:rFonts w:ascii="Calibri" w:cs="Calibri" w:hAnsi="Calibri"/>
                              <w:color w:val="000000"/>
                            </w:rPr>
                          </w:pPr>
                        </w:p>
                      </w:txbxContent>
                    </wps:txbx>
                    <wps:bodyPr anchor="b" anchorCtr="0" bIns="0" compatLnSpc="1" forceAA="0" fromWordArt="0" horzOverflow="overflow" lIns="254000" numCol="1" rIns="9144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07A80196">
              <v:stroke joinstyle="miter"/>
              <v:path gradientshapeok="t" o:connecttype="rect"/>
            </v:shapetype>
            <v:shape alt="{&quot;HashCode&quot;:-1266967685,&quot;Height&quot;:841.0,&quot;Width&quot;:595.0,&quot;Placement&quot;:&quot;Footer&quot;,&quot;Index&quot;:&quot;Primary&quot;,&quot;Section&quot;:1,&quot;Top&quot;:0.0,&quot;Left&quot;:0.0}" filled="f" id="MSIPCM164747a0b11dd872d5bee09e"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QI5GAIAACUEAAAOAAAAZHJzL2Uyb0RvYy54bWysU99v2jAQfp+0/8Hy+0igQLuIULFWTJNQ W4lOfTaOTSLZPs82JOyv39kJMHV7mvZin+/3fd95cd9pRY7C+QZMScejnBJhOFSN2Zf0++v60x0l PjBTMQVGlPQkPL1ffvywaG0hJlCDqoQjmMT4orUlrUOwRZZ5XgvN/AisMGiU4DQL+HT7rHKsxexa ZZM8n2ctuMo64MJ71D72RrpM+aUUPDxL6UUgqqTYW0inS+cuntlywYq9Y7Zu+NAG+4cuNGsMFr2k emSBkYNr/kilG+7AgwwjDjoDKRsu0gw4zTh/N822ZlakWRAcby8w+f+Xlj8dt/bFkdB9gQ4JjIC0 1hcelXGeTjodb+yUoB0hPF1gE10gHJW3s3l+M0YTR9tkPr/NE67ZNdo6H74K0CQKJXVIS0KLHTc+ YEV0PbvEYgbWjVKJGmVIW9L5zSxPARcLRiiDgddeoxS6XTcMsIPqhHM56Cn3lq8bLL5hPrwwhxxj v7i34RkPqQCLwCBRUoP7+Td99Efo0UpJiztTUv/jwJygRH0zSMpkNs1xdhLSCwWXhM/j6RQfu7PW HPQD4D6O8WtYnsToG9RZlA70G+71KpZDEzMci5Z0dxYfQr/C+C+4WK2SE+6TZWFjtpbH1BHHiOlr 98acHYAPSNkTnNeKFe/w7317BlaHALJJ5ERkezgHwHEXE2fDv4nL/vs7eV1/9/IXAAAA//8DAFBL AwQUAAYACAAAACEAYBHGJt4AAAALAQAADwAAAGRycy9kb3ducmV2LnhtbEyPwU7DMBBE70j8g7VI 3KhjEFEb4lRVpSLBAUHoB7jxNklrryPbacPf45zguDOj2XnlerKGXdCH3pEEsciAITVO99RK2H/v HpbAQlSklXGEEn4wwLq6vSlVod2VvvBSx5alEgqFktDFOBSch6ZDq8LCDUjJOzpvVUynb7n26prK reGPWZZzq3pKHzo14LbD5lyPVsIGRxHezO702u/rz/fTR/R6u5Ly/m7avACLOMW/MMzz03So0qaD G0kHZiQkkJjUXIhEMPtileXADrP2/LQEXpX8P0P1CwAA//8DAFBLAQItABQABgAIAAAAIQC2gziS /gAAAOEBAAATAAAAAAAAAAAAAAAAAAAAAABbQ29udGVudF9UeXBlc10ueG1sUEsBAi0AFAAGAAgA AAAhADj9If/WAAAAlAEAAAsAAAAAAAAAAAAAAAAALwEAAF9yZWxzLy5yZWxzUEsBAi0AFAAGAAgA AAAhAGr9AjkYAgAAJQQAAA4AAAAAAAAAAAAAAAAALgIAAGRycy9lMm9Eb2MueG1sUEsBAi0AFAAG AAgAAAAhAGARxibeAAAACwEAAA8AAAAAAAAAAAAAAAAAcgQAAGRycy9kb3ducmV2LnhtbFBLBQYA AAAABAAEAPMAAAB9BQAAAAA= " o:spid="_x0000_s1026" stroked="f" strokeweight=".5pt"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20pt,0,,0">
                <w:txbxContent>
                  <w:p w14:paraId="2FF570AE" w14:textId="77777777" w:rsidP="00687DEF" w:rsidR="00687DEF" w:rsidRDefault="00687DEF" w:rsidRPr="0082116A">
                    <w:pPr>
                      <w:jc w:val="left"/>
                      <w:rPr>
                        <w:rFonts w:ascii="Calibri" w:cs="Calibri" w:hAnsi="Calibri"/>
                        <w:color w:val="000000"/>
                      </w:rPr>
                    </w:pPr>
                  </w:p>
                  <w:p w14:paraId="75F08A3D" w14:textId="77777777" w:rsidP="00687DEF" w:rsidR="00687DEF" w:rsidRDefault="00687DEF" w:rsidRPr="0082116A">
                    <w:pPr>
                      <w:jc w:val="left"/>
                      <w:rPr>
                        <w:rFonts w:ascii="Calibri" w:cs="Calibri" w:hAnsi="Calibri"/>
                        <w:color w:val="000000"/>
                      </w:rPr>
                    </w:pPr>
                  </w:p>
                </w:txbxContent>
              </v:textbox>
              <w10:wrap anchorx="page" anchory="page"/>
            </v:shape>
          </w:pict>
        </mc:Fallback>
      </mc:AlternateContent>
    </w:r>
    <w:r w:rsidRPr="007856E0">
      <w:rPr>
        <w:rFonts w:ascii="Source Sans Pro" w:cstheme="minorHAnsi" w:hAnsi="Source Sans Pro"/>
        <w:color w:val="002060"/>
        <w:szCs w:val="20"/>
      </w:rPr>
      <w:t xml:space="preserve">Accord AXA France </w:t>
    </w:r>
    <w:r w:rsidR="00B25E8D" w:rsidRPr="007856E0">
      <w:rPr>
        <w:rFonts w:ascii="Source Sans Pro" w:cstheme="minorHAnsi" w:hAnsi="Source Sans Pro"/>
        <w:color w:val="002060"/>
        <w:szCs w:val="20"/>
      </w:rPr>
      <w:t xml:space="preserve">du </w:t>
    </w:r>
    <w:r w:rsidR="007856E0" w:rsidRPr="007856E0">
      <w:rPr>
        <w:rFonts w:ascii="Source Sans Pro" w:cstheme="minorHAnsi" w:hAnsi="Source Sans Pro"/>
        <w:color w:val="002060"/>
        <w:szCs w:val="20"/>
      </w:rPr>
      <w:t>1</w:t>
    </w:r>
    <w:r w:rsidR="007856E0" w:rsidRPr="007856E0">
      <w:rPr>
        <w:rFonts w:ascii="Source Sans Pro" w:cstheme="minorHAnsi" w:hAnsi="Source Sans Pro"/>
        <w:color w:val="002060"/>
        <w:szCs w:val="20"/>
        <w:vertAlign w:val="superscript"/>
      </w:rPr>
      <w:t>er</w:t>
    </w:r>
    <w:r w:rsidR="007856E0" w:rsidRPr="007856E0">
      <w:rPr>
        <w:rFonts w:ascii="Source Sans Pro" w:cstheme="minorHAnsi" w:hAnsi="Source Sans Pro"/>
        <w:color w:val="002060"/>
        <w:szCs w:val="20"/>
      </w:rPr>
      <w:t xml:space="preserve"> décembre 2022</w:t>
    </w:r>
    <w:r w:rsidR="00B25E8D" w:rsidRPr="007856E0">
      <w:rPr>
        <w:rFonts w:ascii="Source Sans Pro" w:cstheme="minorHAnsi" w:hAnsi="Source Sans Pro"/>
        <w:color w:val="002060"/>
        <w:szCs w:val="20"/>
      </w:rPr>
      <w:t xml:space="preserve"> </w:t>
    </w:r>
    <w:r w:rsidRPr="007856E0">
      <w:rPr>
        <w:rFonts w:ascii="Source Sans Pro" w:cstheme="minorHAnsi" w:hAnsi="Source Sans Pro"/>
        <w:color w:val="002060"/>
        <w:szCs w:val="20"/>
      </w:rPr>
      <w:t>sur les salaires du Personnel Administratif</w:t>
    </w:r>
  </w:p>
  <w:p w14:paraId="625BA299" w14:textId="34F69925" w:rsidP="00687DEF" w:rsidR="00687DEF" w:rsidRDefault="00687DEF" w:rsidRPr="007856E0">
    <w:pPr>
      <w:spacing w:line="240" w:lineRule="auto"/>
      <w:jc w:val="center"/>
      <w:rPr>
        <w:rFonts w:ascii="Source Sans Pro" w:cstheme="minorHAnsi" w:hAnsi="Source Sans Pro"/>
        <w:color w:val="002060"/>
        <w:szCs w:val="20"/>
      </w:rPr>
    </w:pPr>
    <w:r w:rsidRPr="007856E0">
      <w:rPr>
        <w:rFonts w:ascii="Source Sans Pro" w:cstheme="minorHAnsi" w:hAnsi="Source Sans Pro"/>
        <w:color w:val="002060"/>
        <w:szCs w:val="20"/>
      </w:rPr>
      <w:t>(Période du 1</w:t>
    </w:r>
    <w:r w:rsidRPr="007856E0">
      <w:rPr>
        <w:rFonts w:ascii="Source Sans Pro" w:cstheme="minorHAnsi" w:hAnsi="Source Sans Pro"/>
        <w:color w:val="002060"/>
        <w:szCs w:val="20"/>
        <w:vertAlign w:val="superscript"/>
      </w:rPr>
      <w:t>er</w:t>
    </w:r>
    <w:r w:rsidRPr="007856E0">
      <w:rPr>
        <w:rFonts w:ascii="Source Sans Pro" w:cstheme="minorHAnsi" w:hAnsi="Source Sans Pro"/>
        <w:color w:val="002060"/>
        <w:szCs w:val="20"/>
      </w:rPr>
      <w:t xml:space="preserve"> janvier 2023 au 31 décembre 2023)</w:t>
    </w:r>
  </w:p>
  <w:bookmarkEnd w:id="21"/>
  <w:bookmarkEnd w:id="22"/>
  <w:bookmarkEnd w:id="23"/>
  <w:bookmarkEnd w:id="24"/>
  <w:p w14:paraId="5DCBAA89" w14:textId="3B255072" w:rsidP="00243DCE" w:rsidR="00A616EE" w:rsidRDefault="00243DCE" w:rsidRPr="007856E0">
    <w:pPr>
      <w:spacing w:line="240" w:lineRule="auto"/>
      <w:jc w:val="center"/>
      <w:rPr>
        <w:rFonts w:ascii="Source Sans Pro" w:cstheme="minorHAnsi" w:hAnsi="Source Sans Pro"/>
        <w:color w:val="002060"/>
        <w:szCs w:val="20"/>
      </w:rPr>
    </w:pPr>
    <w:r w:rsidRPr="007856E0">
      <w:rPr>
        <w:rFonts w:ascii="Source Sans Pro" w:hAnsi="Source Sans Pro"/>
        <w:color w:val="002060"/>
      </w:rPr>
      <w:fldChar w:fldCharType="begin"/>
    </w:r>
    <w:r w:rsidRPr="007856E0">
      <w:rPr>
        <w:rFonts w:ascii="Source Sans Pro" w:hAnsi="Source Sans Pro"/>
        <w:color w:val="002060"/>
      </w:rPr>
      <w:instrText xml:space="preserve"> PAGE </w:instrText>
    </w:r>
    <w:r w:rsidRPr="007856E0">
      <w:rPr>
        <w:rFonts w:ascii="Source Sans Pro" w:hAnsi="Source Sans Pro"/>
        <w:color w:val="002060"/>
      </w:rPr>
      <w:fldChar w:fldCharType="separate"/>
    </w:r>
    <w:r w:rsidRPr="007856E0">
      <w:rPr>
        <w:rFonts w:ascii="Source Sans Pro" w:hAnsi="Source Sans Pro"/>
        <w:color w:val="002060"/>
      </w:rPr>
      <w:t>1</w:t>
    </w:r>
    <w:r w:rsidRPr="007856E0">
      <w:rPr>
        <w:rFonts w:ascii="Source Sans Pro" w:hAnsi="Source Sans Pro"/>
        <w:color w:val="002060"/>
      </w:rPr>
      <w:fldChar w:fldCharType="end"/>
    </w:r>
    <w:r w:rsidRPr="007856E0">
      <w:rPr>
        <w:rFonts w:ascii="Source Sans Pro" w:hAnsi="Source Sans Pro"/>
        <w:color w:val="002060"/>
      </w:rPr>
      <w:t>/</w:t>
    </w:r>
    <w:r w:rsidRPr="007856E0">
      <w:rPr>
        <w:rFonts w:ascii="Source Sans Pro" w:hAnsi="Source Sans Pro"/>
        <w:color w:val="002060"/>
      </w:rPr>
      <w:fldChar w:fldCharType="begin"/>
    </w:r>
    <w:r w:rsidRPr="007856E0">
      <w:rPr>
        <w:rFonts w:ascii="Source Sans Pro" w:hAnsi="Source Sans Pro"/>
        <w:color w:val="002060"/>
      </w:rPr>
      <w:instrText xml:space="preserve"> NUMPAGES </w:instrText>
    </w:r>
    <w:r w:rsidRPr="007856E0">
      <w:rPr>
        <w:rFonts w:ascii="Source Sans Pro" w:hAnsi="Source Sans Pro"/>
        <w:color w:val="002060"/>
      </w:rPr>
      <w:fldChar w:fldCharType="separate"/>
    </w:r>
    <w:r w:rsidRPr="007856E0">
      <w:rPr>
        <w:rFonts w:ascii="Source Sans Pro" w:hAnsi="Source Sans Pro"/>
        <w:color w:val="002060"/>
      </w:rPr>
      <w:t>9</w:t>
    </w:r>
    <w:r w:rsidRPr="007856E0">
      <w:rPr>
        <w:rFonts w:ascii="Source Sans Pro" w:hAnsi="Source Sans Pro"/>
        <w:color w:val="002060"/>
      </w:rPr>
      <w:fldChar w:fldCharType="end"/>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329FFE6" w14:textId="77777777" w:rsidP="00DF7506" w:rsidR="00A616EE" w:rsidRDefault="00A616EE" w:rsidRPr="00CB4FA4">
    <w:pPr>
      <w:jc w:val="center"/>
      <w:rPr>
        <w:rFonts w:asciiTheme="minorHAnsi" w:cstheme="minorHAnsi" w:hAnsiTheme="minorHAnsi"/>
        <w:color w:val="002060"/>
      </w:rPr>
    </w:pPr>
    <w:r w:rsidRPr="00CB4FA4">
      <w:rPr>
        <w:rFonts w:asciiTheme="minorHAnsi" w:cstheme="minorHAnsi" w:hAnsiTheme="minorHAnsi"/>
        <w:color w:val="002060"/>
      </w:rPr>
      <w:t>Accord relatif à l’organisation du dialogue social au sein d’AXA France</w:t>
    </w:r>
  </w:p>
  <w:p w14:paraId="1D4ADC6B" w14:textId="77777777" w:rsidP="00DF7506" w:rsidR="00A616EE" w:rsidRDefault="00A616EE" w:rsidRPr="007D60BC">
    <w:pPr>
      <w:jc w:val="center"/>
      <w:rPr>
        <w:rFonts w:asciiTheme="minorHAnsi" w:cstheme="minorHAnsi" w:hAnsiTheme="minorHAnsi"/>
        <w:color w:val="002060"/>
      </w:rPr>
    </w:pPr>
  </w:p>
  <w:p w14:paraId="5BF6C1BF" w14:textId="77777777" w:rsidP="00DF7506" w:rsidR="00A616EE" w:rsidRDefault="00A616EE" w:rsidRPr="00575768">
    <w:pPr>
      <w:pStyle w:val="Pieddepage"/>
      <w:jc w:val="center"/>
      <w:rPr>
        <w:rFonts w:asciiTheme="minorHAnsi" w:cstheme="minorHAnsi" w:hAnsiTheme="minorHAnsi"/>
        <w:color w:val="002060"/>
      </w:rPr>
    </w:pPr>
    <w:r w:rsidRPr="007D60BC">
      <w:rPr>
        <w:rStyle w:val="Numrodepage"/>
        <w:rFonts w:asciiTheme="minorHAnsi" w:cstheme="minorHAnsi" w:hAnsiTheme="minorHAnsi"/>
        <w:color w:val="002060"/>
      </w:rPr>
      <w:fldChar w:fldCharType="begin"/>
    </w:r>
    <w:r w:rsidRPr="007D60BC">
      <w:rPr>
        <w:rStyle w:val="Numrodepage"/>
        <w:rFonts w:asciiTheme="minorHAnsi" w:cstheme="minorHAnsi" w:hAnsiTheme="minorHAnsi"/>
        <w:color w:val="002060"/>
      </w:rPr>
      <w:instrText xml:space="preserve"> PAGE </w:instrText>
    </w:r>
    <w:r w:rsidRPr="007D60BC">
      <w:rPr>
        <w:rStyle w:val="Numrodepage"/>
        <w:rFonts w:asciiTheme="minorHAnsi" w:cstheme="minorHAnsi" w:hAnsiTheme="minorHAnsi"/>
        <w:color w:val="002060"/>
      </w:rPr>
      <w:fldChar w:fldCharType="separate"/>
    </w:r>
    <w:r>
      <w:rPr>
        <w:rStyle w:val="Numrodepage"/>
        <w:rFonts w:asciiTheme="minorHAnsi" w:cstheme="minorHAnsi" w:hAnsiTheme="minorHAnsi"/>
        <w:noProof/>
        <w:color w:val="002060"/>
      </w:rPr>
      <w:t>1</w:t>
    </w:r>
    <w:r w:rsidRPr="007D60BC">
      <w:rPr>
        <w:rStyle w:val="Numrodepage"/>
        <w:rFonts w:asciiTheme="minorHAnsi" w:cstheme="minorHAnsi" w:hAnsiTheme="minorHAnsi"/>
        <w:color w:val="002060"/>
      </w:rPr>
      <w:fldChar w:fldCharType="end"/>
    </w:r>
    <w:r w:rsidRPr="007D60BC">
      <w:rPr>
        <w:rStyle w:val="Numrodepage"/>
        <w:rFonts w:asciiTheme="minorHAnsi" w:cstheme="minorHAnsi" w:hAnsiTheme="minorHAnsi"/>
        <w:color w:val="002060"/>
      </w:rPr>
      <w:t>/</w:t>
    </w:r>
    <w:r w:rsidRPr="007D60BC">
      <w:rPr>
        <w:rStyle w:val="Numrodepage"/>
        <w:rFonts w:asciiTheme="minorHAnsi" w:cstheme="minorHAnsi" w:hAnsiTheme="minorHAnsi"/>
        <w:color w:val="002060"/>
      </w:rPr>
      <w:fldChar w:fldCharType="begin"/>
    </w:r>
    <w:r w:rsidRPr="007D60BC">
      <w:rPr>
        <w:rStyle w:val="Numrodepage"/>
        <w:rFonts w:asciiTheme="minorHAnsi" w:cstheme="minorHAnsi" w:hAnsiTheme="minorHAnsi"/>
        <w:color w:val="002060"/>
      </w:rPr>
      <w:instrText xml:space="preserve"> NUMPAGES </w:instrText>
    </w:r>
    <w:r w:rsidRPr="007D60BC">
      <w:rPr>
        <w:rStyle w:val="Numrodepage"/>
        <w:rFonts w:asciiTheme="minorHAnsi" w:cstheme="minorHAnsi" w:hAnsiTheme="minorHAnsi"/>
        <w:color w:val="002060"/>
      </w:rPr>
      <w:fldChar w:fldCharType="separate"/>
    </w:r>
    <w:r>
      <w:rPr>
        <w:rStyle w:val="Numrodepage"/>
        <w:rFonts w:asciiTheme="minorHAnsi" w:cstheme="minorHAnsi" w:hAnsiTheme="minorHAnsi"/>
        <w:noProof/>
        <w:color w:val="002060"/>
      </w:rPr>
      <w:t>45</w:t>
    </w:r>
    <w:r w:rsidRPr="007D60BC">
      <w:rPr>
        <w:rStyle w:val="Numrodepage"/>
        <w:rFonts w:asciiTheme="minorHAnsi" w:cstheme="minorHAnsi" w:hAnsiTheme="minorHAnsi"/>
        <w:color w:val="002060"/>
      </w:rPr>
      <w:fldChar w:fldCharType="end"/>
    </w:r>
  </w:p>
  <w:p w14:paraId="2473A42A" w14:textId="77777777" w:rsidR="00A616EE" w:rsidRDefault="00A616EE">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1145C7F" w14:textId="77777777" w:rsidR="007B602B" w:rsidRDefault="007B602B">
      <w:r>
        <w:separator/>
      </w:r>
    </w:p>
  </w:footnote>
  <w:footnote w:id="0" w:type="continuationSeparator">
    <w:p w14:paraId="556029A4" w14:textId="77777777" w:rsidR="007B602B" w:rsidRDefault="007B602B">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9A0C4B4" w14:textId="59F4680D" w:rsidR="00A616EE" w:rsidRDefault="00A616EE" w:rsidRPr="004C027D">
    <w:pPr>
      <w:pStyle w:val="En-tte"/>
      <w:rPr>
        <w:rFonts w:ascii="Source Sans Pro" w:hAnsi="Source Sans Pro"/>
        <w:i/>
        <w:color w:val="002060"/>
      </w:rPr>
    </w:pPr>
    <w:r w:rsidRPr="004C027D">
      <w:rPr>
        <w:rFonts w:ascii="Source Sans Pro" w:cs="Arial" w:hAnsi="Source Sans Pro"/>
        <w:b/>
        <w:bCs/>
        <w:i/>
        <w:noProof/>
        <w:color w:val="002060"/>
        <w:sz w:val="15"/>
        <w:szCs w:val="15"/>
      </w:rPr>
      <w:drawing>
        <wp:anchor allowOverlap="1" behindDoc="0" distB="0" distL="114300" distR="114300" distT="0" layoutInCell="1" locked="0" relativeHeight="251657216" simplePos="0" wp14:anchorId="490CC073" wp14:editId="093FC4B0">
          <wp:simplePos x="0" y="0"/>
          <wp:positionH relativeFrom="column">
            <wp:posOffset>5760720</wp:posOffset>
          </wp:positionH>
          <wp:positionV relativeFrom="paragraph">
            <wp:posOffset>-84455</wp:posOffset>
          </wp:positionV>
          <wp:extent cx="424180" cy="424180"/>
          <wp:effectExtent b="0" l="0" r="0" t="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porate_s_rvb.png"/>
                  <pic:cNvPicPr/>
                </pic:nvPicPr>
                <pic:blipFill>
                  <a:blip cstate="print" r:embed="rId1">
                    <a:extLst>
                      <a:ext uri="{28A0092B-C50C-407E-A947-70E740481C1C}">
                        <a14:useLocalDpi xmlns:a14="http://schemas.microsoft.com/office/drawing/2010/main" val="0"/>
                      </a:ext>
                    </a:extLst>
                  </a:blip>
                  <a:stretch>
                    <a:fillRect/>
                  </a:stretch>
                </pic:blipFill>
                <pic:spPr>
                  <a:xfrm>
                    <a:off x="0" y="0"/>
                    <a:ext cx="424180" cy="42418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3179DB4" w14:textId="77777777" w:rsidP="00572F2E" w:rsidR="00A616EE" w:rsidRDefault="00A616EE" w:rsidRPr="00572F2E">
    <w:pPr>
      <w:tabs>
        <w:tab w:pos="9040" w:val="left"/>
        <w:tab w:pos="9781" w:val="left"/>
      </w:tabs>
      <w:spacing w:line="240" w:lineRule="auto"/>
      <w:ind w:right="49"/>
      <w:jc w:val="left"/>
      <w:rPr>
        <w:rFonts w:ascii="Cambria" w:eastAsia="MS Mincho" w:hAnsi="Cambria"/>
        <w:sz w:val="24"/>
        <w:szCs w:val="24"/>
        <w:lang w:eastAsia="ja-JP" w:val="en-GB"/>
      </w:rPr>
    </w:pPr>
    <w:r w:rsidRPr="00572F2E">
      <w:rPr>
        <w:rFonts w:ascii="Cambria" w:eastAsia="MS Mincho" w:hAnsi="Cambria"/>
        <w:sz w:val="24"/>
        <w:szCs w:val="24"/>
        <w:lang w:eastAsia="ja-JP" w:val="en-GB"/>
      </w:rP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C85852"/>
    <w:multiLevelType w:val="hybridMultilevel"/>
    <w:tmpl w:val="022EEDF0"/>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31330ED"/>
    <w:multiLevelType w:val="hybridMultilevel"/>
    <w:tmpl w:val="9384BDCE"/>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CB11CF8"/>
    <w:multiLevelType w:val="hybridMultilevel"/>
    <w:tmpl w:val="34D08894"/>
    <w:lvl w:ilvl="0" w:tplc="040C0001">
      <w:start w:val="1"/>
      <w:numFmt w:val="bullet"/>
      <w:lvlText w:val=""/>
      <w:lvlJc w:val="left"/>
      <w:pPr>
        <w:tabs>
          <w:tab w:pos="720" w:val="num"/>
        </w:tabs>
        <w:ind w:hanging="360" w:left="720"/>
      </w:pPr>
      <w:rPr>
        <w:rFonts w:ascii="Symbol" w:hAnsi="Symbol" w:hint="default"/>
      </w:rPr>
    </w:lvl>
    <w:lvl w:ilvl="1" w:tplc="BF98E14C">
      <w:start w:val="1"/>
      <w:numFmt w:val="bullet"/>
      <w:lvlText w:val="o"/>
      <w:lvlJc w:val="left"/>
      <w:pPr>
        <w:tabs>
          <w:tab w:pos="1440" w:val="num"/>
        </w:tabs>
        <w:ind w:hanging="360" w:left="1440"/>
      </w:pPr>
      <w:rPr>
        <w:rFonts w:ascii="Courier New" w:cs="Courier New" w:hAnsi="Courier New" w:hint="default"/>
        <w:strike w:val="0"/>
      </w:rPr>
    </w:lvl>
    <w:lvl w:ilvl="2" w:tplc="040C0005">
      <w:start w:val="1"/>
      <w:numFmt w:val="bullet"/>
      <w:lvlText w:val=""/>
      <w:lvlJc w:val="left"/>
      <w:pPr>
        <w:tabs>
          <w:tab w:pos="2486" w:val="num"/>
        </w:tabs>
        <w:ind w:hanging="360" w:left="2486"/>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1320573C"/>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4">
    <w:nsid w:val="14B80A17"/>
    <w:multiLevelType w:val="singleLevel"/>
    <w:tmpl w:val="040C0003"/>
    <w:lvl w:ilvl="0">
      <w:start w:val="1"/>
      <w:numFmt w:val="bullet"/>
      <w:lvlText w:val="o"/>
      <w:lvlJc w:val="left"/>
      <w:pPr>
        <w:ind w:hanging="360" w:left="360"/>
      </w:pPr>
      <w:rPr>
        <w:rFonts w:ascii="Courier New" w:cs="Courier New" w:hAnsi="Courier New" w:hint="default"/>
      </w:rPr>
    </w:lvl>
  </w:abstractNum>
  <w:abstractNum w15:restartNumberingAfterBreak="0" w:abstractNumId="5">
    <w:nsid w:val="19B0222A"/>
    <w:multiLevelType w:val="hybridMultilevel"/>
    <w:tmpl w:val="DB12CF9C"/>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41167BA"/>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7">
    <w:nsid w:val="24CB2627"/>
    <w:multiLevelType w:val="hybridMultilevel"/>
    <w:tmpl w:val="C2D29752"/>
    <w:lvl w:ilvl="0" w:tplc="D5E074D0">
      <w:numFmt w:val="bullet"/>
      <w:lvlText w:val="-"/>
      <w:lvlJc w:val="left"/>
      <w:pPr>
        <w:tabs>
          <w:tab w:pos="1800" w:val="num"/>
        </w:tabs>
        <w:ind w:hanging="360" w:left="1800"/>
      </w:pPr>
      <w:rPr>
        <w:rFonts w:hint="default"/>
      </w:rPr>
    </w:lvl>
    <w:lvl w:ilvl="1" w:tentative="1" w:tplc="040C0003">
      <w:start w:val="1"/>
      <w:numFmt w:val="bullet"/>
      <w:lvlText w:val="o"/>
      <w:lvlJc w:val="left"/>
      <w:pPr>
        <w:tabs>
          <w:tab w:pos="2880" w:val="num"/>
        </w:tabs>
        <w:ind w:hanging="360" w:left="2880"/>
      </w:pPr>
      <w:rPr>
        <w:rFonts w:ascii="Courier New" w:cs="Courier New" w:hAnsi="Courier New" w:hint="default"/>
      </w:rPr>
    </w:lvl>
    <w:lvl w:ilvl="2" w:tentative="1" w:tplc="040C0005">
      <w:start w:val="1"/>
      <w:numFmt w:val="bullet"/>
      <w:lvlText w:val=""/>
      <w:lvlJc w:val="left"/>
      <w:pPr>
        <w:tabs>
          <w:tab w:pos="3600" w:val="num"/>
        </w:tabs>
        <w:ind w:hanging="360" w:left="3600"/>
      </w:pPr>
      <w:rPr>
        <w:rFonts w:ascii="Wingdings" w:hAnsi="Wingdings" w:hint="default"/>
      </w:rPr>
    </w:lvl>
    <w:lvl w:ilvl="3" w:tentative="1" w:tplc="040C0001">
      <w:start w:val="1"/>
      <w:numFmt w:val="bullet"/>
      <w:lvlText w:val=""/>
      <w:lvlJc w:val="left"/>
      <w:pPr>
        <w:tabs>
          <w:tab w:pos="4320" w:val="num"/>
        </w:tabs>
        <w:ind w:hanging="360" w:left="4320"/>
      </w:pPr>
      <w:rPr>
        <w:rFonts w:ascii="Symbol" w:hAnsi="Symbol" w:hint="default"/>
      </w:rPr>
    </w:lvl>
    <w:lvl w:ilvl="4" w:tentative="1" w:tplc="040C0003">
      <w:start w:val="1"/>
      <w:numFmt w:val="bullet"/>
      <w:lvlText w:val="o"/>
      <w:lvlJc w:val="left"/>
      <w:pPr>
        <w:tabs>
          <w:tab w:pos="5040" w:val="num"/>
        </w:tabs>
        <w:ind w:hanging="360" w:left="5040"/>
      </w:pPr>
      <w:rPr>
        <w:rFonts w:ascii="Courier New" w:cs="Courier New" w:hAnsi="Courier New" w:hint="default"/>
      </w:rPr>
    </w:lvl>
    <w:lvl w:ilvl="5" w:tentative="1" w:tplc="040C0005">
      <w:start w:val="1"/>
      <w:numFmt w:val="bullet"/>
      <w:lvlText w:val=""/>
      <w:lvlJc w:val="left"/>
      <w:pPr>
        <w:tabs>
          <w:tab w:pos="5760" w:val="num"/>
        </w:tabs>
        <w:ind w:hanging="360" w:left="5760"/>
      </w:pPr>
      <w:rPr>
        <w:rFonts w:ascii="Wingdings" w:hAnsi="Wingdings" w:hint="default"/>
      </w:rPr>
    </w:lvl>
    <w:lvl w:ilvl="6" w:tentative="1" w:tplc="040C0001">
      <w:start w:val="1"/>
      <w:numFmt w:val="bullet"/>
      <w:lvlText w:val=""/>
      <w:lvlJc w:val="left"/>
      <w:pPr>
        <w:tabs>
          <w:tab w:pos="6480" w:val="num"/>
        </w:tabs>
        <w:ind w:hanging="360" w:left="6480"/>
      </w:pPr>
      <w:rPr>
        <w:rFonts w:ascii="Symbol" w:hAnsi="Symbol" w:hint="default"/>
      </w:rPr>
    </w:lvl>
    <w:lvl w:ilvl="7" w:tentative="1" w:tplc="040C0003">
      <w:start w:val="1"/>
      <w:numFmt w:val="bullet"/>
      <w:lvlText w:val="o"/>
      <w:lvlJc w:val="left"/>
      <w:pPr>
        <w:tabs>
          <w:tab w:pos="7200" w:val="num"/>
        </w:tabs>
        <w:ind w:hanging="360" w:left="7200"/>
      </w:pPr>
      <w:rPr>
        <w:rFonts w:ascii="Courier New" w:cs="Courier New" w:hAnsi="Courier New" w:hint="default"/>
      </w:rPr>
    </w:lvl>
    <w:lvl w:ilvl="8" w:tentative="1" w:tplc="040C0005">
      <w:start w:val="1"/>
      <w:numFmt w:val="bullet"/>
      <w:lvlText w:val=""/>
      <w:lvlJc w:val="left"/>
      <w:pPr>
        <w:tabs>
          <w:tab w:pos="7920" w:val="num"/>
        </w:tabs>
        <w:ind w:hanging="360" w:left="7920"/>
      </w:pPr>
      <w:rPr>
        <w:rFonts w:ascii="Wingdings" w:hAnsi="Wingdings" w:hint="default"/>
      </w:rPr>
    </w:lvl>
  </w:abstractNum>
  <w:abstractNum w15:restartNumberingAfterBreak="0" w:abstractNumId="8">
    <w:nsid w:val="296D6769"/>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9">
    <w:nsid w:val="2E522BDD"/>
    <w:multiLevelType w:val="hybridMultilevel"/>
    <w:tmpl w:val="030C493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F000010"/>
    <w:multiLevelType w:val="hybridMultilevel"/>
    <w:tmpl w:val="49F41C8B"/>
    <w:lvl w:ilvl="0" w:tplc="135AA27C">
      <w:start w:val="2"/>
      <w:numFmt w:val="bullet"/>
      <w:lvlText w:val="-"/>
      <w:lvlJc w:val="left"/>
      <w:pPr>
        <w:ind w:hanging="360" w:left="720"/>
      </w:pPr>
      <w:rPr>
        <w:rFonts w:ascii="Times New Roman" w:eastAsia="Times New Roman" w:hAnsi="Times New Roman"/>
        <w:w w:val="100"/>
        <w:sz w:val="20"/>
        <w:szCs w:val="20"/>
      </w:rPr>
    </w:lvl>
    <w:lvl w:ilvl="1" w:tplc="DE284F84">
      <w:start w:val="1"/>
      <w:numFmt w:val="bullet"/>
      <w:lvlText w:val="o"/>
      <w:lvlJc w:val="left"/>
      <w:pPr>
        <w:ind w:hanging="360" w:left="1440"/>
      </w:pPr>
      <w:rPr>
        <w:rFonts w:ascii="Courier New" w:eastAsia="Courier New" w:hAnsi="Courier New"/>
        <w:w w:val="100"/>
        <w:sz w:val="20"/>
        <w:szCs w:val="20"/>
      </w:rPr>
    </w:lvl>
    <w:lvl w:ilvl="2" w:tplc="D8FE25D8">
      <w:start w:val="1"/>
      <w:numFmt w:val="bullet"/>
      <w:lvlText w:val="§"/>
      <w:lvlJc w:val="left"/>
      <w:pPr>
        <w:ind w:hanging="360" w:left="2160"/>
      </w:pPr>
      <w:rPr>
        <w:rFonts w:ascii="Wingdings" w:eastAsia="Wingdings" w:hAnsi="Wingdings"/>
        <w:w w:val="100"/>
        <w:sz w:val="20"/>
        <w:szCs w:val="20"/>
      </w:rPr>
    </w:lvl>
    <w:lvl w:ilvl="3" w:tplc="3EE41638">
      <w:start w:val="1"/>
      <w:numFmt w:val="bullet"/>
      <w:lvlText w:val="·"/>
      <w:lvlJc w:val="left"/>
      <w:pPr>
        <w:ind w:hanging="360" w:left="2880"/>
      </w:pPr>
      <w:rPr>
        <w:rFonts w:ascii="Symbol" w:eastAsia="Symbol" w:hAnsi="Symbol"/>
        <w:w w:val="100"/>
        <w:sz w:val="20"/>
        <w:szCs w:val="20"/>
      </w:rPr>
    </w:lvl>
    <w:lvl w:ilvl="4" w:tplc="B8C4E50E">
      <w:start w:val="1"/>
      <w:numFmt w:val="bullet"/>
      <w:lvlText w:val="o"/>
      <w:lvlJc w:val="left"/>
      <w:pPr>
        <w:ind w:hanging="360" w:left="3600"/>
      </w:pPr>
      <w:rPr>
        <w:rFonts w:ascii="Courier New" w:eastAsia="Courier New" w:hAnsi="Courier New"/>
        <w:w w:val="100"/>
        <w:sz w:val="20"/>
        <w:szCs w:val="20"/>
      </w:rPr>
    </w:lvl>
    <w:lvl w:ilvl="5" w:tplc="04A0C6EC">
      <w:start w:val="1"/>
      <w:numFmt w:val="bullet"/>
      <w:lvlText w:val="§"/>
      <w:lvlJc w:val="left"/>
      <w:pPr>
        <w:ind w:hanging="360" w:left="4320"/>
      </w:pPr>
      <w:rPr>
        <w:rFonts w:ascii="Wingdings" w:eastAsia="Wingdings" w:hAnsi="Wingdings"/>
        <w:w w:val="100"/>
        <w:sz w:val="20"/>
        <w:szCs w:val="20"/>
      </w:rPr>
    </w:lvl>
    <w:lvl w:ilvl="6" w:tplc="08DA10AC">
      <w:start w:val="1"/>
      <w:numFmt w:val="bullet"/>
      <w:lvlText w:val="·"/>
      <w:lvlJc w:val="left"/>
      <w:pPr>
        <w:ind w:hanging="360" w:left="5040"/>
      </w:pPr>
      <w:rPr>
        <w:rFonts w:ascii="Symbol" w:eastAsia="Symbol" w:hAnsi="Symbol"/>
        <w:w w:val="100"/>
        <w:sz w:val="20"/>
        <w:szCs w:val="20"/>
      </w:rPr>
    </w:lvl>
    <w:lvl w:ilvl="7" w:tplc="F8628882">
      <w:start w:val="1"/>
      <w:numFmt w:val="bullet"/>
      <w:lvlText w:val="o"/>
      <w:lvlJc w:val="left"/>
      <w:pPr>
        <w:ind w:hanging="360" w:left="5760"/>
      </w:pPr>
      <w:rPr>
        <w:rFonts w:ascii="Courier New" w:eastAsia="Courier New" w:hAnsi="Courier New"/>
        <w:w w:val="100"/>
        <w:sz w:val="20"/>
        <w:szCs w:val="20"/>
      </w:rPr>
    </w:lvl>
    <w:lvl w:ilvl="8" w:tplc="4456F4A0">
      <w:start w:val="1"/>
      <w:numFmt w:val="bullet"/>
      <w:lvlText w:val="§"/>
      <w:lvlJc w:val="left"/>
      <w:pPr>
        <w:ind w:hanging="360" w:left="6480"/>
      </w:pPr>
      <w:rPr>
        <w:rFonts w:ascii="Wingdings" w:eastAsia="Wingdings" w:hAnsi="Wingdings"/>
        <w:w w:val="100"/>
        <w:sz w:val="20"/>
        <w:szCs w:val="20"/>
      </w:rPr>
    </w:lvl>
  </w:abstractNum>
  <w:abstractNum w15:restartNumberingAfterBreak="0" w:abstractNumId="11">
    <w:nsid w:val="31A41E71"/>
    <w:multiLevelType w:val="hybridMultilevel"/>
    <w:tmpl w:val="5A84F4E2"/>
    <w:lvl w:ilvl="0" w:tplc="AF8C3644">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4A029B9"/>
    <w:multiLevelType w:val="hybridMultilevel"/>
    <w:tmpl w:val="B77C9DB8"/>
    <w:lvl w:ilvl="0" w:tplc="040C0001">
      <w:start w:val="1"/>
      <w:numFmt w:val="bullet"/>
      <w:lvlText w:val=""/>
      <w:lvlJc w:val="left"/>
      <w:pPr>
        <w:tabs>
          <w:tab w:pos="840" w:val="num"/>
        </w:tabs>
        <w:ind w:hanging="360" w:left="840"/>
      </w:pPr>
      <w:rPr>
        <w:rFonts w:ascii="Symbol" w:hAnsi="Symbol" w:hint="default"/>
      </w:rPr>
    </w:lvl>
    <w:lvl w:ilvl="1" w:tentative="1" w:tplc="040C0003">
      <w:start w:val="1"/>
      <w:numFmt w:val="bullet"/>
      <w:lvlText w:val="o"/>
      <w:lvlJc w:val="left"/>
      <w:pPr>
        <w:tabs>
          <w:tab w:pos="1560" w:val="num"/>
        </w:tabs>
        <w:ind w:hanging="360" w:left="1560"/>
      </w:pPr>
      <w:rPr>
        <w:rFonts w:ascii="Courier New" w:cs="Courier New" w:hAnsi="Courier New" w:hint="default"/>
      </w:rPr>
    </w:lvl>
    <w:lvl w:ilvl="2" w:tentative="1" w:tplc="040C0005">
      <w:start w:val="1"/>
      <w:numFmt w:val="bullet"/>
      <w:lvlText w:val=""/>
      <w:lvlJc w:val="left"/>
      <w:pPr>
        <w:tabs>
          <w:tab w:pos="2280" w:val="num"/>
        </w:tabs>
        <w:ind w:hanging="360" w:left="2280"/>
      </w:pPr>
      <w:rPr>
        <w:rFonts w:ascii="Wingdings" w:hAnsi="Wingdings" w:hint="default"/>
      </w:rPr>
    </w:lvl>
    <w:lvl w:ilvl="3" w:tentative="1" w:tplc="040C0001">
      <w:start w:val="1"/>
      <w:numFmt w:val="bullet"/>
      <w:lvlText w:val=""/>
      <w:lvlJc w:val="left"/>
      <w:pPr>
        <w:tabs>
          <w:tab w:pos="3000" w:val="num"/>
        </w:tabs>
        <w:ind w:hanging="360" w:left="3000"/>
      </w:pPr>
      <w:rPr>
        <w:rFonts w:ascii="Symbol" w:hAnsi="Symbol" w:hint="default"/>
      </w:rPr>
    </w:lvl>
    <w:lvl w:ilvl="4" w:tentative="1" w:tplc="040C0003">
      <w:start w:val="1"/>
      <w:numFmt w:val="bullet"/>
      <w:lvlText w:val="o"/>
      <w:lvlJc w:val="left"/>
      <w:pPr>
        <w:tabs>
          <w:tab w:pos="3720" w:val="num"/>
        </w:tabs>
        <w:ind w:hanging="360" w:left="3720"/>
      </w:pPr>
      <w:rPr>
        <w:rFonts w:ascii="Courier New" w:cs="Courier New" w:hAnsi="Courier New" w:hint="default"/>
      </w:rPr>
    </w:lvl>
    <w:lvl w:ilvl="5" w:tentative="1" w:tplc="040C0005">
      <w:start w:val="1"/>
      <w:numFmt w:val="bullet"/>
      <w:lvlText w:val=""/>
      <w:lvlJc w:val="left"/>
      <w:pPr>
        <w:tabs>
          <w:tab w:pos="4440" w:val="num"/>
        </w:tabs>
        <w:ind w:hanging="360" w:left="4440"/>
      </w:pPr>
      <w:rPr>
        <w:rFonts w:ascii="Wingdings" w:hAnsi="Wingdings" w:hint="default"/>
      </w:rPr>
    </w:lvl>
    <w:lvl w:ilvl="6" w:tentative="1" w:tplc="040C0001">
      <w:start w:val="1"/>
      <w:numFmt w:val="bullet"/>
      <w:lvlText w:val=""/>
      <w:lvlJc w:val="left"/>
      <w:pPr>
        <w:tabs>
          <w:tab w:pos="5160" w:val="num"/>
        </w:tabs>
        <w:ind w:hanging="360" w:left="5160"/>
      </w:pPr>
      <w:rPr>
        <w:rFonts w:ascii="Symbol" w:hAnsi="Symbol" w:hint="default"/>
      </w:rPr>
    </w:lvl>
    <w:lvl w:ilvl="7" w:tentative="1" w:tplc="040C0003">
      <w:start w:val="1"/>
      <w:numFmt w:val="bullet"/>
      <w:lvlText w:val="o"/>
      <w:lvlJc w:val="left"/>
      <w:pPr>
        <w:tabs>
          <w:tab w:pos="5880" w:val="num"/>
        </w:tabs>
        <w:ind w:hanging="360" w:left="5880"/>
      </w:pPr>
      <w:rPr>
        <w:rFonts w:ascii="Courier New" w:cs="Courier New" w:hAnsi="Courier New" w:hint="default"/>
      </w:rPr>
    </w:lvl>
    <w:lvl w:ilvl="8" w:tentative="1" w:tplc="040C0005">
      <w:start w:val="1"/>
      <w:numFmt w:val="bullet"/>
      <w:lvlText w:val=""/>
      <w:lvlJc w:val="left"/>
      <w:pPr>
        <w:tabs>
          <w:tab w:pos="6600" w:val="num"/>
        </w:tabs>
        <w:ind w:hanging="360" w:left="6600"/>
      </w:pPr>
      <w:rPr>
        <w:rFonts w:ascii="Wingdings" w:hAnsi="Wingdings" w:hint="default"/>
      </w:rPr>
    </w:lvl>
  </w:abstractNum>
  <w:abstractNum w15:restartNumberingAfterBreak="0" w:abstractNumId="13">
    <w:nsid w:val="385264FB"/>
    <w:multiLevelType w:val="hybridMultilevel"/>
    <w:tmpl w:val="71C89DA0"/>
    <w:lvl w:ilvl="0" w:tplc="0352991E">
      <w:numFmt w:val="bullet"/>
      <w:lvlText w:val="-"/>
      <w:lvlJc w:val="left"/>
      <w:pPr>
        <w:ind w:hanging="360" w:left="720"/>
      </w:pPr>
      <w:rPr>
        <w:rFonts w:ascii="ErasItcT" w:cs="Segoe UI" w:eastAsiaTheme="minorHAnsi" w:hAnsi="ErasItc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39256F19"/>
    <w:multiLevelType w:val="hybridMultilevel"/>
    <w:tmpl w:val="E14E0B4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5">
    <w:nsid w:val="3D273FC4"/>
    <w:multiLevelType w:val="hybridMultilevel"/>
    <w:tmpl w:val="8CE22B18"/>
    <w:lvl w:ilvl="0" w:tplc="040C000B">
      <w:start w:val="2"/>
      <w:numFmt w:val="bullet"/>
      <w:lvlText w:val=""/>
      <w:lvlJc w:val="left"/>
      <w:pPr>
        <w:tabs>
          <w:tab w:pos="720" w:val="num"/>
        </w:tabs>
        <w:ind w:hanging="360" w:left="720"/>
      </w:pPr>
      <w:rPr>
        <w:rFonts w:ascii="Wingdings" w:cs="Times New Roman" w:eastAsia="Times New Roman" w:hAnsi="Wingdings" w:hint="default"/>
      </w:rPr>
    </w:lvl>
    <w:lvl w:ilvl="1" w:tplc="AA8A0EE0">
      <w:start w:val="3"/>
      <w:numFmt w:val="bullet"/>
      <w:lvlText w:val="-"/>
      <w:lvlJc w:val="left"/>
      <w:pPr>
        <w:tabs>
          <w:tab w:pos="1440" w:val="num"/>
        </w:tabs>
        <w:ind w:hanging="360" w:left="1440"/>
      </w:pPr>
      <w:rPr>
        <w:rFonts w:ascii="Georgia" w:cs="Times New Roman" w:eastAsia="Times New Roman" w:hAnsi="Georgia"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plc="040C0001">
      <w:start w:val="1"/>
      <w:numFmt w:val="bullet"/>
      <w:lvlText w:val=""/>
      <w:lvlJc w:val="left"/>
      <w:pPr>
        <w:tabs>
          <w:tab w:pos="5040" w:val="num"/>
        </w:tabs>
        <w:ind w:hanging="360" w:left="5040"/>
      </w:pPr>
      <w:rPr>
        <w:rFonts w:ascii="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6">
    <w:nsid w:val="3E660340"/>
    <w:multiLevelType w:val="hybridMultilevel"/>
    <w:tmpl w:val="DA965850"/>
    <w:lvl w:ilvl="0" w:tplc="1308931A">
      <w:start w:val="1"/>
      <w:numFmt w:val="bullet"/>
      <w:lvlText w:val="-"/>
      <w:lvlJc w:val="left"/>
      <w:pPr>
        <w:ind w:hanging="360" w:left="720"/>
      </w:pPr>
      <w:rPr>
        <w:rFonts w:ascii="Times New Roman" w:cs="Times New Roman" w:eastAsia="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7">
    <w:nsid w:val="3EB866A7"/>
    <w:multiLevelType w:val="multilevel"/>
    <w:tmpl w:val="CA12AAFC"/>
    <w:lvl w:ilvl="0">
      <w:start w:val="1"/>
      <w:numFmt w:val="decimal"/>
      <w:lvlText w:val="%1"/>
      <w:lvlJc w:val="left"/>
      <w:pPr>
        <w:ind w:hanging="360" w:left="360"/>
      </w:pPr>
    </w:lvl>
    <w:lvl w:ilvl="1">
      <w:start w:val="2"/>
      <w:numFmt w:val="decimal"/>
      <w:lvlText w:val="%1.%2"/>
      <w:lvlJc w:val="left"/>
      <w:pPr>
        <w:ind w:hanging="360" w:left="360"/>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720" w:left="720"/>
      </w:pPr>
    </w:lvl>
    <w:lvl w:ilvl="5">
      <w:start w:val="1"/>
      <w:numFmt w:val="decimal"/>
      <w:lvlText w:val="%1.%2.%3.%4.%5.%6"/>
      <w:lvlJc w:val="left"/>
      <w:pPr>
        <w:ind w:hanging="1080" w:left="1080"/>
      </w:pPr>
    </w:lvl>
    <w:lvl w:ilvl="6">
      <w:start w:val="1"/>
      <w:numFmt w:val="decimal"/>
      <w:lvlText w:val="%1.%2.%3.%4.%5.%6.%7"/>
      <w:lvlJc w:val="left"/>
      <w:pPr>
        <w:ind w:hanging="1080" w:left="1080"/>
      </w:pPr>
    </w:lvl>
    <w:lvl w:ilvl="7">
      <w:start w:val="1"/>
      <w:numFmt w:val="decimal"/>
      <w:lvlText w:val="%1.%2.%3.%4.%5.%6.%7.%8"/>
      <w:lvlJc w:val="left"/>
      <w:pPr>
        <w:ind w:hanging="1440" w:left="1440"/>
      </w:pPr>
    </w:lvl>
    <w:lvl w:ilvl="8">
      <w:start w:val="1"/>
      <w:numFmt w:val="decimal"/>
      <w:lvlText w:val="%1.%2.%3.%4.%5.%6.%7.%8.%9"/>
      <w:lvlJc w:val="left"/>
      <w:pPr>
        <w:ind w:hanging="1440" w:left="1440"/>
      </w:pPr>
    </w:lvl>
  </w:abstractNum>
  <w:abstractNum w15:restartNumberingAfterBreak="0" w:abstractNumId="18">
    <w:nsid w:val="42740DA2"/>
    <w:multiLevelType w:val="hybridMultilevel"/>
    <w:tmpl w:val="716486B8"/>
    <w:lvl w:ilvl="0" w:tplc="040C0001">
      <w:start w:val="1"/>
      <w:numFmt w:val="bullet"/>
      <w:lvlText w:val=""/>
      <w:lvlJc w:val="left"/>
      <w:pPr>
        <w:ind w:hanging="360" w:left="720"/>
      </w:pPr>
      <w:rPr>
        <w:rFonts w:ascii="Symbol" w:hAnsi="Symbol" w:hint="default"/>
        <w:sz w:val="20"/>
      </w:rPr>
    </w:lvl>
    <w:lvl w:ilvl="1" w:tplc="040C0001">
      <w:start w:val="1"/>
      <w:numFmt w:val="bullet"/>
      <w:lvlText w:val=""/>
      <w:lvlJc w:val="left"/>
      <w:pPr>
        <w:ind w:hanging="360" w:left="1440"/>
      </w:pPr>
      <w:rPr>
        <w:rFonts w:ascii="Symbol" w:hAnsi="Symbol" w:hint="default"/>
      </w:rPr>
    </w:lvl>
    <w:lvl w:ilvl="2" w:tplc="040C0005">
      <w:start w:val="1"/>
      <w:numFmt w:val="bullet"/>
      <w:lvlText w:val=""/>
      <w:lvlJc w:val="left"/>
      <w:pPr>
        <w:ind w:hanging="360" w:left="2160"/>
      </w:pPr>
      <w:rPr>
        <w:rFonts w:ascii="Wingdings" w:hAnsi="Wingdings" w:hint="default"/>
      </w:rPr>
    </w:lvl>
    <w:lvl w:ilvl="3" w:tplc="720A5F3A">
      <w:start w:val="1"/>
      <w:numFmt w:val="bullet"/>
      <w:lvlText w:val=""/>
      <w:lvlJc w:val="left"/>
      <w:pPr>
        <w:ind w:hanging="360" w:left="2880"/>
      </w:pPr>
      <w:rPr>
        <w:rFonts w:ascii="Symbol" w:hAnsi="Symbol" w:hint="default"/>
        <w:sz w:val="20"/>
      </w:rPr>
    </w:lvl>
    <w:lvl w:ilvl="4" w:tplc="040C0001">
      <w:start w:val="1"/>
      <w:numFmt w:val="bullet"/>
      <w:lvlText w:val=""/>
      <w:lvlJc w:val="left"/>
      <w:pPr>
        <w:ind w:hanging="360" w:left="3600"/>
      </w:pPr>
      <w:rPr>
        <w:rFonts w:ascii="Symbol" w:hAnsi="Symbol"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4636477B"/>
    <w:multiLevelType w:val="hybridMultilevel"/>
    <w:tmpl w:val="43127C60"/>
    <w:lvl w:ilvl="0" w:tplc="040C0001">
      <w:start w:val="1"/>
      <w:numFmt w:val="bullet"/>
      <w:lvlText w:val=""/>
      <w:lvlJc w:val="left"/>
      <w:pPr>
        <w:tabs>
          <w:tab w:pos="720" w:val="num"/>
        </w:tabs>
        <w:ind w:hanging="360" w:left="720"/>
      </w:pPr>
      <w:rPr>
        <w:rFonts w:ascii="Symbol" w:hAnsi="Symbol"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4A1C5A2F"/>
    <w:multiLevelType w:val="multilevel"/>
    <w:tmpl w:val="B5B67D9E"/>
    <w:lvl w:ilvl="0">
      <w:start w:val="1"/>
      <w:numFmt w:val="decimal"/>
      <w:pStyle w:val="Titre2"/>
      <w:lvlText w:val="Article %1."/>
      <w:lvlJc w:val="left"/>
      <w:pPr>
        <w:ind w:hanging="360" w:left="2486"/>
      </w:pPr>
      <w:rPr>
        <w:rFonts w:hint="default"/>
        <w:i w:val="0"/>
      </w:rPr>
    </w:lvl>
    <w:lvl w:ilvl="1">
      <w:start w:val="1"/>
      <w:numFmt w:val="none"/>
      <w:lvlText w:val="1.1"/>
      <w:lvlJc w:val="left"/>
      <w:pPr>
        <w:ind w:hanging="360" w:left="1440"/>
      </w:pPr>
      <w:rPr>
        <w:rFonts w:hint="default"/>
      </w:rPr>
    </w:lvl>
    <w:lvl w:ilvl="2">
      <w:start w:val="1"/>
      <w:numFmt w:val="none"/>
      <w:lvlText w:val="1.1.1."/>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21">
    <w:nsid w:val="4AE33A46"/>
    <w:multiLevelType w:val="hybridMultilevel"/>
    <w:tmpl w:val="81D09642"/>
    <w:lvl w:ilvl="0" w:tplc="040C000F">
      <w:start w:val="1"/>
      <w:numFmt w:val="decimal"/>
      <w:lvlText w:val="%1."/>
      <w:lvlJc w:val="left"/>
      <w:pPr>
        <w:ind w:hanging="360" w:left="1429"/>
      </w:p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22">
    <w:nsid w:val="4D993922"/>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23">
    <w:nsid w:val="4DCB3447"/>
    <w:multiLevelType w:val="hybridMultilevel"/>
    <w:tmpl w:val="7CCABB8A"/>
    <w:lvl w:ilvl="0" w:tplc="040C0001">
      <w:start w:val="1"/>
      <w:numFmt w:val="bullet"/>
      <w:lvlText w:val=""/>
      <w:lvlJc w:val="left"/>
      <w:pPr>
        <w:ind w:hanging="360" w:left="780"/>
      </w:pPr>
      <w:rPr>
        <w:rFonts w:ascii="Symbol" w:hAnsi="Symbol" w:hint="default"/>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24">
    <w:nsid w:val="4F0E21C0"/>
    <w:multiLevelType w:val="multilevel"/>
    <w:tmpl w:val="DC8A3F7E"/>
    <w:lvl w:ilvl="0">
      <w:start w:val="1"/>
      <w:numFmt w:val="decimal"/>
      <w:lvlText w:val="%1."/>
      <w:lvlJc w:val="left"/>
      <w:pPr>
        <w:ind w:hanging="360" w:left="360"/>
      </w:pPr>
      <w:rPr>
        <w:rFonts w:hint="default"/>
      </w:rPr>
    </w:lvl>
    <w:lvl w:ilvl="1">
      <w:start w:val="1"/>
      <w:numFmt w:val="decimal"/>
      <w:pStyle w:val="titre3"/>
      <w:lvlText w:val="%1.%2."/>
      <w:lvlJc w:val="left"/>
      <w:pPr>
        <w:ind w:hanging="360" w:left="2498"/>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2">
      <w:start w:val="1"/>
      <w:numFmt w:val="decimal"/>
      <w:lvlText w:val="%1.%2.%3."/>
      <w:lvlJc w:val="left"/>
      <w:pPr>
        <w:ind w:hanging="720" w:left="4996"/>
      </w:pPr>
      <w:rPr>
        <w:rFonts w:hint="default"/>
      </w:rPr>
    </w:lvl>
    <w:lvl w:ilvl="3">
      <w:start w:val="1"/>
      <w:numFmt w:val="decimal"/>
      <w:lvlText w:val="%1.%2.%3.%4."/>
      <w:lvlJc w:val="left"/>
      <w:pPr>
        <w:ind w:hanging="720" w:left="7134"/>
      </w:pPr>
      <w:rPr>
        <w:rFonts w:hint="default"/>
      </w:rPr>
    </w:lvl>
    <w:lvl w:ilvl="4">
      <w:start w:val="1"/>
      <w:numFmt w:val="decimal"/>
      <w:lvlText w:val="%1.%2.%3.%4.%5."/>
      <w:lvlJc w:val="left"/>
      <w:pPr>
        <w:ind w:hanging="1080" w:left="9632"/>
      </w:pPr>
      <w:rPr>
        <w:rFonts w:hint="default"/>
      </w:rPr>
    </w:lvl>
    <w:lvl w:ilvl="5">
      <w:start w:val="1"/>
      <w:numFmt w:val="decimal"/>
      <w:lvlText w:val="%1.%2.%3.%4.%5.%6."/>
      <w:lvlJc w:val="left"/>
      <w:pPr>
        <w:ind w:hanging="1080" w:left="11770"/>
      </w:pPr>
      <w:rPr>
        <w:rFonts w:hint="default"/>
      </w:rPr>
    </w:lvl>
    <w:lvl w:ilvl="6">
      <w:start w:val="1"/>
      <w:numFmt w:val="decimal"/>
      <w:lvlText w:val="%1.%2.%3.%4.%5.%6.%7."/>
      <w:lvlJc w:val="left"/>
      <w:pPr>
        <w:ind w:hanging="1440" w:left="14268"/>
      </w:pPr>
      <w:rPr>
        <w:rFonts w:hint="default"/>
      </w:rPr>
    </w:lvl>
    <w:lvl w:ilvl="7">
      <w:start w:val="1"/>
      <w:numFmt w:val="decimal"/>
      <w:lvlText w:val="%1.%2.%3.%4.%5.%6.%7.%8."/>
      <w:lvlJc w:val="left"/>
      <w:pPr>
        <w:ind w:hanging="1440" w:left="16406"/>
      </w:pPr>
      <w:rPr>
        <w:rFonts w:hint="default"/>
      </w:rPr>
    </w:lvl>
    <w:lvl w:ilvl="8">
      <w:start w:val="1"/>
      <w:numFmt w:val="decimal"/>
      <w:lvlText w:val="%1.%2.%3.%4.%5.%6.%7.%8.%9."/>
      <w:lvlJc w:val="left"/>
      <w:pPr>
        <w:ind w:hanging="1800" w:left="18904"/>
      </w:pPr>
      <w:rPr>
        <w:rFonts w:hint="default"/>
      </w:rPr>
    </w:lvl>
  </w:abstractNum>
  <w:abstractNum w15:restartNumberingAfterBreak="0" w:abstractNumId="25">
    <w:nsid w:val="501914BA"/>
    <w:multiLevelType w:val="hybridMultilevel"/>
    <w:tmpl w:val="B0C2A7E4"/>
    <w:lvl w:ilvl="0" w:tplc="A726EB50">
      <w:numFmt w:val="bullet"/>
      <w:lvlText w:val="-"/>
      <w:lvlJc w:val="left"/>
      <w:pPr>
        <w:ind w:hanging="360" w:left="720"/>
      </w:pPr>
      <w:rPr>
        <w:rFonts w:ascii="Arial" w:hAnsi="Arial" w:hint="default"/>
        <w:color w:val="00206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509C3097"/>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27">
    <w:nsid w:val="5DEC79C2"/>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28">
    <w:nsid w:val="6DB57BBC"/>
    <w:multiLevelType w:val="hybridMultilevel"/>
    <w:tmpl w:val="42A297FA"/>
    <w:lvl w:ilvl="0" w:tplc="040C0003">
      <w:start w:val="1"/>
      <w:numFmt w:val="bullet"/>
      <w:lvlText w:val="o"/>
      <w:lvlJc w:val="left"/>
      <w:pPr>
        <w:ind w:hanging="360" w:left="720"/>
      </w:pPr>
      <w:rPr>
        <w:rFonts w:ascii="Courier New" w:cs="Courier New" w:hAnsi="Courier New" w:hint="default"/>
        <w:color w:val="00206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6E5746CE"/>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30">
    <w:nsid w:val="72225CC2"/>
    <w:multiLevelType w:val="hybridMultilevel"/>
    <w:tmpl w:val="89A28E78"/>
    <w:lvl w:ilvl="0" w:tplc="040C0001">
      <w:start w:val="1"/>
      <w:numFmt w:val="bullet"/>
      <w:lvlText w:val=""/>
      <w:lvlJc w:val="left"/>
      <w:pPr>
        <w:ind w:hanging="360" w:left="720"/>
      </w:pPr>
      <w:rPr>
        <w:rFonts w:ascii="Symbol" w:hAnsi="Symbol" w:hint="default"/>
        <w:sz w:val="20"/>
      </w:rPr>
    </w:lvl>
    <w:lvl w:ilvl="1" w:tplc="AF8C3644">
      <w:numFmt w:val="bullet"/>
      <w:lvlText w:val="-"/>
      <w:lvlJc w:val="left"/>
      <w:pPr>
        <w:ind w:hanging="360" w:left="1440"/>
      </w:pPr>
      <w:rPr>
        <w:rFonts w:ascii="Arial" w:cs="Arial" w:eastAsia="Times New Roman" w:hAnsi="Arial" w:hint="default"/>
      </w:rPr>
    </w:lvl>
    <w:lvl w:ilvl="2" w:tplc="040C0005">
      <w:start w:val="1"/>
      <w:numFmt w:val="bullet"/>
      <w:lvlText w:val=""/>
      <w:lvlJc w:val="left"/>
      <w:pPr>
        <w:ind w:hanging="360" w:left="2160"/>
      </w:pPr>
      <w:rPr>
        <w:rFonts w:ascii="Wingdings" w:hAnsi="Wingdings" w:hint="default"/>
      </w:rPr>
    </w:lvl>
    <w:lvl w:ilvl="3" w:tplc="720A5F3A">
      <w:start w:val="1"/>
      <w:numFmt w:val="bullet"/>
      <w:lvlText w:val=""/>
      <w:lvlJc w:val="left"/>
      <w:pPr>
        <w:ind w:hanging="360" w:left="2880"/>
      </w:pPr>
      <w:rPr>
        <w:rFonts w:ascii="Symbol" w:hAnsi="Symbol" w:hint="default"/>
        <w:sz w:val="20"/>
      </w:rPr>
    </w:lvl>
    <w:lvl w:ilvl="4" w:tplc="040C0001">
      <w:start w:val="1"/>
      <w:numFmt w:val="bullet"/>
      <w:lvlText w:val=""/>
      <w:lvlJc w:val="left"/>
      <w:pPr>
        <w:ind w:hanging="360" w:left="3600"/>
      </w:pPr>
      <w:rPr>
        <w:rFonts w:ascii="Symbol" w:hAnsi="Symbol"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74C15BB4"/>
    <w:multiLevelType w:val="hybridMultilevel"/>
    <w:tmpl w:val="B03C8F4E"/>
    <w:lvl w:ilvl="0" w:tplc="040C0003">
      <w:start w:val="1"/>
      <w:numFmt w:val="bullet"/>
      <w:lvlText w:val="o"/>
      <w:lvlJc w:val="left"/>
      <w:pPr>
        <w:ind w:hanging="360" w:left="720"/>
      </w:pPr>
      <w:rPr>
        <w:rFonts w:ascii="Courier New" w:cs="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773B5EC6"/>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33">
    <w:nsid w:val="7ED74379"/>
    <w:multiLevelType w:val="hybridMultilevel"/>
    <w:tmpl w:val="44F24E94"/>
    <w:lvl w:ilvl="0" w:tplc="C97E9A5C">
      <w:start w:val="1"/>
      <w:numFmt w:val="decimal"/>
      <w:pStyle w:val="Default"/>
      <w:lvlText w:val="5.%1."/>
      <w:lvlJc w:val="left"/>
      <w:pPr>
        <w:ind w:hanging="360" w:left="2138"/>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algn="none" w14:blurRad="0" w14:dir="0" w14:dist="0" w14:kx="0" w14:ky="0" w14:sx="0" w14:sy="0">
          <w14:srgbClr w14:val="000000"/>
        </w14:shadow>
        <w14:textOutline w14:algn="ctr" w14:cap="rnd" w14:cmpd="sng" w14:w="0">
          <w14:noFill/>
          <w14:prstDash w14:val="solid"/>
          <w14:bevel/>
        </w14:textOutline>
      </w:rPr>
    </w:lvl>
    <w:lvl w:ilvl="1" w:tentative="1" w:tplc="040C0019">
      <w:start w:val="1"/>
      <w:numFmt w:val="lowerLetter"/>
      <w:lvlText w:val="%2."/>
      <w:lvlJc w:val="left"/>
      <w:pPr>
        <w:ind w:hanging="360" w:left="2858"/>
      </w:pPr>
    </w:lvl>
    <w:lvl w:ilvl="2" w:tentative="1" w:tplc="040C001B">
      <w:start w:val="1"/>
      <w:numFmt w:val="lowerRoman"/>
      <w:lvlText w:val="%3."/>
      <w:lvlJc w:val="right"/>
      <w:pPr>
        <w:ind w:hanging="180" w:left="3578"/>
      </w:pPr>
    </w:lvl>
    <w:lvl w:ilvl="3" w:tentative="1" w:tplc="040C000F">
      <w:start w:val="1"/>
      <w:numFmt w:val="decimal"/>
      <w:lvlText w:val="%4."/>
      <w:lvlJc w:val="left"/>
      <w:pPr>
        <w:ind w:hanging="360" w:left="4298"/>
      </w:pPr>
    </w:lvl>
    <w:lvl w:ilvl="4" w:tentative="1" w:tplc="040C0019">
      <w:start w:val="1"/>
      <w:numFmt w:val="lowerLetter"/>
      <w:lvlText w:val="%5."/>
      <w:lvlJc w:val="left"/>
      <w:pPr>
        <w:ind w:hanging="360" w:left="5018"/>
      </w:pPr>
    </w:lvl>
    <w:lvl w:ilvl="5" w:tentative="1" w:tplc="040C001B">
      <w:start w:val="1"/>
      <w:numFmt w:val="lowerRoman"/>
      <w:lvlText w:val="%6."/>
      <w:lvlJc w:val="right"/>
      <w:pPr>
        <w:ind w:hanging="180" w:left="5738"/>
      </w:pPr>
    </w:lvl>
    <w:lvl w:ilvl="6" w:tentative="1" w:tplc="040C000F">
      <w:start w:val="1"/>
      <w:numFmt w:val="decimal"/>
      <w:lvlText w:val="%7."/>
      <w:lvlJc w:val="left"/>
      <w:pPr>
        <w:ind w:hanging="360" w:left="6458"/>
      </w:pPr>
    </w:lvl>
    <w:lvl w:ilvl="7" w:tentative="1" w:tplc="040C0019">
      <w:start w:val="1"/>
      <w:numFmt w:val="lowerLetter"/>
      <w:lvlText w:val="%8."/>
      <w:lvlJc w:val="left"/>
      <w:pPr>
        <w:ind w:hanging="360" w:left="7178"/>
      </w:pPr>
    </w:lvl>
    <w:lvl w:ilvl="8" w:tentative="1" w:tplc="040C001B">
      <w:start w:val="1"/>
      <w:numFmt w:val="lowerRoman"/>
      <w:lvlText w:val="%9."/>
      <w:lvlJc w:val="right"/>
      <w:pPr>
        <w:ind w:hanging="180" w:left="7898"/>
      </w:pPr>
    </w:lvl>
  </w:abstractNum>
  <w:num w:numId="1">
    <w:abstractNumId w:val="33"/>
  </w:num>
  <w:num w:numId="2">
    <w:abstractNumId w:val="24"/>
  </w:num>
  <w:num w:numId="3">
    <w:abstractNumId w:val="11"/>
  </w:num>
  <w:num w:numId="4">
    <w:abstractNumId w:val="20"/>
  </w:num>
  <w:num w:numId="5">
    <w:abstractNumId w:val="0"/>
  </w:num>
  <w:num w:numId="6">
    <w:abstractNumId w:val="1"/>
  </w:num>
  <w:num w:numId="7">
    <w:abstractNumId w:val="20"/>
  </w:num>
  <w:num w:numId="8">
    <w:abstractNumId w:val="7"/>
  </w:num>
  <w:num w:numId="9">
    <w:abstractNumId w:val="20"/>
  </w:num>
  <w:num w:numId="10">
    <w:abstractNumId w:val="16"/>
  </w:num>
  <w:num w:numId="11">
    <w:abstractNumId w:val="14"/>
  </w:num>
  <w:num w:numId="12">
    <w:abstractNumId w:val="6"/>
  </w:num>
  <w:num w:numId="13">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4"/>
  </w:num>
  <w:num w:numId="16">
    <w:abstractNumId w:val="32"/>
  </w:num>
  <w:num w:numId="17">
    <w:abstractNumId w:val="10"/>
  </w:num>
  <w:num w:numId="18">
    <w:abstractNumId w:val="22"/>
  </w:num>
  <w:num w:numId="19">
    <w:abstractNumId w:val="3"/>
  </w:num>
  <w:num w:numId="20">
    <w:abstractNumId w:val="27"/>
  </w:num>
  <w:num w:numId="21">
    <w:abstractNumId w:val="8"/>
  </w:num>
  <w:num w:numId="22">
    <w:abstractNumId w:val="29"/>
  </w:num>
  <w:num w:numId="23">
    <w:abstractNumId w:val="15"/>
  </w:num>
  <w:num w:numId="24">
    <w:abstractNumId w:val="12"/>
  </w:num>
  <w:num w:numId="25">
    <w:abstractNumId w:val="2"/>
  </w:num>
  <w:num w:numId="26">
    <w:abstractNumId w:val="19"/>
  </w:num>
  <w:num w:numId="27">
    <w:abstractNumId w:val="5"/>
  </w:num>
  <w:num w:numId="28">
    <w:abstractNumId w:val="25"/>
  </w:num>
  <w:num w:numId="29">
    <w:abstractNumId w:val="20"/>
  </w:num>
  <w:num w:numId="30">
    <w:abstractNumId w:val="28"/>
  </w:num>
  <w:num w:numId="31">
    <w:abstractNumId w:val="20"/>
  </w:num>
  <w:num w:numId="32">
    <w:abstractNumId w:val="20"/>
  </w:num>
  <w:num w:numId="33">
    <w:abstractNumId w:val="31"/>
  </w:num>
  <w:num w:numId="34">
    <w:abstractNumId w:val="12"/>
  </w:num>
  <w:num w:numId="35">
    <w:abstractNumId w:val="18"/>
  </w:num>
  <w:num w:numId="36">
    <w:abstractNumId w:val="30"/>
  </w:num>
  <w:num w:numId="37">
    <w:abstractNumId w:val="23"/>
  </w:num>
  <w:num w:numId="38">
    <w:abstractNumId w:val="20"/>
  </w:num>
  <w:num w:numId="39">
    <w:abstractNumId w:val="21"/>
  </w:num>
  <w:num w:numId="40">
    <w:abstractNumId w:val="13"/>
  </w:num>
  <w:num w:numId="41">
    <w:abstractNumId w:val="9"/>
  </w:num>
  <w:numIdMacAtCleanup w:val="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drawingGridHorizontalSpacing w:val="120"/>
  <w:drawingGridVerticalSpacing w:val="163"/>
  <w:displayHorizontalDrawingGridEvery w:val="0"/>
  <w:displayVerticalDrawingGridEvery w:val="2"/>
  <w:noPunctuationKerning/>
  <w:characterSpacingControl w:val="doNotCompress"/>
  <w:hdrShapeDefaults>
    <o:shapedefaults spidmax="30721" v:ext="edi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482"/>
    <w:rsid w:val="000009E1"/>
    <w:rsid w:val="000026BF"/>
    <w:rsid w:val="00004C84"/>
    <w:rsid w:val="00010187"/>
    <w:rsid w:val="000118CC"/>
    <w:rsid w:val="00013C7C"/>
    <w:rsid w:val="00013CD1"/>
    <w:rsid w:val="00015B7C"/>
    <w:rsid w:val="000235C1"/>
    <w:rsid w:val="00023EED"/>
    <w:rsid w:val="00026413"/>
    <w:rsid w:val="00026A9C"/>
    <w:rsid w:val="00026EE1"/>
    <w:rsid w:val="000306A3"/>
    <w:rsid w:val="000307C6"/>
    <w:rsid w:val="00031DDD"/>
    <w:rsid w:val="00032645"/>
    <w:rsid w:val="00034979"/>
    <w:rsid w:val="00036C0B"/>
    <w:rsid w:val="000417AD"/>
    <w:rsid w:val="0004266C"/>
    <w:rsid w:val="00042E6F"/>
    <w:rsid w:val="0004464F"/>
    <w:rsid w:val="00045814"/>
    <w:rsid w:val="0004600B"/>
    <w:rsid w:val="0005033C"/>
    <w:rsid w:val="00051092"/>
    <w:rsid w:val="00052178"/>
    <w:rsid w:val="00053EAA"/>
    <w:rsid w:val="00054856"/>
    <w:rsid w:val="00055C54"/>
    <w:rsid w:val="000570AB"/>
    <w:rsid w:val="0006647E"/>
    <w:rsid w:val="000667F4"/>
    <w:rsid w:val="000730D8"/>
    <w:rsid w:val="00073578"/>
    <w:rsid w:val="000743C4"/>
    <w:rsid w:val="00074DDF"/>
    <w:rsid w:val="00076217"/>
    <w:rsid w:val="000762F1"/>
    <w:rsid w:val="00077741"/>
    <w:rsid w:val="000810E3"/>
    <w:rsid w:val="00082A78"/>
    <w:rsid w:val="00086F55"/>
    <w:rsid w:val="00093FBF"/>
    <w:rsid w:val="00094503"/>
    <w:rsid w:val="00094A0F"/>
    <w:rsid w:val="00094F9F"/>
    <w:rsid w:val="00097821"/>
    <w:rsid w:val="000A2037"/>
    <w:rsid w:val="000A39E3"/>
    <w:rsid w:val="000A42B5"/>
    <w:rsid w:val="000B02A5"/>
    <w:rsid w:val="000B1BD7"/>
    <w:rsid w:val="000B523B"/>
    <w:rsid w:val="000C55A8"/>
    <w:rsid w:val="000C7702"/>
    <w:rsid w:val="000D0AF7"/>
    <w:rsid w:val="000D22E0"/>
    <w:rsid w:val="000D452E"/>
    <w:rsid w:val="000D6058"/>
    <w:rsid w:val="000D7594"/>
    <w:rsid w:val="000D7A01"/>
    <w:rsid w:val="000E1F18"/>
    <w:rsid w:val="000E38A4"/>
    <w:rsid w:val="000E48F2"/>
    <w:rsid w:val="000E4F7E"/>
    <w:rsid w:val="000E5E78"/>
    <w:rsid w:val="000E7507"/>
    <w:rsid w:val="000F10D2"/>
    <w:rsid w:val="000F1CCC"/>
    <w:rsid w:val="00100180"/>
    <w:rsid w:val="00101178"/>
    <w:rsid w:val="00103E92"/>
    <w:rsid w:val="00105457"/>
    <w:rsid w:val="0010687E"/>
    <w:rsid w:val="00106F31"/>
    <w:rsid w:val="001078C1"/>
    <w:rsid w:val="00113F81"/>
    <w:rsid w:val="00114718"/>
    <w:rsid w:val="00115D14"/>
    <w:rsid w:val="00116A78"/>
    <w:rsid w:val="001175CB"/>
    <w:rsid w:val="0012160D"/>
    <w:rsid w:val="0012712F"/>
    <w:rsid w:val="001304CF"/>
    <w:rsid w:val="00130774"/>
    <w:rsid w:val="0013157B"/>
    <w:rsid w:val="00132F80"/>
    <w:rsid w:val="00133234"/>
    <w:rsid w:val="00144EC6"/>
    <w:rsid w:val="001528D7"/>
    <w:rsid w:val="001534E6"/>
    <w:rsid w:val="001615B1"/>
    <w:rsid w:val="00165ADC"/>
    <w:rsid w:val="00166554"/>
    <w:rsid w:val="00167C38"/>
    <w:rsid w:val="0017000C"/>
    <w:rsid w:val="001717FE"/>
    <w:rsid w:val="00171803"/>
    <w:rsid w:val="00172C05"/>
    <w:rsid w:val="00174556"/>
    <w:rsid w:val="00177DAE"/>
    <w:rsid w:val="0018293A"/>
    <w:rsid w:val="00182AAA"/>
    <w:rsid w:val="00185972"/>
    <w:rsid w:val="00193ABE"/>
    <w:rsid w:val="001956D7"/>
    <w:rsid w:val="00197159"/>
    <w:rsid w:val="001A301F"/>
    <w:rsid w:val="001A6818"/>
    <w:rsid w:val="001B04AD"/>
    <w:rsid w:val="001B1872"/>
    <w:rsid w:val="001B395B"/>
    <w:rsid w:val="001B3DD0"/>
    <w:rsid w:val="001C0CF6"/>
    <w:rsid w:val="001C4182"/>
    <w:rsid w:val="001C4C83"/>
    <w:rsid w:val="001C56EC"/>
    <w:rsid w:val="001C5C89"/>
    <w:rsid w:val="001C6B30"/>
    <w:rsid w:val="001D2211"/>
    <w:rsid w:val="001D253D"/>
    <w:rsid w:val="001D2F31"/>
    <w:rsid w:val="001D334D"/>
    <w:rsid w:val="001D33D2"/>
    <w:rsid w:val="001D4216"/>
    <w:rsid w:val="001D56E6"/>
    <w:rsid w:val="001E0001"/>
    <w:rsid w:val="001E030D"/>
    <w:rsid w:val="001E1496"/>
    <w:rsid w:val="001E1D6E"/>
    <w:rsid w:val="001E429A"/>
    <w:rsid w:val="001E62CC"/>
    <w:rsid w:val="001F0301"/>
    <w:rsid w:val="001F104C"/>
    <w:rsid w:val="001F164B"/>
    <w:rsid w:val="001F23AE"/>
    <w:rsid w:val="001F2BE8"/>
    <w:rsid w:val="001F664F"/>
    <w:rsid w:val="00201274"/>
    <w:rsid w:val="0020238B"/>
    <w:rsid w:val="00203008"/>
    <w:rsid w:val="00205E5B"/>
    <w:rsid w:val="00207534"/>
    <w:rsid w:val="00210DC3"/>
    <w:rsid w:val="00210E6A"/>
    <w:rsid w:val="00213042"/>
    <w:rsid w:val="00221CAA"/>
    <w:rsid w:val="00222574"/>
    <w:rsid w:val="00231C95"/>
    <w:rsid w:val="00235805"/>
    <w:rsid w:val="00243DCE"/>
    <w:rsid w:val="002464D0"/>
    <w:rsid w:val="0025008B"/>
    <w:rsid w:val="002502E5"/>
    <w:rsid w:val="00250BE1"/>
    <w:rsid w:val="00252867"/>
    <w:rsid w:val="00253AAC"/>
    <w:rsid w:val="00253E7F"/>
    <w:rsid w:val="00261101"/>
    <w:rsid w:val="002718EE"/>
    <w:rsid w:val="00271FFE"/>
    <w:rsid w:val="002738E5"/>
    <w:rsid w:val="00275613"/>
    <w:rsid w:val="00276026"/>
    <w:rsid w:val="00276858"/>
    <w:rsid w:val="00280FFA"/>
    <w:rsid w:val="00282438"/>
    <w:rsid w:val="002825B6"/>
    <w:rsid w:val="002830A6"/>
    <w:rsid w:val="00285EF5"/>
    <w:rsid w:val="00293AA4"/>
    <w:rsid w:val="00294F14"/>
    <w:rsid w:val="00294F3A"/>
    <w:rsid w:val="00295311"/>
    <w:rsid w:val="0029555F"/>
    <w:rsid w:val="002961C2"/>
    <w:rsid w:val="00297651"/>
    <w:rsid w:val="002A46BD"/>
    <w:rsid w:val="002A5D10"/>
    <w:rsid w:val="002A6028"/>
    <w:rsid w:val="002A6860"/>
    <w:rsid w:val="002A7632"/>
    <w:rsid w:val="002A7AF7"/>
    <w:rsid w:val="002B07DF"/>
    <w:rsid w:val="002B3719"/>
    <w:rsid w:val="002B5B7B"/>
    <w:rsid w:val="002B69D4"/>
    <w:rsid w:val="002B79A7"/>
    <w:rsid w:val="002B7B3E"/>
    <w:rsid w:val="002C13CE"/>
    <w:rsid w:val="002C5940"/>
    <w:rsid w:val="002C6B38"/>
    <w:rsid w:val="002C7651"/>
    <w:rsid w:val="002C7DF4"/>
    <w:rsid w:val="002D5186"/>
    <w:rsid w:val="002D520E"/>
    <w:rsid w:val="002D61F0"/>
    <w:rsid w:val="002E05B7"/>
    <w:rsid w:val="002E1FBF"/>
    <w:rsid w:val="002E5726"/>
    <w:rsid w:val="002E61C2"/>
    <w:rsid w:val="002E68F5"/>
    <w:rsid w:val="002F44A1"/>
    <w:rsid w:val="002F78C3"/>
    <w:rsid w:val="00300FA5"/>
    <w:rsid w:val="003011DA"/>
    <w:rsid w:val="00301595"/>
    <w:rsid w:val="00303F75"/>
    <w:rsid w:val="0030402C"/>
    <w:rsid w:val="00305E4F"/>
    <w:rsid w:val="00310782"/>
    <w:rsid w:val="00311C46"/>
    <w:rsid w:val="00312BEE"/>
    <w:rsid w:val="00312D6E"/>
    <w:rsid w:val="003134CC"/>
    <w:rsid w:val="0031365C"/>
    <w:rsid w:val="003137E9"/>
    <w:rsid w:val="00315FD4"/>
    <w:rsid w:val="00317507"/>
    <w:rsid w:val="003211A5"/>
    <w:rsid w:val="003245C1"/>
    <w:rsid w:val="003245FE"/>
    <w:rsid w:val="003246F7"/>
    <w:rsid w:val="003277CF"/>
    <w:rsid w:val="00327BEA"/>
    <w:rsid w:val="00332EC6"/>
    <w:rsid w:val="00333173"/>
    <w:rsid w:val="00335E93"/>
    <w:rsid w:val="00337816"/>
    <w:rsid w:val="0034030D"/>
    <w:rsid w:val="00345E46"/>
    <w:rsid w:val="003461B5"/>
    <w:rsid w:val="00351F21"/>
    <w:rsid w:val="0035622E"/>
    <w:rsid w:val="003600E9"/>
    <w:rsid w:val="003607FB"/>
    <w:rsid w:val="00360D14"/>
    <w:rsid w:val="0036386A"/>
    <w:rsid w:val="003656EB"/>
    <w:rsid w:val="003755A7"/>
    <w:rsid w:val="0037590E"/>
    <w:rsid w:val="00376183"/>
    <w:rsid w:val="003763F4"/>
    <w:rsid w:val="003764D3"/>
    <w:rsid w:val="003764EF"/>
    <w:rsid w:val="00382601"/>
    <w:rsid w:val="00384DD9"/>
    <w:rsid w:val="00384EF1"/>
    <w:rsid w:val="003860B2"/>
    <w:rsid w:val="0039200C"/>
    <w:rsid w:val="00393F8F"/>
    <w:rsid w:val="00394BC3"/>
    <w:rsid w:val="003A20DB"/>
    <w:rsid w:val="003A2A8F"/>
    <w:rsid w:val="003A2D03"/>
    <w:rsid w:val="003B310E"/>
    <w:rsid w:val="003B3E72"/>
    <w:rsid w:val="003B7DD3"/>
    <w:rsid w:val="003C4A94"/>
    <w:rsid w:val="003C6732"/>
    <w:rsid w:val="003C7B67"/>
    <w:rsid w:val="003D0DC2"/>
    <w:rsid w:val="003D1262"/>
    <w:rsid w:val="003D2005"/>
    <w:rsid w:val="003D3712"/>
    <w:rsid w:val="003D39A6"/>
    <w:rsid w:val="003D7278"/>
    <w:rsid w:val="003D7F8E"/>
    <w:rsid w:val="003E0021"/>
    <w:rsid w:val="003E0D4B"/>
    <w:rsid w:val="003E0D9E"/>
    <w:rsid w:val="003E1ACC"/>
    <w:rsid w:val="003E21DC"/>
    <w:rsid w:val="003E230A"/>
    <w:rsid w:val="003E5109"/>
    <w:rsid w:val="003E6DC2"/>
    <w:rsid w:val="003E7D39"/>
    <w:rsid w:val="003F03D8"/>
    <w:rsid w:val="003F2A1A"/>
    <w:rsid w:val="003F3AFF"/>
    <w:rsid w:val="003F59E0"/>
    <w:rsid w:val="003F5E20"/>
    <w:rsid w:val="00401E4A"/>
    <w:rsid w:val="00402834"/>
    <w:rsid w:val="00412087"/>
    <w:rsid w:val="00413EBF"/>
    <w:rsid w:val="00414CD9"/>
    <w:rsid w:val="00415EA9"/>
    <w:rsid w:val="00417482"/>
    <w:rsid w:val="0041782D"/>
    <w:rsid w:val="00420854"/>
    <w:rsid w:val="00422327"/>
    <w:rsid w:val="0042237F"/>
    <w:rsid w:val="00422425"/>
    <w:rsid w:val="00424975"/>
    <w:rsid w:val="00425012"/>
    <w:rsid w:val="004252F2"/>
    <w:rsid w:val="00426332"/>
    <w:rsid w:val="00426ED2"/>
    <w:rsid w:val="004278DD"/>
    <w:rsid w:val="0043081D"/>
    <w:rsid w:val="004321A7"/>
    <w:rsid w:val="00432F2B"/>
    <w:rsid w:val="00433767"/>
    <w:rsid w:val="004377CD"/>
    <w:rsid w:val="00446673"/>
    <w:rsid w:val="00447CDB"/>
    <w:rsid w:val="00450C21"/>
    <w:rsid w:val="004525D9"/>
    <w:rsid w:val="00453A3B"/>
    <w:rsid w:val="00453D49"/>
    <w:rsid w:val="0045438F"/>
    <w:rsid w:val="004561CD"/>
    <w:rsid w:val="00457AA3"/>
    <w:rsid w:val="00462BE6"/>
    <w:rsid w:val="00467D95"/>
    <w:rsid w:val="004803EB"/>
    <w:rsid w:val="0048046A"/>
    <w:rsid w:val="0048147B"/>
    <w:rsid w:val="004825F9"/>
    <w:rsid w:val="004849F9"/>
    <w:rsid w:val="0049476C"/>
    <w:rsid w:val="00494CDC"/>
    <w:rsid w:val="00497789"/>
    <w:rsid w:val="00497F2D"/>
    <w:rsid w:val="004A0522"/>
    <w:rsid w:val="004A179E"/>
    <w:rsid w:val="004A1FA3"/>
    <w:rsid w:val="004A2E18"/>
    <w:rsid w:val="004A45D5"/>
    <w:rsid w:val="004A698D"/>
    <w:rsid w:val="004A791E"/>
    <w:rsid w:val="004A7BD1"/>
    <w:rsid w:val="004B3161"/>
    <w:rsid w:val="004B362C"/>
    <w:rsid w:val="004B441B"/>
    <w:rsid w:val="004B62CB"/>
    <w:rsid w:val="004B6C54"/>
    <w:rsid w:val="004B7029"/>
    <w:rsid w:val="004B7187"/>
    <w:rsid w:val="004C027D"/>
    <w:rsid w:val="004C442C"/>
    <w:rsid w:val="004C4458"/>
    <w:rsid w:val="004C5267"/>
    <w:rsid w:val="004C719B"/>
    <w:rsid w:val="004D5CB0"/>
    <w:rsid w:val="004D6C70"/>
    <w:rsid w:val="004E05DF"/>
    <w:rsid w:val="004E19DF"/>
    <w:rsid w:val="004E2414"/>
    <w:rsid w:val="004E7167"/>
    <w:rsid w:val="004F0711"/>
    <w:rsid w:val="004F0C70"/>
    <w:rsid w:val="004F3337"/>
    <w:rsid w:val="004F3837"/>
    <w:rsid w:val="004F433B"/>
    <w:rsid w:val="004F5BD3"/>
    <w:rsid w:val="004F6B11"/>
    <w:rsid w:val="0050072F"/>
    <w:rsid w:val="005069B5"/>
    <w:rsid w:val="00510213"/>
    <w:rsid w:val="00510966"/>
    <w:rsid w:val="00511AB7"/>
    <w:rsid w:val="00512704"/>
    <w:rsid w:val="00514B62"/>
    <w:rsid w:val="0052338E"/>
    <w:rsid w:val="00527530"/>
    <w:rsid w:val="00531BFC"/>
    <w:rsid w:val="00546879"/>
    <w:rsid w:val="0055378B"/>
    <w:rsid w:val="00553FA3"/>
    <w:rsid w:val="00554520"/>
    <w:rsid w:val="005549E5"/>
    <w:rsid w:val="00556119"/>
    <w:rsid w:val="00561A57"/>
    <w:rsid w:val="0056210A"/>
    <w:rsid w:val="00562843"/>
    <w:rsid w:val="005648A5"/>
    <w:rsid w:val="00572F2E"/>
    <w:rsid w:val="00574237"/>
    <w:rsid w:val="00575768"/>
    <w:rsid w:val="00580917"/>
    <w:rsid w:val="00586BD8"/>
    <w:rsid w:val="0058762E"/>
    <w:rsid w:val="00590D72"/>
    <w:rsid w:val="005910EC"/>
    <w:rsid w:val="00591B9F"/>
    <w:rsid w:val="005A11FA"/>
    <w:rsid w:val="005A4875"/>
    <w:rsid w:val="005A6D39"/>
    <w:rsid w:val="005B2194"/>
    <w:rsid w:val="005C0579"/>
    <w:rsid w:val="005C4AA3"/>
    <w:rsid w:val="005C7A81"/>
    <w:rsid w:val="005C7C8F"/>
    <w:rsid w:val="005D0704"/>
    <w:rsid w:val="005D0817"/>
    <w:rsid w:val="005D1870"/>
    <w:rsid w:val="005D1F3E"/>
    <w:rsid w:val="005D45D0"/>
    <w:rsid w:val="005D52E0"/>
    <w:rsid w:val="005D644D"/>
    <w:rsid w:val="005E2E02"/>
    <w:rsid w:val="005E4DBE"/>
    <w:rsid w:val="005F2A89"/>
    <w:rsid w:val="0060236F"/>
    <w:rsid w:val="00604933"/>
    <w:rsid w:val="00612408"/>
    <w:rsid w:val="00617D41"/>
    <w:rsid w:val="00620E66"/>
    <w:rsid w:val="00621C49"/>
    <w:rsid w:val="00622912"/>
    <w:rsid w:val="006246C0"/>
    <w:rsid w:val="00626599"/>
    <w:rsid w:val="00626A86"/>
    <w:rsid w:val="00632919"/>
    <w:rsid w:val="00633077"/>
    <w:rsid w:val="0063442D"/>
    <w:rsid w:val="0063749B"/>
    <w:rsid w:val="00637D36"/>
    <w:rsid w:val="0064007C"/>
    <w:rsid w:val="006406B2"/>
    <w:rsid w:val="00641732"/>
    <w:rsid w:val="00645FB1"/>
    <w:rsid w:val="00646CF0"/>
    <w:rsid w:val="006473C5"/>
    <w:rsid w:val="00647A57"/>
    <w:rsid w:val="00650437"/>
    <w:rsid w:val="00651FC4"/>
    <w:rsid w:val="00656C70"/>
    <w:rsid w:val="00660A15"/>
    <w:rsid w:val="00663870"/>
    <w:rsid w:val="0066541B"/>
    <w:rsid w:val="006656B1"/>
    <w:rsid w:val="00666D3E"/>
    <w:rsid w:val="0066712F"/>
    <w:rsid w:val="006719C4"/>
    <w:rsid w:val="006728B7"/>
    <w:rsid w:val="00673B59"/>
    <w:rsid w:val="00673F0E"/>
    <w:rsid w:val="00680EA6"/>
    <w:rsid w:val="00680FFB"/>
    <w:rsid w:val="00687DEF"/>
    <w:rsid w:val="00693D31"/>
    <w:rsid w:val="00693FC1"/>
    <w:rsid w:val="006963B6"/>
    <w:rsid w:val="006A5682"/>
    <w:rsid w:val="006B0196"/>
    <w:rsid w:val="006B23C8"/>
    <w:rsid w:val="006B3AE7"/>
    <w:rsid w:val="006B45DC"/>
    <w:rsid w:val="006B6231"/>
    <w:rsid w:val="006B6353"/>
    <w:rsid w:val="006C2E1E"/>
    <w:rsid w:val="006C6F10"/>
    <w:rsid w:val="006D162E"/>
    <w:rsid w:val="006D224E"/>
    <w:rsid w:val="006D2363"/>
    <w:rsid w:val="006D2B5B"/>
    <w:rsid w:val="006D3184"/>
    <w:rsid w:val="006D31A4"/>
    <w:rsid w:val="006D5505"/>
    <w:rsid w:val="006D6183"/>
    <w:rsid w:val="006D6286"/>
    <w:rsid w:val="006D7681"/>
    <w:rsid w:val="006E0595"/>
    <w:rsid w:val="006E2915"/>
    <w:rsid w:val="006E72DA"/>
    <w:rsid w:val="006F22D1"/>
    <w:rsid w:val="006F33A8"/>
    <w:rsid w:val="006F41DC"/>
    <w:rsid w:val="006F5DB1"/>
    <w:rsid w:val="006F6788"/>
    <w:rsid w:val="00700DDD"/>
    <w:rsid w:val="00701624"/>
    <w:rsid w:val="007060F7"/>
    <w:rsid w:val="00707E0E"/>
    <w:rsid w:val="007101D6"/>
    <w:rsid w:val="0071061E"/>
    <w:rsid w:val="007108B7"/>
    <w:rsid w:val="00712726"/>
    <w:rsid w:val="00714B8A"/>
    <w:rsid w:val="00721EFB"/>
    <w:rsid w:val="007226FA"/>
    <w:rsid w:val="0072623F"/>
    <w:rsid w:val="00726651"/>
    <w:rsid w:val="00733E4A"/>
    <w:rsid w:val="00733EF3"/>
    <w:rsid w:val="00734636"/>
    <w:rsid w:val="00756352"/>
    <w:rsid w:val="00760ED6"/>
    <w:rsid w:val="00761AB8"/>
    <w:rsid w:val="00763C86"/>
    <w:rsid w:val="00771782"/>
    <w:rsid w:val="0077487C"/>
    <w:rsid w:val="00774C6D"/>
    <w:rsid w:val="007752E8"/>
    <w:rsid w:val="0077555A"/>
    <w:rsid w:val="0077762A"/>
    <w:rsid w:val="00781085"/>
    <w:rsid w:val="0078182C"/>
    <w:rsid w:val="00782340"/>
    <w:rsid w:val="00782D5A"/>
    <w:rsid w:val="00782DA2"/>
    <w:rsid w:val="007856E0"/>
    <w:rsid w:val="00795C8C"/>
    <w:rsid w:val="00797A44"/>
    <w:rsid w:val="007A23E1"/>
    <w:rsid w:val="007A29F4"/>
    <w:rsid w:val="007A6B4B"/>
    <w:rsid w:val="007B0078"/>
    <w:rsid w:val="007B602B"/>
    <w:rsid w:val="007C0C78"/>
    <w:rsid w:val="007C1623"/>
    <w:rsid w:val="007C19B7"/>
    <w:rsid w:val="007C32B0"/>
    <w:rsid w:val="007C3F58"/>
    <w:rsid w:val="007C4310"/>
    <w:rsid w:val="007C5879"/>
    <w:rsid w:val="007D0019"/>
    <w:rsid w:val="007D2A41"/>
    <w:rsid w:val="007D5772"/>
    <w:rsid w:val="007D6840"/>
    <w:rsid w:val="007E071C"/>
    <w:rsid w:val="007E37B7"/>
    <w:rsid w:val="007E4134"/>
    <w:rsid w:val="007E4A29"/>
    <w:rsid w:val="007E5F18"/>
    <w:rsid w:val="007E6748"/>
    <w:rsid w:val="007E6C31"/>
    <w:rsid w:val="007E7734"/>
    <w:rsid w:val="007F4218"/>
    <w:rsid w:val="007F6885"/>
    <w:rsid w:val="00800D2F"/>
    <w:rsid w:val="008013D4"/>
    <w:rsid w:val="008017F6"/>
    <w:rsid w:val="00801CC1"/>
    <w:rsid w:val="0080228A"/>
    <w:rsid w:val="00803577"/>
    <w:rsid w:val="00806385"/>
    <w:rsid w:val="008064A7"/>
    <w:rsid w:val="0080675F"/>
    <w:rsid w:val="008116D4"/>
    <w:rsid w:val="0081195C"/>
    <w:rsid w:val="00812AC3"/>
    <w:rsid w:val="0081599C"/>
    <w:rsid w:val="00817739"/>
    <w:rsid w:val="0082116A"/>
    <w:rsid w:val="008219FC"/>
    <w:rsid w:val="00823737"/>
    <w:rsid w:val="008245C6"/>
    <w:rsid w:val="008266A3"/>
    <w:rsid w:val="00827E4A"/>
    <w:rsid w:val="00831BDA"/>
    <w:rsid w:val="00833E4E"/>
    <w:rsid w:val="00835056"/>
    <w:rsid w:val="0083772D"/>
    <w:rsid w:val="008527B1"/>
    <w:rsid w:val="00853309"/>
    <w:rsid w:val="00856ACF"/>
    <w:rsid w:val="00857938"/>
    <w:rsid w:val="008602AF"/>
    <w:rsid w:val="0086205F"/>
    <w:rsid w:val="0086795E"/>
    <w:rsid w:val="0087178F"/>
    <w:rsid w:val="00873354"/>
    <w:rsid w:val="00875840"/>
    <w:rsid w:val="00875BBB"/>
    <w:rsid w:val="0087631C"/>
    <w:rsid w:val="008773CC"/>
    <w:rsid w:val="0087750D"/>
    <w:rsid w:val="00881C19"/>
    <w:rsid w:val="00883109"/>
    <w:rsid w:val="00887F07"/>
    <w:rsid w:val="0089038D"/>
    <w:rsid w:val="00894612"/>
    <w:rsid w:val="008951FF"/>
    <w:rsid w:val="008954EB"/>
    <w:rsid w:val="008956CD"/>
    <w:rsid w:val="00895C72"/>
    <w:rsid w:val="0089742B"/>
    <w:rsid w:val="008A20F8"/>
    <w:rsid w:val="008A3EFB"/>
    <w:rsid w:val="008A4574"/>
    <w:rsid w:val="008A6B62"/>
    <w:rsid w:val="008B06F7"/>
    <w:rsid w:val="008C07CF"/>
    <w:rsid w:val="008C2713"/>
    <w:rsid w:val="008C386B"/>
    <w:rsid w:val="008C5414"/>
    <w:rsid w:val="008C54BB"/>
    <w:rsid w:val="008D1420"/>
    <w:rsid w:val="008D18C3"/>
    <w:rsid w:val="008E1E40"/>
    <w:rsid w:val="008E737D"/>
    <w:rsid w:val="008F3A0B"/>
    <w:rsid w:val="008F52EA"/>
    <w:rsid w:val="008F74B1"/>
    <w:rsid w:val="00900CF6"/>
    <w:rsid w:val="009015D0"/>
    <w:rsid w:val="00904DCD"/>
    <w:rsid w:val="009070BC"/>
    <w:rsid w:val="00915D5C"/>
    <w:rsid w:val="00916013"/>
    <w:rsid w:val="00922643"/>
    <w:rsid w:val="00923F64"/>
    <w:rsid w:val="00924F0B"/>
    <w:rsid w:val="0092613D"/>
    <w:rsid w:val="0092741A"/>
    <w:rsid w:val="0093061D"/>
    <w:rsid w:val="009345D8"/>
    <w:rsid w:val="00936F0B"/>
    <w:rsid w:val="00937B29"/>
    <w:rsid w:val="00940E28"/>
    <w:rsid w:val="00943881"/>
    <w:rsid w:val="00945227"/>
    <w:rsid w:val="00945EC5"/>
    <w:rsid w:val="00946724"/>
    <w:rsid w:val="00950F39"/>
    <w:rsid w:val="0095211A"/>
    <w:rsid w:val="00956719"/>
    <w:rsid w:val="0096080F"/>
    <w:rsid w:val="009610A6"/>
    <w:rsid w:val="00962F2B"/>
    <w:rsid w:val="00963C7B"/>
    <w:rsid w:val="00964F24"/>
    <w:rsid w:val="00965005"/>
    <w:rsid w:val="00971B7F"/>
    <w:rsid w:val="009727C6"/>
    <w:rsid w:val="00972DCD"/>
    <w:rsid w:val="009736FB"/>
    <w:rsid w:val="00976CED"/>
    <w:rsid w:val="00976EDE"/>
    <w:rsid w:val="00977A67"/>
    <w:rsid w:val="00977E6B"/>
    <w:rsid w:val="00982809"/>
    <w:rsid w:val="00984332"/>
    <w:rsid w:val="00995A67"/>
    <w:rsid w:val="009964B1"/>
    <w:rsid w:val="009A31D8"/>
    <w:rsid w:val="009A40C8"/>
    <w:rsid w:val="009A6856"/>
    <w:rsid w:val="009B2A59"/>
    <w:rsid w:val="009B73DB"/>
    <w:rsid w:val="009C110C"/>
    <w:rsid w:val="009C446D"/>
    <w:rsid w:val="009C5AB1"/>
    <w:rsid w:val="009C75C3"/>
    <w:rsid w:val="009D68F9"/>
    <w:rsid w:val="009D71B2"/>
    <w:rsid w:val="009E0269"/>
    <w:rsid w:val="009E09FC"/>
    <w:rsid w:val="009E0E82"/>
    <w:rsid w:val="009E6458"/>
    <w:rsid w:val="009E6D1D"/>
    <w:rsid w:val="009E6DCE"/>
    <w:rsid w:val="009E6FA9"/>
    <w:rsid w:val="009F056B"/>
    <w:rsid w:val="009F4A7D"/>
    <w:rsid w:val="009F578F"/>
    <w:rsid w:val="009F5DAC"/>
    <w:rsid w:val="00A05599"/>
    <w:rsid w:val="00A0754D"/>
    <w:rsid w:val="00A11FEC"/>
    <w:rsid w:val="00A12C3B"/>
    <w:rsid w:val="00A13597"/>
    <w:rsid w:val="00A14A79"/>
    <w:rsid w:val="00A2331F"/>
    <w:rsid w:val="00A3000A"/>
    <w:rsid w:val="00A3773F"/>
    <w:rsid w:val="00A429FE"/>
    <w:rsid w:val="00A43BA1"/>
    <w:rsid w:val="00A458FB"/>
    <w:rsid w:val="00A474A0"/>
    <w:rsid w:val="00A51A5E"/>
    <w:rsid w:val="00A55019"/>
    <w:rsid w:val="00A5734C"/>
    <w:rsid w:val="00A616EE"/>
    <w:rsid w:val="00A66387"/>
    <w:rsid w:val="00A67A51"/>
    <w:rsid w:val="00A70372"/>
    <w:rsid w:val="00A706B5"/>
    <w:rsid w:val="00A74600"/>
    <w:rsid w:val="00A8181C"/>
    <w:rsid w:val="00A84DC9"/>
    <w:rsid w:val="00A85EE6"/>
    <w:rsid w:val="00A878C1"/>
    <w:rsid w:val="00A917E6"/>
    <w:rsid w:val="00A91A92"/>
    <w:rsid w:val="00A944B1"/>
    <w:rsid w:val="00A95246"/>
    <w:rsid w:val="00AA0B04"/>
    <w:rsid w:val="00AA0C98"/>
    <w:rsid w:val="00AA5357"/>
    <w:rsid w:val="00AA64C1"/>
    <w:rsid w:val="00AB040C"/>
    <w:rsid w:val="00AB1394"/>
    <w:rsid w:val="00AB4730"/>
    <w:rsid w:val="00AB78BE"/>
    <w:rsid w:val="00AC062D"/>
    <w:rsid w:val="00AC0F25"/>
    <w:rsid w:val="00AC235F"/>
    <w:rsid w:val="00AC3208"/>
    <w:rsid w:val="00AC3438"/>
    <w:rsid w:val="00AD0D00"/>
    <w:rsid w:val="00AD232E"/>
    <w:rsid w:val="00AD308B"/>
    <w:rsid w:val="00AD3CD5"/>
    <w:rsid w:val="00AD4FDF"/>
    <w:rsid w:val="00AE20BA"/>
    <w:rsid w:val="00AE245D"/>
    <w:rsid w:val="00AE3A41"/>
    <w:rsid w:val="00AE3DD3"/>
    <w:rsid w:val="00AF015A"/>
    <w:rsid w:val="00AF0CA4"/>
    <w:rsid w:val="00AF20CC"/>
    <w:rsid w:val="00AF39BC"/>
    <w:rsid w:val="00AF5161"/>
    <w:rsid w:val="00B00001"/>
    <w:rsid w:val="00B01424"/>
    <w:rsid w:val="00B028C0"/>
    <w:rsid w:val="00B02FF0"/>
    <w:rsid w:val="00B06010"/>
    <w:rsid w:val="00B06AFD"/>
    <w:rsid w:val="00B10E63"/>
    <w:rsid w:val="00B11840"/>
    <w:rsid w:val="00B11D85"/>
    <w:rsid w:val="00B1233F"/>
    <w:rsid w:val="00B12FC0"/>
    <w:rsid w:val="00B14B21"/>
    <w:rsid w:val="00B1618B"/>
    <w:rsid w:val="00B17A08"/>
    <w:rsid w:val="00B2231D"/>
    <w:rsid w:val="00B22B3B"/>
    <w:rsid w:val="00B236EA"/>
    <w:rsid w:val="00B25730"/>
    <w:rsid w:val="00B25E8D"/>
    <w:rsid w:val="00B262D9"/>
    <w:rsid w:val="00B26C81"/>
    <w:rsid w:val="00B333CD"/>
    <w:rsid w:val="00B3620F"/>
    <w:rsid w:val="00B36271"/>
    <w:rsid w:val="00B37005"/>
    <w:rsid w:val="00B424D0"/>
    <w:rsid w:val="00B4444D"/>
    <w:rsid w:val="00B4759B"/>
    <w:rsid w:val="00B51283"/>
    <w:rsid w:val="00B51D74"/>
    <w:rsid w:val="00B558D6"/>
    <w:rsid w:val="00B6022D"/>
    <w:rsid w:val="00B6185E"/>
    <w:rsid w:val="00B61BB5"/>
    <w:rsid w:val="00B64EE2"/>
    <w:rsid w:val="00B80863"/>
    <w:rsid w:val="00B80F3D"/>
    <w:rsid w:val="00B818F8"/>
    <w:rsid w:val="00B82119"/>
    <w:rsid w:val="00B83792"/>
    <w:rsid w:val="00B847D6"/>
    <w:rsid w:val="00B855C0"/>
    <w:rsid w:val="00B90FD4"/>
    <w:rsid w:val="00B948B5"/>
    <w:rsid w:val="00B972FC"/>
    <w:rsid w:val="00BA0CB3"/>
    <w:rsid w:val="00BA126D"/>
    <w:rsid w:val="00BA163A"/>
    <w:rsid w:val="00BA4400"/>
    <w:rsid w:val="00BB0714"/>
    <w:rsid w:val="00BB0853"/>
    <w:rsid w:val="00BB2186"/>
    <w:rsid w:val="00BB2515"/>
    <w:rsid w:val="00BB6566"/>
    <w:rsid w:val="00BB673C"/>
    <w:rsid w:val="00BB7975"/>
    <w:rsid w:val="00BC55D0"/>
    <w:rsid w:val="00BC61B7"/>
    <w:rsid w:val="00BC6650"/>
    <w:rsid w:val="00BD12A1"/>
    <w:rsid w:val="00BD4C7E"/>
    <w:rsid w:val="00BD68A5"/>
    <w:rsid w:val="00BE0BF9"/>
    <w:rsid w:val="00BE27B0"/>
    <w:rsid w:val="00BE55E7"/>
    <w:rsid w:val="00BF2519"/>
    <w:rsid w:val="00BF271D"/>
    <w:rsid w:val="00BF45DF"/>
    <w:rsid w:val="00C00BB7"/>
    <w:rsid w:val="00C0132C"/>
    <w:rsid w:val="00C0241C"/>
    <w:rsid w:val="00C0655F"/>
    <w:rsid w:val="00C115C4"/>
    <w:rsid w:val="00C12709"/>
    <w:rsid w:val="00C12793"/>
    <w:rsid w:val="00C12C6F"/>
    <w:rsid w:val="00C138BF"/>
    <w:rsid w:val="00C15982"/>
    <w:rsid w:val="00C20051"/>
    <w:rsid w:val="00C22FB0"/>
    <w:rsid w:val="00C250C2"/>
    <w:rsid w:val="00C26138"/>
    <w:rsid w:val="00C26F47"/>
    <w:rsid w:val="00C35388"/>
    <w:rsid w:val="00C35C8F"/>
    <w:rsid w:val="00C35EC3"/>
    <w:rsid w:val="00C37B8B"/>
    <w:rsid w:val="00C436D2"/>
    <w:rsid w:val="00C4420B"/>
    <w:rsid w:val="00C45BB6"/>
    <w:rsid w:val="00C4657F"/>
    <w:rsid w:val="00C46CE9"/>
    <w:rsid w:val="00C4776C"/>
    <w:rsid w:val="00C52D74"/>
    <w:rsid w:val="00C55BAB"/>
    <w:rsid w:val="00C565E7"/>
    <w:rsid w:val="00C6010D"/>
    <w:rsid w:val="00C62724"/>
    <w:rsid w:val="00C648D4"/>
    <w:rsid w:val="00C677ED"/>
    <w:rsid w:val="00C7065D"/>
    <w:rsid w:val="00C70A51"/>
    <w:rsid w:val="00C71367"/>
    <w:rsid w:val="00C7171C"/>
    <w:rsid w:val="00C722E5"/>
    <w:rsid w:val="00C723C7"/>
    <w:rsid w:val="00C74517"/>
    <w:rsid w:val="00C74BAE"/>
    <w:rsid w:val="00C76DBB"/>
    <w:rsid w:val="00C80FEB"/>
    <w:rsid w:val="00C84D49"/>
    <w:rsid w:val="00C862E8"/>
    <w:rsid w:val="00C91F43"/>
    <w:rsid w:val="00C9529E"/>
    <w:rsid w:val="00C96051"/>
    <w:rsid w:val="00C96A5B"/>
    <w:rsid w:val="00C973CF"/>
    <w:rsid w:val="00CA1184"/>
    <w:rsid w:val="00CA2CCD"/>
    <w:rsid w:val="00CA4250"/>
    <w:rsid w:val="00CA454C"/>
    <w:rsid w:val="00CA648F"/>
    <w:rsid w:val="00CB0160"/>
    <w:rsid w:val="00CB1D42"/>
    <w:rsid w:val="00CB402E"/>
    <w:rsid w:val="00CB4FA4"/>
    <w:rsid w:val="00CC2A7C"/>
    <w:rsid w:val="00CC3EB8"/>
    <w:rsid w:val="00CC50F8"/>
    <w:rsid w:val="00CC7C6C"/>
    <w:rsid w:val="00CD2EBD"/>
    <w:rsid w:val="00CD424A"/>
    <w:rsid w:val="00CD5EF5"/>
    <w:rsid w:val="00CD6BC3"/>
    <w:rsid w:val="00CE12B4"/>
    <w:rsid w:val="00CE2391"/>
    <w:rsid w:val="00CE5DAE"/>
    <w:rsid w:val="00CF38BA"/>
    <w:rsid w:val="00CF3D46"/>
    <w:rsid w:val="00CF4009"/>
    <w:rsid w:val="00CF796B"/>
    <w:rsid w:val="00D00334"/>
    <w:rsid w:val="00D04AD4"/>
    <w:rsid w:val="00D11E64"/>
    <w:rsid w:val="00D13155"/>
    <w:rsid w:val="00D17B83"/>
    <w:rsid w:val="00D20A7C"/>
    <w:rsid w:val="00D21458"/>
    <w:rsid w:val="00D2182D"/>
    <w:rsid w:val="00D23901"/>
    <w:rsid w:val="00D23C73"/>
    <w:rsid w:val="00D265BA"/>
    <w:rsid w:val="00D2691F"/>
    <w:rsid w:val="00D3029D"/>
    <w:rsid w:val="00D33027"/>
    <w:rsid w:val="00D335DC"/>
    <w:rsid w:val="00D345FA"/>
    <w:rsid w:val="00D35186"/>
    <w:rsid w:val="00D412CE"/>
    <w:rsid w:val="00D421E4"/>
    <w:rsid w:val="00D426DA"/>
    <w:rsid w:val="00D44466"/>
    <w:rsid w:val="00D46B37"/>
    <w:rsid w:val="00D538F3"/>
    <w:rsid w:val="00D54D13"/>
    <w:rsid w:val="00D555AB"/>
    <w:rsid w:val="00D57923"/>
    <w:rsid w:val="00D608C5"/>
    <w:rsid w:val="00D72864"/>
    <w:rsid w:val="00D72DF9"/>
    <w:rsid w:val="00D8039B"/>
    <w:rsid w:val="00D818E2"/>
    <w:rsid w:val="00D81F32"/>
    <w:rsid w:val="00D8456E"/>
    <w:rsid w:val="00D86638"/>
    <w:rsid w:val="00D90BC1"/>
    <w:rsid w:val="00D91657"/>
    <w:rsid w:val="00D92C93"/>
    <w:rsid w:val="00D92E03"/>
    <w:rsid w:val="00D97234"/>
    <w:rsid w:val="00D97FE8"/>
    <w:rsid w:val="00DB0B06"/>
    <w:rsid w:val="00DB1C73"/>
    <w:rsid w:val="00DB23CC"/>
    <w:rsid w:val="00DB5773"/>
    <w:rsid w:val="00DB7552"/>
    <w:rsid w:val="00DB7DB7"/>
    <w:rsid w:val="00DC29DC"/>
    <w:rsid w:val="00DC4538"/>
    <w:rsid w:val="00DC56DB"/>
    <w:rsid w:val="00DC5DEB"/>
    <w:rsid w:val="00DD00F2"/>
    <w:rsid w:val="00DD0C2F"/>
    <w:rsid w:val="00DD66DD"/>
    <w:rsid w:val="00DE077F"/>
    <w:rsid w:val="00DE6404"/>
    <w:rsid w:val="00DE689F"/>
    <w:rsid w:val="00DE6A70"/>
    <w:rsid w:val="00DF1FBD"/>
    <w:rsid w:val="00DF5823"/>
    <w:rsid w:val="00DF58F8"/>
    <w:rsid w:val="00DF5A1E"/>
    <w:rsid w:val="00DF7506"/>
    <w:rsid w:val="00E006FA"/>
    <w:rsid w:val="00E00A7D"/>
    <w:rsid w:val="00E00CB8"/>
    <w:rsid w:val="00E02423"/>
    <w:rsid w:val="00E0367B"/>
    <w:rsid w:val="00E06E08"/>
    <w:rsid w:val="00E075A5"/>
    <w:rsid w:val="00E10082"/>
    <w:rsid w:val="00E10752"/>
    <w:rsid w:val="00E10CD2"/>
    <w:rsid w:val="00E1565F"/>
    <w:rsid w:val="00E163B7"/>
    <w:rsid w:val="00E16D70"/>
    <w:rsid w:val="00E17260"/>
    <w:rsid w:val="00E30389"/>
    <w:rsid w:val="00E31BFF"/>
    <w:rsid w:val="00E3278D"/>
    <w:rsid w:val="00E33C71"/>
    <w:rsid w:val="00E41382"/>
    <w:rsid w:val="00E43A85"/>
    <w:rsid w:val="00E44153"/>
    <w:rsid w:val="00E46EEC"/>
    <w:rsid w:val="00E47BAC"/>
    <w:rsid w:val="00E47D1E"/>
    <w:rsid w:val="00E5030A"/>
    <w:rsid w:val="00E52717"/>
    <w:rsid w:val="00E564D0"/>
    <w:rsid w:val="00E56958"/>
    <w:rsid w:val="00E60C9C"/>
    <w:rsid w:val="00E62728"/>
    <w:rsid w:val="00E64FCC"/>
    <w:rsid w:val="00E663A8"/>
    <w:rsid w:val="00E72246"/>
    <w:rsid w:val="00E761D9"/>
    <w:rsid w:val="00E7729F"/>
    <w:rsid w:val="00E80043"/>
    <w:rsid w:val="00E807BB"/>
    <w:rsid w:val="00E81989"/>
    <w:rsid w:val="00E83BB0"/>
    <w:rsid w:val="00E8669D"/>
    <w:rsid w:val="00E86781"/>
    <w:rsid w:val="00E8777E"/>
    <w:rsid w:val="00E87BDF"/>
    <w:rsid w:val="00E90165"/>
    <w:rsid w:val="00E90A07"/>
    <w:rsid w:val="00E91047"/>
    <w:rsid w:val="00EA0F58"/>
    <w:rsid w:val="00EA1655"/>
    <w:rsid w:val="00EA3BC7"/>
    <w:rsid w:val="00EA5B76"/>
    <w:rsid w:val="00EA70C4"/>
    <w:rsid w:val="00EA78D5"/>
    <w:rsid w:val="00EB11B1"/>
    <w:rsid w:val="00EB2A1B"/>
    <w:rsid w:val="00EB3383"/>
    <w:rsid w:val="00EB3A36"/>
    <w:rsid w:val="00EC3D86"/>
    <w:rsid w:val="00EC4442"/>
    <w:rsid w:val="00EC4F7C"/>
    <w:rsid w:val="00ED0145"/>
    <w:rsid w:val="00ED0833"/>
    <w:rsid w:val="00ED1037"/>
    <w:rsid w:val="00ED228B"/>
    <w:rsid w:val="00ED5B93"/>
    <w:rsid w:val="00ED742A"/>
    <w:rsid w:val="00EE0C4C"/>
    <w:rsid w:val="00EE2509"/>
    <w:rsid w:val="00EE6176"/>
    <w:rsid w:val="00EE7896"/>
    <w:rsid w:val="00EF113D"/>
    <w:rsid w:val="00EF121E"/>
    <w:rsid w:val="00EF3693"/>
    <w:rsid w:val="00EF39D3"/>
    <w:rsid w:val="00EF5DA8"/>
    <w:rsid w:val="00F00A7E"/>
    <w:rsid w:val="00F01AFC"/>
    <w:rsid w:val="00F04881"/>
    <w:rsid w:val="00F0521B"/>
    <w:rsid w:val="00F12D61"/>
    <w:rsid w:val="00F1636C"/>
    <w:rsid w:val="00F166B1"/>
    <w:rsid w:val="00F16AC5"/>
    <w:rsid w:val="00F17CCF"/>
    <w:rsid w:val="00F21439"/>
    <w:rsid w:val="00F22236"/>
    <w:rsid w:val="00F250A8"/>
    <w:rsid w:val="00F30333"/>
    <w:rsid w:val="00F30EE1"/>
    <w:rsid w:val="00F3375B"/>
    <w:rsid w:val="00F349D0"/>
    <w:rsid w:val="00F4066D"/>
    <w:rsid w:val="00F5008D"/>
    <w:rsid w:val="00F54933"/>
    <w:rsid w:val="00F54B3F"/>
    <w:rsid w:val="00F55B7B"/>
    <w:rsid w:val="00F57C30"/>
    <w:rsid w:val="00F631A9"/>
    <w:rsid w:val="00F63FC0"/>
    <w:rsid w:val="00F65450"/>
    <w:rsid w:val="00F7324B"/>
    <w:rsid w:val="00F73FDA"/>
    <w:rsid w:val="00F7432F"/>
    <w:rsid w:val="00F745BF"/>
    <w:rsid w:val="00F83090"/>
    <w:rsid w:val="00F845C3"/>
    <w:rsid w:val="00F84BC3"/>
    <w:rsid w:val="00F8547F"/>
    <w:rsid w:val="00F90540"/>
    <w:rsid w:val="00F906BD"/>
    <w:rsid w:val="00F90A7E"/>
    <w:rsid w:val="00F91479"/>
    <w:rsid w:val="00F92E8F"/>
    <w:rsid w:val="00FA0198"/>
    <w:rsid w:val="00FA09CC"/>
    <w:rsid w:val="00FA1BAE"/>
    <w:rsid w:val="00FA50FF"/>
    <w:rsid w:val="00FA5C32"/>
    <w:rsid w:val="00FA5CF7"/>
    <w:rsid w:val="00FB02BA"/>
    <w:rsid w:val="00FB0573"/>
    <w:rsid w:val="00FB112C"/>
    <w:rsid w:val="00FB11C3"/>
    <w:rsid w:val="00FB2720"/>
    <w:rsid w:val="00FB3A09"/>
    <w:rsid w:val="00FB5AEF"/>
    <w:rsid w:val="00FC0AAF"/>
    <w:rsid w:val="00FC3F38"/>
    <w:rsid w:val="00FC417B"/>
    <w:rsid w:val="00FC4A2F"/>
    <w:rsid w:val="00FC6CC5"/>
    <w:rsid w:val="00FC7A4F"/>
    <w:rsid w:val="00FD0AD7"/>
    <w:rsid w:val="00FD1420"/>
    <w:rsid w:val="00FD25DF"/>
    <w:rsid w:val="00FD3319"/>
    <w:rsid w:val="00FE011E"/>
    <w:rsid w:val="00FE34C9"/>
    <w:rsid w:val="00FE3845"/>
    <w:rsid w:val="00FE6728"/>
    <w:rsid w:val="00FF1DCB"/>
    <w:rsid w:val="00FF3A50"/>
    <w:rsid w:val="00FF514E"/>
    <w:rsid w:val="00FF5284"/>
    <w:rsid w:val="00FF5CB4"/>
    <w:rsid w:val="00FF607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0721" v:ext="edit"/>
    <o:shapelayout v:ext="edit">
      <o:idmap data="1" v:ext="edit"/>
    </o:shapelayout>
  </w:shapeDefaults>
  <w:decimalSymbol w:val=","/>
  <w:listSeparator w:val=";"/>
  <w14:docId w14:val="5529052B"/>
  <w15:chartTrackingRefBased/>
  <w15:docId w15:val="{E68EA39D-4DBD-4751-87CC-7543C4B9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Garamond" w:cs="Times New Roman" w:eastAsia="Times New Roman" w:hAnsi="Garamond"/>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0"/>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60D14"/>
    <w:pPr>
      <w:spacing w:line="280" w:lineRule="exact"/>
      <w:jc w:val="both"/>
    </w:pPr>
    <w:rPr>
      <w:rFonts w:ascii="Arial" w:hAnsi="Arial"/>
      <w:szCs w:val="22"/>
    </w:rPr>
  </w:style>
  <w:style w:styleId="Titre1" w:type="paragraph">
    <w:name w:val="heading 1"/>
    <w:aliases w:val="Titre 1 Acte"/>
    <w:basedOn w:val="TM1"/>
    <w:next w:val="Normal"/>
    <w:link w:val="Titre1Car"/>
    <w:uiPriority w:val="9"/>
    <w:qFormat/>
    <w:rsid w:val="00923F64"/>
    <w:pPr>
      <w:spacing w:line="276" w:lineRule="auto"/>
      <w:outlineLvl w:val="0"/>
    </w:pPr>
    <w:rPr>
      <w:rFonts w:ascii="Arial" w:cs="Arial" w:hAnsi="Arial"/>
      <w:u w:val="single"/>
    </w:rPr>
  </w:style>
  <w:style w:styleId="Titre2" w:type="paragraph">
    <w:name w:val="heading 2"/>
    <w:aliases w:val="Titre 2 Acte"/>
    <w:basedOn w:val="Normal"/>
    <w:next w:val="Normal"/>
    <w:link w:val="Titre2Car"/>
    <w:qFormat/>
    <w:rsid w:val="00FB0573"/>
    <w:pPr>
      <w:numPr>
        <w:numId w:val="4"/>
      </w:numPr>
      <w:spacing w:line="276" w:lineRule="auto"/>
      <w:outlineLvl w:val="1"/>
    </w:pPr>
    <w:rPr>
      <w:b/>
    </w:rPr>
  </w:style>
  <w:style w:styleId="Titre30" w:type="paragraph">
    <w:name w:val="heading 3"/>
    <w:basedOn w:val="Normal"/>
    <w:next w:val="Normal"/>
    <w:link w:val="Titre3Car"/>
    <w:uiPriority w:val="9"/>
    <w:unhideWhenUsed/>
    <w:qFormat/>
    <w:rsid w:val="00923F64"/>
    <w:pPr>
      <w:keepNext/>
      <w:spacing w:after="60" w:before="240"/>
      <w:outlineLvl w:val="2"/>
    </w:pPr>
    <w:rPr>
      <w:rFonts w:ascii="Calibri Light" w:hAnsi="Calibri Light"/>
      <w:b/>
      <w:bCs/>
      <w:sz w:val="26"/>
      <w:szCs w:val="26"/>
    </w:rPr>
  </w:style>
  <w:style w:styleId="Titre4" w:type="paragraph">
    <w:name w:val="heading 4"/>
    <w:basedOn w:val="Normal"/>
    <w:next w:val="Normal"/>
    <w:link w:val="Titre4Car"/>
    <w:uiPriority w:val="9"/>
    <w:unhideWhenUsed/>
    <w:qFormat/>
    <w:rsid w:val="00923F64"/>
    <w:pPr>
      <w:keepNext/>
      <w:spacing w:after="60" w:before="240"/>
      <w:outlineLvl w:val="3"/>
    </w:pPr>
    <w:rPr>
      <w:rFonts w:ascii="Calibri" w:hAnsi="Calibri"/>
      <w:b/>
      <w:bCs/>
      <w:sz w:val="28"/>
      <w:szCs w:val="28"/>
    </w:rPr>
  </w:style>
  <w:style w:styleId="Titre5" w:type="paragraph">
    <w:name w:val="heading 5"/>
    <w:basedOn w:val="Normal"/>
    <w:next w:val="Normal"/>
    <w:link w:val="Titre5Car"/>
    <w:uiPriority w:val="9"/>
    <w:unhideWhenUsed/>
    <w:qFormat/>
    <w:rsid w:val="00923F64"/>
    <w:pPr>
      <w:spacing w:after="60" w:before="240"/>
      <w:outlineLvl w:val="4"/>
    </w:pPr>
    <w:rPr>
      <w:rFonts w:ascii="Calibri" w:hAnsi="Calibri"/>
      <w:b/>
      <w:bCs/>
      <w:i/>
      <w:iCs/>
      <w:sz w:val="26"/>
      <w:szCs w:val="26"/>
    </w:rPr>
  </w:style>
  <w:style w:styleId="Titre6" w:type="paragraph">
    <w:name w:val="heading 6"/>
    <w:basedOn w:val="Normal"/>
    <w:next w:val="Normal"/>
    <w:link w:val="Titre6Car"/>
    <w:uiPriority w:val="9"/>
    <w:unhideWhenUsed/>
    <w:qFormat/>
    <w:rsid w:val="008A20F8"/>
    <w:pPr>
      <w:spacing w:after="60" w:before="240"/>
      <w:outlineLvl w:val="5"/>
    </w:pPr>
    <w:rPr>
      <w:rFonts w:ascii="Calibri" w:hAnsi="Calibri"/>
      <w:b/>
      <w:bCs/>
      <w:sz w:val="22"/>
    </w:rPr>
  </w:style>
  <w:style w:styleId="Titre7" w:type="paragraph">
    <w:name w:val="heading 7"/>
    <w:basedOn w:val="Normal"/>
    <w:next w:val="Normal"/>
    <w:link w:val="Titre7Car"/>
    <w:uiPriority w:val="9"/>
    <w:semiHidden/>
    <w:unhideWhenUsed/>
    <w:qFormat/>
    <w:rsid w:val="00DD66DD"/>
    <w:pPr>
      <w:keepNext/>
      <w:keepLines/>
      <w:spacing w:before="40"/>
      <w:outlineLvl w:val="6"/>
    </w:pPr>
    <w:rPr>
      <w:rFonts w:ascii="Garamond" w:hAnsi="Garamond"/>
      <w:caps/>
      <w:color w:val="365F91"/>
      <w:spacing w:val="10"/>
      <w:szCs w:val="20"/>
    </w:rPr>
  </w:style>
  <w:style w:styleId="Titre8" w:type="paragraph">
    <w:name w:val="heading 8"/>
    <w:basedOn w:val="Normal"/>
    <w:next w:val="Normal"/>
    <w:link w:val="Titre8Car"/>
    <w:uiPriority w:val="9"/>
    <w:semiHidden/>
    <w:unhideWhenUsed/>
    <w:qFormat/>
    <w:rsid w:val="00DD66DD"/>
    <w:pPr>
      <w:keepNext/>
      <w:keepLines/>
      <w:spacing w:before="40"/>
      <w:outlineLvl w:val="7"/>
    </w:pPr>
    <w:rPr>
      <w:rFonts w:ascii="Garamond" w:hAnsi="Garamond"/>
      <w:caps/>
      <w:spacing w:val="10"/>
      <w:sz w:val="18"/>
      <w:szCs w:val="18"/>
    </w:rPr>
  </w:style>
  <w:style w:styleId="Titre9" w:type="paragraph">
    <w:name w:val="heading 9"/>
    <w:basedOn w:val="Normal"/>
    <w:next w:val="Normal"/>
    <w:link w:val="Titre9Car"/>
    <w:uiPriority w:val="9"/>
    <w:semiHidden/>
    <w:unhideWhenUsed/>
    <w:qFormat/>
    <w:rsid w:val="00DD66DD"/>
    <w:pPr>
      <w:keepNext/>
      <w:keepLines/>
      <w:spacing w:before="40"/>
      <w:outlineLvl w:val="8"/>
    </w:pPr>
    <w:rPr>
      <w:rFonts w:ascii="Garamond" w:hAnsi="Garamond"/>
      <w:i/>
      <w:caps/>
      <w:spacing w:val="10"/>
      <w:sz w:val="18"/>
      <w:szCs w:val="1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M1" w:type="paragraph">
    <w:name w:val="toc 1"/>
    <w:basedOn w:val="Normal"/>
    <w:next w:val="Normal"/>
    <w:autoRedefine/>
    <w:uiPriority w:val="39"/>
    <w:unhideWhenUsed/>
    <w:qFormat/>
    <w:rsid w:val="001E1D6E"/>
    <w:pPr>
      <w:spacing w:before="120"/>
      <w:jc w:val="left"/>
    </w:pPr>
    <w:rPr>
      <w:rFonts w:asciiTheme="minorHAnsi" w:hAnsiTheme="minorHAnsi"/>
      <w:b/>
      <w:bCs/>
      <w:caps/>
      <w:color w:val="002060"/>
      <w:sz w:val="24"/>
      <w:szCs w:val="24"/>
    </w:rPr>
  </w:style>
  <w:style w:customStyle="1" w:styleId="Titre2Car" w:type="character">
    <w:name w:val="Titre 2 Car"/>
    <w:aliases w:val="Titre 2 Acte Car"/>
    <w:link w:val="Titre2"/>
    <w:rsid w:val="00FB0573"/>
    <w:rPr>
      <w:rFonts w:ascii="Arial" w:hAnsi="Arial"/>
      <w:b/>
      <w:szCs w:val="22"/>
    </w:rPr>
  </w:style>
  <w:style w:customStyle="1" w:styleId="Titre3Car" w:type="character">
    <w:name w:val="Titre 3 Car"/>
    <w:link w:val="Titre30"/>
    <w:uiPriority w:val="9"/>
    <w:rsid w:val="00923F64"/>
    <w:rPr>
      <w:rFonts w:ascii="Calibri Light" w:cs="Times New Roman" w:eastAsia="Times New Roman" w:hAnsi="Calibri Light"/>
      <w:b/>
      <w:bCs/>
      <w:sz w:val="26"/>
      <w:szCs w:val="26"/>
    </w:rPr>
  </w:style>
  <w:style w:customStyle="1" w:styleId="Titre4Car" w:type="character">
    <w:name w:val="Titre 4 Car"/>
    <w:link w:val="Titre4"/>
    <w:uiPriority w:val="9"/>
    <w:rsid w:val="00923F64"/>
    <w:rPr>
      <w:rFonts w:ascii="Calibri" w:cs="Times New Roman" w:eastAsia="Times New Roman" w:hAnsi="Calibri"/>
      <w:b/>
      <w:bCs/>
      <w:sz w:val="28"/>
      <w:szCs w:val="28"/>
    </w:rPr>
  </w:style>
  <w:style w:customStyle="1" w:styleId="Titre5Car" w:type="character">
    <w:name w:val="Titre 5 Car"/>
    <w:link w:val="Titre5"/>
    <w:uiPriority w:val="9"/>
    <w:rsid w:val="00923F64"/>
    <w:rPr>
      <w:rFonts w:ascii="Calibri" w:cs="Times New Roman" w:eastAsia="Times New Roman" w:hAnsi="Calibri"/>
      <w:b/>
      <w:bCs/>
      <w:i/>
      <w:iCs/>
      <w:sz w:val="26"/>
      <w:szCs w:val="26"/>
    </w:rPr>
  </w:style>
  <w:style w:customStyle="1" w:styleId="Titre6Car" w:type="character">
    <w:name w:val="Titre 6 Car"/>
    <w:link w:val="Titre6"/>
    <w:uiPriority w:val="9"/>
    <w:rsid w:val="008A20F8"/>
    <w:rPr>
      <w:rFonts w:ascii="Calibri" w:cs="Times New Roman" w:eastAsia="Times New Roman" w:hAnsi="Calibri"/>
      <w:b/>
      <w:bCs/>
      <w:sz w:val="22"/>
      <w:szCs w:val="22"/>
    </w:rPr>
  </w:style>
  <w:style w:customStyle="1" w:styleId="Adresse" w:type="paragraph">
    <w:name w:val="Adresse"/>
    <w:basedOn w:val="Normalsansretrait"/>
    <w:rsid w:val="002C13CE"/>
    <w:pPr>
      <w:ind w:left="4820"/>
    </w:pPr>
    <w:rPr>
      <w:b/>
      <w:szCs w:val="24"/>
    </w:rPr>
  </w:style>
  <w:style w:customStyle="1" w:styleId="Normalsansretrait" w:type="paragraph">
    <w:name w:val="Normal sans retrait"/>
    <w:basedOn w:val="Normal"/>
    <w:next w:val="Normal"/>
    <w:pPr>
      <w:jc w:val="left"/>
    </w:pPr>
  </w:style>
  <w:style w:customStyle="1" w:styleId="Titre3Acte" w:type="paragraph">
    <w:name w:val="Titre 3 Acte"/>
    <w:basedOn w:val="Titre2"/>
    <w:next w:val="Normal"/>
    <w:pPr>
      <w:ind w:left="1134"/>
    </w:pPr>
    <w:rPr>
      <w:b w:val="0"/>
    </w:rPr>
  </w:style>
  <w:style w:customStyle="1" w:styleId="Question" w:type="paragraph">
    <w:name w:val="Question"/>
    <w:basedOn w:val="Normalsansretrait"/>
    <w:next w:val="Normal"/>
    <w:pPr>
      <w:shd w:color="auto" w:fill="008080" w:val="clear"/>
      <w:jc w:val="center"/>
    </w:pPr>
  </w:style>
  <w:style w:customStyle="1" w:styleId="Facture" w:type="paragraph">
    <w:name w:val="Facture"/>
    <w:basedOn w:val="Normal"/>
    <w:pPr>
      <w:tabs>
        <w:tab w:pos="3969" w:val="decimal"/>
        <w:tab w:pos="5103" w:val="decimal"/>
        <w:tab w:pos="6237" w:val="decimal"/>
        <w:tab w:pos="7371" w:val="decimal"/>
        <w:tab w:pos="8647" w:val="decimal"/>
      </w:tabs>
      <w:jc w:val="left"/>
    </w:pPr>
  </w:style>
  <w:style w:customStyle="1" w:styleId="FactureTotal" w:type="paragraph">
    <w:name w:val="Facture_Total"/>
    <w:basedOn w:val="Facture"/>
    <w:pPr>
      <w:tabs>
        <w:tab w:pos="3969" w:val="clear"/>
        <w:tab w:pos="5103" w:val="clear"/>
        <w:tab w:pos="6237" w:val="clear"/>
        <w:tab w:pos="7371" w:val="clear"/>
        <w:tab w:pos="8647" w:val="clear"/>
        <w:tab w:pos="5670" w:val="decimal"/>
        <w:tab w:pos="6804" w:val="decimal"/>
        <w:tab w:pos="7938" w:val="decimal"/>
        <w:tab w:pos="9356" w:val="decimal"/>
      </w:tabs>
      <w:spacing w:after="240" w:before="120"/>
    </w:pPr>
    <w:rPr>
      <w:b/>
    </w:rPr>
  </w:style>
  <w:style w:styleId="En-tte" w:type="paragraph">
    <w:name w:val="header"/>
    <w:basedOn w:val="Normal"/>
    <w:link w:val="En-tteCar"/>
    <w:uiPriority w:val="99"/>
    <w:pPr>
      <w:tabs>
        <w:tab w:pos="4536" w:val="center"/>
        <w:tab w:pos="9072" w:val="right"/>
      </w:tabs>
    </w:pPr>
  </w:style>
  <w:style w:customStyle="1" w:styleId="En-tteCar" w:type="character">
    <w:name w:val="En-tête Car"/>
    <w:link w:val="En-tte"/>
    <w:uiPriority w:val="99"/>
    <w:rsid w:val="009727C6"/>
    <w:rPr>
      <w:rFonts w:ascii="Arial" w:hAnsi="Arial"/>
      <w:szCs w:val="22"/>
    </w:rPr>
  </w:style>
  <w:style w:styleId="Pieddepage" w:type="paragraph">
    <w:name w:val="footer"/>
    <w:basedOn w:val="Normal"/>
    <w:link w:val="PieddepageCar"/>
    <w:uiPriority w:val="99"/>
    <w:pPr>
      <w:tabs>
        <w:tab w:pos="4536" w:val="center"/>
        <w:tab w:pos="9072" w:val="right"/>
      </w:tabs>
    </w:pPr>
  </w:style>
  <w:style w:customStyle="1" w:styleId="PieddepageCar" w:type="character">
    <w:name w:val="Pied de page Car"/>
    <w:link w:val="Pieddepage"/>
    <w:uiPriority w:val="99"/>
    <w:rsid w:val="00F90A7E"/>
    <w:rPr>
      <w:rFonts w:ascii="Arial" w:hAnsi="Arial"/>
      <w:szCs w:val="22"/>
    </w:rPr>
  </w:style>
  <w:style w:styleId="Retraitcorpsdetexte" w:type="paragraph">
    <w:name w:val="Body Text Indent"/>
    <w:basedOn w:val="Normal"/>
    <w:link w:val="RetraitcorpsdetexteCar"/>
  </w:style>
  <w:style w:customStyle="1" w:styleId="References" w:type="paragraph">
    <w:name w:val="References"/>
    <w:basedOn w:val="Normalsansretrait"/>
    <w:next w:val="Normal"/>
    <w:rsid w:val="00297651"/>
  </w:style>
  <w:style w:customStyle="1" w:styleId="doColophonItem" w:type="paragraph">
    <w:name w:val="doColophonItem"/>
    <w:basedOn w:val="Normal"/>
    <w:rsid w:val="00F90A7E"/>
    <w:pPr>
      <w:spacing w:line="220" w:lineRule="atLeast"/>
      <w:jc w:val="left"/>
    </w:pPr>
    <w:rPr>
      <w:rFonts w:ascii="Calibri" w:eastAsia="Calibri" w:hAnsi="Calibri"/>
      <w:noProof/>
      <w:sz w:val="16"/>
      <w:lang w:eastAsia="en-US"/>
    </w:rPr>
  </w:style>
  <w:style w:styleId="Notedebasdepage" w:type="paragraph">
    <w:name w:val="footnote text"/>
    <w:basedOn w:val="Normal"/>
    <w:link w:val="NotedebasdepageCar"/>
    <w:autoRedefine/>
    <w:unhideWhenUsed/>
    <w:qFormat/>
    <w:rsid w:val="001D334D"/>
    <w:pPr>
      <w:spacing w:line="240" w:lineRule="auto"/>
    </w:pPr>
    <w:rPr>
      <w:rFonts w:ascii="Source Sans Pro" w:hAnsi="Source Sans Pro"/>
      <w:color w:val="002060"/>
      <w:sz w:val="16"/>
      <w:szCs w:val="20"/>
    </w:rPr>
  </w:style>
  <w:style w:customStyle="1" w:styleId="NotedebasdepageCar" w:type="character">
    <w:name w:val="Note de bas de page Car"/>
    <w:link w:val="Notedebasdepage"/>
    <w:rsid w:val="001D334D"/>
    <w:rPr>
      <w:rFonts w:ascii="Source Sans Pro" w:hAnsi="Source Sans Pro"/>
      <w:color w:val="002060"/>
      <w:sz w:val="16"/>
    </w:rPr>
  </w:style>
  <w:style w:styleId="Appelnotedebasdep" w:type="character">
    <w:name w:val="footnote reference"/>
    <w:semiHidden/>
    <w:unhideWhenUsed/>
    <w:rsid w:val="00303F75"/>
    <w:rPr>
      <w:vertAlign w:val="superscript"/>
    </w:rPr>
  </w:style>
  <w:style w:customStyle="1" w:styleId="Policequestion" w:type="character">
    <w:name w:val="Police question"/>
    <w:rsid w:val="00417482"/>
    <w:rPr>
      <w:b/>
      <w:color w:val="auto"/>
      <w:bdr w:color="auto" w:space="0" w:sz="0" w:val="none"/>
      <w:shd w:color="auto" w:fill="C0C0C0" w:val="clear"/>
    </w:rPr>
  </w:style>
  <w:style w:styleId="Lienhypertexte" w:type="character">
    <w:name w:val="Hyperlink"/>
    <w:uiPriority w:val="99"/>
    <w:unhideWhenUsed/>
    <w:rsid w:val="00D90BC1"/>
    <w:rPr>
      <w:color w:val="0563C1"/>
      <w:u w:val="single"/>
    </w:rPr>
  </w:style>
  <w:style w:styleId="Textedebulles" w:type="paragraph">
    <w:name w:val="Balloon Text"/>
    <w:basedOn w:val="Normal"/>
    <w:link w:val="TextedebullesCar"/>
    <w:semiHidden/>
    <w:unhideWhenUsed/>
    <w:rsid w:val="00D90BC1"/>
    <w:pPr>
      <w:spacing w:line="240" w:lineRule="auto"/>
    </w:pPr>
    <w:rPr>
      <w:rFonts w:ascii="Segoe UI" w:cs="Segoe UI" w:hAnsi="Segoe UI"/>
      <w:sz w:val="18"/>
      <w:szCs w:val="18"/>
    </w:rPr>
  </w:style>
  <w:style w:customStyle="1" w:styleId="TextedebullesCar" w:type="character">
    <w:name w:val="Texte de bulles Car"/>
    <w:link w:val="Textedebulles"/>
    <w:semiHidden/>
    <w:rsid w:val="00D90BC1"/>
    <w:rPr>
      <w:rFonts w:ascii="Segoe UI" w:cs="Segoe UI" w:hAnsi="Segoe UI"/>
      <w:sz w:val="18"/>
      <w:szCs w:val="18"/>
    </w:rPr>
  </w:style>
  <w:style w:customStyle="1" w:styleId="Mentionnonrsolue1" w:type="character">
    <w:name w:val="Mention non résolue1"/>
    <w:uiPriority w:val="99"/>
    <w:semiHidden/>
    <w:unhideWhenUsed/>
    <w:rsid w:val="00AE20BA"/>
    <w:rPr>
      <w:color w:val="808080"/>
      <w:shd w:color="auto" w:fill="E6E6E6" w:val="clear"/>
    </w:rPr>
  </w:style>
  <w:style w:customStyle="1" w:styleId="Default" w:type="paragraph">
    <w:name w:val="Default"/>
    <w:rsid w:val="00C45BB6"/>
    <w:pPr>
      <w:numPr>
        <w:numId w:val="1"/>
      </w:numPr>
      <w:autoSpaceDE w:val="0"/>
      <w:autoSpaceDN w:val="0"/>
      <w:adjustRightInd w:val="0"/>
    </w:pPr>
    <w:rPr>
      <w:rFonts w:ascii="Calibri" w:cs="Calibri" w:hAnsi="Calibri"/>
      <w:color w:val="000000"/>
      <w:sz w:val="24"/>
      <w:szCs w:val="24"/>
    </w:rPr>
  </w:style>
  <w:style w:styleId="Titre" w:type="paragraph">
    <w:name w:val="Title"/>
    <w:basedOn w:val="Normal"/>
    <w:next w:val="Normal"/>
    <w:link w:val="TitreCar"/>
    <w:uiPriority w:val="10"/>
    <w:qFormat/>
    <w:rsid w:val="00E86781"/>
    <w:pPr>
      <w:spacing w:line="276" w:lineRule="auto"/>
    </w:pPr>
    <w:rPr>
      <w:b/>
      <w:sz w:val="24"/>
      <w:u w:val="single"/>
    </w:rPr>
  </w:style>
  <w:style w:customStyle="1" w:styleId="TitreCar" w:type="character">
    <w:name w:val="Titre Car"/>
    <w:link w:val="Titre"/>
    <w:uiPriority w:val="10"/>
    <w:rsid w:val="00E86781"/>
    <w:rPr>
      <w:rFonts w:ascii="Arial" w:hAnsi="Arial"/>
      <w:b/>
      <w:sz w:val="24"/>
      <w:szCs w:val="22"/>
      <w:u w:val="single"/>
    </w:rPr>
  </w:style>
  <w:style w:styleId="En-ttedetabledesmatires" w:type="paragraph">
    <w:name w:val="TOC Heading"/>
    <w:basedOn w:val="Titre1"/>
    <w:next w:val="Normal"/>
    <w:uiPriority w:val="39"/>
    <w:unhideWhenUsed/>
    <w:qFormat/>
    <w:rsid w:val="005069B5"/>
    <w:pPr>
      <w:keepNext/>
      <w:keepLines/>
      <w:spacing w:before="240" w:line="259" w:lineRule="auto"/>
      <w:outlineLvl w:val="9"/>
    </w:pPr>
    <w:rPr>
      <w:rFonts w:ascii="Calibri Light" w:cs="Times New Roman" w:hAnsi="Calibri Light"/>
      <w:b w:val="0"/>
      <w:color w:val="2E74B5"/>
      <w:sz w:val="32"/>
      <w:szCs w:val="32"/>
      <w:u w:val="none"/>
    </w:rPr>
  </w:style>
  <w:style w:styleId="TM2" w:type="paragraph">
    <w:name w:val="toc 2"/>
    <w:basedOn w:val="Titre2"/>
    <w:next w:val="Normal"/>
    <w:autoRedefine/>
    <w:uiPriority w:val="39"/>
    <w:unhideWhenUsed/>
    <w:qFormat/>
    <w:rsid w:val="000D452E"/>
    <w:pPr>
      <w:numPr>
        <w:numId w:val="0"/>
      </w:numPr>
      <w:spacing w:line="280" w:lineRule="exact"/>
      <w:ind w:left="709"/>
      <w:jc w:val="left"/>
      <w:outlineLvl w:val="9"/>
    </w:pPr>
    <w:rPr>
      <w:rFonts w:ascii="Calibri" w:hAnsi="Calibri"/>
      <w:b w:val="0"/>
      <w:bCs/>
      <w:color w:val="002060"/>
      <w:szCs w:val="20"/>
    </w:rPr>
  </w:style>
  <w:style w:styleId="Sous-titre" w:type="paragraph">
    <w:name w:val="Subtitle"/>
    <w:basedOn w:val="Normal"/>
    <w:next w:val="Normal"/>
    <w:link w:val="Sous-titreCar"/>
    <w:uiPriority w:val="11"/>
    <w:qFormat/>
    <w:rsid w:val="001F164B"/>
    <w:pPr>
      <w:ind w:hanging="360" w:left="2138"/>
    </w:pPr>
  </w:style>
  <w:style w:customStyle="1" w:styleId="Sous-titreCar" w:type="character">
    <w:name w:val="Sous-titre Car"/>
    <w:link w:val="Sous-titre"/>
    <w:uiPriority w:val="11"/>
    <w:rsid w:val="001F164B"/>
    <w:rPr>
      <w:rFonts w:ascii="Arial" w:hAnsi="Arial"/>
      <w:szCs w:val="22"/>
    </w:rPr>
  </w:style>
  <w:style w:styleId="TM3" w:type="paragraph">
    <w:name w:val="toc 3"/>
    <w:basedOn w:val="titre3"/>
    <w:next w:val="Normal"/>
    <w:autoRedefine/>
    <w:uiPriority w:val="39"/>
    <w:unhideWhenUsed/>
    <w:qFormat/>
    <w:rsid w:val="00BB2186"/>
    <w:pPr>
      <w:numPr>
        <w:ilvl w:val="0"/>
        <w:numId w:val="0"/>
      </w:numPr>
      <w:ind w:left="998"/>
      <w:jc w:val="left"/>
      <w:outlineLvl w:val="2"/>
    </w:pPr>
    <w:rPr>
      <w:rFonts w:ascii="Calibri" w:cs="Arial" w:hAnsi="Calibri"/>
      <w:b w:val="0"/>
      <w:i/>
      <w:sz w:val="18"/>
    </w:rPr>
  </w:style>
  <w:style w:styleId="Grilledutableau" w:type="table">
    <w:name w:val="Table Grid"/>
    <w:basedOn w:val="TableauNormal"/>
    <w:rsid w:val="00E90A0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agraphedeliste" w:type="paragraph">
    <w:name w:val="List Paragraph"/>
    <w:basedOn w:val="Normal"/>
    <w:link w:val="ParagraphedelisteCar"/>
    <w:uiPriority w:val="34"/>
    <w:qFormat/>
    <w:rsid w:val="009E0E82"/>
    <w:pPr>
      <w:ind w:left="708"/>
    </w:pPr>
  </w:style>
  <w:style w:customStyle="1" w:styleId="ParagraphedelisteCar" w:type="character">
    <w:name w:val="Paragraphe de liste Car"/>
    <w:basedOn w:val="Policepardfaut"/>
    <w:link w:val="Paragraphedeliste"/>
    <w:uiPriority w:val="34"/>
    <w:rsid w:val="00F5008D"/>
    <w:rPr>
      <w:rFonts w:ascii="Arial" w:hAnsi="Arial"/>
      <w:szCs w:val="22"/>
    </w:rPr>
  </w:style>
  <w:style w:styleId="TM4" w:type="paragraph">
    <w:name w:val="toc 4"/>
    <w:basedOn w:val="Normal"/>
    <w:next w:val="Normal"/>
    <w:autoRedefine/>
    <w:uiPriority w:val="39"/>
    <w:unhideWhenUsed/>
    <w:rsid w:val="00922643"/>
    <w:pPr>
      <w:ind w:left="400"/>
      <w:jc w:val="left"/>
    </w:pPr>
    <w:rPr>
      <w:rFonts w:ascii="Calibri" w:hAnsi="Calibri"/>
      <w:i/>
      <w:color w:val="002060"/>
      <w:szCs w:val="20"/>
    </w:rPr>
  </w:style>
  <w:style w:styleId="TM5" w:type="paragraph">
    <w:name w:val="toc 5"/>
    <w:basedOn w:val="Normal"/>
    <w:next w:val="Normal"/>
    <w:autoRedefine/>
    <w:uiPriority w:val="39"/>
    <w:unhideWhenUsed/>
    <w:rsid w:val="00922643"/>
    <w:pPr>
      <w:ind w:left="600"/>
      <w:jc w:val="left"/>
    </w:pPr>
    <w:rPr>
      <w:rFonts w:asciiTheme="majorHAnsi" w:hAnsiTheme="majorHAnsi"/>
      <w:i/>
      <w:color w:val="002060"/>
      <w:szCs w:val="20"/>
    </w:rPr>
  </w:style>
  <w:style w:styleId="TM6" w:type="paragraph">
    <w:name w:val="toc 6"/>
    <w:basedOn w:val="Normal"/>
    <w:next w:val="Normal"/>
    <w:autoRedefine/>
    <w:uiPriority w:val="39"/>
    <w:unhideWhenUsed/>
    <w:rsid w:val="00923F64"/>
    <w:pPr>
      <w:ind w:left="800"/>
      <w:jc w:val="left"/>
    </w:pPr>
    <w:rPr>
      <w:rFonts w:ascii="Calibri" w:hAnsi="Calibri"/>
      <w:szCs w:val="20"/>
    </w:rPr>
  </w:style>
  <w:style w:styleId="TM7" w:type="paragraph">
    <w:name w:val="toc 7"/>
    <w:basedOn w:val="Normal"/>
    <w:next w:val="Normal"/>
    <w:autoRedefine/>
    <w:uiPriority w:val="39"/>
    <w:unhideWhenUsed/>
    <w:rsid w:val="00923F64"/>
    <w:pPr>
      <w:ind w:left="1000"/>
      <w:jc w:val="left"/>
    </w:pPr>
    <w:rPr>
      <w:rFonts w:ascii="Calibri" w:hAnsi="Calibri"/>
      <w:szCs w:val="20"/>
    </w:rPr>
  </w:style>
  <w:style w:styleId="TM8" w:type="paragraph">
    <w:name w:val="toc 8"/>
    <w:basedOn w:val="Normal"/>
    <w:next w:val="Normal"/>
    <w:autoRedefine/>
    <w:uiPriority w:val="39"/>
    <w:unhideWhenUsed/>
    <w:rsid w:val="00923F64"/>
    <w:pPr>
      <w:ind w:left="1200"/>
      <w:jc w:val="left"/>
    </w:pPr>
    <w:rPr>
      <w:rFonts w:ascii="Calibri" w:hAnsi="Calibri"/>
      <w:szCs w:val="20"/>
    </w:rPr>
  </w:style>
  <w:style w:styleId="TM9" w:type="paragraph">
    <w:name w:val="toc 9"/>
    <w:basedOn w:val="Normal"/>
    <w:next w:val="Normal"/>
    <w:autoRedefine/>
    <w:uiPriority w:val="39"/>
    <w:unhideWhenUsed/>
    <w:rsid w:val="00923F64"/>
    <w:pPr>
      <w:ind w:left="1400"/>
      <w:jc w:val="left"/>
    </w:pPr>
    <w:rPr>
      <w:rFonts w:ascii="Calibri" w:hAnsi="Calibri"/>
      <w:szCs w:val="20"/>
    </w:rPr>
  </w:style>
  <w:style w:styleId="Rfrenceintense" w:type="character">
    <w:name w:val="Intense Reference"/>
    <w:uiPriority w:val="32"/>
    <w:qFormat/>
    <w:rsid w:val="009F5DAC"/>
    <w:rPr>
      <w:b/>
      <w:bCs/>
      <w:smallCaps/>
      <w:color w:val="5B9BD5"/>
      <w:spacing w:val="5"/>
    </w:rPr>
  </w:style>
  <w:style w:styleId="Corpsdetexte" w:type="paragraph">
    <w:name w:val="Body Text"/>
    <w:basedOn w:val="Normal"/>
    <w:link w:val="CorpsdetexteCar"/>
    <w:unhideWhenUsed/>
    <w:rsid w:val="00E86781"/>
    <w:pPr>
      <w:spacing w:after="120"/>
    </w:pPr>
  </w:style>
  <w:style w:customStyle="1" w:styleId="CorpsdetexteCar" w:type="character">
    <w:name w:val="Corps de texte Car"/>
    <w:link w:val="Corpsdetexte"/>
    <w:rsid w:val="00E86781"/>
    <w:rPr>
      <w:rFonts w:ascii="Arial" w:hAnsi="Arial"/>
      <w:szCs w:val="22"/>
    </w:rPr>
  </w:style>
  <w:style w:styleId="Corpsdetexte2" w:type="paragraph">
    <w:name w:val="Body Text 2"/>
    <w:basedOn w:val="Normal"/>
    <w:link w:val="Corpsdetexte2Car"/>
    <w:unhideWhenUsed/>
    <w:rsid w:val="00AB040C"/>
    <w:pPr>
      <w:spacing w:after="120" w:line="480" w:lineRule="auto"/>
    </w:pPr>
  </w:style>
  <w:style w:customStyle="1" w:styleId="Corpsdetexte2Car" w:type="character">
    <w:name w:val="Corps de texte 2 Car"/>
    <w:link w:val="Corpsdetexte2"/>
    <w:rsid w:val="00AB040C"/>
    <w:rPr>
      <w:rFonts w:ascii="Arial" w:hAnsi="Arial"/>
      <w:szCs w:val="22"/>
    </w:rPr>
  </w:style>
  <w:style w:styleId="Corpsdetexte3" w:type="paragraph">
    <w:name w:val="Body Text 3"/>
    <w:basedOn w:val="Normal"/>
    <w:link w:val="Corpsdetexte3Car"/>
    <w:unhideWhenUsed/>
    <w:rsid w:val="008C2713"/>
    <w:pPr>
      <w:spacing w:after="120"/>
    </w:pPr>
    <w:rPr>
      <w:sz w:val="16"/>
      <w:szCs w:val="16"/>
    </w:rPr>
  </w:style>
  <w:style w:customStyle="1" w:styleId="Corpsdetexte3Car" w:type="character">
    <w:name w:val="Corps de texte 3 Car"/>
    <w:link w:val="Corpsdetexte3"/>
    <w:rsid w:val="008C2713"/>
    <w:rPr>
      <w:rFonts w:ascii="Arial" w:hAnsi="Arial"/>
      <w:sz w:val="16"/>
      <w:szCs w:val="16"/>
    </w:rPr>
  </w:style>
  <w:style w:styleId="Numrodepage" w:type="character">
    <w:name w:val="page number"/>
    <w:basedOn w:val="Policepardfaut"/>
    <w:rsid w:val="00CB4FA4"/>
  </w:style>
  <w:style w:customStyle="1" w:styleId="titre3" w:type="paragraph">
    <w:name w:val="titre 3"/>
    <w:basedOn w:val="Sous-titre"/>
    <w:link w:val="titre3Car0"/>
    <w:qFormat/>
    <w:rsid w:val="00D412CE"/>
    <w:pPr>
      <w:numPr>
        <w:ilvl w:val="1"/>
        <w:numId w:val="2"/>
      </w:numPr>
    </w:pPr>
    <w:rPr>
      <w:rFonts w:asciiTheme="minorHAnsi" w:cstheme="minorHAnsi" w:hAnsiTheme="minorHAnsi"/>
      <w:b/>
      <w:color w:val="002060"/>
      <w:sz w:val="22"/>
    </w:rPr>
  </w:style>
  <w:style w:customStyle="1" w:styleId="titre3Car0" w:type="character">
    <w:name w:val="titre 3 Car"/>
    <w:basedOn w:val="Sous-titreCar"/>
    <w:link w:val="titre3"/>
    <w:rsid w:val="00D412CE"/>
    <w:rPr>
      <w:rFonts w:asciiTheme="minorHAnsi" w:cstheme="minorHAnsi" w:hAnsiTheme="minorHAnsi"/>
      <w:b/>
      <w:color w:val="002060"/>
      <w:sz w:val="22"/>
      <w:szCs w:val="22"/>
    </w:rPr>
  </w:style>
  <w:style w:customStyle="1" w:styleId="TITRE40" w:type="paragraph">
    <w:name w:val="TITRE 4"/>
    <w:basedOn w:val="titre3"/>
    <w:next w:val="Normal"/>
    <w:link w:val="TITRE4Car0"/>
    <w:qFormat/>
    <w:rsid w:val="00F5008D"/>
    <w:pPr>
      <w:numPr>
        <w:ilvl w:val="0"/>
        <w:numId w:val="0"/>
      </w:numPr>
    </w:pPr>
  </w:style>
  <w:style w:customStyle="1" w:styleId="TITRE4Car0" w:type="character">
    <w:name w:val="TITRE 4 Car"/>
    <w:basedOn w:val="titre3Car0"/>
    <w:link w:val="TITRE40"/>
    <w:rsid w:val="00360D14"/>
    <w:rPr>
      <w:rFonts w:asciiTheme="minorHAnsi" w:cstheme="minorHAnsi" w:hAnsiTheme="minorHAnsi"/>
      <w:b/>
      <w:color w:val="002060"/>
      <w:sz w:val="22"/>
      <w:szCs w:val="22"/>
    </w:rPr>
  </w:style>
  <w:style w:customStyle="1" w:styleId="TITRE50" w:type="paragraph">
    <w:name w:val="TITRE 5"/>
    <w:basedOn w:val="Paragraphedeliste"/>
    <w:link w:val="TITRE5Car0"/>
    <w:qFormat/>
    <w:rsid w:val="00F5008D"/>
    <w:pPr>
      <w:spacing w:line="276" w:lineRule="auto"/>
      <w:ind w:left="0"/>
    </w:pPr>
    <w:rPr>
      <w:rFonts w:asciiTheme="minorHAnsi" w:cstheme="minorHAnsi" w:hAnsiTheme="minorHAnsi"/>
      <w:color w:val="002060"/>
      <w:sz w:val="22"/>
    </w:rPr>
  </w:style>
  <w:style w:customStyle="1" w:styleId="TITRE5Car0" w:type="character">
    <w:name w:val="TITRE 5 Car"/>
    <w:basedOn w:val="ParagraphedelisteCar"/>
    <w:link w:val="TITRE50"/>
    <w:rsid w:val="00F5008D"/>
    <w:rPr>
      <w:rFonts w:asciiTheme="minorHAnsi" w:cstheme="minorHAnsi" w:hAnsiTheme="minorHAnsi"/>
      <w:color w:val="002060"/>
      <w:sz w:val="22"/>
      <w:szCs w:val="22"/>
    </w:rPr>
  </w:style>
  <w:style w:styleId="Mentionnonrsolue" w:type="character">
    <w:name w:val="Unresolved Mention"/>
    <w:basedOn w:val="Policepardfaut"/>
    <w:uiPriority w:val="99"/>
    <w:semiHidden/>
    <w:unhideWhenUsed/>
    <w:rsid w:val="00C37B8B"/>
    <w:rPr>
      <w:color w:val="808080"/>
      <w:shd w:color="auto" w:fill="E6E6E6" w:val="clear"/>
    </w:rPr>
  </w:style>
  <w:style w:customStyle="1" w:styleId="Style3" w:type="paragraph">
    <w:name w:val="Style3"/>
    <w:basedOn w:val="titre3"/>
    <w:link w:val="Style3Car"/>
    <w:qFormat/>
    <w:rsid w:val="00E006FA"/>
  </w:style>
  <w:style w:customStyle="1" w:styleId="Style3Car" w:type="character">
    <w:name w:val="Style3 Car"/>
    <w:basedOn w:val="titre3Car0"/>
    <w:link w:val="Style3"/>
    <w:rsid w:val="00E006FA"/>
    <w:rPr>
      <w:rFonts w:asciiTheme="minorHAnsi" w:cstheme="minorHAnsi" w:hAnsiTheme="minorHAnsi"/>
      <w:b/>
      <w:color w:val="002060"/>
      <w:sz w:val="22"/>
      <w:szCs w:val="22"/>
    </w:rPr>
  </w:style>
  <w:style w:styleId="Retraitcorpsdetexte3" w:type="paragraph">
    <w:name w:val="Body Text Indent 3"/>
    <w:basedOn w:val="Normal"/>
    <w:link w:val="Retraitcorpsdetexte3Car"/>
    <w:unhideWhenUsed/>
    <w:rsid w:val="003461B5"/>
    <w:pPr>
      <w:spacing w:after="120"/>
      <w:ind w:left="283"/>
    </w:pPr>
    <w:rPr>
      <w:sz w:val="16"/>
      <w:szCs w:val="16"/>
    </w:rPr>
  </w:style>
  <w:style w:customStyle="1" w:styleId="Retraitcorpsdetexte3Car" w:type="character">
    <w:name w:val="Retrait corps de texte 3 Car"/>
    <w:basedOn w:val="Policepardfaut"/>
    <w:link w:val="Retraitcorpsdetexte3"/>
    <w:rsid w:val="003461B5"/>
    <w:rPr>
      <w:rFonts w:ascii="Arial" w:hAnsi="Arial"/>
      <w:sz w:val="16"/>
      <w:szCs w:val="16"/>
    </w:rPr>
  </w:style>
  <w:style w:customStyle="1" w:styleId="Style1" w:type="paragraph">
    <w:name w:val="Style1"/>
    <w:basedOn w:val="Normal"/>
    <w:rsid w:val="003461B5"/>
    <w:pPr>
      <w:spacing w:line="240" w:lineRule="auto"/>
    </w:pPr>
    <w:rPr>
      <w:rFonts w:ascii="Book Antiqua" w:hAnsi="Book Antiqua"/>
      <w:sz w:val="22"/>
      <w:szCs w:val="20"/>
    </w:rPr>
  </w:style>
  <w:style w:customStyle="1" w:styleId="Titre71" w:type="paragraph">
    <w:name w:val="Titre 71"/>
    <w:basedOn w:val="Normal"/>
    <w:next w:val="Normal"/>
    <w:uiPriority w:val="9"/>
    <w:unhideWhenUsed/>
    <w:qFormat/>
    <w:rsid w:val="00DD66DD"/>
    <w:pPr>
      <w:spacing w:before="300" w:line="276" w:lineRule="auto"/>
      <w:jc w:val="left"/>
      <w:outlineLvl w:val="6"/>
    </w:pPr>
    <w:rPr>
      <w:rFonts w:ascii="Calibri" w:hAnsi="Calibri"/>
      <w:caps/>
      <w:color w:val="365F91"/>
      <w:spacing w:val="10"/>
      <w:sz w:val="22"/>
    </w:rPr>
  </w:style>
  <w:style w:customStyle="1" w:styleId="Titre81" w:type="paragraph">
    <w:name w:val="Titre 81"/>
    <w:basedOn w:val="Normal"/>
    <w:next w:val="Normal"/>
    <w:uiPriority w:val="9"/>
    <w:unhideWhenUsed/>
    <w:qFormat/>
    <w:rsid w:val="00DD66DD"/>
    <w:pPr>
      <w:spacing w:before="300" w:line="276" w:lineRule="auto"/>
      <w:jc w:val="left"/>
      <w:outlineLvl w:val="7"/>
    </w:pPr>
    <w:rPr>
      <w:rFonts w:ascii="Calibri" w:hAnsi="Calibri"/>
      <w:caps/>
      <w:spacing w:val="10"/>
      <w:sz w:val="18"/>
      <w:szCs w:val="18"/>
    </w:rPr>
  </w:style>
  <w:style w:customStyle="1" w:styleId="Titre91" w:type="paragraph">
    <w:name w:val="Titre 91"/>
    <w:basedOn w:val="Normal"/>
    <w:next w:val="Normal"/>
    <w:uiPriority w:val="9"/>
    <w:unhideWhenUsed/>
    <w:qFormat/>
    <w:rsid w:val="00DD66DD"/>
    <w:pPr>
      <w:spacing w:before="300" w:line="276" w:lineRule="auto"/>
      <w:jc w:val="left"/>
      <w:outlineLvl w:val="8"/>
    </w:pPr>
    <w:rPr>
      <w:rFonts w:ascii="Calibri" w:hAnsi="Calibri"/>
      <w:i/>
      <w:caps/>
      <w:spacing w:val="10"/>
      <w:sz w:val="18"/>
      <w:szCs w:val="18"/>
    </w:rPr>
  </w:style>
  <w:style w:customStyle="1" w:styleId="Aucuneliste1" w:type="numbering">
    <w:name w:val="Aucune liste1"/>
    <w:next w:val="Aucuneliste"/>
    <w:uiPriority w:val="99"/>
    <w:semiHidden/>
    <w:unhideWhenUsed/>
    <w:rsid w:val="00DD66DD"/>
  </w:style>
  <w:style w:customStyle="1" w:styleId="Titre1Car" w:type="character">
    <w:name w:val="Titre 1 Car"/>
    <w:aliases w:val="Titre 1 Acte Car"/>
    <w:basedOn w:val="Policepardfaut"/>
    <w:link w:val="Titre1"/>
    <w:uiPriority w:val="9"/>
    <w:rsid w:val="00DD66DD"/>
    <w:rPr>
      <w:rFonts w:ascii="Arial" w:cs="Arial" w:hAnsi="Arial"/>
      <w:b/>
      <w:bCs/>
      <w:caps/>
      <w:color w:val="002060"/>
      <w:sz w:val="24"/>
      <w:szCs w:val="24"/>
      <w:u w:val="single"/>
    </w:rPr>
  </w:style>
  <w:style w:customStyle="1" w:styleId="Titre7Car" w:type="character">
    <w:name w:val="Titre 7 Car"/>
    <w:basedOn w:val="Policepardfaut"/>
    <w:link w:val="Titre7"/>
    <w:uiPriority w:val="9"/>
    <w:rsid w:val="00DD66DD"/>
    <w:rPr>
      <w:caps/>
      <w:color w:val="365F91"/>
      <w:spacing w:val="10"/>
    </w:rPr>
  </w:style>
  <w:style w:customStyle="1" w:styleId="Titre8Car" w:type="character">
    <w:name w:val="Titre 8 Car"/>
    <w:basedOn w:val="Policepardfaut"/>
    <w:link w:val="Titre8"/>
    <w:uiPriority w:val="9"/>
    <w:rsid w:val="00DD66DD"/>
    <w:rPr>
      <w:caps/>
      <w:spacing w:val="10"/>
      <w:sz w:val="18"/>
      <w:szCs w:val="18"/>
    </w:rPr>
  </w:style>
  <w:style w:customStyle="1" w:styleId="Titre9Car" w:type="character">
    <w:name w:val="Titre 9 Car"/>
    <w:basedOn w:val="Policepardfaut"/>
    <w:link w:val="Titre9"/>
    <w:uiPriority w:val="9"/>
    <w:rsid w:val="00DD66DD"/>
    <w:rPr>
      <w:i/>
      <w:caps/>
      <w:spacing w:val="10"/>
      <w:sz w:val="18"/>
      <w:szCs w:val="18"/>
    </w:rPr>
  </w:style>
  <w:style w:customStyle="1" w:styleId="Normalcentr1" w:type="paragraph">
    <w:name w:val="Normal centré1"/>
    <w:basedOn w:val="Normal"/>
    <w:rsid w:val="00DD66DD"/>
    <w:pPr>
      <w:pBdr>
        <w:top w:color="auto" w:space="1" w:sz="6" w:val="single"/>
        <w:left w:color="auto" w:space="1" w:sz="6" w:val="single"/>
        <w:bottom w:color="auto" w:space="1" w:sz="6" w:val="single"/>
        <w:right w:color="auto" w:space="1" w:sz="6" w:val="single"/>
      </w:pBdr>
      <w:shd w:color="auto" w:fill="000000" w:val="clear"/>
      <w:spacing w:after="360" w:before="240" w:line="276" w:lineRule="auto"/>
      <w:ind w:left="907" w:right="907"/>
    </w:pPr>
    <w:rPr>
      <w:rFonts w:ascii="Calibri" w:hAnsi="Calibri"/>
      <w:smallCaps/>
      <w:sz w:val="32"/>
      <w:szCs w:val="20"/>
    </w:rPr>
  </w:style>
  <w:style w:customStyle="1" w:styleId="Normalcentr2" w:type="paragraph">
    <w:name w:val="Normal centré2"/>
    <w:basedOn w:val="Normal"/>
    <w:next w:val="Normalcentr"/>
    <w:rsid w:val="00DD66DD"/>
    <w:pPr>
      <w:keepLines/>
      <w:spacing w:after="240" w:before="200" w:line="276" w:lineRule="auto"/>
      <w:ind w:left="907" w:right="907"/>
    </w:pPr>
    <w:rPr>
      <w:rFonts w:ascii="Calibri" w:hAnsi="Calibri"/>
      <w:sz w:val="22"/>
      <w:szCs w:val="20"/>
    </w:rPr>
  </w:style>
  <w:style w:customStyle="1" w:styleId="RetraitcorpsdetexteCar" w:type="character">
    <w:name w:val="Retrait corps de texte Car"/>
    <w:basedOn w:val="Policepardfaut"/>
    <w:link w:val="Retraitcorpsdetexte"/>
    <w:rsid w:val="00DD66DD"/>
    <w:rPr>
      <w:rFonts w:ascii="Arial" w:hAnsi="Arial"/>
      <w:szCs w:val="22"/>
    </w:rPr>
  </w:style>
  <w:style w:styleId="lev" w:type="character">
    <w:name w:val="Strong"/>
    <w:uiPriority w:val="22"/>
    <w:qFormat/>
    <w:rsid w:val="00DD66DD"/>
    <w:rPr>
      <w:b/>
      <w:bCs/>
    </w:rPr>
  </w:style>
  <w:style w:customStyle="1" w:styleId="Explorateurdedocuments1" w:type="paragraph">
    <w:name w:val="Explorateur de documents1"/>
    <w:basedOn w:val="Normal"/>
    <w:next w:val="Explorateurdedocuments"/>
    <w:link w:val="ExplorateurdedocumentsCar"/>
    <w:semiHidden/>
    <w:rsid w:val="00DD66DD"/>
    <w:pPr>
      <w:shd w:color="auto" w:fill="000080" w:val="clear"/>
      <w:spacing w:after="200" w:before="200" w:line="276" w:lineRule="auto"/>
      <w:jc w:val="left"/>
    </w:pPr>
    <w:rPr>
      <w:rFonts w:ascii="Tahoma" w:cs="Tahoma" w:hAnsi="Tahoma"/>
      <w:szCs w:val="20"/>
    </w:rPr>
  </w:style>
  <w:style w:customStyle="1" w:styleId="ExplorateurdedocumentsCar" w:type="character">
    <w:name w:val="Explorateur de documents Car"/>
    <w:basedOn w:val="Policepardfaut"/>
    <w:link w:val="Explorateurdedocuments1"/>
    <w:semiHidden/>
    <w:rsid w:val="00DD66DD"/>
    <w:rPr>
      <w:rFonts w:ascii="Tahoma" w:cs="Tahoma" w:hAnsi="Tahoma"/>
      <w:sz w:val="20"/>
      <w:szCs w:val="20"/>
      <w:shd w:color="auto" w:fill="000080" w:val="clear"/>
    </w:rPr>
  </w:style>
  <w:style w:customStyle="1" w:styleId="Rvision1" w:type="paragraph">
    <w:name w:val="Révision1"/>
    <w:next w:val="Rvision"/>
    <w:hidden/>
    <w:uiPriority w:val="99"/>
    <w:semiHidden/>
    <w:rsid w:val="00DD66DD"/>
    <w:pPr>
      <w:spacing w:after="200" w:before="200" w:line="276" w:lineRule="auto"/>
    </w:pPr>
    <w:rPr>
      <w:rFonts w:ascii="Calibri" w:hAnsi="Calibri"/>
      <w:sz w:val="24"/>
      <w:szCs w:val="22"/>
    </w:rPr>
  </w:style>
  <w:style w:customStyle="1" w:styleId="Lgende1" w:type="paragraph">
    <w:name w:val="Légende1"/>
    <w:basedOn w:val="Normal"/>
    <w:next w:val="Normal"/>
    <w:uiPriority w:val="35"/>
    <w:semiHidden/>
    <w:unhideWhenUsed/>
    <w:qFormat/>
    <w:rsid w:val="00DD66DD"/>
    <w:pPr>
      <w:spacing w:after="200" w:before="200" w:line="276" w:lineRule="auto"/>
      <w:jc w:val="left"/>
    </w:pPr>
    <w:rPr>
      <w:rFonts w:ascii="Calibri" w:hAnsi="Calibri"/>
      <w:b/>
      <w:bCs/>
      <w:color w:val="365F91"/>
      <w:sz w:val="16"/>
      <w:szCs w:val="16"/>
    </w:rPr>
  </w:style>
  <w:style w:customStyle="1" w:styleId="Accentuation1" w:type="character">
    <w:name w:val="Accentuation1"/>
    <w:uiPriority w:val="20"/>
    <w:qFormat/>
    <w:rsid w:val="00DD66DD"/>
    <w:rPr>
      <w:caps/>
      <w:color w:val="243F60"/>
      <w:spacing w:val="5"/>
    </w:rPr>
  </w:style>
  <w:style w:customStyle="1" w:styleId="Sansinterligne1" w:type="paragraph">
    <w:name w:val="Sans interligne1"/>
    <w:basedOn w:val="Normal"/>
    <w:next w:val="Sansinterligne"/>
    <w:link w:val="SansinterligneCar"/>
    <w:uiPriority w:val="1"/>
    <w:qFormat/>
    <w:rsid w:val="00DD66DD"/>
    <w:pPr>
      <w:spacing w:line="240" w:lineRule="auto"/>
      <w:jc w:val="left"/>
    </w:pPr>
    <w:rPr>
      <w:rFonts w:ascii="Calibri" w:hAnsi="Calibri"/>
      <w:szCs w:val="20"/>
    </w:rPr>
  </w:style>
  <w:style w:customStyle="1" w:styleId="SansinterligneCar" w:type="character">
    <w:name w:val="Sans interligne Car"/>
    <w:basedOn w:val="Policepardfaut"/>
    <w:link w:val="Sansinterligne1"/>
    <w:uiPriority w:val="1"/>
    <w:rsid w:val="00DD66DD"/>
    <w:rPr>
      <w:sz w:val="20"/>
      <w:szCs w:val="20"/>
    </w:rPr>
  </w:style>
  <w:style w:customStyle="1" w:styleId="Citation1" w:type="paragraph">
    <w:name w:val="Citation1"/>
    <w:basedOn w:val="Normal"/>
    <w:next w:val="Normal"/>
    <w:uiPriority w:val="29"/>
    <w:qFormat/>
    <w:rsid w:val="00DD66DD"/>
    <w:pPr>
      <w:spacing w:after="200" w:before="200" w:line="276" w:lineRule="auto"/>
      <w:jc w:val="left"/>
    </w:pPr>
    <w:rPr>
      <w:rFonts w:ascii="Calibri" w:hAnsi="Calibri"/>
      <w:i/>
      <w:iCs/>
      <w:szCs w:val="20"/>
    </w:rPr>
  </w:style>
  <w:style w:customStyle="1" w:styleId="CitationCar" w:type="character">
    <w:name w:val="Citation Car"/>
    <w:basedOn w:val="Policepardfaut"/>
    <w:link w:val="Citation"/>
    <w:uiPriority w:val="29"/>
    <w:rsid w:val="00DD66DD"/>
    <w:rPr>
      <w:i/>
      <w:iCs/>
      <w:sz w:val="20"/>
      <w:szCs w:val="20"/>
    </w:rPr>
  </w:style>
  <w:style w:customStyle="1" w:styleId="Citationintense1" w:type="paragraph">
    <w:name w:val="Citation intense1"/>
    <w:basedOn w:val="Normal"/>
    <w:next w:val="Normal"/>
    <w:uiPriority w:val="30"/>
    <w:qFormat/>
    <w:rsid w:val="00DD66DD"/>
    <w:pPr>
      <w:pBdr>
        <w:top w:color="4F81BD" w:space="10" w:sz="4" w:val="single"/>
        <w:left w:color="4F81BD" w:space="10" w:sz="4" w:val="single"/>
      </w:pBdr>
      <w:spacing w:before="200" w:line="276" w:lineRule="auto"/>
      <w:ind w:left="1296" w:right="1152"/>
    </w:pPr>
    <w:rPr>
      <w:rFonts w:ascii="Calibri" w:hAnsi="Calibri"/>
      <w:i/>
      <w:iCs/>
      <w:color w:val="4F81BD"/>
      <w:szCs w:val="20"/>
    </w:rPr>
  </w:style>
  <w:style w:customStyle="1" w:styleId="CitationintenseCar" w:type="character">
    <w:name w:val="Citation intense Car"/>
    <w:basedOn w:val="Policepardfaut"/>
    <w:link w:val="Citationintense"/>
    <w:uiPriority w:val="30"/>
    <w:rsid w:val="00DD66DD"/>
    <w:rPr>
      <w:i/>
      <w:iCs/>
      <w:color w:val="4F81BD"/>
      <w:sz w:val="20"/>
      <w:szCs w:val="20"/>
    </w:rPr>
  </w:style>
  <w:style w:customStyle="1" w:styleId="Accentuationlgre1" w:type="character">
    <w:name w:val="Accentuation légère1"/>
    <w:uiPriority w:val="19"/>
    <w:qFormat/>
    <w:rsid w:val="00DD66DD"/>
    <w:rPr>
      <w:i/>
      <w:iCs/>
      <w:color w:val="243F60"/>
    </w:rPr>
  </w:style>
  <w:style w:customStyle="1" w:styleId="Accentuationintense1" w:type="character">
    <w:name w:val="Accentuation intense1"/>
    <w:uiPriority w:val="21"/>
    <w:qFormat/>
    <w:rsid w:val="00DD66DD"/>
    <w:rPr>
      <w:b/>
      <w:bCs/>
      <w:caps/>
      <w:color w:val="243F60"/>
      <w:spacing w:val="10"/>
    </w:rPr>
  </w:style>
  <w:style w:customStyle="1" w:styleId="Rfrencelgre1" w:type="character">
    <w:name w:val="Référence légère1"/>
    <w:uiPriority w:val="31"/>
    <w:qFormat/>
    <w:rsid w:val="00DD66DD"/>
    <w:rPr>
      <w:b/>
      <w:bCs/>
      <w:color w:val="4F81BD"/>
    </w:rPr>
  </w:style>
  <w:style w:styleId="Titredulivre" w:type="character">
    <w:name w:val="Book Title"/>
    <w:uiPriority w:val="33"/>
    <w:qFormat/>
    <w:rsid w:val="00DD66DD"/>
    <w:rPr>
      <w:b/>
      <w:bCs/>
      <w:i/>
      <w:iCs/>
      <w:spacing w:val="9"/>
    </w:rPr>
  </w:style>
  <w:style w:customStyle="1" w:styleId="hl" w:type="character">
    <w:name w:val="hl"/>
    <w:basedOn w:val="Policepardfaut"/>
    <w:rsid w:val="00DD66DD"/>
  </w:style>
  <w:style w:customStyle="1" w:styleId="txt" w:type="character">
    <w:name w:val="txt"/>
    <w:basedOn w:val="Policepardfaut"/>
    <w:rsid w:val="00DD66DD"/>
  </w:style>
  <w:style w:customStyle="1" w:styleId="qw-refdoc" w:type="character">
    <w:name w:val="qw-refdoc"/>
    <w:basedOn w:val="Policepardfaut"/>
    <w:rsid w:val="00DD66DD"/>
  </w:style>
  <w:style w:customStyle="1" w:styleId="qw-frame-header-text" w:type="character">
    <w:name w:val="qw-frame-header-text"/>
    <w:basedOn w:val="Policepardfaut"/>
    <w:rsid w:val="00DD66DD"/>
  </w:style>
  <w:style w:customStyle="1" w:styleId="qw-art" w:type="character">
    <w:name w:val="qw-art"/>
    <w:basedOn w:val="Policepardfaut"/>
    <w:rsid w:val="00DD66DD"/>
  </w:style>
  <w:style w:customStyle="1" w:styleId="txtmodif" w:type="character">
    <w:name w:val="txtmodif"/>
    <w:basedOn w:val="Policepardfaut"/>
    <w:rsid w:val="00DD66DD"/>
  </w:style>
  <w:style w:customStyle="1" w:styleId="al" w:type="paragraph">
    <w:name w:val="al"/>
    <w:basedOn w:val="Normal"/>
    <w:rsid w:val="00DD66DD"/>
    <w:pPr>
      <w:spacing w:after="100" w:afterAutospacing="1" w:before="100" w:beforeAutospacing="1" w:line="240" w:lineRule="auto"/>
      <w:jc w:val="left"/>
    </w:pPr>
    <w:rPr>
      <w:rFonts w:ascii="Times New Roman" w:hAnsi="Times New Roman"/>
      <w:sz w:val="24"/>
      <w:szCs w:val="24"/>
    </w:rPr>
  </w:style>
  <w:style w:customStyle="1" w:styleId="aside-anchor" w:type="character">
    <w:name w:val="aside-anchor"/>
    <w:basedOn w:val="Policepardfaut"/>
    <w:rsid w:val="00DD66DD"/>
  </w:style>
  <w:style w:customStyle="1" w:styleId="anchor-text" w:type="character">
    <w:name w:val="anchor-text"/>
    <w:basedOn w:val="Policepardfaut"/>
    <w:rsid w:val="00DD66DD"/>
  </w:style>
  <w:style w:customStyle="1" w:styleId="Titre7Car1" w:type="character">
    <w:name w:val="Titre 7 Car1"/>
    <w:basedOn w:val="Policepardfaut"/>
    <w:uiPriority w:val="9"/>
    <w:semiHidden/>
    <w:rsid w:val="00DD66DD"/>
    <w:rPr>
      <w:rFonts w:asciiTheme="majorHAnsi" w:cstheme="majorBidi" w:eastAsiaTheme="majorEastAsia" w:hAnsiTheme="majorHAnsi"/>
      <w:i/>
      <w:iCs/>
      <w:color w:themeColor="accent1" w:themeShade="7F" w:val="1F4D78"/>
      <w:szCs w:val="22"/>
    </w:rPr>
  </w:style>
  <w:style w:customStyle="1" w:styleId="Titre8Car1" w:type="character">
    <w:name w:val="Titre 8 Car1"/>
    <w:basedOn w:val="Policepardfaut"/>
    <w:uiPriority w:val="9"/>
    <w:semiHidden/>
    <w:rsid w:val="00DD66DD"/>
    <w:rPr>
      <w:rFonts w:asciiTheme="majorHAnsi" w:cstheme="majorBidi" w:eastAsiaTheme="majorEastAsia" w:hAnsiTheme="majorHAnsi"/>
      <w:color w:themeColor="text1" w:themeTint="D8" w:val="272727"/>
      <w:sz w:val="21"/>
      <w:szCs w:val="21"/>
    </w:rPr>
  </w:style>
  <w:style w:customStyle="1" w:styleId="Titre9Car1" w:type="character">
    <w:name w:val="Titre 9 Car1"/>
    <w:basedOn w:val="Policepardfaut"/>
    <w:uiPriority w:val="9"/>
    <w:semiHidden/>
    <w:rsid w:val="00DD66DD"/>
    <w:rPr>
      <w:rFonts w:asciiTheme="majorHAnsi" w:cstheme="majorBidi" w:eastAsiaTheme="majorEastAsia" w:hAnsiTheme="majorHAnsi"/>
      <w:i/>
      <w:iCs/>
      <w:color w:themeColor="text1" w:themeTint="D8" w:val="272727"/>
      <w:sz w:val="21"/>
      <w:szCs w:val="21"/>
    </w:rPr>
  </w:style>
  <w:style w:styleId="Normalcentr" w:type="paragraph">
    <w:name w:val="Block Text"/>
    <w:basedOn w:val="Normal"/>
    <w:uiPriority w:val="99"/>
    <w:semiHidden/>
    <w:unhideWhenUsed/>
    <w:rsid w:val="00DD66DD"/>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rFonts w:asciiTheme="minorHAnsi" w:cstheme="minorBidi" w:eastAsiaTheme="minorEastAsia" w:hAnsiTheme="minorHAnsi"/>
      <w:i/>
      <w:iCs/>
      <w:color w:themeColor="accent1" w:val="5B9BD5"/>
    </w:rPr>
  </w:style>
  <w:style w:styleId="Explorateurdedocuments" w:type="paragraph">
    <w:name w:val="Document Map"/>
    <w:basedOn w:val="Normal"/>
    <w:link w:val="ExplorateurdedocumentsCar1"/>
    <w:uiPriority w:val="99"/>
    <w:semiHidden/>
    <w:unhideWhenUsed/>
    <w:rsid w:val="00DD66DD"/>
    <w:pPr>
      <w:spacing w:line="240" w:lineRule="auto"/>
    </w:pPr>
    <w:rPr>
      <w:rFonts w:ascii="Segoe UI" w:cs="Segoe UI" w:hAnsi="Segoe UI"/>
      <w:sz w:val="16"/>
      <w:szCs w:val="16"/>
    </w:rPr>
  </w:style>
  <w:style w:customStyle="1" w:styleId="ExplorateurdedocumentsCar1" w:type="character">
    <w:name w:val="Explorateur de documents Car1"/>
    <w:basedOn w:val="Policepardfaut"/>
    <w:link w:val="Explorateurdedocuments"/>
    <w:uiPriority w:val="99"/>
    <w:semiHidden/>
    <w:rsid w:val="00DD66DD"/>
    <w:rPr>
      <w:rFonts w:ascii="Segoe UI" w:cs="Segoe UI" w:hAnsi="Segoe UI"/>
      <w:sz w:val="16"/>
      <w:szCs w:val="16"/>
    </w:rPr>
  </w:style>
  <w:style w:styleId="Rvision" w:type="paragraph">
    <w:name w:val="Revision"/>
    <w:hidden/>
    <w:uiPriority w:val="99"/>
    <w:semiHidden/>
    <w:rsid w:val="00DD66DD"/>
    <w:rPr>
      <w:rFonts w:ascii="Arial" w:hAnsi="Arial"/>
      <w:szCs w:val="22"/>
    </w:rPr>
  </w:style>
  <w:style w:styleId="Accentuation" w:type="character">
    <w:name w:val="Emphasis"/>
    <w:basedOn w:val="Policepardfaut"/>
    <w:uiPriority w:val="20"/>
    <w:qFormat/>
    <w:rsid w:val="00DD66DD"/>
    <w:rPr>
      <w:i/>
      <w:iCs/>
    </w:rPr>
  </w:style>
  <w:style w:styleId="Sansinterligne" w:type="paragraph">
    <w:name w:val="No Spacing"/>
    <w:uiPriority w:val="1"/>
    <w:qFormat/>
    <w:rsid w:val="00DD66DD"/>
    <w:pPr>
      <w:jc w:val="both"/>
    </w:pPr>
    <w:rPr>
      <w:rFonts w:ascii="Arial" w:hAnsi="Arial"/>
      <w:szCs w:val="22"/>
    </w:rPr>
  </w:style>
  <w:style w:styleId="Citation" w:type="paragraph">
    <w:name w:val="Quote"/>
    <w:basedOn w:val="Normal"/>
    <w:next w:val="Normal"/>
    <w:link w:val="CitationCar"/>
    <w:uiPriority w:val="29"/>
    <w:qFormat/>
    <w:rsid w:val="00DD66DD"/>
    <w:pPr>
      <w:spacing w:after="160" w:before="200"/>
      <w:ind w:left="864" w:right="864"/>
      <w:jc w:val="center"/>
    </w:pPr>
    <w:rPr>
      <w:rFonts w:ascii="Garamond" w:hAnsi="Garamond"/>
      <w:i/>
      <w:iCs/>
      <w:szCs w:val="20"/>
    </w:rPr>
  </w:style>
  <w:style w:customStyle="1" w:styleId="CitationCar1" w:type="character">
    <w:name w:val="Citation Car1"/>
    <w:basedOn w:val="Policepardfaut"/>
    <w:uiPriority w:val="29"/>
    <w:rsid w:val="00DD66DD"/>
    <w:rPr>
      <w:rFonts w:ascii="Arial" w:hAnsi="Arial"/>
      <w:i/>
      <w:iCs/>
      <w:color w:themeColor="text1" w:themeTint="BF" w:val="404040"/>
      <w:szCs w:val="22"/>
    </w:rPr>
  </w:style>
  <w:style w:styleId="Citationintense" w:type="paragraph">
    <w:name w:val="Intense Quote"/>
    <w:basedOn w:val="Normal"/>
    <w:next w:val="Normal"/>
    <w:link w:val="CitationintenseCar"/>
    <w:uiPriority w:val="30"/>
    <w:qFormat/>
    <w:rsid w:val="00DD66DD"/>
    <w:pPr>
      <w:pBdr>
        <w:top w:color="5B9BD5" w:space="10" w:sz="4" w:themeColor="accent1" w:val="single"/>
        <w:bottom w:color="5B9BD5" w:space="10" w:sz="4" w:themeColor="accent1" w:val="single"/>
      </w:pBdr>
      <w:spacing w:after="360" w:before="360"/>
      <w:ind w:left="864" w:right="864"/>
      <w:jc w:val="center"/>
    </w:pPr>
    <w:rPr>
      <w:rFonts w:ascii="Garamond" w:hAnsi="Garamond"/>
      <w:i/>
      <w:iCs/>
      <w:color w:val="4F81BD"/>
      <w:szCs w:val="20"/>
    </w:rPr>
  </w:style>
  <w:style w:customStyle="1" w:styleId="CitationintenseCar1" w:type="character">
    <w:name w:val="Citation intense Car1"/>
    <w:basedOn w:val="Policepardfaut"/>
    <w:uiPriority w:val="30"/>
    <w:rsid w:val="00DD66DD"/>
    <w:rPr>
      <w:rFonts w:ascii="Arial" w:hAnsi="Arial"/>
      <w:i/>
      <w:iCs/>
      <w:color w:themeColor="accent1" w:val="5B9BD5"/>
      <w:szCs w:val="22"/>
    </w:rPr>
  </w:style>
  <w:style w:styleId="Accentuationlgre" w:type="character">
    <w:name w:val="Subtle Emphasis"/>
    <w:basedOn w:val="Policepardfaut"/>
    <w:uiPriority w:val="19"/>
    <w:qFormat/>
    <w:rsid w:val="00DD66DD"/>
    <w:rPr>
      <w:i/>
      <w:iCs/>
      <w:color w:themeColor="text1" w:themeTint="BF" w:val="404040"/>
    </w:rPr>
  </w:style>
  <w:style w:styleId="Accentuationintense" w:type="character">
    <w:name w:val="Intense Emphasis"/>
    <w:basedOn w:val="Policepardfaut"/>
    <w:uiPriority w:val="21"/>
    <w:qFormat/>
    <w:rsid w:val="00DD66DD"/>
    <w:rPr>
      <w:i/>
      <w:iCs/>
      <w:color w:themeColor="accent1" w:val="5B9BD5"/>
    </w:rPr>
  </w:style>
  <w:style w:styleId="Rfrencelgre" w:type="character">
    <w:name w:val="Subtle Reference"/>
    <w:basedOn w:val="Policepardfaut"/>
    <w:uiPriority w:val="31"/>
    <w:qFormat/>
    <w:rsid w:val="00DD66DD"/>
    <w:rPr>
      <w:smallCaps/>
      <w:color w:themeColor="text1" w:themeTint="A5" w:val="5A5A5A"/>
    </w:rPr>
  </w:style>
  <w:style w:styleId="Retraitcorpsdetexte2" w:type="paragraph">
    <w:name w:val="Body Text Indent 2"/>
    <w:basedOn w:val="Normal"/>
    <w:link w:val="Retraitcorpsdetexte2Car"/>
    <w:uiPriority w:val="99"/>
    <w:semiHidden/>
    <w:unhideWhenUsed/>
    <w:rsid w:val="004C027D"/>
    <w:pPr>
      <w:spacing w:after="120" w:line="480" w:lineRule="auto"/>
      <w:ind w:left="283"/>
    </w:pPr>
  </w:style>
  <w:style w:customStyle="1" w:styleId="Retraitcorpsdetexte2Car" w:type="character">
    <w:name w:val="Retrait corps de texte 2 Car"/>
    <w:basedOn w:val="Policepardfaut"/>
    <w:link w:val="Retraitcorpsdetexte2"/>
    <w:uiPriority w:val="99"/>
    <w:semiHidden/>
    <w:rsid w:val="004C027D"/>
    <w:rPr>
      <w:rFonts w:ascii="Arial" w:hAnsi="Arial"/>
      <w:szCs w:val="22"/>
    </w:rPr>
  </w:style>
  <w:style w:styleId="NormalWeb" w:type="paragraph">
    <w:name w:val="Normal (Web)"/>
    <w:basedOn w:val="Normal"/>
    <w:uiPriority w:val="99"/>
    <w:semiHidden/>
    <w:unhideWhenUsed/>
    <w:rsid w:val="00E44153"/>
    <w:pPr>
      <w:spacing w:after="100" w:afterAutospacing="1" w:before="100" w:beforeAutospacing="1" w:line="240" w:lineRule="auto"/>
      <w:jc w:val="left"/>
    </w:pPr>
    <w:rPr>
      <w:rFonts w:ascii="Times New Roman" w:hAnsi="Times New Roman"/>
      <w:sz w:val="24"/>
      <w:szCs w:val="24"/>
    </w:rPr>
  </w:style>
  <w:style w:customStyle="1" w:styleId="surlignage" w:type="character">
    <w:name w:val="surlignage"/>
    <w:basedOn w:val="Policepardfaut"/>
    <w:rsid w:val="00E44153"/>
  </w:style>
  <w:style w:customStyle="1" w:styleId="Titregnral" w:type="paragraph">
    <w:name w:val="Titre général"/>
    <w:basedOn w:val="Normal"/>
    <w:rsid w:val="00B11840"/>
    <w:pPr>
      <w:spacing w:line="240" w:lineRule="auto"/>
      <w:ind w:left="737"/>
      <w:jc w:val="right"/>
    </w:pPr>
    <w:rPr>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900">
      <w:bodyDiv w:val="1"/>
      <w:marLeft w:val="0"/>
      <w:marRight w:val="0"/>
      <w:marTop w:val="0"/>
      <w:marBottom w:val="0"/>
      <w:divBdr>
        <w:top w:val="none" w:sz="0" w:space="0" w:color="auto"/>
        <w:left w:val="none" w:sz="0" w:space="0" w:color="auto"/>
        <w:bottom w:val="none" w:sz="0" w:space="0" w:color="auto"/>
        <w:right w:val="none" w:sz="0" w:space="0" w:color="auto"/>
      </w:divBdr>
      <w:divsChild>
        <w:div w:id="414018541">
          <w:marLeft w:val="893"/>
          <w:marRight w:val="0"/>
          <w:marTop w:val="53"/>
          <w:marBottom w:val="0"/>
          <w:divBdr>
            <w:top w:val="none" w:sz="0" w:space="0" w:color="auto"/>
            <w:left w:val="none" w:sz="0" w:space="0" w:color="auto"/>
            <w:bottom w:val="none" w:sz="0" w:space="0" w:color="auto"/>
            <w:right w:val="none" w:sz="0" w:space="0" w:color="auto"/>
          </w:divBdr>
        </w:div>
        <w:div w:id="602303264">
          <w:marLeft w:val="403"/>
          <w:marRight w:val="0"/>
          <w:marTop w:val="67"/>
          <w:marBottom w:val="0"/>
          <w:divBdr>
            <w:top w:val="none" w:sz="0" w:space="0" w:color="auto"/>
            <w:left w:val="none" w:sz="0" w:space="0" w:color="auto"/>
            <w:bottom w:val="none" w:sz="0" w:space="0" w:color="auto"/>
            <w:right w:val="none" w:sz="0" w:space="0" w:color="auto"/>
          </w:divBdr>
        </w:div>
      </w:divsChild>
    </w:div>
    <w:div w:id="122432273">
      <w:bodyDiv w:val="1"/>
      <w:marLeft w:val="0"/>
      <w:marRight w:val="0"/>
      <w:marTop w:val="0"/>
      <w:marBottom w:val="0"/>
      <w:divBdr>
        <w:top w:val="none" w:sz="0" w:space="0" w:color="auto"/>
        <w:left w:val="none" w:sz="0" w:space="0" w:color="auto"/>
        <w:bottom w:val="none" w:sz="0" w:space="0" w:color="auto"/>
        <w:right w:val="none" w:sz="0" w:space="0" w:color="auto"/>
      </w:divBdr>
    </w:div>
    <w:div w:id="180317066">
      <w:bodyDiv w:val="1"/>
      <w:marLeft w:val="0"/>
      <w:marRight w:val="0"/>
      <w:marTop w:val="0"/>
      <w:marBottom w:val="0"/>
      <w:divBdr>
        <w:top w:val="none" w:sz="0" w:space="0" w:color="auto"/>
        <w:left w:val="none" w:sz="0" w:space="0" w:color="auto"/>
        <w:bottom w:val="none" w:sz="0" w:space="0" w:color="auto"/>
        <w:right w:val="none" w:sz="0" w:space="0" w:color="auto"/>
      </w:divBdr>
    </w:div>
    <w:div w:id="289631436">
      <w:bodyDiv w:val="1"/>
      <w:marLeft w:val="0"/>
      <w:marRight w:val="0"/>
      <w:marTop w:val="0"/>
      <w:marBottom w:val="0"/>
      <w:divBdr>
        <w:top w:val="none" w:sz="0" w:space="0" w:color="auto"/>
        <w:left w:val="none" w:sz="0" w:space="0" w:color="auto"/>
        <w:bottom w:val="none" w:sz="0" w:space="0" w:color="auto"/>
        <w:right w:val="none" w:sz="0" w:space="0" w:color="auto"/>
      </w:divBdr>
    </w:div>
    <w:div w:id="402484746">
      <w:bodyDiv w:val="1"/>
      <w:marLeft w:val="0"/>
      <w:marRight w:val="0"/>
      <w:marTop w:val="0"/>
      <w:marBottom w:val="0"/>
      <w:divBdr>
        <w:top w:val="none" w:sz="0" w:space="0" w:color="auto"/>
        <w:left w:val="none" w:sz="0" w:space="0" w:color="auto"/>
        <w:bottom w:val="none" w:sz="0" w:space="0" w:color="auto"/>
        <w:right w:val="none" w:sz="0" w:space="0" w:color="auto"/>
      </w:divBdr>
    </w:div>
    <w:div w:id="589389514">
      <w:bodyDiv w:val="1"/>
      <w:marLeft w:val="0"/>
      <w:marRight w:val="0"/>
      <w:marTop w:val="0"/>
      <w:marBottom w:val="0"/>
      <w:divBdr>
        <w:top w:val="none" w:sz="0" w:space="0" w:color="auto"/>
        <w:left w:val="none" w:sz="0" w:space="0" w:color="auto"/>
        <w:bottom w:val="none" w:sz="0" w:space="0" w:color="auto"/>
        <w:right w:val="none" w:sz="0" w:space="0" w:color="auto"/>
      </w:divBdr>
    </w:div>
    <w:div w:id="637608791">
      <w:bodyDiv w:val="1"/>
      <w:marLeft w:val="0"/>
      <w:marRight w:val="0"/>
      <w:marTop w:val="0"/>
      <w:marBottom w:val="0"/>
      <w:divBdr>
        <w:top w:val="none" w:sz="0" w:space="0" w:color="auto"/>
        <w:left w:val="none" w:sz="0" w:space="0" w:color="auto"/>
        <w:bottom w:val="none" w:sz="0" w:space="0" w:color="auto"/>
        <w:right w:val="none" w:sz="0" w:space="0" w:color="auto"/>
      </w:divBdr>
    </w:div>
    <w:div w:id="694354117">
      <w:bodyDiv w:val="1"/>
      <w:marLeft w:val="0"/>
      <w:marRight w:val="0"/>
      <w:marTop w:val="0"/>
      <w:marBottom w:val="0"/>
      <w:divBdr>
        <w:top w:val="none" w:sz="0" w:space="0" w:color="auto"/>
        <w:left w:val="none" w:sz="0" w:space="0" w:color="auto"/>
        <w:bottom w:val="none" w:sz="0" w:space="0" w:color="auto"/>
        <w:right w:val="none" w:sz="0" w:space="0" w:color="auto"/>
      </w:divBdr>
    </w:div>
    <w:div w:id="752241977">
      <w:bodyDiv w:val="1"/>
      <w:marLeft w:val="0"/>
      <w:marRight w:val="0"/>
      <w:marTop w:val="0"/>
      <w:marBottom w:val="0"/>
      <w:divBdr>
        <w:top w:val="none" w:sz="0" w:space="0" w:color="auto"/>
        <w:left w:val="none" w:sz="0" w:space="0" w:color="auto"/>
        <w:bottom w:val="none" w:sz="0" w:space="0" w:color="auto"/>
        <w:right w:val="none" w:sz="0" w:space="0" w:color="auto"/>
      </w:divBdr>
    </w:div>
    <w:div w:id="1088387135">
      <w:bodyDiv w:val="1"/>
      <w:marLeft w:val="0"/>
      <w:marRight w:val="0"/>
      <w:marTop w:val="0"/>
      <w:marBottom w:val="0"/>
      <w:divBdr>
        <w:top w:val="none" w:sz="0" w:space="0" w:color="auto"/>
        <w:left w:val="none" w:sz="0" w:space="0" w:color="auto"/>
        <w:bottom w:val="none" w:sz="0" w:space="0" w:color="auto"/>
        <w:right w:val="none" w:sz="0" w:space="0" w:color="auto"/>
      </w:divBdr>
    </w:div>
    <w:div w:id="1120563309">
      <w:bodyDiv w:val="1"/>
      <w:marLeft w:val="0"/>
      <w:marRight w:val="0"/>
      <w:marTop w:val="0"/>
      <w:marBottom w:val="0"/>
      <w:divBdr>
        <w:top w:val="none" w:sz="0" w:space="0" w:color="auto"/>
        <w:left w:val="none" w:sz="0" w:space="0" w:color="auto"/>
        <w:bottom w:val="none" w:sz="0" w:space="0" w:color="auto"/>
        <w:right w:val="none" w:sz="0" w:space="0" w:color="auto"/>
      </w:divBdr>
    </w:div>
    <w:div w:id="1151213032">
      <w:bodyDiv w:val="1"/>
      <w:marLeft w:val="0"/>
      <w:marRight w:val="0"/>
      <w:marTop w:val="0"/>
      <w:marBottom w:val="0"/>
      <w:divBdr>
        <w:top w:val="none" w:sz="0" w:space="0" w:color="auto"/>
        <w:left w:val="none" w:sz="0" w:space="0" w:color="auto"/>
        <w:bottom w:val="none" w:sz="0" w:space="0" w:color="auto"/>
        <w:right w:val="none" w:sz="0" w:space="0" w:color="auto"/>
      </w:divBdr>
    </w:div>
    <w:div w:id="1597977594">
      <w:bodyDiv w:val="1"/>
      <w:marLeft w:val="0"/>
      <w:marRight w:val="0"/>
      <w:marTop w:val="0"/>
      <w:marBottom w:val="0"/>
      <w:divBdr>
        <w:top w:val="none" w:sz="0" w:space="0" w:color="auto"/>
        <w:left w:val="none" w:sz="0" w:space="0" w:color="auto"/>
        <w:bottom w:val="none" w:sz="0" w:space="0" w:color="auto"/>
        <w:right w:val="none" w:sz="0" w:space="0" w:color="auto"/>
      </w:divBdr>
    </w:div>
    <w:div w:id="1664698114">
      <w:bodyDiv w:val="1"/>
      <w:marLeft w:val="0"/>
      <w:marRight w:val="0"/>
      <w:marTop w:val="0"/>
      <w:marBottom w:val="0"/>
      <w:divBdr>
        <w:top w:val="none" w:sz="0" w:space="0" w:color="auto"/>
        <w:left w:val="none" w:sz="0" w:space="0" w:color="auto"/>
        <w:bottom w:val="none" w:sz="0" w:space="0" w:color="auto"/>
        <w:right w:val="none" w:sz="0" w:space="0" w:color="auto"/>
      </w:divBdr>
    </w:div>
    <w:div w:id="1917550523">
      <w:bodyDiv w:val="1"/>
      <w:marLeft w:val="0"/>
      <w:marRight w:val="0"/>
      <w:marTop w:val="0"/>
      <w:marBottom w:val="0"/>
      <w:divBdr>
        <w:top w:val="none" w:sz="0" w:space="0" w:color="auto"/>
        <w:left w:val="none" w:sz="0" w:space="0" w:color="auto"/>
        <w:bottom w:val="none" w:sz="0" w:space="0" w:color="auto"/>
        <w:right w:val="none" w:sz="0" w:space="0" w:color="auto"/>
      </w:divBdr>
    </w:div>
    <w:div w:id="2019237478">
      <w:bodyDiv w:val="1"/>
      <w:marLeft w:val="0"/>
      <w:marRight w:val="0"/>
      <w:marTop w:val="0"/>
      <w:marBottom w:val="0"/>
      <w:divBdr>
        <w:top w:val="none" w:sz="0" w:space="0" w:color="auto"/>
        <w:left w:val="none" w:sz="0" w:space="0" w:color="auto"/>
        <w:bottom w:val="none" w:sz="0" w:space="0" w:color="auto"/>
        <w:right w:val="none" w:sz="0" w:space="0" w:color="auto"/>
      </w:divBdr>
    </w:div>
    <w:div w:id="209311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402D874F8B0F46841522792932149C" ma:contentTypeVersion="13" ma:contentTypeDescription="Create a new document." ma:contentTypeScope="" ma:versionID="cacf8a166d7188535157a5f70ba564ce">
  <xsd:schema xmlns:xsd="http://www.w3.org/2001/XMLSchema" xmlns:xs="http://www.w3.org/2001/XMLSchema" xmlns:p="http://schemas.microsoft.com/office/2006/metadata/properties" xmlns:ns3="45822e32-de9c-4a08-bf63-0b90ea740d5d" xmlns:ns4="608164cd-27da-4bf3-ab41-a5a241e5d041" targetNamespace="http://schemas.microsoft.com/office/2006/metadata/properties" ma:root="true" ma:fieldsID="9e0d8867b2e1533487f8b2c3e6b4df31" ns3:_="" ns4:_="">
    <xsd:import namespace="45822e32-de9c-4a08-bf63-0b90ea740d5d"/>
    <xsd:import namespace="608164cd-27da-4bf3-ab41-a5a241e5d0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822e32-de9c-4a08-bf63-0b90ea740d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8164cd-27da-4bf3-ab41-a5a241e5d04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9B8034-19D8-41FE-8C14-BE9FAD136492}">
  <ds:schemaRefs>
    <ds:schemaRef ds:uri="http://schemas.openxmlformats.org/officeDocument/2006/bibliography"/>
  </ds:schemaRefs>
</ds:datastoreItem>
</file>

<file path=customXml/itemProps2.xml><?xml version="1.0" encoding="utf-8"?>
<ds:datastoreItem xmlns:ds="http://schemas.openxmlformats.org/officeDocument/2006/customXml" ds:itemID="{650F130F-BE2B-4013-8799-DA7E45E9C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822e32-de9c-4a08-bf63-0b90ea740d5d"/>
    <ds:schemaRef ds:uri="608164cd-27da-4bf3-ab41-a5a241e5d0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869CFF-2E92-4211-90FA-41F8FF4D208E}">
  <ds:schemaRefs>
    <ds:schemaRef ds:uri="http://schemas.microsoft.com/sharepoint/v3/contenttype/forms"/>
  </ds:schemaRefs>
</ds:datastoreItem>
</file>

<file path=customXml/itemProps4.xml><?xml version="1.0" encoding="utf-8"?>
<ds:datastoreItem xmlns:ds="http://schemas.openxmlformats.org/officeDocument/2006/customXml" ds:itemID="{8D44A566-AA65-45AD-B724-7CBC30E5001F}">
  <ds:schemaRefs>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608164cd-27da-4bf3-ab41-a5a241e5d041"/>
    <ds:schemaRef ds:uri="45822e32-de9c-4a08-bf63-0b90ea740d5d"/>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1662</Words>
  <Characters>9857</Characters>
  <Application>Microsoft Office Word</Application>
  <DocSecurity>0</DocSecurity>
  <Lines>82</Lines>
  <Paragraphs>22</Paragraphs>
  <ScaleCrop>false</ScaleCrop>
  <HeadingPairs>
    <vt:vector baseType="variant" size="2">
      <vt:variant>
        <vt:lpstr>Titre</vt:lpstr>
      </vt:variant>
      <vt:variant>
        <vt:i4>1</vt:i4>
      </vt:variant>
    </vt:vector>
  </HeadingPairs>
  <TitlesOfParts>
    <vt:vector baseType="lpstr" size="1">
      <vt:lpstr/>
    </vt:vector>
  </TitlesOfParts>
  <Company>SECIB</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2022-12-01T10:27:00Z</dcterms:created>
  <cp:lastPrinted>2022-11-29T14:51:00Z</cp:lastPrinted>
  <dcterms:modified xsi:type="dcterms:W3CDTF">2022-12-01T10:29:00Z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0x010100A3402D874F8B0F46841522792932149C</vt:lpwstr>
  </property>
  <property fmtid="{D5CDD505-2E9C-101B-9397-08002B2CF9AE}" name="MSIP_Label_5bc13abc-8f57-4c44-8081-587e4cbc7992_Enabled" pid="3">
    <vt:lpwstr>true</vt:lpwstr>
  </property>
  <property fmtid="{D5CDD505-2E9C-101B-9397-08002B2CF9AE}" name="MSIP_Label_5bc13abc-8f57-4c44-8081-587e4cbc7992_SetDate" pid="4">
    <vt:lpwstr>2022-12-01T10:29:17Z</vt:lpwstr>
  </property>
  <property fmtid="{D5CDD505-2E9C-101B-9397-08002B2CF9AE}" name="MSIP_Label_5bc13abc-8f57-4c44-8081-587e4cbc7992_Method" pid="5">
    <vt:lpwstr>Standard</vt:lpwstr>
  </property>
  <property fmtid="{D5CDD505-2E9C-101B-9397-08002B2CF9AE}" name="MSIP_Label_5bc13abc-8f57-4c44-8081-587e4cbc7992_Name" pid="6">
    <vt:lpwstr>AFA Personnel</vt:lpwstr>
  </property>
  <property fmtid="{D5CDD505-2E9C-101B-9397-08002B2CF9AE}" name="MSIP_Label_5bc13abc-8f57-4c44-8081-587e4cbc7992_SiteId" pid="7">
    <vt:lpwstr>396b38cc-aa65-492b-bb0e-3d94ed25a97b</vt:lpwstr>
  </property>
  <property fmtid="{D5CDD505-2E9C-101B-9397-08002B2CF9AE}" name="MSIP_Label_5bc13abc-8f57-4c44-8081-587e4cbc7992_ActionId" pid="8">
    <vt:lpwstr>0f2571b7-0afa-48ad-b808-87e23e635865</vt:lpwstr>
  </property>
  <property fmtid="{D5CDD505-2E9C-101B-9397-08002B2CF9AE}" name="MSIP_Label_5bc13abc-8f57-4c44-8081-587e4cbc7992_ContentBits" pid="9">
    <vt:lpwstr>3</vt:lpwstr>
  </property>
</Properties>
</file>