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tbl>
      <w:tblPr>
        <w:tblpPr w:horzAnchor="margin" w:leftFromText="141" w:rightFromText="141" w:tblpY="-78" w:vertAnchor="text"/>
        <w:tblW w:type="auto" w:w="0"/>
        <w:tblBorders>
          <w:top w:color="auto" w:space="0" w:sz="4" w:val="single"/>
          <w:left w:color="auto" w:space="0" w:sz="4" w:val="single"/>
          <w:bottom w:color="auto" w:space="0" w:sz="4" w:val="single"/>
          <w:right w:color="auto" w:space="0" w:sz="4" w:val="single"/>
        </w:tblBorders>
        <w:tblLayout w:type="fixed"/>
        <w:tblCellMar>
          <w:left w:type="dxa" w:w="70"/>
          <w:right w:type="dxa" w:w="70"/>
        </w:tblCellMar>
        <w:tblLook w:firstColumn="0" w:firstRow="0" w:lastColumn="0" w:lastRow="0" w:noHBand="0" w:noVBand="0" w:val="0000"/>
      </w:tblPr>
      <w:tblGrid>
        <w:gridCol w:w="9742"/>
      </w:tblGrid>
      <w:tr w14:paraId="6AFC1C8E" w14:textId="77777777" w:rsidR="000F4480" w:rsidRPr="00E07357" w:rsidTr="00EB022B">
        <w:trPr>
          <w:trHeight w:val="1124"/>
        </w:trPr>
        <w:tc>
          <w:tcPr>
            <w:tcW w:type="dxa" w:w="9742"/>
            <w:tcBorders>
              <w:top w:color="auto" w:space="0" w:sz="4" w:val="single"/>
              <w:bottom w:color="auto" w:space="0" w:sz="4" w:val="single"/>
            </w:tcBorders>
            <w:vAlign w:val="center"/>
          </w:tcPr>
          <w:p w14:paraId="2DCCBEFE" w14:textId="77777777" w:rsidP="000F4480" w:rsidR="000F4480" w:rsidRDefault="000F4480" w:rsidRPr="00E07357">
            <w:pPr>
              <w:pStyle w:val="Corpsdetexte"/>
              <w:spacing w:line="276" w:lineRule="auto"/>
              <w:rPr>
                <w:rFonts w:ascii="Times New Roman" w:cs="Times New Roman" w:hAnsi="Times New Roman"/>
                <w:sz w:val="24"/>
              </w:rPr>
            </w:pPr>
          </w:p>
          <w:p w14:paraId="22C7D7FD" w14:textId="3B5C5E13" w:rsidP="000F4480" w:rsidR="000F4480" w:rsidRDefault="000F4480" w:rsidRPr="00E07357">
            <w:pPr>
              <w:pStyle w:val="Corpsdetexte"/>
              <w:spacing w:line="276" w:lineRule="auto"/>
              <w:jc w:val="center"/>
              <w:rPr>
                <w:rFonts w:ascii="Times New Roman" w:cs="Times New Roman" w:hAnsi="Times New Roman"/>
                <w:sz w:val="24"/>
              </w:rPr>
            </w:pPr>
            <w:r w:rsidRPr="00E07357">
              <w:rPr>
                <w:rFonts w:ascii="Times New Roman" w:cs="Times New Roman" w:hAnsi="Times New Roman"/>
                <w:sz w:val="24"/>
              </w:rPr>
              <w:t xml:space="preserve">PROTOCOLE D’ACCORD </w:t>
            </w:r>
            <w:r w:rsidR="00760A73" w:rsidRPr="00E07357">
              <w:rPr>
                <w:rFonts w:ascii="Times New Roman" w:cs="Times New Roman" w:hAnsi="Times New Roman"/>
                <w:sz w:val="24"/>
              </w:rPr>
              <w:t>SIGNIFY</w:t>
            </w:r>
            <w:r w:rsidRPr="00E07357">
              <w:rPr>
                <w:rFonts w:ascii="Times New Roman" w:cs="Times New Roman" w:hAnsi="Times New Roman"/>
                <w:sz w:val="24"/>
              </w:rPr>
              <w:t xml:space="preserve"> FRANCE </w:t>
            </w:r>
          </w:p>
          <w:p w14:paraId="67B5C3D9" w14:textId="77777777" w:rsidP="000F4480" w:rsidR="000F4480" w:rsidRDefault="000F4480" w:rsidRPr="00E07357">
            <w:pPr>
              <w:pStyle w:val="Corpsdetexte"/>
              <w:spacing w:line="276" w:lineRule="auto"/>
              <w:jc w:val="center"/>
              <w:rPr>
                <w:rFonts w:ascii="Times New Roman" w:cs="Times New Roman" w:hAnsi="Times New Roman"/>
                <w:sz w:val="24"/>
              </w:rPr>
            </w:pPr>
            <w:r w:rsidRPr="00E07357">
              <w:rPr>
                <w:rFonts w:ascii="Times New Roman" w:cs="Times New Roman" w:hAnsi="Times New Roman"/>
                <w:sz w:val="24"/>
              </w:rPr>
              <w:t xml:space="preserve">RELATIF AUX NEGOCIATIONS ANNUELLES </w:t>
            </w:r>
          </w:p>
          <w:p w14:paraId="43274BDA" w14:textId="6DBB8415" w:rsidP="000F4480" w:rsidR="000F4480" w:rsidRDefault="000F4480" w:rsidRPr="00E07357">
            <w:pPr>
              <w:pStyle w:val="Corpsdetexte"/>
              <w:spacing w:line="276" w:lineRule="auto"/>
              <w:jc w:val="center"/>
              <w:rPr>
                <w:rFonts w:ascii="Times New Roman" w:cs="Times New Roman" w:hAnsi="Times New Roman"/>
                <w:sz w:val="24"/>
              </w:rPr>
            </w:pPr>
            <w:r w:rsidRPr="00E07357">
              <w:rPr>
                <w:rFonts w:ascii="Times New Roman" w:cs="Times New Roman" w:hAnsi="Times New Roman"/>
                <w:sz w:val="24"/>
              </w:rPr>
              <w:t xml:space="preserve">POUR </w:t>
            </w:r>
            <w:r w:rsidRPr="00ED66E6">
              <w:rPr>
                <w:rFonts w:ascii="Times New Roman" w:cs="Times New Roman" w:hAnsi="Times New Roman"/>
                <w:color w:themeColor="text1" w:val="000000"/>
                <w:sz w:val="24"/>
              </w:rPr>
              <w:t>L’EXERCICE 20</w:t>
            </w:r>
            <w:r w:rsidR="005C39DD" w:rsidRPr="00ED66E6">
              <w:rPr>
                <w:rFonts w:ascii="Times New Roman" w:cs="Times New Roman" w:hAnsi="Times New Roman"/>
                <w:color w:themeColor="text1" w:val="000000"/>
                <w:sz w:val="24"/>
              </w:rPr>
              <w:t>2</w:t>
            </w:r>
            <w:r w:rsidR="00285AC4">
              <w:rPr>
                <w:rFonts w:ascii="Times New Roman" w:cs="Times New Roman" w:hAnsi="Times New Roman"/>
                <w:color w:themeColor="text1" w:val="000000"/>
                <w:sz w:val="24"/>
              </w:rPr>
              <w:t>3</w:t>
            </w:r>
          </w:p>
          <w:p w14:paraId="5595B2E0" w14:textId="77777777" w:rsidP="000F4480" w:rsidR="000F4480" w:rsidRDefault="000F4480" w:rsidRPr="00E07357">
            <w:pPr>
              <w:pStyle w:val="Corpsdetexte"/>
              <w:jc w:val="center"/>
              <w:rPr>
                <w:rFonts w:ascii="Times New Roman" w:cs="Times New Roman" w:hAnsi="Times New Roman"/>
                <w:sz w:val="24"/>
              </w:rPr>
            </w:pPr>
          </w:p>
        </w:tc>
      </w:tr>
    </w:tbl>
    <w:p w14:paraId="2594AD4C" w14:textId="77777777" w:rsidP="000C3714" w:rsidR="00666C24" w:rsidRDefault="00666C24" w:rsidRPr="00E07357">
      <w:pPr>
        <w:rPr>
          <w:lang w:val="fr-FR"/>
        </w:rPr>
      </w:pPr>
    </w:p>
    <w:p w14:paraId="0813685B" w14:textId="5916AFE3" w:rsidP="00B65917" w:rsidR="00B65917" w:rsidRDefault="00B65917" w:rsidRPr="00E07357">
      <w:pPr>
        <w:pStyle w:val="Titre2"/>
        <w:rPr>
          <w:rFonts w:ascii="Times New Roman" w:cs="Times New Roman" w:hAnsi="Times New Roman"/>
          <w:sz w:val="24"/>
        </w:rPr>
      </w:pPr>
    </w:p>
    <w:p w14:paraId="2ABB3FB1" w14:textId="43AD2C3F" w:rsidP="00D764FF" w:rsidR="00A10BB4" w:rsidRDefault="00A10BB4" w:rsidRPr="00ED66E6">
      <w:pPr>
        <w:spacing w:after="100" w:afterAutospacing="1" w:before="100" w:beforeAutospacing="1" w:line="276" w:lineRule="auto"/>
        <w:jc w:val="both"/>
        <w:rPr>
          <w:color w:themeColor="text1" w:val="000000"/>
          <w:u w:val="single"/>
          <w:lang w:eastAsia="fr-FR" w:val="fr-FR"/>
        </w:rPr>
      </w:pPr>
      <w:r w:rsidRPr="00E008F2">
        <w:rPr>
          <w:b/>
          <w:bCs/>
          <w:color w:themeColor="text1" w:val="000000"/>
          <w:u w:val="single"/>
          <w:lang w:eastAsia="fr-FR" w:val="fr-FR"/>
        </w:rPr>
        <w:t>Entre les soussignés :</w:t>
      </w:r>
      <w:r w:rsidR="00F910C4">
        <w:rPr>
          <w:b/>
          <w:bCs/>
          <w:color w:themeColor="text1" w:val="000000"/>
          <w:u w:val="single"/>
          <w:lang w:eastAsia="fr-FR" w:val="fr-FR"/>
        </w:rPr>
        <w:t xml:space="preserve"> </w:t>
      </w:r>
    </w:p>
    <w:p w14:paraId="295E8AF3" w14:textId="27632FD0" w:rsidP="00A071B4" w:rsidR="00A071B4" w:rsidRDefault="00760A73" w:rsidRPr="00A071B4">
      <w:pPr>
        <w:spacing w:after="100" w:afterAutospacing="1" w:before="100" w:beforeAutospacing="1"/>
        <w:jc w:val="both"/>
        <w:rPr>
          <w:color w:themeColor="text1" w:val="000000"/>
          <w:lang w:eastAsia="fr-FR" w:val="fr-FR"/>
        </w:rPr>
      </w:pPr>
      <w:r w:rsidRPr="00ED66E6">
        <w:rPr>
          <w:b/>
          <w:color w:themeColor="text1" w:val="000000"/>
          <w:lang w:eastAsia="fr-FR" w:val="fr-FR"/>
        </w:rPr>
        <w:t>SIGNIFY France</w:t>
      </w:r>
      <w:r w:rsidR="00A10BB4" w:rsidRPr="00ED66E6">
        <w:rPr>
          <w:b/>
          <w:color w:themeColor="text1" w:val="000000"/>
          <w:lang w:eastAsia="fr-FR" w:val="fr-FR"/>
        </w:rPr>
        <w:t>,</w:t>
      </w:r>
      <w:r w:rsidR="00A10BB4" w:rsidRPr="00ED66E6">
        <w:rPr>
          <w:color w:themeColor="text1" w:val="000000"/>
          <w:lang w:eastAsia="fr-FR" w:val="fr-FR"/>
        </w:rPr>
        <w:t xml:space="preserve"> Société par actions simplifiée au capital de 195.</w:t>
      </w:r>
      <w:r w:rsidR="008745B1" w:rsidRPr="00ED66E6">
        <w:rPr>
          <w:color w:themeColor="text1" w:val="000000"/>
          <w:lang w:eastAsia="fr-FR" w:val="fr-FR"/>
        </w:rPr>
        <w:t>990</w:t>
      </w:r>
      <w:r w:rsidR="00A10BB4" w:rsidRPr="00ED66E6">
        <w:rPr>
          <w:color w:themeColor="text1" w:val="000000"/>
          <w:lang w:eastAsia="fr-FR" w:val="fr-FR"/>
        </w:rPr>
        <w:t xml:space="preserve">.000 €, dont </w:t>
      </w:r>
      <w:r w:rsidR="00A10BB4" w:rsidRPr="00E008F2">
        <w:rPr>
          <w:color w:themeColor="text1" w:val="000000"/>
          <w:lang w:eastAsia="fr-FR" w:val="fr-FR"/>
        </w:rPr>
        <w:t>le siège social e</w:t>
      </w:r>
      <w:r w:rsidR="00EF6A74" w:rsidRPr="00E008F2">
        <w:rPr>
          <w:color w:themeColor="text1" w:val="000000"/>
          <w:lang w:eastAsia="fr-FR" w:val="fr-FR"/>
        </w:rPr>
        <w:t>st situé 33 rue de Verdun, 92150</w:t>
      </w:r>
      <w:r w:rsidR="00A10BB4" w:rsidRPr="00E008F2">
        <w:rPr>
          <w:color w:themeColor="text1" w:val="000000"/>
          <w:lang w:eastAsia="fr-FR" w:val="fr-FR"/>
        </w:rPr>
        <w:t xml:space="preserve"> Suresnes, immatriculée au registre du commerce et des sociétés de Nanterre sous le numéro 402 805 527, </w:t>
      </w:r>
      <w:r w:rsidR="00A071B4" w:rsidRPr="00A071B4">
        <w:rPr>
          <w:sz w:val="23"/>
          <w:szCs w:val="23"/>
          <w:lang w:val="fr-FR"/>
        </w:rPr>
        <w:t xml:space="preserve">représentée par </w:t>
      </w:r>
      <w:r w:rsidR="00AC2D96">
        <w:rPr>
          <w:b/>
          <w:bCs/>
          <w:sz w:val="23"/>
          <w:szCs w:val="23"/>
          <w:lang w:val="fr-FR"/>
        </w:rPr>
        <w:t>XXX</w:t>
      </w:r>
      <w:r w:rsidR="00A071B4" w:rsidRPr="00A071B4">
        <w:rPr>
          <w:b/>
          <w:bCs/>
          <w:sz w:val="23"/>
          <w:szCs w:val="23"/>
          <w:lang w:val="fr-FR"/>
        </w:rPr>
        <w:t xml:space="preserve"> </w:t>
      </w:r>
      <w:r w:rsidR="00A071B4" w:rsidRPr="00A071B4">
        <w:rPr>
          <w:sz w:val="23"/>
          <w:szCs w:val="23"/>
          <w:lang w:val="fr-FR"/>
        </w:rPr>
        <w:t xml:space="preserve">en sa qualité de </w:t>
      </w:r>
      <w:r w:rsidR="00A071B4" w:rsidRPr="00A071B4">
        <w:rPr>
          <w:b/>
          <w:bCs/>
          <w:sz w:val="23"/>
          <w:szCs w:val="23"/>
          <w:lang w:val="fr-FR"/>
        </w:rPr>
        <w:t xml:space="preserve">Directrice des Ressources Humaines </w:t>
      </w:r>
      <w:r w:rsidR="00A071B4" w:rsidRPr="00A071B4">
        <w:rPr>
          <w:sz w:val="23"/>
          <w:szCs w:val="23"/>
          <w:lang w:val="fr-FR"/>
        </w:rPr>
        <w:t>dûment habilitée à l’effet des présentes.</w:t>
      </w:r>
      <w:r w:rsidR="00A10BB4" w:rsidRPr="00E008F2">
        <w:rPr>
          <w:color w:themeColor="text1" w:val="000000"/>
          <w:lang w:eastAsia="fr-FR" w:val="fr-FR"/>
        </w:rPr>
        <w:t xml:space="preserve"> </w:t>
      </w:r>
    </w:p>
    <w:p w14:paraId="4E2855F9" w14:textId="77777777" w:rsidP="00A10BB4" w:rsidR="00A10BB4" w:rsidRDefault="00A10BB4" w:rsidRPr="00E008F2">
      <w:pPr>
        <w:spacing w:after="100" w:afterAutospacing="1" w:before="100" w:beforeAutospacing="1"/>
        <w:jc w:val="both"/>
        <w:rPr>
          <w:color w:themeColor="text1" w:val="000000"/>
          <w:lang w:eastAsia="fr-FR" w:val="fr-FR"/>
        </w:rPr>
      </w:pPr>
      <w:r w:rsidRPr="00E008F2">
        <w:rPr>
          <w:color w:themeColor="text1" w:val="000000"/>
          <w:lang w:eastAsia="fr-FR" w:val="fr-FR"/>
        </w:rPr>
        <w:t xml:space="preserve">(Ci-après dénommée la « </w:t>
      </w:r>
      <w:r w:rsidRPr="00E008F2">
        <w:rPr>
          <w:b/>
          <w:color w:themeColor="text1" w:val="000000"/>
          <w:lang w:eastAsia="fr-FR" w:val="fr-FR"/>
        </w:rPr>
        <w:t>Société</w:t>
      </w:r>
      <w:r w:rsidRPr="00E008F2">
        <w:rPr>
          <w:color w:themeColor="text1" w:val="000000"/>
          <w:lang w:eastAsia="fr-FR" w:val="fr-FR"/>
        </w:rPr>
        <w:t xml:space="preserve"> ») </w:t>
      </w:r>
    </w:p>
    <w:p w14:paraId="3F09B9BF" w14:textId="5D0730B0" w:rsidP="00D764FF" w:rsidR="00BB2BE4" w:rsidRDefault="00A10BB4" w:rsidRPr="00E008F2">
      <w:pPr>
        <w:spacing w:after="100" w:afterAutospacing="1" w:before="100" w:beforeAutospacing="1" w:line="480" w:lineRule="auto"/>
        <w:jc w:val="both"/>
        <w:rPr>
          <w:b/>
          <w:color w:themeColor="text1" w:val="000000"/>
          <w:lang w:eastAsia="fr-FR" w:val="fr-FR"/>
        </w:rPr>
      </w:pPr>
      <w:r w:rsidRPr="00E008F2">
        <w:rPr>
          <w:b/>
          <w:color w:themeColor="text1" w:val="000000"/>
          <w:lang w:eastAsia="fr-FR" w:val="fr-FR"/>
        </w:rPr>
        <w:t>D'une part,</w:t>
      </w:r>
      <w:r w:rsidR="00F66A39">
        <w:rPr>
          <w:b/>
          <w:color w:themeColor="text1" w:val="000000"/>
          <w:lang w:eastAsia="fr-FR" w:val="fr-FR"/>
        </w:rPr>
        <w:t xml:space="preserve"> </w:t>
      </w:r>
    </w:p>
    <w:p w14:paraId="715DAF73" w14:textId="09CED066" w:rsidP="00D764FF" w:rsidR="0041620F" w:rsidRDefault="00A10BB4" w:rsidRPr="00E008F2">
      <w:pPr>
        <w:spacing w:after="100" w:afterAutospacing="1" w:before="100" w:beforeAutospacing="1" w:line="480" w:lineRule="auto"/>
        <w:jc w:val="both"/>
        <w:rPr>
          <w:b/>
          <w:color w:themeColor="text1" w:val="000000"/>
          <w:u w:val="single"/>
          <w:lang w:eastAsia="fr-FR" w:val="fr-FR"/>
        </w:rPr>
      </w:pPr>
      <w:r w:rsidRPr="00E008F2">
        <w:rPr>
          <w:b/>
          <w:color w:themeColor="text1" w:val="000000"/>
          <w:u w:val="single"/>
          <w:lang w:eastAsia="fr-FR" w:val="fr-FR"/>
        </w:rPr>
        <w:t xml:space="preserve">Et : </w:t>
      </w:r>
    </w:p>
    <w:p w14:paraId="442E96AE" w14:textId="12AED83A" w:rsidP="00A071B4" w:rsidR="00A10BB4" w:rsidRDefault="00A10BB4" w:rsidRPr="00E008F2">
      <w:pPr>
        <w:spacing w:after="100" w:afterAutospacing="1" w:before="100" w:beforeAutospacing="1"/>
        <w:jc w:val="both"/>
        <w:rPr>
          <w:color w:themeColor="text1" w:val="000000"/>
          <w:lang w:eastAsia="fr-FR" w:val="fr-FR"/>
        </w:rPr>
      </w:pPr>
      <w:r w:rsidRPr="00E008F2">
        <w:rPr>
          <w:color w:themeColor="text1" w:val="000000"/>
          <w:lang w:eastAsia="fr-FR" w:val="fr-FR"/>
        </w:rPr>
        <w:t>Les organisations syndicales représentatives</w:t>
      </w:r>
      <w:r w:rsidR="00C72C7A" w:rsidRPr="00E008F2">
        <w:rPr>
          <w:color w:themeColor="text1" w:val="000000"/>
          <w:lang w:eastAsia="fr-FR" w:val="fr-FR"/>
        </w:rPr>
        <w:t> :</w:t>
      </w:r>
    </w:p>
    <w:p w14:paraId="13DF37C3" w14:textId="540C4C52" w:rsidP="00E55115" w:rsidR="004C2788" w:rsidRDefault="00A071B4" w:rsidRPr="004C2788">
      <w:pPr>
        <w:pStyle w:val="Paragraphedeliste"/>
        <w:numPr>
          <w:ilvl w:val="0"/>
          <w:numId w:val="12"/>
        </w:numPr>
        <w:tabs>
          <w:tab w:pos="284" w:val="left"/>
        </w:tabs>
        <w:spacing w:after="100" w:afterAutospacing="1" w:before="100" w:beforeAutospacing="1"/>
        <w:jc w:val="both"/>
        <w:rPr>
          <w:color w:val="000000"/>
          <w:lang w:val="fr-FR"/>
        </w:rPr>
      </w:pPr>
      <w:r w:rsidRPr="004C2788">
        <w:rPr>
          <w:b/>
          <w:bCs/>
          <w:lang w:val="fr-FR"/>
        </w:rPr>
        <w:t xml:space="preserve">C.F.T.C. </w:t>
      </w:r>
      <w:r w:rsidRPr="004C2788">
        <w:rPr>
          <w:lang w:val="fr-FR"/>
        </w:rPr>
        <w:t xml:space="preserve">représentée par </w:t>
      </w:r>
      <w:r w:rsidR="00AC2D96">
        <w:rPr>
          <w:b/>
          <w:bCs/>
          <w:lang w:val="fr-FR"/>
        </w:rPr>
        <w:t>XXX</w:t>
      </w:r>
      <w:r w:rsidRPr="004C2788">
        <w:rPr>
          <w:b/>
          <w:bCs/>
          <w:lang w:val="fr-FR"/>
        </w:rPr>
        <w:t xml:space="preserve"> </w:t>
      </w:r>
      <w:r w:rsidRPr="004C2788">
        <w:rPr>
          <w:lang w:val="fr-FR"/>
        </w:rPr>
        <w:t xml:space="preserve">en sa qualité de </w:t>
      </w:r>
      <w:r w:rsidRPr="004C2788">
        <w:rPr>
          <w:b/>
          <w:bCs/>
          <w:lang w:val="fr-FR"/>
        </w:rPr>
        <w:t>déléguée syndicale centrale</w:t>
      </w:r>
      <w:r w:rsidR="004C2788">
        <w:rPr>
          <w:b/>
          <w:bCs/>
          <w:lang w:val="fr-FR"/>
        </w:rPr>
        <w:t> </w:t>
      </w:r>
      <w:r w:rsidR="004C2788" w:rsidRPr="004C2788">
        <w:rPr>
          <w:lang w:val="fr-FR"/>
        </w:rPr>
        <w:t>;</w:t>
      </w:r>
    </w:p>
    <w:p w14:paraId="24693B5F" w14:textId="77777777" w:rsidP="004C2788" w:rsidR="004C2788" w:rsidRDefault="004C2788" w:rsidRPr="004C2788">
      <w:pPr>
        <w:pStyle w:val="Paragraphedeliste"/>
        <w:tabs>
          <w:tab w:pos="284" w:val="left"/>
        </w:tabs>
        <w:spacing w:after="100" w:afterAutospacing="1" w:before="100" w:beforeAutospacing="1"/>
        <w:jc w:val="both"/>
        <w:rPr>
          <w:color w:val="000000"/>
          <w:lang w:val="fr-FR"/>
        </w:rPr>
      </w:pPr>
    </w:p>
    <w:p w14:paraId="185FBCEE" w14:textId="73D7E0B2" w:rsidP="00E55115" w:rsidR="004C2788" w:rsidRDefault="00BB2BE4" w:rsidRPr="004C2788">
      <w:pPr>
        <w:pStyle w:val="Paragraphedeliste"/>
        <w:numPr>
          <w:ilvl w:val="0"/>
          <w:numId w:val="12"/>
        </w:numPr>
        <w:tabs>
          <w:tab w:pos="284" w:val="left"/>
        </w:tabs>
        <w:spacing w:after="100" w:afterAutospacing="1" w:before="100" w:beforeAutospacing="1"/>
        <w:jc w:val="both"/>
        <w:rPr>
          <w:color w:val="000000"/>
          <w:lang w:val="fr-FR"/>
        </w:rPr>
      </w:pPr>
      <w:r w:rsidRPr="004C2788">
        <w:rPr>
          <w:b/>
          <w:color w:themeColor="text1" w:val="000000"/>
          <w:lang w:eastAsia="fr-FR" w:val="fr-FR"/>
        </w:rPr>
        <w:t>C.F.D.T.</w:t>
      </w:r>
      <w:r w:rsidR="00A10BB4" w:rsidRPr="004C2788">
        <w:rPr>
          <w:b/>
          <w:color w:themeColor="text1" w:val="000000"/>
          <w:lang w:eastAsia="fr-FR" w:val="fr-FR"/>
        </w:rPr>
        <w:t xml:space="preserve"> </w:t>
      </w:r>
      <w:r w:rsidR="00A071B4" w:rsidRPr="004C2788">
        <w:rPr>
          <w:color w:themeColor="text1" w:val="000000"/>
          <w:lang w:eastAsia="fr-FR" w:val="fr-FR"/>
        </w:rPr>
        <w:t xml:space="preserve">représentée par </w:t>
      </w:r>
      <w:r w:rsidR="00AC2D96">
        <w:rPr>
          <w:b/>
          <w:bCs/>
          <w:color w:themeColor="text1" w:val="000000"/>
          <w:lang w:eastAsia="fr-FR" w:val="fr-FR"/>
        </w:rPr>
        <w:t>XXX</w:t>
      </w:r>
      <w:r w:rsidR="00A071B4" w:rsidRPr="004C2788">
        <w:rPr>
          <w:color w:themeColor="text1" w:val="000000"/>
          <w:lang w:eastAsia="fr-FR" w:val="fr-FR"/>
        </w:rPr>
        <w:t xml:space="preserve"> </w:t>
      </w:r>
      <w:r w:rsidR="00A071B4" w:rsidRPr="004C2788">
        <w:rPr>
          <w:lang w:val="fr-FR"/>
        </w:rPr>
        <w:t xml:space="preserve">en sa qualité de </w:t>
      </w:r>
      <w:r w:rsidR="008745B1" w:rsidRPr="004C2788">
        <w:rPr>
          <w:b/>
          <w:color w:themeColor="text1" w:val="000000"/>
          <w:lang w:eastAsia="fr-FR" w:val="fr-FR"/>
        </w:rPr>
        <w:t>délégué syndical</w:t>
      </w:r>
      <w:r w:rsidR="007715D8" w:rsidRPr="004C2788">
        <w:rPr>
          <w:b/>
          <w:color w:themeColor="text1" w:val="000000"/>
          <w:lang w:eastAsia="fr-FR" w:val="fr-FR"/>
        </w:rPr>
        <w:t xml:space="preserve"> central</w:t>
      </w:r>
      <w:r w:rsidR="004C2788">
        <w:rPr>
          <w:b/>
          <w:color w:themeColor="text1" w:val="000000"/>
          <w:lang w:eastAsia="fr-FR" w:val="fr-FR"/>
        </w:rPr>
        <w:t> </w:t>
      </w:r>
      <w:r w:rsidR="004C2788" w:rsidRPr="004C2788">
        <w:rPr>
          <w:bCs/>
          <w:color w:themeColor="text1" w:val="000000"/>
          <w:lang w:eastAsia="fr-FR" w:val="fr-FR"/>
        </w:rPr>
        <w:t>;</w:t>
      </w:r>
    </w:p>
    <w:p w14:paraId="2BDFBBEC" w14:textId="755E8531" w:rsidP="004C2788" w:rsidR="004C2788" w:rsidRDefault="004C2788" w:rsidRPr="004C2788">
      <w:pPr>
        <w:pStyle w:val="Paragraphedeliste"/>
        <w:rPr>
          <w:b/>
          <w:bCs/>
          <w:lang w:val="fr-FR"/>
        </w:rPr>
      </w:pPr>
    </w:p>
    <w:p w14:paraId="22998826" w14:textId="5543226D" w:rsidP="00E55115" w:rsidR="004C2788" w:rsidRDefault="00A071B4" w:rsidRPr="004C2788">
      <w:pPr>
        <w:pStyle w:val="Paragraphedeliste"/>
        <w:numPr>
          <w:ilvl w:val="0"/>
          <w:numId w:val="12"/>
        </w:numPr>
        <w:tabs>
          <w:tab w:pos="284" w:val="left"/>
        </w:tabs>
        <w:spacing w:after="100" w:afterAutospacing="1" w:before="100" w:beforeAutospacing="1"/>
        <w:jc w:val="both"/>
        <w:rPr>
          <w:color w:val="000000"/>
          <w:lang w:val="fr-FR"/>
        </w:rPr>
      </w:pPr>
      <w:r w:rsidRPr="004C2788">
        <w:rPr>
          <w:b/>
          <w:bCs/>
          <w:lang w:val="fr-FR"/>
        </w:rPr>
        <w:t>C.F.E.</w:t>
      </w:r>
      <w:r w:rsidR="00E55115" w:rsidRPr="004C2788">
        <w:rPr>
          <w:b/>
          <w:bCs/>
          <w:lang w:val="fr-FR"/>
        </w:rPr>
        <w:t xml:space="preserve"> - </w:t>
      </w:r>
      <w:r w:rsidRPr="004C2788">
        <w:rPr>
          <w:b/>
          <w:bCs/>
          <w:lang w:val="fr-FR"/>
        </w:rPr>
        <w:t xml:space="preserve">C.G.C. </w:t>
      </w:r>
      <w:r w:rsidRPr="004C2788">
        <w:rPr>
          <w:lang w:val="fr-FR"/>
        </w:rPr>
        <w:t xml:space="preserve">représentée par </w:t>
      </w:r>
      <w:r w:rsidR="00AC2D96">
        <w:rPr>
          <w:b/>
          <w:bCs/>
          <w:lang w:val="fr-FR"/>
        </w:rPr>
        <w:t>XXX</w:t>
      </w:r>
      <w:r w:rsidRPr="004C2788">
        <w:rPr>
          <w:b/>
          <w:bCs/>
          <w:lang w:val="fr-FR"/>
        </w:rPr>
        <w:t xml:space="preserve"> </w:t>
      </w:r>
      <w:r w:rsidRPr="004C2788">
        <w:rPr>
          <w:lang w:val="fr-FR"/>
        </w:rPr>
        <w:t xml:space="preserve">en sa qualité de </w:t>
      </w:r>
      <w:r w:rsidRPr="004C2788">
        <w:rPr>
          <w:b/>
          <w:bCs/>
          <w:lang w:val="fr-FR"/>
        </w:rPr>
        <w:t>délégué syndical central</w:t>
      </w:r>
      <w:r w:rsidR="004C2788">
        <w:rPr>
          <w:b/>
          <w:bCs/>
          <w:lang w:val="fr-FR"/>
        </w:rPr>
        <w:t> </w:t>
      </w:r>
      <w:r w:rsidR="004C2788" w:rsidRPr="004C2788">
        <w:rPr>
          <w:lang w:val="fr-FR"/>
        </w:rPr>
        <w:t>;</w:t>
      </w:r>
    </w:p>
    <w:p w14:paraId="7708E1CF" w14:textId="77777777" w:rsidP="004C2788" w:rsidR="004C2788" w:rsidRDefault="004C2788" w:rsidRPr="004C2788">
      <w:pPr>
        <w:pStyle w:val="Paragraphedeliste"/>
        <w:rPr>
          <w:b/>
          <w:color w:themeColor="text1" w:val="000000"/>
          <w:lang w:eastAsia="fr-FR" w:val="fr-FR"/>
        </w:rPr>
      </w:pPr>
    </w:p>
    <w:p w14:paraId="225AC3D2" w14:textId="220BCD1E" w:rsidP="00064FCE" w:rsidR="00064FCE" w:rsidRDefault="00A071B4" w:rsidRPr="00064FCE">
      <w:pPr>
        <w:pStyle w:val="Paragraphedeliste"/>
        <w:numPr>
          <w:ilvl w:val="0"/>
          <w:numId w:val="12"/>
        </w:numPr>
        <w:tabs>
          <w:tab w:pos="284" w:val="left"/>
        </w:tabs>
        <w:spacing w:after="100" w:afterAutospacing="1" w:before="100" w:beforeAutospacing="1"/>
        <w:jc w:val="both"/>
        <w:rPr>
          <w:b/>
          <w:color w:themeColor="text1" w:val="000000"/>
          <w:lang w:eastAsia="fr-FR" w:val="fr-FR"/>
        </w:rPr>
      </w:pPr>
      <w:r w:rsidRPr="00064FCE">
        <w:rPr>
          <w:b/>
          <w:color w:themeColor="text1" w:val="000000"/>
          <w:lang w:eastAsia="fr-FR" w:val="fr-FR"/>
        </w:rPr>
        <w:t xml:space="preserve">C.G.T. </w:t>
      </w:r>
      <w:r w:rsidR="00064FCE" w:rsidRPr="00064FCE">
        <w:rPr>
          <w:color w:themeColor="text1" w:val="000000"/>
          <w:lang w:eastAsia="fr-FR" w:val="fr-FR"/>
        </w:rPr>
        <w:t xml:space="preserve">non </w:t>
      </w:r>
      <w:r w:rsidRPr="00064FCE">
        <w:rPr>
          <w:color w:themeColor="text1" w:val="000000"/>
          <w:lang w:eastAsia="fr-FR" w:val="fr-FR"/>
        </w:rPr>
        <w:t>représentée</w:t>
      </w:r>
      <w:r w:rsidR="00064FCE">
        <w:rPr>
          <w:color w:themeColor="text1" w:val="000000"/>
          <w:lang w:eastAsia="fr-FR" w:val="fr-FR"/>
        </w:rPr>
        <w:t> ;</w:t>
      </w:r>
    </w:p>
    <w:p w14:paraId="670C3DE0" w14:textId="77777777" w:rsidP="00064FCE" w:rsidR="00064FCE" w:rsidRDefault="00064FCE" w:rsidRPr="00064FCE">
      <w:pPr>
        <w:pStyle w:val="Paragraphedeliste"/>
        <w:rPr>
          <w:b/>
          <w:color w:themeColor="text1" w:val="000000"/>
          <w:lang w:eastAsia="fr-FR" w:val="fr-FR"/>
        </w:rPr>
      </w:pPr>
    </w:p>
    <w:p w14:paraId="05F358DA" w14:textId="7CBF5192" w:rsidP="00E55115" w:rsidR="00A071B4" w:rsidRDefault="00A071B4" w:rsidRPr="004C2788">
      <w:pPr>
        <w:pStyle w:val="Paragraphedeliste"/>
        <w:numPr>
          <w:ilvl w:val="0"/>
          <w:numId w:val="12"/>
        </w:numPr>
        <w:tabs>
          <w:tab w:pos="284" w:val="left"/>
        </w:tabs>
        <w:spacing w:after="100" w:afterAutospacing="1" w:before="100" w:beforeAutospacing="1"/>
        <w:jc w:val="both"/>
        <w:rPr>
          <w:color w:val="000000"/>
          <w:lang w:val="fr-FR"/>
        </w:rPr>
      </w:pPr>
      <w:r w:rsidRPr="004C2788">
        <w:rPr>
          <w:b/>
          <w:color w:themeColor="text1" w:val="000000"/>
          <w:lang w:eastAsia="fr-FR" w:val="fr-FR"/>
        </w:rPr>
        <w:t>F.O.</w:t>
      </w:r>
      <w:r w:rsidR="00064FCE">
        <w:rPr>
          <w:b/>
          <w:color w:themeColor="text1" w:val="000000"/>
          <w:lang w:eastAsia="fr-FR" w:val="fr-FR"/>
        </w:rPr>
        <w:t xml:space="preserve"> </w:t>
      </w:r>
      <w:r w:rsidR="00064FCE" w:rsidRPr="00064FCE">
        <w:rPr>
          <w:color w:themeColor="text1" w:val="000000"/>
          <w:lang w:eastAsia="fr-FR" w:val="fr-FR"/>
        </w:rPr>
        <w:t>non</w:t>
      </w:r>
      <w:r w:rsidRPr="00064FCE">
        <w:rPr>
          <w:color w:themeColor="text1" w:val="000000"/>
          <w:lang w:eastAsia="fr-FR" w:val="fr-FR"/>
        </w:rPr>
        <w:t xml:space="preserve"> </w:t>
      </w:r>
      <w:r w:rsidRPr="004C2788">
        <w:rPr>
          <w:color w:themeColor="text1" w:val="000000"/>
          <w:lang w:eastAsia="fr-FR" w:val="fr-FR"/>
        </w:rPr>
        <w:t>représentée</w:t>
      </w:r>
      <w:r w:rsidR="00064FCE">
        <w:rPr>
          <w:color w:themeColor="text1" w:val="000000"/>
          <w:lang w:eastAsia="fr-FR" w:val="fr-FR"/>
        </w:rPr>
        <w:t> ;</w:t>
      </w:r>
    </w:p>
    <w:p w14:paraId="28C0C0EB" w14:textId="21F251D9" w:rsidP="00A071B4" w:rsidR="0041620F" w:rsidRDefault="00A10BB4" w:rsidRPr="00E008F2">
      <w:pPr>
        <w:spacing w:after="100" w:afterAutospacing="1" w:before="100" w:beforeAutospacing="1" w:line="360" w:lineRule="auto"/>
        <w:jc w:val="both"/>
        <w:rPr>
          <w:color w:themeColor="text1" w:val="000000"/>
          <w:lang w:eastAsia="fr-FR" w:val="fr-FR"/>
        </w:rPr>
      </w:pPr>
      <w:r w:rsidRPr="00E55115">
        <w:rPr>
          <w:color w:themeColor="text1" w:val="000000"/>
          <w:lang w:eastAsia="fr-FR" w:val="fr-FR"/>
        </w:rPr>
        <w:t xml:space="preserve">(Ci-après dénommées les « </w:t>
      </w:r>
      <w:r w:rsidRPr="00E55115">
        <w:rPr>
          <w:b/>
          <w:color w:themeColor="text1" w:val="000000"/>
          <w:lang w:eastAsia="fr-FR" w:val="fr-FR"/>
        </w:rPr>
        <w:t>Organisations</w:t>
      </w:r>
      <w:r w:rsidRPr="00E008F2">
        <w:rPr>
          <w:b/>
          <w:color w:themeColor="text1" w:val="000000"/>
          <w:lang w:eastAsia="fr-FR" w:val="fr-FR"/>
        </w:rPr>
        <w:t xml:space="preserve"> Syndicales</w:t>
      </w:r>
      <w:r w:rsidRPr="00E008F2">
        <w:rPr>
          <w:color w:themeColor="text1" w:val="000000"/>
          <w:lang w:eastAsia="fr-FR" w:val="fr-FR"/>
        </w:rPr>
        <w:t xml:space="preserve"> »)</w:t>
      </w:r>
    </w:p>
    <w:p w14:paraId="38638CCE" w14:textId="77BDDDCB" w:rsidP="00A071B4" w:rsidR="00A10BB4" w:rsidRDefault="00A10BB4" w:rsidRPr="00E008F2">
      <w:pPr>
        <w:spacing w:after="100" w:afterAutospacing="1" w:before="100" w:beforeAutospacing="1" w:line="360" w:lineRule="auto"/>
        <w:jc w:val="both"/>
        <w:rPr>
          <w:b/>
          <w:color w:themeColor="text1" w:val="000000"/>
          <w:lang w:eastAsia="fr-FR" w:val="fr-FR"/>
        </w:rPr>
      </w:pPr>
      <w:r w:rsidRPr="00E008F2">
        <w:rPr>
          <w:b/>
          <w:color w:themeColor="text1" w:val="000000"/>
          <w:lang w:eastAsia="fr-FR" w:val="fr-FR"/>
        </w:rPr>
        <w:t>D’autre part,</w:t>
      </w:r>
    </w:p>
    <w:p w14:paraId="311F7409" w14:textId="49F29D1F" w:rsidP="00A071B4" w:rsidR="00A10BB4" w:rsidRDefault="00A10BB4" w:rsidRPr="00E008F2">
      <w:pPr>
        <w:spacing w:after="100" w:afterAutospacing="1" w:before="100" w:beforeAutospacing="1" w:line="600" w:lineRule="auto"/>
        <w:jc w:val="both"/>
        <w:rPr>
          <w:color w:themeColor="text1" w:val="000000"/>
          <w:lang w:val="fr-FR"/>
        </w:rPr>
      </w:pPr>
      <w:r w:rsidRPr="00E008F2">
        <w:rPr>
          <w:color w:themeColor="text1" w:val="000000"/>
          <w:lang w:eastAsia="fr-FR" w:val="fr-FR"/>
        </w:rPr>
        <w:t xml:space="preserve">(Ci-après ensemble dénommées les « </w:t>
      </w:r>
      <w:r w:rsidRPr="00E008F2">
        <w:rPr>
          <w:b/>
          <w:color w:themeColor="text1" w:val="000000"/>
          <w:lang w:eastAsia="fr-FR" w:val="fr-FR"/>
        </w:rPr>
        <w:t>Parties</w:t>
      </w:r>
      <w:r w:rsidRPr="00E008F2">
        <w:rPr>
          <w:color w:themeColor="text1" w:val="000000"/>
          <w:lang w:eastAsia="fr-FR" w:val="fr-FR"/>
        </w:rPr>
        <w:t xml:space="preserve"> »).</w:t>
      </w:r>
    </w:p>
    <w:p w14:paraId="4F343CCD" w14:textId="212DE990" w:rsidP="00A071B4" w:rsidR="003B4E54" w:rsidRDefault="00BB2BE4">
      <w:pPr>
        <w:pStyle w:val="Titre2"/>
        <w:rPr>
          <w:rFonts w:ascii="Times New Roman" w:cs="Times New Roman" w:hAnsi="Times New Roman"/>
          <w:sz w:val="24"/>
          <w:u w:val="single"/>
        </w:rPr>
      </w:pPr>
      <w:r w:rsidRPr="00E008F2">
        <w:rPr>
          <w:rFonts w:ascii="Times New Roman" w:cs="Times New Roman" w:hAnsi="Times New Roman"/>
          <w:sz w:val="24"/>
          <w:u w:val="single"/>
        </w:rPr>
        <w:t>Il a été convenu et arrêté ce qui suit</w:t>
      </w:r>
      <w:r w:rsidR="0088599A" w:rsidRPr="00E008F2">
        <w:rPr>
          <w:rFonts w:ascii="Times New Roman" w:cs="Times New Roman" w:hAnsi="Times New Roman"/>
          <w:sz w:val="24"/>
          <w:u w:val="single"/>
        </w:rPr>
        <w:t> :</w:t>
      </w:r>
    </w:p>
    <w:p w14:paraId="7965F554" w14:textId="57819B50" w:rsidP="00A071B4" w:rsidR="00A071B4" w:rsidRDefault="00A071B4">
      <w:pPr>
        <w:rPr>
          <w:lang w:val="fr-FR"/>
        </w:rPr>
      </w:pPr>
    </w:p>
    <w:p w14:paraId="2CA78381" w14:textId="77777777" w:rsidP="00011821" w:rsidR="003C22CC" w:rsidRDefault="00BB2BE4" w:rsidRPr="00E008F2">
      <w:pPr>
        <w:pStyle w:val="Textebrut"/>
        <w:jc w:val="both"/>
        <w:rPr>
          <w:rFonts w:ascii="Times New Roman" w:hAnsi="Times New Roman"/>
          <w:sz w:val="24"/>
          <w:szCs w:val="24"/>
        </w:rPr>
      </w:pPr>
      <w:r w:rsidRPr="00E008F2">
        <w:rPr>
          <w:rFonts w:ascii="Times New Roman" w:hAnsi="Times New Roman"/>
          <w:b/>
          <w:sz w:val="24"/>
          <w:szCs w:val="24"/>
          <w:u w:val="single"/>
        </w:rPr>
        <w:t>Préambule</w:t>
      </w:r>
      <w:r w:rsidR="00BC28E5" w:rsidRPr="00E008F2">
        <w:rPr>
          <w:rFonts w:ascii="Times New Roman" w:hAnsi="Times New Roman"/>
          <w:b/>
          <w:sz w:val="24"/>
          <w:szCs w:val="24"/>
          <w:u w:val="single"/>
        </w:rPr>
        <w:t> :</w:t>
      </w:r>
      <w:r w:rsidR="00BC28E5" w:rsidRPr="00E008F2">
        <w:rPr>
          <w:rFonts w:ascii="Times New Roman" w:hAnsi="Times New Roman"/>
          <w:sz w:val="24"/>
          <w:szCs w:val="24"/>
        </w:rPr>
        <w:t xml:space="preserve"> </w:t>
      </w:r>
    </w:p>
    <w:p w14:paraId="3F7C0DAE" w14:textId="77777777" w:rsidP="00011821" w:rsidR="003C22CC" w:rsidRDefault="003C22CC" w:rsidRPr="00E008F2">
      <w:pPr>
        <w:pStyle w:val="Textebrut"/>
        <w:jc w:val="both"/>
        <w:rPr>
          <w:rFonts w:ascii="Times New Roman" w:hAnsi="Times New Roman"/>
          <w:sz w:val="24"/>
          <w:szCs w:val="24"/>
        </w:rPr>
      </w:pPr>
    </w:p>
    <w:p w14:paraId="2C8EC536" w14:textId="5C7F8498" w:rsidP="00ED66E6" w:rsidR="00011821" w:rsidRDefault="00BC28E5" w:rsidRPr="00E55115">
      <w:pPr>
        <w:pStyle w:val="Textebrut"/>
        <w:jc w:val="both"/>
        <w:rPr>
          <w:rFonts w:ascii="Times New Roman" w:hAnsi="Times New Roman"/>
          <w:color w:val="C00000"/>
          <w:sz w:val="24"/>
          <w:szCs w:val="24"/>
        </w:rPr>
      </w:pPr>
      <w:r w:rsidRPr="00E008F2">
        <w:rPr>
          <w:rFonts w:ascii="Times New Roman" w:hAnsi="Times New Roman"/>
          <w:sz w:val="24"/>
          <w:szCs w:val="24"/>
        </w:rPr>
        <w:lastRenderedPageBreak/>
        <w:t>Conformément</w:t>
      </w:r>
      <w:r w:rsidR="00F8251B" w:rsidRPr="00E008F2">
        <w:rPr>
          <w:rFonts w:ascii="Times New Roman" w:hAnsi="Times New Roman"/>
          <w:sz w:val="24"/>
          <w:szCs w:val="24"/>
        </w:rPr>
        <w:t xml:space="preserve"> aux articles L.2242-1 et suivants</w:t>
      </w:r>
      <w:r w:rsidR="00011821" w:rsidRPr="00E008F2">
        <w:rPr>
          <w:rFonts w:ascii="Times New Roman" w:hAnsi="Times New Roman"/>
          <w:sz w:val="24"/>
          <w:szCs w:val="24"/>
        </w:rPr>
        <w:t xml:space="preserve"> du Code du travail, </w:t>
      </w:r>
      <w:r w:rsidR="00011821" w:rsidRPr="00ED66E6">
        <w:rPr>
          <w:rFonts w:ascii="Times New Roman" w:hAnsi="Times New Roman"/>
          <w:sz w:val="24"/>
          <w:szCs w:val="24"/>
        </w:rPr>
        <w:t xml:space="preserve">les parties se sont rencontrées à </w:t>
      </w:r>
      <w:r w:rsidR="00ED66E6" w:rsidRPr="00ED66E6">
        <w:rPr>
          <w:rFonts w:ascii="Times New Roman" w:hAnsi="Times New Roman"/>
          <w:sz w:val="24"/>
          <w:szCs w:val="24"/>
        </w:rPr>
        <w:t xml:space="preserve">quatre </w:t>
      </w:r>
      <w:r w:rsidR="00011821" w:rsidRPr="00ED66E6">
        <w:rPr>
          <w:rFonts w:ascii="Times New Roman" w:hAnsi="Times New Roman"/>
          <w:sz w:val="24"/>
          <w:szCs w:val="24"/>
        </w:rPr>
        <w:t xml:space="preserve">reprises, </w:t>
      </w:r>
      <w:r w:rsidR="00ED66E6" w:rsidRPr="00ED66E6">
        <w:rPr>
          <w:rFonts w:ascii="Times New Roman" w:hAnsi="Times New Roman"/>
          <w:sz w:val="24"/>
          <w:szCs w:val="24"/>
        </w:rPr>
        <w:t xml:space="preserve">les </w:t>
      </w:r>
      <w:r w:rsidR="00285AC4" w:rsidRPr="00285AC4">
        <w:rPr>
          <w:rFonts w:ascii="Times New Roman" w:hAnsi="Times New Roman"/>
          <w:sz w:val="24"/>
          <w:szCs w:val="24"/>
        </w:rPr>
        <w:t>11 octobre, 27 octobre, 8 novembre et 17 novembre 2022</w:t>
      </w:r>
      <w:r w:rsidR="006D65A1" w:rsidRPr="00ED66E6">
        <w:rPr>
          <w:rFonts w:ascii="Times New Roman" w:hAnsi="Times New Roman"/>
          <w:sz w:val="24"/>
          <w:szCs w:val="24"/>
        </w:rPr>
        <w:t>,</w:t>
      </w:r>
      <w:r w:rsidR="00011821" w:rsidRPr="00ED66E6">
        <w:rPr>
          <w:rFonts w:ascii="Times New Roman" w:hAnsi="Times New Roman"/>
          <w:sz w:val="24"/>
          <w:szCs w:val="24"/>
        </w:rPr>
        <w:t xml:space="preserve"> à l’occasion de la négociation </w:t>
      </w:r>
      <w:r w:rsidR="00011821" w:rsidRPr="00462DDA">
        <w:rPr>
          <w:rFonts w:ascii="Times New Roman" w:hAnsi="Times New Roman"/>
          <w:sz w:val="24"/>
          <w:szCs w:val="24"/>
        </w:rPr>
        <w:t xml:space="preserve">annuelle obligatoire, </w:t>
      </w:r>
      <w:r w:rsidR="003951BB" w:rsidRPr="00462DDA">
        <w:rPr>
          <w:rFonts w:ascii="Times New Roman" w:hAnsi="Times New Roman"/>
          <w:sz w:val="24"/>
          <w:szCs w:val="24"/>
        </w:rPr>
        <w:t xml:space="preserve">portant au niveau central, </w:t>
      </w:r>
      <w:r w:rsidR="00011821" w:rsidRPr="00462DDA">
        <w:rPr>
          <w:rFonts w:ascii="Times New Roman" w:hAnsi="Times New Roman"/>
          <w:sz w:val="24"/>
          <w:szCs w:val="24"/>
        </w:rPr>
        <w:t>en présence des syndicats représentatifs de l’entreprise</w:t>
      </w:r>
      <w:r w:rsidR="001B7378" w:rsidRPr="00462DDA">
        <w:rPr>
          <w:rFonts w:ascii="Times New Roman" w:hAnsi="Times New Roman"/>
          <w:sz w:val="24"/>
          <w:szCs w:val="24"/>
        </w:rPr>
        <w:t>, à l’exception de F.O. et CGT</w:t>
      </w:r>
      <w:r w:rsidR="00011821" w:rsidRPr="00462DDA">
        <w:rPr>
          <w:rFonts w:ascii="Times New Roman" w:hAnsi="Times New Roman"/>
          <w:sz w:val="24"/>
          <w:szCs w:val="24"/>
        </w:rPr>
        <w:t>.</w:t>
      </w:r>
      <w:r w:rsidR="00011821" w:rsidRPr="00ED66E6">
        <w:rPr>
          <w:rFonts w:ascii="Times New Roman" w:hAnsi="Times New Roman"/>
          <w:color w:val="C00000"/>
          <w:sz w:val="24"/>
          <w:szCs w:val="24"/>
        </w:rPr>
        <w:t xml:space="preserve"> </w:t>
      </w:r>
    </w:p>
    <w:p w14:paraId="01F9C66D" w14:textId="77777777" w:rsidP="003951BB" w:rsidR="00592572" w:rsidRDefault="00592572" w:rsidRPr="00E008F2">
      <w:pPr>
        <w:jc w:val="both"/>
        <w:rPr>
          <w:color w:themeColor="text1" w:val="000000"/>
          <w:lang w:val="fr-FR"/>
        </w:rPr>
      </w:pPr>
    </w:p>
    <w:p w14:paraId="2037909A" w14:textId="08BE2763" w:rsidP="003951BB" w:rsidR="003951BB" w:rsidRDefault="003951BB" w:rsidRPr="00E008F2">
      <w:pPr>
        <w:jc w:val="both"/>
        <w:rPr>
          <w:color w:themeColor="text1" w:val="000000"/>
          <w:lang w:val="fr-FR"/>
        </w:rPr>
      </w:pPr>
      <w:r w:rsidRPr="00E008F2">
        <w:rPr>
          <w:color w:themeColor="text1" w:val="000000"/>
          <w:lang w:val="fr-FR"/>
        </w:rPr>
        <w:t xml:space="preserve">Au cours de ces réunions de négociation, les propositions des organisations syndicales ont été examinées par </w:t>
      </w:r>
      <w:r w:rsidR="005530CC" w:rsidRPr="00E008F2">
        <w:rPr>
          <w:color w:themeColor="text1" w:val="000000"/>
          <w:lang w:val="fr-FR"/>
        </w:rPr>
        <w:t>l</w:t>
      </w:r>
      <w:r w:rsidR="0072122D" w:rsidRPr="00E008F2">
        <w:rPr>
          <w:color w:themeColor="text1" w:val="000000"/>
          <w:lang w:val="fr-FR"/>
        </w:rPr>
        <w:t>a direction</w:t>
      </w:r>
      <w:r w:rsidRPr="00E008F2">
        <w:rPr>
          <w:color w:themeColor="text1" w:val="000000"/>
          <w:lang w:val="fr-FR"/>
        </w:rPr>
        <w:t xml:space="preserve"> de l’entreprise</w:t>
      </w:r>
      <w:r w:rsidR="003B4910" w:rsidRPr="00E008F2">
        <w:rPr>
          <w:color w:themeColor="text1" w:val="000000"/>
          <w:lang w:val="fr-FR"/>
        </w:rPr>
        <w:t>. Les parties</w:t>
      </w:r>
      <w:r w:rsidR="00700D70" w:rsidRPr="00E008F2">
        <w:rPr>
          <w:color w:themeColor="text1" w:val="000000"/>
          <w:lang w:val="fr-FR"/>
        </w:rPr>
        <w:t>, après discussions,</w:t>
      </w:r>
      <w:r w:rsidR="003B4910" w:rsidRPr="00E008F2">
        <w:rPr>
          <w:color w:themeColor="text1" w:val="000000"/>
          <w:lang w:val="fr-FR"/>
        </w:rPr>
        <w:t xml:space="preserve"> </w:t>
      </w:r>
      <w:r w:rsidR="00BE60AB" w:rsidRPr="00E008F2">
        <w:rPr>
          <w:color w:themeColor="text1" w:val="000000"/>
          <w:lang w:val="fr-FR"/>
        </w:rPr>
        <w:t>se sont accordées sur un certain nombre de points.</w:t>
      </w:r>
      <w:r w:rsidR="003B4910" w:rsidRPr="00E008F2">
        <w:rPr>
          <w:color w:themeColor="text1" w:val="000000"/>
          <w:lang w:val="fr-FR"/>
        </w:rPr>
        <w:t xml:space="preserve"> </w:t>
      </w:r>
    </w:p>
    <w:p w14:paraId="0EB31DF1" w14:textId="2B7405CA" w:rsidP="0068647D" w:rsidR="003951BB" w:rsidRDefault="003951BB" w:rsidRPr="00E008F2">
      <w:pPr>
        <w:jc w:val="both"/>
        <w:rPr>
          <w:color w:themeColor="text1" w:val="000000"/>
          <w:lang w:val="fr-FR"/>
        </w:rPr>
      </w:pPr>
    </w:p>
    <w:p w14:paraId="0E23D4D9" w14:textId="77777777" w:rsidP="0068647D" w:rsidR="00C21E55" w:rsidRDefault="00C21E55" w:rsidRPr="00E008F2">
      <w:pPr>
        <w:jc w:val="both"/>
        <w:rPr>
          <w:color w:themeColor="text1" w:val="000000"/>
          <w:lang w:val="fr-FR"/>
        </w:rPr>
      </w:pPr>
    </w:p>
    <w:p w14:paraId="06EC525B" w14:textId="75C62DFA" w:rsidP="0068647D" w:rsidR="003951BB" w:rsidRDefault="0070784C" w:rsidRPr="00E008F2">
      <w:pPr>
        <w:jc w:val="both"/>
        <w:rPr>
          <w:b/>
          <w:color w:themeColor="text1" w:val="000000"/>
          <w:u w:val="single"/>
          <w:lang w:val="fr-FR"/>
        </w:rPr>
      </w:pPr>
      <w:r w:rsidRPr="00E008F2">
        <w:rPr>
          <w:b/>
          <w:color w:themeColor="text1" w:val="000000"/>
          <w:u w:val="single"/>
          <w:lang w:val="fr-FR"/>
        </w:rPr>
        <w:t>Ont été abordés dans le cadre de la négociation </w:t>
      </w:r>
      <w:r w:rsidR="00E90708" w:rsidRPr="00E008F2">
        <w:rPr>
          <w:b/>
          <w:color w:themeColor="text1" w:val="000000"/>
          <w:u w:val="single"/>
          <w:lang w:val="fr-FR"/>
        </w:rPr>
        <w:t xml:space="preserve">les thèmes suivants </w:t>
      </w:r>
      <w:r w:rsidRPr="00E008F2">
        <w:rPr>
          <w:b/>
          <w:color w:themeColor="text1" w:val="000000"/>
          <w:u w:val="single"/>
          <w:lang w:val="fr-FR"/>
        </w:rPr>
        <w:t xml:space="preserve">: </w:t>
      </w:r>
    </w:p>
    <w:p w14:paraId="5051EB4E" w14:textId="1E6F2209" w:rsidP="0068647D" w:rsidR="0070784C" w:rsidRDefault="0070784C">
      <w:pPr>
        <w:jc w:val="both"/>
        <w:rPr>
          <w:color w:themeColor="text1" w:val="000000"/>
          <w:lang w:val="fr-FR"/>
        </w:rPr>
      </w:pPr>
    </w:p>
    <w:p w14:paraId="287962DA" w14:textId="74BDB9CF" w:rsidP="0068647D" w:rsidR="00D918F2" w:rsidRDefault="00D918F2" w:rsidRPr="00D918F2">
      <w:pPr>
        <w:jc w:val="both"/>
        <w:rPr>
          <w:color w:themeColor="text1" w:val="000000"/>
          <w:u w:val="single"/>
          <w:lang w:val="fr-FR"/>
        </w:rPr>
      </w:pPr>
      <w:r w:rsidRPr="00D918F2">
        <w:rPr>
          <w:color w:themeColor="text1" w:val="000000"/>
          <w:u w:val="single"/>
          <w:lang w:val="fr-FR"/>
        </w:rPr>
        <w:t>Demandes de données :</w:t>
      </w:r>
    </w:p>
    <w:p w14:paraId="74336A39" w14:textId="6CDEAF5D" w:rsidP="00D918F2" w:rsidR="00285AC4" w:rsidRDefault="00285AC4" w:rsidRPr="00D918F2">
      <w:pPr>
        <w:pStyle w:val="Paragraphedeliste"/>
        <w:numPr>
          <w:ilvl w:val="0"/>
          <w:numId w:val="15"/>
        </w:numPr>
        <w:jc w:val="both"/>
        <w:rPr>
          <w:lang w:val="fr-FR"/>
        </w:rPr>
      </w:pPr>
      <w:r w:rsidRPr="00D918F2">
        <w:rPr>
          <w:lang w:val="fr-FR"/>
        </w:rPr>
        <w:t>Nombre de personnes collèges 1</w:t>
      </w:r>
      <w:r w:rsidR="00D918F2">
        <w:rPr>
          <w:lang w:val="fr-FR"/>
        </w:rPr>
        <w:t>,</w:t>
      </w:r>
      <w:r w:rsidRPr="00D918F2">
        <w:rPr>
          <w:lang w:val="fr-FR"/>
        </w:rPr>
        <w:t xml:space="preserve"> 2</w:t>
      </w:r>
      <w:r w:rsidR="00D918F2">
        <w:rPr>
          <w:lang w:val="fr-FR"/>
        </w:rPr>
        <w:t xml:space="preserve"> et</w:t>
      </w:r>
      <w:r w:rsidRPr="00D918F2">
        <w:rPr>
          <w:lang w:val="fr-FR"/>
        </w:rPr>
        <w:t xml:space="preserve"> 3 ayant changé de coeff</w:t>
      </w:r>
      <w:r w:rsidR="00D918F2">
        <w:rPr>
          <w:lang w:val="fr-FR"/>
        </w:rPr>
        <w:t xml:space="preserve">icient </w:t>
      </w:r>
      <w:r w:rsidRPr="00D918F2">
        <w:rPr>
          <w:lang w:val="fr-FR"/>
        </w:rPr>
        <w:t>par site</w:t>
      </w:r>
      <w:r w:rsidR="00D918F2">
        <w:rPr>
          <w:lang w:val="fr-FR"/>
        </w:rPr>
        <w:t> ;</w:t>
      </w:r>
    </w:p>
    <w:p w14:paraId="737F1466" w14:textId="0DEA3B8B" w:rsidP="00D918F2" w:rsidR="00285AC4" w:rsidRDefault="00285AC4" w:rsidRPr="00D918F2">
      <w:pPr>
        <w:pStyle w:val="Paragraphedeliste"/>
        <w:numPr>
          <w:ilvl w:val="0"/>
          <w:numId w:val="15"/>
        </w:numPr>
        <w:jc w:val="both"/>
        <w:rPr>
          <w:lang w:val="fr-FR"/>
        </w:rPr>
      </w:pPr>
      <w:r w:rsidRPr="00D918F2">
        <w:rPr>
          <w:lang w:val="fr-FR"/>
        </w:rPr>
        <w:t>Grilles des salaires mensuels des cadres au 1</w:t>
      </w:r>
      <w:r w:rsidR="00D918F2" w:rsidRPr="00D918F2">
        <w:rPr>
          <w:vertAlign w:val="superscript"/>
          <w:lang w:val="fr-FR"/>
        </w:rPr>
        <w:t>er</w:t>
      </w:r>
      <w:r w:rsidR="00D918F2">
        <w:rPr>
          <w:lang w:val="fr-FR"/>
        </w:rPr>
        <w:t xml:space="preserve"> </w:t>
      </w:r>
      <w:r w:rsidRPr="00D918F2">
        <w:rPr>
          <w:lang w:val="fr-FR"/>
        </w:rPr>
        <w:t>octobre 2022 avec le mini</w:t>
      </w:r>
      <w:r w:rsidR="00D918F2">
        <w:rPr>
          <w:lang w:val="fr-FR"/>
        </w:rPr>
        <w:t>, la</w:t>
      </w:r>
      <w:r w:rsidRPr="00D918F2">
        <w:rPr>
          <w:lang w:val="fr-FR"/>
        </w:rPr>
        <w:t xml:space="preserve"> moyenne </w:t>
      </w:r>
      <w:r w:rsidR="00D918F2">
        <w:rPr>
          <w:lang w:val="fr-FR"/>
        </w:rPr>
        <w:t xml:space="preserve">et le </w:t>
      </w:r>
      <w:r w:rsidRPr="00D918F2">
        <w:rPr>
          <w:lang w:val="fr-FR"/>
        </w:rPr>
        <w:t>maxi par grade</w:t>
      </w:r>
      <w:r w:rsidR="00D918F2">
        <w:rPr>
          <w:lang w:val="fr-FR"/>
        </w:rPr>
        <w:t> ;</w:t>
      </w:r>
    </w:p>
    <w:p w14:paraId="6D3E8B75" w14:textId="2B594AF7" w:rsidP="00D918F2" w:rsidR="00285AC4" w:rsidRDefault="00285AC4" w:rsidRPr="00D918F2">
      <w:pPr>
        <w:pStyle w:val="Paragraphedeliste"/>
        <w:numPr>
          <w:ilvl w:val="0"/>
          <w:numId w:val="15"/>
        </w:numPr>
        <w:jc w:val="both"/>
        <w:rPr>
          <w:lang w:val="fr-FR"/>
        </w:rPr>
      </w:pPr>
      <w:r w:rsidRPr="00D918F2">
        <w:rPr>
          <w:lang w:val="fr-FR"/>
        </w:rPr>
        <w:t>N</w:t>
      </w:r>
      <w:r w:rsidR="00D918F2">
        <w:rPr>
          <w:lang w:val="fr-FR"/>
        </w:rPr>
        <w:t>ombre</w:t>
      </w:r>
      <w:r w:rsidRPr="00D918F2">
        <w:rPr>
          <w:lang w:val="fr-FR"/>
        </w:rPr>
        <w:t xml:space="preserve"> de salariés par grade ayant bénéficié du 0.2% Egalité H/F-rattrapage salaire</w:t>
      </w:r>
      <w:r w:rsidR="00D918F2">
        <w:rPr>
          <w:lang w:val="fr-FR"/>
        </w:rPr>
        <w:t> ;</w:t>
      </w:r>
    </w:p>
    <w:p w14:paraId="1378F1D5" w14:textId="1E81F81E" w:rsidP="00D918F2" w:rsidR="00285AC4" w:rsidRDefault="00285AC4" w:rsidRPr="00D918F2">
      <w:pPr>
        <w:pStyle w:val="Paragraphedeliste"/>
        <w:numPr>
          <w:ilvl w:val="0"/>
          <w:numId w:val="15"/>
        </w:numPr>
        <w:jc w:val="both"/>
        <w:rPr>
          <w:lang w:val="fr-FR"/>
        </w:rPr>
      </w:pPr>
      <w:r w:rsidRPr="00D918F2">
        <w:rPr>
          <w:lang w:val="fr-FR"/>
        </w:rPr>
        <w:t xml:space="preserve">Classification </w:t>
      </w:r>
      <w:r w:rsidR="00D918F2">
        <w:rPr>
          <w:lang w:val="fr-FR"/>
        </w:rPr>
        <w:t xml:space="preserve">automatique des </w:t>
      </w:r>
      <w:r w:rsidRPr="00D918F2">
        <w:rPr>
          <w:lang w:val="fr-FR"/>
        </w:rPr>
        <w:t>cadres</w:t>
      </w:r>
      <w:r w:rsidR="00D918F2">
        <w:rPr>
          <w:lang w:val="fr-FR"/>
        </w:rPr>
        <w:t xml:space="preserve"> : bénéficiaires et </w:t>
      </w:r>
      <w:r w:rsidRPr="00D918F2">
        <w:rPr>
          <w:lang w:val="fr-FR"/>
        </w:rPr>
        <w:t>mode opératoire</w:t>
      </w:r>
      <w:r w:rsidR="00D918F2">
        <w:rPr>
          <w:lang w:val="fr-FR"/>
        </w:rPr>
        <w:t xml:space="preserve"> ;</w:t>
      </w:r>
    </w:p>
    <w:p w14:paraId="21E22244" w14:textId="713C1BF0" w:rsidP="00D918F2" w:rsidR="00285AC4" w:rsidRDefault="00285AC4" w:rsidRPr="00D918F2">
      <w:pPr>
        <w:pStyle w:val="Paragraphedeliste"/>
        <w:numPr>
          <w:ilvl w:val="0"/>
          <w:numId w:val="15"/>
        </w:numPr>
        <w:jc w:val="both"/>
        <w:rPr>
          <w:lang w:val="fr-FR"/>
        </w:rPr>
      </w:pPr>
      <w:r w:rsidRPr="00D918F2">
        <w:rPr>
          <w:lang w:val="fr-FR"/>
        </w:rPr>
        <w:t>Garantie du respect du minima IUMM</w:t>
      </w:r>
      <w:r w:rsidR="00D918F2">
        <w:rPr>
          <w:lang w:val="fr-FR"/>
        </w:rPr>
        <w:t> ;</w:t>
      </w:r>
    </w:p>
    <w:p w14:paraId="7B4952C8" w14:textId="7E614CA8" w:rsidP="00D918F2" w:rsidR="00285AC4" w:rsidRDefault="00285AC4" w:rsidRPr="00D918F2">
      <w:pPr>
        <w:pStyle w:val="Paragraphedeliste"/>
        <w:numPr>
          <w:ilvl w:val="0"/>
          <w:numId w:val="15"/>
        </w:numPr>
        <w:jc w:val="both"/>
        <w:rPr>
          <w:lang w:val="fr-FR"/>
        </w:rPr>
      </w:pPr>
      <w:r w:rsidRPr="00D918F2">
        <w:rPr>
          <w:lang w:val="fr-FR"/>
        </w:rPr>
        <w:t xml:space="preserve">Positionnement des cadres en % </w:t>
      </w:r>
      <w:r w:rsidR="00D918F2">
        <w:rPr>
          <w:lang w:val="fr-FR"/>
        </w:rPr>
        <w:t>en fonction des notations</w:t>
      </w:r>
      <w:r w:rsidRPr="00D918F2">
        <w:rPr>
          <w:lang w:val="fr-FR"/>
        </w:rPr>
        <w:t xml:space="preserve"> PPM</w:t>
      </w:r>
      <w:r w:rsidR="00D918F2">
        <w:rPr>
          <w:lang w:val="fr-FR"/>
        </w:rPr>
        <w:t> ;</w:t>
      </w:r>
    </w:p>
    <w:p w14:paraId="46F9B8D1" w14:textId="7BC990FE" w:rsidP="00D918F2" w:rsidR="00285AC4" w:rsidRDefault="00285AC4" w:rsidRPr="00D918F2">
      <w:pPr>
        <w:pStyle w:val="Paragraphedeliste"/>
        <w:numPr>
          <w:ilvl w:val="0"/>
          <w:numId w:val="15"/>
        </w:numPr>
        <w:jc w:val="both"/>
        <w:rPr>
          <w:lang w:val="fr-FR"/>
        </w:rPr>
      </w:pPr>
      <w:r w:rsidRPr="00D918F2">
        <w:rPr>
          <w:lang w:val="fr-FR"/>
        </w:rPr>
        <w:t>Grille de gratification et bonus des cadres et non cadres en fonction des grades</w:t>
      </w:r>
      <w:r w:rsidR="00D918F2">
        <w:rPr>
          <w:lang w:val="fr-FR"/>
        </w:rPr>
        <w:t>.</w:t>
      </w:r>
    </w:p>
    <w:p w14:paraId="41A1365C" w14:textId="77777777" w:rsidP="00D918F2" w:rsidR="00D918F2" w:rsidRDefault="00D918F2">
      <w:pPr>
        <w:jc w:val="both"/>
        <w:rPr>
          <w:lang w:val="fr-FR"/>
        </w:rPr>
      </w:pPr>
    </w:p>
    <w:p w14:paraId="753414FF" w14:textId="3FC9091B" w:rsidP="00D918F2" w:rsidR="00285AC4" w:rsidRDefault="00285AC4" w:rsidRPr="00D918F2">
      <w:pPr>
        <w:jc w:val="both"/>
        <w:rPr>
          <w:u w:val="single"/>
          <w:lang w:val="fr-FR"/>
        </w:rPr>
      </w:pPr>
      <w:r w:rsidRPr="00D918F2">
        <w:rPr>
          <w:u w:val="single"/>
          <w:lang w:val="fr-FR"/>
        </w:rPr>
        <w:t>Demandes financières</w:t>
      </w:r>
      <w:r w:rsidR="00D918F2" w:rsidRPr="00D918F2">
        <w:rPr>
          <w:u w:val="single"/>
          <w:lang w:val="fr-FR"/>
        </w:rPr>
        <w:t> :</w:t>
      </w:r>
    </w:p>
    <w:p w14:paraId="6A166A21" w14:textId="58618DEF" w:rsidP="00D918F2" w:rsidR="00285AC4" w:rsidRDefault="00285AC4" w:rsidRPr="00D918F2">
      <w:pPr>
        <w:pStyle w:val="Paragraphedeliste"/>
        <w:numPr>
          <w:ilvl w:val="0"/>
          <w:numId w:val="15"/>
        </w:numPr>
        <w:jc w:val="both"/>
        <w:rPr>
          <w:lang w:val="fr-FR"/>
        </w:rPr>
      </w:pPr>
      <w:r w:rsidRPr="00D918F2">
        <w:rPr>
          <w:lang w:val="fr-FR"/>
        </w:rPr>
        <w:t>Augmentation du forfait mobilité durable au montant max</w:t>
      </w:r>
      <w:r w:rsidR="00D918F2">
        <w:rPr>
          <w:lang w:val="fr-FR"/>
        </w:rPr>
        <w:t>imum</w:t>
      </w:r>
      <w:r w:rsidRPr="00D918F2">
        <w:rPr>
          <w:lang w:val="fr-FR"/>
        </w:rPr>
        <w:t xml:space="preserve"> d’exonération 700 Euros</w:t>
      </w:r>
      <w:r w:rsidR="00D918F2">
        <w:rPr>
          <w:lang w:val="fr-FR"/>
        </w:rPr>
        <w:t> ;</w:t>
      </w:r>
    </w:p>
    <w:p w14:paraId="78F2589D" w14:textId="54C31FC5" w:rsidP="00D918F2" w:rsidR="00285AC4" w:rsidRDefault="00285AC4" w:rsidRPr="00D918F2">
      <w:pPr>
        <w:pStyle w:val="Paragraphedeliste"/>
        <w:numPr>
          <w:ilvl w:val="0"/>
          <w:numId w:val="15"/>
        </w:numPr>
        <w:jc w:val="both"/>
        <w:rPr>
          <w:lang w:val="fr-FR"/>
        </w:rPr>
      </w:pPr>
      <w:r w:rsidRPr="00D918F2">
        <w:rPr>
          <w:lang w:val="fr-FR"/>
        </w:rPr>
        <w:t>Application du cumul possible forfait mobilité durable et transports en commun</w:t>
      </w:r>
      <w:r w:rsidR="00D918F2">
        <w:rPr>
          <w:lang w:val="fr-FR"/>
        </w:rPr>
        <w:t> ;</w:t>
      </w:r>
    </w:p>
    <w:p w14:paraId="043E7D12" w14:textId="7C92D742" w:rsidP="00D918F2" w:rsidR="00285AC4" w:rsidRDefault="00285AC4" w:rsidRPr="00D918F2">
      <w:pPr>
        <w:pStyle w:val="Paragraphedeliste"/>
        <w:numPr>
          <w:ilvl w:val="0"/>
          <w:numId w:val="15"/>
        </w:numPr>
        <w:jc w:val="both"/>
        <w:rPr>
          <w:lang w:val="fr-FR"/>
        </w:rPr>
      </w:pPr>
      <w:r w:rsidRPr="00D918F2">
        <w:rPr>
          <w:lang w:val="fr-FR"/>
        </w:rPr>
        <w:t>Prime de mobilité pour les salariés ne pouvant pas utiliser les transports en commun ou temps de trajet voiture &lt; au temps en transports en commun </w:t>
      </w:r>
      <w:r w:rsidR="00D918F2">
        <w:rPr>
          <w:lang w:val="fr-FR"/>
        </w:rPr>
        <w:t>à hauteur de</w:t>
      </w:r>
      <w:r w:rsidRPr="00D918F2">
        <w:rPr>
          <w:lang w:val="fr-FR"/>
        </w:rPr>
        <w:t xml:space="preserve"> 700 Euros</w:t>
      </w:r>
      <w:r w:rsidR="00D918F2">
        <w:rPr>
          <w:lang w:val="fr-FR"/>
        </w:rPr>
        <w:t> ;</w:t>
      </w:r>
    </w:p>
    <w:p w14:paraId="6C50BCBB" w14:textId="03819626" w:rsidP="00D918F2" w:rsidR="00285AC4" w:rsidRDefault="00285AC4" w:rsidRPr="00D918F2">
      <w:pPr>
        <w:pStyle w:val="Paragraphedeliste"/>
        <w:numPr>
          <w:ilvl w:val="0"/>
          <w:numId w:val="15"/>
        </w:numPr>
        <w:jc w:val="both"/>
        <w:rPr>
          <w:lang w:val="fr-FR"/>
        </w:rPr>
      </w:pPr>
      <w:r w:rsidRPr="00D918F2">
        <w:rPr>
          <w:lang w:val="fr-FR"/>
        </w:rPr>
        <w:t>Augmentation de la participation employeur à 65% pour la prise en charge du Pass N</w:t>
      </w:r>
      <w:r w:rsidR="00D918F2">
        <w:rPr>
          <w:lang w:val="fr-FR"/>
        </w:rPr>
        <w:t>avigo</w:t>
      </w:r>
      <w:r w:rsidRPr="00D918F2">
        <w:rPr>
          <w:lang w:val="fr-FR"/>
        </w:rPr>
        <w:t xml:space="preserve"> ou abonnement SNCF</w:t>
      </w:r>
      <w:r w:rsidR="00D918F2">
        <w:rPr>
          <w:lang w:val="fr-FR"/>
        </w:rPr>
        <w:t> ;</w:t>
      </w:r>
    </w:p>
    <w:p w14:paraId="70653DAE" w14:textId="0135BEDC" w:rsidP="00D918F2" w:rsidR="00285AC4" w:rsidRDefault="00285AC4" w:rsidRPr="00D918F2">
      <w:pPr>
        <w:pStyle w:val="Paragraphedeliste"/>
        <w:numPr>
          <w:ilvl w:val="0"/>
          <w:numId w:val="15"/>
        </w:numPr>
        <w:jc w:val="both"/>
        <w:rPr>
          <w:lang w:val="fr-FR"/>
        </w:rPr>
      </w:pPr>
      <w:r w:rsidRPr="00D918F2">
        <w:rPr>
          <w:lang w:val="fr-FR"/>
        </w:rPr>
        <w:t>Subvention pour l’achat d’un vélo ou d’un VAE à 700 Euros</w:t>
      </w:r>
      <w:r w:rsidR="00D918F2">
        <w:rPr>
          <w:lang w:val="fr-FR"/>
        </w:rPr>
        <w:t> ;</w:t>
      </w:r>
    </w:p>
    <w:p w14:paraId="76FC1DD7" w14:textId="246DC927" w:rsidP="00D918F2" w:rsidR="00285AC4" w:rsidRDefault="00285AC4" w:rsidRPr="00D918F2">
      <w:pPr>
        <w:pStyle w:val="Paragraphedeliste"/>
        <w:numPr>
          <w:ilvl w:val="0"/>
          <w:numId w:val="15"/>
        </w:numPr>
        <w:jc w:val="both"/>
        <w:rPr>
          <w:lang w:val="fr-FR"/>
        </w:rPr>
      </w:pPr>
      <w:r w:rsidRPr="00D918F2">
        <w:rPr>
          <w:lang w:val="fr-FR"/>
        </w:rPr>
        <w:t>Mise en place d’une prime Macron de 3000 Euros</w:t>
      </w:r>
      <w:r w:rsidR="00D918F2">
        <w:rPr>
          <w:lang w:val="fr-FR"/>
        </w:rPr>
        <w:t> ;</w:t>
      </w:r>
    </w:p>
    <w:p w14:paraId="4111B505" w14:textId="775D4B52" w:rsidP="00D918F2" w:rsidR="00285AC4" w:rsidRDefault="00285AC4" w:rsidRPr="00D918F2">
      <w:pPr>
        <w:pStyle w:val="Paragraphedeliste"/>
        <w:numPr>
          <w:ilvl w:val="0"/>
          <w:numId w:val="15"/>
        </w:numPr>
        <w:jc w:val="both"/>
        <w:rPr>
          <w:lang w:val="fr-FR"/>
        </w:rPr>
      </w:pPr>
      <w:r w:rsidRPr="00D918F2">
        <w:rPr>
          <w:lang w:val="fr-FR"/>
        </w:rPr>
        <w:t xml:space="preserve">Revalorisation </w:t>
      </w:r>
      <w:r w:rsidR="00BF6954">
        <w:rPr>
          <w:lang w:val="fr-FR"/>
        </w:rPr>
        <w:t>de l’indemnité</w:t>
      </w:r>
      <w:r w:rsidRPr="00D918F2">
        <w:rPr>
          <w:lang w:val="fr-FR"/>
        </w:rPr>
        <w:t xml:space="preserve"> télétravail à 35 Euros, du H</w:t>
      </w:r>
      <w:r w:rsidR="00D918F2">
        <w:rPr>
          <w:lang w:val="fr-FR"/>
        </w:rPr>
        <w:t>ome Office</w:t>
      </w:r>
      <w:r w:rsidRPr="00D918F2">
        <w:rPr>
          <w:lang w:val="fr-FR"/>
        </w:rPr>
        <w:t xml:space="preserve"> itinérant à 50 Euros et H</w:t>
      </w:r>
      <w:r w:rsidR="00D918F2">
        <w:rPr>
          <w:lang w:val="fr-FR"/>
        </w:rPr>
        <w:t xml:space="preserve">ome </w:t>
      </w:r>
      <w:r w:rsidRPr="00D918F2">
        <w:rPr>
          <w:lang w:val="fr-FR"/>
        </w:rPr>
        <w:t>O</w:t>
      </w:r>
      <w:r w:rsidR="00D918F2">
        <w:rPr>
          <w:lang w:val="fr-FR"/>
        </w:rPr>
        <w:t>ffice</w:t>
      </w:r>
      <w:r w:rsidRPr="00D918F2">
        <w:rPr>
          <w:lang w:val="fr-FR"/>
        </w:rPr>
        <w:t xml:space="preserve"> nomade à 100 Euros</w:t>
      </w:r>
      <w:r w:rsidR="00D918F2">
        <w:rPr>
          <w:lang w:val="fr-FR"/>
        </w:rPr>
        <w:t> ;</w:t>
      </w:r>
    </w:p>
    <w:p w14:paraId="5F5A5AA7" w14:textId="7B83F9D3" w:rsidP="00D918F2" w:rsidR="00285AC4" w:rsidRDefault="00285AC4" w:rsidRPr="00D918F2">
      <w:pPr>
        <w:pStyle w:val="Paragraphedeliste"/>
        <w:numPr>
          <w:ilvl w:val="0"/>
          <w:numId w:val="15"/>
        </w:numPr>
        <w:jc w:val="both"/>
        <w:rPr>
          <w:lang w:val="fr-FR"/>
        </w:rPr>
      </w:pPr>
      <w:r w:rsidRPr="00D918F2">
        <w:rPr>
          <w:lang w:val="fr-FR"/>
        </w:rPr>
        <w:t>Revalorisation à 200 Euros du forfait annuel du téléphone personnel à usage professionnel et à 400 Euros pour l’achat initial (</w:t>
      </w:r>
      <w:r w:rsidR="00D918F2">
        <w:rPr>
          <w:lang w:val="fr-FR"/>
        </w:rPr>
        <w:t>pour faire fonctionner les</w:t>
      </w:r>
      <w:r w:rsidRPr="00D918F2">
        <w:rPr>
          <w:lang w:val="fr-FR"/>
        </w:rPr>
        <w:t xml:space="preserve"> applications professionnelles nécessaires)</w:t>
      </w:r>
      <w:r w:rsidR="00D918F2">
        <w:rPr>
          <w:lang w:val="fr-FR"/>
        </w:rPr>
        <w:t> ;</w:t>
      </w:r>
    </w:p>
    <w:p w14:paraId="2854B0B4" w14:textId="7E9315FA" w:rsidP="00D918F2" w:rsidR="00285AC4" w:rsidRDefault="00285AC4" w:rsidRPr="00D918F2">
      <w:pPr>
        <w:pStyle w:val="Paragraphedeliste"/>
        <w:numPr>
          <w:ilvl w:val="0"/>
          <w:numId w:val="15"/>
        </w:numPr>
        <w:jc w:val="both"/>
        <w:rPr>
          <w:lang w:val="fr-FR"/>
        </w:rPr>
      </w:pPr>
      <w:r w:rsidRPr="00D918F2">
        <w:rPr>
          <w:lang w:val="fr-FR"/>
        </w:rPr>
        <w:t>Ouverture de</w:t>
      </w:r>
      <w:r w:rsidR="00D918F2">
        <w:rPr>
          <w:lang w:val="fr-FR"/>
        </w:rPr>
        <w:t>s</w:t>
      </w:r>
      <w:r w:rsidRPr="00D918F2">
        <w:rPr>
          <w:lang w:val="fr-FR"/>
        </w:rPr>
        <w:t xml:space="preserve"> négociation</w:t>
      </w:r>
      <w:r w:rsidR="00D918F2">
        <w:rPr>
          <w:lang w:val="fr-FR"/>
        </w:rPr>
        <w:t>s</w:t>
      </w:r>
      <w:r w:rsidRPr="00D918F2">
        <w:rPr>
          <w:lang w:val="fr-FR"/>
        </w:rPr>
        <w:t xml:space="preserve"> sur un accord sur un départ </w:t>
      </w:r>
      <w:r w:rsidR="00D918F2">
        <w:rPr>
          <w:lang w:val="fr-FR"/>
        </w:rPr>
        <w:t xml:space="preserve">en préretraite </w:t>
      </w:r>
      <w:r w:rsidRPr="00D918F2">
        <w:rPr>
          <w:lang w:val="fr-FR"/>
        </w:rPr>
        <w:t>= 1 embauche</w:t>
      </w:r>
      <w:r w:rsidR="00D918F2">
        <w:rPr>
          <w:lang w:val="fr-FR"/>
        </w:rPr>
        <w:t> ;</w:t>
      </w:r>
    </w:p>
    <w:p w14:paraId="540BC2C7" w14:textId="2C5ABFF9" w:rsidP="00D918F2" w:rsidR="00285AC4" w:rsidRDefault="00285AC4" w:rsidRPr="00D918F2">
      <w:pPr>
        <w:pStyle w:val="Paragraphedeliste"/>
        <w:numPr>
          <w:ilvl w:val="0"/>
          <w:numId w:val="15"/>
        </w:numPr>
        <w:jc w:val="both"/>
        <w:rPr>
          <w:lang w:val="fr-FR"/>
        </w:rPr>
      </w:pPr>
      <w:r w:rsidRPr="00D918F2">
        <w:rPr>
          <w:lang w:val="fr-FR"/>
        </w:rPr>
        <w:t>Paiement à 100% de la journée de solidarité</w:t>
      </w:r>
      <w:r w:rsidR="00D918F2">
        <w:rPr>
          <w:lang w:val="fr-FR"/>
        </w:rPr>
        <w:t> ;</w:t>
      </w:r>
    </w:p>
    <w:p w14:paraId="623C40E1" w14:textId="1DBE87DB" w:rsidP="00D918F2" w:rsidR="00285AC4" w:rsidRDefault="00285AC4" w:rsidRPr="00D918F2">
      <w:pPr>
        <w:pStyle w:val="Paragraphedeliste"/>
        <w:numPr>
          <w:ilvl w:val="0"/>
          <w:numId w:val="15"/>
        </w:numPr>
        <w:jc w:val="both"/>
        <w:rPr>
          <w:lang w:val="fr-FR"/>
        </w:rPr>
      </w:pPr>
      <w:r w:rsidRPr="00D918F2">
        <w:rPr>
          <w:lang w:val="fr-FR"/>
        </w:rPr>
        <w:t>1 jour de congé offert en cas de déménagement</w:t>
      </w:r>
      <w:r w:rsidR="00D918F2">
        <w:rPr>
          <w:lang w:val="fr-FR"/>
        </w:rPr>
        <w:t> ;</w:t>
      </w:r>
    </w:p>
    <w:p w14:paraId="3C91E9DB" w14:textId="7CF6D424" w:rsidP="00D918F2" w:rsidR="00285AC4" w:rsidRDefault="00285AC4" w:rsidRPr="00D918F2">
      <w:pPr>
        <w:pStyle w:val="Paragraphedeliste"/>
        <w:numPr>
          <w:ilvl w:val="0"/>
          <w:numId w:val="15"/>
        </w:numPr>
        <w:jc w:val="both"/>
        <w:rPr>
          <w:lang w:val="fr-FR"/>
        </w:rPr>
      </w:pPr>
      <w:r w:rsidRPr="00D918F2">
        <w:rPr>
          <w:lang w:val="fr-FR"/>
        </w:rPr>
        <w:t>Prime obsèques de 1000 Euros en cas de décès d’un parent, beau parent, enfant, conjoint</w:t>
      </w:r>
      <w:r w:rsidR="00D918F2">
        <w:rPr>
          <w:lang w:val="fr-FR"/>
        </w:rPr>
        <w:t> ;</w:t>
      </w:r>
    </w:p>
    <w:p w14:paraId="44C54289" w14:textId="2EB610AF" w:rsidP="00D918F2" w:rsidR="00285AC4" w:rsidRDefault="00285AC4" w:rsidRPr="00D918F2">
      <w:pPr>
        <w:pStyle w:val="Paragraphedeliste"/>
        <w:numPr>
          <w:ilvl w:val="0"/>
          <w:numId w:val="15"/>
        </w:numPr>
        <w:jc w:val="both"/>
        <w:rPr>
          <w:lang w:val="fr-FR"/>
        </w:rPr>
      </w:pPr>
      <w:r w:rsidRPr="00D918F2">
        <w:rPr>
          <w:lang w:val="fr-FR"/>
        </w:rPr>
        <w:t>Temps partiel 80% payé 100% à partir de 57 ans</w:t>
      </w:r>
      <w:r w:rsidR="00D918F2">
        <w:rPr>
          <w:lang w:val="fr-FR"/>
        </w:rPr>
        <w:t> ;</w:t>
      </w:r>
    </w:p>
    <w:p w14:paraId="5E9662A6" w14:textId="497F1773" w:rsidP="00D918F2" w:rsidR="00285AC4" w:rsidRDefault="00285AC4" w:rsidRPr="00D918F2">
      <w:pPr>
        <w:pStyle w:val="Paragraphedeliste"/>
        <w:numPr>
          <w:ilvl w:val="0"/>
          <w:numId w:val="15"/>
        </w:numPr>
        <w:jc w:val="both"/>
        <w:rPr>
          <w:lang w:val="fr-FR"/>
        </w:rPr>
      </w:pPr>
      <w:r w:rsidRPr="00D918F2">
        <w:rPr>
          <w:lang w:val="fr-FR"/>
        </w:rPr>
        <w:t>Une journée rentrée scolaire</w:t>
      </w:r>
      <w:r w:rsidR="00D918F2">
        <w:rPr>
          <w:lang w:val="fr-FR"/>
        </w:rPr>
        <w:t xml:space="preserve"> rémunérée ;</w:t>
      </w:r>
    </w:p>
    <w:p w14:paraId="4A537530" w14:textId="1CC93C86" w:rsidP="00D918F2" w:rsidR="00285AC4" w:rsidRDefault="00285AC4" w:rsidRPr="00D918F2">
      <w:pPr>
        <w:pStyle w:val="Paragraphedeliste"/>
        <w:numPr>
          <w:ilvl w:val="0"/>
          <w:numId w:val="15"/>
        </w:numPr>
        <w:jc w:val="both"/>
        <w:rPr>
          <w:lang w:val="fr-FR"/>
        </w:rPr>
      </w:pPr>
      <w:r w:rsidRPr="00D918F2">
        <w:rPr>
          <w:lang w:val="fr-FR"/>
        </w:rPr>
        <w:t>Une journée ancienneté supplémentaire à partir de 5 ans d’ancienneté</w:t>
      </w:r>
      <w:r w:rsidR="00D918F2">
        <w:rPr>
          <w:lang w:val="fr-FR"/>
        </w:rPr>
        <w:t> ;</w:t>
      </w:r>
    </w:p>
    <w:p w14:paraId="7EC38814" w14:textId="59081102" w:rsidP="00D918F2" w:rsidR="00285AC4" w:rsidRDefault="00285AC4" w:rsidRPr="00D918F2">
      <w:pPr>
        <w:pStyle w:val="Paragraphedeliste"/>
        <w:numPr>
          <w:ilvl w:val="0"/>
          <w:numId w:val="15"/>
        </w:numPr>
        <w:jc w:val="both"/>
        <w:rPr>
          <w:lang w:val="fr-FR"/>
        </w:rPr>
      </w:pPr>
      <w:r w:rsidRPr="00D918F2">
        <w:rPr>
          <w:lang w:val="fr-FR"/>
        </w:rPr>
        <w:t>Compensation de l’impact LPP sur l’intéressement, primes commerciales, bonus, gratification</w:t>
      </w:r>
      <w:r w:rsidR="00D918F2">
        <w:rPr>
          <w:lang w:val="fr-FR"/>
        </w:rPr>
        <w:t> ;</w:t>
      </w:r>
    </w:p>
    <w:p w14:paraId="2E4858B5" w14:textId="6E0AF7D3" w:rsidP="00D918F2" w:rsidR="00285AC4" w:rsidRDefault="00285AC4" w:rsidRPr="00D918F2">
      <w:pPr>
        <w:pStyle w:val="Paragraphedeliste"/>
        <w:numPr>
          <w:ilvl w:val="0"/>
          <w:numId w:val="15"/>
        </w:numPr>
        <w:jc w:val="both"/>
        <w:rPr>
          <w:lang w:val="fr-FR"/>
        </w:rPr>
      </w:pPr>
      <w:r w:rsidRPr="00D918F2">
        <w:rPr>
          <w:lang w:val="fr-FR"/>
        </w:rPr>
        <w:t>Revalorisation de l’intéressement (supplément d’intéressement)</w:t>
      </w:r>
      <w:r w:rsidR="00D918F2">
        <w:rPr>
          <w:lang w:val="fr-FR"/>
        </w:rPr>
        <w:t> ;</w:t>
      </w:r>
    </w:p>
    <w:p w14:paraId="287FF1E5" w14:textId="3C8DF8A7" w:rsidP="00D918F2" w:rsidR="00285AC4" w:rsidRDefault="00285AC4" w:rsidRPr="00D918F2">
      <w:pPr>
        <w:pStyle w:val="Paragraphedeliste"/>
        <w:numPr>
          <w:ilvl w:val="0"/>
          <w:numId w:val="15"/>
        </w:numPr>
        <w:jc w:val="both"/>
        <w:rPr>
          <w:lang w:val="fr-FR"/>
        </w:rPr>
      </w:pPr>
      <w:r w:rsidRPr="00D918F2">
        <w:rPr>
          <w:lang w:val="fr-FR"/>
        </w:rPr>
        <w:t>Augmentations collectives de 8% avec effet rétroactif au 1</w:t>
      </w:r>
      <w:r w:rsidR="00D918F2" w:rsidRPr="00D918F2">
        <w:rPr>
          <w:vertAlign w:val="superscript"/>
          <w:lang w:val="fr-FR"/>
        </w:rPr>
        <w:t>er</w:t>
      </w:r>
      <w:r w:rsidR="00D918F2">
        <w:rPr>
          <w:lang w:val="fr-FR"/>
        </w:rPr>
        <w:t xml:space="preserve"> </w:t>
      </w:r>
      <w:r w:rsidRPr="00D918F2">
        <w:rPr>
          <w:lang w:val="fr-FR"/>
        </w:rPr>
        <w:t>juillet 2022</w:t>
      </w:r>
      <w:r w:rsidR="00D918F2">
        <w:rPr>
          <w:lang w:val="fr-FR"/>
        </w:rPr>
        <w:t> ;</w:t>
      </w:r>
    </w:p>
    <w:p w14:paraId="4F6FA55F" w14:textId="2D88E6D3" w:rsidP="00D918F2" w:rsidR="00285AC4" w:rsidRDefault="00285AC4" w:rsidRPr="00D918F2">
      <w:pPr>
        <w:pStyle w:val="Paragraphedeliste"/>
        <w:numPr>
          <w:ilvl w:val="0"/>
          <w:numId w:val="15"/>
        </w:numPr>
        <w:jc w:val="both"/>
        <w:rPr>
          <w:lang w:val="fr-FR"/>
        </w:rPr>
      </w:pPr>
      <w:r w:rsidRPr="00D918F2">
        <w:rPr>
          <w:lang w:val="fr-FR"/>
        </w:rPr>
        <w:t>Augmentations individuelles de 5% + 0.5% rattrapage H/F et salaire</w:t>
      </w:r>
      <w:r w:rsidR="00D918F2">
        <w:rPr>
          <w:lang w:val="fr-FR"/>
        </w:rPr>
        <w:t>.</w:t>
      </w:r>
      <w:r w:rsidRPr="00D918F2">
        <w:rPr>
          <w:lang w:val="fr-FR"/>
        </w:rPr>
        <w:t xml:space="preserve"> </w:t>
      </w:r>
    </w:p>
    <w:p w14:paraId="0D41F28F" w14:textId="1F9698DA" w:rsidP="00D918F2" w:rsidR="00012C7C" w:rsidRDefault="00D918F2" w:rsidRPr="00D918F2">
      <w:pPr>
        <w:pStyle w:val="Paragraphedeliste"/>
        <w:numPr>
          <w:ilvl w:val="0"/>
          <w:numId w:val="15"/>
        </w:numPr>
        <w:jc w:val="both"/>
        <w:rPr>
          <w:lang w:val="fr-FR"/>
        </w:rPr>
      </w:pPr>
      <w:r>
        <w:rPr>
          <w:lang w:val="fr-FR"/>
        </w:rPr>
        <w:lastRenderedPageBreak/>
        <w:t xml:space="preserve">Mise à jour de l’article 2 sur le « travail dominical occasionnel » de </w:t>
      </w:r>
      <w:r w:rsidR="00285AC4" w:rsidRPr="00D918F2">
        <w:rPr>
          <w:lang w:val="fr-FR"/>
        </w:rPr>
        <w:t xml:space="preserve">la note </w:t>
      </w:r>
      <w:r>
        <w:rPr>
          <w:lang w:val="fr-FR"/>
        </w:rPr>
        <w:t>sur l</w:t>
      </w:r>
      <w:r w:rsidR="00285AC4" w:rsidRPr="00D918F2">
        <w:rPr>
          <w:lang w:val="fr-FR"/>
        </w:rPr>
        <w:t xml:space="preserve">’organisation du temps de travail diffusée tous les ans </w:t>
      </w:r>
      <w:r>
        <w:rPr>
          <w:lang w:val="fr-FR"/>
        </w:rPr>
        <w:t>fin d’année</w:t>
      </w:r>
      <w:r w:rsidR="00285AC4" w:rsidRPr="00D918F2">
        <w:rPr>
          <w:lang w:val="fr-FR"/>
        </w:rPr>
        <w:t xml:space="preserve"> </w:t>
      </w:r>
      <w:r>
        <w:rPr>
          <w:lang w:val="fr-FR"/>
        </w:rPr>
        <w:t>concernant les modalités de récupération/rémunération selon les règles conventionnelles/légales.</w:t>
      </w:r>
    </w:p>
    <w:p w14:paraId="4A819861" w14:textId="77777777" w:rsidP="00D764FF" w:rsidR="00260FED" w:rsidRDefault="00260FED" w:rsidRPr="00E008F2">
      <w:pPr>
        <w:jc w:val="both"/>
        <w:rPr>
          <w:color w:val="FF0000"/>
          <w:lang w:val="fr-FR"/>
        </w:rPr>
      </w:pPr>
    </w:p>
    <w:p w14:paraId="6580AFD6" w14:textId="336388A5" w:rsidP="00260FED" w:rsidR="009524CF" w:rsidRDefault="003C21B2" w:rsidRPr="00E008F2">
      <w:pPr>
        <w:jc w:val="both"/>
        <w:rPr>
          <w:color w:themeColor="text1" w:val="000000"/>
          <w:lang w:val="fr-FR"/>
        </w:rPr>
      </w:pPr>
      <w:r w:rsidRPr="00E55115">
        <w:rPr>
          <w:color w:themeColor="text1" w:val="000000"/>
          <w:lang w:val="fr-FR"/>
        </w:rPr>
        <w:t>Les dispositions du présent accord sont divisibles, pouvant être mises en œuvre de manière fractionnée.</w:t>
      </w:r>
    </w:p>
    <w:p w14:paraId="1264E8A4" w14:textId="01ABAADB" w:rsidP="000E056C" w:rsidR="003C21B2" w:rsidRDefault="000E056C" w:rsidRPr="00E008F2">
      <w:pPr>
        <w:spacing w:after="160" w:line="259" w:lineRule="auto"/>
        <w:rPr>
          <w:color w:themeColor="text1" w:val="000000"/>
          <w:lang w:val="fr-FR"/>
        </w:rPr>
      </w:pPr>
      <w:r w:rsidRPr="00E008F2">
        <w:rPr>
          <w:color w:themeColor="text1" w:val="000000"/>
          <w:lang w:val="fr-FR"/>
        </w:rPr>
        <w:br w:type="page"/>
      </w:r>
    </w:p>
    <w:p w14:paraId="141D19FF" w14:textId="68118A59" w:rsidP="00EE313C" w:rsidR="0070784C" w:rsidRDefault="003C21B2" w:rsidRPr="00E008F2">
      <w:pPr>
        <w:pStyle w:val="Corpsdetexte2"/>
        <w:rPr>
          <w:rFonts w:ascii="Times New Roman" w:cs="Times New Roman" w:hAnsi="Times New Roman"/>
          <w:b/>
          <w:color w:val="000000"/>
          <w:sz w:val="24"/>
          <w:u w:val="single"/>
        </w:rPr>
      </w:pPr>
      <w:r w:rsidRPr="00E008F2">
        <w:rPr>
          <w:rFonts w:ascii="Times New Roman" w:cs="Times New Roman" w:hAnsi="Times New Roman"/>
          <w:b/>
          <w:color w:val="000000"/>
          <w:sz w:val="24"/>
          <w:u w:val="single"/>
        </w:rPr>
        <w:lastRenderedPageBreak/>
        <w:t>TITRE I – Les dispositions relatives à la négociation annuelle obligatoire concernan</w:t>
      </w:r>
      <w:r w:rsidRPr="000914D3">
        <w:rPr>
          <w:rFonts w:ascii="Times New Roman" w:cs="Times New Roman" w:hAnsi="Times New Roman"/>
          <w:b/>
          <w:color w:val="000000"/>
          <w:sz w:val="24"/>
          <w:u w:val="single"/>
        </w:rPr>
        <w:t>t les salaires, la durée, et l’organisation du travail</w:t>
      </w:r>
    </w:p>
    <w:p w14:paraId="0DDC3AE4" w14:textId="2B971B2A" w:rsidP="00EE313C" w:rsidR="000E056C" w:rsidRDefault="000E056C" w:rsidRPr="00E008F2">
      <w:pPr>
        <w:jc w:val="both"/>
        <w:rPr>
          <w:b/>
          <w:i/>
          <w:lang w:val="fr-FR"/>
        </w:rPr>
      </w:pPr>
    </w:p>
    <w:p w14:paraId="5EF9D8F9" w14:textId="77777777" w:rsidP="00EE313C" w:rsidR="00AE4E20" w:rsidRDefault="00AE4E20" w:rsidRPr="00E008F2">
      <w:pPr>
        <w:jc w:val="both"/>
        <w:rPr>
          <w:color w:themeColor="text1" w:val="000000"/>
          <w:lang w:val="fr-FR"/>
        </w:rPr>
      </w:pPr>
    </w:p>
    <w:tbl>
      <w:tblPr>
        <w:tblStyle w:val="Grilledutableau"/>
        <w:tblW w:type="dxa" w:w="10060"/>
        <w:tblLook w:firstColumn="1" w:firstRow="1" w:lastColumn="0" w:lastRow="0" w:noHBand="0" w:noVBand="1" w:val="04A0"/>
      </w:tblPr>
      <w:tblGrid>
        <w:gridCol w:w="10060"/>
      </w:tblGrid>
      <w:tr w14:paraId="3038E1B7" w14:textId="77777777" w:rsidR="000E056C" w:rsidRPr="00AC2D96" w:rsidTr="00AE4E20">
        <w:tc>
          <w:tcPr>
            <w:tcW w:type="dxa" w:w="10060"/>
          </w:tcPr>
          <w:p w14:paraId="54CBF9BE" w14:textId="77777777" w:rsidP="00EE313C" w:rsidR="000E056C" w:rsidRDefault="000E056C" w:rsidRPr="00E008F2">
            <w:pPr>
              <w:jc w:val="center"/>
              <w:rPr>
                <w:color w:themeColor="text1" w:val="000000"/>
                <w:lang w:val="fr-FR"/>
              </w:rPr>
            </w:pPr>
            <w:r w:rsidRPr="00E008F2">
              <w:rPr>
                <w:color w:themeColor="text1" w:val="000000"/>
                <w:lang w:val="fr-FR"/>
              </w:rPr>
              <w:t>Demandes communes à tous les syndicats</w:t>
            </w:r>
          </w:p>
        </w:tc>
      </w:tr>
    </w:tbl>
    <w:p w14:paraId="583AD72B" w14:textId="77777777" w:rsidP="00EE313C" w:rsidR="00EE313C" w:rsidRDefault="00EE313C" w:rsidRPr="00E008F2">
      <w:pPr>
        <w:jc w:val="both"/>
        <w:rPr>
          <w:b/>
          <w:color w:themeColor="text1" w:val="000000"/>
          <w:lang w:val="fr-FR"/>
        </w:rPr>
      </w:pPr>
    </w:p>
    <w:p w14:paraId="1F31544D" w14:textId="0CFA37FB" w:rsidP="00317277" w:rsidR="00317277" w:rsidRDefault="00317277" w:rsidRPr="00317277">
      <w:pPr>
        <w:numPr>
          <w:ilvl w:val="0"/>
          <w:numId w:val="1"/>
        </w:numPr>
        <w:jc w:val="both"/>
        <w:rPr>
          <w:b/>
          <w:lang w:val="fr-FR"/>
        </w:rPr>
      </w:pPr>
      <w:r w:rsidRPr="00317277">
        <w:rPr>
          <w:b/>
          <w:lang w:val="fr-FR"/>
        </w:rPr>
        <w:t>Nombre de personnes collèges 1, 2 et 3 ayant changé de coefficient par site</w:t>
      </w:r>
    </w:p>
    <w:p w14:paraId="427BE3B1" w14:textId="6688D925" w:rsidP="00317277" w:rsidR="00317277" w:rsidRDefault="00317277" w:rsidRPr="00317277">
      <w:pPr>
        <w:numPr>
          <w:ilvl w:val="0"/>
          <w:numId w:val="1"/>
        </w:numPr>
        <w:jc w:val="both"/>
        <w:rPr>
          <w:b/>
          <w:lang w:val="fr-FR"/>
        </w:rPr>
      </w:pPr>
      <w:r w:rsidRPr="00317277">
        <w:rPr>
          <w:b/>
          <w:lang w:val="fr-FR"/>
        </w:rPr>
        <w:t>Grilles des salaires mensuels des cadres au 1er octobre 2022 avec le mini, la moyenne et le maxi par grade</w:t>
      </w:r>
    </w:p>
    <w:p w14:paraId="25DACF59" w14:textId="1F4B8CB9" w:rsidP="00317277" w:rsidR="00317277" w:rsidRDefault="00317277" w:rsidRPr="00317277">
      <w:pPr>
        <w:numPr>
          <w:ilvl w:val="0"/>
          <w:numId w:val="1"/>
        </w:numPr>
        <w:jc w:val="both"/>
        <w:rPr>
          <w:b/>
          <w:lang w:val="fr-FR"/>
        </w:rPr>
      </w:pPr>
      <w:r w:rsidRPr="00317277">
        <w:rPr>
          <w:b/>
          <w:lang w:val="fr-FR"/>
        </w:rPr>
        <w:t>Nombre de salariés par grade ayant bénéficié du 0.2% Egalité H/F-rattrapage salaire</w:t>
      </w:r>
    </w:p>
    <w:p w14:paraId="56515F33" w14:textId="4859D2EA" w:rsidP="00317277" w:rsidR="00317277" w:rsidRDefault="00317277" w:rsidRPr="00317277">
      <w:pPr>
        <w:numPr>
          <w:ilvl w:val="0"/>
          <w:numId w:val="1"/>
        </w:numPr>
        <w:jc w:val="both"/>
        <w:rPr>
          <w:b/>
          <w:lang w:val="fr-FR"/>
        </w:rPr>
      </w:pPr>
      <w:r w:rsidRPr="00317277">
        <w:rPr>
          <w:b/>
          <w:lang w:val="fr-FR"/>
        </w:rPr>
        <w:t>Classification automatique des cadres : bénéficiaires et mode opératoire</w:t>
      </w:r>
    </w:p>
    <w:p w14:paraId="0ABE0784" w14:textId="65A4B1B5" w:rsidP="00317277" w:rsidR="00317277" w:rsidRDefault="00317277" w:rsidRPr="00317277">
      <w:pPr>
        <w:numPr>
          <w:ilvl w:val="0"/>
          <w:numId w:val="1"/>
        </w:numPr>
        <w:jc w:val="both"/>
        <w:rPr>
          <w:b/>
          <w:lang w:val="fr-FR"/>
        </w:rPr>
      </w:pPr>
      <w:r w:rsidRPr="00317277">
        <w:rPr>
          <w:b/>
          <w:lang w:val="fr-FR"/>
        </w:rPr>
        <w:t>Garantie du respect du minima IUMM</w:t>
      </w:r>
    </w:p>
    <w:p w14:paraId="3732FA37" w14:textId="5F8919A0" w:rsidP="00317277" w:rsidR="00317277" w:rsidRDefault="00317277" w:rsidRPr="00317277">
      <w:pPr>
        <w:numPr>
          <w:ilvl w:val="0"/>
          <w:numId w:val="1"/>
        </w:numPr>
        <w:jc w:val="both"/>
        <w:rPr>
          <w:b/>
          <w:lang w:val="fr-FR"/>
        </w:rPr>
      </w:pPr>
      <w:r w:rsidRPr="00317277">
        <w:rPr>
          <w:b/>
          <w:lang w:val="fr-FR"/>
        </w:rPr>
        <w:t>Positionnement des cadres en % en fonction des notations PPM</w:t>
      </w:r>
    </w:p>
    <w:p w14:paraId="39B5F0B7" w14:textId="29A8F7F4" w:rsidP="00317277" w:rsidR="00317277" w:rsidRDefault="00317277" w:rsidRPr="00317277">
      <w:pPr>
        <w:numPr>
          <w:ilvl w:val="0"/>
          <w:numId w:val="1"/>
        </w:numPr>
        <w:jc w:val="both"/>
        <w:rPr>
          <w:b/>
          <w:lang w:val="fr-FR"/>
        </w:rPr>
      </w:pPr>
      <w:r w:rsidRPr="00317277">
        <w:rPr>
          <w:b/>
          <w:lang w:val="fr-FR"/>
        </w:rPr>
        <w:t>Grille de gratification et bonus des cadres et non cadres en fonction des grades</w:t>
      </w:r>
    </w:p>
    <w:p w14:paraId="23F91718" w14:textId="25F7AFD0" w:rsidP="00317277" w:rsidR="00317277" w:rsidRDefault="00317277">
      <w:pPr>
        <w:ind w:left="720"/>
        <w:jc w:val="both"/>
        <w:rPr>
          <w:b/>
          <w:color w:themeColor="text1" w:val="000000"/>
          <w:lang w:val="fr-FR"/>
        </w:rPr>
      </w:pPr>
    </w:p>
    <w:p w14:paraId="2A208BF7" w14:textId="30D7E76E" w:rsidP="00317277" w:rsidR="00317277" w:rsidRDefault="00317277">
      <w:pPr>
        <w:jc w:val="both"/>
        <w:rPr>
          <w:b/>
          <w:color w:themeColor="text1" w:val="000000"/>
          <w:lang w:val="fr-FR"/>
        </w:rPr>
      </w:pPr>
      <w:r>
        <w:rPr>
          <w:bCs/>
          <w:lang w:val="fr-FR"/>
        </w:rPr>
        <w:t>L’ensemble de ces éléments a été présenté lors des réunions</w:t>
      </w:r>
      <w:r w:rsidRPr="003A5F69">
        <w:rPr>
          <w:bCs/>
          <w:lang w:val="fr-FR"/>
        </w:rPr>
        <w:t xml:space="preserve"> de négociation</w:t>
      </w:r>
      <w:r w:rsidR="00FA368D">
        <w:rPr>
          <w:bCs/>
          <w:lang w:val="fr-FR"/>
        </w:rPr>
        <w:t xml:space="preserve"> aux représentants syndicaux</w:t>
      </w:r>
      <w:r>
        <w:rPr>
          <w:bCs/>
          <w:lang w:val="fr-FR"/>
        </w:rPr>
        <w:t>. La totalité du</w:t>
      </w:r>
      <w:r w:rsidRPr="0046058C">
        <w:rPr>
          <w:bCs/>
          <w:lang w:val="fr-FR"/>
        </w:rPr>
        <w:t xml:space="preserve"> budget complémentaire </w:t>
      </w:r>
      <w:r w:rsidRPr="0046058C">
        <w:rPr>
          <w:color w:themeColor="text1" w:val="000000"/>
          <w:lang w:val="fr-FR"/>
        </w:rPr>
        <w:t>alloué au titre du rééquilibrage des salaires et de l’égalité Homme</w:t>
      </w:r>
      <w:r>
        <w:rPr>
          <w:color w:themeColor="text1" w:val="000000"/>
          <w:lang w:val="fr-FR"/>
        </w:rPr>
        <w:t>-</w:t>
      </w:r>
      <w:r w:rsidRPr="0046058C">
        <w:rPr>
          <w:color w:themeColor="text1" w:val="000000"/>
          <w:lang w:val="fr-FR"/>
        </w:rPr>
        <w:t xml:space="preserve">Femme a </w:t>
      </w:r>
      <w:r>
        <w:rPr>
          <w:color w:themeColor="text1" w:val="000000"/>
          <w:lang w:val="fr-FR"/>
        </w:rPr>
        <w:t>été</w:t>
      </w:r>
      <w:r w:rsidRPr="0046058C">
        <w:rPr>
          <w:color w:themeColor="text1" w:val="000000"/>
          <w:lang w:val="fr-FR"/>
        </w:rPr>
        <w:t xml:space="preserve"> dépensé lors des arbitrages ACR (Annual Compensation Review) 202</w:t>
      </w:r>
      <w:r w:rsidR="00FA368D">
        <w:rPr>
          <w:color w:themeColor="text1" w:val="000000"/>
          <w:lang w:val="fr-FR"/>
        </w:rPr>
        <w:t>2</w:t>
      </w:r>
      <w:r w:rsidRPr="0046058C">
        <w:rPr>
          <w:color w:themeColor="text1" w:val="000000"/>
          <w:lang w:val="fr-FR"/>
        </w:rPr>
        <w:t xml:space="preserve">. </w:t>
      </w:r>
      <w:r w:rsidR="00FA368D">
        <w:rPr>
          <w:color w:themeColor="text1" w:val="000000"/>
          <w:lang w:val="fr-FR"/>
        </w:rPr>
        <w:t>Les</w:t>
      </w:r>
      <w:r w:rsidR="00FA368D" w:rsidRPr="00E55115">
        <w:rPr>
          <w:color w:themeColor="text1" w:val="000000"/>
          <w:lang w:val="fr-FR"/>
        </w:rPr>
        <w:t xml:space="preserve"> minimas conventionnels de l’UIMM</w:t>
      </w:r>
      <w:r w:rsidR="00FA368D">
        <w:rPr>
          <w:color w:themeColor="text1" w:val="000000"/>
          <w:lang w:val="fr-FR"/>
        </w:rPr>
        <w:t xml:space="preserve"> sont correctement respectés.</w:t>
      </w:r>
    </w:p>
    <w:p w14:paraId="302096E5" w14:textId="77777777" w:rsidP="00317277" w:rsidR="00317277" w:rsidRDefault="00317277" w:rsidRPr="00317277">
      <w:pPr>
        <w:ind w:left="720"/>
        <w:jc w:val="both"/>
        <w:rPr>
          <w:b/>
          <w:color w:themeColor="text1" w:val="000000"/>
          <w:lang w:val="fr-FR"/>
        </w:rPr>
      </w:pPr>
    </w:p>
    <w:p w14:paraId="5B1F374F" w14:textId="09BD8BF2" w:rsidP="00317277" w:rsidR="00317277" w:rsidRDefault="00317277" w:rsidRPr="00317277">
      <w:pPr>
        <w:numPr>
          <w:ilvl w:val="0"/>
          <w:numId w:val="1"/>
        </w:numPr>
        <w:jc w:val="both"/>
        <w:rPr>
          <w:b/>
          <w:lang w:val="fr-FR"/>
        </w:rPr>
      </w:pPr>
      <w:r w:rsidRPr="00317277">
        <w:rPr>
          <w:b/>
          <w:lang w:val="fr-FR"/>
        </w:rPr>
        <w:t>Augmentation du forfait mobilité durable au montant maximum d’exonération 700 Euros</w:t>
      </w:r>
    </w:p>
    <w:p w14:paraId="5799BE58" w14:textId="08FE2327" w:rsidP="00317277" w:rsidR="00317277" w:rsidRDefault="00317277" w:rsidRPr="00317277">
      <w:pPr>
        <w:numPr>
          <w:ilvl w:val="0"/>
          <w:numId w:val="1"/>
        </w:numPr>
        <w:jc w:val="both"/>
        <w:rPr>
          <w:b/>
          <w:lang w:val="fr-FR"/>
        </w:rPr>
      </w:pPr>
      <w:r w:rsidRPr="00317277">
        <w:rPr>
          <w:b/>
          <w:lang w:val="fr-FR"/>
        </w:rPr>
        <w:t>Application du cumul possible forfait mobilité durable et transports en commun</w:t>
      </w:r>
    </w:p>
    <w:p w14:paraId="40281E58" w14:textId="7F239741" w:rsidP="00317277" w:rsidR="00317277" w:rsidRDefault="00317277" w:rsidRPr="00317277">
      <w:pPr>
        <w:numPr>
          <w:ilvl w:val="0"/>
          <w:numId w:val="1"/>
        </w:numPr>
        <w:jc w:val="both"/>
        <w:rPr>
          <w:b/>
          <w:lang w:val="fr-FR"/>
        </w:rPr>
      </w:pPr>
      <w:r w:rsidRPr="00317277">
        <w:rPr>
          <w:b/>
          <w:lang w:val="fr-FR"/>
        </w:rPr>
        <w:t>Prime de mobilité pour les salariés ne pouvant pas utiliser les transports en commun ou temps de trajet voiture &lt; au temps en transports en commun à hauteur de 700 Euros</w:t>
      </w:r>
    </w:p>
    <w:p w14:paraId="5E20F0C8" w14:textId="15483755" w:rsidP="00317277" w:rsidR="00317277" w:rsidRDefault="00317277" w:rsidRPr="00317277">
      <w:pPr>
        <w:numPr>
          <w:ilvl w:val="0"/>
          <w:numId w:val="1"/>
        </w:numPr>
        <w:jc w:val="both"/>
        <w:rPr>
          <w:b/>
          <w:lang w:val="fr-FR"/>
        </w:rPr>
      </w:pPr>
      <w:r w:rsidRPr="00317277">
        <w:rPr>
          <w:b/>
          <w:lang w:val="fr-FR"/>
        </w:rPr>
        <w:t>Augmentation de la participation employeur à 65% pour la prise en charge du Pass Navigo ou abonnement SNCF</w:t>
      </w:r>
    </w:p>
    <w:p w14:paraId="30C20831" w14:textId="4BD2D660" w:rsidP="00317277" w:rsidR="00317277" w:rsidRDefault="00317277">
      <w:pPr>
        <w:numPr>
          <w:ilvl w:val="0"/>
          <w:numId w:val="1"/>
        </w:numPr>
        <w:jc w:val="both"/>
        <w:rPr>
          <w:b/>
          <w:lang w:val="fr-FR"/>
        </w:rPr>
      </w:pPr>
      <w:r w:rsidRPr="00317277">
        <w:rPr>
          <w:b/>
          <w:lang w:val="fr-FR"/>
        </w:rPr>
        <w:t>Subvention pour l’achat d’un vélo ou d’un VAE à 700 Euros</w:t>
      </w:r>
    </w:p>
    <w:p w14:paraId="12EAE5EE" w14:textId="588393A8" w:rsidP="00FA368D" w:rsidR="00FA368D" w:rsidRDefault="00FA368D">
      <w:pPr>
        <w:jc w:val="both"/>
        <w:rPr>
          <w:b/>
          <w:lang w:val="fr-FR"/>
        </w:rPr>
      </w:pPr>
    </w:p>
    <w:p w14:paraId="59FA97A6" w14:textId="5295AF21" w:rsidP="00FA368D" w:rsidR="00FA368D" w:rsidRDefault="00FA368D" w:rsidRPr="00FA368D">
      <w:pPr>
        <w:jc w:val="both"/>
        <w:rPr>
          <w:bCs/>
          <w:lang w:val="fr-FR"/>
        </w:rPr>
      </w:pPr>
      <w:r w:rsidRPr="00FA368D">
        <w:rPr>
          <w:bCs/>
          <w:lang w:val="fr-FR"/>
        </w:rPr>
        <w:t xml:space="preserve">La Direction ne souhaite pas répondre favorablement à </w:t>
      </w:r>
      <w:r>
        <w:rPr>
          <w:bCs/>
          <w:lang w:val="fr-FR"/>
        </w:rPr>
        <w:t>ces demandes</w:t>
      </w:r>
      <w:r w:rsidRPr="00FA368D">
        <w:rPr>
          <w:bCs/>
          <w:lang w:val="fr-FR"/>
        </w:rPr>
        <w:t>, différents dispositifs</w:t>
      </w:r>
      <w:r>
        <w:rPr>
          <w:bCs/>
          <w:lang w:val="fr-FR"/>
        </w:rPr>
        <w:t xml:space="preserve"> (</w:t>
      </w:r>
      <w:r>
        <w:rPr>
          <w:bCs/>
          <w:color w:themeColor="text1" w:val="000000"/>
          <w:lang w:val="fr-FR"/>
        </w:rPr>
        <w:t>dont le</w:t>
      </w:r>
      <w:r w:rsidRPr="00FA368D">
        <w:rPr>
          <w:bCs/>
          <w:color w:themeColor="text1" w:val="000000"/>
          <w:lang w:val="fr-FR"/>
        </w:rPr>
        <w:t xml:space="preserve"> forfait mobilité durable</w:t>
      </w:r>
      <w:r>
        <w:rPr>
          <w:bCs/>
          <w:color w:themeColor="text1" w:val="000000"/>
          <w:lang w:val="fr-FR"/>
        </w:rPr>
        <w:t>)</w:t>
      </w:r>
      <w:r w:rsidRPr="00FA368D">
        <w:rPr>
          <w:bCs/>
          <w:lang w:val="fr-FR"/>
        </w:rPr>
        <w:t xml:space="preserve"> étant</w:t>
      </w:r>
      <w:r w:rsidRPr="00FA368D">
        <w:rPr>
          <w:b/>
          <w:lang w:val="fr-FR"/>
        </w:rPr>
        <w:t xml:space="preserve"> </w:t>
      </w:r>
      <w:r w:rsidRPr="00FA368D">
        <w:rPr>
          <w:bCs/>
          <w:lang w:val="fr-FR"/>
        </w:rPr>
        <w:t>déjà mis en place dans l’entreprise afin de prendre en charge les frais de trajet des salariés.</w:t>
      </w:r>
    </w:p>
    <w:p w14:paraId="7D989CEF" w14:textId="77777777" w:rsidP="00FA368D" w:rsidR="00FA368D" w:rsidRDefault="00FA368D" w:rsidRPr="00FA368D">
      <w:pPr>
        <w:jc w:val="both"/>
        <w:rPr>
          <w:bCs/>
          <w:lang w:val="fr-FR"/>
        </w:rPr>
      </w:pPr>
    </w:p>
    <w:p w14:paraId="4AC476B6" w14:textId="348604F2" w:rsidP="00FA368D" w:rsidR="00FA368D" w:rsidRDefault="00FA368D" w:rsidRPr="00FA368D">
      <w:pPr>
        <w:jc w:val="both"/>
        <w:rPr>
          <w:bCs/>
          <w:lang w:val="fr-FR"/>
        </w:rPr>
      </w:pPr>
      <w:r w:rsidRPr="00FA368D">
        <w:rPr>
          <w:bCs/>
          <w:lang w:val="fr-FR"/>
        </w:rPr>
        <w:t xml:space="preserve">Des financements </w:t>
      </w:r>
      <w:r w:rsidR="0065648F">
        <w:rPr>
          <w:bCs/>
          <w:lang w:val="fr-FR"/>
        </w:rPr>
        <w:t xml:space="preserve">pour </w:t>
      </w:r>
      <w:r>
        <w:rPr>
          <w:bCs/>
          <w:lang w:val="fr-FR"/>
        </w:rPr>
        <w:t>l’achat de vélo ou VAE</w:t>
      </w:r>
      <w:r w:rsidRPr="00FA368D">
        <w:rPr>
          <w:bCs/>
          <w:lang w:val="fr-FR"/>
        </w:rPr>
        <w:t xml:space="preserve"> sont possibles via des dispositifs municipaux, départementaux ou régionaux. La Direction ne souhaite pas mettre en place une telle prime concernant un projet finançable par ailleurs.</w:t>
      </w:r>
    </w:p>
    <w:p w14:paraId="38024310" w14:textId="77777777" w:rsidP="00FA368D" w:rsidR="00FA368D" w:rsidRDefault="00FA368D" w:rsidRPr="00317277">
      <w:pPr>
        <w:jc w:val="both"/>
        <w:rPr>
          <w:b/>
          <w:lang w:val="fr-FR"/>
        </w:rPr>
      </w:pPr>
    </w:p>
    <w:p w14:paraId="1EC109FB" w14:textId="2014007C" w:rsidP="00317277" w:rsidR="00317277" w:rsidRDefault="00317277">
      <w:pPr>
        <w:numPr>
          <w:ilvl w:val="0"/>
          <w:numId w:val="1"/>
        </w:numPr>
        <w:jc w:val="both"/>
        <w:rPr>
          <w:b/>
          <w:lang w:val="fr-FR"/>
        </w:rPr>
      </w:pPr>
      <w:r w:rsidRPr="00317277">
        <w:rPr>
          <w:b/>
          <w:lang w:val="fr-FR"/>
        </w:rPr>
        <w:t>Mise en place d’une prime Macron de 3000 Euros</w:t>
      </w:r>
    </w:p>
    <w:p w14:paraId="3A635197" w14:textId="0F3DDEB5" w:rsidP="00574FD9" w:rsidR="00574FD9" w:rsidRDefault="00574FD9">
      <w:pPr>
        <w:jc w:val="both"/>
        <w:rPr>
          <w:b/>
          <w:lang w:val="fr-FR"/>
        </w:rPr>
      </w:pPr>
    </w:p>
    <w:p w14:paraId="730F36B8" w14:textId="5EFDB0CE" w:rsidP="00B53C50" w:rsidR="00151C3F" w:rsidRDefault="00B53C50">
      <w:pPr>
        <w:jc w:val="both"/>
        <w:rPr>
          <w:bCs/>
          <w:lang w:val="fr-FR"/>
        </w:rPr>
      </w:pPr>
      <w:r>
        <w:rPr>
          <w:bCs/>
          <w:lang w:val="fr-FR"/>
        </w:rPr>
        <w:t>Afin de soutenir les salariés de l’entreprise dans un contexte d’inflation nationale exceptionnel,</w:t>
      </w:r>
      <w:r w:rsidRPr="00B53C50">
        <w:rPr>
          <w:bCs/>
          <w:lang w:val="fr-FR"/>
        </w:rPr>
        <w:t xml:space="preserve"> </w:t>
      </w:r>
      <w:r>
        <w:rPr>
          <w:bCs/>
          <w:lang w:val="fr-FR"/>
        </w:rPr>
        <w:t>l</w:t>
      </w:r>
      <w:r w:rsidRPr="00DE6D9A">
        <w:rPr>
          <w:bCs/>
          <w:lang w:val="fr-FR"/>
        </w:rPr>
        <w:t xml:space="preserve">a Direction et les organisations syndicales se sont entendues </w:t>
      </w:r>
      <w:r>
        <w:rPr>
          <w:bCs/>
          <w:lang w:val="fr-FR"/>
        </w:rPr>
        <w:t xml:space="preserve">sur la mise en place d’une </w:t>
      </w:r>
      <w:r w:rsidRPr="00B53C50">
        <w:rPr>
          <w:bCs/>
          <w:lang w:val="fr-FR"/>
        </w:rPr>
        <w:t>Prime de Partage de la Valeur (PPV)</w:t>
      </w:r>
      <w:r>
        <w:rPr>
          <w:bCs/>
          <w:lang w:val="fr-FR"/>
        </w:rPr>
        <w:t xml:space="preserve"> </w:t>
      </w:r>
      <w:r w:rsidR="00151C3F">
        <w:rPr>
          <w:bCs/>
          <w:lang w:val="fr-FR"/>
        </w:rPr>
        <w:t>en application de l’</w:t>
      </w:r>
      <w:r w:rsidR="00151C3F" w:rsidRPr="00151C3F">
        <w:rPr>
          <w:bCs/>
          <w:lang w:val="fr-FR"/>
        </w:rPr>
        <w:t xml:space="preserve">Article </w:t>
      </w:r>
      <w:r w:rsidR="00151C3F">
        <w:rPr>
          <w:bCs/>
          <w:lang w:val="fr-FR"/>
        </w:rPr>
        <w:t>1</w:t>
      </w:r>
      <w:r w:rsidR="00151C3F" w:rsidRPr="00151C3F">
        <w:rPr>
          <w:bCs/>
          <w:vertAlign w:val="superscript"/>
          <w:lang w:val="fr-FR"/>
        </w:rPr>
        <w:t>er</w:t>
      </w:r>
      <w:r w:rsidR="00151C3F">
        <w:rPr>
          <w:bCs/>
          <w:lang w:val="fr-FR"/>
        </w:rPr>
        <w:t xml:space="preserve"> </w:t>
      </w:r>
      <w:r w:rsidR="00151C3F" w:rsidRPr="00151C3F">
        <w:rPr>
          <w:bCs/>
          <w:lang w:val="fr-FR"/>
        </w:rPr>
        <w:t>de la loi n°2022-1158 du 16 août 2022 portant</w:t>
      </w:r>
      <w:r w:rsidR="00151C3F">
        <w:rPr>
          <w:bCs/>
          <w:lang w:val="fr-FR"/>
        </w:rPr>
        <w:t xml:space="preserve"> </w:t>
      </w:r>
      <w:r w:rsidR="00151C3F" w:rsidRPr="00151C3F">
        <w:rPr>
          <w:bCs/>
          <w:lang w:val="fr-FR"/>
        </w:rPr>
        <w:t>mesures d’urgence pour la protection du pouvoir d’achat</w:t>
      </w:r>
      <w:r w:rsidR="00151C3F">
        <w:rPr>
          <w:bCs/>
          <w:lang w:val="fr-FR"/>
        </w:rPr>
        <w:t xml:space="preserve"> </w:t>
      </w:r>
      <w:r w:rsidR="00151C3F" w:rsidRPr="00151C3F">
        <w:rPr>
          <w:bCs/>
          <w:lang w:val="fr-FR"/>
        </w:rPr>
        <w:t>instituant la prime de partage de la valeur (PPV)</w:t>
      </w:r>
      <w:r w:rsidR="00151C3F">
        <w:rPr>
          <w:bCs/>
          <w:lang w:val="fr-FR"/>
        </w:rPr>
        <w:t>.</w:t>
      </w:r>
    </w:p>
    <w:p w14:paraId="59621735" w14:textId="77777777" w:rsidP="00B53C50" w:rsidR="00151C3F" w:rsidRDefault="00151C3F">
      <w:pPr>
        <w:jc w:val="both"/>
        <w:rPr>
          <w:bCs/>
          <w:lang w:val="fr-FR"/>
        </w:rPr>
      </w:pPr>
    </w:p>
    <w:p w14:paraId="4217D4A9" w14:textId="7EF1ABE0" w:rsidP="00B53C50" w:rsidR="00B53C50" w:rsidRDefault="00151C3F">
      <w:pPr>
        <w:jc w:val="both"/>
        <w:rPr>
          <w:bCs/>
          <w:lang w:val="fr-FR"/>
        </w:rPr>
      </w:pPr>
      <w:r>
        <w:rPr>
          <w:bCs/>
          <w:lang w:val="fr-FR"/>
        </w:rPr>
        <w:t xml:space="preserve">Cette prime sera </w:t>
      </w:r>
      <w:r w:rsidR="00B53C50">
        <w:rPr>
          <w:bCs/>
          <w:lang w:val="fr-FR"/>
        </w:rPr>
        <w:t>versée en deux temps :</w:t>
      </w:r>
    </w:p>
    <w:p w14:paraId="70739C48" w14:textId="0ABC6376" w:rsidP="00B53C50" w:rsidR="00B53C50" w:rsidRDefault="00B53C50">
      <w:pPr>
        <w:pStyle w:val="Paragraphedeliste"/>
        <w:numPr>
          <w:ilvl w:val="0"/>
          <w:numId w:val="17"/>
        </w:numPr>
        <w:jc w:val="both"/>
        <w:rPr>
          <w:bCs/>
          <w:lang w:val="fr-FR"/>
        </w:rPr>
      </w:pPr>
      <w:r>
        <w:rPr>
          <w:bCs/>
          <w:lang w:val="fr-FR"/>
        </w:rPr>
        <w:t>Mi-Décembre 2022 : 1200 Euros bruts ;</w:t>
      </w:r>
    </w:p>
    <w:p w14:paraId="663A70BB" w14:textId="56004F18" w:rsidP="00B53C50" w:rsidR="00B53C50" w:rsidRDefault="00B53C50" w:rsidRPr="00B53C50">
      <w:pPr>
        <w:pStyle w:val="Paragraphedeliste"/>
        <w:numPr>
          <w:ilvl w:val="0"/>
          <w:numId w:val="17"/>
        </w:numPr>
        <w:jc w:val="both"/>
        <w:rPr>
          <w:bCs/>
          <w:lang w:val="fr-FR"/>
        </w:rPr>
      </w:pPr>
      <w:r>
        <w:rPr>
          <w:bCs/>
          <w:lang w:val="fr-FR"/>
        </w:rPr>
        <w:t>Au 1</w:t>
      </w:r>
      <w:r w:rsidRPr="00B53C50">
        <w:rPr>
          <w:bCs/>
          <w:vertAlign w:val="superscript"/>
          <w:lang w:val="fr-FR"/>
        </w:rPr>
        <w:t>er</w:t>
      </w:r>
      <w:r>
        <w:rPr>
          <w:bCs/>
          <w:lang w:val="fr-FR"/>
        </w:rPr>
        <w:t xml:space="preserve"> Avril 2023 : 500 Euros bruts.</w:t>
      </w:r>
    </w:p>
    <w:p w14:paraId="02EEC1B5" w14:textId="77777777" w:rsidP="00574FD9" w:rsidR="00B53C50" w:rsidRDefault="00B53C50">
      <w:pPr>
        <w:jc w:val="both"/>
        <w:rPr>
          <w:bCs/>
          <w:lang w:val="fr-FR"/>
        </w:rPr>
      </w:pPr>
    </w:p>
    <w:p w14:paraId="09255E62" w14:textId="68963A81" w:rsidP="008A361F" w:rsidR="00A47FF8" w:rsidRDefault="00B53C50" w:rsidRPr="008A361F">
      <w:pPr>
        <w:jc w:val="both"/>
        <w:rPr>
          <w:bCs/>
          <w:lang w:val="fr-FR"/>
        </w:rPr>
      </w:pPr>
      <w:bookmarkStart w:id="0" w:name="_Hlk120518636"/>
      <w:r w:rsidRPr="008A361F">
        <w:rPr>
          <w:bCs/>
          <w:lang w:val="fr-FR"/>
        </w:rPr>
        <w:t>Les salariés concernés</w:t>
      </w:r>
      <w:r w:rsidR="008A361F">
        <w:rPr>
          <w:bCs/>
          <w:lang w:val="fr-FR"/>
        </w:rPr>
        <w:t xml:space="preserve"> par l’attribution de cette prime</w:t>
      </w:r>
      <w:r w:rsidRPr="008A361F">
        <w:rPr>
          <w:bCs/>
          <w:lang w:val="fr-FR"/>
        </w:rPr>
        <w:t xml:space="preserve"> sont ceux liés à l’entreprise par un contrat de travail à la date de dépôt du présent accord</w:t>
      </w:r>
      <w:r w:rsidR="008107D4" w:rsidRPr="008A361F">
        <w:rPr>
          <w:bCs/>
          <w:lang w:val="fr-FR"/>
        </w:rPr>
        <w:t xml:space="preserve"> auprès de la DRIEETS</w:t>
      </w:r>
      <w:r w:rsidRPr="008A361F">
        <w:rPr>
          <w:bCs/>
          <w:lang w:val="fr-FR"/>
        </w:rPr>
        <w:t> (les stagiaires sont exclus)</w:t>
      </w:r>
      <w:bookmarkEnd w:id="0"/>
      <w:r w:rsidR="008A361F">
        <w:rPr>
          <w:bCs/>
          <w:lang w:val="fr-FR"/>
        </w:rPr>
        <w:t>.</w:t>
      </w:r>
    </w:p>
    <w:p w14:paraId="5D64D2C0" w14:textId="5DC52E76" w:rsidP="008A361F" w:rsidR="008A361F" w:rsidRDefault="008A361F">
      <w:pPr>
        <w:jc w:val="both"/>
        <w:rPr>
          <w:bCs/>
          <w:lang w:val="fr-FR"/>
        </w:rPr>
      </w:pPr>
    </w:p>
    <w:p w14:paraId="435639BF" w14:textId="3C953760" w:rsidP="00966FC3" w:rsidR="00574FD9" w:rsidRDefault="008A361F">
      <w:pPr>
        <w:jc w:val="both"/>
        <w:rPr>
          <w:bCs/>
          <w:lang w:val="fr-FR"/>
        </w:rPr>
      </w:pPr>
      <w:r w:rsidRPr="008A361F">
        <w:rPr>
          <w:bCs/>
          <w:lang w:val="fr-FR"/>
        </w:rPr>
        <w:t>Le montant de la PPV attribué</w:t>
      </w:r>
      <w:r>
        <w:rPr>
          <w:bCs/>
          <w:lang w:val="fr-FR"/>
        </w:rPr>
        <w:t>e</w:t>
      </w:r>
      <w:r w:rsidRPr="008A361F">
        <w:rPr>
          <w:bCs/>
          <w:lang w:val="fr-FR"/>
        </w:rPr>
        <w:t xml:space="preserve"> sera modulé, selon les bénéficiaires, en fonction</w:t>
      </w:r>
      <w:r w:rsidRPr="008A361F">
        <w:rPr>
          <w:lang w:val="fr-FR"/>
        </w:rPr>
        <w:t xml:space="preserve"> de la durée de présence effective pendant l'année écoulée</w:t>
      </w:r>
      <w:r w:rsidR="00B53C50" w:rsidRPr="00A47FF8">
        <w:rPr>
          <w:bCs/>
          <w:lang w:val="fr-FR"/>
        </w:rPr>
        <w:t xml:space="preserve"> (qui s’apprécie sur les 12 derniers</w:t>
      </w:r>
      <w:r w:rsidR="00A47FF8">
        <w:rPr>
          <w:bCs/>
          <w:lang w:val="fr-FR"/>
        </w:rPr>
        <w:t xml:space="preserve"> mois</w:t>
      </w:r>
      <w:r w:rsidR="00B53C50" w:rsidRPr="00A47FF8">
        <w:rPr>
          <w:bCs/>
          <w:lang w:val="fr-FR"/>
        </w:rPr>
        <w:t xml:space="preserve"> : les périodes d’absence assimilées à des périodes de présence effective sont les congés mentionnés au chapitre V du titre II du livre II de la première partie du code du Travail)</w:t>
      </w:r>
      <w:r w:rsidR="00A47FF8">
        <w:rPr>
          <w:bCs/>
          <w:lang w:val="fr-FR"/>
        </w:rPr>
        <w:t>.</w:t>
      </w:r>
    </w:p>
    <w:p w14:paraId="437A2E59" w14:textId="4150E951" w:rsidP="00966FC3" w:rsidR="00966FC3" w:rsidRDefault="00966FC3">
      <w:pPr>
        <w:jc w:val="both"/>
        <w:rPr>
          <w:bCs/>
          <w:lang w:val="fr-FR"/>
        </w:rPr>
      </w:pPr>
    </w:p>
    <w:p w14:paraId="5813B239" w14:textId="4A6685A3" w:rsidP="00966FC3" w:rsidR="00966FC3" w:rsidRDefault="00966FC3" w:rsidRPr="00966FC3">
      <w:pPr>
        <w:jc w:val="both"/>
        <w:rPr>
          <w:lang w:val="fr-FR"/>
        </w:rPr>
      </w:pPr>
      <w:r w:rsidRPr="00966FC3">
        <w:rPr>
          <w:lang w:val="fr-FR"/>
        </w:rPr>
        <w:t xml:space="preserve">Dès lors, les salariés n’ayant pas été effectivement présents l’intégralité de l'année écoulée, hors absences assimilées à des périodes de présence effective, </w:t>
      </w:r>
      <w:r>
        <w:rPr>
          <w:lang w:val="fr-FR"/>
        </w:rPr>
        <w:t>bénéficieront d’</w:t>
      </w:r>
      <w:r w:rsidRPr="00966FC3">
        <w:rPr>
          <w:lang w:val="fr-FR"/>
        </w:rPr>
        <w:t>une PPV proportionnelle à leur durée de présence au cours de cette année.</w:t>
      </w:r>
    </w:p>
    <w:p w14:paraId="47A0B3E0" w14:textId="3236B884" w:rsidP="00A47FF8" w:rsidR="00A47FF8" w:rsidRDefault="00A47FF8">
      <w:pPr>
        <w:jc w:val="both"/>
        <w:rPr>
          <w:b/>
          <w:lang w:val="fr-FR"/>
        </w:rPr>
      </w:pPr>
    </w:p>
    <w:p w14:paraId="78517E23" w14:textId="351CD784" w:rsidP="00A47FF8" w:rsidR="001D0DB6" w:rsidRDefault="001D0DB6" w:rsidRPr="001D0DB6">
      <w:pPr>
        <w:jc w:val="both"/>
        <w:rPr>
          <w:bCs/>
          <w:lang w:val="fr-FR"/>
        </w:rPr>
      </w:pPr>
      <w:r w:rsidRPr="001D0DB6">
        <w:rPr>
          <w:bCs/>
          <w:lang w:val="fr-FR"/>
        </w:rPr>
        <w:t>La présente prime ne se substitue à aucun des éléments de rémunération, au sens de</w:t>
      </w:r>
      <w:r>
        <w:rPr>
          <w:bCs/>
          <w:lang w:val="fr-FR"/>
        </w:rPr>
        <w:t xml:space="preserve"> </w:t>
      </w:r>
      <w:r w:rsidRPr="001D0DB6">
        <w:rPr>
          <w:bCs/>
          <w:lang w:val="fr-FR"/>
        </w:rPr>
        <w:t>l’article L. 242-1 du Code de la sécurité sociale, versés par l’employeur ou qui deviennent</w:t>
      </w:r>
      <w:r w:rsidR="00151C3F">
        <w:rPr>
          <w:bCs/>
          <w:lang w:val="fr-FR"/>
        </w:rPr>
        <w:t xml:space="preserve"> </w:t>
      </w:r>
      <w:r w:rsidRPr="001D0DB6">
        <w:rPr>
          <w:bCs/>
          <w:lang w:val="fr-FR"/>
        </w:rPr>
        <w:t xml:space="preserve">obligatoires en vertu de règles légales, contractuelles ou d’usage. Elle ne peut non plus </w:t>
      </w:r>
      <w:r w:rsidR="00151C3F" w:rsidRPr="001D0DB6">
        <w:rPr>
          <w:bCs/>
          <w:lang w:val="fr-FR"/>
        </w:rPr>
        <w:t>se substituer</w:t>
      </w:r>
      <w:r w:rsidRPr="001D0DB6">
        <w:rPr>
          <w:bCs/>
          <w:lang w:val="fr-FR"/>
        </w:rPr>
        <w:t xml:space="preserve"> à des augmentations de rémunération ni à des primes prévues par un </w:t>
      </w:r>
      <w:r w:rsidR="00151C3F" w:rsidRPr="001D0DB6">
        <w:rPr>
          <w:bCs/>
          <w:lang w:val="fr-FR"/>
        </w:rPr>
        <w:t>accord salarial</w:t>
      </w:r>
      <w:r w:rsidRPr="001D0DB6">
        <w:rPr>
          <w:bCs/>
          <w:lang w:val="fr-FR"/>
        </w:rPr>
        <w:t>, le contrat de travail ou les usages en vigueur dans l’entreprise.</w:t>
      </w:r>
      <w:r w:rsidR="00151C3F">
        <w:rPr>
          <w:bCs/>
          <w:lang w:val="fr-FR"/>
        </w:rPr>
        <w:t xml:space="preserve"> </w:t>
      </w:r>
      <w:r w:rsidRPr="001D0DB6">
        <w:rPr>
          <w:bCs/>
          <w:lang w:val="fr-FR"/>
        </w:rPr>
        <w:t>Les sommes versées au titre d’un régime d’épargne salariale ne sont pas visées par ces</w:t>
      </w:r>
      <w:r w:rsidR="00151C3F">
        <w:rPr>
          <w:bCs/>
          <w:lang w:val="fr-FR"/>
        </w:rPr>
        <w:t xml:space="preserve"> </w:t>
      </w:r>
      <w:r w:rsidRPr="001D0DB6">
        <w:rPr>
          <w:bCs/>
          <w:lang w:val="fr-FR"/>
        </w:rPr>
        <w:t>dispositions</w:t>
      </w:r>
      <w:r w:rsidR="00151C3F">
        <w:rPr>
          <w:bCs/>
          <w:lang w:val="fr-FR"/>
        </w:rPr>
        <w:t>.</w:t>
      </w:r>
    </w:p>
    <w:p w14:paraId="462109EB" w14:textId="77777777" w:rsidP="00A47FF8" w:rsidR="001D0DB6" w:rsidRDefault="001D0DB6" w:rsidRPr="00A47FF8">
      <w:pPr>
        <w:jc w:val="both"/>
        <w:rPr>
          <w:b/>
          <w:lang w:val="fr-FR"/>
        </w:rPr>
      </w:pPr>
    </w:p>
    <w:p w14:paraId="6EA8B547" w14:textId="27507582" w:rsidP="00317277" w:rsidR="00317277" w:rsidRDefault="00317277">
      <w:pPr>
        <w:numPr>
          <w:ilvl w:val="0"/>
          <w:numId w:val="1"/>
        </w:numPr>
        <w:jc w:val="both"/>
        <w:rPr>
          <w:b/>
          <w:lang w:val="fr-FR"/>
        </w:rPr>
      </w:pPr>
      <w:r w:rsidRPr="00317277">
        <w:rPr>
          <w:b/>
          <w:lang w:val="fr-FR"/>
        </w:rPr>
        <w:t xml:space="preserve">Revalorisation de </w:t>
      </w:r>
      <w:r w:rsidR="007F41AA">
        <w:rPr>
          <w:b/>
          <w:lang w:val="fr-FR"/>
        </w:rPr>
        <w:t>l’indemnité</w:t>
      </w:r>
      <w:r w:rsidRPr="00317277">
        <w:rPr>
          <w:b/>
          <w:lang w:val="fr-FR"/>
        </w:rPr>
        <w:t xml:space="preserve"> télétravail à 35 Euros, du Home Office itinérant à 50 Euros et Home Office nomade à 100 Euros</w:t>
      </w:r>
    </w:p>
    <w:p w14:paraId="67D0E001" w14:textId="532E7C3A" w:rsidP="00656288" w:rsidR="00656288" w:rsidRDefault="00656288">
      <w:pPr>
        <w:jc w:val="both"/>
        <w:rPr>
          <w:b/>
          <w:lang w:val="fr-FR"/>
        </w:rPr>
      </w:pPr>
    </w:p>
    <w:p w14:paraId="39608C32" w14:textId="7A891F0C" w:rsidP="00656288" w:rsidR="00656288" w:rsidRDefault="00574FD9" w:rsidRPr="00656288">
      <w:pPr>
        <w:jc w:val="both"/>
        <w:rPr>
          <w:bCs/>
          <w:lang w:val="fr-FR"/>
        </w:rPr>
      </w:pPr>
      <w:r>
        <w:rPr>
          <w:bCs/>
          <w:lang w:val="fr-FR"/>
        </w:rPr>
        <w:t>Les accords ayant été signés récemment avec une entrée en vigueur le 1</w:t>
      </w:r>
      <w:r w:rsidRPr="00574FD9">
        <w:rPr>
          <w:bCs/>
          <w:vertAlign w:val="superscript"/>
          <w:lang w:val="fr-FR"/>
        </w:rPr>
        <w:t>er</w:t>
      </w:r>
      <w:r>
        <w:rPr>
          <w:bCs/>
          <w:lang w:val="fr-FR"/>
        </w:rPr>
        <w:t xml:space="preserve"> janvier 2021, l</w:t>
      </w:r>
      <w:r w:rsidR="00656288" w:rsidRPr="00656288">
        <w:rPr>
          <w:bCs/>
          <w:lang w:val="fr-FR"/>
        </w:rPr>
        <w:t>a Direction</w:t>
      </w:r>
      <w:r w:rsidR="00656288">
        <w:rPr>
          <w:bCs/>
          <w:lang w:val="fr-FR"/>
        </w:rPr>
        <w:t xml:space="preserve"> renvoie aux négociations </w:t>
      </w:r>
      <w:r>
        <w:rPr>
          <w:bCs/>
          <w:lang w:val="fr-FR"/>
        </w:rPr>
        <w:t xml:space="preserve">dédiées </w:t>
      </w:r>
      <w:r w:rsidR="00656288">
        <w:rPr>
          <w:bCs/>
          <w:lang w:val="fr-FR"/>
        </w:rPr>
        <w:t xml:space="preserve">qui se tiendront </w:t>
      </w:r>
      <w:r>
        <w:rPr>
          <w:bCs/>
          <w:lang w:val="fr-FR"/>
        </w:rPr>
        <w:t>d’ici fin 2023.</w:t>
      </w:r>
    </w:p>
    <w:p w14:paraId="3D96E873" w14:textId="77777777" w:rsidP="00656288" w:rsidR="00656288" w:rsidRDefault="00656288" w:rsidRPr="00317277">
      <w:pPr>
        <w:jc w:val="both"/>
        <w:rPr>
          <w:b/>
          <w:lang w:val="fr-FR"/>
        </w:rPr>
      </w:pPr>
    </w:p>
    <w:p w14:paraId="593F4F7D" w14:textId="324FF137" w:rsidP="00317277" w:rsidR="00317277" w:rsidRDefault="00317277">
      <w:pPr>
        <w:numPr>
          <w:ilvl w:val="0"/>
          <w:numId w:val="1"/>
        </w:numPr>
        <w:jc w:val="both"/>
        <w:rPr>
          <w:b/>
          <w:lang w:val="fr-FR"/>
        </w:rPr>
      </w:pPr>
      <w:r w:rsidRPr="00317277">
        <w:rPr>
          <w:b/>
          <w:lang w:val="fr-FR"/>
        </w:rPr>
        <w:t>Revalorisation à 200 Euros du forfait annuel du téléphone personnel à usage professionnel et à 400 Euros pour l’achat initial (pour faire fonctionner les applications professionnelles nécessaires)</w:t>
      </w:r>
    </w:p>
    <w:p w14:paraId="3FE5874C" w14:textId="638450EA" w:rsidP="00656288" w:rsidR="00656288" w:rsidRDefault="00656288">
      <w:pPr>
        <w:jc w:val="both"/>
        <w:rPr>
          <w:b/>
          <w:lang w:val="fr-FR"/>
        </w:rPr>
      </w:pPr>
    </w:p>
    <w:p w14:paraId="662106D5" w14:textId="07569D14" w:rsidP="00656288" w:rsidR="00656288" w:rsidRDefault="00656288" w:rsidRPr="00656288">
      <w:pPr>
        <w:jc w:val="both"/>
        <w:rPr>
          <w:bCs/>
          <w:color w:themeColor="text1" w:val="000000"/>
          <w:lang w:val="fr-FR"/>
        </w:rPr>
      </w:pPr>
      <w:r>
        <w:rPr>
          <w:bCs/>
          <w:color w:themeColor="text1" w:val="000000"/>
          <w:lang w:val="fr-FR"/>
        </w:rPr>
        <w:t xml:space="preserve">La Direction n’est pas favorable à la revalorisation des différents montants. Le sujet de l’augmentation du forfait data est déjà pris côté IT, le </w:t>
      </w:r>
      <w:r w:rsidRPr="00656288">
        <w:rPr>
          <w:bCs/>
          <w:color w:themeColor="text1" w:val="000000"/>
          <w:lang w:val="fr-FR"/>
        </w:rPr>
        <w:t xml:space="preserve">renouvellement du contrat </w:t>
      </w:r>
      <w:r>
        <w:rPr>
          <w:bCs/>
          <w:color w:themeColor="text1" w:val="000000"/>
          <w:lang w:val="fr-FR"/>
        </w:rPr>
        <w:t xml:space="preserve">avec </w:t>
      </w:r>
      <w:r w:rsidRPr="00656288">
        <w:rPr>
          <w:bCs/>
          <w:color w:themeColor="text1" w:val="000000"/>
          <w:lang w:val="fr-FR"/>
        </w:rPr>
        <w:t>Orange</w:t>
      </w:r>
      <w:r>
        <w:rPr>
          <w:bCs/>
          <w:color w:themeColor="text1" w:val="000000"/>
          <w:lang w:val="fr-FR"/>
        </w:rPr>
        <w:t xml:space="preserve"> est</w:t>
      </w:r>
      <w:r w:rsidRPr="00656288">
        <w:rPr>
          <w:bCs/>
          <w:color w:themeColor="text1" w:val="000000"/>
          <w:lang w:val="fr-FR"/>
        </w:rPr>
        <w:t xml:space="preserve"> en cours</w:t>
      </w:r>
      <w:r>
        <w:rPr>
          <w:bCs/>
          <w:color w:themeColor="text1" w:val="000000"/>
          <w:lang w:val="fr-FR"/>
        </w:rPr>
        <w:t>.</w:t>
      </w:r>
    </w:p>
    <w:p w14:paraId="2FD4E4C3" w14:textId="77777777" w:rsidP="00656288" w:rsidR="00656288" w:rsidRDefault="00656288" w:rsidRPr="00317277">
      <w:pPr>
        <w:jc w:val="both"/>
        <w:rPr>
          <w:b/>
          <w:lang w:val="fr-FR"/>
        </w:rPr>
      </w:pPr>
    </w:p>
    <w:p w14:paraId="6CD9616C" w14:textId="6FB92672" w:rsidP="00317277" w:rsidR="00317277" w:rsidRDefault="00317277">
      <w:pPr>
        <w:numPr>
          <w:ilvl w:val="0"/>
          <w:numId w:val="1"/>
        </w:numPr>
        <w:jc w:val="both"/>
        <w:rPr>
          <w:b/>
          <w:lang w:val="fr-FR"/>
        </w:rPr>
      </w:pPr>
      <w:r w:rsidRPr="00317277">
        <w:rPr>
          <w:b/>
          <w:lang w:val="fr-FR"/>
        </w:rPr>
        <w:t>Ouverture des négociations sur un accord sur un départ en préretraite = 1 embauche</w:t>
      </w:r>
    </w:p>
    <w:p w14:paraId="2D04C5DF" w14:textId="2B27C990" w:rsidP="00656288" w:rsidR="00656288" w:rsidRDefault="00656288">
      <w:pPr>
        <w:jc w:val="both"/>
        <w:rPr>
          <w:b/>
          <w:lang w:val="fr-FR"/>
        </w:rPr>
      </w:pPr>
    </w:p>
    <w:p w14:paraId="306C7314" w14:textId="2E54920C" w:rsidP="00656288" w:rsidR="00656288" w:rsidRDefault="00656288" w:rsidRPr="00656288">
      <w:pPr>
        <w:jc w:val="both"/>
        <w:rPr>
          <w:bCs/>
          <w:lang w:val="fr-FR"/>
        </w:rPr>
      </w:pPr>
      <w:r w:rsidRPr="00E51C52">
        <w:rPr>
          <w:lang w:val="fr-FR"/>
        </w:rPr>
        <w:t xml:space="preserve">La Direction </w:t>
      </w:r>
      <w:r>
        <w:rPr>
          <w:lang w:val="fr-FR"/>
        </w:rPr>
        <w:t>est</w:t>
      </w:r>
      <w:r w:rsidRPr="00E51C52">
        <w:rPr>
          <w:lang w:val="fr-FR"/>
        </w:rPr>
        <w:t xml:space="preserve"> favorable à ouvrir de</w:t>
      </w:r>
      <w:r>
        <w:rPr>
          <w:lang w:val="fr-FR"/>
        </w:rPr>
        <w:t>s</w:t>
      </w:r>
      <w:r w:rsidRPr="00E51C52">
        <w:rPr>
          <w:lang w:val="fr-FR"/>
        </w:rPr>
        <w:t xml:space="preserve"> négociation</w:t>
      </w:r>
      <w:r>
        <w:rPr>
          <w:lang w:val="fr-FR"/>
        </w:rPr>
        <w:t>s</w:t>
      </w:r>
      <w:r w:rsidR="00AC0C3A">
        <w:rPr>
          <w:lang w:val="fr-FR"/>
        </w:rPr>
        <w:t xml:space="preserve"> sur le 1</w:t>
      </w:r>
      <w:r w:rsidR="00AC0C3A" w:rsidRPr="00AC0C3A">
        <w:rPr>
          <w:vertAlign w:val="superscript"/>
          <w:lang w:val="fr-FR"/>
        </w:rPr>
        <w:t>er</w:t>
      </w:r>
      <w:r w:rsidR="00AC0C3A">
        <w:rPr>
          <w:lang w:val="fr-FR"/>
        </w:rPr>
        <w:t xml:space="preserve"> Trimestre</w:t>
      </w:r>
      <w:r w:rsidR="00AC0C3A" w:rsidRPr="00AC0C3A">
        <w:rPr>
          <w:lang w:val="fr-FR"/>
        </w:rPr>
        <w:t xml:space="preserve"> 2023</w:t>
      </w:r>
      <w:r>
        <w:rPr>
          <w:lang w:val="fr-FR"/>
        </w:rPr>
        <w:t xml:space="preserve"> sur le thème des contrats de génération dans l’objectif de rééquilibrer </w:t>
      </w:r>
      <w:r w:rsidRPr="00656288">
        <w:rPr>
          <w:bCs/>
          <w:lang w:val="fr-FR"/>
        </w:rPr>
        <w:t>progressivement la pyramide des âges dans une logique d’anticipation des départs et de maintien des compétences dans l’entreprise</w:t>
      </w:r>
      <w:r>
        <w:rPr>
          <w:bCs/>
          <w:lang w:val="fr-FR"/>
        </w:rPr>
        <w:t>.</w:t>
      </w:r>
      <w:r w:rsidR="00AC0C3A">
        <w:rPr>
          <w:bCs/>
          <w:lang w:val="fr-FR"/>
        </w:rPr>
        <w:t xml:space="preserve"> </w:t>
      </w:r>
    </w:p>
    <w:p w14:paraId="2AD1579B" w14:textId="77777777" w:rsidP="00656288" w:rsidR="00656288" w:rsidRDefault="00656288" w:rsidRPr="00317277">
      <w:pPr>
        <w:jc w:val="both"/>
        <w:rPr>
          <w:b/>
          <w:lang w:val="fr-FR"/>
        </w:rPr>
      </w:pPr>
    </w:p>
    <w:p w14:paraId="6A7B6577" w14:textId="7ADF3617" w:rsidP="00317277" w:rsidR="00317277" w:rsidRDefault="00317277">
      <w:pPr>
        <w:numPr>
          <w:ilvl w:val="0"/>
          <w:numId w:val="1"/>
        </w:numPr>
        <w:jc w:val="both"/>
        <w:rPr>
          <w:b/>
          <w:lang w:val="fr-FR"/>
        </w:rPr>
      </w:pPr>
      <w:r w:rsidRPr="00317277">
        <w:rPr>
          <w:b/>
          <w:lang w:val="fr-FR"/>
        </w:rPr>
        <w:t>Paiement à 100% de la journée de solidarité</w:t>
      </w:r>
    </w:p>
    <w:p w14:paraId="602B0E3C" w14:textId="6ECDF3A1" w:rsidP="00574FD9" w:rsidR="00574FD9" w:rsidRDefault="00574FD9">
      <w:pPr>
        <w:jc w:val="both"/>
        <w:rPr>
          <w:b/>
          <w:lang w:val="fr-FR"/>
        </w:rPr>
      </w:pPr>
    </w:p>
    <w:p w14:paraId="1C2AD40A" w14:textId="70CC31B9" w:rsidP="00574FD9" w:rsidR="00574FD9" w:rsidRDefault="00574FD9" w:rsidRPr="00574FD9">
      <w:pPr>
        <w:jc w:val="both"/>
        <w:rPr>
          <w:lang w:val="fr-FR"/>
        </w:rPr>
      </w:pPr>
      <w:r w:rsidRPr="00574FD9">
        <w:rPr>
          <w:lang w:val="fr-FR"/>
        </w:rPr>
        <w:t xml:space="preserve">La Direction n’est pas favorable à cette demande et rappelle les éléments partagés sur ce point lors des négociations annuelles obligatoires </w:t>
      </w:r>
      <w:r w:rsidR="007F41AA">
        <w:rPr>
          <w:lang w:val="fr-FR"/>
        </w:rPr>
        <w:t>précédentes</w:t>
      </w:r>
      <w:r w:rsidRPr="00574FD9">
        <w:rPr>
          <w:lang w:val="fr-FR"/>
        </w:rPr>
        <w:t>, s’inscrivant dans un esprit de contribution mutuelle employeur-salarié. Elle réaffirme sa position cette année encore.</w:t>
      </w:r>
    </w:p>
    <w:p w14:paraId="6B1207D2" w14:textId="77777777" w:rsidP="00574FD9" w:rsidR="00574FD9" w:rsidRDefault="00574FD9" w:rsidRPr="00317277">
      <w:pPr>
        <w:jc w:val="both"/>
        <w:rPr>
          <w:b/>
          <w:lang w:val="fr-FR"/>
        </w:rPr>
      </w:pPr>
    </w:p>
    <w:p w14:paraId="1AF0828A" w14:textId="33BCCAF9" w:rsidP="00317277" w:rsidR="00317277" w:rsidRDefault="00317277">
      <w:pPr>
        <w:numPr>
          <w:ilvl w:val="0"/>
          <w:numId w:val="1"/>
        </w:numPr>
        <w:jc w:val="both"/>
        <w:rPr>
          <w:b/>
          <w:lang w:val="fr-FR"/>
        </w:rPr>
      </w:pPr>
      <w:r w:rsidRPr="00317277">
        <w:rPr>
          <w:b/>
          <w:lang w:val="fr-FR"/>
        </w:rPr>
        <w:t>1 jour de congé offert en cas de déménagement</w:t>
      </w:r>
    </w:p>
    <w:p w14:paraId="6CC3845A" w14:textId="23B95EFE" w:rsidP="007F41AA" w:rsidR="007F41AA" w:rsidRDefault="007F41AA">
      <w:pPr>
        <w:jc w:val="both"/>
        <w:rPr>
          <w:b/>
          <w:lang w:val="fr-FR"/>
        </w:rPr>
      </w:pPr>
    </w:p>
    <w:p w14:paraId="197DF823" w14:textId="511F76A2" w:rsidP="007F41AA" w:rsidR="007F41AA" w:rsidRDefault="007F41AA">
      <w:pPr>
        <w:jc w:val="both"/>
        <w:rPr>
          <w:lang w:val="fr-FR"/>
        </w:rPr>
      </w:pPr>
      <w:r w:rsidRPr="007F41AA">
        <w:rPr>
          <w:lang w:val="fr-FR"/>
        </w:rPr>
        <w:t>La Direction ne souhaite pas allouer un jour de congé dans ce cadre. Un jour d’absence (congé payé, RTT…) peut être demandé. Une discussion peut également être initiée avec le manager pour aménager des horaires sur la journée si possible.</w:t>
      </w:r>
    </w:p>
    <w:p w14:paraId="3F1709C8" w14:textId="71DF0AD4" w:rsidP="007F41AA" w:rsidR="00BF6954" w:rsidRDefault="00BF6954">
      <w:pPr>
        <w:jc w:val="both"/>
        <w:rPr>
          <w:lang w:val="fr-FR"/>
        </w:rPr>
      </w:pPr>
    </w:p>
    <w:p w14:paraId="14AF6AAB" w14:textId="77777777" w:rsidP="007F41AA" w:rsidR="00BF6954" w:rsidRDefault="00BF6954" w:rsidRPr="007F41AA">
      <w:pPr>
        <w:jc w:val="both"/>
        <w:rPr>
          <w:lang w:val="fr-FR"/>
        </w:rPr>
      </w:pPr>
    </w:p>
    <w:p w14:paraId="17CCA8B9" w14:textId="3B828B5C" w:rsidP="00317277" w:rsidR="00317277" w:rsidRDefault="00317277">
      <w:pPr>
        <w:numPr>
          <w:ilvl w:val="0"/>
          <w:numId w:val="1"/>
        </w:numPr>
        <w:jc w:val="both"/>
        <w:rPr>
          <w:b/>
          <w:lang w:val="fr-FR"/>
        </w:rPr>
      </w:pPr>
      <w:r w:rsidRPr="00317277">
        <w:rPr>
          <w:b/>
          <w:lang w:val="fr-FR"/>
        </w:rPr>
        <w:lastRenderedPageBreak/>
        <w:t>Prime obsèques de 1000 Euros en cas de décès d’un parent, beau parent, enfant, conjoint</w:t>
      </w:r>
    </w:p>
    <w:p w14:paraId="1A29099D" w14:textId="33628090" w:rsidP="007F41AA" w:rsidR="007F41AA" w:rsidRDefault="007F41AA">
      <w:pPr>
        <w:jc w:val="both"/>
        <w:rPr>
          <w:b/>
          <w:lang w:val="fr-FR"/>
        </w:rPr>
      </w:pPr>
    </w:p>
    <w:p w14:paraId="64EAD473" w14:textId="7ED28E4B" w:rsidP="007F41AA" w:rsidR="007F41AA" w:rsidRDefault="007F41AA" w:rsidRPr="007F41AA">
      <w:pPr>
        <w:jc w:val="both"/>
        <w:rPr>
          <w:lang w:val="fr-FR"/>
        </w:rPr>
      </w:pPr>
      <w:r w:rsidRPr="007F41AA">
        <w:rPr>
          <w:lang w:val="fr-FR"/>
        </w:rPr>
        <w:t>Des garanties sont déjà existantes dans le contrat prévoyance pour les conjoints et les enfants à charge. La Direction ne souhaite pas mettre en place une telle prime. Par ailleurs, il est rappelé que les régimes de prévoyance prévoient très rarement une telle garantie de frais d’obsèques sur les ascendants.</w:t>
      </w:r>
    </w:p>
    <w:p w14:paraId="35DD7400" w14:textId="77777777" w:rsidP="007F41AA" w:rsidR="007F41AA" w:rsidRDefault="007F41AA" w:rsidRPr="00317277">
      <w:pPr>
        <w:jc w:val="both"/>
        <w:rPr>
          <w:b/>
          <w:lang w:val="fr-FR"/>
        </w:rPr>
      </w:pPr>
    </w:p>
    <w:p w14:paraId="21718AB7" w14:textId="61752EA7" w:rsidP="00317277" w:rsidR="00317277" w:rsidRDefault="00317277">
      <w:pPr>
        <w:numPr>
          <w:ilvl w:val="0"/>
          <w:numId w:val="1"/>
        </w:numPr>
        <w:jc w:val="both"/>
        <w:rPr>
          <w:b/>
          <w:lang w:val="fr-FR"/>
        </w:rPr>
      </w:pPr>
      <w:r w:rsidRPr="00317277">
        <w:rPr>
          <w:b/>
          <w:lang w:val="fr-FR"/>
        </w:rPr>
        <w:t>Temps partiel 80% payé 100% à partir de 57 ans</w:t>
      </w:r>
    </w:p>
    <w:p w14:paraId="678BA0BC" w14:textId="72A22935" w:rsidP="007F41AA" w:rsidR="007F41AA" w:rsidRDefault="007F41AA">
      <w:pPr>
        <w:jc w:val="both"/>
        <w:rPr>
          <w:b/>
          <w:lang w:val="fr-FR"/>
        </w:rPr>
      </w:pPr>
    </w:p>
    <w:p w14:paraId="5213B915" w14:textId="41C97CC4" w:rsidP="007F41AA" w:rsidR="007F41AA" w:rsidRDefault="007F41AA" w:rsidRPr="007F41AA">
      <w:pPr>
        <w:jc w:val="both"/>
        <w:rPr>
          <w:bCs/>
          <w:lang w:val="fr-FR"/>
        </w:rPr>
      </w:pPr>
      <w:r>
        <w:rPr>
          <w:bCs/>
          <w:lang w:val="fr-FR"/>
        </w:rPr>
        <w:t xml:space="preserve">Un aménagement de la rémunération était prévu dans l’accord GEPP de 2017 et prévoyait </w:t>
      </w:r>
      <w:r w:rsidRPr="007F41AA">
        <w:rPr>
          <w:bCs/>
          <w:lang w:val="fr-FR"/>
        </w:rPr>
        <w:t xml:space="preserve">la dégressivité de perte de salaire étalée sur 10 mois pour les salariés de 57 ans et plus demandant un temps partiel </w:t>
      </w:r>
      <w:r w:rsidR="00637983">
        <w:rPr>
          <w:bCs/>
          <w:lang w:val="fr-FR"/>
        </w:rPr>
        <w:t>entre 20% et</w:t>
      </w:r>
      <w:r w:rsidRPr="007F41AA">
        <w:rPr>
          <w:bCs/>
          <w:lang w:val="fr-FR"/>
        </w:rPr>
        <w:t xml:space="preserve"> 50% </w:t>
      </w:r>
      <w:r w:rsidR="00637983">
        <w:rPr>
          <w:bCs/>
          <w:lang w:val="fr-FR"/>
        </w:rPr>
        <w:t>d’un temps complet</w:t>
      </w:r>
      <w:r w:rsidRPr="007F41AA">
        <w:rPr>
          <w:bCs/>
          <w:lang w:val="fr-FR"/>
        </w:rPr>
        <w:t xml:space="preserve"> avec engagement pendant 2 ans</w:t>
      </w:r>
      <w:r>
        <w:rPr>
          <w:bCs/>
          <w:lang w:val="fr-FR"/>
        </w:rPr>
        <w:t>, ainsi que le</w:t>
      </w:r>
      <w:r w:rsidRPr="007F41AA">
        <w:rPr>
          <w:bCs/>
          <w:lang w:val="fr-FR"/>
        </w:rPr>
        <w:t xml:space="preserve"> maintien des cotisations retraite sur la base d'un temps plein selon modalités de l'accord. Comme </w:t>
      </w:r>
      <w:r>
        <w:rPr>
          <w:bCs/>
          <w:lang w:val="fr-FR"/>
        </w:rPr>
        <w:t>évoqué</w:t>
      </w:r>
      <w:r w:rsidRPr="007F41AA">
        <w:rPr>
          <w:bCs/>
          <w:lang w:val="fr-FR"/>
        </w:rPr>
        <w:t xml:space="preserve">, la Direction est favorable dans l'approche d'accompagner les départs en </w:t>
      </w:r>
      <w:r>
        <w:rPr>
          <w:bCs/>
          <w:lang w:val="fr-FR"/>
        </w:rPr>
        <w:t>pré-</w:t>
      </w:r>
      <w:r w:rsidRPr="007F41AA">
        <w:rPr>
          <w:bCs/>
          <w:lang w:val="fr-FR"/>
        </w:rPr>
        <w:t xml:space="preserve">retraite </w:t>
      </w:r>
      <w:r>
        <w:rPr>
          <w:bCs/>
          <w:lang w:val="fr-FR"/>
        </w:rPr>
        <w:t>et d’anticiper des embauches dans une optique d’équilibre progressif de la pyramide des âges.</w:t>
      </w:r>
    </w:p>
    <w:p w14:paraId="5B380A77" w14:textId="77777777" w:rsidP="007F41AA" w:rsidR="007F41AA" w:rsidRDefault="007F41AA" w:rsidRPr="00317277">
      <w:pPr>
        <w:jc w:val="both"/>
        <w:rPr>
          <w:b/>
          <w:lang w:val="fr-FR"/>
        </w:rPr>
      </w:pPr>
    </w:p>
    <w:p w14:paraId="1BE3493A" w14:textId="0E26B054" w:rsidP="00317277" w:rsidR="00317277" w:rsidRDefault="00317277">
      <w:pPr>
        <w:numPr>
          <w:ilvl w:val="0"/>
          <w:numId w:val="1"/>
        </w:numPr>
        <w:jc w:val="both"/>
        <w:rPr>
          <w:b/>
          <w:lang w:val="fr-FR"/>
        </w:rPr>
      </w:pPr>
      <w:r w:rsidRPr="00317277">
        <w:rPr>
          <w:b/>
          <w:lang w:val="fr-FR"/>
        </w:rPr>
        <w:t>Une journée rentrée scolaire rémunérée</w:t>
      </w:r>
    </w:p>
    <w:p w14:paraId="7D475124" w14:textId="6D68D8DE" w:rsidP="00FA368D" w:rsidR="00FA368D" w:rsidRDefault="00FA368D">
      <w:pPr>
        <w:ind w:left="720"/>
        <w:jc w:val="both"/>
        <w:rPr>
          <w:b/>
          <w:lang w:val="fr-FR"/>
        </w:rPr>
      </w:pPr>
    </w:p>
    <w:p w14:paraId="6A549F8D" w14:textId="401B1D24" w:rsidP="007F41AA" w:rsidR="007F41AA" w:rsidRDefault="007F41AA" w:rsidRPr="007F41AA">
      <w:pPr>
        <w:jc w:val="both"/>
        <w:rPr>
          <w:bCs/>
          <w:lang w:val="fr-FR"/>
        </w:rPr>
      </w:pPr>
      <w:r w:rsidRPr="007F41AA">
        <w:rPr>
          <w:bCs/>
          <w:lang w:val="fr-FR"/>
        </w:rPr>
        <w:t>Un usage est d’ores et déjà en vigueur dans l’entreprise, prévoyant 2 heures d’absence autorisée payée, en accord avec le manager. Au-delà de cette absence autorisée, un accord sur l’aménagement du temps de travail de cette journée de rentrée peut être discutée avec le manager. Il est rappelé qu’une demande d’absence (congé payé, RTT, etc.) peut être demandée par le salarié si nécessaire.</w:t>
      </w:r>
    </w:p>
    <w:p w14:paraId="1CE40ACB" w14:textId="77777777" w:rsidP="00FA368D" w:rsidR="007F41AA" w:rsidRDefault="007F41AA" w:rsidRPr="00317277">
      <w:pPr>
        <w:ind w:left="720"/>
        <w:jc w:val="both"/>
        <w:rPr>
          <w:b/>
          <w:lang w:val="fr-FR"/>
        </w:rPr>
      </w:pPr>
    </w:p>
    <w:p w14:paraId="797CF921" w14:textId="6A66F3AD" w:rsidP="00317277" w:rsidR="00317277" w:rsidRDefault="00317277">
      <w:pPr>
        <w:numPr>
          <w:ilvl w:val="0"/>
          <w:numId w:val="1"/>
        </w:numPr>
        <w:jc w:val="both"/>
        <w:rPr>
          <w:b/>
          <w:lang w:val="fr-FR"/>
        </w:rPr>
      </w:pPr>
      <w:r w:rsidRPr="00317277">
        <w:rPr>
          <w:b/>
          <w:lang w:val="fr-FR"/>
        </w:rPr>
        <w:t>Une journée ancienneté supplémentaire à partir de 5 ans d’ancienneté</w:t>
      </w:r>
    </w:p>
    <w:p w14:paraId="5228069F" w14:textId="6492D9E0" w:rsidP="00FA368D" w:rsidR="00FA368D" w:rsidRDefault="00FA368D">
      <w:pPr>
        <w:jc w:val="both"/>
        <w:rPr>
          <w:b/>
          <w:lang w:val="fr-FR"/>
        </w:rPr>
      </w:pPr>
    </w:p>
    <w:p w14:paraId="2AD6274E" w14:textId="77777777" w:rsidP="00FA368D" w:rsidR="00FA368D" w:rsidRDefault="00FA368D" w:rsidRPr="00E51C52">
      <w:pPr>
        <w:jc w:val="both"/>
        <w:rPr>
          <w:lang w:val="fr-FR"/>
        </w:rPr>
      </w:pPr>
      <w:r w:rsidRPr="00E51C52">
        <w:rPr>
          <w:lang w:val="fr-FR"/>
        </w:rPr>
        <w:t>La Direction n’y est pas favorable et ne souhaite pas aller au-delà des dispositions conventionnelles.</w:t>
      </w:r>
    </w:p>
    <w:p w14:paraId="70BD5797" w14:textId="77777777" w:rsidP="00FA368D" w:rsidR="00FA368D" w:rsidRDefault="00FA368D" w:rsidRPr="00317277">
      <w:pPr>
        <w:jc w:val="both"/>
        <w:rPr>
          <w:b/>
          <w:lang w:val="fr-FR"/>
        </w:rPr>
      </w:pPr>
    </w:p>
    <w:p w14:paraId="4A6E56A2" w14:textId="1E116B99" w:rsidP="00317277" w:rsidR="00317277" w:rsidRDefault="00317277">
      <w:pPr>
        <w:numPr>
          <w:ilvl w:val="0"/>
          <w:numId w:val="1"/>
        </w:numPr>
        <w:jc w:val="both"/>
        <w:rPr>
          <w:b/>
          <w:lang w:val="fr-FR"/>
        </w:rPr>
      </w:pPr>
      <w:r w:rsidRPr="00317277">
        <w:rPr>
          <w:b/>
          <w:lang w:val="fr-FR"/>
        </w:rPr>
        <w:t>Compensation de l’impact LPP sur l’intéressement, primes commerciales, bonus, gratification</w:t>
      </w:r>
    </w:p>
    <w:p w14:paraId="05FE5135" w14:textId="4B51EE6F" w:rsidP="00317277" w:rsidR="00317277" w:rsidRDefault="00317277">
      <w:pPr>
        <w:numPr>
          <w:ilvl w:val="0"/>
          <w:numId w:val="1"/>
        </w:numPr>
        <w:jc w:val="both"/>
        <w:rPr>
          <w:b/>
          <w:lang w:val="fr-FR"/>
        </w:rPr>
      </w:pPr>
      <w:r w:rsidRPr="00317277">
        <w:rPr>
          <w:b/>
          <w:lang w:val="fr-FR"/>
        </w:rPr>
        <w:t>Revalorisation de l’intéressement (supplément d’intéressement)</w:t>
      </w:r>
    </w:p>
    <w:p w14:paraId="2134EA99" w14:textId="0618B3FF" w:rsidP="007F41AA" w:rsidR="007F41AA" w:rsidRDefault="007F41AA">
      <w:pPr>
        <w:jc w:val="both"/>
        <w:rPr>
          <w:b/>
          <w:lang w:val="fr-FR"/>
        </w:rPr>
      </w:pPr>
    </w:p>
    <w:p w14:paraId="0B0189D0" w14:textId="37796155" w:rsidP="00637983" w:rsidR="00637983" w:rsidRDefault="00637983" w:rsidRPr="00B63E76">
      <w:pPr>
        <w:jc w:val="both"/>
        <w:rPr>
          <w:bCs/>
          <w:color w:themeColor="text1" w:val="000000"/>
          <w:lang w:val="fr-FR"/>
        </w:rPr>
      </w:pPr>
      <w:r>
        <w:rPr>
          <w:bCs/>
          <w:color w:themeColor="text1" w:val="000000"/>
          <w:lang w:val="fr-FR"/>
        </w:rPr>
        <w:t>La Direction ne peut donner une suite favorable à ces demandes, de telles primes</w:t>
      </w:r>
      <w:r w:rsidRPr="00B63E76">
        <w:rPr>
          <w:bCs/>
          <w:color w:themeColor="text1" w:val="000000"/>
          <w:lang w:val="fr-FR"/>
        </w:rPr>
        <w:t xml:space="preserve"> n’</w:t>
      </w:r>
      <w:r>
        <w:rPr>
          <w:bCs/>
          <w:color w:themeColor="text1" w:val="000000"/>
          <w:lang w:val="fr-FR"/>
        </w:rPr>
        <w:t>ont</w:t>
      </w:r>
      <w:r w:rsidRPr="00B63E76">
        <w:rPr>
          <w:bCs/>
          <w:color w:themeColor="text1" w:val="000000"/>
          <w:lang w:val="fr-FR"/>
        </w:rPr>
        <w:t xml:space="preserve"> pas pour vocation à se substituer au</w:t>
      </w:r>
      <w:r>
        <w:rPr>
          <w:bCs/>
          <w:color w:themeColor="text1" w:val="000000"/>
          <w:lang w:val="fr-FR"/>
        </w:rPr>
        <w:t>x</w:t>
      </w:r>
      <w:r w:rsidRPr="00B63E76">
        <w:rPr>
          <w:bCs/>
          <w:color w:themeColor="text1" w:val="000000"/>
          <w:lang w:val="fr-FR"/>
        </w:rPr>
        <w:t xml:space="preserve"> système</w:t>
      </w:r>
      <w:r>
        <w:rPr>
          <w:bCs/>
          <w:color w:themeColor="text1" w:val="000000"/>
          <w:lang w:val="fr-FR"/>
        </w:rPr>
        <w:t>s</w:t>
      </w:r>
      <w:r w:rsidRPr="00B63E76">
        <w:rPr>
          <w:bCs/>
          <w:color w:themeColor="text1" w:val="000000"/>
          <w:lang w:val="fr-FR"/>
        </w:rPr>
        <w:t xml:space="preserve"> de variable existant</w:t>
      </w:r>
      <w:r>
        <w:rPr>
          <w:bCs/>
          <w:color w:themeColor="text1" w:val="000000"/>
          <w:lang w:val="fr-FR"/>
        </w:rPr>
        <w:t>s</w:t>
      </w:r>
      <w:r w:rsidRPr="00B63E76">
        <w:rPr>
          <w:bCs/>
          <w:color w:themeColor="text1" w:val="000000"/>
          <w:lang w:val="fr-FR"/>
        </w:rPr>
        <w:t xml:space="preserve"> dans l'entreprise</w:t>
      </w:r>
      <w:r>
        <w:rPr>
          <w:bCs/>
          <w:color w:themeColor="text1" w:val="000000"/>
          <w:lang w:val="fr-FR"/>
        </w:rPr>
        <w:t xml:space="preserve">, ni à modifier les modalités des accords </w:t>
      </w:r>
      <w:r w:rsidR="00B53C50">
        <w:rPr>
          <w:bCs/>
          <w:color w:themeColor="text1" w:val="000000"/>
          <w:lang w:val="fr-FR"/>
        </w:rPr>
        <w:t>(comme l</w:t>
      </w:r>
      <w:r>
        <w:rPr>
          <w:bCs/>
          <w:color w:themeColor="text1" w:val="000000"/>
          <w:lang w:val="fr-FR"/>
        </w:rPr>
        <w:t>’intéressement</w:t>
      </w:r>
      <w:r w:rsidR="00B53C50">
        <w:rPr>
          <w:bCs/>
          <w:color w:themeColor="text1" w:val="000000"/>
          <w:lang w:val="fr-FR"/>
        </w:rPr>
        <w:t>)</w:t>
      </w:r>
      <w:r>
        <w:rPr>
          <w:bCs/>
          <w:color w:themeColor="text1" w:val="000000"/>
          <w:lang w:val="fr-FR"/>
        </w:rPr>
        <w:t xml:space="preserve"> qui ont fait l’objet d</w:t>
      </w:r>
      <w:r w:rsidR="00B53C50">
        <w:rPr>
          <w:bCs/>
          <w:color w:themeColor="text1" w:val="000000"/>
          <w:lang w:val="fr-FR"/>
        </w:rPr>
        <w:t>’une</w:t>
      </w:r>
      <w:r>
        <w:rPr>
          <w:bCs/>
          <w:color w:themeColor="text1" w:val="000000"/>
          <w:lang w:val="fr-FR"/>
        </w:rPr>
        <w:t xml:space="preserve"> signature entre les partenaires sociaux et la Direction.</w:t>
      </w:r>
    </w:p>
    <w:p w14:paraId="36C7F0CB" w14:textId="77777777" w:rsidP="007F41AA" w:rsidR="007F41AA" w:rsidRDefault="007F41AA" w:rsidRPr="00317277">
      <w:pPr>
        <w:jc w:val="both"/>
        <w:rPr>
          <w:b/>
          <w:lang w:val="fr-FR"/>
        </w:rPr>
      </w:pPr>
    </w:p>
    <w:p w14:paraId="087E1541" w14:textId="44593C07" w:rsidP="00317277" w:rsidR="00317277" w:rsidRDefault="00317277">
      <w:pPr>
        <w:numPr>
          <w:ilvl w:val="0"/>
          <w:numId w:val="1"/>
        </w:numPr>
        <w:jc w:val="both"/>
        <w:rPr>
          <w:b/>
          <w:lang w:val="fr-FR"/>
        </w:rPr>
      </w:pPr>
      <w:r w:rsidRPr="00317277">
        <w:rPr>
          <w:b/>
          <w:lang w:val="fr-FR"/>
        </w:rPr>
        <w:t>Augmentations collectives de 8% avec effet rétroactif au 1er juillet 2022</w:t>
      </w:r>
    </w:p>
    <w:p w14:paraId="68021E86" w14:textId="6E912C4B" w:rsidP="00317277" w:rsidR="00317277" w:rsidRDefault="00317277">
      <w:pPr>
        <w:numPr>
          <w:ilvl w:val="0"/>
          <w:numId w:val="1"/>
        </w:numPr>
        <w:jc w:val="both"/>
        <w:rPr>
          <w:b/>
          <w:lang w:val="fr-FR"/>
        </w:rPr>
      </w:pPr>
      <w:r w:rsidRPr="00317277">
        <w:rPr>
          <w:b/>
          <w:lang w:val="fr-FR"/>
        </w:rPr>
        <w:t>Augmentations individuelles de 5% + 0.5% rattrapage H/F et salaire</w:t>
      </w:r>
    </w:p>
    <w:p w14:paraId="525D3D6B" w14:textId="716C9F63" w:rsidP="00637983" w:rsidR="00637983" w:rsidRDefault="00637983">
      <w:pPr>
        <w:jc w:val="both"/>
        <w:rPr>
          <w:b/>
          <w:lang w:val="fr-FR"/>
        </w:rPr>
      </w:pPr>
    </w:p>
    <w:p w14:paraId="72A08668" w14:textId="77777777" w:rsidP="00637983" w:rsidR="00637983" w:rsidRDefault="00637983" w:rsidRPr="00DE6D9A">
      <w:pPr>
        <w:jc w:val="both"/>
        <w:rPr>
          <w:bCs/>
          <w:lang w:val="fr-FR"/>
        </w:rPr>
      </w:pPr>
      <w:r w:rsidRPr="00DE6D9A">
        <w:rPr>
          <w:bCs/>
          <w:lang w:val="fr-FR"/>
        </w:rPr>
        <w:t xml:space="preserve">À la suite des discussions lors des différentes réunions de négociation, les organisations syndicales </w:t>
      </w:r>
      <w:r>
        <w:rPr>
          <w:bCs/>
          <w:lang w:val="fr-FR"/>
        </w:rPr>
        <w:t xml:space="preserve">et la Direction </w:t>
      </w:r>
      <w:r w:rsidRPr="00DE6D9A">
        <w:rPr>
          <w:bCs/>
          <w:lang w:val="fr-FR"/>
        </w:rPr>
        <w:t>ont proposé différentes enveloppes d’augmentation, individuelle ou générale, ainsi qu’une d’augmentation allouée à l’égalité Homme/Femme</w:t>
      </w:r>
      <w:r>
        <w:rPr>
          <w:bCs/>
          <w:lang w:val="fr-FR"/>
        </w:rPr>
        <w:t xml:space="preserve"> et au rééquilibrage marché.</w:t>
      </w:r>
    </w:p>
    <w:p w14:paraId="13512D82" w14:textId="77777777" w:rsidP="00637983" w:rsidR="00637983" w:rsidRDefault="00637983" w:rsidRPr="00DE6D9A">
      <w:pPr>
        <w:jc w:val="both"/>
        <w:rPr>
          <w:bCs/>
          <w:lang w:val="fr-FR"/>
        </w:rPr>
      </w:pPr>
    </w:p>
    <w:p w14:paraId="4D9764BD" w14:textId="709A328D" w:rsidP="00637983" w:rsidR="00637983" w:rsidRDefault="00637983">
      <w:pPr>
        <w:jc w:val="both"/>
        <w:rPr>
          <w:bCs/>
          <w:lang w:val="fr-FR"/>
        </w:rPr>
      </w:pPr>
      <w:r w:rsidRPr="00DE6D9A">
        <w:rPr>
          <w:bCs/>
          <w:lang w:val="fr-FR"/>
        </w:rPr>
        <w:t>La Direction et les organisations syndicales se sont finalement entendues sur une enveloppe d’augmentation</w:t>
      </w:r>
      <w:r>
        <w:rPr>
          <w:bCs/>
          <w:lang w:val="fr-FR"/>
        </w:rPr>
        <w:t> :</w:t>
      </w:r>
    </w:p>
    <w:p w14:paraId="41CFA067" w14:textId="30435DD5" w:rsidP="00637983" w:rsidR="00637983" w:rsidRDefault="00637983" w:rsidRPr="00637983">
      <w:pPr>
        <w:pStyle w:val="Paragraphedeliste"/>
        <w:numPr>
          <w:ilvl w:val="0"/>
          <w:numId w:val="16"/>
        </w:numPr>
        <w:jc w:val="both"/>
        <w:rPr>
          <w:bCs/>
          <w:lang w:val="fr-FR"/>
        </w:rPr>
      </w:pPr>
      <w:r w:rsidRPr="00637983">
        <w:rPr>
          <w:bCs/>
          <w:lang w:val="fr-FR"/>
        </w:rPr>
        <w:t>Générale de 1</w:t>
      </w:r>
      <w:r w:rsidR="00AC0C3A">
        <w:rPr>
          <w:bCs/>
          <w:lang w:val="fr-FR"/>
        </w:rPr>
        <w:t>,</w:t>
      </w:r>
      <w:r w:rsidRPr="00637983">
        <w:rPr>
          <w:bCs/>
          <w:lang w:val="fr-FR"/>
        </w:rPr>
        <w:t>5% de la masse salariale brute annuelle, applicable au 1</w:t>
      </w:r>
      <w:r w:rsidRPr="00637983">
        <w:rPr>
          <w:bCs/>
          <w:vertAlign w:val="superscript"/>
          <w:lang w:val="fr-FR"/>
        </w:rPr>
        <w:t>er</w:t>
      </w:r>
      <w:r w:rsidRPr="00637983">
        <w:rPr>
          <w:bCs/>
          <w:lang w:val="fr-FR"/>
        </w:rPr>
        <w:t xml:space="preserve"> Avril 2023</w:t>
      </w:r>
      <w:r>
        <w:rPr>
          <w:bCs/>
          <w:lang w:val="fr-FR"/>
        </w:rPr>
        <w:t>. Sensible au taux d’inflation exceptionnellement élevé qu’a connu la France sur l’année 2022 (</w:t>
      </w:r>
      <w:r w:rsidRPr="00637983">
        <w:rPr>
          <w:bCs/>
          <w:lang w:val="fr-FR"/>
        </w:rPr>
        <w:t>6,2 % en octobre 2022</w:t>
      </w:r>
      <w:r>
        <w:rPr>
          <w:bCs/>
          <w:lang w:val="fr-FR"/>
        </w:rPr>
        <w:t xml:space="preserve"> selon les chiffres INSEE), la Direction a accédé à la demande des organisations syndicales de mettre en place d’une augmentation générale au titre de l’année 2022 uniquement ;</w:t>
      </w:r>
    </w:p>
    <w:p w14:paraId="2C4B9318" w14:textId="55497385" w:rsidP="00637983" w:rsidR="00637983" w:rsidRDefault="00637983" w:rsidRPr="00637983">
      <w:pPr>
        <w:pStyle w:val="Paragraphedeliste"/>
        <w:numPr>
          <w:ilvl w:val="0"/>
          <w:numId w:val="16"/>
        </w:numPr>
        <w:jc w:val="both"/>
        <w:rPr>
          <w:bCs/>
          <w:lang w:val="fr-FR"/>
        </w:rPr>
      </w:pPr>
      <w:r w:rsidRPr="00637983">
        <w:rPr>
          <w:bCs/>
          <w:lang w:val="fr-FR"/>
        </w:rPr>
        <w:t>Individuelle au mérite égale à 1,9% de la masse salariale brute annuelle, à laquelle s’ajoute 0,2% allouée au titre du rééquilibrage des salaires et de l’égalité Homme/Femme.</w:t>
      </w:r>
    </w:p>
    <w:p w14:paraId="3459F88F" w14:textId="77777777" w:rsidP="00317277" w:rsidR="00317277" w:rsidRDefault="00317277" w:rsidRPr="00317277">
      <w:pPr>
        <w:numPr>
          <w:ilvl w:val="0"/>
          <w:numId w:val="1"/>
        </w:numPr>
        <w:jc w:val="both"/>
        <w:rPr>
          <w:b/>
          <w:lang w:val="fr-FR"/>
        </w:rPr>
      </w:pPr>
      <w:r w:rsidRPr="00317277">
        <w:rPr>
          <w:b/>
          <w:lang w:val="fr-FR"/>
        </w:rPr>
        <w:lastRenderedPageBreak/>
        <w:t>Mise à jour de l’article 2 sur le « travail dominical occasionnel » de la note sur l’organisation du temps de travail diffusée tous les ans fin d’année concernant les modalités de récupération/rémunération selon les règles conventionnelles/légales.</w:t>
      </w:r>
    </w:p>
    <w:p w14:paraId="393E3B1C" w14:textId="77777777" w:rsidP="00317277" w:rsidR="003A5F69" w:rsidRDefault="003A5F69" w:rsidRPr="00317277">
      <w:pPr>
        <w:ind w:left="720"/>
        <w:jc w:val="both"/>
        <w:rPr>
          <w:b/>
          <w:lang w:val="fr-FR"/>
        </w:rPr>
      </w:pPr>
    </w:p>
    <w:p w14:paraId="436463FD" w14:textId="7BBEC3D6" w:rsidP="003A5F69" w:rsidR="003A5F69" w:rsidRDefault="00637983">
      <w:pPr>
        <w:jc w:val="both"/>
        <w:rPr>
          <w:bCs/>
          <w:lang w:val="fr-FR"/>
        </w:rPr>
      </w:pPr>
      <w:r>
        <w:rPr>
          <w:bCs/>
          <w:lang w:val="fr-FR"/>
        </w:rPr>
        <w:t>Le sujet est pris, la Direction étudiera la nécessité de compléter ou supprimer ce paragraphe qui mentionne uniquement des modalités conventionnelles/légales.</w:t>
      </w:r>
    </w:p>
    <w:p w14:paraId="60D57A04" w14:textId="4835B506" w:rsidP="003A5F69" w:rsidR="0046058C" w:rsidRDefault="0046058C">
      <w:pPr>
        <w:jc w:val="both"/>
        <w:rPr>
          <w:b/>
          <w:lang w:val="fr-FR"/>
        </w:rPr>
      </w:pPr>
    </w:p>
    <w:p w14:paraId="0B685326" w14:textId="77777777" w:rsidP="00461797" w:rsidR="009D3722" w:rsidRDefault="009D3722">
      <w:pPr>
        <w:jc w:val="both"/>
        <w:rPr>
          <w:bCs/>
          <w:color w:val="C00000"/>
          <w:lang w:val="fr-FR"/>
        </w:rPr>
      </w:pPr>
    </w:p>
    <w:p w14:paraId="7E915D8C" w14:textId="77777777" w:rsidP="009D3722" w:rsidR="009D3722" w:rsidRDefault="009D3722" w:rsidRPr="00E008F2">
      <w:pPr>
        <w:spacing w:after="100" w:afterAutospacing="1"/>
        <w:jc w:val="both"/>
        <w:rPr>
          <w:b/>
          <w:u w:val="single"/>
          <w:lang w:val="fr-FR"/>
        </w:rPr>
      </w:pPr>
      <w:r w:rsidRPr="00E008F2">
        <w:rPr>
          <w:b/>
          <w:u w:val="single"/>
          <w:lang w:val="fr-FR"/>
        </w:rPr>
        <w:t xml:space="preserve">Conclusion : </w:t>
      </w:r>
    </w:p>
    <w:p w14:paraId="29BEBC92" w14:textId="7E32D6AE" w:rsidP="009D3722" w:rsidR="009D3722" w:rsidRDefault="009D3722" w:rsidRPr="00E008F2">
      <w:pPr>
        <w:jc w:val="both"/>
        <w:rPr>
          <w:lang w:val="fr-FR"/>
        </w:rPr>
      </w:pPr>
      <w:r w:rsidRPr="00E008F2">
        <w:rPr>
          <w:lang w:val="fr-FR"/>
        </w:rPr>
        <w:t xml:space="preserve">A l’issue des Négociations </w:t>
      </w:r>
      <w:r w:rsidR="00AC4C80">
        <w:rPr>
          <w:lang w:val="fr-FR"/>
        </w:rPr>
        <w:t>A</w:t>
      </w:r>
      <w:r w:rsidRPr="00E008F2">
        <w:rPr>
          <w:lang w:val="fr-FR"/>
        </w:rPr>
        <w:t xml:space="preserve">nnuelles </w:t>
      </w:r>
      <w:r w:rsidR="00AC4C80">
        <w:rPr>
          <w:lang w:val="fr-FR"/>
        </w:rPr>
        <w:t>O</w:t>
      </w:r>
      <w:r w:rsidRPr="00E008F2">
        <w:rPr>
          <w:lang w:val="fr-FR"/>
        </w:rPr>
        <w:t xml:space="preserve">bligatoires, les mesures suivantes ont été adoptées par la </w:t>
      </w:r>
      <w:r w:rsidR="00BF6954">
        <w:rPr>
          <w:lang w:val="fr-FR"/>
        </w:rPr>
        <w:t>D</w:t>
      </w:r>
      <w:r w:rsidRPr="00E008F2">
        <w:rPr>
          <w:lang w:val="fr-FR"/>
        </w:rPr>
        <w:t>irection et les représentants des organisations syndicale</w:t>
      </w:r>
      <w:r>
        <w:rPr>
          <w:lang w:val="fr-FR"/>
        </w:rPr>
        <w:t>s</w:t>
      </w:r>
      <w:r w:rsidRPr="00E008F2">
        <w:rPr>
          <w:lang w:val="fr-FR"/>
        </w:rPr>
        <w:t xml:space="preserve"> : </w:t>
      </w:r>
    </w:p>
    <w:p w14:paraId="1554F87F" w14:textId="77777777" w:rsidP="009D3722" w:rsidR="009D3722" w:rsidRDefault="009D3722">
      <w:pPr>
        <w:jc w:val="both"/>
        <w:rPr>
          <w:lang w:val="fr-FR"/>
        </w:rPr>
      </w:pPr>
    </w:p>
    <w:p w14:paraId="5E94B36C" w14:textId="2EFD7E8E" w:rsidP="009D3722" w:rsidR="00AC0C3A" w:rsidRDefault="00AC0C3A">
      <w:pPr>
        <w:pStyle w:val="Paragraphedeliste"/>
        <w:numPr>
          <w:ilvl w:val="0"/>
          <w:numId w:val="11"/>
        </w:numPr>
        <w:jc w:val="both"/>
        <w:rPr>
          <w:lang w:val="fr-FR"/>
        </w:rPr>
      </w:pPr>
      <w:r w:rsidRPr="0081425F">
        <w:rPr>
          <w:lang w:val="fr-FR"/>
        </w:rPr>
        <w:t xml:space="preserve">Enveloppe d’augmentation </w:t>
      </w:r>
      <w:r>
        <w:rPr>
          <w:lang w:val="fr-FR"/>
        </w:rPr>
        <w:t>générale de 1,5%</w:t>
      </w:r>
      <w:r w:rsidRPr="00AC0C3A">
        <w:rPr>
          <w:lang w:val="fr-FR"/>
        </w:rPr>
        <w:t xml:space="preserve"> </w:t>
      </w:r>
      <w:r w:rsidRPr="0081425F">
        <w:rPr>
          <w:lang w:val="fr-FR"/>
        </w:rPr>
        <w:t>de la masse salariale brute annuelle,</w:t>
      </w:r>
    </w:p>
    <w:p w14:paraId="5DCDA412" w14:textId="77777777" w:rsidP="00AC0C3A" w:rsidR="00AC0C3A" w:rsidRDefault="00AC0C3A">
      <w:pPr>
        <w:pStyle w:val="Paragraphedeliste"/>
        <w:jc w:val="both"/>
        <w:rPr>
          <w:lang w:val="fr-FR"/>
        </w:rPr>
      </w:pPr>
    </w:p>
    <w:p w14:paraId="77CDD03D" w14:textId="4DECEC98" w:rsidP="009D3722" w:rsidR="009D3722" w:rsidRDefault="009D3722">
      <w:pPr>
        <w:pStyle w:val="Paragraphedeliste"/>
        <w:numPr>
          <w:ilvl w:val="0"/>
          <w:numId w:val="11"/>
        </w:numPr>
        <w:jc w:val="both"/>
        <w:rPr>
          <w:lang w:val="fr-FR"/>
        </w:rPr>
      </w:pPr>
      <w:r w:rsidRPr="0081425F">
        <w:rPr>
          <w:lang w:val="fr-FR"/>
        </w:rPr>
        <w:t>Enveloppe d’augmentation individuelle au mérite égale à 1,</w:t>
      </w:r>
      <w:r w:rsidR="00AC0C3A">
        <w:rPr>
          <w:lang w:val="fr-FR"/>
        </w:rPr>
        <w:t>9</w:t>
      </w:r>
      <w:r w:rsidRPr="0081425F">
        <w:rPr>
          <w:lang w:val="fr-FR"/>
        </w:rPr>
        <w:t>% de la masse salariale brute annuelle, à laquelle s’ajoute 0,2% allouée au titre du rééquilibrage des salaires et de l’égalité Homme/Femme ;</w:t>
      </w:r>
    </w:p>
    <w:p w14:paraId="6FFF44E9" w14:textId="77777777" w:rsidP="00AC0C3A" w:rsidR="00AC0C3A" w:rsidRDefault="00AC0C3A" w:rsidRPr="00AC0C3A">
      <w:pPr>
        <w:pStyle w:val="Paragraphedeliste"/>
        <w:rPr>
          <w:lang w:val="fr-FR"/>
        </w:rPr>
      </w:pPr>
    </w:p>
    <w:p w14:paraId="4994E279" w14:textId="66546B95" w:rsidP="00AC0C3A" w:rsidR="00AC0C3A" w:rsidRDefault="00AC0C3A" w:rsidRPr="0081425F">
      <w:pPr>
        <w:pStyle w:val="Paragraphedeliste"/>
        <w:numPr>
          <w:ilvl w:val="0"/>
          <w:numId w:val="11"/>
        </w:numPr>
        <w:jc w:val="both"/>
        <w:rPr>
          <w:lang w:val="fr-FR"/>
        </w:rPr>
      </w:pPr>
      <w:r>
        <w:rPr>
          <w:lang w:val="fr-FR"/>
        </w:rPr>
        <w:t xml:space="preserve">Une </w:t>
      </w:r>
      <w:r w:rsidRPr="00AC0C3A">
        <w:rPr>
          <w:lang w:val="fr-FR"/>
        </w:rPr>
        <w:t>Prime de Partage de la Valeur 202</w:t>
      </w:r>
      <w:r w:rsidR="000D4654">
        <w:rPr>
          <w:lang w:val="fr-FR"/>
        </w:rPr>
        <w:t>2</w:t>
      </w:r>
      <w:r w:rsidRPr="00AC0C3A">
        <w:rPr>
          <w:lang w:val="fr-FR"/>
        </w:rPr>
        <w:t>, dite « PPV 202</w:t>
      </w:r>
      <w:r>
        <w:rPr>
          <w:lang w:val="fr-FR"/>
        </w:rPr>
        <w:t>2</w:t>
      </w:r>
      <w:r w:rsidRPr="00AC0C3A">
        <w:rPr>
          <w:lang w:val="fr-FR"/>
        </w:rPr>
        <w:t xml:space="preserve"> » </w:t>
      </w:r>
      <w:r>
        <w:rPr>
          <w:lang w:val="fr-FR"/>
        </w:rPr>
        <w:t>de 12</w:t>
      </w:r>
      <w:r w:rsidRPr="00AC0C3A">
        <w:rPr>
          <w:lang w:val="fr-FR"/>
        </w:rPr>
        <w:t xml:space="preserve">00 Euros </w:t>
      </w:r>
      <w:r>
        <w:rPr>
          <w:lang w:val="fr-FR"/>
        </w:rPr>
        <w:t xml:space="preserve">bruts versée mi-Décembre 2022 ; </w:t>
      </w:r>
    </w:p>
    <w:p w14:paraId="5DD2A041" w14:textId="77777777" w:rsidP="00AC0C3A" w:rsidR="00AC0C3A" w:rsidRDefault="00AC0C3A">
      <w:pPr>
        <w:pStyle w:val="Paragraphedeliste"/>
        <w:jc w:val="both"/>
        <w:rPr>
          <w:lang w:val="fr-FR"/>
        </w:rPr>
      </w:pPr>
    </w:p>
    <w:p w14:paraId="2C84CC6A" w14:textId="6666738C" w:rsidP="00AC0C3A" w:rsidR="009D3722" w:rsidRDefault="00AC0C3A">
      <w:pPr>
        <w:pStyle w:val="Paragraphedeliste"/>
        <w:numPr>
          <w:ilvl w:val="0"/>
          <w:numId w:val="11"/>
        </w:numPr>
        <w:jc w:val="both"/>
        <w:rPr>
          <w:lang w:val="fr-FR"/>
        </w:rPr>
      </w:pPr>
      <w:r>
        <w:rPr>
          <w:lang w:val="fr-FR"/>
        </w:rPr>
        <w:t xml:space="preserve">Une </w:t>
      </w:r>
      <w:r w:rsidRPr="00AC0C3A">
        <w:rPr>
          <w:lang w:val="fr-FR"/>
        </w:rPr>
        <w:t xml:space="preserve">Prime de Partage de la Valeur 2023, dite « PPV 2023 » </w:t>
      </w:r>
      <w:r>
        <w:rPr>
          <w:lang w:val="fr-FR"/>
        </w:rPr>
        <w:t xml:space="preserve">de </w:t>
      </w:r>
      <w:r w:rsidRPr="00AC0C3A">
        <w:rPr>
          <w:lang w:val="fr-FR"/>
        </w:rPr>
        <w:t xml:space="preserve">500 Euros </w:t>
      </w:r>
      <w:r>
        <w:rPr>
          <w:lang w:val="fr-FR"/>
        </w:rPr>
        <w:t xml:space="preserve">bruts versée en Avril 2023 ; </w:t>
      </w:r>
    </w:p>
    <w:p w14:paraId="5409FF23" w14:textId="77777777" w:rsidP="00AC0C3A" w:rsidR="00AC0C3A" w:rsidRDefault="00AC0C3A" w:rsidRPr="00AC0C3A">
      <w:pPr>
        <w:pStyle w:val="Paragraphedeliste"/>
        <w:rPr>
          <w:lang w:val="fr-FR"/>
        </w:rPr>
      </w:pPr>
    </w:p>
    <w:p w14:paraId="5B6C792F" w14:textId="385CFF8B" w:rsidP="001E77B1" w:rsidR="003A5F69" w:rsidRDefault="00AC0C3A" w:rsidRPr="00AC0C3A">
      <w:pPr>
        <w:pStyle w:val="Paragraphedeliste"/>
        <w:numPr>
          <w:ilvl w:val="0"/>
          <w:numId w:val="11"/>
        </w:numPr>
        <w:jc w:val="both"/>
        <w:rPr>
          <w:bCs/>
          <w:color w:val="C00000"/>
          <w:lang w:val="fr-FR"/>
        </w:rPr>
      </w:pPr>
      <w:r w:rsidRPr="00AC0C3A">
        <w:rPr>
          <w:lang w:val="fr-FR"/>
        </w:rPr>
        <w:t xml:space="preserve">L’ouverture de négociations </w:t>
      </w:r>
      <w:r>
        <w:rPr>
          <w:lang w:val="fr-FR"/>
        </w:rPr>
        <w:t>sur le 1</w:t>
      </w:r>
      <w:r w:rsidRPr="00AC0C3A">
        <w:rPr>
          <w:vertAlign w:val="superscript"/>
          <w:lang w:val="fr-FR"/>
        </w:rPr>
        <w:t>er</w:t>
      </w:r>
      <w:r>
        <w:rPr>
          <w:lang w:val="fr-FR"/>
        </w:rPr>
        <w:t xml:space="preserve"> Trimestre</w:t>
      </w:r>
      <w:r w:rsidRPr="00AC0C3A">
        <w:rPr>
          <w:lang w:val="fr-FR"/>
        </w:rPr>
        <w:t xml:space="preserve"> 2023 sur le thème des contrats de génération dans l’objectif de rééquilibrer progressivement la pyramide des âges dans une logique d’anticipation des départs et de maintien des compétences dans l’entreprise (modalités à définir).</w:t>
      </w:r>
    </w:p>
    <w:p w14:paraId="0FD5A70D" w14:textId="5775BEC8" w:rsidP="00727E73" w:rsidR="00225B11" w:rsidRDefault="00225B11">
      <w:pPr>
        <w:widowControl w:val="0"/>
        <w:ind w:right="11"/>
        <w:jc w:val="both"/>
        <w:rPr>
          <w:color w:val="C00000"/>
          <w:lang w:val="fr-FR"/>
        </w:rPr>
      </w:pPr>
    </w:p>
    <w:p w14:paraId="5B24DF63" w14:textId="309AC5E9" w:rsidP="00727E73" w:rsidR="00A153D6" w:rsidRDefault="00A153D6">
      <w:pPr>
        <w:widowControl w:val="0"/>
        <w:ind w:right="11"/>
        <w:jc w:val="both"/>
        <w:rPr>
          <w:color w:val="C00000"/>
          <w:lang w:val="fr-FR"/>
        </w:rPr>
      </w:pPr>
    </w:p>
    <w:p w14:paraId="3CFCA0C3" w14:textId="68B244CD" w:rsidP="00B65917" w:rsidR="00126579" w:rsidRDefault="00126579" w:rsidRPr="00E008F2">
      <w:pPr>
        <w:spacing w:after="100" w:afterAutospacing="1"/>
        <w:jc w:val="both"/>
        <w:rPr>
          <w:b/>
          <w:u w:val="single"/>
          <w:lang w:val="fr-FR"/>
        </w:rPr>
      </w:pPr>
      <w:r w:rsidRPr="00E008F2">
        <w:rPr>
          <w:b/>
          <w:u w:val="single"/>
          <w:lang w:val="fr-FR"/>
        </w:rPr>
        <w:t xml:space="preserve">TITRE 2 – </w:t>
      </w:r>
      <w:r w:rsidR="0083091E" w:rsidRPr="00E008F2">
        <w:rPr>
          <w:b/>
          <w:u w:val="single"/>
          <w:lang w:val="fr-FR"/>
        </w:rPr>
        <w:t>La présentation du rapport de situation comparé relatif</w:t>
      </w:r>
      <w:r w:rsidRPr="00E008F2">
        <w:rPr>
          <w:b/>
          <w:u w:val="single"/>
          <w:lang w:val="fr-FR"/>
        </w:rPr>
        <w:t xml:space="preserve"> </w:t>
      </w:r>
      <w:r w:rsidRPr="008C60F6">
        <w:rPr>
          <w:b/>
          <w:u w:val="single"/>
          <w:lang w:val="fr-FR"/>
        </w:rPr>
        <w:t>à l’</w:t>
      </w:r>
      <w:r w:rsidR="00B56C9A" w:rsidRPr="008C60F6">
        <w:rPr>
          <w:b/>
          <w:u w:val="single"/>
          <w:lang w:val="fr-FR"/>
        </w:rPr>
        <w:t>E</w:t>
      </w:r>
      <w:r w:rsidRPr="008C60F6">
        <w:rPr>
          <w:b/>
          <w:u w:val="single"/>
          <w:lang w:val="fr-FR"/>
        </w:rPr>
        <w:t xml:space="preserve">galité </w:t>
      </w:r>
      <w:r w:rsidR="00B56C9A" w:rsidRPr="008C60F6">
        <w:rPr>
          <w:b/>
          <w:u w:val="single"/>
          <w:lang w:val="fr-FR"/>
        </w:rPr>
        <w:t>entre les H</w:t>
      </w:r>
      <w:r w:rsidRPr="008C60F6">
        <w:rPr>
          <w:b/>
          <w:u w:val="single"/>
          <w:lang w:val="fr-FR"/>
        </w:rPr>
        <w:t>omme</w:t>
      </w:r>
      <w:r w:rsidR="00B56C9A" w:rsidRPr="008C60F6">
        <w:rPr>
          <w:b/>
          <w:u w:val="single"/>
          <w:lang w:val="fr-FR"/>
        </w:rPr>
        <w:t>s et les F</w:t>
      </w:r>
      <w:r w:rsidRPr="008C60F6">
        <w:rPr>
          <w:b/>
          <w:u w:val="single"/>
          <w:lang w:val="fr-FR"/>
        </w:rPr>
        <w:t>emme</w:t>
      </w:r>
      <w:r w:rsidR="00B56C9A" w:rsidRPr="008C60F6">
        <w:rPr>
          <w:b/>
          <w:u w:val="single"/>
          <w:lang w:val="fr-FR"/>
        </w:rPr>
        <w:t>s,</w:t>
      </w:r>
      <w:r w:rsidRPr="008C60F6">
        <w:rPr>
          <w:b/>
          <w:u w:val="single"/>
          <w:lang w:val="fr-FR"/>
        </w:rPr>
        <w:t xml:space="preserve"> et </w:t>
      </w:r>
      <w:r w:rsidR="00B56C9A" w:rsidRPr="008C60F6">
        <w:rPr>
          <w:b/>
          <w:u w:val="single"/>
          <w:lang w:val="fr-FR"/>
        </w:rPr>
        <w:t>d’une communication sur</w:t>
      </w:r>
      <w:r w:rsidRPr="008C60F6">
        <w:rPr>
          <w:b/>
          <w:u w:val="single"/>
          <w:lang w:val="fr-FR"/>
        </w:rPr>
        <w:t xml:space="preserve"> la </w:t>
      </w:r>
      <w:r w:rsidR="00B56C9A" w:rsidRPr="008C60F6">
        <w:rPr>
          <w:b/>
          <w:u w:val="single"/>
          <w:lang w:val="fr-FR"/>
        </w:rPr>
        <w:t>Q</w:t>
      </w:r>
      <w:r w:rsidRPr="008C60F6">
        <w:rPr>
          <w:b/>
          <w:u w:val="single"/>
          <w:lang w:val="fr-FR"/>
        </w:rPr>
        <w:t xml:space="preserve">ualité de </w:t>
      </w:r>
      <w:r w:rsidR="00B56C9A" w:rsidRPr="008C60F6">
        <w:rPr>
          <w:b/>
          <w:u w:val="single"/>
          <w:lang w:val="fr-FR"/>
        </w:rPr>
        <w:t>V</w:t>
      </w:r>
      <w:r w:rsidRPr="008C60F6">
        <w:rPr>
          <w:b/>
          <w:u w:val="single"/>
          <w:lang w:val="fr-FR"/>
        </w:rPr>
        <w:t xml:space="preserve">ie au </w:t>
      </w:r>
      <w:r w:rsidR="00B56C9A" w:rsidRPr="008C60F6">
        <w:rPr>
          <w:b/>
          <w:u w:val="single"/>
          <w:lang w:val="fr-FR"/>
        </w:rPr>
        <w:t>T</w:t>
      </w:r>
      <w:r w:rsidRPr="008C60F6">
        <w:rPr>
          <w:b/>
          <w:u w:val="single"/>
          <w:lang w:val="fr-FR"/>
        </w:rPr>
        <w:t xml:space="preserve">ravail </w:t>
      </w:r>
    </w:p>
    <w:p w14:paraId="44D9E5F3" w14:textId="147C8A30" w:rsidP="0083091E" w:rsidR="00A36AB6" w:rsidRDefault="0072122D" w:rsidRPr="008C60F6">
      <w:pPr>
        <w:spacing w:line="259" w:lineRule="auto"/>
        <w:jc w:val="both"/>
        <w:rPr>
          <w:lang w:val="fr-FR"/>
        </w:rPr>
      </w:pPr>
      <w:r w:rsidRPr="008C60F6">
        <w:rPr>
          <w:lang w:val="fr-FR"/>
        </w:rPr>
        <w:t>La direction</w:t>
      </w:r>
      <w:r w:rsidR="0083091E" w:rsidRPr="008C60F6">
        <w:rPr>
          <w:lang w:val="fr-FR"/>
        </w:rPr>
        <w:t xml:space="preserve"> a </w:t>
      </w:r>
      <w:r w:rsidR="00A36AB6">
        <w:rPr>
          <w:lang w:val="fr-FR"/>
        </w:rPr>
        <w:t xml:space="preserve">renvoyé les </w:t>
      </w:r>
      <w:r w:rsidR="0083091E" w:rsidRPr="008C60F6">
        <w:rPr>
          <w:lang w:val="fr-FR"/>
        </w:rPr>
        <w:t xml:space="preserve">organisations syndicales </w:t>
      </w:r>
      <w:r w:rsidR="00A36AB6">
        <w:rPr>
          <w:lang w:val="fr-FR"/>
        </w:rPr>
        <w:t>au procès-verba</w:t>
      </w:r>
      <w:r w:rsidR="003C585A">
        <w:rPr>
          <w:lang w:val="fr-FR"/>
        </w:rPr>
        <w:t>l</w:t>
      </w:r>
      <w:r w:rsidR="00A36AB6">
        <w:rPr>
          <w:lang w:val="fr-FR"/>
        </w:rPr>
        <w:t xml:space="preserve"> de</w:t>
      </w:r>
      <w:r w:rsidR="003C585A">
        <w:rPr>
          <w:lang w:val="fr-FR"/>
        </w:rPr>
        <w:t xml:space="preserve"> la réunion du </w:t>
      </w:r>
      <w:r w:rsidR="00A36AB6">
        <w:rPr>
          <w:lang w:val="fr-FR"/>
        </w:rPr>
        <w:t xml:space="preserve">CSEC du </w:t>
      </w:r>
      <w:r w:rsidR="00AC0C3A">
        <w:rPr>
          <w:lang w:val="fr-FR"/>
        </w:rPr>
        <w:t>29 Juin</w:t>
      </w:r>
      <w:r w:rsidR="003C585A">
        <w:rPr>
          <w:lang w:val="fr-FR"/>
        </w:rPr>
        <w:t xml:space="preserve"> 202</w:t>
      </w:r>
      <w:r w:rsidR="00AC0C3A">
        <w:rPr>
          <w:lang w:val="fr-FR"/>
        </w:rPr>
        <w:t>2</w:t>
      </w:r>
      <w:r w:rsidR="00A36AB6">
        <w:rPr>
          <w:lang w:val="fr-FR"/>
        </w:rPr>
        <w:t xml:space="preserve"> </w:t>
      </w:r>
      <w:r w:rsidR="00AC0C3A">
        <w:rPr>
          <w:lang w:val="fr-FR"/>
        </w:rPr>
        <w:t xml:space="preserve">lors duquel les éléments relatifs à l’égalité professionnelle entre les hommes et les femmes (rapport de situation comparée, suivi des indicateurs de l’accord sur l’égalité professionnelle entre les hommes et les femmes, </w:t>
      </w:r>
      <w:r w:rsidR="00AC0C3A" w:rsidRPr="00AC0C3A">
        <w:rPr>
          <w:lang w:val="fr-FR"/>
        </w:rPr>
        <w:t>Index de l’égalité</w:t>
      </w:r>
      <w:r w:rsidR="00AC0C3A">
        <w:rPr>
          <w:lang w:val="fr-FR"/>
        </w:rPr>
        <w:t xml:space="preserve"> </w:t>
      </w:r>
      <w:r w:rsidR="00AC0C3A" w:rsidRPr="00AC0C3A">
        <w:rPr>
          <w:lang w:val="fr-FR"/>
        </w:rPr>
        <w:t>professionnelle 2022</w:t>
      </w:r>
      <w:r w:rsidR="00AC0C3A">
        <w:rPr>
          <w:lang w:val="fr-FR"/>
        </w:rPr>
        <w:t xml:space="preserve">), </w:t>
      </w:r>
      <w:r w:rsidR="00A36AB6">
        <w:rPr>
          <w:lang w:val="fr-FR"/>
        </w:rPr>
        <w:t xml:space="preserve">et </w:t>
      </w:r>
      <w:r w:rsidR="00A36AB6" w:rsidRPr="008C60F6">
        <w:rPr>
          <w:lang w:val="fr-FR"/>
        </w:rPr>
        <w:t>les différentes mesures en matière de Qualité de Vie au Travail</w:t>
      </w:r>
      <w:r w:rsidR="00AC0C3A">
        <w:rPr>
          <w:lang w:val="fr-FR"/>
        </w:rPr>
        <w:t>,</w:t>
      </w:r>
      <w:r w:rsidR="00A36AB6" w:rsidRPr="008C60F6">
        <w:rPr>
          <w:lang w:val="fr-FR"/>
        </w:rPr>
        <w:t xml:space="preserve"> </w:t>
      </w:r>
      <w:r w:rsidR="00A36AB6">
        <w:rPr>
          <w:lang w:val="fr-FR"/>
        </w:rPr>
        <w:t>ont été présentés et ont fait l’objet de discussions.</w:t>
      </w:r>
    </w:p>
    <w:p w14:paraId="6339FF9C" w14:textId="77777777" w:rsidP="0083091E" w:rsidR="008C60F6" w:rsidRDefault="008C60F6" w:rsidRPr="00E008F2">
      <w:pPr>
        <w:spacing w:line="259" w:lineRule="auto"/>
        <w:jc w:val="both"/>
        <w:rPr>
          <w:lang w:val="fr-FR"/>
        </w:rPr>
      </w:pPr>
    </w:p>
    <w:p w14:paraId="07D31CA5" w14:textId="3E11F3C8" w:rsidP="00045E6B" w:rsidR="000E32A6" w:rsidRDefault="000E32A6">
      <w:pPr>
        <w:spacing w:after="100" w:afterAutospacing="1"/>
        <w:jc w:val="both"/>
        <w:rPr>
          <w:b/>
          <w:u w:val="single"/>
          <w:lang w:val="fr-FR"/>
        </w:rPr>
      </w:pPr>
    </w:p>
    <w:p w14:paraId="51C20F3B" w14:textId="1CCF3788" w:rsidP="00045E6B" w:rsidR="009D3722" w:rsidRDefault="009D3722">
      <w:pPr>
        <w:spacing w:after="100" w:afterAutospacing="1"/>
        <w:jc w:val="both"/>
        <w:rPr>
          <w:b/>
          <w:u w:val="single"/>
          <w:lang w:val="fr-FR"/>
        </w:rPr>
      </w:pPr>
    </w:p>
    <w:p w14:paraId="5C3FFAB0" w14:textId="08CE06B1" w:rsidP="00045E6B" w:rsidR="009D3722" w:rsidRDefault="009D3722">
      <w:pPr>
        <w:spacing w:after="100" w:afterAutospacing="1"/>
        <w:jc w:val="both"/>
        <w:rPr>
          <w:b/>
          <w:u w:val="single"/>
          <w:lang w:val="fr-FR"/>
        </w:rPr>
      </w:pPr>
    </w:p>
    <w:p w14:paraId="62E37111" w14:textId="3D22491F" w:rsidP="00045E6B" w:rsidR="00AC0C3A" w:rsidRDefault="00AC0C3A">
      <w:pPr>
        <w:spacing w:after="100" w:afterAutospacing="1"/>
        <w:jc w:val="both"/>
        <w:rPr>
          <w:b/>
          <w:u w:val="single"/>
          <w:lang w:val="fr-FR"/>
        </w:rPr>
      </w:pPr>
    </w:p>
    <w:p w14:paraId="675C11A9" w14:textId="77777777" w:rsidP="00045E6B" w:rsidR="00571B5F" w:rsidRDefault="00571B5F">
      <w:pPr>
        <w:spacing w:after="100" w:afterAutospacing="1"/>
        <w:jc w:val="both"/>
        <w:rPr>
          <w:b/>
          <w:u w:val="single"/>
          <w:lang w:val="fr-FR"/>
        </w:rPr>
      </w:pPr>
    </w:p>
    <w:p w14:paraId="5D8945DB" w14:textId="5BF602B7" w:rsidP="00045E6B" w:rsidR="00045E6B" w:rsidRDefault="00045E6B" w:rsidRPr="00E008F2">
      <w:pPr>
        <w:spacing w:after="100" w:afterAutospacing="1"/>
        <w:jc w:val="both"/>
        <w:rPr>
          <w:lang w:val="fr-FR"/>
        </w:rPr>
      </w:pPr>
      <w:r w:rsidRPr="00E008F2">
        <w:rPr>
          <w:b/>
          <w:u w:val="single"/>
          <w:lang w:val="fr-FR"/>
        </w:rPr>
        <w:lastRenderedPageBreak/>
        <w:t xml:space="preserve">TITRE 3 – Modalités du présent accord </w:t>
      </w:r>
    </w:p>
    <w:p w14:paraId="3F92598F" w14:textId="4C87F41B" w:rsidP="008A08DE" w:rsidR="00045E6B" w:rsidRDefault="00045E6B" w:rsidRPr="00E008F2">
      <w:pPr>
        <w:pStyle w:val="Paragraphedeliste"/>
        <w:numPr>
          <w:ilvl w:val="0"/>
          <w:numId w:val="4"/>
        </w:numPr>
        <w:spacing w:after="100" w:afterAutospacing="1"/>
        <w:jc w:val="both"/>
        <w:rPr>
          <w:b/>
          <w:lang w:val="fr-FR"/>
        </w:rPr>
      </w:pPr>
      <w:r w:rsidRPr="00E008F2">
        <w:rPr>
          <w:b/>
          <w:lang w:val="fr-FR"/>
        </w:rPr>
        <w:t>Durée de l’accord</w:t>
      </w:r>
    </w:p>
    <w:p w14:paraId="6C828B07" w14:textId="3734E381" w:rsidP="00045E6B" w:rsidR="00045E6B" w:rsidRDefault="00045E6B" w:rsidRPr="00E008F2">
      <w:pPr>
        <w:spacing w:after="100" w:afterAutospacing="1"/>
        <w:jc w:val="both"/>
        <w:rPr>
          <w:lang w:val="fr-FR"/>
        </w:rPr>
      </w:pPr>
      <w:r w:rsidRPr="00E008F2">
        <w:rPr>
          <w:lang w:val="fr-FR"/>
        </w:rPr>
        <w:t xml:space="preserve">Le présent accord est conclu pour une durée </w:t>
      </w:r>
      <w:r w:rsidR="00600CAA" w:rsidRPr="00E008F2">
        <w:rPr>
          <w:lang w:val="fr-FR"/>
        </w:rPr>
        <w:t>indéterminée</w:t>
      </w:r>
      <w:r w:rsidRPr="00E008F2">
        <w:rPr>
          <w:lang w:val="fr-FR"/>
        </w:rPr>
        <w:t>, au sens de l’article L</w:t>
      </w:r>
      <w:r w:rsidR="00AC72B5" w:rsidRPr="00E008F2">
        <w:rPr>
          <w:lang w:val="fr-FR"/>
        </w:rPr>
        <w:t>.</w:t>
      </w:r>
      <w:r w:rsidRPr="00E008F2">
        <w:rPr>
          <w:lang w:val="fr-FR"/>
        </w:rPr>
        <w:t>2222-4</w:t>
      </w:r>
      <w:r w:rsidR="00AC72B5" w:rsidRPr="00E008F2">
        <w:rPr>
          <w:lang w:val="fr-FR"/>
        </w:rPr>
        <w:t xml:space="preserve"> du Code du travail.</w:t>
      </w:r>
    </w:p>
    <w:p w14:paraId="5025CD84" w14:textId="08553408" w:rsidP="008A08DE" w:rsidR="007657EC" w:rsidRDefault="007657EC" w:rsidRPr="00E008F2">
      <w:pPr>
        <w:pStyle w:val="Paragraphedeliste"/>
        <w:numPr>
          <w:ilvl w:val="0"/>
          <w:numId w:val="4"/>
        </w:numPr>
        <w:spacing w:after="100" w:afterAutospacing="1"/>
        <w:jc w:val="both"/>
        <w:rPr>
          <w:b/>
          <w:lang w:val="fr-FR"/>
        </w:rPr>
      </w:pPr>
      <w:r w:rsidRPr="00E008F2">
        <w:rPr>
          <w:b/>
          <w:lang w:val="fr-FR"/>
        </w:rPr>
        <w:t xml:space="preserve">Entrée en vigueur  </w:t>
      </w:r>
    </w:p>
    <w:p w14:paraId="671C81B4" w14:textId="0A49353D" w:rsidP="00045E6B" w:rsidR="00045E6B" w:rsidRDefault="007657EC" w:rsidRPr="00E008F2">
      <w:pPr>
        <w:spacing w:after="100" w:afterAutospacing="1"/>
        <w:jc w:val="both"/>
        <w:rPr>
          <w:lang w:val="fr-FR"/>
        </w:rPr>
      </w:pPr>
      <w:r w:rsidRPr="00E008F2">
        <w:rPr>
          <w:lang w:val="fr-FR"/>
        </w:rPr>
        <w:t xml:space="preserve">Le présent accord </w:t>
      </w:r>
      <w:r w:rsidR="000D4654">
        <w:rPr>
          <w:lang w:val="fr-FR"/>
        </w:rPr>
        <w:t xml:space="preserve">entre en </w:t>
      </w:r>
      <w:r w:rsidR="009B26CB">
        <w:rPr>
          <w:lang w:val="fr-FR"/>
        </w:rPr>
        <w:t>application au 1</w:t>
      </w:r>
      <w:r w:rsidR="009B26CB" w:rsidRPr="009B26CB">
        <w:rPr>
          <w:vertAlign w:val="superscript"/>
          <w:lang w:val="fr-FR"/>
        </w:rPr>
        <w:t>er</w:t>
      </w:r>
      <w:r w:rsidR="009B26CB">
        <w:rPr>
          <w:lang w:val="fr-FR"/>
        </w:rPr>
        <w:t xml:space="preserve"> </w:t>
      </w:r>
      <w:r w:rsidR="00AC0C3A">
        <w:rPr>
          <w:lang w:val="fr-FR"/>
        </w:rPr>
        <w:t>Décembre</w:t>
      </w:r>
      <w:r w:rsidR="009B26CB">
        <w:rPr>
          <w:lang w:val="fr-FR"/>
        </w:rPr>
        <w:t xml:space="preserve"> 20</w:t>
      </w:r>
      <w:r w:rsidR="00D30BD4">
        <w:rPr>
          <w:lang w:val="fr-FR"/>
        </w:rPr>
        <w:t>22</w:t>
      </w:r>
      <w:r w:rsidRPr="00E008F2">
        <w:rPr>
          <w:lang w:val="fr-FR"/>
        </w:rPr>
        <w:t>.</w:t>
      </w:r>
    </w:p>
    <w:p w14:paraId="2412BB5D" w14:textId="45A74AD0" w:rsidP="008A08DE" w:rsidR="00045E6B" w:rsidRDefault="00045E6B" w:rsidRPr="00E008F2">
      <w:pPr>
        <w:pStyle w:val="Paragraphedeliste"/>
        <w:numPr>
          <w:ilvl w:val="0"/>
          <w:numId w:val="4"/>
        </w:numPr>
        <w:spacing w:after="100" w:afterAutospacing="1"/>
        <w:jc w:val="both"/>
        <w:rPr>
          <w:b/>
          <w:lang w:val="fr-FR"/>
        </w:rPr>
      </w:pPr>
      <w:r w:rsidRPr="00E008F2">
        <w:rPr>
          <w:b/>
          <w:lang w:val="fr-FR"/>
        </w:rPr>
        <w:t>Formalités de dépôt de l’accord</w:t>
      </w:r>
    </w:p>
    <w:p w14:paraId="742B847B" w14:textId="41539172" w:rsidP="00D30BD4" w:rsidR="00600CAA" w:rsidRDefault="00045E6B">
      <w:pPr>
        <w:pStyle w:val="Titre1"/>
        <w:shd w:color="auto" w:fill="FFFFFF" w:val="clear"/>
        <w:spacing w:after="48" w:before="0"/>
        <w:jc w:val="both"/>
        <w:rPr>
          <w:rFonts w:ascii="Times New Roman" w:cs="Times New Roman" w:eastAsia="Times New Roman" w:hAnsi="Times New Roman"/>
          <w:color w:val="auto"/>
          <w:sz w:val="24"/>
          <w:szCs w:val="24"/>
          <w:lang w:val="fr-FR"/>
        </w:rPr>
      </w:pPr>
      <w:r w:rsidRPr="00D30BD4">
        <w:rPr>
          <w:rFonts w:ascii="Times New Roman" w:cs="Times New Roman" w:eastAsia="Times New Roman" w:hAnsi="Times New Roman"/>
          <w:color w:val="auto"/>
          <w:sz w:val="24"/>
          <w:szCs w:val="24"/>
          <w:lang w:val="fr-FR"/>
        </w:rPr>
        <w:t xml:space="preserve">Le présent accord sera déposé, dans les conditions prévues par les textes, à la diligence de la société auprès du Secrétariat-greffe du Conseil de Prud’hommes </w:t>
      </w:r>
      <w:r w:rsidR="002E0979" w:rsidRPr="00D30BD4">
        <w:rPr>
          <w:rFonts w:ascii="Times New Roman" w:cs="Times New Roman" w:eastAsia="Times New Roman" w:hAnsi="Times New Roman"/>
          <w:color w:val="auto"/>
          <w:sz w:val="24"/>
          <w:szCs w:val="24"/>
          <w:lang w:val="fr-FR"/>
        </w:rPr>
        <w:t xml:space="preserve">de Nanterre </w:t>
      </w:r>
      <w:r w:rsidRPr="00D30BD4">
        <w:rPr>
          <w:rFonts w:ascii="Times New Roman" w:cs="Times New Roman" w:eastAsia="Times New Roman" w:hAnsi="Times New Roman"/>
          <w:color w:val="auto"/>
          <w:sz w:val="24"/>
          <w:szCs w:val="24"/>
          <w:lang w:val="fr-FR"/>
        </w:rPr>
        <w:t xml:space="preserve">ainsi qu’auprès de </w:t>
      </w:r>
      <w:r w:rsidR="00646A0E" w:rsidRPr="00D30BD4">
        <w:rPr>
          <w:rFonts w:ascii="Times New Roman" w:cs="Times New Roman" w:eastAsia="Times New Roman" w:hAnsi="Times New Roman"/>
          <w:color w:val="auto"/>
          <w:sz w:val="24"/>
          <w:szCs w:val="24"/>
          <w:lang w:val="fr-FR"/>
        </w:rPr>
        <w:t>l</w:t>
      </w:r>
      <w:r w:rsidR="0072122D" w:rsidRPr="00D30BD4">
        <w:rPr>
          <w:rFonts w:ascii="Times New Roman" w:cs="Times New Roman" w:eastAsia="Times New Roman" w:hAnsi="Times New Roman"/>
          <w:color w:val="auto"/>
          <w:sz w:val="24"/>
          <w:szCs w:val="24"/>
          <w:lang w:val="fr-FR"/>
        </w:rPr>
        <w:t xml:space="preserve">a </w:t>
      </w:r>
      <w:r w:rsidR="00D30BD4" w:rsidRPr="00D30BD4">
        <w:rPr>
          <w:rFonts w:ascii="Times New Roman" w:cs="Times New Roman" w:eastAsia="Times New Roman" w:hAnsi="Times New Roman"/>
          <w:color w:val="auto"/>
          <w:sz w:val="24"/>
          <w:szCs w:val="24"/>
          <w:lang w:val="fr-FR"/>
        </w:rPr>
        <w:t>Direction régionale et interdépartementale de l'économie, de l'emploi, du travail et des solidarités (DRIEETS)</w:t>
      </w:r>
      <w:r w:rsidR="00D30BD4">
        <w:rPr>
          <w:rFonts w:ascii="Times New Roman" w:cs="Times New Roman" w:eastAsia="Times New Roman" w:hAnsi="Times New Roman"/>
          <w:color w:val="auto"/>
          <w:sz w:val="24"/>
          <w:szCs w:val="24"/>
          <w:lang w:val="fr-FR"/>
        </w:rPr>
        <w:t xml:space="preserve"> </w:t>
      </w:r>
      <w:r w:rsidRPr="00D30BD4">
        <w:rPr>
          <w:rFonts w:ascii="Times New Roman" w:cs="Times New Roman" w:eastAsia="Times New Roman" w:hAnsi="Times New Roman"/>
          <w:color w:val="auto"/>
          <w:sz w:val="24"/>
          <w:szCs w:val="24"/>
          <w:lang w:val="fr-FR"/>
        </w:rPr>
        <w:t>du ressort du siège.</w:t>
      </w:r>
    </w:p>
    <w:p w14:paraId="3DFF95BC" w14:textId="48FEAA93" w:rsidP="00D30BD4" w:rsidR="00D30BD4" w:rsidRDefault="00D30BD4">
      <w:pPr>
        <w:rPr>
          <w:lang w:val="fr-FR"/>
        </w:rPr>
      </w:pPr>
    </w:p>
    <w:p w14:paraId="4B7EF5BA" w14:textId="60A5CE6A" w:rsidP="005E1819" w:rsidR="005C39DD" w:rsidRDefault="005C39DD" w:rsidRPr="00D60712">
      <w:pPr>
        <w:jc w:val="both"/>
        <w:rPr>
          <w:lang w:val="fr-FR"/>
        </w:rPr>
      </w:pPr>
    </w:p>
    <w:p w14:paraId="1C8E09A4" w14:textId="35582830" w:rsidP="003D7712" w:rsidR="00600CAA" w:rsidRDefault="00600CAA" w:rsidRPr="004C2788">
      <w:pPr>
        <w:tabs>
          <w:tab w:pos="3570" w:val="left"/>
        </w:tabs>
        <w:jc w:val="both"/>
        <w:rPr>
          <w:bCs/>
          <w:lang w:val="fr-FR"/>
        </w:rPr>
      </w:pPr>
      <w:r w:rsidRPr="004C2788">
        <w:rPr>
          <w:bCs/>
          <w:lang w:val="fr-FR"/>
        </w:rPr>
        <w:t xml:space="preserve">Fait à Suresnes, </w:t>
      </w:r>
      <w:r w:rsidR="00FA5F6D">
        <w:rPr>
          <w:bCs/>
          <w:lang w:val="fr-FR"/>
        </w:rPr>
        <w:t xml:space="preserve">en plusieurs exemplaires </w:t>
      </w:r>
      <w:r w:rsidRPr="004C2788">
        <w:rPr>
          <w:bCs/>
          <w:lang w:val="fr-FR"/>
        </w:rPr>
        <w:t xml:space="preserve">le </w:t>
      </w:r>
      <w:r w:rsidR="00AC0C3A">
        <w:rPr>
          <w:bCs/>
          <w:lang w:val="fr-FR"/>
        </w:rPr>
        <w:t>24 Novembre 2022</w:t>
      </w:r>
      <w:r w:rsidR="00FA5F6D">
        <w:rPr>
          <w:bCs/>
          <w:lang w:val="fr-FR"/>
        </w:rPr>
        <w:t>.</w:t>
      </w:r>
    </w:p>
    <w:p w14:paraId="42CA97A4" w14:textId="208934CC" w:rsidP="003D7712" w:rsidR="00600CAA" w:rsidRDefault="00600CAA" w:rsidRPr="004C2788">
      <w:pPr>
        <w:jc w:val="both"/>
        <w:rPr>
          <w:bCs/>
          <w:lang w:val="fr-FR"/>
        </w:rPr>
      </w:pPr>
    </w:p>
    <w:p w14:paraId="4ABB27C9" w14:textId="08F23446" w:rsidP="003D7712" w:rsidR="003D7712" w:rsidRDefault="003D7712">
      <w:pPr>
        <w:jc w:val="both"/>
        <w:rPr>
          <w:b/>
          <w:lang w:val="fr-FR"/>
        </w:rPr>
      </w:pPr>
    </w:p>
    <w:p w14:paraId="5DA55278" w14:textId="77777777" w:rsidP="003D7712" w:rsidR="00600CAA" w:rsidRDefault="00600CAA" w:rsidRPr="00E07357">
      <w:pPr>
        <w:jc w:val="both"/>
        <w:rPr>
          <w:b/>
          <w:lang w:val="fr-FR"/>
        </w:rPr>
      </w:pPr>
    </w:p>
    <w:p w14:paraId="105349FD" w14:textId="26AC50BD" w:rsidP="003D7712" w:rsidR="005F13B3" w:rsidRDefault="00EB5777" w:rsidRPr="00637B7A">
      <w:pPr>
        <w:jc w:val="both"/>
        <w:rPr>
          <w:bCs/>
          <w:lang w:val="fr-FR"/>
        </w:rPr>
      </w:pPr>
      <w:r w:rsidRPr="00637B7A">
        <w:rPr>
          <w:bCs/>
          <w:lang w:val="fr-FR"/>
        </w:rPr>
        <w:t xml:space="preserve">Pour </w:t>
      </w:r>
      <w:r w:rsidR="005530CC" w:rsidRPr="00637B7A">
        <w:rPr>
          <w:bCs/>
          <w:lang w:val="fr-FR"/>
        </w:rPr>
        <w:t>l</w:t>
      </w:r>
      <w:r w:rsidR="0072122D" w:rsidRPr="00637B7A">
        <w:rPr>
          <w:bCs/>
          <w:lang w:val="fr-FR"/>
        </w:rPr>
        <w:t xml:space="preserve">a </w:t>
      </w:r>
      <w:r w:rsidR="004C2788" w:rsidRPr="00637B7A">
        <w:rPr>
          <w:bCs/>
          <w:lang w:val="fr-FR"/>
        </w:rPr>
        <w:t>D</w:t>
      </w:r>
      <w:r w:rsidR="0072122D" w:rsidRPr="00637B7A">
        <w:rPr>
          <w:bCs/>
          <w:lang w:val="fr-FR"/>
        </w:rPr>
        <w:t>irection</w:t>
      </w:r>
      <w:r w:rsidRPr="00637B7A">
        <w:rPr>
          <w:bCs/>
          <w:lang w:val="fr-FR"/>
        </w:rPr>
        <w:t xml:space="preserve"> </w:t>
      </w:r>
    </w:p>
    <w:p w14:paraId="0DA62D61" w14:textId="3BA7E043" w:rsidP="00AB2F19" w:rsidR="00AB2F19" w:rsidRDefault="00AC2D96" w:rsidRPr="00E07357">
      <w:pPr>
        <w:jc w:val="both"/>
        <w:rPr>
          <w:b/>
          <w:lang w:val="fr-FR"/>
        </w:rPr>
      </w:pPr>
      <w:r>
        <w:rPr>
          <w:b/>
          <w:lang w:val="fr-FR"/>
        </w:rPr>
        <w:t>XXX</w:t>
      </w:r>
    </w:p>
    <w:p w14:paraId="3FC78C53" w14:textId="03CCB6AB" w:rsidP="003D7712" w:rsidR="00EB5777" w:rsidRDefault="00EB5777">
      <w:pPr>
        <w:jc w:val="both"/>
        <w:rPr>
          <w:b/>
          <w:i/>
          <w:lang w:val="fr-FR"/>
        </w:rPr>
      </w:pPr>
    </w:p>
    <w:p w14:paraId="3A027D88" w14:textId="02F27A32" w:rsidP="003D7712" w:rsidR="003D7712" w:rsidRDefault="003D7712">
      <w:pPr>
        <w:jc w:val="both"/>
        <w:rPr>
          <w:b/>
          <w:i/>
          <w:lang w:val="fr-FR"/>
        </w:rPr>
      </w:pPr>
    </w:p>
    <w:p w14:paraId="2B467BC6" w14:textId="4A0729D5" w:rsidP="003D7712" w:rsidR="00637B7A" w:rsidRDefault="00637B7A">
      <w:pPr>
        <w:jc w:val="both"/>
        <w:rPr>
          <w:b/>
          <w:i/>
          <w:lang w:val="fr-FR"/>
        </w:rPr>
      </w:pPr>
    </w:p>
    <w:p w14:paraId="0FDCA520" w14:textId="77777777" w:rsidP="003D7712" w:rsidR="00637B7A" w:rsidRDefault="00637B7A">
      <w:pPr>
        <w:jc w:val="both"/>
        <w:rPr>
          <w:b/>
          <w:lang w:val="fr-FR"/>
        </w:rPr>
      </w:pPr>
    </w:p>
    <w:p w14:paraId="1D73D05A" w14:textId="24F083F1" w:rsidP="003D7712" w:rsidR="00B65917" w:rsidRDefault="00B65917" w:rsidRPr="00637B7A">
      <w:pPr>
        <w:jc w:val="both"/>
        <w:rPr>
          <w:bCs/>
          <w:lang w:val="fr-FR"/>
        </w:rPr>
      </w:pPr>
      <w:r w:rsidRPr="00637B7A">
        <w:rPr>
          <w:bCs/>
          <w:lang w:val="fr-FR"/>
        </w:rPr>
        <w:t>Pour la CFDT</w:t>
      </w:r>
      <w:r w:rsidR="002F2100" w:rsidRPr="00637B7A">
        <w:rPr>
          <w:bCs/>
          <w:lang w:val="fr-FR"/>
        </w:rPr>
        <w:tab/>
      </w:r>
      <w:r w:rsidR="002F2100" w:rsidRPr="00637B7A">
        <w:rPr>
          <w:bCs/>
          <w:lang w:val="fr-FR"/>
        </w:rPr>
        <w:tab/>
      </w:r>
      <w:r w:rsidR="002F2100" w:rsidRPr="00637B7A">
        <w:rPr>
          <w:bCs/>
          <w:lang w:val="fr-FR"/>
        </w:rPr>
        <w:tab/>
      </w:r>
      <w:r w:rsidR="00EB5777" w:rsidRPr="00637B7A">
        <w:rPr>
          <w:bCs/>
          <w:lang w:val="fr-FR"/>
        </w:rPr>
        <w:tab/>
      </w:r>
      <w:r w:rsidR="00EB5777" w:rsidRPr="00637B7A">
        <w:rPr>
          <w:bCs/>
          <w:lang w:val="fr-FR"/>
        </w:rPr>
        <w:tab/>
      </w:r>
      <w:r w:rsidR="00EB5777" w:rsidRPr="00637B7A">
        <w:rPr>
          <w:bCs/>
          <w:lang w:val="fr-FR"/>
        </w:rPr>
        <w:tab/>
      </w:r>
      <w:r w:rsidR="00EB5777" w:rsidRPr="00637B7A">
        <w:rPr>
          <w:bCs/>
          <w:lang w:val="fr-FR"/>
        </w:rPr>
        <w:tab/>
      </w:r>
      <w:r w:rsidRPr="00637B7A">
        <w:rPr>
          <w:bCs/>
          <w:lang w:val="fr-FR"/>
        </w:rPr>
        <w:t>Pour la CFE-CGC</w:t>
      </w:r>
    </w:p>
    <w:p w14:paraId="38CE445A" w14:textId="23AC1011" w:rsidP="00EB022B" w:rsidR="00EB022B" w:rsidRDefault="00AC2D96" w:rsidRPr="00E07357">
      <w:pPr>
        <w:jc w:val="both"/>
        <w:rPr>
          <w:b/>
          <w:lang w:val="fr-FR"/>
        </w:rPr>
      </w:pPr>
      <w:r>
        <w:rPr>
          <w:b/>
          <w:lang w:val="fr-FR"/>
        </w:rPr>
        <w:t>XXX</w:t>
      </w:r>
      <w:r w:rsidR="00AB2F19">
        <w:rPr>
          <w:b/>
          <w:lang w:val="fr-FR"/>
        </w:rPr>
        <w:t xml:space="preserve">                                                          </w:t>
      </w:r>
      <w:r>
        <w:rPr>
          <w:b/>
          <w:lang w:val="fr-FR"/>
        </w:rPr>
        <w:tab/>
      </w:r>
      <w:r>
        <w:rPr>
          <w:b/>
          <w:lang w:val="fr-FR"/>
        </w:rPr>
        <w:tab/>
      </w:r>
      <w:r>
        <w:rPr>
          <w:b/>
          <w:lang w:val="fr-FR"/>
        </w:rPr>
        <w:tab/>
        <w:t>XXX</w:t>
      </w:r>
      <w:r w:rsidR="00EB5777" w:rsidRPr="00F910C4">
        <w:rPr>
          <w:b/>
          <w:lang w:val="fr-FR"/>
        </w:rPr>
        <w:tab/>
      </w:r>
      <w:r w:rsidR="00EB5777" w:rsidRPr="00F910C4">
        <w:rPr>
          <w:b/>
          <w:lang w:val="fr-FR"/>
        </w:rPr>
        <w:tab/>
      </w:r>
      <w:r w:rsidR="00EB5777" w:rsidRPr="00F910C4">
        <w:rPr>
          <w:b/>
          <w:lang w:val="fr-FR"/>
        </w:rPr>
        <w:tab/>
      </w:r>
      <w:r w:rsidR="00EB5777" w:rsidRPr="00F910C4">
        <w:rPr>
          <w:b/>
          <w:lang w:val="fr-FR"/>
        </w:rPr>
        <w:tab/>
      </w:r>
      <w:r w:rsidR="002F2100" w:rsidRPr="00F910C4">
        <w:rPr>
          <w:b/>
          <w:lang w:val="fr-FR"/>
        </w:rPr>
        <w:tab/>
      </w:r>
    </w:p>
    <w:p w14:paraId="00D56A48" w14:textId="77777777" w:rsidP="00EB022B" w:rsidR="00637B7A" w:rsidRDefault="00637B7A" w:rsidRPr="00E07357">
      <w:pPr>
        <w:jc w:val="both"/>
        <w:rPr>
          <w:b/>
          <w:i/>
          <w:lang w:val="fr-FR"/>
        </w:rPr>
      </w:pPr>
    </w:p>
    <w:p w14:paraId="7A08822A" w14:textId="77777777" w:rsidP="00EB022B" w:rsidR="00EB022B" w:rsidRDefault="00EB022B">
      <w:pPr>
        <w:jc w:val="both"/>
        <w:rPr>
          <w:b/>
          <w:i/>
          <w:lang w:val="fr-FR"/>
        </w:rPr>
      </w:pPr>
    </w:p>
    <w:p w14:paraId="3782283B" w14:textId="77777777" w:rsidP="00EB022B" w:rsidR="00EB022B" w:rsidRDefault="00EB022B">
      <w:pPr>
        <w:jc w:val="both"/>
        <w:rPr>
          <w:b/>
          <w:lang w:val="fr-FR"/>
        </w:rPr>
      </w:pPr>
    </w:p>
    <w:p w14:paraId="043CC801" w14:textId="174E2498" w:rsidP="00EB022B" w:rsidR="00B65917" w:rsidRDefault="00B65917" w:rsidRPr="00637B7A">
      <w:pPr>
        <w:jc w:val="both"/>
        <w:rPr>
          <w:bCs/>
          <w:lang w:val="fr-FR"/>
        </w:rPr>
      </w:pPr>
      <w:r w:rsidRPr="00637B7A">
        <w:rPr>
          <w:bCs/>
          <w:lang w:val="fr-FR"/>
        </w:rPr>
        <w:t>Pour la CFTC</w:t>
      </w:r>
      <w:r w:rsidRPr="00637B7A">
        <w:rPr>
          <w:bCs/>
          <w:lang w:val="fr-FR"/>
        </w:rPr>
        <w:tab/>
      </w:r>
      <w:r w:rsidRPr="00637B7A">
        <w:rPr>
          <w:bCs/>
          <w:lang w:val="fr-FR"/>
        </w:rPr>
        <w:tab/>
      </w:r>
      <w:r w:rsidRPr="00637B7A">
        <w:rPr>
          <w:bCs/>
          <w:lang w:val="fr-FR"/>
        </w:rPr>
        <w:tab/>
      </w:r>
      <w:r w:rsidRPr="00637B7A">
        <w:rPr>
          <w:bCs/>
          <w:lang w:val="fr-FR"/>
        </w:rPr>
        <w:tab/>
      </w:r>
      <w:r w:rsidRPr="00637B7A">
        <w:rPr>
          <w:bCs/>
          <w:lang w:val="fr-FR"/>
        </w:rPr>
        <w:tab/>
      </w:r>
      <w:r w:rsidRPr="00637B7A">
        <w:rPr>
          <w:bCs/>
          <w:lang w:val="fr-FR"/>
        </w:rPr>
        <w:tab/>
      </w:r>
      <w:r w:rsidRPr="00637B7A">
        <w:rPr>
          <w:bCs/>
          <w:lang w:val="fr-FR"/>
        </w:rPr>
        <w:tab/>
      </w:r>
    </w:p>
    <w:p w14:paraId="2AD1721B" w14:textId="6BE005C6" w:rsidP="003D7712" w:rsidR="00B65917" w:rsidRDefault="00AC2D96" w:rsidRPr="00E07357">
      <w:pPr>
        <w:jc w:val="both"/>
        <w:rPr>
          <w:b/>
          <w:lang w:val="fr-FR"/>
        </w:rPr>
      </w:pPr>
      <w:r>
        <w:rPr>
          <w:b/>
          <w:bCs/>
          <w:sz w:val="23"/>
          <w:szCs w:val="23"/>
          <w:lang w:val="fr-FR"/>
        </w:rPr>
        <w:t>XXX</w:t>
      </w:r>
      <w:r w:rsidR="00EB5777" w:rsidRPr="00E07357">
        <w:rPr>
          <w:b/>
          <w:lang w:val="fr-FR"/>
        </w:rPr>
        <w:tab/>
      </w:r>
      <w:r w:rsidR="00EB5777" w:rsidRPr="00E07357">
        <w:rPr>
          <w:b/>
          <w:lang w:val="fr-FR"/>
        </w:rPr>
        <w:tab/>
      </w:r>
      <w:r w:rsidR="00AB2F19">
        <w:rPr>
          <w:b/>
          <w:lang w:val="fr-FR"/>
        </w:rPr>
        <w:t xml:space="preserve">                                               </w:t>
      </w:r>
      <w:r w:rsidR="00EB5777" w:rsidRPr="00E07357">
        <w:rPr>
          <w:b/>
          <w:lang w:val="fr-FR"/>
        </w:rPr>
        <w:tab/>
      </w:r>
      <w:r w:rsidR="00003583" w:rsidRPr="00E07357">
        <w:rPr>
          <w:b/>
          <w:lang w:val="fr-FR"/>
        </w:rPr>
        <w:tab/>
      </w:r>
    </w:p>
    <w:p w14:paraId="401341F0" w14:textId="778AF86A" w:rsidP="003D7712" w:rsidR="00B65917" w:rsidRDefault="00B65917">
      <w:pPr>
        <w:jc w:val="both"/>
        <w:rPr>
          <w:b/>
          <w:lang w:val="fr-FR"/>
        </w:rPr>
      </w:pPr>
    </w:p>
    <w:p w14:paraId="2968E6A2" w14:textId="38648C86" w:rsidP="003D7712" w:rsidR="003D7712" w:rsidRDefault="003D7712">
      <w:pPr>
        <w:jc w:val="both"/>
        <w:rPr>
          <w:b/>
          <w:lang w:val="fr-FR"/>
        </w:rPr>
      </w:pPr>
    </w:p>
    <w:p w14:paraId="4A6377C3" w14:textId="72B06828" w:rsidP="00B56C9A" w:rsidR="00A25292" w:rsidRDefault="00A25292">
      <w:pPr>
        <w:spacing w:after="160" w:line="259" w:lineRule="auto"/>
        <w:rPr>
          <w:lang w:val="fr-FR"/>
        </w:rPr>
      </w:pPr>
    </w:p>
    <w:p w14:paraId="22EA992F" w14:textId="77777777" w:rsidP="00637B7A" w:rsidR="00637B7A" w:rsidRDefault="00637B7A" w:rsidRPr="00637B7A">
      <w:pPr>
        <w:jc w:val="both"/>
        <w:rPr>
          <w:bCs/>
          <w:lang w:val="fr-FR"/>
        </w:rPr>
      </w:pPr>
      <w:r w:rsidRPr="00637B7A">
        <w:rPr>
          <w:bCs/>
          <w:lang w:val="fr-FR"/>
        </w:rPr>
        <w:t>Pour la CGT-FO</w:t>
      </w:r>
    </w:p>
    <w:p w14:paraId="1D035B58" w14:textId="77777777" w:rsidP="00637B7A" w:rsidR="00637B7A" w:rsidRDefault="00637B7A" w:rsidRPr="00637B7A">
      <w:pPr>
        <w:jc w:val="both"/>
        <w:rPr>
          <w:bCs/>
          <w:i/>
          <w:iCs/>
          <w:lang w:val="fr-FR"/>
        </w:rPr>
      </w:pPr>
      <w:bookmarkStart w:id="1" w:name="_Hlk109123824"/>
      <w:bookmarkStart w:id="2" w:name="_Hlk109123923"/>
      <w:r w:rsidRPr="00637B7A">
        <w:rPr>
          <w:bCs/>
          <w:i/>
          <w:iCs/>
          <w:lang w:val="fr-FR"/>
        </w:rPr>
        <w:t>Organisation syndicale représentative non représentée</w:t>
      </w:r>
      <w:bookmarkEnd w:id="1"/>
      <w:r w:rsidRPr="00637B7A">
        <w:rPr>
          <w:bCs/>
          <w:i/>
          <w:iCs/>
          <w:lang w:val="fr-FR"/>
        </w:rPr>
        <w:t xml:space="preserve"> dans l’entreprise</w:t>
      </w:r>
      <w:bookmarkEnd w:id="2"/>
    </w:p>
    <w:p w14:paraId="24D40C72" w14:textId="77777777" w:rsidP="00637B7A" w:rsidR="00637B7A" w:rsidRDefault="00637B7A" w:rsidRPr="00637B7A">
      <w:pPr>
        <w:jc w:val="both"/>
        <w:rPr>
          <w:bCs/>
          <w:lang w:val="fr-FR"/>
        </w:rPr>
      </w:pPr>
    </w:p>
    <w:p w14:paraId="75EE4435" w14:textId="77777777" w:rsidP="00637B7A" w:rsidR="00637B7A" w:rsidRDefault="00637B7A" w:rsidRPr="00637B7A">
      <w:pPr>
        <w:jc w:val="both"/>
        <w:rPr>
          <w:bCs/>
          <w:lang w:val="fr-FR"/>
        </w:rPr>
      </w:pPr>
    </w:p>
    <w:p w14:paraId="4820BE30" w14:textId="77777777" w:rsidP="00637B7A" w:rsidR="00637B7A" w:rsidRDefault="00637B7A" w:rsidRPr="00637B7A">
      <w:pPr>
        <w:jc w:val="both"/>
        <w:rPr>
          <w:bCs/>
          <w:lang w:val="fr-FR"/>
        </w:rPr>
      </w:pPr>
    </w:p>
    <w:p w14:paraId="2B2D08D0" w14:textId="77777777" w:rsidP="00637B7A" w:rsidR="00637B7A" w:rsidRDefault="00637B7A" w:rsidRPr="00637B7A">
      <w:pPr>
        <w:jc w:val="both"/>
        <w:rPr>
          <w:bCs/>
          <w:lang w:val="fr-FR"/>
        </w:rPr>
      </w:pPr>
      <w:r w:rsidRPr="00637B7A">
        <w:rPr>
          <w:bCs/>
          <w:lang w:val="fr-FR"/>
        </w:rPr>
        <w:t>Pour la CGT</w:t>
      </w:r>
    </w:p>
    <w:p w14:paraId="79B7D113" w14:textId="77777777" w:rsidP="00637B7A" w:rsidR="00637B7A" w:rsidRDefault="00637B7A" w:rsidRPr="00637B7A">
      <w:pPr>
        <w:jc w:val="both"/>
        <w:rPr>
          <w:bCs/>
          <w:i/>
          <w:iCs/>
          <w:lang w:val="fr-FR"/>
        </w:rPr>
      </w:pPr>
      <w:r w:rsidRPr="00637B7A">
        <w:rPr>
          <w:bCs/>
          <w:i/>
          <w:iCs/>
          <w:lang w:val="fr-FR"/>
        </w:rPr>
        <w:t>Organisation syndicale représentative non représentée dans l’entreprise</w:t>
      </w:r>
    </w:p>
    <w:p w14:paraId="7498BF2A" w14:textId="77777777" w:rsidP="00637B7A" w:rsidR="00637B7A" w:rsidRDefault="00637B7A" w:rsidRPr="00637B7A">
      <w:pPr>
        <w:jc w:val="both"/>
        <w:rPr>
          <w:bCs/>
          <w:lang w:val="fr-FR"/>
        </w:rPr>
      </w:pPr>
    </w:p>
    <w:sectPr w:rsidR="00637B7A" w:rsidRPr="00637B7A" w:rsidSect="00154D87">
      <w:headerReference r:id="rId11" w:type="default"/>
      <w:footerReference r:id="rId12" w:type="even"/>
      <w:footerReference r:id="rId13" w:type="default"/>
      <w:pgSz w:h="15840" w:w="12240"/>
      <w:pgMar w:bottom="1134" w:footer="720" w:gutter="0" w:header="720" w:left="1134" w:right="1134" w:top="11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4523A" w14:textId="77777777" w:rsidR="009B26CB" w:rsidRDefault="009B26CB" w:rsidP="00AB4153">
      <w:r>
        <w:separator/>
      </w:r>
    </w:p>
  </w:endnote>
  <w:endnote w:type="continuationSeparator" w:id="0">
    <w:p w14:paraId="0C0CE326" w14:textId="77777777" w:rsidR="009B26CB" w:rsidRDefault="009B26CB" w:rsidP="00AB4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3807296" w14:textId="77777777" w:rsidR="009B26CB" w:rsidRDefault="009B26CB">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1B8ADB3" w14:textId="77777777" w:rsidR="009B26CB" w:rsidRDefault="009B26CB">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DC1EAE3" w14:textId="3D1C77F1" w:rsidR="009B26CB" w:rsidRDefault="009B26CB">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16</w:t>
    </w:r>
    <w:r>
      <w:rPr>
        <w:rStyle w:val="Numrodepage"/>
      </w:rPr>
      <w:fldChar w:fldCharType="end"/>
    </w:r>
  </w:p>
  <w:p w14:paraId="035CCE53" w14:textId="77777777" w:rsidR="009B26CB" w:rsidRDefault="009B26CB">
    <w:pPr>
      <w:pStyle w:val="Pieddepage"/>
      <w:ind w:right="360"/>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31E0265" w14:textId="77777777" w:rsidP="00AB4153" w:rsidR="009B26CB" w:rsidRDefault="009B26CB">
      <w:r>
        <w:separator/>
      </w:r>
    </w:p>
  </w:footnote>
  <w:footnote w:id="0" w:type="continuationSeparator">
    <w:p w14:paraId="2F2E4597" w14:textId="77777777" w:rsidP="00AB4153" w:rsidR="009B26CB" w:rsidRDefault="009B26CB">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B748A39" w14:textId="5CF82693" w:rsidR="009B26CB" w:rsidRDefault="009B26CB">
    <w:pPr>
      <w:pStyle w:val="En-tte"/>
    </w:pPr>
    <w:r>
      <w:rPr>
        <w:noProof/>
      </w:rPr>
      <mc:AlternateContent>
        <mc:Choice Requires="wps">
          <w:drawing>
            <wp:anchor allowOverlap="1" behindDoc="0" distB="0" distL="114300" distR="114300" distT="0" layoutInCell="0" locked="0" relativeHeight="251659264" simplePos="0" wp14:anchorId="36ECCE6A" wp14:editId="4920B104">
              <wp:simplePos x="0" y="0"/>
              <wp:positionH relativeFrom="page">
                <wp:posOffset>0</wp:posOffset>
              </wp:positionH>
              <wp:positionV relativeFrom="page">
                <wp:posOffset>190500</wp:posOffset>
              </wp:positionV>
              <wp:extent cx="7772400" cy="266700"/>
              <wp:effectExtent b="0" l="0" r="0" t="0"/>
              <wp:wrapNone/>
              <wp:docPr descr="{&quot;HashCode&quot;:-1127957265,&quot;Height&quot;:792.0,&quot;Width&quot;:612.0,&quot;Placement&quot;:&quot;Header&quot;,&quot;Index&quot;:&quot;Primary&quot;,&quot;Section&quot;:1,&quot;Top&quot;:0.0,&quot;Left&quot;:0.0}" id="1" name="MSIPCM1c134f87b01a844715352584"/>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2F4BD1" w14:textId="205287B2" w:rsidP="00760A73" w:rsidR="009B26CB" w:rsidRDefault="009B26CB" w:rsidRPr="00760A73">
                          <w:pPr>
                            <w:rPr>
                              <w:rFonts w:ascii="Calibri" w:cs="Calibri" w:hAnsi="Calibri"/>
                              <w:color w:val="000000"/>
                              <w:sz w:val="20"/>
                            </w:rPr>
                          </w:pPr>
                          <w:r w:rsidRPr="00760A73">
                            <w:rPr>
                              <w:rFonts w:ascii="Calibri" w:cs="Calibri" w:hAnsi="Calibri"/>
                              <w:color w:val="000000"/>
                              <w:sz w:val="20"/>
                            </w:rPr>
                            <w:t>Signify Classified - Internal</w:t>
                          </w:r>
                        </w:p>
                      </w:txbxContent>
                    </wps:txbx>
                    <wps:bodyPr anchor="t" anchorCtr="0" bIns="0" compatLnSpc="1" forceAA="0" fromWordArt="0" horzOverflow="overflow" lIns="254000" numCol="1" rIns="91440" rot="0" rtlCol="0" spcCol="0" spcFirstLastPara="0" tIns="0" vert="horz" vertOverflow="overflow" wrap="square">
                      <a:prstTxWarp prst="textNoShape">
                        <a:avLst/>
                      </a:prstTxWarp>
                      <a:noAutofit/>
                    </wps:bodyPr>
                  </wps:wsp>
                </a:graphicData>
              </a:graphic>
            </wp:anchor>
          </w:drawing>
        </mc:Choice>
        <mc:Fallback>
          <w:pict>
            <v:shapetype coordsize="21600,21600" id="_x0000_t202" o:spt="202" path="m,l,21600r21600,l21600,xe" w14:anchorId="36ECCE6A">
              <v:stroke joinstyle="miter"/>
              <v:path gradientshapeok="t" o:connecttype="rect"/>
            </v:shapetype>
            <v:shape alt="{&quot;HashCode&quot;:-1127957265,&quot;Height&quot;:792.0,&quot;Width&quot;:612.0,&quot;Placement&quot;:&quot;Header&quot;,&quot;Index&quot;:&quot;Primary&quot;,&quot;Section&quot;:1,&quot;Top&quot;:0.0,&quot;Left&quot;:0.0}" filled="f" id="MSIPCM1c134f87b01a844715352584"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BQhhmFwIAACUEAAAOAAAAZHJzL2Uyb0RvYy54bWysU99v2jAQfp+0/8Hy+0hgFLaIULFWTJNQ W4lOfTaOTSLZPs82JOyv39kJMHV9qvbinO8u9+P7Pi9uO63IUTjfgCnpeJRTIgyHqjH7kv58Xn/6 QokPzFRMgRElPQlPb5cfPyxaW4gJ1KAq4QgWMb5obUnrEGyRZZ7XQjM/AisMBiU4zQJe3T6rHGux ulbZJM9nWQuusg648B69932QLlN9KQUPj1J6EYgqKc4W0unSuYtntlywYu+YrRs+jMHeMYVmjcGm l1L3LDBycM0/pXTDHXiQYcRBZyBlw0XaAbcZ56+22dbMirQLguPtBSb//8ryh+PWPjkSum/QIYER kNb6wqMz7tNJp+MXJyUYRwhPF9hEFwhH53w+n0xzDHGMTWazOdpYJrv+bZ0P3wVoEo2SOqQlocWO Gx/61HNKbGZg3SiVqFGGtCWdfb7J0w+XCBZXBntcZ41W6HbdsMAOqhPu5aCn3Fu+brD5hvnwxBxy jPOibsMjHlIBNoHBoqQG9/stf8xH6DFKSYuaKan/dWBOUKJ+GCRlcoMwRJWlGxouGV/H0yledmev Oeg7QD2O8WlYnsyYG9TZlA70C+p6FdthiBmOTUsazuZd6CWM74KL1SoloZ4sCxuztTyWjjhGTJ+7 F+bsAHxAyh7gLCtWvMK/z+0ZWB0CyCaRE5Ht4RwARy0meod3E8X+9z1lXV/38g8AAAD//wMAUEsD BBQABgAIAAAAIQBKGEKz2wAAAAcBAAAPAAAAZHJzL2Rvd25yZXYueG1sTI9BT8MwDIXvSPyHyEjc WEJBMHV1J1TEAYkDbPyAtDFtoXGqJuu6f493gpOf9az3PhfbxQ9qpin2gRFuVwYUcRNczy3C5/7l Zg0qJsvODoEJ4UQRtuXlRWFzF478QfMutUpCOOYWoUtpzLWOTUfexlUYicX7CpO3Sdap1W6yRwn3 g86MedDe9iwNnR2p6qj52R08QlW9u/0ptW/8/N0vtatf58aPiNdXy9MGVKIl/R3DGV/QoRSmOhzY RTUgyCMJ4c7IPLtZdi+qRnjMDOiy0P/5y18AAAD//wMAUEsBAi0AFAAGAAgAAAAhALaDOJL+AAAA 4QEAABMAAAAAAAAAAAAAAAAAAAAAAFtDb250ZW50X1R5cGVzXS54bWxQSwECLQAUAAYACAAAACEA OP0h/9YAAACUAQAACwAAAAAAAAAAAAAAAAAvAQAAX3JlbHMvLnJlbHNQSwECLQAUAAYACAAAACEA AUIYZhcCAAAlBAAADgAAAAAAAAAAAAAAAAAuAgAAZHJzL2Uyb0RvYy54bWxQSwECLQAUAAYACAAA ACEAShhCs9sAAAAHAQAADwAAAAAAAAAAAAAAAABxBAAAZHJzL2Rvd25yZXYueG1sUEsFBgAAAAAE AAQA8wAAAHkFAAAAAA== " o:spid="_x0000_s1026" stroked="f" strokeweight=".5pt"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type="#_x0000_t202">
              <v:textbox inset="20pt,0,,0">
                <w:txbxContent>
                  <w:p w14:paraId="4E2F4BD1" w14:textId="205287B2" w:rsidP="00760A73" w:rsidR="009B26CB" w:rsidRDefault="009B26CB" w:rsidRPr="00760A73">
                    <w:pPr>
                      <w:rPr>
                        <w:rFonts w:ascii="Calibri" w:cs="Calibri" w:hAnsi="Calibri"/>
                        <w:color w:val="000000"/>
                        <w:sz w:val="20"/>
                      </w:rPr>
                    </w:pPr>
                    <w:r w:rsidRPr="00760A73">
                      <w:rPr>
                        <w:rFonts w:ascii="Calibri" w:cs="Calibri" w:hAnsi="Calibri"/>
                        <w:color w:val="000000"/>
                        <w:sz w:val="20"/>
                      </w:rPr>
                      <w:t>Signify Classified - Internal</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262C76"/>
    <w:multiLevelType w:val="hybridMultilevel"/>
    <w:tmpl w:val="E02ED8E8"/>
    <w:lvl w:ilvl="0" w:tplc="501CDA56">
      <w:start w:val="1"/>
      <w:numFmt w:val="bullet"/>
      <w:lvlText w:val=""/>
      <w:lvlJc w:val="left"/>
      <w:pPr>
        <w:ind w:hanging="360" w:left="1440"/>
      </w:pPr>
      <w:rPr>
        <w:rFonts w:ascii="Symbol" w:hAnsi="Symbol" w:hint="default"/>
      </w:rPr>
    </w:lvl>
    <w:lvl w:ilvl="1" w:tplc="EBB4E3C4">
      <w:numFmt w:val="bullet"/>
      <w:lvlText w:val="-"/>
      <w:lvlJc w:val="left"/>
      <w:pPr>
        <w:ind w:hanging="360" w:left="1440"/>
      </w:pPr>
      <w:rPr>
        <w:rFonts w:ascii="Arial" w:cs="Arial" w:eastAsia="Times New Roman" w:hAnsi="Arial"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91401F2"/>
    <w:multiLevelType w:val="hybridMultilevel"/>
    <w:tmpl w:val="A888F1AA"/>
    <w:lvl w:ilvl="0" w:tplc="B2308C16">
      <w:start w:val="2"/>
      <w:numFmt w:val="bullet"/>
      <w:lvlText w:val="-"/>
      <w:lvlJc w:val="left"/>
      <w:pPr>
        <w:ind w:hanging="360" w:left="720"/>
      </w:pPr>
      <w:rPr>
        <w:rFonts w:ascii="Times New Roman" w:cs="Times New Roman" w:eastAsiaTheme="minorHAnsi"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099B38C7"/>
    <w:multiLevelType w:val="hybridMultilevel"/>
    <w:tmpl w:val="B9BCF136"/>
    <w:lvl w:ilvl="0" w:tplc="B2308C16">
      <w:start w:val="2"/>
      <w:numFmt w:val="bullet"/>
      <w:lvlText w:val="-"/>
      <w:lvlJc w:val="left"/>
      <w:pPr>
        <w:ind w:hanging="360" w:left="927"/>
      </w:pPr>
      <w:rPr>
        <w:rFonts w:ascii="Times New Roman" w:cs="Times New Roman" w:eastAsiaTheme="minorHAnsi" w:hAnsi="Times New Roman" w:hint="default"/>
      </w:rPr>
    </w:lvl>
    <w:lvl w:ilvl="1" w:tentative="1" w:tplc="040C0003">
      <w:start w:val="1"/>
      <w:numFmt w:val="bullet"/>
      <w:lvlText w:val="o"/>
      <w:lvlJc w:val="left"/>
      <w:pPr>
        <w:ind w:hanging="360" w:left="1647"/>
      </w:pPr>
      <w:rPr>
        <w:rFonts w:ascii="Courier New" w:cs="Courier New" w:hAnsi="Courier New" w:hint="default"/>
      </w:rPr>
    </w:lvl>
    <w:lvl w:ilvl="2" w:tentative="1" w:tplc="040C0005">
      <w:start w:val="1"/>
      <w:numFmt w:val="bullet"/>
      <w:lvlText w:val=""/>
      <w:lvlJc w:val="left"/>
      <w:pPr>
        <w:ind w:hanging="360" w:left="2367"/>
      </w:pPr>
      <w:rPr>
        <w:rFonts w:ascii="Wingdings" w:hAnsi="Wingdings" w:hint="default"/>
      </w:rPr>
    </w:lvl>
    <w:lvl w:ilvl="3" w:tentative="1" w:tplc="040C0001">
      <w:start w:val="1"/>
      <w:numFmt w:val="bullet"/>
      <w:lvlText w:val=""/>
      <w:lvlJc w:val="left"/>
      <w:pPr>
        <w:ind w:hanging="360" w:left="3087"/>
      </w:pPr>
      <w:rPr>
        <w:rFonts w:ascii="Symbol" w:hAnsi="Symbol" w:hint="default"/>
      </w:rPr>
    </w:lvl>
    <w:lvl w:ilvl="4" w:tentative="1" w:tplc="040C0003">
      <w:start w:val="1"/>
      <w:numFmt w:val="bullet"/>
      <w:lvlText w:val="o"/>
      <w:lvlJc w:val="left"/>
      <w:pPr>
        <w:ind w:hanging="360" w:left="3807"/>
      </w:pPr>
      <w:rPr>
        <w:rFonts w:ascii="Courier New" w:cs="Courier New" w:hAnsi="Courier New" w:hint="default"/>
      </w:rPr>
    </w:lvl>
    <w:lvl w:ilvl="5" w:tentative="1" w:tplc="040C0005">
      <w:start w:val="1"/>
      <w:numFmt w:val="bullet"/>
      <w:lvlText w:val=""/>
      <w:lvlJc w:val="left"/>
      <w:pPr>
        <w:ind w:hanging="360" w:left="4527"/>
      </w:pPr>
      <w:rPr>
        <w:rFonts w:ascii="Wingdings" w:hAnsi="Wingdings" w:hint="default"/>
      </w:rPr>
    </w:lvl>
    <w:lvl w:ilvl="6" w:tentative="1" w:tplc="040C0001">
      <w:start w:val="1"/>
      <w:numFmt w:val="bullet"/>
      <w:lvlText w:val=""/>
      <w:lvlJc w:val="left"/>
      <w:pPr>
        <w:ind w:hanging="360" w:left="5247"/>
      </w:pPr>
      <w:rPr>
        <w:rFonts w:ascii="Symbol" w:hAnsi="Symbol" w:hint="default"/>
      </w:rPr>
    </w:lvl>
    <w:lvl w:ilvl="7" w:tentative="1" w:tplc="040C0003">
      <w:start w:val="1"/>
      <w:numFmt w:val="bullet"/>
      <w:lvlText w:val="o"/>
      <w:lvlJc w:val="left"/>
      <w:pPr>
        <w:ind w:hanging="360" w:left="5967"/>
      </w:pPr>
      <w:rPr>
        <w:rFonts w:ascii="Courier New" w:cs="Courier New" w:hAnsi="Courier New" w:hint="default"/>
      </w:rPr>
    </w:lvl>
    <w:lvl w:ilvl="8" w:tentative="1" w:tplc="040C0005">
      <w:start w:val="1"/>
      <w:numFmt w:val="bullet"/>
      <w:lvlText w:val=""/>
      <w:lvlJc w:val="left"/>
      <w:pPr>
        <w:ind w:hanging="360" w:left="6687"/>
      </w:pPr>
      <w:rPr>
        <w:rFonts w:ascii="Wingdings" w:hAnsi="Wingdings" w:hint="default"/>
      </w:rPr>
    </w:lvl>
  </w:abstractNum>
  <w:abstractNum w15:restartNumberingAfterBreak="0" w:abstractNumId="3">
    <w:nsid w:val="0F4153E1"/>
    <w:multiLevelType w:val="hybridMultilevel"/>
    <w:tmpl w:val="FE1E5F8E"/>
    <w:lvl w:ilvl="0" w:tplc="7E54BFBE">
      <w:start w:val="1"/>
      <w:numFmt w:val="decimal"/>
      <w:lvlText w:val="%1."/>
      <w:lvlJc w:val="left"/>
      <w:pPr>
        <w:ind w:hanging="360" w:left="720"/>
      </w:pPr>
      <w:rPr>
        <w:rFonts w:hint="default"/>
        <w:b/>
      </w:rPr>
    </w:lvl>
    <w:lvl w:ilvl="1" w:tplc="0409000F">
      <w:start w:val="1"/>
      <w:numFmt w:val="decimal"/>
      <w:lvlText w:val="%2."/>
      <w:lvlJc w:val="left"/>
      <w:pPr>
        <w:ind w:hanging="360" w:left="1440"/>
      </w:pPr>
      <w:rPr>
        <w:rFonts w:hint="default"/>
      </w:rPr>
    </w:lvl>
    <w:lvl w:ilvl="2"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155A4A2C"/>
    <w:multiLevelType w:val="hybridMultilevel"/>
    <w:tmpl w:val="640454FA"/>
    <w:lvl w:ilvl="0" w:tplc="29E81684">
      <w:start w:val="1"/>
      <w:numFmt w:val="bullet"/>
      <w:lvlText w:val="-"/>
      <w:lvlJc w:val="left"/>
      <w:pPr>
        <w:ind w:hanging="360" w:left="720"/>
      </w:pPr>
      <w:rPr>
        <w:rFonts w:ascii="Calibr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6AC7705"/>
    <w:multiLevelType w:val="hybridMultilevel"/>
    <w:tmpl w:val="8110C5BA"/>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6">
    <w:nsid w:val="20977ECD"/>
    <w:multiLevelType w:val="hybridMultilevel"/>
    <w:tmpl w:val="B0D69534"/>
    <w:lvl w:ilvl="0" w:tplc="B2308C16">
      <w:start w:val="2"/>
      <w:numFmt w:val="bullet"/>
      <w:lvlText w:val="-"/>
      <w:lvlJc w:val="left"/>
      <w:pPr>
        <w:ind w:hanging="360" w:left="720"/>
      </w:pPr>
      <w:rPr>
        <w:rFonts w:ascii="Times New Roman" w:cs="Times New Roman" w:eastAsiaTheme="minorHAnsi"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23CB49DC"/>
    <w:multiLevelType w:val="hybridMultilevel"/>
    <w:tmpl w:val="5EF0879E"/>
    <w:lvl w:ilvl="0" w:tplc="EBB4E3C4">
      <w:numFmt w:val="bullet"/>
      <w:lvlText w:val="-"/>
      <w:lvlJc w:val="left"/>
      <w:pPr>
        <w:ind w:hanging="360" w:left="720"/>
      </w:pPr>
      <w:rPr>
        <w:rFonts w:ascii="Arial" w:cs="Arial" w:eastAsia="Times New Roman" w:hAnsi="Arial" w:hint="default"/>
      </w:rPr>
    </w:lvl>
    <w:lvl w:ilvl="1" w:tplc="EBB4E3C4">
      <w:numFmt w:val="bullet"/>
      <w:lvlText w:val="-"/>
      <w:lvlJc w:val="left"/>
      <w:pPr>
        <w:ind w:hanging="360" w:left="927"/>
      </w:pPr>
      <w:rPr>
        <w:rFonts w:ascii="Arial" w:cs="Arial" w:eastAsia="Times New Roman" w:hAnsi="Arial"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4E51C6E"/>
    <w:multiLevelType w:val="multilevel"/>
    <w:tmpl w:val="574087B6"/>
    <w:styleLink w:val="Philipsbullets"/>
    <w:lvl w:ilvl="0">
      <w:start w:val="1"/>
      <w:numFmt w:val="bullet"/>
      <w:lvlText w:val="•"/>
      <w:lvlJc w:val="left"/>
      <w:pPr>
        <w:ind w:hanging="227" w:left="227"/>
      </w:pPr>
      <w:rPr>
        <w:rFonts w:ascii="Times New Roman" w:cs="Times New Roman" w:hAnsi="Times New Roman" w:hint="default"/>
        <w:sz w:val="22"/>
      </w:rPr>
    </w:lvl>
    <w:lvl w:ilvl="1">
      <w:start w:val="1"/>
      <w:numFmt w:val="bullet"/>
      <w:lvlText w:val="–"/>
      <w:lvlJc w:val="left"/>
      <w:pPr>
        <w:ind w:hanging="227" w:left="454"/>
      </w:pPr>
      <w:rPr>
        <w:rFonts w:ascii="Calibri" w:hAnsi="Calibri" w:hint="default"/>
      </w:rPr>
    </w:lvl>
    <w:lvl w:ilvl="2">
      <w:start w:val="1"/>
      <w:numFmt w:val="bullet"/>
      <w:lvlText w:val="-"/>
      <w:lvlJc w:val="left"/>
      <w:pPr>
        <w:ind w:hanging="227" w:left="681"/>
      </w:pPr>
      <w:rPr>
        <w:rFonts w:ascii="Calibri" w:hAnsi="Calibri" w:hint="default"/>
        <w:b/>
      </w:rPr>
    </w:lvl>
    <w:lvl w:ilvl="3">
      <w:start w:val="1"/>
      <w:numFmt w:val="bullet"/>
      <w:lvlText w:val="•"/>
      <w:lvlJc w:val="left"/>
      <w:pPr>
        <w:ind w:hanging="227" w:left="908"/>
      </w:pPr>
      <w:rPr>
        <w:rFonts w:asciiTheme="minorHAnsi" w:cs="Times New Roman" w:hAnsiTheme="minorHAnsi" w:hint="default"/>
      </w:rPr>
    </w:lvl>
    <w:lvl w:ilvl="4">
      <w:start w:val="1"/>
      <w:numFmt w:val="bullet"/>
      <w:lvlText w:val="o"/>
      <w:lvlJc w:val="left"/>
      <w:pPr>
        <w:ind w:hanging="227" w:left="1135"/>
      </w:pPr>
      <w:rPr>
        <w:rFonts w:asciiTheme="minorHAnsi" w:cs="Courier New" w:hAnsiTheme="minorHAnsi" w:hint="default"/>
      </w:rPr>
    </w:lvl>
    <w:lvl w:ilvl="5">
      <w:start w:val="1"/>
      <w:numFmt w:val="bullet"/>
      <w:lvlText w:val=""/>
      <w:lvlJc w:val="left"/>
      <w:pPr>
        <w:ind w:hanging="227" w:left="1362"/>
      </w:pPr>
      <w:rPr>
        <w:rFonts w:ascii="Wingdings" w:hAnsi="Wingdings" w:hint="default"/>
      </w:rPr>
    </w:lvl>
    <w:lvl w:ilvl="6">
      <w:start w:val="1"/>
      <w:numFmt w:val="bullet"/>
      <w:lvlText w:val=""/>
      <w:lvlJc w:val="left"/>
      <w:pPr>
        <w:ind w:hanging="227" w:left="1589"/>
      </w:pPr>
      <w:rPr>
        <w:rFonts w:ascii="Symbol" w:hAnsi="Symbol" w:hint="default"/>
      </w:rPr>
    </w:lvl>
    <w:lvl w:ilvl="7">
      <w:start w:val="1"/>
      <w:numFmt w:val="bullet"/>
      <w:lvlText w:val="o"/>
      <w:lvlJc w:val="left"/>
      <w:pPr>
        <w:ind w:hanging="227" w:left="1816"/>
      </w:pPr>
      <w:rPr>
        <w:rFonts w:asciiTheme="minorHAnsi" w:cs="Courier New" w:hAnsiTheme="minorHAnsi" w:hint="default"/>
      </w:rPr>
    </w:lvl>
    <w:lvl w:ilvl="8">
      <w:start w:val="1"/>
      <w:numFmt w:val="bullet"/>
      <w:lvlText w:val=""/>
      <w:lvlJc w:val="left"/>
      <w:pPr>
        <w:ind w:hanging="227" w:left="2043"/>
      </w:pPr>
      <w:rPr>
        <w:rFonts w:ascii="Wingdings" w:hAnsi="Wingdings" w:hint="default"/>
      </w:rPr>
    </w:lvl>
  </w:abstractNum>
  <w:abstractNum w15:restartNumberingAfterBreak="0" w:abstractNumId="9">
    <w:nsid w:val="397507B3"/>
    <w:multiLevelType w:val="hybridMultilevel"/>
    <w:tmpl w:val="39748496"/>
    <w:lvl w:ilvl="0" w:tplc="29E81684">
      <w:start w:val="1"/>
      <w:numFmt w:val="bullet"/>
      <w:lvlText w:val="-"/>
      <w:lvlJc w:val="left"/>
      <w:pPr>
        <w:ind w:hanging="360" w:left="720"/>
      </w:pPr>
      <w:rPr>
        <w:rFonts w:ascii="Calibr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0">
    <w:nsid w:val="4E9A41EA"/>
    <w:multiLevelType w:val="hybridMultilevel"/>
    <w:tmpl w:val="ECEEF68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5551470D"/>
    <w:multiLevelType w:val="hybridMultilevel"/>
    <w:tmpl w:val="711A6AD0"/>
    <w:lvl w:ilvl="0" w:tplc="623C12DA">
      <w:numFmt w:val="bullet"/>
      <w:lvlText w:val="·"/>
      <w:lvlJc w:val="left"/>
      <w:pPr>
        <w:ind w:hanging="500" w:left="860"/>
      </w:pPr>
      <w:rPr>
        <w:rFonts w:ascii="Times New Roman" w:cs="Times New Roman" w:eastAsia="Times New Roman"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56B34C26"/>
    <w:multiLevelType w:val="hybridMultilevel"/>
    <w:tmpl w:val="997E1C7A"/>
    <w:lvl w:ilvl="0" w:tplc="EBB4E3C4">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5D513D4E"/>
    <w:multiLevelType w:val="hybridMultilevel"/>
    <w:tmpl w:val="56A67EA6"/>
    <w:lvl w:ilvl="0" w:tplc="29E81684">
      <w:start w:val="1"/>
      <w:numFmt w:val="bullet"/>
      <w:lvlText w:val="-"/>
      <w:lvlJc w:val="left"/>
      <w:pPr>
        <w:ind w:hanging="360" w:left="720"/>
      </w:pPr>
      <w:rPr>
        <w:rFonts w:ascii="Calibr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6AF22250"/>
    <w:multiLevelType w:val="hybridMultilevel"/>
    <w:tmpl w:val="09380DE2"/>
    <w:lvl w:ilvl="0" w:tplc="B2308C16">
      <w:start w:val="2"/>
      <w:numFmt w:val="bullet"/>
      <w:lvlText w:val="-"/>
      <w:lvlJc w:val="left"/>
      <w:pPr>
        <w:ind w:hanging="360" w:left="720"/>
      </w:pPr>
      <w:rPr>
        <w:rFonts w:ascii="Times New Roman" w:cs="Times New Roman" w:eastAsiaTheme="minorHAnsi"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6E477C21"/>
    <w:multiLevelType w:val="hybridMultilevel"/>
    <w:tmpl w:val="A740BE78"/>
    <w:lvl w:ilvl="0" w:tplc="29E81684">
      <w:start w:val="1"/>
      <w:numFmt w:val="bullet"/>
      <w:lvlText w:val="-"/>
      <w:lvlJc w:val="left"/>
      <w:pPr>
        <w:ind w:hanging="360" w:left="720"/>
      </w:pPr>
      <w:rPr>
        <w:rFonts w:ascii="Calibr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79C96469"/>
    <w:multiLevelType w:val="hybridMultilevel"/>
    <w:tmpl w:val="B6A8B940"/>
    <w:lvl w:ilvl="0" w:tplc="B2308C16">
      <w:start w:val="2"/>
      <w:numFmt w:val="bullet"/>
      <w:lvlText w:val="-"/>
      <w:lvlJc w:val="left"/>
      <w:pPr>
        <w:ind w:hanging="360" w:left="720"/>
      </w:pPr>
      <w:rPr>
        <w:rFonts w:ascii="Times New Roman" w:cs="Times New Roman" w:eastAsiaTheme="minorHAnsi" w:hAnsi="Times New Roman"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7C8B29D6"/>
    <w:multiLevelType w:val="hybridMultilevel"/>
    <w:tmpl w:val="5BD22166"/>
    <w:lvl w:ilvl="0" w:tplc="B2308C16">
      <w:start w:val="2"/>
      <w:numFmt w:val="bullet"/>
      <w:lvlText w:val="-"/>
      <w:lvlJc w:val="left"/>
      <w:pPr>
        <w:ind w:hanging="360" w:left="720"/>
      </w:pPr>
      <w:rPr>
        <w:rFonts w:ascii="Times New Roman" w:cs="Times New Roman" w:eastAsiaTheme="minorHAnsi" w:hAnsi="Times New Roman"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16cid:durableId="874928220" w:numId="1">
    <w:abstractNumId w:val="3"/>
  </w:num>
  <w:num w16cid:durableId="1567184207" w:numId="2">
    <w:abstractNumId w:val="2"/>
  </w:num>
  <w:num w16cid:durableId="1546064042" w:numId="3">
    <w:abstractNumId w:val="8"/>
  </w:num>
  <w:num w16cid:durableId="39936583" w:numId="4">
    <w:abstractNumId w:val="5"/>
  </w:num>
  <w:num w16cid:durableId="600337737" w:numId="5">
    <w:abstractNumId w:val="0"/>
  </w:num>
  <w:num w16cid:durableId="876355268" w:numId="6">
    <w:abstractNumId w:val="7"/>
  </w:num>
  <w:num w16cid:durableId="1492717560" w:numId="7">
    <w:abstractNumId w:val="12"/>
  </w:num>
  <w:num w16cid:durableId="426848826" w:numId="8">
    <w:abstractNumId w:val="17"/>
  </w:num>
  <w:num w16cid:durableId="1156797934" w:numId="9">
    <w:abstractNumId w:val="16"/>
  </w:num>
  <w:num w16cid:durableId="1021932524" w:numId="10">
    <w:abstractNumId w:val="1"/>
  </w:num>
  <w:num w16cid:durableId="1920752924" w:numId="11">
    <w:abstractNumId w:val="6"/>
  </w:num>
  <w:num w16cid:durableId="126827357" w:numId="12">
    <w:abstractNumId w:val="14"/>
  </w:num>
  <w:num w16cid:durableId="765538679" w:numId="13">
    <w:abstractNumId w:val="10"/>
  </w:num>
  <w:num w16cid:durableId="890461618" w:numId="14">
    <w:abstractNumId w:val="11"/>
  </w:num>
  <w:num w16cid:durableId="1721128776" w:numId="15">
    <w:abstractNumId w:val="9"/>
  </w:num>
  <w:num w16cid:durableId="1907103340" w:numId="16">
    <w:abstractNumId w:val="13"/>
  </w:num>
  <w:num w16cid:durableId="581108993" w:numId="17">
    <w:abstractNumId w:val="4"/>
  </w:num>
  <w:num w16cid:durableId="1839227449" w:numId="18">
    <w:abstractNumId w:val="15"/>
  </w:num>
  <w:numIdMacAtCleanup w:val="9"/>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hdrShapeDefaults>
    <o:shapedefaults spidmax="6553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917"/>
    <w:rsid w:val="00003583"/>
    <w:rsid w:val="00005C31"/>
    <w:rsid w:val="00011821"/>
    <w:rsid w:val="00012C7C"/>
    <w:rsid w:val="00013E38"/>
    <w:rsid w:val="00014242"/>
    <w:rsid w:val="00014D8A"/>
    <w:rsid w:val="000153F4"/>
    <w:rsid w:val="000161C4"/>
    <w:rsid w:val="00017E21"/>
    <w:rsid w:val="0002534C"/>
    <w:rsid w:val="000261C5"/>
    <w:rsid w:val="00026DF0"/>
    <w:rsid w:val="00027045"/>
    <w:rsid w:val="00027CBC"/>
    <w:rsid w:val="00031B40"/>
    <w:rsid w:val="00033D96"/>
    <w:rsid w:val="00036C5D"/>
    <w:rsid w:val="00043BED"/>
    <w:rsid w:val="00045E6B"/>
    <w:rsid w:val="00056CE9"/>
    <w:rsid w:val="00057AE4"/>
    <w:rsid w:val="000613A2"/>
    <w:rsid w:val="000617B8"/>
    <w:rsid w:val="00064FCE"/>
    <w:rsid w:val="000650EF"/>
    <w:rsid w:val="000703DF"/>
    <w:rsid w:val="00071FB9"/>
    <w:rsid w:val="000748CD"/>
    <w:rsid w:val="0007529D"/>
    <w:rsid w:val="00075BFB"/>
    <w:rsid w:val="00075D6D"/>
    <w:rsid w:val="00076BF0"/>
    <w:rsid w:val="00080D28"/>
    <w:rsid w:val="00081709"/>
    <w:rsid w:val="00084F8E"/>
    <w:rsid w:val="00086B34"/>
    <w:rsid w:val="000914D3"/>
    <w:rsid w:val="00091C73"/>
    <w:rsid w:val="000979E0"/>
    <w:rsid w:val="000A0C68"/>
    <w:rsid w:val="000A1AA1"/>
    <w:rsid w:val="000A30EA"/>
    <w:rsid w:val="000A41F8"/>
    <w:rsid w:val="000A55C8"/>
    <w:rsid w:val="000A5C2D"/>
    <w:rsid w:val="000A7783"/>
    <w:rsid w:val="000B1478"/>
    <w:rsid w:val="000B155A"/>
    <w:rsid w:val="000C3714"/>
    <w:rsid w:val="000D0438"/>
    <w:rsid w:val="000D4654"/>
    <w:rsid w:val="000D49F7"/>
    <w:rsid w:val="000E056C"/>
    <w:rsid w:val="000E22C0"/>
    <w:rsid w:val="000E32A6"/>
    <w:rsid w:val="000E352B"/>
    <w:rsid w:val="000E48E5"/>
    <w:rsid w:val="000F0F81"/>
    <w:rsid w:val="000F1377"/>
    <w:rsid w:val="000F2A02"/>
    <w:rsid w:val="000F3B22"/>
    <w:rsid w:val="000F3C93"/>
    <w:rsid w:val="000F4480"/>
    <w:rsid w:val="000F4798"/>
    <w:rsid w:val="000F5496"/>
    <w:rsid w:val="000F5F04"/>
    <w:rsid w:val="00101125"/>
    <w:rsid w:val="001037B8"/>
    <w:rsid w:val="00105B35"/>
    <w:rsid w:val="00113336"/>
    <w:rsid w:val="001148A6"/>
    <w:rsid w:val="00114E0B"/>
    <w:rsid w:val="00126579"/>
    <w:rsid w:val="00126700"/>
    <w:rsid w:val="001272CD"/>
    <w:rsid w:val="0013432A"/>
    <w:rsid w:val="00134871"/>
    <w:rsid w:val="001350D8"/>
    <w:rsid w:val="00144535"/>
    <w:rsid w:val="00151C3F"/>
    <w:rsid w:val="00154D87"/>
    <w:rsid w:val="0015624C"/>
    <w:rsid w:val="001613EF"/>
    <w:rsid w:val="001628DC"/>
    <w:rsid w:val="0016399F"/>
    <w:rsid w:val="0016492C"/>
    <w:rsid w:val="001723CC"/>
    <w:rsid w:val="0017305E"/>
    <w:rsid w:val="00175553"/>
    <w:rsid w:val="001767CE"/>
    <w:rsid w:val="00177A50"/>
    <w:rsid w:val="00177DD0"/>
    <w:rsid w:val="00185FB8"/>
    <w:rsid w:val="001877B1"/>
    <w:rsid w:val="001922D4"/>
    <w:rsid w:val="00194918"/>
    <w:rsid w:val="00195DF1"/>
    <w:rsid w:val="00197519"/>
    <w:rsid w:val="001A1C2C"/>
    <w:rsid w:val="001A3FDC"/>
    <w:rsid w:val="001A4770"/>
    <w:rsid w:val="001A71F5"/>
    <w:rsid w:val="001B0A32"/>
    <w:rsid w:val="001B2632"/>
    <w:rsid w:val="001B7378"/>
    <w:rsid w:val="001C1704"/>
    <w:rsid w:val="001C5CAB"/>
    <w:rsid w:val="001C7796"/>
    <w:rsid w:val="001C791D"/>
    <w:rsid w:val="001D0DB6"/>
    <w:rsid w:val="001D296F"/>
    <w:rsid w:val="001D3772"/>
    <w:rsid w:val="001E43A4"/>
    <w:rsid w:val="001F2AA6"/>
    <w:rsid w:val="002067AC"/>
    <w:rsid w:val="00206B17"/>
    <w:rsid w:val="00206C30"/>
    <w:rsid w:val="00214B18"/>
    <w:rsid w:val="00215F02"/>
    <w:rsid w:val="00216396"/>
    <w:rsid w:val="002204E7"/>
    <w:rsid w:val="00221AF7"/>
    <w:rsid w:val="002225E0"/>
    <w:rsid w:val="0022495D"/>
    <w:rsid w:val="00225B11"/>
    <w:rsid w:val="002276EF"/>
    <w:rsid w:val="002317B8"/>
    <w:rsid w:val="00240A12"/>
    <w:rsid w:val="0024272E"/>
    <w:rsid w:val="00243930"/>
    <w:rsid w:val="00244810"/>
    <w:rsid w:val="00247EC7"/>
    <w:rsid w:val="002500C0"/>
    <w:rsid w:val="002519C4"/>
    <w:rsid w:val="00256550"/>
    <w:rsid w:val="0026075C"/>
    <w:rsid w:val="00260FED"/>
    <w:rsid w:val="002808F4"/>
    <w:rsid w:val="00283EDB"/>
    <w:rsid w:val="00285AC4"/>
    <w:rsid w:val="00287894"/>
    <w:rsid w:val="0029500C"/>
    <w:rsid w:val="00296FD1"/>
    <w:rsid w:val="00297964"/>
    <w:rsid w:val="002A43C8"/>
    <w:rsid w:val="002A58D9"/>
    <w:rsid w:val="002A6DE0"/>
    <w:rsid w:val="002B58D9"/>
    <w:rsid w:val="002B5F4B"/>
    <w:rsid w:val="002B74BA"/>
    <w:rsid w:val="002C18B5"/>
    <w:rsid w:val="002C1AA2"/>
    <w:rsid w:val="002C7563"/>
    <w:rsid w:val="002D005E"/>
    <w:rsid w:val="002D375E"/>
    <w:rsid w:val="002D540B"/>
    <w:rsid w:val="002E0979"/>
    <w:rsid w:val="002E66C5"/>
    <w:rsid w:val="002F2100"/>
    <w:rsid w:val="002F44AC"/>
    <w:rsid w:val="002F4B9B"/>
    <w:rsid w:val="002F66CB"/>
    <w:rsid w:val="00303726"/>
    <w:rsid w:val="00311952"/>
    <w:rsid w:val="00312634"/>
    <w:rsid w:val="00313217"/>
    <w:rsid w:val="00317277"/>
    <w:rsid w:val="00321B0B"/>
    <w:rsid w:val="00323BC7"/>
    <w:rsid w:val="003275C8"/>
    <w:rsid w:val="0033010F"/>
    <w:rsid w:val="00333DD9"/>
    <w:rsid w:val="0033467F"/>
    <w:rsid w:val="00336D4F"/>
    <w:rsid w:val="00336DC8"/>
    <w:rsid w:val="00341677"/>
    <w:rsid w:val="0034238B"/>
    <w:rsid w:val="003529C7"/>
    <w:rsid w:val="003536E1"/>
    <w:rsid w:val="00355707"/>
    <w:rsid w:val="00355FDA"/>
    <w:rsid w:val="003576EE"/>
    <w:rsid w:val="00363E22"/>
    <w:rsid w:val="003663AB"/>
    <w:rsid w:val="00373E7C"/>
    <w:rsid w:val="0037505E"/>
    <w:rsid w:val="00380210"/>
    <w:rsid w:val="00380CCA"/>
    <w:rsid w:val="00390181"/>
    <w:rsid w:val="003951A9"/>
    <w:rsid w:val="003951BB"/>
    <w:rsid w:val="00396925"/>
    <w:rsid w:val="003A380D"/>
    <w:rsid w:val="003A5F69"/>
    <w:rsid w:val="003B0F89"/>
    <w:rsid w:val="003B1E62"/>
    <w:rsid w:val="003B36A2"/>
    <w:rsid w:val="003B4910"/>
    <w:rsid w:val="003B491B"/>
    <w:rsid w:val="003B4D14"/>
    <w:rsid w:val="003B4E54"/>
    <w:rsid w:val="003C1062"/>
    <w:rsid w:val="003C21B2"/>
    <w:rsid w:val="003C22CC"/>
    <w:rsid w:val="003C3339"/>
    <w:rsid w:val="003C585A"/>
    <w:rsid w:val="003D3160"/>
    <w:rsid w:val="003D47C5"/>
    <w:rsid w:val="003D517C"/>
    <w:rsid w:val="003D65D2"/>
    <w:rsid w:val="003D7712"/>
    <w:rsid w:val="003E3882"/>
    <w:rsid w:val="003E66AB"/>
    <w:rsid w:val="003F1FEB"/>
    <w:rsid w:val="003F3251"/>
    <w:rsid w:val="004009B8"/>
    <w:rsid w:val="00403C5D"/>
    <w:rsid w:val="00404117"/>
    <w:rsid w:val="0040461A"/>
    <w:rsid w:val="0040729F"/>
    <w:rsid w:val="004100A0"/>
    <w:rsid w:val="0041050D"/>
    <w:rsid w:val="0041620F"/>
    <w:rsid w:val="0041699F"/>
    <w:rsid w:val="00421353"/>
    <w:rsid w:val="004278BB"/>
    <w:rsid w:val="004302C3"/>
    <w:rsid w:val="00436756"/>
    <w:rsid w:val="004438FF"/>
    <w:rsid w:val="0044682B"/>
    <w:rsid w:val="00450003"/>
    <w:rsid w:val="00450727"/>
    <w:rsid w:val="004507DD"/>
    <w:rsid w:val="00454048"/>
    <w:rsid w:val="0045449D"/>
    <w:rsid w:val="00454A08"/>
    <w:rsid w:val="00457771"/>
    <w:rsid w:val="0046058C"/>
    <w:rsid w:val="00461797"/>
    <w:rsid w:val="004619DD"/>
    <w:rsid w:val="00462DDA"/>
    <w:rsid w:val="004644B6"/>
    <w:rsid w:val="00472B80"/>
    <w:rsid w:val="00473018"/>
    <w:rsid w:val="00473BEA"/>
    <w:rsid w:val="0047472E"/>
    <w:rsid w:val="00477761"/>
    <w:rsid w:val="004808EF"/>
    <w:rsid w:val="0048306C"/>
    <w:rsid w:val="00487229"/>
    <w:rsid w:val="00490177"/>
    <w:rsid w:val="0049139D"/>
    <w:rsid w:val="004967CA"/>
    <w:rsid w:val="004A2300"/>
    <w:rsid w:val="004A2858"/>
    <w:rsid w:val="004A58B2"/>
    <w:rsid w:val="004B5981"/>
    <w:rsid w:val="004C1549"/>
    <w:rsid w:val="004C2788"/>
    <w:rsid w:val="004C2DCA"/>
    <w:rsid w:val="004C7458"/>
    <w:rsid w:val="004E0FFD"/>
    <w:rsid w:val="004E2629"/>
    <w:rsid w:val="004E2B47"/>
    <w:rsid w:val="004E561D"/>
    <w:rsid w:val="004F2F09"/>
    <w:rsid w:val="004F3BF9"/>
    <w:rsid w:val="004F4B79"/>
    <w:rsid w:val="004F5815"/>
    <w:rsid w:val="00506983"/>
    <w:rsid w:val="005079FA"/>
    <w:rsid w:val="00512D19"/>
    <w:rsid w:val="005231F6"/>
    <w:rsid w:val="00526AA5"/>
    <w:rsid w:val="005350A4"/>
    <w:rsid w:val="00545D28"/>
    <w:rsid w:val="00546189"/>
    <w:rsid w:val="005503F1"/>
    <w:rsid w:val="005530CC"/>
    <w:rsid w:val="00556DC2"/>
    <w:rsid w:val="00561208"/>
    <w:rsid w:val="00566376"/>
    <w:rsid w:val="00571283"/>
    <w:rsid w:val="00571B5F"/>
    <w:rsid w:val="00573887"/>
    <w:rsid w:val="00574FD9"/>
    <w:rsid w:val="00581295"/>
    <w:rsid w:val="00586616"/>
    <w:rsid w:val="00592572"/>
    <w:rsid w:val="00595794"/>
    <w:rsid w:val="005A024C"/>
    <w:rsid w:val="005A18FF"/>
    <w:rsid w:val="005A1B88"/>
    <w:rsid w:val="005A3AE1"/>
    <w:rsid w:val="005A5D10"/>
    <w:rsid w:val="005B24FD"/>
    <w:rsid w:val="005B551E"/>
    <w:rsid w:val="005B5F14"/>
    <w:rsid w:val="005C2036"/>
    <w:rsid w:val="005C39DD"/>
    <w:rsid w:val="005C5327"/>
    <w:rsid w:val="005D0DD1"/>
    <w:rsid w:val="005D13C4"/>
    <w:rsid w:val="005D141C"/>
    <w:rsid w:val="005D24DA"/>
    <w:rsid w:val="005D6856"/>
    <w:rsid w:val="005D6F89"/>
    <w:rsid w:val="005D7233"/>
    <w:rsid w:val="005E1819"/>
    <w:rsid w:val="005E1A6C"/>
    <w:rsid w:val="005E1FC1"/>
    <w:rsid w:val="005E4856"/>
    <w:rsid w:val="005E4ED6"/>
    <w:rsid w:val="005E5ACB"/>
    <w:rsid w:val="005E68CA"/>
    <w:rsid w:val="005E78E9"/>
    <w:rsid w:val="005F13B3"/>
    <w:rsid w:val="00600CAA"/>
    <w:rsid w:val="006018BB"/>
    <w:rsid w:val="00603EFF"/>
    <w:rsid w:val="00614B90"/>
    <w:rsid w:val="00624202"/>
    <w:rsid w:val="0062442C"/>
    <w:rsid w:val="00624A76"/>
    <w:rsid w:val="00626CB5"/>
    <w:rsid w:val="006313CC"/>
    <w:rsid w:val="006341DF"/>
    <w:rsid w:val="00637983"/>
    <w:rsid w:val="00637B7A"/>
    <w:rsid w:val="00640782"/>
    <w:rsid w:val="00644AB0"/>
    <w:rsid w:val="00646A0E"/>
    <w:rsid w:val="006528A7"/>
    <w:rsid w:val="00654F3B"/>
    <w:rsid w:val="00655FC6"/>
    <w:rsid w:val="00656288"/>
    <w:rsid w:val="0065648F"/>
    <w:rsid w:val="00660458"/>
    <w:rsid w:val="006640D5"/>
    <w:rsid w:val="006664A9"/>
    <w:rsid w:val="006669C9"/>
    <w:rsid w:val="00666C24"/>
    <w:rsid w:val="00680129"/>
    <w:rsid w:val="006819B9"/>
    <w:rsid w:val="0068647D"/>
    <w:rsid w:val="00690FFD"/>
    <w:rsid w:val="00695CAF"/>
    <w:rsid w:val="006970C6"/>
    <w:rsid w:val="006A0887"/>
    <w:rsid w:val="006A16F3"/>
    <w:rsid w:val="006A2EDE"/>
    <w:rsid w:val="006A3963"/>
    <w:rsid w:val="006A4D20"/>
    <w:rsid w:val="006A7FFB"/>
    <w:rsid w:val="006B2AE5"/>
    <w:rsid w:val="006B43D4"/>
    <w:rsid w:val="006C06CA"/>
    <w:rsid w:val="006C16E1"/>
    <w:rsid w:val="006C430D"/>
    <w:rsid w:val="006D65A1"/>
    <w:rsid w:val="006E1D0F"/>
    <w:rsid w:val="006E32FA"/>
    <w:rsid w:val="006E35D1"/>
    <w:rsid w:val="006E3AC3"/>
    <w:rsid w:val="006E72F5"/>
    <w:rsid w:val="006E7A6E"/>
    <w:rsid w:val="006F395F"/>
    <w:rsid w:val="00700D70"/>
    <w:rsid w:val="007035E8"/>
    <w:rsid w:val="00703FAF"/>
    <w:rsid w:val="00704A31"/>
    <w:rsid w:val="0070784C"/>
    <w:rsid w:val="007101A0"/>
    <w:rsid w:val="00713114"/>
    <w:rsid w:val="0072122D"/>
    <w:rsid w:val="00727E73"/>
    <w:rsid w:val="00737A08"/>
    <w:rsid w:val="007428C6"/>
    <w:rsid w:val="00744324"/>
    <w:rsid w:val="0074445E"/>
    <w:rsid w:val="007457DF"/>
    <w:rsid w:val="00745A61"/>
    <w:rsid w:val="0075207C"/>
    <w:rsid w:val="0075366D"/>
    <w:rsid w:val="0076070B"/>
    <w:rsid w:val="00760A73"/>
    <w:rsid w:val="00762F89"/>
    <w:rsid w:val="00763AE3"/>
    <w:rsid w:val="007657EC"/>
    <w:rsid w:val="00766551"/>
    <w:rsid w:val="007675C0"/>
    <w:rsid w:val="007676B7"/>
    <w:rsid w:val="007678E7"/>
    <w:rsid w:val="00770C4D"/>
    <w:rsid w:val="007715D8"/>
    <w:rsid w:val="007725AE"/>
    <w:rsid w:val="00774E61"/>
    <w:rsid w:val="007773D9"/>
    <w:rsid w:val="00777BE6"/>
    <w:rsid w:val="00783B01"/>
    <w:rsid w:val="00786A0C"/>
    <w:rsid w:val="00790A84"/>
    <w:rsid w:val="00791F78"/>
    <w:rsid w:val="00794B65"/>
    <w:rsid w:val="00797734"/>
    <w:rsid w:val="007A2877"/>
    <w:rsid w:val="007A295B"/>
    <w:rsid w:val="007A33CB"/>
    <w:rsid w:val="007A594C"/>
    <w:rsid w:val="007A5D42"/>
    <w:rsid w:val="007A6741"/>
    <w:rsid w:val="007B2782"/>
    <w:rsid w:val="007B2DC1"/>
    <w:rsid w:val="007C0870"/>
    <w:rsid w:val="007C61A3"/>
    <w:rsid w:val="007C7057"/>
    <w:rsid w:val="007D180D"/>
    <w:rsid w:val="007D3910"/>
    <w:rsid w:val="007D4040"/>
    <w:rsid w:val="007D5C5C"/>
    <w:rsid w:val="007E4B41"/>
    <w:rsid w:val="007F41AA"/>
    <w:rsid w:val="007F5398"/>
    <w:rsid w:val="007F5BCB"/>
    <w:rsid w:val="007F6AA1"/>
    <w:rsid w:val="007F76F0"/>
    <w:rsid w:val="0080679E"/>
    <w:rsid w:val="008107D4"/>
    <w:rsid w:val="00813D26"/>
    <w:rsid w:val="0081425F"/>
    <w:rsid w:val="008168D6"/>
    <w:rsid w:val="0082302F"/>
    <w:rsid w:val="0083091E"/>
    <w:rsid w:val="00832C1E"/>
    <w:rsid w:val="00844857"/>
    <w:rsid w:val="00846F6D"/>
    <w:rsid w:val="00850623"/>
    <w:rsid w:val="00850671"/>
    <w:rsid w:val="00853323"/>
    <w:rsid w:val="00860BDC"/>
    <w:rsid w:val="008628F4"/>
    <w:rsid w:val="008657AE"/>
    <w:rsid w:val="00866BA1"/>
    <w:rsid w:val="008745B1"/>
    <w:rsid w:val="0088569B"/>
    <w:rsid w:val="0088591D"/>
    <w:rsid w:val="0088599A"/>
    <w:rsid w:val="00886180"/>
    <w:rsid w:val="00886586"/>
    <w:rsid w:val="00892A92"/>
    <w:rsid w:val="00892E77"/>
    <w:rsid w:val="00894107"/>
    <w:rsid w:val="008972DF"/>
    <w:rsid w:val="008A08DE"/>
    <w:rsid w:val="008A27F7"/>
    <w:rsid w:val="008A361F"/>
    <w:rsid w:val="008A3757"/>
    <w:rsid w:val="008B0A6C"/>
    <w:rsid w:val="008B2ADA"/>
    <w:rsid w:val="008B381E"/>
    <w:rsid w:val="008B7958"/>
    <w:rsid w:val="008C0AFB"/>
    <w:rsid w:val="008C34F1"/>
    <w:rsid w:val="008C4471"/>
    <w:rsid w:val="008C4FBD"/>
    <w:rsid w:val="008C5EEC"/>
    <w:rsid w:val="008C60F6"/>
    <w:rsid w:val="008C698E"/>
    <w:rsid w:val="008C7835"/>
    <w:rsid w:val="008D2EDA"/>
    <w:rsid w:val="008D3638"/>
    <w:rsid w:val="008E0891"/>
    <w:rsid w:val="008E40C2"/>
    <w:rsid w:val="008E55B4"/>
    <w:rsid w:val="008E5E1F"/>
    <w:rsid w:val="008E6E5F"/>
    <w:rsid w:val="008F002A"/>
    <w:rsid w:val="008F2FB1"/>
    <w:rsid w:val="00902811"/>
    <w:rsid w:val="009035FE"/>
    <w:rsid w:val="00903FFC"/>
    <w:rsid w:val="009045C0"/>
    <w:rsid w:val="009101A2"/>
    <w:rsid w:val="00916339"/>
    <w:rsid w:val="00920E20"/>
    <w:rsid w:val="0092141A"/>
    <w:rsid w:val="00921526"/>
    <w:rsid w:val="00927E4C"/>
    <w:rsid w:val="00930353"/>
    <w:rsid w:val="00942574"/>
    <w:rsid w:val="00945558"/>
    <w:rsid w:val="00947CA8"/>
    <w:rsid w:val="009502A7"/>
    <w:rsid w:val="009513FB"/>
    <w:rsid w:val="009524CF"/>
    <w:rsid w:val="009541AB"/>
    <w:rsid w:val="00954D1D"/>
    <w:rsid w:val="00955C3C"/>
    <w:rsid w:val="00956AA8"/>
    <w:rsid w:val="00957703"/>
    <w:rsid w:val="00957D60"/>
    <w:rsid w:val="00966FC3"/>
    <w:rsid w:val="00970939"/>
    <w:rsid w:val="009745EE"/>
    <w:rsid w:val="00976B15"/>
    <w:rsid w:val="0098025F"/>
    <w:rsid w:val="009802A8"/>
    <w:rsid w:val="009844C9"/>
    <w:rsid w:val="00992B7F"/>
    <w:rsid w:val="00997ACA"/>
    <w:rsid w:val="009A096E"/>
    <w:rsid w:val="009A6812"/>
    <w:rsid w:val="009B1002"/>
    <w:rsid w:val="009B121C"/>
    <w:rsid w:val="009B1EDE"/>
    <w:rsid w:val="009B26CB"/>
    <w:rsid w:val="009B68B7"/>
    <w:rsid w:val="009B7E43"/>
    <w:rsid w:val="009C01F6"/>
    <w:rsid w:val="009C33B1"/>
    <w:rsid w:val="009C3587"/>
    <w:rsid w:val="009D0911"/>
    <w:rsid w:val="009D0BE5"/>
    <w:rsid w:val="009D0C6C"/>
    <w:rsid w:val="009D3722"/>
    <w:rsid w:val="009D5557"/>
    <w:rsid w:val="009D699F"/>
    <w:rsid w:val="009E02FC"/>
    <w:rsid w:val="009E1FD9"/>
    <w:rsid w:val="009E5BE7"/>
    <w:rsid w:val="009F0594"/>
    <w:rsid w:val="009F0B15"/>
    <w:rsid w:val="009F0BD9"/>
    <w:rsid w:val="009F11DD"/>
    <w:rsid w:val="009F197D"/>
    <w:rsid w:val="009F21EE"/>
    <w:rsid w:val="009F2EFA"/>
    <w:rsid w:val="009F4AC7"/>
    <w:rsid w:val="00A03134"/>
    <w:rsid w:val="00A071B4"/>
    <w:rsid w:val="00A10BB4"/>
    <w:rsid w:val="00A13ADA"/>
    <w:rsid w:val="00A153D6"/>
    <w:rsid w:val="00A16B8C"/>
    <w:rsid w:val="00A174C7"/>
    <w:rsid w:val="00A21752"/>
    <w:rsid w:val="00A23543"/>
    <w:rsid w:val="00A247D2"/>
    <w:rsid w:val="00A25292"/>
    <w:rsid w:val="00A27647"/>
    <w:rsid w:val="00A2789C"/>
    <w:rsid w:val="00A27FDF"/>
    <w:rsid w:val="00A300C9"/>
    <w:rsid w:val="00A36AB6"/>
    <w:rsid w:val="00A37E32"/>
    <w:rsid w:val="00A41E37"/>
    <w:rsid w:val="00A41ED6"/>
    <w:rsid w:val="00A437A6"/>
    <w:rsid w:val="00A442F3"/>
    <w:rsid w:val="00A47FF8"/>
    <w:rsid w:val="00A54F6C"/>
    <w:rsid w:val="00A650CB"/>
    <w:rsid w:val="00A710AC"/>
    <w:rsid w:val="00A71D00"/>
    <w:rsid w:val="00A73238"/>
    <w:rsid w:val="00A82ABB"/>
    <w:rsid w:val="00A84D41"/>
    <w:rsid w:val="00A90D7B"/>
    <w:rsid w:val="00A96EBA"/>
    <w:rsid w:val="00A97705"/>
    <w:rsid w:val="00AA080A"/>
    <w:rsid w:val="00AA46DB"/>
    <w:rsid w:val="00AB18E1"/>
    <w:rsid w:val="00AB2F19"/>
    <w:rsid w:val="00AB3301"/>
    <w:rsid w:val="00AB4153"/>
    <w:rsid w:val="00AC09D4"/>
    <w:rsid w:val="00AC0C3A"/>
    <w:rsid w:val="00AC2D96"/>
    <w:rsid w:val="00AC4C80"/>
    <w:rsid w:val="00AC72B5"/>
    <w:rsid w:val="00AD3739"/>
    <w:rsid w:val="00AE1CF7"/>
    <w:rsid w:val="00AE4822"/>
    <w:rsid w:val="00AE4E20"/>
    <w:rsid w:val="00AE5D31"/>
    <w:rsid w:val="00AE675D"/>
    <w:rsid w:val="00AE6898"/>
    <w:rsid w:val="00AE6CD0"/>
    <w:rsid w:val="00AE732C"/>
    <w:rsid w:val="00AF03B9"/>
    <w:rsid w:val="00AF0633"/>
    <w:rsid w:val="00AF0FA3"/>
    <w:rsid w:val="00AF1B84"/>
    <w:rsid w:val="00AF456A"/>
    <w:rsid w:val="00B00BA0"/>
    <w:rsid w:val="00B01A1C"/>
    <w:rsid w:val="00B07D2A"/>
    <w:rsid w:val="00B11926"/>
    <w:rsid w:val="00B12705"/>
    <w:rsid w:val="00B134E7"/>
    <w:rsid w:val="00B239D0"/>
    <w:rsid w:val="00B27526"/>
    <w:rsid w:val="00B27B65"/>
    <w:rsid w:val="00B27D26"/>
    <w:rsid w:val="00B34F57"/>
    <w:rsid w:val="00B373D6"/>
    <w:rsid w:val="00B376B6"/>
    <w:rsid w:val="00B401D6"/>
    <w:rsid w:val="00B430A7"/>
    <w:rsid w:val="00B432B1"/>
    <w:rsid w:val="00B43580"/>
    <w:rsid w:val="00B436A4"/>
    <w:rsid w:val="00B44C19"/>
    <w:rsid w:val="00B45C47"/>
    <w:rsid w:val="00B51E7D"/>
    <w:rsid w:val="00B53C50"/>
    <w:rsid w:val="00B5419E"/>
    <w:rsid w:val="00B54CEE"/>
    <w:rsid w:val="00B566F0"/>
    <w:rsid w:val="00B56C9A"/>
    <w:rsid w:val="00B60EE9"/>
    <w:rsid w:val="00B63E76"/>
    <w:rsid w:val="00B64202"/>
    <w:rsid w:val="00B64C4C"/>
    <w:rsid w:val="00B65644"/>
    <w:rsid w:val="00B65917"/>
    <w:rsid w:val="00B74A7D"/>
    <w:rsid w:val="00B7615B"/>
    <w:rsid w:val="00B76730"/>
    <w:rsid w:val="00B84758"/>
    <w:rsid w:val="00B858EF"/>
    <w:rsid w:val="00B924D4"/>
    <w:rsid w:val="00B94F3B"/>
    <w:rsid w:val="00B96DCC"/>
    <w:rsid w:val="00BA0475"/>
    <w:rsid w:val="00BA7DD5"/>
    <w:rsid w:val="00BB2862"/>
    <w:rsid w:val="00BB2BE4"/>
    <w:rsid w:val="00BB2EF8"/>
    <w:rsid w:val="00BB7972"/>
    <w:rsid w:val="00BC28E5"/>
    <w:rsid w:val="00BC2F14"/>
    <w:rsid w:val="00BC4782"/>
    <w:rsid w:val="00BD1753"/>
    <w:rsid w:val="00BD4A30"/>
    <w:rsid w:val="00BE135A"/>
    <w:rsid w:val="00BE60AB"/>
    <w:rsid w:val="00BE64BD"/>
    <w:rsid w:val="00BE67DB"/>
    <w:rsid w:val="00BF17F6"/>
    <w:rsid w:val="00BF3287"/>
    <w:rsid w:val="00BF3F82"/>
    <w:rsid w:val="00BF425B"/>
    <w:rsid w:val="00BF6954"/>
    <w:rsid w:val="00BF7750"/>
    <w:rsid w:val="00C0539F"/>
    <w:rsid w:val="00C20D8F"/>
    <w:rsid w:val="00C21E55"/>
    <w:rsid w:val="00C31250"/>
    <w:rsid w:val="00C31932"/>
    <w:rsid w:val="00C33FD0"/>
    <w:rsid w:val="00C37F37"/>
    <w:rsid w:val="00C4165C"/>
    <w:rsid w:val="00C4427E"/>
    <w:rsid w:val="00C503E8"/>
    <w:rsid w:val="00C562B1"/>
    <w:rsid w:val="00C576E9"/>
    <w:rsid w:val="00C6103A"/>
    <w:rsid w:val="00C62E91"/>
    <w:rsid w:val="00C65ACB"/>
    <w:rsid w:val="00C65E84"/>
    <w:rsid w:val="00C72C7A"/>
    <w:rsid w:val="00C7396E"/>
    <w:rsid w:val="00C73C36"/>
    <w:rsid w:val="00C777AD"/>
    <w:rsid w:val="00C80188"/>
    <w:rsid w:val="00C81512"/>
    <w:rsid w:val="00C917B3"/>
    <w:rsid w:val="00C93087"/>
    <w:rsid w:val="00CA08F8"/>
    <w:rsid w:val="00CA0B5E"/>
    <w:rsid w:val="00CA4445"/>
    <w:rsid w:val="00CB0B13"/>
    <w:rsid w:val="00CB22D9"/>
    <w:rsid w:val="00CB2337"/>
    <w:rsid w:val="00CB4C3A"/>
    <w:rsid w:val="00CB4D28"/>
    <w:rsid w:val="00CC02A7"/>
    <w:rsid w:val="00CD507E"/>
    <w:rsid w:val="00CD5436"/>
    <w:rsid w:val="00CD6974"/>
    <w:rsid w:val="00CD6A89"/>
    <w:rsid w:val="00CE18C8"/>
    <w:rsid w:val="00CE709C"/>
    <w:rsid w:val="00CF0A02"/>
    <w:rsid w:val="00D1347E"/>
    <w:rsid w:val="00D14D0E"/>
    <w:rsid w:val="00D15AE9"/>
    <w:rsid w:val="00D2076C"/>
    <w:rsid w:val="00D2245F"/>
    <w:rsid w:val="00D24BD9"/>
    <w:rsid w:val="00D261A0"/>
    <w:rsid w:val="00D30A27"/>
    <w:rsid w:val="00D30BD4"/>
    <w:rsid w:val="00D3336D"/>
    <w:rsid w:val="00D355AE"/>
    <w:rsid w:val="00D36EE0"/>
    <w:rsid w:val="00D37338"/>
    <w:rsid w:val="00D40BAB"/>
    <w:rsid w:val="00D41B3E"/>
    <w:rsid w:val="00D41B4A"/>
    <w:rsid w:val="00D4481B"/>
    <w:rsid w:val="00D460E9"/>
    <w:rsid w:val="00D5348E"/>
    <w:rsid w:val="00D60712"/>
    <w:rsid w:val="00D61FD0"/>
    <w:rsid w:val="00D64B9F"/>
    <w:rsid w:val="00D662FB"/>
    <w:rsid w:val="00D764FF"/>
    <w:rsid w:val="00D918F2"/>
    <w:rsid w:val="00D9462E"/>
    <w:rsid w:val="00D97F3A"/>
    <w:rsid w:val="00DA43A3"/>
    <w:rsid w:val="00DA52DD"/>
    <w:rsid w:val="00DA6556"/>
    <w:rsid w:val="00DA6F8B"/>
    <w:rsid w:val="00DB0405"/>
    <w:rsid w:val="00DB0872"/>
    <w:rsid w:val="00DB11E5"/>
    <w:rsid w:val="00DB47E8"/>
    <w:rsid w:val="00DB5A28"/>
    <w:rsid w:val="00DB6E9E"/>
    <w:rsid w:val="00DC2820"/>
    <w:rsid w:val="00DC508D"/>
    <w:rsid w:val="00DC5A8D"/>
    <w:rsid w:val="00DD08D6"/>
    <w:rsid w:val="00DD1AC2"/>
    <w:rsid w:val="00DE451A"/>
    <w:rsid w:val="00DE4764"/>
    <w:rsid w:val="00DE5626"/>
    <w:rsid w:val="00DE59E6"/>
    <w:rsid w:val="00DE6D9A"/>
    <w:rsid w:val="00DE6E78"/>
    <w:rsid w:val="00DF2576"/>
    <w:rsid w:val="00E008F2"/>
    <w:rsid w:val="00E00C40"/>
    <w:rsid w:val="00E016B6"/>
    <w:rsid w:val="00E016D1"/>
    <w:rsid w:val="00E01A69"/>
    <w:rsid w:val="00E02ACB"/>
    <w:rsid w:val="00E03A08"/>
    <w:rsid w:val="00E06067"/>
    <w:rsid w:val="00E07357"/>
    <w:rsid w:val="00E13563"/>
    <w:rsid w:val="00E13AFA"/>
    <w:rsid w:val="00E14FEA"/>
    <w:rsid w:val="00E21F2D"/>
    <w:rsid w:val="00E25DF4"/>
    <w:rsid w:val="00E272C5"/>
    <w:rsid w:val="00E3536E"/>
    <w:rsid w:val="00E37C7B"/>
    <w:rsid w:val="00E405F3"/>
    <w:rsid w:val="00E4103C"/>
    <w:rsid w:val="00E4451F"/>
    <w:rsid w:val="00E51C52"/>
    <w:rsid w:val="00E55115"/>
    <w:rsid w:val="00E618A5"/>
    <w:rsid w:val="00E62312"/>
    <w:rsid w:val="00E63CE6"/>
    <w:rsid w:val="00E67734"/>
    <w:rsid w:val="00E6799A"/>
    <w:rsid w:val="00E7522E"/>
    <w:rsid w:val="00E7652C"/>
    <w:rsid w:val="00E83773"/>
    <w:rsid w:val="00E846AA"/>
    <w:rsid w:val="00E85304"/>
    <w:rsid w:val="00E860C2"/>
    <w:rsid w:val="00E865D3"/>
    <w:rsid w:val="00E87185"/>
    <w:rsid w:val="00E90708"/>
    <w:rsid w:val="00EB022B"/>
    <w:rsid w:val="00EB14BD"/>
    <w:rsid w:val="00EB3F49"/>
    <w:rsid w:val="00EB5777"/>
    <w:rsid w:val="00EB7EFD"/>
    <w:rsid w:val="00EC1D31"/>
    <w:rsid w:val="00EC2892"/>
    <w:rsid w:val="00EC34E5"/>
    <w:rsid w:val="00EC737B"/>
    <w:rsid w:val="00EC75BF"/>
    <w:rsid w:val="00ED3772"/>
    <w:rsid w:val="00ED66E6"/>
    <w:rsid w:val="00ED69F5"/>
    <w:rsid w:val="00EE1557"/>
    <w:rsid w:val="00EE24DC"/>
    <w:rsid w:val="00EE313C"/>
    <w:rsid w:val="00EF0575"/>
    <w:rsid w:val="00EF1850"/>
    <w:rsid w:val="00EF6A74"/>
    <w:rsid w:val="00F02E97"/>
    <w:rsid w:val="00F040AB"/>
    <w:rsid w:val="00F044C3"/>
    <w:rsid w:val="00F0705D"/>
    <w:rsid w:val="00F07B75"/>
    <w:rsid w:val="00F20F8D"/>
    <w:rsid w:val="00F21F5E"/>
    <w:rsid w:val="00F24792"/>
    <w:rsid w:val="00F303EA"/>
    <w:rsid w:val="00F31FD6"/>
    <w:rsid w:val="00F33C57"/>
    <w:rsid w:val="00F34114"/>
    <w:rsid w:val="00F341DA"/>
    <w:rsid w:val="00F41F5F"/>
    <w:rsid w:val="00F45B79"/>
    <w:rsid w:val="00F45C8E"/>
    <w:rsid w:val="00F469CF"/>
    <w:rsid w:val="00F52B83"/>
    <w:rsid w:val="00F54B93"/>
    <w:rsid w:val="00F60069"/>
    <w:rsid w:val="00F6046B"/>
    <w:rsid w:val="00F604B0"/>
    <w:rsid w:val="00F60E26"/>
    <w:rsid w:val="00F65544"/>
    <w:rsid w:val="00F66A39"/>
    <w:rsid w:val="00F740EE"/>
    <w:rsid w:val="00F76D5A"/>
    <w:rsid w:val="00F8251B"/>
    <w:rsid w:val="00F84D4A"/>
    <w:rsid w:val="00F910C4"/>
    <w:rsid w:val="00F920D8"/>
    <w:rsid w:val="00FA368D"/>
    <w:rsid w:val="00FA5F6D"/>
    <w:rsid w:val="00FA7A9B"/>
    <w:rsid w:val="00FB35ED"/>
    <w:rsid w:val="00FB49E1"/>
    <w:rsid w:val="00FB786F"/>
    <w:rsid w:val="00FC08A0"/>
    <w:rsid w:val="00FC2D08"/>
    <w:rsid w:val="00FD3F65"/>
    <w:rsid w:val="00FD426D"/>
    <w:rsid w:val="00FD4EE4"/>
    <w:rsid w:val="00FE1CE7"/>
    <w:rsid w:val="00FE3CE3"/>
    <w:rsid w:val="00FE3DFC"/>
    <w:rsid w:val="00FF2AFD"/>
    <w:rsid w:val="00FF7F4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65537" v:ext="edit"/>
    <o:shapelayout v:ext="edit">
      <o:idmap data="1" v:ext="edit"/>
    </o:shapelayout>
  </w:shapeDefaults>
  <w:decimalSymbol w:val=","/>
  <w:listSeparator w:val=";"/>
  <w14:docId w14:val="075CE7D3"/>
  <w15:chartTrackingRefBased/>
  <w15:docId w15:val="{5B20C6C1-00E1-488F-AA0D-1F58F976F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F4AC7"/>
    <w:pPr>
      <w:spacing w:after="0" w:line="240" w:lineRule="auto"/>
    </w:pPr>
    <w:rPr>
      <w:rFonts w:ascii="Times New Roman" w:cs="Times New Roman" w:eastAsia="Times New Roman" w:hAnsi="Times New Roman"/>
      <w:sz w:val="24"/>
      <w:szCs w:val="24"/>
      <w:lang w:val="en-US"/>
    </w:rPr>
  </w:style>
  <w:style w:styleId="Titre1" w:type="paragraph">
    <w:name w:val="heading 1"/>
    <w:basedOn w:val="Normal"/>
    <w:next w:val="Normal"/>
    <w:link w:val="Titre1Car"/>
    <w:uiPriority w:val="9"/>
    <w:qFormat/>
    <w:rsid w:val="00D30BD4"/>
    <w:pPr>
      <w:keepNext/>
      <w:keepLines/>
      <w:spacing w:before="240"/>
      <w:outlineLvl w:val="0"/>
    </w:pPr>
    <w:rPr>
      <w:rFonts w:asciiTheme="majorHAnsi" w:cstheme="majorBidi" w:eastAsiaTheme="majorEastAsia" w:hAnsiTheme="majorHAnsi"/>
      <w:color w:themeColor="accent1" w:themeShade="BF" w:val="2F5496"/>
      <w:sz w:val="32"/>
      <w:szCs w:val="32"/>
    </w:rPr>
  </w:style>
  <w:style w:styleId="Titre2" w:type="paragraph">
    <w:name w:val="heading 2"/>
    <w:basedOn w:val="Normal"/>
    <w:next w:val="Normal"/>
    <w:link w:val="Titre2Car"/>
    <w:qFormat/>
    <w:rsid w:val="00B65917"/>
    <w:pPr>
      <w:keepNext/>
      <w:outlineLvl w:val="1"/>
    </w:pPr>
    <w:rPr>
      <w:rFonts w:ascii="Arial" w:cs="Arial" w:hAnsi="Arial"/>
      <w:b/>
      <w:bCs/>
      <w:sz w:val="20"/>
      <w:lang w:val="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2Car" w:type="character">
    <w:name w:val="Titre 2 Car"/>
    <w:basedOn w:val="Policepardfaut"/>
    <w:link w:val="Titre2"/>
    <w:rsid w:val="00B65917"/>
    <w:rPr>
      <w:rFonts w:ascii="Arial" w:cs="Arial" w:eastAsia="Times New Roman" w:hAnsi="Arial"/>
      <w:b/>
      <w:bCs/>
      <w:sz w:val="20"/>
      <w:szCs w:val="24"/>
    </w:rPr>
  </w:style>
  <w:style w:styleId="Corpsdetexte" w:type="paragraph">
    <w:name w:val="Body Text"/>
    <w:basedOn w:val="Normal"/>
    <w:link w:val="CorpsdetexteCar"/>
    <w:rsid w:val="00B65917"/>
    <w:rPr>
      <w:rFonts w:ascii="Arial" w:cs="Arial" w:hAnsi="Arial"/>
      <w:b/>
      <w:bCs/>
      <w:sz w:val="20"/>
      <w:lang w:val="fr-FR"/>
    </w:rPr>
  </w:style>
  <w:style w:customStyle="1" w:styleId="CorpsdetexteCar" w:type="character">
    <w:name w:val="Corps de texte Car"/>
    <w:basedOn w:val="Policepardfaut"/>
    <w:link w:val="Corpsdetexte"/>
    <w:rsid w:val="00B65917"/>
    <w:rPr>
      <w:rFonts w:ascii="Arial" w:cs="Arial" w:eastAsia="Times New Roman" w:hAnsi="Arial"/>
      <w:b/>
      <w:bCs/>
      <w:sz w:val="20"/>
      <w:szCs w:val="24"/>
    </w:rPr>
  </w:style>
  <w:style w:styleId="Corpsdetexte2" w:type="paragraph">
    <w:name w:val="Body Text 2"/>
    <w:basedOn w:val="Normal"/>
    <w:link w:val="Corpsdetexte2Car"/>
    <w:rsid w:val="00B65917"/>
    <w:pPr>
      <w:jc w:val="both"/>
    </w:pPr>
    <w:rPr>
      <w:rFonts w:ascii="Arial" w:cs="Arial" w:hAnsi="Arial"/>
      <w:sz w:val="20"/>
      <w:lang w:val="fr-FR"/>
    </w:rPr>
  </w:style>
  <w:style w:customStyle="1" w:styleId="Corpsdetexte2Car" w:type="character">
    <w:name w:val="Corps de texte 2 Car"/>
    <w:basedOn w:val="Policepardfaut"/>
    <w:link w:val="Corpsdetexte2"/>
    <w:rsid w:val="00B65917"/>
    <w:rPr>
      <w:rFonts w:ascii="Arial" w:cs="Arial" w:eastAsia="Times New Roman" w:hAnsi="Arial"/>
      <w:sz w:val="20"/>
      <w:szCs w:val="24"/>
    </w:rPr>
  </w:style>
  <w:style w:styleId="Pieddepage" w:type="paragraph">
    <w:name w:val="footer"/>
    <w:basedOn w:val="Normal"/>
    <w:link w:val="PieddepageCar"/>
    <w:rsid w:val="00B65917"/>
    <w:pPr>
      <w:tabs>
        <w:tab w:pos="4536" w:val="center"/>
        <w:tab w:pos="9072" w:val="right"/>
      </w:tabs>
    </w:pPr>
  </w:style>
  <w:style w:customStyle="1" w:styleId="PieddepageCar" w:type="character">
    <w:name w:val="Pied de page Car"/>
    <w:basedOn w:val="Policepardfaut"/>
    <w:link w:val="Pieddepage"/>
    <w:rsid w:val="00B65917"/>
    <w:rPr>
      <w:rFonts w:ascii="Times New Roman" w:cs="Times New Roman" w:eastAsia="Times New Roman" w:hAnsi="Times New Roman"/>
      <w:sz w:val="24"/>
      <w:szCs w:val="24"/>
      <w:lang w:val="en-US"/>
    </w:rPr>
  </w:style>
  <w:style w:styleId="Numrodepage" w:type="character">
    <w:name w:val="page number"/>
    <w:basedOn w:val="Policepardfaut"/>
    <w:rsid w:val="00B65917"/>
  </w:style>
  <w:style w:styleId="Corpsdetexte3" w:type="paragraph">
    <w:name w:val="Body Text 3"/>
    <w:basedOn w:val="Normal"/>
    <w:link w:val="Corpsdetexte3Car"/>
    <w:rsid w:val="00B65917"/>
    <w:pPr>
      <w:widowControl w:val="0"/>
      <w:ind w:right="11"/>
      <w:jc w:val="both"/>
    </w:pPr>
    <w:rPr>
      <w:rFonts w:ascii="Arial" w:cs="Arial" w:hAnsi="Arial"/>
      <w:sz w:val="20"/>
      <w:lang w:val="fr-FR"/>
    </w:rPr>
  </w:style>
  <w:style w:customStyle="1" w:styleId="Corpsdetexte3Car" w:type="character">
    <w:name w:val="Corps de texte 3 Car"/>
    <w:basedOn w:val="Policepardfaut"/>
    <w:link w:val="Corpsdetexte3"/>
    <w:rsid w:val="00B65917"/>
    <w:rPr>
      <w:rFonts w:ascii="Arial" w:cs="Arial" w:eastAsia="Times New Roman" w:hAnsi="Arial"/>
      <w:sz w:val="20"/>
      <w:szCs w:val="24"/>
    </w:rPr>
  </w:style>
  <w:style w:styleId="Paragraphedeliste" w:type="paragraph">
    <w:name w:val="List Paragraph"/>
    <w:basedOn w:val="Normal"/>
    <w:uiPriority w:val="34"/>
    <w:qFormat/>
    <w:rsid w:val="00B65917"/>
    <w:pPr>
      <w:ind w:left="720"/>
      <w:contextualSpacing/>
    </w:pPr>
  </w:style>
  <w:style w:styleId="Textebrut" w:type="paragraph">
    <w:name w:val="Plain Text"/>
    <w:basedOn w:val="Normal"/>
    <w:link w:val="TextebrutCar"/>
    <w:semiHidden/>
    <w:rsid w:val="00B65917"/>
    <w:rPr>
      <w:rFonts w:ascii="Courier New" w:hAnsi="Courier New"/>
      <w:sz w:val="20"/>
      <w:szCs w:val="20"/>
      <w:lang w:val="fr-FR"/>
    </w:rPr>
  </w:style>
  <w:style w:customStyle="1" w:styleId="TextebrutCar" w:type="character">
    <w:name w:val="Texte brut Car"/>
    <w:basedOn w:val="Policepardfaut"/>
    <w:link w:val="Textebrut"/>
    <w:semiHidden/>
    <w:rsid w:val="00B65917"/>
    <w:rPr>
      <w:rFonts w:ascii="Courier New" w:cs="Times New Roman" w:eastAsia="Times New Roman" w:hAnsi="Courier New"/>
      <w:sz w:val="20"/>
      <w:szCs w:val="20"/>
    </w:rPr>
  </w:style>
  <w:style w:styleId="Marquedecommentaire" w:type="character">
    <w:name w:val="annotation reference"/>
    <w:basedOn w:val="Policepardfaut"/>
    <w:uiPriority w:val="99"/>
    <w:semiHidden/>
    <w:unhideWhenUsed/>
    <w:rsid w:val="00011821"/>
    <w:rPr>
      <w:sz w:val="16"/>
      <w:szCs w:val="16"/>
    </w:rPr>
  </w:style>
  <w:style w:styleId="Commentaire" w:type="paragraph">
    <w:name w:val="annotation text"/>
    <w:basedOn w:val="Normal"/>
    <w:link w:val="CommentaireCar"/>
    <w:uiPriority w:val="99"/>
    <w:unhideWhenUsed/>
    <w:rsid w:val="00011821"/>
    <w:rPr>
      <w:sz w:val="20"/>
      <w:szCs w:val="20"/>
    </w:rPr>
  </w:style>
  <w:style w:customStyle="1" w:styleId="CommentaireCar" w:type="character">
    <w:name w:val="Commentaire Car"/>
    <w:basedOn w:val="Policepardfaut"/>
    <w:link w:val="Commentaire"/>
    <w:uiPriority w:val="99"/>
    <w:rsid w:val="00011821"/>
    <w:rPr>
      <w:rFonts w:ascii="Times New Roman" w:cs="Times New Roman" w:eastAsia="Times New Roman" w:hAnsi="Times New Roman"/>
      <w:sz w:val="20"/>
      <w:szCs w:val="20"/>
      <w:lang w:val="en-US"/>
    </w:rPr>
  </w:style>
  <w:style w:styleId="Objetducommentaire" w:type="paragraph">
    <w:name w:val="annotation subject"/>
    <w:basedOn w:val="Commentaire"/>
    <w:next w:val="Commentaire"/>
    <w:link w:val="ObjetducommentaireCar"/>
    <w:uiPriority w:val="99"/>
    <w:semiHidden/>
    <w:unhideWhenUsed/>
    <w:rsid w:val="00011821"/>
    <w:rPr>
      <w:b/>
      <w:bCs/>
    </w:rPr>
  </w:style>
  <w:style w:customStyle="1" w:styleId="ObjetducommentaireCar" w:type="character">
    <w:name w:val="Objet du commentaire Car"/>
    <w:basedOn w:val="CommentaireCar"/>
    <w:link w:val="Objetducommentaire"/>
    <w:uiPriority w:val="99"/>
    <w:semiHidden/>
    <w:rsid w:val="00011821"/>
    <w:rPr>
      <w:rFonts w:ascii="Times New Roman" w:cs="Times New Roman" w:eastAsia="Times New Roman" w:hAnsi="Times New Roman"/>
      <w:b/>
      <w:bCs/>
      <w:sz w:val="20"/>
      <w:szCs w:val="20"/>
      <w:lang w:val="en-US"/>
    </w:rPr>
  </w:style>
  <w:style w:styleId="Textedebulles" w:type="paragraph">
    <w:name w:val="Balloon Text"/>
    <w:basedOn w:val="Normal"/>
    <w:link w:val="TextedebullesCar"/>
    <w:uiPriority w:val="99"/>
    <w:semiHidden/>
    <w:unhideWhenUsed/>
    <w:rsid w:val="00011821"/>
    <w:rPr>
      <w:rFonts w:ascii="Segoe UI" w:cs="Segoe UI" w:hAnsi="Segoe UI"/>
      <w:sz w:val="18"/>
      <w:szCs w:val="18"/>
    </w:rPr>
  </w:style>
  <w:style w:customStyle="1" w:styleId="TextedebullesCar" w:type="character">
    <w:name w:val="Texte de bulles Car"/>
    <w:basedOn w:val="Policepardfaut"/>
    <w:link w:val="Textedebulles"/>
    <w:uiPriority w:val="99"/>
    <w:semiHidden/>
    <w:rsid w:val="00011821"/>
    <w:rPr>
      <w:rFonts w:ascii="Segoe UI" w:cs="Segoe UI" w:eastAsia="Times New Roman" w:hAnsi="Segoe UI"/>
      <w:sz w:val="18"/>
      <w:szCs w:val="18"/>
      <w:lang w:val="en-US"/>
    </w:rPr>
  </w:style>
  <w:style w:styleId="Grilledutableau" w:type="table">
    <w:name w:val="Table Grid"/>
    <w:basedOn w:val="TableauNormal"/>
    <w:uiPriority w:val="39"/>
    <w:rsid w:val="00AB415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Notedebasdepage" w:type="paragraph">
    <w:name w:val="footnote text"/>
    <w:basedOn w:val="Normal"/>
    <w:link w:val="NotedebasdepageCar"/>
    <w:uiPriority w:val="99"/>
    <w:semiHidden/>
    <w:unhideWhenUsed/>
    <w:rsid w:val="00AB4153"/>
    <w:rPr>
      <w:sz w:val="20"/>
      <w:szCs w:val="20"/>
    </w:rPr>
  </w:style>
  <w:style w:customStyle="1" w:styleId="NotedebasdepageCar" w:type="character">
    <w:name w:val="Note de bas de page Car"/>
    <w:basedOn w:val="Policepardfaut"/>
    <w:link w:val="Notedebasdepage"/>
    <w:uiPriority w:val="99"/>
    <w:semiHidden/>
    <w:rsid w:val="00AB4153"/>
    <w:rPr>
      <w:rFonts w:ascii="Times New Roman" w:cs="Times New Roman" w:eastAsia="Times New Roman" w:hAnsi="Times New Roman"/>
      <w:sz w:val="20"/>
      <w:szCs w:val="20"/>
      <w:lang w:val="en-US"/>
    </w:rPr>
  </w:style>
  <w:style w:styleId="Appelnotedebasdep" w:type="character">
    <w:name w:val="footnote reference"/>
    <w:basedOn w:val="Policepardfaut"/>
    <w:uiPriority w:val="99"/>
    <w:semiHidden/>
    <w:unhideWhenUsed/>
    <w:rsid w:val="00AB4153"/>
    <w:rPr>
      <w:vertAlign w:val="superscript"/>
    </w:rPr>
  </w:style>
  <w:style w:styleId="Rvision" w:type="paragraph">
    <w:name w:val="Revision"/>
    <w:hidden/>
    <w:uiPriority w:val="99"/>
    <w:semiHidden/>
    <w:rsid w:val="009045C0"/>
    <w:pPr>
      <w:spacing w:after="0" w:line="240" w:lineRule="auto"/>
    </w:pPr>
    <w:rPr>
      <w:rFonts w:ascii="Times New Roman" w:cs="Times New Roman" w:eastAsia="Times New Roman" w:hAnsi="Times New Roman"/>
      <w:sz w:val="24"/>
      <w:szCs w:val="24"/>
      <w:lang w:val="en-US"/>
    </w:rPr>
  </w:style>
  <w:style w:styleId="En-tte" w:type="paragraph">
    <w:name w:val="header"/>
    <w:basedOn w:val="Normal"/>
    <w:link w:val="En-tteCar"/>
    <w:uiPriority w:val="99"/>
    <w:unhideWhenUsed/>
    <w:rsid w:val="00760A73"/>
    <w:pPr>
      <w:tabs>
        <w:tab w:pos="4680" w:val="center"/>
        <w:tab w:pos="9360" w:val="right"/>
      </w:tabs>
    </w:pPr>
  </w:style>
  <w:style w:customStyle="1" w:styleId="En-tteCar" w:type="character">
    <w:name w:val="En-tête Car"/>
    <w:basedOn w:val="Policepardfaut"/>
    <w:link w:val="En-tte"/>
    <w:uiPriority w:val="99"/>
    <w:rsid w:val="00760A73"/>
    <w:rPr>
      <w:rFonts w:ascii="Times New Roman" w:cs="Times New Roman" w:eastAsia="Times New Roman" w:hAnsi="Times New Roman"/>
      <w:sz w:val="24"/>
      <w:szCs w:val="24"/>
      <w:lang w:val="en-US"/>
    </w:rPr>
  </w:style>
  <w:style w:customStyle="1" w:styleId="Philipsbullets" w:type="numbering">
    <w:name w:val="Philips bullets"/>
    <w:basedOn w:val="Aucuneliste"/>
    <w:rsid w:val="00916339"/>
    <w:pPr>
      <w:numPr>
        <w:numId w:val="3"/>
      </w:numPr>
    </w:pPr>
  </w:style>
  <w:style w:styleId="NormalWeb" w:type="paragraph">
    <w:name w:val="Normal (Web)"/>
    <w:basedOn w:val="Normal"/>
    <w:uiPriority w:val="99"/>
    <w:semiHidden/>
    <w:unhideWhenUsed/>
    <w:rsid w:val="008A27F7"/>
    <w:pPr>
      <w:spacing w:after="100" w:afterAutospacing="1" w:before="100" w:beforeAutospacing="1"/>
    </w:pPr>
  </w:style>
  <w:style w:styleId="lev" w:type="character">
    <w:name w:val="Strong"/>
    <w:basedOn w:val="Policepardfaut"/>
    <w:uiPriority w:val="22"/>
    <w:qFormat/>
    <w:rsid w:val="00F740EE"/>
    <w:rPr>
      <w:b/>
      <w:bCs/>
    </w:rPr>
  </w:style>
  <w:style w:customStyle="1" w:styleId="xydp8e2f466cyiv6710196173msolistparagraph" w:type="paragraph">
    <w:name w:val="x_ydp8e2f466cyiv6710196173msolistparagraph"/>
    <w:basedOn w:val="Normal"/>
    <w:rsid w:val="0040461A"/>
    <w:rPr>
      <w:rFonts w:ascii="Calibri" w:cs="Calibri" w:eastAsiaTheme="minorHAnsi" w:hAnsi="Calibri"/>
      <w:sz w:val="22"/>
      <w:szCs w:val="22"/>
      <w:lang w:eastAsia="fr-FR" w:val="fr-FR"/>
    </w:rPr>
  </w:style>
  <w:style w:customStyle="1" w:styleId="xydp8e2f466cyiv6710196173msonormal" w:type="paragraph">
    <w:name w:val="x_ydp8e2f466cyiv6710196173msonormal"/>
    <w:basedOn w:val="Normal"/>
    <w:rsid w:val="00225B11"/>
    <w:rPr>
      <w:rFonts w:ascii="Calibri" w:cs="Calibri" w:eastAsiaTheme="minorHAnsi" w:hAnsi="Calibri"/>
      <w:sz w:val="22"/>
      <w:szCs w:val="22"/>
      <w:lang w:eastAsia="fr-FR" w:val="fr-FR"/>
    </w:rPr>
  </w:style>
  <w:style w:customStyle="1" w:styleId="Default" w:type="paragraph">
    <w:name w:val="Default"/>
    <w:rsid w:val="00A071B4"/>
    <w:pPr>
      <w:autoSpaceDE w:val="0"/>
      <w:autoSpaceDN w:val="0"/>
      <w:adjustRightInd w:val="0"/>
      <w:spacing w:after="0" w:line="240" w:lineRule="auto"/>
    </w:pPr>
    <w:rPr>
      <w:rFonts w:ascii="Times New Roman" w:cs="Times New Roman" w:hAnsi="Times New Roman"/>
      <w:color w:val="000000"/>
      <w:sz w:val="24"/>
      <w:szCs w:val="24"/>
    </w:rPr>
  </w:style>
  <w:style w:customStyle="1" w:styleId="Titre1Car" w:type="character">
    <w:name w:val="Titre 1 Car"/>
    <w:basedOn w:val="Policepardfaut"/>
    <w:link w:val="Titre1"/>
    <w:uiPriority w:val="9"/>
    <w:rsid w:val="00D30BD4"/>
    <w:rPr>
      <w:rFonts w:asciiTheme="majorHAnsi" w:cstheme="majorBidi" w:eastAsiaTheme="majorEastAsia" w:hAnsiTheme="majorHAnsi"/>
      <w:color w:themeColor="accent1" w:themeShade="BF" w:val="2F5496"/>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5">
      <w:bodyDiv w:val="1"/>
      <w:marLeft w:val="0"/>
      <w:marRight w:val="0"/>
      <w:marTop w:val="0"/>
      <w:marBottom w:val="0"/>
      <w:divBdr>
        <w:top w:val="none" w:sz="0" w:space="0" w:color="auto"/>
        <w:left w:val="none" w:sz="0" w:space="0" w:color="auto"/>
        <w:bottom w:val="none" w:sz="0" w:space="0" w:color="auto"/>
        <w:right w:val="none" w:sz="0" w:space="0" w:color="auto"/>
      </w:divBdr>
    </w:div>
    <w:div w:id="66851144">
      <w:bodyDiv w:val="1"/>
      <w:marLeft w:val="0"/>
      <w:marRight w:val="0"/>
      <w:marTop w:val="0"/>
      <w:marBottom w:val="0"/>
      <w:divBdr>
        <w:top w:val="none" w:sz="0" w:space="0" w:color="auto"/>
        <w:left w:val="none" w:sz="0" w:space="0" w:color="auto"/>
        <w:bottom w:val="none" w:sz="0" w:space="0" w:color="auto"/>
        <w:right w:val="none" w:sz="0" w:space="0" w:color="auto"/>
      </w:divBdr>
    </w:div>
    <w:div w:id="94256295">
      <w:bodyDiv w:val="1"/>
      <w:marLeft w:val="0"/>
      <w:marRight w:val="0"/>
      <w:marTop w:val="0"/>
      <w:marBottom w:val="0"/>
      <w:divBdr>
        <w:top w:val="none" w:sz="0" w:space="0" w:color="auto"/>
        <w:left w:val="none" w:sz="0" w:space="0" w:color="auto"/>
        <w:bottom w:val="none" w:sz="0" w:space="0" w:color="auto"/>
        <w:right w:val="none" w:sz="0" w:space="0" w:color="auto"/>
      </w:divBdr>
    </w:div>
    <w:div w:id="128867081">
      <w:bodyDiv w:val="1"/>
      <w:marLeft w:val="0"/>
      <w:marRight w:val="0"/>
      <w:marTop w:val="0"/>
      <w:marBottom w:val="0"/>
      <w:divBdr>
        <w:top w:val="none" w:sz="0" w:space="0" w:color="auto"/>
        <w:left w:val="none" w:sz="0" w:space="0" w:color="auto"/>
        <w:bottom w:val="none" w:sz="0" w:space="0" w:color="auto"/>
        <w:right w:val="none" w:sz="0" w:space="0" w:color="auto"/>
      </w:divBdr>
    </w:div>
    <w:div w:id="142351542">
      <w:bodyDiv w:val="1"/>
      <w:marLeft w:val="0"/>
      <w:marRight w:val="0"/>
      <w:marTop w:val="0"/>
      <w:marBottom w:val="0"/>
      <w:divBdr>
        <w:top w:val="none" w:sz="0" w:space="0" w:color="auto"/>
        <w:left w:val="none" w:sz="0" w:space="0" w:color="auto"/>
        <w:bottom w:val="none" w:sz="0" w:space="0" w:color="auto"/>
        <w:right w:val="none" w:sz="0" w:space="0" w:color="auto"/>
      </w:divBdr>
    </w:div>
    <w:div w:id="161046267">
      <w:bodyDiv w:val="1"/>
      <w:marLeft w:val="0"/>
      <w:marRight w:val="0"/>
      <w:marTop w:val="0"/>
      <w:marBottom w:val="0"/>
      <w:divBdr>
        <w:top w:val="none" w:sz="0" w:space="0" w:color="auto"/>
        <w:left w:val="none" w:sz="0" w:space="0" w:color="auto"/>
        <w:bottom w:val="none" w:sz="0" w:space="0" w:color="auto"/>
        <w:right w:val="none" w:sz="0" w:space="0" w:color="auto"/>
      </w:divBdr>
    </w:div>
    <w:div w:id="164516679">
      <w:bodyDiv w:val="1"/>
      <w:marLeft w:val="0"/>
      <w:marRight w:val="0"/>
      <w:marTop w:val="0"/>
      <w:marBottom w:val="0"/>
      <w:divBdr>
        <w:top w:val="none" w:sz="0" w:space="0" w:color="auto"/>
        <w:left w:val="none" w:sz="0" w:space="0" w:color="auto"/>
        <w:bottom w:val="none" w:sz="0" w:space="0" w:color="auto"/>
        <w:right w:val="none" w:sz="0" w:space="0" w:color="auto"/>
      </w:divBdr>
    </w:div>
    <w:div w:id="273483378">
      <w:bodyDiv w:val="1"/>
      <w:marLeft w:val="0"/>
      <w:marRight w:val="0"/>
      <w:marTop w:val="0"/>
      <w:marBottom w:val="0"/>
      <w:divBdr>
        <w:top w:val="none" w:sz="0" w:space="0" w:color="auto"/>
        <w:left w:val="none" w:sz="0" w:space="0" w:color="auto"/>
        <w:bottom w:val="none" w:sz="0" w:space="0" w:color="auto"/>
        <w:right w:val="none" w:sz="0" w:space="0" w:color="auto"/>
      </w:divBdr>
    </w:div>
    <w:div w:id="278337882">
      <w:bodyDiv w:val="1"/>
      <w:marLeft w:val="0"/>
      <w:marRight w:val="0"/>
      <w:marTop w:val="0"/>
      <w:marBottom w:val="0"/>
      <w:divBdr>
        <w:top w:val="none" w:sz="0" w:space="0" w:color="auto"/>
        <w:left w:val="none" w:sz="0" w:space="0" w:color="auto"/>
        <w:bottom w:val="none" w:sz="0" w:space="0" w:color="auto"/>
        <w:right w:val="none" w:sz="0" w:space="0" w:color="auto"/>
      </w:divBdr>
    </w:div>
    <w:div w:id="321128686">
      <w:bodyDiv w:val="1"/>
      <w:marLeft w:val="0"/>
      <w:marRight w:val="0"/>
      <w:marTop w:val="0"/>
      <w:marBottom w:val="0"/>
      <w:divBdr>
        <w:top w:val="none" w:sz="0" w:space="0" w:color="auto"/>
        <w:left w:val="none" w:sz="0" w:space="0" w:color="auto"/>
        <w:bottom w:val="none" w:sz="0" w:space="0" w:color="auto"/>
        <w:right w:val="none" w:sz="0" w:space="0" w:color="auto"/>
      </w:divBdr>
    </w:div>
    <w:div w:id="322005711">
      <w:bodyDiv w:val="1"/>
      <w:marLeft w:val="0"/>
      <w:marRight w:val="0"/>
      <w:marTop w:val="0"/>
      <w:marBottom w:val="0"/>
      <w:divBdr>
        <w:top w:val="none" w:sz="0" w:space="0" w:color="auto"/>
        <w:left w:val="none" w:sz="0" w:space="0" w:color="auto"/>
        <w:bottom w:val="none" w:sz="0" w:space="0" w:color="auto"/>
        <w:right w:val="none" w:sz="0" w:space="0" w:color="auto"/>
      </w:divBdr>
    </w:div>
    <w:div w:id="336225651">
      <w:bodyDiv w:val="1"/>
      <w:marLeft w:val="0"/>
      <w:marRight w:val="0"/>
      <w:marTop w:val="0"/>
      <w:marBottom w:val="0"/>
      <w:divBdr>
        <w:top w:val="none" w:sz="0" w:space="0" w:color="auto"/>
        <w:left w:val="none" w:sz="0" w:space="0" w:color="auto"/>
        <w:bottom w:val="none" w:sz="0" w:space="0" w:color="auto"/>
        <w:right w:val="none" w:sz="0" w:space="0" w:color="auto"/>
      </w:divBdr>
    </w:div>
    <w:div w:id="369496138">
      <w:bodyDiv w:val="1"/>
      <w:marLeft w:val="0"/>
      <w:marRight w:val="0"/>
      <w:marTop w:val="0"/>
      <w:marBottom w:val="0"/>
      <w:divBdr>
        <w:top w:val="none" w:sz="0" w:space="0" w:color="auto"/>
        <w:left w:val="none" w:sz="0" w:space="0" w:color="auto"/>
        <w:bottom w:val="none" w:sz="0" w:space="0" w:color="auto"/>
        <w:right w:val="none" w:sz="0" w:space="0" w:color="auto"/>
      </w:divBdr>
    </w:div>
    <w:div w:id="421606871">
      <w:bodyDiv w:val="1"/>
      <w:marLeft w:val="0"/>
      <w:marRight w:val="0"/>
      <w:marTop w:val="0"/>
      <w:marBottom w:val="0"/>
      <w:divBdr>
        <w:top w:val="none" w:sz="0" w:space="0" w:color="auto"/>
        <w:left w:val="none" w:sz="0" w:space="0" w:color="auto"/>
        <w:bottom w:val="none" w:sz="0" w:space="0" w:color="auto"/>
        <w:right w:val="none" w:sz="0" w:space="0" w:color="auto"/>
      </w:divBdr>
    </w:div>
    <w:div w:id="469327465">
      <w:bodyDiv w:val="1"/>
      <w:marLeft w:val="0"/>
      <w:marRight w:val="0"/>
      <w:marTop w:val="0"/>
      <w:marBottom w:val="0"/>
      <w:divBdr>
        <w:top w:val="none" w:sz="0" w:space="0" w:color="auto"/>
        <w:left w:val="none" w:sz="0" w:space="0" w:color="auto"/>
        <w:bottom w:val="none" w:sz="0" w:space="0" w:color="auto"/>
        <w:right w:val="none" w:sz="0" w:space="0" w:color="auto"/>
      </w:divBdr>
    </w:div>
    <w:div w:id="479662443">
      <w:bodyDiv w:val="1"/>
      <w:marLeft w:val="0"/>
      <w:marRight w:val="0"/>
      <w:marTop w:val="0"/>
      <w:marBottom w:val="0"/>
      <w:divBdr>
        <w:top w:val="none" w:sz="0" w:space="0" w:color="auto"/>
        <w:left w:val="none" w:sz="0" w:space="0" w:color="auto"/>
        <w:bottom w:val="none" w:sz="0" w:space="0" w:color="auto"/>
        <w:right w:val="none" w:sz="0" w:space="0" w:color="auto"/>
      </w:divBdr>
    </w:div>
    <w:div w:id="492961829">
      <w:bodyDiv w:val="1"/>
      <w:marLeft w:val="0"/>
      <w:marRight w:val="0"/>
      <w:marTop w:val="0"/>
      <w:marBottom w:val="0"/>
      <w:divBdr>
        <w:top w:val="none" w:sz="0" w:space="0" w:color="auto"/>
        <w:left w:val="none" w:sz="0" w:space="0" w:color="auto"/>
        <w:bottom w:val="none" w:sz="0" w:space="0" w:color="auto"/>
        <w:right w:val="none" w:sz="0" w:space="0" w:color="auto"/>
      </w:divBdr>
    </w:div>
    <w:div w:id="533421829">
      <w:bodyDiv w:val="1"/>
      <w:marLeft w:val="0"/>
      <w:marRight w:val="0"/>
      <w:marTop w:val="0"/>
      <w:marBottom w:val="0"/>
      <w:divBdr>
        <w:top w:val="none" w:sz="0" w:space="0" w:color="auto"/>
        <w:left w:val="none" w:sz="0" w:space="0" w:color="auto"/>
        <w:bottom w:val="none" w:sz="0" w:space="0" w:color="auto"/>
        <w:right w:val="none" w:sz="0" w:space="0" w:color="auto"/>
      </w:divBdr>
    </w:div>
    <w:div w:id="534197467">
      <w:bodyDiv w:val="1"/>
      <w:marLeft w:val="0"/>
      <w:marRight w:val="0"/>
      <w:marTop w:val="0"/>
      <w:marBottom w:val="0"/>
      <w:divBdr>
        <w:top w:val="none" w:sz="0" w:space="0" w:color="auto"/>
        <w:left w:val="none" w:sz="0" w:space="0" w:color="auto"/>
        <w:bottom w:val="none" w:sz="0" w:space="0" w:color="auto"/>
        <w:right w:val="none" w:sz="0" w:space="0" w:color="auto"/>
      </w:divBdr>
    </w:div>
    <w:div w:id="601648635">
      <w:bodyDiv w:val="1"/>
      <w:marLeft w:val="0"/>
      <w:marRight w:val="0"/>
      <w:marTop w:val="0"/>
      <w:marBottom w:val="0"/>
      <w:divBdr>
        <w:top w:val="none" w:sz="0" w:space="0" w:color="auto"/>
        <w:left w:val="none" w:sz="0" w:space="0" w:color="auto"/>
        <w:bottom w:val="none" w:sz="0" w:space="0" w:color="auto"/>
        <w:right w:val="none" w:sz="0" w:space="0" w:color="auto"/>
      </w:divBdr>
    </w:div>
    <w:div w:id="618028126">
      <w:bodyDiv w:val="1"/>
      <w:marLeft w:val="0"/>
      <w:marRight w:val="0"/>
      <w:marTop w:val="0"/>
      <w:marBottom w:val="0"/>
      <w:divBdr>
        <w:top w:val="none" w:sz="0" w:space="0" w:color="auto"/>
        <w:left w:val="none" w:sz="0" w:space="0" w:color="auto"/>
        <w:bottom w:val="none" w:sz="0" w:space="0" w:color="auto"/>
        <w:right w:val="none" w:sz="0" w:space="0" w:color="auto"/>
      </w:divBdr>
    </w:div>
    <w:div w:id="635574905">
      <w:bodyDiv w:val="1"/>
      <w:marLeft w:val="0"/>
      <w:marRight w:val="0"/>
      <w:marTop w:val="0"/>
      <w:marBottom w:val="0"/>
      <w:divBdr>
        <w:top w:val="none" w:sz="0" w:space="0" w:color="auto"/>
        <w:left w:val="none" w:sz="0" w:space="0" w:color="auto"/>
        <w:bottom w:val="none" w:sz="0" w:space="0" w:color="auto"/>
        <w:right w:val="none" w:sz="0" w:space="0" w:color="auto"/>
      </w:divBdr>
    </w:div>
    <w:div w:id="698435891">
      <w:bodyDiv w:val="1"/>
      <w:marLeft w:val="0"/>
      <w:marRight w:val="0"/>
      <w:marTop w:val="0"/>
      <w:marBottom w:val="0"/>
      <w:divBdr>
        <w:top w:val="none" w:sz="0" w:space="0" w:color="auto"/>
        <w:left w:val="none" w:sz="0" w:space="0" w:color="auto"/>
        <w:bottom w:val="none" w:sz="0" w:space="0" w:color="auto"/>
        <w:right w:val="none" w:sz="0" w:space="0" w:color="auto"/>
      </w:divBdr>
    </w:div>
    <w:div w:id="699206307">
      <w:bodyDiv w:val="1"/>
      <w:marLeft w:val="0"/>
      <w:marRight w:val="0"/>
      <w:marTop w:val="0"/>
      <w:marBottom w:val="0"/>
      <w:divBdr>
        <w:top w:val="none" w:sz="0" w:space="0" w:color="auto"/>
        <w:left w:val="none" w:sz="0" w:space="0" w:color="auto"/>
        <w:bottom w:val="none" w:sz="0" w:space="0" w:color="auto"/>
        <w:right w:val="none" w:sz="0" w:space="0" w:color="auto"/>
      </w:divBdr>
      <w:divsChild>
        <w:div w:id="1348406251">
          <w:marLeft w:val="0"/>
          <w:marRight w:val="0"/>
          <w:marTop w:val="0"/>
          <w:marBottom w:val="0"/>
          <w:divBdr>
            <w:top w:val="none" w:sz="0" w:space="0" w:color="auto"/>
            <w:left w:val="none" w:sz="0" w:space="0" w:color="auto"/>
            <w:bottom w:val="none" w:sz="0" w:space="0" w:color="auto"/>
            <w:right w:val="none" w:sz="0" w:space="0" w:color="auto"/>
          </w:divBdr>
        </w:div>
        <w:div w:id="898059511">
          <w:marLeft w:val="0"/>
          <w:marRight w:val="0"/>
          <w:marTop w:val="0"/>
          <w:marBottom w:val="0"/>
          <w:divBdr>
            <w:top w:val="none" w:sz="0" w:space="0" w:color="auto"/>
            <w:left w:val="none" w:sz="0" w:space="0" w:color="auto"/>
            <w:bottom w:val="none" w:sz="0" w:space="0" w:color="auto"/>
            <w:right w:val="none" w:sz="0" w:space="0" w:color="auto"/>
          </w:divBdr>
        </w:div>
        <w:div w:id="1000154171">
          <w:marLeft w:val="0"/>
          <w:marRight w:val="0"/>
          <w:marTop w:val="0"/>
          <w:marBottom w:val="0"/>
          <w:divBdr>
            <w:top w:val="none" w:sz="0" w:space="0" w:color="auto"/>
            <w:left w:val="none" w:sz="0" w:space="0" w:color="auto"/>
            <w:bottom w:val="none" w:sz="0" w:space="0" w:color="auto"/>
            <w:right w:val="none" w:sz="0" w:space="0" w:color="auto"/>
          </w:divBdr>
        </w:div>
        <w:div w:id="1847285169">
          <w:marLeft w:val="0"/>
          <w:marRight w:val="0"/>
          <w:marTop w:val="0"/>
          <w:marBottom w:val="0"/>
          <w:divBdr>
            <w:top w:val="none" w:sz="0" w:space="0" w:color="auto"/>
            <w:left w:val="none" w:sz="0" w:space="0" w:color="auto"/>
            <w:bottom w:val="none" w:sz="0" w:space="0" w:color="auto"/>
            <w:right w:val="none" w:sz="0" w:space="0" w:color="auto"/>
          </w:divBdr>
        </w:div>
        <w:div w:id="34743341">
          <w:marLeft w:val="0"/>
          <w:marRight w:val="0"/>
          <w:marTop w:val="0"/>
          <w:marBottom w:val="0"/>
          <w:divBdr>
            <w:top w:val="none" w:sz="0" w:space="0" w:color="auto"/>
            <w:left w:val="none" w:sz="0" w:space="0" w:color="auto"/>
            <w:bottom w:val="none" w:sz="0" w:space="0" w:color="auto"/>
            <w:right w:val="none" w:sz="0" w:space="0" w:color="auto"/>
          </w:divBdr>
        </w:div>
        <w:div w:id="1898667060">
          <w:marLeft w:val="0"/>
          <w:marRight w:val="0"/>
          <w:marTop w:val="0"/>
          <w:marBottom w:val="0"/>
          <w:divBdr>
            <w:top w:val="none" w:sz="0" w:space="0" w:color="auto"/>
            <w:left w:val="none" w:sz="0" w:space="0" w:color="auto"/>
            <w:bottom w:val="none" w:sz="0" w:space="0" w:color="auto"/>
            <w:right w:val="none" w:sz="0" w:space="0" w:color="auto"/>
          </w:divBdr>
        </w:div>
        <w:div w:id="1615361965">
          <w:marLeft w:val="0"/>
          <w:marRight w:val="0"/>
          <w:marTop w:val="0"/>
          <w:marBottom w:val="0"/>
          <w:divBdr>
            <w:top w:val="none" w:sz="0" w:space="0" w:color="auto"/>
            <w:left w:val="none" w:sz="0" w:space="0" w:color="auto"/>
            <w:bottom w:val="none" w:sz="0" w:space="0" w:color="auto"/>
            <w:right w:val="none" w:sz="0" w:space="0" w:color="auto"/>
          </w:divBdr>
        </w:div>
        <w:div w:id="1259677294">
          <w:marLeft w:val="0"/>
          <w:marRight w:val="0"/>
          <w:marTop w:val="0"/>
          <w:marBottom w:val="0"/>
          <w:divBdr>
            <w:top w:val="none" w:sz="0" w:space="0" w:color="auto"/>
            <w:left w:val="none" w:sz="0" w:space="0" w:color="auto"/>
            <w:bottom w:val="none" w:sz="0" w:space="0" w:color="auto"/>
            <w:right w:val="none" w:sz="0" w:space="0" w:color="auto"/>
          </w:divBdr>
        </w:div>
        <w:div w:id="1475566801">
          <w:marLeft w:val="0"/>
          <w:marRight w:val="0"/>
          <w:marTop w:val="0"/>
          <w:marBottom w:val="0"/>
          <w:divBdr>
            <w:top w:val="none" w:sz="0" w:space="0" w:color="auto"/>
            <w:left w:val="none" w:sz="0" w:space="0" w:color="auto"/>
            <w:bottom w:val="none" w:sz="0" w:space="0" w:color="auto"/>
            <w:right w:val="none" w:sz="0" w:space="0" w:color="auto"/>
          </w:divBdr>
        </w:div>
        <w:div w:id="1811097183">
          <w:marLeft w:val="0"/>
          <w:marRight w:val="0"/>
          <w:marTop w:val="0"/>
          <w:marBottom w:val="0"/>
          <w:divBdr>
            <w:top w:val="none" w:sz="0" w:space="0" w:color="auto"/>
            <w:left w:val="none" w:sz="0" w:space="0" w:color="auto"/>
            <w:bottom w:val="none" w:sz="0" w:space="0" w:color="auto"/>
            <w:right w:val="none" w:sz="0" w:space="0" w:color="auto"/>
          </w:divBdr>
        </w:div>
      </w:divsChild>
    </w:div>
    <w:div w:id="706178341">
      <w:bodyDiv w:val="1"/>
      <w:marLeft w:val="0"/>
      <w:marRight w:val="0"/>
      <w:marTop w:val="0"/>
      <w:marBottom w:val="0"/>
      <w:divBdr>
        <w:top w:val="none" w:sz="0" w:space="0" w:color="auto"/>
        <w:left w:val="none" w:sz="0" w:space="0" w:color="auto"/>
        <w:bottom w:val="none" w:sz="0" w:space="0" w:color="auto"/>
        <w:right w:val="none" w:sz="0" w:space="0" w:color="auto"/>
      </w:divBdr>
      <w:divsChild>
        <w:div w:id="909924849">
          <w:marLeft w:val="547"/>
          <w:marRight w:val="0"/>
          <w:marTop w:val="0"/>
          <w:marBottom w:val="0"/>
          <w:divBdr>
            <w:top w:val="none" w:sz="0" w:space="0" w:color="auto"/>
            <w:left w:val="none" w:sz="0" w:space="0" w:color="auto"/>
            <w:bottom w:val="none" w:sz="0" w:space="0" w:color="auto"/>
            <w:right w:val="none" w:sz="0" w:space="0" w:color="auto"/>
          </w:divBdr>
        </w:div>
        <w:div w:id="1870993132">
          <w:marLeft w:val="547"/>
          <w:marRight w:val="0"/>
          <w:marTop w:val="0"/>
          <w:marBottom w:val="0"/>
          <w:divBdr>
            <w:top w:val="none" w:sz="0" w:space="0" w:color="auto"/>
            <w:left w:val="none" w:sz="0" w:space="0" w:color="auto"/>
            <w:bottom w:val="none" w:sz="0" w:space="0" w:color="auto"/>
            <w:right w:val="none" w:sz="0" w:space="0" w:color="auto"/>
          </w:divBdr>
        </w:div>
        <w:div w:id="2023629535">
          <w:marLeft w:val="547"/>
          <w:marRight w:val="0"/>
          <w:marTop w:val="0"/>
          <w:marBottom w:val="0"/>
          <w:divBdr>
            <w:top w:val="none" w:sz="0" w:space="0" w:color="auto"/>
            <w:left w:val="none" w:sz="0" w:space="0" w:color="auto"/>
            <w:bottom w:val="none" w:sz="0" w:space="0" w:color="auto"/>
            <w:right w:val="none" w:sz="0" w:space="0" w:color="auto"/>
          </w:divBdr>
        </w:div>
        <w:div w:id="388384947">
          <w:marLeft w:val="547"/>
          <w:marRight w:val="0"/>
          <w:marTop w:val="0"/>
          <w:marBottom w:val="0"/>
          <w:divBdr>
            <w:top w:val="none" w:sz="0" w:space="0" w:color="auto"/>
            <w:left w:val="none" w:sz="0" w:space="0" w:color="auto"/>
            <w:bottom w:val="none" w:sz="0" w:space="0" w:color="auto"/>
            <w:right w:val="none" w:sz="0" w:space="0" w:color="auto"/>
          </w:divBdr>
        </w:div>
        <w:div w:id="740757853">
          <w:marLeft w:val="547"/>
          <w:marRight w:val="0"/>
          <w:marTop w:val="0"/>
          <w:marBottom w:val="0"/>
          <w:divBdr>
            <w:top w:val="none" w:sz="0" w:space="0" w:color="auto"/>
            <w:left w:val="none" w:sz="0" w:space="0" w:color="auto"/>
            <w:bottom w:val="none" w:sz="0" w:space="0" w:color="auto"/>
            <w:right w:val="none" w:sz="0" w:space="0" w:color="auto"/>
          </w:divBdr>
        </w:div>
        <w:div w:id="970482578">
          <w:marLeft w:val="720"/>
          <w:marRight w:val="0"/>
          <w:marTop w:val="0"/>
          <w:marBottom w:val="0"/>
          <w:divBdr>
            <w:top w:val="none" w:sz="0" w:space="0" w:color="auto"/>
            <w:left w:val="none" w:sz="0" w:space="0" w:color="auto"/>
            <w:bottom w:val="none" w:sz="0" w:space="0" w:color="auto"/>
            <w:right w:val="none" w:sz="0" w:space="0" w:color="auto"/>
          </w:divBdr>
        </w:div>
        <w:div w:id="1053391025">
          <w:marLeft w:val="720"/>
          <w:marRight w:val="0"/>
          <w:marTop w:val="0"/>
          <w:marBottom w:val="0"/>
          <w:divBdr>
            <w:top w:val="none" w:sz="0" w:space="0" w:color="auto"/>
            <w:left w:val="none" w:sz="0" w:space="0" w:color="auto"/>
            <w:bottom w:val="none" w:sz="0" w:space="0" w:color="auto"/>
            <w:right w:val="none" w:sz="0" w:space="0" w:color="auto"/>
          </w:divBdr>
        </w:div>
        <w:div w:id="1313220147">
          <w:marLeft w:val="547"/>
          <w:marRight w:val="0"/>
          <w:marTop w:val="0"/>
          <w:marBottom w:val="0"/>
          <w:divBdr>
            <w:top w:val="none" w:sz="0" w:space="0" w:color="auto"/>
            <w:left w:val="none" w:sz="0" w:space="0" w:color="auto"/>
            <w:bottom w:val="none" w:sz="0" w:space="0" w:color="auto"/>
            <w:right w:val="none" w:sz="0" w:space="0" w:color="auto"/>
          </w:divBdr>
        </w:div>
        <w:div w:id="1383021506">
          <w:marLeft w:val="547"/>
          <w:marRight w:val="0"/>
          <w:marTop w:val="0"/>
          <w:marBottom w:val="0"/>
          <w:divBdr>
            <w:top w:val="none" w:sz="0" w:space="0" w:color="auto"/>
            <w:left w:val="none" w:sz="0" w:space="0" w:color="auto"/>
            <w:bottom w:val="none" w:sz="0" w:space="0" w:color="auto"/>
            <w:right w:val="none" w:sz="0" w:space="0" w:color="auto"/>
          </w:divBdr>
        </w:div>
      </w:divsChild>
    </w:div>
    <w:div w:id="720637716">
      <w:bodyDiv w:val="1"/>
      <w:marLeft w:val="0"/>
      <w:marRight w:val="0"/>
      <w:marTop w:val="0"/>
      <w:marBottom w:val="0"/>
      <w:divBdr>
        <w:top w:val="none" w:sz="0" w:space="0" w:color="auto"/>
        <w:left w:val="none" w:sz="0" w:space="0" w:color="auto"/>
        <w:bottom w:val="none" w:sz="0" w:space="0" w:color="auto"/>
        <w:right w:val="none" w:sz="0" w:space="0" w:color="auto"/>
      </w:divBdr>
    </w:div>
    <w:div w:id="758717973">
      <w:bodyDiv w:val="1"/>
      <w:marLeft w:val="0"/>
      <w:marRight w:val="0"/>
      <w:marTop w:val="0"/>
      <w:marBottom w:val="0"/>
      <w:divBdr>
        <w:top w:val="none" w:sz="0" w:space="0" w:color="auto"/>
        <w:left w:val="none" w:sz="0" w:space="0" w:color="auto"/>
        <w:bottom w:val="none" w:sz="0" w:space="0" w:color="auto"/>
        <w:right w:val="none" w:sz="0" w:space="0" w:color="auto"/>
      </w:divBdr>
    </w:div>
    <w:div w:id="766968622">
      <w:bodyDiv w:val="1"/>
      <w:marLeft w:val="0"/>
      <w:marRight w:val="0"/>
      <w:marTop w:val="0"/>
      <w:marBottom w:val="0"/>
      <w:divBdr>
        <w:top w:val="none" w:sz="0" w:space="0" w:color="auto"/>
        <w:left w:val="none" w:sz="0" w:space="0" w:color="auto"/>
        <w:bottom w:val="none" w:sz="0" w:space="0" w:color="auto"/>
        <w:right w:val="none" w:sz="0" w:space="0" w:color="auto"/>
      </w:divBdr>
      <w:divsChild>
        <w:div w:id="1108891814">
          <w:marLeft w:val="547"/>
          <w:marRight w:val="0"/>
          <w:marTop w:val="0"/>
          <w:marBottom w:val="0"/>
          <w:divBdr>
            <w:top w:val="none" w:sz="0" w:space="0" w:color="auto"/>
            <w:left w:val="none" w:sz="0" w:space="0" w:color="auto"/>
            <w:bottom w:val="none" w:sz="0" w:space="0" w:color="auto"/>
            <w:right w:val="none" w:sz="0" w:space="0" w:color="auto"/>
          </w:divBdr>
        </w:div>
        <w:div w:id="2141873270">
          <w:marLeft w:val="547"/>
          <w:marRight w:val="0"/>
          <w:marTop w:val="0"/>
          <w:marBottom w:val="0"/>
          <w:divBdr>
            <w:top w:val="none" w:sz="0" w:space="0" w:color="auto"/>
            <w:left w:val="none" w:sz="0" w:space="0" w:color="auto"/>
            <w:bottom w:val="none" w:sz="0" w:space="0" w:color="auto"/>
            <w:right w:val="none" w:sz="0" w:space="0" w:color="auto"/>
          </w:divBdr>
        </w:div>
        <w:div w:id="1996251365">
          <w:marLeft w:val="547"/>
          <w:marRight w:val="0"/>
          <w:marTop w:val="0"/>
          <w:marBottom w:val="0"/>
          <w:divBdr>
            <w:top w:val="none" w:sz="0" w:space="0" w:color="auto"/>
            <w:left w:val="none" w:sz="0" w:space="0" w:color="auto"/>
            <w:bottom w:val="none" w:sz="0" w:space="0" w:color="auto"/>
            <w:right w:val="none" w:sz="0" w:space="0" w:color="auto"/>
          </w:divBdr>
        </w:div>
        <w:div w:id="575675141">
          <w:marLeft w:val="547"/>
          <w:marRight w:val="0"/>
          <w:marTop w:val="0"/>
          <w:marBottom w:val="0"/>
          <w:divBdr>
            <w:top w:val="none" w:sz="0" w:space="0" w:color="auto"/>
            <w:left w:val="none" w:sz="0" w:space="0" w:color="auto"/>
            <w:bottom w:val="none" w:sz="0" w:space="0" w:color="auto"/>
            <w:right w:val="none" w:sz="0" w:space="0" w:color="auto"/>
          </w:divBdr>
        </w:div>
        <w:div w:id="1331710383">
          <w:marLeft w:val="547"/>
          <w:marRight w:val="0"/>
          <w:marTop w:val="0"/>
          <w:marBottom w:val="0"/>
          <w:divBdr>
            <w:top w:val="none" w:sz="0" w:space="0" w:color="auto"/>
            <w:left w:val="none" w:sz="0" w:space="0" w:color="auto"/>
            <w:bottom w:val="none" w:sz="0" w:space="0" w:color="auto"/>
            <w:right w:val="none" w:sz="0" w:space="0" w:color="auto"/>
          </w:divBdr>
        </w:div>
        <w:div w:id="850484020">
          <w:marLeft w:val="720"/>
          <w:marRight w:val="0"/>
          <w:marTop w:val="0"/>
          <w:marBottom w:val="0"/>
          <w:divBdr>
            <w:top w:val="none" w:sz="0" w:space="0" w:color="auto"/>
            <w:left w:val="none" w:sz="0" w:space="0" w:color="auto"/>
            <w:bottom w:val="none" w:sz="0" w:space="0" w:color="auto"/>
            <w:right w:val="none" w:sz="0" w:space="0" w:color="auto"/>
          </w:divBdr>
        </w:div>
        <w:div w:id="1744598054">
          <w:marLeft w:val="720"/>
          <w:marRight w:val="0"/>
          <w:marTop w:val="0"/>
          <w:marBottom w:val="0"/>
          <w:divBdr>
            <w:top w:val="none" w:sz="0" w:space="0" w:color="auto"/>
            <w:left w:val="none" w:sz="0" w:space="0" w:color="auto"/>
            <w:bottom w:val="none" w:sz="0" w:space="0" w:color="auto"/>
            <w:right w:val="none" w:sz="0" w:space="0" w:color="auto"/>
          </w:divBdr>
        </w:div>
        <w:div w:id="743263734">
          <w:marLeft w:val="547"/>
          <w:marRight w:val="0"/>
          <w:marTop w:val="0"/>
          <w:marBottom w:val="0"/>
          <w:divBdr>
            <w:top w:val="none" w:sz="0" w:space="0" w:color="auto"/>
            <w:left w:val="none" w:sz="0" w:space="0" w:color="auto"/>
            <w:bottom w:val="none" w:sz="0" w:space="0" w:color="auto"/>
            <w:right w:val="none" w:sz="0" w:space="0" w:color="auto"/>
          </w:divBdr>
        </w:div>
        <w:div w:id="1646620826">
          <w:marLeft w:val="547"/>
          <w:marRight w:val="0"/>
          <w:marTop w:val="0"/>
          <w:marBottom w:val="0"/>
          <w:divBdr>
            <w:top w:val="none" w:sz="0" w:space="0" w:color="auto"/>
            <w:left w:val="none" w:sz="0" w:space="0" w:color="auto"/>
            <w:bottom w:val="none" w:sz="0" w:space="0" w:color="auto"/>
            <w:right w:val="none" w:sz="0" w:space="0" w:color="auto"/>
          </w:divBdr>
        </w:div>
      </w:divsChild>
    </w:div>
    <w:div w:id="774247561">
      <w:bodyDiv w:val="1"/>
      <w:marLeft w:val="0"/>
      <w:marRight w:val="0"/>
      <w:marTop w:val="0"/>
      <w:marBottom w:val="0"/>
      <w:divBdr>
        <w:top w:val="none" w:sz="0" w:space="0" w:color="auto"/>
        <w:left w:val="none" w:sz="0" w:space="0" w:color="auto"/>
        <w:bottom w:val="none" w:sz="0" w:space="0" w:color="auto"/>
        <w:right w:val="none" w:sz="0" w:space="0" w:color="auto"/>
      </w:divBdr>
    </w:div>
    <w:div w:id="899751452">
      <w:bodyDiv w:val="1"/>
      <w:marLeft w:val="0"/>
      <w:marRight w:val="0"/>
      <w:marTop w:val="0"/>
      <w:marBottom w:val="0"/>
      <w:divBdr>
        <w:top w:val="none" w:sz="0" w:space="0" w:color="auto"/>
        <w:left w:val="none" w:sz="0" w:space="0" w:color="auto"/>
        <w:bottom w:val="none" w:sz="0" w:space="0" w:color="auto"/>
        <w:right w:val="none" w:sz="0" w:space="0" w:color="auto"/>
      </w:divBdr>
    </w:div>
    <w:div w:id="902107918">
      <w:bodyDiv w:val="1"/>
      <w:marLeft w:val="0"/>
      <w:marRight w:val="0"/>
      <w:marTop w:val="0"/>
      <w:marBottom w:val="0"/>
      <w:divBdr>
        <w:top w:val="none" w:sz="0" w:space="0" w:color="auto"/>
        <w:left w:val="none" w:sz="0" w:space="0" w:color="auto"/>
        <w:bottom w:val="none" w:sz="0" w:space="0" w:color="auto"/>
        <w:right w:val="none" w:sz="0" w:space="0" w:color="auto"/>
      </w:divBdr>
    </w:div>
    <w:div w:id="993995438">
      <w:bodyDiv w:val="1"/>
      <w:marLeft w:val="0"/>
      <w:marRight w:val="0"/>
      <w:marTop w:val="0"/>
      <w:marBottom w:val="0"/>
      <w:divBdr>
        <w:top w:val="none" w:sz="0" w:space="0" w:color="auto"/>
        <w:left w:val="none" w:sz="0" w:space="0" w:color="auto"/>
        <w:bottom w:val="none" w:sz="0" w:space="0" w:color="auto"/>
        <w:right w:val="none" w:sz="0" w:space="0" w:color="auto"/>
      </w:divBdr>
      <w:divsChild>
        <w:div w:id="1636182652">
          <w:marLeft w:val="547"/>
          <w:marRight w:val="0"/>
          <w:marTop w:val="0"/>
          <w:marBottom w:val="0"/>
          <w:divBdr>
            <w:top w:val="none" w:sz="0" w:space="0" w:color="auto"/>
            <w:left w:val="none" w:sz="0" w:space="0" w:color="auto"/>
            <w:bottom w:val="none" w:sz="0" w:space="0" w:color="auto"/>
            <w:right w:val="none" w:sz="0" w:space="0" w:color="auto"/>
          </w:divBdr>
        </w:div>
        <w:div w:id="1510484198">
          <w:marLeft w:val="547"/>
          <w:marRight w:val="0"/>
          <w:marTop w:val="0"/>
          <w:marBottom w:val="0"/>
          <w:divBdr>
            <w:top w:val="none" w:sz="0" w:space="0" w:color="auto"/>
            <w:left w:val="none" w:sz="0" w:space="0" w:color="auto"/>
            <w:bottom w:val="none" w:sz="0" w:space="0" w:color="auto"/>
            <w:right w:val="none" w:sz="0" w:space="0" w:color="auto"/>
          </w:divBdr>
        </w:div>
        <w:div w:id="1713729706">
          <w:marLeft w:val="547"/>
          <w:marRight w:val="0"/>
          <w:marTop w:val="0"/>
          <w:marBottom w:val="0"/>
          <w:divBdr>
            <w:top w:val="none" w:sz="0" w:space="0" w:color="auto"/>
            <w:left w:val="none" w:sz="0" w:space="0" w:color="auto"/>
            <w:bottom w:val="none" w:sz="0" w:space="0" w:color="auto"/>
            <w:right w:val="none" w:sz="0" w:space="0" w:color="auto"/>
          </w:divBdr>
        </w:div>
        <w:div w:id="968363996">
          <w:marLeft w:val="547"/>
          <w:marRight w:val="0"/>
          <w:marTop w:val="0"/>
          <w:marBottom w:val="0"/>
          <w:divBdr>
            <w:top w:val="none" w:sz="0" w:space="0" w:color="auto"/>
            <w:left w:val="none" w:sz="0" w:space="0" w:color="auto"/>
            <w:bottom w:val="none" w:sz="0" w:space="0" w:color="auto"/>
            <w:right w:val="none" w:sz="0" w:space="0" w:color="auto"/>
          </w:divBdr>
        </w:div>
        <w:div w:id="1327055949">
          <w:marLeft w:val="547"/>
          <w:marRight w:val="0"/>
          <w:marTop w:val="0"/>
          <w:marBottom w:val="0"/>
          <w:divBdr>
            <w:top w:val="none" w:sz="0" w:space="0" w:color="auto"/>
            <w:left w:val="none" w:sz="0" w:space="0" w:color="auto"/>
            <w:bottom w:val="none" w:sz="0" w:space="0" w:color="auto"/>
            <w:right w:val="none" w:sz="0" w:space="0" w:color="auto"/>
          </w:divBdr>
        </w:div>
        <w:div w:id="1840078611">
          <w:marLeft w:val="720"/>
          <w:marRight w:val="0"/>
          <w:marTop w:val="0"/>
          <w:marBottom w:val="0"/>
          <w:divBdr>
            <w:top w:val="none" w:sz="0" w:space="0" w:color="auto"/>
            <w:left w:val="none" w:sz="0" w:space="0" w:color="auto"/>
            <w:bottom w:val="none" w:sz="0" w:space="0" w:color="auto"/>
            <w:right w:val="none" w:sz="0" w:space="0" w:color="auto"/>
          </w:divBdr>
        </w:div>
        <w:div w:id="1460535721">
          <w:marLeft w:val="720"/>
          <w:marRight w:val="0"/>
          <w:marTop w:val="0"/>
          <w:marBottom w:val="0"/>
          <w:divBdr>
            <w:top w:val="none" w:sz="0" w:space="0" w:color="auto"/>
            <w:left w:val="none" w:sz="0" w:space="0" w:color="auto"/>
            <w:bottom w:val="none" w:sz="0" w:space="0" w:color="auto"/>
            <w:right w:val="none" w:sz="0" w:space="0" w:color="auto"/>
          </w:divBdr>
        </w:div>
        <w:div w:id="2020043136">
          <w:marLeft w:val="547"/>
          <w:marRight w:val="0"/>
          <w:marTop w:val="0"/>
          <w:marBottom w:val="0"/>
          <w:divBdr>
            <w:top w:val="none" w:sz="0" w:space="0" w:color="auto"/>
            <w:left w:val="none" w:sz="0" w:space="0" w:color="auto"/>
            <w:bottom w:val="none" w:sz="0" w:space="0" w:color="auto"/>
            <w:right w:val="none" w:sz="0" w:space="0" w:color="auto"/>
          </w:divBdr>
        </w:div>
        <w:div w:id="463428486">
          <w:marLeft w:val="547"/>
          <w:marRight w:val="0"/>
          <w:marTop w:val="0"/>
          <w:marBottom w:val="0"/>
          <w:divBdr>
            <w:top w:val="none" w:sz="0" w:space="0" w:color="auto"/>
            <w:left w:val="none" w:sz="0" w:space="0" w:color="auto"/>
            <w:bottom w:val="none" w:sz="0" w:space="0" w:color="auto"/>
            <w:right w:val="none" w:sz="0" w:space="0" w:color="auto"/>
          </w:divBdr>
        </w:div>
      </w:divsChild>
    </w:div>
    <w:div w:id="1032269898">
      <w:bodyDiv w:val="1"/>
      <w:marLeft w:val="0"/>
      <w:marRight w:val="0"/>
      <w:marTop w:val="0"/>
      <w:marBottom w:val="0"/>
      <w:divBdr>
        <w:top w:val="none" w:sz="0" w:space="0" w:color="auto"/>
        <w:left w:val="none" w:sz="0" w:space="0" w:color="auto"/>
        <w:bottom w:val="none" w:sz="0" w:space="0" w:color="auto"/>
        <w:right w:val="none" w:sz="0" w:space="0" w:color="auto"/>
      </w:divBdr>
    </w:div>
    <w:div w:id="1043210772">
      <w:bodyDiv w:val="1"/>
      <w:marLeft w:val="0"/>
      <w:marRight w:val="0"/>
      <w:marTop w:val="0"/>
      <w:marBottom w:val="0"/>
      <w:divBdr>
        <w:top w:val="none" w:sz="0" w:space="0" w:color="auto"/>
        <w:left w:val="none" w:sz="0" w:space="0" w:color="auto"/>
        <w:bottom w:val="none" w:sz="0" w:space="0" w:color="auto"/>
        <w:right w:val="none" w:sz="0" w:space="0" w:color="auto"/>
      </w:divBdr>
    </w:div>
    <w:div w:id="1051727745">
      <w:bodyDiv w:val="1"/>
      <w:marLeft w:val="0"/>
      <w:marRight w:val="0"/>
      <w:marTop w:val="0"/>
      <w:marBottom w:val="0"/>
      <w:divBdr>
        <w:top w:val="none" w:sz="0" w:space="0" w:color="auto"/>
        <w:left w:val="none" w:sz="0" w:space="0" w:color="auto"/>
        <w:bottom w:val="none" w:sz="0" w:space="0" w:color="auto"/>
        <w:right w:val="none" w:sz="0" w:space="0" w:color="auto"/>
      </w:divBdr>
    </w:div>
    <w:div w:id="1054817231">
      <w:bodyDiv w:val="1"/>
      <w:marLeft w:val="0"/>
      <w:marRight w:val="0"/>
      <w:marTop w:val="0"/>
      <w:marBottom w:val="0"/>
      <w:divBdr>
        <w:top w:val="none" w:sz="0" w:space="0" w:color="auto"/>
        <w:left w:val="none" w:sz="0" w:space="0" w:color="auto"/>
        <w:bottom w:val="none" w:sz="0" w:space="0" w:color="auto"/>
        <w:right w:val="none" w:sz="0" w:space="0" w:color="auto"/>
      </w:divBdr>
    </w:div>
    <w:div w:id="1087339252">
      <w:bodyDiv w:val="1"/>
      <w:marLeft w:val="0"/>
      <w:marRight w:val="0"/>
      <w:marTop w:val="0"/>
      <w:marBottom w:val="0"/>
      <w:divBdr>
        <w:top w:val="none" w:sz="0" w:space="0" w:color="auto"/>
        <w:left w:val="none" w:sz="0" w:space="0" w:color="auto"/>
        <w:bottom w:val="none" w:sz="0" w:space="0" w:color="auto"/>
        <w:right w:val="none" w:sz="0" w:space="0" w:color="auto"/>
      </w:divBdr>
      <w:divsChild>
        <w:div w:id="1335523814">
          <w:marLeft w:val="547"/>
          <w:marRight w:val="0"/>
          <w:marTop w:val="0"/>
          <w:marBottom w:val="0"/>
          <w:divBdr>
            <w:top w:val="none" w:sz="0" w:space="0" w:color="auto"/>
            <w:left w:val="none" w:sz="0" w:space="0" w:color="auto"/>
            <w:bottom w:val="none" w:sz="0" w:space="0" w:color="auto"/>
            <w:right w:val="none" w:sz="0" w:space="0" w:color="auto"/>
          </w:divBdr>
        </w:div>
        <w:div w:id="1578203858">
          <w:marLeft w:val="547"/>
          <w:marRight w:val="0"/>
          <w:marTop w:val="0"/>
          <w:marBottom w:val="0"/>
          <w:divBdr>
            <w:top w:val="none" w:sz="0" w:space="0" w:color="auto"/>
            <w:left w:val="none" w:sz="0" w:space="0" w:color="auto"/>
            <w:bottom w:val="none" w:sz="0" w:space="0" w:color="auto"/>
            <w:right w:val="none" w:sz="0" w:space="0" w:color="auto"/>
          </w:divBdr>
        </w:div>
        <w:div w:id="1090393449">
          <w:marLeft w:val="547"/>
          <w:marRight w:val="0"/>
          <w:marTop w:val="0"/>
          <w:marBottom w:val="0"/>
          <w:divBdr>
            <w:top w:val="none" w:sz="0" w:space="0" w:color="auto"/>
            <w:left w:val="none" w:sz="0" w:space="0" w:color="auto"/>
            <w:bottom w:val="none" w:sz="0" w:space="0" w:color="auto"/>
            <w:right w:val="none" w:sz="0" w:space="0" w:color="auto"/>
          </w:divBdr>
        </w:div>
        <w:div w:id="2097436442">
          <w:marLeft w:val="547"/>
          <w:marRight w:val="0"/>
          <w:marTop w:val="0"/>
          <w:marBottom w:val="0"/>
          <w:divBdr>
            <w:top w:val="none" w:sz="0" w:space="0" w:color="auto"/>
            <w:left w:val="none" w:sz="0" w:space="0" w:color="auto"/>
            <w:bottom w:val="none" w:sz="0" w:space="0" w:color="auto"/>
            <w:right w:val="none" w:sz="0" w:space="0" w:color="auto"/>
          </w:divBdr>
        </w:div>
        <w:div w:id="40330346">
          <w:marLeft w:val="547"/>
          <w:marRight w:val="0"/>
          <w:marTop w:val="0"/>
          <w:marBottom w:val="0"/>
          <w:divBdr>
            <w:top w:val="none" w:sz="0" w:space="0" w:color="auto"/>
            <w:left w:val="none" w:sz="0" w:space="0" w:color="auto"/>
            <w:bottom w:val="none" w:sz="0" w:space="0" w:color="auto"/>
            <w:right w:val="none" w:sz="0" w:space="0" w:color="auto"/>
          </w:divBdr>
        </w:div>
        <w:div w:id="1146433453">
          <w:marLeft w:val="720"/>
          <w:marRight w:val="0"/>
          <w:marTop w:val="0"/>
          <w:marBottom w:val="0"/>
          <w:divBdr>
            <w:top w:val="none" w:sz="0" w:space="0" w:color="auto"/>
            <w:left w:val="none" w:sz="0" w:space="0" w:color="auto"/>
            <w:bottom w:val="none" w:sz="0" w:space="0" w:color="auto"/>
            <w:right w:val="none" w:sz="0" w:space="0" w:color="auto"/>
          </w:divBdr>
        </w:div>
        <w:div w:id="1675105469">
          <w:marLeft w:val="720"/>
          <w:marRight w:val="0"/>
          <w:marTop w:val="0"/>
          <w:marBottom w:val="0"/>
          <w:divBdr>
            <w:top w:val="none" w:sz="0" w:space="0" w:color="auto"/>
            <w:left w:val="none" w:sz="0" w:space="0" w:color="auto"/>
            <w:bottom w:val="none" w:sz="0" w:space="0" w:color="auto"/>
            <w:right w:val="none" w:sz="0" w:space="0" w:color="auto"/>
          </w:divBdr>
        </w:div>
        <w:div w:id="1001079407">
          <w:marLeft w:val="547"/>
          <w:marRight w:val="0"/>
          <w:marTop w:val="0"/>
          <w:marBottom w:val="0"/>
          <w:divBdr>
            <w:top w:val="none" w:sz="0" w:space="0" w:color="auto"/>
            <w:left w:val="none" w:sz="0" w:space="0" w:color="auto"/>
            <w:bottom w:val="none" w:sz="0" w:space="0" w:color="auto"/>
            <w:right w:val="none" w:sz="0" w:space="0" w:color="auto"/>
          </w:divBdr>
        </w:div>
        <w:div w:id="47532940">
          <w:marLeft w:val="547"/>
          <w:marRight w:val="0"/>
          <w:marTop w:val="0"/>
          <w:marBottom w:val="0"/>
          <w:divBdr>
            <w:top w:val="none" w:sz="0" w:space="0" w:color="auto"/>
            <w:left w:val="none" w:sz="0" w:space="0" w:color="auto"/>
            <w:bottom w:val="none" w:sz="0" w:space="0" w:color="auto"/>
            <w:right w:val="none" w:sz="0" w:space="0" w:color="auto"/>
          </w:divBdr>
        </w:div>
      </w:divsChild>
    </w:div>
    <w:div w:id="1121531750">
      <w:bodyDiv w:val="1"/>
      <w:marLeft w:val="0"/>
      <w:marRight w:val="0"/>
      <w:marTop w:val="0"/>
      <w:marBottom w:val="0"/>
      <w:divBdr>
        <w:top w:val="none" w:sz="0" w:space="0" w:color="auto"/>
        <w:left w:val="none" w:sz="0" w:space="0" w:color="auto"/>
        <w:bottom w:val="none" w:sz="0" w:space="0" w:color="auto"/>
        <w:right w:val="none" w:sz="0" w:space="0" w:color="auto"/>
      </w:divBdr>
    </w:div>
    <w:div w:id="1141386112">
      <w:bodyDiv w:val="1"/>
      <w:marLeft w:val="0"/>
      <w:marRight w:val="0"/>
      <w:marTop w:val="0"/>
      <w:marBottom w:val="0"/>
      <w:divBdr>
        <w:top w:val="none" w:sz="0" w:space="0" w:color="auto"/>
        <w:left w:val="none" w:sz="0" w:space="0" w:color="auto"/>
        <w:bottom w:val="none" w:sz="0" w:space="0" w:color="auto"/>
        <w:right w:val="none" w:sz="0" w:space="0" w:color="auto"/>
      </w:divBdr>
    </w:div>
    <w:div w:id="1158616351">
      <w:bodyDiv w:val="1"/>
      <w:marLeft w:val="0"/>
      <w:marRight w:val="0"/>
      <w:marTop w:val="0"/>
      <w:marBottom w:val="0"/>
      <w:divBdr>
        <w:top w:val="none" w:sz="0" w:space="0" w:color="auto"/>
        <w:left w:val="none" w:sz="0" w:space="0" w:color="auto"/>
        <w:bottom w:val="none" w:sz="0" w:space="0" w:color="auto"/>
        <w:right w:val="none" w:sz="0" w:space="0" w:color="auto"/>
      </w:divBdr>
    </w:div>
    <w:div w:id="1182159541">
      <w:bodyDiv w:val="1"/>
      <w:marLeft w:val="0"/>
      <w:marRight w:val="0"/>
      <w:marTop w:val="0"/>
      <w:marBottom w:val="0"/>
      <w:divBdr>
        <w:top w:val="none" w:sz="0" w:space="0" w:color="auto"/>
        <w:left w:val="none" w:sz="0" w:space="0" w:color="auto"/>
        <w:bottom w:val="none" w:sz="0" w:space="0" w:color="auto"/>
        <w:right w:val="none" w:sz="0" w:space="0" w:color="auto"/>
      </w:divBdr>
      <w:divsChild>
        <w:div w:id="936133504">
          <w:marLeft w:val="475"/>
          <w:marRight w:val="0"/>
          <w:marTop w:val="0"/>
          <w:marBottom w:val="189"/>
          <w:divBdr>
            <w:top w:val="none" w:sz="0" w:space="0" w:color="auto"/>
            <w:left w:val="none" w:sz="0" w:space="0" w:color="auto"/>
            <w:bottom w:val="none" w:sz="0" w:space="0" w:color="auto"/>
            <w:right w:val="none" w:sz="0" w:space="0" w:color="auto"/>
          </w:divBdr>
        </w:div>
        <w:div w:id="829905315">
          <w:marLeft w:val="475"/>
          <w:marRight w:val="0"/>
          <w:marTop w:val="0"/>
          <w:marBottom w:val="189"/>
          <w:divBdr>
            <w:top w:val="none" w:sz="0" w:space="0" w:color="auto"/>
            <w:left w:val="none" w:sz="0" w:space="0" w:color="auto"/>
            <w:bottom w:val="none" w:sz="0" w:space="0" w:color="auto"/>
            <w:right w:val="none" w:sz="0" w:space="0" w:color="auto"/>
          </w:divBdr>
        </w:div>
        <w:div w:id="1674990407">
          <w:marLeft w:val="475"/>
          <w:marRight w:val="0"/>
          <w:marTop w:val="0"/>
          <w:marBottom w:val="189"/>
          <w:divBdr>
            <w:top w:val="none" w:sz="0" w:space="0" w:color="auto"/>
            <w:left w:val="none" w:sz="0" w:space="0" w:color="auto"/>
            <w:bottom w:val="none" w:sz="0" w:space="0" w:color="auto"/>
            <w:right w:val="none" w:sz="0" w:space="0" w:color="auto"/>
          </w:divBdr>
        </w:div>
        <w:div w:id="227426357">
          <w:marLeft w:val="475"/>
          <w:marRight w:val="0"/>
          <w:marTop w:val="0"/>
          <w:marBottom w:val="189"/>
          <w:divBdr>
            <w:top w:val="none" w:sz="0" w:space="0" w:color="auto"/>
            <w:left w:val="none" w:sz="0" w:space="0" w:color="auto"/>
            <w:bottom w:val="none" w:sz="0" w:space="0" w:color="auto"/>
            <w:right w:val="none" w:sz="0" w:space="0" w:color="auto"/>
          </w:divBdr>
        </w:div>
        <w:div w:id="483013150">
          <w:marLeft w:val="475"/>
          <w:marRight w:val="0"/>
          <w:marTop w:val="0"/>
          <w:marBottom w:val="189"/>
          <w:divBdr>
            <w:top w:val="none" w:sz="0" w:space="0" w:color="auto"/>
            <w:left w:val="none" w:sz="0" w:space="0" w:color="auto"/>
            <w:bottom w:val="none" w:sz="0" w:space="0" w:color="auto"/>
            <w:right w:val="none" w:sz="0" w:space="0" w:color="auto"/>
          </w:divBdr>
        </w:div>
        <w:div w:id="702898089">
          <w:marLeft w:val="475"/>
          <w:marRight w:val="0"/>
          <w:marTop w:val="0"/>
          <w:marBottom w:val="189"/>
          <w:divBdr>
            <w:top w:val="none" w:sz="0" w:space="0" w:color="auto"/>
            <w:left w:val="none" w:sz="0" w:space="0" w:color="auto"/>
            <w:bottom w:val="none" w:sz="0" w:space="0" w:color="auto"/>
            <w:right w:val="none" w:sz="0" w:space="0" w:color="auto"/>
          </w:divBdr>
        </w:div>
        <w:div w:id="534588243">
          <w:marLeft w:val="475"/>
          <w:marRight w:val="0"/>
          <w:marTop w:val="0"/>
          <w:marBottom w:val="189"/>
          <w:divBdr>
            <w:top w:val="none" w:sz="0" w:space="0" w:color="auto"/>
            <w:left w:val="none" w:sz="0" w:space="0" w:color="auto"/>
            <w:bottom w:val="none" w:sz="0" w:space="0" w:color="auto"/>
            <w:right w:val="none" w:sz="0" w:space="0" w:color="auto"/>
          </w:divBdr>
        </w:div>
        <w:div w:id="627857862">
          <w:marLeft w:val="475"/>
          <w:marRight w:val="0"/>
          <w:marTop w:val="0"/>
          <w:marBottom w:val="189"/>
          <w:divBdr>
            <w:top w:val="none" w:sz="0" w:space="0" w:color="auto"/>
            <w:left w:val="none" w:sz="0" w:space="0" w:color="auto"/>
            <w:bottom w:val="none" w:sz="0" w:space="0" w:color="auto"/>
            <w:right w:val="none" w:sz="0" w:space="0" w:color="auto"/>
          </w:divBdr>
        </w:div>
        <w:div w:id="368995824">
          <w:marLeft w:val="475"/>
          <w:marRight w:val="0"/>
          <w:marTop w:val="0"/>
          <w:marBottom w:val="189"/>
          <w:divBdr>
            <w:top w:val="none" w:sz="0" w:space="0" w:color="auto"/>
            <w:left w:val="none" w:sz="0" w:space="0" w:color="auto"/>
            <w:bottom w:val="none" w:sz="0" w:space="0" w:color="auto"/>
            <w:right w:val="none" w:sz="0" w:space="0" w:color="auto"/>
          </w:divBdr>
        </w:div>
      </w:divsChild>
    </w:div>
    <w:div w:id="1205947655">
      <w:bodyDiv w:val="1"/>
      <w:marLeft w:val="0"/>
      <w:marRight w:val="0"/>
      <w:marTop w:val="0"/>
      <w:marBottom w:val="0"/>
      <w:divBdr>
        <w:top w:val="none" w:sz="0" w:space="0" w:color="auto"/>
        <w:left w:val="none" w:sz="0" w:space="0" w:color="auto"/>
        <w:bottom w:val="none" w:sz="0" w:space="0" w:color="auto"/>
        <w:right w:val="none" w:sz="0" w:space="0" w:color="auto"/>
      </w:divBdr>
    </w:div>
    <w:div w:id="1248420324">
      <w:bodyDiv w:val="1"/>
      <w:marLeft w:val="0"/>
      <w:marRight w:val="0"/>
      <w:marTop w:val="0"/>
      <w:marBottom w:val="0"/>
      <w:divBdr>
        <w:top w:val="none" w:sz="0" w:space="0" w:color="auto"/>
        <w:left w:val="none" w:sz="0" w:space="0" w:color="auto"/>
        <w:bottom w:val="none" w:sz="0" w:space="0" w:color="auto"/>
        <w:right w:val="none" w:sz="0" w:space="0" w:color="auto"/>
      </w:divBdr>
    </w:div>
    <w:div w:id="1254977909">
      <w:bodyDiv w:val="1"/>
      <w:marLeft w:val="0"/>
      <w:marRight w:val="0"/>
      <w:marTop w:val="0"/>
      <w:marBottom w:val="0"/>
      <w:divBdr>
        <w:top w:val="none" w:sz="0" w:space="0" w:color="auto"/>
        <w:left w:val="none" w:sz="0" w:space="0" w:color="auto"/>
        <w:bottom w:val="none" w:sz="0" w:space="0" w:color="auto"/>
        <w:right w:val="none" w:sz="0" w:space="0" w:color="auto"/>
      </w:divBdr>
    </w:div>
    <w:div w:id="1284773231">
      <w:bodyDiv w:val="1"/>
      <w:marLeft w:val="0"/>
      <w:marRight w:val="0"/>
      <w:marTop w:val="0"/>
      <w:marBottom w:val="0"/>
      <w:divBdr>
        <w:top w:val="none" w:sz="0" w:space="0" w:color="auto"/>
        <w:left w:val="none" w:sz="0" w:space="0" w:color="auto"/>
        <w:bottom w:val="none" w:sz="0" w:space="0" w:color="auto"/>
        <w:right w:val="none" w:sz="0" w:space="0" w:color="auto"/>
      </w:divBdr>
      <w:divsChild>
        <w:div w:id="988830255">
          <w:marLeft w:val="547"/>
          <w:marRight w:val="0"/>
          <w:marTop w:val="0"/>
          <w:marBottom w:val="0"/>
          <w:divBdr>
            <w:top w:val="none" w:sz="0" w:space="0" w:color="auto"/>
            <w:left w:val="none" w:sz="0" w:space="0" w:color="auto"/>
            <w:bottom w:val="none" w:sz="0" w:space="0" w:color="auto"/>
            <w:right w:val="none" w:sz="0" w:space="0" w:color="auto"/>
          </w:divBdr>
        </w:div>
        <w:div w:id="577057103">
          <w:marLeft w:val="547"/>
          <w:marRight w:val="0"/>
          <w:marTop w:val="0"/>
          <w:marBottom w:val="0"/>
          <w:divBdr>
            <w:top w:val="none" w:sz="0" w:space="0" w:color="auto"/>
            <w:left w:val="none" w:sz="0" w:space="0" w:color="auto"/>
            <w:bottom w:val="none" w:sz="0" w:space="0" w:color="auto"/>
            <w:right w:val="none" w:sz="0" w:space="0" w:color="auto"/>
          </w:divBdr>
        </w:div>
        <w:div w:id="1564179667">
          <w:marLeft w:val="547"/>
          <w:marRight w:val="0"/>
          <w:marTop w:val="0"/>
          <w:marBottom w:val="0"/>
          <w:divBdr>
            <w:top w:val="none" w:sz="0" w:space="0" w:color="auto"/>
            <w:left w:val="none" w:sz="0" w:space="0" w:color="auto"/>
            <w:bottom w:val="none" w:sz="0" w:space="0" w:color="auto"/>
            <w:right w:val="none" w:sz="0" w:space="0" w:color="auto"/>
          </w:divBdr>
        </w:div>
        <w:div w:id="1794866865">
          <w:marLeft w:val="547"/>
          <w:marRight w:val="0"/>
          <w:marTop w:val="0"/>
          <w:marBottom w:val="0"/>
          <w:divBdr>
            <w:top w:val="none" w:sz="0" w:space="0" w:color="auto"/>
            <w:left w:val="none" w:sz="0" w:space="0" w:color="auto"/>
            <w:bottom w:val="none" w:sz="0" w:space="0" w:color="auto"/>
            <w:right w:val="none" w:sz="0" w:space="0" w:color="auto"/>
          </w:divBdr>
        </w:div>
        <w:div w:id="653414539">
          <w:marLeft w:val="547"/>
          <w:marRight w:val="0"/>
          <w:marTop w:val="0"/>
          <w:marBottom w:val="0"/>
          <w:divBdr>
            <w:top w:val="none" w:sz="0" w:space="0" w:color="auto"/>
            <w:left w:val="none" w:sz="0" w:space="0" w:color="auto"/>
            <w:bottom w:val="none" w:sz="0" w:space="0" w:color="auto"/>
            <w:right w:val="none" w:sz="0" w:space="0" w:color="auto"/>
          </w:divBdr>
        </w:div>
        <w:div w:id="1935239442">
          <w:marLeft w:val="720"/>
          <w:marRight w:val="0"/>
          <w:marTop w:val="0"/>
          <w:marBottom w:val="0"/>
          <w:divBdr>
            <w:top w:val="none" w:sz="0" w:space="0" w:color="auto"/>
            <w:left w:val="none" w:sz="0" w:space="0" w:color="auto"/>
            <w:bottom w:val="none" w:sz="0" w:space="0" w:color="auto"/>
            <w:right w:val="none" w:sz="0" w:space="0" w:color="auto"/>
          </w:divBdr>
        </w:div>
        <w:div w:id="1459757412">
          <w:marLeft w:val="720"/>
          <w:marRight w:val="0"/>
          <w:marTop w:val="0"/>
          <w:marBottom w:val="0"/>
          <w:divBdr>
            <w:top w:val="none" w:sz="0" w:space="0" w:color="auto"/>
            <w:left w:val="none" w:sz="0" w:space="0" w:color="auto"/>
            <w:bottom w:val="none" w:sz="0" w:space="0" w:color="auto"/>
            <w:right w:val="none" w:sz="0" w:space="0" w:color="auto"/>
          </w:divBdr>
        </w:div>
        <w:div w:id="377126008">
          <w:marLeft w:val="547"/>
          <w:marRight w:val="0"/>
          <w:marTop w:val="0"/>
          <w:marBottom w:val="0"/>
          <w:divBdr>
            <w:top w:val="none" w:sz="0" w:space="0" w:color="auto"/>
            <w:left w:val="none" w:sz="0" w:space="0" w:color="auto"/>
            <w:bottom w:val="none" w:sz="0" w:space="0" w:color="auto"/>
            <w:right w:val="none" w:sz="0" w:space="0" w:color="auto"/>
          </w:divBdr>
        </w:div>
        <w:div w:id="172965095">
          <w:marLeft w:val="547"/>
          <w:marRight w:val="0"/>
          <w:marTop w:val="0"/>
          <w:marBottom w:val="0"/>
          <w:divBdr>
            <w:top w:val="none" w:sz="0" w:space="0" w:color="auto"/>
            <w:left w:val="none" w:sz="0" w:space="0" w:color="auto"/>
            <w:bottom w:val="none" w:sz="0" w:space="0" w:color="auto"/>
            <w:right w:val="none" w:sz="0" w:space="0" w:color="auto"/>
          </w:divBdr>
        </w:div>
      </w:divsChild>
    </w:div>
    <w:div w:id="1298073710">
      <w:bodyDiv w:val="1"/>
      <w:marLeft w:val="0"/>
      <w:marRight w:val="0"/>
      <w:marTop w:val="0"/>
      <w:marBottom w:val="0"/>
      <w:divBdr>
        <w:top w:val="none" w:sz="0" w:space="0" w:color="auto"/>
        <w:left w:val="none" w:sz="0" w:space="0" w:color="auto"/>
        <w:bottom w:val="none" w:sz="0" w:space="0" w:color="auto"/>
        <w:right w:val="none" w:sz="0" w:space="0" w:color="auto"/>
      </w:divBdr>
    </w:div>
    <w:div w:id="1301110596">
      <w:bodyDiv w:val="1"/>
      <w:marLeft w:val="0"/>
      <w:marRight w:val="0"/>
      <w:marTop w:val="0"/>
      <w:marBottom w:val="0"/>
      <w:divBdr>
        <w:top w:val="none" w:sz="0" w:space="0" w:color="auto"/>
        <w:left w:val="none" w:sz="0" w:space="0" w:color="auto"/>
        <w:bottom w:val="none" w:sz="0" w:space="0" w:color="auto"/>
        <w:right w:val="none" w:sz="0" w:space="0" w:color="auto"/>
      </w:divBdr>
    </w:div>
    <w:div w:id="1341391564">
      <w:bodyDiv w:val="1"/>
      <w:marLeft w:val="0"/>
      <w:marRight w:val="0"/>
      <w:marTop w:val="0"/>
      <w:marBottom w:val="0"/>
      <w:divBdr>
        <w:top w:val="none" w:sz="0" w:space="0" w:color="auto"/>
        <w:left w:val="none" w:sz="0" w:space="0" w:color="auto"/>
        <w:bottom w:val="none" w:sz="0" w:space="0" w:color="auto"/>
        <w:right w:val="none" w:sz="0" w:space="0" w:color="auto"/>
      </w:divBdr>
    </w:div>
    <w:div w:id="1343240189">
      <w:bodyDiv w:val="1"/>
      <w:marLeft w:val="0"/>
      <w:marRight w:val="0"/>
      <w:marTop w:val="0"/>
      <w:marBottom w:val="0"/>
      <w:divBdr>
        <w:top w:val="none" w:sz="0" w:space="0" w:color="auto"/>
        <w:left w:val="none" w:sz="0" w:space="0" w:color="auto"/>
        <w:bottom w:val="none" w:sz="0" w:space="0" w:color="auto"/>
        <w:right w:val="none" w:sz="0" w:space="0" w:color="auto"/>
      </w:divBdr>
    </w:div>
    <w:div w:id="1405950574">
      <w:bodyDiv w:val="1"/>
      <w:marLeft w:val="0"/>
      <w:marRight w:val="0"/>
      <w:marTop w:val="0"/>
      <w:marBottom w:val="0"/>
      <w:divBdr>
        <w:top w:val="none" w:sz="0" w:space="0" w:color="auto"/>
        <w:left w:val="none" w:sz="0" w:space="0" w:color="auto"/>
        <w:bottom w:val="none" w:sz="0" w:space="0" w:color="auto"/>
        <w:right w:val="none" w:sz="0" w:space="0" w:color="auto"/>
      </w:divBdr>
      <w:divsChild>
        <w:div w:id="24792850">
          <w:marLeft w:val="0"/>
          <w:marRight w:val="0"/>
          <w:marTop w:val="0"/>
          <w:marBottom w:val="0"/>
          <w:divBdr>
            <w:top w:val="none" w:sz="0" w:space="0" w:color="auto"/>
            <w:left w:val="none" w:sz="0" w:space="0" w:color="auto"/>
            <w:bottom w:val="none" w:sz="0" w:space="0" w:color="auto"/>
            <w:right w:val="none" w:sz="0" w:space="0" w:color="auto"/>
          </w:divBdr>
        </w:div>
        <w:div w:id="93089620">
          <w:marLeft w:val="0"/>
          <w:marRight w:val="0"/>
          <w:marTop w:val="0"/>
          <w:marBottom w:val="0"/>
          <w:divBdr>
            <w:top w:val="none" w:sz="0" w:space="0" w:color="auto"/>
            <w:left w:val="none" w:sz="0" w:space="0" w:color="auto"/>
            <w:bottom w:val="none" w:sz="0" w:space="0" w:color="auto"/>
            <w:right w:val="none" w:sz="0" w:space="0" w:color="auto"/>
          </w:divBdr>
        </w:div>
        <w:div w:id="312029882">
          <w:marLeft w:val="0"/>
          <w:marRight w:val="0"/>
          <w:marTop w:val="0"/>
          <w:marBottom w:val="0"/>
          <w:divBdr>
            <w:top w:val="none" w:sz="0" w:space="0" w:color="auto"/>
            <w:left w:val="none" w:sz="0" w:space="0" w:color="auto"/>
            <w:bottom w:val="none" w:sz="0" w:space="0" w:color="auto"/>
            <w:right w:val="none" w:sz="0" w:space="0" w:color="auto"/>
          </w:divBdr>
        </w:div>
        <w:div w:id="546187698">
          <w:marLeft w:val="0"/>
          <w:marRight w:val="0"/>
          <w:marTop w:val="0"/>
          <w:marBottom w:val="0"/>
          <w:divBdr>
            <w:top w:val="none" w:sz="0" w:space="0" w:color="auto"/>
            <w:left w:val="none" w:sz="0" w:space="0" w:color="auto"/>
            <w:bottom w:val="none" w:sz="0" w:space="0" w:color="auto"/>
            <w:right w:val="none" w:sz="0" w:space="0" w:color="auto"/>
          </w:divBdr>
        </w:div>
        <w:div w:id="905722666">
          <w:marLeft w:val="0"/>
          <w:marRight w:val="0"/>
          <w:marTop w:val="0"/>
          <w:marBottom w:val="0"/>
          <w:divBdr>
            <w:top w:val="none" w:sz="0" w:space="0" w:color="auto"/>
            <w:left w:val="none" w:sz="0" w:space="0" w:color="auto"/>
            <w:bottom w:val="none" w:sz="0" w:space="0" w:color="auto"/>
            <w:right w:val="none" w:sz="0" w:space="0" w:color="auto"/>
          </w:divBdr>
        </w:div>
      </w:divsChild>
    </w:div>
    <w:div w:id="1428842014">
      <w:bodyDiv w:val="1"/>
      <w:marLeft w:val="0"/>
      <w:marRight w:val="0"/>
      <w:marTop w:val="0"/>
      <w:marBottom w:val="0"/>
      <w:divBdr>
        <w:top w:val="none" w:sz="0" w:space="0" w:color="auto"/>
        <w:left w:val="none" w:sz="0" w:space="0" w:color="auto"/>
        <w:bottom w:val="none" w:sz="0" w:space="0" w:color="auto"/>
        <w:right w:val="none" w:sz="0" w:space="0" w:color="auto"/>
      </w:divBdr>
    </w:div>
    <w:div w:id="1464884490">
      <w:bodyDiv w:val="1"/>
      <w:marLeft w:val="0"/>
      <w:marRight w:val="0"/>
      <w:marTop w:val="0"/>
      <w:marBottom w:val="0"/>
      <w:divBdr>
        <w:top w:val="none" w:sz="0" w:space="0" w:color="auto"/>
        <w:left w:val="none" w:sz="0" w:space="0" w:color="auto"/>
        <w:bottom w:val="none" w:sz="0" w:space="0" w:color="auto"/>
        <w:right w:val="none" w:sz="0" w:space="0" w:color="auto"/>
      </w:divBdr>
    </w:div>
    <w:div w:id="1470366578">
      <w:bodyDiv w:val="1"/>
      <w:marLeft w:val="0"/>
      <w:marRight w:val="0"/>
      <w:marTop w:val="0"/>
      <w:marBottom w:val="0"/>
      <w:divBdr>
        <w:top w:val="none" w:sz="0" w:space="0" w:color="auto"/>
        <w:left w:val="none" w:sz="0" w:space="0" w:color="auto"/>
        <w:bottom w:val="none" w:sz="0" w:space="0" w:color="auto"/>
        <w:right w:val="none" w:sz="0" w:space="0" w:color="auto"/>
      </w:divBdr>
    </w:div>
    <w:div w:id="1518427114">
      <w:bodyDiv w:val="1"/>
      <w:marLeft w:val="0"/>
      <w:marRight w:val="0"/>
      <w:marTop w:val="0"/>
      <w:marBottom w:val="0"/>
      <w:divBdr>
        <w:top w:val="none" w:sz="0" w:space="0" w:color="auto"/>
        <w:left w:val="none" w:sz="0" w:space="0" w:color="auto"/>
        <w:bottom w:val="none" w:sz="0" w:space="0" w:color="auto"/>
        <w:right w:val="none" w:sz="0" w:space="0" w:color="auto"/>
      </w:divBdr>
    </w:div>
    <w:div w:id="1522428166">
      <w:bodyDiv w:val="1"/>
      <w:marLeft w:val="0"/>
      <w:marRight w:val="0"/>
      <w:marTop w:val="0"/>
      <w:marBottom w:val="0"/>
      <w:divBdr>
        <w:top w:val="none" w:sz="0" w:space="0" w:color="auto"/>
        <w:left w:val="none" w:sz="0" w:space="0" w:color="auto"/>
        <w:bottom w:val="none" w:sz="0" w:space="0" w:color="auto"/>
        <w:right w:val="none" w:sz="0" w:space="0" w:color="auto"/>
      </w:divBdr>
    </w:div>
    <w:div w:id="1548687185">
      <w:bodyDiv w:val="1"/>
      <w:marLeft w:val="0"/>
      <w:marRight w:val="0"/>
      <w:marTop w:val="0"/>
      <w:marBottom w:val="0"/>
      <w:divBdr>
        <w:top w:val="none" w:sz="0" w:space="0" w:color="auto"/>
        <w:left w:val="none" w:sz="0" w:space="0" w:color="auto"/>
        <w:bottom w:val="none" w:sz="0" w:space="0" w:color="auto"/>
        <w:right w:val="none" w:sz="0" w:space="0" w:color="auto"/>
      </w:divBdr>
    </w:div>
    <w:div w:id="1553231252">
      <w:bodyDiv w:val="1"/>
      <w:marLeft w:val="0"/>
      <w:marRight w:val="0"/>
      <w:marTop w:val="0"/>
      <w:marBottom w:val="0"/>
      <w:divBdr>
        <w:top w:val="none" w:sz="0" w:space="0" w:color="auto"/>
        <w:left w:val="none" w:sz="0" w:space="0" w:color="auto"/>
        <w:bottom w:val="none" w:sz="0" w:space="0" w:color="auto"/>
        <w:right w:val="none" w:sz="0" w:space="0" w:color="auto"/>
      </w:divBdr>
    </w:div>
    <w:div w:id="1574857117">
      <w:bodyDiv w:val="1"/>
      <w:marLeft w:val="0"/>
      <w:marRight w:val="0"/>
      <w:marTop w:val="0"/>
      <w:marBottom w:val="0"/>
      <w:divBdr>
        <w:top w:val="none" w:sz="0" w:space="0" w:color="auto"/>
        <w:left w:val="none" w:sz="0" w:space="0" w:color="auto"/>
        <w:bottom w:val="none" w:sz="0" w:space="0" w:color="auto"/>
        <w:right w:val="none" w:sz="0" w:space="0" w:color="auto"/>
      </w:divBdr>
    </w:div>
    <w:div w:id="1612854328">
      <w:bodyDiv w:val="1"/>
      <w:marLeft w:val="0"/>
      <w:marRight w:val="0"/>
      <w:marTop w:val="0"/>
      <w:marBottom w:val="0"/>
      <w:divBdr>
        <w:top w:val="none" w:sz="0" w:space="0" w:color="auto"/>
        <w:left w:val="none" w:sz="0" w:space="0" w:color="auto"/>
        <w:bottom w:val="none" w:sz="0" w:space="0" w:color="auto"/>
        <w:right w:val="none" w:sz="0" w:space="0" w:color="auto"/>
      </w:divBdr>
    </w:div>
    <w:div w:id="1619295853">
      <w:bodyDiv w:val="1"/>
      <w:marLeft w:val="0"/>
      <w:marRight w:val="0"/>
      <w:marTop w:val="0"/>
      <w:marBottom w:val="0"/>
      <w:divBdr>
        <w:top w:val="none" w:sz="0" w:space="0" w:color="auto"/>
        <w:left w:val="none" w:sz="0" w:space="0" w:color="auto"/>
        <w:bottom w:val="none" w:sz="0" w:space="0" w:color="auto"/>
        <w:right w:val="none" w:sz="0" w:space="0" w:color="auto"/>
      </w:divBdr>
    </w:div>
    <w:div w:id="1626811018">
      <w:bodyDiv w:val="1"/>
      <w:marLeft w:val="0"/>
      <w:marRight w:val="0"/>
      <w:marTop w:val="0"/>
      <w:marBottom w:val="0"/>
      <w:divBdr>
        <w:top w:val="none" w:sz="0" w:space="0" w:color="auto"/>
        <w:left w:val="none" w:sz="0" w:space="0" w:color="auto"/>
        <w:bottom w:val="none" w:sz="0" w:space="0" w:color="auto"/>
        <w:right w:val="none" w:sz="0" w:space="0" w:color="auto"/>
      </w:divBdr>
    </w:div>
    <w:div w:id="1662805916">
      <w:bodyDiv w:val="1"/>
      <w:marLeft w:val="0"/>
      <w:marRight w:val="0"/>
      <w:marTop w:val="0"/>
      <w:marBottom w:val="0"/>
      <w:divBdr>
        <w:top w:val="none" w:sz="0" w:space="0" w:color="auto"/>
        <w:left w:val="none" w:sz="0" w:space="0" w:color="auto"/>
        <w:bottom w:val="none" w:sz="0" w:space="0" w:color="auto"/>
        <w:right w:val="none" w:sz="0" w:space="0" w:color="auto"/>
      </w:divBdr>
    </w:div>
    <w:div w:id="1687247392">
      <w:bodyDiv w:val="1"/>
      <w:marLeft w:val="0"/>
      <w:marRight w:val="0"/>
      <w:marTop w:val="0"/>
      <w:marBottom w:val="0"/>
      <w:divBdr>
        <w:top w:val="none" w:sz="0" w:space="0" w:color="auto"/>
        <w:left w:val="none" w:sz="0" w:space="0" w:color="auto"/>
        <w:bottom w:val="none" w:sz="0" w:space="0" w:color="auto"/>
        <w:right w:val="none" w:sz="0" w:space="0" w:color="auto"/>
      </w:divBdr>
    </w:div>
    <w:div w:id="1705129992">
      <w:bodyDiv w:val="1"/>
      <w:marLeft w:val="0"/>
      <w:marRight w:val="0"/>
      <w:marTop w:val="0"/>
      <w:marBottom w:val="0"/>
      <w:divBdr>
        <w:top w:val="none" w:sz="0" w:space="0" w:color="auto"/>
        <w:left w:val="none" w:sz="0" w:space="0" w:color="auto"/>
        <w:bottom w:val="none" w:sz="0" w:space="0" w:color="auto"/>
        <w:right w:val="none" w:sz="0" w:space="0" w:color="auto"/>
      </w:divBdr>
    </w:div>
    <w:div w:id="1705517997">
      <w:bodyDiv w:val="1"/>
      <w:marLeft w:val="0"/>
      <w:marRight w:val="0"/>
      <w:marTop w:val="0"/>
      <w:marBottom w:val="0"/>
      <w:divBdr>
        <w:top w:val="none" w:sz="0" w:space="0" w:color="auto"/>
        <w:left w:val="none" w:sz="0" w:space="0" w:color="auto"/>
        <w:bottom w:val="none" w:sz="0" w:space="0" w:color="auto"/>
        <w:right w:val="none" w:sz="0" w:space="0" w:color="auto"/>
      </w:divBdr>
    </w:div>
    <w:div w:id="1785273366">
      <w:bodyDiv w:val="1"/>
      <w:marLeft w:val="0"/>
      <w:marRight w:val="0"/>
      <w:marTop w:val="0"/>
      <w:marBottom w:val="0"/>
      <w:divBdr>
        <w:top w:val="none" w:sz="0" w:space="0" w:color="auto"/>
        <w:left w:val="none" w:sz="0" w:space="0" w:color="auto"/>
        <w:bottom w:val="none" w:sz="0" w:space="0" w:color="auto"/>
        <w:right w:val="none" w:sz="0" w:space="0" w:color="auto"/>
      </w:divBdr>
      <w:divsChild>
        <w:div w:id="276983503">
          <w:marLeft w:val="475"/>
          <w:marRight w:val="0"/>
          <w:marTop w:val="0"/>
          <w:marBottom w:val="189"/>
          <w:divBdr>
            <w:top w:val="none" w:sz="0" w:space="0" w:color="auto"/>
            <w:left w:val="none" w:sz="0" w:space="0" w:color="auto"/>
            <w:bottom w:val="none" w:sz="0" w:space="0" w:color="auto"/>
            <w:right w:val="none" w:sz="0" w:space="0" w:color="auto"/>
          </w:divBdr>
        </w:div>
        <w:div w:id="1952202348">
          <w:marLeft w:val="475"/>
          <w:marRight w:val="0"/>
          <w:marTop w:val="0"/>
          <w:marBottom w:val="189"/>
          <w:divBdr>
            <w:top w:val="none" w:sz="0" w:space="0" w:color="auto"/>
            <w:left w:val="none" w:sz="0" w:space="0" w:color="auto"/>
            <w:bottom w:val="none" w:sz="0" w:space="0" w:color="auto"/>
            <w:right w:val="none" w:sz="0" w:space="0" w:color="auto"/>
          </w:divBdr>
        </w:div>
        <w:div w:id="773285339">
          <w:marLeft w:val="475"/>
          <w:marRight w:val="0"/>
          <w:marTop w:val="0"/>
          <w:marBottom w:val="189"/>
          <w:divBdr>
            <w:top w:val="none" w:sz="0" w:space="0" w:color="auto"/>
            <w:left w:val="none" w:sz="0" w:space="0" w:color="auto"/>
            <w:bottom w:val="none" w:sz="0" w:space="0" w:color="auto"/>
            <w:right w:val="none" w:sz="0" w:space="0" w:color="auto"/>
          </w:divBdr>
        </w:div>
        <w:div w:id="82999953">
          <w:marLeft w:val="475"/>
          <w:marRight w:val="0"/>
          <w:marTop w:val="0"/>
          <w:marBottom w:val="189"/>
          <w:divBdr>
            <w:top w:val="none" w:sz="0" w:space="0" w:color="auto"/>
            <w:left w:val="none" w:sz="0" w:space="0" w:color="auto"/>
            <w:bottom w:val="none" w:sz="0" w:space="0" w:color="auto"/>
            <w:right w:val="none" w:sz="0" w:space="0" w:color="auto"/>
          </w:divBdr>
        </w:div>
        <w:div w:id="636302503">
          <w:marLeft w:val="475"/>
          <w:marRight w:val="0"/>
          <w:marTop w:val="0"/>
          <w:marBottom w:val="189"/>
          <w:divBdr>
            <w:top w:val="none" w:sz="0" w:space="0" w:color="auto"/>
            <w:left w:val="none" w:sz="0" w:space="0" w:color="auto"/>
            <w:bottom w:val="none" w:sz="0" w:space="0" w:color="auto"/>
            <w:right w:val="none" w:sz="0" w:space="0" w:color="auto"/>
          </w:divBdr>
        </w:div>
        <w:div w:id="1401712540">
          <w:marLeft w:val="475"/>
          <w:marRight w:val="0"/>
          <w:marTop w:val="0"/>
          <w:marBottom w:val="189"/>
          <w:divBdr>
            <w:top w:val="none" w:sz="0" w:space="0" w:color="auto"/>
            <w:left w:val="none" w:sz="0" w:space="0" w:color="auto"/>
            <w:bottom w:val="none" w:sz="0" w:space="0" w:color="auto"/>
            <w:right w:val="none" w:sz="0" w:space="0" w:color="auto"/>
          </w:divBdr>
        </w:div>
        <w:div w:id="1009794438">
          <w:marLeft w:val="475"/>
          <w:marRight w:val="0"/>
          <w:marTop w:val="0"/>
          <w:marBottom w:val="189"/>
          <w:divBdr>
            <w:top w:val="none" w:sz="0" w:space="0" w:color="auto"/>
            <w:left w:val="none" w:sz="0" w:space="0" w:color="auto"/>
            <w:bottom w:val="none" w:sz="0" w:space="0" w:color="auto"/>
            <w:right w:val="none" w:sz="0" w:space="0" w:color="auto"/>
          </w:divBdr>
        </w:div>
        <w:div w:id="1449932743">
          <w:marLeft w:val="475"/>
          <w:marRight w:val="0"/>
          <w:marTop w:val="0"/>
          <w:marBottom w:val="189"/>
          <w:divBdr>
            <w:top w:val="none" w:sz="0" w:space="0" w:color="auto"/>
            <w:left w:val="none" w:sz="0" w:space="0" w:color="auto"/>
            <w:bottom w:val="none" w:sz="0" w:space="0" w:color="auto"/>
            <w:right w:val="none" w:sz="0" w:space="0" w:color="auto"/>
          </w:divBdr>
        </w:div>
      </w:divsChild>
    </w:div>
    <w:div w:id="1797749176">
      <w:bodyDiv w:val="1"/>
      <w:marLeft w:val="0"/>
      <w:marRight w:val="0"/>
      <w:marTop w:val="0"/>
      <w:marBottom w:val="0"/>
      <w:divBdr>
        <w:top w:val="none" w:sz="0" w:space="0" w:color="auto"/>
        <w:left w:val="none" w:sz="0" w:space="0" w:color="auto"/>
        <w:bottom w:val="none" w:sz="0" w:space="0" w:color="auto"/>
        <w:right w:val="none" w:sz="0" w:space="0" w:color="auto"/>
      </w:divBdr>
    </w:div>
    <w:div w:id="1813794674">
      <w:bodyDiv w:val="1"/>
      <w:marLeft w:val="0"/>
      <w:marRight w:val="0"/>
      <w:marTop w:val="0"/>
      <w:marBottom w:val="0"/>
      <w:divBdr>
        <w:top w:val="none" w:sz="0" w:space="0" w:color="auto"/>
        <w:left w:val="none" w:sz="0" w:space="0" w:color="auto"/>
        <w:bottom w:val="none" w:sz="0" w:space="0" w:color="auto"/>
        <w:right w:val="none" w:sz="0" w:space="0" w:color="auto"/>
      </w:divBdr>
    </w:div>
    <w:div w:id="1875655284">
      <w:bodyDiv w:val="1"/>
      <w:marLeft w:val="0"/>
      <w:marRight w:val="0"/>
      <w:marTop w:val="0"/>
      <w:marBottom w:val="0"/>
      <w:divBdr>
        <w:top w:val="none" w:sz="0" w:space="0" w:color="auto"/>
        <w:left w:val="none" w:sz="0" w:space="0" w:color="auto"/>
        <w:bottom w:val="none" w:sz="0" w:space="0" w:color="auto"/>
        <w:right w:val="none" w:sz="0" w:space="0" w:color="auto"/>
      </w:divBdr>
    </w:div>
    <w:div w:id="1914386748">
      <w:bodyDiv w:val="1"/>
      <w:marLeft w:val="0"/>
      <w:marRight w:val="0"/>
      <w:marTop w:val="0"/>
      <w:marBottom w:val="0"/>
      <w:divBdr>
        <w:top w:val="none" w:sz="0" w:space="0" w:color="auto"/>
        <w:left w:val="none" w:sz="0" w:space="0" w:color="auto"/>
        <w:bottom w:val="none" w:sz="0" w:space="0" w:color="auto"/>
        <w:right w:val="none" w:sz="0" w:space="0" w:color="auto"/>
      </w:divBdr>
    </w:div>
    <w:div w:id="1920943807">
      <w:bodyDiv w:val="1"/>
      <w:marLeft w:val="0"/>
      <w:marRight w:val="0"/>
      <w:marTop w:val="0"/>
      <w:marBottom w:val="0"/>
      <w:divBdr>
        <w:top w:val="none" w:sz="0" w:space="0" w:color="auto"/>
        <w:left w:val="none" w:sz="0" w:space="0" w:color="auto"/>
        <w:bottom w:val="none" w:sz="0" w:space="0" w:color="auto"/>
        <w:right w:val="none" w:sz="0" w:space="0" w:color="auto"/>
      </w:divBdr>
    </w:div>
    <w:div w:id="1980378699">
      <w:bodyDiv w:val="1"/>
      <w:marLeft w:val="0"/>
      <w:marRight w:val="0"/>
      <w:marTop w:val="0"/>
      <w:marBottom w:val="0"/>
      <w:divBdr>
        <w:top w:val="none" w:sz="0" w:space="0" w:color="auto"/>
        <w:left w:val="none" w:sz="0" w:space="0" w:color="auto"/>
        <w:bottom w:val="none" w:sz="0" w:space="0" w:color="auto"/>
        <w:right w:val="none" w:sz="0" w:space="0" w:color="auto"/>
      </w:divBdr>
    </w:div>
    <w:div w:id="1992178255">
      <w:bodyDiv w:val="1"/>
      <w:marLeft w:val="0"/>
      <w:marRight w:val="0"/>
      <w:marTop w:val="0"/>
      <w:marBottom w:val="0"/>
      <w:divBdr>
        <w:top w:val="none" w:sz="0" w:space="0" w:color="auto"/>
        <w:left w:val="none" w:sz="0" w:space="0" w:color="auto"/>
        <w:bottom w:val="none" w:sz="0" w:space="0" w:color="auto"/>
        <w:right w:val="none" w:sz="0" w:space="0" w:color="auto"/>
      </w:divBdr>
    </w:div>
    <w:div w:id="2031830788">
      <w:bodyDiv w:val="1"/>
      <w:marLeft w:val="0"/>
      <w:marRight w:val="0"/>
      <w:marTop w:val="0"/>
      <w:marBottom w:val="0"/>
      <w:divBdr>
        <w:top w:val="none" w:sz="0" w:space="0" w:color="auto"/>
        <w:left w:val="none" w:sz="0" w:space="0" w:color="auto"/>
        <w:bottom w:val="none" w:sz="0" w:space="0" w:color="auto"/>
        <w:right w:val="none" w:sz="0" w:space="0" w:color="auto"/>
      </w:divBdr>
    </w:div>
    <w:div w:id="2033604358">
      <w:bodyDiv w:val="1"/>
      <w:marLeft w:val="0"/>
      <w:marRight w:val="0"/>
      <w:marTop w:val="0"/>
      <w:marBottom w:val="0"/>
      <w:divBdr>
        <w:top w:val="none" w:sz="0" w:space="0" w:color="auto"/>
        <w:left w:val="none" w:sz="0" w:space="0" w:color="auto"/>
        <w:bottom w:val="none" w:sz="0" w:space="0" w:color="auto"/>
        <w:right w:val="none" w:sz="0" w:space="0" w:color="auto"/>
      </w:divBdr>
    </w:div>
    <w:div w:id="2042438208">
      <w:bodyDiv w:val="1"/>
      <w:marLeft w:val="0"/>
      <w:marRight w:val="0"/>
      <w:marTop w:val="0"/>
      <w:marBottom w:val="0"/>
      <w:divBdr>
        <w:top w:val="none" w:sz="0" w:space="0" w:color="auto"/>
        <w:left w:val="none" w:sz="0" w:space="0" w:color="auto"/>
        <w:bottom w:val="none" w:sz="0" w:space="0" w:color="auto"/>
        <w:right w:val="none" w:sz="0" w:space="0" w:color="auto"/>
      </w:divBdr>
    </w:div>
    <w:div w:id="207469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footer2.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30AD47AD55C94E985702A8BF17EE0C" ma:contentTypeVersion="11" ma:contentTypeDescription="Create a new document." ma:contentTypeScope="" ma:versionID="1574c1ec094fb268e26584240d90362b">
  <xsd:schema xmlns:xsd="http://www.w3.org/2001/XMLSchema" xmlns:xs="http://www.w3.org/2001/XMLSchema" xmlns:p="http://schemas.microsoft.com/office/2006/metadata/properties" xmlns:ns3="2cb65830-b401-4f8b-a9cd-b4ceaf0ca464" xmlns:ns4="f9459054-a351-4c20-b029-73ce69cda141" targetNamespace="http://schemas.microsoft.com/office/2006/metadata/properties" ma:root="true" ma:fieldsID="d7959f468995df0aa4ea94cd02c064b9" ns3:_="" ns4:_="">
    <xsd:import namespace="2cb65830-b401-4f8b-a9cd-b4ceaf0ca464"/>
    <xsd:import namespace="f9459054-a351-4c20-b029-73ce69cda1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b65830-b401-4f8b-a9cd-b4ceaf0ca4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459054-a351-4c20-b029-73ce69cda14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E3EDBC-5E21-41D1-96BC-E96935DE05ED}">
  <ds:schemaRefs>
    <ds:schemaRef ds:uri="http://schemas.microsoft.com/sharepoint/v3/contenttype/forms"/>
  </ds:schemaRefs>
</ds:datastoreItem>
</file>

<file path=customXml/itemProps2.xml><?xml version="1.0" encoding="utf-8"?>
<ds:datastoreItem xmlns:ds="http://schemas.openxmlformats.org/officeDocument/2006/customXml" ds:itemID="{959FC8CB-29F9-4D19-BED6-958C752C4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b65830-b401-4f8b-a9cd-b4ceaf0ca464"/>
    <ds:schemaRef ds:uri="f9459054-a351-4c20-b029-73ce69cda1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608FA8-62B6-48AF-8960-4A2CB3211BEA}">
  <ds:schemaRefs>
    <ds:schemaRef ds:uri="http://schemas.openxmlformats.org/officeDocument/2006/bibliography"/>
  </ds:schemaRefs>
</ds:datastoreItem>
</file>

<file path=customXml/itemProps4.xml><?xml version="1.0" encoding="utf-8"?>
<ds:datastoreItem xmlns:ds="http://schemas.openxmlformats.org/officeDocument/2006/customXml" ds:itemID="{19CDB9E5-6AC1-4908-9F2E-E5B41745B2D1}">
  <ds:schemaRefs>
    <ds:schemaRef ds:uri="http://purl.org/dc/terms/"/>
    <ds:schemaRef ds:uri="http://schemas.microsoft.com/office/2006/documentManagement/types"/>
    <ds:schemaRef ds:uri="2cb65830-b401-4f8b-a9cd-b4ceaf0ca464"/>
    <ds:schemaRef ds:uri="http://purl.org/dc/elements/1.1/"/>
    <ds:schemaRef ds:uri="http://schemas.microsoft.com/office/2006/metadata/properties"/>
    <ds:schemaRef ds:uri="f9459054-a351-4c20-b029-73ce69cda141"/>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2401</Words>
  <Characters>13688</Characters>
  <Application>Microsoft Office Word</Application>
  <DocSecurity>0</DocSecurity>
  <Lines>114</Lines>
  <Paragraphs>32</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16057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2022-12-05T07:21:00Z</dcterms:created>
  <cp:lastPrinted>2021-12-16T13:08:00Z</cp:lastPrinted>
  <dcterms:modified xsi:type="dcterms:W3CDTF">2022-12-05T07:22:00Z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7def8eab-07d6-4849-8b43-f2fe9ec60b55_Enabled" pid="2">
    <vt:lpwstr>True</vt:lpwstr>
  </property>
  <property fmtid="{D5CDD505-2E9C-101B-9397-08002B2CF9AE}" name="MSIP_Label_7def8eab-07d6-4849-8b43-f2fe9ec60b55_SiteId" pid="3">
    <vt:lpwstr>75b2f54b-feff-400d-8e0b-67102edb9a23</vt:lpwstr>
  </property>
  <property fmtid="{D5CDD505-2E9C-101B-9397-08002B2CF9AE}" name="MSIP_Label_7def8eab-07d6-4849-8b43-f2fe9ec60b55_Owner" pid="4">
    <vt:lpwstr>anne-sophie.candellier@signify.com</vt:lpwstr>
  </property>
  <property fmtid="{D5CDD505-2E9C-101B-9397-08002B2CF9AE}" name="MSIP_Label_7def8eab-07d6-4849-8b43-f2fe9ec60b55_SetDate" pid="5">
    <vt:lpwstr>2019-07-02T08:31:39.6263617Z</vt:lpwstr>
  </property>
  <property fmtid="{D5CDD505-2E9C-101B-9397-08002B2CF9AE}" name="MSIP_Label_7def8eab-07d6-4849-8b43-f2fe9ec60b55_Name" pid="6">
    <vt:lpwstr>Signify - Internal</vt:lpwstr>
  </property>
  <property fmtid="{D5CDD505-2E9C-101B-9397-08002B2CF9AE}" name="MSIP_Label_7def8eab-07d6-4849-8b43-f2fe9ec60b55_Application" pid="7">
    <vt:lpwstr>Microsoft Azure Information Protection</vt:lpwstr>
  </property>
  <property fmtid="{D5CDD505-2E9C-101B-9397-08002B2CF9AE}" name="MSIP_Label_7def8eab-07d6-4849-8b43-f2fe9ec60b55_ActionId" pid="8">
    <vt:lpwstr>c59a274d-5346-4911-be5f-5120574b2376</vt:lpwstr>
  </property>
  <property fmtid="{D5CDD505-2E9C-101B-9397-08002B2CF9AE}" name="MSIP_Label_7def8eab-07d6-4849-8b43-f2fe9ec60b55_Extended_MSFT_Method" pid="9">
    <vt:lpwstr>Automatic</vt:lpwstr>
  </property>
  <property fmtid="{D5CDD505-2E9C-101B-9397-08002B2CF9AE}" name="Sensitivity" pid="10">
    <vt:lpwstr>Signify - Internal</vt:lpwstr>
  </property>
  <property fmtid="{D5CDD505-2E9C-101B-9397-08002B2CF9AE}" name="ContentTypeId" pid="11">
    <vt:lpwstr>0x0101009330AD47AD55C94E985702A8BF17EE0C</vt:lpwstr>
  </property>
</Properties>
</file>