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ms-office.documenttasks+xml" PartName="/word/documenttasks/documenttasks1.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6AD317F" w14:textId="77777777" w:rsidP="00E432A9" w:rsidR="00E432A9" w:rsidRDefault="00E432A9" w:rsidRPr="0057043E">
      <w:pPr>
        <w:pStyle w:val="Titre"/>
        <w:jc w:val="center"/>
        <w:rPr>
          <w:rFonts w:asciiTheme="minorHAnsi" w:hAnsiTheme="minorHAnsi"/>
          <w:b/>
          <w:sz w:val="36"/>
          <w:szCs w:val="36"/>
        </w:rPr>
      </w:pPr>
      <w:r w:rsidRPr="0057043E">
        <w:rPr>
          <w:rFonts w:asciiTheme="minorHAnsi" w:hAnsiTheme="minorHAnsi"/>
          <w:b/>
          <w:sz w:val="36"/>
          <w:szCs w:val="36"/>
        </w:rPr>
        <w:t>PROTOCOLE D’ACCORD RELATIF AUX</w:t>
      </w:r>
    </w:p>
    <w:p w14:paraId="33EA6698" w14:textId="47E32763" w:rsidP="00E432A9" w:rsidR="00E432A9" w:rsidRDefault="00E432A9" w:rsidRPr="0057043E">
      <w:pPr>
        <w:pStyle w:val="Titre"/>
        <w:jc w:val="center"/>
        <w:rPr>
          <w:rFonts w:asciiTheme="minorHAnsi" w:hAnsiTheme="minorHAnsi"/>
          <w:b/>
          <w:sz w:val="36"/>
          <w:szCs w:val="36"/>
        </w:rPr>
      </w:pPr>
      <w:r w:rsidRPr="0057043E">
        <w:rPr>
          <w:rFonts w:asciiTheme="minorHAnsi" w:hAnsiTheme="minorHAnsi"/>
          <w:b/>
          <w:sz w:val="36"/>
          <w:szCs w:val="36"/>
        </w:rPr>
        <w:t xml:space="preserve">NEGOCIATIONS PARITAIRES POUR L’ANNEE </w:t>
      </w:r>
      <w:r w:rsidR="002476BF">
        <w:rPr>
          <w:rFonts w:asciiTheme="minorHAnsi" w:hAnsiTheme="minorHAnsi"/>
          <w:b/>
          <w:sz w:val="36"/>
          <w:szCs w:val="36"/>
        </w:rPr>
        <w:t>202</w:t>
      </w:r>
      <w:r w:rsidR="00C87EAC">
        <w:rPr>
          <w:rFonts w:asciiTheme="minorHAnsi" w:hAnsiTheme="minorHAnsi"/>
          <w:b/>
          <w:sz w:val="36"/>
          <w:szCs w:val="36"/>
        </w:rPr>
        <w:t>3</w:t>
      </w:r>
    </w:p>
    <w:p w14:paraId="672A6659" w14:textId="77777777" w:rsidP="00E432A9" w:rsidR="00E432A9" w:rsidRDefault="00E432A9"/>
    <w:p w14:paraId="66C30D60" w14:textId="36E485E3" w:rsidP="00E432A9" w:rsidR="005851B1" w:rsidRDefault="002476BF">
      <w:pPr>
        <w:rPr>
          <w:rFonts w:ascii="Calibri" w:hAnsi="Calibri"/>
          <w:sz w:val="22"/>
          <w:szCs w:val="22"/>
        </w:rPr>
      </w:pPr>
      <w:r>
        <w:rPr>
          <w:rFonts w:ascii="Calibri" w:hAnsi="Calibri"/>
          <w:sz w:val="22"/>
          <w:szCs w:val="22"/>
        </w:rPr>
        <w:t xml:space="preserve">Les </w:t>
      </w:r>
      <w:r w:rsidRPr="004A7539">
        <w:rPr>
          <w:rFonts w:ascii="Calibri" w:hAnsi="Calibri"/>
          <w:sz w:val="22"/>
          <w:szCs w:val="22"/>
        </w:rPr>
        <w:t>négociations</w:t>
      </w:r>
      <w:r w:rsidR="00E432A9" w:rsidRPr="004A7539">
        <w:rPr>
          <w:rFonts w:ascii="Calibri" w:hAnsi="Calibri"/>
          <w:sz w:val="22"/>
          <w:szCs w:val="22"/>
        </w:rPr>
        <w:t xml:space="preserve"> paritaires obligatoires prévues aux articles L 2242-</w:t>
      </w:r>
      <w:r w:rsidR="00E432A9">
        <w:rPr>
          <w:rFonts w:ascii="Calibri" w:hAnsi="Calibri"/>
          <w:sz w:val="22"/>
          <w:szCs w:val="22"/>
        </w:rPr>
        <w:t>8</w:t>
      </w:r>
      <w:r w:rsidR="00E432A9" w:rsidRPr="004A7539">
        <w:rPr>
          <w:rFonts w:ascii="Calibri" w:hAnsi="Calibri"/>
          <w:sz w:val="22"/>
          <w:szCs w:val="22"/>
        </w:rPr>
        <w:t xml:space="preserve"> </w:t>
      </w:r>
      <w:r w:rsidR="00EC1A58">
        <w:rPr>
          <w:rFonts w:ascii="Calibri" w:hAnsi="Calibri"/>
          <w:sz w:val="22"/>
          <w:szCs w:val="22"/>
        </w:rPr>
        <w:t xml:space="preserve">et suivants du Code du Travail se sont déroulées </w:t>
      </w:r>
      <w:r w:rsidR="003D786E">
        <w:rPr>
          <w:rFonts w:ascii="Calibri" w:hAnsi="Calibri"/>
          <w:sz w:val="22"/>
          <w:szCs w:val="22"/>
        </w:rPr>
        <w:t xml:space="preserve">les </w:t>
      </w:r>
      <w:r w:rsidR="00913FD3">
        <w:rPr>
          <w:rFonts w:ascii="Calibri" w:hAnsi="Calibri"/>
          <w:sz w:val="22"/>
          <w:szCs w:val="22"/>
        </w:rPr>
        <w:t>2</w:t>
      </w:r>
      <w:r w:rsidR="00C87EAC">
        <w:rPr>
          <w:rFonts w:ascii="Calibri" w:hAnsi="Calibri"/>
          <w:sz w:val="22"/>
          <w:szCs w:val="22"/>
        </w:rPr>
        <w:t>5</w:t>
      </w:r>
      <w:r w:rsidR="003B093F">
        <w:rPr>
          <w:rFonts w:ascii="Calibri" w:hAnsi="Calibri"/>
          <w:sz w:val="22"/>
          <w:szCs w:val="22"/>
        </w:rPr>
        <w:t xml:space="preserve"> novembre</w:t>
      </w:r>
      <w:r w:rsidR="003D786E">
        <w:rPr>
          <w:rFonts w:ascii="Calibri" w:hAnsi="Calibri"/>
          <w:sz w:val="22"/>
          <w:szCs w:val="22"/>
        </w:rPr>
        <w:t xml:space="preserve">, </w:t>
      </w:r>
      <w:r w:rsidR="00C87EAC">
        <w:rPr>
          <w:rFonts w:ascii="Calibri" w:hAnsi="Calibri"/>
          <w:sz w:val="22"/>
          <w:szCs w:val="22"/>
        </w:rPr>
        <w:t>2</w:t>
      </w:r>
      <w:r w:rsidR="000A61BE">
        <w:rPr>
          <w:rFonts w:ascii="Calibri" w:hAnsi="Calibri"/>
          <w:sz w:val="22"/>
          <w:szCs w:val="22"/>
        </w:rPr>
        <w:t>, 7</w:t>
      </w:r>
      <w:r w:rsidR="005F2FAA">
        <w:rPr>
          <w:rFonts w:ascii="Calibri" w:hAnsi="Calibri"/>
          <w:sz w:val="22"/>
          <w:szCs w:val="22"/>
        </w:rPr>
        <w:t xml:space="preserve"> et </w:t>
      </w:r>
      <w:r w:rsidR="00C87EAC">
        <w:rPr>
          <w:rFonts w:ascii="Calibri" w:hAnsi="Calibri"/>
          <w:sz w:val="22"/>
          <w:szCs w:val="22"/>
        </w:rPr>
        <w:t>9</w:t>
      </w:r>
      <w:r w:rsidR="003B093F">
        <w:rPr>
          <w:rFonts w:ascii="Calibri" w:hAnsi="Calibri"/>
          <w:sz w:val="22"/>
          <w:szCs w:val="22"/>
        </w:rPr>
        <w:t xml:space="preserve"> </w:t>
      </w:r>
      <w:r w:rsidR="00875BC0">
        <w:rPr>
          <w:rFonts w:ascii="Calibri" w:hAnsi="Calibri"/>
          <w:sz w:val="22"/>
          <w:szCs w:val="22"/>
        </w:rPr>
        <w:t>déc</w:t>
      </w:r>
      <w:r w:rsidR="00876627">
        <w:rPr>
          <w:rFonts w:ascii="Calibri" w:hAnsi="Calibri"/>
          <w:sz w:val="22"/>
          <w:szCs w:val="22"/>
        </w:rPr>
        <w:t xml:space="preserve">embre </w:t>
      </w:r>
      <w:r>
        <w:rPr>
          <w:rFonts w:ascii="Calibri" w:hAnsi="Calibri"/>
          <w:sz w:val="22"/>
          <w:szCs w:val="22"/>
        </w:rPr>
        <w:t>20</w:t>
      </w:r>
      <w:r w:rsidR="00913FD3">
        <w:rPr>
          <w:rFonts w:ascii="Calibri" w:hAnsi="Calibri"/>
          <w:sz w:val="22"/>
          <w:szCs w:val="22"/>
        </w:rPr>
        <w:t>2</w:t>
      </w:r>
      <w:r w:rsidR="00C87EAC">
        <w:rPr>
          <w:rFonts w:ascii="Calibri" w:hAnsi="Calibri"/>
          <w:sz w:val="22"/>
          <w:szCs w:val="22"/>
        </w:rPr>
        <w:t>2</w:t>
      </w:r>
      <w:r w:rsidR="003D786E">
        <w:rPr>
          <w:rFonts w:ascii="Calibri" w:hAnsi="Calibri"/>
          <w:sz w:val="22"/>
          <w:szCs w:val="22"/>
        </w:rPr>
        <w:t>.</w:t>
      </w:r>
    </w:p>
    <w:p w14:paraId="0A37501D" w14:textId="77777777" w:rsidP="00E432A9" w:rsidR="00C91694" w:rsidRDefault="00C91694" w:rsidRPr="00410B50">
      <w:pPr>
        <w:rPr>
          <w:rFonts w:ascii="Calibri" w:hAnsi="Calibri"/>
          <w:sz w:val="16"/>
          <w:szCs w:val="16"/>
        </w:rPr>
      </w:pPr>
    </w:p>
    <w:p w14:paraId="727AC023" w14:textId="77777777" w:rsidP="00E432A9" w:rsidR="00E432A9" w:rsidRDefault="00E432A9" w:rsidRPr="004A7539">
      <w:pPr>
        <w:rPr>
          <w:rFonts w:ascii="Calibri" w:hAnsi="Calibri"/>
          <w:b/>
          <w:sz w:val="22"/>
          <w:szCs w:val="22"/>
        </w:rPr>
      </w:pPr>
      <w:r w:rsidRPr="004A7539">
        <w:rPr>
          <w:rFonts w:ascii="Calibri" w:hAnsi="Calibri"/>
          <w:b/>
          <w:sz w:val="22"/>
          <w:szCs w:val="22"/>
        </w:rPr>
        <w:t>Entre,</w:t>
      </w:r>
    </w:p>
    <w:p w14:paraId="5DAB6C7B" w14:textId="77777777" w:rsidP="00E432A9" w:rsidR="00E432A9" w:rsidRDefault="00E432A9" w:rsidRPr="00410B50">
      <w:pPr>
        <w:rPr>
          <w:rFonts w:ascii="Calibri" w:hAnsi="Calibri"/>
          <w:sz w:val="16"/>
          <w:szCs w:val="16"/>
        </w:rPr>
      </w:pPr>
    </w:p>
    <w:p w14:paraId="4EE07170" w14:textId="15D686D4" w:rsidP="00DA304F" w:rsidR="00E432A9" w:rsidRDefault="00E432A9" w:rsidRPr="004A7539">
      <w:pPr>
        <w:rPr>
          <w:rFonts w:ascii="Calibri" w:hAnsi="Calibri"/>
          <w:sz w:val="22"/>
          <w:szCs w:val="22"/>
        </w:rPr>
      </w:pPr>
      <w:proofErr w:type="gramStart"/>
      <w:smartTag w:element="PersonName" w:uri="urn:schemas-microsoft-com:office:smarttags">
        <w:smartTagPr>
          <w:attr w:name="ProductID" w:val="la Société HACHETTE LIVRE"/>
        </w:smartTagPr>
        <w:r w:rsidRPr="004A7539">
          <w:rPr>
            <w:rFonts w:ascii="Calibri" w:hAnsi="Calibri"/>
            <w:b/>
            <w:sz w:val="22"/>
            <w:szCs w:val="22"/>
          </w:rPr>
          <w:t>la</w:t>
        </w:r>
        <w:proofErr w:type="gramEnd"/>
        <w:r w:rsidRPr="004A7539">
          <w:rPr>
            <w:rFonts w:ascii="Calibri" w:hAnsi="Calibri"/>
            <w:b/>
            <w:sz w:val="22"/>
            <w:szCs w:val="22"/>
          </w:rPr>
          <w:t xml:space="preserve"> Société HACHETTE LIVRE</w:t>
        </w:r>
      </w:smartTag>
      <w:r w:rsidRPr="004A7539">
        <w:rPr>
          <w:rFonts w:ascii="Calibri" w:hAnsi="Calibri"/>
          <w:b/>
          <w:sz w:val="22"/>
          <w:szCs w:val="22"/>
        </w:rPr>
        <w:t xml:space="preserve"> SA, représentée par M. </w:t>
      </w:r>
      <w:r w:rsidR="00F3086E">
        <w:rPr>
          <w:rFonts w:ascii="Calibri" w:hAnsi="Calibri"/>
          <w:b/>
          <w:sz w:val="22"/>
          <w:szCs w:val="22"/>
        </w:rPr>
        <w:t>…………….</w:t>
      </w:r>
      <w:r w:rsidRPr="004A7539">
        <w:rPr>
          <w:rFonts w:ascii="Calibri" w:hAnsi="Calibri"/>
          <w:b/>
          <w:sz w:val="22"/>
          <w:szCs w:val="22"/>
        </w:rPr>
        <w:t xml:space="preserve"> </w:t>
      </w:r>
      <w:proofErr w:type="gramStart"/>
      <w:r w:rsidRPr="004A7539">
        <w:rPr>
          <w:rFonts w:ascii="Calibri" w:hAnsi="Calibri"/>
          <w:b/>
          <w:sz w:val="22"/>
          <w:szCs w:val="22"/>
        </w:rPr>
        <w:t>en</w:t>
      </w:r>
      <w:proofErr w:type="gramEnd"/>
      <w:r w:rsidRPr="004A7539">
        <w:rPr>
          <w:rFonts w:ascii="Calibri" w:hAnsi="Calibri"/>
          <w:b/>
          <w:sz w:val="22"/>
          <w:szCs w:val="22"/>
        </w:rPr>
        <w:t xml:space="preserve"> sa qualité de Directeur des Ressources Humaines, </w:t>
      </w:r>
      <w:r w:rsidRPr="004A7539">
        <w:rPr>
          <w:rFonts w:ascii="Calibri" w:hAnsi="Calibri"/>
          <w:b/>
          <w:sz w:val="22"/>
          <w:szCs w:val="22"/>
        </w:rPr>
        <w:br/>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sz w:val="22"/>
          <w:szCs w:val="22"/>
        </w:rPr>
        <w:tab/>
      </w:r>
      <w:r w:rsidRPr="004A7539">
        <w:rPr>
          <w:rFonts w:ascii="Calibri" w:hAnsi="Calibri"/>
          <w:b/>
          <w:sz w:val="22"/>
          <w:szCs w:val="22"/>
          <w:u w:val="single"/>
        </w:rPr>
        <w:t>d'une part,</w:t>
      </w:r>
    </w:p>
    <w:p w14:paraId="02EB378F" w14:textId="77777777" w:rsidP="00E432A9" w:rsidR="00E432A9" w:rsidRDefault="00E432A9" w:rsidRPr="00410B50">
      <w:pPr>
        <w:rPr>
          <w:rFonts w:ascii="Calibri" w:hAnsi="Calibri"/>
          <w:sz w:val="16"/>
          <w:szCs w:val="16"/>
        </w:rPr>
      </w:pPr>
    </w:p>
    <w:p w14:paraId="5497DA0D" w14:textId="77777777" w:rsidP="00E432A9" w:rsidR="00E432A9" w:rsidRDefault="00E432A9" w:rsidRPr="004A7539">
      <w:pPr>
        <w:rPr>
          <w:rFonts w:ascii="Calibri" w:hAnsi="Calibri"/>
          <w:b/>
          <w:sz w:val="22"/>
          <w:szCs w:val="22"/>
        </w:rPr>
      </w:pPr>
      <w:r w:rsidRPr="004A7539">
        <w:rPr>
          <w:rFonts w:ascii="Calibri" w:hAnsi="Calibri"/>
          <w:b/>
          <w:sz w:val="22"/>
          <w:szCs w:val="22"/>
        </w:rPr>
        <w:t>Et les Organisations Syndicales représentatives,</w:t>
      </w:r>
    </w:p>
    <w:p w14:paraId="7C5A6E56" w14:textId="77777777" w:rsidP="00E432A9" w:rsidR="00E432A9" w:rsidRDefault="00E432A9" w:rsidRPr="004A7539">
      <w:pPr>
        <w:rPr>
          <w:rFonts w:ascii="Calibri" w:hAnsi="Calibri"/>
          <w:b/>
          <w:sz w:val="22"/>
          <w:szCs w:val="22"/>
          <w:u w:val="single"/>
        </w:rPr>
      </w:pP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rPr>
        <w:tab/>
      </w:r>
      <w:r w:rsidRPr="004A7539">
        <w:rPr>
          <w:rFonts w:ascii="Calibri" w:hAnsi="Calibri"/>
          <w:b/>
          <w:sz w:val="22"/>
          <w:szCs w:val="22"/>
          <w:u w:val="single"/>
        </w:rPr>
        <w:t>d'autre part</w:t>
      </w:r>
    </w:p>
    <w:p w14:paraId="6A05A809" w14:textId="77777777" w:rsidP="00E432A9" w:rsidR="00E432A9" w:rsidRDefault="00E432A9" w:rsidRPr="00410B50">
      <w:pPr>
        <w:rPr>
          <w:rFonts w:ascii="Calibri" w:hAnsi="Calibri"/>
          <w:sz w:val="16"/>
          <w:szCs w:val="16"/>
        </w:rPr>
      </w:pPr>
    </w:p>
    <w:p w14:paraId="47714E5F" w14:textId="319E2AF8" w:rsidP="00E432A9" w:rsidR="00E432A9" w:rsidRDefault="00E432A9" w:rsidRPr="004A7539">
      <w:pPr>
        <w:jc w:val="both"/>
        <w:rPr>
          <w:rFonts w:ascii="Calibri" w:hAnsi="Calibri"/>
          <w:sz w:val="22"/>
          <w:szCs w:val="22"/>
        </w:rPr>
      </w:pPr>
      <w:r w:rsidRPr="004A7539">
        <w:rPr>
          <w:rFonts w:ascii="Calibri" w:hAnsi="Calibri"/>
          <w:sz w:val="22"/>
          <w:szCs w:val="22"/>
        </w:rPr>
        <w:t xml:space="preserve">Il a été convenu et arrêté ce qui suit : </w:t>
      </w:r>
    </w:p>
    <w:p w14:paraId="5A39BBE3" w14:textId="77777777" w:rsidP="00FD552C" w:rsidR="00FD552C" w:rsidRDefault="00F70D80">
      <w:pPr>
        <w:tabs>
          <w:tab w:pos="5191" w:val="left"/>
          <w:tab w:pos="5760" w:val="left"/>
        </w:tabs>
        <w:jc w:val="both"/>
        <w:rPr>
          <w:rFonts w:ascii="Calibri" w:hAnsi="Calibri"/>
        </w:rPr>
      </w:pPr>
      <w:r>
        <w:rPr>
          <w:rFonts w:ascii="Calibri" w:hAnsi="Calibri"/>
        </w:rPr>
        <w:tab/>
      </w:r>
      <w:r w:rsidR="0094152D">
        <w:rPr>
          <w:rFonts w:ascii="Calibri" w:hAnsi="Calibri"/>
        </w:rPr>
        <w:tab/>
      </w:r>
    </w:p>
    <w:p w14:paraId="41C8F396" w14:textId="77777777" w:rsidP="00E432A9" w:rsidR="00FD552C" w:rsidRDefault="00FD552C">
      <w:pPr>
        <w:jc w:val="both"/>
        <w:rPr>
          <w:rFonts w:ascii="Calibri" w:hAnsi="Calibri"/>
        </w:rPr>
      </w:pPr>
    </w:p>
    <w:p w14:paraId="72A3D3EC" w14:textId="77777777" w:rsidP="00E432A9" w:rsidR="00FD552C" w:rsidRDefault="00FD552C">
      <w:pPr>
        <w:jc w:val="both"/>
        <w:rPr>
          <w:rFonts w:ascii="Calibri" w:hAnsi="Calibri"/>
        </w:rPr>
      </w:pPr>
    </w:p>
    <w:p w14:paraId="0F730547" w14:textId="2B6001A4" w:rsidP="00FD552C" w:rsidR="00FD552C" w:rsidRDefault="00FD552C" w:rsidRPr="00DA304F">
      <w:pPr>
        <w:pStyle w:val="Titre"/>
        <w:rPr>
          <w:rFonts w:asciiTheme="minorHAnsi" w:hAnsiTheme="minorHAnsi"/>
          <w:b/>
          <w:sz w:val="28"/>
          <w:szCs w:val="28"/>
        </w:rPr>
      </w:pPr>
      <w:r w:rsidRPr="00DA304F">
        <w:rPr>
          <w:rFonts w:asciiTheme="minorHAnsi" w:hAnsiTheme="minorHAnsi"/>
          <w:b/>
          <w:sz w:val="28"/>
          <w:szCs w:val="28"/>
        </w:rPr>
        <w:t>Titre I – Dividende du travail (supplément de participation)</w:t>
      </w:r>
      <w:r w:rsidR="0008736B">
        <w:rPr>
          <w:rFonts w:asciiTheme="minorHAnsi" w:hAnsiTheme="minorHAnsi"/>
          <w:b/>
          <w:sz w:val="28"/>
          <w:szCs w:val="28"/>
        </w:rPr>
        <w:t xml:space="preserve"> au titre de l’exercice 202</w:t>
      </w:r>
      <w:r w:rsidR="00C87EAC">
        <w:rPr>
          <w:rFonts w:asciiTheme="minorHAnsi" w:hAnsiTheme="minorHAnsi"/>
          <w:b/>
          <w:sz w:val="28"/>
          <w:szCs w:val="28"/>
        </w:rPr>
        <w:t>1</w:t>
      </w:r>
    </w:p>
    <w:p w14:paraId="40E56F98" w14:textId="77777777" w:rsidP="00FD552C" w:rsidR="00FD552C" w:rsidRDefault="00FD552C" w:rsidRPr="004A7539">
      <w:pPr>
        <w:jc w:val="both"/>
        <w:rPr>
          <w:rFonts w:ascii="Calibri" w:hAnsi="Calibri"/>
          <w:b/>
          <w:smallCaps/>
          <w:sz w:val="22"/>
          <w:szCs w:val="22"/>
        </w:rPr>
      </w:pPr>
      <w:r w:rsidRPr="004A7539">
        <w:rPr>
          <w:rFonts w:ascii="Calibri" w:hAnsi="Calibri"/>
          <w:b/>
          <w:sz w:val="22"/>
          <w:szCs w:val="22"/>
        </w:rPr>
        <w:t>Art 1.1</w:t>
      </w:r>
      <w:r w:rsidRPr="004A7539">
        <w:rPr>
          <w:rFonts w:ascii="Calibri" w:hAnsi="Calibri"/>
          <w:b/>
          <w:smallCaps/>
          <w:sz w:val="22"/>
          <w:szCs w:val="22"/>
        </w:rPr>
        <w:t xml:space="preserve"> - </w:t>
      </w:r>
      <w:r w:rsidRPr="004A7539">
        <w:rPr>
          <w:rFonts w:ascii="Calibri" w:hAnsi="Calibri"/>
          <w:b/>
          <w:sz w:val="22"/>
          <w:szCs w:val="22"/>
        </w:rPr>
        <w:t xml:space="preserve">Champ d'application de </w:t>
      </w:r>
      <w:r>
        <w:rPr>
          <w:rFonts w:ascii="Calibri" w:hAnsi="Calibri"/>
          <w:b/>
          <w:sz w:val="22"/>
          <w:szCs w:val="22"/>
        </w:rPr>
        <w:t>la disposition</w:t>
      </w:r>
      <w:r w:rsidRPr="004A7539">
        <w:rPr>
          <w:rFonts w:ascii="Calibri" w:hAnsi="Calibri"/>
          <w:b/>
          <w:sz w:val="22"/>
          <w:szCs w:val="22"/>
        </w:rPr>
        <w:t>.</w:t>
      </w:r>
    </w:p>
    <w:p w14:paraId="0D0B940D" w14:textId="77777777" w:rsidP="00FD552C" w:rsidR="00FD552C" w:rsidRDefault="00FD552C" w:rsidRPr="00826312">
      <w:pPr>
        <w:pStyle w:val="Corpsdetexte3"/>
        <w:rPr>
          <w:rFonts w:ascii="Calibri" w:hAnsi="Calibri"/>
          <w:smallCaps/>
          <w:color w:val="auto"/>
          <w:sz w:val="16"/>
          <w:szCs w:val="16"/>
        </w:rPr>
      </w:pPr>
    </w:p>
    <w:p w14:paraId="03CE7590" w14:textId="2C358428" w:rsidP="00FD552C" w:rsidR="00FD552C" w:rsidRDefault="00FD552C" w:rsidRPr="004A7539">
      <w:pPr>
        <w:jc w:val="both"/>
        <w:rPr>
          <w:rFonts w:ascii="Calibri" w:hAnsi="Calibri"/>
          <w:sz w:val="22"/>
          <w:szCs w:val="22"/>
        </w:rPr>
      </w:pPr>
      <w:r>
        <w:rPr>
          <w:rFonts w:ascii="Calibri" w:hAnsi="Calibri"/>
          <w:sz w:val="22"/>
          <w:szCs w:val="22"/>
        </w:rPr>
        <w:t>La présente disposition</w:t>
      </w:r>
      <w:r w:rsidRPr="004A7539">
        <w:rPr>
          <w:rFonts w:ascii="Calibri" w:hAnsi="Calibri"/>
          <w:sz w:val="22"/>
          <w:szCs w:val="22"/>
        </w:rPr>
        <w:t xml:space="preserve"> s'applique au personnel d</w:t>
      </w:r>
      <w:r>
        <w:rPr>
          <w:rFonts w:ascii="Calibri" w:hAnsi="Calibri"/>
          <w:sz w:val="22"/>
          <w:szCs w:val="22"/>
        </w:rPr>
        <w:t>’</w:t>
      </w:r>
      <w:r w:rsidRPr="004A7539">
        <w:rPr>
          <w:rFonts w:ascii="Calibri" w:hAnsi="Calibri"/>
          <w:sz w:val="22"/>
          <w:szCs w:val="22"/>
        </w:rPr>
        <w:t>HACHETTE LIVRE et des autres sociétés parties à l’accord de participation du 5 juillet 1993 et de ses différents avenants</w:t>
      </w:r>
      <w:r>
        <w:rPr>
          <w:rFonts w:ascii="Calibri" w:hAnsi="Calibri"/>
          <w:sz w:val="22"/>
          <w:szCs w:val="22"/>
        </w:rPr>
        <w:t>,</w:t>
      </w:r>
      <w:r w:rsidRPr="004A7539">
        <w:rPr>
          <w:rFonts w:ascii="Calibri" w:hAnsi="Calibri"/>
          <w:sz w:val="22"/>
          <w:szCs w:val="22"/>
        </w:rPr>
        <w:t xml:space="preserve"> </w:t>
      </w:r>
      <w:r>
        <w:rPr>
          <w:rFonts w:ascii="Calibri" w:hAnsi="Calibri"/>
          <w:sz w:val="22"/>
          <w:szCs w:val="22"/>
        </w:rPr>
        <w:t>notamment ceux du 30 juin 2005 et du 27 juin 2011, bénéficiaire de la participation 20</w:t>
      </w:r>
      <w:r w:rsidR="001D3D49">
        <w:rPr>
          <w:rFonts w:ascii="Calibri" w:hAnsi="Calibri"/>
          <w:sz w:val="22"/>
          <w:szCs w:val="22"/>
        </w:rPr>
        <w:t>2</w:t>
      </w:r>
      <w:r w:rsidR="00DD2476">
        <w:rPr>
          <w:rFonts w:ascii="Calibri" w:hAnsi="Calibri"/>
          <w:sz w:val="22"/>
          <w:szCs w:val="22"/>
        </w:rPr>
        <w:t>1</w:t>
      </w:r>
      <w:r>
        <w:rPr>
          <w:rFonts w:ascii="Calibri" w:hAnsi="Calibri"/>
          <w:sz w:val="22"/>
          <w:szCs w:val="22"/>
        </w:rPr>
        <w:t xml:space="preserve"> i.e. justifiant d’une ancienneté minimum de trois mois au 31/12/</w:t>
      </w:r>
      <w:r w:rsidR="001D3D49">
        <w:rPr>
          <w:rFonts w:ascii="Calibri" w:hAnsi="Calibri"/>
          <w:sz w:val="22"/>
          <w:szCs w:val="22"/>
        </w:rPr>
        <w:t>20</w:t>
      </w:r>
      <w:r w:rsidR="003073F4">
        <w:rPr>
          <w:rFonts w:ascii="Calibri" w:hAnsi="Calibri"/>
          <w:sz w:val="22"/>
          <w:szCs w:val="22"/>
        </w:rPr>
        <w:t>2</w:t>
      </w:r>
      <w:r w:rsidR="00DD2476">
        <w:rPr>
          <w:rFonts w:ascii="Calibri" w:hAnsi="Calibri"/>
          <w:sz w:val="22"/>
          <w:szCs w:val="22"/>
        </w:rPr>
        <w:t>1</w:t>
      </w:r>
      <w:r>
        <w:rPr>
          <w:rFonts w:ascii="Calibri" w:hAnsi="Calibri"/>
          <w:sz w:val="22"/>
          <w:szCs w:val="22"/>
        </w:rPr>
        <w:t>.</w:t>
      </w:r>
    </w:p>
    <w:p w14:paraId="0E27B00A" w14:textId="77777777" w:rsidP="00FD552C" w:rsidR="00FD552C" w:rsidRDefault="00FD552C" w:rsidRPr="004A7539">
      <w:pPr>
        <w:pStyle w:val="Corpsdetexte3"/>
        <w:rPr>
          <w:rFonts w:ascii="Calibri" w:hAnsi="Calibri"/>
          <w:color w:val="auto"/>
          <w:sz w:val="22"/>
        </w:rPr>
      </w:pPr>
    </w:p>
    <w:p w14:paraId="60061E4C" w14:textId="77777777" w:rsidP="00FD552C" w:rsidR="00FD552C" w:rsidRDefault="00FD552C" w:rsidRPr="004A7539">
      <w:pPr>
        <w:jc w:val="both"/>
        <w:rPr>
          <w:rFonts w:ascii="Calibri" w:hAnsi="Calibri"/>
          <w:sz w:val="22"/>
          <w:szCs w:val="22"/>
        </w:rPr>
      </w:pPr>
    </w:p>
    <w:p w14:paraId="17488523" w14:textId="77777777" w:rsidP="00FD552C" w:rsidR="00FD552C" w:rsidRDefault="00FD552C" w:rsidRPr="004A7539">
      <w:pPr>
        <w:pStyle w:val="Corpsdetexte3"/>
        <w:rPr>
          <w:rFonts w:ascii="Calibri" w:hAnsi="Calibri"/>
          <w:b/>
          <w:bCs/>
          <w:color w:val="auto"/>
          <w:sz w:val="22"/>
        </w:rPr>
      </w:pPr>
      <w:r w:rsidRPr="004A7539">
        <w:rPr>
          <w:rFonts w:ascii="Calibri" w:hAnsi="Calibri"/>
          <w:b/>
          <w:bCs/>
          <w:color w:val="auto"/>
          <w:sz w:val="22"/>
        </w:rPr>
        <w:t>Art 1.2 – Montant du dividende</w:t>
      </w:r>
    </w:p>
    <w:p w14:paraId="44EAFD9C" w14:textId="77777777" w:rsidP="00FD552C" w:rsidR="00FD552C" w:rsidRDefault="00FD552C" w:rsidRPr="00826312">
      <w:pPr>
        <w:pStyle w:val="Corpsdetexte3"/>
        <w:rPr>
          <w:rFonts w:ascii="Calibri" w:hAnsi="Calibri"/>
          <w:color w:val="auto"/>
          <w:sz w:val="16"/>
          <w:szCs w:val="16"/>
        </w:rPr>
      </w:pPr>
    </w:p>
    <w:p w14:paraId="54FC11A2" w14:textId="658F6130" w:rsidP="00FD552C" w:rsidR="00FD552C" w:rsidRDefault="00FD552C" w:rsidRPr="00F001BA">
      <w:pPr>
        <w:jc w:val="both"/>
        <w:rPr>
          <w:rFonts w:asciiTheme="minorHAnsi" w:cstheme="minorHAnsi" w:hAnsiTheme="minorHAnsi"/>
          <w:sz w:val="22"/>
          <w:szCs w:val="22"/>
        </w:rPr>
      </w:pPr>
      <w:r w:rsidRPr="00F001BA">
        <w:rPr>
          <w:rFonts w:asciiTheme="minorHAnsi" w:cstheme="minorHAnsi" w:hAnsiTheme="minorHAnsi"/>
          <w:sz w:val="22"/>
          <w:szCs w:val="22"/>
        </w:rPr>
        <w:t>Au titre de l’exercice s’étant terminé le 31 décembre 20</w:t>
      </w:r>
      <w:r w:rsidR="001D3D49" w:rsidRPr="00F001BA">
        <w:rPr>
          <w:rFonts w:asciiTheme="minorHAnsi" w:cstheme="minorHAnsi" w:hAnsiTheme="minorHAnsi"/>
          <w:sz w:val="22"/>
          <w:szCs w:val="22"/>
        </w:rPr>
        <w:t>2</w:t>
      </w:r>
      <w:r w:rsidR="00DD2476">
        <w:rPr>
          <w:rFonts w:asciiTheme="minorHAnsi" w:cstheme="minorHAnsi" w:hAnsiTheme="minorHAnsi"/>
          <w:sz w:val="22"/>
          <w:szCs w:val="22"/>
        </w:rPr>
        <w:t>1</w:t>
      </w:r>
      <w:r w:rsidRPr="00F001BA">
        <w:rPr>
          <w:rFonts w:asciiTheme="minorHAnsi" w:cstheme="minorHAnsi" w:hAnsiTheme="minorHAnsi"/>
          <w:sz w:val="22"/>
          <w:szCs w:val="22"/>
        </w:rPr>
        <w:t xml:space="preserve">, il sera procédé par les sociétés sus visées à la distribution d’un dividende du travail d’un montant total égal à </w:t>
      </w:r>
      <w:r w:rsidR="00AF239E">
        <w:rPr>
          <w:rFonts w:asciiTheme="minorHAnsi" w:cstheme="minorHAnsi" w:hAnsiTheme="minorHAnsi"/>
          <w:b/>
          <w:bCs/>
          <w:color w:val="000000"/>
          <w:sz w:val="22"/>
          <w:szCs w:val="22"/>
        </w:rPr>
        <w:t>1 795</w:t>
      </w:r>
      <w:r w:rsidR="003629E2">
        <w:rPr>
          <w:rFonts w:asciiTheme="minorHAnsi" w:cstheme="minorHAnsi" w:hAnsiTheme="minorHAnsi"/>
          <w:b/>
          <w:bCs/>
          <w:color w:val="000000"/>
          <w:sz w:val="22"/>
          <w:szCs w:val="22"/>
        </w:rPr>
        <w:t> </w:t>
      </w:r>
      <w:r w:rsidR="00AF239E">
        <w:rPr>
          <w:rFonts w:asciiTheme="minorHAnsi" w:cstheme="minorHAnsi" w:hAnsiTheme="minorHAnsi"/>
          <w:b/>
          <w:bCs/>
          <w:color w:val="000000"/>
          <w:sz w:val="22"/>
          <w:szCs w:val="22"/>
        </w:rPr>
        <w:t>76</w:t>
      </w:r>
      <w:r w:rsidR="00737E36">
        <w:rPr>
          <w:rFonts w:asciiTheme="minorHAnsi" w:cstheme="minorHAnsi" w:hAnsiTheme="minorHAnsi"/>
          <w:b/>
          <w:bCs/>
          <w:color w:val="000000"/>
          <w:sz w:val="22"/>
          <w:szCs w:val="22"/>
        </w:rPr>
        <w:t>8</w:t>
      </w:r>
      <w:r w:rsidR="003629E2">
        <w:rPr>
          <w:rFonts w:asciiTheme="minorHAnsi" w:cstheme="minorHAnsi" w:hAnsiTheme="minorHAnsi"/>
          <w:b/>
          <w:bCs/>
          <w:color w:val="000000"/>
          <w:sz w:val="22"/>
          <w:szCs w:val="22"/>
        </w:rPr>
        <w:t xml:space="preserve"> </w:t>
      </w:r>
      <w:r w:rsidRPr="00F001BA">
        <w:rPr>
          <w:rFonts w:asciiTheme="minorHAnsi" w:cstheme="minorHAnsi" w:hAnsiTheme="minorHAnsi"/>
          <w:b/>
          <w:sz w:val="22"/>
          <w:szCs w:val="22"/>
        </w:rPr>
        <w:t xml:space="preserve">euros </w:t>
      </w:r>
      <w:r w:rsidR="00BD3263" w:rsidRPr="00F001BA">
        <w:rPr>
          <w:rFonts w:asciiTheme="minorHAnsi" w:cstheme="minorHAnsi" w:hAnsiTheme="minorHAnsi"/>
          <w:sz w:val="22"/>
          <w:szCs w:val="22"/>
        </w:rPr>
        <w:t>(</w:t>
      </w:r>
      <w:r w:rsidR="008C73B9">
        <w:rPr>
          <w:rFonts w:asciiTheme="minorHAnsi" w:cstheme="minorHAnsi" w:hAnsiTheme="minorHAnsi"/>
          <w:sz w:val="22"/>
          <w:szCs w:val="22"/>
        </w:rPr>
        <w:t xml:space="preserve">un million sept </w:t>
      </w:r>
      <w:r w:rsidR="00BF13F5">
        <w:rPr>
          <w:rFonts w:asciiTheme="minorHAnsi" w:cstheme="minorHAnsi" w:hAnsiTheme="minorHAnsi"/>
          <w:sz w:val="22"/>
          <w:szCs w:val="22"/>
        </w:rPr>
        <w:t>c</w:t>
      </w:r>
      <w:r w:rsidR="008C73B9">
        <w:rPr>
          <w:rFonts w:asciiTheme="minorHAnsi" w:cstheme="minorHAnsi" w:hAnsiTheme="minorHAnsi"/>
          <w:sz w:val="22"/>
          <w:szCs w:val="22"/>
        </w:rPr>
        <w:t>ent</w:t>
      </w:r>
      <w:r w:rsidR="007A2F3B">
        <w:rPr>
          <w:rFonts w:asciiTheme="minorHAnsi" w:cstheme="minorHAnsi" w:hAnsiTheme="minorHAnsi"/>
          <w:sz w:val="22"/>
          <w:szCs w:val="22"/>
        </w:rPr>
        <w:t xml:space="preserve"> </w:t>
      </w:r>
      <w:r w:rsidDel="00BF13F5" w:rsidR="007A2F3B">
        <w:rPr>
          <w:rFonts w:asciiTheme="minorHAnsi" w:cstheme="minorHAnsi" w:hAnsiTheme="minorHAnsi"/>
          <w:sz w:val="22"/>
          <w:szCs w:val="22"/>
        </w:rPr>
        <w:t>quatre</w:t>
      </w:r>
      <w:r w:rsidR="00BF13F5">
        <w:rPr>
          <w:rFonts w:asciiTheme="minorHAnsi" w:cstheme="minorHAnsi" w:hAnsiTheme="minorHAnsi"/>
          <w:sz w:val="22"/>
          <w:szCs w:val="22"/>
        </w:rPr>
        <w:t>-vingt</w:t>
      </w:r>
      <w:r w:rsidR="00832DE6">
        <w:rPr>
          <w:rFonts w:asciiTheme="minorHAnsi" w:cstheme="minorHAnsi" w:hAnsiTheme="minorHAnsi"/>
          <w:sz w:val="22"/>
          <w:szCs w:val="22"/>
        </w:rPr>
        <w:t>-</w:t>
      </w:r>
      <w:r w:rsidR="007A2F3B">
        <w:rPr>
          <w:rFonts w:asciiTheme="minorHAnsi" w:cstheme="minorHAnsi" w:hAnsiTheme="minorHAnsi"/>
          <w:sz w:val="22"/>
          <w:szCs w:val="22"/>
        </w:rPr>
        <w:t xml:space="preserve">quinze </w:t>
      </w:r>
      <w:r w:rsidR="009B6982">
        <w:rPr>
          <w:rFonts w:asciiTheme="minorHAnsi" w:cstheme="minorHAnsi" w:hAnsiTheme="minorHAnsi"/>
          <w:sz w:val="22"/>
          <w:szCs w:val="22"/>
        </w:rPr>
        <w:t xml:space="preserve">mille </w:t>
      </w:r>
      <w:r w:rsidR="00A607C9">
        <w:rPr>
          <w:rFonts w:asciiTheme="minorHAnsi" w:cstheme="minorHAnsi" w:hAnsiTheme="minorHAnsi"/>
          <w:sz w:val="22"/>
          <w:szCs w:val="22"/>
        </w:rPr>
        <w:t xml:space="preserve">sept cent </w:t>
      </w:r>
      <w:r w:rsidDel="00914721" w:rsidR="00A607C9">
        <w:rPr>
          <w:rFonts w:asciiTheme="minorHAnsi" w:cstheme="minorHAnsi" w:hAnsiTheme="minorHAnsi"/>
          <w:sz w:val="22"/>
          <w:szCs w:val="22"/>
        </w:rPr>
        <w:t>soixante</w:t>
      </w:r>
      <w:r w:rsidR="00914721">
        <w:rPr>
          <w:rFonts w:asciiTheme="minorHAnsi" w:cstheme="minorHAnsi" w:hAnsiTheme="minorHAnsi"/>
          <w:sz w:val="22"/>
          <w:szCs w:val="22"/>
        </w:rPr>
        <w:t>-huit</w:t>
      </w:r>
      <w:r w:rsidR="00A607C9">
        <w:rPr>
          <w:rFonts w:asciiTheme="minorHAnsi" w:cstheme="minorHAnsi" w:hAnsiTheme="minorHAnsi"/>
          <w:sz w:val="22"/>
          <w:szCs w:val="22"/>
        </w:rPr>
        <w:t xml:space="preserve"> euros</w:t>
      </w:r>
      <w:r w:rsidRPr="00F001BA">
        <w:rPr>
          <w:rFonts w:asciiTheme="minorHAnsi" w:cstheme="minorHAnsi" w:hAnsiTheme="minorHAnsi"/>
          <w:sz w:val="22"/>
          <w:szCs w:val="22"/>
        </w:rPr>
        <w:t xml:space="preserve">) </w:t>
      </w:r>
      <w:r w:rsidR="003B512F" w:rsidRPr="00F001BA">
        <w:rPr>
          <w:rFonts w:asciiTheme="minorHAnsi" w:cstheme="minorHAnsi" w:hAnsiTheme="minorHAnsi"/>
          <w:sz w:val="22"/>
          <w:szCs w:val="22"/>
        </w:rPr>
        <w:t xml:space="preserve">bruts </w:t>
      </w:r>
      <w:r w:rsidRPr="00F001BA">
        <w:rPr>
          <w:rFonts w:asciiTheme="minorHAnsi" w:cstheme="minorHAnsi" w:hAnsiTheme="minorHAnsi"/>
          <w:sz w:val="22"/>
          <w:szCs w:val="22"/>
        </w:rPr>
        <w:t>en application de l’article L 3324-9 du Code du Travail.</w:t>
      </w:r>
    </w:p>
    <w:p w14:paraId="4B94D5A5" w14:textId="77777777" w:rsidP="00FD552C" w:rsidR="00FD552C" w:rsidRDefault="00FD552C" w:rsidRPr="00F001BA">
      <w:pPr>
        <w:jc w:val="both"/>
        <w:rPr>
          <w:rFonts w:asciiTheme="minorHAnsi" w:cstheme="minorHAnsi" w:hAnsiTheme="minorHAnsi"/>
          <w:sz w:val="22"/>
          <w:szCs w:val="22"/>
        </w:rPr>
      </w:pPr>
    </w:p>
    <w:p w14:paraId="6BC4F47A" w14:textId="77777777" w:rsidP="00FD552C" w:rsidR="00FD552C" w:rsidRDefault="00FD552C" w:rsidRPr="004A7539">
      <w:pPr>
        <w:jc w:val="both"/>
        <w:rPr>
          <w:rFonts w:ascii="Calibri" w:hAnsi="Calibri"/>
          <w:sz w:val="22"/>
          <w:szCs w:val="22"/>
        </w:rPr>
      </w:pPr>
      <w:r w:rsidRPr="004A7539">
        <w:rPr>
          <w:rFonts w:ascii="Calibri" w:hAnsi="Calibri"/>
          <w:sz w:val="22"/>
          <w:szCs w:val="22"/>
        </w:rPr>
        <w:t>L</w:t>
      </w:r>
      <w:r>
        <w:rPr>
          <w:rFonts w:ascii="Calibri" w:hAnsi="Calibri"/>
          <w:sz w:val="22"/>
          <w:szCs w:val="22"/>
        </w:rPr>
        <w:t>e supplément de</w:t>
      </w:r>
      <w:r w:rsidRPr="004A7539">
        <w:rPr>
          <w:rFonts w:ascii="Calibri" w:hAnsi="Calibri"/>
          <w:sz w:val="22"/>
          <w:szCs w:val="22"/>
        </w:rPr>
        <w:t xml:space="preserve"> réserve spéciale de participation correspondante obéit aux mêmes règles sociales et fiscales que la participation aux résultats de l’entreprise.</w:t>
      </w:r>
    </w:p>
    <w:p w14:paraId="3DEEC669" w14:textId="77777777" w:rsidP="00FD552C" w:rsidR="00FD552C" w:rsidRDefault="00FD552C" w:rsidRPr="00DE5F76">
      <w:pPr>
        <w:rPr>
          <w:rFonts w:ascii="Calibri" w:hAnsi="Calibri"/>
        </w:rPr>
      </w:pPr>
    </w:p>
    <w:p w14:paraId="13A8420C" w14:textId="77777777" w:rsidP="00FD552C" w:rsidR="00E20F69" w:rsidRDefault="00E20F69" w:rsidRPr="00DE5F76">
      <w:pPr>
        <w:rPr>
          <w:rFonts w:ascii="Calibri" w:hAnsi="Calibri"/>
        </w:rPr>
      </w:pPr>
    </w:p>
    <w:p w14:paraId="5A62F060" w14:textId="77777777" w:rsidP="00FD552C" w:rsidR="00FD552C" w:rsidRDefault="00FD552C" w:rsidRPr="005D514F">
      <w:pPr>
        <w:rPr>
          <w:rFonts w:ascii="Calibri" w:hAnsi="Calibri"/>
          <w:b/>
          <w:bCs/>
          <w:sz w:val="22"/>
          <w:szCs w:val="22"/>
        </w:rPr>
      </w:pPr>
      <w:r w:rsidRPr="005D514F">
        <w:rPr>
          <w:rFonts w:ascii="Calibri" w:hAnsi="Calibri"/>
          <w:b/>
          <w:bCs/>
          <w:sz w:val="22"/>
          <w:szCs w:val="22"/>
        </w:rPr>
        <w:t>Art 1.3 – Répartition</w:t>
      </w:r>
    </w:p>
    <w:p w14:paraId="3656B9AB" w14:textId="77777777" w:rsidP="00FD552C" w:rsidR="00FD552C" w:rsidRDefault="00FD552C" w:rsidRPr="00826312">
      <w:pPr>
        <w:rPr>
          <w:rFonts w:ascii="Calibri" w:hAnsi="Calibri"/>
          <w:b/>
          <w:bCs/>
          <w:sz w:val="16"/>
          <w:szCs w:val="16"/>
        </w:rPr>
      </w:pPr>
    </w:p>
    <w:p w14:paraId="496C9F89" w14:textId="7C9DDEB4" w:rsidP="00FD552C" w:rsidR="00FD552C" w:rsidRDefault="00FD552C">
      <w:pPr>
        <w:jc w:val="both"/>
        <w:rPr>
          <w:rFonts w:ascii="Calibri" w:hAnsi="Calibri"/>
          <w:sz w:val="22"/>
          <w:szCs w:val="22"/>
        </w:rPr>
      </w:pPr>
      <w:r>
        <w:rPr>
          <w:rFonts w:ascii="Calibri" w:hAnsi="Calibri"/>
          <w:sz w:val="22"/>
          <w:szCs w:val="22"/>
        </w:rPr>
        <w:t xml:space="preserve">Par </w:t>
      </w:r>
      <w:r w:rsidRPr="004A7539">
        <w:rPr>
          <w:rFonts w:ascii="Calibri" w:hAnsi="Calibri"/>
          <w:sz w:val="22"/>
          <w:szCs w:val="22"/>
        </w:rPr>
        <w:t>dérogation à l’article 3 de l’accord de participation du</w:t>
      </w:r>
      <w:r w:rsidRPr="004A7539">
        <w:rPr>
          <w:rFonts w:ascii="Calibri" w:hAnsi="Calibri"/>
          <w:b/>
          <w:bCs/>
          <w:sz w:val="22"/>
          <w:szCs w:val="22"/>
        </w:rPr>
        <w:t xml:space="preserve"> </w:t>
      </w:r>
      <w:r w:rsidRPr="004A7539">
        <w:rPr>
          <w:rFonts w:ascii="Calibri" w:hAnsi="Calibri"/>
          <w:sz w:val="22"/>
          <w:szCs w:val="22"/>
        </w:rPr>
        <w:t>5 juillet 1993</w:t>
      </w:r>
      <w:r>
        <w:rPr>
          <w:rFonts w:ascii="Calibri" w:hAnsi="Calibri"/>
          <w:sz w:val="22"/>
          <w:szCs w:val="22"/>
        </w:rPr>
        <w:t>, le supplément de participation</w:t>
      </w:r>
      <w:r w:rsidRPr="004A7539">
        <w:rPr>
          <w:rFonts w:ascii="Calibri" w:hAnsi="Calibri"/>
          <w:sz w:val="22"/>
          <w:szCs w:val="22"/>
        </w:rPr>
        <w:t xml:space="preserve"> est réparti entre les salariés bénéficiaires</w:t>
      </w:r>
      <w:r>
        <w:rPr>
          <w:rFonts w:ascii="Calibri" w:hAnsi="Calibri"/>
          <w:sz w:val="22"/>
          <w:szCs w:val="22"/>
        </w:rPr>
        <w:t xml:space="preserve"> visés à l’article 1.1</w:t>
      </w:r>
      <w:r w:rsidRPr="004A7539">
        <w:rPr>
          <w:rFonts w:ascii="Calibri" w:hAnsi="Calibri"/>
          <w:sz w:val="22"/>
          <w:szCs w:val="22"/>
        </w:rPr>
        <w:t xml:space="preserve"> au seul prorata de la durée de présence </w:t>
      </w:r>
      <w:r>
        <w:rPr>
          <w:rFonts w:ascii="Calibri" w:hAnsi="Calibri"/>
          <w:sz w:val="22"/>
          <w:szCs w:val="22"/>
        </w:rPr>
        <w:t>au cours de l’exercice</w:t>
      </w:r>
      <w:r w:rsidRPr="004A7539">
        <w:rPr>
          <w:rFonts w:ascii="Calibri" w:hAnsi="Calibri"/>
          <w:sz w:val="22"/>
          <w:szCs w:val="22"/>
        </w:rPr>
        <w:t xml:space="preserve"> 20</w:t>
      </w:r>
      <w:r w:rsidR="001D3D49">
        <w:rPr>
          <w:rFonts w:ascii="Calibri" w:hAnsi="Calibri"/>
          <w:sz w:val="22"/>
          <w:szCs w:val="22"/>
        </w:rPr>
        <w:t>2</w:t>
      </w:r>
      <w:r w:rsidR="009572E4">
        <w:rPr>
          <w:rFonts w:ascii="Calibri" w:hAnsi="Calibri"/>
          <w:sz w:val="22"/>
          <w:szCs w:val="22"/>
        </w:rPr>
        <w:t>1</w:t>
      </w:r>
      <w:r>
        <w:rPr>
          <w:rFonts w:ascii="Calibri" w:hAnsi="Calibri"/>
          <w:sz w:val="22"/>
          <w:szCs w:val="22"/>
        </w:rPr>
        <w:t xml:space="preserve"> telle que définie à l’accord de participation des salariés.</w:t>
      </w:r>
    </w:p>
    <w:p w14:paraId="45FB0818" w14:textId="77777777" w:rsidP="00FD552C" w:rsidR="00FD552C" w:rsidRDefault="00FD552C">
      <w:pPr>
        <w:jc w:val="both"/>
        <w:rPr>
          <w:rFonts w:ascii="Calibri" w:hAnsi="Calibri"/>
          <w:sz w:val="22"/>
          <w:szCs w:val="22"/>
        </w:rPr>
      </w:pPr>
    </w:p>
    <w:p w14:paraId="049F31CB" w14:textId="77777777" w:rsidP="00FD552C" w:rsidR="00FD552C" w:rsidRDefault="00FD552C">
      <w:pPr>
        <w:jc w:val="both"/>
        <w:rPr>
          <w:rFonts w:ascii="Calibri" w:hAnsi="Calibri"/>
          <w:sz w:val="22"/>
          <w:szCs w:val="22"/>
        </w:rPr>
      </w:pPr>
    </w:p>
    <w:p w14:paraId="614FE06D" w14:textId="77777777" w:rsidP="00FD552C" w:rsidR="00FD552C" w:rsidRDefault="00FD552C" w:rsidRPr="00C53FC6">
      <w:pPr>
        <w:jc w:val="both"/>
        <w:rPr>
          <w:rFonts w:ascii="Calibri" w:hAnsi="Calibri"/>
          <w:b/>
          <w:bCs/>
          <w:sz w:val="22"/>
          <w:szCs w:val="22"/>
        </w:rPr>
      </w:pPr>
      <w:r w:rsidRPr="00C53FC6">
        <w:rPr>
          <w:rFonts w:ascii="Calibri" w:hAnsi="Calibri"/>
          <w:b/>
          <w:bCs/>
          <w:sz w:val="22"/>
          <w:szCs w:val="22"/>
        </w:rPr>
        <w:t xml:space="preserve">Art 1.4 – </w:t>
      </w:r>
      <w:r>
        <w:rPr>
          <w:rFonts w:ascii="Calibri" w:hAnsi="Calibri"/>
          <w:b/>
          <w:bCs/>
          <w:sz w:val="22"/>
          <w:szCs w:val="22"/>
        </w:rPr>
        <w:t>Information-option</w:t>
      </w:r>
    </w:p>
    <w:p w14:paraId="53128261" w14:textId="77777777" w:rsidP="00FD552C" w:rsidR="00FD552C" w:rsidRDefault="00FD552C" w:rsidRPr="00826312">
      <w:pPr>
        <w:pStyle w:val="NormalWeb"/>
        <w:spacing w:after="0" w:afterAutospacing="0" w:before="0" w:beforeAutospacing="0"/>
        <w:jc w:val="both"/>
        <w:rPr>
          <w:rFonts w:ascii="Calibri" w:cs="Times New Roman" w:hAnsi="Calibri"/>
          <w:sz w:val="16"/>
          <w:szCs w:val="16"/>
        </w:rPr>
      </w:pPr>
    </w:p>
    <w:p w14:paraId="654BC7D3" w14:textId="77777777" w:rsidP="00FD552C" w:rsidR="00FD552C" w:rsidRDefault="00FD552C" w:rsidRPr="00C53FC6">
      <w:pPr>
        <w:pStyle w:val="NormalWeb"/>
        <w:spacing w:after="0" w:afterAutospacing="0" w:before="0" w:beforeAutospacing="0"/>
        <w:jc w:val="both"/>
        <w:rPr>
          <w:rFonts w:ascii="Calibri" w:cs="Times New Roman" w:hAnsi="Calibri"/>
          <w:sz w:val="22"/>
          <w:szCs w:val="22"/>
        </w:rPr>
      </w:pPr>
      <w:r w:rsidRPr="00C53FC6">
        <w:rPr>
          <w:rFonts w:ascii="Calibri" w:cs="Times New Roman" w:hAnsi="Calibri"/>
          <w:sz w:val="22"/>
          <w:szCs w:val="22"/>
        </w:rPr>
        <w:t xml:space="preserve">Chaque salarié bénéficiaire sera informé du décompte de ses droits individuels au titre du supplément de participation par courrier simple. Les salariés seront réputés avoir été informés de leurs droits le troisième </w:t>
      </w:r>
      <w:r w:rsidRPr="00C53FC6">
        <w:rPr>
          <w:rFonts w:ascii="Calibri" w:cs="Times New Roman" w:hAnsi="Calibri"/>
          <w:sz w:val="22"/>
          <w:szCs w:val="22"/>
        </w:rPr>
        <w:lastRenderedPageBreak/>
        <w:t>jour ouvré suivant la date d’envoi de ce courrier. Les salariés pourront opter pour le versement immédiat de tout ou partie du montant leur revenant en retournant le bulletin d’option dans un délai maximum de 15 jours à compter de cette date.</w:t>
      </w:r>
    </w:p>
    <w:p w14:paraId="62486C05" w14:textId="77777777" w:rsidP="00FD552C" w:rsidR="00FD552C" w:rsidRDefault="00FD552C" w:rsidRPr="00C53FC6">
      <w:pPr>
        <w:pStyle w:val="NormalWeb"/>
        <w:spacing w:after="0" w:afterAutospacing="0" w:before="0" w:beforeAutospacing="0"/>
        <w:jc w:val="both"/>
        <w:rPr>
          <w:rFonts w:ascii="Calibri" w:cs="Times New Roman" w:hAnsi="Calibri"/>
          <w:sz w:val="16"/>
          <w:szCs w:val="16"/>
        </w:rPr>
      </w:pPr>
    </w:p>
    <w:p w14:paraId="0B7AD3C5" w14:textId="77777777" w:rsidP="00FD552C" w:rsidR="00FD552C" w:rsidRDefault="00FD552C" w:rsidRPr="00C53FC6">
      <w:pPr>
        <w:pStyle w:val="NormalWeb"/>
        <w:spacing w:after="0" w:afterAutospacing="0" w:before="0" w:beforeAutospacing="0"/>
        <w:jc w:val="both"/>
        <w:rPr>
          <w:rFonts w:ascii="Calibri" w:cs="Times New Roman" w:hAnsi="Calibri"/>
          <w:sz w:val="22"/>
          <w:szCs w:val="22"/>
        </w:rPr>
      </w:pPr>
      <w:r w:rsidRPr="00C53FC6">
        <w:rPr>
          <w:rFonts w:ascii="Calibri" w:cs="Times New Roman" w:hAnsi="Calibri"/>
          <w:sz w:val="22"/>
          <w:szCs w:val="22"/>
        </w:rPr>
        <w:t>A défaut, les sommes seront bloquées conformément aux dispositions prévues par l’accord de participation.</w:t>
      </w:r>
    </w:p>
    <w:p w14:paraId="4101652C" w14:textId="77777777" w:rsidP="00FD552C" w:rsidR="00FD552C" w:rsidRDefault="00FD552C">
      <w:pPr>
        <w:pStyle w:val="Corpsdetexte3"/>
        <w:rPr>
          <w:rFonts w:ascii="Calibri" w:hAnsi="Calibri"/>
          <w:color w:val="auto"/>
          <w:szCs w:val="20"/>
        </w:rPr>
      </w:pPr>
    </w:p>
    <w:p w14:paraId="4B99056E" w14:textId="77777777" w:rsidP="00E432A9" w:rsidR="00FD552C" w:rsidRDefault="00FD552C" w:rsidRPr="00DE5F76">
      <w:pPr>
        <w:jc w:val="both"/>
        <w:rPr>
          <w:rFonts w:ascii="Calibri" w:hAnsi="Calibri"/>
        </w:rPr>
      </w:pPr>
    </w:p>
    <w:p w14:paraId="371CD37E" w14:textId="77777777" w:rsidP="00E432A9" w:rsidR="00E432A9" w:rsidRDefault="00E432A9" w:rsidRPr="00DA304F">
      <w:pPr>
        <w:pStyle w:val="Titre"/>
        <w:rPr>
          <w:rFonts w:asciiTheme="minorHAnsi" w:hAnsiTheme="minorHAnsi"/>
          <w:b/>
          <w:sz w:val="28"/>
          <w:szCs w:val="28"/>
        </w:rPr>
      </w:pPr>
      <w:r w:rsidRPr="00DA304F">
        <w:rPr>
          <w:rFonts w:asciiTheme="minorHAnsi" w:hAnsiTheme="minorHAnsi"/>
          <w:b/>
          <w:sz w:val="28"/>
          <w:szCs w:val="28"/>
        </w:rPr>
        <w:t xml:space="preserve">TITRE </w:t>
      </w:r>
      <w:r w:rsidR="00F02B0D">
        <w:rPr>
          <w:rFonts w:asciiTheme="minorHAnsi" w:hAnsiTheme="minorHAnsi"/>
          <w:b/>
          <w:sz w:val="28"/>
          <w:szCs w:val="28"/>
        </w:rPr>
        <w:t>I</w:t>
      </w:r>
      <w:r w:rsidRPr="00DA304F">
        <w:rPr>
          <w:rFonts w:asciiTheme="minorHAnsi" w:hAnsiTheme="minorHAnsi"/>
          <w:b/>
          <w:sz w:val="28"/>
          <w:szCs w:val="28"/>
        </w:rPr>
        <w:t>I – SALAIRES – DISPOSITIONS GENERALES POUR LES EMPLOYES, TECHNICIENS, AGENTS DE MAITRISE</w:t>
      </w:r>
    </w:p>
    <w:p w14:paraId="0CF4E07F" w14:textId="77777777" w:rsidP="00E432A9" w:rsidR="00E432A9" w:rsidRDefault="00E432A9" w:rsidRPr="004A7539">
      <w:pPr>
        <w:jc w:val="both"/>
        <w:rPr>
          <w:rFonts w:ascii="Calibri" w:hAnsi="Calibri"/>
          <w:b/>
          <w:smallCaps/>
          <w:sz w:val="22"/>
          <w:szCs w:val="22"/>
        </w:rPr>
      </w:pPr>
      <w:r w:rsidRPr="004A7539">
        <w:rPr>
          <w:rFonts w:ascii="Calibri" w:hAnsi="Calibri"/>
          <w:b/>
          <w:sz w:val="22"/>
          <w:szCs w:val="22"/>
        </w:rPr>
        <w:t xml:space="preserve">Art </w:t>
      </w:r>
      <w:r w:rsidR="00F02B0D">
        <w:rPr>
          <w:rFonts w:ascii="Calibri" w:hAnsi="Calibri"/>
          <w:b/>
          <w:sz w:val="22"/>
          <w:szCs w:val="22"/>
        </w:rPr>
        <w:t>2</w:t>
      </w:r>
      <w:r w:rsidRPr="004A7539">
        <w:rPr>
          <w:rFonts w:ascii="Calibri" w:hAnsi="Calibri"/>
          <w:b/>
          <w:sz w:val="22"/>
          <w:szCs w:val="22"/>
        </w:rPr>
        <w:t>.1</w:t>
      </w:r>
      <w:r w:rsidRPr="004A7539">
        <w:rPr>
          <w:rFonts w:ascii="Calibri" w:hAnsi="Calibri"/>
          <w:b/>
          <w:smallCaps/>
          <w:sz w:val="22"/>
          <w:szCs w:val="22"/>
        </w:rPr>
        <w:t xml:space="preserve"> - </w:t>
      </w:r>
      <w:r w:rsidRPr="004A7539">
        <w:rPr>
          <w:rFonts w:ascii="Calibri" w:hAnsi="Calibri"/>
          <w:b/>
          <w:sz w:val="22"/>
          <w:szCs w:val="22"/>
        </w:rPr>
        <w:t xml:space="preserve">Champ d'application de </w:t>
      </w:r>
      <w:r>
        <w:rPr>
          <w:rFonts w:ascii="Calibri" w:hAnsi="Calibri"/>
          <w:b/>
          <w:sz w:val="22"/>
          <w:szCs w:val="22"/>
        </w:rPr>
        <w:t>la disposition</w:t>
      </w:r>
      <w:r w:rsidRPr="004A7539">
        <w:rPr>
          <w:rFonts w:ascii="Calibri" w:hAnsi="Calibri"/>
          <w:b/>
          <w:sz w:val="22"/>
          <w:szCs w:val="22"/>
        </w:rPr>
        <w:t>.</w:t>
      </w:r>
    </w:p>
    <w:p w14:paraId="4DDBEF00" w14:textId="77777777" w:rsidP="00E432A9" w:rsidR="00E432A9" w:rsidRDefault="00E432A9" w:rsidRPr="005B1CEC">
      <w:pPr>
        <w:pStyle w:val="Corpsdetexte3"/>
        <w:rPr>
          <w:rFonts w:ascii="Calibri" w:hAnsi="Calibri"/>
          <w:smallCaps/>
          <w:color w:val="auto"/>
          <w:sz w:val="16"/>
          <w:szCs w:val="16"/>
        </w:rPr>
      </w:pPr>
    </w:p>
    <w:p w14:paraId="05DBE3DC" w14:textId="2BC473E4" w:rsidP="00E432A9" w:rsidR="00E432A9" w:rsidRDefault="00E432A9">
      <w:pPr>
        <w:jc w:val="both"/>
        <w:rPr>
          <w:rFonts w:ascii="Calibri" w:hAnsi="Calibri"/>
          <w:sz w:val="22"/>
          <w:szCs w:val="22"/>
        </w:rPr>
      </w:pPr>
      <w:r>
        <w:rPr>
          <w:rFonts w:ascii="Calibri" w:hAnsi="Calibri"/>
          <w:sz w:val="22"/>
          <w:szCs w:val="22"/>
        </w:rPr>
        <w:t xml:space="preserve">La présente disposition </w:t>
      </w:r>
      <w:r w:rsidRPr="004A7539">
        <w:rPr>
          <w:rFonts w:ascii="Calibri" w:hAnsi="Calibri"/>
          <w:sz w:val="22"/>
          <w:szCs w:val="22"/>
        </w:rPr>
        <w:t xml:space="preserve">s'applique au personnel </w:t>
      </w:r>
      <w:r>
        <w:rPr>
          <w:rFonts w:ascii="Calibri" w:hAnsi="Calibri"/>
          <w:sz w:val="22"/>
          <w:szCs w:val="22"/>
        </w:rPr>
        <w:t xml:space="preserve">Employé, Technicien et Agent de Maîtrise </w:t>
      </w:r>
      <w:r w:rsidRPr="004A7539">
        <w:rPr>
          <w:rFonts w:ascii="Calibri" w:hAnsi="Calibri"/>
          <w:sz w:val="22"/>
          <w:szCs w:val="22"/>
        </w:rPr>
        <w:t>de HACHETTE LIVRE</w:t>
      </w:r>
      <w:r w:rsidR="00686AFA">
        <w:rPr>
          <w:rFonts w:ascii="Calibri" w:hAnsi="Calibri"/>
          <w:sz w:val="22"/>
          <w:szCs w:val="22"/>
        </w:rPr>
        <w:t xml:space="preserve"> au 1</w:t>
      </w:r>
      <w:r w:rsidR="00686AFA" w:rsidRPr="00686AFA">
        <w:rPr>
          <w:rFonts w:ascii="Calibri" w:hAnsi="Calibri"/>
          <w:sz w:val="22"/>
          <w:szCs w:val="22"/>
          <w:vertAlign w:val="superscript"/>
        </w:rPr>
        <w:t>er</w:t>
      </w:r>
      <w:r w:rsidR="00686AFA">
        <w:rPr>
          <w:rFonts w:ascii="Calibri" w:hAnsi="Calibri"/>
          <w:sz w:val="22"/>
          <w:szCs w:val="22"/>
        </w:rPr>
        <w:t xml:space="preserve"> janvier </w:t>
      </w:r>
      <w:r w:rsidR="002476BF">
        <w:rPr>
          <w:rFonts w:ascii="Calibri" w:hAnsi="Calibri"/>
          <w:sz w:val="22"/>
          <w:szCs w:val="22"/>
        </w:rPr>
        <w:t>202</w:t>
      </w:r>
      <w:r w:rsidR="00E30DB0">
        <w:rPr>
          <w:rFonts w:ascii="Calibri" w:hAnsi="Calibri"/>
          <w:sz w:val="22"/>
          <w:szCs w:val="22"/>
        </w:rPr>
        <w:t>3</w:t>
      </w:r>
      <w:r w:rsidR="00686AFA">
        <w:rPr>
          <w:rFonts w:ascii="Calibri" w:hAnsi="Calibri"/>
          <w:sz w:val="22"/>
          <w:szCs w:val="22"/>
        </w:rPr>
        <w:t>,</w:t>
      </w:r>
      <w:r w:rsidRPr="004A7539">
        <w:rPr>
          <w:rFonts w:ascii="Calibri" w:hAnsi="Calibri"/>
          <w:sz w:val="22"/>
          <w:szCs w:val="22"/>
        </w:rPr>
        <w:t xml:space="preserve"> soumis à la Convention d'Entreprise, présent à l’effectif </w:t>
      </w:r>
      <w:r w:rsidR="00686AFA">
        <w:rPr>
          <w:rFonts w:ascii="Calibri" w:hAnsi="Calibri"/>
          <w:sz w:val="22"/>
          <w:szCs w:val="22"/>
        </w:rPr>
        <w:t>à cette date</w:t>
      </w:r>
      <w:r w:rsidRPr="004A7539">
        <w:rPr>
          <w:rFonts w:ascii="Calibri" w:hAnsi="Calibri"/>
          <w:sz w:val="22"/>
          <w:szCs w:val="22"/>
        </w:rPr>
        <w:t xml:space="preserve"> et bénéficiant à cette date d’une ancienneté au moins égale à trois mois</w:t>
      </w:r>
      <w:r w:rsidR="008D2BC5">
        <w:rPr>
          <w:rFonts w:ascii="Calibri" w:hAnsi="Calibri"/>
          <w:sz w:val="22"/>
          <w:szCs w:val="22"/>
        </w:rPr>
        <w:t xml:space="preserve"> </w:t>
      </w:r>
      <w:r w:rsidR="00EC1A58">
        <w:rPr>
          <w:rFonts w:ascii="Calibri" w:hAnsi="Calibri"/>
          <w:sz w:val="22"/>
          <w:szCs w:val="22"/>
        </w:rPr>
        <w:t>et hors contrat</w:t>
      </w:r>
      <w:r w:rsidR="005851B1">
        <w:rPr>
          <w:rFonts w:ascii="Calibri" w:hAnsi="Calibri"/>
          <w:sz w:val="22"/>
          <w:szCs w:val="22"/>
        </w:rPr>
        <w:t>s</w:t>
      </w:r>
      <w:r w:rsidR="002E3B3E">
        <w:rPr>
          <w:rFonts w:ascii="Calibri" w:hAnsi="Calibri"/>
          <w:sz w:val="22"/>
          <w:szCs w:val="22"/>
        </w:rPr>
        <w:t xml:space="preserve"> </w:t>
      </w:r>
      <w:r w:rsidR="332E7E30">
        <w:rPr>
          <w:rFonts w:ascii="Calibri" w:hAnsi="Calibri"/>
          <w:sz w:val="22"/>
          <w:szCs w:val="22"/>
        </w:rPr>
        <w:t xml:space="preserve">en </w:t>
      </w:r>
      <w:r w:rsidR="00EC1A58">
        <w:rPr>
          <w:rFonts w:ascii="Calibri" w:hAnsi="Calibri"/>
          <w:sz w:val="22"/>
          <w:szCs w:val="22"/>
        </w:rPr>
        <w:t>alternance.</w:t>
      </w:r>
    </w:p>
    <w:p w14:paraId="3461D779" w14:textId="77777777" w:rsidP="00E432A9" w:rsidR="005B1CEC" w:rsidRDefault="005B1CEC" w:rsidRPr="004A7539">
      <w:pPr>
        <w:jc w:val="both"/>
        <w:rPr>
          <w:rFonts w:ascii="Calibri" w:hAnsi="Calibri"/>
          <w:sz w:val="22"/>
          <w:szCs w:val="22"/>
        </w:rPr>
      </w:pPr>
    </w:p>
    <w:p w14:paraId="6B624CB2" w14:textId="77777777" w:rsidP="005B1CEC" w:rsidR="00E432A9" w:rsidRDefault="00E432A9">
      <w:pPr>
        <w:pStyle w:val="Corpsdetexte2"/>
        <w:spacing w:after="0" w:line="240" w:lineRule="auto"/>
        <w:rPr>
          <w:rFonts w:ascii="Calibri" w:hAnsi="Calibri"/>
          <w:b/>
          <w:sz w:val="22"/>
          <w:szCs w:val="22"/>
        </w:rPr>
      </w:pPr>
      <w:r w:rsidRPr="00E432A9">
        <w:rPr>
          <w:rFonts w:ascii="Calibri" w:hAnsi="Calibri"/>
          <w:b/>
          <w:sz w:val="22"/>
          <w:szCs w:val="22"/>
        </w:rPr>
        <w:t xml:space="preserve">Art </w:t>
      </w:r>
      <w:r w:rsidR="00F02B0D">
        <w:rPr>
          <w:rFonts w:ascii="Calibri" w:hAnsi="Calibri"/>
          <w:b/>
          <w:sz w:val="22"/>
          <w:szCs w:val="22"/>
        </w:rPr>
        <w:t>2</w:t>
      </w:r>
      <w:r w:rsidRPr="00E432A9">
        <w:rPr>
          <w:rFonts w:ascii="Calibri" w:hAnsi="Calibri"/>
          <w:b/>
          <w:sz w:val="22"/>
          <w:szCs w:val="22"/>
        </w:rPr>
        <w:t>.2 – Augmentation générale.</w:t>
      </w:r>
    </w:p>
    <w:p w14:paraId="3CF2D8B6" w14:textId="77777777" w:rsidP="005B1CEC" w:rsidR="005B1CEC" w:rsidRDefault="005B1CEC" w:rsidRPr="005B1CEC">
      <w:pPr>
        <w:pStyle w:val="Corpsdetexte2"/>
        <w:spacing w:after="0" w:line="240" w:lineRule="auto"/>
        <w:rPr>
          <w:rFonts w:ascii="Calibri" w:hAnsi="Calibri"/>
          <w:b/>
          <w:sz w:val="16"/>
          <w:szCs w:val="16"/>
        </w:rPr>
      </w:pPr>
    </w:p>
    <w:p w14:paraId="7272155E" w14:textId="4B621F7D" w:rsidR="00CC5E12" w:rsidRDefault="00E432A9">
      <w:pPr>
        <w:jc w:val="both"/>
        <w:rPr>
          <w:rFonts w:ascii="Calibri" w:hAnsi="Calibri"/>
          <w:sz w:val="22"/>
          <w:szCs w:val="22"/>
        </w:rPr>
      </w:pPr>
      <w:r w:rsidRPr="004A7539">
        <w:rPr>
          <w:rFonts w:ascii="Calibri" w:hAnsi="Calibri"/>
          <w:sz w:val="22"/>
          <w:szCs w:val="22"/>
        </w:rPr>
        <w:t>Tous</w:t>
      </w:r>
      <w:r w:rsidRPr="004A7539">
        <w:rPr>
          <w:rFonts w:ascii="Calibri" w:hAnsi="Calibri"/>
          <w:color w:val="FF0000"/>
          <w:sz w:val="22"/>
          <w:szCs w:val="22"/>
        </w:rPr>
        <w:t xml:space="preserve"> </w:t>
      </w:r>
      <w:r w:rsidRPr="004A7539">
        <w:rPr>
          <w:rFonts w:ascii="Calibri" w:hAnsi="Calibri"/>
          <w:sz w:val="22"/>
          <w:szCs w:val="22"/>
        </w:rPr>
        <w:t>les Employés, Techniciens et les Agents de Maîtrise qui remplissent les conditions prévues ci-dessus bénéficient d’une augmentation générale au 1</w:t>
      </w:r>
      <w:r w:rsidRPr="004A7539">
        <w:rPr>
          <w:rFonts w:ascii="Calibri" w:hAnsi="Calibri"/>
          <w:sz w:val="22"/>
          <w:szCs w:val="22"/>
          <w:vertAlign w:val="superscript"/>
        </w:rPr>
        <w:t>er</w:t>
      </w:r>
      <w:r w:rsidRPr="004A7539">
        <w:rPr>
          <w:rFonts w:ascii="Calibri" w:hAnsi="Calibri"/>
          <w:sz w:val="22"/>
          <w:szCs w:val="22"/>
        </w:rPr>
        <w:t xml:space="preserve"> </w:t>
      </w:r>
      <w:r>
        <w:rPr>
          <w:rFonts w:ascii="Calibri" w:hAnsi="Calibri"/>
          <w:sz w:val="22"/>
          <w:szCs w:val="22"/>
        </w:rPr>
        <w:t xml:space="preserve">janvier </w:t>
      </w:r>
      <w:r w:rsidR="002476BF">
        <w:rPr>
          <w:rFonts w:ascii="Calibri" w:hAnsi="Calibri"/>
          <w:sz w:val="22"/>
          <w:szCs w:val="22"/>
        </w:rPr>
        <w:t>20</w:t>
      </w:r>
      <w:r w:rsidR="00E30DB0">
        <w:rPr>
          <w:rFonts w:ascii="Calibri" w:hAnsi="Calibri"/>
          <w:sz w:val="22"/>
          <w:szCs w:val="22"/>
        </w:rPr>
        <w:t>23</w:t>
      </w:r>
      <w:r w:rsidRPr="004A7539">
        <w:rPr>
          <w:rFonts w:ascii="Calibri" w:hAnsi="Calibri"/>
          <w:sz w:val="22"/>
          <w:szCs w:val="22"/>
        </w:rPr>
        <w:t xml:space="preserve"> </w:t>
      </w:r>
      <w:r>
        <w:rPr>
          <w:rFonts w:ascii="Calibri" w:hAnsi="Calibri"/>
          <w:sz w:val="22"/>
          <w:szCs w:val="22"/>
        </w:rPr>
        <w:t>de</w:t>
      </w:r>
      <w:r w:rsidR="00493317">
        <w:rPr>
          <w:rFonts w:ascii="Calibri" w:hAnsi="Calibri"/>
          <w:sz w:val="22"/>
          <w:szCs w:val="22"/>
        </w:rPr>
        <w:t xml:space="preserve"> 4.5</w:t>
      </w:r>
      <w:r w:rsidR="00AC3AAE">
        <w:rPr>
          <w:rFonts w:ascii="Calibri" w:hAnsi="Calibri"/>
          <w:sz w:val="22"/>
          <w:szCs w:val="22"/>
        </w:rPr>
        <w:t>%</w:t>
      </w:r>
      <w:r>
        <w:rPr>
          <w:rFonts w:ascii="Calibri" w:hAnsi="Calibri"/>
          <w:sz w:val="22"/>
          <w:szCs w:val="22"/>
        </w:rPr>
        <w:t xml:space="preserve"> calculée sur la rémunération hors éléments variables </w:t>
      </w:r>
      <w:r w:rsidR="00B97215">
        <w:rPr>
          <w:rFonts w:ascii="Calibri" w:hAnsi="Calibri"/>
          <w:sz w:val="22"/>
          <w:szCs w:val="22"/>
        </w:rPr>
        <w:t>(</w:t>
      </w:r>
      <w:r>
        <w:rPr>
          <w:rFonts w:ascii="Calibri" w:hAnsi="Calibri"/>
          <w:sz w:val="22"/>
          <w:szCs w:val="22"/>
        </w:rPr>
        <w:t>tels que primes, intéressements sur objectifs etc</w:t>
      </w:r>
      <w:r w:rsidR="00B97215">
        <w:rPr>
          <w:rFonts w:ascii="Calibri" w:hAnsi="Calibri"/>
          <w:sz w:val="22"/>
          <w:szCs w:val="22"/>
        </w:rPr>
        <w:t>.)</w:t>
      </w:r>
      <w:r>
        <w:rPr>
          <w:rFonts w:ascii="Calibri" w:hAnsi="Calibri"/>
          <w:sz w:val="22"/>
          <w:szCs w:val="22"/>
        </w:rPr>
        <w:t xml:space="preserve"> </w:t>
      </w:r>
      <w:r w:rsidR="332E7E30">
        <w:rPr>
          <w:rFonts w:ascii="Calibri" w:hAnsi="Calibri"/>
          <w:sz w:val="22"/>
          <w:szCs w:val="22"/>
        </w:rPr>
        <w:t xml:space="preserve">et hors </w:t>
      </w:r>
      <w:r>
        <w:rPr>
          <w:rFonts w:ascii="Calibri" w:hAnsi="Calibri"/>
          <w:sz w:val="22"/>
          <w:szCs w:val="22"/>
        </w:rPr>
        <w:t xml:space="preserve">primes liées aux conditions de travail. Le montant de l’augmentation </w:t>
      </w:r>
      <w:r w:rsidR="002C021A">
        <w:rPr>
          <w:rFonts w:ascii="Calibri" w:hAnsi="Calibri"/>
          <w:sz w:val="22"/>
          <w:szCs w:val="22"/>
        </w:rPr>
        <w:t xml:space="preserve">mensuelle </w:t>
      </w:r>
      <w:r w:rsidR="00453EDB">
        <w:rPr>
          <w:rFonts w:ascii="Calibri" w:hAnsi="Calibri"/>
          <w:sz w:val="22"/>
          <w:szCs w:val="22"/>
        </w:rPr>
        <w:t>brute</w:t>
      </w:r>
      <w:r>
        <w:rPr>
          <w:rFonts w:ascii="Calibri" w:hAnsi="Calibri"/>
          <w:sz w:val="22"/>
          <w:szCs w:val="22"/>
        </w:rPr>
        <w:t xml:space="preserve"> en résultant ne saurait en tout état de cause être inférieur à</w:t>
      </w:r>
      <w:r w:rsidR="007E5812">
        <w:rPr>
          <w:rFonts w:ascii="Calibri" w:hAnsi="Calibri"/>
          <w:sz w:val="22"/>
          <w:szCs w:val="22"/>
        </w:rPr>
        <w:t xml:space="preserve"> </w:t>
      </w:r>
      <w:r w:rsidR="00971E02">
        <w:rPr>
          <w:rFonts w:ascii="Calibri" w:hAnsi="Calibri"/>
          <w:sz w:val="22"/>
          <w:szCs w:val="22"/>
        </w:rPr>
        <w:t xml:space="preserve">un plancher (« plancher garanti ») égal à </w:t>
      </w:r>
      <w:r w:rsidR="00736700">
        <w:rPr>
          <w:rFonts w:ascii="Calibri" w:hAnsi="Calibri"/>
          <w:sz w:val="22"/>
          <w:szCs w:val="22"/>
        </w:rPr>
        <w:t>:</w:t>
      </w:r>
      <w:r w:rsidR="00A34F44">
        <w:rPr>
          <w:rFonts w:ascii="Calibri" w:hAnsi="Calibri"/>
          <w:sz w:val="22"/>
          <w:szCs w:val="22"/>
        </w:rPr>
        <w:t xml:space="preserve"> </w:t>
      </w:r>
    </w:p>
    <w:p w14:paraId="0923FFD0" w14:textId="606DA5E3" w:rsidP="00151965" w:rsidR="00496735" w:rsidRDefault="00496735" w:rsidRPr="00151965">
      <w:pPr>
        <w:pStyle w:val="Paragraphedeliste"/>
        <w:rPr>
          <w:rFonts w:ascii="Calibri" w:hAnsi="Calibri"/>
          <w:sz w:val="22"/>
          <w:szCs w:val="22"/>
        </w:rPr>
      </w:pPr>
    </w:p>
    <w:p w14:paraId="3835F5D0" w14:textId="13ED71C2" w:rsidP="00151965" w:rsidR="00496735" w:rsidRDefault="00DD5D77" w:rsidRPr="00151965">
      <w:pPr>
        <w:pStyle w:val="Paragraphedeliste"/>
        <w:numPr>
          <w:ilvl w:val="0"/>
          <w:numId w:val="24"/>
        </w:numPr>
        <w:rPr>
          <w:rFonts w:ascii="Calibri" w:hAnsi="Calibri"/>
          <w:b/>
          <w:bCs/>
          <w:sz w:val="22"/>
          <w:szCs w:val="22"/>
        </w:rPr>
      </w:pPr>
      <w:r w:rsidRPr="00151965">
        <w:rPr>
          <w:rFonts w:ascii="Calibri" w:hAnsi="Calibri"/>
          <w:b/>
          <w:bCs/>
          <w:sz w:val="22"/>
          <w:szCs w:val="22"/>
        </w:rPr>
        <w:t>Etablissement de Maurepas</w:t>
      </w:r>
    </w:p>
    <w:p w14:paraId="2D25531A" w14:textId="6E804106" w:rsidP="009706E3" w:rsidR="00723A05" w:rsidRDefault="008E58B5">
      <w:pPr>
        <w:pStyle w:val="xmsolistparagraph"/>
        <w:numPr>
          <w:ilvl w:val="0"/>
          <w:numId w:val="26"/>
        </w:numPr>
        <w:jc w:val="both"/>
        <w:rPr>
          <w:rFonts w:eastAsia="Times New Roman"/>
        </w:rPr>
      </w:pPr>
      <w:r>
        <w:rPr>
          <w:rFonts w:eastAsia="Times New Roman"/>
        </w:rPr>
        <w:t>142</w:t>
      </w:r>
      <w:r w:rsidR="00723A05">
        <w:rPr>
          <w:rFonts w:eastAsia="Times New Roman"/>
        </w:rPr>
        <w:t>€ bruts pour tous les Employés (avec effet sur les compléments différentiels de 13</w:t>
      </w:r>
      <w:r w:rsidR="00723A05">
        <w:rPr>
          <w:rFonts w:eastAsia="Times New Roman"/>
          <w:vertAlign w:val="superscript"/>
        </w:rPr>
        <w:t>ème</w:t>
      </w:r>
      <w:r w:rsidR="00723A05">
        <w:rPr>
          <w:rFonts w:eastAsia="Times New Roman"/>
        </w:rPr>
        <w:t xml:space="preserve"> et 14</w:t>
      </w:r>
      <w:r w:rsidR="00723A05">
        <w:rPr>
          <w:rFonts w:eastAsia="Times New Roman"/>
          <w:vertAlign w:val="superscript"/>
        </w:rPr>
        <w:t>ème</w:t>
      </w:r>
      <w:r w:rsidR="00723A05">
        <w:rPr>
          <w:rFonts w:eastAsia="Times New Roman"/>
        </w:rPr>
        <w:t xml:space="preserve"> mois, du fait </w:t>
      </w:r>
      <w:r w:rsidR="00723A05" w:rsidRPr="4F6C6CE3">
        <w:rPr>
          <w:rFonts w:eastAsia="Times New Roman"/>
        </w:rPr>
        <w:t>de</w:t>
      </w:r>
      <w:r w:rsidR="41DF1DD7" w:rsidRPr="4F6C6CE3">
        <w:rPr>
          <w:rFonts w:eastAsia="Times New Roman"/>
        </w:rPr>
        <w:t>s</w:t>
      </w:r>
      <w:r w:rsidR="00723A05">
        <w:rPr>
          <w:rFonts w:eastAsia="Times New Roman"/>
        </w:rPr>
        <w:t xml:space="preserve"> accords en vigueur)</w:t>
      </w:r>
    </w:p>
    <w:p w14:paraId="0BF1C65E" w14:textId="48905683" w:rsidP="009706E3" w:rsidR="00723A05" w:rsidRDefault="008E58B5">
      <w:pPr>
        <w:pStyle w:val="xmsolistparagraph"/>
        <w:numPr>
          <w:ilvl w:val="0"/>
          <w:numId w:val="26"/>
        </w:numPr>
        <w:jc w:val="both"/>
        <w:rPr>
          <w:rFonts w:eastAsia="Times New Roman"/>
        </w:rPr>
      </w:pPr>
      <w:r>
        <w:rPr>
          <w:rFonts w:eastAsia="Times New Roman"/>
        </w:rPr>
        <w:t>152</w:t>
      </w:r>
      <w:r w:rsidR="004450B8">
        <w:rPr>
          <w:rFonts w:eastAsia="Times New Roman"/>
        </w:rPr>
        <w:t>,</w:t>
      </w:r>
      <w:r>
        <w:rPr>
          <w:rFonts w:eastAsia="Times New Roman"/>
        </w:rPr>
        <w:t>92</w:t>
      </w:r>
      <w:r w:rsidR="00723A05">
        <w:rPr>
          <w:rFonts w:eastAsia="Times New Roman"/>
        </w:rPr>
        <w:t>€ bruts pour les Techniciens (avec effet sur le complément différentiel de 13</w:t>
      </w:r>
      <w:r w:rsidR="00723A05">
        <w:rPr>
          <w:rFonts w:eastAsia="Times New Roman"/>
          <w:vertAlign w:val="superscript"/>
        </w:rPr>
        <w:t>ème</w:t>
      </w:r>
      <w:r w:rsidR="00723A05">
        <w:rPr>
          <w:rFonts w:eastAsia="Times New Roman"/>
        </w:rPr>
        <w:t xml:space="preserve"> mois, du fait </w:t>
      </w:r>
      <w:r w:rsidR="00723A05" w:rsidRPr="4F6C6CE3">
        <w:rPr>
          <w:rFonts w:eastAsia="Times New Roman"/>
        </w:rPr>
        <w:t>de</w:t>
      </w:r>
      <w:r w:rsidR="378D879C" w:rsidRPr="4F6C6CE3">
        <w:rPr>
          <w:rFonts w:eastAsia="Times New Roman"/>
        </w:rPr>
        <w:t>s</w:t>
      </w:r>
      <w:r w:rsidR="00723A05">
        <w:rPr>
          <w:rFonts w:eastAsia="Times New Roman"/>
        </w:rPr>
        <w:t xml:space="preserve"> accords en vigueur)</w:t>
      </w:r>
    </w:p>
    <w:p w14:paraId="5553C749" w14:textId="2E6A5A99" w:rsidP="009706E3" w:rsidR="00723A05" w:rsidRDefault="00434F70">
      <w:pPr>
        <w:pStyle w:val="xmsolistparagraph"/>
        <w:numPr>
          <w:ilvl w:val="0"/>
          <w:numId w:val="26"/>
        </w:numPr>
        <w:jc w:val="both"/>
        <w:rPr>
          <w:rFonts w:eastAsia="Times New Roman"/>
          <w:lang w:eastAsia="en-US"/>
        </w:rPr>
      </w:pPr>
      <w:r>
        <w:rPr>
          <w:rFonts w:eastAsia="Times New Roman"/>
        </w:rPr>
        <w:t>165</w:t>
      </w:r>
      <w:r w:rsidR="00D75913">
        <w:rPr>
          <w:rFonts w:eastAsia="Times New Roman"/>
        </w:rPr>
        <w:t>,</w:t>
      </w:r>
      <w:r>
        <w:rPr>
          <w:rFonts w:eastAsia="Times New Roman"/>
        </w:rPr>
        <w:t>67</w:t>
      </w:r>
      <w:r w:rsidR="00723A05">
        <w:rPr>
          <w:rFonts w:eastAsia="Times New Roman"/>
        </w:rPr>
        <w:t xml:space="preserve">€ bruts pour les Agents de Maîtrise (sur 12 mois, du fait </w:t>
      </w:r>
      <w:r w:rsidR="00723A05" w:rsidRPr="4F6C6CE3">
        <w:rPr>
          <w:rFonts w:eastAsia="Times New Roman"/>
        </w:rPr>
        <w:t>de</w:t>
      </w:r>
      <w:r w:rsidR="3381B000" w:rsidRPr="4F6C6CE3">
        <w:rPr>
          <w:rFonts w:eastAsia="Times New Roman"/>
        </w:rPr>
        <w:t>s</w:t>
      </w:r>
      <w:r w:rsidR="00723A05">
        <w:rPr>
          <w:rFonts w:eastAsia="Times New Roman"/>
        </w:rPr>
        <w:t xml:space="preserve"> accords en vigueur)</w:t>
      </w:r>
    </w:p>
    <w:p w14:paraId="24325D1B" w14:textId="77777777" w:rsidP="00151965" w:rsidR="00ED5724" w:rsidRDefault="00ED5724">
      <w:pPr>
        <w:pStyle w:val="xmsolistparagraph"/>
        <w:rPr>
          <w:rFonts w:eastAsia="Times New Roman"/>
        </w:rPr>
      </w:pPr>
    </w:p>
    <w:p w14:paraId="637623C3" w14:textId="1A1F4529" w:rsidP="00352AB7" w:rsidR="000E6A5A" w:rsidRDefault="00ED5724" w:rsidRPr="00151965">
      <w:pPr>
        <w:pStyle w:val="xmsolistparagraph"/>
        <w:numPr>
          <w:ilvl w:val="0"/>
          <w:numId w:val="25"/>
        </w:numPr>
        <w:rPr>
          <w:rFonts w:eastAsia="Times New Roman"/>
          <w:b/>
          <w:bCs/>
        </w:rPr>
      </w:pPr>
      <w:r w:rsidRPr="00151965">
        <w:rPr>
          <w:rFonts w:eastAsia="Times New Roman"/>
          <w:b/>
          <w:bCs/>
        </w:rPr>
        <w:t xml:space="preserve">Etablissement </w:t>
      </w:r>
      <w:r w:rsidR="008F4B17">
        <w:rPr>
          <w:rFonts w:eastAsia="Times New Roman"/>
          <w:b/>
          <w:bCs/>
        </w:rPr>
        <w:t>de l’</w:t>
      </w:r>
      <w:r w:rsidRPr="00151965">
        <w:rPr>
          <w:rFonts w:eastAsia="Times New Roman"/>
          <w:b/>
          <w:bCs/>
        </w:rPr>
        <w:t>Edition</w:t>
      </w:r>
    </w:p>
    <w:p w14:paraId="228F64D2" w14:textId="41226351" w:rsidP="00151965" w:rsidR="00352AB7" w:rsidRDefault="00434F70">
      <w:pPr>
        <w:pStyle w:val="xmsolistparagraph"/>
        <w:numPr>
          <w:ilvl w:val="0"/>
          <w:numId w:val="23"/>
        </w:numPr>
        <w:rPr>
          <w:rFonts w:eastAsia="Times New Roman"/>
          <w:lang w:eastAsia="en-US"/>
        </w:rPr>
      </w:pPr>
      <w:r>
        <w:rPr>
          <w:rFonts w:eastAsia="Times New Roman"/>
        </w:rPr>
        <w:t>165</w:t>
      </w:r>
      <w:r w:rsidR="00AD247B">
        <w:rPr>
          <w:rFonts w:eastAsia="Times New Roman"/>
        </w:rPr>
        <w:t>,</w:t>
      </w:r>
      <w:r>
        <w:rPr>
          <w:rFonts w:eastAsia="Times New Roman"/>
        </w:rPr>
        <w:t>67</w:t>
      </w:r>
      <w:r w:rsidR="00352AB7">
        <w:rPr>
          <w:rFonts w:eastAsia="Times New Roman"/>
        </w:rPr>
        <w:t xml:space="preserve">€ bruts pour les </w:t>
      </w:r>
      <w:r w:rsidR="0052316E">
        <w:rPr>
          <w:rFonts w:eastAsia="Times New Roman"/>
        </w:rPr>
        <w:t>ETAM</w:t>
      </w:r>
      <w:r w:rsidR="001119E0">
        <w:rPr>
          <w:rFonts w:eastAsia="Times New Roman"/>
        </w:rPr>
        <w:t xml:space="preserve"> bénéficiant de</w:t>
      </w:r>
      <w:r w:rsidR="00352AB7">
        <w:rPr>
          <w:rFonts w:eastAsia="Times New Roman"/>
        </w:rPr>
        <w:t xml:space="preserve"> 12 </w:t>
      </w:r>
      <w:r w:rsidR="002E5B27">
        <w:rPr>
          <w:rFonts w:eastAsia="Times New Roman"/>
        </w:rPr>
        <w:t>mensu</w:t>
      </w:r>
      <w:r w:rsidR="00AA54EF">
        <w:rPr>
          <w:rFonts w:eastAsia="Times New Roman"/>
        </w:rPr>
        <w:t>a</w:t>
      </w:r>
      <w:r w:rsidR="002E5B27">
        <w:rPr>
          <w:rFonts w:eastAsia="Times New Roman"/>
        </w:rPr>
        <w:t>lités</w:t>
      </w:r>
      <w:r w:rsidR="006F3F4A">
        <w:rPr>
          <w:rFonts w:eastAsia="Times New Roman"/>
        </w:rPr>
        <w:t xml:space="preserve"> </w:t>
      </w:r>
      <w:r w:rsidR="00E80B77">
        <w:rPr>
          <w:rFonts w:eastAsia="Times New Roman"/>
        </w:rPr>
        <w:t xml:space="preserve">hors </w:t>
      </w:r>
      <w:r w:rsidR="005A33C4">
        <w:rPr>
          <w:rFonts w:eastAsia="Times New Roman"/>
        </w:rPr>
        <w:t>ava</w:t>
      </w:r>
      <w:r w:rsidR="000045E3">
        <w:rPr>
          <w:rFonts w:eastAsia="Times New Roman"/>
        </w:rPr>
        <w:t>ntages individuels acquis</w:t>
      </w:r>
    </w:p>
    <w:p w14:paraId="1FC39945" w14:textId="77777777" w:rsidP="00E432A9" w:rsidR="00E432A9" w:rsidRDefault="00E432A9">
      <w:pPr>
        <w:jc w:val="center"/>
      </w:pPr>
    </w:p>
    <w:p w14:paraId="0562CB0E" w14:textId="77777777" w:rsidP="00E432A9" w:rsidR="005B1CEC" w:rsidRDefault="005B1CEC">
      <w:pPr>
        <w:jc w:val="center"/>
      </w:pPr>
    </w:p>
    <w:p w14:paraId="3D633391" w14:textId="77777777" w:rsidP="00E432A9" w:rsidR="00E432A9" w:rsidRDefault="00E432A9" w:rsidRPr="004A7539">
      <w:pPr>
        <w:pStyle w:val="Retraitcorpsdetexte"/>
        <w:ind w:left="0"/>
        <w:rPr>
          <w:rFonts w:ascii="Calibri" w:hAnsi="Calibri"/>
          <w:b/>
          <w:bCs/>
          <w:sz w:val="22"/>
          <w:szCs w:val="22"/>
        </w:rPr>
      </w:pPr>
      <w:r w:rsidRPr="004A7539">
        <w:rPr>
          <w:rFonts w:ascii="Calibri" w:hAnsi="Calibri"/>
          <w:b/>
          <w:bCs/>
          <w:sz w:val="22"/>
          <w:szCs w:val="22"/>
        </w:rPr>
        <w:t xml:space="preserve">Art </w:t>
      </w:r>
      <w:r w:rsidR="00F02B0D">
        <w:rPr>
          <w:rFonts w:ascii="Calibri" w:hAnsi="Calibri"/>
          <w:b/>
          <w:bCs/>
          <w:sz w:val="22"/>
          <w:szCs w:val="22"/>
        </w:rPr>
        <w:t>2</w:t>
      </w:r>
      <w:r w:rsidRPr="004A7539">
        <w:rPr>
          <w:rFonts w:ascii="Calibri" w:hAnsi="Calibri"/>
          <w:b/>
          <w:bCs/>
          <w:sz w:val="22"/>
          <w:szCs w:val="22"/>
        </w:rPr>
        <w:t>.3 – Mesures individuelles concernant les salariés à temps partiel</w:t>
      </w:r>
    </w:p>
    <w:p w14:paraId="76F4D782" w14:textId="6600FF53" w:rsidP="00E432A9" w:rsidR="00971E02" w:rsidRDefault="00E432A9" w:rsidRPr="004A7539">
      <w:pPr>
        <w:pStyle w:val="Retraitcorpsdetexte"/>
        <w:ind w:left="0"/>
        <w:jc w:val="both"/>
        <w:rPr>
          <w:rFonts w:ascii="Calibri" w:hAnsi="Calibri"/>
          <w:b/>
          <w:bCs/>
          <w:caps/>
          <w:sz w:val="22"/>
          <w:szCs w:val="22"/>
          <w:u w:val="single"/>
        </w:rPr>
      </w:pPr>
      <w:r w:rsidRPr="004A7539">
        <w:rPr>
          <w:rFonts w:ascii="Calibri" w:hAnsi="Calibri"/>
          <w:sz w:val="22"/>
          <w:szCs w:val="22"/>
        </w:rPr>
        <w:t xml:space="preserve">Pour les personnes travaillant à temps partiel, il est appliqué un prorata sur l’augmentation </w:t>
      </w:r>
      <w:r>
        <w:rPr>
          <w:rFonts w:ascii="Calibri" w:hAnsi="Calibri"/>
          <w:sz w:val="22"/>
          <w:szCs w:val="22"/>
        </w:rPr>
        <w:t xml:space="preserve">de salaire </w:t>
      </w:r>
      <w:r w:rsidRPr="004A7539">
        <w:rPr>
          <w:rFonts w:ascii="Calibri" w:hAnsi="Calibri"/>
          <w:sz w:val="22"/>
          <w:szCs w:val="22"/>
        </w:rPr>
        <w:t>en valeur annuelle</w:t>
      </w:r>
      <w:r w:rsidR="001B6074">
        <w:rPr>
          <w:rFonts w:ascii="Calibri" w:hAnsi="Calibri"/>
          <w:sz w:val="22"/>
          <w:szCs w:val="22"/>
        </w:rPr>
        <w:t xml:space="preserve"> « plancher garanti ».</w:t>
      </w:r>
    </w:p>
    <w:p w14:paraId="34CE0A41" w14:textId="77777777" w:rsidP="00151965" w:rsidR="00D729FC" w:rsidRDefault="00D729FC">
      <w:pPr>
        <w:pStyle w:val="Retraitcorpsdetexte"/>
        <w:ind w:left="0"/>
        <w:jc w:val="both"/>
        <w:rPr>
          <w:rFonts w:asciiTheme="minorHAnsi" w:cstheme="majorBidi" w:eastAsiaTheme="majorEastAsia" w:hAnsiTheme="minorHAnsi"/>
          <w:b/>
          <w:color w:themeColor="text2" w:themeShade="BF" w:val="17365D"/>
          <w:spacing w:val="5"/>
          <w:kern w:val="28"/>
          <w:sz w:val="28"/>
          <w:szCs w:val="28"/>
        </w:rPr>
      </w:pPr>
    </w:p>
    <w:p w14:paraId="5AF12B1B" w14:textId="77777777" w:rsidP="00E432A9" w:rsidR="00E432A9" w:rsidRDefault="00E432A9" w:rsidRPr="00DA304F">
      <w:pPr>
        <w:pStyle w:val="Titre"/>
        <w:rPr>
          <w:rFonts w:asciiTheme="minorHAnsi" w:hAnsiTheme="minorHAnsi"/>
          <w:b/>
          <w:sz w:val="28"/>
          <w:szCs w:val="28"/>
        </w:rPr>
      </w:pPr>
      <w:r w:rsidRPr="00DA304F">
        <w:rPr>
          <w:rFonts w:asciiTheme="minorHAnsi" w:hAnsiTheme="minorHAnsi"/>
          <w:b/>
          <w:sz w:val="28"/>
          <w:szCs w:val="28"/>
        </w:rPr>
        <w:t>TITRE I</w:t>
      </w:r>
      <w:r w:rsidR="00F02B0D">
        <w:rPr>
          <w:rFonts w:asciiTheme="minorHAnsi" w:hAnsiTheme="minorHAnsi"/>
          <w:b/>
          <w:sz w:val="28"/>
          <w:szCs w:val="28"/>
        </w:rPr>
        <w:t>I</w:t>
      </w:r>
      <w:r w:rsidRPr="00DA304F">
        <w:rPr>
          <w:rFonts w:asciiTheme="minorHAnsi" w:hAnsiTheme="minorHAnsi"/>
          <w:b/>
          <w:sz w:val="28"/>
          <w:szCs w:val="28"/>
        </w:rPr>
        <w:t>I – SALAIRES – DISPOSITIONS GENERALES POUR LES CADRES</w:t>
      </w:r>
    </w:p>
    <w:p w14:paraId="4C8F6142" w14:textId="77777777" w:rsidP="00E432A9" w:rsidR="00E432A9" w:rsidRDefault="00E432A9" w:rsidRPr="0059684A">
      <w:pPr>
        <w:jc w:val="both"/>
        <w:rPr>
          <w:rFonts w:ascii="Calibri" w:hAnsi="Calibri"/>
          <w:b/>
          <w:sz w:val="22"/>
          <w:szCs w:val="22"/>
        </w:rPr>
      </w:pPr>
      <w:r w:rsidRPr="0059684A">
        <w:rPr>
          <w:rFonts w:ascii="Calibri" w:hAnsi="Calibri"/>
          <w:b/>
          <w:sz w:val="22"/>
          <w:szCs w:val="22"/>
        </w:rPr>
        <w:t xml:space="preserve">Art </w:t>
      </w:r>
      <w:r w:rsidR="00F02B0D">
        <w:rPr>
          <w:rFonts w:ascii="Calibri" w:hAnsi="Calibri"/>
          <w:b/>
          <w:sz w:val="22"/>
          <w:szCs w:val="22"/>
        </w:rPr>
        <w:t>3</w:t>
      </w:r>
      <w:r w:rsidRPr="0059684A">
        <w:rPr>
          <w:rFonts w:ascii="Calibri" w:hAnsi="Calibri"/>
          <w:b/>
          <w:sz w:val="22"/>
          <w:szCs w:val="22"/>
        </w:rPr>
        <w:t>.1 – Champ d’application de la disposition</w:t>
      </w:r>
    </w:p>
    <w:p w14:paraId="62EBF3C5" w14:textId="77777777" w:rsidP="00E432A9" w:rsidR="00E432A9" w:rsidRDefault="00E432A9">
      <w:pPr>
        <w:jc w:val="both"/>
        <w:rPr>
          <w:rFonts w:ascii="Calibri" w:hAnsi="Calibri"/>
        </w:rPr>
      </w:pPr>
    </w:p>
    <w:p w14:paraId="6B1DAAF8" w14:textId="4F28D2FC" w:rsidR="00E432A9" w:rsidRDefault="00E432A9" w:rsidRPr="003A422E">
      <w:pPr>
        <w:jc w:val="both"/>
        <w:rPr>
          <w:rFonts w:ascii="Calibri" w:hAnsi="Calibri"/>
        </w:rPr>
      </w:pPr>
      <w:r w:rsidRPr="00A00A75">
        <w:rPr>
          <w:rFonts w:ascii="Calibri" w:hAnsi="Calibri"/>
          <w:sz w:val="22"/>
          <w:szCs w:val="22"/>
        </w:rPr>
        <w:t xml:space="preserve">La présente disposition s’applique au personnel Cadre de Hachette Livre </w:t>
      </w:r>
      <w:r w:rsidR="00686AFA">
        <w:rPr>
          <w:rFonts w:ascii="Calibri" w:hAnsi="Calibri"/>
          <w:sz w:val="22"/>
          <w:szCs w:val="22"/>
        </w:rPr>
        <w:t>au 1</w:t>
      </w:r>
      <w:r w:rsidR="00686AFA" w:rsidRPr="00686AFA">
        <w:rPr>
          <w:rFonts w:ascii="Calibri" w:hAnsi="Calibri"/>
          <w:sz w:val="22"/>
          <w:szCs w:val="22"/>
          <w:vertAlign w:val="superscript"/>
        </w:rPr>
        <w:t>er</w:t>
      </w:r>
      <w:r w:rsidR="00686AFA">
        <w:rPr>
          <w:rFonts w:ascii="Calibri" w:hAnsi="Calibri"/>
          <w:sz w:val="22"/>
          <w:szCs w:val="22"/>
        </w:rPr>
        <w:t xml:space="preserve"> janvier </w:t>
      </w:r>
      <w:r w:rsidR="002476BF">
        <w:rPr>
          <w:rFonts w:ascii="Calibri" w:hAnsi="Calibri"/>
          <w:sz w:val="22"/>
          <w:szCs w:val="22"/>
        </w:rPr>
        <w:t>202</w:t>
      </w:r>
      <w:r w:rsidR="00D31D67">
        <w:rPr>
          <w:rFonts w:ascii="Calibri" w:hAnsi="Calibri"/>
          <w:sz w:val="22"/>
          <w:szCs w:val="22"/>
        </w:rPr>
        <w:t>3</w:t>
      </w:r>
      <w:r w:rsidR="00686AFA">
        <w:rPr>
          <w:rFonts w:ascii="Calibri" w:hAnsi="Calibri"/>
          <w:sz w:val="22"/>
          <w:szCs w:val="22"/>
        </w:rPr>
        <w:t xml:space="preserve"> </w:t>
      </w:r>
      <w:r w:rsidRPr="00A00A75">
        <w:rPr>
          <w:rFonts w:ascii="Calibri" w:hAnsi="Calibri"/>
          <w:sz w:val="22"/>
          <w:szCs w:val="22"/>
        </w:rPr>
        <w:t xml:space="preserve">soumis à la Convention d’Entreprise, présent à l’effectif </w:t>
      </w:r>
      <w:r w:rsidR="00686AFA">
        <w:rPr>
          <w:rFonts w:ascii="Calibri" w:hAnsi="Calibri"/>
          <w:sz w:val="22"/>
          <w:szCs w:val="22"/>
        </w:rPr>
        <w:t>à cette date</w:t>
      </w:r>
      <w:r w:rsidRPr="00A00A75">
        <w:rPr>
          <w:rFonts w:ascii="Calibri" w:hAnsi="Calibri"/>
          <w:sz w:val="22"/>
          <w:szCs w:val="22"/>
        </w:rPr>
        <w:t xml:space="preserve"> et bénéficiant à cette date d’une ancienneté au moins égale à trois mois</w:t>
      </w:r>
      <w:r w:rsidR="00094089">
        <w:rPr>
          <w:rFonts w:ascii="Calibri" w:hAnsi="Calibri"/>
          <w:sz w:val="22"/>
          <w:szCs w:val="22"/>
        </w:rPr>
        <w:t>.</w:t>
      </w:r>
    </w:p>
    <w:p w14:paraId="2946DB82" w14:textId="77777777" w:rsidP="00E432A9" w:rsidR="00C40EC9" w:rsidRDefault="00C40EC9">
      <w:pPr>
        <w:jc w:val="both"/>
        <w:rPr>
          <w:rFonts w:ascii="Calibri" w:hAnsi="Calibri"/>
        </w:rPr>
      </w:pPr>
    </w:p>
    <w:p w14:paraId="78CB05E6" w14:textId="77777777" w:rsidP="00E432A9" w:rsidR="00680DC6" w:rsidRDefault="00680DC6">
      <w:pPr>
        <w:jc w:val="both"/>
        <w:rPr>
          <w:rFonts w:ascii="Calibri" w:hAnsi="Calibri"/>
        </w:rPr>
      </w:pPr>
    </w:p>
    <w:p w14:paraId="7CD96442" w14:textId="77777777" w:rsidP="00E432A9" w:rsidR="00680DC6" w:rsidRDefault="00680DC6">
      <w:pPr>
        <w:jc w:val="both"/>
        <w:rPr>
          <w:rFonts w:ascii="Calibri" w:hAnsi="Calibri"/>
        </w:rPr>
      </w:pPr>
    </w:p>
    <w:p w14:paraId="52124826" w14:textId="77777777" w:rsidP="00E432A9" w:rsidR="00E432A9" w:rsidRDefault="00E432A9" w:rsidRPr="0059684A">
      <w:pPr>
        <w:jc w:val="both"/>
        <w:rPr>
          <w:rFonts w:ascii="Calibri" w:hAnsi="Calibri"/>
          <w:b/>
          <w:sz w:val="22"/>
          <w:szCs w:val="22"/>
        </w:rPr>
      </w:pPr>
      <w:r w:rsidRPr="0059684A">
        <w:rPr>
          <w:rFonts w:ascii="Calibri" w:hAnsi="Calibri"/>
          <w:b/>
          <w:sz w:val="22"/>
          <w:szCs w:val="22"/>
        </w:rPr>
        <w:t xml:space="preserve">Art </w:t>
      </w:r>
      <w:r w:rsidR="00F02B0D">
        <w:rPr>
          <w:rFonts w:ascii="Calibri" w:hAnsi="Calibri"/>
          <w:b/>
          <w:sz w:val="22"/>
          <w:szCs w:val="22"/>
        </w:rPr>
        <w:t>3</w:t>
      </w:r>
      <w:r w:rsidRPr="0059684A">
        <w:rPr>
          <w:rFonts w:ascii="Calibri" w:hAnsi="Calibri"/>
          <w:b/>
          <w:sz w:val="22"/>
          <w:szCs w:val="22"/>
        </w:rPr>
        <w:t>.2 – Augmentation générale</w:t>
      </w:r>
    </w:p>
    <w:p w14:paraId="5997CC1D" w14:textId="77777777" w:rsidP="00E432A9" w:rsidR="004324AE" w:rsidRDefault="004324AE">
      <w:pPr>
        <w:jc w:val="both"/>
        <w:rPr>
          <w:rFonts w:ascii="Calibri" w:hAnsi="Calibri"/>
        </w:rPr>
      </w:pPr>
    </w:p>
    <w:p w14:paraId="5554002D" w14:textId="4DAF9D09" w:rsidP="00E432A9" w:rsidR="000E0D03" w:rsidRDefault="00E432A9">
      <w:pPr>
        <w:jc w:val="both"/>
        <w:rPr>
          <w:rFonts w:ascii="Calibri" w:hAnsi="Calibri"/>
          <w:sz w:val="22"/>
          <w:szCs w:val="22"/>
        </w:rPr>
      </w:pPr>
      <w:r w:rsidRPr="00A00A75">
        <w:rPr>
          <w:rFonts w:ascii="Calibri" w:hAnsi="Calibri"/>
          <w:sz w:val="22"/>
          <w:szCs w:val="22"/>
        </w:rPr>
        <w:t>Tous les Cadres dont la rémunération brute annuelle fixe</w:t>
      </w:r>
      <w:r w:rsidR="005851B1">
        <w:rPr>
          <w:rFonts w:ascii="Calibri" w:hAnsi="Calibri"/>
          <w:sz w:val="22"/>
          <w:szCs w:val="22"/>
        </w:rPr>
        <w:t>, hors variables (primes, intéressements sur objectifs…)</w:t>
      </w:r>
      <w:r w:rsidR="00DE00F2">
        <w:rPr>
          <w:rFonts w:ascii="Calibri" w:hAnsi="Calibri"/>
          <w:sz w:val="22"/>
          <w:szCs w:val="22"/>
        </w:rPr>
        <w:t xml:space="preserve"> et</w:t>
      </w:r>
      <w:r w:rsidR="005851B1">
        <w:rPr>
          <w:rFonts w:ascii="Calibri" w:hAnsi="Calibri"/>
          <w:sz w:val="22"/>
          <w:szCs w:val="22"/>
        </w:rPr>
        <w:t xml:space="preserve"> primes liées aux conditions de travail,</w:t>
      </w:r>
      <w:r w:rsidRPr="00A00A75">
        <w:rPr>
          <w:rFonts w:ascii="Calibri" w:hAnsi="Calibri"/>
          <w:sz w:val="22"/>
          <w:szCs w:val="22"/>
        </w:rPr>
        <w:t xml:space="preserve"> e</w:t>
      </w:r>
      <w:r w:rsidR="001B6074">
        <w:rPr>
          <w:rFonts w:ascii="Calibri" w:hAnsi="Calibri"/>
          <w:sz w:val="22"/>
          <w:szCs w:val="22"/>
        </w:rPr>
        <w:t xml:space="preserve">st inférieure à </w:t>
      </w:r>
      <w:r w:rsidR="006372E8">
        <w:rPr>
          <w:rFonts w:ascii="Calibri" w:hAnsi="Calibri"/>
          <w:sz w:val="22"/>
          <w:szCs w:val="22"/>
        </w:rPr>
        <w:t>4</w:t>
      </w:r>
      <w:r w:rsidR="00177B6A">
        <w:rPr>
          <w:rFonts w:ascii="Calibri" w:hAnsi="Calibri"/>
          <w:sz w:val="22"/>
          <w:szCs w:val="22"/>
        </w:rPr>
        <w:t>3</w:t>
      </w:r>
      <w:r w:rsidR="006372E8">
        <w:rPr>
          <w:rFonts w:ascii="Calibri" w:hAnsi="Calibri"/>
          <w:sz w:val="22"/>
          <w:szCs w:val="22"/>
        </w:rPr>
        <w:t xml:space="preserve"> 000 </w:t>
      </w:r>
      <w:r w:rsidR="001B6074">
        <w:rPr>
          <w:rFonts w:ascii="Calibri" w:hAnsi="Calibri"/>
          <w:sz w:val="22"/>
          <w:szCs w:val="22"/>
        </w:rPr>
        <w:t>€</w:t>
      </w:r>
      <w:r w:rsidR="005851B1">
        <w:rPr>
          <w:rFonts w:ascii="Calibri" w:hAnsi="Calibri"/>
          <w:sz w:val="22"/>
          <w:szCs w:val="22"/>
        </w:rPr>
        <w:t xml:space="preserve">, au 31 décembre </w:t>
      </w:r>
      <w:r w:rsidR="002476BF">
        <w:rPr>
          <w:rFonts w:ascii="Calibri" w:hAnsi="Calibri"/>
          <w:sz w:val="22"/>
          <w:szCs w:val="22"/>
        </w:rPr>
        <w:t>20</w:t>
      </w:r>
      <w:r w:rsidR="00913FD3">
        <w:rPr>
          <w:rFonts w:ascii="Calibri" w:hAnsi="Calibri"/>
          <w:sz w:val="22"/>
          <w:szCs w:val="22"/>
        </w:rPr>
        <w:t>2</w:t>
      </w:r>
      <w:r w:rsidR="00D31D67">
        <w:rPr>
          <w:rFonts w:ascii="Calibri" w:hAnsi="Calibri"/>
          <w:sz w:val="22"/>
          <w:szCs w:val="22"/>
        </w:rPr>
        <w:t>2</w:t>
      </w:r>
      <w:r w:rsidR="005851B1">
        <w:rPr>
          <w:rFonts w:ascii="Calibri" w:hAnsi="Calibri"/>
          <w:sz w:val="22"/>
          <w:szCs w:val="22"/>
        </w:rPr>
        <w:t>,</w:t>
      </w:r>
      <w:r w:rsidR="001B6074">
        <w:rPr>
          <w:rFonts w:ascii="Calibri" w:hAnsi="Calibri"/>
          <w:sz w:val="22"/>
          <w:szCs w:val="22"/>
        </w:rPr>
        <w:t xml:space="preserve"> et qui remplissent l</w:t>
      </w:r>
      <w:r w:rsidRPr="00A00A75">
        <w:rPr>
          <w:rFonts w:ascii="Calibri" w:hAnsi="Calibri"/>
          <w:sz w:val="22"/>
          <w:szCs w:val="22"/>
        </w:rPr>
        <w:t>es conditions prévues ci-dessus bénéficient d’une augmentation générale</w:t>
      </w:r>
      <w:r w:rsidR="00EC1A58">
        <w:rPr>
          <w:rFonts w:ascii="Calibri" w:hAnsi="Calibri"/>
          <w:sz w:val="22"/>
          <w:szCs w:val="22"/>
        </w:rPr>
        <w:t xml:space="preserve"> de </w:t>
      </w:r>
      <w:r w:rsidR="00177B6A">
        <w:rPr>
          <w:rFonts w:ascii="Calibri" w:hAnsi="Calibri"/>
          <w:sz w:val="22"/>
          <w:szCs w:val="22"/>
        </w:rPr>
        <w:t>4</w:t>
      </w:r>
      <w:r w:rsidR="00EC1A58">
        <w:rPr>
          <w:rFonts w:ascii="Calibri" w:hAnsi="Calibri"/>
          <w:sz w:val="22"/>
          <w:szCs w:val="22"/>
        </w:rPr>
        <w:t xml:space="preserve">% </w:t>
      </w:r>
      <w:r w:rsidRPr="00A00A75">
        <w:rPr>
          <w:rFonts w:ascii="Calibri" w:hAnsi="Calibri"/>
          <w:sz w:val="22"/>
          <w:szCs w:val="22"/>
        </w:rPr>
        <w:t>au 1</w:t>
      </w:r>
      <w:r w:rsidRPr="00A00A75">
        <w:rPr>
          <w:rFonts w:ascii="Calibri" w:hAnsi="Calibri"/>
          <w:sz w:val="22"/>
          <w:szCs w:val="22"/>
          <w:vertAlign w:val="superscript"/>
        </w:rPr>
        <w:t>er</w:t>
      </w:r>
      <w:r w:rsidRPr="00A00A75">
        <w:rPr>
          <w:rFonts w:ascii="Calibri" w:hAnsi="Calibri"/>
          <w:sz w:val="22"/>
          <w:szCs w:val="22"/>
        </w:rPr>
        <w:t xml:space="preserve"> janvier </w:t>
      </w:r>
      <w:r w:rsidR="002476BF">
        <w:rPr>
          <w:rFonts w:ascii="Calibri" w:hAnsi="Calibri"/>
          <w:sz w:val="22"/>
          <w:szCs w:val="22"/>
        </w:rPr>
        <w:t>202</w:t>
      </w:r>
      <w:r w:rsidR="005357DF">
        <w:rPr>
          <w:rFonts w:ascii="Calibri" w:hAnsi="Calibri"/>
          <w:sz w:val="22"/>
          <w:szCs w:val="22"/>
        </w:rPr>
        <w:t>3</w:t>
      </w:r>
      <w:r w:rsidR="005851B1">
        <w:rPr>
          <w:rFonts w:ascii="Calibri" w:hAnsi="Calibri"/>
          <w:sz w:val="22"/>
          <w:szCs w:val="22"/>
        </w:rPr>
        <w:t>.</w:t>
      </w:r>
      <w:r w:rsidR="00994B06">
        <w:rPr>
          <w:rFonts w:ascii="Calibri" w:hAnsi="Calibri"/>
          <w:sz w:val="22"/>
          <w:szCs w:val="22"/>
        </w:rPr>
        <w:t xml:space="preserve"> </w:t>
      </w:r>
    </w:p>
    <w:p w14:paraId="3FE9F23F" w14:textId="77777777" w:rsidP="00E432A9" w:rsidR="004324AE" w:rsidRDefault="004324AE">
      <w:pPr>
        <w:jc w:val="both"/>
        <w:rPr>
          <w:rFonts w:ascii="Calibri" w:hAnsi="Calibri"/>
        </w:rPr>
      </w:pPr>
    </w:p>
    <w:p w14:paraId="78DC7883" w14:textId="411A6E9C" w:rsidP="00E432A9" w:rsidR="00E432A9" w:rsidRDefault="00E432A9" w:rsidRPr="004A7539">
      <w:pPr>
        <w:pStyle w:val="Retraitcorpsdetexte"/>
        <w:ind w:left="0"/>
        <w:rPr>
          <w:rFonts w:ascii="Calibri" w:hAnsi="Calibri"/>
          <w:b/>
          <w:bCs/>
          <w:sz w:val="22"/>
          <w:szCs w:val="22"/>
        </w:rPr>
      </w:pPr>
      <w:r w:rsidRPr="004A7539">
        <w:rPr>
          <w:rFonts w:ascii="Calibri" w:hAnsi="Calibri"/>
          <w:b/>
          <w:bCs/>
          <w:sz w:val="22"/>
          <w:szCs w:val="22"/>
        </w:rPr>
        <w:t>Art</w:t>
      </w:r>
      <w:r>
        <w:rPr>
          <w:rFonts w:ascii="Calibri" w:hAnsi="Calibri"/>
          <w:b/>
          <w:bCs/>
          <w:sz w:val="22"/>
          <w:szCs w:val="22"/>
        </w:rPr>
        <w:t xml:space="preserve"> </w:t>
      </w:r>
      <w:r w:rsidR="00F02B0D">
        <w:rPr>
          <w:rFonts w:ascii="Calibri" w:hAnsi="Calibri"/>
          <w:b/>
          <w:bCs/>
          <w:sz w:val="22"/>
          <w:szCs w:val="22"/>
        </w:rPr>
        <w:t>3</w:t>
      </w:r>
      <w:r w:rsidRPr="004A7539">
        <w:rPr>
          <w:rFonts w:ascii="Calibri" w:hAnsi="Calibri"/>
          <w:b/>
          <w:bCs/>
          <w:sz w:val="22"/>
          <w:szCs w:val="22"/>
        </w:rPr>
        <w:t>.3 – Mesures individuelles concernant les salariés à temps partiel</w:t>
      </w:r>
      <w:r w:rsidR="0004372B">
        <w:rPr>
          <w:rFonts w:ascii="Calibri" w:hAnsi="Calibri"/>
          <w:b/>
          <w:bCs/>
          <w:sz w:val="22"/>
          <w:szCs w:val="22"/>
        </w:rPr>
        <w:t xml:space="preserve"> et en forfait jours réduit</w:t>
      </w:r>
    </w:p>
    <w:p w14:paraId="40C896B6" w14:textId="7FDA5916" w:rsidP="00697035" w:rsidR="00697035" w:rsidRDefault="00697035">
      <w:pPr>
        <w:jc w:val="both"/>
        <w:rPr>
          <w:rFonts w:ascii="Calibri" w:hAnsi="Calibri"/>
          <w:sz w:val="22"/>
          <w:szCs w:val="22"/>
        </w:rPr>
      </w:pPr>
      <w:r>
        <w:rPr>
          <w:rFonts w:ascii="Calibri" w:hAnsi="Calibri"/>
          <w:sz w:val="22"/>
          <w:szCs w:val="22"/>
        </w:rPr>
        <w:t>Pour les salariés à temps partiel ou en forfait jours réduit au 31 décembre 202</w:t>
      </w:r>
      <w:r w:rsidR="005357DF">
        <w:rPr>
          <w:rFonts w:ascii="Calibri" w:hAnsi="Calibri"/>
          <w:sz w:val="22"/>
          <w:szCs w:val="22"/>
        </w:rPr>
        <w:t>2</w:t>
      </w:r>
      <w:r w:rsidRPr="73A89545">
        <w:rPr>
          <w:rFonts w:ascii="Calibri" w:hAnsi="Calibri"/>
          <w:sz w:val="22"/>
          <w:szCs w:val="22"/>
        </w:rPr>
        <w:t>,</w:t>
      </w:r>
      <w:r>
        <w:rPr>
          <w:rFonts w:ascii="Calibri" w:hAnsi="Calibri"/>
          <w:sz w:val="22"/>
          <w:szCs w:val="22"/>
        </w:rPr>
        <w:t xml:space="preserve"> le seuil d’application de l’augmentation générale défini ci-dessus sera apprécié par rapport à la rémunération après application du prorata lié à la durée du travail défini dans </w:t>
      </w:r>
      <w:r w:rsidRPr="73A89545">
        <w:rPr>
          <w:rFonts w:ascii="Calibri" w:hAnsi="Calibri"/>
          <w:sz w:val="22"/>
          <w:szCs w:val="22"/>
        </w:rPr>
        <w:t>leur contrat de travail</w:t>
      </w:r>
      <w:r>
        <w:rPr>
          <w:rFonts w:ascii="Calibri" w:hAnsi="Calibri"/>
          <w:sz w:val="22"/>
          <w:szCs w:val="22"/>
        </w:rPr>
        <w:t>.</w:t>
      </w:r>
    </w:p>
    <w:p w14:paraId="44FA3421" w14:textId="77777777" w:rsidP="00697035" w:rsidR="00253FED" w:rsidRDefault="00253FED" w:rsidRPr="00A00A75">
      <w:pPr>
        <w:jc w:val="both"/>
        <w:rPr>
          <w:rFonts w:ascii="Calibri" w:hAnsi="Calibri"/>
          <w:sz w:val="22"/>
          <w:szCs w:val="22"/>
        </w:rPr>
      </w:pPr>
    </w:p>
    <w:p w14:paraId="4C9A2AD0" w14:textId="0ED16395" w:rsidP="00E432A9" w:rsidR="00E432A9" w:rsidRDefault="009F08A9">
      <w:pPr>
        <w:pStyle w:val="Retraitcorpsdetexte"/>
        <w:ind w:left="0"/>
        <w:jc w:val="both"/>
        <w:rPr>
          <w:rFonts w:ascii="Calibri" w:hAnsi="Calibri"/>
          <w:sz w:val="22"/>
          <w:szCs w:val="22"/>
        </w:rPr>
      </w:pPr>
      <w:r>
        <w:rPr>
          <w:rFonts w:ascii="Calibri" w:hAnsi="Calibri"/>
          <w:sz w:val="22"/>
          <w:szCs w:val="22"/>
        </w:rPr>
        <w:t>Par ailleurs</w:t>
      </w:r>
      <w:r w:rsidR="00E432A9" w:rsidRPr="004A7539">
        <w:rPr>
          <w:rFonts w:ascii="Calibri" w:hAnsi="Calibri"/>
          <w:sz w:val="22"/>
          <w:szCs w:val="22"/>
        </w:rPr>
        <w:t>,</w:t>
      </w:r>
      <w:r w:rsidR="00941723">
        <w:rPr>
          <w:rFonts w:ascii="Calibri" w:hAnsi="Calibri"/>
          <w:sz w:val="22"/>
          <w:szCs w:val="22"/>
        </w:rPr>
        <w:t xml:space="preserve"> </w:t>
      </w:r>
      <w:r w:rsidR="00E432A9" w:rsidRPr="004A7539">
        <w:rPr>
          <w:rFonts w:ascii="Calibri" w:hAnsi="Calibri"/>
          <w:sz w:val="22"/>
          <w:szCs w:val="22"/>
        </w:rPr>
        <w:t xml:space="preserve">il </w:t>
      </w:r>
      <w:r w:rsidR="00471DA2">
        <w:rPr>
          <w:rFonts w:ascii="Calibri" w:hAnsi="Calibri"/>
          <w:sz w:val="22"/>
          <w:szCs w:val="22"/>
        </w:rPr>
        <w:t>sera</w:t>
      </w:r>
      <w:r w:rsidR="00471DA2" w:rsidRPr="004A7539">
        <w:rPr>
          <w:rFonts w:ascii="Calibri" w:hAnsi="Calibri"/>
          <w:sz w:val="22"/>
          <w:szCs w:val="22"/>
        </w:rPr>
        <w:t xml:space="preserve"> </w:t>
      </w:r>
      <w:r w:rsidR="00E432A9" w:rsidRPr="004A7539">
        <w:rPr>
          <w:rFonts w:ascii="Calibri" w:hAnsi="Calibri"/>
          <w:sz w:val="22"/>
          <w:szCs w:val="22"/>
        </w:rPr>
        <w:t xml:space="preserve">appliqué un prorata sur l’augmentation </w:t>
      </w:r>
      <w:r w:rsidR="00E432A9">
        <w:rPr>
          <w:rFonts w:ascii="Calibri" w:hAnsi="Calibri"/>
          <w:sz w:val="22"/>
          <w:szCs w:val="22"/>
        </w:rPr>
        <w:t xml:space="preserve">de salaire </w:t>
      </w:r>
      <w:r w:rsidR="00E432A9" w:rsidRPr="004A7539">
        <w:rPr>
          <w:rFonts w:ascii="Calibri" w:hAnsi="Calibri"/>
          <w:sz w:val="22"/>
          <w:szCs w:val="22"/>
        </w:rPr>
        <w:t>en valeur annuelle.</w:t>
      </w:r>
    </w:p>
    <w:p w14:paraId="4237B4E5" w14:textId="77777777" w:rsidP="00800009" w:rsidR="00800009" w:rsidRDefault="00800009">
      <w:pPr>
        <w:pStyle w:val="Retraitcorpsdetexte"/>
        <w:ind w:left="0"/>
        <w:rPr>
          <w:rFonts w:ascii="Calibri" w:hAnsi="Calibri"/>
          <w:b/>
          <w:sz w:val="22"/>
          <w:szCs w:val="22"/>
        </w:rPr>
      </w:pPr>
    </w:p>
    <w:p w14:paraId="1F538BA3" w14:textId="1D0E21E9" w:rsidP="00800009" w:rsidR="00800009" w:rsidRDefault="00800009" w:rsidRPr="004A7539">
      <w:pPr>
        <w:pStyle w:val="Retraitcorpsdetexte"/>
        <w:ind w:left="0"/>
        <w:rPr>
          <w:rFonts w:ascii="Calibri" w:hAnsi="Calibri"/>
          <w:b/>
          <w:bCs/>
          <w:sz w:val="22"/>
          <w:szCs w:val="22"/>
        </w:rPr>
      </w:pPr>
      <w:r w:rsidRPr="004A7539">
        <w:rPr>
          <w:rFonts w:ascii="Calibri" w:hAnsi="Calibri"/>
          <w:b/>
          <w:bCs/>
          <w:sz w:val="22"/>
          <w:szCs w:val="22"/>
        </w:rPr>
        <w:t>Art</w:t>
      </w:r>
      <w:r>
        <w:rPr>
          <w:rFonts w:ascii="Calibri" w:hAnsi="Calibri"/>
          <w:b/>
          <w:bCs/>
          <w:sz w:val="22"/>
          <w:szCs w:val="22"/>
        </w:rPr>
        <w:t xml:space="preserve"> 3</w:t>
      </w:r>
      <w:r w:rsidRPr="004A7539">
        <w:rPr>
          <w:rFonts w:ascii="Calibri" w:hAnsi="Calibri"/>
          <w:b/>
          <w:bCs/>
          <w:sz w:val="22"/>
          <w:szCs w:val="22"/>
        </w:rPr>
        <w:t>.</w:t>
      </w:r>
      <w:r>
        <w:rPr>
          <w:rFonts w:ascii="Calibri" w:hAnsi="Calibri"/>
          <w:b/>
          <w:bCs/>
          <w:sz w:val="22"/>
          <w:szCs w:val="22"/>
        </w:rPr>
        <w:t>4</w:t>
      </w:r>
      <w:r w:rsidRPr="004A7539">
        <w:rPr>
          <w:rFonts w:ascii="Calibri" w:hAnsi="Calibri"/>
          <w:b/>
          <w:bCs/>
          <w:sz w:val="22"/>
          <w:szCs w:val="22"/>
        </w:rPr>
        <w:t xml:space="preserve"> – </w:t>
      </w:r>
      <w:r w:rsidR="00C63A57">
        <w:rPr>
          <w:rFonts w:ascii="Calibri" w:hAnsi="Calibri"/>
          <w:b/>
          <w:bCs/>
          <w:sz w:val="22"/>
          <w:szCs w:val="22"/>
        </w:rPr>
        <w:t>Engagement</w:t>
      </w:r>
      <w:r w:rsidR="006A2C18">
        <w:rPr>
          <w:rFonts w:ascii="Calibri" w:hAnsi="Calibri"/>
          <w:b/>
          <w:bCs/>
          <w:sz w:val="22"/>
          <w:szCs w:val="22"/>
        </w:rPr>
        <w:t>s</w:t>
      </w:r>
      <w:r w:rsidR="00C63A57">
        <w:rPr>
          <w:rFonts w:ascii="Calibri" w:hAnsi="Calibri"/>
          <w:b/>
          <w:bCs/>
          <w:sz w:val="22"/>
          <w:szCs w:val="22"/>
        </w:rPr>
        <w:t xml:space="preserve"> </w:t>
      </w:r>
      <w:r w:rsidR="005D71BE">
        <w:rPr>
          <w:rFonts w:ascii="Calibri" w:hAnsi="Calibri"/>
          <w:b/>
          <w:bCs/>
          <w:sz w:val="22"/>
          <w:szCs w:val="22"/>
        </w:rPr>
        <w:t>d’augmentations</w:t>
      </w:r>
    </w:p>
    <w:p w14:paraId="47FDE941" w14:textId="5F48FC0E" w:rsidP="003231F4" w:rsidR="000A641C" w:rsidRDefault="007E6464" w:rsidRPr="003231F4">
      <w:pPr>
        <w:pStyle w:val="Retraitcorpsdetexte"/>
        <w:ind w:left="0"/>
        <w:jc w:val="both"/>
        <w:rPr>
          <w:rFonts w:ascii="Calibri" w:hAnsi="Calibri"/>
          <w:sz w:val="22"/>
          <w:szCs w:val="22"/>
        </w:rPr>
      </w:pPr>
      <w:r w:rsidRPr="00C63862">
        <w:rPr>
          <w:rFonts w:ascii="Calibri" w:hAnsi="Calibri"/>
          <w:sz w:val="22"/>
          <w:szCs w:val="22"/>
        </w:rPr>
        <w:t>Des mesures exceptionn</w:t>
      </w:r>
      <w:r>
        <w:rPr>
          <w:rFonts w:ascii="Calibri" w:hAnsi="Calibri"/>
          <w:sz w:val="22"/>
          <w:szCs w:val="22"/>
        </w:rPr>
        <w:t>elles</w:t>
      </w:r>
      <w:r w:rsidR="00F83F81">
        <w:rPr>
          <w:rFonts w:ascii="Calibri" w:hAnsi="Calibri"/>
          <w:sz w:val="22"/>
          <w:szCs w:val="22"/>
        </w:rPr>
        <w:t xml:space="preserve"> ont été prises</w:t>
      </w:r>
      <w:r>
        <w:rPr>
          <w:rFonts w:ascii="Calibri" w:hAnsi="Calibri"/>
          <w:sz w:val="22"/>
          <w:szCs w:val="22"/>
        </w:rPr>
        <w:t xml:space="preserve"> pour tenir compte de la situation économique de l’année 202</w:t>
      </w:r>
      <w:r w:rsidR="005357DF">
        <w:rPr>
          <w:rFonts w:ascii="Calibri" w:hAnsi="Calibri"/>
          <w:sz w:val="22"/>
          <w:szCs w:val="22"/>
        </w:rPr>
        <w:t>2</w:t>
      </w:r>
      <w:r>
        <w:rPr>
          <w:rFonts w:ascii="Calibri" w:hAnsi="Calibri"/>
          <w:sz w:val="22"/>
          <w:szCs w:val="22"/>
        </w:rPr>
        <w:t xml:space="preserve">, et sans que ces engagements ne puissent être </w:t>
      </w:r>
      <w:r w:rsidR="009B00F3">
        <w:rPr>
          <w:rFonts w:ascii="Calibri" w:hAnsi="Calibri"/>
          <w:sz w:val="22"/>
          <w:szCs w:val="22"/>
        </w:rPr>
        <w:t>reconductibles</w:t>
      </w:r>
      <w:r>
        <w:rPr>
          <w:rFonts w:ascii="Calibri" w:hAnsi="Calibri"/>
          <w:sz w:val="22"/>
          <w:szCs w:val="22"/>
        </w:rPr>
        <w:t xml:space="preserve">, la Direction s’engage </w:t>
      </w:r>
      <w:r w:rsidR="00342BAB">
        <w:rPr>
          <w:rFonts w:ascii="Calibri" w:hAnsi="Calibri"/>
          <w:sz w:val="22"/>
          <w:szCs w:val="22"/>
        </w:rPr>
        <w:t>en 202</w:t>
      </w:r>
      <w:r w:rsidR="005357DF">
        <w:rPr>
          <w:rFonts w:ascii="Calibri" w:hAnsi="Calibri"/>
          <w:sz w:val="22"/>
          <w:szCs w:val="22"/>
        </w:rPr>
        <w:t>3</w:t>
      </w:r>
      <w:r w:rsidR="00342BAB">
        <w:rPr>
          <w:rFonts w:ascii="Calibri" w:hAnsi="Calibri"/>
          <w:sz w:val="22"/>
          <w:szCs w:val="22"/>
        </w:rPr>
        <w:t> </w:t>
      </w:r>
      <w:r>
        <w:rPr>
          <w:rFonts w:ascii="Calibri" w:hAnsi="Calibri"/>
          <w:sz w:val="22"/>
          <w:szCs w:val="22"/>
        </w:rPr>
        <w:t>à ce qu</w:t>
      </w:r>
      <w:r w:rsidR="003231F4">
        <w:rPr>
          <w:rFonts w:ascii="Calibri" w:hAnsi="Calibri"/>
          <w:sz w:val="22"/>
          <w:szCs w:val="22"/>
        </w:rPr>
        <w:t>’a</w:t>
      </w:r>
      <w:r w:rsidR="000A641C" w:rsidRPr="003231F4">
        <w:rPr>
          <w:rFonts w:asciiTheme="minorHAnsi" w:cstheme="minorHAnsi" w:hAnsiTheme="minorHAnsi"/>
          <w:sz w:val="22"/>
          <w:szCs w:val="22"/>
        </w:rPr>
        <w:t xml:space="preserve">u moins 90 % des cadres dont la rémunération brute annuelle fixe, hors variables (primes, intéressements sur objectifs ... ) et primes liées aux conditions de travail, est inférieure à 3 SMIC au 31 décembre 2022 bénéficient en moyenne d'une augmentation (générale et/ou individuelle cumulée) d'au moins </w:t>
      </w:r>
      <w:r w:rsidR="003231F4" w:rsidRPr="003231F4">
        <w:rPr>
          <w:rFonts w:asciiTheme="minorHAnsi" w:cstheme="minorHAnsi" w:hAnsiTheme="minorHAnsi"/>
          <w:sz w:val="22"/>
          <w:szCs w:val="22"/>
        </w:rPr>
        <w:t>4</w:t>
      </w:r>
      <w:r w:rsidR="00FA5B62">
        <w:rPr>
          <w:rFonts w:asciiTheme="minorHAnsi" w:cstheme="minorHAnsi" w:hAnsiTheme="minorHAnsi"/>
          <w:sz w:val="22"/>
          <w:szCs w:val="22"/>
        </w:rPr>
        <w:t>,</w:t>
      </w:r>
      <w:r w:rsidR="000A641C" w:rsidRPr="003231F4">
        <w:rPr>
          <w:rFonts w:asciiTheme="minorHAnsi" w:cstheme="minorHAnsi" w:hAnsiTheme="minorHAnsi"/>
          <w:sz w:val="22"/>
          <w:szCs w:val="22"/>
        </w:rPr>
        <w:t>5%.</w:t>
      </w:r>
    </w:p>
    <w:p w14:paraId="251BF3AE" w14:textId="65BA9A56" w:rsidP="00E432A9" w:rsidR="00BC7F79" w:rsidRDefault="00BC7F79">
      <w:pPr>
        <w:jc w:val="both"/>
        <w:rPr>
          <w:rFonts w:ascii="Calibri" w:hAnsi="Calibri"/>
        </w:rPr>
      </w:pPr>
    </w:p>
    <w:p w14:paraId="42BFAF4E" w14:textId="7FBD45D1" w:rsidP="00E432A9" w:rsidR="00267327" w:rsidRDefault="00267327" w:rsidRPr="00CD3D74">
      <w:pPr>
        <w:jc w:val="both"/>
        <w:rPr>
          <w:rFonts w:ascii="Calibri" w:hAnsi="Calibri"/>
          <w:b/>
          <w:sz w:val="22"/>
          <w:szCs w:val="22"/>
        </w:rPr>
      </w:pPr>
      <w:r w:rsidRPr="00CD3D74">
        <w:rPr>
          <w:rFonts w:ascii="Calibri" w:hAnsi="Calibri"/>
          <w:b/>
          <w:sz w:val="22"/>
          <w:szCs w:val="22"/>
        </w:rPr>
        <w:t>Art 3.5 – Rémunération minimum garantie des Cadres</w:t>
      </w:r>
    </w:p>
    <w:p w14:paraId="1B2C623B" w14:textId="10C13C4A" w:rsidP="00E432A9" w:rsidR="00267327" w:rsidRDefault="00267327">
      <w:pPr>
        <w:jc w:val="both"/>
        <w:rPr>
          <w:rFonts w:ascii="Calibri" w:hAnsi="Calibri"/>
        </w:rPr>
      </w:pPr>
    </w:p>
    <w:p w14:paraId="72337589" w14:textId="0DFA98EE" w:rsidP="003633E5" w:rsidR="003633E5" w:rsidRDefault="003633E5" w:rsidRPr="00F02B0D">
      <w:pPr>
        <w:pStyle w:val="Titre4"/>
        <w:ind w:firstLine="708"/>
        <w:rPr>
          <w:rFonts w:ascii="Calibri" w:hAnsi="Calibri"/>
          <w:sz w:val="22"/>
          <w:szCs w:val="22"/>
        </w:rPr>
      </w:pPr>
      <w:r>
        <w:rPr>
          <w:rFonts w:ascii="Calibri" w:hAnsi="Calibri"/>
          <w:sz w:val="22"/>
          <w:szCs w:val="22"/>
        </w:rPr>
        <w:t>3</w:t>
      </w:r>
      <w:r w:rsidRPr="00F02B0D">
        <w:rPr>
          <w:rFonts w:ascii="Calibri" w:hAnsi="Calibri"/>
          <w:sz w:val="22"/>
          <w:szCs w:val="22"/>
        </w:rPr>
        <w:t>.</w:t>
      </w:r>
      <w:r w:rsidR="4FEA61CF" w:rsidRPr="22B9F484">
        <w:rPr>
          <w:rFonts w:ascii="Calibri" w:hAnsi="Calibri"/>
          <w:sz w:val="22"/>
          <w:szCs w:val="22"/>
        </w:rPr>
        <w:t>5</w:t>
      </w:r>
      <w:r w:rsidRPr="00F02B0D">
        <w:rPr>
          <w:rFonts w:ascii="Calibri" w:hAnsi="Calibri"/>
          <w:sz w:val="22"/>
          <w:szCs w:val="22"/>
        </w:rPr>
        <w:t>.1 – Champ d’application</w:t>
      </w:r>
    </w:p>
    <w:p w14:paraId="3B3103A7" w14:textId="77777777" w:rsidP="003633E5" w:rsidR="003633E5" w:rsidRDefault="003633E5" w:rsidRPr="00F02B0D">
      <w:pPr>
        <w:jc w:val="both"/>
        <w:rPr>
          <w:rFonts w:ascii="Calibri" w:hAnsi="Calibri"/>
          <w:sz w:val="22"/>
          <w:szCs w:val="22"/>
        </w:rPr>
      </w:pPr>
    </w:p>
    <w:p w14:paraId="6265F34F" w14:textId="47EC4ABF" w:rsidP="003633E5" w:rsidR="003633E5" w:rsidRDefault="003633E5" w:rsidRPr="00F02B0D">
      <w:pPr>
        <w:jc w:val="both"/>
        <w:rPr>
          <w:rFonts w:ascii="Calibri" w:hAnsi="Calibri"/>
          <w:sz w:val="22"/>
          <w:szCs w:val="22"/>
        </w:rPr>
      </w:pPr>
      <w:r w:rsidRPr="00F02B0D">
        <w:rPr>
          <w:rFonts w:ascii="Calibri" w:hAnsi="Calibri"/>
          <w:sz w:val="22"/>
          <w:szCs w:val="22"/>
        </w:rPr>
        <w:t xml:space="preserve">La présente disposition s’applique au personnel </w:t>
      </w:r>
      <w:r>
        <w:rPr>
          <w:rFonts w:ascii="Calibri" w:hAnsi="Calibri"/>
          <w:sz w:val="22"/>
          <w:szCs w:val="22"/>
        </w:rPr>
        <w:t>Cadre</w:t>
      </w:r>
      <w:r w:rsidRPr="00F02B0D">
        <w:rPr>
          <w:rFonts w:ascii="Calibri" w:hAnsi="Calibri"/>
          <w:sz w:val="22"/>
          <w:szCs w:val="22"/>
        </w:rPr>
        <w:t xml:space="preserve"> de Hachette Livre justifiant de trois mois d’ancienneté au 1</w:t>
      </w:r>
      <w:r w:rsidRPr="00F02B0D">
        <w:rPr>
          <w:rFonts w:ascii="Calibri" w:hAnsi="Calibri"/>
          <w:sz w:val="22"/>
          <w:szCs w:val="22"/>
          <w:vertAlign w:val="superscript"/>
        </w:rPr>
        <w:t>er</w:t>
      </w:r>
      <w:r w:rsidRPr="00F02B0D">
        <w:rPr>
          <w:rFonts w:ascii="Calibri" w:hAnsi="Calibri"/>
          <w:sz w:val="22"/>
          <w:szCs w:val="22"/>
        </w:rPr>
        <w:t xml:space="preserve"> janvier 202</w:t>
      </w:r>
      <w:r w:rsidR="00D42409">
        <w:rPr>
          <w:rFonts w:ascii="Calibri" w:hAnsi="Calibri"/>
          <w:sz w:val="22"/>
          <w:szCs w:val="22"/>
        </w:rPr>
        <w:t>3</w:t>
      </w:r>
      <w:r w:rsidRPr="00F02B0D">
        <w:rPr>
          <w:rFonts w:ascii="Calibri" w:hAnsi="Calibri"/>
          <w:sz w:val="22"/>
          <w:szCs w:val="22"/>
        </w:rPr>
        <w:t xml:space="preserve"> et soumis à la Convention d’Entreprise hors Travailleurs à Domicile (TAD) et hors contrats en alternance.</w:t>
      </w:r>
    </w:p>
    <w:p w14:paraId="7C340F23" w14:textId="77777777" w:rsidP="003633E5" w:rsidR="003633E5" w:rsidRDefault="003633E5" w:rsidRPr="00F02B0D">
      <w:pPr>
        <w:jc w:val="both"/>
        <w:rPr>
          <w:rFonts w:ascii="Calibri" w:hAnsi="Calibri"/>
          <w:sz w:val="22"/>
          <w:szCs w:val="22"/>
        </w:rPr>
      </w:pPr>
    </w:p>
    <w:p w14:paraId="7435B210" w14:textId="61C98EE4" w:rsidP="003633E5" w:rsidR="003633E5" w:rsidRDefault="003633E5" w:rsidRPr="00F02B0D">
      <w:pPr>
        <w:pStyle w:val="Titre4"/>
        <w:ind w:firstLine="708"/>
        <w:rPr>
          <w:rFonts w:ascii="Calibri" w:hAnsi="Calibri"/>
          <w:sz w:val="22"/>
          <w:szCs w:val="22"/>
        </w:rPr>
      </w:pPr>
      <w:r>
        <w:rPr>
          <w:rFonts w:ascii="Calibri" w:hAnsi="Calibri"/>
          <w:sz w:val="22"/>
          <w:szCs w:val="22"/>
        </w:rPr>
        <w:t>3</w:t>
      </w:r>
      <w:r w:rsidRPr="00F02B0D">
        <w:rPr>
          <w:rFonts w:ascii="Calibri" w:hAnsi="Calibri"/>
          <w:sz w:val="22"/>
          <w:szCs w:val="22"/>
        </w:rPr>
        <w:t>.</w:t>
      </w:r>
      <w:r w:rsidR="76E86704" w:rsidRPr="311A8818">
        <w:rPr>
          <w:rFonts w:ascii="Calibri" w:hAnsi="Calibri"/>
          <w:sz w:val="22"/>
          <w:szCs w:val="22"/>
        </w:rPr>
        <w:t>5</w:t>
      </w:r>
      <w:r w:rsidRPr="00F02B0D">
        <w:rPr>
          <w:rFonts w:ascii="Calibri" w:hAnsi="Calibri"/>
          <w:sz w:val="22"/>
          <w:szCs w:val="22"/>
        </w:rPr>
        <w:t xml:space="preserve">.2 – </w:t>
      </w:r>
      <w:r>
        <w:rPr>
          <w:rFonts w:ascii="Calibri" w:hAnsi="Calibri"/>
          <w:sz w:val="22"/>
          <w:szCs w:val="22"/>
        </w:rPr>
        <w:t>Rémunération minimum garantie</w:t>
      </w:r>
    </w:p>
    <w:p w14:paraId="4AFD15DC" w14:textId="77777777" w:rsidP="003633E5" w:rsidR="003633E5" w:rsidRDefault="003633E5" w:rsidRPr="00F02B0D">
      <w:pPr>
        <w:rPr>
          <w:rFonts w:ascii="Calibri" w:hAnsi="Calibri"/>
          <w:sz w:val="22"/>
          <w:szCs w:val="22"/>
        </w:rPr>
      </w:pPr>
    </w:p>
    <w:p w14:paraId="6A3C711C" w14:textId="582C32F3" w:rsidP="003633E5" w:rsidR="003633E5" w:rsidRDefault="003633E5" w:rsidRPr="00F02B0D">
      <w:pPr>
        <w:jc w:val="both"/>
        <w:rPr>
          <w:rFonts w:ascii="Calibri" w:hAnsi="Calibri"/>
          <w:sz w:val="22"/>
          <w:szCs w:val="22"/>
        </w:rPr>
      </w:pPr>
      <w:r w:rsidRPr="00F02B0D">
        <w:rPr>
          <w:rFonts w:ascii="Calibri" w:hAnsi="Calibri"/>
          <w:sz w:val="22"/>
          <w:szCs w:val="22"/>
        </w:rPr>
        <w:t>A compter du 1</w:t>
      </w:r>
      <w:r w:rsidRPr="00F02B0D">
        <w:rPr>
          <w:rFonts w:ascii="Calibri" w:hAnsi="Calibri"/>
          <w:sz w:val="22"/>
          <w:szCs w:val="22"/>
          <w:vertAlign w:val="superscript"/>
        </w:rPr>
        <w:t>er</w:t>
      </w:r>
      <w:r w:rsidRPr="00F02B0D">
        <w:rPr>
          <w:rFonts w:ascii="Calibri" w:hAnsi="Calibri"/>
          <w:sz w:val="22"/>
          <w:szCs w:val="22"/>
        </w:rPr>
        <w:t xml:space="preserve"> janvier 202</w:t>
      </w:r>
      <w:r w:rsidR="00D42409">
        <w:rPr>
          <w:rFonts w:ascii="Calibri" w:hAnsi="Calibri"/>
          <w:sz w:val="22"/>
          <w:szCs w:val="22"/>
        </w:rPr>
        <w:t>3</w:t>
      </w:r>
      <w:r w:rsidRPr="00F02B0D">
        <w:rPr>
          <w:rFonts w:ascii="Calibri" w:hAnsi="Calibri"/>
          <w:sz w:val="22"/>
          <w:szCs w:val="22"/>
        </w:rPr>
        <w:t xml:space="preserve">, </w:t>
      </w:r>
      <w:r>
        <w:rPr>
          <w:rFonts w:ascii="Calibri" w:hAnsi="Calibri"/>
          <w:sz w:val="22"/>
          <w:szCs w:val="22"/>
        </w:rPr>
        <w:t>la rémunération minimum garantie</w:t>
      </w:r>
      <w:r w:rsidRPr="00F02B0D">
        <w:rPr>
          <w:rFonts w:ascii="Calibri" w:hAnsi="Calibri"/>
          <w:sz w:val="22"/>
          <w:szCs w:val="22"/>
        </w:rPr>
        <w:t xml:space="preserve"> des salariés visés à l’article </w:t>
      </w:r>
      <w:r w:rsidR="4023A4A2" w:rsidRPr="4B3943E1">
        <w:rPr>
          <w:rFonts w:ascii="Calibri" w:hAnsi="Calibri"/>
          <w:sz w:val="22"/>
          <w:szCs w:val="22"/>
        </w:rPr>
        <w:t>3.5.</w:t>
      </w:r>
      <w:r w:rsidR="4023A4A2" w:rsidRPr="1C78ACA1">
        <w:rPr>
          <w:rFonts w:ascii="Calibri" w:hAnsi="Calibri"/>
          <w:sz w:val="22"/>
          <w:szCs w:val="22"/>
        </w:rPr>
        <w:t>1</w:t>
      </w:r>
      <w:r w:rsidRPr="00F02B0D">
        <w:rPr>
          <w:rFonts w:ascii="Calibri" w:hAnsi="Calibri"/>
          <w:sz w:val="22"/>
          <w:szCs w:val="22"/>
        </w:rPr>
        <w:t xml:space="preserve"> ne peut être </w:t>
      </w:r>
      <w:r w:rsidRPr="73A89545">
        <w:rPr>
          <w:rFonts w:ascii="Calibri" w:hAnsi="Calibri"/>
          <w:sz w:val="22"/>
          <w:szCs w:val="22"/>
        </w:rPr>
        <w:t>inférieure</w:t>
      </w:r>
      <w:r w:rsidRPr="00F02B0D">
        <w:rPr>
          <w:rFonts w:ascii="Calibri" w:hAnsi="Calibri"/>
          <w:sz w:val="22"/>
          <w:szCs w:val="22"/>
        </w:rPr>
        <w:t xml:space="preserve"> à </w:t>
      </w:r>
      <w:r w:rsidR="001A2CDE">
        <w:rPr>
          <w:rFonts w:ascii="Calibri" w:hAnsi="Calibri"/>
          <w:sz w:val="22"/>
          <w:szCs w:val="22"/>
        </w:rPr>
        <w:t>29 045</w:t>
      </w:r>
      <w:r w:rsidRPr="00F02B0D">
        <w:rPr>
          <w:rFonts w:ascii="Calibri" w:hAnsi="Calibri"/>
          <w:sz w:val="22"/>
          <w:szCs w:val="22"/>
        </w:rPr>
        <w:t xml:space="preserve"> € en valeur annuelle brute</w:t>
      </w:r>
      <w:r>
        <w:rPr>
          <w:rFonts w:ascii="Calibri" w:hAnsi="Calibri"/>
          <w:sz w:val="22"/>
          <w:szCs w:val="22"/>
        </w:rPr>
        <w:t xml:space="preserve"> (éléments fixes et variables</w:t>
      </w:r>
      <w:r w:rsidRPr="73A89545">
        <w:rPr>
          <w:rFonts w:ascii="Calibri" w:hAnsi="Calibri"/>
          <w:sz w:val="22"/>
          <w:szCs w:val="22"/>
        </w:rPr>
        <w:t xml:space="preserve"> inclus</w:t>
      </w:r>
      <w:r>
        <w:rPr>
          <w:rFonts w:ascii="Calibri" w:hAnsi="Calibri"/>
          <w:sz w:val="22"/>
          <w:szCs w:val="22"/>
        </w:rPr>
        <w:t>)</w:t>
      </w:r>
      <w:r w:rsidRPr="00F02B0D">
        <w:rPr>
          <w:rFonts w:ascii="Calibri" w:hAnsi="Calibri"/>
          <w:sz w:val="22"/>
          <w:szCs w:val="22"/>
        </w:rPr>
        <w:t>, base temps</w:t>
      </w:r>
      <w:r w:rsidRPr="73A89545">
        <w:rPr>
          <w:rFonts w:ascii="Calibri" w:hAnsi="Calibri"/>
          <w:sz w:val="22"/>
          <w:szCs w:val="22"/>
        </w:rPr>
        <w:t xml:space="preserve"> plein</w:t>
      </w:r>
      <w:r w:rsidDel="0097744A" w:rsidRPr="00F02B0D">
        <w:rPr>
          <w:rFonts w:ascii="Calibri" w:hAnsi="Calibri"/>
          <w:sz w:val="22"/>
          <w:szCs w:val="22"/>
        </w:rPr>
        <w:t>.</w:t>
      </w:r>
    </w:p>
    <w:p w14:paraId="2BCC375C" w14:textId="77777777" w:rsidP="003633E5" w:rsidR="003633E5" w:rsidRDefault="003633E5" w:rsidRPr="00F02B0D">
      <w:pPr>
        <w:jc w:val="both"/>
        <w:rPr>
          <w:rFonts w:ascii="Calibri" w:hAnsi="Calibri"/>
          <w:sz w:val="16"/>
          <w:szCs w:val="16"/>
        </w:rPr>
      </w:pPr>
    </w:p>
    <w:p w14:paraId="54748562" w14:textId="77777777" w:rsidP="003633E5" w:rsidR="003633E5" w:rsidRDefault="003633E5" w:rsidRPr="005D5FB4">
      <w:pPr>
        <w:jc w:val="both"/>
        <w:rPr>
          <w:rFonts w:ascii="Calibri" w:hAnsi="Calibri"/>
          <w:sz w:val="22"/>
          <w:szCs w:val="22"/>
        </w:rPr>
      </w:pPr>
      <w:r w:rsidRPr="73A89545">
        <w:rPr>
          <w:rFonts w:ascii="Calibri" w:hAnsi="Calibri"/>
          <w:sz w:val="22"/>
          <w:szCs w:val="22"/>
        </w:rPr>
        <w:t>Les salariés dont la rémunération annuelle (éléments fixes et variables inclus), hors prime d’ancienneté, hors avantages individuels acquis et hors primes liées aux conditions de travail, serait inférieure à ce montant sur l’année civile, bénéficieront au plus tard le 1</w:t>
      </w:r>
      <w:r w:rsidRPr="73A89545">
        <w:rPr>
          <w:rFonts w:ascii="Calibri" w:hAnsi="Calibri"/>
          <w:sz w:val="22"/>
          <w:szCs w:val="22"/>
          <w:vertAlign w:val="superscript"/>
        </w:rPr>
        <w:t>er</w:t>
      </w:r>
      <w:r w:rsidRPr="73A89545">
        <w:rPr>
          <w:rFonts w:ascii="Calibri" w:hAnsi="Calibri"/>
          <w:sz w:val="22"/>
          <w:szCs w:val="22"/>
        </w:rPr>
        <w:t xml:space="preserve"> janvier de l’année suivante d’un complément de rémunération à due concurrence. </w:t>
      </w:r>
    </w:p>
    <w:p w14:paraId="4A1EA6B5" w14:textId="77777777" w:rsidP="00E432A9" w:rsidR="00FB5DB1" w:rsidRDefault="00FB5DB1">
      <w:pPr>
        <w:jc w:val="both"/>
        <w:rPr>
          <w:rFonts w:ascii="Calibri" w:hAnsi="Calibri"/>
        </w:rPr>
      </w:pPr>
    </w:p>
    <w:p w14:paraId="76058BF4" w14:textId="77777777" w:rsidR="00B65F38" w:rsidRDefault="00B65F38">
      <w:pPr>
        <w:spacing w:after="200" w:line="276" w:lineRule="auto"/>
        <w:rPr>
          <w:rFonts w:asciiTheme="minorHAnsi" w:cstheme="majorBidi" w:eastAsiaTheme="majorEastAsia" w:hAnsiTheme="minorHAnsi"/>
          <w:b/>
          <w:color w:themeColor="text2" w:themeShade="BF" w:val="17365D"/>
          <w:spacing w:val="5"/>
          <w:kern w:val="28"/>
          <w:sz w:val="28"/>
          <w:szCs w:val="28"/>
        </w:rPr>
      </w:pPr>
      <w:r>
        <w:rPr>
          <w:rFonts w:asciiTheme="minorHAnsi" w:hAnsiTheme="minorHAnsi"/>
          <w:b/>
          <w:sz w:val="28"/>
          <w:szCs w:val="28"/>
        </w:rPr>
        <w:br w:type="page"/>
      </w:r>
    </w:p>
    <w:p w14:paraId="26813678" w14:textId="77777777" w:rsidP="00E432A9" w:rsidR="00E432A9" w:rsidRDefault="00E432A9" w:rsidRPr="00DA304F">
      <w:pPr>
        <w:pStyle w:val="Titre"/>
        <w:rPr>
          <w:rFonts w:asciiTheme="minorHAnsi" w:hAnsiTheme="minorHAnsi"/>
          <w:b/>
          <w:sz w:val="28"/>
          <w:szCs w:val="28"/>
        </w:rPr>
      </w:pPr>
      <w:r w:rsidRPr="00DA304F">
        <w:rPr>
          <w:rFonts w:asciiTheme="minorHAnsi" w:hAnsiTheme="minorHAnsi"/>
          <w:b/>
          <w:sz w:val="28"/>
          <w:szCs w:val="28"/>
        </w:rPr>
        <w:lastRenderedPageBreak/>
        <w:t xml:space="preserve">TITRE </w:t>
      </w:r>
      <w:r w:rsidR="004C3D1A">
        <w:rPr>
          <w:rFonts w:asciiTheme="minorHAnsi" w:hAnsiTheme="minorHAnsi"/>
          <w:b/>
          <w:sz w:val="28"/>
          <w:szCs w:val="28"/>
        </w:rPr>
        <w:t>I</w:t>
      </w:r>
      <w:r w:rsidR="00F02B0D">
        <w:rPr>
          <w:rFonts w:asciiTheme="minorHAnsi" w:hAnsiTheme="minorHAnsi"/>
          <w:b/>
          <w:sz w:val="28"/>
          <w:szCs w:val="28"/>
        </w:rPr>
        <w:t>V</w:t>
      </w:r>
      <w:r w:rsidR="004C3D1A" w:rsidRPr="00DA304F">
        <w:rPr>
          <w:rFonts w:asciiTheme="minorHAnsi" w:hAnsiTheme="minorHAnsi"/>
          <w:b/>
          <w:sz w:val="28"/>
          <w:szCs w:val="28"/>
        </w:rPr>
        <w:t xml:space="preserve"> </w:t>
      </w:r>
      <w:r w:rsidRPr="00DA304F">
        <w:rPr>
          <w:rFonts w:asciiTheme="minorHAnsi" w:hAnsiTheme="minorHAnsi"/>
          <w:b/>
          <w:sz w:val="28"/>
          <w:szCs w:val="28"/>
        </w:rPr>
        <w:t xml:space="preserve">– SALAIRES – DISPOSITIONS PARTICULIERES A L’ETABLISSEMENT DE </w:t>
      </w:r>
      <w:r w:rsidR="00485BFA" w:rsidRPr="00653BE3">
        <w:rPr>
          <w:rFonts w:asciiTheme="minorHAnsi" w:hAnsiTheme="minorHAnsi"/>
          <w:b/>
          <w:sz w:val="28"/>
          <w:szCs w:val="28"/>
        </w:rPr>
        <w:t>VANVES</w:t>
      </w:r>
    </w:p>
    <w:p w14:paraId="41546818" w14:textId="77777777" w:rsidP="00E432A9" w:rsidR="00E20F69" w:rsidRDefault="00E20F69">
      <w:pPr>
        <w:pStyle w:val="Corpsdetexte3"/>
        <w:rPr>
          <w:rFonts w:ascii="Calibri" w:hAnsi="Calibri"/>
          <w:b/>
          <w:color w:val="auto"/>
          <w:sz w:val="22"/>
        </w:rPr>
      </w:pPr>
    </w:p>
    <w:p w14:paraId="4ABF9AA2" w14:textId="09775068" w:rsidP="00E432A9" w:rsidR="00E432A9" w:rsidRDefault="00E432A9" w:rsidRPr="00F02B0D">
      <w:pPr>
        <w:pStyle w:val="Corpsdetexte3"/>
        <w:rPr>
          <w:rFonts w:ascii="Calibri" w:hAnsi="Calibri"/>
          <w:b/>
          <w:color w:val="auto"/>
          <w:sz w:val="22"/>
        </w:rPr>
      </w:pPr>
      <w:r w:rsidRPr="00F02B0D">
        <w:rPr>
          <w:rFonts w:ascii="Calibri" w:hAnsi="Calibri"/>
          <w:b/>
          <w:color w:val="auto"/>
          <w:sz w:val="22"/>
        </w:rPr>
        <w:t xml:space="preserve">Art </w:t>
      </w:r>
      <w:r w:rsidR="00F02B0D">
        <w:rPr>
          <w:rFonts w:ascii="Calibri" w:hAnsi="Calibri"/>
          <w:b/>
          <w:color w:val="auto"/>
          <w:sz w:val="22"/>
        </w:rPr>
        <w:t>4</w:t>
      </w:r>
      <w:r w:rsidRPr="00F02B0D">
        <w:rPr>
          <w:rFonts w:ascii="Calibri" w:hAnsi="Calibri"/>
          <w:b/>
          <w:color w:val="auto"/>
          <w:sz w:val="22"/>
        </w:rPr>
        <w:t>.1. – Salaire minimum d’embauche</w:t>
      </w:r>
      <w:r w:rsidR="00F02B0D">
        <w:rPr>
          <w:rFonts w:ascii="Calibri" w:hAnsi="Calibri"/>
          <w:b/>
          <w:color w:val="auto"/>
          <w:sz w:val="22"/>
        </w:rPr>
        <w:t xml:space="preserve"> des Employés</w:t>
      </w:r>
    </w:p>
    <w:p w14:paraId="08CE6F91" w14:textId="77777777" w:rsidP="00E432A9" w:rsidR="00E432A9" w:rsidRDefault="00E432A9" w:rsidRPr="00F02B0D">
      <w:pPr>
        <w:pStyle w:val="Corpsdetexte3"/>
        <w:rPr>
          <w:rFonts w:ascii="Calibri" w:hAnsi="Calibri"/>
          <w:color w:val="auto"/>
          <w:sz w:val="22"/>
        </w:rPr>
      </w:pPr>
    </w:p>
    <w:p w14:paraId="6608B544" w14:textId="77777777" w:rsidP="00E432A9" w:rsidR="00E432A9" w:rsidRDefault="00F02B0D" w:rsidRPr="00F02B0D">
      <w:pPr>
        <w:pStyle w:val="Titre4"/>
        <w:ind w:firstLine="708"/>
        <w:rPr>
          <w:rFonts w:ascii="Calibri" w:hAnsi="Calibri"/>
          <w:sz w:val="22"/>
          <w:szCs w:val="22"/>
        </w:rPr>
      </w:pPr>
      <w:r>
        <w:rPr>
          <w:rFonts w:ascii="Calibri" w:hAnsi="Calibri"/>
          <w:sz w:val="22"/>
          <w:szCs w:val="22"/>
        </w:rPr>
        <w:t>4</w:t>
      </w:r>
      <w:r w:rsidR="00E432A9" w:rsidRPr="00F02B0D">
        <w:rPr>
          <w:rFonts w:ascii="Calibri" w:hAnsi="Calibri"/>
          <w:sz w:val="22"/>
          <w:szCs w:val="22"/>
        </w:rPr>
        <w:t>.1.1 – Champ d’application</w:t>
      </w:r>
    </w:p>
    <w:p w14:paraId="61CDCEAD" w14:textId="77777777" w:rsidP="00E432A9" w:rsidR="002E2694" w:rsidRDefault="002E2694" w:rsidRPr="00F02B0D">
      <w:pPr>
        <w:jc w:val="both"/>
        <w:rPr>
          <w:rFonts w:ascii="Calibri" w:hAnsi="Calibri"/>
          <w:sz w:val="22"/>
          <w:szCs w:val="22"/>
        </w:rPr>
      </w:pPr>
    </w:p>
    <w:p w14:paraId="63601255" w14:textId="7BF296CE" w:rsidP="00E432A9" w:rsidR="00E432A9" w:rsidRDefault="00E432A9" w:rsidRPr="00F02B0D">
      <w:pPr>
        <w:jc w:val="both"/>
        <w:rPr>
          <w:rFonts w:ascii="Calibri" w:hAnsi="Calibri"/>
          <w:sz w:val="22"/>
          <w:szCs w:val="22"/>
        </w:rPr>
      </w:pPr>
      <w:r w:rsidRPr="00F02B0D">
        <w:rPr>
          <w:rFonts w:ascii="Calibri" w:hAnsi="Calibri"/>
          <w:sz w:val="22"/>
          <w:szCs w:val="22"/>
        </w:rPr>
        <w:t xml:space="preserve">La présente disposition s’applique au personnel Employé de l’Etablissement de </w:t>
      </w:r>
      <w:r w:rsidR="008E1D50" w:rsidRPr="00F02B0D">
        <w:rPr>
          <w:rFonts w:ascii="Calibri" w:hAnsi="Calibri"/>
          <w:sz w:val="22"/>
          <w:szCs w:val="22"/>
        </w:rPr>
        <w:t xml:space="preserve">Vanves </w:t>
      </w:r>
      <w:r w:rsidRPr="00F02B0D">
        <w:rPr>
          <w:rFonts w:ascii="Calibri" w:hAnsi="Calibri"/>
          <w:sz w:val="22"/>
          <w:szCs w:val="22"/>
        </w:rPr>
        <w:t xml:space="preserve">de la Société Hachette Livre justifiant de trois mois d’ancienneté </w:t>
      </w:r>
      <w:r w:rsidR="0067262E" w:rsidRPr="00F02B0D">
        <w:rPr>
          <w:rFonts w:ascii="Calibri" w:hAnsi="Calibri"/>
          <w:sz w:val="22"/>
          <w:szCs w:val="22"/>
        </w:rPr>
        <w:t>au 1</w:t>
      </w:r>
      <w:r w:rsidR="0067262E" w:rsidRPr="00F02B0D">
        <w:rPr>
          <w:rFonts w:ascii="Calibri" w:hAnsi="Calibri"/>
          <w:sz w:val="22"/>
          <w:szCs w:val="22"/>
          <w:vertAlign w:val="superscript"/>
        </w:rPr>
        <w:t>er</w:t>
      </w:r>
      <w:r w:rsidR="0067262E" w:rsidRPr="00F02B0D">
        <w:rPr>
          <w:rFonts w:ascii="Calibri" w:hAnsi="Calibri"/>
          <w:sz w:val="22"/>
          <w:szCs w:val="22"/>
        </w:rPr>
        <w:t xml:space="preserve"> janvier </w:t>
      </w:r>
      <w:r w:rsidR="002476BF" w:rsidRPr="00F02B0D">
        <w:rPr>
          <w:rFonts w:ascii="Calibri" w:hAnsi="Calibri"/>
          <w:sz w:val="22"/>
          <w:szCs w:val="22"/>
        </w:rPr>
        <w:t>202</w:t>
      </w:r>
      <w:r w:rsidR="00EB6712">
        <w:rPr>
          <w:rFonts w:ascii="Calibri" w:hAnsi="Calibri"/>
          <w:sz w:val="22"/>
          <w:szCs w:val="22"/>
        </w:rPr>
        <w:t>3</w:t>
      </w:r>
      <w:r w:rsidR="0067262E" w:rsidRPr="00F02B0D">
        <w:rPr>
          <w:rFonts w:ascii="Calibri" w:hAnsi="Calibri"/>
          <w:sz w:val="22"/>
          <w:szCs w:val="22"/>
        </w:rPr>
        <w:t xml:space="preserve"> </w:t>
      </w:r>
      <w:r w:rsidRPr="00F02B0D">
        <w:rPr>
          <w:rFonts w:ascii="Calibri" w:hAnsi="Calibri"/>
          <w:sz w:val="22"/>
          <w:szCs w:val="22"/>
        </w:rPr>
        <w:t>et soumis à la Convention d’Entreprise hor</w:t>
      </w:r>
      <w:r w:rsidR="00F70D80" w:rsidRPr="00F02B0D">
        <w:rPr>
          <w:rFonts w:ascii="Calibri" w:hAnsi="Calibri"/>
          <w:sz w:val="22"/>
          <w:szCs w:val="22"/>
        </w:rPr>
        <w:t>s Travailleurs à Domicile (TAD) et hors contrats en alternance.</w:t>
      </w:r>
    </w:p>
    <w:p w14:paraId="6BB9E253" w14:textId="77777777" w:rsidP="00E432A9" w:rsidR="00E432A9" w:rsidRDefault="00E432A9" w:rsidRPr="00F02B0D">
      <w:pPr>
        <w:jc w:val="both"/>
        <w:rPr>
          <w:rFonts w:ascii="Calibri" w:hAnsi="Calibri"/>
          <w:sz w:val="22"/>
          <w:szCs w:val="22"/>
        </w:rPr>
      </w:pPr>
    </w:p>
    <w:p w14:paraId="30A685DC" w14:textId="77777777" w:rsidP="00E432A9" w:rsidR="00E432A9" w:rsidRDefault="00F02B0D" w:rsidRPr="00F02B0D">
      <w:pPr>
        <w:pStyle w:val="Titre4"/>
        <w:ind w:firstLine="708"/>
        <w:rPr>
          <w:rFonts w:ascii="Calibri" w:hAnsi="Calibri"/>
          <w:sz w:val="22"/>
          <w:szCs w:val="22"/>
        </w:rPr>
      </w:pPr>
      <w:r>
        <w:rPr>
          <w:rFonts w:ascii="Calibri" w:hAnsi="Calibri"/>
          <w:sz w:val="22"/>
          <w:szCs w:val="22"/>
        </w:rPr>
        <w:t>4</w:t>
      </w:r>
      <w:r w:rsidR="00E432A9" w:rsidRPr="00F02B0D">
        <w:rPr>
          <w:rFonts w:ascii="Calibri" w:hAnsi="Calibri"/>
          <w:sz w:val="22"/>
          <w:szCs w:val="22"/>
        </w:rPr>
        <w:t>.1.2 – Salaire d’embauche</w:t>
      </w:r>
    </w:p>
    <w:p w14:paraId="23DE523C" w14:textId="77777777" w:rsidP="00E432A9" w:rsidR="00E432A9" w:rsidRDefault="00E432A9" w:rsidRPr="00F02B0D">
      <w:pPr>
        <w:rPr>
          <w:rFonts w:ascii="Calibri" w:hAnsi="Calibri"/>
          <w:sz w:val="22"/>
          <w:szCs w:val="22"/>
        </w:rPr>
      </w:pPr>
    </w:p>
    <w:p w14:paraId="1750D9A8" w14:textId="0411128A" w:rsidR="00E432A9" w:rsidRDefault="00E432A9" w:rsidRPr="00F02B0D">
      <w:pPr>
        <w:jc w:val="both"/>
        <w:rPr>
          <w:rFonts w:ascii="Calibri" w:hAnsi="Calibri"/>
          <w:sz w:val="22"/>
          <w:szCs w:val="22"/>
        </w:rPr>
      </w:pPr>
      <w:r w:rsidRPr="00F02B0D">
        <w:rPr>
          <w:rFonts w:ascii="Calibri" w:hAnsi="Calibri"/>
          <w:sz w:val="22"/>
          <w:szCs w:val="22"/>
        </w:rPr>
        <w:t>A compter du 1</w:t>
      </w:r>
      <w:r w:rsidRPr="00F02B0D">
        <w:rPr>
          <w:rFonts w:ascii="Calibri" w:hAnsi="Calibri"/>
          <w:sz w:val="22"/>
          <w:szCs w:val="22"/>
          <w:vertAlign w:val="superscript"/>
        </w:rPr>
        <w:t>er</w:t>
      </w:r>
      <w:r w:rsidRPr="00F02B0D">
        <w:rPr>
          <w:rFonts w:ascii="Calibri" w:hAnsi="Calibri"/>
          <w:sz w:val="22"/>
          <w:szCs w:val="22"/>
        </w:rPr>
        <w:t xml:space="preserve"> janvier </w:t>
      </w:r>
      <w:r w:rsidR="002476BF" w:rsidRPr="00F02B0D">
        <w:rPr>
          <w:rFonts w:ascii="Calibri" w:hAnsi="Calibri"/>
          <w:sz w:val="22"/>
          <w:szCs w:val="22"/>
        </w:rPr>
        <w:t>202</w:t>
      </w:r>
      <w:r w:rsidR="00B7479A">
        <w:rPr>
          <w:rFonts w:ascii="Calibri" w:hAnsi="Calibri"/>
          <w:sz w:val="22"/>
          <w:szCs w:val="22"/>
        </w:rPr>
        <w:t>3</w:t>
      </w:r>
      <w:r w:rsidRPr="00F02B0D">
        <w:rPr>
          <w:rFonts w:ascii="Calibri" w:hAnsi="Calibri"/>
          <w:sz w:val="22"/>
          <w:szCs w:val="22"/>
        </w:rPr>
        <w:t xml:space="preserve">, le salaire minimum d’embauche des salariés visés à l’article </w:t>
      </w:r>
      <w:r w:rsidR="00F02B0D">
        <w:rPr>
          <w:rFonts w:ascii="Calibri" w:hAnsi="Calibri"/>
          <w:sz w:val="22"/>
          <w:szCs w:val="22"/>
        </w:rPr>
        <w:t>4</w:t>
      </w:r>
      <w:r w:rsidRPr="00F02B0D">
        <w:rPr>
          <w:rFonts w:ascii="Calibri" w:hAnsi="Calibri"/>
          <w:sz w:val="22"/>
          <w:szCs w:val="22"/>
        </w:rPr>
        <w:t>.1</w:t>
      </w:r>
      <w:r w:rsidR="002D1FB7" w:rsidRPr="00F02B0D">
        <w:rPr>
          <w:rFonts w:ascii="Calibri" w:hAnsi="Calibri"/>
          <w:sz w:val="22"/>
          <w:szCs w:val="22"/>
        </w:rPr>
        <w:t>.1</w:t>
      </w:r>
      <w:r w:rsidRPr="00F02B0D">
        <w:rPr>
          <w:rFonts w:ascii="Calibri" w:hAnsi="Calibri"/>
          <w:sz w:val="22"/>
          <w:szCs w:val="22"/>
        </w:rPr>
        <w:t xml:space="preserve"> ne peut être inférieur à </w:t>
      </w:r>
      <w:r w:rsidR="0094372A">
        <w:rPr>
          <w:rFonts w:ascii="Calibri" w:hAnsi="Calibri"/>
          <w:sz w:val="22"/>
          <w:szCs w:val="22"/>
        </w:rPr>
        <w:t>24 900</w:t>
      </w:r>
      <w:r w:rsidRPr="00F02B0D">
        <w:rPr>
          <w:rFonts w:ascii="Calibri" w:hAnsi="Calibri"/>
          <w:sz w:val="22"/>
          <w:szCs w:val="22"/>
        </w:rPr>
        <w:t>€ bruts en va</w:t>
      </w:r>
      <w:r w:rsidR="001B6074" w:rsidRPr="00F02B0D">
        <w:rPr>
          <w:rFonts w:ascii="Calibri" w:hAnsi="Calibri"/>
          <w:sz w:val="22"/>
          <w:szCs w:val="22"/>
        </w:rPr>
        <w:t>leur annuelle</w:t>
      </w:r>
      <w:r w:rsidR="00453EDB" w:rsidRPr="00F02B0D">
        <w:rPr>
          <w:rFonts w:ascii="Calibri" w:hAnsi="Calibri"/>
          <w:sz w:val="22"/>
          <w:szCs w:val="22"/>
        </w:rPr>
        <w:t xml:space="preserve"> brute</w:t>
      </w:r>
      <w:r w:rsidR="001B6074" w:rsidRPr="00F02B0D">
        <w:rPr>
          <w:rFonts w:ascii="Calibri" w:hAnsi="Calibri"/>
          <w:sz w:val="22"/>
          <w:szCs w:val="22"/>
        </w:rPr>
        <w:t>, base temps</w:t>
      </w:r>
      <w:r w:rsidR="66D8136B" w:rsidRPr="005D5FB4">
        <w:rPr>
          <w:rFonts w:ascii="Calibri" w:hAnsi="Calibri"/>
          <w:sz w:val="22"/>
          <w:szCs w:val="22"/>
        </w:rPr>
        <w:t xml:space="preserve"> </w:t>
      </w:r>
      <w:r w:rsidR="66D8136B" w:rsidRPr="66D8136B">
        <w:rPr>
          <w:rFonts w:ascii="Calibri" w:hAnsi="Calibri"/>
          <w:sz w:val="22"/>
          <w:szCs w:val="22"/>
        </w:rPr>
        <w:t>plein</w:t>
      </w:r>
      <w:r w:rsidR="00537D09" w:rsidRPr="00F02B0D">
        <w:rPr>
          <w:rFonts w:ascii="Calibri" w:hAnsi="Calibri"/>
          <w:sz w:val="22"/>
          <w:szCs w:val="22"/>
        </w:rPr>
        <w:t>,</w:t>
      </w:r>
      <w:r w:rsidR="001B6074" w:rsidRPr="00F02B0D">
        <w:rPr>
          <w:rFonts w:ascii="Calibri" w:hAnsi="Calibri"/>
          <w:sz w:val="22"/>
          <w:szCs w:val="22"/>
        </w:rPr>
        <w:t xml:space="preserve"> hors primes liées aux conditions de travail.</w:t>
      </w:r>
    </w:p>
    <w:p w14:paraId="52E56223" w14:textId="77777777" w:rsidP="00E432A9" w:rsidR="00E432A9" w:rsidRDefault="00E432A9" w:rsidRPr="00F02B0D">
      <w:pPr>
        <w:jc w:val="both"/>
        <w:rPr>
          <w:rFonts w:ascii="Calibri" w:hAnsi="Calibri"/>
          <w:sz w:val="16"/>
          <w:szCs w:val="16"/>
        </w:rPr>
      </w:pPr>
    </w:p>
    <w:p w14:paraId="1AD4E936" w14:textId="3421EB78" w:rsidP="00E432A9" w:rsidR="00E432A9" w:rsidRDefault="00E432A9" w:rsidRPr="00F02B0D">
      <w:pPr>
        <w:jc w:val="both"/>
        <w:rPr>
          <w:rFonts w:ascii="Calibri" w:hAnsi="Calibri"/>
          <w:sz w:val="22"/>
          <w:szCs w:val="22"/>
        </w:rPr>
      </w:pPr>
      <w:r w:rsidRPr="00F02B0D">
        <w:rPr>
          <w:rFonts w:ascii="Calibri" w:hAnsi="Calibri"/>
          <w:sz w:val="22"/>
          <w:szCs w:val="22"/>
        </w:rPr>
        <w:t>Les salariés entrés dans la Société avant l’entrée en vigueur de cette disposition et dont le salaire annuel hors prime d’ancienneté, hors avantages individuels acquis et hors primes liées aux conditions de travail, serait inférieur à ce montant, bénéficieront au 1</w:t>
      </w:r>
      <w:r w:rsidRPr="00F02B0D">
        <w:rPr>
          <w:rFonts w:ascii="Calibri" w:hAnsi="Calibri"/>
          <w:sz w:val="22"/>
          <w:szCs w:val="22"/>
          <w:vertAlign w:val="superscript"/>
        </w:rPr>
        <w:t>er</w:t>
      </w:r>
      <w:r w:rsidRPr="00F02B0D">
        <w:rPr>
          <w:rFonts w:ascii="Calibri" w:hAnsi="Calibri"/>
          <w:sz w:val="22"/>
          <w:szCs w:val="22"/>
        </w:rPr>
        <w:t xml:space="preserve"> janvier </w:t>
      </w:r>
      <w:r w:rsidR="002476BF" w:rsidRPr="00F02B0D">
        <w:rPr>
          <w:rFonts w:ascii="Calibri" w:hAnsi="Calibri"/>
          <w:sz w:val="22"/>
          <w:szCs w:val="22"/>
        </w:rPr>
        <w:t>202</w:t>
      </w:r>
      <w:r w:rsidR="00B7479A">
        <w:rPr>
          <w:rFonts w:ascii="Calibri" w:hAnsi="Calibri"/>
          <w:sz w:val="22"/>
          <w:szCs w:val="22"/>
        </w:rPr>
        <w:t>3</w:t>
      </w:r>
      <w:r w:rsidRPr="00F02B0D">
        <w:rPr>
          <w:rFonts w:ascii="Calibri" w:hAnsi="Calibri"/>
          <w:sz w:val="22"/>
          <w:szCs w:val="22"/>
        </w:rPr>
        <w:t xml:space="preserve"> d’une revalorisation de leur salaire</w:t>
      </w:r>
      <w:r w:rsidR="001B6074" w:rsidRPr="00F02B0D">
        <w:rPr>
          <w:rFonts w:ascii="Calibri" w:hAnsi="Calibri"/>
          <w:sz w:val="22"/>
          <w:szCs w:val="22"/>
        </w:rPr>
        <w:t xml:space="preserve"> annuel à due concurrence avec répercussion sur l’appointement de base mensuel en tenant compte de la périodicité de la paie.</w:t>
      </w:r>
    </w:p>
    <w:p w14:paraId="141AE572" w14:textId="77777777" w:rsidP="00E432A9" w:rsidR="00FB5DB1" w:rsidRDefault="00FB5DB1">
      <w:pPr>
        <w:jc w:val="both"/>
        <w:rPr>
          <w:rFonts w:ascii="Calibri" w:hAnsi="Calibri"/>
          <w:sz w:val="22"/>
          <w:szCs w:val="22"/>
        </w:rPr>
      </w:pPr>
    </w:p>
    <w:p w14:paraId="61779F22" w14:textId="77777777" w:rsidP="00E432A9" w:rsidR="00FB5DB1" w:rsidRDefault="00FB5DB1">
      <w:pPr>
        <w:jc w:val="both"/>
        <w:rPr>
          <w:rFonts w:ascii="Calibri" w:hAnsi="Calibri"/>
          <w:sz w:val="22"/>
          <w:szCs w:val="22"/>
        </w:rPr>
      </w:pPr>
    </w:p>
    <w:p w14:paraId="24EB4527" w14:textId="77777777" w:rsidP="00204035" w:rsidR="00204035" w:rsidRDefault="00204035" w:rsidRPr="00DA304F">
      <w:pPr>
        <w:pStyle w:val="Titre"/>
        <w:rPr>
          <w:rFonts w:asciiTheme="minorHAnsi" w:hAnsiTheme="minorHAnsi"/>
          <w:b/>
          <w:sz w:val="28"/>
          <w:szCs w:val="28"/>
        </w:rPr>
      </w:pPr>
      <w:r w:rsidRPr="00DA304F">
        <w:rPr>
          <w:rFonts w:asciiTheme="minorHAnsi" w:hAnsiTheme="minorHAnsi"/>
          <w:b/>
          <w:sz w:val="28"/>
          <w:szCs w:val="28"/>
        </w:rPr>
        <w:t>TITRE</w:t>
      </w:r>
      <w:r w:rsidR="00FE0566">
        <w:rPr>
          <w:rFonts w:asciiTheme="minorHAnsi" w:hAnsiTheme="minorHAnsi"/>
          <w:b/>
          <w:sz w:val="28"/>
          <w:szCs w:val="28"/>
        </w:rPr>
        <w:t xml:space="preserve"> </w:t>
      </w:r>
      <w:r w:rsidRPr="00DA304F">
        <w:rPr>
          <w:rFonts w:asciiTheme="minorHAnsi" w:hAnsiTheme="minorHAnsi"/>
          <w:b/>
          <w:sz w:val="28"/>
          <w:szCs w:val="28"/>
        </w:rPr>
        <w:t>V – SALAIRES – DISPOSITIONS PARTICULIERES A L’ETABLISSEMENT DE MAUREPAS</w:t>
      </w:r>
    </w:p>
    <w:p w14:paraId="30C46D63" w14:textId="7CAF7D00" w:rsidP="23A6D755" w:rsidR="23A6D755" w:rsidRDefault="23A6D755">
      <w:pPr>
        <w:jc w:val="both"/>
        <w:rPr>
          <w:rFonts w:ascii="Calibri" w:cs="Calibri" w:eastAsia="Calibri" w:hAnsi="Calibri"/>
          <w:sz w:val="22"/>
          <w:szCs w:val="22"/>
        </w:rPr>
      </w:pPr>
    </w:p>
    <w:p w14:paraId="192B5876" w14:textId="3388EC28" w:rsidP="509118EE" w:rsidR="004811FF" w:rsidRDefault="509118EE" w:rsidRPr="000E61BD">
      <w:pPr>
        <w:jc w:val="both"/>
        <w:rPr>
          <w:rFonts w:ascii="Calibri" w:hAnsi="Calibri"/>
          <w:b/>
          <w:bCs/>
          <w:sz w:val="22"/>
          <w:szCs w:val="22"/>
        </w:rPr>
      </w:pPr>
      <w:r w:rsidRPr="509118EE">
        <w:rPr>
          <w:rFonts w:ascii="Calibri" w:hAnsi="Calibri"/>
          <w:b/>
          <w:bCs/>
          <w:sz w:val="22"/>
          <w:szCs w:val="22"/>
        </w:rPr>
        <w:t xml:space="preserve">Art </w:t>
      </w:r>
      <w:r w:rsidR="00B16B7A">
        <w:rPr>
          <w:rFonts w:ascii="Calibri" w:hAnsi="Calibri"/>
          <w:b/>
          <w:bCs/>
          <w:sz w:val="22"/>
          <w:szCs w:val="22"/>
        </w:rPr>
        <w:t>5</w:t>
      </w:r>
      <w:r w:rsidRPr="509118EE">
        <w:rPr>
          <w:rFonts w:ascii="Calibri" w:hAnsi="Calibri"/>
          <w:b/>
          <w:bCs/>
          <w:sz w:val="22"/>
          <w:szCs w:val="22"/>
        </w:rPr>
        <w:t>.</w:t>
      </w:r>
      <w:r w:rsidR="007E6464">
        <w:rPr>
          <w:rFonts w:ascii="Calibri" w:hAnsi="Calibri"/>
          <w:b/>
          <w:bCs/>
          <w:sz w:val="22"/>
          <w:szCs w:val="22"/>
        </w:rPr>
        <w:t>1</w:t>
      </w:r>
      <w:r w:rsidRPr="509118EE">
        <w:rPr>
          <w:rFonts w:ascii="Calibri" w:hAnsi="Calibri"/>
          <w:b/>
          <w:bCs/>
          <w:sz w:val="22"/>
          <w:szCs w:val="22"/>
        </w:rPr>
        <w:t xml:space="preserve"> – Rémunération brute minimum mensuelle garantie des Employés</w:t>
      </w:r>
    </w:p>
    <w:p w14:paraId="769D0D3C" w14:textId="77777777" w:rsidP="004811FF" w:rsidR="004811FF" w:rsidRDefault="004811FF">
      <w:pPr>
        <w:jc w:val="both"/>
        <w:rPr>
          <w:rFonts w:ascii="Calibri" w:hAnsi="Calibri"/>
          <w:sz w:val="22"/>
          <w:szCs w:val="22"/>
        </w:rPr>
      </w:pPr>
    </w:p>
    <w:p w14:paraId="7AF25CCD" w14:textId="26D882C4" w:rsidP="509118EE" w:rsidR="004811FF" w:rsidRDefault="00B16B7A" w:rsidRPr="004A7539">
      <w:pPr>
        <w:pStyle w:val="Titre5"/>
        <w:ind w:firstLine="708"/>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1</w:t>
      </w:r>
      <w:r w:rsidR="509118EE" w:rsidRPr="509118EE">
        <w:rPr>
          <w:rFonts w:ascii="Calibri" w:hAnsi="Calibri"/>
          <w:b/>
          <w:bCs/>
          <w:sz w:val="22"/>
          <w:szCs w:val="22"/>
        </w:rPr>
        <w:t>.1 – Champ d’application</w:t>
      </w:r>
    </w:p>
    <w:p w14:paraId="54CD245A" w14:textId="77777777" w:rsidP="004811FF" w:rsidR="004811FF" w:rsidRDefault="004811FF" w:rsidRPr="00076EE1">
      <w:pPr>
        <w:jc w:val="both"/>
        <w:rPr>
          <w:rFonts w:ascii="Calibri" w:hAnsi="Calibri"/>
          <w:sz w:val="16"/>
          <w:szCs w:val="16"/>
        </w:rPr>
      </w:pPr>
    </w:p>
    <w:p w14:paraId="53AD8A06" w14:textId="77777777" w:rsidP="004811FF" w:rsidR="004811FF" w:rsidRDefault="004811FF">
      <w:pPr>
        <w:jc w:val="both"/>
        <w:rPr>
          <w:rFonts w:ascii="Calibri" w:hAnsi="Calibri"/>
          <w:sz w:val="22"/>
          <w:szCs w:val="22"/>
        </w:rPr>
      </w:pPr>
      <w:r w:rsidRPr="004A7539">
        <w:rPr>
          <w:rFonts w:ascii="Calibri" w:hAnsi="Calibri"/>
          <w:sz w:val="22"/>
          <w:szCs w:val="22"/>
        </w:rPr>
        <w:t xml:space="preserve">Sont concernés les Employés </w:t>
      </w:r>
      <w:r w:rsidRPr="0025485C">
        <w:rPr>
          <w:rFonts w:ascii="Calibri" w:hAnsi="Calibri"/>
          <w:sz w:val="22"/>
          <w:szCs w:val="22"/>
        </w:rPr>
        <w:t>rattachés à</w:t>
      </w:r>
      <w:r>
        <w:rPr>
          <w:rFonts w:ascii="Calibri" w:hAnsi="Calibri"/>
          <w:color w:themeColor="text2" w:val="1F497D"/>
          <w:sz w:val="22"/>
          <w:szCs w:val="22"/>
        </w:rPr>
        <w:t xml:space="preserve"> </w:t>
      </w:r>
      <w:r w:rsidRPr="004A7539">
        <w:rPr>
          <w:rFonts w:ascii="Calibri" w:hAnsi="Calibri"/>
          <w:sz w:val="22"/>
          <w:szCs w:val="22"/>
        </w:rPr>
        <w:t xml:space="preserve">l’établissement de </w:t>
      </w:r>
      <w:r>
        <w:rPr>
          <w:rFonts w:ascii="Calibri" w:hAnsi="Calibri"/>
          <w:sz w:val="22"/>
          <w:szCs w:val="22"/>
        </w:rPr>
        <w:t>Maurepas</w:t>
      </w:r>
      <w:r w:rsidRPr="004A7539">
        <w:rPr>
          <w:rFonts w:ascii="Calibri" w:hAnsi="Calibri"/>
          <w:sz w:val="22"/>
          <w:szCs w:val="22"/>
        </w:rPr>
        <w:t xml:space="preserve"> d’H</w:t>
      </w:r>
      <w:r>
        <w:rPr>
          <w:rFonts w:ascii="Calibri" w:hAnsi="Calibri"/>
          <w:sz w:val="22"/>
          <w:szCs w:val="22"/>
        </w:rPr>
        <w:t>achette Livre</w:t>
      </w:r>
      <w:r w:rsidRPr="004A7539">
        <w:rPr>
          <w:rFonts w:ascii="Calibri" w:hAnsi="Calibri"/>
          <w:sz w:val="22"/>
          <w:szCs w:val="22"/>
        </w:rPr>
        <w:t xml:space="preserve"> soum</w:t>
      </w:r>
      <w:r>
        <w:rPr>
          <w:rFonts w:ascii="Calibri" w:hAnsi="Calibri"/>
          <w:sz w:val="22"/>
          <w:szCs w:val="22"/>
        </w:rPr>
        <w:t>is à la Convention d'Entreprise conformément à l’accord du 18 décembre 2007 (articles 6.3.2, 6.3.3 et 6.3.4)</w:t>
      </w:r>
    </w:p>
    <w:p w14:paraId="1231BE67" w14:textId="77777777" w:rsidP="004811FF" w:rsidR="00876627" w:rsidRDefault="00876627">
      <w:pPr>
        <w:jc w:val="both"/>
        <w:rPr>
          <w:rFonts w:ascii="Calibri" w:hAnsi="Calibri"/>
          <w:sz w:val="22"/>
          <w:szCs w:val="22"/>
        </w:rPr>
      </w:pPr>
    </w:p>
    <w:p w14:paraId="36FEB5B0" w14:textId="77777777" w:rsidP="004811FF" w:rsidR="00876627" w:rsidRDefault="00876627" w:rsidRPr="004A7539">
      <w:pPr>
        <w:jc w:val="both"/>
        <w:rPr>
          <w:rFonts w:ascii="Calibri" w:hAnsi="Calibri"/>
          <w:sz w:val="22"/>
          <w:szCs w:val="22"/>
        </w:rPr>
      </w:pPr>
    </w:p>
    <w:p w14:paraId="64F4AD36" w14:textId="5B1D5093" w:rsidP="509118EE" w:rsidR="004811FF" w:rsidRDefault="00B16B7A">
      <w:pPr>
        <w:pStyle w:val="Corpsdetexte"/>
        <w:spacing w:after="0"/>
        <w:ind w:left="708"/>
        <w:jc w:val="both"/>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1</w:t>
      </w:r>
      <w:r w:rsidR="509118EE" w:rsidRPr="509118EE">
        <w:rPr>
          <w:rFonts w:ascii="Calibri" w:hAnsi="Calibri"/>
          <w:b/>
          <w:bCs/>
          <w:sz w:val="22"/>
          <w:szCs w:val="22"/>
        </w:rPr>
        <w:t>.2 – Montant de la rémunération brute minimum mensuelle garantie</w:t>
      </w:r>
    </w:p>
    <w:p w14:paraId="30D7AA69" w14:textId="77777777" w:rsidP="004811FF" w:rsidR="004811FF" w:rsidRDefault="004811FF" w:rsidRPr="00764037">
      <w:pPr>
        <w:pStyle w:val="Corpsdetexte"/>
        <w:spacing w:after="0"/>
        <w:ind w:left="708"/>
        <w:jc w:val="both"/>
        <w:rPr>
          <w:rFonts w:ascii="Calibri" w:hAnsi="Calibri"/>
          <w:b/>
          <w:sz w:val="16"/>
          <w:szCs w:val="16"/>
        </w:rPr>
      </w:pPr>
    </w:p>
    <w:p w14:paraId="53AFBEBF" w14:textId="386FEEA5" w:rsidP="004811FF" w:rsidR="004811FF" w:rsidRDefault="004811FF">
      <w:pPr>
        <w:jc w:val="both"/>
        <w:rPr>
          <w:rFonts w:ascii="Calibri" w:hAnsi="Calibri"/>
          <w:sz w:val="22"/>
        </w:rPr>
      </w:pPr>
      <w:r>
        <w:rPr>
          <w:rFonts w:ascii="Calibri" w:hAnsi="Calibri"/>
          <w:sz w:val="22"/>
          <w:szCs w:val="22"/>
        </w:rPr>
        <w:t xml:space="preserve">La </w:t>
      </w:r>
      <w:r w:rsidRPr="004A7539">
        <w:rPr>
          <w:rFonts w:ascii="Calibri" w:hAnsi="Calibri"/>
          <w:sz w:val="22"/>
        </w:rPr>
        <w:t xml:space="preserve">rémunération brute minimum mensuelle garantie est </w:t>
      </w:r>
      <w:r>
        <w:rPr>
          <w:rFonts w:ascii="Calibri" w:hAnsi="Calibri"/>
          <w:sz w:val="22"/>
        </w:rPr>
        <w:t xml:space="preserve">fixée </w:t>
      </w:r>
      <w:r w:rsidRPr="004A7539">
        <w:rPr>
          <w:rFonts w:ascii="Calibri" w:hAnsi="Calibri"/>
          <w:sz w:val="22"/>
        </w:rPr>
        <w:t>au 1</w:t>
      </w:r>
      <w:r w:rsidRPr="004A7539">
        <w:rPr>
          <w:rFonts w:ascii="Calibri" w:hAnsi="Calibri"/>
          <w:sz w:val="22"/>
          <w:vertAlign w:val="superscript"/>
        </w:rPr>
        <w:t>er</w:t>
      </w:r>
      <w:r w:rsidRPr="004A7539">
        <w:rPr>
          <w:rFonts w:ascii="Calibri" w:hAnsi="Calibri"/>
          <w:sz w:val="22"/>
        </w:rPr>
        <w:t xml:space="preserve"> janvier </w:t>
      </w:r>
      <w:r w:rsidR="002476BF">
        <w:rPr>
          <w:rFonts w:ascii="Calibri" w:hAnsi="Calibri"/>
          <w:sz w:val="22"/>
        </w:rPr>
        <w:t>202</w:t>
      </w:r>
      <w:r w:rsidR="000329CC">
        <w:rPr>
          <w:rFonts w:ascii="Calibri" w:hAnsi="Calibri"/>
          <w:sz w:val="22"/>
        </w:rPr>
        <w:t>3</w:t>
      </w:r>
      <w:r w:rsidRPr="004A7539">
        <w:rPr>
          <w:rFonts w:ascii="Calibri" w:hAnsi="Calibri"/>
          <w:sz w:val="22"/>
        </w:rPr>
        <w:t xml:space="preserve"> comme suit :</w:t>
      </w:r>
    </w:p>
    <w:p w14:paraId="7196D064" w14:textId="77777777" w:rsidP="004811FF" w:rsidR="004811FF" w:rsidRDefault="004811FF" w:rsidRPr="004A7539">
      <w:pPr>
        <w:pStyle w:val="Corpsdetexte3"/>
        <w:rPr>
          <w:rFonts w:ascii="Calibri" w:hAnsi="Calibri"/>
          <w:sz w:val="22"/>
        </w:rPr>
      </w:pPr>
    </w:p>
    <w:tbl>
      <w:tblPr>
        <w:tblW w:type="auto" w:w="0"/>
        <w:jc w:val="center"/>
        <w:tblLayout w:type="fixed"/>
        <w:tblCellMar>
          <w:left w:type="dxa" w:w="30"/>
          <w:right w:type="dxa" w:w="30"/>
        </w:tblCellMar>
        <w:tblLook w:firstColumn="0" w:firstRow="0" w:lastColumn="0" w:lastRow="0" w:noHBand="0" w:noVBand="0" w:val="0000"/>
      </w:tblPr>
      <w:tblGrid>
        <w:gridCol w:w="1404"/>
        <w:gridCol w:w="1887"/>
        <w:gridCol w:w="1887"/>
      </w:tblGrid>
      <w:tr w14:paraId="51BF999E" w14:textId="77777777" w:rsidR="004811FF" w:rsidRPr="00BF1214" w:rsidTr="00132E17">
        <w:trPr>
          <w:trHeight w:val="466"/>
          <w:jc w:val="center"/>
        </w:trPr>
        <w:tc>
          <w:tcPr>
            <w:tcW w:type="dxa" w:w="1404"/>
            <w:tcBorders>
              <w:top w:color="auto" w:space="0" w:sz="6" w:val="single"/>
              <w:left w:color="auto" w:space="0" w:sz="6" w:val="single"/>
              <w:bottom w:color="auto" w:space="0" w:sz="6" w:val="single"/>
              <w:right w:color="auto" w:space="0" w:sz="6" w:val="single"/>
            </w:tcBorders>
          </w:tcPr>
          <w:p w14:paraId="682FDFB4"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Classification</w:t>
            </w:r>
          </w:p>
        </w:tc>
        <w:tc>
          <w:tcPr>
            <w:tcW w:type="dxa" w:w="1887"/>
            <w:tcBorders>
              <w:top w:color="auto" w:space="0" w:sz="6" w:val="single"/>
              <w:left w:color="auto" w:space="0" w:sz="6" w:val="single"/>
              <w:bottom w:color="auto" w:space="0" w:sz="6" w:val="single"/>
              <w:right w:color="auto" w:space="0" w:sz="6" w:val="single"/>
            </w:tcBorders>
          </w:tcPr>
          <w:p w14:paraId="5F1C2D07"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Valeur de la RBMMG</w:t>
            </w:r>
          </w:p>
        </w:tc>
        <w:tc>
          <w:tcPr>
            <w:tcW w:type="dxa" w:w="1887"/>
            <w:tcBorders>
              <w:top w:color="auto" w:space="0" w:sz="6" w:val="single"/>
              <w:left w:color="auto" w:space="0" w:sz="6" w:val="single"/>
              <w:bottom w:color="auto" w:space="0" w:sz="6" w:val="single"/>
              <w:right w:color="auto" w:space="0" w:sz="6" w:val="single"/>
            </w:tcBorders>
          </w:tcPr>
          <w:p w14:paraId="176539B1"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Ecarts</w:t>
            </w:r>
          </w:p>
        </w:tc>
      </w:tr>
      <w:tr w14:paraId="73292201" w14:textId="77777777" w:rsidR="00132E17" w:rsidRPr="00BF1214" w:rsidTr="00132E17">
        <w:trPr>
          <w:trHeight w:val="233"/>
          <w:jc w:val="center"/>
        </w:trPr>
        <w:tc>
          <w:tcPr>
            <w:tcW w:type="dxa" w:w="1404"/>
            <w:tcBorders>
              <w:top w:color="auto" w:space="0" w:sz="6" w:val="single"/>
              <w:left w:color="auto" w:space="0" w:sz="6" w:val="single"/>
              <w:bottom w:color="auto" w:space="0" w:sz="4" w:val="dotted"/>
              <w:right w:color="auto" w:space="0" w:sz="6" w:val="single"/>
            </w:tcBorders>
          </w:tcPr>
          <w:p w14:paraId="20F8E191"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E5</w:t>
            </w:r>
          </w:p>
        </w:tc>
        <w:tc>
          <w:tcPr>
            <w:tcW w:type="dxa" w:w="1887"/>
            <w:tcBorders>
              <w:top w:color="auto" w:space="0" w:sz="6" w:val="single"/>
              <w:left w:color="auto" w:space="0" w:sz="4" w:val="single"/>
              <w:bottom w:color="auto" w:space="0" w:sz="4" w:val="dotted"/>
              <w:right w:color="auto" w:space="0" w:sz="4" w:val="single"/>
            </w:tcBorders>
            <w:shd w:color="auto" w:fill="auto" w:val="clear"/>
            <w:vAlign w:val="center"/>
          </w:tcPr>
          <w:p w14:paraId="77DF6063" w14:textId="20125DC7" w:rsidP="00132E17" w:rsidR="00132E17" w:rsidRDefault="005B2939" w:rsidRPr="00C63862">
            <w:pPr>
              <w:jc w:val="center"/>
              <w:rPr>
                <w:rFonts w:ascii="Calibri" w:hAnsi="Calibri"/>
                <w:b/>
                <w:bCs/>
                <w:sz w:val="22"/>
                <w:szCs w:val="22"/>
              </w:rPr>
            </w:pPr>
            <w:r>
              <w:rPr>
                <w:rFonts w:ascii="Calibri" w:hAnsi="Calibri"/>
                <w:b/>
                <w:bCs/>
                <w:sz w:val="22"/>
                <w:szCs w:val="22"/>
              </w:rPr>
              <w:t>1827</w:t>
            </w:r>
          </w:p>
        </w:tc>
        <w:tc>
          <w:tcPr>
            <w:tcW w:type="dxa" w:w="1887"/>
            <w:tcBorders>
              <w:top w:color="auto" w:space="0" w:sz="6" w:val="single"/>
              <w:left w:color="auto" w:space="0" w:sz="6" w:val="single"/>
              <w:bottom w:color="auto" w:space="0" w:sz="4" w:val="dotted"/>
              <w:right w:color="auto" w:space="0" w:sz="6" w:val="single"/>
            </w:tcBorders>
            <w:vAlign w:val="bottom"/>
          </w:tcPr>
          <w:p w14:paraId="34FF1C98" w14:textId="77777777" w:rsidP="00132E17" w:rsidR="00132E17" w:rsidRDefault="00132E17" w:rsidRPr="00C63862">
            <w:pPr>
              <w:jc w:val="center"/>
              <w:rPr>
                <w:rFonts w:ascii="Calibri" w:hAnsi="Calibri"/>
                <w:color w:val="000000"/>
                <w:sz w:val="22"/>
                <w:szCs w:val="22"/>
              </w:rPr>
            </w:pPr>
          </w:p>
        </w:tc>
      </w:tr>
      <w:tr w14:paraId="6A2EDFC9" w14:textId="77777777" w:rsidR="00132E17" w:rsidRPr="00BF1214" w:rsidTr="00132E17">
        <w:trPr>
          <w:trHeight w:val="233"/>
          <w:jc w:val="center"/>
        </w:trPr>
        <w:tc>
          <w:tcPr>
            <w:tcW w:type="dxa" w:w="1404"/>
            <w:tcBorders>
              <w:top w:color="auto" w:space="0" w:sz="4" w:val="dotted"/>
              <w:left w:color="auto" w:space="0" w:sz="6" w:val="single"/>
              <w:bottom w:color="auto" w:space="0" w:sz="4" w:val="dotted"/>
              <w:right w:color="auto" w:space="0" w:sz="6" w:val="single"/>
            </w:tcBorders>
          </w:tcPr>
          <w:p w14:paraId="57A6F378"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E6</w:t>
            </w:r>
          </w:p>
        </w:tc>
        <w:tc>
          <w:tcPr>
            <w:tcW w:type="dxa" w:w="1887"/>
            <w:tcBorders>
              <w:top w:color="auto" w:space="0" w:sz="4" w:val="dotted"/>
              <w:left w:color="auto" w:space="0" w:sz="4" w:val="single"/>
              <w:bottom w:color="auto" w:space="0" w:sz="4" w:val="dotted"/>
              <w:right w:color="auto" w:space="0" w:sz="4" w:val="single"/>
            </w:tcBorders>
            <w:shd w:color="auto" w:fill="auto" w:val="clear"/>
            <w:vAlign w:val="center"/>
          </w:tcPr>
          <w:p w14:paraId="2EB08463" w14:textId="44111644" w:rsidP="00132E17" w:rsidR="00132E17" w:rsidRDefault="00AA65F0" w:rsidRPr="00C63862">
            <w:pPr>
              <w:jc w:val="center"/>
              <w:rPr>
                <w:rFonts w:ascii="Calibri" w:hAnsi="Calibri"/>
                <w:b/>
                <w:bCs/>
                <w:sz w:val="22"/>
                <w:szCs w:val="22"/>
              </w:rPr>
            </w:pPr>
            <w:r>
              <w:rPr>
                <w:rFonts w:ascii="Calibri" w:hAnsi="Calibri"/>
                <w:b/>
                <w:bCs/>
                <w:sz w:val="22"/>
                <w:szCs w:val="22"/>
              </w:rPr>
              <w:t>1927</w:t>
            </w:r>
          </w:p>
        </w:tc>
        <w:tc>
          <w:tcPr>
            <w:tcW w:type="dxa" w:w="1887"/>
            <w:tcBorders>
              <w:top w:color="auto" w:space="0" w:sz="4" w:val="dotted"/>
              <w:left w:color="auto" w:space="0" w:sz="6" w:val="single"/>
              <w:bottom w:color="auto" w:space="0" w:sz="4" w:val="dotted"/>
              <w:right w:color="auto" w:space="0" w:sz="6" w:val="single"/>
            </w:tcBorders>
            <w:vAlign w:val="bottom"/>
          </w:tcPr>
          <w:p w14:paraId="0CCF700D" w14:textId="4BE63D41" w:rsidP="00132E17" w:rsidR="00132E17" w:rsidRDefault="0008757A" w:rsidRPr="00C63862">
            <w:pPr>
              <w:jc w:val="center"/>
              <w:rPr>
                <w:rFonts w:ascii="Calibri" w:hAnsi="Calibri"/>
                <w:color w:val="000000"/>
                <w:sz w:val="22"/>
                <w:szCs w:val="22"/>
              </w:rPr>
            </w:pPr>
            <w:r>
              <w:rPr>
                <w:rFonts w:ascii="Calibri" w:hAnsi="Calibri"/>
                <w:color w:val="000000"/>
                <w:sz w:val="22"/>
                <w:szCs w:val="22"/>
              </w:rPr>
              <w:t>100</w:t>
            </w:r>
          </w:p>
        </w:tc>
      </w:tr>
      <w:tr w14:paraId="3DE1E724" w14:textId="77777777" w:rsidR="00132E17" w:rsidRPr="00BF1214" w:rsidTr="00132E17">
        <w:trPr>
          <w:trHeight w:val="233"/>
          <w:jc w:val="center"/>
        </w:trPr>
        <w:tc>
          <w:tcPr>
            <w:tcW w:type="dxa" w:w="1404"/>
            <w:tcBorders>
              <w:top w:color="auto" w:space="0" w:sz="4" w:val="dotted"/>
              <w:left w:color="auto" w:space="0" w:sz="6" w:val="single"/>
              <w:bottom w:color="auto" w:space="0" w:sz="4" w:val="dotted"/>
              <w:right w:color="auto" w:space="0" w:sz="6" w:val="single"/>
            </w:tcBorders>
          </w:tcPr>
          <w:p w14:paraId="2507EAA3"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E7</w:t>
            </w:r>
          </w:p>
        </w:tc>
        <w:tc>
          <w:tcPr>
            <w:tcW w:type="dxa" w:w="1887"/>
            <w:tcBorders>
              <w:top w:color="auto" w:space="0" w:sz="4" w:val="dotted"/>
              <w:left w:color="auto" w:space="0" w:sz="4" w:val="single"/>
              <w:bottom w:color="auto" w:space="0" w:sz="4" w:val="dotted"/>
              <w:right w:color="auto" w:space="0" w:sz="4" w:val="single"/>
            </w:tcBorders>
            <w:shd w:color="auto" w:fill="auto" w:val="clear"/>
            <w:vAlign w:val="center"/>
          </w:tcPr>
          <w:p w14:paraId="00C484C8" w14:textId="436F8DBE" w:rsidP="00132E17" w:rsidR="00132E17" w:rsidRDefault="00AA65F0" w:rsidRPr="00C63862">
            <w:pPr>
              <w:jc w:val="center"/>
              <w:rPr>
                <w:rFonts w:ascii="Calibri" w:hAnsi="Calibri"/>
                <w:b/>
                <w:bCs/>
                <w:sz w:val="22"/>
                <w:szCs w:val="22"/>
              </w:rPr>
            </w:pPr>
            <w:r>
              <w:rPr>
                <w:rFonts w:ascii="Calibri" w:hAnsi="Calibri"/>
                <w:b/>
                <w:bCs/>
                <w:sz w:val="22"/>
                <w:szCs w:val="22"/>
              </w:rPr>
              <w:t>2002</w:t>
            </w:r>
          </w:p>
        </w:tc>
        <w:tc>
          <w:tcPr>
            <w:tcW w:type="dxa" w:w="1887"/>
            <w:tcBorders>
              <w:top w:color="auto" w:space="0" w:sz="4" w:val="dotted"/>
              <w:left w:color="auto" w:space="0" w:sz="6" w:val="single"/>
              <w:bottom w:color="auto" w:space="0" w:sz="4" w:val="dotted"/>
              <w:right w:color="auto" w:space="0" w:sz="6" w:val="single"/>
            </w:tcBorders>
            <w:vAlign w:val="bottom"/>
          </w:tcPr>
          <w:p w14:paraId="58A771A2" w14:textId="25F41AFD" w:rsidP="00132E17" w:rsidR="00132E17" w:rsidRDefault="0008757A" w:rsidRPr="00C63862">
            <w:pPr>
              <w:jc w:val="center"/>
              <w:rPr>
                <w:rFonts w:ascii="Calibri" w:hAnsi="Calibri"/>
                <w:color w:val="000000"/>
                <w:sz w:val="22"/>
                <w:szCs w:val="22"/>
              </w:rPr>
            </w:pPr>
            <w:r>
              <w:rPr>
                <w:rFonts w:ascii="Calibri" w:hAnsi="Calibri"/>
                <w:color w:val="000000"/>
                <w:sz w:val="22"/>
                <w:szCs w:val="22"/>
              </w:rPr>
              <w:t>75</w:t>
            </w:r>
          </w:p>
        </w:tc>
      </w:tr>
      <w:tr w14:paraId="7FD537FA" w14:textId="77777777" w:rsidR="00132E17" w:rsidRPr="00BF1214" w:rsidTr="00132E17">
        <w:trPr>
          <w:trHeight w:val="233"/>
          <w:jc w:val="center"/>
        </w:trPr>
        <w:tc>
          <w:tcPr>
            <w:tcW w:type="dxa" w:w="1404"/>
            <w:tcBorders>
              <w:top w:color="auto" w:space="0" w:sz="4" w:val="dotted"/>
              <w:left w:color="auto" w:space="0" w:sz="6" w:val="single"/>
              <w:bottom w:color="auto" w:space="0" w:sz="4" w:val="dotted"/>
              <w:right w:color="auto" w:space="0" w:sz="6" w:val="single"/>
            </w:tcBorders>
          </w:tcPr>
          <w:p w14:paraId="4534CC84"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E8</w:t>
            </w:r>
          </w:p>
        </w:tc>
        <w:tc>
          <w:tcPr>
            <w:tcW w:type="dxa" w:w="1887"/>
            <w:tcBorders>
              <w:top w:color="auto" w:space="0" w:sz="4" w:val="dotted"/>
              <w:left w:color="auto" w:space="0" w:sz="4" w:val="single"/>
              <w:bottom w:color="auto" w:space="0" w:sz="4" w:val="dotted"/>
              <w:right w:color="auto" w:space="0" w:sz="4" w:val="single"/>
            </w:tcBorders>
            <w:shd w:color="auto" w:fill="auto" w:val="clear"/>
            <w:vAlign w:val="center"/>
          </w:tcPr>
          <w:p w14:paraId="1642BCA2" w14:textId="096178E5" w:rsidP="00132E17" w:rsidR="00132E17" w:rsidRDefault="00AA65F0" w:rsidRPr="00C63862">
            <w:pPr>
              <w:jc w:val="center"/>
              <w:rPr>
                <w:rFonts w:ascii="Calibri" w:hAnsi="Calibri"/>
                <w:b/>
                <w:bCs/>
                <w:sz w:val="22"/>
                <w:szCs w:val="22"/>
              </w:rPr>
            </w:pPr>
            <w:r>
              <w:rPr>
                <w:rFonts w:ascii="Calibri" w:hAnsi="Calibri"/>
                <w:b/>
                <w:bCs/>
                <w:sz w:val="22"/>
                <w:szCs w:val="22"/>
              </w:rPr>
              <w:t>2077</w:t>
            </w:r>
          </w:p>
        </w:tc>
        <w:tc>
          <w:tcPr>
            <w:tcW w:type="dxa" w:w="1887"/>
            <w:tcBorders>
              <w:top w:color="auto" w:space="0" w:sz="4" w:val="dotted"/>
              <w:left w:color="auto" w:space="0" w:sz="6" w:val="single"/>
              <w:bottom w:color="auto" w:space="0" w:sz="4" w:val="dotted"/>
              <w:right w:color="auto" w:space="0" w:sz="6" w:val="single"/>
            </w:tcBorders>
            <w:vAlign w:val="bottom"/>
          </w:tcPr>
          <w:p w14:paraId="481C4B99" w14:textId="6E6CC3AC" w:rsidP="00132E17" w:rsidR="00132E17" w:rsidRDefault="0008757A" w:rsidRPr="00C63862">
            <w:pPr>
              <w:jc w:val="center"/>
              <w:rPr>
                <w:rFonts w:ascii="Calibri" w:hAnsi="Calibri"/>
                <w:color w:val="000000"/>
                <w:sz w:val="22"/>
                <w:szCs w:val="22"/>
              </w:rPr>
            </w:pPr>
            <w:r>
              <w:rPr>
                <w:rFonts w:ascii="Calibri" w:hAnsi="Calibri"/>
                <w:color w:val="000000"/>
                <w:sz w:val="22"/>
                <w:szCs w:val="22"/>
              </w:rPr>
              <w:t>75</w:t>
            </w:r>
          </w:p>
        </w:tc>
      </w:tr>
      <w:tr w14:paraId="75CF58AB" w14:textId="77777777" w:rsidR="00132E17" w:rsidRPr="00BF1214" w:rsidTr="00132E17">
        <w:trPr>
          <w:trHeight w:val="233"/>
          <w:jc w:val="center"/>
        </w:trPr>
        <w:tc>
          <w:tcPr>
            <w:tcW w:type="dxa" w:w="1404"/>
            <w:tcBorders>
              <w:top w:color="auto" w:space="0" w:sz="4" w:val="dotted"/>
              <w:left w:color="auto" w:space="0" w:sz="6" w:val="single"/>
              <w:bottom w:color="auto" w:space="0" w:sz="6" w:val="single"/>
              <w:right w:color="auto" w:space="0" w:sz="6" w:val="single"/>
            </w:tcBorders>
          </w:tcPr>
          <w:p w14:paraId="777FE6EA" w14:textId="77777777" w:rsidP="00132E17" w:rsidR="00132E17" w:rsidRDefault="00132E17" w:rsidRPr="00C63862">
            <w:pPr>
              <w:autoSpaceDE w:val="0"/>
              <w:autoSpaceDN w:val="0"/>
              <w:adjustRightInd w:val="0"/>
              <w:jc w:val="center"/>
              <w:rPr>
                <w:rFonts w:ascii="Calibri" w:hAnsi="Calibri"/>
                <w:sz w:val="22"/>
                <w:szCs w:val="22"/>
              </w:rPr>
            </w:pPr>
            <w:r w:rsidRPr="00C63862">
              <w:rPr>
                <w:rFonts w:ascii="Calibri" w:hAnsi="Calibri"/>
                <w:sz w:val="22"/>
                <w:szCs w:val="22"/>
              </w:rPr>
              <w:t>E9</w:t>
            </w:r>
          </w:p>
        </w:tc>
        <w:tc>
          <w:tcPr>
            <w:tcW w:type="dxa" w:w="1887"/>
            <w:tcBorders>
              <w:top w:color="auto" w:space="0" w:sz="4" w:val="dotted"/>
              <w:left w:color="auto" w:space="0" w:sz="4" w:val="single"/>
              <w:bottom w:color="auto" w:space="0" w:sz="4" w:val="single"/>
              <w:right w:color="auto" w:space="0" w:sz="4" w:val="single"/>
            </w:tcBorders>
            <w:shd w:color="auto" w:fill="auto" w:val="clear"/>
            <w:vAlign w:val="center"/>
          </w:tcPr>
          <w:p w14:paraId="5B8EBCA5" w14:textId="67358C7C" w:rsidP="00132E17" w:rsidR="00132E17" w:rsidRDefault="00AA65F0" w:rsidRPr="00C63862">
            <w:pPr>
              <w:jc w:val="center"/>
              <w:rPr>
                <w:rFonts w:ascii="Calibri" w:hAnsi="Calibri"/>
                <w:b/>
                <w:bCs/>
                <w:sz w:val="22"/>
                <w:szCs w:val="22"/>
              </w:rPr>
            </w:pPr>
            <w:r>
              <w:rPr>
                <w:rFonts w:ascii="Calibri" w:hAnsi="Calibri"/>
                <w:b/>
                <w:bCs/>
                <w:sz w:val="22"/>
                <w:szCs w:val="22"/>
              </w:rPr>
              <w:t>2152</w:t>
            </w:r>
          </w:p>
        </w:tc>
        <w:tc>
          <w:tcPr>
            <w:tcW w:type="dxa" w:w="1887"/>
            <w:tcBorders>
              <w:top w:color="auto" w:space="0" w:sz="4" w:val="dotted"/>
              <w:left w:color="auto" w:space="0" w:sz="6" w:val="single"/>
              <w:bottom w:color="auto" w:space="0" w:sz="6" w:val="single"/>
              <w:right w:color="auto" w:space="0" w:sz="6" w:val="single"/>
            </w:tcBorders>
            <w:vAlign w:val="bottom"/>
          </w:tcPr>
          <w:p w14:paraId="362AA4EC" w14:textId="322906DC" w:rsidP="00132E17" w:rsidR="00132E17" w:rsidRDefault="0008757A" w:rsidRPr="00C63862">
            <w:pPr>
              <w:jc w:val="center"/>
              <w:rPr>
                <w:rFonts w:ascii="Calibri" w:hAnsi="Calibri"/>
                <w:color w:val="000000"/>
                <w:sz w:val="22"/>
                <w:szCs w:val="22"/>
              </w:rPr>
            </w:pPr>
            <w:r>
              <w:rPr>
                <w:rFonts w:ascii="Calibri" w:hAnsi="Calibri"/>
                <w:color w:val="000000"/>
                <w:sz w:val="22"/>
                <w:szCs w:val="22"/>
              </w:rPr>
              <w:t>75</w:t>
            </w:r>
          </w:p>
        </w:tc>
      </w:tr>
    </w:tbl>
    <w:p w14:paraId="6D072C0D" w14:textId="77777777" w:rsidP="004811FF" w:rsidR="004811FF" w:rsidRDefault="004811FF">
      <w:pPr>
        <w:jc w:val="both"/>
        <w:rPr>
          <w:rFonts w:ascii="Calibri" w:hAnsi="Calibri"/>
          <w:sz w:val="22"/>
          <w:szCs w:val="22"/>
        </w:rPr>
      </w:pPr>
    </w:p>
    <w:p w14:paraId="6EEC916F" w14:textId="195D5704" w:rsidP="73A89545" w:rsidR="73A89545" w:rsidRDefault="73A89545">
      <w:pPr>
        <w:jc w:val="both"/>
        <w:rPr>
          <w:rFonts w:ascii="Calibri" w:hAnsi="Calibri"/>
          <w:sz w:val="22"/>
          <w:szCs w:val="22"/>
        </w:rPr>
      </w:pPr>
      <w:r w:rsidRPr="73A89545">
        <w:rPr>
          <w:rFonts w:ascii="Calibri" w:hAnsi="Calibri"/>
          <w:sz w:val="22"/>
          <w:szCs w:val="22"/>
        </w:rPr>
        <w:t>Pour les Employés à temps partiel, la RBMMG est calculée au prorata du temps de travail.</w:t>
      </w:r>
    </w:p>
    <w:p w14:paraId="18DADD5E" w14:textId="490BC5CD" w:rsidP="73A89545" w:rsidR="73A89545" w:rsidRDefault="73A89545">
      <w:pPr>
        <w:jc w:val="both"/>
        <w:rPr>
          <w:rFonts w:ascii="Calibri" w:hAnsi="Calibri"/>
          <w:sz w:val="22"/>
          <w:szCs w:val="22"/>
        </w:rPr>
      </w:pPr>
    </w:p>
    <w:p w14:paraId="79DDC54C" w14:textId="77777777" w:rsidP="004811FF" w:rsidR="004811FF" w:rsidRDefault="004811FF">
      <w:pPr>
        <w:jc w:val="both"/>
        <w:rPr>
          <w:rFonts w:ascii="Calibri" w:hAnsi="Calibri"/>
          <w:sz w:val="22"/>
          <w:szCs w:val="22"/>
        </w:rPr>
      </w:pPr>
      <w:r w:rsidRPr="00AA5158">
        <w:rPr>
          <w:rFonts w:ascii="Calibri" w:hAnsi="Calibri"/>
          <w:sz w:val="22"/>
          <w:szCs w:val="22"/>
        </w:rPr>
        <w:lastRenderedPageBreak/>
        <w:t>Il est entendu que les écarts ainsi définis ne seront applicables qu’aux échéances usuelles de mise à jour éventuelle de la grille, c’est à dire au 1er janvier de chaque année.</w:t>
      </w:r>
    </w:p>
    <w:p w14:paraId="48A21919" w14:textId="77777777" w:rsidP="004811FF" w:rsidR="004811FF" w:rsidRDefault="004811FF" w:rsidRPr="00AA5158">
      <w:pPr>
        <w:jc w:val="both"/>
        <w:rPr>
          <w:rFonts w:ascii="Calibri" w:hAnsi="Calibri"/>
          <w:sz w:val="22"/>
          <w:szCs w:val="22"/>
        </w:rPr>
      </w:pPr>
    </w:p>
    <w:p w14:paraId="40E75AED" w14:textId="77777777" w:rsidP="004811FF" w:rsidR="004811FF" w:rsidRDefault="004811FF" w:rsidRPr="00AA5158">
      <w:pPr>
        <w:jc w:val="both"/>
        <w:rPr>
          <w:rFonts w:ascii="Calibri" w:hAnsi="Calibri"/>
          <w:sz w:val="22"/>
          <w:szCs w:val="22"/>
        </w:rPr>
      </w:pPr>
      <w:r w:rsidRPr="0007058B">
        <w:rPr>
          <w:rFonts w:ascii="Calibri" w:hAnsi="Calibri"/>
          <w:sz w:val="22"/>
          <w:szCs w:val="22"/>
        </w:rPr>
        <w:t>En conséquence, en cas de hausse du smic en cours d’année, les premiers niveaux de salaires seront ajustés si nécessaire pour tenir compte de la réévaluation du SMIC, sans mise à jour de la grille qui ne sera éventuellement réévaluée que le 1er janvier de l’année suivante, compte tenu des écarts constatés à cette date.</w:t>
      </w:r>
    </w:p>
    <w:p w14:paraId="238601FE" w14:textId="77777777" w:rsidP="004811FF" w:rsidR="00C7237E" w:rsidRDefault="00C7237E">
      <w:pPr>
        <w:jc w:val="both"/>
        <w:rPr>
          <w:rFonts w:ascii="Calibri" w:hAnsi="Calibri"/>
          <w:sz w:val="22"/>
          <w:szCs w:val="22"/>
        </w:rPr>
      </w:pPr>
    </w:p>
    <w:p w14:paraId="7EA0C326" w14:textId="77777777" w:rsidP="509118EE" w:rsidR="00890DFD" w:rsidRDefault="00890DFD">
      <w:pPr>
        <w:jc w:val="both"/>
        <w:rPr>
          <w:rFonts w:ascii="Calibri" w:hAnsi="Calibri"/>
          <w:b/>
          <w:bCs/>
          <w:sz w:val="22"/>
          <w:szCs w:val="22"/>
        </w:rPr>
      </w:pPr>
    </w:p>
    <w:p w14:paraId="7654EC0B" w14:textId="0EA8FA29" w:rsidP="509118EE" w:rsidR="004811FF" w:rsidRDefault="509118EE" w:rsidRPr="004A7539">
      <w:pPr>
        <w:jc w:val="both"/>
        <w:rPr>
          <w:rFonts w:ascii="Calibri" w:hAnsi="Calibri"/>
          <w:b/>
          <w:bCs/>
          <w:sz w:val="22"/>
          <w:szCs w:val="22"/>
        </w:rPr>
      </w:pPr>
      <w:r w:rsidRPr="509118EE">
        <w:rPr>
          <w:rFonts w:ascii="Calibri" w:hAnsi="Calibri"/>
          <w:b/>
          <w:bCs/>
          <w:sz w:val="22"/>
          <w:szCs w:val="22"/>
        </w:rPr>
        <w:t xml:space="preserve">Art </w:t>
      </w:r>
      <w:r w:rsidR="00B16B7A">
        <w:rPr>
          <w:rFonts w:ascii="Calibri" w:hAnsi="Calibri"/>
          <w:b/>
          <w:bCs/>
          <w:sz w:val="22"/>
          <w:szCs w:val="22"/>
        </w:rPr>
        <w:t>5</w:t>
      </w:r>
      <w:r w:rsidRPr="509118EE">
        <w:rPr>
          <w:rFonts w:ascii="Calibri" w:hAnsi="Calibri"/>
          <w:b/>
          <w:bCs/>
          <w:sz w:val="22"/>
          <w:szCs w:val="22"/>
        </w:rPr>
        <w:t>.</w:t>
      </w:r>
      <w:r w:rsidR="007E6464">
        <w:rPr>
          <w:rFonts w:ascii="Calibri" w:hAnsi="Calibri"/>
          <w:b/>
          <w:bCs/>
          <w:sz w:val="22"/>
          <w:szCs w:val="22"/>
        </w:rPr>
        <w:t>2</w:t>
      </w:r>
      <w:r w:rsidRPr="509118EE">
        <w:rPr>
          <w:rFonts w:ascii="Calibri" w:hAnsi="Calibri"/>
          <w:b/>
          <w:bCs/>
          <w:sz w:val="22"/>
          <w:szCs w:val="22"/>
        </w:rPr>
        <w:t xml:space="preserve"> – Rémunération brute minimum mensuelle garantie des Techniciens</w:t>
      </w:r>
    </w:p>
    <w:p w14:paraId="0F3CABC7" w14:textId="77777777" w:rsidP="004811FF" w:rsidR="004811FF" w:rsidRDefault="004811FF" w:rsidRPr="004A7539">
      <w:pPr>
        <w:jc w:val="both"/>
        <w:rPr>
          <w:rFonts w:ascii="Calibri" w:hAnsi="Calibri"/>
          <w:sz w:val="22"/>
          <w:szCs w:val="22"/>
        </w:rPr>
      </w:pPr>
    </w:p>
    <w:p w14:paraId="4E6034F6" w14:textId="0391B9CF" w:rsidP="509118EE" w:rsidR="004811FF" w:rsidRDefault="00B16B7A">
      <w:pPr>
        <w:ind w:firstLine="708"/>
        <w:jc w:val="both"/>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2</w:t>
      </w:r>
      <w:r w:rsidR="509118EE" w:rsidRPr="509118EE">
        <w:rPr>
          <w:rFonts w:ascii="Calibri" w:hAnsi="Calibri"/>
          <w:b/>
          <w:bCs/>
          <w:sz w:val="22"/>
          <w:szCs w:val="22"/>
        </w:rPr>
        <w:t xml:space="preserve">.1 – Rappel  </w:t>
      </w:r>
    </w:p>
    <w:p w14:paraId="5B08B5D1" w14:textId="77777777" w:rsidP="004811FF" w:rsidR="004811FF" w:rsidRDefault="004811FF" w:rsidRPr="008F1792">
      <w:pPr>
        <w:jc w:val="both"/>
        <w:rPr>
          <w:rFonts w:ascii="Calibri" w:hAnsi="Calibri"/>
          <w:b/>
          <w:sz w:val="16"/>
          <w:szCs w:val="16"/>
        </w:rPr>
      </w:pPr>
    </w:p>
    <w:p w14:paraId="1C69F6D6" w14:textId="77777777" w:rsidP="004811FF" w:rsidR="004811FF" w:rsidRDefault="004811FF">
      <w:pPr>
        <w:jc w:val="both"/>
        <w:rPr>
          <w:rFonts w:ascii="Calibri" w:hAnsi="Calibri"/>
          <w:sz w:val="22"/>
          <w:szCs w:val="22"/>
        </w:rPr>
      </w:pPr>
      <w:r>
        <w:rPr>
          <w:rFonts w:ascii="Calibri" w:hAnsi="Calibri"/>
          <w:sz w:val="22"/>
          <w:szCs w:val="22"/>
        </w:rPr>
        <w:t>La rémunération brute mensuelle minimale garantie des techniciens est constituée de la somme des différents éléments de salaire en vigueur au sein de l’établissement tels que définis par l’article 6.3.3 de l’accord du 18/12/2007 (et rappelée à l’article 5 de l’avenant du 13 juillet 2011).</w:t>
      </w:r>
    </w:p>
    <w:p w14:paraId="16DEB4AB" w14:textId="77777777" w:rsidP="004811FF" w:rsidR="004811FF" w:rsidRDefault="004811FF">
      <w:pPr>
        <w:jc w:val="both"/>
        <w:rPr>
          <w:rFonts w:ascii="Calibri" w:hAnsi="Calibri"/>
          <w:sz w:val="22"/>
          <w:szCs w:val="22"/>
        </w:rPr>
      </w:pPr>
    </w:p>
    <w:p w14:paraId="009F2F01" w14:textId="77777777" w:rsidP="004811FF" w:rsidR="004811FF" w:rsidRDefault="004811FF">
      <w:pPr>
        <w:jc w:val="both"/>
        <w:rPr>
          <w:rFonts w:ascii="Calibri" w:hAnsi="Calibri"/>
          <w:sz w:val="22"/>
          <w:szCs w:val="22"/>
        </w:rPr>
      </w:pPr>
      <w:r>
        <w:rPr>
          <w:rFonts w:ascii="Calibri" w:hAnsi="Calibri"/>
          <w:sz w:val="22"/>
          <w:szCs w:val="22"/>
        </w:rPr>
        <w:t>Elle permet de vérifier que cette somme atteint bien le niveau de rémunération plancher. A défaut, elle entraîne le versement d’une somme complémentaire à due concurrence.</w:t>
      </w:r>
    </w:p>
    <w:p w14:paraId="0AD9C6F4" w14:textId="77777777" w:rsidP="004811FF" w:rsidR="004811FF" w:rsidRDefault="004811FF">
      <w:pPr>
        <w:jc w:val="both"/>
        <w:rPr>
          <w:rFonts w:ascii="Calibri" w:hAnsi="Calibri"/>
          <w:b/>
          <w:sz w:val="22"/>
          <w:szCs w:val="22"/>
        </w:rPr>
      </w:pPr>
    </w:p>
    <w:p w14:paraId="31DBB8B7" w14:textId="0891F58C" w:rsidP="509118EE" w:rsidR="004811FF" w:rsidRDefault="00B16B7A">
      <w:pPr>
        <w:ind w:firstLine="708"/>
        <w:jc w:val="both"/>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2</w:t>
      </w:r>
      <w:r w:rsidR="509118EE" w:rsidRPr="509118EE">
        <w:rPr>
          <w:rFonts w:ascii="Calibri" w:hAnsi="Calibri"/>
          <w:b/>
          <w:bCs/>
          <w:sz w:val="22"/>
          <w:szCs w:val="22"/>
        </w:rPr>
        <w:t>.2 – Champ d’application</w:t>
      </w:r>
    </w:p>
    <w:p w14:paraId="65F9C3DC" w14:textId="77777777" w:rsidP="004811FF" w:rsidR="004811FF" w:rsidRDefault="004811FF" w:rsidRPr="008F1792">
      <w:pPr>
        <w:jc w:val="both"/>
        <w:rPr>
          <w:rFonts w:ascii="Calibri" w:hAnsi="Calibri"/>
          <w:sz w:val="16"/>
          <w:szCs w:val="16"/>
        </w:rPr>
      </w:pPr>
    </w:p>
    <w:p w14:paraId="6C177FA4" w14:textId="46E2BB34" w:rsidP="004811FF" w:rsidR="004811FF" w:rsidRDefault="004811FF" w:rsidRPr="004A7539">
      <w:pPr>
        <w:jc w:val="both"/>
        <w:rPr>
          <w:rFonts w:ascii="Calibri" w:hAnsi="Calibri"/>
          <w:sz w:val="22"/>
          <w:szCs w:val="22"/>
        </w:rPr>
      </w:pPr>
      <w:r w:rsidRPr="004A7539">
        <w:rPr>
          <w:rFonts w:ascii="Calibri" w:hAnsi="Calibri"/>
          <w:sz w:val="22"/>
          <w:szCs w:val="22"/>
        </w:rPr>
        <w:t>Sont concernés les Techniciens</w:t>
      </w:r>
      <w:r>
        <w:rPr>
          <w:rFonts w:ascii="Calibri" w:hAnsi="Calibri"/>
          <w:sz w:val="22"/>
          <w:szCs w:val="22"/>
        </w:rPr>
        <w:t xml:space="preserve"> rattachés</w:t>
      </w:r>
      <w:r w:rsidRPr="004A7539">
        <w:rPr>
          <w:rFonts w:ascii="Calibri" w:hAnsi="Calibri"/>
          <w:sz w:val="22"/>
          <w:szCs w:val="22"/>
        </w:rPr>
        <w:t xml:space="preserve"> </w:t>
      </w:r>
      <w:r>
        <w:rPr>
          <w:rFonts w:ascii="Calibri" w:hAnsi="Calibri"/>
          <w:sz w:val="22"/>
          <w:szCs w:val="22"/>
        </w:rPr>
        <w:t>à l’Etablissement de Maurepas</w:t>
      </w:r>
      <w:r w:rsidRPr="004A7539">
        <w:rPr>
          <w:rFonts w:ascii="Calibri" w:hAnsi="Calibri"/>
          <w:sz w:val="22"/>
          <w:szCs w:val="22"/>
        </w:rPr>
        <w:t xml:space="preserve"> d’Hachette Livre soum</w:t>
      </w:r>
      <w:r>
        <w:rPr>
          <w:rFonts w:ascii="Calibri" w:hAnsi="Calibri"/>
          <w:sz w:val="22"/>
          <w:szCs w:val="22"/>
        </w:rPr>
        <w:t>is à la Convention d’Entreprise conformément à l’accord du 18 décembre 2009.</w:t>
      </w:r>
    </w:p>
    <w:p w14:paraId="1F3B1409" w14:textId="77777777" w:rsidP="004811FF" w:rsidR="004811FF" w:rsidRDefault="004811FF">
      <w:pPr>
        <w:jc w:val="both"/>
        <w:rPr>
          <w:rFonts w:ascii="Calibri" w:hAnsi="Calibri"/>
          <w:b/>
          <w:sz w:val="22"/>
          <w:szCs w:val="22"/>
        </w:rPr>
      </w:pPr>
    </w:p>
    <w:p w14:paraId="4624CF4F" w14:textId="6285A9F0" w:rsidP="509118EE" w:rsidR="004811FF" w:rsidRDefault="004811FF" w:rsidRPr="004A7539">
      <w:pPr>
        <w:jc w:val="both"/>
        <w:rPr>
          <w:rFonts w:ascii="Calibri" w:hAnsi="Calibri"/>
          <w:b/>
          <w:bCs/>
          <w:sz w:val="22"/>
          <w:szCs w:val="22"/>
        </w:rPr>
      </w:pPr>
      <w:r>
        <w:rPr>
          <w:rFonts w:ascii="Calibri" w:hAnsi="Calibri"/>
          <w:b/>
          <w:sz w:val="22"/>
          <w:szCs w:val="22"/>
        </w:rPr>
        <w:tab/>
      </w:r>
      <w:r w:rsidR="00B16B7A">
        <w:rPr>
          <w:rFonts w:ascii="Calibri" w:hAnsi="Calibri"/>
          <w:b/>
          <w:bCs/>
          <w:sz w:val="22"/>
          <w:szCs w:val="22"/>
        </w:rPr>
        <w:t>5</w:t>
      </w:r>
      <w:r w:rsidRPr="509118EE">
        <w:rPr>
          <w:rFonts w:ascii="Calibri" w:hAnsi="Calibri"/>
          <w:b/>
          <w:bCs/>
          <w:sz w:val="22"/>
          <w:szCs w:val="22"/>
        </w:rPr>
        <w:t>.</w:t>
      </w:r>
      <w:r w:rsidR="007E6464">
        <w:rPr>
          <w:rFonts w:ascii="Calibri" w:hAnsi="Calibri"/>
          <w:b/>
          <w:bCs/>
          <w:sz w:val="22"/>
          <w:szCs w:val="22"/>
        </w:rPr>
        <w:t>2</w:t>
      </w:r>
      <w:r w:rsidRPr="509118EE">
        <w:rPr>
          <w:rFonts w:ascii="Calibri" w:hAnsi="Calibri"/>
          <w:b/>
          <w:bCs/>
          <w:sz w:val="22"/>
          <w:szCs w:val="22"/>
        </w:rPr>
        <w:t>.3 – Montant de la rémunération brute minimum mensuelle garantie.</w:t>
      </w:r>
    </w:p>
    <w:p w14:paraId="562C75D1" w14:textId="77777777" w:rsidP="004811FF" w:rsidR="004811FF" w:rsidRDefault="004811FF" w:rsidRPr="00826312">
      <w:pPr>
        <w:jc w:val="both"/>
        <w:rPr>
          <w:rFonts w:ascii="Calibri" w:hAnsi="Calibri"/>
          <w:sz w:val="16"/>
          <w:szCs w:val="16"/>
        </w:rPr>
      </w:pPr>
    </w:p>
    <w:p w14:paraId="1D13C7A4" w14:textId="690D0E6E" w:rsidP="004811FF" w:rsidR="004811FF" w:rsidRDefault="004811FF" w:rsidRPr="004A7539">
      <w:pPr>
        <w:jc w:val="both"/>
        <w:rPr>
          <w:rFonts w:ascii="Calibri" w:hAnsi="Calibri"/>
          <w:sz w:val="22"/>
          <w:szCs w:val="22"/>
        </w:rPr>
      </w:pPr>
      <w:r>
        <w:rPr>
          <w:rFonts w:ascii="Calibri" w:hAnsi="Calibri"/>
          <w:sz w:val="22"/>
          <w:szCs w:val="22"/>
        </w:rPr>
        <w:t>La rémunération brute minimum mensuelle garantie est fixée au 1</w:t>
      </w:r>
      <w:r w:rsidRPr="000614ED">
        <w:rPr>
          <w:rFonts w:ascii="Calibri" w:hAnsi="Calibri"/>
          <w:sz w:val="22"/>
          <w:szCs w:val="22"/>
          <w:vertAlign w:val="superscript"/>
        </w:rPr>
        <w:t>er</w:t>
      </w:r>
      <w:r>
        <w:rPr>
          <w:rFonts w:ascii="Calibri" w:hAnsi="Calibri"/>
          <w:sz w:val="22"/>
          <w:szCs w:val="22"/>
        </w:rPr>
        <w:t xml:space="preserve"> janvier </w:t>
      </w:r>
      <w:r w:rsidR="002476BF">
        <w:rPr>
          <w:rFonts w:ascii="Calibri" w:hAnsi="Calibri"/>
          <w:sz w:val="22"/>
          <w:szCs w:val="22"/>
        </w:rPr>
        <w:t>202</w:t>
      </w:r>
      <w:r w:rsidR="006741F1">
        <w:rPr>
          <w:rFonts w:ascii="Calibri" w:hAnsi="Calibri"/>
          <w:sz w:val="22"/>
          <w:szCs w:val="22"/>
        </w:rPr>
        <w:t>3</w:t>
      </w:r>
      <w:r>
        <w:rPr>
          <w:rFonts w:ascii="Calibri" w:hAnsi="Calibri"/>
          <w:sz w:val="22"/>
          <w:szCs w:val="22"/>
        </w:rPr>
        <w:t xml:space="preserve"> comme suit :</w:t>
      </w:r>
    </w:p>
    <w:p w14:paraId="1A965116" w14:textId="77777777" w:rsidP="004811FF" w:rsidR="004811FF" w:rsidRDefault="004811FF" w:rsidRPr="00076EE1">
      <w:pPr>
        <w:jc w:val="both"/>
        <w:rPr>
          <w:rFonts w:ascii="Calibri" w:hAnsi="Calibri"/>
          <w:sz w:val="16"/>
          <w:szCs w:val="16"/>
        </w:rPr>
      </w:pPr>
    </w:p>
    <w:tbl>
      <w:tblPr>
        <w:tblW w:type="auto" w:w="0"/>
        <w:jc w:val="center"/>
        <w:tblLayout w:type="fixed"/>
        <w:tblCellMar>
          <w:left w:type="dxa" w:w="30"/>
          <w:right w:type="dxa" w:w="30"/>
        </w:tblCellMar>
        <w:tblLook w:firstColumn="0" w:firstRow="0" w:lastColumn="0" w:lastRow="0" w:noHBand="0" w:noVBand="0" w:val="0000"/>
      </w:tblPr>
      <w:tblGrid>
        <w:gridCol w:w="1590"/>
        <w:gridCol w:w="1870"/>
      </w:tblGrid>
      <w:tr w14:paraId="26D18663" w14:textId="77777777" w:rsidR="004811FF" w:rsidRPr="00BF1214" w:rsidTr="0D85DC99">
        <w:trPr>
          <w:trHeight w:val="466"/>
          <w:jc w:val="center"/>
        </w:trPr>
        <w:tc>
          <w:tcPr>
            <w:tcW w:type="dxa" w:w="1590"/>
            <w:tcBorders>
              <w:top w:color="auto" w:space="0" w:sz="6" w:val="single"/>
              <w:left w:color="auto" w:space="0" w:sz="6" w:val="single"/>
              <w:bottom w:color="auto" w:space="0" w:sz="6" w:val="single"/>
              <w:right w:color="auto" w:space="0" w:sz="6" w:val="single"/>
            </w:tcBorders>
          </w:tcPr>
          <w:p w14:paraId="3E2F22D3"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Classification</w:t>
            </w:r>
          </w:p>
        </w:tc>
        <w:tc>
          <w:tcPr>
            <w:tcW w:type="dxa" w:w="1870"/>
            <w:tcBorders>
              <w:top w:color="auto" w:space="0" w:sz="6" w:val="single"/>
              <w:left w:color="auto" w:space="0" w:sz="6" w:val="single"/>
              <w:bottom w:color="auto" w:space="0" w:sz="6" w:val="single"/>
              <w:right w:color="auto" w:space="0" w:sz="6" w:val="single"/>
            </w:tcBorders>
          </w:tcPr>
          <w:p w14:paraId="7978D634"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Valeur de la RBMMG</w:t>
            </w:r>
          </w:p>
        </w:tc>
      </w:tr>
      <w:tr w14:paraId="37B006EA" w14:textId="77777777" w:rsidR="00132E17" w:rsidRPr="00BF1214" w:rsidTr="0D85DC99">
        <w:trPr>
          <w:trHeight w:val="233"/>
          <w:jc w:val="center"/>
        </w:trPr>
        <w:tc>
          <w:tcPr>
            <w:tcW w:type="dxa" w:w="1590"/>
            <w:tcBorders>
              <w:top w:color="auto" w:space="0" w:sz="6" w:val="single"/>
              <w:left w:color="auto" w:space="0" w:sz="6" w:val="single"/>
              <w:bottom w:color="auto" w:space="0" w:sz="4" w:val="dotted"/>
              <w:right w:color="auto" w:space="0" w:sz="6" w:val="single"/>
            </w:tcBorders>
          </w:tcPr>
          <w:p w14:paraId="29BEC817"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T1</w:t>
            </w:r>
          </w:p>
        </w:tc>
        <w:tc>
          <w:tcPr>
            <w:tcW w:type="dxa" w:w="1870"/>
            <w:tcBorders>
              <w:top w:color="auto" w:space="0" w:sz="6" w:val="single"/>
              <w:left w:color="auto" w:space="0" w:sz="4" w:val="single"/>
              <w:bottom w:color="auto" w:space="0" w:sz="4" w:val="dotted"/>
              <w:right w:color="auto" w:space="0" w:sz="4" w:val="single"/>
            </w:tcBorders>
            <w:shd w:color="auto" w:fill="auto" w:val="clear"/>
            <w:vAlign w:val="center"/>
          </w:tcPr>
          <w:p w14:paraId="716B8E4A" w14:textId="38317D68" w:rsidP="00132E17" w:rsidR="00132E17" w:rsidRDefault="00E40FCC" w:rsidRPr="00C63862">
            <w:pPr>
              <w:jc w:val="center"/>
              <w:rPr>
                <w:rFonts w:ascii="Calibri" w:hAnsi="Calibri"/>
                <w:b/>
                <w:bCs/>
                <w:color w:val="000000"/>
                <w:sz w:val="22"/>
                <w:szCs w:val="22"/>
              </w:rPr>
            </w:pPr>
            <w:r>
              <w:rPr>
                <w:rFonts w:ascii="Calibri" w:hAnsi="Calibri"/>
                <w:b/>
                <w:bCs/>
                <w:color w:val="000000"/>
                <w:sz w:val="22"/>
                <w:szCs w:val="22"/>
              </w:rPr>
              <w:t>2187</w:t>
            </w:r>
          </w:p>
        </w:tc>
      </w:tr>
      <w:tr w14:paraId="6D5EE068" w14:textId="77777777" w:rsidR="00132E17" w:rsidRPr="00BF1214" w:rsidTr="0D85DC99">
        <w:trPr>
          <w:trHeight w:val="233"/>
          <w:jc w:val="center"/>
        </w:trPr>
        <w:tc>
          <w:tcPr>
            <w:tcW w:type="dxa" w:w="1590"/>
            <w:tcBorders>
              <w:top w:color="auto" w:space="0" w:sz="4" w:val="dotted"/>
              <w:left w:color="auto" w:space="0" w:sz="6" w:val="single"/>
              <w:bottom w:color="auto" w:space="0" w:sz="4" w:val="dotted"/>
              <w:right w:color="auto" w:space="0" w:sz="6" w:val="single"/>
            </w:tcBorders>
          </w:tcPr>
          <w:p w14:paraId="3C3E576C"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T2</w:t>
            </w:r>
          </w:p>
        </w:tc>
        <w:tc>
          <w:tcPr>
            <w:tcW w:type="dxa" w:w="1870"/>
            <w:tcBorders>
              <w:top w:color="auto" w:space="0" w:sz="4" w:val="dotted"/>
              <w:left w:color="auto" w:space="0" w:sz="4" w:val="single"/>
              <w:bottom w:color="auto" w:space="0" w:sz="4" w:val="dotted"/>
              <w:right w:color="auto" w:space="0" w:sz="4" w:val="single"/>
            </w:tcBorders>
            <w:shd w:color="auto" w:fill="auto" w:val="clear"/>
            <w:vAlign w:val="center"/>
          </w:tcPr>
          <w:p w14:paraId="0DD244BC" w14:textId="3E4DF3EA" w:rsidP="00132E17" w:rsidR="00132E17" w:rsidRDefault="00F7217A" w:rsidRPr="00C63862">
            <w:pPr>
              <w:jc w:val="center"/>
              <w:rPr>
                <w:rFonts w:ascii="Calibri" w:hAnsi="Calibri"/>
                <w:b/>
                <w:bCs/>
                <w:color w:val="000000"/>
                <w:sz w:val="22"/>
                <w:szCs w:val="22"/>
              </w:rPr>
            </w:pPr>
            <w:r>
              <w:rPr>
                <w:rFonts w:ascii="Calibri" w:hAnsi="Calibri"/>
                <w:b/>
                <w:bCs/>
                <w:color w:val="000000"/>
                <w:sz w:val="22"/>
                <w:szCs w:val="22"/>
              </w:rPr>
              <w:t>2302</w:t>
            </w:r>
          </w:p>
        </w:tc>
      </w:tr>
      <w:tr w14:paraId="4C8DB04E" w14:textId="77777777" w:rsidR="00132E17" w:rsidRPr="00BF1214" w:rsidTr="0D85DC99">
        <w:trPr>
          <w:trHeight w:val="233"/>
          <w:jc w:val="center"/>
        </w:trPr>
        <w:tc>
          <w:tcPr>
            <w:tcW w:type="dxa" w:w="1590"/>
            <w:tcBorders>
              <w:top w:color="auto" w:space="0" w:sz="4" w:val="dotted"/>
              <w:left w:color="auto" w:space="0" w:sz="6" w:val="single"/>
              <w:bottom w:color="auto" w:space="0" w:sz="4" w:val="dotted"/>
              <w:right w:color="auto" w:space="0" w:sz="6" w:val="single"/>
            </w:tcBorders>
          </w:tcPr>
          <w:p w14:paraId="6A94AB24"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T3</w:t>
            </w:r>
          </w:p>
        </w:tc>
        <w:tc>
          <w:tcPr>
            <w:tcW w:type="dxa" w:w="1870"/>
            <w:tcBorders>
              <w:top w:color="auto" w:space="0" w:sz="4" w:val="dotted"/>
              <w:left w:color="auto" w:space="0" w:sz="4" w:val="single"/>
              <w:bottom w:color="auto" w:space="0" w:sz="4" w:val="dotted"/>
              <w:right w:color="auto" w:space="0" w:sz="4" w:val="single"/>
            </w:tcBorders>
            <w:shd w:color="auto" w:fill="auto" w:val="clear"/>
            <w:vAlign w:val="center"/>
          </w:tcPr>
          <w:p w14:paraId="733D939B" w14:textId="1BC03CCE" w:rsidP="00132E17" w:rsidR="00132E17" w:rsidRDefault="00F7217A" w:rsidRPr="00C63862">
            <w:pPr>
              <w:jc w:val="center"/>
              <w:rPr>
                <w:rFonts w:ascii="Calibri" w:hAnsi="Calibri"/>
                <w:b/>
                <w:bCs/>
                <w:color w:val="000000"/>
                <w:sz w:val="22"/>
                <w:szCs w:val="22"/>
              </w:rPr>
            </w:pPr>
            <w:r>
              <w:rPr>
                <w:rFonts w:ascii="Calibri" w:hAnsi="Calibri"/>
                <w:b/>
                <w:bCs/>
                <w:color w:val="000000"/>
                <w:sz w:val="22"/>
                <w:szCs w:val="22"/>
              </w:rPr>
              <w:t>2422</w:t>
            </w:r>
          </w:p>
        </w:tc>
      </w:tr>
      <w:tr w14:paraId="64911BAC" w14:textId="77777777" w:rsidR="00132E17" w:rsidRPr="00BF1214" w:rsidTr="0D85DC99">
        <w:trPr>
          <w:trHeight w:val="233"/>
          <w:jc w:val="center"/>
        </w:trPr>
        <w:tc>
          <w:tcPr>
            <w:tcW w:type="dxa" w:w="1590"/>
            <w:tcBorders>
              <w:top w:color="auto" w:space="0" w:sz="4" w:val="dotted"/>
              <w:left w:color="auto" w:space="0" w:sz="6" w:val="single"/>
              <w:bottom w:color="auto" w:space="0" w:sz="2" w:val="single"/>
              <w:right w:color="auto" w:space="0" w:sz="6" w:val="single"/>
            </w:tcBorders>
          </w:tcPr>
          <w:p w14:paraId="5EF9BD6B" w14:textId="77777777" w:rsidP="00132E17" w:rsidR="00132E17" w:rsidRDefault="00132E17" w:rsidRPr="00C63862">
            <w:pPr>
              <w:autoSpaceDE w:val="0"/>
              <w:autoSpaceDN w:val="0"/>
              <w:adjustRightInd w:val="0"/>
              <w:jc w:val="center"/>
              <w:rPr>
                <w:rFonts w:ascii="Calibri" w:hAnsi="Calibri"/>
                <w:sz w:val="22"/>
                <w:szCs w:val="22"/>
              </w:rPr>
            </w:pPr>
            <w:r w:rsidRPr="00C63862">
              <w:rPr>
                <w:rFonts w:ascii="Calibri" w:hAnsi="Calibri"/>
                <w:sz w:val="22"/>
                <w:szCs w:val="22"/>
              </w:rPr>
              <w:t>T4</w:t>
            </w:r>
          </w:p>
        </w:tc>
        <w:tc>
          <w:tcPr>
            <w:tcW w:type="dxa" w:w="1870"/>
            <w:tcBorders>
              <w:top w:color="auto" w:space="0" w:sz="4" w:val="dotted"/>
              <w:left w:color="auto" w:space="0" w:sz="4" w:val="single"/>
              <w:bottom w:color="auto" w:space="0" w:sz="4" w:val="single"/>
              <w:right w:color="auto" w:space="0" w:sz="4" w:val="single"/>
            </w:tcBorders>
            <w:shd w:color="auto" w:fill="auto" w:val="clear"/>
            <w:vAlign w:val="center"/>
          </w:tcPr>
          <w:p w14:paraId="0A1C6A4C" w14:textId="2738816F" w:rsidP="00132E17" w:rsidR="00132E17" w:rsidRDefault="00F7217A" w:rsidRPr="00C63862">
            <w:pPr>
              <w:jc w:val="center"/>
              <w:rPr>
                <w:rFonts w:ascii="Calibri" w:hAnsi="Calibri"/>
                <w:b/>
                <w:bCs/>
                <w:color w:val="000000"/>
                <w:sz w:val="22"/>
                <w:szCs w:val="22"/>
              </w:rPr>
            </w:pPr>
            <w:r>
              <w:rPr>
                <w:rFonts w:ascii="Calibri" w:hAnsi="Calibri"/>
                <w:b/>
                <w:bCs/>
                <w:color w:val="000000"/>
                <w:sz w:val="22"/>
                <w:szCs w:val="22"/>
              </w:rPr>
              <w:t>2557</w:t>
            </w:r>
          </w:p>
        </w:tc>
      </w:tr>
    </w:tbl>
    <w:p w14:paraId="2A29D1AF" w14:textId="4F9ACE97" w:rsidR="0D85DC99" w:rsidRDefault="0D85DC99"/>
    <w:p w14:paraId="7DF4E37C" w14:textId="77777777" w:rsidP="004811FF" w:rsidR="00B152BB" w:rsidRDefault="00B152BB">
      <w:pPr>
        <w:jc w:val="both"/>
        <w:rPr>
          <w:rFonts w:ascii="Calibri" w:hAnsi="Calibri"/>
          <w:b/>
          <w:sz w:val="22"/>
          <w:szCs w:val="22"/>
          <w:lang w:val="en-US"/>
        </w:rPr>
      </w:pPr>
    </w:p>
    <w:p w14:paraId="728FF0BB" w14:textId="146E71FD" w:rsidP="73A89545" w:rsidR="73A89545" w:rsidRDefault="73A89545">
      <w:pPr>
        <w:jc w:val="both"/>
        <w:rPr>
          <w:rFonts w:ascii="Calibri" w:hAnsi="Calibri"/>
          <w:sz w:val="22"/>
          <w:szCs w:val="22"/>
        </w:rPr>
      </w:pPr>
      <w:r w:rsidRPr="73A89545">
        <w:rPr>
          <w:rFonts w:ascii="Calibri" w:hAnsi="Calibri"/>
          <w:sz w:val="22"/>
          <w:szCs w:val="22"/>
        </w:rPr>
        <w:t>Pour les Techniciens à temps partiel, la RBMMG est calculée au prorata du temps de travail.</w:t>
      </w:r>
    </w:p>
    <w:p w14:paraId="762F5A45" w14:textId="1D1C65E9" w:rsidP="73A89545" w:rsidR="73A89545" w:rsidRDefault="73A89545" w:rsidRPr="00422B2E">
      <w:pPr>
        <w:jc w:val="both"/>
        <w:rPr>
          <w:rFonts w:ascii="Calibri" w:hAnsi="Calibri"/>
          <w:b/>
          <w:bCs/>
          <w:sz w:val="22"/>
          <w:szCs w:val="22"/>
        </w:rPr>
      </w:pPr>
    </w:p>
    <w:p w14:paraId="574E4734" w14:textId="0276FA55" w:rsidP="73A89545" w:rsidR="73A89545" w:rsidRDefault="73A89545" w:rsidRPr="00422B2E">
      <w:pPr>
        <w:jc w:val="both"/>
        <w:rPr>
          <w:rFonts w:ascii="Calibri" w:hAnsi="Calibri"/>
          <w:b/>
          <w:bCs/>
          <w:sz w:val="22"/>
          <w:szCs w:val="22"/>
        </w:rPr>
      </w:pPr>
    </w:p>
    <w:p w14:paraId="3DFA8300" w14:textId="77777777" w:rsidP="73A89545" w:rsidR="00473B8A" w:rsidRDefault="00473B8A" w:rsidRPr="00422B2E">
      <w:pPr>
        <w:jc w:val="both"/>
        <w:rPr>
          <w:rFonts w:ascii="Calibri" w:hAnsi="Calibri"/>
          <w:b/>
          <w:bCs/>
          <w:sz w:val="22"/>
          <w:szCs w:val="22"/>
        </w:rPr>
      </w:pPr>
    </w:p>
    <w:p w14:paraId="2BD4B4C7" w14:textId="3CD5513A" w:rsidP="509118EE" w:rsidR="004811FF" w:rsidRDefault="509118EE" w:rsidRPr="00746685">
      <w:pPr>
        <w:jc w:val="both"/>
        <w:rPr>
          <w:rFonts w:ascii="Calibri" w:hAnsi="Calibri"/>
          <w:b/>
          <w:bCs/>
          <w:sz w:val="22"/>
          <w:szCs w:val="22"/>
        </w:rPr>
      </w:pPr>
      <w:r w:rsidRPr="509118EE">
        <w:rPr>
          <w:rFonts w:ascii="Calibri" w:hAnsi="Calibri"/>
          <w:b/>
          <w:bCs/>
          <w:sz w:val="22"/>
          <w:szCs w:val="22"/>
        </w:rPr>
        <w:t xml:space="preserve">Art </w:t>
      </w:r>
      <w:r w:rsidR="00B16B7A">
        <w:rPr>
          <w:rFonts w:ascii="Calibri" w:hAnsi="Calibri"/>
          <w:b/>
          <w:bCs/>
          <w:sz w:val="22"/>
          <w:szCs w:val="22"/>
        </w:rPr>
        <w:t>5</w:t>
      </w:r>
      <w:r w:rsidRPr="509118EE">
        <w:rPr>
          <w:rFonts w:ascii="Calibri" w:hAnsi="Calibri"/>
          <w:b/>
          <w:bCs/>
          <w:sz w:val="22"/>
          <w:szCs w:val="22"/>
        </w:rPr>
        <w:t>.</w:t>
      </w:r>
      <w:r w:rsidR="007E6464">
        <w:rPr>
          <w:rFonts w:ascii="Calibri" w:hAnsi="Calibri"/>
          <w:b/>
          <w:bCs/>
          <w:sz w:val="22"/>
          <w:szCs w:val="22"/>
        </w:rPr>
        <w:t>3</w:t>
      </w:r>
      <w:r w:rsidRPr="509118EE">
        <w:rPr>
          <w:rFonts w:ascii="Calibri" w:hAnsi="Calibri"/>
          <w:b/>
          <w:bCs/>
          <w:sz w:val="22"/>
          <w:szCs w:val="22"/>
        </w:rPr>
        <w:t xml:space="preserve"> – Rémunération brute annuelle minimum garantie des Techniciens et Agents de Maîtrise</w:t>
      </w:r>
    </w:p>
    <w:p w14:paraId="44FB30F8" w14:textId="77777777" w:rsidP="004811FF" w:rsidR="004811FF" w:rsidRDefault="004811FF" w:rsidRPr="00826312">
      <w:pPr>
        <w:jc w:val="both"/>
        <w:rPr>
          <w:rFonts w:ascii="Calibri" w:hAnsi="Calibri"/>
          <w:sz w:val="16"/>
          <w:szCs w:val="16"/>
        </w:rPr>
      </w:pPr>
    </w:p>
    <w:p w14:paraId="64E44EF0" w14:textId="5E99ED45" w:rsidP="509118EE" w:rsidR="004811FF" w:rsidRDefault="00B16B7A" w:rsidRPr="00746685">
      <w:pPr>
        <w:ind w:firstLine="708"/>
        <w:jc w:val="both"/>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3</w:t>
      </w:r>
      <w:r w:rsidR="509118EE" w:rsidRPr="509118EE">
        <w:rPr>
          <w:rFonts w:ascii="Calibri" w:hAnsi="Calibri"/>
          <w:b/>
          <w:bCs/>
          <w:sz w:val="22"/>
          <w:szCs w:val="22"/>
        </w:rPr>
        <w:t xml:space="preserve">.1 – Rappel </w:t>
      </w:r>
    </w:p>
    <w:p w14:paraId="1DA6542E" w14:textId="77777777" w:rsidP="004811FF" w:rsidR="008F1792" w:rsidRDefault="008F1792" w:rsidRPr="00826312">
      <w:pPr>
        <w:jc w:val="both"/>
        <w:rPr>
          <w:rFonts w:ascii="Calibri" w:hAnsi="Calibri"/>
          <w:sz w:val="16"/>
          <w:szCs w:val="16"/>
        </w:rPr>
      </w:pPr>
    </w:p>
    <w:p w14:paraId="6586F61D" w14:textId="77777777" w:rsidP="004811FF" w:rsidR="004811FF" w:rsidRDefault="004811FF" w:rsidRPr="00746685">
      <w:pPr>
        <w:jc w:val="both"/>
        <w:rPr>
          <w:rFonts w:ascii="Calibri" w:hAnsi="Calibri"/>
          <w:sz w:val="22"/>
          <w:szCs w:val="22"/>
        </w:rPr>
      </w:pPr>
      <w:r w:rsidRPr="00746685">
        <w:rPr>
          <w:rFonts w:ascii="Calibri" w:hAnsi="Calibri"/>
          <w:sz w:val="22"/>
          <w:szCs w:val="22"/>
        </w:rPr>
        <w:t>Il a été institué, le 1</w:t>
      </w:r>
      <w:r w:rsidRPr="00746685">
        <w:rPr>
          <w:rFonts w:ascii="Calibri" w:hAnsi="Calibri"/>
          <w:sz w:val="22"/>
          <w:szCs w:val="22"/>
          <w:vertAlign w:val="superscript"/>
        </w:rPr>
        <w:t>er</w:t>
      </w:r>
      <w:r w:rsidRPr="00746685">
        <w:rPr>
          <w:rFonts w:ascii="Calibri" w:hAnsi="Calibri"/>
          <w:sz w:val="22"/>
          <w:szCs w:val="22"/>
        </w:rPr>
        <w:t xml:space="preserve"> janvier 2013, une rémunération brute annuelle minimum garant</w:t>
      </w:r>
      <w:r w:rsidR="005F2FAA">
        <w:rPr>
          <w:rFonts w:ascii="Calibri" w:hAnsi="Calibri"/>
          <w:sz w:val="22"/>
          <w:szCs w:val="22"/>
        </w:rPr>
        <w:t>ie (RBAMG) pour les Techniciens.</w:t>
      </w:r>
    </w:p>
    <w:p w14:paraId="3041E394" w14:textId="77777777" w:rsidP="004811FF" w:rsidR="004811FF" w:rsidRDefault="004811FF" w:rsidRPr="00746685">
      <w:pPr>
        <w:jc w:val="both"/>
        <w:rPr>
          <w:rFonts w:ascii="Calibri" w:hAnsi="Calibri"/>
          <w:sz w:val="22"/>
          <w:szCs w:val="22"/>
        </w:rPr>
      </w:pPr>
    </w:p>
    <w:p w14:paraId="32DCDF7C" w14:textId="77777777" w:rsidP="004811FF" w:rsidR="004811FF" w:rsidRDefault="004811FF">
      <w:pPr>
        <w:jc w:val="both"/>
        <w:rPr>
          <w:rFonts w:ascii="Calibri" w:hAnsi="Calibri"/>
          <w:sz w:val="22"/>
          <w:szCs w:val="22"/>
        </w:rPr>
      </w:pPr>
      <w:r w:rsidRPr="00746685">
        <w:rPr>
          <w:rFonts w:ascii="Calibri" w:hAnsi="Calibri"/>
          <w:sz w:val="22"/>
          <w:szCs w:val="22"/>
        </w:rPr>
        <w:t>Elle permet de vérifier que cette somme atteint bien le niveau de rémunération plancher en valeur annuelle. A défaut, elle entraîne le versement d’une somme complémentaire à due concurrence, appelée complément différentiel annuel.</w:t>
      </w:r>
    </w:p>
    <w:p w14:paraId="722B00AE" w14:textId="77777777" w:rsidP="004811FF" w:rsidR="005F2FAA" w:rsidRDefault="005F2FAA">
      <w:pPr>
        <w:jc w:val="both"/>
        <w:rPr>
          <w:rFonts w:ascii="Calibri" w:hAnsi="Calibri"/>
          <w:sz w:val="22"/>
          <w:szCs w:val="22"/>
        </w:rPr>
      </w:pPr>
    </w:p>
    <w:p w14:paraId="78DAD3D4" w14:textId="00E38067" w:rsidP="3A47EADF" w:rsidR="005F2FAA" w:rsidRDefault="009661C9" w:rsidRPr="00746685">
      <w:pPr>
        <w:jc w:val="both"/>
        <w:rPr>
          <w:rFonts w:ascii="Calibri" w:hAnsi="Calibri"/>
          <w:sz w:val="22"/>
          <w:szCs w:val="22"/>
        </w:rPr>
      </w:pPr>
      <w:r>
        <w:rPr>
          <w:rFonts w:ascii="Calibri" w:hAnsi="Calibri"/>
          <w:sz w:val="22"/>
          <w:szCs w:val="22"/>
        </w:rPr>
        <w:t>Les</w:t>
      </w:r>
      <w:r w:rsidR="3A47EADF" w:rsidRPr="3A47EADF">
        <w:rPr>
          <w:rFonts w:ascii="Calibri" w:hAnsi="Calibri"/>
          <w:sz w:val="22"/>
          <w:szCs w:val="22"/>
        </w:rPr>
        <w:t xml:space="preserve"> parties </w:t>
      </w:r>
      <w:r>
        <w:rPr>
          <w:rFonts w:ascii="Calibri" w:hAnsi="Calibri"/>
          <w:sz w:val="22"/>
          <w:szCs w:val="22"/>
        </w:rPr>
        <w:t>rappellent que</w:t>
      </w:r>
      <w:r w:rsidDel="009661C9" w:rsidR="3A47EADF" w:rsidRPr="3A47EADF">
        <w:rPr>
          <w:rFonts w:ascii="Calibri" w:hAnsi="Calibri"/>
          <w:sz w:val="22"/>
          <w:szCs w:val="22"/>
        </w:rPr>
        <w:t xml:space="preserve"> le </w:t>
      </w:r>
      <w:r w:rsidR="3A47EADF" w:rsidRPr="3A47EADF">
        <w:rPr>
          <w:rFonts w:ascii="Calibri" w:hAnsi="Calibri"/>
          <w:sz w:val="22"/>
          <w:szCs w:val="22"/>
        </w:rPr>
        <w:t xml:space="preserve">principe de la RBAMG </w:t>
      </w:r>
      <w:r w:rsidR="00B90570">
        <w:rPr>
          <w:rFonts w:ascii="Calibri" w:hAnsi="Calibri"/>
          <w:sz w:val="22"/>
          <w:szCs w:val="22"/>
        </w:rPr>
        <w:t xml:space="preserve">a été étendu </w:t>
      </w:r>
      <w:r w:rsidR="00273EC1">
        <w:rPr>
          <w:rFonts w:ascii="Calibri" w:hAnsi="Calibri"/>
          <w:sz w:val="22"/>
          <w:szCs w:val="22"/>
        </w:rPr>
        <w:t xml:space="preserve">au terme des dispositions de l’accord relatif aux négociations paritaires pour l’année 2019 </w:t>
      </w:r>
      <w:r w:rsidR="3A47EADF" w:rsidRPr="3A47EADF">
        <w:rPr>
          <w:rFonts w:ascii="Calibri" w:hAnsi="Calibri"/>
          <w:sz w:val="22"/>
          <w:szCs w:val="22"/>
        </w:rPr>
        <w:t>aux Agents de Maîtrise du site de Maurepas dans les conditions de calcul et d’application identiques tels que définies dans l’accord du 20 décembre 2012.</w:t>
      </w:r>
    </w:p>
    <w:p w14:paraId="42C6D796" w14:textId="77777777" w:rsidP="004811FF" w:rsidR="00C40EC9" w:rsidRDefault="00C40EC9" w:rsidRPr="00746685">
      <w:pPr>
        <w:rPr>
          <w:rFonts w:ascii="Calibri" w:hAnsi="Calibri"/>
          <w:sz w:val="22"/>
          <w:szCs w:val="22"/>
        </w:rPr>
      </w:pPr>
    </w:p>
    <w:p w14:paraId="0384D7A4" w14:textId="523049AE" w:rsidP="509118EE" w:rsidR="004811FF" w:rsidRDefault="005F2FAA" w:rsidRPr="00746685">
      <w:pPr>
        <w:rPr>
          <w:rFonts w:ascii="Calibri" w:hAnsi="Calibri"/>
          <w:b/>
          <w:bCs/>
          <w:sz w:val="22"/>
          <w:szCs w:val="22"/>
        </w:rPr>
      </w:pPr>
      <w:r>
        <w:rPr>
          <w:rFonts w:ascii="Calibri" w:hAnsi="Calibri"/>
          <w:b/>
          <w:sz w:val="22"/>
          <w:szCs w:val="22"/>
        </w:rPr>
        <w:tab/>
      </w:r>
      <w:r w:rsidR="00B16B7A">
        <w:rPr>
          <w:rFonts w:ascii="Calibri" w:hAnsi="Calibri"/>
          <w:b/>
          <w:bCs/>
          <w:sz w:val="22"/>
          <w:szCs w:val="22"/>
        </w:rPr>
        <w:t>5</w:t>
      </w:r>
      <w:r w:rsidRPr="509118EE">
        <w:rPr>
          <w:rFonts w:ascii="Calibri" w:hAnsi="Calibri"/>
          <w:b/>
          <w:bCs/>
          <w:sz w:val="22"/>
          <w:szCs w:val="22"/>
        </w:rPr>
        <w:t>.</w:t>
      </w:r>
      <w:r w:rsidR="007E6464">
        <w:rPr>
          <w:rFonts w:ascii="Calibri" w:hAnsi="Calibri"/>
          <w:b/>
          <w:bCs/>
          <w:sz w:val="22"/>
          <w:szCs w:val="22"/>
        </w:rPr>
        <w:t>3</w:t>
      </w:r>
      <w:r w:rsidR="004811FF" w:rsidRPr="509118EE">
        <w:rPr>
          <w:rFonts w:ascii="Calibri" w:hAnsi="Calibri"/>
          <w:b/>
          <w:bCs/>
          <w:sz w:val="22"/>
          <w:szCs w:val="22"/>
        </w:rPr>
        <w:t>.2 – Champ d’application</w:t>
      </w:r>
    </w:p>
    <w:p w14:paraId="6E1831B3" w14:textId="77777777" w:rsidP="004811FF" w:rsidR="004811FF" w:rsidRDefault="004811FF" w:rsidRPr="00746685">
      <w:pPr>
        <w:rPr>
          <w:rFonts w:ascii="Calibri" w:hAnsi="Calibri"/>
          <w:b/>
        </w:rPr>
      </w:pPr>
    </w:p>
    <w:p w14:paraId="6EBC4B1C" w14:textId="72E3B736" w:rsidP="04C57721" w:rsidR="004811FF" w:rsidRDefault="04C57721">
      <w:pPr>
        <w:jc w:val="both"/>
        <w:rPr>
          <w:rFonts w:ascii="Calibri" w:hAnsi="Calibri"/>
          <w:sz w:val="22"/>
          <w:szCs w:val="22"/>
        </w:rPr>
      </w:pPr>
      <w:r w:rsidRPr="04C57721">
        <w:rPr>
          <w:rFonts w:ascii="Calibri" w:hAnsi="Calibri"/>
          <w:sz w:val="22"/>
          <w:szCs w:val="22"/>
        </w:rPr>
        <w:t>Sont concernés les Techniciens et Agents de Maîtrise de l’établissement de Maurepas d’Hachette Livre soumis à la convention d’entreprise conformément à l’accord du 18 décembre 2009, présents à l’effectif au 1</w:t>
      </w:r>
      <w:r w:rsidRPr="04C57721">
        <w:rPr>
          <w:rFonts w:ascii="Calibri" w:hAnsi="Calibri"/>
          <w:sz w:val="22"/>
          <w:szCs w:val="22"/>
          <w:vertAlign w:val="superscript"/>
        </w:rPr>
        <w:t>er</w:t>
      </w:r>
      <w:r w:rsidRPr="04C57721">
        <w:rPr>
          <w:rFonts w:ascii="Calibri" w:hAnsi="Calibri"/>
          <w:sz w:val="22"/>
          <w:szCs w:val="22"/>
        </w:rPr>
        <w:t xml:space="preserve"> janvier </w:t>
      </w:r>
      <w:r w:rsidR="002476BF">
        <w:rPr>
          <w:rFonts w:ascii="Calibri" w:hAnsi="Calibri"/>
          <w:sz w:val="22"/>
          <w:szCs w:val="22"/>
        </w:rPr>
        <w:t>202</w:t>
      </w:r>
      <w:r w:rsidR="00E8375E">
        <w:rPr>
          <w:rFonts w:ascii="Calibri" w:hAnsi="Calibri"/>
          <w:sz w:val="22"/>
          <w:szCs w:val="22"/>
        </w:rPr>
        <w:t>3</w:t>
      </w:r>
      <w:r w:rsidRPr="04C57721">
        <w:rPr>
          <w:rFonts w:ascii="Calibri" w:hAnsi="Calibri"/>
          <w:sz w:val="22"/>
          <w:szCs w:val="22"/>
        </w:rPr>
        <w:t xml:space="preserve">. </w:t>
      </w:r>
    </w:p>
    <w:p w14:paraId="54E11D2A" w14:textId="7864F6FB" w:rsidP="004811FF" w:rsidR="004811FF" w:rsidRDefault="004811FF" w:rsidRPr="00746685">
      <w:pPr>
        <w:jc w:val="both"/>
        <w:rPr>
          <w:rFonts w:ascii="Calibri" w:hAnsi="Calibri"/>
          <w:sz w:val="22"/>
          <w:szCs w:val="22"/>
        </w:rPr>
      </w:pPr>
    </w:p>
    <w:p w14:paraId="5463F4A4" w14:textId="77777777" w:rsidP="004811FF" w:rsidR="00F93953" w:rsidRDefault="00F93953" w:rsidRPr="00746685">
      <w:pPr>
        <w:jc w:val="both"/>
        <w:rPr>
          <w:rFonts w:ascii="Calibri" w:hAnsi="Calibri"/>
          <w:sz w:val="22"/>
          <w:szCs w:val="22"/>
        </w:rPr>
      </w:pPr>
    </w:p>
    <w:p w14:paraId="182A0DB0" w14:textId="21877B58" w:rsidP="509118EE" w:rsidR="004811FF" w:rsidRDefault="00B16B7A" w:rsidRPr="00746685">
      <w:pPr>
        <w:ind w:firstLine="708"/>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3</w:t>
      </w:r>
      <w:r w:rsidR="509118EE" w:rsidRPr="509118EE">
        <w:rPr>
          <w:rFonts w:ascii="Calibri" w:hAnsi="Calibri"/>
          <w:b/>
          <w:bCs/>
          <w:sz w:val="22"/>
          <w:szCs w:val="22"/>
        </w:rPr>
        <w:t>.3 – Rappel sur la composition de la rémunération brute annuelle minimum garantie</w:t>
      </w:r>
    </w:p>
    <w:p w14:paraId="31126E5D" w14:textId="77777777" w:rsidP="004811FF" w:rsidR="004811FF" w:rsidRDefault="004811FF" w:rsidRPr="00746685">
      <w:pPr>
        <w:rPr>
          <w:rFonts w:ascii="Calibri" w:hAnsi="Calibri"/>
          <w:sz w:val="22"/>
          <w:szCs w:val="22"/>
        </w:rPr>
      </w:pPr>
    </w:p>
    <w:p w14:paraId="01573B92" w14:textId="29D53FE7" w:rsidP="004811FF" w:rsidR="004811FF" w:rsidRDefault="004811FF" w:rsidRPr="00746685">
      <w:pPr>
        <w:jc w:val="both"/>
        <w:rPr>
          <w:rFonts w:ascii="Calibri" w:hAnsi="Calibri"/>
          <w:sz w:val="22"/>
          <w:szCs w:val="22"/>
        </w:rPr>
      </w:pPr>
      <w:r w:rsidRPr="00746685">
        <w:rPr>
          <w:rFonts w:ascii="Calibri" w:hAnsi="Calibri"/>
          <w:sz w:val="22"/>
          <w:szCs w:val="22"/>
        </w:rPr>
        <w:t>La rémunération brute annuelle minimale garantie (RBAMG) des techniciens</w:t>
      </w:r>
      <w:r w:rsidR="005F2FAA">
        <w:rPr>
          <w:rFonts w:ascii="Calibri" w:hAnsi="Calibri"/>
          <w:sz w:val="22"/>
          <w:szCs w:val="22"/>
        </w:rPr>
        <w:t xml:space="preserve"> et Agents de Maîtrise</w:t>
      </w:r>
      <w:r w:rsidRPr="00746685">
        <w:rPr>
          <w:rFonts w:ascii="Calibri" w:hAnsi="Calibri"/>
          <w:sz w:val="22"/>
          <w:szCs w:val="22"/>
        </w:rPr>
        <w:t xml:space="preserve"> est composée des éléments (en périodicité annuelle) tels que précisés à l’article 5.3.2 de l’accord d’entreprise daté du 20 décembre 2012.</w:t>
      </w:r>
    </w:p>
    <w:p w14:paraId="2DE403A5" w14:textId="77777777" w:rsidP="004811FF" w:rsidR="004811FF" w:rsidRDefault="004811FF" w:rsidRPr="00746685">
      <w:pPr>
        <w:rPr>
          <w:rFonts w:ascii="Calibri" w:hAnsi="Calibri"/>
          <w:sz w:val="22"/>
          <w:szCs w:val="22"/>
        </w:rPr>
      </w:pPr>
    </w:p>
    <w:p w14:paraId="088A83D7" w14:textId="65939E5B" w:rsidP="509118EE" w:rsidR="004811FF" w:rsidRDefault="00B16B7A" w:rsidRPr="00746685">
      <w:pPr>
        <w:ind w:firstLine="708"/>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3</w:t>
      </w:r>
      <w:r w:rsidR="509118EE" w:rsidRPr="509118EE">
        <w:rPr>
          <w:rFonts w:ascii="Calibri" w:hAnsi="Calibri"/>
          <w:b/>
          <w:bCs/>
          <w:sz w:val="22"/>
          <w:szCs w:val="22"/>
        </w:rPr>
        <w:t>.4 – Montant de la rémunération brute annuelle minimum garantie</w:t>
      </w:r>
    </w:p>
    <w:p w14:paraId="62431CDC" w14:textId="77777777" w:rsidP="004811FF" w:rsidR="004811FF" w:rsidRDefault="004811FF" w:rsidRPr="00746685">
      <w:pPr>
        <w:rPr>
          <w:rFonts w:ascii="Calibri" w:hAnsi="Calibri"/>
          <w:b/>
          <w:sz w:val="22"/>
          <w:szCs w:val="22"/>
        </w:rPr>
      </w:pPr>
    </w:p>
    <w:p w14:paraId="6E867C44" w14:textId="6D790761" w:rsidP="02DC1E39" w:rsidR="004811FF" w:rsidRDefault="02DC1E39" w:rsidRPr="00746685">
      <w:pPr>
        <w:jc w:val="both"/>
        <w:rPr>
          <w:rFonts w:ascii="Calibri" w:hAnsi="Calibri"/>
          <w:sz w:val="22"/>
          <w:szCs w:val="22"/>
        </w:rPr>
      </w:pPr>
      <w:r w:rsidRPr="02DC1E39">
        <w:rPr>
          <w:rFonts w:ascii="Calibri" w:hAnsi="Calibri"/>
          <w:sz w:val="22"/>
          <w:szCs w:val="22"/>
        </w:rPr>
        <w:t>La rémunération brute minimum annuelle garantie est fixée au 1</w:t>
      </w:r>
      <w:r w:rsidRPr="02DC1E39">
        <w:rPr>
          <w:rFonts w:ascii="Calibri" w:hAnsi="Calibri"/>
          <w:sz w:val="22"/>
          <w:szCs w:val="22"/>
          <w:vertAlign w:val="superscript"/>
        </w:rPr>
        <w:t>er</w:t>
      </w:r>
      <w:r w:rsidRPr="02DC1E39">
        <w:rPr>
          <w:rFonts w:ascii="Calibri" w:hAnsi="Calibri"/>
          <w:sz w:val="22"/>
          <w:szCs w:val="22"/>
        </w:rPr>
        <w:t xml:space="preserve"> janvier </w:t>
      </w:r>
      <w:r w:rsidR="002476BF">
        <w:rPr>
          <w:rFonts w:ascii="Calibri" w:hAnsi="Calibri"/>
          <w:sz w:val="22"/>
          <w:szCs w:val="22"/>
        </w:rPr>
        <w:t>202</w:t>
      </w:r>
      <w:r w:rsidR="00E8375E">
        <w:rPr>
          <w:rFonts w:ascii="Calibri" w:hAnsi="Calibri"/>
          <w:sz w:val="22"/>
          <w:szCs w:val="22"/>
        </w:rPr>
        <w:t>3</w:t>
      </w:r>
      <w:r w:rsidRPr="02DC1E39">
        <w:rPr>
          <w:rFonts w:ascii="Calibri" w:hAnsi="Calibri"/>
          <w:sz w:val="22"/>
          <w:szCs w:val="22"/>
        </w:rPr>
        <w:t xml:space="preserve"> comme suit :</w:t>
      </w:r>
    </w:p>
    <w:p w14:paraId="49E398E2" w14:textId="08603A7F" w:rsidP="004811FF" w:rsidR="004811FF" w:rsidRDefault="004811FF" w:rsidRPr="00746685">
      <w:pPr>
        <w:jc w:val="both"/>
        <w:rPr>
          <w:rFonts w:ascii="Calibri" w:hAnsi="Calibri"/>
          <w:sz w:val="16"/>
          <w:szCs w:val="16"/>
        </w:rPr>
      </w:pPr>
    </w:p>
    <w:p w14:paraId="16287F21" w14:textId="77777777" w:rsidP="004811FF" w:rsidR="004811FF" w:rsidRDefault="004811FF" w:rsidRPr="00746685">
      <w:pPr>
        <w:jc w:val="both"/>
        <w:rPr>
          <w:rFonts w:ascii="Calibri" w:hAnsi="Calibri"/>
          <w:sz w:val="16"/>
          <w:szCs w:val="16"/>
        </w:rPr>
      </w:pPr>
    </w:p>
    <w:tbl>
      <w:tblPr>
        <w:tblW w:type="auto" w:w="0"/>
        <w:jc w:val="center"/>
        <w:tblLayout w:type="fixed"/>
        <w:tblCellMar>
          <w:left w:type="dxa" w:w="30"/>
          <w:right w:type="dxa" w:w="30"/>
        </w:tblCellMar>
        <w:tblLook w:firstColumn="0" w:firstRow="0" w:lastColumn="0" w:lastRow="0" w:noHBand="0" w:noVBand="0" w:val="0000"/>
      </w:tblPr>
      <w:tblGrid>
        <w:gridCol w:w="1590"/>
        <w:gridCol w:w="2268"/>
      </w:tblGrid>
      <w:tr w14:paraId="658A303F" w14:textId="77777777" w:rsidR="004811FF" w:rsidRPr="00746685" w:rsidTr="00132E17">
        <w:trPr>
          <w:trHeight w:val="466"/>
          <w:jc w:val="center"/>
        </w:trPr>
        <w:tc>
          <w:tcPr>
            <w:tcW w:type="dxa" w:w="1590"/>
            <w:tcBorders>
              <w:top w:color="auto" w:space="0" w:sz="6" w:val="single"/>
              <w:left w:color="auto" w:space="0" w:sz="6" w:val="single"/>
              <w:bottom w:color="auto" w:space="0" w:sz="6" w:val="single"/>
              <w:right w:color="auto" w:space="0" w:sz="6" w:val="single"/>
            </w:tcBorders>
          </w:tcPr>
          <w:p w14:paraId="2A0C9970"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Classification</w:t>
            </w:r>
          </w:p>
        </w:tc>
        <w:tc>
          <w:tcPr>
            <w:tcW w:type="dxa" w:w="2268"/>
            <w:tcBorders>
              <w:top w:color="auto" w:space="0" w:sz="6" w:val="single"/>
              <w:left w:color="auto" w:space="0" w:sz="6" w:val="single"/>
              <w:bottom w:color="auto" w:space="0" w:sz="6" w:val="single"/>
              <w:right w:color="auto" w:space="0" w:sz="6" w:val="single"/>
            </w:tcBorders>
          </w:tcPr>
          <w:p w14:paraId="51DCCFF6"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Valeur de la RBAMG</w:t>
            </w:r>
          </w:p>
          <w:p w14:paraId="0A543A0C" w14:textId="77777777" w:rsidP="00313667" w:rsidR="004811FF" w:rsidRDefault="004811FF" w:rsidRPr="00C63862">
            <w:pPr>
              <w:autoSpaceDE w:val="0"/>
              <w:autoSpaceDN w:val="0"/>
              <w:adjustRightInd w:val="0"/>
              <w:jc w:val="center"/>
              <w:rPr>
                <w:rFonts w:ascii="Calibri" w:hAnsi="Calibri"/>
                <w:b/>
                <w:sz w:val="22"/>
                <w:szCs w:val="22"/>
              </w:rPr>
            </w:pPr>
            <w:r w:rsidRPr="00C63862">
              <w:rPr>
                <w:rFonts w:ascii="Calibri" w:hAnsi="Calibri"/>
                <w:b/>
                <w:sz w:val="22"/>
                <w:szCs w:val="22"/>
              </w:rPr>
              <w:t>(base temps plein)</w:t>
            </w:r>
          </w:p>
        </w:tc>
      </w:tr>
      <w:tr w14:paraId="1CDD64F9" w14:textId="77777777" w:rsidR="00132E17" w:rsidRPr="00746685" w:rsidTr="00132E17">
        <w:trPr>
          <w:trHeight w:val="233"/>
          <w:jc w:val="center"/>
        </w:trPr>
        <w:tc>
          <w:tcPr>
            <w:tcW w:type="dxa" w:w="1590"/>
            <w:tcBorders>
              <w:top w:color="auto" w:space="0" w:sz="6" w:val="single"/>
              <w:left w:color="auto" w:space="0" w:sz="6" w:val="single"/>
              <w:bottom w:color="auto" w:space="0" w:sz="4" w:val="dotted"/>
              <w:right w:color="auto" w:space="0" w:sz="6" w:val="single"/>
            </w:tcBorders>
          </w:tcPr>
          <w:p w14:paraId="515845B0"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AM1/T1</w:t>
            </w:r>
          </w:p>
        </w:tc>
        <w:tc>
          <w:tcPr>
            <w:tcW w:type="dxa" w:w="2268"/>
            <w:tcBorders>
              <w:top w:color="auto" w:space="0" w:sz="6" w:val="single"/>
              <w:left w:color="auto" w:space="0" w:sz="4" w:val="single"/>
              <w:bottom w:color="auto" w:space="0" w:sz="4" w:val="dotted"/>
              <w:right w:color="auto" w:space="0" w:sz="4" w:val="single"/>
            </w:tcBorders>
            <w:shd w:color="auto" w:fill="auto" w:val="clear"/>
            <w:vAlign w:val="center"/>
          </w:tcPr>
          <w:p w14:paraId="1CAA833B" w14:textId="7F85F44A" w:rsidP="00132E17" w:rsidR="00132E17" w:rsidRDefault="00BB3D66" w:rsidRPr="00C63862">
            <w:pPr>
              <w:jc w:val="center"/>
              <w:rPr>
                <w:rFonts w:ascii="Calibri" w:hAnsi="Calibri"/>
                <w:b/>
                <w:bCs/>
                <w:color w:val="000000"/>
                <w:sz w:val="22"/>
                <w:szCs w:val="22"/>
              </w:rPr>
            </w:pPr>
            <w:r>
              <w:rPr>
                <w:rFonts w:ascii="Calibri" w:hAnsi="Calibri"/>
                <w:b/>
                <w:bCs/>
                <w:color w:val="000000"/>
                <w:sz w:val="22"/>
                <w:szCs w:val="22"/>
              </w:rPr>
              <w:t>30 618</w:t>
            </w:r>
          </w:p>
        </w:tc>
      </w:tr>
      <w:tr w14:paraId="51A1870F" w14:textId="77777777" w:rsidR="00132E17" w:rsidRPr="00746685" w:rsidTr="00132E17">
        <w:trPr>
          <w:trHeight w:val="233"/>
          <w:jc w:val="center"/>
        </w:trPr>
        <w:tc>
          <w:tcPr>
            <w:tcW w:type="dxa" w:w="1590"/>
            <w:tcBorders>
              <w:top w:color="auto" w:space="0" w:sz="4" w:val="dotted"/>
              <w:left w:color="auto" w:space="0" w:sz="6" w:val="single"/>
              <w:bottom w:color="auto" w:space="0" w:sz="4" w:val="dotted"/>
              <w:right w:color="auto" w:space="0" w:sz="6" w:val="single"/>
            </w:tcBorders>
          </w:tcPr>
          <w:p w14:paraId="6235DC7B"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AM2/T2</w:t>
            </w:r>
          </w:p>
        </w:tc>
        <w:tc>
          <w:tcPr>
            <w:tcW w:type="dxa" w:w="2268"/>
            <w:tcBorders>
              <w:top w:color="auto" w:space="0" w:sz="4" w:val="dotted"/>
              <w:left w:color="auto" w:space="0" w:sz="4" w:val="single"/>
              <w:bottom w:color="auto" w:space="0" w:sz="4" w:val="dotted"/>
              <w:right w:color="auto" w:space="0" w:sz="4" w:val="single"/>
            </w:tcBorders>
            <w:shd w:color="auto" w:fill="auto" w:val="clear"/>
            <w:vAlign w:val="center"/>
          </w:tcPr>
          <w:p w14:paraId="169B7A18" w14:textId="4BCDE355" w:rsidP="00132E17" w:rsidR="00132E17" w:rsidRDefault="00AE2971" w:rsidRPr="00C63862">
            <w:pPr>
              <w:jc w:val="center"/>
              <w:rPr>
                <w:rFonts w:ascii="Calibri" w:hAnsi="Calibri"/>
                <w:b/>
                <w:bCs/>
                <w:color w:val="000000"/>
                <w:sz w:val="22"/>
                <w:szCs w:val="22"/>
              </w:rPr>
            </w:pPr>
            <w:r>
              <w:rPr>
                <w:rFonts w:ascii="Calibri" w:hAnsi="Calibri"/>
                <w:b/>
                <w:bCs/>
                <w:color w:val="000000"/>
                <w:sz w:val="22"/>
                <w:szCs w:val="22"/>
              </w:rPr>
              <w:t>32 228</w:t>
            </w:r>
          </w:p>
        </w:tc>
      </w:tr>
      <w:tr w14:paraId="5B269B6E" w14:textId="77777777" w:rsidR="00132E17" w:rsidRPr="00746685" w:rsidTr="00132E17">
        <w:trPr>
          <w:trHeight w:val="233"/>
          <w:jc w:val="center"/>
        </w:trPr>
        <w:tc>
          <w:tcPr>
            <w:tcW w:type="dxa" w:w="1590"/>
            <w:tcBorders>
              <w:top w:color="auto" w:space="0" w:sz="4" w:val="dotted"/>
              <w:left w:color="auto" w:space="0" w:sz="6" w:val="single"/>
              <w:bottom w:color="auto" w:space="0" w:sz="4" w:val="dotted"/>
              <w:right w:color="auto" w:space="0" w:sz="6" w:val="single"/>
            </w:tcBorders>
          </w:tcPr>
          <w:p w14:paraId="586F1DF5" w14:textId="77777777" w:rsidP="00132E17" w:rsidR="00132E17" w:rsidRDefault="00132E17" w:rsidRPr="00C63862">
            <w:pPr>
              <w:autoSpaceDE w:val="0"/>
              <w:autoSpaceDN w:val="0"/>
              <w:adjustRightInd w:val="0"/>
              <w:jc w:val="center"/>
              <w:rPr>
                <w:rFonts w:ascii="Calibri" w:hAnsi="Calibri"/>
                <w:sz w:val="22"/>
                <w:szCs w:val="22"/>
                <w:lang w:val="de-DE"/>
              </w:rPr>
            </w:pPr>
            <w:r w:rsidRPr="00C63862">
              <w:rPr>
                <w:rFonts w:ascii="Calibri" w:hAnsi="Calibri"/>
                <w:sz w:val="22"/>
                <w:szCs w:val="22"/>
                <w:lang w:val="de-DE"/>
              </w:rPr>
              <w:t>AM3/T3</w:t>
            </w:r>
          </w:p>
        </w:tc>
        <w:tc>
          <w:tcPr>
            <w:tcW w:type="dxa" w:w="2268"/>
            <w:tcBorders>
              <w:top w:color="auto" w:space="0" w:sz="4" w:val="dotted"/>
              <w:left w:color="auto" w:space="0" w:sz="4" w:val="single"/>
              <w:bottom w:color="auto" w:space="0" w:sz="4" w:val="dotted"/>
              <w:right w:color="auto" w:space="0" w:sz="4" w:val="single"/>
            </w:tcBorders>
            <w:shd w:color="auto" w:fill="auto" w:val="clear"/>
            <w:vAlign w:val="center"/>
          </w:tcPr>
          <w:p w14:paraId="797C3E07" w14:textId="07DE75F3" w:rsidP="00132E17" w:rsidR="00132E17" w:rsidRDefault="002A13C3" w:rsidRPr="00C63862">
            <w:pPr>
              <w:jc w:val="center"/>
              <w:rPr>
                <w:rFonts w:ascii="Calibri" w:hAnsi="Calibri"/>
                <w:b/>
                <w:bCs/>
                <w:color w:val="000000"/>
                <w:sz w:val="22"/>
                <w:szCs w:val="22"/>
              </w:rPr>
            </w:pPr>
            <w:r>
              <w:rPr>
                <w:rFonts w:ascii="Calibri" w:hAnsi="Calibri"/>
                <w:b/>
                <w:bCs/>
                <w:color w:val="000000"/>
                <w:sz w:val="22"/>
                <w:szCs w:val="22"/>
              </w:rPr>
              <w:t>33 908</w:t>
            </w:r>
          </w:p>
        </w:tc>
      </w:tr>
      <w:tr w14:paraId="31E6A95E" w14:textId="77777777" w:rsidR="00132E17" w:rsidRPr="00746685" w:rsidTr="00132E17">
        <w:trPr>
          <w:trHeight w:val="233"/>
          <w:jc w:val="center"/>
        </w:trPr>
        <w:tc>
          <w:tcPr>
            <w:tcW w:type="dxa" w:w="1590"/>
            <w:tcBorders>
              <w:top w:color="auto" w:space="0" w:sz="4" w:val="dotted"/>
              <w:left w:color="auto" w:space="0" w:sz="6" w:val="single"/>
              <w:bottom w:color="auto" w:space="0" w:sz="4" w:val="dotted"/>
              <w:right w:color="auto" w:space="0" w:sz="6" w:val="single"/>
            </w:tcBorders>
          </w:tcPr>
          <w:p w14:paraId="05F1C5B0" w14:textId="77777777" w:rsidP="00132E17" w:rsidR="00132E17" w:rsidRDefault="00132E17" w:rsidRPr="00C63862">
            <w:pPr>
              <w:autoSpaceDE w:val="0"/>
              <w:autoSpaceDN w:val="0"/>
              <w:adjustRightInd w:val="0"/>
              <w:jc w:val="center"/>
              <w:rPr>
                <w:rFonts w:ascii="Calibri" w:hAnsi="Calibri"/>
                <w:sz w:val="22"/>
                <w:szCs w:val="22"/>
              </w:rPr>
            </w:pPr>
            <w:r w:rsidRPr="00C63862">
              <w:rPr>
                <w:rFonts w:ascii="Calibri" w:hAnsi="Calibri"/>
                <w:sz w:val="22"/>
                <w:szCs w:val="22"/>
              </w:rPr>
              <w:t>AM4/T4</w:t>
            </w:r>
          </w:p>
        </w:tc>
        <w:tc>
          <w:tcPr>
            <w:tcW w:type="dxa" w:w="2268"/>
            <w:tcBorders>
              <w:top w:color="auto" w:space="0" w:sz="4" w:val="dotted"/>
              <w:left w:color="auto" w:space="0" w:sz="4" w:val="single"/>
              <w:bottom w:color="auto" w:space="0" w:sz="4" w:val="dotted"/>
              <w:right w:color="auto" w:space="0" w:sz="4" w:val="single"/>
            </w:tcBorders>
            <w:shd w:color="auto" w:fill="auto" w:val="clear"/>
            <w:vAlign w:val="center"/>
          </w:tcPr>
          <w:p w14:paraId="21A8D795" w14:textId="75EB5C52" w:rsidP="00132E17" w:rsidR="00132E17" w:rsidRDefault="002A13C3" w:rsidRPr="00C63862">
            <w:pPr>
              <w:jc w:val="center"/>
              <w:rPr>
                <w:rFonts w:ascii="Calibri" w:hAnsi="Calibri"/>
                <w:b/>
                <w:bCs/>
                <w:color w:val="000000"/>
                <w:sz w:val="22"/>
                <w:szCs w:val="22"/>
              </w:rPr>
            </w:pPr>
            <w:r>
              <w:rPr>
                <w:rFonts w:ascii="Calibri" w:hAnsi="Calibri"/>
                <w:b/>
                <w:bCs/>
                <w:color w:val="000000"/>
                <w:sz w:val="22"/>
                <w:szCs w:val="22"/>
              </w:rPr>
              <w:t>35 798</w:t>
            </w:r>
          </w:p>
        </w:tc>
      </w:tr>
      <w:tr w14:paraId="55DB19AA" w14:textId="77777777" w:rsidR="00132E17" w:rsidRPr="00746685" w:rsidTr="00132E17">
        <w:trPr>
          <w:trHeight w:val="233"/>
          <w:jc w:val="center"/>
        </w:trPr>
        <w:tc>
          <w:tcPr>
            <w:tcW w:type="dxa" w:w="1590"/>
            <w:tcBorders>
              <w:top w:color="auto" w:space="0" w:sz="4" w:val="dotted"/>
              <w:left w:color="auto" w:space="0" w:sz="6" w:val="single"/>
              <w:bottom w:color="auto" w:space="0" w:sz="2" w:val="single"/>
              <w:right w:color="auto" w:space="0" w:sz="6" w:val="single"/>
            </w:tcBorders>
          </w:tcPr>
          <w:p w14:paraId="1F41AC6F" w14:textId="77777777" w:rsidP="00132E17" w:rsidR="00132E17" w:rsidRDefault="00132E17" w:rsidRPr="00C63862">
            <w:pPr>
              <w:autoSpaceDE w:val="0"/>
              <w:autoSpaceDN w:val="0"/>
              <w:adjustRightInd w:val="0"/>
              <w:jc w:val="center"/>
              <w:rPr>
                <w:rFonts w:ascii="Calibri" w:hAnsi="Calibri"/>
                <w:sz w:val="22"/>
                <w:szCs w:val="22"/>
              </w:rPr>
            </w:pPr>
            <w:r w:rsidRPr="00C63862">
              <w:rPr>
                <w:rFonts w:ascii="Calibri" w:hAnsi="Calibri"/>
                <w:sz w:val="22"/>
                <w:szCs w:val="22"/>
              </w:rPr>
              <w:t>AM5</w:t>
            </w:r>
          </w:p>
        </w:tc>
        <w:tc>
          <w:tcPr>
            <w:tcW w:type="dxa" w:w="2268"/>
            <w:tcBorders>
              <w:top w:color="auto" w:space="0" w:sz="4" w:val="dotted"/>
              <w:left w:color="auto" w:space="0" w:sz="4" w:val="single"/>
              <w:bottom w:color="auto" w:space="0" w:sz="4" w:val="single"/>
              <w:right w:color="auto" w:space="0" w:sz="4" w:val="single"/>
            </w:tcBorders>
            <w:shd w:color="auto" w:fill="auto" w:val="clear"/>
            <w:vAlign w:val="center"/>
          </w:tcPr>
          <w:p w14:paraId="23C81A24" w14:textId="39B8B70A" w:rsidP="00132E17" w:rsidR="00132E17" w:rsidRDefault="002A13C3" w:rsidRPr="00C63862">
            <w:pPr>
              <w:jc w:val="center"/>
              <w:rPr>
                <w:rFonts w:ascii="Calibri" w:hAnsi="Calibri"/>
                <w:b/>
                <w:bCs/>
                <w:color w:themeColor="text1" w:val="000000"/>
                <w:sz w:val="22"/>
                <w:szCs w:val="22"/>
              </w:rPr>
            </w:pPr>
            <w:r>
              <w:rPr>
                <w:rFonts w:ascii="Calibri" w:hAnsi="Calibri"/>
                <w:b/>
                <w:bCs/>
                <w:color w:themeColor="text1" w:val="000000"/>
                <w:sz w:val="22"/>
                <w:szCs w:val="22"/>
              </w:rPr>
              <w:t>37 898</w:t>
            </w:r>
          </w:p>
        </w:tc>
      </w:tr>
    </w:tbl>
    <w:p w14:paraId="34B3F2EB" w14:textId="77777777" w:rsidP="004811FF" w:rsidR="005F2FAA" w:rsidRDefault="005F2FAA" w:rsidRPr="00746685">
      <w:pPr>
        <w:rPr>
          <w:rFonts w:ascii="Calibri" w:hAnsi="Calibri"/>
          <w:b/>
          <w:sz w:val="22"/>
          <w:szCs w:val="22"/>
        </w:rPr>
      </w:pPr>
    </w:p>
    <w:p w14:paraId="3CCE72CD" w14:textId="6B2EFC85" w:rsidP="509118EE" w:rsidR="004811FF" w:rsidRDefault="00B16B7A" w:rsidRPr="00746685">
      <w:pPr>
        <w:ind w:firstLine="708"/>
        <w:rPr>
          <w:rFonts w:ascii="Calibri" w:hAnsi="Calibri"/>
          <w:b/>
          <w:bCs/>
          <w:sz w:val="22"/>
          <w:szCs w:val="22"/>
        </w:rPr>
      </w:pPr>
      <w:r>
        <w:rPr>
          <w:rFonts w:ascii="Calibri" w:hAnsi="Calibri"/>
          <w:b/>
          <w:bCs/>
          <w:sz w:val="22"/>
          <w:szCs w:val="22"/>
        </w:rPr>
        <w:t>5</w:t>
      </w:r>
      <w:r w:rsidR="509118EE" w:rsidRPr="509118EE">
        <w:rPr>
          <w:rFonts w:ascii="Calibri" w:hAnsi="Calibri"/>
          <w:b/>
          <w:bCs/>
          <w:sz w:val="22"/>
          <w:szCs w:val="22"/>
        </w:rPr>
        <w:t>.</w:t>
      </w:r>
      <w:r w:rsidR="007E6464">
        <w:rPr>
          <w:rFonts w:ascii="Calibri" w:hAnsi="Calibri"/>
          <w:b/>
          <w:bCs/>
          <w:sz w:val="22"/>
          <w:szCs w:val="22"/>
        </w:rPr>
        <w:t>3</w:t>
      </w:r>
      <w:r w:rsidR="509118EE" w:rsidRPr="509118EE">
        <w:rPr>
          <w:rFonts w:ascii="Calibri" w:hAnsi="Calibri"/>
          <w:b/>
          <w:bCs/>
          <w:sz w:val="22"/>
          <w:szCs w:val="22"/>
        </w:rPr>
        <w:t>.5 – Modalité d’application</w:t>
      </w:r>
    </w:p>
    <w:p w14:paraId="7D34F5C7" w14:textId="77777777" w:rsidP="004811FF" w:rsidR="004811FF" w:rsidRDefault="004811FF" w:rsidRPr="00746685">
      <w:pPr>
        <w:rPr>
          <w:rFonts w:ascii="Calibri" w:hAnsi="Calibri"/>
          <w:sz w:val="22"/>
          <w:szCs w:val="22"/>
        </w:rPr>
      </w:pPr>
    </w:p>
    <w:p w14:paraId="2C4F93AC" w14:textId="662F38EC" w:rsidP="3A47EADF" w:rsidR="004811FF" w:rsidRDefault="3A47EADF" w:rsidRPr="00746685">
      <w:pPr>
        <w:jc w:val="both"/>
        <w:rPr>
          <w:rFonts w:ascii="Calibri" w:hAnsi="Calibri"/>
          <w:sz w:val="22"/>
          <w:szCs w:val="22"/>
        </w:rPr>
      </w:pPr>
      <w:r w:rsidRPr="3A47EADF">
        <w:rPr>
          <w:rFonts w:ascii="Calibri" w:hAnsi="Calibri"/>
          <w:sz w:val="22"/>
          <w:szCs w:val="22"/>
        </w:rPr>
        <w:t>La rémunération brute annuelle minimale garantie (RBAMG) constitue une valeur plancher minimale annuelle pour les Agents de Maîtrise et Techniciens présents à l’effectif du 1</w:t>
      </w:r>
      <w:r w:rsidRPr="3A47EADF">
        <w:rPr>
          <w:rFonts w:ascii="Calibri" w:hAnsi="Calibri"/>
          <w:sz w:val="22"/>
          <w:szCs w:val="22"/>
          <w:vertAlign w:val="superscript"/>
        </w:rPr>
        <w:t>er</w:t>
      </w:r>
      <w:r w:rsidRPr="3A47EADF">
        <w:rPr>
          <w:rFonts w:ascii="Calibri" w:hAnsi="Calibri"/>
          <w:sz w:val="22"/>
          <w:szCs w:val="22"/>
        </w:rPr>
        <w:t xml:space="preserve"> janvier au 31 décembre de l’année considérée. Pour </w:t>
      </w:r>
      <w:r w:rsidR="002476BF">
        <w:rPr>
          <w:rFonts w:ascii="Calibri" w:hAnsi="Calibri"/>
          <w:sz w:val="22"/>
          <w:szCs w:val="22"/>
        </w:rPr>
        <w:t>202</w:t>
      </w:r>
      <w:r w:rsidR="0023569C">
        <w:rPr>
          <w:rFonts w:ascii="Calibri" w:hAnsi="Calibri"/>
          <w:sz w:val="22"/>
          <w:szCs w:val="22"/>
        </w:rPr>
        <w:t>3</w:t>
      </w:r>
      <w:r w:rsidRPr="3A47EADF">
        <w:rPr>
          <w:rFonts w:ascii="Calibri" w:hAnsi="Calibri"/>
          <w:sz w:val="22"/>
          <w:szCs w:val="22"/>
        </w:rPr>
        <w:t>, sur la période de référence allant du 1</w:t>
      </w:r>
      <w:r w:rsidRPr="3A47EADF">
        <w:rPr>
          <w:rFonts w:ascii="Calibri" w:hAnsi="Calibri"/>
          <w:sz w:val="22"/>
          <w:szCs w:val="22"/>
          <w:vertAlign w:val="superscript"/>
        </w:rPr>
        <w:t>er</w:t>
      </w:r>
      <w:r w:rsidRPr="3A47EADF">
        <w:rPr>
          <w:rFonts w:ascii="Calibri" w:hAnsi="Calibri"/>
          <w:sz w:val="22"/>
          <w:szCs w:val="22"/>
        </w:rPr>
        <w:t xml:space="preserve"> janvier </w:t>
      </w:r>
      <w:r w:rsidR="002476BF">
        <w:rPr>
          <w:rFonts w:ascii="Calibri" w:hAnsi="Calibri"/>
          <w:sz w:val="22"/>
          <w:szCs w:val="22"/>
        </w:rPr>
        <w:t>202</w:t>
      </w:r>
      <w:r w:rsidR="0023569C">
        <w:rPr>
          <w:rFonts w:ascii="Calibri" w:hAnsi="Calibri"/>
          <w:sz w:val="22"/>
          <w:szCs w:val="22"/>
        </w:rPr>
        <w:t>3</w:t>
      </w:r>
      <w:r w:rsidRPr="3A47EADF">
        <w:rPr>
          <w:rFonts w:ascii="Calibri" w:hAnsi="Calibri"/>
          <w:sz w:val="22"/>
          <w:szCs w:val="22"/>
        </w:rPr>
        <w:t xml:space="preserve"> au 31 décembre </w:t>
      </w:r>
      <w:r w:rsidR="002476BF">
        <w:rPr>
          <w:rFonts w:ascii="Calibri" w:hAnsi="Calibri"/>
          <w:sz w:val="22"/>
          <w:szCs w:val="22"/>
        </w:rPr>
        <w:t>202</w:t>
      </w:r>
      <w:r w:rsidR="0023569C">
        <w:rPr>
          <w:rFonts w:ascii="Calibri" w:hAnsi="Calibri"/>
          <w:sz w:val="22"/>
          <w:szCs w:val="22"/>
        </w:rPr>
        <w:t>3</w:t>
      </w:r>
      <w:r w:rsidRPr="3A47EADF">
        <w:rPr>
          <w:rFonts w:ascii="Calibri" w:hAnsi="Calibri"/>
          <w:sz w:val="22"/>
          <w:szCs w:val="22"/>
        </w:rPr>
        <w:t xml:space="preserve">, si la somme des éléments individuels du technicien tels que définis à l’article </w:t>
      </w:r>
      <w:r w:rsidR="00E1299A">
        <w:rPr>
          <w:rFonts w:ascii="Calibri" w:hAnsi="Calibri"/>
          <w:sz w:val="22"/>
          <w:szCs w:val="22"/>
        </w:rPr>
        <w:t>5</w:t>
      </w:r>
      <w:r w:rsidRPr="3A47EADF">
        <w:rPr>
          <w:rFonts w:ascii="Calibri" w:hAnsi="Calibri"/>
          <w:sz w:val="22"/>
          <w:szCs w:val="22"/>
        </w:rPr>
        <w:t>.</w:t>
      </w:r>
      <w:r w:rsidR="00375895">
        <w:rPr>
          <w:rFonts w:ascii="Calibri" w:hAnsi="Calibri"/>
          <w:sz w:val="22"/>
          <w:szCs w:val="22"/>
        </w:rPr>
        <w:t>3</w:t>
      </w:r>
      <w:r w:rsidRPr="3A47EADF">
        <w:rPr>
          <w:rFonts w:ascii="Calibri" w:hAnsi="Calibri"/>
          <w:sz w:val="22"/>
          <w:szCs w:val="22"/>
        </w:rPr>
        <w:t xml:space="preserve">.3 est inférieure à la valeur définie à l’article </w:t>
      </w:r>
      <w:r w:rsidR="00E1299A">
        <w:rPr>
          <w:rFonts w:ascii="Calibri" w:hAnsi="Calibri"/>
          <w:sz w:val="22"/>
          <w:szCs w:val="22"/>
        </w:rPr>
        <w:t>5</w:t>
      </w:r>
      <w:r w:rsidRPr="3A47EADF">
        <w:rPr>
          <w:rFonts w:ascii="Calibri" w:hAnsi="Calibri"/>
          <w:sz w:val="22"/>
          <w:szCs w:val="22"/>
        </w:rPr>
        <w:t>.</w:t>
      </w:r>
      <w:r w:rsidR="00375895">
        <w:rPr>
          <w:rFonts w:ascii="Calibri" w:hAnsi="Calibri"/>
          <w:sz w:val="22"/>
          <w:szCs w:val="22"/>
        </w:rPr>
        <w:t>3</w:t>
      </w:r>
      <w:r w:rsidRPr="3A47EADF">
        <w:rPr>
          <w:rFonts w:ascii="Calibri" w:hAnsi="Calibri"/>
          <w:sz w:val="22"/>
          <w:szCs w:val="22"/>
        </w:rPr>
        <w:t>.4, le technicien bénéficiera d’un complément différentiel annuel correspondant qui sera versé au mois de février de l’année suivante (février 2</w:t>
      </w:r>
      <w:r w:rsidR="35CFC310" w:rsidRPr="3A47EADF">
        <w:rPr>
          <w:rFonts w:ascii="Calibri" w:hAnsi="Calibri"/>
          <w:sz w:val="22"/>
          <w:szCs w:val="22"/>
        </w:rPr>
        <w:t>02</w:t>
      </w:r>
      <w:r w:rsidR="0023569C">
        <w:rPr>
          <w:rFonts w:ascii="Calibri" w:hAnsi="Calibri"/>
          <w:sz w:val="22"/>
          <w:szCs w:val="22"/>
        </w:rPr>
        <w:t>4</w:t>
      </w:r>
      <w:r w:rsidRPr="3A47EADF">
        <w:rPr>
          <w:rFonts w:ascii="Calibri" w:hAnsi="Calibri"/>
          <w:sz w:val="22"/>
          <w:szCs w:val="22"/>
        </w:rPr>
        <w:t xml:space="preserve">). </w:t>
      </w:r>
    </w:p>
    <w:p w14:paraId="0B4020A7" w14:textId="77777777" w:rsidP="004811FF" w:rsidR="004811FF" w:rsidRDefault="004811FF" w:rsidRPr="00746685">
      <w:pPr>
        <w:jc w:val="both"/>
        <w:rPr>
          <w:rFonts w:ascii="Calibri" w:hAnsi="Calibri"/>
          <w:sz w:val="22"/>
          <w:szCs w:val="22"/>
        </w:rPr>
      </w:pPr>
    </w:p>
    <w:p w14:paraId="1EE98279" w14:textId="3E4B05D8" w:rsidP="04C57721" w:rsidR="004811FF" w:rsidRDefault="04C57721" w:rsidRPr="00746685">
      <w:pPr>
        <w:jc w:val="both"/>
        <w:rPr>
          <w:rFonts w:ascii="Calibri" w:hAnsi="Calibri"/>
          <w:sz w:val="22"/>
          <w:szCs w:val="22"/>
        </w:rPr>
      </w:pPr>
      <w:r w:rsidRPr="04C57721">
        <w:rPr>
          <w:rFonts w:ascii="Calibri" w:hAnsi="Calibri"/>
          <w:sz w:val="22"/>
          <w:szCs w:val="22"/>
        </w:rPr>
        <w:t xml:space="preserve">Ce complément différentiel annuel, ainsi calculé, n’est acquis que sous condition de présence de l’Agent de Maîtrise ou du Technicien à l’effectif du 1er janvier </w:t>
      </w:r>
      <w:r w:rsidR="002476BF">
        <w:rPr>
          <w:rFonts w:ascii="Calibri" w:hAnsi="Calibri"/>
          <w:sz w:val="22"/>
          <w:szCs w:val="22"/>
        </w:rPr>
        <w:t>202</w:t>
      </w:r>
      <w:r w:rsidR="002D0343">
        <w:rPr>
          <w:rFonts w:ascii="Calibri" w:hAnsi="Calibri"/>
          <w:sz w:val="22"/>
          <w:szCs w:val="22"/>
        </w:rPr>
        <w:t>3</w:t>
      </w:r>
      <w:r w:rsidRPr="04C57721">
        <w:rPr>
          <w:rFonts w:ascii="Calibri" w:hAnsi="Calibri"/>
          <w:sz w:val="22"/>
          <w:szCs w:val="22"/>
        </w:rPr>
        <w:t xml:space="preserve"> au 31 décembre </w:t>
      </w:r>
      <w:r w:rsidR="002476BF">
        <w:rPr>
          <w:rFonts w:ascii="Calibri" w:hAnsi="Calibri"/>
          <w:sz w:val="22"/>
          <w:szCs w:val="22"/>
        </w:rPr>
        <w:t>202</w:t>
      </w:r>
      <w:r w:rsidR="002D0343">
        <w:rPr>
          <w:rFonts w:ascii="Calibri" w:hAnsi="Calibri"/>
          <w:sz w:val="22"/>
          <w:szCs w:val="22"/>
        </w:rPr>
        <w:t>3</w:t>
      </w:r>
      <w:r w:rsidRPr="04C57721">
        <w:rPr>
          <w:rFonts w:ascii="Calibri" w:hAnsi="Calibri"/>
          <w:sz w:val="22"/>
          <w:szCs w:val="22"/>
        </w:rPr>
        <w:t xml:space="preserve">. </w:t>
      </w:r>
    </w:p>
    <w:p w14:paraId="1D7B270A" w14:textId="77777777" w:rsidP="004811FF" w:rsidR="004811FF" w:rsidRDefault="004811FF" w:rsidRPr="00746685">
      <w:pPr>
        <w:jc w:val="both"/>
        <w:rPr>
          <w:rFonts w:ascii="Calibri" w:hAnsi="Calibri"/>
          <w:sz w:val="22"/>
          <w:szCs w:val="22"/>
        </w:rPr>
      </w:pPr>
    </w:p>
    <w:p w14:paraId="14905D5C" w14:textId="77777777" w:rsidP="004811FF" w:rsidR="004811FF" w:rsidRDefault="004811FF" w:rsidRPr="00746685">
      <w:pPr>
        <w:jc w:val="both"/>
        <w:rPr>
          <w:rFonts w:ascii="Calibri" w:hAnsi="Calibri"/>
          <w:sz w:val="22"/>
          <w:szCs w:val="22"/>
        </w:rPr>
      </w:pPr>
      <w:r w:rsidRPr="00746685">
        <w:rPr>
          <w:rFonts w:ascii="Calibri" w:hAnsi="Calibri"/>
          <w:sz w:val="22"/>
          <w:szCs w:val="22"/>
        </w:rPr>
        <w:t xml:space="preserve">Pour les </w:t>
      </w:r>
      <w:r w:rsidR="005F2FAA">
        <w:rPr>
          <w:rFonts w:ascii="Calibri" w:hAnsi="Calibri"/>
          <w:sz w:val="22"/>
          <w:szCs w:val="22"/>
        </w:rPr>
        <w:t>T</w:t>
      </w:r>
      <w:r w:rsidRPr="00746685">
        <w:rPr>
          <w:rFonts w:ascii="Calibri" w:hAnsi="Calibri"/>
          <w:sz w:val="22"/>
          <w:szCs w:val="22"/>
        </w:rPr>
        <w:t>echniciens</w:t>
      </w:r>
      <w:r w:rsidR="005F2FAA">
        <w:rPr>
          <w:rFonts w:ascii="Calibri" w:hAnsi="Calibri"/>
          <w:sz w:val="22"/>
          <w:szCs w:val="22"/>
        </w:rPr>
        <w:t xml:space="preserve"> ou Agents de Maîtrise</w:t>
      </w:r>
      <w:r w:rsidRPr="00746685">
        <w:rPr>
          <w:rFonts w:ascii="Calibri" w:hAnsi="Calibri"/>
          <w:sz w:val="22"/>
          <w:szCs w:val="22"/>
        </w:rPr>
        <w:t xml:space="preserve"> à temps partiel, le complément différentiel annuel est calculé au prorata du temps de travail. </w:t>
      </w:r>
    </w:p>
    <w:p w14:paraId="4F904CB7" w14:textId="77777777" w:rsidP="004811FF" w:rsidR="004811FF" w:rsidRDefault="004811FF" w:rsidRPr="00746685">
      <w:pPr>
        <w:jc w:val="both"/>
        <w:rPr>
          <w:rFonts w:ascii="Calibri" w:hAnsi="Calibri"/>
          <w:sz w:val="22"/>
          <w:szCs w:val="22"/>
        </w:rPr>
      </w:pPr>
    </w:p>
    <w:p w14:paraId="2780433B" w14:textId="78F722E5" w:rsidP="04C57721" w:rsidR="004811FF" w:rsidRDefault="04C57721" w:rsidRPr="00746685">
      <w:pPr>
        <w:jc w:val="both"/>
        <w:rPr>
          <w:rFonts w:ascii="Calibri" w:hAnsi="Calibri"/>
          <w:sz w:val="22"/>
          <w:szCs w:val="22"/>
        </w:rPr>
      </w:pPr>
      <w:r w:rsidRPr="04C57721">
        <w:rPr>
          <w:rFonts w:ascii="Calibri" w:hAnsi="Calibri"/>
          <w:sz w:val="22"/>
          <w:szCs w:val="22"/>
        </w:rPr>
        <w:t>En cas d’absences en cours d’année, les Techniciens et Agents de Maîtrise présents à l’effectif du 1</w:t>
      </w:r>
      <w:r w:rsidRPr="04C57721">
        <w:rPr>
          <w:rFonts w:ascii="Calibri" w:hAnsi="Calibri"/>
          <w:sz w:val="22"/>
          <w:szCs w:val="22"/>
          <w:vertAlign w:val="superscript"/>
        </w:rPr>
        <w:t>er</w:t>
      </w:r>
      <w:r w:rsidRPr="04C57721">
        <w:rPr>
          <w:rFonts w:ascii="Calibri" w:hAnsi="Calibri"/>
          <w:sz w:val="22"/>
          <w:szCs w:val="22"/>
        </w:rPr>
        <w:t xml:space="preserve"> janvier </w:t>
      </w:r>
      <w:r w:rsidR="002476BF">
        <w:rPr>
          <w:rFonts w:ascii="Calibri" w:hAnsi="Calibri"/>
          <w:sz w:val="22"/>
          <w:szCs w:val="22"/>
        </w:rPr>
        <w:t>202</w:t>
      </w:r>
      <w:r w:rsidR="002D0343">
        <w:rPr>
          <w:rFonts w:ascii="Calibri" w:hAnsi="Calibri"/>
          <w:sz w:val="22"/>
          <w:szCs w:val="22"/>
        </w:rPr>
        <w:t>3</w:t>
      </w:r>
      <w:r w:rsidRPr="04C57721">
        <w:rPr>
          <w:rFonts w:ascii="Calibri" w:hAnsi="Calibri"/>
          <w:sz w:val="22"/>
          <w:szCs w:val="22"/>
        </w:rPr>
        <w:t xml:space="preserve"> au 31 décembre </w:t>
      </w:r>
      <w:r w:rsidR="002476BF">
        <w:rPr>
          <w:rFonts w:ascii="Calibri" w:hAnsi="Calibri"/>
          <w:sz w:val="22"/>
          <w:szCs w:val="22"/>
        </w:rPr>
        <w:t>202</w:t>
      </w:r>
      <w:r w:rsidR="002D0343">
        <w:rPr>
          <w:rFonts w:ascii="Calibri" w:hAnsi="Calibri"/>
          <w:sz w:val="22"/>
          <w:szCs w:val="22"/>
        </w:rPr>
        <w:t>3</w:t>
      </w:r>
      <w:r w:rsidRPr="04C57721">
        <w:rPr>
          <w:rFonts w:ascii="Calibri" w:hAnsi="Calibri"/>
          <w:sz w:val="22"/>
          <w:szCs w:val="22"/>
        </w:rPr>
        <w:t xml:space="preserve"> bénéficieront du complément différentiel annuel abattu des absences ne donnant pas lieu à maintien de salaire.</w:t>
      </w:r>
    </w:p>
    <w:p w14:paraId="06971CD3" w14:textId="77777777" w:rsidP="004811FF" w:rsidR="004811FF" w:rsidRDefault="004811FF" w:rsidRPr="00746685">
      <w:pPr>
        <w:jc w:val="both"/>
        <w:rPr>
          <w:rFonts w:ascii="Calibri" w:hAnsi="Calibri"/>
          <w:sz w:val="22"/>
          <w:szCs w:val="22"/>
        </w:rPr>
      </w:pPr>
    </w:p>
    <w:p w14:paraId="4EAB4FA9" w14:textId="77777777" w:rsidP="004811FF" w:rsidR="004811FF" w:rsidRDefault="004811FF" w:rsidRPr="00746685">
      <w:pPr>
        <w:jc w:val="both"/>
        <w:rPr>
          <w:rFonts w:ascii="Calibri" w:hAnsi="Calibri"/>
          <w:sz w:val="22"/>
          <w:szCs w:val="22"/>
        </w:rPr>
      </w:pPr>
      <w:r w:rsidRPr="00746685">
        <w:rPr>
          <w:rFonts w:ascii="Calibri" w:hAnsi="Calibri"/>
          <w:sz w:val="22"/>
          <w:szCs w:val="22"/>
        </w:rPr>
        <w:t xml:space="preserve">Le complément différentiel annuel des Techniciens </w:t>
      </w:r>
      <w:r w:rsidR="005F2FAA">
        <w:rPr>
          <w:rFonts w:ascii="Calibri" w:hAnsi="Calibri"/>
          <w:sz w:val="22"/>
          <w:szCs w:val="22"/>
        </w:rPr>
        <w:t>et</w:t>
      </w:r>
      <w:r w:rsidR="00DA6B5E">
        <w:rPr>
          <w:rFonts w:ascii="Calibri" w:hAnsi="Calibri"/>
          <w:sz w:val="22"/>
          <w:szCs w:val="22"/>
        </w:rPr>
        <w:t xml:space="preserve"> Agents de Maîtrise</w:t>
      </w:r>
      <w:r w:rsidR="005F2FAA">
        <w:rPr>
          <w:rFonts w:ascii="Calibri" w:hAnsi="Calibri"/>
          <w:sz w:val="22"/>
          <w:szCs w:val="22"/>
        </w:rPr>
        <w:t xml:space="preserve"> </w:t>
      </w:r>
      <w:r w:rsidRPr="00746685">
        <w:rPr>
          <w:rFonts w:ascii="Calibri" w:hAnsi="Calibri"/>
          <w:sz w:val="22"/>
          <w:szCs w:val="22"/>
        </w:rPr>
        <w:t xml:space="preserve">étant versé périodes de travail et de congés confondues, il n’entre pas en compte pour le calcul de l’indemnité de congés payés. </w:t>
      </w:r>
    </w:p>
    <w:p w14:paraId="2A1F701D" w14:textId="77777777" w:rsidP="004811FF" w:rsidR="004811FF" w:rsidRDefault="004811FF">
      <w:pPr>
        <w:jc w:val="both"/>
        <w:rPr>
          <w:rFonts w:ascii="Calibri" w:hAnsi="Calibri"/>
          <w:sz w:val="22"/>
          <w:szCs w:val="22"/>
        </w:rPr>
      </w:pPr>
    </w:p>
    <w:p w14:paraId="6AF47D9C" w14:textId="77777777" w:rsidP="73A89545" w:rsidR="00AA5C39" w:rsidRDefault="00AA5C39">
      <w:pPr>
        <w:rPr>
          <w:rFonts w:ascii="Calibri" w:hAnsi="Calibri"/>
          <w:b/>
          <w:bCs/>
          <w:sz w:val="22"/>
          <w:szCs w:val="22"/>
        </w:rPr>
      </w:pPr>
    </w:p>
    <w:p w14:paraId="5F96A722" w14:textId="77777777" w:rsidP="004811FF" w:rsidR="00084071" w:rsidRDefault="00084071">
      <w:pPr>
        <w:jc w:val="both"/>
        <w:rPr>
          <w:rFonts w:ascii="Calibri" w:hAnsi="Calibri"/>
          <w:sz w:val="22"/>
          <w:szCs w:val="22"/>
        </w:rPr>
      </w:pPr>
    </w:p>
    <w:p w14:paraId="4AFE2BE1" w14:textId="77777777" w:rsidR="00B65F38" w:rsidRDefault="00B65F38">
      <w:pPr>
        <w:spacing w:after="200" w:line="276" w:lineRule="auto"/>
        <w:rPr>
          <w:rFonts w:ascii="Calibri" w:hAnsi="Calibri"/>
          <w:b/>
          <w:sz w:val="22"/>
          <w:szCs w:val="22"/>
        </w:rPr>
      </w:pPr>
      <w:r>
        <w:rPr>
          <w:rFonts w:ascii="Calibri" w:hAnsi="Calibri"/>
          <w:b/>
          <w:sz w:val="22"/>
        </w:rPr>
        <w:br w:type="page"/>
      </w:r>
    </w:p>
    <w:p w14:paraId="5F7A781C" w14:textId="0A5CCFD3" w:rsidP="00E25041" w:rsidR="00E25041" w:rsidRDefault="00E25041">
      <w:pPr>
        <w:pStyle w:val="Corpsdetexte3"/>
        <w:rPr>
          <w:rFonts w:ascii="Calibri" w:hAnsi="Calibri"/>
          <w:b/>
          <w:color w:val="auto"/>
          <w:sz w:val="22"/>
        </w:rPr>
      </w:pPr>
      <w:r w:rsidRPr="00F02B0D">
        <w:rPr>
          <w:rFonts w:ascii="Calibri" w:hAnsi="Calibri"/>
          <w:b/>
          <w:color w:val="auto"/>
          <w:sz w:val="22"/>
        </w:rPr>
        <w:lastRenderedPageBreak/>
        <w:t xml:space="preserve">Art </w:t>
      </w:r>
      <w:r w:rsidR="00423ED6">
        <w:rPr>
          <w:rFonts w:ascii="Calibri" w:hAnsi="Calibri"/>
          <w:b/>
          <w:color w:val="auto"/>
          <w:sz w:val="22"/>
        </w:rPr>
        <w:t>5</w:t>
      </w:r>
      <w:r w:rsidRPr="00F02B0D">
        <w:rPr>
          <w:rFonts w:ascii="Calibri" w:hAnsi="Calibri"/>
          <w:b/>
          <w:color w:val="auto"/>
          <w:sz w:val="22"/>
        </w:rPr>
        <w:t>.</w:t>
      </w:r>
      <w:r w:rsidR="00CC13E3">
        <w:rPr>
          <w:rFonts w:ascii="Calibri" w:hAnsi="Calibri"/>
          <w:b/>
          <w:color w:val="auto"/>
          <w:sz w:val="22"/>
        </w:rPr>
        <w:t>4</w:t>
      </w:r>
      <w:r w:rsidRPr="00F02B0D">
        <w:rPr>
          <w:rFonts w:ascii="Calibri" w:hAnsi="Calibri"/>
          <w:b/>
          <w:color w:val="auto"/>
          <w:sz w:val="22"/>
        </w:rPr>
        <w:t xml:space="preserve"> – </w:t>
      </w:r>
      <w:r w:rsidR="00615B0C">
        <w:rPr>
          <w:rFonts w:ascii="Calibri" w:hAnsi="Calibri"/>
          <w:b/>
          <w:color w:val="auto"/>
          <w:sz w:val="22"/>
        </w:rPr>
        <w:t>Primes de Panier</w:t>
      </w:r>
    </w:p>
    <w:p w14:paraId="1D9D7AEE" w14:textId="77777777" w:rsidP="00E25041" w:rsidR="00F84693" w:rsidRDefault="00F84693" w:rsidRPr="00F02B0D">
      <w:pPr>
        <w:pStyle w:val="Corpsdetexte3"/>
        <w:rPr>
          <w:rFonts w:ascii="Calibri" w:hAnsi="Calibri"/>
          <w:b/>
          <w:color w:val="auto"/>
          <w:sz w:val="22"/>
        </w:rPr>
      </w:pPr>
    </w:p>
    <w:p w14:paraId="6F4789B9" w14:textId="28900313" w:rsidP="00615B0C" w:rsidR="00615B0C" w:rsidRDefault="00500891" w:rsidRPr="00F02B0D">
      <w:pPr>
        <w:pStyle w:val="Titre4"/>
        <w:ind w:firstLine="708"/>
        <w:rPr>
          <w:rFonts w:ascii="Calibri" w:hAnsi="Calibri"/>
          <w:sz w:val="22"/>
          <w:szCs w:val="22"/>
        </w:rPr>
      </w:pPr>
      <w:r>
        <w:rPr>
          <w:rFonts w:ascii="Calibri" w:hAnsi="Calibri"/>
          <w:sz w:val="22"/>
          <w:szCs w:val="22"/>
        </w:rPr>
        <w:t>5.</w:t>
      </w:r>
      <w:r w:rsidR="00CC13E3">
        <w:rPr>
          <w:rFonts w:ascii="Calibri" w:hAnsi="Calibri"/>
          <w:sz w:val="22"/>
          <w:szCs w:val="22"/>
        </w:rPr>
        <w:t>4</w:t>
      </w:r>
      <w:r w:rsidR="00615B0C" w:rsidRPr="00F02B0D">
        <w:rPr>
          <w:rFonts w:ascii="Calibri" w:hAnsi="Calibri"/>
          <w:sz w:val="22"/>
          <w:szCs w:val="22"/>
        </w:rPr>
        <w:t>.1 – Champ d’application</w:t>
      </w:r>
    </w:p>
    <w:p w14:paraId="267B824F" w14:textId="77777777" w:rsidP="00615B0C" w:rsidR="00615B0C" w:rsidRDefault="00615B0C" w:rsidRPr="00F02B0D">
      <w:pPr>
        <w:jc w:val="both"/>
        <w:rPr>
          <w:rFonts w:ascii="Calibri" w:hAnsi="Calibri"/>
          <w:sz w:val="22"/>
          <w:szCs w:val="22"/>
        </w:rPr>
      </w:pPr>
    </w:p>
    <w:p w14:paraId="69CA7560" w14:textId="76AE7B72" w:rsidP="003F7D25" w:rsidR="003F7D25" w:rsidRDefault="00D43DE7">
      <w:pPr>
        <w:jc w:val="both"/>
        <w:rPr>
          <w:rFonts w:asciiTheme="minorHAnsi" w:cstheme="minorHAnsi" w:hAnsiTheme="minorHAnsi"/>
          <w:bCs/>
          <w:sz w:val="22"/>
          <w:szCs w:val="22"/>
        </w:rPr>
      </w:pPr>
      <w:r>
        <w:rPr>
          <w:rFonts w:ascii="Calibri" w:hAnsi="Calibri"/>
          <w:sz w:val="22"/>
          <w:szCs w:val="22"/>
        </w:rPr>
        <w:t xml:space="preserve">Les dispositions du présent article s’appliquent </w:t>
      </w:r>
      <w:r w:rsidR="003F7D25">
        <w:rPr>
          <w:rFonts w:ascii="Calibri" w:hAnsi="Calibri"/>
          <w:sz w:val="22"/>
          <w:szCs w:val="22"/>
        </w:rPr>
        <w:t xml:space="preserve">aux </w:t>
      </w:r>
      <w:r w:rsidR="003F7D25">
        <w:rPr>
          <w:rFonts w:asciiTheme="minorHAnsi" w:cstheme="minorHAnsi" w:hAnsiTheme="minorHAnsi"/>
          <w:bCs/>
          <w:sz w:val="22"/>
          <w:szCs w:val="22"/>
        </w:rPr>
        <w:t>Employés, Techniciens, Agents de Maîtrise et Cadres rattachés à l’établissement de Maurepas</w:t>
      </w:r>
      <w:r w:rsidR="00FC3866">
        <w:rPr>
          <w:rFonts w:asciiTheme="minorHAnsi" w:cstheme="minorHAnsi" w:hAnsiTheme="minorHAnsi"/>
          <w:bCs/>
          <w:sz w:val="22"/>
          <w:szCs w:val="22"/>
        </w:rPr>
        <w:t xml:space="preserve"> qui bénéficient</w:t>
      </w:r>
      <w:r w:rsidR="008E4796">
        <w:rPr>
          <w:rFonts w:asciiTheme="minorHAnsi" w:cstheme="minorHAnsi" w:hAnsiTheme="minorHAnsi"/>
          <w:bCs/>
          <w:sz w:val="22"/>
          <w:szCs w:val="22"/>
        </w:rPr>
        <w:t xml:space="preserve"> de primes de panier</w:t>
      </w:r>
      <w:r w:rsidR="00F84693">
        <w:rPr>
          <w:rFonts w:asciiTheme="minorHAnsi" w:cstheme="minorHAnsi" w:hAnsiTheme="minorHAnsi"/>
          <w:bCs/>
          <w:sz w:val="22"/>
          <w:szCs w:val="22"/>
        </w:rPr>
        <w:t>.</w:t>
      </w:r>
    </w:p>
    <w:p w14:paraId="255A6785" w14:textId="77777777" w:rsidP="003F7D25" w:rsidR="0078658E" w:rsidRDefault="0078658E" w:rsidRPr="00761A94">
      <w:pPr>
        <w:jc w:val="both"/>
        <w:rPr>
          <w:rFonts w:asciiTheme="minorHAnsi" w:cstheme="minorHAnsi" w:hAnsiTheme="minorHAnsi"/>
          <w:bCs/>
          <w:sz w:val="22"/>
          <w:szCs w:val="22"/>
        </w:rPr>
      </w:pPr>
    </w:p>
    <w:p w14:paraId="10996780" w14:textId="290038D3" w:rsidP="0078658E" w:rsidR="0078658E" w:rsidRDefault="0078658E">
      <w:pPr>
        <w:pStyle w:val="Titre4"/>
        <w:ind w:firstLine="708"/>
        <w:rPr>
          <w:rFonts w:ascii="Calibri" w:hAnsi="Calibri"/>
          <w:sz w:val="22"/>
          <w:szCs w:val="22"/>
        </w:rPr>
      </w:pPr>
      <w:r>
        <w:rPr>
          <w:rFonts w:ascii="Calibri" w:hAnsi="Calibri"/>
          <w:sz w:val="22"/>
          <w:szCs w:val="22"/>
        </w:rPr>
        <w:t>5.</w:t>
      </w:r>
      <w:r w:rsidR="00CC13E3">
        <w:rPr>
          <w:rFonts w:ascii="Calibri" w:hAnsi="Calibri"/>
          <w:sz w:val="22"/>
          <w:szCs w:val="22"/>
        </w:rPr>
        <w:t>4</w:t>
      </w:r>
      <w:r w:rsidRPr="00F02B0D">
        <w:rPr>
          <w:rFonts w:ascii="Calibri" w:hAnsi="Calibri"/>
          <w:sz w:val="22"/>
          <w:szCs w:val="22"/>
        </w:rPr>
        <w:t>.</w:t>
      </w:r>
      <w:r>
        <w:rPr>
          <w:rFonts w:ascii="Calibri" w:hAnsi="Calibri"/>
          <w:sz w:val="22"/>
          <w:szCs w:val="22"/>
        </w:rPr>
        <w:t>2</w:t>
      </w:r>
      <w:r w:rsidRPr="00F02B0D">
        <w:rPr>
          <w:rFonts w:ascii="Calibri" w:hAnsi="Calibri"/>
          <w:sz w:val="22"/>
          <w:szCs w:val="22"/>
        </w:rPr>
        <w:t xml:space="preserve"> – </w:t>
      </w:r>
      <w:r>
        <w:rPr>
          <w:rFonts w:ascii="Calibri" w:hAnsi="Calibri"/>
          <w:sz w:val="22"/>
          <w:szCs w:val="22"/>
        </w:rPr>
        <w:t>Revalorisation</w:t>
      </w:r>
    </w:p>
    <w:p w14:paraId="6E466501" w14:textId="77777777" w:rsidP="00A0192D" w:rsidR="00A0192D" w:rsidRDefault="00A0192D"/>
    <w:p w14:paraId="0BC7A0D2" w14:textId="4D95B217" w:rsidP="003D2004" w:rsidR="003D2004" w:rsidRDefault="003D2004">
      <w:pPr>
        <w:jc w:val="both"/>
        <w:rPr>
          <w:rFonts w:ascii="Calibri" w:hAnsi="Calibri"/>
          <w:sz w:val="22"/>
          <w:szCs w:val="22"/>
        </w:rPr>
      </w:pPr>
      <w:r w:rsidRPr="00151965">
        <w:rPr>
          <w:rFonts w:ascii="Calibri" w:hAnsi="Calibri"/>
          <w:sz w:val="22"/>
          <w:szCs w:val="22"/>
        </w:rPr>
        <w:t>Les primes de panier (jour et nuit)</w:t>
      </w:r>
      <w:r w:rsidR="005430E2">
        <w:rPr>
          <w:rFonts w:ascii="Calibri" w:hAnsi="Calibri"/>
          <w:sz w:val="22"/>
          <w:szCs w:val="22"/>
        </w:rPr>
        <w:t xml:space="preserve"> sont revalorisées comme suit au 1</w:t>
      </w:r>
      <w:r w:rsidR="005430E2" w:rsidRPr="00151965">
        <w:rPr>
          <w:rFonts w:ascii="Calibri" w:hAnsi="Calibri"/>
          <w:sz w:val="22"/>
          <w:szCs w:val="22"/>
          <w:vertAlign w:val="superscript"/>
        </w:rPr>
        <w:t>er</w:t>
      </w:r>
      <w:r w:rsidR="005430E2">
        <w:rPr>
          <w:rFonts w:ascii="Calibri" w:hAnsi="Calibri"/>
          <w:sz w:val="22"/>
          <w:szCs w:val="22"/>
        </w:rPr>
        <w:t xml:space="preserve"> janvier 202</w:t>
      </w:r>
      <w:r w:rsidR="002D0343">
        <w:rPr>
          <w:rFonts w:ascii="Calibri" w:hAnsi="Calibri"/>
          <w:sz w:val="22"/>
          <w:szCs w:val="22"/>
        </w:rPr>
        <w:t>3</w:t>
      </w:r>
      <w:r w:rsidR="005430E2">
        <w:rPr>
          <w:rFonts w:ascii="Calibri" w:hAnsi="Calibri"/>
          <w:sz w:val="22"/>
          <w:szCs w:val="22"/>
        </w:rPr>
        <w:t xml:space="preserve"> : </w:t>
      </w:r>
    </w:p>
    <w:p w14:paraId="40F19D8A" w14:textId="77777777" w:rsidP="003D2004" w:rsidR="00310105" w:rsidRDefault="00310105">
      <w:pPr>
        <w:jc w:val="both"/>
        <w:rPr>
          <w:rFonts w:ascii="Calibri" w:hAnsi="Calibri"/>
          <w:sz w:val="22"/>
          <w:szCs w:val="22"/>
        </w:rPr>
      </w:pPr>
    </w:p>
    <w:p w14:paraId="20E279DB" w14:textId="77777777" w:rsidP="003D2004" w:rsidR="005430E2" w:rsidRDefault="005430E2">
      <w:pPr>
        <w:jc w:val="both"/>
        <w:rPr>
          <w:rFonts w:ascii="Calibri" w:hAnsi="Calibri"/>
          <w:sz w:val="22"/>
          <w:szCs w:val="22"/>
        </w:rPr>
      </w:pPr>
    </w:p>
    <w:tbl>
      <w:tblPr>
        <w:tblStyle w:val="Grilledutableau"/>
        <w:tblW w:type="auto" w:w="0"/>
        <w:jc w:val="center"/>
        <w:tblLook w:firstColumn="1" w:firstRow="1" w:lastColumn="0" w:lastRow="0" w:noHBand="0" w:noVBand="1" w:val="04A0"/>
      </w:tblPr>
      <w:tblGrid>
        <w:gridCol w:w="1980"/>
        <w:gridCol w:w="1984"/>
      </w:tblGrid>
      <w:tr w14:paraId="51FFD08E" w14:textId="77777777" w:rsidR="008D604E" w:rsidTr="00C63862">
        <w:trPr>
          <w:jc w:val="center"/>
        </w:trPr>
        <w:tc>
          <w:tcPr>
            <w:tcW w:type="dxa" w:w="3964"/>
            <w:gridSpan w:val="2"/>
          </w:tcPr>
          <w:p w14:paraId="1B3EC45C" w14:textId="33395172" w:rsidP="00151965" w:rsidR="008D604E" w:rsidRDefault="008D604E" w:rsidRPr="00151965">
            <w:pPr>
              <w:jc w:val="center"/>
              <w:rPr>
                <w:rFonts w:ascii="Calibri" w:hAnsi="Calibri"/>
                <w:b/>
                <w:bCs/>
                <w:sz w:val="22"/>
                <w:szCs w:val="22"/>
              </w:rPr>
            </w:pPr>
            <w:r w:rsidRPr="00151965">
              <w:rPr>
                <w:rFonts w:ascii="Calibri" w:hAnsi="Calibri"/>
                <w:b/>
                <w:bCs/>
                <w:sz w:val="22"/>
                <w:szCs w:val="22"/>
              </w:rPr>
              <w:t>Primes Panier</w:t>
            </w:r>
          </w:p>
        </w:tc>
      </w:tr>
      <w:tr w14:paraId="79652DB1" w14:textId="77777777" w:rsidR="005430E2" w:rsidTr="00C63862">
        <w:trPr>
          <w:jc w:val="center"/>
        </w:trPr>
        <w:tc>
          <w:tcPr>
            <w:tcW w:type="dxa" w:w="1980"/>
          </w:tcPr>
          <w:p w14:paraId="5DF0B296" w14:textId="21C92B90" w:rsidP="00151965" w:rsidR="005430E2" w:rsidRDefault="008D604E" w:rsidRPr="00C63862">
            <w:pPr>
              <w:jc w:val="center"/>
              <w:rPr>
                <w:rFonts w:ascii="Calibri" w:hAnsi="Calibri"/>
                <w:b/>
                <w:bCs/>
                <w:sz w:val="22"/>
                <w:szCs w:val="22"/>
              </w:rPr>
            </w:pPr>
            <w:r w:rsidRPr="00C63862">
              <w:rPr>
                <w:rFonts w:ascii="Calibri" w:hAnsi="Calibri"/>
                <w:b/>
                <w:bCs/>
                <w:sz w:val="22"/>
                <w:szCs w:val="22"/>
              </w:rPr>
              <w:t>Jour</w:t>
            </w:r>
          </w:p>
        </w:tc>
        <w:tc>
          <w:tcPr>
            <w:tcW w:type="dxa" w:w="1984"/>
          </w:tcPr>
          <w:p w14:paraId="7600024D" w14:textId="22D983E4" w:rsidP="00151965" w:rsidR="005430E2" w:rsidRDefault="008D604E" w:rsidRPr="00C63862">
            <w:pPr>
              <w:jc w:val="center"/>
              <w:rPr>
                <w:rFonts w:ascii="Calibri" w:hAnsi="Calibri"/>
                <w:b/>
                <w:bCs/>
                <w:sz w:val="22"/>
                <w:szCs w:val="22"/>
              </w:rPr>
            </w:pPr>
            <w:r w:rsidRPr="00C63862">
              <w:rPr>
                <w:rFonts w:ascii="Calibri" w:hAnsi="Calibri"/>
                <w:b/>
                <w:bCs/>
                <w:sz w:val="22"/>
                <w:szCs w:val="22"/>
              </w:rPr>
              <w:t>Nuit</w:t>
            </w:r>
          </w:p>
        </w:tc>
      </w:tr>
      <w:tr w14:paraId="305D0569" w14:textId="77777777" w:rsidR="005430E2" w:rsidTr="00C63862">
        <w:trPr>
          <w:jc w:val="center"/>
        </w:trPr>
        <w:tc>
          <w:tcPr>
            <w:tcW w:type="dxa" w:w="1980"/>
          </w:tcPr>
          <w:p w14:paraId="3996EAE5" w14:textId="18C2D778" w:rsidP="00151965" w:rsidR="005430E2" w:rsidRDefault="00272C53">
            <w:pPr>
              <w:jc w:val="center"/>
              <w:rPr>
                <w:rFonts w:ascii="Calibri" w:hAnsi="Calibri"/>
                <w:sz w:val="22"/>
                <w:szCs w:val="22"/>
              </w:rPr>
            </w:pPr>
            <w:r>
              <w:rPr>
                <w:rFonts w:ascii="Calibri" w:hAnsi="Calibri"/>
                <w:sz w:val="22"/>
                <w:szCs w:val="22"/>
              </w:rPr>
              <w:t xml:space="preserve">4,51 </w:t>
            </w:r>
            <w:r w:rsidR="005A55E8">
              <w:rPr>
                <w:rFonts w:ascii="Calibri" w:hAnsi="Calibri"/>
                <w:sz w:val="22"/>
                <w:szCs w:val="22"/>
              </w:rPr>
              <w:t>€</w:t>
            </w:r>
          </w:p>
        </w:tc>
        <w:tc>
          <w:tcPr>
            <w:tcW w:type="dxa" w:w="1984"/>
          </w:tcPr>
          <w:p w14:paraId="6DBE15F3" w14:textId="1CB2E01E" w:rsidP="00151965" w:rsidR="005430E2" w:rsidRDefault="00272C53">
            <w:pPr>
              <w:jc w:val="center"/>
              <w:rPr>
                <w:rFonts w:ascii="Calibri" w:hAnsi="Calibri"/>
                <w:sz w:val="22"/>
                <w:szCs w:val="22"/>
              </w:rPr>
            </w:pPr>
            <w:r>
              <w:rPr>
                <w:rFonts w:ascii="Calibri" w:hAnsi="Calibri"/>
                <w:sz w:val="22"/>
                <w:szCs w:val="22"/>
              </w:rPr>
              <w:t xml:space="preserve">5,14 </w:t>
            </w:r>
            <w:r w:rsidR="005A55E8">
              <w:rPr>
                <w:rFonts w:ascii="Calibri" w:hAnsi="Calibri"/>
                <w:sz w:val="22"/>
                <w:szCs w:val="22"/>
              </w:rPr>
              <w:t>€</w:t>
            </w:r>
          </w:p>
        </w:tc>
      </w:tr>
    </w:tbl>
    <w:p w14:paraId="0D5B04D1" w14:textId="77777777" w:rsidP="00151965" w:rsidR="005430E2" w:rsidRDefault="005430E2" w:rsidRPr="003D2004">
      <w:pPr>
        <w:jc w:val="both"/>
        <w:rPr>
          <w:rFonts w:ascii="Calibri" w:hAnsi="Calibri"/>
          <w:sz w:val="22"/>
          <w:szCs w:val="22"/>
        </w:rPr>
      </w:pPr>
    </w:p>
    <w:p w14:paraId="4B12DC8B" w14:textId="11BF2BB8" w:rsidP="00151965" w:rsidR="00E25041" w:rsidRDefault="00E25041">
      <w:pPr>
        <w:jc w:val="both"/>
        <w:rPr>
          <w:rFonts w:ascii="Calibri" w:cs="Calibri" w:eastAsia="Calibri" w:hAnsi="Calibri"/>
          <w:sz w:val="22"/>
          <w:szCs w:val="22"/>
        </w:rPr>
      </w:pPr>
    </w:p>
    <w:p w14:paraId="7E7A1A65" w14:textId="69441F12" w:rsidP="001A695D" w:rsidR="00E25041" w:rsidRDefault="00E25041">
      <w:pPr>
        <w:ind w:left="360"/>
        <w:jc w:val="both"/>
        <w:rPr>
          <w:rFonts w:ascii="Calibri" w:cs="Calibri" w:eastAsia="Calibri" w:hAnsi="Calibri"/>
          <w:sz w:val="22"/>
          <w:szCs w:val="22"/>
        </w:rPr>
      </w:pPr>
    </w:p>
    <w:p w14:paraId="6CC2CDE1" w14:textId="30BF5E5D" w:rsidP="00A8791D" w:rsidR="00A8791D" w:rsidRDefault="00A8791D">
      <w:pPr>
        <w:pStyle w:val="Corpsdetexte3"/>
        <w:rPr>
          <w:rFonts w:ascii="Calibri" w:hAnsi="Calibri"/>
          <w:b/>
          <w:color w:val="auto"/>
          <w:sz w:val="22"/>
        </w:rPr>
      </w:pPr>
      <w:r w:rsidRPr="00F02B0D">
        <w:rPr>
          <w:rFonts w:ascii="Calibri" w:hAnsi="Calibri"/>
          <w:b/>
          <w:color w:val="auto"/>
          <w:sz w:val="22"/>
        </w:rPr>
        <w:t xml:space="preserve">Art </w:t>
      </w:r>
      <w:r>
        <w:rPr>
          <w:rFonts w:ascii="Calibri" w:hAnsi="Calibri"/>
          <w:b/>
          <w:color w:val="auto"/>
          <w:sz w:val="22"/>
        </w:rPr>
        <w:t>5</w:t>
      </w:r>
      <w:r w:rsidRPr="00F02B0D">
        <w:rPr>
          <w:rFonts w:ascii="Calibri" w:hAnsi="Calibri"/>
          <w:b/>
          <w:color w:val="auto"/>
          <w:sz w:val="22"/>
        </w:rPr>
        <w:t>.</w:t>
      </w:r>
      <w:r>
        <w:rPr>
          <w:rFonts w:ascii="Calibri" w:hAnsi="Calibri"/>
          <w:b/>
          <w:color w:val="auto"/>
          <w:sz w:val="22"/>
        </w:rPr>
        <w:t>5</w:t>
      </w:r>
      <w:r w:rsidRPr="00F02B0D">
        <w:rPr>
          <w:rFonts w:ascii="Calibri" w:hAnsi="Calibri"/>
          <w:b/>
          <w:color w:val="auto"/>
          <w:sz w:val="22"/>
        </w:rPr>
        <w:t xml:space="preserve"> – </w:t>
      </w:r>
      <w:r>
        <w:rPr>
          <w:rFonts w:ascii="Calibri" w:hAnsi="Calibri"/>
          <w:b/>
          <w:color w:val="auto"/>
          <w:sz w:val="22"/>
        </w:rPr>
        <w:t>Prime intégration nouvel Editeur</w:t>
      </w:r>
    </w:p>
    <w:p w14:paraId="11479272" w14:textId="77777777" w:rsidP="00A8791D" w:rsidR="00A8791D" w:rsidRDefault="00A8791D">
      <w:pPr>
        <w:pStyle w:val="Corpsdetexte3"/>
        <w:rPr>
          <w:rFonts w:ascii="Calibri" w:hAnsi="Calibri"/>
          <w:b/>
          <w:color w:val="auto"/>
          <w:sz w:val="22"/>
        </w:rPr>
      </w:pPr>
    </w:p>
    <w:p w14:paraId="573A4A00" w14:textId="79919B03" w:rsidP="00A8791D" w:rsidR="00A8791D" w:rsidRDefault="00A8791D" w:rsidRPr="00F02B0D">
      <w:pPr>
        <w:pStyle w:val="Titre4"/>
        <w:ind w:firstLine="708"/>
        <w:rPr>
          <w:rFonts w:ascii="Calibri" w:hAnsi="Calibri"/>
          <w:sz w:val="22"/>
          <w:szCs w:val="22"/>
        </w:rPr>
      </w:pPr>
      <w:r>
        <w:rPr>
          <w:rFonts w:ascii="Calibri" w:hAnsi="Calibri"/>
          <w:sz w:val="22"/>
          <w:szCs w:val="22"/>
        </w:rPr>
        <w:t>5.5</w:t>
      </w:r>
      <w:r w:rsidRPr="00F02B0D">
        <w:rPr>
          <w:rFonts w:ascii="Calibri" w:hAnsi="Calibri"/>
          <w:sz w:val="22"/>
          <w:szCs w:val="22"/>
        </w:rPr>
        <w:t>.1 – Champ d’application</w:t>
      </w:r>
    </w:p>
    <w:p w14:paraId="7D069BB0" w14:textId="77777777"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eop"/>
          <w:rFonts w:ascii="Calibri" w:cs="Calibri" w:hAnsi="Calibri"/>
          <w:sz w:val="22"/>
          <w:szCs w:val="22"/>
        </w:rPr>
        <w:t> </w:t>
      </w:r>
    </w:p>
    <w:p w14:paraId="6AF0C74D" w14:textId="0672BCA7" w:rsidP="00687FAA" w:rsidR="00A8791D" w:rsidRDefault="00A8791D" w:rsidRPr="00687FAA">
      <w:pPr>
        <w:spacing w:after="160" w:line="259" w:lineRule="auto"/>
        <w:jc w:val="both"/>
        <w:rPr>
          <w:rStyle w:val="normaltextrun"/>
          <w:rFonts w:ascii="Calibri" w:cs="Calibri" w:eastAsiaTheme="majorEastAsia" w:hAnsi="Calibri"/>
          <w:sz w:val="22"/>
          <w:szCs w:val="22"/>
        </w:rPr>
      </w:pPr>
      <w:r w:rsidRPr="00687FAA">
        <w:rPr>
          <w:rStyle w:val="normaltextrun"/>
          <w:rFonts w:ascii="Calibri" w:cs="Calibri" w:eastAsiaTheme="majorEastAsia" w:hAnsi="Calibri"/>
          <w:sz w:val="22"/>
          <w:szCs w:val="22"/>
        </w:rPr>
        <w:t>Les dispositions du présent article s’appliquent aux Employés, Techniciens, Agents de Maîtrise et Cadres rattachés à l’établissement de Maurepas</w:t>
      </w:r>
      <w:r w:rsidR="00B97F69" w:rsidRPr="00687FAA">
        <w:rPr>
          <w:rStyle w:val="normaltextrun"/>
          <w:rFonts w:ascii="Calibri" w:cs="Calibri" w:eastAsiaTheme="majorEastAsia" w:hAnsi="Calibri"/>
          <w:sz w:val="22"/>
          <w:szCs w:val="22"/>
        </w:rPr>
        <w:t xml:space="preserve"> </w:t>
      </w:r>
      <w:r w:rsidR="000526C8" w:rsidRPr="00687FAA">
        <w:rPr>
          <w:rStyle w:val="normaltextrun"/>
          <w:rFonts w:ascii="Calibri" w:cs="Calibri" w:eastAsiaTheme="majorEastAsia" w:hAnsi="Calibri"/>
          <w:sz w:val="22"/>
          <w:szCs w:val="22"/>
        </w:rPr>
        <w:t xml:space="preserve">liés par un contrat de travail </w:t>
      </w:r>
      <w:r w:rsidR="00B97F69" w:rsidRPr="00687FAA">
        <w:rPr>
          <w:rStyle w:val="normaltextrun"/>
          <w:rFonts w:ascii="Calibri" w:cs="Calibri" w:eastAsiaTheme="majorEastAsia" w:hAnsi="Calibri"/>
          <w:sz w:val="22"/>
          <w:szCs w:val="22"/>
        </w:rPr>
        <w:t>à la date de versement de la présente prime</w:t>
      </w:r>
      <w:r w:rsidR="000526C8" w:rsidRPr="00687FAA">
        <w:rPr>
          <w:rStyle w:val="normaltextrun"/>
          <w:rFonts w:ascii="Calibri" w:cs="Calibri" w:eastAsiaTheme="majorEastAsia" w:hAnsi="Calibri"/>
          <w:sz w:val="22"/>
          <w:szCs w:val="22"/>
        </w:rPr>
        <w:t xml:space="preserve"> et </w:t>
      </w:r>
      <w:r w:rsidR="00774C5C" w:rsidRPr="00687FAA">
        <w:rPr>
          <w:rStyle w:val="normaltextrun"/>
          <w:rFonts w:ascii="Calibri" w:cs="Calibri" w:eastAsiaTheme="majorEastAsia" w:hAnsi="Calibri"/>
          <w:sz w:val="22"/>
          <w:szCs w:val="22"/>
        </w:rPr>
        <w:t xml:space="preserve">dont il n’est pas prévu une sortie de l’effectif </w:t>
      </w:r>
      <w:r w:rsidR="00687FAA" w:rsidRPr="00687FAA">
        <w:rPr>
          <w:rStyle w:val="normaltextrun"/>
          <w:rFonts w:ascii="Calibri" w:cs="Calibri" w:eastAsiaTheme="majorEastAsia" w:hAnsi="Calibri"/>
          <w:sz w:val="22"/>
          <w:szCs w:val="22"/>
        </w:rPr>
        <w:t xml:space="preserve">avant le 31 </w:t>
      </w:r>
      <w:r w:rsidR="002A647A">
        <w:rPr>
          <w:rStyle w:val="normaltextrun"/>
          <w:rFonts w:ascii="Calibri" w:cs="Calibri" w:eastAsiaTheme="majorEastAsia" w:hAnsi="Calibri"/>
          <w:sz w:val="22"/>
          <w:szCs w:val="22"/>
        </w:rPr>
        <w:t>décembre</w:t>
      </w:r>
      <w:r w:rsidR="002A647A" w:rsidRPr="00687FAA">
        <w:rPr>
          <w:rStyle w:val="normaltextrun"/>
          <w:rFonts w:ascii="Calibri" w:cs="Calibri" w:eastAsiaTheme="majorEastAsia" w:hAnsi="Calibri"/>
          <w:sz w:val="22"/>
          <w:szCs w:val="22"/>
        </w:rPr>
        <w:t xml:space="preserve"> </w:t>
      </w:r>
      <w:r w:rsidR="3679D5FD" w:rsidRPr="5672F787">
        <w:rPr>
          <w:rStyle w:val="normaltextrun"/>
          <w:rFonts w:ascii="Calibri" w:cs="Calibri" w:eastAsiaTheme="majorEastAsia" w:hAnsi="Calibri"/>
          <w:sz w:val="22"/>
          <w:szCs w:val="22"/>
        </w:rPr>
        <w:t>2</w:t>
      </w:r>
      <w:r w:rsidR="1FC096B3" w:rsidRPr="5672F787">
        <w:rPr>
          <w:rStyle w:val="normaltextrun"/>
          <w:rFonts w:ascii="Calibri" w:cs="Calibri" w:eastAsiaTheme="majorEastAsia" w:hAnsi="Calibri"/>
          <w:sz w:val="22"/>
          <w:szCs w:val="22"/>
        </w:rPr>
        <w:t>02</w:t>
      </w:r>
      <w:r w:rsidR="002A647A">
        <w:rPr>
          <w:rStyle w:val="normaltextrun"/>
          <w:rFonts w:ascii="Calibri" w:cs="Calibri" w:eastAsiaTheme="majorEastAsia" w:hAnsi="Calibri"/>
          <w:sz w:val="22"/>
          <w:szCs w:val="22"/>
        </w:rPr>
        <w:t>2</w:t>
      </w:r>
      <w:r w:rsidR="00687FAA" w:rsidRPr="00687FAA">
        <w:rPr>
          <w:rStyle w:val="normaltextrun"/>
          <w:rFonts w:ascii="Calibri" w:cs="Calibri" w:eastAsiaTheme="majorEastAsia" w:hAnsi="Calibri"/>
          <w:sz w:val="22"/>
          <w:szCs w:val="22"/>
        </w:rPr>
        <w:t>.</w:t>
      </w:r>
    </w:p>
    <w:p w14:paraId="4CC0BD7D" w14:textId="5DF19474"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eop"/>
          <w:rFonts w:ascii="Calibri" w:cs="Calibri" w:hAnsi="Calibri"/>
          <w:sz w:val="22"/>
          <w:szCs w:val="22"/>
        </w:rPr>
        <w:t>  </w:t>
      </w:r>
    </w:p>
    <w:p w14:paraId="19324FEF" w14:textId="7483FCCC" w:rsidP="00085AAC" w:rsidR="00A8791D" w:rsidRDefault="00085AAC" w:rsidRPr="00085AAC">
      <w:pPr>
        <w:pStyle w:val="Titre4"/>
        <w:ind w:firstLine="708"/>
        <w:rPr>
          <w:rFonts w:ascii="Calibri" w:hAnsi="Calibri"/>
          <w:sz w:val="22"/>
          <w:szCs w:val="22"/>
        </w:rPr>
      </w:pPr>
      <w:r>
        <w:rPr>
          <w:rFonts w:ascii="Calibri" w:hAnsi="Calibri"/>
          <w:sz w:val="22"/>
          <w:szCs w:val="22"/>
        </w:rPr>
        <w:t>5.5.2 – Montant de la prime</w:t>
      </w:r>
      <w:r w:rsidR="00A8791D" w:rsidRPr="00085AAC">
        <w:rPr>
          <w:rFonts w:ascii="Calibri" w:hAnsi="Calibri"/>
          <w:sz w:val="22"/>
          <w:szCs w:val="22"/>
        </w:rPr>
        <w:t> </w:t>
      </w:r>
    </w:p>
    <w:p w14:paraId="3A315067" w14:textId="77777777"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eop"/>
          <w:rFonts w:ascii="Calibri" w:cs="Calibri" w:hAnsi="Calibri"/>
          <w:sz w:val="22"/>
          <w:szCs w:val="22"/>
        </w:rPr>
        <w:t> </w:t>
      </w:r>
    </w:p>
    <w:p w14:paraId="10E64B53" w14:textId="0C055AB2"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normaltextrun"/>
          <w:rFonts w:ascii="Calibri" w:cs="Calibri" w:eastAsiaTheme="majorEastAsia" w:hAnsi="Calibri"/>
          <w:sz w:val="22"/>
          <w:szCs w:val="22"/>
        </w:rPr>
        <w:t>Les parties conviennent de verser</w:t>
      </w:r>
      <w:r w:rsidR="00D42165">
        <w:rPr>
          <w:rStyle w:val="normaltextrun"/>
          <w:rFonts w:ascii="Calibri" w:cs="Calibri" w:eastAsiaTheme="majorEastAsia" w:hAnsi="Calibri"/>
          <w:sz w:val="22"/>
          <w:szCs w:val="22"/>
        </w:rPr>
        <w:t>,</w:t>
      </w:r>
      <w:r>
        <w:rPr>
          <w:rStyle w:val="normaltextrun"/>
          <w:rFonts w:ascii="Calibri" w:cs="Calibri" w:eastAsiaTheme="majorEastAsia" w:hAnsi="Calibri"/>
          <w:sz w:val="22"/>
          <w:szCs w:val="22"/>
        </w:rPr>
        <w:t xml:space="preserve"> </w:t>
      </w:r>
      <w:r w:rsidR="00A306F1">
        <w:rPr>
          <w:rStyle w:val="normaltextrun"/>
          <w:rFonts w:ascii="Calibri" w:cs="Calibri" w:eastAsiaTheme="majorEastAsia" w:hAnsi="Calibri"/>
          <w:sz w:val="22"/>
          <w:szCs w:val="22"/>
        </w:rPr>
        <w:t>de manière exceptionnelle</w:t>
      </w:r>
      <w:r w:rsidR="00D42165">
        <w:rPr>
          <w:rStyle w:val="normaltextrun"/>
          <w:rFonts w:ascii="Calibri" w:cs="Calibri" w:eastAsiaTheme="majorEastAsia" w:hAnsi="Calibri"/>
          <w:sz w:val="22"/>
          <w:szCs w:val="22"/>
        </w:rPr>
        <w:t xml:space="preserve"> et seulement pour l’année 2022,</w:t>
      </w:r>
      <w:r w:rsidR="00A306F1">
        <w:rPr>
          <w:rStyle w:val="normaltextrun"/>
          <w:rFonts w:ascii="Calibri" w:cs="Calibri" w:eastAsiaTheme="majorEastAsia" w:hAnsi="Calibri"/>
          <w:sz w:val="22"/>
          <w:szCs w:val="22"/>
        </w:rPr>
        <w:t xml:space="preserve"> </w:t>
      </w:r>
      <w:r>
        <w:rPr>
          <w:rStyle w:val="normaltextrun"/>
          <w:rFonts w:ascii="Calibri" w:cs="Calibri" w:eastAsiaTheme="majorEastAsia" w:hAnsi="Calibri"/>
          <w:sz w:val="22"/>
          <w:szCs w:val="22"/>
        </w:rPr>
        <w:t xml:space="preserve">pour les salariés bénéficiaires, </w:t>
      </w:r>
      <w:r w:rsidR="00A306F1">
        <w:rPr>
          <w:rStyle w:val="normaltextrun"/>
          <w:rFonts w:ascii="Calibri" w:cs="Calibri" w:eastAsiaTheme="majorEastAsia" w:hAnsi="Calibri"/>
          <w:sz w:val="22"/>
          <w:szCs w:val="22"/>
        </w:rPr>
        <w:t xml:space="preserve">une </w:t>
      </w:r>
      <w:r w:rsidR="00894C67">
        <w:rPr>
          <w:rStyle w:val="normaltextrun"/>
          <w:rFonts w:ascii="Calibri" w:cs="Calibri" w:eastAsiaTheme="majorEastAsia" w:hAnsi="Calibri"/>
          <w:sz w:val="22"/>
          <w:szCs w:val="22"/>
        </w:rPr>
        <w:t>prime</w:t>
      </w:r>
      <w:r w:rsidR="00453638">
        <w:rPr>
          <w:rStyle w:val="normaltextrun"/>
          <w:rFonts w:ascii="Calibri" w:cs="Calibri" w:eastAsiaTheme="majorEastAsia" w:hAnsi="Calibri"/>
          <w:sz w:val="22"/>
          <w:szCs w:val="22"/>
        </w:rPr>
        <w:t xml:space="preserve"> dite d’intégration nouvel éditeur</w:t>
      </w:r>
      <w:r w:rsidR="00085AAC">
        <w:rPr>
          <w:rStyle w:val="normaltextrun"/>
          <w:rFonts w:ascii="Calibri" w:cs="Calibri" w:eastAsiaTheme="majorEastAsia" w:hAnsi="Calibri"/>
          <w:sz w:val="22"/>
          <w:szCs w:val="22"/>
        </w:rPr>
        <w:t xml:space="preserve"> d’un montant de 200 euros</w:t>
      </w:r>
      <w:r w:rsidR="004B63B6">
        <w:rPr>
          <w:rStyle w:val="normaltextrun"/>
          <w:rFonts w:ascii="Calibri" w:cs="Calibri" w:eastAsiaTheme="majorEastAsia" w:hAnsi="Calibri"/>
          <w:sz w:val="22"/>
          <w:szCs w:val="22"/>
        </w:rPr>
        <w:t xml:space="preserve"> bruts.</w:t>
      </w:r>
    </w:p>
    <w:p w14:paraId="6DE462B3" w14:textId="77777777"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eop"/>
          <w:rFonts w:ascii="Calibri" w:cs="Calibri" w:hAnsi="Calibri"/>
          <w:sz w:val="22"/>
          <w:szCs w:val="22"/>
        </w:rPr>
        <w:t> </w:t>
      </w:r>
    </w:p>
    <w:p w14:paraId="6DAB6C07" w14:textId="05B83448" w:rsidP="00A8791D" w:rsidR="00A8791D" w:rsidRDefault="00A8791D">
      <w:pPr>
        <w:pStyle w:val="paragraph"/>
        <w:spacing w:after="0" w:afterAutospacing="0" w:before="0" w:beforeAutospacing="0"/>
        <w:jc w:val="both"/>
        <w:textAlignment w:val="baseline"/>
        <w:rPr>
          <w:rFonts w:ascii="Calibri" w:cs="Calibri" w:hAnsi="Calibri"/>
          <w:sz w:val="22"/>
          <w:szCs w:val="22"/>
        </w:rPr>
      </w:pPr>
      <w:r>
        <w:rPr>
          <w:rStyle w:val="normaltextrun"/>
          <w:rFonts w:ascii="Calibri" w:cs="Calibri" w:eastAsiaTheme="majorEastAsia" w:hAnsi="Calibri"/>
          <w:sz w:val="22"/>
          <w:szCs w:val="22"/>
        </w:rPr>
        <w:t xml:space="preserve">Le montant de la </w:t>
      </w:r>
      <w:r w:rsidR="00453638">
        <w:rPr>
          <w:rStyle w:val="normaltextrun"/>
          <w:rFonts w:ascii="Calibri" w:cs="Calibri" w:eastAsiaTheme="majorEastAsia" w:hAnsi="Calibri"/>
          <w:sz w:val="22"/>
          <w:szCs w:val="22"/>
        </w:rPr>
        <w:t>prime</w:t>
      </w:r>
      <w:r>
        <w:rPr>
          <w:rStyle w:val="normaltextrun"/>
          <w:rFonts w:ascii="Calibri" w:cs="Calibri" w:eastAsiaTheme="majorEastAsia" w:hAnsi="Calibri"/>
          <w:sz w:val="22"/>
          <w:szCs w:val="22"/>
        </w:rPr>
        <w:t xml:space="preserve"> est modulé selon les dispositions suivantes :</w:t>
      </w:r>
      <w:r>
        <w:rPr>
          <w:rStyle w:val="eop"/>
          <w:rFonts w:ascii="Calibri" w:cs="Calibri" w:hAnsi="Calibri"/>
          <w:sz w:val="22"/>
          <w:szCs w:val="22"/>
        </w:rPr>
        <w:t> </w:t>
      </w:r>
    </w:p>
    <w:p w14:paraId="645C443F" w14:textId="77777777" w:rsidP="00A8791D" w:rsidR="00A8791D" w:rsidRDefault="00A8791D">
      <w:pPr>
        <w:pStyle w:val="paragraph"/>
        <w:spacing w:after="0" w:afterAutospacing="0" w:before="0" w:beforeAutospacing="0"/>
        <w:ind w:left="720"/>
        <w:jc w:val="both"/>
        <w:textAlignment w:val="baseline"/>
        <w:rPr>
          <w:rFonts w:ascii="Calibri" w:cs="Calibri" w:hAnsi="Calibri"/>
          <w:sz w:val="22"/>
          <w:szCs w:val="22"/>
        </w:rPr>
      </w:pPr>
      <w:r>
        <w:rPr>
          <w:rStyle w:val="eop"/>
          <w:rFonts w:ascii="Calibri" w:cs="Calibri" w:hAnsi="Calibri"/>
          <w:sz w:val="22"/>
          <w:szCs w:val="22"/>
        </w:rPr>
        <w:t> </w:t>
      </w:r>
    </w:p>
    <w:p w14:paraId="42B320E5" w14:textId="77777777" w:rsidP="00A8791D" w:rsidR="00A8791D" w:rsidRDefault="00A8791D">
      <w:pPr>
        <w:pStyle w:val="paragraph"/>
        <w:numPr>
          <w:ilvl w:val="0"/>
          <w:numId w:val="32"/>
        </w:numPr>
        <w:spacing w:after="0" w:afterAutospacing="0" w:before="0" w:beforeAutospacing="0"/>
        <w:ind w:firstLine="0"/>
        <w:jc w:val="both"/>
        <w:textAlignment w:val="baseline"/>
        <w:rPr>
          <w:rFonts w:ascii="Calibri" w:cs="Calibri" w:hAnsi="Calibri"/>
          <w:sz w:val="22"/>
          <w:szCs w:val="22"/>
        </w:rPr>
      </w:pPr>
      <w:r>
        <w:rPr>
          <w:rStyle w:val="normaltextrun"/>
          <w:rFonts w:ascii="Calibri" w:cs="Calibri" w:eastAsiaTheme="majorEastAsia" w:hAnsi="Calibri"/>
          <w:sz w:val="22"/>
          <w:szCs w:val="22"/>
        </w:rPr>
        <w:t>En fonction de la durée de présence effective sur les 12 mois derniers mois précédant le mois de versement de la prime. Toutefois, sont assimilés à du temps de travail effectif et ne peuvent faire l’objet d’un prorata les congés au titre de la maternité, la paternité, l’accueil ou l’adoption d’un enfant, l’éducation parentale, la maladie d’enfant et la présence parentale ; </w:t>
      </w:r>
      <w:r>
        <w:rPr>
          <w:rStyle w:val="eop"/>
          <w:rFonts w:ascii="Calibri" w:cs="Calibri" w:hAnsi="Calibri"/>
          <w:sz w:val="22"/>
          <w:szCs w:val="22"/>
        </w:rPr>
        <w:t> </w:t>
      </w:r>
    </w:p>
    <w:p w14:paraId="6D01BC44" w14:textId="77777777" w:rsidP="00A8791D" w:rsidR="00A8791D" w:rsidRDefault="00A8791D">
      <w:pPr>
        <w:pStyle w:val="paragraph"/>
        <w:spacing w:after="0" w:afterAutospacing="0" w:before="0" w:beforeAutospacing="0"/>
        <w:ind w:left="360"/>
        <w:jc w:val="both"/>
        <w:textAlignment w:val="baseline"/>
        <w:rPr>
          <w:rFonts w:ascii="Calibri" w:cs="Calibri" w:hAnsi="Calibri"/>
          <w:sz w:val="22"/>
          <w:szCs w:val="22"/>
        </w:rPr>
      </w:pPr>
      <w:r>
        <w:rPr>
          <w:rStyle w:val="eop"/>
          <w:rFonts w:ascii="Calibri" w:cs="Calibri" w:hAnsi="Calibri"/>
          <w:sz w:val="22"/>
          <w:szCs w:val="22"/>
        </w:rPr>
        <w:t> </w:t>
      </w:r>
    </w:p>
    <w:p w14:paraId="76A07D0D" w14:textId="77777777" w:rsidP="00A8791D" w:rsidR="00A8791D" w:rsidRDefault="00A8791D">
      <w:pPr>
        <w:pStyle w:val="paragraph"/>
        <w:numPr>
          <w:ilvl w:val="0"/>
          <w:numId w:val="33"/>
        </w:numPr>
        <w:spacing w:after="0" w:afterAutospacing="0" w:before="0" w:beforeAutospacing="0"/>
        <w:ind w:firstLine="0"/>
        <w:jc w:val="both"/>
        <w:textAlignment w:val="baseline"/>
        <w:rPr>
          <w:rStyle w:val="eop"/>
          <w:rFonts w:ascii="Calibri" w:cs="Calibri" w:hAnsi="Calibri"/>
          <w:sz w:val="22"/>
          <w:szCs w:val="22"/>
        </w:rPr>
      </w:pPr>
      <w:r>
        <w:rPr>
          <w:rStyle w:val="normaltextrun"/>
          <w:rFonts w:ascii="Calibri" w:cs="Calibri" w:eastAsiaTheme="majorEastAsia" w:hAnsi="Calibri"/>
          <w:sz w:val="22"/>
          <w:szCs w:val="22"/>
        </w:rPr>
        <w:t>Pour les salariés travaillant à temps partiel, le montant est réduit au prorata de la durée de travail prévue par le contrat de travail au cours des 12 mois précédant le mois de versement de la prime.</w:t>
      </w:r>
      <w:r>
        <w:rPr>
          <w:rStyle w:val="eop"/>
          <w:rFonts w:ascii="Calibri" w:cs="Calibri" w:hAnsi="Calibri"/>
          <w:sz w:val="22"/>
          <w:szCs w:val="22"/>
        </w:rPr>
        <w:t> </w:t>
      </w:r>
    </w:p>
    <w:p w14:paraId="445FEDBE" w14:textId="77777777" w:rsidP="00541C73" w:rsidR="00541C73" w:rsidRDefault="00541C73">
      <w:pPr>
        <w:pStyle w:val="paragraph"/>
        <w:spacing w:after="0" w:afterAutospacing="0" w:before="0" w:beforeAutospacing="0"/>
        <w:jc w:val="both"/>
        <w:textAlignment w:val="baseline"/>
        <w:rPr>
          <w:rStyle w:val="eop"/>
          <w:rFonts w:ascii="Calibri" w:cs="Calibri" w:hAnsi="Calibri"/>
          <w:sz w:val="22"/>
          <w:szCs w:val="22"/>
        </w:rPr>
      </w:pPr>
    </w:p>
    <w:p w14:paraId="06946FA8" w14:textId="24046D0E" w:rsidP="00541C73" w:rsidR="00541C73" w:rsidRDefault="00541C73" w:rsidRPr="00085AAC">
      <w:pPr>
        <w:pStyle w:val="Titre4"/>
        <w:ind w:firstLine="708"/>
        <w:rPr>
          <w:rFonts w:ascii="Calibri" w:hAnsi="Calibri"/>
          <w:sz w:val="22"/>
          <w:szCs w:val="22"/>
        </w:rPr>
      </w:pPr>
      <w:r>
        <w:rPr>
          <w:rFonts w:ascii="Calibri" w:hAnsi="Calibri"/>
          <w:sz w:val="22"/>
          <w:szCs w:val="22"/>
        </w:rPr>
        <w:t xml:space="preserve">5.5.3 </w:t>
      </w:r>
      <w:r w:rsidR="00844553">
        <w:rPr>
          <w:rFonts w:ascii="Calibri" w:hAnsi="Calibri"/>
          <w:sz w:val="22"/>
          <w:szCs w:val="22"/>
        </w:rPr>
        <w:t>–</w:t>
      </w:r>
      <w:r>
        <w:rPr>
          <w:rFonts w:ascii="Calibri" w:hAnsi="Calibri"/>
          <w:sz w:val="22"/>
          <w:szCs w:val="22"/>
        </w:rPr>
        <w:t xml:space="preserve"> </w:t>
      </w:r>
      <w:r w:rsidR="00844553">
        <w:rPr>
          <w:rFonts w:ascii="Calibri" w:hAnsi="Calibri"/>
          <w:sz w:val="22"/>
          <w:szCs w:val="22"/>
        </w:rPr>
        <w:t>Modalités de versement</w:t>
      </w:r>
      <w:r w:rsidRPr="00085AAC">
        <w:rPr>
          <w:rFonts w:ascii="Calibri" w:hAnsi="Calibri"/>
          <w:sz w:val="22"/>
          <w:szCs w:val="22"/>
        </w:rPr>
        <w:t> </w:t>
      </w:r>
    </w:p>
    <w:p w14:paraId="078C292C" w14:textId="77777777" w:rsidP="00541C73" w:rsidR="00541C73" w:rsidRDefault="00541C73">
      <w:pPr>
        <w:pStyle w:val="paragraph"/>
        <w:spacing w:after="0" w:afterAutospacing="0" w:before="0" w:beforeAutospacing="0"/>
        <w:jc w:val="both"/>
        <w:textAlignment w:val="baseline"/>
        <w:rPr>
          <w:rFonts w:ascii="Calibri" w:cs="Calibri" w:hAnsi="Calibri"/>
          <w:sz w:val="22"/>
          <w:szCs w:val="22"/>
        </w:rPr>
      </w:pPr>
      <w:r>
        <w:rPr>
          <w:rStyle w:val="eop"/>
          <w:rFonts w:ascii="Calibri" w:cs="Calibri" w:hAnsi="Calibri"/>
          <w:sz w:val="22"/>
          <w:szCs w:val="22"/>
        </w:rPr>
        <w:t> </w:t>
      </w:r>
    </w:p>
    <w:p w14:paraId="53CD47F2" w14:textId="597E1285" w:rsidP="00760BE8" w:rsidR="00760BE8" w:rsidRDefault="00760BE8">
      <w:pPr>
        <w:pStyle w:val="paragraph"/>
        <w:spacing w:after="0" w:afterAutospacing="0" w:before="0" w:beforeAutospacing="0"/>
        <w:jc w:val="both"/>
        <w:textAlignment w:val="baseline"/>
        <w:rPr>
          <w:rFonts w:ascii="Segoe UI" w:cs="Segoe UI" w:hAnsi="Segoe UI"/>
          <w:sz w:val="18"/>
          <w:szCs w:val="18"/>
        </w:rPr>
      </w:pPr>
      <w:r>
        <w:rPr>
          <w:rStyle w:val="normaltextrun"/>
          <w:rFonts w:ascii="Calibri" w:cs="Calibri" w:eastAsiaTheme="majorEastAsia" w:hAnsi="Calibri"/>
          <w:sz w:val="22"/>
          <w:szCs w:val="22"/>
        </w:rPr>
        <w:t>La prime intégration nouvel éditeur sera versée à l’occasion de la paie habituelle du mois de décembre 2022.</w:t>
      </w:r>
      <w:r>
        <w:rPr>
          <w:rStyle w:val="eop"/>
          <w:rFonts w:ascii="Calibri" w:cs="Calibri" w:hAnsi="Calibri"/>
          <w:sz w:val="22"/>
          <w:szCs w:val="22"/>
        </w:rPr>
        <w:t> </w:t>
      </w:r>
    </w:p>
    <w:p w14:paraId="3AB69A41" w14:textId="77777777" w:rsidP="001A695D" w:rsidR="00391A22" w:rsidRDefault="00391A22">
      <w:pPr>
        <w:ind w:left="360"/>
        <w:jc w:val="both"/>
        <w:rPr>
          <w:rFonts w:ascii="Calibri" w:cs="Calibri" w:eastAsia="Calibri" w:hAnsi="Calibri"/>
          <w:sz w:val="22"/>
          <w:szCs w:val="22"/>
        </w:rPr>
      </w:pPr>
    </w:p>
    <w:p w14:paraId="1D970441" w14:textId="77777777" w:rsidP="001A695D" w:rsidR="00391A22" w:rsidRDefault="00391A22">
      <w:pPr>
        <w:ind w:left="360"/>
        <w:jc w:val="both"/>
        <w:rPr>
          <w:rFonts w:ascii="Calibri" w:cs="Calibri" w:eastAsia="Calibri" w:hAnsi="Calibri"/>
          <w:sz w:val="22"/>
          <w:szCs w:val="22"/>
        </w:rPr>
      </w:pPr>
    </w:p>
    <w:p w14:paraId="1F1A6C1E" w14:textId="77777777" w:rsidR="002C3D35" w:rsidRDefault="002C3D35">
      <w:pPr>
        <w:spacing w:after="200" w:line="276" w:lineRule="auto"/>
        <w:rPr>
          <w:rFonts w:asciiTheme="minorHAnsi" w:cstheme="majorBidi" w:eastAsiaTheme="majorEastAsia" w:hAnsiTheme="minorHAnsi"/>
          <w:b/>
          <w:color w:themeColor="text2" w:themeShade="BF" w:val="17365D"/>
          <w:spacing w:val="5"/>
          <w:kern w:val="28"/>
          <w:sz w:val="28"/>
          <w:szCs w:val="28"/>
        </w:rPr>
      </w:pPr>
      <w:r>
        <w:rPr>
          <w:rFonts w:asciiTheme="minorHAnsi" w:hAnsiTheme="minorHAnsi"/>
          <w:b/>
          <w:sz w:val="28"/>
          <w:szCs w:val="28"/>
        </w:rPr>
        <w:br w:type="page"/>
      </w:r>
    </w:p>
    <w:p w14:paraId="2746D112" w14:textId="081169F4" w:rsidP="00E91152" w:rsidR="00E91152" w:rsidRDefault="00E91152">
      <w:pPr>
        <w:pStyle w:val="Titre"/>
        <w:rPr>
          <w:rFonts w:asciiTheme="minorHAnsi" w:hAnsiTheme="minorHAnsi"/>
          <w:b/>
          <w:sz w:val="28"/>
          <w:szCs w:val="28"/>
        </w:rPr>
      </w:pPr>
      <w:r w:rsidRPr="00151965">
        <w:rPr>
          <w:rFonts w:asciiTheme="minorHAnsi" w:hAnsiTheme="minorHAnsi"/>
          <w:b/>
          <w:sz w:val="28"/>
          <w:szCs w:val="28"/>
        </w:rPr>
        <w:lastRenderedPageBreak/>
        <w:t xml:space="preserve">TITRE VI – </w:t>
      </w:r>
      <w:r w:rsidR="00451305">
        <w:rPr>
          <w:rFonts w:asciiTheme="minorHAnsi" w:hAnsiTheme="minorHAnsi"/>
          <w:b/>
          <w:sz w:val="28"/>
          <w:szCs w:val="28"/>
        </w:rPr>
        <w:t>DISPOSITIONS GENERALES RELATIVES AUX</w:t>
      </w:r>
      <w:r w:rsidR="007C574B">
        <w:rPr>
          <w:rFonts w:asciiTheme="minorHAnsi" w:hAnsiTheme="minorHAnsi"/>
          <w:b/>
          <w:sz w:val="28"/>
          <w:szCs w:val="28"/>
        </w:rPr>
        <w:t xml:space="preserve"> TITRES-RESTAURANT</w:t>
      </w:r>
    </w:p>
    <w:p w14:paraId="6CD65CA4" w14:textId="77777777" w:rsidP="007C574B" w:rsidR="007C574B" w:rsidRDefault="007C574B" w:rsidRPr="00746685">
      <w:pPr>
        <w:rPr>
          <w:rFonts w:ascii="Calibri" w:hAnsi="Calibri"/>
          <w:b/>
          <w:bCs/>
          <w:sz w:val="22"/>
          <w:szCs w:val="22"/>
        </w:rPr>
      </w:pPr>
      <w:r>
        <w:rPr>
          <w:rFonts w:ascii="Calibri" w:hAnsi="Calibri"/>
          <w:b/>
          <w:bCs/>
          <w:sz w:val="22"/>
          <w:szCs w:val="22"/>
        </w:rPr>
        <w:t>6</w:t>
      </w:r>
      <w:r w:rsidRPr="73A89545">
        <w:rPr>
          <w:rFonts w:ascii="Calibri" w:hAnsi="Calibri"/>
          <w:b/>
          <w:bCs/>
          <w:sz w:val="22"/>
          <w:szCs w:val="22"/>
        </w:rPr>
        <w:t>.</w:t>
      </w:r>
      <w:r>
        <w:rPr>
          <w:rFonts w:ascii="Calibri" w:hAnsi="Calibri"/>
          <w:b/>
          <w:bCs/>
          <w:sz w:val="22"/>
          <w:szCs w:val="22"/>
        </w:rPr>
        <w:t>1</w:t>
      </w:r>
      <w:r w:rsidRPr="73A89545">
        <w:rPr>
          <w:rFonts w:ascii="Calibri" w:hAnsi="Calibri"/>
          <w:b/>
          <w:bCs/>
          <w:sz w:val="22"/>
          <w:szCs w:val="22"/>
        </w:rPr>
        <w:t xml:space="preserve"> </w:t>
      </w:r>
      <w:r>
        <w:rPr>
          <w:rFonts w:ascii="Calibri" w:hAnsi="Calibri"/>
          <w:b/>
          <w:bCs/>
          <w:sz w:val="22"/>
          <w:szCs w:val="22"/>
        </w:rPr>
        <w:t>–</w:t>
      </w:r>
      <w:r w:rsidRPr="73A89545">
        <w:rPr>
          <w:rFonts w:ascii="Calibri" w:hAnsi="Calibri"/>
          <w:b/>
          <w:bCs/>
          <w:sz w:val="22"/>
          <w:szCs w:val="22"/>
        </w:rPr>
        <w:t xml:space="preserve"> </w:t>
      </w:r>
      <w:r>
        <w:rPr>
          <w:rFonts w:ascii="Calibri" w:hAnsi="Calibri"/>
          <w:b/>
          <w:bCs/>
          <w:sz w:val="22"/>
          <w:szCs w:val="22"/>
        </w:rPr>
        <w:t xml:space="preserve">Champ d’application </w:t>
      </w:r>
    </w:p>
    <w:p w14:paraId="76AD0206" w14:textId="77777777" w:rsidP="007C574B" w:rsidR="007C574B" w:rsidRDefault="007C574B">
      <w:pPr>
        <w:jc w:val="both"/>
        <w:rPr>
          <w:rFonts w:ascii="Calibri" w:cs="Calibri" w:eastAsia="Calibri" w:hAnsi="Calibri"/>
          <w:sz w:val="22"/>
          <w:szCs w:val="22"/>
        </w:rPr>
      </w:pPr>
    </w:p>
    <w:p w14:paraId="6633A985" w14:textId="3D5CC500" w:rsidP="007C574B" w:rsidR="007C574B" w:rsidRDefault="007C574B" w:rsidRPr="00761A94">
      <w:pPr>
        <w:jc w:val="both"/>
        <w:rPr>
          <w:rFonts w:asciiTheme="minorHAnsi" w:cstheme="minorHAnsi" w:hAnsiTheme="minorHAnsi"/>
          <w:bCs/>
          <w:sz w:val="22"/>
          <w:szCs w:val="22"/>
        </w:rPr>
      </w:pPr>
      <w:r>
        <w:rPr>
          <w:rFonts w:asciiTheme="minorHAnsi" w:cstheme="minorHAnsi" w:hAnsiTheme="minorHAnsi"/>
          <w:bCs/>
          <w:sz w:val="22"/>
          <w:szCs w:val="22"/>
        </w:rPr>
        <w:t>Les dispositions du présent article concerne</w:t>
      </w:r>
      <w:r w:rsidR="00527611">
        <w:rPr>
          <w:rFonts w:asciiTheme="minorHAnsi" w:cstheme="minorHAnsi" w:hAnsiTheme="minorHAnsi"/>
          <w:bCs/>
          <w:sz w:val="22"/>
          <w:szCs w:val="22"/>
        </w:rPr>
        <w:t>nt</w:t>
      </w:r>
      <w:r>
        <w:rPr>
          <w:rFonts w:asciiTheme="minorHAnsi" w:cstheme="minorHAnsi" w:hAnsiTheme="minorHAnsi"/>
          <w:bCs/>
          <w:sz w:val="22"/>
          <w:szCs w:val="22"/>
        </w:rPr>
        <w:t xml:space="preserve"> les Employés, Techniciens, Agents de Maîtrise et Cadres</w:t>
      </w:r>
      <w:r w:rsidR="00451305">
        <w:rPr>
          <w:rFonts w:asciiTheme="minorHAnsi" w:cstheme="minorHAnsi" w:hAnsiTheme="minorHAnsi"/>
          <w:bCs/>
          <w:sz w:val="22"/>
          <w:szCs w:val="22"/>
        </w:rPr>
        <w:t xml:space="preserve"> de Hachette Livre</w:t>
      </w:r>
      <w:r>
        <w:rPr>
          <w:rFonts w:asciiTheme="minorHAnsi" w:cstheme="minorHAnsi" w:hAnsiTheme="minorHAnsi"/>
          <w:bCs/>
          <w:sz w:val="22"/>
          <w:szCs w:val="22"/>
        </w:rPr>
        <w:t xml:space="preserve"> qui bénéficient de Titres-Restaurant.</w:t>
      </w:r>
    </w:p>
    <w:p w14:paraId="66FB5192" w14:textId="77777777" w:rsidP="007C574B" w:rsidR="007C574B" w:rsidRDefault="007C574B">
      <w:pPr>
        <w:jc w:val="both"/>
        <w:rPr>
          <w:rFonts w:ascii="Calibri" w:cs="Calibri" w:eastAsia="Calibri" w:hAnsi="Calibri"/>
          <w:sz w:val="22"/>
          <w:szCs w:val="22"/>
        </w:rPr>
      </w:pPr>
    </w:p>
    <w:p w14:paraId="52752A5A" w14:textId="2AFE74E2" w:rsidP="007C574B" w:rsidR="007C574B" w:rsidRDefault="007C574B">
      <w:pPr>
        <w:jc w:val="both"/>
        <w:rPr>
          <w:rFonts w:asciiTheme="minorHAnsi" w:cstheme="minorHAnsi" w:hAnsiTheme="minorHAnsi"/>
          <w:b/>
          <w:sz w:val="22"/>
          <w:szCs w:val="22"/>
        </w:rPr>
      </w:pPr>
      <w:r>
        <w:rPr>
          <w:rFonts w:asciiTheme="minorHAnsi" w:cstheme="minorHAnsi" w:hAnsiTheme="minorHAnsi"/>
          <w:b/>
          <w:sz w:val="22"/>
          <w:szCs w:val="22"/>
        </w:rPr>
        <w:t>6.</w:t>
      </w:r>
      <w:r w:rsidRPr="00761A94">
        <w:rPr>
          <w:rFonts w:asciiTheme="minorHAnsi" w:cstheme="minorHAnsi" w:hAnsiTheme="minorHAnsi"/>
          <w:b/>
          <w:sz w:val="22"/>
          <w:szCs w:val="22"/>
        </w:rPr>
        <w:t xml:space="preserve">2 </w:t>
      </w:r>
      <w:r>
        <w:rPr>
          <w:rFonts w:asciiTheme="minorHAnsi" w:cstheme="minorHAnsi" w:hAnsiTheme="minorHAnsi"/>
          <w:b/>
          <w:sz w:val="22"/>
          <w:szCs w:val="22"/>
        </w:rPr>
        <w:t xml:space="preserve">– Revalorisation du Titre-Restaurant </w:t>
      </w:r>
    </w:p>
    <w:p w14:paraId="1ACF4CBF" w14:textId="77777777" w:rsidP="007C574B" w:rsidR="007C574B" w:rsidRDefault="007C574B">
      <w:pPr>
        <w:jc w:val="both"/>
        <w:rPr>
          <w:rFonts w:asciiTheme="minorHAnsi" w:cstheme="minorHAnsi" w:hAnsiTheme="minorHAnsi"/>
          <w:b/>
          <w:sz w:val="22"/>
          <w:szCs w:val="22"/>
        </w:rPr>
      </w:pPr>
    </w:p>
    <w:p w14:paraId="699D63A4" w14:textId="4323A917" w:rsidP="007C574B" w:rsidR="007C574B" w:rsidRDefault="007C574B">
      <w:pPr>
        <w:jc w:val="both"/>
        <w:rPr>
          <w:rFonts w:asciiTheme="minorHAnsi" w:cstheme="minorHAnsi" w:hAnsiTheme="minorHAnsi"/>
          <w:bCs/>
          <w:sz w:val="22"/>
          <w:szCs w:val="22"/>
        </w:rPr>
      </w:pPr>
      <w:r>
        <w:rPr>
          <w:rFonts w:asciiTheme="minorHAnsi" w:cstheme="minorHAnsi" w:hAnsiTheme="minorHAnsi"/>
          <w:bCs/>
          <w:sz w:val="22"/>
          <w:szCs w:val="22"/>
        </w:rPr>
        <w:t xml:space="preserve">La valeur nominale </w:t>
      </w:r>
      <w:r w:rsidR="00052646">
        <w:rPr>
          <w:rFonts w:asciiTheme="minorHAnsi" w:cstheme="minorHAnsi" w:hAnsiTheme="minorHAnsi"/>
          <w:bCs/>
          <w:sz w:val="22"/>
          <w:szCs w:val="22"/>
        </w:rPr>
        <w:t xml:space="preserve">et la participation employeur </w:t>
      </w:r>
      <w:r>
        <w:rPr>
          <w:rFonts w:asciiTheme="minorHAnsi" w:cstheme="minorHAnsi" w:hAnsiTheme="minorHAnsi"/>
          <w:bCs/>
          <w:sz w:val="22"/>
          <w:szCs w:val="22"/>
        </w:rPr>
        <w:t xml:space="preserve">des Titres-Restaurant </w:t>
      </w:r>
      <w:r w:rsidR="00052646">
        <w:rPr>
          <w:rFonts w:asciiTheme="minorHAnsi" w:cstheme="minorHAnsi" w:hAnsiTheme="minorHAnsi"/>
          <w:bCs/>
          <w:sz w:val="22"/>
          <w:szCs w:val="22"/>
        </w:rPr>
        <w:t>sont</w:t>
      </w:r>
      <w:r>
        <w:rPr>
          <w:rFonts w:asciiTheme="minorHAnsi" w:cstheme="minorHAnsi" w:hAnsiTheme="minorHAnsi"/>
          <w:bCs/>
          <w:sz w:val="22"/>
          <w:szCs w:val="22"/>
        </w:rPr>
        <w:t xml:space="preserve"> revalorisée</w:t>
      </w:r>
      <w:r w:rsidR="00A91FD4">
        <w:rPr>
          <w:rFonts w:asciiTheme="minorHAnsi" w:cstheme="minorHAnsi" w:hAnsiTheme="minorHAnsi"/>
          <w:bCs/>
          <w:sz w:val="22"/>
          <w:szCs w:val="22"/>
        </w:rPr>
        <w:t>s</w:t>
      </w:r>
      <w:r>
        <w:rPr>
          <w:rFonts w:asciiTheme="minorHAnsi" w:cstheme="minorHAnsi" w:hAnsiTheme="minorHAnsi"/>
          <w:bCs/>
          <w:sz w:val="22"/>
          <w:szCs w:val="22"/>
        </w:rPr>
        <w:t xml:space="preserve"> comme suit au 1</w:t>
      </w:r>
      <w:r w:rsidRPr="00151965">
        <w:rPr>
          <w:rFonts w:asciiTheme="minorHAnsi" w:cstheme="minorHAnsi" w:hAnsiTheme="minorHAnsi"/>
          <w:bCs/>
          <w:sz w:val="22"/>
          <w:szCs w:val="22"/>
          <w:vertAlign w:val="superscript"/>
        </w:rPr>
        <w:t>er</w:t>
      </w:r>
      <w:r>
        <w:rPr>
          <w:rFonts w:asciiTheme="minorHAnsi" w:cstheme="minorHAnsi" w:hAnsiTheme="minorHAnsi"/>
          <w:bCs/>
          <w:sz w:val="22"/>
          <w:szCs w:val="22"/>
        </w:rPr>
        <w:t xml:space="preserve"> </w:t>
      </w:r>
      <w:r w:rsidR="002D6C90">
        <w:rPr>
          <w:rFonts w:asciiTheme="minorHAnsi" w:cstheme="minorHAnsi" w:hAnsiTheme="minorHAnsi"/>
          <w:bCs/>
          <w:sz w:val="22"/>
          <w:szCs w:val="22"/>
        </w:rPr>
        <w:t>janvier</w:t>
      </w:r>
      <w:r>
        <w:rPr>
          <w:rFonts w:asciiTheme="minorHAnsi" w:cstheme="minorHAnsi" w:hAnsiTheme="minorHAnsi"/>
          <w:bCs/>
          <w:sz w:val="22"/>
          <w:szCs w:val="22"/>
        </w:rPr>
        <w:t xml:space="preserve"> 202</w:t>
      </w:r>
      <w:r w:rsidR="0033471E">
        <w:rPr>
          <w:rFonts w:asciiTheme="minorHAnsi" w:cstheme="minorHAnsi" w:hAnsiTheme="minorHAnsi"/>
          <w:bCs/>
          <w:sz w:val="22"/>
          <w:szCs w:val="22"/>
        </w:rPr>
        <w:t>3</w:t>
      </w:r>
      <w:r>
        <w:rPr>
          <w:rFonts w:asciiTheme="minorHAnsi" w:cstheme="minorHAnsi" w:hAnsiTheme="minorHAnsi"/>
          <w:bCs/>
          <w:sz w:val="22"/>
          <w:szCs w:val="22"/>
        </w:rPr>
        <w:t> :</w:t>
      </w:r>
    </w:p>
    <w:p w14:paraId="3BEEFFFC" w14:textId="77777777" w:rsidP="007C574B" w:rsidR="009268C9" w:rsidRDefault="009268C9">
      <w:pPr>
        <w:jc w:val="both"/>
        <w:rPr>
          <w:rFonts w:asciiTheme="minorHAnsi" w:cstheme="minorHAnsi" w:hAnsiTheme="minorHAnsi"/>
          <w:bCs/>
          <w:sz w:val="22"/>
          <w:szCs w:val="22"/>
        </w:rPr>
      </w:pPr>
    </w:p>
    <w:p w14:paraId="51DB0484" w14:textId="77777777" w:rsidP="007C574B" w:rsidR="00052646" w:rsidRDefault="00052646">
      <w:pPr>
        <w:jc w:val="both"/>
        <w:rPr>
          <w:rFonts w:asciiTheme="minorHAnsi" w:cstheme="minorHAnsi" w:hAnsiTheme="minorHAnsi"/>
          <w:bCs/>
          <w:sz w:val="22"/>
          <w:szCs w:val="22"/>
        </w:rPr>
      </w:pPr>
    </w:p>
    <w:p w14:paraId="5618AF3A" w14:textId="77777777" w:rsidP="007C574B" w:rsidR="00CA69AA" w:rsidRDefault="00CA69AA">
      <w:pPr>
        <w:jc w:val="both"/>
        <w:rPr>
          <w:rFonts w:asciiTheme="minorHAnsi" w:cstheme="minorHAnsi" w:hAnsiTheme="minorHAnsi"/>
          <w:bCs/>
          <w:sz w:val="22"/>
          <w:szCs w:val="22"/>
        </w:rPr>
      </w:pPr>
    </w:p>
    <w:p w14:paraId="0B212225" w14:textId="77777777" w:rsidP="007C574B" w:rsidR="00CA69AA" w:rsidRDefault="00CA69AA">
      <w:pPr>
        <w:jc w:val="both"/>
        <w:rPr>
          <w:rFonts w:asciiTheme="minorHAnsi" w:cstheme="minorHAnsi" w:hAnsiTheme="minorHAnsi"/>
          <w:bCs/>
          <w:sz w:val="22"/>
          <w:szCs w:val="22"/>
        </w:rPr>
      </w:pPr>
    </w:p>
    <w:p w14:paraId="35CF104E" w14:textId="77777777" w:rsidP="007C574B" w:rsidR="00CA69AA" w:rsidRDefault="00CA69AA">
      <w:pPr>
        <w:jc w:val="both"/>
        <w:rPr>
          <w:rFonts w:asciiTheme="minorHAnsi" w:cstheme="minorHAnsi" w:hAnsiTheme="minorHAnsi"/>
          <w:bCs/>
          <w:sz w:val="22"/>
          <w:szCs w:val="22"/>
        </w:rPr>
      </w:pPr>
    </w:p>
    <w:tbl>
      <w:tblPr>
        <w:tblStyle w:val="Grilledutableau"/>
        <w:tblW w:type="auto" w:w="0"/>
        <w:jc w:val="center"/>
        <w:tblLook w:firstColumn="1" w:firstRow="1" w:lastColumn="0" w:lastRow="0" w:noHBand="0" w:noVBand="1" w:val="04A0"/>
      </w:tblPr>
      <w:tblGrid>
        <w:gridCol w:w="2288"/>
        <w:gridCol w:w="2243"/>
      </w:tblGrid>
      <w:tr w14:paraId="55A2D905" w14:textId="77777777" w:rsidR="007C574B" w:rsidTr="00C63862">
        <w:trPr>
          <w:jc w:val="center"/>
        </w:trPr>
        <w:tc>
          <w:tcPr>
            <w:tcW w:type="dxa" w:w="4531"/>
            <w:gridSpan w:val="2"/>
            <w:tcBorders>
              <w:top w:color="auto" w:space="0" w:sz="4" w:val="single"/>
              <w:left w:color="auto" w:space="0" w:sz="4" w:val="single"/>
              <w:bottom w:color="auto" w:space="0" w:sz="4" w:val="single"/>
              <w:right w:color="auto" w:space="0" w:sz="4" w:val="single"/>
            </w:tcBorders>
          </w:tcPr>
          <w:p w14:paraId="61CECD32" w14:textId="0DCDC257" w:rsidP="00151965" w:rsidR="007C574B" w:rsidRDefault="007C574B" w:rsidRPr="00151965">
            <w:pPr>
              <w:jc w:val="center"/>
              <w:rPr>
                <w:rFonts w:asciiTheme="minorHAnsi" w:cstheme="minorHAnsi" w:hAnsiTheme="minorHAnsi"/>
                <w:b/>
                <w:sz w:val="22"/>
                <w:szCs w:val="22"/>
              </w:rPr>
            </w:pPr>
            <w:r>
              <w:rPr>
                <w:rFonts w:asciiTheme="minorHAnsi" w:cstheme="minorHAnsi" w:hAnsiTheme="minorHAnsi"/>
                <w:b/>
                <w:sz w:val="22"/>
                <w:szCs w:val="22"/>
              </w:rPr>
              <w:t>Titre-Restaurant</w:t>
            </w:r>
          </w:p>
        </w:tc>
      </w:tr>
      <w:tr w14:paraId="0A325C00" w14:textId="77777777" w:rsidR="007C574B" w:rsidTr="00C63862">
        <w:trPr>
          <w:jc w:val="center"/>
        </w:trPr>
        <w:tc>
          <w:tcPr>
            <w:tcW w:type="dxa" w:w="2288"/>
            <w:tcBorders>
              <w:top w:color="auto" w:space="0" w:sz="4" w:val="single"/>
              <w:left w:color="auto" w:space="0" w:sz="4" w:val="single"/>
              <w:bottom w:color="auto" w:space="0" w:sz="4" w:val="single"/>
              <w:right w:color="auto" w:space="0" w:sz="4" w:val="single"/>
            </w:tcBorders>
          </w:tcPr>
          <w:p w14:paraId="636C7732" w14:textId="6A6946BC" w:rsidP="00C63862" w:rsidR="007C574B" w:rsidRDefault="007C574B" w:rsidRPr="00C63862">
            <w:pPr>
              <w:jc w:val="center"/>
              <w:rPr>
                <w:rFonts w:asciiTheme="minorHAnsi" w:cstheme="minorHAnsi" w:hAnsiTheme="minorHAnsi"/>
                <w:b/>
                <w:sz w:val="22"/>
                <w:szCs w:val="22"/>
              </w:rPr>
            </w:pPr>
            <w:r w:rsidRPr="00C63862">
              <w:rPr>
                <w:rFonts w:asciiTheme="minorHAnsi" w:cstheme="minorHAnsi" w:hAnsiTheme="minorHAnsi"/>
                <w:b/>
                <w:sz w:val="22"/>
                <w:szCs w:val="22"/>
              </w:rPr>
              <w:t>Valeur Nominale</w:t>
            </w:r>
          </w:p>
        </w:tc>
        <w:tc>
          <w:tcPr>
            <w:tcW w:type="dxa" w:w="2243"/>
            <w:tcBorders>
              <w:top w:color="auto" w:space="0" w:sz="4" w:val="single"/>
              <w:left w:color="auto" w:space="0" w:sz="4" w:val="single"/>
              <w:bottom w:color="auto" w:space="0" w:sz="4" w:val="single"/>
              <w:right w:color="auto" w:space="0" w:sz="4" w:val="single"/>
            </w:tcBorders>
          </w:tcPr>
          <w:p w14:paraId="5325A5F6" w14:textId="62EB4242" w:rsidP="00C63862" w:rsidR="007C574B" w:rsidRDefault="007C574B" w:rsidRPr="00C63862">
            <w:pPr>
              <w:jc w:val="center"/>
              <w:rPr>
                <w:rFonts w:asciiTheme="minorHAnsi" w:cstheme="minorHAnsi" w:hAnsiTheme="minorHAnsi"/>
                <w:b/>
                <w:sz w:val="22"/>
                <w:szCs w:val="22"/>
              </w:rPr>
            </w:pPr>
            <w:r w:rsidRPr="00C63862">
              <w:rPr>
                <w:rFonts w:asciiTheme="minorHAnsi" w:cstheme="minorHAnsi" w:hAnsiTheme="minorHAnsi"/>
                <w:b/>
                <w:sz w:val="22"/>
                <w:szCs w:val="22"/>
              </w:rPr>
              <w:t>Participation Employeur</w:t>
            </w:r>
          </w:p>
        </w:tc>
      </w:tr>
      <w:tr w14:paraId="20F61A6C" w14:textId="77777777" w:rsidR="007C574B" w:rsidTr="00C63862">
        <w:trPr>
          <w:jc w:val="center"/>
        </w:trPr>
        <w:tc>
          <w:tcPr>
            <w:tcW w:type="dxa" w:w="2288"/>
            <w:tcBorders>
              <w:top w:color="auto" w:space="0" w:sz="4" w:val="single"/>
              <w:left w:color="auto" w:space="0" w:sz="4" w:val="single"/>
              <w:bottom w:color="auto" w:space="0" w:sz="4" w:val="single"/>
              <w:right w:color="auto" w:space="0" w:sz="4" w:val="single"/>
            </w:tcBorders>
          </w:tcPr>
          <w:p w14:paraId="490025EB" w14:textId="1687B1D1" w:rsidP="00C63862" w:rsidR="007C574B" w:rsidRDefault="003A3259">
            <w:pPr>
              <w:jc w:val="center"/>
              <w:rPr>
                <w:rFonts w:asciiTheme="minorHAnsi" w:cstheme="minorHAnsi" w:hAnsiTheme="minorHAnsi"/>
                <w:bCs/>
                <w:sz w:val="22"/>
                <w:szCs w:val="22"/>
              </w:rPr>
            </w:pPr>
            <w:r>
              <w:rPr>
                <w:rFonts w:asciiTheme="minorHAnsi" w:cstheme="minorHAnsi" w:hAnsiTheme="minorHAnsi"/>
                <w:bCs/>
                <w:sz w:val="22"/>
                <w:szCs w:val="22"/>
              </w:rPr>
              <w:t>10</w:t>
            </w:r>
            <w:r w:rsidR="009268C9">
              <w:rPr>
                <w:rFonts w:asciiTheme="minorHAnsi" w:cstheme="minorHAnsi" w:hAnsiTheme="minorHAnsi"/>
                <w:bCs/>
                <w:sz w:val="22"/>
                <w:szCs w:val="22"/>
              </w:rPr>
              <w:t>€</w:t>
            </w:r>
          </w:p>
        </w:tc>
        <w:tc>
          <w:tcPr>
            <w:tcW w:type="dxa" w:w="2243"/>
            <w:tcBorders>
              <w:top w:color="auto" w:space="0" w:sz="4" w:val="single"/>
              <w:left w:color="auto" w:space="0" w:sz="4" w:val="single"/>
              <w:bottom w:color="auto" w:space="0" w:sz="4" w:val="single"/>
              <w:right w:color="auto" w:space="0" w:sz="4" w:val="single"/>
            </w:tcBorders>
          </w:tcPr>
          <w:p w14:paraId="25BB91DF" w14:textId="56964634" w:rsidP="00C63862" w:rsidR="007C574B" w:rsidRDefault="009D66D7">
            <w:pPr>
              <w:jc w:val="center"/>
              <w:rPr>
                <w:rFonts w:asciiTheme="minorHAnsi" w:cstheme="minorHAnsi" w:hAnsiTheme="minorHAnsi"/>
                <w:bCs/>
                <w:sz w:val="22"/>
                <w:szCs w:val="22"/>
              </w:rPr>
            </w:pPr>
            <w:r>
              <w:rPr>
                <w:rFonts w:asciiTheme="minorHAnsi" w:cstheme="minorHAnsi" w:hAnsiTheme="minorHAnsi"/>
                <w:bCs/>
                <w:sz w:val="22"/>
                <w:szCs w:val="22"/>
              </w:rPr>
              <w:t>5.92</w:t>
            </w:r>
            <w:r w:rsidR="00B339A5">
              <w:rPr>
                <w:rFonts w:asciiTheme="minorHAnsi" w:cstheme="minorHAnsi" w:hAnsiTheme="minorHAnsi"/>
                <w:bCs/>
                <w:sz w:val="22"/>
                <w:szCs w:val="22"/>
              </w:rPr>
              <w:t xml:space="preserve">€ </w:t>
            </w:r>
          </w:p>
        </w:tc>
      </w:tr>
    </w:tbl>
    <w:p w14:paraId="689FD5EB" w14:textId="3AA51181" w:rsidP="007C574B" w:rsidR="007C574B" w:rsidRDefault="007C574B">
      <w:pPr>
        <w:jc w:val="both"/>
        <w:rPr>
          <w:rFonts w:asciiTheme="minorHAnsi" w:cstheme="minorHAnsi" w:hAnsiTheme="minorHAnsi"/>
          <w:bCs/>
          <w:sz w:val="22"/>
          <w:szCs w:val="22"/>
        </w:rPr>
      </w:pPr>
    </w:p>
    <w:p w14:paraId="43183CAC" w14:textId="13DC7C10" w:rsidP="00B117FC" w:rsidR="00B117FC" w:rsidRDefault="00B117FC">
      <w:pPr>
        <w:jc w:val="both"/>
        <w:rPr>
          <w:rFonts w:ascii="Calibri" w:hAnsi="Calibri"/>
          <w:sz w:val="22"/>
          <w:szCs w:val="22"/>
        </w:rPr>
      </w:pPr>
    </w:p>
    <w:p w14:paraId="0C9022AB" w14:textId="70BD7033" w:rsidP="00B117FC" w:rsidR="00B117FC" w:rsidRDefault="00B117FC">
      <w:pPr>
        <w:jc w:val="both"/>
        <w:rPr>
          <w:rFonts w:ascii="Calibri" w:cs="Calibri" w:eastAsia="Calibri" w:hAnsi="Calibri"/>
          <w:sz w:val="22"/>
          <w:szCs w:val="22"/>
        </w:rPr>
      </w:pPr>
    </w:p>
    <w:p w14:paraId="44E42820" w14:textId="6F9B801F" w:rsidP="00935BA1" w:rsidR="00935BA1" w:rsidRDefault="00935BA1">
      <w:pPr>
        <w:pStyle w:val="Titre"/>
        <w:rPr>
          <w:rFonts w:asciiTheme="minorHAnsi" w:hAnsiTheme="minorHAnsi"/>
          <w:b/>
          <w:sz w:val="28"/>
          <w:szCs w:val="28"/>
        </w:rPr>
      </w:pPr>
      <w:r w:rsidRPr="00151965">
        <w:rPr>
          <w:rFonts w:asciiTheme="minorHAnsi" w:hAnsiTheme="minorHAnsi"/>
          <w:b/>
          <w:sz w:val="28"/>
          <w:szCs w:val="28"/>
        </w:rPr>
        <w:t>TITRE VI</w:t>
      </w:r>
      <w:r>
        <w:rPr>
          <w:rFonts w:asciiTheme="minorHAnsi" w:hAnsiTheme="minorHAnsi"/>
          <w:b/>
          <w:sz w:val="28"/>
          <w:szCs w:val="28"/>
        </w:rPr>
        <w:t>I</w:t>
      </w:r>
      <w:r w:rsidRPr="00151965">
        <w:rPr>
          <w:rFonts w:asciiTheme="minorHAnsi" w:hAnsiTheme="minorHAnsi"/>
          <w:b/>
          <w:sz w:val="28"/>
          <w:szCs w:val="28"/>
        </w:rPr>
        <w:t xml:space="preserve"> – </w:t>
      </w:r>
      <w:r>
        <w:rPr>
          <w:rFonts w:asciiTheme="minorHAnsi" w:hAnsiTheme="minorHAnsi"/>
          <w:b/>
          <w:sz w:val="28"/>
          <w:szCs w:val="28"/>
        </w:rPr>
        <w:t xml:space="preserve">DISPOSITIONS </w:t>
      </w:r>
      <w:r w:rsidR="009033DD">
        <w:rPr>
          <w:rFonts w:asciiTheme="minorHAnsi" w:hAnsiTheme="minorHAnsi"/>
          <w:b/>
          <w:sz w:val="28"/>
          <w:szCs w:val="28"/>
        </w:rPr>
        <w:t xml:space="preserve">PARTICULIERES </w:t>
      </w:r>
      <w:r>
        <w:rPr>
          <w:rFonts w:asciiTheme="minorHAnsi" w:hAnsiTheme="minorHAnsi"/>
          <w:b/>
          <w:sz w:val="28"/>
          <w:szCs w:val="28"/>
        </w:rPr>
        <w:t xml:space="preserve">RELATIVES </w:t>
      </w:r>
      <w:r w:rsidR="009033DD">
        <w:rPr>
          <w:rFonts w:asciiTheme="minorHAnsi" w:hAnsiTheme="minorHAnsi"/>
          <w:b/>
          <w:sz w:val="28"/>
          <w:szCs w:val="28"/>
        </w:rPr>
        <w:t>AUX SALARIES REPRESENTANTS</w:t>
      </w:r>
    </w:p>
    <w:p w14:paraId="7FE41E53" w14:textId="39E58100" w:rsidP="00935BA1" w:rsidR="00935BA1" w:rsidRDefault="00434434" w:rsidRPr="00746685">
      <w:pPr>
        <w:rPr>
          <w:rFonts w:ascii="Calibri" w:hAnsi="Calibri"/>
          <w:b/>
          <w:bCs/>
          <w:sz w:val="22"/>
          <w:szCs w:val="22"/>
        </w:rPr>
      </w:pPr>
      <w:r>
        <w:rPr>
          <w:rFonts w:ascii="Calibri" w:hAnsi="Calibri"/>
          <w:b/>
          <w:bCs/>
          <w:sz w:val="22"/>
          <w:szCs w:val="22"/>
        </w:rPr>
        <w:t>7</w:t>
      </w:r>
      <w:r w:rsidR="00935BA1" w:rsidRPr="73A89545">
        <w:rPr>
          <w:rFonts w:ascii="Calibri" w:hAnsi="Calibri"/>
          <w:b/>
          <w:bCs/>
          <w:sz w:val="22"/>
          <w:szCs w:val="22"/>
        </w:rPr>
        <w:t>.</w:t>
      </w:r>
      <w:r w:rsidR="00935BA1">
        <w:rPr>
          <w:rFonts w:ascii="Calibri" w:hAnsi="Calibri"/>
          <w:b/>
          <w:bCs/>
          <w:sz w:val="22"/>
          <w:szCs w:val="22"/>
        </w:rPr>
        <w:t>1</w:t>
      </w:r>
      <w:r w:rsidR="00935BA1" w:rsidRPr="73A89545">
        <w:rPr>
          <w:rFonts w:ascii="Calibri" w:hAnsi="Calibri"/>
          <w:b/>
          <w:bCs/>
          <w:sz w:val="22"/>
          <w:szCs w:val="22"/>
        </w:rPr>
        <w:t xml:space="preserve"> </w:t>
      </w:r>
      <w:r w:rsidR="00935BA1">
        <w:rPr>
          <w:rFonts w:ascii="Calibri" w:hAnsi="Calibri"/>
          <w:b/>
          <w:bCs/>
          <w:sz w:val="22"/>
          <w:szCs w:val="22"/>
        </w:rPr>
        <w:t>–</w:t>
      </w:r>
      <w:r w:rsidR="00935BA1" w:rsidRPr="73A89545">
        <w:rPr>
          <w:rFonts w:ascii="Calibri" w:hAnsi="Calibri"/>
          <w:b/>
          <w:bCs/>
          <w:sz w:val="22"/>
          <w:szCs w:val="22"/>
        </w:rPr>
        <w:t xml:space="preserve"> </w:t>
      </w:r>
      <w:r w:rsidR="00935BA1">
        <w:rPr>
          <w:rFonts w:ascii="Calibri" w:hAnsi="Calibri"/>
          <w:b/>
          <w:bCs/>
          <w:sz w:val="22"/>
          <w:szCs w:val="22"/>
        </w:rPr>
        <w:t xml:space="preserve">Champ d’application </w:t>
      </w:r>
    </w:p>
    <w:p w14:paraId="6D6C5A06" w14:textId="77777777" w:rsidP="00935BA1" w:rsidR="00935BA1" w:rsidRDefault="00935BA1">
      <w:pPr>
        <w:jc w:val="both"/>
        <w:rPr>
          <w:rFonts w:ascii="Calibri" w:cs="Calibri" w:eastAsia="Calibri" w:hAnsi="Calibri"/>
          <w:sz w:val="22"/>
          <w:szCs w:val="22"/>
        </w:rPr>
      </w:pPr>
    </w:p>
    <w:p w14:paraId="44CC244D" w14:textId="7D9CEDE7" w:rsidP="00935BA1" w:rsidR="00761A94" w:rsidRDefault="00935BA1">
      <w:pPr>
        <w:jc w:val="both"/>
        <w:rPr>
          <w:rFonts w:asciiTheme="minorHAnsi" w:cstheme="minorHAnsi" w:hAnsiTheme="minorHAnsi"/>
          <w:bCs/>
          <w:sz w:val="22"/>
          <w:szCs w:val="22"/>
        </w:rPr>
      </w:pPr>
      <w:r>
        <w:rPr>
          <w:rFonts w:asciiTheme="minorHAnsi" w:cstheme="minorHAnsi" w:hAnsiTheme="minorHAnsi"/>
          <w:bCs/>
          <w:sz w:val="22"/>
          <w:szCs w:val="22"/>
        </w:rPr>
        <w:t xml:space="preserve">Les dispositions du présent article concernent les </w:t>
      </w:r>
      <w:r w:rsidR="009033DD">
        <w:rPr>
          <w:rFonts w:asciiTheme="minorHAnsi" w:cstheme="minorHAnsi" w:hAnsiTheme="minorHAnsi"/>
          <w:bCs/>
          <w:sz w:val="22"/>
          <w:szCs w:val="22"/>
        </w:rPr>
        <w:t>salariés</w:t>
      </w:r>
      <w:r w:rsidR="00E955B0">
        <w:rPr>
          <w:rFonts w:asciiTheme="minorHAnsi" w:cstheme="minorHAnsi" w:hAnsiTheme="minorHAnsi"/>
          <w:bCs/>
          <w:sz w:val="22"/>
          <w:szCs w:val="22"/>
        </w:rPr>
        <w:t xml:space="preserve"> soumis à l’accord</w:t>
      </w:r>
      <w:r w:rsidR="005A7B7E">
        <w:rPr>
          <w:rFonts w:asciiTheme="minorHAnsi" w:cstheme="minorHAnsi" w:hAnsiTheme="minorHAnsi"/>
          <w:bCs/>
          <w:sz w:val="22"/>
          <w:szCs w:val="22"/>
        </w:rPr>
        <w:t xml:space="preserve"> sur les classifications </w:t>
      </w:r>
      <w:r w:rsidR="00D76794">
        <w:rPr>
          <w:rFonts w:asciiTheme="minorHAnsi" w:cstheme="minorHAnsi" w:hAnsiTheme="minorHAnsi"/>
          <w:bCs/>
          <w:sz w:val="22"/>
          <w:szCs w:val="22"/>
        </w:rPr>
        <w:t>et les rémunérations des représentants</w:t>
      </w:r>
      <w:r w:rsidR="00DA0B77">
        <w:rPr>
          <w:rFonts w:asciiTheme="minorHAnsi" w:cstheme="minorHAnsi" w:hAnsiTheme="minorHAnsi"/>
          <w:bCs/>
          <w:sz w:val="22"/>
          <w:szCs w:val="22"/>
        </w:rPr>
        <w:t xml:space="preserve"> du 5 avril 1994</w:t>
      </w:r>
      <w:r w:rsidR="00D76794">
        <w:rPr>
          <w:rFonts w:asciiTheme="minorHAnsi" w:cstheme="minorHAnsi" w:hAnsiTheme="minorHAnsi"/>
          <w:bCs/>
          <w:sz w:val="22"/>
          <w:szCs w:val="22"/>
        </w:rPr>
        <w:t>.</w:t>
      </w:r>
    </w:p>
    <w:p w14:paraId="127766B0" w14:textId="77777777" w:rsidP="00935BA1" w:rsidR="00E955B0" w:rsidRDefault="00E955B0">
      <w:pPr>
        <w:jc w:val="both"/>
        <w:rPr>
          <w:rFonts w:asciiTheme="minorHAnsi" w:cstheme="minorHAnsi" w:hAnsiTheme="minorHAnsi"/>
          <w:bCs/>
          <w:sz w:val="22"/>
          <w:szCs w:val="22"/>
        </w:rPr>
      </w:pPr>
    </w:p>
    <w:p w14:paraId="0656809F" w14:textId="7DAF1E3A" w:rsidP="00434434" w:rsidR="00434434" w:rsidRDefault="00434434" w:rsidRPr="00746685">
      <w:pPr>
        <w:rPr>
          <w:rFonts w:ascii="Calibri" w:hAnsi="Calibri"/>
          <w:b/>
          <w:bCs/>
          <w:sz w:val="22"/>
          <w:szCs w:val="22"/>
        </w:rPr>
      </w:pPr>
      <w:r>
        <w:rPr>
          <w:rFonts w:ascii="Calibri" w:hAnsi="Calibri"/>
          <w:b/>
          <w:bCs/>
          <w:sz w:val="22"/>
          <w:szCs w:val="22"/>
        </w:rPr>
        <w:t>7</w:t>
      </w:r>
      <w:r w:rsidRPr="73A89545">
        <w:rPr>
          <w:rFonts w:ascii="Calibri" w:hAnsi="Calibri"/>
          <w:b/>
          <w:bCs/>
          <w:sz w:val="22"/>
          <w:szCs w:val="22"/>
        </w:rPr>
        <w:t>.</w:t>
      </w:r>
      <w:r>
        <w:rPr>
          <w:rFonts w:ascii="Calibri" w:hAnsi="Calibri"/>
          <w:b/>
          <w:bCs/>
          <w:sz w:val="22"/>
          <w:szCs w:val="22"/>
        </w:rPr>
        <w:t>2</w:t>
      </w:r>
      <w:r w:rsidRPr="73A89545">
        <w:rPr>
          <w:rFonts w:ascii="Calibri" w:hAnsi="Calibri"/>
          <w:b/>
          <w:bCs/>
          <w:sz w:val="22"/>
          <w:szCs w:val="22"/>
        </w:rPr>
        <w:t xml:space="preserve"> </w:t>
      </w:r>
      <w:r>
        <w:rPr>
          <w:rFonts w:ascii="Calibri" w:hAnsi="Calibri"/>
          <w:b/>
          <w:bCs/>
          <w:sz w:val="22"/>
          <w:szCs w:val="22"/>
        </w:rPr>
        <w:t>–</w:t>
      </w:r>
      <w:r w:rsidRPr="73A89545">
        <w:rPr>
          <w:rFonts w:ascii="Calibri" w:hAnsi="Calibri"/>
          <w:b/>
          <w:bCs/>
          <w:sz w:val="22"/>
          <w:szCs w:val="22"/>
        </w:rPr>
        <w:t xml:space="preserve"> </w:t>
      </w:r>
      <w:r>
        <w:rPr>
          <w:rFonts w:ascii="Calibri" w:hAnsi="Calibri"/>
          <w:b/>
          <w:bCs/>
          <w:sz w:val="22"/>
          <w:szCs w:val="22"/>
        </w:rPr>
        <w:t xml:space="preserve">Seuil des indemnités kilométriques </w:t>
      </w:r>
    </w:p>
    <w:p w14:paraId="3F90F8DA" w14:textId="77777777" w:rsidP="00434434" w:rsidR="00434434" w:rsidRDefault="00434434">
      <w:pPr>
        <w:jc w:val="both"/>
        <w:rPr>
          <w:rFonts w:ascii="Calibri" w:cs="Calibri" w:eastAsia="Calibri" w:hAnsi="Calibri"/>
          <w:sz w:val="22"/>
          <w:szCs w:val="22"/>
        </w:rPr>
      </w:pPr>
    </w:p>
    <w:p w14:paraId="08556CD8" w14:textId="7ABC0B29" w:rsidP="00935BA1" w:rsidR="00E955B0" w:rsidRDefault="003522EB">
      <w:pPr>
        <w:jc w:val="both"/>
        <w:rPr>
          <w:rFonts w:asciiTheme="minorHAnsi" w:cstheme="minorHAnsi" w:hAnsiTheme="minorHAnsi"/>
          <w:bCs/>
          <w:sz w:val="22"/>
          <w:szCs w:val="22"/>
        </w:rPr>
      </w:pPr>
      <w:r>
        <w:rPr>
          <w:rFonts w:asciiTheme="minorHAnsi" w:cstheme="minorHAnsi" w:hAnsiTheme="minorHAnsi"/>
          <w:bCs/>
          <w:sz w:val="22"/>
          <w:szCs w:val="22"/>
        </w:rPr>
        <w:t xml:space="preserve">Le seuil des indemnités kilométriques </w:t>
      </w:r>
      <w:r w:rsidR="007F7B93">
        <w:rPr>
          <w:rFonts w:asciiTheme="minorHAnsi" w:cstheme="minorHAnsi" w:hAnsiTheme="minorHAnsi"/>
          <w:bCs/>
          <w:sz w:val="22"/>
          <w:szCs w:val="22"/>
        </w:rPr>
        <w:t xml:space="preserve">fixé dans l’accord du 15 juillet 2010 relatif aux indemnités </w:t>
      </w:r>
      <w:r w:rsidR="008B4F2B">
        <w:rPr>
          <w:rFonts w:asciiTheme="minorHAnsi" w:cstheme="minorHAnsi" w:hAnsiTheme="minorHAnsi"/>
          <w:bCs/>
          <w:sz w:val="22"/>
          <w:szCs w:val="22"/>
        </w:rPr>
        <w:t xml:space="preserve">pour frais professionnels </w:t>
      </w:r>
      <w:r w:rsidR="004E00A4">
        <w:rPr>
          <w:rFonts w:asciiTheme="minorHAnsi" w:cstheme="minorHAnsi" w:hAnsiTheme="minorHAnsi"/>
          <w:bCs/>
          <w:sz w:val="22"/>
          <w:szCs w:val="22"/>
        </w:rPr>
        <w:t xml:space="preserve">est augmenté </w:t>
      </w:r>
      <w:r w:rsidR="006C6D8B">
        <w:rPr>
          <w:rFonts w:asciiTheme="minorHAnsi" w:cstheme="minorHAnsi" w:hAnsiTheme="minorHAnsi"/>
          <w:bCs/>
          <w:sz w:val="22"/>
          <w:szCs w:val="22"/>
        </w:rPr>
        <w:t>à 42</w:t>
      </w:r>
      <w:r w:rsidDel="00220B4A" w:rsidR="006C6D8B">
        <w:rPr>
          <w:rFonts w:asciiTheme="minorHAnsi" w:cstheme="minorHAnsi" w:hAnsiTheme="minorHAnsi"/>
          <w:bCs/>
          <w:sz w:val="22"/>
          <w:szCs w:val="22"/>
        </w:rPr>
        <w:t> </w:t>
      </w:r>
      <w:r w:rsidR="006C6D8B">
        <w:rPr>
          <w:rFonts w:asciiTheme="minorHAnsi" w:cstheme="minorHAnsi" w:hAnsiTheme="minorHAnsi"/>
          <w:bCs/>
          <w:sz w:val="22"/>
          <w:szCs w:val="22"/>
        </w:rPr>
        <w:t>000</w:t>
      </w:r>
      <w:r w:rsidR="00220B4A">
        <w:rPr>
          <w:rFonts w:asciiTheme="minorHAnsi" w:cstheme="minorHAnsi" w:hAnsiTheme="minorHAnsi"/>
          <w:bCs/>
          <w:sz w:val="22"/>
          <w:szCs w:val="22"/>
        </w:rPr>
        <w:t xml:space="preserve"> </w:t>
      </w:r>
      <w:r w:rsidR="006C6D8B">
        <w:rPr>
          <w:rFonts w:asciiTheme="minorHAnsi" w:cstheme="minorHAnsi" w:hAnsiTheme="minorHAnsi"/>
          <w:bCs/>
          <w:sz w:val="22"/>
          <w:szCs w:val="22"/>
        </w:rPr>
        <w:t>km par an à compter du 1</w:t>
      </w:r>
      <w:r w:rsidR="006C6D8B" w:rsidRPr="006C6D8B">
        <w:rPr>
          <w:rFonts w:asciiTheme="minorHAnsi" w:cstheme="minorHAnsi" w:hAnsiTheme="minorHAnsi"/>
          <w:bCs/>
          <w:sz w:val="22"/>
          <w:szCs w:val="22"/>
          <w:vertAlign w:val="superscript"/>
        </w:rPr>
        <w:t>er</w:t>
      </w:r>
      <w:r w:rsidR="006C6D8B">
        <w:rPr>
          <w:rFonts w:asciiTheme="minorHAnsi" w:cstheme="minorHAnsi" w:hAnsiTheme="minorHAnsi"/>
          <w:bCs/>
          <w:sz w:val="22"/>
          <w:szCs w:val="22"/>
        </w:rPr>
        <w:t xml:space="preserve"> janvier 2023.</w:t>
      </w:r>
    </w:p>
    <w:p w14:paraId="1659B42E" w14:textId="77777777" w:rsidP="00935BA1" w:rsidR="00434434" w:rsidRDefault="00434434">
      <w:pPr>
        <w:jc w:val="both"/>
        <w:rPr>
          <w:rFonts w:asciiTheme="minorHAnsi" w:cstheme="minorHAnsi" w:hAnsiTheme="minorHAnsi"/>
          <w:bCs/>
          <w:sz w:val="22"/>
          <w:szCs w:val="22"/>
        </w:rPr>
      </w:pPr>
    </w:p>
    <w:p w14:paraId="4B910DEE" w14:textId="57E7569A" w:rsidP="00434434" w:rsidR="00434434" w:rsidRDefault="00434434" w:rsidRPr="00746685">
      <w:pPr>
        <w:rPr>
          <w:rFonts w:ascii="Calibri" w:hAnsi="Calibri"/>
          <w:b/>
          <w:bCs/>
          <w:sz w:val="22"/>
          <w:szCs w:val="22"/>
        </w:rPr>
      </w:pPr>
      <w:r>
        <w:rPr>
          <w:rFonts w:ascii="Calibri" w:hAnsi="Calibri"/>
          <w:b/>
          <w:bCs/>
          <w:sz w:val="22"/>
          <w:szCs w:val="22"/>
        </w:rPr>
        <w:t>7</w:t>
      </w:r>
      <w:r w:rsidRPr="73A89545">
        <w:rPr>
          <w:rFonts w:ascii="Calibri" w:hAnsi="Calibri"/>
          <w:b/>
          <w:bCs/>
          <w:sz w:val="22"/>
          <w:szCs w:val="22"/>
        </w:rPr>
        <w:t>.</w:t>
      </w:r>
      <w:r>
        <w:rPr>
          <w:rFonts w:ascii="Calibri" w:hAnsi="Calibri"/>
          <w:b/>
          <w:bCs/>
          <w:sz w:val="22"/>
          <w:szCs w:val="22"/>
        </w:rPr>
        <w:t>3</w:t>
      </w:r>
      <w:r w:rsidRPr="73A89545">
        <w:rPr>
          <w:rFonts w:ascii="Calibri" w:hAnsi="Calibri"/>
          <w:b/>
          <w:bCs/>
          <w:sz w:val="22"/>
          <w:szCs w:val="22"/>
        </w:rPr>
        <w:t xml:space="preserve"> </w:t>
      </w:r>
      <w:r>
        <w:rPr>
          <w:rFonts w:ascii="Calibri" w:hAnsi="Calibri"/>
          <w:b/>
          <w:bCs/>
          <w:sz w:val="22"/>
          <w:szCs w:val="22"/>
        </w:rPr>
        <w:t>–</w:t>
      </w:r>
      <w:r w:rsidRPr="73A89545">
        <w:rPr>
          <w:rFonts w:ascii="Calibri" w:hAnsi="Calibri"/>
          <w:b/>
          <w:bCs/>
          <w:sz w:val="22"/>
          <w:szCs w:val="22"/>
        </w:rPr>
        <w:t xml:space="preserve"> </w:t>
      </w:r>
      <w:r w:rsidR="00DA0B77">
        <w:rPr>
          <w:rFonts w:ascii="Calibri" w:hAnsi="Calibri"/>
          <w:b/>
          <w:bCs/>
          <w:sz w:val="22"/>
          <w:szCs w:val="22"/>
        </w:rPr>
        <w:t>Mode de calcul des primes experts 2</w:t>
      </w:r>
      <w:r>
        <w:rPr>
          <w:rFonts w:ascii="Calibri" w:hAnsi="Calibri"/>
          <w:b/>
          <w:bCs/>
          <w:sz w:val="22"/>
          <w:szCs w:val="22"/>
        </w:rPr>
        <w:t xml:space="preserve"> </w:t>
      </w:r>
    </w:p>
    <w:p w14:paraId="16D03223" w14:textId="77777777" w:rsidP="00434434" w:rsidR="00434434" w:rsidRDefault="00434434">
      <w:pPr>
        <w:jc w:val="both"/>
        <w:rPr>
          <w:rFonts w:ascii="Calibri" w:cs="Calibri" w:eastAsia="Calibri" w:hAnsi="Calibri"/>
          <w:sz w:val="22"/>
          <w:szCs w:val="22"/>
        </w:rPr>
      </w:pPr>
    </w:p>
    <w:p w14:paraId="4C2037EA" w14:textId="3DB644A1" w:rsidP="00434434" w:rsidR="00434434" w:rsidRDefault="001B0E41">
      <w:pPr>
        <w:jc w:val="both"/>
        <w:rPr>
          <w:rFonts w:asciiTheme="minorHAnsi" w:cstheme="minorBidi" w:hAnsiTheme="minorHAnsi"/>
          <w:sz w:val="22"/>
          <w:szCs w:val="22"/>
        </w:rPr>
      </w:pPr>
      <w:r w:rsidRPr="76D37631">
        <w:rPr>
          <w:rFonts w:asciiTheme="minorHAnsi" w:cstheme="minorBidi" w:hAnsiTheme="minorHAnsi"/>
          <w:sz w:val="22"/>
          <w:szCs w:val="22"/>
        </w:rPr>
        <w:t xml:space="preserve">L’article </w:t>
      </w:r>
      <w:r w:rsidR="00371BBF" w:rsidRPr="76D37631">
        <w:rPr>
          <w:rFonts w:asciiTheme="minorHAnsi" w:cstheme="minorBidi" w:hAnsiTheme="minorHAnsi"/>
          <w:sz w:val="22"/>
          <w:szCs w:val="22"/>
        </w:rPr>
        <w:t>6.2 de l’accord sur les classifications et les rémunérations des représentants du 5 avril 1994 est modifié comme suit </w:t>
      </w:r>
      <w:r w:rsidR="00EB01FA" w:rsidRPr="76D37631">
        <w:rPr>
          <w:rFonts w:asciiTheme="minorHAnsi" w:cstheme="minorBidi" w:hAnsiTheme="minorHAnsi"/>
          <w:sz w:val="22"/>
          <w:szCs w:val="22"/>
        </w:rPr>
        <w:t>à compter du 1</w:t>
      </w:r>
      <w:r w:rsidR="00EB01FA" w:rsidRPr="76D37631">
        <w:rPr>
          <w:rFonts w:asciiTheme="minorHAnsi" w:cstheme="minorBidi" w:hAnsiTheme="minorHAnsi"/>
          <w:sz w:val="22"/>
          <w:szCs w:val="22"/>
          <w:vertAlign w:val="superscript"/>
        </w:rPr>
        <w:t>er</w:t>
      </w:r>
      <w:r w:rsidR="00EB01FA" w:rsidRPr="76D37631">
        <w:rPr>
          <w:rFonts w:asciiTheme="minorHAnsi" w:cstheme="minorBidi" w:hAnsiTheme="minorHAnsi"/>
          <w:sz w:val="22"/>
          <w:szCs w:val="22"/>
        </w:rPr>
        <w:t xml:space="preserve"> janvier 2023 </w:t>
      </w:r>
      <w:r w:rsidR="00371BBF" w:rsidRPr="76D37631">
        <w:rPr>
          <w:rFonts w:asciiTheme="minorHAnsi" w:cstheme="minorBidi" w:hAnsiTheme="minorHAnsi"/>
          <w:sz w:val="22"/>
          <w:szCs w:val="22"/>
        </w:rPr>
        <w:t>:</w:t>
      </w:r>
    </w:p>
    <w:p w14:paraId="7A465131" w14:textId="61B4ED1E" w:rsidP="76D37631" w:rsidR="76D37631" w:rsidRDefault="76D37631">
      <w:pPr>
        <w:jc w:val="both"/>
        <w:rPr>
          <w:rFonts w:asciiTheme="minorHAnsi" w:cstheme="minorBidi" w:hAnsiTheme="minorHAnsi"/>
          <w:sz w:val="22"/>
          <w:szCs w:val="22"/>
        </w:rPr>
      </w:pPr>
    </w:p>
    <w:p w14:paraId="5967770B" w14:textId="6BB84BAD" w:rsidP="00434434" w:rsidR="00AB1CE6" w:rsidRDefault="5240268E">
      <w:pPr>
        <w:jc w:val="both"/>
        <w:rPr>
          <w:rFonts w:asciiTheme="minorHAnsi" w:cstheme="minorBidi" w:hAnsiTheme="minorHAnsi"/>
          <w:sz w:val="22"/>
          <w:szCs w:val="22"/>
        </w:rPr>
      </w:pPr>
      <w:r w:rsidRPr="6C383980">
        <w:rPr>
          <w:rFonts w:asciiTheme="minorHAnsi" w:cstheme="minorBidi" w:hAnsiTheme="minorHAnsi"/>
          <w:sz w:val="22"/>
          <w:szCs w:val="22"/>
        </w:rPr>
        <w:t>“</w:t>
      </w:r>
      <w:r w:rsidR="00371BBF" w:rsidRPr="00CD3D74">
        <w:rPr>
          <w:rFonts w:asciiTheme="minorHAnsi" w:cstheme="minorBidi" w:hAnsiTheme="minorHAnsi"/>
          <w:i/>
          <w:sz w:val="22"/>
          <w:szCs w:val="22"/>
        </w:rPr>
        <w:t>Une prime ponctuelle sera versée aux</w:t>
      </w:r>
      <w:r w:rsidR="00A31C31" w:rsidRPr="00CD3D74">
        <w:rPr>
          <w:rFonts w:asciiTheme="minorHAnsi" w:cstheme="minorBidi" w:hAnsiTheme="minorHAnsi"/>
          <w:i/>
          <w:sz w:val="22"/>
          <w:szCs w:val="22"/>
        </w:rPr>
        <w:t xml:space="preserve"> cadres représentants expert 2 </w:t>
      </w:r>
      <w:r w:rsidR="00AB1CE6" w:rsidRPr="00CD3D74">
        <w:rPr>
          <w:rFonts w:asciiTheme="minorHAnsi" w:cstheme="minorBidi" w:hAnsiTheme="minorHAnsi"/>
          <w:i/>
          <w:sz w:val="22"/>
          <w:szCs w:val="22"/>
        </w:rPr>
        <w:t xml:space="preserve">sur la base </w:t>
      </w:r>
      <w:r w:rsidR="00DF7585" w:rsidRPr="00CD3D74">
        <w:rPr>
          <w:rFonts w:asciiTheme="minorHAnsi" w:cstheme="minorBidi" w:hAnsiTheme="minorHAnsi"/>
          <w:i/>
          <w:sz w:val="22"/>
          <w:szCs w:val="22"/>
        </w:rPr>
        <w:t xml:space="preserve">de 3% du montant de la part variable </w:t>
      </w:r>
      <w:r w:rsidR="00106367" w:rsidRPr="00CD3D74">
        <w:rPr>
          <w:rFonts w:asciiTheme="minorHAnsi" w:cstheme="minorBidi" w:hAnsiTheme="minorHAnsi"/>
          <w:i/>
          <w:sz w:val="22"/>
          <w:szCs w:val="22"/>
        </w:rPr>
        <w:t xml:space="preserve">(prime à objectif atteint à 100%) </w:t>
      </w:r>
      <w:r w:rsidR="00DF7585" w:rsidRPr="00CD3D74">
        <w:rPr>
          <w:rFonts w:asciiTheme="minorHAnsi" w:cstheme="minorBidi" w:hAnsiTheme="minorHAnsi"/>
          <w:i/>
          <w:sz w:val="22"/>
          <w:szCs w:val="22"/>
        </w:rPr>
        <w:t xml:space="preserve">par point de dépassement </w:t>
      </w:r>
      <w:r w:rsidR="00654768" w:rsidRPr="00CD3D74">
        <w:rPr>
          <w:rFonts w:asciiTheme="minorHAnsi" w:cstheme="minorBidi" w:hAnsiTheme="minorHAnsi"/>
          <w:i/>
          <w:sz w:val="22"/>
          <w:szCs w:val="22"/>
        </w:rPr>
        <w:t>de leur moyenne de réalisation sur les 3 dernières années</w:t>
      </w:r>
      <w:r w:rsidR="1AC0A1D4" w:rsidRPr="32DC658F">
        <w:rPr>
          <w:rFonts w:asciiTheme="minorHAnsi" w:cstheme="minorBidi" w:hAnsiTheme="minorHAnsi"/>
          <w:sz w:val="22"/>
          <w:szCs w:val="22"/>
        </w:rPr>
        <w:t>.</w:t>
      </w:r>
      <w:r w:rsidR="72FFEF26" w:rsidRPr="32DC658F">
        <w:rPr>
          <w:rFonts w:asciiTheme="minorHAnsi" w:cstheme="minorBidi" w:hAnsiTheme="minorHAnsi"/>
          <w:sz w:val="22"/>
          <w:szCs w:val="22"/>
        </w:rPr>
        <w:t>”</w:t>
      </w:r>
    </w:p>
    <w:p w14:paraId="6C8A69CE" w14:textId="77777777" w:rsidP="00935BA1" w:rsidR="00434434" w:rsidRDefault="00434434">
      <w:pPr>
        <w:jc w:val="both"/>
        <w:rPr>
          <w:rFonts w:asciiTheme="minorHAnsi" w:cstheme="minorHAnsi" w:hAnsiTheme="minorHAnsi"/>
          <w:bCs/>
          <w:sz w:val="22"/>
          <w:szCs w:val="22"/>
        </w:rPr>
      </w:pPr>
    </w:p>
    <w:p w14:paraId="30008B61" w14:textId="77777777" w:rsidP="00935BA1" w:rsidR="00935BA1" w:rsidRDefault="00935BA1">
      <w:pPr>
        <w:jc w:val="both"/>
        <w:rPr>
          <w:rFonts w:asciiTheme="minorHAnsi" w:cstheme="minorHAnsi" w:hAnsiTheme="minorHAnsi"/>
          <w:bCs/>
          <w:sz w:val="22"/>
          <w:szCs w:val="22"/>
        </w:rPr>
      </w:pPr>
    </w:p>
    <w:p w14:paraId="4B53B32F" w14:textId="35A5F790" w:rsidP="00935BA1" w:rsidR="00935BA1" w:rsidRDefault="00935BA1">
      <w:pPr>
        <w:pStyle w:val="Titre"/>
        <w:rPr>
          <w:rFonts w:asciiTheme="minorHAnsi" w:hAnsiTheme="minorHAnsi"/>
          <w:b/>
          <w:sz w:val="28"/>
          <w:szCs w:val="28"/>
        </w:rPr>
      </w:pPr>
      <w:r w:rsidRPr="00151965">
        <w:rPr>
          <w:rFonts w:asciiTheme="minorHAnsi" w:hAnsiTheme="minorHAnsi"/>
          <w:b/>
          <w:sz w:val="28"/>
          <w:szCs w:val="28"/>
        </w:rPr>
        <w:t>TITRE VI</w:t>
      </w:r>
      <w:r>
        <w:rPr>
          <w:rFonts w:asciiTheme="minorHAnsi" w:hAnsiTheme="minorHAnsi"/>
          <w:b/>
          <w:sz w:val="28"/>
          <w:szCs w:val="28"/>
        </w:rPr>
        <w:t>I</w:t>
      </w:r>
      <w:r w:rsidR="002371E2">
        <w:rPr>
          <w:rFonts w:asciiTheme="minorHAnsi" w:hAnsiTheme="minorHAnsi"/>
          <w:b/>
          <w:sz w:val="28"/>
          <w:szCs w:val="28"/>
        </w:rPr>
        <w:t>I</w:t>
      </w:r>
      <w:r w:rsidRPr="00151965">
        <w:rPr>
          <w:rFonts w:asciiTheme="minorHAnsi" w:hAnsiTheme="minorHAnsi"/>
          <w:b/>
          <w:sz w:val="28"/>
          <w:szCs w:val="28"/>
        </w:rPr>
        <w:t xml:space="preserve"> – </w:t>
      </w:r>
      <w:r w:rsidR="000E76FB">
        <w:rPr>
          <w:rFonts w:asciiTheme="minorHAnsi" w:hAnsiTheme="minorHAnsi"/>
          <w:b/>
          <w:sz w:val="28"/>
          <w:szCs w:val="28"/>
        </w:rPr>
        <w:t>PARTICIPATION EMPLOYEUR FRAIS DE REPAS</w:t>
      </w:r>
    </w:p>
    <w:p w14:paraId="4E3FC527" w14:textId="1FC2BC6C" w:rsidP="000E76FB" w:rsidR="00E27026" w:rsidRDefault="009B3067">
      <w:pPr>
        <w:jc w:val="both"/>
        <w:rPr>
          <w:rFonts w:asciiTheme="minorHAnsi" w:cstheme="minorHAnsi" w:hAnsiTheme="minorHAnsi"/>
          <w:bCs/>
          <w:sz w:val="22"/>
          <w:szCs w:val="22"/>
        </w:rPr>
      </w:pPr>
      <w:r w:rsidRPr="00CD3D74">
        <w:rPr>
          <w:rFonts w:asciiTheme="minorHAnsi" w:cstheme="minorHAnsi" w:hAnsiTheme="minorHAnsi"/>
          <w:sz w:val="22"/>
          <w:szCs w:val="22"/>
        </w:rPr>
        <w:t>L</w:t>
      </w:r>
      <w:r w:rsidR="00D92FF3" w:rsidRPr="00CD3D74">
        <w:rPr>
          <w:rFonts w:asciiTheme="minorHAnsi" w:cstheme="minorHAnsi" w:hAnsiTheme="minorHAnsi"/>
          <w:sz w:val="22"/>
          <w:szCs w:val="22"/>
        </w:rPr>
        <w:t xml:space="preserve">e coût fixe </w:t>
      </w:r>
      <w:r w:rsidR="00593509" w:rsidRPr="00CD3D74">
        <w:rPr>
          <w:rFonts w:asciiTheme="minorHAnsi" w:cstheme="minorHAnsi" w:hAnsiTheme="minorHAnsi"/>
          <w:sz w:val="22"/>
          <w:szCs w:val="22"/>
        </w:rPr>
        <w:t>dit « d’admission »</w:t>
      </w:r>
      <w:r w:rsidR="00D92FF3">
        <w:rPr>
          <w:rFonts w:asciiTheme="minorHAnsi" w:cstheme="minorHAnsi" w:hAnsiTheme="minorHAnsi"/>
          <w:bCs/>
          <w:sz w:val="22"/>
          <w:szCs w:val="22"/>
        </w:rPr>
        <w:t xml:space="preserve"> </w:t>
      </w:r>
      <w:r w:rsidR="00DC060F">
        <w:rPr>
          <w:rFonts w:asciiTheme="minorHAnsi" w:cstheme="minorHAnsi" w:hAnsiTheme="minorHAnsi"/>
          <w:bCs/>
          <w:sz w:val="22"/>
          <w:szCs w:val="22"/>
        </w:rPr>
        <w:t>d</w:t>
      </w:r>
      <w:r w:rsidR="00612B7C">
        <w:rPr>
          <w:rFonts w:asciiTheme="minorHAnsi" w:cstheme="minorHAnsi" w:hAnsiTheme="minorHAnsi"/>
          <w:bCs/>
          <w:sz w:val="22"/>
          <w:szCs w:val="22"/>
        </w:rPr>
        <w:t>’un</w:t>
      </w:r>
      <w:r w:rsidR="00DC060F">
        <w:rPr>
          <w:rFonts w:asciiTheme="minorHAnsi" w:cstheme="minorHAnsi" w:hAnsiTheme="minorHAnsi"/>
          <w:bCs/>
          <w:sz w:val="22"/>
          <w:szCs w:val="22"/>
        </w:rPr>
        <w:t xml:space="preserve"> repas </w:t>
      </w:r>
      <w:r w:rsidR="00612B7C">
        <w:rPr>
          <w:rFonts w:asciiTheme="minorHAnsi" w:cstheme="minorHAnsi" w:hAnsiTheme="minorHAnsi"/>
          <w:bCs/>
          <w:sz w:val="22"/>
          <w:szCs w:val="22"/>
        </w:rPr>
        <w:t>pris dans l</w:t>
      </w:r>
      <w:r w:rsidR="00DC060F">
        <w:rPr>
          <w:rFonts w:asciiTheme="minorHAnsi" w:cstheme="minorHAnsi" w:hAnsiTheme="minorHAnsi"/>
          <w:bCs/>
          <w:sz w:val="22"/>
          <w:szCs w:val="22"/>
        </w:rPr>
        <w:t xml:space="preserve">es restaurants d’entreprise </w:t>
      </w:r>
      <w:r w:rsidR="00612B7C">
        <w:rPr>
          <w:rFonts w:asciiTheme="minorHAnsi" w:cstheme="minorHAnsi" w:hAnsiTheme="minorHAnsi"/>
          <w:bCs/>
          <w:sz w:val="22"/>
          <w:szCs w:val="22"/>
        </w:rPr>
        <w:t xml:space="preserve">de Vanves, Malakoff et Maurepas </w:t>
      </w:r>
      <w:r w:rsidR="00DC060F">
        <w:rPr>
          <w:rFonts w:asciiTheme="minorHAnsi" w:cstheme="minorHAnsi" w:hAnsiTheme="minorHAnsi"/>
          <w:bCs/>
          <w:sz w:val="22"/>
          <w:szCs w:val="22"/>
        </w:rPr>
        <w:t>est pris en charge intégralement par l’employeur à compter du 1</w:t>
      </w:r>
      <w:r w:rsidR="00DC060F" w:rsidRPr="00DC060F">
        <w:rPr>
          <w:rFonts w:asciiTheme="minorHAnsi" w:cstheme="minorHAnsi" w:hAnsiTheme="minorHAnsi"/>
          <w:bCs/>
          <w:sz w:val="22"/>
          <w:szCs w:val="22"/>
          <w:vertAlign w:val="superscript"/>
        </w:rPr>
        <w:t>er</w:t>
      </w:r>
      <w:r w:rsidR="00DC060F">
        <w:rPr>
          <w:rFonts w:asciiTheme="minorHAnsi" w:cstheme="minorHAnsi" w:hAnsiTheme="minorHAnsi"/>
          <w:bCs/>
          <w:sz w:val="22"/>
          <w:szCs w:val="22"/>
        </w:rPr>
        <w:t xml:space="preserve"> janvier 2023 pour les stagiaires de la société.</w:t>
      </w:r>
    </w:p>
    <w:p w14:paraId="55C02957" w14:textId="77777777" w:rsidP="000E76FB" w:rsidR="00C72459" w:rsidRDefault="00C72459">
      <w:pPr>
        <w:jc w:val="both"/>
        <w:rPr>
          <w:rFonts w:asciiTheme="minorHAnsi" w:cstheme="minorHAnsi" w:hAnsiTheme="minorHAnsi"/>
          <w:bCs/>
          <w:sz w:val="22"/>
          <w:szCs w:val="22"/>
        </w:rPr>
      </w:pPr>
    </w:p>
    <w:p w14:paraId="65D2E7DE" w14:textId="34828287" w:rsidP="00832DE6" w:rsidR="00C72459" w:rsidRDefault="1C29F21F" w:rsidRPr="00832DE6">
      <w:pPr>
        <w:pStyle w:val="Titre"/>
        <w:rPr>
          <w:rFonts w:asciiTheme="minorHAnsi" w:hAnsiTheme="minorHAnsi"/>
          <w:b/>
          <w:sz w:val="28"/>
          <w:szCs w:val="28"/>
        </w:rPr>
      </w:pPr>
      <w:r w:rsidRPr="3C941856">
        <w:rPr>
          <w:rFonts w:asciiTheme="minorHAnsi" w:hAnsiTheme="minorHAnsi"/>
          <w:b/>
          <w:bCs/>
          <w:sz w:val="28"/>
          <w:szCs w:val="28"/>
        </w:rPr>
        <w:t xml:space="preserve">TITRE </w:t>
      </w:r>
      <w:r w:rsidR="10BA309F" w:rsidRPr="3C941856">
        <w:rPr>
          <w:rFonts w:asciiTheme="minorHAnsi" w:hAnsiTheme="minorHAnsi"/>
          <w:b/>
          <w:bCs/>
          <w:sz w:val="28"/>
          <w:szCs w:val="28"/>
        </w:rPr>
        <w:t>I</w:t>
      </w:r>
      <w:r w:rsidRPr="3C941856">
        <w:rPr>
          <w:rFonts w:asciiTheme="minorHAnsi" w:hAnsiTheme="minorHAnsi"/>
          <w:b/>
          <w:bCs/>
          <w:sz w:val="28"/>
          <w:szCs w:val="28"/>
        </w:rPr>
        <w:t xml:space="preserve">X – </w:t>
      </w:r>
      <w:r w:rsidR="04117A39" w:rsidRPr="3C941856">
        <w:rPr>
          <w:rFonts w:asciiTheme="minorHAnsi" w:hAnsiTheme="minorHAnsi"/>
          <w:b/>
          <w:bCs/>
          <w:sz w:val="28"/>
          <w:szCs w:val="28"/>
        </w:rPr>
        <w:t xml:space="preserve">NEGOCIATION </w:t>
      </w:r>
      <w:r w:rsidR="04117A39" w:rsidRPr="5FE62E5D">
        <w:rPr>
          <w:rFonts w:asciiTheme="minorHAnsi" w:hAnsiTheme="minorHAnsi"/>
          <w:b/>
          <w:bCs/>
          <w:sz w:val="28"/>
          <w:szCs w:val="28"/>
        </w:rPr>
        <w:t xml:space="preserve">SUR </w:t>
      </w:r>
      <w:r w:rsidR="04117A39" w:rsidRPr="789D07B3">
        <w:rPr>
          <w:rFonts w:asciiTheme="minorHAnsi" w:hAnsiTheme="minorHAnsi"/>
          <w:b/>
          <w:bCs/>
          <w:sz w:val="28"/>
          <w:szCs w:val="28"/>
        </w:rPr>
        <w:t>L’INTERESSEMENT</w:t>
      </w:r>
    </w:p>
    <w:p w14:paraId="67160DAE" w14:textId="2D8F0F15" w:rsidP="00C72459" w:rsidR="00C72459" w:rsidRDefault="00832DE6">
      <w:pPr>
        <w:jc w:val="both"/>
        <w:rPr>
          <w:rFonts w:ascii="Calibri" w:cs="Calibri" w:eastAsia="Calibri" w:hAnsi="Calibri"/>
          <w:sz w:val="22"/>
          <w:szCs w:val="22"/>
        </w:rPr>
      </w:pPr>
      <w:r>
        <w:rPr>
          <w:rFonts w:asciiTheme="minorHAnsi" w:cstheme="minorBidi" w:hAnsiTheme="minorHAnsi"/>
          <w:sz w:val="22"/>
          <w:szCs w:val="22"/>
        </w:rPr>
        <w:t>La</w:t>
      </w:r>
      <w:r w:rsidR="00E65600" w:rsidRPr="7848D4D5">
        <w:rPr>
          <w:rFonts w:asciiTheme="minorHAnsi" w:cstheme="minorBidi" w:hAnsiTheme="minorHAnsi"/>
          <w:sz w:val="22"/>
          <w:szCs w:val="22"/>
        </w:rPr>
        <w:t xml:space="preserve"> Direction </w:t>
      </w:r>
      <w:r>
        <w:rPr>
          <w:rFonts w:asciiTheme="minorHAnsi" w:cstheme="minorBidi" w:hAnsiTheme="minorHAnsi"/>
          <w:sz w:val="22"/>
          <w:szCs w:val="22"/>
        </w:rPr>
        <w:t>s’engage</w:t>
      </w:r>
      <w:r w:rsidR="00E65600" w:rsidRPr="7848D4D5">
        <w:rPr>
          <w:rFonts w:asciiTheme="minorHAnsi" w:cstheme="minorBidi" w:hAnsiTheme="minorHAnsi"/>
          <w:sz w:val="22"/>
          <w:szCs w:val="22"/>
        </w:rPr>
        <w:t xml:space="preserve"> à </w:t>
      </w:r>
      <w:r w:rsidR="0766B30B" w:rsidRPr="3C941856">
        <w:rPr>
          <w:rFonts w:asciiTheme="minorHAnsi" w:cstheme="minorBidi" w:hAnsiTheme="minorHAnsi"/>
          <w:sz w:val="22"/>
          <w:szCs w:val="22"/>
        </w:rPr>
        <w:t xml:space="preserve">initier </w:t>
      </w:r>
      <w:r w:rsidR="43BC8578" w:rsidRPr="3C941856">
        <w:rPr>
          <w:rFonts w:asciiTheme="minorHAnsi" w:cstheme="minorBidi" w:hAnsiTheme="minorHAnsi"/>
          <w:sz w:val="22"/>
          <w:szCs w:val="22"/>
        </w:rPr>
        <w:t>une</w:t>
      </w:r>
      <w:r w:rsidR="00171AA4" w:rsidRPr="7848D4D5">
        <w:rPr>
          <w:rFonts w:asciiTheme="minorHAnsi" w:cstheme="minorBidi" w:hAnsiTheme="minorHAnsi"/>
          <w:sz w:val="22"/>
          <w:szCs w:val="22"/>
        </w:rPr>
        <w:t xml:space="preserve"> négociation sur </w:t>
      </w:r>
      <w:r>
        <w:rPr>
          <w:rFonts w:asciiTheme="minorHAnsi" w:cstheme="minorBidi" w:hAnsiTheme="minorHAnsi"/>
          <w:sz w:val="22"/>
          <w:szCs w:val="22"/>
        </w:rPr>
        <w:t>un dispositif d’intéressement</w:t>
      </w:r>
      <w:r w:rsidR="00171AA4" w:rsidRPr="7848D4D5">
        <w:rPr>
          <w:rFonts w:asciiTheme="minorHAnsi" w:cstheme="minorBidi" w:hAnsiTheme="minorHAnsi"/>
          <w:sz w:val="22"/>
          <w:szCs w:val="22"/>
        </w:rPr>
        <w:t xml:space="preserve"> au</w:t>
      </w:r>
      <w:r>
        <w:rPr>
          <w:rFonts w:asciiTheme="minorHAnsi" w:cstheme="minorBidi" w:hAnsiTheme="minorHAnsi"/>
          <w:sz w:val="22"/>
          <w:szCs w:val="22"/>
        </w:rPr>
        <w:t xml:space="preserve"> cours du</w:t>
      </w:r>
      <w:r w:rsidR="00171AA4" w:rsidRPr="7848D4D5">
        <w:rPr>
          <w:rFonts w:asciiTheme="minorHAnsi" w:cstheme="minorBidi" w:hAnsiTheme="minorHAnsi"/>
          <w:sz w:val="22"/>
          <w:szCs w:val="22"/>
        </w:rPr>
        <w:t xml:space="preserve"> 1</w:t>
      </w:r>
      <w:r w:rsidR="00171AA4" w:rsidRPr="7848D4D5">
        <w:rPr>
          <w:rFonts w:asciiTheme="minorHAnsi" w:cstheme="minorBidi" w:hAnsiTheme="minorHAnsi"/>
          <w:sz w:val="22"/>
          <w:szCs w:val="22"/>
          <w:vertAlign w:val="superscript"/>
        </w:rPr>
        <w:t>er</w:t>
      </w:r>
      <w:r w:rsidR="00171AA4" w:rsidRPr="7848D4D5">
        <w:rPr>
          <w:rFonts w:asciiTheme="minorHAnsi" w:cstheme="minorBidi" w:hAnsiTheme="minorHAnsi"/>
          <w:sz w:val="22"/>
          <w:szCs w:val="22"/>
        </w:rPr>
        <w:t xml:space="preserve"> trimestre 2023.</w:t>
      </w:r>
    </w:p>
    <w:p w14:paraId="54F4C281" w14:textId="77777777" w:rsidP="000E76FB" w:rsidR="00C72459" w:rsidRDefault="00C72459">
      <w:pPr>
        <w:jc w:val="both"/>
        <w:rPr>
          <w:rFonts w:ascii="Calibri" w:cs="Calibri" w:eastAsia="Calibri" w:hAnsi="Calibri"/>
          <w:sz w:val="22"/>
          <w:szCs w:val="22"/>
        </w:rPr>
      </w:pPr>
    </w:p>
    <w:p w14:paraId="7F790691" w14:textId="77777777" w:rsidP="00B117FC" w:rsidR="00761A94" w:rsidRDefault="00761A94">
      <w:pPr>
        <w:jc w:val="both"/>
        <w:rPr>
          <w:rFonts w:ascii="Calibri" w:cs="Calibri" w:eastAsia="Calibri" w:hAnsi="Calibri"/>
          <w:sz w:val="22"/>
          <w:szCs w:val="22"/>
        </w:rPr>
      </w:pPr>
    </w:p>
    <w:p w14:paraId="51492D25" w14:textId="5E485DEF" w:rsidP="00E432A9" w:rsidR="00E432A9" w:rsidRDefault="00E432A9" w:rsidRPr="00DA304F">
      <w:pPr>
        <w:pStyle w:val="Titre"/>
        <w:rPr>
          <w:rFonts w:asciiTheme="minorHAnsi" w:hAnsiTheme="minorHAnsi"/>
          <w:b/>
          <w:sz w:val="28"/>
          <w:szCs w:val="28"/>
        </w:rPr>
      </w:pPr>
      <w:r w:rsidRPr="00DA304F">
        <w:rPr>
          <w:rFonts w:asciiTheme="minorHAnsi" w:hAnsiTheme="minorHAnsi"/>
          <w:b/>
          <w:sz w:val="28"/>
          <w:szCs w:val="28"/>
        </w:rPr>
        <w:t xml:space="preserve">TITRE </w:t>
      </w:r>
      <w:r w:rsidR="002371E2">
        <w:rPr>
          <w:rFonts w:asciiTheme="minorHAnsi" w:hAnsiTheme="minorHAnsi"/>
          <w:b/>
          <w:sz w:val="28"/>
          <w:szCs w:val="28"/>
        </w:rPr>
        <w:t>X</w:t>
      </w:r>
      <w:r w:rsidR="004C3D1A" w:rsidRPr="00DA304F">
        <w:rPr>
          <w:rFonts w:asciiTheme="minorHAnsi" w:hAnsiTheme="minorHAnsi"/>
          <w:b/>
          <w:sz w:val="28"/>
          <w:szCs w:val="28"/>
        </w:rPr>
        <w:t xml:space="preserve"> </w:t>
      </w:r>
      <w:r w:rsidRPr="00DA304F">
        <w:rPr>
          <w:rFonts w:asciiTheme="minorHAnsi" w:hAnsiTheme="minorHAnsi"/>
          <w:b/>
          <w:sz w:val="28"/>
          <w:szCs w:val="28"/>
        </w:rPr>
        <w:t>– DUREE, APPLICATION ET PUBLICITE</w:t>
      </w:r>
    </w:p>
    <w:p w14:paraId="1C7DD9C1" w14:textId="64F94C68" w:rsidP="509118EE" w:rsidR="00E432A9" w:rsidRDefault="509118EE" w:rsidRPr="004A7539">
      <w:pPr>
        <w:jc w:val="both"/>
        <w:rPr>
          <w:rFonts w:ascii="Calibri" w:hAnsi="Calibri"/>
          <w:b/>
          <w:bCs/>
          <w:sz w:val="22"/>
          <w:szCs w:val="22"/>
        </w:rPr>
      </w:pPr>
      <w:r w:rsidRPr="509118EE">
        <w:rPr>
          <w:rFonts w:ascii="Calibri" w:hAnsi="Calibri"/>
          <w:b/>
          <w:bCs/>
          <w:sz w:val="22"/>
          <w:szCs w:val="22"/>
        </w:rPr>
        <w:t xml:space="preserve">Article </w:t>
      </w:r>
      <w:r w:rsidR="00F93953">
        <w:rPr>
          <w:rFonts w:ascii="Calibri" w:hAnsi="Calibri"/>
          <w:b/>
          <w:bCs/>
          <w:sz w:val="22"/>
          <w:szCs w:val="22"/>
        </w:rPr>
        <w:t>10</w:t>
      </w:r>
      <w:r w:rsidRPr="509118EE">
        <w:rPr>
          <w:rFonts w:ascii="Calibri" w:hAnsi="Calibri"/>
          <w:b/>
          <w:bCs/>
          <w:sz w:val="22"/>
          <w:szCs w:val="22"/>
        </w:rPr>
        <w:t>.1 – Modalités de dépôt</w:t>
      </w:r>
    </w:p>
    <w:p w14:paraId="7C1C94B0" w14:textId="77777777" w:rsidP="00E432A9" w:rsidR="00E432A9" w:rsidRDefault="00E432A9" w:rsidRPr="004A7539">
      <w:pPr>
        <w:pStyle w:val="NormalWeb"/>
        <w:jc w:val="both"/>
        <w:rPr>
          <w:rFonts w:ascii="Calibri" w:cs="Times New Roman" w:hAnsi="Calibri"/>
          <w:sz w:val="22"/>
          <w:szCs w:val="22"/>
        </w:rPr>
      </w:pPr>
      <w:r w:rsidRPr="004A7539">
        <w:rPr>
          <w:rFonts w:ascii="Calibri" w:cs="Times New Roman" w:hAnsi="Calibri"/>
          <w:sz w:val="22"/>
          <w:szCs w:val="22"/>
        </w:rPr>
        <w:t>Le présent accord sera notifié, dès sa signature, à l’ensemble des organisations syndicales représentatives, conformément à l’article L. 2231-5 du Code du travail.</w:t>
      </w:r>
    </w:p>
    <w:p w14:paraId="256A8E14" w14:textId="2F8C848B" w:rsidP="509118EE" w:rsidR="00E432A9" w:rsidRDefault="509118EE" w:rsidRPr="004A7539">
      <w:pPr>
        <w:pStyle w:val="NormalWeb"/>
        <w:jc w:val="both"/>
        <w:rPr>
          <w:rFonts w:ascii="Calibri" w:cs="Times New Roman" w:hAnsi="Calibri"/>
          <w:sz w:val="22"/>
          <w:szCs w:val="22"/>
        </w:rPr>
      </w:pPr>
      <w:r w:rsidRPr="509118EE">
        <w:rPr>
          <w:rFonts w:ascii="Calibri" w:cs="Times New Roman" w:hAnsi="Calibri"/>
          <w:sz w:val="22"/>
          <w:szCs w:val="22"/>
        </w:rPr>
        <w:t xml:space="preserve">Le présent accord sera déposé par la Société à la </w:t>
      </w:r>
      <w:proofErr w:type="spellStart"/>
      <w:r w:rsidR="00A739D3">
        <w:rPr>
          <w:rFonts w:asciiTheme="minorHAnsi" w:cs="Arial" w:hAnsiTheme="minorHAnsi"/>
          <w:sz w:val="22"/>
          <w:szCs w:val="22"/>
        </w:rPr>
        <w:t>Drieets</w:t>
      </w:r>
      <w:proofErr w:type="spellEnd"/>
      <w:r w:rsidRPr="509118EE">
        <w:rPr>
          <w:rFonts w:asciiTheme="minorHAnsi" w:cs="Arial" w:hAnsiTheme="minorHAnsi"/>
          <w:sz w:val="22"/>
          <w:szCs w:val="22"/>
        </w:rPr>
        <w:t xml:space="preserve"> </w:t>
      </w:r>
      <w:r w:rsidRPr="509118EE">
        <w:rPr>
          <w:rFonts w:ascii="Calibri" w:cs="Times New Roman" w:hAnsi="Calibri"/>
          <w:sz w:val="22"/>
          <w:szCs w:val="22"/>
        </w:rPr>
        <w:t>et au greffe du Conseil de Prud’hommes de Boulogne</w:t>
      </w:r>
      <w:r w:rsidR="34762F4A" w:rsidRPr="14D2E6E2">
        <w:rPr>
          <w:rFonts w:ascii="Calibri" w:cs="Times New Roman" w:hAnsi="Calibri"/>
          <w:sz w:val="22"/>
          <w:szCs w:val="22"/>
        </w:rPr>
        <w:t>-Billancourt</w:t>
      </w:r>
      <w:r w:rsidRPr="509118EE">
        <w:rPr>
          <w:rFonts w:ascii="Calibri" w:cs="Times New Roman" w:hAnsi="Calibri"/>
          <w:sz w:val="22"/>
          <w:szCs w:val="22"/>
        </w:rPr>
        <w:t xml:space="preserve"> dans les conditions prévues par la règlementation applicable. </w:t>
      </w:r>
    </w:p>
    <w:p w14:paraId="3E0C200F" w14:textId="2760B9EC" w:rsidP="509118EE" w:rsidR="00E432A9" w:rsidRDefault="509118EE" w:rsidRPr="004A7539">
      <w:pPr>
        <w:pStyle w:val="NormalWeb"/>
        <w:jc w:val="both"/>
        <w:rPr>
          <w:rFonts w:ascii="Calibri" w:cs="Times New Roman" w:hAnsi="Calibri"/>
          <w:sz w:val="22"/>
          <w:szCs w:val="22"/>
        </w:rPr>
      </w:pPr>
      <w:r w:rsidRPr="73E9CE17">
        <w:rPr>
          <w:rStyle w:val="lev"/>
          <w:rFonts w:ascii="Calibri" w:hAnsi="Calibri"/>
          <w:sz w:val="22"/>
          <w:szCs w:val="22"/>
        </w:rPr>
        <w:t xml:space="preserve">Article </w:t>
      </w:r>
      <w:r w:rsidR="00F93953">
        <w:rPr>
          <w:rStyle w:val="lev"/>
          <w:rFonts w:ascii="Calibri" w:hAnsi="Calibri"/>
          <w:sz w:val="22"/>
          <w:szCs w:val="22"/>
        </w:rPr>
        <w:t>10</w:t>
      </w:r>
      <w:r w:rsidRPr="73E9CE17">
        <w:rPr>
          <w:rStyle w:val="lev"/>
          <w:rFonts w:ascii="Calibri" w:hAnsi="Calibri"/>
          <w:sz w:val="22"/>
          <w:szCs w:val="22"/>
        </w:rPr>
        <w:t>.2 - Prise d’effet - Durée - Révision - Dénonciation</w:t>
      </w:r>
    </w:p>
    <w:p w14:paraId="25AE7A91" w14:textId="034F0782" w:rsidP="00576851" w:rsidR="00815836" w:rsidRDefault="00242499" w:rsidRPr="004A7539">
      <w:pPr>
        <w:pStyle w:val="NormalWeb"/>
        <w:jc w:val="both"/>
        <w:rPr>
          <w:rFonts w:ascii="Calibri" w:cs="Times New Roman" w:hAnsi="Calibri"/>
          <w:sz w:val="22"/>
          <w:szCs w:val="22"/>
        </w:rPr>
      </w:pPr>
      <w:r>
        <w:rPr>
          <w:rFonts w:ascii="Calibri" w:cs="Times New Roman" w:hAnsi="Calibri"/>
          <w:sz w:val="22"/>
          <w:szCs w:val="22"/>
        </w:rPr>
        <w:t>Le présent accord</w:t>
      </w:r>
      <w:r w:rsidR="00E432A9" w:rsidRPr="004A7539">
        <w:rPr>
          <w:rFonts w:ascii="Calibri" w:cs="Times New Roman" w:hAnsi="Calibri"/>
          <w:sz w:val="22"/>
          <w:szCs w:val="22"/>
        </w:rPr>
        <w:t xml:space="preserve"> est conclu pour une durée indéterminée</w:t>
      </w:r>
      <w:r w:rsidR="00D26C3C">
        <w:rPr>
          <w:rFonts w:ascii="Calibri" w:cs="Times New Roman" w:hAnsi="Calibri"/>
          <w:sz w:val="22"/>
          <w:szCs w:val="22"/>
        </w:rPr>
        <w:t xml:space="preserve"> </w:t>
      </w:r>
      <w:r w:rsidR="00E432A9" w:rsidRPr="004A7539">
        <w:rPr>
          <w:rFonts w:ascii="Calibri" w:cs="Times New Roman" w:hAnsi="Calibri"/>
          <w:sz w:val="22"/>
          <w:szCs w:val="22"/>
        </w:rPr>
        <w:t xml:space="preserve">et entrera en vigueur </w:t>
      </w:r>
      <w:r w:rsidR="00D2502B" w:rsidRPr="00D2502B">
        <w:rPr>
          <w:rFonts w:ascii="Calibri" w:cs="Times New Roman" w:hAnsi="Calibri"/>
          <w:sz w:val="22"/>
          <w:szCs w:val="22"/>
        </w:rPr>
        <w:t>à compter de sa signature.</w:t>
      </w:r>
      <w:r w:rsidR="00D96DE9">
        <w:rPr>
          <w:rFonts w:ascii="Calibri" w:cs="Times New Roman" w:hAnsi="Calibri"/>
          <w:sz w:val="22"/>
          <w:szCs w:val="22"/>
        </w:rPr>
        <w:t xml:space="preserve"> </w:t>
      </w:r>
    </w:p>
    <w:p w14:paraId="11D4F861" w14:textId="52B5BEA4" w:rsidP="00151965" w:rsidR="00A20D03" w:rsidRDefault="00E432A9">
      <w:pPr>
        <w:pStyle w:val="NormalWeb"/>
        <w:jc w:val="both"/>
        <w:rPr>
          <w:rFonts w:ascii="Calibri" w:hAnsi="Calibri"/>
          <w:sz w:val="22"/>
          <w:szCs w:val="22"/>
        </w:rPr>
      </w:pPr>
      <w:r w:rsidRPr="004A7539">
        <w:rPr>
          <w:rFonts w:ascii="Calibri" w:cs="Times New Roman" w:hAnsi="Calibri"/>
          <w:sz w:val="22"/>
          <w:szCs w:val="22"/>
        </w:rPr>
        <w:t xml:space="preserve">Il pourra être révisé </w:t>
      </w:r>
      <w:r w:rsidR="00C372F9">
        <w:rPr>
          <w:rFonts w:ascii="Calibri" w:cs="Times New Roman" w:hAnsi="Calibri"/>
          <w:sz w:val="22"/>
          <w:szCs w:val="22"/>
        </w:rPr>
        <w:t>ou dénoncé dans les conditions prévues par la réglementation applicable</w:t>
      </w:r>
      <w:r w:rsidR="00A20D03" w:rsidRPr="004A7539">
        <w:rPr>
          <w:rFonts w:ascii="Calibri" w:hAnsi="Calibri"/>
          <w:sz w:val="22"/>
          <w:szCs w:val="22"/>
        </w:rPr>
        <w:t>.</w:t>
      </w:r>
    </w:p>
    <w:p w14:paraId="113E19F1" w14:textId="79CB51E3" w:rsidP="00A20D03" w:rsidR="00A20D03" w:rsidRDefault="00A20D03" w:rsidRPr="004A7539">
      <w:pPr>
        <w:jc w:val="both"/>
        <w:rPr>
          <w:rFonts w:ascii="Calibri" w:hAnsi="Calibri"/>
          <w:sz w:val="22"/>
          <w:szCs w:val="22"/>
        </w:rPr>
      </w:pPr>
      <w:r w:rsidRPr="004A7539">
        <w:rPr>
          <w:rFonts w:ascii="Calibri" w:hAnsi="Calibri"/>
          <w:sz w:val="22"/>
          <w:szCs w:val="22"/>
        </w:rPr>
        <w:t>Fait à</w:t>
      </w:r>
      <w:r>
        <w:rPr>
          <w:rFonts w:ascii="Calibri" w:hAnsi="Calibri"/>
          <w:sz w:val="22"/>
          <w:szCs w:val="22"/>
        </w:rPr>
        <w:t xml:space="preserve"> </w:t>
      </w:r>
      <w:r w:rsidRPr="00A20D03">
        <w:rPr>
          <w:rFonts w:ascii="Calibri" w:hAnsi="Calibri"/>
          <w:sz w:val="22"/>
          <w:szCs w:val="22"/>
        </w:rPr>
        <w:t>Vanves</w:t>
      </w:r>
      <w:r w:rsidRPr="004A7539">
        <w:rPr>
          <w:rFonts w:ascii="Calibri" w:hAnsi="Calibri"/>
          <w:sz w:val="22"/>
          <w:szCs w:val="22"/>
        </w:rPr>
        <w:t>, le</w:t>
      </w:r>
      <w:r w:rsidR="002C3D35">
        <w:rPr>
          <w:rFonts w:ascii="Calibri" w:hAnsi="Calibri"/>
          <w:sz w:val="22"/>
          <w:szCs w:val="22"/>
        </w:rPr>
        <w:t xml:space="preserve"> 13</w:t>
      </w:r>
      <w:r w:rsidR="00B16B7A">
        <w:rPr>
          <w:rFonts w:ascii="Calibri" w:hAnsi="Calibri"/>
          <w:sz w:val="22"/>
          <w:szCs w:val="22"/>
        </w:rPr>
        <w:t xml:space="preserve"> Décembre 20</w:t>
      </w:r>
      <w:r w:rsidR="00132E17">
        <w:rPr>
          <w:rFonts w:ascii="Calibri" w:hAnsi="Calibri"/>
          <w:sz w:val="22"/>
          <w:szCs w:val="22"/>
        </w:rPr>
        <w:t>2</w:t>
      </w:r>
      <w:r w:rsidR="00181EC2">
        <w:rPr>
          <w:rFonts w:ascii="Calibri" w:hAnsi="Calibri"/>
          <w:sz w:val="22"/>
          <w:szCs w:val="22"/>
        </w:rPr>
        <w:t>2</w:t>
      </w:r>
    </w:p>
    <w:p w14:paraId="785D0569" w14:textId="77777777" w:rsidP="00A20D03" w:rsidR="00310105" w:rsidRDefault="00310105">
      <w:pPr>
        <w:jc w:val="both"/>
        <w:rPr>
          <w:rFonts w:ascii="Calibri" w:hAnsi="Calibri"/>
          <w:sz w:val="22"/>
          <w:szCs w:val="22"/>
        </w:rPr>
      </w:pPr>
    </w:p>
    <w:p w14:paraId="1E5DC16A" w14:textId="77777777" w:rsidP="00A20D03" w:rsidR="00310105" w:rsidRDefault="00310105" w:rsidRPr="004A7539">
      <w:pPr>
        <w:jc w:val="both"/>
        <w:rPr>
          <w:rFonts w:ascii="Calibri" w:hAnsi="Calibri"/>
          <w:sz w:val="22"/>
          <w:szCs w:val="22"/>
        </w:rPr>
      </w:pPr>
    </w:p>
    <w:p w14:paraId="0A4F7224" w14:textId="77777777" w:rsidP="00E432A9" w:rsidR="00120947" w:rsidRDefault="00120947">
      <w:pPr>
        <w:jc w:val="both"/>
        <w:rPr>
          <w:rFonts w:ascii="Calibri" w:cs="Arial" w:hAnsi="Calibri"/>
          <w:b/>
          <w:sz w:val="22"/>
          <w:szCs w:val="22"/>
        </w:rPr>
      </w:pPr>
    </w:p>
    <w:p w14:paraId="75717590" w14:textId="1002FD04" w:rsidP="00E432A9" w:rsidR="00E432A9" w:rsidRDefault="00E432A9" w:rsidRPr="004A7539">
      <w:pPr>
        <w:jc w:val="both"/>
        <w:rPr>
          <w:rFonts w:ascii="Calibri" w:cs="Arial" w:hAnsi="Calibri"/>
          <w:b/>
          <w:sz w:val="22"/>
          <w:szCs w:val="22"/>
        </w:rPr>
      </w:pPr>
      <w:r w:rsidRPr="004A7539">
        <w:rPr>
          <w:rFonts w:ascii="Calibri" w:cs="Arial" w:hAnsi="Calibri"/>
          <w:b/>
          <w:sz w:val="22"/>
          <w:szCs w:val="22"/>
        </w:rPr>
        <w:t xml:space="preserve">Pour les Organisations Syndicales </w:t>
      </w:r>
      <w:r w:rsidRPr="004A7539">
        <w:rPr>
          <w:rFonts w:ascii="Calibri" w:cs="Arial" w:hAnsi="Calibri"/>
          <w:b/>
          <w:sz w:val="22"/>
          <w:szCs w:val="22"/>
        </w:rPr>
        <w:tab/>
      </w:r>
      <w:r w:rsidRPr="004A7539">
        <w:rPr>
          <w:rFonts w:ascii="Calibri" w:cs="Arial" w:hAnsi="Calibri"/>
          <w:b/>
          <w:sz w:val="22"/>
          <w:szCs w:val="22"/>
        </w:rPr>
        <w:tab/>
        <w:t>Pour Hachette Livre</w:t>
      </w:r>
    </w:p>
    <w:p w14:paraId="7CBABB0C" w14:textId="284B2082" w:rsidP="00E432A9" w:rsidR="00E432A9" w:rsidRDefault="00E432A9" w:rsidRPr="004A7539">
      <w:pPr>
        <w:rPr>
          <w:rFonts w:ascii="Calibri" w:cs="Arial" w:hAnsi="Calibri"/>
          <w:b/>
          <w:sz w:val="22"/>
          <w:szCs w:val="22"/>
        </w:rPr>
      </w:pPr>
      <w:proofErr w:type="gramStart"/>
      <w:r w:rsidRPr="004A7539">
        <w:rPr>
          <w:rFonts w:ascii="Calibri" w:cs="Arial" w:hAnsi="Calibri"/>
          <w:b/>
          <w:sz w:val="22"/>
          <w:szCs w:val="22"/>
        </w:rPr>
        <w:t>représentées</w:t>
      </w:r>
      <w:proofErr w:type="gramEnd"/>
      <w:r w:rsidRPr="004A7539">
        <w:rPr>
          <w:rFonts w:ascii="Calibri" w:cs="Arial" w:hAnsi="Calibri"/>
          <w:b/>
          <w:sz w:val="22"/>
          <w:szCs w:val="22"/>
        </w:rPr>
        <w:t xml:space="preserve"> par :</w:t>
      </w: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r>
      <w:r w:rsidR="00F3086E">
        <w:rPr>
          <w:rFonts w:ascii="Calibri" w:cs="Arial" w:hAnsi="Calibri"/>
          <w:b/>
          <w:sz w:val="22"/>
          <w:szCs w:val="22"/>
        </w:rPr>
        <w:t>……………….</w:t>
      </w:r>
    </w:p>
    <w:p w14:paraId="7F06D626" w14:textId="77777777" w:rsidP="00E432A9" w:rsidR="00E432A9" w:rsidRDefault="00E432A9" w:rsidRPr="004A7539">
      <w:pPr>
        <w:rPr>
          <w:rFonts w:ascii="Calibri" w:cs="Arial" w:hAnsi="Calibri"/>
          <w:bCs/>
          <w:sz w:val="22"/>
          <w:szCs w:val="22"/>
        </w:rPr>
      </w:pP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r>
      <w:r w:rsidRPr="004A7539">
        <w:rPr>
          <w:rFonts w:ascii="Calibri" w:cs="Arial" w:hAnsi="Calibri"/>
          <w:b/>
          <w:sz w:val="22"/>
          <w:szCs w:val="22"/>
        </w:rPr>
        <w:tab/>
        <w:t>Directeur des Ressources Humaines</w:t>
      </w:r>
    </w:p>
    <w:p w14:paraId="5AE48A43" w14:textId="77777777" w:rsidP="00E432A9" w:rsidR="00E432A9" w:rsidRDefault="00E432A9" w:rsidRPr="004A7539">
      <w:pPr>
        <w:pStyle w:val="NormalWeb"/>
        <w:spacing w:after="0" w:afterAutospacing="0" w:before="0" w:beforeAutospacing="0"/>
        <w:rPr>
          <w:rFonts w:ascii="Calibri" w:cs="Arial" w:hAnsi="Calibri"/>
          <w:bCs/>
          <w:sz w:val="22"/>
          <w:szCs w:val="22"/>
        </w:rPr>
      </w:pPr>
      <w:r w:rsidRPr="004A7539">
        <w:rPr>
          <w:rFonts w:ascii="Calibri" w:cs="Arial" w:hAnsi="Calibri"/>
          <w:bCs/>
          <w:sz w:val="22"/>
          <w:szCs w:val="22"/>
        </w:rPr>
        <w:tab/>
      </w:r>
      <w:r w:rsidRPr="004A7539">
        <w:rPr>
          <w:rFonts w:ascii="Calibri" w:cs="Arial" w:hAnsi="Calibri"/>
          <w:bCs/>
          <w:sz w:val="22"/>
          <w:szCs w:val="22"/>
        </w:rPr>
        <w:tab/>
      </w:r>
      <w:r w:rsidRPr="004A7539">
        <w:rPr>
          <w:rFonts w:ascii="Calibri" w:cs="Arial" w:hAnsi="Calibri"/>
          <w:bCs/>
          <w:sz w:val="22"/>
          <w:szCs w:val="22"/>
        </w:rPr>
        <w:tab/>
      </w:r>
      <w:r w:rsidRPr="004A7539">
        <w:rPr>
          <w:rFonts w:ascii="Calibri" w:cs="Arial" w:hAnsi="Calibri"/>
          <w:bCs/>
          <w:sz w:val="22"/>
          <w:szCs w:val="22"/>
        </w:rPr>
        <w:tab/>
      </w:r>
    </w:p>
    <w:p w14:paraId="50F40DEB" w14:textId="77777777" w:rsidP="00E432A9" w:rsidR="00E432A9" w:rsidRDefault="00E432A9">
      <w:pPr>
        <w:pStyle w:val="NormalWeb"/>
        <w:spacing w:after="0" w:afterAutospacing="0" w:before="0" w:beforeAutospacing="0"/>
        <w:rPr>
          <w:rFonts w:ascii="Calibri" w:cs="Arial" w:hAnsi="Calibri"/>
          <w:bCs/>
          <w:sz w:val="22"/>
          <w:szCs w:val="22"/>
        </w:rPr>
      </w:pPr>
    </w:p>
    <w:p w14:paraId="3DD355C9" w14:textId="77777777" w:rsidP="00E432A9" w:rsidR="00E1299A" w:rsidRDefault="00E1299A" w:rsidRPr="004A7539">
      <w:pPr>
        <w:pStyle w:val="NormalWeb"/>
        <w:spacing w:after="0" w:afterAutospacing="0" w:before="0" w:beforeAutospacing="0"/>
        <w:rPr>
          <w:rFonts w:ascii="Calibri" w:cs="Arial" w:hAnsi="Calibri"/>
          <w:bCs/>
          <w:sz w:val="22"/>
          <w:szCs w:val="22"/>
        </w:rPr>
      </w:pPr>
    </w:p>
    <w:p w14:paraId="1A81F0B1" w14:textId="77777777" w:rsidP="00E432A9" w:rsidR="00E432A9" w:rsidRDefault="00E432A9" w:rsidRPr="004A7539">
      <w:pPr>
        <w:pStyle w:val="NormalWeb"/>
        <w:spacing w:after="0" w:afterAutospacing="0" w:before="0" w:beforeAutospacing="0"/>
        <w:rPr>
          <w:rFonts w:ascii="Calibri" w:cs="Arial" w:hAnsi="Calibri"/>
          <w:bCs/>
          <w:sz w:val="22"/>
          <w:szCs w:val="22"/>
        </w:rPr>
      </w:pPr>
    </w:p>
    <w:p w14:paraId="12214D76" w14:textId="77777777" w:rsidP="00E432A9" w:rsidR="00E432A9" w:rsidRDefault="00E432A9" w:rsidRPr="00CC7E03">
      <w:pPr>
        <w:pStyle w:val="NormalWeb"/>
        <w:spacing w:after="0" w:afterAutospacing="0" w:before="0" w:beforeAutospacing="0"/>
        <w:rPr>
          <w:rFonts w:ascii="Calibri" w:cs="Arial" w:hAnsi="Calibri"/>
          <w:bCs/>
          <w:sz w:val="22"/>
          <w:szCs w:val="22"/>
        </w:rPr>
      </w:pPr>
      <w:r w:rsidRPr="004A7539">
        <w:rPr>
          <w:rFonts w:ascii="Calibri" w:cs="Arial" w:hAnsi="Calibri"/>
          <w:bCs/>
          <w:sz w:val="22"/>
          <w:szCs w:val="22"/>
        </w:rPr>
        <w:t>Pour la C.F.D.T.</w:t>
      </w:r>
      <w:r w:rsidRPr="004A7539">
        <w:rPr>
          <w:rFonts w:ascii="Calibri" w:cs="Arial" w:hAnsi="Calibri"/>
          <w:bCs/>
          <w:sz w:val="22"/>
          <w:szCs w:val="22"/>
        </w:rPr>
        <w:tab/>
      </w:r>
      <w:r w:rsidRPr="004A7539">
        <w:rPr>
          <w:rFonts w:ascii="Calibri" w:cs="Arial" w:hAnsi="Calibri"/>
          <w:bCs/>
          <w:sz w:val="22"/>
          <w:szCs w:val="22"/>
        </w:rPr>
        <w:tab/>
      </w:r>
      <w:r w:rsidRPr="004A7539">
        <w:rPr>
          <w:rFonts w:ascii="Calibri" w:cs="Arial" w:hAnsi="Calibri"/>
          <w:bCs/>
          <w:sz w:val="22"/>
          <w:szCs w:val="22"/>
        </w:rPr>
        <w:tab/>
      </w:r>
      <w:r w:rsidR="00DA304F">
        <w:rPr>
          <w:rFonts w:ascii="Calibri" w:cs="Arial" w:hAnsi="Calibri"/>
          <w:bCs/>
          <w:sz w:val="22"/>
          <w:szCs w:val="22"/>
        </w:rPr>
        <w:tab/>
      </w:r>
      <w:r w:rsidR="00DA304F">
        <w:rPr>
          <w:rFonts w:ascii="Calibri" w:cs="Arial" w:hAnsi="Calibri"/>
          <w:bCs/>
          <w:sz w:val="22"/>
          <w:szCs w:val="22"/>
        </w:rPr>
        <w:tab/>
      </w:r>
      <w:r w:rsidRPr="004A7539">
        <w:rPr>
          <w:rFonts w:ascii="Calibri" w:cs="Arial" w:hAnsi="Calibri"/>
          <w:bCs/>
          <w:sz w:val="22"/>
          <w:szCs w:val="22"/>
        </w:rPr>
        <w:t>Pour la C.G.C.</w:t>
      </w:r>
      <w:r w:rsidRPr="004A7539">
        <w:rPr>
          <w:rFonts w:ascii="Calibri" w:cs="Arial" w:hAnsi="Calibri"/>
          <w:bCs/>
          <w:sz w:val="22"/>
          <w:szCs w:val="22"/>
        </w:rPr>
        <w:tab/>
      </w:r>
      <w:r w:rsidRPr="004A7539">
        <w:rPr>
          <w:rFonts w:ascii="Calibri" w:cs="Arial" w:hAnsi="Calibri"/>
          <w:bCs/>
          <w:sz w:val="22"/>
          <w:szCs w:val="22"/>
        </w:rPr>
        <w:tab/>
      </w:r>
      <w:r w:rsidRPr="004A7539">
        <w:rPr>
          <w:rFonts w:ascii="Calibri" w:cs="Arial" w:hAnsi="Calibri"/>
          <w:bCs/>
          <w:sz w:val="22"/>
          <w:szCs w:val="22"/>
        </w:rPr>
        <w:tab/>
      </w:r>
      <w:r w:rsidRPr="004A7539">
        <w:rPr>
          <w:rFonts w:ascii="Calibri" w:cs="Arial" w:hAnsi="Calibri"/>
          <w:bCs/>
          <w:sz w:val="22"/>
          <w:szCs w:val="22"/>
        </w:rPr>
        <w:tab/>
      </w:r>
    </w:p>
    <w:p w14:paraId="07F023C8" w14:textId="1B579FE8" w:rsidP="00FD552C" w:rsidR="00FD552C" w:rsidRDefault="00F3086E">
      <w:pPr>
        <w:jc w:val="both"/>
        <w:rPr>
          <w:rFonts w:ascii="Calibri" w:hAnsi="Calibri"/>
          <w:sz w:val="22"/>
          <w:szCs w:val="22"/>
        </w:rPr>
      </w:pPr>
      <w:r>
        <w:rPr>
          <w:rFonts w:ascii="Calibri" w:cs="Arial" w:hAnsi="Calibri"/>
          <w:bCs/>
          <w:sz w:val="22"/>
          <w:szCs w:val="22"/>
          <w:lang w:val="de-DE"/>
        </w:rPr>
        <w:t>………………………..</w:t>
      </w:r>
      <w:r w:rsidR="00E432A9" w:rsidRPr="004A7539">
        <w:rPr>
          <w:rFonts w:ascii="Calibri" w:cs="Arial" w:hAnsi="Calibri"/>
          <w:bCs/>
          <w:sz w:val="22"/>
          <w:szCs w:val="22"/>
          <w:lang w:val="de-DE"/>
        </w:rPr>
        <w:tab/>
      </w:r>
      <w:r w:rsidR="00DA304F">
        <w:rPr>
          <w:rFonts w:ascii="Calibri" w:cs="Arial" w:hAnsi="Calibri"/>
          <w:bCs/>
          <w:sz w:val="22"/>
          <w:szCs w:val="22"/>
          <w:lang w:val="de-DE"/>
        </w:rPr>
        <w:tab/>
      </w:r>
      <w:r w:rsidR="00DA304F">
        <w:rPr>
          <w:rFonts w:ascii="Calibri" w:cs="Arial" w:hAnsi="Calibri"/>
          <w:bCs/>
          <w:sz w:val="22"/>
          <w:szCs w:val="22"/>
          <w:lang w:val="de-DE"/>
        </w:rPr>
        <w:tab/>
      </w:r>
      <w:r w:rsidR="00E432A9" w:rsidRPr="004A7539">
        <w:rPr>
          <w:rFonts w:ascii="Calibri" w:cs="Arial" w:hAnsi="Calibri"/>
          <w:bCs/>
          <w:sz w:val="22"/>
          <w:szCs w:val="22"/>
          <w:lang w:val="de-DE"/>
        </w:rPr>
        <w:tab/>
      </w:r>
      <w:r>
        <w:rPr>
          <w:rFonts w:ascii="Calibri" w:cs="Arial" w:hAnsi="Calibri"/>
          <w:bCs/>
          <w:sz w:val="22"/>
          <w:szCs w:val="22"/>
        </w:rPr>
        <w:t>…………………………………</w:t>
      </w:r>
      <w:r w:rsidR="00E432A9" w:rsidRPr="00CC7E03">
        <w:rPr>
          <w:rFonts w:ascii="Calibri" w:cs="Arial" w:hAnsi="Calibri"/>
          <w:bCs/>
          <w:sz w:val="22"/>
          <w:szCs w:val="22"/>
        </w:rPr>
        <w:tab/>
      </w:r>
    </w:p>
    <w:p w14:paraId="5B6F1EBB" w14:textId="50FACB05" w:rsidP="00FD552C" w:rsidR="00596221" w:rsidRDefault="00596221">
      <w:pPr>
        <w:jc w:val="both"/>
        <w:rPr>
          <w:rFonts w:ascii="Calibri" w:hAnsi="Calibri"/>
          <w:sz w:val="22"/>
          <w:szCs w:val="22"/>
        </w:rPr>
      </w:pPr>
    </w:p>
    <w:p w14:paraId="404B5C8D" w14:textId="4BCB4572" w:rsidR="00596221" w:rsidRDefault="00FB5DB1" w:rsidRPr="004A7539">
      <w:pPr>
        <w:spacing w:after="200" w:line="276" w:lineRule="auto"/>
        <w:rPr>
          <w:rFonts w:ascii="Calibri" w:hAnsi="Calibri"/>
          <w:sz w:val="22"/>
          <w:szCs w:val="22"/>
        </w:rPr>
      </w:pPr>
      <w:r>
        <w:rPr>
          <w:rFonts w:ascii="Calibri" w:hAnsi="Calibri"/>
          <w:sz w:val="22"/>
          <w:szCs w:val="22"/>
        </w:rPr>
        <w:br w:type="page"/>
      </w:r>
    </w:p>
    <w:p w14:paraId="5033F430" w14:textId="77777777" w:rsidP="00FD552C" w:rsidR="00596221" w:rsidRDefault="00596221" w:rsidRPr="004A7539">
      <w:pPr>
        <w:jc w:val="both"/>
        <w:rPr>
          <w:rFonts w:ascii="Calibri" w:hAnsi="Calibri"/>
          <w:sz w:val="22"/>
          <w:szCs w:val="22"/>
        </w:rPr>
      </w:pPr>
    </w:p>
    <w:p w14:paraId="4BDB5498" w14:textId="77777777" w:rsidP="00FD552C" w:rsidR="00FD552C" w:rsidRDefault="00FD552C">
      <w:pPr>
        <w:jc w:val="both"/>
        <w:rPr>
          <w:rFonts w:ascii="Calibri" w:hAnsi="Calibri"/>
          <w:sz w:val="22"/>
          <w:szCs w:val="22"/>
        </w:rPr>
      </w:pPr>
    </w:p>
    <w:p w14:paraId="72B5DA60" w14:textId="6B781175" w:rsidP="00FD552C" w:rsidR="00FD552C" w:rsidRDefault="00FD552C" w:rsidRPr="004A7539">
      <w:pPr>
        <w:jc w:val="both"/>
        <w:rPr>
          <w:rFonts w:ascii="Calibri" w:hAnsi="Calibri"/>
          <w:b/>
          <w:u w:val="single"/>
        </w:rPr>
      </w:pPr>
      <w:r w:rsidRPr="004A7539">
        <w:rPr>
          <w:rFonts w:ascii="Calibri" w:hAnsi="Calibri"/>
          <w:b/>
          <w:u w:val="single"/>
        </w:rPr>
        <w:t>Annexe au protocole d’accord relatif aux négociati</w:t>
      </w:r>
      <w:r>
        <w:rPr>
          <w:rFonts w:ascii="Calibri" w:hAnsi="Calibri"/>
          <w:b/>
          <w:u w:val="single"/>
        </w:rPr>
        <w:t>ons paritaires pour l’année 202</w:t>
      </w:r>
      <w:r w:rsidR="00D723B7">
        <w:rPr>
          <w:rFonts w:ascii="Calibri" w:hAnsi="Calibri"/>
          <w:b/>
          <w:u w:val="single"/>
        </w:rPr>
        <w:t>3</w:t>
      </w:r>
    </w:p>
    <w:p w14:paraId="2916C19D" w14:textId="77777777" w:rsidP="00FD552C" w:rsidR="00FD552C" w:rsidRDefault="00FD552C" w:rsidRPr="004A7539">
      <w:pPr>
        <w:jc w:val="both"/>
        <w:rPr>
          <w:rFonts w:ascii="Calibri" w:hAnsi="Calibri"/>
          <w:sz w:val="22"/>
          <w:szCs w:val="22"/>
        </w:rPr>
      </w:pPr>
    </w:p>
    <w:p w14:paraId="4934871A" w14:textId="26653D56" w:rsidP="00FD552C" w:rsidR="00FD552C" w:rsidRDefault="00FD552C" w:rsidRPr="00C53FC6">
      <w:pPr>
        <w:jc w:val="both"/>
        <w:rPr>
          <w:rFonts w:ascii="Calibri" w:hAnsi="Calibri"/>
          <w:sz w:val="22"/>
          <w:szCs w:val="22"/>
        </w:rPr>
      </w:pPr>
      <w:r w:rsidRPr="00C53FC6">
        <w:rPr>
          <w:rFonts w:ascii="Calibri" w:hAnsi="Calibri"/>
          <w:sz w:val="22"/>
          <w:szCs w:val="22"/>
        </w:rPr>
        <w:t>Lors de la négociation paritaire, les parties présentes ont attiré l’attention de la Direction sur le fait qu’il n’y a pas identité de situation entre la très grande majorité des salariés bénéficiant de l’accord de participation de Groupe et ceux qui, entrés dans la Société ou les filiales de l’UES depuis le 01/10/</w:t>
      </w:r>
      <w:r w:rsidR="006B4593">
        <w:rPr>
          <w:rFonts w:ascii="Calibri" w:hAnsi="Calibri"/>
          <w:sz w:val="22"/>
          <w:szCs w:val="22"/>
        </w:rPr>
        <w:t>2</w:t>
      </w:r>
      <w:r w:rsidR="00A144ED">
        <w:rPr>
          <w:rFonts w:ascii="Calibri" w:hAnsi="Calibri"/>
          <w:sz w:val="22"/>
          <w:szCs w:val="22"/>
        </w:rPr>
        <w:t>1</w:t>
      </w:r>
      <w:r w:rsidRPr="00C53FC6">
        <w:rPr>
          <w:rFonts w:ascii="Calibri" w:hAnsi="Calibri"/>
          <w:sz w:val="22"/>
          <w:szCs w:val="22"/>
        </w:rPr>
        <w:t xml:space="preserve"> n’ont pas pu bénéficier de la répartition de la réserve spéciale de participation 20</w:t>
      </w:r>
      <w:r w:rsidR="006B4593">
        <w:rPr>
          <w:rFonts w:ascii="Calibri" w:hAnsi="Calibri"/>
          <w:sz w:val="22"/>
          <w:szCs w:val="22"/>
        </w:rPr>
        <w:t>2</w:t>
      </w:r>
      <w:r w:rsidR="00A144ED">
        <w:rPr>
          <w:rFonts w:ascii="Calibri" w:hAnsi="Calibri"/>
          <w:sz w:val="22"/>
          <w:szCs w:val="22"/>
        </w:rPr>
        <w:t>1</w:t>
      </w:r>
      <w:r w:rsidRPr="00C53FC6">
        <w:rPr>
          <w:rFonts w:ascii="Calibri" w:hAnsi="Calibri"/>
          <w:sz w:val="22"/>
          <w:szCs w:val="22"/>
        </w:rPr>
        <w:t>. En effet, ils ne peuvent bénéficier de ce fait du supplément de réserve 20</w:t>
      </w:r>
      <w:r w:rsidR="006B4593">
        <w:rPr>
          <w:rFonts w:ascii="Calibri" w:hAnsi="Calibri"/>
          <w:sz w:val="22"/>
          <w:szCs w:val="22"/>
        </w:rPr>
        <w:t>2</w:t>
      </w:r>
      <w:r w:rsidR="00A144ED">
        <w:rPr>
          <w:rFonts w:ascii="Calibri" w:hAnsi="Calibri"/>
          <w:sz w:val="22"/>
          <w:szCs w:val="22"/>
        </w:rPr>
        <w:t>1</w:t>
      </w:r>
      <w:r w:rsidRPr="00C53FC6">
        <w:rPr>
          <w:rFonts w:ascii="Calibri" w:hAnsi="Calibri"/>
          <w:sz w:val="22"/>
          <w:szCs w:val="22"/>
        </w:rPr>
        <w:t>.</w:t>
      </w:r>
    </w:p>
    <w:p w14:paraId="74869460" w14:textId="77777777" w:rsidP="00FD552C" w:rsidR="00FD552C" w:rsidRDefault="00FD552C" w:rsidRPr="00DC76BC">
      <w:pPr>
        <w:jc w:val="both"/>
        <w:rPr>
          <w:rFonts w:ascii="Calibri" w:hAnsi="Calibri"/>
        </w:rPr>
      </w:pPr>
    </w:p>
    <w:p w14:paraId="690A5F97" w14:textId="2934A560" w:rsidP="00FD552C" w:rsidR="00FD552C" w:rsidRDefault="00FD552C" w:rsidRPr="00C53FC6">
      <w:pPr>
        <w:jc w:val="both"/>
        <w:rPr>
          <w:rFonts w:ascii="Calibri" w:hAnsi="Calibri"/>
          <w:sz w:val="22"/>
          <w:szCs w:val="22"/>
        </w:rPr>
      </w:pPr>
      <w:r w:rsidRPr="00C53FC6">
        <w:rPr>
          <w:rFonts w:ascii="Calibri" w:hAnsi="Calibri"/>
          <w:sz w:val="22"/>
          <w:szCs w:val="22"/>
        </w:rPr>
        <w:t xml:space="preserve">En </w:t>
      </w:r>
      <w:r w:rsidR="00C068C6" w:rsidRPr="00C53FC6">
        <w:rPr>
          <w:rFonts w:ascii="Calibri" w:hAnsi="Calibri"/>
          <w:sz w:val="22"/>
          <w:szCs w:val="22"/>
        </w:rPr>
        <w:t>outre, les</w:t>
      </w:r>
      <w:r w:rsidRPr="00C53FC6">
        <w:rPr>
          <w:rFonts w:ascii="Calibri" w:hAnsi="Calibri"/>
          <w:sz w:val="22"/>
          <w:szCs w:val="22"/>
        </w:rPr>
        <w:t xml:space="preserve"> salariés n’ayant pas été présents pendant douze mois au cours de 20</w:t>
      </w:r>
      <w:r w:rsidR="006B4593">
        <w:rPr>
          <w:rFonts w:ascii="Calibri" w:hAnsi="Calibri"/>
          <w:sz w:val="22"/>
          <w:szCs w:val="22"/>
        </w:rPr>
        <w:t>2</w:t>
      </w:r>
      <w:r w:rsidR="00A144ED">
        <w:rPr>
          <w:rFonts w:ascii="Calibri" w:hAnsi="Calibri"/>
          <w:sz w:val="22"/>
          <w:szCs w:val="22"/>
        </w:rPr>
        <w:t>1</w:t>
      </w:r>
      <w:r w:rsidRPr="00C53FC6">
        <w:rPr>
          <w:rFonts w:ascii="Calibri" w:hAnsi="Calibri"/>
          <w:sz w:val="22"/>
          <w:szCs w:val="22"/>
        </w:rPr>
        <w:t xml:space="preserve"> ne bénéficieront que partiellement du supplément de participation.</w:t>
      </w:r>
    </w:p>
    <w:p w14:paraId="187F57B8" w14:textId="77777777" w:rsidP="00FD552C" w:rsidR="00FD552C" w:rsidRDefault="00FD552C" w:rsidRPr="00DC76BC">
      <w:pPr>
        <w:jc w:val="both"/>
        <w:rPr>
          <w:rFonts w:ascii="Calibri" w:hAnsi="Calibri"/>
        </w:rPr>
      </w:pPr>
    </w:p>
    <w:p w14:paraId="71F36B2A" w14:textId="77777777" w:rsidP="00FD552C" w:rsidR="00FD552C" w:rsidRDefault="00FD552C" w:rsidRPr="00C53FC6">
      <w:pPr>
        <w:jc w:val="both"/>
        <w:rPr>
          <w:rFonts w:ascii="Calibri" w:hAnsi="Calibri"/>
          <w:sz w:val="22"/>
          <w:szCs w:val="22"/>
        </w:rPr>
      </w:pPr>
      <w:r w:rsidRPr="00C53FC6">
        <w:rPr>
          <w:rFonts w:ascii="Calibri" w:hAnsi="Calibri"/>
          <w:sz w:val="22"/>
          <w:szCs w:val="22"/>
        </w:rPr>
        <w:t>Aussi, les représentants du personnel ont-ils demandé que le préjudice subi par ces salariés soit compensé.</w:t>
      </w:r>
    </w:p>
    <w:p w14:paraId="54738AF4" w14:textId="77777777" w:rsidP="00FD552C" w:rsidR="00FD552C" w:rsidRDefault="00FD552C" w:rsidRPr="00DC76BC">
      <w:pPr>
        <w:jc w:val="both"/>
        <w:rPr>
          <w:rFonts w:ascii="Calibri" w:hAnsi="Calibri"/>
        </w:rPr>
      </w:pPr>
    </w:p>
    <w:p w14:paraId="0EA715AA" w14:textId="7ADA0332" w:rsidP="00FD552C" w:rsidR="00FD552C" w:rsidRDefault="00FD552C" w:rsidRPr="00C53FC6">
      <w:pPr>
        <w:jc w:val="both"/>
        <w:rPr>
          <w:rFonts w:ascii="Calibri" w:hAnsi="Calibri"/>
          <w:sz w:val="22"/>
          <w:szCs w:val="22"/>
        </w:rPr>
      </w:pPr>
      <w:r w:rsidRPr="00C53FC6">
        <w:rPr>
          <w:rFonts w:ascii="Calibri" w:hAnsi="Calibri"/>
          <w:sz w:val="22"/>
          <w:szCs w:val="22"/>
        </w:rPr>
        <w:t>Compte tenu des résultats attendus pour 20</w:t>
      </w:r>
      <w:r w:rsidR="001F0EDF">
        <w:rPr>
          <w:rFonts w:ascii="Calibri" w:hAnsi="Calibri"/>
          <w:sz w:val="22"/>
          <w:szCs w:val="22"/>
        </w:rPr>
        <w:t>2</w:t>
      </w:r>
      <w:r w:rsidR="00A144ED">
        <w:rPr>
          <w:rFonts w:ascii="Calibri" w:hAnsi="Calibri"/>
          <w:sz w:val="22"/>
          <w:szCs w:val="22"/>
        </w:rPr>
        <w:t>2</w:t>
      </w:r>
      <w:r w:rsidRPr="00C53FC6">
        <w:rPr>
          <w:rFonts w:ascii="Calibri" w:hAnsi="Calibri"/>
          <w:sz w:val="22"/>
          <w:szCs w:val="22"/>
        </w:rPr>
        <w:t xml:space="preserve">, il a alors été convenu de faire bénéficier les personnes se trouvant dans les situations </w:t>
      </w:r>
      <w:proofErr w:type="spellStart"/>
      <w:r w:rsidRPr="00C53FC6">
        <w:rPr>
          <w:rFonts w:ascii="Calibri" w:hAnsi="Calibri"/>
          <w:sz w:val="22"/>
          <w:szCs w:val="22"/>
        </w:rPr>
        <w:t>sus-visées</w:t>
      </w:r>
      <w:proofErr w:type="spellEnd"/>
      <w:r w:rsidRPr="00C53FC6">
        <w:rPr>
          <w:rFonts w:ascii="Calibri" w:hAnsi="Calibri"/>
          <w:sz w:val="22"/>
          <w:szCs w:val="22"/>
        </w:rPr>
        <w:t xml:space="preserve"> </w:t>
      </w:r>
      <w:r>
        <w:rPr>
          <w:rFonts w:ascii="Calibri" w:hAnsi="Calibri"/>
          <w:sz w:val="22"/>
          <w:szCs w:val="22"/>
        </w:rPr>
        <w:t>et ayant 3 mois d’ancienneté au 31/12/20</w:t>
      </w:r>
      <w:r w:rsidR="001F0EDF">
        <w:rPr>
          <w:rFonts w:ascii="Calibri" w:hAnsi="Calibri"/>
          <w:sz w:val="22"/>
          <w:szCs w:val="22"/>
        </w:rPr>
        <w:t>2</w:t>
      </w:r>
      <w:r w:rsidR="00A144ED">
        <w:rPr>
          <w:rFonts w:ascii="Calibri" w:hAnsi="Calibri"/>
          <w:sz w:val="22"/>
          <w:szCs w:val="22"/>
        </w:rPr>
        <w:t>2</w:t>
      </w:r>
      <w:r>
        <w:rPr>
          <w:rFonts w:ascii="Calibri" w:hAnsi="Calibri"/>
          <w:sz w:val="22"/>
          <w:szCs w:val="22"/>
        </w:rPr>
        <w:t xml:space="preserve">, </w:t>
      </w:r>
      <w:r w:rsidRPr="00C53FC6">
        <w:rPr>
          <w:rFonts w:ascii="Calibri" w:hAnsi="Calibri"/>
          <w:sz w:val="22"/>
          <w:szCs w:val="22"/>
        </w:rPr>
        <w:t xml:space="preserve">d’une prime exceptionnelle brute, soumise à charges sociales, versée </w:t>
      </w:r>
      <w:r>
        <w:rPr>
          <w:rFonts w:ascii="Calibri" w:hAnsi="Calibri"/>
          <w:sz w:val="22"/>
          <w:szCs w:val="22"/>
        </w:rPr>
        <w:t>au plus tard en février</w:t>
      </w:r>
      <w:r w:rsidRPr="00C53FC6">
        <w:rPr>
          <w:rFonts w:ascii="Calibri" w:hAnsi="Calibri"/>
          <w:sz w:val="22"/>
          <w:szCs w:val="22"/>
        </w:rPr>
        <w:t xml:space="preserve"> 20</w:t>
      </w:r>
      <w:r w:rsidR="00C068C6">
        <w:rPr>
          <w:rFonts w:ascii="Calibri" w:hAnsi="Calibri"/>
          <w:sz w:val="22"/>
          <w:szCs w:val="22"/>
        </w:rPr>
        <w:t>2</w:t>
      </w:r>
      <w:r w:rsidR="00A144ED">
        <w:rPr>
          <w:rFonts w:ascii="Calibri" w:hAnsi="Calibri"/>
          <w:sz w:val="22"/>
          <w:szCs w:val="22"/>
        </w:rPr>
        <w:t>3</w:t>
      </w:r>
      <w:r w:rsidRPr="00C53FC6">
        <w:rPr>
          <w:rFonts w:ascii="Calibri" w:hAnsi="Calibri"/>
          <w:sz w:val="22"/>
          <w:szCs w:val="22"/>
        </w:rPr>
        <w:t xml:space="preserve"> et calculée comme suit :</w:t>
      </w:r>
    </w:p>
    <w:p w14:paraId="46ABBD8F" w14:textId="77777777" w:rsidP="00FD552C" w:rsidR="00FD552C" w:rsidRDefault="00FD552C" w:rsidRPr="00C53FC6">
      <w:pPr>
        <w:jc w:val="both"/>
        <w:rPr>
          <w:rFonts w:ascii="Calibri" w:hAnsi="Calibri"/>
          <w:sz w:val="22"/>
          <w:szCs w:val="22"/>
        </w:rPr>
      </w:pPr>
    </w:p>
    <w:p w14:paraId="2E8AB0BF" w14:textId="22EFF699" w:rsidP="00FD552C" w:rsidR="00FD552C" w:rsidRDefault="00FD552C" w:rsidRPr="00C53FC6">
      <w:pPr>
        <w:numPr>
          <w:ilvl w:val="0"/>
          <w:numId w:val="5"/>
        </w:numPr>
        <w:jc w:val="both"/>
        <w:rPr>
          <w:rFonts w:ascii="Calibri" w:hAnsi="Calibri"/>
          <w:sz w:val="22"/>
          <w:szCs w:val="22"/>
        </w:rPr>
      </w:pPr>
      <w:r w:rsidRPr="00C53FC6">
        <w:rPr>
          <w:rFonts w:ascii="Calibri" w:hAnsi="Calibri"/>
          <w:sz w:val="22"/>
          <w:szCs w:val="22"/>
        </w:rPr>
        <w:t>Salariés entrés en 20</w:t>
      </w:r>
      <w:r w:rsidR="001F0EDF">
        <w:rPr>
          <w:rFonts w:ascii="Calibri" w:hAnsi="Calibri"/>
          <w:sz w:val="22"/>
          <w:szCs w:val="22"/>
        </w:rPr>
        <w:t>2</w:t>
      </w:r>
      <w:r w:rsidR="00A144ED">
        <w:rPr>
          <w:rFonts w:ascii="Calibri" w:hAnsi="Calibri"/>
          <w:sz w:val="22"/>
          <w:szCs w:val="22"/>
        </w:rPr>
        <w:t>2</w:t>
      </w:r>
      <w:r w:rsidRPr="00C53FC6">
        <w:rPr>
          <w:rFonts w:ascii="Calibri" w:hAnsi="Calibri"/>
          <w:sz w:val="22"/>
          <w:szCs w:val="22"/>
        </w:rPr>
        <w:t xml:space="preserve"> et présents aux effectifs au 31/12/</w:t>
      </w:r>
      <w:r w:rsidR="001F0EDF">
        <w:rPr>
          <w:rFonts w:ascii="Calibri" w:hAnsi="Calibri"/>
          <w:sz w:val="22"/>
          <w:szCs w:val="22"/>
        </w:rPr>
        <w:t>2</w:t>
      </w:r>
      <w:r w:rsidR="00A144ED">
        <w:rPr>
          <w:rFonts w:ascii="Calibri" w:hAnsi="Calibri"/>
          <w:sz w:val="22"/>
          <w:szCs w:val="22"/>
        </w:rPr>
        <w:t>2</w:t>
      </w:r>
      <w:r w:rsidRPr="00C53FC6">
        <w:rPr>
          <w:rFonts w:ascii="Calibri" w:hAnsi="Calibri"/>
          <w:sz w:val="22"/>
          <w:szCs w:val="22"/>
        </w:rPr>
        <w:t> :</w:t>
      </w:r>
    </w:p>
    <w:p w14:paraId="105B6DE6" w14:textId="2E577960" w:rsidP="00FD552C" w:rsidR="00FD552C" w:rsidRDefault="00FD552C" w:rsidRPr="00C53FC6">
      <w:pPr>
        <w:ind w:left="1134"/>
        <w:jc w:val="both"/>
        <w:rPr>
          <w:rFonts w:ascii="Calibri" w:hAnsi="Calibri"/>
          <w:sz w:val="22"/>
          <w:szCs w:val="22"/>
        </w:rPr>
      </w:pPr>
      <w:r w:rsidRPr="00C53FC6">
        <w:rPr>
          <w:rFonts w:ascii="Calibri" w:hAnsi="Calibri"/>
          <w:sz w:val="22"/>
          <w:szCs w:val="22"/>
        </w:rPr>
        <w:t xml:space="preserve">P = </w:t>
      </w:r>
      <w:r w:rsidR="00495C15">
        <w:rPr>
          <w:rFonts w:ascii="Calibri" w:hAnsi="Calibri"/>
          <w:sz w:val="22"/>
          <w:szCs w:val="22"/>
        </w:rPr>
        <w:t>1 110</w:t>
      </w:r>
      <w:r w:rsidRPr="00C53FC6">
        <w:rPr>
          <w:rFonts w:ascii="Calibri" w:hAnsi="Calibri"/>
          <w:sz w:val="22"/>
          <w:szCs w:val="22"/>
        </w:rPr>
        <w:t xml:space="preserve">€ bruts, au prorata </w:t>
      </w:r>
      <w:proofErr w:type="spellStart"/>
      <w:r w:rsidRPr="00C53FC6">
        <w:rPr>
          <w:rFonts w:ascii="Calibri" w:hAnsi="Calibri"/>
          <w:sz w:val="22"/>
          <w:szCs w:val="22"/>
        </w:rPr>
        <w:t>temporis</w:t>
      </w:r>
      <w:proofErr w:type="spellEnd"/>
      <w:r w:rsidRPr="00C53FC6">
        <w:rPr>
          <w:rFonts w:ascii="Calibri" w:hAnsi="Calibri"/>
          <w:sz w:val="22"/>
          <w:szCs w:val="22"/>
        </w:rPr>
        <w:t xml:space="preserve"> 20</w:t>
      </w:r>
      <w:r w:rsidR="001F0EDF">
        <w:rPr>
          <w:rFonts w:ascii="Calibri" w:hAnsi="Calibri"/>
          <w:sz w:val="22"/>
          <w:szCs w:val="22"/>
        </w:rPr>
        <w:t>2</w:t>
      </w:r>
      <w:r w:rsidR="006A3C8D">
        <w:rPr>
          <w:rFonts w:ascii="Calibri" w:hAnsi="Calibri"/>
          <w:sz w:val="22"/>
          <w:szCs w:val="22"/>
        </w:rPr>
        <w:t>2</w:t>
      </w:r>
      <w:r w:rsidRPr="00C53FC6">
        <w:rPr>
          <w:rFonts w:ascii="Calibri" w:hAnsi="Calibri"/>
          <w:sz w:val="22"/>
          <w:szCs w:val="22"/>
        </w:rPr>
        <w:t xml:space="preserve"> et au prorata du temps de travail</w:t>
      </w:r>
    </w:p>
    <w:p w14:paraId="06BBA33E" w14:textId="77777777" w:rsidP="00FD552C" w:rsidR="00FD552C" w:rsidRDefault="00FD552C" w:rsidRPr="00DC76BC">
      <w:pPr>
        <w:jc w:val="both"/>
        <w:rPr>
          <w:rFonts w:ascii="Calibri" w:hAnsi="Calibri"/>
          <w:sz w:val="16"/>
          <w:szCs w:val="16"/>
        </w:rPr>
      </w:pPr>
    </w:p>
    <w:p w14:paraId="52A9028C" w14:textId="23DF4CF5" w:rsidP="00FD552C" w:rsidR="00FD552C" w:rsidRDefault="00FD552C" w:rsidRPr="00C53FC6">
      <w:pPr>
        <w:numPr>
          <w:ilvl w:val="0"/>
          <w:numId w:val="5"/>
        </w:numPr>
        <w:jc w:val="both"/>
        <w:rPr>
          <w:rFonts w:ascii="Calibri" w:hAnsi="Calibri"/>
          <w:sz w:val="22"/>
          <w:szCs w:val="22"/>
        </w:rPr>
      </w:pPr>
      <w:r w:rsidRPr="00C53FC6">
        <w:rPr>
          <w:rFonts w:ascii="Calibri" w:hAnsi="Calibri"/>
          <w:sz w:val="22"/>
          <w:szCs w:val="22"/>
        </w:rPr>
        <w:t xml:space="preserve">Salariés entrés </w:t>
      </w:r>
      <w:r>
        <w:rPr>
          <w:rFonts w:ascii="Calibri" w:hAnsi="Calibri"/>
          <w:sz w:val="22"/>
          <w:szCs w:val="22"/>
        </w:rPr>
        <w:t>après le 01/01/</w:t>
      </w:r>
      <w:r w:rsidR="006B4593">
        <w:rPr>
          <w:rFonts w:ascii="Calibri" w:hAnsi="Calibri"/>
          <w:sz w:val="22"/>
          <w:szCs w:val="22"/>
        </w:rPr>
        <w:t>2</w:t>
      </w:r>
      <w:r w:rsidR="006A3C8D">
        <w:rPr>
          <w:rFonts w:ascii="Calibri" w:hAnsi="Calibri"/>
          <w:sz w:val="22"/>
          <w:szCs w:val="22"/>
        </w:rPr>
        <w:t>1</w:t>
      </w:r>
      <w:r w:rsidRPr="00C53FC6">
        <w:rPr>
          <w:rFonts w:ascii="Calibri" w:hAnsi="Calibri"/>
          <w:sz w:val="22"/>
          <w:szCs w:val="22"/>
        </w:rPr>
        <w:t xml:space="preserve"> et justifiant d’au moins </w:t>
      </w:r>
      <w:r>
        <w:rPr>
          <w:rFonts w:ascii="Calibri" w:hAnsi="Calibri"/>
          <w:sz w:val="22"/>
          <w:szCs w:val="22"/>
        </w:rPr>
        <w:t>3 mois de présence au 31/12/</w:t>
      </w:r>
      <w:r w:rsidR="006B4593">
        <w:rPr>
          <w:rFonts w:ascii="Calibri" w:hAnsi="Calibri"/>
          <w:sz w:val="22"/>
          <w:szCs w:val="22"/>
        </w:rPr>
        <w:t>2</w:t>
      </w:r>
      <w:r w:rsidR="006A3C8D">
        <w:rPr>
          <w:rFonts w:ascii="Calibri" w:hAnsi="Calibri"/>
          <w:sz w:val="22"/>
          <w:szCs w:val="22"/>
        </w:rPr>
        <w:t>1</w:t>
      </w:r>
      <w:r w:rsidRPr="00C53FC6">
        <w:rPr>
          <w:rFonts w:ascii="Calibri" w:hAnsi="Calibri"/>
          <w:sz w:val="22"/>
          <w:szCs w:val="22"/>
        </w:rPr>
        <w:t xml:space="preserve"> et présents aux effectifs au 31/12/</w:t>
      </w:r>
      <w:r w:rsidR="001F0EDF">
        <w:rPr>
          <w:rFonts w:ascii="Calibri" w:hAnsi="Calibri"/>
          <w:sz w:val="22"/>
          <w:szCs w:val="22"/>
        </w:rPr>
        <w:t>2</w:t>
      </w:r>
      <w:r w:rsidR="006A3C8D">
        <w:rPr>
          <w:rFonts w:ascii="Calibri" w:hAnsi="Calibri"/>
          <w:sz w:val="22"/>
          <w:szCs w:val="22"/>
        </w:rPr>
        <w:t>2</w:t>
      </w:r>
      <w:r w:rsidRPr="00C53FC6">
        <w:rPr>
          <w:rFonts w:ascii="Calibri" w:hAnsi="Calibri"/>
          <w:sz w:val="22"/>
          <w:szCs w:val="22"/>
        </w:rPr>
        <w:t> :</w:t>
      </w:r>
    </w:p>
    <w:p w14:paraId="6AF60E03" w14:textId="27EE9424" w:rsidP="00FD552C" w:rsidR="00FD552C" w:rsidRDefault="00FD552C" w:rsidRPr="00C53FC6">
      <w:pPr>
        <w:ind w:left="1134"/>
        <w:jc w:val="both"/>
        <w:rPr>
          <w:rFonts w:ascii="Calibri" w:hAnsi="Calibri"/>
          <w:sz w:val="22"/>
          <w:szCs w:val="22"/>
        </w:rPr>
      </w:pPr>
      <w:r>
        <w:rPr>
          <w:rFonts w:ascii="Calibri" w:hAnsi="Calibri"/>
          <w:sz w:val="22"/>
          <w:szCs w:val="22"/>
        </w:rPr>
        <w:t xml:space="preserve">P = </w:t>
      </w:r>
      <w:r w:rsidR="00434877">
        <w:rPr>
          <w:rFonts w:ascii="Calibri" w:hAnsi="Calibri"/>
          <w:sz w:val="22"/>
          <w:szCs w:val="22"/>
        </w:rPr>
        <w:t>(</w:t>
      </w:r>
      <w:r w:rsidR="002D24E2">
        <w:rPr>
          <w:rFonts w:ascii="Calibri" w:hAnsi="Calibri"/>
          <w:sz w:val="22"/>
          <w:szCs w:val="22"/>
        </w:rPr>
        <w:t>1 110</w:t>
      </w:r>
      <w:r w:rsidRPr="00C53FC6">
        <w:rPr>
          <w:rFonts w:ascii="Calibri" w:hAnsi="Calibri"/>
          <w:sz w:val="22"/>
          <w:szCs w:val="22"/>
        </w:rPr>
        <w:t xml:space="preserve">€ bruts au prorata </w:t>
      </w:r>
      <w:proofErr w:type="spellStart"/>
      <w:r w:rsidRPr="00C53FC6">
        <w:rPr>
          <w:rFonts w:ascii="Calibri" w:hAnsi="Calibri"/>
          <w:sz w:val="22"/>
          <w:szCs w:val="22"/>
        </w:rPr>
        <w:t>temporis</w:t>
      </w:r>
      <w:proofErr w:type="spellEnd"/>
      <w:r w:rsidRPr="00C53FC6">
        <w:rPr>
          <w:rFonts w:ascii="Calibri" w:hAnsi="Calibri"/>
          <w:sz w:val="22"/>
          <w:szCs w:val="22"/>
        </w:rPr>
        <w:t xml:space="preserve"> et au prorata du temps de travail</w:t>
      </w:r>
      <w:r>
        <w:rPr>
          <w:rFonts w:ascii="Calibri" w:hAnsi="Calibri"/>
          <w:sz w:val="22"/>
          <w:szCs w:val="22"/>
        </w:rPr>
        <w:t xml:space="preserve"> 20</w:t>
      </w:r>
      <w:r w:rsidR="00AF40A5">
        <w:rPr>
          <w:rFonts w:ascii="Calibri" w:hAnsi="Calibri"/>
          <w:sz w:val="22"/>
          <w:szCs w:val="22"/>
        </w:rPr>
        <w:t>2</w:t>
      </w:r>
      <w:r w:rsidR="006A3C8D">
        <w:rPr>
          <w:rFonts w:ascii="Calibri" w:hAnsi="Calibri"/>
          <w:sz w:val="22"/>
          <w:szCs w:val="22"/>
        </w:rPr>
        <w:t>2</w:t>
      </w:r>
      <w:r w:rsidRPr="00C53FC6">
        <w:rPr>
          <w:rFonts w:ascii="Calibri" w:hAnsi="Calibri"/>
          <w:sz w:val="22"/>
          <w:szCs w:val="22"/>
        </w:rPr>
        <w:t xml:space="preserve">) – (montant du dividende du travail perçu au titre de </w:t>
      </w:r>
      <w:r w:rsidRPr="001C66EE">
        <w:rPr>
          <w:rFonts w:ascii="Calibri" w:hAnsi="Calibri"/>
          <w:sz w:val="22"/>
          <w:szCs w:val="22"/>
        </w:rPr>
        <w:t>20</w:t>
      </w:r>
      <w:r w:rsidR="001C66EE" w:rsidRPr="001C66EE">
        <w:rPr>
          <w:rFonts w:ascii="Calibri" w:hAnsi="Calibri"/>
          <w:sz w:val="22"/>
          <w:szCs w:val="22"/>
        </w:rPr>
        <w:t>2</w:t>
      </w:r>
      <w:r w:rsidR="006A3C8D">
        <w:rPr>
          <w:rFonts w:ascii="Calibri" w:hAnsi="Calibri"/>
          <w:sz w:val="22"/>
          <w:szCs w:val="22"/>
        </w:rPr>
        <w:t>1</w:t>
      </w:r>
      <w:r w:rsidRPr="00C53FC6">
        <w:rPr>
          <w:rFonts w:ascii="Calibri" w:hAnsi="Calibri"/>
          <w:sz w:val="22"/>
          <w:szCs w:val="22"/>
        </w:rPr>
        <w:t>)</w:t>
      </w:r>
    </w:p>
    <w:p w14:paraId="464FCBC1" w14:textId="77777777" w:rsidP="00FD552C" w:rsidR="00FD552C" w:rsidRDefault="00FD552C" w:rsidRPr="00DC76BC">
      <w:pPr>
        <w:ind w:left="851"/>
        <w:jc w:val="both"/>
        <w:rPr>
          <w:rFonts w:ascii="Calibri" w:hAnsi="Calibri"/>
          <w:sz w:val="16"/>
          <w:szCs w:val="16"/>
        </w:rPr>
      </w:pPr>
    </w:p>
    <w:p w14:paraId="05072CCD" w14:textId="79C7D903" w:rsidP="00FD552C" w:rsidR="00FD552C" w:rsidRDefault="00FD552C" w:rsidRPr="00C53FC6">
      <w:pPr>
        <w:numPr>
          <w:ilvl w:val="0"/>
          <w:numId w:val="5"/>
        </w:numPr>
        <w:jc w:val="both"/>
        <w:rPr>
          <w:rFonts w:ascii="Calibri" w:hAnsi="Calibri"/>
          <w:sz w:val="22"/>
          <w:szCs w:val="22"/>
        </w:rPr>
      </w:pPr>
      <w:r w:rsidRPr="00C53FC6">
        <w:rPr>
          <w:rFonts w:ascii="Calibri" w:hAnsi="Calibri"/>
          <w:sz w:val="22"/>
          <w:szCs w:val="22"/>
        </w:rPr>
        <w:t>Salariés entrés après le 1</w:t>
      </w:r>
      <w:r w:rsidRPr="00C53FC6">
        <w:rPr>
          <w:rFonts w:ascii="Calibri" w:hAnsi="Calibri"/>
          <w:sz w:val="22"/>
          <w:szCs w:val="22"/>
          <w:vertAlign w:val="superscript"/>
        </w:rPr>
        <w:t>er</w:t>
      </w:r>
      <w:r w:rsidRPr="00C53FC6">
        <w:rPr>
          <w:rFonts w:ascii="Calibri" w:hAnsi="Calibri"/>
          <w:sz w:val="22"/>
          <w:szCs w:val="22"/>
        </w:rPr>
        <w:t xml:space="preserve"> octobre 20</w:t>
      </w:r>
      <w:r w:rsidR="006B4593">
        <w:rPr>
          <w:rFonts w:ascii="Calibri" w:hAnsi="Calibri"/>
          <w:sz w:val="22"/>
          <w:szCs w:val="22"/>
        </w:rPr>
        <w:t>2</w:t>
      </w:r>
      <w:r w:rsidR="006A3C8D">
        <w:rPr>
          <w:rFonts w:ascii="Calibri" w:hAnsi="Calibri"/>
          <w:sz w:val="22"/>
          <w:szCs w:val="22"/>
        </w:rPr>
        <w:t>1</w:t>
      </w:r>
      <w:r w:rsidRPr="00C53FC6">
        <w:rPr>
          <w:rFonts w:ascii="Calibri" w:hAnsi="Calibri"/>
          <w:sz w:val="22"/>
          <w:szCs w:val="22"/>
        </w:rPr>
        <w:t>, ne justifiant donc pas de trois mois de présence en 20</w:t>
      </w:r>
      <w:r w:rsidR="006B4593">
        <w:rPr>
          <w:rFonts w:ascii="Calibri" w:hAnsi="Calibri"/>
          <w:sz w:val="22"/>
          <w:szCs w:val="22"/>
        </w:rPr>
        <w:t>2</w:t>
      </w:r>
      <w:r w:rsidR="006A3C8D">
        <w:rPr>
          <w:rFonts w:ascii="Calibri" w:hAnsi="Calibri"/>
          <w:sz w:val="22"/>
          <w:szCs w:val="22"/>
        </w:rPr>
        <w:t>1</w:t>
      </w:r>
      <w:r w:rsidRPr="00C53FC6">
        <w:rPr>
          <w:rFonts w:ascii="Calibri" w:hAnsi="Calibri"/>
          <w:sz w:val="22"/>
          <w:szCs w:val="22"/>
        </w:rPr>
        <w:t xml:space="preserve"> et présents aux effectifs au 31/12/</w:t>
      </w:r>
      <w:r w:rsidR="00AF40A5">
        <w:rPr>
          <w:rFonts w:ascii="Calibri" w:hAnsi="Calibri"/>
          <w:sz w:val="22"/>
          <w:szCs w:val="22"/>
        </w:rPr>
        <w:t>2</w:t>
      </w:r>
      <w:r w:rsidR="006A3C8D">
        <w:rPr>
          <w:rFonts w:ascii="Calibri" w:hAnsi="Calibri"/>
          <w:sz w:val="22"/>
          <w:szCs w:val="22"/>
        </w:rPr>
        <w:t>2</w:t>
      </w:r>
      <w:r w:rsidRPr="00C53FC6">
        <w:rPr>
          <w:rFonts w:ascii="Calibri" w:hAnsi="Calibri"/>
          <w:sz w:val="22"/>
          <w:szCs w:val="22"/>
        </w:rPr>
        <w:t> :</w:t>
      </w:r>
    </w:p>
    <w:p w14:paraId="189E61EA" w14:textId="682CE107" w:rsidP="00FD552C" w:rsidR="00FD552C" w:rsidRDefault="00FD552C" w:rsidRPr="00C53FC6">
      <w:pPr>
        <w:ind w:left="1134"/>
        <w:jc w:val="both"/>
        <w:rPr>
          <w:rFonts w:ascii="Calibri" w:hAnsi="Calibri"/>
          <w:sz w:val="22"/>
          <w:szCs w:val="22"/>
        </w:rPr>
      </w:pPr>
      <w:r>
        <w:rPr>
          <w:rFonts w:ascii="Calibri" w:hAnsi="Calibri"/>
          <w:sz w:val="22"/>
          <w:szCs w:val="22"/>
        </w:rPr>
        <w:t>P = (</w:t>
      </w:r>
      <w:r w:rsidR="00796A93">
        <w:rPr>
          <w:rFonts w:ascii="Calibri" w:hAnsi="Calibri"/>
          <w:sz w:val="22"/>
          <w:szCs w:val="22"/>
        </w:rPr>
        <w:t>1 110</w:t>
      </w:r>
      <w:r w:rsidRPr="00C53FC6">
        <w:rPr>
          <w:rFonts w:ascii="Calibri" w:hAnsi="Calibri"/>
          <w:sz w:val="22"/>
          <w:szCs w:val="22"/>
        </w:rPr>
        <w:t xml:space="preserve">€ bruts au prorata </w:t>
      </w:r>
      <w:proofErr w:type="spellStart"/>
      <w:r w:rsidRPr="00C53FC6">
        <w:rPr>
          <w:rFonts w:ascii="Calibri" w:hAnsi="Calibri"/>
          <w:sz w:val="22"/>
          <w:szCs w:val="22"/>
        </w:rPr>
        <w:t>temporis</w:t>
      </w:r>
      <w:proofErr w:type="spellEnd"/>
      <w:r w:rsidRPr="00C53FC6">
        <w:rPr>
          <w:rFonts w:ascii="Calibri" w:hAnsi="Calibri"/>
          <w:sz w:val="22"/>
          <w:szCs w:val="22"/>
        </w:rPr>
        <w:t xml:space="preserve"> et au prorata du temps de travail</w:t>
      </w:r>
      <w:r>
        <w:rPr>
          <w:rFonts w:ascii="Calibri" w:hAnsi="Calibri"/>
          <w:sz w:val="22"/>
          <w:szCs w:val="22"/>
        </w:rPr>
        <w:t xml:space="preserve"> </w:t>
      </w:r>
      <w:r w:rsidRPr="00C53FC6">
        <w:rPr>
          <w:rFonts w:ascii="Calibri" w:hAnsi="Calibri"/>
          <w:sz w:val="22"/>
          <w:szCs w:val="22"/>
        </w:rPr>
        <w:t>20</w:t>
      </w:r>
      <w:r w:rsidR="00AF40A5">
        <w:rPr>
          <w:rFonts w:ascii="Calibri" w:hAnsi="Calibri"/>
          <w:sz w:val="22"/>
          <w:szCs w:val="22"/>
        </w:rPr>
        <w:t>2</w:t>
      </w:r>
      <w:r w:rsidR="006A3C8D">
        <w:rPr>
          <w:rFonts w:ascii="Calibri" w:hAnsi="Calibri"/>
          <w:sz w:val="22"/>
          <w:szCs w:val="22"/>
        </w:rPr>
        <w:t>2</w:t>
      </w:r>
      <w:r>
        <w:rPr>
          <w:rFonts w:ascii="Calibri" w:hAnsi="Calibri"/>
          <w:sz w:val="22"/>
          <w:szCs w:val="22"/>
        </w:rPr>
        <w:t>)</w:t>
      </w:r>
    </w:p>
    <w:p w14:paraId="5C8C6B09" w14:textId="77777777" w:rsidP="00FD552C" w:rsidR="00FD552C" w:rsidRDefault="00FD552C" w:rsidRPr="00DC76BC">
      <w:pPr>
        <w:jc w:val="both"/>
        <w:rPr>
          <w:rFonts w:ascii="Calibri" w:hAnsi="Calibri"/>
          <w:sz w:val="16"/>
          <w:szCs w:val="16"/>
        </w:rPr>
      </w:pPr>
    </w:p>
    <w:p w14:paraId="1707620D" w14:textId="0E79D0A8" w:rsidP="00FD552C" w:rsidR="00FD552C" w:rsidRDefault="00FD552C">
      <w:pPr>
        <w:numPr>
          <w:ilvl w:val="0"/>
          <w:numId w:val="5"/>
        </w:numPr>
        <w:jc w:val="both"/>
        <w:rPr>
          <w:rFonts w:ascii="Calibri" w:hAnsi="Calibri"/>
          <w:sz w:val="22"/>
          <w:szCs w:val="22"/>
        </w:rPr>
      </w:pPr>
      <w:r>
        <w:rPr>
          <w:rFonts w:ascii="Calibri" w:hAnsi="Calibri"/>
          <w:sz w:val="22"/>
          <w:szCs w:val="22"/>
        </w:rPr>
        <w:t>Salariés présents au moins trois mois en 20</w:t>
      </w:r>
      <w:r w:rsidR="006B4593">
        <w:rPr>
          <w:rFonts w:ascii="Calibri" w:hAnsi="Calibri"/>
          <w:sz w:val="22"/>
          <w:szCs w:val="22"/>
        </w:rPr>
        <w:t>2</w:t>
      </w:r>
      <w:r w:rsidR="006A3C8D">
        <w:rPr>
          <w:rFonts w:ascii="Calibri" w:hAnsi="Calibri"/>
          <w:sz w:val="22"/>
          <w:szCs w:val="22"/>
        </w:rPr>
        <w:t>1</w:t>
      </w:r>
      <w:r>
        <w:rPr>
          <w:rFonts w:ascii="Calibri" w:hAnsi="Calibri"/>
          <w:sz w:val="22"/>
          <w:szCs w:val="22"/>
        </w:rPr>
        <w:t xml:space="preserve"> à temps partiel et travaillant en 20</w:t>
      </w:r>
      <w:r w:rsidR="00AF40A5">
        <w:rPr>
          <w:rFonts w:ascii="Calibri" w:hAnsi="Calibri"/>
          <w:sz w:val="22"/>
          <w:szCs w:val="22"/>
        </w:rPr>
        <w:t>2</w:t>
      </w:r>
      <w:r w:rsidR="006A3C8D">
        <w:rPr>
          <w:rFonts w:ascii="Calibri" w:hAnsi="Calibri"/>
          <w:sz w:val="22"/>
          <w:szCs w:val="22"/>
        </w:rPr>
        <w:t>2</w:t>
      </w:r>
      <w:r>
        <w:rPr>
          <w:rFonts w:ascii="Calibri" w:hAnsi="Calibri"/>
          <w:sz w:val="22"/>
          <w:szCs w:val="22"/>
        </w:rPr>
        <w:t xml:space="preserve"> à plein temps et présents aux effectifs au 31/12/</w:t>
      </w:r>
      <w:r w:rsidR="00AF40A5">
        <w:rPr>
          <w:rFonts w:ascii="Calibri" w:hAnsi="Calibri"/>
          <w:sz w:val="22"/>
          <w:szCs w:val="22"/>
        </w:rPr>
        <w:t>2</w:t>
      </w:r>
      <w:r w:rsidR="006A3C8D">
        <w:rPr>
          <w:rFonts w:ascii="Calibri" w:hAnsi="Calibri"/>
          <w:sz w:val="22"/>
          <w:szCs w:val="22"/>
        </w:rPr>
        <w:t>2</w:t>
      </w:r>
    </w:p>
    <w:p w14:paraId="0BAB1DE3" w14:textId="46F684E4" w:rsidP="00FD552C" w:rsidR="00FD552C" w:rsidRDefault="00FD552C" w:rsidRPr="00C53FC6">
      <w:pPr>
        <w:ind w:left="1134"/>
        <w:jc w:val="both"/>
        <w:rPr>
          <w:rFonts w:ascii="Calibri" w:hAnsi="Calibri"/>
          <w:sz w:val="22"/>
          <w:szCs w:val="22"/>
        </w:rPr>
      </w:pPr>
      <w:r>
        <w:rPr>
          <w:rFonts w:ascii="Calibri" w:hAnsi="Calibri"/>
          <w:sz w:val="22"/>
          <w:szCs w:val="22"/>
        </w:rPr>
        <w:t xml:space="preserve">P = </w:t>
      </w:r>
      <w:r w:rsidR="00434877">
        <w:rPr>
          <w:rFonts w:ascii="Calibri" w:hAnsi="Calibri"/>
          <w:sz w:val="22"/>
          <w:szCs w:val="22"/>
        </w:rPr>
        <w:t>(</w:t>
      </w:r>
      <w:r w:rsidR="00796A93">
        <w:rPr>
          <w:rFonts w:ascii="Calibri" w:hAnsi="Calibri"/>
          <w:sz w:val="22"/>
          <w:szCs w:val="22"/>
        </w:rPr>
        <w:t>1 110</w:t>
      </w:r>
      <w:r w:rsidRPr="00C53FC6">
        <w:rPr>
          <w:rFonts w:ascii="Calibri" w:hAnsi="Calibri"/>
          <w:sz w:val="22"/>
          <w:szCs w:val="22"/>
        </w:rPr>
        <w:t xml:space="preserve">€ bruts au prorata </w:t>
      </w:r>
      <w:proofErr w:type="spellStart"/>
      <w:r w:rsidRPr="00C53FC6">
        <w:rPr>
          <w:rFonts w:ascii="Calibri" w:hAnsi="Calibri"/>
          <w:sz w:val="22"/>
          <w:szCs w:val="22"/>
        </w:rPr>
        <w:t>temporis</w:t>
      </w:r>
      <w:proofErr w:type="spellEnd"/>
      <w:r w:rsidRPr="00C53FC6">
        <w:rPr>
          <w:rFonts w:ascii="Calibri" w:hAnsi="Calibri"/>
          <w:sz w:val="22"/>
          <w:szCs w:val="22"/>
        </w:rPr>
        <w:t xml:space="preserve"> et au prorata du temps de travail</w:t>
      </w:r>
      <w:r>
        <w:rPr>
          <w:rFonts w:ascii="Calibri" w:hAnsi="Calibri"/>
          <w:sz w:val="22"/>
          <w:szCs w:val="22"/>
        </w:rPr>
        <w:t xml:space="preserve"> 20</w:t>
      </w:r>
      <w:r w:rsidR="006B4593">
        <w:rPr>
          <w:rFonts w:ascii="Calibri" w:hAnsi="Calibri"/>
          <w:sz w:val="22"/>
          <w:szCs w:val="22"/>
        </w:rPr>
        <w:t>2</w:t>
      </w:r>
      <w:r w:rsidR="006A3C8D">
        <w:rPr>
          <w:rFonts w:ascii="Calibri" w:hAnsi="Calibri"/>
          <w:sz w:val="22"/>
          <w:szCs w:val="22"/>
        </w:rPr>
        <w:t>1</w:t>
      </w:r>
      <w:r w:rsidRPr="00C53FC6">
        <w:rPr>
          <w:rFonts w:ascii="Calibri" w:hAnsi="Calibri"/>
          <w:sz w:val="22"/>
          <w:szCs w:val="22"/>
        </w:rPr>
        <w:t>) – (montant du dividende du travail perçu au titre de 20</w:t>
      </w:r>
      <w:r w:rsidR="008845A2">
        <w:rPr>
          <w:rFonts w:ascii="Calibri" w:hAnsi="Calibri"/>
          <w:sz w:val="22"/>
          <w:szCs w:val="22"/>
        </w:rPr>
        <w:t>2</w:t>
      </w:r>
      <w:r w:rsidR="006A3C8D">
        <w:rPr>
          <w:rFonts w:ascii="Calibri" w:hAnsi="Calibri"/>
          <w:sz w:val="22"/>
          <w:szCs w:val="22"/>
        </w:rPr>
        <w:t>1</w:t>
      </w:r>
      <w:r w:rsidRPr="00C53FC6">
        <w:rPr>
          <w:rFonts w:ascii="Calibri" w:hAnsi="Calibri"/>
          <w:sz w:val="22"/>
          <w:szCs w:val="22"/>
        </w:rPr>
        <w:t>)</w:t>
      </w:r>
    </w:p>
    <w:p w14:paraId="3382A365" w14:textId="77777777" w:rsidP="00FD552C" w:rsidR="00FD552C" w:rsidRDefault="00FD552C" w:rsidRPr="00DC76BC">
      <w:pPr>
        <w:jc w:val="both"/>
        <w:rPr>
          <w:rFonts w:ascii="Calibri" w:hAnsi="Calibri"/>
          <w:sz w:val="16"/>
          <w:szCs w:val="16"/>
        </w:rPr>
      </w:pPr>
    </w:p>
    <w:p w14:paraId="6086A008" w14:textId="29C289E6" w:rsidP="00FD552C" w:rsidR="00FD552C" w:rsidRDefault="00FD552C">
      <w:pPr>
        <w:numPr>
          <w:ilvl w:val="0"/>
          <w:numId w:val="5"/>
        </w:numPr>
        <w:jc w:val="both"/>
        <w:rPr>
          <w:rFonts w:ascii="Calibri" w:hAnsi="Calibri"/>
          <w:sz w:val="22"/>
          <w:szCs w:val="22"/>
        </w:rPr>
      </w:pPr>
      <w:r>
        <w:rPr>
          <w:rFonts w:ascii="Calibri" w:hAnsi="Calibri"/>
          <w:sz w:val="22"/>
          <w:szCs w:val="22"/>
        </w:rPr>
        <w:t>Salariés en suspension totale ou partielle de contrat de travail en 20</w:t>
      </w:r>
      <w:r w:rsidR="008845A2">
        <w:rPr>
          <w:rFonts w:ascii="Calibri" w:hAnsi="Calibri"/>
          <w:sz w:val="22"/>
          <w:szCs w:val="22"/>
        </w:rPr>
        <w:t>2</w:t>
      </w:r>
      <w:r w:rsidR="00944BD4">
        <w:rPr>
          <w:rFonts w:ascii="Calibri" w:hAnsi="Calibri"/>
          <w:sz w:val="22"/>
          <w:szCs w:val="22"/>
        </w:rPr>
        <w:t>1</w:t>
      </w:r>
      <w:r>
        <w:rPr>
          <w:rFonts w:ascii="Calibri" w:hAnsi="Calibri"/>
          <w:sz w:val="22"/>
          <w:szCs w:val="22"/>
        </w:rPr>
        <w:t xml:space="preserve"> et ayant travaillé en 20</w:t>
      </w:r>
      <w:r w:rsidR="00AF40A5">
        <w:rPr>
          <w:rFonts w:ascii="Calibri" w:hAnsi="Calibri"/>
          <w:sz w:val="22"/>
          <w:szCs w:val="22"/>
        </w:rPr>
        <w:t>2</w:t>
      </w:r>
      <w:r w:rsidR="00944BD4">
        <w:rPr>
          <w:rFonts w:ascii="Calibri" w:hAnsi="Calibri"/>
          <w:sz w:val="22"/>
          <w:szCs w:val="22"/>
        </w:rPr>
        <w:t>2</w:t>
      </w:r>
      <w:r>
        <w:rPr>
          <w:rFonts w:ascii="Calibri" w:hAnsi="Calibri"/>
          <w:sz w:val="22"/>
          <w:szCs w:val="22"/>
        </w:rPr>
        <w:t xml:space="preserve"> et présents aux effectifs au 31/12/</w:t>
      </w:r>
      <w:r w:rsidR="00AF40A5">
        <w:rPr>
          <w:rFonts w:ascii="Calibri" w:hAnsi="Calibri"/>
          <w:sz w:val="22"/>
          <w:szCs w:val="22"/>
        </w:rPr>
        <w:t>2</w:t>
      </w:r>
      <w:r w:rsidR="00944BD4">
        <w:rPr>
          <w:rFonts w:ascii="Calibri" w:hAnsi="Calibri"/>
          <w:sz w:val="22"/>
          <w:szCs w:val="22"/>
        </w:rPr>
        <w:t>2</w:t>
      </w:r>
    </w:p>
    <w:p w14:paraId="31693FC2" w14:textId="7A54F2AB" w:rsidP="00FD552C" w:rsidR="00FD552C" w:rsidRDefault="00FD552C" w:rsidRPr="00C53FC6">
      <w:pPr>
        <w:ind w:left="1134"/>
        <w:jc w:val="both"/>
        <w:rPr>
          <w:rFonts w:ascii="Calibri" w:hAnsi="Calibri"/>
          <w:sz w:val="22"/>
          <w:szCs w:val="22"/>
        </w:rPr>
      </w:pPr>
      <w:r>
        <w:rPr>
          <w:rFonts w:ascii="Calibri" w:hAnsi="Calibri"/>
          <w:sz w:val="22"/>
          <w:szCs w:val="22"/>
        </w:rPr>
        <w:t xml:space="preserve">P = </w:t>
      </w:r>
      <w:r w:rsidR="00434877">
        <w:rPr>
          <w:rFonts w:ascii="Calibri" w:hAnsi="Calibri"/>
          <w:sz w:val="22"/>
          <w:szCs w:val="22"/>
        </w:rPr>
        <w:t>(</w:t>
      </w:r>
      <w:r w:rsidR="00796A93">
        <w:rPr>
          <w:rFonts w:ascii="Calibri" w:hAnsi="Calibri"/>
          <w:sz w:val="22"/>
          <w:szCs w:val="22"/>
        </w:rPr>
        <w:t>1 110</w:t>
      </w:r>
      <w:r w:rsidRPr="00C53FC6">
        <w:rPr>
          <w:rFonts w:ascii="Calibri" w:hAnsi="Calibri"/>
          <w:sz w:val="22"/>
          <w:szCs w:val="22"/>
        </w:rPr>
        <w:t xml:space="preserve">€ bruts au prorata </w:t>
      </w:r>
      <w:proofErr w:type="spellStart"/>
      <w:r w:rsidRPr="00C53FC6">
        <w:rPr>
          <w:rFonts w:ascii="Calibri" w:hAnsi="Calibri"/>
          <w:sz w:val="22"/>
          <w:szCs w:val="22"/>
        </w:rPr>
        <w:t>temporis</w:t>
      </w:r>
      <w:proofErr w:type="spellEnd"/>
      <w:r w:rsidRPr="00C53FC6">
        <w:rPr>
          <w:rFonts w:ascii="Calibri" w:hAnsi="Calibri"/>
          <w:sz w:val="22"/>
          <w:szCs w:val="22"/>
        </w:rPr>
        <w:t xml:space="preserve"> et au prorata du temps de travail</w:t>
      </w:r>
      <w:r>
        <w:rPr>
          <w:rFonts w:ascii="Calibri" w:hAnsi="Calibri"/>
          <w:sz w:val="22"/>
          <w:szCs w:val="22"/>
        </w:rPr>
        <w:t xml:space="preserve"> 20</w:t>
      </w:r>
      <w:r w:rsidR="00AF40A5">
        <w:rPr>
          <w:rFonts w:ascii="Calibri" w:hAnsi="Calibri"/>
          <w:sz w:val="22"/>
          <w:szCs w:val="22"/>
        </w:rPr>
        <w:t>2</w:t>
      </w:r>
      <w:r w:rsidR="00944BD4">
        <w:rPr>
          <w:rFonts w:ascii="Calibri" w:hAnsi="Calibri"/>
          <w:sz w:val="22"/>
          <w:szCs w:val="22"/>
        </w:rPr>
        <w:t>2</w:t>
      </w:r>
      <w:r w:rsidRPr="00C53FC6">
        <w:rPr>
          <w:rFonts w:ascii="Calibri" w:hAnsi="Calibri"/>
          <w:sz w:val="22"/>
          <w:szCs w:val="22"/>
        </w:rPr>
        <w:t>) – (montant du dividende d</w:t>
      </w:r>
      <w:r>
        <w:rPr>
          <w:rFonts w:ascii="Calibri" w:hAnsi="Calibri"/>
          <w:sz w:val="22"/>
          <w:szCs w:val="22"/>
        </w:rPr>
        <w:t>u travail perçu au titre de 20</w:t>
      </w:r>
      <w:r w:rsidR="008845A2">
        <w:rPr>
          <w:rFonts w:ascii="Calibri" w:hAnsi="Calibri"/>
          <w:sz w:val="22"/>
          <w:szCs w:val="22"/>
        </w:rPr>
        <w:t>2</w:t>
      </w:r>
      <w:r w:rsidR="00944BD4">
        <w:rPr>
          <w:rFonts w:ascii="Calibri" w:hAnsi="Calibri"/>
          <w:sz w:val="22"/>
          <w:szCs w:val="22"/>
        </w:rPr>
        <w:t>1</w:t>
      </w:r>
      <w:r w:rsidRPr="00C53FC6">
        <w:rPr>
          <w:rFonts w:ascii="Calibri" w:hAnsi="Calibri"/>
          <w:sz w:val="22"/>
          <w:szCs w:val="22"/>
        </w:rPr>
        <w:t>)</w:t>
      </w:r>
    </w:p>
    <w:p w14:paraId="4B477390" w14:textId="77777777" w:rsidP="00FD552C" w:rsidR="00FD552C" w:rsidRDefault="00FD552C">
      <w:pPr>
        <w:jc w:val="both"/>
        <w:rPr>
          <w:rFonts w:ascii="Calibri" w:hAnsi="Calibri"/>
          <w:sz w:val="22"/>
          <w:szCs w:val="22"/>
        </w:rPr>
      </w:pPr>
      <w:r>
        <w:rPr>
          <w:rFonts w:ascii="Calibri" w:hAnsi="Calibri"/>
          <w:noProof/>
          <w:sz w:val="22"/>
          <w:szCs w:val="22"/>
        </w:rPr>
        <mc:AlternateContent>
          <mc:Choice Requires="wps">
            <w:drawing>
              <wp:anchor allowOverlap="1" behindDoc="0" distB="0" distL="114300" distR="114300" distT="0" layoutInCell="1" locked="0" relativeHeight="251658240" simplePos="0" wp14:anchorId="6CDA1411" wp14:editId="0540B435">
                <wp:simplePos x="0" y="0"/>
                <wp:positionH relativeFrom="column">
                  <wp:posOffset>549910</wp:posOffset>
                </wp:positionH>
                <wp:positionV relativeFrom="paragraph">
                  <wp:posOffset>2649220</wp:posOffset>
                </wp:positionV>
                <wp:extent cx="5146040" cy="574040"/>
                <wp:effectExtent b="16510" l="0" r="16510" t="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noChangeAspect="1"/>
                      </wps:cNvSpPr>
                      <wps:spPr bwMode="auto">
                        <a:xfrm>
                          <a:off x="0" y="0"/>
                          <a:ext cx="5146040" cy="574040"/>
                        </a:xfrm>
                        <a:prstGeom prst="rect">
                          <a:avLst/>
                        </a:prstGeom>
                        <a:solidFill>
                          <a:srgbClr val="FFFFFF"/>
                        </a:solidFill>
                        <a:ln w="9525">
                          <a:solidFill>
                            <a:srgbClr val="FFFFFF"/>
                          </a:solidFill>
                          <a:miter lim="800000"/>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xmlns:oel="http://schemas.microsoft.com/office/2019/extlst" xmlns:wp14="http://schemas.microsoft.com/office/word/2010/wordml">
            <w:pict w14:anchorId="4DF260EF">
              <v:rect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5e6DHAIAADwEAAAOAAAAZHJzL2Uyb0RvYy54bWysU9uO0zAQfUfiHyy/0ySl3UvUdLXqUoS0 wIqFD3AdJ7FwPGbsNi1fv2OnW7rwghB5sGYy4+OZc2YWN/vesJ1Cr8FWvJjknCkroda2rfi3r+s3 V5z5IGwtDFhV8YPy/Gb5+tVicKWaQgemVsgIxPpycBXvQnBllnnZqV74CThlKdgA9iKQi21WoxgI vTfZNM8vsgGwdghSeU9/78YgXyb8plEyfG4arwIzFafaQjoxnZt4ZsuFKFsUrtPyWIb4hyp6oS09 eoK6E0GwLeo/oHotETw0YSKhz6BptFSpB+qmyH/r5rETTqVeiBzvTjT5/wcrP+0ekOm64m85s6In ib4QacK2RrFppGdwvqSsR/eAsUHv7kF+98zCqqMsdYsIQ6dETUUVMT97cSE6nq6yzfARakIX2wCJ qX2DfQQkDtg+CXI4CaL2gUn6OS9mF/mMdJMUm1/Ooh2fEOXzbYc+vFfQs2hUHKn2hC529z6Mqc8p qXowul5rY5KD7WZlkO0EDcc6fUd0f55mLBsqfj2fzhPyi5j/O4heB5pyo/uKX+Xxi++IMtL2ztbJ DkKb0abujD3yGKkbJdhAfSAaEcYRppUjowP8ydlA41tx/2MrUHFmPliS4rqYRd5Ccmbzyyk5eB7Z nEeElQRV8cDZaK7CuCNbh7rt6KUi9W7hluRrdGI2SjtWdSyWRjRpc1ynuAPnfsr6tfTLJwAAAP// AwBQSwMEFAAGAAgAAAAhAMOQ8+/fAAAACgEAAA8AAABkcnMvZG93bnJldi54bWxMj8FOwzAQRO9I /IO1SNyo06okIcSpoARx6aEUuG+dJYmw11HstilfjznBcbVPM2/K1WSNONLoe8cK5rMEBLF2Tc+t gve355schA/IDRrHpOBMHlbV5UWJReNO/ErHXWhFDGFfoIIuhKGQ0uuOLPqZG4jj79ONFkM8x1Y2 I55iuDVykSSptNhzbOhwoHVH+mt3sAq2iE/b7xetH+vzZlnT+qMmZ5S6vpoe7kEEmsIfDL/6UR2q 6LR3B268MAryNI2kguU8W4CIQH6XxXF7BbdJloKsSvl/QvUDAAD//wMAUEsBAi0AFAAGAAgAAAAh ALaDOJL+AAAA4QEAABMAAAAAAAAAAAAAAAAAAAAAAFtDb250ZW50X1R5cGVzXS54bWxQSwECLQAU AAYACAAAACEAOP0h/9YAAACUAQAACwAAAAAAAAAAAAAAAAAvAQAAX3JlbHMvLnJlbHNQSwECLQAU AAYACAAAACEAEOXugxwCAAA8BAAADgAAAAAAAAAAAAAAAAAuAgAAZHJzL2Uyb0RvYy54bWxQSwEC LQAUAAYACAAAACEAw5Dz798AAAAKAQAADwAAAAAAAAAAAAAAAAB2BAAAZHJzL2Rvd25yZXYueG1s UEsFBgAAAAAEAAQA8wAAAIIFAAAAAA== " o:spid="_x0000_s1026" strokecolor="white" style="position:absolute;margin-left:43.3pt;margin-top:208.6pt;width:405.2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56AA615"/>
            </w:pict>
          </mc:Fallback>
        </mc:AlternateContent>
      </w:r>
    </w:p>
    <w:p w14:paraId="5C71F136" w14:textId="77777777" w:rsidP="00FD552C" w:rsidR="00FD552C" w:rsidRDefault="00FD552C"/>
    <w:p w14:paraId="62199465" w14:textId="77777777" w:rsidP="006D30DB" w:rsidR="00FD552C" w:rsidRDefault="00FD552C">
      <w:pPr>
        <w:pStyle w:val="NormalWeb"/>
        <w:spacing w:after="0" w:afterAutospacing="0" w:before="0" w:beforeAutospacing="0"/>
        <w:rPr>
          <w:strike/>
        </w:rPr>
      </w:pPr>
    </w:p>
    <w:sectPr w:rsidR="00FD552C" w:rsidSect="00F22E5A">
      <w:headerReference r:id="rId11" w:type="even"/>
      <w:headerReference r:id="rId12" w:type="default"/>
      <w:footerReference r:id="rId13" w:type="even"/>
      <w:footerReference r:id="rId14" w:type="default"/>
      <w:headerReference r:id="rId15" w:type="first"/>
      <w:footerReference r:id="rId16" w:type="first"/>
      <w:pgSz w:h="16838" w:w="11906"/>
      <w:pgMar w:bottom="1134" w:footer="709" w:gutter="0" w:header="709" w:left="1247" w:right="1247"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2176" w14:textId="77777777" w:rsidR="005673CF" w:rsidRDefault="005673CF" w:rsidP="00993519">
      <w:r>
        <w:separator/>
      </w:r>
    </w:p>
  </w:endnote>
  <w:endnote w:type="continuationSeparator" w:id="0">
    <w:p w14:paraId="5BDF9869" w14:textId="77777777" w:rsidR="005673CF" w:rsidRDefault="005673CF" w:rsidP="00993519">
      <w:r>
        <w:continuationSeparator/>
      </w:r>
    </w:p>
  </w:endnote>
  <w:endnote w:type="continuationNotice" w:id="1">
    <w:p w14:paraId="51E8FDAA" w14:textId="77777777" w:rsidR="005673CF" w:rsidRDefault="00567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DA123B1" w14:textId="77777777" w:rsidR="005F2FAA" w:rsidRDefault="005F2FAA">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3276636"/>
      <w:docPartObj>
        <w:docPartGallery w:val="Page Numbers (Bottom of Page)"/>
        <w:docPartUnique/>
      </w:docPartObj>
    </w:sdtPr>
    <w:sdtEndPr/>
    <w:sdtContent>
      <w:p w14:paraId="15EC428A" w14:textId="77777777" w:rsidR="00EE6796" w:rsidRDefault="00092168">
        <w:pPr>
          <w:pStyle w:val="Pieddepage"/>
          <w:jc w:val="center"/>
        </w:pPr>
        <w:r>
          <w:fldChar w:fldCharType="begin"/>
        </w:r>
        <w:r w:rsidR="00EE6796">
          <w:instrText xml:space="preserve"> PAGE   \* MERGEFORMAT </w:instrText>
        </w:r>
        <w:r>
          <w:fldChar w:fldCharType="separate"/>
        </w:r>
        <w:r w:rsidR="007C7433">
          <w:rPr>
            <w:noProof/>
          </w:rPr>
          <w:t>7</w:t>
        </w:r>
        <w:r>
          <w:rPr>
            <w:noProof/>
          </w:rPr>
          <w:fldChar w:fldCharType="end"/>
        </w:r>
      </w:p>
    </w:sdtContent>
  </w:sdt>
  <w:p w14:paraId="7B04FA47" w14:textId="77777777" w:rsidR="00EE6796" w:rsidRDefault="00EE6796">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0895670" w14:textId="77777777" w:rsidR="005F2FAA" w:rsidRDefault="005F2FA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B6F2CB5" w14:textId="77777777" w:rsidP="00993519" w:rsidR="005673CF" w:rsidRDefault="005673CF">
      <w:r>
        <w:separator/>
      </w:r>
    </w:p>
  </w:footnote>
  <w:footnote w:id="0" w:type="continuationSeparator">
    <w:p w14:paraId="6895A333" w14:textId="77777777" w:rsidP="00993519" w:rsidR="005673CF" w:rsidRDefault="005673CF">
      <w:r>
        <w:continuationSeparator/>
      </w:r>
    </w:p>
  </w:footnote>
  <w:footnote w:id="1" w:type="continuationNotice">
    <w:p w14:paraId="343C38F9" w14:textId="77777777" w:rsidR="005673CF" w:rsidRDefault="005673CF"/>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C1F859" w14:textId="77777777" w:rsidR="005F2FAA" w:rsidRDefault="005F2FA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C4CEA3D" w14:textId="77777777" w:rsidR="005F2FAA" w:rsidRDefault="005F2FAA">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8FE7CE" w14:textId="77777777" w:rsidR="005F2FAA" w:rsidRDefault="005F2FA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BE2F71"/>
    <w:multiLevelType w:val="hybridMultilevel"/>
    <w:tmpl w:val="967C9CAA"/>
    <w:lvl w:ilvl="0" w:tplc="C14C2074">
      <w:start w:val="1"/>
      <w:numFmt w:val="bullet"/>
      <w:lvlText w:val=""/>
      <w:lvlJc w:val="left"/>
      <w:pPr>
        <w:ind w:hanging="360" w:left="720"/>
      </w:pPr>
      <w:rPr>
        <w:rFonts w:ascii="Symbol" w:hAnsi="Symbol" w:hint="default"/>
      </w:rPr>
    </w:lvl>
    <w:lvl w:ilvl="1" w:tplc="4E2C85BC">
      <w:start w:val="1"/>
      <w:numFmt w:val="bullet"/>
      <w:lvlText w:val="o"/>
      <w:lvlJc w:val="left"/>
      <w:pPr>
        <w:ind w:hanging="360" w:left="1440"/>
      </w:pPr>
      <w:rPr>
        <w:rFonts w:ascii="Courier New" w:hAnsi="Courier New" w:hint="default"/>
      </w:rPr>
    </w:lvl>
    <w:lvl w:ilvl="2" w:tplc="E6F8604A">
      <w:start w:val="1"/>
      <w:numFmt w:val="bullet"/>
      <w:lvlText w:val=""/>
      <w:lvlJc w:val="left"/>
      <w:pPr>
        <w:ind w:hanging="360" w:left="2160"/>
      </w:pPr>
      <w:rPr>
        <w:rFonts w:ascii="Wingdings" w:hAnsi="Wingdings" w:hint="default"/>
      </w:rPr>
    </w:lvl>
    <w:lvl w:ilvl="3" w:tplc="5D04ECB4">
      <w:start w:val="1"/>
      <w:numFmt w:val="bullet"/>
      <w:lvlText w:val=""/>
      <w:lvlJc w:val="left"/>
      <w:pPr>
        <w:ind w:hanging="360" w:left="2880"/>
      </w:pPr>
      <w:rPr>
        <w:rFonts w:ascii="Symbol" w:hAnsi="Symbol" w:hint="default"/>
      </w:rPr>
    </w:lvl>
    <w:lvl w:ilvl="4" w:tplc="75A0F8F0">
      <w:start w:val="1"/>
      <w:numFmt w:val="bullet"/>
      <w:lvlText w:val="o"/>
      <w:lvlJc w:val="left"/>
      <w:pPr>
        <w:ind w:hanging="360" w:left="3600"/>
      </w:pPr>
      <w:rPr>
        <w:rFonts w:ascii="Courier New" w:hAnsi="Courier New" w:hint="default"/>
      </w:rPr>
    </w:lvl>
    <w:lvl w:ilvl="5" w:tplc="D918FA42">
      <w:start w:val="1"/>
      <w:numFmt w:val="bullet"/>
      <w:lvlText w:val=""/>
      <w:lvlJc w:val="left"/>
      <w:pPr>
        <w:ind w:hanging="360" w:left="4320"/>
      </w:pPr>
      <w:rPr>
        <w:rFonts w:ascii="Wingdings" w:hAnsi="Wingdings" w:hint="default"/>
      </w:rPr>
    </w:lvl>
    <w:lvl w:ilvl="6" w:tplc="80BE9732">
      <w:start w:val="1"/>
      <w:numFmt w:val="bullet"/>
      <w:lvlText w:val=""/>
      <w:lvlJc w:val="left"/>
      <w:pPr>
        <w:ind w:hanging="360" w:left="5040"/>
      </w:pPr>
      <w:rPr>
        <w:rFonts w:ascii="Symbol" w:hAnsi="Symbol" w:hint="default"/>
      </w:rPr>
    </w:lvl>
    <w:lvl w:ilvl="7" w:tplc="F3886E3E">
      <w:start w:val="1"/>
      <w:numFmt w:val="bullet"/>
      <w:lvlText w:val="o"/>
      <w:lvlJc w:val="left"/>
      <w:pPr>
        <w:ind w:hanging="360" w:left="5760"/>
      </w:pPr>
      <w:rPr>
        <w:rFonts w:ascii="Courier New" w:hAnsi="Courier New" w:hint="default"/>
      </w:rPr>
    </w:lvl>
    <w:lvl w:ilvl="8" w:tplc="C9845A40">
      <w:start w:val="1"/>
      <w:numFmt w:val="bullet"/>
      <w:lvlText w:val=""/>
      <w:lvlJc w:val="left"/>
      <w:pPr>
        <w:ind w:hanging="360" w:left="6480"/>
      </w:pPr>
      <w:rPr>
        <w:rFonts w:ascii="Wingdings" w:hAnsi="Wingdings" w:hint="default"/>
      </w:rPr>
    </w:lvl>
  </w:abstractNum>
  <w:abstractNum w15:restartNumberingAfterBreak="0" w:abstractNumId="1">
    <w:nsid w:val="027446C2"/>
    <w:multiLevelType w:val="hybridMultilevel"/>
    <w:tmpl w:val="69C8B40E"/>
    <w:lvl w:ilvl="0" w:tplc="65A273C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856322"/>
    <w:multiLevelType w:val="hybridMultilevel"/>
    <w:tmpl w:val="CBD8B6D4"/>
    <w:lvl w:ilvl="0" w:tplc="65A273C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AB60F26"/>
    <w:multiLevelType w:val="multilevel"/>
    <w:tmpl w:val="D43201E4"/>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0EE76B3C"/>
    <w:multiLevelType w:val="multilevel"/>
    <w:tmpl w:val="4F1AEE5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13816AAE"/>
    <w:multiLevelType w:val="hybridMultilevel"/>
    <w:tmpl w:val="596048DA"/>
    <w:lvl w:ilvl="0" w:tplc="65A273C2">
      <w:numFmt w:val="bullet"/>
      <w:lvlText w:val="-"/>
      <w:lvlJc w:val="left"/>
      <w:pPr>
        <w:ind w:hanging="360" w:left="1080"/>
      </w:pPr>
      <w:rPr>
        <w:rFonts w:ascii="Calibri" w:cs="Calibri" w:eastAsia="Times New Roman"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16185B5F"/>
    <w:multiLevelType w:val="hybridMultilevel"/>
    <w:tmpl w:val="B172100A"/>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7">
    <w:nsid w:val="1A8D3738"/>
    <w:multiLevelType w:val="hybridMultilevel"/>
    <w:tmpl w:val="5234EFFA"/>
    <w:lvl w:ilvl="0" w:tplc="65A273C2">
      <w:numFmt w:val="bullet"/>
      <w:lvlText w:val="-"/>
      <w:lvlJc w:val="left"/>
      <w:pPr>
        <w:ind w:hanging="360" w:left="1080"/>
      </w:pPr>
      <w:rPr>
        <w:rFonts w:ascii="Calibri" w:cs="Calibri" w:eastAsia="Times New Roman"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8">
    <w:nsid w:val="1DF502A0"/>
    <w:multiLevelType w:val="hybridMultilevel"/>
    <w:tmpl w:val="E7A43B70"/>
    <w:lvl w:ilvl="0" w:tplc="8272F274">
      <w:start w:val="1"/>
      <w:numFmt w:val="bullet"/>
      <w:lvlText w:val=""/>
      <w:lvlJc w:val="left"/>
      <w:pPr>
        <w:ind w:hanging="360" w:left="720"/>
      </w:pPr>
      <w:rPr>
        <w:rFonts w:ascii="Symbol" w:hAnsi="Symbol" w:hint="default"/>
      </w:rPr>
    </w:lvl>
    <w:lvl w:ilvl="1" w:tplc="D8F84BE4">
      <w:start w:val="1"/>
      <w:numFmt w:val="bullet"/>
      <w:lvlText w:val="o"/>
      <w:lvlJc w:val="left"/>
      <w:pPr>
        <w:ind w:hanging="360" w:left="1440"/>
      </w:pPr>
      <w:rPr>
        <w:rFonts w:ascii="Courier New" w:hAnsi="Courier New" w:hint="default"/>
      </w:rPr>
    </w:lvl>
    <w:lvl w:ilvl="2" w:tplc="EB9A1428">
      <w:start w:val="1"/>
      <w:numFmt w:val="bullet"/>
      <w:lvlText w:val=""/>
      <w:lvlJc w:val="left"/>
      <w:pPr>
        <w:ind w:hanging="360" w:left="2160"/>
      </w:pPr>
      <w:rPr>
        <w:rFonts w:ascii="Wingdings" w:hAnsi="Wingdings" w:hint="default"/>
      </w:rPr>
    </w:lvl>
    <w:lvl w:ilvl="3" w:tplc="9C2010F8">
      <w:start w:val="1"/>
      <w:numFmt w:val="bullet"/>
      <w:lvlText w:val=""/>
      <w:lvlJc w:val="left"/>
      <w:pPr>
        <w:ind w:hanging="360" w:left="2880"/>
      </w:pPr>
      <w:rPr>
        <w:rFonts w:ascii="Symbol" w:hAnsi="Symbol" w:hint="default"/>
      </w:rPr>
    </w:lvl>
    <w:lvl w:ilvl="4" w:tplc="3E48B478">
      <w:start w:val="1"/>
      <w:numFmt w:val="bullet"/>
      <w:lvlText w:val="o"/>
      <w:lvlJc w:val="left"/>
      <w:pPr>
        <w:ind w:hanging="360" w:left="3600"/>
      </w:pPr>
      <w:rPr>
        <w:rFonts w:ascii="Courier New" w:hAnsi="Courier New" w:hint="default"/>
      </w:rPr>
    </w:lvl>
    <w:lvl w:ilvl="5" w:tplc="FD8A37D4">
      <w:start w:val="1"/>
      <w:numFmt w:val="bullet"/>
      <w:lvlText w:val=""/>
      <w:lvlJc w:val="left"/>
      <w:pPr>
        <w:ind w:hanging="360" w:left="4320"/>
      </w:pPr>
      <w:rPr>
        <w:rFonts w:ascii="Wingdings" w:hAnsi="Wingdings" w:hint="default"/>
      </w:rPr>
    </w:lvl>
    <w:lvl w:ilvl="6" w:tplc="325A2218">
      <w:start w:val="1"/>
      <w:numFmt w:val="bullet"/>
      <w:lvlText w:val=""/>
      <w:lvlJc w:val="left"/>
      <w:pPr>
        <w:ind w:hanging="360" w:left="5040"/>
      </w:pPr>
      <w:rPr>
        <w:rFonts w:ascii="Symbol" w:hAnsi="Symbol" w:hint="default"/>
      </w:rPr>
    </w:lvl>
    <w:lvl w:ilvl="7" w:tplc="5928B582">
      <w:start w:val="1"/>
      <w:numFmt w:val="bullet"/>
      <w:lvlText w:val="o"/>
      <w:lvlJc w:val="left"/>
      <w:pPr>
        <w:ind w:hanging="360" w:left="5760"/>
      </w:pPr>
      <w:rPr>
        <w:rFonts w:ascii="Courier New" w:hAnsi="Courier New" w:hint="default"/>
      </w:rPr>
    </w:lvl>
    <w:lvl w:ilvl="8" w:tplc="F05A2CB0">
      <w:start w:val="1"/>
      <w:numFmt w:val="bullet"/>
      <w:lvlText w:val=""/>
      <w:lvlJc w:val="left"/>
      <w:pPr>
        <w:ind w:hanging="360" w:left="6480"/>
      </w:pPr>
      <w:rPr>
        <w:rFonts w:ascii="Wingdings" w:hAnsi="Wingdings" w:hint="default"/>
      </w:rPr>
    </w:lvl>
  </w:abstractNum>
  <w:abstractNum w15:restartNumberingAfterBreak="0" w:abstractNumId="9">
    <w:nsid w:val="20047F5B"/>
    <w:multiLevelType w:val="hybridMultilevel"/>
    <w:tmpl w:val="CC161C46"/>
    <w:lvl w:ilvl="0" w:tplc="3EB2AF98">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16F65F1"/>
    <w:multiLevelType w:val="hybridMultilevel"/>
    <w:tmpl w:val="18C6A54E"/>
    <w:lvl w:ilvl="0" w:tplc="040C000F">
      <w:start w:val="1"/>
      <w:numFmt w:val="decimal"/>
      <w:lvlText w:val="%1."/>
      <w:lvlJc w:val="left"/>
      <w:pPr>
        <w:ind w:hanging="360" w:left="720"/>
      </w:pPr>
    </w:lvl>
    <w:lvl w:ilvl="1" w:tplc="040C0001">
      <w:start w:val="1"/>
      <w:numFmt w:val="bullet"/>
      <w:lvlText w:val=""/>
      <w:lvlJc w:val="left"/>
      <w:pPr>
        <w:ind w:hanging="360" w:left="1440"/>
      </w:pPr>
      <w:rPr>
        <w:rFonts w:ascii="Symbol" w:hAnsi="Symbol" w:hint="default"/>
      </w:r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1">
    <w:nsid w:val="21A27088"/>
    <w:multiLevelType w:val="hybridMultilevel"/>
    <w:tmpl w:val="A69C5CCE"/>
    <w:lvl w:ilvl="0" w:tplc="040C0017">
      <w:start w:val="1"/>
      <w:numFmt w:val="lowerLetter"/>
      <w:lvlText w:val="%1)"/>
      <w:lvlJc w:val="left"/>
      <w:pPr>
        <w:ind w:hanging="360" w:left="1776"/>
      </w:pPr>
      <w:rPr>
        <w:rFonts w:hint="default"/>
      </w:rPr>
    </w:lvl>
    <w:lvl w:ilvl="1" w:tentative="1" w:tplc="040C0019">
      <w:start w:val="1"/>
      <w:numFmt w:val="lowerLetter"/>
      <w:lvlText w:val="%2."/>
      <w:lvlJc w:val="left"/>
      <w:pPr>
        <w:ind w:hanging="360" w:left="2496"/>
      </w:pPr>
    </w:lvl>
    <w:lvl w:ilvl="2" w:tentative="1" w:tplc="040C001B">
      <w:start w:val="1"/>
      <w:numFmt w:val="lowerRoman"/>
      <w:lvlText w:val="%3."/>
      <w:lvlJc w:val="right"/>
      <w:pPr>
        <w:ind w:hanging="180" w:left="3216"/>
      </w:pPr>
    </w:lvl>
    <w:lvl w:ilvl="3" w:tentative="1" w:tplc="040C000F">
      <w:start w:val="1"/>
      <w:numFmt w:val="decimal"/>
      <w:lvlText w:val="%4."/>
      <w:lvlJc w:val="left"/>
      <w:pPr>
        <w:ind w:hanging="360" w:left="3936"/>
      </w:pPr>
    </w:lvl>
    <w:lvl w:ilvl="4" w:tentative="1" w:tplc="040C0019">
      <w:start w:val="1"/>
      <w:numFmt w:val="lowerLetter"/>
      <w:lvlText w:val="%5."/>
      <w:lvlJc w:val="left"/>
      <w:pPr>
        <w:ind w:hanging="360" w:left="4656"/>
      </w:pPr>
    </w:lvl>
    <w:lvl w:ilvl="5" w:tentative="1" w:tplc="040C001B">
      <w:start w:val="1"/>
      <w:numFmt w:val="lowerRoman"/>
      <w:lvlText w:val="%6."/>
      <w:lvlJc w:val="right"/>
      <w:pPr>
        <w:ind w:hanging="180" w:left="5376"/>
      </w:pPr>
    </w:lvl>
    <w:lvl w:ilvl="6" w:tentative="1" w:tplc="040C000F">
      <w:start w:val="1"/>
      <w:numFmt w:val="decimal"/>
      <w:lvlText w:val="%7."/>
      <w:lvlJc w:val="left"/>
      <w:pPr>
        <w:ind w:hanging="360" w:left="6096"/>
      </w:pPr>
    </w:lvl>
    <w:lvl w:ilvl="7" w:tentative="1" w:tplc="040C0019">
      <w:start w:val="1"/>
      <w:numFmt w:val="lowerLetter"/>
      <w:lvlText w:val="%8."/>
      <w:lvlJc w:val="left"/>
      <w:pPr>
        <w:ind w:hanging="360" w:left="6816"/>
      </w:pPr>
    </w:lvl>
    <w:lvl w:ilvl="8" w:tentative="1" w:tplc="040C001B">
      <w:start w:val="1"/>
      <w:numFmt w:val="lowerRoman"/>
      <w:lvlText w:val="%9."/>
      <w:lvlJc w:val="right"/>
      <w:pPr>
        <w:ind w:hanging="180" w:left="7536"/>
      </w:pPr>
    </w:lvl>
  </w:abstractNum>
  <w:abstractNum w15:restartNumberingAfterBreak="0" w:abstractNumId="12">
    <w:nsid w:val="24B624A1"/>
    <w:multiLevelType w:val="hybridMultilevel"/>
    <w:tmpl w:val="F4D882A0"/>
    <w:lvl w:ilvl="0" w:tplc="65A273C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A7F7AC6"/>
    <w:multiLevelType w:val="multilevel"/>
    <w:tmpl w:val="A1BACC1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2F42399A"/>
    <w:multiLevelType w:val="hybridMultilevel"/>
    <w:tmpl w:val="AE84B4E8"/>
    <w:lvl w:ilvl="0" w:tplc="ACF26F98">
      <w:start w:val="6"/>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300F73F1"/>
    <w:multiLevelType w:val="multilevel"/>
    <w:tmpl w:val="8BC469F4"/>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3C1F256D"/>
    <w:multiLevelType w:val="hybridMultilevel"/>
    <w:tmpl w:val="933603C8"/>
    <w:lvl w:ilvl="0" w:tplc="88AEF612">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7">
    <w:nsid w:val="3CB237B4"/>
    <w:multiLevelType w:val="hybridMultilevel"/>
    <w:tmpl w:val="768435F0"/>
    <w:lvl w:ilvl="0" w:tplc="F8CE8E5C">
      <w:start w:val="1"/>
      <w:numFmt w:val="bullet"/>
      <w:lvlText w:val="-"/>
      <w:lvlJc w:val="left"/>
      <w:pPr>
        <w:ind w:hanging="360" w:left="720"/>
      </w:pPr>
      <w:rPr>
        <w:rFonts w:ascii="Tahoma" w:cs="Times New Roman" w:hAnsi="Tahom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3E7E2D55"/>
    <w:multiLevelType w:val="hybridMultilevel"/>
    <w:tmpl w:val="9D66E776"/>
    <w:lvl w:ilvl="0" w:tplc="65A273C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013491A"/>
    <w:multiLevelType w:val="multilevel"/>
    <w:tmpl w:val="3E4AF33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0">
    <w:nsid w:val="40333102"/>
    <w:multiLevelType w:val="hybridMultilevel"/>
    <w:tmpl w:val="9D9A8888"/>
    <w:lvl w:ilvl="0" w:tplc="040C0017">
      <w:start w:val="1"/>
      <w:numFmt w:val="lowerLetter"/>
      <w:lvlText w:val="%1)"/>
      <w:lvlJc w:val="left"/>
      <w:pPr>
        <w:ind w:hanging="360" w:left="720"/>
      </w:pPr>
      <w:rPr>
        <w:rFonts w:cs="Times New Roman"/>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15:restartNumberingAfterBreak="0" w:abstractNumId="21">
    <w:nsid w:val="40BC1E67"/>
    <w:multiLevelType w:val="hybridMultilevel"/>
    <w:tmpl w:val="3DA44562"/>
    <w:lvl w:ilvl="0" w:tplc="241EE24C">
      <w:start w:val="1"/>
      <w:numFmt w:val="bullet"/>
      <w:lvlText w:val=""/>
      <w:lvlJc w:val="left"/>
      <w:pPr>
        <w:ind w:hanging="360" w:left="720"/>
      </w:pPr>
      <w:rPr>
        <w:rFonts w:ascii="Symbol" w:hAnsi="Symbol" w:hint="default"/>
      </w:rPr>
    </w:lvl>
    <w:lvl w:ilvl="1" w:tplc="06CAEA64">
      <w:start w:val="1"/>
      <w:numFmt w:val="bullet"/>
      <w:lvlText w:val="o"/>
      <w:lvlJc w:val="left"/>
      <w:pPr>
        <w:ind w:hanging="360" w:left="1440"/>
      </w:pPr>
      <w:rPr>
        <w:rFonts w:ascii="Courier New" w:hAnsi="Courier New" w:hint="default"/>
      </w:rPr>
    </w:lvl>
    <w:lvl w:ilvl="2" w:tplc="7AEAE29C">
      <w:start w:val="1"/>
      <w:numFmt w:val="bullet"/>
      <w:lvlText w:val=""/>
      <w:lvlJc w:val="left"/>
      <w:pPr>
        <w:ind w:hanging="360" w:left="2160"/>
      </w:pPr>
      <w:rPr>
        <w:rFonts w:ascii="Wingdings" w:hAnsi="Wingdings" w:hint="default"/>
      </w:rPr>
    </w:lvl>
    <w:lvl w:ilvl="3" w:tplc="0966E712">
      <w:start w:val="1"/>
      <w:numFmt w:val="bullet"/>
      <w:lvlText w:val=""/>
      <w:lvlJc w:val="left"/>
      <w:pPr>
        <w:ind w:hanging="360" w:left="2880"/>
      </w:pPr>
      <w:rPr>
        <w:rFonts w:ascii="Symbol" w:hAnsi="Symbol" w:hint="default"/>
      </w:rPr>
    </w:lvl>
    <w:lvl w:ilvl="4" w:tplc="5AD28E54">
      <w:start w:val="1"/>
      <w:numFmt w:val="bullet"/>
      <w:lvlText w:val="o"/>
      <w:lvlJc w:val="left"/>
      <w:pPr>
        <w:ind w:hanging="360" w:left="3600"/>
      </w:pPr>
      <w:rPr>
        <w:rFonts w:ascii="Courier New" w:hAnsi="Courier New" w:hint="default"/>
      </w:rPr>
    </w:lvl>
    <w:lvl w:ilvl="5" w:tplc="A09AD2D6">
      <w:start w:val="1"/>
      <w:numFmt w:val="bullet"/>
      <w:lvlText w:val=""/>
      <w:lvlJc w:val="left"/>
      <w:pPr>
        <w:ind w:hanging="360" w:left="4320"/>
      </w:pPr>
      <w:rPr>
        <w:rFonts w:ascii="Wingdings" w:hAnsi="Wingdings" w:hint="default"/>
      </w:rPr>
    </w:lvl>
    <w:lvl w:ilvl="6" w:tplc="D1CC0D5A">
      <w:start w:val="1"/>
      <w:numFmt w:val="bullet"/>
      <w:lvlText w:val=""/>
      <w:lvlJc w:val="left"/>
      <w:pPr>
        <w:ind w:hanging="360" w:left="5040"/>
      </w:pPr>
      <w:rPr>
        <w:rFonts w:ascii="Symbol" w:hAnsi="Symbol" w:hint="default"/>
      </w:rPr>
    </w:lvl>
    <w:lvl w:ilvl="7" w:tplc="B9129FB2">
      <w:start w:val="1"/>
      <w:numFmt w:val="bullet"/>
      <w:lvlText w:val="o"/>
      <w:lvlJc w:val="left"/>
      <w:pPr>
        <w:ind w:hanging="360" w:left="5760"/>
      </w:pPr>
      <w:rPr>
        <w:rFonts w:ascii="Courier New" w:hAnsi="Courier New" w:hint="default"/>
      </w:rPr>
    </w:lvl>
    <w:lvl w:ilvl="8" w:tplc="F1E6AE32">
      <w:start w:val="1"/>
      <w:numFmt w:val="bullet"/>
      <w:lvlText w:val=""/>
      <w:lvlJc w:val="left"/>
      <w:pPr>
        <w:ind w:hanging="360" w:left="6480"/>
      </w:pPr>
      <w:rPr>
        <w:rFonts w:ascii="Wingdings" w:hAnsi="Wingdings" w:hint="default"/>
      </w:rPr>
    </w:lvl>
  </w:abstractNum>
  <w:abstractNum w15:restartNumberingAfterBreak="0" w:abstractNumId="22">
    <w:nsid w:val="49172EAA"/>
    <w:multiLevelType w:val="hybridMultilevel"/>
    <w:tmpl w:val="AEA0B444"/>
    <w:lvl w:ilvl="0" w:tplc="3AFA131E">
      <w:start w:val="5"/>
      <w:numFmt w:val="bullet"/>
      <w:lvlText w:val="-"/>
      <w:lvlJc w:val="left"/>
      <w:pPr>
        <w:ind w:hanging="360" w:left="1070"/>
      </w:pPr>
      <w:rPr>
        <w:rFonts w:ascii="Calibri" w:cs="Times New Roman" w:eastAsia="Times New Roman" w:hAnsi="Calibri" w:hint="default"/>
      </w:rPr>
    </w:lvl>
    <w:lvl w:ilvl="1" w:tplc="040C0003">
      <w:start w:val="1"/>
      <w:numFmt w:val="bullet"/>
      <w:lvlText w:val="o"/>
      <w:lvlJc w:val="left"/>
      <w:pPr>
        <w:ind w:hanging="360" w:left="1790"/>
      </w:pPr>
      <w:rPr>
        <w:rFonts w:ascii="Courier New" w:cs="Courier New" w:hAnsi="Courier New" w:hint="default"/>
      </w:rPr>
    </w:lvl>
    <w:lvl w:ilvl="2" w:tentative="1" w:tplc="040C0005">
      <w:start w:val="1"/>
      <w:numFmt w:val="bullet"/>
      <w:lvlText w:val=""/>
      <w:lvlJc w:val="left"/>
      <w:pPr>
        <w:ind w:hanging="360" w:left="2510"/>
      </w:pPr>
      <w:rPr>
        <w:rFonts w:ascii="Wingdings" w:hAnsi="Wingdings" w:hint="default"/>
      </w:rPr>
    </w:lvl>
    <w:lvl w:ilvl="3" w:tentative="1" w:tplc="040C0001">
      <w:start w:val="1"/>
      <w:numFmt w:val="bullet"/>
      <w:lvlText w:val=""/>
      <w:lvlJc w:val="left"/>
      <w:pPr>
        <w:ind w:hanging="360" w:left="3230"/>
      </w:pPr>
      <w:rPr>
        <w:rFonts w:ascii="Symbol" w:hAnsi="Symbol" w:hint="default"/>
      </w:rPr>
    </w:lvl>
    <w:lvl w:ilvl="4" w:tentative="1" w:tplc="040C0003">
      <w:start w:val="1"/>
      <w:numFmt w:val="bullet"/>
      <w:lvlText w:val="o"/>
      <w:lvlJc w:val="left"/>
      <w:pPr>
        <w:ind w:hanging="360" w:left="3950"/>
      </w:pPr>
      <w:rPr>
        <w:rFonts w:ascii="Courier New" w:cs="Courier New" w:hAnsi="Courier New" w:hint="default"/>
      </w:rPr>
    </w:lvl>
    <w:lvl w:ilvl="5" w:tentative="1" w:tplc="040C0005">
      <w:start w:val="1"/>
      <w:numFmt w:val="bullet"/>
      <w:lvlText w:val=""/>
      <w:lvlJc w:val="left"/>
      <w:pPr>
        <w:ind w:hanging="360" w:left="4670"/>
      </w:pPr>
      <w:rPr>
        <w:rFonts w:ascii="Wingdings" w:hAnsi="Wingdings" w:hint="default"/>
      </w:rPr>
    </w:lvl>
    <w:lvl w:ilvl="6" w:tentative="1" w:tplc="040C0001">
      <w:start w:val="1"/>
      <w:numFmt w:val="bullet"/>
      <w:lvlText w:val=""/>
      <w:lvlJc w:val="left"/>
      <w:pPr>
        <w:ind w:hanging="360" w:left="5390"/>
      </w:pPr>
      <w:rPr>
        <w:rFonts w:ascii="Symbol" w:hAnsi="Symbol" w:hint="default"/>
      </w:rPr>
    </w:lvl>
    <w:lvl w:ilvl="7" w:tentative="1" w:tplc="040C0003">
      <w:start w:val="1"/>
      <w:numFmt w:val="bullet"/>
      <w:lvlText w:val="o"/>
      <w:lvlJc w:val="left"/>
      <w:pPr>
        <w:ind w:hanging="360" w:left="6110"/>
      </w:pPr>
      <w:rPr>
        <w:rFonts w:ascii="Courier New" w:cs="Courier New" w:hAnsi="Courier New" w:hint="default"/>
      </w:rPr>
    </w:lvl>
    <w:lvl w:ilvl="8" w:tentative="1" w:tplc="040C0005">
      <w:start w:val="1"/>
      <w:numFmt w:val="bullet"/>
      <w:lvlText w:val=""/>
      <w:lvlJc w:val="left"/>
      <w:pPr>
        <w:ind w:hanging="360" w:left="6830"/>
      </w:pPr>
      <w:rPr>
        <w:rFonts w:ascii="Wingdings" w:hAnsi="Wingdings" w:hint="default"/>
      </w:rPr>
    </w:lvl>
  </w:abstractNum>
  <w:abstractNum w15:restartNumberingAfterBreak="0" w:abstractNumId="23">
    <w:nsid w:val="4A4D2608"/>
    <w:multiLevelType w:val="hybridMultilevel"/>
    <w:tmpl w:val="A8F697C8"/>
    <w:lvl w:ilvl="0" w:tplc="8B4694D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F10595A"/>
    <w:multiLevelType w:val="hybridMultilevel"/>
    <w:tmpl w:val="87F2D81E"/>
    <w:lvl w:ilvl="0" w:tplc="133AE40E">
      <w:start w:val="5"/>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6583486"/>
    <w:multiLevelType w:val="hybridMultilevel"/>
    <w:tmpl w:val="83E0BE4C"/>
    <w:lvl w:ilvl="0" w:tplc="E56AC35E">
      <w:start w:val="1"/>
      <w:numFmt w:val="decimal"/>
      <w:lvlText w:val="%1."/>
      <w:lvlJc w:val="left"/>
      <w:pPr>
        <w:ind w:hanging="360" w:left="720"/>
      </w:pPr>
    </w:lvl>
    <w:lvl w:ilvl="1" w:tplc="99AA8CCA">
      <w:start w:val="1"/>
      <w:numFmt w:val="bullet"/>
      <w:lvlText w:val=""/>
      <w:lvlJc w:val="left"/>
      <w:pPr>
        <w:ind w:hanging="360" w:left="1440"/>
      </w:pPr>
      <w:rPr>
        <w:rFonts w:ascii="Symbol" w:hAnsi="Symbol" w:hint="default"/>
      </w:rPr>
    </w:lvl>
    <w:lvl w:ilvl="2" w:tplc="84428084">
      <w:start w:val="1"/>
      <w:numFmt w:val="decimal"/>
      <w:lvlText w:val="%3."/>
      <w:lvlJc w:val="left"/>
      <w:pPr>
        <w:ind w:hanging="360" w:left="2160"/>
      </w:pPr>
    </w:lvl>
    <w:lvl w:ilvl="3" w:tplc="ACCC954A">
      <w:start w:val="1"/>
      <w:numFmt w:val="bullet"/>
      <w:lvlText w:val=""/>
      <w:lvlJc w:val="left"/>
      <w:pPr>
        <w:ind w:hanging="360" w:left="2880"/>
      </w:pPr>
      <w:rPr>
        <w:rFonts w:ascii="Symbol" w:hAnsi="Symbol" w:hint="default"/>
      </w:rPr>
    </w:lvl>
    <w:lvl w:ilvl="4" w:tplc="C6E490C8">
      <w:start w:val="1"/>
      <w:numFmt w:val="bullet"/>
      <w:lvlText w:val="o"/>
      <w:lvlJc w:val="left"/>
      <w:pPr>
        <w:ind w:hanging="360" w:left="3600"/>
      </w:pPr>
      <w:rPr>
        <w:rFonts w:ascii="Courier New" w:hAnsi="Courier New" w:hint="default"/>
      </w:rPr>
    </w:lvl>
    <w:lvl w:ilvl="5" w:tplc="CFAA695C">
      <w:start w:val="1"/>
      <w:numFmt w:val="bullet"/>
      <w:lvlText w:val=""/>
      <w:lvlJc w:val="left"/>
      <w:pPr>
        <w:ind w:hanging="360" w:left="4320"/>
      </w:pPr>
      <w:rPr>
        <w:rFonts w:ascii="Wingdings" w:hAnsi="Wingdings" w:hint="default"/>
      </w:rPr>
    </w:lvl>
    <w:lvl w:ilvl="6" w:tplc="58AAE77E">
      <w:start w:val="1"/>
      <w:numFmt w:val="bullet"/>
      <w:lvlText w:val=""/>
      <w:lvlJc w:val="left"/>
      <w:pPr>
        <w:ind w:hanging="360" w:left="5040"/>
      </w:pPr>
      <w:rPr>
        <w:rFonts w:ascii="Symbol" w:hAnsi="Symbol" w:hint="default"/>
      </w:rPr>
    </w:lvl>
    <w:lvl w:ilvl="7" w:tplc="5A38AF7E">
      <w:start w:val="1"/>
      <w:numFmt w:val="bullet"/>
      <w:lvlText w:val="o"/>
      <w:lvlJc w:val="left"/>
      <w:pPr>
        <w:ind w:hanging="360" w:left="5760"/>
      </w:pPr>
      <w:rPr>
        <w:rFonts w:ascii="Courier New" w:hAnsi="Courier New" w:hint="default"/>
      </w:rPr>
    </w:lvl>
    <w:lvl w:ilvl="8" w:tplc="E4F8B1CC">
      <w:start w:val="1"/>
      <w:numFmt w:val="bullet"/>
      <w:lvlText w:val=""/>
      <w:lvlJc w:val="left"/>
      <w:pPr>
        <w:ind w:hanging="360" w:left="6480"/>
      </w:pPr>
      <w:rPr>
        <w:rFonts w:ascii="Wingdings" w:hAnsi="Wingdings" w:hint="default"/>
      </w:rPr>
    </w:lvl>
  </w:abstractNum>
  <w:abstractNum w15:restartNumberingAfterBreak="0" w:abstractNumId="26">
    <w:nsid w:val="5C6C5F19"/>
    <w:multiLevelType w:val="multilevel"/>
    <w:tmpl w:val="2C46F842"/>
    <w:lvl w:ilvl="0">
      <w:start w:val="1"/>
      <w:numFmt w:val="bullet"/>
      <w:lvlText w:val=""/>
      <w:lvlJc w:val="left"/>
      <w:pPr>
        <w:tabs>
          <w:tab w:pos="720" w:val="num"/>
        </w:tabs>
        <w:ind w:hanging="360" w:left="720"/>
      </w:pPr>
      <w:rPr>
        <w:rFonts w:ascii="Symbol" w:hAnsi="Symbol" w:hint="default"/>
        <w:sz w:val="20"/>
      </w:rPr>
    </w:lvl>
    <w:lvl w:ilvl="1">
      <w:start w:val="2"/>
      <w:numFmt w:val="bullet"/>
      <w:lvlText w:val="-"/>
      <w:lvlJc w:val="left"/>
      <w:pPr>
        <w:ind w:hanging="360" w:left="1440"/>
      </w:pPr>
      <w:rPr>
        <w:rFonts w:ascii="Calibri" w:cs="Calibri" w:eastAsia="Times New Roman" w:hAnsi="Calibri" w:hint="default"/>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7">
    <w:nsid w:val="603A59F1"/>
    <w:multiLevelType w:val="hybridMultilevel"/>
    <w:tmpl w:val="17F8E352"/>
    <w:lvl w:ilvl="0" w:tplc="FD8808DA">
      <w:start w:val="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25"/>
  </w:num>
  <w:num w:numId="3">
    <w:abstractNumId w:val="21"/>
  </w:num>
  <w:num w:numId="4">
    <w:abstractNumId w:val="8"/>
  </w:num>
  <w:num w:numId="5">
    <w:abstractNumId w:val="20"/>
  </w:num>
  <w:num w:numId="6">
    <w:abstractNumId w:val="27"/>
  </w:num>
  <w:num w:numId="7">
    <w:abstractNumId w:val="11"/>
  </w:num>
  <w:num w:numId="8">
    <w:abstractNumId w:val="4"/>
  </w:num>
  <w:num w:numId="9">
    <w:abstractNumId w:val="24"/>
  </w:num>
  <w:num w:numId="10">
    <w:abstractNumId w:val="23"/>
  </w:num>
  <w:num w:numId="11">
    <w:abstractNumId w:val="22"/>
  </w:num>
  <w:num w:numId="12">
    <w:abstractNumId w:val="25"/>
    <w:lvlOverride w:ilvl="0">
      <w:startOverride w:val="1"/>
    </w:lvlOverride>
    <w:lvlOverride w:ilvl="1"/>
    <w:lvlOverride w:ilvl="2">
      <w:startOverride w:val="1"/>
    </w:lvlOverride>
    <w:lvlOverride w:ilvl="3"/>
    <w:lvlOverride w:ilvl="4"/>
    <w:lvlOverride w:ilvl="5"/>
    <w:lvlOverride w:ilvl="6"/>
    <w:lvlOverride w:ilvl="7"/>
    <w:lvlOverride w:ilvl="8"/>
  </w:num>
  <w:num w:numId="13">
    <w:abstractNumId w:val="0"/>
  </w:num>
  <w:num w:numId="14">
    <w:abstractNumId w:val="16"/>
  </w:num>
  <w:num w:numId="15">
    <w:abstractNumId w:val="2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0"/>
  </w:num>
  <w:num w:numId="19">
    <w:abstractNumId w:val="17"/>
  </w:num>
  <w:num w:numId="20">
    <w:abstractNumId w:val="17"/>
  </w:num>
  <w:num w:numId="21">
    <w:abstractNumId w:val="15"/>
  </w:num>
  <w:num w:numId="22">
    <w:abstractNumId w:val="3"/>
  </w:num>
  <w:num w:numId="23">
    <w:abstractNumId w:val="5"/>
  </w:num>
  <w:num w:numId="24">
    <w:abstractNumId w:val="15"/>
  </w:num>
  <w:num w:numId="25">
    <w:abstractNumId w:val="3"/>
  </w:num>
  <w:num w:numId="26">
    <w:abstractNumId w:val="7"/>
  </w:num>
  <w:num w:numId="27">
    <w:abstractNumId w:val="2"/>
  </w:num>
  <w:num w:numId="28">
    <w:abstractNumId w:val="12"/>
  </w:num>
  <w:num w:numId="29">
    <w:abstractNumId w:val="18"/>
  </w:num>
  <w:num w:numId="30">
    <w:abstractNumId w:val="1"/>
  </w:num>
  <w:num w:numId="31">
    <w:abstractNumId w:val="14"/>
  </w:num>
  <w:num w:numId="32">
    <w:abstractNumId w:val="19"/>
  </w:num>
  <w:num w:numId="33">
    <w:abstractNumId w:val="13"/>
  </w:num>
  <w:num w:numId="34">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A9"/>
    <w:rsid w:val="00001E73"/>
    <w:rsid w:val="00002B96"/>
    <w:rsid w:val="000045E3"/>
    <w:rsid w:val="00004CC1"/>
    <w:rsid w:val="00007359"/>
    <w:rsid w:val="00011315"/>
    <w:rsid w:val="00020315"/>
    <w:rsid w:val="000206E0"/>
    <w:rsid w:val="00021736"/>
    <w:rsid w:val="00021F50"/>
    <w:rsid w:val="00027F1B"/>
    <w:rsid w:val="0003107C"/>
    <w:rsid w:val="000324D9"/>
    <w:rsid w:val="0003266E"/>
    <w:rsid w:val="000329CC"/>
    <w:rsid w:val="00032A9F"/>
    <w:rsid w:val="00033C71"/>
    <w:rsid w:val="0003457B"/>
    <w:rsid w:val="00036374"/>
    <w:rsid w:val="00036962"/>
    <w:rsid w:val="00037056"/>
    <w:rsid w:val="000409C8"/>
    <w:rsid w:val="0004372B"/>
    <w:rsid w:val="0004412A"/>
    <w:rsid w:val="00044818"/>
    <w:rsid w:val="000473E5"/>
    <w:rsid w:val="00050B3C"/>
    <w:rsid w:val="0005172F"/>
    <w:rsid w:val="00052646"/>
    <w:rsid w:val="000526C8"/>
    <w:rsid w:val="000559D7"/>
    <w:rsid w:val="00056721"/>
    <w:rsid w:val="00057F41"/>
    <w:rsid w:val="00061D32"/>
    <w:rsid w:val="0006342A"/>
    <w:rsid w:val="00064B7C"/>
    <w:rsid w:val="00065911"/>
    <w:rsid w:val="00067689"/>
    <w:rsid w:val="0007058B"/>
    <w:rsid w:val="00070958"/>
    <w:rsid w:val="00084071"/>
    <w:rsid w:val="00085AAC"/>
    <w:rsid w:val="0008736B"/>
    <w:rsid w:val="0008757A"/>
    <w:rsid w:val="00092168"/>
    <w:rsid w:val="00094089"/>
    <w:rsid w:val="00094DED"/>
    <w:rsid w:val="00094F0B"/>
    <w:rsid w:val="0009535E"/>
    <w:rsid w:val="00095FFF"/>
    <w:rsid w:val="000A00A9"/>
    <w:rsid w:val="000A1062"/>
    <w:rsid w:val="000A3231"/>
    <w:rsid w:val="000A61BE"/>
    <w:rsid w:val="000A641C"/>
    <w:rsid w:val="000B0545"/>
    <w:rsid w:val="000B5591"/>
    <w:rsid w:val="000B619C"/>
    <w:rsid w:val="000B6CDD"/>
    <w:rsid w:val="000C1510"/>
    <w:rsid w:val="000C1984"/>
    <w:rsid w:val="000C3C15"/>
    <w:rsid w:val="000C5CB1"/>
    <w:rsid w:val="000C753C"/>
    <w:rsid w:val="000C7D47"/>
    <w:rsid w:val="000D0177"/>
    <w:rsid w:val="000D2426"/>
    <w:rsid w:val="000D50A3"/>
    <w:rsid w:val="000D5ECD"/>
    <w:rsid w:val="000E0D03"/>
    <w:rsid w:val="000E2BEA"/>
    <w:rsid w:val="000E512C"/>
    <w:rsid w:val="000E5B8D"/>
    <w:rsid w:val="000E5CD9"/>
    <w:rsid w:val="000E6A5A"/>
    <w:rsid w:val="000E6AAB"/>
    <w:rsid w:val="000E72E2"/>
    <w:rsid w:val="000E76FB"/>
    <w:rsid w:val="000E7AF9"/>
    <w:rsid w:val="000F0012"/>
    <w:rsid w:val="000F039A"/>
    <w:rsid w:val="000F0604"/>
    <w:rsid w:val="000F19ED"/>
    <w:rsid w:val="000F34A2"/>
    <w:rsid w:val="000F37A7"/>
    <w:rsid w:val="000F59EA"/>
    <w:rsid w:val="000F6336"/>
    <w:rsid w:val="000F7C70"/>
    <w:rsid w:val="00100957"/>
    <w:rsid w:val="001049D5"/>
    <w:rsid w:val="00105FCD"/>
    <w:rsid w:val="00106367"/>
    <w:rsid w:val="001119E0"/>
    <w:rsid w:val="00111E17"/>
    <w:rsid w:val="0011225F"/>
    <w:rsid w:val="001179E7"/>
    <w:rsid w:val="00117C20"/>
    <w:rsid w:val="00120947"/>
    <w:rsid w:val="001216F1"/>
    <w:rsid w:val="00124A6D"/>
    <w:rsid w:val="00124CBF"/>
    <w:rsid w:val="00125552"/>
    <w:rsid w:val="00126B9B"/>
    <w:rsid w:val="00127C38"/>
    <w:rsid w:val="00132E17"/>
    <w:rsid w:val="001342A8"/>
    <w:rsid w:val="0013501A"/>
    <w:rsid w:val="00137927"/>
    <w:rsid w:val="00141719"/>
    <w:rsid w:val="00146190"/>
    <w:rsid w:val="001465C1"/>
    <w:rsid w:val="00146601"/>
    <w:rsid w:val="001509A4"/>
    <w:rsid w:val="00150BA3"/>
    <w:rsid w:val="00151965"/>
    <w:rsid w:val="001532C4"/>
    <w:rsid w:val="0015737B"/>
    <w:rsid w:val="001573BF"/>
    <w:rsid w:val="001630A0"/>
    <w:rsid w:val="001647E2"/>
    <w:rsid w:val="001678B7"/>
    <w:rsid w:val="00170FE9"/>
    <w:rsid w:val="00171AA4"/>
    <w:rsid w:val="00174432"/>
    <w:rsid w:val="001748BC"/>
    <w:rsid w:val="00175C6E"/>
    <w:rsid w:val="0017646C"/>
    <w:rsid w:val="00177B6A"/>
    <w:rsid w:val="00181C9D"/>
    <w:rsid w:val="00181EC2"/>
    <w:rsid w:val="00182856"/>
    <w:rsid w:val="00183907"/>
    <w:rsid w:val="0018400B"/>
    <w:rsid w:val="0018796B"/>
    <w:rsid w:val="001879B6"/>
    <w:rsid w:val="00187ACB"/>
    <w:rsid w:val="001905E6"/>
    <w:rsid w:val="00191592"/>
    <w:rsid w:val="00191767"/>
    <w:rsid w:val="00195FC9"/>
    <w:rsid w:val="001969F4"/>
    <w:rsid w:val="00196D5F"/>
    <w:rsid w:val="001A1330"/>
    <w:rsid w:val="001A2CDE"/>
    <w:rsid w:val="001A3628"/>
    <w:rsid w:val="001A58B0"/>
    <w:rsid w:val="001A64FC"/>
    <w:rsid w:val="001A695D"/>
    <w:rsid w:val="001B0E41"/>
    <w:rsid w:val="001B27C6"/>
    <w:rsid w:val="001B5E44"/>
    <w:rsid w:val="001B6074"/>
    <w:rsid w:val="001B69FB"/>
    <w:rsid w:val="001B6C20"/>
    <w:rsid w:val="001B7588"/>
    <w:rsid w:val="001C10AB"/>
    <w:rsid w:val="001C48AC"/>
    <w:rsid w:val="001C66EE"/>
    <w:rsid w:val="001C7F1A"/>
    <w:rsid w:val="001D2E63"/>
    <w:rsid w:val="001D3941"/>
    <w:rsid w:val="001D3D49"/>
    <w:rsid w:val="001D58EE"/>
    <w:rsid w:val="001D610B"/>
    <w:rsid w:val="001D6A59"/>
    <w:rsid w:val="001E0635"/>
    <w:rsid w:val="001E0A76"/>
    <w:rsid w:val="001E4DFD"/>
    <w:rsid w:val="001E5F89"/>
    <w:rsid w:val="001E7869"/>
    <w:rsid w:val="001F0518"/>
    <w:rsid w:val="001F0EDF"/>
    <w:rsid w:val="001F1E2A"/>
    <w:rsid w:val="001F2900"/>
    <w:rsid w:val="001F3DA8"/>
    <w:rsid w:val="001F43F4"/>
    <w:rsid w:val="001F4DF3"/>
    <w:rsid w:val="001F5E76"/>
    <w:rsid w:val="00204035"/>
    <w:rsid w:val="00206E28"/>
    <w:rsid w:val="002113AD"/>
    <w:rsid w:val="0021494A"/>
    <w:rsid w:val="00215A56"/>
    <w:rsid w:val="0021611F"/>
    <w:rsid w:val="00220B4A"/>
    <w:rsid w:val="002257D1"/>
    <w:rsid w:val="00225905"/>
    <w:rsid w:val="00226F42"/>
    <w:rsid w:val="00227D1A"/>
    <w:rsid w:val="0023268A"/>
    <w:rsid w:val="0023315A"/>
    <w:rsid w:val="0023569C"/>
    <w:rsid w:val="002371E2"/>
    <w:rsid w:val="002373F9"/>
    <w:rsid w:val="00237E18"/>
    <w:rsid w:val="00240563"/>
    <w:rsid w:val="00242499"/>
    <w:rsid w:val="00242C1D"/>
    <w:rsid w:val="00242CB5"/>
    <w:rsid w:val="002451F3"/>
    <w:rsid w:val="00246FA4"/>
    <w:rsid w:val="002472B5"/>
    <w:rsid w:val="002476BF"/>
    <w:rsid w:val="0024796E"/>
    <w:rsid w:val="00251183"/>
    <w:rsid w:val="0025129E"/>
    <w:rsid w:val="00253FED"/>
    <w:rsid w:val="002549A9"/>
    <w:rsid w:val="00254FFE"/>
    <w:rsid w:val="00255C30"/>
    <w:rsid w:val="00255F01"/>
    <w:rsid w:val="00262296"/>
    <w:rsid w:val="00262AFC"/>
    <w:rsid w:val="00262BC3"/>
    <w:rsid w:val="00263633"/>
    <w:rsid w:val="002648F1"/>
    <w:rsid w:val="00266162"/>
    <w:rsid w:val="00267327"/>
    <w:rsid w:val="00271D7F"/>
    <w:rsid w:val="00272C53"/>
    <w:rsid w:val="00273EC1"/>
    <w:rsid w:val="002764BD"/>
    <w:rsid w:val="0027722B"/>
    <w:rsid w:val="00281F59"/>
    <w:rsid w:val="0028214C"/>
    <w:rsid w:val="00284689"/>
    <w:rsid w:val="002854ED"/>
    <w:rsid w:val="00286A90"/>
    <w:rsid w:val="0028703E"/>
    <w:rsid w:val="002904DF"/>
    <w:rsid w:val="0029053B"/>
    <w:rsid w:val="002927E6"/>
    <w:rsid w:val="002938FB"/>
    <w:rsid w:val="002942A2"/>
    <w:rsid w:val="002947FA"/>
    <w:rsid w:val="002965D9"/>
    <w:rsid w:val="002A13C3"/>
    <w:rsid w:val="002A1CB2"/>
    <w:rsid w:val="002A24C9"/>
    <w:rsid w:val="002A34AE"/>
    <w:rsid w:val="002A41CD"/>
    <w:rsid w:val="002A465A"/>
    <w:rsid w:val="002A647A"/>
    <w:rsid w:val="002A7584"/>
    <w:rsid w:val="002B0E33"/>
    <w:rsid w:val="002B418A"/>
    <w:rsid w:val="002B4F45"/>
    <w:rsid w:val="002B742F"/>
    <w:rsid w:val="002B7C6B"/>
    <w:rsid w:val="002C021A"/>
    <w:rsid w:val="002C0437"/>
    <w:rsid w:val="002C31D8"/>
    <w:rsid w:val="002C32BB"/>
    <w:rsid w:val="002C3D01"/>
    <w:rsid w:val="002C3D04"/>
    <w:rsid w:val="002C3D35"/>
    <w:rsid w:val="002C5E8F"/>
    <w:rsid w:val="002C5F78"/>
    <w:rsid w:val="002C6C02"/>
    <w:rsid w:val="002C73FB"/>
    <w:rsid w:val="002D0343"/>
    <w:rsid w:val="002D136A"/>
    <w:rsid w:val="002D1FB7"/>
    <w:rsid w:val="002D24E2"/>
    <w:rsid w:val="002D2EA6"/>
    <w:rsid w:val="002D41D2"/>
    <w:rsid w:val="002D5A75"/>
    <w:rsid w:val="002D6C90"/>
    <w:rsid w:val="002D6FA6"/>
    <w:rsid w:val="002E0192"/>
    <w:rsid w:val="002E041A"/>
    <w:rsid w:val="002E2496"/>
    <w:rsid w:val="002E2694"/>
    <w:rsid w:val="002E2CDF"/>
    <w:rsid w:val="002E3B3E"/>
    <w:rsid w:val="002E50E9"/>
    <w:rsid w:val="002E52BB"/>
    <w:rsid w:val="002E5B27"/>
    <w:rsid w:val="002E6388"/>
    <w:rsid w:val="002E7D60"/>
    <w:rsid w:val="002F39C2"/>
    <w:rsid w:val="002F6159"/>
    <w:rsid w:val="002F6B4A"/>
    <w:rsid w:val="002F7840"/>
    <w:rsid w:val="00303CBD"/>
    <w:rsid w:val="003064CE"/>
    <w:rsid w:val="00306F0F"/>
    <w:rsid w:val="003073F4"/>
    <w:rsid w:val="00310105"/>
    <w:rsid w:val="0031192C"/>
    <w:rsid w:val="00313667"/>
    <w:rsid w:val="00317907"/>
    <w:rsid w:val="0032039F"/>
    <w:rsid w:val="003231F4"/>
    <w:rsid w:val="0032474D"/>
    <w:rsid w:val="00324AAB"/>
    <w:rsid w:val="00324BE1"/>
    <w:rsid w:val="00327F9D"/>
    <w:rsid w:val="00330796"/>
    <w:rsid w:val="00330A1F"/>
    <w:rsid w:val="00330EA4"/>
    <w:rsid w:val="0033471E"/>
    <w:rsid w:val="003353BD"/>
    <w:rsid w:val="0033580C"/>
    <w:rsid w:val="003406D2"/>
    <w:rsid w:val="0034118E"/>
    <w:rsid w:val="00341297"/>
    <w:rsid w:val="00342083"/>
    <w:rsid w:val="0034254C"/>
    <w:rsid w:val="00342BAB"/>
    <w:rsid w:val="00343E2C"/>
    <w:rsid w:val="0034635C"/>
    <w:rsid w:val="00350324"/>
    <w:rsid w:val="00351593"/>
    <w:rsid w:val="003522EB"/>
    <w:rsid w:val="00352A77"/>
    <w:rsid w:val="00352AB7"/>
    <w:rsid w:val="00355A16"/>
    <w:rsid w:val="00356C8B"/>
    <w:rsid w:val="00357595"/>
    <w:rsid w:val="00360B67"/>
    <w:rsid w:val="003612DA"/>
    <w:rsid w:val="003629E2"/>
    <w:rsid w:val="003633E5"/>
    <w:rsid w:val="003652A7"/>
    <w:rsid w:val="003660BC"/>
    <w:rsid w:val="00366CC8"/>
    <w:rsid w:val="00370E43"/>
    <w:rsid w:val="00371A69"/>
    <w:rsid w:val="00371BBF"/>
    <w:rsid w:val="0037417A"/>
    <w:rsid w:val="00375589"/>
    <w:rsid w:val="00375895"/>
    <w:rsid w:val="00381C2A"/>
    <w:rsid w:val="00381DAC"/>
    <w:rsid w:val="003823D9"/>
    <w:rsid w:val="00382E1D"/>
    <w:rsid w:val="00382F6D"/>
    <w:rsid w:val="00383B14"/>
    <w:rsid w:val="0038620F"/>
    <w:rsid w:val="003872A3"/>
    <w:rsid w:val="00390660"/>
    <w:rsid w:val="00391A22"/>
    <w:rsid w:val="00391C18"/>
    <w:rsid w:val="00391F54"/>
    <w:rsid w:val="00393056"/>
    <w:rsid w:val="00396DAF"/>
    <w:rsid w:val="003A095C"/>
    <w:rsid w:val="003A20FF"/>
    <w:rsid w:val="003A3259"/>
    <w:rsid w:val="003A422E"/>
    <w:rsid w:val="003A470D"/>
    <w:rsid w:val="003A496D"/>
    <w:rsid w:val="003A62B2"/>
    <w:rsid w:val="003B093F"/>
    <w:rsid w:val="003B45E2"/>
    <w:rsid w:val="003B512F"/>
    <w:rsid w:val="003B5544"/>
    <w:rsid w:val="003B6BFC"/>
    <w:rsid w:val="003B708A"/>
    <w:rsid w:val="003B7446"/>
    <w:rsid w:val="003C54D7"/>
    <w:rsid w:val="003C6325"/>
    <w:rsid w:val="003C6C5A"/>
    <w:rsid w:val="003C748A"/>
    <w:rsid w:val="003D2004"/>
    <w:rsid w:val="003D2230"/>
    <w:rsid w:val="003D7767"/>
    <w:rsid w:val="003D786E"/>
    <w:rsid w:val="003D7FA4"/>
    <w:rsid w:val="003E0A0F"/>
    <w:rsid w:val="003E1471"/>
    <w:rsid w:val="003E46A2"/>
    <w:rsid w:val="003E4AE9"/>
    <w:rsid w:val="003E6012"/>
    <w:rsid w:val="003E7538"/>
    <w:rsid w:val="003E7DC9"/>
    <w:rsid w:val="003F1D27"/>
    <w:rsid w:val="003F260F"/>
    <w:rsid w:val="003F2B9D"/>
    <w:rsid w:val="003F3F37"/>
    <w:rsid w:val="003F550C"/>
    <w:rsid w:val="003F6958"/>
    <w:rsid w:val="003F7D25"/>
    <w:rsid w:val="00400888"/>
    <w:rsid w:val="00400AED"/>
    <w:rsid w:val="004010D8"/>
    <w:rsid w:val="0040306A"/>
    <w:rsid w:val="0040307A"/>
    <w:rsid w:val="00403882"/>
    <w:rsid w:val="004042E7"/>
    <w:rsid w:val="00407383"/>
    <w:rsid w:val="0041052C"/>
    <w:rsid w:val="00413CDC"/>
    <w:rsid w:val="00414826"/>
    <w:rsid w:val="00415D70"/>
    <w:rsid w:val="0041726D"/>
    <w:rsid w:val="0042110F"/>
    <w:rsid w:val="00422170"/>
    <w:rsid w:val="00422B2E"/>
    <w:rsid w:val="00423ED6"/>
    <w:rsid w:val="00424C42"/>
    <w:rsid w:val="00427D2C"/>
    <w:rsid w:val="00430575"/>
    <w:rsid w:val="00430C30"/>
    <w:rsid w:val="00430DEC"/>
    <w:rsid w:val="004324AE"/>
    <w:rsid w:val="00434434"/>
    <w:rsid w:val="00434877"/>
    <w:rsid w:val="00434F70"/>
    <w:rsid w:val="004357F2"/>
    <w:rsid w:val="0043651C"/>
    <w:rsid w:val="00437414"/>
    <w:rsid w:val="004427E0"/>
    <w:rsid w:val="0044362E"/>
    <w:rsid w:val="00444938"/>
    <w:rsid w:val="004450B8"/>
    <w:rsid w:val="00447277"/>
    <w:rsid w:val="0045086C"/>
    <w:rsid w:val="00451305"/>
    <w:rsid w:val="004514B8"/>
    <w:rsid w:val="00452562"/>
    <w:rsid w:val="00453638"/>
    <w:rsid w:val="00453EDB"/>
    <w:rsid w:val="00463E1C"/>
    <w:rsid w:val="00464C61"/>
    <w:rsid w:val="004661B8"/>
    <w:rsid w:val="00466533"/>
    <w:rsid w:val="0047007A"/>
    <w:rsid w:val="00471DA2"/>
    <w:rsid w:val="0047291E"/>
    <w:rsid w:val="00473B8A"/>
    <w:rsid w:val="00477A26"/>
    <w:rsid w:val="00480BE1"/>
    <w:rsid w:val="004811FF"/>
    <w:rsid w:val="00481824"/>
    <w:rsid w:val="00485BFA"/>
    <w:rsid w:val="00485C8A"/>
    <w:rsid w:val="00487463"/>
    <w:rsid w:val="00491342"/>
    <w:rsid w:val="00491636"/>
    <w:rsid w:val="004918D5"/>
    <w:rsid w:val="00491909"/>
    <w:rsid w:val="00491A1F"/>
    <w:rsid w:val="00493317"/>
    <w:rsid w:val="00494C25"/>
    <w:rsid w:val="00495C15"/>
    <w:rsid w:val="00496735"/>
    <w:rsid w:val="004A27CF"/>
    <w:rsid w:val="004A2D17"/>
    <w:rsid w:val="004A3542"/>
    <w:rsid w:val="004A5C5D"/>
    <w:rsid w:val="004A5E24"/>
    <w:rsid w:val="004B0B29"/>
    <w:rsid w:val="004B1012"/>
    <w:rsid w:val="004B2836"/>
    <w:rsid w:val="004B378F"/>
    <w:rsid w:val="004B3A94"/>
    <w:rsid w:val="004B63B6"/>
    <w:rsid w:val="004B6904"/>
    <w:rsid w:val="004C3D1A"/>
    <w:rsid w:val="004C74FB"/>
    <w:rsid w:val="004C796E"/>
    <w:rsid w:val="004D018F"/>
    <w:rsid w:val="004D0494"/>
    <w:rsid w:val="004D365C"/>
    <w:rsid w:val="004D4DA8"/>
    <w:rsid w:val="004D6279"/>
    <w:rsid w:val="004E00A4"/>
    <w:rsid w:val="004E2C8F"/>
    <w:rsid w:val="004E5B0E"/>
    <w:rsid w:val="004E6313"/>
    <w:rsid w:val="004F2C02"/>
    <w:rsid w:val="004F4887"/>
    <w:rsid w:val="004F5E5E"/>
    <w:rsid w:val="004F6154"/>
    <w:rsid w:val="00500891"/>
    <w:rsid w:val="00500C76"/>
    <w:rsid w:val="00505FE7"/>
    <w:rsid w:val="00507EBB"/>
    <w:rsid w:val="00512FC1"/>
    <w:rsid w:val="005136A3"/>
    <w:rsid w:val="00515E18"/>
    <w:rsid w:val="005168E2"/>
    <w:rsid w:val="005172E5"/>
    <w:rsid w:val="0052220B"/>
    <w:rsid w:val="005230A8"/>
    <w:rsid w:val="0052316E"/>
    <w:rsid w:val="00527611"/>
    <w:rsid w:val="00527BB7"/>
    <w:rsid w:val="00531005"/>
    <w:rsid w:val="005316BC"/>
    <w:rsid w:val="0053258D"/>
    <w:rsid w:val="00533DAA"/>
    <w:rsid w:val="00534F65"/>
    <w:rsid w:val="005357DF"/>
    <w:rsid w:val="00536549"/>
    <w:rsid w:val="00537D09"/>
    <w:rsid w:val="00541C73"/>
    <w:rsid w:val="0054244F"/>
    <w:rsid w:val="005430E2"/>
    <w:rsid w:val="0054359B"/>
    <w:rsid w:val="00544491"/>
    <w:rsid w:val="005459A6"/>
    <w:rsid w:val="005461FF"/>
    <w:rsid w:val="005467E9"/>
    <w:rsid w:val="00554038"/>
    <w:rsid w:val="00556395"/>
    <w:rsid w:val="00556904"/>
    <w:rsid w:val="00556ED1"/>
    <w:rsid w:val="00557B8A"/>
    <w:rsid w:val="00563178"/>
    <w:rsid w:val="0056347D"/>
    <w:rsid w:val="00563928"/>
    <w:rsid w:val="005673CF"/>
    <w:rsid w:val="00567512"/>
    <w:rsid w:val="0057043E"/>
    <w:rsid w:val="005704EF"/>
    <w:rsid w:val="005713B8"/>
    <w:rsid w:val="005718ED"/>
    <w:rsid w:val="00572BFD"/>
    <w:rsid w:val="005736DF"/>
    <w:rsid w:val="00574B33"/>
    <w:rsid w:val="00576851"/>
    <w:rsid w:val="00583F60"/>
    <w:rsid w:val="005851B1"/>
    <w:rsid w:val="00585B1B"/>
    <w:rsid w:val="005867CE"/>
    <w:rsid w:val="0058697E"/>
    <w:rsid w:val="00593509"/>
    <w:rsid w:val="00595253"/>
    <w:rsid w:val="00596221"/>
    <w:rsid w:val="0059686E"/>
    <w:rsid w:val="005A0554"/>
    <w:rsid w:val="005A06C1"/>
    <w:rsid w:val="005A0716"/>
    <w:rsid w:val="005A2316"/>
    <w:rsid w:val="005A2650"/>
    <w:rsid w:val="005A33C4"/>
    <w:rsid w:val="005A466D"/>
    <w:rsid w:val="005A4845"/>
    <w:rsid w:val="005A55E8"/>
    <w:rsid w:val="005A5F20"/>
    <w:rsid w:val="005A74F8"/>
    <w:rsid w:val="005A7B7E"/>
    <w:rsid w:val="005B0EAB"/>
    <w:rsid w:val="005B1CEC"/>
    <w:rsid w:val="005B260E"/>
    <w:rsid w:val="005B2939"/>
    <w:rsid w:val="005B2E33"/>
    <w:rsid w:val="005B30E6"/>
    <w:rsid w:val="005B371E"/>
    <w:rsid w:val="005B375C"/>
    <w:rsid w:val="005B3A9A"/>
    <w:rsid w:val="005B4528"/>
    <w:rsid w:val="005B5000"/>
    <w:rsid w:val="005B515C"/>
    <w:rsid w:val="005B5540"/>
    <w:rsid w:val="005C1D59"/>
    <w:rsid w:val="005C2220"/>
    <w:rsid w:val="005C22B4"/>
    <w:rsid w:val="005C2C12"/>
    <w:rsid w:val="005C3F5E"/>
    <w:rsid w:val="005C5039"/>
    <w:rsid w:val="005D0EB9"/>
    <w:rsid w:val="005D37FC"/>
    <w:rsid w:val="005D4C17"/>
    <w:rsid w:val="005D5FB4"/>
    <w:rsid w:val="005D6614"/>
    <w:rsid w:val="005D6E27"/>
    <w:rsid w:val="005D71BE"/>
    <w:rsid w:val="005E0B23"/>
    <w:rsid w:val="005E0E9E"/>
    <w:rsid w:val="005E2A0F"/>
    <w:rsid w:val="005E43C8"/>
    <w:rsid w:val="005E4873"/>
    <w:rsid w:val="005E5B8C"/>
    <w:rsid w:val="005E70F3"/>
    <w:rsid w:val="005F083F"/>
    <w:rsid w:val="005F14F8"/>
    <w:rsid w:val="005F2FAA"/>
    <w:rsid w:val="005F61AB"/>
    <w:rsid w:val="005F6B12"/>
    <w:rsid w:val="005F6D4C"/>
    <w:rsid w:val="005F7539"/>
    <w:rsid w:val="005F7CC2"/>
    <w:rsid w:val="00600848"/>
    <w:rsid w:val="00600901"/>
    <w:rsid w:val="006011E8"/>
    <w:rsid w:val="00603E3F"/>
    <w:rsid w:val="00605441"/>
    <w:rsid w:val="00606896"/>
    <w:rsid w:val="006068E6"/>
    <w:rsid w:val="00612B7C"/>
    <w:rsid w:val="00615B0C"/>
    <w:rsid w:val="00616A96"/>
    <w:rsid w:val="00617080"/>
    <w:rsid w:val="00627B6F"/>
    <w:rsid w:val="006344B9"/>
    <w:rsid w:val="00634537"/>
    <w:rsid w:val="00634DEE"/>
    <w:rsid w:val="006372E8"/>
    <w:rsid w:val="0064429D"/>
    <w:rsid w:val="006452D5"/>
    <w:rsid w:val="00646957"/>
    <w:rsid w:val="00650E80"/>
    <w:rsid w:val="00651A67"/>
    <w:rsid w:val="00651C8E"/>
    <w:rsid w:val="00653BE3"/>
    <w:rsid w:val="006544BC"/>
    <w:rsid w:val="00654768"/>
    <w:rsid w:val="00660169"/>
    <w:rsid w:val="006620CB"/>
    <w:rsid w:val="00662BD2"/>
    <w:rsid w:val="00664ECF"/>
    <w:rsid w:val="00666509"/>
    <w:rsid w:val="006705FD"/>
    <w:rsid w:val="00671DCE"/>
    <w:rsid w:val="0067262E"/>
    <w:rsid w:val="006741F1"/>
    <w:rsid w:val="00674730"/>
    <w:rsid w:val="00674C03"/>
    <w:rsid w:val="00680294"/>
    <w:rsid w:val="00680DC6"/>
    <w:rsid w:val="00681CF5"/>
    <w:rsid w:val="006822B6"/>
    <w:rsid w:val="0068398B"/>
    <w:rsid w:val="00683B05"/>
    <w:rsid w:val="00684AE7"/>
    <w:rsid w:val="00686AFA"/>
    <w:rsid w:val="00687FAA"/>
    <w:rsid w:val="00690916"/>
    <w:rsid w:val="006931A5"/>
    <w:rsid w:val="00693E90"/>
    <w:rsid w:val="00694C48"/>
    <w:rsid w:val="00697035"/>
    <w:rsid w:val="006A1D93"/>
    <w:rsid w:val="006A2C18"/>
    <w:rsid w:val="006A3C8D"/>
    <w:rsid w:val="006A7D83"/>
    <w:rsid w:val="006B417F"/>
    <w:rsid w:val="006B4593"/>
    <w:rsid w:val="006B4710"/>
    <w:rsid w:val="006B5E96"/>
    <w:rsid w:val="006B5F6C"/>
    <w:rsid w:val="006C1CDA"/>
    <w:rsid w:val="006C222E"/>
    <w:rsid w:val="006C3B7B"/>
    <w:rsid w:val="006C6D8B"/>
    <w:rsid w:val="006D0233"/>
    <w:rsid w:val="006D1C94"/>
    <w:rsid w:val="006D1FF1"/>
    <w:rsid w:val="006D2B32"/>
    <w:rsid w:val="006D30DB"/>
    <w:rsid w:val="006D611D"/>
    <w:rsid w:val="006D6959"/>
    <w:rsid w:val="006E1180"/>
    <w:rsid w:val="006E1A6E"/>
    <w:rsid w:val="006E2B84"/>
    <w:rsid w:val="006E59EF"/>
    <w:rsid w:val="006F13AA"/>
    <w:rsid w:val="006F2A7D"/>
    <w:rsid w:val="006F3CF0"/>
    <w:rsid w:val="006F3F4A"/>
    <w:rsid w:val="006F4D98"/>
    <w:rsid w:val="006F55AD"/>
    <w:rsid w:val="006F5AB5"/>
    <w:rsid w:val="006F74F8"/>
    <w:rsid w:val="007026E6"/>
    <w:rsid w:val="0070489F"/>
    <w:rsid w:val="0070555F"/>
    <w:rsid w:val="0070579A"/>
    <w:rsid w:val="00710526"/>
    <w:rsid w:val="00710CD8"/>
    <w:rsid w:val="00711328"/>
    <w:rsid w:val="007117FA"/>
    <w:rsid w:val="00712E0B"/>
    <w:rsid w:val="0071786D"/>
    <w:rsid w:val="00720DEB"/>
    <w:rsid w:val="00721E7E"/>
    <w:rsid w:val="00722FDE"/>
    <w:rsid w:val="00723959"/>
    <w:rsid w:val="0072396C"/>
    <w:rsid w:val="00723A05"/>
    <w:rsid w:val="00723D93"/>
    <w:rsid w:val="0072575E"/>
    <w:rsid w:val="00727CEE"/>
    <w:rsid w:val="00734F09"/>
    <w:rsid w:val="00735208"/>
    <w:rsid w:val="00735EFB"/>
    <w:rsid w:val="00736700"/>
    <w:rsid w:val="00736A5E"/>
    <w:rsid w:val="00737315"/>
    <w:rsid w:val="00737DAA"/>
    <w:rsid w:val="00737E36"/>
    <w:rsid w:val="00741C90"/>
    <w:rsid w:val="00741D1C"/>
    <w:rsid w:val="007426F2"/>
    <w:rsid w:val="00742A80"/>
    <w:rsid w:val="0074334D"/>
    <w:rsid w:val="00746605"/>
    <w:rsid w:val="00746685"/>
    <w:rsid w:val="007501E4"/>
    <w:rsid w:val="00757122"/>
    <w:rsid w:val="007579A5"/>
    <w:rsid w:val="00760BE8"/>
    <w:rsid w:val="00761A94"/>
    <w:rsid w:val="007629E0"/>
    <w:rsid w:val="00762E69"/>
    <w:rsid w:val="00764037"/>
    <w:rsid w:val="00766139"/>
    <w:rsid w:val="00766547"/>
    <w:rsid w:val="00766B55"/>
    <w:rsid w:val="00766F03"/>
    <w:rsid w:val="00774C5C"/>
    <w:rsid w:val="00775CD9"/>
    <w:rsid w:val="00782577"/>
    <w:rsid w:val="00782631"/>
    <w:rsid w:val="00784D99"/>
    <w:rsid w:val="00786208"/>
    <w:rsid w:val="0078658E"/>
    <w:rsid w:val="00790662"/>
    <w:rsid w:val="007915C7"/>
    <w:rsid w:val="00792771"/>
    <w:rsid w:val="00793587"/>
    <w:rsid w:val="00794683"/>
    <w:rsid w:val="00796A93"/>
    <w:rsid w:val="00796F4E"/>
    <w:rsid w:val="0079718E"/>
    <w:rsid w:val="007A135B"/>
    <w:rsid w:val="007A223F"/>
    <w:rsid w:val="007A2F3B"/>
    <w:rsid w:val="007A4AD0"/>
    <w:rsid w:val="007A6694"/>
    <w:rsid w:val="007A6A42"/>
    <w:rsid w:val="007A6A54"/>
    <w:rsid w:val="007B3670"/>
    <w:rsid w:val="007B4551"/>
    <w:rsid w:val="007B5405"/>
    <w:rsid w:val="007B6004"/>
    <w:rsid w:val="007B632A"/>
    <w:rsid w:val="007B6A7D"/>
    <w:rsid w:val="007C574B"/>
    <w:rsid w:val="007C57F5"/>
    <w:rsid w:val="007C7433"/>
    <w:rsid w:val="007D2A28"/>
    <w:rsid w:val="007D4CAB"/>
    <w:rsid w:val="007E3675"/>
    <w:rsid w:val="007E4653"/>
    <w:rsid w:val="007E563A"/>
    <w:rsid w:val="007E5812"/>
    <w:rsid w:val="007E6464"/>
    <w:rsid w:val="007E68FF"/>
    <w:rsid w:val="007E6B33"/>
    <w:rsid w:val="007F2046"/>
    <w:rsid w:val="007F308D"/>
    <w:rsid w:val="007F3B2B"/>
    <w:rsid w:val="007F4ABB"/>
    <w:rsid w:val="007F5177"/>
    <w:rsid w:val="007F6BDD"/>
    <w:rsid w:val="007F7560"/>
    <w:rsid w:val="007F7B93"/>
    <w:rsid w:val="00800009"/>
    <w:rsid w:val="008008B2"/>
    <w:rsid w:val="00801E18"/>
    <w:rsid w:val="0080203E"/>
    <w:rsid w:val="008036F8"/>
    <w:rsid w:val="008046B2"/>
    <w:rsid w:val="0080625B"/>
    <w:rsid w:val="00807AD9"/>
    <w:rsid w:val="00810F41"/>
    <w:rsid w:val="0081106B"/>
    <w:rsid w:val="00811A42"/>
    <w:rsid w:val="00811EDC"/>
    <w:rsid w:val="00815836"/>
    <w:rsid w:val="00817089"/>
    <w:rsid w:val="0082091B"/>
    <w:rsid w:val="00821049"/>
    <w:rsid w:val="00826103"/>
    <w:rsid w:val="00826128"/>
    <w:rsid w:val="00826312"/>
    <w:rsid w:val="0083034B"/>
    <w:rsid w:val="00830715"/>
    <w:rsid w:val="00830CE5"/>
    <w:rsid w:val="00832DE6"/>
    <w:rsid w:val="00833E43"/>
    <w:rsid w:val="00837577"/>
    <w:rsid w:val="0084207B"/>
    <w:rsid w:val="00842FB6"/>
    <w:rsid w:val="0084353E"/>
    <w:rsid w:val="008439A3"/>
    <w:rsid w:val="00844128"/>
    <w:rsid w:val="00844409"/>
    <w:rsid w:val="008444BE"/>
    <w:rsid w:val="00844553"/>
    <w:rsid w:val="00844649"/>
    <w:rsid w:val="00845191"/>
    <w:rsid w:val="0084634C"/>
    <w:rsid w:val="00847740"/>
    <w:rsid w:val="00852B26"/>
    <w:rsid w:val="00852DCB"/>
    <w:rsid w:val="008550BF"/>
    <w:rsid w:val="008555A9"/>
    <w:rsid w:val="0085764E"/>
    <w:rsid w:val="008621AC"/>
    <w:rsid w:val="00863348"/>
    <w:rsid w:val="00864E6E"/>
    <w:rsid w:val="00866B67"/>
    <w:rsid w:val="00870D62"/>
    <w:rsid w:val="00872658"/>
    <w:rsid w:val="00875632"/>
    <w:rsid w:val="008756C1"/>
    <w:rsid w:val="008757FF"/>
    <w:rsid w:val="00875BC0"/>
    <w:rsid w:val="00876627"/>
    <w:rsid w:val="00876F6C"/>
    <w:rsid w:val="00877238"/>
    <w:rsid w:val="00880B44"/>
    <w:rsid w:val="0088257C"/>
    <w:rsid w:val="008832CA"/>
    <w:rsid w:val="00884494"/>
    <w:rsid w:val="008845A2"/>
    <w:rsid w:val="00884ED9"/>
    <w:rsid w:val="00885861"/>
    <w:rsid w:val="00890DFD"/>
    <w:rsid w:val="00891DA3"/>
    <w:rsid w:val="00892E5C"/>
    <w:rsid w:val="00894C67"/>
    <w:rsid w:val="0089704B"/>
    <w:rsid w:val="008A189B"/>
    <w:rsid w:val="008B1BF9"/>
    <w:rsid w:val="008B39B5"/>
    <w:rsid w:val="008B3B26"/>
    <w:rsid w:val="008B4006"/>
    <w:rsid w:val="008B4F2B"/>
    <w:rsid w:val="008C230B"/>
    <w:rsid w:val="008C4220"/>
    <w:rsid w:val="008C46D3"/>
    <w:rsid w:val="008C73B9"/>
    <w:rsid w:val="008D27C0"/>
    <w:rsid w:val="008D2BC5"/>
    <w:rsid w:val="008D3F51"/>
    <w:rsid w:val="008D4D18"/>
    <w:rsid w:val="008D604E"/>
    <w:rsid w:val="008D615C"/>
    <w:rsid w:val="008D65C5"/>
    <w:rsid w:val="008E00D6"/>
    <w:rsid w:val="008E07BC"/>
    <w:rsid w:val="008E10F0"/>
    <w:rsid w:val="008E1D50"/>
    <w:rsid w:val="008E4796"/>
    <w:rsid w:val="008E58B5"/>
    <w:rsid w:val="008E5A68"/>
    <w:rsid w:val="008E61AC"/>
    <w:rsid w:val="008F0595"/>
    <w:rsid w:val="008F1349"/>
    <w:rsid w:val="008F1792"/>
    <w:rsid w:val="008F21D5"/>
    <w:rsid w:val="008F4B17"/>
    <w:rsid w:val="008F4C90"/>
    <w:rsid w:val="008F54EC"/>
    <w:rsid w:val="008F7A48"/>
    <w:rsid w:val="008F7FAD"/>
    <w:rsid w:val="009016EB"/>
    <w:rsid w:val="0090233F"/>
    <w:rsid w:val="009033DD"/>
    <w:rsid w:val="00904C34"/>
    <w:rsid w:val="00906DE2"/>
    <w:rsid w:val="00906EDF"/>
    <w:rsid w:val="00913FD3"/>
    <w:rsid w:val="00914721"/>
    <w:rsid w:val="00914872"/>
    <w:rsid w:val="00915704"/>
    <w:rsid w:val="00915C0E"/>
    <w:rsid w:val="00920A22"/>
    <w:rsid w:val="009221B5"/>
    <w:rsid w:val="00923337"/>
    <w:rsid w:val="00923E70"/>
    <w:rsid w:val="009268C9"/>
    <w:rsid w:val="009279A2"/>
    <w:rsid w:val="0093201B"/>
    <w:rsid w:val="009327A7"/>
    <w:rsid w:val="0093334A"/>
    <w:rsid w:val="009345A5"/>
    <w:rsid w:val="00935BA1"/>
    <w:rsid w:val="00935FB7"/>
    <w:rsid w:val="00937D87"/>
    <w:rsid w:val="00937EDB"/>
    <w:rsid w:val="0094152D"/>
    <w:rsid w:val="00941723"/>
    <w:rsid w:val="009421A5"/>
    <w:rsid w:val="00943283"/>
    <w:rsid w:val="0094372A"/>
    <w:rsid w:val="00944940"/>
    <w:rsid w:val="00944BD4"/>
    <w:rsid w:val="00945352"/>
    <w:rsid w:val="00952D1B"/>
    <w:rsid w:val="00955FDC"/>
    <w:rsid w:val="009572E4"/>
    <w:rsid w:val="009575D2"/>
    <w:rsid w:val="0096096E"/>
    <w:rsid w:val="00965061"/>
    <w:rsid w:val="00965188"/>
    <w:rsid w:val="00965610"/>
    <w:rsid w:val="009661C9"/>
    <w:rsid w:val="00966D6C"/>
    <w:rsid w:val="00967048"/>
    <w:rsid w:val="009706E3"/>
    <w:rsid w:val="00971984"/>
    <w:rsid w:val="00971E02"/>
    <w:rsid w:val="00974455"/>
    <w:rsid w:val="0097639B"/>
    <w:rsid w:val="0097744A"/>
    <w:rsid w:val="009819C2"/>
    <w:rsid w:val="00982DCC"/>
    <w:rsid w:val="00983E01"/>
    <w:rsid w:val="00984248"/>
    <w:rsid w:val="00984714"/>
    <w:rsid w:val="0099055E"/>
    <w:rsid w:val="009919CF"/>
    <w:rsid w:val="00993519"/>
    <w:rsid w:val="00994B06"/>
    <w:rsid w:val="00996154"/>
    <w:rsid w:val="00997F38"/>
    <w:rsid w:val="009A6256"/>
    <w:rsid w:val="009A7BB3"/>
    <w:rsid w:val="009B00F3"/>
    <w:rsid w:val="009B2293"/>
    <w:rsid w:val="009B3067"/>
    <w:rsid w:val="009B3538"/>
    <w:rsid w:val="009B6011"/>
    <w:rsid w:val="009B6982"/>
    <w:rsid w:val="009C080F"/>
    <w:rsid w:val="009C095C"/>
    <w:rsid w:val="009C18B4"/>
    <w:rsid w:val="009C1F89"/>
    <w:rsid w:val="009C21B7"/>
    <w:rsid w:val="009C290C"/>
    <w:rsid w:val="009C345A"/>
    <w:rsid w:val="009C3F6A"/>
    <w:rsid w:val="009C6368"/>
    <w:rsid w:val="009D057C"/>
    <w:rsid w:val="009D0818"/>
    <w:rsid w:val="009D3EE1"/>
    <w:rsid w:val="009D4C7D"/>
    <w:rsid w:val="009D66D7"/>
    <w:rsid w:val="009E09C4"/>
    <w:rsid w:val="009E5607"/>
    <w:rsid w:val="009E57A4"/>
    <w:rsid w:val="009F03FC"/>
    <w:rsid w:val="009F08A9"/>
    <w:rsid w:val="009F10F1"/>
    <w:rsid w:val="009F390C"/>
    <w:rsid w:val="009F3B41"/>
    <w:rsid w:val="009F47CD"/>
    <w:rsid w:val="009F5D39"/>
    <w:rsid w:val="009F7B25"/>
    <w:rsid w:val="00A0192D"/>
    <w:rsid w:val="00A03D70"/>
    <w:rsid w:val="00A03D87"/>
    <w:rsid w:val="00A052B6"/>
    <w:rsid w:val="00A05591"/>
    <w:rsid w:val="00A07EE6"/>
    <w:rsid w:val="00A110FD"/>
    <w:rsid w:val="00A144ED"/>
    <w:rsid w:val="00A14EFC"/>
    <w:rsid w:val="00A16A34"/>
    <w:rsid w:val="00A17204"/>
    <w:rsid w:val="00A20D03"/>
    <w:rsid w:val="00A2151B"/>
    <w:rsid w:val="00A21B2B"/>
    <w:rsid w:val="00A228A7"/>
    <w:rsid w:val="00A235A6"/>
    <w:rsid w:val="00A24611"/>
    <w:rsid w:val="00A27C02"/>
    <w:rsid w:val="00A27F07"/>
    <w:rsid w:val="00A306F1"/>
    <w:rsid w:val="00A30A0D"/>
    <w:rsid w:val="00A31C31"/>
    <w:rsid w:val="00A32E15"/>
    <w:rsid w:val="00A34F44"/>
    <w:rsid w:val="00A36E6A"/>
    <w:rsid w:val="00A4048B"/>
    <w:rsid w:val="00A40AEB"/>
    <w:rsid w:val="00A44870"/>
    <w:rsid w:val="00A44E63"/>
    <w:rsid w:val="00A46846"/>
    <w:rsid w:val="00A47609"/>
    <w:rsid w:val="00A531C0"/>
    <w:rsid w:val="00A54145"/>
    <w:rsid w:val="00A5497A"/>
    <w:rsid w:val="00A54B93"/>
    <w:rsid w:val="00A56F34"/>
    <w:rsid w:val="00A57AAE"/>
    <w:rsid w:val="00A607C9"/>
    <w:rsid w:val="00A617DD"/>
    <w:rsid w:val="00A621A1"/>
    <w:rsid w:val="00A641EC"/>
    <w:rsid w:val="00A659C2"/>
    <w:rsid w:val="00A66CDD"/>
    <w:rsid w:val="00A677FA"/>
    <w:rsid w:val="00A678C1"/>
    <w:rsid w:val="00A67FBC"/>
    <w:rsid w:val="00A738E2"/>
    <w:rsid w:val="00A739D3"/>
    <w:rsid w:val="00A743EC"/>
    <w:rsid w:val="00A7512C"/>
    <w:rsid w:val="00A7520B"/>
    <w:rsid w:val="00A7570C"/>
    <w:rsid w:val="00A75E69"/>
    <w:rsid w:val="00A76CE8"/>
    <w:rsid w:val="00A8069F"/>
    <w:rsid w:val="00A80DD4"/>
    <w:rsid w:val="00A870FE"/>
    <w:rsid w:val="00A8791D"/>
    <w:rsid w:val="00A87CE3"/>
    <w:rsid w:val="00A91FD4"/>
    <w:rsid w:val="00A9340F"/>
    <w:rsid w:val="00A93903"/>
    <w:rsid w:val="00A9580C"/>
    <w:rsid w:val="00A9650E"/>
    <w:rsid w:val="00A965CE"/>
    <w:rsid w:val="00A96AB5"/>
    <w:rsid w:val="00A9717B"/>
    <w:rsid w:val="00A97C54"/>
    <w:rsid w:val="00AA150F"/>
    <w:rsid w:val="00AA411D"/>
    <w:rsid w:val="00AA5158"/>
    <w:rsid w:val="00AA5322"/>
    <w:rsid w:val="00AA54EF"/>
    <w:rsid w:val="00AA5C39"/>
    <w:rsid w:val="00AA6417"/>
    <w:rsid w:val="00AA65F0"/>
    <w:rsid w:val="00AA6A0E"/>
    <w:rsid w:val="00AA7407"/>
    <w:rsid w:val="00AB0753"/>
    <w:rsid w:val="00AB1CE6"/>
    <w:rsid w:val="00AB7526"/>
    <w:rsid w:val="00AB7D61"/>
    <w:rsid w:val="00AC162F"/>
    <w:rsid w:val="00AC1C5D"/>
    <w:rsid w:val="00AC3AAE"/>
    <w:rsid w:val="00AC6ED9"/>
    <w:rsid w:val="00AC7B4A"/>
    <w:rsid w:val="00AD247B"/>
    <w:rsid w:val="00AD6E9D"/>
    <w:rsid w:val="00AE1534"/>
    <w:rsid w:val="00AE2971"/>
    <w:rsid w:val="00AE3F03"/>
    <w:rsid w:val="00AE4360"/>
    <w:rsid w:val="00AE545E"/>
    <w:rsid w:val="00AE549C"/>
    <w:rsid w:val="00AE5A14"/>
    <w:rsid w:val="00AE6E8C"/>
    <w:rsid w:val="00AF07FC"/>
    <w:rsid w:val="00AF1911"/>
    <w:rsid w:val="00AF239E"/>
    <w:rsid w:val="00AF3403"/>
    <w:rsid w:val="00AF40A5"/>
    <w:rsid w:val="00AF505E"/>
    <w:rsid w:val="00AF5B72"/>
    <w:rsid w:val="00B0043C"/>
    <w:rsid w:val="00B00A83"/>
    <w:rsid w:val="00B01585"/>
    <w:rsid w:val="00B0546C"/>
    <w:rsid w:val="00B07049"/>
    <w:rsid w:val="00B117FC"/>
    <w:rsid w:val="00B152BB"/>
    <w:rsid w:val="00B1543F"/>
    <w:rsid w:val="00B16B7A"/>
    <w:rsid w:val="00B177CC"/>
    <w:rsid w:val="00B21397"/>
    <w:rsid w:val="00B26F62"/>
    <w:rsid w:val="00B3122D"/>
    <w:rsid w:val="00B31967"/>
    <w:rsid w:val="00B339A5"/>
    <w:rsid w:val="00B35C2A"/>
    <w:rsid w:val="00B36B1D"/>
    <w:rsid w:val="00B4491C"/>
    <w:rsid w:val="00B44C0E"/>
    <w:rsid w:val="00B5095F"/>
    <w:rsid w:val="00B50F23"/>
    <w:rsid w:val="00B51429"/>
    <w:rsid w:val="00B528B7"/>
    <w:rsid w:val="00B5323A"/>
    <w:rsid w:val="00B53252"/>
    <w:rsid w:val="00B538B3"/>
    <w:rsid w:val="00B5739E"/>
    <w:rsid w:val="00B57681"/>
    <w:rsid w:val="00B60AC2"/>
    <w:rsid w:val="00B611CF"/>
    <w:rsid w:val="00B641EB"/>
    <w:rsid w:val="00B643FD"/>
    <w:rsid w:val="00B65F38"/>
    <w:rsid w:val="00B677FE"/>
    <w:rsid w:val="00B7000E"/>
    <w:rsid w:val="00B7479A"/>
    <w:rsid w:val="00B77B98"/>
    <w:rsid w:val="00B80E42"/>
    <w:rsid w:val="00B8622C"/>
    <w:rsid w:val="00B9025A"/>
    <w:rsid w:val="00B90570"/>
    <w:rsid w:val="00B93784"/>
    <w:rsid w:val="00B97215"/>
    <w:rsid w:val="00B97F69"/>
    <w:rsid w:val="00BA046B"/>
    <w:rsid w:val="00BA0605"/>
    <w:rsid w:val="00BA4271"/>
    <w:rsid w:val="00BA4907"/>
    <w:rsid w:val="00BA7120"/>
    <w:rsid w:val="00BA77BC"/>
    <w:rsid w:val="00BB0AB3"/>
    <w:rsid w:val="00BB3B34"/>
    <w:rsid w:val="00BB3D66"/>
    <w:rsid w:val="00BB405F"/>
    <w:rsid w:val="00BB614D"/>
    <w:rsid w:val="00BB6537"/>
    <w:rsid w:val="00BC0FD3"/>
    <w:rsid w:val="00BC2583"/>
    <w:rsid w:val="00BC26D2"/>
    <w:rsid w:val="00BC3673"/>
    <w:rsid w:val="00BC39AC"/>
    <w:rsid w:val="00BC4348"/>
    <w:rsid w:val="00BC6B19"/>
    <w:rsid w:val="00BC7F79"/>
    <w:rsid w:val="00BD25A1"/>
    <w:rsid w:val="00BD3263"/>
    <w:rsid w:val="00BD45F2"/>
    <w:rsid w:val="00BD4675"/>
    <w:rsid w:val="00BD626E"/>
    <w:rsid w:val="00BD7D8A"/>
    <w:rsid w:val="00BE1DC9"/>
    <w:rsid w:val="00BE614B"/>
    <w:rsid w:val="00BF11AB"/>
    <w:rsid w:val="00BF13F5"/>
    <w:rsid w:val="00BF4A43"/>
    <w:rsid w:val="00BF50C5"/>
    <w:rsid w:val="00C00ACC"/>
    <w:rsid w:val="00C05544"/>
    <w:rsid w:val="00C068C6"/>
    <w:rsid w:val="00C07F5E"/>
    <w:rsid w:val="00C117B8"/>
    <w:rsid w:val="00C11DA7"/>
    <w:rsid w:val="00C13136"/>
    <w:rsid w:val="00C136DB"/>
    <w:rsid w:val="00C13D6D"/>
    <w:rsid w:val="00C16693"/>
    <w:rsid w:val="00C16A8F"/>
    <w:rsid w:val="00C22209"/>
    <w:rsid w:val="00C2277F"/>
    <w:rsid w:val="00C24AAD"/>
    <w:rsid w:val="00C26BE3"/>
    <w:rsid w:val="00C2756A"/>
    <w:rsid w:val="00C311D1"/>
    <w:rsid w:val="00C32E03"/>
    <w:rsid w:val="00C333E8"/>
    <w:rsid w:val="00C35FAD"/>
    <w:rsid w:val="00C365BC"/>
    <w:rsid w:val="00C372F9"/>
    <w:rsid w:val="00C37B83"/>
    <w:rsid w:val="00C4065F"/>
    <w:rsid w:val="00C40EC9"/>
    <w:rsid w:val="00C4161B"/>
    <w:rsid w:val="00C41AC5"/>
    <w:rsid w:val="00C4728B"/>
    <w:rsid w:val="00C477D5"/>
    <w:rsid w:val="00C5008C"/>
    <w:rsid w:val="00C50927"/>
    <w:rsid w:val="00C51EC0"/>
    <w:rsid w:val="00C52007"/>
    <w:rsid w:val="00C5362E"/>
    <w:rsid w:val="00C537D7"/>
    <w:rsid w:val="00C60AE4"/>
    <w:rsid w:val="00C60C2E"/>
    <w:rsid w:val="00C61C28"/>
    <w:rsid w:val="00C63862"/>
    <w:rsid w:val="00C63A57"/>
    <w:rsid w:val="00C652E6"/>
    <w:rsid w:val="00C67504"/>
    <w:rsid w:val="00C703F8"/>
    <w:rsid w:val="00C70C7A"/>
    <w:rsid w:val="00C7237E"/>
    <w:rsid w:val="00C72459"/>
    <w:rsid w:val="00C77D47"/>
    <w:rsid w:val="00C837DF"/>
    <w:rsid w:val="00C863F9"/>
    <w:rsid w:val="00C87EAC"/>
    <w:rsid w:val="00C91694"/>
    <w:rsid w:val="00C918E6"/>
    <w:rsid w:val="00C9577D"/>
    <w:rsid w:val="00C964C4"/>
    <w:rsid w:val="00C9673D"/>
    <w:rsid w:val="00C969B9"/>
    <w:rsid w:val="00CA04CB"/>
    <w:rsid w:val="00CA13C6"/>
    <w:rsid w:val="00CA3D56"/>
    <w:rsid w:val="00CA69AA"/>
    <w:rsid w:val="00CA7070"/>
    <w:rsid w:val="00CA7F88"/>
    <w:rsid w:val="00CB18C1"/>
    <w:rsid w:val="00CB2049"/>
    <w:rsid w:val="00CB2E31"/>
    <w:rsid w:val="00CB3F8E"/>
    <w:rsid w:val="00CB4CCB"/>
    <w:rsid w:val="00CB5ECE"/>
    <w:rsid w:val="00CC05A4"/>
    <w:rsid w:val="00CC13E3"/>
    <w:rsid w:val="00CC16AB"/>
    <w:rsid w:val="00CC289D"/>
    <w:rsid w:val="00CC2A34"/>
    <w:rsid w:val="00CC37DD"/>
    <w:rsid w:val="00CC5E12"/>
    <w:rsid w:val="00CC5E8C"/>
    <w:rsid w:val="00CC7E03"/>
    <w:rsid w:val="00CD2DB7"/>
    <w:rsid w:val="00CD3D74"/>
    <w:rsid w:val="00CD4E7E"/>
    <w:rsid w:val="00CD629C"/>
    <w:rsid w:val="00CD6699"/>
    <w:rsid w:val="00CE2368"/>
    <w:rsid w:val="00CE5F26"/>
    <w:rsid w:val="00CE6B38"/>
    <w:rsid w:val="00CF002B"/>
    <w:rsid w:val="00CF0F16"/>
    <w:rsid w:val="00CF2870"/>
    <w:rsid w:val="00CF752A"/>
    <w:rsid w:val="00CF75C2"/>
    <w:rsid w:val="00D011E7"/>
    <w:rsid w:val="00D03242"/>
    <w:rsid w:val="00D044AC"/>
    <w:rsid w:val="00D073F8"/>
    <w:rsid w:val="00D10E25"/>
    <w:rsid w:val="00D146AD"/>
    <w:rsid w:val="00D14F0B"/>
    <w:rsid w:val="00D14FDD"/>
    <w:rsid w:val="00D1592C"/>
    <w:rsid w:val="00D16A58"/>
    <w:rsid w:val="00D20724"/>
    <w:rsid w:val="00D20D9C"/>
    <w:rsid w:val="00D22EF3"/>
    <w:rsid w:val="00D23135"/>
    <w:rsid w:val="00D2449E"/>
    <w:rsid w:val="00D246D3"/>
    <w:rsid w:val="00D24955"/>
    <w:rsid w:val="00D2502B"/>
    <w:rsid w:val="00D257E0"/>
    <w:rsid w:val="00D26103"/>
    <w:rsid w:val="00D261AF"/>
    <w:rsid w:val="00D26C3C"/>
    <w:rsid w:val="00D30B7D"/>
    <w:rsid w:val="00D317DE"/>
    <w:rsid w:val="00D31D67"/>
    <w:rsid w:val="00D32FB5"/>
    <w:rsid w:val="00D33D2A"/>
    <w:rsid w:val="00D3486A"/>
    <w:rsid w:val="00D3665B"/>
    <w:rsid w:val="00D36D88"/>
    <w:rsid w:val="00D37118"/>
    <w:rsid w:val="00D400B6"/>
    <w:rsid w:val="00D403FE"/>
    <w:rsid w:val="00D42165"/>
    <w:rsid w:val="00D4227D"/>
    <w:rsid w:val="00D42409"/>
    <w:rsid w:val="00D4246C"/>
    <w:rsid w:val="00D43DE7"/>
    <w:rsid w:val="00D4723A"/>
    <w:rsid w:val="00D476D3"/>
    <w:rsid w:val="00D5379C"/>
    <w:rsid w:val="00D61120"/>
    <w:rsid w:val="00D624BF"/>
    <w:rsid w:val="00D6545B"/>
    <w:rsid w:val="00D70DCB"/>
    <w:rsid w:val="00D71E0C"/>
    <w:rsid w:val="00D7210E"/>
    <w:rsid w:val="00D723B7"/>
    <w:rsid w:val="00D729FC"/>
    <w:rsid w:val="00D7420E"/>
    <w:rsid w:val="00D7422E"/>
    <w:rsid w:val="00D75489"/>
    <w:rsid w:val="00D75913"/>
    <w:rsid w:val="00D76794"/>
    <w:rsid w:val="00D8128C"/>
    <w:rsid w:val="00D81358"/>
    <w:rsid w:val="00D853AC"/>
    <w:rsid w:val="00D8562B"/>
    <w:rsid w:val="00D86C0A"/>
    <w:rsid w:val="00D92FF3"/>
    <w:rsid w:val="00D935F6"/>
    <w:rsid w:val="00D947A3"/>
    <w:rsid w:val="00D96DE9"/>
    <w:rsid w:val="00DA0B77"/>
    <w:rsid w:val="00DA26C5"/>
    <w:rsid w:val="00DA304F"/>
    <w:rsid w:val="00DA394F"/>
    <w:rsid w:val="00DA499E"/>
    <w:rsid w:val="00DA6610"/>
    <w:rsid w:val="00DA662B"/>
    <w:rsid w:val="00DA6B5E"/>
    <w:rsid w:val="00DB16C7"/>
    <w:rsid w:val="00DB5A03"/>
    <w:rsid w:val="00DB7602"/>
    <w:rsid w:val="00DC060F"/>
    <w:rsid w:val="00DC09A0"/>
    <w:rsid w:val="00DC2F39"/>
    <w:rsid w:val="00DC313E"/>
    <w:rsid w:val="00DC3C50"/>
    <w:rsid w:val="00DC5959"/>
    <w:rsid w:val="00DC7482"/>
    <w:rsid w:val="00DD0555"/>
    <w:rsid w:val="00DD2476"/>
    <w:rsid w:val="00DD2746"/>
    <w:rsid w:val="00DD39B3"/>
    <w:rsid w:val="00DD5D77"/>
    <w:rsid w:val="00DD70C3"/>
    <w:rsid w:val="00DD7109"/>
    <w:rsid w:val="00DD7EF7"/>
    <w:rsid w:val="00DE00F2"/>
    <w:rsid w:val="00DE0CE7"/>
    <w:rsid w:val="00DE1AD5"/>
    <w:rsid w:val="00DE4EAD"/>
    <w:rsid w:val="00DE6618"/>
    <w:rsid w:val="00DE71C1"/>
    <w:rsid w:val="00DF016D"/>
    <w:rsid w:val="00DF19C1"/>
    <w:rsid w:val="00DF1C5D"/>
    <w:rsid w:val="00DF7585"/>
    <w:rsid w:val="00E002C1"/>
    <w:rsid w:val="00E014BD"/>
    <w:rsid w:val="00E02B4D"/>
    <w:rsid w:val="00E03590"/>
    <w:rsid w:val="00E037E7"/>
    <w:rsid w:val="00E03D73"/>
    <w:rsid w:val="00E04705"/>
    <w:rsid w:val="00E055EF"/>
    <w:rsid w:val="00E05C8E"/>
    <w:rsid w:val="00E1299A"/>
    <w:rsid w:val="00E12C75"/>
    <w:rsid w:val="00E13C65"/>
    <w:rsid w:val="00E15B13"/>
    <w:rsid w:val="00E16FE2"/>
    <w:rsid w:val="00E20F69"/>
    <w:rsid w:val="00E21D4E"/>
    <w:rsid w:val="00E25041"/>
    <w:rsid w:val="00E267E7"/>
    <w:rsid w:val="00E27026"/>
    <w:rsid w:val="00E27CF1"/>
    <w:rsid w:val="00E30DB0"/>
    <w:rsid w:val="00E31CC6"/>
    <w:rsid w:val="00E33121"/>
    <w:rsid w:val="00E34FBF"/>
    <w:rsid w:val="00E35758"/>
    <w:rsid w:val="00E40FCC"/>
    <w:rsid w:val="00E4174E"/>
    <w:rsid w:val="00E42489"/>
    <w:rsid w:val="00E432A9"/>
    <w:rsid w:val="00E438F3"/>
    <w:rsid w:val="00E46AB6"/>
    <w:rsid w:val="00E5017B"/>
    <w:rsid w:val="00E508D6"/>
    <w:rsid w:val="00E53B89"/>
    <w:rsid w:val="00E53ED8"/>
    <w:rsid w:val="00E55B94"/>
    <w:rsid w:val="00E612E0"/>
    <w:rsid w:val="00E61B88"/>
    <w:rsid w:val="00E64CF3"/>
    <w:rsid w:val="00E652C7"/>
    <w:rsid w:val="00E65600"/>
    <w:rsid w:val="00E667EF"/>
    <w:rsid w:val="00E67776"/>
    <w:rsid w:val="00E70E74"/>
    <w:rsid w:val="00E72218"/>
    <w:rsid w:val="00E73B53"/>
    <w:rsid w:val="00E73E9B"/>
    <w:rsid w:val="00E740D9"/>
    <w:rsid w:val="00E80B77"/>
    <w:rsid w:val="00E825A7"/>
    <w:rsid w:val="00E8375E"/>
    <w:rsid w:val="00E839BB"/>
    <w:rsid w:val="00E83EB2"/>
    <w:rsid w:val="00E8414B"/>
    <w:rsid w:val="00E85A38"/>
    <w:rsid w:val="00E909DA"/>
    <w:rsid w:val="00E91152"/>
    <w:rsid w:val="00E915C0"/>
    <w:rsid w:val="00E92CCC"/>
    <w:rsid w:val="00E93916"/>
    <w:rsid w:val="00E955B0"/>
    <w:rsid w:val="00E978BA"/>
    <w:rsid w:val="00EA0337"/>
    <w:rsid w:val="00EA2058"/>
    <w:rsid w:val="00EA307A"/>
    <w:rsid w:val="00EA4BC7"/>
    <w:rsid w:val="00EA52F5"/>
    <w:rsid w:val="00EA61DB"/>
    <w:rsid w:val="00EA74BB"/>
    <w:rsid w:val="00EB01FA"/>
    <w:rsid w:val="00EB16E8"/>
    <w:rsid w:val="00EB3CA6"/>
    <w:rsid w:val="00EB6533"/>
    <w:rsid w:val="00EB6712"/>
    <w:rsid w:val="00EB6E56"/>
    <w:rsid w:val="00EC0A6F"/>
    <w:rsid w:val="00EC129B"/>
    <w:rsid w:val="00EC1A58"/>
    <w:rsid w:val="00EC2F98"/>
    <w:rsid w:val="00EC31F9"/>
    <w:rsid w:val="00EC7B60"/>
    <w:rsid w:val="00ED4017"/>
    <w:rsid w:val="00ED5724"/>
    <w:rsid w:val="00ED5B40"/>
    <w:rsid w:val="00ED6FC2"/>
    <w:rsid w:val="00EE1D87"/>
    <w:rsid w:val="00EE40A8"/>
    <w:rsid w:val="00EE446B"/>
    <w:rsid w:val="00EE48CC"/>
    <w:rsid w:val="00EE6796"/>
    <w:rsid w:val="00EE6BC6"/>
    <w:rsid w:val="00EE73BE"/>
    <w:rsid w:val="00EF15CD"/>
    <w:rsid w:val="00EF16BA"/>
    <w:rsid w:val="00EF1829"/>
    <w:rsid w:val="00EF1CAE"/>
    <w:rsid w:val="00EF21A2"/>
    <w:rsid w:val="00EF34F4"/>
    <w:rsid w:val="00EF3C60"/>
    <w:rsid w:val="00EF54BF"/>
    <w:rsid w:val="00EF682D"/>
    <w:rsid w:val="00F001BA"/>
    <w:rsid w:val="00F02B0D"/>
    <w:rsid w:val="00F03E87"/>
    <w:rsid w:val="00F04E75"/>
    <w:rsid w:val="00F14686"/>
    <w:rsid w:val="00F15652"/>
    <w:rsid w:val="00F16189"/>
    <w:rsid w:val="00F17960"/>
    <w:rsid w:val="00F20E15"/>
    <w:rsid w:val="00F22E5A"/>
    <w:rsid w:val="00F237D6"/>
    <w:rsid w:val="00F2478D"/>
    <w:rsid w:val="00F25B69"/>
    <w:rsid w:val="00F278BB"/>
    <w:rsid w:val="00F3086E"/>
    <w:rsid w:val="00F31025"/>
    <w:rsid w:val="00F332C2"/>
    <w:rsid w:val="00F35A5C"/>
    <w:rsid w:val="00F400EE"/>
    <w:rsid w:val="00F422E8"/>
    <w:rsid w:val="00F437F6"/>
    <w:rsid w:val="00F46370"/>
    <w:rsid w:val="00F5083A"/>
    <w:rsid w:val="00F50F21"/>
    <w:rsid w:val="00F50FCD"/>
    <w:rsid w:val="00F5235E"/>
    <w:rsid w:val="00F52605"/>
    <w:rsid w:val="00F530D1"/>
    <w:rsid w:val="00F530F4"/>
    <w:rsid w:val="00F53212"/>
    <w:rsid w:val="00F5731D"/>
    <w:rsid w:val="00F62892"/>
    <w:rsid w:val="00F66D27"/>
    <w:rsid w:val="00F67534"/>
    <w:rsid w:val="00F70D80"/>
    <w:rsid w:val="00F71851"/>
    <w:rsid w:val="00F7217A"/>
    <w:rsid w:val="00F72744"/>
    <w:rsid w:val="00F766E1"/>
    <w:rsid w:val="00F76E16"/>
    <w:rsid w:val="00F77843"/>
    <w:rsid w:val="00F83F81"/>
    <w:rsid w:val="00F84693"/>
    <w:rsid w:val="00F902C3"/>
    <w:rsid w:val="00F9181B"/>
    <w:rsid w:val="00F93953"/>
    <w:rsid w:val="00F94635"/>
    <w:rsid w:val="00F96A13"/>
    <w:rsid w:val="00FA00E6"/>
    <w:rsid w:val="00FA159A"/>
    <w:rsid w:val="00FA4D3A"/>
    <w:rsid w:val="00FA5B62"/>
    <w:rsid w:val="00FA74F0"/>
    <w:rsid w:val="00FB03C7"/>
    <w:rsid w:val="00FB09CD"/>
    <w:rsid w:val="00FB1D10"/>
    <w:rsid w:val="00FB3984"/>
    <w:rsid w:val="00FB54B9"/>
    <w:rsid w:val="00FB5DB1"/>
    <w:rsid w:val="00FB7FA1"/>
    <w:rsid w:val="00FC1517"/>
    <w:rsid w:val="00FC2A7E"/>
    <w:rsid w:val="00FC37F9"/>
    <w:rsid w:val="00FC3866"/>
    <w:rsid w:val="00FC4FBB"/>
    <w:rsid w:val="00FC56F5"/>
    <w:rsid w:val="00FC759C"/>
    <w:rsid w:val="00FD1283"/>
    <w:rsid w:val="00FD2049"/>
    <w:rsid w:val="00FD272F"/>
    <w:rsid w:val="00FD2E96"/>
    <w:rsid w:val="00FD40CC"/>
    <w:rsid w:val="00FD4525"/>
    <w:rsid w:val="00FD552C"/>
    <w:rsid w:val="00FE0566"/>
    <w:rsid w:val="00FE4F8C"/>
    <w:rsid w:val="00FE74B7"/>
    <w:rsid w:val="00FF5BF6"/>
    <w:rsid w:val="00FF69C9"/>
    <w:rsid w:val="00FF749C"/>
    <w:rsid w:val="015E6D81"/>
    <w:rsid w:val="01E85B5F"/>
    <w:rsid w:val="02DC1E39"/>
    <w:rsid w:val="03384465"/>
    <w:rsid w:val="03F11D92"/>
    <w:rsid w:val="04117A39"/>
    <w:rsid w:val="04C57721"/>
    <w:rsid w:val="053EA053"/>
    <w:rsid w:val="06A8915A"/>
    <w:rsid w:val="06C194A8"/>
    <w:rsid w:val="0766B30B"/>
    <w:rsid w:val="0794D930"/>
    <w:rsid w:val="08F576DA"/>
    <w:rsid w:val="097E61D9"/>
    <w:rsid w:val="09E14C47"/>
    <w:rsid w:val="0A6C3A2B"/>
    <w:rsid w:val="0C3F2CD4"/>
    <w:rsid w:val="0CCCEEBA"/>
    <w:rsid w:val="0CCD47F5"/>
    <w:rsid w:val="0D7C260F"/>
    <w:rsid w:val="0D85DC99"/>
    <w:rsid w:val="0DBB0E3E"/>
    <w:rsid w:val="0F8A4F88"/>
    <w:rsid w:val="10563EFD"/>
    <w:rsid w:val="10BA309F"/>
    <w:rsid w:val="10F290F3"/>
    <w:rsid w:val="11C199F7"/>
    <w:rsid w:val="126904D3"/>
    <w:rsid w:val="131DE117"/>
    <w:rsid w:val="131E8697"/>
    <w:rsid w:val="13EDDDF4"/>
    <w:rsid w:val="14D2E6E2"/>
    <w:rsid w:val="15BAD185"/>
    <w:rsid w:val="165CBB84"/>
    <w:rsid w:val="16CF019E"/>
    <w:rsid w:val="178D13EE"/>
    <w:rsid w:val="17937205"/>
    <w:rsid w:val="191FA920"/>
    <w:rsid w:val="19E6CF69"/>
    <w:rsid w:val="19FF5D97"/>
    <w:rsid w:val="1A1546D7"/>
    <w:rsid w:val="1AC0A1D4"/>
    <w:rsid w:val="1B7E1DD5"/>
    <w:rsid w:val="1B9B2DF8"/>
    <w:rsid w:val="1C29F21F"/>
    <w:rsid w:val="1C61122C"/>
    <w:rsid w:val="1C78ACA1"/>
    <w:rsid w:val="1CDB5693"/>
    <w:rsid w:val="1CE30717"/>
    <w:rsid w:val="1F90676B"/>
    <w:rsid w:val="1FC096B3"/>
    <w:rsid w:val="208DAA80"/>
    <w:rsid w:val="211839DF"/>
    <w:rsid w:val="21858350"/>
    <w:rsid w:val="220A6F7C"/>
    <w:rsid w:val="22B9F484"/>
    <w:rsid w:val="22CB7FFB"/>
    <w:rsid w:val="22D6ACA4"/>
    <w:rsid w:val="22E0E204"/>
    <w:rsid w:val="23A6D755"/>
    <w:rsid w:val="2497B3ED"/>
    <w:rsid w:val="252F9532"/>
    <w:rsid w:val="26B842F9"/>
    <w:rsid w:val="285B0D98"/>
    <w:rsid w:val="29276539"/>
    <w:rsid w:val="2A13AAAF"/>
    <w:rsid w:val="2A319337"/>
    <w:rsid w:val="2A3A0AD4"/>
    <w:rsid w:val="2B173D76"/>
    <w:rsid w:val="2B7BB475"/>
    <w:rsid w:val="2B982B1C"/>
    <w:rsid w:val="2C49F748"/>
    <w:rsid w:val="2EB243FA"/>
    <w:rsid w:val="302742AB"/>
    <w:rsid w:val="30EA4CCD"/>
    <w:rsid w:val="311A8818"/>
    <w:rsid w:val="3129BE5B"/>
    <w:rsid w:val="31C89159"/>
    <w:rsid w:val="31DF3B14"/>
    <w:rsid w:val="32DC658F"/>
    <w:rsid w:val="332E7E30"/>
    <w:rsid w:val="3381B000"/>
    <w:rsid w:val="3386CB40"/>
    <w:rsid w:val="33ED4BF3"/>
    <w:rsid w:val="3444A6FA"/>
    <w:rsid w:val="34762F4A"/>
    <w:rsid w:val="35A5F7DD"/>
    <w:rsid w:val="35B32EEF"/>
    <w:rsid w:val="35CFC310"/>
    <w:rsid w:val="360F5F7E"/>
    <w:rsid w:val="364F6F2F"/>
    <w:rsid w:val="3679D5FD"/>
    <w:rsid w:val="378D879C"/>
    <w:rsid w:val="38743E43"/>
    <w:rsid w:val="38825C14"/>
    <w:rsid w:val="3A47EADF"/>
    <w:rsid w:val="3BA92EEA"/>
    <w:rsid w:val="3BD32A81"/>
    <w:rsid w:val="3C941856"/>
    <w:rsid w:val="3D15C330"/>
    <w:rsid w:val="3E3DE083"/>
    <w:rsid w:val="3E6D2EFD"/>
    <w:rsid w:val="3E9DDDBF"/>
    <w:rsid w:val="3F4C0F51"/>
    <w:rsid w:val="4023A4A2"/>
    <w:rsid w:val="4135A410"/>
    <w:rsid w:val="41DF1DD7"/>
    <w:rsid w:val="4372F8C0"/>
    <w:rsid w:val="43BC8578"/>
    <w:rsid w:val="449056EE"/>
    <w:rsid w:val="46198F8C"/>
    <w:rsid w:val="48820E6A"/>
    <w:rsid w:val="4899D777"/>
    <w:rsid w:val="48F09049"/>
    <w:rsid w:val="49E36ED3"/>
    <w:rsid w:val="4A332646"/>
    <w:rsid w:val="4B3943E1"/>
    <w:rsid w:val="4C3D0D0C"/>
    <w:rsid w:val="4D8D26AC"/>
    <w:rsid w:val="4E2B563C"/>
    <w:rsid w:val="4E9280E3"/>
    <w:rsid w:val="4E9EF32F"/>
    <w:rsid w:val="4F6C6CE3"/>
    <w:rsid w:val="4FEA61CF"/>
    <w:rsid w:val="4FF40243"/>
    <w:rsid w:val="509118EE"/>
    <w:rsid w:val="50BBA144"/>
    <w:rsid w:val="5121568D"/>
    <w:rsid w:val="51C1B5D1"/>
    <w:rsid w:val="5240268E"/>
    <w:rsid w:val="52663FA5"/>
    <w:rsid w:val="53050523"/>
    <w:rsid w:val="530E7F2E"/>
    <w:rsid w:val="5344AA4D"/>
    <w:rsid w:val="5409CCFD"/>
    <w:rsid w:val="5672F787"/>
    <w:rsid w:val="57248B5B"/>
    <w:rsid w:val="58E49A7F"/>
    <w:rsid w:val="596C53C0"/>
    <w:rsid w:val="5A6FD67B"/>
    <w:rsid w:val="5CE8EE28"/>
    <w:rsid w:val="5D3005E9"/>
    <w:rsid w:val="5E0C5779"/>
    <w:rsid w:val="5FE62E5D"/>
    <w:rsid w:val="60A171C4"/>
    <w:rsid w:val="615C1770"/>
    <w:rsid w:val="619511A2"/>
    <w:rsid w:val="623D290E"/>
    <w:rsid w:val="63062BE3"/>
    <w:rsid w:val="631FA55E"/>
    <w:rsid w:val="64124D0D"/>
    <w:rsid w:val="648D8F9F"/>
    <w:rsid w:val="6559C4D5"/>
    <w:rsid w:val="65D5DB0C"/>
    <w:rsid w:val="66349379"/>
    <w:rsid w:val="66405945"/>
    <w:rsid w:val="66D8136B"/>
    <w:rsid w:val="6714D232"/>
    <w:rsid w:val="674CA448"/>
    <w:rsid w:val="69ED24E5"/>
    <w:rsid w:val="6A074A43"/>
    <w:rsid w:val="6A78E371"/>
    <w:rsid w:val="6A8F62DA"/>
    <w:rsid w:val="6B54AF96"/>
    <w:rsid w:val="6C383980"/>
    <w:rsid w:val="6D15D521"/>
    <w:rsid w:val="6DA07AEB"/>
    <w:rsid w:val="6E0BE8C8"/>
    <w:rsid w:val="6F49ABA0"/>
    <w:rsid w:val="70928D46"/>
    <w:rsid w:val="7189D1A5"/>
    <w:rsid w:val="71ED2A9A"/>
    <w:rsid w:val="72FFEF26"/>
    <w:rsid w:val="73A89545"/>
    <w:rsid w:val="73E9CE17"/>
    <w:rsid w:val="74FC0CAD"/>
    <w:rsid w:val="75529067"/>
    <w:rsid w:val="75BDD34C"/>
    <w:rsid w:val="75DBFDC8"/>
    <w:rsid w:val="76C330CF"/>
    <w:rsid w:val="76D37631"/>
    <w:rsid w:val="76E86704"/>
    <w:rsid w:val="7848D4D5"/>
    <w:rsid w:val="789D07B3"/>
    <w:rsid w:val="790EFC24"/>
    <w:rsid w:val="7B91451D"/>
    <w:rsid w:val="7C6E80AB"/>
    <w:rsid w:val="7C761356"/>
    <w:rsid w:val="7D99B810"/>
    <w:rsid w:val="7FB4BC47"/>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martTagType w:name="PersonName" w:namespaceuri="urn:schemas-microsoft-com:office:smarttags"/>
  <w:shapeDefaults>
    <o:shapedefaults spidmax="2050" v:ext="edit"/>
    <o:shapelayout v:ext="edit">
      <o:idmap data="2" v:ext="edit"/>
    </o:shapelayout>
  </w:shapeDefaults>
  <w:decimalSymbol w:val=","/>
  <w:listSeparator w:val=";"/>
  <w14:docId w14:val="4B9D3FE1"/>
  <w15:docId w15:val="{D2B81E95-ACA4-4332-9A92-DD63AB3F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nhideWhenUsed="1"/>
    <w:lsdException w:name="heading 5" w:qFormat="1" w:semiHidden="1"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77A26"/>
    <w:pPr>
      <w:spacing w:after="0" w:line="240" w:lineRule="auto"/>
    </w:pPr>
    <w:rPr>
      <w:rFonts w:ascii="Times New Roman" w:cs="Times New Roman" w:eastAsia="Times New Roman" w:hAnsi="Times New Roman"/>
      <w:sz w:val="24"/>
      <w:szCs w:val="24"/>
      <w:lang w:eastAsia="fr-FR"/>
    </w:rPr>
  </w:style>
  <w:style w:styleId="Titre4" w:type="paragraph">
    <w:name w:val="heading 4"/>
    <w:basedOn w:val="Normal"/>
    <w:next w:val="Normal"/>
    <w:link w:val="Titre4Car"/>
    <w:uiPriority w:val="99"/>
    <w:qFormat/>
    <w:rsid w:val="00E432A9"/>
    <w:pPr>
      <w:keepNext/>
      <w:jc w:val="both"/>
      <w:outlineLvl w:val="3"/>
    </w:pPr>
    <w:rPr>
      <w:rFonts w:ascii="Arial" w:hAnsi="Arial"/>
      <w:b/>
      <w:bCs/>
      <w:szCs w:val="20"/>
    </w:rPr>
  </w:style>
  <w:style w:styleId="Titre5" w:type="paragraph">
    <w:name w:val="heading 5"/>
    <w:basedOn w:val="Normal"/>
    <w:next w:val="Normal"/>
    <w:link w:val="Titre5Car"/>
    <w:uiPriority w:val="99"/>
    <w:qFormat/>
    <w:rsid w:val="00E432A9"/>
    <w:pPr>
      <w:keepNext/>
      <w:outlineLvl w:val="4"/>
    </w:pPr>
    <w:rPr>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3" w:type="paragraph">
    <w:name w:val="Body Text 3"/>
    <w:basedOn w:val="Normal"/>
    <w:link w:val="Corpsdetexte3Car"/>
    <w:uiPriority w:val="99"/>
    <w:semiHidden/>
    <w:rsid w:val="00E432A9"/>
    <w:pPr>
      <w:jc w:val="both"/>
    </w:pPr>
    <w:rPr>
      <w:color w:val="000000"/>
      <w:szCs w:val="22"/>
    </w:rPr>
  </w:style>
  <w:style w:customStyle="1" w:styleId="Corpsdetexte3Car" w:type="character">
    <w:name w:val="Corps de texte 3 Car"/>
    <w:basedOn w:val="Policepardfaut"/>
    <w:link w:val="Corpsdetexte3"/>
    <w:uiPriority w:val="99"/>
    <w:semiHidden/>
    <w:rsid w:val="00E432A9"/>
    <w:rPr>
      <w:rFonts w:ascii="Times New Roman" w:cs="Times New Roman" w:eastAsia="Times New Roman" w:hAnsi="Times New Roman"/>
      <w:color w:val="000000"/>
      <w:sz w:val="24"/>
      <w:lang w:eastAsia="fr-FR"/>
    </w:rPr>
  </w:style>
  <w:style w:styleId="Titre" w:type="paragraph">
    <w:name w:val="Title"/>
    <w:basedOn w:val="Normal"/>
    <w:next w:val="Normal"/>
    <w:link w:val="TitreCar"/>
    <w:uiPriority w:val="10"/>
    <w:qFormat/>
    <w:rsid w:val="00E432A9"/>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uiPriority w:val="10"/>
    <w:rsid w:val="00E432A9"/>
    <w:rPr>
      <w:rFonts w:asciiTheme="majorHAnsi" w:cstheme="majorBidi" w:eastAsiaTheme="majorEastAsia" w:hAnsiTheme="majorHAnsi"/>
      <w:color w:themeColor="text2" w:themeShade="BF" w:val="17365D"/>
      <w:spacing w:val="5"/>
      <w:kern w:val="28"/>
      <w:sz w:val="52"/>
      <w:szCs w:val="52"/>
      <w:lang w:eastAsia="fr-FR"/>
    </w:rPr>
  </w:style>
  <w:style w:styleId="Corpsdetexte" w:type="paragraph">
    <w:name w:val="Body Text"/>
    <w:basedOn w:val="Normal"/>
    <w:link w:val="CorpsdetexteCar"/>
    <w:uiPriority w:val="99"/>
    <w:unhideWhenUsed/>
    <w:rsid w:val="00E432A9"/>
    <w:pPr>
      <w:spacing w:after="120"/>
    </w:pPr>
    <w:rPr>
      <w:sz w:val="20"/>
      <w:szCs w:val="20"/>
    </w:rPr>
  </w:style>
  <w:style w:customStyle="1" w:styleId="CorpsdetexteCar" w:type="character">
    <w:name w:val="Corps de texte Car"/>
    <w:basedOn w:val="Policepardfaut"/>
    <w:link w:val="Corpsdetexte"/>
    <w:uiPriority w:val="99"/>
    <w:rsid w:val="00E432A9"/>
    <w:rPr>
      <w:rFonts w:ascii="Times New Roman" w:cs="Times New Roman" w:eastAsia="Times New Roman" w:hAnsi="Times New Roman"/>
      <w:sz w:val="20"/>
      <w:szCs w:val="20"/>
      <w:lang w:eastAsia="fr-FR"/>
    </w:rPr>
  </w:style>
  <w:style w:styleId="Corpsdetexte2" w:type="paragraph">
    <w:name w:val="Body Text 2"/>
    <w:basedOn w:val="Normal"/>
    <w:link w:val="Corpsdetexte2Car"/>
    <w:uiPriority w:val="99"/>
    <w:semiHidden/>
    <w:unhideWhenUsed/>
    <w:rsid w:val="00E432A9"/>
    <w:pPr>
      <w:spacing w:after="120" w:line="480" w:lineRule="auto"/>
    </w:pPr>
    <w:rPr>
      <w:sz w:val="20"/>
      <w:szCs w:val="20"/>
    </w:rPr>
  </w:style>
  <w:style w:customStyle="1" w:styleId="Corpsdetexte2Car" w:type="character">
    <w:name w:val="Corps de texte 2 Car"/>
    <w:basedOn w:val="Policepardfaut"/>
    <w:link w:val="Corpsdetexte2"/>
    <w:uiPriority w:val="99"/>
    <w:semiHidden/>
    <w:rsid w:val="00E432A9"/>
    <w:rPr>
      <w:rFonts w:ascii="Times New Roman" w:cs="Times New Roman" w:eastAsia="Times New Roman" w:hAnsi="Times New Roman"/>
      <w:sz w:val="20"/>
      <w:szCs w:val="20"/>
      <w:lang w:eastAsia="fr-FR"/>
    </w:rPr>
  </w:style>
  <w:style w:customStyle="1" w:styleId="Titre4Car" w:type="character">
    <w:name w:val="Titre 4 Car"/>
    <w:basedOn w:val="Policepardfaut"/>
    <w:link w:val="Titre4"/>
    <w:uiPriority w:val="99"/>
    <w:rsid w:val="00E432A9"/>
    <w:rPr>
      <w:rFonts w:ascii="Arial" w:cs="Times New Roman" w:eastAsia="Times New Roman" w:hAnsi="Arial"/>
      <w:b/>
      <w:bCs/>
      <w:sz w:val="24"/>
      <w:szCs w:val="20"/>
      <w:lang w:eastAsia="fr-FR"/>
    </w:rPr>
  </w:style>
  <w:style w:customStyle="1" w:styleId="Titre5Car" w:type="character">
    <w:name w:val="Titre 5 Car"/>
    <w:basedOn w:val="Policepardfaut"/>
    <w:link w:val="Titre5"/>
    <w:uiPriority w:val="99"/>
    <w:rsid w:val="00E432A9"/>
    <w:rPr>
      <w:rFonts w:ascii="Times New Roman" w:cs="Times New Roman" w:eastAsia="Times New Roman" w:hAnsi="Times New Roman"/>
      <w:sz w:val="24"/>
      <w:szCs w:val="20"/>
      <w:lang w:eastAsia="fr-FR"/>
    </w:rPr>
  </w:style>
  <w:style w:styleId="Retraitcorpsdetexte" w:type="paragraph">
    <w:name w:val="Body Text Indent"/>
    <w:basedOn w:val="Normal"/>
    <w:link w:val="RetraitcorpsdetexteCar"/>
    <w:uiPriority w:val="99"/>
    <w:semiHidden/>
    <w:rsid w:val="00E432A9"/>
    <w:pPr>
      <w:spacing w:after="120"/>
      <w:ind w:left="283"/>
    </w:pPr>
    <w:rPr>
      <w:sz w:val="20"/>
      <w:szCs w:val="20"/>
    </w:rPr>
  </w:style>
  <w:style w:customStyle="1" w:styleId="RetraitcorpsdetexteCar" w:type="character">
    <w:name w:val="Retrait corps de texte Car"/>
    <w:basedOn w:val="Policepardfaut"/>
    <w:link w:val="Retraitcorpsdetexte"/>
    <w:uiPriority w:val="99"/>
    <w:semiHidden/>
    <w:rsid w:val="00E432A9"/>
    <w:rPr>
      <w:rFonts w:ascii="Times New Roman" w:cs="Times New Roman" w:eastAsia="Times New Roman" w:hAnsi="Times New Roman"/>
      <w:sz w:val="20"/>
      <w:szCs w:val="20"/>
      <w:lang w:eastAsia="fr-FR"/>
    </w:rPr>
  </w:style>
  <w:style w:styleId="NormalWeb" w:type="paragraph">
    <w:name w:val="Normal (Web)"/>
    <w:basedOn w:val="Normal"/>
    <w:uiPriority w:val="99"/>
    <w:semiHidden/>
    <w:rsid w:val="00E432A9"/>
    <w:pPr>
      <w:spacing w:after="100" w:afterAutospacing="1" w:before="100" w:beforeAutospacing="1"/>
    </w:pPr>
    <w:rPr>
      <w:rFonts w:ascii="Arial Unicode MS" w:cs="Arial Unicode MS" w:eastAsia="Arial Unicode MS" w:hAnsi="Arial Unicode MS"/>
    </w:rPr>
  </w:style>
  <w:style w:styleId="lev" w:type="character">
    <w:name w:val="Strong"/>
    <w:basedOn w:val="Policepardfaut"/>
    <w:uiPriority w:val="99"/>
    <w:qFormat/>
    <w:rsid w:val="00E432A9"/>
    <w:rPr>
      <w:rFonts w:cs="Times New Roman"/>
      <w:b/>
      <w:bCs/>
    </w:rPr>
  </w:style>
  <w:style w:styleId="Textedebulles" w:type="paragraph">
    <w:name w:val="Balloon Text"/>
    <w:basedOn w:val="Normal"/>
    <w:link w:val="TextedebullesCar"/>
    <w:uiPriority w:val="99"/>
    <w:semiHidden/>
    <w:unhideWhenUsed/>
    <w:rsid w:val="00E432A9"/>
    <w:rPr>
      <w:rFonts w:ascii="Tahoma" w:cs="Tahoma" w:hAnsi="Tahoma"/>
      <w:sz w:val="16"/>
      <w:szCs w:val="16"/>
    </w:rPr>
  </w:style>
  <w:style w:customStyle="1" w:styleId="TextedebullesCar" w:type="character">
    <w:name w:val="Texte de bulles Car"/>
    <w:basedOn w:val="Policepardfaut"/>
    <w:link w:val="Textedebulles"/>
    <w:uiPriority w:val="99"/>
    <w:semiHidden/>
    <w:rsid w:val="00E432A9"/>
    <w:rPr>
      <w:rFonts w:ascii="Tahoma" w:cs="Tahoma" w:eastAsia="Times New Roman" w:hAnsi="Tahoma"/>
      <w:sz w:val="16"/>
      <w:szCs w:val="16"/>
      <w:lang w:eastAsia="fr-FR"/>
    </w:rPr>
  </w:style>
  <w:style w:styleId="En-tte" w:type="paragraph">
    <w:name w:val="header"/>
    <w:basedOn w:val="Normal"/>
    <w:link w:val="En-tteCar"/>
    <w:uiPriority w:val="99"/>
    <w:unhideWhenUsed/>
    <w:rsid w:val="00993519"/>
    <w:pPr>
      <w:tabs>
        <w:tab w:pos="4536" w:val="center"/>
        <w:tab w:pos="9072" w:val="right"/>
      </w:tabs>
    </w:pPr>
    <w:rPr>
      <w:sz w:val="20"/>
      <w:szCs w:val="20"/>
    </w:rPr>
  </w:style>
  <w:style w:customStyle="1" w:styleId="En-tteCar" w:type="character">
    <w:name w:val="En-tête Car"/>
    <w:basedOn w:val="Policepardfaut"/>
    <w:link w:val="En-tte"/>
    <w:uiPriority w:val="99"/>
    <w:rsid w:val="00993519"/>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unhideWhenUsed/>
    <w:rsid w:val="00993519"/>
    <w:pPr>
      <w:tabs>
        <w:tab w:pos="4536" w:val="center"/>
        <w:tab w:pos="9072" w:val="right"/>
      </w:tabs>
    </w:pPr>
    <w:rPr>
      <w:sz w:val="20"/>
      <w:szCs w:val="20"/>
    </w:rPr>
  </w:style>
  <w:style w:customStyle="1" w:styleId="PieddepageCar" w:type="character">
    <w:name w:val="Pied de page Car"/>
    <w:basedOn w:val="Policepardfaut"/>
    <w:link w:val="Pieddepage"/>
    <w:uiPriority w:val="99"/>
    <w:rsid w:val="00993519"/>
    <w:rPr>
      <w:rFonts w:ascii="Times New Roman" w:cs="Times New Roman" w:eastAsia="Times New Roman" w:hAnsi="Times New Roman"/>
      <w:sz w:val="20"/>
      <w:szCs w:val="20"/>
      <w:lang w:eastAsia="fr-FR"/>
    </w:rPr>
  </w:style>
  <w:style w:styleId="Paragraphedeliste" w:type="paragraph">
    <w:name w:val="List Paragraph"/>
    <w:basedOn w:val="Normal"/>
    <w:uiPriority w:val="34"/>
    <w:qFormat/>
    <w:rsid w:val="0006342A"/>
    <w:pPr>
      <w:ind w:left="720"/>
      <w:contextualSpacing/>
    </w:pPr>
    <w:rPr>
      <w:sz w:val="20"/>
      <w:szCs w:val="20"/>
    </w:rPr>
  </w:style>
  <w:style w:styleId="Marquedecommentaire" w:type="character">
    <w:name w:val="annotation reference"/>
    <w:basedOn w:val="Policepardfaut"/>
    <w:uiPriority w:val="99"/>
    <w:semiHidden/>
    <w:unhideWhenUsed/>
    <w:rsid w:val="0006342A"/>
    <w:rPr>
      <w:sz w:val="16"/>
      <w:szCs w:val="16"/>
    </w:rPr>
  </w:style>
  <w:style w:styleId="Commentaire" w:type="paragraph">
    <w:name w:val="annotation text"/>
    <w:basedOn w:val="Normal"/>
    <w:link w:val="CommentaireCar"/>
    <w:uiPriority w:val="99"/>
    <w:semiHidden/>
    <w:unhideWhenUsed/>
    <w:rsid w:val="0006342A"/>
    <w:rPr>
      <w:sz w:val="20"/>
      <w:szCs w:val="20"/>
    </w:rPr>
  </w:style>
  <w:style w:customStyle="1" w:styleId="CommentaireCar" w:type="character">
    <w:name w:val="Commentaire Car"/>
    <w:basedOn w:val="Policepardfaut"/>
    <w:link w:val="Commentaire"/>
    <w:uiPriority w:val="99"/>
    <w:semiHidden/>
    <w:rsid w:val="0006342A"/>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06342A"/>
    <w:rPr>
      <w:b/>
      <w:bCs/>
    </w:rPr>
  </w:style>
  <w:style w:customStyle="1" w:styleId="ObjetducommentaireCar" w:type="character">
    <w:name w:val="Objet du commentaire Car"/>
    <w:basedOn w:val="CommentaireCar"/>
    <w:link w:val="Objetducommentaire"/>
    <w:uiPriority w:val="99"/>
    <w:semiHidden/>
    <w:rsid w:val="0006342A"/>
    <w:rPr>
      <w:rFonts w:ascii="Times New Roman" w:cs="Times New Roman" w:eastAsia="Times New Roman" w:hAnsi="Times New Roman"/>
      <w:b/>
      <w:bCs/>
      <w:sz w:val="20"/>
      <w:szCs w:val="20"/>
      <w:lang w:eastAsia="fr-FR"/>
    </w:rPr>
  </w:style>
  <w:style w:styleId="Listepuces" w:type="paragraph">
    <w:name w:val="List Bullet"/>
    <w:basedOn w:val="Normal"/>
    <w:uiPriority w:val="99"/>
    <w:unhideWhenUsed/>
    <w:rsid w:val="009279A2"/>
    <w:pPr>
      <w:tabs>
        <w:tab w:pos="720" w:val="num"/>
      </w:tabs>
      <w:ind w:hanging="720" w:left="720"/>
      <w:contextualSpacing/>
    </w:pPr>
    <w:rPr>
      <w:sz w:val="20"/>
      <w:szCs w:val="20"/>
    </w:rPr>
  </w:style>
  <w:style w:styleId="Grilledutableau" w:type="table">
    <w:name w:val="Table Grid"/>
    <w:basedOn w:val="TableauNormal"/>
    <w:uiPriority w:val="59"/>
    <w:rsid w:val="00A738E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Mentionnonrsolue" w:type="character">
    <w:name w:val="Unresolved Mention"/>
    <w:basedOn w:val="Policepardfaut"/>
    <w:uiPriority w:val="99"/>
    <w:unhideWhenUsed/>
    <w:rsid w:val="00400AED"/>
    <w:rPr>
      <w:color w:val="605E5C"/>
      <w:shd w:color="auto" w:fill="E1DFDD" w:val="clear"/>
    </w:rPr>
  </w:style>
  <w:style w:styleId="Mention" w:type="character">
    <w:name w:val="Mention"/>
    <w:basedOn w:val="Policepardfaut"/>
    <w:uiPriority w:val="99"/>
    <w:unhideWhenUsed/>
    <w:rsid w:val="00400AED"/>
    <w:rPr>
      <w:color w:val="2B579A"/>
      <w:shd w:color="auto" w:fill="E1DFDD" w:val="clear"/>
    </w:rPr>
  </w:style>
  <w:style w:customStyle="1" w:styleId="xmsolistparagraph" w:type="paragraph">
    <w:name w:val="x_msolistparagraph"/>
    <w:basedOn w:val="Normal"/>
    <w:rsid w:val="00111E17"/>
    <w:pPr>
      <w:ind w:left="720"/>
    </w:pPr>
    <w:rPr>
      <w:rFonts w:ascii="Calibri" w:cs="Calibri" w:eastAsiaTheme="minorHAnsi" w:hAnsi="Calibri"/>
      <w:sz w:val="22"/>
      <w:szCs w:val="22"/>
    </w:rPr>
  </w:style>
  <w:style w:customStyle="1" w:styleId="paragraph" w:type="paragraph">
    <w:name w:val="paragraph"/>
    <w:basedOn w:val="Normal"/>
    <w:rsid w:val="00870D62"/>
    <w:pPr>
      <w:spacing w:after="100" w:afterAutospacing="1" w:before="100" w:beforeAutospacing="1"/>
    </w:pPr>
  </w:style>
  <w:style w:customStyle="1" w:styleId="normaltextrun" w:type="character">
    <w:name w:val="normaltextrun"/>
    <w:basedOn w:val="Policepardfaut"/>
    <w:rsid w:val="00870D62"/>
  </w:style>
  <w:style w:customStyle="1" w:styleId="eop" w:type="character">
    <w:name w:val="eop"/>
    <w:basedOn w:val="Policepardfaut"/>
    <w:rsid w:val="00870D62"/>
  </w:style>
  <w:style w:styleId="Rvision" w:type="paragraph">
    <w:name w:val="Revision"/>
    <w:hidden/>
    <w:uiPriority w:val="99"/>
    <w:semiHidden/>
    <w:rsid w:val="00870D62"/>
    <w:pPr>
      <w:spacing w:after="0"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6091">
      <w:bodyDiv w:val="1"/>
      <w:marLeft w:val="0"/>
      <w:marRight w:val="0"/>
      <w:marTop w:val="0"/>
      <w:marBottom w:val="0"/>
      <w:divBdr>
        <w:top w:val="none" w:sz="0" w:space="0" w:color="auto"/>
        <w:left w:val="none" w:sz="0" w:space="0" w:color="auto"/>
        <w:bottom w:val="none" w:sz="0" w:space="0" w:color="auto"/>
        <w:right w:val="none" w:sz="0" w:space="0" w:color="auto"/>
      </w:divBdr>
    </w:div>
    <w:div w:id="870266597">
      <w:bodyDiv w:val="1"/>
      <w:marLeft w:val="0"/>
      <w:marRight w:val="0"/>
      <w:marTop w:val="0"/>
      <w:marBottom w:val="0"/>
      <w:divBdr>
        <w:top w:val="none" w:sz="0" w:space="0" w:color="auto"/>
        <w:left w:val="none" w:sz="0" w:space="0" w:color="auto"/>
        <w:bottom w:val="none" w:sz="0" w:space="0" w:color="auto"/>
        <w:right w:val="none" w:sz="0" w:space="0" w:color="auto"/>
      </w:divBdr>
    </w:div>
    <w:div w:id="872576027">
      <w:bodyDiv w:val="1"/>
      <w:marLeft w:val="0"/>
      <w:marRight w:val="0"/>
      <w:marTop w:val="0"/>
      <w:marBottom w:val="0"/>
      <w:divBdr>
        <w:top w:val="none" w:sz="0" w:space="0" w:color="auto"/>
        <w:left w:val="none" w:sz="0" w:space="0" w:color="auto"/>
        <w:bottom w:val="none" w:sz="0" w:space="0" w:color="auto"/>
        <w:right w:val="none" w:sz="0" w:space="0" w:color="auto"/>
      </w:divBdr>
    </w:div>
    <w:div w:id="894775184">
      <w:bodyDiv w:val="1"/>
      <w:marLeft w:val="0"/>
      <w:marRight w:val="0"/>
      <w:marTop w:val="0"/>
      <w:marBottom w:val="0"/>
      <w:divBdr>
        <w:top w:val="none" w:sz="0" w:space="0" w:color="auto"/>
        <w:left w:val="none" w:sz="0" w:space="0" w:color="auto"/>
        <w:bottom w:val="none" w:sz="0" w:space="0" w:color="auto"/>
        <w:right w:val="none" w:sz="0" w:space="0" w:color="auto"/>
      </w:divBdr>
    </w:div>
    <w:div w:id="969550684">
      <w:bodyDiv w:val="1"/>
      <w:marLeft w:val="0"/>
      <w:marRight w:val="0"/>
      <w:marTop w:val="0"/>
      <w:marBottom w:val="0"/>
      <w:divBdr>
        <w:top w:val="none" w:sz="0" w:space="0" w:color="auto"/>
        <w:left w:val="none" w:sz="0" w:space="0" w:color="auto"/>
        <w:bottom w:val="none" w:sz="0" w:space="0" w:color="auto"/>
        <w:right w:val="none" w:sz="0" w:space="0" w:color="auto"/>
      </w:divBdr>
    </w:div>
    <w:div w:id="1137338000">
      <w:bodyDiv w:val="1"/>
      <w:marLeft w:val="0"/>
      <w:marRight w:val="0"/>
      <w:marTop w:val="0"/>
      <w:marBottom w:val="0"/>
      <w:divBdr>
        <w:top w:val="none" w:sz="0" w:space="0" w:color="auto"/>
        <w:left w:val="none" w:sz="0" w:space="0" w:color="auto"/>
        <w:bottom w:val="none" w:sz="0" w:space="0" w:color="auto"/>
        <w:right w:val="none" w:sz="0" w:space="0" w:color="auto"/>
      </w:divBdr>
    </w:div>
    <w:div w:id="1169372864">
      <w:bodyDiv w:val="1"/>
      <w:marLeft w:val="0"/>
      <w:marRight w:val="0"/>
      <w:marTop w:val="0"/>
      <w:marBottom w:val="0"/>
      <w:divBdr>
        <w:top w:val="none" w:sz="0" w:space="0" w:color="auto"/>
        <w:left w:val="none" w:sz="0" w:space="0" w:color="auto"/>
        <w:bottom w:val="none" w:sz="0" w:space="0" w:color="auto"/>
        <w:right w:val="none" w:sz="0" w:space="0" w:color="auto"/>
      </w:divBdr>
    </w:div>
    <w:div w:id="1186791758">
      <w:bodyDiv w:val="1"/>
      <w:marLeft w:val="0"/>
      <w:marRight w:val="0"/>
      <w:marTop w:val="0"/>
      <w:marBottom w:val="0"/>
      <w:divBdr>
        <w:top w:val="none" w:sz="0" w:space="0" w:color="auto"/>
        <w:left w:val="none" w:sz="0" w:space="0" w:color="auto"/>
        <w:bottom w:val="none" w:sz="0" w:space="0" w:color="auto"/>
        <w:right w:val="none" w:sz="0" w:space="0" w:color="auto"/>
      </w:divBdr>
    </w:div>
    <w:div w:id="1238663129">
      <w:bodyDiv w:val="1"/>
      <w:marLeft w:val="0"/>
      <w:marRight w:val="0"/>
      <w:marTop w:val="0"/>
      <w:marBottom w:val="0"/>
      <w:divBdr>
        <w:top w:val="none" w:sz="0" w:space="0" w:color="auto"/>
        <w:left w:val="none" w:sz="0" w:space="0" w:color="auto"/>
        <w:bottom w:val="none" w:sz="0" w:space="0" w:color="auto"/>
        <w:right w:val="none" w:sz="0" w:space="0" w:color="auto"/>
      </w:divBdr>
    </w:div>
    <w:div w:id="1344238844">
      <w:bodyDiv w:val="1"/>
      <w:marLeft w:val="0"/>
      <w:marRight w:val="0"/>
      <w:marTop w:val="0"/>
      <w:marBottom w:val="0"/>
      <w:divBdr>
        <w:top w:val="none" w:sz="0" w:space="0" w:color="auto"/>
        <w:left w:val="none" w:sz="0" w:space="0" w:color="auto"/>
        <w:bottom w:val="none" w:sz="0" w:space="0" w:color="auto"/>
        <w:right w:val="none" w:sz="0" w:space="0" w:color="auto"/>
      </w:divBdr>
      <w:divsChild>
        <w:div w:id="52512695">
          <w:marLeft w:val="0"/>
          <w:marRight w:val="0"/>
          <w:marTop w:val="0"/>
          <w:marBottom w:val="0"/>
          <w:divBdr>
            <w:top w:val="none" w:sz="0" w:space="0" w:color="auto"/>
            <w:left w:val="none" w:sz="0" w:space="0" w:color="auto"/>
            <w:bottom w:val="none" w:sz="0" w:space="0" w:color="auto"/>
            <w:right w:val="none" w:sz="0" w:space="0" w:color="auto"/>
          </w:divBdr>
        </w:div>
        <w:div w:id="417480032">
          <w:marLeft w:val="0"/>
          <w:marRight w:val="0"/>
          <w:marTop w:val="0"/>
          <w:marBottom w:val="0"/>
          <w:divBdr>
            <w:top w:val="none" w:sz="0" w:space="0" w:color="auto"/>
            <w:left w:val="none" w:sz="0" w:space="0" w:color="auto"/>
            <w:bottom w:val="none" w:sz="0" w:space="0" w:color="auto"/>
            <w:right w:val="none" w:sz="0" w:space="0" w:color="auto"/>
          </w:divBdr>
        </w:div>
        <w:div w:id="469247439">
          <w:marLeft w:val="0"/>
          <w:marRight w:val="0"/>
          <w:marTop w:val="0"/>
          <w:marBottom w:val="0"/>
          <w:divBdr>
            <w:top w:val="none" w:sz="0" w:space="0" w:color="auto"/>
            <w:left w:val="none" w:sz="0" w:space="0" w:color="auto"/>
            <w:bottom w:val="none" w:sz="0" w:space="0" w:color="auto"/>
            <w:right w:val="none" w:sz="0" w:space="0" w:color="auto"/>
          </w:divBdr>
        </w:div>
        <w:div w:id="489829068">
          <w:marLeft w:val="0"/>
          <w:marRight w:val="0"/>
          <w:marTop w:val="0"/>
          <w:marBottom w:val="0"/>
          <w:divBdr>
            <w:top w:val="none" w:sz="0" w:space="0" w:color="auto"/>
            <w:left w:val="none" w:sz="0" w:space="0" w:color="auto"/>
            <w:bottom w:val="none" w:sz="0" w:space="0" w:color="auto"/>
            <w:right w:val="none" w:sz="0" w:space="0" w:color="auto"/>
          </w:divBdr>
        </w:div>
      </w:divsChild>
    </w:div>
    <w:div w:id="1412586641">
      <w:bodyDiv w:val="1"/>
      <w:marLeft w:val="0"/>
      <w:marRight w:val="0"/>
      <w:marTop w:val="0"/>
      <w:marBottom w:val="0"/>
      <w:divBdr>
        <w:top w:val="none" w:sz="0" w:space="0" w:color="auto"/>
        <w:left w:val="none" w:sz="0" w:space="0" w:color="auto"/>
        <w:bottom w:val="none" w:sz="0" w:space="0" w:color="auto"/>
        <w:right w:val="none" w:sz="0" w:space="0" w:color="auto"/>
      </w:divBdr>
    </w:div>
    <w:div w:id="1475490444">
      <w:bodyDiv w:val="1"/>
      <w:marLeft w:val="0"/>
      <w:marRight w:val="0"/>
      <w:marTop w:val="0"/>
      <w:marBottom w:val="0"/>
      <w:divBdr>
        <w:top w:val="none" w:sz="0" w:space="0" w:color="auto"/>
        <w:left w:val="none" w:sz="0" w:space="0" w:color="auto"/>
        <w:bottom w:val="none" w:sz="0" w:space="0" w:color="auto"/>
        <w:right w:val="none" w:sz="0" w:space="0" w:color="auto"/>
      </w:divBdr>
    </w:div>
    <w:div w:id="1495417534">
      <w:bodyDiv w:val="1"/>
      <w:marLeft w:val="0"/>
      <w:marRight w:val="0"/>
      <w:marTop w:val="0"/>
      <w:marBottom w:val="0"/>
      <w:divBdr>
        <w:top w:val="none" w:sz="0" w:space="0" w:color="auto"/>
        <w:left w:val="none" w:sz="0" w:space="0" w:color="auto"/>
        <w:bottom w:val="none" w:sz="0" w:space="0" w:color="auto"/>
        <w:right w:val="none" w:sz="0" w:space="0" w:color="auto"/>
      </w:divBdr>
    </w:div>
    <w:div w:id="1546992042">
      <w:bodyDiv w:val="1"/>
      <w:marLeft w:val="0"/>
      <w:marRight w:val="0"/>
      <w:marTop w:val="0"/>
      <w:marBottom w:val="0"/>
      <w:divBdr>
        <w:top w:val="none" w:sz="0" w:space="0" w:color="auto"/>
        <w:left w:val="none" w:sz="0" w:space="0" w:color="auto"/>
        <w:bottom w:val="none" w:sz="0" w:space="0" w:color="auto"/>
        <w:right w:val="none" w:sz="0" w:space="0" w:color="auto"/>
      </w:divBdr>
    </w:div>
    <w:div w:id="1557737917">
      <w:bodyDiv w:val="1"/>
      <w:marLeft w:val="0"/>
      <w:marRight w:val="0"/>
      <w:marTop w:val="0"/>
      <w:marBottom w:val="0"/>
      <w:divBdr>
        <w:top w:val="none" w:sz="0" w:space="0" w:color="auto"/>
        <w:left w:val="none" w:sz="0" w:space="0" w:color="auto"/>
        <w:bottom w:val="none" w:sz="0" w:space="0" w:color="auto"/>
        <w:right w:val="none" w:sz="0" w:space="0" w:color="auto"/>
      </w:divBdr>
    </w:div>
    <w:div w:id="1764840927">
      <w:bodyDiv w:val="1"/>
      <w:marLeft w:val="0"/>
      <w:marRight w:val="0"/>
      <w:marTop w:val="0"/>
      <w:marBottom w:val="0"/>
      <w:divBdr>
        <w:top w:val="none" w:sz="0" w:space="0" w:color="auto"/>
        <w:left w:val="none" w:sz="0" w:space="0" w:color="auto"/>
        <w:bottom w:val="none" w:sz="0" w:space="0" w:color="auto"/>
        <w:right w:val="none" w:sz="0" w:space="0" w:color="auto"/>
      </w:divBdr>
    </w:div>
    <w:div w:id="1766996011">
      <w:bodyDiv w:val="1"/>
      <w:marLeft w:val="0"/>
      <w:marRight w:val="0"/>
      <w:marTop w:val="0"/>
      <w:marBottom w:val="0"/>
      <w:divBdr>
        <w:top w:val="none" w:sz="0" w:space="0" w:color="auto"/>
        <w:left w:val="none" w:sz="0" w:space="0" w:color="auto"/>
        <w:bottom w:val="none" w:sz="0" w:space="0" w:color="auto"/>
        <w:right w:val="none" w:sz="0" w:space="0" w:color="auto"/>
      </w:divBdr>
    </w:div>
    <w:div w:id="1873226698">
      <w:bodyDiv w:val="1"/>
      <w:marLeft w:val="0"/>
      <w:marRight w:val="0"/>
      <w:marTop w:val="0"/>
      <w:marBottom w:val="0"/>
      <w:divBdr>
        <w:top w:val="none" w:sz="0" w:space="0" w:color="auto"/>
        <w:left w:val="none" w:sz="0" w:space="0" w:color="auto"/>
        <w:bottom w:val="none" w:sz="0" w:space="0" w:color="auto"/>
        <w:right w:val="none" w:sz="0" w:space="0" w:color="auto"/>
      </w:divBdr>
    </w:div>
    <w:div w:id="1880434788">
      <w:bodyDiv w:val="1"/>
      <w:marLeft w:val="0"/>
      <w:marRight w:val="0"/>
      <w:marTop w:val="0"/>
      <w:marBottom w:val="0"/>
      <w:divBdr>
        <w:top w:val="none" w:sz="0" w:space="0" w:color="auto"/>
        <w:left w:val="none" w:sz="0" w:space="0" w:color="auto"/>
        <w:bottom w:val="none" w:sz="0" w:space="0" w:color="auto"/>
        <w:right w:val="none" w:sz="0" w:space="0" w:color="auto"/>
      </w:divBdr>
    </w:div>
    <w:div w:id="1946308391">
      <w:bodyDiv w:val="1"/>
      <w:marLeft w:val="0"/>
      <w:marRight w:val="0"/>
      <w:marTop w:val="0"/>
      <w:marBottom w:val="0"/>
      <w:divBdr>
        <w:top w:val="none" w:sz="0" w:space="0" w:color="auto"/>
        <w:left w:val="none" w:sz="0" w:space="0" w:color="auto"/>
        <w:bottom w:val="none" w:sz="0" w:space="0" w:color="auto"/>
        <w:right w:val="none" w:sz="0" w:space="0" w:color="auto"/>
      </w:divBdr>
    </w:div>
    <w:div w:id="2097627951">
      <w:bodyDiv w:val="1"/>
      <w:marLeft w:val="0"/>
      <w:marRight w:val="0"/>
      <w:marTop w:val="0"/>
      <w:marBottom w:val="0"/>
      <w:divBdr>
        <w:top w:val="none" w:sz="0" w:space="0" w:color="auto"/>
        <w:left w:val="none" w:sz="0" w:space="0" w:color="auto"/>
        <w:bottom w:val="none" w:sz="0" w:space="0" w:color="auto"/>
        <w:right w:val="none" w:sz="0" w:space="0" w:color="auto"/>
      </w:divBdr>
      <w:divsChild>
        <w:div w:id="1438259065">
          <w:marLeft w:val="0"/>
          <w:marRight w:val="0"/>
          <w:marTop w:val="0"/>
          <w:marBottom w:val="0"/>
          <w:divBdr>
            <w:top w:val="none" w:sz="0" w:space="0" w:color="auto"/>
            <w:left w:val="none" w:sz="0" w:space="0" w:color="auto"/>
            <w:bottom w:val="none" w:sz="0" w:space="0" w:color="auto"/>
            <w:right w:val="none" w:sz="0" w:space="0" w:color="auto"/>
          </w:divBdr>
        </w:div>
        <w:div w:id="1953707752">
          <w:marLeft w:val="0"/>
          <w:marRight w:val="0"/>
          <w:marTop w:val="0"/>
          <w:marBottom w:val="0"/>
          <w:divBdr>
            <w:top w:val="none" w:sz="0" w:space="0" w:color="auto"/>
            <w:left w:val="none" w:sz="0" w:space="0" w:color="auto"/>
            <w:bottom w:val="none" w:sz="0" w:space="0" w:color="auto"/>
            <w:right w:val="none" w:sz="0" w:space="0" w:color="auto"/>
          </w:divBdr>
        </w:div>
        <w:div w:id="2088531626">
          <w:marLeft w:val="0"/>
          <w:marRight w:val="0"/>
          <w:marTop w:val="0"/>
          <w:marBottom w:val="0"/>
          <w:divBdr>
            <w:top w:val="none" w:sz="0" w:space="0" w:color="auto"/>
            <w:left w:val="none" w:sz="0" w:space="0" w:color="auto"/>
            <w:bottom w:val="none" w:sz="0" w:space="0" w:color="auto"/>
            <w:right w:val="none" w:sz="0" w:space="0" w:color="auto"/>
          </w:divBdr>
        </w:div>
        <w:div w:id="2119979874">
          <w:marLeft w:val="0"/>
          <w:marRight w:val="0"/>
          <w:marTop w:val="0"/>
          <w:marBottom w:val="0"/>
          <w:divBdr>
            <w:top w:val="none" w:sz="0" w:space="0" w:color="auto"/>
            <w:left w:val="none" w:sz="0" w:space="0" w:color="auto"/>
            <w:bottom w:val="none" w:sz="0" w:space="0" w:color="auto"/>
            <w:right w:val="none" w:sz="0" w:space="0" w:color="auto"/>
          </w:divBdr>
        </w:div>
      </w:divsChild>
    </w:div>
    <w:div w:id="21235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19" Target="documenttasks/documenttasks1.xml" Type="http://schemas.microsoft.com/office/2019/05/relationships/documenttasks"/><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documenttasks/documenttasks1.xml><?xml version="1.0" encoding="utf-8"?>
<t:Tasks xmlns:t="http://schemas.microsoft.com/office/tasks/2019/documenttasks" xmlns:oel="http://schemas.microsoft.com/office/2019/extlst">
  <t:Task id="{108963EE-D23A-42AF-B654-DD8248689484}">
    <t:Anchor>
      <t:Comment id="744176443"/>
    </t:Anchor>
    <t:History>
      <t:Event id="{E7C6D25D-BE15-4FCD-958C-EE09FA2D79F2}" time="2022-12-13T09:20:32.494Z">
        <t:Attribution userId="S::djeung@hachette-livre.fr::2db6db51-4357-46ee-b5e8-01e12f012659" userProvider="AD" userName="JEUNG DANIEL"/>
        <t:Anchor>
          <t:Comment id="1497375795"/>
        </t:Anchor>
        <t:Create/>
      </t:Event>
      <t:Event id="{DBE91D9E-A27D-4A40-9435-FE3A3DB384FB}" time="2022-12-13T09:20:32.494Z">
        <t:Attribution userId="S::djeung@hachette-livre.fr::2db6db51-4357-46ee-b5e8-01e12f012659" userProvider="AD" userName="JEUNG DANIEL"/>
        <t:Anchor>
          <t:Comment id="1497375795"/>
        </t:Anchor>
        <t:Assign userId="S::RLEBRIS@hachette-livre.fr::737a6eff-5b42-4cfe-a25f-7591c3a0cd9c" userProvider="AD" userName="LE BRIS RONAN"/>
      </t:Event>
      <t:Event id="{EE90E493-897D-42E7-B634-5B625586B7E0}" time="2022-12-13T09:20:32.494Z">
        <t:Attribution userId="S::djeung@hachette-livre.fr::2db6db51-4357-46ee-b5e8-01e12f012659" userProvider="AD" userName="JEUNG DANIEL"/>
        <t:Anchor>
          <t:Comment id="1497375795"/>
        </t:Anchor>
        <t:SetTitle title="@LE BRIS RONAN on supprime tout du coup"/>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e74924c-6882-4ada-953d-559fad712a4f">
      <UserInfo>
        <DisplayName>JEUNG DANIEL</DisplayName>
        <AccountId>12</AccountId>
        <AccountType/>
      </UserInfo>
      <UserInfo>
        <DisplayName>RUFFAULT GAETAN</DisplayName>
        <AccountId>13</AccountId>
        <AccountType/>
      </UserInfo>
      <UserInfo>
        <DisplayName>PETIT DE BANTEL TIPHAINE</DisplayName>
        <AccountId>15</AccountId>
        <AccountType/>
      </UserInfo>
      <UserInfo>
        <DisplayName>WALIGORA CAMILLE</DisplayName>
        <AccountId>11</AccountId>
        <AccountType/>
      </UserInfo>
      <UserInfo>
        <DisplayName>DIJEAUX CHRISTELLE</DisplayName>
        <AccountId>6</AccountId>
        <AccountType/>
      </UserInfo>
      <UserInfo>
        <DisplayName>LANKAR ELODIE</DisplayName>
        <AccountId>10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9DE5DBF0B2384B9913FD7FB10D9166" ma:contentTypeVersion="5" ma:contentTypeDescription="Create a new document." ma:contentTypeScope="" ma:versionID="482bca0cc510a853d4fdc949e8d9d95d">
  <xsd:schema xmlns:xsd="http://www.w3.org/2001/XMLSchema" xmlns:xs="http://www.w3.org/2001/XMLSchema" xmlns:p="http://schemas.microsoft.com/office/2006/metadata/properties" xmlns:ns2="0ce9bb17-a2d1-41ab-a09f-5d8fc2326724" xmlns:ns3="0e74924c-6882-4ada-953d-559fad712a4f" targetNamespace="http://schemas.microsoft.com/office/2006/metadata/properties" ma:root="true" ma:fieldsID="9e7087d7777e6cfef390a071e140033c" ns2:_="" ns3:_="">
    <xsd:import namespace="0ce9bb17-a2d1-41ab-a09f-5d8fc2326724"/>
    <xsd:import namespace="0e74924c-6882-4ada-953d-559fad712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9bb17-a2d1-41ab-a09f-5d8fc2326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74924c-6882-4ada-953d-559fad712a4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820-09F2-428C-8CBA-83709450EAC6}">
  <ds:schemaRefs>
    <ds:schemaRef ds:uri="http://schemas.microsoft.com/sharepoint/v3/contenttype/forms"/>
  </ds:schemaRefs>
</ds:datastoreItem>
</file>

<file path=customXml/itemProps2.xml><?xml version="1.0" encoding="utf-8"?>
<ds:datastoreItem xmlns:ds="http://schemas.openxmlformats.org/officeDocument/2006/customXml" ds:itemID="{061665CA-48C5-4A5E-BDD5-FD976DF15876}">
  <ds:schemaRefs>
    <ds:schemaRef ds:uri="http://schemas.microsoft.com/office/2006/metadata/properties"/>
    <ds:schemaRef ds:uri="http://schemas.microsoft.com/office/infopath/2007/PartnerControls"/>
    <ds:schemaRef ds:uri="0e74924c-6882-4ada-953d-559fad712a4f"/>
  </ds:schemaRefs>
</ds:datastoreItem>
</file>

<file path=customXml/itemProps3.xml><?xml version="1.0" encoding="utf-8"?>
<ds:datastoreItem xmlns:ds="http://schemas.openxmlformats.org/officeDocument/2006/customXml" ds:itemID="{0D64187B-A247-4A4C-A313-777A8D00B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9bb17-a2d1-41ab-a09f-5d8fc2326724"/>
    <ds:schemaRef ds:uri="0e74924c-6882-4ada-953d-559fad71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2D0F18-9ED1-4DCF-8CF2-247408AC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3114</Words>
  <Characters>17132</Characters>
  <Application>Microsoft Office Word</Application>
  <DocSecurity>0</DocSecurity>
  <Lines>142</Lines>
  <Paragraphs>40</Paragraphs>
  <ScaleCrop>false</ScaleCrop>
  <Company>Hachette Livre</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2021-12-16T02:24:00Z</dcterms:created>
  <cp:lastPrinted>2021-12-16T03:26:00Z</cp:lastPrinted>
  <dcterms:modified xsi:type="dcterms:W3CDTF">2022-12-20T11:12:00Z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0x010100C79DE5DBF0B2384B9913FD7FB10D9166</vt:lpwstr>
  </property>
</Properties>
</file>