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8A84D32" w14:textId="485701E2" w:rsidP="00515B84" w:rsidR="00890465" w:rsidRDefault="00250DF4" w:rsidRPr="00C9311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6237" w:val="left"/>
        </w:tabs>
        <w:jc w:val="center"/>
        <w:rPr>
          <w:rFonts w:asciiTheme="minorHAnsi" w:cstheme="minorHAnsi" w:hAnsiTheme="minorHAnsi"/>
          <w:b/>
          <w:sz w:val="28"/>
          <w:szCs w:val="28"/>
        </w:rPr>
      </w:pPr>
      <w:r w:rsidRPr="00C93117">
        <w:rPr>
          <w:rFonts w:asciiTheme="minorHAnsi" w:cstheme="minorHAnsi" w:hAnsiTheme="minorHAnsi"/>
          <w:b/>
          <w:sz w:val="28"/>
          <w:szCs w:val="28"/>
        </w:rPr>
        <w:t>A</w:t>
      </w:r>
      <w:r w:rsidR="00A34447" w:rsidRPr="00C93117">
        <w:rPr>
          <w:rFonts w:asciiTheme="minorHAnsi" w:cstheme="minorHAnsi" w:hAnsiTheme="minorHAnsi"/>
          <w:b/>
          <w:sz w:val="28"/>
          <w:szCs w:val="28"/>
        </w:rPr>
        <w:t>CCORD D’ENTREPRISE</w:t>
      </w:r>
      <w:r w:rsidR="000C1F2B">
        <w:rPr>
          <w:rFonts w:asciiTheme="minorHAnsi" w:cstheme="minorHAnsi" w:hAnsiTheme="minorHAnsi"/>
          <w:b/>
          <w:sz w:val="28"/>
          <w:szCs w:val="28"/>
        </w:rPr>
        <w:t xml:space="preserve"> La Poste TELECOM (La Poste Mobile)</w:t>
      </w:r>
    </w:p>
    <w:p w14:paraId="5BA63FD8" w14:textId="77777777" w:rsidP="005D325E" w:rsidR="00BD5199" w:rsidRDefault="00BD5199" w:rsidRPr="00C9311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cstheme="minorHAnsi" w:hAnsiTheme="minorHAnsi"/>
          <w:b/>
          <w:sz w:val="28"/>
          <w:szCs w:val="28"/>
        </w:rPr>
      </w:pPr>
    </w:p>
    <w:p w14:paraId="13EC22A7" w14:textId="13C00615" w:rsidP="005D325E" w:rsidR="00A34447" w:rsidRDefault="00A34447" w:rsidRPr="00C9311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cstheme="minorHAnsi" w:hAnsiTheme="minorHAnsi"/>
          <w:b/>
          <w:sz w:val="28"/>
          <w:szCs w:val="28"/>
        </w:rPr>
      </w:pPr>
      <w:r w:rsidRPr="00C93117">
        <w:rPr>
          <w:rFonts w:asciiTheme="minorHAnsi" w:cstheme="minorHAnsi" w:hAnsiTheme="minorHAnsi"/>
          <w:b/>
          <w:sz w:val="28"/>
          <w:szCs w:val="28"/>
        </w:rPr>
        <w:t xml:space="preserve">PORTANT SUR LA NEGOCIATION ANNUELLE </w:t>
      </w:r>
      <w:r w:rsidR="007B4838" w:rsidRPr="00C93117">
        <w:rPr>
          <w:rFonts w:asciiTheme="minorHAnsi" w:cstheme="minorHAnsi" w:hAnsiTheme="minorHAnsi"/>
          <w:b/>
          <w:sz w:val="28"/>
          <w:szCs w:val="28"/>
        </w:rPr>
        <w:t>OBLIGATOIRE 20</w:t>
      </w:r>
      <w:r w:rsidR="00CC2085" w:rsidRPr="00C93117">
        <w:rPr>
          <w:rFonts w:asciiTheme="minorHAnsi" w:cstheme="minorHAnsi" w:hAnsiTheme="minorHAnsi"/>
          <w:b/>
          <w:sz w:val="28"/>
          <w:szCs w:val="28"/>
        </w:rPr>
        <w:t>2</w:t>
      </w:r>
      <w:r w:rsidR="00FA1C18" w:rsidRPr="00C93117">
        <w:rPr>
          <w:rFonts w:asciiTheme="minorHAnsi" w:cstheme="minorHAnsi" w:hAnsiTheme="minorHAnsi"/>
          <w:b/>
          <w:sz w:val="28"/>
          <w:szCs w:val="28"/>
        </w:rPr>
        <w:t>3</w:t>
      </w:r>
    </w:p>
    <w:p w14:paraId="64FA2AB2" w14:textId="77777777" w:rsidP="005D325E" w:rsidR="00A34447" w:rsidRDefault="00A34447" w:rsidRPr="00C9311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cstheme="minorHAnsi" w:hAnsiTheme="minorHAnsi"/>
          <w:b/>
          <w:color w:val="4F81BD"/>
          <w:sz w:val="28"/>
          <w:szCs w:val="28"/>
        </w:rPr>
      </w:pPr>
    </w:p>
    <w:p w14:paraId="28733004" w14:textId="77777777" w:rsidP="005D325E" w:rsidR="005D325E" w:rsidRDefault="005D325E" w:rsidRPr="00460176">
      <w:pPr>
        <w:rPr>
          <w:b/>
        </w:rPr>
      </w:pPr>
    </w:p>
    <w:p w14:paraId="6605D581" w14:textId="77777777" w:rsidP="000A70E6" w:rsidR="005D325E" w:rsidRDefault="005D325E" w:rsidRPr="00C93117">
      <w:pPr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>Entre les soussignés :</w:t>
      </w:r>
    </w:p>
    <w:p w14:paraId="08DC9DB8" w14:textId="77777777" w:rsidP="000A70E6" w:rsidR="005D325E" w:rsidRDefault="005D325E" w:rsidRPr="00C93117">
      <w:pPr>
        <w:jc w:val="both"/>
        <w:rPr>
          <w:rFonts w:asciiTheme="minorHAnsi" w:cstheme="minorHAnsi" w:hAnsiTheme="minorHAnsi"/>
        </w:rPr>
      </w:pPr>
    </w:p>
    <w:p w14:paraId="129B45E2" w14:textId="77777777" w:rsidP="000A70E6" w:rsidR="005D325E" w:rsidRDefault="005D325E" w:rsidRPr="00C93117">
      <w:pPr>
        <w:spacing w:line="360" w:lineRule="auto"/>
        <w:jc w:val="both"/>
        <w:rPr>
          <w:rFonts w:asciiTheme="minorHAnsi" w:cstheme="minorHAnsi" w:hAnsiTheme="minorHAnsi"/>
          <w:b/>
        </w:rPr>
      </w:pPr>
      <w:r w:rsidRPr="00C93117">
        <w:rPr>
          <w:rFonts w:asciiTheme="minorHAnsi" w:cstheme="minorHAnsi" w:hAnsiTheme="minorHAnsi"/>
          <w:b/>
        </w:rPr>
        <w:t xml:space="preserve">La société </w:t>
      </w:r>
      <w:r w:rsidR="00092AD5" w:rsidRPr="00C93117">
        <w:rPr>
          <w:rFonts w:asciiTheme="minorHAnsi" w:cstheme="minorHAnsi" w:hAnsiTheme="minorHAnsi"/>
          <w:b/>
        </w:rPr>
        <w:t>La Poste TELECOM</w:t>
      </w:r>
    </w:p>
    <w:p w14:paraId="69D49EC1" w14:textId="77777777" w:rsidP="000A70E6" w:rsidR="005D325E" w:rsidRDefault="00801492" w:rsidRPr="00C93117">
      <w:pPr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 xml:space="preserve">Société Anonyme </w:t>
      </w:r>
      <w:r w:rsidR="00092AD5" w:rsidRPr="00C93117">
        <w:rPr>
          <w:rFonts w:asciiTheme="minorHAnsi" w:cstheme="minorHAnsi" w:hAnsiTheme="minorHAnsi"/>
        </w:rPr>
        <w:t xml:space="preserve">par Actions Simplifiée </w:t>
      </w:r>
    </w:p>
    <w:p w14:paraId="1CDB4009" w14:textId="5A222CE9" w:rsidP="000A70E6" w:rsidR="005D325E" w:rsidRDefault="005D325E" w:rsidRPr="00C93117">
      <w:pPr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 xml:space="preserve">Au capital de </w:t>
      </w:r>
      <w:r w:rsidR="00C461E1" w:rsidRPr="00C93117">
        <w:rPr>
          <w:rFonts w:asciiTheme="minorHAnsi" w:cstheme="minorHAnsi" w:hAnsiTheme="minorHAnsi"/>
        </w:rPr>
        <w:t>1</w:t>
      </w:r>
      <w:r w:rsidR="008C7DC8" w:rsidRPr="00C93117">
        <w:rPr>
          <w:rFonts w:asciiTheme="minorHAnsi" w:cstheme="minorHAnsi" w:hAnsiTheme="minorHAnsi"/>
        </w:rPr>
        <w:t>6</w:t>
      </w:r>
      <w:r w:rsidR="00230FC7" w:rsidRPr="00C93117">
        <w:rPr>
          <w:rFonts w:asciiTheme="minorHAnsi" w:cstheme="minorHAnsi" w:hAnsiTheme="minorHAnsi"/>
        </w:rPr>
        <w:t>6</w:t>
      </w:r>
      <w:r w:rsidR="008715EB" w:rsidRPr="00C93117">
        <w:rPr>
          <w:rFonts w:asciiTheme="minorHAnsi" w:cstheme="minorHAnsi" w:hAnsiTheme="minorHAnsi"/>
        </w:rPr>
        <w:t> 000 000</w:t>
      </w:r>
      <w:r w:rsidR="00F11C67" w:rsidRPr="00C93117">
        <w:rPr>
          <w:rFonts w:asciiTheme="minorHAnsi" w:cstheme="minorHAnsi" w:hAnsiTheme="minorHAnsi"/>
        </w:rPr>
        <w:t xml:space="preserve"> </w:t>
      </w:r>
      <w:r w:rsidRPr="00C93117">
        <w:rPr>
          <w:rFonts w:asciiTheme="minorHAnsi" w:cstheme="minorHAnsi" w:hAnsiTheme="minorHAnsi"/>
        </w:rPr>
        <w:t>€</w:t>
      </w:r>
    </w:p>
    <w:p w14:paraId="22345EA8" w14:textId="77777777" w:rsidP="000A70E6" w:rsidR="005D325E" w:rsidRDefault="005D325E" w:rsidRPr="00C93117">
      <w:pPr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 xml:space="preserve">RCS Nanterre N° B </w:t>
      </w:r>
      <w:r w:rsidR="008715EB" w:rsidRPr="00C93117">
        <w:rPr>
          <w:rFonts w:asciiTheme="minorHAnsi" w:cstheme="minorHAnsi" w:hAnsiTheme="minorHAnsi"/>
        </w:rPr>
        <w:t>525 254 736</w:t>
      </w:r>
    </w:p>
    <w:p w14:paraId="4E200E26" w14:textId="77777777" w:rsidP="000A70E6" w:rsidR="00354682" w:rsidRDefault="005D325E" w:rsidRPr="00C93117">
      <w:pPr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>Siège Social : 855 avenue Roger Salengro, 92370 CHAVILLE</w:t>
      </w:r>
    </w:p>
    <w:p w14:paraId="3ECBADB5" w14:textId="77777777" w:rsidP="000A70E6" w:rsidR="00354682" w:rsidRDefault="00354682" w:rsidRPr="00C93117">
      <w:pPr>
        <w:spacing w:line="360" w:lineRule="auto"/>
        <w:jc w:val="both"/>
        <w:rPr>
          <w:rFonts w:asciiTheme="minorHAnsi" w:cstheme="minorHAnsi" w:hAnsiTheme="minorHAnsi"/>
        </w:rPr>
      </w:pPr>
    </w:p>
    <w:p w14:paraId="26D3D3CB" w14:textId="4B092A13" w:rsidP="000A70E6" w:rsidR="005D325E" w:rsidRDefault="005D325E" w:rsidRPr="00C93117">
      <w:pPr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>Représentée par</w:t>
      </w:r>
      <w:r w:rsidR="00015648" w:rsidRPr="00C93117">
        <w:rPr>
          <w:rFonts w:asciiTheme="minorHAnsi" w:cstheme="minorHAnsi" w:hAnsiTheme="minorHAnsi"/>
        </w:rPr>
        <w:t xml:space="preserve"> </w:t>
      </w:r>
      <w:r w:rsidR="005046BC">
        <w:rPr>
          <w:rFonts w:asciiTheme="minorHAnsi" w:cstheme="minorHAnsi" w:hAnsiTheme="minorHAnsi"/>
          <w:b/>
          <w:bCs/>
        </w:rPr>
        <w:t>XXXXX</w:t>
      </w:r>
      <w:r w:rsidR="00FA1C18" w:rsidRPr="00C93117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="005046BC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="0041545A" w:rsidRPr="00C93117">
        <w:rPr>
          <w:rFonts w:asciiTheme="minorHAnsi" w:cstheme="minorHAnsi" w:hAnsiTheme="minorHAnsi"/>
        </w:rPr>
        <w:t>, Président</w:t>
      </w:r>
      <w:r w:rsidR="00FC44AF" w:rsidRPr="00C93117">
        <w:rPr>
          <w:rFonts w:asciiTheme="minorHAnsi" w:cstheme="minorHAnsi" w:hAnsiTheme="minorHAnsi"/>
        </w:rPr>
        <w:t>,</w:t>
      </w:r>
    </w:p>
    <w:p w14:paraId="2770E0D3" w14:textId="77777777" w:rsidP="000A70E6" w:rsidR="00F415B8" w:rsidRDefault="00F415B8" w:rsidRPr="00C93117">
      <w:pPr>
        <w:jc w:val="both"/>
        <w:rPr>
          <w:rFonts w:asciiTheme="minorHAnsi" w:cstheme="minorHAnsi" w:hAnsiTheme="minorHAnsi"/>
        </w:rPr>
      </w:pPr>
    </w:p>
    <w:p w14:paraId="306DBC78" w14:textId="77777777" w:rsidP="000A70E6" w:rsidR="005D325E" w:rsidRDefault="005D325E" w:rsidRPr="00C93117">
      <w:pPr>
        <w:jc w:val="both"/>
        <w:rPr>
          <w:rFonts w:asciiTheme="minorHAnsi" w:cstheme="minorHAnsi" w:hAnsiTheme="minorHAnsi"/>
        </w:rPr>
      </w:pPr>
    </w:p>
    <w:p w14:paraId="7CE41BCF" w14:textId="77777777" w:rsidP="000A70E6" w:rsidR="005E0B78" w:rsidRDefault="005E0B78" w:rsidRPr="00C93117">
      <w:pPr>
        <w:tabs>
          <w:tab w:pos="5040" w:val="left"/>
        </w:tabs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ab/>
        <w:t>D’une part,</w:t>
      </w:r>
    </w:p>
    <w:p w14:paraId="560BDAB2" w14:textId="77777777" w:rsidP="000A70E6" w:rsidR="005E0B78" w:rsidRDefault="005E0B78" w:rsidRPr="00C93117">
      <w:pPr>
        <w:tabs>
          <w:tab w:pos="5040" w:val="left"/>
        </w:tabs>
        <w:jc w:val="both"/>
        <w:rPr>
          <w:rFonts w:asciiTheme="minorHAnsi" w:cstheme="minorHAnsi" w:hAnsiTheme="minorHAnsi"/>
        </w:rPr>
      </w:pPr>
    </w:p>
    <w:p w14:paraId="1FD1BA4E" w14:textId="77777777" w:rsidP="000A70E6" w:rsidR="00F415B8" w:rsidRDefault="00F415B8" w:rsidRPr="00C93117">
      <w:pPr>
        <w:tabs>
          <w:tab w:pos="5040" w:val="left"/>
        </w:tabs>
        <w:jc w:val="both"/>
        <w:rPr>
          <w:rFonts w:asciiTheme="minorHAnsi" w:cstheme="minorHAnsi" w:hAnsiTheme="minorHAnsi"/>
        </w:rPr>
      </w:pPr>
    </w:p>
    <w:p w14:paraId="4BE4FB6E" w14:textId="77777777" w:rsidP="000A70E6" w:rsidR="005D325E" w:rsidRDefault="005D325E" w:rsidRPr="00C93117">
      <w:pPr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>Et </w:t>
      </w:r>
      <w:r w:rsidR="00FC44AF" w:rsidRPr="00C93117">
        <w:rPr>
          <w:rFonts w:asciiTheme="minorHAnsi" w:cstheme="minorHAnsi" w:hAnsiTheme="minorHAnsi"/>
        </w:rPr>
        <w:t xml:space="preserve">les organisations syndicales représentatives au sein de la société, à savoir </w:t>
      </w:r>
      <w:r w:rsidRPr="00C93117">
        <w:rPr>
          <w:rFonts w:asciiTheme="minorHAnsi" w:cstheme="minorHAnsi" w:hAnsiTheme="minorHAnsi"/>
        </w:rPr>
        <w:t>:</w:t>
      </w:r>
    </w:p>
    <w:p w14:paraId="2A8E9489" w14:textId="77777777" w:rsidP="000A70E6" w:rsidR="00455AA7" w:rsidRDefault="00455AA7" w:rsidRPr="00C93117">
      <w:pPr>
        <w:jc w:val="both"/>
        <w:rPr>
          <w:rFonts w:asciiTheme="minorHAnsi" w:cstheme="minorHAnsi" w:hAnsiTheme="minorHAnsi"/>
        </w:rPr>
      </w:pPr>
    </w:p>
    <w:p w14:paraId="3AE522FD" w14:textId="77777777" w:rsidP="000A70E6" w:rsidR="00455AA7" w:rsidRDefault="00455AA7" w:rsidRPr="00C93117">
      <w:pPr>
        <w:jc w:val="both"/>
        <w:rPr>
          <w:rFonts w:asciiTheme="minorHAnsi" w:cstheme="minorHAnsi" w:hAnsiTheme="minorHAnsi"/>
        </w:rPr>
      </w:pPr>
    </w:p>
    <w:p w14:paraId="037C07E0" w14:textId="6A6A1AE5" w:rsidP="000A70E6" w:rsidR="00455AA7" w:rsidRDefault="00455AA7" w:rsidRPr="00C93117">
      <w:pPr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CGT</w:t>
      </w:r>
      <w:r w:rsidRPr="00C93117">
        <w:rPr>
          <w:rFonts w:asciiTheme="minorHAnsi" w:cstheme="minorHAnsi" w:hAnsiTheme="minorHAnsi"/>
        </w:rPr>
        <w:t xml:space="preserve">, représentée par </w:t>
      </w:r>
      <w:r w:rsidR="005046BC">
        <w:rPr>
          <w:rFonts w:asciiTheme="minorHAnsi" w:cstheme="minorHAnsi" w:hAnsiTheme="minorHAnsi"/>
          <w:b/>
          <w:bCs/>
        </w:rPr>
        <w:t>XXXXX</w:t>
      </w:r>
      <w:r w:rsidR="005046BC" w:rsidRPr="00C93117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="005046BC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Pr="00C93117">
        <w:rPr>
          <w:rFonts w:asciiTheme="minorHAnsi" w:cstheme="minorHAnsi" w:hAnsiTheme="minorHAnsi"/>
        </w:rPr>
        <w:t>, Déléguée Syndicale ;</w:t>
      </w:r>
    </w:p>
    <w:p w14:paraId="4846C62F" w14:textId="77777777" w:rsidP="000A70E6" w:rsidR="005D325E" w:rsidRDefault="005D325E" w:rsidRPr="00C93117">
      <w:pPr>
        <w:jc w:val="both"/>
        <w:rPr>
          <w:rFonts w:asciiTheme="minorHAnsi" w:cstheme="minorHAnsi" w:hAnsiTheme="minorHAnsi"/>
        </w:rPr>
      </w:pPr>
    </w:p>
    <w:p w14:paraId="5E2DE08C" w14:textId="49237340" w:rsidP="000A70E6" w:rsidR="00354682" w:rsidRDefault="00354682" w:rsidRPr="00C93117">
      <w:pPr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CFTC</w:t>
      </w:r>
      <w:r w:rsidRPr="00C93117">
        <w:rPr>
          <w:rFonts w:asciiTheme="minorHAnsi" w:cstheme="minorHAnsi" w:hAnsiTheme="minorHAnsi"/>
        </w:rPr>
        <w:t xml:space="preserve">, représentée </w:t>
      </w:r>
      <w:r w:rsidR="005046BC">
        <w:rPr>
          <w:rFonts w:asciiTheme="minorHAnsi" w:cstheme="minorHAnsi" w:hAnsiTheme="minorHAnsi"/>
          <w:b/>
          <w:bCs/>
        </w:rPr>
        <w:t>XXXXX</w:t>
      </w:r>
      <w:r w:rsidR="005046BC" w:rsidRPr="00C93117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="005046BC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Pr="00C93117">
        <w:rPr>
          <w:rFonts w:asciiTheme="minorHAnsi" w:cstheme="minorHAnsi" w:hAnsiTheme="minorHAnsi"/>
        </w:rPr>
        <w:t>, Délégué Syndical ;</w:t>
      </w:r>
    </w:p>
    <w:p w14:paraId="210C5525" w14:textId="77777777" w:rsidP="000A70E6" w:rsidR="00FC44AF" w:rsidRDefault="00FC44AF" w:rsidRPr="00C93117">
      <w:pPr>
        <w:jc w:val="both"/>
        <w:rPr>
          <w:rFonts w:asciiTheme="minorHAnsi" w:cstheme="minorHAnsi" w:hAnsiTheme="minorHAnsi"/>
        </w:rPr>
      </w:pPr>
    </w:p>
    <w:p w14:paraId="712B30B3" w14:textId="2FD5D835" w:rsidP="000A70E6" w:rsidR="005D325E" w:rsidRDefault="00FC44AF" w:rsidRPr="00C93117">
      <w:pPr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CFDT</w:t>
      </w:r>
      <w:r w:rsidRPr="00C93117">
        <w:rPr>
          <w:rFonts w:asciiTheme="minorHAnsi" w:cstheme="minorHAnsi" w:hAnsiTheme="minorHAnsi"/>
        </w:rPr>
        <w:t xml:space="preserve">, représentée par </w:t>
      </w:r>
      <w:r w:rsidR="005046BC">
        <w:rPr>
          <w:rFonts w:asciiTheme="minorHAnsi" w:cstheme="minorHAnsi" w:hAnsiTheme="minorHAnsi"/>
          <w:b/>
          <w:bCs/>
        </w:rPr>
        <w:t>XXXXX</w:t>
      </w:r>
      <w:r w:rsidR="005046BC" w:rsidRPr="00C93117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="005046BC">
        <w:rPr>
          <w:rFonts w:asciiTheme="minorHAnsi" w:cstheme="minorHAnsi" w:hAnsiTheme="minorHAnsi"/>
          <w:b/>
          <w:bCs/>
        </w:rPr>
        <w:t xml:space="preserve"> </w:t>
      </w:r>
      <w:proofErr w:type="spellStart"/>
      <w:r w:rsidR="005046BC">
        <w:rPr>
          <w:rFonts w:asciiTheme="minorHAnsi" w:cstheme="minorHAnsi" w:hAnsiTheme="minorHAnsi"/>
          <w:b/>
          <w:bCs/>
        </w:rPr>
        <w:t>XXXXX</w:t>
      </w:r>
      <w:proofErr w:type="spellEnd"/>
      <w:r w:rsidRPr="00C93117">
        <w:rPr>
          <w:rFonts w:asciiTheme="minorHAnsi" w:cstheme="minorHAnsi" w:hAnsiTheme="minorHAnsi"/>
        </w:rPr>
        <w:t xml:space="preserve">, Délégué Syndical </w:t>
      </w:r>
      <w:r w:rsidR="005D325E" w:rsidRPr="00C93117">
        <w:rPr>
          <w:rFonts w:asciiTheme="minorHAnsi" w:cstheme="minorHAnsi" w:hAnsiTheme="minorHAnsi"/>
        </w:rPr>
        <w:t>;</w:t>
      </w:r>
    </w:p>
    <w:p w14:paraId="20F82F14" w14:textId="77777777" w:rsidP="000A70E6" w:rsidR="005E0B78" w:rsidRDefault="005E0B78" w:rsidRPr="00C93117">
      <w:pPr>
        <w:jc w:val="both"/>
        <w:rPr>
          <w:rFonts w:asciiTheme="minorHAnsi" w:cstheme="minorHAnsi" w:hAnsiTheme="minorHAnsi"/>
        </w:rPr>
      </w:pPr>
    </w:p>
    <w:p w14:paraId="6C32C30B" w14:textId="77777777" w:rsidP="000A70E6" w:rsidR="00D25980" w:rsidRDefault="00D25980" w:rsidRPr="00C93117">
      <w:pPr>
        <w:jc w:val="both"/>
        <w:rPr>
          <w:rFonts w:asciiTheme="minorHAnsi" w:cstheme="minorHAnsi" w:hAnsiTheme="minorHAnsi"/>
        </w:rPr>
      </w:pPr>
    </w:p>
    <w:p w14:paraId="72716059" w14:textId="77777777" w:rsidP="000A70E6" w:rsidR="005E0B78" w:rsidRDefault="00FC44AF" w:rsidRPr="00C93117">
      <w:pPr>
        <w:tabs>
          <w:tab w:pos="5040" w:val="left"/>
        </w:tabs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ab/>
        <w:t>D’autre part,</w:t>
      </w:r>
    </w:p>
    <w:p w14:paraId="028A3125" w14:textId="77777777" w:rsidP="000A70E6" w:rsidR="005E0B78" w:rsidRDefault="005E0B78" w:rsidRPr="00C93117">
      <w:pPr>
        <w:tabs>
          <w:tab w:pos="5040" w:val="left"/>
        </w:tabs>
        <w:jc w:val="both"/>
        <w:rPr>
          <w:rFonts w:asciiTheme="minorHAnsi" w:cstheme="minorHAnsi" w:hAnsiTheme="minorHAnsi"/>
        </w:rPr>
      </w:pPr>
    </w:p>
    <w:p w14:paraId="0A8C00D5" w14:textId="77777777" w:rsidP="000A70E6" w:rsidR="00D25980" w:rsidRDefault="00D25980" w:rsidRPr="00C93117">
      <w:pPr>
        <w:tabs>
          <w:tab w:pos="5040" w:val="left"/>
        </w:tabs>
        <w:jc w:val="both"/>
        <w:rPr>
          <w:rFonts w:asciiTheme="minorHAnsi" w:cstheme="minorHAnsi" w:hAnsiTheme="minorHAnsi"/>
        </w:rPr>
      </w:pPr>
    </w:p>
    <w:p w14:paraId="38089B30" w14:textId="77777777" w:rsidP="000A70E6" w:rsidR="00E25342" w:rsidRDefault="00FC44AF" w:rsidRPr="00C93117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>Ont enga</w:t>
      </w:r>
      <w:r w:rsidR="004A4762" w:rsidRPr="00C93117">
        <w:rPr>
          <w:rFonts w:asciiTheme="minorHAnsi" w:cstheme="minorHAnsi" w:hAnsiTheme="minorHAnsi"/>
        </w:rPr>
        <w:t>gé conformément aux articles L.</w:t>
      </w:r>
      <w:r w:rsidRPr="00C93117">
        <w:rPr>
          <w:rFonts w:asciiTheme="minorHAnsi" w:cstheme="minorHAnsi" w:hAnsiTheme="minorHAnsi"/>
        </w:rPr>
        <w:t>2242-1 et suivants du code du travail, la négociation annuelle obligatoire (</w:t>
      </w:r>
      <w:r w:rsidRPr="00C93117">
        <w:rPr>
          <w:rFonts w:asciiTheme="minorHAnsi" w:cstheme="minorHAnsi" w:hAnsiTheme="minorHAnsi"/>
          <w:b/>
        </w:rPr>
        <w:t>NAO</w:t>
      </w:r>
      <w:r w:rsidR="000178F1" w:rsidRPr="00C93117">
        <w:rPr>
          <w:rFonts w:asciiTheme="minorHAnsi" w:cstheme="minorHAnsi" w:hAnsiTheme="minorHAnsi"/>
        </w:rPr>
        <w:t>) sur les thèmes mentionnés d</w:t>
      </w:r>
      <w:r w:rsidRPr="00C93117">
        <w:rPr>
          <w:rFonts w:asciiTheme="minorHAnsi" w:cstheme="minorHAnsi" w:hAnsiTheme="minorHAnsi"/>
        </w:rPr>
        <w:t>udit article.</w:t>
      </w:r>
    </w:p>
    <w:p w14:paraId="3D364690" w14:textId="77777777" w:rsidP="000A70E6" w:rsidR="0046100E" w:rsidRDefault="0046100E" w:rsidRPr="00C93117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663DCD77" w14:textId="77777777" w:rsidP="000A70E6" w:rsidR="00455AA7" w:rsidRDefault="00FC44AF" w:rsidRPr="00C93117">
      <w:pPr>
        <w:pStyle w:val="Paragraphedeliste"/>
        <w:spacing w:line="360" w:lineRule="auto"/>
        <w:ind w:left="0"/>
        <w:jc w:val="both"/>
        <w:rPr>
          <w:rFonts w:asciiTheme="minorHAnsi" w:cstheme="minorHAnsi" w:hAnsiTheme="minorHAnsi"/>
          <w:sz w:val="24"/>
          <w:szCs w:val="24"/>
        </w:rPr>
      </w:pPr>
      <w:r w:rsidRPr="00C93117">
        <w:rPr>
          <w:rFonts w:asciiTheme="minorHAnsi" w:cstheme="minorHAnsi" w:hAnsiTheme="minorHAnsi"/>
          <w:sz w:val="24"/>
          <w:szCs w:val="24"/>
        </w:rPr>
        <w:t>L</w:t>
      </w:r>
      <w:r w:rsidR="008A0D8A" w:rsidRPr="00C93117">
        <w:rPr>
          <w:rFonts w:asciiTheme="minorHAnsi" w:cstheme="minorHAnsi" w:hAnsiTheme="minorHAnsi"/>
          <w:sz w:val="24"/>
          <w:szCs w:val="24"/>
        </w:rPr>
        <w:t>es Organisations S</w:t>
      </w:r>
      <w:r w:rsidR="007606EE" w:rsidRPr="00C93117">
        <w:rPr>
          <w:rFonts w:asciiTheme="minorHAnsi" w:cstheme="minorHAnsi" w:hAnsiTheme="minorHAnsi"/>
          <w:sz w:val="24"/>
          <w:szCs w:val="24"/>
        </w:rPr>
        <w:t xml:space="preserve">yndicales </w:t>
      </w:r>
      <w:r w:rsidR="008A0D8A" w:rsidRPr="00C93117">
        <w:rPr>
          <w:rFonts w:asciiTheme="minorHAnsi" w:cstheme="minorHAnsi" w:hAnsiTheme="minorHAnsi"/>
          <w:sz w:val="24"/>
          <w:szCs w:val="24"/>
        </w:rPr>
        <w:t xml:space="preserve">et la Direction </w:t>
      </w:r>
      <w:r w:rsidR="007606EE" w:rsidRPr="00C93117">
        <w:rPr>
          <w:rFonts w:asciiTheme="minorHAnsi" w:cstheme="minorHAnsi" w:hAnsiTheme="minorHAnsi"/>
          <w:sz w:val="24"/>
          <w:szCs w:val="24"/>
        </w:rPr>
        <w:t xml:space="preserve">se sont </w:t>
      </w:r>
      <w:r w:rsidR="008A0D8A" w:rsidRPr="00C93117">
        <w:rPr>
          <w:rFonts w:asciiTheme="minorHAnsi" w:cstheme="minorHAnsi" w:hAnsiTheme="minorHAnsi"/>
          <w:sz w:val="24"/>
          <w:szCs w:val="24"/>
        </w:rPr>
        <w:t>réunie</w:t>
      </w:r>
      <w:r w:rsidR="00203543" w:rsidRPr="00C93117">
        <w:rPr>
          <w:rFonts w:asciiTheme="minorHAnsi" w:cstheme="minorHAnsi" w:hAnsiTheme="minorHAnsi"/>
          <w:sz w:val="24"/>
          <w:szCs w:val="24"/>
        </w:rPr>
        <w:t>s</w:t>
      </w:r>
      <w:r w:rsidR="00E15315" w:rsidRPr="00C93117">
        <w:rPr>
          <w:rFonts w:asciiTheme="minorHAnsi" w:cstheme="minorHAnsi" w:hAnsiTheme="minorHAnsi"/>
          <w:sz w:val="24"/>
          <w:szCs w:val="24"/>
        </w:rPr>
        <w:t xml:space="preserve"> : </w:t>
      </w:r>
      <w:r w:rsidR="001D1B4D" w:rsidRPr="00C93117">
        <w:rPr>
          <w:rFonts w:asciiTheme="minorHAnsi" w:cstheme="minorHAnsi" w:hAnsiTheme="minorHAnsi"/>
          <w:sz w:val="24"/>
          <w:szCs w:val="24"/>
        </w:rPr>
        <w:t xml:space="preserve"> </w:t>
      </w:r>
    </w:p>
    <w:p w14:paraId="26B8392D" w14:textId="3DE63BDB" w:rsidP="00910552" w:rsidR="004D3DBB" w:rsidRDefault="00D43719" w:rsidRPr="00C93117">
      <w:pPr>
        <w:numPr>
          <w:ilvl w:val="0"/>
          <w:numId w:val="6"/>
        </w:numPr>
        <w:tabs>
          <w:tab w:pos="851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1</w:t>
      </w:r>
      <w:r w:rsidRPr="00C93117">
        <w:rPr>
          <w:rFonts w:asciiTheme="minorHAnsi" w:cstheme="minorHAnsi" w:hAnsiTheme="minorHAnsi"/>
          <w:b/>
          <w:vertAlign w:val="superscript"/>
        </w:rPr>
        <w:t>ère</w:t>
      </w:r>
      <w:r w:rsidRPr="00C93117">
        <w:rPr>
          <w:rFonts w:asciiTheme="minorHAnsi" w:cstheme="minorHAnsi" w:hAnsiTheme="minorHAnsi"/>
          <w:b/>
        </w:rPr>
        <w:t xml:space="preserve"> réunion</w:t>
      </w:r>
      <w:r w:rsidR="00EB6970" w:rsidRPr="00C93117">
        <w:rPr>
          <w:rFonts w:asciiTheme="minorHAnsi" w:cstheme="minorHAnsi" w:hAnsiTheme="minorHAnsi"/>
          <w:b/>
        </w:rPr>
        <w:t>,</w:t>
      </w:r>
      <w:r w:rsidRPr="00C93117">
        <w:rPr>
          <w:rFonts w:asciiTheme="minorHAnsi" w:cstheme="minorHAnsi" w:hAnsiTheme="minorHAnsi"/>
          <w:b/>
        </w:rPr>
        <w:t xml:space="preserve"> le </w:t>
      </w:r>
      <w:r w:rsidR="00254A70" w:rsidRPr="00C93117">
        <w:rPr>
          <w:rFonts w:asciiTheme="minorHAnsi" w:cstheme="minorHAnsi" w:hAnsiTheme="minorHAnsi"/>
          <w:b/>
        </w:rPr>
        <w:t>vendredi 02</w:t>
      </w:r>
      <w:r w:rsidR="002C2248" w:rsidRPr="00C93117">
        <w:rPr>
          <w:rFonts w:asciiTheme="minorHAnsi" w:cstheme="minorHAnsi" w:hAnsiTheme="minorHAnsi"/>
          <w:b/>
        </w:rPr>
        <w:t xml:space="preserve"> décembre</w:t>
      </w:r>
      <w:r w:rsidR="004D3DBB" w:rsidRPr="00C93117">
        <w:rPr>
          <w:rFonts w:asciiTheme="minorHAnsi" w:cstheme="minorHAnsi" w:hAnsiTheme="minorHAnsi"/>
          <w:b/>
        </w:rPr>
        <w:t xml:space="preserve"> 202</w:t>
      </w:r>
      <w:r w:rsidR="00254A70" w:rsidRPr="00C93117">
        <w:rPr>
          <w:rFonts w:asciiTheme="minorHAnsi" w:cstheme="minorHAnsi" w:hAnsiTheme="minorHAnsi"/>
          <w:b/>
        </w:rPr>
        <w:t>2</w:t>
      </w:r>
      <w:r w:rsidR="002851E9" w:rsidRPr="00C93117">
        <w:rPr>
          <w:rFonts w:asciiTheme="minorHAnsi" w:cstheme="minorHAnsi" w:hAnsiTheme="minorHAnsi"/>
          <w:b/>
        </w:rPr>
        <w:t>,</w:t>
      </w:r>
    </w:p>
    <w:p w14:paraId="5E1F1FEC" w14:textId="56FB92C3" w:rsidP="00910552" w:rsidR="00EC5096" w:rsidRDefault="00D43719" w:rsidRPr="00C93117">
      <w:pPr>
        <w:numPr>
          <w:ilvl w:val="0"/>
          <w:numId w:val="6"/>
        </w:numPr>
        <w:tabs>
          <w:tab w:pos="851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2</w:t>
      </w:r>
      <w:r w:rsidRPr="00C93117">
        <w:rPr>
          <w:rFonts w:asciiTheme="minorHAnsi" w:cstheme="minorHAnsi" w:hAnsiTheme="minorHAnsi"/>
          <w:b/>
          <w:vertAlign w:val="superscript"/>
        </w:rPr>
        <w:t>ème</w:t>
      </w:r>
      <w:r w:rsidRPr="00C93117">
        <w:rPr>
          <w:rFonts w:asciiTheme="minorHAnsi" w:cstheme="minorHAnsi" w:hAnsiTheme="minorHAnsi"/>
          <w:b/>
        </w:rPr>
        <w:t xml:space="preserve"> réunion</w:t>
      </w:r>
      <w:r w:rsidR="00EB6970" w:rsidRPr="00C93117">
        <w:rPr>
          <w:rFonts w:asciiTheme="minorHAnsi" w:cstheme="minorHAnsi" w:hAnsiTheme="minorHAnsi"/>
          <w:b/>
        </w:rPr>
        <w:t>,</w:t>
      </w:r>
      <w:r w:rsidR="00A126FE" w:rsidRPr="00C93117">
        <w:rPr>
          <w:rFonts w:asciiTheme="minorHAnsi" w:cstheme="minorHAnsi" w:hAnsiTheme="minorHAnsi"/>
          <w:b/>
        </w:rPr>
        <w:t xml:space="preserve"> </w:t>
      </w:r>
      <w:r w:rsidRPr="00C93117">
        <w:rPr>
          <w:rFonts w:asciiTheme="minorHAnsi" w:cstheme="minorHAnsi" w:hAnsiTheme="minorHAnsi"/>
          <w:b/>
        </w:rPr>
        <w:t xml:space="preserve">le </w:t>
      </w:r>
      <w:r w:rsidR="00254A70" w:rsidRPr="00C93117">
        <w:rPr>
          <w:rFonts w:asciiTheme="minorHAnsi" w:cstheme="minorHAnsi" w:hAnsiTheme="minorHAnsi"/>
          <w:b/>
        </w:rPr>
        <w:t>mercredi 14 décembre</w:t>
      </w:r>
      <w:r w:rsidR="004D3DBB" w:rsidRPr="00C93117">
        <w:rPr>
          <w:rFonts w:asciiTheme="minorHAnsi" w:cstheme="minorHAnsi" w:hAnsiTheme="minorHAnsi"/>
          <w:b/>
        </w:rPr>
        <w:t xml:space="preserve"> 202</w:t>
      </w:r>
      <w:r w:rsidR="002C2248" w:rsidRPr="00C93117">
        <w:rPr>
          <w:rFonts w:asciiTheme="minorHAnsi" w:cstheme="minorHAnsi" w:hAnsiTheme="minorHAnsi"/>
          <w:b/>
        </w:rPr>
        <w:t>2</w:t>
      </w:r>
      <w:r w:rsidR="002851E9" w:rsidRPr="00C93117">
        <w:rPr>
          <w:rFonts w:asciiTheme="minorHAnsi" w:cstheme="minorHAnsi" w:hAnsiTheme="minorHAnsi"/>
          <w:b/>
        </w:rPr>
        <w:t>,</w:t>
      </w:r>
    </w:p>
    <w:p w14:paraId="7FE7526D" w14:textId="02097F5E" w:rsidP="00846F6A" w:rsidR="00846F6A" w:rsidRDefault="00D43719" w:rsidRPr="00846F6A">
      <w:pPr>
        <w:numPr>
          <w:ilvl w:val="0"/>
          <w:numId w:val="6"/>
        </w:numPr>
        <w:tabs>
          <w:tab w:pos="851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3</w:t>
      </w:r>
      <w:r w:rsidRPr="00C93117">
        <w:rPr>
          <w:rFonts w:asciiTheme="minorHAnsi" w:cstheme="minorHAnsi" w:hAnsiTheme="minorHAnsi"/>
          <w:b/>
          <w:vertAlign w:val="superscript"/>
        </w:rPr>
        <w:t>ème</w:t>
      </w:r>
      <w:r w:rsidRPr="00C93117">
        <w:rPr>
          <w:rFonts w:asciiTheme="minorHAnsi" w:cstheme="minorHAnsi" w:hAnsiTheme="minorHAnsi"/>
          <w:b/>
        </w:rPr>
        <w:t xml:space="preserve"> réunion, le </w:t>
      </w:r>
      <w:r w:rsidR="00254A70" w:rsidRPr="00C93117">
        <w:rPr>
          <w:rFonts w:asciiTheme="minorHAnsi" w:cstheme="minorHAnsi" w:hAnsiTheme="minorHAnsi"/>
          <w:b/>
        </w:rPr>
        <w:t>mardi 10</w:t>
      </w:r>
      <w:r w:rsidR="004D3DBB" w:rsidRPr="00C93117">
        <w:rPr>
          <w:rFonts w:asciiTheme="minorHAnsi" w:cstheme="minorHAnsi" w:hAnsiTheme="minorHAnsi"/>
          <w:b/>
        </w:rPr>
        <w:t xml:space="preserve"> </w:t>
      </w:r>
      <w:r w:rsidR="002C2248" w:rsidRPr="00C93117">
        <w:rPr>
          <w:rFonts w:asciiTheme="minorHAnsi" w:cstheme="minorHAnsi" w:hAnsiTheme="minorHAnsi"/>
          <w:b/>
        </w:rPr>
        <w:t>j</w:t>
      </w:r>
      <w:r w:rsidR="004D3DBB" w:rsidRPr="00C93117">
        <w:rPr>
          <w:rFonts w:asciiTheme="minorHAnsi" w:cstheme="minorHAnsi" w:hAnsiTheme="minorHAnsi"/>
          <w:b/>
        </w:rPr>
        <w:t>anvier 202</w:t>
      </w:r>
      <w:r w:rsidR="00254A70" w:rsidRPr="00C93117">
        <w:rPr>
          <w:rFonts w:asciiTheme="minorHAnsi" w:cstheme="minorHAnsi" w:hAnsiTheme="minorHAnsi"/>
          <w:b/>
        </w:rPr>
        <w:t>3</w:t>
      </w:r>
      <w:r w:rsidR="002851E9" w:rsidRPr="00C93117">
        <w:rPr>
          <w:rFonts w:asciiTheme="minorHAnsi" w:cstheme="minorHAnsi" w:hAnsiTheme="minorHAnsi"/>
        </w:rPr>
        <w:t>,</w:t>
      </w:r>
    </w:p>
    <w:p w14:paraId="6841E29C" w14:textId="7944B189" w:rsidP="001608A8" w:rsidR="00230FC7" w:rsidRDefault="00230FC7" w:rsidRPr="00C93117">
      <w:pPr>
        <w:numPr>
          <w:ilvl w:val="0"/>
          <w:numId w:val="6"/>
        </w:numPr>
        <w:tabs>
          <w:tab w:pos="851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lastRenderedPageBreak/>
        <w:t>4</w:t>
      </w:r>
      <w:r w:rsidRPr="00C93117">
        <w:rPr>
          <w:rFonts w:asciiTheme="minorHAnsi" w:cstheme="minorHAnsi" w:hAnsiTheme="minorHAnsi"/>
          <w:b/>
          <w:vertAlign w:val="superscript"/>
        </w:rPr>
        <w:t>ème</w:t>
      </w:r>
      <w:r w:rsidRPr="00C93117">
        <w:rPr>
          <w:rFonts w:asciiTheme="minorHAnsi" w:cstheme="minorHAnsi" w:hAnsiTheme="minorHAnsi"/>
          <w:b/>
        </w:rPr>
        <w:t xml:space="preserve"> réunion, le </w:t>
      </w:r>
      <w:r w:rsidR="00254A70" w:rsidRPr="00C93117">
        <w:rPr>
          <w:rFonts w:asciiTheme="minorHAnsi" w:cstheme="minorHAnsi" w:hAnsiTheme="minorHAnsi"/>
          <w:b/>
        </w:rPr>
        <w:t>jeudi 12</w:t>
      </w:r>
      <w:r w:rsidR="004D3DBB" w:rsidRPr="00C93117">
        <w:rPr>
          <w:rFonts w:asciiTheme="minorHAnsi" w:cstheme="minorHAnsi" w:hAnsiTheme="minorHAnsi"/>
          <w:b/>
        </w:rPr>
        <w:t xml:space="preserve"> </w:t>
      </w:r>
      <w:r w:rsidRPr="00C93117">
        <w:rPr>
          <w:rFonts w:asciiTheme="minorHAnsi" w:cstheme="minorHAnsi" w:hAnsiTheme="minorHAnsi"/>
          <w:b/>
        </w:rPr>
        <w:t>janvier 202</w:t>
      </w:r>
      <w:r w:rsidR="00254A70" w:rsidRPr="00C93117">
        <w:rPr>
          <w:rFonts w:asciiTheme="minorHAnsi" w:cstheme="minorHAnsi" w:hAnsiTheme="minorHAnsi"/>
          <w:b/>
        </w:rPr>
        <w:t>3</w:t>
      </w:r>
      <w:r w:rsidR="002851E9" w:rsidRPr="00C93117">
        <w:rPr>
          <w:rFonts w:asciiTheme="minorHAnsi" w:cstheme="minorHAnsi" w:hAnsiTheme="minorHAnsi"/>
          <w:b/>
        </w:rPr>
        <w:t>,</w:t>
      </w:r>
    </w:p>
    <w:p w14:paraId="09A28C30" w14:textId="5A275B21" w:rsidP="000A70E6" w:rsidR="004D3DBB" w:rsidRDefault="00230FC7" w:rsidRPr="00C93117">
      <w:pPr>
        <w:numPr>
          <w:ilvl w:val="0"/>
          <w:numId w:val="6"/>
        </w:numPr>
        <w:tabs>
          <w:tab w:pos="851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5</w:t>
      </w:r>
      <w:r w:rsidR="009F014D" w:rsidRPr="00C93117">
        <w:rPr>
          <w:rFonts w:asciiTheme="minorHAnsi" w:cstheme="minorHAnsi" w:hAnsiTheme="minorHAnsi"/>
          <w:b/>
          <w:vertAlign w:val="superscript"/>
        </w:rPr>
        <w:t>ème</w:t>
      </w:r>
      <w:r w:rsidR="009F014D" w:rsidRPr="00C93117">
        <w:rPr>
          <w:rFonts w:asciiTheme="minorHAnsi" w:cstheme="minorHAnsi" w:hAnsiTheme="minorHAnsi"/>
          <w:b/>
        </w:rPr>
        <w:t xml:space="preserve"> réunion, le </w:t>
      </w:r>
      <w:r w:rsidR="00254A70" w:rsidRPr="00C93117">
        <w:rPr>
          <w:rFonts w:asciiTheme="minorHAnsi" w:cstheme="minorHAnsi" w:hAnsiTheme="minorHAnsi"/>
          <w:b/>
        </w:rPr>
        <w:t>vendredi 13</w:t>
      </w:r>
      <w:r w:rsidRPr="00C93117">
        <w:rPr>
          <w:rFonts w:asciiTheme="minorHAnsi" w:cstheme="minorHAnsi" w:hAnsiTheme="minorHAnsi"/>
          <w:b/>
        </w:rPr>
        <w:t xml:space="preserve"> janvier 202</w:t>
      </w:r>
      <w:r w:rsidR="00254A70" w:rsidRPr="00C93117">
        <w:rPr>
          <w:rFonts w:asciiTheme="minorHAnsi" w:cstheme="minorHAnsi" w:hAnsiTheme="minorHAnsi"/>
          <w:b/>
        </w:rPr>
        <w:t>3</w:t>
      </w:r>
      <w:r w:rsidR="002851E9" w:rsidRPr="00C93117">
        <w:rPr>
          <w:rFonts w:asciiTheme="minorHAnsi" w:cstheme="minorHAnsi" w:hAnsiTheme="minorHAnsi"/>
          <w:b/>
        </w:rPr>
        <w:t>,</w:t>
      </w:r>
    </w:p>
    <w:p w14:paraId="32DFDE6D" w14:textId="6F9899DA" w:rsidP="000A70E6" w:rsidR="00D276BC" w:rsidRDefault="00D276BC" w:rsidRPr="00C93117">
      <w:pPr>
        <w:numPr>
          <w:ilvl w:val="0"/>
          <w:numId w:val="6"/>
        </w:numPr>
        <w:tabs>
          <w:tab w:pos="851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  <w:b/>
        </w:rPr>
        <w:t>6</w:t>
      </w:r>
      <w:r w:rsidRPr="00C93117">
        <w:rPr>
          <w:rFonts w:asciiTheme="minorHAnsi" w:cstheme="minorHAnsi" w:hAnsiTheme="minorHAnsi"/>
          <w:b/>
          <w:vertAlign w:val="superscript"/>
        </w:rPr>
        <w:t>ème</w:t>
      </w:r>
      <w:r w:rsidRPr="00C93117">
        <w:rPr>
          <w:rFonts w:asciiTheme="minorHAnsi" w:cstheme="minorHAnsi" w:hAnsiTheme="minorHAnsi"/>
          <w:b/>
        </w:rPr>
        <w:t xml:space="preserve"> réunion, le lundi 16 janvier 2023.</w:t>
      </w:r>
    </w:p>
    <w:p w14:paraId="0A5D5B1F" w14:textId="77777777" w:rsidP="00A85F73" w:rsidR="0047137E" w:rsidRDefault="0047137E" w:rsidRPr="00460176">
      <w:pPr>
        <w:pStyle w:val="Corpsdetexte3"/>
        <w:spacing w:line="360" w:lineRule="auto"/>
        <w:jc w:val="both"/>
        <w:rPr>
          <w:rFonts w:ascii="Verdana" w:hAnsi="Verdana"/>
          <w:sz w:val="22"/>
          <w:szCs w:val="22"/>
        </w:rPr>
      </w:pPr>
    </w:p>
    <w:p w14:paraId="7172E865" w14:textId="0D9D8EAB" w:rsidP="00A85F73" w:rsidR="003758D4" w:rsidRDefault="006A499C">
      <w:pPr>
        <w:pStyle w:val="Corpsdetexte3"/>
        <w:spacing w:line="360" w:lineRule="auto"/>
        <w:jc w:val="both"/>
        <w:rPr>
          <w:rFonts w:asciiTheme="minorHAnsi" w:cstheme="minorHAnsi" w:hAnsiTheme="minorHAnsi"/>
          <w:sz w:val="24"/>
          <w:szCs w:val="24"/>
        </w:rPr>
      </w:pPr>
      <w:r w:rsidRPr="00C93117">
        <w:rPr>
          <w:rFonts w:asciiTheme="minorHAnsi" w:cstheme="minorHAnsi" w:hAnsiTheme="minorHAnsi"/>
          <w:sz w:val="24"/>
          <w:szCs w:val="24"/>
        </w:rPr>
        <w:t>A l’issue de ces réunions, il a été convenu ce qui suit entre la Direction, d’une part, et les Organisations Syndicales, d’autre part</w:t>
      </w:r>
      <w:r w:rsidR="005E5B96" w:rsidRPr="00C93117">
        <w:rPr>
          <w:rFonts w:asciiTheme="minorHAnsi" w:cstheme="minorHAnsi" w:hAnsiTheme="minorHAnsi"/>
          <w:sz w:val="24"/>
          <w:szCs w:val="24"/>
        </w:rPr>
        <w:t>.</w:t>
      </w:r>
    </w:p>
    <w:p w14:paraId="7076FBBA" w14:textId="77777777" w:rsidP="00A85F73" w:rsidR="00846F6A" w:rsidRDefault="00846F6A" w:rsidRPr="00846F6A">
      <w:pPr>
        <w:pStyle w:val="Corpsdetexte3"/>
        <w:spacing w:line="360" w:lineRule="auto"/>
        <w:jc w:val="both"/>
        <w:rPr>
          <w:rFonts w:asciiTheme="minorHAnsi" w:cstheme="minorHAnsi" w:hAnsiTheme="minorHAnsi"/>
          <w:sz w:val="28"/>
          <w:szCs w:val="28"/>
        </w:rPr>
      </w:pPr>
    </w:p>
    <w:p w14:paraId="3513B832" w14:textId="40489E4B" w:rsidP="000A70E6" w:rsidR="006A499C" w:rsidRDefault="00BB209C" w:rsidRPr="00C93117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  <w:b/>
          <w:sz w:val="28"/>
          <w:szCs w:val="28"/>
          <w:u w:val="single"/>
        </w:rPr>
      </w:pPr>
      <w:r w:rsidRPr="00C93117">
        <w:rPr>
          <w:rFonts w:asciiTheme="minorHAnsi" w:cstheme="minorHAnsi" w:hAnsiTheme="minorHAnsi"/>
          <w:b/>
          <w:sz w:val="28"/>
          <w:szCs w:val="28"/>
          <w:u w:val="single"/>
        </w:rPr>
        <w:t xml:space="preserve">Article 1 - </w:t>
      </w:r>
      <w:r w:rsidR="006A499C" w:rsidRPr="00C93117">
        <w:rPr>
          <w:rFonts w:asciiTheme="minorHAnsi" w:cstheme="minorHAnsi" w:hAnsiTheme="minorHAnsi"/>
          <w:b/>
          <w:sz w:val="28"/>
          <w:szCs w:val="28"/>
          <w:u w:val="single"/>
        </w:rPr>
        <w:t>Champ d’application de l’accord</w:t>
      </w:r>
      <w:r w:rsidR="00EF23A6" w:rsidRPr="00C93117">
        <w:rPr>
          <w:rFonts w:asciiTheme="minorHAnsi" w:cstheme="minorHAnsi" w:hAnsiTheme="minorHAnsi"/>
          <w:b/>
          <w:sz w:val="28"/>
          <w:szCs w:val="28"/>
          <w:u w:val="single"/>
        </w:rPr>
        <w:t xml:space="preserve"> et Budget Global d’Augmentation</w:t>
      </w:r>
    </w:p>
    <w:p w14:paraId="74B485BE" w14:textId="77777777" w:rsidP="000A70E6" w:rsidR="00951743" w:rsidRDefault="00951743" w:rsidRPr="00460176">
      <w:pPr>
        <w:tabs>
          <w:tab w:pos="5040" w:val="left"/>
        </w:tabs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</w:p>
    <w:p w14:paraId="508E3339" w14:textId="1395EBAB" w:rsidP="000A70E6" w:rsidR="00D91EBF" w:rsidRDefault="006A499C" w:rsidRPr="000C1F2B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  <w:b/>
        </w:rPr>
      </w:pPr>
      <w:r w:rsidRPr="00C93117">
        <w:rPr>
          <w:rFonts w:asciiTheme="minorHAnsi" w:cstheme="minorHAnsi" w:hAnsiTheme="minorHAnsi"/>
        </w:rPr>
        <w:t xml:space="preserve">Le présent accord s’applique à l’ensemble </w:t>
      </w:r>
      <w:r w:rsidR="00354682" w:rsidRPr="00C93117">
        <w:rPr>
          <w:rFonts w:asciiTheme="minorHAnsi" w:cstheme="minorHAnsi" w:hAnsiTheme="minorHAnsi"/>
        </w:rPr>
        <w:t xml:space="preserve">des salariés de </w:t>
      </w:r>
      <w:r w:rsidR="00354682" w:rsidRPr="00C93117">
        <w:rPr>
          <w:rFonts w:asciiTheme="minorHAnsi" w:cstheme="minorHAnsi" w:hAnsiTheme="minorHAnsi"/>
          <w:b/>
        </w:rPr>
        <w:t xml:space="preserve">La Poste </w:t>
      </w:r>
      <w:r w:rsidR="000C1F2B">
        <w:rPr>
          <w:rFonts w:asciiTheme="minorHAnsi" w:cstheme="minorHAnsi" w:hAnsiTheme="minorHAnsi"/>
          <w:b/>
        </w:rPr>
        <w:t xml:space="preserve">Mobile </w:t>
      </w:r>
      <w:r w:rsidR="00D276BC" w:rsidRPr="00C93117">
        <w:rPr>
          <w:rFonts w:asciiTheme="minorHAnsi" w:cstheme="minorHAnsi" w:hAnsiTheme="minorHAnsi"/>
        </w:rPr>
        <w:t xml:space="preserve">en contrat à durée indéterminée (CDI) </w:t>
      </w:r>
      <w:r w:rsidR="00846F6A">
        <w:rPr>
          <w:rFonts w:asciiTheme="minorHAnsi" w:cstheme="minorHAnsi" w:hAnsiTheme="minorHAnsi"/>
        </w:rPr>
        <w:t>ou</w:t>
      </w:r>
      <w:r w:rsidR="00D276BC" w:rsidRPr="00C93117">
        <w:rPr>
          <w:rFonts w:asciiTheme="minorHAnsi" w:cstheme="minorHAnsi" w:hAnsiTheme="minorHAnsi"/>
        </w:rPr>
        <w:t xml:space="preserve"> en contrat à durée déterminée (CDD).</w:t>
      </w:r>
    </w:p>
    <w:p w14:paraId="4FF1A0AB" w14:textId="03AD9E76" w:rsidP="000A70E6" w:rsidR="00EF23A6" w:rsidRDefault="00EF23A6" w:rsidRPr="00C93117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4A713D7E" w14:textId="77DEDE23" w:rsidP="000A70E6" w:rsidR="00EF23A6" w:rsidRDefault="00EF23A6" w:rsidRPr="00846F6A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C93117">
        <w:rPr>
          <w:rFonts w:asciiTheme="minorHAnsi" w:cstheme="minorHAnsi" w:hAnsiTheme="minorHAnsi"/>
        </w:rPr>
        <w:t xml:space="preserve">L’ensemble des mesures qui </w:t>
      </w:r>
      <w:r w:rsidR="00612BB8">
        <w:rPr>
          <w:rFonts w:asciiTheme="minorHAnsi" w:cstheme="minorHAnsi" w:hAnsiTheme="minorHAnsi"/>
        </w:rPr>
        <w:t>a</w:t>
      </w:r>
      <w:r w:rsidRPr="00C93117">
        <w:rPr>
          <w:rFonts w:asciiTheme="minorHAnsi" w:cstheme="minorHAnsi" w:hAnsiTheme="minorHAnsi"/>
        </w:rPr>
        <w:t xml:space="preserve"> été acté durant les négociations représente</w:t>
      </w:r>
      <w:r w:rsidR="00612BB8">
        <w:rPr>
          <w:rFonts w:asciiTheme="minorHAnsi" w:cstheme="minorHAnsi" w:hAnsiTheme="minorHAnsi"/>
        </w:rPr>
        <w:t xml:space="preserve"> </w:t>
      </w:r>
      <w:r w:rsidRPr="00C93117">
        <w:rPr>
          <w:rFonts w:asciiTheme="minorHAnsi" w:cstheme="minorHAnsi" w:hAnsiTheme="minorHAnsi"/>
        </w:rPr>
        <w:t xml:space="preserve">un budget global </w:t>
      </w:r>
      <w:r w:rsidR="00612BB8">
        <w:rPr>
          <w:rFonts w:asciiTheme="minorHAnsi" w:cstheme="minorHAnsi" w:hAnsiTheme="minorHAnsi"/>
        </w:rPr>
        <w:t xml:space="preserve">d’augmentation </w:t>
      </w:r>
      <w:r w:rsidRPr="00846F6A">
        <w:rPr>
          <w:rFonts w:asciiTheme="minorHAnsi" w:cstheme="minorHAnsi" w:hAnsiTheme="minorHAnsi"/>
        </w:rPr>
        <w:t xml:space="preserve">de </w:t>
      </w:r>
      <w:r w:rsidRPr="00846F6A">
        <w:rPr>
          <w:rFonts w:asciiTheme="minorHAnsi" w:cstheme="minorHAnsi" w:hAnsiTheme="minorHAnsi"/>
          <w:b/>
          <w:bCs/>
        </w:rPr>
        <w:t>6%</w:t>
      </w:r>
      <w:r w:rsidRPr="00846F6A">
        <w:rPr>
          <w:rFonts w:asciiTheme="minorHAnsi" w:cstheme="minorHAnsi" w:hAnsiTheme="minorHAnsi"/>
        </w:rPr>
        <w:t xml:space="preserve"> de la masse salariale brute calculée au 1</w:t>
      </w:r>
      <w:r w:rsidRPr="00846F6A">
        <w:rPr>
          <w:rFonts w:asciiTheme="minorHAnsi" w:cstheme="minorHAnsi" w:hAnsiTheme="minorHAnsi"/>
          <w:vertAlign w:val="superscript"/>
        </w:rPr>
        <w:t>er</w:t>
      </w:r>
      <w:r w:rsidRPr="00846F6A">
        <w:rPr>
          <w:rFonts w:asciiTheme="minorHAnsi" w:cstheme="minorHAnsi" w:hAnsiTheme="minorHAnsi"/>
        </w:rPr>
        <w:t xml:space="preserve"> janvier 2023</w:t>
      </w:r>
      <w:r w:rsidR="00C93117" w:rsidRPr="00846F6A">
        <w:rPr>
          <w:rFonts w:asciiTheme="minorHAnsi" w:cstheme="minorHAnsi" w:hAnsiTheme="minorHAnsi"/>
        </w:rPr>
        <w:t>, ce pourcentage est expliqué dans les articles qui suivent</w:t>
      </w:r>
      <w:r w:rsidR="00C93117" w:rsidRPr="00846F6A">
        <w:rPr>
          <w:rFonts w:ascii="Verdana" w:hAnsi="Verdana"/>
          <w:sz w:val="22"/>
          <w:szCs w:val="22"/>
        </w:rPr>
        <w:t>.</w:t>
      </w:r>
    </w:p>
    <w:p w14:paraId="7CDC128F" w14:textId="77777777" w:rsidP="000A70E6" w:rsidR="00EF23A6" w:rsidRDefault="00EF23A6" w:rsidRPr="00846F6A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  <w:sz w:val="32"/>
          <w:szCs w:val="32"/>
          <w:u w:val="single"/>
        </w:rPr>
      </w:pPr>
    </w:p>
    <w:p w14:paraId="6A7BC3F5" w14:textId="030CEEA4" w:rsidP="000A70E6" w:rsidR="00872C7E" w:rsidRDefault="009F732A" w:rsidRPr="00846F6A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  <w:b/>
          <w:sz w:val="28"/>
          <w:szCs w:val="28"/>
          <w:u w:val="single"/>
        </w:rPr>
      </w:pP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>Article 2</w:t>
      </w:r>
      <w:r w:rsidR="006A499C"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 – </w:t>
      </w:r>
      <w:r w:rsidR="00A126FE" w:rsidRPr="00846F6A">
        <w:rPr>
          <w:rFonts w:asciiTheme="minorHAnsi" w:cstheme="minorHAnsi" w:hAnsiTheme="minorHAnsi"/>
          <w:b/>
          <w:sz w:val="28"/>
          <w:szCs w:val="28"/>
          <w:u w:val="single"/>
        </w:rPr>
        <w:t>A</w:t>
      </w:r>
      <w:r w:rsidR="006A499C" w:rsidRPr="00846F6A">
        <w:rPr>
          <w:rFonts w:asciiTheme="minorHAnsi" w:cstheme="minorHAnsi" w:hAnsiTheme="minorHAnsi"/>
          <w:b/>
          <w:sz w:val="28"/>
          <w:szCs w:val="28"/>
          <w:u w:val="single"/>
        </w:rPr>
        <w:t>ugmentations</w:t>
      </w:r>
      <w:r w:rsidR="00D276BC"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 </w:t>
      </w:r>
      <w:r w:rsidR="00032D46"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Individuelles et Augmentations </w:t>
      </w:r>
      <w:r w:rsidR="00EF23A6" w:rsidRPr="00846F6A">
        <w:rPr>
          <w:rFonts w:asciiTheme="minorHAnsi" w:cstheme="minorHAnsi" w:hAnsiTheme="minorHAnsi"/>
          <w:b/>
          <w:sz w:val="28"/>
          <w:szCs w:val="28"/>
          <w:u w:val="single"/>
        </w:rPr>
        <w:t>G</w:t>
      </w:r>
      <w:r w:rsidR="00032D46" w:rsidRPr="00846F6A">
        <w:rPr>
          <w:rFonts w:asciiTheme="minorHAnsi" w:cstheme="minorHAnsi" w:hAnsiTheme="minorHAnsi"/>
          <w:b/>
          <w:sz w:val="28"/>
          <w:szCs w:val="28"/>
          <w:u w:val="single"/>
        </w:rPr>
        <w:t>énérales</w:t>
      </w:r>
    </w:p>
    <w:p w14:paraId="44DBBB4D" w14:textId="77777777" w:rsidP="000A70E6" w:rsidR="00951743" w:rsidRDefault="00951743" w:rsidRPr="00846F6A">
      <w:pPr>
        <w:tabs>
          <w:tab w:pos="5040" w:val="left"/>
        </w:tabs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</w:p>
    <w:p w14:paraId="06447D4A" w14:textId="37B37A26" w:rsidP="00E87331" w:rsidR="00E87331" w:rsidRDefault="009F732A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Le budget </w:t>
      </w:r>
      <w:r w:rsidR="00CA633A" w:rsidRPr="00846F6A">
        <w:rPr>
          <w:rFonts w:asciiTheme="minorHAnsi" w:cstheme="minorHAnsi" w:hAnsiTheme="minorHAnsi"/>
        </w:rPr>
        <w:t xml:space="preserve">des </w:t>
      </w:r>
      <w:r w:rsidR="006A499C" w:rsidRPr="00846F6A">
        <w:rPr>
          <w:rFonts w:asciiTheme="minorHAnsi" w:cstheme="minorHAnsi" w:hAnsiTheme="minorHAnsi"/>
        </w:rPr>
        <w:t xml:space="preserve">augmentations </w:t>
      </w:r>
      <w:r w:rsidR="00820552" w:rsidRPr="00846F6A">
        <w:rPr>
          <w:rFonts w:asciiTheme="minorHAnsi" w:cstheme="minorHAnsi" w:hAnsiTheme="minorHAnsi"/>
        </w:rPr>
        <w:t xml:space="preserve">est </w:t>
      </w:r>
      <w:r w:rsidR="000A628D" w:rsidRPr="00846F6A">
        <w:rPr>
          <w:rFonts w:asciiTheme="minorHAnsi" w:cstheme="minorHAnsi" w:hAnsiTheme="minorHAnsi"/>
        </w:rPr>
        <w:t>fixé</w:t>
      </w:r>
      <w:r w:rsidR="006A499C" w:rsidRPr="00846F6A">
        <w:rPr>
          <w:rFonts w:asciiTheme="minorHAnsi" w:cstheme="minorHAnsi" w:hAnsiTheme="minorHAnsi"/>
        </w:rPr>
        <w:t xml:space="preserve"> à </w:t>
      </w:r>
      <w:r w:rsidR="00256BCA" w:rsidRPr="00846F6A">
        <w:rPr>
          <w:rFonts w:asciiTheme="minorHAnsi" w:cstheme="minorHAnsi" w:hAnsiTheme="minorHAnsi"/>
          <w:b/>
        </w:rPr>
        <w:t>5,5</w:t>
      </w:r>
      <w:r w:rsidR="00A84F31" w:rsidRPr="00846F6A">
        <w:rPr>
          <w:rFonts w:asciiTheme="minorHAnsi" w:cstheme="minorHAnsi" w:hAnsiTheme="minorHAnsi"/>
          <w:b/>
        </w:rPr>
        <w:t xml:space="preserve"> </w:t>
      </w:r>
      <w:r w:rsidR="006A499C" w:rsidRPr="00846F6A">
        <w:rPr>
          <w:rFonts w:asciiTheme="minorHAnsi" w:cstheme="minorHAnsi" w:hAnsiTheme="minorHAnsi"/>
          <w:b/>
        </w:rPr>
        <w:t>%</w:t>
      </w:r>
      <w:r w:rsidR="00817587" w:rsidRPr="00846F6A">
        <w:rPr>
          <w:rFonts w:asciiTheme="minorHAnsi" w:cstheme="minorHAnsi" w:hAnsiTheme="minorHAnsi"/>
          <w:b/>
        </w:rPr>
        <w:t xml:space="preserve"> </w:t>
      </w:r>
      <w:r w:rsidR="00817587" w:rsidRPr="00846F6A">
        <w:rPr>
          <w:rFonts w:asciiTheme="minorHAnsi" w:cstheme="minorHAnsi" w:hAnsiTheme="minorHAnsi"/>
        </w:rPr>
        <w:t xml:space="preserve">de la masse salariale brute </w:t>
      </w:r>
      <w:r w:rsidR="00F415B8" w:rsidRPr="00846F6A">
        <w:rPr>
          <w:rFonts w:asciiTheme="minorHAnsi" w:cstheme="minorHAnsi" w:hAnsiTheme="minorHAnsi"/>
        </w:rPr>
        <w:t xml:space="preserve">calculée </w:t>
      </w:r>
      <w:r w:rsidR="00817587" w:rsidRPr="00846F6A">
        <w:rPr>
          <w:rFonts w:asciiTheme="minorHAnsi" w:cstheme="minorHAnsi" w:hAnsiTheme="minorHAnsi"/>
        </w:rPr>
        <w:t xml:space="preserve">au </w:t>
      </w:r>
      <w:r w:rsidRPr="00846F6A">
        <w:rPr>
          <w:rFonts w:asciiTheme="minorHAnsi" w:cstheme="minorHAnsi" w:hAnsiTheme="minorHAnsi"/>
        </w:rPr>
        <w:t>1</w:t>
      </w:r>
      <w:r w:rsidRPr="00846F6A">
        <w:rPr>
          <w:rFonts w:asciiTheme="minorHAnsi" w:cstheme="minorHAnsi" w:hAnsiTheme="minorHAnsi"/>
          <w:vertAlign w:val="superscript"/>
        </w:rPr>
        <w:t>er</w:t>
      </w:r>
      <w:r w:rsidRPr="00846F6A">
        <w:rPr>
          <w:rFonts w:asciiTheme="minorHAnsi" w:cstheme="minorHAnsi" w:hAnsiTheme="minorHAnsi"/>
        </w:rPr>
        <w:t xml:space="preserve"> janvier 20</w:t>
      </w:r>
      <w:r w:rsidR="00BE7079" w:rsidRPr="00846F6A">
        <w:rPr>
          <w:rFonts w:asciiTheme="minorHAnsi" w:cstheme="minorHAnsi" w:hAnsiTheme="minorHAnsi"/>
        </w:rPr>
        <w:t>2</w:t>
      </w:r>
      <w:r w:rsidR="00D276BC" w:rsidRPr="00846F6A">
        <w:rPr>
          <w:rFonts w:asciiTheme="minorHAnsi" w:cstheme="minorHAnsi" w:hAnsiTheme="minorHAnsi"/>
        </w:rPr>
        <w:t>3</w:t>
      </w:r>
      <w:r w:rsidR="00BE7079" w:rsidRPr="00846F6A">
        <w:rPr>
          <w:rFonts w:asciiTheme="minorHAnsi" w:cstheme="minorHAnsi" w:hAnsiTheme="minorHAnsi"/>
        </w:rPr>
        <w:t>.</w:t>
      </w:r>
      <w:r w:rsidR="00E87331" w:rsidRPr="00846F6A">
        <w:rPr>
          <w:rFonts w:asciiTheme="minorHAnsi" w:cstheme="minorHAnsi" w:hAnsiTheme="minorHAnsi"/>
        </w:rPr>
        <w:t xml:space="preserve"> Le budget des augmentations est scindé en deux budgets, l’un lié aux augmentations individuelles, l’autre aux augmentations dites « générales ».</w:t>
      </w:r>
    </w:p>
    <w:p w14:paraId="4F5E1361" w14:textId="0C87256D" w:rsidP="000A70E6" w:rsidR="00600C57" w:rsidRDefault="00600C57" w:rsidRPr="00846F6A">
      <w:pPr>
        <w:spacing w:line="360" w:lineRule="auto"/>
        <w:jc w:val="both"/>
        <w:rPr>
          <w:rFonts w:asciiTheme="minorHAnsi" w:cstheme="minorHAnsi" w:hAnsiTheme="minorHAnsi"/>
        </w:rPr>
      </w:pPr>
    </w:p>
    <w:p w14:paraId="671A5EE8" w14:textId="16103D09" w:rsidP="000A70E6" w:rsidR="007B6EBA" w:rsidRDefault="007B6EBA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La masse salariale </w:t>
      </w:r>
      <w:r w:rsidR="0090108C" w:rsidRPr="00846F6A">
        <w:rPr>
          <w:rFonts w:asciiTheme="minorHAnsi" w:cstheme="minorHAnsi" w:hAnsiTheme="minorHAnsi"/>
        </w:rPr>
        <w:t xml:space="preserve">brute </w:t>
      </w:r>
      <w:r w:rsidRPr="00846F6A">
        <w:rPr>
          <w:rFonts w:asciiTheme="minorHAnsi" w:cstheme="minorHAnsi" w:hAnsiTheme="minorHAnsi"/>
        </w:rPr>
        <w:t>au 1</w:t>
      </w:r>
      <w:r w:rsidRPr="00846F6A">
        <w:rPr>
          <w:rFonts w:asciiTheme="minorHAnsi" w:cstheme="minorHAnsi" w:hAnsiTheme="minorHAnsi"/>
          <w:vertAlign w:val="superscript"/>
        </w:rPr>
        <w:t>er</w:t>
      </w:r>
      <w:r w:rsidR="0090108C" w:rsidRPr="00846F6A">
        <w:rPr>
          <w:rFonts w:asciiTheme="minorHAnsi" w:cstheme="minorHAnsi" w:hAnsiTheme="minorHAnsi"/>
        </w:rPr>
        <w:t xml:space="preserve"> janvier 20</w:t>
      </w:r>
      <w:r w:rsidR="00BE7079" w:rsidRPr="00846F6A">
        <w:rPr>
          <w:rFonts w:asciiTheme="minorHAnsi" w:cstheme="minorHAnsi" w:hAnsiTheme="minorHAnsi"/>
        </w:rPr>
        <w:t>2</w:t>
      </w:r>
      <w:r w:rsidR="00D276BC" w:rsidRPr="00846F6A">
        <w:rPr>
          <w:rFonts w:asciiTheme="minorHAnsi" w:cstheme="minorHAnsi" w:hAnsiTheme="minorHAnsi"/>
        </w:rPr>
        <w:t>3</w:t>
      </w:r>
      <w:r w:rsidRPr="00846F6A">
        <w:rPr>
          <w:rFonts w:asciiTheme="minorHAnsi" w:cstheme="minorHAnsi" w:hAnsiTheme="minorHAnsi"/>
        </w:rPr>
        <w:t xml:space="preserve"> s’élève à </w:t>
      </w:r>
      <w:r w:rsidR="005046BC">
        <w:rPr>
          <w:rFonts w:asciiTheme="minorHAnsi" w:cstheme="minorHAnsi" w:hAnsiTheme="minorHAnsi"/>
        </w:rPr>
        <w:t>XXXXXXXXX</w:t>
      </w:r>
      <w:r w:rsidR="00D276BC" w:rsidRPr="00846F6A">
        <w:rPr>
          <w:rFonts w:asciiTheme="minorHAnsi" w:cstheme="minorHAnsi" w:hAnsiTheme="minorHAnsi"/>
        </w:rPr>
        <w:t xml:space="preserve"> </w:t>
      </w:r>
      <w:r w:rsidRPr="00846F6A">
        <w:rPr>
          <w:rFonts w:asciiTheme="minorHAnsi" w:cstheme="minorHAnsi" w:hAnsiTheme="minorHAnsi"/>
        </w:rPr>
        <w:t>€</w:t>
      </w:r>
      <w:r w:rsidR="00600C57" w:rsidRPr="00846F6A">
        <w:rPr>
          <w:rFonts w:asciiTheme="minorHAnsi" w:cstheme="minorHAnsi" w:hAnsiTheme="minorHAnsi"/>
        </w:rPr>
        <w:t>. Elle intègre la rémunération</w:t>
      </w:r>
      <w:r w:rsidRPr="00846F6A">
        <w:rPr>
          <w:rFonts w:asciiTheme="minorHAnsi" w:cstheme="minorHAnsi" w:hAnsiTheme="minorHAnsi"/>
        </w:rPr>
        <w:t xml:space="preserve"> fixe </w:t>
      </w:r>
      <w:r w:rsidR="00600C57" w:rsidRPr="00846F6A">
        <w:rPr>
          <w:rFonts w:asciiTheme="minorHAnsi" w:cstheme="minorHAnsi" w:hAnsiTheme="minorHAnsi"/>
        </w:rPr>
        <w:t>et la rémunération</w:t>
      </w:r>
      <w:r w:rsidRPr="00846F6A">
        <w:rPr>
          <w:rFonts w:asciiTheme="minorHAnsi" w:cstheme="minorHAnsi" w:hAnsiTheme="minorHAnsi"/>
        </w:rPr>
        <w:t xml:space="preserve"> variable</w:t>
      </w:r>
      <w:r w:rsidR="003B4276" w:rsidRPr="00846F6A">
        <w:rPr>
          <w:rFonts w:asciiTheme="minorHAnsi" w:cstheme="minorHAnsi" w:hAnsiTheme="minorHAnsi"/>
        </w:rPr>
        <w:t xml:space="preserve"> de tous les salariés présents au 1</w:t>
      </w:r>
      <w:r w:rsidR="003B4276" w:rsidRPr="00846F6A">
        <w:rPr>
          <w:rFonts w:asciiTheme="minorHAnsi" w:cstheme="minorHAnsi" w:hAnsiTheme="minorHAnsi"/>
          <w:vertAlign w:val="superscript"/>
        </w:rPr>
        <w:t>er</w:t>
      </w:r>
      <w:r w:rsidR="003B4276" w:rsidRPr="00846F6A">
        <w:rPr>
          <w:rFonts w:asciiTheme="minorHAnsi" w:cstheme="minorHAnsi" w:hAnsiTheme="minorHAnsi"/>
        </w:rPr>
        <w:t xml:space="preserve"> janvier 202</w:t>
      </w:r>
      <w:r w:rsidR="00D276BC" w:rsidRPr="00846F6A">
        <w:rPr>
          <w:rFonts w:asciiTheme="minorHAnsi" w:cstheme="minorHAnsi" w:hAnsiTheme="minorHAnsi"/>
        </w:rPr>
        <w:t>3 en CDI et en CDD</w:t>
      </w:r>
      <w:r w:rsidR="00C336E5" w:rsidRPr="00846F6A">
        <w:rPr>
          <w:rFonts w:asciiTheme="minorHAnsi" w:cstheme="minorHAnsi" w:hAnsiTheme="minorHAnsi"/>
        </w:rPr>
        <w:t>, exprimée à temps complet.</w:t>
      </w:r>
    </w:p>
    <w:p w14:paraId="334A2F18" w14:textId="3D473EE1" w:rsidP="00E95A5A" w:rsidR="00E95A5A" w:rsidRDefault="00E95A5A">
      <w:pPr>
        <w:spacing w:line="360" w:lineRule="auto"/>
        <w:jc w:val="both"/>
        <w:rPr>
          <w:rFonts w:asciiTheme="minorHAnsi" w:cstheme="minorHAnsi" w:hAnsiTheme="minorHAnsi"/>
          <w:sz w:val="26"/>
          <w:szCs w:val="26"/>
        </w:rPr>
      </w:pPr>
      <w:r w:rsidRPr="00846F6A">
        <w:rPr>
          <w:rFonts w:asciiTheme="minorHAnsi" w:cstheme="minorHAnsi" w:hAnsiTheme="minorHAnsi"/>
        </w:rPr>
        <w:t xml:space="preserve">Cette masse salariale </w:t>
      </w:r>
      <w:r w:rsidR="00E87331" w:rsidRPr="00846F6A">
        <w:rPr>
          <w:rFonts w:asciiTheme="minorHAnsi" w:cstheme="minorHAnsi" w:hAnsiTheme="minorHAnsi"/>
        </w:rPr>
        <w:t>intègre une</w:t>
      </w:r>
      <w:r w:rsidRPr="00846F6A">
        <w:rPr>
          <w:rFonts w:asciiTheme="minorHAnsi" w:cstheme="minorHAnsi" w:hAnsiTheme="minorHAnsi"/>
        </w:rPr>
        <w:t xml:space="preserve"> mesure d’augmentation générale de 2% </w:t>
      </w:r>
      <w:r w:rsidR="00B14624" w:rsidRPr="00846F6A">
        <w:rPr>
          <w:rFonts w:asciiTheme="minorHAnsi" w:cstheme="minorHAnsi" w:hAnsiTheme="minorHAnsi"/>
        </w:rPr>
        <w:t xml:space="preserve">ou de 1% </w:t>
      </w:r>
      <w:r w:rsidR="006F5526" w:rsidRPr="00846F6A">
        <w:rPr>
          <w:rFonts w:asciiTheme="minorHAnsi" w:cstheme="minorHAnsi" w:hAnsiTheme="minorHAnsi"/>
        </w:rPr>
        <w:t xml:space="preserve">pour les collaborateurs éligibles </w:t>
      </w:r>
      <w:r w:rsidRPr="00846F6A">
        <w:rPr>
          <w:rFonts w:asciiTheme="minorHAnsi" w:cstheme="minorHAnsi" w:hAnsiTheme="minorHAnsi"/>
        </w:rPr>
        <w:t>explicitée dans le paragraphe « </w:t>
      </w:r>
      <w:r w:rsidRPr="00846F6A">
        <w:rPr>
          <w:rFonts w:asciiTheme="minorHAnsi" w:cstheme="minorHAnsi" w:hAnsiTheme="minorHAnsi"/>
          <w:sz w:val="26"/>
          <w:szCs w:val="26"/>
        </w:rPr>
        <w:t>Budget des Augmentations Générales (AG) » ci-dessous.</w:t>
      </w:r>
    </w:p>
    <w:p w14:paraId="6AADFC08" w14:textId="09DB1593" w:rsidP="003B4276" w:rsidR="00D276BC" w:rsidRDefault="00D276BC" w:rsidRPr="00846F6A">
      <w:pPr>
        <w:spacing w:line="360" w:lineRule="auto"/>
        <w:jc w:val="both"/>
        <w:rPr>
          <w:rFonts w:asciiTheme="minorHAnsi" w:cstheme="minorHAnsi" w:hAnsiTheme="minorHAnsi"/>
        </w:rPr>
      </w:pPr>
    </w:p>
    <w:p w14:paraId="5AA80652" w14:textId="77777777" w:rsidP="003B4276" w:rsidR="00E95A5A" w:rsidRDefault="00E95A5A" w:rsidRPr="00846F6A">
      <w:pPr>
        <w:spacing w:line="360" w:lineRule="auto"/>
        <w:jc w:val="both"/>
        <w:rPr>
          <w:rFonts w:ascii="Verdana" w:cs="Calibri" w:hAnsi="Verdana"/>
          <w:sz w:val="22"/>
          <w:szCs w:val="22"/>
        </w:rPr>
      </w:pPr>
    </w:p>
    <w:p w14:paraId="79121C83" w14:textId="0165D8DE" w:rsidP="00032D46" w:rsidR="00032D46" w:rsidRDefault="00032D46" w:rsidRPr="00846F6A">
      <w:pPr>
        <w:pStyle w:val="Paragraphedeliste"/>
        <w:numPr>
          <w:ilvl w:val="0"/>
          <w:numId w:val="37"/>
        </w:numPr>
        <w:spacing w:line="360" w:lineRule="auto"/>
        <w:ind w:hanging="426" w:left="426"/>
        <w:jc w:val="both"/>
        <w:rPr>
          <w:rFonts w:asciiTheme="minorHAnsi" w:cstheme="minorHAnsi" w:hAnsiTheme="minorHAnsi"/>
          <w:b/>
          <w:bCs/>
          <w:sz w:val="26"/>
          <w:szCs w:val="26"/>
        </w:rPr>
      </w:pPr>
      <w:r w:rsidRPr="00846F6A">
        <w:rPr>
          <w:rFonts w:asciiTheme="minorHAnsi" w:cstheme="minorHAnsi" w:hAnsiTheme="minorHAnsi"/>
          <w:b/>
          <w:bCs/>
          <w:sz w:val="26"/>
          <w:szCs w:val="26"/>
        </w:rPr>
        <w:lastRenderedPageBreak/>
        <w:t xml:space="preserve">Budget des </w:t>
      </w:r>
      <w:r w:rsidR="00B32AF6" w:rsidRPr="00846F6A">
        <w:rPr>
          <w:rFonts w:asciiTheme="minorHAnsi" w:cstheme="minorHAnsi" w:hAnsiTheme="minorHAnsi"/>
          <w:b/>
          <w:bCs/>
          <w:sz w:val="26"/>
          <w:szCs w:val="26"/>
        </w:rPr>
        <w:t>A</w:t>
      </w:r>
      <w:r w:rsidRPr="00846F6A">
        <w:rPr>
          <w:rFonts w:asciiTheme="minorHAnsi" w:cstheme="minorHAnsi" w:hAnsiTheme="minorHAnsi"/>
          <w:b/>
          <w:bCs/>
          <w:sz w:val="26"/>
          <w:szCs w:val="26"/>
        </w:rPr>
        <w:t xml:space="preserve">ugmentations </w:t>
      </w:r>
      <w:r w:rsidR="00B32AF6" w:rsidRPr="00846F6A">
        <w:rPr>
          <w:rFonts w:asciiTheme="minorHAnsi" w:cstheme="minorHAnsi" w:hAnsiTheme="minorHAnsi"/>
          <w:b/>
          <w:bCs/>
          <w:sz w:val="26"/>
          <w:szCs w:val="26"/>
        </w:rPr>
        <w:t>I</w:t>
      </w:r>
      <w:r w:rsidRPr="00846F6A">
        <w:rPr>
          <w:rFonts w:asciiTheme="minorHAnsi" w:cstheme="minorHAnsi" w:hAnsiTheme="minorHAnsi"/>
          <w:b/>
          <w:bCs/>
          <w:sz w:val="26"/>
          <w:szCs w:val="26"/>
        </w:rPr>
        <w:t xml:space="preserve">ndividuelles </w:t>
      </w:r>
      <w:r w:rsidR="00B32AF6" w:rsidRPr="00846F6A">
        <w:rPr>
          <w:rFonts w:asciiTheme="minorHAnsi" w:cstheme="minorHAnsi" w:hAnsiTheme="minorHAnsi"/>
          <w:b/>
          <w:bCs/>
          <w:sz w:val="26"/>
          <w:szCs w:val="26"/>
        </w:rPr>
        <w:t>(AI)</w:t>
      </w:r>
    </w:p>
    <w:p w14:paraId="12ACFA50" w14:textId="25EBD3E8" w:rsidP="00032D46" w:rsidR="00032D46" w:rsidRDefault="00032D46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Le budget des augmentations individuelles s’élève à </w:t>
      </w:r>
      <w:r w:rsidRPr="00846F6A">
        <w:rPr>
          <w:rFonts w:asciiTheme="minorHAnsi" w:cstheme="minorHAnsi" w:hAnsiTheme="minorHAnsi"/>
          <w:b/>
          <w:bCs/>
        </w:rPr>
        <w:t>2,25%</w:t>
      </w:r>
      <w:r w:rsidRPr="00846F6A">
        <w:rPr>
          <w:rFonts w:asciiTheme="minorHAnsi" w:cstheme="minorHAnsi" w:hAnsiTheme="minorHAnsi"/>
        </w:rPr>
        <w:t xml:space="preserve"> de la masse salariale brute du 1</w:t>
      </w:r>
      <w:r w:rsidRPr="00846F6A">
        <w:rPr>
          <w:rFonts w:asciiTheme="minorHAnsi" w:cstheme="minorHAnsi" w:hAnsiTheme="minorHAnsi"/>
          <w:vertAlign w:val="superscript"/>
        </w:rPr>
        <w:t>er</w:t>
      </w:r>
      <w:r w:rsidRPr="00846F6A">
        <w:rPr>
          <w:rFonts w:asciiTheme="minorHAnsi" w:cstheme="minorHAnsi" w:hAnsiTheme="minorHAnsi"/>
        </w:rPr>
        <w:t xml:space="preserve"> janvier 2023.</w:t>
      </w:r>
    </w:p>
    <w:p w14:paraId="3A42C579" w14:textId="77777777" w:rsidP="00E87331" w:rsidR="00032D46" w:rsidRDefault="00032D46" w:rsidRPr="00846F6A">
      <w:pPr>
        <w:spacing w:line="360" w:lineRule="auto"/>
        <w:jc w:val="both"/>
        <w:rPr>
          <w:rFonts w:ascii="Verdana" w:cs="Calibri" w:hAnsi="Verdana"/>
        </w:rPr>
      </w:pPr>
    </w:p>
    <w:p w14:paraId="3C043F71" w14:textId="49DBDF59" w:rsidP="003B4276" w:rsidR="003B4276" w:rsidRDefault="003B4276" w:rsidRPr="00846F6A">
      <w:pPr>
        <w:spacing w:line="360" w:lineRule="auto"/>
        <w:jc w:val="both"/>
        <w:rPr>
          <w:rFonts w:asciiTheme="minorHAnsi" w:cstheme="minorHAnsi" w:hAnsiTheme="minorHAnsi"/>
        </w:rPr>
      </w:pPr>
      <w:bookmarkStart w:id="0" w:name="_Hlk126259253"/>
      <w:r w:rsidRPr="00846F6A">
        <w:rPr>
          <w:rFonts w:asciiTheme="minorHAnsi" w:cstheme="minorHAnsi" w:hAnsiTheme="minorHAnsi"/>
        </w:rPr>
        <w:t xml:space="preserve">Le budget des augmentations </w:t>
      </w:r>
      <w:r w:rsidR="00B32AF6" w:rsidRPr="00846F6A">
        <w:rPr>
          <w:rFonts w:asciiTheme="minorHAnsi" w:cstheme="minorHAnsi" w:hAnsiTheme="minorHAnsi"/>
        </w:rPr>
        <w:t xml:space="preserve">individuelles </w:t>
      </w:r>
      <w:r w:rsidRPr="00846F6A">
        <w:rPr>
          <w:rFonts w:asciiTheme="minorHAnsi" w:cstheme="minorHAnsi" w:hAnsiTheme="minorHAnsi"/>
        </w:rPr>
        <w:t>est utilisé pour revaloriser le</w:t>
      </w:r>
      <w:r w:rsidR="00B32AF6" w:rsidRPr="00846F6A">
        <w:rPr>
          <w:rFonts w:asciiTheme="minorHAnsi" w:cstheme="minorHAnsi" w:hAnsiTheme="minorHAnsi"/>
        </w:rPr>
        <w:t>s</w:t>
      </w:r>
      <w:r w:rsidRPr="00846F6A">
        <w:rPr>
          <w:rFonts w:asciiTheme="minorHAnsi" w:cstheme="minorHAnsi" w:hAnsiTheme="minorHAnsi"/>
        </w:rPr>
        <w:t xml:space="preserve"> salaires des collaborateurs dits « éligibles », c’est-à-dire les salariés dont l’ancienneté est supérieure ou égale à 6 mois au 1</w:t>
      </w:r>
      <w:r w:rsidRPr="00846F6A">
        <w:rPr>
          <w:rFonts w:asciiTheme="minorHAnsi" w:cstheme="minorHAnsi" w:hAnsiTheme="minorHAnsi"/>
          <w:vertAlign w:val="superscript"/>
        </w:rPr>
        <w:t>er</w:t>
      </w:r>
      <w:r w:rsidRPr="00846F6A">
        <w:rPr>
          <w:rFonts w:asciiTheme="minorHAnsi" w:cstheme="minorHAnsi" w:hAnsiTheme="minorHAnsi"/>
        </w:rPr>
        <w:t xml:space="preserve"> janvier 202</w:t>
      </w:r>
      <w:r w:rsidR="00D276BC" w:rsidRPr="00846F6A">
        <w:rPr>
          <w:rFonts w:asciiTheme="minorHAnsi" w:cstheme="minorHAnsi" w:hAnsiTheme="minorHAnsi"/>
        </w:rPr>
        <w:t>3</w:t>
      </w:r>
      <w:r w:rsidRPr="00846F6A">
        <w:rPr>
          <w:rFonts w:asciiTheme="minorHAnsi" w:cstheme="minorHAnsi" w:hAnsiTheme="minorHAnsi"/>
        </w:rPr>
        <w:t xml:space="preserve">, qui sont titulaires d’un contrat à durée indéterminée </w:t>
      </w:r>
      <w:r w:rsidR="00612BB8" w:rsidRPr="00846F6A">
        <w:rPr>
          <w:rFonts w:asciiTheme="minorHAnsi" w:cstheme="minorHAnsi" w:hAnsiTheme="minorHAnsi"/>
        </w:rPr>
        <w:t xml:space="preserve">(CDI) </w:t>
      </w:r>
      <w:r w:rsidRPr="00846F6A">
        <w:rPr>
          <w:rFonts w:asciiTheme="minorHAnsi" w:cstheme="minorHAnsi" w:hAnsiTheme="minorHAnsi"/>
        </w:rPr>
        <w:t>et dont le départ n’est pas déjà annoncé.</w:t>
      </w:r>
    </w:p>
    <w:bookmarkEnd w:id="0"/>
    <w:p w14:paraId="79B7CEFB" w14:textId="4069E4FC" w:rsidP="00A126FE" w:rsidR="00A126FE" w:rsidRDefault="00A126FE" w:rsidRPr="00846F6A">
      <w:pPr>
        <w:spacing w:line="360" w:lineRule="auto"/>
        <w:jc w:val="both"/>
        <w:rPr>
          <w:rFonts w:asciiTheme="minorHAnsi" w:cstheme="minorHAnsi" w:hAnsiTheme="minorHAnsi"/>
        </w:rPr>
      </w:pPr>
    </w:p>
    <w:p w14:paraId="39827A3A" w14:textId="3B07074E" w:rsidP="00A05C2A" w:rsidR="003C59B8" w:rsidRDefault="003C59B8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Le budget des augmentations individuelles </w:t>
      </w:r>
      <w:r w:rsidR="00E95A5A" w:rsidRPr="00846F6A">
        <w:rPr>
          <w:rFonts w:asciiTheme="minorHAnsi" w:cstheme="minorHAnsi" w:hAnsiTheme="minorHAnsi"/>
        </w:rPr>
        <w:t>comprend également les promotions.</w:t>
      </w:r>
    </w:p>
    <w:p w14:paraId="04C6994F" w14:textId="1F70F7E9" w:rsidP="00A05C2A" w:rsidR="00034F6F" w:rsidRDefault="00034F6F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A ce titre</w:t>
      </w:r>
      <w:r w:rsidR="00C336E5" w:rsidRPr="00846F6A">
        <w:rPr>
          <w:rFonts w:asciiTheme="minorHAnsi" w:cstheme="minorHAnsi" w:hAnsiTheme="minorHAnsi"/>
        </w:rPr>
        <w:t>,</w:t>
      </w:r>
      <w:r w:rsidRPr="00846F6A">
        <w:rPr>
          <w:rFonts w:asciiTheme="minorHAnsi" w:cstheme="minorHAnsi" w:hAnsiTheme="minorHAnsi"/>
        </w:rPr>
        <w:t xml:space="preserve"> </w:t>
      </w:r>
      <w:r w:rsidRPr="00846F6A">
        <w:rPr>
          <w:rFonts w:asciiTheme="minorHAnsi" w:cstheme="minorHAnsi" w:hAnsiTheme="minorHAnsi"/>
          <w:u w:val="single"/>
        </w:rPr>
        <w:t xml:space="preserve">chaque manager disposera d’une enveloppe de </w:t>
      </w:r>
      <w:r w:rsidR="00256BCA" w:rsidRPr="00846F6A">
        <w:rPr>
          <w:rFonts w:asciiTheme="minorHAnsi" w:cstheme="minorHAnsi" w:hAnsiTheme="minorHAnsi"/>
          <w:u w:val="single"/>
        </w:rPr>
        <w:t>2.8</w:t>
      </w:r>
      <w:r w:rsidRPr="00846F6A">
        <w:rPr>
          <w:rFonts w:asciiTheme="minorHAnsi" w:cstheme="minorHAnsi" w:hAnsiTheme="minorHAnsi"/>
          <w:u w:val="single"/>
        </w:rPr>
        <w:t>%</w:t>
      </w:r>
      <w:r w:rsidRPr="00846F6A">
        <w:rPr>
          <w:rFonts w:asciiTheme="minorHAnsi" w:cstheme="minorHAnsi" w:hAnsiTheme="minorHAnsi"/>
        </w:rPr>
        <w:t xml:space="preserve"> du montant des rémunérations fixes des collaborateurs éligibles.</w:t>
      </w:r>
    </w:p>
    <w:p w14:paraId="38A384E5" w14:textId="40A4A6C2" w:rsidP="00A05C2A" w:rsidR="00034F6F" w:rsidRDefault="00034F6F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  <w:b/>
          <w:bCs/>
          <w:u w:val="single"/>
        </w:rPr>
        <w:t xml:space="preserve">Le comité de salaire disposera d’une enveloppe de </w:t>
      </w:r>
      <w:r w:rsidR="00256BCA" w:rsidRPr="00846F6A">
        <w:rPr>
          <w:rFonts w:asciiTheme="minorHAnsi" w:cstheme="minorHAnsi" w:hAnsiTheme="minorHAnsi"/>
          <w:b/>
          <w:bCs/>
          <w:u w:val="single"/>
        </w:rPr>
        <w:t>0</w:t>
      </w:r>
      <w:r w:rsidR="00B32AF6" w:rsidRPr="00846F6A">
        <w:rPr>
          <w:rFonts w:asciiTheme="minorHAnsi" w:cstheme="minorHAnsi" w:hAnsiTheme="minorHAnsi"/>
          <w:b/>
          <w:bCs/>
          <w:u w:val="single"/>
        </w:rPr>
        <w:t>,</w:t>
      </w:r>
      <w:r w:rsidR="00256BCA" w:rsidRPr="00846F6A">
        <w:rPr>
          <w:rFonts w:asciiTheme="minorHAnsi" w:cstheme="minorHAnsi" w:hAnsiTheme="minorHAnsi"/>
          <w:b/>
          <w:bCs/>
          <w:u w:val="single"/>
        </w:rPr>
        <w:t>25</w:t>
      </w:r>
      <w:r w:rsidRPr="00846F6A">
        <w:rPr>
          <w:rFonts w:asciiTheme="minorHAnsi" w:cstheme="minorHAnsi" w:hAnsiTheme="minorHAnsi"/>
          <w:b/>
          <w:bCs/>
          <w:u w:val="single"/>
        </w:rPr>
        <w:t>%</w:t>
      </w:r>
      <w:r w:rsidRPr="00846F6A">
        <w:rPr>
          <w:rFonts w:asciiTheme="minorHAnsi" w:cstheme="minorHAnsi" w:hAnsiTheme="minorHAnsi"/>
        </w:rPr>
        <w:t xml:space="preserve"> du montant des rémunérations des collaborateurs éligibles pour accompagner les AI et les </w:t>
      </w:r>
      <w:r w:rsidR="00C336E5" w:rsidRPr="00846F6A">
        <w:rPr>
          <w:rFonts w:asciiTheme="minorHAnsi" w:cstheme="minorHAnsi" w:hAnsiTheme="minorHAnsi"/>
        </w:rPr>
        <w:t>p</w:t>
      </w:r>
      <w:r w:rsidRPr="00846F6A">
        <w:rPr>
          <w:rFonts w:asciiTheme="minorHAnsi" w:cstheme="minorHAnsi" w:hAnsiTheme="minorHAnsi"/>
        </w:rPr>
        <w:t>arts variables dans le cadre des promotions de 202</w:t>
      </w:r>
      <w:r w:rsidR="00256BCA" w:rsidRPr="00846F6A">
        <w:rPr>
          <w:rFonts w:asciiTheme="minorHAnsi" w:cstheme="minorHAnsi" w:hAnsiTheme="minorHAnsi"/>
        </w:rPr>
        <w:t>3</w:t>
      </w:r>
      <w:r w:rsidRPr="00846F6A">
        <w:rPr>
          <w:rFonts w:asciiTheme="minorHAnsi" w:cstheme="minorHAnsi" w:hAnsiTheme="minorHAnsi"/>
        </w:rPr>
        <w:t>.</w:t>
      </w:r>
    </w:p>
    <w:p w14:paraId="3CA9FEA9" w14:textId="4AF0CA65" w:rsidP="00A05C2A" w:rsidR="003B4276" w:rsidRDefault="00020D57" w:rsidRPr="00846F6A">
      <w:pPr>
        <w:spacing w:line="360" w:lineRule="auto"/>
        <w:jc w:val="both"/>
        <w:rPr>
          <w:rFonts w:asciiTheme="minorHAnsi" w:cstheme="minorHAnsi" w:hAnsiTheme="minorHAnsi"/>
          <w:bCs/>
        </w:rPr>
      </w:pPr>
      <w:r w:rsidRPr="00846F6A">
        <w:rPr>
          <w:rFonts w:asciiTheme="minorHAnsi" w:cstheme="minorHAnsi" w:hAnsiTheme="minorHAnsi"/>
        </w:rPr>
        <w:t xml:space="preserve"> </w:t>
      </w:r>
    </w:p>
    <w:p w14:paraId="6CDA5B3A" w14:textId="50EB4A42" w:rsidP="00A05C2A" w:rsidR="00B32AF6" w:rsidRDefault="003C59B8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Cs/>
        </w:rPr>
      </w:pPr>
      <w:r w:rsidRPr="00846F6A">
        <w:rPr>
          <w:rFonts w:asciiTheme="minorHAnsi" w:cstheme="minorHAnsi" w:hAnsiTheme="minorHAnsi"/>
        </w:rPr>
        <w:t>Dès lors qu’un salarié bénéficie</w:t>
      </w:r>
      <w:r w:rsidR="003B4276" w:rsidRPr="00846F6A">
        <w:rPr>
          <w:rFonts w:asciiTheme="minorHAnsi" w:cstheme="minorHAnsi" w:hAnsiTheme="minorHAnsi"/>
        </w:rPr>
        <w:t>ra</w:t>
      </w:r>
      <w:r w:rsidRPr="00846F6A">
        <w:rPr>
          <w:rFonts w:asciiTheme="minorHAnsi" w:cstheme="minorHAnsi" w:hAnsiTheme="minorHAnsi"/>
        </w:rPr>
        <w:t xml:space="preserve"> d’une augmentation individuelle, son augmentation </w:t>
      </w:r>
      <w:r w:rsidRPr="00846F6A">
        <w:rPr>
          <w:rFonts w:asciiTheme="minorHAnsi" w:cstheme="minorHAnsi" w:hAnsiTheme="minorHAnsi"/>
          <w:bCs/>
        </w:rPr>
        <w:t xml:space="preserve">ne pourra pas être inférieure à </w:t>
      </w:r>
      <w:r w:rsidRPr="00846F6A">
        <w:rPr>
          <w:rFonts w:asciiTheme="minorHAnsi" w:cstheme="minorHAnsi" w:hAnsiTheme="minorHAnsi"/>
          <w:u w:val="single"/>
        </w:rPr>
        <w:t>1,5%</w:t>
      </w:r>
      <w:r w:rsidRPr="00846F6A">
        <w:rPr>
          <w:rFonts w:asciiTheme="minorHAnsi" w:cstheme="minorHAnsi" w:hAnsiTheme="minorHAnsi"/>
          <w:b/>
          <w:bCs/>
        </w:rPr>
        <w:t xml:space="preserve"> </w:t>
      </w:r>
      <w:r w:rsidRPr="00846F6A">
        <w:rPr>
          <w:rFonts w:asciiTheme="minorHAnsi" w:cstheme="minorHAnsi" w:hAnsiTheme="minorHAnsi"/>
          <w:bCs/>
        </w:rPr>
        <w:t xml:space="preserve">de </w:t>
      </w:r>
      <w:bookmarkStart w:id="1" w:name="_Hlk63247350"/>
      <w:r w:rsidRPr="00846F6A">
        <w:rPr>
          <w:rFonts w:asciiTheme="minorHAnsi" w:cstheme="minorHAnsi" w:hAnsiTheme="minorHAnsi"/>
          <w:bCs/>
        </w:rPr>
        <w:t>la rémunération fixe annuelle brute (« seuil plancher »)</w:t>
      </w:r>
      <w:r w:rsidR="00020D57" w:rsidRPr="00846F6A">
        <w:rPr>
          <w:rFonts w:asciiTheme="minorHAnsi" w:cstheme="minorHAnsi" w:hAnsiTheme="minorHAnsi"/>
          <w:bCs/>
        </w:rPr>
        <w:t xml:space="preserve"> </w:t>
      </w:r>
      <w:bookmarkEnd w:id="1"/>
      <w:r w:rsidR="00B32AF6" w:rsidRPr="00846F6A">
        <w:rPr>
          <w:rFonts w:asciiTheme="minorHAnsi" w:cstheme="minorHAnsi" w:hAnsiTheme="minorHAnsi"/>
          <w:bCs/>
        </w:rPr>
        <w:t>ou d’au moins 300 euros bruts.</w:t>
      </w:r>
    </w:p>
    <w:p w14:paraId="3A77BF6B" w14:textId="24FEC04E" w:rsidP="00A05C2A" w:rsidR="00B32AF6" w:rsidRDefault="00B32AF6" w:rsidRPr="00846F6A">
      <w:pPr>
        <w:tabs>
          <w:tab w:pos="1080" w:val="left"/>
        </w:tabs>
        <w:spacing w:line="360" w:lineRule="auto"/>
        <w:jc w:val="both"/>
        <w:rPr>
          <w:rFonts w:ascii="Verdana" w:hAnsi="Verdana"/>
          <w:bCs/>
          <w:sz w:val="22"/>
          <w:szCs w:val="22"/>
        </w:rPr>
      </w:pPr>
    </w:p>
    <w:p w14:paraId="5C244348" w14:textId="53FB7FB3" w:rsidP="00B32AF6" w:rsidR="00B32AF6" w:rsidRDefault="00B32AF6" w:rsidRPr="00846F6A">
      <w:pPr>
        <w:pStyle w:val="Paragraphedeliste"/>
        <w:numPr>
          <w:ilvl w:val="0"/>
          <w:numId w:val="37"/>
        </w:numPr>
        <w:spacing w:line="360" w:lineRule="auto"/>
        <w:ind w:hanging="426" w:left="426"/>
        <w:jc w:val="both"/>
        <w:rPr>
          <w:rFonts w:asciiTheme="minorHAnsi" w:cstheme="minorHAnsi" w:hAnsiTheme="minorHAnsi"/>
          <w:b/>
          <w:bCs/>
          <w:sz w:val="26"/>
          <w:szCs w:val="26"/>
        </w:rPr>
      </w:pPr>
      <w:r w:rsidRPr="00846F6A">
        <w:rPr>
          <w:rFonts w:asciiTheme="minorHAnsi" w:cstheme="minorHAnsi" w:hAnsiTheme="minorHAnsi"/>
          <w:b/>
          <w:bCs/>
          <w:sz w:val="26"/>
          <w:szCs w:val="26"/>
        </w:rPr>
        <w:t>Budget des Augmentations Générales (AG)</w:t>
      </w:r>
    </w:p>
    <w:p w14:paraId="51981E25" w14:textId="64358554" w:rsidP="00B32AF6" w:rsidR="006F5526" w:rsidRDefault="00B32AF6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Le budget des augmentations générales s’élève à </w:t>
      </w:r>
      <w:r w:rsidRPr="00846F6A">
        <w:rPr>
          <w:rFonts w:asciiTheme="minorHAnsi" w:cstheme="minorHAnsi" w:hAnsiTheme="minorHAnsi"/>
          <w:b/>
          <w:bCs/>
        </w:rPr>
        <w:t>3%</w:t>
      </w:r>
      <w:r w:rsidR="00B14624" w:rsidRPr="00846F6A">
        <w:rPr>
          <w:rFonts w:asciiTheme="minorHAnsi" w:cstheme="minorHAnsi" w:hAnsiTheme="minorHAnsi"/>
        </w:rPr>
        <w:t xml:space="preserve"> de la masse salariale brute.</w:t>
      </w:r>
    </w:p>
    <w:p w14:paraId="3E6F690E" w14:textId="77777777" w:rsidP="00B32AF6" w:rsidR="00B32AF6" w:rsidRDefault="00B32AF6" w:rsidRPr="00846F6A">
      <w:pPr>
        <w:spacing w:line="360" w:lineRule="auto"/>
        <w:jc w:val="both"/>
        <w:rPr>
          <w:rFonts w:asciiTheme="minorHAnsi" w:cstheme="minorHAnsi" w:hAnsiTheme="minorHAnsi"/>
        </w:rPr>
      </w:pPr>
    </w:p>
    <w:p w14:paraId="64835FB7" w14:textId="4D9C62EA" w:rsidP="00B32AF6" w:rsidR="00B32AF6" w:rsidRDefault="00B32AF6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Le budget des augmentations générale</w:t>
      </w:r>
      <w:r w:rsidR="00D85756" w:rsidRPr="00846F6A">
        <w:rPr>
          <w:rFonts w:asciiTheme="minorHAnsi" w:cstheme="minorHAnsi" w:hAnsiTheme="minorHAnsi"/>
        </w:rPr>
        <w:t>s</w:t>
      </w:r>
      <w:r w:rsidRPr="00846F6A">
        <w:rPr>
          <w:rFonts w:asciiTheme="minorHAnsi" w:cstheme="minorHAnsi" w:hAnsiTheme="minorHAnsi"/>
        </w:rPr>
        <w:t xml:space="preserve"> est utilisé pour revaloriser les salaires des collaborateurs dits « éligibles », c’est-à-dire les salariés dont l’ancienneté est supérieure ou égale à 3 mois au 1</w:t>
      </w:r>
      <w:r w:rsidRPr="00846F6A">
        <w:rPr>
          <w:rFonts w:asciiTheme="minorHAnsi" w:cstheme="minorHAnsi" w:hAnsiTheme="minorHAnsi"/>
          <w:vertAlign w:val="superscript"/>
        </w:rPr>
        <w:t>er</w:t>
      </w:r>
      <w:r w:rsidRPr="00846F6A">
        <w:rPr>
          <w:rFonts w:asciiTheme="minorHAnsi" w:cstheme="minorHAnsi" w:hAnsiTheme="minorHAnsi"/>
        </w:rPr>
        <w:t xml:space="preserve"> janvier 2023, qui sont titulaires d’un contrat à durée indéterminée </w:t>
      </w:r>
      <w:r w:rsidR="00612BB8" w:rsidRPr="00846F6A">
        <w:rPr>
          <w:rFonts w:asciiTheme="minorHAnsi" w:cstheme="minorHAnsi" w:hAnsiTheme="minorHAnsi"/>
        </w:rPr>
        <w:t xml:space="preserve">(CDI) </w:t>
      </w:r>
      <w:r w:rsidRPr="00846F6A">
        <w:rPr>
          <w:rFonts w:asciiTheme="minorHAnsi" w:cstheme="minorHAnsi" w:hAnsiTheme="minorHAnsi"/>
        </w:rPr>
        <w:t xml:space="preserve">ou à durée déterminée </w:t>
      </w:r>
      <w:r w:rsidR="00612BB8" w:rsidRPr="00846F6A">
        <w:rPr>
          <w:rFonts w:asciiTheme="minorHAnsi" w:cstheme="minorHAnsi" w:hAnsiTheme="minorHAnsi"/>
        </w:rPr>
        <w:t xml:space="preserve">(CDD) </w:t>
      </w:r>
      <w:r w:rsidRPr="00846F6A">
        <w:rPr>
          <w:rFonts w:asciiTheme="minorHAnsi" w:cstheme="minorHAnsi" w:hAnsiTheme="minorHAnsi"/>
        </w:rPr>
        <w:t>et dont le départ n’est pas déjà annoncé.</w:t>
      </w:r>
    </w:p>
    <w:p w14:paraId="0DF55768" w14:textId="54BA57EC" w:rsidP="00A05C2A" w:rsidR="00B32AF6" w:rsidRDefault="00B32AF6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Cs/>
        </w:rPr>
      </w:pPr>
    </w:p>
    <w:p w14:paraId="138DAD8A" w14:textId="6D014E0A" w:rsidP="00A05C2A" w:rsidR="00846F6A" w:rsidRDefault="00D85756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Cs/>
        </w:rPr>
      </w:pPr>
      <w:r w:rsidRPr="00846F6A">
        <w:rPr>
          <w:rFonts w:asciiTheme="minorHAnsi" w:cstheme="minorHAnsi" w:hAnsiTheme="minorHAnsi"/>
          <w:bCs/>
        </w:rPr>
        <w:t xml:space="preserve">Le budget des augmentations générales </w:t>
      </w:r>
      <w:r w:rsidR="00E87331" w:rsidRPr="00846F6A">
        <w:rPr>
          <w:rFonts w:asciiTheme="minorHAnsi" w:cstheme="minorHAnsi" w:hAnsiTheme="minorHAnsi"/>
          <w:bCs/>
        </w:rPr>
        <w:t>est versé</w:t>
      </w:r>
      <w:r w:rsidRPr="00846F6A">
        <w:rPr>
          <w:rFonts w:asciiTheme="minorHAnsi" w:cstheme="minorHAnsi" w:hAnsiTheme="minorHAnsi"/>
          <w:bCs/>
        </w:rPr>
        <w:t xml:space="preserve"> à hauteur de 3% pour les collaborateurs éligibles </w:t>
      </w:r>
      <w:r w:rsidR="00020D57" w:rsidRPr="00846F6A">
        <w:rPr>
          <w:rFonts w:asciiTheme="minorHAnsi" w:cstheme="minorHAnsi" w:hAnsiTheme="minorHAnsi"/>
          <w:bCs/>
        </w:rPr>
        <w:t xml:space="preserve">à l’exception des </w:t>
      </w:r>
      <w:r w:rsidR="00C336E5" w:rsidRPr="00846F6A">
        <w:rPr>
          <w:rFonts w:asciiTheme="minorHAnsi" w:cstheme="minorHAnsi" w:hAnsiTheme="minorHAnsi"/>
          <w:bCs/>
        </w:rPr>
        <w:t xml:space="preserve">salariés dont la fonction est classifiée </w:t>
      </w:r>
      <w:r w:rsidRPr="00846F6A">
        <w:rPr>
          <w:rFonts w:asciiTheme="minorHAnsi" w:cstheme="minorHAnsi" w:hAnsiTheme="minorHAnsi"/>
          <w:bCs/>
        </w:rPr>
        <w:t xml:space="preserve">dans le </w:t>
      </w:r>
      <w:r w:rsidR="00020D57" w:rsidRPr="00846F6A">
        <w:rPr>
          <w:rFonts w:asciiTheme="minorHAnsi" w:cstheme="minorHAnsi" w:hAnsiTheme="minorHAnsi"/>
          <w:bCs/>
        </w:rPr>
        <w:t>groupe G</w:t>
      </w:r>
      <w:r w:rsidR="00C336E5" w:rsidRPr="00846F6A">
        <w:rPr>
          <w:rFonts w:asciiTheme="minorHAnsi" w:cstheme="minorHAnsi" w:hAnsiTheme="minorHAnsi"/>
          <w:bCs/>
        </w:rPr>
        <w:t xml:space="preserve"> de la </w:t>
      </w:r>
    </w:p>
    <w:p w14:paraId="661BB670" w14:textId="77777777" w:rsidP="00A05C2A" w:rsidR="00846F6A" w:rsidRDefault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Cs/>
        </w:rPr>
      </w:pPr>
    </w:p>
    <w:p w14:paraId="0EAA50B2" w14:textId="1CAF7E51" w:rsidP="00A05C2A" w:rsidR="003C59B8" w:rsidRDefault="00C336E5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Cs/>
        </w:rPr>
      </w:pPr>
      <w:r w:rsidRPr="00846F6A">
        <w:rPr>
          <w:rFonts w:asciiTheme="minorHAnsi" w:cstheme="minorHAnsi" w:hAnsiTheme="minorHAnsi"/>
          <w:bCs/>
        </w:rPr>
        <w:lastRenderedPageBreak/>
        <w:t>convention collective des télécommunications</w:t>
      </w:r>
      <w:r w:rsidR="00020D57" w:rsidRPr="00846F6A">
        <w:rPr>
          <w:rFonts w:asciiTheme="minorHAnsi" w:cstheme="minorHAnsi" w:hAnsiTheme="minorHAnsi"/>
          <w:bCs/>
        </w:rPr>
        <w:t xml:space="preserve"> pour </w:t>
      </w:r>
      <w:r w:rsidR="006F5526" w:rsidRPr="00846F6A">
        <w:rPr>
          <w:rFonts w:asciiTheme="minorHAnsi" w:cstheme="minorHAnsi" w:hAnsiTheme="minorHAnsi"/>
          <w:bCs/>
        </w:rPr>
        <w:t>lesquels,</w:t>
      </w:r>
      <w:r w:rsidR="00020D57" w:rsidRPr="00846F6A">
        <w:rPr>
          <w:rFonts w:asciiTheme="minorHAnsi" w:cstheme="minorHAnsi" w:hAnsiTheme="minorHAnsi"/>
          <w:bCs/>
        </w:rPr>
        <w:t xml:space="preserve"> l’augmentation </w:t>
      </w:r>
      <w:r w:rsidR="00D85756" w:rsidRPr="00846F6A">
        <w:rPr>
          <w:rFonts w:asciiTheme="minorHAnsi" w:cstheme="minorHAnsi" w:hAnsiTheme="minorHAnsi"/>
          <w:bCs/>
        </w:rPr>
        <w:t>générale sera</w:t>
      </w:r>
      <w:r w:rsidR="00AA1061" w:rsidRPr="00846F6A">
        <w:rPr>
          <w:rFonts w:asciiTheme="minorHAnsi" w:cstheme="minorHAnsi" w:hAnsiTheme="minorHAnsi"/>
          <w:bCs/>
        </w:rPr>
        <w:t xml:space="preserve"> versée à hauteur</w:t>
      </w:r>
      <w:r w:rsidR="00D85756" w:rsidRPr="00846F6A">
        <w:rPr>
          <w:rFonts w:asciiTheme="minorHAnsi" w:cstheme="minorHAnsi" w:hAnsiTheme="minorHAnsi"/>
          <w:bCs/>
        </w:rPr>
        <w:t xml:space="preserve"> de</w:t>
      </w:r>
      <w:r w:rsidR="00020D57" w:rsidRPr="00846F6A">
        <w:rPr>
          <w:rFonts w:asciiTheme="minorHAnsi" w:cstheme="minorHAnsi" w:hAnsiTheme="minorHAnsi"/>
          <w:bCs/>
        </w:rPr>
        <w:t xml:space="preserve"> </w:t>
      </w:r>
      <w:r w:rsidR="00D85756" w:rsidRPr="00846F6A">
        <w:rPr>
          <w:rFonts w:asciiTheme="minorHAnsi" w:cstheme="minorHAnsi" w:hAnsiTheme="minorHAnsi"/>
          <w:bCs/>
        </w:rPr>
        <w:t>2</w:t>
      </w:r>
      <w:r w:rsidR="00020D57" w:rsidRPr="00846F6A">
        <w:rPr>
          <w:rFonts w:asciiTheme="minorHAnsi" w:cstheme="minorHAnsi" w:hAnsiTheme="minorHAnsi"/>
          <w:bCs/>
        </w:rPr>
        <w:t>%</w:t>
      </w:r>
      <w:r w:rsidR="005F0B7A" w:rsidRPr="00846F6A">
        <w:rPr>
          <w:rFonts w:asciiTheme="minorHAnsi" w:cstheme="minorHAnsi" w:hAnsiTheme="minorHAnsi"/>
          <w:b/>
        </w:rPr>
        <w:t xml:space="preserve"> </w:t>
      </w:r>
      <w:r w:rsidR="003758D4" w:rsidRPr="00846F6A">
        <w:rPr>
          <w:rFonts w:asciiTheme="minorHAnsi" w:cstheme="minorHAnsi" w:hAnsiTheme="minorHAnsi"/>
          <w:bCs/>
        </w:rPr>
        <w:t>de</w:t>
      </w:r>
      <w:r w:rsidR="003758D4" w:rsidRPr="00846F6A">
        <w:rPr>
          <w:rFonts w:asciiTheme="minorHAnsi" w:cstheme="minorHAnsi" w:hAnsiTheme="minorHAnsi"/>
          <w:b/>
        </w:rPr>
        <w:t xml:space="preserve"> </w:t>
      </w:r>
      <w:r w:rsidR="005F0B7A" w:rsidRPr="00846F6A">
        <w:rPr>
          <w:rFonts w:asciiTheme="minorHAnsi" w:cstheme="minorHAnsi" w:hAnsiTheme="minorHAnsi"/>
          <w:bCs/>
        </w:rPr>
        <w:t>la rémunération fixe annuelle brute</w:t>
      </w:r>
      <w:r w:rsidR="00D85756" w:rsidRPr="00846F6A">
        <w:rPr>
          <w:rFonts w:asciiTheme="minorHAnsi" w:cstheme="minorHAnsi" w:hAnsiTheme="minorHAnsi"/>
          <w:bCs/>
        </w:rPr>
        <w:t>.</w:t>
      </w:r>
    </w:p>
    <w:p w14:paraId="587502E9" w14:textId="210BF135" w:rsidP="00A05C2A" w:rsidR="001C2EA8" w:rsidRDefault="001C2EA8" w:rsidRPr="00846F6A">
      <w:pPr>
        <w:tabs>
          <w:tab w:pos="5040" w:val="left"/>
        </w:tabs>
        <w:spacing w:line="360" w:lineRule="auto"/>
        <w:jc w:val="both"/>
        <w:rPr>
          <w:rFonts w:ascii="Verdana" w:hAnsi="Verdana"/>
          <w:u w:val="single"/>
        </w:rPr>
      </w:pPr>
    </w:p>
    <w:p w14:paraId="0EFD8D95" w14:textId="49F91FB6" w:rsidP="00A05C2A" w:rsidR="00846F6A" w:rsidRDefault="00D85756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La mesure d’augmentation générale ne devra pas être un frein à l’attribution d’une augmentation individuelle aux collaborateurs éligibles.</w:t>
      </w:r>
    </w:p>
    <w:p w14:paraId="043E9254" w14:textId="77777777" w:rsidP="00A05C2A" w:rsidR="00846F6A" w:rsidRDefault="00846F6A" w:rsidRPr="00846F6A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  <w:sz w:val="32"/>
          <w:szCs w:val="32"/>
        </w:rPr>
      </w:pPr>
    </w:p>
    <w:p w14:paraId="3FC5957A" w14:textId="4AF05FF5" w:rsidP="00A05C2A" w:rsidR="008C1543" w:rsidRDefault="008C1543" w:rsidRPr="00846F6A">
      <w:pPr>
        <w:keepNext/>
        <w:tabs>
          <w:tab w:pos="5040" w:val="left"/>
        </w:tabs>
        <w:spacing w:line="360" w:lineRule="auto"/>
        <w:contextualSpacing/>
        <w:jc w:val="both"/>
        <w:rPr>
          <w:rFonts w:asciiTheme="minorHAnsi" w:cstheme="minorHAnsi" w:hAnsiTheme="minorHAnsi"/>
          <w:b/>
          <w:sz w:val="28"/>
          <w:szCs w:val="28"/>
          <w:u w:val="single"/>
        </w:rPr>
      </w:pP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Article </w:t>
      </w:r>
      <w:r w:rsidR="00BA52FB" w:rsidRPr="00846F6A">
        <w:rPr>
          <w:rFonts w:asciiTheme="minorHAnsi" w:cstheme="minorHAnsi" w:hAnsiTheme="minorHAnsi"/>
          <w:b/>
          <w:sz w:val="28"/>
          <w:szCs w:val="28"/>
          <w:u w:val="single"/>
        </w:rPr>
        <w:t>3</w:t>
      </w: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 – </w:t>
      </w:r>
      <w:r w:rsidR="00A126FE" w:rsidRPr="00846F6A">
        <w:rPr>
          <w:rFonts w:asciiTheme="minorHAnsi" w:cstheme="minorHAnsi" w:hAnsiTheme="minorHAnsi"/>
          <w:b/>
          <w:sz w:val="28"/>
          <w:szCs w:val="28"/>
          <w:u w:val="single"/>
        </w:rPr>
        <w:t>Augmentations liées à l</w:t>
      </w:r>
      <w:r w:rsidR="00E104E0" w:rsidRPr="00846F6A">
        <w:rPr>
          <w:rFonts w:asciiTheme="minorHAnsi" w:cstheme="minorHAnsi" w:hAnsiTheme="minorHAnsi"/>
          <w:b/>
          <w:sz w:val="28"/>
          <w:szCs w:val="28"/>
          <w:u w:val="single"/>
        </w:rPr>
        <w:t>a mesure é</w:t>
      </w: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galité </w:t>
      </w:r>
      <w:r w:rsidR="00417277" w:rsidRPr="00846F6A">
        <w:rPr>
          <w:rFonts w:asciiTheme="minorHAnsi" w:cstheme="minorHAnsi" w:hAnsiTheme="minorHAnsi"/>
          <w:b/>
          <w:sz w:val="28"/>
          <w:szCs w:val="28"/>
          <w:u w:val="single"/>
        </w:rPr>
        <w:t>h</w:t>
      </w: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>ommes/</w:t>
      </w:r>
      <w:r w:rsidR="005E5B96" w:rsidRPr="00846F6A">
        <w:rPr>
          <w:rFonts w:asciiTheme="minorHAnsi" w:cstheme="minorHAnsi" w:hAnsiTheme="minorHAnsi"/>
          <w:b/>
          <w:sz w:val="28"/>
          <w:szCs w:val="28"/>
          <w:u w:val="single"/>
        </w:rPr>
        <w:t>femmes</w:t>
      </w:r>
    </w:p>
    <w:p w14:paraId="405CFD63" w14:textId="77777777" w:rsidP="00A05C2A" w:rsidR="003B4276" w:rsidRDefault="003B4276" w:rsidRPr="00846F6A">
      <w:pPr>
        <w:keepNext/>
        <w:spacing w:line="360" w:lineRule="auto"/>
        <w:contextualSpacing/>
        <w:jc w:val="both"/>
        <w:rPr>
          <w:rFonts w:ascii="Verdana" w:hAnsi="Verdana"/>
          <w:sz w:val="22"/>
          <w:szCs w:val="22"/>
        </w:rPr>
      </w:pPr>
    </w:p>
    <w:p w14:paraId="27F67E33" w14:textId="7A96EF71" w:rsidP="00A05C2A" w:rsidR="00951743" w:rsidRDefault="005E5B96" w:rsidRPr="00846F6A">
      <w:pPr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U</w:t>
      </w:r>
      <w:r w:rsidR="008C1543" w:rsidRPr="00846F6A">
        <w:rPr>
          <w:rFonts w:asciiTheme="minorHAnsi" w:cstheme="minorHAnsi" w:hAnsiTheme="minorHAnsi"/>
        </w:rPr>
        <w:t xml:space="preserve">ne enveloppe supplémentaire </w:t>
      </w:r>
      <w:r w:rsidR="00AE61E9" w:rsidRPr="00846F6A">
        <w:rPr>
          <w:rFonts w:asciiTheme="minorHAnsi" w:cstheme="minorHAnsi" w:hAnsiTheme="minorHAnsi"/>
        </w:rPr>
        <w:t xml:space="preserve">pouvant aller jusqu’à </w:t>
      </w:r>
      <w:r w:rsidR="008C1543" w:rsidRPr="00846F6A">
        <w:rPr>
          <w:rFonts w:asciiTheme="minorHAnsi" w:cstheme="minorHAnsi" w:hAnsiTheme="minorHAnsi"/>
          <w:b/>
        </w:rPr>
        <w:t>0,</w:t>
      </w:r>
      <w:r w:rsidR="00256BCA" w:rsidRPr="00846F6A">
        <w:rPr>
          <w:rFonts w:asciiTheme="minorHAnsi" w:cstheme="minorHAnsi" w:hAnsiTheme="minorHAnsi"/>
          <w:b/>
        </w:rPr>
        <w:t>1</w:t>
      </w:r>
      <w:r w:rsidR="008C1543" w:rsidRPr="00846F6A">
        <w:rPr>
          <w:rFonts w:asciiTheme="minorHAnsi" w:cstheme="minorHAnsi" w:hAnsiTheme="minorHAnsi"/>
          <w:b/>
        </w:rPr>
        <w:t>%</w:t>
      </w:r>
      <w:r w:rsidR="008C1543" w:rsidRPr="00846F6A">
        <w:rPr>
          <w:rFonts w:asciiTheme="minorHAnsi" w:cstheme="minorHAnsi" w:hAnsiTheme="minorHAnsi"/>
        </w:rPr>
        <w:t xml:space="preserve"> de la masse salariale brute calculée au 1</w:t>
      </w:r>
      <w:r w:rsidR="008C1543" w:rsidRPr="00846F6A">
        <w:rPr>
          <w:rFonts w:asciiTheme="minorHAnsi" w:cstheme="minorHAnsi" w:hAnsiTheme="minorHAnsi"/>
          <w:vertAlign w:val="superscript"/>
        </w:rPr>
        <w:t>er</w:t>
      </w:r>
      <w:r w:rsidR="008C1543" w:rsidRPr="00846F6A">
        <w:rPr>
          <w:rFonts w:asciiTheme="minorHAnsi" w:cstheme="minorHAnsi" w:hAnsiTheme="minorHAnsi"/>
        </w:rPr>
        <w:t xml:space="preserve"> janvier 20</w:t>
      </w:r>
      <w:r w:rsidR="00AE61E9" w:rsidRPr="00846F6A">
        <w:rPr>
          <w:rFonts w:asciiTheme="minorHAnsi" w:cstheme="minorHAnsi" w:hAnsiTheme="minorHAnsi"/>
        </w:rPr>
        <w:t>2</w:t>
      </w:r>
      <w:r w:rsidR="00256BCA" w:rsidRPr="00846F6A">
        <w:rPr>
          <w:rFonts w:asciiTheme="minorHAnsi" w:cstheme="minorHAnsi" w:hAnsiTheme="minorHAnsi"/>
        </w:rPr>
        <w:t>3</w:t>
      </w:r>
      <w:r w:rsidR="008C1543" w:rsidRPr="00846F6A">
        <w:rPr>
          <w:rFonts w:asciiTheme="minorHAnsi" w:cstheme="minorHAnsi" w:hAnsiTheme="minorHAnsi"/>
        </w:rPr>
        <w:t xml:space="preserve"> </w:t>
      </w:r>
      <w:r w:rsidRPr="00846F6A">
        <w:rPr>
          <w:rFonts w:asciiTheme="minorHAnsi" w:cstheme="minorHAnsi" w:hAnsiTheme="minorHAnsi"/>
        </w:rPr>
        <w:t>est</w:t>
      </w:r>
      <w:r w:rsidR="008C1543" w:rsidRPr="00846F6A">
        <w:rPr>
          <w:rFonts w:asciiTheme="minorHAnsi" w:cstheme="minorHAnsi" w:hAnsiTheme="minorHAnsi"/>
        </w:rPr>
        <w:t xml:space="preserve"> réservée afin</w:t>
      </w:r>
      <w:r w:rsidR="001C2EA8" w:rsidRPr="00846F6A">
        <w:rPr>
          <w:rFonts w:asciiTheme="minorHAnsi" w:cstheme="minorHAnsi" w:hAnsiTheme="minorHAnsi"/>
        </w:rPr>
        <w:t xml:space="preserve"> de </w:t>
      </w:r>
      <w:r w:rsidR="00A126FE" w:rsidRPr="00846F6A">
        <w:rPr>
          <w:rFonts w:asciiTheme="minorHAnsi" w:cstheme="minorHAnsi" w:hAnsiTheme="minorHAnsi"/>
        </w:rPr>
        <w:t>p</w:t>
      </w:r>
      <w:r w:rsidR="000B3B84" w:rsidRPr="00846F6A">
        <w:rPr>
          <w:rFonts w:asciiTheme="minorHAnsi" w:cstheme="minorHAnsi" w:hAnsiTheme="minorHAnsi"/>
        </w:rPr>
        <w:t>oursuivre la réduction de</w:t>
      </w:r>
      <w:r w:rsidR="008C1543" w:rsidRPr="00846F6A">
        <w:rPr>
          <w:rFonts w:asciiTheme="minorHAnsi" w:cstheme="minorHAnsi" w:hAnsiTheme="minorHAnsi"/>
        </w:rPr>
        <w:t xml:space="preserve">s écarts de rémunération entre les </w:t>
      </w:r>
      <w:r w:rsidR="00700FE1" w:rsidRPr="00846F6A">
        <w:rPr>
          <w:rFonts w:asciiTheme="minorHAnsi" w:cstheme="minorHAnsi" w:hAnsiTheme="minorHAnsi"/>
        </w:rPr>
        <w:t>femmes</w:t>
      </w:r>
      <w:r w:rsidR="008C1543" w:rsidRPr="00846F6A">
        <w:rPr>
          <w:rFonts w:asciiTheme="minorHAnsi" w:cstheme="minorHAnsi" w:hAnsiTheme="minorHAnsi"/>
        </w:rPr>
        <w:t xml:space="preserve"> et les </w:t>
      </w:r>
      <w:r w:rsidR="00700FE1" w:rsidRPr="00846F6A">
        <w:rPr>
          <w:rFonts w:asciiTheme="minorHAnsi" w:cstheme="minorHAnsi" w:hAnsiTheme="minorHAnsi"/>
        </w:rPr>
        <w:t>ho</w:t>
      </w:r>
      <w:r w:rsidR="008C1543" w:rsidRPr="00846F6A">
        <w:rPr>
          <w:rFonts w:asciiTheme="minorHAnsi" w:cstheme="minorHAnsi" w:hAnsiTheme="minorHAnsi"/>
        </w:rPr>
        <w:t>mmes</w:t>
      </w:r>
      <w:r w:rsidR="001C2EA8" w:rsidRPr="00846F6A">
        <w:rPr>
          <w:rFonts w:asciiTheme="minorHAnsi" w:cstheme="minorHAnsi" w:hAnsiTheme="minorHAnsi"/>
        </w:rPr>
        <w:t>.</w:t>
      </w:r>
    </w:p>
    <w:p w14:paraId="3BD02F49" w14:textId="77777777" w:rsidP="00A05C2A" w:rsidR="00826565" w:rsidRDefault="00826565" w:rsidRPr="00846F6A">
      <w:pPr>
        <w:spacing w:line="360" w:lineRule="auto"/>
        <w:jc w:val="both"/>
        <w:rPr>
          <w:rFonts w:asciiTheme="minorHAnsi" w:cstheme="minorHAnsi" w:hAnsiTheme="minorHAnsi"/>
        </w:rPr>
      </w:pPr>
    </w:p>
    <w:p w14:paraId="7CBFECF0" w14:textId="77777777" w:rsidP="00A05C2A" w:rsidR="00E76D4A" w:rsidRDefault="00E76D4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Depuis plusieurs années, les Organisations Syndicales et la Direction échangent pendant la NAO sur les écarts de rémunération entre les hommes et les femmes. Les actions mises en œuvre </w:t>
      </w:r>
      <w:proofErr w:type="gramStart"/>
      <w:r w:rsidRPr="00846F6A">
        <w:rPr>
          <w:rFonts w:asciiTheme="minorHAnsi" w:cstheme="minorHAnsi" w:hAnsiTheme="minorHAnsi"/>
        </w:rPr>
        <w:t>suite à</w:t>
      </w:r>
      <w:proofErr w:type="gramEnd"/>
      <w:r w:rsidRPr="00846F6A">
        <w:rPr>
          <w:rFonts w:asciiTheme="minorHAnsi" w:cstheme="minorHAnsi" w:hAnsiTheme="minorHAnsi"/>
        </w:rPr>
        <w:t xml:space="preserve"> ces échanges ont permis de réduire les écarts.</w:t>
      </w:r>
    </w:p>
    <w:p w14:paraId="53144BFB" w14:textId="7C6DEAD7" w:rsidP="00846F6A" w:rsidR="00846F6A" w:rsidRDefault="00E76D4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La Direction et les organisations syndicales s’entendent pour continuer à gommer lors de cette NAO, les écarts qui subsistent.</w:t>
      </w:r>
    </w:p>
    <w:p w14:paraId="33F5B342" w14:textId="77777777" w:rsidP="00846F6A" w:rsidR="00846F6A" w:rsidRDefault="00846F6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sz w:val="32"/>
          <w:szCs w:val="32"/>
        </w:rPr>
      </w:pPr>
    </w:p>
    <w:p w14:paraId="1E828A4D" w14:textId="76952F18" w:rsidP="00A05C2A" w:rsidR="00A5172F" w:rsidRDefault="00A5172F" w:rsidRPr="00846F6A">
      <w:pPr>
        <w:pStyle w:val="Paragraphedeliste"/>
        <w:keepNext/>
        <w:spacing w:after="0" w:line="360" w:lineRule="auto"/>
        <w:ind w:left="0"/>
        <w:jc w:val="both"/>
        <w:rPr>
          <w:rFonts w:asciiTheme="minorHAnsi" w:cstheme="minorHAnsi" w:hAnsiTheme="minorHAnsi"/>
          <w:b/>
          <w:sz w:val="28"/>
          <w:szCs w:val="28"/>
          <w:u w:val="single"/>
        </w:rPr>
      </w:pP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Article </w:t>
      </w:r>
      <w:r w:rsidR="00BA52FB" w:rsidRPr="00846F6A">
        <w:rPr>
          <w:rFonts w:asciiTheme="minorHAnsi" w:cstheme="minorHAnsi" w:hAnsiTheme="minorHAnsi"/>
          <w:b/>
          <w:sz w:val="28"/>
          <w:szCs w:val="28"/>
          <w:u w:val="single"/>
        </w:rPr>
        <w:t>4</w:t>
      </w: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 – Politique d’</w:t>
      </w:r>
      <w:proofErr w:type="spellStart"/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>incentive</w:t>
      </w:r>
      <w:proofErr w:type="spellEnd"/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 : prime exceptionnelle de surperformance </w:t>
      </w:r>
    </w:p>
    <w:p w14:paraId="11007C26" w14:textId="77777777" w:rsidP="00A05C2A" w:rsidR="00A5172F" w:rsidRDefault="00A5172F" w:rsidRPr="00846F6A">
      <w:pPr>
        <w:pStyle w:val="Paragraphedeliste"/>
        <w:keepNext/>
        <w:spacing w:after="0" w:line="360" w:lineRule="auto"/>
        <w:ind w:left="0"/>
        <w:jc w:val="both"/>
        <w:rPr>
          <w:rFonts w:ascii="Roboto" w:cs="Helvetica" w:hAnsi="Roboto"/>
          <w:color w:val="212529"/>
          <w:sz w:val="21"/>
          <w:szCs w:val="21"/>
        </w:rPr>
      </w:pPr>
    </w:p>
    <w:p w14:paraId="5AA77EEB" w14:textId="04816D17" w:rsidP="00A05C2A" w:rsidR="00A5172F" w:rsidRDefault="00A5172F" w:rsidRPr="00846F6A">
      <w:pPr>
        <w:pStyle w:val="Paragraphedeliste"/>
        <w:spacing w:after="0" w:line="360" w:lineRule="auto"/>
        <w:ind w:left="0"/>
        <w:jc w:val="both"/>
        <w:rPr>
          <w:rFonts w:asciiTheme="minorHAnsi" w:cstheme="minorHAnsi" w:eastAsia="Times New Roman" w:hAnsiTheme="minorHAnsi"/>
          <w:sz w:val="24"/>
          <w:szCs w:val="24"/>
          <w:lang w:eastAsia="fr-FR"/>
        </w:rPr>
      </w:pPr>
      <w:r w:rsidRPr="00846F6A">
        <w:rPr>
          <w:rFonts w:asciiTheme="minorHAnsi" w:cstheme="minorHAnsi" w:eastAsia="Times New Roman" w:hAnsiTheme="minorHAnsi"/>
          <w:sz w:val="24"/>
          <w:szCs w:val="24"/>
          <w:lang w:eastAsia="fr-FR"/>
        </w:rPr>
        <w:t xml:space="preserve">Une enveloppe </w:t>
      </w:r>
      <w:r w:rsidR="00A543E2" w:rsidRPr="00846F6A">
        <w:rPr>
          <w:rFonts w:asciiTheme="minorHAnsi" w:cstheme="minorHAnsi" w:eastAsia="Times New Roman" w:hAnsiTheme="minorHAnsi"/>
          <w:sz w:val="24"/>
          <w:szCs w:val="24"/>
          <w:lang w:eastAsia="fr-FR"/>
        </w:rPr>
        <w:t xml:space="preserve">pouvant aller jusqu’à </w:t>
      </w:r>
      <w:r w:rsidRPr="00846F6A">
        <w:rPr>
          <w:rFonts w:asciiTheme="minorHAnsi" w:cstheme="minorHAnsi" w:eastAsia="Times New Roman" w:hAnsiTheme="minorHAnsi"/>
          <w:b/>
          <w:bCs/>
          <w:sz w:val="24"/>
          <w:szCs w:val="24"/>
          <w:lang w:eastAsia="fr-FR"/>
        </w:rPr>
        <w:t>0,</w:t>
      </w:r>
      <w:r w:rsidR="00D85756" w:rsidRPr="00846F6A">
        <w:rPr>
          <w:rFonts w:asciiTheme="minorHAnsi" w:cstheme="minorHAnsi" w:eastAsia="Times New Roman" w:hAnsiTheme="minorHAnsi"/>
          <w:b/>
          <w:bCs/>
          <w:sz w:val="24"/>
          <w:szCs w:val="24"/>
          <w:lang w:eastAsia="fr-FR"/>
        </w:rPr>
        <w:t>2</w:t>
      </w:r>
      <w:r w:rsidR="00A543E2" w:rsidRPr="00846F6A">
        <w:rPr>
          <w:rFonts w:asciiTheme="minorHAnsi" w:cstheme="minorHAnsi" w:eastAsia="Times New Roman" w:hAnsiTheme="minorHAnsi"/>
          <w:b/>
          <w:bCs/>
          <w:sz w:val="24"/>
          <w:szCs w:val="24"/>
          <w:lang w:eastAsia="fr-FR"/>
        </w:rPr>
        <w:t>5</w:t>
      </w:r>
      <w:r w:rsidRPr="00846F6A">
        <w:rPr>
          <w:rFonts w:asciiTheme="minorHAnsi" w:cstheme="minorHAnsi" w:eastAsia="Times New Roman" w:hAnsiTheme="minorHAnsi"/>
          <w:b/>
          <w:bCs/>
          <w:sz w:val="24"/>
          <w:szCs w:val="24"/>
          <w:lang w:eastAsia="fr-FR"/>
        </w:rPr>
        <w:t>%</w:t>
      </w:r>
      <w:r w:rsidRPr="00846F6A">
        <w:rPr>
          <w:rFonts w:asciiTheme="minorHAnsi" w:cstheme="minorHAnsi" w:hAnsiTheme="minorHAnsi"/>
          <w:sz w:val="24"/>
          <w:szCs w:val="24"/>
        </w:rPr>
        <w:t xml:space="preserve"> de la masse salariale brute calculée au 1</w:t>
      </w:r>
      <w:r w:rsidRPr="00846F6A">
        <w:rPr>
          <w:rFonts w:asciiTheme="minorHAnsi" w:cstheme="minorHAnsi" w:hAnsiTheme="minorHAnsi"/>
          <w:sz w:val="24"/>
          <w:szCs w:val="24"/>
          <w:vertAlign w:val="superscript"/>
        </w:rPr>
        <w:t>er</w:t>
      </w:r>
      <w:r w:rsidRPr="00846F6A">
        <w:rPr>
          <w:rFonts w:asciiTheme="minorHAnsi" w:cstheme="minorHAnsi" w:hAnsiTheme="minorHAnsi"/>
          <w:sz w:val="24"/>
          <w:szCs w:val="24"/>
        </w:rPr>
        <w:t xml:space="preserve"> janvier 202</w:t>
      </w:r>
      <w:r w:rsidR="00D85756" w:rsidRPr="00846F6A">
        <w:rPr>
          <w:rFonts w:asciiTheme="minorHAnsi" w:cstheme="minorHAnsi" w:hAnsiTheme="minorHAnsi"/>
          <w:sz w:val="24"/>
          <w:szCs w:val="24"/>
        </w:rPr>
        <w:t>3</w:t>
      </w:r>
      <w:r w:rsidRPr="00846F6A">
        <w:rPr>
          <w:rFonts w:asciiTheme="minorHAnsi" w:cstheme="minorHAnsi" w:hAnsiTheme="minorHAnsi"/>
          <w:sz w:val="24"/>
          <w:szCs w:val="24"/>
        </w:rPr>
        <w:t>,</w:t>
      </w:r>
      <w:r w:rsidRPr="00846F6A">
        <w:rPr>
          <w:rFonts w:asciiTheme="minorHAnsi" w:cstheme="minorHAnsi" w:eastAsia="Times New Roman" w:hAnsiTheme="minorHAnsi"/>
          <w:sz w:val="24"/>
          <w:szCs w:val="24"/>
          <w:lang w:eastAsia="fr-FR"/>
        </w:rPr>
        <w:t xml:space="preserve"> sera allouée pour récompenser l’investissement de</w:t>
      </w:r>
      <w:r w:rsidR="00612BB8" w:rsidRPr="00846F6A">
        <w:rPr>
          <w:rFonts w:asciiTheme="minorHAnsi" w:cstheme="minorHAnsi" w:eastAsia="Times New Roman" w:hAnsiTheme="minorHAnsi"/>
          <w:sz w:val="24"/>
          <w:szCs w:val="24"/>
          <w:lang w:eastAsia="fr-FR"/>
        </w:rPr>
        <w:t>s</w:t>
      </w:r>
      <w:r w:rsidRPr="00846F6A">
        <w:rPr>
          <w:rFonts w:asciiTheme="minorHAnsi" w:cstheme="minorHAnsi" w:eastAsia="Times New Roman" w:hAnsiTheme="minorHAnsi"/>
          <w:sz w:val="24"/>
          <w:szCs w:val="24"/>
          <w:lang w:eastAsia="fr-FR"/>
        </w:rPr>
        <w:t xml:space="preserve"> collaborateurs ayant manifesté un engagement exceptionnel auprès de l’entreprise au titre de l’exercice 202</w:t>
      </w:r>
      <w:r w:rsidR="00D85756" w:rsidRPr="00846F6A">
        <w:rPr>
          <w:rFonts w:asciiTheme="minorHAnsi" w:cstheme="minorHAnsi" w:eastAsia="Times New Roman" w:hAnsiTheme="minorHAnsi"/>
          <w:sz w:val="24"/>
          <w:szCs w:val="24"/>
          <w:lang w:eastAsia="fr-FR"/>
        </w:rPr>
        <w:t>2</w:t>
      </w:r>
      <w:r w:rsidRPr="00846F6A">
        <w:rPr>
          <w:rFonts w:asciiTheme="minorHAnsi" w:cstheme="minorHAnsi" w:eastAsia="Times New Roman" w:hAnsiTheme="minorHAnsi"/>
          <w:sz w:val="24"/>
          <w:szCs w:val="24"/>
          <w:lang w:eastAsia="fr-FR"/>
        </w:rPr>
        <w:t>.</w:t>
      </w:r>
    </w:p>
    <w:p w14:paraId="23074438" w14:textId="48F8C289" w:rsidP="00A05C2A" w:rsidR="00E104E0" w:rsidRDefault="00A5172F" w:rsidRPr="00846F6A">
      <w:pPr>
        <w:spacing w:line="420" w:lineRule="atLeast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La prime exceptionnelle concernera les collaborateurs liés par un contrat de travail à durée indéterminée à </w:t>
      </w:r>
      <w:r w:rsidRPr="00846F6A">
        <w:rPr>
          <w:rFonts w:asciiTheme="minorHAnsi" w:cstheme="minorHAnsi" w:hAnsiTheme="minorHAnsi"/>
          <w:b/>
          <w:bCs/>
        </w:rPr>
        <w:t xml:space="preserve">La Poste </w:t>
      </w:r>
      <w:r w:rsidR="00E822AD" w:rsidRPr="00846F6A">
        <w:rPr>
          <w:rFonts w:asciiTheme="minorHAnsi" w:cstheme="minorHAnsi" w:hAnsiTheme="minorHAnsi"/>
          <w:b/>
          <w:bCs/>
        </w:rPr>
        <w:t>Mobile</w:t>
      </w:r>
      <w:r w:rsidRPr="00846F6A">
        <w:rPr>
          <w:rFonts w:asciiTheme="minorHAnsi" w:cstheme="minorHAnsi" w:hAnsiTheme="minorHAnsi"/>
        </w:rPr>
        <w:t xml:space="preserve"> au moment de son versement.</w:t>
      </w:r>
    </w:p>
    <w:p w14:paraId="322DD220" w14:textId="77777777" w:rsidP="00A05C2A" w:rsidR="00846F6A" w:rsidRDefault="00846F6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/>
          <w:bCs/>
          <w:sz w:val="32"/>
          <w:szCs w:val="32"/>
          <w:u w:val="single"/>
        </w:rPr>
      </w:pPr>
    </w:p>
    <w:p w14:paraId="6BEF5AFD" w14:textId="6FD207EC" w:rsidP="00A05C2A" w:rsidR="00B32AF6" w:rsidRDefault="00662C85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/>
          <w:bCs/>
          <w:sz w:val="28"/>
          <w:szCs w:val="28"/>
          <w:u w:val="single"/>
        </w:rPr>
      </w:pPr>
      <w:r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 xml:space="preserve">Article 5 – Revalorisation de la part variable dite </w:t>
      </w:r>
      <w:r w:rsidR="00612BB8"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>« </w:t>
      </w:r>
      <w:r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>G1</w:t>
      </w:r>
      <w:r w:rsidR="00612BB8"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> »</w:t>
      </w:r>
      <w:r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 xml:space="preserve"> (PV G1)</w:t>
      </w:r>
    </w:p>
    <w:p w14:paraId="372BF2F5" w14:textId="77777777" w:rsidP="00A05C2A" w:rsidR="00662C85" w:rsidRDefault="00662C85" w:rsidRPr="00846F6A">
      <w:pPr>
        <w:tabs>
          <w:tab w:pos="1080" w:val="left"/>
        </w:tabs>
        <w:spacing w:line="360" w:lineRule="auto"/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14:paraId="71C71CF4" w14:textId="77923646" w:rsidP="00A05C2A" w:rsidR="00612BB8" w:rsidRDefault="00662C85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La part variable des fonctions éligibles à la PV G1, soit 1200 euros bruts annuels pour un équivalent temps plein ayant atteint 100% de ses objectifs </w:t>
      </w:r>
      <w:r w:rsidR="00A543E2" w:rsidRPr="00846F6A">
        <w:rPr>
          <w:rFonts w:asciiTheme="minorHAnsi" w:cstheme="minorHAnsi" w:hAnsiTheme="minorHAnsi"/>
        </w:rPr>
        <w:t xml:space="preserve">est augmentée à compter du </w:t>
      </w:r>
      <w:r w:rsidR="00AA1061" w:rsidRPr="00846F6A">
        <w:rPr>
          <w:rFonts w:asciiTheme="minorHAnsi" w:cstheme="minorHAnsi" w:hAnsiTheme="minorHAnsi"/>
        </w:rPr>
        <w:t>1</w:t>
      </w:r>
      <w:r w:rsidR="00AA1061" w:rsidRPr="00846F6A">
        <w:rPr>
          <w:rFonts w:asciiTheme="minorHAnsi" w:cstheme="minorHAnsi" w:hAnsiTheme="minorHAnsi"/>
          <w:vertAlign w:val="superscript"/>
        </w:rPr>
        <w:t>er</w:t>
      </w:r>
      <w:r w:rsidR="00AA1061" w:rsidRPr="00846F6A">
        <w:rPr>
          <w:rFonts w:asciiTheme="minorHAnsi" w:cstheme="minorHAnsi" w:hAnsiTheme="minorHAnsi"/>
        </w:rPr>
        <w:t xml:space="preserve"> janvier 2023</w:t>
      </w:r>
      <w:r w:rsidR="00A543E2" w:rsidRPr="00846F6A">
        <w:rPr>
          <w:rFonts w:asciiTheme="minorHAnsi" w:cstheme="minorHAnsi" w:hAnsiTheme="minorHAnsi"/>
        </w:rPr>
        <w:t xml:space="preserve"> de 200 euros</w:t>
      </w:r>
      <w:r w:rsidR="00AA1061" w:rsidRPr="00846F6A">
        <w:rPr>
          <w:rFonts w:asciiTheme="minorHAnsi" w:cstheme="minorHAnsi" w:hAnsiTheme="minorHAnsi"/>
        </w:rPr>
        <w:t xml:space="preserve"> annuels</w:t>
      </w:r>
      <w:r w:rsidR="00A543E2" w:rsidRPr="00846F6A">
        <w:rPr>
          <w:rFonts w:asciiTheme="minorHAnsi" w:cstheme="minorHAnsi" w:hAnsiTheme="minorHAnsi"/>
        </w:rPr>
        <w:t xml:space="preserve"> bruts</w:t>
      </w:r>
      <w:r w:rsidR="00612BB8" w:rsidRPr="00846F6A">
        <w:rPr>
          <w:rFonts w:asciiTheme="minorHAnsi" w:cstheme="minorHAnsi" w:hAnsiTheme="minorHAnsi"/>
        </w:rPr>
        <w:t>.</w:t>
      </w:r>
    </w:p>
    <w:p w14:paraId="0BE4D43F" w14:textId="4604AC97" w:rsidP="00A05C2A" w:rsidR="00662C85" w:rsidRDefault="00612BB8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lastRenderedPageBreak/>
        <w:t>Elle</w:t>
      </w:r>
      <w:r w:rsidR="00A543E2" w:rsidRPr="00846F6A">
        <w:rPr>
          <w:rFonts w:asciiTheme="minorHAnsi" w:cstheme="minorHAnsi" w:hAnsiTheme="minorHAnsi"/>
        </w:rPr>
        <w:t xml:space="preserve"> passe ainsi à </w:t>
      </w:r>
      <w:r w:rsidRPr="00846F6A">
        <w:rPr>
          <w:rFonts w:asciiTheme="minorHAnsi" w:cstheme="minorHAnsi" w:hAnsiTheme="minorHAnsi"/>
        </w:rPr>
        <w:t xml:space="preserve">compter de l’exercice 2023 à </w:t>
      </w:r>
      <w:r w:rsidR="00A543E2" w:rsidRPr="00846F6A">
        <w:rPr>
          <w:rFonts w:asciiTheme="minorHAnsi" w:cstheme="minorHAnsi" w:hAnsiTheme="minorHAnsi"/>
        </w:rPr>
        <w:t xml:space="preserve">1400 euros bruts </w:t>
      </w:r>
      <w:r w:rsidR="00AA1061" w:rsidRPr="00846F6A">
        <w:rPr>
          <w:rFonts w:asciiTheme="minorHAnsi" w:cstheme="minorHAnsi" w:hAnsiTheme="minorHAnsi"/>
        </w:rPr>
        <w:t xml:space="preserve">annuels </w:t>
      </w:r>
      <w:r w:rsidR="00A543E2" w:rsidRPr="00846F6A">
        <w:rPr>
          <w:rFonts w:asciiTheme="minorHAnsi" w:cstheme="minorHAnsi" w:hAnsiTheme="minorHAnsi"/>
        </w:rPr>
        <w:t>pour un équivalent temps plein ayant atteint 100% de ses objectifs sur l’année.</w:t>
      </w:r>
    </w:p>
    <w:p w14:paraId="0084C3E9" w14:textId="7445E598" w:rsidP="00A05C2A" w:rsidR="00A543E2" w:rsidRDefault="00A543E2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06DD15E2" w14:textId="1577A281" w:rsidP="00A543E2" w:rsidR="00A543E2" w:rsidRDefault="00A543E2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L’enveloppe consacrée à l’augmentation de la PV G1 représente </w:t>
      </w:r>
      <w:r w:rsidRPr="00846F6A">
        <w:rPr>
          <w:rFonts w:asciiTheme="minorHAnsi" w:cstheme="minorHAnsi" w:hAnsiTheme="minorHAnsi"/>
          <w:b/>
          <w:bCs/>
        </w:rPr>
        <w:t>0,07%</w:t>
      </w:r>
      <w:r w:rsidRPr="00846F6A">
        <w:rPr>
          <w:rFonts w:asciiTheme="minorHAnsi" w:cstheme="minorHAnsi" w:hAnsiTheme="minorHAnsi"/>
        </w:rPr>
        <w:t xml:space="preserve"> de la masse salariale brute calculée au 1</w:t>
      </w:r>
      <w:r w:rsidRPr="00846F6A">
        <w:rPr>
          <w:rFonts w:asciiTheme="minorHAnsi" w:cstheme="minorHAnsi" w:hAnsiTheme="minorHAnsi"/>
          <w:vertAlign w:val="superscript"/>
        </w:rPr>
        <w:t>er</w:t>
      </w:r>
      <w:r w:rsidRPr="00846F6A">
        <w:rPr>
          <w:rFonts w:asciiTheme="minorHAnsi" w:cstheme="minorHAnsi" w:hAnsiTheme="minorHAnsi"/>
        </w:rPr>
        <w:t xml:space="preserve"> janvier 2023.</w:t>
      </w:r>
    </w:p>
    <w:p w14:paraId="0D293EA8" w14:textId="77777777" w:rsidP="00A05C2A" w:rsidR="00846F6A" w:rsidRDefault="00846F6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/>
          <w:bCs/>
          <w:sz w:val="32"/>
          <w:szCs w:val="32"/>
          <w:u w:val="single"/>
        </w:rPr>
      </w:pPr>
    </w:p>
    <w:p w14:paraId="7158F920" w14:textId="4780C195" w:rsidP="00A05C2A" w:rsidR="005F0B7A" w:rsidRDefault="005F0B7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/>
          <w:bCs/>
          <w:sz w:val="28"/>
          <w:szCs w:val="28"/>
          <w:u w:val="single"/>
        </w:rPr>
      </w:pPr>
      <w:r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 xml:space="preserve">Article </w:t>
      </w:r>
      <w:r w:rsidR="00EF23A6"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>6</w:t>
      </w:r>
      <w:r w:rsidR="00BA52FB"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 xml:space="preserve"> </w:t>
      </w:r>
      <w:r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 xml:space="preserve">- </w:t>
      </w:r>
      <w:r w:rsidR="00A5172F"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 xml:space="preserve">Indemnités </w:t>
      </w:r>
      <w:r w:rsidR="00A543E2"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 xml:space="preserve">de remboursement </w:t>
      </w:r>
      <w:r w:rsidR="00D85756" w:rsidRPr="00846F6A">
        <w:rPr>
          <w:rFonts w:asciiTheme="minorHAnsi" w:cstheme="minorHAnsi" w:hAnsiTheme="minorHAnsi"/>
          <w:b/>
          <w:bCs/>
          <w:sz w:val="28"/>
          <w:szCs w:val="28"/>
          <w:u w:val="single"/>
        </w:rPr>
        <w:t>des transports en commun</w:t>
      </w:r>
    </w:p>
    <w:p w14:paraId="292042AB" w14:textId="77777777" w:rsidP="00A05C2A" w:rsidR="00C336E5" w:rsidRDefault="00C336E5" w:rsidRPr="00846F6A">
      <w:pPr>
        <w:tabs>
          <w:tab w:pos="1080" w:val="left"/>
        </w:tabs>
        <w:spacing w:line="360" w:lineRule="auto"/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14:paraId="7691BF16" w14:textId="49400675" w:rsidP="00A05C2A" w:rsidR="009621D3" w:rsidRDefault="00D85756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Pour l’année 2023, </w:t>
      </w:r>
      <w:r w:rsidR="00612BB8" w:rsidRPr="00846F6A">
        <w:rPr>
          <w:rFonts w:asciiTheme="minorHAnsi" w:cstheme="minorHAnsi" w:hAnsiTheme="minorHAnsi"/>
          <w:b/>
          <w:bCs/>
        </w:rPr>
        <w:t>La Poste Mobile</w:t>
      </w:r>
      <w:r w:rsidRPr="00846F6A">
        <w:rPr>
          <w:rFonts w:asciiTheme="minorHAnsi" w:cstheme="minorHAnsi" w:hAnsiTheme="minorHAnsi"/>
        </w:rPr>
        <w:t xml:space="preserve"> remboursera les collaborateurs </w:t>
      </w:r>
      <w:r w:rsidR="00662C85" w:rsidRPr="00846F6A">
        <w:rPr>
          <w:rFonts w:asciiTheme="minorHAnsi" w:cstheme="minorHAnsi" w:hAnsiTheme="minorHAnsi"/>
        </w:rPr>
        <w:t>prenant les transports en commun et détenteur d’un titre de transport valable</w:t>
      </w:r>
      <w:r w:rsidR="0084243B" w:rsidRPr="00846F6A">
        <w:rPr>
          <w:rFonts w:asciiTheme="minorHAnsi" w:cstheme="minorHAnsi" w:hAnsiTheme="minorHAnsi"/>
        </w:rPr>
        <w:t>,</w:t>
      </w:r>
      <w:r w:rsidR="00662C85" w:rsidRPr="00846F6A">
        <w:rPr>
          <w:rFonts w:asciiTheme="minorHAnsi" w:cstheme="minorHAnsi" w:hAnsiTheme="minorHAnsi"/>
        </w:rPr>
        <w:t xml:space="preserve"> à hauteur de 75% </w:t>
      </w:r>
      <w:r w:rsidR="0084243B" w:rsidRPr="00846F6A">
        <w:rPr>
          <w:rFonts w:asciiTheme="minorHAnsi" w:cstheme="minorHAnsi" w:hAnsiTheme="minorHAnsi"/>
        </w:rPr>
        <w:t xml:space="preserve">de la valeur de l’abonnement </w:t>
      </w:r>
      <w:r w:rsidR="00662C85" w:rsidRPr="00846F6A">
        <w:rPr>
          <w:rFonts w:asciiTheme="minorHAnsi" w:cstheme="minorHAnsi" w:hAnsiTheme="minorHAnsi"/>
        </w:rPr>
        <w:t>comme l’autorise l’U</w:t>
      </w:r>
      <w:r w:rsidR="0084243B" w:rsidRPr="00846F6A">
        <w:rPr>
          <w:rFonts w:asciiTheme="minorHAnsi" w:cstheme="minorHAnsi" w:hAnsiTheme="minorHAnsi"/>
        </w:rPr>
        <w:t xml:space="preserve">nion de </w:t>
      </w:r>
      <w:r w:rsidR="00662C85" w:rsidRPr="00846F6A">
        <w:rPr>
          <w:rFonts w:asciiTheme="minorHAnsi" w:cstheme="minorHAnsi" w:hAnsiTheme="minorHAnsi"/>
        </w:rPr>
        <w:t>R</w:t>
      </w:r>
      <w:r w:rsidR="0084243B" w:rsidRPr="00846F6A">
        <w:rPr>
          <w:rFonts w:asciiTheme="minorHAnsi" w:cstheme="minorHAnsi" w:hAnsiTheme="minorHAnsi"/>
        </w:rPr>
        <w:t xml:space="preserve">ecouvrement </w:t>
      </w:r>
      <w:r w:rsidR="00E822AD" w:rsidRPr="00846F6A">
        <w:rPr>
          <w:rFonts w:asciiTheme="minorHAnsi" w:cstheme="minorHAnsi" w:hAnsiTheme="minorHAnsi"/>
        </w:rPr>
        <w:t>des cotisations de</w:t>
      </w:r>
      <w:r w:rsidR="0084243B" w:rsidRPr="00846F6A">
        <w:rPr>
          <w:rFonts w:asciiTheme="minorHAnsi" w:cstheme="minorHAnsi" w:hAnsiTheme="minorHAnsi"/>
        </w:rPr>
        <w:t xml:space="preserve"> </w:t>
      </w:r>
      <w:r w:rsidR="00662C85" w:rsidRPr="00846F6A">
        <w:rPr>
          <w:rFonts w:asciiTheme="minorHAnsi" w:cstheme="minorHAnsi" w:hAnsiTheme="minorHAnsi"/>
        </w:rPr>
        <w:t>S</w:t>
      </w:r>
      <w:r w:rsidR="0084243B" w:rsidRPr="00846F6A">
        <w:rPr>
          <w:rFonts w:asciiTheme="minorHAnsi" w:cstheme="minorHAnsi" w:hAnsiTheme="minorHAnsi"/>
        </w:rPr>
        <w:t xml:space="preserve">écurité </w:t>
      </w:r>
      <w:r w:rsidR="00662C85" w:rsidRPr="00846F6A">
        <w:rPr>
          <w:rFonts w:asciiTheme="minorHAnsi" w:cstheme="minorHAnsi" w:hAnsiTheme="minorHAnsi"/>
        </w:rPr>
        <w:t>S</w:t>
      </w:r>
      <w:r w:rsidR="0084243B" w:rsidRPr="00846F6A">
        <w:rPr>
          <w:rFonts w:asciiTheme="minorHAnsi" w:cstheme="minorHAnsi" w:hAnsiTheme="minorHAnsi"/>
        </w:rPr>
        <w:t>ociale et d</w:t>
      </w:r>
      <w:r w:rsidR="00E822AD" w:rsidRPr="00846F6A">
        <w:rPr>
          <w:rFonts w:asciiTheme="minorHAnsi" w:cstheme="minorHAnsi" w:hAnsiTheme="minorHAnsi"/>
        </w:rPr>
        <w:t>’</w:t>
      </w:r>
      <w:r w:rsidR="00662C85" w:rsidRPr="00846F6A">
        <w:rPr>
          <w:rFonts w:asciiTheme="minorHAnsi" w:cstheme="minorHAnsi" w:hAnsiTheme="minorHAnsi"/>
        </w:rPr>
        <w:t>A</w:t>
      </w:r>
      <w:r w:rsidR="0084243B" w:rsidRPr="00846F6A">
        <w:rPr>
          <w:rFonts w:asciiTheme="minorHAnsi" w:cstheme="minorHAnsi" w:hAnsiTheme="minorHAnsi"/>
        </w:rPr>
        <w:t>llocations Familiales (URSSAF)</w:t>
      </w:r>
      <w:r w:rsidR="00662C85" w:rsidRPr="00846F6A">
        <w:rPr>
          <w:rFonts w:asciiTheme="minorHAnsi" w:cstheme="minorHAnsi" w:hAnsiTheme="minorHAnsi"/>
        </w:rPr>
        <w:t xml:space="preserve"> au titre de cette année.</w:t>
      </w:r>
    </w:p>
    <w:p w14:paraId="216E9B7A" w14:textId="5BE8F464" w:rsidP="00A05C2A" w:rsidR="00662C85" w:rsidRDefault="00662C85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12F47BD2" w14:textId="418E07BE" w:rsidP="00A05C2A" w:rsidR="00662C85" w:rsidRDefault="00662C85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Pour rappel, les abonnements aux transports en commun sont </w:t>
      </w:r>
      <w:r w:rsidR="0084243B" w:rsidRPr="00846F6A">
        <w:rPr>
          <w:rFonts w:asciiTheme="minorHAnsi" w:cstheme="minorHAnsi" w:hAnsiTheme="minorHAnsi"/>
        </w:rPr>
        <w:t>habituellement</w:t>
      </w:r>
      <w:r w:rsidRPr="00846F6A">
        <w:rPr>
          <w:rFonts w:asciiTheme="minorHAnsi" w:cstheme="minorHAnsi" w:hAnsiTheme="minorHAnsi"/>
        </w:rPr>
        <w:t xml:space="preserve"> remboursés à hauteur de 50%</w:t>
      </w:r>
      <w:r w:rsidR="0084243B" w:rsidRPr="00846F6A">
        <w:rPr>
          <w:rFonts w:asciiTheme="minorHAnsi" w:cstheme="minorHAnsi" w:hAnsiTheme="minorHAnsi"/>
        </w:rPr>
        <w:t xml:space="preserve"> de leur valeur.</w:t>
      </w:r>
    </w:p>
    <w:p w14:paraId="74456911" w14:textId="77777777" w:rsidP="00A05C2A" w:rsidR="00AD2DE9" w:rsidRDefault="00AD2DE9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strike/>
        </w:rPr>
      </w:pPr>
    </w:p>
    <w:p w14:paraId="785396E2" w14:textId="7F401582" w:rsidP="00A05C2A" w:rsidR="00E76D4A" w:rsidRDefault="00BA52FB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L’enveloppe consacrée </w:t>
      </w:r>
      <w:r w:rsidR="0084243B" w:rsidRPr="00846F6A">
        <w:rPr>
          <w:rFonts w:asciiTheme="minorHAnsi" w:cstheme="minorHAnsi" w:hAnsiTheme="minorHAnsi"/>
        </w:rPr>
        <w:t>à l’évolution</w:t>
      </w:r>
      <w:r w:rsidRPr="00846F6A">
        <w:rPr>
          <w:rFonts w:asciiTheme="minorHAnsi" w:cstheme="minorHAnsi" w:hAnsiTheme="minorHAnsi"/>
        </w:rPr>
        <w:t xml:space="preserve"> de prise en charge des </w:t>
      </w:r>
      <w:r w:rsidR="00662C85" w:rsidRPr="00846F6A">
        <w:rPr>
          <w:rFonts w:asciiTheme="minorHAnsi" w:cstheme="minorHAnsi" w:hAnsiTheme="minorHAnsi"/>
        </w:rPr>
        <w:t>abonnements aux transports en commun</w:t>
      </w:r>
      <w:r w:rsidRPr="00846F6A">
        <w:rPr>
          <w:rFonts w:asciiTheme="minorHAnsi" w:cstheme="minorHAnsi" w:hAnsiTheme="minorHAnsi"/>
        </w:rPr>
        <w:t xml:space="preserve"> représente</w:t>
      </w:r>
      <w:r w:rsidR="00905881" w:rsidRPr="00846F6A">
        <w:rPr>
          <w:rFonts w:asciiTheme="minorHAnsi" w:cstheme="minorHAnsi" w:hAnsiTheme="minorHAnsi"/>
        </w:rPr>
        <w:t xml:space="preserve"> </w:t>
      </w:r>
      <w:r w:rsidRPr="00846F6A">
        <w:rPr>
          <w:rFonts w:asciiTheme="minorHAnsi" w:cstheme="minorHAnsi" w:hAnsiTheme="minorHAnsi"/>
          <w:b/>
          <w:bCs/>
        </w:rPr>
        <w:t>0</w:t>
      </w:r>
      <w:r w:rsidR="00905881" w:rsidRPr="00846F6A">
        <w:rPr>
          <w:rFonts w:asciiTheme="minorHAnsi" w:cstheme="minorHAnsi" w:hAnsiTheme="minorHAnsi"/>
          <w:b/>
          <w:bCs/>
        </w:rPr>
        <w:t>,</w:t>
      </w:r>
      <w:r w:rsidR="00662C85" w:rsidRPr="00846F6A">
        <w:rPr>
          <w:rFonts w:asciiTheme="minorHAnsi" w:cstheme="minorHAnsi" w:hAnsiTheme="minorHAnsi"/>
          <w:b/>
          <w:bCs/>
        </w:rPr>
        <w:t>0</w:t>
      </w:r>
      <w:r w:rsidR="00A543E2" w:rsidRPr="00846F6A">
        <w:rPr>
          <w:rFonts w:asciiTheme="minorHAnsi" w:cstheme="minorHAnsi" w:hAnsiTheme="minorHAnsi"/>
          <w:b/>
          <w:bCs/>
        </w:rPr>
        <w:t>8</w:t>
      </w:r>
      <w:r w:rsidRPr="00846F6A">
        <w:rPr>
          <w:rFonts w:asciiTheme="minorHAnsi" w:cstheme="minorHAnsi" w:hAnsiTheme="minorHAnsi"/>
          <w:b/>
          <w:bCs/>
        </w:rPr>
        <w:t>%</w:t>
      </w:r>
      <w:r w:rsidRPr="00846F6A">
        <w:rPr>
          <w:rFonts w:asciiTheme="minorHAnsi" w:cstheme="minorHAnsi" w:hAnsiTheme="minorHAnsi"/>
        </w:rPr>
        <w:t xml:space="preserve"> de la masse salariale brute calculée au </w:t>
      </w:r>
      <w:r w:rsidR="00002B36" w:rsidRPr="00846F6A">
        <w:rPr>
          <w:rFonts w:asciiTheme="minorHAnsi" w:cstheme="minorHAnsi" w:hAnsiTheme="minorHAnsi"/>
        </w:rPr>
        <w:t>1</w:t>
      </w:r>
      <w:r w:rsidR="00002B36" w:rsidRPr="00846F6A">
        <w:rPr>
          <w:rFonts w:asciiTheme="minorHAnsi" w:cstheme="minorHAnsi" w:hAnsiTheme="minorHAnsi"/>
          <w:vertAlign w:val="superscript"/>
        </w:rPr>
        <w:t>er</w:t>
      </w:r>
      <w:r w:rsidR="00002B36" w:rsidRPr="00846F6A">
        <w:rPr>
          <w:rFonts w:asciiTheme="minorHAnsi" w:cstheme="minorHAnsi" w:hAnsiTheme="minorHAnsi"/>
        </w:rPr>
        <w:t xml:space="preserve"> janvier 202</w:t>
      </w:r>
      <w:r w:rsidR="00662C85" w:rsidRPr="00846F6A">
        <w:rPr>
          <w:rFonts w:asciiTheme="minorHAnsi" w:cstheme="minorHAnsi" w:hAnsiTheme="minorHAnsi"/>
        </w:rPr>
        <w:t>3</w:t>
      </w:r>
      <w:r w:rsidRPr="00846F6A">
        <w:rPr>
          <w:rFonts w:asciiTheme="minorHAnsi" w:cstheme="minorHAnsi" w:hAnsiTheme="minorHAnsi"/>
        </w:rPr>
        <w:t>.</w:t>
      </w:r>
    </w:p>
    <w:p w14:paraId="1D54D8C8" w14:textId="0D0BA934" w:rsidP="00A05C2A" w:rsidR="00B32AF6" w:rsidRDefault="00B32AF6" w:rsidRPr="00846F6A">
      <w:pPr>
        <w:spacing w:line="420" w:lineRule="atLeast"/>
        <w:jc w:val="both"/>
        <w:rPr>
          <w:rFonts w:ascii="Verdana" w:hAnsi="Verdana"/>
          <w:sz w:val="22"/>
          <w:szCs w:val="22"/>
        </w:rPr>
      </w:pPr>
    </w:p>
    <w:p w14:paraId="1366EB16" w14:textId="1221102E" w:rsidP="00A05C2A" w:rsidR="00EF23A6" w:rsidRDefault="00EF23A6" w:rsidRPr="00846F6A">
      <w:pPr>
        <w:spacing w:line="420" w:lineRule="atLeast"/>
        <w:jc w:val="both"/>
        <w:rPr>
          <w:rFonts w:asciiTheme="minorHAnsi" w:cstheme="minorHAnsi" w:hAnsiTheme="minorHAnsi"/>
          <w:b/>
          <w:bCs/>
        </w:rPr>
      </w:pPr>
      <w:r w:rsidRPr="00846F6A">
        <w:rPr>
          <w:rFonts w:asciiTheme="minorHAnsi" w:cstheme="minorHAnsi" w:hAnsiTheme="minorHAnsi"/>
          <w:b/>
          <w:bCs/>
        </w:rPr>
        <w:t>Cette mesure ne sera effective que pour l’année 2023.</w:t>
      </w:r>
    </w:p>
    <w:p w14:paraId="054392FF" w14:textId="77777777" w:rsidP="00A05C2A" w:rsidR="00846F6A" w:rsidRDefault="00846F6A" w:rsidRPr="00846F6A">
      <w:pPr>
        <w:pStyle w:val="Paragraphedeliste"/>
        <w:spacing w:after="0" w:line="360" w:lineRule="auto"/>
        <w:ind w:left="0"/>
        <w:jc w:val="both"/>
        <w:rPr>
          <w:rFonts w:asciiTheme="minorHAnsi" w:cstheme="minorHAnsi" w:hAnsiTheme="minorHAnsi"/>
          <w:b/>
          <w:sz w:val="32"/>
          <w:szCs w:val="32"/>
          <w:u w:val="single"/>
        </w:rPr>
      </w:pPr>
    </w:p>
    <w:p w14:paraId="3051678C" w14:textId="5F100959" w:rsidP="00A05C2A" w:rsidR="00B962DA" w:rsidRDefault="00B962DA" w:rsidRPr="00846F6A">
      <w:pPr>
        <w:pStyle w:val="Paragraphedeliste"/>
        <w:spacing w:after="0" w:line="360" w:lineRule="auto"/>
        <w:ind w:left="0"/>
        <w:jc w:val="both"/>
        <w:rPr>
          <w:rFonts w:asciiTheme="minorHAnsi" w:cstheme="minorHAnsi" w:hAnsiTheme="minorHAnsi"/>
          <w:b/>
          <w:sz w:val="28"/>
          <w:szCs w:val="28"/>
          <w:u w:val="single"/>
        </w:rPr>
      </w:pP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Article </w:t>
      </w:r>
      <w:r w:rsidR="00BA52FB" w:rsidRPr="00846F6A">
        <w:rPr>
          <w:rFonts w:asciiTheme="minorHAnsi" w:cstheme="minorHAnsi" w:hAnsiTheme="minorHAnsi"/>
          <w:b/>
          <w:sz w:val="28"/>
          <w:szCs w:val="28"/>
          <w:u w:val="single"/>
        </w:rPr>
        <w:t>6</w:t>
      </w: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 – Dispositif de validation et communication </w:t>
      </w:r>
    </w:p>
    <w:p w14:paraId="3DFE3476" w14:textId="77777777" w:rsidP="00A05C2A" w:rsidR="00B962DA" w:rsidRDefault="00B962DA" w:rsidRPr="00846F6A">
      <w:pPr>
        <w:keepNext/>
        <w:spacing w:line="360" w:lineRule="auto"/>
        <w:jc w:val="both"/>
        <w:rPr>
          <w:rFonts w:ascii="Verdana" w:cs="Calibri" w:hAnsi="Verdana"/>
          <w:sz w:val="22"/>
          <w:szCs w:val="22"/>
        </w:rPr>
      </w:pPr>
    </w:p>
    <w:p w14:paraId="5C2F5B19" w14:textId="6AF8FC46" w:rsidP="00A05C2A" w:rsidR="00B962DA" w:rsidRDefault="00B962D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Les augmentations </w:t>
      </w:r>
      <w:r w:rsidR="00EF23A6" w:rsidRPr="00846F6A">
        <w:rPr>
          <w:rFonts w:asciiTheme="minorHAnsi" w:cstheme="minorHAnsi" w:hAnsiTheme="minorHAnsi"/>
        </w:rPr>
        <w:t xml:space="preserve">individuelles (y compris les promotions) </w:t>
      </w:r>
      <w:r w:rsidRPr="00846F6A">
        <w:rPr>
          <w:rFonts w:asciiTheme="minorHAnsi" w:cstheme="minorHAnsi" w:hAnsiTheme="minorHAnsi"/>
        </w:rPr>
        <w:t xml:space="preserve">seront validées par la Direction Générale à l’issue du </w:t>
      </w:r>
      <w:r w:rsidR="00C97104" w:rsidRPr="00846F6A">
        <w:rPr>
          <w:rFonts w:asciiTheme="minorHAnsi" w:cstheme="minorHAnsi" w:hAnsiTheme="minorHAnsi"/>
          <w:b/>
        </w:rPr>
        <w:t>c</w:t>
      </w:r>
      <w:r w:rsidRPr="00846F6A">
        <w:rPr>
          <w:rFonts w:asciiTheme="minorHAnsi" w:cstheme="minorHAnsi" w:hAnsiTheme="minorHAnsi"/>
          <w:b/>
        </w:rPr>
        <w:t>omité des salaires</w:t>
      </w:r>
      <w:r w:rsidRPr="00846F6A">
        <w:rPr>
          <w:rFonts w:asciiTheme="minorHAnsi" w:cstheme="minorHAnsi" w:hAnsiTheme="minorHAnsi"/>
        </w:rPr>
        <w:t>.</w:t>
      </w:r>
      <w:r w:rsidR="005F0B7A" w:rsidRPr="00846F6A">
        <w:rPr>
          <w:rFonts w:asciiTheme="minorHAnsi" w:cstheme="minorHAnsi" w:hAnsiTheme="minorHAnsi"/>
        </w:rPr>
        <w:t xml:space="preserve"> </w:t>
      </w:r>
    </w:p>
    <w:p w14:paraId="1FC6ABD2" w14:textId="45011031" w:rsidP="00A05C2A" w:rsidR="00B962DA" w:rsidRDefault="00B962D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La Direction portera une attention particulière lors du comité des salaires </w:t>
      </w:r>
      <w:r w:rsidR="0084243B" w:rsidRPr="00846F6A">
        <w:rPr>
          <w:rFonts w:asciiTheme="minorHAnsi" w:cstheme="minorHAnsi" w:hAnsiTheme="minorHAnsi"/>
        </w:rPr>
        <w:t>aux salariés</w:t>
      </w:r>
      <w:r w:rsidRPr="00846F6A">
        <w:rPr>
          <w:rFonts w:asciiTheme="minorHAnsi" w:cstheme="minorHAnsi" w:hAnsiTheme="minorHAnsi"/>
        </w:rPr>
        <w:t xml:space="preserve"> non augmentés depuis plus d’un an. </w:t>
      </w:r>
    </w:p>
    <w:p w14:paraId="23BA53AF" w14:textId="77777777" w:rsidP="00A05C2A" w:rsidR="00B962DA" w:rsidRDefault="00B962D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10DDD270" w14:textId="211945CC" w:rsidP="00A05C2A" w:rsidR="00EF23A6" w:rsidRDefault="00B962DA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Les augmentations </w:t>
      </w:r>
      <w:r w:rsidR="00EF23A6" w:rsidRPr="00846F6A">
        <w:rPr>
          <w:rFonts w:asciiTheme="minorHAnsi" w:cstheme="minorHAnsi" w:hAnsiTheme="minorHAnsi"/>
        </w:rPr>
        <w:t xml:space="preserve">individuelles </w:t>
      </w:r>
      <w:r w:rsidRPr="00846F6A">
        <w:rPr>
          <w:rFonts w:asciiTheme="minorHAnsi" w:cstheme="minorHAnsi" w:hAnsiTheme="minorHAnsi"/>
        </w:rPr>
        <w:t xml:space="preserve">seront effectives sur la paie de </w:t>
      </w:r>
      <w:r w:rsidRPr="00846F6A">
        <w:rPr>
          <w:rFonts w:asciiTheme="minorHAnsi" w:cstheme="minorHAnsi" w:hAnsiTheme="minorHAnsi"/>
          <w:b/>
        </w:rPr>
        <w:t>février 202</w:t>
      </w:r>
      <w:r w:rsidR="00EF23A6" w:rsidRPr="00846F6A">
        <w:rPr>
          <w:rFonts w:asciiTheme="minorHAnsi" w:cstheme="minorHAnsi" w:hAnsiTheme="minorHAnsi"/>
          <w:b/>
        </w:rPr>
        <w:t>3</w:t>
      </w:r>
      <w:r w:rsidRPr="00846F6A">
        <w:rPr>
          <w:rFonts w:asciiTheme="minorHAnsi" w:cstheme="minorHAnsi" w:hAnsiTheme="minorHAnsi"/>
          <w:b/>
        </w:rPr>
        <w:t>, avec effet rétroactif au 1</w:t>
      </w:r>
      <w:r w:rsidRPr="00846F6A">
        <w:rPr>
          <w:rFonts w:asciiTheme="minorHAnsi" w:cstheme="minorHAnsi" w:hAnsiTheme="minorHAnsi"/>
          <w:b/>
          <w:vertAlign w:val="superscript"/>
        </w:rPr>
        <w:t>er</w:t>
      </w:r>
      <w:r w:rsidRPr="00846F6A">
        <w:rPr>
          <w:rFonts w:asciiTheme="minorHAnsi" w:cstheme="minorHAnsi" w:hAnsiTheme="minorHAnsi"/>
          <w:b/>
        </w:rPr>
        <w:t xml:space="preserve"> janvier 202</w:t>
      </w:r>
      <w:r w:rsidR="00EF23A6" w:rsidRPr="00846F6A">
        <w:rPr>
          <w:rFonts w:asciiTheme="minorHAnsi" w:cstheme="minorHAnsi" w:hAnsiTheme="minorHAnsi"/>
          <w:b/>
        </w:rPr>
        <w:t>3</w:t>
      </w:r>
      <w:r w:rsidR="00EF23A6" w:rsidRPr="00846F6A">
        <w:rPr>
          <w:rFonts w:asciiTheme="minorHAnsi" w:cstheme="minorHAnsi" w:hAnsiTheme="minorHAnsi"/>
        </w:rPr>
        <w:t xml:space="preserve">. </w:t>
      </w:r>
    </w:p>
    <w:p w14:paraId="2D729AD9" w14:textId="77777777" w:rsidP="00A05C2A" w:rsidR="00B14624" w:rsidRDefault="00B14624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/>
          <w:bCs/>
        </w:rPr>
      </w:pPr>
    </w:p>
    <w:p w14:paraId="05200E0A" w14:textId="57224638" w:rsidP="00A05C2A" w:rsidR="00EF23A6" w:rsidRDefault="00EF23A6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  <w:b/>
          <w:bCs/>
        </w:rPr>
        <w:lastRenderedPageBreak/>
        <w:t>Pour les augmentations générales</w:t>
      </w:r>
      <w:r w:rsidRPr="00846F6A">
        <w:rPr>
          <w:rFonts w:asciiTheme="minorHAnsi" w:cstheme="minorHAnsi" w:hAnsiTheme="minorHAnsi"/>
        </w:rPr>
        <w:t xml:space="preserve">, </w:t>
      </w:r>
      <w:r w:rsidR="0084243B" w:rsidRPr="00846F6A">
        <w:rPr>
          <w:rFonts w:asciiTheme="minorHAnsi" w:cstheme="minorHAnsi" w:hAnsiTheme="minorHAnsi"/>
        </w:rPr>
        <w:t xml:space="preserve">il </w:t>
      </w:r>
      <w:r w:rsidRPr="00846F6A">
        <w:rPr>
          <w:rFonts w:asciiTheme="minorHAnsi" w:cstheme="minorHAnsi" w:hAnsiTheme="minorHAnsi"/>
        </w:rPr>
        <w:t xml:space="preserve">sera versé sur la </w:t>
      </w:r>
      <w:r w:rsidRPr="00846F6A">
        <w:rPr>
          <w:rFonts w:asciiTheme="minorHAnsi" w:cstheme="minorHAnsi" w:hAnsiTheme="minorHAnsi"/>
          <w:b/>
          <w:bCs/>
        </w:rPr>
        <w:t>paie de février 2023 avec effet rétroactif au 1</w:t>
      </w:r>
      <w:r w:rsidRPr="00846F6A">
        <w:rPr>
          <w:rFonts w:asciiTheme="minorHAnsi" w:cstheme="minorHAnsi" w:hAnsiTheme="minorHAnsi"/>
          <w:b/>
          <w:bCs/>
          <w:vertAlign w:val="superscript"/>
        </w:rPr>
        <w:t>er</w:t>
      </w:r>
      <w:r w:rsidRPr="00846F6A">
        <w:rPr>
          <w:rFonts w:asciiTheme="minorHAnsi" w:cstheme="minorHAnsi" w:hAnsiTheme="minorHAnsi"/>
          <w:b/>
          <w:bCs/>
        </w:rPr>
        <w:t xml:space="preserve"> janvier 2023</w:t>
      </w:r>
      <w:r w:rsidR="0084243B" w:rsidRPr="00846F6A">
        <w:rPr>
          <w:rFonts w:asciiTheme="minorHAnsi" w:cstheme="minorHAnsi" w:hAnsiTheme="minorHAnsi"/>
          <w:b/>
          <w:bCs/>
        </w:rPr>
        <w:t>,</w:t>
      </w:r>
      <w:r w:rsidRPr="00846F6A">
        <w:rPr>
          <w:rFonts w:asciiTheme="minorHAnsi" w:cstheme="minorHAnsi" w:hAnsiTheme="minorHAnsi"/>
          <w:b/>
          <w:bCs/>
        </w:rPr>
        <w:t xml:space="preserve"> 1% </w:t>
      </w:r>
      <w:r w:rsidR="00C93117" w:rsidRPr="00846F6A">
        <w:rPr>
          <w:rFonts w:asciiTheme="minorHAnsi" w:cstheme="minorHAnsi" w:hAnsiTheme="minorHAnsi"/>
          <w:b/>
          <w:bCs/>
        </w:rPr>
        <w:t>d’AG</w:t>
      </w:r>
      <w:r w:rsidRPr="00846F6A">
        <w:rPr>
          <w:rFonts w:asciiTheme="minorHAnsi" w:cstheme="minorHAnsi" w:hAnsiTheme="minorHAnsi"/>
        </w:rPr>
        <w:t xml:space="preserve"> pour tous les éligibles</w:t>
      </w:r>
      <w:r w:rsidR="00C93117" w:rsidRPr="00846F6A">
        <w:rPr>
          <w:rFonts w:asciiTheme="minorHAnsi" w:cstheme="minorHAnsi" w:hAnsiTheme="minorHAnsi"/>
        </w:rPr>
        <w:t> </w:t>
      </w:r>
      <w:r w:rsidR="0084243B" w:rsidRPr="00846F6A">
        <w:rPr>
          <w:rFonts w:asciiTheme="minorHAnsi" w:cstheme="minorHAnsi" w:hAnsiTheme="minorHAnsi"/>
        </w:rPr>
        <w:t xml:space="preserve">sur la base du salaire fixe annuel brut </w:t>
      </w:r>
      <w:r w:rsidR="00E822AD" w:rsidRPr="00846F6A">
        <w:rPr>
          <w:rFonts w:asciiTheme="minorHAnsi" w:cstheme="minorHAnsi" w:hAnsiTheme="minorHAnsi"/>
        </w:rPr>
        <w:t xml:space="preserve">déjà </w:t>
      </w:r>
      <w:r w:rsidR="0084243B" w:rsidRPr="00846F6A">
        <w:rPr>
          <w:rFonts w:asciiTheme="minorHAnsi" w:cstheme="minorHAnsi" w:hAnsiTheme="minorHAnsi"/>
        </w:rPr>
        <w:t>augmenté de 2% ou de 1% en fonction du groupe de classification de l’emploi occupé</w:t>
      </w:r>
      <w:r w:rsidR="00B775B6" w:rsidRPr="00846F6A">
        <w:rPr>
          <w:rFonts w:asciiTheme="minorHAnsi" w:cstheme="minorHAnsi" w:hAnsiTheme="minorHAnsi"/>
        </w:rPr>
        <w:t>.</w:t>
      </w:r>
      <w:r w:rsidR="00E822AD" w:rsidRPr="00846F6A">
        <w:rPr>
          <w:rFonts w:asciiTheme="minorHAnsi" w:cstheme="minorHAnsi" w:hAnsiTheme="minorHAnsi"/>
        </w:rPr>
        <w:t xml:space="preserve"> </w:t>
      </w:r>
      <w:r w:rsidR="00B775B6" w:rsidRPr="00846F6A">
        <w:rPr>
          <w:rFonts w:asciiTheme="minorHAnsi" w:cstheme="minorHAnsi" w:hAnsiTheme="minorHAnsi"/>
        </w:rPr>
        <w:t>I</w:t>
      </w:r>
      <w:r w:rsidR="00C93117" w:rsidRPr="00846F6A">
        <w:rPr>
          <w:rFonts w:asciiTheme="minorHAnsi" w:cstheme="minorHAnsi" w:hAnsiTheme="minorHAnsi"/>
        </w:rPr>
        <w:t>l est rappelé que les fonctions</w:t>
      </w:r>
      <w:r w:rsidR="000C1F2B" w:rsidRPr="00846F6A">
        <w:rPr>
          <w:rFonts w:asciiTheme="minorHAnsi" w:cstheme="minorHAnsi" w:hAnsiTheme="minorHAnsi"/>
        </w:rPr>
        <w:t xml:space="preserve"> </w:t>
      </w:r>
      <w:r w:rsidR="00C93117" w:rsidRPr="00846F6A">
        <w:rPr>
          <w:rFonts w:asciiTheme="minorHAnsi" w:cstheme="minorHAnsi" w:hAnsiTheme="minorHAnsi"/>
        </w:rPr>
        <w:t>classifié</w:t>
      </w:r>
      <w:r w:rsidR="000C1F2B" w:rsidRPr="00846F6A">
        <w:rPr>
          <w:rFonts w:asciiTheme="minorHAnsi" w:cstheme="minorHAnsi" w:hAnsiTheme="minorHAnsi"/>
        </w:rPr>
        <w:t>e</w:t>
      </w:r>
      <w:r w:rsidR="00C93117" w:rsidRPr="00846F6A">
        <w:rPr>
          <w:rFonts w:asciiTheme="minorHAnsi" w:cstheme="minorHAnsi" w:hAnsiTheme="minorHAnsi"/>
        </w:rPr>
        <w:t xml:space="preserve">s dans les groupes de A à F de la convention collective des télécommunications ont déjà bénéficié d’une AG de 2% </w:t>
      </w:r>
      <w:r w:rsidR="00AA1061" w:rsidRPr="00846F6A">
        <w:rPr>
          <w:rFonts w:asciiTheme="minorHAnsi" w:cstheme="minorHAnsi" w:hAnsiTheme="minorHAnsi"/>
        </w:rPr>
        <w:t xml:space="preserve">de leur salaire fixe annuel brut </w:t>
      </w:r>
      <w:r w:rsidR="00C93117" w:rsidRPr="00846F6A">
        <w:rPr>
          <w:rFonts w:asciiTheme="minorHAnsi" w:cstheme="minorHAnsi" w:hAnsiTheme="minorHAnsi"/>
        </w:rPr>
        <w:t>sur leurs fiches de paie de janvier 2023 et que les fonctions classifiées dans le groupe G de la convention collective des télécommunications d</w:t>
      </w:r>
      <w:r w:rsidR="00AA1061" w:rsidRPr="00846F6A">
        <w:rPr>
          <w:rFonts w:asciiTheme="minorHAnsi" w:cstheme="minorHAnsi" w:hAnsiTheme="minorHAnsi"/>
        </w:rPr>
        <w:t>’une AG de</w:t>
      </w:r>
      <w:r w:rsidR="00C93117" w:rsidRPr="00846F6A">
        <w:rPr>
          <w:rFonts w:asciiTheme="minorHAnsi" w:cstheme="minorHAnsi" w:hAnsiTheme="minorHAnsi"/>
        </w:rPr>
        <w:t xml:space="preserve"> 1%</w:t>
      </w:r>
      <w:r w:rsidR="00AA1061" w:rsidRPr="00846F6A">
        <w:rPr>
          <w:rFonts w:asciiTheme="minorHAnsi" w:cstheme="minorHAnsi" w:hAnsiTheme="minorHAnsi"/>
        </w:rPr>
        <w:t xml:space="preserve"> de </w:t>
      </w:r>
      <w:r w:rsidR="00E87331" w:rsidRPr="00846F6A">
        <w:rPr>
          <w:rFonts w:asciiTheme="minorHAnsi" w:cstheme="minorHAnsi" w:hAnsiTheme="minorHAnsi"/>
        </w:rPr>
        <w:t>leur salaire fixe annuel brut</w:t>
      </w:r>
      <w:r w:rsidR="00C93117" w:rsidRPr="00846F6A">
        <w:rPr>
          <w:rFonts w:asciiTheme="minorHAnsi" w:cstheme="minorHAnsi" w:hAnsiTheme="minorHAnsi"/>
        </w:rPr>
        <w:t>.</w:t>
      </w:r>
    </w:p>
    <w:p w14:paraId="4B432DC1" w14:textId="77777777" w:rsidP="00A05C2A" w:rsidR="00B962DA" w:rsidRDefault="00B962DA" w:rsidRPr="00846F6A">
      <w:pPr>
        <w:tabs>
          <w:tab w:pos="1080" w:val="left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14:paraId="110D9161" w14:textId="7753DA20" w:rsidP="00A05C2A" w:rsidR="00034F6F" w:rsidRDefault="003B4276" w:rsidRPr="00846F6A">
      <w:pPr>
        <w:tabs>
          <w:tab w:pos="504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Pour les collaborateurs dont l’augmentation est liée à l’application </w:t>
      </w:r>
      <w:r w:rsidR="00905881" w:rsidRPr="00846F6A">
        <w:rPr>
          <w:rFonts w:asciiTheme="minorHAnsi" w:cstheme="minorHAnsi" w:hAnsiTheme="minorHAnsi"/>
        </w:rPr>
        <w:t>de la mesure</w:t>
      </w:r>
      <w:r w:rsidR="005F0B7A" w:rsidRPr="00846F6A">
        <w:rPr>
          <w:rFonts w:asciiTheme="minorHAnsi" w:cstheme="minorHAnsi" w:hAnsiTheme="minorHAnsi"/>
        </w:rPr>
        <w:t xml:space="preserve"> égalité </w:t>
      </w:r>
      <w:r w:rsidR="00C97104" w:rsidRPr="00846F6A">
        <w:rPr>
          <w:rFonts w:asciiTheme="minorHAnsi" w:cstheme="minorHAnsi" w:hAnsiTheme="minorHAnsi"/>
        </w:rPr>
        <w:t>H</w:t>
      </w:r>
      <w:r w:rsidR="005F0B7A" w:rsidRPr="00846F6A">
        <w:rPr>
          <w:rFonts w:asciiTheme="minorHAnsi" w:cstheme="minorHAnsi" w:hAnsiTheme="minorHAnsi"/>
        </w:rPr>
        <w:t>ommes/Femmes</w:t>
      </w:r>
      <w:r w:rsidRPr="00846F6A">
        <w:rPr>
          <w:rFonts w:asciiTheme="minorHAnsi" w:cstheme="minorHAnsi" w:hAnsiTheme="minorHAnsi"/>
        </w:rPr>
        <w:t>, une information sera portée dans l</w:t>
      </w:r>
      <w:r w:rsidR="00B962DA" w:rsidRPr="00846F6A">
        <w:rPr>
          <w:rFonts w:asciiTheme="minorHAnsi" w:cstheme="minorHAnsi" w:hAnsiTheme="minorHAnsi"/>
        </w:rPr>
        <w:t>e courrier</w:t>
      </w:r>
      <w:r w:rsidRPr="00846F6A">
        <w:rPr>
          <w:rFonts w:asciiTheme="minorHAnsi" w:cstheme="minorHAnsi" w:hAnsiTheme="minorHAnsi"/>
        </w:rPr>
        <w:t xml:space="preserve"> accompagnant l</w:t>
      </w:r>
      <w:r w:rsidR="00B962DA" w:rsidRPr="00846F6A">
        <w:rPr>
          <w:rFonts w:asciiTheme="minorHAnsi" w:cstheme="minorHAnsi" w:hAnsiTheme="minorHAnsi"/>
        </w:rPr>
        <w:t>’augmentation individuelle.</w:t>
      </w:r>
    </w:p>
    <w:p w14:paraId="5DA6F9C0" w14:textId="77777777" w:rsidP="00A05C2A" w:rsidR="005F594B" w:rsidRDefault="005F594B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/>
          <w:sz w:val="32"/>
          <w:szCs w:val="32"/>
          <w:u w:val="single"/>
        </w:rPr>
      </w:pPr>
    </w:p>
    <w:p w14:paraId="2F19E291" w14:textId="229B6ED5" w:rsidP="00A05C2A" w:rsidR="006A499C" w:rsidRDefault="007B4838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sz w:val="28"/>
          <w:szCs w:val="28"/>
        </w:rPr>
      </w:pP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Article </w:t>
      </w:r>
      <w:r w:rsidR="00C93117" w:rsidRPr="00846F6A">
        <w:rPr>
          <w:rFonts w:asciiTheme="minorHAnsi" w:cstheme="minorHAnsi" w:hAnsiTheme="minorHAnsi"/>
          <w:b/>
          <w:sz w:val="28"/>
          <w:szCs w:val="28"/>
          <w:u w:val="single"/>
        </w:rPr>
        <w:t>7</w:t>
      </w:r>
      <w:r w:rsidR="006A499C"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 – </w:t>
      </w:r>
      <w:r w:rsidR="00785BAC" w:rsidRPr="00846F6A">
        <w:rPr>
          <w:rFonts w:asciiTheme="minorHAnsi" w:cstheme="minorHAnsi" w:hAnsiTheme="minorHAnsi"/>
          <w:b/>
          <w:sz w:val="28"/>
          <w:szCs w:val="28"/>
          <w:u w:val="single"/>
        </w:rPr>
        <w:t>Durée et Contrôle</w:t>
      </w:r>
    </w:p>
    <w:p w14:paraId="0F15AC7F" w14:textId="77777777" w:rsidP="00A05C2A" w:rsidR="006A499C" w:rsidRDefault="006A499C" w:rsidRPr="00846F6A">
      <w:pPr>
        <w:tabs>
          <w:tab w:pos="1080" w:val="left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14:paraId="6257AE08" w14:textId="30697D1A" w:rsidP="00A05C2A" w:rsidR="00B962DA" w:rsidRDefault="00785BAC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Cet accord est conclu pour une durée dét</w:t>
      </w:r>
      <w:r w:rsidR="003257AB" w:rsidRPr="00846F6A">
        <w:rPr>
          <w:rFonts w:asciiTheme="minorHAnsi" w:cstheme="minorHAnsi" w:hAnsiTheme="minorHAnsi"/>
        </w:rPr>
        <w:t xml:space="preserve">erminée </w:t>
      </w:r>
      <w:r w:rsidR="0005246A" w:rsidRPr="00846F6A">
        <w:rPr>
          <w:rFonts w:asciiTheme="minorHAnsi" w:cstheme="minorHAnsi" w:hAnsiTheme="minorHAnsi"/>
        </w:rPr>
        <w:t xml:space="preserve">et </w:t>
      </w:r>
      <w:r w:rsidR="00C43E39" w:rsidRPr="00846F6A">
        <w:rPr>
          <w:rFonts w:asciiTheme="minorHAnsi" w:cstheme="minorHAnsi" w:hAnsiTheme="minorHAnsi"/>
        </w:rPr>
        <w:t>prendra fin</w:t>
      </w:r>
      <w:r w:rsidR="0005246A" w:rsidRPr="00846F6A">
        <w:rPr>
          <w:rFonts w:asciiTheme="minorHAnsi" w:cstheme="minorHAnsi" w:hAnsiTheme="minorHAnsi"/>
        </w:rPr>
        <w:t xml:space="preserve"> de plein droit le </w:t>
      </w:r>
      <w:r w:rsidR="005515DF" w:rsidRPr="00846F6A">
        <w:rPr>
          <w:rFonts w:asciiTheme="minorHAnsi" w:cstheme="minorHAnsi" w:hAnsiTheme="minorHAnsi"/>
        </w:rPr>
        <w:t xml:space="preserve">31 janvier </w:t>
      </w:r>
      <w:r w:rsidR="00F23F95" w:rsidRPr="00846F6A">
        <w:rPr>
          <w:rFonts w:asciiTheme="minorHAnsi" w:cstheme="minorHAnsi" w:hAnsiTheme="minorHAnsi"/>
        </w:rPr>
        <w:t>202</w:t>
      </w:r>
      <w:r w:rsidR="009B6FB5">
        <w:rPr>
          <w:rFonts w:asciiTheme="minorHAnsi" w:cstheme="minorHAnsi" w:hAnsiTheme="minorHAnsi"/>
        </w:rPr>
        <w:t>4</w:t>
      </w:r>
      <w:r w:rsidR="00F23F95" w:rsidRPr="00846F6A">
        <w:rPr>
          <w:rFonts w:asciiTheme="minorHAnsi" w:cstheme="minorHAnsi" w:hAnsiTheme="minorHAnsi"/>
        </w:rPr>
        <w:t>.</w:t>
      </w:r>
      <w:r w:rsidR="00F652E1" w:rsidRPr="00846F6A">
        <w:rPr>
          <w:rFonts w:asciiTheme="minorHAnsi" w:cstheme="minorHAnsi" w:hAnsiTheme="minorHAnsi"/>
        </w:rPr>
        <w:t xml:space="preserve"> </w:t>
      </w:r>
    </w:p>
    <w:p w14:paraId="780D9AA4" w14:textId="3FFE583F" w:rsidP="00A05C2A" w:rsidR="00422264" w:rsidRDefault="00EE73C5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Le bilan des mesures NAO 20</w:t>
      </w:r>
      <w:r w:rsidR="00AE61E9" w:rsidRPr="00846F6A">
        <w:rPr>
          <w:rFonts w:asciiTheme="minorHAnsi" w:cstheme="minorHAnsi" w:hAnsiTheme="minorHAnsi"/>
        </w:rPr>
        <w:t>2</w:t>
      </w:r>
      <w:r w:rsidR="00C93117" w:rsidRPr="00846F6A">
        <w:rPr>
          <w:rFonts w:asciiTheme="minorHAnsi" w:cstheme="minorHAnsi" w:hAnsiTheme="minorHAnsi"/>
        </w:rPr>
        <w:t>3</w:t>
      </w:r>
      <w:r w:rsidRPr="00846F6A">
        <w:rPr>
          <w:rFonts w:asciiTheme="minorHAnsi" w:cstheme="minorHAnsi" w:hAnsiTheme="minorHAnsi"/>
        </w:rPr>
        <w:t xml:space="preserve"> sera </w:t>
      </w:r>
      <w:r w:rsidR="00DB01CD" w:rsidRPr="00846F6A">
        <w:rPr>
          <w:rFonts w:asciiTheme="minorHAnsi" w:cstheme="minorHAnsi" w:hAnsiTheme="minorHAnsi"/>
        </w:rPr>
        <w:t>adressé</w:t>
      </w:r>
      <w:r w:rsidRPr="00846F6A">
        <w:rPr>
          <w:rFonts w:asciiTheme="minorHAnsi" w:cstheme="minorHAnsi" w:hAnsiTheme="minorHAnsi"/>
        </w:rPr>
        <w:t xml:space="preserve"> aux </w:t>
      </w:r>
      <w:r w:rsidR="00C97104" w:rsidRPr="00846F6A">
        <w:rPr>
          <w:rFonts w:asciiTheme="minorHAnsi" w:cstheme="minorHAnsi" w:hAnsiTheme="minorHAnsi"/>
        </w:rPr>
        <w:t>O</w:t>
      </w:r>
      <w:r w:rsidRPr="00846F6A">
        <w:rPr>
          <w:rFonts w:asciiTheme="minorHAnsi" w:cstheme="minorHAnsi" w:hAnsiTheme="minorHAnsi"/>
        </w:rPr>
        <w:t xml:space="preserve">rganisations </w:t>
      </w:r>
      <w:r w:rsidR="00C97104" w:rsidRPr="00846F6A">
        <w:rPr>
          <w:rFonts w:asciiTheme="minorHAnsi" w:cstheme="minorHAnsi" w:hAnsiTheme="minorHAnsi"/>
        </w:rPr>
        <w:t>S</w:t>
      </w:r>
      <w:r w:rsidRPr="00846F6A">
        <w:rPr>
          <w:rFonts w:asciiTheme="minorHAnsi" w:cstheme="minorHAnsi" w:hAnsiTheme="minorHAnsi"/>
        </w:rPr>
        <w:t xml:space="preserve">yndicales pour le 30 avril </w:t>
      </w:r>
      <w:r w:rsidR="00415883" w:rsidRPr="00846F6A">
        <w:rPr>
          <w:rFonts w:asciiTheme="minorHAnsi" w:cstheme="minorHAnsi" w:hAnsiTheme="minorHAnsi"/>
        </w:rPr>
        <w:t>202</w:t>
      </w:r>
      <w:r w:rsidR="00C93117" w:rsidRPr="00846F6A">
        <w:rPr>
          <w:rFonts w:asciiTheme="minorHAnsi" w:cstheme="minorHAnsi" w:hAnsiTheme="minorHAnsi"/>
        </w:rPr>
        <w:t>3</w:t>
      </w:r>
      <w:r w:rsidR="00415883" w:rsidRPr="00846F6A">
        <w:rPr>
          <w:rFonts w:asciiTheme="minorHAnsi" w:cstheme="minorHAnsi" w:hAnsiTheme="minorHAnsi"/>
        </w:rPr>
        <w:t xml:space="preserve"> </w:t>
      </w:r>
      <w:r w:rsidRPr="00846F6A">
        <w:rPr>
          <w:rFonts w:asciiTheme="minorHAnsi" w:cstheme="minorHAnsi" w:hAnsiTheme="minorHAnsi"/>
        </w:rPr>
        <w:t>au plus tard.</w:t>
      </w:r>
    </w:p>
    <w:p w14:paraId="3AB4CBCC" w14:textId="77777777" w:rsidP="00A05C2A" w:rsidR="006D4F9B" w:rsidRDefault="006D4F9B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sz w:val="32"/>
          <w:szCs w:val="32"/>
        </w:rPr>
      </w:pPr>
    </w:p>
    <w:p w14:paraId="3F8666BC" w14:textId="111424BB" w:rsidP="00A05C2A" w:rsidR="006A499C" w:rsidRDefault="007B4838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sz w:val="28"/>
          <w:szCs w:val="28"/>
        </w:rPr>
      </w:pPr>
      <w:r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Article </w:t>
      </w:r>
      <w:r w:rsidR="00422264" w:rsidRPr="00846F6A">
        <w:rPr>
          <w:rFonts w:asciiTheme="minorHAnsi" w:cstheme="minorHAnsi" w:hAnsiTheme="minorHAnsi"/>
          <w:b/>
          <w:sz w:val="28"/>
          <w:szCs w:val="28"/>
          <w:u w:val="single"/>
        </w:rPr>
        <w:t>1</w:t>
      </w:r>
      <w:r w:rsidR="005F594B" w:rsidRPr="00846F6A">
        <w:rPr>
          <w:rFonts w:asciiTheme="minorHAnsi" w:cstheme="minorHAnsi" w:hAnsiTheme="minorHAnsi"/>
          <w:b/>
          <w:sz w:val="28"/>
          <w:szCs w:val="28"/>
          <w:u w:val="single"/>
        </w:rPr>
        <w:t>2</w:t>
      </w:r>
      <w:r w:rsidR="00422264" w:rsidRPr="00846F6A">
        <w:rPr>
          <w:rFonts w:asciiTheme="minorHAnsi" w:cstheme="minorHAnsi" w:hAnsiTheme="minorHAnsi"/>
          <w:b/>
          <w:sz w:val="28"/>
          <w:szCs w:val="28"/>
          <w:u w:val="single"/>
        </w:rPr>
        <w:t xml:space="preserve"> </w:t>
      </w:r>
      <w:r w:rsidR="0064492F" w:rsidRPr="00846F6A">
        <w:rPr>
          <w:rFonts w:asciiTheme="minorHAnsi" w:cstheme="minorHAnsi" w:hAnsiTheme="minorHAnsi"/>
          <w:b/>
          <w:sz w:val="28"/>
          <w:szCs w:val="28"/>
          <w:u w:val="single"/>
        </w:rPr>
        <w:t>– Dépôt – Publicité</w:t>
      </w:r>
    </w:p>
    <w:p w14:paraId="22200EF8" w14:textId="77777777" w:rsidP="00A05C2A" w:rsidR="00890465" w:rsidRDefault="00890465" w:rsidRPr="00846F6A">
      <w:pPr>
        <w:tabs>
          <w:tab w:pos="1080" w:val="left"/>
        </w:tabs>
        <w:spacing w:line="360" w:lineRule="auto"/>
        <w:jc w:val="both"/>
        <w:rPr>
          <w:rFonts w:ascii="Verdana" w:hAnsi="Verdana"/>
          <w:b/>
          <w:sz w:val="16"/>
          <w:szCs w:val="16"/>
          <w:u w:val="single"/>
        </w:rPr>
      </w:pPr>
    </w:p>
    <w:p w14:paraId="42EAFD4F" w14:textId="5977FAD5" w:rsidP="00A05C2A" w:rsidR="00890465" w:rsidRDefault="0064492F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Un exemplaire signé du présent accord sera notifié à chaque </w:t>
      </w:r>
      <w:r w:rsidR="00C97104" w:rsidRPr="00846F6A">
        <w:rPr>
          <w:rFonts w:asciiTheme="minorHAnsi" w:cstheme="minorHAnsi" w:hAnsiTheme="minorHAnsi"/>
        </w:rPr>
        <w:t>O</w:t>
      </w:r>
      <w:r w:rsidR="00C43E39" w:rsidRPr="00846F6A">
        <w:rPr>
          <w:rFonts w:asciiTheme="minorHAnsi" w:cstheme="minorHAnsi" w:hAnsiTheme="minorHAnsi"/>
        </w:rPr>
        <w:t xml:space="preserve">rganisation </w:t>
      </w:r>
      <w:r w:rsidR="00C97104" w:rsidRPr="00846F6A">
        <w:rPr>
          <w:rFonts w:asciiTheme="minorHAnsi" w:cstheme="minorHAnsi" w:hAnsiTheme="minorHAnsi"/>
        </w:rPr>
        <w:t>S</w:t>
      </w:r>
      <w:r w:rsidR="00C43E39" w:rsidRPr="00846F6A">
        <w:rPr>
          <w:rFonts w:asciiTheme="minorHAnsi" w:cstheme="minorHAnsi" w:hAnsiTheme="minorHAnsi"/>
        </w:rPr>
        <w:t>yndicale signataire et non signataire.</w:t>
      </w:r>
    </w:p>
    <w:p w14:paraId="1AF13A93" w14:textId="77777777" w:rsidP="00A05C2A" w:rsidR="00E104E0" w:rsidRDefault="00E104E0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4C04A8E6" w14:textId="5C17DFCA" w:rsidP="00A05C2A" w:rsidR="0064492F" w:rsidRDefault="00596C8C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Il sera également affiché sous</w:t>
      </w:r>
      <w:r w:rsidR="007F0369" w:rsidRPr="00846F6A">
        <w:rPr>
          <w:rFonts w:asciiTheme="minorHAnsi" w:cstheme="minorHAnsi" w:hAnsiTheme="minorHAnsi"/>
        </w:rPr>
        <w:t xml:space="preserve"> </w:t>
      </w:r>
      <w:proofErr w:type="spellStart"/>
      <w:r w:rsidR="00F744B0" w:rsidRPr="00846F6A">
        <w:rPr>
          <w:rFonts w:asciiTheme="minorHAnsi" w:cstheme="minorHAnsi" w:hAnsiTheme="minorHAnsi"/>
        </w:rPr>
        <w:t>PeopleSph</w:t>
      </w:r>
      <w:r w:rsidR="008E7AA8" w:rsidRPr="00846F6A">
        <w:rPr>
          <w:rFonts w:asciiTheme="minorHAnsi" w:cstheme="minorHAnsi" w:hAnsiTheme="minorHAnsi"/>
        </w:rPr>
        <w:t>e</w:t>
      </w:r>
      <w:r w:rsidR="00F744B0" w:rsidRPr="00846F6A">
        <w:rPr>
          <w:rFonts w:asciiTheme="minorHAnsi" w:cstheme="minorHAnsi" w:hAnsiTheme="minorHAnsi"/>
        </w:rPr>
        <w:t>res</w:t>
      </w:r>
      <w:proofErr w:type="spellEnd"/>
      <w:r w:rsidR="00C97104" w:rsidRPr="00846F6A">
        <w:rPr>
          <w:rFonts w:asciiTheme="minorHAnsi" w:cstheme="minorHAnsi" w:hAnsiTheme="minorHAnsi"/>
        </w:rPr>
        <w:t xml:space="preserve"> </w:t>
      </w:r>
      <w:r w:rsidR="00C150E1" w:rsidRPr="00846F6A">
        <w:rPr>
          <w:rFonts w:asciiTheme="minorHAnsi" w:cstheme="minorHAnsi" w:hAnsiTheme="minorHAnsi"/>
        </w:rPr>
        <w:t>: Mon intranet / Espace commun La Poste Mobile / dans l’onglet « thèmes de discussion » : « les accords d’entreprise » / les accords d’entreprise / Négociation Annuelle Obligatoire</w:t>
      </w:r>
      <w:r w:rsidRPr="00846F6A">
        <w:rPr>
          <w:rFonts w:asciiTheme="minorHAnsi" w:cstheme="minorHAnsi" w:hAnsiTheme="minorHAnsi"/>
        </w:rPr>
        <w:t>.</w:t>
      </w:r>
    </w:p>
    <w:p w14:paraId="080B6391" w14:textId="77777777" w:rsidP="00A05C2A" w:rsidR="00E822AD" w:rsidRDefault="00E822AD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5E4F7C00" w14:textId="57502DA4" w:rsidP="00A05C2A" w:rsidR="00957E79" w:rsidRDefault="00957E79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Le présent accord sera déposé à la diligence de la Direction de </w:t>
      </w:r>
      <w:r w:rsidRPr="00846F6A">
        <w:rPr>
          <w:rFonts w:asciiTheme="minorHAnsi" w:cstheme="minorHAnsi" w:hAnsiTheme="minorHAnsi"/>
          <w:b/>
          <w:bCs/>
        </w:rPr>
        <w:t>L</w:t>
      </w:r>
      <w:r w:rsidR="00C97104" w:rsidRPr="00846F6A">
        <w:rPr>
          <w:rFonts w:asciiTheme="minorHAnsi" w:cstheme="minorHAnsi" w:hAnsiTheme="minorHAnsi"/>
          <w:b/>
          <w:bCs/>
        </w:rPr>
        <w:t xml:space="preserve">a Poste </w:t>
      </w:r>
      <w:r w:rsidR="00E822AD" w:rsidRPr="00846F6A">
        <w:rPr>
          <w:rFonts w:asciiTheme="minorHAnsi" w:cstheme="minorHAnsi" w:hAnsiTheme="minorHAnsi"/>
          <w:b/>
          <w:bCs/>
        </w:rPr>
        <w:t>Mobile</w:t>
      </w:r>
      <w:r w:rsidR="00E822AD" w:rsidRPr="00846F6A">
        <w:rPr>
          <w:rFonts w:asciiTheme="minorHAnsi" w:cstheme="minorHAnsi" w:hAnsiTheme="minorHAnsi"/>
        </w:rPr>
        <w:t xml:space="preserve"> </w:t>
      </w:r>
      <w:r w:rsidRPr="00846F6A">
        <w:rPr>
          <w:rFonts w:asciiTheme="minorHAnsi" w:cstheme="minorHAnsi" w:hAnsiTheme="minorHAnsi"/>
        </w:rPr>
        <w:t>:</w:t>
      </w:r>
    </w:p>
    <w:p w14:paraId="516FBFBD" w14:textId="24879317" w:rsidP="00A05C2A" w:rsidR="00C63047" w:rsidRDefault="00C63047" w:rsidRPr="00846F6A">
      <w:pPr>
        <w:pStyle w:val="Paragraphedeliste"/>
        <w:numPr>
          <w:ilvl w:val="0"/>
          <w:numId w:val="35"/>
        </w:num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846F6A">
        <w:rPr>
          <w:rFonts w:asciiTheme="minorHAnsi" w:cstheme="minorHAnsi" w:hAnsiTheme="minorHAnsi"/>
          <w:sz w:val="24"/>
          <w:szCs w:val="24"/>
        </w:rPr>
        <w:t>à la Direction Régionale de l’Economie, de l’Emploi, du Travail et des Solidarités des Hauts de Seine (via la plateforme « www.teleaccords.travail-emploi.gouv.fr ») ;</w:t>
      </w:r>
    </w:p>
    <w:p w14:paraId="17300D33" w14:textId="77777777" w:rsidP="00A05C2A" w:rsidR="00957E79" w:rsidRDefault="00957E79" w:rsidRPr="00846F6A">
      <w:pPr>
        <w:pStyle w:val="Paragraphedeliste"/>
        <w:numPr>
          <w:ilvl w:val="0"/>
          <w:numId w:val="35"/>
        </w:num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  <w:sz w:val="24"/>
          <w:szCs w:val="24"/>
        </w:rPr>
      </w:pPr>
      <w:r w:rsidRPr="00846F6A">
        <w:rPr>
          <w:rFonts w:asciiTheme="minorHAnsi" w:cstheme="minorHAnsi" w:hAnsiTheme="minorHAnsi"/>
          <w:sz w:val="24"/>
          <w:szCs w:val="24"/>
        </w:rPr>
        <w:lastRenderedPageBreak/>
        <w:t xml:space="preserve">au Secrétariat du Greffe du Conseil des Prud’hommes de Boulogne Billancourt. </w:t>
      </w:r>
    </w:p>
    <w:p w14:paraId="29772C34" w14:textId="77777777" w:rsidP="00A05C2A" w:rsidR="00957E79" w:rsidRDefault="00957E79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</w:p>
    <w:p w14:paraId="5BE79617" w14:textId="149E87EE" w:rsidP="00A05C2A" w:rsidR="00957E79" w:rsidRDefault="00957E79" w:rsidRPr="00846F6A">
      <w:pPr>
        <w:tabs>
          <w:tab w:pos="1080" w:val="left"/>
        </w:tabs>
        <w:spacing w:line="360" w:lineRule="auto"/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 xml:space="preserve">Un exemplaire original sera </w:t>
      </w:r>
      <w:r w:rsidR="00FE1142" w:rsidRPr="00846F6A">
        <w:rPr>
          <w:rFonts w:asciiTheme="minorHAnsi" w:cstheme="minorHAnsi" w:hAnsiTheme="minorHAnsi"/>
        </w:rPr>
        <w:t xml:space="preserve">également </w:t>
      </w:r>
      <w:r w:rsidRPr="00846F6A">
        <w:rPr>
          <w:rFonts w:asciiTheme="minorHAnsi" w:cstheme="minorHAnsi" w:hAnsiTheme="minorHAnsi"/>
        </w:rPr>
        <w:t>remis à chaque Organisation Syndicale représentative au niveau de l’entreprise, signataire ou non.</w:t>
      </w:r>
    </w:p>
    <w:p w14:paraId="271E2E31" w14:textId="11EC8AEC" w:rsidP="00A05C2A" w:rsidR="005F594B" w:rsidRDefault="005F594B">
      <w:pPr>
        <w:tabs>
          <w:tab w:pos="1080" w:val="left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14:paraId="3A9A2B58" w14:textId="77777777" w:rsidP="00A05C2A" w:rsidR="00846F6A" w:rsidRDefault="00846F6A" w:rsidRPr="00846F6A">
      <w:pPr>
        <w:tabs>
          <w:tab w:pos="1080" w:val="left"/>
        </w:tabs>
        <w:spacing w:line="360" w:lineRule="auto"/>
        <w:jc w:val="both"/>
        <w:rPr>
          <w:rFonts w:ascii="Verdana" w:hAnsi="Verdana"/>
          <w:sz w:val="22"/>
          <w:szCs w:val="22"/>
        </w:rPr>
      </w:pPr>
    </w:p>
    <w:p w14:paraId="07F2052F" w14:textId="7D8BEE87" w:rsidP="00A05C2A" w:rsidR="00F31E43" w:rsidRDefault="00EC532B" w:rsidRPr="00EC532B">
      <w:pPr>
        <w:pStyle w:val="Paragraphedeliste"/>
        <w:spacing w:line="360" w:lineRule="auto"/>
        <w:ind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C532B">
        <w:rPr>
          <w:rFonts w:asciiTheme="minorHAnsi" w:cstheme="minorHAnsi" w:hAnsiTheme="minorHAnsi"/>
          <w:bCs/>
          <w:sz w:val="24"/>
          <w:szCs w:val="24"/>
        </w:rPr>
        <w:t xml:space="preserve">Fait à </w:t>
      </w:r>
      <w:r w:rsidR="005A6C49" w:rsidRPr="00EC532B">
        <w:rPr>
          <w:rFonts w:asciiTheme="minorHAnsi" w:cstheme="minorHAnsi" w:hAnsiTheme="minorHAnsi"/>
          <w:bCs/>
          <w:sz w:val="24"/>
          <w:szCs w:val="24"/>
        </w:rPr>
        <w:t xml:space="preserve">Chaville, le </w:t>
      </w:r>
      <w:r w:rsidR="00C93117" w:rsidRPr="00EC532B">
        <w:rPr>
          <w:rFonts w:asciiTheme="minorHAnsi" w:cstheme="minorHAnsi" w:hAnsiTheme="minorHAnsi"/>
          <w:bCs/>
          <w:sz w:val="24"/>
          <w:szCs w:val="24"/>
        </w:rPr>
        <w:t>31</w:t>
      </w:r>
      <w:r w:rsidR="005515DF" w:rsidRPr="00EC532B">
        <w:rPr>
          <w:rFonts w:asciiTheme="minorHAnsi" w:cstheme="minorHAnsi" w:hAnsiTheme="minorHAnsi"/>
          <w:bCs/>
          <w:sz w:val="24"/>
          <w:szCs w:val="24"/>
        </w:rPr>
        <w:t xml:space="preserve"> janvier</w:t>
      </w:r>
      <w:r w:rsidR="00F23F95" w:rsidRPr="00EC532B">
        <w:rPr>
          <w:rFonts w:asciiTheme="minorHAnsi" w:cstheme="minorHAnsi" w:hAnsiTheme="minorHAnsi"/>
          <w:bCs/>
          <w:sz w:val="24"/>
          <w:szCs w:val="24"/>
        </w:rPr>
        <w:t xml:space="preserve"> </w:t>
      </w:r>
      <w:r w:rsidR="00D25980" w:rsidRPr="00EC532B">
        <w:rPr>
          <w:rFonts w:asciiTheme="minorHAnsi" w:cstheme="minorHAnsi" w:hAnsiTheme="minorHAnsi"/>
          <w:bCs/>
          <w:sz w:val="24"/>
          <w:szCs w:val="24"/>
        </w:rPr>
        <w:t>20</w:t>
      </w:r>
      <w:r w:rsidR="00AE61E9" w:rsidRPr="00EC532B">
        <w:rPr>
          <w:rFonts w:asciiTheme="minorHAnsi" w:cstheme="minorHAnsi" w:hAnsiTheme="minorHAnsi"/>
          <w:bCs/>
          <w:sz w:val="24"/>
          <w:szCs w:val="24"/>
        </w:rPr>
        <w:t>2</w:t>
      </w:r>
      <w:r w:rsidR="00C93117" w:rsidRPr="00EC532B">
        <w:rPr>
          <w:rFonts w:asciiTheme="minorHAnsi" w:cstheme="minorHAnsi" w:hAnsiTheme="minorHAnsi"/>
          <w:bCs/>
          <w:sz w:val="24"/>
          <w:szCs w:val="24"/>
        </w:rPr>
        <w:t>3</w:t>
      </w:r>
      <w:r w:rsidRPr="00EC532B">
        <w:rPr>
          <w:rFonts w:asciiTheme="minorHAnsi" w:cstheme="minorHAnsi" w:hAnsiTheme="minorHAnsi"/>
          <w:bCs/>
          <w:sz w:val="24"/>
          <w:szCs w:val="24"/>
        </w:rPr>
        <w:t>,</w:t>
      </w:r>
    </w:p>
    <w:p w14:paraId="7C4ABDE8" w14:textId="5F0E26C5" w:rsidP="00A05C2A" w:rsidR="00EC532B" w:rsidRDefault="00EC532B" w:rsidRPr="00EC532B">
      <w:pPr>
        <w:pStyle w:val="Paragraphedeliste"/>
        <w:spacing w:line="360" w:lineRule="auto"/>
        <w:ind w:left="0"/>
        <w:jc w:val="both"/>
        <w:rPr>
          <w:rFonts w:asciiTheme="minorHAnsi" w:cstheme="minorHAnsi" w:hAnsiTheme="minorHAnsi"/>
          <w:bCs/>
          <w:sz w:val="24"/>
          <w:szCs w:val="24"/>
        </w:rPr>
      </w:pPr>
      <w:r w:rsidRPr="00EC532B">
        <w:rPr>
          <w:rFonts w:asciiTheme="minorHAnsi" w:cstheme="minorHAnsi" w:hAnsiTheme="minorHAnsi"/>
          <w:bCs/>
          <w:sz w:val="24"/>
          <w:szCs w:val="24"/>
        </w:rPr>
        <w:t>En 6 exemplaires.</w:t>
      </w:r>
    </w:p>
    <w:p w14:paraId="3C4D6B18" w14:textId="77777777" w:rsidP="00A05C2A" w:rsidR="005F594B" w:rsidRDefault="005F594B" w:rsidRPr="00846F6A">
      <w:pPr>
        <w:pStyle w:val="Paragraphedeliste"/>
        <w:spacing w:line="360" w:lineRule="auto"/>
        <w:ind w:left="0"/>
        <w:jc w:val="both"/>
        <w:rPr>
          <w:rFonts w:ascii="Verdana" w:hAnsi="Verdana"/>
          <w:b/>
        </w:rPr>
      </w:pPr>
    </w:p>
    <w:tbl>
      <w:tblPr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ook w:firstColumn="1" w:firstRow="1" w:lastColumn="0" w:lastRow="0" w:noHBand="0" w:noVBand="1" w:val="04A0"/>
      </w:tblPr>
      <w:tblGrid>
        <w:gridCol w:w="4986"/>
        <w:gridCol w:w="4074"/>
      </w:tblGrid>
      <w:tr w14:paraId="7F8C253D" w14:textId="77777777" w:rsidR="00FC44AF" w:rsidRPr="00846F6A" w:rsidTr="005A6C49">
        <w:tc>
          <w:tcPr>
            <w:tcW w:type="dxa" w:w="5070"/>
          </w:tcPr>
          <w:p w14:paraId="7E11E573" w14:textId="77777777" w:rsidP="00A05C2A" w:rsidR="005A6C49" w:rsidRDefault="005A6C49" w:rsidRPr="00846F6A">
            <w:pPr>
              <w:jc w:val="both"/>
              <w:rPr>
                <w:rFonts w:asciiTheme="minorHAnsi" w:cstheme="minorHAnsi" w:hAnsiTheme="minorHAnsi"/>
              </w:rPr>
            </w:pPr>
            <w:r w:rsidRPr="00846F6A">
              <w:rPr>
                <w:rFonts w:asciiTheme="minorHAnsi" w:cstheme="minorHAnsi" w:hAnsiTheme="minorHAnsi"/>
              </w:rPr>
              <w:t>Pour l’entreprise, représentée par</w:t>
            </w:r>
          </w:p>
        </w:tc>
        <w:tc>
          <w:tcPr>
            <w:tcW w:type="dxa" w:w="4142"/>
          </w:tcPr>
          <w:p w14:paraId="0F9C7048" w14:textId="77777777" w:rsidP="00A05C2A" w:rsidR="005A6C49" w:rsidRDefault="005A6C49" w:rsidRPr="00846F6A">
            <w:pPr>
              <w:jc w:val="center"/>
              <w:rPr>
                <w:rFonts w:asciiTheme="minorHAnsi" w:cstheme="minorHAnsi" w:hAnsiTheme="minorHAnsi"/>
              </w:rPr>
            </w:pPr>
            <w:r w:rsidRPr="00846F6A">
              <w:rPr>
                <w:rFonts w:asciiTheme="minorHAnsi" w:cstheme="minorHAnsi" w:hAnsiTheme="minorHAnsi"/>
              </w:rPr>
              <w:t>Signature</w:t>
            </w:r>
          </w:p>
        </w:tc>
      </w:tr>
      <w:tr w14:paraId="63A2469B" w14:textId="77777777" w:rsidR="00FC44AF" w:rsidRPr="00846F6A" w:rsidTr="005A6C49">
        <w:tc>
          <w:tcPr>
            <w:tcW w:type="dxa" w:w="5070"/>
          </w:tcPr>
          <w:p w14:paraId="3E7D8002" w14:textId="77777777" w:rsidP="00A05C2A" w:rsidR="005A6C49" w:rsidRDefault="005A6C49" w:rsidRPr="00846F6A">
            <w:pPr>
              <w:jc w:val="both"/>
              <w:rPr>
                <w:rFonts w:asciiTheme="minorHAnsi" w:cstheme="minorHAnsi" w:hAnsiTheme="minorHAnsi"/>
              </w:rPr>
            </w:pPr>
          </w:p>
          <w:p w14:paraId="6FA4A776" w14:textId="581DA481" w:rsidP="00A05C2A" w:rsidR="005A6C49" w:rsidRDefault="005046BC" w:rsidRPr="00846F6A">
            <w:pPr>
              <w:jc w:val="both"/>
              <w:rPr>
                <w:rFonts w:asciiTheme="minorHAnsi" w:cstheme="minorHAnsi" w:hAnsiTheme="minorHAnsi"/>
                <w:b/>
              </w:rPr>
            </w:pPr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r w:rsidRPr="00C93117"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 w:rsidRPr="00846F6A">
              <w:rPr>
                <w:rFonts w:asciiTheme="minorHAnsi" w:cstheme="minorHAnsi" w:hAnsiTheme="minorHAnsi"/>
                <w:b/>
              </w:rPr>
              <w:t xml:space="preserve"> </w:t>
            </w:r>
            <w:r w:rsidR="00600C57" w:rsidRPr="00846F6A">
              <w:rPr>
                <w:rFonts w:asciiTheme="minorHAnsi" w:cstheme="minorHAnsi" w:hAnsiTheme="minorHAnsi"/>
                <w:b/>
              </w:rPr>
              <w:t>- Président</w:t>
            </w:r>
          </w:p>
          <w:p w14:paraId="61265D88" w14:textId="77777777" w:rsidP="00A05C2A" w:rsidR="00B962DA" w:rsidRDefault="00B962DA" w:rsidRPr="00846F6A">
            <w:pPr>
              <w:jc w:val="both"/>
              <w:rPr>
                <w:rFonts w:asciiTheme="minorHAnsi" w:cstheme="minorHAnsi" w:hAnsiTheme="minorHAnsi"/>
              </w:rPr>
            </w:pPr>
          </w:p>
          <w:p w14:paraId="1AB958CC" w14:textId="3CAD586F" w:rsidP="00A05C2A" w:rsidR="00951743" w:rsidRDefault="00951743" w:rsidRPr="00846F6A">
            <w:pPr>
              <w:jc w:val="both"/>
              <w:rPr>
                <w:rFonts w:asciiTheme="minorHAnsi" w:cstheme="minorHAnsi" w:hAnsiTheme="minorHAnsi"/>
              </w:rPr>
            </w:pPr>
          </w:p>
        </w:tc>
        <w:tc>
          <w:tcPr>
            <w:tcW w:type="dxa" w:w="4142"/>
          </w:tcPr>
          <w:p w14:paraId="5390588F" w14:textId="77777777" w:rsidP="00A05C2A" w:rsidR="005A6C49" w:rsidRDefault="005A6C49" w:rsidRPr="00846F6A">
            <w:pPr>
              <w:jc w:val="both"/>
              <w:rPr>
                <w:rFonts w:asciiTheme="minorHAnsi" w:cstheme="minorHAnsi" w:hAnsiTheme="minorHAnsi"/>
              </w:rPr>
            </w:pPr>
          </w:p>
        </w:tc>
      </w:tr>
    </w:tbl>
    <w:p w14:paraId="1B8E5E0E" w14:textId="77777777" w:rsidP="00A05C2A" w:rsidR="00FE1142" w:rsidRDefault="00FE1142" w:rsidRPr="00846F6A">
      <w:pPr>
        <w:jc w:val="both"/>
        <w:rPr>
          <w:rFonts w:ascii="Verdana" w:hAnsi="Verdana"/>
          <w:sz w:val="22"/>
          <w:szCs w:val="22"/>
        </w:rPr>
      </w:pPr>
    </w:p>
    <w:p w14:paraId="160E6887" w14:textId="20D1614C" w:rsidP="00A05C2A" w:rsidR="005A6C49" w:rsidRDefault="005A6C49" w:rsidRPr="00846F6A">
      <w:pPr>
        <w:jc w:val="both"/>
        <w:rPr>
          <w:rFonts w:asciiTheme="minorHAnsi" w:cstheme="minorHAnsi" w:hAnsiTheme="minorHAnsi"/>
        </w:rPr>
      </w:pPr>
      <w:r w:rsidRPr="00846F6A">
        <w:rPr>
          <w:rFonts w:asciiTheme="minorHAnsi" w:cstheme="minorHAnsi" w:hAnsiTheme="minorHAnsi"/>
        </w:rPr>
        <w:t>Et</w:t>
      </w:r>
    </w:p>
    <w:p w14:paraId="0844D4C3" w14:textId="77777777" w:rsidP="00A05C2A" w:rsidR="00951743" w:rsidRDefault="00951743" w:rsidRPr="00846F6A">
      <w:pPr>
        <w:jc w:val="both"/>
        <w:rPr>
          <w:rFonts w:ascii="Verdana" w:hAnsi="Verdana"/>
          <w:sz w:val="22"/>
          <w:szCs w:val="22"/>
        </w:rPr>
      </w:pPr>
    </w:p>
    <w:p w14:paraId="41CCCCFF" w14:textId="77777777" w:rsidP="00A05C2A" w:rsidR="005A6C49" w:rsidRDefault="005A6C49" w:rsidRPr="00846F6A">
      <w:pPr>
        <w:jc w:val="both"/>
        <w:rPr>
          <w:rFonts w:ascii="Verdana" w:hAnsi="Verdana"/>
          <w:sz w:val="16"/>
          <w:szCs w:val="16"/>
        </w:rPr>
      </w:pPr>
    </w:p>
    <w:tbl>
      <w:tblPr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ook w:firstColumn="1" w:firstRow="1" w:lastColumn="0" w:lastRow="0" w:noHBand="0" w:noVBand="1" w:val="04A0"/>
      </w:tblPr>
      <w:tblGrid>
        <w:gridCol w:w="4986"/>
        <w:gridCol w:w="4074"/>
      </w:tblGrid>
      <w:tr w14:paraId="058136FC" w14:textId="77777777" w:rsidR="00FC44AF" w:rsidRPr="00846F6A" w:rsidTr="005A6C49">
        <w:tc>
          <w:tcPr>
            <w:tcW w:type="dxa" w:w="5070"/>
          </w:tcPr>
          <w:p w14:paraId="68E13730" w14:textId="77777777" w:rsidP="00A05C2A" w:rsidR="005A6C49" w:rsidRDefault="005A6C49" w:rsidRPr="00846F6A">
            <w:pPr>
              <w:jc w:val="both"/>
              <w:rPr>
                <w:rFonts w:asciiTheme="minorHAnsi" w:cstheme="minorHAnsi" w:hAnsiTheme="minorHAnsi"/>
              </w:rPr>
            </w:pPr>
            <w:r w:rsidRPr="00846F6A">
              <w:rPr>
                <w:rFonts w:asciiTheme="minorHAnsi" w:cstheme="minorHAnsi" w:hAnsiTheme="minorHAnsi"/>
              </w:rPr>
              <w:t xml:space="preserve">Pour les organisations syndicales signataires représentées par  </w:t>
            </w:r>
          </w:p>
          <w:p w14:paraId="230F2380" w14:textId="77777777" w:rsidP="00A05C2A" w:rsidR="005A6C49" w:rsidRDefault="005A6C49" w:rsidRPr="00846F6A">
            <w:pPr>
              <w:jc w:val="both"/>
              <w:rPr>
                <w:rFonts w:asciiTheme="minorHAnsi" w:cstheme="minorHAnsi" w:hAnsiTheme="minorHAnsi"/>
              </w:rPr>
            </w:pPr>
          </w:p>
        </w:tc>
        <w:tc>
          <w:tcPr>
            <w:tcW w:type="dxa" w:w="4142"/>
          </w:tcPr>
          <w:p w14:paraId="16D1B108" w14:textId="77777777" w:rsidP="00A05C2A" w:rsidR="005A6C49" w:rsidRDefault="005A6C49" w:rsidRPr="00846F6A">
            <w:pPr>
              <w:jc w:val="center"/>
              <w:rPr>
                <w:rFonts w:asciiTheme="minorHAnsi" w:cstheme="minorHAnsi" w:hAnsiTheme="minorHAnsi"/>
              </w:rPr>
            </w:pPr>
            <w:r w:rsidRPr="00846F6A">
              <w:rPr>
                <w:rFonts w:asciiTheme="minorHAnsi" w:cstheme="minorHAnsi" w:hAnsiTheme="minorHAnsi"/>
              </w:rPr>
              <w:t>Signatures</w:t>
            </w:r>
          </w:p>
        </w:tc>
      </w:tr>
      <w:tr w14:paraId="25E4116B" w14:textId="77777777" w:rsidR="00600C57" w:rsidRPr="00846F6A" w:rsidTr="00EE73C5">
        <w:trPr>
          <w:trHeight w:val="770"/>
        </w:trPr>
        <w:tc>
          <w:tcPr>
            <w:tcW w:type="dxa" w:w="5070"/>
          </w:tcPr>
          <w:p w14:paraId="49270211" w14:textId="3B200B74" w:rsidP="00A05C2A" w:rsidR="00600C57" w:rsidRDefault="005046BC" w:rsidRPr="00846F6A">
            <w:pPr>
              <w:jc w:val="both"/>
              <w:rPr>
                <w:rFonts w:asciiTheme="minorHAnsi" w:cstheme="minorHAnsi" w:hAnsiTheme="minorHAnsi"/>
                <w:b/>
              </w:rPr>
            </w:pPr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r w:rsidRPr="00C93117"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 w:rsidRPr="00846F6A">
              <w:rPr>
                <w:rFonts w:asciiTheme="minorHAnsi" w:cstheme="minorHAnsi" w:hAnsiTheme="minorHAnsi"/>
                <w:b/>
              </w:rPr>
              <w:t xml:space="preserve"> </w:t>
            </w:r>
            <w:r w:rsidR="00600C57" w:rsidRPr="00846F6A">
              <w:rPr>
                <w:rFonts w:asciiTheme="minorHAnsi" w:cstheme="minorHAnsi" w:hAnsiTheme="minorHAnsi"/>
                <w:b/>
              </w:rPr>
              <w:t>– pour la CGT</w:t>
            </w:r>
          </w:p>
          <w:p w14:paraId="5E128085" w14:textId="1096DB9C" w:rsidP="00A05C2A" w:rsidR="00B962DA" w:rsidRDefault="00B962DA" w:rsidRPr="00846F6A">
            <w:pPr>
              <w:jc w:val="both"/>
              <w:rPr>
                <w:rFonts w:asciiTheme="minorHAnsi" w:cstheme="minorHAnsi" w:hAnsiTheme="minorHAnsi"/>
              </w:rPr>
            </w:pPr>
          </w:p>
          <w:p w14:paraId="78871991" w14:textId="13A5E36D" w:rsidP="00A05C2A" w:rsidR="00B962DA" w:rsidRDefault="00B962DA" w:rsidRPr="00846F6A">
            <w:pPr>
              <w:jc w:val="both"/>
              <w:rPr>
                <w:rFonts w:asciiTheme="minorHAnsi" w:cstheme="minorHAnsi" w:hAnsiTheme="minorHAnsi"/>
              </w:rPr>
            </w:pPr>
          </w:p>
        </w:tc>
        <w:tc>
          <w:tcPr>
            <w:tcW w:type="dxa" w:w="4142"/>
          </w:tcPr>
          <w:p w14:paraId="71ECD63F" w14:textId="77777777" w:rsidP="00A05C2A" w:rsidR="00600C57" w:rsidRDefault="00600C57" w:rsidRPr="00846F6A">
            <w:pPr>
              <w:jc w:val="both"/>
              <w:rPr>
                <w:rFonts w:asciiTheme="minorHAnsi" w:cstheme="minorHAnsi" w:hAnsiTheme="minorHAnsi"/>
              </w:rPr>
            </w:pPr>
          </w:p>
        </w:tc>
      </w:tr>
      <w:tr w14:paraId="37702B8E" w14:textId="77777777" w:rsidR="00600C57" w:rsidRPr="00846F6A" w:rsidTr="00C93117">
        <w:trPr>
          <w:trHeight w:val="886"/>
        </w:trPr>
        <w:tc>
          <w:tcPr>
            <w:tcW w:type="dxa" w:w="5070"/>
          </w:tcPr>
          <w:p w14:paraId="397D0A51" w14:textId="07209611" w:rsidP="00A05C2A" w:rsidR="00600C57" w:rsidRDefault="005046BC" w:rsidRPr="00846F6A">
            <w:pPr>
              <w:jc w:val="both"/>
              <w:rPr>
                <w:rFonts w:asciiTheme="minorHAnsi" w:cstheme="minorHAnsi" w:hAnsiTheme="minorHAnsi"/>
                <w:b/>
              </w:rPr>
            </w:pPr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r w:rsidRPr="00C93117"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 w:rsidRPr="00846F6A">
              <w:rPr>
                <w:rFonts w:asciiTheme="minorHAnsi" w:cstheme="minorHAnsi" w:hAnsiTheme="minorHAnsi"/>
                <w:b/>
              </w:rPr>
              <w:t xml:space="preserve"> </w:t>
            </w:r>
            <w:r w:rsidR="00600C57" w:rsidRPr="00846F6A">
              <w:rPr>
                <w:rFonts w:asciiTheme="minorHAnsi" w:cstheme="minorHAnsi" w:hAnsiTheme="minorHAnsi"/>
                <w:b/>
              </w:rPr>
              <w:t>– pour la CFDT</w:t>
            </w:r>
          </w:p>
          <w:p w14:paraId="0D01941B" w14:textId="280B7531" w:rsidP="00A05C2A" w:rsidR="00B962DA" w:rsidRDefault="00B962DA" w:rsidRPr="00846F6A">
            <w:pPr>
              <w:jc w:val="both"/>
              <w:rPr>
                <w:rFonts w:asciiTheme="minorHAnsi" w:cstheme="minorHAnsi" w:hAnsiTheme="minorHAnsi"/>
                <w:b/>
              </w:rPr>
            </w:pPr>
          </w:p>
        </w:tc>
        <w:tc>
          <w:tcPr>
            <w:tcW w:type="dxa" w:w="4142"/>
          </w:tcPr>
          <w:p w14:paraId="109B78A6" w14:textId="77777777" w:rsidP="00A05C2A" w:rsidR="00600C57" w:rsidRDefault="00600C57" w:rsidRPr="00846F6A">
            <w:pPr>
              <w:jc w:val="both"/>
              <w:rPr>
                <w:rFonts w:asciiTheme="minorHAnsi" w:cstheme="minorHAnsi" w:hAnsiTheme="minorHAnsi"/>
              </w:rPr>
            </w:pPr>
          </w:p>
        </w:tc>
      </w:tr>
      <w:tr w14:paraId="798565E5" w14:textId="77777777" w:rsidR="00600C57" w:rsidRPr="00B23B5E" w:rsidTr="00C93117">
        <w:trPr>
          <w:trHeight w:val="843"/>
        </w:trPr>
        <w:tc>
          <w:tcPr>
            <w:tcW w:type="dxa" w:w="5070"/>
          </w:tcPr>
          <w:p w14:paraId="5C02B6B3" w14:textId="298E3FB0" w:rsidP="00A05C2A" w:rsidR="00600C57" w:rsidRDefault="005046BC" w:rsidRPr="000C1F2B">
            <w:pPr>
              <w:jc w:val="both"/>
              <w:rPr>
                <w:rFonts w:asciiTheme="minorHAnsi" w:cstheme="minorHAnsi" w:hAnsiTheme="minorHAnsi"/>
                <w:b/>
              </w:rPr>
            </w:pPr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r w:rsidRPr="00C93117"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>
              <w:rPr>
                <w:rFonts w:asciiTheme="minorHAnsi" w:cs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cstheme="minorHAnsi" w:hAnsiTheme="minorHAnsi"/>
                <w:b/>
                <w:bCs/>
              </w:rPr>
              <w:t>XXXXX</w:t>
            </w:r>
            <w:proofErr w:type="spellEnd"/>
            <w:r w:rsidRPr="00846F6A">
              <w:rPr>
                <w:rFonts w:asciiTheme="minorHAnsi" w:cstheme="minorHAnsi" w:hAnsiTheme="minorHAnsi"/>
                <w:b/>
              </w:rPr>
              <w:t xml:space="preserve"> </w:t>
            </w:r>
            <w:r w:rsidR="00600C57" w:rsidRPr="00846F6A">
              <w:rPr>
                <w:rFonts w:asciiTheme="minorHAnsi" w:cstheme="minorHAnsi" w:hAnsiTheme="minorHAnsi"/>
                <w:b/>
              </w:rPr>
              <w:t>– pour la CFTC</w:t>
            </w:r>
          </w:p>
          <w:p w14:paraId="1985BB50" w14:textId="77777777" w:rsidP="00A05C2A" w:rsidR="00B962DA" w:rsidRDefault="00B962DA" w:rsidRPr="000C1F2B">
            <w:pPr>
              <w:jc w:val="both"/>
              <w:rPr>
                <w:rFonts w:asciiTheme="minorHAnsi" w:cstheme="minorHAnsi" w:hAnsiTheme="minorHAnsi"/>
                <w:b/>
              </w:rPr>
            </w:pPr>
          </w:p>
          <w:p w14:paraId="6543C9B7" w14:textId="1DD89981" w:rsidP="00A05C2A" w:rsidR="00B962DA" w:rsidRDefault="00B962DA" w:rsidRPr="000C1F2B">
            <w:pPr>
              <w:jc w:val="both"/>
              <w:rPr>
                <w:rFonts w:asciiTheme="minorHAnsi" w:cstheme="minorHAnsi" w:hAnsiTheme="minorHAnsi"/>
                <w:b/>
              </w:rPr>
            </w:pPr>
          </w:p>
        </w:tc>
        <w:tc>
          <w:tcPr>
            <w:tcW w:type="dxa" w:w="4142"/>
          </w:tcPr>
          <w:p w14:paraId="749E573B" w14:textId="77777777" w:rsidP="00A05C2A" w:rsidR="00600C57" w:rsidRDefault="00600C57" w:rsidRPr="000C1F2B">
            <w:pPr>
              <w:jc w:val="both"/>
              <w:rPr>
                <w:rFonts w:asciiTheme="minorHAnsi" w:cstheme="minorHAnsi" w:hAnsiTheme="minorHAnsi"/>
              </w:rPr>
            </w:pPr>
          </w:p>
        </w:tc>
      </w:tr>
    </w:tbl>
    <w:p w14:paraId="0DA2FEF3" w14:textId="77777777" w:rsidP="00A05C2A" w:rsidR="002B257C" w:rsidRDefault="002B257C" w:rsidRPr="00B23B5E">
      <w:pPr>
        <w:tabs>
          <w:tab w:pos="1080" w:val="left"/>
          <w:tab w:pos="5220" w:val="left"/>
        </w:tabs>
        <w:jc w:val="both"/>
        <w:rPr>
          <w:rFonts w:ascii="Verdana" w:hAnsi="Verdana"/>
          <w:sz w:val="22"/>
          <w:szCs w:val="22"/>
        </w:rPr>
      </w:pPr>
    </w:p>
    <w:sectPr w:rsidR="002B257C" w:rsidRPr="00B23B5E" w:rsidSect="00515B84">
      <w:headerReference r:id="rId8" w:type="default"/>
      <w:footerReference r:id="rId9" w:type="default"/>
      <w:pgSz w:h="16838" w:w="11906"/>
      <w:pgMar w:bottom="709" w:footer="709" w:gutter="0" w:header="284" w:left="1418" w:right="1418" w:top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40D2" w14:textId="77777777" w:rsidR="0026645A" w:rsidRDefault="0026645A" w:rsidP="005A6C49">
      <w:r>
        <w:separator/>
      </w:r>
    </w:p>
  </w:endnote>
  <w:endnote w:type="continuationSeparator" w:id="0">
    <w:p w14:paraId="41E39293" w14:textId="77777777" w:rsidR="0026645A" w:rsidRDefault="0026645A" w:rsidP="005A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4CD813" w14:textId="68851C2D" w:rsidP="00AA7F0F" w:rsidR="00C2775E" w:rsidRDefault="0046100E" w:rsidRPr="00AA7F0F">
    <w:pPr>
      <w:pStyle w:val="Pieddepage"/>
      <w:pBdr>
        <w:top w:color="D9D9D9" w:space="1" w:sz="4" w:val="single"/>
      </w:pBdr>
      <w:jc w:val="right"/>
      <w:rPr>
        <w:sz w:val="18"/>
        <w:szCs w:val="18"/>
        <w:lang w:val="fr-FR"/>
      </w:rPr>
    </w:pPr>
    <w:r w:rsidRPr="00AA7F0F">
      <w:rPr>
        <w:rFonts w:ascii="Verdana" w:hAnsi="Verdana"/>
        <w:sz w:val="18"/>
        <w:szCs w:val="18"/>
      </w:rPr>
      <w:fldChar w:fldCharType="begin"/>
    </w:r>
    <w:r w:rsidRPr="00AA7F0F">
      <w:rPr>
        <w:rFonts w:ascii="Verdana" w:hAnsi="Verdana"/>
        <w:sz w:val="18"/>
        <w:szCs w:val="18"/>
      </w:rPr>
      <w:instrText>PAGE   \* MERGEFORMAT</w:instrText>
    </w:r>
    <w:r w:rsidRPr="00AA7F0F">
      <w:rPr>
        <w:rFonts w:ascii="Verdana" w:hAnsi="Verdana"/>
        <w:sz w:val="18"/>
        <w:szCs w:val="18"/>
      </w:rPr>
      <w:fldChar w:fldCharType="separate"/>
    </w:r>
    <w:r w:rsidR="0033368E" w:rsidRPr="00AA7F0F">
      <w:rPr>
        <w:rFonts w:ascii="Verdana" w:hAnsi="Verdana"/>
        <w:noProof/>
        <w:sz w:val="18"/>
        <w:szCs w:val="18"/>
        <w:lang w:val="fr-FR"/>
      </w:rPr>
      <w:t>1</w:t>
    </w:r>
    <w:r w:rsidRPr="00AA7F0F">
      <w:rPr>
        <w:rFonts w:ascii="Verdana" w:hAnsi="Verdana"/>
        <w:sz w:val="18"/>
        <w:szCs w:val="18"/>
      </w:rPr>
      <w:fldChar w:fldCharType="end"/>
    </w:r>
    <w:r w:rsidRPr="00AA7F0F">
      <w:rPr>
        <w:rFonts w:ascii="Verdana" w:hAnsi="Verdana"/>
        <w:sz w:val="18"/>
        <w:szCs w:val="18"/>
        <w:lang w:val="fr-FR"/>
      </w:rPr>
      <w:t xml:space="preserve"> |</w:t>
    </w:r>
    <w:r w:rsidR="00FE1142">
      <w:rPr>
        <w:rFonts w:ascii="Verdana" w:hAnsi="Verdana"/>
        <w:sz w:val="18"/>
        <w:szCs w:val="18"/>
        <w:lang w:val="fr-FR"/>
      </w:rPr>
      <w:t>7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FE80D48" w14:textId="77777777" w:rsidP="005A6C49" w:rsidR="0026645A" w:rsidRDefault="0026645A">
      <w:r>
        <w:separator/>
      </w:r>
    </w:p>
  </w:footnote>
  <w:footnote w:id="0" w:type="continuationSeparator">
    <w:p w14:paraId="1775CC6C" w14:textId="77777777" w:rsidP="005A6C49" w:rsidR="0026645A" w:rsidRDefault="0026645A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5A9B21" w14:textId="6674FF6A" w:rsidP="00515B84" w:rsidR="00515B84" w:rsidRDefault="00C93117" w:rsidRPr="00515B84">
    <w:pPr>
      <w:pStyle w:val="En-tte"/>
      <w:tabs>
        <w:tab w:pos="5954" w:val="left"/>
      </w:tabs>
      <w:rPr>
        <w:rFonts w:ascii="Verdana" w:hAnsi="Verdana"/>
        <w:sz w:val="16"/>
        <w:szCs w:val="16"/>
      </w:rPr>
    </w:pPr>
    <w:r>
      <w:rPr>
        <w:noProof/>
      </w:rPr>
      <w:drawing>
        <wp:inline distB="0" distL="0" distR="0" distT="0" wp14:anchorId="317769EA" wp14:editId="4D26F8C5">
          <wp:extent cx="853440" cy="685800"/>
          <wp:effectExtent b="0" l="0" r="3810" t="0"/>
          <wp:docPr descr="Logo LPM Signature Mails" id="1" name="x_x_x_x_x_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LPM Signature Mails" id="1" name="x_x_x_x_x_Imag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15B84">
      <w:tab/>
    </w:r>
    <w:r w:rsidR="00515B84">
      <w:tab/>
    </w:r>
    <w:r w:rsidR="00515B84" w:rsidRPr="00515B84">
      <w:rPr>
        <w:rFonts w:ascii="Verdana" w:hAnsi="Verdana"/>
        <w:sz w:val="16"/>
        <w:szCs w:val="16"/>
        <w:lang w:val="fr-FR"/>
      </w:rPr>
      <w:t>Direction des Ressources Humaines</w:t>
    </w:r>
    <w:r w:rsidR="00515B84" w:rsidRPr="00515B84">
      <w:rPr>
        <w:rFonts w:ascii="Verdana" w:hAnsi="Verdana"/>
        <w:sz w:val="16"/>
        <w:szCs w:val="16"/>
      </w:rP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3"/>
    <w:multiLevelType w:val="singleLevel"/>
    <w:tmpl w:val="8FB8280C"/>
    <w:lvl w:ilvl="0">
      <w:start w:val="1"/>
      <w:numFmt w:val="bullet"/>
      <w:pStyle w:val="Listepuces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">
    <w:nsid w:val="FFFFFF89"/>
    <w:multiLevelType w:val="singleLevel"/>
    <w:tmpl w:val="AB94EEDC"/>
    <w:lvl w:ilvl="0">
      <w:start w:val="1"/>
      <w:numFmt w:val="bullet"/>
      <w:pStyle w:val="Listepuce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01071739"/>
    <w:multiLevelType w:val="hybridMultilevel"/>
    <w:tmpl w:val="54709DB2"/>
    <w:lvl w:ilvl="0" w:tplc="040C0001">
      <w:start w:val="1"/>
      <w:numFmt w:val="bullet"/>
      <w:lvlText w:val=""/>
      <w:lvlJc w:val="left"/>
      <w:pPr>
        <w:ind w:hanging="360" w:left="7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3">
    <w:nsid w:val="06453C19"/>
    <w:multiLevelType w:val="hybridMultilevel"/>
    <w:tmpl w:val="8E389FA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B114825"/>
    <w:multiLevelType w:val="hybridMultilevel"/>
    <w:tmpl w:val="D8D278D0"/>
    <w:lvl w:ilvl="0" w:tplc="FAEAAA66">
      <w:start w:val="1"/>
      <w:numFmt w:val="bullet"/>
      <w:lvlText w:val=""/>
      <w:lvlJc w:val="left"/>
      <w:pPr>
        <w:tabs>
          <w:tab w:pos="0" w:val="num"/>
        </w:tabs>
        <w:ind w:hanging="57" w:left="5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DEE2261"/>
    <w:multiLevelType w:val="hybridMultilevel"/>
    <w:tmpl w:val="45F06D68"/>
    <w:lvl w:ilvl="0" w:tplc="C024D61A">
      <w:start w:val="1"/>
      <w:numFmt w:val="decimal"/>
      <w:lvlText w:val="%1."/>
      <w:lvlJc w:val="left"/>
      <w:pPr>
        <w:ind w:hanging="390" w:left="75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E160835"/>
    <w:multiLevelType w:val="hybridMultilevel"/>
    <w:tmpl w:val="05DE505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F21129F"/>
    <w:multiLevelType w:val="hybridMultilevel"/>
    <w:tmpl w:val="006CA1D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0FD5F5B"/>
    <w:multiLevelType w:val="hybridMultilevel"/>
    <w:tmpl w:val="BF3AB3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38E674E"/>
    <w:multiLevelType w:val="hybridMultilevel"/>
    <w:tmpl w:val="C9A088D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2EB5430"/>
    <w:multiLevelType w:val="hybridMultilevel"/>
    <w:tmpl w:val="E5A4726A"/>
    <w:lvl w:ilvl="0" w:tplc="040C0019">
      <w:start w:val="1"/>
      <w:numFmt w:val="lowerLetter"/>
      <w:lvlText w:val="%1."/>
      <w:lvlJc w:val="left"/>
      <w:pPr>
        <w:ind w:hanging="360" w:left="1432"/>
      </w:pPr>
    </w:lvl>
    <w:lvl w:ilvl="1" w:tentative="1" w:tplc="040C0019">
      <w:start w:val="1"/>
      <w:numFmt w:val="lowerLetter"/>
      <w:lvlText w:val="%2."/>
      <w:lvlJc w:val="left"/>
      <w:pPr>
        <w:ind w:hanging="360" w:left="2152"/>
      </w:pPr>
    </w:lvl>
    <w:lvl w:ilvl="2" w:tentative="1" w:tplc="040C001B">
      <w:start w:val="1"/>
      <w:numFmt w:val="lowerRoman"/>
      <w:lvlText w:val="%3."/>
      <w:lvlJc w:val="right"/>
      <w:pPr>
        <w:ind w:hanging="180" w:left="2872"/>
      </w:pPr>
    </w:lvl>
    <w:lvl w:ilvl="3" w:tentative="1" w:tplc="040C000F">
      <w:start w:val="1"/>
      <w:numFmt w:val="decimal"/>
      <w:lvlText w:val="%4."/>
      <w:lvlJc w:val="left"/>
      <w:pPr>
        <w:ind w:hanging="360" w:left="3592"/>
      </w:pPr>
    </w:lvl>
    <w:lvl w:ilvl="4" w:tentative="1" w:tplc="040C0019">
      <w:start w:val="1"/>
      <w:numFmt w:val="lowerLetter"/>
      <w:lvlText w:val="%5."/>
      <w:lvlJc w:val="left"/>
      <w:pPr>
        <w:ind w:hanging="360" w:left="4312"/>
      </w:pPr>
    </w:lvl>
    <w:lvl w:ilvl="5" w:tentative="1" w:tplc="040C001B">
      <w:start w:val="1"/>
      <w:numFmt w:val="lowerRoman"/>
      <w:lvlText w:val="%6."/>
      <w:lvlJc w:val="right"/>
      <w:pPr>
        <w:ind w:hanging="180" w:left="5032"/>
      </w:pPr>
    </w:lvl>
    <w:lvl w:ilvl="6" w:tentative="1" w:tplc="040C000F">
      <w:start w:val="1"/>
      <w:numFmt w:val="decimal"/>
      <w:lvlText w:val="%7."/>
      <w:lvlJc w:val="left"/>
      <w:pPr>
        <w:ind w:hanging="360" w:left="5752"/>
      </w:pPr>
    </w:lvl>
    <w:lvl w:ilvl="7" w:tentative="1" w:tplc="040C0019">
      <w:start w:val="1"/>
      <w:numFmt w:val="lowerLetter"/>
      <w:lvlText w:val="%8."/>
      <w:lvlJc w:val="left"/>
      <w:pPr>
        <w:ind w:hanging="360" w:left="6472"/>
      </w:pPr>
    </w:lvl>
    <w:lvl w:ilvl="8" w:tentative="1" w:tplc="040C001B">
      <w:start w:val="1"/>
      <w:numFmt w:val="lowerRoman"/>
      <w:lvlText w:val="%9."/>
      <w:lvlJc w:val="right"/>
      <w:pPr>
        <w:ind w:hanging="180" w:left="7192"/>
      </w:pPr>
    </w:lvl>
  </w:abstractNum>
  <w:abstractNum w15:restartNumberingAfterBreak="0" w:abstractNumId="11">
    <w:nsid w:val="24E82463"/>
    <w:multiLevelType w:val="hybridMultilevel"/>
    <w:tmpl w:val="B98A5490"/>
    <w:lvl w:ilvl="0" w:tplc="ACB2AE28">
      <w:start w:val="2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BFB67BB"/>
    <w:multiLevelType w:val="hybridMultilevel"/>
    <w:tmpl w:val="9752C3F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E0118B3"/>
    <w:multiLevelType w:val="hybridMultilevel"/>
    <w:tmpl w:val="622454CC"/>
    <w:lvl w:ilvl="0" w:tplc="92EAA290">
      <w:start w:val="1"/>
      <w:numFmt w:val="bullet"/>
      <w:lvlText w:val=""/>
      <w:lvlJc w:val="left"/>
      <w:pPr>
        <w:tabs>
          <w:tab w:pos="0" w:val="num"/>
        </w:tabs>
        <w:ind w:hanging="227" w:left="22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E564769"/>
    <w:multiLevelType w:val="hybridMultilevel"/>
    <w:tmpl w:val="A89CF896"/>
    <w:lvl w:ilvl="0" w:tplc="741A94A4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B0428E"/>
    <w:multiLevelType w:val="hybridMultilevel"/>
    <w:tmpl w:val="1C6A713A"/>
    <w:lvl w:ilvl="0" w:tplc="92EAA290">
      <w:start w:val="1"/>
      <w:numFmt w:val="bullet"/>
      <w:lvlText w:val=""/>
      <w:lvlJc w:val="left"/>
      <w:pPr>
        <w:tabs>
          <w:tab w:pos="0" w:val="num"/>
        </w:tabs>
        <w:ind w:hanging="227" w:left="22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308086E"/>
    <w:multiLevelType w:val="hybridMultilevel"/>
    <w:tmpl w:val="8FB21770"/>
    <w:lvl w:ilvl="0" w:tplc="395E3CA2">
      <w:start w:val="20"/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  <w:b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4415D53"/>
    <w:multiLevelType w:val="hybridMultilevel"/>
    <w:tmpl w:val="983837C2"/>
    <w:lvl w:ilvl="0" w:tplc="A5A2B4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B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8">
    <w:nsid w:val="37700331"/>
    <w:multiLevelType w:val="multilevel"/>
    <w:tmpl w:val="2E7836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9">
    <w:nsid w:val="40D16020"/>
    <w:multiLevelType w:val="hybridMultilevel"/>
    <w:tmpl w:val="CCC09E6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568656E"/>
    <w:multiLevelType w:val="hybridMultilevel"/>
    <w:tmpl w:val="E72ABB8A"/>
    <w:lvl w:ilvl="0" w:tplc="040C000B">
      <w:start w:val="1"/>
      <w:numFmt w:val="bullet"/>
      <w:lvlText w:val=""/>
      <w:lvlJc w:val="left"/>
      <w:pPr>
        <w:tabs>
          <w:tab w:pos="644" w:val="num"/>
        </w:tabs>
        <w:ind w:hanging="360" w:left="644"/>
      </w:pPr>
      <w:rPr>
        <w:rFonts w:ascii="Wingdings" w:cs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364" w:val="num"/>
        </w:tabs>
        <w:ind w:hanging="360" w:left="1364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084" w:val="num"/>
        </w:tabs>
        <w:ind w:hanging="360" w:left="2084"/>
      </w:pPr>
      <w:rPr>
        <w:rFonts w:ascii="Wingdings" w:cs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04" w:val="num"/>
        </w:tabs>
        <w:ind w:hanging="360" w:left="2804"/>
      </w:pPr>
      <w:rPr>
        <w:rFonts w:ascii="Symbol" w:cs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pos="3524" w:val="num"/>
        </w:tabs>
        <w:ind w:hanging="360" w:left="3524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pos="4244" w:val="num"/>
        </w:tabs>
        <w:ind w:hanging="360" w:left="4244"/>
      </w:pPr>
      <w:rPr>
        <w:rFonts w:ascii="Wingdings" w:cs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pos="4964" w:val="num"/>
        </w:tabs>
        <w:ind w:hanging="360" w:left="4964"/>
      </w:pPr>
      <w:rPr>
        <w:rFonts w:ascii="Symbol" w:cs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pos="5684" w:val="num"/>
        </w:tabs>
        <w:ind w:hanging="360" w:left="5684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6404" w:val="num"/>
        </w:tabs>
        <w:ind w:hanging="360" w:left="6404"/>
      </w:pPr>
      <w:rPr>
        <w:rFonts w:ascii="Wingdings" w:cs="Wingdings" w:hAnsi="Wingdings" w:hint="default"/>
      </w:rPr>
    </w:lvl>
  </w:abstractNum>
  <w:abstractNum w15:restartNumberingAfterBreak="0" w:abstractNumId="21">
    <w:nsid w:val="49B739B1"/>
    <w:multiLevelType w:val="multilevel"/>
    <w:tmpl w:val="622454CC"/>
    <w:lvl w:ilvl="0">
      <w:start w:val="1"/>
      <w:numFmt w:val="bullet"/>
      <w:lvlText w:val=""/>
      <w:lvlJc w:val="left"/>
      <w:pPr>
        <w:tabs>
          <w:tab w:pos="0" w:val="num"/>
        </w:tabs>
        <w:ind w:hanging="227" w:left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AB010BA"/>
    <w:multiLevelType w:val="hybridMultilevel"/>
    <w:tmpl w:val="A7ACFF0E"/>
    <w:lvl w:ilvl="0" w:tplc="92EAA290">
      <w:start w:val="1"/>
      <w:numFmt w:val="bullet"/>
      <w:lvlText w:val=""/>
      <w:lvlJc w:val="left"/>
      <w:pPr>
        <w:tabs>
          <w:tab w:pos="0" w:val="num"/>
        </w:tabs>
        <w:ind w:hanging="227" w:left="22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DAF78DA"/>
    <w:multiLevelType w:val="hybridMultilevel"/>
    <w:tmpl w:val="3E7EF048"/>
    <w:lvl w:ilvl="0" w:tplc="040C0019">
      <w:start w:val="1"/>
      <w:numFmt w:val="lowerLetter"/>
      <w:lvlText w:val="%1."/>
      <w:lvlJc w:val="left"/>
      <w:pPr>
        <w:ind w:hanging="360" w:left="1713"/>
      </w:pPr>
    </w:lvl>
    <w:lvl w:ilvl="1" w:tplc="040C0019">
      <w:start w:val="1"/>
      <w:numFmt w:val="lowerLetter"/>
      <w:lvlText w:val="%2."/>
      <w:lvlJc w:val="left"/>
      <w:pPr>
        <w:ind w:hanging="360" w:left="2433"/>
      </w:pPr>
    </w:lvl>
    <w:lvl w:ilvl="2" w:tentative="1" w:tplc="040C001B">
      <w:start w:val="1"/>
      <w:numFmt w:val="lowerRoman"/>
      <w:lvlText w:val="%3."/>
      <w:lvlJc w:val="right"/>
      <w:pPr>
        <w:ind w:hanging="180" w:left="3153"/>
      </w:pPr>
    </w:lvl>
    <w:lvl w:ilvl="3" w:tentative="1" w:tplc="040C000F">
      <w:start w:val="1"/>
      <w:numFmt w:val="decimal"/>
      <w:lvlText w:val="%4."/>
      <w:lvlJc w:val="left"/>
      <w:pPr>
        <w:ind w:hanging="360" w:left="3873"/>
      </w:pPr>
    </w:lvl>
    <w:lvl w:ilvl="4" w:tentative="1" w:tplc="040C0019">
      <w:start w:val="1"/>
      <w:numFmt w:val="lowerLetter"/>
      <w:lvlText w:val="%5."/>
      <w:lvlJc w:val="left"/>
      <w:pPr>
        <w:ind w:hanging="360" w:left="4593"/>
      </w:pPr>
    </w:lvl>
    <w:lvl w:ilvl="5" w:tentative="1" w:tplc="040C001B">
      <w:start w:val="1"/>
      <w:numFmt w:val="lowerRoman"/>
      <w:lvlText w:val="%6."/>
      <w:lvlJc w:val="right"/>
      <w:pPr>
        <w:ind w:hanging="180" w:left="5313"/>
      </w:pPr>
    </w:lvl>
    <w:lvl w:ilvl="6" w:tentative="1" w:tplc="040C000F">
      <w:start w:val="1"/>
      <w:numFmt w:val="decimal"/>
      <w:lvlText w:val="%7."/>
      <w:lvlJc w:val="left"/>
      <w:pPr>
        <w:ind w:hanging="360" w:left="6033"/>
      </w:pPr>
    </w:lvl>
    <w:lvl w:ilvl="7" w:tentative="1" w:tplc="040C0019">
      <w:start w:val="1"/>
      <w:numFmt w:val="lowerLetter"/>
      <w:lvlText w:val="%8."/>
      <w:lvlJc w:val="left"/>
      <w:pPr>
        <w:ind w:hanging="360" w:left="6753"/>
      </w:pPr>
    </w:lvl>
    <w:lvl w:ilvl="8" w:tentative="1" w:tplc="040C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4">
    <w:nsid w:val="4DDF342C"/>
    <w:multiLevelType w:val="hybridMultilevel"/>
    <w:tmpl w:val="5154823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C001B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C0019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C001B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C0019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C001B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5">
    <w:nsid w:val="529D268A"/>
    <w:multiLevelType w:val="hybridMultilevel"/>
    <w:tmpl w:val="07BAC562"/>
    <w:lvl w:ilvl="0" w:tplc="986600B8">
      <w:start w:val="1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92F1BBD"/>
    <w:multiLevelType w:val="hybridMultilevel"/>
    <w:tmpl w:val="A05C8B1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B535680"/>
    <w:multiLevelType w:val="hybridMultilevel"/>
    <w:tmpl w:val="5F140CC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EF7783D"/>
    <w:multiLevelType w:val="hybridMultilevel"/>
    <w:tmpl w:val="3A32FA9A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9">
    <w:nsid w:val="641C651E"/>
    <w:multiLevelType w:val="hybridMultilevel"/>
    <w:tmpl w:val="12C8E08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703E562E"/>
    <w:multiLevelType w:val="hybridMultilevel"/>
    <w:tmpl w:val="4320ACBC"/>
    <w:lvl w:ilvl="0" w:tplc="FC04D118">
      <w:start w:val="6"/>
      <w:numFmt w:val="bullet"/>
      <w:lvlText w:val="-"/>
      <w:lvlJc w:val="left"/>
      <w:pPr>
        <w:ind w:hanging="360" w:left="720"/>
      </w:pPr>
      <w:rPr>
        <w:rFonts w:ascii="Verdana" w:cs="Calibri" w:eastAsia="Calibri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2447CE4"/>
    <w:multiLevelType w:val="hybridMultilevel"/>
    <w:tmpl w:val="F00CBC4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3391A6B"/>
    <w:multiLevelType w:val="hybridMultilevel"/>
    <w:tmpl w:val="3D00AB6A"/>
    <w:lvl w:ilvl="0" w:tplc="5EF8BDCE">
      <w:start w:val="1"/>
      <w:numFmt w:val="decimal"/>
      <w:lvlText w:val="%1."/>
      <w:lvlJc w:val="left"/>
      <w:pPr>
        <w:ind w:hanging="360" w:left="720"/>
      </w:pPr>
      <w:rPr>
        <w:rFonts w:ascii="Trebuchet MS" w:hAnsi="Trebuchet MS" w:hint="default"/>
        <w:color w:val="333333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3">
    <w:nsid w:val="75A51C84"/>
    <w:multiLevelType w:val="hybridMultilevel"/>
    <w:tmpl w:val="00029DF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77530075"/>
    <w:multiLevelType w:val="hybridMultilevel"/>
    <w:tmpl w:val="1ABAAC26"/>
    <w:lvl w:ilvl="0" w:tplc="DA06AD76">
      <w:start w:val="1"/>
      <w:numFmt w:val="bullet"/>
      <w:lvlText w:val="-"/>
      <w:lvlJc w:val="left"/>
      <w:pPr>
        <w:ind w:hanging="360" w:left="720"/>
      </w:pPr>
      <w:rPr>
        <w:rFonts w:ascii="Verdana" w:cs="Times New Roman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EA31696"/>
    <w:multiLevelType w:val="hybridMultilevel"/>
    <w:tmpl w:val="7B8E96FC"/>
    <w:lvl w:ilvl="0" w:tplc="E4A65844">
      <w:start w:val="5"/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3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858355757" w:numId="1">
    <w:abstractNumId w:val="22"/>
  </w:num>
  <w:num w16cid:durableId="1991058400" w:numId="2">
    <w:abstractNumId w:val="15"/>
  </w:num>
  <w:num w16cid:durableId="1215042863" w:numId="3">
    <w:abstractNumId w:val="13"/>
  </w:num>
  <w:num w16cid:durableId="329597624" w:numId="4">
    <w:abstractNumId w:val="21"/>
  </w:num>
  <w:num w16cid:durableId="430323978" w:numId="5">
    <w:abstractNumId w:val="4"/>
  </w:num>
  <w:num w16cid:durableId="625308405" w:numId="6">
    <w:abstractNumId w:val="2"/>
  </w:num>
  <w:num w16cid:durableId="943196710" w:numId="7">
    <w:abstractNumId w:val="29"/>
  </w:num>
  <w:num w16cid:durableId="1157696669" w:numId="8">
    <w:abstractNumId w:val="1"/>
  </w:num>
  <w:num w16cid:durableId="2018849205" w:numId="9">
    <w:abstractNumId w:val="0"/>
  </w:num>
  <w:num w16cid:durableId="589773521" w:numId="10">
    <w:abstractNumId w:val="9"/>
  </w:num>
  <w:num w16cid:durableId="1310473653" w:numId="11">
    <w:abstractNumId w:val="35"/>
  </w:num>
  <w:num w16cid:durableId="1305693443" w:numId="12">
    <w:abstractNumId w:val="7"/>
  </w:num>
  <w:num w16cid:durableId="778838046" w:numId="13">
    <w:abstractNumId w:val="27"/>
  </w:num>
  <w:num w16cid:durableId="1092504567" w:numId="14">
    <w:abstractNumId w:val="17"/>
  </w:num>
  <w:num w16cid:durableId="1716083870" w:numId="15">
    <w:abstractNumId w:val="20"/>
  </w:num>
  <w:num w16cid:durableId="362294547" w:numId="16">
    <w:abstractNumId w:val="3"/>
  </w:num>
  <w:num w16cid:durableId="1103377014" w:numId="17">
    <w:abstractNumId w:val="16"/>
  </w:num>
  <w:num w16cid:durableId="812059278"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18916709" w:numId="19">
    <w:abstractNumId w:val="24"/>
  </w:num>
  <w:num w16cid:durableId="1197620494" w:numId="20">
    <w:abstractNumId w:val="8"/>
  </w:num>
  <w:num w16cid:durableId="1718972116" w:numId="21">
    <w:abstractNumId w:val="12"/>
  </w:num>
  <w:num w16cid:durableId="1369717096" w:numId="22">
    <w:abstractNumId w:val="30"/>
  </w:num>
  <w:num w16cid:durableId="456215167" w:numId="23">
    <w:abstractNumId w:val="25"/>
  </w:num>
  <w:num w16cid:durableId="1473019492" w:numId="24">
    <w:abstractNumId w:val="34"/>
  </w:num>
  <w:num w16cid:durableId="1361398367" w:numId="25">
    <w:abstractNumId w:val="11"/>
  </w:num>
  <w:num w16cid:durableId="883950042" w:numId="26">
    <w:abstractNumId w:val="5"/>
  </w:num>
  <w:num w16cid:durableId="27530642" w:numId="27">
    <w:abstractNumId w:val="31"/>
  </w:num>
  <w:num w16cid:durableId="272977622" w:numId="28">
    <w:abstractNumId w:val="26"/>
  </w:num>
  <w:num w16cid:durableId="2069692661" w:numId="29">
    <w:abstractNumId w:val="32"/>
  </w:num>
  <w:num w16cid:durableId="1279676346" w:numId="30">
    <w:abstractNumId w:val="18"/>
  </w:num>
  <w:num w16cid:durableId="484057355" w:numId="31">
    <w:abstractNumId w:val="28"/>
  </w:num>
  <w:num w16cid:durableId="1491402753" w:numId="32">
    <w:abstractNumId w:val="6"/>
  </w:num>
  <w:num w16cid:durableId="215044691" w:numId="33">
    <w:abstractNumId w:val="19"/>
  </w:num>
  <w:num w16cid:durableId="958142594" w:numId="34">
    <w:abstractNumId w:val="14"/>
  </w:num>
  <w:num w16cid:durableId="1257834777" w:numId="35">
    <w:abstractNumId w:val="33"/>
  </w:num>
  <w:num w16cid:durableId="1815029325" w:numId="36">
    <w:abstractNumId w:val="10"/>
  </w:num>
  <w:num w16cid:durableId="912660299" w:numId="37">
    <w:abstractNumId w:val="2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noPunctuationKerning/>
  <w:characterSpacingControl w:val="doNotCompress"/>
  <w:hdrShapeDefaults>
    <o:shapedefaults spidmax="3481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4B"/>
    <w:rsid w:val="00002B36"/>
    <w:rsid w:val="00010F9B"/>
    <w:rsid w:val="000145FA"/>
    <w:rsid w:val="00015648"/>
    <w:rsid w:val="000178F1"/>
    <w:rsid w:val="00020D57"/>
    <w:rsid w:val="000266B7"/>
    <w:rsid w:val="00032D46"/>
    <w:rsid w:val="00034F6F"/>
    <w:rsid w:val="00042127"/>
    <w:rsid w:val="00043022"/>
    <w:rsid w:val="00043593"/>
    <w:rsid w:val="00046728"/>
    <w:rsid w:val="00051B26"/>
    <w:rsid w:val="0005246A"/>
    <w:rsid w:val="00053762"/>
    <w:rsid w:val="00054853"/>
    <w:rsid w:val="00066DD5"/>
    <w:rsid w:val="000730BD"/>
    <w:rsid w:val="000740E5"/>
    <w:rsid w:val="00076D0C"/>
    <w:rsid w:val="00092AD5"/>
    <w:rsid w:val="000970EE"/>
    <w:rsid w:val="000A133A"/>
    <w:rsid w:val="000A628D"/>
    <w:rsid w:val="000A70E6"/>
    <w:rsid w:val="000A74E8"/>
    <w:rsid w:val="000B28C8"/>
    <w:rsid w:val="000B3B84"/>
    <w:rsid w:val="000B69B1"/>
    <w:rsid w:val="000C1F2B"/>
    <w:rsid w:val="000C6457"/>
    <w:rsid w:val="000D2284"/>
    <w:rsid w:val="000D4F74"/>
    <w:rsid w:val="000D64E1"/>
    <w:rsid w:val="000F1AE5"/>
    <w:rsid w:val="000F42D3"/>
    <w:rsid w:val="000F7B81"/>
    <w:rsid w:val="00103B92"/>
    <w:rsid w:val="0010539B"/>
    <w:rsid w:val="00114F34"/>
    <w:rsid w:val="00116E9E"/>
    <w:rsid w:val="0012732C"/>
    <w:rsid w:val="00145C68"/>
    <w:rsid w:val="001465B9"/>
    <w:rsid w:val="0014759B"/>
    <w:rsid w:val="001557FA"/>
    <w:rsid w:val="001608A8"/>
    <w:rsid w:val="00164520"/>
    <w:rsid w:val="00166D0D"/>
    <w:rsid w:val="00170AB6"/>
    <w:rsid w:val="001822B5"/>
    <w:rsid w:val="00182CF6"/>
    <w:rsid w:val="001C0318"/>
    <w:rsid w:val="001C2EA8"/>
    <w:rsid w:val="001C4C60"/>
    <w:rsid w:val="001D1B4D"/>
    <w:rsid w:val="001D58BC"/>
    <w:rsid w:val="001E3B69"/>
    <w:rsid w:val="001E6409"/>
    <w:rsid w:val="001F0A44"/>
    <w:rsid w:val="001F1B38"/>
    <w:rsid w:val="001F1ED5"/>
    <w:rsid w:val="001F2831"/>
    <w:rsid w:val="001F4572"/>
    <w:rsid w:val="002002DB"/>
    <w:rsid w:val="00203543"/>
    <w:rsid w:val="00203AE6"/>
    <w:rsid w:val="00230FC7"/>
    <w:rsid w:val="00237FE4"/>
    <w:rsid w:val="00250DF4"/>
    <w:rsid w:val="00254A70"/>
    <w:rsid w:val="00256BCA"/>
    <w:rsid w:val="00260911"/>
    <w:rsid w:val="00264774"/>
    <w:rsid w:val="00264D85"/>
    <w:rsid w:val="0026645A"/>
    <w:rsid w:val="0027056C"/>
    <w:rsid w:val="00270F62"/>
    <w:rsid w:val="00283288"/>
    <w:rsid w:val="002851E9"/>
    <w:rsid w:val="00286628"/>
    <w:rsid w:val="0029568B"/>
    <w:rsid w:val="0029670D"/>
    <w:rsid w:val="002A0881"/>
    <w:rsid w:val="002A47EE"/>
    <w:rsid w:val="002A63DB"/>
    <w:rsid w:val="002B257C"/>
    <w:rsid w:val="002B6220"/>
    <w:rsid w:val="002B63D5"/>
    <w:rsid w:val="002B67C0"/>
    <w:rsid w:val="002C18D8"/>
    <w:rsid w:val="002C2248"/>
    <w:rsid w:val="002D1A49"/>
    <w:rsid w:val="002D4B74"/>
    <w:rsid w:val="002E6300"/>
    <w:rsid w:val="002F6694"/>
    <w:rsid w:val="00301ADE"/>
    <w:rsid w:val="00310579"/>
    <w:rsid w:val="003110F8"/>
    <w:rsid w:val="00314626"/>
    <w:rsid w:val="00314E1A"/>
    <w:rsid w:val="00316C8D"/>
    <w:rsid w:val="0032176C"/>
    <w:rsid w:val="00324EEB"/>
    <w:rsid w:val="003257AB"/>
    <w:rsid w:val="00326474"/>
    <w:rsid w:val="00326676"/>
    <w:rsid w:val="0033368E"/>
    <w:rsid w:val="00351B16"/>
    <w:rsid w:val="00354682"/>
    <w:rsid w:val="003553B5"/>
    <w:rsid w:val="00363AB1"/>
    <w:rsid w:val="00364086"/>
    <w:rsid w:val="00364542"/>
    <w:rsid w:val="003657E6"/>
    <w:rsid w:val="00366FA4"/>
    <w:rsid w:val="003758D4"/>
    <w:rsid w:val="00376489"/>
    <w:rsid w:val="00381F1C"/>
    <w:rsid w:val="003844EC"/>
    <w:rsid w:val="00392288"/>
    <w:rsid w:val="00396524"/>
    <w:rsid w:val="003A34E5"/>
    <w:rsid w:val="003A60E8"/>
    <w:rsid w:val="003B4276"/>
    <w:rsid w:val="003B71F5"/>
    <w:rsid w:val="003C21B7"/>
    <w:rsid w:val="003C5688"/>
    <w:rsid w:val="003C59B8"/>
    <w:rsid w:val="003D2171"/>
    <w:rsid w:val="003E60C2"/>
    <w:rsid w:val="003F1DB8"/>
    <w:rsid w:val="003F7C24"/>
    <w:rsid w:val="00405001"/>
    <w:rsid w:val="00406E56"/>
    <w:rsid w:val="0041545A"/>
    <w:rsid w:val="00415883"/>
    <w:rsid w:val="00417277"/>
    <w:rsid w:val="00421BD9"/>
    <w:rsid w:val="00422264"/>
    <w:rsid w:val="00425750"/>
    <w:rsid w:val="00430A53"/>
    <w:rsid w:val="00435E6F"/>
    <w:rsid w:val="00441B6D"/>
    <w:rsid w:val="0045058D"/>
    <w:rsid w:val="0045223C"/>
    <w:rsid w:val="00455AA7"/>
    <w:rsid w:val="00460176"/>
    <w:rsid w:val="004603B4"/>
    <w:rsid w:val="0046100E"/>
    <w:rsid w:val="004673EA"/>
    <w:rsid w:val="0047137E"/>
    <w:rsid w:val="004724C2"/>
    <w:rsid w:val="0047428D"/>
    <w:rsid w:val="00486D07"/>
    <w:rsid w:val="00490E56"/>
    <w:rsid w:val="004A4762"/>
    <w:rsid w:val="004B0CA7"/>
    <w:rsid w:val="004B253D"/>
    <w:rsid w:val="004B5371"/>
    <w:rsid w:val="004C4685"/>
    <w:rsid w:val="004D3DBB"/>
    <w:rsid w:val="004E062E"/>
    <w:rsid w:val="004E38E0"/>
    <w:rsid w:val="004E457B"/>
    <w:rsid w:val="004F048E"/>
    <w:rsid w:val="004F723F"/>
    <w:rsid w:val="0050264B"/>
    <w:rsid w:val="005046BC"/>
    <w:rsid w:val="00515B84"/>
    <w:rsid w:val="005206EB"/>
    <w:rsid w:val="00521179"/>
    <w:rsid w:val="00521798"/>
    <w:rsid w:val="005228C8"/>
    <w:rsid w:val="0052302C"/>
    <w:rsid w:val="00523DD2"/>
    <w:rsid w:val="005252C6"/>
    <w:rsid w:val="005254AB"/>
    <w:rsid w:val="00545867"/>
    <w:rsid w:val="00545D27"/>
    <w:rsid w:val="005515DF"/>
    <w:rsid w:val="00555C31"/>
    <w:rsid w:val="00556098"/>
    <w:rsid w:val="00566398"/>
    <w:rsid w:val="005760FE"/>
    <w:rsid w:val="00576C4A"/>
    <w:rsid w:val="00582DF4"/>
    <w:rsid w:val="00587F02"/>
    <w:rsid w:val="00596C8C"/>
    <w:rsid w:val="00596D5B"/>
    <w:rsid w:val="005A6C49"/>
    <w:rsid w:val="005B2F40"/>
    <w:rsid w:val="005B54F0"/>
    <w:rsid w:val="005B5FF6"/>
    <w:rsid w:val="005B6AEE"/>
    <w:rsid w:val="005C32F8"/>
    <w:rsid w:val="005C7CC8"/>
    <w:rsid w:val="005D0672"/>
    <w:rsid w:val="005D0CD2"/>
    <w:rsid w:val="005D2AA3"/>
    <w:rsid w:val="005D325E"/>
    <w:rsid w:val="005D5878"/>
    <w:rsid w:val="005E0B78"/>
    <w:rsid w:val="005E408A"/>
    <w:rsid w:val="005E5B96"/>
    <w:rsid w:val="005F0B7A"/>
    <w:rsid w:val="005F492C"/>
    <w:rsid w:val="005F594B"/>
    <w:rsid w:val="005F6BB5"/>
    <w:rsid w:val="00600C57"/>
    <w:rsid w:val="00612BB8"/>
    <w:rsid w:val="00614538"/>
    <w:rsid w:val="006356B1"/>
    <w:rsid w:val="00635804"/>
    <w:rsid w:val="006433AF"/>
    <w:rsid w:val="0064492F"/>
    <w:rsid w:val="006510A7"/>
    <w:rsid w:val="00652A5A"/>
    <w:rsid w:val="00662C85"/>
    <w:rsid w:val="00664236"/>
    <w:rsid w:val="006642B3"/>
    <w:rsid w:val="0067412B"/>
    <w:rsid w:val="00680C3C"/>
    <w:rsid w:val="00684A05"/>
    <w:rsid w:val="00692920"/>
    <w:rsid w:val="00693C52"/>
    <w:rsid w:val="006A3269"/>
    <w:rsid w:val="006A499C"/>
    <w:rsid w:val="006B0573"/>
    <w:rsid w:val="006D1613"/>
    <w:rsid w:val="006D408C"/>
    <w:rsid w:val="006D4F9B"/>
    <w:rsid w:val="006E19B4"/>
    <w:rsid w:val="006E617D"/>
    <w:rsid w:val="006E6B1B"/>
    <w:rsid w:val="006E6B3E"/>
    <w:rsid w:val="006E7BC0"/>
    <w:rsid w:val="006F063C"/>
    <w:rsid w:val="006F5526"/>
    <w:rsid w:val="006F73C4"/>
    <w:rsid w:val="00700FE1"/>
    <w:rsid w:val="007018CC"/>
    <w:rsid w:val="00711174"/>
    <w:rsid w:val="00711F72"/>
    <w:rsid w:val="00712ED4"/>
    <w:rsid w:val="00717667"/>
    <w:rsid w:val="00722702"/>
    <w:rsid w:val="00727A91"/>
    <w:rsid w:val="00732188"/>
    <w:rsid w:val="00734932"/>
    <w:rsid w:val="00736A7A"/>
    <w:rsid w:val="007416AB"/>
    <w:rsid w:val="0074643F"/>
    <w:rsid w:val="00747431"/>
    <w:rsid w:val="00750F73"/>
    <w:rsid w:val="0075161A"/>
    <w:rsid w:val="0075362B"/>
    <w:rsid w:val="007542B9"/>
    <w:rsid w:val="007606EE"/>
    <w:rsid w:val="00777050"/>
    <w:rsid w:val="00785BAC"/>
    <w:rsid w:val="00787538"/>
    <w:rsid w:val="00790856"/>
    <w:rsid w:val="00791A7B"/>
    <w:rsid w:val="00796CC1"/>
    <w:rsid w:val="007A1AD5"/>
    <w:rsid w:val="007A70F2"/>
    <w:rsid w:val="007A7DA7"/>
    <w:rsid w:val="007B4838"/>
    <w:rsid w:val="007B6EBA"/>
    <w:rsid w:val="007C4BE1"/>
    <w:rsid w:val="007C4C42"/>
    <w:rsid w:val="007E2050"/>
    <w:rsid w:val="007E731B"/>
    <w:rsid w:val="007E73A1"/>
    <w:rsid w:val="007F0369"/>
    <w:rsid w:val="007F2D96"/>
    <w:rsid w:val="00801492"/>
    <w:rsid w:val="008065DD"/>
    <w:rsid w:val="00806D6B"/>
    <w:rsid w:val="0081032E"/>
    <w:rsid w:val="00814F73"/>
    <w:rsid w:val="008169BD"/>
    <w:rsid w:val="00817587"/>
    <w:rsid w:val="00820552"/>
    <w:rsid w:val="00822E43"/>
    <w:rsid w:val="00826565"/>
    <w:rsid w:val="00832BFC"/>
    <w:rsid w:val="00840586"/>
    <w:rsid w:val="0084243B"/>
    <w:rsid w:val="00846F6A"/>
    <w:rsid w:val="008478D2"/>
    <w:rsid w:val="00852472"/>
    <w:rsid w:val="00860024"/>
    <w:rsid w:val="00861228"/>
    <w:rsid w:val="00864CD1"/>
    <w:rsid w:val="008715EB"/>
    <w:rsid w:val="00872C7E"/>
    <w:rsid w:val="00874409"/>
    <w:rsid w:val="00884F38"/>
    <w:rsid w:val="00885946"/>
    <w:rsid w:val="00890465"/>
    <w:rsid w:val="008A0544"/>
    <w:rsid w:val="008A0D8A"/>
    <w:rsid w:val="008A71DC"/>
    <w:rsid w:val="008B3EF0"/>
    <w:rsid w:val="008B537D"/>
    <w:rsid w:val="008C1543"/>
    <w:rsid w:val="008C6A5E"/>
    <w:rsid w:val="008C6B42"/>
    <w:rsid w:val="008C7BA8"/>
    <w:rsid w:val="008C7C52"/>
    <w:rsid w:val="008C7DC8"/>
    <w:rsid w:val="008D6BB0"/>
    <w:rsid w:val="008E0A7E"/>
    <w:rsid w:val="008E4021"/>
    <w:rsid w:val="008E5DAC"/>
    <w:rsid w:val="008E7AA8"/>
    <w:rsid w:val="008E7C8E"/>
    <w:rsid w:val="008F569C"/>
    <w:rsid w:val="0090108C"/>
    <w:rsid w:val="009025B0"/>
    <w:rsid w:val="009048D8"/>
    <w:rsid w:val="00905881"/>
    <w:rsid w:val="009152D2"/>
    <w:rsid w:val="00926CAE"/>
    <w:rsid w:val="00927AA6"/>
    <w:rsid w:val="00950A43"/>
    <w:rsid w:val="00951743"/>
    <w:rsid w:val="00953693"/>
    <w:rsid w:val="00956C97"/>
    <w:rsid w:val="00957E79"/>
    <w:rsid w:val="00961DBF"/>
    <w:rsid w:val="009621D3"/>
    <w:rsid w:val="00966922"/>
    <w:rsid w:val="00973907"/>
    <w:rsid w:val="00973C55"/>
    <w:rsid w:val="00980B6B"/>
    <w:rsid w:val="00982B1F"/>
    <w:rsid w:val="00983195"/>
    <w:rsid w:val="00987A52"/>
    <w:rsid w:val="009961E5"/>
    <w:rsid w:val="009972C9"/>
    <w:rsid w:val="009A37A3"/>
    <w:rsid w:val="009A553F"/>
    <w:rsid w:val="009B4601"/>
    <w:rsid w:val="009B629C"/>
    <w:rsid w:val="009B6FB5"/>
    <w:rsid w:val="009C6D21"/>
    <w:rsid w:val="009E08DD"/>
    <w:rsid w:val="009F014D"/>
    <w:rsid w:val="009F338E"/>
    <w:rsid w:val="009F732A"/>
    <w:rsid w:val="00A05C2A"/>
    <w:rsid w:val="00A1103F"/>
    <w:rsid w:val="00A126FE"/>
    <w:rsid w:val="00A21C5B"/>
    <w:rsid w:val="00A22897"/>
    <w:rsid w:val="00A330C3"/>
    <w:rsid w:val="00A33C57"/>
    <w:rsid w:val="00A34447"/>
    <w:rsid w:val="00A34B23"/>
    <w:rsid w:val="00A35347"/>
    <w:rsid w:val="00A46F29"/>
    <w:rsid w:val="00A47AD3"/>
    <w:rsid w:val="00A50A23"/>
    <w:rsid w:val="00A514B9"/>
    <w:rsid w:val="00A5172F"/>
    <w:rsid w:val="00A543E2"/>
    <w:rsid w:val="00A6148B"/>
    <w:rsid w:val="00A66F0C"/>
    <w:rsid w:val="00A70BC8"/>
    <w:rsid w:val="00A73ABF"/>
    <w:rsid w:val="00A84F31"/>
    <w:rsid w:val="00A85F73"/>
    <w:rsid w:val="00A95BE6"/>
    <w:rsid w:val="00AA1061"/>
    <w:rsid w:val="00AA41E9"/>
    <w:rsid w:val="00AA4FFE"/>
    <w:rsid w:val="00AA7F0F"/>
    <w:rsid w:val="00AB0AAD"/>
    <w:rsid w:val="00AC4181"/>
    <w:rsid w:val="00AC5F87"/>
    <w:rsid w:val="00AD2DE9"/>
    <w:rsid w:val="00AE2F60"/>
    <w:rsid w:val="00AE61E9"/>
    <w:rsid w:val="00AF3AD2"/>
    <w:rsid w:val="00AF6DE8"/>
    <w:rsid w:val="00B014B0"/>
    <w:rsid w:val="00B04471"/>
    <w:rsid w:val="00B14624"/>
    <w:rsid w:val="00B17BB8"/>
    <w:rsid w:val="00B23B5E"/>
    <w:rsid w:val="00B2668F"/>
    <w:rsid w:val="00B32AF6"/>
    <w:rsid w:val="00B335BA"/>
    <w:rsid w:val="00B36B0B"/>
    <w:rsid w:val="00B40CEA"/>
    <w:rsid w:val="00B46844"/>
    <w:rsid w:val="00B474C0"/>
    <w:rsid w:val="00B56ACA"/>
    <w:rsid w:val="00B5789D"/>
    <w:rsid w:val="00B60BCE"/>
    <w:rsid w:val="00B62490"/>
    <w:rsid w:val="00B64B98"/>
    <w:rsid w:val="00B72404"/>
    <w:rsid w:val="00B775B6"/>
    <w:rsid w:val="00B82C43"/>
    <w:rsid w:val="00B833D0"/>
    <w:rsid w:val="00B962DA"/>
    <w:rsid w:val="00BA3432"/>
    <w:rsid w:val="00BA52FB"/>
    <w:rsid w:val="00BB209C"/>
    <w:rsid w:val="00BB6BF1"/>
    <w:rsid w:val="00BC6575"/>
    <w:rsid w:val="00BC6B39"/>
    <w:rsid w:val="00BD0BC6"/>
    <w:rsid w:val="00BD5199"/>
    <w:rsid w:val="00BE183B"/>
    <w:rsid w:val="00BE66B0"/>
    <w:rsid w:val="00BE7079"/>
    <w:rsid w:val="00BF0422"/>
    <w:rsid w:val="00C01F67"/>
    <w:rsid w:val="00C07D7E"/>
    <w:rsid w:val="00C150E1"/>
    <w:rsid w:val="00C24B0B"/>
    <w:rsid w:val="00C2775E"/>
    <w:rsid w:val="00C3095F"/>
    <w:rsid w:val="00C323F1"/>
    <w:rsid w:val="00C336E5"/>
    <w:rsid w:val="00C416E6"/>
    <w:rsid w:val="00C43E39"/>
    <w:rsid w:val="00C461E1"/>
    <w:rsid w:val="00C63047"/>
    <w:rsid w:val="00C64F62"/>
    <w:rsid w:val="00C67D10"/>
    <w:rsid w:val="00C72B20"/>
    <w:rsid w:val="00C73E3E"/>
    <w:rsid w:val="00C7487D"/>
    <w:rsid w:val="00C822F7"/>
    <w:rsid w:val="00C858E5"/>
    <w:rsid w:val="00C90A72"/>
    <w:rsid w:val="00C90B62"/>
    <w:rsid w:val="00C93117"/>
    <w:rsid w:val="00C97104"/>
    <w:rsid w:val="00CA4F02"/>
    <w:rsid w:val="00CA5368"/>
    <w:rsid w:val="00CA633A"/>
    <w:rsid w:val="00CC0887"/>
    <w:rsid w:val="00CC2085"/>
    <w:rsid w:val="00CC6569"/>
    <w:rsid w:val="00CD503C"/>
    <w:rsid w:val="00CD5BD8"/>
    <w:rsid w:val="00CE0A6B"/>
    <w:rsid w:val="00CE39D8"/>
    <w:rsid w:val="00CF464B"/>
    <w:rsid w:val="00CF6917"/>
    <w:rsid w:val="00D05CA5"/>
    <w:rsid w:val="00D06526"/>
    <w:rsid w:val="00D07CBC"/>
    <w:rsid w:val="00D105BA"/>
    <w:rsid w:val="00D10F40"/>
    <w:rsid w:val="00D14E16"/>
    <w:rsid w:val="00D15573"/>
    <w:rsid w:val="00D22C3B"/>
    <w:rsid w:val="00D231B5"/>
    <w:rsid w:val="00D23E82"/>
    <w:rsid w:val="00D24CFE"/>
    <w:rsid w:val="00D25980"/>
    <w:rsid w:val="00D276BC"/>
    <w:rsid w:val="00D30F29"/>
    <w:rsid w:val="00D40C63"/>
    <w:rsid w:val="00D41C32"/>
    <w:rsid w:val="00D42D1F"/>
    <w:rsid w:val="00D43719"/>
    <w:rsid w:val="00D531C5"/>
    <w:rsid w:val="00D54894"/>
    <w:rsid w:val="00D616E7"/>
    <w:rsid w:val="00D64EA8"/>
    <w:rsid w:val="00D70CD3"/>
    <w:rsid w:val="00D826C2"/>
    <w:rsid w:val="00D85756"/>
    <w:rsid w:val="00D91EBF"/>
    <w:rsid w:val="00D94A48"/>
    <w:rsid w:val="00D96532"/>
    <w:rsid w:val="00DA6473"/>
    <w:rsid w:val="00DB01CD"/>
    <w:rsid w:val="00DB0B86"/>
    <w:rsid w:val="00DB33F8"/>
    <w:rsid w:val="00DB6DF1"/>
    <w:rsid w:val="00DD085E"/>
    <w:rsid w:val="00DF7901"/>
    <w:rsid w:val="00E04B65"/>
    <w:rsid w:val="00E104E0"/>
    <w:rsid w:val="00E15315"/>
    <w:rsid w:val="00E25342"/>
    <w:rsid w:val="00E3485C"/>
    <w:rsid w:val="00E37725"/>
    <w:rsid w:val="00E474CF"/>
    <w:rsid w:val="00E523EF"/>
    <w:rsid w:val="00E53BC2"/>
    <w:rsid w:val="00E55BD6"/>
    <w:rsid w:val="00E64A72"/>
    <w:rsid w:val="00E67F28"/>
    <w:rsid w:val="00E76D4A"/>
    <w:rsid w:val="00E77548"/>
    <w:rsid w:val="00E822AD"/>
    <w:rsid w:val="00E87331"/>
    <w:rsid w:val="00E94A54"/>
    <w:rsid w:val="00E95A5A"/>
    <w:rsid w:val="00EA0C9F"/>
    <w:rsid w:val="00EA0D2C"/>
    <w:rsid w:val="00EA3F27"/>
    <w:rsid w:val="00EB176A"/>
    <w:rsid w:val="00EB6970"/>
    <w:rsid w:val="00EC5096"/>
    <w:rsid w:val="00EC532B"/>
    <w:rsid w:val="00ED248D"/>
    <w:rsid w:val="00ED5C7E"/>
    <w:rsid w:val="00ED78B4"/>
    <w:rsid w:val="00EE136B"/>
    <w:rsid w:val="00EE73C5"/>
    <w:rsid w:val="00EF23A6"/>
    <w:rsid w:val="00EF51B5"/>
    <w:rsid w:val="00F07685"/>
    <w:rsid w:val="00F11C67"/>
    <w:rsid w:val="00F13C56"/>
    <w:rsid w:val="00F13F9A"/>
    <w:rsid w:val="00F1719A"/>
    <w:rsid w:val="00F238DB"/>
    <w:rsid w:val="00F23A8A"/>
    <w:rsid w:val="00F23F95"/>
    <w:rsid w:val="00F31E43"/>
    <w:rsid w:val="00F415B8"/>
    <w:rsid w:val="00F41EAC"/>
    <w:rsid w:val="00F4252B"/>
    <w:rsid w:val="00F51880"/>
    <w:rsid w:val="00F52334"/>
    <w:rsid w:val="00F5562D"/>
    <w:rsid w:val="00F55727"/>
    <w:rsid w:val="00F57B04"/>
    <w:rsid w:val="00F652E1"/>
    <w:rsid w:val="00F71C96"/>
    <w:rsid w:val="00F744B0"/>
    <w:rsid w:val="00F75F71"/>
    <w:rsid w:val="00F83594"/>
    <w:rsid w:val="00F83BB9"/>
    <w:rsid w:val="00F84C35"/>
    <w:rsid w:val="00F92042"/>
    <w:rsid w:val="00F95D25"/>
    <w:rsid w:val="00FA1C18"/>
    <w:rsid w:val="00FA5C65"/>
    <w:rsid w:val="00FB31E2"/>
    <w:rsid w:val="00FC44AF"/>
    <w:rsid w:val="00FD362F"/>
    <w:rsid w:val="00FD3802"/>
    <w:rsid w:val="00FD4ECD"/>
    <w:rsid w:val="00FD77A2"/>
    <w:rsid w:val="00FE1142"/>
    <w:rsid w:val="00FE4267"/>
    <w:rsid w:val="00FF16DB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4817" v:ext="edit"/>
    <o:shapelayout v:ext="edit">
      <o:idmap data="1" v:ext="edit"/>
    </o:shapelayout>
  </w:shapeDefaults>
  <w:decimalSymbol w:val=","/>
  <w:listSeparator w:val=";"/>
  <w14:docId w14:val="10351679"/>
  <w15:chartTrackingRefBased/>
  <w15:docId w15:val="{222136BB-CE50-4852-8E88-559E8012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</w:rPr>
  </w:style>
  <w:style w:styleId="Titre1" w:type="paragraph">
    <w:name w:val="heading 1"/>
    <w:basedOn w:val="Normal"/>
    <w:next w:val="Normal"/>
    <w:link w:val="Titre1Car"/>
    <w:uiPriority w:val="9"/>
    <w:qFormat/>
    <w:rsid w:val="00B72404"/>
    <w:pPr>
      <w:keepNext/>
      <w:spacing w:after="60" w:before="240"/>
      <w:outlineLvl w:val="0"/>
    </w:pPr>
    <w:rPr>
      <w:rFonts w:ascii="Cambria" w:hAnsi="Cambria"/>
      <w:b/>
      <w:bCs/>
      <w:kern w:val="32"/>
      <w:sz w:val="32"/>
      <w:szCs w:val="32"/>
      <w:lang w:eastAsia="x-none" w:val="x-non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Classique1" w:type="table">
    <w:name w:val="Classique 1"/>
    <w:basedOn w:val="TableauNormal"/>
    <w:rsid w:val="00AC5F87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shd w:color="auto" w:fill="CCCCCC" w:val="clear"/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extedebulles" w:type="paragraph">
    <w:name w:val="Balloon Text"/>
    <w:basedOn w:val="Normal"/>
    <w:semiHidden/>
    <w:rsid w:val="00566398"/>
    <w:rPr>
      <w:rFonts w:ascii="Tahoma" w:cs="Tahoma" w:hAnsi="Tahoma"/>
      <w:sz w:val="16"/>
      <w:szCs w:val="16"/>
    </w:rPr>
  </w:style>
  <w:style w:styleId="Grilledutableau" w:type="table">
    <w:name w:val="Table Grid"/>
    <w:basedOn w:val="TableauNormal"/>
    <w:uiPriority w:val="59"/>
    <w:rsid w:val="000F42D3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Trameclaire-Accent1" w:type="table">
    <w:name w:val="Light Shading Accent 1"/>
    <w:basedOn w:val="TableauNormal"/>
    <w:uiPriority w:val="60"/>
    <w:rsid w:val="000F42D3"/>
    <w:rPr>
      <w:color w:val="365F91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Trameclaire-Accent4" w:type="table">
    <w:name w:val="Light Shading Accent 4"/>
    <w:basedOn w:val="TableauNormal"/>
    <w:uiPriority w:val="60"/>
    <w:rsid w:val="000F42D3"/>
    <w:rPr>
      <w:color w:val="5F497A"/>
    </w:rPr>
    <w:tblPr>
      <w:tblStyleRowBandSize w:val="1"/>
      <w:tblStyleColBandSize w:val="1"/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val="single"/>
          <w:left w:val="nil"/>
          <w:bottom w:color="8064A2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val="single"/>
          <w:left w:val="nil"/>
          <w:bottom w:color="8064A2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val="clear"/>
      </w:tcPr>
    </w:tblStylePr>
  </w:style>
  <w:style w:customStyle="1" w:styleId="Titre1Car" w:type="character">
    <w:name w:val="Titre 1 Car"/>
    <w:link w:val="Titre1"/>
    <w:uiPriority w:val="9"/>
    <w:rsid w:val="00B72404"/>
    <w:rPr>
      <w:rFonts w:ascii="Cambria" w:cs="Times New Roman" w:eastAsia="Times New Roman" w:hAnsi="Cambria"/>
      <w:b/>
      <w:bCs/>
      <w:kern w:val="32"/>
      <w:sz w:val="32"/>
      <w:szCs w:val="32"/>
    </w:rPr>
  </w:style>
  <w:style w:styleId="Liste2" w:type="paragraph">
    <w:name w:val="List 2"/>
    <w:basedOn w:val="Normal"/>
    <w:uiPriority w:val="99"/>
    <w:unhideWhenUsed/>
    <w:rsid w:val="00B72404"/>
    <w:pPr>
      <w:ind w:hanging="283" w:left="566"/>
      <w:contextualSpacing/>
    </w:pPr>
  </w:style>
  <w:style w:styleId="Salutations" w:type="paragraph">
    <w:name w:val="Salutation"/>
    <w:basedOn w:val="Normal"/>
    <w:next w:val="Normal"/>
    <w:link w:val="SalutationsCar"/>
    <w:uiPriority w:val="99"/>
    <w:unhideWhenUsed/>
    <w:rsid w:val="00B72404"/>
    <w:rPr>
      <w:lang w:eastAsia="x-none" w:val="x-none"/>
    </w:rPr>
  </w:style>
  <w:style w:customStyle="1" w:styleId="SalutationsCar" w:type="character">
    <w:name w:val="Salutations Car"/>
    <w:link w:val="Salutations"/>
    <w:uiPriority w:val="99"/>
    <w:rsid w:val="00B72404"/>
    <w:rPr>
      <w:sz w:val="24"/>
      <w:szCs w:val="24"/>
    </w:rPr>
  </w:style>
  <w:style w:styleId="Formuledepolitesse" w:type="paragraph">
    <w:name w:val="Closing"/>
    <w:basedOn w:val="Normal"/>
    <w:link w:val="FormuledepolitesseCar"/>
    <w:uiPriority w:val="99"/>
    <w:unhideWhenUsed/>
    <w:rsid w:val="00B72404"/>
    <w:pPr>
      <w:ind w:left="4252"/>
    </w:pPr>
    <w:rPr>
      <w:lang w:eastAsia="x-none" w:val="x-none"/>
    </w:rPr>
  </w:style>
  <w:style w:customStyle="1" w:styleId="FormuledepolitesseCar" w:type="character">
    <w:name w:val="Formule de politesse Car"/>
    <w:link w:val="Formuledepolitesse"/>
    <w:uiPriority w:val="99"/>
    <w:rsid w:val="00B72404"/>
    <w:rPr>
      <w:sz w:val="24"/>
      <w:szCs w:val="24"/>
    </w:rPr>
  </w:style>
  <w:style w:styleId="Listepuces" w:type="paragraph">
    <w:name w:val="List Bullet"/>
    <w:basedOn w:val="Normal"/>
    <w:uiPriority w:val="99"/>
    <w:unhideWhenUsed/>
    <w:rsid w:val="00B72404"/>
    <w:pPr>
      <w:numPr>
        <w:numId w:val="8"/>
      </w:numPr>
      <w:contextualSpacing/>
    </w:pPr>
  </w:style>
  <w:style w:styleId="Listepuces2" w:type="paragraph">
    <w:name w:val="List Bullet 2"/>
    <w:basedOn w:val="Normal"/>
    <w:uiPriority w:val="99"/>
    <w:unhideWhenUsed/>
    <w:rsid w:val="00B72404"/>
    <w:pPr>
      <w:numPr>
        <w:numId w:val="9"/>
      </w:numPr>
      <w:contextualSpacing/>
    </w:pPr>
  </w:style>
  <w:style w:customStyle="1" w:styleId="Adressedest" w:type="paragraph">
    <w:name w:val="Adresse dest."/>
    <w:basedOn w:val="Normal"/>
    <w:rsid w:val="00B72404"/>
  </w:style>
  <w:style w:styleId="Lgende" w:type="paragraph">
    <w:name w:val="caption"/>
    <w:basedOn w:val="Normal"/>
    <w:next w:val="Normal"/>
    <w:uiPriority w:val="35"/>
    <w:unhideWhenUsed/>
    <w:qFormat/>
    <w:rsid w:val="00B72404"/>
    <w:rPr>
      <w:b/>
      <w:bCs/>
      <w:sz w:val="20"/>
      <w:szCs w:val="20"/>
    </w:rPr>
  </w:style>
  <w:style w:styleId="Titre" w:type="paragraph">
    <w:name w:val="Title"/>
    <w:basedOn w:val="Normal"/>
    <w:next w:val="Normal"/>
    <w:link w:val="TitreCar"/>
    <w:uiPriority w:val="10"/>
    <w:qFormat/>
    <w:rsid w:val="00B72404"/>
    <w:pPr>
      <w:spacing w:after="60" w:before="240"/>
      <w:jc w:val="center"/>
      <w:outlineLvl w:val="0"/>
    </w:pPr>
    <w:rPr>
      <w:rFonts w:ascii="Cambria" w:hAnsi="Cambria"/>
      <w:b/>
      <w:bCs/>
      <w:kern w:val="28"/>
      <w:sz w:val="32"/>
      <w:szCs w:val="32"/>
      <w:lang w:eastAsia="x-none" w:val="x-none"/>
    </w:rPr>
  </w:style>
  <w:style w:customStyle="1" w:styleId="TitreCar" w:type="character">
    <w:name w:val="Titre Car"/>
    <w:link w:val="Titre"/>
    <w:uiPriority w:val="10"/>
    <w:rsid w:val="00B72404"/>
    <w:rPr>
      <w:rFonts w:ascii="Cambria" w:cs="Times New Roman" w:eastAsia="Times New Roman" w:hAnsi="Cambria"/>
      <w:b/>
      <w:bCs/>
      <w:kern w:val="28"/>
      <w:sz w:val="32"/>
      <w:szCs w:val="32"/>
    </w:rPr>
  </w:style>
  <w:style w:styleId="Signature" w:type="paragraph">
    <w:name w:val="Signature"/>
    <w:basedOn w:val="Normal"/>
    <w:link w:val="SignatureCar"/>
    <w:uiPriority w:val="99"/>
    <w:unhideWhenUsed/>
    <w:rsid w:val="00B72404"/>
    <w:pPr>
      <w:ind w:left="4252"/>
    </w:pPr>
    <w:rPr>
      <w:lang w:eastAsia="x-none" w:val="x-none"/>
    </w:rPr>
  </w:style>
  <w:style w:customStyle="1" w:styleId="SignatureCar" w:type="character">
    <w:name w:val="Signature Car"/>
    <w:link w:val="Signature"/>
    <w:uiPriority w:val="99"/>
    <w:rsid w:val="00B72404"/>
    <w:rPr>
      <w:sz w:val="24"/>
      <w:szCs w:val="24"/>
    </w:rPr>
  </w:style>
  <w:style w:styleId="Corpsdetexte" w:type="paragraph">
    <w:name w:val="Body Text"/>
    <w:basedOn w:val="Normal"/>
    <w:link w:val="CorpsdetexteCar"/>
    <w:uiPriority w:val="99"/>
    <w:unhideWhenUsed/>
    <w:rsid w:val="00B72404"/>
    <w:pPr>
      <w:spacing w:after="120"/>
    </w:pPr>
    <w:rPr>
      <w:lang w:eastAsia="x-none" w:val="x-none"/>
    </w:rPr>
  </w:style>
  <w:style w:customStyle="1" w:styleId="CorpsdetexteCar" w:type="character">
    <w:name w:val="Corps de texte Car"/>
    <w:link w:val="Corpsdetexte"/>
    <w:uiPriority w:val="99"/>
    <w:rsid w:val="00B72404"/>
    <w:rPr>
      <w:sz w:val="24"/>
      <w:szCs w:val="24"/>
    </w:rPr>
  </w:style>
  <w:style w:styleId="Retraitcorpsdetexte" w:type="paragraph">
    <w:name w:val="Body Text Indent"/>
    <w:basedOn w:val="Normal"/>
    <w:link w:val="RetraitcorpsdetexteCar"/>
    <w:uiPriority w:val="99"/>
    <w:unhideWhenUsed/>
    <w:rsid w:val="00B72404"/>
    <w:pPr>
      <w:spacing w:after="120"/>
      <w:ind w:left="283"/>
    </w:pPr>
    <w:rPr>
      <w:lang w:eastAsia="x-none" w:val="x-none"/>
    </w:rPr>
  </w:style>
  <w:style w:customStyle="1" w:styleId="RetraitcorpsdetexteCar" w:type="character">
    <w:name w:val="Retrait corps de texte Car"/>
    <w:link w:val="Retraitcorpsdetexte"/>
    <w:uiPriority w:val="99"/>
    <w:rsid w:val="00B72404"/>
    <w:rPr>
      <w:sz w:val="24"/>
      <w:szCs w:val="24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B72404"/>
    <w:pPr>
      <w:spacing w:after="60"/>
      <w:jc w:val="center"/>
      <w:outlineLvl w:val="1"/>
    </w:pPr>
    <w:rPr>
      <w:rFonts w:ascii="Cambria" w:hAnsi="Cambria"/>
      <w:lang w:eastAsia="x-none" w:val="x-none"/>
    </w:rPr>
  </w:style>
  <w:style w:customStyle="1" w:styleId="Sous-titreCar" w:type="character">
    <w:name w:val="Sous-titre Car"/>
    <w:link w:val="Sous-titre"/>
    <w:uiPriority w:val="11"/>
    <w:rsid w:val="00B72404"/>
    <w:rPr>
      <w:rFonts w:ascii="Cambria" w:cs="Times New Roman" w:eastAsia="Times New Roman" w:hAnsi="Cambria"/>
      <w:sz w:val="24"/>
      <w:szCs w:val="24"/>
    </w:rPr>
  </w:style>
  <w:style w:customStyle="1" w:styleId="Lignedobjet" w:type="paragraph">
    <w:name w:val="Ligne d'objet"/>
    <w:basedOn w:val="Normal"/>
    <w:rsid w:val="00B72404"/>
  </w:style>
  <w:style w:customStyle="1" w:styleId="Lignederfrence" w:type="paragraph">
    <w:name w:val="Ligne de référence"/>
    <w:basedOn w:val="Corpsdetexte"/>
    <w:rsid w:val="00B72404"/>
  </w:style>
  <w:style w:styleId="Paragraphedeliste" w:type="paragraph">
    <w:name w:val="List Paragraph"/>
    <w:basedOn w:val="Normal"/>
    <w:uiPriority w:val="34"/>
    <w:qFormat/>
    <w:rsid w:val="005A6C4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styleId="En-tte" w:type="paragraph">
    <w:name w:val="header"/>
    <w:basedOn w:val="Normal"/>
    <w:link w:val="En-tteCar"/>
    <w:uiPriority w:val="99"/>
    <w:unhideWhenUsed/>
    <w:rsid w:val="005A6C49"/>
    <w:pPr>
      <w:tabs>
        <w:tab w:pos="4536" w:val="center"/>
        <w:tab w:pos="9072" w:val="right"/>
      </w:tabs>
    </w:pPr>
    <w:rPr>
      <w:lang w:eastAsia="x-none" w:val="x-none"/>
    </w:rPr>
  </w:style>
  <w:style w:customStyle="1" w:styleId="En-tteCar" w:type="character">
    <w:name w:val="En-tête Car"/>
    <w:link w:val="En-tte"/>
    <w:uiPriority w:val="99"/>
    <w:rsid w:val="005A6C49"/>
    <w:rPr>
      <w:sz w:val="24"/>
      <w:szCs w:val="24"/>
    </w:rPr>
  </w:style>
  <w:style w:styleId="Pieddepage" w:type="paragraph">
    <w:name w:val="footer"/>
    <w:basedOn w:val="Normal"/>
    <w:link w:val="PieddepageCar"/>
    <w:uiPriority w:val="99"/>
    <w:unhideWhenUsed/>
    <w:rsid w:val="005A6C49"/>
    <w:pPr>
      <w:tabs>
        <w:tab w:pos="4536" w:val="center"/>
        <w:tab w:pos="9072" w:val="right"/>
      </w:tabs>
    </w:pPr>
    <w:rPr>
      <w:lang w:eastAsia="x-none" w:val="x-none"/>
    </w:rPr>
  </w:style>
  <w:style w:customStyle="1" w:styleId="PieddepageCar" w:type="character">
    <w:name w:val="Pied de page Car"/>
    <w:link w:val="Pieddepage"/>
    <w:uiPriority w:val="99"/>
    <w:rsid w:val="005A6C49"/>
    <w:rPr>
      <w:sz w:val="24"/>
      <w:szCs w:val="24"/>
    </w:rPr>
  </w:style>
  <w:style w:styleId="Corpsdetexte3" w:type="paragraph">
    <w:name w:val="Body Text 3"/>
    <w:basedOn w:val="Normal"/>
    <w:link w:val="Corpsdetexte3Car"/>
    <w:uiPriority w:val="99"/>
    <w:unhideWhenUsed/>
    <w:rsid w:val="00545D27"/>
    <w:pPr>
      <w:spacing w:after="120"/>
    </w:pPr>
    <w:rPr>
      <w:sz w:val="16"/>
      <w:szCs w:val="16"/>
      <w:lang w:eastAsia="x-none" w:val="x-none"/>
    </w:rPr>
  </w:style>
  <w:style w:customStyle="1" w:styleId="Corpsdetexte3Car" w:type="character">
    <w:name w:val="Corps de texte 3 Car"/>
    <w:link w:val="Corpsdetexte3"/>
    <w:uiPriority w:val="99"/>
    <w:rsid w:val="00545D27"/>
    <w:rPr>
      <w:sz w:val="16"/>
      <w:szCs w:val="16"/>
    </w:rPr>
  </w:style>
  <w:style w:styleId="Marquedecommentaire" w:type="character">
    <w:name w:val="annotation reference"/>
    <w:uiPriority w:val="99"/>
    <w:semiHidden/>
    <w:unhideWhenUsed/>
    <w:rsid w:val="000B3B8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0B3B84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0B3B84"/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B3B84"/>
    <w:rPr>
      <w:b/>
      <w:bCs/>
      <w:lang w:eastAsia="x-none" w:val="x-none"/>
    </w:rPr>
  </w:style>
  <w:style w:customStyle="1" w:styleId="ObjetducommentaireCar" w:type="character">
    <w:name w:val="Objet du commentaire Car"/>
    <w:link w:val="Objetducommentaire"/>
    <w:uiPriority w:val="99"/>
    <w:semiHidden/>
    <w:rsid w:val="000B3B84"/>
    <w:rPr>
      <w:b/>
      <w:bCs/>
    </w:rPr>
  </w:style>
  <w:style w:customStyle="1" w:styleId="highlight" w:type="character">
    <w:name w:val="highlight"/>
    <w:basedOn w:val="Policepardfaut"/>
    <w:rsid w:val="00490E56"/>
  </w:style>
  <w:style w:styleId="Lienhypertexte" w:type="character">
    <w:name w:val="Hyperlink"/>
    <w:basedOn w:val="Policepardfaut"/>
    <w:uiPriority w:val="99"/>
    <w:semiHidden/>
    <w:unhideWhenUsed/>
    <w:rsid w:val="00490E56"/>
    <w:rPr>
      <w:color w:val="0000FF"/>
      <w:u w:val="single"/>
    </w:rPr>
  </w:style>
  <w:style w:customStyle="1" w:styleId="margintopbottom14" w:type="paragraph">
    <w:name w:val="margintopbottom14"/>
    <w:basedOn w:val="Normal"/>
    <w:rsid w:val="005D2AA3"/>
    <w:pPr>
      <w:spacing w:after="100" w:afterAutospacing="1" w:before="100" w:beforeAutospacing="1"/>
    </w:pPr>
  </w:style>
  <w:style w:styleId="NormalWeb" w:type="paragraph">
    <w:name w:val="Normal (Web)"/>
    <w:basedOn w:val="Normal"/>
    <w:uiPriority w:val="99"/>
    <w:semiHidden/>
    <w:unhideWhenUsed/>
    <w:rsid w:val="00326676"/>
    <w:pPr>
      <w:spacing w:after="100" w:afterAutospacing="1" w:before="100" w:beforeAutospacing="1"/>
    </w:pPr>
  </w:style>
  <w:style w:customStyle="1" w:styleId="surlignage" w:type="character">
    <w:name w:val="surlignage"/>
    <w:basedOn w:val="Policepardfaut"/>
    <w:rsid w:val="00326676"/>
  </w:style>
  <w:style w:styleId="Notedebasdepage" w:type="paragraph">
    <w:name w:val="footnote text"/>
    <w:basedOn w:val="Normal"/>
    <w:link w:val="NotedebasdepageCar"/>
    <w:uiPriority w:val="99"/>
    <w:semiHidden/>
    <w:unhideWhenUsed/>
    <w:rsid w:val="00787538"/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787538"/>
  </w:style>
  <w:style w:styleId="Appelnotedebasdep" w:type="character">
    <w:name w:val="footnote reference"/>
    <w:basedOn w:val="Policepardfaut"/>
    <w:uiPriority w:val="99"/>
    <w:semiHidden/>
    <w:unhideWhenUsed/>
    <w:rsid w:val="007875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6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A70A-9177-4F15-80EA-9C58B263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1490</Words>
  <Characters>8194</Characters>
  <Application>Microsoft Office Word</Application>
  <DocSecurity>0</DocSecurity>
  <Lines>68</Lines>
  <Paragraphs>19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D’ENTREPRISE</vt:lpstr>
    </vt:vector>
  </TitlesOfParts>
  <Company>DEBITEL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2023-02-28T18:14:00Z</dcterms:created>
  <cp:lastPrinted>2023-02-07T14:00:00Z</cp:lastPrinted>
  <dcterms:modified xsi:type="dcterms:W3CDTF">2023-02-28T18:14:00Z</dcterms:modified>
  <cp:revision>2</cp:revision>
  <dc:title>ACCORD D’ENTREPRISE</dc:title>
</cp:coreProperties>
</file>