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74760CE4" w14:textId="77777777" w:rsidP="00497928" w:rsidR="00530E22" w:rsidRDefault="00530E22" w:rsidRPr="001D148E">
      <w:pPr>
        <w:spacing w:after="0" w:line="240" w:lineRule="auto"/>
        <w:jc w:val="center"/>
        <w:rPr>
          <w:rFonts w:ascii="Arial" w:cs="Arial" w:hAnsi="Arial"/>
          <w:b/>
          <w:i/>
          <w:sz w:val="32"/>
          <w:u w:val="single"/>
        </w:rPr>
      </w:pPr>
      <w:r>
        <w:rPr>
          <w:rFonts w:ascii="Arial" w:cs="Arial" w:hAnsi="Arial"/>
          <w:b/>
          <w:i/>
          <w:sz w:val="32"/>
          <w:u w:val="single"/>
        </w:rPr>
        <w:t>PROCES VERBAL D’ACCORD PORTANT SUR LES NEGOCIATIONS ANNUELLES OBLIGATOIRES</w:t>
      </w:r>
      <w:r>
        <w:rPr>
          <w:rFonts w:ascii="Arial" w:cs="Arial" w:hAnsi="Arial"/>
          <w:b/>
          <w:i/>
          <w:caps/>
          <w:sz w:val="32"/>
          <w:u w:val="single"/>
        </w:rPr>
        <w:t xml:space="preserve"> </w:t>
      </w:r>
      <w:r w:rsidRPr="001D148E">
        <w:rPr>
          <w:rFonts w:ascii="Arial" w:cs="Arial" w:hAnsi="Arial"/>
          <w:b/>
          <w:i/>
          <w:sz w:val="32"/>
          <w:u w:val="single"/>
        </w:rPr>
        <w:t>AU SEIN DE L’UES GROUPE AGEAS EN FRANCE</w:t>
      </w:r>
    </w:p>
    <w:p w14:paraId="6FD9866E" w14:textId="77777777" w:rsidP="00497928" w:rsidR="00530E22" w:rsidRDefault="00530E22" w:rsidRPr="001D148E">
      <w:pPr>
        <w:spacing w:after="0" w:line="240" w:lineRule="auto"/>
        <w:jc w:val="center"/>
        <w:rPr>
          <w:rFonts w:ascii="Arial" w:cs="Arial" w:hAnsi="Arial"/>
        </w:rPr>
      </w:pPr>
    </w:p>
    <w:p w14:paraId="070710B1" w14:textId="77777777" w:rsidP="00497928" w:rsidR="00530E22" w:rsidRDefault="00530E22" w:rsidRPr="001D148E">
      <w:pPr>
        <w:spacing w:after="0" w:line="240" w:lineRule="auto"/>
        <w:jc w:val="both"/>
        <w:rPr>
          <w:rFonts w:ascii="Arial" w:cs="Arial" w:hAnsi="Arial"/>
        </w:rPr>
      </w:pPr>
    </w:p>
    <w:p w14:paraId="35180AFA" w14:textId="77777777" w:rsidP="00497928" w:rsidR="00530E22" w:rsidRDefault="00530E22">
      <w:pPr>
        <w:spacing w:after="0" w:line="240" w:lineRule="auto"/>
        <w:jc w:val="both"/>
        <w:rPr>
          <w:rFonts w:ascii="Arial" w:cs="Arial" w:hAnsi="Arial"/>
        </w:rPr>
      </w:pPr>
    </w:p>
    <w:p w14:paraId="7669E6E5" w14:textId="77777777" w:rsidP="00497928" w:rsidR="00530E22" w:rsidRDefault="00530E22" w:rsidRPr="001D148E">
      <w:pPr>
        <w:spacing w:after="0" w:line="240" w:lineRule="auto"/>
        <w:jc w:val="both"/>
        <w:rPr>
          <w:rFonts w:ascii="Arial" w:cs="Arial" w:hAnsi="Arial"/>
        </w:rPr>
      </w:pPr>
    </w:p>
    <w:p w14:paraId="57CBC35F" w14:textId="77777777" w:rsidP="00497928" w:rsidR="00530E22" w:rsidRDefault="00530E22" w:rsidRPr="001D148E">
      <w:pPr>
        <w:spacing w:after="0" w:line="240" w:lineRule="auto"/>
        <w:jc w:val="both"/>
        <w:rPr>
          <w:rFonts w:ascii="Arial" w:cs="Arial" w:hAnsi="Arial"/>
          <w:b/>
          <w:u w:val="single"/>
        </w:rPr>
      </w:pPr>
      <w:r w:rsidRPr="001D148E">
        <w:rPr>
          <w:rFonts w:ascii="Arial" w:cs="Arial" w:hAnsi="Arial"/>
          <w:b/>
          <w:u w:val="single"/>
        </w:rPr>
        <w:t>ENTRE LES SOUSSIGNES :</w:t>
      </w:r>
    </w:p>
    <w:p w14:paraId="3F12E7CE" w14:textId="77777777" w:rsidP="00497928" w:rsidR="00530E22" w:rsidRDefault="00530E22">
      <w:pPr>
        <w:spacing w:after="0" w:line="240" w:lineRule="auto"/>
        <w:jc w:val="both"/>
        <w:rPr>
          <w:rFonts w:ascii="Arial" w:cs="Arial" w:hAnsi="Arial"/>
        </w:rPr>
      </w:pPr>
    </w:p>
    <w:p w14:paraId="5353B0F0" w14:textId="77777777" w:rsidP="00497928" w:rsidR="00530E22" w:rsidRDefault="00530E22" w:rsidRPr="001D148E">
      <w:pPr>
        <w:spacing w:after="0" w:line="240" w:lineRule="auto"/>
        <w:jc w:val="both"/>
        <w:rPr>
          <w:rFonts w:ascii="Arial" w:cs="Arial" w:hAnsi="Arial"/>
        </w:rPr>
      </w:pPr>
    </w:p>
    <w:p w14:paraId="4CB7BEA1" w14:textId="77777777" w:rsidP="00497928" w:rsidR="00530E22" w:rsidRDefault="00530E22" w:rsidRPr="001D148E">
      <w:pPr>
        <w:pStyle w:val="Paragraphedeliste"/>
        <w:numPr>
          <w:ilvl w:val="0"/>
          <w:numId w:val="2"/>
        </w:numPr>
        <w:spacing w:after="0" w:line="240" w:lineRule="auto"/>
        <w:jc w:val="both"/>
        <w:rPr>
          <w:rFonts w:ascii="Arial" w:cs="Arial" w:hAnsi="Arial"/>
          <w:b/>
        </w:rPr>
      </w:pPr>
      <w:r w:rsidRPr="001D148E">
        <w:rPr>
          <w:rFonts w:ascii="Arial" w:cs="Arial" w:hAnsi="Arial"/>
          <w:b/>
        </w:rPr>
        <w:t>La société Ageas France</w:t>
      </w:r>
    </w:p>
    <w:p w14:paraId="4018FF5B" w14:textId="77777777" w:rsidP="00497928" w:rsidR="00530E22" w:rsidRDefault="00530E22" w:rsidRPr="001D148E">
      <w:pPr>
        <w:spacing w:after="0" w:line="240" w:lineRule="auto"/>
        <w:ind w:hanging="284" w:left="284"/>
        <w:jc w:val="both"/>
        <w:rPr>
          <w:rFonts w:ascii="Arial" w:cs="Arial" w:hAnsi="Arial"/>
          <w:b/>
        </w:rPr>
      </w:pPr>
    </w:p>
    <w:p w14:paraId="1A0909DF" w14:textId="77777777" w:rsidP="00497928" w:rsidR="00530E22" w:rsidRDefault="00530E22" w:rsidRPr="001D148E">
      <w:pPr>
        <w:pStyle w:val="Paragraphedeliste"/>
        <w:numPr>
          <w:ilvl w:val="0"/>
          <w:numId w:val="2"/>
        </w:numPr>
        <w:spacing w:after="0" w:line="240" w:lineRule="auto"/>
        <w:jc w:val="both"/>
        <w:rPr>
          <w:rFonts w:ascii="Arial" w:cs="Arial" w:hAnsi="Arial"/>
          <w:b/>
        </w:rPr>
      </w:pPr>
      <w:r w:rsidRPr="001D148E">
        <w:rPr>
          <w:rFonts w:ascii="Arial" w:cs="Arial" w:hAnsi="Arial"/>
          <w:b/>
        </w:rPr>
        <w:t>La société Ageas Patrimoine</w:t>
      </w:r>
    </w:p>
    <w:p w14:paraId="67CC723F" w14:textId="77777777" w:rsidP="00497928" w:rsidR="00530E22" w:rsidRDefault="00530E22" w:rsidRPr="001D148E">
      <w:pPr>
        <w:spacing w:after="0" w:line="240" w:lineRule="auto"/>
        <w:ind w:hanging="284" w:left="284"/>
        <w:jc w:val="both"/>
        <w:rPr>
          <w:rFonts w:ascii="Arial" w:cs="Arial" w:hAnsi="Arial"/>
          <w:b/>
        </w:rPr>
      </w:pPr>
    </w:p>
    <w:p w14:paraId="2947CA9B" w14:textId="77777777" w:rsidP="00497928" w:rsidR="00530E22" w:rsidRDefault="00530E22">
      <w:pPr>
        <w:pStyle w:val="Paragraphedeliste"/>
        <w:numPr>
          <w:ilvl w:val="0"/>
          <w:numId w:val="2"/>
        </w:numPr>
        <w:spacing w:after="0" w:line="240" w:lineRule="auto"/>
        <w:jc w:val="both"/>
        <w:rPr>
          <w:rFonts w:ascii="Arial" w:cs="Arial" w:hAnsi="Arial"/>
          <w:b/>
        </w:rPr>
      </w:pPr>
      <w:r w:rsidRPr="001D148E">
        <w:rPr>
          <w:rFonts w:ascii="Arial" w:cs="Arial" w:hAnsi="Arial"/>
          <w:b/>
        </w:rPr>
        <w:t>La société Sicavonline</w:t>
      </w:r>
    </w:p>
    <w:p w14:paraId="42346F7B" w14:textId="77777777" w:rsidP="00497928" w:rsidR="00530E22" w:rsidRDefault="00530E22" w:rsidRPr="00530E22">
      <w:pPr>
        <w:pStyle w:val="Paragraphedeliste"/>
        <w:spacing w:after="0" w:line="240" w:lineRule="auto"/>
        <w:jc w:val="both"/>
        <w:rPr>
          <w:rFonts w:ascii="Arial" w:cs="Arial" w:hAnsi="Arial"/>
          <w:b/>
        </w:rPr>
      </w:pPr>
    </w:p>
    <w:p w14:paraId="70A58CFC" w14:textId="77777777" w:rsidP="00497928" w:rsidR="00530E22" w:rsidRDefault="00530E22" w:rsidRPr="001D148E">
      <w:pPr>
        <w:pStyle w:val="Paragraphedeliste"/>
        <w:numPr>
          <w:ilvl w:val="0"/>
          <w:numId w:val="2"/>
        </w:numPr>
        <w:spacing w:after="0" w:line="240" w:lineRule="auto"/>
        <w:jc w:val="both"/>
        <w:rPr>
          <w:rFonts w:ascii="Arial" w:cs="Arial" w:hAnsi="Arial"/>
          <w:b/>
        </w:rPr>
      </w:pPr>
      <w:r>
        <w:rPr>
          <w:rFonts w:ascii="Arial" w:cs="Arial" w:hAnsi="Arial"/>
          <w:b/>
        </w:rPr>
        <w:t>La société Ageas Retraite</w:t>
      </w:r>
    </w:p>
    <w:p w14:paraId="1A1E8E72" w14:textId="77777777" w:rsidP="00497928" w:rsidR="00530E22" w:rsidRDefault="00530E22" w:rsidRPr="001D148E">
      <w:pPr>
        <w:spacing w:after="0" w:line="240" w:lineRule="auto"/>
        <w:ind w:hanging="284" w:left="284"/>
        <w:jc w:val="both"/>
        <w:rPr>
          <w:rFonts w:ascii="Arial" w:cs="Arial" w:hAnsi="Arial"/>
          <w:b/>
        </w:rPr>
      </w:pPr>
    </w:p>
    <w:p w14:paraId="214B584C" w14:textId="77777777" w:rsidP="00497928" w:rsidR="00530E22" w:rsidRDefault="00530E22">
      <w:pPr>
        <w:pStyle w:val="Paragraphedeliste"/>
        <w:numPr>
          <w:ilvl w:val="0"/>
          <w:numId w:val="2"/>
        </w:numPr>
        <w:spacing w:after="0" w:line="240" w:lineRule="auto"/>
        <w:jc w:val="both"/>
        <w:rPr>
          <w:rFonts w:ascii="Arial" w:cs="Arial" w:hAnsi="Arial"/>
          <w:b/>
        </w:rPr>
      </w:pPr>
      <w:r w:rsidRPr="001D148E">
        <w:rPr>
          <w:rFonts w:ascii="Arial" w:cs="Arial" w:hAnsi="Arial"/>
          <w:b/>
        </w:rPr>
        <w:t>Le GIE Ageas Services</w:t>
      </w:r>
    </w:p>
    <w:p w14:paraId="62872DE1" w14:textId="77777777" w:rsidP="00497928" w:rsidR="00530E22" w:rsidRDefault="00530E22" w:rsidRPr="00530E22">
      <w:pPr>
        <w:pStyle w:val="Paragraphedeliste"/>
        <w:spacing w:after="0" w:line="240" w:lineRule="auto"/>
        <w:jc w:val="both"/>
        <w:rPr>
          <w:rFonts w:ascii="Arial" w:cs="Arial" w:hAnsi="Arial"/>
          <w:b/>
        </w:rPr>
      </w:pPr>
    </w:p>
    <w:p w14:paraId="76F7FB82" w14:textId="77777777" w:rsidP="00497928" w:rsidR="00530E22" w:rsidRDefault="00530E22" w:rsidRPr="00530E22">
      <w:pPr>
        <w:spacing w:after="0" w:line="240" w:lineRule="auto"/>
        <w:jc w:val="both"/>
        <w:rPr>
          <w:rFonts w:ascii="Arial" w:cs="Arial" w:hAnsi="Arial"/>
          <w:b/>
        </w:rPr>
      </w:pPr>
    </w:p>
    <w:p w14:paraId="2278A436" w14:textId="77777777" w:rsidP="00497928" w:rsidR="00530E22" w:rsidRDefault="00530E22">
      <w:pPr>
        <w:spacing w:after="0" w:line="240" w:lineRule="auto"/>
        <w:jc w:val="both"/>
        <w:rPr>
          <w:rFonts w:ascii="Arial" w:cs="Arial" w:hAnsi="Arial"/>
        </w:rPr>
      </w:pPr>
    </w:p>
    <w:p w14:paraId="09407A5F" w14:textId="793BEACD" w:rsidP="00497928" w:rsidR="00530E22" w:rsidRDefault="00530E22" w:rsidRPr="002F3EC2">
      <w:pPr>
        <w:spacing w:after="0" w:line="240" w:lineRule="auto"/>
        <w:ind w:right="-142"/>
        <w:jc w:val="both"/>
        <w:rPr>
          <w:rFonts w:ascii="Arial" w:cs="Arial" w:hAnsi="Arial"/>
        </w:rPr>
      </w:pPr>
      <w:r w:rsidRPr="002F3EC2">
        <w:rPr>
          <w:rFonts w:ascii="Arial" w:cs="Arial" w:hAnsi="Arial"/>
        </w:rPr>
        <w:t>Représenté</w:t>
      </w:r>
      <w:r>
        <w:rPr>
          <w:rFonts w:ascii="Arial" w:cs="Arial" w:hAnsi="Arial"/>
        </w:rPr>
        <w:t>s</w:t>
      </w:r>
      <w:r w:rsidRPr="002F3EC2">
        <w:rPr>
          <w:rFonts w:ascii="Arial" w:cs="Arial" w:hAnsi="Arial"/>
        </w:rPr>
        <w:t xml:space="preserve"> par </w:t>
      </w:r>
      <w:r w:rsidR="004F08B6">
        <w:rPr>
          <w:rFonts w:ascii="Arial" w:cs="Arial" w:hAnsi="Arial"/>
        </w:rPr>
        <w:t>XXXXX</w:t>
      </w:r>
      <w:r>
        <w:rPr>
          <w:rFonts w:ascii="Arial" w:cs="Arial" w:hAnsi="Arial"/>
        </w:rPr>
        <w:t xml:space="preserve">, </w:t>
      </w:r>
      <w:r w:rsidRPr="002F3EC2">
        <w:rPr>
          <w:rFonts w:ascii="Arial" w:cs="Arial" w:hAnsi="Arial"/>
        </w:rPr>
        <w:t>dûment habilité et mandaté à cet effet ;</w:t>
      </w:r>
    </w:p>
    <w:p w14:paraId="09A33E52" w14:textId="77777777" w:rsidP="00497928" w:rsidR="00530E22" w:rsidRDefault="00530E22" w:rsidRPr="001D148E">
      <w:pPr>
        <w:spacing w:after="0" w:line="240" w:lineRule="auto"/>
        <w:jc w:val="both"/>
        <w:rPr>
          <w:rFonts w:ascii="Arial" w:cs="Arial" w:hAnsi="Arial"/>
        </w:rPr>
      </w:pPr>
    </w:p>
    <w:p w14:paraId="569A7EEB" w14:textId="77777777" w:rsidP="00497928" w:rsidR="00530E22" w:rsidRDefault="00530E22">
      <w:pPr>
        <w:spacing w:after="0" w:line="240" w:lineRule="auto"/>
        <w:jc w:val="both"/>
        <w:rPr>
          <w:rFonts w:ascii="Arial" w:cs="Arial" w:hAnsi="Arial"/>
        </w:rPr>
      </w:pPr>
    </w:p>
    <w:p w14:paraId="0003E0E1" w14:textId="77777777" w:rsidP="00497928" w:rsidR="00530E22" w:rsidRDefault="00530E22" w:rsidRPr="001D148E">
      <w:pPr>
        <w:spacing w:after="0" w:line="240" w:lineRule="auto"/>
        <w:jc w:val="both"/>
        <w:rPr>
          <w:rFonts w:ascii="Arial" w:cs="Arial" w:hAnsi="Arial"/>
        </w:rPr>
      </w:pPr>
      <w:r w:rsidRPr="001D148E">
        <w:rPr>
          <w:rFonts w:ascii="Arial" w:cs="Arial" w:hAnsi="Arial"/>
        </w:rPr>
        <w:t xml:space="preserve">Constituant </w:t>
      </w:r>
      <w:r>
        <w:rPr>
          <w:rFonts w:ascii="Arial" w:cs="Arial" w:hAnsi="Arial"/>
        </w:rPr>
        <w:t>l</w:t>
      </w:r>
      <w:r w:rsidRPr="001D148E">
        <w:rPr>
          <w:rFonts w:ascii="Arial" w:cs="Arial" w:hAnsi="Arial"/>
        </w:rPr>
        <w:t>’</w:t>
      </w:r>
      <w:r w:rsidRPr="00A93999">
        <w:rPr>
          <w:rFonts w:ascii="Arial" w:cs="Arial" w:hAnsi="Arial"/>
          <w:b/>
        </w:rPr>
        <w:t>Unité Economique et Sociale du Groupe Ageas en France</w:t>
      </w:r>
      <w:r>
        <w:rPr>
          <w:rFonts w:ascii="Arial" w:cs="Arial" w:hAnsi="Arial"/>
        </w:rPr>
        <w:t xml:space="preserve"> (ci-</w:t>
      </w:r>
      <w:r w:rsidRPr="001D148E">
        <w:rPr>
          <w:rFonts w:ascii="Arial" w:cs="Arial" w:hAnsi="Arial"/>
        </w:rPr>
        <w:t>après dénommés « les entités de l’UES »</w:t>
      </w:r>
      <w:r>
        <w:rPr>
          <w:rFonts w:ascii="Arial" w:cs="Arial" w:hAnsi="Arial"/>
        </w:rPr>
        <w:t xml:space="preserve"> ou « l’employeur ») ;</w:t>
      </w:r>
    </w:p>
    <w:p w14:paraId="2FD6D39B" w14:textId="77777777" w:rsidP="00497928" w:rsidR="00530E22" w:rsidRDefault="00530E22" w:rsidRPr="001D148E">
      <w:pPr>
        <w:spacing w:after="0" w:line="240" w:lineRule="auto"/>
        <w:jc w:val="both"/>
        <w:rPr>
          <w:rFonts w:ascii="Arial" w:cs="Arial" w:hAnsi="Arial"/>
        </w:rPr>
      </w:pPr>
    </w:p>
    <w:p w14:paraId="5F80C02B" w14:textId="77777777" w:rsidP="00497928" w:rsidR="00530E22" w:rsidRDefault="00530E22" w:rsidRPr="001D148E">
      <w:pPr>
        <w:spacing w:after="0" w:line="240" w:lineRule="auto"/>
        <w:jc w:val="both"/>
        <w:rPr>
          <w:rFonts w:ascii="Arial" w:cs="Arial" w:hAnsi="Arial"/>
        </w:rPr>
      </w:pPr>
    </w:p>
    <w:p w14:paraId="695917A2" w14:textId="77777777" w:rsidP="00497928" w:rsidR="00530E22" w:rsidRDefault="00530E22" w:rsidRPr="001D148E">
      <w:pPr>
        <w:spacing w:after="0" w:line="240" w:lineRule="auto"/>
        <w:jc w:val="both"/>
        <w:rPr>
          <w:rFonts w:ascii="Arial" w:cs="Arial" w:hAnsi="Arial"/>
          <w:b/>
        </w:rPr>
      </w:pPr>
      <w:r w:rsidRPr="001D148E">
        <w:rPr>
          <w:rFonts w:ascii="Arial" w:cs="Arial" w:hAnsi="Arial"/>
          <w:b/>
        </w:rPr>
        <w:t>D'UNE PART</w:t>
      </w:r>
    </w:p>
    <w:p w14:paraId="19EC9A7D" w14:textId="77777777" w:rsidP="00497928" w:rsidR="00530E22" w:rsidRDefault="00530E22" w:rsidRPr="001D148E">
      <w:pPr>
        <w:spacing w:after="0" w:line="240" w:lineRule="auto"/>
        <w:jc w:val="both"/>
        <w:rPr>
          <w:rFonts w:ascii="Arial" w:cs="Arial" w:hAnsi="Arial"/>
        </w:rPr>
      </w:pPr>
    </w:p>
    <w:p w14:paraId="24EF71D2" w14:textId="77777777" w:rsidP="00497928" w:rsidR="00530E22" w:rsidRDefault="00530E22" w:rsidRPr="001D148E">
      <w:pPr>
        <w:spacing w:after="0" w:line="240" w:lineRule="auto"/>
        <w:jc w:val="both"/>
        <w:rPr>
          <w:rFonts w:ascii="Arial" w:cs="Arial" w:hAnsi="Arial"/>
        </w:rPr>
      </w:pPr>
    </w:p>
    <w:p w14:paraId="10EE58EA" w14:textId="77777777" w:rsidP="00497928" w:rsidR="00530E22" w:rsidRDefault="00530E22" w:rsidRPr="001D148E">
      <w:pPr>
        <w:spacing w:after="0" w:line="240" w:lineRule="auto"/>
        <w:jc w:val="both"/>
        <w:rPr>
          <w:rFonts w:ascii="Arial" w:cs="Arial" w:hAnsi="Arial"/>
          <w:b/>
          <w:u w:val="single"/>
        </w:rPr>
      </w:pPr>
      <w:r w:rsidRPr="001D148E">
        <w:rPr>
          <w:rFonts w:ascii="Arial" w:cs="Arial" w:hAnsi="Arial"/>
          <w:b/>
          <w:u w:val="single"/>
        </w:rPr>
        <w:t>ET :</w:t>
      </w:r>
    </w:p>
    <w:p w14:paraId="22D5B165" w14:textId="77777777" w:rsidP="00497928" w:rsidR="00530E22" w:rsidRDefault="00530E22" w:rsidRPr="001D148E">
      <w:pPr>
        <w:spacing w:after="0" w:line="240" w:lineRule="auto"/>
        <w:jc w:val="both"/>
        <w:rPr>
          <w:rFonts w:ascii="Arial" w:cs="Arial" w:hAnsi="Arial"/>
        </w:rPr>
      </w:pPr>
    </w:p>
    <w:p w14:paraId="7B0345DB" w14:textId="77777777" w:rsidP="00497928" w:rsidR="00530E22" w:rsidRDefault="00530E22" w:rsidRPr="001D148E">
      <w:pPr>
        <w:spacing w:after="0" w:line="240" w:lineRule="auto"/>
        <w:jc w:val="both"/>
        <w:rPr>
          <w:rFonts w:ascii="Arial" w:cs="Arial" w:hAnsi="Arial"/>
        </w:rPr>
      </w:pPr>
    </w:p>
    <w:p w14:paraId="479BDE6A" w14:textId="77777777" w:rsidP="00497928" w:rsidR="00530E22" w:rsidRDefault="00530E22" w:rsidRPr="00A93999">
      <w:pPr>
        <w:spacing w:after="0" w:line="240" w:lineRule="auto"/>
        <w:jc w:val="both"/>
        <w:rPr>
          <w:rFonts w:ascii="Arial" w:cs="Arial" w:hAnsi="Arial"/>
        </w:rPr>
      </w:pPr>
      <w:r>
        <w:rPr>
          <w:rFonts w:ascii="Arial" w:cs="Arial" w:hAnsi="Arial"/>
          <w:b/>
        </w:rPr>
        <w:t>Les organisations syndicales r</w:t>
      </w:r>
      <w:r w:rsidRPr="001D148E">
        <w:rPr>
          <w:rFonts w:ascii="Arial" w:cs="Arial" w:hAnsi="Arial"/>
          <w:b/>
        </w:rPr>
        <w:t xml:space="preserve">eprésentatives </w:t>
      </w:r>
      <w:r w:rsidRPr="00A93999">
        <w:rPr>
          <w:rFonts w:ascii="Arial" w:cs="Arial" w:hAnsi="Arial"/>
        </w:rPr>
        <w:t>ci-après dénommées :</w:t>
      </w:r>
    </w:p>
    <w:p w14:paraId="41B06C16" w14:textId="77777777" w:rsidP="00497928" w:rsidR="00530E22" w:rsidRDefault="00530E22" w:rsidRPr="001D148E">
      <w:pPr>
        <w:spacing w:after="0" w:line="240" w:lineRule="auto"/>
        <w:jc w:val="both"/>
        <w:rPr>
          <w:rFonts w:ascii="Arial" w:cs="Arial" w:hAnsi="Arial"/>
        </w:rPr>
      </w:pPr>
    </w:p>
    <w:p w14:paraId="282F7131" w14:textId="5F219EE1" w:rsidP="00497928" w:rsidR="00530E22" w:rsidRDefault="00530E22" w:rsidRPr="001D148E">
      <w:pPr>
        <w:pStyle w:val="Paragraphedeliste"/>
        <w:numPr>
          <w:ilvl w:val="0"/>
          <w:numId w:val="1"/>
        </w:numPr>
        <w:spacing w:after="0" w:line="240" w:lineRule="auto"/>
        <w:jc w:val="both"/>
        <w:rPr>
          <w:rFonts w:ascii="Arial" w:cs="Arial" w:hAnsi="Arial"/>
        </w:rPr>
      </w:pPr>
      <w:r w:rsidRPr="001D148E">
        <w:rPr>
          <w:rFonts w:ascii="Arial" w:cs="Arial" w:hAnsi="Arial"/>
        </w:rPr>
        <w:t xml:space="preserve">L’organisation syndicale </w:t>
      </w:r>
      <w:r w:rsidR="004F08B6">
        <w:rPr>
          <w:rFonts w:ascii="Arial" w:cs="Arial" w:hAnsi="Arial"/>
        </w:rPr>
        <w:t>XXX</w:t>
      </w:r>
      <w:r w:rsidRPr="001D148E">
        <w:rPr>
          <w:rFonts w:ascii="Arial" w:cs="Arial" w:hAnsi="Arial"/>
        </w:rPr>
        <w:t xml:space="preserve">., représentée par </w:t>
      </w:r>
      <w:r w:rsidR="004F08B6">
        <w:rPr>
          <w:rFonts w:ascii="Arial" w:cs="Arial" w:hAnsi="Arial"/>
        </w:rPr>
        <w:t>XXXXX</w:t>
      </w:r>
      <w:r>
        <w:rPr>
          <w:rFonts w:ascii="Arial" w:cs="Arial" w:hAnsi="Arial"/>
        </w:rPr>
        <w:t xml:space="preserve">, en qualité de Déléguée Syndicale </w:t>
      </w:r>
      <w:r w:rsidRPr="001D148E">
        <w:rPr>
          <w:rFonts w:ascii="Arial" w:cs="Arial" w:hAnsi="Arial"/>
        </w:rPr>
        <w:t>;</w:t>
      </w:r>
    </w:p>
    <w:p w14:paraId="3F163F8A" w14:textId="77777777" w:rsidP="00497928" w:rsidR="00530E22" w:rsidRDefault="00530E22" w:rsidRPr="001D148E">
      <w:pPr>
        <w:spacing w:after="0" w:line="240" w:lineRule="auto"/>
        <w:jc w:val="both"/>
        <w:rPr>
          <w:rFonts w:ascii="Arial" w:cs="Arial" w:hAnsi="Arial"/>
        </w:rPr>
      </w:pPr>
    </w:p>
    <w:p w14:paraId="539069B2" w14:textId="77777777" w:rsidP="00497928" w:rsidR="00530E22" w:rsidRDefault="00530E22" w:rsidRPr="001D148E">
      <w:pPr>
        <w:spacing w:after="0" w:line="240" w:lineRule="auto"/>
        <w:jc w:val="both"/>
        <w:rPr>
          <w:rFonts w:ascii="Arial" w:cs="Arial" w:hAnsi="Arial"/>
        </w:rPr>
      </w:pPr>
    </w:p>
    <w:p w14:paraId="6633C653" w14:textId="77777777" w:rsidP="00497928" w:rsidR="00530E22" w:rsidRDefault="00530E22">
      <w:pPr>
        <w:spacing w:after="0" w:line="240" w:lineRule="auto"/>
        <w:jc w:val="both"/>
        <w:rPr>
          <w:rFonts w:ascii="Arial" w:cs="Arial" w:hAnsi="Arial"/>
          <w:b/>
        </w:rPr>
      </w:pPr>
      <w:r w:rsidRPr="001D148E">
        <w:rPr>
          <w:rFonts w:ascii="Arial" w:cs="Arial" w:hAnsi="Arial"/>
          <w:b/>
        </w:rPr>
        <w:t>D’AUTRE PART</w:t>
      </w:r>
    </w:p>
    <w:p w14:paraId="6B4C573C" w14:textId="77777777" w:rsidP="00497928" w:rsidR="00530E22" w:rsidRDefault="00530E22">
      <w:pPr>
        <w:spacing w:after="0" w:line="240" w:lineRule="auto"/>
        <w:jc w:val="both"/>
      </w:pPr>
    </w:p>
    <w:p w14:paraId="6ABB8704" w14:textId="77777777" w:rsidP="00497928" w:rsidR="00530E22" w:rsidRDefault="00530E22">
      <w:pPr>
        <w:pStyle w:val="Default"/>
        <w:jc w:val="both"/>
      </w:pPr>
    </w:p>
    <w:p w14:paraId="373785C9" w14:textId="77777777" w:rsidP="00497928" w:rsidR="00497928" w:rsidRDefault="00497928">
      <w:pPr>
        <w:jc w:val="both"/>
        <w:rPr>
          <w:rFonts w:ascii="Arial" w:cs="Arial" w:hAnsi="Arial"/>
        </w:rPr>
      </w:pPr>
      <w:r>
        <w:rPr>
          <w:rFonts w:ascii="Arial" w:cs="Arial" w:hAnsi="Arial"/>
        </w:rPr>
        <w:br w:type="page"/>
      </w:r>
    </w:p>
    <w:p w14:paraId="681447FC" w14:textId="77777777" w:rsidP="00497928" w:rsidR="00530E22" w:rsidRDefault="00530E22">
      <w:pPr>
        <w:spacing w:after="0" w:line="240" w:lineRule="auto"/>
        <w:jc w:val="both"/>
        <w:rPr>
          <w:rFonts w:ascii="Arial" w:cs="Arial" w:hAnsi="Arial"/>
        </w:rPr>
      </w:pPr>
      <w:r w:rsidRPr="0042633B">
        <w:rPr>
          <w:rFonts w:ascii="Arial" w:cs="Arial" w:hAnsi="Arial"/>
        </w:rPr>
        <w:lastRenderedPageBreak/>
        <w:t>En vertu de l’art</w:t>
      </w:r>
      <w:r>
        <w:rPr>
          <w:rFonts w:ascii="Arial" w:cs="Arial" w:hAnsi="Arial"/>
        </w:rPr>
        <w:t>icle</w:t>
      </w:r>
      <w:r w:rsidRPr="0042633B">
        <w:rPr>
          <w:rFonts w:ascii="Arial" w:cs="Arial" w:hAnsi="Arial"/>
        </w:rPr>
        <w:t xml:space="preserve"> L</w:t>
      </w:r>
      <w:r>
        <w:rPr>
          <w:rFonts w:ascii="Arial" w:cs="Arial" w:hAnsi="Arial"/>
        </w:rPr>
        <w:t>.</w:t>
      </w:r>
      <w:r w:rsidRPr="0042633B">
        <w:rPr>
          <w:rFonts w:ascii="Arial" w:cs="Arial" w:hAnsi="Arial"/>
        </w:rPr>
        <w:t>2242-1 du Code du travail</w:t>
      </w:r>
      <w:r>
        <w:rPr>
          <w:rFonts w:ascii="Arial" w:cs="Arial" w:hAnsi="Arial"/>
        </w:rPr>
        <w:t>, les O</w:t>
      </w:r>
      <w:r w:rsidRPr="004C1C98">
        <w:rPr>
          <w:rFonts w:ascii="Arial" w:cs="Arial" w:hAnsi="Arial"/>
        </w:rPr>
        <w:t xml:space="preserve">rganisations </w:t>
      </w:r>
      <w:r>
        <w:rPr>
          <w:rFonts w:ascii="Arial" w:cs="Arial" w:hAnsi="Arial"/>
        </w:rPr>
        <w:t>s</w:t>
      </w:r>
      <w:r w:rsidRPr="004C1C98">
        <w:rPr>
          <w:rFonts w:ascii="Arial" w:cs="Arial" w:hAnsi="Arial"/>
        </w:rPr>
        <w:t>yndicales représentatives ont été</w:t>
      </w:r>
      <w:r>
        <w:rPr>
          <w:rFonts w:ascii="Arial" w:cs="Arial" w:hAnsi="Arial"/>
        </w:rPr>
        <w:t>,</w:t>
      </w:r>
      <w:r w:rsidRPr="004C1C98">
        <w:rPr>
          <w:rFonts w:ascii="Arial" w:cs="Arial" w:hAnsi="Arial"/>
        </w:rPr>
        <w:t xml:space="preserve"> en date du </w:t>
      </w:r>
      <w:r>
        <w:rPr>
          <w:rFonts w:ascii="Arial" w:cs="Arial" w:hAnsi="Arial"/>
        </w:rPr>
        <w:t>5 décembre 2022,</w:t>
      </w:r>
      <w:r w:rsidRPr="004C1C98">
        <w:rPr>
          <w:rFonts w:ascii="Arial" w:cs="Arial" w:hAnsi="Arial"/>
        </w:rPr>
        <w:t xml:space="preserve"> convoquées</w:t>
      </w:r>
      <w:r>
        <w:rPr>
          <w:rFonts w:ascii="Arial" w:cs="Arial" w:hAnsi="Arial"/>
        </w:rPr>
        <w:t xml:space="preserve"> aux N</w:t>
      </w:r>
      <w:r w:rsidRPr="004C1C98">
        <w:rPr>
          <w:rFonts w:ascii="Arial" w:cs="Arial" w:hAnsi="Arial"/>
        </w:rPr>
        <w:t xml:space="preserve">égociations </w:t>
      </w:r>
      <w:r>
        <w:rPr>
          <w:rFonts w:ascii="Arial" w:cs="Arial" w:hAnsi="Arial"/>
        </w:rPr>
        <w:t>A</w:t>
      </w:r>
      <w:r w:rsidRPr="004C1C98">
        <w:rPr>
          <w:rFonts w:ascii="Arial" w:cs="Arial" w:hAnsi="Arial"/>
        </w:rPr>
        <w:t xml:space="preserve">nnuelles </w:t>
      </w:r>
      <w:r>
        <w:rPr>
          <w:rFonts w:ascii="Arial" w:cs="Arial" w:hAnsi="Arial"/>
        </w:rPr>
        <w:t>O</w:t>
      </w:r>
      <w:r w:rsidRPr="004C1C98">
        <w:rPr>
          <w:rFonts w:ascii="Arial" w:cs="Arial" w:hAnsi="Arial"/>
        </w:rPr>
        <w:t>bligatoires</w:t>
      </w:r>
      <w:r>
        <w:rPr>
          <w:rFonts w:ascii="Arial" w:cs="Arial" w:hAnsi="Arial"/>
        </w:rPr>
        <w:t>,</w:t>
      </w:r>
      <w:r w:rsidRPr="004C1C98">
        <w:rPr>
          <w:rFonts w:ascii="Arial" w:cs="Arial" w:hAnsi="Arial"/>
        </w:rPr>
        <w:t xml:space="preserve"> afin d’évoquer les thèmes suivants :</w:t>
      </w:r>
    </w:p>
    <w:p w14:paraId="6D1A71D3" w14:textId="77777777" w:rsidP="00497928" w:rsidR="00497928" w:rsidRDefault="00497928" w:rsidRPr="004C1C98">
      <w:pPr>
        <w:spacing w:after="0" w:line="240" w:lineRule="auto"/>
        <w:jc w:val="both"/>
        <w:rPr>
          <w:rFonts w:ascii="Arial" w:cs="Arial" w:hAnsi="Arial"/>
        </w:rPr>
      </w:pPr>
    </w:p>
    <w:p w14:paraId="2A8D9F58" w14:textId="77777777" w:rsidP="00497928" w:rsidR="00530E22" w:rsidRDefault="00530E22" w:rsidRPr="004F55DC">
      <w:pPr>
        <w:numPr>
          <w:ilvl w:val="0"/>
          <w:numId w:val="3"/>
        </w:numPr>
        <w:spacing w:after="0" w:line="240" w:lineRule="auto"/>
        <w:ind w:right="1559"/>
        <w:jc w:val="both"/>
        <w:rPr>
          <w:rFonts w:ascii="Arial" w:cs="Arial" w:hAnsi="Arial"/>
        </w:rPr>
      </w:pPr>
      <w:r w:rsidRPr="004F55DC">
        <w:rPr>
          <w:rFonts w:ascii="Arial" w:cs="Arial" w:hAnsi="Arial"/>
        </w:rPr>
        <w:t>Les salaires effectifs,</w:t>
      </w:r>
    </w:p>
    <w:p w14:paraId="1626B7D5" w14:textId="77777777" w:rsidP="00497928" w:rsidR="00530E22" w:rsidRDefault="00530E22" w:rsidRPr="004F55DC">
      <w:pPr>
        <w:numPr>
          <w:ilvl w:val="0"/>
          <w:numId w:val="3"/>
        </w:numPr>
        <w:spacing w:after="0" w:line="240" w:lineRule="auto"/>
        <w:ind w:right="1559"/>
        <w:jc w:val="both"/>
        <w:rPr>
          <w:rFonts w:ascii="Arial" w:cs="Arial" w:hAnsi="Arial"/>
        </w:rPr>
      </w:pPr>
      <w:r w:rsidRPr="004F55DC">
        <w:rPr>
          <w:rFonts w:ascii="Arial" w:cs="Arial" w:hAnsi="Arial"/>
        </w:rPr>
        <w:t>L’égalité professionnelle hommes/femmes,</w:t>
      </w:r>
    </w:p>
    <w:p w14:paraId="66671715" w14:textId="77777777" w:rsidP="00497928" w:rsidR="00530E22" w:rsidRDefault="00530E22" w:rsidRPr="004F55DC">
      <w:pPr>
        <w:numPr>
          <w:ilvl w:val="0"/>
          <w:numId w:val="3"/>
        </w:numPr>
        <w:spacing w:after="0" w:line="240" w:lineRule="auto"/>
        <w:ind w:right="1559"/>
        <w:jc w:val="both"/>
        <w:rPr>
          <w:rFonts w:ascii="Arial" w:cs="Arial" w:hAnsi="Arial"/>
        </w:rPr>
      </w:pPr>
      <w:r w:rsidRPr="004F55DC">
        <w:rPr>
          <w:rFonts w:ascii="Arial" w:cs="Arial" w:hAnsi="Arial"/>
        </w:rPr>
        <w:t>La durée effective et l’organisation du temps de travail,</w:t>
      </w:r>
    </w:p>
    <w:p w14:paraId="1BED5D05" w14:textId="77777777" w:rsidP="00497928" w:rsidR="00530E22" w:rsidRDefault="00530E22" w:rsidRPr="004F55DC">
      <w:pPr>
        <w:numPr>
          <w:ilvl w:val="0"/>
          <w:numId w:val="3"/>
        </w:numPr>
        <w:spacing w:after="0" w:line="240" w:lineRule="auto"/>
        <w:ind w:right="1559"/>
        <w:jc w:val="both"/>
        <w:rPr>
          <w:rFonts w:ascii="Arial" w:cs="Arial" w:hAnsi="Arial"/>
        </w:rPr>
      </w:pPr>
      <w:r w:rsidRPr="004F55DC">
        <w:rPr>
          <w:rFonts w:ascii="Arial" w:cs="Arial" w:hAnsi="Arial"/>
        </w:rPr>
        <w:t>La qualité de vie au travail</w:t>
      </w:r>
    </w:p>
    <w:p w14:paraId="7C163ADD" w14:textId="77777777" w:rsidP="00497928" w:rsidR="00530E22" w:rsidRDefault="00530E22" w:rsidRPr="004F55DC">
      <w:pPr>
        <w:numPr>
          <w:ilvl w:val="0"/>
          <w:numId w:val="3"/>
        </w:numPr>
        <w:spacing w:after="0" w:line="240" w:lineRule="auto"/>
        <w:ind w:right="1559"/>
        <w:jc w:val="both"/>
        <w:rPr>
          <w:rFonts w:ascii="Arial" w:cs="Arial" w:hAnsi="Arial"/>
        </w:rPr>
      </w:pPr>
      <w:r w:rsidRPr="004F55DC">
        <w:rPr>
          <w:rFonts w:ascii="Arial" w:cs="Arial" w:hAnsi="Arial"/>
        </w:rPr>
        <w:t>Le droit à la déconnexion,</w:t>
      </w:r>
    </w:p>
    <w:p w14:paraId="7BDD3D5F" w14:textId="77777777" w:rsidP="00497928" w:rsidR="00530E22" w:rsidRDefault="00530E22" w:rsidRPr="004F55DC">
      <w:pPr>
        <w:numPr>
          <w:ilvl w:val="0"/>
          <w:numId w:val="3"/>
        </w:numPr>
        <w:spacing w:after="0" w:line="240" w:lineRule="auto"/>
        <w:ind w:right="1559"/>
        <w:jc w:val="both"/>
        <w:rPr>
          <w:rFonts w:ascii="Arial" w:cs="Arial" w:hAnsi="Arial"/>
        </w:rPr>
      </w:pPr>
      <w:r w:rsidRPr="004F55DC">
        <w:rPr>
          <w:rFonts w:ascii="Arial" w:cs="Arial" w:hAnsi="Arial"/>
        </w:rPr>
        <w:t>L’emploi des travailleurs handicapés,</w:t>
      </w:r>
    </w:p>
    <w:p w14:paraId="718866E9" w14:textId="77777777" w:rsidP="00497928" w:rsidR="00530E22" w:rsidRDefault="00530E22" w:rsidRPr="004F55DC">
      <w:pPr>
        <w:numPr>
          <w:ilvl w:val="0"/>
          <w:numId w:val="3"/>
        </w:numPr>
        <w:spacing w:after="0" w:line="240" w:lineRule="auto"/>
        <w:ind w:right="1559"/>
        <w:jc w:val="both"/>
        <w:rPr>
          <w:rFonts w:ascii="Arial" w:cs="Arial" w:hAnsi="Arial"/>
        </w:rPr>
      </w:pPr>
      <w:r w:rsidRPr="004F55DC">
        <w:rPr>
          <w:rFonts w:ascii="Arial" w:cs="Arial" w:hAnsi="Arial"/>
        </w:rPr>
        <w:t>L’épargne salariale,</w:t>
      </w:r>
    </w:p>
    <w:p w14:paraId="18E0ED29" w14:textId="77777777" w:rsidP="00497928" w:rsidR="00530E22" w:rsidRDefault="00530E22" w:rsidRPr="004F55DC">
      <w:pPr>
        <w:numPr>
          <w:ilvl w:val="0"/>
          <w:numId w:val="3"/>
        </w:numPr>
        <w:spacing w:after="0" w:line="240" w:lineRule="auto"/>
        <w:ind w:right="1559"/>
        <w:jc w:val="both"/>
        <w:rPr>
          <w:rFonts w:ascii="Arial" w:cs="Arial" w:hAnsi="Arial"/>
        </w:rPr>
      </w:pPr>
      <w:r w:rsidRPr="004F55DC">
        <w:rPr>
          <w:rFonts w:ascii="Arial" w:cs="Arial" w:hAnsi="Arial"/>
        </w:rPr>
        <w:t>La prévoyance maladie,</w:t>
      </w:r>
    </w:p>
    <w:p w14:paraId="07F702C2" w14:textId="77777777" w:rsidP="00497928" w:rsidR="00530E22" w:rsidRDefault="00530E22" w:rsidRPr="004F55DC">
      <w:pPr>
        <w:numPr>
          <w:ilvl w:val="0"/>
          <w:numId w:val="3"/>
        </w:numPr>
        <w:spacing w:after="0" w:line="240" w:lineRule="auto"/>
        <w:ind w:right="1559"/>
        <w:jc w:val="both"/>
        <w:rPr>
          <w:rFonts w:ascii="Arial" w:cs="Arial" w:hAnsi="Arial"/>
        </w:rPr>
      </w:pPr>
      <w:r w:rsidRPr="004F55DC">
        <w:rPr>
          <w:rFonts w:ascii="Arial" w:cs="Arial" w:hAnsi="Arial"/>
        </w:rPr>
        <w:t>La mobilité domicile/travail.</w:t>
      </w:r>
    </w:p>
    <w:p w14:paraId="2A317D2E" w14:textId="77777777" w:rsidP="00497928" w:rsidR="00530E22" w:rsidRDefault="00530E22">
      <w:pPr>
        <w:spacing w:after="0" w:line="240" w:lineRule="auto"/>
        <w:jc w:val="both"/>
        <w:rPr>
          <w:rFonts w:ascii="Arial" w:cs="Arial" w:hAnsi="Arial"/>
        </w:rPr>
      </w:pPr>
    </w:p>
    <w:p w14:paraId="4D07D97F" w14:textId="77777777" w:rsidP="00497928" w:rsidR="00530E22" w:rsidRDefault="00530E22">
      <w:pPr>
        <w:spacing w:after="0" w:line="240" w:lineRule="auto"/>
        <w:jc w:val="both"/>
        <w:rPr>
          <w:rFonts w:ascii="Arial" w:cs="Arial" w:hAnsi="Arial"/>
        </w:rPr>
      </w:pPr>
      <w:r w:rsidRPr="004C1C98">
        <w:rPr>
          <w:rFonts w:ascii="Arial" w:cs="Arial" w:hAnsi="Arial"/>
        </w:rPr>
        <w:t>Les négociations</w:t>
      </w:r>
      <w:r>
        <w:rPr>
          <w:rFonts w:ascii="Arial" w:cs="Arial" w:hAnsi="Arial"/>
        </w:rPr>
        <w:t xml:space="preserve"> entre les représentants de l’UES et les organisations syndicales</w:t>
      </w:r>
      <w:r w:rsidRPr="004C1C98">
        <w:rPr>
          <w:rFonts w:ascii="Arial" w:cs="Arial" w:hAnsi="Arial"/>
        </w:rPr>
        <w:t xml:space="preserve"> </w:t>
      </w:r>
      <w:r>
        <w:rPr>
          <w:rFonts w:ascii="Arial" w:cs="Arial" w:hAnsi="Arial"/>
        </w:rPr>
        <w:t xml:space="preserve">ont donné lieu à deux rencontres </w:t>
      </w:r>
      <w:r w:rsidRPr="004C1C98">
        <w:rPr>
          <w:rFonts w:ascii="Arial" w:cs="Arial" w:hAnsi="Arial"/>
        </w:rPr>
        <w:t>:</w:t>
      </w:r>
    </w:p>
    <w:p w14:paraId="412FC3DD" w14:textId="77777777" w:rsidP="00497928" w:rsidR="00A0322F" w:rsidRDefault="00A0322F" w:rsidRPr="004C1C98">
      <w:pPr>
        <w:spacing w:after="0" w:line="240" w:lineRule="auto"/>
        <w:jc w:val="both"/>
        <w:rPr>
          <w:rFonts w:ascii="Arial" w:cs="Arial" w:hAnsi="Arial"/>
        </w:rPr>
      </w:pPr>
    </w:p>
    <w:p w14:paraId="6079D03F" w14:textId="77777777" w:rsidP="00497928" w:rsidR="00530E22" w:rsidRDefault="00530E22" w:rsidRPr="004C1C98">
      <w:pPr>
        <w:pStyle w:val="Paragraphedeliste"/>
        <w:numPr>
          <w:ilvl w:val="0"/>
          <w:numId w:val="1"/>
        </w:numPr>
        <w:spacing w:after="0" w:line="240" w:lineRule="auto"/>
        <w:jc w:val="both"/>
        <w:rPr>
          <w:rFonts w:ascii="Arial" w:cs="Arial" w:hAnsi="Arial"/>
        </w:rPr>
      </w:pPr>
      <w:proofErr w:type="gramStart"/>
      <w:r>
        <w:rPr>
          <w:rFonts w:ascii="Arial" w:cs="Arial" w:hAnsi="Arial"/>
        </w:rPr>
        <w:t>le</w:t>
      </w:r>
      <w:proofErr w:type="gramEnd"/>
      <w:r>
        <w:rPr>
          <w:rFonts w:ascii="Arial" w:cs="Arial" w:hAnsi="Arial"/>
        </w:rPr>
        <w:t xml:space="preserve"> 26 décembre 2022,</w:t>
      </w:r>
    </w:p>
    <w:p w14:paraId="3C36EE5C" w14:textId="77777777" w:rsidP="00497928" w:rsidR="00530E22" w:rsidRDefault="00530E22" w:rsidRPr="004C1C98">
      <w:pPr>
        <w:pStyle w:val="Paragraphedeliste"/>
        <w:numPr>
          <w:ilvl w:val="0"/>
          <w:numId w:val="1"/>
        </w:numPr>
        <w:spacing w:after="0" w:line="240" w:lineRule="auto"/>
        <w:jc w:val="both"/>
        <w:rPr>
          <w:rFonts w:ascii="Arial" w:cs="Arial" w:hAnsi="Arial"/>
        </w:rPr>
      </w:pPr>
      <w:proofErr w:type="gramStart"/>
      <w:r>
        <w:rPr>
          <w:rFonts w:ascii="Arial" w:cs="Arial" w:hAnsi="Arial"/>
        </w:rPr>
        <w:t>le</w:t>
      </w:r>
      <w:proofErr w:type="gramEnd"/>
      <w:r>
        <w:rPr>
          <w:rFonts w:ascii="Arial" w:cs="Arial" w:hAnsi="Arial"/>
        </w:rPr>
        <w:t xml:space="preserve"> 16 février 2023.</w:t>
      </w:r>
    </w:p>
    <w:p w14:paraId="2263015C" w14:textId="77777777" w:rsidP="00497928" w:rsidR="00530E22" w:rsidRDefault="00530E22">
      <w:pPr>
        <w:spacing w:after="0" w:line="240" w:lineRule="auto"/>
        <w:jc w:val="both"/>
        <w:rPr>
          <w:rFonts w:ascii="Arial" w:cs="Arial" w:hAnsi="Arial"/>
        </w:rPr>
      </w:pPr>
    </w:p>
    <w:p w14:paraId="4B37FA44" w14:textId="77777777" w:rsidP="00497928" w:rsidR="00530E22" w:rsidRDefault="00530E22">
      <w:pPr>
        <w:spacing w:after="0" w:line="240" w:lineRule="auto"/>
        <w:jc w:val="both"/>
        <w:rPr>
          <w:rFonts w:ascii="Arial" w:cs="Arial" w:hAnsi="Arial"/>
        </w:rPr>
      </w:pPr>
      <w:r w:rsidRPr="0042633B">
        <w:rPr>
          <w:rFonts w:ascii="Arial" w:cs="Arial" w:hAnsi="Arial"/>
        </w:rPr>
        <w:t>A l’issue de la présentation des revendications, des discussions, des réponses apportées et des négociations, un accord a été trouvé sur les points suivants :</w:t>
      </w:r>
    </w:p>
    <w:p w14:paraId="47FA213A" w14:textId="77777777" w:rsidP="00497928" w:rsidR="00497928" w:rsidRDefault="00497928">
      <w:pPr>
        <w:spacing w:after="0" w:line="240" w:lineRule="auto"/>
        <w:jc w:val="both"/>
        <w:rPr>
          <w:rFonts w:ascii="Arial" w:cs="Arial" w:hAnsi="Arial"/>
        </w:rPr>
      </w:pPr>
    </w:p>
    <w:p w14:paraId="61D984B0" w14:textId="4CD9E5EE" w:rsidP="00497928" w:rsidR="00530E22" w:rsidRDefault="00530E22">
      <w:pPr>
        <w:spacing w:after="0" w:line="240" w:lineRule="auto"/>
        <w:jc w:val="both"/>
        <w:rPr>
          <w:rFonts w:ascii="Arial" w:cs="Arial" w:hAnsi="Arial"/>
        </w:rPr>
      </w:pPr>
      <w:r>
        <w:rPr>
          <w:rFonts w:ascii="Arial" w:cs="Arial" w:hAnsi="Arial"/>
        </w:rPr>
        <w:t>Il est rappelé que</w:t>
      </w:r>
      <w:r w:rsidR="008E6547">
        <w:rPr>
          <w:rFonts w:ascii="Arial" w:cs="Arial" w:hAnsi="Arial"/>
        </w:rPr>
        <w:t>,</w:t>
      </w:r>
      <w:r>
        <w:rPr>
          <w:rFonts w:ascii="Arial" w:cs="Arial" w:hAnsi="Arial"/>
        </w:rPr>
        <w:t xml:space="preserve"> par décision unilatérale</w:t>
      </w:r>
      <w:r w:rsidR="008E6547">
        <w:rPr>
          <w:rFonts w:ascii="Arial" w:cs="Arial" w:hAnsi="Arial"/>
        </w:rPr>
        <w:t>,</w:t>
      </w:r>
      <w:r>
        <w:rPr>
          <w:rFonts w:ascii="Arial" w:cs="Arial" w:hAnsi="Arial"/>
        </w:rPr>
        <w:t xml:space="preserve"> la Direction avait procédé au versement d’une Prime de Partage de </w:t>
      </w:r>
      <w:r w:rsidR="00CE5F16">
        <w:rPr>
          <w:rFonts w:ascii="Arial" w:cs="Arial" w:hAnsi="Arial"/>
        </w:rPr>
        <w:t xml:space="preserve">la </w:t>
      </w:r>
      <w:r>
        <w:rPr>
          <w:rFonts w:ascii="Arial" w:cs="Arial" w:hAnsi="Arial"/>
        </w:rPr>
        <w:t xml:space="preserve">Valeur en novembre 2022, en sus de la </w:t>
      </w:r>
      <w:r w:rsidR="00CE5F16">
        <w:rPr>
          <w:rFonts w:ascii="Arial" w:cs="Arial" w:hAnsi="Arial"/>
        </w:rPr>
        <w:t>P</w:t>
      </w:r>
      <w:r w:rsidR="008E6547" w:rsidRPr="008E6547">
        <w:rPr>
          <w:rFonts w:ascii="Arial" w:cs="Arial" w:hAnsi="Arial"/>
        </w:rPr>
        <w:t xml:space="preserve">rime </w:t>
      </w:r>
      <w:r w:rsidR="00CE5F16">
        <w:rPr>
          <w:rFonts w:ascii="Arial" w:cs="Arial" w:hAnsi="Arial"/>
        </w:rPr>
        <w:t>E</w:t>
      </w:r>
      <w:r w:rsidR="008E6547" w:rsidRPr="008E6547">
        <w:rPr>
          <w:rFonts w:ascii="Arial" w:cs="Arial" w:hAnsi="Arial"/>
        </w:rPr>
        <w:t xml:space="preserve">xceptionnelle de </w:t>
      </w:r>
      <w:r w:rsidR="00CE5F16">
        <w:rPr>
          <w:rFonts w:ascii="Arial" w:cs="Arial" w:hAnsi="Arial"/>
        </w:rPr>
        <w:t>P</w:t>
      </w:r>
      <w:r w:rsidR="008E6547" w:rsidRPr="008E6547">
        <w:rPr>
          <w:rFonts w:ascii="Arial" w:cs="Arial" w:hAnsi="Arial"/>
        </w:rPr>
        <w:t>ouvoir d’</w:t>
      </w:r>
      <w:r w:rsidR="00CE5F16">
        <w:rPr>
          <w:rFonts w:ascii="Arial" w:cs="Arial" w:hAnsi="Arial"/>
        </w:rPr>
        <w:t>A</w:t>
      </w:r>
      <w:r w:rsidR="008E6547" w:rsidRPr="008E6547">
        <w:rPr>
          <w:rFonts w:ascii="Arial" w:cs="Arial" w:hAnsi="Arial"/>
        </w:rPr>
        <w:t>chat</w:t>
      </w:r>
      <w:r w:rsidR="008E6547">
        <w:rPr>
          <w:rFonts w:ascii="Arial" w:cs="Arial" w:hAnsi="Arial"/>
        </w:rPr>
        <w:t xml:space="preserve"> versée en mars 2022</w:t>
      </w:r>
      <w:r w:rsidR="00CE5F16">
        <w:rPr>
          <w:rFonts w:ascii="Arial" w:cs="Arial" w:hAnsi="Arial"/>
        </w:rPr>
        <w:t>,</w:t>
      </w:r>
      <w:r w:rsidR="008E6547">
        <w:rPr>
          <w:rFonts w:ascii="Arial" w:cs="Arial" w:hAnsi="Arial"/>
        </w:rPr>
        <w:t xml:space="preserve"> afin de tenir compte de la situation de l’inflation croissante dans le courant de l’année 2022.</w:t>
      </w:r>
    </w:p>
    <w:p w14:paraId="70C42CE0" w14:textId="77777777" w:rsidP="00497928" w:rsidR="008E6547" w:rsidRDefault="008E6547">
      <w:pPr>
        <w:spacing w:after="0" w:line="240" w:lineRule="auto"/>
        <w:jc w:val="both"/>
        <w:rPr>
          <w:rFonts w:ascii="Arial" w:cs="Arial" w:hAnsi="Arial"/>
        </w:rPr>
      </w:pPr>
    </w:p>
    <w:p w14:paraId="30FA7E85" w14:textId="77777777" w:rsidP="00497928" w:rsidR="00A0322F" w:rsidRDefault="00A0322F">
      <w:pPr>
        <w:spacing w:after="0" w:line="240" w:lineRule="auto"/>
        <w:jc w:val="both"/>
        <w:rPr>
          <w:rFonts w:ascii="Arial" w:cs="Arial" w:hAnsi="Arial"/>
        </w:rPr>
      </w:pPr>
    </w:p>
    <w:p w14:paraId="14D47296" w14:textId="77777777" w:rsidP="00497928" w:rsidR="00666C0E" w:rsidRDefault="00666C0E">
      <w:pPr>
        <w:spacing w:after="0" w:line="240" w:lineRule="auto"/>
        <w:jc w:val="both"/>
        <w:rPr>
          <w:rFonts w:ascii="Arial" w:cs="Arial" w:hAnsi="Arial"/>
        </w:rPr>
      </w:pPr>
    </w:p>
    <w:p w14:paraId="353C95CC" w14:textId="77777777" w:rsidP="00497928" w:rsidR="00497928" w:rsidRDefault="00497928">
      <w:pPr>
        <w:spacing w:after="0" w:line="240" w:lineRule="auto"/>
        <w:jc w:val="both"/>
        <w:rPr>
          <w:rFonts w:ascii="Arial" w:cs="Arial" w:hAnsi="Arial"/>
        </w:rPr>
      </w:pPr>
    </w:p>
    <w:p w14:paraId="704B7A83" w14:textId="77777777" w:rsidP="00497928" w:rsidR="00530E22" w:rsidRDefault="00530E22">
      <w:pPr>
        <w:pStyle w:val="Titre1"/>
        <w:spacing w:after="0" w:before="0"/>
        <w:jc w:val="both"/>
      </w:pPr>
      <w:r>
        <w:t>Article 1.</w:t>
      </w:r>
      <w:r>
        <w:tab/>
      </w:r>
      <w:r w:rsidRPr="00714A26">
        <w:rPr>
          <w:caps/>
        </w:rPr>
        <w:t>Augmentations individuelles</w:t>
      </w:r>
    </w:p>
    <w:p w14:paraId="1AA7F7C4" w14:textId="77777777" w:rsidP="00497928" w:rsidR="00530E22" w:rsidRDefault="00530E22">
      <w:pPr>
        <w:spacing w:after="0" w:line="240" w:lineRule="auto"/>
        <w:jc w:val="both"/>
        <w:rPr>
          <w:rFonts w:ascii="Arial" w:cs="Arial" w:hAnsi="Arial"/>
        </w:rPr>
      </w:pPr>
    </w:p>
    <w:p w14:paraId="38D8DD90" w14:textId="77777777" w:rsidP="00497928" w:rsidR="00A0322F" w:rsidRDefault="00A0322F">
      <w:pPr>
        <w:spacing w:after="0" w:line="240" w:lineRule="auto"/>
        <w:jc w:val="both"/>
        <w:rPr>
          <w:rFonts w:ascii="Arial" w:cs="Arial" w:hAnsi="Arial"/>
        </w:rPr>
      </w:pPr>
    </w:p>
    <w:p w14:paraId="72B8C277" w14:textId="77777777" w:rsidP="00497928" w:rsidR="00530E22" w:rsidRDefault="00530E22">
      <w:pPr>
        <w:spacing w:after="0" w:line="240" w:lineRule="auto"/>
        <w:jc w:val="both"/>
        <w:rPr>
          <w:rFonts w:ascii="Arial" w:cs="Arial" w:hAnsi="Arial"/>
        </w:rPr>
      </w:pPr>
      <w:r>
        <w:rPr>
          <w:rFonts w:ascii="Arial" w:cs="Arial" w:hAnsi="Arial"/>
        </w:rPr>
        <w:t>En application de la politique de rémunération, l</w:t>
      </w:r>
      <w:r w:rsidRPr="004C1C98">
        <w:rPr>
          <w:rFonts w:ascii="Arial" w:cs="Arial" w:hAnsi="Arial"/>
        </w:rPr>
        <w:t xml:space="preserve">e principe des augmentations individuelles au mérite continue à s’appliquer, en veillant particulièrement au respect des principes d’équité entre les </w:t>
      </w:r>
      <w:r>
        <w:rPr>
          <w:rFonts w:ascii="Arial" w:cs="Arial" w:hAnsi="Arial"/>
        </w:rPr>
        <w:t>femmes</w:t>
      </w:r>
      <w:r w:rsidRPr="004C1C98">
        <w:rPr>
          <w:rFonts w:ascii="Arial" w:cs="Arial" w:hAnsi="Arial"/>
        </w:rPr>
        <w:t xml:space="preserve"> et les </w:t>
      </w:r>
      <w:r>
        <w:rPr>
          <w:rFonts w:ascii="Arial" w:cs="Arial" w:hAnsi="Arial"/>
        </w:rPr>
        <w:t>hommes</w:t>
      </w:r>
      <w:r w:rsidRPr="004C1C98">
        <w:rPr>
          <w:rFonts w:ascii="Arial" w:cs="Arial" w:hAnsi="Arial"/>
        </w:rPr>
        <w:t>, vis-à-vis des seniors et sans discrimination sur le statut.</w:t>
      </w:r>
    </w:p>
    <w:p w14:paraId="35093150" w14:textId="77777777" w:rsidP="00497928" w:rsidR="00684E6A" w:rsidRDefault="00684E6A" w:rsidRPr="004C1C98">
      <w:pPr>
        <w:spacing w:after="0" w:line="240" w:lineRule="auto"/>
        <w:jc w:val="both"/>
        <w:rPr>
          <w:rFonts w:ascii="Arial" w:cs="Arial" w:hAnsi="Arial"/>
        </w:rPr>
      </w:pPr>
    </w:p>
    <w:p w14:paraId="3CB59B0F" w14:textId="77777777" w:rsidP="00497928" w:rsidR="00530E22" w:rsidRDefault="00530E22">
      <w:pPr>
        <w:spacing w:after="0" w:line="240" w:lineRule="auto"/>
        <w:jc w:val="both"/>
        <w:rPr>
          <w:rFonts w:ascii="Arial" w:cs="Arial" w:hAnsi="Arial"/>
        </w:rPr>
      </w:pPr>
      <w:r>
        <w:rPr>
          <w:rFonts w:ascii="Arial" w:cs="Arial" w:hAnsi="Arial"/>
        </w:rPr>
        <w:t>U</w:t>
      </w:r>
      <w:r w:rsidRPr="004C1C98">
        <w:rPr>
          <w:rFonts w:ascii="Arial" w:cs="Arial" w:hAnsi="Arial"/>
        </w:rPr>
        <w:t>ne enveloppe d’augmentations et de primes exceptionnelles est attribuée</w:t>
      </w:r>
      <w:r>
        <w:rPr>
          <w:rFonts w:ascii="Arial" w:cs="Arial" w:hAnsi="Arial"/>
        </w:rPr>
        <w:t xml:space="preserve">, </w:t>
      </w:r>
      <w:r w:rsidRPr="004C1C98">
        <w:rPr>
          <w:rFonts w:ascii="Arial" w:cs="Arial" w:hAnsi="Arial"/>
        </w:rPr>
        <w:t xml:space="preserve">à hauteur de </w:t>
      </w:r>
      <w:r w:rsidR="008E6547">
        <w:rPr>
          <w:rFonts w:ascii="Arial" w:cs="Arial" w:hAnsi="Arial"/>
        </w:rPr>
        <w:t>5</w:t>
      </w:r>
      <w:r w:rsidRPr="004C1C98">
        <w:rPr>
          <w:rFonts w:ascii="Arial" w:cs="Arial" w:hAnsi="Arial"/>
        </w:rPr>
        <w:t xml:space="preserve">% de la masse salariale des </w:t>
      </w:r>
      <w:r>
        <w:rPr>
          <w:rFonts w:ascii="Arial" w:cs="Arial" w:hAnsi="Arial"/>
        </w:rPr>
        <w:t xml:space="preserve">salariés </w:t>
      </w:r>
      <w:r w:rsidRPr="004C1C98">
        <w:rPr>
          <w:rFonts w:ascii="Arial" w:cs="Arial" w:hAnsi="Arial"/>
        </w:rPr>
        <w:t xml:space="preserve">administratifs </w:t>
      </w:r>
      <w:r>
        <w:rPr>
          <w:rFonts w:ascii="Arial" w:cs="Arial" w:hAnsi="Arial"/>
        </w:rPr>
        <w:t>en CDI présents au 31 décembre 202</w:t>
      </w:r>
      <w:r w:rsidR="008E6547">
        <w:rPr>
          <w:rFonts w:ascii="Arial" w:cs="Arial" w:hAnsi="Arial"/>
        </w:rPr>
        <w:t>2</w:t>
      </w:r>
      <w:r w:rsidRPr="004C1C98">
        <w:rPr>
          <w:rFonts w:ascii="Arial" w:cs="Arial" w:hAnsi="Arial"/>
        </w:rPr>
        <w:t>.</w:t>
      </w:r>
    </w:p>
    <w:p w14:paraId="1E0A75DA" w14:textId="77777777" w:rsidP="00497928" w:rsidR="00530E22" w:rsidRDefault="008E6547">
      <w:pPr>
        <w:spacing w:after="0" w:line="240" w:lineRule="auto"/>
        <w:jc w:val="both"/>
        <w:rPr>
          <w:rFonts w:ascii="Arial" w:cs="Arial" w:hAnsi="Arial"/>
        </w:rPr>
      </w:pPr>
      <w:r>
        <w:rPr>
          <w:rFonts w:ascii="Arial" w:cs="Arial" w:hAnsi="Arial"/>
        </w:rPr>
        <w:t>C</w:t>
      </w:r>
      <w:r w:rsidR="00530E22">
        <w:rPr>
          <w:rFonts w:ascii="Arial" w:cs="Arial" w:hAnsi="Arial"/>
        </w:rPr>
        <w:t>ette enveloppe constitue un effort conséquent de l’employeur.</w:t>
      </w:r>
    </w:p>
    <w:p w14:paraId="1257F926" w14:textId="77777777" w:rsidP="00497928" w:rsidR="00684E6A" w:rsidRDefault="00684E6A" w:rsidRPr="004C1C98">
      <w:pPr>
        <w:spacing w:after="0" w:line="240" w:lineRule="auto"/>
        <w:jc w:val="both"/>
        <w:rPr>
          <w:rFonts w:ascii="Arial" w:cs="Arial" w:hAnsi="Arial"/>
        </w:rPr>
      </w:pPr>
    </w:p>
    <w:p w14:paraId="53FDEF2F" w14:textId="77777777" w:rsidP="00497928" w:rsidR="00530E22" w:rsidRDefault="00530E22">
      <w:pPr>
        <w:spacing w:after="0" w:line="240" w:lineRule="auto"/>
        <w:jc w:val="both"/>
        <w:rPr>
          <w:rFonts w:ascii="Arial" w:cs="Arial" w:hAnsi="Arial"/>
        </w:rPr>
      </w:pPr>
      <w:r>
        <w:rPr>
          <w:rFonts w:ascii="Arial" w:cs="Arial" w:hAnsi="Arial"/>
        </w:rPr>
        <w:t>Les augmentations attribuées au mérite</w:t>
      </w:r>
      <w:r w:rsidRPr="004C1C98">
        <w:rPr>
          <w:rFonts w:ascii="Arial" w:cs="Arial" w:hAnsi="Arial"/>
        </w:rPr>
        <w:t xml:space="preserve"> </w:t>
      </w:r>
      <w:r>
        <w:rPr>
          <w:rFonts w:ascii="Arial" w:cs="Arial" w:hAnsi="Arial"/>
        </w:rPr>
        <w:t xml:space="preserve">individuel </w:t>
      </w:r>
      <w:r w:rsidRPr="004C1C98">
        <w:rPr>
          <w:rFonts w:ascii="Arial" w:cs="Arial" w:hAnsi="Arial"/>
        </w:rPr>
        <w:t>ser</w:t>
      </w:r>
      <w:r>
        <w:rPr>
          <w:rFonts w:ascii="Arial" w:cs="Arial" w:hAnsi="Arial"/>
        </w:rPr>
        <w:t xml:space="preserve">ont </w:t>
      </w:r>
      <w:r w:rsidRPr="004C1C98">
        <w:rPr>
          <w:rFonts w:ascii="Arial" w:cs="Arial" w:hAnsi="Arial"/>
        </w:rPr>
        <w:t>enregistrée</w:t>
      </w:r>
      <w:r>
        <w:rPr>
          <w:rFonts w:ascii="Arial" w:cs="Arial" w:hAnsi="Arial"/>
        </w:rPr>
        <w:t>s</w:t>
      </w:r>
      <w:r w:rsidRPr="004C1C98">
        <w:rPr>
          <w:rFonts w:ascii="Arial" w:cs="Arial" w:hAnsi="Arial"/>
        </w:rPr>
        <w:t xml:space="preserve"> sur la paie du mois de mars avec une rétroactivité au 1er janvier 20</w:t>
      </w:r>
      <w:r>
        <w:rPr>
          <w:rFonts w:ascii="Arial" w:cs="Arial" w:hAnsi="Arial"/>
        </w:rPr>
        <w:t>2</w:t>
      </w:r>
      <w:r w:rsidR="008E6547">
        <w:rPr>
          <w:rFonts w:ascii="Arial" w:cs="Arial" w:hAnsi="Arial"/>
        </w:rPr>
        <w:t>3</w:t>
      </w:r>
      <w:r w:rsidRPr="004C1C98">
        <w:rPr>
          <w:rFonts w:ascii="Arial" w:cs="Arial" w:hAnsi="Arial"/>
        </w:rPr>
        <w:t>.</w:t>
      </w:r>
    </w:p>
    <w:p w14:paraId="4FCDC9BF" w14:textId="77777777" w:rsidP="00497928" w:rsidR="00530E22" w:rsidRDefault="00530E22">
      <w:pPr>
        <w:spacing w:after="0" w:line="240" w:lineRule="auto"/>
        <w:jc w:val="both"/>
        <w:rPr>
          <w:rFonts w:ascii="Arial" w:cs="Arial" w:hAnsi="Arial"/>
          <w:color w:val="646464"/>
          <w:lang w:eastAsia="fr-FR"/>
        </w:rPr>
      </w:pPr>
    </w:p>
    <w:p w14:paraId="24C17EE7" w14:textId="77777777" w:rsidP="00497928" w:rsidR="00A0322F" w:rsidRDefault="00A0322F">
      <w:pPr>
        <w:spacing w:after="0" w:line="240" w:lineRule="auto"/>
        <w:jc w:val="both"/>
        <w:rPr>
          <w:rFonts w:ascii="Arial" w:cs="Arial" w:hAnsi="Arial"/>
          <w:color w:val="646464"/>
          <w:lang w:eastAsia="fr-FR"/>
        </w:rPr>
      </w:pPr>
    </w:p>
    <w:p w14:paraId="2E2E2794" w14:textId="77777777" w:rsidP="00497928" w:rsidR="00666C0E" w:rsidRDefault="00666C0E">
      <w:pPr>
        <w:spacing w:after="0" w:line="240" w:lineRule="auto"/>
        <w:jc w:val="both"/>
        <w:rPr>
          <w:rFonts w:ascii="Arial" w:cs="Arial" w:hAnsi="Arial"/>
          <w:color w:val="646464"/>
          <w:lang w:eastAsia="fr-FR"/>
        </w:rPr>
      </w:pPr>
    </w:p>
    <w:p w14:paraId="3BB1336E" w14:textId="77777777" w:rsidP="00497928" w:rsidR="00497928" w:rsidRDefault="00497928">
      <w:pPr>
        <w:spacing w:after="0" w:line="240" w:lineRule="auto"/>
        <w:jc w:val="both"/>
        <w:rPr>
          <w:rFonts w:ascii="Arial" w:cs="Arial" w:hAnsi="Arial"/>
          <w:color w:val="646464"/>
          <w:lang w:eastAsia="fr-FR"/>
        </w:rPr>
      </w:pPr>
    </w:p>
    <w:p w14:paraId="180ED490" w14:textId="5E56BA3E" w:rsidP="00497928" w:rsidR="00530E22" w:rsidRDefault="00530E22">
      <w:pPr>
        <w:pStyle w:val="Titre1"/>
        <w:spacing w:after="0" w:before="0"/>
        <w:jc w:val="both"/>
      </w:pPr>
      <w:r>
        <w:t>Article 2.</w:t>
      </w:r>
      <w:r>
        <w:tab/>
      </w:r>
      <w:r w:rsidR="00D77DD1">
        <w:rPr>
          <w:caps/>
        </w:rPr>
        <w:t>TITRES</w:t>
      </w:r>
      <w:r w:rsidR="008E6547">
        <w:rPr>
          <w:caps/>
        </w:rPr>
        <w:t xml:space="preserve"> RESTAURANT</w:t>
      </w:r>
    </w:p>
    <w:p w14:paraId="0BFD4460" w14:textId="77777777" w:rsidP="00497928" w:rsidR="00530E22" w:rsidRDefault="00530E22">
      <w:pPr>
        <w:spacing w:after="0" w:line="240" w:lineRule="auto"/>
        <w:jc w:val="both"/>
        <w:rPr>
          <w:rFonts w:ascii="Arial" w:cs="Arial" w:hAnsi="Arial"/>
          <w:color w:val="646464"/>
          <w:lang w:eastAsia="fr-FR"/>
        </w:rPr>
      </w:pPr>
    </w:p>
    <w:p w14:paraId="0E34C2DC" w14:textId="77777777" w:rsidP="00497928" w:rsidR="00A0322F" w:rsidRDefault="00A0322F">
      <w:pPr>
        <w:spacing w:after="0" w:line="240" w:lineRule="auto"/>
        <w:jc w:val="both"/>
        <w:rPr>
          <w:rFonts w:ascii="Arial" w:cs="Arial" w:hAnsi="Arial"/>
          <w:color w:val="646464"/>
          <w:lang w:eastAsia="fr-FR"/>
        </w:rPr>
      </w:pPr>
    </w:p>
    <w:p w14:paraId="19243D4D" w14:textId="1F5D0C1E" w:rsidP="00497928" w:rsidR="00684E6A" w:rsidRDefault="008E6547">
      <w:pPr>
        <w:spacing w:after="0" w:line="240" w:lineRule="auto"/>
        <w:jc w:val="both"/>
        <w:rPr>
          <w:rFonts w:ascii="Arial" w:cs="Arial" w:hAnsi="Arial"/>
        </w:rPr>
      </w:pPr>
      <w:r>
        <w:rPr>
          <w:rFonts w:ascii="Arial" w:cs="Arial" w:hAnsi="Arial"/>
        </w:rPr>
        <w:t>A compter du 1</w:t>
      </w:r>
      <w:r w:rsidRPr="008E6547">
        <w:rPr>
          <w:rFonts w:ascii="Arial" w:cs="Arial" w:hAnsi="Arial"/>
          <w:vertAlign w:val="superscript"/>
        </w:rPr>
        <w:t>er</w:t>
      </w:r>
      <w:r>
        <w:rPr>
          <w:rFonts w:ascii="Arial" w:cs="Arial" w:hAnsi="Arial"/>
        </w:rPr>
        <w:t xml:space="preserve"> mars 2023, </w:t>
      </w:r>
      <w:r w:rsidR="00D77DD1">
        <w:rPr>
          <w:rFonts w:ascii="Arial" w:cs="Arial" w:hAnsi="Arial"/>
        </w:rPr>
        <w:t xml:space="preserve">des titres restaurant </w:t>
      </w:r>
      <w:r w:rsidR="00871ADB">
        <w:rPr>
          <w:rFonts w:ascii="Arial" w:cs="Arial" w:hAnsi="Arial"/>
        </w:rPr>
        <w:t xml:space="preserve">seront octroyés pour chaque collaborateur à raison d’un titre restaurant </w:t>
      </w:r>
      <w:r w:rsidR="00497928" w:rsidRPr="00497928">
        <w:rPr>
          <w:rFonts w:ascii="Arial" w:cs="Arial" w:hAnsi="Arial"/>
        </w:rPr>
        <w:t xml:space="preserve">par jour de travail effectif, du lundi au vendredi inclus. Les demi-journées de travail ne donnent pas lieu à l’attribution d’un </w:t>
      </w:r>
      <w:r w:rsidR="00684E6A">
        <w:rPr>
          <w:rFonts w:ascii="Arial" w:cs="Arial" w:hAnsi="Arial"/>
        </w:rPr>
        <w:t>titre</w:t>
      </w:r>
      <w:r w:rsidR="00684E6A" w:rsidRPr="00497928">
        <w:rPr>
          <w:rFonts w:ascii="Arial" w:cs="Arial" w:hAnsi="Arial"/>
        </w:rPr>
        <w:t xml:space="preserve"> </w:t>
      </w:r>
      <w:r w:rsidR="00497928" w:rsidRPr="00497928">
        <w:rPr>
          <w:rFonts w:ascii="Arial" w:cs="Arial" w:hAnsi="Arial"/>
        </w:rPr>
        <w:t>restaurant.</w:t>
      </w:r>
    </w:p>
    <w:p w14:paraId="1E508279" w14:textId="4FA69B7C" w:rsidP="00497928" w:rsidR="00871ADB" w:rsidRDefault="00871ADB">
      <w:pPr>
        <w:spacing w:after="0" w:line="240" w:lineRule="auto"/>
        <w:jc w:val="both"/>
        <w:rPr>
          <w:rFonts w:ascii="Arial" w:cs="Arial" w:hAnsi="Arial"/>
        </w:rPr>
      </w:pPr>
    </w:p>
    <w:p w14:paraId="11AA2B16" w14:textId="1DF3D6F6" w:rsidP="00497928" w:rsidR="00497928" w:rsidRDefault="00497928">
      <w:pPr>
        <w:spacing w:after="0" w:line="240" w:lineRule="auto"/>
        <w:jc w:val="both"/>
        <w:rPr>
          <w:rFonts w:ascii="Arial" w:cs="Arial" w:hAnsi="Arial"/>
        </w:rPr>
      </w:pPr>
      <w:r w:rsidRPr="00497928">
        <w:rPr>
          <w:rFonts w:ascii="Arial" w:cs="Arial" w:hAnsi="Arial"/>
        </w:rPr>
        <w:t xml:space="preserve">Ne donnent pas lieu à l’attribution de </w:t>
      </w:r>
      <w:r>
        <w:rPr>
          <w:rFonts w:ascii="Arial" w:cs="Arial" w:hAnsi="Arial"/>
        </w:rPr>
        <w:t xml:space="preserve">titres </w:t>
      </w:r>
      <w:r w:rsidRPr="00497928">
        <w:rPr>
          <w:rFonts w:ascii="Arial" w:cs="Arial" w:hAnsi="Arial"/>
        </w:rPr>
        <w:t>restaurant les jours d’absence</w:t>
      </w:r>
      <w:r w:rsidR="00684E6A">
        <w:rPr>
          <w:rFonts w:ascii="Arial" w:cs="Arial" w:hAnsi="Arial"/>
        </w:rPr>
        <w:t>,</w:t>
      </w:r>
      <w:r w:rsidRPr="00497928">
        <w:rPr>
          <w:rFonts w:ascii="Arial" w:cs="Arial" w:hAnsi="Arial"/>
        </w:rPr>
        <w:t xml:space="preserve"> quel qu’en soit le motif (congés, maladie</w:t>
      </w:r>
      <w:r w:rsidR="00684E6A">
        <w:rPr>
          <w:rFonts w:ascii="Arial" w:cs="Arial" w:hAnsi="Arial"/>
        </w:rPr>
        <w:t>, etc.</w:t>
      </w:r>
      <w:r w:rsidRPr="00497928">
        <w:rPr>
          <w:rFonts w:ascii="Arial" w:cs="Arial" w:hAnsi="Arial"/>
        </w:rPr>
        <w:t>)</w:t>
      </w:r>
      <w:r w:rsidR="00684E6A">
        <w:rPr>
          <w:rFonts w:ascii="Arial" w:cs="Arial" w:hAnsi="Arial"/>
        </w:rPr>
        <w:t>,</w:t>
      </w:r>
      <w:r w:rsidRPr="00497928">
        <w:rPr>
          <w:rFonts w:ascii="Arial" w:cs="Arial" w:hAnsi="Arial"/>
        </w:rPr>
        <w:t xml:space="preserve"> quand bien même ces jours d’absence seraient assimilés à du temps de travail effectif.</w:t>
      </w:r>
    </w:p>
    <w:p w14:paraId="48439746" w14:textId="77777777" w:rsidP="00497928" w:rsidR="00684E6A" w:rsidRDefault="00684E6A">
      <w:pPr>
        <w:spacing w:after="0" w:line="240" w:lineRule="auto"/>
        <w:jc w:val="both"/>
        <w:rPr>
          <w:rFonts w:ascii="Arial" w:cs="Arial" w:hAnsi="Arial"/>
        </w:rPr>
      </w:pPr>
    </w:p>
    <w:p w14:paraId="640F3FAE" w14:textId="2E8A64A6" w:rsidP="00497928" w:rsidR="00497928" w:rsidRDefault="00497928" w:rsidRPr="00497928">
      <w:pPr>
        <w:spacing w:after="0" w:line="240" w:lineRule="auto"/>
        <w:jc w:val="both"/>
        <w:rPr>
          <w:rFonts w:ascii="Arial" w:cs="Arial" w:hAnsi="Arial"/>
        </w:rPr>
      </w:pPr>
      <w:r w:rsidRPr="00497928">
        <w:rPr>
          <w:rFonts w:ascii="Arial" w:cs="Arial" w:hAnsi="Arial"/>
        </w:rPr>
        <w:t>Aucun titre restaurant ne peut être attribué pour les jours lors desquels le repas de midi est pris en charge par l’entreprise dans le cadre, par exemple, d’un remboursement de frais de restauration, d’un évène</w:t>
      </w:r>
      <w:r>
        <w:rPr>
          <w:rFonts w:ascii="Arial" w:cs="Arial" w:hAnsi="Arial"/>
        </w:rPr>
        <w:t>ment organisé par l’entreprise</w:t>
      </w:r>
      <w:r w:rsidR="00684E6A">
        <w:rPr>
          <w:rFonts w:ascii="Arial" w:cs="Arial" w:hAnsi="Arial"/>
        </w:rPr>
        <w:t>,</w:t>
      </w:r>
      <w:r>
        <w:rPr>
          <w:rFonts w:ascii="Arial" w:cs="Arial" w:hAnsi="Arial"/>
        </w:rPr>
        <w:t xml:space="preserve"> </w:t>
      </w:r>
      <w:r w:rsidRPr="00497928">
        <w:rPr>
          <w:rFonts w:ascii="Arial" w:cs="Arial" w:hAnsi="Arial"/>
        </w:rPr>
        <w:t>d</w:t>
      </w:r>
      <w:r w:rsidR="00684E6A">
        <w:rPr>
          <w:rFonts w:ascii="Arial" w:cs="Arial" w:hAnsi="Arial"/>
        </w:rPr>
        <w:t>’un</w:t>
      </w:r>
      <w:r w:rsidRPr="00497928">
        <w:rPr>
          <w:rFonts w:ascii="Arial" w:cs="Arial" w:hAnsi="Arial"/>
        </w:rPr>
        <w:t>e formation avec prise en charge des repas par l’employeur, etc</w:t>
      </w:r>
      <w:r w:rsidR="00684E6A">
        <w:rPr>
          <w:rFonts w:ascii="Arial" w:cs="Arial" w:hAnsi="Arial"/>
        </w:rPr>
        <w:t>.</w:t>
      </w:r>
    </w:p>
    <w:p w14:paraId="380ADB97" w14:textId="77777777" w:rsidP="00497928" w:rsidR="00497928" w:rsidRDefault="00497928" w:rsidRPr="00497928">
      <w:pPr>
        <w:spacing w:after="0" w:line="240" w:lineRule="auto"/>
        <w:jc w:val="both"/>
        <w:rPr>
          <w:rFonts w:ascii="Arial" w:cs="Arial" w:hAnsi="Arial"/>
        </w:rPr>
      </w:pPr>
    </w:p>
    <w:p w14:paraId="1397007B" w14:textId="61D44AA6" w:rsidP="00497928" w:rsidR="00497928" w:rsidRDefault="00497928">
      <w:pPr>
        <w:spacing w:after="0" w:line="240" w:lineRule="auto"/>
        <w:jc w:val="both"/>
        <w:rPr>
          <w:rFonts w:ascii="Arial" w:cs="Arial" w:hAnsi="Arial"/>
        </w:rPr>
      </w:pPr>
      <w:r w:rsidRPr="00497928">
        <w:rPr>
          <w:rFonts w:ascii="Arial" w:cs="Arial" w:hAnsi="Arial"/>
        </w:rPr>
        <w:t xml:space="preserve">Le bénéfice </w:t>
      </w:r>
      <w:r w:rsidR="00684E6A">
        <w:rPr>
          <w:rFonts w:ascii="Arial" w:cs="Arial" w:hAnsi="Arial"/>
        </w:rPr>
        <w:t>des titres restaurant sera</w:t>
      </w:r>
      <w:r w:rsidR="00684E6A" w:rsidRPr="00497928">
        <w:rPr>
          <w:rFonts w:ascii="Arial" w:cs="Arial" w:hAnsi="Arial"/>
        </w:rPr>
        <w:t xml:space="preserve"> </w:t>
      </w:r>
      <w:r w:rsidRPr="00497928">
        <w:rPr>
          <w:rFonts w:ascii="Arial" w:cs="Arial" w:hAnsi="Arial"/>
        </w:rPr>
        <w:t>égalemen</w:t>
      </w:r>
      <w:r>
        <w:rPr>
          <w:rFonts w:ascii="Arial" w:cs="Arial" w:hAnsi="Arial"/>
        </w:rPr>
        <w:t>t accordé aux télétravailleurs, sauf si cela venait à être remis en cause par l</w:t>
      </w:r>
      <w:r w:rsidRPr="00497928">
        <w:rPr>
          <w:rFonts w:ascii="Arial" w:cs="Arial" w:hAnsi="Arial"/>
        </w:rPr>
        <w:t xml:space="preserve">es tribunaux </w:t>
      </w:r>
      <w:r>
        <w:rPr>
          <w:rFonts w:ascii="Arial" w:cs="Arial" w:hAnsi="Arial"/>
        </w:rPr>
        <w:t>ou</w:t>
      </w:r>
      <w:r w:rsidRPr="00497928">
        <w:rPr>
          <w:rFonts w:ascii="Arial" w:cs="Arial" w:hAnsi="Arial"/>
        </w:rPr>
        <w:t xml:space="preserve"> l’URSSAF.</w:t>
      </w:r>
    </w:p>
    <w:p w14:paraId="22FA333F" w14:textId="77777777" w:rsidP="00497928" w:rsidR="00F97C2E" w:rsidRDefault="00F97C2E">
      <w:pPr>
        <w:spacing w:after="0" w:line="240" w:lineRule="auto"/>
        <w:jc w:val="both"/>
        <w:rPr>
          <w:rFonts w:ascii="Arial" w:cs="Arial" w:hAnsi="Arial"/>
        </w:rPr>
      </w:pPr>
    </w:p>
    <w:p w14:paraId="738CB314" w14:textId="2840B0D3" w:rsidP="00497928" w:rsidR="00B33404" w:rsidRDefault="00871ADB">
      <w:pPr>
        <w:spacing w:after="0" w:line="240" w:lineRule="auto"/>
        <w:jc w:val="both"/>
        <w:rPr>
          <w:rFonts w:ascii="Arial" w:cs="Arial" w:hAnsi="Arial"/>
        </w:rPr>
      </w:pPr>
      <w:r>
        <w:rPr>
          <w:rFonts w:ascii="Arial" w:cs="Arial" w:hAnsi="Arial"/>
        </w:rPr>
        <w:t>Le titre restaurant sera d’une valeur de 11€</w:t>
      </w:r>
      <w:r w:rsidR="00B33404">
        <w:rPr>
          <w:rFonts w:ascii="Arial" w:cs="Arial" w:hAnsi="Arial"/>
        </w:rPr>
        <w:t>,</w:t>
      </w:r>
      <w:r>
        <w:rPr>
          <w:rFonts w:ascii="Arial" w:cs="Arial" w:hAnsi="Arial"/>
        </w:rPr>
        <w:t xml:space="preserve"> dont</w:t>
      </w:r>
      <w:r w:rsidR="00B33404">
        <w:rPr>
          <w:rFonts w:ascii="Arial" w:cs="Arial" w:hAnsi="Arial"/>
        </w:rPr>
        <w:t> :</w:t>
      </w:r>
    </w:p>
    <w:p w14:paraId="77BEF322" w14:textId="77777777" w:rsidP="00497928" w:rsidR="00A0322F" w:rsidRDefault="00A0322F">
      <w:pPr>
        <w:spacing w:after="0" w:line="240" w:lineRule="auto"/>
        <w:jc w:val="both"/>
        <w:rPr>
          <w:rFonts w:ascii="Arial" w:cs="Arial" w:hAnsi="Arial"/>
        </w:rPr>
      </w:pPr>
    </w:p>
    <w:p w14:paraId="73825CB4" w14:textId="54CC656B" w:rsidP="008671AC" w:rsidR="00B33404" w:rsidRDefault="00871ADB">
      <w:pPr>
        <w:pStyle w:val="Paragraphedeliste"/>
        <w:numPr>
          <w:ilvl w:val="0"/>
          <w:numId w:val="1"/>
        </w:numPr>
        <w:spacing w:after="0" w:line="240" w:lineRule="auto"/>
        <w:jc w:val="both"/>
        <w:rPr>
          <w:rFonts w:ascii="Arial" w:cs="Arial" w:hAnsi="Arial"/>
        </w:rPr>
      </w:pPr>
      <w:r w:rsidRPr="008671AC">
        <w:rPr>
          <w:rFonts w:ascii="Arial" w:cs="Arial" w:hAnsi="Arial"/>
        </w:rPr>
        <w:t xml:space="preserve">6,50€ à charge </w:t>
      </w:r>
      <w:r w:rsidR="00B33404" w:rsidRPr="008671AC">
        <w:rPr>
          <w:rFonts w:ascii="Arial" w:cs="Arial" w:hAnsi="Arial"/>
        </w:rPr>
        <w:t xml:space="preserve">de </w:t>
      </w:r>
      <w:r w:rsidRPr="008671AC">
        <w:rPr>
          <w:rFonts w:ascii="Arial" w:cs="Arial" w:hAnsi="Arial"/>
        </w:rPr>
        <w:t>l’employeur</w:t>
      </w:r>
      <w:r w:rsidR="00B33404">
        <w:rPr>
          <w:rFonts w:ascii="Arial" w:cs="Arial" w:hAnsi="Arial"/>
        </w:rPr>
        <w:t>,</w:t>
      </w:r>
    </w:p>
    <w:p w14:paraId="6B2B613F" w14:textId="306EDDC0" w:rsidP="008671AC" w:rsidR="00530E22" w:rsidRDefault="00871ADB" w:rsidRPr="008671AC">
      <w:pPr>
        <w:pStyle w:val="Paragraphedeliste"/>
        <w:numPr>
          <w:ilvl w:val="0"/>
          <w:numId w:val="1"/>
        </w:numPr>
        <w:spacing w:after="0" w:line="240" w:lineRule="auto"/>
        <w:jc w:val="both"/>
        <w:rPr>
          <w:rFonts w:ascii="Arial" w:cs="Arial" w:hAnsi="Arial"/>
        </w:rPr>
      </w:pPr>
      <w:r w:rsidRPr="008671AC">
        <w:rPr>
          <w:rFonts w:ascii="Arial" w:cs="Arial" w:hAnsi="Arial"/>
        </w:rPr>
        <w:t xml:space="preserve">4,50€ à charge </w:t>
      </w:r>
      <w:r w:rsidR="00B33404" w:rsidRPr="008671AC">
        <w:rPr>
          <w:rFonts w:ascii="Arial" w:cs="Arial" w:hAnsi="Arial"/>
        </w:rPr>
        <w:t xml:space="preserve">du </w:t>
      </w:r>
      <w:r w:rsidR="00F97C2E" w:rsidRPr="008671AC">
        <w:rPr>
          <w:rFonts w:ascii="Arial" w:cs="Arial" w:hAnsi="Arial"/>
        </w:rPr>
        <w:t xml:space="preserve">collaborateur, </w:t>
      </w:r>
      <w:r w:rsidR="00B33404">
        <w:rPr>
          <w:rFonts w:ascii="Arial" w:cs="Arial" w:hAnsi="Arial"/>
        </w:rPr>
        <w:t xml:space="preserve">qui seront </w:t>
      </w:r>
      <w:r w:rsidR="00F97C2E" w:rsidRPr="008671AC">
        <w:rPr>
          <w:rFonts w:ascii="Arial" w:cs="Arial" w:hAnsi="Arial"/>
        </w:rPr>
        <w:t>déduit</w:t>
      </w:r>
      <w:r w:rsidR="00B33404">
        <w:rPr>
          <w:rFonts w:ascii="Arial" w:cs="Arial" w:hAnsi="Arial"/>
        </w:rPr>
        <w:t>s</w:t>
      </w:r>
      <w:r w:rsidR="00F97C2E" w:rsidRPr="008671AC">
        <w:rPr>
          <w:rFonts w:ascii="Arial" w:cs="Arial" w:hAnsi="Arial"/>
        </w:rPr>
        <w:t xml:space="preserve"> de sa paie chaque mois.</w:t>
      </w:r>
    </w:p>
    <w:p w14:paraId="7A3E9177" w14:textId="77777777" w:rsidP="00497928" w:rsidR="00F97C2E" w:rsidRDefault="00F97C2E">
      <w:pPr>
        <w:spacing w:after="0" w:line="240" w:lineRule="auto"/>
        <w:jc w:val="both"/>
        <w:rPr>
          <w:rFonts w:ascii="Arial" w:cs="Arial" w:hAnsi="Arial"/>
        </w:rPr>
      </w:pPr>
    </w:p>
    <w:p w14:paraId="4D5F6B81" w14:textId="77777777" w:rsidP="00497928" w:rsidR="00871ADB" w:rsidRDefault="00871ADB">
      <w:pPr>
        <w:spacing w:after="0" w:line="240" w:lineRule="auto"/>
        <w:jc w:val="both"/>
        <w:rPr>
          <w:rFonts w:ascii="Arial" w:cs="Arial" w:hAnsi="Arial"/>
        </w:rPr>
      </w:pPr>
      <w:r>
        <w:rPr>
          <w:rFonts w:ascii="Arial" w:cs="Arial" w:hAnsi="Arial"/>
        </w:rPr>
        <w:t xml:space="preserve">Les modalités de gestion seront </w:t>
      </w:r>
      <w:r w:rsidR="00BB5F6F">
        <w:rPr>
          <w:rFonts w:ascii="Arial" w:cs="Arial" w:hAnsi="Arial"/>
        </w:rPr>
        <w:t>définies par not</w:t>
      </w:r>
      <w:r>
        <w:rPr>
          <w:rFonts w:ascii="Arial" w:cs="Arial" w:hAnsi="Arial"/>
        </w:rPr>
        <w:t>e de la Direction des Ressources Humaines.</w:t>
      </w:r>
    </w:p>
    <w:p w14:paraId="60AC15A5" w14:textId="77777777" w:rsidP="00497928" w:rsidR="00530E22" w:rsidRDefault="00530E22">
      <w:pPr>
        <w:spacing w:after="0" w:line="240" w:lineRule="auto"/>
        <w:jc w:val="both"/>
        <w:rPr>
          <w:rFonts w:ascii="Arial" w:cs="Arial" w:hAnsi="Arial"/>
        </w:rPr>
      </w:pPr>
    </w:p>
    <w:p w14:paraId="44C7365B" w14:textId="77777777" w:rsidP="00497928" w:rsidR="00666C0E" w:rsidRDefault="00666C0E">
      <w:pPr>
        <w:spacing w:after="0" w:line="240" w:lineRule="auto"/>
        <w:jc w:val="both"/>
        <w:rPr>
          <w:rFonts w:ascii="Arial" w:cs="Arial" w:hAnsi="Arial"/>
        </w:rPr>
      </w:pPr>
    </w:p>
    <w:p w14:paraId="297D0B9D" w14:textId="77777777" w:rsidP="00497928" w:rsidR="00A0322F" w:rsidRDefault="00A0322F">
      <w:pPr>
        <w:spacing w:after="0" w:line="240" w:lineRule="auto"/>
        <w:jc w:val="both"/>
        <w:rPr>
          <w:rFonts w:ascii="Arial" w:cs="Arial" w:hAnsi="Arial"/>
        </w:rPr>
      </w:pPr>
    </w:p>
    <w:p w14:paraId="3D33559C" w14:textId="77777777" w:rsidP="00497928" w:rsidR="00497928" w:rsidRDefault="00497928">
      <w:pPr>
        <w:spacing w:after="0" w:line="240" w:lineRule="auto"/>
        <w:jc w:val="both"/>
        <w:rPr>
          <w:rFonts w:ascii="Arial" w:cs="Arial" w:hAnsi="Arial"/>
        </w:rPr>
      </w:pPr>
    </w:p>
    <w:p w14:paraId="756817C3" w14:textId="77777777" w:rsidP="00497928" w:rsidR="00530E22" w:rsidRDefault="00530E22">
      <w:pPr>
        <w:pStyle w:val="Titre1"/>
        <w:spacing w:after="0" w:before="0"/>
        <w:jc w:val="both"/>
      </w:pPr>
      <w:r>
        <w:t>Article 3.</w:t>
      </w:r>
      <w:r>
        <w:tab/>
      </w:r>
      <w:r w:rsidR="00871ADB">
        <w:rPr>
          <w:caps/>
        </w:rPr>
        <w:t>FORFAIT MOBILITE DURABLE</w:t>
      </w:r>
    </w:p>
    <w:p w14:paraId="356488BB" w14:textId="77777777" w:rsidP="00497928" w:rsidR="00530E22" w:rsidRDefault="00530E22">
      <w:pPr>
        <w:spacing w:after="0" w:line="240" w:lineRule="auto"/>
        <w:jc w:val="both"/>
        <w:rPr>
          <w:rFonts w:ascii="Arial" w:cs="Arial" w:hAnsi="Arial"/>
        </w:rPr>
      </w:pPr>
    </w:p>
    <w:p w14:paraId="6CDE2F32" w14:textId="77777777" w:rsidP="00497928" w:rsidR="00A0322F" w:rsidRDefault="00A0322F">
      <w:pPr>
        <w:spacing w:after="0" w:line="240" w:lineRule="auto"/>
        <w:jc w:val="both"/>
        <w:rPr>
          <w:rFonts w:ascii="Arial" w:cs="Arial" w:hAnsi="Arial"/>
        </w:rPr>
      </w:pPr>
    </w:p>
    <w:p w14:paraId="22C57306" w14:textId="03D2D639" w:rsidP="00497928" w:rsidR="00530E22" w:rsidRDefault="00871ADB">
      <w:pPr>
        <w:spacing w:after="0" w:line="240" w:lineRule="auto"/>
        <w:jc w:val="both"/>
        <w:rPr>
          <w:rFonts w:ascii="Arial" w:cs="Arial" w:hAnsi="Arial"/>
        </w:rPr>
      </w:pPr>
      <w:r>
        <w:rPr>
          <w:rFonts w:ascii="Arial" w:cs="Arial" w:hAnsi="Arial"/>
        </w:rPr>
        <w:t>D</w:t>
      </w:r>
      <w:r w:rsidR="00BB5F6F">
        <w:rPr>
          <w:rFonts w:ascii="Arial" w:cs="Arial" w:hAnsi="Arial"/>
        </w:rPr>
        <w:t xml:space="preserve">ans la continuité de notre </w:t>
      </w:r>
      <w:r>
        <w:rPr>
          <w:rFonts w:ascii="Arial" w:cs="Arial" w:hAnsi="Arial"/>
        </w:rPr>
        <w:t xml:space="preserve">politique </w:t>
      </w:r>
      <w:r w:rsidR="00BB5F6F">
        <w:rPr>
          <w:rFonts w:ascii="Arial" w:cs="Arial" w:hAnsi="Arial"/>
        </w:rPr>
        <w:t xml:space="preserve">de </w:t>
      </w:r>
      <w:r w:rsidR="00497928">
        <w:rPr>
          <w:rFonts w:ascii="Arial" w:cs="Arial" w:hAnsi="Arial"/>
        </w:rPr>
        <w:t>R</w:t>
      </w:r>
      <w:r w:rsidR="00BB5F6F" w:rsidRPr="00BB5F6F">
        <w:rPr>
          <w:rFonts w:ascii="Arial" w:cs="Arial" w:hAnsi="Arial"/>
        </w:rPr>
        <w:t xml:space="preserve">esponsabilité </w:t>
      </w:r>
      <w:r w:rsidR="00497928">
        <w:rPr>
          <w:rFonts w:ascii="Arial" w:cs="Arial" w:hAnsi="Arial"/>
        </w:rPr>
        <w:t>S</w:t>
      </w:r>
      <w:r w:rsidR="00BB5F6F" w:rsidRPr="00BB5F6F">
        <w:rPr>
          <w:rFonts w:ascii="Arial" w:cs="Arial" w:hAnsi="Arial"/>
        </w:rPr>
        <w:t xml:space="preserve">ociétale et </w:t>
      </w:r>
      <w:r w:rsidR="00497928">
        <w:rPr>
          <w:rFonts w:ascii="Arial" w:cs="Arial" w:hAnsi="Arial"/>
        </w:rPr>
        <w:t>E</w:t>
      </w:r>
      <w:r w:rsidR="00BB5F6F" w:rsidRPr="00BB5F6F">
        <w:rPr>
          <w:rFonts w:ascii="Arial" w:cs="Arial" w:hAnsi="Arial"/>
        </w:rPr>
        <w:t>nvironnementale</w:t>
      </w:r>
      <w:r w:rsidR="00BB5F6F">
        <w:rPr>
          <w:rFonts w:ascii="Arial" w:cs="Arial" w:hAnsi="Arial"/>
        </w:rPr>
        <w:t>, il a été décidé de mettre en place</w:t>
      </w:r>
      <w:r>
        <w:rPr>
          <w:rFonts w:ascii="Arial" w:cs="Arial" w:hAnsi="Arial"/>
        </w:rPr>
        <w:t xml:space="preserve"> </w:t>
      </w:r>
      <w:r w:rsidR="00497928">
        <w:rPr>
          <w:rFonts w:ascii="Arial" w:cs="Arial" w:hAnsi="Arial"/>
        </w:rPr>
        <w:t>un</w:t>
      </w:r>
      <w:r>
        <w:rPr>
          <w:rFonts w:ascii="Arial" w:cs="Arial" w:hAnsi="Arial"/>
        </w:rPr>
        <w:t xml:space="preserve"> </w:t>
      </w:r>
      <w:r w:rsidR="00A0322F">
        <w:rPr>
          <w:rFonts w:ascii="Arial" w:cs="Arial" w:hAnsi="Arial"/>
        </w:rPr>
        <w:t>F</w:t>
      </w:r>
      <w:r>
        <w:rPr>
          <w:rFonts w:ascii="Arial" w:cs="Arial" w:hAnsi="Arial"/>
        </w:rPr>
        <w:t xml:space="preserve">orfait </w:t>
      </w:r>
      <w:r w:rsidR="00A0322F">
        <w:rPr>
          <w:rFonts w:ascii="Arial" w:cs="Arial" w:hAnsi="Arial"/>
        </w:rPr>
        <w:t>M</w:t>
      </w:r>
      <w:r>
        <w:rPr>
          <w:rFonts w:ascii="Arial" w:cs="Arial" w:hAnsi="Arial"/>
        </w:rPr>
        <w:t xml:space="preserve">obilité </w:t>
      </w:r>
      <w:r w:rsidR="00A0322F">
        <w:rPr>
          <w:rFonts w:ascii="Arial" w:cs="Arial" w:hAnsi="Arial"/>
        </w:rPr>
        <w:t>D</w:t>
      </w:r>
      <w:r>
        <w:rPr>
          <w:rFonts w:ascii="Arial" w:cs="Arial" w:hAnsi="Arial"/>
        </w:rPr>
        <w:t>urable</w:t>
      </w:r>
      <w:r w:rsidR="00A0322F">
        <w:rPr>
          <w:rFonts w:ascii="Arial" w:cs="Arial" w:hAnsi="Arial"/>
        </w:rPr>
        <w:t>,</w:t>
      </w:r>
      <w:r>
        <w:rPr>
          <w:rFonts w:ascii="Arial" w:cs="Arial" w:hAnsi="Arial"/>
        </w:rPr>
        <w:t xml:space="preserve"> selon les conditions suivantes :</w:t>
      </w:r>
    </w:p>
    <w:p w14:paraId="0BDA695A" w14:textId="77777777" w:rsidP="00497928" w:rsidR="00A0322F" w:rsidRDefault="00A0322F">
      <w:pPr>
        <w:spacing w:after="0" w:line="240" w:lineRule="auto"/>
        <w:jc w:val="both"/>
        <w:rPr>
          <w:rFonts w:ascii="Arial" w:cs="Arial" w:hAnsi="Arial"/>
        </w:rPr>
      </w:pPr>
    </w:p>
    <w:p w14:paraId="55084FB3" w14:textId="1FAE6AB6" w:rsidP="00497928" w:rsidR="00BB5F6F" w:rsidRDefault="00BB5F6F" w:rsidRPr="00BB5F6F">
      <w:pPr>
        <w:pStyle w:val="Paragraphedeliste"/>
        <w:numPr>
          <w:ilvl w:val="0"/>
          <w:numId w:val="1"/>
        </w:numPr>
        <w:spacing w:after="0" w:line="240" w:lineRule="auto"/>
        <w:jc w:val="both"/>
        <w:rPr>
          <w:rFonts w:ascii="Arial" w:cs="Arial" w:hAnsi="Arial"/>
        </w:rPr>
      </w:pPr>
      <w:r w:rsidRPr="00BB5F6F">
        <w:rPr>
          <w:rFonts w:ascii="Arial" w:cs="Arial" w:hAnsi="Arial"/>
        </w:rPr>
        <w:t>Types de trajet</w:t>
      </w:r>
      <w:r w:rsidR="00A0322F">
        <w:rPr>
          <w:rFonts w:ascii="Arial" w:cs="Arial" w:hAnsi="Arial"/>
        </w:rPr>
        <w:t>s</w:t>
      </w:r>
      <w:r w:rsidRPr="00BB5F6F">
        <w:rPr>
          <w:rFonts w:ascii="Arial" w:cs="Arial" w:hAnsi="Arial"/>
        </w:rPr>
        <w:t xml:space="preserve"> concernés : </w:t>
      </w:r>
      <w:r w:rsidR="00B91AF5">
        <w:rPr>
          <w:rFonts w:ascii="Arial" w:cs="Arial" w:hAnsi="Arial"/>
        </w:rPr>
        <w:t xml:space="preserve">entre le </w:t>
      </w:r>
      <w:r>
        <w:rPr>
          <w:rFonts w:ascii="Arial" w:cs="Arial" w:hAnsi="Arial"/>
        </w:rPr>
        <w:t>dom</w:t>
      </w:r>
      <w:r w:rsidRPr="00BB5F6F">
        <w:rPr>
          <w:rFonts w:ascii="Arial" w:cs="Arial" w:hAnsi="Arial"/>
        </w:rPr>
        <w:t>icile</w:t>
      </w:r>
      <w:r w:rsidR="00A0322F">
        <w:rPr>
          <w:rFonts w:ascii="Arial" w:cs="Arial" w:hAnsi="Arial"/>
        </w:rPr>
        <w:t xml:space="preserve"> (i.e. </w:t>
      </w:r>
      <w:r>
        <w:rPr>
          <w:rFonts w:ascii="Arial" w:cs="Arial" w:hAnsi="Arial"/>
        </w:rPr>
        <w:t>lieu de résidence habituelle</w:t>
      </w:r>
      <w:r w:rsidR="00A0322F">
        <w:rPr>
          <w:rFonts w:ascii="Arial" w:cs="Arial" w:hAnsi="Arial"/>
        </w:rPr>
        <w:t>)</w:t>
      </w:r>
      <w:r w:rsidR="00B91AF5">
        <w:rPr>
          <w:rFonts w:ascii="Arial" w:cs="Arial" w:hAnsi="Arial"/>
        </w:rPr>
        <w:t xml:space="preserve"> et le lieu de </w:t>
      </w:r>
      <w:r w:rsidRPr="00BB5F6F">
        <w:rPr>
          <w:rFonts w:ascii="Arial" w:cs="Arial" w:hAnsi="Arial"/>
        </w:rPr>
        <w:t>travail</w:t>
      </w:r>
      <w:r w:rsidR="00A0322F">
        <w:rPr>
          <w:rFonts w:ascii="Arial" w:cs="Arial" w:hAnsi="Arial"/>
        </w:rPr>
        <w:t>.</w:t>
      </w:r>
    </w:p>
    <w:p w14:paraId="3AE67419" w14:textId="77777777" w:rsidP="00497928" w:rsidR="00BB5F6F" w:rsidRDefault="00BB5F6F">
      <w:pPr>
        <w:pStyle w:val="Paragraphedeliste"/>
        <w:numPr>
          <w:ilvl w:val="0"/>
          <w:numId w:val="1"/>
        </w:numPr>
        <w:spacing w:after="0" w:line="240" w:lineRule="auto"/>
        <w:jc w:val="both"/>
        <w:rPr>
          <w:rFonts w:ascii="Arial" w:cs="Arial" w:hAnsi="Arial"/>
        </w:rPr>
      </w:pPr>
      <w:r w:rsidRPr="00BB5F6F">
        <w:rPr>
          <w:rFonts w:ascii="Arial" w:cs="Arial" w:hAnsi="Arial"/>
        </w:rPr>
        <w:t>Moyens de transport concernés</w:t>
      </w:r>
      <w:r>
        <w:rPr>
          <w:rFonts w:ascii="Arial" w:cs="Arial" w:hAnsi="Arial"/>
        </w:rPr>
        <w:t> : vélo, trottinette, gyropode</w:t>
      </w:r>
      <w:r w:rsidR="00A0322F">
        <w:rPr>
          <w:rFonts w:ascii="Arial" w:cs="Arial" w:hAnsi="Arial"/>
        </w:rPr>
        <w:t>.</w:t>
      </w:r>
    </w:p>
    <w:p w14:paraId="3600B667" w14:textId="77777777" w:rsidP="00497928" w:rsidR="00871ADB" w:rsidRDefault="00BB5F6F">
      <w:pPr>
        <w:pStyle w:val="Paragraphedeliste"/>
        <w:numPr>
          <w:ilvl w:val="0"/>
          <w:numId w:val="1"/>
        </w:numPr>
        <w:spacing w:after="0" w:line="240" w:lineRule="auto"/>
        <w:jc w:val="both"/>
        <w:rPr>
          <w:rFonts w:ascii="Arial" w:cs="Arial" w:hAnsi="Arial"/>
        </w:rPr>
      </w:pPr>
      <w:r w:rsidRPr="00BB5F6F">
        <w:rPr>
          <w:rFonts w:ascii="Arial" w:cs="Arial" w:hAnsi="Arial"/>
        </w:rPr>
        <w:t xml:space="preserve">Critères d’attribution : </w:t>
      </w:r>
      <w:r>
        <w:rPr>
          <w:rFonts w:ascii="Arial" w:cs="Arial" w:hAnsi="Arial"/>
        </w:rPr>
        <w:t>c</w:t>
      </w:r>
      <w:r w:rsidR="00871ADB" w:rsidRPr="00BB5F6F">
        <w:rPr>
          <w:rFonts w:ascii="Arial" w:cs="Arial" w:hAnsi="Arial"/>
        </w:rPr>
        <w:t xml:space="preserve">hoix du collaborateur entre le remboursement du </w:t>
      </w:r>
      <w:proofErr w:type="spellStart"/>
      <w:r w:rsidR="00871ADB" w:rsidRPr="00BB5F6F">
        <w:rPr>
          <w:rFonts w:ascii="Arial" w:cs="Arial" w:hAnsi="Arial"/>
        </w:rPr>
        <w:t>Pass</w:t>
      </w:r>
      <w:proofErr w:type="spellEnd"/>
      <w:r w:rsidR="00871ADB" w:rsidRPr="00BB5F6F">
        <w:rPr>
          <w:rFonts w:ascii="Arial" w:cs="Arial" w:hAnsi="Arial"/>
        </w:rPr>
        <w:t xml:space="preserve"> Navigo, le bénéfice d’une place de parking ou le bénéfice du forfait de mobilité durable</w:t>
      </w:r>
      <w:r w:rsidR="00497928">
        <w:rPr>
          <w:rFonts w:ascii="Arial" w:cs="Arial" w:hAnsi="Arial"/>
        </w:rPr>
        <w:t>, sans cumul possible</w:t>
      </w:r>
      <w:r w:rsidR="00A0322F">
        <w:rPr>
          <w:rFonts w:ascii="Arial" w:cs="Arial" w:hAnsi="Arial"/>
        </w:rPr>
        <w:t>.</w:t>
      </w:r>
    </w:p>
    <w:p w14:paraId="546266A8" w14:textId="77777777" w:rsidP="00497928" w:rsidR="004D5EE0" w:rsidRDefault="004D5EE0">
      <w:pPr>
        <w:pStyle w:val="Paragraphedeliste"/>
        <w:numPr>
          <w:ilvl w:val="0"/>
          <w:numId w:val="1"/>
        </w:numPr>
        <w:spacing w:after="0" w:line="240" w:lineRule="auto"/>
        <w:jc w:val="both"/>
        <w:rPr>
          <w:rFonts w:ascii="Arial" w:cs="Arial" w:hAnsi="Arial"/>
        </w:rPr>
      </w:pPr>
      <w:r>
        <w:rPr>
          <w:rFonts w:ascii="Arial" w:cs="Arial" w:hAnsi="Arial"/>
        </w:rPr>
        <w:t>Modalités : versement d’une indemnité mensuelle sur présentation d’une attestation sur l’honneur répondant aux critères sus visés</w:t>
      </w:r>
      <w:r w:rsidR="00A0322F">
        <w:rPr>
          <w:rFonts w:ascii="Arial" w:cs="Arial" w:hAnsi="Arial"/>
        </w:rPr>
        <w:t>.</w:t>
      </w:r>
    </w:p>
    <w:p w14:paraId="5E0921AE" w14:textId="77777777" w:rsidP="00497928" w:rsidR="00BB5F6F" w:rsidRDefault="00BB5F6F">
      <w:pPr>
        <w:pStyle w:val="Paragraphedeliste"/>
        <w:numPr>
          <w:ilvl w:val="0"/>
          <w:numId w:val="1"/>
        </w:numPr>
        <w:spacing w:after="0" w:line="240" w:lineRule="auto"/>
        <w:jc w:val="both"/>
        <w:rPr>
          <w:rFonts w:ascii="Arial" w:cs="Arial" w:hAnsi="Arial"/>
        </w:rPr>
      </w:pPr>
      <w:r>
        <w:rPr>
          <w:rFonts w:ascii="Arial" w:cs="Arial" w:hAnsi="Arial"/>
        </w:rPr>
        <w:t>Montant :</w:t>
      </w:r>
    </w:p>
    <w:p w14:paraId="1F5E0A92" w14:textId="77777777" w:rsidP="00497928" w:rsidR="00BB5F6F" w:rsidRDefault="00BB5F6F" w:rsidRPr="00BB5F6F">
      <w:pPr>
        <w:pStyle w:val="Paragraphedeliste"/>
        <w:numPr>
          <w:ilvl w:val="1"/>
          <w:numId w:val="1"/>
        </w:numPr>
        <w:spacing w:after="0" w:line="240" w:lineRule="auto"/>
        <w:jc w:val="both"/>
        <w:rPr>
          <w:rFonts w:ascii="Arial" w:cs="Arial" w:hAnsi="Arial"/>
        </w:rPr>
      </w:pPr>
      <w:r>
        <w:rPr>
          <w:rFonts w:ascii="Arial" w:cs="Arial" w:hAnsi="Arial"/>
        </w:rPr>
        <w:t>Pour les salariés non cadres : l’équivalent de 100%</w:t>
      </w:r>
      <w:r w:rsidR="004D5EE0">
        <w:rPr>
          <w:rFonts w:ascii="Arial" w:cs="Arial" w:hAnsi="Arial"/>
        </w:rPr>
        <w:t xml:space="preserve"> de l’abonnement mensuel au </w:t>
      </w:r>
      <w:proofErr w:type="spellStart"/>
      <w:r w:rsidR="004D5EE0">
        <w:rPr>
          <w:rFonts w:ascii="Arial" w:cs="Arial" w:hAnsi="Arial"/>
        </w:rPr>
        <w:t>Pass</w:t>
      </w:r>
      <w:proofErr w:type="spellEnd"/>
      <w:r w:rsidR="004D5EE0">
        <w:rPr>
          <w:rFonts w:ascii="Arial" w:cs="Arial" w:hAnsi="Arial"/>
        </w:rPr>
        <w:t xml:space="preserve"> Navigo, soit 84€ à la date</w:t>
      </w:r>
      <w:r w:rsidR="00497928">
        <w:rPr>
          <w:rFonts w:ascii="Arial" w:cs="Arial" w:hAnsi="Arial"/>
        </w:rPr>
        <w:t xml:space="preserve"> de signature du présent accord, dans la limite de 700€ par an.</w:t>
      </w:r>
    </w:p>
    <w:p w14:paraId="75C84E44" w14:textId="77777777" w:rsidP="00497928" w:rsidR="004D5EE0" w:rsidRDefault="004D5EE0" w:rsidRPr="00BB5F6F">
      <w:pPr>
        <w:pStyle w:val="Paragraphedeliste"/>
        <w:numPr>
          <w:ilvl w:val="1"/>
          <w:numId w:val="1"/>
        </w:numPr>
        <w:spacing w:after="0" w:line="240" w:lineRule="auto"/>
        <w:jc w:val="both"/>
        <w:rPr>
          <w:rFonts w:ascii="Arial" w:cs="Arial" w:hAnsi="Arial"/>
        </w:rPr>
      </w:pPr>
      <w:r>
        <w:rPr>
          <w:rFonts w:ascii="Arial" w:cs="Arial" w:hAnsi="Arial"/>
        </w:rPr>
        <w:t xml:space="preserve">Pour les salariés cadres dont la rémunération brute annuelle est inférieure ou égale à 45.000€ : l’équivalent de 75% de l’abonnement mensuel au </w:t>
      </w:r>
      <w:proofErr w:type="spellStart"/>
      <w:r>
        <w:rPr>
          <w:rFonts w:ascii="Arial" w:cs="Arial" w:hAnsi="Arial"/>
        </w:rPr>
        <w:t>Pass</w:t>
      </w:r>
      <w:proofErr w:type="spellEnd"/>
      <w:r>
        <w:rPr>
          <w:rFonts w:ascii="Arial" w:cs="Arial" w:hAnsi="Arial"/>
        </w:rPr>
        <w:t xml:space="preserve"> Navigo, soit 63€ à la date de signature du présent accord. </w:t>
      </w:r>
    </w:p>
    <w:p w14:paraId="206F6EA2" w14:textId="225F218E" w:rsidP="00497928" w:rsidR="004D5EE0" w:rsidRDefault="004D5EE0">
      <w:pPr>
        <w:pStyle w:val="Paragraphedeliste"/>
        <w:numPr>
          <w:ilvl w:val="1"/>
          <w:numId w:val="1"/>
        </w:numPr>
        <w:spacing w:after="0" w:line="240" w:lineRule="auto"/>
        <w:jc w:val="both"/>
        <w:rPr>
          <w:rFonts w:ascii="Arial" w:cs="Arial" w:hAnsi="Arial"/>
        </w:rPr>
      </w:pPr>
      <w:r>
        <w:rPr>
          <w:rFonts w:ascii="Arial" w:cs="Arial" w:hAnsi="Arial"/>
        </w:rPr>
        <w:t xml:space="preserve">Pour les salariés cadres dont la rémunération brute annuelle est strictement supérieure à 45.000€ : l’équivalent de 50% de l’abonnement mensuel au </w:t>
      </w:r>
      <w:proofErr w:type="spellStart"/>
      <w:r>
        <w:rPr>
          <w:rFonts w:ascii="Arial" w:cs="Arial" w:hAnsi="Arial"/>
        </w:rPr>
        <w:t>Pass</w:t>
      </w:r>
      <w:proofErr w:type="spellEnd"/>
      <w:r>
        <w:rPr>
          <w:rFonts w:ascii="Arial" w:cs="Arial" w:hAnsi="Arial"/>
        </w:rPr>
        <w:t xml:space="preserve"> Navigo, soit </w:t>
      </w:r>
      <w:r w:rsidR="00666C0E">
        <w:rPr>
          <w:rFonts w:ascii="Arial" w:cs="Arial" w:hAnsi="Arial"/>
        </w:rPr>
        <w:t>42</w:t>
      </w:r>
      <w:r>
        <w:rPr>
          <w:rFonts w:ascii="Arial" w:cs="Arial" w:hAnsi="Arial"/>
        </w:rPr>
        <w:t xml:space="preserve">€ à la date de signature du présent accord. </w:t>
      </w:r>
    </w:p>
    <w:p w14:paraId="6DF3EDED" w14:textId="77777777" w:rsidP="00497928" w:rsidR="00497928" w:rsidRDefault="00497928">
      <w:pPr>
        <w:pStyle w:val="Paragraphedeliste"/>
        <w:numPr>
          <w:ilvl w:val="1"/>
          <w:numId w:val="1"/>
        </w:numPr>
        <w:spacing w:after="0" w:line="240" w:lineRule="auto"/>
        <w:jc w:val="both"/>
        <w:rPr>
          <w:rFonts w:ascii="Arial" w:cs="Arial" w:hAnsi="Arial"/>
        </w:rPr>
      </w:pPr>
      <w:r>
        <w:rPr>
          <w:rFonts w:ascii="Arial" w:cs="Arial" w:hAnsi="Arial"/>
        </w:rPr>
        <w:t>En tout état de cause, conformément à la législation, l’indemnité sera plafonnée à 700€ par an</w:t>
      </w:r>
      <w:r w:rsidR="001C6318">
        <w:rPr>
          <w:rFonts w:ascii="Arial" w:cs="Arial" w:hAnsi="Arial"/>
        </w:rPr>
        <w:t>.</w:t>
      </w:r>
    </w:p>
    <w:p w14:paraId="41FB9C53" w14:textId="77777777" w:rsidP="00497928" w:rsidR="00497928" w:rsidRDefault="00497928">
      <w:pPr>
        <w:pStyle w:val="Paragraphedeliste"/>
        <w:numPr>
          <w:ilvl w:val="0"/>
          <w:numId w:val="1"/>
        </w:numPr>
        <w:spacing w:after="0" w:line="240" w:lineRule="auto"/>
        <w:jc w:val="both"/>
        <w:rPr>
          <w:rFonts w:ascii="Arial" w:cs="Arial" w:hAnsi="Arial"/>
        </w:rPr>
      </w:pPr>
      <w:r>
        <w:rPr>
          <w:rFonts w:ascii="Arial" w:cs="Arial" w:hAnsi="Arial"/>
        </w:rPr>
        <w:t>Date d’effet :  1</w:t>
      </w:r>
      <w:r w:rsidRPr="00497928">
        <w:rPr>
          <w:rFonts w:ascii="Arial" w:cs="Arial" w:hAnsi="Arial"/>
          <w:vertAlign w:val="superscript"/>
        </w:rPr>
        <w:t>er</w:t>
      </w:r>
      <w:r>
        <w:rPr>
          <w:rFonts w:ascii="Arial" w:cs="Arial" w:hAnsi="Arial"/>
        </w:rPr>
        <w:t xml:space="preserve"> mars 2023</w:t>
      </w:r>
      <w:r w:rsidR="001C6318">
        <w:rPr>
          <w:rFonts w:ascii="Arial" w:cs="Arial" w:hAnsi="Arial"/>
        </w:rPr>
        <w:t>.</w:t>
      </w:r>
    </w:p>
    <w:p w14:paraId="6CA90679" w14:textId="77777777" w:rsidP="00497928" w:rsidR="00497928" w:rsidRDefault="00497928">
      <w:pPr>
        <w:spacing w:after="0" w:line="240" w:lineRule="auto"/>
        <w:jc w:val="both"/>
        <w:rPr>
          <w:rFonts w:ascii="Arial" w:cs="Arial" w:hAnsi="Arial"/>
        </w:rPr>
      </w:pPr>
    </w:p>
    <w:p w14:paraId="2B6A467F" w14:textId="77777777" w:rsidP="00497928" w:rsidR="00A0322F" w:rsidRDefault="00A0322F">
      <w:pPr>
        <w:spacing w:after="0" w:line="240" w:lineRule="auto"/>
        <w:jc w:val="both"/>
        <w:rPr>
          <w:rFonts w:ascii="Arial" w:cs="Arial" w:hAnsi="Arial"/>
        </w:rPr>
      </w:pPr>
    </w:p>
    <w:p w14:paraId="271F3767" w14:textId="77777777" w:rsidP="00497928" w:rsidR="00666C0E" w:rsidRDefault="00666C0E" w:rsidRPr="00497928">
      <w:pPr>
        <w:spacing w:after="0" w:line="240" w:lineRule="auto"/>
        <w:jc w:val="both"/>
        <w:rPr>
          <w:rFonts w:ascii="Arial" w:cs="Arial" w:hAnsi="Arial"/>
        </w:rPr>
      </w:pPr>
    </w:p>
    <w:p w14:paraId="739D25E9" w14:textId="77777777" w:rsidP="00497928" w:rsidR="00871ADB" w:rsidRDefault="00871ADB">
      <w:pPr>
        <w:spacing w:after="0" w:line="240" w:lineRule="auto"/>
        <w:jc w:val="both"/>
        <w:rPr>
          <w:rFonts w:ascii="Arial" w:cs="Arial" w:hAnsi="Arial"/>
          <w:color w:val="646464"/>
          <w:lang w:eastAsia="fr-FR"/>
        </w:rPr>
      </w:pPr>
    </w:p>
    <w:p w14:paraId="6EC43E06" w14:textId="77777777" w:rsidP="00497928" w:rsidR="00530E22" w:rsidRDefault="00530E22" w:rsidRPr="00715E0F">
      <w:pPr>
        <w:pStyle w:val="Titre1"/>
        <w:spacing w:after="0" w:before="0"/>
        <w:jc w:val="both"/>
      </w:pPr>
      <w:bookmarkStart w:id="0" w:name="_Toc438194090"/>
      <w:r>
        <w:lastRenderedPageBreak/>
        <w:t>Article 4.</w:t>
      </w:r>
      <w:r>
        <w:tab/>
        <w:t xml:space="preserve">PUBLICITE </w:t>
      </w:r>
      <w:r w:rsidRPr="00715E0F">
        <w:t>ET DEPOT</w:t>
      </w:r>
      <w:bookmarkEnd w:id="0"/>
    </w:p>
    <w:p w14:paraId="798C590C" w14:textId="77777777" w:rsidP="00497928" w:rsidR="00530E22" w:rsidRDefault="00530E22">
      <w:pPr>
        <w:spacing w:after="0" w:line="240" w:lineRule="auto"/>
        <w:jc w:val="both"/>
        <w:rPr>
          <w:rFonts w:ascii="Arial" w:cs="Arial" w:hAnsi="Arial"/>
        </w:rPr>
      </w:pPr>
    </w:p>
    <w:p w14:paraId="18411EB8" w14:textId="77777777" w:rsidP="00497928" w:rsidR="00A0322F" w:rsidRDefault="00A0322F" w:rsidRPr="001D148E">
      <w:pPr>
        <w:spacing w:after="0" w:line="240" w:lineRule="auto"/>
        <w:jc w:val="both"/>
        <w:rPr>
          <w:rFonts w:ascii="Arial" w:cs="Arial" w:hAnsi="Arial"/>
        </w:rPr>
      </w:pPr>
    </w:p>
    <w:p w14:paraId="154427FA" w14:textId="77777777" w:rsidP="00497928" w:rsidR="00530E22" w:rsidRDefault="00530E22">
      <w:pPr>
        <w:spacing w:after="0" w:line="240" w:lineRule="auto"/>
        <w:jc w:val="both"/>
        <w:rPr>
          <w:rFonts w:ascii="Arial" w:cs="Arial" w:hAnsi="Arial"/>
        </w:rPr>
      </w:pPr>
      <w:r w:rsidRPr="001D148E">
        <w:rPr>
          <w:rFonts w:ascii="Arial" w:cs="Arial" w:hAnsi="Arial"/>
        </w:rPr>
        <w:t xml:space="preserve">Conformément </w:t>
      </w:r>
      <w:r>
        <w:rPr>
          <w:rFonts w:ascii="Arial" w:cs="Arial" w:hAnsi="Arial"/>
        </w:rPr>
        <w:t>aux dispositions en vigueur</w:t>
      </w:r>
      <w:r w:rsidRPr="001D148E">
        <w:rPr>
          <w:rFonts w:ascii="Arial" w:cs="Arial" w:hAnsi="Arial"/>
        </w:rPr>
        <w:t xml:space="preserve">, le présent accord </w:t>
      </w:r>
      <w:r>
        <w:rPr>
          <w:rFonts w:ascii="Arial" w:cs="Arial" w:hAnsi="Arial"/>
        </w:rPr>
        <w:t xml:space="preserve">est établi en </w:t>
      </w:r>
      <w:r w:rsidR="00497928">
        <w:rPr>
          <w:rFonts w:ascii="Arial" w:cs="Arial" w:hAnsi="Arial"/>
        </w:rPr>
        <w:t xml:space="preserve">4 </w:t>
      </w:r>
      <w:r>
        <w:rPr>
          <w:rFonts w:ascii="Arial" w:cs="Arial" w:hAnsi="Arial"/>
        </w:rPr>
        <w:t>exemplaires.</w:t>
      </w:r>
    </w:p>
    <w:p w14:paraId="72BE5EF6" w14:textId="77777777" w:rsidP="00497928" w:rsidR="00530E22" w:rsidRDefault="00530E22">
      <w:pPr>
        <w:spacing w:after="0" w:line="240" w:lineRule="auto"/>
        <w:jc w:val="both"/>
        <w:rPr>
          <w:rFonts w:ascii="Arial" w:cs="Arial" w:hAnsi="Arial"/>
        </w:rPr>
      </w:pPr>
    </w:p>
    <w:p w14:paraId="0C4DE59A" w14:textId="77777777" w:rsidP="00497928" w:rsidR="00530E22" w:rsidRDefault="00530E22">
      <w:pPr>
        <w:spacing w:after="0" w:line="240" w:lineRule="auto"/>
        <w:jc w:val="both"/>
        <w:rPr>
          <w:rFonts w:ascii="Arial" w:cs="Arial" w:hAnsi="Arial"/>
        </w:rPr>
      </w:pPr>
      <w:r>
        <w:rPr>
          <w:rFonts w:ascii="Arial" w:cs="Arial" w:hAnsi="Arial"/>
        </w:rPr>
        <w:t xml:space="preserve">Il </w:t>
      </w:r>
      <w:r w:rsidR="00497928">
        <w:rPr>
          <w:rFonts w:ascii="Arial" w:cs="Arial" w:hAnsi="Arial"/>
        </w:rPr>
        <w:t xml:space="preserve">sera déposé </w:t>
      </w:r>
      <w:r w:rsidRPr="001D148E">
        <w:rPr>
          <w:rFonts w:ascii="Arial" w:cs="Arial" w:hAnsi="Arial"/>
        </w:rPr>
        <w:t>auprès de l'</w:t>
      </w:r>
      <w:r>
        <w:rPr>
          <w:rFonts w:ascii="Arial" w:cs="Arial" w:hAnsi="Arial"/>
        </w:rPr>
        <w:t xml:space="preserve">Unité Territoriale de la </w:t>
      </w:r>
      <w:r w:rsidRPr="00FB0765">
        <w:rPr>
          <w:rFonts w:ascii="Arial" w:cs="Arial" w:hAnsi="Arial"/>
        </w:rPr>
        <w:t>Direction régionale et interdépartementale de l’économie, de l’emploi, du trava</w:t>
      </w:r>
      <w:r w:rsidR="00497928">
        <w:rPr>
          <w:rFonts w:ascii="Arial" w:cs="Arial" w:hAnsi="Arial"/>
        </w:rPr>
        <w:t xml:space="preserve">il et des solidarités (DRIEETS) et au </w:t>
      </w:r>
      <w:r w:rsidRPr="001D148E">
        <w:rPr>
          <w:rFonts w:ascii="Arial" w:cs="Arial" w:hAnsi="Arial"/>
        </w:rPr>
        <w:t>Greffe du Conseil des Prud'hommes de Nanterre.</w:t>
      </w:r>
    </w:p>
    <w:p w14:paraId="236DFD85" w14:textId="77777777" w:rsidP="00497928" w:rsidR="00530E22" w:rsidRDefault="00530E22" w:rsidRPr="001D148E">
      <w:pPr>
        <w:spacing w:after="0" w:line="240" w:lineRule="auto"/>
        <w:jc w:val="both"/>
        <w:rPr>
          <w:rFonts w:ascii="Arial" w:cs="Arial" w:hAnsi="Arial"/>
        </w:rPr>
      </w:pPr>
    </w:p>
    <w:p w14:paraId="4DA3901D" w14:textId="77777777" w:rsidP="00497928" w:rsidR="00530E22" w:rsidRDefault="00530E22">
      <w:pPr>
        <w:spacing w:after="0" w:line="240" w:lineRule="auto"/>
        <w:jc w:val="both"/>
        <w:rPr>
          <w:rFonts w:ascii="Arial" w:cs="Arial" w:hAnsi="Arial"/>
        </w:rPr>
      </w:pPr>
      <w:r w:rsidRPr="0042633B">
        <w:rPr>
          <w:rFonts w:ascii="Arial" w:cs="Arial" w:hAnsi="Arial"/>
        </w:rPr>
        <w:t>I</w:t>
      </w:r>
      <w:r>
        <w:rPr>
          <w:rFonts w:ascii="Arial" w:cs="Arial" w:hAnsi="Arial"/>
        </w:rPr>
        <w:t>l sera mis à disposition sur l’I</w:t>
      </w:r>
      <w:r w:rsidRPr="0042633B">
        <w:rPr>
          <w:rFonts w:ascii="Arial" w:cs="Arial" w:hAnsi="Arial"/>
        </w:rPr>
        <w:t>ntranet de l’UES.</w:t>
      </w:r>
    </w:p>
    <w:p w14:paraId="16DC763D" w14:textId="77777777" w:rsidP="00497928" w:rsidR="00530E22" w:rsidRDefault="00530E22">
      <w:pPr>
        <w:spacing w:after="0" w:line="240" w:lineRule="auto"/>
        <w:jc w:val="both"/>
        <w:rPr>
          <w:rFonts w:ascii="Arial" w:cs="Arial" w:hAnsi="Arial"/>
        </w:rPr>
      </w:pPr>
    </w:p>
    <w:p w14:paraId="22B0C380" w14:textId="77777777" w:rsidP="00497928" w:rsidR="00666C0E" w:rsidRDefault="00666C0E">
      <w:pPr>
        <w:spacing w:after="0" w:line="240" w:lineRule="auto"/>
        <w:jc w:val="both"/>
        <w:rPr>
          <w:rFonts w:ascii="Arial" w:cs="Arial" w:hAnsi="Arial"/>
        </w:rPr>
      </w:pPr>
    </w:p>
    <w:p w14:paraId="7248C7F5" w14:textId="77777777" w:rsidP="00497928" w:rsidR="00530E22" w:rsidRDefault="00530E22" w:rsidRPr="001D148E">
      <w:pPr>
        <w:spacing w:after="0" w:line="240" w:lineRule="auto"/>
        <w:jc w:val="both"/>
        <w:rPr>
          <w:rFonts w:ascii="Arial" w:cs="Arial" w:hAnsi="Arial"/>
        </w:rPr>
      </w:pPr>
    </w:p>
    <w:p w14:paraId="6D2C06A0" w14:textId="77777777" w:rsidP="00497928" w:rsidR="00530E22" w:rsidRDefault="00530E22" w:rsidRPr="00F4352F">
      <w:pPr>
        <w:spacing w:after="0" w:line="240" w:lineRule="auto"/>
        <w:jc w:val="both"/>
        <w:rPr>
          <w:rFonts w:ascii="Arial" w:cs="Arial" w:hAnsi="Arial"/>
          <w:b/>
        </w:rPr>
      </w:pPr>
      <w:r w:rsidRPr="00F4352F">
        <w:rPr>
          <w:rFonts w:ascii="Arial" w:cs="Arial" w:hAnsi="Arial"/>
          <w:b/>
        </w:rPr>
        <w:t xml:space="preserve">Fait à Paris La Défense, le </w:t>
      </w:r>
      <w:r w:rsidR="00497928">
        <w:rPr>
          <w:rFonts w:ascii="Arial" w:cs="Arial" w:hAnsi="Arial"/>
          <w:b/>
        </w:rPr>
        <w:t>23 février</w:t>
      </w:r>
      <w:r>
        <w:rPr>
          <w:rFonts w:ascii="Arial" w:cs="Arial" w:hAnsi="Arial"/>
          <w:b/>
        </w:rPr>
        <w:t xml:space="preserve"> 202</w:t>
      </w:r>
      <w:r w:rsidR="00497928">
        <w:rPr>
          <w:rFonts w:ascii="Arial" w:cs="Arial" w:hAnsi="Arial"/>
          <w:b/>
        </w:rPr>
        <w:t>3</w:t>
      </w:r>
    </w:p>
    <w:p w14:paraId="4D071572" w14:textId="77777777" w:rsidP="00497928" w:rsidR="00530E22" w:rsidRDefault="00530E22">
      <w:pPr>
        <w:spacing w:after="0" w:line="240" w:lineRule="auto"/>
        <w:jc w:val="both"/>
        <w:rPr>
          <w:rFonts w:ascii="Arial" w:cs="Arial" w:hAnsi="Arial"/>
        </w:rPr>
      </w:pPr>
    </w:p>
    <w:p w14:paraId="23CE90DB" w14:textId="77777777" w:rsidP="00497928" w:rsidR="00666C0E" w:rsidRDefault="00666C0E" w:rsidRPr="001D148E">
      <w:pPr>
        <w:spacing w:after="0" w:line="240" w:lineRule="auto"/>
        <w:jc w:val="both"/>
        <w:rPr>
          <w:rFonts w:ascii="Arial" w:cs="Arial" w:hAnsi="Arial"/>
        </w:rPr>
      </w:pPr>
    </w:p>
    <w:p w14:paraId="4697DE40" w14:textId="77777777" w:rsidP="00497928" w:rsidR="00530E22" w:rsidRDefault="00530E22" w:rsidRPr="002F3EC2">
      <w:pPr>
        <w:spacing w:after="0" w:line="240" w:lineRule="auto"/>
        <w:ind w:right="-142"/>
        <w:jc w:val="both"/>
        <w:rPr>
          <w:rFonts w:ascii="Arial" w:cs="Arial" w:hAnsi="Arial"/>
        </w:rPr>
      </w:pPr>
    </w:p>
    <w:p w14:paraId="4B361C09" w14:textId="77777777" w:rsidP="00497928" w:rsidR="00530E22" w:rsidRDefault="00530E22" w:rsidRPr="002F3EC2">
      <w:pPr>
        <w:spacing w:after="0" w:line="240" w:lineRule="auto"/>
        <w:ind w:right="-428"/>
        <w:jc w:val="both"/>
        <w:rPr>
          <w:rFonts w:ascii="Arial" w:cs="Arial" w:hAnsi="Arial"/>
          <w:b/>
        </w:rPr>
      </w:pPr>
      <w:r w:rsidRPr="002F3EC2">
        <w:rPr>
          <w:rFonts w:ascii="Arial" w:cs="Arial" w:hAnsi="Arial"/>
          <w:b/>
        </w:rPr>
        <w:t>Pour les entités constitutives de l’UES</w:t>
      </w:r>
      <w:r w:rsidRPr="002F3EC2">
        <w:rPr>
          <w:rFonts w:ascii="Arial" w:cs="Arial" w:hAnsi="Arial"/>
          <w:b/>
        </w:rPr>
        <w:tab/>
      </w:r>
      <w:r w:rsidRPr="002F3EC2">
        <w:rPr>
          <w:rFonts w:ascii="Arial" w:cs="Arial" w:hAnsi="Arial"/>
          <w:b/>
        </w:rPr>
        <w:tab/>
      </w:r>
      <w:r w:rsidRPr="002F3EC2">
        <w:rPr>
          <w:rFonts w:ascii="Arial" w:cs="Arial" w:hAnsi="Arial"/>
          <w:b/>
        </w:rPr>
        <w:tab/>
        <w:t>Pour les Organisations Syndicales</w:t>
      </w:r>
    </w:p>
    <w:p w14:paraId="75DE567D" w14:textId="77777777" w:rsidP="00497928" w:rsidR="00530E22" w:rsidRDefault="00530E22" w:rsidRPr="002F3EC2">
      <w:pPr>
        <w:widowControl w:val="0"/>
        <w:autoSpaceDE w:val="0"/>
        <w:autoSpaceDN w:val="0"/>
        <w:adjustRightInd w:val="0"/>
        <w:spacing w:after="0" w:line="240" w:lineRule="auto"/>
        <w:ind w:right="-142"/>
        <w:jc w:val="both"/>
        <w:rPr>
          <w:rFonts w:ascii="Arial" w:cs="Arial" w:hAnsi="Arial"/>
        </w:rPr>
      </w:pPr>
    </w:p>
    <w:p w14:paraId="05E75483" w14:textId="211CE101" w:rsidP="004F08B6" w:rsidR="00432B17" w:rsidRDefault="004F08B6">
      <w:pPr>
        <w:widowControl w:val="0"/>
        <w:autoSpaceDE w:val="0"/>
        <w:autoSpaceDN w:val="0"/>
        <w:adjustRightInd w:val="0"/>
        <w:spacing w:after="0" w:line="240" w:lineRule="auto"/>
        <w:ind w:right="-142"/>
        <w:jc w:val="both"/>
      </w:pPr>
      <w:r>
        <w:rPr>
          <w:rFonts w:ascii="Arial" w:cs="Arial" w:hAnsi="Arial"/>
        </w:rPr>
        <w:t>XXXXX</w:t>
      </w:r>
      <w:r w:rsidR="00530E22" w:rsidRPr="002F3EC2">
        <w:rPr>
          <w:rFonts w:ascii="Arial" w:cs="Arial" w:hAnsi="Arial"/>
          <w:b/>
        </w:rPr>
        <w:t xml:space="preserve"> </w:t>
      </w:r>
      <w:r w:rsidR="00530E22" w:rsidRPr="002F3EC2">
        <w:rPr>
          <w:rFonts w:ascii="Arial" w:cs="Arial" w:hAnsi="Arial"/>
          <w:b/>
        </w:rPr>
        <w:tab/>
      </w:r>
      <w:r w:rsidR="00530E22" w:rsidRPr="002F3EC2">
        <w:rPr>
          <w:rFonts w:ascii="Arial" w:cs="Arial" w:hAnsi="Arial"/>
          <w:b/>
        </w:rPr>
        <w:tab/>
      </w:r>
      <w:r w:rsidR="00530E22" w:rsidRPr="002F3EC2">
        <w:rPr>
          <w:rFonts w:ascii="Arial" w:cs="Arial" w:hAnsi="Arial"/>
          <w:b/>
        </w:rPr>
        <w:tab/>
      </w:r>
      <w:r w:rsidR="00530E22" w:rsidRPr="002F3EC2">
        <w:rPr>
          <w:rFonts w:ascii="Arial" w:cs="Arial" w:hAnsi="Arial"/>
          <w:b/>
        </w:rPr>
        <w:tab/>
      </w:r>
      <w:r w:rsidR="00530E22" w:rsidRPr="002F3EC2">
        <w:rPr>
          <w:rFonts w:ascii="Arial" w:cs="Arial" w:hAnsi="Arial"/>
          <w:b/>
        </w:rPr>
        <w:tab/>
      </w:r>
      <w:r w:rsidR="00530E22" w:rsidRPr="002F3EC2">
        <w:rPr>
          <w:rFonts w:ascii="Arial" w:cs="Arial" w:hAnsi="Arial"/>
          <w:b/>
        </w:rPr>
        <w:tab/>
      </w:r>
      <w:r>
        <w:rPr>
          <w:rFonts w:ascii="Arial" w:cs="Arial" w:hAnsi="Arial"/>
          <w:b/>
        </w:rPr>
        <w:t>XXXXX</w:t>
      </w:r>
      <w:bookmarkStart w:id="1" w:name="_GoBack"/>
      <w:bookmarkEnd w:id="1"/>
    </w:p>
    <w:sectPr w:rsidR="00432B17">
      <w:headerReference r:id="rId7" w:type="even"/>
      <w:headerReference r:id="rId8" w:type="default"/>
      <w:footerReference r:id="rId9" w:type="even"/>
      <w:footerReference r:id="rId10" w:type="default"/>
      <w:headerReference r:id="rId11" w:type="first"/>
      <w:footerReference r:id="rId12"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0BDCC" w14:textId="77777777" w:rsidR="001C622B" w:rsidRDefault="001C622B">
      <w:pPr>
        <w:spacing w:after="0" w:line="240" w:lineRule="auto"/>
      </w:pPr>
      <w:r>
        <w:separator/>
      </w:r>
    </w:p>
  </w:endnote>
  <w:endnote w:type="continuationSeparator" w:id="0">
    <w:p w14:paraId="5B5B3C87" w14:textId="77777777" w:rsidR="001C622B" w:rsidRDefault="001C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6AD822F" w14:textId="77777777" w:rsidR="008671AC" w:rsidRDefault="008671AC">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61568868"/>
      <w:docPartObj>
        <w:docPartGallery w:val="Page Numbers (Bottom of Page)"/>
        <w:docPartUnique/>
      </w:docPartObj>
    </w:sdtPr>
    <w:sdtEndPr/>
    <w:sdtContent>
      <w:p w14:paraId="42B42CEA" w14:textId="5075753F" w:rsidR="002517AB" w:rsidRDefault="001C622B">
        <w:pPr>
          <w:pStyle w:val="Pieddepage"/>
          <w:jc w:val="right"/>
        </w:pPr>
        <w:r>
          <w:fldChar w:fldCharType="begin"/>
        </w:r>
        <w:r>
          <w:instrText>PAGE   \* MERGEFORMAT</w:instrText>
        </w:r>
        <w:r>
          <w:fldChar w:fldCharType="separate"/>
        </w:r>
        <w:r w:rsidR="004F08B6">
          <w:rPr>
            <w:noProof/>
          </w:rPr>
          <w:t>2</w:t>
        </w:r>
        <w:r>
          <w:fldChar w:fldCharType="end"/>
        </w:r>
      </w:p>
    </w:sdtContent>
  </w:sdt>
  <w:p w14:paraId="152BF1CA" w14:textId="77777777" w:rsidR="002517AB" w:rsidRDefault="004F08B6">
    <w:pPr>
      <w:pStyle w:val="Pieddepage"/>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48F22F7" w14:textId="77777777" w:rsidR="008671AC" w:rsidRDefault="008671AC">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5940F113" w14:textId="77777777" w:rsidR="001C622B" w:rsidRDefault="001C622B">
      <w:pPr>
        <w:spacing w:after="0" w:line="240" w:lineRule="auto"/>
      </w:pPr>
      <w:r>
        <w:separator/>
      </w:r>
    </w:p>
  </w:footnote>
  <w:footnote w:id="0" w:type="continuationSeparator">
    <w:p w14:paraId="1B2A3711" w14:textId="77777777" w:rsidR="001C622B" w:rsidRDefault="001C622B">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E2F9A2A" w14:textId="59514EE2" w:rsidR="008671AC" w:rsidRDefault="008671AC">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735E484" w14:textId="1F4C2AB7" w:rsidR="008671AC" w:rsidRDefault="008671AC">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C0EF651" w14:textId="57FE7EBF" w:rsidR="008671AC" w:rsidRDefault="008671AC">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54E520B"/>
    <w:multiLevelType w:val="hybridMultilevel"/>
    <w:tmpl w:val="4940A270"/>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2E1340C4"/>
    <w:multiLevelType w:val="hybridMultilevel"/>
    <w:tmpl w:val="DB8C0B50"/>
    <w:lvl w:ilvl="0" w:tplc="93162C8C">
      <w:start w:val="3"/>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50B73EC9"/>
    <w:multiLevelType w:val="hybridMultilevel"/>
    <w:tmpl w:val="C9C8B494"/>
    <w:lvl w:ilvl="0" w:tplc="93162C8C">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E22"/>
    <w:rsid w:val="001C622B"/>
    <w:rsid w:val="001C6318"/>
    <w:rsid w:val="00211A0C"/>
    <w:rsid w:val="00432B17"/>
    <w:rsid w:val="00497928"/>
    <w:rsid w:val="004D5EE0"/>
    <w:rsid w:val="004F08B6"/>
    <w:rsid w:val="004F3830"/>
    <w:rsid w:val="00530E22"/>
    <w:rsid w:val="00666C0E"/>
    <w:rsid w:val="00684E6A"/>
    <w:rsid w:val="008671AC"/>
    <w:rsid w:val="00871ADB"/>
    <w:rsid w:val="008C5E9F"/>
    <w:rsid w:val="008E6547"/>
    <w:rsid w:val="00A0322F"/>
    <w:rsid w:val="00B33404"/>
    <w:rsid w:val="00B91AF5"/>
    <w:rsid w:val="00BB5F6F"/>
    <w:rsid w:val="00C84C98"/>
    <w:rsid w:val="00CE5F16"/>
    <w:rsid w:val="00D511B8"/>
    <w:rsid w:val="00D77DD1"/>
    <w:rsid w:val="00F97C2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4:docId w14:val="36DCF954"/>
  <w15:chartTrackingRefBased/>
  <w15:docId w15:val="{F3DB7510-9C94-44F5-83D7-8DAD503D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30E22"/>
  </w:style>
  <w:style w:styleId="Titre1" w:type="paragraph">
    <w:name w:val="heading 1"/>
    <w:basedOn w:val="Normal"/>
    <w:next w:val="Normal"/>
    <w:link w:val="Titre1Car"/>
    <w:uiPriority w:val="9"/>
    <w:qFormat/>
    <w:rsid w:val="00530E22"/>
    <w:pPr>
      <w:keepNext/>
      <w:keepLines/>
      <w:spacing w:after="120" w:before="120" w:line="240" w:lineRule="auto"/>
      <w:outlineLvl w:val="0"/>
    </w:pPr>
    <w:rPr>
      <w:rFonts w:ascii="Arial" w:cstheme="majorBidi" w:eastAsiaTheme="majorEastAsia" w:hAnsi="Arial"/>
      <w:b/>
      <w:sz w:val="26"/>
      <w:szCs w:val="32"/>
      <w:u w:val="single"/>
    </w:rPr>
  </w:style>
  <w:style w:styleId="Titre2" w:type="paragraph">
    <w:name w:val="heading 2"/>
    <w:basedOn w:val="Normal"/>
    <w:next w:val="Normal"/>
    <w:link w:val="Titre2Car"/>
    <w:uiPriority w:val="9"/>
    <w:semiHidden/>
    <w:unhideWhenUsed/>
    <w:qFormat/>
    <w:rsid w:val="00BB5F6F"/>
    <w:pPr>
      <w:keepNext/>
      <w:keepLines/>
      <w:spacing w:after="0" w:before="40"/>
      <w:outlineLvl w:val="1"/>
    </w:pPr>
    <w:rPr>
      <w:rFonts w:asciiTheme="majorHAnsi" w:cstheme="majorBidi" w:eastAsiaTheme="majorEastAsia" w:hAnsiTheme="majorHAnsi"/>
      <w:color w:themeColor="accent1" w:themeShade="BF" w:val="2E74B5"/>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530E22"/>
    <w:rPr>
      <w:rFonts w:ascii="Arial" w:cstheme="majorBidi" w:eastAsiaTheme="majorEastAsia" w:hAnsi="Arial"/>
      <w:b/>
      <w:sz w:val="26"/>
      <w:szCs w:val="32"/>
      <w:u w:val="single"/>
    </w:rPr>
  </w:style>
  <w:style w:styleId="Paragraphedeliste" w:type="paragraph">
    <w:name w:val="List Paragraph"/>
    <w:basedOn w:val="Normal"/>
    <w:uiPriority w:val="34"/>
    <w:qFormat/>
    <w:rsid w:val="00530E22"/>
    <w:pPr>
      <w:ind w:left="720"/>
      <w:contextualSpacing/>
    </w:pPr>
  </w:style>
  <w:style w:customStyle="1" w:styleId="Default" w:type="paragraph">
    <w:name w:val="Default"/>
    <w:rsid w:val="00530E22"/>
    <w:pPr>
      <w:autoSpaceDE w:val="0"/>
      <w:autoSpaceDN w:val="0"/>
      <w:adjustRightInd w:val="0"/>
      <w:spacing w:after="0" w:line="240" w:lineRule="auto"/>
    </w:pPr>
    <w:rPr>
      <w:rFonts w:ascii="Times New Roman" w:cs="Times New Roman" w:hAnsi="Times New Roman"/>
      <w:color w:val="000000"/>
      <w:sz w:val="24"/>
      <w:szCs w:val="24"/>
    </w:rPr>
  </w:style>
  <w:style w:styleId="Pieddepage" w:type="paragraph">
    <w:name w:val="footer"/>
    <w:basedOn w:val="Normal"/>
    <w:link w:val="PieddepageCar"/>
    <w:uiPriority w:val="99"/>
    <w:unhideWhenUsed/>
    <w:rsid w:val="00530E22"/>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30E22"/>
  </w:style>
  <w:style w:customStyle="1" w:styleId="Titre2Car" w:type="character">
    <w:name w:val="Titre 2 Car"/>
    <w:basedOn w:val="Policepardfaut"/>
    <w:link w:val="Titre2"/>
    <w:uiPriority w:val="9"/>
    <w:semiHidden/>
    <w:rsid w:val="00BB5F6F"/>
    <w:rPr>
      <w:rFonts w:asciiTheme="majorHAnsi" w:cstheme="majorBidi" w:eastAsiaTheme="majorEastAsia" w:hAnsiTheme="majorHAnsi"/>
      <w:color w:themeColor="accent1" w:themeShade="BF" w:val="2E74B5"/>
      <w:sz w:val="26"/>
      <w:szCs w:val="26"/>
    </w:rPr>
  </w:style>
  <w:style w:styleId="Marquedecommentaire" w:type="character">
    <w:name w:val="annotation reference"/>
    <w:basedOn w:val="Policepardfaut"/>
    <w:uiPriority w:val="99"/>
    <w:semiHidden/>
    <w:unhideWhenUsed/>
    <w:rsid w:val="00666C0E"/>
    <w:rPr>
      <w:sz w:val="16"/>
      <w:szCs w:val="16"/>
    </w:rPr>
  </w:style>
  <w:style w:styleId="Commentaire" w:type="paragraph">
    <w:name w:val="annotation text"/>
    <w:basedOn w:val="Normal"/>
    <w:link w:val="CommentaireCar"/>
    <w:uiPriority w:val="99"/>
    <w:semiHidden/>
    <w:unhideWhenUsed/>
    <w:rsid w:val="00666C0E"/>
    <w:pPr>
      <w:spacing w:line="240" w:lineRule="auto"/>
    </w:pPr>
    <w:rPr>
      <w:sz w:val="20"/>
      <w:szCs w:val="20"/>
    </w:rPr>
  </w:style>
  <w:style w:customStyle="1" w:styleId="CommentaireCar" w:type="character">
    <w:name w:val="Commentaire Car"/>
    <w:basedOn w:val="Policepardfaut"/>
    <w:link w:val="Commentaire"/>
    <w:uiPriority w:val="99"/>
    <w:semiHidden/>
    <w:rsid w:val="00666C0E"/>
    <w:rPr>
      <w:sz w:val="20"/>
      <w:szCs w:val="20"/>
    </w:rPr>
  </w:style>
  <w:style w:styleId="Objetducommentaire" w:type="paragraph">
    <w:name w:val="annotation subject"/>
    <w:basedOn w:val="Commentaire"/>
    <w:next w:val="Commentaire"/>
    <w:link w:val="ObjetducommentaireCar"/>
    <w:uiPriority w:val="99"/>
    <w:semiHidden/>
    <w:unhideWhenUsed/>
    <w:rsid w:val="00666C0E"/>
    <w:rPr>
      <w:b/>
      <w:bCs/>
    </w:rPr>
  </w:style>
  <w:style w:customStyle="1" w:styleId="ObjetducommentaireCar" w:type="character">
    <w:name w:val="Objet du commentaire Car"/>
    <w:basedOn w:val="CommentaireCar"/>
    <w:link w:val="Objetducommentaire"/>
    <w:uiPriority w:val="99"/>
    <w:semiHidden/>
    <w:rsid w:val="00666C0E"/>
    <w:rPr>
      <w:b/>
      <w:bCs/>
      <w:sz w:val="20"/>
      <w:szCs w:val="20"/>
    </w:rPr>
  </w:style>
  <w:style w:styleId="Rvision" w:type="paragraph">
    <w:name w:val="Revision"/>
    <w:hidden/>
    <w:uiPriority w:val="99"/>
    <w:semiHidden/>
    <w:rsid w:val="00666C0E"/>
    <w:pPr>
      <w:spacing w:after="0" w:line="240" w:lineRule="auto"/>
    </w:pPr>
  </w:style>
  <w:style w:styleId="Textedebulles" w:type="paragraph">
    <w:name w:val="Balloon Text"/>
    <w:basedOn w:val="Normal"/>
    <w:link w:val="TextedebullesCar"/>
    <w:uiPriority w:val="99"/>
    <w:semiHidden/>
    <w:unhideWhenUsed/>
    <w:rsid w:val="00666C0E"/>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666C0E"/>
    <w:rPr>
      <w:rFonts w:ascii="Segoe UI" w:cs="Segoe UI" w:hAnsi="Segoe UI"/>
      <w:sz w:val="18"/>
      <w:szCs w:val="18"/>
    </w:rPr>
  </w:style>
  <w:style w:styleId="En-tte" w:type="paragraph">
    <w:name w:val="header"/>
    <w:basedOn w:val="Normal"/>
    <w:link w:val="En-tteCar"/>
    <w:uiPriority w:val="99"/>
    <w:unhideWhenUsed/>
    <w:rsid w:val="008671AC"/>
    <w:pPr>
      <w:tabs>
        <w:tab w:pos="4536" w:val="center"/>
        <w:tab w:pos="9072" w:val="right"/>
      </w:tabs>
      <w:spacing w:after="0" w:line="240" w:lineRule="auto"/>
    </w:pPr>
  </w:style>
  <w:style w:customStyle="1" w:styleId="En-tteCar" w:type="character">
    <w:name w:val="En-tête Car"/>
    <w:basedOn w:val="Policepardfaut"/>
    <w:link w:val="En-tte"/>
    <w:uiPriority w:val="99"/>
    <w:rsid w:val="0086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29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884</Words>
  <Characters>4868</Characters>
  <Application>Microsoft Office Word</Application>
  <DocSecurity>0</DocSecurity>
  <Lines>40</Lines>
  <Paragraphs>11</Paragraphs>
  <ScaleCrop>false</ScaleCrop>
  <HeadingPairs>
    <vt:vector baseType="variant" size="2">
      <vt:variant>
        <vt:lpstr>Titre</vt:lpstr>
      </vt:variant>
      <vt:variant>
        <vt:i4>1</vt:i4>
      </vt:variant>
    </vt:vector>
  </HeadingPairs>
  <TitlesOfParts>
    <vt:vector baseType="lpstr" size="1">
      <vt:lpstr/>
    </vt:vector>
  </TitlesOfParts>
  <Company>SV-SCCMCB</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2023-03-01T15:45:00Z</dcterms:created>
  <cp:lastPrinted>2023-02-17T08:19:00Z</cp:lastPrinted>
  <dcterms:modified xsi:type="dcterms:W3CDTF">2023-03-01T15:46:00Z</dcterms:modified>
  <cp:revision>3</cp:revision>
</cp:coreProperties>
</file>