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9168"/>
      </w:tblGrid>
      <w:tr w14:paraId="1830190A" w14:textId="77777777" w:rsidR="00621237" w:rsidRPr="00ED7A08" w:rsidTr="00FB36EF">
        <w:trPr>
          <w:jc w:val="center"/>
        </w:trPr>
        <w:tc>
          <w:tcPr>
            <w:tcW w:type="dxa" w:w="9183"/>
          </w:tcPr>
          <w:p w14:paraId="52B5CA9A" w14:textId="77777777" w:rsidP="00E9643F" w:rsidR="00E9643F" w:rsidRDefault="00E9643F" w:rsidRPr="00ED7A08">
            <w:pPr>
              <w:spacing w:after="240" w:before="240"/>
              <w:jc w:val="center"/>
              <w:rPr>
                <w:rFonts w:asciiTheme="majorHAnsi" w:cstheme="majorHAnsi" w:hAnsiTheme="majorHAnsi"/>
                <w:b/>
                <w:sz w:val="28"/>
                <w:szCs w:val="28"/>
              </w:rPr>
            </w:pPr>
            <w:bookmarkStart w:id="0" w:name="_Hlk129019284"/>
            <w:r w:rsidRPr="00ED7A08">
              <w:rPr>
                <w:rFonts w:asciiTheme="majorHAnsi" w:cstheme="majorHAnsi" w:hAnsiTheme="majorHAnsi"/>
                <w:b/>
                <w:sz w:val="28"/>
                <w:szCs w:val="28"/>
              </w:rPr>
              <w:t xml:space="preserve">Accord d’entreprise conclu dans le cadre </w:t>
            </w:r>
          </w:p>
          <w:p w14:paraId="18301909" w14:textId="0EBBD6BC" w:rsidP="00E9643F" w:rsidR="00621237" w:rsidRDefault="00E9643F" w:rsidRPr="00ED7A08">
            <w:pPr>
              <w:spacing w:after="240" w:before="240"/>
              <w:jc w:val="center"/>
              <w:rPr>
                <w:rFonts w:asciiTheme="majorHAnsi" w:cstheme="majorHAnsi" w:hAnsiTheme="majorHAnsi"/>
                <w:b/>
              </w:rPr>
            </w:pPr>
            <w:proofErr w:type="gramStart"/>
            <w:r w:rsidRPr="00ED7A08">
              <w:rPr>
                <w:rFonts w:asciiTheme="majorHAnsi" w:cstheme="majorHAnsi" w:hAnsiTheme="majorHAnsi"/>
                <w:b/>
                <w:sz w:val="28"/>
                <w:szCs w:val="28"/>
              </w:rPr>
              <w:t>de</w:t>
            </w:r>
            <w:proofErr w:type="gramEnd"/>
            <w:r w:rsidRPr="00ED7A08">
              <w:rPr>
                <w:rFonts w:asciiTheme="majorHAnsi" w:cstheme="majorHAnsi" w:hAnsiTheme="majorHAnsi"/>
                <w:b/>
                <w:sz w:val="28"/>
                <w:szCs w:val="28"/>
              </w:rPr>
              <w:t xml:space="preserve"> la Négociation Annuelle Obligatoire de l’année 202</w:t>
            </w:r>
            <w:r w:rsidR="00CE3BB7" w:rsidRPr="00ED7A08">
              <w:rPr>
                <w:rFonts w:asciiTheme="majorHAnsi" w:cstheme="majorHAnsi" w:hAnsiTheme="majorHAnsi"/>
                <w:b/>
                <w:sz w:val="28"/>
                <w:szCs w:val="28"/>
              </w:rPr>
              <w:t>3</w:t>
            </w:r>
          </w:p>
        </w:tc>
      </w:tr>
    </w:tbl>
    <w:p w14:paraId="35C1692F" w14:textId="77777777" w:rsidP="00621237" w:rsidR="00530C41" w:rsidRDefault="00530C41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521619CE" w14:textId="77777777" w:rsidP="00621237" w:rsidR="00B77EE1" w:rsidRDefault="00B77EE1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61D6BB24" w14:textId="77777777" w:rsidP="00621237" w:rsidR="00B77EE1" w:rsidRDefault="00B77EE1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44FC1A23" w14:textId="5938238F" w:rsidP="00621237" w:rsidR="00843C4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  <w:r w:rsidRPr="00ED7A08">
        <w:rPr>
          <w:rFonts w:asciiTheme="majorHAnsi" w:cstheme="majorHAnsi" w:hAnsiTheme="majorHAnsi"/>
          <w:sz w:val="22"/>
          <w:szCs w:val="22"/>
        </w:rPr>
        <w:t>Entre les soussignés</w:t>
      </w:r>
    </w:p>
    <w:p w14:paraId="1830190D" w14:textId="77777777" w:rsidP="00621237" w:rsidR="0062123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1830190E" w14:textId="47D32270" w:rsidP="00621237" w:rsidR="00621237" w:rsidRDefault="00E316D7" w:rsidRPr="00ED7A08">
      <w:pPr>
        <w:jc w:val="both"/>
        <w:rPr>
          <w:rFonts w:asciiTheme="majorHAnsi" w:cstheme="majorHAnsi" w:hAnsiTheme="majorHAnsi"/>
          <w:b/>
          <w:sz w:val="22"/>
          <w:szCs w:val="22"/>
        </w:rPr>
      </w:pPr>
      <w:r w:rsidRPr="00ED7A08">
        <w:rPr>
          <w:rFonts w:asciiTheme="majorHAnsi" w:cstheme="majorHAnsi" w:hAnsiTheme="majorHAnsi"/>
          <w:b/>
          <w:sz w:val="22"/>
          <w:szCs w:val="22"/>
        </w:rPr>
        <w:t xml:space="preserve">UNITE ECONOMIQUE ET SOCIALE </w:t>
      </w:r>
      <w:r w:rsidR="00621237" w:rsidRPr="00ED7A08">
        <w:rPr>
          <w:rFonts w:asciiTheme="majorHAnsi" w:cstheme="majorHAnsi" w:hAnsiTheme="majorHAnsi"/>
          <w:b/>
          <w:sz w:val="22"/>
          <w:szCs w:val="22"/>
        </w:rPr>
        <w:t>STALLERGENES</w:t>
      </w:r>
    </w:p>
    <w:p w14:paraId="3F499864" w14:textId="77777777" w:rsidP="00621237" w:rsidR="005B6169" w:rsidRDefault="005B6169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1830190F" w14:textId="74BE0A4D" w:rsidP="00621237" w:rsidR="0062123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  <w:r w:rsidRPr="00ED7A08">
        <w:rPr>
          <w:rFonts w:asciiTheme="majorHAnsi" w:cstheme="majorHAnsi" w:hAnsiTheme="majorHAnsi"/>
          <w:sz w:val="22"/>
          <w:szCs w:val="22"/>
        </w:rPr>
        <w:t xml:space="preserve">6 rue Alexis de Tocqueville </w:t>
      </w:r>
      <w:r w:rsidR="00670F78" w:rsidRPr="00ED7A08">
        <w:rPr>
          <w:rFonts w:asciiTheme="majorHAnsi" w:cstheme="majorHAnsi" w:hAnsiTheme="majorHAnsi"/>
          <w:sz w:val="22"/>
          <w:szCs w:val="22"/>
        </w:rPr>
        <w:t>–</w:t>
      </w:r>
      <w:r w:rsidRPr="00ED7A08">
        <w:rPr>
          <w:rFonts w:asciiTheme="majorHAnsi" w:cstheme="majorHAnsi" w:hAnsiTheme="majorHAnsi"/>
          <w:sz w:val="22"/>
          <w:szCs w:val="22"/>
        </w:rPr>
        <w:t xml:space="preserve"> 92</w:t>
      </w:r>
      <w:r w:rsidR="00670F78" w:rsidRPr="00ED7A08">
        <w:rPr>
          <w:rFonts w:asciiTheme="majorHAnsi" w:cstheme="majorHAnsi" w:hAnsiTheme="majorHAnsi"/>
          <w:sz w:val="22"/>
          <w:szCs w:val="22"/>
        </w:rPr>
        <w:t xml:space="preserve">160 </w:t>
      </w:r>
      <w:r w:rsidRPr="00ED7A08">
        <w:rPr>
          <w:rFonts w:asciiTheme="majorHAnsi" w:cstheme="majorHAnsi" w:hAnsiTheme="majorHAnsi"/>
          <w:sz w:val="22"/>
          <w:szCs w:val="22"/>
        </w:rPr>
        <w:t>ANTONY Cedex - FRANCE</w:t>
      </w:r>
    </w:p>
    <w:p w14:paraId="18301910" w14:textId="77777777" w:rsidP="00621237" w:rsidR="0062123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18301911" w14:textId="3B09FF8D" w:rsidP="00621237" w:rsidR="0062123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  <w:r w:rsidRPr="00ED7A08">
        <w:rPr>
          <w:rFonts w:asciiTheme="majorHAnsi" w:cstheme="majorHAnsi" w:hAnsiTheme="majorHAnsi"/>
          <w:sz w:val="22"/>
          <w:szCs w:val="22"/>
        </w:rPr>
        <w:t xml:space="preserve">Représentée par </w:t>
      </w:r>
      <w:r w:rsidR="00756CB4">
        <w:rPr>
          <w:rFonts w:asciiTheme="majorHAnsi" w:cstheme="majorHAnsi" w:hAnsiTheme="majorHAnsi"/>
          <w:sz w:val="22"/>
          <w:szCs w:val="22"/>
        </w:rPr>
        <w:t xml:space="preserve"> </w:t>
      </w:r>
      <w:r w:rsidRPr="00ED7A08">
        <w:rPr>
          <w:rFonts w:asciiTheme="majorHAnsi" w:cstheme="majorHAnsi" w:hAnsiTheme="majorHAnsi"/>
          <w:sz w:val="22"/>
          <w:szCs w:val="22"/>
        </w:rPr>
        <w:t xml:space="preserve"> agissant en qualité de Directeur Ressources Humaines</w:t>
      </w:r>
      <w:r w:rsidR="00E15D5E" w:rsidRPr="00ED7A08">
        <w:rPr>
          <w:rFonts w:asciiTheme="majorHAnsi" w:cstheme="majorHAnsi" w:hAnsiTheme="majorHAnsi"/>
          <w:sz w:val="22"/>
          <w:szCs w:val="22"/>
        </w:rPr>
        <w:t xml:space="preserve"> Groupe</w:t>
      </w:r>
    </w:p>
    <w:p w14:paraId="18301912" w14:textId="77777777" w:rsidP="00621237" w:rsidR="0062123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18301913" w14:textId="77777777" w:rsidP="00BA6AE3" w:rsidR="00621237" w:rsidRDefault="00621237" w:rsidRPr="00ED7A08">
      <w:pPr>
        <w:jc w:val="right"/>
        <w:rPr>
          <w:rFonts w:asciiTheme="majorHAnsi" w:cstheme="majorHAnsi" w:hAnsiTheme="majorHAnsi"/>
          <w:sz w:val="22"/>
          <w:szCs w:val="22"/>
        </w:rPr>
      </w:pPr>
      <w:r w:rsidRPr="00ED7A08">
        <w:rPr>
          <w:rFonts w:asciiTheme="majorHAnsi" w:cstheme="majorHAnsi" w:hAnsiTheme="majorHAnsi"/>
          <w:sz w:val="22"/>
          <w:szCs w:val="22"/>
        </w:rPr>
        <w:t xml:space="preserve">D’une part, </w:t>
      </w:r>
    </w:p>
    <w:p w14:paraId="18301914" w14:textId="77777777" w:rsidP="00BA6AE3" w:rsidR="00621237" w:rsidRDefault="00621237" w:rsidRPr="00ED7A08">
      <w:pPr>
        <w:jc w:val="right"/>
        <w:rPr>
          <w:rFonts w:asciiTheme="majorHAnsi" w:cstheme="majorHAnsi" w:hAnsiTheme="majorHAnsi"/>
          <w:sz w:val="22"/>
          <w:szCs w:val="22"/>
        </w:rPr>
      </w:pPr>
    </w:p>
    <w:p w14:paraId="18301915" w14:textId="77777777" w:rsidP="00BA6AE3" w:rsidR="00621237" w:rsidRDefault="00621237" w:rsidRPr="00ED7A08">
      <w:pPr>
        <w:rPr>
          <w:rFonts w:asciiTheme="majorHAnsi" w:cstheme="majorHAnsi" w:hAnsiTheme="majorHAnsi"/>
          <w:sz w:val="22"/>
          <w:szCs w:val="22"/>
        </w:rPr>
      </w:pPr>
      <w:r w:rsidRPr="00ED7A08">
        <w:rPr>
          <w:rFonts w:asciiTheme="majorHAnsi" w:cstheme="majorHAnsi" w:hAnsiTheme="majorHAnsi"/>
          <w:sz w:val="22"/>
          <w:szCs w:val="22"/>
        </w:rPr>
        <w:t xml:space="preserve">Et, </w:t>
      </w:r>
    </w:p>
    <w:p w14:paraId="18301916" w14:textId="77777777" w:rsidP="00BA6AE3" w:rsidR="00621237" w:rsidRDefault="00621237" w:rsidRPr="00ED7A08">
      <w:pPr>
        <w:jc w:val="right"/>
        <w:rPr>
          <w:rFonts w:asciiTheme="majorHAnsi" w:cstheme="majorHAnsi" w:hAnsiTheme="majorHAnsi"/>
          <w:sz w:val="22"/>
          <w:szCs w:val="22"/>
        </w:rPr>
      </w:pPr>
    </w:p>
    <w:p w14:paraId="18301917" w14:textId="77777777" w:rsidP="00621237" w:rsidR="00621237" w:rsidRDefault="00621237" w:rsidRPr="00ED7A08">
      <w:pPr>
        <w:spacing w:line="240" w:lineRule="exact"/>
        <w:jc w:val="both"/>
        <w:rPr>
          <w:rFonts w:asciiTheme="majorHAnsi" w:cstheme="majorHAnsi" w:hAnsiTheme="majorHAnsi"/>
          <w:b/>
          <w:sz w:val="22"/>
          <w:szCs w:val="22"/>
        </w:rPr>
      </w:pPr>
      <w:r w:rsidRPr="00ED7A08">
        <w:rPr>
          <w:rFonts w:asciiTheme="majorHAnsi" w:cstheme="majorHAnsi" w:hAnsiTheme="majorHAnsi"/>
          <w:b/>
          <w:sz w:val="22"/>
          <w:szCs w:val="22"/>
        </w:rPr>
        <w:t xml:space="preserve">Les organisations syndicales suivantes : </w:t>
      </w:r>
    </w:p>
    <w:p w14:paraId="18301918" w14:textId="77777777" w:rsidP="00621237" w:rsidR="0062123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18301919" w14:textId="1514D582" w:rsidP="00621237" w:rsidR="0062123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  <w:r w:rsidRPr="00ED7A08">
        <w:rPr>
          <w:rFonts w:asciiTheme="majorHAnsi" w:cstheme="majorHAnsi" w:hAnsiTheme="majorHAnsi"/>
          <w:sz w:val="22"/>
          <w:szCs w:val="22"/>
        </w:rPr>
        <w:t xml:space="preserve">Le Syndicat SECI-UNSA, représenté par </w:t>
      </w:r>
      <w:r w:rsidR="00756CB4">
        <w:rPr>
          <w:rFonts w:asciiTheme="majorHAnsi" w:cstheme="majorHAnsi" w:hAnsiTheme="majorHAnsi"/>
          <w:sz w:val="22"/>
          <w:szCs w:val="22"/>
        </w:rPr>
        <w:t xml:space="preserve"> </w:t>
      </w:r>
      <w:r w:rsidRPr="00ED7A08">
        <w:rPr>
          <w:rFonts w:asciiTheme="majorHAnsi" w:cstheme="majorHAnsi" w:hAnsiTheme="majorHAnsi"/>
          <w:sz w:val="22"/>
          <w:szCs w:val="22"/>
        </w:rPr>
        <w:t xml:space="preserve"> </w:t>
      </w:r>
      <w:proofErr w:type="gramStart"/>
      <w:r w:rsidRPr="00ED7A08">
        <w:rPr>
          <w:rFonts w:asciiTheme="majorHAnsi" w:cstheme="majorHAnsi" w:hAnsiTheme="majorHAnsi"/>
          <w:sz w:val="22"/>
          <w:szCs w:val="22"/>
        </w:rPr>
        <w:t xml:space="preserve">et </w:t>
      </w:r>
      <w:r w:rsidR="00756CB4">
        <w:rPr>
          <w:rFonts w:asciiTheme="majorHAnsi" w:cstheme="majorHAnsi" w:hAnsiTheme="majorHAnsi"/>
          <w:sz w:val="22"/>
          <w:szCs w:val="22"/>
        </w:rPr>
        <w:t xml:space="preserve"> </w:t>
      </w:r>
      <w:r w:rsidRPr="00ED7A08">
        <w:rPr>
          <w:rFonts w:asciiTheme="majorHAnsi" w:cstheme="majorHAnsi" w:hAnsiTheme="majorHAnsi"/>
          <w:sz w:val="22"/>
          <w:szCs w:val="22"/>
        </w:rPr>
        <w:t>,</w:t>
      </w:r>
      <w:proofErr w:type="gramEnd"/>
      <w:r w:rsidRPr="00ED7A08">
        <w:rPr>
          <w:rFonts w:asciiTheme="majorHAnsi" w:cstheme="majorHAnsi" w:hAnsiTheme="majorHAnsi"/>
          <w:sz w:val="22"/>
          <w:szCs w:val="22"/>
        </w:rPr>
        <w:t xml:space="preserve"> </w:t>
      </w:r>
    </w:p>
    <w:p w14:paraId="1830191A" w14:textId="77777777" w:rsidP="00621237" w:rsidR="0062123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1830191B" w14:textId="17D56C38" w:rsidP="00E47055" w:rsidR="00E47055" w:rsidRDefault="00E47055" w:rsidRPr="00ED7A08">
      <w:pPr>
        <w:jc w:val="both"/>
        <w:rPr>
          <w:rFonts w:asciiTheme="majorHAnsi" w:cstheme="majorHAnsi" w:hAnsiTheme="majorHAnsi"/>
          <w:sz w:val="22"/>
          <w:szCs w:val="22"/>
        </w:rPr>
      </w:pPr>
      <w:r w:rsidRPr="00ED7A08">
        <w:rPr>
          <w:rFonts w:asciiTheme="majorHAnsi" w:cstheme="majorHAnsi" w:hAnsiTheme="majorHAnsi"/>
          <w:sz w:val="22"/>
          <w:szCs w:val="22"/>
        </w:rPr>
        <w:t xml:space="preserve">Le Syndicat CAT, représenté par </w:t>
      </w:r>
      <w:r w:rsidR="00756CB4">
        <w:rPr>
          <w:rFonts w:asciiTheme="majorHAnsi" w:cstheme="majorHAnsi" w:hAnsiTheme="majorHAnsi"/>
          <w:sz w:val="22"/>
          <w:szCs w:val="22"/>
        </w:rPr>
        <w:t xml:space="preserve"> </w:t>
      </w:r>
      <w:r w:rsidRPr="00ED7A08">
        <w:rPr>
          <w:rFonts w:asciiTheme="majorHAnsi" w:cstheme="majorHAnsi" w:hAnsiTheme="majorHAnsi"/>
          <w:sz w:val="22"/>
          <w:szCs w:val="22"/>
        </w:rPr>
        <w:t xml:space="preserve"> </w:t>
      </w:r>
    </w:p>
    <w:p w14:paraId="1830191C" w14:textId="77777777" w:rsidP="00E47055" w:rsidR="00E47055" w:rsidRDefault="00E47055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1830191D" w14:textId="6F7EE618" w:rsidP="00621237" w:rsidR="0062123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  <w:r w:rsidRPr="00ED7A08">
        <w:rPr>
          <w:rFonts w:asciiTheme="majorHAnsi" w:cstheme="majorHAnsi" w:hAnsiTheme="majorHAnsi"/>
          <w:sz w:val="22"/>
          <w:szCs w:val="22"/>
        </w:rPr>
        <w:t xml:space="preserve">Le syndicat </w:t>
      </w:r>
      <w:r w:rsidR="00D1637B" w:rsidRPr="00ED7A08">
        <w:rPr>
          <w:rFonts w:asciiTheme="majorHAnsi" w:cstheme="majorHAnsi" w:hAnsiTheme="majorHAnsi"/>
          <w:sz w:val="22"/>
          <w:szCs w:val="22"/>
        </w:rPr>
        <w:t>CFE-CGC</w:t>
      </w:r>
      <w:r w:rsidR="00665C7C">
        <w:rPr>
          <w:rFonts w:asciiTheme="majorHAnsi" w:cstheme="majorHAnsi" w:hAnsiTheme="majorHAnsi"/>
          <w:sz w:val="22"/>
          <w:szCs w:val="22"/>
        </w:rPr>
        <w:t>,</w:t>
      </w:r>
      <w:r w:rsidR="00D1637B" w:rsidRPr="00ED7A08">
        <w:rPr>
          <w:rFonts w:asciiTheme="majorHAnsi" w:cstheme="majorHAnsi" w:hAnsiTheme="majorHAnsi"/>
          <w:sz w:val="22"/>
          <w:szCs w:val="22"/>
        </w:rPr>
        <w:t xml:space="preserve"> </w:t>
      </w:r>
      <w:r w:rsidRPr="00ED7A08">
        <w:rPr>
          <w:rFonts w:asciiTheme="majorHAnsi" w:cstheme="majorHAnsi" w:hAnsiTheme="majorHAnsi"/>
          <w:sz w:val="22"/>
          <w:szCs w:val="22"/>
        </w:rPr>
        <w:t xml:space="preserve">représenté par </w:t>
      </w:r>
      <w:r w:rsidR="00756CB4">
        <w:rPr>
          <w:rFonts w:asciiTheme="majorHAnsi" w:cstheme="majorHAnsi" w:hAnsiTheme="majorHAnsi"/>
          <w:sz w:val="22"/>
          <w:szCs w:val="22"/>
        </w:rPr>
        <w:t xml:space="preserve"> </w:t>
      </w:r>
      <w:r w:rsidR="00D1637B" w:rsidRPr="00ED7A08">
        <w:rPr>
          <w:rFonts w:asciiTheme="majorHAnsi" w:cstheme="majorHAnsi" w:hAnsiTheme="majorHAnsi"/>
          <w:sz w:val="22"/>
          <w:szCs w:val="22"/>
        </w:rPr>
        <w:t xml:space="preserve"> </w:t>
      </w:r>
    </w:p>
    <w:p w14:paraId="1830191F" w14:textId="77777777" w:rsidP="00621237" w:rsidR="0062123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18301920" w14:textId="77777777" w:rsidP="00BA6AE3" w:rsidR="00621237" w:rsidRDefault="00621237" w:rsidRPr="00ED7A08">
      <w:pPr>
        <w:jc w:val="right"/>
        <w:rPr>
          <w:rFonts w:asciiTheme="majorHAnsi" w:cstheme="majorHAnsi" w:hAnsiTheme="majorHAnsi"/>
          <w:sz w:val="22"/>
          <w:szCs w:val="22"/>
        </w:rPr>
      </w:pPr>
      <w:r w:rsidRPr="00ED7A08">
        <w:rPr>
          <w:rFonts w:asciiTheme="majorHAnsi" w:cstheme="majorHAnsi" w:hAnsiTheme="majorHAnsi"/>
          <w:sz w:val="22"/>
          <w:szCs w:val="22"/>
        </w:rPr>
        <w:t xml:space="preserve">D’autre part, </w:t>
      </w:r>
    </w:p>
    <w:p w14:paraId="18301922" w14:textId="77777777" w:rsidP="00621237" w:rsidR="00A45AFF" w:rsidRDefault="00A45AFF" w:rsidRPr="00ED7A08">
      <w:pPr>
        <w:spacing w:line="240" w:lineRule="exact"/>
        <w:jc w:val="both"/>
        <w:rPr>
          <w:rFonts w:asciiTheme="majorHAnsi" w:cstheme="majorHAnsi" w:hAnsiTheme="majorHAnsi"/>
          <w:b/>
          <w:sz w:val="22"/>
          <w:szCs w:val="22"/>
        </w:rPr>
      </w:pPr>
    </w:p>
    <w:p w14:paraId="2AF93596" w14:textId="77777777" w:rsidP="00621237" w:rsidR="003B579B" w:rsidRDefault="003B579B" w:rsidRPr="00ED7A08">
      <w:pPr>
        <w:spacing w:line="240" w:lineRule="exact"/>
        <w:jc w:val="both"/>
        <w:rPr>
          <w:rFonts w:asciiTheme="majorHAnsi" w:cstheme="majorHAnsi" w:hAnsiTheme="majorHAnsi"/>
          <w:b/>
          <w:sz w:val="22"/>
          <w:szCs w:val="22"/>
        </w:rPr>
      </w:pPr>
    </w:p>
    <w:p w14:paraId="788662D1" w14:textId="77777777" w:rsidP="00621237" w:rsidR="003B579B" w:rsidRDefault="003B579B" w:rsidRPr="00ED7A08">
      <w:pPr>
        <w:spacing w:line="240" w:lineRule="exact"/>
        <w:jc w:val="both"/>
        <w:rPr>
          <w:rFonts w:asciiTheme="majorHAnsi" w:cstheme="majorHAnsi" w:hAnsiTheme="majorHAnsi"/>
          <w:b/>
          <w:sz w:val="22"/>
          <w:szCs w:val="22"/>
        </w:rPr>
      </w:pPr>
    </w:p>
    <w:p w14:paraId="042BE00D" w14:textId="77777777" w:rsidP="00621237" w:rsidR="003B579B" w:rsidRDefault="003B579B" w:rsidRPr="00ED7A08">
      <w:pPr>
        <w:spacing w:line="240" w:lineRule="exact"/>
        <w:jc w:val="both"/>
        <w:rPr>
          <w:rFonts w:asciiTheme="majorHAnsi" w:cstheme="majorHAnsi" w:hAnsiTheme="majorHAnsi"/>
          <w:b/>
          <w:sz w:val="22"/>
          <w:szCs w:val="22"/>
        </w:rPr>
      </w:pPr>
    </w:p>
    <w:p w14:paraId="18301923" w14:textId="5689EBE7" w:rsidP="00621237" w:rsidR="00621237" w:rsidRDefault="00621237" w:rsidRPr="00ED7A08">
      <w:pPr>
        <w:spacing w:line="240" w:lineRule="exact"/>
        <w:jc w:val="both"/>
        <w:rPr>
          <w:rFonts w:asciiTheme="majorHAnsi" w:cstheme="majorHAnsi" w:hAnsiTheme="majorHAnsi"/>
          <w:b/>
          <w:sz w:val="22"/>
          <w:szCs w:val="22"/>
        </w:rPr>
      </w:pPr>
      <w:r w:rsidRPr="00ED7A08">
        <w:rPr>
          <w:rFonts w:asciiTheme="majorHAnsi" w:cstheme="majorHAnsi" w:hAnsiTheme="majorHAnsi"/>
          <w:b/>
          <w:sz w:val="22"/>
          <w:szCs w:val="22"/>
        </w:rPr>
        <w:t>PREAMBULE :</w:t>
      </w:r>
    </w:p>
    <w:p w14:paraId="18301924" w14:textId="77777777" w:rsidP="00621237" w:rsidR="00621237" w:rsidRDefault="00621237" w:rsidRPr="00ED7A08">
      <w:pPr>
        <w:spacing w:line="240" w:lineRule="exact"/>
        <w:jc w:val="both"/>
        <w:rPr>
          <w:rFonts w:asciiTheme="majorHAnsi" w:cstheme="majorHAnsi" w:hAnsiTheme="majorHAnsi"/>
          <w:b/>
          <w:sz w:val="22"/>
          <w:szCs w:val="22"/>
        </w:rPr>
      </w:pPr>
    </w:p>
    <w:p w14:paraId="1AB536D8" w14:textId="5F1418FD" w:rsidP="000841E5" w:rsidR="001A7C82" w:rsidRDefault="00621237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Co</w:t>
      </w:r>
      <w:r w:rsidR="00506A8E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nformément </w:t>
      </w:r>
      <w:r w:rsidR="00F45777" w:rsidRPr="00ED7A08">
        <w:rPr>
          <w:rFonts w:asciiTheme="majorHAnsi" w:cstheme="majorHAnsi" w:hAnsiTheme="majorHAnsi"/>
          <w:color w:val="000000"/>
          <w:sz w:val="22"/>
          <w:szCs w:val="22"/>
        </w:rPr>
        <w:t>aux</w:t>
      </w:r>
      <w:r w:rsidR="00506A8E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article</w:t>
      </w:r>
      <w:r w:rsidR="00F45777" w:rsidRPr="00ED7A08">
        <w:rPr>
          <w:rFonts w:asciiTheme="majorHAnsi" w:cstheme="majorHAnsi" w:hAnsiTheme="majorHAnsi"/>
          <w:color w:val="000000"/>
          <w:sz w:val="22"/>
          <w:szCs w:val="22"/>
        </w:rPr>
        <w:t>s</w:t>
      </w:r>
      <w:r w:rsidR="00506A8E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L. 224</w:t>
      </w:r>
      <w:r w:rsidR="00F45777" w:rsidRPr="00ED7A08">
        <w:rPr>
          <w:rFonts w:asciiTheme="majorHAnsi" w:cstheme="majorHAnsi" w:hAnsiTheme="majorHAnsi"/>
          <w:color w:val="000000"/>
          <w:sz w:val="22"/>
          <w:szCs w:val="22"/>
        </w:rPr>
        <w:t>2</w:t>
      </w:r>
      <w:r w:rsidR="00506A8E" w:rsidRPr="00ED7A08">
        <w:rPr>
          <w:rFonts w:asciiTheme="majorHAnsi" w:cstheme="majorHAnsi" w:hAnsiTheme="majorHAnsi"/>
          <w:color w:val="000000"/>
          <w:sz w:val="22"/>
          <w:szCs w:val="22"/>
        </w:rPr>
        <w:t>-1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F45777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et suivants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du Code du travail,</w:t>
      </w:r>
      <w:r w:rsidR="000841E5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1A7C82" w:rsidRPr="00ED7A08">
        <w:rPr>
          <w:rFonts w:asciiTheme="majorHAnsi" w:cstheme="majorHAnsi" w:hAnsiTheme="majorHAnsi"/>
          <w:color w:val="000000"/>
          <w:sz w:val="22"/>
          <w:szCs w:val="22"/>
        </w:rPr>
        <w:t>une négociation s’est engagée entre la Direction et les Organisations syndicales représentatives de l’UES STALLERGENES.</w:t>
      </w:r>
    </w:p>
    <w:p w14:paraId="395D462C" w14:textId="77777777" w:rsidP="0034707F" w:rsidR="000841E5" w:rsidRDefault="000841E5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04D3BA7B" w14:textId="7121D109" w:rsidP="0034707F" w:rsidR="001A7C82" w:rsidRDefault="001A7C82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La première réunion qui s’est tenue le 14 décembre 2022 a vu l’explication des documents sociaux obligatoires par la Direction vers les représentations syndicales en y apportant des commentaires. Puis, la Direction a donné des explications sur l’environnement économique et financier de l’entreprise ainsi que sur l’environnement social. </w:t>
      </w:r>
    </w:p>
    <w:p w14:paraId="3B51AA5B" w14:textId="77777777" w:rsidP="0034707F" w:rsidR="0034707F" w:rsidRDefault="0034707F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5EDC1A75" w14:textId="7860B3B8" w:rsidP="00AD5FA0" w:rsidR="00AD5FA0" w:rsidRDefault="00845E84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La seconde réunion du 16 janvier 2023 a fait l’objet d’informations complémentaires demandées par les </w:t>
      </w:r>
      <w:r w:rsidR="001F6D06" w:rsidRPr="00ED7A08">
        <w:rPr>
          <w:rFonts w:asciiTheme="majorHAnsi" w:cstheme="majorHAnsi" w:hAnsiTheme="majorHAnsi"/>
          <w:color w:val="000000"/>
          <w:sz w:val="22"/>
          <w:szCs w:val="22"/>
        </w:rPr>
        <w:t>représentations syndicales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et la remise de leurs doléances</w:t>
      </w:r>
      <w:r w:rsidR="00AD5FA0" w:rsidRPr="00ED7A08">
        <w:rPr>
          <w:rFonts w:asciiTheme="majorHAnsi" w:cstheme="majorHAnsi" w:hAnsiTheme="majorHAnsi"/>
          <w:color w:val="000000"/>
          <w:sz w:val="22"/>
          <w:szCs w:val="22"/>
        </w:rPr>
        <w:t>.</w:t>
      </w:r>
    </w:p>
    <w:p w14:paraId="68A6AFA2" w14:textId="77777777" w:rsidP="00AD5FA0" w:rsidR="003B579B" w:rsidRDefault="003B579B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18301926" w14:textId="55CA2223" w:rsidP="00AD5FA0" w:rsidR="004D24A5" w:rsidRDefault="00177173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Les parties</w:t>
      </w:r>
      <w:r w:rsidR="00F45777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ont poursuivi leurs échanges lors de réunions qui se sont tenues </w:t>
      </w:r>
      <w:r w:rsidR="004977C1" w:rsidRPr="00ED7A08">
        <w:rPr>
          <w:rFonts w:asciiTheme="majorHAnsi" w:cstheme="majorHAnsi" w:hAnsiTheme="majorHAnsi"/>
          <w:color w:val="000000"/>
          <w:sz w:val="22"/>
          <w:szCs w:val="22"/>
        </w:rPr>
        <w:t>le</w:t>
      </w:r>
      <w:r w:rsidR="00670F78" w:rsidRPr="00ED7A08">
        <w:rPr>
          <w:rFonts w:asciiTheme="majorHAnsi" w:cstheme="majorHAnsi" w:hAnsiTheme="majorHAnsi"/>
          <w:color w:val="000000"/>
          <w:sz w:val="22"/>
          <w:szCs w:val="22"/>
        </w:rPr>
        <w:t>s</w:t>
      </w:r>
      <w:r w:rsidR="00974758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EC5A71" w:rsidRPr="00ED7A08">
        <w:rPr>
          <w:rFonts w:asciiTheme="majorHAnsi" w:cstheme="majorHAnsi" w:hAnsiTheme="majorHAnsi"/>
          <w:color w:val="000000"/>
          <w:sz w:val="22"/>
          <w:szCs w:val="22"/>
        </w:rPr>
        <w:t>6 février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, </w:t>
      </w:r>
      <w:r w:rsidR="000E4011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14 février, </w:t>
      </w:r>
      <w:r w:rsidR="00AB7431" w:rsidRPr="00ED7A08">
        <w:rPr>
          <w:rFonts w:asciiTheme="majorHAnsi" w:cstheme="majorHAnsi" w:hAnsiTheme="majorHAnsi"/>
          <w:color w:val="000000"/>
          <w:sz w:val="22"/>
          <w:szCs w:val="22"/>
        </w:rPr>
        <w:t>20</w:t>
      </w:r>
      <w:r w:rsidR="00670F78" w:rsidRPr="00ED7A08">
        <w:rPr>
          <w:rFonts w:asciiTheme="majorHAnsi" w:cstheme="majorHAnsi" w:hAnsiTheme="majorHAnsi"/>
          <w:color w:val="000000"/>
          <w:sz w:val="22"/>
          <w:szCs w:val="22"/>
        </w:rPr>
        <w:t> </w:t>
      </w:r>
      <w:r w:rsidR="00AB7431" w:rsidRPr="00ED7A08">
        <w:rPr>
          <w:rFonts w:asciiTheme="majorHAnsi" w:cstheme="majorHAnsi" w:hAnsiTheme="majorHAnsi"/>
          <w:color w:val="000000"/>
          <w:sz w:val="22"/>
          <w:szCs w:val="22"/>
        </w:rPr>
        <w:t>février et 22 février</w:t>
      </w:r>
      <w:r w:rsidR="00157F2C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2023.</w:t>
      </w:r>
    </w:p>
    <w:p w14:paraId="3B1E7BD9" w14:textId="77777777" w:rsidP="00AD5FA0" w:rsidR="00F06BEA" w:rsidRDefault="00F06BEA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1D5418C9" w14:textId="77777777" w:rsidP="00AD5FA0" w:rsidR="00B77EE1" w:rsidRDefault="00B77EE1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00DCA64F" w14:textId="2A9A8660" w:rsidP="001D5F82" w:rsidR="001D5F82" w:rsidRDefault="001D5F82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lastRenderedPageBreak/>
        <w:t xml:space="preserve">Aux termes de la </w:t>
      </w:r>
      <w:r w:rsidR="00F06BEA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dernière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réunion en date du </w:t>
      </w:r>
      <w:r w:rsidR="00AB7431" w:rsidRPr="00ED7A08">
        <w:rPr>
          <w:rFonts w:asciiTheme="majorHAnsi" w:cstheme="majorHAnsi" w:hAnsiTheme="majorHAnsi"/>
          <w:color w:val="000000"/>
          <w:sz w:val="22"/>
          <w:szCs w:val="22"/>
        </w:rPr>
        <w:t>22 février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2023, les parties ont abouti à la conclusion du présent accord.</w:t>
      </w:r>
    </w:p>
    <w:p w14:paraId="18301929" w14:textId="77777777" w:rsidP="00AD5FA0" w:rsidR="00F45777" w:rsidRDefault="00F45777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2E3ED184" w14:textId="5D520B47" w:rsidP="00135CA7" w:rsidR="00B31263" w:rsidRDefault="00135CA7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Il est rappelé qu</w:t>
      </w:r>
      <w:r w:rsidR="00667628" w:rsidRPr="00ED7A08">
        <w:rPr>
          <w:rFonts w:asciiTheme="majorHAnsi" w:cstheme="majorHAnsi" w:hAnsiTheme="majorHAnsi"/>
          <w:color w:val="000000"/>
          <w:sz w:val="22"/>
          <w:szCs w:val="22"/>
        </w:rPr>
        <w:t>e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l’entreprise </w:t>
      </w:r>
      <w:r w:rsidR="00667628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est couverte </w:t>
      </w:r>
      <w:r w:rsidR="00273302" w:rsidRPr="00ED7A08">
        <w:rPr>
          <w:rFonts w:asciiTheme="majorHAnsi" w:cstheme="majorHAnsi" w:hAnsiTheme="majorHAnsi"/>
          <w:color w:val="000000"/>
          <w:sz w:val="22"/>
          <w:szCs w:val="22"/>
        </w:rPr>
        <w:t>par divers dispositifs de rémunération différé</w:t>
      </w:r>
      <w:r w:rsidR="00932C86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e : </w:t>
      </w:r>
      <w:r w:rsidR="007810FD" w:rsidRPr="00ED7A08">
        <w:rPr>
          <w:rFonts w:asciiTheme="majorHAnsi" w:cstheme="majorHAnsi" w:hAnsiTheme="majorHAnsi"/>
          <w:color w:val="000000"/>
          <w:sz w:val="22"/>
          <w:szCs w:val="22"/>
        </w:rPr>
        <w:t>accord de participation</w:t>
      </w:r>
      <w:r w:rsidR="00525929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, </w:t>
      </w:r>
      <w:r w:rsidR="00745867" w:rsidRPr="00ED7A08">
        <w:rPr>
          <w:rFonts w:asciiTheme="majorHAnsi" w:cstheme="majorHAnsi" w:hAnsiTheme="majorHAnsi"/>
          <w:color w:val="000000"/>
          <w:sz w:val="22"/>
          <w:szCs w:val="22"/>
        </w:rPr>
        <w:t>Plan Epargne Entreprise</w:t>
      </w:r>
      <w:r w:rsidR="007E317D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(PEE)</w:t>
      </w:r>
      <w:r w:rsidR="000F28AA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et </w:t>
      </w:r>
      <w:r w:rsidR="00D06373" w:rsidRPr="00ED7A08">
        <w:rPr>
          <w:rFonts w:asciiTheme="majorHAnsi" w:cstheme="majorHAnsi" w:hAnsiTheme="majorHAnsi"/>
          <w:color w:val="000000"/>
          <w:sz w:val="22"/>
          <w:szCs w:val="22"/>
        </w:rPr>
        <w:t>Plan d’Epargne</w:t>
      </w:r>
      <w:r w:rsidR="007E317D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Retraite </w:t>
      </w:r>
      <w:r w:rsidR="00382066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d’Entreprise </w:t>
      </w:r>
      <w:r w:rsidR="007E317D" w:rsidRPr="00ED7A08">
        <w:rPr>
          <w:rFonts w:asciiTheme="majorHAnsi" w:cstheme="majorHAnsi" w:hAnsiTheme="majorHAnsi"/>
          <w:color w:val="000000"/>
          <w:sz w:val="22"/>
          <w:szCs w:val="22"/>
        </w:rPr>
        <w:t>Collective (PER</w:t>
      </w:r>
      <w:r w:rsidR="00382066" w:rsidRPr="00ED7A08">
        <w:rPr>
          <w:rFonts w:asciiTheme="majorHAnsi" w:cstheme="majorHAnsi" w:hAnsiTheme="majorHAnsi"/>
          <w:color w:val="000000"/>
          <w:sz w:val="22"/>
          <w:szCs w:val="22"/>
        </w:rPr>
        <w:t>E</w:t>
      </w:r>
      <w:r w:rsidR="007E317D" w:rsidRPr="00ED7A08">
        <w:rPr>
          <w:rFonts w:asciiTheme="majorHAnsi" w:cstheme="majorHAnsi" w:hAnsiTheme="majorHAnsi"/>
          <w:color w:val="000000"/>
          <w:sz w:val="22"/>
          <w:szCs w:val="22"/>
        </w:rPr>
        <w:t>CO)</w:t>
      </w:r>
      <w:r w:rsidR="000F28AA" w:rsidRPr="00ED7A08">
        <w:rPr>
          <w:rFonts w:asciiTheme="majorHAnsi" w:cstheme="majorHAnsi" w:hAnsiTheme="majorHAnsi"/>
          <w:color w:val="000000"/>
          <w:sz w:val="22"/>
          <w:szCs w:val="22"/>
        </w:rPr>
        <w:t>.</w:t>
      </w:r>
      <w:r w:rsidR="001B3D85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2137DB" w:rsidRPr="00ED7A08">
        <w:rPr>
          <w:rFonts w:asciiTheme="majorHAnsi" w:cstheme="majorHAnsi" w:hAnsiTheme="majorHAnsi"/>
          <w:color w:val="000000"/>
          <w:sz w:val="22"/>
          <w:szCs w:val="22"/>
        </w:rPr>
        <w:t>L</w:t>
      </w:r>
      <w:r w:rsidR="003531EF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e dernier </w:t>
      </w:r>
      <w:r w:rsidR="00860FEA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accord d’intéressement </w:t>
      </w:r>
      <w:r w:rsidR="00A55D41" w:rsidRPr="00ED7A08">
        <w:rPr>
          <w:rFonts w:asciiTheme="majorHAnsi" w:cstheme="majorHAnsi" w:hAnsiTheme="majorHAnsi"/>
          <w:color w:val="000000"/>
          <w:sz w:val="22"/>
          <w:szCs w:val="22"/>
        </w:rPr>
        <w:t>triennal</w:t>
      </w:r>
      <w:r w:rsidR="003531EF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A55D41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était conclu </w:t>
      </w:r>
      <w:r w:rsidR="00A42CA2" w:rsidRPr="00ED7A08">
        <w:rPr>
          <w:rFonts w:asciiTheme="majorHAnsi" w:cstheme="majorHAnsi" w:hAnsiTheme="majorHAnsi"/>
          <w:color w:val="000000"/>
          <w:sz w:val="22"/>
          <w:szCs w:val="22"/>
        </w:rPr>
        <w:t>pour les</w:t>
      </w:r>
      <w:r w:rsidR="00B43909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exercices 2020</w:t>
      </w:r>
      <w:r w:rsidR="00992B12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, </w:t>
      </w:r>
      <w:r w:rsidR="00B43909" w:rsidRPr="00ED7A08">
        <w:rPr>
          <w:rFonts w:asciiTheme="majorHAnsi" w:cstheme="majorHAnsi" w:hAnsiTheme="majorHAnsi"/>
          <w:color w:val="000000"/>
          <w:sz w:val="22"/>
          <w:szCs w:val="22"/>
        </w:rPr>
        <w:t>2021 et 2022.</w:t>
      </w:r>
    </w:p>
    <w:p w14:paraId="0CFDB27E" w14:textId="77777777" w:rsidP="00135CA7" w:rsidR="005432C9" w:rsidRDefault="005432C9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60A124B9" w14:textId="2BD2EA1A" w:rsidP="00135CA7" w:rsidR="00EC6662" w:rsidRDefault="000069A3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Par ailleurs, l</w:t>
      </w:r>
      <w:r w:rsidR="00BE4E33" w:rsidRPr="00ED7A08">
        <w:rPr>
          <w:rFonts w:asciiTheme="majorHAnsi" w:cstheme="majorHAnsi" w:hAnsiTheme="majorHAnsi"/>
          <w:color w:val="000000"/>
          <w:sz w:val="22"/>
          <w:szCs w:val="22"/>
        </w:rPr>
        <w:t>’entreprise est cou</w:t>
      </w:r>
      <w:r w:rsidR="003E5F9A" w:rsidRPr="00ED7A08">
        <w:rPr>
          <w:rFonts w:asciiTheme="majorHAnsi" w:cstheme="majorHAnsi" w:hAnsiTheme="majorHAnsi"/>
          <w:color w:val="000000"/>
          <w:sz w:val="22"/>
          <w:szCs w:val="22"/>
        </w:rPr>
        <w:t>v</w:t>
      </w:r>
      <w:r w:rsidR="00BE4E33" w:rsidRPr="00ED7A08">
        <w:rPr>
          <w:rFonts w:asciiTheme="majorHAnsi" w:cstheme="majorHAnsi" w:hAnsiTheme="majorHAnsi"/>
          <w:color w:val="000000"/>
          <w:sz w:val="22"/>
          <w:szCs w:val="22"/>
        </w:rPr>
        <w:t>erte par d</w:t>
      </w:r>
      <w:r w:rsidR="00CE3F27" w:rsidRPr="00ED7A08">
        <w:rPr>
          <w:rFonts w:asciiTheme="majorHAnsi" w:cstheme="majorHAnsi" w:hAnsiTheme="majorHAnsi"/>
          <w:color w:val="000000"/>
          <w:sz w:val="22"/>
          <w:szCs w:val="22"/>
        </w:rPr>
        <w:t>es dispositions relatives au temps de travail</w:t>
      </w:r>
      <w:r w:rsidR="003A0F0D" w:rsidRPr="00ED7A08">
        <w:rPr>
          <w:rFonts w:asciiTheme="majorHAnsi" w:cstheme="majorHAnsi" w:hAnsiTheme="majorHAnsi"/>
          <w:color w:val="000000"/>
          <w:sz w:val="22"/>
          <w:szCs w:val="22"/>
        </w:rPr>
        <w:t> :</w:t>
      </w:r>
      <w:r w:rsidR="00A00FC1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accord sur la durée </w:t>
      </w:r>
      <w:r w:rsidR="004E63E8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du </w:t>
      </w:r>
      <w:r w:rsidR="00A00FC1" w:rsidRPr="00ED7A08">
        <w:rPr>
          <w:rFonts w:asciiTheme="majorHAnsi" w:cstheme="majorHAnsi" w:hAnsiTheme="majorHAnsi"/>
          <w:color w:val="000000"/>
          <w:sz w:val="22"/>
          <w:szCs w:val="22"/>
        </w:rPr>
        <w:t>travail</w:t>
      </w:r>
      <w:r w:rsidR="005B48FD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, </w:t>
      </w:r>
      <w:r w:rsidR="00135CA7" w:rsidRPr="00ED7A08">
        <w:rPr>
          <w:rFonts w:asciiTheme="majorHAnsi" w:cstheme="majorHAnsi" w:hAnsiTheme="majorHAnsi"/>
          <w:color w:val="000000"/>
          <w:sz w:val="22"/>
          <w:szCs w:val="22"/>
        </w:rPr>
        <w:t>accord sur le droit à la déconnexion</w:t>
      </w:r>
      <w:r w:rsidR="004E63E8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, accord </w:t>
      </w:r>
      <w:r w:rsidR="00B0738A" w:rsidRPr="00ED7A08">
        <w:rPr>
          <w:rFonts w:asciiTheme="majorHAnsi" w:cstheme="majorHAnsi" w:hAnsiTheme="majorHAnsi"/>
          <w:color w:val="000000"/>
          <w:sz w:val="22"/>
          <w:szCs w:val="22"/>
        </w:rPr>
        <w:t>sur le Compte Epargne Temps (CET)</w:t>
      </w:r>
      <w:r w:rsidR="005B48FD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, </w:t>
      </w:r>
      <w:r w:rsidR="00FC5D8C" w:rsidRPr="00ED7A08">
        <w:rPr>
          <w:rFonts w:asciiTheme="majorHAnsi" w:cstheme="majorHAnsi" w:hAnsiTheme="majorHAnsi"/>
          <w:color w:val="000000"/>
          <w:sz w:val="22"/>
          <w:szCs w:val="22"/>
        </w:rPr>
        <w:t>accord sur le don de jours entre collaborateurs</w:t>
      </w:r>
      <w:r w:rsidR="005B48FD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et accord sur le télétravail. </w:t>
      </w:r>
    </w:p>
    <w:p w14:paraId="744E6450" w14:textId="77777777" w:rsidP="004540C9" w:rsidR="00402F46" w:rsidRDefault="00402F46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650DC03A" w14:textId="598EF98E" w:rsidP="004540C9" w:rsidR="004540C9" w:rsidRDefault="004540C9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En outre, l’entreprise est couverte par un accord de branche pour les mesures relatives à l’insertion professionnelle et au maintien dans l’emploi des travailleurs handicapés, ainsi que par une décision unilatéral</w:t>
      </w:r>
      <w:r w:rsidR="00B4393C" w:rsidRPr="00ED7A08">
        <w:rPr>
          <w:rFonts w:asciiTheme="majorHAnsi" w:cstheme="majorHAnsi" w:hAnsiTheme="majorHAnsi"/>
          <w:color w:val="000000"/>
          <w:sz w:val="22"/>
          <w:szCs w:val="22"/>
        </w:rPr>
        <w:t>e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pour le régime de prévoyance et la mutuelle. </w:t>
      </w:r>
    </w:p>
    <w:p w14:paraId="1351C848" w14:textId="437D21F6" w:rsidP="004540C9" w:rsidR="00C635A2" w:rsidRDefault="00C635A2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328CAFDD" w14:textId="2EB2EB70" w:rsidP="004540C9" w:rsidR="00C635A2" w:rsidRDefault="00B4393C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Enfin</w:t>
      </w:r>
      <w:r w:rsidR="00C635A2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, </w:t>
      </w:r>
      <w:r w:rsidR="001759EE" w:rsidRPr="00ED7A08">
        <w:rPr>
          <w:rFonts w:asciiTheme="majorHAnsi" w:cstheme="majorHAnsi" w:hAnsiTheme="majorHAnsi"/>
          <w:color w:val="000000"/>
          <w:sz w:val="22"/>
          <w:szCs w:val="22"/>
        </w:rPr>
        <w:t>l’entreprise est couverte par un</w:t>
      </w:r>
      <w:r w:rsidR="00506123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accord de </w:t>
      </w:r>
      <w:r w:rsidR="001759EE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Gestion Prévisionnelle des Emplois et Compétences </w:t>
      </w:r>
      <w:r w:rsidR="00695563" w:rsidRPr="00ED7A08">
        <w:rPr>
          <w:rFonts w:asciiTheme="majorHAnsi" w:cstheme="majorHAnsi" w:hAnsiTheme="majorHAnsi"/>
          <w:color w:val="000000"/>
          <w:sz w:val="22"/>
          <w:szCs w:val="22"/>
        </w:rPr>
        <w:t>(</w:t>
      </w:r>
      <w:r w:rsidR="00506123" w:rsidRPr="00ED7A08">
        <w:rPr>
          <w:rFonts w:asciiTheme="majorHAnsi" w:cstheme="majorHAnsi" w:hAnsiTheme="majorHAnsi"/>
          <w:color w:val="000000"/>
          <w:sz w:val="22"/>
          <w:szCs w:val="22"/>
        </w:rPr>
        <w:t>GPEC</w:t>
      </w:r>
      <w:r w:rsidR="00695563" w:rsidRPr="00ED7A08">
        <w:rPr>
          <w:rFonts w:asciiTheme="majorHAnsi" w:cstheme="majorHAnsi" w:hAnsiTheme="majorHAnsi"/>
          <w:color w:val="000000"/>
          <w:sz w:val="22"/>
          <w:szCs w:val="22"/>
        </w:rPr>
        <w:t>)</w:t>
      </w:r>
      <w:r w:rsidR="00C13918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jusqu’au 31 août 2023. </w:t>
      </w:r>
    </w:p>
    <w:p w14:paraId="32581648" w14:textId="785B8B70" w:rsidP="00135CA7" w:rsidR="00EC6662" w:rsidRDefault="00EC6662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04FDACD5" w14:textId="24A2DF7B" w:rsidP="00C84411" w:rsidR="00C84411" w:rsidRDefault="00C84411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Les parties ont convenu d</w:t>
      </w:r>
      <w:r w:rsidR="00D80ED4" w:rsidRPr="00ED7A08">
        <w:rPr>
          <w:rFonts w:asciiTheme="majorHAnsi" w:cstheme="majorHAnsi" w:hAnsiTheme="majorHAnsi"/>
          <w:color w:val="000000"/>
          <w:sz w:val="22"/>
          <w:szCs w:val="22"/>
        </w:rPr>
        <w:t>’ouvrir ultérieurement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732AA2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sur l’année 2023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la négociation </w:t>
      </w:r>
      <w:r w:rsidR="00D80ED4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sur l’accord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d’intéressement </w:t>
      </w:r>
      <w:r w:rsidR="00D80ED4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ainsi que sur la </w:t>
      </w:r>
      <w:r w:rsidR="001F6F84" w:rsidRPr="00ED7A08">
        <w:rPr>
          <w:rFonts w:asciiTheme="majorHAnsi" w:cstheme="majorHAnsi" w:hAnsiTheme="majorHAnsi"/>
          <w:color w:val="000000"/>
          <w:sz w:val="22"/>
          <w:szCs w:val="22"/>
        </w:rPr>
        <w:t>reconduction de l’accord GPEC</w:t>
      </w:r>
      <w:r w:rsidR="00DB5F4B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. </w:t>
      </w:r>
    </w:p>
    <w:p w14:paraId="6924D622" w14:textId="4537CA31" w:rsidP="00C84411" w:rsidR="001709EC" w:rsidRDefault="001709EC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4A50C06F" w14:textId="7051C591" w:rsidP="001F6F84" w:rsidR="001F6F84" w:rsidRDefault="001F6F84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Le contexte inflationniste a conduit la direction de l’entreprise </w:t>
      </w:r>
      <w:r w:rsidR="003802E6">
        <w:rPr>
          <w:rFonts w:asciiTheme="majorHAnsi" w:cstheme="majorHAnsi" w:hAnsiTheme="majorHAnsi"/>
          <w:color w:val="000000"/>
          <w:sz w:val="22"/>
          <w:szCs w:val="22"/>
        </w:rPr>
        <w:t xml:space="preserve">à proposer aux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organisations syndicales </w:t>
      </w:r>
      <w:r w:rsidR="003802E6">
        <w:rPr>
          <w:rFonts w:asciiTheme="majorHAnsi" w:cstheme="majorHAnsi" w:hAnsiTheme="majorHAnsi"/>
          <w:color w:val="000000"/>
          <w:sz w:val="22"/>
          <w:szCs w:val="22"/>
        </w:rPr>
        <w:t>de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mener une réflexion sur l</w:t>
      </w:r>
      <w:r w:rsidR="002C522A" w:rsidRPr="00ED7A08">
        <w:rPr>
          <w:rFonts w:asciiTheme="majorHAnsi" w:cstheme="majorHAnsi" w:hAnsiTheme="majorHAnsi"/>
          <w:color w:val="000000"/>
          <w:sz w:val="22"/>
          <w:szCs w:val="22"/>
        </w:rPr>
        <w:t>’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a</w:t>
      </w:r>
      <w:r w:rsidR="002C522A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daptation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de la rémunération mensuelle des salariés. </w:t>
      </w:r>
    </w:p>
    <w:p w14:paraId="7A3BA913" w14:textId="77777777" w:rsidP="001709EC" w:rsidR="001F6F84" w:rsidRDefault="001F6F84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7B144B85" w14:textId="72A9D19F" w:rsidP="001709EC" w:rsidR="00AB5F93" w:rsidRDefault="00353C2F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A </w:t>
      </w:r>
      <w:r w:rsidR="001F6F84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cette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occasion, l</w:t>
      </w:r>
      <w:r w:rsidR="001709EC" w:rsidRPr="00ED7A08">
        <w:rPr>
          <w:rFonts w:asciiTheme="majorHAnsi" w:cstheme="majorHAnsi" w:hAnsiTheme="majorHAnsi"/>
          <w:color w:val="000000"/>
          <w:sz w:val="22"/>
          <w:szCs w:val="22"/>
        </w:rPr>
        <w:t>es parties ont men</w:t>
      </w:r>
      <w:r w:rsidR="0094336E" w:rsidRPr="00ED7A08">
        <w:rPr>
          <w:rFonts w:asciiTheme="majorHAnsi" w:cstheme="majorHAnsi" w:hAnsiTheme="majorHAnsi"/>
          <w:color w:val="000000"/>
          <w:sz w:val="22"/>
          <w:szCs w:val="22"/>
        </w:rPr>
        <w:t>é</w:t>
      </w:r>
      <w:r w:rsidR="001709EC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une négociation portant sur l’intégration</w:t>
      </w:r>
      <w:r w:rsidR="009C6A9E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de la </w:t>
      </w:r>
      <w:r w:rsidR="00765C06" w:rsidRPr="00ED7A08">
        <w:rPr>
          <w:rFonts w:asciiTheme="majorHAnsi" w:cstheme="majorHAnsi" w:hAnsiTheme="majorHAnsi"/>
          <w:color w:val="000000"/>
          <w:sz w:val="22"/>
          <w:szCs w:val="22"/>
        </w:rPr>
        <w:t>13</w:t>
      </w:r>
      <w:r w:rsidR="00765C06" w:rsidRPr="00ED7A08">
        <w:rPr>
          <w:rFonts w:asciiTheme="majorHAnsi" w:cstheme="majorHAnsi" w:hAnsiTheme="majorHAnsi"/>
          <w:color w:val="000000"/>
          <w:sz w:val="22"/>
          <w:szCs w:val="22"/>
          <w:vertAlign w:val="superscript"/>
        </w:rPr>
        <w:t>ème</w:t>
      </w:r>
      <w:r w:rsidR="00765C06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9C6A9E" w:rsidRPr="00ED7A08">
        <w:rPr>
          <w:rFonts w:asciiTheme="majorHAnsi" w:cstheme="majorHAnsi" w:hAnsiTheme="majorHAnsi"/>
          <w:color w:val="000000"/>
          <w:sz w:val="22"/>
          <w:szCs w:val="22"/>
        </w:rPr>
        <w:t>mensualité</w:t>
      </w:r>
      <w:r w:rsidR="001F6F84" w:rsidRPr="00ED7A08">
        <w:rPr>
          <w:rFonts w:asciiTheme="majorHAnsi" w:cstheme="majorHAnsi" w:hAnsiTheme="majorHAnsi"/>
          <w:color w:val="000000"/>
          <w:sz w:val="22"/>
          <w:szCs w:val="22"/>
        </w:rPr>
        <w:t>,</w:t>
      </w:r>
      <w:r w:rsidR="009C6A9E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versée</w:t>
      </w:r>
      <w:r w:rsidR="001F6F84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aujourd’hui </w:t>
      </w:r>
      <w:r w:rsidR="009C6A9E" w:rsidRPr="00ED7A08">
        <w:rPr>
          <w:rFonts w:asciiTheme="majorHAnsi" w:cstheme="majorHAnsi" w:hAnsiTheme="majorHAnsi"/>
          <w:color w:val="000000"/>
          <w:sz w:val="22"/>
          <w:szCs w:val="22"/>
        </w:rPr>
        <w:t>en novembre</w:t>
      </w:r>
      <w:r w:rsidR="001F6F84" w:rsidRPr="00ED7A08">
        <w:rPr>
          <w:rFonts w:asciiTheme="majorHAnsi" w:cstheme="majorHAnsi" w:hAnsiTheme="majorHAnsi"/>
          <w:color w:val="000000"/>
          <w:sz w:val="22"/>
          <w:szCs w:val="22"/>
        </w:rPr>
        <w:t>,</w:t>
      </w:r>
      <w:r w:rsidR="009C6A9E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765C06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dans la rémunération mensuelle sur douze mois. </w:t>
      </w:r>
    </w:p>
    <w:p w14:paraId="6CDB9782" w14:textId="77777777" w:rsidP="001709EC" w:rsidR="00AB5F93" w:rsidRDefault="00AB5F93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6D55C6BF" w14:textId="77777777" w:rsidP="001709EC" w:rsidR="00AD5570" w:rsidRDefault="00AD5570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7AC44451" w14:textId="320A7C22" w:rsidP="001709EC" w:rsidR="001709EC" w:rsidRDefault="001709EC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L’intégration d</w:t>
      </w:r>
      <w:r w:rsidR="004E0608" w:rsidRPr="00ED7A08">
        <w:rPr>
          <w:rFonts w:asciiTheme="majorHAnsi" w:cstheme="majorHAnsi" w:hAnsiTheme="majorHAnsi"/>
          <w:color w:val="000000"/>
          <w:sz w:val="22"/>
          <w:szCs w:val="22"/>
        </w:rPr>
        <w:t>e la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13ème m</w:t>
      </w:r>
      <w:r w:rsidR="004E0608" w:rsidRPr="00ED7A08">
        <w:rPr>
          <w:rFonts w:asciiTheme="majorHAnsi" w:cstheme="majorHAnsi" w:hAnsiTheme="majorHAnsi"/>
          <w:color w:val="000000"/>
          <w:sz w:val="22"/>
          <w:szCs w:val="22"/>
        </w:rPr>
        <w:t>ensualité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dans la rémunération mensuelle est apparue comme un levier permettant de modérer au cours de l’année les impacts de l’inflation et d’augmenter</w:t>
      </w:r>
      <w:r w:rsidR="001F6F84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immédiatement et durablement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le pouvoi</w:t>
      </w:r>
      <w:r w:rsidR="00143F7F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r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d’achat mensuel.</w:t>
      </w:r>
    </w:p>
    <w:p w14:paraId="6945ACAC" w14:textId="77777777" w:rsidP="001709EC" w:rsidR="00DD2953" w:rsidRDefault="00DD2953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0FFDD687" w14:textId="326F4389" w:rsidP="00C84411" w:rsidR="001709EC" w:rsidRDefault="001709EC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De plus, l’intégration d</w:t>
      </w:r>
      <w:r w:rsidR="00E40809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e cette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13ème m</w:t>
      </w:r>
      <w:r w:rsidR="00E40809" w:rsidRPr="00ED7A08">
        <w:rPr>
          <w:rFonts w:asciiTheme="majorHAnsi" w:cstheme="majorHAnsi" w:hAnsiTheme="majorHAnsi"/>
          <w:color w:val="000000"/>
          <w:sz w:val="22"/>
          <w:szCs w:val="22"/>
        </w:rPr>
        <w:t>ensualité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dans la rémunération mensuelle permettra d’augmenter l’attractivité de l’entrepris</w:t>
      </w:r>
      <w:r w:rsidR="00E40809" w:rsidRPr="00ED7A08">
        <w:rPr>
          <w:rFonts w:asciiTheme="majorHAnsi" w:cstheme="majorHAnsi" w:hAnsiTheme="majorHAnsi"/>
          <w:color w:val="000000"/>
          <w:sz w:val="22"/>
          <w:szCs w:val="22"/>
        </w:rPr>
        <w:t>e</w:t>
      </w:r>
      <w:r w:rsidR="001F6F84" w:rsidRPr="00ED7A08">
        <w:rPr>
          <w:rFonts w:asciiTheme="majorHAnsi" w:cstheme="majorHAnsi" w:hAnsiTheme="majorHAnsi"/>
          <w:color w:val="000000"/>
          <w:sz w:val="22"/>
          <w:szCs w:val="22"/>
        </w:rPr>
        <w:t>, en se calant sur une norme généralement constatée dans n</w:t>
      </w:r>
      <w:r w:rsidR="002C522A" w:rsidRPr="00ED7A08">
        <w:rPr>
          <w:rFonts w:asciiTheme="majorHAnsi" w:cstheme="majorHAnsi" w:hAnsiTheme="majorHAnsi"/>
          <w:color w:val="000000"/>
          <w:sz w:val="22"/>
          <w:szCs w:val="22"/>
        </w:rPr>
        <w:t>o</w:t>
      </w:r>
      <w:r w:rsidR="001F6F84" w:rsidRPr="00ED7A08">
        <w:rPr>
          <w:rFonts w:asciiTheme="majorHAnsi" w:cstheme="majorHAnsi" w:hAnsiTheme="majorHAnsi"/>
          <w:color w:val="000000"/>
          <w:sz w:val="22"/>
          <w:szCs w:val="22"/>
        </w:rPr>
        <w:t>tre secteur d’activité, mais aussi par des effets directs liés aux composante</w:t>
      </w:r>
      <w:r w:rsidR="002C522A" w:rsidRPr="00ED7A08">
        <w:rPr>
          <w:rFonts w:asciiTheme="majorHAnsi" w:cstheme="majorHAnsi" w:hAnsiTheme="majorHAnsi"/>
          <w:color w:val="000000"/>
          <w:sz w:val="22"/>
          <w:szCs w:val="22"/>
        </w:rPr>
        <w:t>s</w:t>
      </w:r>
      <w:r w:rsidR="001F6F84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issu</w:t>
      </w:r>
      <w:r w:rsidR="002C522A" w:rsidRPr="00ED7A08">
        <w:rPr>
          <w:rFonts w:asciiTheme="majorHAnsi" w:cstheme="majorHAnsi" w:hAnsiTheme="majorHAnsi"/>
          <w:color w:val="000000"/>
          <w:sz w:val="22"/>
          <w:szCs w:val="22"/>
        </w:rPr>
        <w:t>e</w:t>
      </w:r>
      <w:r w:rsidR="001F6F84" w:rsidRPr="00ED7A08">
        <w:rPr>
          <w:rFonts w:asciiTheme="majorHAnsi" w:cstheme="majorHAnsi" w:hAnsiTheme="majorHAnsi"/>
          <w:color w:val="000000"/>
          <w:sz w:val="22"/>
          <w:szCs w:val="22"/>
        </w:rPr>
        <w:t>s du taux horaire ou tau</w:t>
      </w:r>
      <w:r w:rsidR="002C522A" w:rsidRPr="00ED7A08">
        <w:rPr>
          <w:rFonts w:asciiTheme="majorHAnsi" w:cstheme="majorHAnsi" w:hAnsiTheme="majorHAnsi"/>
          <w:color w:val="000000"/>
          <w:sz w:val="22"/>
          <w:szCs w:val="22"/>
        </w:rPr>
        <w:t>x</w:t>
      </w:r>
      <w:r w:rsidR="001F6F84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journalier du travail</w:t>
      </w:r>
      <w:r w:rsidR="00E40809" w:rsidRPr="00ED7A08">
        <w:rPr>
          <w:rFonts w:asciiTheme="majorHAnsi" w:cstheme="majorHAnsi" w:hAnsiTheme="majorHAnsi"/>
          <w:color w:val="000000"/>
          <w:sz w:val="22"/>
          <w:szCs w:val="22"/>
        </w:rPr>
        <w:t>.</w:t>
      </w:r>
    </w:p>
    <w:p w14:paraId="7DFD6E95" w14:textId="7E8837F8" w:rsidP="00C84411" w:rsidR="00B77EE1" w:rsidRDefault="00B77EE1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4AD83063" w14:textId="62C51337" w:rsidP="00C84411" w:rsidR="00B77EE1" w:rsidRDefault="00B77EE1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426ADC51" w14:textId="717EA354" w:rsidP="00931609" w:rsidR="00931609" w:rsidRDefault="00931609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Il est donc mentionné dans les dispositions ci-dessous les modalités convenues pour proposer le passage de 13 à 12 mensualités.</w:t>
      </w:r>
    </w:p>
    <w:p w14:paraId="3D7F093C" w14:textId="4D921DFC" w:rsidP="00C84411" w:rsidR="00B77EE1" w:rsidRDefault="00B77EE1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7995288E" w14:textId="6A41D1E2" w:rsidP="00C84411" w:rsidR="00B77EE1" w:rsidRDefault="00B77EE1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648AA78B" w14:textId="364A5A9C" w:rsidP="00C84411" w:rsidR="00B77EE1" w:rsidRDefault="00B77EE1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157B3536" w14:textId="77777777" w:rsidP="00C84411" w:rsidR="00B77EE1" w:rsidRDefault="00B77EE1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18301930" w14:textId="77777777" w:rsidP="00621237" w:rsidR="004561FD" w:rsidRDefault="004561FD" w:rsidRPr="00ED7A08">
      <w:pPr>
        <w:spacing w:line="240" w:lineRule="exact"/>
        <w:jc w:val="both"/>
        <w:rPr>
          <w:rFonts w:asciiTheme="majorHAnsi" w:cstheme="majorHAnsi" w:hAnsiTheme="majorHAnsi"/>
          <w:b/>
          <w:sz w:val="22"/>
          <w:szCs w:val="22"/>
        </w:rPr>
      </w:pPr>
    </w:p>
    <w:p w14:paraId="18301931" w14:textId="1C276B44" w:rsidP="00621237" w:rsidR="00621237" w:rsidRDefault="007E7E09" w:rsidRPr="00ED7A08">
      <w:pPr>
        <w:spacing w:line="240" w:lineRule="exact"/>
        <w:jc w:val="both"/>
        <w:rPr>
          <w:rFonts w:asciiTheme="majorHAnsi" w:cstheme="majorHAnsi" w:hAnsiTheme="majorHAnsi"/>
          <w:b/>
          <w:sz w:val="22"/>
          <w:szCs w:val="22"/>
        </w:rPr>
      </w:pPr>
      <w:r w:rsidRPr="00ED7A08">
        <w:rPr>
          <w:rFonts w:asciiTheme="majorHAnsi" w:cstheme="majorHAnsi" w:hAnsiTheme="majorHAnsi"/>
          <w:b/>
          <w:sz w:val="22"/>
          <w:szCs w:val="22"/>
        </w:rPr>
        <w:t>Ainsi, i</w:t>
      </w:r>
      <w:r w:rsidR="00621237" w:rsidRPr="00ED7A08">
        <w:rPr>
          <w:rFonts w:asciiTheme="majorHAnsi" w:cstheme="majorHAnsi" w:hAnsiTheme="majorHAnsi"/>
          <w:b/>
          <w:sz w:val="22"/>
          <w:szCs w:val="22"/>
        </w:rPr>
        <w:t xml:space="preserve">l a été convenu ce qui suit : </w:t>
      </w:r>
    </w:p>
    <w:p w14:paraId="2F4AC02F" w14:textId="0701937D" w:rsidP="00621237" w:rsidR="00AD5FA0" w:rsidRDefault="00AD5FA0" w:rsidRPr="00ED7A08">
      <w:pPr>
        <w:spacing w:line="240" w:lineRule="exact"/>
        <w:jc w:val="both"/>
        <w:rPr>
          <w:rFonts w:asciiTheme="majorHAnsi" w:cstheme="majorHAnsi" w:hAnsiTheme="majorHAnsi"/>
          <w:b/>
          <w:sz w:val="22"/>
          <w:szCs w:val="22"/>
        </w:rPr>
      </w:pPr>
    </w:p>
    <w:p w14:paraId="6283E7CB" w14:textId="77777777" w:rsidP="00621237" w:rsidR="002C522A" w:rsidRDefault="002C522A" w:rsidRPr="00ED7A08">
      <w:pPr>
        <w:spacing w:line="240" w:lineRule="exact"/>
        <w:jc w:val="both"/>
        <w:rPr>
          <w:rFonts w:asciiTheme="majorHAnsi" w:cstheme="majorHAnsi" w:hAnsiTheme="majorHAnsi"/>
          <w:b/>
          <w:sz w:val="22"/>
          <w:szCs w:val="22"/>
        </w:rPr>
      </w:pPr>
    </w:p>
    <w:p w14:paraId="1B26A8F7" w14:textId="600E69D6" w:rsidP="00621237" w:rsidR="00D53CD4" w:rsidRDefault="00D53CD4" w:rsidRPr="00ED7A08">
      <w:pPr>
        <w:spacing w:line="240" w:lineRule="exact"/>
        <w:jc w:val="both"/>
        <w:rPr>
          <w:rFonts w:asciiTheme="majorHAnsi" w:cstheme="majorHAnsi" w:hAnsiTheme="majorHAnsi"/>
          <w:b/>
          <w:sz w:val="22"/>
          <w:szCs w:val="22"/>
        </w:rPr>
      </w:pPr>
    </w:p>
    <w:p w14:paraId="65CD954B" w14:textId="21EB00D2" w:rsidP="006C7399" w:rsidR="006C7399" w:rsidRDefault="006C7399" w:rsidRPr="00ED7A08">
      <w:pPr>
        <w:spacing w:line="240" w:lineRule="exact"/>
        <w:jc w:val="both"/>
        <w:rPr>
          <w:rFonts w:asciiTheme="majorHAnsi" w:cstheme="majorHAnsi" w:hAnsiTheme="majorHAnsi"/>
          <w:b/>
          <w:bCs/>
          <w:u w:val="single"/>
        </w:rPr>
      </w:pPr>
      <w:r w:rsidRPr="00ED7A08">
        <w:rPr>
          <w:rFonts w:asciiTheme="majorHAnsi" w:cstheme="majorHAnsi" w:hAnsiTheme="majorHAnsi"/>
          <w:b/>
          <w:bCs/>
          <w:u w:val="single"/>
        </w:rPr>
        <w:lastRenderedPageBreak/>
        <w:t xml:space="preserve">PARTIE I – </w:t>
      </w:r>
      <w:r w:rsidR="00F53A98" w:rsidRPr="00ED7A08">
        <w:rPr>
          <w:rFonts w:asciiTheme="majorHAnsi" w:cstheme="majorHAnsi" w:hAnsiTheme="majorHAnsi"/>
          <w:b/>
          <w:bCs/>
          <w:u w:val="single"/>
        </w:rPr>
        <w:t>MESURES SALARIALES 2023</w:t>
      </w:r>
    </w:p>
    <w:p w14:paraId="32D7B571" w14:textId="77777777" w:rsidP="00621237" w:rsidR="009842E8" w:rsidRDefault="009842E8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</w:p>
    <w:p w14:paraId="18301934" w14:textId="77777777" w:rsidP="00CE5F2F" w:rsidR="00CE5F2F" w:rsidRDefault="00CE5F2F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t xml:space="preserve">ARTICLE 1 – Champ d’application </w:t>
      </w:r>
    </w:p>
    <w:p w14:paraId="18301935" w14:textId="77777777" w:rsidP="00CE5F2F" w:rsidR="00CE5F2F" w:rsidRDefault="00CE5F2F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18301936" w14:textId="3742C262" w:rsidP="006A3092" w:rsidR="00E7128C" w:rsidRDefault="00750F57" w:rsidRPr="00ED7A08">
      <w:p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Les mesures salariales d</w:t>
      </w:r>
      <w:r w:rsidR="008C0784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e cette Partie I </w:t>
      </w:r>
      <w:r w:rsidR="00652809" w:rsidRPr="00ED7A08">
        <w:rPr>
          <w:rFonts w:asciiTheme="majorHAnsi" w:cstheme="majorHAnsi" w:hAnsiTheme="majorHAnsi"/>
          <w:color w:val="000000"/>
          <w:sz w:val="22"/>
          <w:szCs w:val="22"/>
        </w:rPr>
        <w:t>s’appliqueront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652809" w:rsidRPr="00ED7A08">
        <w:rPr>
          <w:rFonts w:asciiTheme="majorHAnsi" w:cstheme="majorHAnsi" w:hAnsiTheme="majorHAnsi"/>
          <w:color w:val="000000"/>
          <w:sz w:val="22"/>
          <w:szCs w:val="22"/>
        </w:rPr>
        <w:t>sur les salaires bruts réels de base</w:t>
      </w:r>
      <w:r w:rsidR="004A5979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064B37" w:rsidRPr="00ED7A08">
        <w:rPr>
          <w:rFonts w:asciiTheme="majorHAnsi" w:cstheme="majorHAnsi" w:hAnsiTheme="majorHAnsi"/>
          <w:color w:val="000000"/>
          <w:sz w:val="22"/>
          <w:szCs w:val="22"/>
        </w:rPr>
        <w:t>au 31</w:t>
      </w:r>
      <w:r w:rsidR="00670F78" w:rsidRPr="00ED7A08">
        <w:rPr>
          <w:rFonts w:asciiTheme="majorHAnsi" w:cstheme="majorHAnsi" w:hAnsiTheme="majorHAnsi"/>
          <w:color w:val="000000"/>
          <w:sz w:val="22"/>
          <w:szCs w:val="22"/>
        </w:rPr>
        <w:t> </w:t>
      </w:r>
      <w:r w:rsidR="00064B37" w:rsidRPr="00ED7A08">
        <w:rPr>
          <w:rFonts w:asciiTheme="majorHAnsi" w:cstheme="majorHAnsi" w:hAnsiTheme="majorHAnsi"/>
          <w:color w:val="000000"/>
          <w:sz w:val="22"/>
          <w:szCs w:val="22"/>
        </w:rPr>
        <w:t>décembre</w:t>
      </w:r>
      <w:r w:rsidR="00670F78" w:rsidRPr="00ED7A08">
        <w:rPr>
          <w:rFonts w:asciiTheme="majorHAnsi" w:cstheme="majorHAnsi" w:hAnsiTheme="majorHAnsi"/>
          <w:color w:val="000000"/>
          <w:sz w:val="22"/>
          <w:szCs w:val="22"/>
        </w:rPr>
        <w:t> </w:t>
      </w:r>
      <w:r w:rsidR="00064B37" w:rsidRPr="00ED7A08">
        <w:rPr>
          <w:rFonts w:asciiTheme="majorHAnsi" w:cstheme="majorHAnsi" w:hAnsiTheme="majorHAnsi"/>
          <w:color w:val="000000"/>
          <w:sz w:val="22"/>
          <w:szCs w:val="22"/>
        </w:rPr>
        <w:t>202</w:t>
      </w:r>
      <w:r w:rsidR="005A4D7E" w:rsidRPr="00ED7A08">
        <w:rPr>
          <w:rFonts w:asciiTheme="majorHAnsi" w:cstheme="majorHAnsi" w:hAnsiTheme="majorHAnsi"/>
          <w:color w:val="000000"/>
          <w:sz w:val="22"/>
          <w:szCs w:val="22"/>
        </w:rPr>
        <w:t>2</w:t>
      </w:r>
      <w:r w:rsidR="00064B37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652809" w:rsidRPr="00ED7A08">
        <w:rPr>
          <w:rFonts w:asciiTheme="majorHAnsi" w:cstheme="majorHAnsi" w:hAnsiTheme="majorHAnsi"/>
          <w:color w:val="000000"/>
          <w:sz w:val="22"/>
          <w:szCs w:val="22"/>
        </w:rPr>
        <w:t>des</w:t>
      </w:r>
      <w:r w:rsidR="00CE5F2F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collaborateurs de l</w:t>
      </w:r>
      <w:r w:rsidR="00F37E50" w:rsidRPr="00ED7A08">
        <w:rPr>
          <w:rFonts w:asciiTheme="majorHAnsi" w:cstheme="majorHAnsi" w:hAnsiTheme="majorHAnsi"/>
          <w:color w:val="000000"/>
          <w:sz w:val="22"/>
          <w:szCs w:val="22"/>
        </w:rPr>
        <w:t>’UES STALLERGENES</w:t>
      </w:r>
      <w:r w:rsidR="00E20BDB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1B2F45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qui remplissent </w:t>
      </w:r>
      <w:r w:rsidR="00121DDE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par principe </w:t>
      </w:r>
      <w:r w:rsidR="001B2F45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les conditions suivantes : </w:t>
      </w:r>
      <w:r w:rsidR="00E7128C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CE5F2F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</w:p>
    <w:p w14:paraId="18301937" w14:textId="0528F224" w:rsidP="003720FD" w:rsidR="00E7128C" w:rsidRDefault="006C173E" w:rsidRPr="00ED7A08">
      <w:pPr>
        <w:pStyle w:val="Paragraphedeliste"/>
        <w:numPr>
          <w:ilvl w:val="0"/>
          <w:numId w:val="14"/>
        </w:num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P</w:t>
      </w:r>
      <w:r w:rsidR="00E7128C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résents à l’effectif au </w:t>
      </w:r>
      <w:r w:rsidR="00750F57" w:rsidRPr="00ED7A08">
        <w:rPr>
          <w:rFonts w:asciiTheme="majorHAnsi" w:cstheme="majorHAnsi" w:hAnsiTheme="majorHAnsi"/>
          <w:color w:val="000000"/>
          <w:sz w:val="22"/>
          <w:szCs w:val="22"/>
        </w:rPr>
        <w:t>31</w:t>
      </w:r>
      <w:r w:rsidR="008E240A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décembre </w:t>
      </w:r>
      <w:r w:rsidR="00750F57" w:rsidRPr="00ED7A08">
        <w:rPr>
          <w:rFonts w:asciiTheme="majorHAnsi" w:cstheme="majorHAnsi" w:hAnsiTheme="majorHAnsi"/>
          <w:color w:val="000000"/>
          <w:sz w:val="22"/>
          <w:szCs w:val="22"/>
        </w:rPr>
        <w:t>20</w:t>
      </w:r>
      <w:r w:rsidR="008B5566" w:rsidRPr="00ED7A08">
        <w:rPr>
          <w:rFonts w:asciiTheme="majorHAnsi" w:cstheme="majorHAnsi" w:hAnsiTheme="majorHAnsi"/>
          <w:color w:val="000000"/>
          <w:sz w:val="22"/>
          <w:szCs w:val="22"/>
        </w:rPr>
        <w:t>2</w:t>
      </w:r>
      <w:r w:rsidR="005A4D7E" w:rsidRPr="00ED7A08">
        <w:rPr>
          <w:rFonts w:asciiTheme="majorHAnsi" w:cstheme="majorHAnsi" w:hAnsiTheme="majorHAnsi"/>
          <w:color w:val="000000"/>
          <w:sz w:val="22"/>
          <w:szCs w:val="22"/>
        </w:rPr>
        <w:t>2</w:t>
      </w:r>
      <w:r w:rsidR="008B5566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E7128C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et ayant </w:t>
      </w:r>
      <w:r w:rsidR="0053522E" w:rsidRPr="00ED7A08">
        <w:rPr>
          <w:rFonts w:asciiTheme="majorHAnsi" w:cstheme="majorHAnsi" w:hAnsiTheme="majorHAnsi"/>
          <w:color w:val="000000"/>
          <w:sz w:val="22"/>
          <w:szCs w:val="22"/>
        </w:rPr>
        <w:t>minimum</w:t>
      </w:r>
      <w:r w:rsidR="00750F57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121DDE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6 </w:t>
      </w:r>
      <w:r w:rsidR="00E7128C" w:rsidRPr="00ED7A08">
        <w:rPr>
          <w:rFonts w:asciiTheme="majorHAnsi" w:cstheme="majorHAnsi" w:hAnsiTheme="majorHAnsi"/>
          <w:color w:val="000000"/>
          <w:sz w:val="22"/>
          <w:szCs w:val="22"/>
        </w:rPr>
        <w:t>mois d’ancienneté</w:t>
      </w:r>
      <w:r w:rsidR="00750F57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au 1</w:t>
      </w:r>
      <w:r w:rsidR="00750F57" w:rsidRPr="00ED7A08">
        <w:rPr>
          <w:rFonts w:asciiTheme="majorHAnsi" w:cstheme="majorHAnsi" w:hAnsiTheme="majorHAnsi"/>
          <w:color w:val="000000"/>
          <w:sz w:val="22"/>
          <w:szCs w:val="22"/>
          <w:vertAlign w:val="superscript"/>
        </w:rPr>
        <w:t>er</w:t>
      </w:r>
      <w:r w:rsidR="00670F78" w:rsidRPr="00ED7A08">
        <w:rPr>
          <w:rFonts w:asciiTheme="majorHAnsi" w:cstheme="majorHAnsi" w:hAnsiTheme="majorHAnsi"/>
          <w:color w:val="000000"/>
          <w:sz w:val="22"/>
          <w:szCs w:val="22"/>
        </w:rPr>
        <w:t> </w:t>
      </w:r>
      <w:r w:rsidR="00750F57" w:rsidRPr="00ED7A08">
        <w:rPr>
          <w:rFonts w:asciiTheme="majorHAnsi" w:cstheme="majorHAnsi" w:hAnsiTheme="majorHAnsi"/>
          <w:color w:val="000000"/>
          <w:sz w:val="22"/>
          <w:szCs w:val="22"/>
        </w:rPr>
        <w:t>janvier</w:t>
      </w:r>
      <w:r w:rsidR="00670F78" w:rsidRPr="00ED7A08">
        <w:rPr>
          <w:rFonts w:asciiTheme="majorHAnsi" w:cstheme="majorHAnsi" w:hAnsiTheme="majorHAnsi"/>
          <w:color w:val="000000"/>
          <w:sz w:val="22"/>
          <w:szCs w:val="22"/>
        </w:rPr>
        <w:t> </w:t>
      </w:r>
      <w:r w:rsidR="00750F57" w:rsidRPr="00ED7A08">
        <w:rPr>
          <w:rFonts w:asciiTheme="majorHAnsi" w:cstheme="majorHAnsi" w:hAnsiTheme="majorHAnsi"/>
          <w:color w:val="000000"/>
          <w:sz w:val="22"/>
          <w:szCs w:val="22"/>
        </w:rPr>
        <w:t>20</w:t>
      </w:r>
      <w:r w:rsidR="00D37658" w:rsidRPr="00ED7A08">
        <w:rPr>
          <w:rFonts w:asciiTheme="majorHAnsi" w:cstheme="majorHAnsi" w:hAnsiTheme="majorHAnsi"/>
          <w:color w:val="000000"/>
          <w:sz w:val="22"/>
          <w:szCs w:val="22"/>
        </w:rPr>
        <w:t>2</w:t>
      </w:r>
      <w:r w:rsidR="005A4D7E" w:rsidRPr="00ED7A08">
        <w:rPr>
          <w:rFonts w:asciiTheme="majorHAnsi" w:cstheme="majorHAnsi" w:hAnsiTheme="majorHAnsi"/>
          <w:color w:val="000000"/>
          <w:sz w:val="22"/>
          <w:szCs w:val="22"/>
        </w:rPr>
        <w:t>3</w:t>
      </w:r>
      <w:r w:rsidR="00E7128C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, </w:t>
      </w:r>
    </w:p>
    <w:p w14:paraId="18301938" w14:textId="61BB10C6" w:rsidP="003720FD" w:rsidR="00E7128C" w:rsidRDefault="006C173E" w:rsidRPr="00ED7A08">
      <w:pPr>
        <w:pStyle w:val="Paragraphedeliste"/>
        <w:numPr>
          <w:ilvl w:val="0"/>
          <w:numId w:val="14"/>
        </w:num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A</w:t>
      </w:r>
      <w:r w:rsidR="00E7128C" w:rsidRPr="00ED7A08">
        <w:rPr>
          <w:rFonts w:asciiTheme="majorHAnsi" w:cstheme="majorHAnsi" w:hAnsiTheme="majorHAnsi"/>
          <w:color w:val="000000"/>
          <w:sz w:val="22"/>
          <w:szCs w:val="22"/>
        </w:rPr>
        <w:t>yant un contrat à durée indéterminée ou un contrat à durée déterminée (exception faite des contrats en alternance)</w:t>
      </w:r>
      <w:r w:rsidR="00652809" w:rsidRPr="00ED7A08">
        <w:rPr>
          <w:rFonts w:asciiTheme="majorHAnsi" w:cstheme="majorHAnsi" w:hAnsiTheme="majorHAnsi"/>
          <w:color w:val="000000"/>
          <w:sz w:val="22"/>
          <w:szCs w:val="22"/>
        </w:rPr>
        <w:t>,</w:t>
      </w:r>
    </w:p>
    <w:p w14:paraId="18301939" w14:textId="593AC99F" w:rsidP="003720FD" w:rsidR="001B2F45" w:rsidRDefault="006C173E" w:rsidRPr="00ED7A08">
      <w:pPr>
        <w:pStyle w:val="Paragraphedeliste"/>
        <w:numPr>
          <w:ilvl w:val="0"/>
          <w:numId w:val="14"/>
        </w:num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N</w:t>
      </w:r>
      <w:r w:rsidR="001B2F45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’ayant pas bénéficié d’une augmentation de salaire </w:t>
      </w:r>
      <w:r w:rsidR="008652B7" w:rsidRPr="00ED7A08">
        <w:rPr>
          <w:rFonts w:asciiTheme="majorHAnsi" w:cstheme="majorHAnsi" w:hAnsiTheme="majorHAnsi"/>
          <w:color w:val="000000"/>
          <w:sz w:val="22"/>
          <w:szCs w:val="22"/>
        </w:rPr>
        <w:t>intervenue après le dernier accord de NAO de l’année 202</w:t>
      </w:r>
      <w:r w:rsidR="005A4D7E" w:rsidRPr="00ED7A08">
        <w:rPr>
          <w:rFonts w:asciiTheme="majorHAnsi" w:cstheme="majorHAnsi" w:hAnsiTheme="majorHAnsi"/>
          <w:color w:val="000000"/>
          <w:sz w:val="22"/>
          <w:szCs w:val="22"/>
        </w:rPr>
        <w:t>2</w:t>
      </w:r>
      <w:r w:rsidR="008652B7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, </w:t>
      </w:r>
    </w:p>
    <w:p w14:paraId="1830193A" w14:textId="0E1998BB" w:rsidP="00972E9C" w:rsidR="00E7128C" w:rsidRDefault="006C173E" w:rsidRPr="00ED7A08">
      <w:pPr>
        <w:pStyle w:val="Paragraphedeliste"/>
        <w:numPr>
          <w:ilvl w:val="0"/>
          <w:numId w:val="14"/>
        </w:numPr>
        <w:spacing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N</w:t>
      </w:r>
      <w:r w:rsidR="00572F48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’étant pas en processus de départ (retraite, démission, licenciement, </w:t>
      </w:r>
      <w:r w:rsidR="00572F48" w:rsidRPr="00ED7A08">
        <w:rPr>
          <w:rFonts w:asciiTheme="majorHAnsi" w:cstheme="majorHAnsi" w:hAnsiTheme="majorHAnsi"/>
          <w:i/>
          <w:iCs/>
          <w:color w:val="000000"/>
          <w:sz w:val="22"/>
          <w:szCs w:val="22"/>
        </w:rPr>
        <w:t>etc</w:t>
      </w:r>
      <w:r w:rsidR="00670F78" w:rsidRPr="00ED7A08">
        <w:rPr>
          <w:rFonts w:asciiTheme="majorHAnsi" w:cstheme="majorHAnsi" w:hAnsiTheme="majorHAnsi"/>
          <w:color w:val="000000"/>
          <w:sz w:val="22"/>
          <w:szCs w:val="22"/>
        </w:rPr>
        <w:t>.</w:t>
      </w:r>
      <w:r w:rsidR="00572F48" w:rsidRPr="00ED7A08">
        <w:rPr>
          <w:rFonts w:asciiTheme="majorHAnsi" w:cstheme="majorHAnsi" w:hAnsiTheme="majorHAnsi"/>
          <w:color w:val="000000"/>
          <w:sz w:val="22"/>
          <w:szCs w:val="22"/>
        </w:rPr>
        <w:t>) </w:t>
      </w:r>
    </w:p>
    <w:p w14:paraId="31C6E325" w14:textId="77777777" w:rsidP="00E110A8" w:rsidR="00BC71FB" w:rsidRDefault="00BC71FB" w:rsidRPr="00ED7A08">
      <w:pPr>
        <w:spacing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</w:p>
    <w:p w14:paraId="1830193C" w14:textId="1045D9F2" w:rsidP="008A35F5" w:rsidR="0078324A" w:rsidRDefault="00BC71FB" w:rsidRPr="00ED7A08">
      <w:pPr>
        <w:spacing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C</w:t>
      </w:r>
      <w:r w:rsidR="00E110A8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es mesures </w:t>
      </w:r>
      <w:r w:rsidR="00C92D2A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prendront effet </w:t>
      </w:r>
      <w:r w:rsidR="00D24C38" w:rsidRPr="00ED7A08">
        <w:rPr>
          <w:rFonts w:asciiTheme="majorHAnsi" w:cstheme="majorHAnsi" w:hAnsiTheme="majorHAnsi"/>
          <w:color w:val="000000"/>
          <w:sz w:val="22"/>
          <w:szCs w:val="22"/>
        </w:rPr>
        <w:t>selon les dispositions détaillées ci-ba</w:t>
      </w:r>
      <w:r w:rsidR="007E7609" w:rsidRPr="00ED7A08">
        <w:rPr>
          <w:rFonts w:asciiTheme="majorHAnsi" w:cstheme="majorHAnsi" w:hAnsiTheme="majorHAnsi"/>
          <w:color w:val="000000"/>
          <w:sz w:val="22"/>
          <w:szCs w:val="22"/>
        </w:rPr>
        <w:t>s</w:t>
      </w:r>
      <w:r w:rsidR="000C623E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. </w:t>
      </w:r>
    </w:p>
    <w:p w14:paraId="62C6CCEA" w14:textId="14D37F18" w:rsidP="008A35F5" w:rsidR="001F6F84" w:rsidRDefault="001F6F84" w:rsidRPr="00ED7A08">
      <w:pPr>
        <w:spacing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75F570BA" w14:textId="63F28E59" w:rsidP="00CE5F2F" w:rsidR="00EA1985" w:rsidRDefault="00EA1985" w:rsidRPr="00ED7A08">
      <w:pPr>
        <w:jc w:val="both"/>
        <w:rPr>
          <w:rFonts w:ascii="Calibri" w:cs="Calibri" w:hAnsi="Calibri"/>
          <w:color w:val="201F1E"/>
          <w:sz w:val="22"/>
          <w:szCs w:val="22"/>
          <w:shd w:color="auto" w:fill="FFFFFF" w:val="clear"/>
        </w:rPr>
      </w:pPr>
    </w:p>
    <w:p w14:paraId="020A53DF" w14:textId="77777777" w:rsidP="00CE5F2F" w:rsidR="00EA1985" w:rsidRDefault="00EA1985" w:rsidRPr="00ED7A08">
      <w:pPr>
        <w:jc w:val="both"/>
        <w:rPr>
          <w:rFonts w:ascii="Calibri" w:cs="Calibri" w:hAnsi="Calibri"/>
          <w:color w:val="201F1E"/>
          <w:sz w:val="22"/>
          <w:szCs w:val="22"/>
          <w:shd w:color="auto" w:fill="FFFFFF" w:val="clear"/>
        </w:rPr>
      </w:pPr>
    </w:p>
    <w:p w14:paraId="4AF47518" w14:textId="406B2A9D" w:rsidP="002A094C" w:rsidR="002A094C" w:rsidRDefault="00CE5F2F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t>ART</w:t>
      </w:r>
      <w:r w:rsidR="00F50F68" w:rsidRPr="00ED7A08">
        <w:rPr>
          <w:rFonts w:asciiTheme="majorHAnsi" w:cstheme="majorHAnsi" w:hAnsiTheme="majorHAnsi"/>
          <w:b/>
          <w:sz w:val="22"/>
          <w:szCs w:val="22"/>
          <w:u w:val="single"/>
        </w:rPr>
        <w:t xml:space="preserve">ICLE 2 – Mesures salariales </w:t>
      </w:r>
    </w:p>
    <w:p w14:paraId="1830193E" w14:textId="77777777" w:rsidP="00CE5F2F" w:rsidR="00786050" w:rsidRDefault="00786050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4360B4E8" w14:textId="340A1D21" w:rsidP="00CE254E" w:rsidR="00AA3F51" w:rsidRDefault="00CE5F2F" w:rsidRPr="00ED7A08">
      <w:pPr>
        <w:jc w:val="both"/>
        <w:rPr>
          <w:rFonts w:asciiTheme="majorHAnsi" w:cstheme="majorHAnsi" w:hAnsiTheme="majorHAnsi"/>
          <w:b/>
          <w:sz w:val="22"/>
          <w:szCs w:val="22"/>
        </w:rPr>
      </w:pPr>
      <w:r w:rsidRPr="00ED7A08">
        <w:rPr>
          <w:rFonts w:asciiTheme="majorHAnsi" w:cstheme="majorHAnsi" w:hAnsiTheme="majorHAnsi"/>
          <w:b/>
          <w:sz w:val="22"/>
          <w:szCs w:val="22"/>
        </w:rPr>
        <w:t>2.</w:t>
      </w:r>
      <w:r w:rsidR="002A094C" w:rsidRPr="00ED7A08">
        <w:rPr>
          <w:rFonts w:asciiTheme="majorHAnsi" w:cstheme="majorHAnsi" w:hAnsiTheme="majorHAnsi"/>
          <w:b/>
          <w:sz w:val="22"/>
          <w:szCs w:val="22"/>
        </w:rPr>
        <w:t>2</w:t>
      </w:r>
      <w:r w:rsidRPr="00ED7A08">
        <w:rPr>
          <w:rFonts w:asciiTheme="majorHAnsi" w:cstheme="majorHAnsi" w:hAnsiTheme="majorHAnsi"/>
          <w:b/>
          <w:sz w:val="22"/>
          <w:szCs w:val="22"/>
        </w:rPr>
        <w:t xml:space="preserve"> Groupes 2 à </w:t>
      </w:r>
      <w:r w:rsidR="009D0941" w:rsidRPr="00ED7A08">
        <w:rPr>
          <w:rFonts w:asciiTheme="majorHAnsi" w:cstheme="majorHAnsi" w:hAnsiTheme="majorHAnsi"/>
          <w:b/>
          <w:sz w:val="22"/>
          <w:szCs w:val="22"/>
        </w:rPr>
        <w:t>5</w:t>
      </w:r>
      <w:r w:rsidRPr="00ED7A08">
        <w:rPr>
          <w:rFonts w:asciiTheme="majorHAnsi" w:cstheme="majorHAnsi" w:hAnsiTheme="majorHAnsi"/>
          <w:b/>
          <w:sz w:val="22"/>
          <w:szCs w:val="22"/>
        </w:rPr>
        <w:t xml:space="preserve"> - </w:t>
      </w:r>
      <w:r w:rsidR="00724760" w:rsidRPr="00ED7A08">
        <w:rPr>
          <w:rFonts w:asciiTheme="majorHAnsi" w:cstheme="majorHAnsi" w:hAnsiTheme="majorHAnsi"/>
          <w:b/>
          <w:sz w:val="22"/>
          <w:szCs w:val="22"/>
        </w:rPr>
        <w:t>Collaborateurs</w:t>
      </w:r>
      <w:r w:rsidRPr="00ED7A08">
        <w:rPr>
          <w:rFonts w:asciiTheme="majorHAnsi" w:cstheme="majorHAnsi" w:hAnsiTheme="majorHAnsi"/>
          <w:b/>
          <w:sz w:val="22"/>
          <w:szCs w:val="22"/>
        </w:rPr>
        <w:t xml:space="preserve"> </w:t>
      </w:r>
      <w:proofErr w:type="gramStart"/>
      <w:r w:rsidRPr="00ED7A08">
        <w:rPr>
          <w:rFonts w:asciiTheme="majorHAnsi" w:cstheme="majorHAnsi" w:hAnsiTheme="majorHAnsi"/>
          <w:b/>
          <w:sz w:val="22"/>
          <w:szCs w:val="22"/>
        </w:rPr>
        <w:t>non cadres</w:t>
      </w:r>
      <w:proofErr w:type="gramEnd"/>
    </w:p>
    <w:p w14:paraId="030C52A9" w14:textId="77777777" w:rsidP="00CE254E" w:rsidR="008A0E1D" w:rsidRDefault="008A0E1D" w:rsidRPr="00ED7A08">
      <w:pPr>
        <w:jc w:val="both"/>
        <w:rPr>
          <w:rFonts w:asciiTheme="majorHAnsi" w:cstheme="majorHAnsi" w:hAnsiTheme="majorHAnsi"/>
          <w:b/>
          <w:sz w:val="22"/>
          <w:szCs w:val="22"/>
        </w:rPr>
      </w:pPr>
    </w:p>
    <w:p w14:paraId="2EBC7F05" w14:textId="7F771E69" w:rsidP="00670F78" w:rsidR="00ED2A4C" w:rsidRDefault="001A2EE9" w:rsidRPr="00ED7A08">
      <w:pPr>
        <w:pStyle w:val="Paragraphedeliste"/>
        <w:numPr>
          <w:ilvl w:val="0"/>
          <w:numId w:val="14"/>
        </w:num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Revalorisation de la prime d’ancienneté, selon les dispositions en vigueur, de 1% par an à date anniversaire, de 3 ans à 25 ans d’ancienneté, </w:t>
      </w:r>
    </w:p>
    <w:p w14:paraId="59D1E0A9" w14:textId="720F63BC" w:rsidP="00670F78" w:rsidR="000C1BA4" w:rsidRDefault="000C1BA4" w:rsidRPr="00ED7A08">
      <w:pPr>
        <w:pStyle w:val="Paragraphedeliste"/>
        <w:numPr>
          <w:ilvl w:val="0"/>
          <w:numId w:val="14"/>
        </w:num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Augmentations individuelles sur la base d’une enveloppe d’un montant de 4% de la masse salariale brute de la population concernée, avec un minimum de 78€ bruts mensuels pour les collaborateurs sur 12 mensualités, 72€ bruts pour les autres</w:t>
      </w:r>
    </w:p>
    <w:p w14:paraId="1D39D38B" w14:textId="224CAF13" w:rsidP="002C522A" w:rsidR="001F6F84" w:rsidRDefault="001F6F84" w:rsidRPr="00ED7A08">
      <w:p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Ces dispositions incluent </w:t>
      </w:r>
      <w:r w:rsidR="00931609" w:rsidRPr="00ED7A08">
        <w:rPr>
          <w:rFonts w:asciiTheme="majorHAnsi" w:cstheme="majorHAnsi" w:hAnsiTheme="majorHAnsi"/>
          <w:color w:val="000000"/>
          <w:sz w:val="22"/>
          <w:szCs w:val="22"/>
        </w:rPr>
        <w:t>é</w:t>
      </w:r>
      <w:r w:rsidR="009B20C9" w:rsidRPr="00ED7A08">
        <w:rPr>
          <w:rFonts w:asciiTheme="majorHAnsi" w:cstheme="majorHAnsi" w:hAnsiTheme="majorHAnsi"/>
          <w:color w:val="000000"/>
          <w:sz w:val="22"/>
          <w:szCs w:val="22"/>
        </w:rPr>
        <w:t>volutions individuelle</w:t>
      </w:r>
      <w:r w:rsidR="00836833">
        <w:rPr>
          <w:rFonts w:asciiTheme="majorHAnsi" w:cstheme="majorHAnsi" w:hAnsiTheme="majorHAnsi"/>
          <w:color w:val="000000"/>
          <w:sz w:val="22"/>
          <w:szCs w:val="22"/>
        </w:rPr>
        <w:t>s</w:t>
      </w:r>
      <w:r w:rsidR="009B20C9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et promotions</w:t>
      </w:r>
      <w:r w:rsidR="00670F78" w:rsidRPr="00ED7A08">
        <w:rPr>
          <w:rFonts w:asciiTheme="majorHAnsi" w:cstheme="majorHAnsi" w:hAnsiTheme="majorHAnsi"/>
          <w:color w:val="000000"/>
          <w:sz w:val="22"/>
          <w:szCs w:val="22"/>
        </w:rPr>
        <w:t>.</w:t>
      </w:r>
    </w:p>
    <w:p w14:paraId="40A45BFE" w14:textId="5DD17CCD" w:rsidP="000C1BA4" w:rsidR="000C1BA4" w:rsidRDefault="000C1BA4" w:rsidRPr="00ED7A08">
      <w:pPr>
        <w:spacing w:after="150" w:line="280" w:lineRule="exact"/>
        <w:jc w:val="both"/>
        <w:rPr>
          <w:rFonts w:asciiTheme="majorHAnsi" w:cstheme="majorHAnsi" w:hAnsiTheme="majorHAnsi"/>
          <w:i/>
          <w:iCs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Cette mesure prend effet sur la paie d’avril</w:t>
      </w:r>
      <w:r w:rsidR="00F9611B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ou mai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2023, avec effet rétroactif au 1</w:t>
      </w:r>
      <w:r w:rsidRPr="00ED7A08">
        <w:rPr>
          <w:rFonts w:asciiTheme="majorHAnsi" w:cstheme="majorHAnsi" w:hAnsiTheme="majorHAnsi"/>
          <w:color w:val="000000"/>
          <w:sz w:val="22"/>
          <w:szCs w:val="22"/>
          <w:vertAlign w:val="superscript"/>
        </w:rPr>
        <w:t>er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janvier 2023.</w:t>
      </w:r>
    </w:p>
    <w:p w14:paraId="6118EFC7" w14:textId="5B809270" w:rsidP="00670F78" w:rsidR="000C1BA4" w:rsidRDefault="000C1BA4" w:rsidRPr="00ED7A08">
      <w:pPr>
        <w:pStyle w:val="Paragraphedeliste"/>
        <w:numPr>
          <w:ilvl w:val="0"/>
          <w:numId w:val="14"/>
        </w:num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Augmentation de la rémunération brute variable de 1%, avec un minimum de 400€ bruts.</w:t>
      </w:r>
    </w:p>
    <w:p w14:paraId="6E7EBFDB" w14:textId="7421AD58" w:rsidP="000C1BA4" w:rsidR="000C1BA4" w:rsidRDefault="000C1BA4" w:rsidRPr="00ED7A08">
      <w:p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Cette mesure prend effet sur la rémunération variable liée aux objectifs de l’année 2023, dont le versement à lieu en mars 2024.</w:t>
      </w:r>
    </w:p>
    <w:p w14:paraId="63A4916D" w14:textId="14B383EE" w:rsidP="000C1BA4" w:rsidR="000C1BA4" w:rsidRDefault="000C1BA4" w:rsidRPr="00ED7A08">
      <w:pPr>
        <w:pStyle w:val="Paragraphedeliste"/>
        <w:spacing w:after="150" w:line="280" w:lineRule="exact"/>
        <w:jc w:val="both"/>
        <w:rPr>
          <w:rFonts w:asciiTheme="majorHAnsi" w:cstheme="majorHAnsi" w:hAnsiTheme="majorHAnsi"/>
        </w:rPr>
      </w:pPr>
    </w:p>
    <w:p w14:paraId="12DD8F06" w14:textId="77777777" w:rsidP="008A0E1D" w:rsidR="00463284" w:rsidRDefault="00463284" w:rsidRPr="00ED7A08">
      <w:pPr>
        <w:jc w:val="both"/>
        <w:rPr>
          <w:rFonts w:asciiTheme="majorHAnsi" w:cstheme="majorHAnsi" w:hAnsiTheme="majorHAnsi"/>
          <w:b/>
          <w:sz w:val="22"/>
          <w:szCs w:val="22"/>
        </w:rPr>
      </w:pPr>
    </w:p>
    <w:p w14:paraId="013EDD9B" w14:textId="0A75DF5D" w:rsidP="00463284" w:rsidR="008A0E1D" w:rsidRDefault="009122C9" w:rsidRPr="00ED7A08">
      <w:pPr>
        <w:spacing w:after="150" w:line="280" w:lineRule="exact"/>
        <w:jc w:val="both"/>
        <w:rPr>
          <w:rFonts w:asciiTheme="majorHAnsi" w:cstheme="majorHAnsi" w:hAnsiTheme="majorHAnsi"/>
          <w:b/>
          <w:bCs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b/>
          <w:bCs/>
          <w:color w:val="000000"/>
          <w:sz w:val="22"/>
          <w:szCs w:val="22"/>
        </w:rPr>
        <w:t>2.</w:t>
      </w:r>
      <w:r w:rsidR="002A094C" w:rsidRPr="00ED7A08">
        <w:rPr>
          <w:rFonts w:asciiTheme="majorHAnsi" w:cstheme="majorHAnsi" w:hAnsiTheme="majorHAnsi"/>
          <w:b/>
          <w:bCs/>
          <w:color w:val="000000"/>
          <w:sz w:val="22"/>
          <w:szCs w:val="22"/>
        </w:rPr>
        <w:t>3</w:t>
      </w:r>
      <w:r w:rsidRPr="00ED7A08">
        <w:rPr>
          <w:rFonts w:asciiTheme="majorHAnsi" w:cstheme="majorHAnsi" w:hAnsiTheme="majorHAnsi"/>
          <w:b/>
          <w:bCs/>
          <w:color w:val="000000"/>
          <w:sz w:val="22"/>
          <w:szCs w:val="22"/>
        </w:rPr>
        <w:t xml:space="preserve"> Groupes 6</w:t>
      </w:r>
      <w:r w:rsidR="00CD2AF7" w:rsidRPr="00ED7A08">
        <w:rPr>
          <w:rFonts w:asciiTheme="majorHAnsi" w:cstheme="majorHAnsi" w:hAnsiTheme="majorHAnsi"/>
          <w:b/>
          <w:bCs/>
          <w:color w:val="000000"/>
          <w:sz w:val="22"/>
          <w:szCs w:val="22"/>
        </w:rPr>
        <w:t xml:space="preserve"> à 10</w:t>
      </w:r>
      <w:r w:rsidRPr="00ED7A08">
        <w:rPr>
          <w:rFonts w:asciiTheme="majorHAnsi" w:cstheme="majorHAnsi" w:hAnsiTheme="majorHAnsi"/>
          <w:b/>
          <w:bCs/>
          <w:color w:val="000000"/>
          <w:sz w:val="22"/>
          <w:szCs w:val="22"/>
        </w:rPr>
        <w:t xml:space="preserve"> - </w:t>
      </w:r>
      <w:r w:rsidR="00724760" w:rsidRPr="00ED7A08">
        <w:rPr>
          <w:rFonts w:asciiTheme="majorHAnsi" w:cstheme="majorHAnsi" w:hAnsiTheme="majorHAnsi"/>
          <w:b/>
          <w:bCs/>
          <w:color w:val="000000"/>
          <w:sz w:val="22"/>
          <w:szCs w:val="22"/>
        </w:rPr>
        <w:t>Collaborateurs</w:t>
      </w:r>
      <w:r w:rsidRPr="00ED7A08">
        <w:rPr>
          <w:rFonts w:asciiTheme="majorHAnsi" w:cstheme="majorHAnsi" w:hAnsiTheme="majorHAnsi"/>
          <w:b/>
          <w:bCs/>
          <w:color w:val="000000"/>
          <w:sz w:val="22"/>
          <w:szCs w:val="22"/>
        </w:rPr>
        <w:t xml:space="preserve"> cadres</w:t>
      </w:r>
    </w:p>
    <w:p w14:paraId="593BBC46" w14:textId="1B13B179" w:rsidP="002C522A" w:rsidR="00CD2AF7" w:rsidRDefault="00CD2AF7" w:rsidRPr="00ED7A08">
      <w:pPr>
        <w:pStyle w:val="Paragraphedeliste"/>
        <w:numPr>
          <w:ilvl w:val="2"/>
          <w:numId w:val="26"/>
        </w:numPr>
        <w:spacing w:after="150" w:line="280" w:lineRule="exact"/>
        <w:jc w:val="both"/>
        <w:rPr>
          <w:rFonts w:asciiTheme="majorHAnsi" w:cstheme="majorHAnsi" w:hAnsiTheme="majorHAnsi"/>
          <w:b/>
          <w:bCs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b/>
          <w:bCs/>
          <w:color w:val="000000"/>
          <w:sz w:val="22"/>
          <w:szCs w:val="22"/>
        </w:rPr>
        <w:t xml:space="preserve">Groupes 6 </w:t>
      </w:r>
    </w:p>
    <w:p w14:paraId="0C38199F" w14:textId="1B86DA3A" w:rsidP="00BF10F0" w:rsidR="002C522A" w:rsidRDefault="000C1BA4" w:rsidRPr="00ED7A08">
      <w:pPr>
        <w:pStyle w:val="Paragraphedeliste"/>
        <w:numPr>
          <w:ilvl w:val="0"/>
          <w:numId w:val="14"/>
        </w:num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Augmentations sur la base d’une enveloppe d’un montant de 5 % de la masse salariale brute de la population concernée, avec un minimum de </w:t>
      </w:r>
      <w:bookmarkStart w:id="1" w:name="_Hlk128729837"/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88,90€ </w:t>
      </w:r>
      <w:bookmarkEnd w:id="1"/>
      <w:r w:rsidRPr="00ED7A08">
        <w:rPr>
          <w:rFonts w:asciiTheme="majorHAnsi" w:cstheme="majorHAnsi" w:hAnsiTheme="majorHAnsi"/>
          <w:color w:val="000000"/>
          <w:sz w:val="22"/>
          <w:szCs w:val="22"/>
        </w:rPr>
        <w:t>bruts mensuels pour les collaborateurs sur 12 mensualités, 82€ bruts pour les autres</w:t>
      </w:r>
    </w:p>
    <w:p w14:paraId="26C1DBAE" w14:textId="72E5328F" w:rsidP="002C522A" w:rsidR="009B20C9" w:rsidRDefault="009B20C9" w:rsidRPr="00ED7A08">
      <w:pPr>
        <w:spacing w:after="150" w:line="280" w:lineRule="exact"/>
        <w:ind w:left="360"/>
        <w:contextualSpacing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Ces dispositions incluent </w:t>
      </w:r>
      <w:r w:rsidR="00931609" w:rsidRPr="00ED7A08">
        <w:rPr>
          <w:rFonts w:asciiTheme="majorHAnsi" w:cstheme="majorHAnsi" w:hAnsiTheme="majorHAnsi"/>
          <w:color w:val="000000"/>
          <w:sz w:val="22"/>
          <w:szCs w:val="22"/>
        </w:rPr>
        <w:t>é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volutions individuelle</w:t>
      </w:r>
      <w:r w:rsidR="00836833">
        <w:rPr>
          <w:rFonts w:asciiTheme="majorHAnsi" w:cstheme="majorHAnsi" w:hAnsiTheme="majorHAnsi"/>
          <w:color w:val="000000"/>
          <w:sz w:val="22"/>
          <w:szCs w:val="22"/>
        </w:rPr>
        <w:t>s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et promotions</w:t>
      </w:r>
      <w:r w:rsidR="00670F78" w:rsidRPr="00ED7A08">
        <w:rPr>
          <w:rFonts w:asciiTheme="majorHAnsi" w:cstheme="majorHAnsi" w:hAnsiTheme="majorHAnsi"/>
          <w:color w:val="000000"/>
          <w:sz w:val="22"/>
          <w:szCs w:val="22"/>
        </w:rPr>
        <w:t>.</w:t>
      </w:r>
    </w:p>
    <w:p w14:paraId="1C1C24FE" w14:textId="77777777" w:rsidP="000C1BA4" w:rsidR="000C1BA4" w:rsidRDefault="000C1BA4" w:rsidRPr="00ED7A08">
      <w:pPr>
        <w:spacing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43E5BF11" w14:textId="4A739425" w:rsidP="000C1BA4" w:rsidR="000C1BA4" w:rsidRDefault="000C1BA4" w:rsidRPr="00ED7A08">
      <w:pPr>
        <w:spacing w:after="150" w:line="280" w:lineRule="exact"/>
        <w:jc w:val="both"/>
        <w:rPr>
          <w:rFonts w:asciiTheme="majorHAnsi" w:cstheme="majorHAnsi" w:hAnsiTheme="majorHAnsi"/>
          <w:i/>
          <w:iCs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lastRenderedPageBreak/>
        <w:t xml:space="preserve">Cette mesure prend effet sur la paie d’avril </w:t>
      </w:r>
      <w:r w:rsidR="00F9611B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ou mai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2023, avec effet rétroactif au 1</w:t>
      </w:r>
      <w:r w:rsidRPr="00ED7A08">
        <w:rPr>
          <w:rFonts w:asciiTheme="majorHAnsi" w:cstheme="majorHAnsi" w:hAnsiTheme="majorHAnsi"/>
          <w:color w:val="000000"/>
          <w:sz w:val="22"/>
          <w:szCs w:val="22"/>
          <w:vertAlign w:val="superscript"/>
        </w:rPr>
        <w:t>er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janvier 2023.</w:t>
      </w:r>
    </w:p>
    <w:p w14:paraId="5FDFB981" w14:textId="6700EB8F" w:rsidP="00670F78" w:rsidR="000C1BA4" w:rsidRDefault="000C1BA4" w:rsidRPr="00ED7A08">
      <w:pPr>
        <w:pStyle w:val="Paragraphedeliste"/>
        <w:numPr>
          <w:ilvl w:val="0"/>
          <w:numId w:val="14"/>
        </w:num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Augmentation de la rémunération brute variable de 1%, avec un minimum de </w:t>
      </w:r>
      <w:r w:rsidR="00CD2AF7" w:rsidRPr="00ED7A08">
        <w:rPr>
          <w:rFonts w:asciiTheme="majorHAnsi" w:cstheme="majorHAnsi" w:hAnsiTheme="majorHAnsi"/>
          <w:color w:val="000000"/>
          <w:sz w:val="22"/>
          <w:szCs w:val="22"/>
        </w:rPr>
        <w:t>5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00€ bruts.</w:t>
      </w:r>
    </w:p>
    <w:p w14:paraId="0B0A5EBC" w14:textId="48ADB132" w:rsidP="000C1BA4" w:rsidR="00D756DD" w:rsidRDefault="000C1BA4" w:rsidRPr="00ED7A08">
      <w:p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Cette mesure prend effet sur la rému</w:t>
      </w:r>
      <w:r w:rsidR="00836833">
        <w:rPr>
          <w:rFonts w:asciiTheme="majorHAnsi" w:cstheme="majorHAnsi" w:hAnsiTheme="majorHAnsi"/>
          <w:color w:val="000000"/>
          <w:sz w:val="22"/>
          <w:szCs w:val="22"/>
        </w:rPr>
        <w:t>n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ération variable liée aux objectifs de l’année 2023, dont le versement à lieu en mars 2024.</w:t>
      </w:r>
    </w:p>
    <w:p w14:paraId="6955D6E9" w14:textId="77777777" w:rsidP="000C1BA4" w:rsidR="00D756DD" w:rsidRDefault="00D756DD" w:rsidRPr="00ED7A08">
      <w:p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1FA5F9BA" w14:textId="32C9B131" w:rsidP="00CD2AF7" w:rsidR="00CD2AF7" w:rsidRDefault="00CD2AF7" w:rsidRPr="00ED7A08">
      <w:pPr>
        <w:spacing w:after="150" w:line="280" w:lineRule="exact"/>
        <w:jc w:val="both"/>
        <w:rPr>
          <w:rFonts w:asciiTheme="majorHAnsi" w:cstheme="majorHAnsi" w:hAnsiTheme="majorHAnsi"/>
          <w:b/>
          <w:bCs/>
          <w:color w:val="000000"/>
          <w:sz w:val="22"/>
          <w:szCs w:val="22"/>
        </w:rPr>
      </w:pPr>
      <w:bookmarkStart w:id="2" w:name="_Hlk129279034"/>
      <w:r w:rsidRPr="00ED7A08">
        <w:rPr>
          <w:rFonts w:asciiTheme="majorHAnsi" w:cstheme="majorHAnsi" w:hAnsiTheme="majorHAnsi"/>
          <w:b/>
          <w:bCs/>
          <w:color w:val="000000"/>
          <w:sz w:val="22"/>
          <w:szCs w:val="22"/>
        </w:rPr>
        <w:t>2.3.2 Groupes 7 et plus</w:t>
      </w:r>
    </w:p>
    <w:p w14:paraId="3D6A0C18" w14:textId="7E603A45" w:rsidP="00670F78" w:rsidR="00CD2AF7" w:rsidRDefault="00CD2AF7" w:rsidRPr="00ED7A08">
      <w:pPr>
        <w:pStyle w:val="Paragraphedeliste"/>
        <w:numPr>
          <w:ilvl w:val="0"/>
          <w:numId w:val="14"/>
        </w:num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Augmentations sur la base d’une enveloppe d’un montant de 6,5 % de la masse salariale brute de la population concernée.</w:t>
      </w:r>
    </w:p>
    <w:p w14:paraId="4CA875DB" w14:textId="5795E3A9" w:rsidP="00B638FE" w:rsidR="009B20C9" w:rsidRDefault="009B20C9" w:rsidRPr="00ED7A08">
      <w:p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Ces dispositions incluent </w:t>
      </w:r>
      <w:r w:rsidR="00931609" w:rsidRPr="00ED7A08">
        <w:rPr>
          <w:rFonts w:asciiTheme="majorHAnsi" w:cstheme="majorHAnsi" w:hAnsiTheme="majorHAnsi"/>
          <w:color w:val="000000"/>
          <w:sz w:val="22"/>
          <w:szCs w:val="22"/>
        </w:rPr>
        <w:t>é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volutions individuelle</w:t>
      </w:r>
      <w:r w:rsidR="00836833">
        <w:rPr>
          <w:rFonts w:asciiTheme="majorHAnsi" w:cstheme="majorHAnsi" w:hAnsiTheme="majorHAnsi"/>
          <w:color w:val="000000"/>
          <w:sz w:val="22"/>
          <w:szCs w:val="22"/>
        </w:rPr>
        <w:t>s</w:t>
      </w:r>
      <w:r w:rsidR="00756651">
        <w:rPr>
          <w:rFonts w:asciiTheme="majorHAnsi" w:cstheme="majorHAnsi" w:hAnsiTheme="majorHAnsi"/>
          <w:color w:val="000000"/>
          <w:sz w:val="22"/>
          <w:szCs w:val="22"/>
        </w:rPr>
        <w:t>,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promotions</w:t>
      </w:r>
      <w:r w:rsidR="00756651">
        <w:rPr>
          <w:rFonts w:asciiTheme="majorHAnsi" w:cstheme="majorHAnsi" w:hAnsiTheme="majorHAnsi"/>
          <w:color w:val="000000"/>
          <w:sz w:val="22"/>
          <w:szCs w:val="22"/>
        </w:rPr>
        <w:t xml:space="preserve"> et </w:t>
      </w:r>
      <w:r w:rsidR="00FB341A">
        <w:rPr>
          <w:rFonts w:asciiTheme="majorHAnsi" w:cstheme="majorHAnsi" w:hAnsiTheme="majorHAnsi"/>
          <w:color w:val="000000"/>
          <w:sz w:val="22"/>
          <w:szCs w:val="22"/>
        </w:rPr>
        <w:t>évolution des bonus</w:t>
      </w:r>
      <w:r w:rsidR="00BF10F0" w:rsidRPr="00ED7A08">
        <w:rPr>
          <w:rFonts w:asciiTheme="majorHAnsi" w:cstheme="majorHAnsi" w:hAnsiTheme="majorHAnsi"/>
          <w:color w:val="000000"/>
          <w:sz w:val="22"/>
          <w:szCs w:val="22"/>
        </w:rPr>
        <w:t>.</w:t>
      </w:r>
    </w:p>
    <w:bookmarkEnd w:id="2"/>
    <w:p w14:paraId="285EBF0D" w14:textId="77777777" w:rsidP="00CD2AF7" w:rsidR="00CD2AF7" w:rsidRDefault="00CD2AF7" w:rsidRPr="00ED7A08">
      <w:pPr>
        <w:spacing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55D41064" w14:textId="604EC642" w:rsidP="00CD2AF7" w:rsidR="00CD2AF7" w:rsidRDefault="00CD2AF7" w:rsidRPr="00ED7A08">
      <w:pPr>
        <w:spacing w:after="150" w:line="280" w:lineRule="exact"/>
        <w:jc w:val="both"/>
        <w:rPr>
          <w:rFonts w:asciiTheme="majorHAnsi" w:cstheme="majorHAnsi" w:hAnsiTheme="majorHAnsi"/>
          <w:i/>
          <w:iCs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Cette mesure prend effet sur la paie d’avril </w:t>
      </w:r>
      <w:r w:rsidR="00F9611B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ou mai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2023, avec effet rétroactif au 1</w:t>
      </w:r>
      <w:r w:rsidRPr="00ED7A08">
        <w:rPr>
          <w:rFonts w:asciiTheme="majorHAnsi" w:cstheme="majorHAnsi" w:hAnsiTheme="majorHAnsi"/>
          <w:color w:val="000000"/>
          <w:sz w:val="22"/>
          <w:szCs w:val="22"/>
          <w:vertAlign w:val="superscript"/>
        </w:rPr>
        <w:t>er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janvier 2023.</w:t>
      </w:r>
    </w:p>
    <w:p w14:paraId="32C4F646" w14:textId="7CF63B66" w:rsidP="00E63454" w:rsidR="00E63454" w:rsidRDefault="00E63454" w:rsidRPr="00ED7A08">
      <w:pPr>
        <w:jc w:val="both"/>
        <w:rPr>
          <w:rFonts w:asciiTheme="majorHAnsi" w:cstheme="majorHAnsi" w:hAnsiTheme="majorHAnsi"/>
          <w:b/>
          <w:sz w:val="22"/>
          <w:szCs w:val="22"/>
        </w:rPr>
      </w:pPr>
    </w:p>
    <w:p w14:paraId="74C426FA" w14:textId="77777777" w:rsidP="00E63454" w:rsidR="00CD2AF7" w:rsidRDefault="00CD2AF7" w:rsidRPr="00ED7A08">
      <w:pPr>
        <w:jc w:val="both"/>
        <w:rPr>
          <w:rFonts w:asciiTheme="majorHAnsi" w:cstheme="majorHAnsi" w:hAnsiTheme="majorHAnsi"/>
          <w:b/>
          <w:sz w:val="22"/>
          <w:szCs w:val="22"/>
        </w:rPr>
      </w:pPr>
    </w:p>
    <w:p w14:paraId="5826FB33" w14:textId="76B4E6B3" w:rsidP="00E63454" w:rsidR="00E63454" w:rsidRDefault="00E63454" w:rsidRPr="00ED7A08">
      <w:pPr>
        <w:jc w:val="both"/>
        <w:rPr>
          <w:rFonts w:asciiTheme="majorHAnsi" w:cstheme="majorHAnsi" w:hAnsiTheme="majorHAnsi"/>
          <w:b/>
          <w:sz w:val="22"/>
          <w:szCs w:val="22"/>
        </w:rPr>
      </w:pPr>
      <w:r w:rsidRPr="00ED7A08">
        <w:rPr>
          <w:rFonts w:asciiTheme="majorHAnsi" w:cstheme="majorHAnsi" w:hAnsiTheme="majorHAnsi"/>
          <w:b/>
          <w:sz w:val="22"/>
          <w:szCs w:val="22"/>
        </w:rPr>
        <w:t>2.</w:t>
      </w:r>
      <w:r w:rsidR="002A094C" w:rsidRPr="00ED7A08">
        <w:rPr>
          <w:rFonts w:asciiTheme="majorHAnsi" w:cstheme="majorHAnsi" w:hAnsiTheme="majorHAnsi"/>
          <w:b/>
          <w:sz w:val="22"/>
          <w:szCs w:val="22"/>
        </w:rPr>
        <w:t>4</w:t>
      </w:r>
      <w:r w:rsidRPr="00ED7A08">
        <w:rPr>
          <w:rFonts w:asciiTheme="majorHAnsi" w:cstheme="majorHAnsi" w:hAnsiTheme="majorHAnsi"/>
          <w:b/>
          <w:sz w:val="22"/>
          <w:szCs w:val="22"/>
        </w:rPr>
        <w:t xml:space="preserve"> Revalorisation des primes</w:t>
      </w:r>
    </w:p>
    <w:p w14:paraId="6A7FB216" w14:textId="77777777" w:rsidP="00E63454" w:rsidR="00E63454" w:rsidRDefault="00E63454" w:rsidRPr="00ED7A08">
      <w:pPr>
        <w:spacing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3FDFD8AC" w14:textId="3A179130" w:rsidP="00E63454" w:rsidR="00E63454" w:rsidRDefault="00E63454" w:rsidRPr="00ED7A08">
      <w:pPr>
        <w:spacing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Les primes de poste sont revalorisées sur la base des montants précisés dans l’Annexe 1 au présent accord. </w:t>
      </w:r>
    </w:p>
    <w:p w14:paraId="4705B209" w14:textId="77777777" w:rsidP="00972E9C" w:rsidR="00042D84" w:rsidRDefault="00042D84" w:rsidRPr="00ED7A08">
      <w:pPr>
        <w:jc w:val="both"/>
        <w:rPr>
          <w:rFonts w:asciiTheme="majorHAnsi" w:cstheme="majorHAnsi" w:hAnsiTheme="majorHAnsi"/>
          <w:b/>
          <w:sz w:val="22"/>
          <w:szCs w:val="22"/>
        </w:rPr>
      </w:pPr>
    </w:p>
    <w:p w14:paraId="3CD80AE1" w14:textId="77777777" w:rsidP="00EB454D" w:rsidR="00B638FE" w:rsidRDefault="00B638FE" w:rsidRPr="00ED7A08">
      <w:pPr>
        <w:jc w:val="both"/>
        <w:rPr>
          <w:rFonts w:asciiTheme="majorHAnsi" w:cstheme="majorHAnsi" w:hAnsiTheme="majorHAnsi"/>
          <w:b/>
          <w:sz w:val="22"/>
          <w:szCs w:val="22"/>
        </w:rPr>
      </w:pPr>
    </w:p>
    <w:p w14:paraId="59FDDB1E" w14:textId="19F0902F" w:rsidP="00EB454D" w:rsidR="00EB454D" w:rsidRDefault="00EB454D" w:rsidRPr="00ED7A08">
      <w:pPr>
        <w:jc w:val="both"/>
        <w:rPr>
          <w:rFonts w:asciiTheme="majorHAnsi" w:cstheme="majorHAnsi" w:hAnsiTheme="majorHAnsi"/>
          <w:b/>
          <w:sz w:val="22"/>
          <w:szCs w:val="22"/>
        </w:rPr>
      </w:pPr>
      <w:r w:rsidRPr="00ED7A08">
        <w:rPr>
          <w:rFonts w:asciiTheme="majorHAnsi" w:cstheme="majorHAnsi" w:hAnsiTheme="majorHAnsi"/>
          <w:b/>
          <w:sz w:val="22"/>
          <w:szCs w:val="22"/>
        </w:rPr>
        <w:t>2.</w:t>
      </w:r>
      <w:r w:rsidR="002A094C" w:rsidRPr="00ED7A08">
        <w:rPr>
          <w:rFonts w:asciiTheme="majorHAnsi" w:cstheme="majorHAnsi" w:hAnsiTheme="majorHAnsi"/>
          <w:b/>
          <w:sz w:val="22"/>
          <w:szCs w:val="22"/>
        </w:rPr>
        <w:t>5</w:t>
      </w:r>
      <w:r w:rsidRPr="00ED7A08">
        <w:rPr>
          <w:rFonts w:asciiTheme="majorHAnsi" w:cstheme="majorHAnsi" w:hAnsiTheme="majorHAnsi"/>
          <w:b/>
          <w:sz w:val="22"/>
          <w:szCs w:val="22"/>
        </w:rPr>
        <w:t xml:space="preserve"> Revalorisation des tickets restaurants</w:t>
      </w:r>
      <w:r w:rsidR="00B66144" w:rsidRPr="00ED7A08">
        <w:rPr>
          <w:rFonts w:asciiTheme="majorHAnsi" w:cstheme="majorHAnsi" w:hAnsiTheme="majorHAnsi"/>
          <w:b/>
          <w:sz w:val="22"/>
          <w:szCs w:val="22"/>
        </w:rPr>
        <w:t xml:space="preserve"> et prime de panier</w:t>
      </w:r>
    </w:p>
    <w:p w14:paraId="7ACBF8D1" w14:textId="77777777" w:rsidP="00EB454D" w:rsidR="00EB454D" w:rsidRDefault="00EB454D" w:rsidRPr="00ED7A08">
      <w:pPr>
        <w:jc w:val="both"/>
        <w:rPr>
          <w:rFonts w:asciiTheme="majorHAnsi" w:cstheme="majorHAnsi" w:hAnsiTheme="majorHAnsi"/>
          <w:sz w:val="22"/>
          <w:szCs w:val="22"/>
          <w:u w:val="single"/>
        </w:rPr>
      </w:pPr>
    </w:p>
    <w:p w14:paraId="04F91B9A" w14:textId="4918BEFF" w:rsidP="00B810EB" w:rsidR="00B66144" w:rsidRDefault="00B810EB" w:rsidRPr="00ED7A08">
      <w:p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Le montant des tickets restaurant est revalorisé </w:t>
      </w:r>
      <w:r w:rsidR="009B20C9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et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passeront donc à </w:t>
      </w:r>
      <w:r w:rsidR="00CD2AF7" w:rsidRPr="00ED7A08">
        <w:rPr>
          <w:rFonts w:asciiTheme="majorHAnsi" w:cstheme="majorHAnsi" w:hAnsiTheme="majorHAnsi"/>
          <w:color w:val="000000"/>
          <w:sz w:val="22"/>
          <w:szCs w:val="22"/>
        </w:rPr>
        <w:t>9,85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€ à </w:t>
      </w:r>
      <w:proofErr w:type="gramStart"/>
      <w:r w:rsidR="009B20C9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effet </w:t>
      </w:r>
      <w:r w:rsidR="00CD2AF7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9B20C9" w:rsidRPr="00ED7A08">
        <w:rPr>
          <w:rFonts w:asciiTheme="majorHAnsi" w:cstheme="majorHAnsi" w:hAnsiTheme="majorHAnsi"/>
          <w:color w:val="000000"/>
          <w:sz w:val="22"/>
          <w:szCs w:val="22"/>
        </w:rPr>
        <w:t>au</w:t>
      </w:r>
      <w:proofErr w:type="gramEnd"/>
      <w:r w:rsidR="009B20C9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CD2AF7" w:rsidRPr="00ED7A08">
        <w:rPr>
          <w:rFonts w:asciiTheme="majorHAnsi" w:cstheme="majorHAnsi" w:hAnsiTheme="majorHAnsi"/>
          <w:color w:val="000000"/>
          <w:sz w:val="22"/>
          <w:szCs w:val="22"/>
        </w:rPr>
        <w:t>1</w:t>
      </w:r>
      <w:r w:rsidR="00CD2AF7" w:rsidRPr="00ED7A08">
        <w:rPr>
          <w:rFonts w:asciiTheme="majorHAnsi" w:cstheme="majorHAnsi" w:hAnsiTheme="majorHAnsi"/>
          <w:color w:val="000000"/>
          <w:sz w:val="22"/>
          <w:szCs w:val="22"/>
          <w:vertAlign w:val="superscript"/>
        </w:rPr>
        <w:t>er</w:t>
      </w:r>
      <w:r w:rsidR="00CD2AF7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janvier 2023</w:t>
      </w:r>
      <w:r w:rsidR="00BF10F0" w:rsidRPr="00ED7A08">
        <w:rPr>
          <w:rFonts w:asciiTheme="majorHAnsi" w:cstheme="majorHAnsi" w:hAnsiTheme="majorHAnsi"/>
          <w:color w:val="000000"/>
          <w:sz w:val="22"/>
          <w:szCs w:val="22"/>
        </w:rPr>
        <w:t>.</w:t>
      </w:r>
      <w:r w:rsidR="00BA16D8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</w:p>
    <w:p w14:paraId="2D631638" w14:textId="614CC3C9" w:rsidP="008156AF" w:rsidR="008156AF" w:rsidRDefault="00B66144" w:rsidRPr="00ED7A08">
      <w:pPr>
        <w:spacing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La prime de panier </w:t>
      </w:r>
      <w:r w:rsidR="00D8038C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sera de </w:t>
      </w:r>
      <w:r w:rsidR="00B638FE" w:rsidRPr="00ED7A08">
        <w:rPr>
          <w:rFonts w:asciiTheme="majorHAnsi" w:cstheme="majorHAnsi" w:hAnsiTheme="majorHAnsi"/>
          <w:color w:val="000000"/>
          <w:sz w:val="22"/>
          <w:szCs w:val="22"/>
        </w:rPr>
        <w:t>5</w:t>
      </w:r>
      <w:r w:rsidR="00305E13" w:rsidRPr="00ED7A08">
        <w:rPr>
          <w:rFonts w:asciiTheme="majorHAnsi" w:cstheme="majorHAnsi" w:hAnsiTheme="majorHAnsi"/>
          <w:color w:val="000000"/>
          <w:sz w:val="22"/>
          <w:szCs w:val="22"/>
        </w:rPr>
        <w:t>,</w:t>
      </w:r>
      <w:r w:rsidR="00B638FE" w:rsidRPr="00ED7A08">
        <w:rPr>
          <w:rFonts w:asciiTheme="majorHAnsi" w:cstheme="majorHAnsi" w:hAnsiTheme="majorHAnsi"/>
          <w:color w:val="000000"/>
          <w:sz w:val="22"/>
          <w:szCs w:val="22"/>
        </w:rPr>
        <w:t>91</w:t>
      </w:r>
      <w:r w:rsidR="00D8038C" w:rsidRPr="00ED7A08">
        <w:rPr>
          <w:rFonts w:asciiTheme="majorHAnsi" w:cstheme="majorHAnsi" w:hAnsiTheme="majorHAnsi"/>
          <w:color w:val="000000"/>
          <w:sz w:val="22"/>
          <w:szCs w:val="22"/>
        </w:rPr>
        <w:t>€</w:t>
      </w:r>
      <w:r w:rsidR="007F0211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à compter du</w:t>
      </w:r>
      <w:r w:rsidR="00305E13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1</w:t>
      </w:r>
      <w:r w:rsidR="00305E13" w:rsidRPr="00ED7A08">
        <w:rPr>
          <w:rFonts w:asciiTheme="majorHAnsi" w:cstheme="majorHAnsi" w:hAnsiTheme="majorHAnsi"/>
          <w:color w:val="000000"/>
          <w:sz w:val="22"/>
          <w:szCs w:val="22"/>
          <w:vertAlign w:val="superscript"/>
        </w:rPr>
        <w:t>er</w:t>
      </w:r>
      <w:r w:rsidR="00305E13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janvier 2023</w:t>
      </w:r>
      <w:r w:rsidR="00B638FE" w:rsidRPr="00ED7A08">
        <w:rPr>
          <w:rFonts w:asciiTheme="majorHAnsi" w:cstheme="majorHAnsi" w:hAnsiTheme="majorHAnsi"/>
          <w:color w:val="000000"/>
          <w:sz w:val="22"/>
          <w:szCs w:val="22"/>
        </w:rPr>
        <w:t>, et 6,80€ pour la prime de panier de nuit</w:t>
      </w:r>
      <w:r w:rsidR="00305E13" w:rsidRPr="00ED7A08">
        <w:rPr>
          <w:rFonts w:asciiTheme="majorHAnsi" w:cstheme="majorHAnsi" w:hAnsiTheme="majorHAnsi"/>
          <w:color w:val="000000"/>
          <w:sz w:val="22"/>
          <w:szCs w:val="22"/>
        </w:rPr>
        <w:t>.</w:t>
      </w:r>
    </w:p>
    <w:p w14:paraId="20CCB8AD" w14:textId="77777777" w:rsidP="008156AF" w:rsidR="00CD2AF7" w:rsidRDefault="00CD2AF7" w:rsidRPr="00ED7A08">
      <w:pPr>
        <w:spacing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1EEECDF1" w14:textId="77777777" w:rsidP="008156AF" w:rsidR="00B638FE" w:rsidRDefault="00B638FE" w:rsidRPr="00ED7A08">
      <w:pPr>
        <w:spacing w:line="280" w:lineRule="exact"/>
        <w:jc w:val="both"/>
        <w:rPr>
          <w:rFonts w:asciiTheme="majorHAnsi" w:cstheme="majorHAnsi" w:hAnsiTheme="majorHAnsi"/>
          <w:b/>
          <w:bCs/>
          <w:color w:val="000000"/>
          <w:sz w:val="22"/>
          <w:szCs w:val="22"/>
        </w:rPr>
      </w:pPr>
    </w:p>
    <w:p w14:paraId="168F342D" w14:textId="47262F3B" w:rsidP="008156AF" w:rsidR="00EB454D" w:rsidRDefault="002A094C" w:rsidRPr="00ED7A08">
      <w:pPr>
        <w:spacing w:line="280" w:lineRule="exact"/>
        <w:jc w:val="both"/>
        <w:rPr>
          <w:rFonts w:asciiTheme="majorHAnsi" w:cstheme="majorHAnsi" w:hAnsiTheme="majorHAnsi"/>
          <w:b/>
          <w:bCs/>
          <w:sz w:val="22"/>
          <w:szCs w:val="22"/>
        </w:rPr>
      </w:pPr>
      <w:r w:rsidRPr="00ED7A08">
        <w:rPr>
          <w:rFonts w:asciiTheme="majorHAnsi" w:cstheme="majorHAnsi" w:hAnsiTheme="majorHAnsi"/>
          <w:b/>
          <w:bCs/>
          <w:color w:val="000000"/>
          <w:sz w:val="22"/>
          <w:szCs w:val="22"/>
        </w:rPr>
        <w:t>2.6 Revalorisation</w:t>
      </w:r>
      <w:r w:rsidRPr="00ED7A08">
        <w:rPr>
          <w:rFonts w:asciiTheme="majorHAnsi" w:cstheme="majorHAnsi" w:hAnsiTheme="majorHAnsi"/>
          <w:b/>
          <w:bCs/>
          <w:sz w:val="22"/>
          <w:szCs w:val="22"/>
        </w:rPr>
        <w:t xml:space="preserve"> de la participation employeur </w:t>
      </w:r>
      <w:r w:rsidR="008156AF" w:rsidRPr="00ED7A08">
        <w:rPr>
          <w:rFonts w:asciiTheme="majorHAnsi" w:cstheme="majorHAnsi" w:hAnsiTheme="majorHAnsi"/>
          <w:b/>
          <w:bCs/>
          <w:sz w:val="22"/>
          <w:szCs w:val="22"/>
        </w:rPr>
        <w:t>à la garde d’enfant de moi</w:t>
      </w:r>
      <w:r w:rsidR="006A29F1" w:rsidRPr="00ED7A08">
        <w:rPr>
          <w:rFonts w:asciiTheme="majorHAnsi" w:cstheme="majorHAnsi" w:hAnsiTheme="majorHAnsi"/>
          <w:b/>
          <w:bCs/>
          <w:sz w:val="22"/>
          <w:szCs w:val="22"/>
        </w:rPr>
        <w:t>n</w:t>
      </w:r>
      <w:r w:rsidR="008156AF" w:rsidRPr="00ED7A08">
        <w:rPr>
          <w:rFonts w:asciiTheme="majorHAnsi" w:cstheme="majorHAnsi" w:hAnsiTheme="majorHAnsi"/>
          <w:b/>
          <w:bCs/>
          <w:sz w:val="22"/>
          <w:szCs w:val="22"/>
        </w:rPr>
        <w:t>s de 3 ans</w:t>
      </w:r>
      <w:r w:rsidRPr="00ED7A08">
        <w:rPr>
          <w:rFonts w:asciiTheme="majorHAnsi" w:cstheme="majorHAnsi" w:hAnsiTheme="majorHAnsi"/>
          <w:b/>
          <w:bCs/>
          <w:sz w:val="22"/>
          <w:szCs w:val="22"/>
        </w:rPr>
        <w:t xml:space="preserve"> </w:t>
      </w:r>
    </w:p>
    <w:p w14:paraId="40D1FFC8" w14:textId="534E7F4F" w:rsidP="00972E9C" w:rsidR="002A094C" w:rsidRDefault="002A094C" w:rsidRPr="00ED7A08">
      <w:pPr>
        <w:jc w:val="both"/>
        <w:rPr>
          <w:rFonts w:asciiTheme="majorHAnsi" w:cstheme="majorHAnsi" w:hAnsiTheme="majorHAnsi"/>
          <w:b/>
          <w:sz w:val="22"/>
          <w:szCs w:val="22"/>
        </w:rPr>
      </w:pPr>
    </w:p>
    <w:p w14:paraId="7FEE9BE7" w14:textId="1E92292F" w:rsidP="00972E9C" w:rsidR="00D71C1B" w:rsidRDefault="00CA368A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A compter de l’année 2023</w:t>
      </w:r>
      <w:r w:rsidR="006A29F1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,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l’éligibilité de la participation </w:t>
      </w:r>
      <w:r w:rsidR="006A29F1" w:rsidRPr="00ED7A08">
        <w:rPr>
          <w:rFonts w:asciiTheme="majorHAnsi" w:cstheme="majorHAnsi" w:hAnsiTheme="majorHAnsi"/>
          <w:color w:val="000000"/>
          <w:sz w:val="22"/>
          <w:szCs w:val="22"/>
        </w:rPr>
        <w:t>employeur à la garde d’enfant de moins de 3 ans s’applique</w:t>
      </w:r>
      <w:r w:rsidR="00FC49DA" w:rsidRPr="00ED7A08">
        <w:rPr>
          <w:rFonts w:asciiTheme="majorHAnsi" w:cstheme="majorHAnsi" w:hAnsiTheme="majorHAnsi"/>
          <w:color w:val="000000"/>
          <w:sz w:val="22"/>
          <w:szCs w:val="22"/>
        </w:rPr>
        <w:t>ra</w:t>
      </w:r>
      <w:r w:rsidR="006A29F1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pour la période de septembre</w:t>
      </w:r>
      <w:r w:rsidR="00EC2761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FC49DA" w:rsidRPr="00ED7A08">
        <w:rPr>
          <w:rFonts w:asciiTheme="majorHAnsi" w:cstheme="majorHAnsi" w:hAnsiTheme="majorHAnsi"/>
          <w:color w:val="000000"/>
          <w:sz w:val="22"/>
          <w:szCs w:val="22"/>
        </w:rPr>
        <w:t>à</w:t>
      </w:r>
      <w:r w:rsidR="00EC2761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jui</w:t>
      </w:r>
      <w:r w:rsidR="006A29F1" w:rsidRPr="00ED7A08">
        <w:rPr>
          <w:rFonts w:asciiTheme="majorHAnsi" w:cstheme="majorHAnsi" w:hAnsiTheme="majorHAnsi"/>
          <w:color w:val="000000"/>
          <w:sz w:val="22"/>
          <w:szCs w:val="22"/>
        </w:rPr>
        <w:t>llet</w:t>
      </w:r>
      <w:r w:rsidR="00EC2761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EC2761" w:rsidRPr="00ED7A08">
        <w:rPr>
          <w:rFonts w:asciiTheme="majorHAnsi" w:cstheme="majorHAnsi" w:hAnsiTheme="majorHAnsi"/>
          <w:i/>
          <w:iCs/>
          <w:color w:val="000000"/>
          <w:sz w:val="22"/>
          <w:szCs w:val="22"/>
        </w:rPr>
        <w:t>versus</w:t>
      </w:r>
      <w:r w:rsidR="00FC49DA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la période de septembre à</w:t>
      </w:r>
      <w:r w:rsidR="00EC2761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juin jusqu’alors</w:t>
      </w:r>
      <w:r w:rsidR="00FC49DA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applicable</w:t>
      </w:r>
      <w:r w:rsidR="00EC2761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. </w:t>
      </w:r>
    </w:p>
    <w:p w14:paraId="4942D67E" w14:textId="77777777" w:rsidP="00972E9C" w:rsidR="00D71C1B" w:rsidRDefault="00D71C1B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0576E9DF" w14:textId="6286A184" w:rsidP="00972E9C" w:rsidR="002A094C" w:rsidRDefault="00D71C1B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Les autres critères en vigueur restent inchangés</w:t>
      </w:r>
      <w:r w:rsidR="0009652F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 : </w:t>
      </w:r>
      <w:r w:rsidR="00CA368A" w:rsidRPr="00ED7A08">
        <w:rPr>
          <w:rFonts w:asciiTheme="majorHAnsi" w:cstheme="majorHAnsi" w:hAnsiTheme="majorHAnsi"/>
          <w:color w:val="000000"/>
          <w:sz w:val="22"/>
          <w:szCs w:val="22"/>
        </w:rPr>
        <w:t> </w:t>
      </w:r>
    </w:p>
    <w:p w14:paraId="1A0AA3FE" w14:textId="254213ED" w:rsidP="00972E9C" w:rsidR="00C645C1" w:rsidRDefault="00C645C1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75DED0CD" w14:textId="579A40E0" w:rsidP="00BA16D8" w:rsidR="00C645C1" w:rsidRDefault="00C645C1" w:rsidRPr="00ED7A08">
      <w:pPr>
        <w:pStyle w:val="Paragraphedeliste"/>
        <w:numPr>
          <w:ilvl w:val="0"/>
          <w:numId w:val="14"/>
        </w:num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Montant de 100€ nets/ mois sur la base d’une garde à temps plein, </w:t>
      </w:r>
    </w:p>
    <w:p w14:paraId="7FFD514A" w14:textId="77777777" w:rsidP="00BA16D8" w:rsidR="00C645C1" w:rsidRDefault="00C645C1" w:rsidRPr="00ED7A08">
      <w:pPr>
        <w:pStyle w:val="Paragraphedeliste"/>
        <w:numPr>
          <w:ilvl w:val="0"/>
          <w:numId w:val="14"/>
        </w:num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Versement du montant au prorata </w:t>
      </w:r>
      <w:proofErr w:type="spellStart"/>
      <w:r w:rsidRPr="00ED7A08">
        <w:rPr>
          <w:rFonts w:asciiTheme="majorHAnsi" w:cstheme="majorHAnsi" w:hAnsiTheme="majorHAnsi"/>
          <w:color w:val="000000"/>
          <w:sz w:val="22"/>
          <w:szCs w:val="22"/>
        </w:rPr>
        <w:t>temporis</w:t>
      </w:r>
      <w:proofErr w:type="spellEnd"/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en cas de garde partielle,   </w:t>
      </w:r>
    </w:p>
    <w:p w14:paraId="342477CC" w14:textId="77777777" w:rsidP="00BA16D8" w:rsidR="00C645C1" w:rsidRDefault="00C645C1" w:rsidRPr="00ED7A08">
      <w:pPr>
        <w:pStyle w:val="Paragraphedeliste"/>
        <w:numPr>
          <w:ilvl w:val="0"/>
          <w:numId w:val="14"/>
        </w:num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Versement au prorata du temps de travail pour les collaborateurs à temps partiel,  </w:t>
      </w:r>
    </w:p>
    <w:p w14:paraId="7614A6F2" w14:textId="77777777" w:rsidP="00BA16D8" w:rsidR="00C645C1" w:rsidRDefault="00C645C1" w:rsidRPr="00ED7A08">
      <w:pPr>
        <w:pStyle w:val="Paragraphedeliste"/>
        <w:numPr>
          <w:ilvl w:val="0"/>
          <w:numId w:val="14"/>
        </w:num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Versement du montant pour chaque enfant de moins de 3 ans d’une même fratrie, </w:t>
      </w:r>
    </w:p>
    <w:p w14:paraId="0F10451A" w14:textId="77777777" w:rsidP="00BA16D8" w:rsidR="0009652F" w:rsidRDefault="00C645C1" w:rsidRPr="00ED7A08">
      <w:pPr>
        <w:pStyle w:val="Paragraphedeliste"/>
        <w:numPr>
          <w:ilvl w:val="0"/>
          <w:numId w:val="14"/>
        </w:num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Un seul versement par enfant si les 2 parents sont salariés de l’entreprise,  </w:t>
      </w:r>
    </w:p>
    <w:p w14:paraId="45511616" w14:textId="582142E6" w:rsidP="00BA16D8" w:rsidR="00C645C1" w:rsidRDefault="00C645C1" w:rsidRPr="00ED7A08">
      <w:pPr>
        <w:pStyle w:val="Paragraphedeliste"/>
        <w:numPr>
          <w:ilvl w:val="0"/>
          <w:numId w:val="14"/>
        </w:num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Pas d’éligibilité à cette participation pour les collaborateurs en congé parental ou maternité,  </w:t>
      </w:r>
    </w:p>
    <w:p w14:paraId="01C19C8B" w14:textId="20B9FF42" w:rsidP="00BA16D8" w:rsidR="00077451" w:rsidRDefault="00C645C1" w:rsidRPr="00ED7A08">
      <w:pPr>
        <w:pStyle w:val="Paragraphedeliste"/>
        <w:numPr>
          <w:ilvl w:val="0"/>
          <w:numId w:val="14"/>
        </w:num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Maintien de l’éligibilité à la participation en cas d’arrêt de travail. </w:t>
      </w:r>
    </w:p>
    <w:p w14:paraId="799664DC" w14:textId="77777777" w:rsidP="00C61AEA" w:rsidR="00EC07D8" w:rsidRDefault="00EC07D8" w:rsidRPr="00ED7A08">
      <w:pPr>
        <w:jc w:val="both"/>
        <w:rPr>
          <w:rFonts w:asciiTheme="majorHAnsi" w:cstheme="majorHAnsi" w:hAnsiTheme="majorHAnsi"/>
          <w:bCs/>
          <w:sz w:val="22"/>
          <w:szCs w:val="22"/>
        </w:rPr>
      </w:pPr>
    </w:p>
    <w:p w14:paraId="1339F75A" w14:textId="77777777" w:rsidP="00621237" w:rsidR="00F53A98" w:rsidRDefault="00F53A98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</w:p>
    <w:p w14:paraId="301727E7" w14:textId="46A4567E" w:rsidP="00F53A98" w:rsidR="00F53A98" w:rsidRDefault="00F53A98" w:rsidRPr="00ED7A08">
      <w:pPr>
        <w:spacing w:line="240" w:lineRule="exact"/>
        <w:jc w:val="both"/>
        <w:rPr>
          <w:rFonts w:asciiTheme="majorHAnsi" w:cstheme="majorHAnsi" w:hAnsiTheme="majorHAnsi"/>
          <w:b/>
          <w:bCs/>
          <w:u w:val="single"/>
        </w:rPr>
      </w:pPr>
      <w:r w:rsidRPr="00ED7A08">
        <w:rPr>
          <w:rFonts w:asciiTheme="majorHAnsi" w:cstheme="majorHAnsi" w:hAnsiTheme="majorHAnsi"/>
          <w:b/>
          <w:bCs/>
          <w:u w:val="single"/>
        </w:rPr>
        <w:lastRenderedPageBreak/>
        <w:t xml:space="preserve">PARTIE II – </w:t>
      </w:r>
      <w:r w:rsidR="006927B7" w:rsidRPr="00ED7A08">
        <w:rPr>
          <w:rFonts w:asciiTheme="majorHAnsi" w:cstheme="majorHAnsi" w:hAnsiTheme="majorHAnsi"/>
          <w:b/>
          <w:bCs/>
          <w:u w:val="single"/>
        </w:rPr>
        <w:t>MENSUALI</w:t>
      </w:r>
      <w:r w:rsidR="0043466C" w:rsidRPr="00ED7A08">
        <w:rPr>
          <w:rFonts w:asciiTheme="majorHAnsi" w:cstheme="majorHAnsi" w:hAnsiTheme="majorHAnsi"/>
          <w:b/>
          <w:bCs/>
          <w:u w:val="single"/>
        </w:rPr>
        <w:t>SATION</w:t>
      </w:r>
      <w:r w:rsidR="006927B7" w:rsidRPr="00ED7A08">
        <w:rPr>
          <w:rFonts w:asciiTheme="majorHAnsi" w:cstheme="majorHAnsi" w:hAnsiTheme="majorHAnsi"/>
          <w:b/>
          <w:bCs/>
          <w:u w:val="single"/>
        </w:rPr>
        <w:t xml:space="preserve"> DE LA </w:t>
      </w:r>
      <w:r w:rsidR="00E62511" w:rsidRPr="00ED7A08">
        <w:rPr>
          <w:rFonts w:asciiTheme="majorHAnsi" w:cstheme="majorHAnsi" w:hAnsiTheme="majorHAnsi"/>
          <w:b/>
          <w:bCs/>
          <w:u w:val="single"/>
        </w:rPr>
        <w:t xml:space="preserve">REMUNERATION ANNUELLE </w:t>
      </w:r>
    </w:p>
    <w:p w14:paraId="04FC187F" w14:textId="77777777" w:rsidP="00621237" w:rsidR="00F53A98" w:rsidRDefault="00F53A98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</w:p>
    <w:p w14:paraId="44216DCB" w14:textId="7E59C3EE" w:rsidP="004B0B40" w:rsidR="002A4B4B" w:rsidRDefault="004B0B40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t xml:space="preserve">ARTICLE </w:t>
      </w:r>
      <w:r w:rsidR="002A4B4B" w:rsidRPr="00ED7A08">
        <w:rPr>
          <w:rFonts w:asciiTheme="majorHAnsi" w:cstheme="majorHAnsi" w:hAnsiTheme="majorHAnsi"/>
          <w:b/>
          <w:sz w:val="22"/>
          <w:szCs w:val="22"/>
          <w:u w:val="single"/>
        </w:rPr>
        <w:t>3</w:t>
      </w: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t xml:space="preserve"> – </w:t>
      </w:r>
      <w:r w:rsidR="002A4B4B" w:rsidRPr="00ED7A08">
        <w:rPr>
          <w:rFonts w:asciiTheme="majorHAnsi" w:cstheme="majorHAnsi" w:hAnsiTheme="majorHAnsi"/>
          <w:b/>
          <w:sz w:val="22"/>
          <w:szCs w:val="22"/>
          <w:u w:val="single"/>
        </w:rPr>
        <w:t>Champ d’application</w:t>
      </w:r>
    </w:p>
    <w:p w14:paraId="6708D4A6" w14:textId="6C7E4B73" w:rsidP="004B0B40" w:rsidR="004B0B40" w:rsidRDefault="004B0B40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t xml:space="preserve"> </w:t>
      </w:r>
    </w:p>
    <w:p w14:paraId="3D51204A" w14:textId="390608FE" w:rsidP="002A4B4B" w:rsidR="002A4B4B" w:rsidRDefault="002A4B4B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Les dispositions de cette Partie II </w:t>
      </w:r>
      <w:r w:rsidR="00C12531" w:rsidRPr="00ED7A08">
        <w:rPr>
          <w:rFonts w:asciiTheme="majorHAnsi" w:cstheme="majorHAnsi" w:hAnsiTheme="majorHAnsi"/>
          <w:color w:val="000000"/>
          <w:sz w:val="22"/>
          <w:szCs w:val="22"/>
        </w:rPr>
        <w:t>seront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applicables à l’ensemble des collaborateurs ayant un contrat de travail en vigueur au sein de l’UES STALLERGENES à la date de signature du présent accord</w:t>
      </w:r>
      <w:r w:rsidR="00CC618F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ainsi qu’aux nouveaux collaborateurs qui intégreront les effectifs après cette date.</w:t>
      </w:r>
    </w:p>
    <w:p w14:paraId="75D40C09" w14:textId="7AEB089C" w:rsidP="00CF60B8" w:rsidR="00FB0D09" w:rsidRDefault="00FB0D09" w:rsidRPr="00E0527A">
      <w:pPr>
        <w:jc w:val="both"/>
        <w:rPr>
          <w:rFonts w:asciiTheme="majorHAnsi" w:cstheme="majorHAnsi" w:hAnsiTheme="majorHAnsi"/>
          <w:b/>
          <w:sz w:val="16"/>
          <w:szCs w:val="16"/>
          <w:u w:val="single"/>
        </w:rPr>
      </w:pPr>
    </w:p>
    <w:p w14:paraId="25B63F49" w14:textId="77777777" w:rsidP="00CF60B8" w:rsidR="00F8727B" w:rsidRDefault="00F8727B" w:rsidRPr="00E0527A">
      <w:pPr>
        <w:jc w:val="both"/>
        <w:rPr>
          <w:rFonts w:asciiTheme="majorHAnsi" w:cstheme="majorHAnsi" w:hAnsiTheme="majorHAnsi"/>
          <w:b/>
          <w:sz w:val="16"/>
          <w:szCs w:val="16"/>
          <w:u w:val="single"/>
        </w:rPr>
      </w:pPr>
    </w:p>
    <w:p w14:paraId="645D9B57" w14:textId="41264FE6" w:rsidP="00CF60B8" w:rsidR="00CF60B8" w:rsidRDefault="002A4B4B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t xml:space="preserve">ARTICLE 4 – </w:t>
      </w:r>
      <w:r w:rsidR="00BA56D8" w:rsidRPr="00ED7A08">
        <w:rPr>
          <w:rFonts w:asciiTheme="majorHAnsi" w:cstheme="majorHAnsi" w:hAnsiTheme="majorHAnsi"/>
          <w:b/>
          <w:sz w:val="22"/>
          <w:szCs w:val="22"/>
          <w:u w:val="single"/>
        </w:rPr>
        <w:t>Modification des</w:t>
      </w:r>
      <w:r w:rsidR="00EF643F" w:rsidRPr="00ED7A08">
        <w:rPr>
          <w:rFonts w:asciiTheme="majorHAnsi" w:cstheme="majorHAnsi" w:hAnsiTheme="majorHAnsi"/>
          <w:b/>
          <w:sz w:val="22"/>
          <w:szCs w:val="22"/>
          <w:u w:val="single"/>
        </w:rPr>
        <w:t xml:space="preserve"> </w:t>
      </w:r>
      <w:r w:rsidR="00BA56D8" w:rsidRPr="00ED7A08">
        <w:rPr>
          <w:rFonts w:asciiTheme="majorHAnsi" w:cstheme="majorHAnsi" w:hAnsiTheme="majorHAnsi"/>
          <w:b/>
          <w:sz w:val="22"/>
          <w:szCs w:val="22"/>
          <w:u w:val="single"/>
        </w:rPr>
        <w:t xml:space="preserve">mensualités de la rémunération annuelle brute </w:t>
      </w:r>
      <w:r w:rsidR="00CF60B8" w:rsidRPr="00ED7A08">
        <w:rPr>
          <w:rFonts w:asciiTheme="majorHAnsi" w:cstheme="majorHAnsi" w:hAnsiTheme="majorHAnsi"/>
          <w:b/>
          <w:sz w:val="22"/>
          <w:szCs w:val="22"/>
          <w:u w:val="single"/>
        </w:rPr>
        <w:t xml:space="preserve"> </w:t>
      </w:r>
    </w:p>
    <w:p w14:paraId="761D36F0" w14:textId="77777777" w:rsidP="00CF60B8" w:rsidR="00CF60B8" w:rsidRDefault="00CF60B8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20679307" w14:textId="7B18EBE5" w:rsidP="00CF60B8" w:rsidR="002F233A" w:rsidRDefault="00F20388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Le</w:t>
      </w:r>
      <w:r w:rsidR="00CF60B8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s parties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conviennent </w:t>
      </w:r>
      <w:r w:rsidR="00CF60B8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que la rémunération annuelle brute de base qui est payable en treize mensualités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avec </w:t>
      </w:r>
      <w:r w:rsidR="00DA47BF" w:rsidRPr="00ED7A08">
        <w:rPr>
          <w:rFonts w:asciiTheme="majorHAnsi" w:cstheme="majorHAnsi" w:hAnsiTheme="majorHAnsi"/>
          <w:color w:val="000000"/>
          <w:sz w:val="22"/>
          <w:szCs w:val="22"/>
        </w:rPr>
        <w:t>le paiement de la 13</w:t>
      </w:r>
      <w:r w:rsidR="00DA47BF" w:rsidRPr="00ED7A08">
        <w:rPr>
          <w:rFonts w:asciiTheme="majorHAnsi" w:cstheme="majorHAnsi" w:hAnsiTheme="majorHAnsi"/>
          <w:color w:val="000000"/>
          <w:sz w:val="22"/>
          <w:szCs w:val="22"/>
          <w:vertAlign w:val="superscript"/>
        </w:rPr>
        <w:t>ème</w:t>
      </w:r>
      <w:r w:rsidR="00DA47BF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mensualité en novembre de l’année écoulée</w:t>
      </w:r>
      <w:r w:rsidR="00FE157B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, </w:t>
      </w:r>
      <w:r w:rsidR="00CF60B8" w:rsidRPr="00ED7A08">
        <w:rPr>
          <w:rFonts w:asciiTheme="majorHAnsi" w:cstheme="majorHAnsi" w:hAnsiTheme="majorHAnsi"/>
          <w:color w:val="000000"/>
          <w:sz w:val="22"/>
          <w:szCs w:val="22"/>
        </w:rPr>
        <w:t>selon les dispositions en vigueur au sein de l’UES STALLERGENES</w:t>
      </w:r>
      <w:r w:rsidR="00FE157B" w:rsidRPr="00ED7A08">
        <w:rPr>
          <w:rFonts w:asciiTheme="majorHAnsi" w:cstheme="majorHAnsi" w:hAnsiTheme="majorHAnsi"/>
          <w:color w:val="000000"/>
          <w:sz w:val="22"/>
          <w:szCs w:val="22"/>
        </w:rPr>
        <w:t>,</w:t>
      </w:r>
      <w:r w:rsidR="004E01E9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soit désormais intégrée de manière proratisé</w:t>
      </w:r>
      <w:r w:rsidR="007F1CA9" w:rsidRPr="00ED7A08">
        <w:rPr>
          <w:rFonts w:asciiTheme="majorHAnsi" w:cstheme="majorHAnsi" w:hAnsiTheme="majorHAnsi"/>
          <w:color w:val="000000"/>
          <w:sz w:val="22"/>
          <w:szCs w:val="22"/>
        </w:rPr>
        <w:t>e</w:t>
      </w:r>
      <w:r w:rsidR="004E01E9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au salaire brut mensuel</w:t>
      </w:r>
      <w:r w:rsidR="002F233A" w:rsidRPr="00ED7A08">
        <w:rPr>
          <w:rFonts w:asciiTheme="majorHAnsi" w:cstheme="majorHAnsi" w:hAnsiTheme="majorHAnsi"/>
          <w:color w:val="000000"/>
          <w:sz w:val="22"/>
          <w:szCs w:val="22"/>
        </w:rPr>
        <w:t>. Elle sera int</w:t>
      </w:r>
      <w:r w:rsidR="00962ACD" w:rsidRPr="00ED7A08">
        <w:rPr>
          <w:rFonts w:asciiTheme="majorHAnsi" w:cstheme="majorHAnsi" w:hAnsiTheme="majorHAnsi"/>
          <w:color w:val="000000"/>
          <w:sz w:val="22"/>
          <w:szCs w:val="22"/>
        </w:rPr>
        <w:t>é</w:t>
      </w:r>
      <w:r w:rsidR="002F233A" w:rsidRPr="00ED7A08">
        <w:rPr>
          <w:rFonts w:asciiTheme="majorHAnsi" w:cstheme="majorHAnsi" w:hAnsiTheme="majorHAnsi"/>
          <w:color w:val="000000"/>
          <w:sz w:val="22"/>
          <w:szCs w:val="22"/>
        </w:rPr>
        <w:t>g</w:t>
      </w:r>
      <w:r w:rsidR="004F2C8A" w:rsidRPr="00ED7A08">
        <w:rPr>
          <w:rFonts w:asciiTheme="majorHAnsi" w:cstheme="majorHAnsi" w:hAnsiTheme="majorHAnsi"/>
          <w:color w:val="000000"/>
          <w:sz w:val="22"/>
          <w:szCs w:val="22"/>
        </w:rPr>
        <w:t>rée</w:t>
      </w:r>
      <w:r w:rsidR="002F233A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sur la base de 1/12 sur le </w:t>
      </w:r>
      <w:r w:rsidR="00AB43E5" w:rsidRPr="00ED7A08">
        <w:rPr>
          <w:rFonts w:asciiTheme="majorHAnsi" w:cstheme="majorHAnsi" w:hAnsiTheme="majorHAnsi"/>
          <w:color w:val="000000"/>
          <w:sz w:val="22"/>
          <w:szCs w:val="22"/>
        </w:rPr>
        <w:t>salaire</w:t>
      </w:r>
      <w:r w:rsidR="002F233A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mensuel brut. </w:t>
      </w:r>
    </w:p>
    <w:p w14:paraId="7811E16F" w14:textId="149FFAF5" w:rsidP="00CF60B8" w:rsidR="002D6565" w:rsidRDefault="002D6565" w:rsidRPr="00E0527A">
      <w:pPr>
        <w:jc w:val="both"/>
        <w:rPr>
          <w:rFonts w:asciiTheme="majorHAnsi" w:cstheme="majorHAnsi" w:hAnsiTheme="majorHAnsi"/>
          <w:color w:val="000000"/>
          <w:sz w:val="16"/>
          <w:szCs w:val="16"/>
        </w:rPr>
      </w:pPr>
    </w:p>
    <w:p w14:paraId="586B3429" w14:textId="77777777" w:rsidP="00CF60B8" w:rsidR="002204C3" w:rsidRDefault="002204C3" w:rsidRPr="00E0527A">
      <w:pPr>
        <w:jc w:val="both"/>
        <w:rPr>
          <w:rFonts w:asciiTheme="majorHAnsi" w:cstheme="majorHAnsi" w:hAnsiTheme="majorHAnsi"/>
          <w:color w:val="000000"/>
          <w:sz w:val="16"/>
          <w:szCs w:val="16"/>
        </w:rPr>
      </w:pPr>
    </w:p>
    <w:p w14:paraId="7440D05C" w14:textId="219B1DAA" w:rsidP="0015388E" w:rsidR="0015388E" w:rsidRDefault="0015388E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t>ARTICLE 5 – Date</w:t>
      </w:r>
      <w:r w:rsidR="00B256A2">
        <w:rPr>
          <w:rFonts w:asciiTheme="majorHAnsi" w:cstheme="majorHAnsi" w:hAnsiTheme="majorHAnsi"/>
          <w:b/>
          <w:sz w:val="22"/>
          <w:szCs w:val="22"/>
          <w:u w:val="single"/>
        </w:rPr>
        <w:t xml:space="preserve"> et modalités</w:t>
      </w: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t xml:space="preserve"> d’application  </w:t>
      </w:r>
    </w:p>
    <w:p w14:paraId="53A92F20" w14:textId="77777777" w:rsidP="00BC1E86" w:rsidR="00BC1E86" w:rsidRDefault="00BC1E86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717C488D" w14:textId="3DFE043B" w:rsidP="00427F12" w:rsidR="00427F12" w:rsidRDefault="00BC1E86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Pour les collaborateurs ayant un contrat de travail en vigueur au sein de l’UES STALLERGENES à la date de signature du présent accord, </w:t>
      </w:r>
      <w:r w:rsidR="00427F12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il sera </w:t>
      </w:r>
      <w:r w:rsidR="009B20C9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proposé </w:t>
      </w:r>
      <w:r w:rsidR="00427F12" w:rsidRPr="00ED7A08">
        <w:rPr>
          <w:rFonts w:asciiTheme="majorHAnsi" w:cstheme="majorHAnsi" w:hAnsiTheme="majorHAnsi"/>
          <w:color w:val="000000"/>
          <w:sz w:val="22"/>
          <w:szCs w:val="22"/>
        </w:rPr>
        <w:t>un avenant au contrat de travail afin que soit mentionné</w:t>
      </w:r>
      <w:r w:rsidR="007F1CA9" w:rsidRPr="00ED7A08">
        <w:rPr>
          <w:rFonts w:asciiTheme="majorHAnsi" w:cstheme="majorHAnsi" w:hAnsiTheme="majorHAnsi"/>
          <w:color w:val="000000"/>
          <w:sz w:val="22"/>
          <w:szCs w:val="22"/>
        </w:rPr>
        <w:t>e</w:t>
      </w:r>
      <w:r w:rsidR="00427F12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cette intégration de la 13</w:t>
      </w:r>
      <w:r w:rsidR="00427F12" w:rsidRPr="00ED7A08">
        <w:rPr>
          <w:rFonts w:asciiTheme="majorHAnsi" w:cstheme="majorHAnsi" w:hAnsiTheme="majorHAnsi"/>
          <w:color w:val="000000"/>
          <w:sz w:val="22"/>
          <w:szCs w:val="22"/>
          <w:vertAlign w:val="superscript"/>
        </w:rPr>
        <w:t>ème</w:t>
      </w:r>
      <w:r w:rsidR="00427F12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mensualité </w:t>
      </w:r>
      <w:r w:rsidR="00AC42D8" w:rsidRPr="00ED7A08">
        <w:rPr>
          <w:rFonts w:asciiTheme="majorHAnsi" w:cstheme="majorHAnsi" w:hAnsiTheme="majorHAnsi"/>
          <w:color w:val="000000"/>
          <w:sz w:val="22"/>
          <w:szCs w:val="22"/>
        </w:rPr>
        <w:t>au salaire brut mensuel</w:t>
      </w:r>
      <w:r w:rsidR="00F53661" w:rsidRPr="00ED7A08">
        <w:rPr>
          <w:rFonts w:asciiTheme="majorHAnsi" w:cstheme="majorHAnsi" w:hAnsiTheme="majorHAnsi"/>
          <w:color w:val="000000"/>
          <w:sz w:val="22"/>
          <w:szCs w:val="22"/>
        </w:rPr>
        <w:t>.</w:t>
      </w:r>
      <w:r w:rsidR="00427F12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</w:p>
    <w:p w14:paraId="47F834D2" w14:textId="77777777" w:rsidP="00427F12" w:rsidR="00427F12" w:rsidRDefault="00427F12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44B355F8" w14:textId="2EA3D9A0" w:rsidP="00BB3292" w:rsidR="00BB3292" w:rsidRDefault="00BB3292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La signature de l’avenant</w:t>
      </w:r>
      <w:r w:rsidR="009B20C9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individuel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interviendra en </w:t>
      </w:r>
      <w:r w:rsidR="00B9705A" w:rsidRPr="00ED7A08">
        <w:rPr>
          <w:rFonts w:asciiTheme="majorHAnsi" w:cstheme="majorHAnsi" w:hAnsiTheme="majorHAnsi"/>
          <w:color w:val="000000"/>
          <w:sz w:val="22"/>
          <w:szCs w:val="22"/>
        </w:rPr>
        <w:t>avril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2023 et s’appliquera avec effet rétroactif au 1</w:t>
      </w:r>
      <w:r w:rsidRPr="00ED7A08">
        <w:rPr>
          <w:rFonts w:asciiTheme="majorHAnsi" w:cstheme="majorHAnsi" w:hAnsiTheme="majorHAnsi"/>
          <w:color w:val="000000"/>
          <w:sz w:val="22"/>
          <w:szCs w:val="22"/>
          <w:vertAlign w:val="superscript"/>
        </w:rPr>
        <w:t>er</w:t>
      </w:r>
      <w:r w:rsidR="00BA16D8" w:rsidRPr="00ED7A08">
        <w:rPr>
          <w:rFonts w:asciiTheme="majorHAnsi" w:cstheme="majorHAnsi" w:hAnsiTheme="majorHAnsi"/>
          <w:color w:val="000000"/>
          <w:sz w:val="22"/>
          <w:szCs w:val="22"/>
          <w:vertAlign w:val="superscript"/>
        </w:rPr>
        <w:t> 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janvier 2023.</w:t>
      </w:r>
      <w:r w:rsidR="006A316D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Le prorata correspondant à la 13</w:t>
      </w:r>
      <w:r w:rsidRPr="00ED7A08">
        <w:rPr>
          <w:rFonts w:asciiTheme="majorHAnsi" w:cstheme="majorHAnsi" w:hAnsiTheme="majorHAnsi"/>
          <w:color w:val="000000"/>
          <w:sz w:val="22"/>
          <w:szCs w:val="22"/>
          <w:vertAlign w:val="superscript"/>
        </w:rPr>
        <w:t>ème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mensualité des mois de janvier</w:t>
      </w:r>
      <w:r w:rsidR="00B9705A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à </w:t>
      </w:r>
      <w:r w:rsidR="0044300C" w:rsidRPr="00ED7A08">
        <w:rPr>
          <w:rFonts w:asciiTheme="majorHAnsi" w:cstheme="majorHAnsi" w:hAnsiTheme="majorHAnsi"/>
          <w:color w:val="000000"/>
          <w:sz w:val="22"/>
          <w:szCs w:val="22"/>
        </w:rPr>
        <w:t>avril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2023 sera versé sur la paie d</w:t>
      </w:r>
      <w:r w:rsidR="00F9611B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’avril ou </w:t>
      </w:r>
      <w:r w:rsidR="0044300C" w:rsidRPr="00ED7A08">
        <w:rPr>
          <w:rFonts w:asciiTheme="majorHAnsi" w:cstheme="majorHAnsi" w:hAnsiTheme="majorHAnsi"/>
          <w:color w:val="000000"/>
          <w:sz w:val="22"/>
          <w:szCs w:val="22"/>
        </w:rPr>
        <w:t>mai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20</w:t>
      </w:r>
      <w:r w:rsidR="0044300C" w:rsidRPr="00ED7A08">
        <w:rPr>
          <w:rFonts w:asciiTheme="majorHAnsi" w:cstheme="majorHAnsi" w:hAnsiTheme="majorHAnsi"/>
          <w:color w:val="000000"/>
          <w:sz w:val="22"/>
          <w:szCs w:val="22"/>
        </w:rPr>
        <w:t>23</w:t>
      </w:r>
      <w:r w:rsidR="00BA16D8" w:rsidRPr="00ED7A08">
        <w:rPr>
          <w:rFonts w:asciiTheme="majorHAnsi" w:cstheme="majorHAnsi" w:hAnsiTheme="majorHAnsi"/>
          <w:color w:val="000000"/>
          <w:sz w:val="22"/>
          <w:szCs w:val="22"/>
        </w:rPr>
        <w:t>.</w:t>
      </w:r>
    </w:p>
    <w:p w14:paraId="2CD7B9EB" w14:textId="77777777" w:rsidP="00BB3292" w:rsidR="00BB3292" w:rsidRDefault="00BB3292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180F2FD6" w14:textId="2986E3C1" w:rsidP="00427F12" w:rsidR="00427F12" w:rsidRDefault="00427F12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bookmarkStart w:id="3" w:name="_Hlk129240168"/>
      <w:r w:rsidRPr="00ED7A08">
        <w:rPr>
          <w:rFonts w:asciiTheme="majorHAnsi" w:cstheme="majorHAnsi" w:hAnsiTheme="majorHAnsi"/>
          <w:color w:val="000000"/>
          <w:sz w:val="22"/>
          <w:szCs w:val="22"/>
        </w:rPr>
        <w:t>Les collaborateurs qui souhaiteraient maintenir une rémunération annuelle payable sur treize mensualité</w:t>
      </w:r>
      <w:r w:rsidR="0079187D">
        <w:rPr>
          <w:rFonts w:asciiTheme="majorHAnsi" w:cstheme="majorHAnsi" w:hAnsiTheme="majorHAnsi"/>
          <w:color w:val="000000"/>
          <w:sz w:val="22"/>
          <w:szCs w:val="22"/>
        </w:rPr>
        <w:t>s</w:t>
      </w:r>
      <w:r w:rsidR="009B20C9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, </w:t>
      </w:r>
      <w:r w:rsidR="0079187D" w:rsidRPr="00ED7A08">
        <w:rPr>
          <w:rFonts w:asciiTheme="majorHAnsi" w:cstheme="majorHAnsi" w:hAnsiTheme="majorHAnsi"/>
          <w:color w:val="000000"/>
          <w:sz w:val="22"/>
          <w:szCs w:val="22"/>
        </w:rPr>
        <w:t>peuvent en formuler la demande auprès du service des Ressources Humaines</w:t>
      </w:r>
      <w:r w:rsidR="0079187D">
        <w:rPr>
          <w:rFonts w:asciiTheme="majorHAnsi" w:cstheme="majorHAnsi" w:hAnsiTheme="majorHAnsi"/>
          <w:color w:val="000000"/>
          <w:sz w:val="22"/>
          <w:szCs w:val="22"/>
        </w:rPr>
        <w:t xml:space="preserve"> ; ces collaborateurs, et ceux qui n’auraient pas répondu ou retourné d’avenant signé, </w:t>
      </w:r>
      <w:r w:rsidR="00BB3292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constitueront </w:t>
      </w:r>
      <w:r w:rsidR="0079187D">
        <w:rPr>
          <w:rFonts w:asciiTheme="majorHAnsi" w:cstheme="majorHAnsi" w:hAnsiTheme="majorHAnsi"/>
          <w:color w:val="000000"/>
          <w:sz w:val="22"/>
          <w:szCs w:val="22"/>
        </w:rPr>
        <w:t xml:space="preserve">dès lors </w:t>
      </w:r>
      <w:r w:rsidR="00BB3292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un groupe </w:t>
      </w:r>
      <w:r w:rsidR="00ED5680" w:rsidRPr="00ED7A08">
        <w:rPr>
          <w:rFonts w:asciiTheme="majorHAnsi" w:cstheme="majorHAnsi" w:hAnsiTheme="majorHAnsi"/>
          <w:color w:val="000000"/>
          <w:sz w:val="22"/>
          <w:szCs w:val="22"/>
        </w:rPr>
        <w:t>dit « </w:t>
      </w:r>
      <w:r w:rsidR="00BB3292" w:rsidRPr="00ED7A08">
        <w:rPr>
          <w:rFonts w:asciiTheme="majorHAnsi" w:cstheme="majorHAnsi" w:hAnsiTheme="majorHAnsi"/>
          <w:color w:val="000000"/>
          <w:sz w:val="22"/>
          <w:szCs w:val="22"/>
        </w:rPr>
        <w:t>fermé</w:t>
      </w:r>
      <w:r w:rsidR="00ED5680" w:rsidRPr="00ED7A08">
        <w:rPr>
          <w:rFonts w:asciiTheme="majorHAnsi" w:cstheme="majorHAnsi" w:hAnsiTheme="majorHAnsi"/>
          <w:color w:val="000000"/>
          <w:sz w:val="22"/>
          <w:szCs w:val="22"/>
        </w:rPr>
        <w:t> »</w:t>
      </w:r>
      <w:r w:rsidR="00BB3292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. </w:t>
      </w:r>
    </w:p>
    <w:bookmarkEnd w:id="3"/>
    <w:p w14:paraId="2DF77D3B" w14:textId="77777777" w:rsidP="00CC618F" w:rsidR="00CC618F" w:rsidRDefault="00CC618F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1E0E8455" w14:textId="44D8AC35" w:rsidP="00621237" w:rsidR="00CC618F" w:rsidRDefault="00CC618F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Pour toutes les embauches faites après la signature du présent accord, la rémunération annuelle sera fixée sur 12 mensualités. </w:t>
      </w:r>
    </w:p>
    <w:p w14:paraId="3DC9BD38" w14:textId="5BA69BAD" w:rsidP="00621237" w:rsidR="00BC1E86" w:rsidRDefault="00BC1E86" w:rsidRPr="00E0527A">
      <w:pPr>
        <w:jc w:val="both"/>
        <w:rPr>
          <w:rFonts w:asciiTheme="majorHAnsi" w:cstheme="majorHAnsi" w:hAnsiTheme="majorHAnsi"/>
          <w:bCs/>
          <w:sz w:val="16"/>
          <w:szCs w:val="16"/>
        </w:rPr>
      </w:pPr>
    </w:p>
    <w:p w14:paraId="21AF129E" w14:textId="77777777" w:rsidP="00621237" w:rsidR="00F8727B" w:rsidRDefault="00F8727B" w:rsidRPr="00E0527A">
      <w:pPr>
        <w:jc w:val="both"/>
        <w:rPr>
          <w:rFonts w:asciiTheme="majorHAnsi" w:cstheme="majorHAnsi" w:hAnsiTheme="majorHAnsi"/>
          <w:bCs/>
          <w:sz w:val="16"/>
          <w:szCs w:val="16"/>
        </w:rPr>
      </w:pPr>
    </w:p>
    <w:p w14:paraId="01F6DAD9" w14:textId="561109CA" w:rsidP="00F8727B" w:rsidR="00F8727B" w:rsidRDefault="00F8727B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t>ARTICLE 6 – Irr</w:t>
      </w:r>
      <w:r w:rsidR="00836833">
        <w:rPr>
          <w:rFonts w:asciiTheme="majorHAnsi" w:cstheme="majorHAnsi" w:hAnsiTheme="majorHAnsi"/>
          <w:b/>
          <w:sz w:val="22"/>
          <w:szCs w:val="22"/>
          <w:u w:val="single"/>
        </w:rPr>
        <w:t>é</w:t>
      </w: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t xml:space="preserve">versibilité du dispositif  </w:t>
      </w:r>
    </w:p>
    <w:p w14:paraId="200F3095" w14:textId="77777777" w:rsidP="00F8727B" w:rsidR="00F8727B" w:rsidRDefault="00F8727B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</w:p>
    <w:p w14:paraId="2D3D362F" w14:textId="1F15F71D" w:rsidP="00621237" w:rsidR="009B20C9" w:rsidRDefault="009B20C9" w:rsidRPr="00ED7A08">
      <w:pPr>
        <w:jc w:val="both"/>
        <w:rPr>
          <w:rFonts w:asciiTheme="majorHAnsi" w:cstheme="majorHAnsi" w:hAnsiTheme="majorHAnsi"/>
          <w:bCs/>
          <w:sz w:val="22"/>
          <w:szCs w:val="22"/>
        </w:rPr>
      </w:pPr>
      <w:r w:rsidRPr="00ED7A08">
        <w:rPr>
          <w:rFonts w:asciiTheme="majorHAnsi" w:cstheme="majorHAnsi" w:hAnsiTheme="majorHAnsi"/>
          <w:bCs/>
          <w:sz w:val="22"/>
          <w:szCs w:val="22"/>
        </w:rPr>
        <w:t>Le choix du passage d’une rémunération sur 12 mois mensualités est irr</w:t>
      </w:r>
      <w:r w:rsidR="00836833">
        <w:rPr>
          <w:rFonts w:asciiTheme="majorHAnsi" w:cstheme="majorHAnsi" w:hAnsiTheme="majorHAnsi"/>
          <w:bCs/>
          <w:sz w:val="22"/>
          <w:szCs w:val="22"/>
        </w:rPr>
        <w:t>é</w:t>
      </w:r>
      <w:r w:rsidRPr="00ED7A08">
        <w:rPr>
          <w:rFonts w:asciiTheme="majorHAnsi" w:cstheme="majorHAnsi" w:hAnsiTheme="majorHAnsi"/>
          <w:bCs/>
          <w:sz w:val="22"/>
          <w:szCs w:val="22"/>
        </w:rPr>
        <w:t>versible ; de même, le choix de demeurer sur une rémunération à 13 mensualités est tout aussi irr</w:t>
      </w:r>
      <w:r w:rsidR="00836833">
        <w:rPr>
          <w:rFonts w:asciiTheme="majorHAnsi" w:cstheme="majorHAnsi" w:hAnsiTheme="majorHAnsi"/>
          <w:bCs/>
          <w:sz w:val="22"/>
          <w:szCs w:val="22"/>
        </w:rPr>
        <w:t>é</w:t>
      </w:r>
      <w:r w:rsidRPr="00ED7A08">
        <w:rPr>
          <w:rFonts w:asciiTheme="majorHAnsi" w:cstheme="majorHAnsi" w:hAnsiTheme="majorHAnsi"/>
          <w:bCs/>
          <w:sz w:val="22"/>
          <w:szCs w:val="22"/>
        </w:rPr>
        <w:t>versible, et ne saurait donner lieu à changement ultérieur</w:t>
      </w:r>
      <w:r w:rsidR="00B638FE" w:rsidRPr="00ED7A08">
        <w:rPr>
          <w:rFonts w:asciiTheme="majorHAnsi" w:cstheme="majorHAnsi" w:hAnsiTheme="majorHAnsi"/>
          <w:bCs/>
          <w:sz w:val="22"/>
          <w:szCs w:val="22"/>
        </w:rPr>
        <w:t>.</w:t>
      </w:r>
    </w:p>
    <w:p w14:paraId="6829BCC5" w14:textId="243BC149" w:rsidP="00621237" w:rsidR="00F8727B" w:rsidRDefault="00F8727B" w:rsidRPr="00E0527A">
      <w:pPr>
        <w:jc w:val="both"/>
        <w:rPr>
          <w:rFonts w:asciiTheme="majorHAnsi" w:cstheme="majorHAnsi" w:hAnsiTheme="majorHAnsi"/>
          <w:bCs/>
          <w:sz w:val="16"/>
          <w:szCs w:val="16"/>
        </w:rPr>
      </w:pPr>
    </w:p>
    <w:p w14:paraId="7D2F91E9" w14:textId="4C8F4078" w:rsidP="00621237" w:rsidR="003802E6" w:rsidRDefault="003802E6">
      <w:pPr>
        <w:jc w:val="both"/>
        <w:rPr>
          <w:rFonts w:asciiTheme="majorHAnsi" w:cstheme="majorHAnsi" w:hAnsiTheme="majorHAnsi"/>
          <w:bCs/>
          <w:sz w:val="22"/>
          <w:szCs w:val="22"/>
        </w:rPr>
      </w:pPr>
      <w:proofErr w:type="gramStart"/>
      <w:r>
        <w:rPr>
          <w:rFonts w:asciiTheme="majorHAnsi" w:cstheme="majorHAnsi" w:hAnsiTheme="majorHAnsi"/>
          <w:bCs/>
          <w:sz w:val="22"/>
          <w:szCs w:val="22"/>
        </w:rPr>
        <w:t xml:space="preserve">Deux </w:t>
      </w:r>
      <w:r w:rsidR="00F8727B" w:rsidRPr="00ED7A08">
        <w:rPr>
          <w:rFonts w:asciiTheme="majorHAnsi" w:cstheme="majorHAnsi" w:hAnsiTheme="majorHAnsi"/>
          <w:bCs/>
          <w:sz w:val="22"/>
          <w:szCs w:val="22"/>
        </w:rPr>
        <w:t xml:space="preserve"> exception</w:t>
      </w:r>
      <w:r>
        <w:rPr>
          <w:rFonts w:asciiTheme="majorHAnsi" w:cstheme="majorHAnsi" w:hAnsiTheme="majorHAnsi"/>
          <w:bCs/>
          <w:sz w:val="22"/>
          <w:szCs w:val="22"/>
        </w:rPr>
        <w:t>s</w:t>
      </w:r>
      <w:proofErr w:type="gramEnd"/>
      <w:r w:rsidR="00F8727B" w:rsidRPr="00ED7A08">
        <w:rPr>
          <w:rFonts w:asciiTheme="majorHAnsi" w:cstheme="majorHAnsi" w:hAnsiTheme="majorHAnsi"/>
          <w:bCs/>
          <w:sz w:val="22"/>
          <w:szCs w:val="22"/>
        </w:rPr>
        <w:t xml:space="preserve"> </w:t>
      </w:r>
      <w:r>
        <w:rPr>
          <w:rFonts w:asciiTheme="majorHAnsi" w:cstheme="majorHAnsi" w:hAnsiTheme="majorHAnsi"/>
          <w:bCs/>
          <w:sz w:val="22"/>
          <w:szCs w:val="22"/>
        </w:rPr>
        <w:t xml:space="preserve">sont </w:t>
      </w:r>
      <w:r w:rsidR="00F8727B" w:rsidRPr="00ED7A08">
        <w:rPr>
          <w:rFonts w:asciiTheme="majorHAnsi" w:cstheme="majorHAnsi" w:hAnsiTheme="majorHAnsi"/>
          <w:bCs/>
          <w:sz w:val="22"/>
          <w:szCs w:val="22"/>
        </w:rPr>
        <w:t>apportée</w:t>
      </w:r>
      <w:r>
        <w:rPr>
          <w:rFonts w:asciiTheme="majorHAnsi" w:cstheme="majorHAnsi" w:hAnsiTheme="majorHAnsi"/>
          <w:bCs/>
          <w:sz w:val="22"/>
          <w:szCs w:val="22"/>
        </w:rPr>
        <w:t>s</w:t>
      </w:r>
      <w:r w:rsidR="00F8727B" w:rsidRPr="00ED7A08">
        <w:rPr>
          <w:rFonts w:asciiTheme="majorHAnsi" w:cstheme="majorHAnsi" w:hAnsiTheme="majorHAnsi"/>
          <w:bCs/>
          <w:sz w:val="22"/>
          <w:szCs w:val="22"/>
        </w:rPr>
        <w:t xml:space="preserve"> à cette règle</w:t>
      </w:r>
      <w:r>
        <w:rPr>
          <w:rFonts w:asciiTheme="majorHAnsi" w:cstheme="majorHAnsi" w:hAnsiTheme="majorHAnsi"/>
          <w:bCs/>
          <w:sz w:val="22"/>
          <w:szCs w:val="22"/>
        </w:rPr>
        <w:t xml:space="preserve"> : </w:t>
      </w:r>
    </w:p>
    <w:p w14:paraId="0442BD2F" w14:textId="47CA67D7" w:rsidP="003802E6" w:rsidR="00F8727B" w:rsidRDefault="00F8727B">
      <w:pPr>
        <w:pStyle w:val="Paragraphedeliste"/>
        <w:numPr>
          <w:ilvl w:val="0"/>
          <w:numId w:val="27"/>
        </w:numPr>
        <w:jc w:val="both"/>
        <w:rPr>
          <w:rFonts w:asciiTheme="majorHAnsi" w:cstheme="majorHAnsi" w:hAnsiTheme="majorHAnsi"/>
          <w:bCs/>
          <w:sz w:val="22"/>
          <w:szCs w:val="22"/>
        </w:rPr>
      </w:pPr>
      <w:proofErr w:type="gramStart"/>
      <w:r w:rsidRPr="003802E6">
        <w:rPr>
          <w:rFonts w:asciiTheme="majorHAnsi" w:cstheme="majorHAnsi" w:hAnsiTheme="majorHAnsi"/>
          <w:bCs/>
          <w:sz w:val="22"/>
          <w:szCs w:val="22"/>
        </w:rPr>
        <w:t>les</w:t>
      </w:r>
      <w:proofErr w:type="gramEnd"/>
      <w:r w:rsidRPr="003802E6">
        <w:rPr>
          <w:rFonts w:asciiTheme="majorHAnsi" w:cstheme="majorHAnsi" w:hAnsiTheme="majorHAnsi"/>
          <w:bCs/>
          <w:sz w:val="22"/>
          <w:szCs w:val="22"/>
        </w:rPr>
        <w:t xml:space="preserve"> coll</w:t>
      </w:r>
      <w:r w:rsidR="00B35BF0">
        <w:rPr>
          <w:rFonts w:asciiTheme="majorHAnsi" w:cstheme="majorHAnsi" w:hAnsiTheme="majorHAnsi"/>
          <w:bCs/>
          <w:sz w:val="22"/>
          <w:szCs w:val="22"/>
        </w:rPr>
        <w:t>a</w:t>
      </w:r>
      <w:r w:rsidRPr="003802E6">
        <w:rPr>
          <w:rFonts w:asciiTheme="majorHAnsi" w:cstheme="majorHAnsi" w:hAnsiTheme="majorHAnsi"/>
          <w:bCs/>
          <w:sz w:val="22"/>
          <w:szCs w:val="22"/>
        </w:rPr>
        <w:t xml:space="preserve">borateurs en suspension de contrat, quelle qu’en soit la forme, dans l’attente de leur retour : dans ce cas, ils bénéficieront d’un délai d’un mois </w:t>
      </w:r>
      <w:r w:rsidR="00F9611B" w:rsidRPr="003802E6">
        <w:rPr>
          <w:rFonts w:asciiTheme="majorHAnsi" w:cstheme="majorHAnsi" w:hAnsiTheme="majorHAnsi"/>
          <w:bCs/>
          <w:sz w:val="22"/>
          <w:szCs w:val="22"/>
        </w:rPr>
        <w:t xml:space="preserve">à leur retour </w:t>
      </w:r>
      <w:r w:rsidRPr="003802E6">
        <w:rPr>
          <w:rFonts w:asciiTheme="majorHAnsi" w:cstheme="majorHAnsi" w:hAnsiTheme="majorHAnsi"/>
          <w:bCs/>
          <w:sz w:val="22"/>
          <w:szCs w:val="22"/>
        </w:rPr>
        <w:t xml:space="preserve">afin de se positionner sur ce principe </w:t>
      </w:r>
    </w:p>
    <w:p w14:paraId="6394DCB6" w14:textId="5B036514" w:rsidP="003802E6" w:rsidR="003802E6" w:rsidRDefault="003802E6">
      <w:pPr>
        <w:pStyle w:val="Paragraphedeliste"/>
        <w:numPr>
          <w:ilvl w:val="0"/>
          <w:numId w:val="27"/>
        </w:numPr>
        <w:jc w:val="both"/>
        <w:rPr>
          <w:rFonts w:asciiTheme="majorHAnsi" w:cstheme="majorHAnsi" w:hAnsiTheme="majorHAnsi"/>
          <w:bCs/>
          <w:sz w:val="22"/>
          <w:szCs w:val="22"/>
        </w:rPr>
      </w:pPr>
      <w:r>
        <w:rPr>
          <w:rFonts w:asciiTheme="majorHAnsi" w:cstheme="majorHAnsi" w:hAnsiTheme="majorHAnsi"/>
          <w:bCs/>
          <w:sz w:val="22"/>
          <w:szCs w:val="22"/>
        </w:rPr>
        <w:t xml:space="preserve">Les collaborateurs placés en situation de surendettement </w:t>
      </w:r>
      <w:r w:rsidR="00E0527A">
        <w:rPr>
          <w:rFonts w:asciiTheme="majorHAnsi" w:cstheme="majorHAnsi" w:hAnsiTheme="majorHAnsi"/>
          <w:bCs/>
          <w:sz w:val="22"/>
          <w:szCs w:val="22"/>
        </w:rPr>
        <w:t>par décision administrative</w:t>
      </w:r>
    </w:p>
    <w:p w14:paraId="2C499186" w14:textId="77777777" w:rsidP="003802E6" w:rsidR="00E0527A" w:rsidRDefault="00E0527A" w:rsidRPr="003802E6">
      <w:pPr>
        <w:pStyle w:val="Paragraphedeliste"/>
        <w:numPr>
          <w:ilvl w:val="0"/>
          <w:numId w:val="27"/>
        </w:numPr>
        <w:jc w:val="both"/>
        <w:rPr>
          <w:rFonts w:asciiTheme="majorHAnsi" w:cstheme="majorHAnsi" w:hAnsiTheme="majorHAnsi"/>
          <w:bCs/>
          <w:sz w:val="22"/>
          <w:szCs w:val="22"/>
        </w:rPr>
      </w:pPr>
    </w:p>
    <w:p w14:paraId="2903C115" w14:textId="3614DA56" w:rsidP="00621237" w:rsidR="00B256A2" w:rsidRDefault="00B256A2" w:rsidRPr="00ED7A08">
      <w:pPr>
        <w:jc w:val="both"/>
        <w:rPr>
          <w:rFonts w:asciiTheme="majorHAnsi" w:cstheme="majorHAnsi" w:hAnsiTheme="majorHAnsi"/>
          <w:bCs/>
          <w:sz w:val="22"/>
          <w:szCs w:val="22"/>
        </w:rPr>
      </w:pPr>
      <w:r>
        <w:rPr>
          <w:rFonts w:asciiTheme="majorHAnsi" w:cstheme="majorHAnsi" w:hAnsiTheme="majorHAnsi"/>
          <w:bCs/>
          <w:sz w:val="22"/>
          <w:szCs w:val="22"/>
        </w:rPr>
        <w:t>De même, le principe du mai</w:t>
      </w:r>
      <w:r w:rsidR="00D66A42">
        <w:rPr>
          <w:rFonts w:asciiTheme="majorHAnsi" w:cstheme="majorHAnsi" w:hAnsiTheme="majorHAnsi"/>
          <w:bCs/>
          <w:sz w:val="22"/>
          <w:szCs w:val="22"/>
        </w:rPr>
        <w:t>n</w:t>
      </w:r>
      <w:r>
        <w:rPr>
          <w:rFonts w:asciiTheme="majorHAnsi" w:cstheme="majorHAnsi" w:hAnsiTheme="majorHAnsi"/>
          <w:bCs/>
          <w:sz w:val="22"/>
          <w:szCs w:val="22"/>
        </w:rPr>
        <w:t>tien d’une rémunération sur 13 mensualités n’est p</w:t>
      </w:r>
      <w:r w:rsidR="0079187D">
        <w:rPr>
          <w:rFonts w:asciiTheme="majorHAnsi" w:cstheme="majorHAnsi" w:hAnsiTheme="majorHAnsi"/>
          <w:bCs/>
          <w:sz w:val="22"/>
          <w:szCs w:val="22"/>
        </w:rPr>
        <w:t>a</w:t>
      </w:r>
      <w:r>
        <w:rPr>
          <w:rFonts w:asciiTheme="majorHAnsi" w:cstheme="majorHAnsi" w:hAnsiTheme="majorHAnsi"/>
          <w:bCs/>
          <w:sz w:val="22"/>
          <w:szCs w:val="22"/>
        </w:rPr>
        <w:t>s compatible avec une avance ou acompte mensuel de cette 13</w:t>
      </w:r>
      <w:r w:rsidRPr="00B256A2">
        <w:rPr>
          <w:rFonts w:asciiTheme="majorHAnsi" w:cstheme="majorHAnsi" w:hAnsiTheme="majorHAnsi"/>
          <w:bCs/>
          <w:sz w:val="22"/>
          <w:szCs w:val="22"/>
          <w:vertAlign w:val="superscript"/>
        </w:rPr>
        <w:t>e</w:t>
      </w:r>
      <w:r>
        <w:rPr>
          <w:rFonts w:asciiTheme="majorHAnsi" w:cstheme="majorHAnsi" w:hAnsiTheme="majorHAnsi"/>
          <w:bCs/>
          <w:sz w:val="22"/>
          <w:szCs w:val="22"/>
        </w:rPr>
        <w:t xml:space="preserve"> mensualité, ni avec toute autre forme d’avance ponctuelle.</w:t>
      </w:r>
    </w:p>
    <w:p w14:paraId="266AB4BB" w14:textId="14C44633" w:rsidP="00F8727B" w:rsidR="00F8727B" w:rsidRDefault="00F8727B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lastRenderedPageBreak/>
        <w:t>ARTICLE 7 – Accompagnement financier au pass</w:t>
      </w:r>
      <w:r w:rsidR="00F9611B" w:rsidRPr="00ED7A08">
        <w:rPr>
          <w:rFonts w:asciiTheme="majorHAnsi" w:cstheme="majorHAnsi" w:hAnsiTheme="majorHAnsi"/>
          <w:b/>
          <w:sz w:val="22"/>
          <w:szCs w:val="22"/>
          <w:u w:val="single"/>
        </w:rPr>
        <w:t>a</w:t>
      </w: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t>g</w:t>
      </w:r>
      <w:r w:rsidR="00F9611B" w:rsidRPr="00ED7A08">
        <w:rPr>
          <w:rFonts w:asciiTheme="majorHAnsi" w:cstheme="majorHAnsi" w:hAnsiTheme="majorHAnsi"/>
          <w:b/>
          <w:sz w:val="22"/>
          <w:szCs w:val="22"/>
          <w:u w:val="single"/>
        </w:rPr>
        <w:t>e</w:t>
      </w: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t xml:space="preserve"> sur 12 mensualités </w:t>
      </w:r>
    </w:p>
    <w:p w14:paraId="05C05F73" w14:textId="2EC42EA4" w:rsidP="00621237" w:rsidR="009B20C9" w:rsidRDefault="009B20C9" w:rsidRPr="00ED7A08">
      <w:pPr>
        <w:jc w:val="both"/>
        <w:rPr>
          <w:rFonts w:asciiTheme="majorHAnsi" w:cstheme="majorHAnsi" w:hAnsiTheme="majorHAnsi"/>
          <w:bCs/>
          <w:sz w:val="22"/>
          <w:szCs w:val="22"/>
        </w:rPr>
      </w:pPr>
    </w:p>
    <w:p w14:paraId="373E0872" w14:textId="3FECCFC1" w:rsidP="00621237" w:rsidR="00D756DD" w:rsidRDefault="00D756DD" w:rsidRPr="00ED7A08">
      <w:pPr>
        <w:jc w:val="both"/>
        <w:rPr>
          <w:rFonts w:asciiTheme="majorHAnsi" w:cstheme="majorHAnsi" w:hAnsiTheme="majorHAnsi"/>
          <w:bCs/>
          <w:sz w:val="22"/>
          <w:szCs w:val="22"/>
        </w:rPr>
      </w:pPr>
      <w:r w:rsidRPr="00ED7A08">
        <w:rPr>
          <w:rFonts w:asciiTheme="majorHAnsi" w:cstheme="majorHAnsi" w:hAnsiTheme="majorHAnsi"/>
          <w:bCs/>
          <w:sz w:val="22"/>
          <w:szCs w:val="22"/>
        </w:rPr>
        <w:t>Afin de faciliter le passage de 13 à 12 m</w:t>
      </w:r>
      <w:r w:rsidR="00F8727B" w:rsidRPr="00ED7A08">
        <w:rPr>
          <w:rFonts w:asciiTheme="majorHAnsi" w:cstheme="majorHAnsi" w:hAnsiTheme="majorHAnsi"/>
          <w:bCs/>
          <w:sz w:val="22"/>
          <w:szCs w:val="22"/>
        </w:rPr>
        <w:t>ensualités</w:t>
      </w:r>
      <w:r w:rsidRPr="00ED7A08">
        <w:rPr>
          <w:rFonts w:asciiTheme="majorHAnsi" w:cstheme="majorHAnsi" w:hAnsiTheme="majorHAnsi"/>
          <w:bCs/>
          <w:sz w:val="22"/>
          <w:szCs w:val="22"/>
        </w:rPr>
        <w:t>, et pour les catégories des groupes 1 à 6 inclus, il sera proposé, aux collaborateurs</w:t>
      </w:r>
      <w:r w:rsidR="007F1CA9" w:rsidRPr="00ED7A08">
        <w:rPr>
          <w:rFonts w:asciiTheme="majorHAnsi" w:cstheme="majorHAnsi" w:hAnsiTheme="majorHAnsi"/>
          <w:bCs/>
          <w:sz w:val="22"/>
          <w:szCs w:val="22"/>
        </w:rPr>
        <w:t xml:space="preserve"> devant faire</w:t>
      </w:r>
      <w:r w:rsidR="00B6104B" w:rsidRPr="00ED7A08">
        <w:rPr>
          <w:rFonts w:asciiTheme="majorHAnsi" w:cstheme="majorHAnsi" w:hAnsiTheme="majorHAnsi"/>
          <w:bCs/>
          <w:sz w:val="22"/>
          <w:szCs w:val="22"/>
        </w:rPr>
        <w:t xml:space="preserve"> face</w:t>
      </w:r>
      <w:r w:rsidR="007F1CA9" w:rsidRPr="00ED7A08">
        <w:rPr>
          <w:rFonts w:asciiTheme="majorHAnsi" w:cstheme="majorHAnsi" w:hAnsiTheme="majorHAnsi"/>
          <w:bCs/>
          <w:sz w:val="22"/>
          <w:szCs w:val="22"/>
        </w:rPr>
        <w:t xml:space="preserve"> à d’éventuels problèmes de trésorerie</w:t>
      </w:r>
      <w:r w:rsidR="006D7D45" w:rsidRPr="00ED7A08">
        <w:rPr>
          <w:rFonts w:asciiTheme="majorHAnsi" w:cstheme="majorHAnsi" w:hAnsiTheme="majorHAnsi"/>
          <w:bCs/>
          <w:sz w:val="22"/>
          <w:szCs w:val="22"/>
        </w:rPr>
        <w:t xml:space="preserve"> en fin d’année 2023</w:t>
      </w:r>
      <w:r w:rsidR="007F1CA9" w:rsidRPr="00ED7A08">
        <w:rPr>
          <w:rFonts w:asciiTheme="majorHAnsi" w:cstheme="majorHAnsi" w:hAnsiTheme="majorHAnsi"/>
          <w:bCs/>
          <w:sz w:val="22"/>
          <w:szCs w:val="22"/>
        </w:rPr>
        <w:t>, et</w:t>
      </w:r>
      <w:r w:rsidRPr="00ED7A08">
        <w:rPr>
          <w:rFonts w:asciiTheme="majorHAnsi" w:cstheme="majorHAnsi" w:hAnsiTheme="majorHAnsi"/>
          <w:bCs/>
          <w:sz w:val="22"/>
          <w:szCs w:val="22"/>
        </w:rPr>
        <w:t xml:space="preserve"> qui en feront la demande, une aide financière unique et exceptionnelle de : </w:t>
      </w:r>
    </w:p>
    <w:p w14:paraId="5EFF86DA" w14:textId="77777777" w:rsidP="00621237" w:rsidR="00B638FE" w:rsidRDefault="00B638FE" w:rsidRPr="00ED7A08">
      <w:pPr>
        <w:jc w:val="both"/>
        <w:rPr>
          <w:rFonts w:asciiTheme="majorHAnsi" w:cstheme="majorHAnsi" w:hAnsiTheme="majorHAnsi"/>
          <w:bCs/>
          <w:sz w:val="22"/>
          <w:szCs w:val="22"/>
        </w:rPr>
      </w:pPr>
    </w:p>
    <w:p w14:paraId="503096C5" w14:textId="1453F64D" w:rsidP="00621237" w:rsidR="00D756DD" w:rsidRDefault="00D756DD" w:rsidRPr="00ED7A08">
      <w:pPr>
        <w:jc w:val="both"/>
        <w:rPr>
          <w:rFonts w:asciiTheme="majorHAnsi" w:cstheme="majorHAnsi" w:hAnsiTheme="majorHAnsi"/>
          <w:bCs/>
          <w:sz w:val="22"/>
          <w:szCs w:val="22"/>
        </w:rPr>
      </w:pPr>
      <w:r w:rsidRPr="00ED7A08">
        <w:rPr>
          <w:rFonts w:asciiTheme="majorHAnsi" w:cstheme="majorHAnsi" w:hAnsiTheme="majorHAnsi"/>
          <w:bCs/>
          <w:sz w:val="22"/>
          <w:szCs w:val="22"/>
        </w:rPr>
        <w:t>400€ bruts</w:t>
      </w:r>
      <w:r w:rsidR="007F1CA9" w:rsidRPr="00ED7A08">
        <w:rPr>
          <w:rFonts w:asciiTheme="majorHAnsi" w:cstheme="majorHAnsi" w:hAnsiTheme="majorHAnsi"/>
          <w:bCs/>
          <w:sz w:val="22"/>
          <w:szCs w:val="22"/>
        </w:rPr>
        <w:t xml:space="preserve"> pour les </w:t>
      </w:r>
      <w:r w:rsidRPr="00ED7A08">
        <w:rPr>
          <w:rFonts w:asciiTheme="majorHAnsi" w:cstheme="majorHAnsi" w:hAnsiTheme="majorHAnsi"/>
          <w:bCs/>
          <w:sz w:val="22"/>
          <w:szCs w:val="22"/>
        </w:rPr>
        <w:t>G</w:t>
      </w:r>
      <w:r w:rsidR="007F1CA9" w:rsidRPr="00ED7A08">
        <w:rPr>
          <w:rFonts w:asciiTheme="majorHAnsi" w:cstheme="majorHAnsi" w:hAnsiTheme="majorHAnsi"/>
          <w:bCs/>
          <w:sz w:val="22"/>
          <w:szCs w:val="22"/>
        </w:rPr>
        <w:t>roupes</w:t>
      </w:r>
      <w:r w:rsidRPr="00ED7A08">
        <w:rPr>
          <w:rFonts w:asciiTheme="majorHAnsi" w:cstheme="majorHAnsi" w:hAnsiTheme="majorHAnsi"/>
          <w:bCs/>
          <w:sz w:val="22"/>
          <w:szCs w:val="22"/>
        </w:rPr>
        <w:t xml:space="preserve"> 1 à 5</w:t>
      </w:r>
      <w:r w:rsidR="007F1CA9" w:rsidRPr="00ED7A08">
        <w:rPr>
          <w:rFonts w:asciiTheme="majorHAnsi" w:cstheme="majorHAnsi" w:hAnsiTheme="majorHAnsi"/>
          <w:bCs/>
          <w:sz w:val="22"/>
          <w:szCs w:val="22"/>
        </w:rPr>
        <w:t xml:space="preserve">, et </w:t>
      </w:r>
      <w:r w:rsidRPr="00ED7A08">
        <w:rPr>
          <w:rFonts w:asciiTheme="majorHAnsi" w:cstheme="majorHAnsi" w:hAnsiTheme="majorHAnsi"/>
          <w:bCs/>
          <w:sz w:val="22"/>
          <w:szCs w:val="22"/>
        </w:rPr>
        <w:t xml:space="preserve">500€ bruts </w:t>
      </w:r>
      <w:r w:rsidR="007F1CA9" w:rsidRPr="00ED7A08">
        <w:rPr>
          <w:rFonts w:asciiTheme="majorHAnsi" w:cstheme="majorHAnsi" w:hAnsiTheme="majorHAnsi"/>
          <w:bCs/>
          <w:sz w:val="22"/>
          <w:szCs w:val="22"/>
        </w:rPr>
        <w:t xml:space="preserve">pour les </w:t>
      </w:r>
      <w:r w:rsidRPr="00ED7A08">
        <w:rPr>
          <w:rFonts w:asciiTheme="majorHAnsi" w:cstheme="majorHAnsi" w:hAnsiTheme="majorHAnsi"/>
          <w:bCs/>
          <w:sz w:val="22"/>
          <w:szCs w:val="22"/>
        </w:rPr>
        <w:t>G</w:t>
      </w:r>
      <w:r w:rsidR="007F1CA9" w:rsidRPr="00ED7A08">
        <w:rPr>
          <w:rFonts w:asciiTheme="majorHAnsi" w:cstheme="majorHAnsi" w:hAnsiTheme="majorHAnsi"/>
          <w:bCs/>
          <w:sz w:val="22"/>
          <w:szCs w:val="22"/>
        </w:rPr>
        <w:t xml:space="preserve">roupes </w:t>
      </w:r>
      <w:r w:rsidR="00F9611B" w:rsidRPr="00ED7A08">
        <w:rPr>
          <w:rFonts w:asciiTheme="majorHAnsi" w:cstheme="majorHAnsi" w:hAnsiTheme="majorHAnsi"/>
          <w:bCs/>
          <w:sz w:val="22"/>
          <w:szCs w:val="22"/>
        </w:rPr>
        <w:t>supérieurs dont la rém</w:t>
      </w:r>
      <w:r w:rsidR="00836833">
        <w:rPr>
          <w:rFonts w:asciiTheme="majorHAnsi" w:cstheme="majorHAnsi" w:hAnsiTheme="majorHAnsi"/>
          <w:bCs/>
          <w:sz w:val="22"/>
          <w:szCs w:val="22"/>
        </w:rPr>
        <w:t>u</w:t>
      </w:r>
      <w:r w:rsidR="00F9611B" w:rsidRPr="00ED7A08">
        <w:rPr>
          <w:rFonts w:asciiTheme="majorHAnsi" w:cstheme="majorHAnsi" w:hAnsiTheme="majorHAnsi"/>
          <w:bCs/>
          <w:sz w:val="22"/>
          <w:szCs w:val="22"/>
        </w:rPr>
        <w:t xml:space="preserve">nération annuelle de base serait inférieure à </w:t>
      </w:r>
      <w:r w:rsidR="00B256A2">
        <w:rPr>
          <w:rFonts w:asciiTheme="majorHAnsi" w:cstheme="majorHAnsi" w:hAnsiTheme="majorHAnsi"/>
          <w:bCs/>
          <w:sz w:val="22"/>
          <w:szCs w:val="22"/>
        </w:rPr>
        <w:t>5</w:t>
      </w:r>
      <w:r w:rsidR="00B256A2" w:rsidRPr="00ED7A08">
        <w:rPr>
          <w:rFonts w:asciiTheme="majorHAnsi" w:cstheme="majorHAnsi" w:hAnsiTheme="majorHAnsi"/>
          <w:bCs/>
          <w:sz w:val="22"/>
          <w:szCs w:val="22"/>
        </w:rPr>
        <w:t>0</w:t>
      </w:r>
      <w:r w:rsidR="00F9611B" w:rsidRPr="00ED7A08">
        <w:rPr>
          <w:rFonts w:asciiTheme="majorHAnsi" w:cstheme="majorHAnsi" w:hAnsiTheme="majorHAnsi"/>
          <w:bCs/>
          <w:sz w:val="22"/>
          <w:szCs w:val="22"/>
        </w:rPr>
        <w:t>.000</w:t>
      </w:r>
      <w:proofErr w:type="gramStart"/>
      <w:r w:rsidR="00836833">
        <w:rPr>
          <w:rFonts w:asciiTheme="majorHAnsi" w:cstheme="majorHAnsi" w:hAnsiTheme="majorHAnsi"/>
          <w:bCs/>
          <w:sz w:val="22"/>
          <w:szCs w:val="22"/>
        </w:rPr>
        <w:t>€</w:t>
      </w:r>
      <w:r w:rsidR="00F9611B" w:rsidRPr="00ED7A08">
        <w:rPr>
          <w:rFonts w:asciiTheme="majorHAnsi" w:cstheme="majorHAnsi" w:hAnsiTheme="majorHAnsi"/>
          <w:bCs/>
          <w:sz w:val="22"/>
          <w:szCs w:val="22"/>
        </w:rPr>
        <w:t xml:space="preserve"> </w:t>
      </w:r>
      <w:r w:rsidR="00E92BD4" w:rsidRPr="00ED7A08">
        <w:rPr>
          <w:rFonts w:asciiTheme="majorHAnsi" w:cstheme="majorHAnsi" w:hAnsiTheme="majorHAnsi"/>
          <w:bCs/>
          <w:sz w:val="22"/>
          <w:szCs w:val="22"/>
        </w:rPr>
        <w:t>.</w:t>
      </w:r>
      <w:proofErr w:type="gramEnd"/>
    </w:p>
    <w:p w14:paraId="778F7C24" w14:textId="77777777" w:rsidP="00621237" w:rsidR="00B638FE" w:rsidRDefault="00B638FE" w:rsidRPr="00ED7A08">
      <w:pPr>
        <w:jc w:val="both"/>
        <w:rPr>
          <w:rFonts w:asciiTheme="majorHAnsi" w:cstheme="majorHAnsi" w:hAnsiTheme="majorHAnsi"/>
          <w:bCs/>
          <w:sz w:val="22"/>
          <w:szCs w:val="22"/>
        </w:rPr>
      </w:pPr>
    </w:p>
    <w:p w14:paraId="4BB4D8DB" w14:textId="5695D39D" w:rsidP="00621237" w:rsidR="00D756DD" w:rsidRDefault="007F1CA9" w:rsidRPr="00ED7A08">
      <w:pPr>
        <w:jc w:val="both"/>
        <w:rPr>
          <w:rFonts w:asciiTheme="majorHAnsi" w:cstheme="majorHAnsi" w:hAnsiTheme="majorHAnsi"/>
          <w:bCs/>
          <w:sz w:val="22"/>
          <w:szCs w:val="22"/>
        </w:rPr>
      </w:pPr>
      <w:r w:rsidRPr="00ED7A08">
        <w:rPr>
          <w:rFonts w:asciiTheme="majorHAnsi" w:cstheme="majorHAnsi" w:hAnsiTheme="majorHAnsi"/>
          <w:bCs/>
          <w:sz w:val="22"/>
          <w:szCs w:val="22"/>
        </w:rPr>
        <w:t>Cette aide exceptionnelle sera p</w:t>
      </w:r>
      <w:r w:rsidR="00D756DD" w:rsidRPr="00ED7A08">
        <w:rPr>
          <w:rFonts w:asciiTheme="majorHAnsi" w:cstheme="majorHAnsi" w:hAnsiTheme="majorHAnsi"/>
          <w:bCs/>
          <w:sz w:val="22"/>
          <w:szCs w:val="22"/>
        </w:rPr>
        <w:t>ayé</w:t>
      </w:r>
      <w:r w:rsidRPr="00ED7A08">
        <w:rPr>
          <w:rFonts w:asciiTheme="majorHAnsi" w:cstheme="majorHAnsi" w:hAnsiTheme="majorHAnsi"/>
          <w:bCs/>
          <w:sz w:val="22"/>
          <w:szCs w:val="22"/>
        </w:rPr>
        <w:t>e</w:t>
      </w:r>
      <w:r w:rsidR="00D756DD" w:rsidRPr="00ED7A08">
        <w:rPr>
          <w:rFonts w:asciiTheme="majorHAnsi" w:cstheme="majorHAnsi" w:hAnsiTheme="majorHAnsi"/>
          <w:bCs/>
          <w:sz w:val="22"/>
          <w:szCs w:val="22"/>
        </w:rPr>
        <w:t xml:space="preserve"> en novembre 2023</w:t>
      </w:r>
      <w:r w:rsidRPr="00ED7A08">
        <w:rPr>
          <w:rFonts w:asciiTheme="majorHAnsi" w:cstheme="majorHAnsi" w:hAnsiTheme="majorHAnsi"/>
          <w:bCs/>
          <w:sz w:val="22"/>
          <w:szCs w:val="22"/>
        </w:rPr>
        <w:t xml:space="preserve">, et </w:t>
      </w:r>
      <w:r w:rsidR="00D756DD" w:rsidRPr="00ED7A08">
        <w:rPr>
          <w:rFonts w:asciiTheme="majorHAnsi" w:cstheme="majorHAnsi" w:hAnsiTheme="majorHAnsi"/>
          <w:bCs/>
          <w:sz w:val="22"/>
          <w:szCs w:val="22"/>
        </w:rPr>
        <w:t>sera considér</w:t>
      </w:r>
      <w:r w:rsidRPr="00ED7A08">
        <w:rPr>
          <w:rFonts w:asciiTheme="majorHAnsi" w:cstheme="majorHAnsi" w:hAnsiTheme="majorHAnsi"/>
          <w:bCs/>
          <w:sz w:val="22"/>
          <w:szCs w:val="22"/>
        </w:rPr>
        <w:t>é</w:t>
      </w:r>
      <w:r w:rsidR="00D756DD" w:rsidRPr="00ED7A08">
        <w:rPr>
          <w:rFonts w:asciiTheme="majorHAnsi" w:cstheme="majorHAnsi" w:hAnsiTheme="majorHAnsi"/>
          <w:bCs/>
          <w:sz w:val="22"/>
          <w:szCs w:val="22"/>
        </w:rPr>
        <w:t>e comme une prime e</w:t>
      </w:r>
      <w:r w:rsidR="0079187D">
        <w:rPr>
          <w:rFonts w:asciiTheme="majorHAnsi" w:cstheme="majorHAnsi" w:hAnsiTheme="majorHAnsi"/>
          <w:bCs/>
          <w:sz w:val="22"/>
          <w:szCs w:val="22"/>
        </w:rPr>
        <w:t>x</w:t>
      </w:r>
      <w:r w:rsidR="00836833">
        <w:rPr>
          <w:rFonts w:asciiTheme="majorHAnsi" w:cstheme="majorHAnsi" w:hAnsiTheme="majorHAnsi"/>
          <w:bCs/>
          <w:sz w:val="22"/>
          <w:szCs w:val="22"/>
        </w:rPr>
        <w:t>c</w:t>
      </w:r>
      <w:r w:rsidR="00D756DD" w:rsidRPr="00ED7A08">
        <w:rPr>
          <w:rFonts w:asciiTheme="majorHAnsi" w:cstheme="majorHAnsi" w:hAnsiTheme="majorHAnsi"/>
          <w:bCs/>
          <w:sz w:val="22"/>
          <w:szCs w:val="22"/>
        </w:rPr>
        <w:t>eptionnelle</w:t>
      </w:r>
      <w:r w:rsidR="00B638FE" w:rsidRPr="00ED7A08">
        <w:rPr>
          <w:rFonts w:asciiTheme="majorHAnsi" w:cstheme="majorHAnsi" w:hAnsiTheme="majorHAnsi"/>
          <w:bCs/>
          <w:sz w:val="22"/>
          <w:szCs w:val="22"/>
        </w:rPr>
        <w:t>, unique</w:t>
      </w:r>
      <w:r w:rsidR="00D756DD" w:rsidRPr="00ED7A08">
        <w:rPr>
          <w:rFonts w:asciiTheme="majorHAnsi" w:cstheme="majorHAnsi" w:hAnsiTheme="majorHAnsi"/>
          <w:bCs/>
          <w:sz w:val="22"/>
          <w:szCs w:val="22"/>
        </w:rPr>
        <w:t xml:space="preserve"> </w:t>
      </w:r>
      <w:r w:rsidRPr="00ED7A08">
        <w:rPr>
          <w:rFonts w:asciiTheme="majorHAnsi" w:cstheme="majorHAnsi" w:hAnsiTheme="majorHAnsi"/>
          <w:bCs/>
          <w:sz w:val="22"/>
          <w:szCs w:val="22"/>
        </w:rPr>
        <w:t xml:space="preserve">et totalement </w:t>
      </w:r>
      <w:r w:rsidR="00D756DD" w:rsidRPr="00ED7A08">
        <w:rPr>
          <w:rFonts w:asciiTheme="majorHAnsi" w:cstheme="majorHAnsi" w:hAnsiTheme="majorHAnsi"/>
          <w:bCs/>
          <w:sz w:val="22"/>
          <w:szCs w:val="22"/>
        </w:rPr>
        <w:t>discrétionnaire</w:t>
      </w:r>
      <w:r w:rsidRPr="00ED7A08">
        <w:rPr>
          <w:rFonts w:asciiTheme="majorHAnsi" w:cstheme="majorHAnsi" w:hAnsiTheme="majorHAnsi"/>
          <w:bCs/>
          <w:sz w:val="22"/>
          <w:szCs w:val="22"/>
        </w:rPr>
        <w:t>.</w:t>
      </w:r>
    </w:p>
    <w:p w14:paraId="5BAD39F6" w14:textId="5C4AFE01" w:rsidP="00621237" w:rsidR="00D756DD" w:rsidRDefault="00D756DD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</w:p>
    <w:p w14:paraId="43FF4155" w14:textId="327A32F8" w:rsidP="00621237" w:rsidR="00F8727B" w:rsidRDefault="00F8727B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</w:p>
    <w:p w14:paraId="15022CD0" w14:textId="77777777" w:rsidP="00621237" w:rsidR="00F8727B" w:rsidRDefault="00F8727B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</w:p>
    <w:p w14:paraId="7B2744AA" w14:textId="1F8C5C9B" w:rsidP="00F8727B" w:rsidR="00F8727B" w:rsidRDefault="00F8727B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  <w:r w:rsidRPr="00836833">
        <w:rPr>
          <w:rFonts w:asciiTheme="majorHAnsi" w:cstheme="majorHAnsi" w:hAnsiTheme="majorHAnsi"/>
          <w:b/>
          <w:sz w:val="22"/>
          <w:szCs w:val="22"/>
          <w:u w:val="single"/>
        </w:rPr>
        <w:t>ARTICLE 8 – Consultation du Comité</w:t>
      </w: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t xml:space="preserve"> Economique &amp; Social </w:t>
      </w:r>
    </w:p>
    <w:p w14:paraId="66C9792D" w14:textId="77777777" w:rsidP="00F8727B" w:rsidR="00F9611B" w:rsidRDefault="00F9611B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</w:p>
    <w:p w14:paraId="4EE22D17" w14:textId="195C42C1" w:rsidR="00B638FE" w:rsidRDefault="00F8727B" w:rsidRPr="00ED7A08">
      <w:pPr>
        <w:rPr>
          <w:rFonts w:asciiTheme="majorHAnsi" w:cstheme="majorHAnsi" w:hAnsiTheme="majorHAnsi"/>
          <w:bCs/>
          <w:sz w:val="22"/>
          <w:szCs w:val="22"/>
        </w:rPr>
      </w:pPr>
      <w:r w:rsidRPr="00ED7A08">
        <w:rPr>
          <w:rFonts w:asciiTheme="majorHAnsi" w:cstheme="majorHAnsi" w:hAnsiTheme="majorHAnsi"/>
          <w:bCs/>
          <w:sz w:val="22"/>
          <w:szCs w:val="22"/>
        </w:rPr>
        <w:t>Le C</w:t>
      </w:r>
      <w:r w:rsidR="00F9611B" w:rsidRPr="00ED7A08">
        <w:rPr>
          <w:rFonts w:asciiTheme="majorHAnsi" w:cstheme="majorHAnsi" w:hAnsiTheme="majorHAnsi"/>
          <w:bCs/>
          <w:sz w:val="22"/>
          <w:szCs w:val="22"/>
        </w:rPr>
        <w:t xml:space="preserve">omité </w:t>
      </w:r>
      <w:r w:rsidRPr="00ED7A08">
        <w:rPr>
          <w:rFonts w:asciiTheme="majorHAnsi" w:cstheme="majorHAnsi" w:hAnsiTheme="majorHAnsi"/>
          <w:bCs/>
          <w:sz w:val="22"/>
          <w:szCs w:val="22"/>
        </w:rPr>
        <w:t>S</w:t>
      </w:r>
      <w:r w:rsidR="00F9611B" w:rsidRPr="00ED7A08">
        <w:rPr>
          <w:rFonts w:asciiTheme="majorHAnsi" w:cstheme="majorHAnsi" w:hAnsiTheme="majorHAnsi"/>
          <w:bCs/>
          <w:sz w:val="22"/>
          <w:szCs w:val="22"/>
        </w:rPr>
        <w:t xml:space="preserve">ocial et </w:t>
      </w:r>
      <w:r w:rsidRPr="00ED7A08">
        <w:rPr>
          <w:rFonts w:asciiTheme="majorHAnsi" w:cstheme="majorHAnsi" w:hAnsiTheme="majorHAnsi"/>
          <w:bCs/>
          <w:sz w:val="22"/>
          <w:szCs w:val="22"/>
        </w:rPr>
        <w:t>E</w:t>
      </w:r>
      <w:r w:rsidR="00836833">
        <w:rPr>
          <w:rFonts w:asciiTheme="majorHAnsi" w:cstheme="majorHAnsi" w:hAnsiTheme="majorHAnsi"/>
          <w:bCs/>
          <w:sz w:val="22"/>
          <w:szCs w:val="22"/>
        </w:rPr>
        <w:t>c</w:t>
      </w:r>
      <w:r w:rsidR="00F9611B" w:rsidRPr="00ED7A08">
        <w:rPr>
          <w:rFonts w:asciiTheme="majorHAnsi" w:cstheme="majorHAnsi" w:hAnsiTheme="majorHAnsi"/>
          <w:bCs/>
          <w:sz w:val="22"/>
          <w:szCs w:val="22"/>
        </w:rPr>
        <w:t xml:space="preserve">onomique </w:t>
      </w:r>
      <w:r w:rsidRPr="00ED7A08">
        <w:rPr>
          <w:rFonts w:asciiTheme="majorHAnsi" w:cstheme="majorHAnsi" w:hAnsiTheme="majorHAnsi"/>
          <w:bCs/>
          <w:sz w:val="22"/>
          <w:szCs w:val="22"/>
        </w:rPr>
        <w:t xml:space="preserve">sera informé et consulté, préalablement à l’entrée en vigueur de ce </w:t>
      </w:r>
      <w:r w:rsidR="00F9611B" w:rsidRPr="00ED7A08">
        <w:rPr>
          <w:rFonts w:asciiTheme="majorHAnsi" w:cstheme="majorHAnsi" w:hAnsiTheme="majorHAnsi"/>
          <w:bCs/>
          <w:sz w:val="22"/>
          <w:szCs w:val="22"/>
        </w:rPr>
        <w:t>principe d’intégration de la 13</w:t>
      </w:r>
      <w:r w:rsidR="00F9611B" w:rsidRPr="00ED7A08">
        <w:rPr>
          <w:rFonts w:asciiTheme="majorHAnsi" w:cstheme="majorHAnsi" w:hAnsiTheme="majorHAnsi"/>
          <w:bCs/>
          <w:sz w:val="22"/>
          <w:szCs w:val="22"/>
          <w:vertAlign w:val="superscript"/>
        </w:rPr>
        <w:t>e</w:t>
      </w:r>
      <w:r w:rsidR="00F9611B" w:rsidRPr="00ED7A08">
        <w:rPr>
          <w:rFonts w:asciiTheme="majorHAnsi" w:cstheme="majorHAnsi" w:hAnsiTheme="majorHAnsi"/>
          <w:bCs/>
          <w:sz w:val="22"/>
          <w:szCs w:val="22"/>
        </w:rPr>
        <w:t xml:space="preserve"> mensualité</w:t>
      </w:r>
    </w:p>
    <w:p w14:paraId="755712FF" w14:textId="4839D8CF" w:rsidR="00F8727B" w:rsidRDefault="00F8727B" w:rsidRPr="00ED7A08">
      <w:pPr>
        <w:rPr>
          <w:rFonts w:asciiTheme="majorHAnsi" w:cstheme="majorHAnsi" w:hAnsiTheme="majorHAnsi"/>
          <w:bCs/>
          <w:sz w:val="22"/>
          <w:szCs w:val="22"/>
        </w:rPr>
      </w:pPr>
    </w:p>
    <w:p w14:paraId="6E3F52C4" w14:textId="102D9369" w:rsidR="00F9611B" w:rsidRDefault="00F9611B" w:rsidRPr="00ED7A08">
      <w:pPr>
        <w:rPr>
          <w:rFonts w:asciiTheme="majorHAnsi" w:cstheme="majorHAnsi" w:hAnsiTheme="majorHAnsi"/>
          <w:bCs/>
          <w:sz w:val="22"/>
          <w:szCs w:val="22"/>
        </w:rPr>
      </w:pPr>
    </w:p>
    <w:p w14:paraId="3F7CD798" w14:textId="77777777" w:rsidR="00F9611B" w:rsidRDefault="00F9611B" w:rsidRPr="00ED7A08">
      <w:pPr>
        <w:rPr>
          <w:rFonts w:asciiTheme="majorHAnsi" w:cstheme="majorHAnsi" w:hAnsiTheme="majorHAnsi"/>
          <w:bCs/>
          <w:sz w:val="22"/>
          <w:szCs w:val="22"/>
        </w:rPr>
      </w:pPr>
    </w:p>
    <w:p w14:paraId="3627ECAD" w14:textId="77777777" w:rsidP="00621237" w:rsidR="006E3420" w:rsidRDefault="006E3420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</w:p>
    <w:p w14:paraId="66BE81CB" w14:textId="3D9AB208" w:rsidP="00C63159" w:rsidR="001A401E" w:rsidRDefault="001A401E" w:rsidRPr="00ED7A08">
      <w:pPr>
        <w:spacing w:line="240" w:lineRule="exact"/>
        <w:jc w:val="both"/>
        <w:rPr>
          <w:rFonts w:asciiTheme="majorHAnsi" w:cstheme="majorHAnsi" w:hAnsiTheme="majorHAnsi"/>
          <w:b/>
          <w:u w:val="single"/>
        </w:rPr>
      </w:pPr>
      <w:r w:rsidRPr="00ED7A08">
        <w:rPr>
          <w:rFonts w:asciiTheme="majorHAnsi" w:cstheme="majorHAnsi" w:hAnsiTheme="majorHAnsi"/>
          <w:b/>
          <w:bCs/>
          <w:u w:val="single"/>
        </w:rPr>
        <w:t xml:space="preserve">PARTIE III </w:t>
      </w:r>
      <w:r w:rsidR="00066562" w:rsidRPr="00ED7A08">
        <w:rPr>
          <w:rFonts w:asciiTheme="majorHAnsi" w:cstheme="majorHAnsi" w:hAnsiTheme="majorHAnsi"/>
          <w:b/>
          <w:bCs/>
          <w:u w:val="single"/>
        </w:rPr>
        <w:t>–</w:t>
      </w:r>
      <w:r w:rsidRPr="00ED7A08">
        <w:rPr>
          <w:rFonts w:asciiTheme="majorHAnsi" w:cstheme="majorHAnsi" w:hAnsiTheme="majorHAnsi"/>
          <w:b/>
          <w:bCs/>
          <w:u w:val="single"/>
        </w:rPr>
        <w:t xml:space="preserve"> </w:t>
      </w:r>
      <w:r w:rsidR="00C63159" w:rsidRPr="00ED7A08">
        <w:rPr>
          <w:rFonts w:asciiTheme="majorHAnsi" w:cstheme="majorHAnsi" w:hAnsiTheme="majorHAnsi"/>
          <w:b/>
          <w:bCs/>
          <w:u w:val="single"/>
        </w:rPr>
        <w:t>Heures supplémentaires et repos compensateurs</w:t>
      </w:r>
    </w:p>
    <w:p w14:paraId="6B586A22" w14:textId="05EBCC71" w:rsidP="0015388E" w:rsidR="00066562" w:rsidRDefault="00066562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</w:p>
    <w:p w14:paraId="52A5BF18" w14:textId="6BE39A8A" w:rsidP="00C63159" w:rsidR="00C63159" w:rsidRDefault="00C63159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t xml:space="preserve">ARTICLE </w:t>
      </w:r>
      <w:r w:rsidR="00836833">
        <w:rPr>
          <w:rFonts w:asciiTheme="majorHAnsi" w:cstheme="majorHAnsi" w:hAnsiTheme="majorHAnsi"/>
          <w:b/>
          <w:sz w:val="22"/>
          <w:szCs w:val="22"/>
          <w:u w:val="single"/>
        </w:rPr>
        <w:t>9</w:t>
      </w: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t> – Rémunération des heures supplémentaires</w:t>
      </w:r>
    </w:p>
    <w:p w14:paraId="420EC259" w14:textId="77777777" w:rsidP="0015388E" w:rsidR="00C63159" w:rsidRDefault="00C63159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</w:p>
    <w:p w14:paraId="365B839A" w14:textId="7E88C2B3" w:rsidP="00DB4A37" w:rsidR="00A56E5C" w:rsidRDefault="00DB4A37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Les parties conviennent du retour sur les dispositions légales en matière de p</w:t>
      </w:r>
      <w:r w:rsidR="00CD308C" w:rsidRPr="00ED7A08">
        <w:rPr>
          <w:rFonts w:asciiTheme="majorHAnsi" w:cstheme="majorHAnsi" w:hAnsiTheme="majorHAnsi"/>
          <w:color w:val="000000"/>
          <w:sz w:val="22"/>
          <w:szCs w:val="22"/>
        </w:rPr>
        <w:t>aie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ment des heures supplémentaire</w:t>
      </w:r>
      <w:r w:rsidR="00CD308C" w:rsidRPr="00ED7A08">
        <w:rPr>
          <w:rFonts w:asciiTheme="majorHAnsi" w:cstheme="majorHAnsi" w:hAnsiTheme="majorHAnsi"/>
          <w:color w:val="000000"/>
          <w:sz w:val="22"/>
          <w:szCs w:val="22"/>
        </w:rPr>
        <w:t>s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. </w:t>
      </w:r>
    </w:p>
    <w:p w14:paraId="3AE635D1" w14:textId="77777777" w:rsidP="00DB4A37" w:rsidR="00376134" w:rsidRDefault="00376134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098CA09B" w14:textId="60BBE22A" w:rsidP="00DB4A37" w:rsidR="00A56E5C" w:rsidRDefault="00376134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L</w:t>
      </w:r>
      <w:r w:rsidR="00880FDB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e </w:t>
      </w:r>
      <w:r w:rsidR="00DB4A37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calcul des heures supplémentaires </w:t>
      </w:r>
      <w:r w:rsidR="00B6104B" w:rsidRPr="00ED7A08">
        <w:rPr>
          <w:rFonts w:asciiTheme="majorHAnsi" w:cstheme="majorHAnsi" w:hAnsiTheme="majorHAnsi"/>
          <w:color w:val="000000"/>
          <w:sz w:val="22"/>
          <w:szCs w:val="22"/>
        </w:rPr>
        <w:t>e</w:t>
      </w:r>
      <w:r w:rsidR="00880FDB" w:rsidRPr="00ED7A08">
        <w:rPr>
          <w:rFonts w:asciiTheme="majorHAnsi" w:cstheme="majorHAnsi" w:hAnsiTheme="majorHAnsi"/>
          <w:color w:val="000000"/>
          <w:sz w:val="22"/>
          <w:szCs w:val="22"/>
        </w:rPr>
        <w:t>s</w:t>
      </w:r>
      <w:r w:rsidR="00B6104B" w:rsidRPr="00ED7A08">
        <w:rPr>
          <w:rFonts w:asciiTheme="majorHAnsi" w:cstheme="majorHAnsi" w:hAnsiTheme="majorHAnsi"/>
          <w:color w:val="000000"/>
          <w:sz w:val="22"/>
          <w:szCs w:val="22"/>
        </w:rPr>
        <w:t>t</w:t>
      </w:r>
      <w:r w:rsidR="00880FDB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réalisé </w:t>
      </w:r>
      <w:r w:rsidR="00DB4A37" w:rsidRPr="00ED7A08">
        <w:rPr>
          <w:rFonts w:asciiTheme="majorHAnsi" w:cstheme="majorHAnsi" w:hAnsiTheme="majorHAnsi"/>
          <w:color w:val="000000"/>
          <w:sz w:val="22"/>
          <w:szCs w:val="22"/>
        </w:rPr>
        <w:t>sur la semaine civile</w:t>
      </w:r>
      <w:r w:rsidR="00EF7945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. </w:t>
      </w:r>
    </w:p>
    <w:p w14:paraId="2F7F7116" w14:textId="77777777" w:rsidP="00DB4A37" w:rsidR="00A56E5C" w:rsidRDefault="00A56E5C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220ADD1F" w14:textId="77777777" w:rsidP="00DB4A37" w:rsidR="00A56E5C" w:rsidRDefault="00A56E5C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Ainsi, après validation des heures supplémentaires par le manager, en </w:t>
      </w:r>
      <w:r w:rsidR="00DB4A37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fin de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chaque</w:t>
      </w:r>
      <w:r w:rsidR="00DB4A37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semaine</w:t>
      </w:r>
      <w:r w:rsidR="00EF7945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, une comparaison du temps de travail effectif et du temps de travail théorique </w:t>
      </w:r>
      <w:r w:rsidR="00443360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permettra de calculer le nombre d’heures supplémentaires. </w:t>
      </w:r>
    </w:p>
    <w:p w14:paraId="26AF5BE7" w14:textId="77777777" w:rsidP="00DB4A37" w:rsidR="00A56E5C" w:rsidRDefault="00A56E5C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3810A865" w14:textId="65578239" w:rsidP="00DB4A37" w:rsidR="00DB4A37" w:rsidRDefault="0083301A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bookmarkStart w:id="4" w:name="_Hlk128731666"/>
      <w:r w:rsidRPr="00ED7A08">
        <w:rPr>
          <w:rFonts w:asciiTheme="majorHAnsi" w:cstheme="majorHAnsi" w:hAnsiTheme="majorHAnsi"/>
          <w:color w:val="000000"/>
          <w:sz w:val="22"/>
          <w:szCs w:val="22"/>
        </w:rPr>
        <w:t>L</w:t>
      </w:r>
      <w:r w:rsidR="00DB4A37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es heures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travaillées </w:t>
      </w:r>
      <w:r w:rsidR="00727476" w:rsidRPr="00ED7A08">
        <w:rPr>
          <w:rFonts w:asciiTheme="majorHAnsi" w:cstheme="majorHAnsi" w:hAnsiTheme="majorHAnsi"/>
          <w:color w:val="000000"/>
          <w:sz w:val="22"/>
          <w:szCs w:val="22"/>
        </w:rPr>
        <w:t>en plus et en-dessous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du temps de travail </w:t>
      </w:r>
      <w:r w:rsidR="00692F90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théorique </w:t>
      </w:r>
      <w:bookmarkEnd w:id="4"/>
      <w:r w:rsidR="00692F90" w:rsidRPr="00ED7A08">
        <w:rPr>
          <w:rFonts w:asciiTheme="majorHAnsi" w:cstheme="majorHAnsi" w:hAnsiTheme="majorHAnsi"/>
          <w:color w:val="000000"/>
          <w:sz w:val="22"/>
          <w:szCs w:val="22"/>
        </w:rPr>
        <w:t>seront</w:t>
      </w:r>
      <w:r w:rsidR="00DB4A37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payées à 100% et celles faites au-delà du </w:t>
      </w:r>
      <w:r w:rsidR="00727476" w:rsidRPr="00ED7A08">
        <w:rPr>
          <w:rFonts w:asciiTheme="majorHAnsi" w:cstheme="majorHAnsi" w:hAnsiTheme="majorHAnsi"/>
          <w:color w:val="000000"/>
          <w:sz w:val="22"/>
          <w:szCs w:val="22"/>
        </w:rPr>
        <w:t>temps de travail</w:t>
      </w:r>
      <w:r w:rsidR="00DB4A37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théorique sont payées à 125% pour les 8 premières puis à 150% pour les suivantes.</w:t>
      </w:r>
    </w:p>
    <w:p w14:paraId="692BA4EA" w14:textId="77777777" w:rsidP="00DB4A37" w:rsidR="00727476" w:rsidRDefault="00727476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7218F564" w14:textId="77777777" w:rsidP="00DB4A37" w:rsidR="00DB4A37" w:rsidRDefault="00DB4A37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bookmarkStart w:id="5" w:name="_Hlk128731753"/>
      <w:r w:rsidRPr="00ED7A08">
        <w:rPr>
          <w:rFonts w:asciiTheme="majorHAnsi" w:cstheme="majorHAnsi" w:hAnsiTheme="majorHAnsi"/>
          <w:color w:val="000000"/>
          <w:sz w:val="22"/>
          <w:szCs w:val="22"/>
        </w:rPr>
        <w:t>Ce calcul prendra donc en compte les éventuelles heures non faites en semaine et le débit ou crédit fait sur la semaine</w:t>
      </w:r>
      <w:bookmarkEnd w:id="5"/>
      <w:r w:rsidRPr="00ED7A08">
        <w:rPr>
          <w:rFonts w:asciiTheme="majorHAnsi" w:cstheme="majorHAnsi" w:hAnsiTheme="majorHAnsi"/>
          <w:color w:val="000000"/>
          <w:sz w:val="22"/>
          <w:szCs w:val="22"/>
        </w:rPr>
        <w:t>.</w:t>
      </w:r>
    </w:p>
    <w:p w14:paraId="391442AB" w14:textId="77777777" w:rsidP="0015388E" w:rsidR="00066562" w:rsidRDefault="00066562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</w:p>
    <w:p w14:paraId="78A146DD" w14:textId="20B56481" w:rsidP="0015388E" w:rsidR="00F9611B" w:rsidRDefault="00376134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Cette disposition entre en vigueur à compter </w:t>
      </w:r>
      <w:r w:rsidR="00E0527A">
        <w:rPr>
          <w:rFonts w:asciiTheme="majorHAnsi" w:cstheme="majorHAnsi" w:hAnsiTheme="majorHAnsi"/>
          <w:color w:val="000000"/>
          <w:sz w:val="22"/>
          <w:szCs w:val="22"/>
        </w:rPr>
        <w:t>à la date de signature du présent accord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.</w:t>
      </w:r>
    </w:p>
    <w:p w14:paraId="35F196A9" w14:textId="77777777" w:rsidR="00F9611B" w:rsidRDefault="00F9611B" w:rsidRPr="00ED7A08">
      <w:pPr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br w:type="page"/>
      </w:r>
    </w:p>
    <w:p w14:paraId="09E887C8" w14:textId="5585C637" w:rsidP="00C63159" w:rsidR="00C63159" w:rsidRDefault="00C63159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lastRenderedPageBreak/>
        <w:t xml:space="preserve">ARTICLE </w:t>
      </w:r>
      <w:r w:rsidR="00836833">
        <w:rPr>
          <w:rFonts w:asciiTheme="majorHAnsi" w:cstheme="majorHAnsi" w:hAnsiTheme="majorHAnsi"/>
          <w:b/>
          <w:sz w:val="22"/>
          <w:szCs w:val="22"/>
          <w:u w:val="single"/>
        </w:rPr>
        <w:t>10</w:t>
      </w: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t> – Suppression des repos compensateurs</w:t>
      </w:r>
    </w:p>
    <w:p w14:paraId="3D553BEB" w14:textId="77777777" w:rsidP="0015388E" w:rsidR="00C63159" w:rsidRDefault="00C63159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2D5957D1" w14:textId="77777777" w:rsidP="00CD308C" w:rsidR="00CD308C" w:rsidRDefault="00CD308C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Les parties conviennent du retour sur les dispositions légales en matière de repos compensateur. </w:t>
      </w:r>
    </w:p>
    <w:p w14:paraId="7F0CC07F" w14:textId="77777777" w:rsidP="00CD308C" w:rsidR="00CD308C" w:rsidRDefault="00CD308C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35C04241" w14:textId="1AE63905" w:rsidP="0015388E" w:rsidR="00CD308C" w:rsidRDefault="003677E7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L’acquisition de repos compensateur sera supprimée </w:t>
      </w:r>
      <w:r w:rsidR="007F5CF9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à </w:t>
      </w:r>
      <w:r w:rsidR="00E0527A">
        <w:rPr>
          <w:rFonts w:asciiTheme="majorHAnsi" w:cstheme="majorHAnsi" w:hAnsiTheme="majorHAnsi"/>
          <w:color w:val="000000"/>
          <w:sz w:val="22"/>
          <w:szCs w:val="22"/>
        </w:rPr>
        <w:t>date de signature du présent accord</w:t>
      </w:r>
    </w:p>
    <w:p w14:paraId="6628510A" w14:textId="33B9CF17" w:rsidP="0015388E" w:rsidR="004D5133" w:rsidRDefault="004D5133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7A4A72C1" w14:textId="780697AF" w:rsidP="0015388E" w:rsidR="004D5133" w:rsidRDefault="004D5133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Les repos compensateurs </w:t>
      </w:r>
      <w:r w:rsidR="003717FD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éventuellement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acquis </w:t>
      </w:r>
      <w:r w:rsidR="003717FD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et non pris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par les collaborateurs </w:t>
      </w:r>
      <w:r w:rsidR="003717FD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au 28 février 2023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seront </w:t>
      </w:r>
      <w:r w:rsidR="00836833">
        <w:rPr>
          <w:rFonts w:asciiTheme="majorHAnsi" w:cstheme="majorHAnsi" w:hAnsiTheme="majorHAnsi"/>
          <w:color w:val="000000"/>
          <w:sz w:val="22"/>
          <w:szCs w:val="22"/>
        </w:rPr>
        <w:t>pay</w:t>
      </w:r>
      <w:r w:rsidR="003717FD" w:rsidRPr="00ED7A08">
        <w:rPr>
          <w:rFonts w:asciiTheme="majorHAnsi" w:cstheme="majorHAnsi" w:hAnsiTheme="majorHAnsi"/>
          <w:color w:val="000000"/>
          <w:sz w:val="22"/>
          <w:szCs w:val="22"/>
        </w:rPr>
        <w:t>és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  <w:r w:rsidR="003717FD" w:rsidRPr="00ED7A08">
        <w:rPr>
          <w:rFonts w:asciiTheme="majorHAnsi" w:cstheme="majorHAnsi" w:hAnsiTheme="majorHAnsi"/>
          <w:color w:val="000000"/>
          <w:sz w:val="22"/>
          <w:szCs w:val="22"/>
        </w:rPr>
        <w:t>en mars 2023.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</w:t>
      </w:r>
    </w:p>
    <w:p w14:paraId="0ACFD270" w14:textId="25038541" w:rsidP="0015388E" w:rsidR="00376134" w:rsidRDefault="00376134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</w:p>
    <w:p w14:paraId="47B20951" w14:textId="5C43EE03" w:rsidP="00621237" w:rsidR="00790E36" w:rsidRDefault="00790E36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</w:p>
    <w:p w14:paraId="350EDDD4" w14:textId="3367C1C1" w:rsidP="00621237" w:rsidR="009B20C9" w:rsidRDefault="009B20C9" w:rsidRPr="00ED7A08">
      <w:pPr>
        <w:jc w:val="both"/>
        <w:rPr>
          <w:rFonts w:asciiTheme="majorHAnsi" w:cstheme="majorHAnsi" w:hAnsiTheme="majorHAnsi"/>
          <w:bCs/>
          <w:sz w:val="22"/>
          <w:szCs w:val="22"/>
        </w:rPr>
      </w:pPr>
      <w:r w:rsidRPr="00ED7A08">
        <w:rPr>
          <w:rFonts w:asciiTheme="majorHAnsi" w:cstheme="majorHAnsi" w:hAnsiTheme="majorHAnsi"/>
          <w:bCs/>
          <w:sz w:val="22"/>
          <w:szCs w:val="22"/>
        </w:rPr>
        <w:t>Un avena</w:t>
      </w:r>
      <w:r w:rsidR="007F1CA9" w:rsidRPr="00ED7A08">
        <w:rPr>
          <w:rFonts w:asciiTheme="majorHAnsi" w:cstheme="majorHAnsi" w:hAnsiTheme="majorHAnsi"/>
          <w:bCs/>
          <w:sz w:val="22"/>
          <w:szCs w:val="22"/>
        </w:rPr>
        <w:t>n</w:t>
      </w:r>
      <w:r w:rsidRPr="00ED7A08">
        <w:rPr>
          <w:rFonts w:asciiTheme="majorHAnsi" w:cstheme="majorHAnsi" w:hAnsiTheme="majorHAnsi"/>
          <w:bCs/>
          <w:sz w:val="22"/>
          <w:szCs w:val="22"/>
        </w:rPr>
        <w:t xml:space="preserve">t </w:t>
      </w:r>
      <w:r w:rsidRPr="00ED7A08">
        <w:rPr>
          <w:rFonts w:asciiTheme="majorHAnsi" w:cstheme="majorHAnsi" w:hAnsiTheme="majorHAnsi"/>
          <w:bCs/>
          <w:i/>
          <w:iCs/>
          <w:sz w:val="22"/>
          <w:szCs w:val="22"/>
        </w:rPr>
        <w:t>ad hoc</w:t>
      </w:r>
      <w:r w:rsidRPr="00ED7A08">
        <w:rPr>
          <w:rFonts w:asciiTheme="majorHAnsi" w:cstheme="majorHAnsi" w:hAnsiTheme="majorHAnsi"/>
          <w:bCs/>
          <w:sz w:val="22"/>
          <w:szCs w:val="22"/>
        </w:rPr>
        <w:t xml:space="preserve"> à l’accord sur le temps de travail du </w:t>
      </w:r>
      <w:r w:rsidR="00305E13" w:rsidRPr="00ED7A08">
        <w:rPr>
          <w:rFonts w:asciiTheme="majorHAnsi" w:cstheme="majorHAnsi" w:hAnsiTheme="majorHAnsi"/>
          <w:bCs/>
          <w:sz w:val="22"/>
          <w:szCs w:val="22"/>
        </w:rPr>
        <w:t>22 juillet 2019</w:t>
      </w:r>
      <w:r w:rsidRPr="00ED7A08">
        <w:rPr>
          <w:rFonts w:asciiTheme="majorHAnsi" w:cstheme="majorHAnsi" w:hAnsiTheme="majorHAnsi"/>
          <w:bCs/>
          <w:sz w:val="22"/>
          <w:szCs w:val="22"/>
        </w:rPr>
        <w:t xml:space="preserve"> sera proposé à la signature intégrant ces dispositions</w:t>
      </w:r>
      <w:r w:rsidR="00AF7666" w:rsidRPr="00ED7A08">
        <w:rPr>
          <w:rFonts w:asciiTheme="majorHAnsi" w:cstheme="majorHAnsi" w:hAnsiTheme="majorHAnsi"/>
          <w:bCs/>
          <w:sz w:val="22"/>
          <w:szCs w:val="22"/>
        </w:rPr>
        <w:t>.</w:t>
      </w:r>
    </w:p>
    <w:p w14:paraId="2BB4A173" w14:textId="77777777" w:rsidP="00C412A8" w:rsidR="00F9611B" w:rsidRDefault="00F9611B" w:rsidRPr="00ED7A08">
      <w:pPr>
        <w:spacing w:line="240" w:lineRule="exact"/>
        <w:jc w:val="both"/>
        <w:rPr>
          <w:rFonts w:asciiTheme="majorHAnsi" w:cstheme="majorHAnsi" w:hAnsiTheme="majorHAnsi"/>
          <w:b/>
          <w:bCs/>
          <w:u w:val="single"/>
        </w:rPr>
      </w:pPr>
    </w:p>
    <w:p w14:paraId="36BFEA7E" w14:textId="77777777" w:rsidP="00C412A8" w:rsidR="00F9611B" w:rsidRDefault="00F9611B" w:rsidRPr="00ED7A08">
      <w:pPr>
        <w:spacing w:line="240" w:lineRule="exact"/>
        <w:jc w:val="both"/>
        <w:rPr>
          <w:rFonts w:asciiTheme="majorHAnsi" w:cstheme="majorHAnsi" w:hAnsiTheme="majorHAnsi"/>
          <w:b/>
          <w:bCs/>
          <w:u w:val="single"/>
        </w:rPr>
      </w:pPr>
    </w:p>
    <w:p w14:paraId="6ED81674" w14:textId="77777777" w:rsidP="00C412A8" w:rsidR="00F9611B" w:rsidRDefault="00F9611B" w:rsidRPr="00ED7A08">
      <w:pPr>
        <w:spacing w:line="240" w:lineRule="exact"/>
        <w:jc w:val="both"/>
        <w:rPr>
          <w:rFonts w:asciiTheme="majorHAnsi" w:cstheme="majorHAnsi" w:hAnsiTheme="majorHAnsi"/>
          <w:b/>
          <w:bCs/>
          <w:u w:val="single"/>
        </w:rPr>
      </w:pPr>
    </w:p>
    <w:p w14:paraId="2834C75B" w14:textId="7B93C421" w:rsidP="00C412A8" w:rsidR="00C412A8" w:rsidRDefault="00C412A8" w:rsidRPr="00ED7A08">
      <w:pPr>
        <w:spacing w:line="240" w:lineRule="exact"/>
        <w:jc w:val="both"/>
        <w:rPr>
          <w:rFonts w:asciiTheme="majorHAnsi" w:cstheme="majorHAnsi" w:hAnsiTheme="majorHAnsi"/>
          <w:b/>
          <w:bCs/>
          <w:u w:val="single"/>
        </w:rPr>
      </w:pPr>
      <w:r w:rsidRPr="00ED7A08">
        <w:rPr>
          <w:rFonts w:asciiTheme="majorHAnsi" w:cstheme="majorHAnsi" w:hAnsiTheme="majorHAnsi"/>
          <w:b/>
          <w:bCs/>
          <w:u w:val="single"/>
        </w:rPr>
        <w:t>PARTIE IV – PRIME DE PARTAGE DE LA VALEUR</w:t>
      </w:r>
    </w:p>
    <w:p w14:paraId="0BD0B458" w14:textId="77777777" w:rsidP="00C412A8" w:rsidR="00C412A8" w:rsidRDefault="00C412A8" w:rsidRPr="00ED7A08">
      <w:pPr>
        <w:spacing w:line="240" w:lineRule="exact"/>
        <w:jc w:val="both"/>
        <w:rPr>
          <w:rFonts w:asciiTheme="majorHAnsi" w:cstheme="majorHAnsi" w:hAnsiTheme="majorHAnsi"/>
          <w:b/>
          <w:bCs/>
          <w:sz w:val="22"/>
          <w:szCs w:val="22"/>
        </w:rPr>
      </w:pPr>
    </w:p>
    <w:p w14:paraId="60A355FB" w14:textId="4AA71AD1" w:rsidP="00C412A8" w:rsidR="00C412A8" w:rsidRDefault="00C412A8" w:rsidRPr="00ED7A08">
      <w:pPr>
        <w:jc w:val="both"/>
        <w:rPr>
          <w:rFonts w:asciiTheme="majorHAnsi" w:cstheme="majorHAnsi" w:hAnsiTheme="majorHAnsi"/>
          <w:b/>
          <w:sz w:val="22"/>
          <w:szCs w:val="22"/>
        </w:rPr>
      </w:pPr>
      <w:r w:rsidRPr="00ED7A08">
        <w:rPr>
          <w:rFonts w:asciiTheme="majorHAnsi" w:cstheme="majorHAnsi" w:hAnsiTheme="majorHAnsi"/>
          <w:b/>
          <w:sz w:val="22"/>
          <w:szCs w:val="22"/>
        </w:rPr>
        <w:t xml:space="preserve">ARTICLE </w:t>
      </w:r>
      <w:r w:rsidR="00836833">
        <w:rPr>
          <w:rFonts w:asciiTheme="majorHAnsi" w:cstheme="majorHAnsi" w:hAnsiTheme="majorHAnsi"/>
          <w:b/>
          <w:sz w:val="22"/>
          <w:szCs w:val="22"/>
        </w:rPr>
        <w:t>11</w:t>
      </w:r>
      <w:r w:rsidRPr="00ED7A08">
        <w:rPr>
          <w:rFonts w:asciiTheme="majorHAnsi" w:cstheme="majorHAnsi" w:hAnsiTheme="majorHAnsi"/>
          <w:b/>
          <w:sz w:val="22"/>
          <w:szCs w:val="22"/>
        </w:rPr>
        <w:t xml:space="preserve"> – BENEFICIAIRES</w:t>
      </w:r>
    </w:p>
    <w:p w14:paraId="752658FE" w14:textId="77777777" w:rsidP="00C412A8" w:rsidR="00C412A8" w:rsidRDefault="00C412A8" w:rsidRPr="00ED7A08">
      <w:pPr>
        <w:widowControl w:val="0"/>
        <w:autoSpaceDE w:val="0"/>
        <w:autoSpaceDN w:val="0"/>
        <w:adjustRightInd w:val="0"/>
        <w:jc w:val="both"/>
        <w:rPr>
          <w:rFonts w:asciiTheme="majorHAnsi" w:cstheme="majorHAnsi" w:hAnsiTheme="majorHAnsi"/>
          <w:sz w:val="22"/>
          <w:szCs w:val="22"/>
        </w:rPr>
      </w:pPr>
    </w:p>
    <w:p w14:paraId="5B310E2B" w14:textId="77777777" w:rsidP="00C412A8" w:rsidR="00C412A8" w:rsidRDefault="00C412A8" w:rsidRPr="00ED7A08">
      <w:pPr>
        <w:spacing w:line="360" w:lineRule="auto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La prime de partage de la valeur sera versée aux salariés (les « Salariés Bénéficiaires ») répondant aux critères cumulatifs suivants : </w:t>
      </w:r>
    </w:p>
    <w:p w14:paraId="03F9783E" w14:textId="0BD82F05" w:rsidP="00AD2DA8" w:rsidR="00C412A8" w:rsidRDefault="00C412A8" w:rsidRPr="00ED7A08">
      <w:pPr>
        <w:pStyle w:val="Paragraphedeliste"/>
        <w:numPr>
          <w:ilvl w:val="0"/>
          <w:numId w:val="25"/>
        </w:numPr>
        <w:ind w:hanging="357" w:left="714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proofErr w:type="gramStart"/>
      <w:r w:rsidRPr="00ED7A08">
        <w:rPr>
          <w:rFonts w:asciiTheme="majorHAnsi" w:cstheme="majorHAnsi" w:hAnsiTheme="majorHAnsi"/>
          <w:color w:val="000000"/>
          <w:sz w:val="22"/>
          <w:szCs w:val="22"/>
        </w:rPr>
        <w:t>présent</w:t>
      </w:r>
      <w:proofErr w:type="gramEnd"/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à l’effectif de l’entreprise en date du 15 juillet 2023 dans le cadre d’un contrat de travail à durée déterminée ou indéterminée ou d’un contrat de travail temporaire</w:t>
      </w:r>
      <w:r w:rsidR="00B6104B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ininterrompu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(intérim),  </w:t>
      </w:r>
    </w:p>
    <w:p w14:paraId="663BD486" w14:textId="77777777" w:rsidP="00AD2DA8" w:rsidR="00AD2DA8" w:rsidRDefault="00AD2DA8" w:rsidRPr="00ED7A08">
      <w:pPr>
        <w:pStyle w:val="Paragraphedeliste"/>
        <w:ind w:left="714"/>
        <w:jc w:val="both"/>
        <w:rPr>
          <w:rFonts w:asciiTheme="majorHAnsi" w:cstheme="majorHAnsi" w:hAnsiTheme="majorHAnsi"/>
          <w:sz w:val="22"/>
          <w:szCs w:val="22"/>
        </w:rPr>
      </w:pPr>
    </w:p>
    <w:p w14:paraId="1486963A" w14:textId="72E252B4" w:rsidP="00C412A8" w:rsidR="00C412A8" w:rsidRDefault="00C412A8" w:rsidRPr="00ED7A08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Theme="majorHAnsi" w:cstheme="majorHAnsi" w:hAnsiTheme="majorHAnsi"/>
          <w:sz w:val="22"/>
          <w:szCs w:val="22"/>
        </w:rPr>
      </w:pPr>
      <w:bookmarkStart w:id="6" w:name="_Hlk128731924"/>
      <w:proofErr w:type="gramStart"/>
      <w:r w:rsidRPr="00ED7A08">
        <w:rPr>
          <w:rFonts w:asciiTheme="majorHAnsi" w:cstheme="majorHAnsi" w:hAnsiTheme="majorHAnsi"/>
          <w:sz w:val="22"/>
          <w:szCs w:val="22"/>
        </w:rPr>
        <w:t>ayant</w:t>
      </w:r>
      <w:proofErr w:type="gramEnd"/>
      <w:r w:rsidRPr="00ED7A08">
        <w:rPr>
          <w:rFonts w:asciiTheme="majorHAnsi" w:cstheme="majorHAnsi" w:hAnsiTheme="majorHAnsi"/>
          <w:sz w:val="22"/>
          <w:szCs w:val="22"/>
        </w:rPr>
        <w:t xml:space="preserve"> minimum 6 mois de travail effectif sur la période du 1</w:t>
      </w:r>
      <w:r w:rsidRPr="00ED7A08">
        <w:rPr>
          <w:rFonts w:asciiTheme="majorHAnsi" w:cstheme="majorHAnsi" w:hAnsiTheme="majorHAnsi"/>
          <w:sz w:val="22"/>
          <w:szCs w:val="22"/>
          <w:vertAlign w:val="superscript"/>
        </w:rPr>
        <w:t>er</w:t>
      </w:r>
      <w:r w:rsidRPr="00ED7A08">
        <w:rPr>
          <w:rFonts w:asciiTheme="majorHAnsi" w:cstheme="majorHAnsi" w:hAnsiTheme="majorHAnsi"/>
          <w:sz w:val="22"/>
          <w:szCs w:val="22"/>
        </w:rPr>
        <w:t xml:space="preserve"> janvier au 31 décembre 2022. </w:t>
      </w:r>
    </w:p>
    <w:p w14:paraId="4AFFC6F7" w14:textId="77777777" w:rsidP="00F9611B" w:rsidR="00F9611B" w:rsidRDefault="00F9611B" w:rsidRPr="00ED7A08">
      <w:pPr>
        <w:pStyle w:val="Paragraphedeliste"/>
        <w:rPr>
          <w:rFonts w:asciiTheme="majorHAnsi" w:cstheme="majorHAnsi" w:hAnsiTheme="majorHAnsi"/>
          <w:sz w:val="22"/>
          <w:szCs w:val="22"/>
        </w:rPr>
      </w:pPr>
    </w:p>
    <w:p w14:paraId="74100FBE" w14:textId="07932397" w:rsidP="00F9611B" w:rsidR="00F9611B" w:rsidRDefault="00F9611B" w:rsidRPr="00ED7A08">
      <w:pPr>
        <w:pStyle w:val="Paragraphedeliste"/>
        <w:numPr>
          <w:ilvl w:val="0"/>
          <w:numId w:val="25"/>
        </w:numPr>
        <w:rPr>
          <w:rFonts w:asciiTheme="majorHAnsi" w:cstheme="majorHAnsi" w:hAnsiTheme="majorHAnsi"/>
          <w:sz w:val="22"/>
          <w:szCs w:val="22"/>
        </w:rPr>
      </w:pPr>
      <w:r w:rsidRPr="00ED7A08">
        <w:rPr>
          <w:rFonts w:asciiTheme="majorHAnsi" w:cstheme="majorHAnsi" w:hAnsiTheme="majorHAnsi"/>
          <w:sz w:val="22"/>
          <w:szCs w:val="22"/>
        </w:rPr>
        <w:t xml:space="preserve">les collaborateurs dont la rémunération annuelle brute </w:t>
      </w:r>
      <w:r w:rsidR="006B2BBD">
        <w:rPr>
          <w:rFonts w:asciiTheme="majorHAnsi" w:cstheme="majorHAnsi" w:hAnsiTheme="majorHAnsi"/>
          <w:sz w:val="22"/>
          <w:szCs w:val="22"/>
        </w:rPr>
        <w:t xml:space="preserve">totale </w:t>
      </w:r>
      <w:r w:rsidRPr="00ED7A08">
        <w:rPr>
          <w:rFonts w:asciiTheme="majorHAnsi" w:cstheme="majorHAnsi" w:hAnsiTheme="majorHAnsi"/>
          <w:sz w:val="22"/>
          <w:szCs w:val="22"/>
        </w:rPr>
        <w:t>rétablie sur une base temps plein et un temps de présence à 100% est inférieure ou égale à 58 053€</w:t>
      </w:r>
    </w:p>
    <w:p w14:paraId="6F8BB940" w14:textId="77777777" w:rsidP="00F9611B" w:rsidR="00F9611B" w:rsidRDefault="00F9611B" w:rsidRPr="00ED7A08">
      <w:pPr>
        <w:pStyle w:val="Paragraphedeliste"/>
        <w:spacing w:line="360" w:lineRule="auto"/>
        <w:jc w:val="both"/>
        <w:rPr>
          <w:rFonts w:asciiTheme="majorHAnsi" w:cstheme="majorHAnsi" w:hAnsiTheme="majorHAnsi"/>
          <w:sz w:val="22"/>
          <w:szCs w:val="22"/>
        </w:rPr>
      </w:pPr>
    </w:p>
    <w:bookmarkEnd w:id="6"/>
    <w:p w14:paraId="0A3DEF4A" w14:textId="77777777" w:rsidP="00C412A8" w:rsidR="00C412A8" w:rsidRDefault="00C412A8" w:rsidRPr="00ED7A08">
      <w:pPr>
        <w:jc w:val="both"/>
        <w:rPr>
          <w:rFonts w:asciiTheme="majorHAnsi" w:cstheme="majorHAnsi" w:hAnsiTheme="majorHAnsi"/>
          <w:b/>
          <w:sz w:val="12"/>
          <w:szCs w:val="12"/>
        </w:rPr>
      </w:pPr>
    </w:p>
    <w:p w14:paraId="0511908D" w14:textId="77777777" w:rsidP="00C412A8" w:rsidR="00C412A8" w:rsidRDefault="00C412A8" w:rsidRPr="00ED7A08">
      <w:pPr>
        <w:spacing w:line="240" w:lineRule="exact"/>
        <w:jc w:val="both"/>
        <w:rPr>
          <w:rFonts w:asciiTheme="majorHAnsi" w:cstheme="majorHAnsi" w:hAnsiTheme="majorHAnsi"/>
          <w:b/>
          <w:bCs/>
          <w:sz w:val="16"/>
          <w:szCs w:val="16"/>
        </w:rPr>
      </w:pPr>
    </w:p>
    <w:p w14:paraId="0DE31A36" w14:textId="5E614CFA" w:rsidP="00C412A8" w:rsidR="00C412A8" w:rsidRDefault="00C412A8" w:rsidRPr="00ED7A08">
      <w:pPr>
        <w:jc w:val="both"/>
        <w:rPr>
          <w:rFonts w:asciiTheme="majorHAnsi" w:cstheme="majorHAnsi" w:hAnsiTheme="majorHAnsi"/>
          <w:b/>
          <w:sz w:val="22"/>
          <w:szCs w:val="22"/>
        </w:rPr>
      </w:pPr>
      <w:r w:rsidRPr="00ED7A08">
        <w:rPr>
          <w:rFonts w:asciiTheme="majorHAnsi" w:cstheme="majorHAnsi" w:hAnsiTheme="majorHAnsi"/>
          <w:b/>
          <w:sz w:val="22"/>
          <w:szCs w:val="22"/>
        </w:rPr>
        <w:t xml:space="preserve">ARTICLE </w:t>
      </w:r>
      <w:r w:rsidR="00B256A2">
        <w:rPr>
          <w:rFonts w:asciiTheme="majorHAnsi" w:cstheme="majorHAnsi" w:hAnsiTheme="majorHAnsi"/>
          <w:b/>
          <w:sz w:val="22"/>
          <w:szCs w:val="22"/>
        </w:rPr>
        <w:t>12</w:t>
      </w:r>
      <w:r w:rsidR="00B256A2" w:rsidRPr="00ED7A08">
        <w:rPr>
          <w:rFonts w:asciiTheme="majorHAnsi" w:cstheme="majorHAnsi" w:hAnsiTheme="majorHAnsi"/>
          <w:b/>
          <w:sz w:val="22"/>
          <w:szCs w:val="22"/>
        </w:rPr>
        <w:t> </w:t>
      </w:r>
      <w:r w:rsidRPr="00ED7A08">
        <w:rPr>
          <w:rFonts w:asciiTheme="majorHAnsi" w:cstheme="majorHAnsi" w:hAnsiTheme="majorHAnsi"/>
          <w:b/>
          <w:sz w:val="22"/>
          <w:szCs w:val="22"/>
        </w:rPr>
        <w:t xml:space="preserve">– MONTANT DE LA PRIME </w:t>
      </w:r>
    </w:p>
    <w:p w14:paraId="5C714ACE" w14:textId="77777777" w:rsidP="00C412A8" w:rsidR="00C412A8" w:rsidRDefault="00C412A8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014F9BBA" w14:textId="77777777" w:rsidP="00C412A8" w:rsidR="00C412A8" w:rsidRDefault="00C412A8" w:rsidRPr="00ED7A08">
      <w:pPr>
        <w:spacing w:line="360" w:lineRule="auto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L’Entreprise versera à chaque salarié bénéficiaire une prime exceptionnelle d’un montant qui sera variable comme suit : </w:t>
      </w:r>
    </w:p>
    <w:p w14:paraId="75EB04FF" w14:textId="50A8A04C" w:rsidP="00FB341A" w:rsidR="00C412A8" w:rsidRDefault="00F9611B" w:rsidRPr="00FB341A">
      <w:pPr>
        <w:pStyle w:val="Paragraphedeliste"/>
        <w:numPr>
          <w:ilvl w:val="0"/>
          <w:numId w:val="25"/>
        </w:numPr>
        <w:spacing w:before="120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proofErr w:type="gramStart"/>
      <w:r w:rsidRPr="00ED7A08">
        <w:rPr>
          <w:rFonts w:asciiTheme="majorHAnsi" w:cstheme="majorHAnsi" w:hAnsiTheme="majorHAnsi"/>
          <w:color w:val="000000"/>
          <w:sz w:val="22"/>
          <w:szCs w:val="22"/>
        </w:rPr>
        <w:t>la</w:t>
      </w:r>
      <w:proofErr w:type="gramEnd"/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prime sera égale à 1% de la rémunération brute totale </w:t>
      </w:r>
      <w:r w:rsidR="00C24B45">
        <w:rPr>
          <w:rFonts w:asciiTheme="majorHAnsi" w:cstheme="majorHAnsi" w:hAnsiTheme="majorHAnsi"/>
          <w:color w:val="000000"/>
          <w:sz w:val="22"/>
          <w:szCs w:val="22"/>
        </w:rPr>
        <w:t xml:space="preserve">perçue en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2022. La rémunération liée au maintien de salaire en cas de maladie ne sera pas pris</w:t>
      </w:r>
      <w:r w:rsidR="00C24B45">
        <w:rPr>
          <w:rFonts w:asciiTheme="majorHAnsi" w:cstheme="majorHAnsi" w:hAnsiTheme="majorHAnsi"/>
          <w:color w:val="000000"/>
          <w:sz w:val="22"/>
          <w:szCs w:val="22"/>
        </w:rPr>
        <w:t>e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en considération dans la détermination de </w:t>
      </w:r>
      <w:r w:rsidR="00C24B45">
        <w:rPr>
          <w:rFonts w:asciiTheme="majorHAnsi" w:cstheme="majorHAnsi" w:hAnsiTheme="majorHAnsi"/>
          <w:color w:val="000000"/>
          <w:sz w:val="22"/>
          <w:szCs w:val="22"/>
        </w:rPr>
        <w:t xml:space="preserve">cette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rémunération brute totale 2022</w:t>
      </w:r>
    </w:p>
    <w:p w14:paraId="542B8E5E" w14:textId="77777777" w:rsidP="00C412A8" w:rsidR="00C412A8" w:rsidRDefault="00C412A8" w:rsidRPr="00ED7A08">
      <w:pPr>
        <w:spacing w:line="360" w:lineRule="auto"/>
        <w:jc w:val="both"/>
        <w:rPr>
          <w:rFonts w:asciiTheme="majorHAnsi" w:cstheme="majorHAnsi" w:hAnsiTheme="majorHAnsi"/>
          <w:color w:val="000000"/>
          <w:sz w:val="16"/>
          <w:szCs w:val="16"/>
        </w:rPr>
      </w:pPr>
    </w:p>
    <w:p w14:paraId="04A3E937" w14:textId="77777777" w:rsidP="00C412A8" w:rsidR="00C412A8" w:rsidRDefault="00C412A8" w:rsidRPr="00ED7A08">
      <w:pPr>
        <w:spacing w:line="240" w:lineRule="exact"/>
        <w:jc w:val="both"/>
        <w:rPr>
          <w:rFonts w:asciiTheme="majorHAnsi" w:cstheme="majorHAnsi" w:hAnsiTheme="majorHAnsi"/>
          <w:b/>
          <w:bCs/>
          <w:sz w:val="16"/>
          <w:szCs w:val="16"/>
        </w:rPr>
      </w:pPr>
    </w:p>
    <w:p w14:paraId="0A316F75" w14:textId="5F083575" w:rsidP="001423D2" w:rsidR="00C412A8" w:rsidRDefault="00C412A8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La prime sera versée à chaque salarié bénéfic</w:t>
      </w:r>
      <w:r w:rsidR="00836833">
        <w:rPr>
          <w:rFonts w:asciiTheme="majorHAnsi" w:cstheme="majorHAnsi" w:hAnsiTheme="majorHAnsi"/>
          <w:color w:val="000000"/>
          <w:sz w:val="22"/>
          <w:szCs w:val="22"/>
        </w:rPr>
        <w:t>i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aire en juillet 2023 et intitulée sur le bulletin de paie de novembre en « Prime de </w:t>
      </w:r>
      <w:r w:rsidR="0079187D">
        <w:rPr>
          <w:rFonts w:asciiTheme="majorHAnsi" w:cstheme="majorHAnsi" w:hAnsiTheme="majorHAnsi"/>
          <w:color w:val="000000"/>
          <w:sz w:val="22"/>
          <w:szCs w:val="22"/>
        </w:rPr>
        <w:t>P</w:t>
      </w:r>
      <w:r w:rsidR="0079187D"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artage 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de la </w:t>
      </w:r>
      <w:r w:rsidR="0079187D">
        <w:rPr>
          <w:rFonts w:asciiTheme="majorHAnsi" w:cstheme="majorHAnsi" w:hAnsiTheme="majorHAnsi"/>
          <w:color w:val="000000"/>
          <w:sz w:val="22"/>
          <w:szCs w:val="22"/>
        </w:rPr>
        <w:t>V</w:t>
      </w:r>
      <w:r w:rsidR="0079187D" w:rsidRPr="00ED7A08">
        <w:rPr>
          <w:rFonts w:asciiTheme="majorHAnsi" w:cstheme="majorHAnsi" w:hAnsiTheme="majorHAnsi"/>
          <w:color w:val="000000"/>
          <w:sz w:val="22"/>
          <w:szCs w:val="22"/>
        </w:rPr>
        <w:t>aleur 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».</w:t>
      </w:r>
    </w:p>
    <w:p w14:paraId="258D9B6B" w14:textId="77777777" w:rsidP="00C412A8" w:rsidR="00C412A8" w:rsidRDefault="00C412A8" w:rsidRPr="00ED7A08">
      <w:pPr>
        <w:spacing w:line="360" w:lineRule="auto"/>
        <w:jc w:val="both"/>
        <w:rPr>
          <w:rFonts w:asciiTheme="majorHAnsi" w:cstheme="majorHAnsi" w:hAnsiTheme="majorHAnsi"/>
          <w:color w:val="000000"/>
          <w:sz w:val="16"/>
          <w:szCs w:val="16"/>
        </w:rPr>
      </w:pPr>
    </w:p>
    <w:p w14:paraId="167E3D81" w14:textId="77777777" w:rsidP="003448A5" w:rsidR="00927D55" w:rsidRDefault="00927D55">
      <w:pPr>
        <w:spacing w:line="240" w:lineRule="exact"/>
        <w:jc w:val="both"/>
        <w:rPr>
          <w:rFonts w:asciiTheme="majorHAnsi" w:cstheme="majorHAnsi" w:hAnsiTheme="majorHAnsi"/>
          <w:b/>
          <w:bCs/>
        </w:rPr>
      </w:pPr>
    </w:p>
    <w:p w14:paraId="17279BDD" w14:textId="77777777" w:rsidP="003448A5" w:rsidR="00927D55" w:rsidRDefault="00927D55">
      <w:pPr>
        <w:spacing w:line="240" w:lineRule="exact"/>
        <w:jc w:val="both"/>
        <w:rPr>
          <w:rFonts w:asciiTheme="majorHAnsi" w:cstheme="majorHAnsi" w:hAnsiTheme="majorHAnsi"/>
          <w:b/>
          <w:bCs/>
        </w:rPr>
      </w:pPr>
    </w:p>
    <w:p w14:paraId="3918F0A3" w14:textId="040A3889" w:rsidP="003448A5" w:rsidR="003448A5" w:rsidRDefault="003448A5" w:rsidRPr="00ED7A08">
      <w:pPr>
        <w:spacing w:line="240" w:lineRule="exact"/>
        <w:jc w:val="both"/>
        <w:rPr>
          <w:rFonts w:asciiTheme="majorHAnsi" w:cstheme="majorHAnsi" w:hAnsiTheme="majorHAnsi"/>
          <w:b/>
          <w:bCs/>
        </w:rPr>
      </w:pPr>
      <w:r w:rsidRPr="00ED7A08">
        <w:rPr>
          <w:rFonts w:asciiTheme="majorHAnsi" w:cstheme="majorHAnsi" w:hAnsiTheme="majorHAnsi"/>
          <w:b/>
          <w:bCs/>
        </w:rPr>
        <w:lastRenderedPageBreak/>
        <w:t xml:space="preserve">PARTIE </w:t>
      </w:r>
      <w:r w:rsidR="00376134" w:rsidRPr="00ED7A08">
        <w:rPr>
          <w:rFonts w:asciiTheme="majorHAnsi" w:cstheme="majorHAnsi" w:hAnsiTheme="majorHAnsi"/>
          <w:b/>
          <w:bCs/>
        </w:rPr>
        <w:t>V</w:t>
      </w:r>
      <w:r w:rsidRPr="00ED7A08">
        <w:rPr>
          <w:rFonts w:asciiTheme="majorHAnsi" w:cstheme="majorHAnsi" w:hAnsiTheme="majorHAnsi"/>
          <w:b/>
          <w:bCs/>
        </w:rPr>
        <w:t xml:space="preserve"> – DISPOSITIONS FINALES</w:t>
      </w:r>
    </w:p>
    <w:p w14:paraId="46651D05" w14:textId="77777777" w:rsidP="00621237" w:rsidR="00F53A98" w:rsidRDefault="00F53A98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</w:p>
    <w:p w14:paraId="18301968" w14:textId="61BCE0EE" w:rsidP="00621237" w:rsidR="00621237" w:rsidRDefault="006C4530" w:rsidRPr="00ED7A08">
      <w:pPr>
        <w:jc w:val="both"/>
        <w:rPr>
          <w:rFonts w:asciiTheme="majorHAnsi" w:cstheme="majorHAnsi" w:hAnsiTheme="majorHAnsi"/>
          <w:b/>
          <w:sz w:val="22"/>
          <w:szCs w:val="22"/>
          <w:u w:val="single"/>
        </w:rPr>
      </w:pPr>
      <w:r w:rsidRPr="00ED7A08">
        <w:rPr>
          <w:rFonts w:asciiTheme="majorHAnsi" w:cstheme="majorHAnsi" w:hAnsiTheme="majorHAnsi"/>
          <w:b/>
          <w:sz w:val="22"/>
          <w:szCs w:val="22"/>
          <w:u w:val="single"/>
        </w:rPr>
        <w:t xml:space="preserve">ARTICLE </w:t>
      </w:r>
      <w:r w:rsidR="00B256A2" w:rsidRPr="00ED7A08">
        <w:rPr>
          <w:rFonts w:asciiTheme="majorHAnsi" w:cstheme="majorHAnsi" w:hAnsiTheme="majorHAnsi"/>
          <w:b/>
          <w:sz w:val="22"/>
          <w:szCs w:val="22"/>
          <w:u w:val="single"/>
        </w:rPr>
        <w:t>1</w:t>
      </w:r>
      <w:r w:rsidR="00B256A2">
        <w:rPr>
          <w:rFonts w:asciiTheme="majorHAnsi" w:cstheme="majorHAnsi" w:hAnsiTheme="majorHAnsi"/>
          <w:b/>
          <w:sz w:val="22"/>
          <w:szCs w:val="22"/>
          <w:u w:val="single"/>
        </w:rPr>
        <w:t>3</w:t>
      </w:r>
      <w:r w:rsidR="00B256A2" w:rsidRPr="00ED7A08">
        <w:rPr>
          <w:rFonts w:asciiTheme="majorHAnsi" w:cstheme="majorHAnsi" w:hAnsiTheme="majorHAnsi"/>
          <w:b/>
          <w:sz w:val="22"/>
          <w:szCs w:val="22"/>
          <w:u w:val="single"/>
        </w:rPr>
        <w:t> </w:t>
      </w:r>
      <w:r w:rsidR="00621237" w:rsidRPr="00ED7A08">
        <w:rPr>
          <w:rFonts w:asciiTheme="majorHAnsi" w:cstheme="majorHAnsi" w:hAnsiTheme="majorHAnsi"/>
          <w:b/>
          <w:sz w:val="22"/>
          <w:szCs w:val="22"/>
          <w:u w:val="single"/>
        </w:rPr>
        <w:t xml:space="preserve">– </w:t>
      </w:r>
      <w:r w:rsidR="009E6E25" w:rsidRPr="00ED7A08">
        <w:rPr>
          <w:rFonts w:asciiTheme="majorHAnsi" w:cstheme="majorHAnsi" w:hAnsiTheme="majorHAnsi"/>
          <w:b/>
          <w:sz w:val="22"/>
          <w:szCs w:val="22"/>
          <w:u w:val="single"/>
        </w:rPr>
        <w:t>Publicité de l’accord</w:t>
      </w:r>
    </w:p>
    <w:p w14:paraId="18301969" w14:textId="77777777" w:rsidP="00621237" w:rsidR="0062123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1830196A" w14:textId="73612084" w:rsidP="00FF3379" w:rsidR="00FF3379" w:rsidRDefault="00FF3379" w:rsidRPr="00ED7A08">
      <w:pPr>
        <w:spacing w:line="288" w:lineRule="atLeast"/>
        <w:ind w:right="-2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Conformément aux dispositions des articles L.2231-6 et D.2231-2 et suivants du Code du travail, le présent accord sera déposé auprès de la DRE</w:t>
      </w:r>
      <w:r w:rsidR="00B6104B" w:rsidRPr="00ED7A08">
        <w:rPr>
          <w:rFonts w:asciiTheme="majorHAnsi" w:cstheme="majorHAnsi" w:hAnsiTheme="majorHAnsi"/>
          <w:color w:val="000000"/>
          <w:sz w:val="22"/>
          <w:szCs w:val="22"/>
        </w:rPr>
        <w:t>ETS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 et du secrétariat du greffe du conseil des Prud’hommes. Il fera l’objet d’une publication dans la base de données nationale visée à l’article L. 2231-5-1 du Code du travail.</w:t>
      </w:r>
    </w:p>
    <w:p w14:paraId="1830196B" w14:textId="77777777" w:rsidP="00FF3379" w:rsidR="00FF3379" w:rsidRDefault="00FF3379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1830196C" w14:textId="5028EB91" w:rsidP="002551CC" w:rsidR="00FF3379" w:rsidRDefault="00FF3379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L’entreprise s’engage à effectuer une com</w:t>
      </w:r>
      <w:r w:rsidR="00ED7A08" w:rsidRPr="00ED7A08">
        <w:rPr>
          <w:rFonts w:asciiTheme="majorHAnsi" w:cstheme="majorHAnsi" w:hAnsiTheme="majorHAnsi"/>
          <w:color w:val="000000"/>
          <w:sz w:val="22"/>
          <w:szCs w:val="22"/>
        </w:rPr>
        <w:t>m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>unication sur cet accord et ses dispositions auprès des différent</w:t>
      </w:r>
      <w:r w:rsidR="002551CC" w:rsidRPr="00ED7A08">
        <w:rPr>
          <w:rFonts w:asciiTheme="majorHAnsi" w:cstheme="majorHAnsi" w:hAnsiTheme="majorHAnsi"/>
          <w:color w:val="000000"/>
          <w:sz w:val="22"/>
          <w:szCs w:val="22"/>
        </w:rPr>
        <w:t>s acteurs de l’entreprise : le Comité Social d’E</w:t>
      </w:r>
      <w:r w:rsidRPr="00ED7A08">
        <w:rPr>
          <w:rFonts w:asciiTheme="majorHAnsi" w:cstheme="majorHAnsi" w:hAnsiTheme="majorHAnsi"/>
          <w:color w:val="000000"/>
          <w:sz w:val="22"/>
          <w:szCs w:val="22"/>
        </w:rPr>
        <w:t xml:space="preserve">ntreprise, et l’ensemble des salariés via une information reprenant l’ensemble des mesures sur l’Intranet. </w:t>
      </w:r>
    </w:p>
    <w:p w14:paraId="1830196D" w14:textId="77777777" w:rsidP="002551CC" w:rsidR="002551CC" w:rsidRDefault="002551CC" w:rsidRPr="00ED7A08">
      <w:pPr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18301970" w14:textId="055F0AD7" w:rsidP="006A3092" w:rsidR="00225540" w:rsidRDefault="00621237" w:rsidRPr="00ED7A08">
      <w:p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bookmarkStart w:id="7" w:name="_Hlk1483729"/>
      <w:r w:rsidRPr="00ED7A08">
        <w:rPr>
          <w:rFonts w:asciiTheme="majorHAnsi" w:cstheme="majorHAnsi" w:hAnsiTheme="majorHAnsi"/>
          <w:color w:val="000000"/>
          <w:sz w:val="22"/>
          <w:szCs w:val="22"/>
        </w:rPr>
        <w:t>Il sera également remis un exemplaire original à chacune des parties présentes.</w:t>
      </w:r>
      <w:bookmarkEnd w:id="7"/>
    </w:p>
    <w:p w14:paraId="18301971" w14:textId="77777777" w:rsidP="006A3092" w:rsidR="00225540" w:rsidRDefault="00225540" w:rsidRPr="00ED7A08">
      <w:p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18301972" w14:textId="0DDE7C4E" w:rsidP="006A3092" w:rsidR="00621237" w:rsidRDefault="00621237" w:rsidRPr="00ED7A08">
      <w:p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  <w:r w:rsidRPr="00ED7A08">
        <w:rPr>
          <w:rFonts w:asciiTheme="majorHAnsi" w:cstheme="majorHAnsi" w:hAnsiTheme="majorHAnsi"/>
          <w:color w:val="000000"/>
          <w:sz w:val="22"/>
          <w:szCs w:val="22"/>
        </w:rPr>
        <w:t>Fait à Antony, le</w:t>
      </w:r>
      <w:r w:rsidR="00FB341A">
        <w:rPr>
          <w:rFonts w:asciiTheme="majorHAnsi" w:cstheme="majorHAnsi" w:hAnsiTheme="majorHAnsi"/>
          <w:color w:val="000000"/>
          <w:sz w:val="22"/>
          <w:szCs w:val="22"/>
        </w:rPr>
        <w:t xml:space="preserve"> 10 mars </w:t>
      </w:r>
      <w:r w:rsidR="00E85F3C" w:rsidRPr="00ED7A08">
        <w:rPr>
          <w:rFonts w:asciiTheme="majorHAnsi" w:cstheme="majorHAnsi" w:hAnsiTheme="majorHAnsi"/>
          <w:color w:val="000000"/>
          <w:sz w:val="22"/>
          <w:szCs w:val="22"/>
        </w:rPr>
        <w:t>2023</w:t>
      </w:r>
    </w:p>
    <w:p w14:paraId="18301973" w14:textId="77777777" w:rsidP="002551CC" w:rsidR="002551CC" w:rsidRDefault="002551CC" w:rsidRPr="00ED7A08">
      <w:pPr>
        <w:jc w:val="both"/>
        <w:rPr>
          <w:rFonts w:asciiTheme="majorHAnsi" w:cstheme="majorHAnsi" w:hAnsiTheme="majorHAnsi"/>
          <w:sz w:val="20"/>
          <w:szCs w:val="20"/>
        </w:rPr>
      </w:pPr>
      <w:r w:rsidRPr="00ED7A08">
        <w:rPr>
          <w:rFonts w:asciiTheme="majorHAnsi" w:cstheme="majorHAnsi" w:hAnsiTheme="majorHAnsi"/>
          <w:sz w:val="20"/>
          <w:szCs w:val="20"/>
        </w:rPr>
        <w:t>En 8 exemplaires, dont un (1) pour le dépôt au secrétariat-greffe du conseil de Prud’hommes.</w:t>
      </w:r>
    </w:p>
    <w:p w14:paraId="18301974" w14:textId="10694D21" w:rsidP="006A3092" w:rsidR="003955FC" w:rsidRDefault="003955FC" w:rsidRPr="00ED7A08">
      <w:p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212B177B" w14:textId="77777777" w:rsidP="006A3092" w:rsidR="001423D2" w:rsidRDefault="001423D2" w:rsidRPr="00ED7A08">
      <w:p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2E1983F8" w14:textId="77777777" w:rsidP="006A3092" w:rsidR="00B6104B" w:rsidRDefault="00B6104B" w:rsidRPr="00ED7A08">
      <w:pPr>
        <w:spacing w:after="150" w:line="280" w:lineRule="exact"/>
        <w:jc w:val="both"/>
        <w:rPr>
          <w:rFonts w:asciiTheme="majorHAnsi" w:cstheme="majorHAnsi" w:hAnsiTheme="majorHAnsi"/>
          <w:color w:val="000000"/>
          <w:sz w:val="22"/>
          <w:szCs w:val="22"/>
        </w:rPr>
      </w:pPr>
    </w:p>
    <w:p w14:paraId="18301975" w14:textId="77777777" w:rsidP="00621237" w:rsidR="004561F0" w:rsidRDefault="004561F0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18301976" w14:textId="5ED04D8F" w:rsidP="00621237" w:rsidR="0062123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  <w:r w:rsidRPr="00ED7A08">
        <w:rPr>
          <w:rFonts w:asciiTheme="majorHAnsi" w:cstheme="majorHAnsi" w:hAnsiTheme="majorHAnsi"/>
          <w:sz w:val="22"/>
          <w:szCs w:val="22"/>
        </w:rPr>
        <w:t>Pour L</w:t>
      </w:r>
      <w:r w:rsidR="001423D2" w:rsidRPr="00ED7A08">
        <w:rPr>
          <w:rFonts w:asciiTheme="majorHAnsi" w:cstheme="majorHAnsi" w:hAnsiTheme="majorHAnsi"/>
          <w:sz w:val="22"/>
          <w:szCs w:val="22"/>
        </w:rPr>
        <w:t xml:space="preserve">’UES </w:t>
      </w:r>
      <w:proofErr w:type="gramStart"/>
      <w:r w:rsidRPr="00ED7A08">
        <w:rPr>
          <w:rFonts w:asciiTheme="majorHAnsi" w:cstheme="majorHAnsi" w:hAnsiTheme="majorHAnsi"/>
          <w:sz w:val="22"/>
          <w:szCs w:val="22"/>
        </w:rPr>
        <w:t xml:space="preserve">STALLERGENES, </w:t>
      </w:r>
      <w:r w:rsidR="00756CB4">
        <w:rPr>
          <w:rFonts w:asciiTheme="majorHAnsi" w:cstheme="majorHAnsi" w:hAnsiTheme="majorHAnsi"/>
          <w:sz w:val="22"/>
          <w:szCs w:val="22"/>
        </w:rPr>
        <w:t xml:space="preserve">  </w:t>
      </w:r>
      <w:proofErr w:type="gramEnd"/>
      <w:r w:rsidRPr="00ED7A08">
        <w:rPr>
          <w:rFonts w:asciiTheme="majorHAnsi" w:cstheme="majorHAnsi" w:hAnsiTheme="majorHAnsi"/>
          <w:sz w:val="22"/>
          <w:szCs w:val="22"/>
        </w:rPr>
        <w:t xml:space="preserve">, </w:t>
      </w:r>
    </w:p>
    <w:p w14:paraId="18301977" w14:textId="77777777" w:rsidP="00621237" w:rsidR="0062123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18301978" w14:textId="7CEEAAB6" w:rsidP="00621237" w:rsidR="005B168B" w:rsidRDefault="005B168B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6B17F044" w14:textId="7DAC1DE6" w:rsidP="00621237" w:rsidR="001423D2" w:rsidRDefault="001423D2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4F04039B" w14:textId="77777777" w:rsidP="00621237" w:rsidR="00B6104B" w:rsidRDefault="00B6104B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4C7F128D" w14:textId="4C2FAA5B" w:rsidP="00621237" w:rsidR="00EB2B44" w:rsidRDefault="00EB2B44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1830197B" w14:textId="77777777" w:rsidP="00621237" w:rsidR="0062123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1830197C" w14:textId="7AD81864" w:rsidP="00621237" w:rsidR="0062123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  <w:r w:rsidRPr="00ED7A08">
        <w:rPr>
          <w:rFonts w:asciiTheme="majorHAnsi" w:cstheme="majorHAnsi" w:hAnsiTheme="majorHAnsi"/>
          <w:sz w:val="22"/>
          <w:szCs w:val="22"/>
        </w:rPr>
        <w:t>Le Syndicat SECI-</w:t>
      </w:r>
      <w:proofErr w:type="gramStart"/>
      <w:r w:rsidRPr="00ED7A08">
        <w:rPr>
          <w:rFonts w:asciiTheme="majorHAnsi" w:cstheme="majorHAnsi" w:hAnsiTheme="majorHAnsi"/>
          <w:sz w:val="22"/>
          <w:szCs w:val="22"/>
        </w:rPr>
        <w:t xml:space="preserve">UNSA, </w:t>
      </w:r>
      <w:r w:rsidR="00756CB4">
        <w:rPr>
          <w:rFonts w:asciiTheme="majorHAnsi" w:cstheme="majorHAnsi" w:hAnsiTheme="majorHAnsi"/>
          <w:sz w:val="22"/>
          <w:szCs w:val="22"/>
        </w:rPr>
        <w:t xml:space="preserve"> </w:t>
      </w:r>
      <w:r w:rsidRPr="00ED7A08">
        <w:rPr>
          <w:rFonts w:asciiTheme="majorHAnsi" w:cstheme="majorHAnsi" w:hAnsiTheme="majorHAnsi"/>
          <w:sz w:val="22"/>
          <w:szCs w:val="22"/>
        </w:rPr>
        <w:t xml:space="preserve"> </w:t>
      </w:r>
      <w:proofErr w:type="gramEnd"/>
      <w:r w:rsidRPr="00ED7A08">
        <w:rPr>
          <w:rFonts w:asciiTheme="majorHAnsi" w:cstheme="majorHAnsi" w:hAnsiTheme="majorHAnsi"/>
          <w:sz w:val="22"/>
          <w:szCs w:val="22"/>
        </w:rPr>
        <w:t xml:space="preserve">et </w:t>
      </w:r>
      <w:r w:rsidR="00756CB4">
        <w:rPr>
          <w:rFonts w:asciiTheme="majorHAnsi" w:cstheme="majorHAnsi" w:hAnsiTheme="majorHAnsi"/>
          <w:sz w:val="22"/>
          <w:szCs w:val="22"/>
        </w:rPr>
        <w:t xml:space="preserve">  </w:t>
      </w:r>
      <w:r w:rsidRPr="00ED7A08">
        <w:rPr>
          <w:rFonts w:asciiTheme="majorHAnsi" w:cstheme="majorHAnsi" w:hAnsiTheme="majorHAnsi"/>
          <w:sz w:val="22"/>
          <w:szCs w:val="22"/>
        </w:rPr>
        <w:t xml:space="preserve">, </w:t>
      </w:r>
    </w:p>
    <w:p w14:paraId="1830197D" w14:textId="77777777" w:rsidP="00621237" w:rsidR="0062123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1830197E" w14:textId="680B1F4F" w:rsidP="00621237" w:rsidR="00621237" w:rsidRDefault="00621237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0DBCF6EA" w14:textId="77777777" w:rsidP="00621237" w:rsidR="00B6104B" w:rsidRDefault="00B6104B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18301981" w14:textId="502F95E0" w:rsidP="00621237" w:rsidR="005B168B" w:rsidRDefault="005B168B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4C9594FB" w14:textId="21813C86" w:rsidP="00621237" w:rsidR="001423D2" w:rsidRDefault="001423D2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75FBA443" w14:textId="77777777" w:rsidP="00621237" w:rsidR="001423D2" w:rsidRDefault="001423D2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742102DE" w14:textId="7F9E0804" w:rsidP="00E15D5E" w:rsidR="00E15D5E" w:rsidRDefault="00E15D5E" w:rsidRPr="00ED7A08">
      <w:pPr>
        <w:jc w:val="both"/>
        <w:rPr>
          <w:rFonts w:asciiTheme="majorHAnsi" w:cstheme="majorHAnsi" w:hAnsiTheme="majorHAnsi"/>
          <w:sz w:val="22"/>
          <w:szCs w:val="22"/>
        </w:rPr>
      </w:pPr>
      <w:r w:rsidRPr="00ED7A08">
        <w:rPr>
          <w:rFonts w:asciiTheme="majorHAnsi" w:cstheme="majorHAnsi" w:hAnsiTheme="majorHAnsi"/>
          <w:sz w:val="22"/>
          <w:szCs w:val="22"/>
        </w:rPr>
        <w:t xml:space="preserve">Le Syndicat CAT, représenté par </w:t>
      </w:r>
      <w:r w:rsidR="00756CB4">
        <w:rPr>
          <w:rFonts w:asciiTheme="majorHAnsi" w:cstheme="majorHAnsi" w:hAnsiTheme="majorHAnsi"/>
          <w:sz w:val="22"/>
          <w:szCs w:val="22"/>
        </w:rPr>
        <w:t xml:space="preserve"> </w:t>
      </w:r>
      <w:r w:rsidRPr="00ED7A08">
        <w:rPr>
          <w:rFonts w:asciiTheme="majorHAnsi" w:cstheme="majorHAnsi" w:hAnsiTheme="majorHAnsi"/>
          <w:sz w:val="22"/>
          <w:szCs w:val="22"/>
        </w:rPr>
        <w:t xml:space="preserve"> </w:t>
      </w:r>
    </w:p>
    <w:p w14:paraId="23B856DA" w14:textId="71E89BD8" w:rsidP="00E15D5E" w:rsidR="001423D2" w:rsidRDefault="001423D2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03AFA595" w14:textId="046FFF34" w:rsidP="00E15D5E" w:rsidR="001423D2" w:rsidRDefault="001423D2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579E1899" w14:textId="672293F3" w:rsidP="00E15D5E" w:rsidR="001423D2" w:rsidRDefault="001423D2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3492C079" w14:textId="77777777" w:rsidP="00E15D5E" w:rsidR="001423D2" w:rsidRDefault="001423D2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31780718" w14:textId="255920FD" w:rsidP="00E15D5E" w:rsidR="00E15D5E" w:rsidRDefault="00E15D5E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6753434E" w14:textId="77777777" w:rsidP="00E15D5E" w:rsidR="00B6104B" w:rsidRDefault="00B6104B" w:rsidRPr="00ED7A08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1830198E" w14:textId="712DF434" w:rsidP="00E15D5E" w:rsidR="00621237" w:rsidRDefault="00E15D5E" w:rsidRPr="00ED7A08">
      <w:pPr>
        <w:jc w:val="both"/>
        <w:rPr>
          <w:rFonts w:asciiTheme="majorHAnsi" w:cstheme="majorHAnsi" w:hAnsiTheme="majorHAnsi"/>
          <w:sz w:val="22"/>
          <w:szCs w:val="22"/>
        </w:rPr>
      </w:pPr>
      <w:r w:rsidRPr="00ED7A08">
        <w:rPr>
          <w:rFonts w:asciiTheme="majorHAnsi" w:cstheme="majorHAnsi" w:hAnsiTheme="majorHAnsi"/>
          <w:sz w:val="22"/>
          <w:szCs w:val="22"/>
        </w:rPr>
        <w:t>Le syndicat CFE-</w:t>
      </w:r>
      <w:proofErr w:type="gramStart"/>
      <w:r w:rsidRPr="00ED7A08">
        <w:rPr>
          <w:rFonts w:asciiTheme="majorHAnsi" w:cstheme="majorHAnsi" w:hAnsiTheme="majorHAnsi"/>
          <w:sz w:val="22"/>
          <w:szCs w:val="22"/>
        </w:rPr>
        <w:t>CGC  représenté</w:t>
      </w:r>
      <w:proofErr w:type="gramEnd"/>
      <w:r w:rsidRPr="00ED7A08">
        <w:rPr>
          <w:rFonts w:asciiTheme="majorHAnsi" w:cstheme="majorHAnsi" w:hAnsiTheme="majorHAnsi"/>
          <w:sz w:val="22"/>
          <w:szCs w:val="22"/>
        </w:rPr>
        <w:t xml:space="preserve"> par </w:t>
      </w:r>
      <w:r w:rsidR="00756CB4">
        <w:rPr>
          <w:rFonts w:asciiTheme="majorHAnsi" w:cstheme="majorHAnsi" w:hAnsiTheme="majorHAnsi"/>
          <w:sz w:val="22"/>
          <w:szCs w:val="22"/>
        </w:rPr>
        <w:t xml:space="preserve">  </w:t>
      </w:r>
      <w:r w:rsidRPr="00ED7A08">
        <w:rPr>
          <w:rFonts w:asciiTheme="majorHAnsi" w:cstheme="majorHAnsi" w:hAnsiTheme="majorHAnsi"/>
          <w:sz w:val="22"/>
          <w:szCs w:val="22"/>
        </w:rPr>
        <w:t xml:space="preserve"> </w:t>
      </w:r>
      <w:bookmarkEnd w:id="0"/>
    </w:p>
    <w:sectPr w:rsidR="00621237" w:rsidRPr="00ED7A08" w:rsidSect="00893337">
      <w:headerReference r:id="rId11" w:type="default"/>
      <w:footerReference r:id="rId12" w:type="default"/>
      <w:headerReference r:id="rId13" w:type="first"/>
      <w:footerReference r:id="rId14" w:type="first"/>
      <w:pgSz w:h="16840" w:w="11900"/>
      <w:pgMar w:bottom="1304" w:footer="1531" w:gutter="0" w:header="1531" w:left="1361" w:right="1361" w:top="14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27F3B" w14:textId="77777777" w:rsidR="00E056FD" w:rsidRDefault="00E056FD" w:rsidP="00EE2038">
      <w:r>
        <w:separator/>
      </w:r>
    </w:p>
  </w:endnote>
  <w:endnote w:type="continuationSeparator" w:id="0">
    <w:p w14:paraId="1762D8BD" w14:textId="77777777" w:rsidR="00E056FD" w:rsidRDefault="00E056FD" w:rsidP="00EE2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688293260"/>
      <w:docPartObj>
        <w:docPartGallery w:val="Page Numbers (Bottom of Page)"/>
        <w:docPartUnique/>
      </w:docPartObj>
    </w:sdtPr>
    <w:sdtEndPr/>
    <w:sdtContent>
      <w:p w14:paraId="47F2BCEB" w14:textId="15EE2139" w:rsidR="00463284" w:rsidRDefault="004632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F0762E" w14:textId="77777777" w:rsidR="00463284" w:rsidRDefault="00463284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8301995" w14:textId="77777777" w:rsidP="00A60065" w:rsidR="00FB36EF" w:rsidRDefault="00EE2DB4">
    <w:pPr>
      <w:pStyle w:val="Pieddepage"/>
      <w:tabs>
        <w:tab w:pos="4320" w:val="clear"/>
        <w:tab w:pos="8640" w:val="clear"/>
        <w:tab w:pos="2575" w:val="left"/>
      </w:tabs>
    </w:pPr>
    <w:r>
      <w:rPr>
        <w:noProof/>
      </w:rPr>
      <mc:AlternateContent>
        <mc:Choice Requires="wps">
          <w:drawing>
            <wp:anchor allowOverlap="1" behindDoc="0" distB="4294967295" distL="114300" distR="114300" distT="4294967295" layoutInCell="1" locked="0" relativeHeight="251666432" simplePos="0" wp14:anchorId="1830199C" wp14:editId="1830199D">
              <wp:simplePos x="0" y="0"/>
              <wp:positionH relativeFrom="page">
                <wp:posOffset>349250</wp:posOffset>
              </wp:positionH>
              <wp:positionV relativeFrom="page">
                <wp:posOffset>9602469</wp:posOffset>
              </wp:positionV>
              <wp:extent cx="6875780" cy="0"/>
              <wp:effectExtent b="19050" l="0" r="20320" t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7578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CC000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from="27.5pt,756.1pt" id="Straight Connector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Gm5D0wEAAAgEAAAOAAAAZHJzL2Uyb0RvYy54bWysU02P0zAQvSPxHyzfadKi3a2ipnvoarms YMXCD3CdcWPh2JbHNOm/Z+x8dAUIJEQOVsbz5r03Y3t3P3SGnSGgdrbm61XJGVjpGm1PNf/65fHd ljOMwjbCOAs1vwDy+/3bN7veV7BxrTMNBEYkFqve17yN0VdFgbKFTuDKebCUVC50IlIYTkUTRE/s nSk2ZXlb9C40PjgJiLT7MCb5PvMrBTJ+UgohMlNz8hbzGvJ6TGux34nqFIRvtZxsiH9w0QltSXSh ehBRsO9B/0LVaRkcOhVX0nWFU0pLyD1QN+vyp25eWuEh90LDQb+MCf8frfx4PtjnkKzLwb74Jye/ IQ2l6D1WSzIF6EfYoEKX4OSdDXmQl2WQMEQmafN2e3dzt6V5yzlXiGou9AHjB3AdSz81N9qmHkUl zk8Yk7SoZkjaNpb1xPj+pswodEY3j9qYlMNwOh5MYGdBx3s4lPSlEyWGVzCKjE1oyPdhErm2lP/i xcCo9hkU0w01sRn10k2ERURICTauJxVjCZ3KFBlaCiejfyqc8FdXS/H676pjH7Oys3Ep7rR14XcE cZgtqxE/nTCOfacRHF1zeQ7z0dN1y3Ocnka6z6/jXH59wPsfAAAA//8DAFBLAwQUAAYACAAAACEA hJTNJN8AAAANAQAADwAAAGRycy9kb3ducmV2LnhtbEyPzU7DMBCE70i8g7VIXBB1EhSK0jhVhUAK Bw79u7vxNomI11HspilPz/aA4Lizo5n58uVkOzHi4FtHCuJZBAKpcqalWsFu+/74AsIHTUZ3jlDB BT0si9ubXGfGnWmN4ybUgkPIZ1pBE0KfSemrBq32M9cj8e/oBqsDn0MtzaDPHG47mUTRs7S6JW5o dI+vDVZfm5NVULt9+TDHiyu3q4/vz3G/q3T5ptT93bRagAg4hT8zXOfzdCh408GdyHjRKUhTRgms p3GSgLg64qc50xx+NVnk8j9F8QMAAP//AwBQSwECLQAUAAYACAAAACEAtoM4kv4AAADhAQAAEwAA AAAAAAAAAAAAAAAAAAAAW0NvbnRlbnRfVHlwZXNdLnhtbFBLAQItABQABgAIAAAAIQA4/SH/1gAA AJQBAAALAAAAAAAAAAAAAAAAAC8BAABfcmVscy8ucmVsc1BLAQItABQABgAIAAAAIQB4Gm5D0wEA AAgEAAAOAAAAAAAAAAAAAAAAAC4CAABkcnMvZTJvRG9jLnhtbFBLAQItABQABgAIAAAAIQCElM0k 3wAAAA0BAAAPAAAAAAAAAAAAAAAAAC0EAABkcnMvZG93bnJldi54bWxQSwUGAAAAAAQABADzAAAA OQUAAAAA " o:spid="_x0000_s1026" strokecolor="#c00" strokeweight=".5pt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to="568.9pt,756.1pt" w14:anchorId="130878DB">
              <o:lock shapetype="f" v:ext="edi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67456" simplePos="0" wp14:anchorId="1830199E" wp14:editId="1830199F">
              <wp:simplePos x="0" y="0"/>
              <wp:positionH relativeFrom="page">
                <wp:posOffset>360045</wp:posOffset>
              </wp:positionH>
              <wp:positionV relativeFrom="page">
                <wp:posOffset>9792970</wp:posOffset>
              </wp:positionV>
              <wp:extent cx="2171700" cy="685800"/>
              <wp:effectExtent b="0" l="0" r="0" t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3019A5" w14:textId="3876ED03" w:rsidP="00CE2325" w:rsidR="00FB36EF" w:rsidRDefault="001423D2" w:rsidRPr="00621237">
                          <w:pPr>
                            <w:pStyle w:val="Pieddepage"/>
                          </w:pPr>
                          <w:r>
                            <w:t xml:space="preserve">UES </w:t>
                          </w:r>
                          <w:r w:rsidR="00FB36EF" w:rsidRPr="00621237">
                            <w:t>Stallergenes</w:t>
                          </w:r>
                          <w:r>
                            <w:t xml:space="preserve"> </w:t>
                          </w:r>
                        </w:p>
                        <w:p w14:paraId="183019A6" w14:textId="77777777" w:rsidP="00CE2325" w:rsidR="00FB36EF" w:rsidRDefault="00FB36EF" w:rsidRPr="00621237">
                          <w:pPr>
                            <w:pStyle w:val="Pieddepage"/>
                          </w:pPr>
                          <w:r w:rsidRPr="00621237">
                            <w:t>6, rue Alexis de Tocqueville – CS 10032</w:t>
                          </w:r>
                        </w:p>
                        <w:p w14:paraId="183019A7" w14:textId="77777777" w:rsidP="00CE2325" w:rsidR="00FB36EF" w:rsidRDefault="00FB36EF" w:rsidRPr="00346AB3">
                          <w:pPr>
                            <w:pStyle w:val="Pieddepage"/>
                          </w:pPr>
                          <w:r>
                            <w:t>92183 Antony Cedex – France</w:t>
                          </w:r>
                        </w:p>
                        <w:p w14:paraId="183019A8" w14:textId="77777777" w:rsidP="00DE1806" w:rsidR="00FB36EF" w:rsidRDefault="00FB36EF" w:rsidRPr="00346AB3">
                          <w:pPr>
                            <w:pStyle w:val="Pieddepage"/>
                          </w:pPr>
                        </w:p>
                      </w:txbxContent>
                    </wps:txbx>
                    <wps:bodyPr anchor="t" anchorCtr="0" bIns="0" compatLnSpc="1" forceAA="0" fromWordArt="0" horzOverflow="overflow" lIns="0" numCol="1" rIns="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1830199E">
              <v:stroke joinstyle="miter"/>
              <v:path gradientshapeok="t" o:connecttype="rect"/>
            </v:shapetype>
            <v:shape filled="f" id="Text Box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EwboZgIAAEQFAAAOAAAAZHJzL2Uyb0RvYy54bWysVN9v2jAQfp+0/8Hy+wggra0iQsWomCah thqd+mwcG6I6Pu9sSNhfv7OTwNbtpdNenMv5u5/fnWe3bW3YUaGvwBZ8MhpzpqyEsrK7gn97Wn24 4cwHYUthwKqCn5Tnt/P372aNy9UU9mBKhYycWJ83ruD7EFyeZV7uVS38CJyydKkBaxHoF3dZiaIh 77XJpuPxVdYAlg5BKu9Je9dd8nnyr7WS4UFrrwIzBafcQjoxndt4ZvOZyHco3L6SfRriH7KoRWUp 6NnVnQiCHbD6w1VdSQQPOowk1BloXUmVaqBqJuNX1Wz2wqlUCzXHu3Ob/P9zK++PG/eILLSfoCUC UxHerUG+eOpN1jif95jYU597QsdCW411/FIJjAypt6dzP1UbmCTldHI9uR7TlaS7q5uPNyRHpxdr hz58VlCzKBQcia+UgTiufeigAyQGs7CqjEmcGfubgnx2GpVI760vCScpnIyKVsZ+VZpVZco7KtK4 qaVBdhQ0KEJKZcOkzzWhI0pT7LcY9vho2mX1FuOzRYoMNpyN68oCdjzFLbmkXb4MKesO3/Pnu7pj C0K7banwSDR1MWq2UJ6If4RuNbyTq4q4WAsfHgXSLhB9tN/hgQ5toCk49BJne8Aff9NHPI0o3XLW 0G4V3H8/CFScmS+Whjcu4iDgIGwHwR7qJRALE3o5nEwiGWAwg6gR6mda+0WMQlfCSopV8DCIy9Bt OD0bUi0WCUTr5kRY242Tw5jHyXpqnwW6fvwCDe49DFsn8ldT2GEjHxYWhwC6SiN66WLfb1rVNOT9 sxLfgl//E+ry+M1/AgAA//8DAFBLAwQUAAYACAAAACEAr9iEWOAAAAAMAQAADwAAAGRycy9kb3du cmV2LnhtbEyPwU7DMAyG70i8Q2Qkbiyh0LJ1TacJwQkJ0ZXDjmmTtdEapzTZVt4ec4KjP//6/bnY zG5gZzMF61HC/UIAM9h6bbGT8Fm/3i2BhahQq8GjkfBtAmzK66tC5dpfsDLnXewYlWDIlYQ+xjHn PLS9cSos/GiQdgc/ORVpnDquJ3WhcjfwRIiMO2WRLvRqNM+9aY+7k5Ow3WP1Yr/em4/qUNm6Xgl8 y45S3t7M2zWwaOb4F4ZffVKHkpwaf0Id2CAhzZ4oSTx9TBJglHhYLQk1hLJUJMDLgv9/ovwBAAD/ /wMAUEsBAi0AFAAGAAgAAAAhALaDOJL+AAAA4QEAABMAAAAAAAAAAAAAAAAAAAAAAFtDb250ZW50 X1R5cGVzXS54bWxQSwECLQAUAAYACAAAACEAOP0h/9YAAACUAQAACwAAAAAAAAAAAAAAAAAvAQAA X3JlbHMvLnJlbHNQSwECLQAUAAYACAAAACEAEBMG6GYCAABEBQAADgAAAAAAAAAAAAAAAAAuAgAA ZHJzL2Uyb0RvYy54bWxQSwECLQAUAAYACAAAACEAr9iEWOAAAAAMAQAADwAAAAAAAAAAAAAAAADA BAAAZHJzL2Rvd25yZXYueG1sUEsFBgAAAAAEAAQA8wAAAM0FAAAAAA== " o:spid="_x0000_s1027" stroked="f" style="position:absolute;margin-left:28.35pt;margin-top:771.1pt;width:171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type="#_x0000_t202">
              <v:textbox inset="0,0,0,0">
                <w:txbxContent>
                  <w:p w14:paraId="183019A5" w14:textId="3876ED03" w:rsidP="00CE2325" w:rsidR="00FB36EF" w:rsidRDefault="001423D2" w:rsidRPr="00621237">
                    <w:pPr>
                      <w:pStyle w:val="Pieddepage"/>
                    </w:pPr>
                    <w:r>
                      <w:t xml:space="preserve">UES </w:t>
                    </w:r>
                    <w:r w:rsidR="00FB36EF" w:rsidRPr="00621237">
                      <w:t>Stallergenes</w:t>
                    </w:r>
                    <w:r>
                      <w:t xml:space="preserve"> </w:t>
                    </w:r>
                  </w:p>
                  <w:p w14:paraId="183019A6" w14:textId="77777777" w:rsidP="00CE2325" w:rsidR="00FB36EF" w:rsidRDefault="00FB36EF" w:rsidRPr="00621237">
                    <w:pPr>
                      <w:pStyle w:val="Pieddepage"/>
                    </w:pPr>
                    <w:r w:rsidRPr="00621237">
                      <w:t>6, rue Alexis de Tocqueville – CS 10032</w:t>
                    </w:r>
                  </w:p>
                  <w:p w14:paraId="183019A7" w14:textId="77777777" w:rsidP="00CE2325" w:rsidR="00FB36EF" w:rsidRDefault="00FB36EF" w:rsidRPr="00346AB3">
                    <w:pPr>
                      <w:pStyle w:val="Pieddepage"/>
                    </w:pPr>
                    <w:r>
                      <w:t>92183 Antony Cedex – France</w:t>
                    </w:r>
                  </w:p>
                  <w:p w14:paraId="183019A8" w14:textId="77777777" w:rsidP="00DE1806" w:rsidR="00FB36EF" w:rsidRDefault="00FB36EF" w:rsidRPr="00346AB3">
                    <w:pPr>
                      <w:pStyle w:val="Pieddepag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68480" simplePos="0" wp14:anchorId="183019A0" wp14:editId="183019A1">
              <wp:simplePos x="0" y="0"/>
              <wp:positionH relativeFrom="page">
                <wp:posOffset>4998085</wp:posOffset>
              </wp:positionH>
              <wp:positionV relativeFrom="page">
                <wp:posOffset>9792970</wp:posOffset>
              </wp:positionV>
              <wp:extent cx="2201545" cy="685800"/>
              <wp:effectExtent b="0" l="0" r="8255" t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154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3019A9" w14:textId="77777777" w:rsidP="00CE2325" w:rsidR="00FB36EF" w:rsidRDefault="00FB36EF" w:rsidRPr="00621237">
                          <w:pPr>
                            <w:pStyle w:val="Pieddepage"/>
                            <w:jc w:val="right"/>
                          </w:pPr>
                          <w:r w:rsidRPr="00621237">
                            <w:t xml:space="preserve">N° </w:t>
                          </w:r>
                          <w:proofErr w:type="gramStart"/>
                          <w:r w:rsidRPr="00621237">
                            <w:t>SIREN:</w:t>
                          </w:r>
                          <w:proofErr w:type="gramEnd"/>
                          <w:r w:rsidRPr="00621237">
                            <w:t xml:space="preserve"> 808 540 371</w:t>
                          </w:r>
                        </w:p>
                        <w:p w14:paraId="183019AA" w14:textId="77777777" w:rsidP="00CE2325" w:rsidR="00FB36EF" w:rsidRDefault="00FB36EF" w:rsidRPr="00621237">
                          <w:pPr>
                            <w:pStyle w:val="Pieddepage"/>
                            <w:jc w:val="right"/>
                          </w:pPr>
                          <w:r w:rsidRPr="00621237">
                            <w:t>R.C.S. Nanterre – Société par Actions</w:t>
                          </w:r>
                        </w:p>
                        <w:p w14:paraId="183019AB" w14:textId="77777777" w:rsidP="00CE2325" w:rsidR="00FB36EF" w:rsidRDefault="00FB36EF" w:rsidRPr="00AE4A05">
                          <w:pPr>
                            <w:pStyle w:val="Pieddepage"/>
                            <w:jc w:val="right"/>
                          </w:pPr>
                          <w:r>
                            <w:t>Simplifiée au capital de 13 893 505 Euros</w:t>
                          </w:r>
                        </w:p>
                        <w:p w14:paraId="183019AC" w14:textId="77777777" w:rsidP="00A60065" w:rsidR="00FB36EF" w:rsidRDefault="00FB36EF" w:rsidRPr="00AE4A05">
                          <w:pPr>
                            <w:pStyle w:val="Pieddepage"/>
                            <w:jc w:val="right"/>
                          </w:pPr>
                        </w:p>
                      </w:txbxContent>
                    </wps:txbx>
                    <wps:bodyPr anchor="t" anchorCtr="0" bIns="0" compatLnSpc="1" forceAA="0" fromWordArt="0" horzOverflow="overflow" lIns="0" numCol="1" rIns="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filled="f" id="Text Box 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pJCMaQIAAEQFAAAOAAAAZHJzL2Uyb0RvYy54bWysVN9v2jAQfp+0/8Hy+xpAo6oiQsWomCah thqd+mwcG6I6Pu9sSNhfv7OTwNbtpdNenMv5fn/feXbb1oYdFfoKbMHHVyPOlJVQVnZX8G9Pqw83 nPkgbCkMWFXwk/L8dv7+3axxuZrAHkypkFEQ6/PGFXwfgsuzzMu9qoW/AqcsXWrAWgT6xV1Womgo em2yyWh0nTWApUOQynvS3nWXfJ7ia61keNDaq8BMwam2kE5M5zae2Xwm8h0Kt69kX4b4hypqUVlK eg51J4JgB6z+CFVXEsGDDlcS6gy0rqRKPVA349GrbjZ74VTqhYbj3XlM/v+FlffHjXtEFtpP0BKA qQnv1iBfPM0ma5zPe5s4U597so6Nthrr+KUWGDnSbE/neao2MEnKCfU0/TjlTNLd9c30ZpQGnl28 HfrwWUHNolBwJLxSBeK49iHmF/lgEpNZWFXGJMyM/U1Bhp1GJdB770vBSQono6KXsV+VZlWZ6o6K RDe1NMiOgogipFQ2jCM5Ulyyjlaacr/FsbePrl1Vb3E+e6TMYMPZua4sYIdT3JJL2eXLULLu7Hv8 fNd3HEFoty01TtDE5qJmC+WJ8EfoVsM7uaoIi7Xw4VEg7QIhS/sdHujQBpqCQy9xtgf88Td9tCeK 0i1nDe1Wwf33g0DFmfliibxxEQcBB2E7CPZQL4FQGNPL4WQSyQGDGUSNUD/T2i9iFroSVlKugodB XIZuw+nZkGqxSEa0bk6Etd04OdA8MuupfRboevoFIu49DFsn8lcs7GwjHhYWhwC6ShS9TLGfN61q Ik7/rMS34Nf/ZHV5/OY/AQAA//8DAFBLAwQUAAYACAAAACEAtpy3NOMAAAAOAQAADwAAAGRycy9k b3ducmV2LnhtbEyPwU7DMBBE70j8g7VI3KiTlKZtGqeqEJyQEGk4cHRiN7Ear0PstuHv2Z7KbUfz NDuTbyfbs7MevXEoIJ5FwDQ2ThlsBXxVb08rYD5IVLJ3qAX8ag/b4v4ul5lyFyz1eR9aRiHoMymg C2HIOPdNp630MzdoJO/gRisDybHlapQXCrc9T6Io5VYapA+dHPRLp5vj/mQF7L6xfDU/H/VneShN Va0jfE+PQjw+TLsNsKCncIPhWp+qQ0GdandC5VkvYLlaxoSSsXhOEmBXJJ7PaU5NV7qIEuBFzv/P KP4AAAD//wMAUEsBAi0AFAAGAAgAAAAhALaDOJL+AAAA4QEAABMAAAAAAAAAAAAAAAAAAAAAAFtD b250ZW50X1R5cGVzXS54bWxQSwECLQAUAAYACAAAACEAOP0h/9YAAACUAQAACwAAAAAAAAAAAAAA AAAvAQAAX3JlbHMvLnJlbHNQSwECLQAUAAYACAAAACEAVKSQjGkCAABEBQAADgAAAAAAAAAAAAAA AAAuAgAAZHJzL2Uyb0RvYy54bWxQSwECLQAUAAYACAAAACEAtpy3NOMAAAAOAQAADwAAAAAAAAAA AAAAAADDBAAAZHJzL2Rvd25yZXYueG1sUEsFBgAAAAAEAAQA8wAAANMFAAAAAA== " o:spid="_x0000_s1028" stroked="f" style="position:absolute;margin-left:393.55pt;margin-top:771.1pt;width:173.3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type="#_x0000_t202" w14:anchorId="183019A0">
              <v:textbox inset="0,0,0,0">
                <w:txbxContent>
                  <w:p w14:paraId="183019A9" w14:textId="77777777" w:rsidP="00CE2325" w:rsidR="00FB36EF" w:rsidRDefault="00FB36EF" w:rsidRPr="00621237">
                    <w:pPr>
                      <w:pStyle w:val="Pieddepage"/>
                      <w:jc w:val="right"/>
                    </w:pPr>
                    <w:r w:rsidRPr="00621237">
                      <w:t xml:space="preserve">N° </w:t>
                    </w:r>
                    <w:proofErr w:type="gramStart"/>
                    <w:r w:rsidRPr="00621237">
                      <w:t>SIREN:</w:t>
                    </w:r>
                    <w:proofErr w:type="gramEnd"/>
                    <w:r w:rsidRPr="00621237">
                      <w:t xml:space="preserve"> 808 540 371</w:t>
                    </w:r>
                  </w:p>
                  <w:p w14:paraId="183019AA" w14:textId="77777777" w:rsidP="00CE2325" w:rsidR="00FB36EF" w:rsidRDefault="00FB36EF" w:rsidRPr="00621237">
                    <w:pPr>
                      <w:pStyle w:val="Pieddepage"/>
                      <w:jc w:val="right"/>
                    </w:pPr>
                    <w:r w:rsidRPr="00621237">
                      <w:t>R.C.S. Nanterre – Société par Actions</w:t>
                    </w:r>
                  </w:p>
                  <w:p w14:paraId="183019AB" w14:textId="77777777" w:rsidP="00CE2325" w:rsidR="00FB36EF" w:rsidRDefault="00FB36EF" w:rsidRPr="00AE4A05">
                    <w:pPr>
                      <w:pStyle w:val="Pieddepage"/>
                      <w:jc w:val="right"/>
                    </w:pPr>
                    <w:r>
                      <w:t>Simplifiée au capital de 13 893 505 Euros</w:t>
                    </w:r>
                  </w:p>
                  <w:p w14:paraId="183019AC" w14:textId="77777777" w:rsidP="00A60065" w:rsidR="00FB36EF" w:rsidRDefault="00FB36EF" w:rsidRPr="00AE4A05">
                    <w:pPr>
                      <w:pStyle w:val="Pieddepage"/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69504" simplePos="0" wp14:anchorId="183019A2" wp14:editId="183019A3">
              <wp:simplePos x="0" y="0"/>
              <wp:positionH relativeFrom="margin">
                <wp:posOffset>2181860</wp:posOffset>
              </wp:positionH>
              <wp:positionV relativeFrom="page">
                <wp:posOffset>9792970</wp:posOffset>
              </wp:positionV>
              <wp:extent cx="2171700" cy="685800"/>
              <wp:effectExtent b="0" l="0" r="0" t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3019AD" w14:textId="77777777" w:rsidP="00CE2325" w:rsidR="00FB36EF" w:rsidRDefault="00FB36EF">
                          <w:pPr>
                            <w:pStyle w:val="Pieddepage"/>
                            <w:jc w:val="center"/>
                          </w:pPr>
                          <w:proofErr w:type="gramStart"/>
                          <w:r>
                            <w:t>T:</w:t>
                          </w:r>
                          <w:proofErr w:type="gramEnd"/>
                          <w:r>
                            <w:t xml:space="preserve"> + 33 (0)1 55 59 20 00</w:t>
                          </w:r>
                        </w:p>
                        <w:p w14:paraId="183019AE" w14:textId="77777777" w:rsidP="00CE2325" w:rsidR="00FB36EF" w:rsidRDefault="00FB36EF">
                          <w:pPr>
                            <w:pStyle w:val="Pieddepage"/>
                            <w:jc w:val="center"/>
                          </w:pPr>
                          <w:r>
                            <w:t>F: + 33 (0)1 55 59 21 68</w:t>
                          </w:r>
                        </w:p>
                        <w:p w14:paraId="183019AF" w14:textId="77777777" w:rsidP="00CE2325" w:rsidR="00FB36EF" w:rsidRDefault="00FB36EF" w:rsidRPr="00346AB3">
                          <w:pPr>
                            <w:pStyle w:val="Pieddepage"/>
                            <w:jc w:val="center"/>
                          </w:pPr>
                          <w:r>
                            <w:t>www.s</w:t>
                          </w:r>
                          <w:r w:rsidRPr="00346AB3">
                            <w:t>tallergenesgreer.com</w:t>
                          </w:r>
                        </w:p>
                        <w:p w14:paraId="183019B0" w14:textId="77777777" w:rsidP="00CE2325" w:rsidR="00FB36EF" w:rsidRDefault="00FB36EF" w:rsidRPr="00346AB3">
                          <w:pPr>
                            <w:pStyle w:val="Pieddepage"/>
                            <w:jc w:val="center"/>
                          </w:pPr>
                        </w:p>
                        <w:p w14:paraId="183019B1" w14:textId="77777777" w:rsidP="00DE1806" w:rsidR="00FB36EF" w:rsidRDefault="00FB36EF" w:rsidRPr="00346AB3">
                          <w:pPr>
                            <w:pStyle w:val="Pieddepage"/>
                            <w:jc w:val="center"/>
                          </w:pPr>
                        </w:p>
                      </w:txbxContent>
                    </wps:txbx>
                    <wps:bodyPr anchor="t" anchorCtr="0" bIns="0" compatLnSpc="1" forceAA="0" fromWordArt="0" horzOverflow="overflow" lIns="0" numCol="1" rIns="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filled="f" id="Text Box 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XE+iZgIAAEQFAAAOAAAAZHJzL2Uyb0RvYy54bWysVN1v0zAQf0fif7D8ztIWsU1R06l0KkKq tmkd2rPr2G00x2fObpPy13N2khYGL0O8OJe7331/TG/a2rCDQl+BLfj4YsSZshLKym4L/u1p+eGa Mx+ELYUBqwp+VJ7fzN6/mzYuVxPYgSkVMjJifd64gu9CcHmWeblTtfAX4JQloQasRaBf3GYlioas 1yabjEaXWQNYOgSpvCfubSfks2RfayXDvdZeBWYKTrGF9GJ6N/HNZlORb1G4XSX7MMQ/RFGLypLT k6lbEQTbY/WHqbqSCB50uJBQZ6B1JVXKgbIZj15ls94Jp1IuVBzvTmXy/8+svDus3QOy0H6GlhqY kvBuBfLFU22yxvm8x8Sa+twTOibaaqzjl1JgpEi1PZ7qqdrAJDEn46vx1YhEkmSX15+uiY5Gz9oO ffiioGaRKDhSv1IE4rDyoYMOkOjMwrIyJvXM2N8YZLPjqNT0XvsccKLC0aioZeyj0qwqU9yRkcZN LQyyg6BBEVIqG8Z9rAkdUZp8v0Wxx0fVLqq3KJ80kmew4aRcVxaw61PcknPY5csQsu7wff98l3cs QWg3LSVe8I8xucjZQHmk/iN0q+GdXFbUi5Xw4UEg7QK1j/Y73NOjDTQFh57ibAf442/8iKcRJSln De1Wwf33vUDFmflqaXjjIg4EDsRmIOy+XgB1YUyXw8lEkgIGM5AaoX6mtZ9HLyQSVpKvgoeBXIRu w+lsSDWfJxCtmxNhZddODmMeJ+upfRbo+vELNLh3MGydyF9NYYeN/bAw3wfQVRrRcxX7etOqpiHv z0q8Bb/+J9T5+M1+AgAA//8DAFBLAwQUAAYACAAAACEA5HcmA+EAAAANAQAADwAAAGRycy9kb3du cmV2LnhtbEyPwU7DMBBE70j8g7VI3KhN2kRtGqeqEJyQEGk4cHRiN7Ear0PstuHvWU5w3Jmn2Zli N7uBXcwUrEcJjwsBzGDrtcVOwkf98rAGFqJCrQaPRsK3CbArb28KlWt/xcpcDrFjFIIhVxL6GMec 89D2xqmw8KNB8o5+cirSOXVcT+pK4W7giRAZd8oifejVaJ56054OZydh/4nVs/16a96rY2XreiPw NTtJeX8377fAopnjHwy/9ak6lNSp8WfUgQ0SlqtlRigZ6SpJgBGSrVOSGpKyVCTAy4L/X1H+AAAA //8DAFBLAQItABQABgAIAAAAIQC2gziS/gAAAOEBAAATAAAAAAAAAAAAAAAAAAAAAABbQ29udGVu dF9UeXBlc10ueG1sUEsBAi0AFAAGAAgAAAAhADj9If/WAAAAlAEAAAsAAAAAAAAAAAAAAAAALwEA AF9yZWxzLy5yZWxzUEsBAi0AFAAGAAgAAAAhABJcT6JmAgAARAUAAA4AAAAAAAAAAAAAAAAALgIA AGRycy9lMm9Eb2MueG1sUEsBAi0AFAAGAAgAAAAhAOR3JgPhAAAADQEAAA8AAAAAAAAAAAAAAAAA wAQAAGRycy9kb3ducmV2LnhtbFBLBQYAAAAABAAEAPMAAADOBQAAAAA= " o:spid="_x0000_s1029" stroked="f" style="position:absolute;margin-left:171.8pt;margin-top:771.1pt;width:171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type="#_x0000_t202" w14:anchorId="183019A2">
              <v:textbox inset="0,0,0,0">
                <w:txbxContent>
                  <w:p w14:paraId="183019AD" w14:textId="77777777" w:rsidP="00CE2325" w:rsidR="00FB36EF" w:rsidRDefault="00FB36EF">
                    <w:pPr>
                      <w:pStyle w:val="Pieddepage"/>
                      <w:jc w:val="center"/>
                    </w:pPr>
                    <w:proofErr w:type="gramStart"/>
                    <w:r>
                      <w:t>T:</w:t>
                    </w:r>
                    <w:proofErr w:type="gramEnd"/>
                    <w:r>
                      <w:t xml:space="preserve"> + 33 (0)1 55 59 20 00</w:t>
                    </w:r>
                  </w:p>
                  <w:p w14:paraId="183019AE" w14:textId="77777777" w:rsidP="00CE2325" w:rsidR="00FB36EF" w:rsidRDefault="00FB36EF">
                    <w:pPr>
                      <w:pStyle w:val="Pieddepage"/>
                      <w:jc w:val="center"/>
                    </w:pPr>
                    <w:r>
                      <w:t>F: + 33 (0)1 55 59 21 68</w:t>
                    </w:r>
                  </w:p>
                  <w:p w14:paraId="183019AF" w14:textId="77777777" w:rsidP="00CE2325" w:rsidR="00FB36EF" w:rsidRDefault="00FB36EF" w:rsidRPr="00346AB3">
                    <w:pPr>
                      <w:pStyle w:val="Pieddepage"/>
                      <w:jc w:val="center"/>
                    </w:pPr>
                    <w:r>
                      <w:t>www.s</w:t>
                    </w:r>
                    <w:r w:rsidRPr="00346AB3">
                      <w:t>tallergenesgreer.com</w:t>
                    </w:r>
                  </w:p>
                  <w:p w14:paraId="183019B0" w14:textId="77777777" w:rsidP="00CE2325" w:rsidR="00FB36EF" w:rsidRDefault="00FB36EF" w:rsidRPr="00346AB3">
                    <w:pPr>
                      <w:pStyle w:val="Pieddepage"/>
                      <w:jc w:val="center"/>
                    </w:pPr>
                  </w:p>
                  <w:p w14:paraId="183019B1" w14:textId="77777777" w:rsidP="00DE1806" w:rsidR="00FB36EF" w:rsidRDefault="00FB36EF" w:rsidRPr="00346AB3">
                    <w:pPr>
                      <w:pStyle w:val="Pieddepage"/>
                      <w:jc w:val="center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FB36EF">
      <w:tab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701AB149" w14:textId="77777777" w:rsidP="00EE2038" w:rsidR="00E056FD" w:rsidRDefault="00E056FD">
      <w:r>
        <w:separator/>
      </w:r>
    </w:p>
  </w:footnote>
  <w:footnote w:id="0" w:type="continuationSeparator">
    <w:p w14:paraId="472E4A33" w14:textId="77777777" w:rsidP="00EE2038" w:rsidR="00E056FD" w:rsidRDefault="00E056FD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8301993" w14:textId="77777777" w:rsidR="00FB36EF" w:rsidRDefault="00756CB4">
    <w:pPr>
      <w:pStyle w:val="En-tte"/>
    </w:pPr>
    <w:sdt>
      <w:sdtPr>
        <w:id w:val="926611554"/>
        <w:docPartObj>
          <w:docPartGallery w:val="Page Numbers (Margins)"/>
          <w:docPartUnique/>
        </w:docPartObj>
      </w:sdtPr>
      <w:sdtEndPr/>
      <w:sdtContent>
        <w:r w:rsidR="00375164">
          <w:rPr>
            <w:noProof/>
          </w:rPr>
          <mc:AlternateContent>
            <mc:Choice Requires="wps">
              <w:drawing>
                <wp:anchor allowOverlap="1" behindDoc="0" distB="0" distL="114300" distR="114300" distT="0" layoutInCell="0" locked="0" relativeHeight="251671552" simplePos="0" wp14:anchorId="18301996" wp14:editId="18301997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b="3810" l="0" r="0" t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019A4" w14:textId="77777777" w:rsidR="00375164" w:rsidRDefault="00375164">
                              <w:pPr>
                                <w:pBdr>
                                  <w:bottom w:color="auto" w:space="1" w:sz="4" w:val="single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3B53A8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Sote7AEAAL8DAAAOAAAAZHJzL2Uyb0RvYy54bWysU8GO0zAQvSPxD5bvNE1pt2zUdLXqqghp YZEWPsBxnMTC8Zix26R8PWOn263ghsjBmvGMn+c9v2zuxt6wo0KvwZY8n805U1ZCrW1b8u/f9u8+ cOaDsLUwYFXJT8rzu+3bN5vBFWoBHZhaISMQ64vBlbwLwRVZ5mWneuFn4JSlYgPYi0AptlmNYiD0 3mSL+fwmGwBrhyCV97T7MBX5NuE3jZLhqWm8CsyUnGYLacW0VnHNthtRtChcp+V5DPEPU/RCW7r0 AvUggmAH1H9B9VoieGjCTEKfQdNoqRIHYpPP/2Dz3AmnEhcSx7uLTP7/wcovx2f3FePo3j2C/OGZ hV0nbKvuEWHolKjpujwKlQ3OF5cDMfF0lFXDZ6jpacUhQNJgbLCPgMSOjUnq00VqNQYmaXO9WK9z ehBJpfeL29XNKt0gipfDDn34qKBnMSg50ksmcHF89CEOI4qXljQ8GF3vtTEpwbbaGWRHQa++T98Z 3V+3GRubLcRjE2LcSSwjseghX4SxGqkYwwrqE/FFmFxErqegA/zF2UAOKrn/eRCoODOfLGl2my+X 0XIpWa7WC0rwulJdV4SVBFXywNkU7sJk04ND3XZ0U574W7gnnRudNHid6jw3uSRJc3Z0tOF1nrpe /7vtbwAAAP//AwBQSwMEFAAGAAgAAAAhAHGmhoPcAAAABAEAAA8AAABkcnMvZG93bnJldi54bWxM j0FLw0AQhe+C/2GZghdpNxFbNGZTRKkUCoXWotdtdpqE7s6G7DRN/71bL3oZeLzHe9/k88FZ0WMX Gk8K0kkCAqn0pqFKwe5zMX4CEViT0dYTKrhggHlxe5PrzPgzbbDfciViCYVMK6iZ20zKUNbodJj4 Fil6B985zVF2lTSdPsdyZ+VDksyk0w3FhVq3+FZjedyenILjt+F1v+RhtWwX9+79y24uH1apu9Hw +gKCceC/MFzxIzoUkWnvT2SCsAriI/x7r176OAOxVzBNn0EWufwPX/wAAAD//wMAUEsBAi0AFAAG AAgAAAAhALaDOJL+AAAA4QEAABMAAAAAAAAAAAAAAAAAAAAAAFtDb250ZW50X1R5cGVzXS54bWxQ SwECLQAUAAYACAAAACEAOP0h/9YAAACUAQAACwAAAAAAAAAAAAAAAAAvAQAAX3JlbHMvLnJlbHNQ SwECLQAUAAYACAAAACEAEkqLXuwBAAC/AwAADgAAAAAAAAAAAAAAAAAuAgAAZHJzL2Uyb0RvYy54 bWxQSwECLQAUAAYACAAAACEAcaaGg9wAAAAEAQAADwAAAAAAAAAAAAAAAABGBAAAZHJzL2Rvd25y ZXYueG1sUEsFBgAAAAAEAAQA8wAAAE8FAAAAAA== " o:spid="_x0000_s1026" stroked="f" style="position:absolute;margin-left:6.1pt;margin-top:0;width:57.3pt;height:25.95pt;z-index:251671552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w14:anchorId="18301996">
                  <v:textbox>
                    <w:txbxContent>
                      <w:p w14:paraId="183019A4" w14:textId="77777777" w:rsidR="00375164" w:rsidRDefault="00375164">
                        <w:pPr>
                          <w:pBdr>
                            <w:bottom w:color="auto" w:space="1" w:sz="4" w:val="single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3B53A8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FB36EF">
      <w:rPr>
        <w:noProof/>
      </w:rPr>
      <w:drawing>
        <wp:anchor allowOverlap="1" behindDoc="1" distB="0" distL="114300" distR="114300" distT="0" layoutInCell="1" locked="0" relativeHeight="251662336" simplePos="0" wp14:anchorId="18301998" wp14:editId="18301999">
          <wp:simplePos x="0" y="0"/>
          <wp:positionH relativeFrom="page">
            <wp:posOffset>4367530</wp:posOffset>
          </wp:positionH>
          <wp:positionV relativeFrom="page">
            <wp:posOffset>504190</wp:posOffset>
          </wp:positionV>
          <wp:extent cx="2781300" cy="546100"/>
          <wp:effectExtent b="0" l="0" r="0" t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8301994" w14:textId="77777777" w:rsidR="00FB36EF" w:rsidRDefault="00FB36EF">
    <w:pPr>
      <w:pStyle w:val="En-tte"/>
    </w:pPr>
    <w:r>
      <w:rPr>
        <w:noProof/>
      </w:rPr>
      <w:drawing>
        <wp:anchor allowOverlap="1" behindDoc="1" distB="0" distL="114300" distR="114300" distT="0" layoutInCell="1" locked="0" relativeHeight="251664384" simplePos="0" wp14:anchorId="1830199A" wp14:editId="1830199B">
          <wp:simplePos x="0" y="0"/>
          <wp:positionH relativeFrom="page">
            <wp:posOffset>4367530</wp:posOffset>
          </wp:positionH>
          <wp:positionV relativeFrom="page">
            <wp:posOffset>504190</wp:posOffset>
          </wp:positionV>
          <wp:extent cx="2781300" cy="546100"/>
          <wp:effectExtent b="0" l="0" r="0" t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FE4515"/>
    <w:multiLevelType w:val="hybridMultilevel"/>
    <w:tmpl w:val="ED4C2E54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3800485"/>
    <w:multiLevelType w:val="hybridMultilevel"/>
    <w:tmpl w:val="079890A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A171EE2"/>
    <w:multiLevelType w:val="hybridMultilevel"/>
    <w:tmpl w:val="053E8714"/>
    <w:lvl w:ilvl="0" w:tplc="79BECF40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hAnsi="Courier New" w:hint="default"/>
      </w:rPr>
    </w:lvl>
    <w:lvl w:ilvl="1" w:tentative="1" w:tplc="586A5E4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plc="E1ECAAA6">
      <w:start w:val="1"/>
      <w:numFmt w:val="bullet"/>
      <w:lvlText w:val="o"/>
      <w:lvlJc w:val="left"/>
      <w:pPr>
        <w:tabs>
          <w:tab w:pos="2160" w:val="num"/>
        </w:tabs>
        <w:ind w:hanging="360" w:left="2160"/>
      </w:pPr>
      <w:rPr>
        <w:rFonts w:ascii="Courier New" w:hAnsi="Courier New" w:hint="default"/>
      </w:rPr>
    </w:lvl>
    <w:lvl w:ilvl="3" w:tentative="1" w:tplc="35266AD4">
      <w:start w:val="1"/>
      <w:numFmt w:val="bullet"/>
      <w:lvlText w:val="o"/>
      <w:lvlJc w:val="left"/>
      <w:pPr>
        <w:tabs>
          <w:tab w:pos="2880" w:val="num"/>
        </w:tabs>
        <w:ind w:hanging="360" w:left="2880"/>
      </w:pPr>
      <w:rPr>
        <w:rFonts w:ascii="Courier New" w:hAnsi="Courier New" w:hint="default"/>
      </w:rPr>
    </w:lvl>
    <w:lvl w:ilvl="4" w:tentative="1" w:tplc="E3DE632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47201F98">
      <w:start w:val="1"/>
      <w:numFmt w:val="bullet"/>
      <w:lvlText w:val="o"/>
      <w:lvlJc w:val="left"/>
      <w:pPr>
        <w:tabs>
          <w:tab w:pos="4320" w:val="num"/>
        </w:tabs>
        <w:ind w:hanging="360" w:left="4320"/>
      </w:pPr>
      <w:rPr>
        <w:rFonts w:ascii="Courier New" w:hAnsi="Courier New" w:hint="default"/>
      </w:rPr>
    </w:lvl>
    <w:lvl w:ilvl="6" w:tentative="1" w:tplc="5DE80B7E">
      <w:start w:val="1"/>
      <w:numFmt w:val="bullet"/>
      <w:lvlText w:val="o"/>
      <w:lvlJc w:val="left"/>
      <w:pPr>
        <w:tabs>
          <w:tab w:pos="5040" w:val="num"/>
        </w:tabs>
        <w:ind w:hanging="360" w:left="5040"/>
      </w:pPr>
      <w:rPr>
        <w:rFonts w:ascii="Courier New" w:hAnsi="Courier New" w:hint="default"/>
      </w:rPr>
    </w:lvl>
    <w:lvl w:ilvl="7" w:tentative="1" w:tplc="354AAA20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1E40E676">
      <w:start w:val="1"/>
      <w:numFmt w:val="bullet"/>
      <w:lvlText w:val="o"/>
      <w:lvlJc w:val="left"/>
      <w:pPr>
        <w:tabs>
          <w:tab w:pos="6480" w:val="num"/>
        </w:tabs>
        <w:ind w:hanging="360" w:left="6480"/>
      </w:pPr>
      <w:rPr>
        <w:rFonts w:ascii="Courier New" w:hAnsi="Courier New" w:hint="default"/>
      </w:rPr>
    </w:lvl>
  </w:abstractNum>
  <w:abstractNum w15:restartNumberingAfterBreak="0" w:abstractNumId="3">
    <w:nsid w:val="1A5A29B8"/>
    <w:multiLevelType w:val="hybridMultilevel"/>
    <w:tmpl w:val="028C2FE8"/>
    <w:lvl w:ilvl="0" w:tplc="036EFA38">
      <w:start w:val="2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F5F4447"/>
    <w:multiLevelType w:val="hybridMultilevel"/>
    <w:tmpl w:val="A00C84B8"/>
    <w:lvl w:ilvl="0" w:tplc="00483D64">
      <w:start w:val="2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71A5BE3"/>
    <w:multiLevelType w:val="multilevel"/>
    <w:tmpl w:val="C4C40E4C"/>
    <w:lvl w:ilvl="0">
      <w:start w:val="2"/>
      <w:numFmt w:val="decimal"/>
      <w:lvlText w:val="%1"/>
      <w:lvlJc w:val="left"/>
      <w:pPr>
        <w:ind w:hanging="444" w:left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44" w:left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hint="default"/>
      </w:rPr>
    </w:lvl>
  </w:abstractNum>
  <w:abstractNum w15:restartNumberingAfterBreak="0" w:abstractNumId="6">
    <w:nsid w:val="28A166C4"/>
    <w:multiLevelType w:val="singleLevel"/>
    <w:tmpl w:val="BF5E31F6"/>
    <w:lvl w:ilvl="0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Times New Roman" w:hAnsi="Times New Roman" w:hint="default"/>
        <w:i w:val="0"/>
        <w:sz w:val="24"/>
      </w:rPr>
    </w:lvl>
  </w:abstractNum>
  <w:abstractNum w15:restartNumberingAfterBreak="0" w:abstractNumId="7">
    <w:nsid w:val="29FE1DDA"/>
    <w:multiLevelType w:val="multilevel"/>
    <w:tmpl w:val="D4B0E86E"/>
    <w:lvl w:ilvl="0">
      <w:start w:val="2"/>
      <w:numFmt w:val="decimal"/>
      <w:lvlText w:val="%1"/>
      <w:lvlJc w:val="left"/>
      <w:pPr>
        <w:ind w:hanging="435" w:left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35" w:left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hint="default"/>
      </w:rPr>
    </w:lvl>
  </w:abstractNum>
  <w:abstractNum w15:restartNumberingAfterBreak="0" w:abstractNumId="8">
    <w:nsid w:val="33987DB8"/>
    <w:multiLevelType w:val="hybridMultilevel"/>
    <w:tmpl w:val="81C4C99E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A080A64"/>
    <w:multiLevelType w:val="multilevel"/>
    <w:tmpl w:val="BF940BB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0">
    <w:nsid w:val="3A76120D"/>
    <w:multiLevelType w:val="hybridMultilevel"/>
    <w:tmpl w:val="6F2A0184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F486FEE"/>
    <w:multiLevelType w:val="multilevel"/>
    <w:tmpl w:val="7548B57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2">
    <w:nsid w:val="40843EF3"/>
    <w:multiLevelType w:val="hybridMultilevel"/>
    <w:tmpl w:val="459AA0F4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4215D9F"/>
    <w:multiLevelType w:val="hybridMultilevel"/>
    <w:tmpl w:val="A852C974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89954C5"/>
    <w:multiLevelType w:val="singleLevel"/>
    <w:tmpl w:val="BF5E31F6"/>
    <w:lvl w:ilvl="0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Times New Roman" w:hAnsi="Times New Roman" w:hint="default"/>
        <w:i w:val="0"/>
        <w:sz w:val="24"/>
      </w:rPr>
    </w:lvl>
  </w:abstractNum>
  <w:abstractNum w15:restartNumberingAfterBreak="0" w:abstractNumId="15">
    <w:nsid w:val="4B681521"/>
    <w:multiLevelType w:val="hybridMultilevel"/>
    <w:tmpl w:val="7154196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5057638B"/>
    <w:multiLevelType w:val="hybridMultilevel"/>
    <w:tmpl w:val="38E05486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17E11ED"/>
    <w:multiLevelType w:val="hybridMultilevel"/>
    <w:tmpl w:val="C55E52B4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2181CBE"/>
    <w:multiLevelType w:val="hybridMultilevel"/>
    <w:tmpl w:val="C0B0DBD4"/>
    <w:lvl w:ilvl="0" w:tplc="12BC1BF2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6AA0FB0A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7408F58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12BC3A1E">
      <w:start w:val="1"/>
      <w:numFmt w:val="bullet"/>
      <w:lvlText w:val=""/>
      <w:lvlJc w:val="left"/>
      <w:pPr>
        <w:tabs>
          <w:tab w:pos="9574" w:val="num"/>
        </w:tabs>
        <w:ind w:hanging="360" w:left="9574"/>
      </w:pPr>
      <w:rPr>
        <w:rFonts w:ascii="Wingdings" w:hAnsi="Wingdings" w:hint="default"/>
      </w:rPr>
    </w:lvl>
    <w:lvl w:ilvl="4" w:tentative="1" w:tplc="0A6C259E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8B82638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97AF710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E96C694E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6C3228D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55381018"/>
    <w:multiLevelType w:val="singleLevel"/>
    <w:tmpl w:val="BF5E31F6"/>
    <w:lvl w:ilvl="0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Times New Roman" w:hAnsi="Times New Roman" w:hint="default"/>
        <w:i w:val="0"/>
        <w:sz w:val="24"/>
      </w:rPr>
    </w:lvl>
  </w:abstractNum>
  <w:abstractNum w15:restartNumberingAfterBreak="0" w:abstractNumId="20">
    <w:nsid w:val="596B30E3"/>
    <w:multiLevelType w:val="hybridMultilevel"/>
    <w:tmpl w:val="CFBA95A0"/>
    <w:lvl w:ilvl="0" w:tplc="6250ED1C">
      <w:start w:val="2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D083418"/>
    <w:multiLevelType w:val="hybridMultilevel"/>
    <w:tmpl w:val="735E575E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65E256F5"/>
    <w:multiLevelType w:val="hybridMultilevel"/>
    <w:tmpl w:val="84124220"/>
    <w:lvl w:ilvl="0" w:tplc="1FC424DC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plc="85185598">
      <w:numFmt w:val="bullet"/>
      <w:lvlText w:val="̶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0368ECAE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7F7E683A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02EC8D3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6B483BC6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A9049622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2D00AC98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BA7807F8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23">
    <w:nsid w:val="678D5048"/>
    <w:multiLevelType w:val="hybridMultilevel"/>
    <w:tmpl w:val="3828E22C"/>
    <w:lvl w:ilvl="0" w:tplc="B9F8FD7E">
      <w:start w:val="4"/>
      <w:numFmt w:val="bullet"/>
      <w:lvlText w:val="-"/>
      <w:lvlJc w:val="left"/>
      <w:pPr>
        <w:ind w:hanging="360" w:left="720"/>
      </w:pPr>
      <w:rPr>
        <w:rFonts w:ascii="Calibri" w:cs="Calibr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6BDC15EE"/>
    <w:multiLevelType w:val="hybridMultilevel"/>
    <w:tmpl w:val="DFE885A2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778046F7"/>
    <w:multiLevelType w:val="hybridMultilevel"/>
    <w:tmpl w:val="4CC6A194"/>
    <w:lvl w:ilvl="0" w:tplc="040C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6">
    <w:nsid w:val="7DAF083C"/>
    <w:multiLevelType w:val="hybridMultilevel"/>
    <w:tmpl w:val="245E7900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1261177036" w:numId="1">
    <w:abstractNumId w:val="16"/>
  </w:num>
  <w:num w16cid:durableId="803428853" w:numId="2">
    <w:abstractNumId w:val="13"/>
  </w:num>
  <w:num w16cid:durableId="2143423363" w:numId="3">
    <w:abstractNumId w:val="15"/>
  </w:num>
  <w:num w16cid:durableId="925503345" w:numId="4">
    <w:abstractNumId w:val="6"/>
  </w:num>
  <w:num w16cid:durableId="1614439727" w:numId="5">
    <w:abstractNumId w:val="14"/>
  </w:num>
  <w:num w16cid:durableId="1658261836" w:numId="6">
    <w:abstractNumId w:val="19"/>
  </w:num>
  <w:num w16cid:durableId="979073537" w:numId="7">
    <w:abstractNumId w:val="12"/>
  </w:num>
  <w:num w16cid:durableId="1324819841" w:numId="8">
    <w:abstractNumId w:val="0"/>
  </w:num>
  <w:num w16cid:durableId="1635678494" w:numId="9">
    <w:abstractNumId w:val="8"/>
  </w:num>
  <w:num w16cid:durableId="1335576035" w:numId="10">
    <w:abstractNumId w:val="21"/>
  </w:num>
  <w:num w16cid:durableId="480075018" w:numId="11">
    <w:abstractNumId w:val="23"/>
  </w:num>
  <w:num w16cid:durableId="1764959708" w:numId="12">
    <w:abstractNumId w:val="10"/>
  </w:num>
  <w:num w16cid:durableId="33390164" w:numId="13">
    <w:abstractNumId w:val="24"/>
  </w:num>
  <w:num w16cid:durableId="536940892" w:numId="14">
    <w:abstractNumId w:val="17"/>
  </w:num>
  <w:num w16cid:durableId="1152865103" w:numId="15">
    <w:abstractNumId w:val="22"/>
  </w:num>
  <w:num w16cid:durableId="1612935227" w:numId="16">
    <w:abstractNumId w:val="25"/>
  </w:num>
  <w:num w16cid:durableId="365565758" w:numId="17">
    <w:abstractNumId w:val="18"/>
  </w:num>
  <w:num w16cid:durableId="559747678" w:numId="18">
    <w:abstractNumId w:val="2"/>
  </w:num>
  <w:num w16cid:durableId="1627349716" w:numId="19">
    <w:abstractNumId w:val="4"/>
  </w:num>
  <w:num w16cid:durableId="1547913251" w:numId="20">
    <w:abstractNumId w:val="26"/>
  </w:num>
  <w:num w16cid:durableId="69079243" w:numId="21">
    <w:abstractNumId w:val="5"/>
  </w:num>
  <w:num w16cid:durableId="1652827477" w:numId="22">
    <w:abstractNumId w:val="11"/>
  </w:num>
  <w:num w16cid:durableId="487020915" w:numId="23">
    <w:abstractNumId w:val="9"/>
  </w:num>
  <w:num w16cid:durableId="1976255683" w:numId="24">
    <w:abstractNumId w:val="3"/>
  </w:num>
  <w:num w16cid:durableId="1061321858" w:numId="25">
    <w:abstractNumId w:val="1"/>
  </w:num>
  <w:num w16cid:durableId="590431990" w:numId="26">
    <w:abstractNumId w:val="7"/>
  </w:num>
  <w:num w16cid:durableId="20863876" w:numId="27">
    <w:abstractNumId w:val="2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hideSpellingErrors/>
  <w:hideGrammaticalErrors/>
  <w:proofState w:grammar="clean" w:spelling="clean"/>
  <w:attachedTemplate r:id="rId1"/>
  <w:defaultTabStop w:val="720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70C"/>
    <w:rsid w:val="000069A3"/>
    <w:rsid w:val="00006E70"/>
    <w:rsid w:val="00010E2A"/>
    <w:rsid w:val="00010FE0"/>
    <w:rsid w:val="00023282"/>
    <w:rsid w:val="00035F25"/>
    <w:rsid w:val="000418DB"/>
    <w:rsid w:val="00041D35"/>
    <w:rsid w:val="00042D84"/>
    <w:rsid w:val="00055BE9"/>
    <w:rsid w:val="0005768B"/>
    <w:rsid w:val="00064B37"/>
    <w:rsid w:val="00066562"/>
    <w:rsid w:val="00071349"/>
    <w:rsid w:val="00075472"/>
    <w:rsid w:val="00077451"/>
    <w:rsid w:val="000841E5"/>
    <w:rsid w:val="0009652F"/>
    <w:rsid w:val="00097C51"/>
    <w:rsid w:val="000A3D91"/>
    <w:rsid w:val="000A4630"/>
    <w:rsid w:val="000A57E3"/>
    <w:rsid w:val="000A6BF5"/>
    <w:rsid w:val="000B1E54"/>
    <w:rsid w:val="000B616D"/>
    <w:rsid w:val="000B6F70"/>
    <w:rsid w:val="000C095E"/>
    <w:rsid w:val="000C1BA4"/>
    <w:rsid w:val="000C623E"/>
    <w:rsid w:val="000C63E0"/>
    <w:rsid w:val="000C7DED"/>
    <w:rsid w:val="000E4011"/>
    <w:rsid w:val="000E69A5"/>
    <w:rsid w:val="000E7E52"/>
    <w:rsid w:val="000F28AA"/>
    <w:rsid w:val="000F7CAB"/>
    <w:rsid w:val="00105078"/>
    <w:rsid w:val="00112E24"/>
    <w:rsid w:val="00121DDE"/>
    <w:rsid w:val="001226C8"/>
    <w:rsid w:val="001243B4"/>
    <w:rsid w:val="00130A8A"/>
    <w:rsid w:val="00135CA7"/>
    <w:rsid w:val="0013639C"/>
    <w:rsid w:val="0014207C"/>
    <w:rsid w:val="001423D2"/>
    <w:rsid w:val="00143F7F"/>
    <w:rsid w:val="00146501"/>
    <w:rsid w:val="00152BDF"/>
    <w:rsid w:val="00153380"/>
    <w:rsid w:val="0015388E"/>
    <w:rsid w:val="001564C0"/>
    <w:rsid w:val="00157F2C"/>
    <w:rsid w:val="001629C3"/>
    <w:rsid w:val="00162B49"/>
    <w:rsid w:val="001639A7"/>
    <w:rsid w:val="00165AFA"/>
    <w:rsid w:val="00167088"/>
    <w:rsid w:val="001709EC"/>
    <w:rsid w:val="0017188A"/>
    <w:rsid w:val="001759EE"/>
    <w:rsid w:val="00175B0F"/>
    <w:rsid w:val="0017651F"/>
    <w:rsid w:val="00177173"/>
    <w:rsid w:val="00186E9E"/>
    <w:rsid w:val="001A2EE9"/>
    <w:rsid w:val="001A401E"/>
    <w:rsid w:val="001A4414"/>
    <w:rsid w:val="001A7C82"/>
    <w:rsid w:val="001B2F45"/>
    <w:rsid w:val="001B3D85"/>
    <w:rsid w:val="001B588F"/>
    <w:rsid w:val="001B6023"/>
    <w:rsid w:val="001D5F82"/>
    <w:rsid w:val="001E63F7"/>
    <w:rsid w:val="001F235A"/>
    <w:rsid w:val="001F4443"/>
    <w:rsid w:val="001F5846"/>
    <w:rsid w:val="001F6D06"/>
    <w:rsid w:val="001F6F84"/>
    <w:rsid w:val="00202CA3"/>
    <w:rsid w:val="002072AD"/>
    <w:rsid w:val="002137DB"/>
    <w:rsid w:val="00215220"/>
    <w:rsid w:val="002204C3"/>
    <w:rsid w:val="00225540"/>
    <w:rsid w:val="00232023"/>
    <w:rsid w:val="002333FB"/>
    <w:rsid w:val="00236156"/>
    <w:rsid w:val="00244249"/>
    <w:rsid w:val="0024625E"/>
    <w:rsid w:val="00252731"/>
    <w:rsid w:val="00252DD0"/>
    <w:rsid w:val="002551CC"/>
    <w:rsid w:val="002717E0"/>
    <w:rsid w:val="0027220F"/>
    <w:rsid w:val="00273302"/>
    <w:rsid w:val="00275367"/>
    <w:rsid w:val="00282A93"/>
    <w:rsid w:val="0028416D"/>
    <w:rsid w:val="002877F1"/>
    <w:rsid w:val="00297FE0"/>
    <w:rsid w:val="002A094C"/>
    <w:rsid w:val="002A2396"/>
    <w:rsid w:val="002A4B4B"/>
    <w:rsid w:val="002B688C"/>
    <w:rsid w:val="002C0C20"/>
    <w:rsid w:val="002C1B4E"/>
    <w:rsid w:val="002C4F31"/>
    <w:rsid w:val="002C522A"/>
    <w:rsid w:val="002C6261"/>
    <w:rsid w:val="002D1E14"/>
    <w:rsid w:val="002D3729"/>
    <w:rsid w:val="002D6127"/>
    <w:rsid w:val="002D6565"/>
    <w:rsid w:val="002D7988"/>
    <w:rsid w:val="002E11C3"/>
    <w:rsid w:val="002F233A"/>
    <w:rsid w:val="002F64C3"/>
    <w:rsid w:val="00300F33"/>
    <w:rsid w:val="00302226"/>
    <w:rsid w:val="00305E13"/>
    <w:rsid w:val="003112C8"/>
    <w:rsid w:val="00320636"/>
    <w:rsid w:val="0032473C"/>
    <w:rsid w:val="00332551"/>
    <w:rsid w:val="00332F63"/>
    <w:rsid w:val="00334357"/>
    <w:rsid w:val="003442E5"/>
    <w:rsid w:val="003448A5"/>
    <w:rsid w:val="003464C0"/>
    <w:rsid w:val="0034707F"/>
    <w:rsid w:val="00347587"/>
    <w:rsid w:val="00351A84"/>
    <w:rsid w:val="003528D0"/>
    <w:rsid w:val="003531EF"/>
    <w:rsid w:val="00353C2F"/>
    <w:rsid w:val="00356886"/>
    <w:rsid w:val="00366541"/>
    <w:rsid w:val="003677E7"/>
    <w:rsid w:val="00367EDB"/>
    <w:rsid w:val="003717FD"/>
    <w:rsid w:val="003720FD"/>
    <w:rsid w:val="00372593"/>
    <w:rsid w:val="00375164"/>
    <w:rsid w:val="00376134"/>
    <w:rsid w:val="003777F6"/>
    <w:rsid w:val="003802E6"/>
    <w:rsid w:val="00382066"/>
    <w:rsid w:val="00386601"/>
    <w:rsid w:val="003955FC"/>
    <w:rsid w:val="00397548"/>
    <w:rsid w:val="00397E84"/>
    <w:rsid w:val="003A0F0D"/>
    <w:rsid w:val="003B3799"/>
    <w:rsid w:val="003B50D5"/>
    <w:rsid w:val="003B53A8"/>
    <w:rsid w:val="003B579B"/>
    <w:rsid w:val="003C212D"/>
    <w:rsid w:val="003C27F3"/>
    <w:rsid w:val="003C3AE4"/>
    <w:rsid w:val="003C4951"/>
    <w:rsid w:val="003C4F9B"/>
    <w:rsid w:val="003D1224"/>
    <w:rsid w:val="003E5F9A"/>
    <w:rsid w:val="003F05F4"/>
    <w:rsid w:val="003F29FA"/>
    <w:rsid w:val="003F2D6B"/>
    <w:rsid w:val="003F5CED"/>
    <w:rsid w:val="00401075"/>
    <w:rsid w:val="00402F46"/>
    <w:rsid w:val="00404E1F"/>
    <w:rsid w:val="00415156"/>
    <w:rsid w:val="00421B48"/>
    <w:rsid w:val="004259F5"/>
    <w:rsid w:val="0042611F"/>
    <w:rsid w:val="004269C8"/>
    <w:rsid w:val="00427F12"/>
    <w:rsid w:val="004343E1"/>
    <w:rsid w:val="0043466C"/>
    <w:rsid w:val="0043549D"/>
    <w:rsid w:val="0044098D"/>
    <w:rsid w:val="0044300C"/>
    <w:rsid w:val="00443360"/>
    <w:rsid w:val="004540C9"/>
    <w:rsid w:val="004561F0"/>
    <w:rsid w:val="004561FD"/>
    <w:rsid w:val="00456B9C"/>
    <w:rsid w:val="004622DB"/>
    <w:rsid w:val="00463284"/>
    <w:rsid w:val="00464373"/>
    <w:rsid w:val="0046479A"/>
    <w:rsid w:val="00471FAF"/>
    <w:rsid w:val="0047546F"/>
    <w:rsid w:val="00476E03"/>
    <w:rsid w:val="0047778A"/>
    <w:rsid w:val="00481320"/>
    <w:rsid w:val="00487051"/>
    <w:rsid w:val="00491B59"/>
    <w:rsid w:val="00492B62"/>
    <w:rsid w:val="00495ED6"/>
    <w:rsid w:val="004977C1"/>
    <w:rsid w:val="004A2A52"/>
    <w:rsid w:val="004A5979"/>
    <w:rsid w:val="004B0B40"/>
    <w:rsid w:val="004B5D56"/>
    <w:rsid w:val="004D24A5"/>
    <w:rsid w:val="004D5133"/>
    <w:rsid w:val="004E01E9"/>
    <w:rsid w:val="004E0608"/>
    <w:rsid w:val="004E34ED"/>
    <w:rsid w:val="004E63E8"/>
    <w:rsid w:val="004F0157"/>
    <w:rsid w:val="004F2C8A"/>
    <w:rsid w:val="004F59CE"/>
    <w:rsid w:val="00506123"/>
    <w:rsid w:val="00506A8E"/>
    <w:rsid w:val="00525929"/>
    <w:rsid w:val="00530C41"/>
    <w:rsid w:val="00534FF8"/>
    <w:rsid w:val="0053522E"/>
    <w:rsid w:val="00537302"/>
    <w:rsid w:val="0054274E"/>
    <w:rsid w:val="00542BA7"/>
    <w:rsid w:val="005432C9"/>
    <w:rsid w:val="0054359C"/>
    <w:rsid w:val="00544C16"/>
    <w:rsid w:val="0055030E"/>
    <w:rsid w:val="005518C9"/>
    <w:rsid w:val="00555151"/>
    <w:rsid w:val="00557626"/>
    <w:rsid w:val="00560DC2"/>
    <w:rsid w:val="0056114E"/>
    <w:rsid w:val="00563025"/>
    <w:rsid w:val="00563637"/>
    <w:rsid w:val="00572F48"/>
    <w:rsid w:val="00574E2A"/>
    <w:rsid w:val="0058564A"/>
    <w:rsid w:val="00590DBD"/>
    <w:rsid w:val="005951AF"/>
    <w:rsid w:val="00596EFB"/>
    <w:rsid w:val="005A22F9"/>
    <w:rsid w:val="005A4D7E"/>
    <w:rsid w:val="005B168B"/>
    <w:rsid w:val="005B180E"/>
    <w:rsid w:val="005B215B"/>
    <w:rsid w:val="005B48FD"/>
    <w:rsid w:val="005B6169"/>
    <w:rsid w:val="005B6C83"/>
    <w:rsid w:val="005C0DD3"/>
    <w:rsid w:val="005D00D8"/>
    <w:rsid w:val="005D6A8C"/>
    <w:rsid w:val="005D710B"/>
    <w:rsid w:val="005E3E5D"/>
    <w:rsid w:val="005F033D"/>
    <w:rsid w:val="005F4DCE"/>
    <w:rsid w:val="006044E8"/>
    <w:rsid w:val="006046F8"/>
    <w:rsid w:val="0061227E"/>
    <w:rsid w:val="00612476"/>
    <w:rsid w:val="006137B3"/>
    <w:rsid w:val="00614475"/>
    <w:rsid w:val="006154DC"/>
    <w:rsid w:val="00617274"/>
    <w:rsid w:val="00621237"/>
    <w:rsid w:val="006234DA"/>
    <w:rsid w:val="00623BB1"/>
    <w:rsid w:val="00627A32"/>
    <w:rsid w:val="006310E6"/>
    <w:rsid w:val="00634ABC"/>
    <w:rsid w:val="00647353"/>
    <w:rsid w:val="00652809"/>
    <w:rsid w:val="0066240D"/>
    <w:rsid w:val="00665C7C"/>
    <w:rsid w:val="00666089"/>
    <w:rsid w:val="00667628"/>
    <w:rsid w:val="00670F78"/>
    <w:rsid w:val="00674BB5"/>
    <w:rsid w:val="006752F9"/>
    <w:rsid w:val="006871D9"/>
    <w:rsid w:val="00687855"/>
    <w:rsid w:val="00687CC2"/>
    <w:rsid w:val="006904F2"/>
    <w:rsid w:val="00691425"/>
    <w:rsid w:val="006927B7"/>
    <w:rsid w:val="00692F90"/>
    <w:rsid w:val="00695563"/>
    <w:rsid w:val="00695E2F"/>
    <w:rsid w:val="00696B1F"/>
    <w:rsid w:val="006A29F1"/>
    <w:rsid w:val="006A3092"/>
    <w:rsid w:val="006A316D"/>
    <w:rsid w:val="006B0125"/>
    <w:rsid w:val="006B2BBD"/>
    <w:rsid w:val="006B629C"/>
    <w:rsid w:val="006C173E"/>
    <w:rsid w:val="006C3C89"/>
    <w:rsid w:val="006C4530"/>
    <w:rsid w:val="006C7399"/>
    <w:rsid w:val="006D367E"/>
    <w:rsid w:val="006D7671"/>
    <w:rsid w:val="006D7D45"/>
    <w:rsid w:val="006E101A"/>
    <w:rsid w:val="006E1E63"/>
    <w:rsid w:val="006E3420"/>
    <w:rsid w:val="006E4A37"/>
    <w:rsid w:val="006E5AB7"/>
    <w:rsid w:val="006F1449"/>
    <w:rsid w:val="006F5667"/>
    <w:rsid w:val="007013CC"/>
    <w:rsid w:val="0070255A"/>
    <w:rsid w:val="00703BFF"/>
    <w:rsid w:val="007054B5"/>
    <w:rsid w:val="00706A8B"/>
    <w:rsid w:val="007073AE"/>
    <w:rsid w:val="0071188E"/>
    <w:rsid w:val="0071547C"/>
    <w:rsid w:val="00721106"/>
    <w:rsid w:val="00722348"/>
    <w:rsid w:val="00724760"/>
    <w:rsid w:val="00725BB7"/>
    <w:rsid w:val="00727476"/>
    <w:rsid w:val="00732AA2"/>
    <w:rsid w:val="007363FB"/>
    <w:rsid w:val="00737549"/>
    <w:rsid w:val="00743196"/>
    <w:rsid w:val="007436FC"/>
    <w:rsid w:val="00745867"/>
    <w:rsid w:val="007509CB"/>
    <w:rsid w:val="00750F57"/>
    <w:rsid w:val="007553B0"/>
    <w:rsid w:val="007561F6"/>
    <w:rsid w:val="00756651"/>
    <w:rsid w:val="00756CB4"/>
    <w:rsid w:val="0075734C"/>
    <w:rsid w:val="007604C5"/>
    <w:rsid w:val="00760CF2"/>
    <w:rsid w:val="00763C17"/>
    <w:rsid w:val="00765C06"/>
    <w:rsid w:val="00770A9C"/>
    <w:rsid w:val="00770B90"/>
    <w:rsid w:val="007710B6"/>
    <w:rsid w:val="0077281D"/>
    <w:rsid w:val="0077285A"/>
    <w:rsid w:val="00773C31"/>
    <w:rsid w:val="00775CCC"/>
    <w:rsid w:val="00776F09"/>
    <w:rsid w:val="007810FD"/>
    <w:rsid w:val="00782D02"/>
    <w:rsid w:val="0078324A"/>
    <w:rsid w:val="00786050"/>
    <w:rsid w:val="007870F0"/>
    <w:rsid w:val="00790E36"/>
    <w:rsid w:val="0079187D"/>
    <w:rsid w:val="007968C2"/>
    <w:rsid w:val="007A2A56"/>
    <w:rsid w:val="007A32DF"/>
    <w:rsid w:val="007A5532"/>
    <w:rsid w:val="007A6832"/>
    <w:rsid w:val="007A6AD1"/>
    <w:rsid w:val="007B2412"/>
    <w:rsid w:val="007B7C7D"/>
    <w:rsid w:val="007C2FD0"/>
    <w:rsid w:val="007C6AFB"/>
    <w:rsid w:val="007D19DB"/>
    <w:rsid w:val="007D3B7C"/>
    <w:rsid w:val="007E317D"/>
    <w:rsid w:val="007E4275"/>
    <w:rsid w:val="007E7609"/>
    <w:rsid w:val="007E7E09"/>
    <w:rsid w:val="007F0211"/>
    <w:rsid w:val="007F1CA9"/>
    <w:rsid w:val="007F330F"/>
    <w:rsid w:val="007F340A"/>
    <w:rsid w:val="007F5213"/>
    <w:rsid w:val="007F5CF9"/>
    <w:rsid w:val="00803BDB"/>
    <w:rsid w:val="00803F3A"/>
    <w:rsid w:val="00804573"/>
    <w:rsid w:val="008156AF"/>
    <w:rsid w:val="008328F3"/>
    <w:rsid w:val="0083301A"/>
    <w:rsid w:val="00836833"/>
    <w:rsid w:val="00843C47"/>
    <w:rsid w:val="00844EEE"/>
    <w:rsid w:val="00845E84"/>
    <w:rsid w:val="00846B5C"/>
    <w:rsid w:val="00860FEA"/>
    <w:rsid w:val="00864856"/>
    <w:rsid w:val="00864C77"/>
    <w:rsid w:val="008652B7"/>
    <w:rsid w:val="00865C90"/>
    <w:rsid w:val="00871B91"/>
    <w:rsid w:val="008737D0"/>
    <w:rsid w:val="0087670C"/>
    <w:rsid w:val="00876EA8"/>
    <w:rsid w:val="00880FDB"/>
    <w:rsid w:val="008826DE"/>
    <w:rsid w:val="00882C56"/>
    <w:rsid w:val="00893337"/>
    <w:rsid w:val="008A0E1D"/>
    <w:rsid w:val="008A2022"/>
    <w:rsid w:val="008A35F5"/>
    <w:rsid w:val="008A394D"/>
    <w:rsid w:val="008A6106"/>
    <w:rsid w:val="008B1923"/>
    <w:rsid w:val="008B1E1D"/>
    <w:rsid w:val="008B5566"/>
    <w:rsid w:val="008B7DEE"/>
    <w:rsid w:val="008C0784"/>
    <w:rsid w:val="008C592A"/>
    <w:rsid w:val="008D2052"/>
    <w:rsid w:val="008D3B7D"/>
    <w:rsid w:val="008D4F87"/>
    <w:rsid w:val="008D6306"/>
    <w:rsid w:val="008E00F4"/>
    <w:rsid w:val="008E240A"/>
    <w:rsid w:val="008E5398"/>
    <w:rsid w:val="008E6604"/>
    <w:rsid w:val="008F61D2"/>
    <w:rsid w:val="008F6234"/>
    <w:rsid w:val="009122C9"/>
    <w:rsid w:val="0091312C"/>
    <w:rsid w:val="009148E5"/>
    <w:rsid w:val="009152EC"/>
    <w:rsid w:val="00916D69"/>
    <w:rsid w:val="00917413"/>
    <w:rsid w:val="00923614"/>
    <w:rsid w:val="00923B8A"/>
    <w:rsid w:val="009259C8"/>
    <w:rsid w:val="00927593"/>
    <w:rsid w:val="00927D55"/>
    <w:rsid w:val="00931609"/>
    <w:rsid w:val="00932C86"/>
    <w:rsid w:val="00936274"/>
    <w:rsid w:val="0094336E"/>
    <w:rsid w:val="00943CC4"/>
    <w:rsid w:val="0095284D"/>
    <w:rsid w:val="00953517"/>
    <w:rsid w:val="00962ACD"/>
    <w:rsid w:val="00964C09"/>
    <w:rsid w:val="0096512D"/>
    <w:rsid w:val="009660B0"/>
    <w:rsid w:val="00972E9C"/>
    <w:rsid w:val="00974758"/>
    <w:rsid w:val="00981619"/>
    <w:rsid w:val="009842E8"/>
    <w:rsid w:val="00985EAD"/>
    <w:rsid w:val="00992B12"/>
    <w:rsid w:val="00993CFF"/>
    <w:rsid w:val="0099446F"/>
    <w:rsid w:val="00994AC6"/>
    <w:rsid w:val="00995EAB"/>
    <w:rsid w:val="009A6359"/>
    <w:rsid w:val="009A6878"/>
    <w:rsid w:val="009B20C9"/>
    <w:rsid w:val="009B223C"/>
    <w:rsid w:val="009B418B"/>
    <w:rsid w:val="009C1C6D"/>
    <w:rsid w:val="009C6A9E"/>
    <w:rsid w:val="009C6EE8"/>
    <w:rsid w:val="009D0941"/>
    <w:rsid w:val="009E6C95"/>
    <w:rsid w:val="009E6E25"/>
    <w:rsid w:val="009F5DCC"/>
    <w:rsid w:val="00A00FC1"/>
    <w:rsid w:val="00A0178D"/>
    <w:rsid w:val="00A02402"/>
    <w:rsid w:val="00A025B6"/>
    <w:rsid w:val="00A02C23"/>
    <w:rsid w:val="00A04466"/>
    <w:rsid w:val="00A05AEC"/>
    <w:rsid w:val="00A11630"/>
    <w:rsid w:val="00A21D59"/>
    <w:rsid w:val="00A22C85"/>
    <w:rsid w:val="00A23FD3"/>
    <w:rsid w:val="00A31F2B"/>
    <w:rsid w:val="00A34D39"/>
    <w:rsid w:val="00A40DA4"/>
    <w:rsid w:val="00A42792"/>
    <w:rsid w:val="00A42CA2"/>
    <w:rsid w:val="00A434FA"/>
    <w:rsid w:val="00A43D40"/>
    <w:rsid w:val="00A45AFF"/>
    <w:rsid w:val="00A53C8B"/>
    <w:rsid w:val="00A55D41"/>
    <w:rsid w:val="00A56E5C"/>
    <w:rsid w:val="00A60065"/>
    <w:rsid w:val="00A6154E"/>
    <w:rsid w:val="00A644BF"/>
    <w:rsid w:val="00A65CEA"/>
    <w:rsid w:val="00A66DA6"/>
    <w:rsid w:val="00A77633"/>
    <w:rsid w:val="00A77BF8"/>
    <w:rsid w:val="00A82F93"/>
    <w:rsid w:val="00A83E44"/>
    <w:rsid w:val="00A841F5"/>
    <w:rsid w:val="00A85AF1"/>
    <w:rsid w:val="00A85C82"/>
    <w:rsid w:val="00A901B0"/>
    <w:rsid w:val="00A946B3"/>
    <w:rsid w:val="00A964B3"/>
    <w:rsid w:val="00A975BF"/>
    <w:rsid w:val="00AA3F51"/>
    <w:rsid w:val="00AA7DE9"/>
    <w:rsid w:val="00AB4261"/>
    <w:rsid w:val="00AB43E5"/>
    <w:rsid w:val="00AB55F5"/>
    <w:rsid w:val="00AB5F93"/>
    <w:rsid w:val="00AB7431"/>
    <w:rsid w:val="00AC2A60"/>
    <w:rsid w:val="00AC2F40"/>
    <w:rsid w:val="00AC42D8"/>
    <w:rsid w:val="00AD006F"/>
    <w:rsid w:val="00AD10BF"/>
    <w:rsid w:val="00AD2DA8"/>
    <w:rsid w:val="00AD5570"/>
    <w:rsid w:val="00AD5FA0"/>
    <w:rsid w:val="00AD6EF6"/>
    <w:rsid w:val="00AE1D04"/>
    <w:rsid w:val="00AF1FA8"/>
    <w:rsid w:val="00AF7666"/>
    <w:rsid w:val="00B0738A"/>
    <w:rsid w:val="00B13BC4"/>
    <w:rsid w:val="00B17B0B"/>
    <w:rsid w:val="00B22EA3"/>
    <w:rsid w:val="00B256A2"/>
    <w:rsid w:val="00B25EA7"/>
    <w:rsid w:val="00B31263"/>
    <w:rsid w:val="00B35BF0"/>
    <w:rsid w:val="00B403D9"/>
    <w:rsid w:val="00B43909"/>
    <w:rsid w:val="00B4393C"/>
    <w:rsid w:val="00B46AB1"/>
    <w:rsid w:val="00B559B7"/>
    <w:rsid w:val="00B56C40"/>
    <w:rsid w:val="00B6104B"/>
    <w:rsid w:val="00B638FE"/>
    <w:rsid w:val="00B66144"/>
    <w:rsid w:val="00B664E7"/>
    <w:rsid w:val="00B668C9"/>
    <w:rsid w:val="00B66CCC"/>
    <w:rsid w:val="00B73567"/>
    <w:rsid w:val="00B77EE1"/>
    <w:rsid w:val="00B80BEA"/>
    <w:rsid w:val="00B810EB"/>
    <w:rsid w:val="00B843F7"/>
    <w:rsid w:val="00B90688"/>
    <w:rsid w:val="00B92AA1"/>
    <w:rsid w:val="00B9705A"/>
    <w:rsid w:val="00BA16D8"/>
    <w:rsid w:val="00BA284A"/>
    <w:rsid w:val="00BA56D8"/>
    <w:rsid w:val="00BA6AE3"/>
    <w:rsid w:val="00BB0B1F"/>
    <w:rsid w:val="00BB0F66"/>
    <w:rsid w:val="00BB309A"/>
    <w:rsid w:val="00BB3292"/>
    <w:rsid w:val="00BB5A4C"/>
    <w:rsid w:val="00BC1AFE"/>
    <w:rsid w:val="00BC1E86"/>
    <w:rsid w:val="00BC1EE7"/>
    <w:rsid w:val="00BC71FB"/>
    <w:rsid w:val="00BD0AFB"/>
    <w:rsid w:val="00BD31AF"/>
    <w:rsid w:val="00BD4AF2"/>
    <w:rsid w:val="00BD778B"/>
    <w:rsid w:val="00BE04D2"/>
    <w:rsid w:val="00BE4E33"/>
    <w:rsid w:val="00BF10F0"/>
    <w:rsid w:val="00BF3E0E"/>
    <w:rsid w:val="00BF7CD0"/>
    <w:rsid w:val="00C00D2F"/>
    <w:rsid w:val="00C00F67"/>
    <w:rsid w:val="00C04800"/>
    <w:rsid w:val="00C04BD5"/>
    <w:rsid w:val="00C056F5"/>
    <w:rsid w:val="00C12531"/>
    <w:rsid w:val="00C13918"/>
    <w:rsid w:val="00C14692"/>
    <w:rsid w:val="00C17928"/>
    <w:rsid w:val="00C24B45"/>
    <w:rsid w:val="00C26346"/>
    <w:rsid w:val="00C26901"/>
    <w:rsid w:val="00C31176"/>
    <w:rsid w:val="00C319BB"/>
    <w:rsid w:val="00C34E6E"/>
    <w:rsid w:val="00C404B9"/>
    <w:rsid w:val="00C412A8"/>
    <w:rsid w:val="00C50BFF"/>
    <w:rsid w:val="00C518F9"/>
    <w:rsid w:val="00C521DF"/>
    <w:rsid w:val="00C55562"/>
    <w:rsid w:val="00C61AEA"/>
    <w:rsid w:val="00C63159"/>
    <w:rsid w:val="00C635A2"/>
    <w:rsid w:val="00C64243"/>
    <w:rsid w:val="00C645C1"/>
    <w:rsid w:val="00C80245"/>
    <w:rsid w:val="00C80D2E"/>
    <w:rsid w:val="00C84411"/>
    <w:rsid w:val="00C8687B"/>
    <w:rsid w:val="00C87DB9"/>
    <w:rsid w:val="00C9198C"/>
    <w:rsid w:val="00C92D2A"/>
    <w:rsid w:val="00C93426"/>
    <w:rsid w:val="00CA12A1"/>
    <w:rsid w:val="00CA368A"/>
    <w:rsid w:val="00CB07F2"/>
    <w:rsid w:val="00CB2437"/>
    <w:rsid w:val="00CB4293"/>
    <w:rsid w:val="00CB63B0"/>
    <w:rsid w:val="00CC618F"/>
    <w:rsid w:val="00CC63C8"/>
    <w:rsid w:val="00CD2AF7"/>
    <w:rsid w:val="00CD2C6A"/>
    <w:rsid w:val="00CD308C"/>
    <w:rsid w:val="00CE1F05"/>
    <w:rsid w:val="00CE2325"/>
    <w:rsid w:val="00CE254E"/>
    <w:rsid w:val="00CE3BB7"/>
    <w:rsid w:val="00CE3F27"/>
    <w:rsid w:val="00CE5F2F"/>
    <w:rsid w:val="00CE6705"/>
    <w:rsid w:val="00CF60B8"/>
    <w:rsid w:val="00D00816"/>
    <w:rsid w:val="00D01392"/>
    <w:rsid w:val="00D06373"/>
    <w:rsid w:val="00D07D48"/>
    <w:rsid w:val="00D16196"/>
    <w:rsid w:val="00D1637B"/>
    <w:rsid w:val="00D163AC"/>
    <w:rsid w:val="00D2128C"/>
    <w:rsid w:val="00D22BB3"/>
    <w:rsid w:val="00D22BEE"/>
    <w:rsid w:val="00D24C38"/>
    <w:rsid w:val="00D2508D"/>
    <w:rsid w:val="00D271C1"/>
    <w:rsid w:val="00D32BF5"/>
    <w:rsid w:val="00D36B39"/>
    <w:rsid w:val="00D3726E"/>
    <w:rsid w:val="00D37658"/>
    <w:rsid w:val="00D4423B"/>
    <w:rsid w:val="00D44348"/>
    <w:rsid w:val="00D46BFE"/>
    <w:rsid w:val="00D52F70"/>
    <w:rsid w:val="00D53CD4"/>
    <w:rsid w:val="00D550B4"/>
    <w:rsid w:val="00D66A42"/>
    <w:rsid w:val="00D71C1B"/>
    <w:rsid w:val="00D72F48"/>
    <w:rsid w:val="00D72FA6"/>
    <w:rsid w:val="00D756DD"/>
    <w:rsid w:val="00D75AFC"/>
    <w:rsid w:val="00D8038C"/>
    <w:rsid w:val="00D80ED4"/>
    <w:rsid w:val="00D8677C"/>
    <w:rsid w:val="00D87F2E"/>
    <w:rsid w:val="00D90858"/>
    <w:rsid w:val="00D90F66"/>
    <w:rsid w:val="00D92745"/>
    <w:rsid w:val="00DA47BF"/>
    <w:rsid w:val="00DB21B8"/>
    <w:rsid w:val="00DB4485"/>
    <w:rsid w:val="00DB4A37"/>
    <w:rsid w:val="00DB5F4B"/>
    <w:rsid w:val="00DC1C4B"/>
    <w:rsid w:val="00DC57FE"/>
    <w:rsid w:val="00DC5E33"/>
    <w:rsid w:val="00DD0193"/>
    <w:rsid w:val="00DD2953"/>
    <w:rsid w:val="00DD468D"/>
    <w:rsid w:val="00DD4B5A"/>
    <w:rsid w:val="00DD5210"/>
    <w:rsid w:val="00DD76FF"/>
    <w:rsid w:val="00DE1806"/>
    <w:rsid w:val="00DF3565"/>
    <w:rsid w:val="00E02317"/>
    <w:rsid w:val="00E0527A"/>
    <w:rsid w:val="00E056FD"/>
    <w:rsid w:val="00E062FE"/>
    <w:rsid w:val="00E110A8"/>
    <w:rsid w:val="00E125B7"/>
    <w:rsid w:val="00E15D5E"/>
    <w:rsid w:val="00E16890"/>
    <w:rsid w:val="00E20BDB"/>
    <w:rsid w:val="00E21182"/>
    <w:rsid w:val="00E316B1"/>
    <w:rsid w:val="00E316D7"/>
    <w:rsid w:val="00E35B16"/>
    <w:rsid w:val="00E36B12"/>
    <w:rsid w:val="00E40809"/>
    <w:rsid w:val="00E43BF2"/>
    <w:rsid w:val="00E45A60"/>
    <w:rsid w:val="00E47055"/>
    <w:rsid w:val="00E55585"/>
    <w:rsid w:val="00E62511"/>
    <w:rsid w:val="00E63454"/>
    <w:rsid w:val="00E7128C"/>
    <w:rsid w:val="00E71561"/>
    <w:rsid w:val="00E7776F"/>
    <w:rsid w:val="00E85F3C"/>
    <w:rsid w:val="00E8683F"/>
    <w:rsid w:val="00E87DAE"/>
    <w:rsid w:val="00E909EE"/>
    <w:rsid w:val="00E92BD4"/>
    <w:rsid w:val="00E93D1F"/>
    <w:rsid w:val="00E9643F"/>
    <w:rsid w:val="00E96E8F"/>
    <w:rsid w:val="00EA1985"/>
    <w:rsid w:val="00EA4AC5"/>
    <w:rsid w:val="00EA5CAF"/>
    <w:rsid w:val="00EA7F28"/>
    <w:rsid w:val="00EB2B44"/>
    <w:rsid w:val="00EB30C1"/>
    <w:rsid w:val="00EB454D"/>
    <w:rsid w:val="00EB5FD7"/>
    <w:rsid w:val="00EC05D5"/>
    <w:rsid w:val="00EC065F"/>
    <w:rsid w:val="00EC07D8"/>
    <w:rsid w:val="00EC108A"/>
    <w:rsid w:val="00EC2761"/>
    <w:rsid w:val="00EC5A71"/>
    <w:rsid w:val="00EC6662"/>
    <w:rsid w:val="00EC6728"/>
    <w:rsid w:val="00EC6E6F"/>
    <w:rsid w:val="00EC75DE"/>
    <w:rsid w:val="00EC7DAF"/>
    <w:rsid w:val="00ED2A4C"/>
    <w:rsid w:val="00ED39A6"/>
    <w:rsid w:val="00ED5680"/>
    <w:rsid w:val="00ED7A08"/>
    <w:rsid w:val="00EE2038"/>
    <w:rsid w:val="00EE2898"/>
    <w:rsid w:val="00EE2DB4"/>
    <w:rsid w:val="00EF0AA7"/>
    <w:rsid w:val="00EF22F5"/>
    <w:rsid w:val="00EF29CF"/>
    <w:rsid w:val="00EF4498"/>
    <w:rsid w:val="00EF643F"/>
    <w:rsid w:val="00EF7945"/>
    <w:rsid w:val="00F06BEA"/>
    <w:rsid w:val="00F06C32"/>
    <w:rsid w:val="00F20388"/>
    <w:rsid w:val="00F23458"/>
    <w:rsid w:val="00F3547A"/>
    <w:rsid w:val="00F35DA2"/>
    <w:rsid w:val="00F36260"/>
    <w:rsid w:val="00F36812"/>
    <w:rsid w:val="00F37E50"/>
    <w:rsid w:val="00F451C3"/>
    <w:rsid w:val="00F45777"/>
    <w:rsid w:val="00F46C87"/>
    <w:rsid w:val="00F4744F"/>
    <w:rsid w:val="00F50F68"/>
    <w:rsid w:val="00F525C5"/>
    <w:rsid w:val="00F53661"/>
    <w:rsid w:val="00F53A98"/>
    <w:rsid w:val="00F575D0"/>
    <w:rsid w:val="00F666A5"/>
    <w:rsid w:val="00F67B04"/>
    <w:rsid w:val="00F835BF"/>
    <w:rsid w:val="00F8727B"/>
    <w:rsid w:val="00F91A56"/>
    <w:rsid w:val="00F9563B"/>
    <w:rsid w:val="00F9611B"/>
    <w:rsid w:val="00FA10B9"/>
    <w:rsid w:val="00FB0D09"/>
    <w:rsid w:val="00FB0FCB"/>
    <w:rsid w:val="00FB341A"/>
    <w:rsid w:val="00FB36EF"/>
    <w:rsid w:val="00FB4795"/>
    <w:rsid w:val="00FB56A9"/>
    <w:rsid w:val="00FB7162"/>
    <w:rsid w:val="00FC294C"/>
    <w:rsid w:val="00FC49DA"/>
    <w:rsid w:val="00FC5B9C"/>
    <w:rsid w:val="00FC5D8C"/>
    <w:rsid w:val="00FD376C"/>
    <w:rsid w:val="00FE157B"/>
    <w:rsid w:val="00FE7FD5"/>
    <w:rsid w:val="00FF17E8"/>
    <w:rsid w:val="00FF25C5"/>
    <w:rsid w:val="00FF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,"/>
  <w:listSeparator w:val=";"/>
  <w14:docId w14:val="18301908"/>
  <w15:docId w15:val="{4C2B1B08-C204-4513-BB7F-3C429818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21237"/>
    <w:rPr>
      <w:rFonts w:ascii="Times New Roman" w:cs="Times New Roman" w:eastAsia="Times New Roman" w:hAnsi="Times New Roman"/>
      <w:lang w:eastAsia="fr-FR" w:val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E2038"/>
    <w:pPr>
      <w:tabs>
        <w:tab w:pos="4320" w:val="center"/>
        <w:tab w:pos="8640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EE2038"/>
  </w:style>
  <w:style w:styleId="Pieddepage" w:type="paragraph">
    <w:name w:val="footer"/>
    <w:basedOn w:val="Normal"/>
    <w:link w:val="PieddepageCar"/>
    <w:uiPriority w:val="99"/>
    <w:unhideWhenUsed/>
    <w:rsid w:val="00964C09"/>
    <w:pPr>
      <w:tabs>
        <w:tab w:pos="4320" w:val="center"/>
        <w:tab w:pos="8640" w:val="right"/>
      </w:tabs>
    </w:pPr>
    <w:rPr>
      <w:sz w:val="14"/>
    </w:rPr>
  </w:style>
  <w:style w:customStyle="1" w:styleId="PieddepageCar" w:type="character">
    <w:name w:val="Pied de page Car"/>
    <w:basedOn w:val="Policepardfaut"/>
    <w:link w:val="Pieddepage"/>
    <w:uiPriority w:val="99"/>
    <w:rsid w:val="00964C09"/>
    <w:rPr>
      <w:rFonts w:ascii="Arial" w:hAnsi="Arial"/>
      <w:color w:val="363636"/>
      <w:sz w:val="14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EE2038"/>
    <w:rPr>
      <w:rFonts w:ascii="Lucida Grande" w:cs="Lucida Grande" w:hAnsi="Lucida Grande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EE2038"/>
    <w:rPr>
      <w:rFonts w:ascii="Lucida Grande" w:cs="Lucida Grande" w:hAnsi="Lucida Grande"/>
      <w:sz w:val="18"/>
      <w:szCs w:val="18"/>
    </w:rPr>
  </w:style>
  <w:style w:styleId="Paragraphedeliste" w:type="paragraph">
    <w:name w:val="List Paragraph"/>
    <w:basedOn w:val="Normal"/>
    <w:uiPriority w:val="34"/>
    <w:qFormat/>
    <w:rsid w:val="00621237"/>
    <w:pPr>
      <w:ind w:left="720"/>
      <w:contextualSpacing/>
    </w:pPr>
  </w:style>
  <w:style w:customStyle="1" w:styleId="Default" w:type="paragraph">
    <w:name w:val="Default"/>
    <w:rsid w:val="00621237"/>
    <w:pPr>
      <w:autoSpaceDE w:val="0"/>
      <w:autoSpaceDN w:val="0"/>
      <w:adjustRightInd w:val="0"/>
    </w:pPr>
    <w:rPr>
      <w:rFonts w:ascii="Century Gothic" w:cs="Century Gothic" w:eastAsiaTheme="minorHAnsi" w:hAnsi="Century Gothic"/>
      <w:color w:val="000000"/>
      <w:lang w:val="fr-FR"/>
    </w:rPr>
  </w:style>
  <w:style w:styleId="NormalWeb" w:type="paragraph">
    <w:name w:val="Normal (Web)"/>
    <w:basedOn w:val="Normal"/>
    <w:unhideWhenUsed/>
    <w:rsid w:val="002072AD"/>
    <w:pPr>
      <w:spacing w:after="100" w:afterAutospacing="1" w:before="100" w:beforeAutospacing="1"/>
    </w:pPr>
  </w:style>
  <w:style w:styleId="Lienhypertexte" w:type="character">
    <w:name w:val="Hyperlink"/>
    <w:basedOn w:val="Policepardfaut"/>
    <w:uiPriority w:val="99"/>
    <w:semiHidden/>
    <w:unhideWhenUsed/>
    <w:rsid w:val="002072AD"/>
    <w:rPr>
      <w:color w:val="0000FF"/>
      <w:u w:val="single"/>
    </w:rPr>
  </w:style>
  <w:style w:customStyle="1" w:styleId="markhd0mo3282" w:type="character">
    <w:name w:val="markhd0mo3282"/>
    <w:basedOn w:val="Policepardfaut"/>
    <w:rsid w:val="003C4F9B"/>
  </w:style>
  <w:style w:customStyle="1" w:styleId="normaltextrun" w:type="character">
    <w:name w:val="normaltextrun"/>
    <w:basedOn w:val="Policepardfaut"/>
    <w:rsid w:val="00CA368A"/>
  </w:style>
  <w:style w:customStyle="1" w:styleId="eop" w:type="character">
    <w:name w:val="eop"/>
    <w:basedOn w:val="Policepardfaut"/>
    <w:rsid w:val="00CA368A"/>
  </w:style>
  <w:style w:customStyle="1" w:styleId="paragraph" w:type="paragraph">
    <w:name w:val="paragraph"/>
    <w:basedOn w:val="Normal"/>
    <w:rsid w:val="00C645C1"/>
    <w:pPr>
      <w:spacing w:after="100" w:afterAutospacing="1" w:before="100" w:beforeAutospacing="1"/>
    </w:pPr>
  </w:style>
  <w:style w:styleId="Rvision" w:type="paragraph">
    <w:name w:val="Revision"/>
    <w:hidden/>
    <w:uiPriority w:val="99"/>
    <w:semiHidden/>
    <w:rsid w:val="00D1637B"/>
    <w:rPr>
      <w:rFonts w:ascii="Times New Roman" w:cs="Times New Roman" w:eastAsia="Times New Roman" w:hAnsi="Times New Roman"/>
      <w:lang w:eastAsia="fr-FR" w:val="fr-FR"/>
    </w:rPr>
  </w:style>
  <w:style w:styleId="Marquedecommentaire" w:type="character">
    <w:name w:val="annotation reference"/>
    <w:basedOn w:val="Policepardfaut"/>
    <w:uiPriority w:val="99"/>
    <w:semiHidden/>
    <w:unhideWhenUsed/>
    <w:rsid w:val="00E15D5E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E15D5E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rsid w:val="00E15D5E"/>
    <w:rPr>
      <w:rFonts w:ascii="Times New Roman" w:cs="Times New Roman" w:eastAsia="Times New Roman" w:hAnsi="Times New Roman"/>
      <w:sz w:val="20"/>
      <w:szCs w:val="20"/>
      <w:lang w:eastAsia="fr-FR" w:val="fr-FR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E15D5E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E15D5E"/>
    <w:rPr>
      <w:rFonts w:ascii="Times New Roman" w:cs="Times New Roman" w:eastAsia="Times New Roman" w:hAnsi="Times New Roman"/>
      <w:b/>
      <w:bCs/>
      <w:sz w:val="20"/>
      <w:szCs w:val="20"/>
      <w:lang w:eastAsia="fr-FR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921">
          <w:marLeft w:val="547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894">
          <w:marLeft w:val="547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1058">
          <w:marLeft w:val="547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336">
          <w:marLeft w:val="547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023">
          <w:marLeft w:val="547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890">
          <w:marLeft w:val="547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978">
          <w:marLeft w:val="547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962">
          <w:marLeft w:val="547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039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78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8288">
          <w:marLeft w:val="17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376">
          <w:marLeft w:val="23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header2.xml" Type="http://schemas.openxmlformats.org/officeDocument/2006/relationships/header"/><Relationship Id="rId14" Target="footer2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_rels/settings.xml.rels><?xml version="1.0" encoding="UTF-8" standalone="no"?><Relationships xmlns="http://schemas.openxmlformats.org/package/2006/relationships"><Relationship Id="rId1" Target="file:///D:/TOUATI/Downloads/Letterhead-FRANCE-NoStrap-NoTM_A4%20TEMPLATE%20(2).dot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93500bd5-6a66-4d15-9898-f21151406893" xsi:nil="true"/>
    <FileHash xmlns="93500bd5-6a66-4d15-9898-f2115140689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632253E2C9214A9D74361E0AE0D541" ma:contentTypeVersion="15" ma:contentTypeDescription="Create a new document." ma:contentTypeScope="" ma:versionID="398e7e7720b9545d0a6518b0d5563617">
  <xsd:schema xmlns:xsd="http://www.w3.org/2001/XMLSchema" xmlns:xs="http://www.w3.org/2001/XMLSchema" xmlns:p="http://schemas.microsoft.com/office/2006/metadata/properties" xmlns:ns3="93500bd5-6a66-4d15-9898-f21151406893" targetNamespace="http://schemas.microsoft.com/office/2006/metadata/properties" ma:root="true" ma:fieldsID="cf8bcdd9b59ea0aefbaa353e69582c87" ns3:_="">
    <xsd:import namespace="93500bd5-6a66-4d15-9898-f21151406893"/>
    <xsd:element name="properties">
      <xsd:complexType>
        <xsd:sequence>
          <xsd:element name="documentManagement">
            <xsd:complexType>
              <xsd:all>
                <xsd:element ref="ns3:UniqueSourceRef" minOccurs="0"/>
                <xsd:element ref="ns3:FileHash" minOccurs="0"/>
                <xsd:element ref="ns3:SharedWithUsers" minOccurs="0"/>
                <xsd:element ref="ns3:SharedWithDetails" minOccurs="0"/>
                <xsd:element ref="ns3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00bd5-6a66-4d15-9898-f21151406893" elementFormDefault="qualified">
    <xsd:import namespace="http://schemas.microsoft.com/office/2006/documentManagement/types"/>
    <xsd:import namespace="http://schemas.microsoft.com/office/infopath/2007/PartnerControls"/>
    <xsd:element name="UniqueSourceRef" ma:index="8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9" nillable="true" ma:displayName="FileHash" ma:internalName="FileHash">
      <xsd:simpleType>
        <xsd:restriction base="dms:Note">
          <xsd:maxLength value="255"/>
        </xsd:restriction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2747C-E4EF-41A8-ACB5-87F9F911AB2D}">
  <ds:schemaRefs>
    <ds:schemaRef ds:uri="http://schemas.microsoft.com/office/2006/metadata/properties"/>
    <ds:schemaRef ds:uri="http://schemas.microsoft.com/office/infopath/2007/PartnerControls"/>
    <ds:schemaRef ds:uri="93500bd5-6a66-4d15-9898-f21151406893"/>
  </ds:schemaRefs>
</ds:datastoreItem>
</file>

<file path=customXml/itemProps2.xml><?xml version="1.0" encoding="utf-8"?>
<ds:datastoreItem xmlns:ds="http://schemas.openxmlformats.org/officeDocument/2006/customXml" ds:itemID="{03DF29AD-1143-4A0C-8817-08A88CB344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CF295B-48D1-4AF5-962A-473B177430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00bd5-6a66-4d15-9898-f211514068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545AD1-CED6-4AF9-B7BA-98D6C24AFD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Letterhead-FRANCE-NoStrap-NoTM_A4 TEMPLATE (2).dotx</Template>
  <TotalTime>0</TotalTime>
  <Pages>8</Pages>
  <Words>2296</Words>
  <Characters>12629</Characters>
  <Application>Microsoft Office Word</Application>
  <DocSecurity>0</DocSecurity>
  <Lines>105</Lines>
  <Paragraphs>29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immaculate</Company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2023-03-20T11:16:00Z</dcterms:created>
  <cp:lastPrinted>2022-03-18T08:33:00Z</cp:lastPrinted>
  <dcterms:modified xsi:type="dcterms:W3CDTF">2023-03-20T11:16:00Z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0x010100D7632253E2C9214A9D74361E0AE0D541</vt:lpwstr>
  </property>
</Properties>
</file>