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37DD160" w14:textId="538220F1" w:rsidP="0006333F" w:rsidR="00A874EC" w:rsidRDefault="002A3A97" w:rsidRPr="00010A5E">
      <w:pPr>
        <w:autoSpaceDE w:val="0"/>
        <w:autoSpaceDN w:val="0"/>
        <w:adjustRightInd w:val="0"/>
        <w:spacing w:after="0" w:line="240" w:lineRule="auto"/>
        <w:ind w:left="142"/>
        <w:jc w:val="both"/>
        <w:rPr>
          <w:rFonts w:ascii="Arial" w:cs="Arial" w:eastAsia="Times New Roman" w:hAnsi="Arial"/>
          <w:b/>
          <w:bCs/>
          <w:sz w:val="20"/>
          <w:szCs w:val="24"/>
          <w:lang w:eastAsia="fr-FR" w:val="en-US"/>
        </w:rPr>
      </w:pPr>
      <w:r w:rsidRPr="00010A5E">
        <w:rPr>
          <w:rFonts w:ascii="Arial" w:cs="Arial" w:hAnsi="Arial"/>
          <w:noProof/>
          <w:color w:val="0072BC"/>
          <w:sz w:val="16"/>
          <w:szCs w:val="16"/>
          <w:lang w:eastAsia="fr-FR"/>
        </w:rPr>
        <w:drawing>
          <wp:inline distB="0" distL="0" distR="0" distT="0" wp14:anchorId="42369777" wp14:editId="435D88DF">
            <wp:extent cx="1323975" cy="514350"/>
            <wp:effectExtent b="0" l="0" r="9525" t="0"/>
            <wp:docPr descr="HPT Activity" id="3" name="ctl00_onetidHeadbnnr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PT Activity" id="0" name="ctl00_onetidHeadbnnr2">
                      <a:hlinkClick r:id="rId8"/>
                    </pic:cNvPr>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514350"/>
                    </a:xfrm>
                    <a:prstGeom prst="rect">
                      <a:avLst/>
                    </a:prstGeom>
                    <a:noFill/>
                    <a:ln>
                      <a:noFill/>
                    </a:ln>
                  </pic:spPr>
                </pic:pic>
              </a:graphicData>
            </a:graphic>
          </wp:inline>
        </w:drawing>
      </w:r>
    </w:p>
    <w:p w14:paraId="5CD61DE0" w14:textId="77777777" w:rsidP="0006333F" w:rsidR="00A874EC" w:rsidRDefault="00A874EC" w:rsidRPr="00010A5E">
      <w:pPr>
        <w:autoSpaceDE w:val="0"/>
        <w:autoSpaceDN w:val="0"/>
        <w:adjustRightInd w:val="0"/>
        <w:spacing w:after="0" w:line="240" w:lineRule="auto"/>
        <w:ind w:left="142"/>
        <w:jc w:val="both"/>
        <w:rPr>
          <w:rFonts w:ascii="Arial" w:cs="Arial" w:eastAsia="Times New Roman" w:hAnsi="Arial"/>
          <w:b/>
          <w:bCs/>
          <w:sz w:val="20"/>
          <w:szCs w:val="24"/>
          <w:lang w:eastAsia="fr-FR" w:val="en-US"/>
        </w:rPr>
      </w:pPr>
    </w:p>
    <w:p w14:paraId="1D44F797" w14:textId="77777777" w:rsidP="0006333F" w:rsidR="00A874EC" w:rsidRDefault="00A874EC" w:rsidRPr="00010A5E">
      <w:pPr>
        <w:autoSpaceDE w:val="0"/>
        <w:autoSpaceDN w:val="0"/>
        <w:adjustRightInd w:val="0"/>
        <w:spacing w:after="0" w:line="240" w:lineRule="auto"/>
        <w:ind w:left="142"/>
        <w:jc w:val="both"/>
        <w:rPr>
          <w:rFonts w:ascii="Arial" w:cs="Arial" w:eastAsia="Times New Roman" w:hAnsi="Arial"/>
          <w:b/>
          <w:bCs/>
          <w:sz w:val="20"/>
          <w:szCs w:val="24"/>
          <w:lang w:eastAsia="fr-FR" w:val="en-US"/>
        </w:rPr>
      </w:pPr>
    </w:p>
    <w:p w14:paraId="6BCCF8F8"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
          <w:bCs/>
          <w:sz w:val="20"/>
          <w:szCs w:val="24"/>
          <w:lang w:eastAsia="fr-FR"/>
        </w:rPr>
      </w:pPr>
      <w:r w:rsidRPr="00010A5E">
        <w:rPr>
          <w:rFonts w:ascii="Arial" w:cs="Arial" w:eastAsia="Times New Roman" w:hAnsi="Arial"/>
          <w:b/>
          <w:bCs/>
          <w:sz w:val="20"/>
          <w:szCs w:val="24"/>
          <w:lang w:eastAsia="fr-FR"/>
        </w:rPr>
        <w:t xml:space="preserve">Parker </w:t>
      </w:r>
      <w:proofErr w:type="spellStart"/>
      <w:r w:rsidRPr="00010A5E">
        <w:rPr>
          <w:rFonts w:ascii="Arial" w:cs="Arial" w:eastAsia="Times New Roman" w:hAnsi="Arial"/>
          <w:b/>
          <w:bCs/>
          <w:sz w:val="20"/>
          <w:szCs w:val="24"/>
          <w:lang w:eastAsia="fr-FR"/>
        </w:rPr>
        <w:t>Hannifin</w:t>
      </w:r>
      <w:proofErr w:type="spellEnd"/>
      <w:r w:rsidRPr="00010A5E">
        <w:rPr>
          <w:rFonts w:ascii="Arial" w:cs="Arial" w:eastAsia="Times New Roman" w:hAnsi="Arial"/>
          <w:b/>
          <w:bCs/>
          <w:sz w:val="20"/>
          <w:szCs w:val="24"/>
          <w:lang w:eastAsia="fr-FR"/>
        </w:rPr>
        <w:t xml:space="preserve"> </w:t>
      </w:r>
      <w:proofErr w:type="spellStart"/>
      <w:r w:rsidRPr="00010A5E">
        <w:rPr>
          <w:rFonts w:ascii="Arial" w:cs="Arial" w:eastAsia="Times New Roman" w:hAnsi="Arial"/>
          <w:b/>
          <w:bCs/>
          <w:sz w:val="20"/>
          <w:szCs w:val="24"/>
          <w:lang w:eastAsia="fr-FR"/>
        </w:rPr>
        <w:t>Manufacturing</w:t>
      </w:r>
      <w:proofErr w:type="spellEnd"/>
      <w:r w:rsidRPr="00010A5E">
        <w:rPr>
          <w:rFonts w:ascii="Arial" w:cs="Arial" w:eastAsia="Times New Roman" w:hAnsi="Arial"/>
          <w:b/>
          <w:bCs/>
          <w:sz w:val="20"/>
          <w:szCs w:val="24"/>
          <w:lang w:eastAsia="fr-FR"/>
        </w:rPr>
        <w:t xml:space="preserve"> France SAS</w:t>
      </w:r>
    </w:p>
    <w:p w14:paraId="31784332"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Direction des Ressources Humaines</w:t>
      </w:r>
    </w:p>
    <w:p w14:paraId="6DB6ADCD"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 xml:space="preserve">17, Rue des </w:t>
      </w:r>
      <w:proofErr w:type="spellStart"/>
      <w:r w:rsidRPr="00010A5E">
        <w:rPr>
          <w:rFonts w:ascii="Arial" w:cs="Arial" w:eastAsia="Times New Roman" w:hAnsi="Arial"/>
          <w:bCs/>
          <w:sz w:val="20"/>
          <w:szCs w:val="24"/>
          <w:lang w:eastAsia="fr-FR"/>
        </w:rPr>
        <w:t>Bûchillons</w:t>
      </w:r>
      <w:proofErr w:type="spellEnd"/>
      <w:r w:rsidRPr="00010A5E">
        <w:rPr>
          <w:rFonts w:ascii="Arial" w:cs="Arial" w:eastAsia="Times New Roman" w:hAnsi="Arial"/>
          <w:bCs/>
          <w:sz w:val="20"/>
          <w:szCs w:val="24"/>
          <w:lang w:eastAsia="fr-FR"/>
        </w:rPr>
        <w:t xml:space="preserve"> - BP 524</w:t>
      </w:r>
    </w:p>
    <w:p w14:paraId="14368D1B"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 xml:space="preserve">ZI du Mont-Blanc - Ville-la-Grand </w:t>
      </w:r>
      <w:r w:rsidRPr="00010A5E">
        <w:rPr>
          <w:rFonts w:ascii="Arial" w:cs="Arial" w:eastAsia="Times New Roman" w:hAnsi="Arial"/>
          <w:bCs/>
          <w:sz w:val="20"/>
          <w:szCs w:val="24"/>
          <w:lang w:eastAsia="fr-FR"/>
        </w:rPr>
        <w:tab/>
      </w:r>
    </w:p>
    <w:p w14:paraId="0BD01390"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FR - 74112 Annemasse Cedex</w:t>
      </w:r>
    </w:p>
    <w:p w14:paraId="488B2B1E"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France</w:t>
      </w:r>
    </w:p>
    <w:p w14:paraId="1E01F365"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bCs/>
          <w:sz w:val="20"/>
          <w:szCs w:val="24"/>
          <w:lang w:eastAsia="fr-FR"/>
        </w:rPr>
      </w:pPr>
      <w:r w:rsidRPr="00010A5E">
        <w:rPr>
          <w:rFonts w:ascii="Arial" w:cs="Arial" w:eastAsia="Times New Roman" w:hAnsi="Arial"/>
          <w:bCs/>
          <w:sz w:val="20"/>
          <w:szCs w:val="24"/>
          <w:lang w:eastAsia="fr-FR"/>
        </w:rPr>
        <w:t>Tél. : +33 (0)</w:t>
      </w:r>
      <w:proofErr w:type="gramStart"/>
      <w:r w:rsidRPr="00010A5E">
        <w:rPr>
          <w:rFonts w:ascii="Arial" w:cs="Arial" w:eastAsia="Times New Roman" w:hAnsi="Arial"/>
          <w:bCs/>
          <w:sz w:val="20"/>
          <w:szCs w:val="24"/>
          <w:lang w:eastAsia="fr-FR"/>
        </w:rPr>
        <w:t>4  50</w:t>
      </w:r>
      <w:proofErr w:type="gramEnd"/>
      <w:r w:rsidRPr="00010A5E">
        <w:rPr>
          <w:rFonts w:ascii="Arial" w:cs="Arial" w:eastAsia="Times New Roman" w:hAnsi="Arial"/>
          <w:bCs/>
          <w:sz w:val="20"/>
          <w:szCs w:val="24"/>
          <w:lang w:eastAsia="fr-FR"/>
        </w:rPr>
        <w:t xml:space="preserve"> 87 80 80</w:t>
      </w:r>
    </w:p>
    <w:p w14:paraId="4BE326D5" w14:textId="77777777" w:rsidP="0006333F" w:rsidR="0006333F" w:rsidRDefault="0006333F" w:rsidRPr="00010A5E">
      <w:pPr>
        <w:autoSpaceDE w:val="0"/>
        <w:autoSpaceDN w:val="0"/>
        <w:adjustRightInd w:val="0"/>
        <w:spacing w:after="0" w:line="240" w:lineRule="auto"/>
        <w:ind w:left="142"/>
        <w:jc w:val="both"/>
        <w:rPr>
          <w:rFonts w:ascii="Arial" w:cs="Arial" w:eastAsia="Times New Roman" w:hAnsi="Arial"/>
          <w:sz w:val="20"/>
          <w:szCs w:val="24"/>
          <w:lang w:eastAsia="fr-FR"/>
        </w:rPr>
      </w:pPr>
      <w:r w:rsidRPr="00010A5E">
        <w:rPr>
          <w:rFonts w:ascii="Arial" w:cs="Arial" w:eastAsia="Times New Roman" w:hAnsi="Arial"/>
          <w:bCs/>
          <w:sz w:val="20"/>
          <w:szCs w:val="24"/>
          <w:lang w:eastAsia="fr-FR"/>
        </w:rPr>
        <w:t>Fax : +33 (0)4 50 87 80 19</w:t>
      </w:r>
    </w:p>
    <w:p w14:paraId="64559B9C" w14:textId="77777777" w:rsidP="0006333F" w:rsidR="0006333F" w:rsidRDefault="0006333F" w:rsidRPr="00010A5E">
      <w:pPr>
        <w:spacing w:after="0" w:line="240" w:lineRule="auto"/>
        <w:jc w:val="center"/>
        <w:rPr>
          <w:rFonts w:ascii="Arial" w:cs="Arial" w:eastAsia="Times New Roman" w:hAnsi="Arial"/>
          <w:b/>
          <w:color w:val="000000"/>
          <w:sz w:val="24"/>
          <w:szCs w:val="24"/>
          <w:lang w:eastAsia="fr-FR"/>
        </w:rPr>
      </w:pPr>
    </w:p>
    <w:p w14:paraId="433F8E88" w14:textId="30DFD650" w:rsidP="0006333F" w:rsidR="0006333F" w:rsidRDefault="0006333F" w:rsidRPr="00010A5E">
      <w:pPr>
        <w:spacing w:after="0" w:line="240" w:lineRule="auto"/>
        <w:jc w:val="center"/>
        <w:rPr>
          <w:rFonts w:ascii="Arial" w:cs="Arial" w:eastAsia="Times New Roman" w:hAnsi="Arial"/>
          <w:b/>
          <w:color w:val="000000"/>
          <w:sz w:val="24"/>
          <w:szCs w:val="24"/>
          <w:lang w:eastAsia="fr-FR"/>
        </w:rPr>
      </w:pPr>
    </w:p>
    <w:p w14:paraId="784BCF98" w14:textId="77777777" w:rsidP="0006333F" w:rsidR="0006333F" w:rsidRDefault="0006333F" w:rsidRPr="00010A5E">
      <w:pPr>
        <w:spacing w:after="0" w:line="240" w:lineRule="auto"/>
        <w:jc w:val="center"/>
        <w:rPr>
          <w:rFonts w:ascii="Arial" w:cs="Arial" w:eastAsia="Times New Roman" w:hAnsi="Arial"/>
          <w:b/>
          <w:color w:val="000000"/>
          <w:sz w:val="24"/>
          <w:szCs w:val="24"/>
          <w:lang w:eastAsia="fr-FR"/>
        </w:rPr>
      </w:pPr>
    </w:p>
    <w:p w14:paraId="0F67F268" w14:textId="5EFFBEE7" w:rsidP="0006333F" w:rsidR="0006333F" w:rsidRDefault="0006333F" w:rsidRPr="00010A5E">
      <w:pPr>
        <w:spacing w:after="0" w:line="240" w:lineRule="auto"/>
        <w:jc w:val="center"/>
        <w:rPr>
          <w:rFonts w:ascii="Arial" w:cs="Arial" w:eastAsia="Times New Roman" w:hAnsi="Arial"/>
          <w:b/>
          <w:lang w:eastAsia="fr-FR"/>
        </w:rPr>
      </w:pPr>
      <w:r w:rsidRPr="00010A5E">
        <w:rPr>
          <w:rFonts w:ascii="Arial" w:cs="Arial" w:eastAsia="Times New Roman" w:hAnsi="Arial"/>
          <w:b/>
          <w:color w:val="000000"/>
          <w:lang w:eastAsia="fr-FR"/>
        </w:rPr>
        <w:t xml:space="preserve">Négociations </w:t>
      </w:r>
      <w:r w:rsidRPr="00010A5E">
        <w:rPr>
          <w:rFonts w:ascii="Arial" w:cs="Arial" w:eastAsia="Times New Roman" w:hAnsi="Arial"/>
          <w:b/>
          <w:lang w:eastAsia="fr-FR"/>
        </w:rPr>
        <w:t>Annuelles Obligatoires (NAO)</w:t>
      </w:r>
      <w:r w:rsidRPr="00010A5E">
        <w:rPr>
          <w:rFonts w:ascii="Arial" w:cs="Arial" w:eastAsia="Times New Roman" w:hAnsi="Arial"/>
          <w:b/>
          <w:color w:val="000000"/>
          <w:lang w:eastAsia="fr-FR"/>
        </w:rPr>
        <w:t xml:space="preserve"> </w:t>
      </w:r>
      <w:r w:rsidR="00773DBC" w:rsidRPr="00010A5E">
        <w:rPr>
          <w:rFonts w:ascii="Arial" w:cs="Arial" w:eastAsia="Times New Roman" w:hAnsi="Arial"/>
          <w:b/>
          <w:lang w:eastAsia="fr-FR"/>
        </w:rPr>
        <w:t>FY2</w:t>
      </w:r>
      <w:r w:rsidR="00E704B8" w:rsidRPr="00010A5E">
        <w:rPr>
          <w:rFonts w:ascii="Arial" w:cs="Arial" w:eastAsia="Times New Roman" w:hAnsi="Arial"/>
          <w:b/>
          <w:lang w:eastAsia="fr-FR"/>
        </w:rPr>
        <w:t>4</w:t>
      </w:r>
    </w:p>
    <w:p w14:paraId="21CB40BF" w14:textId="3ECAC3AA" w:rsidP="0006333F" w:rsidR="0006333F" w:rsidRDefault="0006333F" w:rsidRPr="00010A5E">
      <w:pPr>
        <w:spacing w:after="0" w:line="240" w:lineRule="auto"/>
        <w:jc w:val="center"/>
        <w:rPr>
          <w:rFonts w:ascii="Arial" w:cs="Arial" w:eastAsia="Times New Roman" w:hAnsi="Arial"/>
          <w:b/>
          <w:color w:val="000000"/>
          <w:lang w:eastAsia="fr-FR"/>
        </w:rPr>
      </w:pPr>
      <w:r w:rsidRPr="00010A5E">
        <w:rPr>
          <w:rFonts w:ascii="Arial" w:cs="Arial" w:eastAsia="Times New Roman" w:hAnsi="Arial"/>
          <w:b/>
          <w:color w:val="000000"/>
          <w:lang w:eastAsia="fr-FR"/>
        </w:rPr>
        <w:t xml:space="preserve">Dans le périmètre de </w:t>
      </w:r>
      <w:r w:rsidR="00E704B8" w:rsidRPr="00010A5E">
        <w:rPr>
          <w:rFonts w:ascii="Arial" w:cs="Arial" w:eastAsia="Times New Roman" w:hAnsi="Arial"/>
          <w:b/>
          <w:color w:val="000000"/>
          <w:lang w:eastAsia="fr-FR"/>
        </w:rPr>
        <w:t>l’établissement de</w:t>
      </w:r>
      <w:r w:rsidR="006E7B1D" w:rsidRPr="00010A5E">
        <w:rPr>
          <w:rFonts w:ascii="Arial" w:cs="Arial" w:eastAsia="Times New Roman" w:hAnsi="Arial"/>
          <w:b/>
          <w:color w:val="000000"/>
          <w:lang w:eastAsia="fr-FR"/>
        </w:rPr>
        <w:t xml:space="preserve"> Colombes </w:t>
      </w:r>
      <w:r w:rsidR="00E704B8" w:rsidRPr="00010A5E">
        <w:rPr>
          <w:rFonts w:ascii="Arial" w:cs="Arial" w:eastAsia="Times New Roman" w:hAnsi="Arial"/>
          <w:b/>
          <w:color w:val="000000"/>
          <w:lang w:eastAsia="fr-FR"/>
        </w:rPr>
        <w:t xml:space="preserve">de </w:t>
      </w:r>
      <w:r w:rsidRPr="00010A5E">
        <w:rPr>
          <w:rFonts w:ascii="Arial" w:cs="Arial" w:eastAsia="Times New Roman" w:hAnsi="Arial"/>
          <w:b/>
          <w:color w:val="000000"/>
          <w:lang w:eastAsia="fr-FR"/>
        </w:rPr>
        <w:t>l’UES Parker France</w:t>
      </w:r>
    </w:p>
    <w:p w14:paraId="0D7FA560" w14:textId="77777777" w:rsidP="0006333F" w:rsidR="0006333F" w:rsidRDefault="0006333F" w:rsidRPr="00010A5E">
      <w:pPr>
        <w:spacing w:after="0" w:line="240" w:lineRule="auto"/>
        <w:rPr>
          <w:rFonts w:ascii="Arial" w:cs="Arial" w:eastAsia="Times New Roman" w:hAnsi="Arial"/>
          <w:color w:val="000000"/>
          <w:lang w:eastAsia="fr-FR"/>
        </w:rPr>
      </w:pPr>
    </w:p>
    <w:p w14:paraId="74F7FA03" w14:textId="77777777" w:rsidP="0006333F" w:rsidR="0006333F" w:rsidRDefault="0006333F" w:rsidRPr="00010A5E">
      <w:pPr>
        <w:spacing w:after="0" w:line="240" w:lineRule="auto"/>
        <w:rPr>
          <w:rFonts w:ascii="Arial" w:cs="Arial" w:eastAsia="Times New Roman" w:hAnsi="Arial"/>
          <w:color w:val="000000"/>
          <w:lang w:eastAsia="fr-FR"/>
        </w:rPr>
      </w:pPr>
    </w:p>
    <w:p w14:paraId="683F3063" w14:textId="77777777" w:rsidP="0006333F" w:rsidR="0006333F" w:rsidRDefault="0006333F" w:rsidRPr="00010A5E">
      <w:pPr>
        <w:spacing w:after="0" w:line="240" w:lineRule="auto"/>
        <w:rPr>
          <w:rFonts w:ascii="Arial" w:cs="Arial" w:eastAsia="Times New Roman" w:hAnsi="Arial"/>
          <w:color w:val="000000"/>
          <w:lang w:eastAsia="fr-FR"/>
        </w:rPr>
      </w:pPr>
    </w:p>
    <w:p w14:paraId="5B302400" w14:textId="67848FA7" w:rsidP="0006333F" w:rsidR="0006333F" w:rsidRDefault="0006333F" w:rsidRPr="00010A5E">
      <w:pPr>
        <w:spacing w:after="120" w:line="240" w:lineRule="auto"/>
        <w:ind w:right="567"/>
        <w:rPr>
          <w:rFonts w:ascii="Arial" w:cs="Arial" w:eastAsia="Times New Roman" w:hAnsi="Arial"/>
          <w:lang w:eastAsia="fr-FR"/>
        </w:rPr>
      </w:pPr>
      <w:r w:rsidRPr="00010A5E">
        <w:rPr>
          <w:rFonts w:ascii="Arial" w:cs="Arial" w:eastAsia="Times New Roman" w:hAnsi="Arial"/>
          <w:lang w:eastAsia="fr-FR"/>
        </w:rPr>
        <w:t>Entre les soussignés :</w:t>
      </w:r>
    </w:p>
    <w:p w14:paraId="6387EAA8" w14:textId="77777777" w:rsidP="0006333F" w:rsidR="00342758" w:rsidRDefault="00342758" w:rsidRPr="00010A5E">
      <w:pPr>
        <w:spacing w:after="120" w:line="240" w:lineRule="auto"/>
        <w:ind w:right="567"/>
        <w:rPr>
          <w:rFonts w:ascii="Arial" w:cs="Arial" w:eastAsia="Times New Roman" w:hAnsi="Arial"/>
          <w:lang w:eastAsia="fr-FR"/>
        </w:rPr>
      </w:pPr>
    </w:p>
    <w:p w14:paraId="3EE3431A" w14:textId="46C6E1AE" w:rsidP="00342758" w:rsidR="00342758" w:rsidRDefault="00342758" w:rsidRPr="00010A5E">
      <w:pPr>
        <w:jc w:val="both"/>
        <w:rPr>
          <w:rFonts w:ascii="Arial" w:cs="Arial" w:eastAsia="Times New Roman" w:hAnsi="Arial"/>
          <w:lang w:eastAsia="fr-FR"/>
        </w:rPr>
      </w:pPr>
      <w:r w:rsidRPr="00010A5E">
        <w:rPr>
          <w:rFonts w:ascii="Arial" w:cs="Arial" w:eastAsia="Times New Roman" w:hAnsi="Arial"/>
          <w:lang w:eastAsia="fr-FR"/>
        </w:rPr>
        <w:t xml:space="preserve">La société PARKER HANNIFIN MANUFACTURING France SAS, au capital de 16 862 300 euros, inscrite au R.C.S. de Thonon-les-Bains, sous le numéro 2015 B 01453, dont le siège social est situé 17 rue des </w:t>
      </w:r>
      <w:proofErr w:type="spellStart"/>
      <w:r w:rsidRPr="00010A5E">
        <w:rPr>
          <w:rFonts w:ascii="Arial" w:cs="Arial" w:eastAsia="Times New Roman" w:hAnsi="Arial"/>
          <w:lang w:eastAsia="fr-FR"/>
        </w:rPr>
        <w:t>Bûchillons</w:t>
      </w:r>
      <w:proofErr w:type="spellEnd"/>
      <w:r w:rsidRPr="00010A5E">
        <w:rPr>
          <w:rFonts w:ascii="Arial" w:cs="Arial" w:eastAsia="Times New Roman" w:hAnsi="Arial"/>
          <w:lang w:eastAsia="fr-FR"/>
        </w:rPr>
        <w:t xml:space="preserve"> – BP 524 – ZI du MONT BLANC – VILLE LA GRAND - 74112 ANNEMASSE Cedex, représentée, pour son établissement de Colombes par Monsieur </w:t>
      </w:r>
      <w:r w:rsidR="00F0288D">
        <w:rPr>
          <w:rFonts w:ascii="Arial" w:cs="Arial" w:eastAsia="Times New Roman" w:hAnsi="Arial"/>
          <w:lang w:eastAsia="fr-FR"/>
        </w:rPr>
        <w:t>XX</w:t>
      </w:r>
      <w:r w:rsidRPr="00010A5E">
        <w:rPr>
          <w:rFonts w:ascii="Arial" w:cs="Arial" w:eastAsia="Times New Roman" w:hAnsi="Arial"/>
          <w:lang w:eastAsia="fr-FR"/>
        </w:rPr>
        <w:t>, agissant en qualité de Directeur de site,</w:t>
      </w:r>
    </w:p>
    <w:p w14:paraId="47ED8C03" w14:textId="77777777" w:rsidP="0006333F" w:rsidR="0006333F" w:rsidRDefault="0006333F" w:rsidRPr="00010A5E">
      <w:pPr>
        <w:spacing w:after="0" w:line="240" w:lineRule="auto"/>
        <w:jc w:val="both"/>
        <w:rPr>
          <w:rFonts w:ascii="Arial" w:cs="Arial" w:eastAsia="Times New Roman" w:hAnsi="Arial"/>
          <w:lang w:eastAsia="fr-FR"/>
        </w:rPr>
      </w:pPr>
    </w:p>
    <w:p w14:paraId="67093BFD" w14:textId="77777777" w:rsidP="006E7B1D" w:rsidR="006E7B1D" w:rsidRDefault="006E7B1D"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Et :</w:t>
      </w:r>
    </w:p>
    <w:p w14:paraId="684F4794" w14:textId="77777777" w:rsidP="006E7B1D" w:rsidR="006E7B1D" w:rsidRDefault="006E7B1D"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 </w:t>
      </w:r>
    </w:p>
    <w:p w14:paraId="4479DD78" w14:textId="73F7FBB2" w:rsidP="006E7B1D" w:rsidR="006E7B1D" w:rsidRDefault="006E7B1D"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L’organisation syndicale représentative du Site Parker Colombes </w:t>
      </w:r>
      <w:r w:rsidR="00C23282" w:rsidRPr="00010A5E">
        <w:rPr>
          <w:rFonts w:ascii="Arial" w:cs="Arial" w:eastAsia="Times New Roman" w:hAnsi="Arial"/>
          <w:lang w:eastAsia="fr-FR"/>
        </w:rPr>
        <w:t xml:space="preserve">(CFDT) </w:t>
      </w:r>
      <w:r w:rsidRPr="00010A5E">
        <w:rPr>
          <w:rFonts w:ascii="Arial" w:cs="Arial" w:eastAsia="Times New Roman" w:hAnsi="Arial"/>
          <w:lang w:eastAsia="fr-FR"/>
        </w:rPr>
        <w:t>:</w:t>
      </w:r>
    </w:p>
    <w:p w14:paraId="1232233B" w14:textId="77777777" w:rsidP="006E7B1D" w:rsidR="006E7B1D" w:rsidRDefault="006E7B1D" w:rsidRPr="00010A5E">
      <w:pPr>
        <w:spacing w:after="0" w:line="240" w:lineRule="auto"/>
        <w:jc w:val="both"/>
        <w:rPr>
          <w:rFonts w:ascii="Arial" w:cs="Arial" w:eastAsia="Times New Roman" w:hAnsi="Arial"/>
          <w:lang w:eastAsia="fr-FR"/>
        </w:rPr>
      </w:pPr>
    </w:p>
    <w:p w14:paraId="287E51B9" w14:textId="362B55BE" w:rsidP="006E7B1D" w:rsidR="006E7B1D" w:rsidRDefault="00C23282" w:rsidRPr="00010A5E">
      <w:pPr>
        <w:numPr>
          <w:ilvl w:val="0"/>
          <w:numId w:val="6"/>
        </w:numPr>
        <w:spacing w:after="0" w:line="240" w:lineRule="auto"/>
        <w:jc w:val="both"/>
        <w:rPr>
          <w:rFonts w:ascii="Arial" w:cs="Arial" w:eastAsia="Times New Roman" w:hAnsi="Arial"/>
          <w:lang w:eastAsia="fr-FR"/>
        </w:rPr>
      </w:pPr>
      <w:r w:rsidRPr="00010A5E">
        <w:rPr>
          <w:rFonts w:ascii="Arial" w:cs="Arial" w:eastAsia="Times New Roman" w:hAnsi="Arial"/>
          <w:lang w:eastAsia="fr-FR"/>
        </w:rPr>
        <w:t>R</w:t>
      </w:r>
      <w:r w:rsidR="006E7B1D" w:rsidRPr="00010A5E">
        <w:rPr>
          <w:rFonts w:ascii="Arial" w:cs="Arial" w:eastAsia="Times New Roman" w:hAnsi="Arial"/>
          <w:lang w:eastAsia="fr-FR"/>
        </w:rPr>
        <w:t xml:space="preserve">eprésentée par Monsieur </w:t>
      </w:r>
      <w:r w:rsidR="00F0288D">
        <w:rPr>
          <w:rFonts w:ascii="Arial" w:cs="Arial" w:eastAsia="Times New Roman" w:hAnsi="Arial"/>
          <w:lang w:eastAsia="fr-FR"/>
        </w:rPr>
        <w:t>XX</w:t>
      </w:r>
      <w:r w:rsidR="006E7B1D" w:rsidRPr="00010A5E">
        <w:rPr>
          <w:rFonts w:ascii="Arial" w:cs="Arial" w:eastAsia="Times New Roman" w:hAnsi="Arial"/>
          <w:lang w:eastAsia="fr-FR"/>
        </w:rPr>
        <w:t>, Délégué Syndical, accompagné</w:t>
      </w:r>
      <w:r w:rsidR="00342758" w:rsidRPr="00010A5E">
        <w:rPr>
          <w:rFonts w:ascii="Arial" w:cs="Arial" w:eastAsia="Times New Roman" w:hAnsi="Arial"/>
          <w:lang w:eastAsia="fr-FR"/>
        </w:rPr>
        <w:t>, conformément au protocole d’accord signé au niveau de l’UES Parker France,</w:t>
      </w:r>
      <w:r w:rsidR="006E7B1D" w:rsidRPr="00010A5E">
        <w:rPr>
          <w:rFonts w:ascii="Arial" w:cs="Arial" w:eastAsia="Times New Roman" w:hAnsi="Arial"/>
          <w:lang w:eastAsia="fr-FR"/>
        </w:rPr>
        <w:t xml:space="preserve"> de Madame </w:t>
      </w:r>
      <w:r w:rsidR="00F0288D">
        <w:rPr>
          <w:rFonts w:ascii="Arial" w:cs="Arial" w:eastAsia="Times New Roman" w:hAnsi="Arial"/>
          <w:lang w:eastAsia="fr-FR"/>
        </w:rPr>
        <w:t>XX</w:t>
      </w:r>
      <w:r w:rsidR="006E7B1D" w:rsidRPr="00010A5E">
        <w:rPr>
          <w:rFonts w:ascii="Arial" w:cs="Arial" w:eastAsia="Times New Roman" w:hAnsi="Arial"/>
          <w:lang w:eastAsia="fr-FR"/>
        </w:rPr>
        <w:t xml:space="preserve"> élue au CSE et </w:t>
      </w:r>
      <w:r w:rsidR="00F0288D">
        <w:rPr>
          <w:rFonts w:ascii="Arial" w:cs="Arial" w:eastAsia="Times New Roman" w:hAnsi="Arial"/>
          <w:lang w:eastAsia="fr-FR"/>
        </w:rPr>
        <w:t>XX</w:t>
      </w:r>
      <w:r w:rsidR="006E7B1D" w:rsidRPr="00010A5E">
        <w:rPr>
          <w:rFonts w:ascii="Arial" w:cs="Arial" w:eastAsia="Times New Roman" w:hAnsi="Arial"/>
          <w:lang w:eastAsia="fr-FR"/>
        </w:rPr>
        <w:t>, secrétaire du CSE.</w:t>
      </w:r>
    </w:p>
    <w:p w14:paraId="1111DE08" w14:textId="77777777" w:rsidP="006E7B1D" w:rsidR="006E7B1D" w:rsidRDefault="006E7B1D" w:rsidRPr="00010A5E">
      <w:pPr>
        <w:spacing w:after="0" w:line="240" w:lineRule="auto"/>
        <w:jc w:val="both"/>
        <w:rPr>
          <w:rFonts w:ascii="Arial" w:cs="Arial" w:eastAsia="Times New Roman" w:hAnsi="Arial"/>
          <w:lang w:eastAsia="fr-FR"/>
        </w:rPr>
      </w:pPr>
    </w:p>
    <w:p w14:paraId="757F98BE" w14:textId="77777777" w:rsidP="006E7B1D" w:rsidR="006E7B1D" w:rsidRDefault="006E7B1D"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D’autre part.</w:t>
      </w:r>
    </w:p>
    <w:p w14:paraId="3B13A7EF" w14:textId="77777777" w:rsidP="006E7B1D" w:rsidR="006E7B1D" w:rsidRDefault="006E7B1D" w:rsidRPr="00010A5E">
      <w:pPr>
        <w:spacing w:after="0" w:line="240" w:lineRule="auto"/>
        <w:jc w:val="both"/>
        <w:rPr>
          <w:rFonts w:ascii="Arial" w:cs="Arial" w:eastAsia="Times New Roman" w:hAnsi="Arial"/>
          <w:lang w:eastAsia="fr-FR"/>
        </w:rPr>
      </w:pPr>
    </w:p>
    <w:p w14:paraId="34501AD8" w14:textId="4A50BB4E" w:rsidP="006E7B1D" w:rsidR="006E7B1D" w:rsidRDefault="006E7B1D" w:rsidRPr="00010A5E">
      <w:pPr>
        <w:spacing w:after="0" w:line="240" w:lineRule="auto"/>
        <w:rPr>
          <w:rFonts w:ascii="Arial" w:cs="Arial" w:eastAsia="Times New Roman" w:hAnsi="Arial"/>
          <w:lang w:eastAsia="fr-FR"/>
        </w:rPr>
      </w:pPr>
      <w:r w:rsidRPr="00010A5E">
        <w:rPr>
          <w:rFonts w:ascii="Arial" w:cs="Arial" w:eastAsia="Times New Roman" w:hAnsi="Arial"/>
          <w:lang w:eastAsia="fr-FR"/>
        </w:rPr>
        <w:t xml:space="preserve">Suite aux réunions de négociation locale des 24 </w:t>
      </w:r>
      <w:proofErr w:type="gramStart"/>
      <w:r w:rsidRPr="00010A5E">
        <w:rPr>
          <w:rFonts w:ascii="Arial" w:cs="Arial" w:eastAsia="Times New Roman" w:hAnsi="Arial"/>
          <w:lang w:eastAsia="fr-FR"/>
        </w:rPr>
        <w:t>Mai</w:t>
      </w:r>
      <w:proofErr w:type="gramEnd"/>
      <w:r w:rsidRPr="00010A5E">
        <w:rPr>
          <w:rFonts w:ascii="Arial" w:cs="Arial" w:eastAsia="Times New Roman" w:hAnsi="Arial"/>
          <w:lang w:eastAsia="fr-FR"/>
        </w:rPr>
        <w:t>, 5 Juin et 7 Juin</w:t>
      </w:r>
      <w:r w:rsidR="00342758" w:rsidRPr="00010A5E">
        <w:rPr>
          <w:rFonts w:ascii="Arial" w:cs="Arial" w:eastAsia="Times New Roman" w:hAnsi="Arial"/>
          <w:lang w:eastAsia="fr-FR"/>
        </w:rPr>
        <w:t xml:space="preserve"> et s</w:t>
      </w:r>
      <w:r w:rsidRPr="00010A5E">
        <w:rPr>
          <w:rFonts w:ascii="Arial" w:cs="Arial" w:eastAsia="Times New Roman" w:hAnsi="Arial"/>
          <w:lang w:eastAsia="fr-FR"/>
        </w:rPr>
        <w:t>uite à la présentation de différents indicateurs et statistiques concernant les différents thèmes de la négociation, il a été convenu les dispositions ci-dessous qui clôturent les NAO FY24.</w:t>
      </w:r>
    </w:p>
    <w:p w14:paraId="6A573638" w14:textId="77777777" w:rsidP="0006333F" w:rsidR="0006333F" w:rsidRDefault="0006333F" w:rsidRPr="00010A5E">
      <w:pPr>
        <w:spacing w:after="0" w:line="240" w:lineRule="auto"/>
        <w:jc w:val="both"/>
        <w:rPr>
          <w:rFonts w:ascii="Arial" w:cs="Arial" w:eastAsia="Times New Roman" w:hAnsi="Arial"/>
          <w:color w:val="000000"/>
          <w:lang w:eastAsia="fr-FR"/>
        </w:rPr>
      </w:pPr>
    </w:p>
    <w:p w14:paraId="2EC7F177" w14:textId="77777777" w:rsidP="0006333F" w:rsidR="0006333F" w:rsidRDefault="0006333F" w:rsidRPr="00010A5E">
      <w:pPr>
        <w:spacing w:after="0" w:line="240" w:lineRule="auto"/>
        <w:jc w:val="both"/>
        <w:rPr>
          <w:rFonts w:ascii="Arial" w:cs="Arial" w:eastAsia="Times New Roman" w:hAnsi="Arial"/>
          <w:iCs/>
          <w:color w:val="000000"/>
          <w:lang w:eastAsia="fr-FR"/>
        </w:rPr>
      </w:pPr>
    </w:p>
    <w:p w14:paraId="47872404" w14:textId="77777777" w:rsidR="00A874EC" w:rsidRDefault="00A874EC" w:rsidRPr="00010A5E">
      <w:pPr>
        <w:rPr>
          <w:rFonts w:ascii="Arial" w:cs="Arial" w:eastAsia="Times New Roman" w:hAnsi="Arial"/>
          <w:b/>
          <w:u w:val="single"/>
          <w:lang w:eastAsia="fr-FR"/>
        </w:rPr>
      </w:pPr>
      <w:r w:rsidRPr="00010A5E">
        <w:rPr>
          <w:rFonts w:ascii="Arial" w:cs="Arial" w:eastAsia="Times New Roman" w:hAnsi="Arial"/>
          <w:b/>
          <w:u w:val="single"/>
          <w:lang w:eastAsia="fr-FR"/>
        </w:rPr>
        <w:br w:type="page"/>
      </w:r>
    </w:p>
    <w:p w14:paraId="267D99BA" w14:textId="77777777" w:rsidP="0006333F" w:rsidR="0006333F" w:rsidRDefault="0006333F" w:rsidRPr="00010A5E">
      <w:pPr>
        <w:spacing w:after="100" w:afterAutospacing="1" w:before="100" w:beforeAutospacing="1"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lastRenderedPageBreak/>
        <w:t>PREAMBULE</w:t>
      </w:r>
    </w:p>
    <w:p w14:paraId="3B7F3A1B" w14:textId="0A9AA80F" w:rsidP="0006333F" w:rsidR="00F146E7" w:rsidRDefault="00F146E7" w:rsidRPr="00010A5E">
      <w:pPr>
        <w:spacing w:after="100" w:afterAutospacing="1" w:before="100" w:beforeAutospacing="1" w:line="240" w:lineRule="auto"/>
        <w:jc w:val="both"/>
        <w:rPr>
          <w:rFonts w:ascii="Arial" w:cs="Arial" w:eastAsia="Times New Roman" w:hAnsi="Arial"/>
          <w:lang w:eastAsia="fr-FR"/>
        </w:rPr>
      </w:pPr>
      <w:r w:rsidRPr="00010A5E">
        <w:rPr>
          <w:rFonts w:ascii="Arial" w:cs="Arial" w:eastAsia="Times New Roman" w:hAnsi="Arial"/>
          <w:lang w:eastAsia="fr-FR"/>
        </w:rPr>
        <w:t>Le présent accord est conclu conformément aux dispositions relatives aux Négociation</w:t>
      </w:r>
      <w:r w:rsidR="003166D3" w:rsidRPr="00010A5E">
        <w:rPr>
          <w:rFonts w:ascii="Arial" w:cs="Arial" w:eastAsia="Times New Roman" w:hAnsi="Arial"/>
          <w:lang w:eastAsia="fr-FR"/>
        </w:rPr>
        <w:t>s</w:t>
      </w:r>
      <w:r w:rsidRPr="00010A5E">
        <w:rPr>
          <w:rFonts w:ascii="Arial" w:cs="Arial" w:eastAsia="Times New Roman" w:hAnsi="Arial"/>
          <w:lang w:eastAsia="fr-FR"/>
        </w:rPr>
        <w:t xml:space="preserve"> Annuelles Obligatoires au niveau de </w:t>
      </w:r>
      <w:r w:rsidR="00E704B8" w:rsidRPr="00010A5E">
        <w:rPr>
          <w:rFonts w:ascii="Arial" w:cs="Arial" w:eastAsia="Times New Roman" w:hAnsi="Arial"/>
          <w:lang w:eastAsia="fr-FR"/>
        </w:rPr>
        <w:t>l’établissement de</w:t>
      </w:r>
      <w:r w:rsidR="00342758" w:rsidRPr="00010A5E">
        <w:rPr>
          <w:rFonts w:ascii="Arial" w:cs="Arial" w:eastAsia="Times New Roman" w:hAnsi="Arial"/>
          <w:lang w:eastAsia="fr-FR"/>
        </w:rPr>
        <w:t xml:space="preserve"> Colombes</w:t>
      </w:r>
      <w:r w:rsidR="00E704B8" w:rsidRPr="00010A5E">
        <w:rPr>
          <w:rFonts w:ascii="Arial" w:cs="Arial" w:eastAsia="Times New Roman" w:hAnsi="Arial"/>
          <w:lang w:eastAsia="fr-FR"/>
        </w:rPr>
        <w:t xml:space="preserve"> de </w:t>
      </w:r>
      <w:r w:rsidRPr="00010A5E">
        <w:rPr>
          <w:rFonts w:ascii="Arial" w:cs="Arial" w:eastAsia="Times New Roman" w:hAnsi="Arial"/>
          <w:lang w:eastAsia="fr-FR"/>
        </w:rPr>
        <w:t>l’UES Parker France</w:t>
      </w:r>
      <w:r w:rsidR="008F592F" w:rsidRPr="00010A5E">
        <w:rPr>
          <w:rFonts w:ascii="Arial" w:cs="Arial" w:eastAsia="Times New Roman" w:hAnsi="Arial"/>
          <w:lang w:eastAsia="fr-FR"/>
        </w:rPr>
        <w:t xml:space="preserve"> </w:t>
      </w:r>
      <w:r w:rsidR="008F592F" w:rsidRPr="00010A5E">
        <w:rPr>
          <w:rFonts w:ascii="Arial" w:cs="Arial" w:hAnsi="Arial"/>
        </w:rPr>
        <w:t>en application de l’article L</w:t>
      </w:r>
      <w:r w:rsidR="001A52F3" w:rsidRPr="00010A5E">
        <w:rPr>
          <w:rFonts w:ascii="Arial" w:cs="Arial" w:hAnsi="Arial"/>
        </w:rPr>
        <w:t>2242-1</w:t>
      </w:r>
      <w:r w:rsidR="008F592F" w:rsidRPr="00010A5E">
        <w:rPr>
          <w:rFonts w:ascii="Arial" w:cs="Arial" w:hAnsi="Arial"/>
        </w:rPr>
        <w:t xml:space="preserve"> du code du travail</w:t>
      </w:r>
      <w:r w:rsidRPr="00010A5E">
        <w:rPr>
          <w:rFonts w:ascii="Arial" w:cs="Arial" w:eastAsia="Times New Roman" w:hAnsi="Arial"/>
          <w:lang w:eastAsia="fr-FR"/>
        </w:rPr>
        <w:t>.</w:t>
      </w:r>
    </w:p>
    <w:p w14:paraId="1AE4E6DE" w14:textId="1B3D7279" w:rsidP="00482ED6" w:rsidR="00482ED6" w:rsidRDefault="00482ED6" w:rsidRPr="00010A5E">
      <w:pPr>
        <w:autoSpaceDE w:val="0"/>
        <w:autoSpaceDN w:val="0"/>
        <w:adjustRightInd w:val="0"/>
        <w:spacing w:line="240" w:lineRule="atLeast"/>
        <w:ind w:right="157"/>
        <w:jc w:val="both"/>
        <w:rPr>
          <w:rFonts w:ascii="Arial" w:cs="Arial" w:hAnsi="Arial"/>
        </w:rPr>
      </w:pPr>
      <w:r w:rsidRPr="00010A5E">
        <w:rPr>
          <w:rFonts w:ascii="Arial" w:cs="Arial" w:hAnsi="Arial"/>
        </w:rPr>
        <w:t xml:space="preserve">Les discussions ont été menées sur la base des différents rapports ou déclarations produites par l’entreprise et régulièrement abordées lors des réunions </w:t>
      </w:r>
      <w:r w:rsidR="008F592F" w:rsidRPr="00010A5E">
        <w:rPr>
          <w:rFonts w:ascii="Arial" w:cs="Arial" w:hAnsi="Arial"/>
        </w:rPr>
        <w:t>de négociation</w:t>
      </w:r>
      <w:r w:rsidRPr="00010A5E">
        <w:rPr>
          <w:rFonts w:ascii="Arial" w:cs="Arial" w:hAnsi="Arial"/>
        </w:rPr>
        <w:t xml:space="preserve">. </w:t>
      </w:r>
    </w:p>
    <w:p w14:paraId="1F5D5098" w14:textId="77F64B22" w:rsidP="00482ED6" w:rsidR="00006825" w:rsidRDefault="00006825" w:rsidRPr="00010A5E">
      <w:pPr>
        <w:autoSpaceDE w:val="0"/>
        <w:autoSpaceDN w:val="0"/>
        <w:adjustRightInd w:val="0"/>
        <w:spacing w:line="240" w:lineRule="atLeast"/>
        <w:ind w:right="157"/>
        <w:jc w:val="both"/>
        <w:rPr>
          <w:rFonts w:ascii="Arial" w:cs="Arial" w:hAnsi="Arial"/>
        </w:rPr>
      </w:pPr>
      <w:r w:rsidRPr="00010A5E">
        <w:rPr>
          <w:rFonts w:ascii="Arial" w:cs="Arial" w:hAnsi="Arial"/>
        </w:rPr>
        <w:t>Ces échanges prennent en compte un facteur économique externe à l’entreprise :</w:t>
      </w:r>
    </w:p>
    <w:p w14:paraId="3A2D8AD8" w14:textId="04E793F6" w:rsidP="00006825" w:rsidR="00006825" w:rsidRDefault="00006825" w:rsidRPr="00010A5E">
      <w:pPr>
        <w:pStyle w:val="Paragraphedeliste"/>
        <w:numPr>
          <w:ilvl w:val="0"/>
          <w:numId w:val="12"/>
        </w:numPr>
        <w:autoSpaceDE w:val="0"/>
        <w:autoSpaceDN w:val="0"/>
        <w:adjustRightInd w:val="0"/>
        <w:spacing w:line="240" w:lineRule="atLeast"/>
        <w:ind w:right="157"/>
        <w:jc w:val="both"/>
        <w:rPr>
          <w:rFonts w:ascii="Arial" w:cs="Arial" w:hAnsi="Arial"/>
        </w:rPr>
      </w:pPr>
      <w:r w:rsidRPr="00010A5E">
        <w:rPr>
          <w:rFonts w:ascii="Arial" w:cs="Arial" w:hAnsi="Arial"/>
        </w:rPr>
        <w:t xml:space="preserve">Le contexte actuel induisant un niveau élevé </w:t>
      </w:r>
      <w:r w:rsidR="007C1825" w:rsidRPr="00010A5E">
        <w:rPr>
          <w:rFonts w:ascii="Arial" w:cs="Arial" w:hAnsi="Arial"/>
        </w:rPr>
        <w:t>de l’</w:t>
      </w:r>
      <w:r w:rsidRPr="00010A5E">
        <w:rPr>
          <w:rFonts w:ascii="Arial" w:cs="Arial" w:hAnsi="Arial"/>
        </w:rPr>
        <w:t>inflation,</w:t>
      </w:r>
    </w:p>
    <w:p w14:paraId="3FE59DA6" w14:textId="535CA260" w:rsidP="00006825" w:rsidR="00006825" w:rsidRDefault="00006825" w:rsidRPr="00010A5E">
      <w:pPr>
        <w:autoSpaceDE w:val="0"/>
        <w:autoSpaceDN w:val="0"/>
        <w:adjustRightInd w:val="0"/>
        <w:spacing w:line="240" w:lineRule="atLeast"/>
        <w:ind w:right="157"/>
        <w:jc w:val="both"/>
        <w:rPr>
          <w:rFonts w:ascii="Arial" w:cs="Arial" w:hAnsi="Arial"/>
        </w:rPr>
      </w:pPr>
      <w:r w:rsidRPr="00010A5E">
        <w:rPr>
          <w:rFonts w:ascii="Arial" w:cs="Arial" w:hAnsi="Arial"/>
        </w:rPr>
        <w:t xml:space="preserve">Mais aussi une volonté affichée de la Direction </w:t>
      </w:r>
    </w:p>
    <w:p w14:paraId="5E087671" w14:textId="2D7CFD35" w:rsidP="00006825" w:rsidR="00006825" w:rsidRDefault="00006825" w:rsidRPr="00010A5E">
      <w:pPr>
        <w:pStyle w:val="Paragraphedeliste"/>
        <w:numPr>
          <w:ilvl w:val="0"/>
          <w:numId w:val="12"/>
        </w:numPr>
        <w:autoSpaceDE w:val="0"/>
        <w:autoSpaceDN w:val="0"/>
        <w:adjustRightInd w:val="0"/>
        <w:spacing w:line="240" w:lineRule="atLeast"/>
        <w:ind w:right="157"/>
        <w:jc w:val="both"/>
        <w:rPr>
          <w:rFonts w:ascii="Arial" w:cs="Arial" w:hAnsi="Arial"/>
        </w:rPr>
      </w:pPr>
      <w:r w:rsidRPr="00010A5E">
        <w:rPr>
          <w:rFonts w:ascii="Arial" w:cs="Arial" w:hAnsi="Arial"/>
        </w:rPr>
        <w:t>De rétribuer de façon dynamique les collaborateurs au regard des résultats financiers</w:t>
      </w:r>
      <w:r w:rsidR="00C23282" w:rsidRPr="00010A5E">
        <w:rPr>
          <w:rFonts w:ascii="Arial" w:cs="Arial" w:hAnsi="Arial"/>
        </w:rPr>
        <w:t xml:space="preserve"> actuels</w:t>
      </w:r>
      <w:r w:rsidRPr="00010A5E">
        <w:rPr>
          <w:rFonts w:ascii="Arial" w:cs="Arial" w:hAnsi="Arial"/>
        </w:rPr>
        <w:t xml:space="preserve"> du site tout en concernant un haut niveau de compétitivité pour les années à venir,</w:t>
      </w:r>
    </w:p>
    <w:p w14:paraId="2F0A9D51" w14:textId="1C192BB1" w:rsidP="00006825" w:rsidR="00FB6057" w:rsidRDefault="00FB6057" w:rsidRPr="00010A5E">
      <w:pPr>
        <w:pStyle w:val="Paragraphedeliste"/>
        <w:numPr>
          <w:ilvl w:val="0"/>
          <w:numId w:val="12"/>
        </w:numPr>
        <w:autoSpaceDE w:val="0"/>
        <w:autoSpaceDN w:val="0"/>
        <w:adjustRightInd w:val="0"/>
        <w:spacing w:line="240" w:lineRule="atLeast"/>
        <w:ind w:right="157"/>
        <w:jc w:val="both"/>
        <w:rPr>
          <w:rFonts w:ascii="Arial" w:cs="Arial" w:hAnsi="Arial"/>
        </w:rPr>
      </w:pPr>
      <w:r w:rsidRPr="00010A5E">
        <w:rPr>
          <w:rFonts w:ascii="Arial" w:cs="Arial" w:hAnsi="Arial"/>
        </w:rPr>
        <w:t>De soutenir les plus bas salaires tout en conservant un niveau attractif de revalorisation salariale pour l’ensemble des collaborateurs,</w:t>
      </w:r>
    </w:p>
    <w:p w14:paraId="757B1EBE" w14:textId="1993F37A" w:rsidP="00006825" w:rsidR="00006825" w:rsidRDefault="00006825" w:rsidRPr="00010A5E">
      <w:pPr>
        <w:pStyle w:val="Paragraphedeliste"/>
        <w:numPr>
          <w:ilvl w:val="0"/>
          <w:numId w:val="12"/>
        </w:numPr>
        <w:autoSpaceDE w:val="0"/>
        <w:autoSpaceDN w:val="0"/>
        <w:adjustRightInd w:val="0"/>
        <w:spacing w:line="240" w:lineRule="atLeast"/>
        <w:ind w:right="157"/>
        <w:jc w:val="both"/>
        <w:rPr>
          <w:rFonts w:ascii="Arial" w:cs="Arial" w:hAnsi="Arial"/>
        </w:rPr>
      </w:pPr>
      <w:r w:rsidRPr="00010A5E">
        <w:rPr>
          <w:rFonts w:ascii="Arial" w:cs="Arial" w:hAnsi="Arial"/>
        </w:rPr>
        <w:t xml:space="preserve">D’encourager les </w:t>
      </w:r>
      <w:r w:rsidR="00FB6057" w:rsidRPr="00010A5E">
        <w:rPr>
          <w:rFonts w:ascii="Arial" w:cs="Arial" w:hAnsi="Arial"/>
        </w:rPr>
        <w:t>salariés</w:t>
      </w:r>
      <w:r w:rsidRPr="00010A5E">
        <w:rPr>
          <w:rFonts w:ascii="Arial" w:cs="Arial" w:hAnsi="Arial"/>
        </w:rPr>
        <w:t xml:space="preserve"> dont l’implication</w:t>
      </w:r>
      <w:r w:rsidR="00C23282" w:rsidRPr="00010A5E">
        <w:rPr>
          <w:rFonts w:ascii="Arial" w:cs="Arial" w:hAnsi="Arial"/>
        </w:rPr>
        <w:t xml:space="preserve"> est forte, tant dans l’atteinte des objectifs </w:t>
      </w:r>
      <w:r w:rsidR="00FB6057" w:rsidRPr="00010A5E">
        <w:rPr>
          <w:rFonts w:ascii="Arial" w:cs="Arial" w:hAnsi="Arial"/>
        </w:rPr>
        <w:t xml:space="preserve">individuels </w:t>
      </w:r>
      <w:r w:rsidR="00C23282" w:rsidRPr="00010A5E">
        <w:rPr>
          <w:rFonts w:ascii="Arial" w:cs="Arial" w:hAnsi="Arial"/>
        </w:rPr>
        <w:t>fixés que dans la vie collective de l’entreprise</w:t>
      </w:r>
      <w:r w:rsidR="00FB6057" w:rsidRPr="00010A5E">
        <w:rPr>
          <w:rFonts w:ascii="Arial" w:cs="Arial" w:hAnsi="Arial"/>
        </w:rPr>
        <w:t>,</w:t>
      </w:r>
    </w:p>
    <w:p w14:paraId="4EC9AB52" w14:textId="3E76DB6A" w:rsidP="00006825" w:rsidR="00C23282" w:rsidRDefault="00FB6057" w:rsidRPr="00010A5E">
      <w:pPr>
        <w:pStyle w:val="Paragraphedeliste"/>
        <w:numPr>
          <w:ilvl w:val="0"/>
          <w:numId w:val="12"/>
        </w:numPr>
        <w:autoSpaceDE w:val="0"/>
        <w:autoSpaceDN w:val="0"/>
        <w:adjustRightInd w:val="0"/>
        <w:spacing w:line="240" w:lineRule="atLeast"/>
        <w:ind w:right="157"/>
        <w:jc w:val="both"/>
        <w:rPr>
          <w:rFonts w:ascii="Arial" w:cs="Arial" w:hAnsi="Arial"/>
        </w:rPr>
      </w:pPr>
      <w:r w:rsidRPr="00010A5E">
        <w:rPr>
          <w:rFonts w:ascii="Arial" w:cs="Arial" w:hAnsi="Arial"/>
        </w:rPr>
        <w:t>De récompenser les attitudes positives et l’engagement au quotidien.</w:t>
      </w:r>
    </w:p>
    <w:p w14:paraId="41FC5676" w14:textId="42A720A7" w:rsidP="00006825" w:rsidR="00006825" w:rsidRDefault="00006825" w:rsidRPr="00010A5E">
      <w:pPr>
        <w:pStyle w:val="Paragraphedeliste"/>
        <w:autoSpaceDE w:val="0"/>
        <w:autoSpaceDN w:val="0"/>
        <w:adjustRightInd w:val="0"/>
        <w:spacing w:line="240" w:lineRule="atLeast"/>
        <w:ind w:right="157"/>
        <w:jc w:val="both"/>
        <w:rPr>
          <w:rFonts w:ascii="Arial" w:cs="Arial" w:hAnsi="Arial"/>
        </w:rPr>
      </w:pPr>
      <w:r w:rsidRPr="00010A5E">
        <w:rPr>
          <w:rFonts w:ascii="Arial" w:cs="Arial" w:hAnsi="Arial"/>
        </w:rPr>
        <w:t xml:space="preserve">Cet état d’esprit </w:t>
      </w:r>
      <w:r w:rsidR="00C23282" w:rsidRPr="00010A5E">
        <w:rPr>
          <w:rFonts w:ascii="Arial" w:cs="Arial" w:hAnsi="Arial"/>
        </w:rPr>
        <w:t xml:space="preserve">positif, </w:t>
      </w:r>
      <w:r w:rsidRPr="00010A5E">
        <w:rPr>
          <w:rFonts w:ascii="Arial" w:cs="Arial" w:hAnsi="Arial"/>
        </w:rPr>
        <w:t>indispensable</w:t>
      </w:r>
      <w:r w:rsidR="00C23282" w:rsidRPr="00010A5E">
        <w:rPr>
          <w:rFonts w:ascii="Arial" w:cs="Arial" w:hAnsi="Arial"/>
        </w:rPr>
        <w:t xml:space="preserve"> à la dynamique du site et à la pérennisation de ses performances économiques, doit être encouragé</w:t>
      </w:r>
      <w:r w:rsidR="00FB6057" w:rsidRPr="00010A5E">
        <w:rPr>
          <w:rFonts w:ascii="Arial" w:cs="Arial" w:hAnsi="Arial"/>
        </w:rPr>
        <w:t xml:space="preserve"> et récompensé.</w:t>
      </w:r>
    </w:p>
    <w:p w14:paraId="4F1B953B" w14:textId="77777777" w:rsidP="00006825" w:rsidR="00006825" w:rsidRDefault="00006825" w:rsidRPr="00010A5E">
      <w:pPr>
        <w:pStyle w:val="Corpsdetexte2"/>
        <w:ind w:right="157"/>
        <w:rPr>
          <w:rFonts w:cs="Arial"/>
          <w:sz w:val="22"/>
          <w:szCs w:val="22"/>
        </w:rPr>
      </w:pPr>
      <w:r w:rsidRPr="00010A5E">
        <w:rPr>
          <w:rFonts w:cs="Arial"/>
          <w:sz w:val="22"/>
          <w:szCs w:val="22"/>
        </w:rPr>
        <w:t>Il a également été rappelé que, plus encore que par le passé, c’est la compétitivité de l’entreprise, résultat notamment des efforts et des performances individuelles et collectives de ses collaborateurs, qui en garantira la prospérité et permettra le développement social souhaité par l’ensemble des partenaires sociaux.</w:t>
      </w:r>
    </w:p>
    <w:p w14:paraId="0E1C21C8" w14:textId="1E9F3AF6" w:rsidP="00006825" w:rsidR="00006825" w:rsidRDefault="00006825" w:rsidRPr="00010A5E">
      <w:pPr>
        <w:pStyle w:val="Corpsdetexte2"/>
        <w:ind w:right="157"/>
        <w:rPr>
          <w:rFonts w:cs="Arial"/>
          <w:sz w:val="22"/>
          <w:szCs w:val="22"/>
        </w:rPr>
      </w:pPr>
      <w:r w:rsidRPr="00010A5E">
        <w:rPr>
          <w:rFonts w:cs="Arial"/>
          <w:sz w:val="22"/>
          <w:szCs w:val="22"/>
        </w:rPr>
        <w:t xml:space="preserve">En ce sens, et plus encore que par le passé, la Direction souhaite </w:t>
      </w:r>
      <w:r w:rsidR="0067409E" w:rsidRPr="00010A5E">
        <w:rPr>
          <w:rFonts w:cs="Arial"/>
          <w:sz w:val="22"/>
          <w:szCs w:val="22"/>
        </w:rPr>
        <w:t xml:space="preserve">renforcer l’engagement de </w:t>
      </w:r>
      <w:r w:rsidRPr="00010A5E">
        <w:rPr>
          <w:rFonts w:cs="Arial"/>
          <w:sz w:val="22"/>
          <w:szCs w:val="22"/>
        </w:rPr>
        <w:t xml:space="preserve">chaque collaborateur </w:t>
      </w:r>
      <w:r w:rsidR="0067409E" w:rsidRPr="00010A5E">
        <w:rPr>
          <w:rFonts w:cs="Arial"/>
          <w:sz w:val="22"/>
          <w:szCs w:val="22"/>
        </w:rPr>
        <w:t xml:space="preserve">afin de </w:t>
      </w:r>
      <w:r w:rsidRPr="00010A5E">
        <w:rPr>
          <w:rFonts w:cs="Arial"/>
          <w:sz w:val="22"/>
          <w:szCs w:val="22"/>
        </w:rPr>
        <w:t>contribuer de manière toujours plus efficace à l’amélioration de notre compétitivité, par la conservation et le renforcement des moyens pour reconnaitre individuellement les contributions de chacun.</w:t>
      </w:r>
    </w:p>
    <w:p w14:paraId="26BEE8C8" w14:textId="77777777" w:rsidP="00482ED6" w:rsidR="006A04B1" w:rsidRDefault="006A04B1" w:rsidRPr="00010A5E">
      <w:pPr>
        <w:pStyle w:val="Corpsdetexte2"/>
        <w:ind w:right="157"/>
        <w:rPr>
          <w:rFonts w:cs="Arial"/>
          <w:sz w:val="22"/>
          <w:szCs w:val="22"/>
        </w:rPr>
      </w:pPr>
    </w:p>
    <w:p w14:paraId="1F7AE16C" w14:textId="4826ABA0" w:rsidP="00482ED6" w:rsidR="00F932C7" w:rsidRDefault="00F932C7" w:rsidRPr="00010A5E">
      <w:pPr>
        <w:pStyle w:val="Corpsdetexte2"/>
        <w:ind w:right="157"/>
        <w:rPr>
          <w:rFonts w:cs="Arial"/>
          <w:sz w:val="22"/>
          <w:szCs w:val="22"/>
        </w:rPr>
      </w:pPr>
    </w:p>
    <w:p w14:paraId="3FE9D491" w14:textId="77777777" w:rsidP="0006333F" w:rsidR="0006333F" w:rsidRDefault="0006333F"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t xml:space="preserve">ARTICLE 1 : CHAMP D’APPLICATION </w:t>
      </w:r>
    </w:p>
    <w:p w14:paraId="088C96A5" w14:textId="77777777" w:rsidP="0006333F" w:rsidR="0006333F" w:rsidRDefault="0006333F" w:rsidRPr="00010A5E">
      <w:pPr>
        <w:spacing w:after="0" w:line="240" w:lineRule="auto"/>
        <w:jc w:val="both"/>
        <w:rPr>
          <w:rFonts w:ascii="Arial" w:cs="Arial" w:eastAsia="Times New Roman" w:hAnsi="Arial"/>
          <w:b/>
          <w:lang w:eastAsia="fr-FR"/>
        </w:rPr>
      </w:pPr>
    </w:p>
    <w:p w14:paraId="727B77EF" w14:textId="2C33A401" w:rsidP="003166D3" w:rsidR="003166D3" w:rsidRDefault="0006333F" w:rsidRPr="00010A5E">
      <w:pPr>
        <w:spacing w:after="0" w:line="240" w:lineRule="auto"/>
        <w:jc w:val="both"/>
        <w:rPr>
          <w:rFonts w:ascii="Arial" w:cs="Arial" w:hAnsi="Arial"/>
        </w:rPr>
      </w:pPr>
      <w:r w:rsidRPr="00010A5E">
        <w:rPr>
          <w:rFonts w:ascii="Arial" w:cs="Arial" w:eastAsia="Times New Roman" w:hAnsi="Arial"/>
          <w:lang w:eastAsia="fr-FR"/>
        </w:rPr>
        <w:t>Sont concer</w:t>
      </w:r>
      <w:r w:rsidR="00344676" w:rsidRPr="00010A5E">
        <w:rPr>
          <w:rFonts w:ascii="Arial" w:cs="Arial" w:eastAsia="Times New Roman" w:hAnsi="Arial"/>
          <w:lang w:eastAsia="fr-FR"/>
        </w:rPr>
        <w:t>nés par cet a</w:t>
      </w:r>
      <w:r w:rsidRPr="00010A5E">
        <w:rPr>
          <w:rFonts w:ascii="Arial" w:cs="Arial" w:eastAsia="Times New Roman" w:hAnsi="Arial"/>
          <w:lang w:eastAsia="fr-FR"/>
        </w:rPr>
        <w:t xml:space="preserve">ccord </w:t>
      </w:r>
      <w:r w:rsidR="009C4F44" w:rsidRPr="00010A5E">
        <w:rPr>
          <w:rFonts w:ascii="Arial" w:cs="Arial" w:eastAsia="Times New Roman" w:hAnsi="Arial"/>
          <w:lang w:eastAsia="fr-FR"/>
        </w:rPr>
        <w:t xml:space="preserve">les salariés en CDI et en CDD de </w:t>
      </w:r>
      <w:r w:rsidR="00E704B8" w:rsidRPr="00010A5E">
        <w:rPr>
          <w:rFonts w:ascii="Arial" w:cs="Arial" w:eastAsia="Times New Roman" w:hAnsi="Arial"/>
          <w:lang w:eastAsia="fr-FR"/>
        </w:rPr>
        <w:t>l’</w:t>
      </w:r>
      <w:r w:rsidRPr="00010A5E">
        <w:rPr>
          <w:rFonts w:ascii="Arial" w:cs="Arial" w:eastAsia="Times New Roman" w:hAnsi="Arial"/>
          <w:lang w:eastAsia="fr-FR"/>
        </w:rPr>
        <w:t>Etablissement</w:t>
      </w:r>
      <w:r w:rsidR="00E704B8" w:rsidRPr="00010A5E">
        <w:rPr>
          <w:rFonts w:ascii="Arial" w:cs="Arial" w:eastAsia="Times New Roman" w:hAnsi="Arial"/>
          <w:lang w:eastAsia="fr-FR"/>
        </w:rPr>
        <w:t xml:space="preserve"> </w:t>
      </w:r>
      <w:r w:rsidR="00C041F4" w:rsidRPr="00010A5E">
        <w:rPr>
          <w:rFonts w:ascii="Arial" w:cs="Arial" w:eastAsia="Times New Roman" w:hAnsi="Arial"/>
          <w:lang w:eastAsia="fr-FR"/>
        </w:rPr>
        <w:t>Colombes</w:t>
      </w:r>
      <w:r w:rsidRPr="00010A5E">
        <w:rPr>
          <w:rFonts w:ascii="Arial" w:cs="Arial" w:eastAsia="Times New Roman" w:hAnsi="Arial"/>
          <w:lang w:eastAsia="fr-FR"/>
        </w:rPr>
        <w:t xml:space="preserve"> de l’UES Parker France à la date de sa signature,</w:t>
      </w:r>
      <w:r w:rsidR="00281833" w:rsidRPr="00010A5E">
        <w:rPr>
          <w:rFonts w:ascii="Arial" w:cs="Arial" w:eastAsia="Times New Roman" w:hAnsi="Arial"/>
          <w:lang w:eastAsia="fr-FR"/>
        </w:rPr>
        <w:t xml:space="preserve"> </w:t>
      </w:r>
      <w:r w:rsidR="003166D3" w:rsidRPr="00010A5E">
        <w:rPr>
          <w:rFonts w:ascii="Arial" w:cs="Arial" w:hAnsi="Arial"/>
        </w:rPr>
        <w:t xml:space="preserve">à l’exception : </w:t>
      </w:r>
    </w:p>
    <w:p w14:paraId="05B50656" w14:textId="77777777" w:rsidP="003166D3" w:rsidR="003166D3" w:rsidRDefault="003166D3" w:rsidRPr="00010A5E">
      <w:pPr>
        <w:spacing w:after="0" w:line="240" w:lineRule="auto"/>
        <w:jc w:val="both"/>
        <w:rPr>
          <w:rFonts w:ascii="Arial" w:cs="Arial" w:eastAsia="Times New Roman" w:hAnsi="Arial"/>
          <w:lang w:eastAsia="fr-FR"/>
        </w:rPr>
      </w:pPr>
    </w:p>
    <w:p w14:paraId="029EB8B9" w14:textId="77777777" w:rsidP="00281833" w:rsidR="00281833" w:rsidRDefault="00281833" w:rsidRPr="00010A5E">
      <w:pPr>
        <w:numPr>
          <w:ilvl w:val="0"/>
          <w:numId w:val="7"/>
        </w:numPr>
        <w:spacing w:after="0" w:line="240" w:lineRule="auto"/>
        <w:ind w:right="157"/>
        <w:jc w:val="both"/>
        <w:rPr>
          <w:rFonts w:ascii="Arial" w:cs="Arial" w:hAnsi="Arial"/>
        </w:rPr>
      </w:pPr>
      <w:proofErr w:type="gramStart"/>
      <w:r w:rsidRPr="00010A5E">
        <w:rPr>
          <w:rFonts w:ascii="Arial" w:cs="Arial" w:hAnsi="Arial"/>
        </w:rPr>
        <w:t>des</w:t>
      </w:r>
      <w:proofErr w:type="gramEnd"/>
      <w:r w:rsidRPr="00010A5E">
        <w:rPr>
          <w:rFonts w:ascii="Arial" w:cs="Arial" w:hAnsi="Arial"/>
        </w:rPr>
        <w:t xml:space="preserve"> collaborateurs embauchés depuis le 1</w:t>
      </w:r>
      <w:r w:rsidRPr="00010A5E">
        <w:rPr>
          <w:rFonts w:ascii="Arial" w:cs="Arial" w:hAnsi="Arial"/>
          <w:vertAlign w:val="superscript"/>
        </w:rPr>
        <w:t>er</w:t>
      </w:r>
      <w:r w:rsidRPr="00010A5E">
        <w:rPr>
          <w:rFonts w:ascii="Arial" w:cs="Arial" w:hAnsi="Arial"/>
        </w:rPr>
        <w:t xml:space="preserve"> mars 2023,</w:t>
      </w:r>
    </w:p>
    <w:p w14:paraId="1E2130FB" w14:textId="36BCC6E1" w:rsidP="00281833" w:rsidR="00281833" w:rsidRDefault="00281833" w:rsidRPr="00010A5E">
      <w:pPr>
        <w:pStyle w:val="Paragraphedeliste"/>
        <w:numPr>
          <w:ilvl w:val="0"/>
          <w:numId w:val="7"/>
        </w:numPr>
        <w:spacing w:after="160" w:line="259" w:lineRule="auto"/>
        <w:rPr>
          <w:rFonts w:ascii="Arial" w:cs="Arial" w:hAnsi="Arial"/>
        </w:rPr>
      </w:pPr>
      <w:proofErr w:type="gramStart"/>
      <w:r w:rsidRPr="00010A5E">
        <w:rPr>
          <w:rFonts w:ascii="Arial" w:cs="Arial" w:hAnsi="Arial"/>
        </w:rPr>
        <w:t>des</w:t>
      </w:r>
      <w:proofErr w:type="gramEnd"/>
      <w:r w:rsidRPr="00010A5E">
        <w:rPr>
          <w:rFonts w:ascii="Arial" w:cs="Arial" w:hAnsi="Arial"/>
        </w:rPr>
        <w:t xml:space="preserve"> collaborateurs ayant déjà bénéficié d’une augmentation de salaire depuis le 1</w:t>
      </w:r>
      <w:r w:rsidRPr="00010A5E">
        <w:rPr>
          <w:rFonts w:ascii="Arial" w:cs="Arial" w:hAnsi="Arial"/>
          <w:vertAlign w:val="superscript"/>
        </w:rPr>
        <w:t>er</w:t>
      </w:r>
      <w:r w:rsidRPr="00010A5E">
        <w:rPr>
          <w:rFonts w:ascii="Arial" w:cs="Arial" w:hAnsi="Arial"/>
        </w:rPr>
        <w:t xml:space="preserve"> </w:t>
      </w:r>
      <w:r w:rsidR="00B2463A" w:rsidRPr="00010A5E">
        <w:rPr>
          <w:rFonts w:ascii="Arial" w:cs="Arial" w:hAnsi="Arial"/>
        </w:rPr>
        <w:t>mars</w:t>
      </w:r>
      <w:r w:rsidRPr="00010A5E">
        <w:rPr>
          <w:rFonts w:ascii="Arial" w:cs="Arial" w:hAnsi="Arial"/>
        </w:rPr>
        <w:t xml:space="preserve"> 2023,</w:t>
      </w:r>
    </w:p>
    <w:p w14:paraId="7A60C142" w14:textId="77777777" w:rsidP="00281833" w:rsidR="00281833" w:rsidRDefault="00281833" w:rsidRPr="00010A5E">
      <w:pPr>
        <w:pStyle w:val="Paragraphedeliste"/>
        <w:numPr>
          <w:ilvl w:val="0"/>
          <w:numId w:val="7"/>
        </w:numPr>
        <w:spacing w:after="160" w:line="259" w:lineRule="auto"/>
        <w:rPr>
          <w:rFonts w:ascii="Arial" w:cs="Arial" w:hAnsi="Arial"/>
        </w:rPr>
      </w:pPr>
      <w:proofErr w:type="gramStart"/>
      <w:r w:rsidRPr="00010A5E">
        <w:rPr>
          <w:rFonts w:ascii="Arial" w:cs="Arial" w:hAnsi="Arial"/>
        </w:rPr>
        <w:t>des</w:t>
      </w:r>
      <w:proofErr w:type="gramEnd"/>
      <w:r w:rsidRPr="00010A5E">
        <w:rPr>
          <w:rFonts w:ascii="Arial" w:cs="Arial" w:hAnsi="Arial"/>
        </w:rPr>
        <w:t xml:space="preserve"> collaborateurs en préavis de départ,</w:t>
      </w:r>
    </w:p>
    <w:p w14:paraId="6CE2FB08" w14:textId="77777777" w:rsidP="00281833" w:rsidR="00281833" w:rsidRDefault="00281833" w:rsidRPr="00010A5E">
      <w:pPr>
        <w:pStyle w:val="Paragraphedeliste"/>
        <w:numPr>
          <w:ilvl w:val="0"/>
          <w:numId w:val="7"/>
        </w:numPr>
        <w:spacing w:after="0" w:line="240" w:lineRule="auto"/>
        <w:ind w:right="157"/>
        <w:jc w:val="both"/>
        <w:rPr>
          <w:rFonts w:ascii="Arial" w:cs="Arial" w:hAnsi="Arial"/>
        </w:rPr>
      </w:pPr>
      <w:proofErr w:type="gramStart"/>
      <w:r w:rsidRPr="00010A5E">
        <w:rPr>
          <w:rFonts w:ascii="Arial" w:cs="Arial" w:hAnsi="Arial"/>
        </w:rPr>
        <w:t>des</w:t>
      </w:r>
      <w:proofErr w:type="gramEnd"/>
      <w:r w:rsidRPr="00010A5E">
        <w:rPr>
          <w:rFonts w:ascii="Arial" w:cs="Arial" w:hAnsi="Arial"/>
        </w:rPr>
        <w:t xml:space="preserve"> collaborateurs actuellement en cours d’échanges ou de protocole de négociation pour un départ éventuel,</w:t>
      </w:r>
    </w:p>
    <w:p w14:paraId="5AC55E10" w14:textId="77777777" w:rsidP="00281833" w:rsidR="00281833" w:rsidRDefault="00281833" w:rsidRPr="00010A5E">
      <w:pPr>
        <w:pStyle w:val="Paragraphedeliste"/>
        <w:numPr>
          <w:ilvl w:val="0"/>
          <w:numId w:val="7"/>
        </w:numPr>
        <w:spacing w:after="0" w:line="240" w:lineRule="auto"/>
        <w:ind w:right="157"/>
        <w:jc w:val="both"/>
        <w:rPr>
          <w:rFonts w:ascii="Arial" w:cs="Arial" w:hAnsi="Arial"/>
        </w:rPr>
      </w:pPr>
      <w:proofErr w:type="gramStart"/>
      <w:r w:rsidRPr="00010A5E">
        <w:rPr>
          <w:rFonts w:ascii="Arial" w:cs="Arial" w:hAnsi="Arial"/>
        </w:rPr>
        <w:t>des</w:t>
      </w:r>
      <w:proofErr w:type="gramEnd"/>
      <w:r w:rsidRPr="00010A5E">
        <w:rPr>
          <w:rFonts w:ascii="Arial" w:cs="Arial" w:hAnsi="Arial"/>
        </w:rPr>
        <w:t xml:space="preserve"> stagiaires et des employés en contrats d’alternance ou de professionnalisation.</w:t>
      </w:r>
    </w:p>
    <w:p w14:paraId="60B664E7" w14:textId="77777777" w:rsidP="00281833" w:rsidR="00281833" w:rsidRDefault="00281833" w:rsidRPr="00010A5E">
      <w:pPr>
        <w:spacing w:after="0" w:line="240" w:lineRule="auto"/>
        <w:ind w:right="157"/>
        <w:jc w:val="both"/>
        <w:rPr>
          <w:rFonts w:ascii="Arial" w:cs="Arial" w:hAnsi="Arial"/>
        </w:rPr>
      </w:pPr>
    </w:p>
    <w:p w14:paraId="5049CAA2" w14:textId="77777777" w:rsidP="00281833" w:rsidR="00281833" w:rsidRDefault="00281833" w:rsidRPr="00010A5E">
      <w:pPr>
        <w:spacing w:after="0" w:line="240" w:lineRule="auto"/>
        <w:ind w:right="157"/>
        <w:jc w:val="both"/>
        <w:rPr>
          <w:rFonts w:ascii="Arial" w:cs="Arial" w:hAnsi="Arial"/>
        </w:rPr>
      </w:pPr>
      <w:r w:rsidRPr="00010A5E">
        <w:rPr>
          <w:rFonts w:ascii="Arial" w:cs="Arial" w:hAnsi="Arial"/>
        </w:rPr>
        <w:t>L’ensemble des collaborateurs ci-dessus sont exclus aussi bien de l’augmentation générale que de l’augmentation individualisée.</w:t>
      </w:r>
    </w:p>
    <w:p w14:paraId="58E65192" w14:textId="77777777" w:rsidP="0006333F" w:rsidR="003166D3" w:rsidRDefault="003166D3" w:rsidRPr="00010A5E">
      <w:pPr>
        <w:spacing w:after="0" w:line="240" w:lineRule="auto"/>
        <w:jc w:val="both"/>
        <w:rPr>
          <w:rFonts w:ascii="Arial" w:cs="Arial" w:eastAsia="Times New Roman" w:hAnsi="Arial"/>
          <w:lang w:eastAsia="fr-FR"/>
        </w:rPr>
      </w:pPr>
    </w:p>
    <w:p w14:paraId="41F89994" w14:textId="3DD776CC" w:rsidP="0006333F" w:rsidR="00EF5374" w:rsidRDefault="00EF5374" w:rsidRPr="00010A5E">
      <w:pPr>
        <w:spacing w:after="0" w:line="240" w:lineRule="auto"/>
        <w:jc w:val="both"/>
        <w:rPr>
          <w:rFonts w:ascii="Arial" w:cs="Arial" w:eastAsia="Times New Roman" w:hAnsi="Arial"/>
          <w:lang w:eastAsia="fr-FR"/>
        </w:rPr>
      </w:pPr>
    </w:p>
    <w:p w14:paraId="0DF553C4" w14:textId="179B5003" w:rsidP="0006333F" w:rsidR="00035AD2" w:rsidRDefault="00035AD2" w:rsidRPr="00010A5E">
      <w:pPr>
        <w:spacing w:after="0" w:line="240" w:lineRule="auto"/>
        <w:jc w:val="both"/>
        <w:rPr>
          <w:rFonts w:ascii="Arial" w:cs="Arial" w:eastAsia="Times New Roman" w:hAnsi="Arial"/>
          <w:lang w:eastAsia="fr-FR"/>
        </w:rPr>
      </w:pPr>
    </w:p>
    <w:p w14:paraId="3C593358" w14:textId="45138FE9" w:rsidP="0006333F" w:rsidR="00035AD2" w:rsidRDefault="00035AD2" w:rsidRPr="00010A5E">
      <w:pPr>
        <w:spacing w:after="0" w:line="240" w:lineRule="auto"/>
        <w:jc w:val="both"/>
        <w:rPr>
          <w:rFonts w:ascii="Arial" w:cs="Arial" w:eastAsia="Times New Roman" w:hAnsi="Arial"/>
          <w:lang w:eastAsia="fr-FR"/>
        </w:rPr>
      </w:pPr>
    </w:p>
    <w:p w14:paraId="1A84A86D" w14:textId="6E3E1BB6" w:rsidP="0006333F" w:rsidR="00035AD2" w:rsidRDefault="00035AD2" w:rsidRPr="00010A5E">
      <w:pPr>
        <w:spacing w:after="0" w:line="240" w:lineRule="auto"/>
        <w:jc w:val="both"/>
        <w:rPr>
          <w:rFonts w:ascii="Arial" w:cs="Arial" w:eastAsia="Times New Roman" w:hAnsi="Arial"/>
          <w:lang w:eastAsia="fr-FR"/>
        </w:rPr>
      </w:pPr>
    </w:p>
    <w:p w14:paraId="5FBA0535" w14:textId="7E66B843" w:rsidP="0006333F" w:rsidR="00035AD2" w:rsidRDefault="00035AD2" w:rsidRPr="00010A5E">
      <w:pPr>
        <w:spacing w:after="0" w:line="240" w:lineRule="auto"/>
        <w:jc w:val="both"/>
        <w:rPr>
          <w:rFonts w:ascii="Arial" w:cs="Arial" w:eastAsia="Times New Roman" w:hAnsi="Arial"/>
          <w:lang w:eastAsia="fr-FR"/>
        </w:rPr>
      </w:pPr>
    </w:p>
    <w:p w14:paraId="45B7E5C4" w14:textId="3AF65AC2" w:rsidP="0006333F" w:rsidR="00035AD2" w:rsidRDefault="00035AD2" w:rsidRPr="00010A5E">
      <w:pPr>
        <w:spacing w:after="0" w:line="240" w:lineRule="auto"/>
        <w:jc w:val="both"/>
        <w:rPr>
          <w:rFonts w:ascii="Arial" w:cs="Arial" w:eastAsia="Times New Roman" w:hAnsi="Arial"/>
          <w:lang w:eastAsia="fr-FR"/>
        </w:rPr>
      </w:pPr>
    </w:p>
    <w:p w14:paraId="1804940E" w14:textId="02B08CD2" w:rsidP="0006333F" w:rsidR="00035AD2" w:rsidRDefault="00035AD2" w:rsidRPr="00010A5E">
      <w:pPr>
        <w:spacing w:after="0" w:line="240" w:lineRule="auto"/>
        <w:jc w:val="both"/>
        <w:rPr>
          <w:rFonts w:ascii="Arial" w:cs="Arial" w:eastAsia="Times New Roman" w:hAnsi="Arial"/>
          <w:lang w:eastAsia="fr-FR"/>
        </w:rPr>
      </w:pPr>
    </w:p>
    <w:p w14:paraId="4A16FC73" w14:textId="6EDFAF67" w:rsidP="0006333F" w:rsidR="00035AD2" w:rsidRDefault="00035AD2" w:rsidRPr="00010A5E">
      <w:pPr>
        <w:spacing w:after="0" w:line="240" w:lineRule="auto"/>
        <w:jc w:val="both"/>
        <w:rPr>
          <w:rFonts w:ascii="Arial" w:cs="Arial" w:eastAsia="Times New Roman" w:hAnsi="Arial"/>
          <w:lang w:eastAsia="fr-FR"/>
        </w:rPr>
      </w:pPr>
    </w:p>
    <w:p w14:paraId="1658FB48" w14:textId="6EACAC2E" w:rsidP="0006333F" w:rsidR="00035AD2" w:rsidRDefault="00035AD2" w:rsidRPr="00010A5E">
      <w:pPr>
        <w:spacing w:after="0" w:line="240" w:lineRule="auto"/>
        <w:jc w:val="both"/>
        <w:rPr>
          <w:rFonts w:ascii="Arial" w:cs="Arial" w:eastAsia="Times New Roman" w:hAnsi="Arial"/>
          <w:lang w:eastAsia="fr-FR"/>
        </w:rPr>
      </w:pPr>
    </w:p>
    <w:p w14:paraId="2ECFAED7" w14:textId="77777777" w:rsidP="00AE3CE4" w:rsidR="00FB6057" w:rsidRDefault="00FB6057" w:rsidRPr="00010A5E">
      <w:pPr>
        <w:spacing w:after="0" w:line="240" w:lineRule="auto"/>
        <w:jc w:val="both"/>
        <w:rPr>
          <w:rFonts w:ascii="Arial" w:cs="Arial" w:eastAsia="Times New Roman" w:hAnsi="Arial"/>
          <w:b/>
          <w:u w:val="single"/>
          <w:lang w:eastAsia="fr-FR"/>
        </w:rPr>
      </w:pPr>
    </w:p>
    <w:p w14:paraId="70F64B2E" w14:textId="209C7F63" w:rsidP="00AE3CE4" w:rsidR="00AE3CE4" w:rsidRDefault="00AE3CE4"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lastRenderedPageBreak/>
        <w:t>ARTICLE 2 : SALAIRES</w:t>
      </w:r>
    </w:p>
    <w:p w14:paraId="276058AD" w14:textId="77777777" w:rsidP="00AE3CE4" w:rsidR="00C5779C" w:rsidRDefault="00C5779C" w:rsidRPr="00010A5E">
      <w:pPr>
        <w:spacing w:after="0" w:line="240" w:lineRule="auto"/>
        <w:jc w:val="both"/>
        <w:rPr>
          <w:rFonts w:ascii="Arial" w:cs="Arial" w:eastAsia="Times New Roman" w:hAnsi="Arial"/>
          <w:b/>
          <w:u w:val="single"/>
          <w:lang w:eastAsia="fr-FR"/>
        </w:rPr>
      </w:pPr>
    </w:p>
    <w:p w14:paraId="4070B307" w14:textId="0F0290D5" w:rsidP="00AE3CE4" w:rsidR="00AE3CE4" w:rsidRDefault="00643D00"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Au regard du contexte économique </w:t>
      </w:r>
      <w:r w:rsidR="00BA0B9A" w:rsidRPr="00010A5E">
        <w:rPr>
          <w:rFonts w:ascii="Arial" w:cs="Arial" w:eastAsia="Times New Roman" w:hAnsi="Arial"/>
          <w:lang w:eastAsia="fr-FR"/>
        </w:rPr>
        <w:t xml:space="preserve">actuel </w:t>
      </w:r>
      <w:r w:rsidRPr="00010A5E">
        <w:rPr>
          <w:rFonts w:ascii="Arial" w:cs="Arial" w:eastAsia="Times New Roman" w:hAnsi="Arial"/>
          <w:lang w:eastAsia="fr-FR"/>
        </w:rPr>
        <w:t>il a été décidé l’attribution d’une augmentation générale dynamique, accompagné de possibles augmentations individuelles selon les modalités précisées ci-dessous.</w:t>
      </w:r>
    </w:p>
    <w:p w14:paraId="1001EA71" w14:textId="1D1ECAFF" w:rsidP="00AE3CE4" w:rsidR="00643D00" w:rsidRDefault="00643D00"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Il a également été rappelé que l’attribution </w:t>
      </w:r>
      <w:r w:rsidR="00646B9D" w:rsidRPr="00010A5E">
        <w:rPr>
          <w:rFonts w:ascii="Arial" w:cs="Arial" w:eastAsia="Times New Roman" w:hAnsi="Arial"/>
          <w:lang w:eastAsia="fr-FR"/>
        </w:rPr>
        <w:t>d’une éventuelle augmentation individuelle doit être objectivée et motivée en prenant en compte les différents de façon additionnelle les points suivants :</w:t>
      </w:r>
    </w:p>
    <w:p w14:paraId="415E5A0D" w14:textId="5BB16E27" w:rsidP="00AE3CE4" w:rsidR="00646B9D" w:rsidRDefault="00646B9D" w:rsidRPr="00010A5E">
      <w:pPr>
        <w:spacing w:after="0" w:line="240" w:lineRule="auto"/>
        <w:jc w:val="both"/>
        <w:rPr>
          <w:rFonts w:ascii="Arial" w:cs="Arial" w:eastAsia="Times New Roman" w:hAnsi="Arial"/>
          <w:lang w:eastAsia="fr-FR"/>
        </w:rPr>
      </w:pPr>
    </w:p>
    <w:p w14:paraId="61787EE3" w14:textId="2D0A1DEF" w:rsidP="00B12E10" w:rsidR="00B12E10" w:rsidRDefault="00646B9D" w:rsidRPr="00010A5E">
      <w:pPr>
        <w:pStyle w:val="Paragraphedeliste"/>
        <w:numPr>
          <w:ilvl w:val="0"/>
          <w:numId w:val="11"/>
        </w:numPr>
        <w:spacing w:after="0" w:line="240" w:lineRule="auto"/>
        <w:contextualSpacing w:val="0"/>
        <w:rPr>
          <w:rFonts w:ascii="Arial" w:cs="Arial" w:eastAsia="Times New Roman" w:hAnsi="Arial"/>
          <w:lang w:eastAsia="fr-FR"/>
        </w:rPr>
      </w:pPr>
      <w:r w:rsidRPr="00010A5E">
        <w:rPr>
          <w:rFonts w:ascii="Arial" w:cs="Arial" w:eastAsia="Times New Roman" w:hAnsi="Arial"/>
          <w:lang w:eastAsia="fr-FR"/>
        </w:rPr>
        <w:t>La performance</w:t>
      </w:r>
      <w:r w:rsidR="00B12E10" w:rsidRPr="00010A5E">
        <w:rPr>
          <w:rFonts w:ascii="Arial" w:cs="Arial" w:eastAsia="Times New Roman" w:hAnsi="Arial"/>
          <w:lang w:eastAsia="fr-FR"/>
        </w:rPr>
        <w:t xml:space="preserve"> et la contribution</w:t>
      </w:r>
      <w:r w:rsidRPr="00010A5E">
        <w:rPr>
          <w:rFonts w:ascii="Arial" w:cs="Arial" w:eastAsia="Times New Roman" w:hAnsi="Arial"/>
          <w:lang w:eastAsia="fr-FR"/>
        </w:rPr>
        <w:t xml:space="preserve"> individuelle en lien avec les objectifs fixés</w:t>
      </w:r>
      <w:r w:rsidR="00B12E10" w:rsidRPr="00010A5E">
        <w:rPr>
          <w:rFonts w:ascii="Arial" w:cs="Arial" w:eastAsia="Times New Roman" w:hAnsi="Arial"/>
          <w:lang w:eastAsia="fr-FR"/>
        </w:rPr>
        <w:t>,</w:t>
      </w:r>
    </w:p>
    <w:p w14:paraId="6E50796C" w14:textId="68FA8E73" w:rsidP="00646B9D" w:rsidR="00646B9D" w:rsidRDefault="00646B9D" w:rsidRPr="00010A5E">
      <w:pPr>
        <w:pStyle w:val="Paragraphedeliste"/>
        <w:numPr>
          <w:ilvl w:val="0"/>
          <w:numId w:val="11"/>
        </w:numPr>
        <w:spacing w:after="0" w:line="240" w:lineRule="auto"/>
        <w:contextualSpacing w:val="0"/>
        <w:rPr>
          <w:rFonts w:ascii="Arial" w:cs="Arial" w:eastAsia="Times New Roman" w:hAnsi="Arial"/>
          <w:lang w:eastAsia="fr-FR"/>
        </w:rPr>
      </w:pPr>
      <w:r w:rsidRPr="00010A5E">
        <w:rPr>
          <w:rFonts w:ascii="Arial" w:cs="Arial" w:eastAsia="Times New Roman" w:hAnsi="Arial"/>
          <w:lang w:eastAsia="fr-FR"/>
        </w:rPr>
        <w:t>L’implication</w:t>
      </w:r>
      <w:r w:rsidR="00B0778B" w:rsidRPr="00010A5E">
        <w:rPr>
          <w:rFonts w:ascii="Arial" w:cs="Arial" w:eastAsia="Times New Roman" w:hAnsi="Arial"/>
          <w:lang w:eastAsia="fr-FR"/>
        </w:rPr>
        <w:t xml:space="preserve"> au quotidien dans les projets et la vie de l’entreprise ainsi que la participation aux standards de management Parker : HPT, SPT,</w:t>
      </w:r>
      <w:r w:rsidR="00C23282" w:rsidRPr="00010A5E">
        <w:rPr>
          <w:rFonts w:ascii="Arial" w:cs="Arial" w:eastAsia="Times New Roman" w:hAnsi="Arial"/>
          <w:lang w:eastAsia="fr-FR"/>
        </w:rPr>
        <w:t xml:space="preserve"> projets transverses,</w:t>
      </w:r>
      <w:r w:rsidR="00B0778B" w:rsidRPr="00010A5E">
        <w:rPr>
          <w:rFonts w:ascii="Arial" w:cs="Arial" w:eastAsia="Times New Roman" w:hAnsi="Arial"/>
          <w:lang w:eastAsia="fr-FR"/>
        </w:rPr>
        <w:t xml:space="preserve"> etc…</w:t>
      </w:r>
      <w:r w:rsidR="00B12E10" w:rsidRPr="00010A5E">
        <w:rPr>
          <w:rFonts w:ascii="Arial" w:cs="Arial" w:eastAsia="Times New Roman" w:hAnsi="Arial"/>
          <w:lang w:eastAsia="fr-FR"/>
        </w:rPr>
        <w:t>,</w:t>
      </w:r>
    </w:p>
    <w:p w14:paraId="204F28B6" w14:textId="6BDEAEC7" w:rsidP="00646B9D" w:rsidR="00646B9D" w:rsidRDefault="00B0778B" w:rsidRPr="00010A5E">
      <w:pPr>
        <w:pStyle w:val="Paragraphedeliste"/>
        <w:numPr>
          <w:ilvl w:val="0"/>
          <w:numId w:val="11"/>
        </w:numPr>
        <w:spacing w:after="0" w:line="240" w:lineRule="auto"/>
        <w:contextualSpacing w:val="0"/>
        <w:rPr>
          <w:rFonts w:ascii="Arial" w:cs="Arial" w:eastAsia="Times New Roman" w:hAnsi="Arial"/>
          <w:lang w:eastAsia="fr-FR"/>
        </w:rPr>
      </w:pPr>
      <w:r w:rsidRPr="00010A5E">
        <w:rPr>
          <w:rFonts w:ascii="Arial" w:cs="Arial" w:eastAsia="Times New Roman" w:hAnsi="Arial"/>
          <w:lang w:eastAsia="fr-FR"/>
        </w:rPr>
        <w:t xml:space="preserve">Le potentiel d’évolution </w:t>
      </w:r>
      <w:r w:rsidR="00B12E10" w:rsidRPr="00010A5E">
        <w:rPr>
          <w:rFonts w:ascii="Arial" w:cs="Arial" w:eastAsia="Times New Roman" w:hAnsi="Arial"/>
          <w:lang w:eastAsia="fr-FR"/>
        </w:rPr>
        <w:t>du collaborateur</w:t>
      </w:r>
      <w:r w:rsidRPr="00010A5E">
        <w:rPr>
          <w:rFonts w:ascii="Arial" w:cs="Arial" w:eastAsia="Times New Roman" w:hAnsi="Arial"/>
          <w:lang w:eastAsia="fr-FR"/>
        </w:rPr>
        <w:t xml:space="preserve"> au sein du site, de la Division ou du Groupe</w:t>
      </w:r>
      <w:r w:rsidR="00B12E10" w:rsidRPr="00010A5E">
        <w:rPr>
          <w:rFonts w:ascii="Arial" w:cs="Arial" w:eastAsia="Times New Roman" w:hAnsi="Arial"/>
          <w:lang w:eastAsia="fr-FR"/>
        </w:rPr>
        <w:t>,</w:t>
      </w:r>
    </w:p>
    <w:p w14:paraId="2970A14A" w14:textId="29BE4554" w:rsidP="00B12E10" w:rsidR="00B12E10" w:rsidRDefault="00B12E10" w:rsidRPr="00010A5E">
      <w:pPr>
        <w:pStyle w:val="Paragraphedeliste"/>
        <w:numPr>
          <w:ilvl w:val="0"/>
          <w:numId w:val="11"/>
        </w:numPr>
        <w:spacing w:after="0" w:line="240" w:lineRule="auto"/>
        <w:contextualSpacing w:val="0"/>
        <w:jc w:val="both"/>
        <w:rPr>
          <w:rFonts w:ascii="Arial" w:cs="Arial" w:eastAsia="Times New Roman" w:hAnsi="Arial"/>
          <w:lang w:eastAsia="fr-FR"/>
        </w:rPr>
      </w:pPr>
      <w:r w:rsidRPr="00010A5E">
        <w:rPr>
          <w:rFonts w:ascii="Arial" w:cs="Arial" w:eastAsia="Times New Roman" w:hAnsi="Arial"/>
          <w:lang w:eastAsia="fr-FR"/>
        </w:rPr>
        <w:t>Le positionnement salarial relatif,</w:t>
      </w:r>
    </w:p>
    <w:p w14:paraId="28FFF9BF" w14:textId="706D9E58" w:rsidP="00B12E10" w:rsidR="00B12E10" w:rsidRDefault="00B12E10" w:rsidRPr="00010A5E">
      <w:pPr>
        <w:pStyle w:val="Paragraphedeliste"/>
        <w:numPr>
          <w:ilvl w:val="0"/>
          <w:numId w:val="11"/>
        </w:numPr>
        <w:spacing w:after="0" w:line="240" w:lineRule="auto"/>
        <w:contextualSpacing w:val="0"/>
        <w:jc w:val="both"/>
        <w:rPr>
          <w:rFonts w:ascii="Arial" w:cs="Arial" w:eastAsia="Times New Roman" w:hAnsi="Arial"/>
          <w:lang w:eastAsia="fr-FR"/>
        </w:rPr>
      </w:pPr>
      <w:r w:rsidRPr="00010A5E">
        <w:rPr>
          <w:rFonts w:ascii="Arial" w:cs="Arial" w:eastAsia="Times New Roman" w:hAnsi="Arial"/>
          <w:lang w:eastAsia="fr-FR"/>
        </w:rPr>
        <w:t>Le positionnement en tant que manager et leader positif sur le site</w:t>
      </w:r>
      <w:r w:rsidR="00C23282" w:rsidRPr="00010A5E">
        <w:rPr>
          <w:rFonts w:ascii="Arial" w:cs="Arial" w:eastAsia="Times New Roman" w:hAnsi="Arial"/>
          <w:lang w:eastAsia="fr-FR"/>
        </w:rPr>
        <w:t>.</w:t>
      </w:r>
    </w:p>
    <w:p w14:paraId="43CCD1C0" w14:textId="77777777" w:rsidP="00B12E10" w:rsidR="00B12E10" w:rsidRDefault="00B12E10" w:rsidRPr="00010A5E">
      <w:pPr>
        <w:spacing w:after="0" w:line="240" w:lineRule="auto"/>
        <w:ind w:left="360"/>
        <w:jc w:val="both"/>
        <w:rPr>
          <w:rFonts w:ascii="Arial" w:cs="Arial" w:eastAsia="Times New Roman" w:hAnsi="Arial"/>
          <w:lang w:eastAsia="fr-FR"/>
        </w:rPr>
      </w:pPr>
    </w:p>
    <w:p w14:paraId="67CDCFF0" w14:textId="5F3C95D8" w:rsidP="00B12E10" w:rsidR="00B12E10" w:rsidRDefault="00B12E10"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En aucun cas cette possible augmentation individuelle ne prendra en compte tout autre référence et notamment du genre des bénéficiaires, de leur âge ou de leur mandat de représentation du personnel.</w:t>
      </w:r>
    </w:p>
    <w:p w14:paraId="324D642C" w14:textId="5E08CA9E" w:rsidP="00B12E10" w:rsidR="00BA0B9A" w:rsidRDefault="00BA0B9A" w:rsidRPr="00010A5E">
      <w:pPr>
        <w:spacing w:after="0" w:line="240" w:lineRule="auto"/>
        <w:jc w:val="both"/>
        <w:rPr>
          <w:rFonts w:ascii="Arial" w:cs="Arial" w:eastAsia="Times New Roman" w:hAnsi="Arial"/>
          <w:lang w:eastAsia="fr-FR"/>
        </w:rPr>
      </w:pPr>
    </w:p>
    <w:p w14:paraId="6DCC1F8B" w14:textId="77777777" w:rsidP="00BA0B9A" w:rsidR="00BA0B9A" w:rsidRDefault="00BA0B9A" w:rsidRPr="00010A5E">
      <w:pPr>
        <w:spacing w:after="0"/>
        <w:jc w:val="both"/>
        <w:rPr>
          <w:rFonts w:ascii="Arial" w:cs="Arial" w:eastAsia="Times" w:hAnsi="Arial"/>
          <w:lang w:eastAsia="fr-FR"/>
        </w:rPr>
      </w:pPr>
      <w:r w:rsidRPr="00010A5E">
        <w:rPr>
          <w:rFonts w:ascii="Arial" w:cs="Arial" w:eastAsia="Times" w:hAnsi="Arial"/>
          <w:lang w:eastAsia="fr-FR"/>
        </w:rPr>
        <w:t>La décision de ne pas attribuer d’augmentation individuelle doit être validée par le manager direct (n+1) et le responsable RH en charge de l’établissement concerné. Pour les salariés qui ne bénéficieraient pas d’une augmentation, la direction s’engage à ce qu’ils aient un entretien spécifique avec leur manager afin que leur soient expliqués les raisons de cette décision et les éventuelles actions nécessaires.</w:t>
      </w:r>
    </w:p>
    <w:p w14:paraId="33AF1DEC" w14:textId="662BDF8D" w:rsidP="00BA0B9A" w:rsidR="00AE3CE4" w:rsidRDefault="00BA0B9A" w:rsidRPr="00010A5E">
      <w:pPr>
        <w:jc w:val="both"/>
        <w:rPr>
          <w:rFonts w:ascii="Arial" w:cs="Arial" w:eastAsia="Times" w:hAnsi="Arial"/>
          <w:lang w:eastAsia="fr-FR"/>
        </w:rPr>
      </w:pPr>
      <w:r w:rsidRPr="00010A5E">
        <w:rPr>
          <w:rFonts w:ascii="Arial" w:cs="Arial" w:eastAsia="Times" w:hAnsi="Arial"/>
          <w:lang w:eastAsia="fr-FR"/>
        </w:rPr>
        <w:t>La Direction s’engage à fournir un bilan quantitatif des applications AI et des entretiens en cas de non-Augmentation Individuelle tel que prévu ci-dessus, au plus tard mi-</w:t>
      </w:r>
      <w:r w:rsidR="00A02EF5" w:rsidRPr="00010A5E">
        <w:rPr>
          <w:rFonts w:ascii="Arial" w:cs="Arial" w:eastAsia="Times" w:hAnsi="Arial"/>
          <w:lang w:eastAsia="fr-FR"/>
        </w:rPr>
        <w:t>octo</w:t>
      </w:r>
      <w:r w:rsidRPr="00010A5E">
        <w:rPr>
          <w:rFonts w:ascii="Arial" w:cs="Arial" w:eastAsia="Times" w:hAnsi="Arial"/>
          <w:lang w:eastAsia="fr-FR"/>
        </w:rPr>
        <w:t>bre 2023 à chaque CSE.</w:t>
      </w:r>
    </w:p>
    <w:p w14:paraId="601BA419" w14:textId="77777777" w:rsidP="00AE3CE4" w:rsidR="00AE3CE4" w:rsidRDefault="00AE3CE4" w:rsidRPr="00010A5E">
      <w:pPr>
        <w:spacing w:after="0" w:line="240" w:lineRule="auto"/>
        <w:jc w:val="both"/>
        <w:rPr>
          <w:rFonts w:ascii="Arial" w:cs="Arial" w:eastAsia="Times New Roman" w:hAnsi="Arial"/>
          <w:lang w:eastAsia="fr-FR"/>
        </w:rPr>
      </w:pPr>
    </w:p>
    <w:p w14:paraId="1F734A38" w14:textId="77777777" w:rsidP="00AE3CE4" w:rsidR="00AE3CE4" w:rsidRDefault="00AE3CE4" w:rsidRPr="00010A5E">
      <w:pPr>
        <w:spacing w:after="0" w:line="240" w:lineRule="auto"/>
        <w:jc w:val="both"/>
        <w:rPr>
          <w:rFonts w:ascii="Arial" w:cs="Arial" w:eastAsia="Times New Roman" w:hAnsi="Arial"/>
          <w:u w:val="single"/>
          <w:lang w:eastAsia="fr-FR"/>
        </w:rPr>
      </w:pPr>
      <w:r w:rsidRPr="00010A5E">
        <w:rPr>
          <w:rFonts w:ascii="Arial" w:cs="Arial" w:eastAsia="Times New Roman" w:hAnsi="Arial"/>
          <w:u w:val="single"/>
          <w:lang w:eastAsia="fr-FR"/>
        </w:rPr>
        <w:t xml:space="preserve">Article 2.1 : Ouvriers et ETAM dont le coefficient Convention Collective Métallurgie est inférieur ou égal à 305 </w:t>
      </w:r>
    </w:p>
    <w:p w14:paraId="24F318D7" w14:textId="77777777" w:rsidP="00AE3CE4" w:rsidR="00AE3CE4" w:rsidRDefault="00AE3CE4" w:rsidRPr="00010A5E">
      <w:pPr>
        <w:spacing w:after="0" w:line="240" w:lineRule="auto"/>
        <w:jc w:val="both"/>
        <w:rPr>
          <w:rFonts w:ascii="Arial" w:cs="Arial" w:eastAsia="Times New Roman" w:hAnsi="Arial"/>
          <w:lang w:eastAsia="fr-FR"/>
        </w:rPr>
      </w:pPr>
    </w:p>
    <w:p w14:paraId="1D0CC96C" w14:textId="1E7B37F2"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b/>
          <w:bCs/>
          <w:lang w:eastAsia="fr-FR"/>
        </w:rPr>
        <w:t>Augmentation Générale</w:t>
      </w:r>
      <w:r w:rsidR="00BA0B9A" w:rsidRPr="00010A5E">
        <w:rPr>
          <w:rFonts w:ascii="Arial" w:cs="Arial" w:eastAsia="Times New Roman" w:hAnsi="Arial"/>
          <w:b/>
          <w:bCs/>
          <w:lang w:eastAsia="fr-FR"/>
        </w:rPr>
        <w:t xml:space="preserve"> (AG)</w:t>
      </w:r>
      <w:r w:rsidRPr="00010A5E">
        <w:rPr>
          <w:rFonts w:ascii="Arial" w:cs="Arial" w:eastAsia="Times New Roman" w:hAnsi="Arial"/>
          <w:b/>
          <w:bCs/>
          <w:lang w:eastAsia="fr-FR"/>
        </w:rPr>
        <w:t xml:space="preserve"> du salaire </w:t>
      </w:r>
      <w:r w:rsidR="00FB6057" w:rsidRPr="00010A5E">
        <w:rPr>
          <w:rFonts w:ascii="Arial" w:cs="Arial" w:eastAsia="Times New Roman" w:hAnsi="Arial"/>
          <w:b/>
          <w:bCs/>
          <w:lang w:eastAsia="fr-FR"/>
        </w:rPr>
        <w:t>ann</w:t>
      </w:r>
      <w:r w:rsidRPr="00010A5E">
        <w:rPr>
          <w:rFonts w:ascii="Arial" w:cs="Arial" w:eastAsia="Times New Roman" w:hAnsi="Arial"/>
          <w:b/>
          <w:bCs/>
          <w:lang w:eastAsia="fr-FR"/>
        </w:rPr>
        <w:t xml:space="preserve">uel de base brut de </w:t>
      </w:r>
      <w:bookmarkStart w:id="0" w:name="_Hlk74637988"/>
      <w:r w:rsidRPr="00010A5E">
        <w:rPr>
          <w:rFonts w:ascii="Arial" w:cs="Arial" w:eastAsia="Times New Roman" w:hAnsi="Arial"/>
          <w:b/>
          <w:bCs/>
          <w:lang w:eastAsia="fr-FR"/>
        </w:rPr>
        <w:t xml:space="preserve">1.300 Euros </w:t>
      </w:r>
      <w:r w:rsidRPr="00010A5E">
        <w:rPr>
          <w:rFonts w:ascii="Arial" w:cs="Arial" w:eastAsia="Times New Roman" w:hAnsi="Arial"/>
          <w:lang w:eastAsia="fr-FR"/>
        </w:rPr>
        <w:t>(soit 100 € mensuel sur 13 mois</w:t>
      </w:r>
      <w:bookmarkEnd w:id="0"/>
      <w:r w:rsidRPr="00010A5E">
        <w:rPr>
          <w:rFonts w:ascii="Arial" w:cs="Arial" w:eastAsia="Times New Roman" w:hAnsi="Arial"/>
          <w:lang w:eastAsia="fr-FR"/>
        </w:rPr>
        <w:t xml:space="preserve">) pour un temps plein, </w:t>
      </w:r>
      <w:r w:rsidRPr="00F0288D">
        <w:rPr>
          <w:rFonts w:ascii="Arial" w:cs="Arial" w:eastAsia="Times New Roman" w:hAnsi="Arial"/>
          <w:color w:themeColor="text1" w:val="000000"/>
          <w:lang w:eastAsia="fr-FR"/>
        </w:rPr>
        <w:t>proratisé au temps de travail au moment de l’application.</w:t>
      </w:r>
    </w:p>
    <w:p w14:paraId="0E97FB7F" w14:textId="77777777" w:rsidP="00AE3CE4" w:rsidR="00AE3CE4" w:rsidRDefault="00AE3CE4" w:rsidRPr="00010A5E">
      <w:pPr>
        <w:spacing w:after="0" w:line="240" w:lineRule="auto"/>
        <w:jc w:val="both"/>
        <w:rPr>
          <w:rFonts w:ascii="Arial" w:cs="Arial" w:eastAsia="Times New Roman" w:hAnsi="Arial"/>
          <w:lang w:eastAsia="fr-FR"/>
        </w:rPr>
      </w:pPr>
    </w:p>
    <w:p w14:paraId="7797E0A5" w14:textId="4FBEA81D"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b/>
          <w:bCs/>
          <w:lang w:eastAsia="fr-FR"/>
        </w:rPr>
        <w:t xml:space="preserve">Augmentation Individualisée </w:t>
      </w:r>
      <w:r w:rsidR="00BA0B9A" w:rsidRPr="00010A5E">
        <w:rPr>
          <w:rFonts w:ascii="Arial" w:cs="Arial" w:eastAsia="Times New Roman" w:hAnsi="Arial"/>
          <w:b/>
          <w:bCs/>
          <w:lang w:eastAsia="fr-FR"/>
        </w:rPr>
        <w:t xml:space="preserve">(AI) </w:t>
      </w:r>
      <w:r w:rsidRPr="00010A5E">
        <w:rPr>
          <w:rFonts w:ascii="Arial" w:cs="Arial" w:eastAsia="Times New Roman" w:hAnsi="Arial"/>
          <w:b/>
          <w:bCs/>
          <w:lang w:eastAsia="fr-FR"/>
        </w:rPr>
        <w:t xml:space="preserve">du salaire mensuel </w:t>
      </w:r>
      <w:r w:rsidR="00FB6057" w:rsidRPr="00010A5E">
        <w:rPr>
          <w:rFonts w:ascii="Arial" w:cs="Arial" w:eastAsia="Times New Roman" w:hAnsi="Arial"/>
          <w:b/>
          <w:bCs/>
          <w:lang w:eastAsia="fr-FR"/>
        </w:rPr>
        <w:t xml:space="preserve">brut </w:t>
      </w:r>
      <w:r w:rsidRPr="00010A5E">
        <w:rPr>
          <w:rFonts w:ascii="Arial" w:cs="Arial" w:eastAsia="Times New Roman" w:hAnsi="Arial"/>
          <w:b/>
          <w:bCs/>
          <w:lang w:eastAsia="fr-FR"/>
        </w:rPr>
        <w:t>de base à partir d’une enveloppe correspondant à 1,15% de la somme des salaires mensuels de base de la population ci-dessus</w:t>
      </w:r>
      <w:r w:rsidRPr="00010A5E">
        <w:rPr>
          <w:rFonts w:ascii="Arial" w:cs="Arial" w:eastAsia="Times New Roman" w:hAnsi="Arial"/>
          <w:lang w:eastAsia="fr-FR"/>
        </w:rPr>
        <w:t xml:space="preserve"> décrite de </w:t>
      </w:r>
      <w:bookmarkStart w:id="1" w:name="_Hlk74638387"/>
      <w:r w:rsidRPr="00010A5E">
        <w:rPr>
          <w:rFonts w:ascii="Arial" w:cs="Arial" w:eastAsia="Times New Roman" w:hAnsi="Arial"/>
          <w:lang w:eastAsia="fr-FR"/>
        </w:rPr>
        <w:t>l’établissement de Colombes.</w:t>
      </w:r>
    </w:p>
    <w:p w14:paraId="18920BE9" w14:textId="39633FA0"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Cette enveloppe complémentaire intègre 0,2% dédié à la réduction des écarts éventuels entre les rémunérations des Femmes et de Hommes.</w:t>
      </w:r>
    </w:p>
    <w:p w14:paraId="2F8CAC2D" w14:textId="57B9EA37" w:rsidP="00AE3CE4" w:rsidR="00BA0B9A" w:rsidRDefault="00BA0B9A" w:rsidRPr="00010A5E">
      <w:pPr>
        <w:spacing w:after="0" w:line="240" w:lineRule="auto"/>
        <w:jc w:val="both"/>
        <w:rPr>
          <w:rFonts w:ascii="Arial" w:cs="Arial" w:eastAsia="Times New Roman" w:hAnsi="Arial"/>
          <w:lang w:eastAsia="fr-FR"/>
        </w:rPr>
      </w:pPr>
    </w:p>
    <w:bookmarkEnd w:id="1"/>
    <w:p w14:paraId="2997CB52" w14:textId="77777777" w:rsidP="00BA0B9A" w:rsidR="00BA0B9A" w:rsidRDefault="00BA0B9A" w:rsidRPr="00010A5E">
      <w:pPr>
        <w:spacing w:after="0" w:line="240" w:lineRule="auto"/>
        <w:jc w:val="both"/>
        <w:rPr>
          <w:rFonts w:ascii="Arial" w:cs="Arial" w:eastAsia="Times New Roman" w:hAnsi="Arial"/>
          <w:b/>
          <w:bCs/>
          <w:lang w:eastAsia="fr-FR"/>
        </w:rPr>
      </w:pPr>
      <w:r w:rsidRPr="00010A5E">
        <w:rPr>
          <w:rFonts w:ascii="Arial" w:cs="Arial" w:eastAsia="Times New Roman" w:hAnsi="Arial"/>
          <w:b/>
          <w:bCs/>
          <w:lang w:eastAsia="fr-FR"/>
        </w:rPr>
        <w:t>Les enveloppes d’augmentations cumulées accordées (AG+AI) représentent 5,19% de la masse salariale globale de la population concernée.</w:t>
      </w:r>
    </w:p>
    <w:p w14:paraId="6033AD91" w14:textId="3773083B" w:rsidP="00AE3CE4" w:rsidR="00AE3CE4" w:rsidRDefault="00AE3CE4" w:rsidRPr="00010A5E">
      <w:pPr>
        <w:spacing w:after="0" w:line="240" w:lineRule="auto"/>
        <w:jc w:val="both"/>
        <w:rPr>
          <w:rFonts w:ascii="Arial" w:cs="Arial" w:eastAsia="Times New Roman" w:hAnsi="Arial"/>
          <w:lang w:eastAsia="fr-FR"/>
        </w:rPr>
      </w:pPr>
    </w:p>
    <w:p w14:paraId="399689B0" w14:textId="77777777" w:rsidP="00AE3CE4" w:rsidR="00AE3CE4" w:rsidRDefault="00AE3CE4" w:rsidRPr="00010A5E">
      <w:pPr>
        <w:spacing w:after="0" w:line="240" w:lineRule="auto"/>
        <w:jc w:val="both"/>
        <w:rPr>
          <w:rFonts w:ascii="Arial" w:cs="Arial" w:eastAsia="Times New Roman" w:hAnsi="Arial"/>
          <w:lang w:eastAsia="fr-FR"/>
        </w:rPr>
      </w:pPr>
    </w:p>
    <w:p w14:paraId="5F2D01FF" w14:textId="77777777" w:rsidP="00AE3CE4" w:rsidR="00AE3CE4" w:rsidRDefault="00AE3CE4" w:rsidRPr="00010A5E">
      <w:pPr>
        <w:spacing w:after="0" w:line="240" w:lineRule="auto"/>
        <w:jc w:val="both"/>
        <w:rPr>
          <w:rFonts w:ascii="Arial" w:cs="Arial" w:eastAsia="Times New Roman" w:hAnsi="Arial"/>
          <w:u w:val="single"/>
          <w:lang w:eastAsia="fr-FR"/>
        </w:rPr>
      </w:pPr>
      <w:r w:rsidRPr="00010A5E">
        <w:rPr>
          <w:rFonts w:ascii="Arial" w:cs="Arial" w:eastAsia="Times New Roman" w:hAnsi="Arial"/>
          <w:u w:val="single"/>
          <w:lang w:eastAsia="fr-FR"/>
        </w:rPr>
        <w:t xml:space="preserve">Article 2.2 : IC et ETAM dont le coefficient Convention Collective Métallurgie est supérieur ou égal à 335 </w:t>
      </w:r>
    </w:p>
    <w:p w14:paraId="5CB28467" w14:textId="77777777" w:rsidP="00AE3CE4" w:rsidR="00AE3CE4" w:rsidRDefault="00AE3CE4" w:rsidRPr="00010A5E">
      <w:pPr>
        <w:spacing w:after="0" w:line="240" w:lineRule="auto"/>
        <w:jc w:val="both"/>
        <w:rPr>
          <w:rFonts w:ascii="Arial" w:cs="Arial" w:eastAsia="Times New Roman" w:hAnsi="Arial"/>
          <w:lang w:eastAsia="fr-FR"/>
        </w:rPr>
      </w:pPr>
    </w:p>
    <w:p w14:paraId="478E4B6B" w14:textId="0C6D0743"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b/>
          <w:bCs/>
          <w:lang w:eastAsia="fr-FR"/>
        </w:rPr>
        <w:t>Augmentation Générale</w:t>
      </w:r>
      <w:r w:rsidR="00BA0B9A" w:rsidRPr="00010A5E">
        <w:rPr>
          <w:rFonts w:ascii="Arial" w:cs="Arial" w:eastAsia="Times New Roman" w:hAnsi="Arial"/>
          <w:b/>
          <w:bCs/>
          <w:lang w:eastAsia="fr-FR"/>
        </w:rPr>
        <w:t xml:space="preserve"> (AG)</w:t>
      </w:r>
      <w:r w:rsidRPr="00010A5E">
        <w:rPr>
          <w:rFonts w:ascii="Arial" w:cs="Arial" w:eastAsia="Times New Roman" w:hAnsi="Arial"/>
          <w:b/>
          <w:bCs/>
          <w:lang w:eastAsia="fr-FR"/>
        </w:rPr>
        <w:t xml:space="preserve"> du salaire </w:t>
      </w:r>
      <w:r w:rsidR="00FB6057" w:rsidRPr="00010A5E">
        <w:rPr>
          <w:rFonts w:ascii="Arial" w:cs="Arial" w:eastAsia="Times New Roman" w:hAnsi="Arial"/>
          <w:b/>
          <w:bCs/>
          <w:lang w:eastAsia="fr-FR"/>
        </w:rPr>
        <w:t>annuel</w:t>
      </w:r>
      <w:r w:rsidRPr="00010A5E">
        <w:rPr>
          <w:rFonts w:ascii="Arial" w:cs="Arial" w:eastAsia="Times New Roman" w:hAnsi="Arial"/>
          <w:b/>
          <w:bCs/>
          <w:lang w:eastAsia="fr-FR"/>
        </w:rPr>
        <w:t xml:space="preserve"> de base brut de 1.300 Euros annuel </w:t>
      </w:r>
      <w:r w:rsidRPr="00010A5E">
        <w:rPr>
          <w:rFonts w:ascii="Arial" w:cs="Arial" w:eastAsia="Times New Roman" w:hAnsi="Arial"/>
          <w:lang w:eastAsia="fr-FR"/>
        </w:rPr>
        <w:t>(soit 100 € mensuel sur 13 mois) pour un temps plein, proratisé au temps de travail au moment de l’application.</w:t>
      </w:r>
    </w:p>
    <w:p w14:paraId="38F02635" w14:textId="77777777" w:rsidP="00AE3CE4" w:rsidR="00AE3CE4" w:rsidRDefault="00AE3CE4" w:rsidRPr="00010A5E">
      <w:pPr>
        <w:spacing w:after="0" w:line="240" w:lineRule="auto"/>
        <w:jc w:val="both"/>
        <w:rPr>
          <w:rFonts w:ascii="Arial" w:cs="Arial" w:eastAsia="Times New Roman" w:hAnsi="Arial"/>
          <w:lang w:eastAsia="fr-FR"/>
        </w:rPr>
      </w:pPr>
    </w:p>
    <w:p w14:paraId="6484629B" w14:textId="7DAF86DE"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b/>
          <w:bCs/>
          <w:lang w:eastAsia="fr-FR"/>
        </w:rPr>
        <w:t>Augmentation Individualisée</w:t>
      </w:r>
      <w:r w:rsidR="00BA0B9A" w:rsidRPr="00010A5E">
        <w:rPr>
          <w:rFonts w:ascii="Arial" w:cs="Arial" w:eastAsia="Times New Roman" w:hAnsi="Arial"/>
          <w:b/>
          <w:bCs/>
          <w:lang w:eastAsia="fr-FR"/>
        </w:rPr>
        <w:t xml:space="preserve"> (AI)</w:t>
      </w:r>
      <w:r w:rsidRPr="00010A5E">
        <w:rPr>
          <w:rFonts w:ascii="Arial" w:cs="Arial" w:eastAsia="Times New Roman" w:hAnsi="Arial"/>
          <w:b/>
          <w:bCs/>
          <w:lang w:eastAsia="fr-FR"/>
        </w:rPr>
        <w:t xml:space="preserve"> du salaire mensuel </w:t>
      </w:r>
      <w:r w:rsidR="00FB6057" w:rsidRPr="00010A5E">
        <w:rPr>
          <w:rFonts w:ascii="Arial" w:cs="Arial" w:eastAsia="Times New Roman" w:hAnsi="Arial"/>
          <w:b/>
          <w:bCs/>
          <w:lang w:eastAsia="fr-FR"/>
        </w:rPr>
        <w:t xml:space="preserve">brut </w:t>
      </w:r>
      <w:r w:rsidRPr="00010A5E">
        <w:rPr>
          <w:rFonts w:ascii="Arial" w:cs="Arial" w:eastAsia="Times New Roman" w:hAnsi="Arial"/>
          <w:b/>
          <w:bCs/>
          <w:lang w:eastAsia="fr-FR"/>
        </w:rPr>
        <w:t>de base à partir d’une enveloppe correspondant à 2,75% de la somme des salaires mensuels de base de la population ci-dessus</w:t>
      </w:r>
      <w:r w:rsidRPr="00010A5E">
        <w:rPr>
          <w:rFonts w:ascii="Arial" w:cs="Arial" w:eastAsia="Times New Roman" w:hAnsi="Arial"/>
          <w:lang w:eastAsia="fr-FR"/>
        </w:rPr>
        <w:t xml:space="preserve"> décrite de l’établissement de Colombes.</w:t>
      </w:r>
    </w:p>
    <w:p w14:paraId="608D3436" w14:textId="6087FAE0" w:rsidP="00AE3CE4" w:rsidR="00AE3CE4" w:rsidRDefault="00AE3CE4"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Cette enveloppe complémentaire intègre 0,2% dédié à la réduction des écarts éventuels entre les rémunérations des Femmes et de Hommes.</w:t>
      </w:r>
    </w:p>
    <w:p w14:paraId="5BB04EE5" w14:textId="63205587" w:rsidP="00AE3CE4" w:rsidR="00BA0B9A" w:rsidRDefault="00BA0B9A" w:rsidRPr="00010A5E">
      <w:pPr>
        <w:spacing w:after="0" w:line="240" w:lineRule="auto"/>
        <w:jc w:val="both"/>
        <w:rPr>
          <w:rFonts w:ascii="Arial" w:cs="Arial" w:eastAsia="Times New Roman" w:hAnsi="Arial"/>
          <w:lang w:eastAsia="fr-FR"/>
        </w:rPr>
      </w:pPr>
    </w:p>
    <w:p w14:paraId="2C231D26" w14:textId="7431970F" w:rsidP="00BA0B9A" w:rsidR="00BA0B9A" w:rsidRDefault="00BA0B9A" w:rsidRPr="00010A5E">
      <w:pPr>
        <w:spacing w:after="0" w:line="240" w:lineRule="auto"/>
        <w:jc w:val="both"/>
        <w:rPr>
          <w:rFonts w:ascii="Arial" w:cs="Arial" w:eastAsia="Times New Roman" w:hAnsi="Arial"/>
          <w:b/>
          <w:bCs/>
          <w:lang w:eastAsia="fr-FR"/>
        </w:rPr>
      </w:pPr>
      <w:r w:rsidRPr="00010A5E">
        <w:rPr>
          <w:rFonts w:ascii="Arial" w:cs="Arial" w:eastAsia="Times New Roman" w:hAnsi="Arial"/>
          <w:b/>
          <w:bCs/>
          <w:lang w:eastAsia="fr-FR"/>
        </w:rPr>
        <w:t xml:space="preserve">Les enveloppes d’augmentations cumulées accordées (AG+AI) représentent </w:t>
      </w:r>
      <w:r w:rsidR="00FB6057" w:rsidRPr="00010A5E">
        <w:rPr>
          <w:rFonts w:ascii="Arial" w:cs="Arial" w:eastAsia="Times New Roman" w:hAnsi="Arial"/>
          <w:b/>
          <w:bCs/>
          <w:lang w:eastAsia="fr-FR"/>
        </w:rPr>
        <w:t>4,80</w:t>
      </w:r>
      <w:r w:rsidRPr="00010A5E">
        <w:rPr>
          <w:rFonts w:ascii="Arial" w:cs="Arial" w:eastAsia="Times New Roman" w:hAnsi="Arial"/>
          <w:b/>
          <w:bCs/>
          <w:lang w:eastAsia="fr-FR"/>
        </w:rPr>
        <w:t>% de la masse salariale globale de la population concernée.</w:t>
      </w:r>
    </w:p>
    <w:p w14:paraId="6A7DF4AE" w14:textId="77777777" w:rsidP="00AE3CE4" w:rsidR="00BA0B9A" w:rsidRDefault="00BA0B9A" w:rsidRPr="00010A5E">
      <w:pPr>
        <w:spacing w:after="0" w:line="240" w:lineRule="auto"/>
        <w:jc w:val="both"/>
        <w:rPr>
          <w:rFonts w:ascii="Arial" w:cs="Arial" w:eastAsia="Times New Roman" w:hAnsi="Arial"/>
          <w:lang w:eastAsia="fr-FR"/>
        </w:rPr>
      </w:pPr>
    </w:p>
    <w:p w14:paraId="7EBCC75A" w14:textId="77777777" w:rsidP="00935DA0" w:rsidR="00BA0B9A" w:rsidRDefault="00BA0B9A" w:rsidRPr="00010A5E">
      <w:pPr>
        <w:spacing w:after="0" w:line="240" w:lineRule="auto"/>
        <w:jc w:val="both"/>
        <w:rPr>
          <w:rFonts w:ascii="Arial" w:cs="Arial" w:eastAsia="Times" w:hAnsi="Arial"/>
          <w:lang w:eastAsia="fr-FR"/>
        </w:rPr>
      </w:pPr>
    </w:p>
    <w:p w14:paraId="3E1FCB68" w14:textId="77777777" w:rsidP="00935DA0" w:rsidR="00BA0B9A" w:rsidRDefault="00BA0B9A" w:rsidRPr="00010A5E">
      <w:pPr>
        <w:spacing w:after="0" w:line="240" w:lineRule="auto"/>
        <w:jc w:val="both"/>
        <w:rPr>
          <w:rFonts w:ascii="Arial" w:cs="Arial" w:eastAsia="Times" w:hAnsi="Arial"/>
          <w:lang w:eastAsia="fr-FR"/>
        </w:rPr>
      </w:pPr>
    </w:p>
    <w:p w14:paraId="0940BD91" w14:textId="64CB3523" w:rsidP="00935DA0" w:rsidR="00935DA0" w:rsidRDefault="007D23E6" w:rsidRPr="00010A5E">
      <w:pPr>
        <w:spacing w:after="0" w:line="240" w:lineRule="auto"/>
        <w:jc w:val="both"/>
        <w:rPr>
          <w:rFonts w:ascii="Arial" w:cs="Arial" w:eastAsia="Times New Roman" w:hAnsi="Arial"/>
          <w:u w:val="single"/>
          <w:lang w:eastAsia="fr-FR"/>
        </w:rPr>
      </w:pPr>
      <w:r w:rsidRPr="00010A5E">
        <w:rPr>
          <w:rFonts w:ascii="Arial" w:cs="Arial" w:eastAsia="Times New Roman" w:hAnsi="Arial"/>
          <w:u w:val="single"/>
          <w:lang w:eastAsia="fr-FR"/>
        </w:rPr>
        <w:lastRenderedPageBreak/>
        <w:t>Article 2.</w:t>
      </w:r>
      <w:r w:rsidR="00CF2FB0" w:rsidRPr="00010A5E">
        <w:rPr>
          <w:rFonts w:ascii="Arial" w:cs="Arial" w:eastAsia="Times New Roman" w:hAnsi="Arial"/>
          <w:u w:val="single"/>
          <w:lang w:eastAsia="fr-FR"/>
        </w:rPr>
        <w:t>3</w:t>
      </w:r>
      <w:r w:rsidR="00935DA0" w:rsidRPr="00010A5E">
        <w:rPr>
          <w:rFonts w:ascii="Arial" w:cs="Arial" w:eastAsia="Times New Roman" w:hAnsi="Arial"/>
          <w:u w:val="single"/>
          <w:lang w:eastAsia="fr-FR"/>
        </w:rPr>
        <w:t> : Promotions</w:t>
      </w:r>
    </w:p>
    <w:p w14:paraId="13B51AFA" w14:textId="77777777" w:rsidP="00935DA0" w:rsidR="00935DA0" w:rsidRDefault="00935DA0" w:rsidRPr="00010A5E">
      <w:pPr>
        <w:spacing w:after="0" w:line="240" w:lineRule="auto"/>
        <w:jc w:val="both"/>
        <w:rPr>
          <w:rFonts w:ascii="Arial" w:cs="Arial" w:eastAsia="Times New Roman" w:hAnsi="Arial"/>
          <w:lang w:eastAsia="fr-FR"/>
        </w:rPr>
      </w:pPr>
    </w:p>
    <w:p w14:paraId="25D89E3F" w14:textId="77777777" w:rsidP="00935DA0" w:rsidR="009C4F44" w:rsidRDefault="00935DA0" w:rsidRPr="00010A5E">
      <w:pPr>
        <w:spacing w:after="0" w:line="240" w:lineRule="auto"/>
        <w:jc w:val="both"/>
        <w:rPr>
          <w:rFonts w:ascii="Arial" w:cs="Arial" w:eastAsia="Times New Roman" w:hAnsi="Arial"/>
        </w:rPr>
      </w:pPr>
      <w:r w:rsidRPr="00010A5E">
        <w:rPr>
          <w:rFonts w:ascii="Arial" w:cs="Arial" w:eastAsia="Times New Roman" w:hAnsi="Arial"/>
        </w:rPr>
        <w:t>Les mesures de l’article 2 ci-dessus énumérées s’entendent hors augmentations spécifiques liées à des promotions individuelles.</w:t>
      </w:r>
    </w:p>
    <w:p w14:paraId="023B9DEC" w14:textId="3EB5B660" w:rsidP="00935DA0" w:rsidR="00935DA0" w:rsidRDefault="00935DA0" w:rsidRPr="00010A5E">
      <w:pPr>
        <w:spacing w:after="0" w:line="240" w:lineRule="auto"/>
        <w:jc w:val="both"/>
        <w:rPr>
          <w:rFonts w:ascii="Arial" w:cs="Arial" w:eastAsia="Times New Roman" w:hAnsi="Arial"/>
          <w:lang w:eastAsia="fr-FR"/>
        </w:rPr>
      </w:pPr>
    </w:p>
    <w:p w14:paraId="5C224655" w14:textId="29F11355" w:rsidP="00935DA0" w:rsidR="00CF2FB0" w:rsidRDefault="00CF2FB0" w:rsidRPr="00010A5E">
      <w:pPr>
        <w:spacing w:after="0" w:line="240" w:lineRule="auto"/>
        <w:jc w:val="both"/>
        <w:rPr>
          <w:rFonts w:ascii="Arial" w:cs="Arial" w:eastAsia="Times New Roman" w:hAnsi="Arial"/>
          <w:lang w:eastAsia="fr-FR"/>
        </w:rPr>
      </w:pPr>
    </w:p>
    <w:p w14:paraId="5177C205" w14:textId="77777777" w:rsidP="00CF2FB0" w:rsidR="00CF2FB0" w:rsidRDefault="00CF2FB0" w:rsidRPr="00010A5E">
      <w:pPr>
        <w:ind w:right="157"/>
        <w:jc w:val="both"/>
        <w:rPr>
          <w:rFonts w:ascii="Arial" w:cs="Arial" w:hAnsi="Arial"/>
          <w:b/>
          <w:u w:val="single"/>
        </w:rPr>
      </w:pPr>
      <w:r w:rsidRPr="00010A5E">
        <w:rPr>
          <w:rFonts w:ascii="Arial" w:cs="Arial" w:hAnsi="Arial"/>
          <w:b/>
          <w:u w:val="single"/>
        </w:rPr>
        <w:t>ARTICLE 3 : EGALITE PROFESSIONNELLE ENTRE LES FEMMES ET LES HOMMES</w:t>
      </w:r>
    </w:p>
    <w:p w14:paraId="7A5B2ABB" w14:textId="57F59814" w:rsidP="00CF2FB0" w:rsidR="00CF2FB0" w:rsidRDefault="00CF2FB0" w:rsidRPr="00010A5E">
      <w:pPr>
        <w:ind w:right="157"/>
        <w:jc w:val="both"/>
        <w:rPr>
          <w:rFonts w:ascii="Arial" w:cs="Arial" w:hAnsi="Arial"/>
        </w:rPr>
      </w:pPr>
      <w:r w:rsidRPr="00010A5E">
        <w:rPr>
          <w:rFonts w:ascii="Arial" w:cs="Arial" w:hAnsi="Arial"/>
        </w:rPr>
        <w:t>Sur la base des éléments recueillis lors de l’analyse menée dans le cadre de l’accord relatif à l’égalité professionnelle entre les femmes et les hommes, un ajustement salarial spécifique sera effectué afin de réduire les écarts salariaux résiduels entre les femmes et les hommes lorsqu’ils existent de façon significative (cf. accord égalité professionnelle).</w:t>
      </w:r>
    </w:p>
    <w:p w14:paraId="16833DE0" w14:textId="77777777" w:rsidP="00CF2FB0" w:rsidR="00CF2FB0" w:rsidRDefault="00CF2FB0" w:rsidRPr="00010A5E">
      <w:pPr>
        <w:ind w:right="157"/>
        <w:jc w:val="both"/>
        <w:rPr>
          <w:rFonts w:ascii="Arial" w:cs="Arial" w:hAnsi="Arial"/>
        </w:rPr>
      </w:pPr>
      <w:r w:rsidRPr="00010A5E">
        <w:rPr>
          <w:rFonts w:ascii="Arial" w:cs="Arial" w:hAnsi="Arial"/>
        </w:rPr>
        <w:t>Il sera procédé de la façon suivante :</w:t>
      </w:r>
    </w:p>
    <w:p w14:paraId="43E96A41" w14:textId="721CFA1B"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Identification des couples coefficient / établissement pour les OETAM (ou si effectifs insuffisants Niveau / établissement) et des grades Parker / établissement pour les IC pour lesquels l’analyse suivant la méthode décrite dans l’accord montre des écarts significatifs de rémunération</w:t>
      </w:r>
    </w:p>
    <w:p w14:paraId="6C9E1C13" w14:textId="31A75588"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Calcul pour chacune des catégories et pour l’établissement pour les OETAM et pour les IC, de la somme des salaires mensuels de base des populations (H+F) appartenant aux couples coefficient / établissement pour les OETAM et grades Parker / établissement pour les IC qui présentent des écarts suivant analyse faite en a)</w:t>
      </w:r>
    </w:p>
    <w:p w14:paraId="08A7E44A" w14:textId="683D0A4C"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 xml:space="preserve">Calcul pour chacune des catégories OETAM et IC de </w:t>
      </w:r>
      <w:r w:rsidRPr="00010A5E">
        <w:rPr>
          <w:rFonts w:ascii="Arial" w:cs="Arial" w:hAnsi="Arial"/>
          <w:b/>
          <w:bCs/>
        </w:rPr>
        <w:t>l’enveloppe spécifique pour réduction des écarts salariaux F/H = 0.2%</w:t>
      </w:r>
      <w:r w:rsidRPr="00010A5E">
        <w:rPr>
          <w:rFonts w:ascii="Arial" w:cs="Arial" w:hAnsi="Arial"/>
        </w:rPr>
        <w:t xml:space="preserve"> des sommes calculées en b). Ce calcul est effectué par établissement pour les OETAM et pour les IC. Il est communiqué à chaque chef d’établissement et RH en charge de l’établissement par le service RH France.</w:t>
      </w:r>
    </w:p>
    <w:p w14:paraId="2BEDA734" w14:textId="05114473"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Calcul pour chacune des catégories OETAM et IC du montant d’augmentation complémentaire moyen à appliquer sur les salaires de base de l’ensemble des personnes du genre à rattraper = Montant calculé en c) / Nombre de personnes à rattraper suivant analyse faite en a). Calcul par établissement pour les OETAM et pour les IC. Ce montant moyen est communiqué à chaque chef d’établissement et RH en charge de l’établissement par le service RH France.</w:t>
      </w:r>
    </w:p>
    <w:p w14:paraId="573431D5" w14:textId="1072927A"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Suivant les modalités prévues par l’accord</w:t>
      </w:r>
      <w:r w:rsidR="00A76C4A" w:rsidRPr="00010A5E">
        <w:rPr>
          <w:rFonts w:ascii="Arial" w:cs="Arial" w:hAnsi="Arial"/>
        </w:rPr>
        <w:t xml:space="preserve"> égalité professionnelle</w:t>
      </w:r>
      <w:r w:rsidRPr="00010A5E">
        <w:rPr>
          <w:rFonts w:ascii="Arial" w:cs="Arial" w:hAnsi="Arial"/>
        </w:rPr>
        <w:t>, la répartition du montant obtenu en c) pour les OETAM est définie au niveau de chaque établissement</w:t>
      </w:r>
      <w:r w:rsidRPr="00010A5E">
        <w:rPr>
          <w:rFonts w:ascii="Arial" w:cs="Arial" w:hAnsi="Arial"/>
          <w:color w:val="FF0000"/>
        </w:rPr>
        <w:t xml:space="preserve"> </w:t>
      </w:r>
      <w:r w:rsidRPr="00010A5E">
        <w:rPr>
          <w:rFonts w:ascii="Arial" w:cs="Arial" w:hAnsi="Arial"/>
        </w:rPr>
        <w:t xml:space="preserve">dans les </w:t>
      </w:r>
      <w:r w:rsidR="00A76C4A" w:rsidRPr="00010A5E">
        <w:rPr>
          <w:rFonts w:ascii="Arial" w:cs="Arial" w:hAnsi="Arial"/>
        </w:rPr>
        <w:t>3</w:t>
      </w:r>
      <w:r w:rsidRPr="00010A5E">
        <w:rPr>
          <w:rFonts w:ascii="Arial" w:cs="Arial" w:hAnsi="Arial"/>
        </w:rPr>
        <w:t xml:space="preserve"> mois suivant la signature du présent accord. </w:t>
      </w:r>
      <w:r w:rsidR="00A76C4A" w:rsidRPr="00010A5E">
        <w:rPr>
          <w:rFonts w:ascii="Arial" w:cs="Arial" w:hAnsi="Arial"/>
        </w:rPr>
        <w:t>Si aucune règle de répartition n’a été validée par les élus du CSE et la direction à l’issue de cette période de 3 mois, la direction pourra décider d’appliquer une répartition égalitaire ou une répartition par quartile après concertation dans le cadre du CSE</w:t>
      </w:r>
      <w:r w:rsidRPr="00010A5E">
        <w:rPr>
          <w:rFonts w:ascii="Arial" w:cs="Arial" w:hAnsi="Arial"/>
        </w:rPr>
        <w:t>. L’augmentation individuelle spécifique égalité professionnelle sera plafonnée à 30 € brut /mois sur treize mois ou 32,5 € brut /mois sur douze mois.</w:t>
      </w:r>
    </w:p>
    <w:p w14:paraId="166A1921" w14:textId="3813DE44" w:rsidP="00A76C4A" w:rsidR="00A76C4A" w:rsidRDefault="00A76C4A" w:rsidRPr="00010A5E">
      <w:pPr>
        <w:pStyle w:val="Paragraphedeliste"/>
        <w:ind w:right="157"/>
        <w:jc w:val="both"/>
        <w:rPr>
          <w:rFonts w:ascii="Arial" w:cs="Arial" w:hAnsi="Arial"/>
        </w:rPr>
      </w:pPr>
      <w:r w:rsidRPr="00010A5E">
        <w:rPr>
          <w:rFonts w:ascii="Arial" w:cs="Arial" w:hAnsi="Arial"/>
        </w:rPr>
        <w:t>La formalisation de la décision prendra la forme soit d’un relevé de décision signé par le secrétaire du CSE et la direction (cas d’une décision partagée), soit sera consignée dans le PV du CSE en précisant que c’est une décision unilatérale de la direction.</w:t>
      </w:r>
    </w:p>
    <w:p w14:paraId="08689E36" w14:textId="07D00713" w:rsidP="00CF2FB0" w:rsidR="00CF2FB0" w:rsidRDefault="00CF2FB0" w:rsidRPr="00010A5E">
      <w:pPr>
        <w:pStyle w:val="Paragraphedeliste"/>
        <w:numPr>
          <w:ilvl w:val="0"/>
          <w:numId w:val="8"/>
        </w:numPr>
        <w:ind w:right="157"/>
        <w:jc w:val="both"/>
        <w:rPr>
          <w:rFonts w:ascii="Arial" w:cs="Arial" w:hAnsi="Arial"/>
        </w:rPr>
      </w:pPr>
      <w:r w:rsidRPr="00010A5E">
        <w:rPr>
          <w:rFonts w:ascii="Arial" w:cs="Arial" w:hAnsi="Arial"/>
        </w:rPr>
        <w:t>Application du montant de l’augmentation complémentaire définie en d) et à toutes les personnes en CDI du genre à rattraper (hors suspension pour congé de reclassement et pour invalidité 2</w:t>
      </w:r>
      <w:r w:rsidRPr="00010A5E">
        <w:rPr>
          <w:rFonts w:ascii="Arial" w:cs="Arial" w:hAnsi="Arial"/>
          <w:vertAlign w:val="superscript"/>
        </w:rPr>
        <w:t>ème</w:t>
      </w:r>
      <w:r w:rsidRPr="00010A5E">
        <w:rPr>
          <w:rFonts w:ascii="Arial" w:cs="Arial" w:hAnsi="Arial"/>
        </w:rPr>
        <w:t xml:space="preserve"> et 3</w:t>
      </w:r>
      <w:r w:rsidRPr="00010A5E">
        <w:rPr>
          <w:rFonts w:ascii="Arial" w:cs="Arial" w:hAnsi="Arial"/>
          <w:vertAlign w:val="superscript"/>
        </w:rPr>
        <w:t>ème</w:t>
      </w:r>
      <w:r w:rsidRPr="00010A5E">
        <w:rPr>
          <w:rFonts w:ascii="Arial" w:cs="Arial" w:hAnsi="Arial"/>
        </w:rPr>
        <w:t xml:space="preserve"> catégorie au moment de l’application de l’augmentation H/F) pour chaque couple coefficient / établissement pour les OETAM et grades Parker / </w:t>
      </w:r>
      <w:r w:rsidR="00A76C4A" w:rsidRPr="00010A5E">
        <w:rPr>
          <w:rFonts w:ascii="Arial" w:cs="Arial" w:hAnsi="Arial"/>
        </w:rPr>
        <w:t>établissement</w:t>
      </w:r>
      <w:r w:rsidRPr="00010A5E">
        <w:rPr>
          <w:rFonts w:ascii="Arial" w:cs="Arial" w:hAnsi="Arial"/>
        </w:rPr>
        <w:t xml:space="preserve"> pour les IC suivant analyse faite en </w:t>
      </w:r>
      <w:r w:rsidR="00C23282" w:rsidRPr="00010A5E">
        <w:rPr>
          <w:rFonts w:ascii="Arial" w:cs="Arial" w:hAnsi="Arial"/>
        </w:rPr>
        <w:t>(</w:t>
      </w:r>
      <w:r w:rsidRPr="00010A5E">
        <w:rPr>
          <w:rFonts w:ascii="Arial" w:cs="Arial" w:hAnsi="Arial"/>
        </w:rPr>
        <w:t>a)</w:t>
      </w:r>
    </w:p>
    <w:p w14:paraId="308A2B53" w14:textId="3396777F" w:rsidP="00CF2FB0" w:rsidR="00CF2FB0" w:rsidRDefault="00CF2FB0" w:rsidRPr="00010A5E">
      <w:pPr>
        <w:spacing w:after="0" w:line="240" w:lineRule="auto"/>
        <w:jc w:val="both"/>
        <w:rPr>
          <w:rFonts w:ascii="Arial" w:cs="Arial" w:hAnsi="Arial"/>
        </w:rPr>
      </w:pPr>
      <w:r w:rsidRPr="00010A5E">
        <w:rPr>
          <w:rFonts w:ascii="Arial" w:cs="Arial" w:eastAsia="Times New Roman" w:hAnsi="Arial"/>
          <w:lang w:eastAsia="fr-FR"/>
        </w:rPr>
        <w:t xml:space="preserve">De plus, l’attribution des Augmentations Individuelles devra se faire dans le respect des dispositions prévues dans </w:t>
      </w:r>
      <w:r w:rsidRPr="00010A5E">
        <w:rPr>
          <w:rFonts w:ascii="Arial" w:cs="Arial" w:hAnsi="Arial"/>
        </w:rPr>
        <w:t>l’accord relatif à l’égalité professionnelle entre les femmes et les hommes.</w:t>
      </w:r>
    </w:p>
    <w:p w14:paraId="2E730380" w14:textId="2F56FFBA" w:rsidP="00CF2FB0" w:rsidR="00C23282" w:rsidRDefault="00C23282" w:rsidRPr="00010A5E">
      <w:pPr>
        <w:spacing w:after="0" w:line="240" w:lineRule="auto"/>
        <w:jc w:val="both"/>
        <w:rPr>
          <w:rFonts w:ascii="Arial" w:cs="Arial" w:eastAsia="Times New Roman" w:hAnsi="Arial"/>
          <w:lang w:eastAsia="fr-FR"/>
        </w:rPr>
      </w:pPr>
      <w:r w:rsidRPr="00010A5E">
        <w:rPr>
          <w:rFonts w:ascii="Arial" w:cs="Arial" w:hAnsi="Arial"/>
        </w:rPr>
        <w:t>Il a été convenu avec les partenaires sociaux que ces 0,2% dédiés à la réduction des éventuels écarts constatés étaient intégrées à l’enveloppe globale attribuée aux éventuelles augmentations individuelles.</w:t>
      </w:r>
    </w:p>
    <w:p w14:paraId="207F5F4D" w14:textId="77777777" w:rsidP="00935DA0" w:rsidR="00CF2FB0" w:rsidRDefault="00CF2FB0" w:rsidRPr="00010A5E">
      <w:pPr>
        <w:spacing w:after="0" w:line="240" w:lineRule="auto"/>
        <w:jc w:val="both"/>
        <w:rPr>
          <w:rFonts w:ascii="Arial" w:cs="Arial" w:eastAsia="Times New Roman" w:hAnsi="Arial"/>
          <w:lang w:eastAsia="fr-FR"/>
        </w:rPr>
      </w:pPr>
    </w:p>
    <w:p w14:paraId="0DD5AFE0" w14:textId="59C8DFF1" w:rsidP="0006333F" w:rsidR="00035AD2" w:rsidRDefault="00035AD2" w:rsidRPr="00010A5E">
      <w:pPr>
        <w:spacing w:after="0" w:line="240" w:lineRule="auto"/>
        <w:jc w:val="both"/>
        <w:rPr>
          <w:rFonts w:ascii="Arial" w:cs="Arial" w:eastAsia="Times New Roman" w:hAnsi="Arial"/>
          <w:lang w:eastAsia="fr-FR"/>
        </w:rPr>
      </w:pPr>
    </w:p>
    <w:p w14:paraId="0A4409E7" w14:textId="77777777" w:rsidP="0006333F" w:rsidR="00035AD2" w:rsidRDefault="00035AD2" w:rsidRPr="00010A5E">
      <w:pPr>
        <w:spacing w:after="0" w:line="240" w:lineRule="auto"/>
        <w:jc w:val="both"/>
        <w:rPr>
          <w:rFonts w:ascii="Arial" w:cs="Arial" w:eastAsia="Times New Roman" w:hAnsi="Arial"/>
          <w:lang w:eastAsia="fr-FR"/>
        </w:rPr>
      </w:pPr>
    </w:p>
    <w:p w14:paraId="473C09BA" w14:textId="7C1D3433" w:rsidP="008B544A" w:rsidR="008B544A" w:rsidRDefault="003D1AB4" w:rsidRPr="00010A5E">
      <w:pPr>
        <w:spacing w:after="0" w:line="240" w:lineRule="auto"/>
        <w:ind w:right="159"/>
        <w:jc w:val="both"/>
        <w:rPr>
          <w:rFonts w:ascii="Arial" w:cs="Arial" w:hAnsi="Arial"/>
          <w:b/>
          <w:u w:val="single"/>
        </w:rPr>
      </w:pPr>
      <w:r w:rsidRPr="00010A5E">
        <w:rPr>
          <w:rFonts w:ascii="Arial" w:cs="Arial" w:hAnsi="Arial"/>
          <w:b/>
          <w:u w:val="single"/>
        </w:rPr>
        <w:lastRenderedPageBreak/>
        <w:t xml:space="preserve">ARTICLE </w:t>
      </w:r>
      <w:r w:rsidR="00A76C4A" w:rsidRPr="00010A5E">
        <w:rPr>
          <w:rFonts w:ascii="Arial" w:cs="Arial" w:hAnsi="Arial"/>
          <w:b/>
          <w:u w:val="single"/>
        </w:rPr>
        <w:t>4</w:t>
      </w:r>
      <w:r w:rsidRPr="00010A5E">
        <w:rPr>
          <w:rFonts w:ascii="Arial" w:cs="Arial" w:hAnsi="Arial"/>
          <w:b/>
          <w:u w:val="single"/>
        </w:rPr>
        <w:t xml:space="preserve"> : PRIMES </w:t>
      </w:r>
    </w:p>
    <w:p w14:paraId="076894A6" w14:textId="77777777" w:rsidP="008B544A" w:rsidR="008B544A" w:rsidRDefault="008B544A" w:rsidRPr="00010A5E">
      <w:pPr>
        <w:spacing w:after="0" w:line="240" w:lineRule="auto"/>
        <w:ind w:right="159"/>
        <w:jc w:val="both"/>
        <w:rPr>
          <w:rFonts w:ascii="Arial" w:cs="Arial" w:hAnsi="Arial"/>
          <w:b/>
          <w:u w:val="single"/>
        </w:rPr>
      </w:pPr>
    </w:p>
    <w:p w14:paraId="2640EC9E" w14:textId="69D30324" w:rsidP="008B544A" w:rsidR="001E2452" w:rsidRDefault="001E2452" w:rsidRPr="00010A5E">
      <w:pPr>
        <w:pStyle w:val="Paragraphedeliste"/>
        <w:numPr>
          <w:ilvl w:val="0"/>
          <w:numId w:val="7"/>
        </w:numPr>
        <w:spacing w:after="0" w:line="240" w:lineRule="auto"/>
        <w:ind w:right="159"/>
        <w:jc w:val="both"/>
        <w:rPr>
          <w:rFonts w:ascii="Arial" w:cs="Arial" w:hAnsi="Arial"/>
          <w:bCs/>
        </w:rPr>
      </w:pPr>
      <w:r w:rsidRPr="00010A5E">
        <w:rPr>
          <w:rFonts w:ascii="Arial" w:cs="Arial" w:hAnsi="Arial"/>
          <w:bCs/>
        </w:rPr>
        <w:t>Titres restaurants :</w:t>
      </w:r>
    </w:p>
    <w:p w14:paraId="5F2C6DD2" w14:textId="77777777" w:rsidP="008B544A" w:rsidR="008B544A" w:rsidRDefault="008B544A" w:rsidRPr="00010A5E">
      <w:pPr>
        <w:pStyle w:val="Paragraphedeliste"/>
        <w:spacing w:after="0" w:line="240" w:lineRule="auto"/>
        <w:ind w:right="159"/>
        <w:jc w:val="both"/>
        <w:rPr>
          <w:rFonts w:ascii="Arial" w:cs="Arial" w:hAnsi="Arial"/>
          <w:bCs/>
        </w:rPr>
      </w:pPr>
    </w:p>
    <w:p w14:paraId="7A501EF5" w14:textId="1611596D" w:rsidP="0065647A" w:rsidR="00646B9D" w:rsidRDefault="001E2452" w:rsidRPr="00010A5E">
      <w:pPr>
        <w:spacing w:after="0" w:line="240" w:lineRule="auto"/>
        <w:jc w:val="both"/>
        <w:rPr>
          <w:rFonts w:ascii="Arial" w:cs="Arial" w:hAnsi="Arial"/>
        </w:rPr>
      </w:pPr>
      <w:r w:rsidRPr="00010A5E">
        <w:rPr>
          <w:rFonts w:ascii="Arial" w:cs="Arial" w:hAnsi="Arial"/>
        </w:rPr>
        <w:t>Il est décidé la revalorisation des titres restaurants</w:t>
      </w:r>
      <w:r w:rsidR="00040801" w:rsidRPr="00010A5E">
        <w:rPr>
          <w:rFonts w:ascii="Arial" w:cs="Arial" w:hAnsi="Arial"/>
        </w:rPr>
        <w:t xml:space="preserve"> de 9,48€ à 10€</w:t>
      </w:r>
      <w:r w:rsidR="00BA0B9A" w:rsidRPr="00010A5E">
        <w:rPr>
          <w:rFonts w:ascii="Arial" w:cs="Arial" w:hAnsi="Arial"/>
        </w:rPr>
        <w:t>.</w:t>
      </w:r>
    </w:p>
    <w:p w14:paraId="3E25594C" w14:textId="1305AD13" w:rsidP="00646B9D" w:rsidR="00646B9D" w:rsidRDefault="001E2452" w:rsidRPr="00010A5E">
      <w:pPr>
        <w:spacing w:after="0" w:line="240" w:lineRule="auto"/>
        <w:jc w:val="both"/>
        <w:rPr>
          <w:rFonts w:ascii="Arial" w:cs="Arial" w:hAnsi="Arial"/>
        </w:rPr>
      </w:pPr>
      <w:r w:rsidRPr="00010A5E">
        <w:rPr>
          <w:rFonts w:ascii="Arial" w:cs="Arial" w:hAnsi="Arial"/>
        </w:rPr>
        <w:t>Ainsi, l</w:t>
      </w:r>
      <w:r w:rsidR="00646B9D" w:rsidRPr="00010A5E">
        <w:rPr>
          <w:rFonts w:ascii="Arial" w:cs="Arial" w:hAnsi="Arial"/>
        </w:rPr>
        <w:t>a valeur faciale du titre restaurant est revalorisée à 10€ soit une augmentation de 5,5%.</w:t>
      </w:r>
      <w:r w:rsidRPr="00010A5E">
        <w:rPr>
          <w:rFonts w:ascii="Arial" w:cs="Arial" w:hAnsi="Arial"/>
        </w:rPr>
        <w:t xml:space="preserve"> Ainsi, </w:t>
      </w:r>
      <w:r w:rsidR="00646B9D" w:rsidRPr="00010A5E">
        <w:rPr>
          <w:rFonts w:ascii="Arial" w:cs="Arial" w:hAnsi="Arial"/>
        </w:rPr>
        <w:t>60% restent à la charge de l’entreprise</w:t>
      </w:r>
      <w:r w:rsidR="00040801" w:rsidRPr="00010A5E">
        <w:rPr>
          <w:rFonts w:ascii="Arial" w:cs="Arial" w:hAnsi="Arial"/>
        </w:rPr>
        <w:t xml:space="preserve"> (+0,31€/Titres)</w:t>
      </w:r>
      <w:r w:rsidR="00646B9D" w:rsidRPr="00010A5E">
        <w:rPr>
          <w:rFonts w:ascii="Arial" w:cs="Arial" w:hAnsi="Arial"/>
        </w:rPr>
        <w:t xml:space="preserve"> et 40%, soit 4€, à la charge du collaborateur.</w:t>
      </w:r>
    </w:p>
    <w:p w14:paraId="2B11C68B" w14:textId="2211A71F" w:rsidP="003D1AB4" w:rsidR="00EB52C2" w:rsidRDefault="00646B9D" w:rsidRPr="00010A5E">
      <w:pPr>
        <w:spacing w:after="0" w:line="240" w:lineRule="auto"/>
        <w:jc w:val="both"/>
        <w:rPr>
          <w:rFonts w:ascii="Arial" w:cs="Arial" w:hAnsi="Arial"/>
        </w:rPr>
      </w:pPr>
      <w:r w:rsidRPr="00010A5E">
        <w:rPr>
          <w:rFonts w:ascii="Arial" w:cs="Arial" w:hAnsi="Arial"/>
        </w:rPr>
        <w:t>Il est rappelé que</w:t>
      </w:r>
      <w:r w:rsidR="0011060E" w:rsidRPr="00010A5E">
        <w:rPr>
          <w:rFonts w:ascii="Arial" w:cs="Arial" w:hAnsi="Arial"/>
        </w:rPr>
        <w:t xml:space="preserve"> </w:t>
      </w:r>
      <w:r w:rsidRPr="00010A5E">
        <w:rPr>
          <w:rFonts w:ascii="Arial" w:cs="Arial" w:hAnsi="Arial"/>
        </w:rPr>
        <w:t>les collaborateurs dont le temps de travail est décompté</w:t>
      </w:r>
      <w:r w:rsidR="001E2452" w:rsidRPr="00010A5E">
        <w:rPr>
          <w:rFonts w:ascii="Arial" w:cs="Arial" w:hAnsi="Arial"/>
        </w:rPr>
        <w:t xml:space="preserve"> en heures ne bénéficient pas de titre</w:t>
      </w:r>
      <w:r w:rsidR="0011060E" w:rsidRPr="00010A5E">
        <w:rPr>
          <w:rFonts w:ascii="Arial" w:cs="Arial" w:hAnsi="Arial"/>
        </w:rPr>
        <w:t xml:space="preserve">s </w:t>
      </w:r>
      <w:r w:rsidR="001E2452" w:rsidRPr="00010A5E">
        <w:rPr>
          <w:rFonts w:ascii="Arial" w:cs="Arial" w:hAnsi="Arial"/>
        </w:rPr>
        <w:t>restaurant</w:t>
      </w:r>
      <w:r w:rsidR="0011060E" w:rsidRPr="00010A5E">
        <w:rPr>
          <w:rFonts w:ascii="Arial" w:cs="Arial" w:hAnsi="Arial"/>
        </w:rPr>
        <w:t>s</w:t>
      </w:r>
      <w:r w:rsidR="001E2452" w:rsidRPr="00010A5E">
        <w:rPr>
          <w:rFonts w:ascii="Arial" w:cs="Arial" w:hAnsi="Arial"/>
        </w:rPr>
        <w:t xml:space="preserve"> pour la journée du vendredi dont l’après-midi n’est pas travaillée</w:t>
      </w:r>
      <w:r w:rsidR="00D2724A" w:rsidRPr="00010A5E">
        <w:rPr>
          <w:rFonts w:ascii="Arial" w:cs="Arial" w:hAnsi="Arial"/>
        </w:rPr>
        <w:t xml:space="preserve"> de même que l’ensemble des collaborateurs dont le temps de travail journalier n’excède pas 6 heures (Temps, partiel, ½ RTT, ½ </w:t>
      </w:r>
      <w:proofErr w:type="gramStart"/>
      <w:r w:rsidR="00D2724A" w:rsidRPr="00010A5E">
        <w:rPr>
          <w:rFonts w:ascii="Arial" w:cs="Arial" w:hAnsi="Arial"/>
        </w:rPr>
        <w:t>CP,…</w:t>
      </w:r>
      <w:proofErr w:type="gramEnd"/>
      <w:r w:rsidR="00D2724A" w:rsidRPr="00010A5E">
        <w:rPr>
          <w:rFonts w:ascii="Arial" w:cs="Arial" w:hAnsi="Arial"/>
        </w:rPr>
        <w:t>).</w:t>
      </w:r>
    </w:p>
    <w:p w14:paraId="0B0E80AB" w14:textId="466AC55C" w:rsidP="003D1AB4" w:rsidR="001D2C52" w:rsidRDefault="001D2C52" w:rsidRPr="00010A5E">
      <w:pPr>
        <w:spacing w:after="0" w:line="240" w:lineRule="auto"/>
        <w:jc w:val="both"/>
        <w:rPr>
          <w:rFonts w:ascii="Arial" w:cs="Arial" w:hAnsi="Arial"/>
        </w:rPr>
      </w:pPr>
    </w:p>
    <w:p w14:paraId="4C0A5F10" w14:textId="0EB6A6D0" w:rsidP="001D2C52" w:rsidR="001D2C52" w:rsidRDefault="001D2C52" w:rsidRPr="00010A5E">
      <w:pPr>
        <w:spacing w:after="0" w:line="240" w:lineRule="auto"/>
        <w:jc w:val="both"/>
        <w:rPr>
          <w:rFonts w:ascii="Arial" w:cs="Arial" w:hAnsi="Arial"/>
        </w:rPr>
      </w:pPr>
      <w:r w:rsidRPr="00010A5E">
        <w:rPr>
          <w:rFonts w:ascii="Arial" w:cs="Arial" w:hAnsi="Arial"/>
        </w:rPr>
        <w:t xml:space="preserve">La revalorisation du Titre Restaurant représente une enveloppe correspondant à </w:t>
      </w:r>
      <w:r w:rsidRPr="00010A5E">
        <w:rPr>
          <w:rFonts w:ascii="Arial" w:cs="Arial" w:hAnsi="Arial"/>
          <w:b/>
          <w:bCs/>
        </w:rPr>
        <w:t>0,</w:t>
      </w:r>
      <w:r w:rsidR="00040801" w:rsidRPr="00010A5E">
        <w:rPr>
          <w:rFonts w:ascii="Arial" w:cs="Arial" w:hAnsi="Arial"/>
          <w:b/>
          <w:bCs/>
        </w:rPr>
        <w:t>16</w:t>
      </w:r>
      <w:r w:rsidRPr="00010A5E">
        <w:rPr>
          <w:rFonts w:ascii="Arial" w:cs="Arial" w:hAnsi="Arial"/>
          <w:b/>
          <w:bCs/>
        </w:rPr>
        <w:t>%</w:t>
      </w:r>
      <w:r w:rsidRPr="00010A5E">
        <w:rPr>
          <w:rFonts w:ascii="Arial" w:cs="Arial" w:hAnsi="Arial"/>
        </w:rPr>
        <w:t xml:space="preserve"> de la somme des salaires mensuels de base de l’ensemble de la population de l’établissement de Colombes.</w:t>
      </w:r>
    </w:p>
    <w:p w14:paraId="09223ED4" w14:textId="77777777" w:rsidP="003D1AB4" w:rsidR="001D2C52" w:rsidRDefault="001D2C52" w:rsidRPr="00010A5E">
      <w:pPr>
        <w:spacing w:after="0" w:line="240" w:lineRule="auto"/>
        <w:jc w:val="both"/>
        <w:rPr>
          <w:rFonts w:ascii="Arial" w:cs="Arial" w:hAnsi="Arial"/>
        </w:rPr>
      </w:pPr>
    </w:p>
    <w:p w14:paraId="48DC6462" w14:textId="4A03DC9E" w:rsidP="003D1AB4" w:rsidR="001E2452" w:rsidRDefault="001E2452" w:rsidRPr="00010A5E">
      <w:pPr>
        <w:spacing w:after="0" w:line="240" w:lineRule="auto"/>
        <w:jc w:val="both"/>
        <w:rPr>
          <w:rFonts w:ascii="Arial" w:cs="Arial" w:hAnsi="Arial"/>
        </w:rPr>
      </w:pPr>
    </w:p>
    <w:p w14:paraId="2042F93E" w14:textId="0318CF3D" w:rsidP="008B544A" w:rsidR="008B544A" w:rsidRDefault="001E2452" w:rsidRPr="00010A5E">
      <w:pPr>
        <w:pStyle w:val="Paragraphedeliste"/>
        <w:numPr>
          <w:ilvl w:val="0"/>
          <w:numId w:val="7"/>
        </w:numPr>
        <w:ind w:right="157"/>
        <w:jc w:val="both"/>
        <w:rPr>
          <w:rFonts w:ascii="Arial" w:cs="Arial" w:hAnsi="Arial"/>
          <w:bCs/>
        </w:rPr>
      </w:pPr>
      <w:r w:rsidRPr="00010A5E">
        <w:rPr>
          <w:rFonts w:ascii="Arial" w:cs="Arial" w:hAnsi="Arial"/>
          <w:bCs/>
        </w:rPr>
        <w:t>Prime d’habillage </w:t>
      </w:r>
      <w:r w:rsidR="008B544A" w:rsidRPr="00010A5E">
        <w:rPr>
          <w:rFonts w:ascii="Arial" w:cs="Arial" w:hAnsi="Arial"/>
          <w:bCs/>
          <w:i/>
          <w:iCs/>
          <w:sz w:val="18"/>
          <w:szCs w:val="18"/>
        </w:rPr>
        <w:t>(Collaborateurs affectés à l’atelier uniquement)</w:t>
      </w:r>
    </w:p>
    <w:p w14:paraId="461C4D37" w14:textId="2D468E39" w:rsidP="001C3701" w:rsidR="001C3701" w:rsidRDefault="00E30AFB" w:rsidRPr="00010A5E">
      <w:pPr>
        <w:spacing w:after="0" w:line="240" w:lineRule="auto"/>
        <w:ind w:right="159"/>
        <w:jc w:val="both"/>
        <w:rPr>
          <w:rFonts w:ascii="Arial" w:cs="Arial" w:hAnsi="Arial"/>
          <w:bCs/>
        </w:rPr>
      </w:pPr>
      <w:r w:rsidRPr="00010A5E">
        <w:rPr>
          <w:rFonts w:ascii="Arial" w:cs="Arial" w:hAnsi="Arial"/>
          <w:bCs/>
        </w:rPr>
        <w:t>Une prime de 1,2</w:t>
      </w:r>
      <w:r w:rsidR="0011060E" w:rsidRPr="00010A5E">
        <w:rPr>
          <w:rFonts w:ascii="Arial" w:cs="Arial" w:hAnsi="Arial"/>
          <w:bCs/>
        </w:rPr>
        <w:t>0</w:t>
      </w:r>
      <w:r w:rsidRPr="00010A5E">
        <w:rPr>
          <w:rFonts w:ascii="Arial" w:cs="Arial" w:hAnsi="Arial"/>
          <w:bCs/>
        </w:rPr>
        <w:t xml:space="preserve"> Euros brut par jour travaillé sera mise en place à compter du 1</w:t>
      </w:r>
      <w:r w:rsidRPr="00010A5E">
        <w:rPr>
          <w:rFonts w:ascii="Arial" w:cs="Arial" w:hAnsi="Arial"/>
          <w:bCs/>
          <w:vertAlign w:val="superscript"/>
        </w:rPr>
        <w:t>er</w:t>
      </w:r>
      <w:r w:rsidRPr="00010A5E">
        <w:rPr>
          <w:rFonts w:ascii="Arial" w:cs="Arial" w:hAnsi="Arial"/>
          <w:bCs/>
        </w:rPr>
        <w:t xml:space="preserve"> </w:t>
      </w:r>
      <w:proofErr w:type="gramStart"/>
      <w:r w:rsidRPr="00010A5E">
        <w:rPr>
          <w:rFonts w:ascii="Arial" w:cs="Arial" w:hAnsi="Arial"/>
          <w:bCs/>
        </w:rPr>
        <w:t>Janvier</w:t>
      </w:r>
      <w:proofErr w:type="gramEnd"/>
      <w:r w:rsidRPr="00010A5E">
        <w:rPr>
          <w:rFonts w:ascii="Arial" w:cs="Arial" w:hAnsi="Arial"/>
          <w:bCs/>
        </w:rPr>
        <w:t xml:space="preserve"> 2024.</w:t>
      </w:r>
      <w:r w:rsidR="00B2657A" w:rsidRPr="00010A5E">
        <w:rPr>
          <w:rFonts w:ascii="Arial" w:cs="Arial" w:hAnsi="Arial"/>
          <w:bCs/>
        </w:rPr>
        <w:t xml:space="preserve"> Elle vise à prendre en compte le temps journalier d’habillage (Début de cycle) et de déshabillage (Fin de Cycle).</w:t>
      </w:r>
    </w:p>
    <w:p w14:paraId="0A6D51C7" w14:textId="768273CF" w:rsidP="001C3701" w:rsidR="00B2657A" w:rsidRDefault="001C3701" w:rsidRPr="00010A5E">
      <w:pPr>
        <w:spacing w:after="0" w:line="240" w:lineRule="auto"/>
        <w:ind w:right="159"/>
        <w:jc w:val="both"/>
        <w:rPr>
          <w:rFonts w:ascii="Arial" w:cs="Arial" w:hAnsi="Arial"/>
          <w:bCs/>
        </w:rPr>
      </w:pPr>
      <w:r w:rsidRPr="00010A5E">
        <w:rPr>
          <w:rFonts w:ascii="Arial" w:cs="Arial" w:hAnsi="Arial"/>
          <w:bCs/>
        </w:rPr>
        <w:t xml:space="preserve">Cette prime </w:t>
      </w:r>
      <w:r w:rsidR="00B2657A" w:rsidRPr="00010A5E">
        <w:rPr>
          <w:rFonts w:ascii="Arial" w:cs="Arial" w:hAnsi="Arial"/>
          <w:bCs/>
        </w:rPr>
        <w:t xml:space="preserve">variable </w:t>
      </w:r>
      <w:r w:rsidR="007805BA" w:rsidRPr="00010A5E">
        <w:rPr>
          <w:rFonts w:ascii="Arial" w:cs="Arial" w:hAnsi="Arial"/>
          <w:bCs/>
        </w:rPr>
        <w:t>sera versé</w:t>
      </w:r>
      <w:r w:rsidR="00CE6E1A" w:rsidRPr="00010A5E">
        <w:rPr>
          <w:rFonts w:ascii="Arial" w:cs="Arial" w:hAnsi="Arial"/>
          <w:bCs/>
        </w:rPr>
        <w:t>e</w:t>
      </w:r>
      <w:r w:rsidR="007805BA" w:rsidRPr="00010A5E">
        <w:rPr>
          <w:rFonts w:ascii="Arial" w:cs="Arial" w:hAnsi="Arial"/>
          <w:bCs/>
        </w:rPr>
        <w:t xml:space="preserve"> </w:t>
      </w:r>
      <w:r w:rsidR="00E30AFB" w:rsidRPr="00010A5E">
        <w:rPr>
          <w:rFonts w:ascii="Arial" w:cs="Arial" w:hAnsi="Arial"/>
          <w:bCs/>
        </w:rPr>
        <w:t xml:space="preserve">mensuellement </w:t>
      </w:r>
      <w:r w:rsidR="00B2657A" w:rsidRPr="00010A5E">
        <w:rPr>
          <w:rFonts w:ascii="Arial" w:cs="Arial" w:hAnsi="Arial"/>
          <w:bCs/>
        </w:rPr>
        <w:t>(M) en fonction du nombre de jours réellement travaillés sur le mois</w:t>
      </w:r>
      <w:r w:rsidR="00040801" w:rsidRPr="00010A5E">
        <w:rPr>
          <w:rFonts w:ascii="Arial" w:cs="Arial" w:hAnsi="Arial"/>
          <w:bCs/>
        </w:rPr>
        <w:t xml:space="preserve"> </w:t>
      </w:r>
      <w:r w:rsidR="00B2657A" w:rsidRPr="00010A5E">
        <w:rPr>
          <w:rFonts w:ascii="Arial" w:cs="Arial" w:hAnsi="Arial"/>
          <w:bCs/>
        </w:rPr>
        <w:t>précèdent (M-1).</w:t>
      </w:r>
    </w:p>
    <w:p w14:paraId="791C6493" w14:textId="046197DC" w:rsidP="00DD5C13" w:rsidR="001E2452" w:rsidRDefault="00CE6E1A" w:rsidRPr="00010A5E">
      <w:pPr>
        <w:spacing w:after="0" w:line="240" w:lineRule="auto"/>
        <w:ind w:right="159"/>
        <w:jc w:val="both"/>
        <w:rPr>
          <w:rFonts w:ascii="Arial" w:cs="Arial" w:hAnsi="Arial"/>
          <w:bCs/>
        </w:rPr>
      </w:pPr>
      <w:r w:rsidRPr="00010A5E">
        <w:rPr>
          <w:rFonts w:ascii="Arial" w:cs="Arial" w:hAnsi="Arial"/>
          <w:bCs/>
        </w:rPr>
        <w:t xml:space="preserve">Elle est conditionnée à la modification des règles de pointage </w:t>
      </w:r>
      <w:r w:rsidR="00B2657A" w:rsidRPr="00010A5E">
        <w:rPr>
          <w:rFonts w:ascii="Arial" w:cs="Arial" w:hAnsi="Arial"/>
          <w:bCs/>
        </w:rPr>
        <w:t>en d</w:t>
      </w:r>
      <w:r w:rsidRPr="00010A5E">
        <w:rPr>
          <w:rFonts w:ascii="Arial" w:cs="Arial" w:hAnsi="Arial"/>
          <w:bCs/>
        </w:rPr>
        <w:t xml:space="preserve">ébut </w:t>
      </w:r>
      <w:r w:rsidR="00B2657A" w:rsidRPr="00010A5E">
        <w:rPr>
          <w:rFonts w:ascii="Arial" w:cs="Arial" w:hAnsi="Arial"/>
          <w:bCs/>
        </w:rPr>
        <w:t>et fi</w:t>
      </w:r>
      <w:r w:rsidRPr="00010A5E">
        <w:rPr>
          <w:rFonts w:ascii="Arial" w:cs="Arial" w:hAnsi="Arial"/>
          <w:bCs/>
        </w:rPr>
        <w:t>n de cycle</w:t>
      </w:r>
      <w:r w:rsidR="00DD5C13" w:rsidRPr="00010A5E">
        <w:rPr>
          <w:rFonts w:ascii="Arial" w:cs="Arial" w:hAnsi="Arial"/>
          <w:bCs/>
        </w:rPr>
        <w:t>. Un document explicati</w:t>
      </w:r>
      <w:r w:rsidR="00D2724A" w:rsidRPr="00010A5E">
        <w:rPr>
          <w:rFonts w:ascii="Arial" w:cs="Arial" w:hAnsi="Arial"/>
          <w:bCs/>
        </w:rPr>
        <w:t>f</w:t>
      </w:r>
      <w:r w:rsidR="00DD5C13" w:rsidRPr="00010A5E">
        <w:rPr>
          <w:rFonts w:ascii="Arial" w:cs="Arial" w:hAnsi="Arial"/>
          <w:bCs/>
        </w:rPr>
        <w:t>, sera remis individuellement</w:t>
      </w:r>
      <w:r w:rsidR="00D2724A" w:rsidRPr="00010A5E">
        <w:rPr>
          <w:rFonts w:ascii="Arial" w:cs="Arial" w:hAnsi="Arial"/>
          <w:bCs/>
        </w:rPr>
        <w:t>,</w:t>
      </w:r>
      <w:r w:rsidR="00DD5C13" w:rsidRPr="00010A5E">
        <w:rPr>
          <w:rFonts w:ascii="Arial" w:cs="Arial" w:hAnsi="Arial"/>
          <w:bCs/>
        </w:rPr>
        <w:t xml:space="preserve"> et contre signature</w:t>
      </w:r>
      <w:r w:rsidR="00D2724A" w:rsidRPr="00010A5E">
        <w:rPr>
          <w:rFonts w:ascii="Arial" w:cs="Arial" w:hAnsi="Arial"/>
          <w:bCs/>
        </w:rPr>
        <w:t>,</w:t>
      </w:r>
      <w:r w:rsidR="00DD5C13" w:rsidRPr="00010A5E">
        <w:rPr>
          <w:rFonts w:ascii="Arial" w:cs="Arial" w:hAnsi="Arial"/>
          <w:bCs/>
        </w:rPr>
        <w:t xml:space="preserve"> à chaque collaborateur concerné.</w:t>
      </w:r>
    </w:p>
    <w:p w14:paraId="2921238E" w14:textId="77777777" w:rsidP="00DD5C13" w:rsidR="00DD5C13" w:rsidRDefault="00DD5C13" w:rsidRPr="00010A5E">
      <w:pPr>
        <w:spacing w:after="0" w:line="240" w:lineRule="auto"/>
        <w:ind w:right="159"/>
        <w:jc w:val="both"/>
        <w:rPr>
          <w:rFonts w:ascii="Arial" w:cs="Arial" w:hAnsi="Arial"/>
          <w:bCs/>
        </w:rPr>
      </w:pPr>
    </w:p>
    <w:p w14:paraId="02FD9484" w14:textId="775DCC6F" w:rsidP="00705DFB" w:rsidR="00705DFB" w:rsidRDefault="00FB6057" w:rsidRPr="00010A5E">
      <w:pPr>
        <w:spacing w:after="0" w:line="240" w:lineRule="auto"/>
        <w:jc w:val="both"/>
        <w:rPr>
          <w:rFonts w:ascii="Arial" w:cs="Arial" w:eastAsia="Times New Roman" w:hAnsi="Arial"/>
          <w:lang w:eastAsia="fr-FR"/>
        </w:rPr>
      </w:pPr>
      <w:r w:rsidRPr="00010A5E">
        <w:rPr>
          <w:rFonts w:ascii="Arial" w:cs="Arial" w:hAnsi="Arial"/>
        </w:rPr>
        <w:t>La mise en place de cette nouvelle prime représente</w:t>
      </w:r>
      <w:r w:rsidR="00705DFB" w:rsidRPr="00010A5E">
        <w:rPr>
          <w:rFonts w:ascii="Arial" w:cs="Arial" w:hAnsi="Arial"/>
        </w:rPr>
        <w:t xml:space="preserve"> une </w:t>
      </w:r>
      <w:r w:rsidR="00705DFB" w:rsidRPr="00010A5E">
        <w:rPr>
          <w:rFonts w:ascii="Arial" w:cs="Arial" w:eastAsia="Times New Roman" w:hAnsi="Arial"/>
          <w:b/>
          <w:bCs/>
          <w:lang w:eastAsia="fr-FR"/>
        </w:rPr>
        <w:t>enveloppe</w:t>
      </w:r>
      <w:r w:rsidR="00040801" w:rsidRPr="00010A5E">
        <w:rPr>
          <w:rFonts w:ascii="Arial" w:cs="Arial" w:eastAsia="Times New Roman" w:hAnsi="Arial"/>
          <w:b/>
          <w:bCs/>
          <w:lang w:eastAsia="fr-FR"/>
        </w:rPr>
        <w:t xml:space="preserve"> supplémentaire</w:t>
      </w:r>
      <w:r w:rsidR="00705DFB" w:rsidRPr="00010A5E">
        <w:rPr>
          <w:rFonts w:ascii="Arial" w:cs="Arial" w:eastAsia="Times New Roman" w:hAnsi="Arial"/>
          <w:b/>
          <w:bCs/>
          <w:lang w:eastAsia="fr-FR"/>
        </w:rPr>
        <w:t xml:space="preserve"> correspondant à </w:t>
      </w:r>
      <w:r w:rsidR="001D2C52" w:rsidRPr="00010A5E">
        <w:rPr>
          <w:rFonts w:ascii="Arial" w:cs="Arial" w:eastAsia="Times New Roman" w:hAnsi="Arial"/>
          <w:b/>
          <w:bCs/>
          <w:lang w:eastAsia="fr-FR"/>
        </w:rPr>
        <w:t>0,</w:t>
      </w:r>
      <w:r w:rsidR="00CE6E1A" w:rsidRPr="00010A5E">
        <w:rPr>
          <w:rFonts w:ascii="Arial" w:cs="Arial" w:eastAsia="Times New Roman" w:hAnsi="Arial"/>
          <w:b/>
          <w:bCs/>
          <w:lang w:eastAsia="fr-FR"/>
        </w:rPr>
        <w:t>8</w:t>
      </w:r>
      <w:r w:rsidR="001D2C52" w:rsidRPr="00010A5E">
        <w:rPr>
          <w:rFonts w:ascii="Arial" w:cs="Arial" w:eastAsia="Times New Roman" w:hAnsi="Arial"/>
          <w:b/>
          <w:bCs/>
          <w:lang w:eastAsia="fr-FR"/>
        </w:rPr>
        <w:t>1</w:t>
      </w:r>
      <w:r w:rsidR="00705DFB" w:rsidRPr="00010A5E">
        <w:rPr>
          <w:rFonts w:ascii="Arial" w:cs="Arial" w:eastAsia="Times New Roman" w:hAnsi="Arial"/>
          <w:b/>
          <w:bCs/>
          <w:lang w:eastAsia="fr-FR"/>
        </w:rPr>
        <w:t>% de la somme des salaires mensuels de base de la population ci-dessus</w:t>
      </w:r>
      <w:r w:rsidR="00705DFB" w:rsidRPr="00010A5E">
        <w:rPr>
          <w:rFonts w:ascii="Arial" w:cs="Arial" w:eastAsia="Times New Roman" w:hAnsi="Arial"/>
          <w:lang w:eastAsia="fr-FR"/>
        </w:rPr>
        <w:t xml:space="preserve"> décrite de l’établissement de Colombes.</w:t>
      </w:r>
    </w:p>
    <w:p w14:paraId="6478B3F6" w14:textId="0AAC5716" w:rsidP="00705DFB" w:rsidR="00DD5C13" w:rsidRDefault="00DD5C13"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Cette prime ne pourrait être revalorisée qu’à compter du 1</w:t>
      </w:r>
      <w:r w:rsidRPr="00010A5E">
        <w:rPr>
          <w:rFonts w:ascii="Arial" w:cs="Arial" w:eastAsia="Times New Roman" w:hAnsi="Arial"/>
          <w:vertAlign w:val="superscript"/>
          <w:lang w:eastAsia="fr-FR"/>
        </w:rPr>
        <w:t>er</w:t>
      </w:r>
      <w:r w:rsidRPr="00010A5E">
        <w:rPr>
          <w:rFonts w:ascii="Arial" w:cs="Arial" w:eastAsia="Times New Roman" w:hAnsi="Arial"/>
          <w:lang w:eastAsia="fr-FR"/>
        </w:rPr>
        <w:t xml:space="preserve"> septembre 2024 et fera l’objet d’éventuelles négociations lors des NAO FY25.</w:t>
      </w:r>
    </w:p>
    <w:p w14:paraId="01A33182" w14:textId="2C36173D" w:rsidP="003D1AB4" w:rsidR="00FB6057" w:rsidRDefault="00FB6057" w:rsidRPr="00010A5E">
      <w:pPr>
        <w:spacing w:after="0" w:line="240" w:lineRule="auto"/>
        <w:jc w:val="both"/>
        <w:rPr>
          <w:rFonts w:ascii="Arial" w:cs="Arial" w:hAnsi="Arial"/>
        </w:rPr>
      </w:pPr>
      <w:r w:rsidRPr="00010A5E">
        <w:rPr>
          <w:rFonts w:ascii="Arial" w:cs="Arial" w:hAnsi="Arial"/>
        </w:rPr>
        <w:t xml:space="preserve"> </w:t>
      </w:r>
    </w:p>
    <w:p w14:paraId="08D2225E" w14:textId="77777777" w:rsidP="003D1AB4" w:rsidR="00E93B48" w:rsidRDefault="00E93B48" w:rsidRPr="00010A5E">
      <w:pPr>
        <w:spacing w:after="0" w:line="240" w:lineRule="auto"/>
        <w:jc w:val="both"/>
        <w:rPr>
          <w:rFonts w:ascii="Arial" w:cs="Arial" w:hAnsi="Arial"/>
        </w:rPr>
      </w:pPr>
    </w:p>
    <w:p w14:paraId="0ACE6034" w14:textId="3DB08AC3" w:rsidP="008B544A" w:rsidR="00172AFE" w:rsidRDefault="00172AFE" w:rsidRPr="00010A5E">
      <w:pPr>
        <w:spacing w:after="0" w:line="240" w:lineRule="auto"/>
        <w:ind w:right="157"/>
        <w:jc w:val="both"/>
        <w:rPr>
          <w:rFonts w:ascii="Arial" w:cs="Arial" w:hAnsi="Arial"/>
          <w:b/>
          <w:u w:val="single"/>
        </w:rPr>
      </w:pPr>
      <w:r w:rsidRPr="00010A5E">
        <w:rPr>
          <w:rFonts w:ascii="Arial" w:cs="Arial" w:hAnsi="Arial"/>
          <w:b/>
          <w:u w:val="single"/>
        </w:rPr>
        <w:t xml:space="preserve">ARTICLE </w:t>
      </w:r>
      <w:r w:rsidR="00A76C4A" w:rsidRPr="00010A5E">
        <w:rPr>
          <w:rFonts w:ascii="Arial" w:cs="Arial" w:hAnsi="Arial"/>
          <w:b/>
          <w:u w:val="single"/>
        </w:rPr>
        <w:t>5</w:t>
      </w:r>
      <w:r w:rsidRPr="00010A5E">
        <w:rPr>
          <w:rFonts w:ascii="Arial" w:cs="Arial" w:hAnsi="Arial"/>
          <w:b/>
          <w:u w:val="single"/>
        </w:rPr>
        <w:t> : EMPLOI</w:t>
      </w:r>
      <w:r w:rsidR="00A62406" w:rsidRPr="00010A5E">
        <w:rPr>
          <w:rFonts w:ascii="Arial" w:cs="Arial" w:hAnsi="Arial"/>
          <w:b/>
          <w:u w:val="single"/>
        </w:rPr>
        <w:t xml:space="preserve"> DES SALARIES HANDICAPES</w:t>
      </w:r>
    </w:p>
    <w:p w14:paraId="2A4D5DB2" w14:textId="77777777" w:rsidP="008B544A" w:rsidR="00172AFE" w:rsidRDefault="00172AFE" w:rsidRPr="00010A5E">
      <w:pPr>
        <w:spacing w:after="0" w:line="240" w:lineRule="auto"/>
        <w:jc w:val="both"/>
        <w:rPr>
          <w:rFonts w:ascii="Arial" w:cs="Arial" w:hAnsi="Arial"/>
        </w:rPr>
      </w:pPr>
    </w:p>
    <w:p w14:paraId="75102EFB" w14:textId="24C40660" w:rsidP="008B544A" w:rsidR="00B349BB" w:rsidRDefault="00317AC7" w:rsidRPr="00010A5E">
      <w:pPr>
        <w:spacing w:after="0" w:line="240" w:lineRule="auto"/>
        <w:jc w:val="both"/>
        <w:rPr>
          <w:rFonts w:ascii="Arial" w:cs="Arial" w:hAnsi="Arial"/>
        </w:rPr>
      </w:pPr>
      <w:r w:rsidRPr="00010A5E">
        <w:rPr>
          <w:rFonts w:ascii="Arial" w:cs="Arial" w:hAnsi="Arial"/>
        </w:rPr>
        <w:t xml:space="preserve">Un bilan de </w:t>
      </w:r>
      <w:r w:rsidR="00B349BB" w:rsidRPr="00010A5E">
        <w:rPr>
          <w:rFonts w:ascii="Arial" w:cs="Arial" w:hAnsi="Arial"/>
        </w:rPr>
        <w:t xml:space="preserve">la situation </w:t>
      </w:r>
      <w:r w:rsidR="00A62406" w:rsidRPr="00010A5E">
        <w:rPr>
          <w:rFonts w:ascii="Arial" w:cs="Arial" w:hAnsi="Arial"/>
        </w:rPr>
        <w:t xml:space="preserve">de l’emploi de salariés handicapés </w:t>
      </w:r>
      <w:r w:rsidR="00B349BB" w:rsidRPr="00010A5E">
        <w:rPr>
          <w:rFonts w:ascii="Arial" w:cs="Arial" w:hAnsi="Arial"/>
        </w:rPr>
        <w:t xml:space="preserve">devra être fait </w:t>
      </w:r>
      <w:r w:rsidR="004E1773" w:rsidRPr="00010A5E">
        <w:rPr>
          <w:rFonts w:ascii="Arial" w:cs="Arial" w:hAnsi="Arial"/>
        </w:rPr>
        <w:t>afin d’identifier les éventuelles actions qu’il conviendrait de mettre en œuvre au niveau local</w:t>
      </w:r>
      <w:r w:rsidR="00B349BB" w:rsidRPr="00010A5E">
        <w:rPr>
          <w:rFonts w:ascii="Arial" w:cs="Arial" w:hAnsi="Arial"/>
        </w:rPr>
        <w:t xml:space="preserve">. </w:t>
      </w:r>
      <w:r w:rsidR="004E1773" w:rsidRPr="00010A5E">
        <w:rPr>
          <w:rFonts w:ascii="Arial" w:cs="Arial" w:hAnsi="Arial"/>
        </w:rPr>
        <w:t>L</w:t>
      </w:r>
      <w:r w:rsidR="00B349BB" w:rsidRPr="00010A5E">
        <w:rPr>
          <w:rFonts w:ascii="Arial" w:cs="Arial" w:hAnsi="Arial"/>
        </w:rPr>
        <w:t xml:space="preserve">a direction de </w:t>
      </w:r>
      <w:r w:rsidR="00A76C4A" w:rsidRPr="00010A5E">
        <w:rPr>
          <w:rFonts w:ascii="Arial" w:cs="Arial" w:hAnsi="Arial"/>
        </w:rPr>
        <w:t>l’établissement</w:t>
      </w:r>
      <w:r w:rsidR="00B349BB" w:rsidRPr="00010A5E">
        <w:rPr>
          <w:rFonts w:ascii="Arial" w:cs="Arial" w:hAnsi="Arial"/>
        </w:rPr>
        <w:t xml:space="preserve"> réaffirme sa volonté de faciliter l’accès et le maintien dans l’emploi des personnes </w:t>
      </w:r>
      <w:r w:rsidR="00E73CEF" w:rsidRPr="00010A5E">
        <w:rPr>
          <w:rFonts w:ascii="Arial" w:cs="Arial" w:hAnsi="Arial"/>
        </w:rPr>
        <w:t>en situation de handicap</w:t>
      </w:r>
      <w:r w:rsidR="00B349BB" w:rsidRPr="00010A5E">
        <w:rPr>
          <w:rFonts w:ascii="Arial" w:cs="Arial" w:hAnsi="Arial"/>
        </w:rPr>
        <w:t>.</w:t>
      </w:r>
    </w:p>
    <w:p w14:paraId="7D82E2BF" w14:textId="77777777" w:rsidP="003D1AB4" w:rsidR="003F161F" w:rsidRDefault="003F161F" w:rsidRPr="00010A5E">
      <w:pPr>
        <w:spacing w:after="0" w:line="240" w:lineRule="auto"/>
        <w:jc w:val="both"/>
        <w:rPr>
          <w:rFonts w:ascii="Arial" w:cs="Arial" w:hAnsi="Arial"/>
        </w:rPr>
      </w:pPr>
    </w:p>
    <w:p w14:paraId="2D34B19D" w14:textId="77777777" w:rsidP="003D1AB4" w:rsidR="00B349BB" w:rsidRDefault="00B349BB" w:rsidRPr="00010A5E">
      <w:pPr>
        <w:spacing w:after="0" w:line="240" w:lineRule="auto"/>
        <w:jc w:val="both"/>
        <w:rPr>
          <w:rFonts w:ascii="Arial" w:cs="Arial" w:hAnsi="Arial"/>
        </w:rPr>
      </w:pPr>
    </w:p>
    <w:p w14:paraId="598E991E" w14:textId="4F6785C0" w:rsidP="008B544A" w:rsidR="00172AFE" w:rsidRDefault="00172AFE" w:rsidRPr="00010A5E">
      <w:pPr>
        <w:spacing w:after="0" w:line="240" w:lineRule="auto"/>
        <w:ind w:right="157"/>
        <w:jc w:val="both"/>
        <w:rPr>
          <w:rFonts w:ascii="Arial" w:cs="Arial" w:hAnsi="Arial"/>
          <w:b/>
          <w:u w:val="single"/>
        </w:rPr>
      </w:pPr>
      <w:r w:rsidRPr="00010A5E">
        <w:rPr>
          <w:rFonts w:ascii="Arial" w:cs="Arial" w:hAnsi="Arial"/>
          <w:b/>
          <w:u w:val="single"/>
        </w:rPr>
        <w:t xml:space="preserve">ARTICLE </w:t>
      </w:r>
      <w:r w:rsidR="00A76C4A" w:rsidRPr="00010A5E">
        <w:rPr>
          <w:rFonts w:ascii="Arial" w:cs="Arial" w:hAnsi="Arial"/>
          <w:b/>
          <w:u w:val="single"/>
        </w:rPr>
        <w:t>6</w:t>
      </w:r>
      <w:r w:rsidRPr="00010A5E">
        <w:rPr>
          <w:rFonts w:ascii="Arial" w:cs="Arial" w:hAnsi="Arial"/>
          <w:b/>
          <w:u w:val="single"/>
        </w:rPr>
        <w:t> : TEMPS DE TRAVAIL</w:t>
      </w:r>
    </w:p>
    <w:p w14:paraId="1B0EDCBD" w14:textId="77777777" w:rsidP="008B544A" w:rsidR="008B544A" w:rsidRDefault="008B544A" w:rsidRPr="00010A5E">
      <w:pPr>
        <w:spacing w:after="0" w:line="240" w:lineRule="auto"/>
        <w:jc w:val="both"/>
        <w:rPr>
          <w:rFonts w:ascii="Arial" w:cs="Arial" w:hAnsi="Arial"/>
        </w:rPr>
      </w:pPr>
    </w:p>
    <w:p w14:paraId="59359718" w14:textId="627419CE" w:rsidP="008B544A" w:rsidR="003F161F" w:rsidRDefault="003F161F" w:rsidRPr="00010A5E">
      <w:pPr>
        <w:spacing w:after="0" w:line="240" w:lineRule="auto"/>
        <w:jc w:val="both"/>
        <w:rPr>
          <w:rFonts w:ascii="Arial" w:cs="Arial" w:hAnsi="Arial"/>
        </w:rPr>
      </w:pPr>
      <w:r w:rsidRPr="00010A5E">
        <w:rPr>
          <w:rFonts w:ascii="Arial" w:cs="Arial" w:hAnsi="Arial"/>
        </w:rPr>
        <w:t xml:space="preserve">Aucune nouvelle disposition, autre que celles déjà en place au sein de l’établissement de Colombes n’ont été arrêtées. </w:t>
      </w:r>
    </w:p>
    <w:p w14:paraId="59D67860" w14:textId="121A9EE3" w:rsidP="003D1AB4" w:rsidR="00BE059B" w:rsidRDefault="00BE059B" w:rsidRPr="00010A5E">
      <w:pPr>
        <w:spacing w:after="0" w:line="240" w:lineRule="auto"/>
        <w:jc w:val="both"/>
        <w:rPr>
          <w:rFonts w:ascii="Arial" w:cs="Arial" w:hAnsi="Arial"/>
        </w:rPr>
      </w:pPr>
      <w:r w:rsidRPr="00010A5E">
        <w:rPr>
          <w:rFonts w:ascii="Arial" w:cs="Arial" w:hAnsi="Arial"/>
        </w:rPr>
        <w:t xml:space="preserve">Les parties signataires sont convenues </w:t>
      </w:r>
      <w:r w:rsidR="003F161F" w:rsidRPr="00010A5E">
        <w:rPr>
          <w:rFonts w:ascii="Arial" w:cs="Arial" w:hAnsi="Arial"/>
        </w:rPr>
        <w:t>qu’au regard du contexte économique actuel priorité devait être donnée à la rétribution des performances individuelles et des dispositions ayant un impact direct sur la rémunération des collaborateurs.</w:t>
      </w:r>
    </w:p>
    <w:p w14:paraId="1D494A6E" w14:textId="406BD21F" w:rsidP="003D1AB4" w:rsidR="003F161F" w:rsidRDefault="003F161F" w:rsidRPr="00010A5E">
      <w:pPr>
        <w:spacing w:after="0" w:line="240" w:lineRule="auto"/>
        <w:jc w:val="both"/>
        <w:rPr>
          <w:rFonts w:ascii="Arial" w:cs="Arial" w:hAnsi="Arial"/>
        </w:rPr>
      </w:pPr>
      <w:r w:rsidRPr="00010A5E">
        <w:rPr>
          <w:rFonts w:ascii="Arial" w:cs="Arial" w:hAnsi="Arial"/>
        </w:rPr>
        <w:t>Des discussions sur cette thématique spécifique pourront être menées ultérieurement en dehors du présent accord.</w:t>
      </w:r>
    </w:p>
    <w:p w14:paraId="13D4DB3C" w14:textId="3071EF7F" w:rsidP="0006333F" w:rsidR="0006333F" w:rsidRDefault="0006333F" w:rsidRPr="00010A5E">
      <w:pPr>
        <w:spacing w:after="0" w:line="240" w:lineRule="auto"/>
        <w:jc w:val="both"/>
        <w:rPr>
          <w:rFonts w:ascii="Arial" w:cs="Arial" w:eastAsia="Times New Roman" w:hAnsi="Arial"/>
          <w:lang w:eastAsia="fr-FR"/>
        </w:rPr>
      </w:pPr>
    </w:p>
    <w:p w14:paraId="1DFDA3BF" w14:textId="77777777" w:rsidP="0006333F" w:rsidR="003F161F" w:rsidRDefault="003F161F" w:rsidRPr="00010A5E">
      <w:pPr>
        <w:spacing w:after="0" w:line="240" w:lineRule="auto"/>
        <w:jc w:val="both"/>
        <w:rPr>
          <w:rFonts w:ascii="Arial" w:cs="Arial" w:eastAsia="Times New Roman" w:hAnsi="Arial"/>
          <w:lang w:eastAsia="fr-FR"/>
        </w:rPr>
      </w:pPr>
    </w:p>
    <w:p w14:paraId="67EB56E6" w14:textId="33A31BFC" w:rsidP="0006333F" w:rsidR="0006333F" w:rsidRDefault="00344676"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t xml:space="preserve">ARTICLE </w:t>
      </w:r>
      <w:r w:rsidR="003F161F" w:rsidRPr="00010A5E">
        <w:rPr>
          <w:rFonts w:ascii="Arial" w:cs="Arial" w:eastAsia="Times New Roman" w:hAnsi="Arial"/>
          <w:b/>
          <w:u w:val="single"/>
          <w:lang w:eastAsia="fr-FR"/>
        </w:rPr>
        <w:t>7</w:t>
      </w:r>
      <w:r w:rsidRPr="00010A5E">
        <w:rPr>
          <w:rFonts w:ascii="Arial" w:cs="Arial" w:eastAsia="Times New Roman" w:hAnsi="Arial"/>
          <w:b/>
          <w:u w:val="single"/>
          <w:lang w:eastAsia="fr-FR"/>
        </w:rPr>
        <w:t xml:space="preserve"> : </w:t>
      </w:r>
      <w:r w:rsidR="0006333F" w:rsidRPr="00010A5E">
        <w:rPr>
          <w:rFonts w:ascii="Arial" w:cs="Arial" w:eastAsia="Times New Roman" w:hAnsi="Arial"/>
          <w:b/>
          <w:u w:val="single"/>
          <w:lang w:eastAsia="fr-FR"/>
        </w:rPr>
        <w:t xml:space="preserve">DISPOSITIONS PARTICULIERES </w:t>
      </w:r>
    </w:p>
    <w:p w14:paraId="4A71A80B" w14:textId="77777777" w:rsidP="0006333F" w:rsidR="0006333F" w:rsidRDefault="0006333F" w:rsidRPr="00010A5E">
      <w:pPr>
        <w:spacing w:after="0" w:line="240" w:lineRule="auto"/>
        <w:jc w:val="both"/>
        <w:rPr>
          <w:rFonts w:ascii="Arial" w:cs="Arial" w:eastAsia="Times New Roman" w:hAnsi="Arial"/>
          <w:lang w:eastAsia="fr-FR"/>
        </w:rPr>
      </w:pPr>
    </w:p>
    <w:p w14:paraId="05489CD2" w14:textId="63A01446" w:rsidP="0006333F" w:rsidR="0006333F" w:rsidRDefault="0006333F" w:rsidRPr="00010A5E">
      <w:pPr>
        <w:spacing w:after="0" w:line="240" w:lineRule="auto"/>
        <w:jc w:val="both"/>
        <w:rPr>
          <w:rFonts w:ascii="Arial" w:cs="Arial" w:eastAsia="Times New Roman" w:hAnsi="Arial"/>
          <w:color w:val="000000"/>
          <w:lang w:eastAsia="fr-FR"/>
        </w:rPr>
      </w:pPr>
      <w:r w:rsidRPr="00010A5E">
        <w:rPr>
          <w:rFonts w:ascii="Arial" w:cs="Arial" w:eastAsia="Times New Roman" w:hAnsi="Arial"/>
          <w:color w:val="000000"/>
          <w:lang w:eastAsia="fr-FR"/>
        </w:rPr>
        <w:t xml:space="preserve">La date d'application </w:t>
      </w:r>
      <w:r w:rsidR="00D86AD7" w:rsidRPr="00010A5E">
        <w:rPr>
          <w:rFonts w:ascii="Arial" w:cs="Arial" w:eastAsia="Times New Roman" w:hAnsi="Arial"/>
          <w:color w:val="000000"/>
          <w:lang w:eastAsia="fr-FR"/>
        </w:rPr>
        <w:t xml:space="preserve">des revalorisations salariales </w:t>
      </w:r>
      <w:r w:rsidRPr="00010A5E">
        <w:rPr>
          <w:rFonts w:ascii="Arial" w:cs="Arial" w:eastAsia="Times New Roman" w:hAnsi="Arial"/>
          <w:color w:val="000000"/>
          <w:lang w:eastAsia="fr-FR"/>
        </w:rPr>
        <w:t>est fixée au 1</w:t>
      </w:r>
      <w:r w:rsidR="001E2452" w:rsidRPr="00010A5E">
        <w:rPr>
          <w:rFonts w:ascii="Arial" w:cs="Arial" w:eastAsia="Times New Roman" w:hAnsi="Arial"/>
          <w:color w:val="000000"/>
          <w:vertAlign w:val="superscript"/>
          <w:lang w:eastAsia="fr-FR"/>
        </w:rPr>
        <w:t>er</w:t>
      </w:r>
      <w:r w:rsidRPr="00010A5E">
        <w:rPr>
          <w:rFonts w:ascii="Arial" w:cs="Arial" w:eastAsia="Times New Roman" w:hAnsi="Arial"/>
          <w:color w:val="000000"/>
          <w:lang w:eastAsia="fr-FR"/>
        </w:rPr>
        <w:t xml:space="preserve"> </w:t>
      </w:r>
      <w:r w:rsidR="008F4318" w:rsidRPr="00010A5E">
        <w:rPr>
          <w:rFonts w:ascii="Arial" w:cs="Arial" w:eastAsia="Times New Roman" w:hAnsi="Arial"/>
          <w:color w:val="000000"/>
          <w:lang w:eastAsia="fr-FR"/>
        </w:rPr>
        <w:t>septembre</w:t>
      </w:r>
      <w:r w:rsidRPr="00010A5E">
        <w:rPr>
          <w:rFonts w:ascii="Arial" w:cs="Arial" w:eastAsia="Times New Roman" w:hAnsi="Arial"/>
          <w:color w:val="000000"/>
          <w:lang w:eastAsia="fr-FR"/>
        </w:rPr>
        <w:t xml:space="preserve"> </w:t>
      </w:r>
      <w:r w:rsidR="00EB52C2" w:rsidRPr="00010A5E">
        <w:rPr>
          <w:rFonts w:ascii="Arial" w:cs="Arial" w:eastAsia="Times New Roman" w:hAnsi="Arial"/>
          <w:color w:val="000000"/>
          <w:lang w:eastAsia="fr-FR"/>
        </w:rPr>
        <w:t>20</w:t>
      </w:r>
      <w:r w:rsidR="008F4318" w:rsidRPr="00010A5E">
        <w:rPr>
          <w:rFonts w:ascii="Arial" w:cs="Arial" w:eastAsia="Times New Roman" w:hAnsi="Arial"/>
          <w:color w:val="000000"/>
          <w:lang w:eastAsia="fr-FR"/>
        </w:rPr>
        <w:t>2</w:t>
      </w:r>
      <w:r w:rsidR="00A76C4A" w:rsidRPr="00010A5E">
        <w:rPr>
          <w:rFonts w:ascii="Arial" w:cs="Arial" w:eastAsia="Times New Roman" w:hAnsi="Arial"/>
          <w:color w:val="000000"/>
          <w:lang w:eastAsia="fr-FR"/>
        </w:rPr>
        <w:t>3</w:t>
      </w:r>
      <w:r w:rsidRPr="00010A5E">
        <w:rPr>
          <w:rFonts w:ascii="Arial" w:cs="Arial" w:eastAsia="Times New Roman" w:hAnsi="Arial"/>
          <w:color w:val="000000"/>
          <w:lang w:eastAsia="fr-FR"/>
        </w:rPr>
        <w:t xml:space="preserve"> avec effet rétroactif</w:t>
      </w:r>
      <w:r w:rsidR="00172AFE" w:rsidRPr="00010A5E">
        <w:rPr>
          <w:rFonts w:ascii="Arial" w:cs="Arial" w:eastAsia="Times New Roman" w:hAnsi="Arial"/>
          <w:color w:val="000000"/>
          <w:lang w:eastAsia="fr-FR"/>
        </w:rPr>
        <w:t xml:space="preserve"> </w:t>
      </w:r>
      <w:r w:rsidR="0054024C" w:rsidRPr="00010A5E">
        <w:rPr>
          <w:rFonts w:ascii="Arial" w:cs="Arial" w:eastAsia="Times New Roman" w:hAnsi="Arial"/>
          <w:color w:val="000000"/>
          <w:lang w:eastAsia="fr-FR"/>
        </w:rPr>
        <w:t xml:space="preserve">à cette date </w:t>
      </w:r>
      <w:r w:rsidR="00172AFE" w:rsidRPr="00010A5E">
        <w:rPr>
          <w:rFonts w:ascii="Arial" w:cs="Arial" w:eastAsia="Times New Roman" w:hAnsi="Arial"/>
          <w:color w:val="000000"/>
          <w:lang w:eastAsia="fr-FR"/>
        </w:rPr>
        <w:t>si nécessaire compte-tenu du délai de mise en place des dispositions du présent accord</w:t>
      </w:r>
      <w:r w:rsidRPr="00010A5E">
        <w:rPr>
          <w:rFonts w:ascii="Arial" w:cs="Arial" w:eastAsia="Times New Roman" w:hAnsi="Arial"/>
          <w:color w:val="000000"/>
          <w:lang w:eastAsia="fr-FR"/>
        </w:rPr>
        <w:t>.</w:t>
      </w:r>
    </w:p>
    <w:p w14:paraId="1CC55D01" w14:textId="766699B9" w:rsidP="0006333F" w:rsidR="001E2452" w:rsidRDefault="001E2452" w:rsidRPr="00010A5E">
      <w:pPr>
        <w:spacing w:after="0" w:line="240" w:lineRule="auto"/>
        <w:jc w:val="both"/>
        <w:rPr>
          <w:rFonts w:ascii="Arial" w:cs="Arial" w:eastAsia="Times New Roman" w:hAnsi="Arial"/>
          <w:color w:val="000000"/>
          <w:lang w:eastAsia="fr-FR"/>
        </w:rPr>
      </w:pPr>
      <w:r w:rsidRPr="00010A5E">
        <w:rPr>
          <w:rFonts w:ascii="Arial" w:cs="Arial" w:eastAsia="Times New Roman" w:hAnsi="Arial"/>
          <w:color w:val="000000"/>
          <w:lang w:eastAsia="fr-FR"/>
        </w:rPr>
        <w:t>Il en est de même pour la revalorisation des titres restaurant qui est fixée au 1</w:t>
      </w:r>
      <w:r w:rsidRPr="00010A5E">
        <w:rPr>
          <w:rFonts w:ascii="Arial" w:cs="Arial" w:eastAsia="Times New Roman" w:hAnsi="Arial"/>
          <w:color w:val="000000"/>
          <w:vertAlign w:val="superscript"/>
          <w:lang w:eastAsia="fr-FR"/>
        </w:rPr>
        <w:t>er</w:t>
      </w:r>
      <w:r w:rsidRPr="00010A5E">
        <w:rPr>
          <w:rFonts w:ascii="Arial" w:cs="Arial" w:eastAsia="Times New Roman" w:hAnsi="Arial"/>
          <w:color w:val="000000"/>
          <w:lang w:eastAsia="fr-FR"/>
        </w:rPr>
        <w:t xml:space="preserve"> septembre 2023.</w:t>
      </w:r>
    </w:p>
    <w:p w14:paraId="5010B229" w14:textId="2B8FA0B8" w:rsidP="0006333F" w:rsidR="00ED5711" w:rsidRDefault="00ED5711" w:rsidRPr="00010A5E">
      <w:pPr>
        <w:spacing w:after="0" w:line="240" w:lineRule="auto"/>
        <w:jc w:val="both"/>
        <w:rPr>
          <w:rFonts w:ascii="Arial" w:cs="Arial" w:eastAsia="Times New Roman" w:hAnsi="Arial"/>
          <w:color w:val="000000"/>
          <w:lang w:eastAsia="fr-FR"/>
        </w:rPr>
      </w:pPr>
    </w:p>
    <w:p w14:paraId="0B78FF81" w14:textId="536CDD1E" w:rsidP="00460C1A" w:rsidR="00B603C2" w:rsidRDefault="003F161F" w:rsidRPr="00010A5E">
      <w:pPr>
        <w:spacing w:after="0" w:line="240" w:lineRule="auto"/>
        <w:jc w:val="both"/>
        <w:rPr>
          <w:rFonts w:ascii="Arial" w:cs="Arial" w:eastAsia="Times New Roman" w:hAnsi="Arial"/>
          <w:color w:val="000000"/>
          <w:lang w:eastAsia="fr-FR"/>
        </w:rPr>
      </w:pPr>
      <w:r w:rsidRPr="00010A5E">
        <w:rPr>
          <w:rFonts w:ascii="Arial" w:cs="Arial" w:eastAsia="Times New Roman" w:hAnsi="Arial"/>
          <w:color w:val="000000"/>
          <w:lang w:eastAsia="fr-FR"/>
        </w:rPr>
        <w:t>La mise en place de la nouvelle prime d’habillage ne le sera qu’à compter du 1</w:t>
      </w:r>
      <w:r w:rsidRPr="00010A5E">
        <w:rPr>
          <w:rFonts w:ascii="Arial" w:cs="Arial" w:eastAsia="Times New Roman" w:hAnsi="Arial"/>
          <w:color w:val="000000"/>
          <w:vertAlign w:val="superscript"/>
          <w:lang w:eastAsia="fr-FR"/>
        </w:rPr>
        <w:t>er</w:t>
      </w:r>
      <w:r w:rsidRPr="00010A5E">
        <w:rPr>
          <w:rFonts w:ascii="Arial" w:cs="Arial" w:eastAsia="Times New Roman" w:hAnsi="Arial"/>
          <w:color w:val="000000"/>
          <w:lang w:eastAsia="fr-FR"/>
        </w:rPr>
        <w:t xml:space="preserve"> </w:t>
      </w:r>
      <w:proofErr w:type="gramStart"/>
      <w:r w:rsidRPr="00010A5E">
        <w:rPr>
          <w:rFonts w:ascii="Arial" w:cs="Arial" w:eastAsia="Times New Roman" w:hAnsi="Arial"/>
          <w:color w:val="000000"/>
          <w:lang w:eastAsia="fr-FR"/>
        </w:rPr>
        <w:t>Janvier</w:t>
      </w:r>
      <w:proofErr w:type="gramEnd"/>
      <w:r w:rsidRPr="00010A5E">
        <w:rPr>
          <w:rFonts w:ascii="Arial" w:cs="Arial" w:eastAsia="Times New Roman" w:hAnsi="Arial"/>
          <w:color w:val="000000"/>
          <w:lang w:eastAsia="fr-FR"/>
        </w:rPr>
        <w:t xml:space="preserve"> 2024.</w:t>
      </w:r>
    </w:p>
    <w:p w14:paraId="19F16D78" w14:textId="126BB718" w:rsidP="00460C1A" w:rsidR="003F161F" w:rsidRDefault="003F161F" w:rsidRPr="00010A5E">
      <w:pPr>
        <w:spacing w:after="0" w:line="240" w:lineRule="auto"/>
        <w:jc w:val="both"/>
        <w:rPr>
          <w:rFonts w:ascii="Arial" w:cs="Arial" w:eastAsia="Times New Roman" w:hAnsi="Arial"/>
          <w:b/>
          <w:u w:val="single"/>
          <w:lang w:eastAsia="fr-FR"/>
        </w:rPr>
      </w:pPr>
    </w:p>
    <w:p w14:paraId="495BDC79" w14:textId="0E9BFD00" w:rsidP="00460C1A" w:rsidR="003F161F" w:rsidRDefault="003F161F" w:rsidRPr="00010A5E">
      <w:pPr>
        <w:spacing w:after="0" w:line="240" w:lineRule="auto"/>
        <w:jc w:val="both"/>
        <w:rPr>
          <w:rFonts w:ascii="Arial" w:cs="Arial" w:eastAsia="Times New Roman" w:hAnsi="Arial"/>
          <w:b/>
          <w:u w:val="single"/>
          <w:lang w:eastAsia="fr-FR"/>
        </w:rPr>
      </w:pPr>
    </w:p>
    <w:p w14:paraId="1145937D" w14:textId="3537D583" w:rsidP="00460C1A" w:rsidR="00B2657A" w:rsidRDefault="00B2657A" w:rsidRPr="00010A5E">
      <w:pPr>
        <w:spacing w:after="0" w:line="240" w:lineRule="auto"/>
        <w:jc w:val="both"/>
        <w:rPr>
          <w:rFonts w:ascii="Arial" w:cs="Arial" w:eastAsia="Times New Roman" w:hAnsi="Arial"/>
          <w:b/>
          <w:u w:val="single"/>
          <w:lang w:eastAsia="fr-FR"/>
        </w:rPr>
      </w:pPr>
    </w:p>
    <w:p w14:paraId="3A06D7C9" w14:textId="339101A7" w:rsidP="00460C1A" w:rsidR="00B2657A" w:rsidRDefault="00B2657A" w:rsidRPr="00010A5E">
      <w:pPr>
        <w:spacing w:after="0" w:line="240" w:lineRule="auto"/>
        <w:jc w:val="both"/>
        <w:rPr>
          <w:rFonts w:ascii="Arial" w:cs="Arial" w:eastAsia="Times New Roman" w:hAnsi="Arial"/>
          <w:b/>
          <w:u w:val="single"/>
          <w:lang w:eastAsia="fr-FR"/>
        </w:rPr>
      </w:pPr>
    </w:p>
    <w:p w14:paraId="5CF93005" w14:textId="77777777" w:rsidP="00460C1A" w:rsidR="00B2657A" w:rsidRDefault="00B2657A" w:rsidRPr="00010A5E">
      <w:pPr>
        <w:spacing w:after="0" w:line="240" w:lineRule="auto"/>
        <w:jc w:val="both"/>
        <w:rPr>
          <w:rFonts w:ascii="Arial" w:cs="Arial" w:eastAsia="Times New Roman" w:hAnsi="Arial"/>
          <w:b/>
          <w:u w:val="single"/>
          <w:lang w:eastAsia="fr-FR"/>
        </w:rPr>
      </w:pPr>
    </w:p>
    <w:p w14:paraId="3390CB8E" w14:textId="1F5F5615" w:rsidP="00460C1A" w:rsidR="00460C1A" w:rsidRDefault="00460C1A"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t xml:space="preserve">ARTICLE </w:t>
      </w:r>
      <w:r w:rsidR="003F161F" w:rsidRPr="00010A5E">
        <w:rPr>
          <w:rFonts w:ascii="Arial" w:cs="Arial" w:eastAsia="Times New Roman" w:hAnsi="Arial"/>
          <w:b/>
          <w:u w:val="single"/>
          <w:lang w:eastAsia="fr-FR"/>
        </w:rPr>
        <w:t>8</w:t>
      </w:r>
      <w:r w:rsidRPr="00010A5E">
        <w:rPr>
          <w:rFonts w:ascii="Arial" w:cs="Arial" w:eastAsia="Times New Roman" w:hAnsi="Arial"/>
          <w:b/>
          <w:u w:val="single"/>
          <w:lang w:eastAsia="fr-FR"/>
        </w:rPr>
        <w:t xml:space="preserve"> : INFORMATION DES SALARIES SUR L’AVANCEMENT DES NEGOCIATIONS </w:t>
      </w:r>
    </w:p>
    <w:p w14:paraId="11FF041E" w14:textId="7F4DAA44" w:rsidP="00460C1A" w:rsidR="00B655AF" w:rsidRDefault="00B655AF" w:rsidRPr="00010A5E">
      <w:pPr>
        <w:spacing w:after="0" w:line="240" w:lineRule="auto"/>
        <w:jc w:val="both"/>
        <w:rPr>
          <w:rFonts w:ascii="Arial" w:cs="Arial" w:eastAsia="Times New Roman" w:hAnsi="Arial"/>
          <w:color w:val="000000"/>
          <w:lang w:eastAsia="fr-FR"/>
        </w:rPr>
      </w:pPr>
    </w:p>
    <w:p w14:paraId="56A3B244" w14:textId="6559ED5A" w:rsidP="00B655AF" w:rsidR="00B655AF" w:rsidRDefault="00B655AF"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En complément des dispositions légales, il a été accordé aux </w:t>
      </w:r>
      <w:r w:rsidRPr="00010A5E">
        <w:rPr>
          <w:rFonts w:ascii="Arial" w:cs="Arial" w:eastAsia="Times New Roman" w:hAnsi="Arial"/>
          <w:color w:val="000000"/>
          <w:lang w:eastAsia="fr-FR"/>
        </w:rPr>
        <w:t xml:space="preserve">Organisations Syndicales </w:t>
      </w:r>
      <w:r w:rsidRPr="00010A5E">
        <w:rPr>
          <w:rFonts w:ascii="Arial" w:cs="Arial" w:eastAsia="Times New Roman" w:hAnsi="Arial"/>
          <w:lang w:eastAsia="fr-FR"/>
        </w:rPr>
        <w:t xml:space="preserve">la possibilité d’informer l’ensemble du personnel de </w:t>
      </w:r>
      <w:r w:rsidR="00A76C4A" w:rsidRPr="00010A5E">
        <w:rPr>
          <w:rFonts w:ascii="Arial" w:cs="Arial" w:eastAsia="Times New Roman" w:hAnsi="Arial"/>
          <w:lang w:eastAsia="fr-FR"/>
        </w:rPr>
        <w:t>l’</w:t>
      </w:r>
      <w:r w:rsidRPr="00010A5E">
        <w:rPr>
          <w:rFonts w:ascii="Arial" w:cs="Arial" w:eastAsia="Times New Roman" w:hAnsi="Arial"/>
          <w:lang w:eastAsia="fr-FR"/>
        </w:rPr>
        <w:t>établissement jusqu’à 3 fois pendant la période des NAO. Ces informations peuvent prendre l’une ou l’autre des 2 formes suivantes :</w:t>
      </w:r>
    </w:p>
    <w:p w14:paraId="60FABD02" w14:textId="2EB4E90C" w:rsidP="00B655AF" w:rsidR="00B655AF" w:rsidRDefault="00B655AF" w:rsidRPr="00010A5E">
      <w:pPr>
        <w:pStyle w:val="Paragraphedeliste"/>
        <w:numPr>
          <w:ilvl w:val="0"/>
          <w:numId w:val="7"/>
        </w:numPr>
        <w:spacing w:after="0" w:line="240" w:lineRule="auto"/>
        <w:jc w:val="both"/>
        <w:rPr>
          <w:rFonts w:ascii="Arial" w:cs="Arial" w:eastAsia="Times New Roman" w:hAnsi="Arial"/>
          <w:lang w:eastAsia="fr-FR"/>
        </w:rPr>
      </w:pPr>
      <w:r w:rsidRPr="00010A5E">
        <w:rPr>
          <w:rFonts w:ascii="Arial" w:cs="Arial" w:eastAsia="Times New Roman" w:hAnsi="Arial"/>
          <w:lang w:eastAsia="fr-FR"/>
        </w:rPr>
        <w:t>Information conjointe, en présentiel ou par vidéo-conférence : maximum 20 minutes par équipe payées. Organisées de manière à limiter les impacts négatifs sur la production. Info du management au moins 1 j avant.</w:t>
      </w:r>
    </w:p>
    <w:p w14:paraId="6189FBD2" w14:textId="28EDF2F0" w:rsidP="00B655AF" w:rsidR="00B655AF" w:rsidRDefault="00B655AF" w:rsidRPr="00010A5E">
      <w:pPr>
        <w:pStyle w:val="Paragraphedeliste"/>
        <w:numPr>
          <w:ilvl w:val="0"/>
          <w:numId w:val="7"/>
        </w:num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Envoi </w:t>
      </w:r>
      <w:proofErr w:type="gramStart"/>
      <w:r w:rsidRPr="00010A5E">
        <w:rPr>
          <w:rFonts w:ascii="Arial" w:cs="Arial" w:eastAsia="Times New Roman" w:hAnsi="Arial"/>
          <w:lang w:eastAsia="fr-FR"/>
        </w:rPr>
        <w:t>e-mail</w:t>
      </w:r>
      <w:proofErr w:type="gramEnd"/>
      <w:r w:rsidRPr="00010A5E">
        <w:rPr>
          <w:rFonts w:ascii="Arial" w:cs="Arial" w:eastAsia="Times New Roman" w:hAnsi="Arial"/>
          <w:lang w:eastAsia="fr-FR"/>
        </w:rPr>
        <w:t xml:space="preserve"> via le système de messagerie Parker en mettant les destinataires de l’e-mail en « Cci » pour bloquer la possibilité aux destinataires de faire des « </w:t>
      </w:r>
      <w:proofErr w:type="spellStart"/>
      <w:r w:rsidRPr="00010A5E">
        <w:rPr>
          <w:rFonts w:ascii="Arial" w:cs="Arial" w:eastAsia="Times New Roman" w:hAnsi="Arial"/>
          <w:lang w:eastAsia="fr-FR"/>
        </w:rPr>
        <w:t>reply</w:t>
      </w:r>
      <w:proofErr w:type="spellEnd"/>
      <w:r w:rsidRPr="00010A5E">
        <w:rPr>
          <w:rFonts w:ascii="Arial" w:cs="Arial" w:eastAsia="Times New Roman" w:hAnsi="Arial"/>
          <w:lang w:eastAsia="fr-FR"/>
        </w:rPr>
        <w:t xml:space="preserve"> all / répondre à tous ». Le RRH doit être sollicité pour permettre l’organisation de cet envoi (liste des destinataires, …)</w:t>
      </w:r>
    </w:p>
    <w:p w14:paraId="4B8DAD9D" w14:textId="1C910C8F" w:rsidP="003F161F" w:rsidR="003F161F" w:rsidRDefault="003F161F" w:rsidRPr="00010A5E">
      <w:pPr>
        <w:pStyle w:val="Paragraphedeliste"/>
        <w:spacing w:after="0" w:line="240" w:lineRule="auto"/>
        <w:jc w:val="both"/>
        <w:rPr>
          <w:rFonts w:ascii="Arial" w:cs="Arial" w:eastAsia="Times New Roman" w:hAnsi="Arial"/>
          <w:lang w:eastAsia="fr-FR"/>
        </w:rPr>
      </w:pPr>
    </w:p>
    <w:p w14:paraId="3C461967" w14:textId="1159886A" w:rsidP="0006333F" w:rsidR="0006333F" w:rsidRDefault="00F37570"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t xml:space="preserve">ARTICLE </w:t>
      </w:r>
      <w:r w:rsidR="003F161F" w:rsidRPr="00010A5E">
        <w:rPr>
          <w:rFonts w:ascii="Arial" w:cs="Arial" w:eastAsia="Times New Roman" w:hAnsi="Arial"/>
          <w:b/>
          <w:u w:val="single"/>
          <w:lang w:eastAsia="fr-FR"/>
        </w:rPr>
        <w:t>9</w:t>
      </w:r>
      <w:r w:rsidR="0006333F" w:rsidRPr="00010A5E">
        <w:rPr>
          <w:rFonts w:ascii="Arial" w:cs="Arial" w:eastAsia="Times New Roman" w:hAnsi="Arial"/>
          <w:b/>
          <w:u w:val="single"/>
          <w:lang w:eastAsia="fr-FR"/>
        </w:rPr>
        <w:t> </w:t>
      </w:r>
      <w:r w:rsidR="00344676" w:rsidRPr="00010A5E">
        <w:rPr>
          <w:rFonts w:ascii="Arial" w:cs="Arial" w:eastAsia="Times New Roman" w:hAnsi="Arial"/>
          <w:b/>
          <w:u w:val="single"/>
          <w:lang w:eastAsia="fr-FR"/>
        </w:rPr>
        <w:t>:</w:t>
      </w:r>
      <w:r w:rsidR="00344676" w:rsidRPr="00010A5E">
        <w:rPr>
          <w:rFonts w:ascii="Arial" w:cs="Arial" w:eastAsia="Times New Roman" w:hAnsi="Arial"/>
          <w:b/>
          <w:u w:val="single"/>
          <w:lang w:eastAsia="fr-FR"/>
        </w:rPr>
        <w:tab/>
        <w:t xml:space="preserve"> </w:t>
      </w:r>
      <w:r w:rsidR="0006333F" w:rsidRPr="00010A5E">
        <w:rPr>
          <w:rFonts w:ascii="Arial" w:cs="Arial" w:eastAsia="Times New Roman" w:hAnsi="Arial"/>
          <w:b/>
          <w:u w:val="single"/>
          <w:lang w:eastAsia="fr-FR"/>
        </w:rPr>
        <w:t xml:space="preserve">COMMUNICATION DE L’ACCORD </w:t>
      </w:r>
    </w:p>
    <w:p w14:paraId="68495D5B" w14:textId="77777777" w:rsidP="0006333F" w:rsidR="0006333F" w:rsidRDefault="0006333F" w:rsidRPr="00010A5E">
      <w:pPr>
        <w:spacing w:after="0" w:line="240" w:lineRule="auto"/>
        <w:jc w:val="both"/>
        <w:rPr>
          <w:rFonts w:ascii="Arial" w:cs="Arial" w:eastAsia="Times New Roman" w:hAnsi="Arial"/>
          <w:b/>
          <w:lang w:eastAsia="fr-FR"/>
        </w:rPr>
      </w:pPr>
    </w:p>
    <w:p w14:paraId="618F5D33" w14:textId="3236710B" w:rsidP="0006333F" w:rsidR="0006333F" w:rsidRDefault="0006333F"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Le texte du présent accord, une fois signé, </w:t>
      </w:r>
      <w:r w:rsidR="004E1773" w:rsidRPr="00010A5E">
        <w:rPr>
          <w:rFonts w:ascii="Arial" w:cs="Arial" w:eastAsia="Times New Roman" w:hAnsi="Arial"/>
          <w:lang w:eastAsia="fr-FR"/>
        </w:rPr>
        <w:t>fera</w:t>
      </w:r>
      <w:r w:rsidR="00EB52C2" w:rsidRPr="00010A5E">
        <w:rPr>
          <w:rFonts w:ascii="Arial" w:cs="Arial" w:eastAsia="Times New Roman" w:hAnsi="Arial"/>
          <w:lang w:eastAsia="fr-FR"/>
        </w:rPr>
        <w:t xml:space="preserve"> l’objet d’une information au CS</w:t>
      </w:r>
      <w:r w:rsidR="004E1773" w:rsidRPr="00010A5E">
        <w:rPr>
          <w:rFonts w:ascii="Arial" w:cs="Arial" w:eastAsia="Times New Roman" w:hAnsi="Arial"/>
          <w:lang w:eastAsia="fr-FR"/>
        </w:rPr>
        <w:t xml:space="preserve">E. </w:t>
      </w:r>
      <w:r w:rsidRPr="00010A5E">
        <w:rPr>
          <w:rFonts w:ascii="Arial" w:cs="Arial" w:eastAsia="Times New Roman" w:hAnsi="Arial"/>
          <w:lang w:eastAsia="fr-FR"/>
        </w:rPr>
        <w:t>Il fera l’objet de publicité au terme du délai d’opposition.</w:t>
      </w:r>
    </w:p>
    <w:p w14:paraId="57E41006" w14:textId="77777777" w:rsidP="0006333F" w:rsidR="00471CD8" w:rsidRDefault="00471CD8" w:rsidRPr="00010A5E">
      <w:pPr>
        <w:spacing w:after="0" w:line="240" w:lineRule="auto"/>
        <w:jc w:val="both"/>
        <w:rPr>
          <w:rFonts w:ascii="Arial" w:cs="Arial" w:eastAsia="Times New Roman" w:hAnsi="Arial"/>
          <w:lang w:eastAsia="fr-FR"/>
        </w:rPr>
      </w:pPr>
    </w:p>
    <w:p w14:paraId="12DCB828" w14:textId="6349BF83" w:rsidP="0006333F" w:rsidR="0006333F" w:rsidRDefault="00F37570" w:rsidRPr="00010A5E">
      <w:pPr>
        <w:spacing w:after="0" w:line="240" w:lineRule="auto"/>
        <w:jc w:val="both"/>
        <w:rPr>
          <w:rFonts w:ascii="Arial" w:cs="Arial" w:eastAsia="Times New Roman" w:hAnsi="Arial"/>
          <w:b/>
          <w:u w:val="single"/>
          <w:lang w:eastAsia="fr-FR"/>
        </w:rPr>
      </w:pPr>
      <w:r w:rsidRPr="00010A5E">
        <w:rPr>
          <w:rFonts w:ascii="Arial" w:cs="Arial" w:eastAsia="Times New Roman" w:hAnsi="Arial"/>
          <w:b/>
          <w:u w:val="single"/>
          <w:lang w:eastAsia="fr-FR"/>
        </w:rPr>
        <w:t>ARTICLE 1</w:t>
      </w:r>
      <w:r w:rsidR="003F161F" w:rsidRPr="00010A5E">
        <w:rPr>
          <w:rFonts w:ascii="Arial" w:cs="Arial" w:eastAsia="Times New Roman" w:hAnsi="Arial"/>
          <w:b/>
          <w:u w:val="single"/>
          <w:lang w:eastAsia="fr-FR"/>
        </w:rPr>
        <w:t>0</w:t>
      </w:r>
      <w:r w:rsidR="0006333F" w:rsidRPr="00010A5E">
        <w:rPr>
          <w:rFonts w:ascii="Arial" w:cs="Arial" w:eastAsia="Times New Roman" w:hAnsi="Arial"/>
          <w:b/>
          <w:u w:val="single"/>
          <w:lang w:eastAsia="fr-FR"/>
        </w:rPr>
        <w:t> : DUREE ET PUBLICITE DE L’ACCORD</w:t>
      </w:r>
    </w:p>
    <w:p w14:paraId="38918D3B" w14:textId="77777777" w:rsidP="0006333F" w:rsidR="0006333F" w:rsidRDefault="0006333F"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 </w:t>
      </w:r>
    </w:p>
    <w:p w14:paraId="42E3DAD6" w14:textId="17EE0A79" w:rsidP="0006333F" w:rsidR="0006333F" w:rsidRDefault="0006333F" w:rsidRPr="00010A5E">
      <w:pPr>
        <w:spacing w:after="0" w:line="240" w:lineRule="auto"/>
        <w:jc w:val="both"/>
        <w:rPr>
          <w:rFonts w:ascii="Arial" w:cs="Arial" w:eastAsia="Times New Roman" w:hAnsi="Arial"/>
          <w:iCs/>
          <w:lang w:eastAsia="fr-FR"/>
        </w:rPr>
      </w:pPr>
      <w:r w:rsidRPr="00010A5E">
        <w:rPr>
          <w:rFonts w:ascii="Arial" w:cs="Arial" w:eastAsia="Times New Roman" w:hAnsi="Arial"/>
          <w:lang w:eastAsia="fr-FR"/>
        </w:rPr>
        <w:t xml:space="preserve">Le présent Accord </w:t>
      </w:r>
      <w:r w:rsidR="00172AFE" w:rsidRPr="00010A5E">
        <w:rPr>
          <w:rFonts w:ascii="Arial" w:cs="Arial" w:eastAsia="Times New Roman" w:hAnsi="Arial"/>
          <w:lang w:eastAsia="fr-FR"/>
        </w:rPr>
        <w:t>s'applique à compter de s</w:t>
      </w:r>
      <w:r w:rsidRPr="00010A5E">
        <w:rPr>
          <w:rFonts w:ascii="Arial" w:cs="Arial" w:eastAsia="Times New Roman" w:hAnsi="Arial"/>
          <w:lang w:eastAsia="fr-FR"/>
        </w:rPr>
        <w:t>a date de signature</w:t>
      </w:r>
      <w:r w:rsidRPr="00010A5E">
        <w:rPr>
          <w:rFonts w:ascii="Arial" w:cs="Arial" w:eastAsia="Times New Roman" w:hAnsi="Arial"/>
          <w:iCs/>
          <w:lang w:eastAsia="fr-FR"/>
        </w:rPr>
        <w:t xml:space="preserve">. </w:t>
      </w:r>
      <w:r w:rsidR="00BE059B" w:rsidRPr="00010A5E">
        <w:rPr>
          <w:rFonts w:ascii="Arial" w:cs="Arial" w:eastAsia="Times New Roman" w:hAnsi="Arial"/>
          <w:iCs/>
          <w:lang w:eastAsia="fr-FR"/>
        </w:rPr>
        <w:t xml:space="preserve">Cet </w:t>
      </w:r>
      <w:r w:rsidR="00BE059B" w:rsidRPr="00010A5E">
        <w:rPr>
          <w:rFonts w:ascii="Arial" w:cs="Arial" w:hAnsi="Arial"/>
        </w:rPr>
        <w:t>accord co</w:t>
      </w:r>
      <w:r w:rsidR="00CE0EB0" w:rsidRPr="00010A5E">
        <w:rPr>
          <w:rFonts w:ascii="Arial" w:cs="Arial" w:hAnsi="Arial"/>
        </w:rPr>
        <w:t xml:space="preserve">uvre la période </w:t>
      </w:r>
      <w:r w:rsidR="00B655AF" w:rsidRPr="00010A5E">
        <w:rPr>
          <w:rFonts w:ascii="Arial" w:cs="Arial" w:hAnsi="Arial"/>
        </w:rPr>
        <w:t xml:space="preserve">du </w:t>
      </w:r>
      <w:r w:rsidR="00CE0EB0" w:rsidRPr="00010A5E">
        <w:rPr>
          <w:rFonts w:ascii="Arial" w:cs="Arial" w:hAnsi="Arial"/>
        </w:rPr>
        <w:t xml:space="preserve">1er </w:t>
      </w:r>
      <w:r w:rsidR="00CF41F6" w:rsidRPr="00010A5E">
        <w:rPr>
          <w:rFonts w:ascii="Arial" w:cs="Arial" w:hAnsi="Arial"/>
        </w:rPr>
        <w:t>septembre</w:t>
      </w:r>
      <w:r w:rsidR="00CE0EB0" w:rsidRPr="00010A5E">
        <w:rPr>
          <w:rFonts w:ascii="Arial" w:cs="Arial" w:hAnsi="Arial"/>
        </w:rPr>
        <w:t xml:space="preserve"> </w:t>
      </w:r>
      <w:r w:rsidR="00EB52C2" w:rsidRPr="00010A5E">
        <w:rPr>
          <w:rFonts w:ascii="Arial" w:cs="Arial" w:hAnsi="Arial"/>
        </w:rPr>
        <w:t>20</w:t>
      </w:r>
      <w:r w:rsidR="00B655AF" w:rsidRPr="00010A5E">
        <w:rPr>
          <w:rFonts w:ascii="Arial" w:cs="Arial" w:hAnsi="Arial"/>
        </w:rPr>
        <w:t>2</w:t>
      </w:r>
      <w:r w:rsidR="00426703" w:rsidRPr="00010A5E">
        <w:rPr>
          <w:rFonts w:ascii="Arial" w:cs="Arial" w:hAnsi="Arial"/>
        </w:rPr>
        <w:t>3</w:t>
      </w:r>
      <w:r w:rsidR="00EB52C2" w:rsidRPr="00010A5E">
        <w:rPr>
          <w:rFonts w:ascii="Arial" w:cs="Arial" w:hAnsi="Arial"/>
        </w:rPr>
        <w:t xml:space="preserve"> au </w:t>
      </w:r>
      <w:r w:rsidR="00302E97" w:rsidRPr="00010A5E">
        <w:rPr>
          <w:rFonts w:ascii="Arial" w:cs="Arial" w:hAnsi="Arial"/>
        </w:rPr>
        <w:t>31 août</w:t>
      </w:r>
      <w:r w:rsidR="00EB52C2" w:rsidRPr="00010A5E">
        <w:rPr>
          <w:rFonts w:ascii="Arial" w:cs="Arial" w:hAnsi="Arial"/>
        </w:rPr>
        <w:t xml:space="preserve"> 202</w:t>
      </w:r>
      <w:r w:rsidR="00426703" w:rsidRPr="00010A5E">
        <w:rPr>
          <w:rFonts w:ascii="Arial" w:cs="Arial" w:hAnsi="Arial"/>
        </w:rPr>
        <w:t>4</w:t>
      </w:r>
      <w:r w:rsidR="00BE059B" w:rsidRPr="00010A5E">
        <w:rPr>
          <w:rFonts w:ascii="Arial" w:cs="Arial" w:hAnsi="Arial"/>
        </w:rPr>
        <w:t xml:space="preserve">. </w:t>
      </w:r>
      <w:r w:rsidRPr="00010A5E">
        <w:rPr>
          <w:rFonts w:ascii="Arial" w:cs="Arial" w:eastAsia="Times New Roman" w:hAnsi="Arial"/>
          <w:iCs/>
          <w:lang w:eastAsia="fr-FR"/>
        </w:rPr>
        <w:t>A son terme, le présent accord cessera automatiquement et de plein droit de produire tout son effet. Il ne pourra donc en aucun cas être prolongé par tacite reconduction.</w:t>
      </w:r>
    </w:p>
    <w:p w14:paraId="3A4F2BBE" w14:textId="77777777" w:rsidP="0006333F" w:rsidR="0006333F" w:rsidRDefault="0006333F" w:rsidRPr="00010A5E">
      <w:pPr>
        <w:spacing w:after="0" w:line="240" w:lineRule="auto"/>
        <w:jc w:val="both"/>
        <w:rPr>
          <w:rFonts w:ascii="Arial" w:cs="Arial" w:eastAsia="Times New Roman" w:hAnsi="Arial"/>
          <w:iCs/>
          <w:lang w:eastAsia="fr-FR"/>
        </w:rPr>
      </w:pPr>
    </w:p>
    <w:p w14:paraId="0A4DF65D" w14:textId="77777777" w:rsidP="00172AFE" w:rsidR="00172AFE" w:rsidRDefault="00172AFE" w:rsidRPr="00010A5E">
      <w:pPr>
        <w:ind w:right="157"/>
        <w:jc w:val="both"/>
        <w:rPr>
          <w:rFonts w:ascii="Arial" w:cs="Arial" w:hAnsi="Arial"/>
        </w:rPr>
      </w:pPr>
      <w:r w:rsidRPr="00010A5E">
        <w:rPr>
          <w:rFonts w:ascii="Arial" w:cs="Arial" w:hAnsi="Arial"/>
        </w:rPr>
        <w:t>Il est entendu que les dispositions du présent accord ne préjugent en rien de celles qui constitueront les bases de discussion des prochaines négociations.</w:t>
      </w:r>
    </w:p>
    <w:p w14:paraId="2173BA37" w14:textId="20A83D5C" w:rsidP="0006333F" w:rsidR="0023337F" w:rsidRDefault="0006333F"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Le présent accord sera, à la diligence de l'entreprise, déposé </w:t>
      </w:r>
      <w:r w:rsidR="0023337F" w:rsidRPr="00010A5E">
        <w:rPr>
          <w:rFonts w:ascii="Arial" w:cs="Arial" w:eastAsia="Times New Roman" w:hAnsi="Arial"/>
          <w:lang w:eastAsia="fr-FR"/>
        </w:rPr>
        <w:t xml:space="preserve">en version électronique </w:t>
      </w:r>
      <w:r w:rsidRPr="00010A5E">
        <w:rPr>
          <w:rFonts w:ascii="Arial" w:cs="Arial" w:eastAsia="Times New Roman" w:hAnsi="Arial"/>
          <w:lang w:eastAsia="fr-FR"/>
        </w:rPr>
        <w:t xml:space="preserve">à la </w:t>
      </w:r>
      <w:r w:rsidR="00426703" w:rsidRPr="00010A5E">
        <w:rPr>
          <w:rFonts w:ascii="Arial" w:cs="Arial" w:eastAsia="Times New Roman" w:hAnsi="Arial"/>
          <w:lang w:eastAsia="fr-FR"/>
        </w:rPr>
        <w:t>DREETS</w:t>
      </w:r>
      <w:r w:rsidRPr="00010A5E">
        <w:rPr>
          <w:rFonts w:ascii="Arial" w:cs="Arial" w:eastAsia="Times New Roman" w:hAnsi="Arial"/>
          <w:lang w:eastAsia="fr-FR"/>
        </w:rPr>
        <w:t xml:space="preserve"> de </w:t>
      </w:r>
      <w:r w:rsidR="006E7B1D" w:rsidRPr="00010A5E">
        <w:rPr>
          <w:rFonts w:ascii="Arial" w:cs="Arial" w:eastAsia="Times New Roman" w:hAnsi="Arial"/>
          <w:lang w:eastAsia="fr-FR"/>
        </w:rPr>
        <w:t>Nanterre</w:t>
      </w:r>
      <w:r w:rsidRPr="00010A5E">
        <w:rPr>
          <w:rFonts w:ascii="Arial" w:cs="Arial" w:eastAsia="Times New Roman" w:hAnsi="Arial"/>
          <w:lang w:eastAsia="fr-FR"/>
        </w:rPr>
        <w:t>.</w:t>
      </w:r>
    </w:p>
    <w:p w14:paraId="6BF0F532" w14:textId="07B790CB" w:rsidP="0006333F" w:rsidR="0006333F" w:rsidRDefault="0006333F"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Il sera également remis en un exemplaire au greffe du conseil de prud'hommes.</w:t>
      </w:r>
    </w:p>
    <w:p w14:paraId="15D53696" w14:textId="77777777" w:rsidP="0006333F" w:rsidR="00C819D7" w:rsidRDefault="00C819D7" w:rsidRPr="00010A5E">
      <w:pPr>
        <w:spacing w:after="0" w:line="240" w:lineRule="auto"/>
        <w:jc w:val="both"/>
        <w:rPr>
          <w:rFonts w:ascii="Arial" w:cs="Arial" w:eastAsia="Times New Roman" w:hAnsi="Arial"/>
          <w:lang w:eastAsia="fr-FR"/>
        </w:rPr>
      </w:pPr>
    </w:p>
    <w:p w14:paraId="06561CCA" w14:textId="2D974E6B" w:rsidP="006E7B1D" w:rsidR="006E7B1D" w:rsidRDefault="006E7B1D" w:rsidRPr="00010A5E">
      <w:pPr>
        <w:rPr>
          <w:rFonts w:ascii="Arial" w:cs="Arial" w:eastAsia="Times New Roman" w:hAnsi="Arial"/>
          <w:lang w:eastAsia="fr-FR"/>
        </w:rPr>
      </w:pPr>
      <w:r w:rsidRPr="00010A5E">
        <w:rPr>
          <w:rFonts w:ascii="Arial" w:cs="Arial" w:eastAsia="Times New Roman" w:hAnsi="Arial"/>
          <w:lang w:eastAsia="fr-FR"/>
        </w:rPr>
        <w:t xml:space="preserve">Fait à Colombes, le 7 </w:t>
      </w:r>
      <w:proofErr w:type="gramStart"/>
      <w:r w:rsidRPr="00010A5E">
        <w:rPr>
          <w:rFonts w:ascii="Arial" w:cs="Arial" w:eastAsia="Times New Roman" w:hAnsi="Arial"/>
          <w:lang w:eastAsia="fr-FR"/>
        </w:rPr>
        <w:t>Juin</w:t>
      </w:r>
      <w:proofErr w:type="gramEnd"/>
      <w:r w:rsidRPr="00010A5E">
        <w:rPr>
          <w:rFonts w:ascii="Arial" w:cs="Arial" w:eastAsia="Times New Roman" w:hAnsi="Arial"/>
          <w:lang w:eastAsia="fr-FR"/>
        </w:rPr>
        <w:t xml:space="preserve"> 2023</w:t>
      </w:r>
    </w:p>
    <w:p w14:paraId="309B28FB" w14:textId="77777777" w:rsidP="006E7B1D" w:rsidR="006E7B1D" w:rsidRDefault="006E7B1D" w:rsidRPr="00010A5E">
      <w:pPr>
        <w:spacing w:after="0" w:line="240" w:lineRule="auto"/>
        <w:jc w:val="both"/>
        <w:rPr>
          <w:rFonts w:ascii="Arial" w:cs="Arial" w:eastAsia="Times New Roman" w:hAnsi="Arial"/>
          <w:lang w:eastAsia="fr-FR"/>
        </w:rPr>
      </w:pPr>
      <w:r w:rsidRPr="00010A5E">
        <w:rPr>
          <w:rFonts w:ascii="Arial" w:cs="Arial" w:eastAsia="Times New Roman" w:hAnsi="Arial"/>
          <w:lang w:eastAsia="fr-FR"/>
        </w:rPr>
        <w:t xml:space="preserve">En 8 exemplaires </w:t>
      </w:r>
    </w:p>
    <w:p w14:paraId="071FA999" w14:textId="77777777" w:rsidP="006E7B1D" w:rsidR="006E7B1D" w:rsidRDefault="006E7B1D" w:rsidRPr="00010A5E">
      <w:pPr>
        <w:tabs>
          <w:tab w:pos="720" w:val="left"/>
        </w:tabs>
        <w:spacing w:after="0" w:line="240" w:lineRule="auto"/>
        <w:ind w:right="566"/>
        <w:rPr>
          <w:rFonts w:ascii="Arial" w:cs="Arial" w:eastAsia="Times New Roman" w:hAnsi="Arial"/>
          <w:lang w:eastAsia="fr-FR"/>
        </w:rPr>
      </w:pPr>
    </w:p>
    <w:tbl>
      <w:tblPr>
        <w:tblStyle w:val="Grilledutableau"/>
        <w:tblW w:type="auto" w:w="0"/>
        <w:tblLook w:firstColumn="1" w:firstRow="1" w:lastColumn="0" w:lastRow="0" w:noHBand="0" w:noVBand="1" w:val="04A0"/>
      </w:tblPr>
      <w:tblGrid>
        <w:gridCol w:w="2689"/>
        <w:gridCol w:w="2689"/>
      </w:tblGrid>
      <w:tr w14:paraId="438F0488" w14:textId="77777777" w:rsidR="006E7B1D" w:rsidRPr="00010A5E" w:rsidTr="004545F8">
        <w:tc>
          <w:tcPr>
            <w:tcW w:type="dxa" w:w="2689"/>
          </w:tcPr>
          <w:p w14:paraId="64BA0F0C" w14:textId="77777777" w:rsidP="00010A5E" w:rsidR="006E7B1D" w:rsidRDefault="006E7B1D" w:rsidRPr="00010A5E">
            <w:pPr>
              <w:tabs>
                <w:tab w:pos="720" w:val="left"/>
              </w:tabs>
              <w:ind w:right="566"/>
              <w:jc w:val="center"/>
              <w:rPr>
                <w:rFonts w:ascii="Arial" w:cs="Arial" w:eastAsia="Times New Roman" w:hAnsi="Arial"/>
                <w:b/>
                <w:bCs/>
                <w:lang w:eastAsia="fr-FR"/>
              </w:rPr>
            </w:pPr>
            <w:r w:rsidRPr="00010A5E">
              <w:rPr>
                <w:rFonts w:ascii="Arial" w:cs="Arial" w:eastAsia="Times New Roman" w:hAnsi="Arial"/>
                <w:b/>
                <w:bCs/>
                <w:lang w:eastAsia="fr-FR"/>
              </w:rPr>
              <w:t>Directeur de Site</w:t>
            </w:r>
          </w:p>
        </w:tc>
        <w:tc>
          <w:tcPr>
            <w:tcW w:type="dxa" w:w="2689"/>
          </w:tcPr>
          <w:p w14:paraId="50E02F9A" w14:textId="77777777" w:rsidP="00010A5E" w:rsidR="006E7B1D" w:rsidRDefault="006E7B1D" w:rsidRPr="00010A5E">
            <w:pPr>
              <w:tabs>
                <w:tab w:pos="720" w:val="left"/>
              </w:tabs>
              <w:ind w:right="566"/>
              <w:jc w:val="center"/>
              <w:rPr>
                <w:rFonts w:ascii="Arial" w:cs="Arial" w:eastAsia="Times New Roman" w:hAnsi="Arial"/>
                <w:b/>
                <w:bCs/>
                <w:lang w:eastAsia="fr-FR"/>
              </w:rPr>
            </w:pPr>
            <w:r w:rsidRPr="00010A5E">
              <w:rPr>
                <w:rFonts w:ascii="Arial" w:cs="Arial" w:eastAsia="Times New Roman" w:hAnsi="Arial"/>
                <w:b/>
                <w:bCs/>
                <w:lang w:eastAsia="fr-FR"/>
              </w:rPr>
              <w:t>Responsable RH</w:t>
            </w:r>
          </w:p>
        </w:tc>
      </w:tr>
      <w:tr w14:paraId="1727F1AB" w14:textId="77777777" w:rsidR="006E7B1D" w:rsidRPr="00010A5E" w:rsidTr="004545F8">
        <w:tc>
          <w:tcPr>
            <w:tcW w:type="dxa" w:w="2689"/>
          </w:tcPr>
          <w:p w14:paraId="60ADAA39" w14:textId="2C9D5413" w:rsidP="00010A5E" w:rsidR="006E7B1D" w:rsidRDefault="006E7B1D" w:rsidRPr="00010A5E">
            <w:pPr>
              <w:tabs>
                <w:tab w:pos="720" w:val="left"/>
              </w:tabs>
              <w:ind w:right="566"/>
              <w:jc w:val="center"/>
              <w:rPr>
                <w:rFonts w:ascii="Arial" w:cs="Arial" w:eastAsia="Times New Roman" w:hAnsi="Arial"/>
                <w:b/>
                <w:bCs/>
                <w:lang w:eastAsia="fr-FR"/>
              </w:rPr>
            </w:pPr>
          </w:p>
        </w:tc>
        <w:tc>
          <w:tcPr>
            <w:tcW w:type="dxa" w:w="2689"/>
          </w:tcPr>
          <w:p w14:paraId="01683E3A" w14:textId="2AAF1ACB" w:rsidP="00010A5E" w:rsidR="006E7B1D" w:rsidRDefault="006E7B1D" w:rsidRPr="00010A5E">
            <w:pPr>
              <w:tabs>
                <w:tab w:pos="720" w:val="left"/>
              </w:tabs>
              <w:ind w:right="566"/>
              <w:jc w:val="center"/>
              <w:rPr>
                <w:rFonts w:ascii="Arial" w:cs="Arial" w:eastAsia="Times New Roman" w:hAnsi="Arial"/>
                <w:b/>
                <w:bCs/>
                <w:lang w:eastAsia="fr-FR"/>
              </w:rPr>
            </w:pPr>
          </w:p>
        </w:tc>
      </w:tr>
      <w:tr w14:paraId="2FD149D6" w14:textId="77777777" w:rsidR="006E7B1D" w:rsidRPr="00010A5E" w:rsidTr="00B2657A">
        <w:trPr>
          <w:trHeight w:val="1006"/>
        </w:trPr>
        <w:tc>
          <w:tcPr>
            <w:tcW w:type="dxa" w:w="2689"/>
          </w:tcPr>
          <w:p w14:paraId="726EE23E" w14:textId="77777777" w:rsidP="004545F8" w:rsidR="006E7B1D" w:rsidRDefault="006E7B1D" w:rsidRPr="00010A5E">
            <w:pPr>
              <w:tabs>
                <w:tab w:pos="720" w:val="left"/>
              </w:tabs>
              <w:ind w:right="566"/>
              <w:jc w:val="center"/>
              <w:rPr>
                <w:rFonts w:ascii="Arial" w:cs="Arial" w:eastAsia="Times New Roman" w:hAnsi="Arial"/>
                <w:b/>
                <w:bCs/>
                <w:lang w:eastAsia="fr-FR"/>
              </w:rPr>
            </w:pPr>
          </w:p>
          <w:p w14:paraId="63B2F933" w14:textId="77777777" w:rsidP="00B2657A" w:rsidR="006E7B1D" w:rsidRDefault="006E7B1D" w:rsidRPr="00010A5E">
            <w:pPr>
              <w:tabs>
                <w:tab w:pos="720" w:val="left"/>
              </w:tabs>
              <w:ind w:right="566"/>
              <w:rPr>
                <w:rFonts w:ascii="Arial" w:cs="Arial" w:eastAsia="Times New Roman" w:hAnsi="Arial"/>
                <w:b/>
                <w:bCs/>
                <w:lang w:eastAsia="fr-FR"/>
              </w:rPr>
            </w:pPr>
          </w:p>
        </w:tc>
        <w:tc>
          <w:tcPr>
            <w:tcW w:type="dxa" w:w="2689"/>
          </w:tcPr>
          <w:p w14:paraId="640F08CB" w14:textId="77777777" w:rsidP="004545F8" w:rsidR="006E7B1D" w:rsidRDefault="006E7B1D" w:rsidRPr="00010A5E">
            <w:pPr>
              <w:tabs>
                <w:tab w:pos="720" w:val="left"/>
              </w:tabs>
              <w:ind w:right="566"/>
              <w:jc w:val="center"/>
              <w:rPr>
                <w:rFonts w:ascii="Arial" w:cs="Arial" w:eastAsia="Times New Roman" w:hAnsi="Arial"/>
                <w:b/>
                <w:bCs/>
                <w:lang w:eastAsia="fr-FR"/>
              </w:rPr>
            </w:pPr>
          </w:p>
        </w:tc>
      </w:tr>
    </w:tbl>
    <w:p w14:paraId="0B0A5469" w14:textId="77777777" w:rsidP="006E7B1D" w:rsidR="006E7B1D" w:rsidRDefault="006E7B1D" w:rsidRPr="00010A5E">
      <w:pPr>
        <w:spacing w:after="0" w:line="240" w:lineRule="auto"/>
        <w:rPr>
          <w:rFonts w:ascii="Arial" w:cs="Arial" w:eastAsia="Times New Roman" w:hAnsi="Arial"/>
          <w:sz w:val="24"/>
          <w:szCs w:val="24"/>
          <w:lang w:eastAsia="fr-FR"/>
        </w:rPr>
      </w:pPr>
    </w:p>
    <w:p w14:paraId="2655066E" w14:textId="70733C5D" w:rsidP="006E7B1D" w:rsidR="006E7B1D" w:rsidRDefault="006E7B1D" w:rsidRPr="00010A5E">
      <w:pPr>
        <w:spacing w:after="0" w:line="240" w:lineRule="auto"/>
        <w:rPr>
          <w:rFonts w:ascii="Arial" w:cs="Arial" w:eastAsia="Times New Roman" w:hAnsi="Arial"/>
          <w:b/>
          <w:bCs/>
          <w:u w:val="single"/>
          <w:lang w:eastAsia="fr-FR"/>
        </w:rPr>
      </w:pPr>
      <w:r w:rsidRPr="00010A5E">
        <w:rPr>
          <w:rFonts w:ascii="Arial" w:cs="Arial" w:eastAsia="Times New Roman" w:hAnsi="Arial"/>
          <w:b/>
          <w:bCs/>
          <w:u w:val="single"/>
          <w:lang w:eastAsia="fr-FR"/>
        </w:rPr>
        <w:t>Le Délégué Syndical</w:t>
      </w:r>
    </w:p>
    <w:p w14:paraId="26E46BFA" w14:textId="77777777" w:rsidP="006E7B1D" w:rsidR="006E7B1D" w:rsidRDefault="006E7B1D" w:rsidRPr="00010A5E">
      <w:pPr>
        <w:spacing w:after="0" w:line="240" w:lineRule="auto"/>
        <w:rPr>
          <w:rFonts w:ascii="Arial" w:cs="Arial" w:eastAsia="Times New Roman" w:hAnsi="Arial"/>
          <w:lang w:eastAsia="fr-FR"/>
        </w:rPr>
      </w:pPr>
    </w:p>
    <w:tbl>
      <w:tblPr>
        <w:tblW w:type="dxa" w:w="268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2689"/>
      </w:tblGrid>
      <w:tr w14:paraId="7009D899" w14:textId="77777777" w:rsidR="006E7B1D" w:rsidRPr="00010A5E" w:rsidTr="004545F8">
        <w:trPr>
          <w:trHeight w:val="316"/>
        </w:trPr>
        <w:tc>
          <w:tcPr>
            <w:tcW w:type="dxa" w:w="2689"/>
          </w:tcPr>
          <w:p w14:paraId="240F0A46" w14:textId="77777777" w:rsidP="004545F8" w:rsidR="006E7B1D" w:rsidRDefault="006E7B1D" w:rsidRPr="00010A5E">
            <w:pPr>
              <w:spacing w:after="0" w:line="240" w:lineRule="auto"/>
              <w:jc w:val="center"/>
              <w:rPr>
                <w:rFonts w:ascii="Arial" w:cs="Arial" w:eastAsia="Times New Roman" w:hAnsi="Arial"/>
                <w:b/>
                <w:bCs/>
                <w:lang w:eastAsia="fr-FR"/>
              </w:rPr>
            </w:pPr>
            <w:r w:rsidRPr="00010A5E">
              <w:rPr>
                <w:rFonts w:ascii="Arial" w:cs="Arial" w:eastAsia="Times New Roman" w:hAnsi="Arial"/>
                <w:b/>
                <w:bCs/>
                <w:lang w:eastAsia="fr-FR"/>
              </w:rPr>
              <w:t>CFDT</w:t>
            </w:r>
          </w:p>
        </w:tc>
      </w:tr>
      <w:tr w14:paraId="2E3FDCDF" w14:textId="77777777" w:rsidR="006E7B1D" w:rsidRPr="00035AD2" w:rsidTr="004545F8">
        <w:trPr>
          <w:trHeight w:val="299"/>
        </w:trPr>
        <w:tc>
          <w:tcPr>
            <w:tcW w:type="dxa" w:w="2689"/>
          </w:tcPr>
          <w:p w14:paraId="44C75620" w14:textId="284650FA" w:rsidP="004545F8" w:rsidR="006E7B1D" w:rsidRDefault="006E7B1D" w:rsidRPr="00035AD2">
            <w:pPr>
              <w:spacing w:after="0" w:line="240" w:lineRule="auto"/>
              <w:jc w:val="center"/>
              <w:rPr>
                <w:rFonts w:ascii="Arial" w:cs="Arial" w:eastAsia="Times New Roman" w:hAnsi="Arial"/>
                <w:b/>
                <w:bCs/>
                <w:lang w:eastAsia="fr-FR"/>
              </w:rPr>
            </w:pPr>
          </w:p>
        </w:tc>
      </w:tr>
      <w:tr w14:paraId="597C1DEF" w14:textId="77777777" w:rsidR="006E7B1D" w:rsidRPr="00035AD2" w:rsidTr="00B2657A">
        <w:trPr>
          <w:trHeight w:val="1111"/>
        </w:trPr>
        <w:tc>
          <w:tcPr>
            <w:tcW w:type="dxa" w:w="2689"/>
          </w:tcPr>
          <w:p w14:paraId="63092948" w14:textId="77777777" w:rsidP="004545F8" w:rsidR="006E7B1D" w:rsidRDefault="006E7B1D" w:rsidRPr="00035AD2">
            <w:pPr>
              <w:spacing w:after="0" w:line="240" w:lineRule="auto"/>
              <w:rPr>
                <w:rFonts w:ascii="Arial" w:cs="Arial" w:eastAsia="Times New Roman" w:hAnsi="Arial"/>
                <w:lang w:eastAsia="fr-FR"/>
              </w:rPr>
            </w:pPr>
          </w:p>
          <w:p w14:paraId="718199ED" w14:textId="77777777" w:rsidP="004545F8" w:rsidR="006E7B1D" w:rsidRDefault="006E7B1D" w:rsidRPr="00035AD2">
            <w:pPr>
              <w:spacing w:after="0" w:line="240" w:lineRule="auto"/>
              <w:rPr>
                <w:rFonts w:ascii="Arial" w:cs="Arial" w:eastAsia="Times New Roman" w:hAnsi="Arial"/>
                <w:lang w:eastAsia="fr-FR"/>
              </w:rPr>
            </w:pPr>
          </w:p>
          <w:p w14:paraId="13FB1315" w14:textId="77777777" w:rsidP="004545F8" w:rsidR="006E7B1D" w:rsidRDefault="006E7B1D" w:rsidRPr="00035AD2">
            <w:pPr>
              <w:spacing w:after="0" w:line="240" w:lineRule="auto"/>
              <w:rPr>
                <w:rFonts w:ascii="Arial" w:cs="Arial" w:eastAsia="Times New Roman" w:hAnsi="Arial"/>
                <w:lang w:eastAsia="fr-FR"/>
              </w:rPr>
            </w:pPr>
          </w:p>
          <w:p w14:paraId="2217DB61" w14:textId="77777777" w:rsidP="004545F8" w:rsidR="006E7B1D" w:rsidRDefault="006E7B1D" w:rsidRPr="00035AD2">
            <w:pPr>
              <w:spacing w:after="0" w:line="240" w:lineRule="auto"/>
              <w:rPr>
                <w:rFonts w:ascii="Arial" w:cs="Arial" w:eastAsia="Times New Roman" w:hAnsi="Arial"/>
                <w:lang w:eastAsia="fr-FR"/>
              </w:rPr>
            </w:pPr>
          </w:p>
          <w:p w14:paraId="0847EE69" w14:textId="77777777" w:rsidP="004545F8" w:rsidR="006E7B1D" w:rsidRDefault="006E7B1D" w:rsidRPr="00035AD2">
            <w:pPr>
              <w:spacing w:after="0" w:line="240" w:lineRule="auto"/>
              <w:rPr>
                <w:rFonts w:ascii="Arial" w:cs="Arial" w:eastAsia="Times New Roman" w:hAnsi="Arial"/>
                <w:lang w:eastAsia="fr-FR"/>
              </w:rPr>
            </w:pPr>
          </w:p>
          <w:p w14:paraId="4A91E146" w14:textId="77777777" w:rsidP="004545F8" w:rsidR="006E7B1D" w:rsidRDefault="006E7B1D" w:rsidRPr="00035AD2">
            <w:pPr>
              <w:spacing w:after="0" w:line="240" w:lineRule="auto"/>
              <w:rPr>
                <w:rFonts w:ascii="Arial" w:cs="Arial" w:eastAsia="Times New Roman" w:hAnsi="Arial"/>
                <w:lang w:eastAsia="fr-FR"/>
              </w:rPr>
            </w:pPr>
          </w:p>
        </w:tc>
      </w:tr>
    </w:tbl>
    <w:p w14:paraId="35AA972C" w14:textId="77777777" w:rsidP="00E26179" w:rsidR="0006333F" w:rsidRDefault="0006333F" w:rsidRPr="00035AD2">
      <w:pPr>
        <w:spacing w:after="0" w:line="240" w:lineRule="auto"/>
        <w:jc w:val="both"/>
        <w:rPr>
          <w:rFonts w:ascii="Arial" w:cs="Arial" w:eastAsia="Times New Roman" w:hAnsi="Arial"/>
          <w:lang w:eastAsia="fr-FR"/>
        </w:rPr>
      </w:pPr>
    </w:p>
    <w:sectPr w:rsidR="0006333F" w:rsidRPr="00035AD2" w:rsidSect="00C23282">
      <w:headerReference r:id="rId10" w:type="even"/>
      <w:headerReference r:id="rId11" w:type="default"/>
      <w:footerReference r:id="rId12" w:type="even"/>
      <w:footerReference r:id="rId13" w:type="default"/>
      <w:headerReference r:id="rId14" w:type="first"/>
      <w:footerReference r:id="rId15" w:type="first"/>
      <w:pgSz w:h="16838" w:w="11906"/>
      <w:pgMar w:bottom="1021" w:footer="709" w:gutter="0" w:header="709" w:left="426" w:right="566" w:top="90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BBCB" w14:textId="77777777" w:rsidR="00BB1D84" w:rsidRDefault="00BB1D84">
      <w:pPr>
        <w:spacing w:after="0" w:line="240" w:lineRule="auto"/>
      </w:pPr>
      <w:r>
        <w:separator/>
      </w:r>
    </w:p>
  </w:endnote>
  <w:endnote w:type="continuationSeparator" w:id="0">
    <w:p w14:paraId="338E6411" w14:textId="77777777" w:rsidR="00BB1D84" w:rsidRDefault="00BB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88ED895" w14:textId="77777777" w:rsidP="005B1054" w:rsidR="00DA0CBB" w:rsidRDefault="00155FE6">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17A765" w14:textId="77777777" w:rsidP="002B10FD" w:rsidR="00DA0CBB" w:rsidRDefault="00F0288D">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2FD084" w14:textId="77777777" w:rsidR="00DA0CBB" w:rsidRDefault="00155FE6">
    <w:pPr>
      <w:pStyle w:val="Pieddepage"/>
      <w:jc w:val="center"/>
    </w:pPr>
    <w:r>
      <w:fldChar w:fldCharType="begin"/>
    </w:r>
    <w:r>
      <w:instrText>PAGE   \* MERGEFORMAT</w:instrText>
    </w:r>
    <w:r>
      <w:fldChar w:fldCharType="separate"/>
    </w:r>
    <w:r w:rsidR="00EF5374">
      <w:rPr>
        <w:noProof/>
      </w:rPr>
      <w:t>6</w:t>
    </w:r>
    <w:r>
      <w:fldChar w:fldCharType="end"/>
    </w:r>
  </w:p>
  <w:p w14:paraId="315F2D4C" w14:textId="77777777" w:rsidP="002B10FD" w:rsidR="00DA0CBB" w:rsidRDefault="00F0288D">
    <w:pPr>
      <w:pStyle w:val="Pieddepage"/>
      <w:ind w:right="360"/>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42284A" w14:textId="77777777" w:rsidR="00DA0CBB" w:rsidRDefault="00F0288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BAEE201" w14:textId="77777777" w:rsidR="00BB1D84" w:rsidRDefault="00BB1D84">
      <w:pPr>
        <w:spacing w:after="0" w:line="240" w:lineRule="auto"/>
      </w:pPr>
      <w:r>
        <w:separator/>
      </w:r>
    </w:p>
  </w:footnote>
  <w:footnote w:id="0" w:type="continuationSeparator">
    <w:p w14:paraId="24B1E629" w14:textId="77777777" w:rsidR="00BB1D84" w:rsidRDefault="00BB1D8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B847AC" w14:textId="77777777" w:rsidR="00DA0CBB" w:rsidRDefault="00F0288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E4CAEA" w14:textId="77777777" w:rsidR="00DA0CBB" w:rsidRDefault="00F0288D">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649B2D3" w14:textId="77777777" w:rsidR="00DA0CBB" w:rsidRDefault="00F0288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253AAC"/>
    <w:multiLevelType w:val="hybridMultilevel"/>
    <w:tmpl w:val="4C246D12"/>
    <w:lvl w:ilvl="0" w:tplc="5AC489F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1F12EFE"/>
    <w:multiLevelType w:val="hybridMultilevel"/>
    <w:tmpl w:val="0EBEEC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014A9E"/>
    <w:multiLevelType w:val="hybridMultilevel"/>
    <w:tmpl w:val="A07A07B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0147CDA"/>
    <w:multiLevelType w:val="hybridMultilevel"/>
    <w:tmpl w:val="01D249A4"/>
    <w:lvl w:ilvl="0" w:tplc="AEC443F8">
      <w:start w:val="1"/>
      <w:numFmt w:val="bullet"/>
      <w:lvlText w:val="-"/>
      <w:lvlJc w:val="left"/>
      <w:pPr>
        <w:ind w:hanging="360" w:left="720"/>
      </w:pPr>
      <w:rPr>
        <w:rFonts w:ascii="Calibri" w:cs="Times New Roman" w:eastAsia="Time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1DE3184"/>
    <w:multiLevelType w:val="hybridMultilevel"/>
    <w:tmpl w:val="028E617A"/>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5E5210A"/>
    <w:multiLevelType w:val="hybridMultilevel"/>
    <w:tmpl w:val="6EB8F9C4"/>
    <w:lvl w:ilvl="0" w:tplc="7570D476">
      <w:start w:val="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89D75AA"/>
    <w:multiLevelType w:val="hybridMultilevel"/>
    <w:tmpl w:val="F5DCBA48"/>
    <w:lvl w:ilvl="0" w:tplc="040C0001">
      <w:start w:val="1"/>
      <w:numFmt w:val="bullet"/>
      <w:lvlText w:val=""/>
      <w:lvlJc w:val="left"/>
      <w:pPr>
        <w:ind w:hanging="360" w:left="720"/>
      </w:pPr>
      <w:rPr>
        <w:rFonts w:ascii="Symbol" w:hAnsi="Symbol" w:hint="default"/>
      </w:rPr>
    </w:lvl>
    <w:lvl w:ilvl="1" w:tplc="FFFFFFFF">
      <w:start w:val="1"/>
      <w:numFmt w:val="lowerLetter"/>
      <w:lvlText w:val="%2."/>
      <w:lvlJc w:val="left"/>
      <w:pPr>
        <w:ind w:hanging="360" w:left="1440"/>
      </w:pPr>
    </w:lvl>
    <w:lvl w:ilvl="2" w:tplc="FFFFFFFF">
      <w:start w:val="1"/>
      <w:numFmt w:val="lowerRoman"/>
      <w:lvlText w:val="%3."/>
      <w:lvlJc w:val="right"/>
      <w:pPr>
        <w:ind w:hanging="180" w:left="2160"/>
      </w:pPr>
    </w:lvl>
    <w:lvl w:ilvl="3" w:tplc="FFFFFFFF">
      <w:start w:val="1"/>
      <w:numFmt w:val="decimal"/>
      <w:lvlText w:val="%4."/>
      <w:lvlJc w:val="left"/>
      <w:pPr>
        <w:ind w:hanging="360" w:left="2880"/>
      </w:pPr>
    </w:lvl>
    <w:lvl w:ilvl="4" w:tplc="FFFFFFFF">
      <w:start w:val="1"/>
      <w:numFmt w:val="lowerLetter"/>
      <w:lvlText w:val="%5."/>
      <w:lvlJc w:val="left"/>
      <w:pPr>
        <w:ind w:hanging="360" w:left="3600"/>
      </w:pPr>
    </w:lvl>
    <w:lvl w:ilvl="5" w:tplc="FFFFFFFF">
      <w:start w:val="1"/>
      <w:numFmt w:val="lowerRoman"/>
      <w:lvlText w:val="%6."/>
      <w:lvlJc w:val="right"/>
      <w:pPr>
        <w:ind w:hanging="180" w:left="4320"/>
      </w:pPr>
    </w:lvl>
    <w:lvl w:ilvl="6" w:tplc="FFFFFFFF">
      <w:start w:val="1"/>
      <w:numFmt w:val="decimal"/>
      <w:lvlText w:val="%7."/>
      <w:lvlJc w:val="left"/>
      <w:pPr>
        <w:ind w:hanging="360" w:left="5040"/>
      </w:pPr>
    </w:lvl>
    <w:lvl w:ilvl="7" w:tplc="FFFFFFFF">
      <w:start w:val="1"/>
      <w:numFmt w:val="lowerLetter"/>
      <w:lvlText w:val="%8."/>
      <w:lvlJc w:val="left"/>
      <w:pPr>
        <w:ind w:hanging="360" w:left="5760"/>
      </w:pPr>
    </w:lvl>
    <w:lvl w:ilvl="8" w:tplc="FFFFFFFF">
      <w:start w:val="1"/>
      <w:numFmt w:val="lowerRoman"/>
      <w:lvlText w:val="%9."/>
      <w:lvlJc w:val="right"/>
      <w:pPr>
        <w:ind w:hanging="180" w:left="6480"/>
      </w:pPr>
    </w:lvl>
  </w:abstractNum>
  <w:abstractNum w15:restartNumberingAfterBreak="0" w:abstractNumId="7">
    <w:nsid w:val="37881F48"/>
    <w:multiLevelType w:val="hybridMultilevel"/>
    <w:tmpl w:val="25CECDB4"/>
    <w:lvl w:ilvl="0" w:tplc="29087AE6">
      <w:numFmt w:val="bullet"/>
      <w:lvlText w:val="-"/>
      <w:lvlJc w:val="left"/>
      <w:pPr>
        <w:tabs>
          <w:tab w:pos="1068" w:val="num"/>
        </w:tabs>
        <w:ind w:hanging="360" w:left="1068"/>
      </w:pPr>
      <w:rPr>
        <w:rFonts w:ascii="Times New Roman" w:cs="Times New Roman" w:eastAsia="Times New Roman" w:hAnsi="Times New Roman" w:hint="default"/>
        <w:sz w:val="24"/>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8">
    <w:nsid w:val="59D8763E"/>
    <w:multiLevelType w:val="hybridMultilevel"/>
    <w:tmpl w:val="BD88BFEC"/>
    <w:lvl w:ilvl="0" w:tplc="7542BFC0">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DBA01CB"/>
    <w:multiLevelType w:val="hybridMultilevel"/>
    <w:tmpl w:val="F7B2214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3A44C58"/>
    <w:multiLevelType w:val="hybridMultilevel"/>
    <w:tmpl w:val="E0E2D65E"/>
    <w:lvl w:ilvl="0" w:tplc="29087AE6">
      <w:numFmt w:val="bullet"/>
      <w:lvlText w:val="-"/>
      <w:lvlJc w:val="left"/>
      <w:pPr>
        <w:ind w:hanging="360" w:left="1068"/>
      </w:pPr>
      <w:rPr>
        <w:rFonts w:ascii="Times New Roman" w:cs="Times New Roman" w:eastAsia="Times New Roman" w:hAnsi="Times New Roman" w:hint="default"/>
        <w:sz w:val="24"/>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69121565"/>
    <w:multiLevelType w:val="hybridMultilevel"/>
    <w:tmpl w:val="EA9ABDD2"/>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num w16cid:durableId="1019694420" w:numId="1">
    <w:abstractNumId w:val="7"/>
  </w:num>
  <w:num w16cid:durableId="956331205" w:numId="2">
    <w:abstractNumId w:val="9"/>
  </w:num>
  <w:num w16cid:durableId="299389310" w:numId="3">
    <w:abstractNumId w:val="1"/>
  </w:num>
  <w:num w16cid:durableId="596403619" w:numId="4">
    <w:abstractNumId w:val="2"/>
  </w:num>
  <w:num w16cid:durableId="1532496271" w:numId="5">
    <w:abstractNumId w:val="10"/>
  </w:num>
  <w:num w16cid:durableId="34695524" w:numId="6">
    <w:abstractNumId w:val="0"/>
  </w:num>
  <w:num w16cid:durableId="1171801138" w:numId="7">
    <w:abstractNumId w:val="3"/>
  </w:num>
  <w:num w16cid:durableId="1880242066" w:numId="8">
    <w:abstractNumId w:val="4"/>
  </w:num>
  <w:num w16cid:durableId="924535700" w:numId="9">
    <w:abstractNumId w:val="8"/>
  </w:num>
  <w:num w16cid:durableId="1870532059"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47001152" w:numId="11">
    <w:abstractNumId w:val="6"/>
  </w:num>
  <w:num w16cid:durableId="440303051" w:numId="12">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8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33F"/>
    <w:rsid w:val="00006825"/>
    <w:rsid w:val="00010A5E"/>
    <w:rsid w:val="00027354"/>
    <w:rsid w:val="00035AD2"/>
    <w:rsid w:val="00040801"/>
    <w:rsid w:val="000561D6"/>
    <w:rsid w:val="00060B83"/>
    <w:rsid w:val="0006333F"/>
    <w:rsid w:val="00066C23"/>
    <w:rsid w:val="00074ED8"/>
    <w:rsid w:val="000B0226"/>
    <w:rsid w:val="000B02FF"/>
    <w:rsid w:val="000C0A5F"/>
    <w:rsid w:val="0011060E"/>
    <w:rsid w:val="00112594"/>
    <w:rsid w:val="00120F23"/>
    <w:rsid w:val="00155FE6"/>
    <w:rsid w:val="00172AFE"/>
    <w:rsid w:val="00181928"/>
    <w:rsid w:val="00183F90"/>
    <w:rsid w:val="001A2B79"/>
    <w:rsid w:val="001A52F3"/>
    <w:rsid w:val="001B3057"/>
    <w:rsid w:val="001C3701"/>
    <w:rsid w:val="001C5D31"/>
    <w:rsid w:val="001D2C52"/>
    <w:rsid w:val="001E2452"/>
    <w:rsid w:val="001E476B"/>
    <w:rsid w:val="001F1546"/>
    <w:rsid w:val="001F3FE8"/>
    <w:rsid w:val="002013BD"/>
    <w:rsid w:val="00202AEC"/>
    <w:rsid w:val="002058EF"/>
    <w:rsid w:val="0020665C"/>
    <w:rsid w:val="00214A27"/>
    <w:rsid w:val="0021660B"/>
    <w:rsid w:val="0023337F"/>
    <w:rsid w:val="00241D86"/>
    <w:rsid w:val="00247277"/>
    <w:rsid w:val="00262C3E"/>
    <w:rsid w:val="002713C7"/>
    <w:rsid w:val="0027237C"/>
    <w:rsid w:val="00281833"/>
    <w:rsid w:val="002A0B08"/>
    <w:rsid w:val="002A3A97"/>
    <w:rsid w:val="002A700C"/>
    <w:rsid w:val="002C469F"/>
    <w:rsid w:val="002D137D"/>
    <w:rsid w:val="003016FA"/>
    <w:rsid w:val="00302E97"/>
    <w:rsid w:val="0030346A"/>
    <w:rsid w:val="00304FDD"/>
    <w:rsid w:val="00314DF8"/>
    <w:rsid w:val="003166D3"/>
    <w:rsid w:val="00317AC7"/>
    <w:rsid w:val="00325E59"/>
    <w:rsid w:val="00342758"/>
    <w:rsid w:val="00344676"/>
    <w:rsid w:val="00345027"/>
    <w:rsid w:val="00350DD2"/>
    <w:rsid w:val="00361CC0"/>
    <w:rsid w:val="00371AE5"/>
    <w:rsid w:val="0037205C"/>
    <w:rsid w:val="00376AD4"/>
    <w:rsid w:val="003774E2"/>
    <w:rsid w:val="0038140C"/>
    <w:rsid w:val="003B3D92"/>
    <w:rsid w:val="003B6633"/>
    <w:rsid w:val="003D1AB4"/>
    <w:rsid w:val="003F161F"/>
    <w:rsid w:val="00401972"/>
    <w:rsid w:val="004072C0"/>
    <w:rsid w:val="00417FF9"/>
    <w:rsid w:val="00424D2A"/>
    <w:rsid w:val="00426703"/>
    <w:rsid w:val="0043580C"/>
    <w:rsid w:val="0044704A"/>
    <w:rsid w:val="00460C1A"/>
    <w:rsid w:val="004642F0"/>
    <w:rsid w:val="00471CD8"/>
    <w:rsid w:val="004771C1"/>
    <w:rsid w:val="00481BA0"/>
    <w:rsid w:val="00482ED6"/>
    <w:rsid w:val="00487338"/>
    <w:rsid w:val="004926E2"/>
    <w:rsid w:val="004A1502"/>
    <w:rsid w:val="004C1F77"/>
    <w:rsid w:val="004D6528"/>
    <w:rsid w:val="004E09A9"/>
    <w:rsid w:val="004E16DD"/>
    <w:rsid w:val="004E1773"/>
    <w:rsid w:val="004E2DF7"/>
    <w:rsid w:val="00521CCF"/>
    <w:rsid w:val="0052667F"/>
    <w:rsid w:val="00530AD4"/>
    <w:rsid w:val="00533878"/>
    <w:rsid w:val="005353AC"/>
    <w:rsid w:val="00537F07"/>
    <w:rsid w:val="0054024C"/>
    <w:rsid w:val="00561033"/>
    <w:rsid w:val="00566178"/>
    <w:rsid w:val="00580E7D"/>
    <w:rsid w:val="00582525"/>
    <w:rsid w:val="005A5F12"/>
    <w:rsid w:val="005B1B7D"/>
    <w:rsid w:val="005E08E8"/>
    <w:rsid w:val="005E5E08"/>
    <w:rsid w:val="00602684"/>
    <w:rsid w:val="006426D9"/>
    <w:rsid w:val="00643D00"/>
    <w:rsid w:val="00646B9D"/>
    <w:rsid w:val="00650FAE"/>
    <w:rsid w:val="0065647A"/>
    <w:rsid w:val="0067409E"/>
    <w:rsid w:val="00696ED9"/>
    <w:rsid w:val="006A04B1"/>
    <w:rsid w:val="006A3561"/>
    <w:rsid w:val="006B1EF8"/>
    <w:rsid w:val="006B25F4"/>
    <w:rsid w:val="006B2D34"/>
    <w:rsid w:val="006B491A"/>
    <w:rsid w:val="006C3161"/>
    <w:rsid w:val="006C5CBF"/>
    <w:rsid w:val="006D4A94"/>
    <w:rsid w:val="006E7B1D"/>
    <w:rsid w:val="00705DFB"/>
    <w:rsid w:val="00707AF4"/>
    <w:rsid w:val="00717228"/>
    <w:rsid w:val="00723DAB"/>
    <w:rsid w:val="0076694C"/>
    <w:rsid w:val="00770098"/>
    <w:rsid w:val="00773DBC"/>
    <w:rsid w:val="007775A6"/>
    <w:rsid w:val="007805BA"/>
    <w:rsid w:val="007C1825"/>
    <w:rsid w:val="007D23E6"/>
    <w:rsid w:val="007D3AF8"/>
    <w:rsid w:val="007D422E"/>
    <w:rsid w:val="007E551F"/>
    <w:rsid w:val="00814EEE"/>
    <w:rsid w:val="00825C28"/>
    <w:rsid w:val="00832732"/>
    <w:rsid w:val="00857E4C"/>
    <w:rsid w:val="00861E27"/>
    <w:rsid w:val="00867EF5"/>
    <w:rsid w:val="00875920"/>
    <w:rsid w:val="008A2026"/>
    <w:rsid w:val="008B544A"/>
    <w:rsid w:val="008C38D5"/>
    <w:rsid w:val="008D092D"/>
    <w:rsid w:val="008E038F"/>
    <w:rsid w:val="008F4318"/>
    <w:rsid w:val="008F592F"/>
    <w:rsid w:val="00905458"/>
    <w:rsid w:val="0092741F"/>
    <w:rsid w:val="00935DA0"/>
    <w:rsid w:val="00941EA7"/>
    <w:rsid w:val="009612B1"/>
    <w:rsid w:val="0097338C"/>
    <w:rsid w:val="00973DA9"/>
    <w:rsid w:val="00984168"/>
    <w:rsid w:val="009C4F44"/>
    <w:rsid w:val="009F15C2"/>
    <w:rsid w:val="00A02EF5"/>
    <w:rsid w:val="00A21528"/>
    <w:rsid w:val="00A21F01"/>
    <w:rsid w:val="00A30EC3"/>
    <w:rsid w:val="00A41A9F"/>
    <w:rsid w:val="00A42F32"/>
    <w:rsid w:val="00A51583"/>
    <w:rsid w:val="00A62406"/>
    <w:rsid w:val="00A6576F"/>
    <w:rsid w:val="00A7018D"/>
    <w:rsid w:val="00A76C4A"/>
    <w:rsid w:val="00A82493"/>
    <w:rsid w:val="00A874EC"/>
    <w:rsid w:val="00AA0950"/>
    <w:rsid w:val="00AE193B"/>
    <w:rsid w:val="00AE3449"/>
    <w:rsid w:val="00AE3CE4"/>
    <w:rsid w:val="00AF5781"/>
    <w:rsid w:val="00B0778B"/>
    <w:rsid w:val="00B12E10"/>
    <w:rsid w:val="00B137A6"/>
    <w:rsid w:val="00B2463A"/>
    <w:rsid w:val="00B25852"/>
    <w:rsid w:val="00B2657A"/>
    <w:rsid w:val="00B26CCE"/>
    <w:rsid w:val="00B349BB"/>
    <w:rsid w:val="00B35A67"/>
    <w:rsid w:val="00B40353"/>
    <w:rsid w:val="00B4634B"/>
    <w:rsid w:val="00B5224E"/>
    <w:rsid w:val="00B603C2"/>
    <w:rsid w:val="00B655AF"/>
    <w:rsid w:val="00B95B67"/>
    <w:rsid w:val="00B97F2E"/>
    <w:rsid w:val="00BA0B9A"/>
    <w:rsid w:val="00BB1D84"/>
    <w:rsid w:val="00BC63E0"/>
    <w:rsid w:val="00BE059B"/>
    <w:rsid w:val="00BF2735"/>
    <w:rsid w:val="00BF5B31"/>
    <w:rsid w:val="00C041F4"/>
    <w:rsid w:val="00C100B6"/>
    <w:rsid w:val="00C10CB6"/>
    <w:rsid w:val="00C14C2D"/>
    <w:rsid w:val="00C15E18"/>
    <w:rsid w:val="00C23282"/>
    <w:rsid w:val="00C437EC"/>
    <w:rsid w:val="00C5133D"/>
    <w:rsid w:val="00C5779C"/>
    <w:rsid w:val="00C66090"/>
    <w:rsid w:val="00C819D7"/>
    <w:rsid w:val="00C92C70"/>
    <w:rsid w:val="00CA6425"/>
    <w:rsid w:val="00CB23FD"/>
    <w:rsid w:val="00CC3066"/>
    <w:rsid w:val="00CE0EB0"/>
    <w:rsid w:val="00CE6E1A"/>
    <w:rsid w:val="00CF2FB0"/>
    <w:rsid w:val="00CF41F6"/>
    <w:rsid w:val="00D06889"/>
    <w:rsid w:val="00D27046"/>
    <w:rsid w:val="00D2724A"/>
    <w:rsid w:val="00D36CB6"/>
    <w:rsid w:val="00D570A4"/>
    <w:rsid w:val="00D62B42"/>
    <w:rsid w:val="00D86AD7"/>
    <w:rsid w:val="00D87785"/>
    <w:rsid w:val="00D90870"/>
    <w:rsid w:val="00D94995"/>
    <w:rsid w:val="00D95EB5"/>
    <w:rsid w:val="00DC0EAF"/>
    <w:rsid w:val="00DD5C13"/>
    <w:rsid w:val="00DF7492"/>
    <w:rsid w:val="00E04C4E"/>
    <w:rsid w:val="00E20C7A"/>
    <w:rsid w:val="00E26179"/>
    <w:rsid w:val="00E30AFB"/>
    <w:rsid w:val="00E33621"/>
    <w:rsid w:val="00E66FD1"/>
    <w:rsid w:val="00E704B8"/>
    <w:rsid w:val="00E73CEF"/>
    <w:rsid w:val="00E87768"/>
    <w:rsid w:val="00E93B48"/>
    <w:rsid w:val="00EA5F16"/>
    <w:rsid w:val="00EB20CB"/>
    <w:rsid w:val="00EB4D52"/>
    <w:rsid w:val="00EB52C2"/>
    <w:rsid w:val="00ED5711"/>
    <w:rsid w:val="00EF5374"/>
    <w:rsid w:val="00F0288D"/>
    <w:rsid w:val="00F146E7"/>
    <w:rsid w:val="00F217FB"/>
    <w:rsid w:val="00F3074A"/>
    <w:rsid w:val="00F37570"/>
    <w:rsid w:val="00F40E69"/>
    <w:rsid w:val="00F65292"/>
    <w:rsid w:val="00F932C7"/>
    <w:rsid w:val="00F970AC"/>
    <w:rsid w:val="00FB0226"/>
    <w:rsid w:val="00FB26C0"/>
    <w:rsid w:val="00FB6057"/>
    <w:rsid w:val="00FB6875"/>
    <w:rsid w:val="00FC092F"/>
    <w:rsid w:val="00FC4011"/>
    <w:rsid w:val="00FC665D"/>
    <w:rsid w:val="00FF147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F05D16C"/>
  <w15:docId w15:val="{5BBEFC8B-E2BF-4B52-ACD2-BE8729E4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3" w:type="paragraph">
    <w:name w:val="heading 3"/>
    <w:basedOn w:val="Normal"/>
    <w:next w:val="Normal"/>
    <w:link w:val="Titre3Car"/>
    <w:qFormat/>
    <w:rsid w:val="00867EF5"/>
    <w:pPr>
      <w:keepNext/>
      <w:spacing w:after="60" w:before="240" w:line="240" w:lineRule="auto"/>
      <w:outlineLvl w:val="2"/>
    </w:pPr>
    <w:rPr>
      <w:rFonts w:ascii="Arial" w:cs="Arial" w:eastAsia="Times" w:hAnsi="Arial"/>
      <w:b/>
      <w:bCs/>
      <w:sz w:val="26"/>
      <w:szCs w:val="26"/>
      <w:lang w:eastAsia="fr-FR" w:val="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06333F"/>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PieddepageCar" w:type="character">
    <w:name w:val="Pied de page Car"/>
    <w:basedOn w:val="Policepardfaut"/>
    <w:link w:val="Pieddepage"/>
    <w:uiPriority w:val="99"/>
    <w:rsid w:val="0006333F"/>
    <w:rPr>
      <w:rFonts w:ascii="Times New Roman" w:cs="Times New Roman" w:eastAsia="Times New Roman" w:hAnsi="Times New Roman"/>
      <w:sz w:val="24"/>
      <w:szCs w:val="24"/>
      <w:lang w:eastAsia="fr-FR"/>
    </w:rPr>
  </w:style>
  <w:style w:styleId="Numrodepage" w:type="character">
    <w:name w:val="page number"/>
    <w:basedOn w:val="Policepardfaut"/>
    <w:rsid w:val="0006333F"/>
  </w:style>
  <w:style w:styleId="En-tte" w:type="paragraph">
    <w:name w:val="header"/>
    <w:basedOn w:val="Normal"/>
    <w:link w:val="En-tteCar"/>
    <w:rsid w:val="0006333F"/>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En-tteCar" w:type="character">
    <w:name w:val="En-tête Car"/>
    <w:basedOn w:val="Policepardfaut"/>
    <w:link w:val="En-tte"/>
    <w:rsid w:val="0006333F"/>
    <w:rPr>
      <w:rFonts w:ascii="Times New Roman" w:cs="Times New Roman" w:eastAsia="Times New Roman" w:hAnsi="Times New Roman"/>
      <w:sz w:val="24"/>
      <w:szCs w:val="24"/>
      <w:lang w:eastAsia="fr-FR"/>
    </w:rPr>
  </w:style>
  <w:style w:customStyle="1" w:styleId="Titre3Car" w:type="character">
    <w:name w:val="Titre 3 Car"/>
    <w:basedOn w:val="Policepardfaut"/>
    <w:link w:val="Titre3"/>
    <w:rsid w:val="00867EF5"/>
    <w:rPr>
      <w:rFonts w:ascii="Arial" w:cs="Arial" w:eastAsia="Times" w:hAnsi="Arial"/>
      <w:b/>
      <w:bCs/>
      <w:sz w:val="26"/>
      <w:szCs w:val="26"/>
      <w:lang w:eastAsia="fr-FR" w:val="en-US"/>
    </w:rPr>
  </w:style>
  <w:style w:styleId="Corpsdetexte2" w:type="paragraph">
    <w:name w:val="Body Text 2"/>
    <w:basedOn w:val="Normal"/>
    <w:link w:val="Corpsdetexte2Car"/>
    <w:rsid w:val="00482ED6"/>
    <w:pPr>
      <w:tabs>
        <w:tab w:pos="567" w:val="left"/>
        <w:tab w:pos="5670" w:val="left"/>
      </w:tabs>
      <w:spacing w:after="0" w:line="240" w:lineRule="auto"/>
      <w:ind w:right="139"/>
      <w:jc w:val="both"/>
    </w:pPr>
    <w:rPr>
      <w:rFonts w:ascii="Arial" w:cs="Times New Roman" w:eastAsia="Times New Roman" w:hAnsi="Arial"/>
      <w:sz w:val="20"/>
      <w:szCs w:val="20"/>
      <w:lang w:eastAsia="fr-FR"/>
    </w:rPr>
  </w:style>
  <w:style w:customStyle="1" w:styleId="Corpsdetexte2Car" w:type="character">
    <w:name w:val="Corps de texte 2 Car"/>
    <w:basedOn w:val="Policepardfaut"/>
    <w:link w:val="Corpsdetexte2"/>
    <w:rsid w:val="00482ED6"/>
    <w:rPr>
      <w:rFonts w:ascii="Arial" w:cs="Times New Roman" w:eastAsia="Times New Roman" w:hAnsi="Arial"/>
      <w:sz w:val="20"/>
      <w:szCs w:val="20"/>
      <w:lang w:eastAsia="fr-FR"/>
    </w:rPr>
  </w:style>
  <w:style w:styleId="Paragraphedeliste" w:type="paragraph">
    <w:name w:val="List Paragraph"/>
    <w:basedOn w:val="Normal"/>
    <w:uiPriority w:val="34"/>
    <w:qFormat/>
    <w:rsid w:val="0021660B"/>
    <w:pPr>
      <w:ind w:left="720"/>
      <w:contextualSpacing/>
    </w:pPr>
  </w:style>
  <w:style w:styleId="Textedebulles" w:type="paragraph">
    <w:name w:val="Balloon Text"/>
    <w:basedOn w:val="Normal"/>
    <w:link w:val="TextedebullesCar"/>
    <w:uiPriority w:val="99"/>
    <w:semiHidden/>
    <w:unhideWhenUsed/>
    <w:rsid w:val="006B2D34"/>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6B2D34"/>
    <w:rPr>
      <w:rFonts w:ascii="Segoe UI" w:cs="Segoe UI" w:hAnsi="Segoe UI"/>
      <w:sz w:val="18"/>
      <w:szCs w:val="18"/>
    </w:rPr>
  </w:style>
  <w:style w:styleId="Marquedecommentaire" w:type="character">
    <w:name w:val="annotation reference"/>
    <w:basedOn w:val="Policepardfaut"/>
    <w:uiPriority w:val="99"/>
    <w:semiHidden/>
    <w:unhideWhenUsed/>
    <w:rsid w:val="001F3FE8"/>
    <w:rPr>
      <w:sz w:val="16"/>
      <w:szCs w:val="16"/>
    </w:rPr>
  </w:style>
  <w:style w:styleId="Commentaire" w:type="paragraph">
    <w:name w:val="annotation text"/>
    <w:basedOn w:val="Normal"/>
    <w:link w:val="CommentaireCar"/>
    <w:uiPriority w:val="99"/>
    <w:unhideWhenUsed/>
    <w:rsid w:val="001F3FE8"/>
    <w:pPr>
      <w:spacing w:line="240" w:lineRule="auto"/>
    </w:pPr>
    <w:rPr>
      <w:sz w:val="20"/>
      <w:szCs w:val="20"/>
    </w:rPr>
  </w:style>
  <w:style w:customStyle="1" w:styleId="CommentaireCar" w:type="character">
    <w:name w:val="Commentaire Car"/>
    <w:basedOn w:val="Policepardfaut"/>
    <w:link w:val="Commentaire"/>
    <w:uiPriority w:val="99"/>
    <w:rsid w:val="001F3FE8"/>
    <w:rPr>
      <w:sz w:val="20"/>
      <w:szCs w:val="20"/>
    </w:rPr>
  </w:style>
  <w:style w:styleId="Objetducommentaire" w:type="paragraph">
    <w:name w:val="annotation subject"/>
    <w:basedOn w:val="Commentaire"/>
    <w:next w:val="Commentaire"/>
    <w:link w:val="ObjetducommentaireCar"/>
    <w:uiPriority w:val="99"/>
    <w:semiHidden/>
    <w:unhideWhenUsed/>
    <w:rsid w:val="001F3FE8"/>
    <w:rPr>
      <w:b/>
      <w:bCs/>
    </w:rPr>
  </w:style>
  <w:style w:customStyle="1" w:styleId="ObjetducommentaireCar" w:type="character">
    <w:name w:val="Objet du commentaire Car"/>
    <w:basedOn w:val="CommentaireCar"/>
    <w:link w:val="Objetducommentaire"/>
    <w:uiPriority w:val="99"/>
    <w:semiHidden/>
    <w:rsid w:val="001F3FE8"/>
    <w:rPr>
      <w:b/>
      <w:bCs/>
      <w:sz w:val="20"/>
      <w:szCs w:val="20"/>
    </w:rPr>
  </w:style>
  <w:style w:styleId="Grilledutableau" w:type="table">
    <w:name w:val="Table Grid"/>
    <w:basedOn w:val="TableauNormal"/>
    <w:uiPriority w:val="59"/>
    <w:rsid w:val="00B655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polteams/sites/cor/empowerment/hpt/home/activity/" TargetMode="External" Type="http://schemas.openxmlformats.org/officeDocument/2006/relationships/hyperlink"/><Relationship Id="rId9"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D5DB-3E8B-4C8B-A377-DDA34B34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Pages>
  <Words>2450</Words>
  <Characters>13479</Characters>
  <Application>Microsoft Office Word</Application>
  <DocSecurity>0</DocSecurity>
  <Lines>112</Lines>
  <Paragraphs>31</Paragraphs>
  <ScaleCrop>false</ScaleCrop>
  <HeadingPairs>
    <vt:vector baseType="variant" size="2">
      <vt:variant>
        <vt:lpstr>Titre</vt:lpstr>
      </vt:variant>
      <vt:variant>
        <vt:i4>1</vt:i4>
      </vt:variant>
    </vt:vector>
  </HeadingPairs>
  <TitlesOfParts>
    <vt:vector baseType="lpstr" size="1">
      <vt:lpstr/>
    </vt:vector>
  </TitlesOfParts>
  <Company>Parker Hannifin Corporation</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2023-06-14T05:40:00Z</dcterms:created>
  <cp:lastPrinted>2023-06-16T08:03:00Z</cp:lastPrinted>
  <dcterms:modified xsi:type="dcterms:W3CDTF">2023-06-28T12:48:00Z</dcterms:modified>
  <cp:revision>33</cp:revision>
</cp:coreProperties>
</file>