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36B4BD8F" w14:textId="77777777" w:rsidP="00B764A4" w:rsidR="00B764A4" w:rsidRDefault="00B764A4" w:rsidRPr="009B57A1">
      <w:pPr>
        <w:pBdr>
          <w:bottom w:color="auto" w:space="1" w:sz="4" w:val="single"/>
        </w:pBdr>
        <w:spacing w:after="240"/>
        <w:jc w:val="center"/>
        <w:rPr>
          <w:rFonts w:ascii="Palatino Linotype" w:hAnsi="Palatino Linotype"/>
          <w:b/>
          <w:smallCaps/>
          <w:sz w:val="36"/>
          <w:szCs w:val="36"/>
        </w:rPr>
      </w:pPr>
      <w:r w:rsidRPr="009B57A1">
        <w:rPr>
          <w:rFonts w:ascii="Palatino Linotype" w:hAnsi="Palatino Linotype"/>
          <w:b/>
          <w:smallCaps/>
          <w:sz w:val="36"/>
          <w:szCs w:val="36"/>
        </w:rPr>
        <w:t xml:space="preserve">Accord d’entreprise faisant suite aux négociations annuelles obligatoires </w:t>
      </w:r>
      <w:r w:rsidRPr="009B57A1">
        <w:rPr>
          <w:rFonts w:ascii="Palatino Linotype" w:hAnsi="Palatino Linotype"/>
          <w:b/>
          <w:smallCaps/>
          <w:sz w:val="36"/>
          <w:szCs w:val="36"/>
        </w:rPr>
        <w:br/>
        <w:t xml:space="preserve">au titre de </w:t>
      </w:r>
      <w:r w:rsidRPr="004A49D5">
        <w:rPr>
          <w:rFonts w:ascii="Palatino Linotype" w:hAnsi="Palatino Linotype"/>
          <w:b/>
          <w:smallCaps/>
          <w:sz w:val="36"/>
          <w:szCs w:val="36"/>
        </w:rPr>
        <w:t>l’année 20</w:t>
      </w:r>
      <w:r>
        <w:rPr>
          <w:rFonts w:ascii="Palatino Linotype" w:hAnsi="Palatino Linotype"/>
          <w:b/>
          <w:smallCaps/>
          <w:sz w:val="36"/>
          <w:szCs w:val="36"/>
        </w:rPr>
        <w:t>22</w:t>
      </w:r>
    </w:p>
    <w:p w14:paraId="4ED8E027" w14:textId="000B2C33" w:rsidP="00B764A4" w:rsidR="00B764A4" w:rsidRDefault="00E83064" w:rsidRPr="00144718">
      <w:pPr>
        <w:pBdr>
          <w:bottom w:color="auto" w:space="1" w:sz="4" w:val="single"/>
        </w:pBdr>
        <w:spacing w:after="240"/>
        <w:jc w:val="center"/>
        <w:rPr>
          <w:rFonts w:ascii="Palatino Linotype" w:hAnsi="Palatino Linotype"/>
          <w:b/>
          <w:smallCaps/>
          <w:sz w:val="36"/>
          <w:szCs w:val="36"/>
        </w:rPr>
      </w:pPr>
      <w:r>
        <w:rPr>
          <w:rFonts w:ascii="Palatino Linotype" w:hAnsi="Palatino Linotype"/>
          <w:b/>
          <w:smallCaps/>
          <w:sz w:val="36"/>
          <w:szCs w:val="36"/>
        </w:rPr>
        <w:t>AGENTS DE MAITRISE</w:t>
      </w:r>
    </w:p>
    <w:p w14:paraId="711C23C3" w14:textId="77777777" w:rsidP="00B764A4" w:rsidR="00B764A4" w:rsidRDefault="00B764A4" w:rsidRPr="009B57A1">
      <w:pPr>
        <w:jc w:val="mediumKashida"/>
        <w:rPr>
          <w:rFonts w:ascii="Palatino Linotype" w:hAnsi="Palatino Linotype"/>
          <w:szCs w:val="22"/>
        </w:rPr>
      </w:pPr>
      <w:r w:rsidRPr="009B57A1">
        <w:rPr>
          <w:rFonts w:ascii="Palatino Linotype" w:hAnsi="Palatino Linotype"/>
          <w:szCs w:val="22"/>
        </w:rPr>
        <w:t xml:space="preserve">Entre </w:t>
      </w:r>
    </w:p>
    <w:p w14:paraId="5F94E9BF" w14:textId="77777777" w:rsidP="00B764A4" w:rsidR="00B764A4" w:rsidRDefault="00B764A4" w:rsidRPr="009B57A1">
      <w:pPr>
        <w:jc w:val="mediumKashida"/>
        <w:rPr>
          <w:rFonts w:ascii="Palatino Linotype" w:hAnsi="Palatino Linotype"/>
          <w:szCs w:val="22"/>
        </w:rPr>
      </w:pPr>
    </w:p>
    <w:p w14:paraId="6ED8329B" w14:textId="2F0D0534" w:rsidP="00B764A4" w:rsidR="00B764A4" w:rsidRDefault="00B764A4" w:rsidRPr="009B57A1">
      <w:pPr>
        <w:jc w:val="mediumKashida"/>
        <w:rPr>
          <w:rFonts w:ascii="Palatino Linotype" w:cs="Arial" w:hAnsi="Palatino Linotype"/>
          <w:bCs/>
          <w:szCs w:val="22"/>
        </w:rPr>
      </w:pPr>
      <w:r w:rsidRPr="009B57A1">
        <w:rPr>
          <w:rFonts w:ascii="Palatino Linotype" w:cs="Arial" w:hAnsi="Palatino Linotype"/>
          <w:bCs/>
          <w:szCs w:val="22"/>
        </w:rPr>
        <w:t xml:space="preserve">La Société </w:t>
      </w:r>
      <w:r w:rsidR="00F16747">
        <w:rPr>
          <w:rFonts w:ascii="Palatino Linotype" w:cs="Arial" w:hAnsi="Palatino Linotype"/>
          <w:b/>
          <w:szCs w:val="22"/>
        </w:rPr>
        <w:t>Eviosys Packaging France SAS</w:t>
      </w:r>
      <w:r w:rsidRPr="009B57A1">
        <w:rPr>
          <w:rFonts w:ascii="Palatino Linotype" w:cs="Arial" w:hAnsi="Palatino Linotype"/>
          <w:bCs/>
          <w:szCs w:val="22"/>
        </w:rPr>
        <w:t xml:space="preserve">, dont le siège social est situé </w:t>
      </w:r>
      <w:r>
        <w:rPr>
          <w:rFonts w:ascii="Palatino Linotype" w:cs="Arial" w:hAnsi="Palatino Linotype"/>
          <w:bCs/>
          <w:szCs w:val="22"/>
        </w:rPr>
        <w:t>Euroatrium 7</w:t>
      </w:r>
      <w:r w:rsidRPr="009B57A1">
        <w:rPr>
          <w:rFonts w:ascii="Palatino Linotype" w:cs="Arial" w:hAnsi="Palatino Linotype"/>
          <w:bCs/>
          <w:szCs w:val="22"/>
        </w:rPr>
        <w:t xml:space="preserve">, rue </w:t>
      </w:r>
      <w:r>
        <w:rPr>
          <w:rFonts w:ascii="Palatino Linotype" w:cs="Arial" w:hAnsi="Palatino Linotype"/>
          <w:bCs/>
          <w:szCs w:val="22"/>
        </w:rPr>
        <w:t>Emmy Noether</w:t>
      </w:r>
      <w:r w:rsidRPr="009B57A1">
        <w:rPr>
          <w:rFonts w:ascii="Palatino Linotype" w:cs="Arial" w:hAnsi="Palatino Linotype"/>
          <w:bCs/>
          <w:szCs w:val="22"/>
        </w:rPr>
        <w:t xml:space="preserve"> - 93400 Saint-Ouen, représentée par</w:t>
      </w:r>
      <w:r w:rsidR="00BC6361">
        <w:rPr>
          <w:rFonts w:ascii="Palatino Linotype" w:cs="Arial" w:hAnsi="Palatino Linotype"/>
          <w:bCs/>
          <w:szCs w:val="22"/>
        </w:rPr>
        <w:t xml:space="preserve"> ……………………………….</w:t>
      </w:r>
      <w:r w:rsidRPr="009B57A1">
        <w:rPr>
          <w:rFonts w:ascii="Palatino Linotype" w:cs="Arial" w:hAnsi="Palatino Linotype"/>
          <w:bCs/>
          <w:szCs w:val="22"/>
        </w:rPr>
        <w:t xml:space="preserve"> Direct</w:t>
      </w:r>
      <w:r>
        <w:rPr>
          <w:rFonts w:ascii="Palatino Linotype" w:cs="Arial" w:hAnsi="Palatino Linotype"/>
          <w:bCs/>
          <w:szCs w:val="22"/>
        </w:rPr>
        <w:t>rice</w:t>
      </w:r>
      <w:r w:rsidRPr="009B57A1">
        <w:rPr>
          <w:rFonts w:ascii="Palatino Linotype" w:cs="Arial" w:hAnsi="Palatino Linotype"/>
          <w:bCs/>
          <w:szCs w:val="22"/>
        </w:rPr>
        <w:t xml:space="preserve"> des Ressources Humaines</w:t>
      </w:r>
      <w:r>
        <w:rPr>
          <w:rFonts w:ascii="Palatino Linotype" w:cs="Arial" w:hAnsi="Palatino Linotype"/>
          <w:bCs/>
          <w:szCs w:val="22"/>
        </w:rPr>
        <w:t xml:space="preserve"> France</w:t>
      </w:r>
      <w:r w:rsidRPr="009B57A1">
        <w:rPr>
          <w:rFonts w:ascii="Palatino Linotype" w:cs="Arial" w:hAnsi="Palatino Linotype"/>
          <w:bCs/>
          <w:szCs w:val="22"/>
        </w:rPr>
        <w:t>, dûment habilité</w:t>
      </w:r>
      <w:r>
        <w:rPr>
          <w:rFonts w:ascii="Palatino Linotype" w:cs="Arial" w:hAnsi="Palatino Linotype"/>
          <w:bCs/>
          <w:szCs w:val="22"/>
        </w:rPr>
        <w:t>e</w:t>
      </w:r>
      <w:r w:rsidRPr="009B57A1">
        <w:rPr>
          <w:rFonts w:ascii="Palatino Linotype" w:cs="Arial" w:hAnsi="Palatino Linotype"/>
          <w:bCs/>
          <w:szCs w:val="22"/>
        </w:rPr>
        <w:t xml:space="preserve"> à cet effet (ci-après dénommée « la Société »),</w:t>
      </w:r>
    </w:p>
    <w:p w14:paraId="771A4590" w14:textId="77777777" w:rsidP="00B764A4" w:rsidR="00B764A4" w:rsidRDefault="00B764A4" w:rsidRPr="009B57A1">
      <w:pPr>
        <w:jc w:val="mediumKashida"/>
        <w:rPr>
          <w:rFonts w:ascii="Palatino Linotype" w:cs="Arial" w:hAnsi="Palatino Linotype"/>
          <w:bCs/>
          <w:szCs w:val="22"/>
        </w:rPr>
      </w:pPr>
    </w:p>
    <w:p w14:paraId="45EB9CD3" w14:textId="77777777" w:rsidP="00B764A4" w:rsidR="00B764A4" w:rsidRDefault="00B764A4" w:rsidRPr="009B57A1">
      <w:pPr>
        <w:ind w:firstLine="709" w:left="7090"/>
        <w:jc w:val="mediumKashida"/>
        <w:rPr>
          <w:rFonts w:ascii="Palatino Linotype" w:cs="Arial" w:hAnsi="Palatino Linotype"/>
          <w:bCs/>
          <w:szCs w:val="22"/>
        </w:rPr>
      </w:pPr>
      <w:r w:rsidRPr="009B57A1">
        <w:rPr>
          <w:rFonts w:ascii="Palatino Linotype" w:cs="Arial" w:hAnsi="Palatino Linotype"/>
          <w:szCs w:val="22"/>
        </w:rPr>
        <w:t>D’une part,</w:t>
      </w:r>
    </w:p>
    <w:p w14:paraId="7AEC19B3" w14:textId="77777777" w:rsidP="00B764A4" w:rsidR="00B764A4" w:rsidRDefault="00B764A4" w:rsidRPr="009B57A1">
      <w:pPr>
        <w:jc w:val="mediumKashida"/>
        <w:rPr>
          <w:rFonts w:ascii="Palatino Linotype" w:cs="Arial" w:hAnsi="Palatino Linotype"/>
          <w:bCs/>
          <w:szCs w:val="22"/>
        </w:rPr>
      </w:pPr>
    </w:p>
    <w:p w14:paraId="4EA2DA11" w14:textId="77777777" w:rsidP="00B764A4" w:rsidR="00B764A4" w:rsidRDefault="00B764A4" w:rsidRPr="009B57A1">
      <w:pPr>
        <w:jc w:val="mediumKashida"/>
        <w:rPr>
          <w:rFonts w:ascii="Palatino Linotype" w:cs="Arial" w:hAnsi="Palatino Linotype"/>
          <w:bCs/>
          <w:szCs w:val="22"/>
        </w:rPr>
      </w:pPr>
      <w:r w:rsidRPr="009B57A1">
        <w:rPr>
          <w:rFonts w:ascii="Palatino Linotype" w:cs="Arial" w:hAnsi="Palatino Linotype"/>
          <w:bCs/>
          <w:szCs w:val="22"/>
        </w:rPr>
        <w:t xml:space="preserve">Et </w:t>
      </w:r>
    </w:p>
    <w:p w14:paraId="5894A9B2" w14:textId="77777777" w:rsidP="00B764A4" w:rsidR="00B764A4" w:rsidRDefault="00B764A4" w:rsidRPr="009B57A1">
      <w:pPr>
        <w:jc w:val="mediumKashida"/>
        <w:rPr>
          <w:rFonts w:ascii="Palatino Linotype" w:cs="Arial" w:hAnsi="Palatino Linotype"/>
          <w:bCs/>
          <w:szCs w:val="22"/>
        </w:rPr>
      </w:pPr>
    </w:p>
    <w:p w14:paraId="5A3F049A" w14:textId="4701A7FB" w:rsidP="00B764A4" w:rsidR="00B764A4" w:rsidRDefault="00B764A4" w:rsidRPr="009B57A1">
      <w:pPr>
        <w:jc w:val="mediumKashida"/>
        <w:rPr>
          <w:rFonts w:ascii="Palatino Linotype" w:cs="Arial" w:hAnsi="Palatino Linotype"/>
          <w:szCs w:val="22"/>
        </w:rPr>
      </w:pPr>
      <w:r w:rsidRPr="009B57A1">
        <w:rPr>
          <w:rFonts w:ascii="Palatino Linotype" w:cs="Arial" w:hAnsi="Palatino Linotype"/>
          <w:szCs w:val="22"/>
        </w:rPr>
        <w:t xml:space="preserve">Les </w:t>
      </w:r>
      <w:r w:rsidRPr="007B7D8F">
        <w:rPr>
          <w:rFonts w:ascii="Palatino Linotype" w:cs="Arial" w:hAnsi="Palatino Linotype"/>
          <w:b/>
          <w:szCs w:val="22"/>
        </w:rPr>
        <w:t>Organisations syndicales représentatives</w:t>
      </w:r>
      <w:r w:rsidRPr="009B57A1">
        <w:rPr>
          <w:rFonts w:ascii="Palatino Linotype" w:cs="Arial" w:hAnsi="Palatino Linotype"/>
          <w:szCs w:val="22"/>
        </w:rPr>
        <w:t xml:space="preserve"> au sein de </w:t>
      </w:r>
      <w:r w:rsidR="00F16747">
        <w:rPr>
          <w:rFonts w:ascii="Palatino Linotype" w:cs="Arial" w:hAnsi="Palatino Linotype"/>
          <w:szCs w:val="22"/>
        </w:rPr>
        <w:t>Eviosys Packaging France SAS</w:t>
      </w:r>
      <w:r>
        <w:rPr>
          <w:rFonts w:ascii="Palatino Linotype" w:cs="Arial" w:hAnsi="Palatino Linotype"/>
          <w:szCs w:val="22"/>
        </w:rPr>
        <w:t xml:space="preserve">, </w:t>
      </w:r>
      <w:r w:rsidRPr="009B57A1">
        <w:rPr>
          <w:rFonts w:ascii="Palatino Linotype" w:cs="Arial" w:hAnsi="Palatino Linotype"/>
          <w:szCs w:val="22"/>
        </w:rPr>
        <w:t>représentées respectivement par leur délégué syndical</w:t>
      </w:r>
      <w:r>
        <w:rPr>
          <w:rFonts w:ascii="Palatino Linotype" w:cs="Arial" w:hAnsi="Palatino Linotype"/>
          <w:szCs w:val="22"/>
        </w:rPr>
        <w:t xml:space="preserve"> central</w:t>
      </w:r>
      <w:r w:rsidRPr="009B57A1">
        <w:rPr>
          <w:rFonts w:ascii="Palatino Linotype" w:cs="Arial" w:hAnsi="Palatino Linotype"/>
          <w:szCs w:val="22"/>
        </w:rPr>
        <w:t> :</w:t>
      </w:r>
    </w:p>
    <w:p w14:paraId="3EA07A36" w14:textId="77777777" w:rsidP="00B764A4" w:rsidR="00B764A4" w:rsidRDefault="00B764A4" w:rsidRPr="009B57A1">
      <w:pPr>
        <w:jc w:val="mediumKashida"/>
        <w:rPr>
          <w:rFonts w:ascii="Palatino Linotype" w:cs="Arial" w:hAnsi="Palatino Linotype"/>
          <w:b/>
          <w:bCs/>
          <w:szCs w:val="22"/>
        </w:rPr>
      </w:pPr>
    </w:p>
    <w:p w14:paraId="2D7D4388" w14:textId="1CF072F4" w:rsidP="00B764A4" w:rsidR="00B764A4" w:rsidRDefault="00B764A4" w:rsidRPr="009B57A1">
      <w:pPr>
        <w:pStyle w:val="Corpsdetexte0"/>
        <w:numPr>
          <w:ilvl w:val="0"/>
          <w:numId w:val="1"/>
        </w:numPr>
        <w:spacing w:after="0"/>
        <w:jc w:val="mediumKashida"/>
        <w:rPr>
          <w:rFonts w:ascii="Palatino Linotype" w:cs="Arial" w:hAnsi="Palatino Linotype"/>
          <w:sz w:val="20"/>
        </w:rPr>
      </w:pPr>
      <w:r w:rsidRPr="009B57A1">
        <w:rPr>
          <w:rFonts w:ascii="Palatino Linotype" w:cs="Arial" w:hAnsi="Palatino Linotype"/>
          <w:sz w:val="20"/>
        </w:rPr>
        <w:t>Pour la CFDT</w:t>
      </w:r>
      <w:r w:rsidR="00BC6361">
        <w:rPr>
          <w:rFonts w:ascii="Palatino Linotype" w:cs="Arial" w:hAnsi="Palatino Linotype"/>
          <w:sz w:val="20"/>
        </w:rPr>
        <w:t>,………………………………</w:t>
      </w:r>
      <w:r>
        <w:rPr>
          <w:rFonts w:ascii="Palatino Linotype" w:cs="Arial" w:hAnsi="Palatino Linotype"/>
          <w:sz w:val="20"/>
        </w:rPr>
        <w:t xml:space="preserve"> </w:t>
      </w:r>
    </w:p>
    <w:p w14:paraId="3994910C" w14:textId="77777777" w:rsidP="00B764A4" w:rsidR="00B764A4" w:rsidRDefault="00B764A4" w:rsidRPr="009B57A1">
      <w:pPr>
        <w:pStyle w:val="Corpsdetexte0"/>
        <w:spacing w:after="0"/>
        <w:jc w:val="mediumKashida"/>
        <w:rPr>
          <w:rFonts w:ascii="Palatino Linotype" w:cs="Arial" w:hAnsi="Palatino Linotype"/>
          <w:sz w:val="20"/>
        </w:rPr>
      </w:pPr>
    </w:p>
    <w:p w14:paraId="138D4EA1" w14:textId="199BC129" w:rsidP="00B764A4" w:rsidR="00B764A4" w:rsidRDefault="00B764A4" w:rsidRPr="009B57A1">
      <w:pPr>
        <w:numPr>
          <w:ilvl w:val="0"/>
          <w:numId w:val="1"/>
        </w:numPr>
        <w:jc w:val="mediumKashida"/>
        <w:rPr>
          <w:rFonts w:ascii="Palatino Linotype" w:cs="Arial" w:hAnsi="Palatino Linotype"/>
          <w:szCs w:val="22"/>
        </w:rPr>
      </w:pPr>
      <w:r w:rsidRPr="009B57A1">
        <w:rPr>
          <w:rFonts w:ascii="Palatino Linotype" w:cs="Arial" w:hAnsi="Palatino Linotype"/>
          <w:szCs w:val="22"/>
        </w:rPr>
        <w:t xml:space="preserve">Pour la CGT, </w:t>
      </w:r>
      <w:r w:rsidR="00BC6361">
        <w:rPr>
          <w:rFonts w:ascii="Palatino Linotype" w:cs="Arial" w:hAnsi="Palatino Linotype"/>
          <w:szCs w:val="22"/>
        </w:rPr>
        <w:t>………………………………</w:t>
      </w:r>
    </w:p>
    <w:p w14:paraId="2F0E4517" w14:textId="77777777" w:rsidP="00B764A4" w:rsidR="00B764A4" w:rsidRDefault="00B764A4" w:rsidRPr="009B57A1">
      <w:pPr>
        <w:jc w:val="mediumKashida"/>
        <w:rPr>
          <w:rFonts w:ascii="Palatino Linotype" w:cs="Arial" w:hAnsi="Palatino Linotype"/>
          <w:szCs w:val="22"/>
        </w:rPr>
      </w:pPr>
    </w:p>
    <w:p w14:paraId="517D4B96" w14:textId="17DC96C1" w:rsidP="00B764A4" w:rsidR="00B764A4" w:rsidRDefault="00B764A4">
      <w:pPr>
        <w:numPr>
          <w:ilvl w:val="0"/>
          <w:numId w:val="1"/>
        </w:numPr>
        <w:jc w:val="mediumKashida"/>
        <w:rPr>
          <w:rFonts w:ascii="Palatino Linotype" w:cs="Arial" w:hAnsi="Palatino Linotype"/>
          <w:szCs w:val="22"/>
        </w:rPr>
      </w:pPr>
      <w:r w:rsidRPr="009B57A1">
        <w:rPr>
          <w:rFonts w:ascii="Palatino Linotype" w:cs="Arial" w:hAnsi="Palatino Linotype"/>
          <w:szCs w:val="22"/>
        </w:rPr>
        <w:t xml:space="preserve">Pour la CGT-FO, </w:t>
      </w:r>
      <w:r w:rsidR="00BC6361">
        <w:rPr>
          <w:rFonts w:ascii="Palatino Linotype" w:cs="Arial" w:hAnsi="Palatino Linotype"/>
          <w:szCs w:val="22"/>
        </w:rPr>
        <w:t>…………………………..</w:t>
      </w:r>
    </w:p>
    <w:p w14:paraId="0AB23BB8" w14:textId="77777777" w:rsidP="00FA75C7" w:rsidR="00FA75C7" w:rsidRDefault="00FA75C7">
      <w:pPr>
        <w:pStyle w:val="Paragraphedeliste"/>
        <w:rPr>
          <w:rFonts w:ascii="Palatino Linotype" w:cs="Arial" w:hAnsi="Palatino Linotype"/>
          <w:szCs w:val="22"/>
        </w:rPr>
      </w:pPr>
    </w:p>
    <w:p w14:paraId="72A9C820" w14:textId="5E196FB5" w:rsidP="00FA75C7" w:rsidR="00FA75C7" w:rsidRDefault="00FA75C7" w:rsidRPr="009B57A1">
      <w:pPr>
        <w:numPr>
          <w:ilvl w:val="0"/>
          <w:numId w:val="1"/>
        </w:numPr>
        <w:jc w:val="mediumKashida"/>
        <w:rPr>
          <w:rFonts w:ascii="Palatino Linotype" w:cs="Arial" w:hAnsi="Palatino Linotype"/>
          <w:szCs w:val="22"/>
        </w:rPr>
      </w:pPr>
      <w:r>
        <w:rPr>
          <w:rFonts w:ascii="Palatino Linotype" w:cs="Arial" w:hAnsi="Palatino Linotype"/>
          <w:szCs w:val="22"/>
        </w:rPr>
        <w:t xml:space="preserve">Pour la CFE-CGC, </w:t>
      </w:r>
      <w:r w:rsidR="00BC6361">
        <w:rPr>
          <w:rFonts w:ascii="Palatino Linotype" w:cs="Arial" w:hAnsi="Palatino Linotype"/>
          <w:szCs w:val="22"/>
        </w:rPr>
        <w:t>………………………….</w:t>
      </w:r>
    </w:p>
    <w:p w14:paraId="26BB6ED4" w14:textId="15B72E40" w:rsidP="00B764A4" w:rsidR="00B764A4" w:rsidRDefault="00B764A4">
      <w:pPr>
        <w:jc w:val="mediumKashida"/>
        <w:rPr>
          <w:rFonts w:ascii="Palatino Linotype" w:cs="Arial" w:hAnsi="Palatino Linotype"/>
          <w:bCs/>
          <w:szCs w:val="22"/>
        </w:rPr>
      </w:pPr>
    </w:p>
    <w:p w14:paraId="2F7615B5" w14:textId="77777777" w:rsidP="00B764A4" w:rsidR="00FA75C7" w:rsidRDefault="00FA75C7" w:rsidRPr="009B57A1">
      <w:pPr>
        <w:jc w:val="mediumKashida"/>
        <w:rPr>
          <w:rFonts w:ascii="Palatino Linotype" w:cs="Arial" w:hAnsi="Palatino Linotype"/>
          <w:bCs/>
          <w:szCs w:val="22"/>
        </w:rPr>
      </w:pPr>
    </w:p>
    <w:p w14:paraId="7F977DEC" w14:textId="77777777" w:rsidP="00B764A4" w:rsidR="00B764A4" w:rsidRDefault="00B764A4" w:rsidRPr="009B57A1">
      <w:pPr>
        <w:jc w:val="mediumKashida"/>
        <w:rPr>
          <w:rFonts w:ascii="Palatino Linotype" w:cs="Arial" w:hAnsi="Palatino Linotype"/>
          <w:bCs/>
          <w:szCs w:val="22"/>
        </w:rPr>
      </w:pPr>
      <w:r w:rsidRPr="009B57A1">
        <w:rPr>
          <w:rFonts w:ascii="Palatino Linotype" w:cs="Arial" w:hAnsi="Palatino Linotype"/>
          <w:bCs/>
          <w:szCs w:val="22"/>
        </w:rPr>
        <w:t>D’autre part,</w:t>
      </w:r>
    </w:p>
    <w:p w14:paraId="71C6CECD" w14:textId="77777777" w:rsidP="00B764A4" w:rsidR="00B764A4" w:rsidRDefault="00B764A4" w:rsidRPr="009B57A1">
      <w:pPr>
        <w:jc w:val="mediumKashida"/>
        <w:rPr>
          <w:rFonts w:ascii="Palatino Linotype" w:cs="Arial" w:hAnsi="Palatino Linotype"/>
          <w:b/>
          <w:bCs/>
          <w:szCs w:val="22"/>
        </w:rPr>
      </w:pPr>
    </w:p>
    <w:p w14:paraId="72F88947" w14:textId="77777777" w:rsidP="00B764A4" w:rsidR="00B764A4" w:rsidRDefault="00B764A4" w:rsidRPr="009B57A1">
      <w:pPr>
        <w:jc w:val="mediumKashida"/>
        <w:rPr>
          <w:rFonts w:ascii="Palatino Linotype" w:cs="Arial" w:hAnsi="Palatino Linotype"/>
          <w:b/>
          <w:bCs/>
          <w:szCs w:val="22"/>
        </w:rPr>
      </w:pPr>
      <w:r w:rsidRPr="009B57A1">
        <w:rPr>
          <w:rFonts w:ascii="Palatino Linotype" w:cs="Arial" w:hAnsi="Palatino Linotype"/>
          <w:szCs w:val="22"/>
        </w:rPr>
        <w:t>Ci-après collectivement dénommées « les Parties ».</w:t>
      </w:r>
    </w:p>
    <w:p w14:paraId="43B75DE8" w14:textId="77777777" w:rsidP="00B764A4" w:rsidR="00B764A4" w:rsidRDefault="00B764A4" w:rsidRPr="009B57A1">
      <w:pPr>
        <w:jc w:val="mediumKashida"/>
        <w:rPr>
          <w:rFonts w:ascii="Palatino Linotype" w:hAnsi="Palatino Linotype"/>
          <w:szCs w:val="22"/>
        </w:rPr>
      </w:pPr>
    </w:p>
    <w:p w14:paraId="6C9A6385" w14:textId="5259BEC5" w:rsidP="00B764A4" w:rsidR="00B764A4" w:rsidRDefault="00B764A4" w:rsidRPr="009B57A1">
      <w:pPr>
        <w:jc w:val="mediumKashida"/>
        <w:rPr>
          <w:rFonts w:ascii="Palatino Linotype" w:hAnsi="Palatino Linotype"/>
          <w:szCs w:val="22"/>
        </w:rPr>
      </w:pPr>
      <w:r w:rsidRPr="009B57A1">
        <w:rPr>
          <w:rFonts w:ascii="Palatino Linotype" w:hAnsi="Palatino Linotype"/>
          <w:szCs w:val="22"/>
        </w:rPr>
        <w:t xml:space="preserve">Les négociations annuelles obligatoires qui se sont déroulées </w:t>
      </w:r>
      <w:r w:rsidRPr="004E6D08">
        <w:rPr>
          <w:rFonts w:ascii="Palatino Linotype" w:hAnsi="Palatino Linotype"/>
          <w:szCs w:val="22"/>
        </w:rPr>
        <w:t xml:space="preserve">les </w:t>
      </w:r>
      <w:r>
        <w:rPr>
          <w:rFonts w:ascii="Palatino Linotype" w:hAnsi="Palatino Linotype"/>
          <w:szCs w:val="22"/>
        </w:rPr>
        <w:t>2</w:t>
      </w:r>
      <w:r w:rsidR="00F16747">
        <w:rPr>
          <w:rFonts w:ascii="Palatino Linotype" w:hAnsi="Palatino Linotype"/>
          <w:szCs w:val="22"/>
        </w:rPr>
        <w:t>3</w:t>
      </w:r>
      <w:r>
        <w:rPr>
          <w:rFonts w:ascii="Palatino Linotype" w:hAnsi="Palatino Linotype"/>
          <w:szCs w:val="22"/>
        </w:rPr>
        <w:t xml:space="preserve"> février</w:t>
      </w:r>
      <w:r w:rsidRPr="004E6D08">
        <w:rPr>
          <w:rFonts w:ascii="Palatino Linotype" w:hAnsi="Palatino Linotype"/>
          <w:szCs w:val="22"/>
        </w:rPr>
        <w:t xml:space="preserve">, </w:t>
      </w:r>
      <w:r w:rsidR="00F16747">
        <w:rPr>
          <w:rFonts w:ascii="Palatino Linotype" w:hAnsi="Palatino Linotype"/>
          <w:szCs w:val="22"/>
        </w:rPr>
        <w:t>1</w:t>
      </w:r>
      <w:r w:rsidR="00AC7236" w:rsidRPr="00AC7236">
        <w:rPr>
          <w:rFonts w:ascii="Palatino Linotype" w:hAnsi="Palatino Linotype"/>
          <w:szCs w:val="22"/>
          <w:vertAlign w:val="superscript"/>
        </w:rPr>
        <w:t>er</w:t>
      </w:r>
      <w:r w:rsidR="00AC7236">
        <w:rPr>
          <w:rFonts w:ascii="Palatino Linotype" w:hAnsi="Palatino Linotype"/>
          <w:szCs w:val="22"/>
        </w:rPr>
        <w:t xml:space="preserve"> </w:t>
      </w:r>
      <w:r>
        <w:rPr>
          <w:rFonts w:ascii="Palatino Linotype" w:hAnsi="Palatino Linotype"/>
          <w:szCs w:val="22"/>
        </w:rPr>
        <w:t>mars</w:t>
      </w:r>
      <w:r w:rsidRPr="004E6D08">
        <w:rPr>
          <w:rFonts w:ascii="Palatino Linotype" w:hAnsi="Palatino Linotype"/>
          <w:szCs w:val="22"/>
        </w:rPr>
        <w:t xml:space="preserve"> et </w:t>
      </w:r>
      <w:r>
        <w:rPr>
          <w:rFonts w:ascii="Palatino Linotype" w:hAnsi="Palatino Linotype"/>
          <w:szCs w:val="22"/>
        </w:rPr>
        <w:t>1</w:t>
      </w:r>
      <w:r w:rsidR="00AC7236">
        <w:rPr>
          <w:rFonts w:ascii="Palatino Linotype" w:hAnsi="Palatino Linotype"/>
          <w:szCs w:val="22"/>
        </w:rPr>
        <w:t>0</w:t>
      </w:r>
      <w:r w:rsidRPr="004E6D08">
        <w:rPr>
          <w:rFonts w:ascii="Palatino Linotype" w:hAnsi="Palatino Linotype"/>
          <w:szCs w:val="22"/>
        </w:rPr>
        <w:t xml:space="preserve"> mars</w:t>
      </w:r>
      <w:r w:rsidRPr="009B57A1">
        <w:rPr>
          <w:rFonts w:ascii="Palatino Linotype" w:hAnsi="Palatino Linotype"/>
          <w:szCs w:val="22"/>
        </w:rPr>
        <w:t xml:space="preserve"> </w:t>
      </w:r>
      <w:r>
        <w:rPr>
          <w:rFonts w:ascii="Palatino Linotype" w:hAnsi="Palatino Linotype"/>
          <w:szCs w:val="22"/>
        </w:rPr>
        <w:t>202</w:t>
      </w:r>
      <w:r w:rsidR="00AC7236">
        <w:rPr>
          <w:rFonts w:ascii="Palatino Linotype" w:hAnsi="Palatino Linotype"/>
          <w:szCs w:val="22"/>
        </w:rPr>
        <w:t>2</w:t>
      </w:r>
      <w:r>
        <w:rPr>
          <w:rFonts w:ascii="Palatino Linotype" w:hAnsi="Palatino Linotype"/>
          <w:szCs w:val="22"/>
        </w:rPr>
        <w:t xml:space="preserve"> </w:t>
      </w:r>
      <w:r w:rsidRPr="009B57A1">
        <w:rPr>
          <w:rFonts w:ascii="Palatino Linotype" w:hAnsi="Palatino Linotype"/>
          <w:szCs w:val="22"/>
        </w:rPr>
        <w:t xml:space="preserve">ont abouti à la signature du présent accord. </w:t>
      </w:r>
    </w:p>
    <w:p w14:paraId="79E8E823" w14:textId="77777777" w:rsidP="00B764A4" w:rsidR="00B764A4" w:rsidRDefault="00B764A4" w:rsidRPr="004E4474">
      <w:pPr>
        <w:jc w:val="mediumKashida"/>
        <w:rPr>
          <w:rFonts w:ascii="Palatino Linotype" w:hAnsi="Palatino Linotype"/>
          <w:sz w:val="14"/>
          <w:szCs w:val="14"/>
        </w:rPr>
      </w:pPr>
    </w:p>
    <w:p w14:paraId="771E8C9C" w14:textId="77777777" w:rsidP="00B764A4" w:rsidR="00B764A4" w:rsidRDefault="00B764A4" w:rsidRPr="004E4474">
      <w:pPr>
        <w:jc w:val="mediumKashida"/>
        <w:rPr>
          <w:rFonts w:ascii="Palatino Linotype" w:hAnsi="Palatino Linotype"/>
          <w:sz w:val="14"/>
          <w:szCs w:val="14"/>
        </w:rPr>
      </w:pPr>
    </w:p>
    <w:p w14:paraId="6A052D49" w14:textId="77777777" w:rsidP="00B764A4" w:rsidR="00B764A4" w:rsidRDefault="00B764A4" w:rsidRPr="009B57A1">
      <w:pPr>
        <w:pStyle w:val="Titre3"/>
        <w:jc w:val="mediumKashida"/>
        <w:rPr>
          <w:rFonts w:ascii="Palatino Linotype" w:hAnsi="Palatino Linotype"/>
          <w:sz w:val="20"/>
          <w:szCs w:val="22"/>
        </w:rPr>
      </w:pPr>
      <w:bookmarkStart w:id="0" w:name="_Toc286319521"/>
      <w:r w:rsidRPr="009B57A1">
        <w:rPr>
          <w:rFonts w:ascii="Palatino Linotype" w:hAnsi="Palatino Linotype"/>
          <w:sz w:val="20"/>
          <w:szCs w:val="22"/>
        </w:rPr>
        <w:t>Article 1 – Champ d’application</w:t>
      </w:r>
      <w:bookmarkEnd w:id="0"/>
      <w:r w:rsidRPr="009B57A1">
        <w:rPr>
          <w:rFonts w:ascii="Palatino Linotype" w:hAnsi="Palatino Linotype"/>
          <w:sz w:val="20"/>
          <w:szCs w:val="22"/>
        </w:rPr>
        <w:t xml:space="preserve"> </w:t>
      </w:r>
    </w:p>
    <w:p w14:paraId="63A74A05" w14:textId="77777777" w:rsidP="00B764A4" w:rsidR="00B764A4" w:rsidRDefault="00B764A4" w:rsidRPr="009B57A1">
      <w:pPr>
        <w:jc w:val="mediumKashida"/>
        <w:rPr>
          <w:rFonts w:ascii="Palatino Linotype" w:hAnsi="Palatino Linotype"/>
          <w:szCs w:val="22"/>
        </w:rPr>
      </w:pPr>
    </w:p>
    <w:p w14:paraId="23CF8F5D" w14:textId="46640946" w:rsidP="00B764A4" w:rsidR="00B764A4" w:rsidRDefault="00B764A4" w:rsidRPr="009B57A1">
      <w:pPr>
        <w:jc w:val="mediumKashida"/>
        <w:rPr>
          <w:rFonts w:ascii="Palatino Linotype" w:hAnsi="Palatino Linotype"/>
          <w:szCs w:val="22"/>
        </w:rPr>
      </w:pPr>
      <w:r w:rsidRPr="009B57A1">
        <w:rPr>
          <w:rFonts w:ascii="Palatino Linotype" w:hAnsi="Palatino Linotype"/>
          <w:szCs w:val="22"/>
        </w:rPr>
        <w:t>Le présent accord s’applique aux salariés de la Société qui ont le statut d</w:t>
      </w:r>
      <w:r>
        <w:rPr>
          <w:rFonts w:ascii="Palatino Linotype" w:hAnsi="Palatino Linotype"/>
          <w:szCs w:val="22"/>
        </w:rPr>
        <w:t>’</w:t>
      </w:r>
      <w:r w:rsidR="00E83064">
        <w:rPr>
          <w:rFonts w:ascii="Palatino Linotype" w:hAnsi="Palatino Linotype"/>
          <w:szCs w:val="22"/>
        </w:rPr>
        <w:t>Agent de Maitrise</w:t>
      </w:r>
      <w:r w:rsidRPr="009B57A1">
        <w:rPr>
          <w:rFonts w:ascii="Palatino Linotype" w:hAnsi="Palatino Linotype"/>
          <w:szCs w:val="22"/>
        </w:rPr>
        <w:t xml:space="preserve"> qu’ils soient liés par un contrat de travail à durée déterminée ou indéterminée. </w:t>
      </w:r>
    </w:p>
    <w:p w14:paraId="6CBBABB0" w14:textId="77777777" w:rsidP="00B764A4" w:rsidR="00B764A4" w:rsidRDefault="00B764A4" w:rsidRPr="004E4474">
      <w:pPr>
        <w:jc w:val="mediumKashida"/>
        <w:rPr>
          <w:rFonts w:ascii="Palatino Linotype" w:hAnsi="Palatino Linotype"/>
          <w:sz w:val="14"/>
          <w:szCs w:val="14"/>
        </w:rPr>
      </w:pPr>
    </w:p>
    <w:p w14:paraId="76B67505" w14:textId="77777777" w:rsidP="00B764A4" w:rsidR="00B764A4" w:rsidRDefault="00B764A4" w:rsidRPr="004E4474">
      <w:pPr>
        <w:jc w:val="mediumKashida"/>
        <w:rPr>
          <w:rFonts w:ascii="Palatino Linotype" w:hAnsi="Palatino Linotype"/>
          <w:sz w:val="14"/>
          <w:szCs w:val="14"/>
        </w:rPr>
      </w:pPr>
    </w:p>
    <w:p w14:paraId="50B44B35" w14:textId="77777777" w:rsidP="00B764A4" w:rsidR="00B764A4" w:rsidRDefault="00B764A4" w:rsidRPr="009B57A1">
      <w:pPr>
        <w:pStyle w:val="Titre3"/>
        <w:jc w:val="mediumKashida"/>
        <w:rPr>
          <w:rFonts w:ascii="Palatino Linotype" w:hAnsi="Palatino Linotype"/>
          <w:sz w:val="20"/>
          <w:szCs w:val="22"/>
        </w:rPr>
      </w:pPr>
      <w:r w:rsidRPr="009B57A1">
        <w:rPr>
          <w:rFonts w:ascii="Palatino Linotype" w:hAnsi="Palatino Linotype"/>
          <w:sz w:val="20"/>
          <w:szCs w:val="22"/>
        </w:rPr>
        <w:t>Article 2 – Durée du présent accord</w:t>
      </w:r>
    </w:p>
    <w:p w14:paraId="2FB61CFA" w14:textId="77777777" w:rsidP="00B764A4" w:rsidR="00B764A4" w:rsidRDefault="00B764A4" w:rsidRPr="009B57A1">
      <w:pPr>
        <w:jc w:val="mediumKashida"/>
        <w:rPr>
          <w:rFonts w:ascii="Palatino Linotype" w:hAnsi="Palatino Linotype"/>
          <w:szCs w:val="22"/>
        </w:rPr>
      </w:pPr>
    </w:p>
    <w:p w14:paraId="78826BCC" w14:textId="2C2FBFAB" w:rsidP="00B764A4" w:rsidR="00B764A4" w:rsidRDefault="00B764A4" w:rsidRPr="009B57A1">
      <w:pPr>
        <w:jc w:val="mediumKashida"/>
        <w:rPr>
          <w:rFonts w:ascii="Palatino Linotype" w:hAnsi="Palatino Linotype"/>
          <w:szCs w:val="22"/>
        </w:rPr>
      </w:pPr>
      <w:r w:rsidRPr="009B57A1">
        <w:rPr>
          <w:rFonts w:ascii="Palatino Linotype" w:hAnsi="Palatino Linotype"/>
          <w:szCs w:val="22"/>
        </w:rPr>
        <w:t xml:space="preserve">Le présent accord est signé pour une durée déterminée en ce sens qu’il ne concerne que </w:t>
      </w:r>
      <w:r w:rsidRPr="004A49D5">
        <w:rPr>
          <w:rFonts w:ascii="Palatino Linotype" w:hAnsi="Palatino Linotype"/>
          <w:szCs w:val="22"/>
        </w:rPr>
        <w:t>l’année 20</w:t>
      </w:r>
      <w:r>
        <w:rPr>
          <w:rFonts w:ascii="Palatino Linotype" w:hAnsi="Palatino Linotype"/>
          <w:szCs w:val="22"/>
        </w:rPr>
        <w:t>2</w:t>
      </w:r>
      <w:r w:rsidR="00AC7236">
        <w:rPr>
          <w:rFonts w:ascii="Palatino Linotype" w:hAnsi="Palatino Linotype"/>
          <w:szCs w:val="22"/>
        </w:rPr>
        <w:t>2</w:t>
      </w:r>
      <w:r w:rsidRPr="004A49D5">
        <w:rPr>
          <w:rFonts w:ascii="Palatino Linotype" w:hAnsi="Palatino Linotype"/>
          <w:szCs w:val="22"/>
        </w:rPr>
        <w:t>.</w:t>
      </w:r>
      <w:r>
        <w:rPr>
          <w:rFonts w:ascii="Palatino Linotype" w:hAnsi="Palatino Linotype"/>
          <w:szCs w:val="22"/>
        </w:rPr>
        <w:t xml:space="preserve"> Il arrivera donc à échéance au 31 décembre 202</w:t>
      </w:r>
      <w:r w:rsidR="00AC7236">
        <w:rPr>
          <w:rFonts w:ascii="Palatino Linotype" w:hAnsi="Palatino Linotype"/>
          <w:szCs w:val="22"/>
        </w:rPr>
        <w:t>2</w:t>
      </w:r>
      <w:r>
        <w:rPr>
          <w:rFonts w:ascii="Palatino Linotype" w:hAnsi="Palatino Linotype"/>
          <w:szCs w:val="22"/>
        </w:rPr>
        <w:t>.</w:t>
      </w:r>
    </w:p>
    <w:p w14:paraId="3E6E6E2A" w14:textId="77777777" w:rsidP="00B764A4" w:rsidR="00B764A4" w:rsidRDefault="00B764A4">
      <w:pPr>
        <w:jc w:val="mediumKashida"/>
        <w:rPr>
          <w:rFonts w:ascii="Palatino Linotype" w:hAnsi="Palatino Linotype"/>
          <w:szCs w:val="22"/>
        </w:rPr>
      </w:pPr>
    </w:p>
    <w:p w14:paraId="2D85213E" w14:textId="51C81D97" w:rsidP="00B764A4" w:rsidR="00B764A4" w:rsidRDefault="00B764A4" w:rsidRPr="00280DBE">
      <w:pPr>
        <w:jc w:val="both"/>
        <w:rPr>
          <w:rFonts w:ascii="Palatino Linotype" w:cs="Arial" w:hAnsi="Palatino Linotype"/>
        </w:rPr>
      </w:pPr>
      <w:r w:rsidRPr="000A0483">
        <w:rPr>
          <w:rFonts w:ascii="Palatino Linotype" w:cs="Arial" w:hAnsi="Palatino Linotype"/>
        </w:rPr>
        <w:lastRenderedPageBreak/>
        <w:t>Au terme de cette date, nul ne pourra se prévaloir des dispositions spécifiques du présent accord lequel ne pourra en aucun cas se transformer en accord à durée indéterminée, même par tacite reconduction</w:t>
      </w:r>
      <w:r>
        <w:rPr>
          <w:rFonts w:ascii="Palatino Linotype" w:cs="Arial" w:hAnsi="Palatino Linotype"/>
        </w:rPr>
        <w:t xml:space="preserve"> conformément à l’article L.2222-4 du Code du travail</w:t>
      </w:r>
      <w:r w:rsidR="00FF631D">
        <w:rPr>
          <w:rFonts w:ascii="Palatino Linotype" w:cs="Arial" w:hAnsi="Palatino Linotype"/>
        </w:rPr>
        <w:t>, à l’exception de l’article 4 qui est une disposition à durée indéterminée.</w:t>
      </w:r>
    </w:p>
    <w:p w14:paraId="67591526" w14:textId="77777777" w:rsidP="00B764A4" w:rsidR="00B764A4" w:rsidRDefault="00B764A4" w:rsidRPr="004E4474">
      <w:pPr>
        <w:jc w:val="mediumKashida"/>
        <w:rPr>
          <w:rFonts w:ascii="Palatino Linotype" w:hAnsi="Palatino Linotype"/>
          <w:sz w:val="14"/>
          <w:szCs w:val="14"/>
        </w:rPr>
      </w:pPr>
    </w:p>
    <w:p w14:paraId="5F8D3389" w14:textId="77777777" w:rsidP="00B764A4" w:rsidR="00B764A4" w:rsidRDefault="00B764A4" w:rsidRPr="004E4474">
      <w:pPr>
        <w:pStyle w:val="Titre3"/>
        <w:jc w:val="mediumKashida"/>
        <w:rPr>
          <w:rFonts w:ascii="Palatino Linotype" w:hAnsi="Palatino Linotype"/>
          <w:sz w:val="14"/>
          <w:szCs w:val="14"/>
        </w:rPr>
      </w:pPr>
    </w:p>
    <w:p w14:paraId="46FEFBB7" w14:textId="77777777" w:rsidP="00B764A4" w:rsidR="00B764A4" w:rsidRDefault="00B764A4" w:rsidRPr="00785AEE">
      <w:pPr>
        <w:pStyle w:val="Titre3"/>
        <w:jc w:val="mediumKashida"/>
        <w:rPr>
          <w:rFonts w:ascii="Palatino Linotype" w:hAnsi="Palatino Linotype"/>
          <w:sz w:val="20"/>
          <w:szCs w:val="20"/>
        </w:rPr>
      </w:pPr>
      <w:r w:rsidRPr="00785AEE">
        <w:rPr>
          <w:rFonts w:ascii="Palatino Linotype" w:hAnsi="Palatino Linotype"/>
          <w:sz w:val="20"/>
          <w:szCs w:val="20"/>
        </w:rPr>
        <w:t>Article 3 – Salaires effectifs</w:t>
      </w:r>
    </w:p>
    <w:p w14:paraId="3F0B795E" w14:textId="77777777" w:rsidP="00B764A4" w:rsidR="00B764A4" w:rsidRDefault="00B764A4" w:rsidRPr="004E4474">
      <w:pPr>
        <w:jc w:val="mediumKashida"/>
        <w:rPr>
          <w:rFonts w:ascii="Palatino Linotype" w:hAnsi="Palatino Linotype"/>
          <w:sz w:val="14"/>
          <w:szCs w:val="14"/>
        </w:rPr>
      </w:pPr>
    </w:p>
    <w:p w14:paraId="363BD57A" w14:textId="1B93895C" w:rsidP="00B764A4" w:rsidR="00B764A4" w:rsidRDefault="00B764A4" w:rsidRPr="009B57A1">
      <w:pPr>
        <w:jc w:val="mediumKashida"/>
        <w:rPr>
          <w:rFonts w:ascii="Palatino Linotype" w:hAnsi="Palatino Linotype"/>
          <w:b/>
          <w:szCs w:val="22"/>
          <w:u w:val="single"/>
        </w:rPr>
      </w:pPr>
      <w:r w:rsidRPr="009B57A1">
        <w:rPr>
          <w:rFonts w:ascii="Palatino Linotype" w:hAnsi="Palatino Linotype"/>
          <w:b/>
          <w:szCs w:val="22"/>
          <w:u w:val="single"/>
        </w:rPr>
        <w:t>3.</w:t>
      </w:r>
      <w:r>
        <w:rPr>
          <w:rFonts w:ascii="Palatino Linotype" w:hAnsi="Palatino Linotype"/>
          <w:b/>
          <w:szCs w:val="22"/>
          <w:u w:val="single"/>
        </w:rPr>
        <w:t>1</w:t>
      </w:r>
      <w:r w:rsidRPr="009B57A1">
        <w:rPr>
          <w:rFonts w:ascii="Palatino Linotype" w:hAnsi="Palatino Linotype"/>
          <w:b/>
          <w:szCs w:val="22"/>
          <w:u w:val="single"/>
        </w:rPr>
        <w:t xml:space="preserve">. Salaires des </w:t>
      </w:r>
      <w:r w:rsidR="00E83064">
        <w:rPr>
          <w:rFonts w:ascii="Palatino Linotype" w:hAnsi="Palatino Linotype"/>
          <w:b/>
          <w:szCs w:val="22"/>
          <w:u w:val="single"/>
        </w:rPr>
        <w:t>Agents de Maitrise</w:t>
      </w:r>
    </w:p>
    <w:p w14:paraId="30798A5B" w14:textId="77777777" w:rsidP="00B764A4" w:rsidR="00B764A4" w:rsidRDefault="00B764A4" w:rsidRPr="009B57A1">
      <w:pPr>
        <w:jc w:val="mediumKashida"/>
        <w:rPr>
          <w:rFonts w:ascii="Palatino Linotype" w:hAnsi="Palatino Linotype"/>
          <w:szCs w:val="22"/>
        </w:rPr>
      </w:pPr>
    </w:p>
    <w:p w14:paraId="41BD8127" w14:textId="1C744B27" w:rsidP="00B764A4" w:rsidR="00B764A4" w:rsidRDefault="00B764A4" w:rsidRPr="009B57A1">
      <w:pPr>
        <w:spacing w:after="120"/>
        <w:jc w:val="both"/>
        <w:rPr>
          <w:rFonts w:ascii="Palatino Linotype" w:hAnsi="Palatino Linotype"/>
          <w:szCs w:val="22"/>
        </w:rPr>
      </w:pPr>
      <w:r w:rsidRPr="009B57A1">
        <w:rPr>
          <w:rFonts w:ascii="Palatino Linotype" w:hAnsi="Palatino Linotype"/>
          <w:szCs w:val="22"/>
        </w:rPr>
        <w:t>Application avec effet rétroactif au 1</w:t>
      </w:r>
      <w:r w:rsidRPr="009B57A1">
        <w:rPr>
          <w:rFonts w:ascii="Palatino Linotype" w:hAnsi="Palatino Linotype"/>
          <w:szCs w:val="22"/>
          <w:vertAlign w:val="superscript"/>
        </w:rPr>
        <w:t>er</w:t>
      </w:r>
      <w:r>
        <w:rPr>
          <w:rFonts w:ascii="Palatino Linotype" w:hAnsi="Palatino Linotype"/>
          <w:szCs w:val="22"/>
        </w:rPr>
        <w:t xml:space="preserve"> mars 202</w:t>
      </w:r>
      <w:r w:rsidR="00AC7236">
        <w:rPr>
          <w:rFonts w:ascii="Palatino Linotype" w:hAnsi="Palatino Linotype"/>
          <w:szCs w:val="22"/>
        </w:rPr>
        <w:t>2</w:t>
      </w:r>
      <w:r w:rsidRPr="009B57A1">
        <w:rPr>
          <w:rFonts w:ascii="Palatino Linotype" w:hAnsi="Palatino Linotype"/>
          <w:szCs w:val="22"/>
        </w:rPr>
        <w:t> (sur le salaire de base brut mensuel, hors ancienneté, dont temps de pause et complément individuel) :</w:t>
      </w:r>
    </w:p>
    <w:p w14:paraId="1E108292" w14:textId="3EFFF38D" w:rsidP="00B764A4" w:rsidR="00B764A4" w:rsidRDefault="00B764A4" w:rsidRPr="004E6D08">
      <w:pPr>
        <w:numPr>
          <w:ilvl w:val="0"/>
          <w:numId w:val="2"/>
        </w:numPr>
        <w:jc w:val="both"/>
        <w:rPr>
          <w:rFonts w:ascii="Palatino Linotype" w:hAnsi="Palatino Linotype"/>
          <w:szCs w:val="22"/>
        </w:rPr>
      </w:pPr>
      <w:r w:rsidRPr="004E6D08">
        <w:rPr>
          <w:rFonts w:ascii="Palatino Linotype" w:cs="Arial" w:hAnsi="Palatino Linotype"/>
          <w:szCs w:val="22"/>
        </w:rPr>
        <w:t xml:space="preserve">Augmentation générale : </w:t>
      </w:r>
      <w:r w:rsidRPr="004E6D08">
        <w:rPr>
          <w:rFonts w:ascii="Palatino Linotype" w:cs="Arial" w:hAnsi="Palatino Linotype"/>
          <w:szCs w:val="22"/>
        </w:rPr>
        <w:tab/>
      </w:r>
      <w:r w:rsidRPr="004E6D08">
        <w:rPr>
          <w:rFonts w:ascii="Palatino Linotype" w:cs="Arial" w:hAnsi="Palatino Linotype"/>
          <w:szCs w:val="22"/>
        </w:rPr>
        <w:tab/>
      </w:r>
      <w:r w:rsidRPr="004E6D08">
        <w:rPr>
          <w:rFonts w:ascii="Palatino Linotype" w:cs="Arial" w:hAnsi="Palatino Linotype"/>
          <w:szCs w:val="22"/>
        </w:rPr>
        <w:tab/>
      </w:r>
      <w:r w:rsidR="00AC7236">
        <w:rPr>
          <w:rFonts w:ascii="Palatino Linotype" w:cs="Arial" w:hAnsi="Palatino Linotype"/>
          <w:szCs w:val="22"/>
        </w:rPr>
        <w:t>2</w:t>
      </w:r>
      <w:r>
        <w:rPr>
          <w:rFonts w:ascii="Palatino Linotype" w:cs="Arial" w:hAnsi="Palatino Linotype"/>
          <w:szCs w:val="22"/>
        </w:rPr>
        <w:t>,</w:t>
      </w:r>
      <w:r w:rsidR="00AC7236">
        <w:rPr>
          <w:rFonts w:ascii="Palatino Linotype" w:cs="Arial" w:hAnsi="Palatino Linotype"/>
          <w:szCs w:val="22"/>
        </w:rPr>
        <w:t>7</w:t>
      </w:r>
      <w:r w:rsidRPr="004E6D08">
        <w:rPr>
          <w:rFonts w:ascii="Palatino Linotype" w:cs="Arial" w:hAnsi="Palatino Linotype"/>
          <w:szCs w:val="22"/>
        </w:rPr>
        <w:t xml:space="preserve"> % </w:t>
      </w:r>
    </w:p>
    <w:p w14:paraId="7A6DE6DD" w14:textId="3C22F031" w:rsidP="00B764A4" w:rsidR="00B764A4" w:rsidRDefault="00B764A4" w:rsidRPr="004E6D08">
      <w:pPr>
        <w:numPr>
          <w:ilvl w:val="0"/>
          <w:numId w:val="2"/>
        </w:numPr>
        <w:ind w:hanging="357" w:left="714"/>
        <w:jc w:val="both"/>
        <w:rPr>
          <w:rFonts w:ascii="Palatino Linotype" w:cs="Arial" w:hAnsi="Palatino Linotype"/>
          <w:szCs w:val="22"/>
        </w:rPr>
      </w:pPr>
      <w:r w:rsidRPr="004E6D08">
        <w:rPr>
          <w:rFonts w:ascii="Palatino Linotype" w:cs="Arial" w:hAnsi="Palatino Linotype"/>
          <w:szCs w:val="22"/>
        </w:rPr>
        <w:t>Augmentation individuelle :</w:t>
      </w:r>
      <w:r w:rsidRPr="004E6D08">
        <w:rPr>
          <w:rFonts w:ascii="Palatino Linotype" w:cs="Arial" w:hAnsi="Palatino Linotype"/>
          <w:szCs w:val="22"/>
        </w:rPr>
        <w:tab/>
      </w:r>
      <w:r w:rsidRPr="004E6D08">
        <w:rPr>
          <w:rFonts w:ascii="Palatino Linotype" w:cs="Arial" w:hAnsi="Palatino Linotype"/>
          <w:szCs w:val="22"/>
        </w:rPr>
        <w:tab/>
      </w:r>
      <w:r w:rsidRPr="004E6D08">
        <w:rPr>
          <w:rFonts w:ascii="Palatino Linotype" w:cs="Arial" w:hAnsi="Palatino Linotype"/>
          <w:szCs w:val="22"/>
        </w:rPr>
        <w:tab/>
        <w:t>0</w:t>
      </w:r>
      <w:r>
        <w:rPr>
          <w:rFonts w:ascii="Palatino Linotype" w:cs="Arial" w:hAnsi="Palatino Linotype"/>
          <w:szCs w:val="22"/>
        </w:rPr>
        <w:t>,</w:t>
      </w:r>
      <w:r w:rsidR="00AC7236">
        <w:rPr>
          <w:rFonts w:ascii="Palatino Linotype" w:cs="Arial" w:hAnsi="Palatino Linotype"/>
          <w:szCs w:val="22"/>
        </w:rPr>
        <w:t>1</w:t>
      </w:r>
      <w:r w:rsidRPr="004E6D08">
        <w:rPr>
          <w:rFonts w:ascii="Palatino Linotype" w:cs="Arial" w:hAnsi="Palatino Linotype"/>
          <w:szCs w:val="22"/>
        </w:rPr>
        <w:t xml:space="preserve"> % </w:t>
      </w:r>
    </w:p>
    <w:p w14:paraId="653EA598" w14:textId="77777777" w:rsidP="00B764A4" w:rsidR="00B764A4" w:rsidRDefault="00B764A4">
      <w:pPr>
        <w:jc w:val="both"/>
        <w:rPr>
          <w:rFonts w:ascii="Palatino Linotype" w:hAnsi="Palatino Linotype"/>
          <w:szCs w:val="22"/>
        </w:rPr>
      </w:pPr>
    </w:p>
    <w:p w14:paraId="2F63950E" w14:textId="02E127F2" w:rsidP="00B764A4" w:rsidR="00B764A4" w:rsidRDefault="00B764A4">
      <w:pPr>
        <w:jc w:val="both"/>
        <w:rPr>
          <w:rFonts w:ascii="Palatino Linotype" w:hAnsi="Palatino Linotype"/>
          <w:szCs w:val="22"/>
        </w:rPr>
      </w:pPr>
      <w:r>
        <w:rPr>
          <w:rFonts w:ascii="Palatino Linotype" w:hAnsi="Palatino Linotype"/>
          <w:szCs w:val="22"/>
        </w:rPr>
        <w:t xml:space="preserve">L’augmentation générale ne pourra être inférieure à </w:t>
      </w:r>
      <w:r w:rsidR="00AC7236">
        <w:rPr>
          <w:rFonts w:ascii="Palatino Linotype" w:hAnsi="Palatino Linotype"/>
          <w:szCs w:val="22"/>
        </w:rPr>
        <w:t>6</w:t>
      </w:r>
      <w:r>
        <w:rPr>
          <w:rFonts w:ascii="Palatino Linotype" w:hAnsi="Palatino Linotype"/>
          <w:szCs w:val="22"/>
        </w:rPr>
        <w:t>0€ bruts/mois.</w:t>
      </w:r>
    </w:p>
    <w:p w14:paraId="1A5A15F3" w14:textId="77777777" w:rsidP="00B764A4" w:rsidR="00B764A4" w:rsidRDefault="00B764A4" w:rsidRPr="00094FAB">
      <w:pPr>
        <w:jc w:val="both"/>
        <w:rPr>
          <w:rFonts w:ascii="Palatino Linotype" w:hAnsi="Palatino Linotype"/>
          <w:sz w:val="12"/>
          <w:szCs w:val="22"/>
        </w:rPr>
      </w:pPr>
    </w:p>
    <w:p w14:paraId="0D08D948" w14:textId="77777777" w:rsidP="00B764A4" w:rsidR="00B764A4" w:rsidRDefault="00B764A4">
      <w:pPr>
        <w:jc w:val="both"/>
        <w:rPr>
          <w:rFonts w:ascii="Palatino Linotype" w:hAnsi="Palatino Linotype"/>
          <w:szCs w:val="22"/>
        </w:rPr>
      </w:pPr>
      <w:r w:rsidRPr="009B57A1">
        <w:rPr>
          <w:rFonts w:ascii="Palatino Linotype" w:hAnsi="Palatino Linotype"/>
          <w:szCs w:val="22"/>
        </w:rPr>
        <w:t xml:space="preserve">Par augmentation individuelle, il faut entendre </w:t>
      </w:r>
      <w:r>
        <w:rPr>
          <w:rFonts w:ascii="Palatino Linotype" w:hAnsi="Palatino Linotype"/>
          <w:szCs w:val="22"/>
        </w:rPr>
        <w:t xml:space="preserve">uniquement </w:t>
      </w:r>
      <w:r w:rsidRPr="009B57A1">
        <w:rPr>
          <w:rFonts w:ascii="Palatino Linotype" w:hAnsi="Palatino Linotype"/>
          <w:szCs w:val="22"/>
        </w:rPr>
        <w:t xml:space="preserve">les augmentations liées </w:t>
      </w:r>
      <w:r>
        <w:rPr>
          <w:rFonts w:ascii="Palatino Linotype" w:hAnsi="Palatino Linotype"/>
          <w:szCs w:val="22"/>
        </w:rPr>
        <w:t>aux promotions.</w:t>
      </w:r>
    </w:p>
    <w:p w14:paraId="27845601" w14:textId="77777777" w:rsidP="00B764A4" w:rsidR="00B764A4" w:rsidRDefault="00B764A4" w:rsidRPr="00094FAB">
      <w:pPr>
        <w:jc w:val="both"/>
        <w:rPr>
          <w:rFonts w:ascii="Palatino Linotype" w:hAnsi="Palatino Linotype"/>
          <w:sz w:val="12"/>
          <w:szCs w:val="12"/>
        </w:rPr>
      </w:pPr>
    </w:p>
    <w:p w14:paraId="1AE43CB5" w14:textId="77777777" w:rsidP="00B764A4" w:rsidR="00B764A4" w:rsidRDefault="00B764A4">
      <w:pPr>
        <w:jc w:val="both"/>
        <w:rPr>
          <w:rFonts w:ascii="Palatino Linotype" w:hAnsi="Palatino Linotype"/>
          <w:szCs w:val="22"/>
        </w:rPr>
      </w:pPr>
      <w:r>
        <w:rPr>
          <w:rFonts w:ascii="Palatino Linotype" w:hAnsi="Palatino Linotype"/>
          <w:szCs w:val="22"/>
        </w:rPr>
        <w:t>Au</w:t>
      </w:r>
      <w:r w:rsidRPr="009B57A1">
        <w:rPr>
          <w:rFonts w:ascii="Palatino Linotype" w:hAnsi="Palatino Linotype"/>
          <w:szCs w:val="22"/>
        </w:rPr>
        <w:t>cune augmentation des pr</w:t>
      </w:r>
      <w:r>
        <w:rPr>
          <w:rFonts w:ascii="Palatino Linotype" w:hAnsi="Palatino Linotype"/>
          <w:szCs w:val="22"/>
        </w:rPr>
        <w:t>imes non liées au taux horaire n’est prévue.</w:t>
      </w:r>
    </w:p>
    <w:p w14:paraId="40F9A526" w14:textId="77777777" w:rsidP="00B764A4" w:rsidR="00B764A4" w:rsidRDefault="00B764A4" w:rsidRPr="00094FAB">
      <w:pPr>
        <w:jc w:val="both"/>
        <w:rPr>
          <w:rFonts w:ascii="Palatino Linotype" w:hAnsi="Palatino Linotype"/>
          <w:sz w:val="12"/>
          <w:szCs w:val="12"/>
        </w:rPr>
      </w:pPr>
    </w:p>
    <w:p w14:paraId="444181E4" w14:textId="77777777" w:rsidP="00B764A4" w:rsidR="00B764A4" w:rsidRDefault="00B764A4">
      <w:pPr>
        <w:jc w:val="both"/>
        <w:rPr>
          <w:rFonts w:ascii="Palatino Linotype" w:hAnsi="Palatino Linotype"/>
          <w:szCs w:val="22"/>
        </w:rPr>
      </w:pPr>
      <w:r>
        <w:rPr>
          <w:rFonts w:ascii="Palatino Linotype" w:hAnsi="Palatino Linotype"/>
          <w:szCs w:val="22"/>
        </w:rPr>
        <w:t>Après application de l’augmentation générale mentionnée ci-dessus, aucun salaire de base incluant le temps de pause payé et le complément individuel ne pourra être inférieur à :</w:t>
      </w:r>
    </w:p>
    <w:p w14:paraId="2020CE90" w14:textId="77777777" w:rsidP="00B764A4" w:rsidR="00B764A4" w:rsidRDefault="00B764A4">
      <w:pPr>
        <w:jc w:val="both"/>
        <w:rPr>
          <w:rFonts w:ascii="Palatino Linotype" w:hAnsi="Palatino Linotype"/>
          <w:szCs w:val="22"/>
        </w:rPr>
      </w:pPr>
    </w:p>
    <w:p w14:paraId="16293632" w14:textId="4E22CB7A" w:rsidP="00B764A4" w:rsidR="00B764A4" w:rsidRDefault="00B764A4" w:rsidRPr="00EB5305">
      <w:pPr>
        <w:numPr>
          <w:ilvl w:val="0"/>
          <w:numId w:val="1"/>
        </w:numPr>
        <w:jc w:val="mediumKashida"/>
        <w:rPr>
          <w:rFonts w:ascii="Palatino Linotype" w:hAnsi="Palatino Linotype"/>
          <w:szCs w:val="22"/>
        </w:rPr>
      </w:pPr>
      <w:r w:rsidRPr="00EB5305">
        <w:rPr>
          <w:rFonts w:ascii="Palatino Linotype" w:hAnsi="Palatino Linotype"/>
          <w:szCs w:val="22"/>
        </w:rPr>
        <w:t>Coefficient 240 :</w:t>
      </w:r>
      <w:r w:rsidRPr="00EB5305">
        <w:rPr>
          <w:rFonts w:ascii="Palatino Linotype" w:hAnsi="Palatino Linotype"/>
          <w:szCs w:val="22"/>
        </w:rPr>
        <w:tab/>
      </w:r>
      <w:r>
        <w:rPr>
          <w:rFonts w:ascii="Palatino Linotype" w:hAnsi="Palatino Linotype"/>
          <w:szCs w:val="22"/>
        </w:rPr>
        <w:t>1 </w:t>
      </w:r>
      <w:r w:rsidR="00AC7236">
        <w:rPr>
          <w:rFonts w:ascii="Palatino Linotype" w:hAnsi="Palatino Linotype"/>
          <w:szCs w:val="22"/>
        </w:rPr>
        <w:t>91</w:t>
      </w:r>
      <w:r w:rsidR="00E83064">
        <w:rPr>
          <w:rFonts w:ascii="Palatino Linotype" w:hAnsi="Palatino Linotype"/>
          <w:szCs w:val="22"/>
        </w:rPr>
        <w:t>9</w:t>
      </w:r>
      <w:r>
        <w:rPr>
          <w:rFonts w:ascii="Palatino Linotype" w:hAnsi="Palatino Linotype"/>
          <w:szCs w:val="22"/>
        </w:rPr>
        <w:t xml:space="preserve"> </w:t>
      </w:r>
      <w:r w:rsidRPr="00EB5305">
        <w:rPr>
          <w:rFonts w:ascii="Palatino Linotype" w:hAnsi="Palatino Linotype"/>
          <w:szCs w:val="22"/>
        </w:rPr>
        <w:t>€</w:t>
      </w:r>
    </w:p>
    <w:p w14:paraId="4610D256" w14:textId="15EBCD8C" w:rsidP="00B764A4" w:rsidR="00B764A4" w:rsidRDefault="00B764A4" w:rsidRPr="00EB5305">
      <w:pPr>
        <w:numPr>
          <w:ilvl w:val="0"/>
          <w:numId w:val="1"/>
        </w:numPr>
        <w:jc w:val="mediumKashida"/>
        <w:rPr>
          <w:rFonts w:ascii="Palatino Linotype" w:hAnsi="Palatino Linotype"/>
          <w:szCs w:val="22"/>
        </w:rPr>
      </w:pPr>
      <w:r w:rsidRPr="00EB5305">
        <w:rPr>
          <w:rFonts w:ascii="Palatino Linotype" w:hAnsi="Palatino Linotype"/>
          <w:szCs w:val="22"/>
        </w:rPr>
        <w:t>Coefficient 255 :</w:t>
      </w:r>
      <w:r w:rsidRPr="00EB5305">
        <w:rPr>
          <w:rFonts w:ascii="Palatino Linotype" w:hAnsi="Palatino Linotype"/>
          <w:szCs w:val="22"/>
        </w:rPr>
        <w:tab/>
      </w:r>
      <w:r>
        <w:rPr>
          <w:rFonts w:ascii="Palatino Linotype" w:hAnsi="Palatino Linotype"/>
          <w:szCs w:val="22"/>
        </w:rPr>
        <w:t>1 9</w:t>
      </w:r>
      <w:r w:rsidR="00AC7236">
        <w:rPr>
          <w:rFonts w:ascii="Palatino Linotype" w:hAnsi="Palatino Linotype"/>
          <w:szCs w:val="22"/>
        </w:rPr>
        <w:t>8</w:t>
      </w:r>
      <w:r w:rsidR="00E83064">
        <w:rPr>
          <w:rFonts w:ascii="Palatino Linotype" w:hAnsi="Palatino Linotype"/>
          <w:szCs w:val="22"/>
        </w:rPr>
        <w:t>6</w:t>
      </w:r>
      <w:r>
        <w:rPr>
          <w:rFonts w:ascii="Palatino Linotype" w:hAnsi="Palatino Linotype"/>
          <w:szCs w:val="22"/>
        </w:rPr>
        <w:t xml:space="preserve"> </w:t>
      </w:r>
      <w:r w:rsidRPr="00EB5305">
        <w:rPr>
          <w:rFonts w:ascii="Palatino Linotype" w:hAnsi="Palatino Linotype"/>
          <w:szCs w:val="22"/>
        </w:rPr>
        <w:t>€</w:t>
      </w:r>
    </w:p>
    <w:p w14:paraId="0E621399" w14:textId="79E95A74" w:rsidP="00B764A4" w:rsidR="00B764A4" w:rsidRDefault="00B764A4" w:rsidRPr="00EB5305">
      <w:pPr>
        <w:numPr>
          <w:ilvl w:val="0"/>
          <w:numId w:val="1"/>
        </w:numPr>
        <w:jc w:val="mediumKashida"/>
        <w:rPr>
          <w:rFonts w:ascii="Palatino Linotype" w:hAnsi="Palatino Linotype"/>
          <w:szCs w:val="22"/>
        </w:rPr>
      </w:pPr>
      <w:r w:rsidRPr="00EB5305">
        <w:rPr>
          <w:rFonts w:ascii="Palatino Linotype" w:hAnsi="Palatino Linotype"/>
          <w:szCs w:val="22"/>
        </w:rPr>
        <w:t xml:space="preserve">Coefficient 270 : </w:t>
      </w:r>
      <w:r w:rsidR="00AC7236">
        <w:rPr>
          <w:rFonts w:ascii="Palatino Linotype" w:hAnsi="Palatino Linotype"/>
          <w:szCs w:val="22"/>
        </w:rPr>
        <w:t>2 0</w:t>
      </w:r>
      <w:r w:rsidR="00E83064">
        <w:rPr>
          <w:rFonts w:ascii="Palatino Linotype" w:hAnsi="Palatino Linotype"/>
          <w:szCs w:val="22"/>
        </w:rPr>
        <w:t>52</w:t>
      </w:r>
      <w:r>
        <w:rPr>
          <w:rFonts w:ascii="Palatino Linotype" w:hAnsi="Palatino Linotype"/>
          <w:szCs w:val="22"/>
        </w:rPr>
        <w:t xml:space="preserve"> </w:t>
      </w:r>
      <w:r w:rsidRPr="00EB5305">
        <w:rPr>
          <w:rFonts w:ascii="Palatino Linotype" w:hAnsi="Palatino Linotype"/>
          <w:szCs w:val="22"/>
        </w:rPr>
        <w:t>€</w:t>
      </w:r>
    </w:p>
    <w:p w14:paraId="63968CB4" w14:textId="1AB2E43D" w:rsidP="00B764A4" w:rsidR="00B764A4" w:rsidRDefault="00B764A4">
      <w:pPr>
        <w:numPr>
          <w:ilvl w:val="0"/>
          <w:numId w:val="1"/>
        </w:numPr>
        <w:jc w:val="mediumKashida"/>
        <w:rPr>
          <w:rFonts w:ascii="Palatino Linotype" w:hAnsi="Palatino Linotype"/>
          <w:szCs w:val="22"/>
        </w:rPr>
      </w:pPr>
      <w:r w:rsidRPr="00EB5305">
        <w:rPr>
          <w:rFonts w:ascii="Palatino Linotype" w:hAnsi="Palatino Linotype"/>
          <w:szCs w:val="22"/>
        </w:rPr>
        <w:t>Coefficient 285 :</w:t>
      </w:r>
      <w:r w:rsidRPr="00EB5305">
        <w:rPr>
          <w:rFonts w:ascii="Palatino Linotype" w:hAnsi="Palatino Linotype"/>
          <w:szCs w:val="22"/>
        </w:rPr>
        <w:tab/>
      </w:r>
      <w:r>
        <w:rPr>
          <w:rFonts w:ascii="Palatino Linotype" w:hAnsi="Palatino Linotype"/>
          <w:szCs w:val="22"/>
        </w:rPr>
        <w:t xml:space="preserve">2 </w:t>
      </w:r>
      <w:r w:rsidR="00AC7236">
        <w:rPr>
          <w:rFonts w:ascii="Palatino Linotype" w:hAnsi="Palatino Linotype"/>
          <w:szCs w:val="22"/>
        </w:rPr>
        <w:t>11</w:t>
      </w:r>
      <w:r w:rsidR="00E83064">
        <w:rPr>
          <w:rFonts w:ascii="Palatino Linotype" w:hAnsi="Palatino Linotype"/>
          <w:szCs w:val="22"/>
        </w:rPr>
        <w:t>9</w:t>
      </w:r>
      <w:r>
        <w:rPr>
          <w:rFonts w:ascii="Palatino Linotype" w:hAnsi="Palatino Linotype"/>
          <w:szCs w:val="22"/>
        </w:rPr>
        <w:t xml:space="preserve"> </w:t>
      </w:r>
      <w:r w:rsidRPr="00EB5305">
        <w:rPr>
          <w:rFonts w:ascii="Palatino Linotype" w:hAnsi="Palatino Linotype"/>
          <w:szCs w:val="22"/>
        </w:rPr>
        <w:t>€</w:t>
      </w:r>
    </w:p>
    <w:p w14:paraId="1DD9D541" w14:textId="5C70AEA4" w:rsidP="00E83064" w:rsidR="00E83064" w:rsidRDefault="00E83064" w:rsidRPr="00EB5305">
      <w:pPr>
        <w:numPr>
          <w:ilvl w:val="0"/>
          <w:numId w:val="1"/>
        </w:numPr>
        <w:jc w:val="mediumKashida"/>
        <w:rPr>
          <w:rFonts w:ascii="Palatino Linotype" w:hAnsi="Palatino Linotype"/>
          <w:szCs w:val="22"/>
        </w:rPr>
      </w:pPr>
      <w:r w:rsidRPr="00EB5305">
        <w:rPr>
          <w:rFonts w:ascii="Palatino Linotype" w:hAnsi="Palatino Linotype"/>
          <w:szCs w:val="22"/>
        </w:rPr>
        <w:t xml:space="preserve">Coefficient </w:t>
      </w:r>
      <w:r>
        <w:rPr>
          <w:rFonts w:ascii="Palatino Linotype" w:hAnsi="Palatino Linotype"/>
          <w:szCs w:val="22"/>
        </w:rPr>
        <w:t>305</w:t>
      </w:r>
      <w:r w:rsidRPr="00EB5305">
        <w:rPr>
          <w:rFonts w:ascii="Palatino Linotype" w:hAnsi="Palatino Linotype"/>
          <w:szCs w:val="22"/>
        </w:rPr>
        <w:t> :</w:t>
      </w:r>
      <w:r>
        <w:rPr>
          <w:rFonts w:ascii="Palatino Linotype" w:hAnsi="Palatino Linotype"/>
          <w:szCs w:val="22"/>
        </w:rPr>
        <w:t xml:space="preserve"> 2 202 </w:t>
      </w:r>
      <w:r w:rsidRPr="00EB5305">
        <w:rPr>
          <w:rFonts w:ascii="Palatino Linotype" w:hAnsi="Palatino Linotype"/>
          <w:szCs w:val="22"/>
        </w:rPr>
        <w:t>€</w:t>
      </w:r>
    </w:p>
    <w:p w14:paraId="3E42A5A7" w14:textId="037A3A63" w:rsidP="00E83064" w:rsidR="00E83064" w:rsidRDefault="00E83064" w:rsidRPr="00E83064">
      <w:pPr>
        <w:numPr>
          <w:ilvl w:val="0"/>
          <w:numId w:val="1"/>
        </w:numPr>
        <w:jc w:val="mediumKashida"/>
        <w:rPr>
          <w:rFonts w:ascii="Palatino Linotype" w:hAnsi="Palatino Linotype"/>
          <w:szCs w:val="22"/>
        </w:rPr>
      </w:pPr>
      <w:r w:rsidRPr="00EB5305">
        <w:rPr>
          <w:rFonts w:ascii="Palatino Linotype" w:hAnsi="Palatino Linotype"/>
          <w:szCs w:val="22"/>
        </w:rPr>
        <w:t xml:space="preserve">Coefficient </w:t>
      </w:r>
      <w:r>
        <w:rPr>
          <w:rFonts w:ascii="Palatino Linotype" w:hAnsi="Palatino Linotype"/>
          <w:szCs w:val="22"/>
        </w:rPr>
        <w:t>355</w:t>
      </w:r>
      <w:r w:rsidRPr="00EB5305">
        <w:rPr>
          <w:rFonts w:ascii="Palatino Linotype" w:hAnsi="Palatino Linotype"/>
          <w:szCs w:val="22"/>
        </w:rPr>
        <w:t> :</w:t>
      </w:r>
      <w:r w:rsidRPr="00EB5305">
        <w:rPr>
          <w:rFonts w:ascii="Palatino Linotype" w:hAnsi="Palatino Linotype"/>
          <w:szCs w:val="22"/>
        </w:rPr>
        <w:tab/>
      </w:r>
      <w:r>
        <w:rPr>
          <w:rFonts w:ascii="Palatino Linotype" w:hAnsi="Palatino Linotype"/>
          <w:szCs w:val="22"/>
        </w:rPr>
        <w:t xml:space="preserve">2 291 </w:t>
      </w:r>
      <w:r w:rsidRPr="00EB5305">
        <w:rPr>
          <w:rFonts w:ascii="Palatino Linotype" w:hAnsi="Palatino Linotype"/>
          <w:szCs w:val="22"/>
        </w:rPr>
        <w:t>€</w:t>
      </w:r>
    </w:p>
    <w:p w14:paraId="21A0B11B" w14:textId="77777777" w:rsidP="00B764A4" w:rsidR="00B764A4" w:rsidRDefault="00B764A4">
      <w:pPr>
        <w:jc w:val="mediumKashida"/>
        <w:rPr>
          <w:rFonts w:ascii="Palatino Linotype" w:hAnsi="Palatino Linotype"/>
          <w:sz w:val="14"/>
          <w:szCs w:val="14"/>
        </w:rPr>
      </w:pPr>
    </w:p>
    <w:p w14:paraId="2CB718E0" w14:textId="77777777" w:rsidP="00B764A4" w:rsidR="00B764A4" w:rsidRDefault="00B764A4">
      <w:pPr>
        <w:jc w:val="mediumKashida"/>
        <w:rPr>
          <w:rFonts w:ascii="Palatino Linotype" w:hAnsi="Palatino Linotype"/>
          <w:sz w:val="14"/>
          <w:szCs w:val="14"/>
        </w:rPr>
      </w:pPr>
    </w:p>
    <w:p w14:paraId="07420878" w14:textId="77777777" w:rsidP="00B764A4" w:rsidR="00B764A4" w:rsidRDefault="00B764A4" w:rsidRPr="000A0483">
      <w:pPr>
        <w:pStyle w:val="Titre3"/>
        <w:jc w:val="mediumKashida"/>
        <w:rPr>
          <w:rFonts w:ascii="Palatino Linotype" w:hAnsi="Palatino Linotype"/>
          <w:sz w:val="20"/>
          <w:szCs w:val="20"/>
        </w:rPr>
      </w:pPr>
      <w:r w:rsidRPr="000A0483">
        <w:rPr>
          <w:rFonts w:ascii="Palatino Linotype" w:hAnsi="Palatino Linotype"/>
          <w:sz w:val="20"/>
          <w:szCs w:val="20"/>
        </w:rPr>
        <w:t xml:space="preserve">Article 4 – </w:t>
      </w:r>
      <w:r w:rsidRPr="00C47515">
        <w:rPr>
          <w:rFonts w:ascii="Palatino Linotype" w:hAnsi="Palatino Linotype"/>
          <w:sz w:val="20"/>
          <w:szCs w:val="20"/>
        </w:rPr>
        <w:t>Congé Enfant Malade</w:t>
      </w:r>
      <w:r w:rsidRPr="000A0483">
        <w:rPr>
          <w:rFonts w:ascii="Palatino Linotype" w:hAnsi="Palatino Linotype"/>
          <w:sz w:val="20"/>
          <w:szCs w:val="20"/>
        </w:rPr>
        <w:t xml:space="preserve"> </w:t>
      </w:r>
    </w:p>
    <w:p w14:paraId="0B4B94D3" w14:textId="77777777" w:rsidP="00B764A4" w:rsidR="00B764A4" w:rsidRDefault="00B764A4" w:rsidRPr="00C47515">
      <w:pPr>
        <w:ind w:hanging="709" w:left="709"/>
        <w:jc w:val="both"/>
        <w:rPr>
          <w:rFonts w:ascii="Palatino Linotype" w:hAnsi="Palatino Linotype"/>
          <w:b/>
          <w:bCs/>
          <w:u w:val="single"/>
        </w:rPr>
      </w:pPr>
    </w:p>
    <w:p w14:paraId="6D992317" w14:textId="77777777" w:rsidP="00B764A4" w:rsidR="00B764A4" w:rsidRDefault="00B764A4" w:rsidRPr="00666431">
      <w:pPr>
        <w:jc w:val="both"/>
        <w:rPr>
          <w:rFonts w:ascii="Palatino Linotype" w:hAnsi="Palatino Linotype"/>
          <w:szCs w:val="22"/>
        </w:rPr>
      </w:pPr>
      <w:r w:rsidRPr="00C47515">
        <w:rPr>
          <w:rFonts w:ascii="Palatino Linotype" w:hAnsi="Palatino Linotype"/>
          <w:szCs w:val="22"/>
        </w:rPr>
        <w:t>Dans le cadre de la prise en compte de la parentalité dans l’entreprise</w:t>
      </w:r>
      <w:r>
        <w:rPr>
          <w:rFonts w:ascii="Palatino Linotype" w:hAnsi="Palatino Linotype"/>
          <w:szCs w:val="22"/>
        </w:rPr>
        <w:t>,</w:t>
      </w:r>
      <w:r w:rsidRPr="00C47515">
        <w:rPr>
          <w:rFonts w:ascii="Palatino Linotype" w:hAnsi="Palatino Linotype"/>
          <w:szCs w:val="22"/>
        </w:rPr>
        <w:t xml:space="preserve"> </w:t>
      </w:r>
      <w:r>
        <w:rPr>
          <w:rFonts w:ascii="Palatino Linotype" w:hAnsi="Palatino Linotype"/>
          <w:szCs w:val="22"/>
        </w:rPr>
        <w:t>l</w:t>
      </w:r>
      <w:r w:rsidRPr="00666431">
        <w:rPr>
          <w:rFonts w:ascii="Palatino Linotype" w:hAnsi="Palatino Linotype"/>
          <w:szCs w:val="22"/>
        </w:rPr>
        <w:t>a mère ou le père de famille, se trouvant dans l’obligation, sur présentation d’un certificat médical, de s’absenter pour soigner un enfant malade de moins de 16 ans, bénéficiera du maintien à 80% de sa rémunération (astreintes exclues) dans la limite de 3 jours ouvrés par année civile.</w:t>
      </w:r>
      <w:r>
        <w:rPr>
          <w:rFonts w:ascii="Palatino Linotype" w:hAnsi="Palatino Linotype"/>
          <w:szCs w:val="22"/>
        </w:rPr>
        <w:t xml:space="preserve"> Cette disposition ne remet pas en cause toute disposition éventuellement plus favorable dont la ou le salarié peut bénéficier au titre de l’accord statutaire d’entreprise ou de la convention collective.</w:t>
      </w:r>
    </w:p>
    <w:p w14:paraId="1591D8F2" w14:textId="77777777" w:rsidP="00B764A4" w:rsidR="00B764A4" w:rsidRDefault="00B764A4" w:rsidRPr="004E4474">
      <w:pPr>
        <w:jc w:val="mediumKashida"/>
        <w:rPr>
          <w:rFonts w:ascii="Palatino Linotype" w:hAnsi="Palatino Linotype"/>
          <w:sz w:val="14"/>
          <w:szCs w:val="14"/>
        </w:rPr>
      </w:pPr>
    </w:p>
    <w:p w14:paraId="173C8532" w14:textId="77777777" w:rsidP="00B764A4" w:rsidR="00B764A4" w:rsidRDefault="00B764A4" w:rsidRPr="004E4474">
      <w:pPr>
        <w:jc w:val="mediumKashida"/>
        <w:rPr>
          <w:rFonts w:ascii="Palatino Linotype" w:hAnsi="Palatino Linotype"/>
          <w:sz w:val="14"/>
          <w:szCs w:val="14"/>
        </w:rPr>
      </w:pPr>
    </w:p>
    <w:p w14:paraId="07CE9B5F" w14:textId="77777777" w:rsidP="00B764A4" w:rsidR="00B764A4" w:rsidRDefault="00B764A4" w:rsidRPr="000A0483">
      <w:pPr>
        <w:pStyle w:val="Titre3"/>
        <w:jc w:val="mediumKashida"/>
        <w:rPr>
          <w:rFonts w:ascii="Palatino Linotype" w:hAnsi="Palatino Linotype"/>
          <w:sz w:val="20"/>
          <w:szCs w:val="20"/>
        </w:rPr>
      </w:pPr>
      <w:r w:rsidRPr="000A0483">
        <w:rPr>
          <w:rFonts w:ascii="Palatino Linotype" w:hAnsi="Palatino Linotype"/>
          <w:sz w:val="20"/>
          <w:szCs w:val="20"/>
        </w:rPr>
        <w:t xml:space="preserve">Article </w:t>
      </w:r>
      <w:r>
        <w:rPr>
          <w:rFonts w:ascii="Palatino Linotype" w:hAnsi="Palatino Linotype"/>
          <w:sz w:val="20"/>
          <w:szCs w:val="20"/>
        </w:rPr>
        <w:t>5</w:t>
      </w:r>
      <w:r w:rsidRPr="000A0483">
        <w:rPr>
          <w:rFonts w:ascii="Palatino Linotype" w:hAnsi="Palatino Linotype"/>
          <w:sz w:val="20"/>
          <w:szCs w:val="20"/>
        </w:rPr>
        <w:t xml:space="preserve"> – Suivi des mesures visant à supprimer les écarts de rémunération et les différences de déroulement de carrière entre les femmes et les hommes</w:t>
      </w:r>
    </w:p>
    <w:p w14:paraId="1C2B3493" w14:textId="77777777" w:rsidP="00B764A4" w:rsidR="00B764A4" w:rsidRDefault="00B764A4" w:rsidRPr="000A0483">
      <w:pPr>
        <w:jc w:val="mediumKashida"/>
        <w:rPr>
          <w:rFonts w:ascii="Palatino Linotype" w:hAnsi="Palatino Linotype"/>
        </w:rPr>
      </w:pPr>
    </w:p>
    <w:p w14:paraId="408CB38F" w14:textId="531D81BD" w:rsidP="00B764A4" w:rsidR="00B764A4" w:rsidRDefault="00B764A4">
      <w:pPr>
        <w:jc w:val="mediumKashida"/>
        <w:rPr>
          <w:rFonts w:ascii="Palatino Linotype" w:hAnsi="Palatino Linotype"/>
        </w:rPr>
      </w:pPr>
      <w:r>
        <w:rPr>
          <w:rFonts w:ascii="Palatino Linotype" w:hAnsi="Palatino Linotype"/>
        </w:rPr>
        <w:t>La Direction a présenté l’index de l’Egalité Salariale Femmes-Hommes 202</w:t>
      </w:r>
      <w:r w:rsidR="00AB51D3">
        <w:rPr>
          <w:rFonts w:ascii="Palatino Linotype" w:hAnsi="Palatino Linotype"/>
        </w:rPr>
        <w:t>2</w:t>
      </w:r>
      <w:r>
        <w:rPr>
          <w:rFonts w:ascii="Palatino Linotype" w:hAnsi="Palatino Linotype"/>
        </w:rPr>
        <w:t>, publié au 1</w:t>
      </w:r>
      <w:r w:rsidRPr="00E8610E">
        <w:rPr>
          <w:rFonts w:ascii="Palatino Linotype" w:hAnsi="Palatino Linotype"/>
          <w:vertAlign w:val="superscript"/>
        </w:rPr>
        <w:t>er</w:t>
      </w:r>
      <w:r>
        <w:rPr>
          <w:rFonts w:ascii="Palatino Linotype" w:hAnsi="Palatino Linotype"/>
        </w:rPr>
        <w:t xml:space="preserve"> mars 202</w:t>
      </w:r>
      <w:r w:rsidR="00AB51D3">
        <w:rPr>
          <w:rFonts w:ascii="Palatino Linotype" w:hAnsi="Palatino Linotype"/>
        </w:rPr>
        <w:t>2</w:t>
      </w:r>
      <w:r>
        <w:rPr>
          <w:rFonts w:ascii="Palatino Linotype" w:hAnsi="Palatino Linotype"/>
        </w:rPr>
        <w:t>, conformément aux nouvelles dispositions légales. La méthodologie et les éléments</w:t>
      </w:r>
      <w:r w:rsidR="00AB51D3">
        <w:rPr>
          <w:rFonts w:ascii="Palatino Linotype" w:hAnsi="Palatino Linotype"/>
        </w:rPr>
        <w:t xml:space="preserve"> </w:t>
      </w:r>
      <w:r>
        <w:rPr>
          <w:rFonts w:ascii="Palatino Linotype" w:hAnsi="Palatino Linotype"/>
        </w:rPr>
        <w:t>de calcul ont été partagés avec les Organisations Syndicales.</w:t>
      </w:r>
      <w:r w:rsidR="00AB51D3">
        <w:rPr>
          <w:rFonts w:ascii="Palatino Linotype" w:hAnsi="Palatino Linotype"/>
        </w:rPr>
        <w:t xml:space="preserve"> </w:t>
      </w:r>
      <w:r>
        <w:rPr>
          <w:rFonts w:ascii="Palatino Linotype" w:hAnsi="Palatino Linotype"/>
        </w:rPr>
        <w:t xml:space="preserve">Le résultat de l’entreprise est de </w:t>
      </w:r>
      <w:r w:rsidR="00AB51D3">
        <w:rPr>
          <w:rFonts w:ascii="Palatino Linotype" w:hAnsi="Palatino Linotype"/>
        </w:rPr>
        <w:t>79</w:t>
      </w:r>
      <w:r>
        <w:rPr>
          <w:rFonts w:ascii="Palatino Linotype" w:hAnsi="Palatino Linotype"/>
        </w:rPr>
        <w:t xml:space="preserve"> points.</w:t>
      </w:r>
    </w:p>
    <w:p w14:paraId="70D14BB7" w14:textId="77777777" w:rsidP="00B764A4" w:rsidR="00B764A4" w:rsidRDefault="00B764A4">
      <w:pPr>
        <w:jc w:val="mediumKashida"/>
        <w:rPr>
          <w:rFonts w:ascii="Palatino Linotype" w:hAnsi="Palatino Linotype"/>
        </w:rPr>
      </w:pPr>
    </w:p>
    <w:p w14:paraId="2852925C" w14:textId="00064924" w:rsidP="00B764A4" w:rsidR="00B764A4" w:rsidRDefault="00B764A4" w:rsidRPr="002C14AC">
      <w:pPr>
        <w:contextualSpacing/>
        <w:jc w:val="both"/>
        <w:rPr>
          <w:rFonts w:ascii="Palatino Linotype" w:hAnsi="Palatino Linotype"/>
        </w:rPr>
      </w:pPr>
      <w:r w:rsidRPr="002C14AC">
        <w:rPr>
          <w:rFonts w:ascii="Palatino Linotype" w:hAnsi="Palatino Linotype"/>
        </w:rPr>
        <w:t xml:space="preserve">S’il existe toujours des axes de progrès dans ce domaine, </w:t>
      </w:r>
      <w:r>
        <w:rPr>
          <w:rFonts w:ascii="Palatino Linotype" w:hAnsi="Palatino Linotype"/>
        </w:rPr>
        <w:t>il a été constaté</w:t>
      </w:r>
      <w:r w:rsidRPr="002C14AC">
        <w:rPr>
          <w:rFonts w:ascii="Palatino Linotype" w:hAnsi="Palatino Linotype"/>
        </w:rPr>
        <w:t xml:space="preserve"> que cette note est le reflet d’une réelle prise en compte de cette thématique au sein du Groupe </w:t>
      </w:r>
      <w:r w:rsidR="00AB51D3">
        <w:rPr>
          <w:rFonts w:ascii="Palatino Linotype" w:hAnsi="Palatino Linotype"/>
        </w:rPr>
        <w:t>Eviosys</w:t>
      </w:r>
      <w:r w:rsidRPr="002C14AC">
        <w:rPr>
          <w:rFonts w:ascii="Palatino Linotype" w:hAnsi="Palatino Linotype"/>
        </w:rPr>
        <w:t xml:space="preserve">.  </w:t>
      </w:r>
    </w:p>
    <w:p w14:paraId="02C5960A" w14:textId="77777777" w:rsidP="00B764A4" w:rsidR="00B764A4" w:rsidRDefault="00B764A4">
      <w:pPr>
        <w:jc w:val="mediumKashida"/>
        <w:rPr>
          <w:rFonts w:ascii="Palatino Linotype" w:hAnsi="Palatino Linotype"/>
        </w:rPr>
      </w:pPr>
    </w:p>
    <w:p w14:paraId="71199D1A" w14:textId="77777777" w:rsidP="00B764A4" w:rsidR="00B764A4" w:rsidRDefault="00B764A4">
      <w:pPr>
        <w:jc w:val="mediumKashida"/>
        <w:rPr>
          <w:rFonts w:ascii="Palatino Linotype" w:hAnsi="Palatino Linotype"/>
        </w:rPr>
      </w:pPr>
      <w:r w:rsidRPr="000A0483">
        <w:rPr>
          <w:rFonts w:ascii="Palatino Linotype" w:hAnsi="Palatino Linotype"/>
        </w:rPr>
        <w:t xml:space="preserve">Après examen des documents remis par la Direction et échanges, les parties s’accordent pour constater qu’il n’existe aucun écart </w:t>
      </w:r>
      <w:r>
        <w:rPr>
          <w:rFonts w:ascii="Palatino Linotype" w:hAnsi="Palatino Linotype"/>
        </w:rPr>
        <w:t xml:space="preserve">significatif </w:t>
      </w:r>
      <w:r w:rsidRPr="000A0483">
        <w:rPr>
          <w:rFonts w:ascii="Palatino Linotype" w:hAnsi="Palatino Linotype"/>
        </w:rPr>
        <w:t xml:space="preserve">inexpliqué de rémunération entre les </w:t>
      </w:r>
      <w:r>
        <w:rPr>
          <w:rFonts w:ascii="Palatino Linotype" w:hAnsi="Palatino Linotype"/>
        </w:rPr>
        <w:t>femmes</w:t>
      </w:r>
      <w:r w:rsidRPr="000A0483">
        <w:rPr>
          <w:rFonts w:ascii="Palatino Linotype" w:hAnsi="Palatino Linotype"/>
        </w:rPr>
        <w:t xml:space="preserve"> et les </w:t>
      </w:r>
      <w:r>
        <w:rPr>
          <w:rFonts w:ascii="Palatino Linotype" w:hAnsi="Palatino Linotype"/>
        </w:rPr>
        <w:t>hommes</w:t>
      </w:r>
      <w:r w:rsidRPr="000A0483">
        <w:rPr>
          <w:rFonts w:ascii="Palatino Linotype" w:hAnsi="Palatino Linotype"/>
        </w:rPr>
        <w:t>.</w:t>
      </w:r>
    </w:p>
    <w:p w14:paraId="7EACD35F" w14:textId="77777777" w:rsidP="00B764A4" w:rsidR="00B764A4" w:rsidRDefault="00B764A4" w:rsidRPr="000A0483">
      <w:pPr>
        <w:jc w:val="mediumKashida"/>
        <w:rPr>
          <w:rFonts w:ascii="Palatino Linotype" w:hAnsi="Palatino Linotype"/>
        </w:rPr>
      </w:pPr>
      <w:r w:rsidRPr="000A0483">
        <w:rPr>
          <w:rFonts w:ascii="Palatino Linotype" w:hAnsi="Palatino Linotype"/>
        </w:rPr>
        <w:t xml:space="preserve">Les efforts en ce sens seront donc poursuivis et conformément à l’article 3.4 et 3.5 de l’accord d’entreprise relatif à l’ égalité professionnelle et salariale entre les femmes et les hommes du </w:t>
      </w:r>
      <w:r>
        <w:rPr>
          <w:rFonts w:ascii="Palatino Linotype" w:hAnsi="Palatino Linotype"/>
        </w:rPr>
        <w:t>2 octobre 2019</w:t>
      </w:r>
      <w:r w:rsidRPr="000A0483">
        <w:rPr>
          <w:rFonts w:ascii="Palatino Linotype" w:hAnsi="Palatino Linotype"/>
        </w:rPr>
        <w:t xml:space="preserve">, et de la législation relative à l’égalité professionnelle entre les </w:t>
      </w:r>
      <w:r>
        <w:rPr>
          <w:rFonts w:ascii="Palatino Linotype" w:hAnsi="Palatino Linotype"/>
        </w:rPr>
        <w:t>femmes</w:t>
      </w:r>
      <w:r w:rsidRPr="000A0483">
        <w:rPr>
          <w:rFonts w:ascii="Palatino Linotype" w:hAnsi="Palatino Linotype"/>
        </w:rPr>
        <w:t xml:space="preserve"> et les </w:t>
      </w:r>
      <w:r>
        <w:rPr>
          <w:rFonts w:ascii="Palatino Linotype" w:hAnsi="Palatino Linotype"/>
        </w:rPr>
        <w:t>hommes</w:t>
      </w:r>
      <w:r w:rsidRPr="000A0483">
        <w:rPr>
          <w:rFonts w:ascii="Palatino Linotype" w:hAnsi="Palatino Linotype"/>
        </w:rPr>
        <w:t>, la Direction et les Organisations syndicales s’engagent à assurer le respect de ces principes lors de l’application des augmentations individuelles de salaire,</w:t>
      </w:r>
      <w:r>
        <w:rPr>
          <w:rFonts w:ascii="Palatino Linotype" w:hAnsi="Palatino Linotype"/>
        </w:rPr>
        <w:t xml:space="preserve"> </w:t>
      </w:r>
      <w:r w:rsidRPr="000A0483">
        <w:rPr>
          <w:rFonts w:ascii="Palatino Linotype" w:hAnsi="Palatino Linotype"/>
        </w:rPr>
        <w:t>de la décision de promotion ou, de façon plus large, durant l’évolution professionnelle des salariés (promotions, mutation, formation…) ou lors de l’embauche de nouveaux salariés.</w:t>
      </w:r>
    </w:p>
    <w:p w14:paraId="4735EE0E" w14:textId="77777777" w:rsidP="00B764A4" w:rsidR="00B764A4" w:rsidRDefault="00B764A4" w:rsidRPr="00094FAB">
      <w:pPr>
        <w:jc w:val="mediumKashida"/>
        <w:rPr>
          <w:rFonts w:ascii="Palatino Linotype" w:hAnsi="Palatino Linotype"/>
          <w:sz w:val="12"/>
          <w:szCs w:val="12"/>
        </w:rPr>
      </w:pPr>
    </w:p>
    <w:p w14:paraId="7AFA6361" w14:textId="77777777" w:rsidP="00B764A4" w:rsidR="00B764A4" w:rsidRDefault="00B764A4" w:rsidRPr="000A0483">
      <w:pPr>
        <w:jc w:val="mediumKashida"/>
        <w:rPr>
          <w:rFonts w:ascii="Palatino Linotype" w:hAnsi="Palatino Linotype"/>
        </w:rPr>
      </w:pPr>
      <w:r w:rsidRPr="000A0483">
        <w:rPr>
          <w:rFonts w:ascii="Palatino Linotype" w:hAnsi="Palatino Linotype"/>
        </w:rPr>
        <w:t>Il est convenu q</w:t>
      </w:r>
      <w:r>
        <w:rPr>
          <w:rFonts w:ascii="Palatino Linotype" w:hAnsi="Palatino Linotype"/>
        </w:rPr>
        <w:t xml:space="preserve">ue les Parties porteront </w:t>
      </w:r>
      <w:r w:rsidRPr="000A0483">
        <w:rPr>
          <w:rFonts w:ascii="Palatino Linotype" w:hAnsi="Palatino Linotype"/>
        </w:rPr>
        <w:t>une attention particulière sur ce thème.</w:t>
      </w:r>
    </w:p>
    <w:p w14:paraId="72C36756" w14:textId="77777777" w:rsidP="00B764A4" w:rsidR="00B764A4" w:rsidRDefault="00B764A4" w:rsidRPr="00094FAB">
      <w:pPr>
        <w:jc w:val="mediumKashida"/>
        <w:rPr>
          <w:rFonts w:ascii="Palatino Linotype" w:hAnsi="Palatino Linotype"/>
          <w:sz w:val="12"/>
          <w:szCs w:val="12"/>
        </w:rPr>
      </w:pPr>
    </w:p>
    <w:p w14:paraId="4D604C0C" w14:textId="77777777" w:rsidP="00B764A4" w:rsidR="00B764A4" w:rsidRDefault="00B764A4" w:rsidRPr="000A0483">
      <w:pPr>
        <w:jc w:val="mediumKashida"/>
        <w:rPr>
          <w:rFonts w:ascii="Palatino Linotype" w:hAnsi="Palatino Linotype"/>
          <w:szCs w:val="22"/>
        </w:rPr>
      </w:pPr>
      <w:r w:rsidRPr="000A0483">
        <w:rPr>
          <w:rFonts w:ascii="Palatino Linotype" w:hAnsi="Palatino Linotype"/>
          <w:szCs w:val="22"/>
        </w:rPr>
        <w:t xml:space="preserve">A cet effet, les managers en charge des propositions d’augmentation individuelle seront sensibilisés aux questions d’égalité de rémunération entre les </w:t>
      </w:r>
      <w:r>
        <w:rPr>
          <w:rFonts w:ascii="Palatino Linotype" w:hAnsi="Palatino Linotype"/>
          <w:szCs w:val="22"/>
        </w:rPr>
        <w:t>femmes</w:t>
      </w:r>
      <w:r w:rsidRPr="000A0483">
        <w:rPr>
          <w:rFonts w:ascii="Palatino Linotype" w:hAnsi="Palatino Linotype"/>
          <w:szCs w:val="22"/>
        </w:rPr>
        <w:t xml:space="preserve"> et les </w:t>
      </w:r>
      <w:r>
        <w:rPr>
          <w:rFonts w:ascii="Palatino Linotype" w:hAnsi="Palatino Linotype"/>
          <w:szCs w:val="22"/>
        </w:rPr>
        <w:t>hommes</w:t>
      </w:r>
      <w:r w:rsidRPr="000A0483">
        <w:rPr>
          <w:rFonts w:ascii="Palatino Linotype" w:hAnsi="Palatino Linotype"/>
          <w:szCs w:val="22"/>
        </w:rPr>
        <w:t>.</w:t>
      </w:r>
    </w:p>
    <w:p w14:paraId="0252414E" w14:textId="77777777" w:rsidP="00B764A4" w:rsidR="00B764A4" w:rsidRDefault="00B764A4" w:rsidRPr="004E4474">
      <w:pPr>
        <w:jc w:val="mediumKashida"/>
        <w:rPr>
          <w:rFonts w:ascii="Palatino Linotype" w:hAnsi="Palatino Linotype"/>
          <w:sz w:val="14"/>
          <w:szCs w:val="14"/>
        </w:rPr>
      </w:pPr>
    </w:p>
    <w:p w14:paraId="289FF1C1" w14:textId="77777777" w:rsidP="00B764A4" w:rsidR="00B764A4" w:rsidRDefault="00B764A4" w:rsidRPr="004E4474">
      <w:pPr>
        <w:jc w:val="mediumKashida"/>
        <w:rPr>
          <w:rFonts w:ascii="Palatino Linotype" w:hAnsi="Palatino Linotype"/>
          <w:sz w:val="14"/>
          <w:szCs w:val="14"/>
        </w:rPr>
      </w:pPr>
    </w:p>
    <w:p w14:paraId="1B0A373C" w14:textId="77777777" w:rsidP="00B764A4" w:rsidR="00B764A4" w:rsidRDefault="00B764A4" w:rsidRPr="009B57A1">
      <w:pPr>
        <w:pStyle w:val="Titre3"/>
        <w:jc w:val="mediumKashida"/>
        <w:rPr>
          <w:rFonts w:ascii="Palatino Linotype" w:hAnsi="Palatino Linotype"/>
          <w:sz w:val="20"/>
          <w:szCs w:val="22"/>
        </w:rPr>
      </w:pPr>
      <w:r w:rsidRPr="009B57A1">
        <w:rPr>
          <w:rFonts w:ascii="Palatino Linotype" w:hAnsi="Palatino Linotype"/>
          <w:sz w:val="20"/>
          <w:szCs w:val="22"/>
        </w:rPr>
        <w:t xml:space="preserve">Article </w:t>
      </w:r>
      <w:r>
        <w:rPr>
          <w:rFonts w:ascii="Palatino Linotype" w:hAnsi="Palatino Linotype"/>
          <w:sz w:val="20"/>
          <w:szCs w:val="22"/>
        </w:rPr>
        <w:t>6</w:t>
      </w:r>
      <w:r w:rsidRPr="009B57A1">
        <w:rPr>
          <w:rFonts w:ascii="Palatino Linotype" w:hAnsi="Palatino Linotype"/>
          <w:sz w:val="20"/>
          <w:szCs w:val="22"/>
        </w:rPr>
        <w:t xml:space="preserve"> – Durée du travail, organisation du temps de travail et travailleurs handicapés</w:t>
      </w:r>
    </w:p>
    <w:p w14:paraId="71F5B32A" w14:textId="77777777" w:rsidP="00B764A4" w:rsidR="00B764A4" w:rsidRDefault="00B764A4" w:rsidRPr="009B57A1">
      <w:pPr>
        <w:jc w:val="mediumKashida"/>
        <w:rPr>
          <w:rFonts w:ascii="Palatino Linotype" w:hAnsi="Palatino Linotype"/>
          <w:szCs w:val="22"/>
        </w:rPr>
      </w:pPr>
    </w:p>
    <w:p w14:paraId="79E73F33" w14:textId="77777777" w:rsidP="00B764A4" w:rsidR="00B764A4" w:rsidRDefault="00B764A4" w:rsidRPr="009B57A1">
      <w:pPr>
        <w:jc w:val="mediumKashida"/>
        <w:rPr>
          <w:rFonts w:ascii="Palatino Linotype" w:hAnsi="Palatino Linotype"/>
          <w:szCs w:val="22"/>
        </w:rPr>
      </w:pPr>
      <w:r w:rsidRPr="009B57A1">
        <w:rPr>
          <w:rFonts w:ascii="Palatino Linotype" w:hAnsi="Palatino Linotype"/>
          <w:szCs w:val="22"/>
        </w:rPr>
        <w:t xml:space="preserve">Conformément aux textes en vigueur, ces thèmes ont également fait l’objet d’une information des Représentants du personnel. Des discussions ont été engagées et des observations ont été faites sur les pratiques de la Société. </w:t>
      </w:r>
    </w:p>
    <w:p w14:paraId="37708BED" w14:textId="77777777" w:rsidP="00B764A4" w:rsidR="00B764A4" w:rsidRDefault="00B764A4" w:rsidRPr="00094FAB">
      <w:pPr>
        <w:jc w:val="mediumKashida"/>
        <w:rPr>
          <w:rFonts w:ascii="Palatino Linotype" w:hAnsi="Palatino Linotype"/>
          <w:sz w:val="12"/>
          <w:szCs w:val="12"/>
        </w:rPr>
      </w:pPr>
    </w:p>
    <w:p w14:paraId="73B4DB6F" w14:textId="77777777" w:rsidP="00B764A4" w:rsidR="00B764A4" w:rsidRDefault="00B764A4" w:rsidRPr="009B57A1">
      <w:pPr>
        <w:jc w:val="mediumKashida"/>
        <w:rPr>
          <w:rFonts w:ascii="Palatino Linotype" w:hAnsi="Palatino Linotype"/>
          <w:szCs w:val="22"/>
        </w:rPr>
      </w:pPr>
      <w:r w:rsidRPr="009B57A1">
        <w:rPr>
          <w:rFonts w:ascii="Palatino Linotype" w:hAnsi="Palatino Linotype"/>
          <w:szCs w:val="22"/>
        </w:rPr>
        <w:t xml:space="preserve">Concernant l’emploi des travailleurs handicapés, le constat commun a été fait d’une non-discrimination au sein de la Société. </w:t>
      </w:r>
    </w:p>
    <w:p w14:paraId="7C533771" w14:textId="77777777" w:rsidP="00B764A4" w:rsidR="00B764A4" w:rsidRDefault="00B764A4" w:rsidRPr="009B57A1">
      <w:pPr>
        <w:jc w:val="mediumKashida"/>
        <w:rPr>
          <w:rFonts w:ascii="Palatino Linotype" w:hAnsi="Palatino Linotype"/>
          <w:szCs w:val="22"/>
        </w:rPr>
      </w:pPr>
      <w:r w:rsidRPr="009B57A1">
        <w:rPr>
          <w:rFonts w:ascii="Palatino Linotype" w:hAnsi="Palatino Linotype"/>
          <w:szCs w:val="22"/>
        </w:rPr>
        <w:t xml:space="preserve">Comme présenté lors de ces échanges, la Société s’engage notamment à s’assurer du respect de ces principes lors de l’application des augmentations individuelles de salaire, lors de la décision de promotion ou, de façon plus large, tant en ce qui concerne l’évolution professionnelle des salariés handicapés (promotion, mutation, formation, …) qu’en ce qui concerne l’embauche de nouveaux salariés. </w:t>
      </w:r>
    </w:p>
    <w:p w14:paraId="1F82EFA6" w14:textId="77777777" w:rsidP="00B764A4" w:rsidR="00B764A4" w:rsidRDefault="00B764A4" w:rsidRPr="004E4474">
      <w:pPr>
        <w:jc w:val="mediumKashida"/>
        <w:rPr>
          <w:rFonts w:ascii="Palatino Linotype" w:hAnsi="Palatino Linotype"/>
          <w:sz w:val="14"/>
          <w:szCs w:val="14"/>
        </w:rPr>
      </w:pPr>
    </w:p>
    <w:p w14:paraId="7D30880C" w14:textId="77777777" w:rsidP="00B764A4" w:rsidR="00B764A4" w:rsidRDefault="00B764A4" w:rsidRPr="004E4474">
      <w:pPr>
        <w:jc w:val="mediumKashida"/>
        <w:rPr>
          <w:rFonts w:ascii="Palatino Linotype" w:hAnsi="Palatino Linotype"/>
          <w:sz w:val="14"/>
          <w:szCs w:val="14"/>
        </w:rPr>
      </w:pPr>
    </w:p>
    <w:p w14:paraId="49E01EE8" w14:textId="77777777" w:rsidP="00B764A4" w:rsidR="00B764A4" w:rsidRDefault="00B764A4" w:rsidRPr="009B57A1">
      <w:pPr>
        <w:pStyle w:val="Titre3"/>
        <w:jc w:val="mediumKashida"/>
        <w:rPr>
          <w:rFonts w:ascii="Palatino Linotype" w:hAnsi="Palatino Linotype"/>
          <w:sz w:val="20"/>
          <w:szCs w:val="22"/>
        </w:rPr>
      </w:pPr>
      <w:r w:rsidRPr="009B57A1">
        <w:rPr>
          <w:rFonts w:ascii="Palatino Linotype" w:hAnsi="Palatino Linotype"/>
          <w:sz w:val="20"/>
          <w:szCs w:val="22"/>
        </w:rPr>
        <w:t xml:space="preserve">Article </w:t>
      </w:r>
      <w:r>
        <w:rPr>
          <w:rFonts w:ascii="Palatino Linotype" w:hAnsi="Palatino Linotype"/>
          <w:sz w:val="20"/>
          <w:szCs w:val="22"/>
        </w:rPr>
        <w:t>7</w:t>
      </w:r>
      <w:r w:rsidRPr="009B57A1">
        <w:rPr>
          <w:rFonts w:ascii="Palatino Linotype" w:hAnsi="Palatino Linotype"/>
          <w:sz w:val="20"/>
          <w:szCs w:val="22"/>
        </w:rPr>
        <w:t xml:space="preserve"> – Dépôt de l’accord</w:t>
      </w:r>
    </w:p>
    <w:p w14:paraId="360E8F83" w14:textId="77777777" w:rsidP="00B764A4" w:rsidR="00B764A4" w:rsidRDefault="00B764A4" w:rsidRPr="009B57A1">
      <w:pPr>
        <w:jc w:val="mediumKashida"/>
        <w:rPr>
          <w:rFonts w:ascii="Palatino Linotype" w:hAnsi="Palatino Linotype"/>
          <w:szCs w:val="22"/>
        </w:rPr>
      </w:pPr>
    </w:p>
    <w:p w14:paraId="67A45746" w14:textId="77777777" w:rsidP="00B764A4" w:rsidR="00B764A4" w:rsidRDefault="00B764A4">
      <w:pPr>
        <w:jc w:val="mediumKashida"/>
        <w:rPr>
          <w:rFonts w:ascii="Palatino Linotype" w:hAnsi="Palatino Linotype"/>
          <w:szCs w:val="22"/>
        </w:rPr>
      </w:pPr>
      <w:r>
        <w:rPr>
          <w:rFonts w:ascii="Palatino Linotype" w:hAnsi="Palatino Linotype"/>
          <w:szCs w:val="22"/>
        </w:rPr>
        <w:t xml:space="preserve">Dès la signature du présent accord, un exemplaire original sera notifié à chacune des organisations syndicales représentatives. </w:t>
      </w:r>
    </w:p>
    <w:p w14:paraId="26B50B99" w14:textId="77777777" w:rsidP="00B764A4" w:rsidR="00B764A4" w:rsidRDefault="00B764A4">
      <w:pPr>
        <w:jc w:val="mediumKashida"/>
        <w:rPr>
          <w:rFonts w:ascii="Palatino Linotype" w:hAnsi="Palatino Linotype"/>
          <w:szCs w:val="22"/>
        </w:rPr>
      </w:pPr>
    </w:p>
    <w:p w14:paraId="0A8AA708" w14:textId="08B85155" w:rsidP="00B764A4" w:rsidR="00B764A4" w:rsidRDefault="00B764A4">
      <w:pPr>
        <w:jc w:val="mediumKashida"/>
        <w:rPr>
          <w:rFonts w:ascii="Palatino Linotype" w:hAnsi="Palatino Linotype"/>
          <w:szCs w:val="22"/>
        </w:rPr>
      </w:pPr>
      <w:r>
        <w:rPr>
          <w:rFonts w:ascii="Palatino Linotype" w:hAnsi="Palatino Linotype"/>
          <w:szCs w:val="22"/>
        </w:rPr>
        <w:t>Conformément aux articles D.2231-4 et suivants du Code du travail, le présent accord sera déposé sur la plateforme en ligne TéléAccords par la Direction de la Société auprès de la D</w:t>
      </w:r>
      <w:r w:rsidR="00F106DA">
        <w:rPr>
          <w:rFonts w:ascii="Palatino Linotype" w:hAnsi="Palatino Linotype"/>
          <w:szCs w:val="22"/>
        </w:rPr>
        <w:t>REETS</w:t>
      </w:r>
      <w:r>
        <w:rPr>
          <w:rFonts w:ascii="Palatino Linotype" w:hAnsi="Palatino Linotype"/>
          <w:szCs w:val="22"/>
        </w:rPr>
        <w:t>. Un exemplaire original sera également déposé auprès du Greffe du Conseil de Prud’hommes du lieu du siège social de la Société.</w:t>
      </w:r>
    </w:p>
    <w:p w14:paraId="04368519" w14:textId="77777777" w:rsidP="00B764A4" w:rsidR="00B764A4" w:rsidRDefault="00B764A4" w:rsidRPr="009B57A1">
      <w:pPr>
        <w:jc w:val="mediumKashida"/>
        <w:rPr>
          <w:rFonts w:ascii="Palatino Linotype" w:hAnsi="Palatino Linotype"/>
          <w:szCs w:val="22"/>
        </w:rPr>
      </w:pPr>
    </w:p>
    <w:p w14:paraId="5E3B0E39" w14:textId="77777777" w:rsidP="00B764A4" w:rsidR="00B6076B" w:rsidRDefault="00B6076B">
      <w:pPr>
        <w:jc w:val="mediumKashida"/>
        <w:rPr>
          <w:rFonts w:ascii="Palatino Linotype" w:hAnsi="Palatino Linotype"/>
          <w:szCs w:val="22"/>
        </w:rPr>
      </w:pPr>
    </w:p>
    <w:p w14:paraId="295E7CE8" w14:textId="77777777" w:rsidP="00B764A4" w:rsidR="00B6076B" w:rsidRDefault="00B6076B">
      <w:pPr>
        <w:jc w:val="mediumKashida"/>
        <w:rPr>
          <w:rFonts w:ascii="Palatino Linotype" w:hAnsi="Palatino Linotype"/>
          <w:szCs w:val="22"/>
        </w:rPr>
      </w:pPr>
    </w:p>
    <w:p w14:paraId="4DE3750E" w14:textId="77777777" w:rsidP="00B764A4" w:rsidR="00B6076B" w:rsidRDefault="00B6076B">
      <w:pPr>
        <w:jc w:val="mediumKashida"/>
        <w:rPr>
          <w:rFonts w:ascii="Palatino Linotype" w:hAnsi="Palatino Linotype"/>
          <w:szCs w:val="22"/>
        </w:rPr>
      </w:pPr>
    </w:p>
    <w:p w14:paraId="06292C4B" w14:textId="77777777" w:rsidP="00B764A4" w:rsidR="00B6076B" w:rsidRDefault="00B6076B">
      <w:pPr>
        <w:jc w:val="mediumKashida"/>
        <w:rPr>
          <w:rFonts w:ascii="Palatino Linotype" w:hAnsi="Palatino Linotype"/>
          <w:szCs w:val="22"/>
        </w:rPr>
      </w:pPr>
    </w:p>
    <w:p w14:paraId="0F980EE6" w14:textId="77777777" w:rsidP="00B764A4" w:rsidR="00B6076B" w:rsidRDefault="00B6076B">
      <w:pPr>
        <w:jc w:val="mediumKashida"/>
        <w:rPr>
          <w:rFonts w:ascii="Palatino Linotype" w:hAnsi="Palatino Linotype"/>
          <w:szCs w:val="22"/>
        </w:rPr>
      </w:pPr>
    </w:p>
    <w:p w14:paraId="7205F6A4" w14:textId="77777777" w:rsidP="00B764A4" w:rsidR="00B6076B" w:rsidRDefault="00B6076B">
      <w:pPr>
        <w:jc w:val="mediumKashida"/>
        <w:rPr>
          <w:rFonts w:ascii="Palatino Linotype" w:hAnsi="Palatino Linotype"/>
          <w:szCs w:val="22"/>
        </w:rPr>
      </w:pPr>
    </w:p>
    <w:p w14:paraId="7F0CC425" w14:textId="77777777" w:rsidP="00B764A4" w:rsidR="00B6076B" w:rsidRDefault="00B6076B">
      <w:pPr>
        <w:jc w:val="mediumKashida"/>
        <w:rPr>
          <w:rFonts w:ascii="Palatino Linotype" w:hAnsi="Palatino Linotype"/>
          <w:szCs w:val="22"/>
        </w:rPr>
      </w:pPr>
    </w:p>
    <w:p w14:paraId="63D4C392" w14:textId="77777777" w:rsidP="00B764A4" w:rsidR="00B6076B" w:rsidRDefault="00B6076B">
      <w:pPr>
        <w:jc w:val="mediumKashida"/>
        <w:rPr>
          <w:rFonts w:ascii="Palatino Linotype" w:hAnsi="Palatino Linotype"/>
          <w:szCs w:val="22"/>
        </w:rPr>
      </w:pPr>
    </w:p>
    <w:p w14:paraId="01FA27F5" w14:textId="77777777" w:rsidP="00B764A4" w:rsidR="00F848FC" w:rsidRDefault="00F848FC">
      <w:pPr>
        <w:jc w:val="mediumKashida"/>
        <w:rPr>
          <w:rFonts w:ascii="Palatino Linotype" w:hAnsi="Palatino Linotype"/>
          <w:szCs w:val="22"/>
        </w:rPr>
      </w:pPr>
    </w:p>
    <w:p w14:paraId="25DA4EAE" w14:textId="77777777" w:rsidP="00B764A4" w:rsidR="00F848FC" w:rsidRDefault="00F848FC">
      <w:pPr>
        <w:jc w:val="mediumKashida"/>
        <w:rPr>
          <w:rFonts w:ascii="Palatino Linotype" w:hAnsi="Palatino Linotype"/>
          <w:szCs w:val="22"/>
        </w:rPr>
      </w:pPr>
    </w:p>
    <w:p w14:paraId="535E726A" w14:textId="77777777" w:rsidP="00B764A4" w:rsidR="00F848FC" w:rsidRDefault="00F848FC">
      <w:pPr>
        <w:jc w:val="mediumKashida"/>
        <w:rPr>
          <w:rFonts w:ascii="Palatino Linotype" w:hAnsi="Palatino Linotype"/>
          <w:szCs w:val="22"/>
        </w:rPr>
      </w:pPr>
    </w:p>
    <w:p w14:paraId="3A9CC37C" w14:textId="664C5137" w:rsidP="00B764A4" w:rsidR="00B764A4" w:rsidRDefault="00B764A4">
      <w:pPr>
        <w:jc w:val="mediumKashida"/>
        <w:rPr>
          <w:rFonts w:ascii="Palatino Linotype" w:hAnsi="Palatino Linotype"/>
          <w:szCs w:val="22"/>
        </w:rPr>
      </w:pPr>
      <w:r w:rsidRPr="009B57A1">
        <w:rPr>
          <w:rFonts w:ascii="Palatino Linotype" w:hAnsi="Palatino Linotype"/>
          <w:szCs w:val="22"/>
        </w:rPr>
        <w:t>Fait à Saint-</w:t>
      </w:r>
      <w:r w:rsidRPr="004A49D5">
        <w:rPr>
          <w:rFonts w:ascii="Palatino Linotype" w:hAnsi="Palatino Linotype"/>
          <w:szCs w:val="22"/>
        </w:rPr>
        <w:t xml:space="preserve">Ouen, </w:t>
      </w:r>
      <w:r>
        <w:rPr>
          <w:rFonts w:ascii="Palatino Linotype" w:hAnsi="Palatino Linotype"/>
          <w:szCs w:val="22"/>
        </w:rPr>
        <w:t>le</w:t>
      </w:r>
      <w:r w:rsidR="00FC0177">
        <w:rPr>
          <w:rFonts w:ascii="Palatino Linotype" w:hAnsi="Palatino Linotype"/>
          <w:szCs w:val="22"/>
        </w:rPr>
        <w:t xml:space="preserve"> 28/03.2022</w:t>
      </w:r>
    </w:p>
    <w:p w14:paraId="36AA5926" w14:textId="77777777" w:rsidP="00B764A4" w:rsidR="009A6A38" w:rsidRDefault="009A6A38">
      <w:pPr>
        <w:jc w:val="mediumKashida"/>
        <w:rPr>
          <w:rFonts w:ascii="Palatino Linotype" w:hAnsi="Palatino Linotype"/>
          <w:color w:val="C00000"/>
          <w:szCs w:val="22"/>
        </w:rPr>
      </w:pPr>
    </w:p>
    <w:p w14:paraId="2B0436C1" w14:textId="77777777" w:rsidP="00B764A4" w:rsidR="00B764A4" w:rsidRDefault="00B764A4" w:rsidRPr="004E4474">
      <w:pPr>
        <w:jc w:val="mediumKashida"/>
        <w:rPr>
          <w:rFonts w:ascii="Palatino Linotype" w:hAnsi="Palatino Linotype"/>
          <w:color w:val="C00000"/>
          <w:sz w:val="10"/>
          <w:szCs w:val="12"/>
        </w:rPr>
      </w:pPr>
    </w:p>
    <w:p w14:paraId="5BB54142" w14:textId="77777777" w:rsidP="00B764A4" w:rsidR="00B764A4" w:rsidRDefault="00B764A4" w:rsidRPr="004E4474">
      <w:pPr>
        <w:jc w:val="mediumKashida"/>
        <w:rPr>
          <w:rFonts w:ascii="Palatino Linotype" w:hAnsi="Palatino Linotype"/>
          <w:sz w:val="10"/>
          <w:szCs w:val="12"/>
        </w:rPr>
      </w:pPr>
    </w:p>
    <w:p w14:paraId="53957531" w14:textId="57F874CE" w:rsidP="00B764A4" w:rsidR="00B764A4" w:rsidRDefault="00B764A4" w:rsidRPr="009B57A1">
      <w:pPr>
        <w:jc w:val="mediumKashida"/>
        <w:rPr>
          <w:rFonts w:ascii="Palatino Linotype" w:hAnsi="Palatino Linotype"/>
          <w:b/>
          <w:szCs w:val="22"/>
        </w:rPr>
      </w:pPr>
      <w:r w:rsidRPr="009B57A1">
        <w:rPr>
          <w:rFonts w:ascii="Palatino Linotype" w:hAnsi="Palatino Linotype"/>
          <w:b/>
          <w:szCs w:val="22"/>
        </w:rPr>
        <w:t xml:space="preserve">Pour la Direction de </w:t>
      </w:r>
      <w:r w:rsidR="00AB51D3">
        <w:rPr>
          <w:rFonts w:ascii="Palatino Linotype" w:hAnsi="Palatino Linotype"/>
          <w:b/>
          <w:szCs w:val="22"/>
        </w:rPr>
        <w:t>Eviosys Packaging France SAS</w:t>
      </w:r>
    </w:p>
    <w:p w14:paraId="27BDA814" w14:textId="7D6889FE" w:rsidP="00B764A4" w:rsidR="00B764A4" w:rsidRDefault="00BC6361">
      <w:pPr>
        <w:jc w:val="mediumKashida"/>
        <w:rPr>
          <w:rFonts w:ascii="Palatino Linotype" w:hAnsi="Palatino Linotype"/>
          <w:szCs w:val="22"/>
        </w:rPr>
      </w:pPr>
      <w:r>
        <w:rPr>
          <w:rFonts w:ascii="Palatino Linotype" w:hAnsi="Palatino Linotype"/>
          <w:szCs w:val="22"/>
        </w:rPr>
        <w:t>…………………………….</w:t>
      </w:r>
    </w:p>
    <w:p w14:paraId="31E5C17C" w14:textId="77777777" w:rsidP="00B764A4" w:rsidR="00B764A4" w:rsidRDefault="00B764A4" w:rsidRPr="009B57A1">
      <w:pPr>
        <w:jc w:val="mediumKashida"/>
        <w:rPr>
          <w:rFonts w:ascii="Palatino Linotype" w:hAnsi="Palatino Linotype"/>
          <w:szCs w:val="22"/>
        </w:rPr>
      </w:pPr>
      <w:r w:rsidRPr="009B57A1">
        <w:rPr>
          <w:rFonts w:ascii="Palatino Linotype" w:hAnsi="Palatino Linotype"/>
          <w:szCs w:val="22"/>
        </w:rPr>
        <w:tab/>
      </w:r>
      <w:r w:rsidRPr="009B57A1">
        <w:rPr>
          <w:rFonts w:ascii="Palatino Linotype" w:hAnsi="Palatino Linotype"/>
          <w:szCs w:val="22"/>
        </w:rPr>
        <w:tab/>
      </w:r>
      <w:r w:rsidRPr="009B57A1">
        <w:rPr>
          <w:rFonts w:ascii="Palatino Linotype" w:hAnsi="Palatino Linotype"/>
          <w:szCs w:val="22"/>
        </w:rPr>
        <w:tab/>
      </w:r>
      <w:r w:rsidRPr="009B57A1">
        <w:rPr>
          <w:rFonts w:ascii="Palatino Linotype" w:hAnsi="Palatino Linotype"/>
          <w:szCs w:val="22"/>
        </w:rPr>
        <w:tab/>
      </w:r>
    </w:p>
    <w:p w14:paraId="563C910E" w14:textId="77777777" w:rsidP="00B764A4" w:rsidR="00B764A4" w:rsidRDefault="00B764A4" w:rsidRPr="009B57A1">
      <w:pPr>
        <w:jc w:val="mediumKashida"/>
        <w:rPr>
          <w:rFonts w:ascii="Palatino Linotype" w:hAnsi="Palatino Linotype"/>
          <w:szCs w:val="22"/>
        </w:rPr>
      </w:pPr>
    </w:p>
    <w:p w14:paraId="6C95AC36" w14:textId="77777777" w:rsidP="00B764A4" w:rsidR="00B764A4" w:rsidRDefault="00B764A4">
      <w:pPr>
        <w:jc w:val="mediumKashida"/>
        <w:rPr>
          <w:rFonts w:ascii="Palatino Linotype" w:hAnsi="Palatino Linotype"/>
          <w:b/>
          <w:szCs w:val="22"/>
        </w:rPr>
      </w:pPr>
    </w:p>
    <w:p w14:paraId="44FC838F" w14:textId="77777777" w:rsidP="00B764A4" w:rsidR="00B764A4" w:rsidRDefault="00B764A4" w:rsidRPr="009B57A1">
      <w:pPr>
        <w:jc w:val="mediumKashida"/>
        <w:rPr>
          <w:rFonts w:ascii="Palatino Linotype" w:hAnsi="Palatino Linotype"/>
          <w:b/>
          <w:szCs w:val="22"/>
        </w:rPr>
      </w:pPr>
      <w:r w:rsidRPr="009B57A1">
        <w:rPr>
          <w:rFonts w:ascii="Palatino Linotype" w:hAnsi="Palatino Linotype"/>
          <w:b/>
          <w:szCs w:val="22"/>
        </w:rPr>
        <w:t xml:space="preserve">Pour la CFDT </w:t>
      </w:r>
      <w:r w:rsidRPr="009B57A1">
        <w:rPr>
          <w:rFonts w:ascii="Palatino Linotype" w:hAnsi="Palatino Linotype"/>
          <w:b/>
          <w:szCs w:val="22"/>
        </w:rPr>
        <w:tab/>
      </w:r>
      <w:r w:rsidRPr="009B57A1">
        <w:rPr>
          <w:rFonts w:ascii="Palatino Linotype" w:hAnsi="Palatino Linotype"/>
          <w:b/>
          <w:szCs w:val="22"/>
        </w:rPr>
        <w:tab/>
      </w:r>
      <w:r w:rsidRPr="009B57A1">
        <w:rPr>
          <w:rFonts w:ascii="Palatino Linotype" w:hAnsi="Palatino Linotype"/>
          <w:b/>
          <w:szCs w:val="22"/>
        </w:rPr>
        <w:tab/>
      </w:r>
      <w:r w:rsidRPr="009B57A1">
        <w:rPr>
          <w:rFonts w:ascii="Palatino Linotype" w:hAnsi="Palatino Linotype"/>
          <w:b/>
          <w:szCs w:val="22"/>
        </w:rPr>
        <w:tab/>
      </w:r>
      <w:r w:rsidRPr="009B57A1">
        <w:rPr>
          <w:rFonts w:ascii="Palatino Linotype" w:hAnsi="Palatino Linotype"/>
          <w:b/>
          <w:szCs w:val="22"/>
        </w:rPr>
        <w:tab/>
      </w:r>
      <w:r>
        <w:rPr>
          <w:rFonts w:ascii="Palatino Linotype" w:hAnsi="Palatino Linotype"/>
          <w:b/>
          <w:szCs w:val="22"/>
        </w:rPr>
        <w:tab/>
      </w:r>
      <w:r w:rsidRPr="009B57A1">
        <w:rPr>
          <w:rFonts w:ascii="Palatino Linotype" w:hAnsi="Palatino Linotype"/>
          <w:b/>
          <w:szCs w:val="22"/>
        </w:rPr>
        <w:t>Pour la CGT</w:t>
      </w:r>
    </w:p>
    <w:p w14:paraId="264FED2D" w14:textId="27689188" w:rsidP="00B764A4" w:rsidR="00B764A4" w:rsidRDefault="00BC6361" w:rsidRPr="009B57A1">
      <w:pPr>
        <w:jc w:val="mediumKashida"/>
        <w:rPr>
          <w:rFonts w:ascii="Palatino Linotype" w:hAnsi="Palatino Linotype"/>
          <w:szCs w:val="22"/>
        </w:rPr>
      </w:pPr>
      <w:r>
        <w:rPr>
          <w:rFonts w:ascii="Palatino Linotype" w:hAnsi="Palatino Linotype"/>
          <w:szCs w:val="22"/>
        </w:rPr>
        <w:t>……………………</w:t>
      </w:r>
      <w:r w:rsidR="00B764A4" w:rsidRPr="009B57A1">
        <w:rPr>
          <w:rFonts w:ascii="Palatino Linotype" w:hAnsi="Palatino Linotype"/>
          <w:szCs w:val="22"/>
        </w:rPr>
        <w:tab/>
      </w:r>
      <w:r w:rsidR="00B764A4" w:rsidRPr="009B57A1">
        <w:rPr>
          <w:rFonts w:ascii="Palatino Linotype" w:hAnsi="Palatino Linotype"/>
          <w:szCs w:val="22"/>
        </w:rPr>
        <w:tab/>
      </w:r>
      <w:r w:rsidR="00B764A4" w:rsidRPr="009B57A1">
        <w:rPr>
          <w:rFonts w:ascii="Palatino Linotype" w:hAnsi="Palatino Linotype"/>
          <w:szCs w:val="22"/>
        </w:rPr>
        <w:tab/>
      </w:r>
      <w:r w:rsidR="00B764A4" w:rsidRPr="009B57A1">
        <w:rPr>
          <w:rFonts w:ascii="Palatino Linotype" w:hAnsi="Palatino Linotype"/>
          <w:szCs w:val="22"/>
        </w:rPr>
        <w:tab/>
      </w:r>
      <w:r w:rsidR="00B764A4" w:rsidRPr="009B57A1">
        <w:rPr>
          <w:rFonts w:ascii="Palatino Linotype" w:hAnsi="Palatino Linotype"/>
          <w:szCs w:val="22"/>
        </w:rPr>
        <w:tab/>
      </w:r>
      <w:r w:rsidR="00695CB9">
        <w:rPr>
          <w:rFonts w:ascii="Palatino Linotype" w:hAnsi="Palatino Linotype"/>
          <w:szCs w:val="22"/>
        </w:rPr>
        <w:t>……………………</w:t>
      </w:r>
    </w:p>
    <w:p w14:paraId="634AA439" w14:textId="77777777" w:rsidP="00B764A4" w:rsidR="00B764A4" w:rsidRDefault="00B764A4">
      <w:pPr>
        <w:jc w:val="mediumKashida"/>
        <w:rPr>
          <w:rFonts w:ascii="Palatino Linotype" w:hAnsi="Palatino Linotype"/>
          <w:szCs w:val="22"/>
        </w:rPr>
      </w:pPr>
    </w:p>
    <w:p w14:paraId="418B067C" w14:textId="77777777" w:rsidP="00B764A4" w:rsidR="00B764A4" w:rsidRDefault="00B764A4">
      <w:pPr>
        <w:jc w:val="mediumKashida"/>
        <w:rPr>
          <w:rFonts w:ascii="Palatino Linotype" w:hAnsi="Palatino Linotype"/>
          <w:szCs w:val="22"/>
        </w:rPr>
      </w:pPr>
    </w:p>
    <w:p w14:paraId="0D848C7B" w14:textId="77777777" w:rsidP="00B764A4" w:rsidR="00B764A4" w:rsidRDefault="00B764A4" w:rsidRPr="009B57A1">
      <w:pPr>
        <w:jc w:val="mediumKashida"/>
        <w:rPr>
          <w:rFonts w:ascii="Palatino Linotype" w:hAnsi="Palatino Linotype"/>
          <w:szCs w:val="22"/>
        </w:rPr>
      </w:pPr>
    </w:p>
    <w:p w14:paraId="310DFE76" w14:textId="33F802F2" w:rsidP="00B764A4" w:rsidR="00B764A4" w:rsidRDefault="00B764A4" w:rsidRPr="009B57A1">
      <w:pPr>
        <w:jc w:val="mediumKashida"/>
        <w:rPr>
          <w:rFonts w:ascii="Palatino Linotype" w:hAnsi="Palatino Linotype"/>
          <w:b/>
          <w:szCs w:val="22"/>
        </w:rPr>
      </w:pPr>
      <w:r w:rsidRPr="009B57A1">
        <w:rPr>
          <w:rFonts w:ascii="Palatino Linotype" w:hAnsi="Palatino Linotype"/>
          <w:b/>
          <w:szCs w:val="22"/>
        </w:rPr>
        <w:t xml:space="preserve">Pour la CGT-FO </w:t>
      </w:r>
      <w:r w:rsidRPr="009B57A1">
        <w:rPr>
          <w:rFonts w:ascii="Palatino Linotype" w:hAnsi="Palatino Linotype"/>
          <w:b/>
          <w:szCs w:val="22"/>
        </w:rPr>
        <w:tab/>
      </w:r>
      <w:r w:rsidRPr="009B57A1">
        <w:rPr>
          <w:rFonts w:ascii="Palatino Linotype" w:hAnsi="Palatino Linotype"/>
          <w:b/>
          <w:szCs w:val="22"/>
        </w:rPr>
        <w:tab/>
      </w:r>
      <w:r w:rsidRPr="009B57A1">
        <w:rPr>
          <w:rFonts w:ascii="Palatino Linotype" w:hAnsi="Palatino Linotype"/>
          <w:b/>
          <w:szCs w:val="22"/>
        </w:rPr>
        <w:tab/>
      </w:r>
      <w:r w:rsidRPr="009B57A1">
        <w:rPr>
          <w:rFonts w:ascii="Palatino Linotype" w:hAnsi="Palatino Linotype"/>
          <w:b/>
          <w:szCs w:val="22"/>
        </w:rPr>
        <w:tab/>
      </w:r>
      <w:r w:rsidRPr="009B57A1">
        <w:rPr>
          <w:rFonts w:ascii="Palatino Linotype" w:hAnsi="Palatino Linotype"/>
          <w:b/>
          <w:szCs w:val="22"/>
        </w:rPr>
        <w:tab/>
      </w:r>
      <w:r w:rsidR="00FA75C7" w:rsidRPr="009B57A1">
        <w:rPr>
          <w:rFonts w:ascii="Palatino Linotype" w:hAnsi="Palatino Linotype"/>
          <w:b/>
          <w:szCs w:val="22"/>
        </w:rPr>
        <w:t>Pour la CFE-CGC</w:t>
      </w:r>
      <w:bookmarkStart w:id="1" w:name="_GoBack"/>
      <w:bookmarkEnd w:id="1"/>
    </w:p>
    <w:p w14:paraId="00E7BC0E" w14:textId="36373FE6" w:rsidP="00B764A4" w:rsidR="00B764A4" w:rsidRDefault="00BC6361" w:rsidRPr="009B57A1">
      <w:pPr>
        <w:jc w:val="mediumKashida"/>
        <w:rPr>
          <w:rFonts w:ascii="Palatino Linotype" w:hAnsi="Palatino Linotype"/>
          <w:szCs w:val="22"/>
        </w:rPr>
      </w:pPr>
      <w:r>
        <w:rPr>
          <w:rFonts w:ascii="Palatino Linotype" w:hAnsi="Palatino Linotype"/>
          <w:szCs w:val="22"/>
        </w:rPr>
        <w:t>……………………</w:t>
      </w:r>
      <w:r w:rsidR="00B764A4" w:rsidRPr="009B57A1">
        <w:rPr>
          <w:rFonts w:ascii="Palatino Linotype" w:hAnsi="Palatino Linotype"/>
          <w:szCs w:val="22"/>
        </w:rPr>
        <w:tab/>
      </w:r>
      <w:r w:rsidR="00B764A4" w:rsidRPr="009B57A1">
        <w:rPr>
          <w:rFonts w:ascii="Palatino Linotype" w:hAnsi="Palatino Linotype"/>
          <w:szCs w:val="22"/>
        </w:rPr>
        <w:tab/>
      </w:r>
      <w:r w:rsidR="00B764A4" w:rsidRPr="009B57A1">
        <w:rPr>
          <w:rFonts w:ascii="Palatino Linotype" w:hAnsi="Palatino Linotype"/>
          <w:szCs w:val="22"/>
        </w:rPr>
        <w:tab/>
      </w:r>
      <w:r w:rsidR="00B764A4" w:rsidRPr="009B57A1">
        <w:rPr>
          <w:rFonts w:ascii="Palatino Linotype" w:hAnsi="Palatino Linotype"/>
          <w:szCs w:val="22"/>
        </w:rPr>
        <w:tab/>
      </w:r>
      <w:r w:rsidR="00B764A4" w:rsidRPr="009B57A1">
        <w:rPr>
          <w:rFonts w:ascii="Palatino Linotype" w:hAnsi="Palatino Linotype"/>
          <w:szCs w:val="22"/>
        </w:rPr>
        <w:tab/>
      </w:r>
      <w:r w:rsidR="00695CB9">
        <w:rPr>
          <w:rFonts w:ascii="Palatino Linotype" w:hAnsi="Palatino Linotype"/>
          <w:szCs w:val="22"/>
        </w:rPr>
        <w:t>……………………</w:t>
      </w:r>
    </w:p>
    <w:p w14:paraId="32057010" w14:textId="77777777" w:rsidP="00F81AB9" w:rsidR="00D24DEF" w:rsidRDefault="00D24DEF">
      <w:pPr>
        <w:spacing w:after="40" w:before="40"/>
        <w:rPr>
          <w:rFonts w:ascii="Arial" w:cs="Arial" w:hAnsi="Arial"/>
        </w:rPr>
      </w:pPr>
    </w:p>
    <w:p w14:paraId="15A8D8E0" w14:textId="77777777" w:rsidP="00F81AB9" w:rsidR="00D24DEF" w:rsidRDefault="00D24DEF">
      <w:pPr>
        <w:spacing w:after="40" w:before="40"/>
        <w:rPr>
          <w:rFonts w:ascii="Arial" w:cs="Arial" w:hAnsi="Arial"/>
        </w:rPr>
      </w:pPr>
    </w:p>
    <w:p w14:paraId="0994D2A9" w14:textId="77777777" w:rsidP="00DE2698" w:rsidR="00DE2698" w:rsidRDefault="00DE2698" w:rsidRPr="00DE2698">
      <w:pPr>
        <w:rPr>
          <w:rFonts w:ascii="Arial" w:cs="Arial" w:hAnsi="Arial"/>
        </w:rPr>
      </w:pPr>
    </w:p>
    <w:p w14:paraId="2D62433C" w14:textId="77777777" w:rsidP="00DE2698" w:rsidR="00DE2698" w:rsidRDefault="00DE2698" w:rsidRPr="00DE2698">
      <w:pPr>
        <w:rPr>
          <w:rFonts w:ascii="Arial" w:cs="Arial" w:hAnsi="Arial"/>
        </w:rPr>
      </w:pPr>
    </w:p>
    <w:p w14:paraId="2DBA2439" w14:textId="77777777" w:rsidP="00DE2698" w:rsidR="00DE2698" w:rsidRDefault="00DE2698" w:rsidRPr="00DE2698">
      <w:pPr>
        <w:rPr>
          <w:rFonts w:ascii="Arial" w:cs="Arial" w:hAnsi="Arial"/>
        </w:rPr>
      </w:pPr>
    </w:p>
    <w:p w14:paraId="590C66DD" w14:textId="77777777" w:rsidP="00DE2698" w:rsidR="00DE2698" w:rsidRDefault="00DE2698" w:rsidRPr="00DE2698">
      <w:pPr>
        <w:rPr>
          <w:rFonts w:ascii="Arial" w:cs="Arial" w:hAnsi="Arial"/>
        </w:rPr>
      </w:pPr>
    </w:p>
    <w:p w14:paraId="4BD3030D" w14:textId="77777777" w:rsidP="00DE2698" w:rsidR="00DE2698" w:rsidRDefault="00DE2698" w:rsidRPr="00DE2698">
      <w:pPr>
        <w:rPr>
          <w:rFonts w:ascii="Arial" w:cs="Arial" w:hAnsi="Arial"/>
        </w:rPr>
      </w:pPr>
    </w:p>
    <w:p w14:paraId="7928F099" w14:textId="77777777" w:rsidP="00DE2698" w:rsidR="00DE2698" w:rsidRDefault="00DE2698" w:rsidRPr="00DE2698">
      <w:pPr>
        <w:rPr>
          <w:rFonts w:ascii="Arial" w:cs="Arial" w:hAnsi="Arial"/>
        </w:rPr>
      </w:pPr>
    </w:p>
    <w:p w14:paraId="32A3067C" w14:textId="77777777" w:rsidP="00DE2698" w:rsidR="00DE2698" w:rsidRDefault="00DE2698">
      <w:pPr>
        <w:rPr>
          <w:rFonts w:ascii="Arial" w:cs="Arial" w:hAnsi="Arial"/>
        </w:rPr>
      </w:pPr>
    </w:p>
    <w:p w14:paraId="333C81EA" w14:textId="77777777" w:rsidP="00DE2698" w:rsidR="00AE3E05" w:rsidRDefault="00AE3E05">
      <w:pPr>
        <w:rPr>
          <w:rFonts w:ascii="Arial" w:cs="Arial" w:hAnsi="Arial"/>
        </w:rPr>
      </w:pPr>
    </w:p>
    <w:p w14:paraId="3350B0B2" w14:textId="77777777" w:rsidP="00DE2698" w:rsidR="00AE3E05" w:rsidRDefault="00AE3E05">
      <w:pPr>
        <w:rPr>
          <w:rFonts w:ascii="Arial" w:cs="Arial" w:hAnsi="Arial"/>
        </w:rPr>
      </w:pPr>
    </w:p>
    <w:p w14:paraId="39976977" w14:textId="77777777" w:rsidP="00DE2698" w:rsidR="00AE3E05" w:rsidRDefault="00AE3E05">
      <w:pPr>
        <w:rPr>
          <w:rFonts w:ascii="Arial" w:cs="Arial" w:hAnsi="Arial"/>
        </w:rPr>
      </w:pPr>
    </w:p>
    <w:p w14:paraId="00B5DB0B" w14:textId="77777777" w:rsidP="00DE2698" w:rsidR="00AE3E05" w:rsidRDefault="00AE3E05">
      <w:pPr>
        <w:rPr>
          <w:rFonts w:ascii="Arial" w:cs="Arial" w:hAnsi="Arial"/>
        </w:rPr>
      </w:pPr>
    </w:p>
    <w:p w14:paraId="5BA0DC2F" w14:textId="77777777" w:rsidP="00DE2698" w:rsidR="00AE3E05" w:rsidRDefault="00AE3E05">
      <w:pPr>
        <w:rPr>
          <w:rFonts w:ascii="Arial" w:cs="Arial" w:hAnsi="Arial"/>
        </w:rPr>
      </w:pPr>
    </w:p>
    <w:p w14:paraId="452BD0D7" w14:textId="77777777" w:rsidP="00DE2698" w:rsidR="00AE3E05" w:rsidRDefault="00AE3E05">
      <w:pPr>
        <w:rPr>
          <w:rFonts w:ascii="Arial" w:cs="Arial" w:hAnsi="Arial"/>
        </w:rPr>
      </w:pPr>
    </w:p>
    <w:p w14:paraId="3CF79E46" w14:textId="77777777" w:rsidP="00DE2698" w:rsidR="00AE3E05" w:rsidRDefault="00AE3E05">
      <w:pPr>
        <w:rPr>
          <w:rFonts w:ascii="Arial" w:cs="Arial" w:hAnsi="Arial"/>
        </w:rPr>
      </w:pPr>
    </w:p>
    <w:p w14:paraId="027FB8ED" w14:textId="77777777" w:rsidP="00DE2698" w:rsidR="00AE3E05" w:rsidRDefault="00AE3E05">
      <w:pPr>
        <w:rPr>
          <w:rFonts w:ascii="Arial" w:cs="Arial" w:hAnsi="Arial"/>
        </w:rPr>
      </w:pPr>
    </w:p>
    <w:p w14:paraId="78E6193C" w14:textId="77777777" w:rsidP="00DE2698" w:rsidR="00AE3E05" w:rsidRDefault="00AE3E05">
      <w:pPr>
        <w:rPr>
          <w:rFonts w:ascii="Arial" w:cs="Arial" w:hAnsi="Arial"/>
        </w:rPr>
      </w:pPr>
    </w:p>
    <w:p w14:paraId="2E631B65" w14:textId="77777777" w:rsidP="00DE2698" w:rsidR="00AE3E05" w:rsidRDefault="00AE3E05">
      <w:pPr>
        <w:rPr>
          <w:rFonts w:ascii="Arial" w:cs="Arial" w:hAnsi="Arial"/>
        </w:rPr>
      </w:pPr>
    </w:p>
    <w:p w14:paraId="2B1EC131" w14:textId="77777777" w:rsidP="00DE2698" w:rsidR="00AE3E05" w:rsidRDefault="00AE3E05">
      <w:pPr>
        <w:rPr>
          <w:rFonts w:ascii="Arial" w:cs="Arial" w:hAnsi="Arial"/>
        </w:rPr>
      </w:pPr>
    </w:p>
    <w:p w14:paraId="55E643ED" w14:textId="77777777" w:rsidP="00DE2698" w:rsidR="00AE3E05" w:rsidRDefault="00AE3E05">
      <w:pPr>
        <w:rPr>
          <w:rFonts w:ascii="Arial" w:cs="Arial" w:hAnsi="Arial"/>
        </w:rPr>
      </w:pPr>
    </w:p>
    <w:p w14:paraId="7DC8ADBD" w14:textId="77777777" w:rsidP="00DE2698" w:rsidR="00AE3E05" w:rsidRDefault="00AE3E05">
      <w:pPr>
        <w:rPr>
          <w:rFonts w:ascii="Arial" w:cs="Arial" w:hAnsi="Arial"/>
        </w:rPr>
      </w:pPr>
    </w:p>
    <w:p w14:paraId="16BE3947" w14:textId="77777777" w:rsidP="00DE2698" w:rsidR="00AE3E05" w:rsidRDefault="00AE3E05">
      <w:pPr>
        <w:rPr>
          <w:rFonts w:ascii="Arial" w:cs="Arial" w:hAnsi="Arial"/>
        </w:rPr>
      </w:pPr>
    </w:p>
    <w:p w14:paraId="1AA817F6" w14:textId="77777777" w:rsidP="00DE2698" w:rsidR="00AE3E05" w:rsidRDefault="00AE3E05">
      <w:pPr>
        <w:rPr>
          <w:rFonts w:ascii="Arial" w:cs="Arial" w:hAnsi="Arial"/>
        </w:rPr>
      </w:pPr>
    </w:p>
    <w:p w14:paraId="3DABF090" w14:textId="77777777" w:rsidP="00DE2698" w:rsidR="00AE3E05" w:rsidRDefault="00AE3E05">
      <w:pPr>
        <w:rPr>
          <w:rFonts w:ascii="Arial" w:cs="Arial" w:hAnsi="Arial"/>
        </w:rPr>
      </w:pPr>
    </w:p>
    <w:p w14:paraId="0838A6FF" w14:textId="77777777" w:rsidP="00DE2698" w:rsidR="00AE3E05" w:rsidRDefault="00AE3E05" w:rsidRPr="00DE2698">
      <w:pPr>
        <w:rPr>
          <w:rFonts w:ascii="Arial" w:cs="Arial" w:hAnsi="Arial"/>
        </w:rPr>
      </w:pPr>
    </w:p>
    <w:p w14:paraId="006B4095" w14:textId="77777777" w:rsidP="00DE2698" w:rsidR="00DE2698" w:rsidRDefault="00DE2698" w:rsidRPr="00DE2698">
      <w:pPr>
        <w:rPr>
          <w:rFonts w:ascii="Arial" w:cs="Arial" w:hAnsi="Arial"/>
        </w:rPr>
      </w:pPr>
    </w:p>
    <w:p w14:paraId="2D995398" w14:textId="77777777" w:rsidP="00DE2698" w:rsidR="00DE2698" w:rsidRDefault="00DE2698" w:rsidRPr="00DE2698">
      <w:pPr>
        <w:rPr>
          <w:rFonts w:ascii="Arial" w:cs="Arial" w:hAnsi="Arial"/>
        </w:rPr>
      </w:pPr>
    </w:p>
    <w:p w14:paraId="6E28C249" w14:textId="77777777" w:rsidP="00DE2698" w:rsidR="00DE2698" w:rsidRDefault="00DE2698" w:rsidRPr="00DE2698">
      <w:pPr>
        <w:rPr>
          <w:rFonts w:ascii="Arial" w:cs="Arial" w:hAnsi="Arial"/>
        </w:rPr>
      </w:pPr>
    </w:p>
    <w:sectPr w:rsidR="00DE2698" w:rsidRPr="00DE2698" w:rsidSect="00B764A4">
      <w:headerReference r:id="rId8" w:type="default"/>
      <w:footerReference r:id="rId9" w:type="default"/>
      <w:pgSz w:h="16838" w:w="11906"/>
      <w:pgMar w:bottom="851" w:footer="680" w:gutter="0" w:header="567" w:left="1418" w:right="1418" w:top="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69636" w14:textId="77777777" w:rsidR="00F24AF9" w:rsidRDefault="00F24AF9" w:rsidP="00F81AB9">
      <w:r>
        <w:separator/>
      </w:r>
    </w:p>
  </w:endnote>
  <w:endnote w:type="continuationSeparator" w:id="0">
    <w:p w14:paraId="034E786A" w14:textId="77777777" w:rsidR="00F24AF9" w:rsidRDefault="00F24AF9" w:rsidP="00F81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426ECF95" w14:textId="77777777" w:rsidP="00112995" w:rsidR="00112995" w:rsidRDefault="00112995" w:rsidRPr="00A70C8C">
    <w:pPr>
      <w:pStyle w:val="Pieddepage"/>
      <w:rPr>
        <w:rFonts w:ascii="Palatino Linotype" w:hAnsi="Palatino Linotype"/>
        <w:sz w:val="16"/>
        <w:szCs w:val="16"/>
      </w:rPr>
    </w:pPr>
  </w:p>
  <w:p w14:paraId="53BE9CAC" w14:textId="7DD11785" w:rsidP="00112995" w:rsidR="00B764A4" w:rsidRDefault="00F24AF9" w:rsidRPr="00112995">
    <w:pPr>
      <w:pStyle w:val="Pieddepage"/>
      <w:tabs>
        <w:tab w:pos="2568" w:val="left"/>
      </w:tabs>
      <w:rPr>
        <w:rFonts w:ascii="Palatino Linotype" w:hAnsi="Palatino Linotype"/>
        <w:sz w:val="16"/>
        <w:szCs w:val="16"/>
      </w:rPr>
    </w:pPr>
    <w:sdt>
      <w:sdtPr>
        <w:rPr>
          <w:rFonts w:ascii="Palatino Linotype" w:hAnsi="Palatino Linotype"/>
          <w:sz w:val="16"/>
          <w:szCs w:val="16"/>
        </w:rPr>
        <w:id w:val="1764497872"/>
        <w:docPartObj>
          <w:docPartGallery w:val="Page Numbers (Bottom of Page)"/>
          <w:docPartUnique/>
        </w:docPartObj>
      </w:sdtPr>
      <w:sdtEndPr/>
      <w:sdtContent>
        <w:sdt>
          <w:sdtPr>
            <w:rPr>
              <w:rFonts w:ascii="Palatino Linotype" w:hAnsi="Palatino Linotype"/>
              <w:sz w:val="16"/>
              <w:szCs w:val="16"/>
            </w:rPr>
            <w:id w:val="-1769616900"/>
            <w:docPartObj>
              <w:docPartGallery w:val="Page Numbers (Top of Page)"/>
              <w:docPartUnique/>
            </w:docPartObj>
          </w:sdtPr>
          <w:sdtEndPr/>
          <w:sdtContent>
            <w:r w:rsidR="00112995" w:rsidRPr="00A70C8C">
              <w:rPr>
                <w:rFonts w:ascii="Palatino Linotype" w:hAnsi="Palatino Linotype"/>
                <w:sz w:val="16"/>
                <w:szCs w:val="16"/>
              </w:rPr>
              <w:t xml:space="preserve">Accord NAO 2022 </w:t>
            </w:r>
            <w:r w:rsidR="00112995" w:rsidRPr="00A70C8C">
              <w:rPr>
                <w:rFonts w:ascii="Palatino Linotype" w:hAnsi="Palatino Linotype"/>
                <w:sz w:val="16"/>
                <w:szCs w:val="16"/>
              </w:rPr>
              <w:tab/>
            </w:r>
            <w:r w:rsidR="00112995" w:rsidRPr="00A70C8C">
              <w:rPr>
                <w:rFonts w:ascii="Palatino Linotype" w:hAnsi="Palatino Linotype"/>
                <w:sz w:val="16"/>
                <w:szCs w:val="16"/>
              </w:rPr>
              <w:tab/>
            </w:r>
            <w:r w:rsidR="00112995" w:rsidRPr="00A70C8C">
              <w:rPr>
                <w:rFonts w:ascii="Palatino Linotype" w:hAnsi="Palatino Linotype"/>
                <w:sz w:val="16"/>
                <w:szCs w:val="16"/>
              </w:rPr>
              <w:tab/>
              <w:t xml:space="preserve">        Page </w:t>
            </w:r>
            <w:r w:rsidR="00112995" w:rsidRPr="00A70C8C">
              <w:rPr>
                <w:rFonts w:ascii="Palatino Linotype" w:hAnsi="Palatino Linotype"/>
                <w:sz w:val="16"/>
                <w:szCs w:val="16"/>
              </w:rPr>
              <w:fldChar w:fldCharType="begin"/>
            </w:r>
            <w:r w:rsidR="00112995" w:rsidRPr="00A70C8C">
              <w:rPr>
                <w:rFonts w:ascii="Palatino Linotype" w:hAnsi="Palatino Linotype"/>
                <w:sz w:val="16"/>
                <w:szCs w:val="16"/>
              </w:rPr>
              <w:instrText>PAGE</w:instrText>
            </w:r>
            <w:r w:rsidR="00112995" w:rsidRPr="00A70C8C">
              <w:rPr>
                <w:rFonts w:ascii="Palatino Linotype" w:hAnsi="Palatino Linotype"/>
                <w:sz w:val="16"/>
                <w:szCs w:val="16"/>
              </w:rPr>
              <w:fldChar w:fldCharType="separate"/>
            </w:r>
            <w:r w:rsidR="00FC0177">
              <w:rPr>
                <w:rFonts w:ascii="Palatino Linotype" w:hAnsi="Palatino Linotype"/>
                <w:noProof/>
                <w:sz w:val="16"/>
                <w:szCs w:val="16"/>
              </w:rPr>
              <w:t>4</w:t>
            </w:r>
            <w:r w:rsidR="00112995" w:rsidRPr="00A70C8C">
              <w:rPr>
                <w:rFonts w:ascii="Palatino Linotype" w:hAnsi="Palatino Linotype"/>
                <w:sz w:val="16"/>
                <w:szCs w:val="16"/>
              </w:rPr>
              <w:fldChar w:fldCharType="end"/>
            </w:r>
            <w:r w:rsidR="00112995" w:rsidRPr="00A70C8C">
              <w:rPr>
                <w:rFonts w:ascii="Palatino Linotype" w:hAnsi="Palatino Linotype"/>
                <w:sz w:val="16"/>
                <w:szCs w:val="16"/>
              </w:rPr>
              <w:t xml:space="preserve"> sur </w:t>
            </w:r>
            <w:r w:rsidR="00112995" w:rsidRPr="00A70C8C">
              <w:rPr>
                <w:rFonts w:ascii="Palatino Linotype" w:hAnsi="Palatino Linotype"/>
                <w:sz w:val="16"/>
                <w:szCs w:val="16"/>
              </w:rPr>
              <w:fldChar w:fldCharType="begin"/>
            </w:r>
            <w:r w:rsidR="00112995" w:rsidRPr="00A70C8C">
              <w:rPr>
                <w:rFonts w:ascii="Palatino Linotype" w:hAnsi="Palatino Linotype"/>
                <w:sz w:val="16"/>
                <w:szCs w:val="16"/>
              </w:rPr>
              <w:instrText>NUMPAGES</w:instrText>
            </w:r>
            <w:r w:rsidR="00112995" w:rsidRPr="00A70C8C">
              <w:rPr>
                <w:rFonts w:ascii="Palatino Linotype" w:hAnsi="Palatino Linotype"/>
                <w:sz w:val="16"/>
                <w:szCs w:val="16"/>
              </w:rPr>
              <w:fldChar w:fldCharType="separate"/>
            </w:r>
            <w:r w:rsidR="00FC0177">
              <w:rPr>
                <w:rFonts w:ascii="Palatino Linotype" w:hAnsi="Palatino Linotype"/>
                <w:noProof/>
                <w:sz w:val="16"/>
                <w:szCs w:val="16"/>
              </w:rPr>
              <w:t>4</w:t>
            </w:r>
            <w:r w:rsidR="00112995" w:rsidRPr="00A70C8C">
              <w:rPr>
                <w:rFonts w:ascii="Palatino Linotype" w:hAnsi="Palatino Linotype"/>
                <w:sz w:val="16"/>
                <w:szCs w:val="16"/>
              </w:rPr>
              <w:fldChar w:fldCharType="end"/>
            </w:r>
          </w:sdtContent>
        </w:sdt>
      </w:sdtContent>
    </w:sdt>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6B0D07F6" w14:textId="77777777" w:rsidP="00F81AB9" w:rsidR="00F24AF9" w:rsidRDefault="00F24AF9">
      <w:r>
        <w:separator/>
      </w:r>
    </w:p>
  </w:footnote>
  <w:footnote w:id="0" w:type="continuationSeparator">
    <w:p w14:paraId="4576B1C0" w14:textId="77777777" w:rsidP="00F81AB9" w:rsidR="00F24AF9" w:rsidRDefault="00F24AF9">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34FABE47" w14:textId="2F610C77" w:rsidP="00B764A4" w:rsidR="00A528D7" w:rsidRDefault="00AE3E05">
    <w:pPr>
      <w:rPr>
        <w:rFonts w:ascii="Arial" w:cs="Arial" w:hAnsi="Arial"/>
        <w:b/>
        <w:bCs/>
        <w:lang w:val="en-GB"/>
      </w:rPr>
    </w:pPr>
    <w:r>
      <w:rPr>
        <w:noProof/>
      </w:rPr>
      <w:drawing>
        <wp:anchor allowOverlap="1" behindDoc="1" distB="0" distL="114300" distR="114300" distT="0" layoutInCell="1" locked="0" relativeHeight="251663360" simplePos="0" wp14:anchorId="54F12B7E" wp14:editId="431E5657">
          <wp:simplePos x="0" y="0"/>
          <wp:positionH relativeFrom="margin">
            <wp:align>right</wp:align>
          </wp:positionH>
          <wp:positionV relativeFrom="paragraph">
            <wp:posOffset>-349923</wp:posOffset>
          </wp:positionV>
          <wp:extent cx="1800000" cy="1331999"/>
          <wp:effectExtent b="1905" l="0" r="0" t="0"/>
          <wp:wrapTight wrapText="bothSides">
            <wp:wrapPolygon edited="0">
              <wp:start x="0" y="0"/>
              <wp:lineTo x="0" y="21322"/>
              <wp:lineTo x="21265" y="21322"/>
              <wp:lineTo x="21265" y="0"/>
              <wp:lineTo x="0" y="0"/>
            </wp:wrapPolygon>
          </wp:wrapTight>
          <wp:docPr descr="Logo, company name  Description automatically generated"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IOSYS_Tabbed-Logo_BottomEdge_RGB.png"/>
                  <pic:cNvPicPr/>
                </pic:nvPicPr>
                <pic:blipFill>
                  <a:blip cstate="print" r:embed="rId1">
                    <a:extLst>
                      <a:ext uri="{28A0092B-C50C-407E-A947-70E740481C1C}">
                        <a14:useLocalDpi xmlns:a14="http://schemas.microsoft.com/office/drawing/2010/main" val="0"/>
                      </a:ext>
                    </a:extLst>
                  </a:blip>
                  <a:stretch>
                    <a:fillRect/>
                  </a:stretch>
                </pic:blipFill>
                <pic:spPr>
                  <a:xfrm>
                    <a:off x="0" y="0"/>
                    <a:ext cx="1800000" cy="1331999"/>
                  </a:xfrm>
                  <a:prstGeom prst="rect">
                    <a:avLst/>
                  </a:prstGeom>
                </pic:spPr>
              </pic:pic>
            </a:graphicData>
          </a:graphic>
        </wp:anchor>
      </w:drawing>
    </w:r>
  </w:p>
  <w:p w14:paraId="39280F7E" w14:textId="50E71B94" w:rsidP="00B764A4" w:rsidR="00B764A4" w:rsidRDefault="00B764A4">
    <w:pPr>
      <w:rPr>
        <w:rFonts w:ascii="Arial" w:cs="Arial" w:hAnsi="Arial"/>
        <w:b/>
        <w:bCs/>
        <w:lang w:val="en-GB"/>
      </w:rPr>
    </w:pPr>
  </w:p>
  <w:p w14:paraId="4D19EF8E" w14:textId="7707FEE9" w:rsidP="00B764A4" w:rsidR="00B764A4" w:rsidRDefault="00B764A4">
    <w:pPr>
      <w:rPr>
        <w:rFonts w:ascii="Arial" w:cs="Arial" w:hAnsi="Arial"/>
        <w:b/>
        <w:bCs/>
        <w:lang w:val="en-GB"/>
      </w:rPr>
    </w:pPr>
  </w:p>
  <w:p w14:paraId="08CB392B" w14:textId="775CD84C" w:rsidP="00B764A4" w:rsidR="00B764A4" w:rsidRDefault="00B764A4">
    <w:pPr>
      <w:rPr>
        <w:rFonts w:ascii="Arial" w:cs="Arial" w:hAnsi="Arial"/>
        <w:b/>
        <w:bCs/>
        <w:lang w:val="en-GB"/>
      </w:rPr>
    </w:pPr>
  </w:p>
  <w:p w14:paraId="3FE2C5DC" w14:textId="79CD5246" w:rsidP="00B764A4" w:rsidR="00B764A4" w:rsidRDefault="00B764A4">
    <w:pPr>
      <w:rPr>
        <w:rFonts w:ascii="Arial" w:cs="Arial" w:hAnsi="Arial"/>
        <w:b/>
        <w:bCs/>
        <w:lang w:val="en-GB"/>
      </w:rPr>
    </w:pPr>
  </w:p>
  <w:p w14:paraId="54DA40F6" w14:textId="77777777" w:rsidP="00B764A4" w:rsidR="00B764A4" w:rsidRDefault="00B764A4">
    <w:pPr>
      <w:rPr>
        <w:rFonts w:ascii="Arial" w:cs="Arial" w:hAnsi="Arial"/>
      </w:rPr>
    </w:pPr>
  </w:p>
  <w:p w14:paraId="12627879" w14:textId="77777777" w:rsidP="00AE3E05" w:rsidR="00AE3E05" w:rsidRDefault="00AE3E05" w:rsidRPr="00267F13">
    <w:pPr>
      <w:spacing w:after="40" w:before="40"/>
      <w:rPr>
        <w:rFonts w:ascii="Arial" w:cs="Arial" w:hAnsi="Arial"/>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50754E9E"/>
    <w:multiLevelType w:val="hybridMultilevel"/>
    <w:tmpl w:val="7C7AD624"/>
    <w:lvl w:ilvl="0" w:tplc="5D90D7D8">
      <w:start w:val="1"/>
      <w:numFmt w:val="bullet"/>
      <w:lvlText w:val=""/>
      <w:lvlJc w:val="left"/>
      <w:pPr>
        <w:tabs>
          <w:tab w:pos="720" w:val="num"/>
        </w:tabs>
        <w:ind w:hanging="360" w:left="720"/>
      </w:pPr>
      <w:rPr>
        <w:rFonts w:ascii="Symbol"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
    <w:nsid w:val="55A44B4C"/>
    <w:multiLevelType w:val="hybridMultilevel"/>
    <w:tmpl w:val="3AF2BE3C"/>
    <w:lvl w:ilvl="0" w:tplc="F7F2C508">
      <w:numFmt w:val="bullet"/>
      <w:lvlText w:val="-"/>
      <w:lvlJc w:val="left"/>
      <w:pPr>
        <w:tabs>
          <w:tab w:pos="720" w:val="num"/>
        </w:tabs>
        <w:ind w:hanging="360" w:left="720"/>
      </w:pPr>
      <w:rPr>
        <w:rFonts w:ascii="Palatino Linotype" w:cs="Arial" w:eastAsia="Times New Roman" w:hAnsi="Palatino Linotype"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1"/>
  </w:num>
  <w:num w:numId="2">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30"/>
  <w:defaultTabStop w:val="720"/>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AB9"/>
    <w:rsid w:val="00112995"/>
    <w:rsid w:val="00267F13"/>
    <w:rsid w:val="004710EB"/>
    <w:rsid w:val="004D3147"/>
    <w:rsid w:val="00695CB9"/>
    <w:rsid w:val="009A6A38"/>
    <w:rsid w:val="00A04F0E"/>
    <w:rsid w:val="00A528D7"/>
    <w:rsid w:val="00AB51D3"/>
    <w:rsid w:val="00AC7236"/>
    <w:rsid w:val="00AE3E05"/>
    <w:rsid w:val="00B6076B"/>
    <w:rsid w:val="00B764A4"/>
    <w:rsid w:val="00BC6361"/>
    <w:rsid w:val="00CC1934"/>
    <w:rsid w:val="00CE0815"/>
    <w:rsid w:val="00D24DEF"/>
    <w:rsid w:val="00DE2698"/>
    <w:rsid w:val="00E07266"/>
    <w:rsid w:val="00E83064"/>
    <w:rsid w:val="00F106DA"/>
    <w:rsid w:val="00F16747"/>
    <w:rsid w:val="00F24AF9"/>
    <w:rsid w:val="00F81AB9"/>
    <w:rsid w:val="00F848FC"/>
    <w:rsid w:val="00FA75C7"/>
    <w:rsid w:val="00FC0177"/>
    <w:rsid w:val="00FF631D"/>
  </w:rsids>
  <m:mathPr>
    <m:mathFont m:val="Cambria Math"/>
    <m:brkBin m:val="before"/>
    <m:brkBinSub m:val="--"/>
    <m:smallFrac m:val="0"/>
    <m:dispDef/>
    <m:lMargin m:val="0"/>
    <m:rMargin m:val="0"/>
    <m:defJc m:val="centerGroup"/>
    <m:wrapIndent m:val="1440"/>
    <m:intLim m:val="subSup"/>
    <m:naryLim m:val="undOvr"/>
  </m:mathPr>
  <w:themeFontLang w:bidi="ar-SA" w:val="en-GB"/>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50EB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0"/>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Balloon Text" w:uiPriority="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B764A4"/>
    <w:pPr>
      <w:spacing w:after="0" w:line="240" w:lineRule="auto"/>
    </w:pPr>
    <w:rPr>
      <w:rFonts w:ascii="Times New Roman" w:cs="Times New Roman" w:eastAsia="Times New Roman" w:hAnsi="Times New Roman"/>
      <w:sz w:val="20"/>
      <w:szCs w:val="20"/>
      <w:lang w:eastAsia="fr-FR" w:val="fr-FR"/>
    </w:rPr>
  </w:style>
  <w:style w:styleId="Titre3" w:type="paragraph">
    <w:name w:val="heading 3"/>
    <w:basedOn w:val="Normal"/>
    <w:next w:val="Normal"/>
    <w:link w:val="Titre3Car"/>
    <w:qFormat/>
    <w:rsid w:val="00B764A4"/>
    <w:pPr>
      <w:keepNext/>
      <w:jc w:val="both"/>
      <w:outlineLvl w:val="2"/>
    </w:pPr>
    <w:rPr>
      <w:b/>
      <w:bCs/>
      <w:sz w:val="24"/>
      <w:szCs w:val="24"/>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F81AB9"/>
    <w:pPr>
      <w:tabs>
        <w:tab w:pos="4513" w:val="center"/>
        <w:tab w:pos="9026" w:val="right"/>
      </w:tabs>
    </w:pPr>
  </w:style>
  <w:style w:customStyle="1" w:styleId="En-tteCar" w:type="character">
    <w:name w:val="En-tête Car"/>
    <w:basedOn w:val="Policepardfaut"/>
    <w:link w:val="En-tte"/>
    <w:uiPriority w:val="99"/>
    <w:rsid w:val="00F81AB9"/>
  </w:style>
  <w:style w:styleId="Pieddepage" w:type="paragraph">
    <w:name w:val="footer"/>
    <w:basedOn w:val="Normal"/>
    <w:link w:val="PieddepageCar"/>
    <w:uiPriority w:val="99"/>
    <w:unhideWhenUsed/>
    <w:rsid w:val="00F81AB9"/>
    <w:pPr>
      <w:tabs>
        <w:tab w:pos="4513" w:val="center"/>
        <w:tab w:pos="9026" w:val="right"/>
      </w:tabs>
    </w:pPr>
  </w:style>
  <w:style w:customStyle="1" w:styleId="PieddepageCar" w:type="character">
    <w:name w:val="Pied de page Car"/>
    <w:basedOn w:val="Policepardfaut"/>
    <w:link w:val="Pieddepage"/>
    <w:uiPriority w:val="99"/>
    <w:rsid w:val="00F81AB9"/>
  </w:style>
  <w:style w:styleId="Textedebulles" w:type="paragraph">
    <w:name w:val="Balloon Text"/>
    <w:basedOn w:val="Normal"/>
    <w:link w:val="TextedebullesCar"/>
    <w:semiHidden/>
    <w:rsid w:val="00A528D7"/>
    <w:rPr>
      <w:rFonts w:ascii="Tahoma" w:cs="Tahoma" w:hAnsi="Tahoma"/>
      <w:sz w:val="16"/>
      <w:szCs w:val="16"/>
    </w:rPr>
  </w:style>
  <w:style w:customStyle="1" w:styleId="TextedebullesCar" w:type="character">
    <w:name w:val="Texte de bulles Car"/>
    <w:basedOn w:val="Policepardfaut"/>
    <w:link w:val="Textedebulles"/>
    <w:semiHidden/>
    <w:rsid w:val="00A528D7"/>
    <w:rPr>
      <w:rFonts w:ascii="Tahoma" w:cs="Tahoma" w:eastAsia="Times New Roman" w:hAnsi="Tahoma"/>
      <w:sz w:val="16"/>
      <w:szCs w:val="16"/>
      <w:lang w:eastAsia="fr-FR" w:val="fr-FR"/>
    </w:rPr>
  </w:style>
  <w:style w:customStyle="1" w:styleId="Titre3Car" w:type="character">
    <w:name w:val="Titre 3 Car"/>
    <w:basedOn w:val="Policepardfaut"/>
    <w:link w:val="Titre3"/>
    <w:rsid w:val="00B764A4"/>
    <w:rPr>
      <w:rFonts w:ascii="Times New Roman" w:cs="Times New Roman" w:eastAsia="Times New Roman" w:hAnsi="Times New Roman"/>
      <w:b/>
      <w:bCs/>
      <w:sz w:val="24"/>
      <w:szCs w:val="24"/>
      <w:u w:val="single"/>
      <w:lang w:eastAsia="fr-FR" w:val="fr-FR"/>
    </w:rPr>
  </w:style>
  <w:style w:customStyle="1" w:styleId="Corpsdetexte0" w:type="paragraph">
    <w:name w:val="Corps de texte 0"/>
    <w:basedOn w:val="Normal"/>
    <w:link w:val="Corpsdetexte0Char"/>
    <w:rsid w:val="00B764A4"/>
    <w:pPr>
      <w:spacing w:after="240"/>
      <w:jc w:val="both"/>
    </w:pPr>
    <w:rPr>
      <w:sz w:val="22"/>
      <w:szCs w:val="22"/>
      <w:lang w:eastAsia="en-US"/>
    </w:rPr>
  </w:style>
  <w:style w:customStyle="1" w:styleId="Corpsdetexte0Char" w:type="character">
    <w:name w:val="Corps de texte 0 Char"/>
    <w:link w:val="Corpsdetexte0"/>
    <w:locked/>
    <w:rsid w:val="00B764A4"/>
    <w:rPr>
      <w:rFonts w:ascii="Times New Roman" w:cs="Times New Roman" w:eastAsia="Times New Roman" w:hAnsi="Times New Roman"/>
      <w:lang w:val="fr-FR"/>
    </w:rPr>
  </w:style>
  <w:style w:styleId="Paragraphedeliste" w:type="paragraph">
    <w:name w:val="List Paragraph"/>
    <w:basedOn w:val="Normal"/>
    <w:uiPriority w:val="34"/>
    <w:qFormat/>
    <w:rsid w:val="00B764A4"/>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4A4"/>
    <w:pPr>
      <w:spacing w:after="0" w:line="240" w:lineRule="auto"/>
    </w:pPr>
    <w:rPr>
      <w:rFonts w:ascii="Times New Roman" w:eastAsia="Times New Roman" w:hAnsi="Times New Roman" w:cs="Times New Roman"/>
      <w:sz w:val="20"/>
      <w:szCs w:val="20"/>
      <w:lang w:val="fr-FR" w:eastAsia="fr-FR"/>
    </w:rPr>
  </w:style>
  <w:style w:type="paragraph" w:styleId="Titre3">
    <w:name w:val="heading 3"/>
    <w:basedOn w:val="Normal"/>
    <w:next w:val="Normal"/>
    <w:link w:val="Titre3Car"/>
    <w:qFormat/>
    <w:rsid w:val="00B764A4"/>
    <w:pPr>
      <w:keepNext/>
      <w:jc w:val="both"/>
      <w:outlineLvl w:val="2"/>
    </w:pPr>
    <w:rPr>
      <w:b/>
      <w:bCs/>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1AB9"/>
    <w:pPr>
      <w:tabs>
        <w:tab w:val="center" w:pos="4513"/>
        <w:tab w:val="right" w:pos="9026"/>
      </w:tabs>
    </w:pPr>
  </w:style>
  <w:style w:type="character" w:customStyle="1" w:styleId="En-tteCar">
    <w:name w:val="En-tête Car"/>
    <w:basedOn w:val="Policepardfaut"/>
    <w:link w:val="En-tte"/>
    <w:uiPriority w:val="99"/>
    <w:rsid w:val="00F81AB9"/>
  </w:style>
  <w:style w:type="paragraph" w:styleId="Pieddepage">
    <w:name w:val="footer"/>
    <w:basedOn w:val="Normal"/>
    <w:link w:val="PieddepageCar"/>
    <w:uiPriority w:val="99"/>
    <w:unhideWhenUsed/>
    <w:rsid w:val="00F81AB9"/>
    <w:pPr>
      <w:tabs>
        <w:tab w:val="center" w:pos="4513"/>
        <w:tab w:val="right" w:pos="9026"/>
      </w:tabs>
    </w:pPr>
  </w:style>
  <w:style w:type="character" w:customStyle="1" w:styleId="PieddepageCar">
    <w:name w:val="Pied de page Car"/>
    <w:basedOn w:val="Policepardfaut"/>
    <w:link w:val="Pieddepage"/>
    <w:uiPriority w:val="99"/>
    <w:rsid w:val="00F81AB9"/>
  </w:style>
  <w:style w:type="paragraph" w:styleId="Textedebulles">
    <w:name w:val="Balloon Text"/>
    <w:basedOn w:val="Normal"/>
    <w:link w:val="TextedebullesCar"/>
    <w:semiHidden/>
    <w:rsid w:val="00A528D7"/>
    <w:rPr>
      <w:rFonts w:ascii="Tahoma" w:hAnsi="Tahoma" w:cs="Tahoma"/>
      <w:sz w:val="16"/>
      <w:szCs w:val="16"/>
    </w:rPr>
  </w:style>
  <w:style w:type="character" w:customStyle="1" w:styleId="TextedebullesCar">
    <w:name w:val="Texte de bulles Car"/>
    <w:basedOn w:val="Policepardfaut"/>
    <w:link w:val="Textedebulles"/>
    <w:semiHidden/>
    <w:rsid w:val="00A528D7"/>
    <w:rPr>
      <w:rFonts w:ascii="Tahoma" w:eastAsia="Times New Roman" w:hAnsi="Tahoma" w:cs="Tahoma"/>
      <w:sz w:val="16"/>
      <w:szCs w:val="16"/>
      <w:lang w:val="fr-FR" w:eastAsia="fr-FR"/>
    </w:rPr>
  </w:style>
  <w:style w:type="character" w:customStyle="1" w:styleId="Titre3Car">
    <w:name w:val="Titre 3 Car"/>
    <w:basedOn w:val="Policepardfaut"/>
    <w:link w:val="Titre3"/>
    <w:rsid w:val="00B764A4"/>
    <w:rPr>
      <w:rFonts w:ascii="Times New Roman" w:eastAsia="Times New Roman" w:hAnsi="Times New Roman" w:cs="Times New Roman"/>
      <w:b/>
      <w:bCs/>
      <w:sz w:val="24"/>
      <w:szCs w:val="24"/>
      <w:u w:val="single"/>
      <w:lang w:val="fr-FR" w:eastAsia="fr-FR"/>
    </w:rPr>
  </w:style>
  <w:style w:type="paragraph" w:customStyle="1" w:styleId="Corpsdetexte0">
    <w:name w:val="Corps de texte 0"/>
    <w:basedOn w:val="Normal"/>
    <w:link w:val="Corpsdetexte0Char"/>
    <w:rsid w:val="00B764A4"/>
    <w:pPr>
      <w:spacing w:after="240"/>
      <w:jc w:val="both"/>
    </w:pPr>
    <w:rPr>
      <w:sz w:val="22"/>
      <w:szCs w:val="22"/>
      <w:lang w:eastAsia="en-US"/>
    </w:rPr>
  </w:style>
  <w:style w:type="character" w:customStyle="1" w:styleId="Corpsdetexte0Char">
    <w:name w:val="Corps de texte 0 Char"/>
    <w:link w:val="Corpsdetexte0"/>
    <w:locked/>
    <w:rsid w:val="00B764A4"/>
    <w:rPr>
      <w:rFonts w:ascii="Times New Roman" w:eastAsia="Times New Roman" w:hAnsi="Times New Roman" w:cs="Times New Roman"/>
      <w:lang w:val="fr-FR"/>
    </w:rPr>
  </w:style>
  <w:style w:type="paragraph" w:styleId="Paragraphedeliste">
    <w:name w:val="List Paragraph"/>
    <w:basedOn w:val="Normal"/>
    <w:uiPriority w:val="34"/>
    <w:qFormat/>
    <w:rsid w:val="00B764A4"/>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5427</Characters>
  <Application>Microsoft Office Word</Application>
  <DocSecurity>0</DocSecurity>
  <Lines>45</Lines>
  <Paragraphs>12</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Crown EMEA</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2022-03-29T14:02:00Z</dcterms:created>
  <cp:lastPrinted>2021-10-14T08:51:00Z</cp:lastPrinted>
  <dcterms:modified xsi:type="dcterms:W3CDTF">2022-03-29T14:02:00Z</dcterms:modified>
  <cp:revision>2</cp:revision>
</cp:coreProperties>
</file>