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BE8F1A5" w14:textId="21DE8602" w:rsidR="00483861" w:rsidRDefault="00912E5B">
      <w:pPr>
        <w:pStyle w:val="Titre"/>
        <w:spacing w:before="24"/>
      </w:pPr>
      <w:r>
        <w:t>NEGOCIATION</w:t>
      </w:r>
      <w:r>
        <w:rPr>
          <w:spacing w:val="-1"/>
        </w:rPr>
        <w:t xml:space="preserve"> </w:t>
      </w:r>
      <w:r>
        <w:t>ANNUELLES</w:t>
      </w:r>
      <w:r>
        <w:rPr>
          <w:spacing w:val="-3"/>
        </w:rPr>
        <w:t xml:space="preserve"> </w:t>
      </w:r>
      <w:r>
        <w:t>OBLIGATOIRE</w:t>
      </w:r>
      <w:r>
        <w:rPr>
          <w:spacing w:val="-2"/>
        </w:rPr>
        <w:t xml:space="preserve"> </w:t>
      </w:r>
      <w:r>
        <w:t>2023</w:t>
      </w:r>
    </w:p>
    <w:p w14:paraId="228B07FB" w14:textId="77777777" w:rsidR="00483861" w:rsidRDefault="00483861">
      <w:pPr>
        <w:pStyle w:val="Corpsdetexte"/>
        <w:spacing w:before="9"/>
        <w:rPr>
          <w:sz w:val="41"/>
        </w:rPr>
      </w:pPr>
    </w:p>
    <w:p w14:paraId="4ABDF522" w14:textId="77777777" w:rsidR="00483861" w:rsidRDefault="00912E5B">
      <w:pPr>
        <w:pStyle w:val="Titre"/>
        <w:ind w:left="3089" w:right="3148"/>
      </w:pPr>
      <w:proofErr w:type="spellStart"/>
      <w:r>
        <w:t>Aptiv</w:t>
      </w:r>
      <w:proofErr w:type="spellEnd"/>
      <w:r>
        <w:rPr>
          <w:spacing w:val="-2"/>
        </w:rPr>
        <w:t xml:space="preserve"> </w:t>
      </w:r>
      <w:r>
        <w:t>Holdings France</w:t>
      </w:r>
      <w:r>
        <w:rPr>
          <w:spacing w:val="2"/>
        </w:rPr>
        <w:t xml:space="preserve"> </w:t>
      </w:r>
      <w:r>
        <w:t>SAS</w:t>
      </w:r>
    </w:p>
    <w:p w14:paraId="74720818" w14:textId="77777777" w:rsidR="00483861" w:rsidRDefault="00483861">
      <w:pPr>
        <w:pStyle w:val="Corpsdetexte"/>
        <w:spacing w:before="6"/>
        <w:rPr>
          <w:sz w:val="25"/>
        </w:rPr>
      </w:pPr>
    </w:p>
    <w:p w14:paraId="55AD6C64" w14:textId="77777777" w:rsidR="00483861" w:rsidRDefault="00912E5B">
      <w:pPr>
        <w:pStyle w:val="Corpsdetexte"/>
        <w:spacing w:before="56"/>
        <w:ind w:left="236"/>
        <w:jc w:val="both"/>
      </w:pPr>
      <w:r>
        <w:t>Entre :</w:t>
      </w:r>
    </w:p>
    <w:p w14:paraId="792412EA" w14:textId="77777777" w:rsidR="00483861" w:rsidRDefault="00483861">
      <w:pPr>
        <w:pStyle w:val="Corpsdetexte"/>
        <w:spacing w:before="6"/>
        <w:rPr>
          <w:sz w:val="28"/>
        </w:rPr>
      </w:pPr>
    </w:p>
    <w:p w14:paraId="77F68BFF" w14:textId="506D73DC" w:rsidR="00483861" w:rsidRDefault="00912E5B">
      <w:pPr>
        <w:pStyle w:val="Corpsdetexte"/>
        <w:spacing w:before="1"/>
        <w:ind w:left="236" w:right="290"/>
        <w:jc w:val="both"/>
      </w:pPr>
      <w:r>
        <w:t xml:space="preserve">- La Société </w:t>
      </w:r>
      <w:proofErr w:type="spellStart"/>
      <w:r>
        <w:t>Aptiv</w:t>
      </w:r>
      <w:proofErr w:type="spellEnd"/>
      <w:r>
        <w:t xml:space="preserve"> Holdings France SAS, immatriculée au Registre du Commerce et des Sociétés de</w:t>
      </w:r>
      <w:r>
        <w:rPr>
          <w:spacing w:val="1"/>
        </w:rPr>
        <w:t xml:space="preserve"> </w:t>
      </w:r>
      <w:r>
        <w:t>Chartres</w:t>
      </w:r>
      <w:r w:rsidR="007A79E2">
        <w:t xml:space="preserve"> 440252625</w:t>
      </w:r>
      <w:r>
        <w:t xml:space="preserve">, dont le siège social est situé Epernon (28), ZI des Longs </w:t>
      </w:r>
      <w:proofErr w:type="spellStart"/>
      <w:r>
        <w:t>Réages</w:t>
      </w:r>
      <w:proofErr w:type="spellEnd"/>
      <w:r>
        <w:t>,</w:t>
      </w:r>
      <w:r>
        <w:rPr>
          <w:spacing w:val="1"/>
        </w:rPr>
        <w:t xml:space="preserve"> </w:t>
      </w:r>
      <w:r>
        <w:t>représentée par Monsieur</w:t>
      </w:r>
      <w:r w:rsidR="000F7FAD">
        <w:t>.</w:t>
      </w:r>
      <w:r>
        <w:t xml:space="preserve">, en sa qualité de </w:t>
      </w:r>
      <w:r>
        <w:rPr>
          <w:i/>
        </w:rPr>
        <w:t>Responsable des Ressources Humaines</w:t>
      </w:r>
      <w:r>
        <w:t>,</w:t>
      </w:r>
      <w:r>
        <w:rPr>
          <w:spacing w:val="1"/>
        </w:rPr>
        <w:t xml:space="preserve"> </w:t>
      </w:r>
      <w:r>
        <w:t>dûment</w:t>
      </w:r>
      <w:r>
        <w:rPr>
          <w:spacing w:val="-3"/>
        </w:rPr>
        <w:t xml:space="preserve"> </w:t>
      </w:r>
      <w:r>
        <w:t>habilité aux</w:t>
      </w:r>
      <w:r>
        <w:rPr>
          <w:spacing w:val="-1"/>
        </w:rPr>
        <w:t xml:space="preserve"> </w:t>
      </w:r>
      <w:r>
        <w:t>fins des présentes,</w:t>
      </w:r>
    </w:p>
    <w:p w14:paraId="4865B28B" w14:textId="77777777" w:rsidR="00483861" w:rsidRDefault="00483861">
      <w:pPr>
        <w:pStyle w:val="Corpsdetexte"/>
        <w:spacing w:before="11"/>
        <w:rPr>
          <w:sz w:val="21"/>
        </w:rPr>
      </w:pPr>
    </w:p>
    <w:p w14:paraId="007F508C" w14:textId="77777777" w:rsidR="00483861" w:rsidRDefault="00912E5B">
      <w:pPr>
        <w:ind w:right="292"/>
        <w:jc w:val="right"/>
      </w:pPr>
      <w:r>
        <w:t>Ci-après</w:t>
      </w:r>
      <w:r>
        <w:rPr>
          <w:spacing w:val="-3"/>
        </w:rPr>
        <w:t xml:space="preserve"> </w:t>
      </w:r>
      <w:r>
        <w:t>désignée,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i/>
        </w:rPr>
        <w:t>Société</w:t>
      </w:r>
      <w:r>
        <w:rPr>
          <w:i/>
          <w:spacing w:val="-3"/>
        </w:rPr>
        <w:t xml:space="preserve"> </w:t>
      </w:r>
      <w:r>
        <w:t>»,</w:t>
      </w:r>
    </w:p>
    <w:p w14:paraId="2F41BA5E" w14:textId="77777777" w:rsidR="00483861" w:rsidRDefault="00483861">
      <w:pPr>
        <w:pStyle w:val="Corpsdetexte"/>
      </w:pPr>
    </w:p>
    <w:p w14:paraId="079761C6" w14:textId="77777777" w:rsidR="00483861" w:rsidRDefault="00483861">
      <w:pPr>
        <w:pStyle w:val="Corpsdetexte"/>
        <w:spacing w:before="1"/>
      </w:pPr>
    </w:p>
    <w:p w14:paraId="558E9BB1" w14:textId="77777777" w:rsidR="00483861" w:rsidRDefault="00912E5B">
      <w:pPr>
        <w:pStyle w:val="Corpsdetexte"/>
        <w:ind w:right="293"/>
        <w:jc w:val="right"/>
      </w:pPr>
      <w:r>
        <w:t>D’UNE</w:t>
      </w:r>
      <w:r>
        <w:rPr>
          <w:spacing w:val="-2"/>
        </w:rPr>
        <w:t xml:space="preserve"> </w:t>
      </w:r>
      <w:r>
        <w:t>PART,</w:t>
      </w:r>
    </w:p>
    <w:p w14:paraId="5AF7C4AE" w14:textId="77777777" w:rsidR="00483861" w:rsidRDefault="00483861">
      <w:pPr>
        <w:pStyle w:val="Corpsdetexte"/>
      </w:pPr>
    </w:p>
    <w:p w14:paraId="6E41349B" w14:textId="77777777" w:rsidR="00483861" w:rsidRDefault="00483861">
      <w:pPr>
        <w:pStyle w:val="Corpsdetexte"/>
      </w:pPr>
    </w:p>
    <w:p w14:paraId="568BFFA4" w14:textId="77777777" w:rsidR="00483861" w:rsidRDefault="00912E5B">
      <w:pPr>
        <w:pStyle w:val="Corpsdetexte"/>
        <w:spacing w:before="1"/>
        <w:ind w:left="236"/>
        <w:jc w:val="both"/>
      </w:pPr>
      <w:r>
        <w:rPr>
          <w:u w:val="single"/>
        </w:rPr>
        <w:t>ET</w:t>
      </w:r>
      <w:r>
        <w:rPr>
          <w:spacing w:val="1"/>
        </w:rPr>
        <w:t xml:space="preserve"> </w:t>
      </w:r>
      <w:r>
        <w:t>:</w:t>
      </w:r>
    </w:p>
    <w:p w14:paraId="53DB0E9E" w14:textId="77777777" w:rsidR="00483861" w:rsidRDefault="00483861">
      <w:pPr>
        <w:pStyle w:val="Corpsdetexte"/>
        <w:rPr>
          <w:sz w:val="20"/>
        </w:rPr>
      </w:pPr>
    </w:p>
    <w:p w14:paraId="15CCADA6" w14:textId="77777777" w:rsidR="00483861" w:rsidRDefault="00483861">
      <w:pPr>
        <w:pStyle w:val="Corpsdetexte"/>
        <w:spacing w:before="3"/>
        <w:rPr>
          <w:sz w:val="19"/>
        </w:rPr>
      </w:pPr>
    </w:p>
    <w:p w14:paraId="682E8282" w14:textId="77777777" w:rsidR="00483861" w:rsidRDefault="00912E5B">
      <w:pPr>
        <w:pStyle w:val="Paragraphedeliste"/>
        <w:numPr>
          <w:ilvl w:val="0"/>
          <w:numId w:val="2"/>
        </w:numPr>
        <w:tabs>
          <w:tab w:pos="352" w:val="left"/>
        </w:tabs>
        <w:spacing w:before="56"/>
      </w:pPr>
      <w:r>
        <w:t>Les</w:t>
      </w:r>
      <w:r>
        <w:rPr>
          <w:spacing w:val="-1"/>
        </w:rPr>
        <w:t xml:space="preserve"> </w:t>
      </w:r>
      <w:r>
        <w:t>Organisations</w:t>
      </w:r>
      <w:r>
        <w:rPr>
          <w:spacing w:val="-2"/>
        </w:rPr>
        <w:t xml:space="preserve"> </w:t>
      </w:r>
      <w:r>
        <w:t>Syndicales</w:t>
      </w:r>
      <w:r>
        <w:rPr>
          <w:spacing w:val="-3"/>
        </w:rPr>
        <w:t xml:space="preserve"> </w:t>
      </w:r>
      <w:r>
        <w:t>Représentatives</w:t>
      </w:r>
      <w:r>
        <w:rPr>
          <w:spacing w:val="2"/>
        </w:rPr>
        <w:t xml:space="preserve"> </w:t>
      </w:r>
      <w:r>
        <w:t>présentes</w:t>
      </w:r>
      <w:r>
        <w:rPr>
          <w:spacing w:val="-3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Société,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savoir</w:t>
      </w:r>
      <w:r>
        <w:rPr>
          <w:spacing w:val="3"/>
        </w:rPr>
        <w:t xml:space="preserve"> </w:t>
      </w:r>
      <w:r>
        <w:t>:</w:t>
      </w:r>
    </w:p>
    <w:p w14:paraId="5B51A0D2" w14:textId="77777777" w:rsidR="00483861" w:rsidRDefault="00483861">
      <w:pPr>
        <w:pStyle w:val="Corpsdetexte"/>
        <w:spacing w:before="1"/>
      </w:pPr>
    </w:p>
    <w:p w14:paraId="65939232" w14:textId="120297B7" w:rsidR="00483861" w:rsidRDefault="00912E5B">
      <w:pPr>
        <w:pStyle w:val="Paragraphedeliste"/>
        <w:numPr>
          <w:ilvl w:val="1"/>
          <w:numId w:val="2"/>
        </w:numPr>
        <w:tabs>
          <w:tab w:pos="956" w:val="left"/>
          <w:tab w:pos="957" w:val="left"/>
        </w:tabs>
        <w:spacing w:before="0"/>
        <w:ind w:hanging="361"/>
      </w:pPr>
      <w:r>
        <w:t>Le</w:t>
      </w:r>
      <w:r>
        <w:rPr>
          <w:spacing w:val="23"/>
        </w:rPr>
        <w:t xml:space="preserve"> </w:t>
      </w:r>
      <w:r>
        <w:t>Syndicat</w:t>
      </w:r>
      <w:r>
        <w:rPr>
          <w:spacing w:val="24"/>
        </w:rPr>
        <w:t xml:space="preserve"> </w:t>
      </w:r>
      <w:r>
        <w:t>CFDT</w:t>
      </w:r>
      <w:r>
        <w:rPr>
          <w:spacing w:val="27"/>
        </w:rPr>
        <w:t xml:space="preserve"> </w:t>
      </w:r>
      <w:r>
        <w:t>représenté</w:t>
      </w:r>
      <w:r>
        <w:rPr>
          <w:spacing w:val="25"/>
        </w:rPr>
        <w:t xml:space="preserve"> </w:t>
      </w:r>
      <w:r>
        <w:t>par</w:t>
      </w:r>
      <w:r>
        <w:rPr>
          <w:spacing w:val="25"/>
        </w:rPr>
        <w:t xml:space="preserve"> </w:t>
      </w:r>
      <w:r>
        <w:t>Monsieur</w:t>
      </w:r>
      <w:r w:rsidR="000F7FAD">
        <w:t xml:space="preserve"> </w:t>
      </w:r>
      <w:proofErr w:type="gramStart"/>
      <w:r w:rsidR="000F7FAD">
        <w:t>.</w:t>
      </w:r>
      <w:r>
        <w:t>,</w:t>
      </w:r>
      <w:proofErr w:type="gramEnd"/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sa</w:t>
      </w:r>
      <w:r>
        <w:rPr>
          <w:spacing w:val="24"/>
        </w:rPr>
        <w:t xml:space="preserve"> </w:t>
      </w:r>
      <w:r>
        <w:t>qualité</w:t>
      </w:r>
      <w:r>
        <w:rPr>
          <w:spacing w:val="25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délégué</w:t>
      </w:r>
      <w:r>
        <w:rPr>
          <w:spacing w:val="26"/>
        </w:rPr>
        <w:t xml:space="preserve"> </w:t>
      </w:r>
      <w:r>
        <w:t>syndical,</w:t>
      </w:r>
    </w:p>
    <w:p w14:paraId="695C764E" w14:textId="2E9E1223" w:rsidR="00483861" w:rsidRDefault="00F33947">
      <w:pPr>
        <w:pStyle w:val="Corpsdetexte"/>
        <w:ind w:left="956"/>
      </w:pPr>
      <w:r>
        <w:t>d</w:t>
      </w:r>
      <w:bookmarkStart w:id="0" w:name="_GoBack"/>
      <w:bookmarkEnd w:id="0"/>
      <w:r w:rsidR="00912E5B">
        <w:t>ûment</w:t>
      </w:r>
      <w:r>
        <w:t xml:space="preserve"> </w:t>
      </w:r>
      <w:r w:rsidR="00912E5B">
        <w:rPr>
          <w:spacing w:val="-4"/>
        </w:rPr>
        <w:t xml:space="preserve"> </w:t>
      </w:r>
      <w:r w:rsidR="00912E5B">
        <w:t>habilité</w:t>
      </w:r>
      <w:r w:rsidR="00912E5B">
        <w:rPr>
          <w:spacing w:val="-1"/>
        </w:rPr>
        <w:t xml:space="preserve"> </w:t>
      </w:r>
      <w:r w:rsidR="00912E5B">
        <w:t>à</w:t>
      </w:r>
      <w:r w:rsidR="00912E5B">
        <w:rPr>
          <w:spacing w:val="-1"/>
        </w:rPr>
        <w:t xml:space="preserve"> </w:t>
      </w:r>
      <w:r w:rsidR="00912E5B">
        <w:t>l’effet</w:t>
      </w:r>
      <w:r w:rsidR="00912E5B">
        <w:rPr>
          <w:spacing w:val="-4"/>
        </w:rPr>
        <w:t xml:space="preserve"> </w:t>
      </w:r>
      <w:r w:rsidR="00912E5B">
        <w:t>des</w:t>
      </w:r>
      <w:r w:rsidR="00912E5B">
        <w:rPr>
          <w:spacing w:val="-1"/>
        </w:rPr>
        <w:t xml:space="preserve"> </w:t>
      </w:r>
      <w:r w:rsidR="00912E5B">
        <w:t>présentes,</w:t>
      </w:r>
    </w:p>
    <w:p w14:paraId="1B338EFE" w14:textId="77777777" w:rsidR="00483861" w:rsidRDefault="00483861">
      <w:pPr>
        <w:pStyle w:val="Corpsdetexte"/>
      </w:pPr>
    </w:p>
    <w:p w14:paraId="24015508" w14:textId="08830453" w:rsidR="00483861" w:rsidRDefault="00912E5B">
      <w:pPr>
        <w:pStyle w:val="Paragraphedeliste"/>
        <w:numPr>
          <w:ilvl w:val="1"/>
          <w:numId w:val="2"/>
        </w:numPr>
        <w:tabs>
          <w:tab w:pos="956" w:val="left"/>
          <w:tab w:pos="957" w:val="left"/>
        </w:tabs>
        <w:spacing w:before="1"/>
        <w:ind w:hanging="361"/>
      </w:pPr>
      <w:r>
        <w:t>Le</w:t>
      </w:r>
      <w:r>
        <w:rPr>
          <w:spacing w:val="27"/>
        </w:rPr>
        <w:t xml:space="preserve"> </w:t>
      </w:r>
      <w:r>
        <w:t>Syndicat</w:t>
      </w:r>
      <w:r>
        <w:rPr>
          <w:spacing w:val="28"/>
        </w:rPr>
        <w:t xml:space="preserve"> </w:t>
      </w:r>
      <w:r>
        <w:t>FO</w:t>
      </w:r>
      <w:r>
        <w:rPr>
          <w:spacing w:val="28"/>
        </w:rPr>
        <w:t xml:space="preserve"> </w:t>
      </w:r>
      <w:r>
        <w:t>représenté</w:t>
      </w:r>
      <w:r>
        <w:rPr>
          <w:spacing w:val="27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Monsieur</w:t>
      </w:r>
      <w:r w:rsidR="000F7FAD">
        <w:t xml:space="preserve"> </w:t>
      </w:r>
      <w:proofErr w:type="gramStart"/>
      <w:r w:rsidR="000F7FAD">
        <w:t>.</w:t>
      </w:r>
      <w:r>
        <w:t>,</w:t>
      </w:r>
      <w:proofErr w:type="gramEnd"/>
      <w:r>
        <w:rPr>
          <w:spacing w:val="27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sa</w:t>
      </w:r>
      <w:r>
        <w:rPr>
          <w:spacing w:val="27"/>
        </w:rPr>
        <w:t xml:space="preserve"> </w:t>
      </w:r>
      <w:r>
        <w:t>qualité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délégué</w:t>
      </w:r>
    </w:p>
    <w:p w14:paraId="6227D491" w14:textId="77777777" w:rsidR="00483861" w:rsidRDefault="00912E5B">
      <w:pPr>
        <w:pStyle w:val="Corpsdetexte"/>
        <w:ind w:left="956"/>
      </w:pPr>
      <w:proofErr w:type="gramStart"/>
      <w:r>
        <w:t>syndical</w:t>
      </w:r>
      <w:proofErr w:type="gramEnd"/>
      <w:r>
        <w:t>,</w:t>
      </w:r>
      <w:r>
        <w:rPr>
          <w:spacing w:val="-1"/>
        </w:rPr>
        <w:t xml:space="preserve"> </w:t>
      </w:r>
      <w:r>
        <w:t>dûment</w:t>
      </w:r>
      <w:r>
        <w:rPr>
          <w:spacing w:val="-5"/>
        </w:rPr>
        <w:t xml:space="preserve"> </w:t>
      </w:r>
      <w:r>
        <w:t>habilité</w:t>
      </w:r>
      <w:r>
        <w:rPr>
          <w:spacing w:val="-1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l’effet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présentes,</w:t>
      </w:r>
    </w:p>
    <w:p w14:paraId="2D12B583" w14:textId="77777777" w:rsidR="00483861" w:rsidRDefault="00483861">
      <w:pPr>
        <w:pStyle w:val="Corpsdetexte"/>
      </w:pPr>
    </w:p>
    <w:p w14:paraId="41CA3F93" w14:textId="2549AA83" w:rsidR="00483861" w:rsidRDefault="00912E5B">
      <w:pPr>
        <w:pStyle w:val="Paragraphedeliste"/>
        <w:numPr>
          <w:ilvl w:val="1"/>
          <w:numId w:val="2"/>
        </w:numPr>
        <w:tabs>
          <w:tab w:pos="956" w:val="left"/>
          <w:tab w:pos="957" w:val="left"/>
        </w:tabs>
        <w:spacing w:before="0"/>
        <w:ind w:hanging="361"/>
      </w:pPr>
      <w:r>
        <w:t>Le</w:t>
      </w:r>
      <w:r>
        <w:rPr>
          <w:spacing w:val="47"/>
        </w:rPr>
        <w:t xml:space="preserve"> </w:t>
      </w:r>
      <w:r>
        <w:t>Syndicat</w:t>
      </w:r>
      <w:r>
        <w:rPr>
          <w:spacing w:val="48"/>
        </w:rPr>
        <w:t xml:space="preserve"> </w:t>
      </w:r>
      <w:r>
        <w:t>CFE-CGC</w:t>
      </w:r>
      <w:r>
        <w:rPr>
          <w:spacing w:val="46"/>
        </w:rPr>
        <w:t xml:space="preserve"> </w:t>
      </w:r>
      <w:r>
        <w:t>représenté</w:t>
      </w:r>
      <w:r>
        <w:rPr>
          <w:spacing w:val="48"/>
        </w:rPr>
        <w:t xml:space="preserve"> </w:t>
      </w:r>
      <w:r>
        <w:t>par</w:t>
      </w:r>
      <w:r>
        <w:rPr>
          <w:spacing w:val="47"/>
        </w:rPr>
        <w:t xml:space="preserve"> </w:t>
      </w:r>
      <w:r>
        <w:t>Monsieur</w:t>
      </w:r>
      <w:r w:rsidR="000F7FAD">
        <w:t xml:space="preserve"> </w:t>
      </w:r>
      <w:proofErr w:type="gramStart"/>
      <w:r w:rsidR="000F7FAD">
        <w:t>.</w:t>
      </w:r>
      <w:r>
        <w:t>,</w:t>
      </w:r>
      <w:proofErr w:type="gramEnd"/>
      <w:r>
        <w:rPr>
          <w:spacing w:val="45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sa</w:t>
      </w:r>
      <w:r>
        <w:rPr>
          <w:spacing w:val="45"/>
        </w:rPr>
        <w:t xml:space="preserve"> </w:t>
      </w:r>
      <w:r>
        <w:t>qualité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délégué</w:t>
      </w:r>
    </w:p>
    <w:p w14:paraId="06F5D434" w14:textId="77777777" w:rsidR="00483861" w:rsidRDefault="00912E5B">
      <w:pPr>
        <w:pStyle w:val="Corpsdetexte"/>
        <w:spacing w:before="1"/>
        <w:ind w:left="956"/>
      </w:pPr>
      <w:proofErr w:type="gramStart"/>
      <w:r>
        <w:t>syndical</w:t>
      </w:r>
      <w:proofErr w:type="gramEnd"/>
      <w:r>
        <w:t>,</w:t>
      </w:r>
      <w:r>
        <w:rPr>
          <w:spacing w:val="-1"/>
        </w:rPr>
        <w:t xml:space="preserve"> </w:t>
      </w:r>
      <w:r>
        <w:t>dûment</w:t>
      </w:r>
      <w:r>
        <w:rPr>
          <w:spacing w:val="-5"/>
        </w:rPr>
        <w:t xml:space="preserve"> </w:t>
      </w:r>
      <w:r>
        <w:t>habilité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l’effet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présentes,</w:t>
      </w:r>
    </w:p>
    <w:p w14:paraId="1FDA94A7" w14:textId="77777777" w:rsidR="00483861" w:rsidRDefault="00483861">
      <w:pPr>
        <w:pStyle w:val="Corpsdetexte"/>
        <w:spacing w:before="10"/>
        <w:rPr>
          <w:sz w:val="21"/>
        </w:rPr>
      </w:pPr>
    </w:p>
    <w:p w14:paraId="1F858244" w14:textId="77777777" w:rsidR="00483861" w:rsidRDefault="00912E5B">
      <w:pPr>
        <w:ind w:right="294"/>
        <w:jc w:val="right"/>
      </w:pPr>
      <w:r>
        <w:t>Ci-après</w:t>
      </w:r>
      <w:r>
        <w:rPr>
          <w:spacing w:val="-5"/>
        </w:rPr>
        <w:t xml:space="preserve"> </w:t>
      </w:r>
      <w:r>
        <w:t>désignées,</w:t>
      </w:r>
      <w:r>
        <w:rPr>
          <w:spacing w:val="-3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«</w:t>
      </w:r>
      <w:r>
        <w:rPr>
          <w:spacing w:val="-4"/>
        </w:rPr>
        <w:t xml:space="preserve"> </w:t>
      </w:r>
      <w:r>
        <w:rPr>
          <w:i/>
        </w:rPr>
        <w:t>Organisations</w:t>
      </w:r>
      <w:r>
        <w:rPr>
          <w:i/>
          <w:spacing w:val="-5"/>
        </w:rPr>
        <w:t xml:space="preserve"> </w:t>
      </w:r>
      <w:r>
        <w:rPr>
          <w:i/>
        </w:rPr>
        <w:t>Syndicales</w:t>
      </w:r>
      <w:r>
        <w:rPr>
          <w:i/>
          <w:spacing w:val="-1"/>
        </w:rPr>
        <w:t xml:space="preserve"> </w:t>
      </w:r>
      <w:r>
        <w:t>»,</w:t>
      </w:r>
    </w:p>
    <w:p w14:paraId="5FE33C00" w14:textId="77777777" w:rsidR="00483861" w:rsidRDefault="00483861">
      <w:pPr>
        <w:pStyle w:val="Corpsdetexte"/>
      </w:pPr>
    </w:p>
    <w:p w14:paraId="2B81A8EA" w14:textId="77777777" w:rsidR="00483861" w:rsidRDefault="00483861">
      <w:pPr>
        <w:pStyle w:val="Corpsdetexte"/>
        <w:spacing w:before="1"/>
      </w:pPr>
    </w:p>
    <w:p w14:paraId="2839D57A" w14:textId="77777777" w:rsidR="00483861" w:rsidRDefault="00912E5B">
      <w:pPr>
        <w:pStyle w:val="Corpsdetexte"/>
        <w:ind w:right="294"/>
        <w:jc w:val="right"/>
      </w:pPr>
      <w:r>
        <w:t>D’AUTRE</w:t>
      </w:r>
      <w:r>
        <w:rPr>
          <w:spacing w:val="-5"/>
        </w:rPr>
        <w:t xml:space="preserve"> </w:t>
      </w:r>
      <w:r>
        <w:t>PART,</w:t>
      </w:r>
    </w:p>
    <w:p w14:paraId="4DBF7333" w14:textId="77777777" w:rsidR="00483861" w:rsidRDefault="00483861">
      <w:pPr>
        <w:pStyle w:val="Corpsdetexte"/>
        <w:spacing w:before="1"/>
      </w:pPr>
    </w:p>
    <w:p w14:paraId="44B3491D" w14:textId="77777777" w:rsidR="00483861" w:rsidRDefault="00912E5B">
      <w:pPr>
        <w:pStyle w:val="Corpsdetexte"/>
        <w:ind w:right="294"/>
        <w:jc w:val="right"/>
      </w:pPr>
      <w:r>
        <w:t>Ci-après</w:t>
      </w:r>
      <w:r>
        <w:rPr>
          <w:spacing w:val="-3"/>
        </w:rPr>
        <w:t xml:space="preserve"> </w:t>
      </w:r>
      <w:r>
        <w:t>désignées</w:t>
      </w:r>
      <w:r>
        <w:rPr>
          <w:spacing w:val="-2"/>
        </w:rPr>
        <w:t xml:space="preserve"> </w:t>
      </w:r>
      <w:r>
        <w:t>ensemble,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i/>
        </w:rPr>
        <w:t>Parties</w:t>
      </w:r>
      <w:r>
        <w:rPr>
          <w:i/>
          <w:spacing w:val="-1"/>
        </w:rPr>
        <w:t xml:space="preserve"> </w:t>
      </w:r>
      <w:r>
        <w:t>»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individuellement,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 xml:space="preserve">« </w:t>
      </w:r>
      <w:r>
        <w:rPr>
          <w:i/>
        </w:rPr>
        <w:t>Partie</w:t>
      </w:r>
      <w:r>
        <w:rPr>
          <w:i/>
          <w:spacing w:val="-2"/>
        </w:rPr>
        <w:t xml:space="preserve"> </w:t>
      </w:r>
      <w:r>
        <w:t>».</w:t>
      </w:r>
    </w:p>
    <w:p w14:paraId="2D08B25B" w14:textId="77777777" w:rsidR="00483861" w:rsidRDefault="00483861">
      <w:pPr>
        <w:pStyle w:val="Corpsdetexte"/>
      </w:pPr>
    </w:p>
    <w:p w14:paraId="41AF1836" w14:textId="77777777" w:rsidR="00483861" w:rsidRDefault="00483861">
      <w:pPr>
        <w:pStyle w:val="Corpsdetexte"/>
        <w:spacing w:before="2"/>
        <w:rPr>
          <w:sz w:val="25"/>
        </w:rPr>
      </w:pPr>
    </w:p>
    <w:p w14:paraId="7540B092" w14:textId="77777777" w:rsidR="00483861" w:rsidRDefault="00912E5B">
      <w:pPr>
        <w:pStyle w:val="Corpsdetexte"/>
        <w:ind w:left="236"/>
      </w:pPr>
      <w:r>
        <w:t>Préambule</w:t>
      </w:r>
    </w:p>
    <w:p w14:paraId="4DC2D2E4" w14:textId="77777777" w:rsidR="00483861" w:rsidRDefault="00483861">
      <w:pPr>
        <w:pStyle w:val="Corpsdetexte"/>
        <w:spacing w:before="9"/>
        <w:rPr>
          <w:sz w:val="28"/>
        </w:rPr>
      </w:pPr>
    </w:p>
    <w:p w14:paraId="4621466D" w14:textId="77777777" w:rsidR="00483861" w:rsidRDefault="00912E5B">
      <w:pPr>
        <w:pStyle w:val="Corpsdetexte"/>
        <w:ind w:left="236"/>
      </w:pPr>
      <w:r>
        <w:t>La</w:t>
      </w:r>
      <w:r>
        <w:rPr>
          <w:spacing w:val="-3"/>
        </w:rPr>
        <w:t xml:space="preserve"> </w:t>
      </w:r>
      <w:r>
        <w:t>négociation</w:t>
      </w:r>
      <w:r>
        <w:rPr>
          <w:spacing w:val="-2"/>
        </w:rPr>
        <w:t xml:space="preserve"> </w:t>
      </w:r>
      <w:r>
        <w:t>annuelle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ouverte le</w:t>
      </w:r>
      <w:r>
        <w:rPr>
          <w:spacing w:val="2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Janvier</w:t>
      </w:r>
      <w:r>
        <w:rPr>
          <w:spacing w:val="-3"/>
        </w:rPr>
        <w:t xml:space="preserve"> </w:t>
      </w:r>
      <w:r>
        <w:t>2023.</w:t>
      </w:r>
    </w:p>
    <w:p w14:paraId="05979606" w14:textId="77777777" w:rsidR="00483861" w:rsidRDefault="00483861">
      <w:pPr>
        <w:pStyle w:val="Corpsdetexte"/>
        <w:spacing w:before="7"/>
        <w:rPr>
          <w:sz w:val="28"/>
        </w:rPr>
      </w:pPr>
    </w:p>
    <w:p w14:paraId="2363102A" w14:textId="77777777" w:rsidR="00483861" w:rsidRDefault="00912E5B">
      <w:pPr>
        <w:pStyle w:val="Corpsdetexte"/>
        <w:spacing w:line="276" w:lineRule="auto"/>
        <w:ind w:left="236" w:right="297"/>
        <w:jc w:val="both"/>
      </w:pPr>
      <w:r>
        <w:t>Au cours de la première réunion de négociations, la Direction de l’établissement d’</w:t>
      </w:r>
      <w:proofErr w:type="spellStart"/>
      <w:r>
        <w:t>Aptiv</w:t>
      </w:r>
      <w:proofErr w:type="spellEnd"/>
      <w:r>
        <w:t xml:space="preserve"> Villepinte a</w:t>
      </w:r>
      <w:r>
        <w:rPr>
          <w:spacing w:val="1"/>
        </w:rPr>
        <w:t xml:space="preserve"> </w:t>
      </w:r>
      <w:r>
        <w:t>présenté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bilan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politique</w:t>
      </w:r>
      <w:r>
        <w:rPr>
          <w:spacing w:val="-3"/>
        </w:rPr>
        <w:t xml:space="preserve"> </w:t>
      </w:r>
      <w:r>
        <w:t>salariale</w:t>
      </w:r>
      <w:r>
        <w:rPr>
          <w:spacing w:val="-4"/>
        </w:rPr>
        <w:t xml:space="preserve"> </w:t>
      </w:r>
      <w:r>
        <w:t>2022.</w:t>
      </w:r>
      <w:r>
        <w:rPr>
          <w:spacing w:val="-1"/>
        </w:rPr>
        <w:t xml:space="preserve"> </w:t>
      </w:r>
      <w:r>
        <w:t>Ces</w:t>
      </w:r>
      <w:r>
        <w:rPr>
          <w:spacing w:val="-5"/>
        </w:rPr>
        <w:t xml:space="preserve"> </w:t>
      </w:r>
      <w:r>
        <w:t>informations</w:t>
      </w:r>
      <w:r>
        <w:rPr>
          <w:spacing w:val="-4"/>
        </w:rPr>
        <w:t xml:space="preserve"> </w:t>
      </w:r>
      <w:r>
        <w:t>ont</w:t>
      </w:r>
      <w:r>
        <w:rPr>
          <w:spacing w:val="-6"/>
        </w:rPr>
        <w:t xml:space="preserve"> </w:t>
      </w:r>
      <w:r>
        <w:t>permis</w:t>
      </w:r>
      <w:r>
        <w:rPr>
          <w:spacing w:val="-4"/>
        </w:rPr>
        <w:t xml:space="preserve"> </w:t>
      </w:r>
      <w:r>
        <w:t>d’appréhender</w:t>
      </w:r>
      <w:r>
        <w:rPr>
          <w:spacing w:val="-5"/>
        </w:rPr>
        <w:t xml:space="preserve"> </w:t>
      </w:r>
      <w:r>
        <w:t>l’évolution</w:t>
      </w:r>
      <w:r>
        <w:rPr>
          <w:spacing w:val="-47"/>
        </w:rPr>
        <w:t xml:space="preserve"> </w:t>
      </w:r>
      <w:r>
        <w:t>détaillées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effectifs</w:t>
      </w:r>
      <w:r>
        <w:rPr>
          <w:spacing w:val="-2"/>
        </w:rPr>
        <w:t xml:space="preserve"> </w:t>
      </w:r>
      <w:r>
        <w:t>et la</w:t>
      </w:r>
      <w:r>
        <w:rPr>
          <w:spacing w:val="-3"/>
        </w:rPr>
        <w:t xml:space="preserve"> </w:t>
      </w:r>
      <w:r>
        <w:t>situation salariale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2022.</w:t>
      </w:r>
    </w:p>
    <w:p w14:paraId="2A6FE6A3" w14:textId="77777777" w:rsidR="00483861" w:rsidRDefault="00483861">
      <w:pPr>
        <w:pStyle w:val="Corpsdetexte"/>
        <w:spacing w:before="4"/>
        <w:rPr>
          <w:sz w:val="25"/>
        </w:rPr>
      </w:pPr>
    </w:p>
    <w:p w14:paraId="21EFCAB7" w14:textId="77777777" w:rsidR="00483861" w:rsidRDefault="00912E5B">
      <w:pPr>
        <w:pStyle w:val="Corpsdetexte"/>
        <w:ind w:left="236"/>
      </w:pPr>
      <w:r>
        <w:t>La</w:t>
      </w:r>
      <w:r>
        <w:rPr>
          <w:spacing w:val="-3"/>
        </w:rPr>
        <w:t xml:space="preserve"> </w:t>
      </w:r>
      <w:r>
        <w:t>Directions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Organisations</w:t>
      </w:r>
      <w:r>
        <w:rPr>
          <w:spacing w:val="-1"/>
        </w:rPr>
        <w:t xml:space="preserve"> </w:t>
      </w:r>
      <w:r>
        <w:t>Syndicales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réunies</w:t>
      </w:r>
      <w:r>
        <w:rPr>
          <w:spacing w:val="-2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17,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27</w:t>
      </w:r>
      <w:r>
        <w:rPr>
          <w:spacing w:val="-4"/>
        </w:rPr>
        <w:t xml:space="preserve"> </w:t>
      </w:r>
      <w:r>
        <w:t>Janvier 2023.</w:t>
      </w:r>
    </w:p>
    <w:p w14:paraId="07409D9C" w14:textId="77777777" w:rsidR="00483861" w:rsidRDefault="00483861">
      <w:pPr>
        <w:sectPr w:rsidR="00483861">
          <w:headerReference r:id="rId8" w:type="default"/>
          <w:type w:val="continuous"/>
          <w:pgSz w:h="16850" w:w="11910"/>
          <w:pgMar w:bottom="0" w:footer="720" w:gutter="0" w:header="852" w:left="1180" w:right="1120" w:top="1380"/>
          <w:pgNumType w:start="1"/>
          <w:cols w:space="720"/>
        </w:sectPr>
      </w:pPr>
    </w:p>
    <w:p w14:paraId="54EB15F4" w14:textId="77777777" w:rsidR="00483861" w:rsidRDefault="00483861">
      <w:pPr>
        <w:pStyle w:val="Corpsdetexte"/>
        <w:spacing w:before="8"/>
      </w:pPr>
    </w:p>
    <w:p w14:paraId="59B618E4" w14:textId="77777777" w:rsidR="00483861" w:rsidRDefault="00912E5B">
      <w:pPr>
        <w:pStyle w:val="Corpsdetexte"/>
        <w:spacing w:before="57" w:line="276" w:lineRule="auto"/>
        <w:ind w:left="236" w:right="300"/>
        <w:jc w:val="both"/>
      </w:pPr>
      <w:r>
        <w:t>Toutes les demandes d’informations complémentaires ont été satisfaites à l’occasion de la seconde</w:t>
      </w:r>
      <w:r>
        <w:rPr>
          <w:spacing w:val="1"/>
        </w:rPr>
        <w:t xml:space="preserve"> </w:t>
      </w:r>
      <w:r>
        <w:t>réunion portant en autres sur les compléments du bilan sur les salaires de base mini, maxi et moyenne</w:t>
      </w:r>
      <w:r>
        <w:rPr>
          <w:spacing w:val="-47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et par niveau</w:t>
      </w:r>
      <w:r>
        <w:rPr>
          <w:spacing w:val="-2"/>
        </w:rPr>
        <w:t xml:space="preserve"> </w:t>
      </w:r>
      <w:r>
        <w:t>pour le</w:t>
      </w:r>
      <w:r>
        <w:rPr>
          <w:spacing w:val="-1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ETAM</w:t>
      </w:r>
      <w:r>
        <w:rPr>
          <w:spacing w:val="5"/>
        </w:rPr>
        <w:t xml:space="preserve"> </w:t>
      </w:r>
      <w:r>
        <w:t>ainsi</w:t>
      </w:r>
      <w:r>
        <w:rPr>
          <w:spacing w:val="-4"/>
        </w:rPr>
        <w:t xml:space="preserve"> </w:t>
      </w:r>
      <w:r>
        <w:t>que le</w:t>
      </w:r>
      <w:r>
        <w:rPr>
          <w:spacing w:val="1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Cadre.</w:t>
      </w:r>
    </w:p>
    <w:p w14:paraId="39E5C835" w14:textId="77777777" w:rsidR="00483861" w:rsidRDefault="00483861">
      <w:pPr>
        <w:pStyle w:val="Corpsdetexte"/>
        <w:spacing w:before="4"/>
        <w:rPr>
          <w:sz w:val="25"/>
        </w:rPr>
      </w:pPr>
    </w:p>
    <w:p w14:paraId="3F3E69E1" w14:textId="77777777" w:rsidR="00483861" w:rsidRDefault="00912E5B">
      <w:pPr>
        <w:pStyle w:val="Corpsdetexte"/>
        <w:ind w:left="236"/>
      </w:pPr>
      <w:r>
        <w:t>La</w:t>
      </w:r>
      <w:r>
        <w:rPr>
          <w:spacing w:val="-3"/>
        </w:rPr>
        <w:t xml:space="preserve"> </w:t>
      </w:r>
      <w:r>
        <w:t>négociation</w:t>
      </w:r>
      <w:r>
        <w:rPr>
          <w:spacing w:val="-4"/>
        </w:rPr>
        <w:t xml:space="preserve"> </w:t>
      </w:r>
      <w:r>
        <w:t>s’est</w:t>
      </w:r>
      <w:r>
        <w:rPr>
          <w:spacing w:val="-5"/>
        </w:rPr>
        <w:t xml:space="preserve"> </w:t>
      </w:r>
      <w:r>
        <w:t>articulée</w:t>
      </w:r>
      <w:r>
        <w:rPr>
          <w:spacing w:val="3"/>
        </w:rPr>
        <w:t xml:space="preserve"> </w:t>
      </w:r>
      <w:r>
        <w:t>autour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axes</w:t>
      </w:r>
      <w:r>
        <w:rPr>
          <w:spacing w:val="-4"/>
        </w:rPr>
        <w:t xml:space="preserve"> </w:t>
      </w:r>
      <w:r>
        <w:t>qui</w:t>
      </w:r>
      <w:r>
        <w:rPr>
          <w:spacing w:val="-2"/>
        </w:rPr>
        <w:t xml:space="preserve"> </w:t>
      </w:r>
      <w:r>
        <w:t>concernent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relatives</w:t>
      </w:r>
      <w:r>
        <w:rPr>
          <w:spacing w:val="2"/>
        </w:rPr>
        <w:t xml:space="preserve"> </w:t>
      </w:r>
      <w:r>
        <w:t>:</w:t>
      </w:r>
    </w:p>
    <w:p w14:paraId="5870A14C" w14:textId="77777777" w:rsidR="00483861" w:rsidRDefault="00483861">
      <w:pPr>
        <w:pStyle w:val="Corpsdetexte"/>
        <w:spacing w:before="7"/>
        <w:rPr>
          <w:sz w:val="28"/>
        </w:rPr>
      </w:pPr>
    </w:p>
    <w:p w14:paraId="73E8C22A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0"/>
        <w:ind w:hanging="361" w:left="956"/>
      </w:pP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gestion des</w:t>
      </w:r>
      <w:r>
        <w:rPr>
          <w:spacing w:val="-3"/>
        </w:rPr>
        <w:t xml:space="preserve"> </w:t>
      </w:r>
      <w:r>
        <w:t>emplois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compétences</w:t>
      </w:r>
    </w:p>
    <w:p w14:paraId="436DB221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1"/>
        <w:ind w:hanging="361" w:left="956"/>
      </w:pPr>
      <w:r>
        <w:t>A</w:t>
      </w:r>
      <w:r>
        <w:rPr>
          <w:spacing w:val="-2"/>
        </w:rPr>
        <w:t xml:space="preserve"> </w:t>
      </w:r>
      <w:r>
        <w:t>l’évolution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effectifs</w:t>
      </w:r>
    </w:p>
    <w:p w14:paraId="625772FA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ind w:hanging="361" w:left="956"/>
      </w:pPr>
      <w:r>
        <w:t>Aux</w:t>
      </w:r>
      <w:r>
        <w:rPr>
          <w:spacing w:val="-3"/>
        </w:rPr>
        <w:t xml:space="preserve"> </w:t>
      </w:r>
      <w:r>
        <w:t>salaires</w:t>
      </w:r>
    </w:p>
    <w:p w14:paraId="4FE2DC9A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2"/>
        <w:ind w:hanging="361" w:left="956"/>
      </w:pPr>
      <w:r>
        <w:t>A</w:t>
      </w:r>
      <w:r>
        <w:rPr>
          <w:spacing w:val="-4"/>
        </w:rPr>
        <w:t xml:space="preserve"> </w:t>
      </w:r>
      <w:r>
        <w:t>l’égalité</w:t>
      </w:r>
      <w:r>
        <w:rPr>
          <w:spacing w:val="-3"/>
        </w:rPr>
        <w:t xml:space="preserve"> </w:t>
      </w:r>
      <w:r>
        <w:t>professionnelle</w:t>
      </w:r>
    </w:p>
    <w:p w14:paraId="4D35DC7B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ind w:hanging="361" w:left="956"/>
      </w:pP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formation</w:t>
      </w:r>
    </w:p>
    <w:p w14:paraId="2658410A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1" w:line="537" w:lineRule="auto"/>
        <w:ind w:firstLine="360" w:right="3653"/>
      </w:pPr>
      <w:r>
        <w:t>A la négociation des revues salariales pour l’année 2022,</w:t>
      </w:r>
      <w:r>
        <w:rPr>
          <w:spacing w:val="-4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documents ci-après</w:t>
      </w:r>
      <w:r>
        <w:rPr>
          <w:spacing w:val="1"/>
        </w:rPr>
        <w:t xml:space="preserve"> </w:t>
      </w:r>
      <w:r>
        <w:t>ont</w:t>
      </w:r>
      <w:r>
        <w:rPr>
          <w:spacing w:val="-3"/>
        </w:rPr>
        <w:t xml:space="preserve"> </w:t>
      </w:r>
      <w:r>
        <w:t>été remis</w:t>
      </w:r>
      <w:r>
        <w:rPr>
          <w:spacing w:val="3"/>
        </w:rPr>
        <w:t xml:space="preserve"> </w:t>
      </w:r>
      <w:r>
        <w:t>:</w:t>
      </w:r>
    </w:p>
    <w:p w14:paraId="22C3D4C2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32"/>
        <w:ind w:hanging="361" w:left="956"/>
      </w:pPr>
      <w:r>
        <w:t>Evolution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effectifs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2021 à</w:t>
      </w:r>
      <w:r>
        <w:rPr>
          <w:spacing w:val="-4"/>
        </w:rPr>
        <w:t xml:space="preserve"> </w:t>
      </w:r>
      <w:r>
        <w:t>2022</w:t>
      </w:r>
    </w:p>
    <w:p w14:paraId="4DC5CBD3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ind w:hanging="361" w:left="956"/>
      </w:pPr>
      <w:r>
        <w:t>Le</w:t>
      </w:r>
      <w:r>
        <w:rPr>
          <w:spacing w:val="-2"/>
        </w:rPr>
        <w:t xml:space="preserve"> </w:t>
      </w:r>
      <w:r>
        <w:t>suivi des</w:t>
      </w:r>
      <w:r>
        <w:rPr>
          <w:spacing w:val="-1"/>
        </w:rPr>
        <w:t xml:space="preserve"> </w:t>
      </w:r>
      <w:r>
        <w:t>contrats temporaires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2022</w:t>
      </w:r>
    </w:p>
    <w:p w14:paraId="38294415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1"/>
        <w:ind w:hanging="361" w:left="956"/>
      </w:pPr>
      <w:r>
        <w:t>Répartition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effectifs</w:t>
      </w:r>
      <w:r>
        <w:rPr>
          <w:spacing w:val="-4"/>
        </w:rPr>
        <w:t xml:space="preserve"> </w:t>
      </w:r>
      <w:r>
        <w:t>selon</w:t>
      </w:r>
      <w:r>
        <w:rPr>
          <w:spacing w:val="-2"/>
        </w:rPr>
        <w:t xml:space="preserve"> </w:t>
      </w:r>
      <w:r>
        <w:t>l’âge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l’ancienneté</w:t>
      </w:r>
    </w:p>
    <w:p w14:paraId="222598B8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ind w:hanging="361" w:left="956"/>
      </w:pPr>
      <w:r>
        <w:t>Salaires</w:t>
      </w:r>
      <w:r>
        <w:rPr>
          <w:spacing w:val="-5"/>
        </w:rPr>
        <w:t xml:space="preserve"> </w:t>
      </w:r>
      <w:r>
        <w:t>minimaux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convention</w:t>
      </w:r>
      <w:r>
        <w:rPr>
          <w:spacing w:val="-3"/>
        </w:rPr>
        <w:t xml:space="preserve"> </w:t>
      </w:r>
      <w:r>
        <w:t>collective</w:t>
      </w:r>
    </w:p>
    <w:p w14:paraId="1760A270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2"/>
        <w:ind w:hanging="361" w:left="956"/>
      </w:pPr>
      <w:r>
        <w:t>Etat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salaires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mini,</w:t>
      </w:r>
      <w:r>
        <w:rPr>
          <w:spacing w:val="-2"/>
        </w:rPr>
        <w:t xml:space="preserve"> </w:t>
      </w:r>
      <w:r>
        <w:t>maxi</w:t>
      </w:r>
      <w:r>
        <w:rPr>
          <w:spacing w:val="-5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moyenne</w:t>
      </w:r>
      <w:r>
        <w:rPr>
          <w:spacing w:val="-3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classification</w:t>
      </w:r>
    </w:p>
    <w:p w14:paraId="71446320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ind w:hanging="361" w:left="956"/>
      </w:pPr>
      <w:r>
        <w:t>Durée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organisation</w:t>
      </w:r>
      <w:r>
        <w:rPr>
          <w:spacing w:val="-2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temps</w:t>
      </w:r>
      <w:r>
        <w:rPr>
          <w:spacing w:val="-4"/>
        </w:rPr>
        <w:t xml:space="preserve"> </w:t>
      </w:r>
      <w:r>
        <w:t>de travail</w:t>
      </w:r>
    </w:p>
    <w:p w14:paraId="679BA48E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1"/>
        <w:ind w:hanging="361" w:left="956"/>
      </w:pPr>
      <w:r>
        <w:t>Egalité</w:t>
      </w:r>
      <w:r>
        <w:rPr>
          <w:spacing w:val="-3"/>
        </w:rPr>
        <w:t xml:space="preserve"> </w:t>
      </w:r>
      <w:r>
        <w:t>professionnelle,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effectifs</w:t>
      </w:r>
      <w:r>
        <w:rPr>
          <w:spacing w:val="-5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sexe</w:t>
      </w:r>
    </w:p>
    <w:p w14:paraId="5904C502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2"/>
        <w:ind w:hanging="361" w:left="956"/>
      </w:pPr>
      <w:r>
        <w:t>Etat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moyens</w:t>
      </w:r>
      <w:r>
        <w:rPr>
          <w:spacing w:val="-2"/>
        </w:rPr>
        <w:t xml:space="preserve"> </w:t>
      </w:r>
      <w:r>
        <w:t>par classification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sexe</w:t>
      </w:r>
    </w:p>
    <w:p w14:paraId="2706CD5F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ind w:hanging="361" w:left="956"/>
      </w:pPr>
      <w:r>
        <w:t>Les</w:t>
      </w:r>
      <w:r>
        <w:rPr>
          <w:spacing w:val="-4"/>
        </w:rPr>
        <w:t xml:space="preserve"> </w:t>
      </w:r>
      <w:r>
        <w:t>effectifs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seniors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l’établissement</w:t>
      </w:r>
    </w:p>
    <w:p w14:paraId="4B0181B7" w14:textId="77777777" w:rsidR="00483861" w:rsidRDefault="00912E5B">
      <w:pPr>
        <w:pStyle w:val="Paragraphedeliste"/>
        <w:numPr>
          <w:ilvl w:val="0"/>
          <w:numId w:val="1"/>
        </w:numPr>
        <w:tabs>
          <w:tab w:pos="956" w:val="left"/>
          <w:tab w:pos="957" w:val="left"/>
        </w:tabs>
        <w:spacing w:before="41"/>
        <w:ind w:hanging="361" w:left="956"/>
      </w:pPr>
      <w:r>
        <w:t>Etat</w:t>
      </w:r>
      <w:r>
        <w:rPr>
          <w:spacing w:val="-2"/>
        </w:rPr>
        <w:t xml:space="preserve"> </w:t>
      </w:r>
      <w:r>
        <w:t>comparé</w:t>
      </w:r>
      <w:r>
        <w:rPr>
          <w:spacing w:val="-2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salaires</w:t>
      </w:r>
      <w:r>
        <w:rPr>
          <w:spacing w:val="-3"/>
        </w:rPr>
        <w:t xml:space="preserve"> </w:t>
      </w:r>
      <w:r>
        <w:t>moyens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seniors.</w:t>
      </w:r>
    </w:p>
    <w:p w14:paraId="13DA18E8" w14:textId="77777777" w:rsidR="00483861" w:rsidRDefault="00483861">
      <w:pPr>
        <w:pStyle w:val="Corpsdetexte"/>
        <w:spacing w:before="6"/>
        <w:rPr>
          <w:sz w:val="28"/>
        </w:rPr>
      </w:pPr>
    </w:p>
    <w:p w14:paraId="30FA4470" w14:textId="77777777" w:rsidR="00483861" w:rsidRDefault="00912E5B">
      <w:pPr>
        <w:pStyle w:val="Corpsdetexte"/>
        <w:spacing w:line="276" w:lineRule="auto"/>
        <w:ind w:left="236" w:right="292"/>
        <w:jc w:val="both"/>
      </w:pPr>
      <w:r>
        <w:rPr>
          <w:spacing w:val="-1"/>
        </w:rPr>
        <w:t>Il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été</w:t>
      </w:r>
      <w:r>
        <w:rPr>
          <w:spacing w:val="-8"/>
        </w:rPr>
        <w:t xml:space="preserve"> </w:t>
      </w:r>
      <w:r>
        <w:t>rappelé</w:t>
      </w:r>
      <w:r>
        <w:rPr>
          <w:spacing w:val="-7"/>
        </w:rPr>
        <w:t xml:space="preserve"> </w:t>
      </w:r>
      <w:r>
        <w:t>lors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ces</w:t>
      </w:r>
      <w:r>
        <w:rPr>
          <w:spacing w:val="33"/>
        </w:rPr>
        <w:t xml:space="preserve"> </w:t>
      </w:r>
      <w:r>
        <w:t>réunions</w:t>
      </w:r>
      <w:r>
        <w:rPr>
          <w:spacing w:val="-6"/>
        </w:rPr>
        <w:t xml:space="preserve"> </w:t>
      </w:r>
      <w:r>
        <w:t>l‘efficacité</w:t>
      </w:r>
      <w:r>
        <w:rPr>
          <w:spacing w:val="-9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résultats</w:t>
      </w:r>
      <w:r>
        <w:rPr>
          <w:spacing w:val="-7"/>
        </w:rPr>
        <w:t xml:space="preserve"> </w:t>
      </w:r>
      <w:r>
        <w:t>positifs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sont</w:t>
      </w:r>
      <w:r>
        <w:rPr>
          <w:spacing w:val="-9"/>
        </w:rPr>
        <w:t xml:space="preserve"> </w:t>
      </w:r>
      <w:r>
        <w:t>liés</w:t>
      </w:r>
      <w:r>
        <w:rPr>
          <w:spacing w:val="-12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différents</w:t>
      </w:r>
      <w:r>
        <w:rPr>
          <w:spacing w:val="-10"/>
        </w:rPr>
        <w:t xml:space="preserve"> </w:t>
      </w:r>
      <w:r>
        <w:t>projets</w:t>
      </w:r>
      <w:r>
        <w:rPr>
          <w:spacing w:val="-47"/>
        </w:rPr>
        <w:t xml:space="preserve"> </w:t>
      </w:r>
      <w:r>
        <w:t>mis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œuvre</w:t>
      </w:r>
      <w:r>
        <w:rPr>
          <w:spacing w:val="-2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salariés</w:t>
      </w:r>
      <w:r>
        <w:rPr>
          <w:spacing w:val="-1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cours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l’année.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côté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cela,</w:t>
      </w:r>
      <w:r>
        <w:rPr>
          <w:spacing w:val="-3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également</w:t>
      </w:r>
      <w:r>
        <w:rPr>
          <w:spacing w:val="-3"/>
        </w:rPr>
        <w:t xml:space="preserve"> </w:t>
      </w:r>
      <w:r>
        <w:t>été évoqué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contexte</w:t>
      </w:r>
      <w:r>
        <w:rPr>
          <w:spacing w:val="-48"/>
        </w:rPr>
        <w:t xml:space="preserve"> </w:t>
      </w:r>
      <w:r>
        <w:t>économique dans lequel ces négociations annuelles interviennent, notamment l’inflation actuelle qui</w:t>
      </w:r>
      <w:r>
        <w:rPr>
          <w:spacing w:val="1"/>
        </w:rPr>
        <w:t xml:space="preserve"> </w:t>
      </w:r>
      <w:r>
        <w:t>impacte</w:t>
      </w:r>
      <w:r>
        <w:rPr>
          <w:spacing w:val="-1"/>
        </w:rPr>
        <w:t xml:space="preserve"> </w:t>
      </w:r>
      <w:r>
        <w:t>durablement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pouvoir</w:t>
      </w:r>
      <w:r>
        <w:rPr>
          <w:spacing w:val="-3"/>
        </w:rPr>
        <w:t xml:space="preserve"> </w:t>
      </w:r>
      <w:r>
        <w:t>d’achat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salariés.</w:t>
      </w:r>
    </w:p>
    <w:p w14:paraId="0C205375" w14:textId="77777777" w:rsidR="00483861" w:rsidRDefault="00483861">
      <w:pPr>
        <w:pStyle w:val="Corpsdetexte"/>
        <w:spacing w:before="4"/>
        <w:rPr>
          <w:sz w:val="25"/>
        </w:rPr>
      </w:pPr>
    </w:p>
    <w:p w14:paraId="4F2E7004" w14:textId="14039334" w:rsidR="00483861" w:rsidRDefault="00912E5B">
      <w:pPr>
        <w:pStyle w:val="Corpsdetexte"/>
        <w:spacing w:line="276" w:lineRule="auto"/>
        <w:ind w:left="236" w:right="296"/>
        <w:jc w:val="both"/>
      </w:pPr>
      <w:r>
        <w:t>Le Vendredi 27 Janvier, la Société et les Organisations Syndicales se sont réunies pour revoir les</w:t>
      </w:r>
      <w:r>
        <w:rPr>
          <w:spacing w:val="1"/>
        </w:rPr>
        <w:t xml:space="preserve"> </w:t>
      </w:r>
      <w:r>
        <w:t>conditions de revue salariale 2023 au mérite. Il a été convenu et arrêté ce qui suit à l’issu de la</w:t>
      </w:r>
      <w:r>
        <w:rPr>
          <w:spacing w:val="1"/>
        </w:rPr>
        <w:t xml:space="preserve"> </w:t>
      </w:r>
      <w:r>
        <w:t>négociation</w:t>
      </w:r>
      <w:r>
        <w:rPr>
          <w:spacing w:val="-1"/>
        </w:rPr>
        <w:t xml:space="preserve"> </w:t>
      </w:r>
      <w:r>
        <w:t>tenue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vertu</w:t>
      </w:r>
      <w:r>
        <w:rPr>
          <w:spacing w:val="-2"/>
        </w:rPr>
        <w:t xml:space="preserve"> </w:t>
      </w:r>
      <w:r>
        <w:t>de l’article L2242 du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 travail.</w:t>
      </w:r>
    </w:p>
    <w:p w14:paraId="438C325A" w14:textId="77777777" w:rsidR="00483861" w:rsidRDefault="00483861">
      <w:pPr>
        <w:pStyle w:val="Corpsdetexte"/>
        <w:spacing w:before="4"/>
        <w:rPr>
          <w:sz w:val="25"/>
        </w:rPr>
      </w:pPr>
    </w:p>
    <w:p w14:paraId="74748BEC" w14:textId="77777777" w:rsidR="00483861" w:rsidRDefault="00912E5B">
      <w:pPr>
        <w:pStyle w:val="Corpsdetexte"/>
        <w:ind w:left="236"/>
      </w:pPr>
      <w:r>
        <w:t>Article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Champ</w:t>
      </w:r>
      <w:r>
        <w:rPr>
          <w:spacing w:val="-4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accord</w:t>
      </w:r>
    </w:p>
    <w:p w14:paraId="3628C5C9" w14:textId="77777777" w:rsidR="00483861" w:rsidRDefault="00483861">
      <w:pPr>
        <w:pStyle w:val="Corpsdetexte"/>
        <w:spacing w:before="6"/>
        <w:rPr>
          <w:sz w:val="28"/>
        </w:rPr>
      </w:pPr>
    </w:p>
    <w:p w14:paraId="55387CF8" w14:textId="77777777" w:rsidR="00483861" w:rsidRDefault="00912E5B">
      <w:pPr>
        <w:pStyle w:val="Corpsdetexte"/>
        <w:ind w:left="236"/>
      </w:pPr>
      <w:r>
        <w:t>Le</w:t>
      </w:r>
      <w:r>
        <w:rPr>
          <w:spacing w:val="-4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accord</w:t>
      </w:r>
      <w:r>
        <w:rPr>
          <w:spacing w:val="-2"/>
        </w:rPr>
        <w:t xml:space="preserve"> </w:t>
      </w:r>
      <w:r>
        <w:t>s’applique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entités</w:t>
      </w:r>
      <w:r>
        <w:rPr>
          <w:spacing w:val="-4"/>
        </w:rPr>
        <w:t xml:space="preserve"> </w:t>
      </w:r>
      <w:r>
        <w:t>d’</w:t>
      </w:r>
      <w:proofErr w:type="spellStart"/>
      <w:r>
        <w:t>Aptiv</w:t>
      </w:r>
      <w:proofErr w:type="spellEnd"/>
      <w:r>
        <w:rPr>
          <w:spacing w:val="-3"/>
        </w:rPr>
        <w:t xml:space="preserve"> </w:t>
      </w:r>
      <w:r>
        <w:t>Holdings.</w:t>
      </w:r>
    </w:p>
    <w:p w14:paraId="731F24D6" w14:textId="77777777" w:rsidR="00483861" w:rsidRDefault="00483861">
      <w:pPr>
        <w:pStyle w:val="Corpsdetexte"/>
        <w:spacing w:before="10"/>
        <w:rPr>
          <w:sz w:val="28"/>
        </w:rPr>
      </w:pPr>
    </w:p>
    <w:p w14:paraId="0CD5116B" w14:textId="77777777" w:rsidR="00483861" w:rsidRDefault="00912E5B">
      <w:pPr>
        <w:pStyle w:val="Corpsdetexte"/>
        <w:ind w:left="236"/>
      </w:pPr>
      <w:r>
        <w:t>Article 2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Négociations</w:t>
      </w:r>
      <w:r>
        <w:rPr>
          <w:spacing w:val="-2"/>
        </w:rPr>
        <w:t xml:space="preserve"> </w:t>
      </w:r>
      <w:r>
        <w:t>salariales</w:t>
      </w:r>
    </w:p>
    <w:p w14:paraId="6509EA18" w14:textId="77777777" w:rsidR="00483861" w:rsidRDefault="00483861">
      <w:pPr>
        <w:pStyle w:val="Corpsdetexte"/>
        <w:spacing w:before="6"/>
        <w:rPr>
          <w:sz w:val="28"/>
        </w:rPr>
      </w:pPr>
    </w:p>
    <w:p w14:paraId="48668BB6" w14:textId="77777777" w:rsidR="00483861" w:rsidRDefault="00912E5B">
      <w:pPr>
        <w:pStyle w:val="Corpsdetexte"/>
        <w:spacing w:line="276" w:lineRule="auto"/>
        <w:ind w:left="236" w:right="292"/>
        <w:jc w:val="both"/>
      </w:pPr>
      <w:r>
        <w:t>Après discussions et accord de l’ensemble des Organisations Syndicales, les dispositions</w:t>
      </w:r>
      <w:r>
        <w:rPr>
          <w:spacing w:val="1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seront</w:t>
      </w:r>
      <w:r>
        <w:rPr>
          <w:spacing w:val="-1"/>
        </w:rPr>
        <w:t xml:space="preserve"> </w:t>
      </w:r>
      <w:r>
        <w:t>appliquées</w:t>
      </w:r>
      <w:r>
        <w:rPr>
          <w:spacing w:val="-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l’année</w:t>
      </w:r>
      <w:r>
        <w:rPr>
          <w:spacing w:val="-1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:</w:t>
      </w:r>
    </w:p>
    <w:p w14:paraId="210A9BA9" w14:textId="77777777" w:rsidR="00483861" w:rsidRDefault="00483861">
      <w:pPr>
        <w:spacing w:line="276" w:lineRule="auto"/>
        <w:jc w:val="both"/>
        <w:sectPr w:rsidR="00483861">
          <w:headerReference r:id="rId9" w:type="default"/>
          <w:footerReference r:id="rId10" w:type="default"/>
          <w:pgSz w:h="16850" w:w="11910"/>
          <w:pgMar w:bottom="1240" w:footer="1043" w:gutter="0" w:header="852" w:left="1180" w:right="1120" w:top="1380"/>
          <w:cols w:space="720"/>
        </w:sectPr>
      </w:pPr>
    </w:p>
    <w:p w14:paraId="2F02745E" w14:textId="77777777" w:rsidR="00483861" w:rsidRDefault="00483861">
      <w:pPr>
        <w:pStyle w:val="Corpsdetexte"/>
        <w:spacing w:before="8"/>
      </w:pPr>
    </w:p>
    <w:p w14:paraId="0C37090D" w14:textId="4328EC71" w:rsidR="00483861" w:rsidRDefault="00912E5B">
      <w:pPr>
        <w:pStyle w:val="Corpsdetexte"/>
        <w:spacing w:before="57" w:line="276" w:lineRule="auto"/>
        <w:ind w:left="236" w:right="291"/>
        <w:jc w:val="both"/>
      </w:pPr>
      <w:r>
        <w:t>Afin de tenir compte de la situation économique particulière, la Société propose qu’une enveloppe de</w:t>
      </w:r>
      <w:r>
        <w:rPr>
          <w:spacing w:val="1"/>
        </w:rPr>
        <w:t xml:space="preserve"> </w:t>
      </w:r>
      <w:r>
        <w:t>4.5% de la masse salariale soit consacrée aux augmentations</w:t>
      </w:r>
      <w:r>
        <w:rPr>
          <w:spacing w:val="1"/>
        </w:rPr>
        <w:t xml:space="preserve"> </w:t>
      </w:r>
      <w:r>
        <w:t>liées aux performance</w:t>
      </w:r>
      <w:r w:rsidR="007A79E2">
        <w:t>s</w:t>
      </w:r>
      <w:r>
        <w:rPr>
          <w:spacing w:val="1"/>
        </w:rPr>
        <w:t xml:space="preserve"> </w:t>
      </w:r>
      <w:r>
        <w:t>individuelles</w:t>
      </w:r>
      <w:r>
        <w:rPr>
          <w:spacing w:val="1"/>
        </w:rPr>
        <w:t xml:space="preserve"> </w:t>
      </w:r>
      <w:r>
        <w:t>(Mérite).</w:t>
      </w:r>
    </w:p>
    <w:p w14:paraId="3662F577" w14:textId="1B6D1770" w:rsidR="00483861" w:rsidRDefault="00912E5B">
      <w:pPr>
        <w:pStyle w:val="Corpsdetexte"/>
        <w:spacing w:line="276" w:lineRule="auto"/>
        <w:ind w:left="236" w:right="290"/>
        <w:jc w:val="both"/>
      </w:pPr>
      <w:r>
        <w:t>Ces augmentations au mérite pour la performance 2022 ne concerneront uniquement que les salariés</w:t>
      </w:r>
      <w:r>
        <w:rPr>
          <w:spacing w:val="1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faisaient</w:t>
      </w:r>
      <w:r>
        <w:rPr>
          <w:spacing w:val="-7"/>
        </w:rPr>
        <w:t xml:space="preserve"> </w:t>
      </w:r>
      <w:r>
        <w:t>partie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effectifs</w:t>
      </w:r>
      <w:r>
        <w:rPr>
          <w:spacing w:val="-4"/>
        </w:rPr>
        <w:t xml:space="preserve"> </w:t>
      </w:r>
      <w:r>
        <w:t>au</w:t>
      </w:r>
      <w:r>
        <w:rPr>
          <w:spacing w:val="-6"/>
        </w:rPr>
        <w:t xml:space="preserve"> </w:t>
      </w:r>
      <w:r>
        <w:t>31</w:t>
      </w:r>
      <w:r>
        <w:rPr>
          <w:spacing w:val="-4"/>
        </w:rPr>
        <w:t xml:space="preserve"> </w:t>
      </w:r>
      <w:r>
        <w:t>octobre</w:t>
      </w:r>
      <w:r>
        <w:rPr>
          <w:spacing w:val="-3"/>
        </w:rPr>
        <w:t xml:space="preserve"> </w:t>
      </w:r>
      <w:r>
        <w:t>2022.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calcul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l’enveloppe</w:t>
      </w:r>
      <w:r>
        <w:rPr>
          <w:spacing w:val="-3"/>
        </w:rPr>
        <w:t xml:space="preserve"> </w:t>
      </w:r>
      <w:r>
        <w:t>d’augmentation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basera</w:t>
      </w:r>
      <w:r>
        <w:rPr>
          <w:spacing w:val="-48"/>
        </w:rPr>
        <w:t xml:space="preserve"> </w:t>
      </w:r>
      <w:r>
        <w:t>sur les effectifs et des rémunérations au 1</w:t>
      </w:r>
      <w:r>
        <w:rPr>
          <w:vertAlign w:val="superscript"/>
        </w:rPr>
        <w:t>er</w:t>
      </w:r>
      <w:r>
        <w:t xml:space="preserve"> janvier 2023. Une augmentation minimale individuelle de</w:t>
      </w:r>
      <w:r>
        <w:rPr>
          <w:spacing w:val="1"/>
        </w:rPr>
        <w:t xml:space="preserve"> </w:t>
      </w:r>
      <w:r>
        <w:t>1.5% sur ce budget devra être actée. Les salariés positionné</w:t>
      </w:r>
      <w:r w:rsidR="007A79E2">
        <w:t>s</w:t>
      </w:r>
      <w:r>
        <w:t xml:space="preserve"> dans la case « 9 » soit « en dessous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attentes résultats » et « en dessous des attentes comportement » ne bénéficieront pas de la revue</w:t>
      </w:r>
      <w:r>
        <w:rPr>
          <w:spacing w:val="1"/>
        </w:rPr>
        <w:t xml:space="preserve"> </w:t>
      </w:r>
      <w:r>
        <w:t>salariale.</w:t>
      </w:r>
    </w:p>
    <w:p w14:paraId="0D6FA37C" w14:textId="77777777" w:rsidR="00483861" w:rsidRDefault="00483861">
      <w:pPr>
        <w:pStyle w:val="Corpsdetexte"/>
        <w:spacing w:before="4"/>
        <w:rPr>
          <w:sz w:val="25"/>
        </w:rPr>
      </w:pPr>
    </w:p>
    <w:p w14:paraId="0EDF89F1" w14:textId="77777777" w:rsidR="00483861" w:rsidRDefault="00912E5B">
      <w:pPr>
        <w:pStyle w:val="Corpsdetexte"/>
        <w:ind w:left="236"/>
      </w:pPr>
      <w:r>
        <w:t>Un</w:t>
      </w:r>
      <w:r>
        <w:rPr>
          <w:spacing w:val="34"/>
        </w:rPr>
        <w:t xml:space="preserve"> </w:t>
      </w:r>
      <w:r>
        <w:t>pourcentage</w:t>
      </w:r>
      <w:r>
        <w:rPr>
          <w:spacing w:val="35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masse</w:t>
      </w:r>
      <w:r>
        <w:rPr>
          <w:spacing w:val="38"/>
        </w:rPr>
        <w:t xml:space="preserve"> </w:t>
      </w:r>
      <w:r>
        <w:t>salariale</w:t>
      </w:r>
      <w:r>
        <w:rPr>
          <w:spacing w:val="34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0.5%</w:t>
      </w:r>
      <w:r>
        <w:rPr>
          <w:spacing w:val="37"/>
        </w:rPr>
        <w:t xml:space="preserve"> </w:t>
      </w:r>
      <w:r>
        <w:t>additionnel</w:t>
      </w:r>
      <w:r>
        <w:rPr>
          <w:spacing w:val="33"/>
        </w:rPr>
        <w:t xml:space="preserve"> </w:t>
      </w:r>
      <w:r>
        <w:t>sera</w:t>
      </w:r>
      <w:r>
        <w:rPr>
          <w:spacing w:val="36"/>
        </w:rPr>
        <w:t xml:space="preserve"> </w:t>
      </w:r>
      <w:r>
        <w:t>consacré</w:t>
      </w:r>
      <w:r>
        <w:rPr>
          <w:spacing w:val="37"/>
        </w:rPr>
        <w:t xml:space="preserve"> </w:t>
      </w:r>
      <w:r>
        <w:t>aux</w:t>
      </w:r>
      <w:r>
        <w:rPr>
          <w:spacing w:val="35"/>
        </w:rPr>
        <w:t xml:space="preserve"> </w:t>
      </w:r>
      <w:r>
        <w:t>augmentations</w:t>
      </w:r>
      <w:r>
        <w:rPr>
          <w:spacing w:val="35"/>
        </w:rPr>
        <w:t xml:space="preserve"> </w:t>
      </w:r>
      <w:r>
        <w:t>dites</w:t>
      </w:r>
    </w:p>
    <w:p w14:paraId="30BB9760" w14:textId="0D57CAF3" w:rsidR="00483861" w:rsidRDefault="00912E5B">
      <w:pPr>
        <w:pStyle w:val="Corpsdetexte"/>
        <w:spacing w:before="41"/>
        <w:ind w:left="236"/>
      </w:pPr>
      <w:r>
        <w:t>«</w:t>
      </w:r>
      <w:proofErr w:type="gramStart"/>
      <w:r>
        <w:t>d’ajustement</w:t>
      </w:r>
      <w:proofErr w:type="gramEnd"/>
      <w:r>
        <w:rPr>
          <w:spacing w:val="-2"/>
        </w:rPr>
        <w:t xml:space="preserve"> </w:t>
      </w:r>
      <w:r>
        <w:t>».</w:t>
      </w:r>
      <w:r>
        <w:rPr>
          <w:spacing w:val="48"/>
        </w:rPr>
        <w:t xml:space="preserve"> </w:t>
      </w:r>
      <w:r>
        <w:t>Le</w:t>
      </w:r>
      <w:r>
        <w:rPr>
          <w:spacing w:val="50"/>
        </w:rPr>
        <w:t xml:space="preserve"> </w:t>
      </w:r>
      <w:r>
        <w:t>calcul</w:t>
      </w:r>
      <w:r>
        <w:rPr>
          <w:spacing w:val="46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cette</w:t>
      </w:r>
      <w:r>
        <w:rPr>
          <w:spacing w:val="47"/>
        </w:rPr>
        <w:t xml:space="preserve"> </w:t>
      </w:r>
      <w:r>
        <w:t>enveloppe</w:t>
      </w:r>
      <w:r>
        <w:rPr>
          <w:spacing w:val="47"/>
        </w:rPr>
        <w:t xml:space="preserve"> </w:t>
      </w:r>
      <w:r>
        <w:t>d’augmentation</w:t>
      </w:r>
      <w:r>
        <w:rPr>
          <w:spacing w:val="49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basera</w:t>
      </w:r>
      <w:r>
        <w:rPr>
          <w:spacing w:val="46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les</w:t>
      </w:r>
      <w:r>
        <w:rPr>
          <w:spacing w:val="47"/>
        </w:rPr>
        <w:t xml:space="preserve"> </w:t>
      </w:r>
      <w:r>
        <w:t>effectifs</w:t>
      </w:r>
      <w:r>
        <w:rPr>
          <w:spacing w:val="47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t>des</w:t>
      </w:r>
    </w:p>
    <w:p w14:paraId="27AB19E4" w14:textId="57420956" w:rsidR="00483861" w:rsidRDefault="007A79E2">
      <w:pPr>
        <w:pStyle w:val="Corpsdetexte"/>
        <w:spacing w:before="39"/>
        <w:ind w:left="236"/>
      </w:pPr>
      <w:proofErr w:type="gramStart"/>
      <w:r>
        <w:t>r</w:t>
      </w:r>
      <w:r w:rsidR="00912E5B">
        <w:t>émunérations</w:t>
      </w:r>
      <w:proofErr w:type="gramEnd"/>
      <w:r>
        <w:t xml:space="preserve"> </w:t>
      </w:r>
      <w:r w:rsidR="00912E5B">
        <w:rPr>
          <w:spacing w:val="-3"/>
        </w:rPr>
        <w:t xml:space="preserve"> </w:t>
      </w:r>
      <w:r w:rsidR="00912E5B">
        <w:t>au</w:t>
      </w:r>
      <w:r w:rsidR="00912E5B">
        <w:rPr>
          <w:spacing w:val="-1"/>
        </w:rPr>
        <w:t xml:space="preserve"> </w:t>
      </w:r>
      <w:r w:rsidR="00912E5B">
        <w:t>1</w:t>
      </w:r>
      <w:r w:rsidR="00912E5B">
        <w:rPr>
          <w:vertAlign w:val="superscript"/>
        </w:rPr>
        <w:t>er</w:t>
      </w:r>
      <w:r w:rsidR="00912E5B">
        <w:rPr>
          <w:spacing w:val="-2"/>
        </w:rPr>
        <w:t xml:space="preserve"> </w:t>
      </w:r>
      <w:r w:rsidR="00912E5B">
        <w:t>janvier</w:t>
      </w:r>
      <w:r w:rsidR="00912E5B">
        <w:rPr>
          <w:spacing w:val="-2"/>
        </w:rPr>
        <w:t xml:space="preserve"> </w:t>
      </w:r>
      <w:r w:rsidR="00912E5B">
        <w:t>2023</w:t>
      </w:r>
      <w:r w:rsidR="00912E5B">
        <w:rPr>
          <w:spacing w:val="-1"/>
        </w:rPr>
        <w:t xml:space="preserve"> </w:t>
      </w:r>
      <w:r w:rsidR="00912E5B">
        <w:t>de</w:t>
      </w:r>
      <w:r w:rsidR="00912E5B">
        <w:rPr>
          <w:spacing w:val="-1"/>
        </w:rPr>
        <w:t xml:space="preserve"> </w:t>
      </w:r>
      <w:r w:rsidR="00912E5B">
        <w:t>cet</w:t>
      </w:r>
      <w:r w:rsidR="00912E5B">
        <w:rPr>
          <w:spacing w:val="-5"/>
        </w:rPr>
        <w:t xml:space="preserve"> </w:t>
      </w:r>
      <w:r w:rsidR="00912E5B">
        <w:t>établissement.</w:t>
      </w:r>
    </w:p>
    <w:p w14:paraId="6A0CF566" w14:textId="77777777" w:rsidR="00483861" w:rsidRDefault="00483861">
      <w:pPr>
        <w:pStyle w:val="Corpsdetexte"/>
        <w:spacing w:before="9"/>
        <w:rPr>
          <w:sz w:val="28"/>
        </w:rPr>
      </w:pPr>
    </w:p>
    <w:p w14:paraId="0E2F4564" w14:textId="77777777" w:rsidR="00483861" w:rsidRDefault="00912E5B">
      <w:pPr>
        <w:pStyle w:val="Corpsdetexte"/>
        <w:ind w:left="236"/>
      </w:pPr>
      <w:r>
        <w:t>L’application</w:t>
      </w:r>
      <w:r>
        <w:rPr>
          <w:spacing w:val="6"/>
        </w:rPr>
        <w:t xml:space="preserve"> </w:t>
      </w:r>
      <w:r>
        <w:t>concerne</w:t>
      </w:r>
      <w:r>
        <w:rPr>
          <w:spacing w:val="8"/>
        </w:rPr>
        <w:t xml:space="preserve"> </w:t>
      </w:r>
      <w:r>
        <w:t>tout</w:t>
      </w:r>
      <w:r>
        <w:rPr>
          <w:spacing w:val="4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personnel</w:t>
      </w:r>
      <w:r>
        <w:rPr>
          <w:spacing w:val="4"/>
        </w:rPr>
        <w:t xml:space="preserve"> </w:t>
      </w:r>
      <w:proofErr w:type="spellStart"/>
      <w:r>
        <w:t>Aptiv</w:t>
      </w:r>
      <w:proofErr w:type="spellEnd"/>
      <w:r>
        <w:rPr>
          <w:spacing w:val="8"/>
        </w:rPr>
        <w:t xml:space="preserve"> </w:t>
      </w:r>
      <w:r>
        <w:t>Holdings</w:t>
      </w:r>
      <w:r>
        <w:rPr>
          <w:spacing w:val="7"/>
        </w:rPr>
        <w:t xml:space="preserve"> </w:t>
      </w:r>
      <w:r>
        <w:t>France</w:t>
      </w:r>
      <w:r>
        <w:rPr>
          <w:spacing w:val="6"/>
        </w:rPr>
        <w:t xml:space="preserve"> </w:t>
      </w:r>
      <w:r>
        <w:t>SAS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l’établissement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Villepinte</w:t>
      </w:r>
      <w:r>
        <w:rPr>
          <w:spacing w:val="5"/>
        </w:rPr>
        <w:t xml:space="preserve"> </w:t>
      </w:r>
      <w:r>
        <w:t>et</w:t>
      </w:r>
    </w:p>
    <w:p w14:paraId="4685C00E" w14:textId="77777777" w:rsidR="00483861" w:rsidRDefault="00912E5B">
      <w:pPr>
        <w:pStyle w:val="Corpsdetexte"/>
        <w:spacing w:before="39"/>
        <w:ind w:left="236"/>
      </w:pPr>
      <w:proofErr w:type="gramStart"/>
      <w:r>
        <w:t>le</w:t>
      </w:r>
      <w:proofErr w:type="gramEnd"/>
      <w:r>
        <w:rPr>
          <w:spacing w:val="-1"/>
        </w:rPr>
        <w:t xml:space="preserve"> </w:t>
      </w:r>
      <w:r>
        <w:t>personnel</w:t>
      </w:r>
      <w:r>
        <w:rPr>
          <w:spacing w:val="-4"/>
        </w:rPr>
        <w:t xml:space="preserve"> </w:t>
      </w:r>
      <w:r>
        <w:t>Non Cadre</w:t>
      </w:r>
      <w:r>
        <w:rPr>
          <w:spacing w:val="-2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administrativement</w:t>
      </w:r>
      <w:r>
        <w:rPr>
          <w:spacing w:val="-1"/>
        </w:rPr>
        <w:t xml:space="preserve"> </w:t>
      </w:r>
      <w:r>
        <w:t>rattaché.</w:t>
      </w:r>
    </w:p>
    <w:p w14:paraId="1425B1CE" w14:textId="77777777" w:rsidR="00483861" w:rsidRDefault="00483861">
      <w:pPr>
        <w:pStyle w:val="Corpsdetexte"/>
        <w:spacing w:before="8"/>
        <w:rPr>
          <w:sz w:val="28"/>
        </w:rPr>
      </w:pPr>
    </w:p>
    <w:p w14:paraId="0522E1B7" w14:textId="77777777" w:rsidR="00483861" w:rsidRDefault="00912E5B">
      <w:pPr>
        <w:pStyle w:val="Corpsdetexte"/>
        <w:spacing w:line="552" w:lineRule="auto"/>
        <w:ind w:left="236" w:right="3145"/>
        <w:jc w:val="both"/>
      </w:pPr>
      <w:r>
        <w:t>L’augmentation salariale décidée sera appliquée au 1</w:t>
      </w:r>
      <w:r>
        <w:rPr>
          <w:vertAlign w:val="superscript"/>
        </w:rPr>
        <w:t>er</w:t>
      </w:r>
      <w:r>
        <w:t xml:space="preserve"> avril 2023.</w:t>
      </w:r>
      <w:r>
        <w:rPr>
          <w:spacing w:val="1"/>
        </w:rPr>
        <w:t xml:space="preserve"> </w:t>
      </w:r>
      <w:r>
        <w:t>Article 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Contrôle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bonne</w:t>
      </w:r>
      <w:r>
        <w:rPr>
          <w:spacing w:val="-2"/>
        </w:rPr>
        <w:t xml:space="preserve"> </w:t>
      </w:r>
      <w:r>
        <w:t>attribution</w:t>
      </w:r>
      <w:r>
        <w:rPr>
          <w:spacing w:val="-1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revues</w:t>
      </w:r>
      <w:r>
        <w:rPr>
          <w:spacing w:val="-3"/>
        </w:rPr>
        <w:t xml:space="preserve"> </w:t>
      </w:r>
      <w:r>
        <w:t>salariales</w:t>
      </w:r>
      <w:r>
        <w:rPr>
          <w:spacing w:val="-1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:</w:t>
      </w:r>
    </w:p>
    <w:p w14:paraId="2639CD99" w14:textId="77777777" w:rsidR="00483861" w:rsidRDefault="00912E5B">
      <w:pPr>
        <w:pStyle w:val="Corpsdetexte"/>
        <w:spacing w:line="276" w:lineRule="auto"/>
        <w:ind w:left="236" w:right="292"/>
        <w:jc w:val="both"/>
      </w:pP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mois</w:t>
      </w:r>
      <w:r>
        <w:rPr>
          <w:spacing w:val="-2"/>
        </w:rPr>
        <w:t xml:space="preserve"> </w:t>
      </w:r>
      <w:r>
        <w:t>d’avril</w:t>
      </w:r>
      <w:r>
        <w:rPr>
          <w:spacing w:val="-4"/>
        </w:rPr>
        <w:t xml:space="preserve"> </w:t>
      </w:r>
      <w:r>
        <w:t>2023,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bilan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revue</w:t>
      </w:r>
      <w:r>
        <w:rPr>
          <w:spacing w:val="-2"/>
        </w:rPr>
        <w:t xml:space="preserve"> </w:t>
      </w:r>
      <w:r>
        <w:t>dite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t>mérite</w:t>
      </w:r>
      <w:r>
        <w:rPr>
          <w:spacing w:val="-1"/>
        </w:rPr>
        <w:t xml:space="preserve"> </w:t>
      </w:r>
      <w:r>
        <w:t>»</w:t>
      </w:r>
      <w:r>
        <w:rPr>
          <w:spacing w:val="-3"/>
        </w:rPr>
        <w:t xml:space="preserve"> </w:t>
      </w:r>
      <w:r>
        <w:t>sera</w:t>
      </w:r>
      <w:r>
        <w:rPr>
          <w:spacing w:val="-3"/>
        </w:rPr>
        <w:t xml:space="preserve"> </w:t>
      </w:r>
      <w:r>
        <w:t>présenté</w:t>
      </w:r>
      <w:r>
        <w:rPr>
          <w:spacing w:val="-4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représentants</w:t>
      </w:r>
      <w:r>
        <w:rPr>
          <w:spacing w:val="-2"/>
        </w:rPr>
        <w:t xml:space="preserve"> </w:t>
      </w:r>
      <w:r>
        <w:t>du</w:t>
      </w:r>
      <w:r>
        <w:rPr>
          <w:spacing w:val="-47"/>
        </w:rPr>
        <w:t xml:space="preserve"> </w:t>
      </w:r>
      <w:r>
        <w:rPr>
          <w:spacing w:val="-1"/>
        </w:rPr>
        <w:t>personnel</w:t>
      </w:r>
      <w:r>
        <w:rPr>
          <w:spacing w:val="-10"/>
        </w:rPr>
        <w:t xml:space="preserve"> </w:t>
      </w:r>
      <w:r>
        <w:rPr>
          <w:spacing w:val="-1"/>
        </w:rPr>
        <w:t>pour</w:t>
      </w:r>
      <w:r>
        <w:rPr>
          <w:spacing w:val="-11"/>
        </w:rPr>
        <w:t xml:space="preserve"> </w:t>
      </w:r>
      <w:r>
        <w:rPr>
          <w:spacing w:val="-1"/>
        </w:rPr>
        <w:t>valider</w:t>
      </w:r>
      <w:r>
        <w:rPr>
          <w:spacing w:val="-9"/>
        </w:rPr>
        <w:t xml:space="preserve"> </w:t>
      </w:r>
      <w:r>
        <w:rPr>
          <w:spacing w:val="-1"/>
        </w:rPr>
        <w:t>l’application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revue</w:t>
      </w:r>
      <w:r>
        <w:rPr>
          <w:spacing w:val="-8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mérite.</w:t>
      </w:r>
      <w:r>
        <w:rPr>
          <w:spacing w:val="-11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revue</w:t>
      </w:r>
      <w:r>
        <w:rPr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fera</w:t>
      </w:r>
      <w:r>
        <w:rPr>
          <w:spacing w:val="-9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périmètre</w:t>
      </w:r>
      <w:r>
        <w:rPr>
          <w:spacing w:val="-8"/>
        </w:rPr>
        <w:t xml:space="preserve"> </w:t>
      </w:r>
      <w:r>
        <w:t>constant</w:t>
      </w:r>
      <w:r>
        <w:rPr>
          <w:spacing w:val="-9"/>
        </w:rPr>
        <w:t xml:space="preserve"> </w:t>
      </w:r>
      <w:r>
        <w:t>pour</w:t>
      </w:r>
      <w:r>
        <w:rPr>
          <w:spacing w:val="-47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établissement.</w:t>
      </w:r>
    </w:p>
    <w:p w14:paraId="12912F31" w14:textId="71A9776F" w:rsidR="00483861" w:rsidRDefault="00912E5B">
      <w:pPr>
        <w:pStyle w:val="Corpsdetexte"/>
        <w:spacing w:before="22" w:line="620" w:lineRule="exact"/>
        <w:ind w:left="236" w:right="251"/>
      </w:pPr>
      <w:r>
        <w:t>Une révision</w:t>
      </w:r>
      <w:r>
        <w:rPr>
          <w:spacing w:val="1"/>
        </w:rPr>
        <w:t xml:space="preserve"> </w:t>
      </w:r>
      <w:r>
        <w:t>sera faire en novembre d’année pour valider la bonne distribution de revue</w:t>
      </w:r>
      <w:r w:rsidR="007A79E2">
        <w:t>s</w:t>
      </w:r>
      <w:r>
        <w:t xml:space="preserve"> salariales.</w:t>
      </w:r>
      <w:r>
        <w:rPr>
          <w:spacing w:val="1"/>
        </w:rPr>
        <w:t xml:space="preserve"> </w:t>
      </w:r>
      <w:r>
        <w:t>Pour</w:t>
      </w:r>
      <w:r>
        <w:rPr>
          <w:spacing w:val="26"/>
        </w:rPr>
        <w:t xml:space="preserve"> </w:t>
      </w:r>
      <w:r>
        <w:t>la</w:t>
      </w:r>
      <w:r>
        <w:rPr>
          <w:spacing w:val="27"/>
        </w:rPr>
        <w:t xml:space="preserve"> </w:t>
      </w:r>
      <w:r>
        <w:t>société,</w:t>
      </w:r>
      <w:r>
        <w:rPr>
          <w:spacing w:val="26"/>
        </w:rPr>
        <w:t xml:space="preserve"> </w:t>
      </w:r>
      <w:r>
        <w:t>le</w:t>
      </w:r>
      <w:r>
        <w:rPr>
          <w:spacing w:val="27"/>
        </w:rPr>
        <w:t xml:space="preserve"> </w:t>
      </w:r>
      <w:r>
        <w:t>solde</w:t>
      </w:r>
      <w:r>
        <w:rPr>
          <w:spacing w:val="26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budget</w:t>
      </w:r>
      <w:r>
        <w:rPr>
          <w:spacing w:val="27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5%</w:t>
      </w:r>
      <w:r>
        <w:rPr>
          <w:spacing w:val="25"/>
        </w:rPr>
        <w:t xml:space="preserve"> </w:t>
      </w:r>
      <w:r>
        <w:t>sera</w:t>
      </w:r>
      <w:r>
        <w:rPr>
          <w:spacing w:val="25"/>
        </w:rPr>
        <w:t xml:space="preserve"> </w:t>
      </w:r>
      <w:r>
        <w:t>reversé</w:t>
      </w:r>
      <w:r>
        <w:rPr>
          <w:spacing w:val="26"/>
        </w:rPr>
        <w:t xml:space="preserve"> </w:t>
      </w:r>
      <w:r>
        <w:t>équitablement</w:t>
      </w:r>
      <w:r>
        <w:rPr>
          <w:spacing w:val="26"/>
        </w:rPr>
        <w:t xml:space="preserve"> </w:t>
      </w:r>
      <w:r>
        <w:t>à</w:t>
      </w:r>
      <w:r>
        <w:rPr>
          <w:spacing w:val="27"/>
        </w:rPr>
        <w:t xml:space="preserve"> </w:t>
      </w:r>
      <w:r>
        <w:t>l’ensemble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salariés</w:t>
      </w:r>
      <w:r>
        <w:rPr>
          <w:spacing w:val="26"/>
        </w:rPr>
        <w:t xml:space="preserve"> </w:t>
      </w:r>
      <w:r>
        <w:t>de</w:t>
      </w:r>
    </w:p>
    <w:p w14:paraId="66CC1EA6" w14:textId="7B7925BB" w:rsidR="00483861" w:rsidRDefault="007A79E2">
      <w:pPr>
        <w:pStyle w:val="Corpsdetexte"/>
        <w:spacing w:line="241" w:lineRule="exact"/>
        <w:ind w:left="236"/>
        <w:jc w:val="both"/>
      </w:pPr>
      <w:proofErr w:type="gramStart"/>
      <w:r>
        <w:t>ch</w:t>
      </w:r>
      <w:r w:rsidR="00912E5B">
        <w:t>aque</w:t>
      </w:r>
      <w:proofErr w:type="gramEnd"/>
      <w:r>
        <w:t xml:space="preserve"> </w:t>
      </w:r>
      <w:r w:rsidR="00912E5B">
        <w:rPr>
          <w:spacing w:val="-4"/>
        </w:rPr>
        <w:t xml:space="preserve"> </w:t>
      </w:r>
      <w:r w:rsidR="00912E5B">
        <w:t>établissement.</w:t>
      </w:r>
    </w:p>
    <w:p w14:paraId="3FC0BAD2" w14:textId="77777777" w:rsidR="00483861" w:rsidRDefault="00483861">
      <w:pPr>
        <w:pStyle w:val="Corpsdetexte"/>
        <w:spacing w:before="9"/>
        <w:rPr>
          <w:sz w:val="28"/>
        </w:rPr>
      </w:pPr>
    </w:p>
    <w:p w14:paraId="5FCBCF12" w14:textId="77777777" w:rsidR="00483861" w:rsidRDefault="00912E5B">
      <w:pPr>
        <w:pStyle w:val="Corpsdetexte"/>
        <w:ind w:left="236"/>
      </w:pPr>
      <w:r>
        <w:t>Article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revoyure</w:t>
      </w:r>
    </w:p>
    <w:p w14:paraId="28D3DC01" w14:textId="77777777" w:rsidR="00483861" w:rsidRDefault="00483861">
      <w:pPr>
        <w:pStyle w:val="Corpsdetexte"/>
        <w:spacing w:before="7"/>
        <w:rPr>
          <w:sz w:val="28"/>
        </w:rPr>
      </w:pPr>
    </w:p>
    <w:p w14:paraId="62ABCC81" w14:textId="77777777" w:rsidR="00483861" w:rsidRDefault="00912E5B">
      <w:pPr>
        <w:pStyle w:val="Corpsdetexte"/>
        <w:spacing w:line="276" w:lineRule="auto"/>
        <w:ind w:left="236" w:right="292"/>
        <w:jc w:val="both"/>
      </w:pPr>
      <w:r>
        <w:t>Il est convenu une clause de revoyure en Septembre 2023 pour discuter de la situation salariale des</w:t>
      </w:r>
      <w:r>
        <w:rPr>
          <w:spacing w:val="1"/>
        </w:rPr>
        <w:t xml:space="preserve"> </w:t>
      </w:r>
      <w:r>
        <w:t>collaborateurs.</w:t>
      </w:r>
    </w:p>
    <w:p w14:paraId="73D16F44" w14:textId="77777777" w:rsidR="00483861" w:rsidRDefault="00483861">
      <w:pPr>
        <w:pStyle w:val="Corpsdetexte"/>
        <w:spacing w:before="3"/>
        <w:rPr>
          <w:sz w:val="25"/>
        </w:rPr>
      </w:pPr>
    </w:p>
    <w:p w14:paraId="44A66DF4" w14:textId="77777777" w:rsidR="00483861" w:rsidRDefault="00912E5B">
      <w:pPr>
        <w:pStyle w:val="Corpsdetexte"/>
        <w:ind w:left="236"/>
      </w:pPr>
      <w:r>
        <w:t>Article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Autres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propositions</w:t>
      </w:r>
      <w:r>
        <w:rPr>
          <w:spacing w:val="1"/>
        </w:rPr>
        <w:t xml:space="preserve"> </w:t>
      </w:r>
      <w:r>
        <w:t>abordés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parties au</w:t>
      </w:r>
      <w:r>
        <w:rPr>
          <w:spacing w:val="-5"/>
        </w:rPr>
        <w:t xml:space="preserve"> </w:t>
      </w:r>
      <w:r>
        <w:t>cours des</w:t>
      </w:r>
      <w:r>
        <w:rPr>
          <w:spacing w:val="-2"/>
        </w:rPr>
        <w:t xml:space="preserve"> </w:t>
      </w:r>
      <w:r>
        <w:t>négociations</w:t>
      </w:r>
    </w:p>
    <w:p w14:paraId="3FD4F2FF" w14:textId="77777777" w:rsidR="00483861" w:rsidRDefault="00483861">
      <w:pPr>
        <w:pStyle w:val="Corpsdetexte"/>
        <w:spacing w:before="7"/>
        <w:rPr>
          <w:sz w:val="28"/>
        </w:rPr>
      </w:pPr>
    </w:p>
    <w:p w14:paraId="677AF3CE" w14:textId="77777777" w:rsidR="00483861" w:rsidRDefault="00912E5B">
      <w:pPr>
        <w:pStyle w:val="Corpsdetexte"/>
        <w:spacing w:line="276" w:lineRule="auto"/>
        <w:ind w:left="236" w:right="292"/>
        <w:jc w:val="both"/>
      </w:pPr>
      <w:r>
        <w:t>D’autres points ont été discutés relatifs à une possible dotation accordée par la direction en faveur des</w:t>
      </w:r>
      <w:r>
        <w:rPr>
          <w:spacing w:val="-47"/>
        </w:rPr>
        <w:t xml:space="preserve"> </w:t>
      </w:r>
      <w:r>
        <w:t>œuvres sociales. Or, il est convenu que ces autres points litigieux</w:t>
      </w:r>
      <w:r>
        <w:rPr>
          <w:spacing w:val="49"/>
        </w:rPr>
        <w:t xml:space="preserve"> </w:t>
      </w:r>
      <w:r>
        <w:t>soulevés par les parties au cours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négociation</w:t>
      </w:r>
      <w:r>
        <w:rPr>
          <w:spacing w:val="-1"/>
        </w:rPr>
        <w:t xml:space="preserve"> </w:t>
      </w:r>
      <w:r>
        <w:t>seraient</w:t>
      </w:r>
      <w:r>
        <w:rPr>
          <w:spacing w:val="1"/>
        </w:rPr>
        <w:t xml:space="preserve"> </w:t>
      </w:r>
      <w:r>
        <w:t>prévus</w:t>
      </w:r>
      <w:r>
        <w:rPr>
          <w:spacing w:val="-1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accords ultérieurs.</w:t>
      </w:r>
    </w:p>
    <w:p w14:paraId="72E81780" w14:textId="77777777" w:rsidR="00483861" w:rsidRDefault="00483861">
      <w:pPr>
        <w:spacing w:line="276" w:lineRule="auto"/>
        <w:jc w:val="both"/>
        <w:sectPr w:rsidR="00483861">
          <w:pgSz w:h="16850" w:w="11910"/>
          <w:pgMar w:bottom="1260" w:footer="1043" w:gutter="0" w:header="852" w:left="1180" w:right="1120" w:top="1380"/>
          <w:cols w:space="720"/>
        </w:sectPr>
      </w:pPr>
    </w:p>
    <w:p w14:paraId="4CDA7865" w14:textId="7E7BEA88" w:rsidR="00483861" w:rsidRDefault="00483861">
      <w:pPr>
        <w:pStyle w:val="Corpsdetexte"/>
        <w:spacing w:before="8"/>
      </w:pPr>
    </w:p>
    <w:p w14:paraId="74498DEF" w14:textId="77777777" w:rsidR="00483861" w:rsidRDefault="00912E5B">
      <w:pPr>
        <w:pStyle w:val="Corpsdetexte"/>
        <w:spacing w:before="57"/>
        <w:ind w:left="236"/>
        <w:jc w:val="both"/>
      </w:pPr>
      <w:r>
        <w:t>Article 6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Publicité</w:t>
      </w:r>
      <w:r>
        <w:rPr>
          <w:spacing w:val="-1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dépôt</w:t>
      </w:r>
      <w:r>
        <w:rPr>
          <w:spacing w:val="-2"/>
        </w:rPr>
        <w:t xml:space="preserve"> </w:t>
      </w:r>
      <w:r>
        <w:t>de l’accord</w:t>
      </w:r>
    </w:p>
    <w:p w14:paraId="44D70275" w14:textId="77777777" w:rsidR="00483861" w:rsidRDefault="00483861">
      <w:pPr>
        <w:pStyle w:val="Corpsdetexte"/>
        <w:spacing w:before="6"/>
        <w:rPr>
          <w:sz w:val="28"/>
        </w:rPr>
      </w:pPr>
    </w:p>
    <w:p w14:paraId="07862D6E" w14:textId="161F2C93" w:rsidR="00483861" w:rsidRDefault="00912E5B">
      <w:pPr>
        <w:pStyle w:val="Corpsdetexte"/>
        <w:spacing w:line="276" w:lineRule="auto"/>
        <w:ind w:left="236" w:right="293"/>
        <w:jc w:val="both"/>
      </w:pPr>
      <w:r>
        <w:t>Conformément</w:t>
      </w:r>
      <w:r>
        <w:rPr>
          <w:spacing w:val="-9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dispositions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l’article</w:t>
      </w:r>
      <w:r>
        <w:rPr>
          <w:spacing w:val="-8"/>
        </w:rPr>
        <w:t xml:space="preserve"> </w:t>
      </w:r>
      <w:r>
        <w:t>D.2231-2</w:t>
      </w:r>
      <w:r>
        <w:rPr>
          <w:spacing w:val="-8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du</w:t>
      </w:r>
      <w:r>
        <w:rPr>
          <w:spacing w:val="-9"/>
        </w:rPr>
        <w:t xml:space="preserve"> </w:t>
      </w:r>
      <w:r>
        <w:t>travail,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texte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présente</w:t>
      </w:r>
      <w:r>
        <w:rPr>
          <w:spacing w:val="-8"/>
        </w:rPr>
        <w:t xml:space="preserve"> </w:t>
      </w:r>
      <w:r>
        <w:t>décision</w:t>
      </w:r>
      <w:r>
        <w:rPr>
          <w:spacing w:val="-47"/>
        </w:rPr>
        <w:t xml:space="preserve"> </w:t>
      </w:r>
      <w:r>
        <w:t>unilatérale</w:t>
      </w:r>
      <w:r>
        <w:rPr>
          <w:spacing w:val="-10"/>
        </w:rPr>
        <w:t xml:space="preserve"> </w:t>
      </w:r>
      <w:r>
        <w:t>sera</w:t>
      </w:r>
      <w:r>
        <w:rPr>
          <w:spacing w:val="-10"/>
        </w:rPr>
        <w:t xml:space="preserve"> </w:t>
      </w:r>
      <w:r>
        <w:t>déposé</w:t>
      </w:r>
      <w:r>
        <w:rPr>
          <w:spacing w:val="-9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Régionale</w:t>
      </w:r>
      <w:r>
        <w:rPr>
          <w:spacing w:val="-1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Entreprises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Concurrence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Consommation</w:t>
      </w:r>
      <w:r>
        <w:rPr>
          <w:spacing w:val="-48"/>
        </w:rPr>
        <w:t xml:space="preserve"> </w:t>
      </w:r>
      <w:r>
        <w:t>du Travail et de l’Emploi de Bobigny Seine Saint Denis, ainsi qu’au secrétariat greffe du Conseil des</w:t>
      </w:r>
      <w:r>
        <w:rPr>
          <w:spacing w:val="1"/>
        </w:rPr>
        <w:t xml:space="preserve"> </w:t>
      </w:r>
      <w:r>
        <w:t>Prud’hommes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Bobigny.</w:t>
      </w:r>
    </w:p>
    <w:p w14:paraId="41899028" w14:textId="77777777" w:rsidR="00483861" w:rsidRDefault="00483861">
      <w:pPr>
        <w:pStyle w:val="Corpsdetexte"/>
        <w:spacing w:before="5"/>
        <w:rPr>
          <w:sz w:val="25"/>
        </w:rPr>
      </w:pPr>
    </w:p>
    <w:p w14:paraId="556C150A" w14:textId="77777777" w:rsidR="00483861" w:rsidRDefault="00912E5B">
      <w:pPr>
        <w:pStyle w:val="Corpsdetexte"/>
        <w:ind w:left="236"/>
        <w:jc w:val="both"/>
      </w:pPr>
      <w:r>
        <w:t>Fait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Villepinte,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27 Janvier</w:t>
      </w:r>
      <w:r>
        <w:rPr>
          <w:spacing w:val="-3"/>
        </w:rPr>
        <w:t xml:space="preserve"> </w:t>
      </w:r>
      <w:r>
        <w:t>2023</w:t>
      </w:r>
    </w:p>
    <w:p w14:paraId="2E6FF78D" w14:textId="77777777" w:rsidR="00483861" w:rsidRDefault="00483861">
      <w:pPr>
        <w:pStyle w:val="Corpsdetexte"/>
        <w:rPr>
          <w:sz w:val="20"/>
        </w:rPr>
      </w:pPr>
    </w:p>
    <w:p w14:paraId="1878AAAD" w14:textId="77777777" w:rsidR="00483861" w:rsidRDefault="00483861">
      <w:pPr>
        <w:pStyle w:val="Corpsdetexte"/>
        <w:spacing w:before="10"/>
        <w:rPr>
          <w:sz w:val="19"/>
        </w:rPr>
      </w:pPr>
    </w:p>
    <w:tbl>
      <w:tblPr>
        <w:tblStyle w:val="TableNormal"/>
        <w:tblW w:type="auto" w:w="0"/>
        <w:tblInd w:type="dxa" w:w="1471"/>
        <w:tblLayout w:type="fixed"/>
        <w:tblLook w:firstColumn="1" w:firstRow="1" w:lastColumn="1" w:lastRow="1" w:noHBand="0" w:noVBand="0" w:val="01E0"/>
      </w:tblPr>
      <w:tblGrid>
        <w:gridCol w:w="3702"/>
        <w:gridCol w:w="4334"/>
      </w:tblGrid>
      <w:tr w14:paraId="78A5AB17" w14:textId="77777777" w:rsidR="00483861">
        <w:trPr>
          <w:trHeight w:val="312"/>
        </w:trPr>
        <w:tc>
          <w:tcPr>
            <w:tcW w:type="dxa" w:w="3702"/>
          </w:tcPr>
          <w:p w14:paraId="68386924" w14:textId="77777777" w:rsidR="00483861" w:rsidRDefault="00912E5B">
            <w:pPr>
              <w:pStyle w:val="TableParagraph"/>
              <w:spacing w:line="225" w:lineRule="exact"/>
              <w:ind w:left="456"/>
            </w:pPr>
            <w:r>
              <w:t>Pour</w:t>
            </w:r>
            <w:r>
              <w:rPr>
                <w:spacing w:val="-3"/>
              </w:rPr>
              <w:t xml:space="preserve"> </w:t>
            </w:r>
            <w:r>
              <w:t>le</w:t>
            </w:r>
            <w:r>
              <w:rPr>
                <w:spacing w:val="-1"/>
              </w:rPr>
              <w:t xml:space="preserve"> </w:t>
            </w:r>
            <w:r>
              <w:t>Personnel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type="dxa" w:w="4334"/>
          </w:tcPr>
          <w:p w14:paraId="5726700E" w14:textId="77777777" w:rsidR="00483861" w:rsidRDefault="00912E5B">
            <w:pPr>
              <w:pStyle w:val="TableParagraph"/>
              <w:spacing w:line="225" w:lineRule="exact"/>
              <w:ind w:left="1891" w:right="983"/>
              <w:jc w:val="center"/>
            </w:pPr>
            <w:r>
              <w:t>Pour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Société :</w:t>
            </w:r>
          </w:p>
        </w:tc>
      </w:tr>
      <w:tr w14:paraId="5484FD60" w14:textId="77777777" w:rsidR="00483861">
        <w:trPr>
          <w:trHeight w:val="1762"/>
        </w:trPr>
        <w:tc>
          <w:tcPr>
            <w:tcW w:type="dxa" w:w="3702"/>
          </w:tcPr>
          <w:p w14:paraId="06A181AD" w14:textId="77777777" w:rsidR="00483861" w:rsidRDefault="00912E5B">
            <w:pPr>
              <w:pStyle w:val="TableParagraph"/>
              <w:spacing w:before="47"/>
              <w:ind w:firstLine="122" w:left="200" w:right="1312"/>
            </w:pPr>
            <w:r>
              <w:t>les Représentants des</w:t>
            </w:r>
            <w:r>
              <w:rPr>
                <w:spacing w:val="1"/>
              </w:rPr>
              <w:t xml:space="preserve"> </w:t>
            </w:r>
            <w:r>
              <w:t>Organisations</w:t>
            </w:r>
            <w:r>
              <w:rPr>
                <w:spacing w:val="-6"/>
              </w:rPr>
              <w:t xml:space="preserve"> </w:t>
            </w:r>
            <w:r>
              <w:t>Syndicales</w:t>
            </w:r>
          </w:p>
        </w:tc>
        <w:tc>
          <w:tcPr>
            <w:tcW w:type="dxa" w:w="4334"/>
          </w:tcPr>
          <w:p w14:paraId="658A9833" w14:textId="77777777" w:rsidR="00483861" w:rsidRDefault="00483861">
            <w:pPr>
              <w:pStyle w:val="TableParagraph"/>
              <w:rPr>
                <w:sz w:val="20"/>
              </w:rPr>
            </w:pPr>
          </w:p>
          <w:p w14:paraId="10FDCA73" w14:textId="105EE121" w:rsidR="00483861" w:rsidRDefault="007A79E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M.</w:t>
            </w:r>
          </w:p>
          <w:p w14:paraId="734C6328" w14:textId="44FDB3BB" w:rsidR="00483861" w:rsidRDefault="007A79E2">
            <w:pPr>
              <w:pStyle w:val="TableParagraph"/>
              <w:ind w:left="1369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</w:p>
        </w:tc>
      </w:tr>
    </w:tbl>
    <w:p w14:paraId="0CF931DB" w14:textId="77777777" w:rsidR="00483861" w:rsidRDefault="00483861">
      <w:pPr>
        <w:pStyle w:val="Corpsdetexte"/>
        <w:rPr>
          <w:sz w:val="20"/>
        </w:rPr>
      </w:pPr>
    </w:p>
    <w:p w14:paraId="4EFA5A33" w14:textId="77777777" w:rsidR="00483861" w:rsidRDefault="00483861">
      <w:pPr>
        <w:pStyle w:val="Corpsdetexte"/>
        <w:rPr>
          <w:sz w:val="20"/>
        </w:rPr>
      </w:pPr>
    </w:p>
    <w:p w14:paraId="756346D8" w14:textId="672F3977" w:rsidR="00483861" w:rsidRDefault="00664167">
      <w:pPr>
        <w:pStyle w:val="Corpsdetexte"/>
        <w:spacing w:before="6"/>
        <w:rPr>
          <w:sz w:val="26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1" distB="0" distL="0" distR="0" distT="0" layoutInCell="1" locked="0" relativeHeight="487587840" simplePos="0" wp14:anchorId="6C4E3641" wp14:editId="60E909F0">
                <wp:simplePos x="0" y="0"/>
                <wp:positionH relativeFrom="page">
                  <wp:posOffset>817880</wp:posOffset>
                </wp:positionH>
                <wp:positionV relativeFrom="paragraph">
                  <wp:posOffset>230505</wp:posOffset>
                </wp:positionV>
                <wp:extent cx="2921000" cy="1675130"/>
                <wp:effectExtent b="0" l="0" r="0" t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67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type="auto" w:w="0"/>
                              <w:tblInd w:type="dxa" w:w="7"/>
                              <w:tblLayout w:type="fixed"/>
                              <w:tblLook w:firstColumn="1" w:firstRow="1" w:lastColumn="1" w:lastRow="1" w:noHBand="0" w:noVBand="0" w:val="01E0"/>
                            </w:tblPr>
                            <w:tblGrid>
                              <w:gridCol w:w="1470"/>
                              <w:gridCol w:w="3130"/>
                            </w:tblGrid>
                            <w:tr w14:paraId="6047717F" w14:textId="77777777" w:rsidR="00483861">
                              <w:trPr>
                                <w:trHeight w:val="713"/>
                              </w:trPr>
                              <w:tc>
                                <w:tcPr>
                                  <w:tcW w:type="dxa" w:w="1470"/>
                                </w:tcPr>
                                <w:p w14:paraId="7087F510" w14:textId="77777777" w:rsidR="00483861" w:rsidRDefault="00912E5B">
                                  <w:pPr>
                                    <w:pStyle w:val="TableParagraph"/>
                                    <w:spacing w:line="225" w:lineRule="exact"/>
                                    <w:ind w:left="200"/>
                                  </w:pPr>
                                  <w:r>
                                    <w:t>CFDT</w:t>
                                  </w:r>
                                </w:p>
                              </w:tc>
                              <w:tc>
                                <w:tcPr>
                                  <w:tcW w:type="dxa" w:w="3130"/>
                                </w:tcPr>
                                <w:p w14:paraId="2AD15209" w14:textId="24D86145" w:rsidR="00483861" w:rsidRDefault="00912E5B">
                                  <w:pPr>
                                    <w:pStyle w:val="TableParagraph"/>
                                    <w:spacing w:line="225" w:lineRule="exact"/>
                                    <w:ind w:left="501"/>
                                  </w:pPr>
                                  <w:r>
                                    <w:t>M.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</w:p>
                                <w:p w14:paraId="3B44FA69" w14:textId="6AFA1474" w:rsidR="00483861" w:rsidRDefault="00912E5B">
                                  <w:pPr>
                                    <w:pStyle w:val="TableParagraph"/>
                                    <w:spacing w:before="2"/>
                                    <w:ind w:left="491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ascii="Times New Roman"/>
                                      <w:spacing w:val="-14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14:paraId="7C804378" w14:textId="77777777" w:rsidR="00483861">
                              <w:trPr>
                                <w:trHeight w:val="1208"/>
                              </w:trPr>
                              <w:tc>
                                <w:tcPr>
                                  <w:tcW w:type="dxa" w:w="1470"/>
                                </w:tcPr>
                                <w:p w14:paraId="2FDA0FCC" w14:textId="77777777" w:rsidR="00483861" w:rsidRDefault="00483861">
                                  <w:pPr>
                                    <w:pStyle w:val="TableParagraph"/>
                                  </w:pPr>
                                </w:p>
                                <w:p w14:paraId="5B9CC5D9" w14:textId="77777777" w:rsidR="00483861" w:rsidRDefault="00912E5B">
                                  <w:pPr>
                                    <w:pStyle w:val="TableParagraph"/>
                                    <w:spacing w:before="180"/>
                                    <w:ind w:left="200"/>
                                  </w:pPr>
                                  <w:r>
                                    <w:t>FO</w:t>
                                  </w:r>
                                </w:p>
                              </w:tc>
                              <w:tc>
                                <w:tcPr>
                                  <w:tcW w:type="dxa" w:w="3130"/>
                                </w:tcPr>
                                <w:p w14:paraId="285EED46" w14:textId="77777777" w:rsidR="00483861" w:rsidRDefault="00483861">
                                  <w:pPr>
                                    <w:pStyle w:val="TableParagraph"/>
                                  </w:pPr>
                                </w:p>
                                <w:p w14:paraId="5CC16F4B" w14:textId="1C1866CA" w:rsidR="00483861" w:rsidRDefault="00912E5B">
                                  <w:pPr>
                                    <w:pStyle w:val="TableParagraph"/>
                                    <w:spacing w:before="180"/>
                                    <w:ind w:left="501"/>
                                  </w:pPr>
                                  <w:r>
                                    <w:t>M.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</w:p>
                                <w:p w14:paraId="03D77A6C" w14:textId="356ADE05" w:rsidR="00483861" w:rsidRDefault="00483861">
                                  <w:pPr>
                                    <w:pStyle w:val="TableParagraph"/>
                                    <w:spacing w:before="150"/>
                                    <w:ind w:left="887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14:paraId="0A79F617" w14:textId="77777777" w:rsidR="00483861">
                              <w:trPr>
                                <w:trHeight w:val="715"/>
                              </w:trPr>
                              <w:tc>
                                <w:tcPr>
                                  <w:tcW w:type="dxa" w:w="1470"/>
                                </w:tcPr>
                                <w:p w14:paraId="5FA9424F" w14:textId="77777777" w:rsidR="00483861" w:rsidRDefault="00483861">
                                  <w:pPr>
                                    <w:pStyle w:val="TableParagraph"/>
                                  </w:pPr>
                                </w:p>
                                <w:p w14:paraId="7B61CA4E" w14:textId="77777777" w:rsidR="00483861" w:rsidRDefault="00912E5B">
                                  <w:pPr>
                                    <w:pStyle w:val="TableParagraph"/>
                                    <w:spacing w:before="182" w:line="245" w:lineRule="exact"/>
                                    <w:ind w:left="200"/>
                                  </w:pPr>
                                  <w:r>
                                    <w:t>CFE-CGC</w:t>
                                  </w:r>
                                </w:p>
                              </w:tc>
                              <w:tc>
                                <w:tcPr>
                                  <w:tcW w:type="dxa" w:w="3130"/>
                                </w:tcPr>
                                <w:p w14:paraId="719B0AF8" w14:textId="77777777" w:rsidR="00483861" w:rsidRDefault="00483861">
                                  <w:pPr>
                                    <w:pStyle w:val="TableParagraph"/>
                                  </w:pPr>
                                </w:p>
                                <w:p w14:paraId="6400B704" w14:textId="6F2C1B3D" w:rsidR="00483861" w:rsidRDefault="00912E5B">
                                  <w:pPr>
                                    <w:pStyle w:val="TableParagraph"/>
                                    <w:spacing w:before="182" w:line="245" w:lineRule="exact"/>
                                    <w:ind w:left="501"/>
                                  </w:pPr>
                                  <w:r>
                                    <w:t>M.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3E27779" w14:textId="77777777" w:rsidR="00483861" w:rsidRDefault="00483861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anchor="t" anchorCtr="0" bIns="0" lIns="0" rIns="0" rot="0" tIns="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ed="f" id="Text Box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SjMKsgIAAKoFAAAOAAAAZHJzL2Uyb0RvYy54bWysVFtvmzAUfp+0/2D5nXIpuYBKqjaEaVJ3 kdr9AAdMsGZsZjuBbtp/37EJSdq9TNt4sA728Xcu3+dzczu0HB2o0kyKDIdXAUZUlLJiYpfhL0+F t8RIGyIqwqWgGX6mGt+u3r656buURrKRvKIKAYjQad9luDGmS31flw1tib6SHRVwWEvVEgO/audX ivSA3nI/CoK530tVdUqWVGvYzcdDvHL4dU1L86muNTWIZxhyM25Vbt3a1V/dkHSnSNew8pgG+Yss WsIEBD1B5cQQtFfsN6iWlUpqWZurUra+rGtWUlcDVBMGr6p5bEhHXS3QHN2d2qT/H2z58fBZIVZl OMJIkBYoeqKDQfdyQJHtTt/pFJweO3AzA2wDy65S3T3I8qtGQq4bInb0TinZN5RUkF1ob/oXV0cc bUG2/QdZQRiyN9IBDbVqbeugGQjQgaXnEzM2lRI2oyQKgwCOSjgL54tZeO2480k6Xe+UNu+obJE1 MqyAegdPDg/a2HRIOrnYaEIWjHNHPxcvNsBx3IHgcNWe2TQcmz+SINksN8vYi6P5xouDPPfuinXs zYtwMcuv8/U6D3/auGGcNqyqqLBhJmWF8Z8xd9T4qImTtrTkrLJwNiWtdts1V+hAQNmF+1zT4eTs 5r9MwzUBanlVUhjFwX2UeMV8ufDiIp55ySJYekGY3CfzIE7ivHhZ0gMT9N9LQn2Gk1k0G9V0TvpV bUC7ZX5k8KI2krbMwOzgrM3w8uREUqvBjagctYYwPtoXrbDpn1sBdE9EO8VakY5yNcN2ABQr462s nkG7SoKyQIUw8MBopPqOUQ/DI8P6254oihF/L0D/dtJMhpqM7WQQUcLVDBuMRnNtxom07xTbNYA8 vjAh7+CN1Myp95zF8WXBQHBFHIeXnTiX/87rPGJXvwAAAP//AwBQSwMEFAAGAAgAAAAhAG4wH3De AAAACgEAAA8AAABkcnMvZG93bnJldi54bWxMj8FOwzAQRO9I/IO1SNyo3VZEIcSpKgQnJEQaDhyd ZJtYjdchdtvw92xP9Dizo9k3+WZ2gzjhFKwnDcuFAoHU+NZSp+GrentIQYRoqDWDJ9TwiwE2xe1N brLWn6nE0y52gksoZEZDH+OYSRmaHp0JCz8i8W3vJ2ciy6mT7WTOXO4GuVIqkc5Y4g+9GfGlx+aw OzoN228qX+3PR/1Z7ktbVU+K3pOD1vd38/YZRMQ5/ofhgs/oUDBT7Y/UBjGwXqWMHjWskzUIDjym F6NmQ6klyCKX1xOKPwAAAP//AwBQSwECLQAUAAYACAAAACEAtoM4kv4AAADhAQAAEwAAAAAAAAAA AAAAAAAAAAAAW0NvbnRlbnRfVHlwZXNdLnhtbFBLAQItABQABgAIAAAAIQA4/SH/1gAAAJQBAAAL AAAAAAAAAAAAAAAAAC8BAABfcmVscy8ucmVsc1BLAQItABQABgAIAAAAIQCPSjMKsgIAAKoFAAAO AAAAAAAAAAAAAAAAAC4CAABkcnMvZTJvRG9jLnhtbFBLAQItABQABgAIAAAAIQBuMB9w3gAAAAoB AAAPAAAAAAAAAAAAAAAAAAwFAABkcnMvZG93bnJldi54bWxQSwUGAAAAAAQABADzAAAAFwYAAAAA " o:spid="_x0000_s1026" stroked="f" style="position:absolute;margin-left:64.4pt;margin-top:18.15pt;width:230pt;height:131.9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type="#_x0000_t202">
                <v:textbox inset="0,0,0,0">
                  <w:txbxContent>
                    <w:tbl>
                      <w:tblPr>
                        <w:tblStyle w:val="TableNormal"/>
                        <w:tblW w:type="auto" w:w="0"/>
                        <w:tblInd w:type="dxa" w:w="7"/>
                        <w:tblLayout w:type="fixed"/>
                        <w:tblLook w:firstColumn="1" w:firstRow="1" w:lastColumn="1" w:lastRow="1" w:noHBand="0" w:noVBand="0" w:val="01E0"/>
                      </w:tblPr>
                      <w:tblGrid>
                        <w:gridCol w:w="1470"/>
                        <w:gridCol w:w="3130"/>
                      </w:tblGrid>
                      <w:tr w14:paraId="6047717F" w14:textId="77777777" w:rsidR="00483861">
                        <w:trPr>
                          <w:trHeight w:val="713"/>
                        </w:trPr>
                        <w:tc>
                          <w:tcPr>
                            <w:tcW w:type="dxa" w:w="1470"/>
                          </w:tcPr>
                          <w:p w14:paraId="7087F510" w14:textId="77777777" w:rsidR="00483861" w:rsidRDefault="00912E5B">
                            <w:pPr>
                              <w:pStyle w:val="TableParagraph"/>
                              <w:spacing w:line="225" w:lineRule="exact"/>
                              <w:ind w:left="200"/>
                            </w:pPr>
                            <w:r>
                              <w:t>CFDT</w:t>
                            </w:r>
                          </w:p>
                        </w:tc>
                        <w:tc>
                          <w:tcPr>
                            <w:tcW w:type="dxa" w:w="3130"/>
                          </w:tcPr>
                          <w:p w14:paraId="2AD15209" w14:textId="24D86145" w:rsidR="00483861" w:rsidRDefault="00912E5B">
                            <w:pPr>
                              <w:pStyle w:val="TableParagraph"/>
                              <w:spacing w:line="225" w:lineRule="exact"/>
                              <w:ind w:left="501"/>
                            </w:pPr>
                            <w:r>
                              <w:t>M.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</w:p>
                          <w:p w14:paraId="3B44FA69" w14:textId="6AFA1474" w:rsidR="00483861" w:rsidRDefault="00912E5B">
                            <w:pPr>
                              <w:pStyle w:val="TableParagraph"/>
                              <w:spacing w:before="2"/>
                              <w:ind w:left="49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  <w:tr w14:paraId="7C804378" w14:textId="77777777" w:rsidR="00483861">
                        <w:trPr>
                          <w:trHeight w:val="1208"/>
                        </w:trPr>
                        <w:tc>
                          <w:tcPr>
                            <w:tcW w:type="dxa" w:w="1470"/>
                          </w:tcPr>
                          <w:p w14:paraId="2FDA0FCC" w14:textId="77777777" w:rsidR="00483861" w:rsidRDefault="00483861">
                            <w:pPr>
                              <w:pStyle w:val="TableParagraph"/>
                            </w:pPr>
                          </w:p>
                          <w:p w14:paraId="5B9CC5D9" w14:textId="77777777" w:rsidR="00483861" w:rsidRDefault="00912E5B">
                            <w:pPr>
                              <w:pStyle w:val="TableParagraph"/>
                              <w:spacing w:before="180"/>
                              <w:ind w:left="200"/>
                            </w:pPr>
                            <w:r>
                              <w:t>FO</w:t>
                            </w:r>
                          </w:p>
                        </w:tc>
                        <w:tc>
                          <w:tcPr>
                            <w:tcW w:type="dxa" w:w="3130"/>
                          </w:tcPr>
                          <w:p w14:paraId="285EED46" w14:textId="77777777" w:rsidR="00483861" w:rsidRDefault="00483861">
                            <w:pPr>
                              <w:pStyle w:val="TableParagraph"/>
                            </w:pPr>
                          </w:p>
                          <w:p w14:paraId="5CC16F4B" w14:textId="1C1866CA" w:rsidR="00483861" w:rsidRDefault="00912E5B">
                            <w:pPr>
                              <w:pStyle w:val="TableParagraph"/>
                              <w:spacing w:before="180"/>
                              <w:ind w:left="501"/>
                            </w:pPr>
                            <w:r>
                              <w:t>M.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</w:p>
                          <w:p w14:paraId="03D77A6C" w14:textId="356ADE05" w:rsidR="00483861" w:rsidRDefault="00483861">
                            <w:pPr>
                              <w:pStyle w:val="TableParagraph"/>
                              <w:spacing w:before="150"/>
                              <w:ind w:left="887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</w:tc>
                      </w:tr>
                      <w:tr w14:paraId="0A79F617" w14:textId="77777777" w:rsidR="00483861">
                        <w:trPr>
                          <w:trHeight w:val="715"/>
                        </w:trPr>
                        <w:tc>
                          <w:tcPr>
                            <w:tcW w:type="dxa" w:w="1470"/>
                          </w:tcPr>
                          <w:p w14:paraId="5FA9424F" w14:textId="77777777" w:rsidR="00483861" w:rsidRDefault="00483861">
                            <w:pPr>
                              <w:pStyle w:val="TableParagraph"/>
                            </w:pPr>
                          </w:p>
                          <w:p w14:paraId="7B61CA4E" w14:textId="77777777" w:rsidR="00483861" w:rsidRDefault="00912E5B">
                            <w:pPr>
                              <w:pStyle w:val="TableParagraph"/>
                              <w:spacing w:before="182" w:line="245" w:lineRule="exact"/>
                              <w:ind w:left="200"/>
                            </w:pPr>
                            <w:r>
                              <w:t>CFE-CGC</w:t>
                            </w:r>
                          </w:p>
                        </w:tc>
                        <w:tc>
                          <w:tcPr>
                            <w:tcW w:type="dxa" w:w="3130"/>
                          </w:tcPr>
                          <w:p w14:paraId="719B0AF8" w14:textId="77777777" w:rsidR="00483861" w:rsidRDefault="00483861">
                            <w:pPr>
                              <w:pStyle w:val="TableParagraph"/>
                            </w:pPr>
                          </w:p>
                          <w:p w14:paraId="6400B704" w14:textId="6F2C1B3D" w:rsidR="00483861" w:rsidRDefault="00912E5B">
                            <w:pPr>
                              <w:pStyle w:val="TableParagraph"/>
                              <w:spacing w:before="182" w:line="245" w:lineRule="exact"/>
                              <w:ind w:left="501"/>
                            </w:pPr>
                            <w:r>
                              <w:t>M.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3E27779" w14:textId="77777777" w:rsidR="00483861" w:rsidRDefault="00483861">
                      <w:pPr>
                        <w:pStyle w:val="Corpsdetexte"/>
                      </w:pPr>
                    </w:p>
                  </w:txbxContent>
                </v:textbox>
                <w10:wrap anchorx="page" type="topAndBottom"/>
              </v:shape>
            </w:pict>
          </mc:Fallback>
        </mc:AlternateContent>
      </w:r>
    </w:p>
    <w:sectPr w:rsidR="00483861">
      <w:headerReference r:id="rId11" w:type="default"/>
      <w:footerReference r:id="rId12" w:type="default"/>
      <w:pgSz w:h="16850" w:w="11910"/>
      <w:pgMar w:bottom="280" w:footer="0" w:gutter="0" w:header="852" w:left="1180" w:right="1120" w:top="13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384C8C" w14:textId="77777777" w:rsidR="00641048" w:rsidRDefault="00641048">
      <w:r>
        <w:separator/>
      </w:r>
    </w:p>
  </w:endnote>
  <w:endnote w:type="continuationSeparator" w:id="0">
    <w:p w14:paraId="17475D09" w14:textId="77777777" w:rsidR="00641048" w:rsidRDefault="0064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10AE4F8B" w14:textId="591FF607" w:rsidR="00483861" w:rsidRDefault="00483861">
    <w:pPr>
      <w:pStyle w:val="Corpsdetexte"/>
      <w:spacing w:line="14" w:lineRule="auto"/>
      <w:rPr>
        <w:sz w:val="20"/>
      </w:rPr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0824342E" w14:textId="77777777" w:rsidR="00483861" w:rsidRDefault="00483861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5E5E601F" w14:textId="77777777" w:rsidR="00641048" w:rsidRDefault="00641048">
      <w:r>
        <w:separator/>
      </w:r>
    </w:p>
  </w:footnote>
  <w:footnote w:id="0" w:type="continuationSeparator">
    <w:p w14:paraId="6F6D0C89" w14:textId="77777777" w:rsidR="00641048" w:rsidRDefault="00641048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7273EA3" w14:textId="77777777" w:rsidR="00483861" w:rsidRDefault="00912E5B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allowOverlap="1" behindDoc="1" distB="0" distL="0" distR="0" distT="0" layoutInCell="1" locked="0" relativeHeight="251656192" simplePos="0" wp14:anchorId="50613FAA" wp14:editId="3DD43A6B">
          <wp:simplePos x="0" y="0"/>
          <wp:positionH relativeFrom="page">
            <wp:posOffset>899794</wp:posOffset>
          </wp:positionH>
          <wp:positionV relativeFrom="page">
            <wp:posOffset>541070</wp:posOffset>
          </wp:positionV>
          <wp:extent cx="1676400" cy="227914"/>
          <wp:effectExtent b="0" l="0" r="0" t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227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BDE3F9F" w14:textId="77777777" w:rsidR="00483861" w:rsidRDefault="00912E5B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allowOverlap="1" behindDoc="1" distB="0" distL="0" distR="0" distT="0" layoutInCell="1" locked="0" relativeHeight="251657216" simplePos="0" wp14:anchorId="11D1F6A9" wp14:editId="3EF0786D">
          <wp:simplePos x="0" y="0"/>
          <wp:positionH relativeFrom="page">
            <wp:posOffset>899794</wp:posOffset>
          </wp:positionH>
          <wp:positionV relativeFrom="page">
            <wp:posOffset>541070</wp:posOffset>
          </wp:positionV>
          <wp:extent cx="1676400" cy="227914"/>
          <wp:effectExtent b="0" l="0" r="0" t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227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2A401824" w14:textId="77777777" w:rsidR="00483861" w:rsidRDefault="00912E5B">
    <w:pPr>
      <w:pStyle w:val="Corpsdetexte"/>
      <w:spacing w:line="14" w:lineRule="auto"/>
      <w:rPr>
        <w:sz w:val="20"/>
      </w:rPr>
    </w:pPr>
    <w:r>
      <w:rPr>
        <w:noProof/>
        <w:lang w:eastAsia="fr-FR"/>
      </w:rPr>
      <w:drawing>
        <wp:anchor allowOverlap="1" behindDoc="1" distB="0" distL="0" distR="0" distT="0" layoutInCell="1" locked="0" relativeHeight="251658240" simplePos="0" wp14:anchorId="4637586D" wp14:editId="544830E0">
          <wp:simplePos x="0" y="0"/>
          <wp:positionH relativeFrom="page">
            <wp:posOffset>899794</wp:posOffset>
          </wp:positionH>
          <wp:positionV relativeFrom="page">
            <wp:posOffset>541070</wp:posOffset>
          </wp:positionV>
          <wp:extent cx="1676400" cy="227914"/>
          <wp:effectExtent b="0" l="0" r="0" t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1676400" cy="227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15A803DA"/>
    <w:multiLevelType w:val="hybridMultilevel"/>
    <w:tmpl w:val="F08CC2D6"/>
    <w:lvl w:ilvl="0" w:tplc="34E0DBDE">
      <w:numFmt w:val="bullet"/>
      <w:lvlText w:val="-"/>
      <w:lvlJc w:val="left"/>
      <w:pPr>
        <w:ind w:hanging="116" w:left="351"/>
      </w:pPr>
      <w:rPr>
        <w:rFonts w:ascii="Calibri Light" w:cs="Calibri Light" w:eastAsia="Calibri Light" w:hAnsi="Calibri Light" w:hint="default"/>
        <w:w w:val="100"/>
        <w:sz w:val="22"/>
        <w:szCs w:val="22"/>
        <w:lang w:bidi="ar-SA" w:eastAsia="en-US" w:val="fr-FR"/>
      </w:rPr>
    </w:lvl>
    <w:lvl w:ilvl="1" w:tplc="541AD918">
      <w:numFmt w:val="bullet"/>
      <w:lvlText w:val="-"/>
      <w:lvlJc w:val="left"/>
      <w:pPr>
        <w:ind w:hanging="360" w:left="956"/>
      </w:pPr>
      <w:rPr>
        <w:rFonts w:ascii="Arial MT" w:cs="Arial MT" w:eastAsia="Arial MT" w:hAnsi="Arial MT" w:hint="default"/>
        <w:w w:val="100"/>
        <w:sz w:val="22"/>
        <w:szCs w:val="22"/>
        <w:lang w:bidi="ar-SA" w:eastAsia="en-US" w:val="fr-FR"/>
      </w:rPr>
    </w:lvl>
    <w:lvl w:ilvl="2" w:tplc="2BB08B56">
      <w:numFmt w:val="bullet"/>
      <w:lvlText w:val="•"/>
      <w:lvlJc w:val="left"/>
      <w:pPr>
        <w:ind w:hanging="360" w:left="1920"/>
      </w:pPr>
      <w:rPr>
        <w:rFonts w:hint="default"/>
        <w:lang w:bidi="ar-SA" w:eastAsia="en-US" w:val="fr-FR"/>
      </w:rPr>
    </w:lvl>
    <w:lvl w:ilvl="3" w:tplc="D2CC5B5E">
      <w:numFmt w:val="bullet"/>
      <w:lvlText w:val="•"/>
      <w:lvlJc w:val="left"/>
      <w:pPr>
        <w:ind w:hanging="360" w:left="2881"/>
      </w:pPr>
      <w:rPr>
        <w:rFonts w:hint="default"/>
        <w:lang w:bidi="ar-SA" w:eastAsia="en-US" w:val="fr-FR"/>
      </w:rPr>
    </w:lvl>
    <w:lvl w:ilvl="4" w:tplc="9094FC34">
      <w:numFmt w:val="bullet"/>
      <w:lvlText w:val="•"/>
      <w:lvlJc w:val="left"/>
      <w:pPr>
        <w:ind w:hanging="360" w:left="3842"/>
      </w:pPr>
      <w:rPr>
        <w:rFonts w:hint="default"/>
        <w:lang w:bidi="ar-SA" w:eastAsia="en-US" w:val="fr-FR"/>
      </w:rPr>
    </w:lvl>
    <w:lvl w:ilvl="5" w:tplc="10AE2592">
      <w:numFmt w:val="bullet"/>
      <w:lvlText w:val="•"/>
      <w:lvlJc w:val="left"/>
      <w:pPr>
        <w:ind w:hanging="360" w:left="4802"/>
      </w:pPr>
      <w:rPr>
        <w:rFonts w:hint="default"/>
        <w:lang w:bidi="ar-SA" w:eastAsia="en-US" w:val="fr-FR"/>
      </w:rPr>
    </w:lvl>
    <w:lvl w:ilvl="6" w:tplc="DB6A2668">
      <w:numFmt w:val="bullet"/>
      <w:lvlText w:val="•"/>
      <w:lvlJc w:val="left"/>
      <w:pPr>
        <w:ind w:hanging="360" w:left="5763"/>
      </w:pPr>
      <w:rPr>
        <w:rFonts w:hint="default"/>
        <w:lang w:bidi="ar-SA" w:eastAsia="en-US" w:val="fr-FR"/>
      </w:rPr>
    </w:lvl>
    <w:lvl w:ilvl="7" w:tplc="E6B2F590">
      <w:numFmt w:val="bullet"/>
      <w:lvlText w:val="•"/>
      <w:lvlJc w:val="left"/>
      <w:pPr>
        <w:ind w:hanging="360" w:left="6724"/>
      </w:pPr>
      <w:rPr>
        <w:rFonts w:hint="default"/>
        <w:lang w:bidi="ar-SA" w:eastAsia="en-US" w:val="fr-FR"/>
      </w:rPr>
    </w:lvl>
    <w:lvl w:ilvl="8" w:tplc="5C5EF272">
      <w:numFmt w:val="bullet"/>
      <w:lvlText w:val="•"/>
      <w:lvlJc w:val="left"/>
      <w:pPr>
        <w:ind w:hanging="360" w:left="7684"/>
      </w:pPr>
      <w:rPr>
        <w:rFonts w:hint="default"/>
        <w:lang w:bidi="ar-SA" w:eastAsia="en-US" w:val="fr-FR"/>
      </w:rPr>
    </w:lvl>
  </w:abstractNum>
  <w:abstractNum w:abstractNumId="1">
    <w:nsid w:val="7E2052FF"/>
    <w:multiLevelType w:val="hybridMultilevel"/>
    <w:tmpl w:val="82F6AF28"/>
    <w:lvl w:ilvl="0" w:tplc="0D7EE97C">
      <w:numFmt w:val="bullet"/>
      <w:lvlText w:val=""/>
      <w:lvlJc w:val="left"/>
      <w:pPr>
        <w:ind w:hanging="360" w:left="236"/>
      </w:pPr>
      <w:rPr>
        <w:rFonts w:ascii="Symbol" w:cs="Symbol" w:eastAsia="Symbol" w:hAnsi="Symbol" w:hint="default"/>
        <w:w w:val="100"/>
        <w:sz w:val="22"/>
        <w:szCs w:val="22"/>
        <w:lang w:bidi="ar-SA" w:eastAsia="en-US" w:val="fr-FR"/>
      </w:rPr>
    </w:lvl>
    <w:lvl w:ilvl="1" w:tplc="E014E892">
      <w:numFmt w:val="bullet"/>
      <w:lvlText w:val="•"/>
      <w:lvlJc w:val="left"/>
      <w:pPr>
        <w:ind w:hanging="360" w:left="1176"/>
      </w:pPr>
      <w:rPr>
        <w:rFonts w:hint="default"/>
        <w:lang w:bidi="ar-SA" w:eastAsia="en-US" w:val="fr-FR"/>
      </w:rPr>
    </w:lvl>
    <w:lvl w:ilvl="2" w:tplc="CB0AB4D8">
      <w:numFmt w:val="bullet"/>
      <w:lvlText w:val="•"/>
      <w:lvlJc w:val="left"/>
      <w:pPr>
        <w:ind w:hanging="360" w:left="2113"/>
      </w:pPr>
      <w:rPr>
        <w:rFonts w:hint="default"/>
        <w:lang w:bidi="ar-SA" w:eastAsia="en-US" w:val="fr-FR"/>
      </w:rPr>
    </w:lvl>
    <w:lvl w:ilvl="3" w:tplc="67C6A0EE">
      <w:numFmt w:val="bullet"/>
      <w:lvlText w:val="•"/>
      <w:lvlJc w:val="left"/>
      <w:pPr>
        <w:ind w:hanging="360" w:left="3049"/>
      </w:pPr>
      <w:rPr>
        <w:rFonts w:hint="default"/>
        <w:lang w:bidi="ar-SA" w:eastAsia="en-US" w:val="fr-FR"/>
      </w:rPr>
    </w:lvl>
    <w:lvl w:ilvl="4" w:tplc="4FD290A8">
      <w:numFmt w:val="bullet"/>
      <w:lvlText w:val="•"/>
      <w:lvlJc w:val="left"/>
      <w:pPr>
        <w:ind w:hanging="360" w:left="3986"/>
      </w:pPr>
      <w:rPr>
        <w:rFonts w:hint="default"/>
        <w:lang w:bidi="ar-SA" w:eastAsia="en-US" w:val="fr-FR"/>
      </w:rPr>
    </w:lvl>
    <w:lvl w:ilvl="5" w:tplc="0F5A3A40">
      <w:numFmt w:val="bullet"/>
      <w:lvlText w:val="•"/>
      <w:lvlJc w:val="left"/>
      <w:pPr>
        <w:ind w:hanging="360" w:left="4923"/>
      </w:pPr>
      <w:rPr>
        <w:rFonts w:hint="default"/>
        <w:lang w:bidi="ar-SA" w:eastAsia="en-US" w:val="fr-FR"/>
      </w:rPr>
    </w:lvl>
    <w:lvl w:ilvl="6" w:tplc="35F68EAC">
      <w:numFmt w:val="bullet"/>
      <w:lvlText w:val="•"/>
      <w:lvlJc w:val="left"/>
      <w:pPr>
        <w:ind w:hanging="360" w:left="5859"/>
      </w:pPr>
      <w:rPr>
        <w:rFonts w:hint="default"/>
        <w:lang w:bidi="ar-SA" w:eastAsia="en-US" w:val="fr-FR"/>
      </w:rPr>
    </w:lvl>
    <w:lvl w:ilvl="7" w:tplc="F5E27254">
      <w:numFmt w:val="bullet"/>
      <w:lvlText w:val="•"/>
      <w:lvlJc w:val="left"/>
      <w:pPr>
        <w:ind w:hanging="360" w:left="6796"/>
      </w:pPr>
      <w:rPr>
        <w:rFonts w:hint="default"/>
        <w:lang w:bidi="ar-SA" w:eastAsia="en-US" w:val="fr-FR"/>
      </w:rPr>
    </w:lvl>
    <w:lvl w:ilvl="8" w:tplc="95EE4324">
      <w:numFmt w:val="bullet"/>
      <w:lvlText w:val="•"/>
      <w:lvlJc w:val="left"/>
      <w:pPr>
        <w:ind w:hanging="360" w:left="7733"/>
      </w:pPr>
      <w:rPr>
        <w:rFonts w:hint="default"/>
        <w:lang w:bidi="ar-SA" w:eastAsia="en-US" w:val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61"/>
    <w:rsid w:val="000F7FAD"/>
    <w:rsid w:val="00483861"/>
    <w:rsid w:val="00641048"/>
    <w:rsid w:val="00664167"/>
    <w:rsid w:val="007A79E2"/>
    <w:rsid w:val="00912E5B"/>
    <w:rsid w:val="00F3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7D581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rFonts w:ascii="Calibri Light" w:cs="Calibri Light" w:eastAsia="Calibri Light" w:hAnsi="Calibri Light"/>
      <w:lang w:val="fr-FR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</w:style>
  <w:style w:styleId="Titre" w:type="paragraph">
    <w:name w:val="Title"/>
    <w:basedOn w:val="Normal"/>
    <w:uiPriority w:val="10"/>
    <w:qFormat/>
    <w:pPr>
      <w:ind w:left="1772" w:right="1829"/>
      <w:jc w:val="center"/>
    </w:pPr>
    <w:rPr>
      <w:sz w:val="32"/>
      <w:szCs w:val="32"/>
    </w:rPr>
  </w:style>
  <w:style w:styleId="Paragraphedeliste" w:type="paragraph">
    <w:name w:val="List Paragraph"/>
    <w:basedOn w:val="Normal"/>
    <w:uiPriority w:val="1"/>
    <w:qFormat/>
    <w:pPr>
      <w:spacing w:before="39"/>
      <w:ind w:hanging="361" w:left="956"/>
    </w:pPr>
  </w:style>
  <w:style w:customStyle="1" w:styleId="TableParagraph" w:type="paragraph">
    <w:name w:val="Table Paragraph"/>
    <w:basedOn w:val="Normal"/>
    <w:uiPriority w:val="1"/>
    <w:qFormat/>
  </w:style>
  <w:style w:styleId="En-tte" w:type="paragraph">
    <w:name w:val="header"/>
    <w:basedOn w:val="Normal"/>
    <w:link w:val="En-tteCar"/>
    <w:uiPriority w:val="99"/>
    <w:unhideWhenUsed/>
    <w:rsid w:val="000F7FAD"/>
    <w:pPr>
      <w:tabs>
        <w:tab w:pos="4680" w:val="center"/>
        <w:tab w:pos="9360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0F7FAD"/>
    <w:rPr>
      <w:rFonts w:ascii="Calibri Light" w:cs="Calibri Light" w:eastAsia="Calibri Light" w:hAnsi="Calibri Light"/>
      <w:lang w:val="fr-FR"/>
    </w:rPr>
  </w:style>
  <w:style w:styleId="Pieddepage" w:type="paragraph">
    <w:name w:val="footer"/>
    <w:basedOn w:val="Normal"/>
    <w:link w:val="PieddepageCar"/>
    <w:uiPriority w:val="99"/>
    <w:unhideWhenUsed/>
    <w:rsid w:val="000F7FAD"/>
    <w:pPr>
      <w:tabs>
        <w:tab w:pos="4680" w:val="center"/>
        <w:tab w:pos="9360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0F7FAD"/>
    <w:rPr>
      <w:rFonts w:ascii="Calibri Light" w:cs="Calibri Light" w:eastAsia="Calibri Light" w:hAnsi="Calibri Light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ind w:left="1772" w:right="1829"/>
      <w:jc w:val="center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39"/>
      <w:ind w:left="95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F7FA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F7FAD"/>
    <w:rPr>
      <w:rFonts w:ascii="Calibri Light" w:eastAsia="Calibri Light" w:hAnsi="Calibri Light" w:cs="Calibri Ligh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F7FA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7FAD"/>
    <w:rPr>
      <w:rFonts w:ascii="Calibri Light" w:eastAsia="Calibri Light" w:hAnsi="Calibri Light" w:cs="Calibri Light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5407</Characters>
  <Application>Microsoft Office Word</Application>
  <DocSecurity>0</DocSecurity>
  <Lines>45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Date</vt:lpstr>
    </vt:vector>
  </TitlesOfParts>
  <Company>Ministères Chargés des Affaires Sociales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2023-02-01T14:06:00Z</dcterms:created>
  <dcterms:modified xsi:type="dcterms:W3CDTF">2023-02-01T14:06:00Z</dcterms:modified>
  <cp:revision>2</cp:revision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reated" pid="2">
    <vt:filetime>2023-01-27T00:00:00Z</vt:filetime>
  </property>
  <property fmtid="{D5CDD505-2E9C-101B-9397-08002B2CF9AE}" name="Creator" pid="3">
    <vt:lpwstr>Microsoft® Word for Microsoft 365</vt:lpwstr>
  </property>
  <property fmtid="{D5CDD505-2E9C-101B-9397-08002B2CF9AE}" name="LastSaved" pid="4">
    <vt:filetime>2023-01-31T00:00:00Z</vt:filetime>
  </property>
</Properties>
</file>