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ackground w:color="FFFFFF"/>
  <w:body>
    <w:p w14:paraId="00000001" w14:textId="77777777" w:rsidR="00D9104F" w:rsidRDefault="00D9104F">
      <w:pPr>
        <w:rPr>
          <w:b/>
          <w:u w:val="single"/>
        </w:rPr>
      </w:pPr>
    </w:p>
    <w:p w14:paraId="00000002" w14:textId="77777777" w:rsidR="00D9104F" w:rsidRDefault="00FD0280" w:rsidRPr="00D034D5">
      <w:pPr>
        <w:jc w:val="center"/>
        <w:rPr>
          <w:b/>
          <w:sz w:val="26"/>
          <w:szCs w:val="26"/>
          <w:u w:val="single"/>
        </w:rPr>
      </w:pPr>
      <w:r w:rsidRPr="00D034D5">
        <w:rPr>
          <w:b/>
          <w:sz w:val="26"/>
          <w:szCs w:val="26"/>
          <w:u w:val="single"/>
        </w:rPr>
        <w:t>PROTOCOLE D’ACCORD N.A.O. 2023</w:t>
      </w:r>
    </w:p>
    <w:p w14:paraId="00000003" w14:textId="77777777" w:rsidR="00D9104F" w:rsidRDefault="00D9104F" w:rsidRPr="00D034D5">
      <w:pPr>
        <w:jc w:val="both"/>
      </w:pPr>
    </w:p>
    <w:p w14:paraId="00000004" w14:textId="77777777" w:rsidR="00D9104F" w:rsidRDefault="00FD0280" w:rsidRPr="00D034D5">
      <w:pPr>
        <w:jc w:val="both"/>
      </w:pPr>
      <w:r w:rsidRPr="00D034D5">
        <w:t>ENTRE :</w:t>
      </w:r>
    </w:p>
    <w:p w14:paraId="00000005" w14:textId="77777777" w:rsidR="00D9104F" w:rsidRDefault="00D9104F" w:rsidRPr="00D034D5">
      <w:pPr>
        <w:jc w:val="both"/>
      </w:pPr>
    </w:p>
    <w:p w14:paraId="00000006" w14:textId="77777777" w:rsidR="00D9104F" w:rsidRDefault="00FD0280" w:rsidRPr="00D034D5">
      <w:pPr>
        <w:jc w:val="both"/>
      </w:pPr>
      <w:r w:rsidRPr="00D034D5">
        <w:t xml:space="preserve">Ecole </w:t>
      </w:r>
      <w:proofErr w:type="spellStart"/>
      <w:r w:rsidRPr="00D034D5">
        <w:t>Ecofih</w:t>
      </w:r>
      <w:proofErr w:type="spellEnd"/>
      <w:r w:rsidRPr="00D034D5">
        <w:t>, Association de loi 1901, dont le siège social est situé 79 Rue de Paris, 93000 Bobigny, enregistrée sous le numéro 788 790 251,</w:t>
      </w:r>
    </w:p>
    <w:p w14:paraId="00000007" w14:textId="77777777" w:rsidR="00D9104F" w:rsidRDefault="00FD0280" w:rsidRPr="00D034D5">
      <w:pPr>
        <w:jc w:val="both"/>
      </w:pPr>
      <w:r w:rsidRPr="00D034D5">
        <w:t>Représentée par :</w:t>
      </w:r>
    </w:p>
    <w:p w14:paraId="00000008" w14:textId="26758C80" w:rsidR="00D9104F" w:rsidRDefault="00FD0280" w:rsidRPr="00D034D5">
      <w:pPr>
        <w:jc w:val="both"/>
      </w:pPr>
      <w:r w:rsidRPr="00D034D5">
        <w:t xml:space="preserve">M. </w:t>
      </w:r>
      <w:r w:rsidR="00D034D5">
        <w:t>x</w:t>
      </w:r>
      <w:r w:rsidRPr="00D034D5">
        <w:t>, Président par délégation</w:t>
      </w:r>
    </w:p>
    <w:p w14:paraId="00000009" w14:textId="77777777" w:rsidR="00D9104F" w:rsidRDefault="00FD0280" w:rsidRPr="00D034D5">
      <w:pPr>
        <w:ind w:firstLine="720" w:left="6480"/>
        <w:jc w:val="both"/>
      </w:pPr>
      <w:r w:rsidRPr="00D034D5">
        <w:t>D’UNE PART,</w:t>
      </w:r>
    </w:p>
    <w:p w14:paraId="0000000A" w14:textId="77777777" w:rsidR="00D9104F" w:rsidRDefault="00D9104F" w:rsidRPr="00D034D5">
      <w:pPr>
        <w:jc w:val="both"/>
      </w:pPr>
    </w:p>
    <w:p w14:paraId="0000000B" w14:textId="77777777" w:rsidR="00D9104F" w:rsidRDefault="00FD0280" w:rsidRPr="00D034D5">
      <w:pPr>
        <w:jc w:val="both"/>
      </w:pPr>
      <w:r w:rsidRPr="00D034D5">
        <w:t>ET :</w:t>
      </w:r>
    </w:p>
    <w:p w14:paraId="0000000C" w14:textId="77777777" w:rsidR="00D9104F" w:rsidRDefault="00D9104F" w:rsidRPr="00D034D5">
      <w:pPr>
        <w:jc w:val="both"/>
      </w:pPr>
    </w:p>
    <w:p w14:paraId="0000000D" w14:textId="254BD283" w:rsidR="00D9104F" w:rsidRDefault="00FD0280" w:rsidRPr="00D034D5">
      <w:pPr>
        <w:jc w:val="both"/>
      </w:pPr>
      <w:r w:rsidRPr="00D034D5">
        <w:t xml:space="preserve">M. </w:t>
      </w:r>
      <w:r w:rsidR="00D034D5">
        <w:t>x</w:t>
      </w:r>
      <w:r w:rsidRPr="00D034D5">
        <w:t>, Délégué Syndical C.G.T ;</w:t>
      </w:r>
    </w:p>
    <w:p w14:paraId="0000000E" w14:textId="77777777" w:rsidR="00D9104F" w:rsidRDefault="00FD0280" w:rsidRPr="00D034D5">
      <w:pPr>
        <w:ind w:firstLine="720" w:left="6480"/>
        <w:jc w:val="both"/>
      </w:pPr>
      <w:r w:rsidRPr="00D034D5">
        <w:t>D’AUTRE PART,</w:t>
      </w:r>
    </w:p>
    <w:p w14:paraId="0000000F" w14:textId="77777777" w:rsidR="00D9104F" w:rsidRDefault="00D9104F" w:rsidRPr="00D034D5">
      <w:pPr>
        <w:jc w:val="both"/>
      </w:pPr>
    </w:p>
    <w:p w14:paraId="00000010" w14:textId="77777777" w:rsidR="00D9104F" w:rsidRDefault="00D9104F" w:rsidRPr="00D034D5">
      <w:pPr>
        <w:jc w:val="both"/>
      </w:pPr>
    </w:p>
    <w:p w14:paraId="00000011" w14:textId="77777777" w:rsidR="00D9104F" w:rsidRDefault="00FD0280" w:rsidRPr="00D034D5">
      <w:pPr>
        <w:jc w:val="center"/>
        <w:rPr>
          <w:b/>
          <w:u w:val="single"/>
        </w:rPr>
      </w:pPr>
      <w:r w:rsidRPr="00D034D5">
        <w:rPr>
          <w:b/>
          <w:u w:val="single"/>
        </w:rPr>
        <w:t>PREAMBULE</w:t>
      </w:r>
    </w:p>
    <w:p w14:paraId="00000012" w14:textId="77777777" w:rsidR="00D9104F" w:rsidRDefault="00D9104F" w:rsidRPr="00D034D5">
      <w:pPr>
        <w:jc w:val="both"/>
        <w:rPr>
          <w:b/>
          <w:u w:val="single"/>
        </w:rPr>
      </w:pPr>
    </w:p>
    <w:p w14:paraId="00000013" w14:textId="77777777" w:rsidR="00D9104F" w:rsidRDefault="00FD0280" w:rsidRPr="00D034D5">
      <w:pPr>
        <w:jc w:val="both"/>
      </w:pPr>
      <w:r w:rsidRPr="00D034D5">
        <w:t>Les réunions de travail dans le cadre de la Négociation Annuelle Obligatoire 2023 se sont tenues conformément au calendrier établi, soit aux dates suivantes : le 12/04/2023, le 10/05/2023, le 07/06/2023 et le 05/07/2023.</w:t>
      </w:r>
    </w:p>
    <w:p w14:paraId="00000014" w14:textId="77777777" w:rsidR="00D9104F" w:rsidRDefault="00D9104F" w:rsidRPr="00D034D5">
      <w:pPr>
        <w:jc w:val="both"/>
      </w:pPr>
    </w:p>
    <w:p w14:paraId="00000015" w14:textId="77777777" w:rsidR="00D9104F" w:rsidRDefault="00D9104F" w:rsidRPr="00D034D5">
      <w:pPr>
        <w:jc w:val="both"/>
      </w:pPr>
    </w:p>
    <w:p w14:paraId="00000016" w14:textId="77777777" w:rsidR="00D9104F" w:rsidRDefault="00FD0280" w:rsidRPr="00D034D5">
      <w:pPr>
        <w:jc w:val="both"/>
        <w:rPr>
          <w:b/>
          <w:u w:val="single"/>
        </w:rPr>
      </w:pPr>
      <w:r w:rsidRPr="00D034D5">
        <w:rPr>
          <w:b/>
          <w:u w:val="single"/>
        </w:rPr>
        <w:t>ARTICLE I. - CHAMP D’APPLICATION</w:t>
      </w:r>
    </w:p>
    <w:p w14:paraId="00000017" w14:textId="77777777" w:rsidR="00D9104F" w:rsidRDefault="00FD0280" w:rsidRPr="00D034D5">
      <w:pPr>
        <w:jc w:val="both"/>
      </w:pPr>
      <w:r w:rsidRPr="00D034D5">
        <w:t>Le présent accord s’applique à l’ensemble du personnel de ECOFIH sous contrat à durée déterminée ou indéterminée, à temps plein ou temps partiel.</w:t>
      </w:r>
    </w:p>
    <w:p w14:paraId="00000018" w14:textId="77777777" w:rsidR="00D9104F" w:rsidRDefault="00D9104F" w:rsidRPr="00D034D5">
      <w:pPr>
        <w:jc w:val="both"/>
      </w:pPr>
    </w:p>
    <w:p w14:paraId="00000019" w14:textId="77777777" w:rsidR="00D9104F" w:rsidRDefault="00D9104F" w:rsidRPr="00D034D5">
      <w:pPr>
        <w:jc w:val="both"/>
      </w:pPr>
    </w:p>
    <w:p w14:paraId="0000001A" w14:textId="77777777" w:rsidR="00D9104F" w:rsidRDefault="00FD0280" w:rsidRPr="00D034D5">
      <w:pPr>
        <w:jc w:val="both"/>
        <w:rPr>
          <w:b/>
          <w:u w:val="single"/>
        </w:rPr>
      </w:pPr>
      <w:r w:rsidRPr="00D034D5">
        <w:rPr>
          <w:b/>
          <w:u w:val="single"/>
        </w:rPr>
        <w:t>ARTICLE II. – MESURES RETENUES DANS LE CADRE DE L’ACCORD</w:t>
      </w:r>
    </w:p>
    <w:p w14:paraId="0000001B" w14:textId="77777777" w:rsidR="00D9104F" w:rsidRDefault="00D9104F" w:rsidRPr="00D034D5">
      <w:pPr>
        <w:jc w:val="both"/>
        <w:rPr>
          <w:b/>
        </w:rPr>
      </w:pPr>
    </w:p>
    <w:p w14:paraId="0000001C" w14:textId="77777777" w:rsidR="00D9104F" w:rsidRDefault="00FD0280" w:rsidRPr="00D034D5">
      <w:pPr>
        <w:jc w:val="both"/>
        <w:rPr>
          <w:b/>
        </w:rPr>
      </w:pPr>
      <w:r w:rsidRPr="00D034D5">
        <w:rPr>
          <w:b/>
        </w:rPr>
        <w:t>II-1 Formation</w:t>
      </w:r>
    </w:p>
    <w:p w14:paraId="0000001D" w14:textId="77777777" w:rsidR="00D9104F" w:rsidRDefault="00FD0280" w:rsidRPr="00D034D5">
      <w:pPr>
        <w:jc w:val="both"/>
      </w:pPr>
      <w:r w:rsidRPr="00D034D5">
        <w:t>En début de chaque année scolaire, la Direction d’ECOFIH annoncera par écrit à l’ensemble des salariés la procédure de demande de formation.</w:t>
      </w:r>
    </w:p>
    <w:p w14:paraId="0000001E" w14:textId="77777777" w:rsidR="00D9104F" w:rsidRDefault="00FD0280" w:rsidRPr="00D034D5">
      <w:pPr>
        <w:jc w:val="both"/>
      </w:pPr>
      <w:r w:rsidRPr="00D034D5">
        <w:t>Il sera proposé à l’ensemble des salariés des formations aux outils pédagogiques et bureautiques.</w:t>
      </w:r>
    </w:p>
    <w:p w14:paraId="0000001F" w14:textId="77777777" w:rsidR="00D9104F" w:rsidRDefault="00D9104F" w:rsidRPr="00D034D5">
      <w:pPr>
        <w:jc w:val="both"/>
      </w:pPr>
    </w:p>
    <w:p w14:paraId="00000020" w14:textId="77777777" w:rsidR="00D9104F" w:rsidRDefault="00FD0280" w:rsidRPr="00D034D5">
      <w:pPr>
        <w:jc w:val="both"/>
        <w:rPr>
          <w:b/>
        </w:rPr>
      </w:pPr>
      <w:r w:rsidRPr="00D034D5">
        <w:rPr>
          <w:b/>
        </w:rPr>
        <w:t xml:space="preserve">II-2 Salle de cours opérationnelle : </w:t>
      </w:r>
    </w:p>
    <w:p w14:paraId="00000021" w14:textId="77777777" w:rsidR="00D9104F" w:rsidRDefault="00FD0280" w:rsidRPr="00D034D5">
      <w:r w:rsidRPr="00D034D5">
        <w:t xml:space="preserve">Les parties conviennent d'améliorer les équipements des salles de cours à la rentrée 2023 : </w:t>
      </w:r>
    </w:p>
    <w:p w14:paraId="00000022" w14:textId="77777777" w:rsidR="00D9104F" w:rsidRDefault="00FD0280" w:rsidRPr="00D034D5">
      <w:pPr>
        <w:numPr>
          <w:ilvl w:val="0"/>
          <w:numId w:val="5"/>
        </w:numPr>
      </w:pPr>
      <w:proofErr w:type="gramStart"/>
      <w:r w:rsidRPr="00D034D5">
        <w:t>installer</w:t>
      </w:r>
      <w:proofErr w:type="gramEnd"/>
      <w:r w:rsidRPr="00D034D5">
        <w:t xml:space="preserve"> les vidéoprojecteurs dans les deux salles qui n’en sont pas encore équipées,</w:t>
      </w:r>
    </w:p>
    <w:p w14:paraId="00000023" w14:textId="77777777" w:rsidR="00D9104F" w:rsidRDefault="00FD0280" w:rsidRPr="00D034D5">
      <w:pPr>
        <w:numPr>
          <w:ilvl w:val="0"/>
          <w:numId w:val="5"/>
        </w:numPr>
      </w:pPr>
      <w:proofErr w:type="gramStart"/>
      <w:r w:rsidRPr="00D034D5">
        <w:t>installer</w:t>
      </w:r>
      <w:proofErr w:type="gramEnd"/>
      <w:r w:rsidRPr="00D034D5">
        <w:t xml:space="preserve"> un  PC fixe connecté aux vidéoprojecteurs,</w:t>
      </w:r>
    </w:p>
    <w:p w14:paraId="00000024" w14:textId="77777777" w:rsidR="00D9104F" w:rsidRDefault="00FD0280" w:rsidRPr="00D034D5">
      <w:pPr>
        <w:numPr>
          <w:ilvl w:val="0"/>
          <w:numId w:val="5"/>
        </w:numPr>
      </w:pPr>
      <w:proofErr w:type="gramStart"/>
      <w:r w:rsidRPr="00D034D5">
        <w:t>relier</w:t>
      </w:r>
      <w:proofErr w:type="gramEnd"/>
      <w:r w:rsidRPr="00D034D5">
        <w:t xml:space="preserve"> le PC fixe aux vidéoprojecteurs,</w:t>
      </w:r>
    </w:p>
    <w:p w14:paraId="00000025" w14:textId="77777777" w:rsidR="00D9104F" w:rsidRDefault="00FD0280" w:rsidRPr="00D034D5">
      <w:pPr>
        <w:numPr>
          <w:ilvl w:val="0"/>
          <w:numId w:val="5"/>
        </w:numPr>
      </w:pPr>
      <w:proofErr w:type="gramStart"/>
      <w:r w:rsidRPr="00D034D5">
        <w:t>installer</w:t>
      </w:r>
      <w:proofErr w:type="gramEnd"/>
      <w:r w:rsidRPr="00D034D5">
        <w:t xml:space="preserve"> un système de contact à la place des télécommandes.</w:t>
      </w:r>
    </w:p>
    <w:p w14:paraId="00000026" w14:textId="77777777" w:rsidR="00D9104F" w:rsidRDefault="00D9104F" w:rsidRPr="00D034D5">
      <w:pPr>
        <w:jc w:val="both"/>
      </w:pPr>
    </w:p>
    <w:p w14:paraId="00000027" w14:textId="77777777" w:rsidR="00D9104F" w:rsidRDefault="00FD0280" w:rsidRPr="00D034D5">
      <w:pPr>
        <w:jc w:val="both"/>
        <w:rPr>
          <w:b/>
        </w:rPr>
      </w:pPr>
      <w:r w:rsidRPr="00D034D5">
        <w:rPr>
          <w:b/>
        </w:rPr>
        <w:t>II-3 Mutuelle</w:t>
      </w:r>
    </w:p>
    <w:p w14:paraId="00000028" w14:textId="77777777" w:rsidR="00D9104F" w:rsidRDefault="00D9104F" w:rsidRPr="00D034D5">
      <w:pPr>
        <w:jc w:val="both"/>
        <w:rPr>
          <w:b/>
        </w:rPr>
      </w:pPr>
    </w:p>
    <w:p w14:paraId="00000029" w14:textId="77777777" w:rsidR="00D9104F" w:rsidRDefault="00FD0280" w:rsidRPr="00D034D5">
      <w:pPr>
        <w:numPr>
          <w:ilvl w:val="0"/>
          <w:numId w:val="3"/>
        </w:numPr>
      </w:pPr>
      <w:r w:rsidRPr="00D034D5">
        <w:t xml:space="preserve">Proposition du délégué syndical : Demande de changement Mutuelle :  adhérer chez </w:t>
      </w:r>
      <w:proofErr w:type="spellStart"/>
      <w:r w:rsidRPr="00D034D5">
        <w:t>malakoff</w:t>
      </w:r>
      <w:proofErr w:type="spellEnd"/>
      <w:r w:rsidRPr="00D034D5">
        <w:t xml:space="preserve"> </w:t>
      </w:r>
      <w:proofErr w:type="spellStart"/>
      <w:r w:rsidRPr="00D034D5">
        <w:t>humanis</w:t>
      </w:r>
      <w:proofErr w:type="spellEnd"/>
      <w:r w:rsidRPr="00D034D5">
        <w:t xml:space="preserve"> ou ag2R ou </w:t>
      </w:r>
      <w:proofErr w:type="spellStart"/>
      <w:r w:rsidRPr="00D034D5">
        <w:t>apicil</w:t>
      </w:r>
      <w:proofErr w:type="spellEnd"/>
      <w:r w:rsidRPr="00D034D5">
        <w:t xml:space="preserve"> </w:t>
      </w:r>
    </w:p>
    <w:p w14:paraId="0000002A" w14:textId="77777777" w:rsidR="00D9104F" w:rsidRDefault="00D9104F" w:rsidRPr="00D034D5"/>
    <w:p w14:paraId="0000002B" w14:textId="77777777" w:rsidR="00D9104F" w:rsidRDefault="00FD0280" w:rsidRPr="00D034D5">
      <w:pPr>
        <w:rPr>
          <w:b/>
        </w:rPr>
      </w:pPr>
      <w:r w:rsidRPr="00D034D5">
        <w:rPr>
          <w:b/>
        </w:rPr>
        <w:t>La direction refuse cette proposition donc les deux parties sont en désaccord sur ce point.</w:t>
      </w:r>
    </w:p>
    <w:p w14:paraId="0000002C" w14:textId="77777777" w:rsidR="00D9104F" w:rsidRDefault="00D9104F" w:rsidRPr="00D034D5">
      <w:pPr>
        <w:rPr>
          <w:shd w:color="auto" w:fill="F4CCCC" w:val="clear"/>
        </w:rPr>
      </w:pPr>
    </w:p>
    <w:p w14:paraId="0000002D" w14:textId="77777777" w:rsidR="00D9104F" w:rsidRDefault="00FD0280" w:rsidRPr="00D034D5">
      <w:pPr>
        <w:jc w:val="both"/>
        <w:rPr>
          <w:b/>
        </w:rPr>
      </w:pPr>
      <w:r w:rsidRPr="00D034D5">
        <w:rPr>
          <w:b/>
        </w:rPr>
        <w:lastRenderedPageBreak/>
        <w:t xml:space="preserve">II-4 Professeur principal : </w:t>
      </w:r>
    </w:p>
    <w:p w14:paraId="0000002E" w14:textId="77777777" w:rsidR="00D9104F" w:rsidRDefault="00D9104F" w:rsidRPr="00D034D5">
      <w:pPr>
        <w:rPr>
          <w:b/>
        </w:rPr>
      </w:pPr>
    </w:p>
    <w:p w14:paraId="0000002F" w14:textId="77777777" w:rsidR="00D9104F" w:rsidRDefault="00FD0280" w:rsidRPr="00D034D5">
      <w:r w:rsidRPr="00D034D5">
        <w:t xml:space="preserve">La Direction rappellera à la rentrée de septembre le rôle du professeur principal, qui est : </w:t>
      </w:r>
    </w:p>
    <w:p w14:paraId="00000030" w14:textId="77777777" w:rsidR="00D9104F" w:rsidRDefault="00FD0280" w:rsidRPr="00D034D5">
      <w:pPr>
        <w:numPr>
          <w:ilvl w:val="1"/>
          <w:numId w:val="2"/>
        </w:numPr>
      </w:pPr>
      <w:proofErr w:type="gramStart"/>
      <w:r w:rsidRPr="00D034D5">
        <w:t>coordonner</w:t>
      </w:r>
      <w:proofErr w:type="gramEnd"/>
      <w:r w:rsidRPr="00D034D5">
        <w:t xml:space="preserve"> l’équipe pédagogique de chaque classe</w:t>
      </w:r>
    </w:p>
    <w:p w14:paraId="00000031" w14:textId="77777777" w:rsidR="00D9104F" w:rsidRDefault="00FD0280" w:rsidRPr="00D034D5">
      <w:pPr>
        <w:numPr>
          <w:ilvl w:val="1"/>
          <w:numId w:val="2"/>
        </w:numPr>
      </w:pPr>
      <w:proofErr w:type="gramStart"/>
      <w:r w:rsidRPr="00D034D5">
        <w:t>animer</w:t>
      </w:r>
      <w:proofErr w:type="gramEnd"/>
      <w:r w:rsidRPr="00D034D5">
        <w:t xml:space="preserve"> le conseil de classe sous la direction du chef d’établissement</w:t>
      </w:r>
    </w:p>
    <w:p w14:paraId="00000032" w14:textId="77777777" w:rsidR="00D9104F" w:rsidRDefault="00FD0280" w:rsidRPr="00D034D5">
      <w:pPr>
        <w:numPr>
          <w:ilvl w:val="1"/>
          <w:numId w:val="2"/>
        </w:numPr>
      </w:pPr>
      <w:proofErr w:type="gramStart"/>
      <w:r w:rsidRPr="00D034D5">
        <w:t>aborder</w:t>
      </w:r>
      <w:proofErr w:type="gramEnd"/>
      <w:r w:rsidRPr="00D034D5">
        <w:t xml:space="preserve"> les problématiques de la classe (difficultés pédagogiques, personnelles, etc…)</w:t>
      </w:r>
    </w:p>
    <w:p w14:paraId="00000033" w14:textId="77777777" w:rsidR="00D9104F" w:rsidRDefault="00D9104F" w:rsidRPr="00D034D5"/>
    <w:p w14:paraId="00000034" w14:textId="77777777" w:rsidR="00D9104F" w:rsidRDefault="00FD0280" w:rsidRPr="00D034D5">
      <w:r w:rsidRPr="00D034D5">
        <w:t>La Direction établira une fiche de poste pour la fonction de professeur principal et rappellera que cette fonction se fait selon acceptation volontaire de l’enseignant et non imposée par la Direction.</w:t>
      </w:r>
    </w:p>
    <w:p w14:paraId="00000035" w14:textId="77777777" w:rsidR="00D9104F" w:rsidRDefault="00D9104F" w:rsidRPr="00D034D5"/>
    <w:p w14:paraId="00000036" w14:textId="77777777" w:rsidR="00D9104F" w:rsidRDefault="00FD0280" w:rsidRPr="00D034D5">
      <w:r w:rsidRPr="00D034D5">
        <w:t>Il est convenu par les Parties de rémunérer la fonction de professeur principal à hauteur de 500 euros brut par année scolaire.</w:t>
      </w:r>
    </w:p>
    <w:p w14:paraId="00000037" w14:textId="77777777" w:rsidR="00D9104F" w:rsidRDefault="00D9104F" w:rsidRPr="00D034D5">
      <w:pPr>
        <w:jc w:val="both"/>
        <w:rPr>
          <w:b/>
        </w:rPr>
      </w:pPr>
    </w:p>
    <w:p w14:paraId="00000038" w14:textId="77777777" w:rsidR="00D9104F" w:rsidRDefault="00FD0280" w:rsidRPr="00D034D5">
      <w:pPr>
        <w:jc w:val="both"/>
        <w:rPr>
          <w:b/>
        </w:rPr>
      </w:pPr>
      <w:r w:rsidRPr="00D034D5">
        <w:rPr>
          <w:b/>
        </w:rPr>
        <w:t>II-5 Rémunération</w:t>
      </w:r>
    </w:p>
    <w:p w14:paraId="00000039" w14:textId="77777777" w:rsidR="00D9104F" w:rsidRDefault="00D9104F" w:rsidRPr="00D034D5">
      <w:pPr>
        <w:jc w:val="both"/>
        <w:rPr>
          <w:b/>
        </w:rPr>
      </w:pPr>
    </w:p>
    <w:p w14:paraId="0000003A" w14:textId="77777777" w:rsidR="00D9104F" w:rsidRDefault="00FD0280" w:rsidRPr="00D034D5">
      <w:pPr>
        <w:numPr>
          <w:ilvl w:val="0"/>
          <w:numId w:val="1"/>
        </w:numPr>
        <w:jc w:val="both"/>
      </w:pPr>
      <w:r w:rsidRPr="00D034D5">
        <w:t>Afin d’harmoniser les écarts de rémunération entre les hommes et femmes, les parties sont d’accord d’appliquer pour les salariés masculins à temps partiel une revalorisation de leur rémunération à hauteur de 5% à compter du mois suivant l’entrée en vigueur du présent accord.</w:t>
      </w:r>
    </w:p>
    <w:p w14:paraId="0000003B" w14:textId="77777777" w:rsidR="00D9104F" w:rsidRDefault="00D9104F" w:rsidRPr="00D034D5">
      <w:pPr>
        <w:jc w:val="both"/>
      </w:pPr>
    </w:p>
    <w:p w14:paraId="0000003C" w14:textId="77777777" w:rsidR="00D9104F" w:rsidRDefault="00FD0280" w:rsidRPr="00D034D5">
      <w:pPr>
        <w:numPr>
          <w:ilvl w:val="0"/>
          <w:numId w:val="4"/>
        </w:numPr>
      </w:pPr>
      <w:r w:rsidRPr="00D034D5">
        <w:t>Proposition du délégué syndical : Demande d’augmenter tous les salaires de 5% tous les 3 ans.</w:t>
      </w:r>
    </w:p>
    <w:p w14:paraId="0000003D" w14:textId="77777777" w:rsidR="00D9104F" w:rsidRDefault="00FD0280" w:rsidRPr="00D034D5">
      <w:pPr>
        <w:ind w:left="708"/>
        <w:jc w:val="both"/>
        <w:rPr>
          <w:b/>
        </w:rPr>
      </w:pPr>
      <w:r w:rsidRPr="00D034D5">
        <w:rPr>
          <w:b/>
        </w:rPr>
        <w:t>La direction refuse cette proposition donc les deux parties sont en désaccord sur ce point.</w:t>
      </w:r>
    </w:p>
    <w:p w14:paraId="0000003E" w14:textId="77777777" w:rsidR="00D9104F" w:rsidRDefault="00D9104F" w:rsidRPr="00D034D5">
      <w:pPr>
        <w:jc w:val="both"/>
      </w:pPr>
    </w:p>
    <w:p w14:paraId="0000003F" w14:textId="77777777" w:rsidR="00D9104F" w:rsidRDefault="00D9104F" w:rsidRPr="00D034D5"/>
    <w:p w14:paraId="00000040" w14:textId="77777777" w:rsidR="00D9104F" w:rsidRDefault="00FD0280" w:rsidRPr="00D034D5">
      <w:pPr>
        <w:jc w:val="both"/>
        <w:rPr>
          <w:b/>
          <w:u w:val="single"/>
        </w:rPr>
      </w:pPr>
      <w:r w:rsidRPr="00D034D5">
        <w:rPr>
          <w:b/>
          <w:u w:val="single"/>
        </w:rPr>
        <w:t>ARTICLE III. – DISPOSITIONS COMMUNES</w:t>
      </w:r>
    </w:p>
    <w:p w14:paraId="00000041" w14:textId="77777777" w:rsidR="00D9104F" w:rsidRDefault="00D9104F" w:rsidRPr="00D034D5">
      <w:pPr>
        <w:jc w:val="both"/>
        <w:rPr>
          <w:b/>
        </w:rPr>
      </w:pPr>
    </w:p>
    <w:p w14:paraId="00000042" w14:textId="77777777" w:rsidR="00D9104F" w:rsidRDefault="00FD0280" w:rsidRPr="00D034D5">
      <w:pPr>
        <w:jc w:val="both"/>
        <w:rPr>
          <w:b/>
        </w:rPr>
      </w:pPr>
      <w:r w:rsidRPr="00D034D5">
        <w:rPr>
          <w:b/>
        </w:rPr>
        <w:t>III-1 DURÉE DE L’ACCORD</w:t>
      </w:r>
    </w:p>
    <w:p w14:paraId="00000043" w14:textId="77777777" w:rsidR="00D9104F" w:rsidRDefault="00FD0280" w:rsidRPr="00D034D5">
      <w:pPr>
        <w:jc w:val="both"/>
      </w:pPr>
      <w:r w:rsidRPr="00D034D5">
        <w:t>Le présent accord est conclu pour une durée indéterminée.</w:t>
      </w:r>
    </w:p>
    <w:p w14:paraId="00000044" w14:textId="77777777" w:rsidR="00D9104F" w:rsidRDefault="00D9104F" w:rsidRPr="00D034D5">
      <w:pPr>
        <w:jc w:val="both"/>
      </w:pPr>
    </w:p>
    <w:p w14:paraId="00000045" w14:textId="77777777" w:rsidR="00D9104F" w:rsidRDefault="00D9104F" w:rsidRPr="00D034D5">
      <w:pPr>
        <w:jc w:val="both"/>
      </w:pPr>
    </w:p>
    <w:p w14:paraId="00000046" w14:textId="77777777" w:rsidR="00D9104F" w:rsidRDefault="00FD0280" w:rsidRPr="00D034D5">
      <w:pPr>
        <w:jc w:val="both"/>
        <w:rPr>
          <w:b/>
        </w:rPr>
      </w:pPr>
      <w:r w:rsidRPr="00D034D5">
        <w:rPr>
          <w:b/>
        </w:rPr>
        <w:t>III-2 MODALITÉS DE COMMUNICATION ET DE DÉPÔT DE L’ACCORD</w:t>
      </w:r>
    </w:p>
    <w:p w14:paraId="00000047" w14:textId="77777777" w:rsidR="00D9104F" w:rsidRDefault="00FD0280" w:rsidRPr="00D034D5">
      <w:pPr>
        <w:jc w:val="both"/>
      </w:pPr>
      <w:r w:rsidRPr="00D034D5">
        <w:t>Le présent accord figurera sur le tableau d’affichage de la Direction et une copie de ce dernier sera remise aux représentants du personnel.</w:t>
      </w:r>
    </w:p>
    <w:p w14:paraId="00000048" w14:textId="77777777" w:rsidR="00D9104F" w:rsidRDefault="00D9104F" w:rsidRPr="00D034D5">
      <w:pPr>
        <w:jc w:val="both"/>
      </w:pPr>
    </w:p>
    <w:p w14:paraId="00000049" w14:textId="77777777" w:rsidR="00D9104F" w:rsidRDefault="00FD0280" w:rsidRPr="00D034D5">
      <w:pPr>
        <w:jc w:val="both"/>
      </w:pPr>
      <w:r w:rsidRPr="00D034D5">
        <w:t>Le présent accord donnera lieu à dépôt dans les conditions prévues aux articles L. 2231-6 et D. 2231-2 du Code du travail, soit un dépôt en deux exemplaires, dont une version sur support papier signée des parties et une version sur support électronique auprès de la Direction régionale des entreprises, de la concurrence, de la consommation, du travail et de l’emploi de la Seine-Saint-Denis, ainsi qu’un exemplaire auprès du greffe du Conseil de Prud’hommes de Bobigny.</w:t>
      </w:r>
    </w:p>
    <w:p w14:paraId="0000004A" w14:textId="77777777" w:rsidR="00D9104F" w:rsidRDefault="00D9104F" w:rsidRPr="00D034D5">
      <w:pPr>
        <w:jc w:val="both"/>
      </w:pPr>
    </w:p>
    <w:p w14:paraId="0000004B" w14:textId="77777777" w:rsidR="00D9104F" w:rsidRDefault="00D9104F" w:rsidRPr="00D034D5">
      <w:pPr>
        <w:jc w:val="both"/>
      </w:pPr>
    </w:p>
    <w:p w14:paraId="0000004C" w14:textId="6CF0EAE6" w:rsidR="00D9104F" w:rsidRDefault="00FD0280" w:rsidRPr="00D034D5">
      <w:pPr>
        <w:jc w:val="both"/>
      </w:pPr>
      <w:r w:rsidRPr="00D034D5">
        <w:t xml:space="preserve">Fait à Bobigny, le </w:t>
      </w:r>
      <w:r w:rsidR="00D034D5">
        <w:t>05/07/2023</w:t>
      </w:r>
    </w:p>
    <w:p w14:paraId="0000004D" w14:textId="77777777" w:rsidR="00D9104F" w:rsidRDefault="00D9104F" w:rsidRPr="00D034D5">
      <w:pPr>
        <w:jc w:val="both"/>
      </w:pPr>
    </w:p>
    <w:p w14:paraId="0000004E" w14:textId="7EFC8743" w:rsidR="00D9104F" w:rsidRDefault="00FD0280" w:rsidRPr="00D034D5">
      <w:pPr>
        <w:jc w:val="both"/>
      </w:pPr>
      <w:r w:rsidRPr="00D034D5">
        <w:t xml:space="preserve">M. </w:t>
      </w:r>
      <w:r w:rsidR="00D034D5">
        <w:t>X</w:t>
      </w:r>
      <w:r w:rsidRPr="00D034D5">
        <w:t>, représentant ECOFIH</w:t>
      </w:r>
    </w:p>
    <w:p w14:paraId="0000004F" w14:textId="77777777" w:rsidR="00D9104F" w:rsidRDefault="00D9104F" w:rsidRPr="00D034D5">
      <w:pPr>
        <w:jc w:val="both"/>
      </w:pPr>
    </w:p>
    <w:p w14:paraId="00000050" w14:textId="77777777" w:rsidR="00D9104F" w:rsidRDefault="00D9104F" w:rsidRPr="00D034D5">
      <w:pPr>
        <w:jc w:val="both"/>
      </w:pPr>
    </w:p>
    <w:p w14:paraId="00000051" w14:textId="77777777" w:rsidR="00D9104F" w:rsidRDefault="00D9104F" w:rsidRPr="00D034D5">
      <w:pPr>
        <w:jc w:val="both"/>
      </w:pPr>
    </w:p>
    <w:p w14:paraId="00000052" w14:textId="77777777" w:rsidR="00D9104F" w:rsidRDefault="00D9104F" w:rsidRPr="00D034D5">
      <w:pPr>
        <w:jc w:val="both"/>
      </w:pPr>
    </w:p>
    <w:p w14:paraId="00000053" w14:textId="378EEE0B" w:rsidR="00D9104F" w:rsidRDefault="00FD0280">
      <w:pPr>
        <w:jc w:val="both"/>
      </w:pPr>
      <w:r w:rsidRPr="00D034D5">
        <w:t xml:space="preserve">M. </w:t>
      </w:r>
      <w:r w:rsidR="00D034D5">
        <w:t>X</w:t>
      </w:r>
      <w:r w:rsidRPr="00D034D5">
        <w:t>, Délégué Syndi</w:t>
      </w:r>
      <w:bookmarkStart w:id="0" w:name="_GoBack"/>
      <w:bookmarkEnd w:id="0"/>
      <w:r w:rsidRPr="00D034D5">
        <w:t>cal C.G.T.</w:t>
      </w:r>
    </w:p>
    <w:sectPr w:rsidR="00D9104F">
      <w:pgSz w:h="16838" w:w="11906"/>
      <w:pgMar w:bottom="1133" w:footer="720" w:gutter="0" w:header="720" w:left="850" w:right="850" w:top="1133"/>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1835846"/>
    <w:multiLevelType w:val="multilevel"/>
    <w:tmpl w:val="6B20159A"/>
    <w:lvl w:ilvl="0">
      <w:start w:val="2"/>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1">
    <w:nsid w:val="355110E0"/>
    <w:multiLevelType w:val="multilevel"/>
    <w:tmpl w:val="46A20A0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5C782413"/>
    <w:multiLevelType w:val="multilevel"/>
    <w:tmpl w:val="3ABE1DAA"/>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3">
    <w:nsid w:val="65117C32"/>
    <w:multiLevelType w:val="multilevel"/>
    <w:tmpl w:val="C9BE203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7C3A129D"/>
    <w:multiLevelType w:val="multilevel"/>
    <w:tmpl w:val="823A769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20"/>
  <w:displayBackgroundShape/>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4F"/>
    <w:rsid w:val="00D034D5"/>
    <w:rsid w:val="00D9104F"/>
    <w:rsid w:val="00FD028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08E28AB"/>
  <w15:docId w15:val="{C8A197E0-B275-4AEE-A867-7C830C1B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ar-SA" w:eastAsia="fr-FR" w:val="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3096</Characters>
  <Application>Microsoft Office Word</Application>
  <DocSecurity>0</DocSecurity>
  <Lines>25</Lines>
  <Paragraphs>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2023-07-13T12:51:00Z</dcterms:created>
  <dcterms:modified xsi:type="dcterms:W3CDTF">2023-07-13T12:51:00Z</dcterms:modified>
  <cp:revision>2</cp:revision>
</cp:coreProperties>
</file>