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51135BD" w14:textId="77777777" w:rsidP="00CC2B26" w:rsidR="00041B09" w:rsidRDefault="00041B09" w:rsidRPr="00CC2B26">
      <w:pPr>
        <w:spacing w:after="0" w:line="240" w:lineRule="auto"/>
        <w:jc w:val="center"/>
        <w:rPr>
          <w:rFonts w:ascii="Arial" w:cs="Arial" w:hAnsi="Arial"/>
          <w:b/>
          <w:color w:val="0070C0"/>
          <w:sz w:val="28"/>
        </w:rPr>
      </w:pPr>
      <w:r w:rsidRPr="00CC2B26">
        <w:rPr>
          <w:rFonts w:ascii="Arial" w:cs="Arial" w:hAnsi="Arial"/>
          <w:b/>
          <w:color w:val="0070C0"/>
          <w:sz w:val="28"/>
        </w:rPr>
        <w:t>PRIMARK France S.A.S.</w:t>
      </w:r>
    </w:p>
    <w:p w14:paraId="051135BE" w14:textId="6CB470DE" w:rsidP="00CC2B26" w:rsidR="0098323C" w:rsidRDefault="00041B09" w:rsidRPr="00CC2B26">
      <w:pPr>
        <w:spacing w:after="0" w:line="240" w:lineRule="auto"/>
        <w:jc w:val="center"/>
        <w:rPr>
          <w:rFonts w:ascii="Arial" w:cs="Arial" w:hAnsi="Arial"/>
          <w:b/>
          <w:color w:val="0070C0"/>
          <w:sz w:val="28"/>
        </w:rPr>
      </w:pPr>
      <w:r w:rsidRPr="00CC2B26">
        <w:rPr>
          <w:rFonts w:ascii="Arial" w:cs="Arial" w:hAnsi="Arial"/>
          <w:b/>
          <w:color w:val="0070C0"/>
          <w:sz w:val="28"/>
        </w:rPr>
        <w:t>NEGOCIATIONS ANNUELLES OBLIGATOIRES 20</w:t>
      </w:r>
      <w:r w:rsidR="00C94BD5">
        <w:rPr>
          <w:rFonts w:ascii="Arial" w:cs="Arial" w:hAnsi="Arial"/>
          <w:b/>
          <w:color w:val="0070C0"/>
          <w:sz w:val="28"/>
        </w:rPr>
        <w:t>2</w:t>
      </w:r>
      <w:r w:rsidR="00F80A4B">
        <w:rPr>
          <w:rFonts w:ascii="Arial" w:cs="Arial" w:hAnsi="Arial"/>
          <w:b/>
          <w:color w:val="0070C0"/>
          <w:sz w:val="28"/>
        </w:rPr>
        <w:t>3</w:t>
      </w:r>
    </w:p>
    <w:p w14:paraId="051135BF" w14:textId="77777777" w:rsidP="00CC2B26" w:rsidR="0098323C" w:rsidRDefault="0098323C" w:rsidRPr="00CC2B26">
      <w:pPr>
        <w:spacing w:after="0" w:line="240" w:lineRule="auto"/>
        <w:jc w:val="center"/>
        <w:rPr>
          <w:rFonts w:ascii="Arial" w:cs="Arial" w:hAnsi="Arial"/>
          <w:b/>
          <w:color w:val="0070C0"/>
          <w:sz w:val="28"/>
        </w:rPr>
      </w:pPr>
      <w:r w:rsidRPr="00CC2B26">
        <w:rPr>
          <w:rFonts w:ascii="Arial" w:cs="Arial" w:hAnsi="Arial"/>
          <w:b/>
          <w:color w:val="0070C0"/>
          <w:sz w:val="28"/>
        </w:rPr>
        <w:t xml:space="preserve">SUR </w:t>
      </w:r>
      <w:r w:rsidRPr="002722D8">
        <w:rPr>
          <w:rFonts w:ascii="Arial" w:cs="Arial" w:hAnsi="Arial"/>
          <w:b/>
          <w:color w:val="0070C0"/>
          <w:sz w:val="28"/>
        </w:rPr>
        <w:t xml:space="preserve">LES SALAIRES </w:t>
      </w:r>
      <w:r w:rsidR="00A86BC0" w:rsidRPr="002722D8">
        <w:rPr>
          <w:rFonts w:ascii="Arial" w:cs="Arial" w:hAnsi="Arial"/>
          <w:b/>
          <w:color w:val="0070C0"/>
          <w:sz w:val="28"/>
        </w:rPr>
        <w:t>EFFECTIFS, LE TEMPS DE TRAVAIL ET LE PARTAGE DE LA VALEUR AJOUTEE DANS L’ENTREPRISE</w:t>
      </w:r>
    </w:p>
    <w:p w14:paraId="051135C0" w14:textId="77777777" w:rsidP="00CC2B26" w:rsidR="00CC2B26" w:rsidRDefault="00CC2B26" w:rsidRPr="004E6C71">
      <w:pPr>
        <w:spacing w:after="0" w:line="240" w:lineRule="auto"/>
        <w:jc w:val="both"/>
        <w:rPr>
          <w:rFonts w:ascii="Arial" w:cs="Arial" w:hAnsi="Arial"/>
          <w:sz w:val="20"/>
          <w:szCs w:val="20"/>
        </w:rPr>
      </w:pPr>
    </w:p>
    <w:p w14:paraId="16B6103A" w14:textId="77777777"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Entre les soussignés :</w:t>
      </w:r>
    </w:p>
    <w:p w14:paraId="619938BE" w14:textId="77777777" w:rsidP="004E6C71" w:rsidR="004E6C71" w:rsidRDefault="004E6C71" w:rsidRPr="004E6C71">
      <w:pPr>
        <w:spacing w:after="0" w:line="240" w:lineRule="auto"/>
        <w:jc w:val="both"/>
        <w:rPr>
          <w:rFonts w:ascii="Arial" w:cs="Arial" w:hAnsi="Arial"/>
          <w:sz w:val="20"/>
          <w:szCs w:val="20"/>
        </w:rPr>
      </w:pPr>
    </w:p>
    <w:p w14:paraId="4E22A94A" w14:textId="63701E65"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 xml:space="preserve">La société PRIMARK France S.A.S., immatriculée au Registre du commerce et des sociétés de Paris sous le numéro 790.858.294, dont le siège social est situé au </w:t>
      </w:r>
      <w:r w:rsidR="000D6EB3" w:rsidRPr="000D6EB3">
        <w:rPr>
          <w:rFonts w:ascii="Arial" w:cs="Arial" w:hAnsi="Arial"/>
          <w:sz w:val="20"/>
          <w:szCs w:val="20"/>
        </w:rPr>
        <w:t xml:space="preserve">Centre commercial Créteil Soleil, 101 avenue du général de Gaulle (94000 Créteil), </w:t>
      </w:r>
      <w:r w:rsidRPr="000D6EB3">
        <w:rPr>
          <w:rFonts w:ascii="Arial" w:cs="Arial" w:hAnsi="Arial"/>
          <w:sz w:val="20"/>
          <w:szCs w:val="20"/>
        </w:rPr>
        <w:t>représent</w:t>
      </w:r>
      <w:r w:rsidRPr="004E6C71">
        <w:rPr>
          <w:rFonts w:ascii="Arial" w:cs="Arial" w:hAnsi="Arial"/>
          <w:sz w:val="20"/>
          <w:szCs w:val="20"/>
        </w:rPr>
        <w:t xml:space="preserve">ée par </w:t>
      </w:r>
      <w:r w:rsidRPr="00B757BB">
        <w:rPr>
          <w:rFonts w:ascii="Arial" w:cs="Arial" w:hAnsi="Arial"/>
          <w:sz w:val="20"/>
          <w:szCs w:val="20"/>
          <w:highlight w:val="black"/>
        </w:rPr>
        <w:t>Madame Sandrine SABOURIN</w:t>
      </w:r>
      <w:r w:rsidRPr="004E6C71">
        <w:rPr>
          <w:rFonts w:ascii="Arial" w:cs="Arial" w:hAnsi="Arial"/>
          <w:sz w:val="20"/>
          <w:szCs w:val="20"/>
        </w:rPr>
        <w:t>, agissant en qualité de Directeur des ressources humaines,</w:t>
      </w:r>
    </w:p>
    <w:p w14:paraId="22C554AD" w14:textId="77777777" w:rsidP="004E6C71" w:rsidR="004E6C71" w:rsidRDefault="004E6C71" w:rsidRPr="004E6C71">
      <w:pPr>
        <w:spacing w:after="0" w:line="240" w:lineRule="auto"/>
        <w:jc w:val="both"/>
        <w:rPr>
          <w:rFonts w:ascii="Arial" w:cs="Arial" w:hAnsi="Arial"/>
          <w:sz w:val="20"/>
          <w:szCs w:val="20"/>
        </w:rPr>
      </w:pPr>
      <w:proofErr w:type="gramStart"/>
      <w:r w:rsidRPr="004E6C71">
        <w:rPr>
          <w:rFonts w:ascii="Arial" w:cs="Arial" w:hAnsi="Arial"/>
          <w:sz w:val="20"/>
          <w:szCs w:val="20"/>
        </w:rPr>
        <w:t>dénommée</w:t>
      </w:r>
      <w:proofErr w:type="gramEnd"/>
      <w:r w:rsidRPr="004E6C71">
        <w:rPr>
          <w:rFonts w:ascii="Arial" w:cs="Arial" w:hAnsi="Arial"/>
          <w:sz w:val="20"/>
          <w:szCs w:val="20"/>
        </w:rPr>
        <w:t xml:space="preserve"> ci-dessous « L'entreprise »,</w:t>
      </w:r>
    </w:p>
    <w:p w14:paraId="074E2DB1" w14:textId="77777777" w:rsidP="004E6C71" w:rsidR="004E6C71" w:rsidRDefault="004E6C71" w:rsidRPr="004E6C71">
      <w:pPr>
        <w:spacing w:after="0" w:line="240" w:lineRule="auto"/>
        <w:jc w:val="both"/>
        <w:rPr>
          <w:rFonts w:ascii="Arial" w:cs="Arial" w:hAnsi="Arial"/>
          <w:sz w:val="20"/>
          <w:szCs w:val="20"/>
        </w:rPr>
      </w:pPr>
      <w:proofErr w:type="gramStart"/>
      <w:r w:rsidRPr="004E6C71">
        <w:rPr>
          <w:rFonts w:ascii="Arial" w:cs="Arial" w:hAnsi="Arial"/>
          <w:sz w:val="20"/>
          <w:szCs w:val="20"/>
        </w:rPr>
        <w:t>d'une</w:t>
      </w:r>
      <w:proofErr w:type="gramEnd"/>
      <w:r w:rsidRPr="004E6C71">
        <w:rPr>
          <w:rFonts w:ascii="Arial" w:cs="Arial" w:hAnsi="Arial"/>
          <w:sz w:val="20"/>
          <w:szCs w:val="20"/>
        </w:rPr>
        <w:t xml:space="preserve"> part,</w:t>
      </w:r>
    </w:p>
    <w:p w14:paraId="5D3BA5A8" w14:textId="77777777" w:rsidP="004E6C71" w:rsidR="004E6C71" w:rsidRDefault="004E6C71" w:rsidRPr="004E6C71">
      <w:pPr>
        <w:spacing w:after="0" w:line="240" w:lineRule="auto"/>
        <w:jc w:val="both"/>
        <w:rPr>
          <w:rFonts w:ascii="Arial" w:cs="Arial" w:hAnsi="Arial"/>
          <w:sz w:val="20"/>
          <w:szCs w:val="20"/>
        </w:rPr>
      </w:pPr>
    </w:p>
    <w:p w14:paraId="544F0D60" w14:textId="77777777" w:rsidP="004E6C71" w:rsidR="004E6C71" w:rsidRDefault="004E6C71" w:rsidRPr="004E6C71">
      <w:pPr>
        <w:spacing w:after="0" w:line="240" w:lineRule="auto"/>
        <w:jc w:val="both"/>
        <w:rPr>
          <w:rFonts w:ascii="Arial" w:cs="Arial" w:hAnsi="Arial"/>
          <w:sz w:val="20"/>
          <w:szCs w:val="20"/>
        </w:rPr>
      </w:pPr>
      <w:proofErr w:type="gramStart"/>
      <w:r w:rsidRPr="004E6C71">
        <w:rPr>
          <w:rFonts w:ascii="Arial" w:cs="Arial" w:hAnsi="Arial"/>
          <w:sz w:val="20"/>
          <w:szCs w:val="20"/>
        </w:rPr>
        <w:t>et</w:t>
      </w:r>
      <w:proofErr w:type="gramEnd"/>
      <w:r w:rsidRPr="004E6C71">
        <w:rPr>
          <w:rFonts w:ascii="Arial" w:cs="Arial" w:hAnsi="Arial"/>
          <w:sz w:val="20"/>
          <w:szCs w:val="20"/>
        </w:rPr>
        <w:t>,</w:t>
      </w:r>
    </w:p>
    <w:p w14:paraId="77C0F290" w14:textId="77777777" w:rsidP="004E6C71" w:rsidR="004E6C71" w:rsidRDefault="004E6C71" w:rsidRPr="004E6C71">
      <w:pPr>
        <w:spacing w:after="0" w:line="240" w:lineRule="auto"/>
        <w:jc w:val="both"/>
        <w:rPr>
          <w:rFonts w:ascii="Arial" w:cs="Arial" w:hAnsi="Arial"/>
          <w:sz w:val="20"/>
          <w:szCs w:val="20"/>
        </w:rPr>
      </w:pPr>
    </w:p>
    <w:p w14:paraId="40268496" w14:textId="77777777"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Les organisations syndicales représentatives au niveau de la société PRIMARK France S.A.S. représentées par :</w:t>
      </w:r>
    </w:p>
    <w:p w14:paraId="20B93527" w14:textId="77777777" w:rsidP="008E56CE" w:rsidR="004E6C71" w:rsidRDefault="004E6C71" w:rsidRPr="004E6C71">
      <w:pPr>
        <w:pStyle w:val="Paragraphedeliste"/>
        <w:numPr>
          <w:ilvl w:val="0"/>
          <w:numId w:val="2"/>
        </w:numPr>
        <w:spacing w:after="0" w:line="240" w:lineRule="auto"/>
        <w:ind w:hanging="283" w:left="567"/>
        <w:contextualSpacing w:val="0"/>
        <w:jc w:val="both"/>
        <w:rPr>
          <w:rFonts w:ascii="Arial" w:cs="Arial" w:hAnsi="Arial"/>
          <w:sz w:val="20"/>
          <w:szCs w:val="20"/>
        </w:rPr>
      </w:pPr>
      <w:r w:rsidRPr="00B757BB">
        <w:rPr>
          <w:rFonts w:ascii="Arial" w:cs="Arial" w:hAnsi="Arial"/>
          <w:sz w:val="20"/>
          <w:szCs w:val="20"/>
          <w:highlight w:val="black"/>
        </w:rPr>
        <w:t>Monsieur Nouha CAMARA</w:t>
      </w:r>
      <w:r w:rsidRPr="004E6C71">
        <w:rPr>
          <w:rFonts w:ascii="Arial" w:cs="Arial" w:hAnsi="Arial"/>
          <w:sz w:val="20"/>
          <w:szCs w:val="20"/>
        </w:rPr>
        <w:t>, délégué syndical central C.F.D.T. (Confédération Française Démocratique du Travail – Fédération des services) ;</w:t>
      </w:r>
    </w:p>
    <w:p w14:paraId="7C38D7A8" w14:textId="6686C25B" w:rsidP="008E56CE" w:rsidR="004E6C71" w:rsidRDefault="004E6C71" w:rsidRPr="004E6C71">
      <w:pPr>
        <w:pStyle w:val="Paragraphedeliste"/>
        <w:numPr>
          <w:ilvl w:val="0"/>
          <w:numId w:val="2"/>
        </w:numPr>
        <w:spacing w:after="0" w:line="240" w:lineRule="auto"/>
        <w:ind w:hanging="283" w:left="567"/>
        <w:contextualSpacing w:val="0"/>
        <w:jc w:val="both"/>
        <w:rPr>
          <w:rFonts w:ascii="Arial" w:cs="Arial" w:hAnsi="Arial"/>
          <w:sz w:val="20"/>
          <w:szCs w:val="20"/>
        </w:rPr>
      </w:pPr>
      <w:r w:rsidRPr="00B757BB">
        <w:rPr>
          <w:rFonts w:ascii="Arial" w:cs="Arial" w:hAnsi="Arial"/>
          <w:sz w:val="20"/>
          <w:szCs w:val="20"/>
          <w:highlight w:val="black"/>
        </w:rPr>
        <w:t xml:space="preserve">Monsieur Thiago </w:t>
      </w:r>
      <w:r w:rsidR="00965C87" w:rsidRPr="00B757BB">
        <w:rPr>
          <w:rFonts w:ascii="Arial" w:cs="Arial" w:hAnsi="Arial"/>
          <w:sz w:val="20"/>
          <w:szCs w:val="20"/>
          <w:highlight w:val="black"/>
        </w:rPr>
        <w:t xml:space="preserve">PAEGLE </w:t>
      </w:r>
      <w:r w:rsidRPr="00B757BB">
        <w:rPr>
          <w:rFonts w:ascii="Arial" w:cs="Arial" w:hAnsi="Arial"/>
          <w:sz w:val="20"/>
          <w:szCs w:val="20"/>
          <w:highlight w:val="black"/>
        </w:rPr>
        <w:t>DA SILVA,</w:t>
      </w:r>
      <w:r w:rsidRPr="004E6C71">
        <w:rPr>
          <w:rFonts w:ascii="Arial" w:cs="Arial" w:hAnsi="Arial"/>
          <w:sz w:val="20"/>
          <w:szCs w:val="20"/>
        </w:rPr>
        <w:t xml:space="preserve"> délégué syndical central C.F.T.C. (Confédération Française des Travailleurs Chrétiens) ;</w:t>
      </w:r>
    </w:p>
    <w:p w14:paraId="2BB6349B" w14:textId="77777777" w:rsidP="008E56CE" w:rsidR="004E6C71" w:rsidRDefault="004E6C71" w:rsidRPr="004E6C71">
      <w:pPr>
        <w:pStyle w:val="Paragraphedeliste"/>
        <w:numPr>
          <w:ilvl w:val="0"/>
          <w:numId w:val="2"/>
        </w:numPr>
        <w:spacing w:after="0" w:line="240" w:lineRule="auto"/>
        <w:ind w:hanging="283" w:left="567"/>
        <w:contextualSpacing w:val="0"/>
        <w:jc w:val="both"/>
        <w:rPr>
          <w:rFonts w:ascii="Arial" w:cs="Arial" w:hAnsi="Arial"/>
          <w:sz w:val="20"/>
          <w:szCs w:val="20"/>
        </w:rPr>
      </w:pPr>
      <w:r w:rsidRPr="00B757BB">
        <w:rPr>
          <w:rFonts w:ascii="Arial" w:cs="Arial" w:hAnsi="Arial"/>
          <w:sz w:val="20"/>
          <w:szCs w:val="20"/>
          <w:highlight w:val="black"/>
        </w:rPr>
        <w:t>Monsieur Mathieu BLIN</w:t>
      </w:r>
      <w:r w:rsidRPr="004E6C71">
        <w:rPr>
          <w:rFonts w:ascii="Arial" w:cs="Arial" w:hAnsi="Arial"/>
          <w:sz w:val="20"/>
          <w:szCs w:val="20"/>
        </w:rPr>
        <w:t>, délégué syndical central C.G.T. (Confédération Générale du Travail).</w:t>
      </w:r>
    </w:p>
    <w:p w14:paraId="080CD96E" w14:textId="77777777"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Ci-après dénommées « les organisations syndicales représentatives ».</w:t>
      </w:r>
    </w:p>
    <w:p w14:paraId="6FFE107F" w14:textId="77777777" w:rsidP="004E6C71" w:rsidR="004E6C71" w:rsidRDefault="004E6C71" w:rsidRPr="004E6C71">
      <w:pPr>
        <w:spacing w:after="0" w:line="240" w:lineRule="auto"/>
        <w:jc w:val="both"/>
        <w:rPr>
          <w:rFonts w:ascii="Arial" w:cs="Arial" w:hAnsi="Arial"/>
          <w:sz w:val="20"/>
          <w:szCs w:val="20"/>
        </w:rPr>
      </w:pPr>
      <w:proofErr w:type="gramStart"/>
      <w:r w:rsidRPr="004E6C71">
        <w:rPr>
          <w:rFonts w:ascii="Arial" w:cs="Arial" w:hAnsi="Arial"/>
          <w:sz w:val="20"/>
          <w:szCs w:val="20"/>
        </w:rPr>
        <w:t>d’autre</w:t>
      </w:r>
      <w:proofErr w:type="gramEnd"/>
      <w:r w:rsidRPr="004E6C71">
        <w:rPr>
          <w:rFonts w:ascii="Arial" w:cs="Arial" w:hAnsi="Arial"/>
          <w:sz w:val="20"/>
          <w:szCs w:val="20"/>
        </w:rPr>
        <w:t xml:space="preserve"> part,</w:t>
      </w:r>
    </w:p>
    <w:p w14:paraId="00CBD98B" w14:textId="77777777" w:rsidP="004E6C71" w:rsidR="004E6C71" w:rsidRDefault="004E6C71" w:rsidRPr="004E6C71">
      <w:pPr>
        <w:spacing w:after="0" w:line="240" w:lineRule="auto"/>
        <w:jc w:val="both"/>
        <w:rPr>
          <w:rFonts w:ascii="Arial" w:cs="Arial" w:hAnsi="Arial"/>
          <w:sz w:val="20"/>
          <w:szCs w:val="20"/>
        </w:rPr>
      </w:pPr>
    </w:p>
    <w:p w14:paraId="27655149" w14:textId="77777777"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Ci-après dénommées les parties,</w:t>
      </w:r>
    </w:p>
    <w:p w14:paraId="74EC224D" w14:textId="77777777" w:rsidP="004E6C71" w:rsidR="004E6C71" w:rsidRDefault="004E6C71" w:rsidRPr="004E6C71">
      <w:pPr>
        <w:spacing w:after="0" w:line="240" w:lineRule="auto"/>
        <w:jc w:val="both"/>
        <w:rPr>
          <w:rFonts w:ascii="Arial" w:cs="Arial" w:hAnsi="Arial"/>
          <w:sz w:val="20"/>
          <w:szCs w:val="20"/>
        </w:rPr>
      </w:pPr>
    </w:p>
    <w:p w14:paraId="21ECE5F0" w14:textId="77777777" w:rsidP="004E6C71" w:rsidR="004E6C71" w:rsidRDefault="004E6C71" w:rsidRPr="004E6C71">
      <w:pPr>
        <w:spacing w:after="0" w:line="240" w:lineRule="auto"/>
        <w:jc w:val="both"/>
        <w:rPr>
          <w:rFonts w:ascii="Arial" w:cs="Arial" w:hAnsi="Arial"/>
          <w:sz w:val="20"/>
          <w:szCs w:val="20"/>
        </w:rPr>
      </w:pPr>
      <w:r w:rsidRPr="004E6C71">
        <w:rPr>
          <w:rFonts w:ascii="Arial" w:cs="Arial" w:hAnsi="Arial"/>
          <w:sz w:val="20"/>
          <w:szCs w:val="20"/>
        </w:rPr>
        <w:t>Il a été conclu le présent accord.</w:t>
      </w:r>
    </w:p>
    <w:p w14:paraId="051135C3" w14:textId="15C1A860" w:rsidP="00CC2B26" w:rsidR="007079C9" w:rsidRDefault="007079C9" w:rsidRPr="004E6C71">
      <w:pPr>
        <w:spacing w:after="0" w:line="240" w:lineRule="auto"/>
        <w:jc w:val="both"/>
        <w:rPr>
          <w:rFonts w:ascii="Arial" w:cs="Arial" w:hAnsi="Arial"/>
          <w:sz w:val="20"/>
          <w:szCs w:val="20"/>
        </w:rPr>
      </w:pPr>
    </w:p>
    <w:p w14:paraId="051135C4" w14:textId="77777777" w:rsidP="00CC2B26" w:rsidR="00041B09" w:rsidRDefault="00041B09" w:rsidRPr="00CC2B26">
      <w:pPr>
        <w:spacing w:after="0" w:line="240" w:lineRule="auto"/>
        <w:ind w:left="-567"/>
        <w:jc w:val="both"/>
        <w:rPr>
          <w:rFonts w:ascii="Arial" w:cs="Arial" w:hAnsi="Arial"/>
          <w:b/>
          <w:color w:val="0070C0"/>
        </w:rPr>
      </w:pPr>
      <w:r w:rsidRPr="00CC2B26">
        <w:rPr>
          <w:rFonts w:ascii="Arial" w:cs="Arial" w:hAnsi="Arial"/>
          <w:b/>
          <w:color w:val="0070C0"/>
        </w:rPr>
        <w:t>PREAMBULE</w:t>
      </w:r>
    </w:p>
    <w:p w14:paraId="051135C5" w14:textId="77777777" w:rsidP="00CC2B26" w:rsidR="00041B09" w:rsidRDefault="00041B09" w:rsidRPr="00CC2B26">
      <w:pPr>
        <w:spacing w:after="0" w:line="240" w:lineRule="auto"/>
        <w:jc w:val="both"/>
        <w:rPr>
          <w:rFonts w:ascii="Arial" w:cs="Arial" w:hAnsi="Arial"/>
          <w:sz w:val="20"/>
        </w:rPr>
      </w:pPr>
    </w:p>
    <w:p w14:paraId="051135C6" w14:textId="77777777" w:rsidP="00CC2B26" w:rsidR="00041B09" w:rsidRDefault="00041B09" w:rsidRPr="00CC2B26">
      <w:pPr>
        <w:spacing w:after="0" w:line="240" w:lineRule="auto"/>
        <w:jc w:val="both"/>
        <w:rPr>
          <w:rFonts w:ascii="Arial" w:cs="Arial" w:hAnsi="Arial"/>
          <w:sz w:val="20"/>
        </w:rPr>
      </w:pPr>
      <w:r w:rsidRPr="00CC2B26">
        <w:rPr>
          <w:rFonts w:ascii="Arial" w:cs="Arial" w:hAnsi="Arial"/>
          <w:sz w:val="20"/>
        </w:rPr>
        <w:t>Le présent accord est conclu en application des dispositions des articles L.2221-1 du code du travail et dans le cadre des négociations annuelles obligatoires prévues aux articles L.2242-1 et suivants du même code, portant notamment sur les salaires, la durée effective et l’organisation du temps de travail, l’égalité professionnelle entre les femmes et les hommes et l’épargne salariale.</w:t>
      </w:r>
    </w:p>
    <w:p w14:paraId="051135C7" w14:textId="77777777" w:rsidP="00CC2B26" w:rsidR="00041B09" w:rsidRDefault="00041B09" w:rsidRPr="00CC2B26">
      <w:pPr>
        <w:spacing w:after="0" w:line="240" w:lineRule="auto"/>
        <w:jc w:val="both"/>
        <w:rPr>
          <w:rFonts w:ascii="Arial" w:cs="Arial" w:hAnsi="Arial"/>
          <w:sz w:val="20"/>
        </w:rPr>
      </w:pPr>
    </w:p>
    <w:p w14:paraId="051135C8" w14:textId="77777777" w:rsidP="00CC2B26" w:rsidR="00041B09" w:rsidRDefault="00041B09">
      <w:pPr>
        <w:spacing w:after="0" w:line="240" w:lineRule="auto"/>
        <w:jc w:val="both"/>
        <w:rPr>
          <w:rFonts w:ascii="Arial" w:cs="Arial" w:hAnsi="Arial"/>
          <w:sz w:val="20"/>
        </w:rPr>
      </w:pPr>
      <w:r w:rsidRPr="00CC2B26">
        <w:rPr>
          <w:rFonts w:ascii="Arial" w:cs="Arial" w:hAnsi="Arial"/>
          <w:sz w:val="20"/>
        </w:rPr>
        <w:t>Dans ce cadre, la Direction et les organisations syndicales représentatives se sont rencontrées selon le calendrier suivant :</w:t>
      </w:r>
    </w:p>
    <w:p w14:paraId="0356EA2A" w14:textId="40A31044" w:rsidP="008E56CE" w:rsidR="002A40F4" w:rsidRDefault="002A40F4">
      <w:pPr>
        <w:pStyle w:val="Paragraphedeliste"/>
        <w:numPr>
          <w:ilvl w:val="0"/>
          <w:numId w:val="4"/>
        </w:numPr>
        <w:spacing w:after="0" w:line="240" w:lineRule="auto"/>
        <w:jc w:val="both"/>
        <w:rPr>
          <w:rFonts w:ascii="Arial" w:cs="Arial" w:hAnsi="Arial"/>
          <w:sz w:val="20"/>
        </w:rPr>
      </w:pPr>
      <w:r>
        <w:rPr>
          <w:rFonts w:ascii="Arial" w:cs="Arial" w:hAnsi="Arial"/>
          <w:sz w:val="20"/>
        </w:rPr>
        <w:t>1</w:t>
      </w:r>
      <w:r>
        <w:rPr>
          <w:rFonts w:ascii="Arial" w:cs="Arial" w:hAnsi="Arial"/>
          <w:sz w:val="20"/>
          <w:vertAlign w:val="superscript"/>
        </w:rPr>
        <w:t>ère</w:t>
      </w:r>
      <w:r>
        <w:rPr>
          <w:rFonts w:ascii="Arial" w:cs="Arial" w:hAnsi="Arial"/>
          <w:sz w:val="20"/>
        </w:rPr>
        <w:t xml:space="preserve"> réunion le 2</w:t>
      </w:r>
      <w:r w:rsidR="009638E7">
        <w:rPr>
          <w:rFonts w:ascii="Arial" w:cs="Arial" w:hAnsi="Arial"/>
          <w:sz w:val="20"/>
        </w:rPr>
        <w:t>9 septembre 2022</w:t>
      </w:r>
      <w:r>
        <w:rPr>
          <w:rFonts w:ascii="Arial" w:cs="Arial" w:hAnsi="Arial"/>
          <w:sz w:val="20"/>
        </w:rPr>
        <w:t xml:space="preserve"> (consacrée à la remise et à la présentation des documents, et à la définition du calendrier),</w:t>
      </w:r>
    </w:p>
    <w:p w14:paraId="3861FDBD" w14:textId="7A10E26D" w:rsidP="008E56CE" w:rsidR="002A40F4" w:rsidRDefault="002A40F4">
      <w:pPr>
        <w:pStyle w:val="Paragraphedeliste"/>
        <w:numPr>
          <w:ilvl w:val="0"/>
          <w:numId w:val="4"/>
        </w:numPr>
        <w:spacing w:after="0" w:line="240" w:lineRule="auto"/>
        <w:jc w:val="both"/>
        <w:rPr>
          <w:rFonts w:ascii="Arial" w:cs="Arial" w:hAnsi="Arial"/>
          <w:sz w:val="20"/>
        </w:rPr>
      </w:pPr>
      <w:r>
        <w:rPr>
          <w:rFonts w:ascii="Arial" w:cs="Arial" w:hAnsi="Arial"/>
          <w:sz w:val="20"/>
        </w:rPr>
        <w:t>2</w:t>
      </w:r>
      <w:r>
        <w:rPr>
          <w:rFonts w:ascii="Arial" w:cs="Arial" w:hAnsi="Arial"/>
          <w:sz w:val="20"/>
          <w:vertAlign w:val="superscript"/>
        </w:rPr>
        <w:t>ème</w:t>
      </w:r>
      <w:r>
        <w:rPr>
          <w:rFonts w:ascii="Arial" w:cs="Arial" w:hAnsi="Arial"/>
          <w:sz w:val="20"/>
        </w:rPr>
        <w:t xml:space="preserve"> réunion le </w:t>
      </w:r>
      <w:r w:rsidR="00311C4C">
        <w:rPr>
          <w:rFonts w:ascii="Arial" w:cs="Arial" w:hAnsi="Arial"/>
          <w:sz w:val="20"/>
        </w:rPr>
        <w:t>13 octobre 2022</w:t>
      </w:r>
      <w:r>
        <w:rPr>
          <w:rFonts w:ascii="Arial" w:cs="Arial" w:hAnsi="Arial"/>
          <w:sz w:val="20"/>
        </w:rPr>
        <w:t>,</w:t>
      </w:r>
    </w:p>
    <w:p w14:paraId="22500325" w14:textId="39B1686A" w:rsidP="008E56CE" w:rsidR="002A40F4" w:rsidRDefault="002A40F4">
      <w:pPr>
        <w:pStyle w:val="Paragraphedeliste"/>
        <w:numPr>
          <w:ilvl w:val="0"/>
          <w:numId w:val="4"/>
        </w:numPr>
        <w:spacing w:after="0" w:line="240" w:lineRule="auto"/>
        <w:jc w:val="both"/>
        <w:rPr>
          <w:rFonts w:ascii="Arial" w:cs="Arial" w:hAnsi="Arial"/>
          <w:sz w:val="20"/>
        </w:rPr>
      </w:pPr>
      <w:r>
        <w:rPr>
          <w:rFonts w:ascii="Arial" w:cs="Arial" w:hAnsi="Arial"/>
          <w:sz w:val="20"/>
        </w:rPr>
        <w:t>3</w:t>
      </w:r>
      <w:r>
        <w:rPr>
          <w:rFonts w:ascii="Arial" w:cs="Arial" w:hAnsi="Arial"/>
          <w:sz w:val="20"/>
          <w:vertAlign w:val="superscript"/>
        </w:rPr>
        <w:t>ème</w:t>
      </w:r>
      <w:r>
        <w:rPr>
          <w:rFonts w:ascii="Arial" w:cs="Arial" w:hAnsi="Arial"/>
          <w:sz w:val="20"/>
        </w:rPr>
        <w:t xml:space="preserve"> réunion le </w:t>
      </w:r>
      <w:r w:rsidR="00311C4C">
        <w:rPr>
          <w:rFonts w:ascii="Arial" w:cs="Arial" w:hAnsi="Arial"/>
          <w:sz w:val="20"/>
        </w:rPr>
        <w:t>9 novembre 2022</w:t>
      </w:r>
      <w:r>
        <w:rPr>
          <w:rFonts w:ascii="Arial" w:cs="Arial" w:hAnsi="Arial"/>
          <w:sz w:val="20"/>
        </w:rPr>
        <w:t>,</w:t>
      </w:r>
    </w:p>
    <w:p w14:paraId="729560DB" w14:textId="0FB45AE0" w:rsidP="008E56CE" w:rsidR="002A40F4" w:rsidRDefault="002A40F4">
      <w:pPr>
        <w:pStyle w:val="Paragraphedeliste"/>
        <w:numPr>
          <w:ilvl w:val="0"/>
          <w:numId w:val="4"/>
        </w:numPr>
        <w:spacing w:after="0" w:line="240" w:lineRule="auto"/>
        <w:jc w:val="both"/>
        <w:rPr>
          <w:rFonts w:ascii="Arial" w:cs="Arial" w:hAnsi="Arial"/>
          <w:sz w:val="20"/>
        </w:rPr>
      </w:pPr>
      <w:r>
        <w:rPr>
          <w:rFonts w:ascii="Arial" w:cs="Arial" w:hAnsi="Arial"/>
          <w:sz w:val="20"/>
        </w:rPr>
        <w:t>4</w:t>
      </w:r>
      <w:r>
        <w:rPr>
          <w:rFonts w:ascii="Arial" w:cs="Arial" w:hAnsi="Arial"/>
          <w:sz w:val="20"/>
          <w:vertAlign w:val="superscript"/>
        </w:rPr>
        <w:t>ème</w:t>
      </w:r>
      <w:r>
        <w:rPr>
          <w:rFonts w:ascii="Arial" w:cs="Arial" w:hAnsi="Arial"/>
          <w:sz w:val="20"/>
        </w:rPr>
        <w:t xml:space="preserve"> réunion le </w:t>
      </w:r>
      <w:r w:rsidR="00311C4C">
        <w:rPr>
          <w:rFonts w:ascii="Arial" w:cs="Arial" w:hAnsi="Arial"/>
          <w:sz w:val="20"/>
        </w:rPr>
        <w:t>30 novembre 2022</w:t>
      </w:r>
      <w:r>
        <w:rPr>
          <w:rFonts w:ascii="Arial" w:cs="Arial" w:hAnsi="Arial"/>
          <w:sz w:val="20"/>
        </w:rPr>
        <w:t>.</w:t>
      </w:r>
    </w:p>
    <w:p w14:paraId="7D57D09D" w14:textId="27496446" w:rsidP="0040129C" w:rsidR="0040129C" w:rsidRDefault="0040129C">
      <w:pPr>
        <w:spacing w:after="0" w:line="240" w:lineRule="auto"/>
        <w:jc w:val="both"/>
        <w:rPr>
          <w:rFonts w:ascii="Arial" w:cs="Arial" w:hAnsi="Arial"/>
          <w:sz w:val="20"/>
        </w:rPr>
      </w:pPr>
    </w:p>
    <w:p w14:paraId="051135D0" w14:textId="77777777" w:rsidP="00CC2B26" w:rsidR="00CC2B26" w:rsidRDefault="00CC2B26">
      <w:pPr>
        <w:spacing w:after="0" w:line="240" w:lineRule="auto"/>
        <w:jc w:val="both"/>
        <w:rPr>
          <w:rFonts w:ascii="Arial" w:cs="Arial" w:hAnsi="Arial"/>
          <w:sz w:val="20"/>
        </w:rPr>
      </w:pPr>
    </w:p>
    <w:p w14:paraId="051135D1" w14:textId="77777777" w:rsidP="00CC2B26" w:rsidR="00CC2B26" w:rsidRDefault="00CC2B26">
      <w:pPr>
        <w:spacing w:after="0" w:line="240" w:lineRule="auto"/>
        <w:jc w:val="both"/>
        <w:rPr>
          <w:rFonts w:ascii="Arial" w:cs="Arial" w:hAnsi="Arial"/>
          <w:sz w:val="20"/>
        </w:rPr>
      </w:pPr>
    </w:p>
    <w:p w14:paraId="051135D2" w14:textId="77777777" w:rsidP="00CC2B26" w:rsidR="00CC2B26" w:rsidRDefault="00CC2B26">
      <w:pPr>
        <w:spacing w:after="0" w:line="240" w:lineRule="auto"/>
        <w:jc w:val="both"/>
        <w:rPr>
          <w:rFonts w:ascii="Arial" w:cs="Arial" w:hAnsi="Arial"/>
          <w:sz w:val="20"/>
        </w:rPr>
      </w:pPr>
    </w:p>
    <w:p w14:paraId="051135D3" w14:textId="77777777" w:rsidP="00CC2B26" w:rsidR="00CC2B26" w:rsidRDefault="00CC2B26">
      <w:pPr>
        <w:spacing w:after="0" w:line="240" w:lineRule="auto"/>
        <w:jc w:val="both"/>
        <w:rPr>
          <w:rFonts w:ascii="Arial" w:cs="Arial" w:hAnsi="Arial"/>
          <w:sz w:val="20"/>
        </w:rPr>
      </w:pPr>
    </w:p>
    <w:p w14:paraId="051135D4" w14:textId="77777777" w:rsidP="00CC2B26" w:rsidR="00CC2B26" w:rsidRDefault="00CC2B26" w:rsidRPr="00CC2B26">
      <w:pPr>
        <w:spacing w:after="0" w:line="240" w:lineRule="auto"/>
        <w:jc w:val="both"/>
        <w:rPr>
          <w:rFonts w:ascii="Arial" w:cs="Arial" w:hAnsi="Arial"/>
          <w:sz w:val="20"/>
        </w:rPr>
      </w:pPr>
    </w:p>
    <w:p w14:paraId="051135D5" w14:textId="77777777" w:rsidR="007079C9" w:rsidRDefault="007079C9">
      <w:pPr>
        <w:rPr>
          <w:rFonts w:ascii="Arial" w:cs="Arial" w:hAnsi="Arial"/>
          <w:sz w:val="20"/>
        </w:rPr>
      </w:pPr>
      <w:r>
        <w:rPr>
          <w:rFonts w:ascii="Arial" w:cs="Arial" w:hAnsi="Arial"/>
          <w:sz w:val="20"/>
        </w:rPr>
        <w:br w:type="page"/>
      </w:r>
    </w:p>
    <w:p w14:paraId="051135E5" w14:textId="2C8DA3D5" w:rsidP="003865BF" w:rsidR="0027300C" w:rsidRDefault="0027300C">
      <w:pPr>
        <w:pStyle w:val="Paragraphedeliste"/>
        <w:spacing w:after="0" w:line="240" w:lineRule="auto"/>
        <w:ind w:left="-207"/>
        <w:jc w:val="both"/>
        <w:rPr>
          <w:rFonts w:ascii="Arial" w:cs="Arial" w:hAnsi="Arial"/>
          <w:sz w:val="20"/>
        </w:rPr>
      </w:pPr>
    </w:p>
    <w:p w14:paraId="50D2EBBC" w14:textId="77777777" w:rsidP="003865BF" w:rsidR="009E5655" w:rsidRDefault="009E5655" w:rsidRPr="0027300C">
      <w:pPr>
        <w:pStyle w:val="Paragraphedeliste"/>
        <w:spacing w:after="0" w:line="240" w:lineRule="auto"/>
        <w:ind w:left="-207"/>
        <w:jc w:val="both"/>
        <w:rPr>
          <w:rFonts w:ascii="Arial" w:cs="Arial" w:hAnsi="Arial"/>
          <w:sz w:val="20"/>
        </w:rPr>
      </w:pPr>
    </w:p>
    <w:p w14:paraId="051135E6" w14:textId="77777777" w:rsidP="008E56CE" w:rsidR="00041B09" w:rsidRDefault="00041B09" w:rsidRPr="0027300C">
      <w:pPr>
        <w:pStyle w:val="Paragraphedeliste"/>
        <w:numPr>
          <w:ilvl w:val="0"/>
          <w:numId w:val="3"/>
        </w:numPr>
        <w:spacing w:after="0" w:line="240" w:lineRule="auto"/>
        <w:jc w:val="both"/>
        <w:rPr>
          <w:rFonts w:ascii="Arial" w:cs="Arial" w:hAnsi="Arial"/>
          <w:b/>
          <w:color w:val="0070C0"/>
        </w:rPr>
      </w:pPr>
      <w:r w:rsidRPr="0027300C">
        <w:rPr>
          <w:rFonts w:ascii="Arial" w:cs="Arial" w:hAnsi="Arial"/>
          <w:b/>
          <w:color w:val="0070C0"/>
        </w:rPr>
        <w:t>SALAIRES</w:t>
      </w:r>
    </w:p>
    <w:p w14:paraId="051135E7" w14:textId="77777777" w:rsidP="003865BF" w:rsidR="00CC2B26" w:rsidRDefault="00CC2B26" w:rsidRPr="003865BF">
      <w:pPr>
        <w:pStyle w:val="Paragraphedeliste"/>
        <w:spacing w:after="0" w:line="240" w:lineRule="auto"/>
        <w:ind w:left="-207"/>
        <w:jc w:val="both"/>
        <w:rPr>
          <w:rFonts w:ascii="Arial" w:cs="Arial" w:hAnsi="Arial"/>
          <w:sz w:val="20"/>
        </w:rPr>
      </w:pPr>
    </w:p>
    <w:p w14:paraId="48C0B25D" w14:textId="77777777" w:rsidP="0040329D" w:rsidR="0040329D" w:rsidRDefault="0040329D">
      <w:pPr>
        <w:spacing w:after="0" w:line="240" w:lineRule="auto"/>
        <w:jc w:val="both"/>
        <w:rPr>
          <w:rFonts w:ascii="Arial" w:cs="Arial" w:hAnsi="Arial"/>
          <w:b/>
          <w:color w:val="0070C0"/>
        </w:rPr>
      </w:pPr>
      <w:r>
        <w:rPr>
          <w:rFonts w:ascii="Arial" w:cs="Arial" w:hAnsi="Arial"/>
          <w:b/>
          <w:color w:val="0070C0"/>
        </w:rPr>
        <w:t>1.1.</w:t>
      </w:r>
      <w:r>
        <w:rPr>
          <w:rFonts w:ascii="Arial" w:cs="Arial" w:hAnsi="Arial"/>
          <w:b/>
          <w:color w:val="0070C0"/>
        </w:rPr>
        <w:tab/>
        <w:t>AUGMENTATION DU SALAIRE DE BASE</w:t>
      </w:r>
    </w:p>
    <w:p w14:paraId="23876AC9" w14:textId="77777777" w:rsidP="0040329D" w:rsidR="0040329D" w:rsidRDefault="0040329D">
      <w:pPr>
        <w:spacing w:after="0" w:line="240" w:lineRule="auto"/>
        <w:jc w:val="both"/>
        <w:rPr>
          <w:rFonts w:ascii="Arial" w:cs="Arial" w:hAnsi="Arial"/>
          <w:sz w:val="20"/>
          <w:szCs w:val="20"/>
        </w:rPr>
      </w:pPr>
    </w:p>
    <w:p w14:paraId="1D187910" w14:textId="77777777" w:rsidP="0040329D" w:rsidR="0040329D" w:rsidRDefault="0040329D">
      <w:pPr>
        <w:spacing w:after="0" w:line="240" w:lineRule="auto"/>
        <w:jc w:val="both"/>
        <w:rPr>
          <w:rFonts w:ascii="Arial" w:cs="Arial" w:hAnsi="Arial"/>
          <w:b/>
          <w:color w:val="0070C0"/>
        </w:rPr>
      </w:pPr>
      <w:r>
        <w:rPr>
          <w:rFonts w:ascii="Arial" w:cs="Arial" w:hAnsi="Arial"/>
          <w:b/>
          <w:color w:val="0070C0"/>
        </w:rPr>
        <w:t>1.1.1.</w:t>
      </w:r>
      <w:r>
        <w:rPr>
          <w:rFonts w:ascii="Arial" w:cs="Arial" w:hAnsi="Arial"/>
          <w:b/>
          <w:color w:val="0070C0"/>
        </w:rPr>
        <w:tab/>
        <w:t>Salariés de statut Employé</w:t>
      </w:r>
    </w:p>
    <w:p w14:paraId="4EE91EB2" w14:textId="77777777" w:rsidP="0040329D" w:rsidR="0040329D" w:rsidRDefault="0040329D" w:rsidRPr="0062586D">
      <w:pPr>
        <w:spacing w:after="0" w:line="240" w:lineRule="auto"/>
        <w:jc w:val="both"/>
        <w:rPr>
          <w:rFonts w:ascii="Arial" w:cs="Arial" w:hAnsi="Arial"/>
          <w:sz w:val="20"/>
        </w:rPr>
      </w:pPr>
    </w:p>
    <w:p w14:paraId="61F834C5" w14:textId="0FE1B38E" w:rsidP="007373E5" w:rsidR="007373E5" w:rsidRDefault="007373E5">
      <w:pPr>
        <w:spacing w:after="0" w:line="240" w:lineRule="auto"/>
        <w:jc w:val="both"/>
        <w:rPr>
          <w:rFonts w:ascii="Arial" w:cs="Arial" w:hAnsi="Arial"/>
          <w:sz w:val="20"/>
        </w:rPr>
      </w:pPr>
      <w:r>
        <w:rPr>
          <w:rFonts w:ascii="Arial" w:cs="Arial" w:hAnsi="Arial"/>
          <w:sz w:val="20"/>
        </w:rPr>
        <w:t>Au 1</w:t>
      </w:r>
      <w:r>
        <w:rPr>
          <w:rFonts w:ascii="Arial" w:cs="Arial" w:hAnsi="Arial"/>
          <w:sz w:val="20"/>
          <w:vertAlign w:val="superscript"/>
        </w:rPr>
        <w:t>er</w:t>
      </w:r>
      <w:r>
        <w:rPr>
          <w:rFonts w:ascii="Arial" w:cs="Arial" w:hAnsi="Arial"/>
          <w:sz w:val="20"/>
        </w:rPr>
        <w:t xml:space="preserve"> janvier 202</w:t>
      </w:r>
      <w:r w:rsidR="00311C4C">
        <w:rPr>
          <w:rFonts w:ascii="Arial" w:cs="Arial" w:hAnsi="Arial"/>
          <w:sz w:val="20"/>
        </w:rPr>
        <w:t>3</w:t>
      </w:r>
      <w:r>
        <w:rPr>
          <w:rFonts w:ascii="Arial" w:cs="Arial" w:hAnsi="Arial"/>
          <w:sz w:val="20"/>
        </w:rPr>
        <w:t xml:space="preserve">, il sera procédé aux augmentations générales suivantes </w:t>
      </w:r>
      <w:r w:rsidR="005D0FF6">
        <w:rPr>
          <w:rFonts w:ascii="Arial" w:cs="Arial" w:hAnsi="Arial"/>
          <w:sz w:val="20"/>
        </w:rPr>
        <w:t>par rapport aux salaires applicables au 1</w:t>
      </w:r>
      <w:r w:rsidR="005D0FF6" w:rsidRPr="005D0FF6">
        <w:rPr>
          <w:rFonts w:ascii="Arial" w:cs="Arial" w:hAnsi="Arial"/>
          <w:sz w:val="20"/>
          <w:vertAlign w:val="superscript"/>
        </w:rPr>
        <w:t>er</w:t>
      </w:r>
      <w:r w:rsidR="005D0FF6">
        <w:rPr>
          <w:rFonts w:ascii="Arial" w:cs="Arial" w:hAnsi="Arial"/>
          <w:sz w:val="20"/>
        </w:rPr>
        <w:t xml:space="preserve"> janvier 2022 </w:t>
      </w:r>
      <w:r>
        <w:rPr>
          <w:rFonts w:ascii="Arial" w:cs="Arial" w:hAnsi="Arial"/>
          <w:sz w:val="20"/>
        </w:rPr>
        <w:t>:</w:t>
      </w:r>
    </w:p>
    <w:p w14:paraId="0A0D6294" w14:textId="77777777" w:rsidP="007373E5" w:rsidR="007373E5" w:rsidRDefault="007373E5">
      <w:pPr>
        <w:spacing w:after="0" w:line="240" w:lineRule="auto"/>
        <w:jc w:val="both"/>
        <w:rPr>
          <w:rFonts w:ascii="Arial" w:cs="Arial" w:hAnsi="Arial"/>
          <w:sz w:val="20"/>
        </w:rPr>
      </w:pPr>
    </w:p>
    <w:p w14:paraId="3E8B88A7" w14:textId="77777777" w:rsidP="008E56CE" w:rsidR="007373E5" w:rsidRDefault="007373E5" w:rsidRPr="00F9404A">
      <w:pPr>
        <w:pStyle w:val="Paragraphedeliste"/>
        <w:numPr>
          <w:ilvl w:val="0"/>
          <w:numId w:val="1"/>
        </w:numPr>
        <w:tabs>
          <w:tab w:pos="567" w:val="left"/>
        </w:tabs>
        <w:spacing w:after="0" w:line="240" w:lineRule="auto"/>
        <w:ind w:firstLine="0" w:left="0"/>
        <w:jc w:val="both"/>
        <w:rPr>
          <w:rFonts w:ascii="Arial" w:cs="Arial" w:hAnsi="Arial"/>
          <w:sz w:val="20"/>
        </w:rPr>
      </w:pPr>
      <w:r w:rsidRPr="00F9404A">
        <w:rPr>
          <w:rFonts w:ascii="Arial" w:cs="Arial" w:hAnsi="Arial"/>
          <w:b/>
          <w:color w:val="0070C0"/>
          <w:sz w:val="20"/>
        </w:rPr>
        <w:t xml:space="preserve">Niveau E2 : </w:t>
      </w:r>
    </w:p>
    <w:p w14:paraId="0A06540D" w14:textId="4885DDCD" w:rsidP="007373E5" w:rsidR="007373E5" w:rsidRDefault="007373E5" w:rsidRPr="00F9404A">
      <w:pPr>
        <w:pStyle w:val="Paragraphedeliste"/>
        <w:tabs>
          <w:tab w:pos="567" w:val="left"/>
        </w:tabs>
        <w:spacing w:after="0" w:line="240" w:lineRule="auto"/>
        <w:ind w:left="0"/>
        <w:jc w:val="both"/>
        <w:rPr>
          <w:rFonts w:ascii="Arial" w:cs="Arial" w:hAnsi="Arial"/>
          <w:sz w:val="20"/>
        </w:rPr>
      </w:pPr>
      <w:r w:rsidRPr="00F9404A">
        <w:rPr>
          <w:rFonts w:ascii="Arial" w:cs="Arial" w:hAnsi="Arial"/>
          <w:sz w:val="20"/>
        </w:rPr>
        <w:t>Le salaire de base est porté de 1 6</w:t>
      </w:r>
      <w:r w:rsidR="00C46C9E" w:rsidRPr="00F9404A">
        <w:rPr>
          <w:rFonts w:ascii="Arial" w:cs="Arial" w:hAnsi="Arial"/>
          <w:sz w:val="20"/>
        </w:rPr>
        <w:t>15</w:t>
      </w:r>
      <w:r w:rsidRPr="00F9404A">
        <w:rPr>
          <w:rFonts w:ascii="Arial" w:cs="Arial" w:hAnsi="Arial"/>
          <w:sz w:val="20"/>
        </w:rPr>
        <w:t>,</w:t>
      </w:r>
      <w:r w:rsidR="00C46C9E" w:rsidRPr="00F9404A">
        <w:rPr>
          <w:rFonts w:ascii="Arial" w:cs="Arial" w:hAnsi="Arial"/>
          <w:sz w:val="20"/>
        </w:rPr>
        <w:t>25</w:t>
      </w:r>
      <w:r w:rsidRPr="00F9404A">
        <w:rPr>
          <w:rFonts w:ascii="Arial" w:cs="Arial" w:hAnsi="Arial"/>
          <w:sz w:val="20"/>
        </w:rPr>
        <w:t xml:space="preserve"> € bruts à </w:t>
      </w:r>
      <w:r w:rsidRPr="00F9404A">
        <w:rPr>
          <w:rFonts w:ascii="Arial" w:cs="Arial" w:hAnsi="Arial"/>
          <w:b/>
          <w:bCs/>
          <w:color w:val="0070C0"/>
          <w:sz w:val="20"/>
        </w:rPr>
        <w:t xml:space="preserve">1 </w:t>
      </w:r>
      <w:r w:rsidR="00D43827" w:rsidRPr="00F9404A">
        <w:rPr>
          <w:rFonts w:ascii="Arial" w:cs="Arial" w:hAnsi="Arial"/>
          <w:b/>
          <w:bCs/>
          <w:color w:val="0070C0"/>
          <w:sz w:val="20"/>
        </w:rPr>
        <w:t>72</w:t>
      </w:r>
      <w:r w:rsidR="008B3C2A">
        <w:rPr>
          <w:rFonts w:ascii="Arial" w:cs="Arial" w:hAnsi="Arial"/>
          <w:b/>
          <w:bCs/>
          <w:color w:val="0070C0"/>
          <w:sz w:val="20"/>
        </w:rPr>
        <w:t>7</w:t>
      </w:r>
      <w:r w:rsidRPr="00F9404A">
        <w:rPr>
          <w:rFonts w:ascii="Arial" w:cs="Arial" w:hAnsi="Arial"/>
          <w:b/>
          <w:bCs/>
          <w:color w:val="0070C0"/>
          <w:sz w:val="20"/>
        </w:rPr>
        <w:t>,</w:t>
      </w:r>
      <w:r w:rsidR="008B3C2A">
        <w:rPr>
          <w:rFonts w:ascii="Arial" w:cs="Arial" w:hAnsi="Arial"/>
          <w:b/>
          <w:bCs/>
          <w:color w:val="0070C0"/>
          <w:sz w:val="20"/>
        </w:rPr>
        <w:t>41</w:t>
      </w:r>
      <w:r w:rsidRPr="00F9404A">
        <w:rPr>
          <w:rFonts w:ascii="Arial" w:cs="Arial" w:hAnsi="Arial"/>
          <w:b/>
          <w:bCs/>
          <w:color w:val="0070C0"/>
          <w:sz w:val="20"/>
        </w:rPr>
        <w:t xml:space="preserve"> € bruts </w:t>
      </w:r>
      <w:r w:rsidRPr="00F9404A">
        <w:rPr>
          <w:rFonts w:ascii="Arial" w:cs="Arial" w:hAnsi="Arial"/>
          <w:sz w:val="20"/>
        </w:rPr>
        <w:t xml:space="preserve">pour un collaborateur à 35 heures, soit une augmentation de </w:t>
      </w:r>
      <w:r w:rsidR="00D43827" w:rsidRPr="00F9404A">
        <w:rPr>
          <w:rFonts w:ascii="Arial" w:cs="Arial" w:hAnsi="Arial"/>
          <w:sz w:val="20"/>
        </w:rPr>
        <w:t>6</w:t>
      </w:r>
      <w:r w:rsidRPr="00F9404A">
        <w:rPr>
          <w:rFonts w:ascii="Arial" w:cs="Arial" w:hAnsi="Arial"/>
          <w:sz w:val="20"/>
        </w:rPr>
        <w:t>,</w:t>
      </w:r>
      <w:r w:rsidR="00D43827" w:rsidRPr="00F9404A">
        <w:rPr>
          <w:rFonts w:ascii="Arial" w:cs="Arial" w:hAnsi="Arial"/>
          <w:sz w:val="20"/>
        </w:rPr>
        <w:t>9</w:t>
      </w:r>
      <w:r w:rsidR="00974F55">
        <w:rPr>
          <w:rFonts w:ascii="Arial" w:cs="Arial" w:hAnsi="Arial"/>
          <w:sz w:val="20"/>
        </w:rPr>
        <w:t>4</w:t>
      </w:r>
      <w:r w:rsidRPr="00F9404A">
        <w:rPr>
          <w:rFonts w:ascii="Arial" w:cs="Arial" w:hAnsi="Arial"/>
          <w:sz w:val="20"/>
        </w:rPr>
        <w:t>%.</w:t>
      </w:r>
    </w:p>
    <w:p w14:paraId="2FD320FC" w14:textId="77777777" w:rsidP="007373E5" w:rsidR="007373E5" w:rsidRDefault="007373E5" w:rsidRPr="00F9404A">
      <w:pPr>
        <w:pStyle w:val="Paragraphedeliste"/>
        <w:tabs>
          <w:tab w:pos="567" w:val="left"/>
        </w:tabs>
        <w:spacing w:after="0" w:line="240" w:lineRule="auto"/>
        <w:ind w:left="0"/>
        <w:jc w:val="both"/>
        <w:rPr>
          <w:rFonts w:ascii="Arial" w:cs="Arial" w:hAnsi="Arial"/>
          <w:sz w:val="20"/>
        </w:rPr>
      </w:pPr>
    </w:p>
    <w:p w14:paraId="51A5281B" w14:textId="77777777" w:rsidP="008E56CE" w:rsidR="007373E5" w:rsidRDefault="007373E5" w:rsidRPr="00F9404A">
      <w:pPr>
        <w:pStyle w:val="Paragraphedeliste"/>
        <w:numPr>
          <w:ilvl w:val="0"/>
          <w:numId w:val="1"/>
        </w:numPr>
        <w:tabs>
          <w:tab w:pos="567" w:val="left"/>
        </w:tabs>
        <w:spacing w:after="0" w:line="240" w:lineRule="auto"/>
        <w:ind w:firstLine="0" w:left="0"/>
        <w:jc w:val="both"/>
        <w:rPr>
          <w:rFonts w:ascii="Arial" w:cs="Arial" w:hAnsi="Arial"/>
          <w:sz w:val="20"/>
        </w:rPr>
      </w:pPr>
      <w:r w:rsidRPr="00F9404A">
        <w:rPr>
          <w:rFonts w:ascii="Arial" w:cs="Arial" w:hAnsi="Arial"/>
          <w:b/>
          <w:color w:val="0070C0"/>
          <w:sz w:val="20"/>
        </w:rPr>
        <w:t xml:space="preserve">Niveau E3 : </w:t>
      </w:r>
    </w:p>
    <w:p w14:paraId="4800755D" w14:textId="6581437E" w:rsidP="007373E5" w:rsidR="007373E5" w:rsidRDefault="007373E5" w:rsidRPr="00F9404A">
      <w:pPr>
        <w:pStyle w:val="Paragraphedeliste"/>
        <w:tabs>
          <w:tab w:pos="567" w:val="left"/>
        </w:tabs>
        <w:spacing w:after="0" w:line="240" w:lineRule="auto"/>
        <w:ind w:left="0"/>
        <w:jc w:val="both"/>
        <w:rPr>
          <w:rFonts w:ascii="Arial" w:cs="Arial" w:hAnsi="Arial"/>
          <w:sz w:val="20"/>
        </w:rPr>
      </w:pPr>
      <w:r w:rsidRPr="00F9404A">
        <w:rPr>
          <w:rFonts w:ascii="Arial" w:cs="Arial" w:hAnsi="Arial"/>
          <w:color w:themeColor="text1" w:val="000000"/>
          <w:sz w:val="20"/>
        </w:rPr>
        <w:t xml:space="preserve">Le salaire </w:t>
      </w:r>
      <w:r w:rsidRPr="00F9404A">
        <w:rPr>
          <w:rFonts w:ascii="Arial" w:cs="Arial" w:hAnsi="Arial"/>
          <w:sz w:val="20"/>
        </w:rPr>
        <w:t>de base est porté de 1 </w:t>
      </w:r>
      <w:r w:rsidR="00D43827" w:rsidRPr="00F9404A">
        <w:rPr>
          <w:rFonts w:ascii="Arial" w:cs="Arial" w:hAnsi="Arial"/>
          <w:sz w:val="20"/>
        </w:rPr>
        <w:t>642</w:t>
      </w:r>
      <w:r w:rsidRPr="00F9404A">
        <w:rPr>
          <w:rFonts w:ascii="Arial" w:cs="Arial" w:hAnsi="Arial"/>
          <w:sz w:val="20"/>
        </w:rPr>
        <w:t>,</w:t>
      </w:r>
      <w:r w:rsidR="00D43827" w:rsidRPr="00F9404A">
        <w:rPr>
          <w:rFonts w:ascii="Arial" w:cs="Arial" w:hAnsi="Arial"/>
          <w:sz w:val="20"/>
        </w:rPr>
        <w:t>55</w:t>
      </w:r>
      <w:r w:rsidRPr="00F9404A">
        <w:rPr>
          <w:rFonts w:ascii="Arial" w:cs="Arial" w:hAnsi="Arial"/>
          <w:sz w:val="20"/>
        </w:rPr>
        <w:t xml:space="preserve"> € bruts à</w:t>
      </w:r>
      <w:r w:rsidRPr="00F9404A">
        <w:rPr>
          <w:rFonts w:ascii="Arial" w:cs="Arial" w:hAnsi="Arial"/>
          <w:b/>
          <w:color w:val="0070C0"/>
          <w:sz w:val="20"/>
        </w:rPr>
        <w:t xml:space="preserve"> 1 </w:t>
      </w:r>
      <w:r w:rsidR="00F9404A" w:rsidRPr="00F9404A">
        <w:rPr>
          <w:rFonts w:ascii="Arial" w:cs="Arial" w:hAnsi="Arial"/>
          <w:b/>
          <w:color w:val="0070C0"/>
          <w:sz w:val="20"/>
        </w:rPr>
        <w:t>7</w:t>
      </w:r>
      <w:r w:rsidR="00AF68A9">
        <w:rPr>
          <w:rFonts w:ascii="Arial" w:cs="Arial" w:hAnsi="Arial"/>
          <w:b/>
          <w:color w:val="0070C0"/>
          <w:sz w:val="20"/>
        </w:rPr>
        <w:t>6</w:t>
      </w:r>
      <w:r w:rsidR="008B3C2A">
        <w:rPr>
          <w:rFonts w:ascii="Arial" w:cs="Arial" w:hAnsi="Arial"/>
          <w:b/>
          <w:color w:val="0070C0"/>
          <w:sz w:val="20"/>
        </w:rPr>
        <w:t>1</w:t>
      </w:r>
      <w:r w:rsidRPr="00F9404A">
        <w:rPr>
          <w:rFonts w:ascii="Arial" w:cs="Arial" w:hAnsi="Arial"/>
          <w:b/>
          <w:color w:val="0070C0"/>
          <w:sz w:val="20"/>
        </w:rPr>
        <w:t>,</w:t>
      </w:r>
      <w:r w:rsidR="008B3C2A">
        <w:rPr>
          <w:rFonts w:ascii="Arial" w:cs="Arial" w:hAnsi="Arial"/>
          <w:b/>
          <w:color w:val="0070C0"/>
          <w:sz w:val="20"/>
        </w:rPr>
        <w:t>08</w:t>
      </w:r>
      <w:r w:rsidRPr="00F9404A">
        <w:rPr>
          <w:rFonts w:ascii="Arial" w:cs="Arial" w:hAnsi="Arial"/>
          <w:b/>
          <w:color w:val="0070C0"/>
          <w:sz w:val="20"/>
        </w:rPr>
        <w:t xml:space="preserve"> € bruts </w:t>
      </w:r>
      <w:r w:rsidRPr="00F9404A">
        <w:rPr>
          <w:rFonts w:ascii="Arial" w:cs="Arial" w:hAnsi="Arial"/>
          <w:sz w:val="20"/>
        </w:rPr>
        <w:t xml:space="preserve">pour un collaborateur à 35 heures, soit une augmentation de </w:t>
      </w:r>
      <w:r w:rsidR="00974F55">
        <w:rPr>
          <w:rFonts w:ascii="Arial" w:cs="Arial" w:hAnsi="Arial"/>
          <w:sz w:val="20"/>
        </w:rPr>
        <w:t>7</w:t>
      </w:r>
      <w:r w:rsidRPr="00F9404A">
        <w:rPr>
          <w:rFonts w:ascii="Arial" w:cs="Arial" w:hAnsi="Arial"/>
          <w:sz w:val="20"/>
        </w:rPr>
        <w:t>,</w:t>
      </w:r>
      <w:r w:rsidR="00974F55">
        <w:rPr>
          <w:rFonts w:ascii="Arial" w:cs="Arial" w:hAnsi="Arial"/>
          <w:sz w:val="20"/>
        </w:rPr>
        <w:t>22</w:t>
      </w:r>
      <w:r w:rsidRPr="00F9404A">
        <w:rPr>
          <w:rFonts w:ascii="Arial" w:cs="Arial" w:hAnsi="Arial"/>
          <w:sz w:val="20"/>
        </w:rPr>
        <w:t>%.</w:t>
      </w:r>
    </w:p>
    <w:p w14:paraId="54A35DA8" w14:textId="77777777" w:rsidP="007373E5" w:rsidR="007373E5" w:rsidRDefault="007373E5" w:rsidRPr="00D053AD">
      <w:pPr>
        <w:pStyle w:val="Paragraphedeliste"/>
        <w:tabs>
          <w:tab w:pos="426" w:val="left"/>
        </w:tabs>
        <w:spacing w:after="0" w:line="240" w:lineRule="auto"/>
        <w:ind w:left="0"/>
        <w:jc w:val="both"/>
        <w:rPr>
          <w:rFonts w:ascii="Arial" w:cs="Arial" w:hAnsi="Arial"/>
          <w:sz w:val="20"/>
        </w:rPr>
      </w:pPr>
    </w:p>
    <w:p w14:paraId="1A4CCCF3" w14:textId="77777777" w:rsidP="008E56CE" w:rsidR="007373E5" w:rsidRDefault="007373E5" w:rsidRPr="00D053AD">
      <w:pPr>
        <w:pStyle w:val="Paragraphedeliste"/>
        <w:numPr>
          <w:ilvl w:val="0"/>
          <w:numId w:val="1"/>
        </w:numPr>
        <w:tabs>
          <w:tab w:pos="567" w:val="left"/>
        </w:tabs>
        <w:spacing w:after="0" w:line="240" w:lineRule="auto"/>
        <w:ind w:firstLine="0" w:left="0"/>
        <w:jc w:val="both"/>
        <w:rPr>
          <w:rFonts w:ascii="Arial" w:cs="Arial" w:hAnsi="Arial"/>
          <w:sz w:val="20"/>
        </w:rPr>
      </w:pPr>
      <w:r w:rsidRPr="00D053AD">
        <w:rPr>
          <w:rFonts w:ascii="Arial" w:cs="Arial" w:hAnsi="Arial"/>
          <w:b/>
          <w:color w:val="0070C0"/>
          <w:sz w:val="20"/>
        </w:rPr>
        <w:t xml:space="preserve">Niveau E4 : </w:t>
      </w:r>
    </w:p>
    <w:p w14:paraId="0F5F54BB" w14:textId="0C3C5ABF" w:rsidP="007373E5" w:rsidR="007373E5" w:rsidRDefault="007373E5" w:rsidRPr="00D053AD">
      <w:pPr>
        <w:pStyle w:val="Paragraphedeliste"/>
        <w:tabs>
          <w:tab w:pos="567" w:val="left"/>
        </w:tabs>
        <w:spacing w:after="0" w:line="240" w:lineRule="auto"/>
        <w:ind w:left="0"/>
        <w:jc w:val="both"/>
        <w:rPr>
          <w:rFonts w:ascii="Arial" w:cs="Arial" w:hAnsi="Arial"/>
          <w:sz w:val="20"/>
        </w:rPr>
      </w:pPr>
      <w:r w:rsidRPr="00D053AD">
        <w:rPr>
          <w:rFonts w:ascii="Arial" w:cs="Arial" w:hAnsi="Arial"/>
          <w:color w:themeColor="text1" w:val="000000"/>
          <w:sz w:val="20"/>
        </w:rPr>
        <w:t xml:space="preserve">Le salaire </w:t>
      </w:r>
      <w:r w:rsidRPr="00D053AD">
        <w:rPr>
          <w:rFonts w:ascii="Arial" w:cs="Arial" w:hAnsi="Arial"/>
          <w:sz w:val="20"/>
        </w:rPr>
        <w:t>de base est porté de 1</w:t>
      </w:r>
      <w:r w:rsidR="006B714B" w:rsidRPr="00D053AD">
        <w:rPr>
          <w:rFonts w:ascii="Arial" w:cs="Arial" w:hAnsi="Arial"/>
          <w:sz w:val="20"/>
        </w:rPr>
        <w:t> </w:t>
      </w:r>
      <w:r w:rsidR="00012848" w:rsidRPr="00D053AD">
        <w:rPr>
          <w:rFonts w:ascii="Arial" w:cs="Arial" w:hAnsi="Arial"/>
          <w:sz w:val="20"/>
        </w:rPr>
        <w:t>70</w:t>
      </w:r>
      <w:r w:rsidR="006B714B" w:rsidRPr="00D053AD">
        <w:rPr>
          <w:rFonts w:ascii="Arial" w:cs="Arial" w:hAnsi="Arial"/>
          <w:sz w:val="20"/>
        </w:rPr>
        <w:t>4,73</w:t>
      </w:r>
      <w:r w:rsidRPr="00D053AD">
        <w:rPr>
          <w:rFonts w:ascii="Arial" w:cs="Arial" w:hAnsi="Arial"/>
          <w:sz w:val="20"/>
        </w:rPr>
        <w:t xml:space="preserve"> € bruts à</w:t>
      </w:r>
      <w:r w:rsidRPr="00D053AD">
        <w:rPr>
          <w:rFonts w:ascii="Arial" w:cs="Arial" w:hAnsi="Arial"/>
          <w:b/>
          <w:color w:val="0070C0"/>
          <w:sz w:val="20"/>
        </w:rPr>
        <w:t xml:space="preserve"> 1 7</w:t>
      </w:r>
      <w:r w:rsidR="00D053AD" w:rsidRPr="00D053AD">
        <w:rPr>
          <w:rFonts w:ascii="Arial" w:cs="Arial" w:hAnsi="Arial"/>
          <w:b/>
          <w:color w:val="0070C0"/>
          <w:sz w:val="20"/>
        </w:rPr>
        <w:t>89</w:t>
      </w:r>
      <w:r w:rsidRPr="00D053AD">
        <w:rPr>
          <w:rFonts w:ascii="Arial" w:cs="Arial" w:hAnsi="Arial"/>
          <w:b/>
          <w:color w:val="0070C0"/>
          <w:sz w:val="20"/>
        </w:rPr>
        <w:t>,</w:t>
      </w:r>
      <w:r w:rsidR="00D053AD" w:rsidRPr="00D053AD">
        <w:rPr>
          <w:rFonts w:ascii="Arial" w:cs="Arial" w:hAnsi="Arial"/>
          <w:b/>
          <w:color w:val="0070C0"/>
          <w:sz w:val="20"/>
        </w:rPr>
        <w:t>97</w:t>
      </w:r>
      <w:r w:rsidRPr="00D053AD">
        <w:rPr>
          <w:rFonts w:ascii="Arial" w:cs="Arial" w:hAnsi="Arial"/>
          <w:b/>
          <w:color w:val="0070C0"/>
          <w:sz w:val="20"/>
        </w:rPr>
        <w:t xml:space="preserve"> € bruts </w:t>
      </w:r>
      <w:r w:rsidRPr="00D053AD">
        <w:rPr>
          <w:rFonts w:ascii="Arial" w:cs="Arial" w:hAnsi="Arial"/>
          <w:sz w:val="20"/>
        </w:rPr>
        <w:t xml:space="preserve">pour un collaborateur à 35 heures, soit une augmentation de </w:t>
      </w:r>
      <w:r w:rsidR="00D053AD">
        <w:rPr>
          <w:rFonts w:ascii="Arial" w:cs="Arial" w:hAnsi="Arial"/>
          <w:sz w:val="20"/>
        </w:rPr>
        <w:t>5</w:t>
      </w:r>
      <w:r w:rsidRPr="00D053AD">
        <w:rPr>
          <w:rFonts w:ascii="Arial" w:cs="Arial" w:hAnsi="Arial"/>
          <w:sz w:val="20"/>
        </w:rPr>
        <w:t>%.</w:t>
      </w:r>
    </w:p>
    <w:p w14:paraId="5742443A" w14:textId="77777777" w:rsidP="007373E5" w:rsidR="007373E5" w:rsidRDefault="007373E5" w:rsidRPr="00885C63">
      <w:pPr>
        <w:pStyle w:val="Paragraphedeliste"/>
        <w:tabs>
          <w:tab w:pos="567" w:val="left"/>
        </w:tabs>
        <w:spacing w:after="0" w:line="240" w:lineRule="auto"/>
        <w:ind w:left="0"/>
        <w:jc w:val="both"/>
        <w:rPr>
          <w:rFonts w:ascii="Arial" w:cs="Arial" w:hAnsi="Arial"/>
          <w:sz w:val="20"/>
        </w:rPr>
      </w:pPr>
    </w:p>
    <w:p w14:paraId="24404B0D" w14:textId="143FEA7A" w:rsidP="007373E5" w:rsidR="007373E5" w:rsidRDefault="007373E5" w:rsidRPr="00885C63">
      <w:pPr>
        <w:pStyle w:val="Paragraphedeliste"/>
        <w:tabs>
          <w:tab w:pos="567" w:val="left"/>
        </w:tabs>
        <w:spacing w:after="0" w:line="240" w:lineRule="auto"/>
        <w:ind w:left="0"/>
        <w:jc w:val="both"/>
        <w:rPr>
          <w:rFonts w:ascii="Arial" w:cs="Arial" w:hAnsi="Arial"/>
          <w:sz w:val="20"/>
        </w:rPr>
      </w:pPr>
      <w:r w:rsidRPr="00885C63">
        <w:rPr>
          <w:rFonts w:ascii="Arial" w:cs="Arial" w:hAnsi="Arial"/>
          <w:sz w:val="20"/>
        </w:rPr>
        <w:t>Du fait de ces modifications, la prime pour les vendeurs polyvalents affectés au cash office au sein de leur magasin</w:t>
      </w:r>
      <w:r w:rsidR="00F42041">
        <w:rPr>
          <w:rFonts w:ascii="Arial" w:cs="Arial" w:hAnsi="Arial"/>
          <w:sz w:val="20"/>
        </w:rPr>
        <w:t xml:space="preserve"> est maintenue </w:t>
      </w:r>
      <w:r w:rsidRPr="00885C63">
        <w:rPr>
          <w:rFonts w:ascii="Arial" w:cs="Arial" w:hAnsi="Arial"/>
          <w:sz w:val="20"/>
        </w:rPr>
        <w:t xml:space="preserve">à </w:t>
      </w:r>
      <w:r w:rsidRPr="00885C63">
        <w:rPr>
          <w:rFonts w:ascii="Arial" w:cs="Arial" w:hAnsi="Arial"/>
          <w:b/>
          <w:color w:val="0070C0"/>
          <w:sz w:val="20"/>
        </w:rPr>
        <w:t>62,18 € bruts</w:t>
      </w:r>
      <w:r w:rsidRPr="00885C63">
        <w:rPr>
          <w:rFonts w:ascii="Arial" w:cs="Arial" w:hAnsi="Arial"/>
          <w:sz w:val="20"/>
        </w:rPr>
        <w:t xml:space="preserve"> mensuels pour un salarié à temps plein. Les modalités d’attribution et de calcul de cette prime restent inchangées.</w:t>
      </w:r>
    </w:p>
    <w:p w14:paraId="6CD1EBB7" w14:textId="57A74955" w:rsidP="0040329D" w:rsidR="0040329D" w:rsidRDefault="0040329D" w:rsidRPr="00311C4C">
      <w:pPr>
        <w:pStyle w:val="Paragraphedeliste"/>
        <w:tabs>
          <w:tab w:pos="426" w:val="left"/>
        </w:tabs>
        <w:spacing w:after="0" w:line="240" w:lineRule="auto"/>
        <w:ind w:left="0"/>
        <w:jc w:val="both"/>
        <w:rPr>
          <w:rFonts w:ascii="Arial" w:cs="Arial" w:hAnsi="Arial"/>
          <w:sz w:val="20"/>
          <w:highlight w:val="yellow"/>
        </w:rPr>
      </w:pPr>
    </w:p>
    <w:p w14:paraId="0AEF4845" w14:textId="336177A4" w:rsidP="008E56CE" w:rsidR="009E1888" w:rsidRDefault="00777A58" w:rsidRPr="00AE0919">
      <w:pPr>
        <w:pStyle w:val="Paragraphedeliste"/>
        <w:numPr>
          <w:ilvl w:val="0"/>
          <w:numId w:val="1"/>
        </w:numPr>
        <w:tabs>
          <w:tab w:pos="142" w:val="left"/>
        </w:tabs>
        <w:spacing w:after="0" w:line="240" w:lineRule="auto"/>
        <w:ind w:firstLine="0" w:left="0"/>
        <w:jc w:val="both"/>
        <w:rPr>
          <w:rFonts w:ascii="Arial" w:cs="Arial" w:hAnsi="Arial"/>
          <w:color w:themeColor="text1" w:val="000000"/>
          <w:sz w:val="20"/>
        </w:rPr>
      </w:pPr>
      <w:r w:rsidRPr="00AE0919">
        <w:rPr>
          <w:rFonts w:ascii="Arial" w:cs="Arial" w:hAnsi="Arial"/>
          <w:b/>
          <w:color w:val="0070C0"/>
          <w:sz w:val="20"/>
        </w:rPr>
        <w:t xml:space="preserve">Autres </w:t>
      </w:r>
      <w:r w:rsidR="00FE1592" w:rsidRPr="00AE0919">
        <w:rPr>
          <w:rFonts w:ascii="Arial" w:cs="Arial" w:hAnsi="Arial"/>
          <w:b/>
          <w:color w:val="0070C0"/>
          <w:sz w:val="20"/>
        </w:rPr>
        <w:t xml:space="preserve">Employés </w:t>
      </w:r>
      <w:r w:rsidRPr="00AE0919">
        <w:rPr>
          <w:rFonts w:ascii="Arial" w:cs="Arial" w:hAnsi="Arial"/>
          <w:b/>
          <w:color w:val="0070C0"/>
          <w:sz w:val="20"/>
        </w:rPr>
        <w:t>(</w:t>
      </w:r>
      <w:r w:rsidR="00747BA2" w:rsidRPr="00AE0919">
        <w:rPr>
          <w:rFonts w:ascii="Arial" w:cs="Arial" w:hAnsi="Arial"/>
          <w:b/>
          <w:color w:val="0070C0"/>
          <w:sz w:val="20"/>
        </w:rPr>
        <w:t xml:space="preserve">hors fonctions </w:t>
      </w:r>
      <w:proofErr w:type="spellStart"/>
      <w:r w:rsidR="00747BA2" w:rsidRPr="00AE0919">
        <w:rPr>
          <w:rFonts w:ascii="Arial" w:cs="Arial" w:hAnsi="Arial"/>
          <w:b/>
          <w:color w:val="0070C0"/>
          <w:sz w:val="20"/>
        </w:rPr>
        <w:t>Retail</w:t>
      </w:r>
      <w:proofErr w:type="spellEnd"/>
      <w:r w:rsidR="00747BA2" w:rsidRPr="00AE0919">
        <w:rPr>
          <w:rFonts w:ascii="Arial" w:cs="Arial" w:hAnsi="Arial"/>
          <w:b/>
          <w:color w:val="0070C0"/>
          <w:sz w:val="20"/>
        </w:rPr>
        <w:t xml:space="preserve"> opérationnels magasins</w:t>
      </w:r>
      <w:r w:rsidRPr="00AE0919">
        <w:rPr>
          <w:rFonts w:ascii="Arial" w:cs="Arial" w:hAnsi="Arial"/>
          <w:b/>
          <w:color w:val="0070C0"/>
          <w:sz w:val="20"/>
        </w:rPr>
        <w:t>)</w:t>
      </w:r>
      <w:r w:rsidR="009E1888" w:rsidRPr="00AE0919">
        <w:rPr>
          <w:rFonts w:ascii="Arial" w:cs="Arial" w:hAnsi="Arial"/>
          <w:b/>
          <w:color w:val="0070C0"/>
          <w:sz w:val="20"/>
        </w:rPr>
        <w:t xml:space="preserve"> : </w:t>
      </w:r>
    </w:p>
    <w:p w14:paraId="18B424D5" w14:textId="46CD3B58" w:rsidP="009E1888" w:rsidR="009E1888" w:rsidRDefault="009E1888" w:rsidRPr="0062586D">
      <w:pPr>
        <w:pStyle w:val="Paragraphedeliste"/>
        <w:tabs>
          <w:tab w:pos="142" w:val="left"/>
        </w:tabs>
        <w:spacing w:after="0" w:line="240" w:lineRule="auto"/>
        <w:ind w:left="0"/>
        <w:jc w:val="both"/>
        <w:rPr>
          <w:rFonts w:ascii="Arial" w:cs="Arial" w:hAnsi="Arial"/>
          <w:color w:themeColor="text1" w:val="000000"/>
          <w:sz w:val="20"/>
        </w:rPr>
      </w:pPr>
      <w:r w:rsidRPr="00AE0919">
        <w:rPr>
          <w:rFonts w:ascii="Arial" w:cs="Arial" w:hAnsi="Arial"/>
          <w:color w:themeColor="text1" w:val="000000"/>
          <w:sz w:val="20"/>
        </w:rPr>
        <w:t xml:space="preserve">Il sera procédé à une augmentation générale de </w:t>
      </w:r>
      <w:r w:rsidR="006872FC" w:rsidRPr="00AE0919">
        <w:rPr>
          <w:rFonts w:ascii="Arial" w:cs="Arial" w:hAnsi="Arial"/>
          <w:color w:themeColor="text1" w:val="000000"/>
          <w:sz w:val="20"/>
        </w:rPr>
        <w:t>5</w:t>
      </w:r>
      <w:r w:rsidRPr="00AE0919">
        <w:rPr>
          <w:rFonts w:ascii="Arial" w:cs="Arial" w:hAnsi="Arial"/>
          <w:color w:themeColor="text1" w:val="000000"/>
          <w:sz w:val="20"/>
        </w:rPr>
        <w:t>% du salaire de base brut sous réserve que ces derniers aient été embauchés au plus tard le 31 août 202</w:t>
      </w:r>
      <w:r w:rsidR="00AE0919" w:rsidRPr="00AE0919">
        <w:rPr>
          <w:rFonts w:ascii="Arial" w:cs="Arial" w:hAnsi="Arial"/>
          <w:color w:themeColor="text1" w:val="000000"/>
          <w:sz w:val="20"/>
        </w:rPr>
        <w:t>2</w:t>
      </w:r>
      <w:r w:rsidRPr="00AE0919">
        <w:rPr>
          <w:rFonts w:ascii="Arial" w:cs="Arial" w:hAnsi="Arial"/>
          <w:color w:themeColor="text1" w:val="000000"/>
          <w:sz w:val="20"/>
        </w:rPr>
        <w:t xml:space="preserve"> et n’aient pas bénéficié d’une augmentation et/ou promotion entre le 1</w:t>
      </w:r>
      <w:r w:rsidRPr="00AE0919">
        <w:rPr>
          <w:rFonts w:ascii="Arial" w:cs="Arial" w:hAnsi="Arial"/>
          <w:color w:themeColor="text1" w:val="000000"/>
          <w:sz w:val="20"/>
          <w:vertAlign w:val="superscript"/>
        </w:rPr>
        <w:t>er</w:t>
      </w:r>
      <w:r w:rsidRPr="00AE0919">
        <w:rPr>
          <w:rFonts w:ascii="Arial" w:cs="Arial" w:hAnsi="Arial"/>
          <w:color w:themeColor="text1" w:val="000000"/>
          <w:sz w:val="20"/>
        </w:rPr>
        <w:t xml:space="preserve"> septembre 202</w:t>
      </w:r>
      <w:r w:rsidR="00AE0919" w:rsidRPr="00AE0919">
        <w:rPr>
          <w:rFonts w:ascii="Arial" w:cs="Arial" w:hAnsi="Arial"/>
          <w:color w:themeColor="text1" w:val="000000"/>
          <w:sz w:val="20"/>
        </w:rPr>
        <w:t>2</w:t>
      </w:r>
      <w:r w:rsidRPr="00AE0919">
        <w:rPr>
          <w:rFonts w:ascii="Arial" w:cs="Arial" w:hAnsi="Arial"/>
          <w:color w:themeColor="text1" w:val="000000"/>
          <w:sz w:val="20"/>
        </w:rPr>
        <w:t xml:space="preserve"> et le 31 décembre 202</w:t>
      </w:r>
      <w:r w:rsidR="00AE0919" w:rsidRPr="00AE0919">
        <w:rPr>
          <w:rFonts w:ascii="Arial" w:cs="Arial" w:hAnsi="Arial"/>
          <w:color w:themeColor="text1" w:val="000000"/>
          <w:sz w:val="20"/>
        </w:rPr>
        <w:t>2</w:t>
      </w:r>
      <w:r w:rsidRPr="00AE0919">
        <w:rPr>
          <w:rFonts w:ascii="Arial" w:cs="Arial" w:hAnsi="Arial"/>
          <w:color w:themeColor="text1" w:val="000000"/>
          <w:sz w:val="20"/>
        </w:rPr>
        <w:t>.</w:t>
      </w:r>
    </w:p>
    <w:p w14:paraId="47B5223D" w14:textId="77777777" w:rsidP="0040329D" w:rsidR="009E1888" w:rsidRDefault="009E1888">
      <w:pPr>
        <w:pStyle w:val="Paragraphedeliste"/>
        <w:tabs>
          <w:tab w:pos="426" w:val="left"/>
        </w:tabs>
        <w:spacing w:after="0" w:line="240" w:lineRule="auto"/>
        <w:ind w:left="0"/>
        <w:jc w:val="both"/>
        <w:rPr>
          <w:rFonts w:ascii="Arial" w:cs="Arial" w:hAnsi="Arial"/>
          <w:sz w:val="20"/>
        </w:rPr>
      </w:pPr>
    </w:p>
    <w:p w14:paraId="4C4CC34A" w14:textId="77777777" w:rsidP="0040329D" w:rsidR="0040329D" w:rsidRDefault="0040329D">
      <w:pPr>
        <w:pStyle w:val="Paragraphedeliste"/>
        <w:tabs>
          <w:tab w:pos="426" w:val="left"/>
        </w:tabs>
        <w:spacing w:after="0" w:line="240" w:lineRule="auto"/>
        <w:ind w:left="0"/>
        <w:jc w:val="both"/>
        <w:rPr>
          <w:rFonts w:ascii="Arial" w:cs="Arial" w:hAnsi="Arial"/>
          <w:sz w:val="20"/>
        </w:rPr>
      </w:pPr>
    </w:p>
    <w:p w14:paraId="37ECD8CE" w14:textId="39182B85" w:rsidP="0040329D" w:rsidR="0040329D" w:rsidRDefault="0040329D">
      <w:pPr>
        <w:spacing w:after="0" w:line="240" w:lineRule="auto"/>
        <w:jc w:val="both"/>
        <w:rPr>
          <w:rFonts w:ascii="Arial" w:cs="Arial" w:hAnsi="Arial"/>
          <w:b/>
          <w:color w:val="0070C0"/>
        </w:rPr>
      </w:pPr>
      <w:r>
        <w:rPr>
          <w:rFonts w:ascii="Arial" w:cs="Arial" w:hAnsi="Arial"/>
          <w:b/>
          <w:color w:val="0070C0"/>
        </w:rPr>
        <w:t>1.1.2</w:t>
      </w:r>
      <w:r>
        <w:rPr>
          <w:rFonts w:ascii="Arial" w:cs="Arial" w:hAnsi="Arial"/>
          <w:b/>
          <w:color w:val="0070C0"/>
        </w:rPr>
        <w:tab/>
        <w:t>Salariés de statut Agent de maîtrise</w:t>
      </w:r>
    </w:p>
    <w:p w14:paraId="14463865" w14:textId="77777777" w:rsidP="0040329D" w:rsidR="0040329D" w:rsidRDefault="0040329D" w:rsidRPr="0062586D">
      <w:pPr>
        <w:spacing w:after="0" w:line="240" w:lineRule="auto"/>
        <w:jc w:val="both"/>
        <w:rPr>
          <w:rFonts w:ascii="Arial" w:cs="Arial" w:hAnsi="Arial"/>
          <w:sz w:val="20"/>
        </w:rPr>
      </w:pPr>
    </w:p>
    <w:p w14:paraId="4048190A" w14:textId="77777777" w:rsidP="00CD2AE5" w:rsidR="00CD2AE5" w:rsidRDefault="00E35F96">
      <w:pPr>
        <w:spacing w:after="0" w:line="240" w:lineRule="auto"/>
        <w:jc w:val="both"/>
        <w:rPr>
          <w:rFonts w:ascii="Arial" w:cs="Arial" w:hAnsi="Arial"/>
          <w:sz w:val="20"/>
        </w:rPr>
      </w:pPr>
      <w:r>
        <w:rPr>
          <w:rFonts w:ascii="Arial" w:cs="Arial" w:hAnsi="Arial"/>
          <w:sz w:val="20"/>
        </w:rPr>
        <w:t>Au 1</w:t>
      </w:r>
      <w:r>
        <w:rPr>
          <w:rFonts w:ascii="Arial" w:cs="Arial" w:hAnsi="Arial"/>
          <w:sz w:val="20"/>
          <w:vertAlign w:val="superscript"/>
        </w:rPr>
        <w:t>er</w:t>
      </w:r>
      <w:r>
        <w:rPr>
          <w:rFonts w:ascii="Arial" w:cs="Arial" w:hAnsi="Arial"/>
          <w:sz w:val="20"/>
        </w:rPr>
        <w:t xml:space="preserve"> janvier 202</w:t>
      </w:r>
      <w:r w:rsidR="00311C4C">
        <w:rPr>
          <w:rFonts w:ascii="Arial" w:cs="Arial" w:hAnsi="Arial"/>
          <w:sz w:val="20"/>
        </w:rPr>
        <w:t>3</w:t>
      </w:r>
      <w:r>
        <w:rPr>
          <w:rFonts w:ascii="Arial" w:cs="Arial" w:hAnsi="Arial"/>
          <w:sz w:val="20"/>
        </w:rPr>
        <w:t xml:space="preserve">, il sera procédé aux augmentations générales suivantes </w:t>
      </w:r>
      <w:r w:rsidR="00CD2AE5">
        <w:rPr>
          <w:rFonts w:ascii="Arial" w:cs="Arial" w:hAnsi="Arial"/>
          <w:sz w:val="20"/>
        </w:rPr>
        <w:t>par rapport aux salaires applicables au 1</w:t>
      </w:r>
      <w:r w:rsidR="00CD2AE5" w:rsidRPr="005D0FF6">
        <w:rPr>
          <w:rFonts w:ascii="Arial" w:cs="Arial" w:hAnsi="Arial"/>
          <w:sz w:val="20"/>
          <w:vertAlign w:val="superscript"/>
        </w:rPr>
        <w:t>er</w:t>
      </w:r>
      <w:r w:rsidR="00CD2AE5">
        <w:rPr>
          <w:rFonts w:ascii="Arial" w:cs="Arial" w:hAnsi="Arial"/>
          <w:sz w:val="20"/>
        </w:rPr>
        <w:t xml:space="preserve"> janvier 2022 :</w:t>
      </w:r>
    </w:p>
    <w:p w14:paraId="6908B7C2" w14:textId="28F56808" w:rsidP="00E35F96" w:rsidR="00E35F96" w:rsidRDefault="00E35F96">
      <w:pPr>
        <w:spacing w:after="0" w:line="240" w:lineRule="auto"/>
        <w:jc w:val="both"/>
        <w:rPr>
          <w:rFonts w:ascii="Arial" w:cs="Arial" w:hAnsi="Arial"/>
          <w:sz w:val="20"/>
        </w:rPr>
      </w:pPr>
    </w:p>
    <w:p w14:paraId="0E7E6DD6" w14:textId="77777777" w:rsidP="008E56CE" w:rsidR="00E35F96" w:rsidRDefault="00E35F96" w:rsidRPr="00880150">
      <w:pPr>
        <w:pStyle w:val="Paragraphedeliste"/>
        <w:numPr>
          <w:ilvl w:val="0"/>
          <w:numId w:val="1"/>
        </w:numPr>
        <w:tabs>
          <w:tab w:pos="567" w:val="left"/>
        </w:tabs>
        <w:spacing w:after="0" w:line="240" w:lineRule="auto"/>
        <w:ind w:firstLine="0" w:left="0"/>
        <w:jc w:val="both"/>
        <w:rPr>
          <w:rFonts w:ascii="Arial" w:cs="Arial" w:hAnsi="Arial"/>
          <w:color w:themeColor="text1" w:val="000000"/>
          <w:sz w:val="20"/>
        </w:rPr>
      </w:pPr>
      <w:r w:rsidRPr="00880150">
        <w:rPr>
          <w:rFonts w:ascii="Arial" w:cs="Arial" w:hAnsi="Arial"/>
          <w:b/>
          <w:color w:val="0070C0"/>
          <w:sz w:val="20"/>
        </w:rPr>
        <w:t xml:space="preserve">Superviseurs du </w:t>
      </w:r>
      <w:proofErr w:type="spellStart"/>
      <w:r w:rsidRPr="00880150">
        <w:rPr>
          <w:rFonts w:ascii="Arial" w:cs="Arial" w:hAnsi="Arial"/>
          <w:b/>
          <w:color w:val="0070C0"/>
          <w:sz w:val="20"/>
        </w:rPr>
        <w:t>floor</w:t>
      </w:r>
      <w:proofErr w:type="spellEnd"/>
      <w:r w:rsidRPr="00880150">
        <w:rPr>
          <w:rFonts w:ascii="Arial" w:cs="Arial" w:hAnsi="Arial"/>
          <w:b/>
          <w:color w:val="0070C0"/>
          <w:sz w:val="20"/>
        </w:rPr>
        <w:t xml:space="preserve"> : </w:t>
      </w:r>
    </w:p>
    <w:p w14:paraId="234874D9" w14:textId="15C6D365" w:rsidP="00E35F96" w:rsidR="00E35F96" w:rsidRDefault="00E35F96" w:rsidRPr="00880150">
      <w:pPr>
        <w:pStyle w:val="Paragraphedeliste"/>
        <w:tabs>
          <w:tab w:pos="567" w:val="left"/>
        </w:tabs>
        <w:spacing w:after="0" w:line="240" w:lineRule="auto"/>
        <w:ind w:left="0"/>
        <w:jc w:val="both"/>
        <w:rPr>
          <w:rFonts w:ascii="Arial" w:cs="Arial" w:hAnsi="Arial"/>
          <w:sz w:val="20"/>
        </w:rPr>
      </w:pPr>
      <w:r w:rsidRPr="00880150">
        <w:rPr>
          <w:rFonts w:ascii="Arial" w:cs="Arial" w:hAnsi="Arial"/>
          <w:color w:themeColor="text1" w:val="000000"/>
          <w:sz w:val="20"/>
        </w:rPr>
        <w:t>Le salaire de base est porté de 1</w:t>
      </w:r>
      <w:r w:rsidR="00BC7B0F" w:rsidRPr="00880150">
        <w:rPr>
          <w:rFonts w:ascii="Arial" w:cs="Arial" w:hAnsi="Arial"/>
          <w:color w:themeColor="text1" w:val="000000"/>
          <w:sz w:val="20"/>
        </w:rPr>
        <w:t> 958,02</w:t>
      </w:r>
      <w:r w:rsidRPr="00880150">
        <w:rPr>
          <w:rFonts w:ascii="Arial" w:cs="Arial" w:hAnsi="Arial"/>
          <w:color w:themeColor="text1" w:val="000000"/>
          <w:sz w:val="20"/>
        </w:rPr>
        <w:t xml:space="preserve"> € bruts à </w:t>
      </w:r>
      <w:r w:rsidR="002C65B6" w:rsidRPr="00880150">
        <w:rPr>
          <w:rFonts w:ascii="Arial" w:cs="Arial" w:hAnsi="Arial"/>
          <w:b/>
          <w:bCs/>
          <w:color w:val="0070C0"/>
          <w:sz w:val="20"/>
        </w:rPr>
        <w:t>2</w:t>
      </w:r>
      <w:r w:rsidRPr="00880150">
        <w:rPr>
          <w:rFonts w:ascii="Arial" w:cs="Arial" w:hAnsi="Arial"/>
          <w:b/>
          <w:bCs/>
          <w:color w:val="0070C0"/>
          <w:sz w:val="20"/>
        </w:rPr>
        <w:t> </w:t>
      </w:r>
      <w:r w:rsidR="002C65B6" w:rsidRPr="00880150">
        <w:rPr>
          <w:rFonts w:ascii="Arial" w:cs="Arial" w:hAnsi="Arial"/>
          <w:b/>
          <w:bCs/>
          <w:color w:val="0070C0"/>
          <w:sz w:val="20"/>
        </w:rPr>
        <w:t>055</w:t>
      </w:r>
      <w:r w:rsidRPr="00880150">
        <w:rPr>
          <w:rFonts w:ascii="Arial" w:cs="Arial" w:hAnsi="Arial"/>
          <w:b/>
          <w:bCs/>
          <w:color w:val="0070C0"/>
          <w:sz w:val="20"/>
        </w:rPr>
        <w:t>,</w:t>
      </w:r>
      <w:r w:rsidR="002C65B6" w:rsidRPr="00880150">
        <w:rPr>
          <w:rFonts w:ascii="Arial" w:cs="Arial" w:hAnsi="Arial"/>
          <w:b/>
          <w:bCs/>
          <w:color w:val="0070C0"/>
          <w:sz w:val="20"/>
        </w:rPr>
        <w:t>9</w:t>
      </w:r>
      <w:r w:rsidRPr="00880150">
        <w:rPr>
          <w:rFonts w:ascii="Arial" w:cs="Arial" w:hAnsi="Arial"/>
          <w:b/>
          <w:bCs/>
          <w:color w:val="0070C0"/>
          <w:sz w:val="20"/>
        </w:rPr>
        <w:t>2 € bruts</w:t>
      </w:r>
      <w:r w:rsidRPr="00880150">
        <w:rPr>
          <w:rFonts w:ascii="Arial" w:cs="Arial" w:hAnsi="Arial"/>
          <w:color w:themeColor="text1" w:val="000000"/>
          <w:sz w:val="20"/>
        </w:rPr>
        <w:t xml:space="preserve"> pour un collaborateur à 35 heures</w:t>
      </w:r>
      <w:r w:rsidRPr="00880150">
        <w:rPr>
          <w:rFonts w:ascii="Arial" w:cs="Arial" w:hAnsi="Arial"/>
          <w:sz w:val="20"/>
        </w:rPr>
        <w:t xml:space="preserve">, soit une augmentation de </w:t>
      </w:r>
      <w:r w:rsidR="002C65B6" w:rsidRPr="00880150">
        <w:rPr>
          <w:rFonts w:ascii="Arial" w:cs="Arial" w:hAnsi="Arial"/>
          <w:sz w:val="20"/>
        </w:rPr>
        <w:t>5</w:t>
      </w:r>
      <w:r w:rsidRPr="00880150">
        <w:rPr>
          <w:rFonts w:ascii="Arial" w:cs="Arial" w:hAnsi="Arial"/>
          <w:sz w:val="20"/>
        </w:rPr>
        <w:t>%.</w:t>
      </w:r>
    </w:p>
    <w:p w14:paraId="2DB774F6" w14:textId="77777777" w:rsidP="00E35F96" w:rsidR="00E35F96" w:rsidRDefault="00E35F96" w:rsidRPr="00880150">
      <w:pPr>
        <w:pStyle w:val="Paragraphedeliste"/>
        <w:tabs>
          <w:tab w:pos="567" w:val="left"/>
        </w:tabs>
        <w:spacing w:after="0" w:line="240" w:lineRule="auto"/>
        <w:ind w:left="0"/>
        <w:jc w:val="both"/>
        <w:rPr>
          <w:rFonts w:ascii="Arial" w:cs="Arial" w:hAnsi="Arial"/>
          <w:color w:themeColor="text1" w:val="000000"/>
          <w:sz w:val="20"/>
        </w:rPr>
      </w:pPr>
    </w:p>
    <w:p w14:paraId="720EC9D2" w14:textId="77777777" w:rsidP="008E56CE" w:rsidR="00E35F96" w:rsidRDefault="00E35F96" w:rsidRPr="00880150">
      <w:pPr>
        <w:pStyle w:val="Paragraphedeliste"/>
        <w:numPr>
          <w:ilvl w:val="0"/>
          <w:numId w:val="1"/>
        </w:numPr>
        <w:tabs>
          <w:tab w:pos="567" w:val="left"/>
        </w:tabs>
        <w:spacing w:after="0" w:line="240" w:lineRule="auto"/>
        <w:ind w:firstLine="0" w:left="0"/>
        <w:jc w:val="both"/>
        <w:rPr>
          <w:rFonts w:ascii="Arial" w:cs="Arial" w:hAnsi="Arial"/>
          <w:color w:themeColor="text1" w:val="000000"/>
          <w:sz w:val="20"/>
        </w:rPr>
      </w:pPr>
      <w:r w:rsidRPr="00880150">
        <w:rPr>
          <w:rFonts w:ascii="Arial" w:cs="Arial" w:hAnsi="Arial"/>
          <w:b/>
          <w:color w:val="0070C0"/>
          <w:sz w:val="20"/>
        </w:rPr>
        <w:t xml:space="preserve">Superviseur Cash office : </w:t>
      </w:r>
    </w:p>
    <w:p w14:paraId="3C616FEE" w14:textId="754B18BC" w:rsidP="00E35F96" w:rsidR="00E35F96" w:rsidRDefault="00E35F96" w:rsidRPr="00880150">
      <w:pPr>
        <w:pStyle w:val="Paragraphedeliste"/>
        <w:tabs>
          <w:tab w:pos="567" w:val="left"/>
        </w:tabs>
        <w:spacing w:after="0" w:line="240" w:lineRule="auto"/>
        <w:ind w:left="0"/>
        <w:jc w:val="both"/>
        <w:rPr>
          <w:rFonts w:ascii="Arial" w:cs="Arial" w:hAnsi="Arial"/>
          <w:sz w:val="20"/>
        </w:rPr>
      </w:pPr>
      <w:r w:rsidRPr="00880150">
        <w:rPr>
          <w:rFonts w:ascii="Arial" w:cs="Arial" w:hAnsi="Arial"/>
          <w:color w:themeColor="text1" w:val="000000"/>
          <w:sz w:val="20"/>
        </w:rPr>
        <w:t>Le salaire de base est porté de 2</w:t>
      </w:r>
      <w:r w:rsidR="006B428A" w:rsidRPr="00880150">
        <w:rPr>
          <w:rFonts w:ascii="Arial" w:cs="Arial" w:hAnsi="Arial"/>
          <w:color w:themeColor="text1" w:val="000000"/>
          <w:sz w:val="20"/>
        </w:rPr>
        <w:t> 211,</w:t>
      </w:r>
      <w:r w:rsidR="00207CCC">
        <w:rPr>
          <w:rFonts w:ascii="Arial" w:cs="Arial" w:hAnsi="Arial"/>
          <w:color w:themeColor="text1" w:val="000000"/>
          <w:sz w:val="20"/>
        </w:rPr>
        <w:t>96</w:t>
      </w:r>
      <w:r w:rsidRPr="00880150">
        <w:rPr>
          <w:rFonts w:ascii="Arial" w:cs="Arial" w:hAnsi="Arial"/>
          <w:color w:themeColor="text1" w:val="000000"/>
          <w:sz w:val="20"/>
        </w:rPr>
        <w:t xml:space="preserve"> € bruts à </w:t>
      </w:r>
      <w:r w:rsidRPr="00880150">
        <w:rPr>
          <w:rFonts w:ascii="Arial" w:cs="Arial" w:hAnsi="Arial"/>
          <w:b/>
          <w:bCs/>
          <w:color w:val="0070C0"/>
          <w:sz w:val="20"/>
        </w:rPr>
        <w:t>2 </w:t>
      </w:r>
      <w:r w:rsidR="00880150" w:rsidRPr="00880150">
        <w:rPr>
          <w:rFonts w:ascii="Arial" w:cs="Arial" w:hAnsi="Arial"/>
          <w:b/>
          <w:bCs/>
          <w:color w:val="0070C0"/>
          <w:sz w:val="20"/>
        </w:rPr>
        <w:t>32</w:t>
      </w:r>
      <w:r w:rsidR="00207CCC">
        <w:rPr>
          <w:rFonts w:ascii="Arial" w:cs="Arial" w:hAnsi="Arial"/>
          <w:b/>
          <w:bCs/>
          <w:color w:val="0070C0"/>
          <w:sz w:val="20"/>
        </w:rPr>
        <w:t>2</w:t>
      </w:r>
      <w:r w:rsidRPr="00880150">
        <w:rPr>
          <w:rFonts w:ascii="Arial" w:cs="Arial" w:hAnsi="Arial"/>
          <w:b/>
          <w:bCs/>
          <w:color w:val="0070C0"/>
          <w:sz w:val="20"/>
        </w:rPr>
        <w:t>,</w:t>
      </w:r>
      <w:r w:rsidR="00207CCC">
        <w:rPr>
          <w:rFonts w:ascii="Arial" w:cs="Arial" w:hAnsi="Arial"/>
          <w:b/>
          <w:bCs/>
          <w:color w:val="0070C0"/>
          <w:sz w:val="20"/>
        </w:rPr>
        <w:t>56</w:t>
      </w:r>
      <w:r w:rsidRPr="00880150">
        <w:rPr>
          <w:rFonts w:ascii="Arial" w:cs="Arial" w:hAnsi="Arial"/>
          <w:b/>
          <w:bCs/>
          <w:color w:val="0070C0"/>
          <w:sz w:val="20"/>
        </w:rPr>
        <w:t xml:space="preserve"> € bruts</w:t>
      </w:r>
      <w:r w:rsidRPr="00880150">
        <w:rPr>
          <w:rFonts w:ascii="Arial" w:cs="Arial" w:hAnsi="Arial"/>
          <w:color w:themeColor="text1" w:val="000000"/>
          <w:sz w:val="20"/>
        </w:rPr>
        <w:t xml:space="preserve"> pour un collaborateur à 35 heures</w:t>
      </w:r>
      <w:r w:rsidRPr="00880150">
        <w:rPr>
          <w:rFonts w:ascii="Arial" w:cs="Arial" w:hAnsi="Arial"/>
          <w:sz w:val="20"/>
        </w:rPr>
        <w:t xml:space="preserve">, soit une augmentation de </w:t>
      </w:r>
      <w:r w:rsidR="002C65B6" w:rsidRPr="00880150">
        <w:rPr>
          <w:rFonts w:ascii="Arial" w:cs="Arial" w:hAnsi="Arial"/>
          <w:sz w:val="20"/>
        </w:rPr>
        <w:t>5</w:t>
      </w:r>
      <w:r w:rsidRPr="00880150">
        <w:rPr>
          <w:rFonts w:ascii="Arial" w:cs="Arial" w:hAnsi="Arial"/>
          <w:sz w:val="20"/>
        </w:rPr>
        <w:t>%.</w:t>
      </w:r>
    </w:p>
    <w:p w14:paraId="010FD402" w14:textId="77777777" w:rsidP="00E35F96" w:rsidR="00E35F96" w:rsidRDefault="00E35F96" w:rsidRPr="00880150">
      <w:pPr>
        <w:spacing w:after="0" w:line="240" w:lineRule="auto"/>
        <w:jc w:val="both"/>
        <w:rPr>
          <w:rFonts w:ascii="Arial" w:cs="Arial" w:hAnsi="Arial"/>
          <w:sz w:val="20"/>
        </w:rPr>
      </w:pPr>
    </w:p>
    <w:p w14:paraId="5744FC55" w14:textId="37ED71DD" w:rsidP="008E56CE" w:rsidR="00E35F96" w:rsidRDefault="00E35F96" w:rsidRPr="00880150">
      <w:pPr>
        <w:pStyle w:val="Paragraphedeliste"/>
        <w:numPr>
          <w:ilvl w:val="0"/>
          <w:numId w:val="1"/>
        </w:numPr>
        <w:tabs>
          <w:tab w:pos="142" w:val="left"/>
        </w:tabs>
        <w:spacing w:after="0" w:line="240" w:lineRule="auto"/>
        <w:ind w:firstLine="0" w:left="0"/>
        <w:jc w:val="both"/>
        <w:rPr>
          <w:rFonts w:ascii="Arial" w:cs="Arial" w:hAnsi="Arial"/>
          <w:color w:themeColor="text1" w:val="000000"/>
          <w:sz w:val="20"/>
        </w:rPr>
      </w:pPr>
      <w:r w:rsidRPr="00880150">
        <w:rPr>
          <w:rFonts w:ascii="Arial" w:cs="Arial" w:hAnsi="Arial"/>
          <w:b/>
          <w:color w:val="0070C0"/>
          <w:sz w:val="20"/>
        </w:rPr>
        <w:t>Autres Superviseurs (</w:t>
      </w:r>
      <w:r w:rsidR="00747BA2" w:rsidRPr="00880150">
        <w:rPr>
          <w:rFonts w:ascii="Arial" w:cs="Arial" w:hAnsi="Arial"/>
          <w:b/>
          <w:color w:val="0070C0"/>
          <w:sz w:val="20"/>
        </w:rPr>
        <w:t xml:space="preserve">hors fonctions </w:t>
      </w:r>
      <w:proofErr w:type="spellStart"/>
      <w:r w:rsidR="00747BA2" w:rsidRPr="00880150">
        <w:rPr>
          <w:rFonts w:ascii="Arial" w:cs="Arial" w:hAnsi="Arial"/>
          <w:b/>
          <w:color w:val="0070C0"/>
          <w:sz w:val="20"/>
        </w:rPr>
        <w:t>Retail</w:t>
      </w:r>
      <w:proofErr w:type="spellEnd"/>
      <w:r w:rsidR="00747BA2" w:rsidRPr="00880150">
        <w:rPr>
          <w:rFonts w:ascii="Arial" w:cs="Arial" w:hAnsi="Arial"/>
          <w:b/>
          <w:color w:val="0070C0"/>
          <w:sz w:val="20"/>
        </w:rPr>
        <w:t xml:space="preserve"> opérationnels magasins</w:t>
      </w:r>
      <w:r w:rsidRPr="00880150">
        <w:rPr>
          <w:rFonts w:ascii="Arial" w:cs="Arial" w:hAnsi="Arial"/>
          <w:b/>
          <w:color w:val="0070C0"/>
          <w:sz w:val="20"/>
        </w:rPr>
        <w:t xml:space="preserve">) : </w:t>
      </w:r>
    </w:p>
    <w:p w14:paraId="0C913E25" w14:textId="2F649DB6" w:rsidP="00E35F96" w:rsidR="00E35F96" w:rsidRDefault="00E35F96" w:rsidRPr="0062586D">
      <w:pPr>
        <w:pStyle w:val="Paragraphedeliste"/>
        <w:tabs>
          <w:tab w:pos="142" w:val="left"/>
        </w:tabs>
        <w:spacing w:after="0" w:line="240" w:lineRule="auto"/>
        <w:ind w:left="0"/>
        <w:jc w:val="both"/>
        <w:rPr>
          <w:rFonts w:ascii="Arial" w:cs="Arial" w:hAnsi="Arial"/>
          <w:color w:themeColor="text1" w:val="000000"/>
          <w:sz w:val="20"/>
        </w:rPr>
      </w:pPr>
      <w:r w:rsidRPr="00880150">
        <w:rPr>
          <w:rFonts w:ascii="Arial" w:cs="Arial" w:hAnsi="Arial"/>
          <w:color w:themeColor="text1" w:val="000000"/>
          <w:sz w:val="20"/>
        </w:rPr>
        <w:t xml:space="preserve">Il sera procédé à une augmentation générale de </w:t>
      </w:r>
      <w:r w:rsidR="002C65B6" w:rsidRPr="00880150">
        <w:rPr>
          <w:rFonts w:ascii="Arial" w:cs="Arial" w:hAnsi="Arial"/>
          <w:color w:themeColor="text1" w:val="000000"/>
          <w:sz w:val="20"/>
        </w:rPr>
        <w:t>5</w:t>
      </w:r>
      <w:r w:rsidRPr="00880150">
        <w:rPr>
          <w:rFonts w:ascii="Arial" w:cs="Arial" w:hAnsi="Arial"/>
          <w:color w:themeColor="text1" w:val="000000"/>
          <w:sz w:val="20"/>
        </w:rPr>
        <w:t>% du salaire de base brut sous réserve que ces derniers aient été embauchés au plus tard le 31 août 202</w:t>
      </w:r>
      <w:r w:rsidR="002C65B6" w:rsidRPr="00880150">
        <w:rPr>
          <w:rFonts w:ascii="Arial" w:cs="Arial" w:hAnsi="Arial"/>
          <w:color w:themeColor="text1" w:val="000000"/>
          <w:sz w:val="20"/>
        </w:rPr>
        <w:t>2</w:t>
      </w:r>
      <w:r w:rsidRPr="00880150">
        <w:rPr>
          <w:rFonts w:ascii="Arial" w:cs="Arial" w:hAnsi="Arial"/>
          <w:color w:themeColor="text1" w:val="000000"/>
          <w:sz w:val="20"/>
        </w:rPr>
        <w:t xml:space="preserve"> et n’aient pas bénéficié d’une augmentation</w:t>
      </w:r>
      <w:r w:rsidR="00DC22A8" w:rsidRPr="00880150">
        <w:rPr>
          <w:rFonts w:ascii="Arial" w:cs="Arial" w:hAnsi="Arial"/>
          <w:color w:themeColor="text1" w:val="000000"/>
          <w:sz w:val="20"/>
        </w:rPr>
        <w:t xml:space="preserve"> et/ou promotion</w:t>
      </w:r>
      <w:r w:rsidRPr="00880150">
        <w:rPr>
          <w:rFonts w:ascii="Arial" w:cs="Arial" w:hAnsi="Arial"/>
          <w:color w:themeColor="text1" w:val="000000"/>
          <w:sz w:val="20"/>
        </w:rPr>
        <w:t xml:space="preserve"> entre le 1</w:t>
      </w:r>
      <w:r w:rsidRPr="00880150">
        <w:rPr>
          <w:rFonts w:ascii="Arial" w:cs="Arial" w:hAnsi="Arial"/>
          <w:color w:themeColor="text1" w:val="000000"/>
          <w:sz w:val="20"/>
          <w:vertAlign w:val="superscript"/>
        </w:rPr>
        <w:t>er</w:t>
      </w:r>
      <w:r w:rsidRPr="00880150">
        <w:rPr>
          <w:rFonts w:ascii="Arial" w:cs="Arial" w:hAnsi="Arial"/>
          <w:color w:themeColor="text1" w:val="000000"/>
          <w:sz w:val="20"/>
        </w:rPr>
        <w:t xml:space="preserve"> septembre 202</w:t>
      </w:r>
      <w:r w:rsidR="002C65B6" w:rsidRPr="00880150">
        <w:rPr>
          <w:rFonts w:ascii="Arial" w:cs="Arial" w:hAnsi="Arial"/>
          <w:color w:themeColor="text1" w:val="000000"/>
          <w:sz w:val="20"/>
        </w:rPr>
        <w:t>2</w:t>
      </w:r>
      <w:r w:rsidRPr="00880150">
        <w:rPr>
          <w:rFonts w:ascii="Arial" w:cs="Arial" w:hAnsi="Arial"/>
          <w:color w:themeColor="text1" w:val="000000"/>
          <w:sz w:val="20"/>
        </w:rPr>
        <w:t xml:space="preserve"> et le 31 décembre 202</w:t>
      </w:r>
      <w:r w:rsidR="002C65B6" w:rsidRPr="00880150">
        <w:rPr>
          <w:rFonts w:ascii="Arial" w:cs="Arial" w:hAnsi="Arial"/>
          <w:color w:themeColor="text1" w:val="000000"/>
          <w:sz w:val="20"/>
        </w:rPr>
        <w:t>2</w:t>
      </w:r>
      <w:r w:rsidRPr="00880150">
        <w:rPr>
          <w:rFonts w:ascii="Arial" w:cs="Arial" w:hAnsi="Arial"/>
          <w:color w:themeColor="text1" w:val="000000"/>
          <w:sz w:val="20"/>
        </w:rPr>
        <w:t>.</w:t>
      </w:r>
    </w:p>
    <w:p w14:paraId="402E2ED1" w14:textId="77777777" w:rsidP="0040329D" w:rsidR="0040329D" w:rsidRDefault="0040329D" w:rsidRPr="0062586D">
      <w:pPr>
        <w:pStyle w:val="Paragraphedeliste"/>
        <w:spacing w:after="0" w:line="240" w:lineRule="auto"/>
        <w:ind w:left="0"/>
        <w:jc w:val="both"/>
        <w:rPr>
          <w:rFonts w:ascii="Arial" w:cs="Arial" w:hAnsi="Arial"/>
          <w:sz w:val="20"/>
        </w:rPr>
      </w:pPr>
    </w:p>
    <w:p w14:paraId="46C6CF8F" w14:textId="77777777" w:rsidP="0040329D" w:rsidR="0040329D" w:rsidRDefault="0040329D" w:rsidRPr="0062586D">
      <w:pPr>
        <w:pStyle w:val="Paragraphedeliste"/>
        <w:spacing w:after="0" w:line="240" w:lineRule="auto"/>
        <w:ind w:left="0"/>
        <w:jc w:val="both"/>
        <w:rPr>
          <w:rFonts w:ascii="Arial" w:cs="Arial" w:hAnsi="Arial"/>
          <w:sz w:val="20"/>
        </w:rPr>
      </w:pPr>
    </w:p>
    <w:p w14:paraId="54156D4D" w14:textId="3790624E" w:rsidP="0040329D" w:rsidR="0040329D" w:rsidRDefault="0040329D" w:rsidRPr="0062586D">
      <w:pPr>
        <w:spacing w:after="0" w:line="240" w:lineRule="auto"/>
        <w:jc w:val="both"/>
        <w:rPr>
          <w:rFonts w:ascii="Arial" w:cs="Arial" w:hAnsi="Arial"/>
          <w:b/>
          <w:color w:val="0070C0"/>
        </w:rPr>
      </w:pPr>
      <w:r w:rsidRPr="0062586D">
        <w:rPr>
          <w:rFonts w:ascii="Arial" w:cs="Arial" w:hAnsi="Arial"/>
          <w:b/>
          <w:color w:val="0070C0"/>
        </w:rPr>
        <w:t>1.1.3</w:t>
      </w:r>
      <w:r w:rsidRPr="0062586D">
        <w:rPr>
          <w:rFonts w:ascii="Arial" w:cs="Arial" w:hAnsi="Arial"/>
          <w:b/>
          <w:color w:val="0070C0"/>
        </w:rPr>
        <w:tab/>
        <w:t>Salariés de statut Cadre</w:t>
      </w:r>
    </w:p>
    <w:p w14:paraId="550F0055" w14:textId="77777777" w:rsidP="0040329D" w:rsidR="0040329D" w:rsidRDefault="0040329D" w:rsidRPr="0062586D">
      <w:pPr>
        <w:spacing w:after="0" w:line="240" w:lineRule="auto"/>
        <w:jc w:val="both"/>
        <w:rPr>
          <w:rFonts w:ascii="Arial" w:cs="Arial" w:hAnsi="Arial"/>
          <w:sz w:val="20"/>
        </w:rPr>
      </w:pPr>
    </w:p>
    <w:p w14:paraId="7B9A0A9D" w14:textId="1B1584D0" w:rsidP="00D625E8" w:rsidR="00D625E8" w:rsidRDefault="004024A5">
      <w:pPr>
        <w:spacing w:after="0" w:line="240" w:lineRule="auto"/>
        <w:jc w:val="both"/>
        <w:rPr>
          <w:rFonts w:ascii="Arial" w:cs="Arial" w:hAnsi="Arial"/>
          <w:sz w:val="20"/>
        </w:rPr>
      </w:pPr>
      <w:r w:rsidRPr="0062586D">
        <w:rPr>
          <w:rFonts w:ascii="Arial" w:cs="Arial" w:hAnsi="Arial"/>
          <w:sz w:val="20"/>
        </w:rPr>
        <w:t>Au 1</w:t>
      </w:r>
      <w:r w:rsidRPr="0062586D">
        <w:rPr>
          <w:rFonts w:ascii="Arial" w:cs="Arial" w:hAnsi="Arial"/>
          <w:sz w:val="20"/>
          <w:vertAlign w:val="superscript"/>
        </w:rPr>
        <w:t>er</w:t>
      </w:r>
      <w:r w:rsidRPr="0062586D">
        <w:rPr>
          <w:rFonts w:ascii="Arial" w:cs="Arial" w:hAnsi="Arial"/>
          <w:sz w:val="20"/>
        </w:rPr>
        <w:t xml:space="preserve"> janvier 202</w:t>
      </w:r>
      <w:r w:rsidR="00311C4C">
        <w:rPr>
          <w:rFonts w:ascii="Arial" w:cs="Arial" w:hAnsi="Arial"/>
          <w:sz w:val="20"/>
        </w:rPr>
        <w:t>3</w:t>
      </w:r>
      <w:r w:rsidRPr="0062586D">
        <w:rPr>
          <w:rFonts w:ascii="Arial" w:cs="Arial" w:hAnsi="Arial"/>
          <w:sz w:val="20"/>
        </w:rPr>
        <w:t xml:space="preserve">, il sera procédé à une augmentation générale de </w:t>
      </w:r>
      <w:r w:rsidR="00311C4C">
        <w:rPr>
          <w:rFonts w:ascii="Arial" w:cs="Arial" w:hAnsi="Arial"/>
          <w:sz w:val="20"/>
        </w:rPr>
        <w:t>5</w:t>
      </w:r>
      <w:r w:rsidRPr="0062586D">
        <w:rPr>
          <w:rFonts w:ascii="Arial" w:cs="Arial" w:hAnsi="Arial"/>
          <w:sz w:val="20"/>
        </w:rPr>
        <w:t>% du salaire de base brut de ces</w:t>
      </w:r>
      <w:r>
        <w:rPr>
          <w:rFonts w:ascii="Arial" w:cs="Arial" w:hAnsi="Arial"/>
          <w:sz w:val="20"/>
        </w:rPr>
        <w:t xml:space="preserve"> salariés</w:t>
      </w:r>
      <w:r w:rsidR="00D625E8" w:rsidRPr="00D625E8">
        <w:rPr>
          <w:rFonts w:ascii="Arial" w:cs="Arial" w:hAnsi="Arial"/>
          <w:sz w:val="20"/>
        </w:rPr>
        <w:t xml:space="preserve"> </w:t>
      </w:r>
      <w:r w:rsidR="00D625E8">
        <w:rPr>
          <w:rFonts w:ascii="Arial" w:cs="Arial" w:hAnsi="Arial"/>
          <w:sz w:val="20"/>
        </w:rPr>
        <w:t>par rapport aux salaires applicables au 1</w:t>
      </w:r>
      <w:r w:rsidR="00D625E8" w:rsidRPr="005D0FF6">
        <w:rPr>
          <w:rFonts w:ascii="Arial" w:cs="Arial" w:hAnsi="Arial"/>
          <w:sz w:val="20"/>
          <w:vertAlign w:val="superscript"/>
        </w:rPr>
        <w:t>er</w:t>
      </w:r>
      <w:r w:rsidR="00D625E8">
        <w:rPr>
          <w:rFonts w:ascii="Arial" w:cs="Arial" w:hAnsi="Arial"/>
          <w:sz w:val="20"/>
        </w:rPr>
        <w:t xml:space="preserve"> janvier 2022 :</w:t>
      </w:r>
    </w:p>
    <w:p w14:paraId="204CC88F" w14:textId="77777777" w:rsidP="004024A5" w:rsidR="004024A5" w:rsidRDefault="004024A5">
      <w:pPr>
        <w:spacing w:after="0" w:line="240" w:lineRule="auto"/>
        <w:jc w:val="both"/>
        <w:rPr>
          <w:rFonts w:ascii="Arial" w:cs="Arial" w:hAnsi="Arial"/>
          <w:sz w:val="20"/>
          <w:highlight w:val="yellow"/>
        </w:rPr>
      </w:pPr>
    </w:p>
    <w:p w14:paraId="3CB6D963" w14:textId="15E4BFF4" w:rsidP="004024A5" w:rsidR="004024A5" w:rsidRDefault="004024A5">
      <w:pPr>
        <w:pStyle w:val="Paragraphedeliste"/>
        <w:tabs>
          <w:tab w:pos="142" w:val="left"/>
        </w:tabs>
        <w:spacing w:after="0" w:line="240" w:lineRule="auto"/>
        <w:ind w:left="0"/>
        <w:jc w:val="both"/>
        <w:rPr>
          <w:rFonts w:ascii="Arial" w:cs="Arial" w:hAnsi="Arial"/>
          <w:color w:themeColor="text1" w:val="000000"/>
          <w:sz w:val="20"/>
        </w:rPr>
      </w:pPr>
      <w:r>
        <w:rPr>
          <w:rFonts w:ascii="Arial" w:cs="Arial" w:hAnsi="Arial"/>
          <w:sz w:val="20"/>
        </w:rPr>
        <w:t xml:space="preserve">Celle-ci sera applicable aux collaborateurs qui ont été embauchés au plus tard le </w:t>
      </w:r>
      <w:r>
        <w:rPr>
          <w:rFonts w:ascii="Arial" w:cs="Arial" w:hAnsi="Arial"/>
          <w:color w:themeColor="text1" w:val="000000"/>
          <w:sz w:val="20"/>
        </w:rPr>
        <w:t>31 août 202</w:t>
      </w:r>
      <w:r w:rsidR="00311C4C">
        <w:rPr>
          <w:rFonts w:ascii="Arial" w:cs="Arial" w:hAnsi="Arial"/>
          <w:color w:themeColor="text1" w:val="000000"/>
          <w:sz w:val="20"/>
        </w:rPr>
        <w:t>2</w:t>
      </w:r>
      <w:r>
        <w:rPr>
          <w:rFonts w:ascii="Arial" w:cs="Arial" w:hAnsi="Arial"/>
          <w:color w:themeColor="text1" w:val="000000"/>
          <w:sz w:val="20"/>
        </w:rPr>
        <w:t xml:space="preserve"> et qui n’ont pas bénéficié d’une augmentation et/ou promotion entre le 1er septembre 202</w:t>
      </w:r>
      <w:r w:rsidR="00311C4C">
        <w:rPr>
          <w:rFonts w:ascii="Arial" w:cs="Arial" w:hAnsi="Arial"/>
          <w:color w:themeColor="text1" w:val="000000"/>
          <w:sz w:val="20"/>
        </w:rPr>
        <w:t>2</w:t>
      </w:r>
      <w:r>
        <w:rPr>
          <w:rFonts w:ascii="Arial" w:cs="Arial" w:hAnsi="Arial"/>
          <w:color w:themeColor="text1" w:val="000000"/>
          <w:sz w:val="20"/>
        </w:rPr>
        <w:t xml:space="preserve"> et le 31 décembre 202</w:t>
      </w:r>
      <w:r w:rsidR="00311C4C">
        <w:rPr>
          <w:rFonts w:ascii="Arial" w:cs="Arial" w:hAnsi="Arial"/>
          <w:color w:themeColor="text1" w:val="000000"/>
          <w:sz w:val="20"/>
        </w:rPr>
        <w:t>2</w:t>
      </w:r>
      <w:r>
        <w:rPr>
          <w:rFonts w:ascii="Arial" w:cs="Arial" w:hAnsi="Arial"/>
          <w:color w:themeColor="text1" w:val="000000"/>
          <w:sz w:val="20"/>
        </w:rPr>
        <w:t>.</w:t>
      </w:r>
    </w:p>
    <w:p w14:paraId="52CFEEDA" w14:textId="77777777" w:rsidP="0040329D" w:rsidR="0040329D" w:rsidRDefault="0040329D">
      <w:pPr>
        <w:spacing w:after="0" w:line="240" w:lineRule="auto"/>
        <w:jc w:val="both"/>
        <w:rPr>
          <w:rFonts w:ascii="Arial" w:cs="Arial" w:hAnsi="Arial"/>
          <w:sz w:val="20"/>
        </w:rPr>
      </w:pPr>
    </w:p>
    <w:p w14:paraId="0E0B0A53" w14:textId="46AA5E78" w:rsidP="0040329D" w:rsidR="0040329D" w:rsidRDefault="0040329D">
      <w:pPr>
        <w:spacing w:after="0" w:line="240" w:lineRule="auto"/>
        <w:jc w:val="both"/>
        <w:rPr>
          <w:rFonts w:ascii="Arial" w:cs="Arial" w:hAnsi="Arial"/>
          <w:sz w:val="20"/>
          <w:szCs w:val="20"/>
        </w:rPr>
      </w:pPr>
    </w:p>
    <w:p w14:paraId="10F6ECE6" w14:textId="6BEAFC15" w:rsidP="0040329D" w:rsidR="009E5655" w:rsidRDefault="009E5655">
      <w:pPr>
        <w:spacing w:after="0" w:line="240" w:lineRule="auto"/>
        <w:jc w:val="both"/>
        <w:rPr>
          <w:rFonts w:ascii="Arial" w:cs="Arial" w:hAnsi="Arial"/>
          <w:sz w:val="20"/>
          <w:szCs w:val="20"/>
        </w:rPr>
      </w:pPr>
    </w:p>
    <w:p w14:paraId="30D5AB3D" w14:textId="10171582" w:rsidP="0040329D" w:rsidR="009E5655" w:rsidRDefault="009E5655">
      <w:pPr>
        <w:spacing w:after="0" w:line="240" w:lineRule="auto"/>
        <w:jc w:val="both"/>
        <w:rPr>
          <w:rFonts w:ascii="Arial" w:cs="Arial" w:hAnsi="Arial"/>
          <w:sz w:val="20"/>
          <w:szCs w:val="20"/>
        </w:rPr>
      </w:pPr>
    </w:p>
    <w:p w14:paraId="60A0E79A" w14:textId="17E1F4CF" w:rsidP="0040329D" w:rsidR="009E5655" w:rsidRDefault="009E5655">
      <w:pPr>
        <w:spacing w:after="0" w:line="240" w:lineRule="auto"/>
        <w:jc w:val="both"/>
        <w:rPr>
          <w:rFonts w:ascii="Arial" w:cs="Arial" w:hAnsi="Arial"/>
          <w:sz w:val="20"/>
          <w:szCs w:val="20"/>
        </w:rPr>
      </w:pPr>
    </w:p>
    <w:p w14:paraId="52797853" w14:textId="77777777" w:rsidP="0040329D" w:rsidR="009E5655" w:rsidRDefault="009E5655">
      <w:pPr>
        <w:spacing w:after="0" w:line="240" w:lineRule="auto"/>
        <w:jc w:val="both"/>
        <w:rPr>
          <w:rFonts w:ascii="Arial" w:cs="Arial" w:hAnsi="Arial"/>
          <w:sz w:val="20"/>
          <w:szCs w:val="20"/>
        </w:rPr>
      </w:pPr>
    </w:p>
    <w:p w14:paraId="5897BF8F" w14:textId="3DF9BADC" w:rsidP="008E56CE" w:rsidR="0040329D" w:rsidRDefault="0040329D">
      <w:pPr>
        <w:pStyle w:val="Paragraphedeliste"/>
        <w:numPr>
          <w:ilvl w:val="0"/>
          <w:numId w:val="3"/>
        </w:numPr>
        <w:spacing w:after="0" w:line="240" w:lineRule="auto"/>
        <w:jc w:val="both"/>
        <w:rPr>
          <w:rFonts w:ascii="Arial" w:cs="Arial" w:hAnsi="Arial"/>
          <w:b/>
          <w:color w:val="0070C0"/>
        </w:rPr>
      </w:pPr>
      <w:r>
        <w:rPr>
          <w:rFonts w:ascii="Arial" w:cs="Arial" w:hAnsi="Arial"/>
          <w:b/>
          <w:color w:val="0070C0"/>
        </w:rPr>
        <w:t>PRIME D’ASSUIDIT</w:t>
      </w:r>
      <w:r w:rsidR="0025007C">
        <w:rPr>
          <w:rFonts w:ascii="Arial" w:cs="Arial" w:hAnsi="Arial"/>
          <w:b/>
          <w:color w:val="0070C0"/>
        </w:rPr>
        <w:t>E</w:t>
      </w:r>
      <w:r>
        <w:rPr>
          <w:rFonts w:ascii="Arial" w:cs="Arial" w:hAnsi="Arial"/>
          <w:b/>
          <w:color w:val="0070C0"/>
        </w:rPr>
        <w:t>.</w:t>
      </w:r>
    </w:p>
    <w:p w14:paraId="509CADA3" w14:textId="77777777" w:rsidP="0040329D" w:rsidR="0040329D" w:rsidRDefault="0040329D">
      <w:pPr>
        <w:spacing w:after="0" w:line="240" w:lineRule="auto"/>
        <w:jc w:val="both"/>
        <w:rPr>
          <w:rFonts w:ascii="Arial" w:cs="Arial" w:hAnsi="Arial"/>
          <w:sz w:val="20"/>
          <w:szCs w:val="20"/>
        </w:rPr>
      </w:pPr>
    </w:p>
    <w:p w14:paraId="25BE1424" w14:textId="156FA379" w:rsidP="0040329D" w:rsidR="0040329D" w:rsidRDefault="0040329D" w:rsidRPr="00EB6CCF">
      <w:pPr>
        <w:spacing w:after="0" w:line="240" w:lineRule="auto"/>
        <w:jc w:val="both"/>
        <w:rPr>
          <w:rFonts w:ascii="Arial" w:cs="Arial" w:hAnsi="Arial"/>
          <w:sz w:val="20"/>
          <w:szCs w:val="20"/>
        </w:rPr>
      </w:pPr>
      <w:r w:rsidRPr="00EB6CCF">
        <w:rPr>
          <w:rFonts w:ascii="Arial" w:cs="Arial" w:hAnsi="Arial"/>
          <w:sz w:val="20"/>
          <w:szCs w:val="20"/>
        </w:rPr>
        <w:t>Dans le cadre des dispositions prises par l’entreprise à l’issue des négociations annuelles obligatoires pour 2018, il a été décidé de la mise en place, à titre de test d’une prime d’assiduité.</w:t>
      </w:r>
    </w:p>
    <w:p w14:paraId="08177F53" w14:textId="77777777" w:rsidP="0040329D" w:rsidR="0040329D" w:rsidRDefault="0040329D" w:rsidRPr="00EB6CCF">
      <w:pPr>
        <w:spacing w:after="0" w:line="240" w:lineRule="auto"/>
        <w:jc w:val="both"/>
        <w:rPr>
          <w:rFonts w:ascii="Arial" w:cs="Arial" w:hAnsi="Arial"/>
          <w:sz w:val="20"/>
          <w:szCs w:val="20"/>
        </w:rPr>
      </w:pPr>
    </w:p>
    <w:p w14:paraId="087C4941" w14:textId="776F292D" w:rsidP="0040329D" w:rsidR="0040329D" w:rsidRDefault="0040329D" w:rsidRPr="00EB6CCF">
      <w:pPr>
        <w:spacing w:after="0" w:line="240" w:lineRule="auto"/>
        <w:jc w:val="both"/>
        <w:rPr>
          <w:rFonts w:ascii="Arial" w:cs="Arial" w:hAnsi="Arial"/>
          <w:sz w:val="20"/>
          <w:szCs w:val="20"/>
        </w:rPr>
      </w:pPr>
      <w:r w:rsidRPr="00EB6CCF">
        <w:rPr>
          <w:rFonts w:ascii="Arial" w:cs="Arial" w:hAnsi="Arial"/>
          <w:sz w:val="20"/>
          <w:szCs w:val="20"/>
        </w:rPr>
        <w:t>Lors des négociations annuelles obligatoire</w:t>
      </w:r>
      <w:r w:rsidR="004B6D8C" w:rsidRPr="00EB6CCF">
        <w:rPr>
          <w:rFonts w:ascii="Arial" w:cs="Arial" w:hAnsi="Arial"/>
          <w:sz w:val="20"/>
          <w:szCs w:val="20"/>
        </w:rPr>
        <w:t>s de 2019 à 2022</w:t>
      </w:r>
      <w:r w:rsidRPr="00EB6CCF">
        <w:rPr>
          <w:rFonts w:ascii="Arial" w:cs="Arial" w:hAnsi="Arial"/>
          <w:sz w:val="20"/>
          <w:szCs w:val="20"/>
        </w:rPr>
        <w:t>, cette prime a été reconduite afin d’appréhender les résultats de ce test et son incidence sur le taux d’absentéisme en magasin.</w:t>
      </w:r>
    </w:p>
    <w:p w14:paraId="2312FBA3" w14:textId="77777777" w:rsidP="0040329D" w:rsidR="0040329D" w:rsidRDefault="0040329D" w:rsidRPr="00EB6CCF">
      <w:pPr>
        <w:spacing w:after="0" w:line="240" w:lineRule="auto"/>
        <w:jc w:val="both"/>
        <w:rPr>
          <w:rFonts w:ascii="Arial" w:cs="Arial" w:hAnsi="Arial"/>
          <w:sz w:val="20"/>
          <w:szCs w:val="20"/>
        </w:rPr>
      </w:pPr>
    </w:p>
    <w:p w14:paraId="32D2310E" w14:textId="4E082C29" w:rsidP="0040329D" w:rsidR="0040329D" w:rsidRDefault="00EB6CCF" w:rsidRPr="00C1303C">
      <w:pPr>
        <w:spacing w:after="0" w:line="240" w:lineRule="auto"/>
        <w:jc w:val="both"/>
        <w:rPr>
          <w:rFonts w:ascii="Arial" w:cs="Arial" w:hAnsi="Arial"/>
          <w:sz w:val="20"/>
          <w:szCs w:val="20"/>
        </w:rPr>
      </w:pPr>
      <w:r w:rsidRPr="00EB6CCF">
        <w:rPr>
          <w:rFonts w:ascii="Arial" w:cs="Arial" w:hAnsi="Arial"/>
          <w:sz w:val="20"/>
          <w:szCs w:val="20"/>
        </w:rPr>
        <w:t>En effet, d</w:t>
      </w:r>
      <w:r w:rsidR="0040329D" w:rsidRPr="00EB6CCF">
        <w:rPr>
          <w:rFonts w:ascii="Arial" w:cs="Arial" w:hAnsi="Arial"/>
          <w:sz w:val="20"/>
          <w:szCs w:val="20"/>
        </w:rPr>
        <w:t>u fait de la fermeture des magasins en 2020 et 2021 ainsi que de la mise en chômage partiel des collaborateurs des magasins et du siège social compte tenu de la situation sanitaire en France, il n’a</w:t>
      </w:r>
      <w:r>
        <w:rPr>
          <w:rFonts w:ascii="Arial" w:cs="Arial" w:hAnsi="Arial"/>
          <w:sz w:val="20"/>
          <w:szCs w:val="20"/>
        </w:rPr>
        <w:t>vait</w:t>
      </w:r>
      <w:r w:rsidR="0040329D" w:rsidRPr="00EB6CCF">
        <w:rPr>
          <w:rFonts w:ascii="Arial" w:cs="Arial" w:hAnsi="Arial"/>
          <w:sz w:val="20"/>
          <w:szCs w:val="20"/>
        </w:rPr>
        <w:t xml:space="preserve"> pas été possible de mesurer l’impact de cette prime sur le taux d’absentéisme</w:t>
      </w:r>
      <w:r w:rsidR="00C1303C">
        <w:rPr>
          <w:rFonts w:ascii="Arial" w:cs="Arial" w:hAnsi="Arial"/>
          <w:sz w:val="20"/>
          <w:szCs w:val="20"/>
        </w:rPr>
        <w:t xml:space="preserve"> et le test avait été reconduit </w:t>
      </w:r>
      <w:r w:rsidR="0040329D" w:rsidRPr="00C1303C">
        <w:rPr>
          <w:rFonts w:ascii="Arial" w:cs="Arial" w:hAnsi="Arial"/>
          <w:sz w:val="20"/>
          <w:szCs w:val="20"/>
        </w:rPr>
        <w:t>jusqu’au 31 décembre 2022.</w:t>
      </w:r>
    </w:p>
    <w:p w14:paraId="44B0B9C8" w14:textId="3755BEC6" w:rsidP="0040329D" w:rsidR="0040329D" w:rsidRDefault="0040329D" w:rsidRPr="00C1303C">
      <w:pPr>
        <w:spacing w:after="0" w:line="240" w:lineRule="auto"/>
        <w:jc w:val="both"/>
        <w:rPr>
          <w:rFonts w:ascii="Arial" w:cs="Arial" w:hAnsi="Arial"/>
          <w:sz w:val="20"/>
          <w:szCs w:val="20"/>
        </w:rPr>
      </w:pPr>
    </w:p>
    <w:p w14:paraId="701D2497" w14:textId="5E2642DA" w:rsidP="0040329D" w:rsidR="00C1303C" w:rsidRDefault="00C1303C" w:rsidRPr="00C1303C">
      <w:pPr>
        <w:spacing w:after="0" w:line="240" w:lineRule="auto"/>
        <w:jc w:val="both"/>
        <w:rPr>
          <w:rFonts w:ascii="Arial" w:cs="Arial" w:hAnsi="Arial"/>
          <w:sz w:val="20"/>
          <w:szCs w:val="20"/>
        </w:rPr>
      </w:pPr>
      <w:r w:rsidRPr="00C1303C">
        <w:rPr>
          <w:rFonts w:ascii="Arial" w:cs="Arial" w:hAnsi="Arial"/>
          <w:sz w:val="20"/>
          <w:szCs w:val="20"/>
        </w:rPr>
        <w:t>Au regard des discussions intervenues lors de la présente négociation, il a été convenu de pérenniser dans le temps ce dispositif</w:t>
      </w:r>
      <w:r w:rsidR="00A1651D">
        <w:rPr>
          <w:rFonts w:ascii="Arial" w:cs="Arial" w:hAnsi="Arial"/>
          <w:sz w:val="20"/>
          <w:szCs w:val="20"/>
        </w:rPr>
        <w:t xml:space="preserve"> et d’en revoir les montants</w:t>
      </w:r>
      <w:r w:rsidRPr="00C1303C">
        <w:rPr>
          <w:rFonts w:ascii="Arial" w:cs="Arial" w:hAnsi="Arial"/>
          <w:sz w:val="20"/>
          <w:szCs w:val="20"/>
        </w:rPr>
        <w:t>.</w:t>
      </w:r>
    </w:p>
    <w:p w14:paraId="24AFB0FA" w14:textId="77777777" w:rsidP="0040329D" w:rsidR="00C1303C" w:rsidRDefault="00C1303C" w:rsidRPr="00C1303C">
      <w:pPr>
        <w:spacing w:after="0" w:line="240" w:lineRule="auto"/>
        <w:jc w:val="both"/>
        <w:rPr>
          <w:rFonts w:ascii="Arial" w:cs="Arial" w:hAnsi="Arial"/>
          <w:sz w:val="20"/>
          <w:szCs w:val="20"/>
        </w:rPr>
      </w:pPr>
    </w:p>
    <w:p w14:paraId="4AD40360" w14:textId="2794AEF5" w:rsidP="0040329D" w:rsidR="0040329D" w:rsidRDefault="0040329D" w:rsidRPr="00C1303C">
      <w:pPr>
        <w:spacing w:after="0" w:line="240" w:lineRule="auto"/>
        <w:jc w:val="both"/>
        <w:rPr>
          <w:rFonts w:ascii="Arial" w:cs="Arial" w:hAnsi="Arial"/>
          <w:sz w:val="20"/>
          <w:szCs w:val="20"/>
        </w:rPr>
      </w:pPr>
      <w:r w:rsidRPr="00C1303C">
        <w:rPr>
          <w:rFonts w:ascii="Arial" w:cs="Arial" w:hAnsi="Arial"/>
          <w:sz w:val="20"/>
          <w:szCs w:val="20"/>
        </w:rPr>
        <w:t xml:space="preserve">Les modalités prévues initialement restent inchangées, à savoir : </w:t>
      </w:r>
    </w:p>
    <w:p w14:paraId="42924BEC" w14:textId="77777777" w:rsidP="0040329D" w:rsidR="0040329D" w:rsidRDefault="0040329D" w:rsidRPr="00C1303C">
      <w:pPr>
        <w:spacing w:after="0" w:line="240" w:lineRule="auto"/>
        <w:jc w:val="both"/>
        <w:rPr>
          <w:rFonts w:ascii="Arial" w:cs="Arial" w:hAnsi="Arial"/>
          <w:sz w:val="20"/>
          <w:szCs w:val="20"/>
        </w:rPr>
      </w:pPr>
    </w:p>
    <w:p w14:paraId="0177729B" w14:textId="77777777" w:rsidP="0040329D" w:rsidR="0040329D" w:rsidRDefault="0040329D" w:rsidRPr="00C1303C">
      <w:pPr>
        <w:spacing w:after="0" w:line="240" w:lineRule="auto"/>
        <w:jc w:val="both"/>
        <w:rPr>
          <w:rFonts w:ascii="Arial" w:cs="Arial" w:hAnsi="Arial"/>
          <w:sz w:val="20"/>
          <w:szCs w:val="20"/>
        </w:rPr>
      </w:pPr>
      <w:bookmarkStart w:id="0" w:name="_Hlk90213917"/>
      <w:r w:rsidRPr="00C1303C">
        <w:rPr>
          <w:rFonts w:ascii="Arial" w:cs="Arial" w:hAnsi="Arial"/>
          <w:sz w:val="20"/>
          <w:szCs w:val="20"/>
        </w:rPr>
        <w:t>Les salariés, disposant d’une ancienneté de 2 mois, appréciée selon les modalités fixées par l’article 3 du présent accord, quel que soit leur statut (Employé, Agent de maîtrise ou Cadre), qui n’auront pas été absents au cours du trimestre considéré, même une journée pour quelque motif que ce soit autre que ceux indiqués limitativement ci-dessous, percevront une prime d’assiduité par trimestre civil.</w:t>
      </w:r>
    </w:p>
    <w:p w14:paraId="5E745DED" w14:textId="77777777" w:rsidP="0040329D" w:rsidR="0040329D" w:rsidRDefault="0040329D" w:rsidRPr="00A1651D">
      <w:pPr>
        <w:spacing w:after="0" w:line="240" w:lineRule="auto"/>
        <w:jc w:val="both"/>
        <w:rPr>
          <w:rFonts w:ascii="Arial" w:cs="Arial" w:hAnsi="Arial"/>
          <w:sz w:val="20"/>
          <w:szCs w:val="20"/>
        </w:rPr>
      </w:pPr>
    </w:p>
    <w:p w14:paraId="31444117" w14:textId="77777777" w:rsidP="0040329D" w:rsidR="0040329D" w:rsidRDefault="0040329D" w:rsidRPr="00A1651D">
      <w:pPr>
        <w:spacing w:after="0" w:line="240" w:lineRule="auto"/>
        <w:jc w:val="both"/>
        <w:rPr>
          <w:rFonts w:ascii="Arial" w:cs="Arial" w:hAnsi="Arial"/>
          <w:sz w:val="20"/>
          <w:szCs w:val="20"/>
        </w:rPr>
      </w:pPr>
      <w:r w:rsidRPr="00A1651D">
        <w:rPr>
          <w:rFonts w:ascii="Arial" w:cs="Arial" w:hAnsi="Arial"/>
          <w:sz w:val="20"/>
          <w:szCs w:val="20"/>
        </w:rPr>
        <w:t>Cette prime sera versée aux mois d’avril, de juillet, d’octobre et de janvier. Elle sera calculée au prorata du temps de présence en cas d’arrivée ou de départ en cours de trimestre.</w:t>
      </w:r>
    </w:p>
    <w:p w14:paraId="2281D531" w14:textId="77777777" w:rsidP="0040329D" w:rsidR="0040329D" w:rsidRDefault="0040329D" w:rsidRPr="0025007C">
      <w:pPr>
        <w:spacing w:after="0" w:line="240" w:lineRule="auto"/>
        <w:jc w:val="both"/>
        <w:rPr>
          <w:rFonts w:ascii="Arial" w:cs="Arial" w:hAnsi="Arial"/>
          <w:sz w:val="20"/>
          <w:szCs w:val="20"/>
          <w:highlight w:val="yellow"/>
        </w:rPr>
      </w:pPr>
    </w:p>
    <w:p w14:paraId="69DC775D" w14:textId="77777777" w:rsidP="0040329D" w:rsidR="0040329D" w:rsidRDefault="0040329D" w:rsidRPr="00275682">
      <w:pPr>
        <w:spacing w:after="0" w:line="240" w:lineRule="auto"/>
        <w:jc w:val="both"/>
        <w:rPr>
          <w:rFonts w:ascii="Arial" w:cs="Arial" w:hAnsi="Arial"/>
          <w:sz w:val="20"/>
          <w:szCs w:val="20"/>
        </w:rPr>
      </w:pPr>
      <w:r w:rsidRPr="00275682">
        <w:rPr>
          <w:rFonts w:ascii="Arial" w:cs="Arial" w:hAnsi="Arial"/>
          <w:sz w:val="20"/>
          <w:szCs w:val="20"/>
        </w:rPr>
        <w:t>Le montant brut de cette prime sera calculé au prorata de la base horaire hebdomadaire contractuelle soit :</w:t>
      </w:r>
    </w:p>
    <w:p w14:paraId="49DC1E53" w14:textId="1BA663EB" w:rsidP="008E56CE" w:rsidR="0040329D" w:rsidRDefault="0040329D" w:rsidRPr="00275682">
      <w:pPr>
        <w:pStyle w:val="Paragraphedeliste"/>
        <w:numPr>
          <w:ilvl w:val="0"/>
          <w:numId w:val="4"/>
        </w:numPr>
        <w:spacing w:after="0" w:line="240" w:lineRule="auto"/>
        <w:ind w:hanging="283" w:left="567"/>
        <w:jc w:val="both"/>
        <w:rPr>
          <w:rFonts w:ascii="Arial" w:cs="Arial" w:hAnsi="Arial"/>
          <w:sz w:val="20"/>
        </w:rPr>
      </w:pPr>
      <w:proofErr w:type="gramStart"/>
      <w:r w:rsidRPr="00275682">
        <w:rPr>
          <w:rFonts w:ascii="Arial" w:cs="Arial" w:hAnsi="Arial"/>
          <w:sz w:val="20"/>
        </w:rPr>
        <w:t>pour</w:t>
      </w:r>
      <w:proofErr w:type="gramEnd"/>
      <w:r w:rsidRPr="00275682">
        <w:rPr>
          <w:rFonts w:ascii="Arial" w:cs="Arial" w:hAnsi="Arial"/>
          <w:sz w:val="20"/>
        </w:rPr>
        <w:t xml:space="preserve"> les salariés à temps plein : </w:t>
      </w:r>
      <w:r w:rsidRPr="00275682">
        <w:rPr>
          <w:rFonts w:ascii="Arial" w:cs="Arial" w:hAnsi="Arial"/>
          <w:sz w:val="20"/>
        </w:rPr>
        <w:tab/>
      </w:r>
      <w:r w:rsidRPr="00275682">
        <w:rPr>
          <w:rFonts w:ascii="Arial" w:cs="Arial" w:hAnsi="Arial"/>
          <w:sz w:val="20"/>
        </w:rPr>
        <w:tab/>
      </w:r>
      <w:r w:rsidRPr="00275682">
        <w:rPr>
          <w:rFonts w:ascii="Arial" w:cs="Arial" w:hAnsi="Arial"/>
          <w:sz w:val="20"/>
        </w:rPr>
        <w:tab/>
      </w:r>
      <w:r w:rsidRPr="00275682">
        <w:rPr>
          <w:rFonts w:ascii="Arial" w:cs="Arial" w:hAnsi="Arial"/>
          <w:sz w:val="20"/>
        </w:rPr>
        <w:tab/>
      </w:r>
      <w:r w:rsidRPr="00275682">
        <w:rPr>
          <w:rFonts w:ascii="Arial" w:cs="Arial" w:hAnsi="Arial"/>
          <w:sz w:val="20"/>
        </w:rPr>
        <w:tab/>
      </w:r>
      <w:r w:rsidRPr="00275682">
        <w:rPr>
          <w:rFonts w:ascii="Arial" w:cs="Arial" w:hAnsi="Arial"/>
          <w:sz w:val="20"/>
        </w:rPr>
        <w:tab/>
      </w:r>
      <w:r w:rsidR="00E812C8" w:rsidRPr="00275682">
        <w:rPr>
          <w:rFonts w:ascii="Arial" w:cs="Arial" w:hAnsi="Arial"/>
          <w:sz w:val="20"/>
        </w:rPr>
        <w:t>75</w:t>
      </w:r>
      <w:r w:rsidRPr="00275682">
        <w:rPr>
          <w:rFonts w:ascii="Arial" w:cs="Arial" w:hAnsi="Arial"/>
          <w:sz w:val="20"/>
        </w:rPr>
        <w:t>€</w:t>
      </w:r>
    </w:p>
    <w:p w14:paraId="1C843371" w14:textId="77777777" w:rsidP="008E56CE" w:rsidR="0040329D" w:rsidRDefault="0040329D" w:rsidRPr="00275682">
      <w:pPr>
        <w:pStyle w:val="Paragraphedeliste"/>
        <w:numPr>
          <w:ilvl w:val="0"/>
          <w:numId w:val="4"/>
        </w:numPr>
        <w:spacing w:after="0" w:line="240" w:lineRule="auto"/>
        <w:ind w:hanging="283" w:left="567"/>
        <w:jc w:val="both"/>
        <w:rPr>
          <w:rFonts w:ascii="Arial" w:cs="Arial" w:hAnsi="Arial"/>
          <w:sz w:val="20"/>
        </w:rPr>
      </w:pPr>
      <w:proofErr w:type="gramStart"/>
      <w:r w:rsidRPr="00275682">
        <w:rPr>
          <w:rFonts w:ascii="Arial" w:cs="Arial" w:hAnsi="Arial"/>
          <w:sz w:val="20"/>
        </w:rPr>
        <w:t>pour</w:t>
      </w:r>
      <w:proofErr w:type="gramEnd"/>
      <w:r w:rsidRPr="00275682">
        <w:rPr>
          <w:rFonts w:ascii="Arial" w:cs="Arial" w:hAnsi="Arial"/>
          <w:sz w:val="20"/>
        </w:rPr>
        <w:t xml:space="preserve"> les salariés à temps partiels :</w:t>
      </w:r>
    </w:p>
    <w:p w14:paraId="16B62F00" w14:textId="231F235B" w:rsidP="008E56CE" w:rsidR="0040329D" w:rsidRDefault="0040329D" w:rsidRPr="00275682">
      <w:pPr>
        <w:pStyle w:val="Paragraphedeliste"/>
        <w:numPr>
          <w:ilvl w:val="0"/>
          <w:numId w:val="4"/>
        </w:numPr>
        <w:spacing w:after="0" w:line="240" w:lineRule="auto"/>
        <w:ind w:hanging="283" w:left="1276"/>
        <w:jc w:val="both"/>
        <w:rPr>
          <w:rFonts w:ascii="Arial" w:cs="Arial" w:hAnsi="Arial"/>
          <w:sz w:val="20"/>
        </w:rPr>
      </w:pPr>
      <w:proofErr w:type="gramStart"/>
      <w:r w:rsidRPr="00275682">
        <w:rPr>
          <w:rFonts w:ascii="Arial" w:cs="Arial" w:hAnsi="Arial"/>
          <w:sz w:val="20"/>
        </w:rPr>
        <w:t>durée</w:t>
      </w:r>
      <w:proofErr w:type="gramEnd"/>
      <w:r w:rsidRPr="00275682">
        <w:rPr>
          <w:rFonts w:ascii="Arial" w:cs="Arial" w:hAnsi="Arial"/>
          <w:sz w:val="20"/>
        </w:rPr>
        <w:t xml:space="preserve"> hebdomadaire </w:t>
      </w:r>
      <w:r w:rsidR="00F825AE" w:rsidRPr="00275682">
        <w:rPr>
          <w:rFonts w:ascii="Arial" w:cs="Arial" w:hAnsi="Arial"/>
          <w:sz w:val="20"/>
        </w:rPr>
        <w:t>≥</w:t>
      </w:r>
      <w:r w:rsidRPr="00275682">
        <w:rPr>
          <w:rFonts w:ascii="Arial" w:cs="Arial" w:hAnsi="Arial"/>
          <w:sz w:val="20"/>
        </w:rPr>
        <w:t xml:space="preserve"> 24 heures :</w:t>
      </w:r>
      <w:r w:rsidR="00F825AE" w:rsidRPr="00275682">
        <w:rPr>
          <w:rFonts w:ascii="Arial" w:cs="Arial" w:hAnsi="Arial"/>
          <w:sz w:val="20"/>
        </w:rPr>
        <w:tab/>
      </w:r>
      <w:r w:rsidR="00F825AE" w:rsidRPr="00275682">
        <w:rPr>
          <w:rFonts w:ascii="Arial" w:cs="Arial" w:hAnsi="Arial"/>
          <w:sz w:val="20"/>
        </w:rPr>
        <w:tab/>
      </w:r>
      <w:r w:rsidRPr="00275682">
        <w:rPr>
          <w:rFonts w:ascii="Arial" w:cs="Arial" w:hAnsi="Arial"/>
          <w:sz w:val="20"/>
        </w:rPr>
        <w:tab/>
      </w:r>
      <w:r w:rsidRPr="00275682">
        <w:rPr>
          <w:rFonts w:ascii="Arial" w:cs="Arial" w:hAnsi="Arial"/>
          <w:sz w:val="20"/>
        </w:rPr>
        <w:tab/>
      </w:r>
      <w:r w:rsidR="00CC5093" w:rsidRPr="00275682">
        <w:rPr>
          <w:rFonts w:ascii="Arial" w:cs="Arial" w:hAnsi="Arial"/>
          <w:sz w:val="20"/>
        </w:rPr>
        <w:t>5</w:t>
      </w:r>
      <w:r w:rsidR="00E876D2" w:rsidRPr="00275682">
        <w:rPr>
          <w:rFonts w:ascii="Arial" w:cs="Arial" w:hAnsi="Arial"/>
          <w:sz w:val="20"/>
        </w:rPr>
        <w:t>2,50</w:t>
      </w:r>
      <w:r w:rsidRPr="00275682">
        <w:rPr>
          <w:rFonts w:ascii="Arial" w:cs="Arial" w:hAnsi="Arial"/>
          <w:sz w:val="20"/>
        </w:rPr>
        <w:t>€</w:t>
      </w:r>
    </w:p>
    <w:p w14:paraId="6635C846" w14:textId="39A2BB5A" w:rsidP="008E56CE" w:rsidR="0040329D" w:rsidRDefault="0040329D" w:rsidRPr="00275682">
      <w:pPr>
        <w:pStyle w:val="Paragraphedeliste"/>
        <w:numPr>
          <w:ilvl w:val="0"/>
          <w:numId w:val="4"/>
        </w:numPr>
        <w:spacing w:after="0" w:line="240" w:lineRule="auto"/>
        <w:ind w:hanging="283" w:left="1276"/>
        <w:jc w:val="both"/>
        <w:rPr>
          <w:rFonts w:ascii="Arial" w:cs="Arial" w:hAnsi="Arial"/>
          <w:sz w:val="20"/>
        </w:rPr>
      </w:pPr>
      <w:proofErr w:type="gramStart"/>
      <w:r w:rsidRPr="00275682">
        <w:rPr>
          <w:rFonts w:ascii="Arial" w:cs="Arial" w:hAnsi="Arial"/>
          <w:sz w:val="20"/>
        </w:rPr>
        <w:t>durée</w:t>
      </w:r>
      <w:proofErr w:type="gramEnd"/>
      <w:r w:rsidRPr="00275682">
        <w:rPr>
          <w:rFonts w:ascii="Arial" w:cs="Arial" w:hAnsi="Arial"/>
          <w:sz w:val="20"/>
        </w:rPr>
        <w:t xml:space="preserve"> hebdomadaire </w:t>
      </w:r>
      <w:r w:rsidR="00F825AE" w:rsidRPr="00275682">
        <w:rPr>
          <w:rFonts w:ascii="Arial" w:cs="Arial" w:hAnsi="Arial"/>
          <w:sz w:val="20"/>
        </w:rPr>
        <w:t xml:space="preserve">≥ </w:t>
      </w:r>
      <w:r w:rsidRPr="00275682">
        <w:rPr>
          <w:rFonts w:ascii="Arial" w:cs="Arial" w:hAnsi="Arial"/>
          <w:sz w:val="20"/>
        </w:rPr>
        <w:t>12 heures</w:t>
      </w:r>
      <w:r w:rsidR="00F825AE" w:rsidRPr="00275682">
        <w:rPr>
          <w:rFonts w:ascii="Arial" w:cs="Arial" w:hAnsi="Arial"/>
          <w:sz w:val="20"/>
        </w:rPr>
        <w:t xml:space="preserve"> et &lt; 24 heures</w:t>
      </w:r>
      <w:r w:rsidRPr="00275682">
        <w:rPr>
          <w:rFonts w:ascii="Arial" w:cs="Arial" w:hAnsi="Arial"/>
          <w:sz w:val="20"/>
        </w:rPr>
        <w:t> :</w:t>
      </w:r>
      <w:r w:rsidRPr="00275682">
        <w:rPr>
          <w:rFonts w:ascii="Arial" w:cs="Arial" w:hAnsi="Arial"/>
          <w:sz w:val="20"/>
        </w:rPr>
        <w:tab/>
      </w:r>
      <w:r w:rsidRPr="00275682">
        <w:rPr>
          <w:rFonts w:ascii="Arial" w:cs="Arial" w:hAnsi="Arial"/>
          <w:sz w:val="20"/>
        </w:rPr>
        <w:tab/>
      </w:r>
      <w:r w:rsidR="00E876D2" w:rsidRPr="00275682">
        <w:rPr>
          <w:rFonts w:ascii="Arial" w:cs="Arial" w:hAnsi="Arial"/>
          <w:sz w:val="20"/>
        </w:rPr>
        <w:t>30</w:t>
      </w:r>
      <w:r w:rsidRPr="00275682">
        <w:rPr>
          <w:rFonts w:ascii="Arial" w:cs="Arial" w:hAnsi="Arial"/>
          <w:sz w:val="20"/>
        </w:rPr>
        <w:t>€</w:t>
      </w:r>
    </w:p>
    <w:p w14:paraId="385104E4" w14:textId="622CAE3B" w:rsidP="008E56CE" w:rsidR="0040329D" w:rsidRDefault="0040329D" w:rsidRPr="00275682">
      <w:pPr>
        <w:pStyle w:val="Paragraphedeliste"/>
        <w:numPr>
          <w:ilvl w:val="0"/>
          <w:numId w:val="4"/>
        </w:numPr>
        <w:spacing w:after="0" w:line="240" w:lineRule="auto"/>
        <w:ind w:hanging="283" w:left="1276"/>
        <w:jc w:val="both"/>
        <w:rPr>
          <w:rFonts w:ascii="Arial" w:cs="Arial" w:hAnsi="Arial"/>
          <w:sz w:val="20"/>
        </w:rPr>
      </w:pPr>
      <w:proofErr w:type="gramStart"/>
      <w:r w:rsidRPr="00275682">
        <w:rPr>
          <w:rFonts w:ascii="Arial" w:cs="Arial" w:hAnsi="Arial"/>
          <w:sz w:val="20"/>
        </w:rPr>
        <w:t>durée</w:t>
      </w:r>
      <w:proofErr w:type="gramEnd"/>
      <w:r w:rsidRPr="00275682">
        <w:rPr>
          <w:rFonts w:ascii="Arial" w:cs="Arial" w:hAnsi="Arial"/>
          <w:sz w:val="20"/>
        </w:rPr>
        <w:t xml:space="preserve"> hebdomadaire </w:t>
      </w:r>
      <w:r w:rsidR="00275682" w:rsidRPr="00275682">
        <w:rPr>
          <w:rFonts w:ascii="Arial" w:cs="Arial" w:hAnsi="Arial"/>
          <w:sz w:val="20"/>
        </w:rPr>
        <w:t>≥</w:t>
      </w:r>
      <w:r w:rsidRPr="00275682">
        <w:rPr>
          <w:rFonts w:ascii="Arial" w:cs="Arial" w:hAnsi="Arial"/>
          <w:sz w:val="20"/>
        </w:rPr>
        <w:t xml:space="preserve"> 8 heures</w:t>
      </w:r>
      <w:r w:rsidR="00275682" w:rsidRPr="00275682">
        <w:rPr>
          <w:rFonts w:ascii="Arial" w:cs="Arial" w:hAnsi="Arial"/>
          <w:sz w:val="20"/>
        </w:rPr>
        <w:t xml:space="preserve"> et &lt; 12 heures</w:t>
      </w:r>
      <w:r w:rsidRPr="00275682">
        <w:rPr>
          <w:rFonts w:ascii="Arial" w:cs="Arial" w:hAnsi="Arial"/>
          <w:sz w:val="20"/>
        </w:rPr>
        <w:t> :</w:t>
      </w:r>
      <w:r w:rsidRPr="00275682">
        <w:rPr>
          <w:rFonts w:ascii="Arial" w:cs="Arial" w:hAnsi="Arial"/>
          <w:sz w:val="20"/>
        </w:rPr>
        <w:tab/>
      </w:r>
      <w:r w:rsidRPr="00275682">
        <w:rPr>
          <w:rFonts w:ascii="Arial" w:cs="Arial" w:hAnsi="Arial"/>
          <w:sz w:val="20"/>
        </w:rPr>
        <w:tab/>
      </w:r>
      <w:r w:rsidRPr="00275682">
        <w:rPr>
          <w:rFonts w:ascii="Arial" w:cs="Arial" w:hAnsi="Arial"/>
          <w:sz w:val="20"/>
        </w:rPr>
        <w:tab/>
      </w:r>
      <w:r w:rsidR="000E0526" w:rsidRPr="00275682">
        <w:rPr>
          <w:rFonts w:ascii="Arial" w:cs="Arial" w:hAnsi="Arial"/>
          <w:sz w:val="20"/>
        </w:rPr>
        <w:t>2</w:t>
      </w:r>
      <w:r w:rsidR="00E876D2" w:rsidRPr="00275682">
        <w:rPr>
          <w:rFonts w:ascii="Arial" w:cs="Arial" w:hAnsi="Arial"/>
          <w:sz w:val="20"/>
        </w:rPr>
        <w:t>2,50</w:t>
      </w:r>
      <w:r w:rsidRPr="00275682">
        <w:rPr>
          <w:rFonts w:ascii="Arial" w:cs="Arial" w:hAnsi="Arial"/>
          <w:sz w:val="20"/>
        </w:rPr>
        <w:t>€</w:t>
      </w:r>
    </w:p>
    <w:p w14:paraId="1735620B" w14:textId="77777777" w:rsidP="0040329D" w:rsidR="0040329D" w:rsidRDefault="0040329D" w:rsidRPr="0025007C">
      <w:pPr>
        <w:spacing w:after="0" w:line="240" w:lineRule="auto"/>
        <w:jc w:val="both"/>
        <w:rPr>
          <w:rFonts w:ascii="Arial" w:cs="Arial" w:hAnsi="Arial"/>
          <w:sz w:val="20"/>
          <w:szCs w:val="20"/>
          <w:highlight w:val="yellow"/>
        </w:rPr>
      </w:pPr>
    </w:p>
    <w:p w14:paraId="75FEF0D9" w14:textId="77777777" w:rsidP="0040329D" w:rsidR="0040329D" w:rsidRDefault="0040329D" w:rsidRPr="00A1651D">
      <w:pPr>
        <w:spacing w:after="0" w:line="240" w:lineRule="auto"/>
        <w:jc w:val="both"/>
        <w:rPr>
          <w:rFonts w:ascii="Arial" w:cs="Arial" w:hAnsi="Arial"/>
          <w:sz w:val="20"/>
          <w:szCs w:val="20"/>
        </w:rPr>
      </w:pPr>
      <w:r w:rsidRPr="00A1651D">
        <w:rPr>
          <w:rFonts w:ascii="Arial" w:cs="Arial" w:hAnsi="Arial"/>
          <w:sz w:val="20"/>
          <w:szCs w:val="20"/>
        </w:rPr>
        <w:t>Seules les absences suivantes seront sans incidence sur cette prime :</w:t>
      </w:r>
    </w:p>
    <w:p w14:paraId="506A9F28"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congés</w:t>
      </w:r>
      <w:proofErr w:type="gramEnd"/>
      <w:r w:rsidRPr="00A1651D">
        <w:rPr>
          <w:rFonts w:ascii="Arial" w:cs="Arial" w:hAnsi="Arial"/>
          <w:sz w:val="20"/>
        </w:rPr>
        <w:t xml:space="preserve"> payés</w:t>
      </w:r>
    </w:p>
    <w:p w14:paraId="256891C8"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jours</w:t>
      </w:r>
      <w:proofErr w:type="gramEnd"/>
      <w:r w:rsidRPr="00A1651D">
        <w:rPr>
          <w:rFonts w:ascii="Arial" w:cs="Arial" w:hAnsi="Arial"/>
          <w:sz w:val="20"/>
        </w:rPr>
        <w:t xml:space="preserve"> de repos / jours de RTT</w:t>
      </w:r>
    </w:p>
    <w:p w14:paraId="37AD6DBD"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accident</w:t>
      </w:r>
      <w:proofErr w:type="gramEnd"/>
      <w:r w:rsidRPr="00A1651D">
        <w:rPr>
          <w:rFonts w:ascii="Arial" w:cs="Arial" w:hAnsi="Arial"/>
          <w:sz w:val="20"/>
        </w:rPr>
        <w:t xml:space="preserve"> du travail</w:t>
      </w:r>
    </w:p>
    <w:p w14:paraId="1357BB76"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maladie</w:t>
      </w:r>
      <w:proofErr w:type="gramEnd"/>
      <w:r w:rsidRPr="00A1651D">
        <w:rPr>
          <w:rFonts w:ascii="Arial" w:cs="Arial" w:hAnsi="Arial"/>
          <w:sz w:val="20"/>
        </w:rPr>
        <w:t xml:space="preserve"> professionnelle</w:t>
      </w:r>
    </w:p>
    <w:p w14:paraId="27BF6281"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congé</w:t>
      </w:r>
      <w:proofErr w:type="gramEnd"/>
      <w:r w:rsidRPr="00A1651D">
        <w:rPr>
          <w:rFonts w:ascii="Arial" w:cs="Arial" w:hAnsi="Arial"/>
          <w:sz w:val="20"/>
        </w:rPr>
        <w:t xml:space="preserve"> de maternité / adoption</w:t>
      </w:r>
    </w:p>
    <w:p w14:paraId="7432B106"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congé</w:t>
      </w:r>
      <w:proofErr w:type="gramEnd"/>
      <w:r w:rsidRPr="00A1651D">
        <w:rPr>
          <w:rFonts w:ascii="Arial" w:cs="Arial" w:hAnsi="Arial"/>
          <w:sz w:val="20"/>
        </w:rPr>
        <w:t xml:space="preserve"> de paternité</w:t>
      </w:r>
    </w:p>
    <w:p w14:paraId="57BE1BEE"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congés</w:t>
      </w:r>
      <w:proofErr w:type="gramEnd"/>
      <w:r w:rsidRPr="00A1651D">
        <w:rPr>
          <w:rFonts w:ascii="Arial" w:cs="Arial" w:hAnsi="Arial"/>
          <w:sz w:val="20"/>
        </w:rPr>
        <w:t xml:space="preserve"> sans soldes autorisés</w:t>
      </w:r>
    </w:p>
    <w:p w14:paraId="334250E7" w14:textId="6C83974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mise</w:t>
      </w:r>
      <w:proofErr w:type="gramEnd"/>
      <w:r w:rsidRPr="00A1651D">
        <w:rPr>
          <w:rFonts w:ascii="Arial" w:cs="Arial" w:hAnsi="Arial"/>
          <w:sz w:val="20"/>
        </w:rPr>
        <w:t xml:space="preserve"> à pied à titre conservatoire ou disciplinaire</w:t>
      </w:r>
    </w:p>
    <w:p w14:paraId="122686C9"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grève</w:t>
      </w:r>
      <w:proofErr w:type="gramEnd"/>
    </w:p>
    <w:p w14:paraId="6B0D90D4" w14:textId="77777777" w:rsidP="008E56CE" w:rsidR="0040329D" w:rsidRDefault="0040329D" w:rsidRPr="00A1651D">
      <w:pPr>
        <w:pStyle w:val="Paragraphedeliste"/>
        <w:numPr>
          <w:ilvl w:val="0"/>
          <w:numId w:val="4"/>
        </w:numPr>
        <w:spacing w:after="0" w:line="240" w:lineRule="auto"/>
        <w:ind w:hanging="283" w:left="567"/>
        <w:jc w:val="both"/>
        <w:rPr>
          <w:rFonts w:ascii="Arial" w:cs="Arial" w:hAnsi="Arial"/>
          <w:sz w:val="20"/>
        </w:rPr>
      </w:pPr>
      <w:proofErr w:type="gramStart"/>
      <w:r w:rsidRPr="00A1651D">
        <w:rPr>
          <w:rFonts w:ascii="Arial" w:cs="Arial" w:hAnsi="Arial"/>
          <w:sz w:val="20"/>
        </w:rPr>
        <w:t>congés</w:t>
      </w:r>
      <w:proofErr w:type="gramEnd"/>
      <w:r w:rsidRPr="00A1651D">
        <w:rPr>
          <w:rFonts w:ascii="Arial" w:cs="Arial" w:hAnsi="Arial"/>
          <w:sz w:val="20"/>
        </w:rPr>
        <w:t xml:space="preserve"> conventionnels exceptionnels.</w:t>
      </w:r>
    </w:p>
    <w:bookmarkEnd w:id="0"/>
    <w:p w14:paraId="0279FD9F" w14:textId="77777777" w:rsidP="0040329D" w:rsidR="0040329D" w:rsidRDefault="0040329D" w:rsidRPr="00A1651D">
      <w:pPr>
        <w:pStyle w:val="Paragraphedeliste"/>
        <w:tabs>
          <w:tab w:pos="142" w:val="left"/>
        </w:tabs>
        <w:spacing w:after="0" w:line="240" w:lineRule="auto"/>
        <w:ind w:left="0"/>
        <w:jc w:val="both"/>
        <w:rPr>
          <w:rFonts w:ascii="Arial" w:cs="Arial" w:hAnsi="Arial"/>
          <w:sz w:val="20"/>
        </w:rPr>
      </w:pPr>
    </w:p>
    <w:p w14:paraId="1D035FC1" w14:textId="4D8532ED" w:rsidP="0040329D" w:rsidR="0040329D" w:rsidRDefault="0040329D" w:rsidRPr="00A1651D">
      <w:pPr>
        <w:spacing w:after="0" w:line="240" w:lineRule="auto"/>
        <w:jc w:val="both"/>
        <w:rPr>
          <w:rFonts w:ascii="Arial" w:cs="Arial" w:hAnsi="Arial"/>
          <w:sz w:val="20"/>
          <w:szCs w:val="20"/>
        </w:rPr>
      </w:pPr>
      <w:r w:rsidRPr="00A1651D">
        <w:rPr>
          <w:rFonts w:ascii="Arial" w:cs="Arial" w:hAnsi="Arial"/>
          <w:sz w:val="20"/>
          <w:szCs w:val="20"/>
        </w:rPr>
        <w:t xml:space="preserve">Au 31 décembre </w:t>
      </w:r>
      <w:r w:rsidR="00A1651D" w:rsidRPr="00A1651D">
        <w:rPr>
          <w:rFonts w:ascii="Arial" w:cs="Arial" w:hAnsi="Arial"/>
          <w:sz w:val="20"/>
          <w:szCs w:val="20"/>
        </w:rPr>
        <w:t>de chaque année</w:t>
      </w:r>
      <w:r w:rsidRPr="00A1651D">
        <w:rPr>
          <w:rFonts w:ascii="Arial" w:cs="Arial" w:hAnsi="Arial"/>
          <w:sz w:val="20"/>
          <w:szCs w:val="20"/>
        </w:rPr>
        <w:t xml:space="preserve">, il sera procédé à un comptage des journées d’absences qui n’ont pas permis le versement de la prime lors d’un ou de plusieurs trimestres. Si une prime n’a pas été versée </w:t>
      </w:r>
      <w:proofErr w:type="gramStart"/>
      <w:r w:rsidRPr="00A1651D">
        <w:rPr>
          <w:rFonts w:ascii="Arial" w:cs="Arial" w:hAnsi="Arial"/>
          <w:sz w:val="20"/>
          <w:szCs w:val="20"/>
        </w:rPr>
        <w:t>suite à des</w:t>
      </w:r>
      <w:proofErr w:type="gramEnd"/>
      <w:r w:rsidRPr="00A1651D">
        <w:rPr>
          <w:rFonts w:ascii="Arial" w:cs="Arial" w:hAnsi="Arial"/>
          <w:sz w:val="20"/>
          <w:szCs w:val="20"/>
        </w:rPr>
        <w:t xml:space="preserve"> journées d’absence pour maladie ou accident de trajet, une tolérance de 7 jours calendaires sur l’année sera admise et il sera procédé à un versement rétroactif de la ou des primes non versées. En cas d’arrivée ou de départ en cours d’année, la tolérance sera appréciée au prorata du temps de présence.</w:t>
      </w:r>
    </w:p>
    <w:p w14:paraId="257D424A" w14:textId="77777777" w:rsidP="0040329D" w:rsidR="0040329D" w:rsidRDefault="0040329D" w:rsidRPr="0025007C">
      <w:pPr>
        <w:spacing w:after="0" w:line="240" w:lineRule="auto"/>
        <w:jc w:val="both"/>
        <w:rPr>
          <w:rFonts w:ascii="Arial" w:cs="Arial" w:hAnsi="Arial"/>
          <w:sz w:val="20"/>
          <w:szCs w:val="20"/>
          <w:highlight w:val="yellow"/>
        </w:rPr>
      </w:pPr>
    </w:p>
    <w:p w14:paraId="44F1A581" w14:textId="77777777" w:rsidP="0040329D" w:rsidR="0040329D" w:rsidRDefault="0040329D">
      <w:pPr>
        <w:spacing w:after="0" w:line="240" w:lineRule="auto"/>
        <w:jc w:val="both"/>
        <w:rPr>
          <w:rFonts w:ascii="Arial" w:cs="Arial" w:hAnsi="Arial"/>
          <w:sz w:val="20"/>
          <w:szCs w:val="20"/>
        </w:rPr>
      </w:pPr>
    </w:p>
    <w:p w14:paraId="1D16D79F" w14:textId="07B94E57" w:rsidP="008E56CE" w:rsidR="00B16676" w:rsidRDefault="00B16676">
      <w:pPr>
        <w:pStyle w:val="Paragraphedeliste"/>
        <w:numPr>
          <w:ilvl w:val="0"/>
          <w:numId w:val="3"/>
        </w:numPr>
        <w:spacing w:after="0" w:line="240" w:lineRule="auto"/>
        <w:jc w:val="both"/>
        <w:rPr>
          <w:rFonts w:ascii="Arial" w:cs="Arial" w:hAnsi="Arial"/>
          <w:b/>
          <w:color w:val="0070C0"/>
        </w:rPr>
      </w:pPr>
      <w:r>
        <w:rPr>
          <w:rFonts w:ascii="Arial" w:cs="Arial" w:hAnsi="Arial"/>
          <w:b/>
          <w:color w:val="0070C0"/>
        </w:rPr>
        <w:t>TITRES RESTAURANT</w:t>
      </w:r>
    </w:p>
    <w:p w14:paraId="2C32B273" w14:textId="77777777" w:rsidP="00321462" w:rsidR="00321462" w:rsidRDefault="00321462">
      <w:pPr>
        <w:spacing w:after="0" w:line="240" w:lineRule="auto"/>
        <w:jc w:val="both"/>
        <w:rPr>
          <w:rFonts w:ascii="Arial" w:cs="Arial" w:hAnsi="Arial"/>
          <w:sz w:val="20"/>
          <w:szCs w:val="20"/>
        </w:rPr>
      </w:pPr>
    </w:p>
    <w:p w14:paraId="000451CD" w14:textId="6451522E" w:rsidP="00321462" w:rsidR="00321462" w:rsidRDefault="00321462" w:rsidRPr="008A7142">
      <w:pPr>
        <w:spacing w:after="0" w:line="240" w:lineRule="auto"/>
        <w:jc w:val="both"/>
        <w:rPr>
          <w:rFonts w:ascii="Arial" w:cs="Arial" w:hAnsi="Arial"/>
          <w:sz w:val="20"/>
          <w:szCs w:val="20"/>
        </w:rPr>
      </w:pPr>
      <w:r w:rsidRPr="008A7142">
        <w:rPr>
          <w:rFonts w:ascii="Arial" w:cs="Arial" w:hAnsi="Arial"/>
          <w:sz w:val="20"/>
          <w:szCs w:val="20"/>
        </w:rPr>
        <w:t>A compter du 1er janvier 202</w:t>
      </w:r>
      <w:r>
        <w:rPr>
          <w:rFonts w:ascii="Arial" w:cs="Arial" w:hAnsi="Arial"/>
          <w:sz w:val="20"/>
          <w:szCs w:val="20"/>
        </w:rPr>
        <w:t>3</w:t>
      </w:r>
      <w:r w:rsidRPr="008A7142">
        <w:rPr>
          <w:rFonts w:ascii="Arial" w:cs="Arial" w:hAnsi="Arial"/>
          <w:sz w:val="20"/>
          <w:szCs w:val="20"/>
        </w:rPr>
        <w:t>, la valeur faciale des titres restaurant passe de 8</w:t>
      </w:r>
      <w:r>
        <w:rPr>
          <w:rFonts w:ascii="Arial" w:cs="Arial" w:hAnsi="Arial"/>
          <w:sz w:val="20"/>
          <w:szCs w:val="20"/>
        </w:rPr>
        <w:t>,50</w:t>
      </w:r>
      <w:r w:rsidRPr="008A7142">
        <w:rPr>
          <w:rFonts w:ascii="Arial" w:cs="Arial" w:hAnsi="Arial"/>
          <w:sz w:val="20"/>
          <w:szCs w:val="20"/>
        </w:rPr>
        <w:t xml:space="preserve"> euros à </w:t>
      </w:r>
      <w:r w:rsidR="00CE27AA" w:rsidRPr="00CE27AA">
        <w:rPr>
          <w:rFonts w:ascii="Arial" w:cs="Arial" w:hAnsi="Arial"/>
          <w:b/>
          <w:bCs/>
          <w:sz w:val="20"/>
          <w:szCs w:val="20"/>
        </w:rPr>
        <w:t>9</w:t>
      </w:r>
      <w:r w:rsidRPr="008A7142">
        <w:rPr>
          <w:rFonts w:ascii="Arial" w:cs="Arial" w:hAnsi="Arial"/>
          <w:b/>
          <w:sz w:val="20"/>
          <w:szCs w:val="20"/>
        </w:rPr>
        <w:t>,50 euros</w:t>
      </w:r>
      <w:r w:rsidRPr="008A7142">
        <w:rPr>
          <w:rFonts w:ascii="Arial" w:cs="Arial" w:hAnsi="Arial"/>
          <w:sz w:val="20"/>
          <w:szCs w:val="20"/>
        </w:rPr>
        <w:t>.</w:t>
      </w:r>
    </w:p>
    <w:p w14:paraId="40C2C64B" w14:textId="77777777" w:rsidP="00321462" w:rsidR="00321462" w:rsidRDefault="00321462" w:rsidRPr="008A7142">
      <w:pPr>
        <w:spacing w:after="0" w:line="240" w:lineRule="auto"/>
        <w:jc w:val="both"/>
        <w:rPr>
          <w:rFonts w:ascii="Arial" w:cs="Arial" w:hAnsi="Arial"/>
          <w:sz w:val="20"/>
          <w:szCs w:val="20"/>
        </w:rPr>
      </w:pPr>
      <w:r w:rsidRPr="008A7142">
        <w:rPr>
          <w:rFonts w:ascii="Arial" w:cs="Arial" w:hAnsi="Arial"/>
          <w:sz w:val="20"/>
          <w:szCs w:val="20"/>
        </w:rPr>
        <w:t>La participation de la société reste inchangée à savoir 60% du montant du titre restaurant.</w:t>
      </w:r>
    </w:p>
    <w:p w14:paraId="0B3DF428" w14:textId="77777777" w:rsidP="00321462" w:rsidR="00321462" w:rsidRDefault="00321462" w:rsidRPr="008A7142">
      <w:pPr>
        <w:spacing w:after="0" w:line="240" w:lineRule="auto"/>
        <w:jc w:val="both"/>
        <w:rPr>
          <w:rFonts w:ascii="Arial" w:cs="Arial" w:hAnsi="Arial"/>
          <w:sz w:val="20"/>
          <w:szCs w:val="20"/>
        </w:rPr>
      </w:pPr>
    </w:p>
    <w:p w14:paraId="62CC59C0" w14:textId="77777777" w:rsidP="00321462" w:rsidR="00321462" w:rsidRDefault="00321462" w:rsidRPr="008A7142">
      <w:pPr>
        <w:spacing w:after="0" w:line="240" w:lineRule="auto"/>
        <w:jc w:val="both"/>
        <w:rPr>
          <w:rFonts w:ascii="Arial" w:cs="Arial" w:hAnsi="Arial"/>
          <w:sz w:val="20"/>
          <w:szCs w:val="20"/>
        </w:rPr>
      </w:pPr>
      <w:r w:rsidRPr="008A7142">
        <w:rPr>
          <w:rFonts w:ascii="Arial" w:cs="Arial" w:hAnsi="Arial"/>
          <w:sz w:val="20"/>
          <w:szCs w:val="20"/>
        </w:rPr>
        <w:t>Par conséquent :</w:t>
      </w:r>
    </w:p>
    <w:p w14:paraId="549C15EE" w14:textId="20FD8AFD" w:rsidP="008E56CE" w:rsidR="00321462" w:rsidRDefault="00321462" w:rsidRPr="008A7142">
      <w:pPr>
        <w:pStyle w:val="Paragraphedeliste"/>
        <w:numPr>
          <w:ilvl w:val="0"/>
          <w:numId w:val="6"/>
        </w:numPr>
        <w:spacing w:after="0" w:line="240" w:lineRule="auto"/>
        <w:jc w:val="both"/>
        <w:rPr>
          <w:rFonts w:ascii="Arial" w:cs="Arial" w:hAnsi="Arial"/>
          <w:sz w:val="20"/>
          <w:szCs w:val="20"/>
        </w:rPr>
      </w:pPr>
      <w:proofErr w:type="gramStart"/>
      <w:r w:rsidRPr="008A7142">
        <w:rPr>
          <w:rFonts w:ascii="Arial" w:cs="Arial" w:hAnsi="Arial"/>
          <w:sz w:val="20"/>
          <w:szCs w:val="20"/>
        </w:rPr>
        <w:t>la</w:t>
      </w:r>
      <w:proofErr w:type="gramEnd"/>
      <w:r w:rsidRPr="008A7142">
        <w:rPr>
          <w:rFonts w:ascii="Arial" w:cs="Arial" w:hAnsi="Arial"/>
          <w:sz w:val="20"/>
          <w:szCs w:val="20"/>
        </w:rPr>
        <w:t xml:space="preserve"> participation de la société passe de </w:t>
      </w:r>
      <w:r w:rsidR="00CE27AA">
        <w:rPr>
          <w:rFonts w:ascii="Arial" w:cs="Arial" w:hAnsi="Arial"/>
          <w:sz w:val="20"/>
          <w:szCs w:val="20"/>
        </w:rPr>
        <w:t>5,10</w:t>
      </w:r>
      <w:r w:rsidRPr="008A7142">
        <w:rPr>
          <w:rFonts w:ascii="Arial" w:cs="Arial" w:hAnsi="Arial"/>
          <w:sz w:val="20"/>
          <w:szCs w:val="20"/>
        </w:rPr>
        <w:t xml:space="preserve"> euros à 5,</w:t>
      </w:r>
      <w:r w:rsidR="007118BF">
        <w:rPr>
          <w:rFonts w:ascii="Arial" w:cs="Arial" w:hAnsi="Arial"/>
          <w:sz w:val="20"/>
          <w:szCs w:val="20"/>
        </w:rPr>
        <w:t>7</w:t>
      </w:r>
      <w:r w:rsidRPr="008A7142">
        <w:rPr>
          <w:rFonts w:ascii="Arial" w:cs="Arial" w:hAnsi="Arial"/>
          <w:sz w:val="20"/>
          <w:szCs w:val="20"/>
        </w:rPr>
        <w:t>0 euros.</w:t>
      </w:r>
    </w:p>
    <w:p w14:paraId="03023CFB" w14:textId="106BD4D7" w:rsidP="008E56CE" w:rsidR="00321462" w:rsidRDefault="00321462" w:rsidRPr="008A7142">
      <w:pPr>
        <w:pStyle w:val="Paragraphedeliste"/>
        <w:numPr>
          <w:ilvl w:val="0"/>
          <w:numId w:val="6"/>
        </w:numPr>
        <w:spacing w:after="0" w:line="240" w:lineRule="auto"/>
        <w:jc w:val="both"/>
        <w:rPr>
          <w:rFonts w:ascii="Arial" w:cs="Arial" w:hAnsi="Arial"/>
          <w:sz w:val="20"/>
          <w:szCs w:val="20"/>
        </w:rPr>
      </w:pPr>
      <w:proofErr w:type="gramStart"/>
      <w:r w:rsidRPr="008A7142">
        <w:rPr>
          <w:rFonts w:ascii="Arial" w:cs="Arial" w:hAnsi="Arial"/>
          <w:sz w:val="20"/>
          <w:szCs w:val="20"/>
        </w:rPr>
        <w:t>la</w:t>
      </w:r>
      <w:proofErr w:type="gramEnd"/>
      <w:r w:rsidRPr="008A7142">
        <w:rPr>
          <w:rFonts w:ascii="Arial" w:cs="Arial" w:hAnsi="Arial"/>
          <w:sz w:val="20"/>
          <w:szCs w:val="20"/>
        </w:rPr>
        <w:t xml:space="preserve"> participation des salariés passe de 3,</w:t>
      </w:r>
      <w:r w:rsidR="00CE27AA">
        <w:rPr>
          <w:rFonts w:ascii="Arial" w:cs="Arial" w:hAnsi="Arial"/>
          <w:sz w:val="20"/>
          <w:szCs w:val="20"/>
        </w:rPr>
        <w:t>4</w:t>
      </w:r>
      <w:r w:rsidRPr="008A7142">
        <w:rPr>
          <w:rFonts w:ascii="Arial" w:cs="Arial" w:hAnsi="Arial"/>
          <w:sz w:val="20"/>
          <w:szCs w:val="20"/>
        </w:rPr>
        <w:t>0 euros à 3,</w:t>
      </w:r>
      <w:r w:rsidR="007118BF">
        <w:rPr>
          <w:rFonts w:ascii="Arial" w:cs="Arial" w:hAnsi="Arial"/>
          <w:sz w:val="20"/>
          <w:szCs w:val="20"/>
        </w:rPr>
        <w:t>8</w:t>
      </w:r>
      <w:r w:rsidRPr="008A7142">
        <w:rPr>
          <w:rFonts w:ascii="Arial" w:cs="Arial" w:hAnsi="Arial"/>
          <w:sz w:val="20"/>
          <w:szCs w:val="20"/>
        </w:rPr>
        <w:t>0 euros.</w:t>
      </w:r>
    </w:p>
    <w:p w14:paraId="6AFF18A0" w14:textId="6E9B4B57" w:rsidP="003912CD" w:rsidR="00DA5E1D" w:rsidRDefault="00DA5E1D">
      <w:pPr>
        <w:pStyle w:val="Paragraphedeliste"/>
        <w:spacing w:after="0" w:line="240" w:lineRule="auto"/>
        <w:ind w:left="0"/>
        <w:jc w:val="both"/>
        <w:rPr>
          <w:rFonts w:ascii="Arial" w:cs="Arial" w:hAnsi="Arial"/>
          <w:sz w:val="20"/>
          <w:highlight w:val="yellow"/>
        </w:rPr>
      </w:pPr>
    </w:p>
    <w:p w14:paraId="56A6473C" w14:textId="77777777" w:rsidP="003912CD" w:rsidR="003912CD" w:rsidRDefault="003912CD" w:rsidRPr="003912CD">
      <w:pPr>
        <w:pStyle w:val="Paragraphedeliste"/>
        <w:spacing w:after="0" w:line="240" w:lineRule="auto"/>
        <w:ind w:left="0"/>
        <w:jc w:val="both"/>
        <w:rPr>
          <w:rFonts w:ascii="Arial" w:cs="Arial" w:hAnsi="Arial"/>
          <w:sz w:val="20"/>
          <w:highlight w:val="yellow"/>
        </w:rPr>
      </w:pPr>
    </w:p>
    <w:p w14:paraId="05671C56" w14:textId="4786E548" w:rsidP="008E56CE" w:rsidR="0040329D" w:rsidRDefault="0040329D">
      <w:pPr>
        <w:pStyle w:val="Paragraphedeliste"/>
        <w:numPr>
          <w:ilvl w:val="0"/>
          <w:numId w:val="3"/>
        </w:numPr>
        <w:spacing w:after="0" w:line="240" w:lineRule="auto"/>
        <w:jc w:val="both"/>
        <w:rPr>
          <w:rFonts w:ascii="Arial" w:cs="Arial" w:hAnsi="Arial"/>
          <w:b/>
          <w:color w:val="0070C0"/>
        </w:rPr>
      </w:pPr>
      <w:r>
        <w:rPr>
          <w:rFonts w:ascii="Arial" w:cs="Arial" w:hAnsi="Arial"/>
          <w:b/>
          <w:color w:val="0070C0"/>
        </w:rPr>
        <w:t>QUALITE DE VIE AU TRAVAIL</w:t>
      </w:r>
    </w:p>
    <w:p w14:paraId="5FB6B3E1" w14:textId="77777777" w:rsidP="0040329D" w:rsidR="0040329D" w:rsidRDefault="0040329D">
      <w:pPr>
        <w:spacing w:after="0" w:line="240" w:lineRule="auto"/>
        <w:jc w:val="both"/>
        <w:rPr>
          <w:rFonts w:ascii="Arial" w:cs="Arial" w:hAnsi="Arial"/>
          <w:sz w:val="20"/>
          <w:szCs w:val="20"/>
        </w:rPr>
      </w:pPr>
    </w:p>
    <w:p w14:paraId="7F1FB81E" w14:textId="2F7E9473" w:rsidP="008E56CE" w:rsidR="0040329D" w:rsidRDefault="00E237D2" w:rsidRPr="009E5655">
      <w:pPr>
        <w:pStyle w:val="Paragraphedeliste"/>
        <w:numPr>
          <w:ilvl w:val="1"/>
          <w:numId w:val="8"/>
        </w:numPr>
        <w:spacing w:after="0" w:line="240" w:lineRule="auto"/>
        <w:jc w:val="both"/>
        <w:rPr>
          <w:rFonts w:ascii="Arial" w:cs="Arial" w:hAnsi="Arial"/>
          <w:b/>
          <w:color w:val="0070C0"/>
        </w:rPr>
      </w:pPr>
      <w:r w:rsidRPr="009E5655">
        <w:rPr>
          <w:rFonts w:ascii="Arial" w:cs="Arial" w:hAnsi="Arial"/>
          <w:b/>
          <w:color w:val="0070C0"/>
        </w:rPr>
        <w:t xml:space="preserve">MIROIRS </w:t>
      </w:r>
      <w:r w:rsidR="00105DCD" w:rsidRPr="009E5655">
        <w:rPr>
          <w:rFonts w:ascii="Arial" w:cs="Arial" w:hAnsi="Arial"/>
          <w:b/>
          <w:color w:val="0070C0"/>
        </w:rPr>
        <w:t xml:space="preserve">DE SECURITE </w:t>
      </w:r>
      <w:r w:rsidR="004E6CC0" w:rsidRPr="009E5655">
        <w:rPr>
          <w:rFonts w:ascii="Arial" w:cs="Arial" w:hAnsi="Arial"/>
          <w:b/>
          <w:color w:val="0070C0"/>
        </w:rPr>
        <w:t>EN RESERVE</w:t>
      </w:r>
    </w:p>
    <w:p w14:paraId="7EE760FD" w14:textId="0A4D90A3" w:rsidP="0040329D" w:rsidR="0040329D" w:rsidRDefault="0040329D" w:rsidRPr="009E5655">
      <w:pPr>
        <w:spacing w:after="0" w:line="240" w:lineRule="auto"/>
        <w:jc w:val="both"/>
        <w:rPr>
          <w:rFonts w:ascii="Arial" w:cs="Arial" w:hAnsi="Arial"/>
          <w:sz w:val="20"/>
          <w:szCs w:val="20"/>
        </w:rPr>
      </w:pPr>
    </w:p>
    <w:p w14:paraId="478B6E54" w14:textId="77777777" w:rsidP="001908C9" w:rsidR="001908C9" w:rsidRDefault="001908C9" w:rsidRPr="001908C9">
      <w:pPr>
        <w:spacing w:after="0" w:line="240" w:lineRule="auto"/>
        <w:jc w:val="both"/>
        <w:rPr>
          <w:rFonts w:ascii="Arial" w:cs="Arial" w:hAnsi="Arial"/>
          <w:sz w:val="20"/>
          <w:szCs w:val="20"/>
        </w:rPr>
      </w:pPr>
      <w:r w:rsidRPr="001908C9">
        <w:rPr>
          <w:rFonts w:ascii="Arial" w:cs="Arial" w:hAnsi="Arial"/>
          <w:sz w:val="20"/>
          <w:szCs w:val="20"/>
        </w:rPr>
        <w:t>Afin de réduire les risques d’accidents au sein des réserves, les magasins pourront disposer de miroirs de sécurité. Il est convenu de doter les magasins de ces miroirs supplémentaires selon les besoins qui auront été recensés par le service HSE et les managers en charge des opérations de chaque magasin.</w:t>
      </w:r>
    </w:p>
    <w:p w14:paraId="1E5F04FC" w14:textId="77777777" w:rsidP="0040329D" w:rsidR="004C3E1D" w:rsidRDefault="004C3E1D" w:rsidRPr="009E5655">
      <w:pPr>
        <w:spacing w:after="0" w:line="240" w:lineRule="auto"/>
        <w:jc w:val="both"/>
        <w:rPr>
          <w:rFonts w:ascii="Arial" w:cs="Arial" w:hAnsi="Arial"/>
          <w:sz w:val="20"/>
          <w:szCs w:val="20"/>
        </w:rPr>
      </w:pPr>
    </w:p>
    <w:p w14:paraId="4A8AE881" w14:textId="77777777" w:rsidP="00275682" w:rsidR="00275682" w:rsidRDefault="00275682" w:rsidRPr="009E5655">
      <w:pPr>
        <w:spacing w:after="0" w:line="240" w:lineRule="auto"/>
        <w:jc w:val="both"/>
        <w:rPr>
          <w:rFonts w:ascii="Arial" w:cs="Arial" w:hAnsi="Arial"/>
          <w:b/>
          <w:color w:val="0070C0"/>
        </w:rPr>
      </w:pPr>
    </w:p>
    <w:p w14:paraId="30CEE3A3" w14:textId="05099F65" w:rsidP="008E56CE" w:rsidR="0040329D" w:rsidRDefault="00275682" w:rsidRPr="009E5655">
      <w:pPr>
        <w:pStyle w:val="Paragraphedeliste"/>
        <w:numPr>
          <w:ilvl w:val="1"/>
          <w:numId w:val="8"/>
        </w:numPr>
        <w:spacing w:after="0" w:line="240" w:lineRule="auto"/>
        <w:jc w:val="both"/>
        <w:rPr>
          <w:rFonts w:ascii="Arial" w:cs="Arial" w:hAnsi="Arial"/>
          <w:b/>
          <w:color w:val="0070C0"/>
        </w:rPr>
      </w:pPr>
      <w:r w:rsidRPr="009E5655">
        <w:rPr>
          <w:rFonts w:ascii="Arial" w:cs="Arial" w:hAnsi="Arial"/>
          <w:b/>
          <w:color w:val="0070C0"/>
        </w:rPr>
        <w:t>S</w:t>
      </w:r>
      <w:r w:rsidR="00E37B29" w:rsidRPr="009E5655">
        <w:rPr>
          <w:rFonts w:ascii="Arial" w:cs="Arial" w:hAnsi="Arial"/>
          <w:b/>
          <w:color w:val="0070C0"/>
        </w:rPr>
        <w:t>UPPORT DE RECHARGE DE SMARTPHONES</w:t>
      </w:r>
    </w:p>
    <w:p w14:paraId="3D3EDBEC" w14:textId="13841213" w:rsidP="00AC27B0" w:rsidR="0040329D" w:rsidRDefault="0040329D" w:rsidRPr="009E5655">
      <w:pPr>
        <w:spacing w:after="0" w:line="240" w:lineRule="auto"/>
        <w:jc w:val="both"/>
        <w:rPr>
          <w:rFonts w:ascii="Arial" w:cs="Arial" w:hAnsi="Arial"/>
          <w:sz w:val="20"/>
          <w:szCs w:val="20"/>
        </w:rPr>
      </w:pPr>
    </w:p>
    <w:p w14:paraId="5A3CD1CC" w14:textId="77777777" w:rsidP="009E5655" w:rsidR="009E5655" w:rsidRDefault="009E5655" w:rsidRPr="009E5655">
      <w:pPr>
        <w:spacing w:after="0" w:line="240" w:lineRule="auto"/>
        <w:jc w:val="both"/>
        <w:rPr>
          <w:rFonts w:ascii="Arial" w:cs="Arial" w:hAnsi="Arial"/>
          <w:sz w:val="20"/>
          <w:szCs w:val="20"/>
        </w:rPr>
      </w:pPr>
      <w:r w:rsidRPr="009E5655">
        <w:rPr>
          <w:rFonts w:ascii="Arial" w:cs="Arial" w:hAnsi="Arial"/>
          <w:sz w:val="20"/>
          <w:szCs w:val="20"/>
        </w:rPr>
        <w:t>Il est convenu de mettre à disposition des collaborateurs des supports multiprises USB permettant de recharger les téléphones portables du personnel. Il sera rappelé que chaque collaborateur devra être vigilant quant au matériel mis à disposition par l’entreprise et son utilisation et que le téléphone reste placé sous la responsabilité de son propriétaire.</w:t>
      </w:r>
    </w:p>
    <w:p w14:paraId="67226BE6" w14:textId="77777777" w:rsidP="0040329D" w:rsidR="00386D90" w:rsidRDefault="00386D90">
      <w:pPr>
        <w:spacing w:after="0" w:line="240" w:lineRule="auto"/>
        <w:jc w:val="both"/>
        <w:rPr>
          <w:rFonts w:ascii="Arial" w:cs="Arial" w:hAnsi="Arial"/>
          <w:sz w:val="20"/>
          <w:szCs w:val="20"/>
        </w:rPr>
      </w:pPr>
    </w:p>
    <w:p w14:paraId="3C4C1FB7" w14:textId="77777777" w:rsidP="0040329D" w:rsidR="004E6C71" w:rsidRDefault="004E6C71">
      <w:pPr>
        <w:spacing w:after="0" w:line="240" w:lineRule="auto"/>
        <w:jc w:val="both"/>
        <w:rPr>
          <w:rFonts w:ascii="Arial" w:cs="Arial" w:hAnsi="Arial"/>
          <w:sz w:val="20"/>
          <w:szCs w:val="20"/>
        </w:rPr>
      </w:pPr>
    </w:p>
    <w:p w14:paraId="241FBB0F" w14:textId="01A30007" w:rsidP="008E56CE" w:rsidR="00ED2DB3" w:rsidRDefault="00ED2DB3" w:rsidRPr="00ED2DB3">
      <w:pPr>
        <w:pStyle w:val="Paragraphedeliste"/>
        <w:numPr>
          <w:ilvl w:val="0"/>
          <w:numId w:val="3"/>
        </w:numPr>
        <w:spacing w:after="0" w:line="240" w:lineRule="auto"/>
        <w:jc w:val="both"/>
        <w:rPr>
          <w:rFonts w:ascii="Arial" w:cs="Arial" w:hAnsi="Arial"/>
          <w:b/>
          <w:color w:val="0070C0"/>
        </w:rPr>
      </w:pPr>
      <w:bookmarkStart w:id="1" w:name="_Toc519260501"/>
      <w:bookmarkStart w:id="2" w:name="_Toc519260502"/>
      <w:bookmarkStart w:id="3" w:name="_Toc515438130"/>
      <w:bookmarkStart w:id="4" w:name="_Toc67076047"/>
      <w:bookmarkEnd w:id="1"/>
      <w:bookmarkEnd w:id="2"/>
      <w:r w:rsidRPr="00ED2DB3">
        <w:rPr>
          <w:rFonts w:ascii="Arial" w:cs="Arial" w:hAnsi="Arial"/>
          <w:b/>
          <w:color w:val="0070C0"/>
        </w:rPr>
        <w:t>DISPOSITIONS FINALES</w:t>
      </w:r>
      <w:bookmarkEnd w:id="3"/>
      <w:bookmarkEnd w:id="4"/>
    </w:p>
    <w:p w14:paraId="7057F1F5" w14:textId="77777777" w:rsidP="00ED2DB3" w:rsidR="00ED2DB3" w:rsidRDefault="00ED2DB3" w:rsidRPr="005A46EE">
      <w:pPr>
        <w:spacing w:after="0" w:line="240" w:lineRule="auto"/>
        <w:jc w:val="both"/>
        <w:rPr>
          <w:rFonts w:ascii="Arial" w:cs="Arial" w:hAnsi="Arial"/>
        </w:rPr>
      </w:pPr>
    </w:p>
    <w:p w14:paraId="20632E1E" w14:textId="26E3F266" w:rsidP="008E56CE" w:rsidR="00ED2DB3" w:rsidRDefault="00ED2DB3" w:rsidRPr="00225B5B">
      <w:pPr>
        <w:pStyle w:val="Paragraphedeliste"/>
        <w:numPr>
          <w:ilvl w:val="1"/>
          <w:numId w:val="7"/>
        </w:numPr>
        <w:spacing w:after="0" w:line="240" w:lineRule="auto"/>
        <w:jc w:val="both"/>
        <w:rPr>
          <w:rFonts w:ascii="Arial" w:cs="Arial" w:hAnsi="Arial"/>
          <w:b/>
          <w:color w:val="0070C0"/>
        </w:rPr>
      </w:pPr>
      <w:bookmarkStart w:id="5" w:name="_Toc519260505"/>
      <w:bookmarkStart w:id="6" w:name="_Toc515438132"/>
      <w:bookmarkStart w:id="7" w:name="_Toc67076049"/>
      <w:bookmarkEnd w:id="5"/>
      <w:r w:rsidRPr="00225B5B">
        <w:rPr>
          <w:rFonts w:ascii="Arial" w:cs="Arial" w:hAnsi="Arial"/>
          <w:b/>
          <w:color w:val="0070C0"/>
        </w:rPr>
        <w:t>PRISE D’EFFET ET DUREE</w:t>
      </w:r>
      <w:bookmarkEnd w:id="6"/>
      <w:bookmarkEnd w:id="7"/>
    </w:p>
    <w:p w14:paraId="17ED0B4B" w14:textId="77777777" w:rsidP="00ED2DB3" w:rsidR="00ED2DB3" w:rsidRDefault="00ED2DB3" w:rsidRPr="00061BF7">
      <w:pPr>
        <w:spacing w:after="0" w:line="240" w:lineRule="auto"/>
        <w:jc w:val="both"/>
        <w:rPr>
          <w:rFonts w:ascii="Arial" w:cs="Arial" w:hAnsi="Arial"/>
          <w:sz w:val="20"/>
          <w:szCs w:val="20"/>
        </w:rPr>
      </w:pPr>
    </w:p>
    <w:p w14:paraId="1C5B480A" w14:textId="32861532" w:rsidP="00D66041" w:rsidR="00D66041" w:rsidRDefault="00D66041" w:rsidRPr="00061BF7">
      <w:pPr>
        <w:spacing w:after="0" w:line="240" w:lineRule="auto"/>
        <w:jc w:val="both"/>
        <w:rPr>
          <w:rFonts w:ascii="Arial" w:cs="Arial" w:hAnsi="Arial"/>
          <w:sz w:val="20"/>
          <w:szCs w:val="20"/>
        </w:rPr>
      </w:pPr>
      <w:r w:rsidRPr="00061BF7">
        <w:rPr>
          <w:rFonts w:ascii="Arial" w:cs="Arial" w:hAnsi="Arial"/>
          <w:sz w:val="20"/>
          <w:szCs w:val="20"/>
        </w:rPr>
        <w:t>Le présent accord est conclu pour une durée indéterminée</w:t>
      </w:r>
      <w:r w:rsidR="00A176E6">
        <w:rPr>
          <w:rFonts w:ascii="Arial" w:cs="Arial" w:hAnsi="Arial"/>
          <w:sz w:val="20"/>
          <w:szCs w:val="20"/>
        </w:rPr>
        <w:t>.</w:t>
      </w:r>
    </w:p>
    <w:p w14:paraId="74E778B4" w14:textId="77777777" w:rsidP="00D66041" w:rsidR="00D66041" w:rsidRDefault="00D66041" w:rsidRPr="00061BF7">
      <w:pPr>
        <w:spacing w:after="0" w:line="240" w:lineRule="auto"/>
        <w:jc w:val="both"/>
        <w:rPr>
          <w:rFonts w:ascii="Arial" w:cs="Arial" w:hAnsi="Arial"/>
          <w:sz w:val="20"/>
          <w:szCs w:val="20"/>
        </w:rPr>
      </w:pPr>
    </w:p>
    <w:p w14:paraId="6F0E7FC2" w14:textId="77777777" w:rsidP="00D66041" w:rsidR="00D66041" w:rsidRDefault="00D66041" w:rsidRPr="00061BF7">
      <w:pPr>
        <w:spacing w:after="0" w:line="240" w:lineRule="auto"/>
        <w:jc w:val="both"/>
        <w:rPr>
          <w:rFonts w:ascii="Arial" w:cs="Arial" w:hAnsi="Arial"/>
          <w:sz w:val="20"/>
          <w:szCs w:val="20"/>
        </w:rPr>
      </w:pPr>
      <w:r w:rsidRPr="00061BF7">
        <w:rPr>
          <w:rFonts w:ascii="Arial" w:cs="Arial" w:hAnsi="Arial"/>
          <w:sz w:val="20"/>
          <w:szCs w:val="20"/>
        </w:rPr>
        <w:t>Ses dispositions entreront en vigueur le lendemain de son dépôt sur la base nationale de données des accords collectifs de la Direction régionale de l'économie, de l'emploi, du travail et des solidarités (</w:t>
      </w:r>
      <w:proofErr w:type="spellStart"/>
      <w:r w:rsidRPr="00061BF7">
        <w:rPr>
          <w:rFonts w:ascii="Arial" w:cs="Arial" w:hAnsi="Arial"/>
          <w:sz w:val="20"/>
          <w:szCs w:val="20"/>
        </w:rPr>
        <w:t>Dreets</w:t>
      </w:r>
      <w:proofErr w:type="spellEnd"/>
      <w:r w:rsidRPr="00061BF7">
        <w:rPr>
          <w:rFonts w:ascii="Arial" w:cs="Arial" w:hAnsi="Arial"/>
          <w:sz w:val="20"/>
          <w:szCs w:val="20"/>
        </w:rPr>
        <w:t>, ex-Direccte).</w:t>
      </w:r>
    </w:p>
    <w:p w14:paraId="47078EE6" w14:textId="77777777" w:rsidP="00ED2DB3" w:rsidR="00ED2DB3" w:rsidRDefault="00ED2DB3" w:rsidRPr="00061BF7">
      <w:pPr>
        <w:spacing w:after="0" w:line="240" w:lineRule="auto"/>
        <w:jc w:val="both"/>
        <w:rPr>
          <w:rFonts w:ascii="Arial" w:cs="Arial" w:hAnsi="Arial"/>
          <w:sz w:val="20"/>
          <w:szCs w:val="20"/>
          <w:highlight w:val="yellow"/>
        </w:rPr>
      </w:pPr>
    </w:p>
    <w:p w14:paraId="45F0FA84" w14:textId="32FE1BCD" w:rsidP="008E56CE" w:rsidR="00ED2DB3" w:rsidRDefault="00ED2DB3" w:rsidRPr="00225B5B">
      <w:pPr>
        <w:pStyle w:val="Paragraphedeliste"/>
        <w:numPr>
          <w:ilvl w:val="1"/>
          <w:numId w:val="7"/>
        </w:numPr>
        <w:spacing w:after="0" w:line="240" w:lineRule="auto"/>
        <w:jc w:val="both"/>
        <w:rPr>
          <w:rFonts w:ascii="Arial" w:cs="Arial" w:hAnsi="Arial"/>
          <w:b/>
          <w:color w:val="0070C0"/>
        </w:rPr>
      </w:pPr>
      <w:bookmarkStart w:id="8" w:name="_Toc519260509"/>
      <w:bookmarkStart w:id="9" w:name="_Toc515438134"/>
      <w:bookmarkStart w:id="10" w:name="_Toc66650161"/>
      <w:bookmarkStart w:id="11" w:name="_Toc67076052"/>
      <w:bookmarkEnd w:id="8"/>
      <w:r w:rsidRPr="00225B5B">
        <w:rPr>
          <w:rFonts w:ascii="Arial" w:cs="Arial" w:hAnsi="Arial"/>
          <w:b/>
          <w:color w:val="0070C0"/>
        </w:rPr>
        <w:t>DIFFUSION</w:t>
      </w:r>
      <w:bookmarkEnd w:id="9"/>
      <w:bookmarkEnd w:id="10"/>
      <w:bookmarkEnd w:id="11"/>
    </w:p>
    <w:p w14:paraId="48C76302" w14:textId="77777777" w:rsidP="00ED2DB3" w:rsidR="00ED2DB3" w:rsidRDefault="00ED2DB3" w:rsidRPr="00061BF7">
      <w:pPr>
        <w:spacing w:after="0" w:line="240" w:lineRule="auto"/>
        <w:jc w:val="both"/>
        <w:rPr>
          <w:rFonts w:ascii="Arial" w:cs="Arial" w:hAnsi="Arial"/>
          <w:sz w:val="20"/>
          <w:szCs w:val="20"/>
        </w:rPr>
      </w:pPr>
    </w:p>
    <w:p w14:paraId="26CE7EE8" w14:textId="77777777" w:rsidP="00D67293" w:rsidR="00D67293" w:rsidRDefault="00D67293" w:rsidRPr="00061BF7">
      <w:pPr>
        <w:spacing w:after="0" w:line="240" w:lineRule="auto"/>
        <w:jc w:val="both"/>
        <w:rPr>
          <w:rFonts w:ascii="Arial" w:cs="Arial" w:hAnsi="Arial"/>
          <w:sz w:val="20"/>
          <w:szCs w:val="20"/>
        </w:rPr>
      </w:pPr>
      <w:r w:rsidRPr="00061BF7">
        <w:rPr>
          <w:rFonts w:ascii="Arial" w:cs="Arial" w:hAnsi="Arial"/>
          <w:sz w:val="20"/>
          <w:szCs w:val="20"/>
        </w:rPr>
        <w:t xml:space="preserve">Dès sa conclusion, le présent accord sera, à la diligence de l'entreprise, déposé à la </w:t>
      </w:r>
      <w:proofErr w:type="spellStart"/>
      <w:r w:rsidRPr="00061BF7">
        <w:rPr>
          <w:rFonts w:ascii="Arial" w:cs="Arial" w:hAnsi="Arial"/>
          <w:sz w:val="20"/>
          <w:szCs w:val="20"/>
        </w:rPr>
        <w:t>Dreets</w:t>
      </w:r>
      <w:proofErr w:type="spellEnd"/>
      <w:r w:rsidRPr="00061BF7">
        <w:rPr>
          <w:rFonts w:ascii="Arial" w:cs="Arial" w:hAnsi="Arial"/>
          <w:sz w:val="20"/>
          <w:szCs w:val="20"/>
        </w:rPr>
        <w:t xml:space="preserve"> en deux exemplaires, dont une version sur support papier, signées des parties et une version sur support électronique.</w:t>
      </w:r>
    </w:p>
    <w:p w14:paraId="5AE755BC" w14:textId="77777777" w:rsidP="00D67293" w:rsidR="00D67293" w:rsidRDefault="00D67293" w:rsidRPr="00061BF7">
      <w:pPr>
        <w:spacing w:after="0" w:line="240" w:lineRule="auto"/>
        <w:jc w:val="both"/>
        <w:rPr>
          <w:rFonts w:ascii="Arial" w:cs="Arial" w:hAnsi="Arial"/>
          <w:sz w:val="20"/>
          <w:szCs w:val="20"/>
        </w:rPr>
      </w:pPr>
    </w:p>
    <w:p w14:paraId="77D0E3C3" w14:textId="77777777" w:rsidP="00D67293" w:rsidR="00D67293" w:rsidRDefault="00D67293" w:rsidRPr="00061BF7">
      <w:pPr>
        <w:spacing w:after="0" w:line="240" w:lineRule="auto"/>
        <w:jc w:val="both"/>
        <w:rPr>
          <w:rFonts w:ascii="Arial" w:cs="Arial" w:hAnsi="Arial"/>
          <w:sz w:val="20"/>
          <w:szCs w:val="20"/>
        </w:rPr>
      </w:pPr>
      <w:r w:rsidRPr="00061BF7">
        <w:rPr>
          <w:rFonts w:ascii="Arial" w:cs="Arial" w:hAnsi="Arial"/>
          <w:sz w:val="20"/>
          <w:szCs w:val="20"/>
        </w:rPr>
        <w:t>L’entreprise en déposera un exemplaire au Greffe du Conseil des Prud’hommes de Créteil.</w:t>
      </w:r>
    </w:p>
    <w:p w14:paraId="23BEA135" w14:textId="77777777" w:rsidP="00D67293" w:rsidR="00D67293" w:rsidRDefault="00D67293" w:rsidRPr="00061BF7">
      <w:pPr>
        <w:spacing w:after="0" w:line="240" w:lineRule="auto"/>
        <w:jc w:val="both"/>
        <w:rPr>
          <w:rFonts w:ascii="Arial" w:cs="Arial" w:hAnsi="Arial"/>
          <w:sz w:val="20"/>
          <w:szCs w:val="20"/>
        </w:rPr>
      </w:pPr>
    </w:p>
    <w:p w14:paraId="633B4159" w14:textId="77777777" w:rsidP="00D67293" w:rsidR="00D67293" w:rsidRDefault="00D67293" w:rsidRPr="00061BF7">
      <w:pPr>
        <w:spacing w:after="0" w:line="240" w:lineRule="auto"/>
        <w:jc w:val="both"/>
        <w:rPr>
          <w:rFonts w:ascii="Arial" w:cs="Arial" w:hAnsi="Arial"/>
          <w:sz w:val="20"/>
          <w:szCs w:val="20"/>
        </w:rPr>
      </w:pPr>
      <w:r w:rsidRPr="00061BF7">
        <w:rPr>
          <w:rFonts w:ascii="Arial" w:cs="Arial" w:hAnsi="Arial"/>
          <w:sz w:val="20"/>
          <w:szCs w:val="20"/>
        </w:rPr>
        <w:t>Le présent accord sera publié par la Direction régionale de l'économie, de l'emploi, du travail et des solidarités (</w:t>
      </w:r>
      <w:proofErr w:type="spellStart"/>
      <w:r w:rsidRPr="00061BF7">
        <w:rPr>
          <w:rFonts w:ascii="Arial" w:cs="Arial" w:hAnsi="Arial"/>
          <w:sz w:val="20"/>
          <w:szCs w:val="20"/>
        </w:rPr>
        <w:t>Dreets</w:t>
      </w:r>
      <w:proofErr w:type="spellEnd"/>
      <w:r w:rsidRPr="00061BF7">
        <w:rPr>
          <w:rFonts w:ascii="Arial" w:cs="Arial" w:hAnsi="Arial"/>
          <w:sz w:val="20"/>
          <w:szCs w:val="20"/>
        </w:rPr>
        <w:t xml:space="preserve">) dans la base nationale de données des accords collectifs. </w:t>
      </w:r>
    </w:p>
    <w:p w14:paraId="7346DE07" w14:textId="77777777" w:rsidP="00D67293" w:rsidR="00D67293" w:rsidRDefault="00D67293" w:rsidRPr="00061BF7">
      <w:pPr>
        <w:spacing w:after="0" w:line="240" w:lineRule="auto"/>
        <w:jc w:val="both"/>
        <w:rPr>
          <w:rFonts w:ascii="Arial" w:cs="Arial" w:hAnsi="Arial"/>
          <w:sz w:val="20"/>
          <w:szCs w:val="20"/>
        </w:rPr>
      </w:pPr>
    </w:p>
    <w:p w14:paraId="0FB1247A" w14:textId="77777777" w:rsidP="00ED2DB3" w:rsidR="00ED2DB3" w:rsidRDefault="00ED2DB3" w:rsidRPr="00061BF7">
      <w:pPr>
        <w:spacing w:after="0" w:line="240" w:lineRule="auto"/>
        <w:jc w:val="both"/>
        <w:rPr>
          <w:rFonts w:ascii="Arial" w:cs="Arial" w:hAnsi="Arial"/>
          <w:sz w:val="20"/>
          <w:szCs w:val="20"/>
        </w:rPr>
      </w:pPr>
    </w:p>
    <w:p w14:paraId="19D10349" w14:textId="77777777" w:rsidP="00ED2DB3" w:rsidR="00ED2DB3" w:rsidRDefault="00ED2DB3" w:rsidRPr="00061BF7">
      <w:pPr>
        <w:spacing w:after="0" w:line="240" w:lineRule="auto"/>
        <w:jc w:val="both"/>
        <w:rPr>
          <w:rFonts w:ascii="Arial" w:cs="Arial" w:hAnsi="Arial"/>
          <w:sz w:val="20"/>
          <w:szCs w:val="20"/>
        </w:rPr>
      </w:pPr>
    </w:p>
    <w:p w14:paraId="0277CC62" w14:textId="6F6A54F1" w:rsidP="00ED2DB3" w:rsidR="00ED2DB3" w:rsidRDefault="00ED2DB3" w:rsidRPr="00061BF7">
      <w:pPr>
        <w:spacing w:after="0" w:line="240" w:lineRule="auto"/>
        <w:jc w:val="both"/>
        <w:rPr>
          <w:rFonts w:ascii="Arial" w:cs="Arial" w:hAnsi="Arial"/>
          <w:sz w:val="20"/>
          <w:szCs w:val="20"/>
        </w:rPr>
      </w:pPr>
      <w:r w:rsidRPr="00061BF7">
        <w:rPr>
          <w:rFonts w:ascii="Arial" w:cs="Arial" w:hAnsi="Arial"/>
          <w:sz w:val="20"/>
          <w:szCs w:val="20"/>
        </w:rPr>
        <w:t>Fait à Créteil, le …………………………202</w:t>
      </w:r>
      <w:r w:rsidR="00B40FC8">
        <w:rPr>
          <w:rFonts w:ascii="Arial" w:cs="Arial" w:hAnsi="Arial"/>
          <w:sz w:val="20"/>
          <w:szCs w:val="20"/>
        </w:rPr>
        <w:t>2</w:t>
      </w:r>
    </w:p>
    <w:p w14:paraId="48E87C4E" w14:textId="77777777" w:rsidP="00ED2DB3" w:rsidR="00ED2DB3" w:rsidRDefault="00ED2DB3" w:rsidRPr="00061BF7">
      <w:pPr>
        <w:spacing w:after="0" w:line="240" w:lineRule="auto"/>
        <w:jc w:val="both"/>
        <w:rPr>
          <w:rFonts w:ascii="Arial" w:cs="Arial" w:hAnsi="Arial"/>
          <w:sz w:val="20"/>
          <w:szCs w:val="20"/>
        </w:rPr>
      </w:pPr>
    </w:p>
    <w:p w14:paraId="19F598BA" w14:textId="77777777" w:rsidP="00ED2DB3" w:rsidR="00ED2DB3" w:rsidRDefault="00ED2DB3" w:rsidRPr="00061BF7">
      <w:pPr>
        <w:spacing w:after="0" w:line="240" w:lineRule="auto"/>
        <w:jc w:val="both"/>
        <w:rPr>
          <w:rFonts w:ascii="Arial" w:cs="Arial" w:hAnsi="Arial"/>
          <w:sz w:val="20"/>
          <w:szCs w:val="20"/>
        </w:rPr>
      </w:pPr>
      <w:r w:rsidRPr="00061BF7">
        <w:rPr>
          <w:rFonts w:ascii="Arial" w:cs="Arial" w:hAnsi="Arial"/>
          <w:sz w:val="20"/>
          <w:szCs w:val="20"/>
        </w:rPr>
        <w:t xml:space="preserve">Pour les organisations syndicales : </w:t>
      </w:r>
      <w:r w:rsidRPr="00061BF7">
        <w:rPr>
          <w:rFonts w:ascii="Arial" w:cs="Arial" w:hAnsi="Arial"/>
          <w:sz w:val="20"/>
          <w:szCs w:val="20"/>
        </w:rPr>
        <w:tab/>
      </w:r>
      <w:r w:rsidRPr="00061BF7">
        <w:rPr>
          <w:rFonts w:ascii="Arial" w:cs="Arial" w:hAnsi="Arial"/>
          <w:sz w:val="20"/>
          <w:szCs w:val="20"/>
        </w:rPr>
        <w:tab/>
      </w:r>
      <w:r w:rsidRPr="00061BF7">
        <w:rPr>
          <w:rFonts w:ascii="Arial" w:cs="Arial" w:hAnsi="Arial"/>
          <w:sz w:val="20"/>
          <w:szCs w:val="20"/>
        </w:rPr>
        <w:tab/>
      </w:r>
      <w:r w:rsidRPr="00061BF7">
        <w:rPr>
          <w:rFonts w:ascii="Arial" w:cs="Arial" w:hAnsi="Arial"/>
          <w:sz w:val="20"/>
          <w:szCs w:val="20"/>
        </w:rPr>
        <w:tab/>
      </w:r>
      <w:r w:rsidRPr="00061BF7">
        <w:rPr>
          <w:rFonts w:ascii="Arial" w:cs="Arial" w:hAnsi="Arial"/>
          <w:sz w:val="20"/>
          <w:szCs w:val="20"/>
        </w:rPr>
        <w:tab/>
        <w:t>Pour l’Entreprise :</w:t>
      </w:r>
    </w:p>
    <w:p w14:paraId="7DF0E09F" w14:textId="77777777" w:rsidP="00ED2DB3" w:rsidR="00ED2DB3" w:rsidRDefault="00ED2DB3" w:rsidRPr="00061BF7">
      <w:pPr>
        <w:spacing w:after="0" w:line="240" w:lineRule="auto"/>
        <w:jc w:val="both"/>
        <w:rPr>
          <w:rFonts w:ascii="Arial" w:cs="Arial" w:hAnsi="Arial"/>
          <w:sz w:val="20"/>
          <w:szCs w:val="20"/>
        </w:rPr>
      </w:pPr>
    </w:p>
    <w:p w14:paraId="1CE637CA" w14:textId="77777777" w:rsidP="00ED2DB3" w:rsidR="00ED2DB3" w:rsidRDefault="00ED2DB3" w:rsidRPr="00061BF7">
      <w:pPr>
        <w:spacing w:after="0" w:line="240" w:lineRule="auto"/>
        <w:jc w:val="both"/>
        <w:rPr>
          <w:rFonts w:ascii="Arial" w:cs="Arial" w:hAnsi="Arial"/>
          <w:sz w:val="20"/>
          <w:szCs w:val="20"/>
        </w:rPr>
      </w:pPr>
    </w:p>
    <w:p w14:paraId="46F6F5F5" w14:textId="77777777" w:rsidP="00ED2DB3" w:rsidR="00ED2DB3" w:rsidRDefault="00ED2DB3" w:rsidRPr="00061BF7">
      <w:pPr>
        <w:spacing w:after="0" w:line="240" w:lineRule="auto"/>
        <w:jc w:val="both"/>
        <w:rPr>
          <w:rFonts w:ascii="Arial" w:cs="Arial" w:hAnsi="Arial"/>
          <w:sz w:val="20"/>
          <w:szCs w:val="20"/>
          <w:lang w:val="en-US"/>
        </w:rPr>
      </w:pPr>
      <w:r w:rsidRPr="00061BF7">
        <w:rPr>
          <w:rFonts w:ascii="Arial" w:cs="Arial" w:hAnsi="Arial"/>
          <w:sz w:val="20"/>
          <w:szCs w:val="20"/>
          <w:lang w:val="en-US"/>
        </w:rPr>
        <w:t xml:space="preserve">C.F.D.T. – </w:t>
      </w:r>
      <w:proofErr w:type="spellStart"/>
      <w:r w:rsidRPr="00B757BB">
        <w:rPr>
          <w:rFonts w:ascii="Arial" w:cs="Arial" w:hAnsi="Arial"/>
          <w:sz w:val="20"/>
          <w:szCs w:val="20"/>
          <w:highlight w:val="black"/>
          <w:lang w:val="en-US"/>
        </w:rPr>
        <w:t>Mr</w:t>
      </w:r>
      <w:proofErr w:type="spellEnd"/>
      <w:r w:rsidRPr="00B757BB">
        <w:rPr>
          <w:rFonts w:ascii="Arial" w:cs="Arial" w:hAnsi="Arial"/>
          <w:sz w:val="20"/>
          <w:szCs w:val="20"/>
          <w:highlight w:val="black"/>
          <w:lang w:val="en-US"/>
        </w:rPr>
        <w:t xml:space="preserve"> Nouha CAMARA</w:t>
      </w:r>
    </w:p>
    <w:p w14:paraId="0B468CFA" w14:textId="77777777" w:rsidP="00ED2DB3" w:rsidR="00ED2DB3" w:rsidRDefault="00ED2DB3" w:rsidRPr="00061BF7">
      <w:pPr>
        <w:spacing w:after="0" w:line="240" w:lineRule="auto"/>
        <w:jc w:val="both"/>
        <w:rPr>
          <w:rFonts w:ascii="Arial" w:cs="Arial" w:hAnsi="Arial"/>
          <w:sz w:val="20"/>
          <w:szCs w:val="20"/>
          <w:lang w:val="en-US"/>
        </w:rPr>
      </w:pPr>
    </w:p>
    <w:p w14:paraId="2C9B058C" w14:textId="77777777" w:rsidP="00ED2DB3" w:rsidR="00ED2DB3" w:rsidRDefault="00ED2DB3" w:rsidRPr="00061BF7">
      <w:pPr>
        <w:spacing w:after="0" w:line="240" w:lineRule="auto"/>
        <w:jc w:val="both"/>
        <w:rPr>
          <w:rFonts w:ascii="Arial" w:cs="Arial" w:hAnsi="Arial"/>
          <w:sz w:val="20"/>
          <w:szCs w:val="20"/>
          <w:lang w:val="en-US"/>
        </w:rPr>
      </w:pPr>
    </w:p>
    <w:p w14:paraId="5230A493" w14:textId="60BDDD1E" w:rsidP="00ED2DB3" w:rsidR="00ED2DB3" w:rsidRDefault="00ED2DB3" w:rsidRPr="00061BF7">
      <w:pPr>
        <w:spacing w:after="0" w:line="240" w:lineRule="auto"/>
        <w:jc w:val="both"/>
        <w:rPr>
          <w:rFonts w:ascii="Arial" w:cs="Arial" w:hAnsi="Arial"/>
          <w:sz w:val="20"/>
          <w:szCs w:val="18"/>
          <w:lang w:val="en-US"/>
        </w:rPr>
      </w:pPr>
      <w:r w:rsidRPr="00061BF7">
        <w:rPr>
          <w:rFonts w:ascii="Arial" w:cs="Arial" w:hAnsi="Arial"/>
          <w:sz w:val="20"/>
          <w:szCs w:val="20"/>
          <w:lang w:val="en-US"/>
        </w:rPr>
        <w:t xml:space="preserve">C.F.T.C. – </w:t>
      </w:r>
      <w:proofErr w:type="spellStart"/>
      <w:r w:rsidRPr="00061BF7">
        <w:rPr>
          <w:rFonts w:ascii="Arial" w:cs="Arial" w:hAnsi="Arial"/>
          <w:sz w:val="20"/>
          <w:szCs w:val="18"/>
          <w:lang w:val="en-US"/>
        </w:rPr>
        <w:t>M</w:t>
      </w:r>
      <w:r w:rsidRPr="00061BF7">
        <w:rPr>
          <w:rFonts w:ascii="Arial" w:cs="Arial" w:hAnsi="Arial"/>
          <w:sz w:val="20"/>
          <w:szCs w:val="20"/>
          <w:lang w:val="en-US"/>
        </w:rPr>
        <w:t>r</w:t>
      </w:r>
      <w:proofErr w:type="spellEnd"/>
      <w:r w:rsidRPr="00061BF7">
        <w:rPr>
          <w:rFonts w:ascii="Arial" w:cs="Arial" w:hAnsi="Arial"/>
          <w:sz w:val="20"/>
          <w:szCs w:val="20"/>
          <w:lang w:val="en-US"/>
        </w:rPr>
        <w:t xml:space="preserve"> </w:t>
      </w:r>
      <w:r w:rsidR="00965C87" w:rsidRPr="00B757BB">
        <w:rPr>
          <w:rFonts w:ascii="Arial" w:cs="Arial" w:hAnsi="Arial"/>
          <w:sz w:val="20"/>
          <w:szCs w:val="20"/>
          <w:highlight w:val="black"/>
          <w:lang w:val="en-US"/>
        </w:rPr>
        <w:t>Thiago PAEGLE DA SILVA</w:t>
      </w:r>
      <w:r w:rsidR="00965C87" w:rsidRPr="00061BF7">
        <w:rPr>
          <w:rFonts w:ascii="Arial" w:cs="Arial" w:hAnsi="Arial"/>
          <w:sz w:val="20"/>
          <w:szCs w:val="20"/>
          <w:lang w:val="en-US"/>
        </w:rPr>
        <w:t xml:space="preserve"> </w:t>
      </w:r>
    </w:p>
    <w:p w14:paraId="2F2677A4" w14:textId="77777777" w:rsidP="00ED2DB3" w:rsidR="00ED2DB3" w:rsidRDefault="00ED2DB3" w:rsidRPr="00061BF7">
      <w:pPr>
        <w:spacing w:after="0" w:line="240" w:lineRule="auto"/>
        <w:jc w:val="both"/>
        <w:rPr>
          <w:rFonts w:ascii="Arial" w:cs="Arial" w:hAnsi="Arial"/>
          <w:sz w:val="20"/>
          <w:szCs w:val="18"/>
          <w:lang w:val="en-US"/>
        </w:rPr>
      </w:pPr>
    </w:p>
    <w:p w14:paraId="71C8990E" w14:textId="77777777" w:rsidP="00ED2DB3" w:rsidR="00ED2DB3" w:rsidRDefault="00ED2DB3" w:rsidRPr="00061BF7">
      <w:pPr>
        <w:spacing w:after="0" w:line="240" w:lineRule="auto"/>
        <w:jc w:val="both"/>
        <w:rPr>
          <w:rFonts w:ascii="Arial" w:cs="Arial" w:hAnsi="Arial"/>
          <w:sz w:val="20"/>
          <w:szCs w:val="18"/>
          <w:lang w:val="en-US"/>
        </w:rPr>
      </w:pPr>
    </w:p>
    <w:p w14:paraId="37A49D0E" w14:textId="059B0DF2" w:rsidP="00ED2DB3" w:rsidR="00ED2DB3" w:rsidRDefault="00ED2DB3" w:rsidRPr="00061BF7">
      <w:pPr>
        <w:spacing w:after="0" w:line="240" w:lineRule="auto"/>
        <w:jc w:val="both"/>
        <w:rPr>
          <w:rFonts w:ascii="Arial" w:cs="Arial" w:hAnsi="Arial"/>
          <w:sz w:val="20"/>
          <w:szCs w:val="20"/>
          <w:lang w:val="en-US"/>
        </w:rPr>
      </w:pPr>
      <w:r w:rsidRPr="00061BF7">
        <w:rPr>
          <w:rFonts w:ascii="Arial" w:cs="Arial" w:hAnsi="Arial"/>
          <w:sz w:val="20"/>
          <w:szCs w:val="20"/>
          <w:lang w:val="en-US"/>
        </w:rPr>
        <w:t xml:space="preserve">C.G.T. – </w:t>
      </w:r>
      <w:proofErr w:type="spellStart"/>
      <w:r w:rsidRPr="00061BF7">
        <w:rPr>
          <w:rFonts w:ascii="Arial" w:cs="Arial" w:hAnsi="Arial"/>
          <w:sz w:val="20"/>
          <w:szCs w:val="20"/>
          <w:lang w:val="en-US"/>
        </w:rPr>
        <w:t>Mr</w:t>
      </w:r>
      <w:proofErr w:type="spellEnd"/>
      <w:r w:rsidRPr="00061BF7">
        <w:rPr>
          <w:rFonts w:ascii="Arial" w:cs="Arial" w:hAnsi="Arial"/>
          <w:sz w:val="20"/>
          <w:szCs w:val="20"/>
          <w:lang w:val="en-US"/>
        </w:rPr>
        <w:t xml:space="preserve"> </w:t>
      </w:r>
      <w:r w:rsidRPr="00B757BB">
        <w:rPr>
          <w:rFonts w:ascii="Arial" w:cs="Arial" w:hAnsi="Arial"/>
          <w:sz w:val="20"/>
          <w:szCs w:val="20"/>
          <w:highlight w:val="black"/>
          <w:lang w:val="en-US"/>
        </w:rPr>
        <w:t>Mathieu BLIN</w:t>
      </w:r>
      <w:r w:rsidRPr="00061BF7">
        <w:rPr>
          <w:rFonts w:ascii="Arial" w:cs="Arial" w:hAnsi="Arial"/>
          <w:sz w:val="20"/>
          <w:szCs w:val="20"/>
          <w:lang w:val="en-US"/>
        </w:rPr>
        <w:t xml:space="preserve"> </w:t>
      </w:r>
    </w:p>
    <w:p w14:paraId="3C212D2B" w14:textId="61288368" w:rsidP="00ED2DB3" w:rsidR="00452DA9" w:rsidRDefault="00452DA9" w:rsidRPr="00061BF7">
      <w:pPr>
        <w:spacing w:after="0" w:line="240" w:lineRule="auto"/>
        <w:jc w:val="both"/>
        <w:rPr>
          <w:rFonts w:ascii="Arial" w:cs="Arial" w:hAnsi="Arial"/>
          <w:sz w:val="18"/>
          <w:szCs w:val="18"/>
          <w:lang w:val="en-US"/>
        </w:rPr>
      </w:pPr>
    </w:p>
    <w:sectPr w:rsidR="00452DA9" w:rsidRPr="00061BF7" w:rsidSect="00243B4F">
      <w:headerReference r:id="rId11" w:type="even"/>
      <w:headerReference r:id="rId12" w:type="default"/>
      <w:footerReference r:id="rId13" w:type="even"/>
      <w:footerReference r:id="rId14" w:type="default"/>
      <w:headerReference r:id="rId15" w:type="first"/>
      <w:footerReference r:id="rId16" w:type="first"/>
      <w:pgSz w:h="16838" w:w="11906"/>
      <w:pgMar w:bottom="993" w:footer="708" w:gutter="0" w:header="708" w:left="1417" w:right="1417" w:top="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A5F68" w14:textId="77777777" w:rsidR="00B10C36" w:rsidRDefault="00B10C36">
      <w:pPr>
        <w:spacing w:after="0" w:line="240" w:lineRule="auto"/>
      </w:pPr>
      <w:r>
        <w:separator/>
      </w:r>
    </w:p>
  </w:endnote>
  <w:endnote w:type="continuationSeparator" w:id="0">
    <w:p w14:paraId="508CC76A" w14:textId="77777777" w:rsidR="00B10C36" w:rsidRDefault="00B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3BFB7E" w14:textId="77777777" w:rsidR="00F179CB" w:rsidRDefault="00F179CB">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511366D" w14:textId="77777777" w:rsidP="00907FF9" w:rsidR="00907FF9" w:rsidRDefault="00F82851" w:rsidRPr="00907FF9">
    <w:pPr>
      <w:pStyle w:val="Pieddepage"/>
      <w:jc w:val="right"/>
      <w:rPr>
        <w:i/>
        <w:sz w:val="20"/>
      </w:rPr>
    </w:pPr>
    <w:r w:rsidRPr="00907FF9">
      <w:rPr>
        <w:i/>
        <w:sz w:val="20"/>
      </w:rPr>
      <w:t xml:space="preserve">Page </w:t>
    </w:r>
    <w:r w:rsidRPr="00907FF9">
      <w:rPr>
        <w:b/>
        <w:i/>
        <w:sz w:val="20"/>
      </w:rPr>
      <w:fldChar w:fldCharType="begin"/>
    </w:r>
    <w:r w:rsidRPr="00907FF9">
      <w:rPr>
        <w:b/>
        <w:i/>
        <w:sz w:val="20"/>
      </w:rPr>
      <w:instrText xml:space="preserve"> PAGE  \* Arabic  \* MERGEFORMAT </w:instrText>
    </w:r>
    <w:r w:rsidRPr="00907FF9">
      <w:rPr>
        <w:b/>
        <w:i/>
        <w:sz w:val="20"/>
      </w:rPr>
      <w:fldChar w:fldCharType="separate"/>
    </w:r>
    <w:r w:rsidR="00C76878">
      <w:rPr>
        <w:b/>
        <w:i/>
        <w:noProof/>
        <w:sz w:val="20"/>
      </w:rPr>
      <w:t>2</w:t>
    </w:r>
    <w:r w:rsidRPr="00907FF9">
      <w:rPr>
        <w:b/>
        <w:i/>
        <w:sz w:val="20"/>
      </w:rPr>
      <w:fldChar w:fldCharType="end"/>
    </w:r>
    <w:r w:rsidRPr="00907FF9">
      <w:rPr>
        <w:i/>
        <w:sz w:val="20"/>
      </w:rPr>
      <w:t xml:space="preserve"> of </w:t>
    </w:r>
    <w:r w:rsidRPr="00907FF9">
      <w:rPr>
        <w:b/>
        <w:i/>
        <w:sz w:val="20"/>
      </w:rPr>
      <w:fldChar w:fldCharType="begin"/>
    </w:r>
    <w:r w:rsidRPr="00907FF9">
      <w:rPr>
        <w:b/>
        <w:i/>
        <w:sz w:val="20"/>
      </w:rPr>
      <w:instrText xml:space="preserve"> NUMPAGES  \* Arabic  \* MERGEFORMAT </w:instrText>
    </w:r>
    <w:r w:rsidRPr="00907FF9">
      <w:rPr>
        <w:b/>
        <w:i/>
        <w:sz w:val="20"/>
      </w:rPr>
      <w:fldChar w:fldCharType="separate"/>
    </w:r>
    <w:r w:rsidR="00C76878">
      <w:rPr>
        <w:b/>
        <w:i/>
        <w:noProof/>
        <w:sz w:val="20"/>
      </w:rPr>
      <w:t>5</w:t>
    </w:r>
    <w:r w:rsidRPr="00907FF9">
      <w:rPr>
        <w:b/>
        <w:i/>
        <w:sz w:val="20"/>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CA82AF4" w14:textId="77777777" w:rsidR="00F179CB" w:rsidRDefault="00F179C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6177664" w14:textId="77777777" w:rsidR="00B10C36" w:rsidRDefault="00B10C36">
      <w:pPr>
        <w:spacing w:after="0" w:line="240" w:lineRule="auto"/>
      </w:pPr>
      <w:r>
        <w:separator/>
      </w:r>
    </w:p>
  </w:footnote>
  <w:footnote w:id="0" w:type="continuationSeparator">
    <w:p w14:paraId="5758CB81" w14:textId="77777777" w:rsidR="00B10C36" w:rsidRDefault="00B10C3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4401A5D" w14:textId="4718492B" w:rsidR="00F179CB" w:rsidRDefault="00F179CB">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83D1459" w14:textId="09BBC3A7" w:rsidR="00F179CB" w:rsidRDefault="00F179CB">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9D3AA3" w14:textId="16B8B584" w:rsidR="00F179CB" w:rsidRDefault="00F179C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0D4027"/>
    <w:multiLevelType w:val="hybridMultilevel"/>
    <w:tmpl w:val="BA3C1A68"/>
    <w:lvl w:ilvl="0" w:tplc="848A4502">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1D6009B"/>
    <w:multiLevelType w:val="multilevel"/>
    <w:tmpl w:val="AF7CB5B0"/>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16CC3F84"/>
    <w:multiLevelType w:val="hybridMultilevel"/>
    <w:tmpl w:val="C0F0313A"/>
    <w:lvl w:ilvl="0" w:tplc="848A4502">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611145A"/>
    <w:multiLevelType w:val="multilevel"/>
    <w:tmpl w:val="FC2830D4"/>
    <w:lvl w:ilvl="0">
      <w:start w:val="4"/>
      <w:numFmt w:val="decimal"/>
      <w:lvlText w:val="%1"/>
      <w:lvlJc w:val="left"/>
      <w:pPr>
        <w:ind w:hanging="360" w:left="360"/>
      </w:pPr>
      <w:rPr>
        <w:rFonts w:hint="default"/>
      </w:rPr>
    </w:lvl>
    <w:lvl w:ilvl="1">
      <w:start w:val="1"/>
      <w:numFmt w:val="decimal"/>
      <w:lvlText w:val="%1.%2"/>
      <w:lvlJc w:val="left"/>
      <w:pPr>
        <w:ind w:hanging="360" w:left="153"/>
      </w:pPr>
      <w:rPr>
        <w:rFonts w:hint="default"/>
      </w:rPr>
    </w:lvl>
    <w:lvl w:ilvl="2">
      <w:start w:val="1"/>
      <w:numFmt w:val="decimal"/>
      <w:lvlText w:val="%1.%2.%3"/>
      <w:lvlJc w:val="left"/>
      <w:pPr>
        <w:ind w:hanging="720" w:left="306"/>
      </w:pPr>
      <w:rPr>
        <w:rFonts w:hint="default"/>
      </w:rPr>
    </w:lvl>
    <w:lvl w:ilvl="3">
      <w:start w:val="1"/>
      <w:numFmt w:val="decimal"/>
      <w:lvlText w:val="%1.%2.%3.%4"/>
      <w:lvlJc w:val="left"/>
      <w:pPr>
        <w:ind w:hanging="720" w:left="99"/>
      </w:pPr>
      <w:rPr>
        <w:rFonts w:hint="default"/>
      </w:rPr>
    </w:lvl>
    <w:lvl w:ilvl="4">
      <w:start w:val="1"/>
      <w:numFmt w:val="decimal"/>
      <w:lvlText w:val="%1.%2.%3.%4.%5"/>
      <w:lvlJc w:val="left"/>
      <w:pPr>
        <w:ind w:hanging="1080" w:left="252"/>
      </w:pPr>
      <w:rPr>
        <w:rFonts w:hint="default"/>
      </w:rPr>
    </w:lvl>
    <w:lvl w:ilvl="5">
      <w:start w:val="1"/>
      <w:numFmt w:val="decimal"/>
      <w:lvlText w:val="%1.%2.%3.%4.%5.%6"/>
      <w:lvlJc w:val="left"/>
      <w:pPr>
        <w:ind w:hanging="1080" w:left="45"/>
      </w:pPr>
      <w:rPr>
        <w:rFonts w:hint="default"/>
      </w:rPr>
    </w:lvl>
    <w:lvl w:ilvl="6">
      <w:start w:val="1"/>
      <w:numFmt w:val="decimal"/>
      <w:lvlText w:val="%1.%2.%3.%4.%5.%6.%7"/>
      <w:lvlJc w:val="left"/>
      <w:pPr>
        <w:ind w:hanging="1440" w:left="198"/>
      </w:pPr>
      <w:rPr>
        <w:rFonts w:hint="default"/>
      </w:rPr>
    </w:lvl>
    <w:lvl w:ilvl="7">
      <w:start w:val="1"/>
      <w:numFmt w:val="decimal"/>
      <w:lvlText w:val="%1.%2.%3.%4.%5.%6.%7.%8"/>
      <w:lvlJc w:val="left"/>
      <w:pPr>
        <w:ind w:hanging="1440" w:left="-9"/>
      </w:pPr>
      <w:rPr>
        <w:rFonts w:hint="default"/>
      </w:rPr>
    </w:lvl>
    <w:lvl w:ilvl="8">
      <w:start w:val="1"/>
      <w:numFmt w:val="decimal"/>
      <w:lvlText w:val="%1.%2.%3.%4.%5.%6.%7.%8.%9"/>
      <w:lvlJc w:val="left"/>
      <w:pPr>
        <w:ind w:hanging="1800" w:left="144"/>
      </w:pPr>
      <w:rPr>
        <w:rFonts w:hint="default"/>
      </w:rPr>
    </w:lvl>
  </w:abstractNum>
  <w:abstractNum w15:restartNumberingAfterBreak="0" w:abstractNumId="4">
    <w:nsid w:val="47F65BFD"/>
    <w:multiLevelType w:val="hybridMultilevel"/>
    <w:tmpl w:val="459E1676"/>
    <w:lvl w:ilvl="0" w:tplc="5C7C8254">
      <w:start w:val="1"/>
      <w:numFmt w:val="decimal"/>
      <w:lvlText w:val="%1."/>
      <w:lvlJc w:val="left"/>
      <w:pPr>
        <w:ind w:hanging="360" w:left="-207"/>
      </w:pPr>
      <w:rPr>
        <w:rFonts w:hint="default"/>
      </w:rPr>
    </w:lvl>
    <w:lvl w:ilvl="1" w:tplc="04090019">
      <w:start w:val="1"/>
      <w:numFmt w:val="lowerLetter"/>
      <w:lvlText w:val="%2."/>
      <w:lvlJc w:val="left"/>
      <w:pPr>
        <w:ind w:hanging="360" w:left="513"/>
      </w:pPr>
    </w:lvl>
    <w:lvl w:ilvl="2" w:tentative="1" w:tplc="0409001B">
      <w:start w:val="1"/>
      <w:numFmt w:val="lowerRoman"/>
      <w:lvlText w:val="%3."/>
      <w:lvlJc w:val="right"/>
      <w:pPr>
        <w:ind w:hanging="180" w:left="1233"/>
      </w:pPr>
    </w:lvl>
    <w:lvl w:ilvl="3" w:tentative="1" w:tplc="0409000F">
      <w:start w:val="1"/>
      <w:numFmt w:val="decimal"/>
      <w:lvlText w:val="%4."/>
      <w:lvlJc w:val="left"/>
      <w:pPr>
        <w:ind w:hanging="360" w:left="1953"/>
      </w:pPr>
    </w:lvl>
    <w:lvl w:ilvl="4" w:tentative="1" w:tplc="04090019">
      <w:start w:val="1"/>
      <w:numFmt w:val="lowerLetter"/>
      <w:lvlText w:val="%5."/>
      <w:lvlJc w:val="left"/>
      <w:pPr>
        <w:ind w:hanging="360" w:left="2673"/>
      </w:pPr>
    </w:lvl>
    <w:lvl w:ilvl="5" w:tentative="1" w:tplc="0409001B">
      <w:start w:val="1"/>
      <w:numFmt w:val="lowerRoman"/>
      <w:lvlText w:val="%6."/>
      <w:lvlJc w:val="right"/>
      <w:pPr>
        <w:ind w:hanging="180" w:left="3393"/>
      </w:pPr>
    </w:lvl>
    <w:lvl w:ilvl="6" w:tentative="1" w:tplc="0409000F">
      <w:start w:val="1"/>
      <w:numFmt w:val="decimal"/>
      <w:lvlText w:val="%7."/>
      <w:lvlJc w:val="left"/>
      <w:pPr>
        <w:ind w:hanging="360" w:left="4113"/>
      </w:pPr>
    </w:lvl>
    <w:lvl w:ilvl="7" w:tentative="1" w:tplc="04090019">
      <w:start w:val="1"/>
      <w:numFmt w:val="lowerLetter"/>
      <w:lvlText w:val="%8."/>
      <w:lvlJc w:val="left"/>
      <w:pPr>
        <w:ind w:hanging="360" w:left="4833"/>
      </w:pPr>
    </w:lvl>
    <w:lvl w:ilvl="8" w:tentative="1" w:tplc="0409001B">
      <w:start w:val="1"/>
      <w:numFmt w:val="lowerRoman"/>
      <w:lvlText w:val="%9."/>
      <w:lvlJc w:val="right"/>
      <w:pPr>
        <w:ind w:hanging="180" w:left="5553"/>
      </w:pPr>
    </w:lvl>
  </w:abstractNum>
  <w:abstractNum w15:restartNumberingAfterBreak="0" w:abstractNumId="5">
    <w:nsid w:val="60DD5B5D"/>
    <w:multiLevelType w:val="hybridMultilevel"/>
    <w:tmpl w:val="F1E0A6DA"/>
    <w:lvl w:ilvl="0" w:tplc="6C7C4030">
      <w:numFmt w:val="bullet"/>
      <w:lvlText w:val="-"/>
      <w:lvlJc w:val="left"/>
      <w:pPr>
        <w:ind w:hanging="705" w:left="1065"/>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96F148F"/>
    <w:multiLevelType w:val="multilevel"/>
    <w:tmpl w:val="48EE5BDC"/>
    <w:lvl w:ilvl="0">
      <w:start w:val="1"/>
      <w:numFmt w:val="upperRoman"/>
      <w:pStyle w:val="Titre1"/>
      <w:lvlText w:val="Article %1."/>
      <w:lvlJc w:val="left"/>
      <w:pPr>
        <w:ind w:firstLine="0" w:left="0"/>
      </w:pPr>
      <w:rPr>
        <w:rFonts w:hint="default"/>
      </w:rPr>
    </w:lvl>
    <w:lvl w:ilvl="1">
      <w:start w:val="1"/>
      <w:numFmt w:val="decimalZero"/>
      <w:pStyle w:val="Titre2"/>
      <w:isLgl/>
      <w:lvlText w:val="Section %1.%2"/>
      <w:lvlJc w:val="left"/>
      <w:pPr>
        <w:ind w:firstLine="0" w:left="0"/>
      </w:pPr>
      <w:rPr>
        <w:rFonts w:hint="default"/>
      </w:rPr>
    </w:lvl>
    <w:lvl w:ilvl="2">
      <w:start w:val="1"/>
      <w:numFmt w:val="lowerLetter"/>
      <w:pStyle w:val="Titre3"/>
      <w:lvlText w:val="(%3)"/>
      <w:lvlJc w:val="left"/>
      <w:pPr>
        <w:ind w:hanging="432" w:left="720"/>
      </w:pPr>
      <w:rPr>
        <w:rFonts w:hint="default"/>
      </w:rPr>
    </w:lvl>
    <w:lvl w:ilvl="3">
      <w:start w:val="1"/>
      <w:numFmt w:val="lowerRoman"/>
      <w:pStyle w:val="Titre4"/>
      <w:lvlText w:val="(%4)"/>
      <w:lvlJc w:val="right"/>
      <w:pPr>
        <w:ind w:hanging="144" w:left="864"/>
      </w:pPr>
      <w:rPr>
        <w:rFonts w:hint="default"/>
      </w:rPr>
    </w:lvl>
    <w:lvl w:ilvl="4">
      <w:start w:val="1"/>
      <w:numFmt w:val="decimal"/>
      <w:pStyle w:val="Titre5"/>
      <w:lvlText w:val="%5)"/>
      <w:lvlJc w:val="left"/>
      <w:pPr>
        <w:ind w:hanging="432" w:left="1008"/>
      </w:pPr>
      <w:rPr>
        <w:rFonts w:hint="default"/>
      </w:rPr>
    </w:lvl>
    <w:lvl w:ilvl="5">
      <w:start w:val="1"/>
      <w:numFmt w:val="lowerLetter"/>
      <w:pStyle w:val="Titre6"/>
      <w:lvlText w:val="%6)"/>
      <w:lvlJc w:val="left"/>
      <w:pPr>
        <w:ind w:hanging="432" w:left="1152"/>
      </w:pPr>
      <w:rPr>
        <w:rFonts w:hint="default"/>
      </w:rPr>
    </w:lvl>
    <w:lvl w:ilvl="6">
      <w:start w:val="1"/>
      <w:numFmt w:val="lowerRoman"/>
      <w:pStyle w:val="Titre7"/>
      <w:lvlText w:val="%7)"/>
      <w:lvlJc w:val="right"/>
      <w:pPr>
        <w:ind w:hanging="288" w:left="1296"/>
      </w:pPr>
      <w:rPr>
        <w:rFonts w:hint="default"/>
      </w:rPr>
    </w:lvl>
    <w:lvl w:ilvl="7">
      <w:start w:val="1"/>
      <w:numFmt w:val="lowerLetter"/>
      <w:pStyle w:val="Titre8"/>
      <w:lvlText w:val="%8."/>
      <w:lvlJc w:val="left"/>
      <w:pPr>
        <w:ind w:hanging="432" w:left="1440"/>
      </w:pPr>
      <w:rPr>
        <w:rFonts w:hint="default"/>
      </w:rPr>
    </w:lvl>
    <w:lvl w:ilvl="8">
      <w:start w:val="1"/>
      <w:numFmt w:val="lowerRoman"/>
      <w:pStyle w:val="Titre9"/>
      <w:lvlText w:val="%9."/>
      <w:lvlJc w:val="right"/>
      <w:pPr>
        <w:ind w:hanging="144" w:left="1584"/>
      </w:pPr>
      <w:rPr>
        <w:rFonts w:hint="default"/>
      </w:rPr>
    </w:lvl>
  </w:abstractNum>
  <w:num w:numId="1">
    <w:abstractNumId w:val="0"/>
  </w:num>
  <w:num w:numId="2">
    <w:abstractNumId w:val="5"/>
  </w:num>
  <w:num w:numId="3">
    <w:abstractNumId w:val="4"/>
  </w:num>
  <w:num w:numId="4">
    <w:abstractNumId w:val="0"/>
  </w:num>
  <w:num w:numId="5">
    <w:abstractNumId w:val="6"/>
  </w:num>
  <w:num w:numId="6">
    <w:abstractNumId w:val="2"/>
  </w:num>
  <w:num w:numId="7">
    <w:abstractNumId w:val="1"/>
  </w:num>
  <w:num w:numId="8">
    <w:abstractNumId w:val="3"/>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09"/>
    <w:rsid w:val="00002F9A"/>
    <w:rsid w:val="00003B1B"/>
    <w:rsid w:val="00003DAC"/>
    <w:rsid w:val="00005641"/>
    <w:rsid w:val="000056D9"/>
    <w:rsid w:val="00011F31"/>
    <w:rsid w:val="00012848"/>
    <w:rsid w:val="00017C98"/>
    <w:rsid w:val="00027689"/>
    <w:rsid w:val="00031255"/>
    <w:rsid w:val="000347D0"/>
    <w:rsid w:val="0004146C"/>
    <w:rsid w:val="00041B09"/>
    <w:rsid w:val="00042C9B"/>
    <w:rsid w:val="000505C3"/>
    <w:rsid w:val="00050CF1"/>
    <w:rsid w:val="00057241"/>
    <w:rsid w:val="00061BF7"/>
    <w:rsid w:val="00063C48"/>
    <w:rsid w:val="00064DB0"/>
    <w:rsid w:val="00064E14"/>
    <w:rsid w:val="00067FED"/>
    <w:rsid w:val="00076428"/>
    <w:rsid w:val="0008370A"/>
    <w:rsid w:val="00095406"/>
    <w:rsid w:val="00095E44"/>
    <w:rsid w:val="00097E4D"/>
    <w:rsid w:val="000A1B93"/>
    <w:rsid w:val="000A4915"/>
    <w:rsid w:val="000A6E35"/>
    <w:rsid w:val="000C0277"/>
    <w:rsid w:val="000C0D69"/>
    <w:rsid w:val="000C60A0"/>
    <w:rsid w:val="000D1841"/>
    <w:rsid w:val="000D1A4D"/>
    <w:rsid w:val="000D44FC"/>
    <w:rsid w:val="000D6EB3"/>
    <w:rsid w:val="000D792D"/>
    <w:rsid w:val="000E0526"/>
    <w:rsid w:val="000E0988"/>
    <w:rsid w:val="000E1856"/>
    <w:rsid w:val="000E4E43"/>
    <w:rsid w:val="000F0B9B"/>
    <w:rsid w:val="000F146B"/>
    <w:rsid w:val="000F1D37"/>
    <w:rsid w:val="00100DE0"/>
    <w:rsid w:val="00105DCD"/>
    <w:rsid w:val="0010694B"/>
    <w:rsid w:val="00112E1C"/>
    <w:rsid w:val="0011547D"/>
    <w:rsid w:val="00120B4E"/>
    <w:rsid w:val="0012250A"/>
    <w:rsid w:val="001260A7"/>
    <w:rsid w:val="001266A2"/>
    <w:rsid w:val="00130BD0"/>
    <w:rsid w:val="00140CC0"/>
    <w:rsid w:val="00142E22"/>
    <w:rsid w:val="00145D9F"/>
    <w:rsid w:val="00147D14"/>
    <w:rsid w:val="001603C4"/>
    <w:rsid w:val="00165D3E"/>
    <w:rsid w:val="00166BBE"/>
    <w:rsid w:val="00177038"/>
    <w:rsid w:val="00180E24"/>
    <w:rsid w:val="001848C1"/>
    <w:rsid w:val="001908C9"/>
    <w:rsid w:val="00195131"/>
    <w:rsid w:val="001959FD"/>
    <w:rsid w:val="001A224A"/>
    <w:rsid w:val="001C6EAB"/>
    <w:rsid w:val="001D618F"/>
    <w:rsid w:val="001E2089"/>
    <w:rsid w:val="001E60B3"/>
    <w:rsid w:val="001E6FF2"/>
    <w:rsid w:val="001F2C7F"/>
    <w:rsid w:val="001F2EA0"/>
    <w:rsid w:val="001F54C4"/>
    <w:rsid w:val="001F597F"/>
    <w:rsid w:val="001F7942"/>
    <w:rsid w:val="002009AA"/>
    <w:rsid w:val="00200A52"/>
    <w:rsid w:val="00203AC4"/>
    <w:rsid w:val="00204341"/>
    <w:rsid w:val="00207CCC"/>
    <w:rsid w:val="00213951"/>
    <w:rsid w:val="00213BAF"/>
    <w:rsid w:val="00215EE1"/>
    <w:rsid w:val="0021622B"/>
    <w:rsid w:val="0021788C"/>
    <w:rsid w:val="00221091"/>
    <w:rsid w:val="002210BE"/>
    <w:rsid w:val="00224444"/>
    <w:rsid w:val="00225B5B"/>
    <w:rsid w:val="00232C80"/>
    <w:rsid w:val="00234B5C"/>
    <w:rsid w:val="00234B9B"/>
    <w:rsid w:val="002368D3"/>
    <w:rsid w:val="00240857"/>
    <w:rsid w:val="00241955"/>
    <w:rsid w:val="00243B4F"/>
    <w:rsid w:val="0025007C"/>
    <w:rsid w:val="00256AE4"/>
    <w:rsid w:val="00263C9B"/>
    <w:rsid w:val="002649D6"/>
    <w:rsid w:val="00265DB9"/>
    <w:rsid w:val="002702B6"/>
    <w:rsid w:val="002722D8"/>
    <w:rsid w:val="0027300C"/>
    <w:rsid w:val="00275682"/>
    <w:rsid w:val="0027757C"/>
    <w:rsid w:val="00281138"/>
    <w:rsid w:val="0028176C"/>
    <w:rsid w:val="0029202D"/>
    <w:rsid w:val="002A10E2"/>
    <w:rsid w:val="002A40F4"/>
    <w:rsid w:val="002B5D8D"/>
    <w:rsid w:val="002C07B2"/>
    <w:rsid w:val="002C65B6"/>
    <w:rsid w:val="002D257D"/>
    <w:rsid w:val="002E45CA"/>
    <w:rsid w:val="002E4676"/>
    <w:rsid w:val="002E57AA"/>
    <w:rsid w:val="002F00AF"/>
    <w:rsid w:val="002F73F4"/>
    <w:rsid w:val="00305309"/>
    <w:rsid w:val="00310D4F"/>
    <w:rsid w:val="00311C4C"/>
    <w:rsid w:val="00320614"/>
    <w:rsid w:val="00321386"/>
    <w:rsid w:val="00321462"/>
    <w:rsid w:val="00322847"/>
    <w:rsid w:val="00322900"/>
    <w:rsid w:val="0032405C"/>
    <w:rsid w:val="00326EB6"/>
    <w:rsid w:val="00330B0E"/>
    <w:rsid w:val="00332909"/>
    <w:rsid w:val="0033705C"/>
    <w:rsid w:val="00343F25"/>
    <w:rsid w:val="00345B09"/>
    <w:rsid w:val="00346F90"/>
    <w:rsid w:val="0035406B"/>
    <w:rsid w:val="00356FC8"/>
    <w:rsid w:val="003574EA"/>
    <w:rsid w:val="00360E83"/>
    <w:rsid w:val="00362017"/>
    <w:rsid w:val="00364F97"/>
    <w:rsid w:val="00372E36"/>
    <w:rsid w:val="00373F17"/>
    <w:rsid w:val="00383DC0"/>
    <w:rsid w:val="003865BF"/>
    <w:rsid w:val="00386D90"/>
    <w:rsid w:val="00390909"/>
    <w:rsid w:val="003912CD"/>
    <w:rsid w:val="00395062"/>
    <w:rsid w:val="00396873"/>
    <w:rsid w:val="00397C4E"/>
    <w:rsid w:val="003A1E37"/>
    <w:rsid w:val="003A36BB"/>
    <w:rsid w:val="003B43B2"/>
    <w:rsid w:val="003B6306"/>
    <w:rsid w:val="003D1517"/>
    <w:rsid w:val="003D40D2"/>
    <w:rsid w:val="003E0D02"/>
    <w:rsid w:val="003E713D"/>
    <w:rsid w:val="003F0CB7"/>
    <w:rsid w:val="00400776"/>
    <w:rsid w:val="0040108D"/>
    <w:rsid w:val="0040129C"/>
    <w:rsid w:val="004024A5"/>
    <w:rsid w:val="0040329D"/>
    <w:rsid w:val="00417179"/>
    <w:rsid w:val="004179AD"/>
    <w:rsid w:val="004204BC"/>
    <w:rsid w:val="0042470A"/>
    <w:rsid w:val="00426FE9"/>
    <w:rsid w:val="004373C8"/>
    <w:rsid w:val="00442E88"/>
    <w:rsid w:val="00452DA9"/>
    <w:rsid w:val="0045526A"/>
    <w:rsid w:val="0045725C"/>
    <w:rsid w:val="004573D3"/>
    <w:rsid w:val="0046396E"/>
    <w:rsid w:val="00466DF5"/>
    <w:rsid w:val="00471D09"/>
    <w:rsid w:val="00472C55"/>
    <w:rsid w:val="004774E7"/>
    <w:rsid w:val="00477D7B"/>
    <w:rsid w:val="0048308D"/>
    <w:rsid w:val="0048675E"/>
    <w:rsid w:val="00486E66"/>
    <w:rsid w:val="00492B24"/>
    <w:rsid w:val="0049647D"/>
    <w:rsid w:val="00496551"/>
    <w:rsid w:val="004A14AE"/>
    <w:rsid w:val="004A435C"/>
    <w:rsid w:val="004A5B31"/>
    <w:rsid w:val="004A69DD"/>
    <w:rsid w:val="004B160C"/>
    <w:rsid w:val="004B6D8C"/>
    <w:rsid w:val="004B6EFA"/>
    <w:rsid w:val="004C3E1D"/>
    <w:rsid w:val="004D1163"/>
    <w:rsid w:val="004D1A54"/>
    <w:rsid w:val="004E4694"/>
    <w:rsid w:val="004E6C71"/>
    <w:rsid w:val="004E6CC0"/>
    <w:rsid w:val="004E7C17"/>
    <w:rsid w:val="005012EC"/>
    <w:rsid w:val="005030FA"/>
    <w:rsid w:val="0051169B"/>
    <w:rsid w:val="00512E1D"/>
    <w:rsid w:val="00513612"/>
    <w:rsid w:val="00521210"/>
    <w:rsid w:val="00523130"/>
    <w:rsid w:val="005278DA"/>
    <w:rsid w:val="00527C93"/>
    <w:rsid w:val="005334DF"/>
    <w:rsid w:val="00542724"/>
    <w:rsid w:val="00546759"/>
    <w:rsid w:val="00547186"/>
    <w:rsid w:val="00551991"/>
    <w:rsid w:val="00552C96"/>
    <w:rsid w:val="00556E58"/>
    <w:rsid w:val="00575BE6"/>
    <w:rsid w:val="00575D40"/>
    <w:rsid w:val="005835B0"/>
    <w:rsid w:val="0058591B"/>
    <w:rsid w:val="00585E66"/>
    <w:rsid w:val="00586DF6"/>
    <w:rsid w:val="005A2A44"/>
    <w:rsid w:val="005A4246"/>
    <w:rsid w:val="005A755A"/>
    <w:rsid w:val="005B2D5C"/>
    <w:rsid w:val="005B3580"/>
    <w:rsid w:val="005B7DA0"/>
    <w:rsid w:val="005C2B05"/>
    <w:rsid w:val="005C7C20"/>
    <w:rsid w:val="005D0FF6"/>
    <w:rsid w:val="005D31E3"/>
    <w:rsid w:val="005D7D1E"/>
    <w:rsid w:val="005E058E"/>
    <w:rsid w:val="005E58DA"/>
    <w:rsid w:val="005E7614"/>
    <w:rsid w:val="005F2E03"/>
    <w:rsid w:val="005F54BD"/>
    <w:rsid w:val="005F62E6"/>
    <w:rsid w:val="0060198D"/>
    <w:rsid w:val="00603639"/>
    <w:rsid w:val="00603C76"/>
    <w:rsid w:val="00603F56"/>
    <w:rsid w:val="00617309"/>
    <w:rsid w:val="0062586D"/>
    <w:rsid w:val="00625EC6"/>
    <w:rsid w:val="006314A3"/>
    <w:rsid w:val="006324C7"/>
    <w:rsid w:val="00634A01"/>
    <w:rsid w:val="00635D71"/>
    <w:rsid w:val="006377BA"/>
    <w:rsid w:val="00637867"/>
    <w:rsid w:val="006511B4"/>
    <w:rsid w:val="006610B4"/>
    <w:rsid w:val="00665D68"/>
    <w:rsid w:val="00682CFF"/>
    <w:rsid w:val="0068467D"/>
    <w:rsid w:val="00687242"/>
    <w:rsid w:val="006872FC"/>
    <w:rsid w:val="006909CF"/>
    <w:rsid w:val="006967E4"/>
    <w:rsid w:val="006B2F2F"/>
    <w:rsid w:val="006B428A"/>
    <w:rsid w:val="006B714B"/>
    <w:rsid w:val="006B7D2F"/>
    <w:rsid w:val="006C488B"/>
    <w:rsid w:val="006C4F0E"/>
    <w:rsid w:val="006C5562"/>
    <w:rsid w:val="006C5AA9"/>
    <w:rsid w:val="006E35DB"/>
    <w:rsid w:val="006E5067"/>
    <w:rsid w:val="006F0C2D"/>
    <w:rsid w:val="00701B4A"/>
    <w:rsid w:val="007079C9"/>
    <w:rsid w:val="00710AEB"/>
    <w:rsid w:val="007118BF"/>
    <w:rsid w:val="00721556"/>
    <w:rsid w:val="00730C43"/>
    <w:rsid w:val="007362A9"/>
    <w:rsid w:val="00736A41"/>
    <w:rsid w:val="007373E5"/>
    <w:rsid w:val="00740406"/>
    <w:rsid w:val="00740C65"/>
    <w:rsid w:val="00742965"/>
    <w:rsid w:val="00747BA2"/>
    <w:rsid w:val="007501C0"/>
    <w:rsid w:val="00751EBA"/>
    <w:rsid w:val="00753FC1"/>
    <w:rsid w:val="0076629A"/>
    <w:rsid w:val="00766877"/>
    <w:rsid w:val="007721E1"/>
    <w:rsid w:val="00777A58"/>
    <w:rsid w:val="00787772"/>
    <w:rsid w:val="00790DFA"/>
    <w:rsid w:val="00791E4E"/>
    <w:rsid w:val="007A2AD6"/>
    <w:rsid w:val="007A3BE4"/>
    <w:rsid w:val="007A3D84"/>
    <w:rsid w:val="007A475B"/>
    <w:rsid w:val="007A4DD7"/>
    <w:rsid w:val="007B20B8"/>
    <w:rsid w:val="007C07B9"/>
    <w:rsid w:val="007C1454"/>
    <w:rsid w:val="007C70FF"/>
    <w:rsid w:val="007D13AC"/>
    <w:rsid w:val="007D1441"/>
    <w:rsid w:val="007D298E"/>
    <w:rsid w:val="007E6F25"/>
    <w:rsid w:val="007F34F1"/>
    <w:rsid w:val="007F6EDC"/>
    <w:rsid w:val="00801A9F"/>
    <w:rsid w:val="00802DD8"/>
    <w:rsid w:val="00804654"/>
    <w:rsid w:val="008046B3"/>
    <w:rsid w:val="00805BEB"/>
    <w:rsid w:val="00811D94"/>
    <w:rsid w:val="008125C2"/>
    <w:rsid w:val="00816A5B"/>
    <w:rsid w:val="00816CDD"/>
    <w:rsid w:val="008243D3"/>
    <w:rsid w:val="00825668"/>
    <w:rsid w:val="00825870"/>
    <w:rsid w:val="00833106"/>
    <w:rsid w:val="00833CF1"/>
    <w:rsid w:val="00836F96"/>
    <w:rsid w:val="0083748F"/>
    <w:rsid w:val="00845FD2"/>
    <w:rsid w:val="008559B6"/>
    <w:rsid w:val="00866180"/>
    <w:rsid w:val="008751D3"/>
    <w:rsid w:val="00880150"/>
    <w:rsid w:val="00882DC5"/>
    <w:rsid w:val="00885C63"/>
    <w:rsid w:val="00890487"/>
    <w:rsid w:val="0089501F"/>
    <w:rsid w:val="008956DA"/>
    <w:rsid w:val="008A21CA"/>
    <w:rsid w:val="008A33C6"/>
    <w:rsid w:val="008A3E7E"/>
    <w:rsid w:val="008A52E7"/>
    <w:rsid w:val="008A68A2"/>
    <w:rsid w:val="008A7AC5"/>
    <w:rsid w:val="008B1F5F"/>
    <w:rsid w:val="008B3C2A"/>
    <w:rsid w:val="008B4CF6"/>
    <w:rsid w:val="008B53EB"/>
    <w:rsid w:val="008B6B9D"/>
    <w:rsid w:val="008C7286"/>
    <w:rsid w:val="008D375F"/>
    <w:rsid w:val="008E12B4"/>
    <w:rsid w:val="008E1CE5"/>
    <w:rsid w:val="008E56CE"/>
    <w:rsid w:val="008E5F80"/>
    <w:rsid w:val="008E6302"/>
    <w:rsid w:val="008F68B0"/>
    <w:rsid w:val="0090094D"/>
    <w:rsid w:val="00900A0C"/>
    <w:rsid w:val="00902193"/>
    <w:rsid w:val="00905CD5"/>
    <w:rsid w:val="00910730"/>
    <w:rsid w:val="00916BD5"/>
    <w:rsid w:val="00931989"/>
    <w:rsid w:val="00933D25"/>
    <w:rsid w:val="00934C34"/>
    <w:rsid w:val="009364B9"/>
    <w:rsid w:val="00936C24"/>
    <w:rsid w:val="00940949"/>
    <w:rsid w:val="00945A3B"/>
    <w:rsid w:val="009638E7"/>
    <w:rsid w:val="00965C87"/>
    <w:rsid w:val="00974F55"/>
    <w:rsid w:val="009753B2"/>
    <w:rsid w:val="0098323C"/>
    <w:rsid w:val="009834EB"/>
    <w:rsid w:val="009840E3"/>
    <w:rsid w:val="009874E3"/>
    <w:rsid w:val="00987E02"/>
    <w:rsid w:val="009958CF"/>
    <w:rsid w:val="009A05C4"/>
    <w:rsid w:val="009A12AD"/>
    <w:rsid w:val="009B1FBD"/>
    <w:rsid w:val="009B2A8E"/>
    <w:rsid w:val="009B386D"/>
    <w:rsid w:val="009B5F69"/>
    <w:rsid w:val="009B68E5"/>
    <w:rsid w:val="009B6A70"/>
    <w:rsid w:val="009C0CA2"/>
    <w:rsid w:val="009C6520"/>
    <w:rsid w:val="009D1B67"/>
    <w:rsid w:val="009D3221"/>
    <w:rsid w:val="009D3490"/>
    <w:rsid w:val="009D46FC"/>
    <w:rsid w:val="009D5C01"/>
    <w:rsid w:val="009D67A1"/>
    <w:rsid w:val="009D7C94"/>
    <w:rsid w:val="009E1888"/>
    <w:rsid w:val="009E275E"/>
    <w:rsid w:val="009E5655"/>
    <w:rsid w:val="009E6328"/>
    <w:rsid w:val="00A00FE8"/>
    <w:rsid w:val="00A07C66"/>
    <w:rsid w:val="00A121A2"/>
    <w:rsid w:val="00A1651D"/>
    <w:rsid w:val="00A16BE2"/>
    <w:rsid w:val="00A176E6"/>
    <w:rsid w:val="00A32412"/>
    <w:rsid w:val="00A36BCD"/>
    <w:rsid w:val="00A42C74"/>
    <w:rsid w:val="00A46969"/>
    <w:rsid w:val="00A6120E"/>
    <w:rsid w:val="00A61410"/>
    <w:rsid w:val="00A65D68"/>
    <w:rsid w:val="00A728E8"/>
    <w:rsid w:val="00A809C7"/>
    <w:rsid w:val="00A82992"/>
    <w:rsid w:val="00A86BC0"/>
    <w:rsid w:val="00A86F2C"/>
    <w:rsid w:val="00A902FA"/>
    <w:rsid w:val="00A94460"/>
    <w:rsid w:val="00A95248"/>
    <w:rsid w:val="00AB1422"/>
    <w:rsid w:val="00AB7CE0"/>
    <w:rsid w:val="00AC27B0"/>
    <w:rsid w:val="00AC6CC7"/>
    <w:rsid w:val="00AD0016"/>
    <w:rsid w:val="00AD172A"/>
    <w:rsid w:val="00AD1C2C"/>
    <w:rsid w:val="00AE0919"/>
    <w:rsid w:val="00AF3706"/>
    <w:rsid w:val="00AF42AE"/>
    <w:rsid w:val="00AF68A9"/>
    <w:rsid w:val="00B10C36"/>
    <w:rsid w:val="00B16676"/>
    <w:rsid w:val="00B20D7F"/>
    <w:rsid w:val="00B27B30"/>
    <w:rsid w:val="00B34F8D"/>
    <w:rsid w:val="00B35590"/>
    <w:rsid w:val="00B3599B"/>
    <w:rsid w:val="00B366AD"/>
    <w:rsid w:val="00B37775"/>
    <w:rsid w:val="00B40FC8"/>
    <w:rsid w:val="00B4267E"/>
    <w:rsid w:val="00B47DB1"/>
    <w:rsid w:val="00B617A7"/>
    <w:rsid w:val="00B65BE6"/>
    <w:rsid w:val="00B66943"/>
    <w:rsid w:val="00B708E2"/>
    <w:rsid w:val="00B730F1"/>
    <w:rsid w:val="00B757BB"/>
    <w:rsid w:val="00B75EA2"/>
    <w:rsid w:val="00B7633D"/>
    <w:rsid w:val="00B77BAE"/>
    <w:rsid w:val="00B85363"/>
    <w:rsid w:val="00B87A02"/>
    <w:rsid w:val="00B9608C"/>
    <w:rsid w:val="00BA6558"/>
    <w:rsid w:val="00BB28C1"/>
    <w:rsid w:val="00BB5DA8"/>
    <w:rsid w:val="00BB721A"/>
    <w:rsid w:val="00BC3822"/>
    <w:rsid w:val="00BC45F9"/>
    <w:rsid w:val="00BC7B0F"/>
    <w:rsid w:val="00BD3CC2"/>
    <w:rsid w:val="00BD664B"/>
    <w:rsid w:val="00BD7BB2"/>
    <w:rsid w:val="00BF2D40"/>
    <w:rsid w:val="00BF35C0"/>
    <w:rsid w:val="00BF6C1E"/>
    <w:rsid w:val="00BF7157"/>
    <w:rsid w:val="00C1303C"/>
    <w:rsid w:val="00C13A32"/>
    <w:rsid w:val="00C22AC7"/>
    <w:rsid w:val="00C304D1"/>
    <w:rsid w:val="00C32267"/>
    <w:rsid w:val="00C4101D"/>
    <w:rsid w:val="00C421E2"/>
    <w:rsid w:val="00C42896"/>
    <w:rsid w:val="00C46C9E"/>
    <w:rsid w:val="00C563A8"/>
    <w:rsid w:val="00C57BF3"/>
    <w:rsid w:val="00C73A47"/>
    <w:rsid w:val="00C76878"/>
    <w:rsid w:val="00C875DA"/>
    <w:rsid w:val="00C94BD5"/>
    <w:rsid w:val="00C95F63"/>
    <w:rsid w:val="00C96205"/>
    <w:rsid w:val="00C967D5"/>
    <w:rsid w:val="00C96838"/>
    <w:rsid w:val="00CA13E6"/>
    <w:rsid w:val="00CA36D9"/>
    <w:rsid w:val="00CA3F25"/>
    <w:rsid w:val="00CB0337"/>
    <w:rsid w:val="00CB2BCF"/>
    <w:rsid w:val="00CB39C0"/>
    <w:rsid w:val="00CC2AB9"/>
    <w:rsid w:val="00CC2B26"/>
    <w:rsid w:val="00CC3429"/>
    <w:rsid w:val="00CC3F38"/>
    <w:rsid w:val="00CC5093"/>
    <w:rsid w:val="00CD1C25"/>
    <w:rsid w:val="00CD2AE5"/>
    <w:rsid w:val="00CE27AA"/>
    <w:rsid w:val="00CE4CE0"/>
    <w:rsid w:val="00CE5420"/>
    <w:rsid w:val="00CE5503"/>
    <w:rsid w:val="00CF27CB"/>
    <w:rsid w:val="00CF2C6C"/>
    <w:rsid w:val="00CF3FA1"/>
    <w:rsid w:val="00CF457E"/>
    <w:rsid w:val="00D00772"/>
    <w:rsid w:val="00D040A0"/>
    <w:rsid w:val="00D043B5"/>
    <w:rsid w:val="00D053AD"/>
    <w:rsid w:val="00D13DCA"/>
    <w:rsid w:val="00D16AC6"/>
    <w:rsid w:val="00D221FB"/>
    <w:rsid w:val="00D24238"/>
    <w:rsid w:val="00D274EA"/>
    <w:rsid w:val="00D35C12"/>
    <w:rsid w:val="00D41C01"/>
    <w:rsid w:val="00D43827"/>
    <w:rsid w:val="00D474DF"/>
    <w:rsid w:val="00D50444"/>
    <w:rsid w:val="00D549FE"/>
    <w:rsid w:val="00D579B4"/>
    <w:rsid w:val="00D606A5"/>
    <w:rsid w:val="00D625E8"/>
    <w:rsid w:val="00D628AA"/>
    <w:rsid w:val="00D64B8E"/>
    <w:rsid w:val="00D65F4B"/>
    <w:rsid w:val="00D66041"/>
    <w:rsid w:val="00D67293"/>
    <w:rsid w:val="00D772F5"/>
    <w:rsid w:val="00D81B7A"/>
    <w:rsid w:val="00D902CC"/>
    <w:rsid w:val="00D91061"/>
    <w:rsid w:val="00D93C3E"/>
    <w:rsid w:val="00DA0A91"/>
    <w:rsid w:val="00DA5E1D"/>
    <w:rsid w:val="00DC22A8"/>
    <w:rsid w:val="00DC359C"/>
    <w:rsid w:val="00DC7B36"/>
    <w:rsid w:val="00DE3114"/>
    <w:rsid w:val="00DE34A4"/>
    <w:rsid w:val="00DE3690"/>
    <w:rsid w:val="00DE4367"/>
    <w:rsid w:val="00DF047B"/>
    <w:rsid w:val="00DF107F"/>
    <w:rsid w:val="00DF2139"/>
    <w:rsid w:val="00DF3598"/>
    <w:rsid w:val="00DF723D"/>
    <w:rsid w:val="00E02309"/>
    <w:rsid w:val="00E03CD0"/>
    <w:rsid w:val="00E04567"/>
    <w:rsid w:val="00E05486"/>
    <w:rsid w:val="00E06681"/>
    <w:rsid w:val="00E07F3A"/>
    <w:rsid w:val="00E1264F"/>
    <w:rsid w:val="00E12E04"/>
    <w:rsid w:val="00E13D2A"/>
    <w:rsid w:val="00E16B9A"/>
    <w:rsid w:val="00E17B95"/>
    <w:rsid w:val="00E20BED"/>
    <w:rsid w:val="00E237D2"/>
    <w:rsid w:val="00E33F10"/>
    <w:rsid w:val="00E35F96"/>
    <w:rsid w:val="00E37B29"/>
    <w:rsid w:val="00E40825"/>
    <w:rsid w:val="00E41789"/>
    <w:rsid w:val="00E4693F"/>
    <w:rsid w:val="00E60FE3"/>
    <w:rsid w:val="00E710EE"/>
    <w:rsid w:val="00E71D13"/>
    <w:rsid w:val="00E72DDA"/>
    <w:rsid w:val="00E74202"/>
    <w:rsid w:val="00E80A3B"/>
    <w:rsid w:val="00E812C8"/>
    <w:rsid w:val="00E81A6A"/>
    <w:rsid w:val="00E843CF"/>
    <w:rsid w:val="00E876D2"/>
    <w:rsid w:val="00E91AA3"/>
    <w:rsid w:val="00E97082"/>
    <w:rsid w:val="00E97A0C"/>
    <w:rsid w:val="00EA096E"/>
    <w:rsid w:val="00EA3776"/>
    <w:rsid w:val="00EB038B"/>
    <w:rsid w:val="00EB6CCF"/>
    <w:rsid w:val="00EC1DAF"/>
    <w:rsid w:val="00EC51C8"/>
    <w:rsid w:val="00EC7973"/>
    <w:rsid w:val="00ED01BD"/>
    <w:rsid w:val="00ED2DB3"/>
    <w:rsid w:val="00ED4D2E"/>
    <w:rsid w:val="00ED5B71"/>
    <w:rsid w:val="00ED6C25"/>
    <w:rsid w:val="00EF5410"/>
    <w:rsid w:val="00EF616E"/>
    <w:rsid w:val="00F00011"/>
    <w:rsid w:val="00F150FB"/>
    <w:rsid w:val="00F179CB"/>
    <w:rsid w:val="00F20583"/>
    <w:rsid w:val="00F31ECD"/>
    <w:rsid w:val="00F32632"/>
    <w:rsid w:val="00F419E2"/>
    <w:rsid w:val="00F42041"/>
    <w:rsid w:val="00F61AB7"/>
    <w:rsid w:val="00F626DD"/>
    <w:rsid w:val="00F62DDB"/>
    <w:rsid w:val="00F63980"/>
    <w:rsid w:val="00F63B00"/>
    <w:rsid w:val="00F64653"/>
    <w:rsid w:val="00F80A4B"/>
    <w:rsid w:val="00F82281"/>
    <w:rsid w:val="00F825AE"/>
    <w:rsid w:val="00F82851"/>
    <w:rsid w:val="00F83958"/>
    <w:rsid w:val="00F9404A"/>
    <w:rsid w:val="00F953DF"/>
    <w:rsid w:val="00FB2BA7"/>
    <w:rsid w:val="00FC4A7E"/>
    <w:rsid w:val="00FC759F"/>
    <w:rsid w:val="00FE1592"/>
    <w:rsid w:val="00FE5D0C"/>
    <w:rsid w:val="00FE7C0F"/>
    <w:rsid w:val="00FF7D9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051135BD"/>
  <w15:docId w15:val="{509F270A-4533-41E1-A19A-75F1BA81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5E8"/>
  </w:style>
  <w:style w:styleId="Titre1" w:type="paragraph">
    <w:name w:val="heading 1"/>
    <w:basedOn w:val="Normal"/>
    <w:next w:val="Normal"/>
    <w:link w:val="Titre1Car"/>
    <w:uiPriority w:val="9"/>
    <w:qFormat/>
    <w:rsid w:val="00ED2DB3"/>
    <w:pPr>
      <w:keepNext/>
      <w:keepLines/>
      <w:numPr>
        <w:numId w:val="5"/>
      </w:numPr>
      <w:spacing w:after="0" w:before="480"/>
      <w:outlineLvl w:val="0"/>
    </w:pPr>
    <w:rPr>
      <w:rFonts w:ascii="Arial" w:cstheme="majorBidi" w:eastAsiaTheme="majorEastAsia" w:hAnsi="Arial"/>
      <w:b/>
      <w:bCs/>
      <w:color w:themeColor="accent1" w:themeShade="BF" w:val="365F91"/>
      <w:sz w:val="28"/>
      <w:szCs w:val="28"/>
    </w:rPr>
  </w:style>
  <w:style w:styleId="Titre2" w:type="paragraph">
    <w:name w:val="heading 2"/>
    <w:basedOn w:val="Normal"/>
    <w:link w:val="Titre2Car"/>
    <w:uiPriority w:val="9"/>
    <w:qFormat/>
    <w:rsid w:val="00ED2DB3"/>
    <w:pPr>
      <w:numPr>
        <w:ilvl w:val="1"/>
        <w:numId w:val="5"/>
      </w:numPr>
      <w:spacing w:after="100" w:afterAutospacing="1" w:before="100" w:beforeAutospacing="1" w:line="240" w:lineRule="auto"/>
      <w:outlineLvl w:val="1"/>
    </w:pPr>
    <w:rPr>
      <w:rFonts w:ascii="Times New Roman" w:cs="Times New Roman" w:eastAsia="Times New Roman" w:hAnsi="Times New Roman"/>
      <w:b/>
      <w:bCs/>
      <w:sz w:val="36"/>
      <w:szCs w:val="36"/>
      <w:lang w:eastAsia="fr-FR"/>
    </w:rPr>
  </w:style>
  <w:style w:styleId="Titre3" w:type="paragraph">
    <w:name w:val="heading 3"/>
    <w:basedOn w:val="Normal"/>
    <w:next w:val="Normal"/>
    <w:link w:val="Titre3Car"/>
    <w:uiPriority w:val="9"/>
    <w:unhideWhenUsed/>
    <w:qFormat/>
    <w:rsid w:val="00ED2DB3"/>
    <w:pPr>
      <w:keepNext/>
      <w:keepLines/>
      <w:numPr>
        <w:ilvl w:val="2"/>
        <w:numId w:val="5"/>
      </w:numPr>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Normal"/>
    <w:link w:val="Titre4Car"/>
    <w:uiPriority w:val="9"/>
    <w:unhideWhenUsed/>
    <w:qFormat/>
    <w:rsid w:val="00ED2DB3"/>
    <w:pPr>
      <w:keepNext/>
      <w:keepLines/>
      <w:numPr>
        <w:ilvl w:val="3"/>
        <w:numId w:val="5"/>
      </w:numPr>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unhideWhenUsed/>
    <w:qFormat/>
    <w:rsid w:val="00ED2DB3"/>
    <w:pPr>
      <w:keepNext/>
      <w:keepLines/>
      <w:numPr>
        <w:ilvl w:val="4"/>
        <w:numId w:val="5"/>
      </w:numPr>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ED2DB3"/>
    <w:pPr>
      <w:keepNext/>
      <w:keepLines/>
      <w:numPr>
        <w:ilvl w:val="5"/>
        <w:numId w:val="5"/>
      </w:numPr>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ED2DB3"/>
    <w:pPr>
      <w:keepNext/>
      <w:keepLines/>
      <w:numPr>
        <w:ilvl w:val="6"/>
        <w:numId w:val="5"/>
      </w:numPr>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ED2DB3"/>
    <w:pPr>
      <w:keepNext/>
      <w:keepLines/>
      <w:numPr>
        <w:ilvl w:val="7"/>
        <w:numId w:val="5"/>
      </w:numPr>
      <w:spacing w:after="0" w:before="200"/>
      <w:outlineLvl w:val="7"/>
    </w:pPr>
    <w:rPr>
      <w:rFonts w:asciiTheme="majorHAnsi" w:cstheme="majorBidi" w:eastAsiaTheme="majorEastAsia" w:hAnsiTheme="majorHAnsi"/>
      <w:color w:themeColor="text1" w:themeTint="BF" w:val="404040"/>
      <w:sz w:val="20"/>
      <w:szCs w:val="20"/>
    </w:rPr>
  </w:style>
  <w:style w:styleId="Titre9" w:type="paragraph">
    <w:name w:val="heading 9"/>
    <w:basedOn w:val="Normal"/>
    <w:next w:val="Normal"/>
    <w:link w:val="Titre9Car"/>
    <w:uiPriority w:val="9"/>
    <w:semiHidden/>
    <w:unhideWhenUsed/>
    <w:qFormat/>
    <w:rsid w:val="00ED2DB3"/>
    <w:pPr>
      <w:keepNext/>
      <w:keepLines/>
      <w:numPr>
        <w:ilvl w:val="8"/>
        <w:numId w:val="5"/>
      </w:numPr>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041B09"/>
    <w:pPr>
      <w:ind w:left="720"/>
      <w:contextualSpacing/>
    </w:pPr>
  </w:style>
  <w:style w:customStyle="1" w:styleId="normalespaceavant6" w:type="paragraph">
    <w:name w:val="normal espace avant 6"/>
    <w:basedOn w:val="Normal"/>
    <w:uiPriority w:val="99"/>
    <w:rsid w:val="00041B09"/>
    <w:pPr>
      <w:overflowPunct w:val="0"/>
      <w:autoSpaceDE w:val="0"/>
      <w:autoSpaceDN w:val="0"/>
      <w:adjustRightInd w:val="0"/>
      <w:spacing w:after="0" w:before="120" w:line="240" w:lineRule="auto"/>
      <w:jc w:val="both"/>
      <w:textAlignment w:val="baseline"/>
    </w:pPr>
    <w:rPr>
      <w:rFonts w:ascii="Times New Roman" w:cs="Times New Roman" w:eastAsia="Times New Roman" w:hAnsi="Times New Roman"/>
      <w:szCs w:val="20"/>
      <w:lang w:eastAsia="fr-FR"/>
    </w:rPr>
  </w:style>
  <w:style w:styleId="Pieddepage" w:type="paragraph">
    <w:name w:val="footer"/>
    <w:basedOn w:val="Normal"/>
    <w:link w:val="PieddepageCar"/>
    <w:uiPriority w:val="99"/>
    <w:unhideWhenUsed/>
    <w:rsid w:val="00041B0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41B09"/>
  </w:style>
  <w:style w:styleId="Marquedecommentaire" w:type="character">
    <w:name w:val="annotation reference"/>
    <w:basedOn w:val="Policepardfaut"/>
    <w:uiPriority w:val="99"/>
    <w:semiHidden/>
    <w:unhideWhenUsed/>
    <w:rsid w:val="00041B09"/>
    <w:rPr>
      <w:sz w:val="16"/>
      <w:szCs w:val="16"/>
    </w:rPr>
  </w:style>
  <w:style w:styleId="Commentaire" w:type="paragraph">
    <w:name w:val="annotation text"/>
    <w:basedOn w:val="Normal"/>
    <w:link w:val="CommentaireCar"/>
    <w:uiPriority w:val="99"/>
    <w:unhideWhenUsed/>
    <w:rsid w:val="00041B09"/>
    <w:pPr>
      <w:spacing w:line="240" w:lineRule="auto"/>
    </w:pPr>
    <w:rPr>
      <w:sz w:val="20"/>
      <w:szCs w:val="20"/>
    </w:rPr>
  </w:style>
  <w:style w:customStyle="1" w:styleId="CommentaireCar" w:type="character">
    <w:name w:val="Commentaire Car"/>
    <w:basedOn w:val="Policepardfaut"/>
    <w:link w:val="Commentaire"/>
    <w:uiPriority w:val="99"/>
    <w:rsid w:val="00041B09"/>
    <w:rPr>
      <w:sz w:val="20"/>
      <w:szCs w:val="20"/>
    </w:rPr>
  </w:style>
  <w:style w:styleId="Textedebulles" w:type="paragraph">
    <w:name w:val="Balloon Text"/>
    <w:basedOn w:val="Normal"/>
    <w:link w:val="TextedebullesCar"/>
    <w:uiPriority w:val="99"/>
    <w:semiHidden/>
    <w:unhideWhenUsed/>
    <w:rsid w:val="00041B09"/>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041B09"/>
    <w:rPr>
      <w:rFonts w:ascii="Tahoma" w:cs="Tahoma" w:hAnsi="Tahoma"/>
      <w:sz w:val="16"/>
      <w:szCs w:val="16"/>
    </w:rPr>
  </w:style>
  <w:style w:styleId="Objetducommentaire" w:type="paragraph">
    <w:name w:val="annotation subject"/>
    <w:basedOn w:val="Commentaire"/>
    <w:next w:val="Commentaire"/>
    <w:link w:val="ObjetducommentaireCar"/>
    <w:uiPriority w:val="99"/>
    <w:semiHidden/>
    <w:unhideWhenUsed/>
    <w:rsid w:val="00D65F4B"/>
    <w:rPr>
      <w:b/>
      <w:bCs/>
    </w:rPr>
  </w:style>
  <w:style w:customStyle="1" w:styleId="ObjetducommentaireCar" w:type="character">
    <w:name w:val="Objet du commentaire Car"/>
    <w:basedOn w:val="CommentaireCar"/>
    <w:link w:val="Objetducommentaire"/>
    <w:uiPriority w:val="99"/>
    <w:semiHidden/>
    <w:rsid w:val="00D65F4B"/>
    <w:rPr>
      <w:b/>
      <w:bCs/>
      <w:sz w:val="20"/>
      <w:szCs w:val="20"/>
    </w:rPr>
  </w:style>
  <w:style w:styleId="NormalWeb" w:type="paragraph">
    <w:name w:val="Normal (Web)"/>
    <w:basedOn w:val="Normal"/>
    <w:uiPriority w:val="99"/>
    <w:unhideWhenUsed/>
    <w:rsid w:val="005A755A"/>
    <w:pPr>
      <w:spacing w:after="100" w:afterAutospacing="1" w:before="100" w:beforeAutospacing="1" w:line="240" w:lineRule="auto"/>
    </w:pPr>
    <w:rPr>
      <w:rFonts w:ascii="Times New Roman" w:cs="Times New Roman" w:eastAsia="Times New Roman" w:hAnsi="Times New Roman"/>
      <w:sz w:val="24"/>
      <w:szCs w:val="24"/>
      <w:lang w:val="en-US"/>
    </w:rPr>
  </w:style>
  <w:style w:styleId="Lienhypertexte" w:type="character">
    <w:name w:val="Hyperlink"/>
    <w:basedOn w:val="Policepardfaut"/>
    <w:uiPriority w:val="99"/>
    <w:semiHidden/>
    <w:unhideWhenUsed/>
    <w:rsid w:val="005A755A"/>
    <w:rPr>
      <w:color w:val="0000FF"/>
      <w:u w:val="single"/>
    </w:rPr>
  </w:style>
  <w:style w:styleId="Grilledutableau" w:type="table">
    <w:name w:val="Table Grid"/>
    <w:basedOn w:val="TableauNormal"/>
    <w:uiPriority w:val="59"/>
    <w:rsid w:val="001154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9"/>
    <w:rsid w:val="00ED2DB3"/>
    <w:rPr>
      <w:rFonts w:ascii="Arial" w:cstheme="majorBidi" w:eastAsiaTheme="majorEastAsia" w:hAnsi="Arial"/>
      <w:b/>
      <w:bCs/>
      <w:color w:themeColor="accent1" w:themeShade="BF" w:val="365F91"/>
      <w:sz w:val="28"/>
      <w:szCs w:val="28"/>
    </w:rPr>
  </w:style>
  <w:style w:customStyle="1" w:styleId="Titre2Car" w:type="character">
    <w:name w:val="Titre 2 Car"/>
    <w:basedOn w:val="Policepardfaut"/>
    <w:link w:val="Titre2"/>
    <w:uiPriority w:val="9"/>
    <w:rsid w:val="00ED2DB3"/>
    <w:rPr>
      <w:rFonts w:ascii="Times New Roman" w:cs="Times New Roman" w:eastAsia="Times New Roman" w:hAnsi="Times New Roman"/>
      <w:b/>
      <w:bCs/>
      <w:sz w:val="36"/>
      <w:szCs w:val="36"/>
      <w:lang w:eastAsia="fr-FR"/>
    </w:rPr>
  </w:style>
  <w:style w:customStyle="1" w:styleId="Titre3Car" w:type="character">
    <w:name w:val="Titre 3 Car"/>
    <w:basedOn w:val="Policepardfaut"/>
    <w:link w:val="Titre3"/>
    <w:uiPriority w:val="9"/>
    <w:rsid w:val="00ED2DB3"/>
    <w:rPr>
      <w:rFonts w:asciiTheme="majorHAnsi" w:cstheme="majorBidi" w:eastAsiaTheme="majorEastAsia" w:hAnsiTheme="majorHAnsi"/>
      <w:b/>
      <w:bCs/>
      <w:color w:themeColor="accent1" w:val="4F81BD"/>
    </w:rPr>
  </w:style>
  <w:style w:customStyle="1" w:styleId="Titre4Car" w:type="character">
    <w:name w:val="Titre 4 Car"/>
    <w:basedOn w:val="Policepardfaut"/>
    <w:link w:val="Titre4"/>
    <w:uiPriority w:val="9"/>
    <w:rsid w:val="00ED2DB3"/>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rsid w:val="00ED2DB3"/>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ED2DB3"/>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ED2DB3"/>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ED2DB3"/>
    <w:rPr>
      <w:rFonts w:asciiTheme="majorHAnsi" w:cstheme="majorBidi" w:eastAsiaTheme="majorEastAsia" w:hAnsiTheme="majorHAnsi"/>
      <w:color w:themeColor="text1" w:themeTint="BF" w:val="404040"/>
      <w:sz w:val="20"/>
      <w:szCs w:val="20"/>
    </w:rPr>
  </w:style>
  <w:style w:customStyle="1" w:styleId="Titre9Car" w:type="character">
    <w:name w:val="Titre 9 Car"/>
    <w:basedOn w:val="Policepardfaut"/>
    <w:link w:val="Titre9"/>
    <w:uiPriority w:val="9"/>
    <w:semiHidden/>
    <w:rsid w:val="00ED2DB3"/>
    <w:rPr>
      <w:rFonts w:asciiTheme="majorHAnsi" w:cstheme="majorBidi" w:eastAsiaTheme="majorEastAsia" w:hAnsiTheme="majorHAnsi"/>
      <w:i/>
      <w:iCs/>
      <w:color w:themeColor="text1" w:themeTint="BF" w:val="404040"/>
      <w:sz w:val="20"/>
      <w:szCs w:val="20"/>
    </w:rPr>
  </w:style>
  <w:style w:customStyle="1" w:styleId="Style1" w:type="paragraph">
    <w:name w:val="Style1"/>
    <w:basedOn w:val="Titre1"/>
    <w:link w:val="Style1Car"/>
    <w:qFormat/>
    <w:rsid w:val="00ED2DB3"/>
    <w:pPr>
      <w:numPr>
        <w:numId w:val="0"/>
      </w:numPr>
      <w:pBdr>
        <w:top w:color="auto" w:space="1" w:sz="4" w:val="single"/>
        <w:left w:color="auto" w:space="4" w:sz="4" w:val="single"/>
        <w:bottom w:color="auto" w:space="1" w:sz="4" w:val="single"/>
        <w:right w:color="auto" w:space="4" w:sz="4" w:val="single"/>
      </w:pBdr>
      <w:spacing w:before="0" w:line="240" w:lineRule="auto"/>
    </w:pPr>
    <w:rPr>
      <w:rFonts w:cs="Arial"/>
    </w:rPr>
  </w:style>
  <w:style w:customStyle="1" w:styleId="Style1Car" w:type="character">
    <w:name w:val="Style1 Car"/>
    <w:basedOn w:val="Titre1Car"/>
    <w:link w:val="Style1"/>
    <w:rsid w:val="00ED2DB3"/>
    <w:rPr>
      <w:rFonts w:ascii="Arial" w:cs="Arial" w:eastAsiaTheme="majorEastAsia" w:hAnsi="Arial"/>
      <w:b/>
      <w:bCs/>
      <w:color w:themeColor="accent1" w:themeShade="BF" w:val="365F91"/>
      <w:sz w:val="28"/>
      <w:szCs w:val="28"/>
    </w:rPr>
  </w:style>
  <w:style w:styleId="En-tte" w:type="paragraph">
    <w:name w:val="header"/>
    <w:basedOn w:val="Normal"/>
    <w:link w:val="En-tteCar"/>
    <w:uiPriority w:val="99"/>
    <w:unhideWhenUsed/>
    <w:rsid w:val="00F179CB"/>
    <w:pPr>
      <w:tabs>
        <w:tab w:pos="4536" w:val="center"/>
        <w:tab w:pos="9072" w:val="right"/>
      </w:tabs>
      <w:spacing w:after="0" w:line="240" w:lineRule="auto"/>
    </w:pPr>
  </w:style>
  <w:style w:customStyle="1" w:styleId="En-tteCar" w:type="character">
    <w:name w:val="En-tête Car"/>
    <w:basedOn w:val="Policepardfaut"/>
    <w:link w:val="En-tte"/>
    <w:uiPriority w:val="99"/>
    <w:rsid w:val="00F1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7426">
      <w:bodyDiv w:val="1"/>
      <w:marLeft w:val="0"/>
      <w:marRight w:val="0"/>
      <w:marTop w:val="0"/>
      <w:marBottom w:val="0"/>
      <w:divBdr>
        <w:top w:val="none" w:sz="0" w:space="0" w:color="auto"/>
        <w:left w:val="none" w:sz="0" w:space="0" w:color="auto"/>
        <w:bottom w:val="none" w:sz="0" w:space="0" w:color="auto"/>
        <w:right w:val="none" w:sz="0" w:space="0" w:color="auto"/>
      </w:divBdr>
    </w:div>
    <w:div w:id="120198861">
      <w:bodyDiv w:val="1"/>
      <w:marLeft w:val="0"/>
      <w:marRight w:val="0"/>
      <w:marTop w:val="0"/>
      <w:marBottom w:val="0"/>
      <w:divBdr>
        <w:top w:val="none" w:sz="0" w:space="0" w:color="auto"/>
        <w:left w:val="none" w:sz="0" w:space="0" w:color="auto"/>
        <w:bottom w:val="none" w:sz="0" w:space="0" w:color="auto"/>
        <w:right w:val="none" w:sz="0" w:space="0" w:color="auto"/>
      </w:divBdr>
    </w:div>
    <w:div w:id="482476141">
      <w:bodyDiv w:val="1"/>
      <w:marLeft w:val="0"/>
      <w:marRight w:val="0"/>
      <w:marTop w:val="0"/>
      <w:marBottom w:val="0"/>
      <w:divBdr>
        <w:top w:val="none" w:sz="0" w:space="0" w:color="auto"/>
        <w:left w:val="none" w:sz="0" w:space="0" w:color="auto"/>
        <w:bottom w:val="none" w:sz="0" w:space="0" w:color="auto"/>
        <w:right w:val="none" w:sz="0" w:space="0" w:color="auto"/>
      </w:divBdr>
    </w:div>
    <w:div w:id="816997268">
      <w:bodyDiv w:val="1"/>
      <w:marLeft w:val="0"/>
      <w:marRight w:val="0"/>
      <w:marTop w:val="0"/>
      <w:marBottom w:val="0"/>
      <w:divBdr>
        <w:top w:val="none" w:sz="0" w:space="0" w:color="auto"/>
        <w:left w:val="none" w:sz="0" w:space="0" w:color="auto"/>
        <w:bottom w:val="none" w:sz="0" w:space="0" w:color="auto"/>
        <w:right w:val="none" w:sz="0" w:space="0" w:color="auto"/>
      </w:divBdr>
    </w:div>
    <w:div w:id="937952683">
      <w:bodyDiv w:val="1"/>
      <w:marLeft w:val="0"/>
      <w:marRight w:val="0"/>
      <w:marTop w:val="0"/>
      <w:marBottom w:val="0"/>
      <w:divBdr>
        <w:top w:val="none" w:sz="0" w:space="0" w:color="auto"/>
        <w:left w:val="none" w:sz="0" w:space="0" w:color="auto"/>
        <w:bottom w:val="none" w:sz="0" w:space="0" w:color="auto"/>
        <w:right w:val="none" w:sz="0" w:space="0" w:color="auto"/>
      </w:divBdr>
    </w:div>
    <w:div w:id="1004941128">
      <w:bodyDiv w:val="1"/>
      <w:marLeft w:val="0"/>
      <w:marRight w:val="0"/>
      <w:marTop w:val="0"/>
      <w:marBottom w:val="0"/>
      <w:divBdr>
        <w:top w:val="none" w:sz="0" w:space="0" w:color="auto"/>
        <w:left w:val="none" w:sz="0" w:space="0" w:color="auto"/>
        <w:bottom w:val="none" w:sz="0" w:space="0" w:color="auto"/>
        <w:right w:val="none" w:sz="0" w:space="0" w:color="auto"/>
      </w:divBdr>
    </w:div>
    <w:div w:id="1159081921">
      <w:bodyDiv w:val="1"/>
      <w:marLeft w:val="0"/>
      <w:marRight w:val="0"/>
      <w:marTop w:val="0"/>
      <w:marBottom w:val="0"/>
      <w:divBdr>
        <w:top w:val="none" w:sz="0" w:space="0" w:color="auto"/>
        <w:left w:val="none" w:sz="0" w:space="0" w:color="auto"/>
        <w:bottom w:val="none" w:sz="0" w:space="0" w:color="auto"/>
        <w:right w:val="none" w:sz="0" w:space="0" w:color="auto"/>
      </w:divBdr>
    </w:div>
    <w:div w:id="1231968254">
      <w:bodyDiv w:val="1"/>
      <w:marLeft w:val="0"/>
      <w:marRight w:val="0"/>
      <w:marTop w:val="0"/>
      <w:marBottom w:val="0"/>
      <w:divBdr>
        <w:top w:val="none" w:sz="0" w:space="0" w:color="auto"/>
        <w:left w:val="none" w:sz="0" w:space="0" w:color="auto"/>
        <w:bottom w:val="none" w:sz="0" w:space="0" w:color="auto"/>
        <w:right w:val="none" w:sz="0" w:space="0" w:color="auto"/>
      </w:divBdr>
    </w:div>
    <w:div w:id="1592154814">
      <w:bodyDiv w:val="1"/>
      <w:marLeft w:val="0"/>
      <w:marRight w:val="0"/>
      <w:marTop w:val="0"/>
      <w:marBottom w:val="0"/>
      <w:divBdr>
        <w:top w:val="none" w:sz="0" w:space="0" w:color="auto"/>
        <w:left w:val="none" w:sz="0" w:space="0" w:color="auto"/>
        <w:bottom w:val="none" w:sz="0" w:space="0" w:color="auto"/>
        <w:right w:val="none" w:sz="0" w:space="0" w:color="auto"/>
      </w:divBdr>
    </w:div>
    <w:div w:id="1915434161">
      <w:bodyDiv w:val="1"/>
      <w:marLeft w:val="0"/>
      <w:marRight w:val="0"/>
      <w:marTop w:val="0"/>
      <w:marBottom w:val="0"/>
      <w:divBdr>
        <w:top w:val="none" w:sz="0" w:space="0" w:color="auto"/>
        <w:left w:val="none" w:sz="0" w:space="0" w:color="auto"/>
        <w:bottom w:val="none" w:sz="0" w:space="0" w:color="auto"/>
        <w:right w:val="none" w:sz="0" w:space="0" w:color="auto"/>
      </w:divBdr>
    </w:div>
    <w:div w:id="1981496289">
      <w:bodyDiv w:val="1"/>
      <w:marLeft w:val="0"/>
      <w:marRight w:val="0"/>
      <w:marTop w:val="0"/>
      <w:marBottom w:val="0"/>
      <w:divBdr>
        <w:top w:val="none" w:sz="0" w:space="0" w:color="auto"/>
        <w:left w:val="none" w:sz="0" w:space="0" w:color="auto"/>
        <w:bottom w:val="none" w:sz="0" w:space="0" w:color="auto"/>
        <w:right w:val="none" w:sz="0" w:space="0" w:color="auto"/>
      </w:divBdr>
    </w:div>
    <w:div w:id="2043165658">
      <w:bodyDiv w:val="1"/>
      <w:marLeft w:val="0"/>
      <w:marRight w:val="0"/>
      <w:marTop w:val="0"/>
      <w:marBottom w:val="0"/>
      <w:divBdr>
        <w:top w:val="none" w:sz="0" w:space="0" w:color="auto"/>
        <w:left w:val="none" w:sz="0" w:space="0" w:color="auto"/>
        <w:bottom w:val="none" w:sz="0" w:space="0" w:color="auto"/>
        <w:right w:val="none" w:sz="0" w:space="0" w:color="auto"/>
      </w:divBdr>
    </w:div>
    <w:div w:id="21243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4E31B2402D34AA92565FAA01C70A3" ma:contentTypeVersion="14" ma:contentTypeDescription="Create a new document." ma:contentTypeScope="" ma:versionID="13448166ccbf658b3146566d5d286198">
  <xsd:schema xmlns:xsd="http://www.w3.org/2001/XMLSchema" xmlns:xs="http://www.w3.org/2001/XMLSchema" xmlns:p="http://schemas.microsoft.com/office/2006/metadata/properties" xmlns:ns3="70533909-820d-4bd1-82e7-3ea7da4b536a" xmlns:ns4="048036e4-c739-4e7b-a889-e14994c661f2" targetNamespace="http://schemas.microsoft.com/office/2006/metadata/properties" ma:root="true" ma:fieldsID="abf30cd5121dd45a3c4ee13a1ca22b0e" ns3:_="" ns4:_="">
    <xsd:import namespace="70533909-820d-4bd1-82e7-3ea7da4b536a"/>
    <xsd:import namespace="048036e4-c739-4e7b-a889-e14994c661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33909-820d-4bd1-82e7-3ea7da4b5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8036e4-c739-4e7b-a889-e14994c661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4FD62-D2A3-4D06-8DF7-1F874900F092}">
  <ds:schemaRefs>
    <ds:schemaRef ds:uri="http://schemas.openxmlformats.org/officeDocument/2006/bibliography"/>
  </ds:schemaRefs>
</ds:datastoreItem>
</file>

<file path=customXml/itemProps2.xml><?xml version="1.0" encoding="utf-8"?>
<ds:datastoreItem xmlns:ds="http://schemas.openxmlformats.org/officeDocument/2006/customXml" ds:itemID="{2BBE87F6-114C-4400-A4C1-95E2C538E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33909-820d-4bd1-82e7-3ea7da4b536a"/>
    <ds:schemaRef ds:uri="048036e4-c739-4e7b-a889-e14994c66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632EF0-7560-49C0-9EF8-E2637C7EB24F}">
  <ds:schemaRefs>
    <ds:schemaRef ds:uri="http://schemas.microsoft.com/sharepoint/v3/contenttype/forms"/>
  </ds:schemaRefs>
</ds:datastoreItem>
</file>

<file path=customXml/itemProps4.xml><?xml version="1.0" encoding="utf-8"?>
<ds:datastoreItem xmlns:ds="http://schemas.openxmlformats.org/officeDocument/2006/customXml" ds:itemID="{FCFE8D5B-1343-4135-B769-55DEE15F2402}">
  <ds:schemaRefs>
    <ds:schemaRef ds:uri="http://purl.org/dc/elements/1.1/"/>
    <ds:schemaRef ds:uri="http://schemas.microsoft.com/office/2006/metadata/properties"/>
    <ds:schemaRef ds:uri="048036e4-c739-4e7b-a889-e14994c661f2"/>
    <ds:schemaRef ds:uri="http://purl.org/dc/terms/"/>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infopath/2007/PartnerControls"/>
    <ds:schemaRef ds:uri="70533909-820d-4bd1-82e7-3ea7da4b536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1445</Words>
  <Characters>7950</Characters>
  <Application>Microsoft Office Word</Application>
  <DocSecurity>0</DocSecurity>
  <Lines>66</Lines>
  <Paragraphs>18</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Primark Stores Ltd</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2022-12-19T14:39:00Z</dcterms:created>
  <cp:lastPrinted>2022-11-30T19:09:00Z</cp:lastPrinted>
  <dcterms:modified xsi:type="dcterms:W3CDTF">2022-12-19T14:39:00Z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0x010100E7E4E31B2402D34AA92565FAA01C70A3</vt:lpwstr>
  </property>
</Properties>
</file>