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B4AEA8E" w14:textId="77777777" w:rsidP="00011D0A" w:rsidR="00011D0A" w:rsidRDefault="00011D0A" w:rsidRPr="00731BA7">
      <w:pPr>
        <w:tabs>
          <w:tab w:pos="0" w:val="left"/>
        </w:tabs>
        <w:jc w:val="both"/>
        <w:rPr>
          <w:rFonts w:asciiTheme="majorHAnsi" w:cs="Segoe UI" w:hAnsiTheme="majorHAnsi"/>
          <w:b/>
          <w:sz w:val="22"/>
          <w:szCs w:val="22"/>
          <w:u w:val="single"/>
        </w:rPr>
      </w:pPr>
    </w:p>
    <w:p w14:paraId="4A7AB10B" w14:textId="77777777" w:rsidP="00E23693" w:rsidR="00E23693" w:rsidRDefault="00E23693" w:rsidRPr="00731BA7">
      <w:pPr>
        <w:pStyle w:val="Sansinterligne"/>
        <w:pBdr>
          <w:top w:color="auto" w:space="1" w:sz="4" w:val="single"/>
          <w:left w:color="auto" w:space="4" w:sz="4" w:val="single"/>
          <w:bottom w:color="auto" w:space="1" w:sz="4" w:val="single"/>
          <w:right w:color="auto" w:space="4" w:sz="4" w:val="single"/>
        </w:pBdr>
        <w:jc w:val="center"/>
        <w:rPr>
          <w:rFonts w:asciiTheme="majorHAnsi" w:hAnsiTheme="majorHAnsi"/>
          <w:b/>
          <w:sz w:val="24"/>
          <w:szCs w:val="24"/>
        </w:rPr>
      </w:pPr>
    </w:p>
    <w:p w14:paraId="5FE6D766" w14:textId="34FA046B" w:rsidP="00E23693" w:rsidR="00E23693" w:rsidRDefault="00E23693" w:rsidRPr="00731BA7">
      <w:pPr>
        <w:pStyle w:val="Sansinterligne"/>
        <w:pBdr>
          <w:top w:color="auto" w:space="1" w:sz="4" w:val="single"/>
          <w:left w:color="auto" w:space="4" w:sz="4" w:val="single"/>
          <w:bottom w:color="auto" w:space="1" w:sz="4" w:val="single"/>
          <w:right w:color="auto" w:space="4" w:sz="4" w:val="single"/>
        </w:pBdr>
        <w:jc w:val="center"/>
        <w:rPr>
          <w:rFonts w:asciiTheme="majorHAnsi" w:cs="Segoe UI" w:hAnsiTheme="majorHAnsi"/>
          <w:b/>
          <w:sz w:val="28"/>
          <w:szCs w:val="28"/>
        </w:rPr>
      </w:pPr>
      <w:r w:rsidRPr="00731BA7">
        <w:rPr>
          <w:rFonts w:asciiTheme="majorHAnsi" w:cs="Segoe UI" w:hAnsiTheme="majorHAnsi"/>
          <w:b/>
          <w:sz w:val="28"/>
          <w:szCs w:val="28"/>
        </w:rPr>
        <w:t>NEGOCIATION OBLIGATOIRE ANNUELLE 2022</w:t>
      </w:r>
    </w:p>
    <w:p w14:paraId="35E24D2E" w14:textId="77777777" w:rsidP="00E23693" w:rsidR="00E23693" w:rsidRDefault="00E23693" w:rsidRPr="00731BA7">
      <w:pPr>
        <w:pStyle w:val="Sansinterligne"/>
        <w:pBdr>
          <w:top w:color="auto" w:space="1" w:sz="4" w:val="single"/>
          <w:left w:color="auto" w:space="4" w:sz="4" w:val="single"/>
          <w:bottom w:color="auto" w:space="1" w:sz="4" w:val="single"/>
          <w:right w:color="auto" w:space="4" w:sz="4" w:val="single"/>
        </w:pBdr>
        <w:jc w:val="center"/>
        <w:rPr>
          <w:rFonts w:asciiTheme="majorHAnsi" w:cs="Segoe UI" w:hAnsiTheme="majorHAnsi"/>
          <w:b/>
        </w:rPr>
      </w:pPr>
    </w:p>
    <w:p w14:paraId="45B7B17B" w14:textId="77777777" w:rsidP="00E23693" w:rsidR="00E23693" w:rsidRDefault="00E23693" w:rsidRPr="00731BA7">
      <w:pPr>
        <w:pStyle w:val="Sansinterligne"/>
        <w:rPr>
          <w:rFonts w:asciiTheme="majorHAnsi" w:cs="Segoe UI" w:hAnsiTheme="majorHAnsi"/>
        </w:rPr>
      </w:pPr>
    </w:p>
    <w:p w14:paraId="3320985F" w14:textId="77777777" w:rsidP="00E23693" w:rsidR="00E23693" w:rsidRDefault="00E23693" w:rsidRPr="004D75EB">
      <w:pPr>
        <w:tabs>
          <w:tab w:pos="0" w:val="left"/>
        </w:tabs>
        <w:ind w:left="720" w:right="567"/>
        <w:jc w:val="both"/>
        <w:rPr>
          <w:rFonts w:asciiTheme="majorHAnsi" w:cs="Segoe UI" w:eastAsia="MS Mincho" w:hAnsiTheme="majorHAnsi"/>
          <w:sz w:val="22"/>
          <w:szCs w:val="22"/>
        </w:rPr>
      </w:pPr>
      <w:r w:rsidRPr="004D75EB">
        <w:rPr>
          <w:rFonts w:asciiTheme="majorHAnsi" w:cs="Segoe UI" w:eastAsia="MS Mincho" w:hAnsiTheme="majorHAnsi"/>
          <w:sz w:val="22"/>
          <w:szCs w:val="22"/>
        </w:rPr>
        <w:t xml:space="preserve">Entre </w:t>
      </w:r>
    </w:p>
    <w:p w14:paraId="32A485E0" w14:textId="77777777" w:rsidP="00E23693" w:rsidR="00E71629" w:rsidRDefault="00E71629">
      <w:pPr>
        <w:tabs>
          <w:tab w:pos="0" w:val="left"/>
        </w:tabs>
        <w:ind w:left="720" w:right="567"/>
        <w:jc w:val="both"/>
        <w:rPr>
          <w:rFonts w:asciiTheme="majorHAnsi" w:cs="Segoe UI" w:eastAsia="MS Mincho" w:hAnsiTheme="majorHAnsi"/>
          <w:sz w:val="22"/>
          <w:szCs w:val="22"/>
        </w:rPr>
      </w:pPr>
    </w:p>
    <w:p w14:paraId="04824271" w14:textId="783808BD" w:rsidP="00E23693" w:rsidR="00E23693" w:rsidRDefault="00E23693" w:rsidRPr="004D75EB">
      <w:pPr>
        <w:tabs>
          <w:tab w:pos="0" w:val="left"/>
        </w:tabs>
        <w:ind w:left="720" w:right="567"/>
        <w:jc w:val="both"/>
        <w:rPr>
          <w:rFonts w:asciiTheme="majorHAnsi" w:cs="Segoe UI" w:eastAsia="MS Mincho" w:hAnsiTheme="majorHAnsi"/>
          <w:sz w:val="22"/>
          <w:szCs w:val="22"/>
        </w:rPr>
      </w:pPr>
      <w:r w:rsidRPr="004D75EB">
        <w:rPr>
          <w:rFonts w:asciiTheme="majorHAnsi" w:cs="Segoe UI" w:eastAsia="MS Mincho" w:hAnsiTheme="majorHAnsi"/>
          <w:sz w:val="22"/>
          <w:szCs w:val="22"/>
        </w:rPr>
        <w:t xml:space="preserve">La société PATISFRANCE – PURATOS dont le siège social est situé 40, rue de Montlhéry – Parc </w:t>
      </w:r>
      <w:proofErr w:type="spellStart"/>
      <w:r w:rsidRPr="004D75EB">
        <w:rPr>
          <w:rFonts w:asciiTheme="majorHAnsi" w:cs="Segoe UI" w:eastAsia="MS Mincho" w:hAnsiTheme="majorHAnsi"/>
          <w:sz w:val="22"/>
          <w:szCs w:val="22"/>
        </w:rPr>
        <w:t>Silic</w:t>
      </w:r>
      <w:proofErr w:type="spellEnd"/>
      <w:r w:rsidRPr="004D75EB">
        <w:rPr>
          <w:rFonts w:asciiTheme="majorHAnsi" w:cs="Segoe UI" w:eastAsia="MS Mincho" w:hAnsiTheme="majorHAnsi"/>
          <w:sz w:val="22"/>
          <w:szCs w:val="22"/>
        </w:rPr>
        <w:t xml:space="preserve"> – 94563 RUNGIS CEDEX et représentée par Monsieur </w:t>
      </w:r>
      <w:r w:rsidR="00B41AEE">
        <w:rPr>
          <w:rFonts w:asciiTheme="majorHAnsi" w:cs="Segoe UI" w:eastAsia="MS Mincho" w:hAnsiTheme="majorHAnsi"/>
          <w:sz w:val="22"/>
          <w:szCs w:val="22"/>
        </w:rPr>
        <w:t>……………</w:t>
      </w:r>
      <w:r w:rsidRPr="004D75EB">
        <w:rPr>
          <w:rFonts w:asciiTheme="majorHAnsi" w:cs="Segoe UI" w:eastAsia="MS Mincho" w:hAnsiTheme="majorHAnsi"/>
          <w:sz w:val="22"/>
          <w:szCs w:val="22"/>
        </w:rPr>
        <w:t>, Directeur Général,</w:t>
      </w:r>
    </w:p>
    <w:p w14:paraId="4D66BEEC" w14:textId="221EF776" w:rsidP="007F7C28" w:rsidR="00E23693" w:rsidRDefault="00E23693" w:rsidRPr="004D75EB">
      <w:pPr>
        <w:tabs>
          <w:tab w:pos="0" w:val="left"/>
        </w:tabs>
        <w:ind w:left="720" w:right="567"/>
        <w:jc w:val="right"/>
        <w:rPr>
          <w:rFonts w:asciiTheme="majorHAnsi" w:cs="Segoe UI" w:eastAsia="MS Mincho" w:hAnsiTheme="majorHAnsi"/>
          <w:sz w:val="22"/>
          <w:szCs w:val="22"/>
        </w:rPr>
      </w:pPr>
      <w:r w:rsidRPr="004D75EB">
        <w:rPr>
          <w:rFonts w:asciiTheme="majorHAnsi" w:cs="Segoe UI" w:eastAsia="MS Mincho" w:hAnsiTheme="majorHAnsi"/>
          <w:sz w:val="22"/>
          <w:szCs w:val="22"/>
        </w:rPr>
        <w:t>D’une part,</w:t>
      </w:r>
    </w:p>
    <w:p w14:paraId="79B7431D" w14:textId="77777777" w:rsidP="00E23693" w:rsidR="00E23693" w:rsidRDefault="00E23693" w:rsidRPr="004D75EB">
      <w:pPr>
        <w:tabs>
          <w:tab w:pos="0" w:val="left"/>
        </w:tabs>
        <w:ind w:left="720" w:right="567"/>
        <w:jc w:val="both"/>
        <w:rPr>
          <w:rFonts w:asciiTheme="majorHAnsi" w:cs="Segoe UI" w:eastAsia="MS Mincho" w:hAnsiTheme="majorHAnsi"/>
          <w:sz w:val="22"/>
          <w:szCs w:val="22"/>
        </w:rPr>
      </w:pPr>
      <w:r w:rsidRPr="004D75EB">
        <w:rPr>
          <w:rFonts w:asciiTheme="majorHAnsi" w:cs="Segoe UI" w:eastAsia="MS Mincho" w:hAnsiTheme="majorHAnsi"/>
          <w:sz w:val="22"/>
          <w:szCs w:val="22"/>
        </w:rPr>
        <w:t xml:space="preserve">Et </w:t>
      </w:r>
    </w:p>
    <w:p w14:paraId="53E791ED" w14:textId="77777777" w:rsidP="00E23693" w:rsidR="00E71629" w:rsidRDefault="00E71629">
      <w:pPr>
        <w:tabs>
          <w:tab w:pos="0" w:val="left"/>
        </w:tabs>
        <w:ind w:left="720" w:right="567"/>
        <w:jc w:val="both"/>
        <w:rPr>
          <w:rFonts w:asciiTheme="majorHAnsi" w:cs="Segoe UI" w:eastAsia="MS Mincho" w:hAnsiTheme="majorHAnsi"/>
          <w:sz w:val="22"/>
          <w:szCs w:val="22"/>
        </w:rPr>
      </w:pPr>
    </w:p>
    <w:p w14:paraId="0696B882" w14:textId="28A495A0" w:rsidP="00E23693" w:rsidR="00E23693" w:rsidRDefault="00E23693" w:rsidRPr="004D75EB">
      <w:pPr>
        <w:tabs>
          <w:tab w:pos="0" w:val="left"/>
        </w:tabs>
        <w:ind w:left="720" w:right="567"/>
        <w:jc w:val="both"/>
        <w:rPr>
          <w:rFonts w:asciiTheme="majorHAnsi" w:cs="Segoe UI" w:eastAsia="MS Mincho" w:hAnsiTheme="majorHAnsi"/>
          <w:sz w:val="22"/>
          <w:szCs w:val="22"/>
        </w:rPr>
      </w:pPr>
      <w:r w:rsidRPr="004D75EB">
        <w:rPr>
          <w:rFonts w:asciiTheme="majorHAnsi" w:cs="Segoe UI" w:eastAsia="MS Mincho" w:hAnsiTheme="majorHAnsi"/>
          <w:sz w:val="22"/>
          <w:szCs w:val="22"/>
        </w:rPr>
        <w:t xml:space="preserve">L’organisation syndicale Force Ouvrière (FO), représentée par </w:t>
      </w:r>
      <w:r w:rsidR="00B41AEE">
        <w:rPr>
          <w:rFonts w:asciiTheme="majorHAnsi" w:cs="Segoe UI" w:eastAsia="MS Mincho" w:hAnsiTheme="majorHAnsi"/>
          <w:sz w:val="22"/>
          <w:szCs w:val="22"/>
        </w:rPr>
        <w:t>…………………………</w:t>
      </w:r>
    </w:p>
    <w:p w14:paraId="5F310833" w14:textId="77777777" w:rsidP="007F7C28" w:rsidR="00E23693" w:rsidRDefault="00E23693" w:rsidRPr="004D75EB">
      <w:pPr>
        <w:tabs>
          <w:tab w:pos="0" w:val="left"/>
        </w:tabs>
        <w:ind w:left="720" w:right="567"/>
        <w:jc w:val="right"/>
        <w:rPr>
          <w:rFonts w:asciiTheme="majorHAnsi" w:cs="Segoe UI" w:eastAsia="MS Mincho" w:hAnsiTheme="majorHAnsi"/>
          <w:sz w:val="22"/>
          <w:szCs w:val="22"/>
        </w:rPr>
      </w:pPr>
      <w:r w:rsidRPr="004D75EB">
        <w:rPr>
          <w:rFonts w:asciiTheme="majorHAnsi" w:cs="Segoe UI" w:eastAsia="MS Mincho" w:hAnsiTheme="majorHAnsi"/>
          <w:sz w:val="22"/>
          <w:szCs w:val="22"/>
        </w:rPr>
        <w:t>D’autre part,</w:t>
      </w:r>
    </w:p>
    <w:p w14:paraId="77147679" w14:textId="77777777" w:rsidP="00E23693" w:rsidR="00E23693" w:rsidRDefault="00E23693" w:rsidRPr="004D75EB">
      <w:pPr>
        <w:tabs>
          <w:tab w:pos="0" w:val="left"/>
        </w:tabs>
        <w:ind w:left="720" w:right="567"/>
        <w:jc w:val="both"/>
        <w:rPr>
          <w:rFonts w:asciiTheme="majorHAnsi" w:cs="Segoe UI" w:eastAsia="MS Mincho" w:hAnsiTheme="majorHAnsi"/>
          <w:sz w:val="22"/>
          <w:szCs w:val="22"/>
        </w:rPr>
      </w:pPr>
    </w:p>
    <w:p w14:paraId="6711FA03" w14:textId="77777777" w:rsidP="00E23693" w:rsidR="00E23693" w:rsidRDefault="00E23693" w:rsidRPr="004D75EB">
      <w:pPr>
        <w:tabs>
          <w:tab w:pos="0" w:val="left"/>
        </w:tabs>
        <w:ind w:left="720" w:right="567"/>
        <w:jc w:val="both"/>
        <w:rPr>
          <w:rFonts w:asciiTheme="majorHAnsi" w:cs="Segoe UI" w:eastAsia="MS Mincho" w:hAnsiTheme="majorHAnsi"/>
          <w:sz w:val="22"/>
          <w:szCs w:val="22"/>
        </w:rPr>
      </w:pPr>
      <w:r w:rsidRPr="004D75EB">
        <w:rPr>
          <w:rFonts w:asciiTheme="majorHAnsi" w:cs="Segoe UI" w:eastAsia="MS Mincho" w:hAnsiTheme="majorHAnsi"/>
          <w:sz w:val="22"/>
          <w:szCs w:val="22"/>
        </w:rPr>
        <w:t>Il a été convenu ce qui suit :</w:t>
      </w:r>
    </w:p>
    <w:p w14:paraId="584DB1AB" w14:textId="77777777" w:rsidP="00D11CF6" w:rsidR="00011D0A" w:rsidRDefault="00011D0A" w:rsidRPr="004D75EB">
      <w:pPr>
        <w:tabs>
          <w:tab w:pos="0" w:val="left"/>
        </w:tabs>
        <w:ind w:left="720" w:right="567"/>
        <w:jc w:val="both"/>
        <w:rPr>
          <w:rFonts w:asciiTheme="majorHAnsi" w:cs="Segoe UI" w:hAnsiTheme="majorHAnsi"/>
          <w:sz w:val="22"/>
          <w:szCs w:val="22"/>
        </w:rPr>
      </w:pPr>
    </w:p>
    <w:p w14:paraId="1CA8646F" w14:textId="6F9CB6B6" w:rsidP="00D11CF6" w:rsidR="00A01639" w:rsidRDefault="00A01639" w:rsidRPr="004D75EB">
      <w:pPr>
        <w:tabs>
          <w:tab w:pos="0" w:val="left"/>
        </w:tabs>
        <w:ind w:left="720" w:right="567"/>
        <w:jc w:val="both"/>
        <w:rPr>
          <w:rFonts w:asciiTheme="majorHAnsi" w:cs="Segoe UI" w:eastAsia="MS Mincho" w:hAnsiTheme="majorHAnsi"/>
          <w:sz w:val="22"/>
          <w:szCs w:val="22"/>
        </w:rPr>
      </w:pPr>
      <w:r w:rsidRPr="004D75EB">
        <w:rPr>
          <w:rFonts w:asciiTheme="majorHAnsi" w:cs="Segoe UI" w:eastAsia="MS Mincho" w:hAnsiTheme="majorHAnsi"/>
          <w:sz w:val="22"/>
          <w:szCs w:val="22"/>
        </w:rPr>
        <w:t xml:space="preserve">Il est rappelé que la Négociation Annuelle Obligatoire s’est ouverte </w:t>
      </w:r>
      <w:r w:rsidR="00955756" w:rsidRPr="004D75EB">
        <w:rPr>
          <w:rFonts w:asciiTheme="majorHAnsi" w:cs="Segoe UI" w:eastAsia="MS Mincho" w:hAnsiTheme="majorHAnsi"/>
          <w:sz w:val="22"/>
          <w:szCs w:val="22"/>
        </w:rPr>
        <w:t xml:space="preserve">début avril </w:t>
      </w:r>
      <w:r w:rsidR="00E23693" w:rsidRPr="004D75EB">
        <w:rPr>
          <w:rFonts w:asciiTheme="majorHAnsi" w:cs="Segoe UI" w:eastAsia="MS Mincho" w:hAnsiTheme="majorHAnsi"/>
          <w:sz w:val="22"/>
          <w:szCs w:val="22"/>
        </w:rPr>
        <w:t>2022</w:t>
      </w:r>
      <w:r w:rsidRPr="004D75EB">
        <w:rPr>
          <w:rFonts w:asciiTheme="majorHAnsi" w:cs="Segoe UI" w:eastAsia="MS Mincho" w:hAnsiTheme="majorHAnsi"/>
          <w:sz w:val="22"/>
          <w:szCs w:val="22"/>
        </w:rPr>
        <w:t xml:space="preserve"> entre les parties.</w:t>
      </w:r>
    </w:p>
    <w:p w14:paraId="0321B38B" w14:textId="77777777" w:rsidP="00D11CF6" w:rsidR="00A01639" w:rsidRDefault="00A01639" w:rsidRPr="004D75EB">
      <w:pPr>
        <w:tabs>
          <w:tab w:pos="0" w:val="left"/>
        </w:tabs>
        <w:ind w:left="720" w:right="567"/>
        <w:jc w:val="both"/>
        <w:rPr>
          <w:rFonts w:asciiTheme="majorHAnsi" w:cs="Segoe UI" w:eastAsia="MS Mincho" w:hAnsiTheme="majorHAnsi"/>
          <w:sz w:val="22"/>
          <w:szCs w:val="22"/>
        </w:rPr>
      </w:pPr>
    </w:p>
    <w:p w14:paraId="1BC3E424" w14:textId="2FBC058B" w:rsidP="00D11CF6" w:rsidR="00A663DF" w:rsidRDefault="00A663DF" w:rsidRPr="004D75EB">
      <w:pPr>
        <w:tabs>
          <w:tab w:pos="0" w:val="left"/>
        </w:tabs>
        <w:ind w:left="720" w:right="567"/>
        <w:jc w:val="both"/>
        <w:rPr>
          <w:rFonts w:asciiTheme="majorHAnsi" w:cs="Segoe UI" w:eastAsia="MS Mincho" w:hAnsiTheme="majorHAnsi"/>
          <w:sz w:val="22"/>
          <w:szCs w:val="22"/>
        </w:rPr>
      </w:pPr>
      <w:r w:rsidRPr="004D75EB">
        <w:rPr>
          <w:rFonts w:asciiTheme="majorHAnsi" w:cs="Segoe UI" w:eastAsia="MS Mincho" w:hAnsiTheme="majorHAnsi"/>
          <w:sz w:val="22"/>
          <w:szCs w:val="22"/>
        </w:rPr>
        <w:t>Cette négociation porte sur quatre sous-thèmes :</w:t>
      </w:r>
    </w:p>
    <w:p w14:paraId="5B2D7632" w14:textId="77777777" w:rsidP="00D11CF6" w:rsidR="00D80071" w:rsidRDefault="00D80071" w:rsidRPr="004D75EB">
      <w:pPr>
        <w:tabs>
          <w:tab w:pos="0" w:val="left"/>
        </w:tabs>
        <w:ind w:left="720" w:right="567"/>
        <w:jc w:val="both"/>
        <w:rPr>
          <w:rFonts w:asciiTheme="majorHAnsi" w:cs="Segoe UI" w:eastAsia="MS Mincho" w:hAnsiTheme="majorHAnsi"/>
          <w:sz w:val="22"/>
          <w:szCs w:val="22"/>
        </w:rPr>
      </w:pPr>
    </w:p>
    <w:p w14:paraId="4513E6DC" w14:textId="77777777" w:rsidP="00D11CF6" w:rsidR="00A663DF" w:rsidRDefault="00A663DF" w:rsidRPr="004D75EB">
      <w:pPr>
        <w:pStyle w:val="Paragraphedeliste"/>
        <w:numPr>
          <w:ilvl w:val="0"/>
          <w:numId w:val="7"/>
        </w:numPr>
        <w:tabs>
          <w:tab w:pos="0" w:val="left"/>
        </w:tabs>
        <w:ind w:left="1777" w:right="567"/>
        <w:jc w:val="both"/>
        <w:rPr>
          <w:rFonts w:asciiTheme="majorHAnsi" w:cs="Segoe UI" w:eastAsia="MS Mincho" w:hAnsiTheme="majorHAnsi"/>
        </w:rPr>
      </w:pPr>
      <w:r w:rsidRPr="004D75EB">
        <w:rPr>
          <w:rFonts w:asciiTheme="majorHAnsi" w:cs="Segoe UI" w:eastAsia="MS Mincho" w:hAnsiTheme="majorHAnsi"/>
        </w:rPr>
        <w:t xml:space="preserve">Les </w:t>
      </w:r>
      <w:proofErr w:type="spellStart"/>
      <w:r w:rsidRPr="004D75EB">
        <w:rPr>
          <w:rFonts w:asciiTheme="majorHAnsi" w:cs="Segoe UI" w:eastAsia="MS Mincho" w:hAnsiTheme="majorHAnsi"/>
        </w:rPr>
        <w:t>salaires</w:t>
      </w:r>
      <w:proofErr w:type="spellEnd"/>
      <w:r w:rsidRPr="004D75EB">
        <w:rPr>
          <w:rFonts w:asciiTheme="majorHAnsi" w:cs="Segoe UI" w:eastAsia="MS Mincho" w:hAnsiTheme="majorHAnsi"/>
        </w:rPr>
        <w:t xml:space="preserve"> </w:t>
      </w:r>
      <w:proofErr w:type="spellStart"/>
      <w:r w:rsidRPr="004D75EB">
        <w:rPr>
          <w:rFonts w:asciiTheme="majorHAnsi" w:cs="Segoe UI" w:eastAsia="MS Mincho" w:hAnsiTheme="majorHAnsi"/>
        </w:rPr>
        <w:t>effectifs</w:t>
      </w:r>
      <w:proofErr w:type="spellEnd"/>
    </w:p>
    <w:p w14:paraId="278C5F17" w14:textId="77777777" w:rsidP="00D11CF6" w:rsidR="00A663DF" w:rsidRDefault="00A663DF" w:rsidRPr="004D75EB">
      <w:pPr>
        <w:pStyle w:val="Paragraphedeliste"/>
        <w:numPr>
          <w:ilvl w:val="0"/>
          <w:numId w:val="7"/>
        </w:numPr>
        <w:tabs>
          <w:tab w:pos="0" w:val="left"/>
        </w:tabs>
        <w:ind w:left="1777" w:right="567"/>
        <w:jc w:val="both"/>
        <w:rPr>
          <w:rFonts w:asciiTheme="majorHAnsi" w:cs="Segoe UI" w:eastAsia="MS Mincho" w:hAnsiTheme="majorHAnsi"/>
          <w:lang w:val="fr-FR"/>
        </w:rPr>
      </w:pPr>
      <w:r w:rsidRPr="004D75EB">
        <w:rPr>
          <w:rFonts w:asciiTheme="majorHAnsi" w:cs="Segoe UI" w:eastAsia="MS Mincho" w:hAnsiTheme="majorHAnsi"/>
          <w:lang w:val="fr-FR"/>
        </w:rPr>
        <w:t>La durée effective et l’organisation du temps de travail</w:t>
      </w:r>
    </w:p>
    <w:p w14:paraId="4F28AEAD" w14:textId="77777777" w:rsidP="00D11CF6" w:rsidR="00A663DF" w:rsidRDefault="00A663DF" w:rsidRPr="004D75EB">
      <w:pPr>
        <w:pStyle w:val="Paragraphedeliste"/>
        <w:numPr>
          <w:ilvl w:val="0"/>
          <w:numId w:val="7"/>
        </w:numPr>
        <w:tabs>
          <w:tab w:pos="0" w:val="left"/>
        </w:tabs>
        <w:ind w:left="1777" w:right="567"/>
        <w:jc w:val="both"/>
        <w:rPr>
          <w:rFonts w:asciiTheme="majorHAnsi" w:cs="Segoe UI" w:eastAsia="MS Mincho" w:hAnsiTheme="majorHAnsi"/>
        </w:rPr>
      </w:pPr>
      <w:proofErr w:type="spellStart"/>
      <w:r w:rsidRPr="004D75EB">
        <w:rPr>
          <w:rFonts w:asciiTheme="majorHAnsi" w:cs="Segoe UI" w:eastAsia="MS Mincho" w:hAnsiTheme="majorHAnsi"/>
        </w:rPr>
        <w:t>L’épargne</w:t>
      </w:r>
      <w:proofErr w:type="spellEnd"/>
      <w:r w:rsidRPr="004D75EB">
        <w:rPr>
          <w:rFonts w:asciiTheme="majorHAnsi" w:cs="Segoe UI" w:eastAsia="MS Mincho" w:hAnsiTheme="majorHAnsi"/>
        </w:rPr>
        <w:t xml:space="preserve"> </w:t>
      </w:r>
      <w:proofErr w:type="spellStart"/>
      <w:r w:rsidRPr="004D75EB">
        <w:rPr>
          <w:rFonts w:asciiTheme="majorHAnsi" w:cs="Segoe UI" w:eastAsia="MS Mincho" w:hAnsiTheme="majorHAnsi"/>
        </w:rPr>
        <w:t>salariale</w:t>
      </w:r>
      <w:proofErr w:type="spellEnd"/>
    </w:p>
    <w:p w14:paraId="66C1FAF6" w14:textId="77777777" w:rsidP="00D11CF6" w:rsidR="00A663DF" w:rsidRDefault="00A663DF" w:rsidRPr="004D75EB">
      <w:pPr>
        <w:pStyle w:val="Paragraphedeliste"/>
        <w:numPr>
          <w:ilvl w:val="0"/>
          <w:numId w:val="7"/>
        </w:numPr>
        <w:tabs>
          <w:tab w:pos="0" w:val="left"/>
        </w:tabs>
        <w:ind w:left="1777" w:right="567"/>
        <w:jc w:val="both"/>
        <w:rPr>
          <w:rFonts w:asciiTheme="majorHAnsi" w:cs="Segoe UI" w:eastAsia="MS Mincho" w:hAnsiTheme="majorHAnsi"/>
          <w:lang w:val="fr-FR"/>
        </w:rPr>
      </w:pPr>
      <w:r w:rsidRPr="004D75EB">
        <w:rPr>
          <w:rFonts w:asciiTheme="majorHAnsi" w:cs="Segoe UI" w:eastAsia="MS Mincho" w:hAnsiTheme="majorHAnsi"/>
          <w:lang w:val="fr-FR"/>
        </w:rPr>
        <w:t>Le suivi de la mise en œuvre des mesures visant à supprimer les écarts de rémunération et les différences de déroulement de carrière entre les femmes et les hommes</w:t>
      </w:r>
    </w:p>
    <w:p w14:paraId="3AC5A096" w14:textId="77777777" w:rsidP="00D11CF6" w:rsidR="00A663DF" w:rsidRDefault="00A663DF" w:rsidRPr="004D75EB">
      <w:pPr>
        <w:tabs>
          <w:tab w:pos="0" w:val="left"/>
        </w:tabs>
        <w:ind w:left="720" w:right="567"/>
        <w:jc w:val="both"/>
        <w:rPr>
          <w:rFonts w:asciiTheme="majorHAnsi" w:cs="Segoe UI" w:eastAsia="MS Mincho" w:hAnsiTheme="majorHAnsi"/>
          <w:sz w:val="22"/>
          <w:szCs w:val="22"/>
        </w:rPr>
      </w:pPr>
    </w:p>
    <w:p w14:paraId="4AAE5F93" w14:textId="7A1C3331" w:rsidP="00D11CF6" w:rsidR="00A663DF" w:rsidRDefault="00A663DF" w:rsidRPr="004D75EB">
      <w:pPr>
        <w:tabs>
          <w:tab w:pos="0" w:val="left"/>
        </w:tabs>
        <w:ind w:left="720" w:right="567"/>
        <w:jc w:val="both"/>
        <w:rPr>
          <w:rFonts w:asciiTheme="majorHAnsi" w:cs="Segoe UI" w:eastAsia="MS Mincho" w:hAnsiTheme="majorHAnsi"/>
          <w:sz w:val="22"/>
          <w:szCs w:val="22"/>
        </w:rPr>
      </w:pPr>
      <w:r w:rsidRPr="004D75EB">
        <w:rPr>
          <w:rFonts w:asciiTheme="majorHAnsi" w:cs="Segoe UI" w:eastAsia="MS Mincho" w:hAnsiTheme="majorHAnsi"/>
          <w:sz w:val="22"/>
          <w:szCs w:val="22"/>
        </w:rPr>
        <w:t>Parallèlement à ces quatre sous-thèmes, doit s’ouvrir chaque année, une négociation sur l’égalité professionnelle et la qualité de vie au travail avec six autres sous-thèmes :</w:t>
      </w:r>
    </w:p>
    <w:p w14:paraId="26E4CAD9" w14:textId="77777777" w:rsidP="00D11CF6" w:rsidR="00D80071" w:rsidRDefault="00D80071" w:rsidRPr="004D75EB">
      <w:pPr>
        <w:tabs>
          <w:tab w:pos="0" w:val="left"/>
        </w:tabs>
        <w:ind w:left="720" w:right="567"/>
        <w:jc w:val="both"/>
        <w:rPr>
          <w:rFonts w:asciiTheme="majorHAnsi" w:cs="Segoe UI" w:eastAsia="MS Mincho" w:hAnsiTheme="majorHAnsi"/>
          <w:sz w:val="22"/>
          <w:szCs w:val="22"/>
        </w:rPr>
      </w:pPr>
    </w:p>
    <w:p w14:paraId="1E957660" w14:textId="2524D48C" w:rsidP="00D11CF6" w:rsidR="00A663DF" w:rsidRDefault="00A663DF" w:rsidRPr="004D75EB">
      <w:pPr>
        <w:pStyle w:val="Paragraphedeliste"/>
        <w:numPr>
          <w:ilvl w:val="0"/>
          <w:numId w:val="8"/>
        </w:numPr>
        <w:tabs>
          <w:tab w:pos="0" w:val="left"/>
        </w:tabs>
        <w:ind w:left="1777" w:right="567"/>
        <w:jc w:val="both"/>
        <w:rPr>
          <w:rFonts w:asciiTheme="majorHAnsi" w:cs="Segoe UI" w:eastAsia="MS Mincho" w:hAnsiTheme="majorHAnsi"/>
          <w:lang w:val="fr-FR"/>
        </w:rPr>
      </w:pPr>
      <w:r w:rsidRPr="004D75EB">
        <w:rPr>
          <w:rFonts w:asciiTheme="majorHAnsi" w:cs="Segoe UI" w:eastAsia="MS Mincho" w:hAnsiTheme="majorHAnsi"/>
          <w:lang w:val="fr-FR"/>
        </w:rPr>
        <w:t>L’articulation entre la vie personnelle et la vie professionnelle pour les salariés ;</w:t>
      </w:r>
    </w:p>
    <w:p w14:paraId="66EB10E5" w14:textId="77777777" w:rsidP="00D11CF6" w:rsidR="00A663DF" w:rsidRDefault="00A663DF" w:rsidRPr="004D75EB">
      <w:pPr>
        <w:pStyle w:val="Paragraphedeliste"/>
        <w:numPr>
          <w:ilvl w:val="0"/>
          <w:numId w:val="8"/>
        </w:numPr>
        <w:tabs>
          <w:tab w:pos="0" w:val="left"/>
        </w:tabs>
        <w:ind w:left="1777" w:right="567"/>
        <w:jc w:val="both"/>
        <w:rPr>
          <w:rFonts w:asciiTheme="majorHAnsi" w:cs="Segoe UI" w:eastAsia="MS Mincho" w:hAnsiTheme="majorHAnsi"/>
          <w:lang w:val="fr-FR"/>
        </w:rPr>
      </w:pPr>
      <w:r w:rsidRPr="004D75EB">
        <w:rPr>
          <w:rFonts w:asciiTheme="majorHAnsi" w:cs="Segoe UI" w:eastAsia="MS Mincho" w:hAnsiTheme="majorHAnsi"/>
          <w:lang w:val="fr-FR"/>
        </w:rPr>
        <w:t>Les objectifs et mesures permettant d’atteindre l’égalité professionnelle entre les femmes et les hommes ;</w:t>
      </w:r>
    </w:p>
    <w:p w14:paraId="62F42118" w14:textId="77777777" w:rsidP="00D11CF6" w:rsidR="00A663DF" w:rsidRDefault="00A663DF" w:rsidRPr="004D75EB">
      <w:pPr>
        <w:pStyle w:val="Paragraphedeliste"/>
        <w:numPr>
          <w:ilvl w:val="0"/>
          <w:numId w:val="8"/>
        </w:numPr>
        <w:tabs>
          <w:tab w:pos="0" w:val="left"/>
        </w:tabs>
        <w:ind w:left="1777" w:right="567"/>
        <w:jc w:val="both"/>
        <w:rPr>
          <w:rFonts w:asciiTheme="majorHAnsi" w:cs="Segoe UI" w:eastAsia="MS Mincho" w:hAnsiTheme="majorHAnsi"/>
          <w:lang w:val="fr-FR"/>
        </w:rPr>
      </w:pPr>
      <w:r w:rsidRPr="004D75EB">
        <w:rPr>
          <w:rFonts w:asciiTheme="majorHAnsi" w:cs="Segoe UI" w:eastAsia="MS Mincho" w:hAnsiTheme="majorHAnsi"/>
          <w:lang w:val="fr-FR"/>
        </w:rPr>
        <w:t>Les mesures permettant de lutter contre toute discrimination en matière de recrutement, d’emploi et d’accès à la formation professionnelle ;</w:t>
      </w:r>
    </w:p>
    <w:p w14:paraId="4AA671E1" w14:textId="77777777" w:rsidP="00D11CF6" w:rsidR="00A663DF" w:rsidRDefault="00A663DF" w:rsidRPr="004D75EB">
      <w:pPr>
        <w:pStyle w:val="Paragraphedeliste"/>
        <w:numPr>
          <w:ilvl w:val="0"/>
          <w:numId w:val="8"/>
        </w:numPr>
        <w:tabs>
          <w:tab w:pos="0" w:val="left"/>
        </w:tabs>
        <w:ind w:left="1777" w:right="567"/>
        <w:jc w:val="both"/>
        <w:rPr>
          <w:rFonts w:asciiTheme="majorHAnsi" w:cs="Segoe UI" w:eastAsia="MS Mincho" w:hAnsiTheme="majorHAnsi"/>
          <w:lang w:val="fr-FR"/>
        </w:rPr>
      </w:pPr>
      <w:r w:rsidRPr="004D75EB">
        <w:rPr>
          <w:rFonts w:asciiTheme="majorHAnsi" w:cs="Segoe UI" w:eastAsia="MS Mincho" w:hAnsiTheme="majorHAnsi"/>
          <w:lang w:val="fr-FR"/>
        </w:rPr>
        <w:t>Les mesures relatives à l’insertion professionnelle et au maintien dans l’emploi des travailleurs handicapés ;</w:t>
      </w:r>
    </w:p>
    <w:p w14:paraId="6E6BAE9C" w14:textId="77777777" w:rsidP="00D11CF6" w:rsidR="00A663DF" w:rsidRDefault="00A663DF" w:rsidRPr="004D75EB">
      <w:pPr>
        <w:pStyle w:val="Paragraphedeliste"/>
        <w:numPr>
          <w:ilvl w:val="0"/>
          <w:numId w:val="8"/>
        </w:numPr>
        <w:tabs>
          <w:tab w:pos="0" w:val="left"/>
        </w:tabs>
        <w:ind w:left="1777" w:right="567"/>
        <w:jc w:val="both"/>
        <w:rPr>
          <w:rFonts w:asciiTheme="majorHAnsi" w:cs="Segoe UI" w:eastAsia="MS Mincho" w:hAnsiTheme="majorHAnsi"/>
          <w:lang w:val="fr-FR"/>
        </w:rPr>
      </w:pPr>
      <w:r w:rsidRPr="004D75EB">
        <w:rPr>
          <w:rFonts w:asciiTheme="majorHAnsi" w:cs="Segoe UI" w:eastAsia="MS Mincho" w:hAnsiTheme="majorHAnsi"/>
          <w:lang w:val="fr-FR"/>
        </w:rPr>
        <w:t>Les modalités de définition d’un régime de prévoyance et d’un régime de remboursements complémentaires de frais occasionnés par une maladie, une maternité ou un accident ;</w:t>
      </w:r>
    </w:p>
    <w:p w14:paraId="341689C3" w14:textId="77777777" w:rsidP="00D11CF6" w:rsidR="00A663DF" w:rsidRDefault="00A663DF" w:rsidRPr="004D75EB">
      <w:pPr>
        <w:pStyle w:val="Paragraphedeliste"/>
        <w:numPr>
          <w:ilvl w:val="0"/>
          <w:numId w:val="8"/>
        </w:numPr>
        <w:tabs>
          <w:tab w:pos="0" w:val="left"/>
        </w:tabs>
        <w:ind w:left="1777" w:right="567"/>
        <w:jc w:val="both"/>
        <w:rPr>
          <w:rFonts w:asciiTheme="majorHAnsi" w:cs="Segoe UI" w:eastAsia="MS Mincho" w:hAnsiTheme="majorHAnsi"/>
          <w:lang w:val="fr-FR"/>
        </w:rPr>
      </w:pPr>
      <w:r w:rsidRPr="004D75EB">
        <w:rPr>
          <w:rFonts w:asciiTheme="majorHAnsi" w:cs="Segoe UI" w:eastAsia="MS Mincho" w:hAnsiTheme="majorHAnsi"/>
          <w:lang w:val="fr-FR"/>
        </w:rPr>
        <w:t>L’exercice du droit d’expression directe et collective des salariés ;</w:t>
      </w:r>
    </w:p>
    <w:p w14:paraId="5FAFD7AD" w14:textId="77777777" w:rsidP="00D11CF6" w:rsidR="00A663DF" w:rsidRDefault="00A663DF" w:rsidRPr="004D75EB">
      <w:pPr>
        <w:pStyle w:val="Paragraphedeliste"/>
        <w:numPr>
          <w:ilvl w:val="0"/>
          <w:numId w:val="8"/>
        </w:numPr>
        <w:tabs>
          <w:tab w:pos="0" w:val="left"/>
        </w:tabs>
        <w:ind w:left="1777" w:right="567"/>
        <w:jc w:val="both"/>
        <w:rPr>
          <w:rFonts w:asciiTheme="majorHAnsi" w:cs="Segoe UI" w:eastAsia="MS Mincho" w:hAnsiTheme="majorHAnsi"/>
          <w:lang w:val="fr-FR"/>
        </w:rPr>
      </w:pPr>
      <w:r w:rsidRPr="004D75EB">
        <w:rPr>
          <w:rFonts w:asciiTheme="majorHAnsi" w:cs="Segoe UI" w:eastAsia="MS Mincho" w:hAnsiTheme="majorHAnsi"/>
          <w:lang w:val="fr-FR"/>
        </w:rPr>
        <w:t>La prévention de la pénibilité.</w:t>
      </w:r>
    </w:p>
    <w:p w14:paraId="6E641650" w14:textId="7A3527E0" w:rsidP="007F7C28" w:rsidR="00011D0A" w:rsidRDefault="00011D0A" w:rsidRPr="007F7C28">
      <w:pPr>
        <w:ind w:right="567"/>
        <w:jc w:val="both"/>
        <w:rPr>
          <w:rFonts w:asciiTheme="majorHAnsi" w:cs="Segoe UI" w:hAnsiTheme="majorHAnsi"/>
          <w:color w:val="000000"/>
        </w:rPr>
      </w:pPr>
    </w:p>
    <w:p w14:paraId="45C4E330" w14:textId="381C96BE" w:rsidP="009F58F4" w:rsidR="009F58F4" w:rsidRDefault="00731BA7" w:rsidRPr="004D75EB">
      <w:pPr>
        <w:pStyle w:val="Paragraphedeliste"/>
        <w:ind w:right="567"/>
        <w:jc w:val="both"/>
        <w:rPr>
          <w:rFonts w:asciiTheme="majorHAnsi" w:cs="Segoe UI" w:hAnsiTheme="majorHAnsi"/>
          <w:color w:val="000000"/>
          <w:lang w:val="fr-FR"/>
        </w:rPr>
      </w:pPr>
      <w:r w:rsidRPr="004D75EB">
        <w:rPr>
          <w:rFonts w:asciiTheme="majorHAnsi" w:cs="Segoe UI" w:hAnsiTheme="majorHAnsi"/>
          <w:color w:val="000000"/>
          <w:lang w:val="fr-FR"/>
        </w:rPr>
        <w:t>Les Parties se sont réunies à plusieurs reprises au cours de l’année 2022, afin d’aborder les différents thèmes de la négociation annuelle obligatoire prévue au premier alinéa de l’article L.2242-1 du Code du travail</w:t>
      </w:r>
      <w:r w:rsidR="009F58F4" w:rsidRPr="004D75EB">
        <w:rPr>
          <w:rFonts w:asciiTheme="majorHAnsi" w:cs="Segoe UI" w:hAnsiTheme="majorHAnsi"/>
          <w:color w:val="000000"/>
          <w:lang w:val="fr-FR"/>
        </w:rPr>
        <w:t>.</w:t>
      </w:r>
    </w:p>
    <w:p w14:paraId="6B6DEC9E" w14:textId="77777777" w:rsidP="00731BA7" w:rsidR="009F58F4" w:rsidRDefault="009F58F4" w:rsidRPr="004D75EB">
      <w:pPr>
        <w:pStyle w:val="Paragraphedeliste"/>
        <w:ind w:right="567"/>
        <w:jc w:val="both"/>
        <w:rPr>
          <w:rFonts w:asciiTheme="majorHAnsi" w:cs="Segoe UI" w:hAnsiTheme="majorHAnsi"/>
          <w:color w:val="000000"/>
          <w:lang w:val="fr-FR"/>
        </w:rPr>
      </w:pPr>
    </w:p>
    <w:p w14:paraId="7C77CE87" w14:textId="1B8BA3AE" w:rsidP="00E63716" w:rsidR="009A2A06" w:rsidRDefault="009F58F4" w:rsidRPr="00E63716">
      <w:pPr>
        <w:pStyle w:val="Paragraphedeliste"/>
        <w:ind w:right="567"/>
        <w:jc w:val="both"/>
        <w:rPr>
          <w:rFonts w:asciiTheme="majorHAnsi" w:cs="Segoe UI" w:hAnsiTheme="majorHAnsi"/>
          <w:color w:val="000000"/>
          <w:lang w:val="fr-FR"/>
        </w:rPr>
      </w:pPr>
      <w:r w:rsidRPr="004D75EB">
        <w:rPr>
          <w:rFonts w:asciiTheme="majorHAnsi" w:cs="Segoe UI" w:hAnsiTheme="majorHAnsi"/>
          <w:color w:val="000000"/>
          <w:lang w:val="fr-FR"/>
        </w:rPr>
        <w:t xml:space="preserve">Les discussions sur les sujets mentionnés ci-dessous, relevant de la NAO ont abouti sur une fin de négociation avec accord entre les parties, à l’issue </w:t>
      </w:r>
      <w:r w:rsidR="00731BA7" w:rsidRPr="004D75EB">
        <w:rPr>
          <w:rFonts w:asciiTheme="majorHAnsi" w:cs="Segoe UI" w:hAnsiTheme="majorHAnsi"/>
          <w:color w:val="000000"/>
          <w:lang w:val="fr-FR"/>
        </w:rPr>
        <w:t>des réunions des 28 septembre 2022 et</w:t>
      </w:r>
      <w:r w:rsidRPr="004D75EB">
        <w:rPr>
          <w:rFonts w:asciiTheme="majorHAnsi" w:cs="Segoe UI" w:hAnsiTheme="majorHAnsi"/>
          <w:color w:val="000000"/>
          <w:lang w:val="fr-FR"/>
        </w:rPr>
        <w:t xml:space="preserve"> </w:t>
      </w:r>
      <w:r w:rsidR="00731BA7" w:rsidRPr="004D75EB">
        <w:rPr>
          <w:rFonts w:asciiTheme="majorHAnsi" w:cs="Segoe UI" w:hAnsiTheme="majorHAnsi"/>
          <w:color w:val="000000"/>
          <w:lang w:val="fr-FR"/>
        </w:rPr>
        <w:t>9 novembre 202</w:t>
      </w:r>
      <w:r w:rsidR="00E71629">
        <w:rPr>
          <w:rFonts w:asciiTheme="majorHAnsi" w:cs="Segoe UI" w:hAnsiTheme="majorHAnsi"/>
          <w:color w:val="000000"/>
          <w:lang w:val="fr-FR"/>
        </w:rPr>
        <w:t>2</w:t>
      </w:r>
      <w:r w:rsidR="009A2A06">
        <w:rPr>
          <w:rFonts w:asciiTheme="majorHAnsi" w:cs="Segoe UI" w:hAnsiTheme="majorHAnsi"/>
          <w:color w:val="000000"/>
          <w:lang w:val="fr-FR"/>
        </w:rPr>
        <w:t>.</w:t>
      </w:r>
    </w:p>
    <w:p w14:paraId="6447BC47" w14:textId="77777777" w:rsidP="00E63716" w:rsidR="00731BA7" w:rsidRDefault="00731BA7" w:rsidRPr="004D75EB">
      <w:pPr>
        <w:tabs>
          <w:tab w:pos="0" w:val="left"/>
          <w:tab w:pos="4428" w:val="left"/>
        </w:tabs>
        <w:ind w:right="567"/>
        <w:jc w:val="both"/>
        <w:rPr>
          <w:rFonts w:asciiTheme="majorHAnsi" w:cs="Segoe UI" w:eastAsia="MS Mincho" w:hAnsiTheme="majorHAnsi"/>
          <w:sz w:val="22"/>
          <w:szCs w:val="22"/>
        </w:rPr>
      </w:pPr>
    </w:p>
    <w:p w14:paraId="7A74E516" w14:textId="1ABCBB11" w:rsidP="009F58F4" w:rsidR="00E23693" w:rsidRDefault="009F58F4" w:rsidRPr="004D75EB">
      <w:pPr>
        <w:pStyle w:val="Paragraphedeliste"/>
        <w:numPr>
          <w:ilvl w:val="0"/>
          <w:numId w:val="21"/>
        </w:numPr>
        <w:tabs>
          <w:tab w:pos="0" w:val="left"/>
          <w:tab w:pos="4428" w:val="left"/>
        </w:tabs>
        <w:ind w:right="567"/>
        <w:jc w:val="both"/>
        <w:rPr>
          <w:rFonts w:asciiTheme="majorHAnsi" w:cs="Segoe UI" w:eastAsia="MS Mincho" w:hAnsiTheme="majorHAnsi"/>
          <w:lang w:val="fr-FR"/>
        </w:rPr>
      </w:pPr>
      <w:r w:rsidRPr="004D75EB">
        <w:rPr>
          <w:rFonts w:asciiTheme="majorHAnsi" w:cs="Segoe UI" w:eastAsia="MS Mincho" w:hAnsiTheme="majorHAnsi"/>
          <w:lang w:val="fr-FR"/>
        </w:rPr>
        <w:t>L’articulation entre la vie personnelle et la vie professionnelle pour les salariés </w:t>
      </w:r>
    </w:p>
    <w:p w14:paraId="14C3FA5B" w14:textId="77777777" w:rsidP="00D11CF6" w:rsidR="009F58F4" w:rsidRDefault="009F58F4" w:rsidRPr="004D75EB">
      <w:pPr>
        <w:tabs>
          <w:tab w:pos="0" w:val="left"/>
          <w:tab w:pos="4428" w:val="left"/>
        </w:tabs>
        <w:ind w:firstLine="40" w:left="720" w:right="567"/>
        <w:jc w:val="both"/>
        <w:rPr>
          <w:rFonts w:asciiTheme="majorHAnsi" w:cs="Segoe UI" w:eastAsia="MS Mincho" w:hAnsiTheme="majorHAnsi"/>
          <w:b/>
          <w:sz w:val="22"/>
          <w:szCs w:val="22"/>
        </w:rPr>
      </w:pPr>
    </w:p>
    <w:p w14:paraId="4A7644FC" w14:textId="67F51D4C" w:rsidP="00196477" w:rsidR="00196477" w:rsidRDefault="00731BA7">
      <w:pPr>
        <w:pStyle w:val="Paragraphedeliste"/>
        <w:numPr>
          <w:ilvl w:val="1"/>
          <w:numId w:val="21"/>
        </w:numPr>
        <w:ind w:right="567"/>
        <w:jc w:val="both"/>
        <w:rPr>
          <w:rFonts w:asciiTheme="majorHAnsi" w:cs="Segoe UI" w:hAnsiTheme="majorHAnsi"/>
          <w:lang w:val="fr-FR"/>
        </w:rPr>
      </w:pPr>
      <w:r w:rsidRPr="004D75EB">
        <w:rPr>
          <w:rFonts w:asciiTheme="majorHAnsi" w:cs="Segoe UI" w:hAnsiTheme="majorHAnsi"/>
          <w:lang w:val="fr-FR"/>
        </w:rPr>
        <w:t>Un accord sur le télétravail témoignant de la volonté de PATISFRANCE-PURATOS de prendre en compte les nouveaux modes d’organisation du travail consacrés par la Loi n°2012-387 du 22 mars 2012 et renforcés par l’Ordonnance relative à la prévisibilité et la sécurisation des relations de travail n°2017-1387 du 22 septembre 2017, a été signé le 31 janvier 2022, avec les représentants syndicaux de l’entreprise.</w:t>
      </w:r>
    </w:p>
    <w:p w14:paraId="4171D8E2" w14:textId="77777777" w:rsidP="00E71629" w:rsidR="00E71629" w:rsidRDefault="00E71629" w:rsidRPr="00E71629">
      <w:pPr>
        <w:ind w:right="567"/>
        <w:jc w:val="both"/>
        <w:rPr>
          <w:rFonts w:asciiTheme="majorHAnsi" w:cs="Segoe UI" w:hAnsiTheme="majorHAnsi"/>
        </w:rPr>
      </w:pPr>
    </w:p>
    <w:p w14:paraId="2EB48598" w14:textId="5F4E2F53" w:rsidP="00EE481B" w:rsidR="00E71629" w:rsidRDefault="00196477" w:rsidRPr="00EE481B">
      <w:pPr>
        <w:pStyle w:val="Paragraphedeliste"/>
        <w:numPr>
          <w:ilvl w:val="1"/>
          <w:numId w:val="21"/>
        </w:numPr>
        <w:ind w:right="567"/>
        <w:jc w:val="both"/>
        <w:rPr>
          <w:rFonts w:asciiTheme="majorHAnsi" w:cs="Segoe UI" w:hAnsiTheme="majorHAnsi"/>
          <w:lang w:val="fr-FR"/>
        </w:rPr>
      </w:pPr>
      <w:r w:rsidRPr="004D75EB">
        <w:rPr>
          <w:rFonts w:asciiTheme="majorHAnsi" w:cs="Segoe UI" w:hAnsiTheme="majorHAnsi"/>
          <w:lang w:val="fr-FR"/>
        </w:rPr>
        <w:lastRenderedPageBreak/>
        <w:t xml:space="preserve">En conformité avec les dispositions de l'article </w:t>
      </w:r>
      <w:bookmarkStart w:id="0" w:name="R6CCC610243051FD-EFL"/>
      <w:bookmarkEnd w:id="0"/>
      <w:r w:rsidRPr="004D75EB">
        <w:rPr>
          <w:rFonts w:asciiTheme="majorHAnsi" w:cs="Segoe UI" w:hAnsiTheme="majorHAnsi"/>
          <w:lang w:val="fr-FR"/>
        </w:rPr>
        <w:t>L. 2242-1 du Code du travail, la Direction de l’entreprise a décidé d’engager la négociation périodique obligatoire portant sur l’égalité professionnelle entre les femmes et les hommes et la qualité de vie au travail</w:t>
      </w:r>
      <w:r w:rsidR="00FF75E5" w:rsidRPr="004D75EB">
        <w:rPr>
          <w:rFonts w:asciiTheme="majorHAnsi" w:cs="Segoe UI" w:hAnsiTheme="majorHAnsi"/>
          <w:lang w:val="fr-FR"/>
        </w:rPr>
        <w:t>. Le 5 juillet 2022, a été signé un accord collectif sur l’égalité professionnelle entre les femmes et les hommes et sur la qualité de vie au travail.</w:t>
      </w:r>
    </w:p>
    <w:p w14:paraId="778B1BC0" w14:textId="77777777" w:rsidP="00E71629" w:rsidR="00E71629" w:rsidRDefault="00E71629" w:rsidRPr="00E71629">
      <w:pPr>
        <w:ind w:right="567"/>
        <w:jc w:val="both"/>
        <w:rPr>
          <w:rFonts w:asciiTheme="majorHAnsi" w:cs="Segoe UI" w:hAnsiTheme="majorHAnsi"/>
        </w:rPr>
      </w:pPr>
    </w:p>
    <w:p w14:paraId="1FC9F53E" w14:textId="61695341" w:rsidP="00A26D18" w:rsidR="00A26D18" w:rsidRDefault="00EC54CB" w:rsidRPr="004D75EB">
      <w:pPr>
        <w:pStyle w:val="Paragraphedeliste"/>
        <w:numPr>
          <w:ilvl w:val="1"/>
          <w:numId w:val="21"/>
        </w:numPr>
        <w:ind w:right="567"/>
        <w:jc w:val="both"/>
        <w:rPr>
          <w:rFonts w:asciiTheme="majorHAnsi" w:cs="Segoe UI" w:hAnsiTheme="majorHAnsi"/>
          <w:lang w:val="fr-FR"/>
        </w:rPr>
      </w:pPr>
      <w:r w:rsidRPr="004D75EB">
        <w:rPr>
          <w:rFonts w:asciiTheme="majorHAnsi" w:cs="Segoe UI" w:hAnsiTheme="majorHAnsi"/>
          <w:lang w:val="fr-FR"/>
        </w:rPr>
        <w:t>Un accord relatif au télétravail a été conclu entre les parties le 31 janvier 2022, à durée déterminée jusqu’au 31 décembre 2022. Il témoigne de la volonté de la société PATISFRANCE-PURATOS de prendre en compte les nouveaux modes d’organisation du travail consacrés par la Loi n° 2012-387 du 22 mars 2012 et renforcés par l’Ordonnance relative à la prévisibilité et la sécurisation des relations de travail n° 2017-1387 du 22 septembre 2017.</w:t>
      </w:r>
      <w:r w:rsidR="00A26D18" w:rsidRPr="004D75EB">
        <w:rPr>
          <w:rFonts w:asciiTheme="majorHAnsi" w:cs="Segoe UI" w:hAnsiTheme="majorHAnsi"/>
          <w:lang w:val="fr-FR"/>
        </w:rPr>
        <w:t xml:space="preserve"> Ce nouveau mode d’organisation permet d’offrir aux salariés la possibilité de mieux concilier vie professionnelle et vie personnelle. Il a été négocié dans le cadre de la Négociation Collective Annuelle 2022, un avenant à l’accord de télétravail initial du 31 janvier 2022, pour poursuivre ce nouveau mode d’organisation du travail au-delà de l’année 2022. Cet avenant est signé entre les parties au 25 novembre 2022.</w:t>
      </w:r>
    </w:p>
    <w:p w14:paraId="2040B336" w14:textId="77777777" w:rsidP="009F58F4" w:rsidR="0084140D" w:rsidRDefault="0084140D" w:rsidRPr="004D75EB">
      <w:pPr>
        <w:tabs>
          <w:tab w:pos="0" w:val="left"/>
          <w:tab w:pos="4428" w:val="left"/>
        </w:tabs>
        <w:ind w:right="567"/>
        <w:jc w:val="both"/>
        <w:rPr>
          <w:rFonts w:asciiTheme="majorHAnsi" w:cs="Segoe UI" w:eastAsia="MS Mincho" w:hAnsiTheme="majorHAnsi"/>
          <w:b/>
          <w:sz w:val="22"/>
          <w:szCs w:val="22"/>
        </w:rPr>
      </w:pPr>
    </w:p>
    <w:p w14:paraId="45D23E6F" w14:textId="57F4692D" w:rsidP="004D75EB" w:rsidR="0089791F" w:rsidRDefault="00FF75E5" w:rsidRPr="004D75EB">
      <w:pPr>
        <w:pStyle w:val="Paragraphedeliste"/>
        <w:numPr>
          <w:ilvl w:val="0"/>
          <w:numId w:val="21"/>
        </w:numPr>
        <w:tabs>
          <w:tab w:pos="0" w:val="left"/>
          <w:tab w:pos="4428" w:val="left"/>
        </w:tabs>
        <w:ind w:right="567"/>
        <w:jc w:val="both"/>
        <w:rPr>
          <w:rFonts w:asciiTheme="majorHAnsi" w:cs="Segoe UI" w:eastAsia="MS Mincho" w:hAnsiTheme="majorHAnsi"/>
          <w:lang w:val="fr-FR"/>
        </w:rPr>
      </w:pPr>
      <w:r w:rsidRPr="004D75EB">
        <w:rPr>
          <w:rFonts w:asciiTheme="majorHAnsi" w:cs="Segoe UI" w:eastAsia="MS Mincho" w:hAnsiTheme="majorHAnsi"/>
          <w:lang w:val="fr-FR"/>
        </w:rPr>
        <w:t>Les salaires effectifs</w:t>
      </w:r>
    </w:p>
    <w:p w14:paraId="20A25B96" w14:textId="3E729B32" w:rsidP="00D11CF6" w:rsidR="00A01639" w:rsidRDefault="00A01639" w:rsidRPr="004D75EB">
      <w:pPr>
        <w:ind w:firstLine="360" w:left="720" w:right="567"/>
        <w:jc w:val="both"/>
        <w:rPr>
          <w:rFonts w:asciiTheme="majorHAnsi" w:cs="Segoe UI" w:eastAsia="MS Mincho" w:hAnsiTheme="majorHAnsi"/>
          <w:sz w:val="22"/>
          <w:szCs w:val="22"/>
        </w:rPr>
      </w:pPr>
    </w:p>
    <w:p w14:paraId="6F3B050C" w14:textId="04C6C335" w:rsidP="00D11CF6" w:rsidR="00C73607" w:rsidRDefault="0004475F">
      <w:pPr>
        <w:ind w:left="720" w:right="567"/>
        <w:jc w:val="both"/>
        <w:rPr>
          <w:rFonts w:asciiTheme="majorHAnsi" w:cs="Segoe UI" w:eastAsia="MS Mincho" w:hAnsiTheme="majorHAnsi"/>
          <w:sz w:val="22"/>
          <w:szCs w:val="22"/>
        </w:rPr>
      </w:pPr>
      <w:r w:rsidRPr="004D75EB">
        <w:rPr>
          <w:rFonts w:asciiTheme="majorHAnsi" w:cs="Segoe UI" w:eastAsia="MS Mincho" w:hAnsiTheme="majorHAnsi"/>
          <w:sz w:val="22"/>
          <w:szCs w:val="22"/>
        </w:rPr>
        <w:t>Plusieurs points sur les salaires ont été soulevés à l’occasion des différentes séances</w:t>
      </w:r>
      <w:r w:rsidR="00BD0C56" w:rsidRPr="004D75EB">
        <w:rPr>
          <w:rFonts w:asciiTheme="majorHAnsi" w:cs="Segoe UI" w:eastAsia="MS Mincho" w:hAnsiTheme="majorHAnsi"/>
          <w:sz w:val="22"/>
          <w:szCs w:val="22"/>
        </w:rPr>
        <w:t xml:space="preserve"> </w:t>
      </w:r>
      <w:r w:rsidR="00007BFC" w:rsidRPr="004D75EB">
        <w:rPr>
          <w:rFonts w:asciiTheme="majorHAnsi" w:cs="Segoe UI" w:eastAsia="MS Mincho" w:hAnsiTheme="majorHAnsi"/>
          <w:sz w:val="22"/>
          <w:szCs w:val="22"/>
        </w:rPr>
        <w:t>dont la revalorisation de la valeur faciale des titres restaurant dits de province.</w:t>
      </w:r>
    </w:p>
    <w:p w14:paraId="583B8D30" w14:textId="5C7D2239" w:rsidP="00D11CF6" w:rsidR="004D75EB" w:rsidRDefault="004D75EB">
      <w:pPr>
        <w:ind w:left="720" w:right="567"/>
        <w:jc w:val="both"/>
        <w:rPr>
          <w:rFonts w:asciiTheme="majorHAnsi" w:cs="Segoe UI" w:eastAsia="MS Mincho" w:hAnsiTheme="majorHAnsi"/>
          <w:sz w:val="22"/>
          <w:szCs w:val="22"/>
        </w:rPr>
      </w:pPr>
      <w:r>
        <w:rPr>
          <w:rFonts w:asciiTheme="majorHAnsi" w:cs="Segoe UI" w:eastAsia="MS Mincho" w:hAnsiTheme="majorHAnsi"/>
          <w:sz w:val="22"/>
          <w:szCs w:val="22"/>
        </w:rPr>
        <w:t xml:space="preserve"> </w:t>
      </w:r>
    </w:p>
    <w:p w14:paraId="4796BDA6" w14:textId="489C3C36" w:rsidP="00D11CF6" w:rsidR="004D75EB" w:rsidRDefault="004D75EB">
      <w:pPr>
        <w:ind w:left="720" w:right="567"/>
        <w:jc w:val="both"/>
        <w:rPr>
          <w:rFonts w:asciiTheme="majorHAnsi" w:cs="Segoe UI" w:eastAsia="MS Mincho" w:hAnsiTheme="majorHAnsi"/>
          <w:sz w:val="22"/>
          <w:szCs w:val="22"/>
        </w:rPr>
      </w:pPr>
      <w:r>
        <w:rPr>
          <w:rFonts w:asciiTheme="majorHAnsi" w:cs="Segoe UI" w:eastAsia="MS Mincho" w:hAnsiTheme="majorHAnsi"/>
          <w:sz w:val="22"/>
          <w:szCs w:val="22"/>
        </w:rPr>
        <w:t>Les parties sont arrivées à un accord sur la nouvelle valeur faciale applicable sur les titres r</w:t>
      </w:r>
      <w:r w:rsidR="00840D0D">
        <w:rPr>
          <w:rFonts w:asciiTheme="majorHAnsi" w:cs="Segoe UI" w:eastAsia="MS Mincho" w:hAnsiTheme="majorHAnsi"/>
          <w:sz w:val="22"/>
          <w:szCs w:val="22"/>
        </w:rPr>
        <w:t>estaurant remis avec la paye du mois de janvier 2023.</w:t>
      </w:r>
    </w:p>
    <w:p w14:paraId="2CBEB331" w14:textId="2AED34E5" w:rsidP="00D11CF6" w:rsidR="00840D0D" w:rsidRDefault="00840D0D">
      <w:pPr>
        <w:ind w:left="720" w:right="567"/>
        <w:jc w:val="both"/>
        <w:rPr>
          <w:rFonts w:asciiTheme="majorHAnsi" w:cs="Segoe UI" w:eastAsia="MS Mincho" w:hAnsiTheme="majorHAnsi"/>
          <w:sz w:val="22"/>
          <w:szCs w:val="22"/>
        </w:rPr>
      </w:pPr>
    </w:p>
    <w:p w14:paraId="20B042C2" w14:textId="32E5F6E8" w:rsidP="00840D0D" w:rsidR="002842E3" w:rsidRDefault="00840D0D" w:rsidRPr="00840D0D">
      <w:pPr>
        <w:ind w:left="720" w:right="567"/>
        <w:jc w:val="both"/>
        <w:rPr>
          <w:rFonts w:asciiTheme="majorHAnsi" w:cs="Segoe UI" w:eastAsia="MS Mincho" w:hAnsiTheme="majorHAnsi"/>
          <w:sz w:val="22"/>
          <w:szCs w:val="22"/>
        </w:rPr>
      </w:pPr>
      <w:r>
        <w:rPr>
          <w:rFonts w:asciiTheme="majorHAnsi" w:cs="Segoe UI" w:eastAsia="MS Mincho" w:hAnsiTheme="majorHAnsi"/>
          <w:sz w:val="22"/>
          <w:szCs w:val="22"/>
        </w:rPr>
        <w:t>La nouvelle valeur faciale est de 8.50 € (initialement 7.50 €) avec une part salariale de 3.40 € et une part patronale de 5.10 € pour rester en conformité avec les directives de l’ACOSS.</w:t>
      </w:r>
    </w:p>
    <w:p w14:paraId="51BBBD89" w14:textId="77777777" w:rsidP="00D11CF6" w:rsidR="007C02DE" w:rsidRDefault="007C02DE" w:rsidRPr="004D75EB">
      <w:pPr>
        <w:ind w:firstLine="360" w:left="720" w:right="567"/>
        <w:jc w:val="both"/>
        <w:rPr>
          <w:rFonts w:asciiTheme="majorHAnsi" w:cs="Segoe UI" w:hAnsiTheme="majorHAnsi"/>
          <w:sz w:val="22"/>
          <w:szCs w:val="22"/>
        </w:rPr>
      </w:pPr>
    </w:p>
    <w:p w14:paraId="2A6307B0" w14:textId="77777777" w:rsidP="00D11CF6" w:rsidR="00A01639" w:rsidRDefault="00A01639" w:rsidRPr="004D75EB">
      <w:pPr>
        <w:pStyle w:val="texte"/>
        <w:keepNext/>
        <w:ind w:left="720" w:right="567"/>
        <w:rPr>
          <w:rFonts w:asciiTheme="majorHAnsi" w:cs="Segoe UI" w:eastAsia="Times New Roman" w:hAnsiTheme="majorHAnsi"/>
          <w:b/>
          <w:szCs w:val="22"/>
          <w:u w:val="single"/>
        </w:rPr>
      </w:pPr>
      <w:r w:rsidRPr="004D75EB">
        <w:rPr>
          <w:rFonts w:asciiTheme="majorHAnsi" w:cs="Segoe UI" w:eastAsia="Times New Roman" w:hAnsiTheme="majorHAnsi"/>
          <w:b/>
          <w:szCs w:val="22"/>
          <w:u w:val="single"/>
        </w:rPr>
        <w:t>Publicité</w:t>
      </w:r>
    </w:p>
    <w:p w14:paraId="342AB963" w14:textId="77777777" w:rsidP="00D11CF6" w:rsidR="00A01639" w:rsidRDefault="00A01639" w:rsidRPr="004D75EB">
      <w:pPr>
        <w:pStyle w:val="texte"/>
        <w:keepNext/>
        <w:ind w:left="720" w:right="567"/>
        <w:rPr>
          <w:rFonts w:asciiTheme="majorHAnsi" w:cs="Segoe UI" w:eastAsia="Times New Roman" w:hAnsiTheme="majorHAnsi"/>
          <w:szCs w:val="22"/>
        </w:rPr>
      </w:pPr>
    </w:p>
    <w:p w14:paraId="6616EB9F" w14:textId="77777777" w:rsidP="00D11CF6" w:rsidR="00A01639" w:rsidRDefault="00A01639"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Le présent procès-verbal de désaccord sera déposé en deux exemplaires (dont un sur support électronique) auprès de la DIRECCTE dont relève le siège social de la société et au Conseil de prud'hommes de CRETEIL (94).</w:t>
      </w:r>
    </w:p>
    <w:p w14:paraId="185A18BE" w14:textId="77777777" w:rsidP="00D11CF6" w:rsidR="00A01639" w:rsidRDefault="00A01639" w:rsidRPr="004D75EB">
      <w:pPr>
        <w:pStyle w:val="texte"/>
        <w:ind w:left="720" w:right="567"/>
        <w:rPr>
          <w:rFonts w:asciiTheme="majorHAnsi" w:cs="Segoe UI" w:eastAsia="Times New Roman" w:hAnsiTheme="majorHAnsi"/>
          <w:szCs w:val="22"/>
        </w:rPr>
      </w:pPr>
    </w:p>
    <w:p w14:paraId="5B008B74" w14:textId="11E0687C" w:rsidP="003D3A08" w:rsidR="00A01639" w:rsidRDefault="00A01639" w:rsidRPr="003D3A08">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 xml:space="preserve">Le présent procès-verbal </w:t>
      </w:r>
      <w:r w:rsidR="00EC54CB" w:rsidRPr="004D75EB">
        <w:rPr>
          <w:rFonts w:asciiTheme="majorHAnsi" w:cs="Segoe UI" w:eastAsia="Times New Roman" w:hAnsiTheme="majorHAnsi"/>
          <w:szCs w:val="22"/>
        </w:rPr>
        <w:t>d’</w:t>
      </w:r>
      <w:r w:rsidRPr="004D75EB">
        <w:rPr>
          <w:rFonts w:asciiTheme="majorHAnsi" w:cs="Segoe UI" w:eastAsia="Times New Roman" w:hAnsiTheme="majorHAnsi"/>
          <w:szCs w:val="22"/>
        </w:rPr>
        <w:t>accord est fait en nombre suffisant pour remise à chacune des parties</w:t>
      </w:r>
    </w:p>
    <w:p w14:paraId="1A250F2A" w14:textId="77777777" w:rsidP="00766DEC" w:rsidR="00FD3790" w:rsidRDefault="00FD3790">
      <w:pPr>
        <w:pStyle w:val="texte"/>
        <w:ind w:left="720" w:right="567"/>
        <w:rPr>
          <w:rFonts w:asciiTheme="majorHAnsi" w:cs="Segoe UI" w:eastAsia="Times New Roman" w:hAnsiTheme="majorHAnsi"/>
          <w:szCs w:val="22"/>
        </w:rPr>
      </w:pPr>
    </w:p>
    <w:p w14:paraId="3C208266" w14:textId="1D17B2F9" w:rsidP="00766DEC" w:rsidR="00766DEC" w:rsidRDefault="00766DEC"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Fait à Rungis,</w:t>
      </w:r>
    </w:p>
    <w:p w14:paraId="374EC84C" w14:textId="77777777" w:rsidP="003D3A08" w:rsidR="009A2A06" w:rsidRDefault="009A2A06">
      <w:pPr>
        <w:pStyle w:val="texte"/>
        <w:ind w:left="720" w:right="567"/>
        <w:rPr>
          <w:rFonts w:asciiTheme="majorHAnsi" w:cs="Segoe UI" w:eastAsia="Times New Roman" w:hAnsiTheme="majorHAnsi"/>
          <w:szCs w:val="22"/>
        </w:rPr>
      </w:pPr>
    </w:p>
    <w:p w14:paraId="5DA9FE89" w14:textId="41781873" w:rsidP="003D3A08" w:rsidR="00766DEC" w:rsidRDefault="00766DEC"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 xml:space="preserve">Le </w:t>
      </w:r>
      <w:r w:rsidR="00193C3D" w:rsidRPr="004D75EB">
        <w:rPr>
          <w:rFonts w:asciiTheme="majorHAnsi" w:cs="Segoe UI" w:eastAsia="Times New Roman" w:hAnsiTheme="majorHAnsi"/>
          <w:szCs w:val="22"/>
        </w:rPr>
        <w:t xml:space="preserve">25 </w:t>
      </w:r>
      <w:r w:rsidRPr="004D75EB">
        <w:rPr>
          <w:rFonts w:asciiTheme="majorHAnsi" w:cs="Segoe UI" w:eastAsia="Times New Roman" w:hAnsiTheme="majorHAnsi"/>
          <w:szCs w:val="22"/>
        </w:rPr>
        <w:t>novembre 2022,</w:t>
      </w:r>
      <w:r w:rsidR="003D3A08">
        <w:rPr>
          <w:rFonts w:asciiTheme="majorHAnsi" w:cs="Segoe UI" w:eastAsia="Times New Roman" w:hAnsiTheme="majorHAnsi"/>
          <w:szCs w:val="22"/>
        </w:rPr>
        <w:t xml:space="preserve"> en </w:t>
      </w:r>
      <w:r w:rsidRPr="004D75EB">
        <w:rPr>
          <w:rFonts w:asciiTheme="majorHAnsi" w:cs="Segoe UI" w:eastAsia="Times New Roman" w:hAnsiTheme="majorHAnsi"/>
          <w:szCs w:val="22"/>
        </w:rPr>
        <w:t>quatre exemplaires originaux,</w:t>
      </w:r>
    </w:p>
    <w:p w14:paraId="5D96AD9A" w14:textId="77777777" w:rsidP="00766DEC" w:rsidR="00766DEC" w:rsidRDefault="00766DEC" w:rsidRPr="004D75EB">
      <w:pPr>
        <w:pStyle w:val="texte"/>
        <w:ind w:left="720" w:right="567"/>
        <w:rPr>
          <w:rFonts w:asciiTheme="majorHAnsi" w:cs="Segoe UI" w:eastAsia="Times New Roman" w:hAnsiTheme="majorHAnsi"/>
          <w:szCs w:val="22"/>
        </w:rPr>
      </w:pPr>
    </w:p>
    <w:tbl>
      <w:tblPr>
        <w:tblW w:type="pct" w:w="4673"/>
        <w:tblLook w:firstColumn="1" w:firstRow="1" w:lastColumn="0" w:lastRow="0" w:noHBand="0" w:noVBand="1" w:val="04A0"/>
      </w:tblPr>
      <w:tblGrid>
        <w:gridCol w:w="5047"/>
        <w:gridCol w:w="5047"/>
      </w:tblGrid>
      <w:tr w14:paraId="75DFE043" w14:textId="77777777" w:rsidR="00766DEC" w:rsidRPr="004D75EB" w:rsidTr="00DC5677">
        <w:trPr>
          <w:trHeight w:val="1143"/>
        </w:trPr>
        <w:tc>
          <w:tcPr>
            <w:tcW w:type="pct" w:w="2500"/>
            <w:shd w:color="auto" w:fill="auto" w:val="clear"/>
          </w:tcPr>
          <w:p w14:paraId="788ED2FF" w14:textId="77777777" w:rsidP="00766DEC" w:rsidR="00766DEC" w:rsidRDefault="00766DEC"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Pour le Syndicat FO</w:t>
            </w:r>
          </w:p>
          <w:p w14:paraId="1A41699D" w14:textId="0294EC24" w:rsidP="00766DEC" w:rsidR="00766DEC" w:rsidRDefault="00766DEC"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M</w:t>
            </w:r>
            <w:r w:rsidR="00B41AEE">
              <w:rPr>
                <w:rFonts w:asciiTheme="majorHAnsi" w:cs="Segoe UI" w:eastAsia="Times New Roman" w:hAnsiTheme="majorHAnsi"/>
                <w:szCs w:val="22"/>
              </w:rPr>
              <w:t>……………………………</w:t>
            </w:r>
          </w:p>
          <w:p w14:paraId="5A7D71F1" w14:textId="77777777" w:rsidP="00766DEC" w:rsidR="00766DEC" w:rsidRDefault="00766DEC"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Déléguée Syndicale</w:t>
            </w:r>
          </w:p>
        </w:tc>
        <w:tc>
          <w:tcPr>
            <w:tcW w:type="pct" w:w="2500"/>
            <w:shd w:color="auto" w:fill="auto" w:val="clear"/>
          </w:tcPr>
          <w:p w14:paraId="19891673" w14:textId="77777777" w:rsidP="00766DEC" w:rsidR="00766DEC" w:rsidRDefault="00766DEC"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 xml:space="preserve">Pour la Société </w:t>
            </w:r>
          </w:p>
          <w:p w14:paraId="3B2F02D5" w14:textId="77777777" w:rsidP="00766DEC" w:rsidR="00766DEC" w:rsidRDefault="00766DEC"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PATISFRANCE – PURATOS</w:t>
            </w:r>
          </w:p>
          <w:p w14:paraId="158C830B" w14:textId="20382C64" w:rsidP="00766DEC" w:rsidR="00766DEC" w:rsidRDefault="00766DEC"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M</w:t>
            </w:r>
            <w:r w:rsidR="00B41AEE">
              <w:rPr>
                <w:rFonts w:asciiTheme="majorHAnsi" w:cs="Segoe UI" w:eastAsia="Times New Roman" w:hAnsiTheme="majorHAnsi"/>
                <w:szCs w:val="22"/>
              </w:rPr>
              <w:t>…………………</w:t>
            </w:r>
            <w:proofErr w:type="gramStart"/>
            <w:r w:rsidR="00B41AEE">
              <w:rPr>
                <w:rFonts w:asciiTheme="majorHAnsi" w:cs="Segoe UI" w:eastAsia="Times New Roman" w:hAnsiTheme="majorHAnsi"/>
                <w:szCs w:val="22"/>
              </w:rPr>
              <w:t>…….</w:t>
            </w:r>
            <w:proofErr w:type="gramEnd"/>
            <w:r w:rsidR="00B41AEE">
              <w:rPr>
                <w:rFonts w:asciiTheme="majorHAnsi" w:cs="Segoe UI" w:eastAsia="Times New Roman" w:hAnsiTheme="majorHAnsi"/>
                <w:szCs w:val="22"/>
              </w:rPr>
              <w:t>.</w:t>
            </w:r>
          </w:p>
          <w:p w14:paraId="4A8BF26B" w14:textId="77777777" w:rsidP="00766DEC" w:rsidR="00766DEC" w:rsidRDefault="00766DEC" w:rsidRPr="004D75EB">
            <w:pPr>
              <w:pStyle w:val="texte"/>
              <w:ind w:left="720" w:right="567"/>
              <w:rPr>
                <w:rFonts w:asciiTheme="majorHAnsi" w:cs="Segoe UI" w:eastAsia="Times New Roman" w:hAnsiTheme="majorHAnsi"/>
                <w:szCs w:val="22"/>
              </w:rPr>
            </w:pPr>
            <w:r w:rsidRPr="004D75EB">
              <w:rPr>
                <w:rFonts w:asciiTheme="majorHAnsi" w:cs="Segoe UI" w:eastAsia="Times New Roman" w:hAnsiTheme="majorHAnsi"/>
                <w:szCs w:val="22"/>
              </w:rPr>
              <w:t>Directeur Général</w:t>
            </w:r>
          </w:p>
        </w:tc>
      </w:tr>
    </w:tbl>
    <w:p w14:paraId="54429B4F" w14:textId="0CD8984F" w:rsidP="00420F20" w:rsidR="00766DEC" w:rsidRDefault="00766DEC">
      <w:pPr>
        <w:pStyle w:val="texte"/>
        <w:ind w:right="567"/>
        <w:rPr>
          <w:rFonts w:asciiTheme="majorHAnsi" w:cs="Segoe UI" w:eastAsia="Times New Roman" w:hAnsiTheme="majorHAnsi"/>
          <w:szCs w:val="22"/>
        </w:rPr>
      </w:pPr>
    </w:p>
    <w:p w14:paraId="0811BE6E" w14:textId="00BD6BD8" w:rsidP="008A230C" w:rsidR="00420F20" w:rsidRDefault="00EF765F">
      <w:pPr>
        <w:ind w:firstLine="720" w:left="113"/>
      </w:pPr>
      <w:r>
        <w:t xml:space="preserve">                                                                </w:t>
      </w:r>
    </w:p>
    <w:p w14:paraId="7C390C18" w14:textId="01008116" w:rsidP="00420F20" w:rsidR="00420F20" w:rsidRDefault="00420F20" w:rsidRPr="00420F20"/>
    <w:p w14:paraId="6A58A5B3" w14:textId="129D1E8D" w:rsidP="00695FC6" w:rsidR="00766DEC" w:rsidRDefault="00695FC6" w:rsidRPr="004D75EB">
      <w:pPr>
        <w:pStyle w:val="texte"/>
        <w:tabs>
          <w:tab w:pos="2700" w:val="left"/>
        </w:tabs>
        <w:ind w:left="720" w:right="567"/>
        <w:rPr>
          <w:rFonts w:asciiTheme="majorHAnsi" w:cs="Segoe UI" w:eastAsia="Times New Roman" w:hAnsiTheme="majorHAnsi"/>
          <w:szCs w:val="22"/>
        </w:rPr>
      </w:pPr>
      <w:r>
        <w:rPr>
          <w:rFonts w:asciiTheme="majorHAnsi" w:cs="Segoe UI" w:eastAsia="Times New Roman" w:hAnsiTheme="majorHAnsi"/>
          <w:szCs w:val="22"/>
        </w:rPr>
        <w:tab/>
      </w:r>
      <w:bookmarkStart w:id="1" w:name="_Hlk482545660"/>
      <w:bookmarkStart w:id="2" w:name="_Toc83046680"/>
      <w:bookmarkStart w:id="3" w:name="_Toc83046724"/>
      <w:bookmarkStart w:id="4" w:name="_Toc83046681"/>
      <w:bookmarkStart w:id="5" w:name="_Toc83046725"/>
      <w:bookmarkStart w:id="6" w:name="_Toc83046682"/>
      <w:bookmarkStart w:id="7" w:name="_Toc83046726"/>
      <w:bookmarkEnd w:id="1"/>
      <w:bookmarkEnd w:id="2"/>
      <w:bookmarkEnd w:id="3"/>
      <w:bookmarkEnd w:id="4"/>
      <w:bookmarkEnd w:id="5"/>
      <w:bookmarkEnd w:id="6"/>
      <w:bookmarkEnd w:id="7"/>
    </w:p>
    <w:p w14:paraId="40FB4308" w14:textId="77777777" w:rsidP="00766DEC" w:rsidR="00736619" w:rsidRDefault="00736619" w:rsidRPr="004D75EB">
      <w:pPr>
        <w:ind w:left="720" w:right="567"/>
        <w:jc w:val="both"/>
        <w:rPr>
          <w:rFonts w:asciiTheme="majorHAnsi" w:hAnsiTheme="majorHAnsi"/>
          <w:sz w:val="22"/>
          <w:szCs w:val="22"/>
        </w:rPr>
      </w:pPr>
    </w:p>
    <w:sectPr w:rsidR="00736619" w:rsidRPr="004D75EB" w:rsidSect="009A2A06">
      <w:footerReference r:id="rId7" w:type="even"/>
      <w:footerReference r:id="rId8" w:type="default"/>
      <w:pgSz w:code="9" w:h="16838" w:w="11906"/>
      <w:pgMar w:bottom="567" w:footer="709" w:gutter="0" w:header="709" w:left="346" w:right="760" w:top="56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480B6" w14:textId="77777777" w:rsidR="00186733" w:rsidRDefault="00186733">
      <w:r>
        <w:separator/>
      </w:r>
    </w:p>
  </w:endnote>
  <w:endnote w:type="continuationSeparator" w:id="0">
    <w:p w14:paraId="321AEE65" w14:textId="77777777" w:rsidR="00186733" w:rsidRDefault="0018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28353CB" w14:textId="77777777" w:rsidP="007A6EEE" w:rsidR="004134FD" w:rsidRDefault="00461F46">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275CD" w14:textId="77777777" w:rsidP="007A6EEE" w:rsidR="004134FD" w:rsidRDefault="003B5ED3">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0556D32" w14:textId="77777777" w:rsidP="007A6EEE" w:rsidR="004134FD" w:rsidRDefault="00461F46">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C02DE">
      <w:rPr>
        <w:rStyle w:val="Numrodepage"/>
        <w:noProof/>
      </w:rPr>
      <w:t>2</w:t>
    </w:r>
    <w:r>
      <w:rPr>
        <w:rStyle w:val="Numrodepage"/>
      </w:rPr>
      <w:fldChar w:fldCharType="end"/>
    </w:r>
  </w:p>
  <w:p w14:paraId="484B1378" w14:textId="77777777" w:rsidP="007A6EEE" w:rsidR="004134FD" w:rsidRDefault="00461F46">
    <w:pPr>
      <w:pStyle w:val="Pieddepage"/>
      <w:ind w:right="360"/>
    </w:pPr>
    <w:proofErr w:type="gramStart"/>
    <w:r>
      <w:t>²</w:t>
    </w:r>
    <w:proofErr w:type="gramEnd"/>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E2871F1" w14:textId="77777777" w:rsidR="00186733" w:rsidRDefault="00186733">
      <w:r>
        <w:separator/>
      </w:r>
    </w:p>
  </w:footnote>
  <w:footnote w:id="0" w:type="continuationSeparator">
    <w:p w14:paraId="6CE7B22B" w14:textId="77777777" w:rsidR="00186733" w:rsidRDefault="00186733">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73B0291"/>
    <w:multiLevelType w:val="multilevel"/>
    <w:tmpl w:val="48C89338"/>
    <w:lvl w:ilvl="0">
      <w:start w:val="1"/>
      <w:numFmt w:val="decimal"/>
      <w:lvlText w:val="%1-"/>
      <w:lvlJc w:val="left"/>
      <w:pPr>
        <w:ind w:hanging="396" w:left="1087"/>
      </w:pPr>
      <w:rPr>
        <w:rFonts w:hint="default"/>
      </w:rPr>
    </w:lvl>
    <w:lvl w:ilvl="1">
      <w:start w:val="1"/>
      <w:numFmt w:val="decimal"/>
      <w:lvlText w:val="%1-%2."/>
      <w:lvlJc w:val="left"/>
      <w:pPr>
        <w:ind w:hanging="720" w:left="2102"/>
      </w:pPr>
      <w:rPr>
        <w:rFonts w:hint="default"/>
      </w:rPr>
    </w:lvl>
    <w:lvl w:ilvl="2">
      <w:start w:val="1"/>
      <w:numFmt w:val="decimal"/>
      <w:lvlText w:val="%1-%2.%3."/>
      <w:lvlJc w:val="left"/>
      <w:pPr>
        <w:ind w:hanging="720" w:left="2793"/>
      </w:pPr>
      <w:rPr>
        <w:rFonts w:hint="default"/>
      </w:rPr>
    </w:lvl>
    <w:lvl w:ilvl="3">
      <w:start w:val="1"/>
      <w:numFmt w:val="decimal"/>
      <w:lvlText w:val="%1-%2.%3.%4."/>
      <w:lvlJc w:val="left"/>
      <w:pPr>
        <w:ind w:hanging="1080" w:left="3844"/>
      </w:pPr>
      <w:rPr>
        <w:rFonts w:hint="default"/>
      </w:rPr>
    </w:lvl>
    <w:lvl w:ilvl="4">
      <w:start w:val="1"/>
      <w:numFmt w:val="decimal"/>
      <w:lvlText w:val="%1-%2.%3.%4.%5."/>
      <w:lvlJc w:val="left"/>
      <w:pPr>
        <w:ind w:hanging="1080" w:left="4535"/>
      </w:pPr>
      <w:rPr>
        <w:rFonts w:hint="default"/>
      </w:rPr>
    </w:lvl>
    <w:lvl w:ilvl="5">
      <w:start w:val="1"/>
      <w:numFmt w:val="decimal"/>
      <w:lvlText w:val="%1-%2.%3.%4.%5.%6."/>
      <w:lvlJc w:val="left"/>
      <w:pPr>
        <w:ind w:hanging="1440" w:left="5586"/>
      </w:pPr>
      <w:rPr>
        <w:rFonts w:hint="default"/>
      </w:rPr>
    </w:lvl>
    <w:lvl w:ilvl="6">
      <w:start w:val="1"/>
      <w:numFmt w:val="decimal"/>
      <w:lvlText w:val="%1-%2.%3.%4.%5.%6.%7."/>
      <w:lvlJc w:val="left"/>
      <w:pPr>
        <w:ind w:hanging="1440" w:left="6277"/>
      </w:pPr>
      <w:rPr>
        <w:rFonts w:hint="default"/>
      </w:rPr>
    </w:lvl>
    <w:lvl w:ilvl="7">
      <w:start w:val="1"/>
      <w:numFmt w:val="decimal"/>
      <w:lvlText w:val="%1-%2.%3.%4.%5.%6.%7.%8."/>
      <w:lvlJc w:val="left"/>
      <w:pPr>
        <w:ind w:hanging="1800" w:left="7328"/>
      </w:pPr>
      <w:rPr>
        <w:rFonts w:hint="default"/>
      </w:rPr>
    </w:lvl>
    <w:lvl w:ilvl="8">
      <w:start w:val="1"/>
      <w:numFmt w:val="decimal"/>
      <w:lvlText w:val="%1-%2.%3.%4.%5.%6.%7.%8.%9."/>
      <w:lvlJc w:val="left"/>
      <w:pPr>
        <w:ind w:hanging="2160" w:left="8379"/>
      </w:pPr>
      <w:rPr>
        <w:rFonts w:hint="default"/>
      </w:rPr>
    </w:lvl>
  </w:abstractNum>
  <w:abstractNum w15:restartNumberingAfterBreak="0" w:abstractNumId="1">
    <w:nsid w:val="07631F0F"/>
    <w:multiLevelType w:val="hybridMultilevel"/>
    <w:tmpl w:val="92928D38"/>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
    <w:nsid w:val="14257FDC"/>
    <w:multiLevelType w:val="hybridMultilevel"/>
    <w:tmpl w:val="746A844A"/>
    <w:lvl w:ilvl="0" w:tplc="FA5AD330">
      <w:start w:val="1"/>
      <w:numFmt w:val="decimal"/>
      <w:lvlText w:val="%1-"/>
      <w:lvlJc w:val="left"/>
      <w:pPr>
        <w:ind w:hanging="360" w:left="1120"/>
      </w:pPr>
      <w:rPr>
        <w:rFonts w:hint="default"/>
      </w:rPr>
    </w:lvl>
    <w:lvl w:ilvl="1" w:tentative="1" w:tplc="040C0019">
      <w:start w:val="1"/>
      <w:numFmt w:val="lowerLetter"/>
      <w:lvlText w:val="%2."/>
      <w:lvlJc w:val="left"/>
      <w:pPr>
        <w:ind w:hanging="360" w:left="1840"/>
      </w:pPr>
    </w:lvl>
    <w:lvl w:ilvl="2" w:tentative="1" w:tplc="040C001B">
      <w:start w:val="1"/>
      <w:numFmt w:val="lowerRoman"/>
      <w:lvlText w:val="%3."/>
      <w:lvlJc w:val="right"/>
      <w:pPr>
        <w:ind w:hanging="180" w:left="2560"/>
      </w:pPr>
    </w:lvl>
    <w:lvl w:ilvl="3" w:tentative="1" w:tplc="040C000F">
      <w:start w:val="1"/>
      <w:numFmt w:val="decimal"/>
      <w:lvlText w:val="%4."/>
      <w:lvlJc w:val="left"/>
      <w:pPr>
        <w:ind w:hanging="360" w:left="3280"/>
      </w:pPr>
    </w:lvl>
    <w:lvl w:ilvl="4" w:tentative="1" w:tplc="040C0019">
      <w:start w:val="1"/>
      <w:numFmt w:val="lowerLetter"/>
      <w:lvlText w:val="%5."/>
      <w:lvlJc w:val="left"/>
      <w:pPr>
        <w:ind w:hanging="360" w:left="4000"/>
      </w:pPr>
    </w:lvl>
    <w:lvl w:ilvl="5" w:tentative="1" w:tplc="040C001B">
      <w:start w:val="1"/>
      <w:numFmt w:val="lowerRoman"/>
      <w:lvlText w:val="%6."/>
      <w:lvlJc w:val="right"/>
      <w:pPr>
        <w:ind w:hanging="180" w:left="4720"/>
      </w:pPr>
    </w:lvl>
    <w:lvl w:ilvl="6" w:tentative="1" w:tplc="040C000F">
      <w:start w:val="1"/>
      <w:numFmt w:val="decimal"/>
      <w:lvlText w:val="%7."/>
      <w:lvlJc w:val="left"/>
      <w:pPr>
        <w:ind w:hanging="360" w:left="5440"/>
      </w:pPr>
    </w:lvl>
    <w:lvl w:ilvl="7" w:tentative="1" w:tplc="040C0019">
      <w:start w:val="1"/>
      <w:numFmt w:val="lowerLetter"/>
      <w:lvlText w:val="%8."/>
      <w:lvlJc w:val="left"/>
      <w:pPr>
        <w:ind w:hanging="360" w:left="6160"/>
      </w:pPr>
    </w:lvl>
    <w:lvl w:ilvl="8" w:tentative="1" w:tplc="040C001B">
      <w:start w:val="1"/>
      <w:numFmt w:val="lowerRoman"/>
      <w:lvlText w:val="%9."/>
      <w:lvlJc w:val="right"/>
      <w:pPr>
        <w:ind w:hanging="180" w:left="6880"/>
      </w:pPr>
    </w:lvl>
  </w:abstractNum>
  <w:abstractNum w15:restartNumberingAfterBreak="0" w:abstractNumId="3">
    <w:nsid w:val="168B7A8D"/>
    <w:multiLevelType w:val="hybridMultilevel"/>
    <w:tmpl w:val="6D469FA4"/>
    <w:lvl w:ilvl="0" w:tplc="EF2CEE7C">
      <w:start w:val="1"/>
      <w:numFmt w:val="bullet"/>
      <w:lvlText w:val="-"/>
      <w:lvlJc w:val="left"/>
      <w:pPr>
        <w:tabs>
          <w:tab w:pos="720" w:val="num"/>
        </w:tabs>
        <w:ind w:hanging="360" w:left="720"/>
      </w:pPr>
      <w:rPr>
        <w:rFonts w:ascii="Times New Roman" w:hAnsi="Times New Roman" w:hint="default"/>
      </w:rPr>
    </w:lvl>
    <w:lvl w:ilvl="1" w:tentative="1" w:tplc="BDB66860">
      <w:start w:val="1"/>
      <w:numFmt w:val="bullet"/>
      <w:lvlText w:val="-"/>
      <w:lvlJc w:val="left"/>
      <w:pPr>
        <w:tabs>
          <w:tab w:pos="1440" w:val="num"/>
        </w:tabs>
        <w:ind w:hanging="360" w:left="1440"/>
      </w:pPr>
      <w:rPr>
        <w:rFonts w:ascii="Times New Roman" w:hAnsi="Times New Roman" w:hint="default"/>
      </w:rPr>
    </w:lvl>
    <w:lvl w:ilvl="2" w:tentative="1" w:tplc="A0E28268">
      <w:start w:val="1"/>
      <w:numFmt w:val="bullet"/>
      <w:lvlText w:val="-"/>
      <w:lvlJc w:val="left"/>
      <w:pPr>
        <w:tabs>
          <w:tab w:pos="2160" w:val="num"/>
        </w:tabs>
        <w:ind w:hanging="360" w:left="2160"/>
      </w:pPr>
      <w:rPr>
        <w:rFonts w:ascii="Times New Roman" w:hAnsi="Times New Roman" w:hint="default"/>
      </w:rPr>
    </w:lvl>
    <w:lvl w:ilvl="3" w:tentative="1" w:tplc="6C70A1CA">
      <w:start w:val="1"/>
      <w:numFmt w:val="bullet"/>
      <w:lvlText w:val="-"/>
      <w:lvlJc w:val="left"/>
      <w:pPr>
        <w:tabs>
          <w:tab w:pos="2880" w:val="num"/>
        </w:tabs>
        <w:ind w:hanging="360" w:left="2880"/>
      </w:pPr>
      <w:rPr>
        <w:rFonts w:ascii="Times New Roman" w:hAnsi="Times New Roman" w:hint="default"/>
      </w:rPr>
    </w:lvl>
    <w:lvl w:ilvl="4" w:tentative="1" w:tplc="47862DC2">
      <w:start w:val="1"/>
      <w:numFmt w:val="bullet"/>
      <w:lvlText w:val="-"/>
      <w:lvlJc w:val="left"/>
      <w:pPr>
        <w:tabs>
          <w:tab w:pos="3600" w:val="num"/>
        </w:tabs>
        <w:ind w:hanging="360" w:left="3600"/>
      </w:pPr>
      <w:rPr>
        <w:rFonts w:ascii="Times New Roman" w:hAnsi="Times New Roman" w:hint="default"/>
      </w:rPr>
    </w:lvl>
    <w:lvl w:ilvl="5" w:tentative="1" w:tplc="DF3EC85C">
      <w:start w:val="1"/>
      <w:numFmt w:val="bullet"/>
      <w:lvlText w:val="-"/>
      <w:lvlJc w:val="left"/>
      <w:pPr>
        <w:tabs>
          <w:tab w:pos="4320" w:val="num"/>
        </w:tabs>
        <w:ind w:hanging="360" w:left="4320"/>
      </w:pPr>
      <w:rPr>
        <w:rFonts w:ascii="Times New Roman" w:hAnsi="Times New Roman" w:hint="default"/>
      </w:rPr>
    </w:lvl>
    <w:lvl w:ilvl="6" w:tentative="1" w:tplc="008EBB54">
      <w:start w:val="1"/>
      <w:numFmt w:val="bullet"/>
      <w:lvlText w:val="-"/>
      <w:lvlJc w:val="left"/>
      <w:pPr>
        <w:tabs>
          <w:tab w:pos="5040" w:val="num"/>
        </w:tabs>
        <w:ind w:hanging="360" w:left="5040"/>
      </w:pPr>
      <w:rPr>
        <w:rFonts w:ascii="Times New Roman" w:hAnsi="Times New Roman" w:hint="default"/>
      </w:rPr>
    </w:lvl>
    <w:lvl w:ilvl="7" w:tentative="1" w:tplc="F7B80CB6">
      <w:start w:val="1"/>
      <w:numFmt w:val="bullet"/>
      <w:lvlText w:val="-"/>
      <w:lvlJc w:val="left"/>
      <w:pPr>
        <w:tabs>
          <w:tab w:pos="5760" w:val="num"/>
        </w:tabs>
        <w:ind w:hanging="360" w:left="5760"/>
      </w:pPr>
      <w:rPr>
        <w:rFonts w:ascii="Times New Roman" w:hAnsi="Times New Roman" w:hint="default"/>
      </w:rPr>
    </w:lvl>
    <w:lvl w:ilvl="8" w:tentative="1" w:tplc="EC32D142">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4">
    <w:nsid w:val="170130E5"/>
    <w:multiLevelType w:val="hybridMultilevel"/>
    <w:tmpl w:val="2116A4C8"/>
    <w:lvl w:ilvl="0" w:tplc="82BE4F14">
      <w:numFmt w:val="bullet"/>
      <w:lvlText w:val="-"/>
      <w:lvlJc w:val="left"/>
      <w:pPr>
        <w:ind w:hanging="360" w:left="2403"/>
      </w:pPr>
      <w:rPr>
        <w:rFonts w:ascii="Cambria" w:cs="Segoe UI" w:eastAsia="Times New Roman" w:hAnsi="Cambria" w:hint="default"/>
      </w:rPr>
    </w:lvl>
    <w:lvl w:ilvl="1" w:tentative="1" w:tplc="040C0003">
      <w:start w:val="1"/>
      <w:numFmt w:val="bullet"/>
      <w:lvlText w:val="o"/>
      <w:lvlJc w:val="left"/>
      <w:pPr>
        <w:ind w:hanging="360" w:left="2840"/>
      </w:pPr>
      <w:rPr>
        <w:rFonts w:ascii="Courier New" w:cs="Courier New" w:hAnsi="Courier New" w:hint="default"/>
      </w:rPr>
    </w:lvl>
    <w:lvl w:ilvl="2" w:tentative="1" w:tplc="040C0005">
      <w:start w:val="1"/>
      <w:numFmt w:val="bullet"/>
      <w:lvlText w:val=""/>
      <w:lvlJc w:val="left"/>
      <w:pPr>
        <w:ind w:hanging="360" w:left="3560"/>
      </w:pPr>
      <w:rPr>
        <w:rFonts w:ascii="Wingdings" w:hAnsi="Wingdings" w:hint="default"/>
      </w:rPr>
    </w:lvl>
    <w:lvl w:ilvl="3" w:tentative="1" w:tplc="040C0001">
      <w:start w:val="1"/>
      <w:numFmt w:val="bullet"/>
      <w:lvlText w:val=""/>
      <w:lvlJc w:val="left"/>
      <w:pPr>
        <w:ind w:hanging="360" w:left="4280"/>
      </w:pPr>
      <w:rPr>
        <w:rFonts w:ascii="Symbol" w:hAnsi="Symbol" w:hint="default"/>
      </w:rPr>
    </w:lvl>
    <w:lvl w:ilvl="4" w:tentative="1" w:tplc="040C0003">
      <w:start w:val="1"/>
      <w:numFmt w:val="bullet"/>
      <w:lvlText w:val="o"/>
      <w:lvlJc w:val="left"/>
      <w:pPr>
        <w:ind w:hanging="360" w:left="5000"/>
      </w:pPr>
      <w:rPr>
        <w:rFonts w:ascii="Courier New" w:cs="Courier New" w:hAnsi="Courier New" w:hint="default"/>
      </w:rPr>
    </w:lvl>
    <w:lvl w:ilvl="5" w:tentative="1" w:tplc="040C0005">
      <w:start w:val="1"/>
      <w:numFmt w:val="bullet"/>
      <w:lvlText w:val=""/>
      <w:lvlJc w:val="left"/>
      <w:pPr>
        <w:ind w:hanging="360" w:left="5720"/>
      </w:pPr>
      <w:rPr>
        <w:rFonts w:ascii="Wingdings" w:hAnsi="Wingdings" w:hint="default"/>
      </w:rPr>
    </w:lvl>
    <w:lvl w:ilvl="6" w:tentative="1" w:tplc="040C0001">
      <w:start w:val="1"/>
      <w:numFmt w:val="bullet"/>
      <w:lvlText w:val=""/>
      <w:lvlJc w:val="left"/>
      <w:pPr>
        <w:ind w:hanging="360" w:left="6440"/>
      </w:pPr>
      <w:rPr>
        <w:rFonts w:ascii="Symbol" w:hAnsi="Symbol" w:hint="default"/>
      </w:rPr>
    </w:lvl>
    <w:lvl w:ilvl="7" w:tentative="1" w:tplc="040C0003">
      <w:start w:val="1"/>
      <w:numFmt w:val="bullet"/>
      <w:lvlText w:val="o"/>
      <w:lvlJc w:val="left"/>
      <w:pPr>
        <w:ind w:hanging="360" w:left="7160"/>
      </w:pPr>
      <w:rPr>
        <w:rFonts w:ascii="Courier New" w:cs="Courier New" w:hAnsi="Courier New" w:hint="default"/>
      </w:rPr>
    </w:lvl>
    <w:lvl w:ilvl="8" w:tentative="1" w:tplc="040C0005">
      <w:start w:val="1"/>
      <w:numFmt w:val="bullet"/>
      <w:lvlText w:val=""/>
      <w:lvlJc w:val="left"/>
      <w:pPr>
        <w:ind w:hanging="360" w:left="7880"/>
      </w:pPr>
      <w:rPr>
        <w:rFonts w:ascii="Wingdings" w:hAnsi="Wingdings" w:hint="default"/>
      </w:rPr>
    </w:lvl>
  </w:abstractNum>
  <w:abstractNum w15:restartNumberingAfterBreak="0" w:abstractNumId="5">
    <w:nsid w:val="19A457CD"/>
    <w:multiLevelType w:val="hybridMultilevel"/>
    <w:tmpl w:val="2B909420"/>
    <w:lvl w:ilvl="0" w:tplc="82BE4F14">
      <w:numFmt w:val="bullet"/>
      <w:lvlText w:val="-"/>
      <w:lvlJc w:val="left"/>
      <w:pPr>
        <w:ind w:hanging="360" w:left="1440"/>
      </w:pPr>
      <w:rPr>
        <w:rFonts w:ascii="Cambria" w:cs="Segoe UI" w:eastAsia="Times New Roman" w:hAnsi="Cambria" w:hint="default"/>
      </w:rPr>
    </w:lvl>
    <w:lvl w:ilvl="1" w:tentative="1" w:tplc="040C0003">
      <w:start w:val="1"/>
      <w:numFmt w:val="bullet"/>
      <w:lvlText w:val="o"/>
      <w:lvlJc w:val="left"/>
      <w:pPr>
        <w:ind w:hanging="360" w:left="1877"/>
      </w:pPr>
      <w:rPr>
        <w:rFonts w:ascii="Courier New" w:cs="Courier New" w:hAnsi="Courier New" w:hint="default"/>
      </w:rPr>
    </w:lvl>
    <w:lvl w:ilvl="2" w:tentative="1" w:tplc="040C0005">
      <w:start w:val="1"/>
      <w:numFmt w:val="bullet"/>
      <w:lvlText w:val=""/>
      <w:lvlJc w:val="left"/>
      <w:pPr>
        <w:ind w:hanging="360" w:left="2597"/>
      </w:pPr>
      <w:rPr>
        <w:rFonts w:ascii="Wingdings" w:hAnsi="Wingdings" w:hint="default"/>
      </w:rPr>
    </w:lvl>
    <w:lvl w:ilvl="3" w:tentative="1" w:tplc="040C0001">
      <w:start w:val="1"/>
      <w:numFmt w:val="bullet"/>
      <w:lvlText w:val=""/>
      <w:lvlJc w:val="left"/>
      <w:pPr>
        <w:ind w:hanging="360" w:left="3317"/>
      </w:pPr>
      <w:rPr>
        <w:rFonts w:ascii="Symbol" w:hAnsi="Symbol" w:hint="default"/>
      </w:rPr>
    </w:lvl>
    <w:lvl w:ilvl="4" w:tentative="1" w:tplc="040C0003">
      <w:start w:val="1"/>
      <w:numFmt w:val="bullet"/>
      <w:lvlText w:val="o"/>
      <w:lvlJc w:val="left"/>
      <w:pPr>
        <w:ind w:hanging="360" w:left="4037"/>
      </w:pPr>
      <w:rPr>
        <w:rFonts w:ascii="Courier New" w:cs="Courier New" w:hAnsi="Courier New" w:hint="default"/>
      </w:rPr>
    </w:lvl>
    <w:lvl w:ilvl="5" w:tentative="1" w:tplc="040C0005">
      <w:start w:val="1"/>
      <w:numFmt w:val="bullet"/>
      <w:lvlText w:val=""/>
      <w:lvlJc w:val="left"/>
      <w:pPr>
        <w:ind w:hanging="360" w:left="4757"/>
      </w:pPr>
      <w:rPr>
        <w:rFonts w:ascii="Wingdings" w:hAnsi="Wingdings" w:hint="default"/>
      </w:rPr>
    </w:lvl>
    <w:lvl w:ilvl="6" w:tentative="1" w:tplc="040C0001">
      <w:start w:val="1"/>
      <w:numFmt w:val="bullet"/>
      <w:lvlText w:val=""/>
      <w:lvlJc w:val="left"/>
      <w:pPr>
        <w:ind w:hanging="360" w:left="5477"/>
      </w:pPr>
      <w:rPr>
        <w:rFonts w:ascii="Symbol" w:hAnsi="Symbol" w:hint="default"/>
      </w:rPr>
    </w:lvl>
    <w:lvl w:ilvl="7" w:tentative="1" w:tplc="040C0003">
      <w:start w:val="1"/>
      <w:numFmt w:val="bullet"/>
      <w:lvlText w:val="o"/>
      <w:lvlJc w:val="left"/>
      <w:pPr>
        <w:ind w:hanging="360" w:left="6197"/>
      </w:pPr>
      <w:rPr>
        <w:rFonts w:ascii="Courier New" w:cs="Courier New" w:hAnsi="Courier New" w:hint="default"/>
      </w:rPr>
    </w:lvl>
    <w:lvl w:ilvl="8" w:tentative="1" w:tplc="040C0005">
      <w:start w:val="1"/>
      <w:numFmt w:val="bullet"/>
      <w:lvlText w:val=""/>
      <w:lvlJc w:val="left"/>
      <w:pPr>
        <w:ind w:hanging="360" w:left="6917"/>
      </w:pPr>
      <w:rPr>
        <w:rFonts w:ascii="Wingdings" w:hAnsi="Wingdings" w:hint="default"/>
      </w:rPr>
    </w:lvl>
  </w:abstractNum>
  <w:abstractNum w15:restartNumberingAfterBreak="0" w:abstractNumId="6">
    <w:nsid w:val="2B050B55"/>
    <w:multiLevelType w:val="hybridMultilevel"/>
    <w:tmpl w:val="DE8C3DF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2D26945"/>
    <w:multiLevelType w:val="hybridMultilevel"/>
    <w:tmpl w:val="B14AE66A"/>
    <w:lvl w:ilvl="0" w:tplc="29DA0BBE">
      <w:start w:val="1"/>
      <w:numFmt w:val="decimal"/>
      <w:lvlText w:val="%1-"/>
      <w:lvlJc w:val="left"/>
      <w:pPr>
        <w:ind w:hanging="360" w:left="720"/>
      </w:pPr>
    </w:lvl>
    <w:lvl w:ilvl="1" w:tplc="040C0019">
      <w:start w:val="1"/>
      <w:numFmt w:val="decimal"/>
      <w:lvlText w:val="%2."/>
      <w:lvlJc w:val="left"/>
      <w:pPr>
        <w:tabs>
          <w:tab w:pos="1440" w:val="num"/>
        </w:tabs>
        <w:ind w:hanging="360" w:left="1440"/>
      </w:pPr>
    </w:lvl>
    <w:lvl w:ilvl="2" w:tplc="040C001B">
      <w:start w:val="1"/>
      <w:numFmt w:val="decimal"/>
      <w:lvlText w:val="%3."/>
      <w:lvlJc w:val="left"/>
      <w:pPr>
        <w:tabs>
          <w:tab w:pos="2160" w:val="num"/>
        </w:tabs>
        <w:ind w:hanging="360" w:left="2160"/>
      </w:pPr>
    </w:lvl>
    <w:lvl w:ilvl="3" w:tplc="040C000F">
      <w:start w:val="1"/>
      <w:numFmt w:val="decimal"/>
      <w:lvlText w:val="%4."/>
      <w:lvlJc w:val="left"/>
      <w:pPr>
        <w:tabs>
          <w:tab w:pos="2880" w:val="num"/>
        </w:tabs>
        <w:ind w:hanging="360" w:left="2880"/>
      </w:pPr>
    </w:lvl>
    <w:lvl w:ilvl="4" w:tplc="040C0019">
      <w:start w:val="1"/>
      <w:numFmt w:val="decimal"/>
      <w:lvlText w:val="%5."/>
      <w:lvlJc w:val="left"/>
      <w:pPr>
        <w:tabs>
          <w:tab w:pos="3600" w:val="num"/>
        </w:tabs>
        <w:ind w:hanging="360" w:left="3600"/>
      </w:pPr>
    </w:lvl>
    <w:lvl w:ilvl="5" w:tplc="040C001B">
      <w:start w:val="1"/>
      <w:numFmt w:val="decimal"/>
      <w:lvlText w:val="%6."/>
      <w:lvlJc w:val="left"/>
      <w:pPr>
        <w:tabs>
          <w:tab w:pos="4320" w:val="num"/>
        </w:tabs>
        <w:ind w:hanging="360" w:left="4320"/>
      </w:pPr>
    </w:lvl>
    <w:lvl w:ilvl="6" w:tplc="040C000F">
      <w:start w:val="1"/>
      <w:numFmt w:val="decimal"/>
      <w:lvlText w:val="%7."/>
      <w:lvlJc w:val="left"/>
      <w:pPr>
        <w:tabs>
          <w:tab w:pos="5040" w:val="num"/>
        </w:tabs>
        <w:ind w:hanging="360" w:left="5040"/>
      </w:pPr>
    </w:lvl>
    <w:lvl w:ilvl="7" w:tplc="040C0019">
      <w:start w:val="1"/>
      <w:numFmt w:val="decimal"/>
      <w:lvlText w:val="%8."/>
      <w:lvlJc w:val="left"/>
      <w:pPr>
        <w:tabs>
          <w:tab w:pos="5760" w:val="num"/>
        </w:tabs>
        <w:ind w:hanging="360" w:left="5760"/>
      </w:pPr>
    </w:lvl>
    <w:lvl w:ilvl="8" w:tplc="040C001B">
      <w:start w:val="1"/>
      <w:numFmt w:val="decimal"/>
      <w:lvlText w:val="%9."/>
      <w:lvlJc w:val="left"/>
      <w:pPr>
        <w:tabs>
          <w:tab w:pos="6480" w:val="num"/>
        </w:tabs>
        <w:ind w:hanging="360" w:left="6480"/>
      </w:pPr>
    </w:lvl>
  </w:abstractNum>
  <w:abstractNum w15:restartNumberingAfterBreak="0" w:abstractNumId="8">
    <w:nsid w:val="35BB0D1C"/>
    <w:multiLevelType w:val="hybridMultilevel"/>
    <w:tmpl w:val="40127F10"/>
    <w:lvl w:ilvl="0" w:tplc="35960482">
      <w:start w:val="9"/>
      <w:numFmt w:val="bullet"/>
      <w:lvlText w:val="-"/>
      <w:lvlJc w:val="left"/>
      <w:pPr>
        <w:ind w:hanging="360" w:left="1146"/>
      </w:pPr>
      <w:rPr>
        <w:rFonts w:ascii="Segoe UI" w:cs="Segoe UI" w:eastAsia="Times New Roman" w:hAnsi="Segoe UI" w:hint="default"/>
      </w:rPr>
    </w:lvl>
    <w:lvl w:ilvl="1" w:tplc="04090003">
      <w:start w:val="1"/>
      <w:numFmt w:val="bullet"/>
      <w:lvlText w:val="o"/>
      <w:lvlJc w:val="left"/>
      <w:pPr>
        <w:ind w:hanging="360" w:left="1866"/>
      </w:pPr>
      <w:rPr>
        <w:rFonts w:ascii="Courier New" w:cs="Courier New" w:hAnsi="Courier New" w:hint="default"/>
      </w:rPr>
    </w:lvl>
    <w:lvl w:ilvl="2" w:tentative="1" w:tplc="04090005">
      <w:start w:val="1"/>
      <w:numFmt w:val="bullet"/>
      <w:lvlText w:val=""/>
      <w:lvlJc w:val="left"/>
      <w:pPr>
        <w:ind w:hanging="360" w:left="2586"/>
      </w:pPr>
      <w:rPr>
        <w:rFonts w:ascii="Wingdings" w:hAnsi="Wingdings" w:hint="default"/>
      </w:rPr>
    </w:lvl>
    <w:lvl w:ilvl="3" w:tentative="1" w:tplc="04090001">
      <w:start w:val="1"/>
      <w:numFmt w:val="bullet"/>
      <w:lvlText w:val=""/>
      <w:lvlJc w:val="left"/>
      <w:pPr>
        <w:ind w:hanging="360" w:left="3306"/>
      </w:pPr>
      <w:rPr>
        <w:rFonts w:ascii="Symbol" w:hAnsi="Symbol" w:hint="default"/>
      </w:rPr>
    </w:lvl>
    <w:lvl w:ilvl="4" w:tentative="1" w:tplc="04090003">
      <w:start w:val="1"/>
      <w:numFmt w:val="bullet"/>
      <w:lvlText w:val="o"/>
      <w:lvlJc w:val="left"/>
      <w:pPr>
        <w:ind w:hanging="360" w:left="4026"/>
      </w:pPr>
      <w:rPr>
        <w:rFonts w:ascii="Courier New" w:cs="Courier New" w:hAnsi="Courier New" w:hint="default"/>
      </w:rPr>
    </w:lvl>
    <w:lvl w:ilvl="5" w:tentative="1" w:tplc="04090005">
      <w:start w:val="1"/>
      <w:numFmt w:val="bullet"/>
      <w:lvlText w:val=""/>
      <w:lvlJc w:val="left"/>
      <w:pPr>
        <w:ind w:hanging="360" w:left="4746"/>
      </w:pPr>
      <w:rPr>
        <w:rFonts w:ascii="Wingdings" w:hAnsi="Wingdings" w:hint="default"/>
      </w:rPr>
    </w:lvl>
    <w:lvl w:ilvl="6" w:tentative="1" w:tplc="04090001">
      <w:start w:val="1"/>
      <w:numFmt w:val="bullet"/>
      <w:lvlText w:val=""/>
      <w:lvlJc w:val="left"/>
      <w:pPr>
        <w:ind w:hanging="360" w:left="5466"/>
      </w:pPr>
      <w:rPr>
        <w:rFonts w:ascii="Symbol" w:hAnsi="Symbol" w:hint="default"/>
      </w:rPr>
    </w:lvl>
    <w:lvl w:ilvl="7" w:tentative="1" w:tplc="04090003">
      <w:start w:val="1"/>
      <w:numFmt w:val="bullet"/>
      <w:lvlText w:val="o"/>
      <w:lvlJc w:val="left"/>
      <w:pPr>
        <w:ind w:hanging="360" w:left="6186"/>
      </w:pPr>
      <w:rPr>
        <w:rFonts w:ascii="Courier New" w:cs="Courier New" w:hAnsi="Courier New" w:hint="default"/>
      </w:rPr>
    </w:lvl>
    <w:lvl w:ilvl="8" w:tentative="1" w:tplc="04090005">
      <w:start w:val="1"/>
      <w:numFmt w:val="bullet"/>
      <w:lvlText w:val=""/>
      <w:lvlJc w:val="left"/>
      <w:pPr>
        <w:ind w:hanging="360" w:left="6906"/>
      </w:pPr>
      <w:rPr>
        <w:rFonts w:ascii="Wingdings" w:hAnsi="Wingdings" w:hint="default"/>
      </w:rPr>
    </w:lvl>
  </w:abstractNum>
  <w:abstractNum w15:restartNumberingAfterBreak="0" w:abstractNumId="9">
    <w:nsid w:val="447A4ACA"/>
    <w:multiLevelType w:val="hybridMultilevel"/>
    <w:tmpl w:val="2F9CD3C8"/>
    <w:lvl w:ilvl="0" w:tplc="20B40BD4">
      <w:start w:val="1"/>
      <w:numFmt w:val="decimal"/>
      <w:lvlText w:val="%1."/>
      <w:lvlJc w:val="left"/>
      <w:pPr>
        <w:ind w:hanging="360" w:left="144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44A238CE"/>
    <w:multiLevelType w:val="hybridMultilevel"/>
    <w:tmpl w:val="257A1280"/>
    <w:lvl w:ilvl="0" w:tplc="35960482">
      <w:start w:val="9"/>
      <w:numFmt w:val="bullet"/>
      <w:lvlText w:val="-"/>
      <w:lvlJc w:val="left"/>
      <w:pPr>
        <w:ind w:hanging="360" w:left="786"/>
      </w:pPr>
      <w:rPr>
        <w:rFonts w:ascii="Segoe UI" w:cs="Segoe UI" w:eastAsia="Times New Roman" w:hAnsi="Segoe U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D185074"/>
    <w:multiLevelType w:val="hybridMultilevel"/>
    <w:tmpl w:val="6388BE76"/>
    <w:lvl w:ilvl="0" w:tplc="60922DC4">
      <w:numFmt w:val="bullet"/>
      <w:lvlText w:val="-"/>
      <w:lvlJc w:val="left"/>
      <w:pPr>
        <w:ind w:hanging="360" w:left="1080"/>
      </w:pPr>
      <w:rPr>
        <w:rFonts w:ascii="Cambria" w:cs="Segoe UI" w:eastAsia="Times New Roman"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DDF364D"/>
    <w:multiLevelType w:val="hybridMultilevel"/>
    <w:tmpl w:val="B77A6400"/>
    <w:lvl w:ilvl="0" w:tplc="6FC8B664">
      <w:numFmt w:val="bullet"/>
      <w:lvlText w:val="-"/>
      <w:lvlJc w:val="left"/>
      <w:pPr>
        <w:ind w:hanging="360" w:left="1003"/>
      </w:pPr>
      <w:rPr>
        <w:rFonts w:ascii="Calibri" w:cs="Calibri" w:eastAsia="Calibri" w:hAnsi="Calibri" w:hint="default"/>
      </w:rPr>
    </w:lvl>
    <w:lvl w:ilvl="1" w:tplc="040C0003">
      <w:start w:val="1"/>
      <w:numFmt w:val="bullet"/>
      <w:lvlText w:val="o"/>
      <w:lvlJc w:val="left"/>
      <w:pPr>
        <w:ind w:hanging="360" w:left="1723"/>
      </w:pPr>
      <w:rPr>
        <w:rFonts w:ascii="Courier New" w:cs="Courier New" w:hAnsi="Courier New" w:hint="default"/>
      </w:rPr>
    </w:lvl>
    <w:lvl w:ilvl="2" w:tplc="040C0005">
      <w:start w:val="1"/>
      <w:numFmt w:val="bullet"/>
      <w:lvlText w:val=""/>
      <w:lvlJc w:val="left"/>
      <w:pPr>
        <w:ind w:hanging="360" w:left="2443"/>
      </w:pPr>
      <w:rPr>
        <w:rFonts w:ascii="Wingdings" w:hAnsi="Wingdings" w:hint="default"/>
      </w:rPr>
    </w:lvl>
    <w:lvl w:ilvl="3" w:tplc="040C0001">
      <w:start w:val="1"/>
      <w:numFmt w:val="bullet"/>
      <w:lvlText w:val=""/>
      <w:lvlJc w:val="left"/>
      <w:pPr>
        <w:ind w:hanging="360" w:left="3163"/>
      </w:pPr>
      <w:rPr>
        <w:rFonts w:ascii="Symbol" w:hAnsi="Symbol" w:hint="default"/>
      </w:rPr>
    </w:lvl>
    <w:lvl w:ilvl="4" w:tplc="040C0003">
      <w:start w:val="1"/>
      <w:numFmt w:val="bullet"/>
      <w:lvlText w:val="o"/>
      <w:lvlJc w:val="left"/>
      <w:pPr>
        <w:ind w:hanging="360" w:left="3883"/>
      </w:pPr>
      <w:rPr>
        <w:rFonts w:ascii="Courier New" w:cs="Courier New" w:hAnsi="Courier New" w:hint="default"/>
      </w:rPr>
    </w:lvl>
    <w:lvl w:ilvl="5" w:tplc="040C0005">
      <w:start w:val="1"/>
      <w:numFmt w:val="bullet"/>
      <w:lvlText w:val=""/>
      <w:lvlJc w:val="left"/>
      <w:pPr>
        <w:ind w:hanging="360" w:left="4603"/>
      </w:pPr>
      <w:rPr>
        <w:rFonts w:ascii="Wingdings" w:hAnsi="Wingdings" w:hint="default"/>
      </w:rPr>
    </w:lvl>
    <w:lvl w:ilvl="6" w:tplc="040C0001">
      <w:start w:val="1"/>
      <w:numFmt w:val="bullet"/>
      <w:lvlText w:val=""/>
      <w:lvlJc w:val="left"/>
      <w:pPr>
        <w:ind w:hanging="360" w:left="5323"/>
      </w:pPr>
      <w:rPr>
        <w:rFonts w:ascii="Symbol" w:hAnsi="Symbol" w:hint="default"/>
      </w:rPr>
    </w:lvl>
    <w:lvl w:ilvl="7" w:tplc="040C0003">
      <w:start w:val="1"/>
      <w:numFmt w:val="bullet"/>
      <w:lvlText w:val="o"/>
      <w:lvlJc w:val="left"/>
      <w:pPr>
        <w:ind w:hanging="360" w:left="6043"/>
      </w:pPr>
      <w:rPr>
        <w:rFonts w:ascii="Courier New" w:cs="Courier New" w:hAnsi="Courier New" w:hint="default"/>
      </w:rPr>
    </w:lvl>
    <w:lvl w:ilvl="8" w:tplc="040C0005">
      <w:start w:val="1"/>
      <w:numFmt w:val="bullet"/>
      <w:lvlText w:val=""/>
      <w:lvlJc w:val="left"/>
      <w:pPr>
        <w:ind w:hanging="360" w:left="6763"/>
      </w:pPr>
      <w:rPr>
        <w:rFonts w:ascii="Wingdings" w:hAnsi="Wingdings" w:hint="default"/>
      </w:rPr>
    </w:lvl>
  </w:abstractNum>
  <w:abstractNum w15:restartNumberingAfterBreak="0" w:abstractNumId="13">
    <w:nsid w:val="54D65310"/>
    <w:multiLevelType w:val="hybridMultilevel"/>
    <w:tmpl w:val="57C218F6"/>
    <w:lvl w:ilvl="0" w:tplc="E60E6668">
      <w:start w:val="1"/>
      <w:numFmt w:val="decimal"/>
      <w:lvlText w:val="%1-"/>
      <w:lvlJc w:val="left"/>
      <w:pPr>
        <w:ind w:hanging="360" w:left="720"/>
      </w:pPr>
      <w:rPr>
        <w:sz w:val="18"/>
      </w:rPr>
    </w:lvl>
    <w:lvl w:ilvl="1" w:tplc="040C0019">
      <w:start w:val="1"/>
      <w:numFmt w:val="decimal"/>
      <w:lvlText w:val="%2."/>
      <w:lvlJc w:val="left"/>
      <w:pPr>
        <w:tabs>
          <w:tab w:pos="1440" w:val="num"/>
        </w:tabs>
        <w:ind w:hanging="360" w:left="1440"/>
      </w:pPr>
    </w:lvl>
    <w:lvl w:ilvl="2" w:tplc="040C001B">
      <w:start w:val="1"/>
      <w:numFmt w:val="decimal"/>
      <w:lvlText w:val="%3."/>
      <w:lvlJc w:val="left"/>
      <w:pPr>
        <w:tabs>
          <w:tab w:pos="2160" w:val="num"/>
        </w:tabs>
        <w:ind w:hanging="360" w:left="2160"/>
      </w:pPr>
    </w:lvl>
    <w:lvl w:ilvl="3" w:tplc="040C000F">
      <w:start w:val="1"/>
      <w:numFmt w:val="decimal"/>
      <w:lvlText w:val="%4."/>
      <w:lvlJc w:val="left"/>
      <w:pPr>
        <w:tabs>
          <w:tab w:pos="2880" w:val="num"/>
        </w:tabs>
        <w:ind w:hanging="360" w:left="2880"/>
      </w:pPr>
    </w:lvl>
    <w:lvl w:ilvl="4" w:tplc="040C0019">
      <w:start w:val="1"/>
      <w:numFmt w:val="decimal"/>
      <w:lvlText w:val="%5."/>
      <w:lvlJc w:val="left"/>
      <w:pPr>
        <w:tabs>
          <w:tab w:pos="3600" w:val="num"/>
        </w:tabs>
        <w:ind w:hanging="360" w:left="3600"/>
      </w:pPr>
    </w:lvl>
    <w:lvl w:ilvl="5" w:tplc="040C001B">
      <w:start w:val="1"/>
      <w:numFmt w:val="decimal"/>
      <w:lvlText w:val="%6."/>
      <w:lvlJc w:val="left"/>
      <w:pPr>
        <w:tabs>
          <w:tab w:pos="4320" w:val="num"/>
        </w:tabs>
        <w:ind w:hanging="360" w:left="4320"/>
      </w:pPr>
    </w:lvl>
    <w:lvl w:ilvl="6" w:tplc="040C000F">
      <w:start w:val="1"/>
      <w:numFmt w:val="decimal"/>
      <w:lvlText w:val="%7."/>
      <w:lvlJc w:val="left"/>
      <w:pPr>
        <w:tabs>
          <w:tab w:pos="5040" w:val="num"/>
        </w:tabs>
        <w:ind w:hanging="360" w:left="5040"/>
      </w:pPr>
    </w:lvl>
    <w:lvl w:ilvl="7" w:tplc="040C0019">
      <w:start w:val="1"/>
      <w:numFmt w:val="decimal"/>
      <w:lvlText w:val="%8."/>
      <w:lvlJc w:val="left"/>
      <w:pPr>
        <w:tabs>
          <w:tab w:pos="5760" w:val="num"/>
        </w:tabs>
        <w:ind w:hanging="360" w:left="5760"/>
      </w:pPr>
    </w:lvl>
    <w:lvl w:ilvl="8" w:tplc="040C001B">
      <w:start w:val="1"/>
      <w:numFmt w:val="decimal"/>
      <w:lvlText w:val="%9."/>
      <w:lvlJc w:val="left"/>
      <w:pPr>
        <w:tabs>
          <w:tab w:pos="6480" w:val="num"/>
        </w:tabs>
        <w:ind w:hanging="360" w:left="6480"/>
      </w:pPr>
    </w:lvl>
  </w:abstractNum>
  <w:abstractNum w15:restartNumberingAfterBreak="0" w:abstractNumId="14">
    <w:nsid w:val="55B24DE6"/>
    <w:multiLevelType w:val="hybridMultilevel"/>
    <w:tmpl w:val="5A90BC3A"/>
    <w:lvl w:ilvl="0" w:tplc="040C000F">
      <w:start w:val="1"/>
      <w:numFmt w:val="decimal"/>
      <w:lvlText w:val="%1."/>
      <w:lvlJc w:val="left"/>
      <w:pPr>
        <w:ind w:hanging="360" w:left="1440"/>
      </w:pPr>
      <w:rPr>
        <w:rFont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5">
    <w:nsid w:val="5D793B1D"/>
    <w:multiLevelType w:val="hybridMultilevel"/>
    <w:tmpl w:val="09323D32"/>
    <w:lvl w:ilvl="0" w:tplc="82BE4F14">
      <w:numFmt w:val="bullet"/>
      <w:lvlText w:val="-"/>
      <w:lvlJc w:val="left"/>
      <w:pPr>
        <w:ind w:hanging="360" w:left="2083"/>
      </w:pPr>
      <w:rPr>
        <w:rFonts w:ascii="Cambria" w:cs="Segoe UI" w:eastAsia="Times New Roman" w:hAnsi="Cambria" w:hint="default"/>
      </w:rPr>
    </w:lvl>
    <w:lvl w:ilvl="1" w:tentative="1" w:tplc="040C0003">
      <w:start w:val="1"/>
      <w:numFmt w:val="bullet"/>
      <w:lvlText w:val="o"/>
      <w:lvlJc w:val="left"/>
      <w:pPr>
        <w:ind w:hanging="360" w:left="2803"/>
      </w:pPr>
      <w:rPr>
        <w:rFonts w:ascii="Courier New" w:cs="Courier New" w:hAnsi="Courier New" w:hint="default"/>
      </w:rPr>
    </w:lvl>
    <w:lvl w:ilvl="2" w:tentative="1" w:tplc="040C0005">
      <w:start w:val="1"/>
      <w:numFmt w:val="bullet"/>
      <w:lvlText w:val=""/>
      <w:lvlJc w:val="left"/>
      <w:pPr>
        <w:ind w:hanging="360" w:left="3523"/>
      </w:pPr>
      <w:rPr>
        <w:rFonts w:ascii="Wingdings" w:hAnsi="Wingdings" w:hint="default"/>
      </w:rPr>
    </w:lvl>
    <w:lvl w:ilvl="3" w:tentative="1" w:tplc="040C0001">
      <w:start w:val="1"/>
      <w:numFmt w:val="bullet"/>
      <w:lvlText w:val=""/>
      <w:lvlJc w:val="left"/>
      <w:pPr>
        <w:ind w:hanging="360" w:left="4243"/>
      </w:pPr>
      <w:rPr>
        <w:rFonts w:ascii="Symbol" w:hAnsi="Symbol" w:hint="default"/>
      </w:rPr>
    </w:lvl>
    <w:lvl w:ilvl="4" w:tentative="1" w:tplc="040C0003">
      <w:start w:val="1"/>
      <w:numFmt w:val="bullet"/>
      <w:lvlText w:val="o"/>
      <w:lvlJc w:val="left"/>
      <w:pPr>
        <w:ind w:hanging="360" w:left="4963"/>
      </w:pPr>
      <w:rPr>
        <w:rFonts w:ascii="Courier New" w:cs="Courier New" w:hAnsi="Courier New" w:hint="default"/>
      </w:rPr>
    </w:lvl>
    <w:lvl w:ilvl="5" w:tentative="1" w:tplc="040C0005">
      <w:start w:val="1"/>
      <w:numFmt w:val="bullet"/>
      <w:lvlText w:val=""/>
      <w:lvlJc w:val="left"/>
      <w:pPr>
        <w:ind w:hanging="360" w:left="5683"/>
      </w:pPr>
      <w:rPr>
        <w:rFonts w:ascii="Wingdings" w:hAnsi="Wingdings" w:hint="default"/>
      </w:rPr>
    </w:lvl>
    <w:lvl w:ilvl="6" w:tentative="1" w:tplc="040C0001">
      <w:start w:val="1"/>
      <w:numFmt w:val="bullet"/>
      <w:lvlText w:val=""/>
      <w:lvlJc w:val="left"/>
      <w:pPr>
        <w:ind w:hanging="360" w:left="6403"/>
      </w:pPr>
      <w:rPr>
        <w:rFonts w:ascii="Symbol" w:hAnsi="Symbol" w:hint="default"/>
      </w:rPr>
    </w:lvl>
    <w:lvl w:ilvl="7" w:tentative="1" w:tplc="040C0003">
      <w:start w:val="1"/>
      <w:numFmt w:val="bullet"/>
      <w:lvlText w:val="o"/>
      <w:lvlJc w:val="left"/>
      <w:pPr>
        <w:ind w:hanging="360" w:left="7123"/>
      </w:pPr>
      <w:rPr>
        <w:rFonts w:ascii="Courier New" w:cs="Courier New" w:hAnsi="Courier New" w:hint="default"/>
      </w:rPr>
    </w:lvl>
    <w:lvl w:ilvl="8" w:tentative="1" w:tplc="040C0005">
      <w:start w:val="1"/>
      <w:numFmt w:val="bullet"/>
      <w:lvlText w:val=""/>
      <w:lvlJc w:val="left"/>
      <w:pPr>
        <w:ind w:hanging="360" w:left="7843"/>
      </w:pPr>
      <w:rPr>
        <w:rFonts w:ascii="Wingdings" w:hAnsi="Wingdings" w:hint="default"/>
      </w:rPr>
    </w:lvl>
  </w:abstractNum>
  <w:abstractNum w15:restartNumberingAfterBreak="0" w:abstractNumId="16">
    <w:nsid w:val="68A12788"/>
    <w:multiLevelType w:val="multilevel"/>
    <w:tmpl w:val="7C401496"/>
    <w:lvl w:ilvl="0">
      <w:start w:val="1"/>
      <w:numFmt w:val="decimal"/>
      <w:lvlText w:val="%1-"/>
      <w:lvlJc w:val="left"/>
      <w:pPr>
        <w:ind w:hanging="492" w:left="492"/>
      </w:pPr>
      <w:rPr>
        <w:rFonts w:hint="default"/>
      </w:rPr>
    </w:lvl>
    <w:lvl w:ilvl="1">
      <w:start w:val="1"/>
      <w:numFmt w:val="decimal"/>
      <w:lvlText w:val="%1-%2."/>
      <w:lvlJc w:val="left"/>
      <w:pPr>
        <w:ind w:hanging="720" w:left="1480"/>
      </w:pPr>
      <w:rPr>
        <w:rFonts w:hint="default"/>
      </w:rPr>
    </w:lvl>
    <w:lvl w:ilvl="2">
      <w:start w:val="1"/>
      <w:numFmt w:val="decimal"/>
      <w:lvlText w:val="%1-%2.%3."/>
      <w:lvlJc w:val="left"/>
      <w:pPr>
        <w:ind w:hanging="1080" w:left="2600"/>
      </w:pPr>
      <w:rPr>
        <w:rFonts w:hint="default"/>
      </w:rPr>
    </w:lvl>
    <w:lvl w:ilvl="3">
      <w:start w:val="1"/>
      <w:numFmt w:val="decimal"/>
      <w:lvlText w:val="%1-%2.%3.%4."/>
      <w:lvlJc w:val="left"/>
      <w:pPr>
        <w:ind w:hanging="1080" w:left="3360"/>
      </w:pPr>
      <w:rPr>
        <w:rFonts w:hint="default"/>
      </w:rPr>
    </w:lvl>
    <w:lvl w:ilvl="4">
      <w:start w:val="1"/>
      <w:numFmt w:val="decimal"/>
      <w:lvlText w:val="%1-%2.%3.%4.%5."/>
      <w:lvlJc w:val="left"/>
      <w:pPr>
        <w:ind w:hanging="1440" w:left="4480"/>
      </w:pPr>
      <w:rPr>
        <w:rFonts w:hint="default"/>
      </w:rPr>
    </w:lvl>
    <w:lvl w:ilvl="5">
      <w:start w:val="1"/>
      <w:numFmt w:val="decimal"/>
      <w:lvlText w:val="%1-%2.%3.%4.%5.%6."/>
      <w:lvlJc w:val="left"/>
      <w:pPr>
        <w:ind w:hanging="1800" w:left="5600"/>
      </w:pPr>
      <w:rPr>
        <w:rFonts w:hint="default"/>
      </w:rPr>
    </w:lvl>
    <w:lvl w:ilvl="6">
      <w:start w:val="1"/>
      <w:numFmt w:val="decimal"/>
      <w:lvlText w:val="%1-%2.%3.%4.%5.%6.%7."/>
      <w:lvlJc w:val="left"/>
      <w:pPr>
        <w:ind w:hanging="1800" w:left="6360"/>
      </w:pPr>
      <w:rPr>
        <w:rFonts w:hint="default"/>
      </w:rPr>
    </w:lvl>
    <w:lvl w:ilvl="7">
      <w:start w:val="1"/>
      <w:numFmt w:val="decimal"/>
      <w:lvlText w:val="%1-%2.%3.%4.%5.%6.%7.%8."/>
      <w:lvlJc w:val="left"/>
      <w:pPr>
        <w:ind w:hanging="2160" w:left="7480"/>
      </w:pPr>
      <w:rPr>
        <w:rFonts w:hint="default"/>
      </w:rPr>
    </w:lvl>
    <w:lvl w:ilvl="8">
      <w:start w:val="1"/>
      <w:numFmt w:val="decimal"/>
      <w:lvlText w:val="%1-%2.%3.%4.%5.%6.%7.%8.%9."/>
      <w:lvlJc w:val="left"/>
      <w:pPr>
        <w:ind w:hanging="2520" w:left="8600"/>
      </w:pPr>
      <w:rPr>
        <w:rFonts w:hint="default"/>
      </w:rPr>
    </w:lvl>
  </w:abstractNum>
  <w:abstractNum w15:restartNumberingAfterBreak="0" w:abstractNumId="17">
    <w:nsid w:val="730146FA"/>
    <w:multiLevelType w:val="hybridMultilevel"/>
    <w:tmpl w:val="C8088460"/>
    <w:lvl w:ilvl="0" w:tplc="FF2C0016">
      <w:start w:val="1"/>
      <w:numFmt w:val="decimal"/>
      <w:lvlText w:val="%1."/>
      <w:lvlJc w:val="left"/>
      <w:pPr>
        <w:ind w:hanging="360" w:left="144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7ABC488D"/>
    <w:multiLevelType w:val="hybridMultilevel"/>
    <w:tmpl w:val="10642D86"/>
    <w:lvl w:ilvl="0" w:tplc="60922DC4">
      <w:numFmt w:val="bullet"/>
      <w:lvlText w:val="-"/>
      <w:lvlJc w:val="left"/>
      <w:pPr>
        <w:ind w:hanging="360" w:left="1080"/>
      </w:pPr>
      <w:rPr>
        <w:rFonts w:ascii="Cambria" w:cs="Segoe UI" w:eastAsia="Times New Roman" w:hAnsi="Cambria"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9">
    <w:nsid w:val="7D102F11"/>
    <w:multiLevelType w:val="hybridMultilevel"/>
    <w:tmpl w:val="A7FCDBF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10"/>
  </w:num>
  <w:num w:numId="6">
    <w:abstractNumId w:val="7"/>
  </w:num>
  <w:num w:numId="7">
    <w:abstractNumId w:val="1"/>
  </w:num>
  <w:num w:numId="8">
    <w:abstractNumId w:val="14"/>
  </w:num>
  <w:num w:numId="9">
    <w:abstractNumId w:val="19"/>
  </w:num>
  <w:num w:numId="10">
    <w:abstractNumId w:val="15"/>
  </w:num>
  <w:num w:numId="11">
    <w:abstractNumId w:val="3"/>
  </w:num>
  <w:num w:numId="12">
    <w:abstractNumId w:val="4"/>
  </w:num>
  <w:num w:numId="13">
    <w:abstractNumId w:val="5"/>
  </w:num>
  <w:num w:numId="14">
    <w:abstractNumId w:val="18"/>
  </w:num>
  <w:num w:numId="15">
    <w:abstractNumId w:val="11"/>
  </w:num>
  <w:num w:numId="16">
    <w:abstractNumId w:val="12"/>
  </w:num>
  <w:num w:numId="17">
    <w:abstractNumId w:val="9"/>
  </w:num>
  <w:num w:numId="18">
    <w:abstractNumId w:val="17"/>
  </w:num>
  <w:num w:numId="19">
    <w:abstractNumId w:val="2"/>
  </w:num>
  <w:num w:numId="20">
    <w:abstractNumId w:val="16"/>
  </w:num>
  <w:num w:numId="2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42B"/>
    <w:rsid w:val="00007BFC"/>
    <w:rsid w:val="00011D0A"/>
    <w:rsid w:val="0004475F"/>
    <w:rsid w:val="000663A6"/>
    <w:rsid w:val="000C163E"/>
    <w:rsid w:val="001442C6"/>
    <w:rsid w:val="001626C7"/>
    <w:rsid w:val="00170C0C"/>
    <w:rsid w:val="00186733"/>
    <w:rsid w:val="00193C3D"/>
    <w:rsid w:val="00196477"/>
    <w:rsid w:val="001E6606"/>
    <w:rsid w:val="001F567B"/>
    <w:rsid w:val="00200ACA"/>
    <w:rsid w:val="00220DDF"/>
    <w:rsid w:val="0025381C"/>
    <w:rsid w:val="002842E3"/>
    <w:rsid w:val="002D00C5"/>
    <w:rsid w:val="00312CCB"/>
    <w:rsid w:val="00322DDC"/>
    <w:rsid w:val="00324163"/>
    <w:rsid w:val="00331846"/>
    <w:rsid w:val="003B168F"/>
    <w:rsid w:val="003D3A08"/>
    <w:rsid w:val="00406463"/>
    <w:rsid w:val="00420F20"/>
    <w:rsid w:val="00461F46"/>
    <w:rsid w:val="0049037C"/>
    <w:rsid w:val="004D75EB"/>
    <w:rsid w:val="00513C8C"/>
    <w:rsid w:val="005177C8"/>
    <w:rsid w:val="00567D1A"/>
    <w:rsid w:val="00590AA5"/>
    <w:rsid w:val="005A5BCA"/>
    <w:rsid w:val="00633099"/>
    <w:rsid w:val="00695FC6"/>
    <w:rsid w:val="006A008B"/>
    <w:rsid w:val="006A0FA6"/>
    <w:rsid w:val="00731BA7"/>
    <w:rsid w:val="00736619"/>
    <w:rsid w:val="00766DEC"/>
    <w:rsid w:val="007C02DE"/>
    <w:rsid w:val="007C7173"/>
    <w:rsid w:val="007F7C28"/>
    <w:rsid w:val="00807A37"/>
    <w:rsid w:val="00840D0D"/>
    <w:rsid w:val="0084140D"/>
    <w:rsid w:val="00853AA1"/>
    <w:rsid w:val="00877698"/>
    <w:rsid w:val="0089791F"/>
    <w:rsid w:val="008A230C"/>
    <w:rsid w:val="008B2C72"/>
    <w:rsid w:val="008F742B"/>
    <w:rsid w:val="0090529A"/>
    <w:rsid w:val="0092797C"/>
    <w:rsid w:val="00955756"/>
    <w:rsid w:val="009A2A06"/>
    <w:rsid w:val="009F2F18"/>
    <w:rsid w:val="009F58F4"/>
    <w:rsid w:val="00A01639"/>
    <w:rsid w:val="00A26D18"/>
    <w:rsid w:val="00A663DF"/>
    <w:rsid w:val="00A76BFE"/>
    <w:rsid w:val="00A970D1"/>
    <w:rsid w:val="00AC195D"/>
    <w:rsid w:val="00AE5CB7"/>
    <w:rsid w:val="00B26060"/>
    <w:rsid w:val="00B41AEE"/>
    <w:rsid w:val="00B50DB7"/>
    <w:rsid w:val="00B93D4F"/>
    <w:rsid w:val="00BB55BE"/>
    <w:rsid w:val="00BD0C56"/>
    <w:rsid w:val="00BE3184"/>
    <w:rsid w:val="00BF510B"/>
    <w:rsid w:val="00C73607"/>
    <w:rsid w:val="00CD01A8"/>
    <w:rsid w:val="00CD5BB9"/>
    <w:rsid w:val="00CF12DB"/>
    <w:rsid w:val="00D02F28"/>
    <w:rsid w:val="00D11CF6"/>
    <w:rsid w:val="00D42CBC"/>
    <w:rsid w:val="00D80071"/>
    <w:rsid w:val="00DB249A"/>
    <w:rsid w:val="00DD0DA1"/>
    <w:rsid w:val="00DE0923"/>
    <w:rsid w:val="00DE2664"/>
    <w:rsid w:val="00E23693"/>
    <w:rsid w:val="00E277F8"/>
    <w:rsid w:val="00E33792"/>
    <w:rsid w:val="00E418B0"/>
    <w:rsid w:val="00E63716"/>
    <w:rsid w:val="00E71629"/>
    <w:rsid w:val="00EC54CB"/>
    <w:rsid w:val="00EE481B"/>
    <w:rsid w:val="00EF765F"/>
    <w:rsid w:val="00F37F53"/>
    <w:rsid w:val="00FD3790"/>
    <w:rsid w:val="00FF75E5"/>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E1D8C41"/>
  <w15:docId w15:val="{628A2DE1-FA76-414E-93EB-CA9A4F89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01639"/>
    <w:pPr>
      <w:spacing w:after="0" w:line="240" w:lineRule="auto"/>
    </w:pPr>
    <w:rPr>
      <w:rFonts w:ascii="Times New Roman" w:cs="Times New Roman" w:eastAsia="Times New Roman" w:hAnsi="Times New Roman"/>
      <w:sz w:val="24"/>
      <w:szCs w:val="20"/>
      <w:lang w:eastAsia="fr-FR"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rsid w:val="00A01639"/>
    <w:pPr>
      <w:tabs>
        <w:tab w:pos="4703" w:val="center"/>
        <w:tab w:pos="9406" w:val="right"/>
      </w:tabs>
    </w:pPr>
  </w:style>
  <w:style w:customStyle="1" w:styleId="PieddepageCar" w:type="character">
    <w:name w:val="Pied de page Car"/>
    <w:basedOn w:val="Policepardfaut"/>
    <w:link w:val="Pieddepage"/>
    <w:rsid w:val="00A01639"/>
    <w:rPr>
      <w:rFonts w:ascii="Times New Roman" w:cs="Times New Roman" w:eastAsia="Times New Roman" w:hAnsi="Times New Roman"/>
      <w:sz w:val="24"/>
      <w:szCs w:val="20"/>
      <w:lang w:eastAsia="fr-FR" w:val="fr-FR"/>
    </w:rPr>
  </w:style>
  <w:style w:styleId="Numrodepage" w:type="character">
    <w:name w:val="page number"/>
    <w:basedOn w:val="Policepardfaut"/>
    <w:rsid w:val="00A01639"/>
    <w:rPr>
      <w:rFonts w:cs="Times New Roman"/>
    </w:rPr>
  </w:style>
  <w:style w:customStyle="1" w:styleId="texte" w:type="paragraph">
    <w:name w:val="texte"/>
    <w:basedOn w:val="Normal"/>
    <w:next w:val="Normal"/>
    <w:rsid w:val="00A01639"/>
    <w:pPr>
      <w:jc w:val="both"/>
    </w:pPr>
    <w:rPr>
      <w:rFonts w:ascii="Arial" w:cs="Arial" w:eastAsia="MS Mincho" w:hAnsi="Arial"/>
      <w:sz w:val="22"/>
    </w:rPr>
  </w:style>
  <w:style w:styleId="Paragraphedeliste" w:type="paragraph">
    <w:name w:val="List Paragraph"/>
    <w:basedOn w:val="Normal"/>
    <w:uiPriority w:val="34"/>
    <w:qFormat/>
    <w:rsid w:val="00B26060"/>
    <w:pPr>
      <w:ind w:left="720"/>
    </w:pPr>
    <w:rPr>
      <w:rFonts w:ascii="Calibri" w:eastAsiaTheme="minorHAnsi" w:hAnsi="Calibri"/>
      <w:sz w:val="22"/>
      <w:szCs w:val="22"/>
      <w:lang w:eastAsia="en-US" w:val="en-US"/>
    </w:rPr>
  </w:style>
  <w:style w:customStyle="1" w:styleId="txt1" w:type="character">
    <w:name w:val="txt1"/>
    <w:rsid w:val="00E23693"/>
    <w:rPr>
      <w:rFonts w:ascii="Arial" w:cs="Arial" w:hAnsi="Arial" w:hint="default"/>
      <w:b w:val="0"/>
      <w:bCs w:val="0"/>
      <w:color w:val="000000"/>
      <w:spacing w:val="0"/>
      <w:sz w:val="18"/>
      <w:szCs w:val="18"/>
    </w:rPr>
  </w:style>
  <w:style w:styleId="Sansinterligne" w:type="paragraph">
    <w:name w:val="No Spacing"/>
    <w:uiPriority w:val="1"/>
    <w:qFormat/>
    <w:rsid w:val="00E23693"/>
    <w:pPr>
      <w:spacing w:after="0" w:line="240" w:lineRule="auto"/>
      <w:jc w:val="both"/>
    </w:pPr>
    <w:rPr>
      <w:rFonts w:ascii="Arial" w:cs="Arial" w:eastAsia="Times New Roman" w:hAnsi="Arial"/>
      <w:lang w:eastAsia="fr-FR" w:val="fr-FR"/>
    </w:rPr>
  </w:style>
  <w:style w:styleId="NormalWeb" w:type="paragraph">
    <w:name w:val="Normal (Web)"/>
    <w:basedOn w:val="Normal"/>
    <w:uiPriority w:val="99"/>
    <w:unhideWhenUsed/>
    <w:rsid w:val="00E23693"/>
    <w:pPr>
      <w:spacing w:after="100" w:afterAutospacing="1" w:before="100" w:before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7038">
      <w:bodyDiv w:val="1"/>
      <w:marLeft w:val="0"/>
      <w:marRight w:val="0"/>
      <w:marTop w:val="0"/>
      <w:marBottom w:val="0"/>
      <w:divBdr>
        <w:top w:val="none" w:sz="0" w:space="0" w:color="auto"/>
        <w:left w:val="none" w:sz="0" w:space="0" w:color="auto"/>
        <w:bottom w:val="none" w:sz="0" w:space="0" w:color="auto"/>
        <w:right w:val="none" w:sz="0" w:space="0" w:color="auto"/>
      </w:divBdr>
      <w:divsChild>
        <w:div w:id="623735623">
          <w:marLeft w:val="288"/>
          <w:marRight w:val="0"/>
          <w:marTop w:val="21"/>
          <w:marBottom w:val="0"/>
          <w:divBdr>
            <w:top w:val="none" w:sz="0" w:space="0" w:color="auto"/>
            <w:left w:val="none" w:sz="0" w:space="0" w:color="auto"/>
            <w:bottom w:val="none" w:sz="0" w:space="0" w:color="auto"/>
            <w:right w:val="none" w:sz="0" w:space="0" w:color="auto"/>
          </w:divBdr>
        </w:div>
        <w:div w:id="796680202">
          <w:marLeft w:val="288"/>
          <w:marRight w:val="0"/>
          <w:marTop w:val="21"/>
          <w:marBottom w:val="0"/>
          <w:divBdr>
            <w:top w:val="none" w:sz="0" w:space="0" w:color="auto"/>
            <w:left w:val="none" w:sz="0" w:space="0" w:color="auto"/>
            <w:bottom w:val="none" w:sz="0" w:space="0" w:color="auto"/>
            <w:right w:val="none" w:sz="0" w:space="0" w:color="auto"/>
          </w:divBdr>
        </w:div>
      </w:divsChild>
    </w:div>
    <w:div w:id="355694211">
      <w:bodyDiv w:val="1"/>
      <w:marLeft w:val="0"/>
      <w:marRight w:val="0"/>
      <w:marTop w:val="0"/>
      <w:marBottom w:val="0"/>
      <w:divBdr>
        <w:top w:val="none" w:sz="0" w:space="0" w:color="auto"/>
        <w:left w:val="none" w:sz="0" w:space="0" w:color="auto"/>
        <w:bottom w:val="none" w:sz="0" w:space="0" w:color="auto"/>
        <w:right w:val="none" w:sz="0" w:space="0" w:color="auto"/>
      </w:divBdr>
    </w:div>
    <w:div w:id="673263122">
      <w:bodyDiv w:val="1"/>
      <w:marLeft w:val="0"/>
      <w:marRight w:val="0"/>
      <w:marTop w:val="0"/>
      <w:marBottom w:val="0"/>
      <w:divBdr>
        <w:top w:val="none" w:sz="0" w:space="0" w:color="auto"/>
        <w:left w:val="none" w:sz="0" w:space="0" w:color="auto"/>
        <w:bottom w:val="none" w:sz="0" w:space="0" w:color="auto"/>
        <w:right w:val="none" w:sz="0" w:space="0" w:color="auto"/>
      </w:divBdr>
    </w:div>
    <w:div w:id="210148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oter2.xml" Type="http://schemas.openxmlformats.org/officeDocument/2006/relationships/footer"/><Relationship Id="rId9" Target="fontTable.xml" Type="http://schemas.openxmlformats.org/officeDocument/2006/relationships/fontTable"/></Relationships>
</file>

<file path=word/_rels/settings.xml.rels><?xml version="1.0" encoding="UTF-8" standalone="no"?><Relationships xmlns="http://schemas.openxmlformats.org/package/2006/relationships"><Relationship Id="rId1" Target="file:///C:/Users/vsoe/Documents/Valword/dpcech~1/COMITE%20ENTREPRISE%202010%20&amp;%20suivants/CE%202017/NAO%202017.dotx"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NAO 2017.dotx</Template>
  <TotalTime>1</TotalTime>
  <Pages>2</Pages>
  <Words>770</Words>
  <Characters>4235</Characters>
  <Application>Microsoft Office Word</Application>
  <DocSecurity>0</DocSecurity>
  <Lines>35</Lines>
  <Paragraphs>9</Paragraphs>
  <ScaleCrop>false</ScaleCrop>
  <HeadingPairs>
    <vt:vector baseType="variant" size="2">
      <vt:variant>
        <vt:lpstr>Titre</vt:lpstr>
      </vt:variant>
      <vt:variant>
        <vt:i4>1</vt:i4>
      </vt:variant>
    </vt:vector>
  </HeadingPairs>
  <TitlesOfParts>
    <vt:vector baseType="lpstr" size="1">
      <vt:lpstr/>
    </vt:vector>
  </TitlesOfParts>
  <Company>Puratos Group</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2022-12-27T07:19:00Z</dcterms:created>
  <cp:lastPrinted>2021-12-16T09:07:00Z</cp:lastPrinted>
  <dcterms:modified xsi:type="dcterms:W3CDTF">2022-12-27T07:19:00Z</dcterms:modified>
  <cp:revision>2</cp:revision>
</cp:coreProperties>
</file>