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body>
    <w:p w14:paraId="52EB6DEE" w14:textId="77777777" w:rsidR="007443C5" w:rsidRDefault="007443C5" w:rsidRPr="008639ED">
      <w:pPr>
        <w:pStyle w:val="Corpsdetexte"/>
        <w:ind w:right="-29"/>
        <w:rPr>
          <w:rFonts w:ascii="Arial" w:cs="Arial" w:hAnsi="Arial"/>
          <w:b/>
          <w:sz w:val="28"/>
          <w:szCs w:val="28"/>
        </w:rPr>
      </w:pPr>
    </w:p>
    <w:p w14:paraId="2CE51A87" w14:textId="77777777" w:rsidP="00BD2B39" w:rsidR="00873DD7" w:rsidRDefault="00BD2B39" w:rsidRPr="008639ED">
      <w:pPr>
        <w:pBdr>
          <w:top w:color="auto" w:space="1" w:sz="4" w:val="single"/>
          <w:left w:color="auto" w:space="4" w:sz="4" w:val="single"/>
          <w:bottom w:color="auto" w:space="1" w:sz="4" w:val="single"/>
          <w:right w:color="auto" w:space="4" w:sz="4" w:val="single"/>
        </w:pBdr>
        <w:jc w:val="center"/>
        <w:rPr>
          <w:rFonts w:ascii="Arial" w:cs="Arial" w:eastAsia="Arial" w:hAnsi="Arial"/>
          <w:b/>
          <w:color w:themeColor="text1" w:val="000000"/>
          <w:sz w:val="22"/>
          <w:szCs w:val="22"/>
        </w:rPr>
      </w:pPr>
      <w:r w:rsidRPr="008639ED">
        <w:rPr>
          <w:rFonts w:ascii="Arial" w:cs="Arial" w:eastAsia="Arial" w:hAnsi="Arial"/>
          <w:b/>
          <w:color w:themeColor="text1" w:val="000000"/>
          <w:sz w:val="22"/>
          <w:szCs w:val="22"/>
        </w:rPr>
        <w:t xml:space="preserve">ACCORD SUR LES MESURES DECOULANT DES NEGOCIATIONS ANNUELLES OBLIGATOIRES AU SEIN DE LA SOCIETE </w:t>
      </w:r>
      <w:r w:rsidR="007D2251" w:rsidRPr="008639ED">
        <w:rPr>
          <w:rFonts w:ascii="Arial" w:cs="Arial" w:hAnsi="Arial"/>
          <w:b/>
        </w:rPr>
        <w:t>TICK&amp;LIVE</w:t>
      </w:r>
    </w:p>
    <w:p w14:paraId="6C37896D" w14:textId="77777777" w:rsidP="00B40682" w:rsidR="001014D6" w:rsidRDefault="001014D6" w:rsidRPr="008639ED">
      <w:pPr>
        <w:jc w:val="both"/>
        <w:rPr>
          <w:rFonts w:ascii="Arial" w:cs="Arial" w:hAnsi="Arial"/>
          <w:b/>
          <w:sz w:val="20"/>
        </w:rPr>
      </w:pPr>
    </w:p>
    <w:p w14:paraId="29A01961" w14:textId="77777777" w:rsidP="003B1B60" w:rsidR="003B1B60" w:rsidRDefault="003B1B60" w:rsidRPr="008639ED">
      <w:pPr>
        <w:jc w:val="both"/>
        <w:rPr>
          <w:rFonts w:ascii="Arial" w:cs="Arial" w:hAnsi="Arial"/>
          <w:b/>
          <w:sz w:val="22"/>
          <w:szCs w:val="22"/>
          <w:u w:val="single"/>
        </w:rPr>
      </w:pPr>
      <w:r w:rsidRPr="008639ED">
        <w:rPr>
          <w:rFonts w:ascii="Arial" w:cs="Arial" w:hAnsi="Arial"/>
          <w:b/>
          <w:sz w:val="22"/>
          <w:szCs w:val="22"/>
          <w:u w:val="single"/>
        </w:rPr>
        <w:t>ENTRE</w:t>
      </w:r>
      <w:r w:rsidRPr="008639ED">
        <w:rPr>
          <w:rFonts w:ascii="Arial" w:cs="Arial" w:hAnsi="Arial"/>
          <w:b/>
          <w:sz w:val="22"/>
          <w:szCs w:val="22"/>
        </w:rPr>
        <w:t> :</w:t>
      </w:r>
    </w:p>
    <w:p w14:paraId="7DFA5E99" w14:textId="77777777" w:rsidP="003B1B60" w:rsidR="003B1B60" w:rsidRDefault="003B1B60" w:rsidRPr="008639ED">
      <w:pPr>
        <w:jc w:val="both"/>
        <w:rPr>
          <w:rFonts w:ascii="Arial" w:cs="Arial" w:hAnsi="Arial"/>
          <w:sz w:val="22"/>
          <w:szCs w:val="22"/>
        </w:rPr>
      </w:pPr>
    </w:p>
    <w:p w14:paraId="090C14E9" w14:textId="658A601E" w:rsidP="003B1B60" w:rsidR="003B1B60" w:rsidRDefault="003B1B60" w:rsidRPr="008639ED">
      <w:pPr>
        <w:jc w:val="both"/>
        <w:rPr>
          <w:rFonts w:ascii="Arial" w:cs="Arial" w:hAnsi="Arial"/>
          <w:color w:themeColor="text1" w:val="000000"/>
          <w:sz w:val="22"/>
          <w:szCs w:val="22"/>
        </w:rPr>
      </w:pPr>
      <w:r w:rsidRPr="008639ED">
        <w:rPr>
          <w:rFonts w:ascii="Arial" w:cs="Arial" w:hAnsi="Arial"/>
          <w:color w:themeColor="text1" w:val="000000"/>
          <w:sz w:val="22"/>
          <w:szCs w:val="22"/>
        </w:rPr>
        <w:t xml:space="preserve">La </w:t>
      </w:r>
      <w:r w:rsidRPr="008639ED">
        <w:rPr>
          <w:rFonts w:ascii="Arial" w:cs="Arial" w:hAnsi="Arial"/>
          <w:b/>
          <w:color w:themeColor="text1" w:val="000000"/>
          <w:sz w:val="22"/>
          <w:szCs w:val="22"/>
        </w:rPr>
        <w:t>Société TICK&amp;LIVE</w:t>
      </w:r>
      <w:r w:rsidRPr="008639ED">
        <w:rPr>
          <w:rFonts w:ascii="Arial" w:cs="Arial" w:hAnsi="Arial"/>
          <w:color w:themeColor="text1" w:val="000000"/>
          <w:sz w:val="22"/>
          <w:szCs w:val="22"/>
        </w:rPr>
        <w:t xml:space="preserve">, dont le siège social est situé </w:t>
      </w:r>
      <w:r w:rsidR="008D0D41" w:rsidRPr="008D0D41">
        <w:rPr>
          <w:rFonts w:ascii="Arial" w:cs="Arial" w:hAnsi="Arial"/>
          <w:sz w:val="22"/>
          <w:szCs w:val="22"/>
        </w:rPr>
        <w:t>9, rue des Bateaux Lavoirs</w:t>
      </w:r>
      <w:r w:rsidR="008D0D41">
        <w:rPr>
          <w:rFonts w:ascii="Arial" w:cs="Arial" w:hAnsi="Arial"/>
          <w:sz w:val="22"/>
          <w:szCs w:val="22"/>
        </w:rPr>
        <w:t xml:space="preserve">, </w:t>
      </w:r>
      <w:r w:rsidR="008D0D41" w:rsidRPr="008D0D41">
        <w:rPr>
          <w:rFonts w:ascii="Arial" w:cs="Arial" w:hAnsi="Arial"/>
          <w:sz w:val="22"/>
          <w:szCs w:val="22"/>
        </w:rPr>
        <w:t>Le Flavia   94200 Ivry-sur-</w:t>
      </w:r>
      <w:r w:rsidRPr="008D0D41">
        <w:rPr>
          <w:rFonts w:ascii="Arial" w:cs="Arial" w:hAnsi="Arial"/>
          <w:sz w:val="22"/>
          <w:szCs w:val="22"/>
        </w:rPr>
        <w:t xml:space="preserve"> représentée par </w:t>
      </w:r>
      <w:r w:rsidR="00840A07">
        <w:rPr>
          <w:rFonts w:ascii="Arial" w:cs="Arial" w:hAnsi="Arial"/>
          <w:b/>
          <w:sz w:val="22"/>
          <w:szCs w:val="22"/>
        </w:rPr>
        <w:t>XXXX</w:t>
      </w:r>
      <w:r w:rsidRPr="008639ED">
        <w:rPr>
          <w:rFonts w:ascii="Arial" w:cs="Arial" w:hAnsi="Arial"/>
          <w:sz w:val="22"/>
          <w:szCs w:val="22"/>
        </w:rPr>
        <w:t>, en qualité de</w:t>
      </w:r>
      <w:r w:rsidRPr="008D0D41">
        <w:rPr>
          <w:rFonts w:ascii="Arial" w:cs="Arial" w:hAnsi="Arial"/>
          <w:sz w:val="22"/>
          <w:szCs w:val="22"/>
        </w:rPr>
        <w:t xml:space="preserve"> </w:t>
      </w:r>
      <w:r w:rsidR="008D0D41" w:rsidRPr="008D0D41">
        <w:rPr>
          <w:rFonts w:ascii="Arial" w:cs="Arial" w:hAnsi="Arial"/>
          <w:sz w:val="22"/>
          <w:szCs w:val="22"/>
        </w:rPr>
        <w:t xml:space="preserve">Directeur Général </w:t>
      </w:r>
      <w:r w:rsidRPr="008D0D41">
        <w:rPr>
          <w:rFonts w:ascii="Arial" w:cs="Arial" w:hAnsi="Arial"/>
          <w:sz w:val="22"/>
          <w:szCs w:val="22"/>
        </w:rPr>
        <w:t xml:space="preserve">de la Société </w:t>
      </w:r>
      <w:r w:rsidR="00057499" w:rsidRPr="008D0D41">
        <w:rPr>
          <w:rFonts w:ascii="Arial" w:cs="Arial" w:hAnsi="Arial"/>
          <w:sz w:val="22"/>
          <w:szCs w:val="22"/>
        </w:rPr>
        <w:t>TICK&amp;LI</w:t>
      </w:r>
      <w:r w:rsidR="00057499" w:rsidRPr="008639ED">
        <w:rPr>
          <w:rFonts w:ascii="Arial" w:cs="Arial" w:hAnsi="Arial"/>
          <w:bCs/>
          <w:iCs/>
          <w:sz w:val="22"/>
          <w:szCs w:val="22"/>
        </w:rPr>
        <w:t>VE</w:t>
      </w:r>
      <w:r w:rsidR="00FD46E5" w:rsidRPr="008639ED">
        <w:rPr>
          <w:rFonts w:ascii="Arial" w:cs="Arial" w:hAnsi="Arial"/>
          <w:color w:themeColor="text1" w:val="000000"/>
          <w:sz w:val="22"/>
          <w:szCs w:val="22"/>
        </w:rPr>
        <w:t>, dûment mandaté</w:t>
      </w:r>
      <w:r w:rsidRPr="008639ED">
        <w:rPr>
          <w:rFonts w:ascii="Arial" w:cs="Arial" w:hAnsi="Arial"/>
          <w:color w:themeColor="text1" w:val="000000"/>
          <w:sz w:val="22"/>
          <w:szCs w:val="22"/>
        </w:rPr>
        <w:t xml:space="preserve">, </w:t>
      </w:r>
    </w:p>
    <w:p w14:paraId="2F8AF5E7" w14:textId="77777777" w:rsidP="003B1B60" w:rsidR="003B1B60" w:rsidRDefault="003B1B60" w:rsidRPr="008639ED">
      <w:pPr>
        <w:ind w:firstLine="720"/>
        <w:jc w:val="both"/>
        <w:rPr>
          <w:rFonts w:ascii="Arial" w:cs="Arial" w:hAnsi="Arial"/>
          <w:sz w:val="22"/>
          <w:szCs w:val="22"/>
        </w:rPr>
      </w:pPr>
    </w:p>
    <w:p w14:paraId="01086ECC" w14:textId="77777777" w:rsidP="003B1B60" w:rsidR="003B1B60" w:rsidRDefault="00FD46E5" w:rsidRPr="008639ED">
      <w:pPr>
        <w:jc w:val="right"/>
        <w:rPr>
          <w:rFonts w:ascii="Arial" w:cs="Arial" w:hAnsi="Arial"/>
          <w:sz w:val="22"/>
          <w:szCs w:val="22"/>
        </w:rPr>
      </w:pPr>
      <w:r w:rsidRPr="008639ED">
        <w:rPr>
          <w:rFonts w:ascii="Arial" w:cs="Arial" w:hAnsi="Arial"/>
          <w:sz w:val="22"/>
          <w:szCs w:val="22"/>
        </w:rPr>
        <w:t>Ci-après désignée</w:t>
      </w:r>
      <w:r w:rsidR="003B1B60" w:rsidRPr="008639ED">
        <w:rPr>
          <w:rFonts w:ascii="Arial" w:cs="Arial" w:hAnsi="Arial"/>
          <w:sz w:val="22"/>
          <w:szCs w:val="22"/>
        </w:rPr>
        <w:t xml:space="preserve"> « </w:t>
      </w:r>
      <w:r w:rsidRPr="008639ED">
        <w:rPr>
          <w:rFonts w:ascii="Arial" w:cs="Arial" w:hAnsi="Arial"/>
          <w:b/>
          <w:sz w:val="22"/>
          <w:szCs w:val="22"/>
        </w:rPr>
        <w:t>la</w:t>
      </w:r>
      <w:r w:rsidR="003B1B60" w:rsidRPr="008639ED">
        <w:rPr>
          <w:rFonts w:ascii="Arial" w:cs="Arial" w:hAnsi="Arial"/>
          <w:b/>
          <w:sz w:val="22"/>
          <w:szCs w:val="22"/>
        </w:rPr>
        <w:t xml:space="preserve"> société</w:t>
      </w:r>
      <w:r w:rsidR="003B1B60" w:rsidRPr="008639ED">
        <w:rPr>
          <w:rFonts w:ascii="Arial" w:cs="Arial" w:hAnsi="Arial"/>
          <w:sz w:val="22"/>
          <w:szCs w:val="22"/>
        </w:rPr>
        <w:t> »,</w:t>
      </w:r>
    </w:p>
    <w:p w14:paraId="3B8F2D59" w14:textId="77777777" w:rsidP="00726C55" w:rsidR="003B1B60" w:rsidRDefault="003B1B60" w:rsidRPr="008639ED">
      <w:pPr>
        <w:jc w:val="right"/>
        <w:rPr>
          <w:rFonts w:ascii="Arial" w:cs="Arial" w:hAnsi="Arial"/>
          <w:sz w:val="22"/>
          <w:szCs w:val="22"/>
        </w:rPr>
      </w:pPr>
      <w:r w:rsidRPr="008639ED">
        <w:rPr>
          <w:rFonts w:ascii="Arial" w:cs="Arial" w:hAnsi="Arial"/>
          <w:sz w:val="22"/>
          <w:szCs w:val="22"/>
        </w:rPr>
        <w:t>d’une part,</w:t>
      </w:r>
    </w:p>
    <w:p w14:paraId="7ECB93BC" w14:textId="77777777" w:rsidP="003B1B60" w:rsidR="003B1B60" w:rsidRDefault="003B1B60" w:rsidRPr="008639ED">
      <w:pPr>
        <w:jc w:val="both"/>
        <w:rPr>
          <w:rFonts w:ascii="Arial" w:cs="Arial" w:hAnsi="Arial"/>
          <w:b/>
          <w:sz w:val="22"/>
          <w:szCs w:val="22"/>
          <w:u w:val="single"/>
        </w:rPr>
      </w:pPr>
      <w:r w:rsidRPr="008639ED">
        <w:rPr>
          <w:rFonts w:ascii="Arial" w:cs="Arial" w:hAnsi="Arial"/>
          <w:b/>
          <w:sz w:val="22"/>
          <w:szCs w:val="22"/>
          <w:u w:val="single"/>
        </w:rPr>
        <w:t>ET</w:t>
      </w:r>
      <w:r w:rsidRPr="008639ED">
        <w:rPr>
          <w:rFonts w:ascii="Arial" w:cs="Arial" w:hAnsi="Arial"/>
          <w:b/>
          <w:sz w:val="22"/>
          <w:szCs w:val="22"/>
        </w:rPr>
        <w:t> :</w:t>
      </w:r>
    </w:p>
    <w:p w14:paraId="62EF87E2" w14:textId="77777777" w:rsidP="003B1B60" w:rsidR="003B1B60" w:rsidRDefault="003B1B60" w:rsidRPr="008639ED">
      <w:pPr>
        <w:jc w:val="both"/>
        <w:rPr>
          <w:rFonts w:ascii="Arial" w:cs="Arial" w:hAnsi="Arial"/>
          <w:color w:themeColor="text1" w:val="000000"/>
          <w:sz w:val="22"/>
          <w:szCs w:val="22"/>
        </w:rPr>
      </w:pPr>
    </w:p>
    <w:p w14:paraId="1A3CDB38" w14:textId="77777777" w:rsidP="003B1B60" w:rsidR="003B1B60" w:rsidRDefault="003B1B60" w:rsidRPr="008639ED">
      <w:pPr>
        <w:jc w:val="both"/>
        <w:rPr>
          <w:rFonts w:ascii="Arial" w:cs="Arial" w:hAnsi="Arial"/>
          <w:color w:themeColor="text1" w:val="000000"/>
          <w:sz w:val="22"/>
          <w:szCs w:val="22"/>
        </w:rPr>
      </w:pPr>
      <w:r w:rsidRPr="008639ED">
        <w:rPr>
          <w:rFonts w:ascii="Arial" w:cs="Arial" w:hAnsi="Arial"/>
          <w:color w:themeColor="text1" w:val="000000"/>
          <w:sz w:val="22"/>
          <w:szCs w:val="22"/>
        </w:rPr>
        <w:t>L’Organisation syndicale représentative au sein de l’Entreprise, représentée par :</w:t>
      </w:r>
    </w:p>
    <w:p w14:paraId="2BB2BF53" w14:textId="77777777" w:rsidP="003B1B60" w:rsidR="003B1B60" w:rsidRDefault="003B1B60" w:rsidRPr="008639ED">
      <w:pPr>
        <w:contextualSpacing/>
        <w:jc w:val="both"/>
        <w:rPr>
          <w:rFonts w:ascii="Arial" w:cs="Arial" w:hAnsi="Arial"/>
          <w:color w:themeColor="text1" w:val="000000"/>
          <w:sz w:val="22"/>
          <w:szCs w:val="22"/>
        </w:rPr>
      </w:pPr>
    </w:p>
    <w:p w14:paraId="03628DAD" w14:textId="36FDC1CD" w:rsidP="001F55C9" w:rsidR="003B1B60" w:rsidRDefault="003B1B60" w:rsidRPr="008639ED">
      <w:pPr>
        <w:pStyle w:val="Paragraphedeliste"/>
        <w:numPr>
          <w:ilvl w:val="0"/>
          <w:numId w:val="4"/>
        </w:numPr>
        <w:contextualSpacing/>
        <w:jc w:val="both"/>
        <w:rPr>
          <w:rFonts w:ascii="Arial" w:cs="Arial" w:hAnsi="Arial"/>
          <w:color w:themeColor="text1" w:val="000000"/>
          <w:sz w:val="22"/>
          <w:szCs w:val="22"/>
        </w:rPr>
      </w:pPr>
      <w:r w:rsidRPr="008639ED">
        <w:rPr>
          <w:rFonts w:ascii="Arial" w:cs="Arial" w:hAnsi="Arial"/>
          <w:color w:themeColor="text1" w:val="000000"/>
          <w:sz w:val="22"/>
          <w:szCs w:val="22"/>
        </w:rPr>
        <w:t xml:space="preserve">Pour le </w:t>
      </w:r>
      <w:r w:rsidRPr="008639ED">
        <w:rPr>
          <w:rFonts w:ascii="Arial" w:cs="Arial" w:hAnsi="Arial"/>
          <w:b/>
          <w:color w:themeColor="text1" w:val="000000"/>
          <w:sz w:val="22"/>
          <w:szCs w:val="22"/>
        </w:rPr>
        <w:t>syndicat C.F.T.C.</w:t>
      </w:r>
      <w:r w:rsidRPr="008639ED">
        <w:rPr>
          <w:rFonts w:ascii="Arial" w:cs="Arial" w:hAnsi="Arial"/>
          <w:color w:themeColor="text1" w:val="000000"/>
          <w:sz w:val="22"/>
          <w:szCs w:val="22"/>
        </w:rPr>
        <w:t xml:space="preserve">, </w:t>
      </w:r>
      <w:r w:rsidR="00840A07">
        <w:rPr>
          <w:rFonts w:ascii="Arial" w:cs="Arial" w:hAnsi="Arial"/>
          <w:b/>
          <w:color w:themeColor="text1" w:val="000000"/>
          <w:sz w:val="22"/>
          <w:szCs w:val="22"/>
        </w:rPr>
        <w:t>XXX</w:t>
      </w:r>
      <w:r w:rsidRPr="008639ED">
        <w:rPr>
          <w:rFonts w:ascii="Arial" w:cs="Arial" w:hAnsi="Arial"/>
          <w:color w:themeColor="text1" w:val="000000"/>
          <w:sz w:val="22"/>
          <w:szCs w:val="22"/>
        </w:rPr>
        <w:t>, déléguée syndical,</w:t>
      </w:r>
    </w:p>
    <w:p w14:paraId="76E1D400" w14:textId="77777777" w:rsidP="003B1B60" w:rsidR="003B1B60" w:rsidRDefault="003B1B60" w:rsidRPr="008639ED">
      <w:pPr>
        <w:jc w:val="both"/>
        <w:rPr>
          <w:rFonts w:ascii="Arial" w:cs="Arial" w:hAnsi="Arial"/>
          <w:sz w:val="22"/>
          <w:szCs w:val="22"/>
        </w:rPr>
      </w:pPr>
    </w:p>
    <w:p w14:paraId="508F0001" w14:textId="0501F141" w:rsidP="003B1B60" w:rsidR="003B1B60" w:rsidRDefault="003B1B60" w:rsidRPr="008639ED">
      <w:pPr>
        <w:jc w:val="right"/>
        <w:rPr>
          <w:rFonts w:ascii="Arial" w:cs="Arial" w:hAnsi="Arial"/>
          <w:sz w:val="22"/>
          <w:szCs w:val="22"/>
        </w:rPr>
      </w:pPr>
      <w:r w:rsidRPr="008639ED">
        <w:rPr>
          <w:rFonts w:ascii="Arial" w:cs="Arial" w:hAnsi="Arial"/>
          <w:sz w:val="22"/>
          <w:szCs w:val="22"/>
        </w:rPr>
        <w:t>Ci-après désignée l’ «</w:t>
      </w:r>
      <w:r w:rsidRPr="008639ED">
        <w:rPr>
          <w:rFonts w:ascii="Arial" w:cs="Arial" w:hAnsi="Arial"/>
          <w:b/>
          <w:sz w:val="22"/>
          <w:szCs w:val="22"/>
        </w:rPr>
        <w:t xml:space="preserve">Organisation Syndicale Représentative </w:t>
      </w:r>
      <w:r w:rsidRPr="008639ED">
        <w:rPr>
          <w:rFonts w:ascii="Arial" w:cs="Arial" w:hAnsi="Arial"/>
          <w:sz w:val="22"/>
          <w:szCs w:val="22"/>
        </w:rPr>
        <w:t>»,</w:t>
      </w:r>
    </w:p>
    <w:p w14:paraId="190017E2" w14:textId="77777777" w:rsidP="003B1B60" w:rsidR="003B1B60" w:rsidRDefault="003B1B60" w:rsidRPr="008639ED">
      <w:pPr>
        <w:jc w:val="right"/>
        <w:rPr>
          <w:rFonts w:ascii="Arial" w:cs="Arial" w:hAnsi="Arial"/>
          <w:sz w:val="22"/>
          <w:szCs w:val="22"/>
        </w:rPr>
      </w:pPr>
      <w:r w:rsidRPr="008639ED">
        <w:rPr>
          <w:rFonts w:ascii="Arial" w:cs="Arial" w:hAnsi="Arial"/>
          <w:sz w:val="22"/>
          <w:szCs w:val="22"/>
        </w:rPr>
        <w:t>d’autre part,</w:t>
      </w:r>
    </w:p>
    <w:p w14:paraId="33A0F3B2" w14:textId="77777777" w:rsidP="003B1B60" w:rsidR="003B1B60" w:rsidRDefault="003B1B60" w:rsidRPr="008639ED">
      <w:pPr>
        <w:jc w:val="both"/>
        <w:rPr>
          <w:rFonts w:ascii="Arial" w:cs="Arial" w:hAnsi="Arial"/>
          <w:sz w:val="22"/>
          <w:szCs w:val="22"/>
        </w:rPr>
      </w:pPr>
    </w:p>
    <w:p w14:paraId="40B1CF27" w14:textId="77777777" w:rsidP="003B1B60" w:rsidR="003B1B60" w:rsidRDefault="003B1B60">
      <w:pPr>
        <w:jc w:val="center"/>
        <w:rPr>
          <w:rFonts w:ascii="Arial" w:cs="Arial" w:hAnsi="Arial"/>
          <w:sz w:val="22"/>
          <w:szCs w:val="22"/>
        </w:rPr>
      </w:pPr>
      <w:r w:rsidRPr="008639ED">
        <w:rPr>
          <w:rFonts w:ascii="Arial" w:cs="Arial" w:hAnsi="Arial"/>
          <w:sz w:val="22"/>
          <w:szCs w:val="22"/>
        </w:rPr>
        <w:t>*****</w:t>
      </w:r>
    </w:p>
    <w:p w14:paraId="0064DCB2" w14:textId="77777777" w:rsidP="003B1B60" w:rsidR="005963F6" w:rsidRDefault="005963F6" w:rsidRPr="008639ED">
      <w:pPr>
        <w:jc w:val="center"/>
        <w:rPr>
          <w:rFonts w:ascii="Arial" w:cs="Arial" w:hAnsi="Arial"/>
          <w:sz w:val="22"/>
          <w:szCs w:val="22"/>
        </w:rPr>
      </w:pPr>
    </w:p>
    <w:p w14:paraId="38733DC1" w14:textId="77777777" w:rsidP="003B1B60" w:rsidR="003B1B60" w:rsidRDefault="003B1B60" w:rsidRPr="008639ED">
      <w:pPr>
        <w:jc w:val="both"/>
        <w:rPr>
          <w:rFonts w:ascii="Arial" w:cs="Arial" w:hAnsi="Arial"/>
          <w:sz w:val="22"/>
          <w:szCs w:val="22"/>
        </w:rPr>
      </w:pPr>
    </w:p>
    <w:p w14:paraId="3814EB95" w14:textId="77777777" w:rsidP="003B1B60" w:rsidR="005963F6" w:rsidRDefault="005963F6">
      <w:pPr>
        <w:jc w:val="both"/>
        <w:rPr>
          <w:rFonts w:ascii="Arial" w:cs="Arial" w:hAnsi="Arial"/>
          <w:b/>
          <w:caps/>
          <w:sz w:val="22"/>
          <w:szCs w:val="22"/>
        </w:rPr>
      </w:pPr>
    </w:p>
    <w:p w14:paraId="159E8C85" w14:textId="77777777" w:rsidP="003B1B60" w:rsidR="003B1B60" w:rsidRDefault="003B1B60" w:rsidRPr="00726C55">
      <w:pPr>
        <w:jc w:val="both"/>
        <w:rPr>
          <w:rFonts w:ascii="Arial" w:cs="Arial" w:hAnsi="Arial"/>
          <w:b/>
          <w:caps/>
          <w:sz w:val="22"/>
          <w:szCs w:val="22"/>
        </w:rPr>
      </w:pPr>
      <w:r w:rsidRPr="00726C55">
        <w:rPr>
          <w:rFonts w:ascii="Arial" w:cs="Arial" w:hAnsi="Arial"/>
          <w:b/>
          <w:caps/>
          <w:sz w:val="22"/>
          <w:szCs w:val="22"/>
        </w:rPr>
        <w:t>Il a été préalablement exposé ce qui suit :</w:t>
      </w:r>
    </w:p>
    <w:p w14:paraId="7E81988A" w14:textId="77777777" w:rsidP="00B40682" w:rsidR="002C773E" w:rsidRDefault="002C773E" w:rsidRPr="008639ED">
      <w:pPr>
        <w:jc w:val="both"/>
        <w:rPr>
          <w:rFonts w:ascii="Arial" w:cs="Arial" w:hAnsi="Arial"/>
          <w:color w:val="000000"/>
          <w:sz w:val="22"/>
          <w:szCs w:val="22"/>
        </w:rPr>
      </w:pPr>
    </w:p>
    <w:p w14:paraId="4CC5D840" w14:textId="1DD5C45C" w:rsidP="00ED3EB8" w:rsidR="00ED3EB8" w:rsidRDefault="00ED3EB8" w:rsidRPr="0048336B">
      <w:pPr>
        <w:jc w:val="both"/>
        <w:rPr>
          <w:rFonts w:ascii="Arial" w:cs="Arial" w:hAnsi="Arial"/>
          <w:color w:val="000000"/>
          <w:sz w:val="22"/>
          <w:szCs w:val="22"/>
        </w:rPr>
      </w:pPr>
      <w:r w:rsidRPr="0048336B">
        <w:rPr>
          <w:rFonts w:ascii="Arial" w:cs="Arial" w:hAnsi="Arial"/>
          <w:color w:val="000000"/>
          <w:sz w:val="22"/>
          <w:szCs w:val="22"/>
        </w:rPr>
        <w:t xml:space="preserve">Conformément aux dispositions de l’article L 2242-1 et suivants du Code du Travail, la Direction a engagé les négociations annuelles obligatoires pour l’année </w:t>
      </w:r>
      <w:r>
        <w:rPr>
          <w:rFonts w:ascii="Arial" w:cs="Arial" w:hAnsi="Arial"/>
          <w:color w:val="000000"/>
          <w:sz w:val="22"/>
          <w:szCs w:val="22"/>
        </w:rPr>
        <w:t>202</w:t>
      </w:r>
      <w:r w:rsidR="00684326">
        <w:rPr>
          <w:rFonts w:ascii="Arial" w:cs="Arial" w:hAnsi="Arial"/>
          <w:color w:val="000000"/>
          <w:sz w:val="22"/>
          <w:szCs w:val="22"/>
        </w:rPr>
        <w:t>3</w:t>
      </w:r>
      <w:r w:rsidRPr="0048336B">
        <w:rPr>
          <w:rFonts w:ascii="Arial" w:cs="Arial" w:hAnsi="Arial"/>
          <w:color w:val="000000"/>
          <w:sz w:val="22"/>
          <w:szCs w:val="22"/>
        </w:rPr>
        <w:t>.</w:t>
      </w:r>
    </w:p>
    <w:p w14:paraId="5D05DB4D" w14:textId="77777777" w:rsidP="00ED3EB8" w:rsidR="00ED3EB8" w:rsidRDefault="00ED3EB8" w:rsidRPr="0048336B">
      <w:pPr>
        <w:ind w:left="360"/>
        <w:jc w:val="both"/>
        <w:rPr>
          <w:rFonts w:ascii="Arial" w:cs="Arial" w:hAnsi="Arial"/>
          <w:color w:val="000000"/>
          <w:sz w:val="22"/>
          <w:szCs w:val="22"/>
        </w:rPr>
      </w:pPr>
    </w:p>
    <w:p w14:paraId="44BB00D3" w14:textId="02EACE88" w:rsidP="00ED3EB8" w:rsidR="00ED3EB8" w:rsidRDefault="00ED3EB8" w:rsidRPr="0048336B">
      <w:pPr>
        <w:jc w:val="both"/>
        <w:rPr>
          <w:rFonts w:ascii="Arial" w:cs="Arial" w:hAnsi="Arial"/>
          <w:color w:val="000000"/>
          <w:sz w:val="22"/>
          <w:szCs w:val="22"/>
        </w:rPr>
      </w:pPr>
      <w:r w:rsidRPr="0048336B">
        <w:rPr>
          <w:rFonts w:ascii="Arial" w:cs="Arial" w:hAnsi="Arial"/>
          <w:color w:val="000000"/>
          <w:sz w:val="22"/>
          <w:szCs w:val="22"/>
        </w:rPr>
        <w:t xml:space="preserve">L’organisation syndicale représentative de la société </w:t>
      </w:r>
      <w:r w:rsidR="00726C55">
        <w:rPr>
          <w:rFonts w:ascii="Arial" w:cs="Arial" w:hAnsi="Arial"/>
          <w:sz w:val="22"/>
          <w:szCs w:val="22"/>
        </w:rPr>
        <w:t>TICK&amp;LIVE</w:t>
      </w:r>
      <w:r w:rsidRPr="006E54E5">
        <w:rPr>
          <w:rFonts w:ascii="Arial" w:cs="Arial" w:hAnsi="Arial"/>
          <w:sz w:val="22"/>
          <w:szCs w:val="22"/>
        </w:rPr>
        <w:t xml:space="preserve"> </w:t>
      </w:r>
      <w:r w:rsidRPr="006E54E5">
        <w:rPr>
          <w:rFonts w:ascii="Arial" w:cs="Arial" w:hAnsi="Arial"/>
          <w:color w:val="000000"/>
          <w:sz w:val="22"/>
          <w:szCs w:val="22"/>
        </w:rPr>
        <w:t xml:space="preserve">et la Direction de la société </w:t>
      </w:r>
      <w:r w:rsidR="00726C55">
        <w:rPr>
          <w:rFonts w:ascii="Arial" w:cs="Arial" w:hAnsi="Arial"/>
          <w:sz w:val="22"/>
          <w:szCs w:val="22"/>
        </w:rPr>
        <w:t>TICK&amp;LIVE</w:t>
      </w:r>
      <w:r w:rsidRPr="006E54E5">
        <w:rPr>
          <w:rFonts w:ascii="Arial" w:cs="Arial" w:hAnsi="Arial"/>
          <w:sz w:val="22"/>
          <w:szCs w:val="22"/>
        </w:rPr>
        <w:t xml:space="preserve"> s</w:t>
      </w:r>
      <w:r w:rsidRPr="006E54E5">
        <w:rPr>
          <w:rFonts w:ascii="Arial" w:cs="Arial" w:hAnsi="Arial"/>
          <w:color w:val="000000"/>
          <w:sz w:val="22"/>
          <w:szCs w:val="22"/>
        </w:rPr>
        <w:t xml:space="preserve">ont convenues le </w:t>
      </w:r>
      <w:r w:rsidR="00C714C2">
        <w:rPr>
          <w:rFonts w:ascii="Arial" w:cs="Arial" w:hAnsi="Arial"/>
          <w:color w:val="000000"/>
          <w:sz w:val="22"/>
          <w:szCs w:val="22"/>
        </w:rPr>
        <w:t>16 février 2023</w:t>
      </w:r>
      <w:r w:rsidRPr="006E54E5">
        <w:rPr>
          <w:rFonts w:ascii="Arial" w:cs="Arial" w:hAnsi="Arial"/>
          <w:color w:val="000000"/>
          <w:sz w:val="22"/>
          <w:szCs w:val="22"/>
        </w:rPr>
        <w:t>, conformément</w:t>
      </w:r>
      <w:r w:rsidRPr="0048336B">
        <w:rPr>
          <w:rFonts w:ascii="Arial" w:cs="Arial" w:hAnsi="Arial"/>
          <w:color w:val="000000"/>
          <w:sz w:val="22"/>
          <w:szCs w:val="22"/>
        </w:rPr>
        <w:t xml:space="preserve"> à l’ordre du jour de ladite réunion, des modalités d’organisation de la négociation annuelle, du calendrier prévisionnel des réunions, des documents préparatoires ainsi que des différents thèmes sur lesquels les partenaires sociaux ont prévu de se rencontrer dans le cadre de la négociation annuelle.</w:t>
      </w:r>
    </w:p>
    <w:p w14:paraId="551B6F0D" w14:textId="77777777" w:rsidP="00ED3EB8" w:rsidR="00ED3EB8" w:rsidRDefault="00ED3EB8" w:rsidRPr="0048336B">
      <w:pPr>
        <w:ind w:left="360"/>
        <w:jc w:val="both"/>
        <w:rPr>
          <w:rFonts w:ascii="Arial" w:cs="Arial" w:hAnsi="Arial"/>
          <w:color w:val="000000"/>
          <w:sz w:val="22"/>
          <w:szCs w:val="22"/>
        </w:rPr>
      </w:pPr>
    </w:p>
    <w:p w14:paraId="18801BBE" w14:textId="641DC626" w:rsidP="00ED3EB8" w:rsidR="00ED3EB8" w:rsidRDefault="00ED3EB8">
      <w:pPr>
        <w:jc w:val="both"/>
        <w:rPr>
          <w:rFonts w:ascii="Arial" w:cs="Arial" w:hAnsi="Arial"/>
          <w:color w:val="000000"/>
          <w:sz w:val="22"/>
          <w:szCs w:val="22"/>
        </w:rPr>
      </w:pPr>
      <w:r w:rsidRPr="0048336B">
        <w:rPr>
          <w:rFonts w:ascii="Arial" w:cs="Arial" w:hAnsi="Arial"/>
          <w:color w:val="000000"/>
          <w:sz w:val="22"/>
          <w:szCs w:val="22"/>
        </w:rPr>
        <w:t xml:space="preserve">Il a </w:t>
      </w:r>
      <w:r w:rsidR="005963F6">
        <w:rPr>
          <w:rFonts w:ascii="Arial" w:cs="Arial" w:hAnsi="Arial"/>
          <w:color w:val="000000"/>
          <w:sz w:val="22"/>
          <w:szCs w:val="22"/>
        </w:rPr>
        <w:t xml:space="preserve">donc </w:t>
      </w:r>
      <w:r w:rsidRPr="0048336B">
        <w:rPr>
          <w:rFonts w:ascii="Arial" w:cs="Arial" w:hAnsi="Arial"/>
          <w:color w:val="000000"/>
          <w:sz w:val="22"/>
          <w:szCs w:val="22"/>
        </w:rPr>
        <w:t xml:space="preserve">été convenu que les partenaires sociaux aborderaient dans le cadre des négociations, </w:t>
      </w:r>
      <w:r w:rsidR="005963F6">
        <w:rPr>
          <w:rFonts w:ascii="Arial" w:cs="Arial" w:hAnsi="Arial"/>
          <w:color w:val="000000"/>
          <w:sz w:val="22"/>
          <w:szCs w:val="22"/>
        </w:rPr>
        <w:t>l’ensemble des thèmes obligatoires prévus dans le cadre de ces négociations</w:t>
      </w:r>
      <w:r w:rsidRPr="0048336B">
        <w:rPr>
          <w:rFonts w:ascii="Arial" w:cs="Arial" w:hAnsi="Arial"/>
          <w:color w:val="000000"/>
          <w:sz w:val="22"/>
          <w:szCs w:val="22"/>
        </w:rPr>
        <w:t> </w:t>
      </w:r>
      <w:r w:rsidR="005963F6">
        <w:rPr>
          <w:rFonts w:ascii="Arial" w:cs="Arial" w:hAnsi="Arial"/>
          <w:color w:val="000000"/>
          <w:sz w:val="22"/>
          <w:szCs w:val="22"/>
        </w:rPr>
        <w:t>et notamment</w:t>
      </w:r>
      <w:r w:rsidRPr="0048336B">
        <w:rPr>
          <w:rFonts w:ascii="Arial" w:cs="Arial" w:hAnsi="Arial"/>
          <w:color w:val="000000"/>
          <w:sz w:val="22"/>
          <w:szCs w:val="22"/>
        </w:rPr>
        <w:t xml:space="preserve"> les salaires effectifs</w:t>
      </w:r>
      <w:r w:rsidR="00AF7194">
        <w:rPr>
          <w:rFonts w:ascii="Arial" w:cs="Arial" w:hAnsi="Arial"/>
          <w:color w:val="000000"/>
          <w:sz w:val="22"/>
          <w:szCs w:val="22"/>
        </w:rPr>
        <w:t xml:space="preserve"> et</w:t>
      </w:r>
      <w:r w:rsidRPr="0048336B">
        <w:rPr>
          <w:rFonts w:ascii="Arial" w:cs="Arial" w:hAnsi="Arial"/>
          <w:color w:val="000000"/>
          <w:sz w:val="22"/>
          <w:szCs w:val="22"/>
        </w:rPr>
        <w:t xml:space="preserve"> le temps de travail, selon le calendrier prévoyant trois réunions </w:t>
      </w:r>
      <w:r w:rsidRPr="006E54E5">
        <w:rPr>
          <w:rFonts w:ascii="Arial" w:cs="Arial" w:hAnsi="Arial"/>
          <w:color w:val="000000"/>
          <w:sz w:val="22"/>
          <w:szCs w:val="22"/>
        </w:rPr>
        <w:t xml:space="preserve">les </w:t>
      </w:r>
      <w:r w:rsidR="00C714C2">
        <w:rPr>
          <w:rFonts w:ascii="Arial" w:cs="Arial" w:hAnsi="Arial"/>
          <w:color w:val="000000"/>
          <w:sz w:val="22"/>
          <w:szCs w:val="22"/>
        </w:rPr>
        <w:t>10</w:t>
      </w:r>
      <w:r w:rsidR="000146A2">
        <w:rPr>
          <w:rFonts w:ascii="Arial" w:cs="Arial" w:hAnsi="Arial"/>
          <w:color w:val="000000"/>
          <w:sz w:val="22"/>
          <w:szCs w:val="22"/>
        </w:rPr>
        <w:t xml:space="preserve"> mars, 1</w:t>
      </w:r>
      <w:r w:rsidR="00C714C2">
        <w:rPr>
          <w:rFonts w:ascii="Arial" w:cs="Arial" w:hAnsi="Arial"/>
          <w:color w:val="000000"/>
          <w:sz w:val="22"/>
          <w:szCs w:val="22"/>
        </w:rPr>
        <w:t>6</w:t>
      </w:r>
      <w:r w:rsidR="000146A2">
        <w:rPr>
          <w:rFonts w:ascii="Arial" w:cs="Arial" w:hAnsi="Arial"/>
          <w:color w:val="000000"/>
          <w:sz w:val="22"/>
          <w:szCs w:val="22"/>
        </w:rPr>
        <w:t xml:space="preserve"> mars et 2</w:t>
      </w:r>
      <w:r w:rsidR="00C714C2">
        <w:rPr>
          <w:rFonts w:ascii="Arial" w:cs="Arial" w:hAnsi="Arial"/>
          <w:color w:val="000000"/>
          <w:sz w:val="22"/>
          <w:szCs w:val="22"/>
        </w:rPr>
        <w:t>9</w:t>
      </w:r>
      <w:r w:rsidR="000146A2">
        <w:rPr>
          <w:rFonts w:ascii="Arial" w:cs="Arial" w:hAnsi="Arial"/>
          <w:color w:val="000000"/>
          <w:sz w:val="22"/>
          <w:szCs w:val="22"/>
        </w:rPr>
        <w:t xml:space="preserve"> mars 202</w:t>
      </w:r>
      <w:r w:rsidR="00C714C2">
        <w:rPr>
          <w:rFonts w:ascii="Arial" w:cs="Arial" w:hAnsi="Arial"/>
          <w:color w:val="000000"/>
          <w:sz w:val="22"/>
          <w:szCs w:val="22"/>
        </w:rPr>
        <w:t>3</w:t>
      </w:r>
      <w:r w:rsidRPr="006E54E5">
        <w:rPr>
          <w:rFonts w:ascii="Arial" w:cs="Arial" w:hAnsi="Arial"/>
          <w:color w:val="000000"/>
          <w:sz w:val="22"/>
          <w:szCs w:val="22"/>
        </w:rPr>
        <w:t xml:space="preserve">. </w:t>
      </w:r>
    </w:p>
    <w:p w14:paraId="65478D0C" w14:textId="5761211A" w:rsidP="00ED3EB8" w:rsidR="008D6D8A" w:rsidRDefault="008D6D8A">
      <w:pPr>
        <w:jc w:val="both"/>
        <w:rPr>
          <w:rFonts w:ascii="Arial" w:cs="Arial" w:hAnsi="Arial"/>
          <w:color w:val="000000"/>
          <w:sz w:val="22"/>
          <w:szCs w:val="22"/>
        </w:rPr>
      </w:pPr>
    </w:p>
    <w:p w14:paraId="443FD9F5" w14:textId="654A3F13" w:rsidP="00ED3EB8" w:rsidR="008D6D8A" w:rsidRDefault="008D6D8A">
      <w:pPr>
        <w:jc w:val="both"/>
        <w:rPr>
          <w:rFonts w:ascii="Arial" w:cs="Arial" w:hAnsi="Arial"/>
          <w:color w:val="000000"/>
          <w:sz w:val="22"/>
          <w:szCs w:val="22"/>
        </w:rPr>
      </w:pPr>
      <w:r>
        <w:rPr>
          <w:rFonts w:ascii="Arial" w:cs="Arial" w:hAnsi="Arial"/>
          <w:color w:val="000000"/>
          <w:sz w:val="22"/>
          <w:szCs w:val="22"/>
        </w:rPr>
        <w:t>Etant rappelé que l’accord d’intéressement collectif de la Société TICK&amp;LIVE a été signé le 23 juin 2022, et que la Société TICK&amp;LIVE est comprise dans le champ d’application de l’accord de participation de l’enseigne Fnac qui a été conclu le 29 juin 2022, les parties conviennent que ces sujets ont donc été traités par ce biais.</w:t>
      </w:r>
    </w:p>
    <w:p w14:paraId="05B50F95" w14:textId="77777777" w:rsidP="00F6311C" w:rsidR="009A7B1F" w:rsidRDefault="009A7B1F">
      <w:pPr>
        <w:jc w:val="both"/>
        <w:rPr>
          <w:rFonts w:ascii="Arial" w:cs="Arial" w:hAnsi="Arial"/>
          <w:color w:val="000000"/>
          <w:sz w:val="22"/>
          <w:szCs w:val="22"/>
        </w:rPr>
      </w:pPr>
    </w:p>
    <w:p w14:paraId="15961B72" w14:textId="5114D0FF" w:rsidP="00B40682" w:rsidR="00B40682" w:rsidRDefault="00B40682" w:rsidRPr="008639ED">
      <w:pPr>
        <w:pStyle w:val="Corpsdetexte"/>
        <w:rPr>
          <w:rFonts w:ascii="Arial" w:cs="Arial" w:hAnsi="Arial"/>
          <w:sz w:val="22"/>
          <w:szCs w:val="22"/>
        </w:rPr>
      </w:pPr>
      <w:r w:rsidRPr="008639ED">
        <w:rPr>
          <w:rFonts w:ascii="Arial" w:cs="Arial" w:hAnsi="Arial"/>
          <w:sz w:val="22"/>
          <w:szCs w:val="22"/>
        </w:rPr>
        <w:t xml:space="preserve">La négociation annuelle </w:t>
      </w:r>
      <w:r w:rsidR="00F6311C" w:rsidRPr="008639ED">
        <w:rPr>
          <w:rFonts w:ascii="Arial" w:cs="Arial" w:hAnsi="Arial"/>
          <w:sz w:val="22"/>
          <w:szCs w:val="22"/>
        </w:rPr>
        <w:t>obligatoire p</w:t>
      </w:r>
      <w:r w:rsidR="003C2C8B" w:rsidRPr="008639ED">
        <w:rPr>
          <w:rFonts w:ascii="Arial" w:cs="Arial" w:hAnsi="Arial"/>
          <w:sz w:val="22"/>
          <w:szCs w:val="22"/>
        </w:rPr>
        <w:t xml:space="preserve">our l’exercice </w:t>
      </w:r>
      <w:r w:rsidR="008639ED" w:rsidRPr="008639ED">
        <w:rPr>
          <w:rFonts w:ascii="Arial" w:cs="Arial" w:hAnsi="Arial"/>
          <w:sz w:val="22"/>
          <w:szCs w:val="22"/>
        </w:rPr>
        <w:t>202</w:t>
      </w:r>
      <w:r w:rsidR="00C714C2">
        <w:rPr>
          <w:rFonts w:ascii="Arial" w:cs="Arial" w:hAnsi="Arial"/>
          <w:sz w:val="22"/>
          <w:szCs w:val="22"/>
        </w:rPr>
        <w:t>3</w:t>
      </w:r>
      <w:r w:rsidRPr="008639ED">
        <w:rPr>
          <w:rFonts w:ascii="Arial" w:cs="Arial" w:hAnsi="Arial"/>
          <w:sz w:val="22"/>
          <w:szCs w:val="22"/>
        </w:rPr>
        <w:t xml:space="preserve"> s’est tenue dans les conditions décrites ci-dessous :</w:t>
      </w:r>
    </w:p>
    <w:p w14:paraId="3AA79917" w14:textId="19C36479" w:rsidP="00B40682" w:rsidR="00B40682" w:rsidRDefault="00B40682">
      <w:pPr>
        <w:jc w:val="both"/>
        <w:rPr>
          <w:rFonts w:ascii="Arial" w:cs="Arial" w:hAnsi="Arial"/>
          <w:sz w:val="22"/>
          <w:szCs w:val="22"/>
        </w:rPr>
      </w:pPr>
    </w:p>
    <w:p w14:paraId="77F23A10" w14:textId="22AA7C4A" w:rsidP="00B40682" w:rsidR="00A769B5" w:rsidRDefault="00A769B5">
      <w:pPr>
        <w:jc w:val="both"/>
        <w:rPr>
          <w:rFonts w:ascii="Arial" w:cs="Arial" w:hAnsi="Arial"/>
          <w:sz w:val="22"/>
          <w:szCs w:val="22"/>
        </w:rPr>
      </w:pPr>
    </w:p>
    <w:p w14:paraId="016EDBC2" w14:textId="77777777" w:rsidP="00B40682" w:rsidR="00A769B5" w:rsidRDefault="00A769B5" w:rsidRPr="008639ED">
      <w:pPr>
        <w:jc w:val="both"/>
        <w:rPr>
          <w:rFonts w:ascii="Arial" w:cs="Arial" w:hAnsi="Arial"/>
          <w:sz w:val="22"/>
          <w:szCs w:val="22"/>
        </w:rPr>
      </w:pPr>
    </w:p>
    <w:p w14:paraId="4AA8D56E" w14:textId="77777777" w:rsidP="001F55C9" w:rsidR="00B40682" w:rsidRDefault="00B40682" w:rsidRPr="008639ED">
      <w:pPr>
        <w:pStyle w:val="Paragraphedeliste"/>
        <w:numPr>
          <w:ilvl w:val="0"/>
          <w:numId w:val="3"/>
        </w:numPr>
        <w:contextualSpacing/>
        <w:jc w:val="both"/>
        <w:rPr>
          <w:rFonts w:ascii="Arial" w:cs="Arial" w:hAnsi="Arial"/>
          <w:b/>
          <w:caps/>
          <w:sz w:val="22"/>
          <w:szCs w:val="22"/>
          <w:lang w:eastAsia="ar-SA"/>
        </w:rPr>
      </w:pPr>
      <w:r w:rsidRPr="008639ED">
        <w:rPr>
          <w:rFonts w:ascii="Arial" w:cs="Arial" w:hAnsi="Arial"/>
          <w:b/>
          <w:caps/>
          <w:sz w:val="22"/>
          <w:szCs w:val="22"/>
          <w:lang w:eastAsia="ar-SA"/>
        </w:rPr>
        <w:t>Participants à la négociation</w:t>
      </w:r>
    </w:p>
    <w:p w14:paraId="4A10C124" w14:textId="77777777" w:rsidP="00B40682" w:rsidR="00B40682" w:rsidRDefault="00B40682" w:rsidRPr="008639ED">
      <w:pPr>
        <w:numPr>
          <w:ilvl w:val="12"/>
          <w:numId w:val="0"/>
        </w:numPr>
        <w:jc w:val="both"/>
        <w:rPr>
          <w:rFonts w:ascii="Arial" w:cs="Arial" w:hAnsi="Arial"/>
          <w:sz w:val="22"/>
          <w:szCs w:val="22"/>
        </w:rPr>
      </w:pPr>
    </w:p>
    <w:p w14:paraId="7FCE564B" w14:textId="77777777" w:rsidP="00B40682" w:rsidR="00B40682" w:rsidRDefault="00B40682" w:rsidRPr="008639ED">
      <w:pPr>
        <w:numPr>
          <w:ilvl w:val="12"/>
          <w:numId w:val="0"/>
        </w:numPr>
        <w:jc w:val="both"/>
        <w:rPr>
          <w:rFonts w:ascii="Arial" w:cs="Arial" w:hAnsi="Arial"/>
          <w:sz w:val="22"/>
          <w:szCs w:val="22"/>
          <w:u w:val="single"/>
        </w:rPr>
      </w:pPr>
      <w:r w:rsidRPr="008639ED">
        <w:rPr>
          <w:rFonts w:ascii="Arial" w:cs="Arial" w:hAnsi="Arial"/>
          <w:sz w:val="22"/>
          <w:szCs w:val="22"/>
          <w:u w:val="single"/>
        </w:rPr>
        <w:t xml:space="preserve">La Direction de </w:t>
      </w:r>
      <w:r w:rsidR="002C3AEF" w:rsidRPr="008639ED">
        <w:rPr>
          <w:rFonts w:ascii="Arial" w:cs="Arial" w:hAnsi="Arial"/>
          <w:sz w:val="22"/>
          <w:szCs w:val="22"/>
          <w:u w:val="single"/>
        </w:rPr>
        <w:t>TICK&amp;LIVE</w:t>
      </w:r>
      <w:r w:rsidRPr="008639ED">
        <w:rPr>
          <w:rFonts w:ascii="Arial" w:cs="Arial" w:hAnsi="Arial"/>
          <w:sz w:val="22"/>
          <w:szCs w:val="22"/>
          <w:u w:val="single"/>
        </w:rPr>
        <w:t xml:space="preserve"> est représentée par :</w:t>
      </w:r>
    </w:p>
    <w:p w14:paraId="29D181BE" w14:textId="77777777" w:rsidP="00B40682" w:rsidR="00B40682" w:rsidRDefault="00B40682" w:rsidRPr="008639ED">
      <w:pPr>
        <w:numPr>
          <w:ilvl w:val="12"/>
          <w:numId w:val="0"/>
        </w:numPr>
        <w:jc w:val="both"/>
        <w:rPr>
          <w:rFonts w:ascii="Arial" w:cs="Arial" w:hAnsi="Arial"/>
          <w:sz w:val="22"/>
          <w:szCs w:val="22"/>
          <w:u w:val="single"/>
        </w:rPr>
      </w:pPr>
    </w:p>
    <w:p w14:paraId="656B31A9" w14:textId="395AB6C3" w:rsidP="001F55C9" w:rsidR="005963F6" w:rsidRDefault="00840A07">
      <w:pPr>
        <w:pStyle w:val="Paragraphedeliste"/>
        <w:numPr>
          <w:ilvl w:val="0"/>
          <w:numId w:val="4"/>
        </w:numPr>
        <w:jc w:val="both"/>
        <w:rPr>
          <w:rFonts w:ascii="Arial" w:cs="Arial" w:hAnsi="Arial"/>
          <w:sz w:val="22"/>
          <w:szCs w:val="22"/>
        </w:rPr>
      </w:pPr>
      <w:r>
        <w:rPr>
          <w:rFonts w:ascii="Arial" w:cs="Arial" w:hAnsi="Arial"/>
          <w:sz w:val="22"/>
          <w:szCs w:val="22"/>
        </w:rPr>
        <w:t>XXX</w:t>
      </w:r>
      <w:r w:rsidR="00B40682" w:rsidRPr="005963F6">
        <w:rPr>
          <w:rFonts w:ascii="Arial" w:cs="Arial" w:hAnsi="Arial"/>
          <w:sz w:val="22"/>
          <w:szCs w:val="22"/>
        </w:rPr>
        <w:t xml:space="preserve">, </w:t>
      </w:r>
      <w:r w:rsidR="008D0D41">
        <w:rPr>
          <w:rFonts w:ascii="Arial" w:cs="Arial" w:hAnsi="Arial"/>
          <w:sz w:val="22"/>
          <w:szCs w:val="22"/>
        </w:rPr>
        <w:t xml:space="preserve">Directeur Général </w:t>
      </w:r>
      <w:r w:rsidR="00B40682" w:rsidRPr="005963F6">
        <w:rPr>
          <w:rFonts w:ascii="Arial" w:cs="Arial" w:hAnsi="Arial"/>
          <w:sz w:val="22"/>
          <w:szCs w:val="22"/>
        </w:rPr>
        <w:t>de</w:t>
      </w:r>
      <w:r w:rsidR="003C2C8B" w:rsidRPr="005963F6">
        <w:rPr>
          <w:rFonts w:ascii="Arial" w:cs="Arial" w:hAnsi="Arial"/>
          <w:sz w:val="22"/>
          <w:szCs w:val="22"/>
        </w:rPr>
        <w:t xml:space="preserve"> la société</w:t>
      </w:r>
      <w:r w:rsidR="00B40682" w:rsidRPr="005963F6">
        <w:rPr>
          <w:rFonts w:ascii="Arial" w:cs="Arial" w:hAnsi="Arial"/>
          <w:sz w:val="22"/>
          <w:szCs w:val="22"/>
        </w:rPr>
        <w:t xml:space="preserve"> </w:t>
      </w:r>
      <w:r w:rsidR="00802901" w:rsidRPr="005963F6">
        <w:rPr>
          <w:rFonts w:ascii="Arial" w:cs="Arial" w:hAnsi="Arial"/>
          <w:sz w:val="22"/>
          <w:szCs w:val="22"/>
        </w:rPr>
        <w:t>TICK&amp;LIVE</w:t>
      </w:r>
    </w:p>
    <w:p w14:paraId="5C5CFFDA" w14:textId="789161E4" w:rsidP="001F55C9" w:rsidR="00B40682" w:rsidRDefault="00840A07">
      <w:pPr>
        <w:pStyle w:val="Paragraphedeliste"/>
        <w:numPr>
          <w:ilvl w:val="0"/>
          <w:numId w:val="4"/>
        </w:numPr>
        <w:jc w:val="both"/>
        <w:rPr>
          <w:rFonts w:ascii="Arial" w:cs="Arial" w:hAnsi="Arial"/>
          <w:sz w:val="22"/>
          <w:szCs w:val="22"/>
        </w:rPr>
      </w:pPr>
      <w:r>
        <w:rPr>
          <w:rFonts w:ascii="Arial" w:cs="Arial" w:hAnsi="Arial"/>
          <w:sz w:val="22"/>
          <w:szCs w:val="22"/>
        </w:rPr>
        <w:t>XXX</w:t>
      </w:r>
      <w:r w:rsidR="003C2C8B" w:rsidRPr="005963F6">
        <w:rPr>
          <w:rFonts w:ascii="Arial" w:cs="Arial" w:hAnsi="Arial"/>
          <w:sz w:val="22"/>
          <w:szCs w:val="22"/>
        </w:rPr>
        <w:t xml:space="preserve">, </w:t>
      </w:r>
      <w:r w:rsidR="00F835F8" w:rsidRPr="005963F6">
        <w:rPr>
          <w:rFonts w:ascii="Arial" w:cs="Arial" w:hAnsi="Arial"/>
          <w:sz w:val="22"/>
          <w:szCs w:val="22"/>
        </w:rPr>
        <w:t>Directrice</w:t>
      </w:r>
      <w:r w:rsidR="003C2C8B" w:rsidRPr="005963F6">
        <w:rPr>
          <w:rFonts w:ascii="Arial" w:cs="Arial" w:hAnsi="Arial"/>
          <w:sz w:val="22"/>
          <w:szCs w:val="22"/>
        </w:rPr>
        <w:t xml:space="preserve"> des</w:t>
      </w:r>
      <w:r w:rsidR="00B40682" w:rsidRPr="005963F6">
        <w:rPr>
          <w:rFonts w:ascii="Arial" w:cs="Arial" w:hAnsi="Arial"/>
          <w:sz w:val="22"/>
          <w:szCs w:val="22"/>
        </w:rPr>
        <w:t xml:space="preserve"> Ressources Humaines de </w:t>
      </w:r>
      <w:r w:rsidR="003C2C8B" w:rsidRPr="005963F6">
        <w:rPr>
          <w:rFonts w:ascii="Arial" w:cs="Arial" w:hAnsi="Arial"/>
          <w:sz w:val="22"/>
          <w:szCs w:val="22"/>
        </w:rPr>
        <w:t xml:space="preserve">la société </w:t>
      </w:r>
      <w:r w:rsidR="00802901" w:rsidRPr="005963F6">
        <w:rPr>
          <w:rFonts w:ascii="Arial" w:cs="Arial" w:hAnsi="Arial"/>
          <w:sz w:val="22"/>
          <w:szCs w:val="22"/>
        </w:rPr>
        <w:t>TICK&amp;LIVE</w:t>
      </w:r>
    </w:p>
    <w:p w14:paraId="088E8F3E" w14:textId="580BA9E7" w:rsidP="001F55C9" w:rsidR="00A769B5" w:rsidRDefault="00840A07" w:rsidRPr="005963F6">
      <w:pPr>
        <w:pStyle w:val="Paragraphedeliste"/>
        <w:numPr>
          <w:ilvl w:val="0"/>
          <w:numId w:val="4"/>
        </w:numPr>
        <w:jc w:val="both"/>
        <w:rPr>
          <w:rFonts w:ascii="Arial" w:cs="Arial" w:hAnsi="Arial"/>
          <w:sz w:val="22"/>
          <w:szCs w:val="22"/>
        </w:rPr>
      </w:pPr>
      <w:r>
        <w:rPr>
          <w:rFonts w:ascii="Arial" w:cs="Arial" w:hAnsi="Arial"/>
          <w:sz w:val="22"/>
          <w:szCs w:val="22"/>
        </w:rPr>
        <w:t>XXX</w:t>
      </w:r>
      <w:r w:rsidR="00A769B5">
        <w:rPr>
          <w:rFonts w:ascii="Arial" w:cs="Arial" w:hAnsi="Arial"/>
          <w:sz w:val="22"/>
          <w:szCs w:val="22"/>
        </w:rPr>
        <w:t>, Responsable Ressources Humaines de la société TICK&amp;LIVE</w:t>
      </w:r>
    </w:p>
    <w:p w14:paraId="76D037C4" w14:textId="77777777" w:rsidP="00B40682" w:rsidR="00B40682" w:rsidRDefault="00B40682" w:rsidRPr="008639ED">
      <w:pPr>
        <w:numPr>
          <w:ilvl w:val="12"/>
          <w:numId w:val="0"/>
        </w:numPr>
        <w:jc w:val="both"/>
        <w:rPr>
          <w:rFonts w:ascii="Arial" w:cs="Arial" w:hAnsi="Arial"/>
          <w:sz w:val="22"/>
          <w:szCs w:val="22"/>
        </w:rPr>
      </w:pPr>
    </w:p>
    <w:p w14:paraId="2CF857C9" w14:textId="77777777" w:rsidP="00B40682" w:rsidR="00B40682" w:rsidRDefault="00B40682" w:rsidRPr="008639ED">
      <w:pPr>
        <w:numPr>
          <w:ilvl w:val="12"/>
          <w:numId w:val="0"/>
        </w:numPr>
        <w:jc w:val="both"/>
        <w:rPr>
          <w:rFonts w:ascii="Arial" w:cs="Arial" w:hAnsi="Arial"/>
          <w:sz w:val="22"/>
          <w:szCs w:val="22"/>
          <w:u w:val="single"/>
        </w:rPr>
      </w:pPr>
      <w:r w:rsidRPr="008639ED">
        <w:rPr>
          <w:rFonts w:ascii="Arial" w:cs="Arial" w:hAnsi="Arial"/>
          <w:sz w:val="22"/>
          <w:szCs w:val="22"/>
          <w:u w:val="single"/>
        </w:rPr>
        <w:t>La délégation syndicale CFTC est représentée par :</w:t>
      </w:r>
    </w:p>
    <w:p w14:paraId="4E4C7DFB" w14:textId="77777777" w:rsidP="00B40682" w:rsidR="00B40682" w:rsidRDefault="00B40682" w:rsidRPr="008639ED">
      <w:pPr>
        <w:numPr>
          <w:ilvl w:val="12"/>
          <w:numId w:val="0"/>
        </w:numPr>
        <w:jc w:val="both"/>
        <w:rPr>
          <w:rFonts w:ascii="Arial" w:cs="Arial" w:hAnsi="Arial"/>
          <w:sz w:val="22"/>
          <w:szCs w:val="22"/>
          <w:u w:val="single"/>
        </w:rPr>
      </w:pPr>
    </w:p>
    <w:p w14:paraId="6789D65B" w14:textId="7C0262C2" w:rsidP="001F55C9" w:rsidR="00B40682" w:rsidRDefault="00840A07">
      <w:pPr>
        <w:pStyle w:val="Paragraphedeliste"/>
        <w:numPr>
          <w:ilvl w:val="0"/>
          <w:numId w:val="4"/>
        </w:numPr>
        <w:jc w:val="both"/>
        <w:rPr>
          <w:rFonts w:ascii="Arial" w:cs="Arial" w:hAnsi="Arial"/>
          <w:sz w:val="22"/>
          <w:szCs w:val="22"/>
        </w:rPr>
      </w:pPr>
      <w:r>
        <w:rPr>
          <w:rFonts w:ascii="Arial" w:cs="Arial" w:hAnsi="Arial"/>
          <w:sz w:val="22"/>
          <w:szCs w:val="22"/>
        </w:rPr>
        <w:t>XXX</w:t>
      </w:r>
      <w:r w:rsidR="00B40682" w:rsidRPr="005963F6">
        <w:rPr>
          <w:rFonts w:ascii="Arial" w:cs="Arial" w:hAnsi="Arial"/>
          <w:sz w:val="22"/>
          <w:szCs w:val="22"/>
        </w:rPr>
        <w:t xml:space="preserve">, déléguée syndicale, </w:t>
      </w:r>
    </w:p>
    <w:p w14:paraId="2A9D7F5C" w14:textId="488B6D38" w:rsidP="001F55C9" w:rsidR="00402A2F" w:rsidRDefault="00840A07" w:rsidRPr="005963F6">
      <w:pPr>
        <w:pStyle w:val="Paragraphedeliste"/>
        <w:numPr>
          <w:ilvl w:val="0"/>
          <w:numId w:val="4"/>
        </w:numPr>
        <w:jc w:val="both"/>
        <w:rPr>
          <w:rFonts w:ascii="Arial" w:cs="Arial" w:hAnsi="Arial"/>
          <w:sz w:val="22"/>
          <w:szCs w:val="22"/>
        </w:rPr>
      </w:pPr>
      <w:r>
        <w:rPr>
          <w:rFonts w:ascii="Arial" w:cs="Arial" w:hAnsi="Arial"/>
          <w:sz w:val="22"/>
          <w:szCs w:val="22"/>
        </w:rPr>
        <w:t>XXX</w:t>
      </w:r>
      <w:r w:rsidR="00402A2F">
        <w:rPr>
          <w:rFonts w:ascii="Arial" w:cs="Arial" w:hAnsi="Arial"/>
          <w:sz w:val="22"/>
          <w:szCs w:val="22"/>
        </w:rPr>
        <w:t>, ti</w:t>
      </w:r>
      <w:r w:rsidR="005B1015">
        <w:rPr>
          <w:rFonts w:ascii="Arial" w:cs="Arial" w:hAnsi="Arial"/>
          <w:sz w:val="22"/>
          <w:szCs w:val="22"/>
        </w:rPr>
        <w:t>tulaire CSE</w:t>
      </w:r>
    </w:p>
    <w:p w14:paraId="2DF14889" w14:textId="77777777" w:rsidP="00B40682" w:rsidR="00ED3EB8" w:rsidRDefault="00ED3EB8">
      <w:pPr>
        <w:jc w:val="both"/>
        <w:rPr>
          <w:rFonts w:ascii="Arial" w:cs="Arial" w:hAnsi="Arial"/>
          <w:sz w:val="22"/>
          <w:szCs w:val="22"/>
        </w:rPr>
      </w:pPr>
    </w:p>
    <w:p w14:paraId="1C7883B1" w14:textId="77777777" w:rsidP="00B40682" w:rsidR="00726C55" w:rsidRDefault="00726C55" w:rsidRPr="008639ED">
      <w:pPr>
        <w:jc w:val="both"/>
        <w:rPr>
          <w:rFonts w:ascii="Arial" w:cs="Arial" w:hAnsi="Arial"/>
          <w:sz w:val="22"/>
          <w:szCs w:val="22"/>
        </w:rPr>
      </w:pPr>
    </w:p>
    <w:p w14:paraId="5660E18F" w14:textId="77777777" w:rsidP="001F55C9" w:rsidR="00B40682" w:rsidRDefault="00B40682" w:rsidRPr="008639ED">
      <w:pPr>
        <w:pStyle w:val="Paragraphedeliste"/>
        <w:numPr>
          <w:ilvl w:val="0"/>
          <w:numId w:val="3"/>
        </w:numPr>
        <w:contextualSpacing/>
        <w:jc w:val="both"/>
        <w:rPr>
          <w:rFonts w:ascii="Arial" w:cs="Arial" w:hAnsi="Arial"/>
          <w:b/>
          <w:caps/>
          <w:sz w:val="22"/>
          <w:szCs w:val="22"/>
          <w:lang w:eastAsia="ar-SA"/>
        </w:rPr>
      </w:pPr>
      <w:r w:rsidRPr="008639ED">
        <w:rPr>
          <w:rFonts w:ascii="Arial" w:cs="Arial" w:hAnsi="Arial"/>
          <w:b/>
          <w:caps/>
          <w:sz w:val="22"/>
          <w:szCs w:val="22"/>
          <w:lang w:eastAsia="ar-SA"/>
        </w:rPr>
        <w:t>Calendrier des réunions de négociations</w:t>
      </w:r>
    </w:p>
    <w:p w14:paraId="5DBA16FF" w14:textId="77777777" w:rsidP="003C550B" w:rsidR="003C550B" w:rsidRDefault="003C550B" w:rsidRPr="008639ED">
      <w:pPr>
        <w:numPr>
          <w:ilvl w:val="12"/>
          <w:numId w:val="0"/>
        </w:numPr>
        <w:jc w:val="both"/>
        <w:rPr>
          <w:rFonts w:ascii="Arial" w:cs="Arial" w:hAnsi="Arial"/>
          <w:sz w:val="22"/>
          <w:szCs w:val="22"/>
          <w:u w:val="single"/>
        </w:rPr>
      </w:pPr>
    </w:p>
    <w:p w14:paraId="47110BA1" w14:textId="033EAC33" w:rsidP="00ED3EB8" w:rsidR="00ED3EB8" w:rsidRDefault="00761B38" w:rsidRPr="004C7716">
      <w:pPr>
        <w:numPr>
          <w:ilvl w:val="12"/>
          <w:numId w:val="0"/>
        </w:numPr>
        <w:jc w:val="both"/>
        <w:rPr>
          <w:rFonts w:ascii="Arial" w:cs="Arial" w:hAnsi="Arial"/>
          <w:sz w:val="22"/>
          <w:szCs w:val="22"/>
          <w:u w:val="single"/>
        </w:rPr>
      </w:pPr>
      <w:r>
        <w:rPr>
          <w:rFonts w:ascii="Arial" w:cs="Arial" w:hAnsi="Arial"/>
          <w:b/>
          <w:sz w:val="22"/>
          <w:szCs w:val="22"/>
          <w:u w:val="single"/>
        </w:rPr>
        <w:t>10</w:t>
      </w:r>
      <w:r w:rsidR="000146A2" w:rsidRPr="000146A2">
        <w:rPr>
          <w:rFonts w:ascii="Arial" w:cs="Arial" w:hAnsi="Arial"/>
          <w:b/>
          <w:sz w:val="22"/>
          <w:szCs w:val="22"/>
          <w:u w:val="single"/>
        </w:rPr>
        <w:t xml:space="preserve"> MARS</w:t>
      </w:r>
      <w:r w:rsidR="00ED3EB8" w:rsidRPr="000146A2">
        <w:rPr>
          <w:rFonts w:ascii="Arial" w:cs="Arial" w:hAnsi="Arial"/>
          <w:b/>
          <w:sz w:val="22"/>
          <w:szCs w:val="22"/>
          <w:u w:val="single"/>
        </w:rPr>
        <w:t xml:space="preserve"> 202</w:t>
      </w:r>
      <w:r>
        <w:rPr>
          <w:rFonts w:ascii="Arial" w:cs="Arial" w:hAnsi="Arial"/>
          <w:b/>
          <w:sz w:val="22"/>
          <w:szCs w:val="22"/>
          <w:u w:val="single"/>
        </w:rPr>
        <w:t>3</w:t>
      </w:r>
      <w:r w:rsidR="00ED3EB8" w:rsidRPr="004C7716">
        <w:rPr>
          <w:rFonts w:ascii="Arial" w:cs="Arial" w:hAnsi="Arial"/>
          <w:sz w:val="22"/>
          <w:szCs w:val="22"/>
          <w:u w:val="single"/>
        </w:rPr>
        <w:t> : 1ère réunion de négociation</w:t>
      </w:r>
    </w:p>
    <w:p w14:paraId="73F7F4E7" w14:textId="77777777" w:rsidP="00ED3EB8" w:rsidR="00ED3EB8" w:rsidRDefault="00ED3EB8" w:rsidRPr="004C7716">
      <w:pPr>
        <w:numPr>
          <w:ilvl w:val="12"/>
          <w:numId w:val="0"/>
        </w:numPr>
        <w:jc w:val="both"/>
        <w:rPr>
          <w:rFonts w:ascii="Arial" w:cs="Arial" w:hAnsi="Arial"/>
          <w:sz w:val="22"/>
          <w:szCs w:val="22"/>
        </w:rPr>
      </w:pPr>
    </w:p>
    <w:p w14:paraId="0A7B44D2" w14:textId="215EFB66" w:rsidP="00726C55" w:rsidR="00ED3EB8" w:rsidRDefault="00ED3EB8" w:rsidRPr="00E27021">
      <w:pPr>
        <w:numPr>
          <w:ilvl w:val="12"/>
          <w:numId w:val="0"/>
        </w:numPr>
        <w:jc w:val="both"/>
        <w:rPr>
          <w:rFonts w:ascii="Arial" w:cs="Arial" w:hAnsi="Arial"/>
          <w:sz w:val="22"/>
          <w:szCs w:val="22"/>
        </w:rPr>
      </w:pPr>
      <w:r w:rsidRPr="00E27021">
        <w:rPr>
          <w:rFonts w:ascii="Arial" w:cs="Arial" w:hAnsi="Arial"/>
          <w:sz w:val="22"/>
          <w:szCs w:val="22"/>
        </w:rPr>
        <w:t>Les documents d’aide ou préparatoires à la négociation remis préalablement</w:t>
      </w:r>
      <w:r w:rsidR="005B1015">
        <w:rPr>
          <w:rFonts w:ascii="Arial" w:cs="Arial" w:hAnsi="Arial"/>
          <w:sz w:val="22"/>
          <w:szCs w:val="22"/>
        </w:rPr>
        <w:t xml:space="preserve"> à la délégation</w:t>
      </w:r>
      <w:r w:rsidRPr="00E27021">
        <w:rPr>
          <w:rFonts w:ascii="Arial" w:cs="Arial" w:hAnsi="Arial"/>
          <w:sz w:val="22"/>
          <w:szCs w:val="22"/>
        </w:rPr>
        <w:t xml:space="preserve"> sont commentés.</w:t>
      </w:r>
    </w:p>
    <w:p w14:paraId="360BEC5B" w14:textId="77777777" w:rsidP="00726C55" w:rsidR="00ED3EB8" w:rsidRDefault="00ED3EB8" w:rsidRPr="0048336B">
      <w:pPr>
        <w:numPr>
          <w:ilvl w:val="12"/>
          <w:numId w:val="0"/>
        </w:numPr>
        <w:jc w:val="both"/>
        <w:rPr>
          <w:rFonts w:ascii="Arial" w:cs="Arial" w:hAnsi="Arial"/>
          <w:sz w:val="22"/>
          <w:szCs w:val="22"/>
        </w:rPr>
      </w:pPr>
    </w:p>
    <w:p w14:paraId="02771E27" w14:textId="3B07743F" w:rsidP="00726C55" w:rsidR="00ED3EB8" w:rsidRDefault="00ED3EB8" w:rsidRPr="000146A2">
      <w:pPr>
        <w:numPr>
          <w:ilvl w:val="12"/>
          <w:numId w:val="0"/>
        </w:numPr>
        <w:jc w:val="both"/>
        <w:rPr>
          <w:rFonts w:ascii="Arial" w:cs="Arial" w:hAnsi="Arial"/>
          <w:sz w:val="22"/>
          <w:szCs w:val="22"/>
        </w:rPr>
      </w:pPr>
      <w:r w:rsidRPr="000146A2">
        <w:rPr>
          <w:rFonts w:ascii="Arial" w:cs="Arial" w:hAnsi="Arial"/>
          <w:sz w:val="22"/>
          <w:szCs w:val="22"/>
        </w:rPr>
        <w:t>Le contexte économique français pour 202</w:t>
      </w:r>
      <w:r w:rsidR="00761B38">
        <w:rPr>
          <w:rFonts w:ascii="Arial" w:cs="Arial" w:hAnsi="Arial"/>
          <w:sz w:val="22"/>
          <w:szCs w:val="22"/>
        </w:rPr>
        <w:t>3</w:t>
      </w:r>
      <w:r w:rsidRPr="000146A2">
        <w:rPr>
          <w:rFonts w:ascii="Arial" w:cs="Arial" w:hAnsi="Arial"/>
          <w:sz w:val="22"/>
          <w:szCs w:val="22"/>
        </w:rPr>
        <w:t xml:space="preserve">, les résultats du Groupe Fnac Darty et ceux de de la société </w:t>
      </w:r>
      <w:r w:rsidR="008E43AA">
        <w:rPr>
          <w:rFonts w:ascii="Arial" w:cs="Arial" w:hAnsi="Arial"/>
          <w:sz w:val="22"/>
          <w:szCs w:val="22"/>
        </w:rPr>
        <w:t>TICK&amp;LIVE</w:t>
      </w:r>
      <w:r w:rsidR="008E43AA" w:rsidRPr="000146A2">
        <w:rPr>
          <w:rFonts w:ascii="Arial" w:cs="Arial" w:hAnsi="Arial"/>
          <w:sz w:val="22"/>
          <w:szCs w:val="22"/>
        </w:rPr>
        <w:t xml:space="preserve"> </w:t>
      </w:r>
      <w:r w:rsidR="000146A2" w:rsidRPr="000146A2">
        <w:rPr>
          <w:rFonts w:ascii="Arial" w:cs="Arial" w:hAnsi="Arial"/>
          <w:sz w:val="22"/>
          <w:szCs w:val="22"/>
        </w:rPr>
        <w:t>202</w:t>
      </w:r>
      <w:r w:rsidR="00761B38">
        <w:rPr>
          <w:rFonts w:ascii="Arial" w:cs="Arial" w:hAnsi="Arial"/>
          <w:sz w:val="22"/>
          <w:szCs w:val="22"/>
        </w:rPr>
        <w:t>2</w:t>
      </w:r>
      <w:r w:rsidR="000146A2" w:rsidRPr="000146A2">
        <w:rPr>
          <w:rFonts w:ascii="Arial" w:cs="Arial" w:hAnsi="Arial"/>
          <w:sz w:val="22"/>
          <w:szCs w:val="22"/>
        </w:rPr>
        <w:t xml:space="preserve"> </w:t>
      </w:r>
      <w:r w:rsidRPr="000146A2">
        <w:rPr>
          <w:rFonts w:ascii="Arial" w:cs="Arial" w:hAnsi="Arial"/>
          <w:sz w:val="22"/>
          <w:szCs w:val="22"/>
        </w:rPr>
        <w:t xml:space="preserve">sont commentés à la Délégation syndicale. </w:t>
      </w:r>
    </w:p>
    <w:p w14:paraId="2ECC6F66" w14:textId="77777777" w:rsidP="00726C55" w:rsidR="00ED3EB8" w:rsidRDefault="00ED3EB8" w:rsidRPr="000146A2">
      <w:pPr>
        <w:numPr>
          <w:ilvl w:val="12"/>
          <w:numId w:val="0"/>
        </w:numPr>
        <w:jc w:val="both"/>
        <w:rPr>
          <w:rFonts w:ascii="Arial" w:cs="Arial" w:hAnsi="Arial"/>
          <w:sz w:val="22"/>
          <w:szCs w:val="22"/>
        </w:rPr>
      </w:pPr>
    </w:p>
    <w:p w14:paraId="73DA5C7E" w14:textId="535B8103" w:rsidP="00726C55" w:rsidR="00ED3EB8" w:rsidRDefault="00ED3EB8" w:rsidRPr="000146A2">
      <w:pPr>
        <w:numPr>
          <w:ilvl w:val="12"/>
          <w:numId w:val="0"/>
        </w:numPr>
        <w:jc w:val="both"/>
        <w:rPr>
          <w:rFonts w:ascii="Arial" w:cs="Arial" w:hAnsi="Arial"/>
          <w:sz w:val="22"/>
          <w:szCs w:val="22"/>
        </w:rPr>
      </w:pPr>
      <w:r w:rsidRPr="000146A2">
        <w:rPr>
          <w:rFonts w:ascii="Arial" w:cs="Arial" w:hAnsi="Arial"/>
          <w:sz w:val="22"/>
          <w:szCs w:val="22"/>
        </w:rPr>
        <w:t xml:space="preserve">La Direction fait un point </w:t>
      </w:r>
      <w:r w:rsidR="005923F7">
        <w:rPr>
          <w:rFonts w:ascii="Arial" w:cs="Arial" w:hAnsi="Arial"/>
          <w:sz w:val="22"/>
          <w:szCs w:val="22"/>
        </w:rPr>
        <w:t>plus sp</w:t>
      </w:r>
      <w:r w:rsidR="00BF5E8A">
        <w:rPr>
          <w:rFonts w:ascii="Arial" w:cs="Arial" w:hAnsi="Arial"/>
          <w:sz w:val="22"/>
          <w:szCs w:val="22"/>
        </w:rPr>
        <w:t xml:space="preserve">écifique </w:t>
      </w:r>
      <w:r w:rsidRPr="000146A2">
        <w:rPr>
          <w:rFonts w:ascii="Arial" w:cs="Arial" w:hAnsi="Arial"/>
          <w:sz w:val="22"/>
          <w:szCs w:val="22"/>
        </w:rPr>
        <w:t>sur l</w:t>
      </w:r>
      <w:r w:rsidR="00BF5E8A">
        <w:rPr>
          <w:rFonts w:ascii="Arial" w:cs="Arial" w:hAnsi="Arial"/>
          <w:sz w:val="22"/>
          <w:szCs w:val="22"/>
        </w:rPr>
        <w:t xml:space="preserve">es perspectives de croissance de la société </w:t>
      </w:r>
      <w:r w:rsidR="008E43AA">
        <w:rPr>
          <w:rFonts w:ascii="Arial" w:cs="Arial" w:hAnsi="Arial"/>
          <w:sz w:val="22"/>
          <w:szCs w:val="22"/>
        </w:rPr>
        <w:t xml:space="preserve">TICK&amp;LIVE </w:t>
      </w:r>
      <w:r w:rsidR="00BF5E8A">
        <w:rPr>
          <w:rFonts w:ascii="Arial" w:cs="Arial" w:hAnsi="Arial"/>
          <w:sz w:val="22"/>
          <w:szCs w:val="22"/>
        </w:rPr>
        <w:t>en</w:t>
      </w:r>
      <w:r w:rsidR="005F3DEC">
        <w:rPr>
          <w:rFonts w:ascii="Arial" w:cs="Arial" w:hAnsi="Arial"/>
          <w:sz w:val="22"/>
          <w:szCs w:val="22"/>
        </w:rPr>
        <w:t xml:space="preserve"> sou</w:t>
      </w:r>
      <w:r w:rsidR="00BF5E8A">
        <w:rPr>
          <w:rFonts w:ascii="Arial" w:cs="Arial" w:hAnsi="Arial"/>
          <w:sz w:val="22"/>
          <w:szCs w:val="22"/>
        </w:rPr>
        <w:t xml:space="preserve">lignant </w:t>
      </w:r>
      <w:r w:rsidR="005F3DEC">
        <w:rPr>
          <w:rFonts w:ascii="Arial" w:cs="Arial" w:hAnsi="Arial"/>
          <w:sz w:val="22"/>
          <w:szCs w:val="22"/>
        </w:rPr>
        <w:t xml:space="preserve">un contexte de concurrence accru </w:t>
      </w:r>
      <w:r w:rsidR="0085327F">
        <w:rPr>
          <w:rFonts w:ascii="Arial" w:cs="Arial" w:hAnsi="Arial"/>
          <w:sz w:val="22"/>
          <w:szCs w:val="22"/>
        </w:rPr>
        <w:t xml:space="preserve">fragilisant de fait </w:t>
      </w:r>
      <w:r w:rsidR="00387683">
        <w:rPr>
          <w:rFonts w:ascii="Arial" w:cs="Arial" w:hAnsi="Arial"/>
          <w:sz w:val="22"/>
          <w:szCs w:val="22"/>
        </w:rPr>
        <w:t xml:space="preserve">les hypothèses de développement </w:t>
      </w:r>
      <w:r w:rsidR="00192DBA">
        <w:rPr>
          <w:rFonts w:ascii="Arial" w:cs="Arial" w:hAnsi="Arial"/>
          <w:sz w:val="22"/>
          <w:szCs w:val="22"/>
        </w:rPr>
        <w:t>de parts de</w:t>
      </w:r>
      <w:r w:rsidR="00387683">
        <w:rPr>
          <w:rFonts w:ascii="Arial" w:cs="Arial" w:hAnsi="Arial"/>
          <w:sz w:val="22"/>
          <w:szCs w:val="22"/>
        </w:rPr>
        <w:t xml:space="preserve"> marché et </w:t>
      </w:r>
      <w:r w:rsidR="00192DBA">
        <w:rPr>
          <w:rFonts w:ascii="Arial" w:cs="Arial" w:hAnsi="Arial"/>
          <w:sz w:val="22"/>
          <w:szCs w:val="22"/>
        </w:rPr>
        <w:t>de conquête de nouveaux clients</w:t>
      </w:r>
      <w:r w:rsidRPr="000146A2">
        <w:rPr>
          <w:rFonts w:ascii="Arial" w:cs="Arial" w:hAnsi="Arial"/>
          <w:sz w:val="22"/>
          <w:szCs w:val="22"/>
        </w:rPr>
        <w:t>. Elle présente l’impact de cette situation économique sur les orientations et principes de la négociation.</w:t>
      </w:r>
    </w:p>
    <w:p w14:paraId="1B1B46B6" w14:textId="77777777" w:rsidP="00726C55" w:rsidR="00ED3EB8" w:rsidRDefault="00ED3EB8" w:rsidRPr="000146A2">
      <w:pPr>
        <w:numPr>
          <w:ilvl w:val="12"/>
          <w:numId w:val="0"/>
        </w:numPr>
        <w:jc w:val="both"/>
        <w:rPr>
          <w:rFonts w:ascii="Arial" w:cs="Arial" w:hAnsi="Arial"/>
          <w:sz w:val="22"/>
          <w:szCs w:val="22"/>
        </w:rPr>
      </w:pPr>
    </w:p>
    <w:p w14:paraId="00746E31" w14:textId="64851F48" w:rsidP="00726C55" w:rsidR="00ED3EB8" w:rsidRDefault="00ED3EB8" w:rsidRPr="000146A2">
      <w:pPr>
        <w:numPr>
          <w:ilvl w:val="12"/>
          <w:numId w:val="0"/>
        </w:numPr>
        <w:jc w:val="both"/>
        <w:rPr>
          <w:rFonts w:ascii="Arial" w:cs="Arial" w:hAnsi="Arial"/>
          <w:sz w:val="22"/>
          <w:szCs w:val="22"/>
        </w:rPr>
      </w:pPr>
      <w:r w:rsidRPr="000146A2">
        <w:rPr>
          <w:rFonts w:ascii="Arial" w:cs="Arial" w:hAnsi="Arial"/>
          <w:sz w:val="22"/>
          <w:szCs w:val="22"/>
        </w:rPr>
        <w:t>Un rappel des mesures ayant fait l’objet d’un accord lors de la négociation annuelle obligatoire 20</w:t>
      </w:r>
      <w:r w:rsidR="000146A2" w:rsidRPr="000146A2">
        <w:rPr>
          <w:rFonts w:ascii="Arial" w:cs="Arial" w:hAnsi="Arial"/>
          <w:sz w:val="22"/>
          <w:szCs w:val="22"/>
        </w:rPr>
        <w:t>2</w:t>
      </w:r>
      <w:r w:rsidR="00AB6194">
        <w:rPr>
          <w:rFonts w:ascii="Arial" w:cs="Arial" w:hAnsi="Arial"/>
          <w:sz w:val="22"/>
          <w:szCs w:val="22"/>
        </w:rPr>
        <w:t>2</w:t>
      </w:r>
      <w:r w:rsidR="000146A2" w:rsidRPr="000146A2">
        <w:rPr>
          <w:rFonts w:ascii="Arial" w:cs="Arial" w:hAnsi="Arial"/>
          <w:sz w:val="22"/>
          <w:szCs w:val="22"/>
        </w:rPr>
        <w:t xml:space="preserve"> </w:t>
      </w:r>
      <w:r w:rsidR="004B2682">
        <w:rPr>
          <w:rFonts w:ascii="Arial" w:cs="Arial" w:hAnsi="Arial"/>
          <w:sz w:val="22"/>
          <w:szCs w:val="22"/>
        </w:rPr>
        <w:t xml:space="preserve">est fait </w:t>
      </w:r>
      <w:r w:rsidRPr="000146A2">
        <w:rPr>
          <w:rFonts w:ascii="Arial" w:cs="Arial" w:hAnsi="Arial"/>
          <w:sz w:val="22"/>
          <w:szCs w:val="22"/>
        </w:rPr>
        <w:t>par la Direction.</w:t>
      </w:r>
    </w:p>
    <w:p w14:paraId="0DB3F883" w14:textId="77777777" w:rsidP="00726C55" w:rsidR="00ED3EB8" w:rsidRDefault="00ED3EB8" w:rsidRPr="0048336B">
      <w:pPr>
        <w:numPr>
          <w:ilvl w:val="12"/>
          <w:numId w:val="0"/>
        </w:numPr>
        <w:jc w:val="both"/>
        <w:rPr>
          <w:rFonts w:ascii="Arial" w:cs="Arial" w:hAnsi="Arial"/>
          <w:sz w:val="22"/>
          <w:szCs w:val="22"/>
        </w:rPr>
      </w:pPr>
    </w:p>
    <w:p w14:paraId="4C518199" w14:textId="67E685D2" w:rsidP="00726C55" w:rsidR="00ED3EB8" w:rsidRDefault="000146A2" w:rsidRPr="0048336B">
      <w:pPr>
        <w:numPr>
          <w:ilvl w:val="12"/>
          <w:numId w:val="0"/>
        </w:numPr>
        <w:jc w:val="both"/>
        <w:rPr>
          <w:rFonts w:ascii="Arial" w:cs="Arial" w:hAnsi="Arial"/>
          <w:sz w:val="22"/>
          <w:szCs w:val="22"/>
          <w:u w:val="single"/>
        </w:rPr>
      </w:pPr>
      <w:r w:rsidRPr="000146A2">
        <w:rPr>
          <w:rFonts w:ascii="Arial" w:cs="Arial" w:hAnsi="Arial"/>
          <w:b/>
          <w:sz w:val="22"/>
          <w:szCs w:val="22"/>
          <w:u w:val="single"/>
        </w:rPr>
        <w:t>1</w:t>
      </w:r>
      <w:r w:rsidR="00761B38">
        <w:rPr>
          <w:rFonts w:ascii="Arial" w:cs="Arial" w:hAnsi="Arial"/>
          <w:b/>
          <w:sz w:val="22"/>
          <w:szCs w:val="22"/>
          <w:u w:val="single"/>
        </w:rPr>
        <w:t>6</w:t>
      </w:r>
      <w:r w:rsidR="00ED3EB8" w:rsidRPr="000146A2">
        <w:rPr>
          <w:rFonts w:ascii="Arial" w:cs="Arial" w:hAnsi="Arial"/>
          <w:b/>
          <w:sz w:val="22"/>
          <w:szCs w:val="22"/>
          <w:u w:val="single"/>
        </w:rPr>
        <w:t xml:space="preserve"> M</w:t>
      </w:r>
      <w:r w:rsidRPr="000146A2">
        <w:rPr>
          <w:rFonts w:ascii="Arial" w:cs="Arial" w:hAnsi="Arial"/>
          <w:b/>
          <w:sz w:val="22"/>
          <w:szCs w:val="22"/>
          <w:u w:val="single"/>
        </w:rPr>
        <w:t>ARS</w:t>
      </w:r>
      <w:r w:rsidR="00ED3EB8" w:rsidRPr="000146A2">
        <w:rPr>
          <w:rFonts w:ascii="Arial" w:cs="Arial" w:hAnsi="Arial"/>
          <w:b/>
          <w:sz w:val="22"/>
          <w:szCs w:val="22"/>
          <w:u w:val="single"/>
        </w:rPr>
        <w:t xml:space="preserve"> 202</w:t>
      </w:r>
      <w:r w:rsidR="00761B38">
        <w:rPr>
          <w:rFonts w:ascii="Arial" w:cs="Arial" w:hAnsi="Arial"/>
          <w:b/>
          <w:sz w:val="22"/>
          <w:szCs w:val="22"/>
          <w:u w:val="single"/>
        </w:rPr>
        <w:t>3</w:t>
      </w:r>
      <w:r w:rsidR="00ED3EB8" w:rsidRPr="000146A2">
        <w:rPr>
          <w:rFonts w:ascii="Arial" w:cs="Arial" w:hAnsi="Arial"/>
          <w:sz w:val="22"/>
          <w:szCs w:val="22"/>
          <w:u w:val="single"/>
        </w:rPr>
        <w:t> : 2</w:t>
      </w:r>
      <w:r w:rsidR="00ED3EB8" w:rsidRPr="000146A2">
        <w:rPr>
          <w:rFonts w:ascii="Arial" w:cs="Arial" w:hAnsi="Arial"/>
          <w:sz w:val="22"/>
          <w:szCs w:val="22"/>
          <w:u w:val="single"/>
          <w:vertAlign w:val="superscript"/>
        </w:rPr>
        <w:t>ème</w:t>
      </w:r>
      <w:r w:rsidR="00ED3EB8" w:rsidRPr="0048336B">
        <w:rPr>
          <w:rFonts w:ascii="Arial" w:cs="Arial" w:hAnsi="Arial"/>
          <w:sz w:val="22"/>
          <w:szCs w:val="22"/>
          <w:u w:val="single"/>
        </w:rPr>
        <w:t xml:space="preserve"> réunion de négociation</w:t>
      </w:r>
    </w:p>
    <w:p w14:paraId="6DE59EE9" w14:textId="77777777" w:rsidP="00726C55" w:rsidR="00ED3EB8" w:rsidRDefault="00ED3EB8" w:rsidRPr="0048336B">
      <w:pPr>
        <w:numPr>
          <w:ilvl w:val="12"/>
          <w:numId w:val="0"/>
        </w:numPr>
        <w:jc w:val="both"/>
        <w:rPr>
          <w:rFonts w:ascii="Arial" w:cs="Arial" w:hAnsi="Arial"/>
          <w:sz w:val="22"/>
          <w:szCs w:val="22"/>
        </w:rPr>
      </w:pPr>
    </w:p>
    <w:p w14:paraId="1D0E4E60" w14:textId="77777777" w:rsidP="00726C55" w:rsidR="00ED3EB8" w:rsidRDefault="00ED3EB8" w:rsidRPr="0048336B">
      <w:pPr>
        <w:numPr>
          <w:ilvl w:val="12"/>
          <w:numId w:val="0"/>
        </w:numPr>
        <w:jc w:val="both"/>
        <w:rPr>
          <w:rFonts w:ascii="Arial" w:cs="Arial" w:hAnsi="Arial"/>
          <w:sz w:val="22"/>
          <w:szCs w:val="22"/>
          <w:u w:val="single"/>
        </w:rPr>
      </w:pPr>
      <w:r w:rsidRPr="0048336B">
        <w:rPr>
          <w:rFonts w:ascii="Arial" w:cs="Arial" w:hAnsi="Arial"/>
          <w:sz w:val="22"/>
          <w:szCs w:val="22"/>
        </w:rPr>
        <w:t>Des informations complémentaires, demandées par la Délégation synd</w:t>
      </w:r>
      <w:r>
        <w:rPr>
          <w:rFonts w:ascii="Arial" w:cs="Arial" w:hAnsi="Arial"/>
          <w:sz w:val="22"/>
          <w:szCs w:val="22"/>
        </w:rPr>
        <w:t>icale, ont été transmises entre</w:t>
      </w:r>
      <w:r w:rsidRPr="0048336B">
        <w:rPr>
          <w:rFonts w:ascii="Arial" w:cs="Arial" w:hAnsi="Arial"/>
          <w:sz w:val="22"/>
          <w:szCs w:val="22"/>
        </w:rPr>
        <w:t xml:space="preserve">temps par la Direction. </w:t>
      </w:r>
    </w:p>
    <w:p w14:paraId="48E18AEC" w14:textId="77777777" w:rsidP="00726C55" w:rsidR="00ED3EB8" w:rsidRDefault="00ED3EB8" w:rsidRPr="0048336B">
      <w:pPr>
        <w:numPr>
          <w:ilvl w:val="12"/>
          <w:numId w:val="0"/>
        </w:numPr>
        <w:jc w:val="both"/>
        <w:rPr>
          <w:rFonts w:ascii="Arial" w:cs="Arial" w:hAnsi="Arial"/>
          <w:sz w:val="22"/>
          <w:szCs w:val="22"/>
        </w:rPr>
      </w:pPr>
    </w:p>
    <w:p w14:paraId="0F9B559B" w14:textId="77777777" w:rsidP="00726C55" w:rsidR="00ED3EB8" w:rsidRDefault="00ED3EB8" w:rsidRPr="0048336B">
      <w:pPr>
        <w:numPr>
          <w:ilvl w:val="12"/>
          <w:numId w:val="0"/>
        </w:numPr>
        <w:jc w:val="both"/>
        <w:rPr>
          <w:rFonts w:ascii="Arial" w:cs="Arial" w:hAnsi="Arial"/>
          <w:sz w:val="22"/>
          <w:szCs w:val="22"/>
        </w:rPr>
      </w:pPr>
      <w:r w:rsidRPr="0048336B">
        <w:rPr>
          <w:rFonts w:ascii="Arial" w:cs="Arial" w:hAnsi="Arial"/>
          <w:sz w:val="22"/>
          <w:szCs w:val="22"/>
        </w:rPr>
        <w:t xml:space="preserve">La Délégation syndicale présente ses revendications à la Direction. </w:t>
      </w:r>
    </w:p>
    <w:p w14:paraId="552FD4ED" w14:textId="77777777" w:rsidP="00726C55" w:rsidR="00ED3EB8" w:rsidRDefault="00ED3EB8" w:rsidRPr="0048336B">
      <w:pPr>
        <w:numPr>
          <w:ilvl w:val="12"/>
          <w:numId w:val="0"/>
        </w:numPr>
        <w:jc w:val="both"/>
        <w:rPr>
          <w:rFonts w:ascii="Arial" w:cs="Arial" w:hAnsi="Arial"/>
          <w:sz w:val="22"/>
          <w:szCs w:val="22"/>
          <w:highlight w:val="yellow"/>
        </w:rPr>
      </w:pPr>
    </w:p>
    <w:p w14:paraId="27087C17" w14:textId="31AC5C1F" w:rsidP="00726C55" w:rsidR="00ED3EB8" w:rsidRDefault="000146A2" w:rsidRPr="009855E4">
      <w:pPr>
        <w:jc w:val="both"/>
        <w:rPr>
          <w:rFonts w:ascii="Arial" w:cs="Arial" w:hAnsi="Arial"/>
          <w:sz w:val="22"/>
          <w:szCs w:val="22"/>
          <w:u w:val="single"/>
        </w:rPr>
      </w:pPr>
      <w:r w:rsidRPr="000146A2">
        <w:rPr>
          <w:rFonts w:ascii="Arial" w:cs="Arial" w:hAnsi="Arial"/>
          <w:b/>
          <w:sz w:val="22"/>
          <w:szCs w:val="22"/>
          <w:u w:val="single"/>
        </w:rPr>
        <w:t>2</w:t>
      </w:r>
      <w:r w:rsidR="00761B38">
        <w:rPr>
          <w:rFonts w:ascii="Arial" w:cs="Arial" w:hAnsi="Arial"/>
          <w:b/>
          <w:sz w:val="22"/>
          <w:szCs w:val="22"/>
          <w:u w:val="single"/>
        </w:rPr>
        <w:t>9</w:t>
      </w:r>
      <w:r w:rsidRPr="000146A2">
        <w:rPr>
          <w:rFonts w:ascii="Arial" w:cs="Arial" w:hAnsi="Arial"/>
          <w:b/>
          <w:sz w:val="22"/>
          <w:szCs w:val="22"/>
          <w:u w:val="single"/>
        </w:rPr>
        <w:t xml:space="preserve"> MARS 202</w:t>
      </w:r>
      <w:r w:rsidR="00AB6194">
        <w:rPr>
          <w:rFonts w:ascii="Arial" w:cs="Arial" w:hAnsi="Arial"/>
          <w:b/>
          <w:sz w:val="22"/>
          <w:szCs w:val="22"/>
          <w:u w:val="single"/>
        </w:rPr>
        <w:t>3</w:t>
      </w:r>
      <w:r>
        <w:rPr>
          <w:rFonts w:ascii="Arial" w:cs="Arial" w:hAnsi="Arial"/>
          <w:sz w:val="22"/>
          <w:szCs w:val="22"/>
          <w:u w:val="single"/>
        </w:rPr>
        <w:t xml:space="preserve"> </w:t>
      </w:r>
      <w:r w:rsidR="00ED3EB8" w:rsidRPr="009855E4">
        <w:rPr>
          <w:rFonts w:ascii="Arial" w:cs="Arial" w:hAnsi="Arial"/>
          <w:sz w:val="22"/>
          <w:szCs w:val="22"/>
          <w:u w:val="single"/>
        </w:rPr>
        <w:t>: 3ème réunion de négociation</w:t>
      </w:r>
    </w:p>
    <w:p w14:paraId="0B8D38BA" w14:textId="77777777" w:rsidP="00726C55" w:rsidR="00ED3EB8" w:rsidRDefault="00ED3EB8" w:rsidRPr="009855E4">
      <w:pPr>
        <w:numPr>
          <w:ilvl w:val="12"/>
          <w:numId w:val="0"/>
        </w:numPr>
        <w:jc w:val="both"/>
        <w:rPr>
          <w:rFonts w:ascii="Arial" w:cs="Arial" w:hAnsi="Arial"/>
          <w:sz w:val="22"/>
          <w:szCs w:val="22"/>
        </w:rPr>
      </w:pPr>
    </w:p>
    <w:p w14:paraId="43C5FE27" w14:textId="77777777" w:rsidP="00726C55" w:rsidR="00ED3EB8" w:rsidRDefault="00ED3EB8" w:rsidRPr="009855E4">
      <w:pPr>
        <w:numPr>
          <w:ilvl w:val="12"/>
          <w:numId w:val="0"/>
        </w:numPr>
        <w:jc w:val="both"/>
        <w:rPr>
          <w:rFonts w:ascii="Arial" w:cs="Arial" w:hAnsi="Arial"/>
          <w:sz w:val="22"/>
          <w:szCs w:val="22"/>
        </w:rPr>
      </w:pPr>
      <w:r>
        <w:rPr>
          <w:rFonts w:ascii="Arial" w:cs="Arial" w:hAnsi="Arial"/>
          <w:sz w:val="22"/>
          <w:szCs w:val="22"/>
        </w:rPr>
        <w:t xml:space="preserve">Après étude des revendications présentées par la Délégation Syndicale, la Direction présente ses propositions. </w:t>
      </w:r>
    </w:p>
    <w:p w14:paraId="1DB3FC0E" w14:textId="77777777" w:rsidP="00BB0CD6" w:rsidR="00BB0CD6" w:rsidRDefault="00BB0CD6">
      <w:pPr>
        <w:contextualSpacing/>
        <w:jc w:val="both"/>
        <w:rPr>
          <w:rFonts w:ascii="Arial" w:cs="Arial" w:hAnsi="Arial"/>
          <w:b/>
          <w:caps/>
          <w:sz w:val="22"/>
          <w:szCs w:val="22"/>
          <w:lang w:eastAsia="ar-SA"/>
        </w:rPr>
      </w:pPr>
    </w:p>
    <w:p w14:paraId="1CD96F6B" w14:textId="77777777" w:rsidP="00BB0CD6" w:rsidR="000146A2" w:rsidRDefault="000146A2">
      <w:pPr>
        <w:contextualSpacing/>
        <w:jc w:val="both"/>
        <w:rPr>
          <w:rFonts w:ascii="Arial" w:cs="Arial" w:hAnsi="Arial"/>
          <w:b/>
          <w:caps/>
          <w:sz w:val="22"/>
          <w:szCs w:val="22"/>
          <w:lang w:eastAsia="ar-SA"/>
        </w:rPr>
      </w:pPr>
    </w:p>
    <w:p w14:paraId="5C94168A" w14:textId="77777777" w:rsidP="00BB0CD6" w:rsidR="000146A2" w:rsidRDefault="000146A2">
      <w:pPr>
        <w:contextualSpacing/>
        <w:jc w:val="both"/>
        <w:rPr>
          <w:rFonts w:ascii="Arial" w:cs="Arial" w:hAnsi="Arial"/>
          <w:b/>
          <w:caps/>
          <w:sz w:val="22"/>
          <w:szCs w:val="22"/>
          <w:lang w:eastAsia="ar-SA"/>
        </w:rPr>
      </w:pPr>
    </w:p>
    <w:p w14:paraId="38318E97" w14:textId="77777777" w:rsidP="00BB0CD6" w:rsidR="00BB0CD6" w:rsidRDefault="00BB0CD6">
      <w:pPr>
        <w:contextualSpacing/>
        <w:jc w:val="both"/>
        <w:rPr>
          <w:rFonts w:ascii="Arial" w:cs="Arial" w:hAnsi="Arial"/>
          <w:b/>
          <w:caps/>
          <w:sz w:val="22"/>
          <w:szCs w:val="22"/>
          <w:lang w:eastAsia="ar-SA"/>
        </w:rPr>
      </w:pPr>
    </w:p>
    <w:p w14:paraId="60380441" w14:textId="77777777" w:rsidP="00BB0CD6" w:rsidR="00155842" w:rsidRDefault="002C773E" w:rsidRPr="00BB0CD6">
      <w:pPr>
        <w:contextualSpacing/>
        <w:jc w:val="both"/>
        <w:rPr>
          <w:rFonts w:ascii="Arial" w:cs="Arial" w:hAnsi="Arial"/>
          <w:b/>
          <w:caps/>
          <w:sz w:val="22"/>
          <w:szCs w:val="22"/>
          <w:lang w:eastAsia="ar-SA"/>
        </w:rPr>
      </w:pPr>
      <w:r w:rsidRPr="00BB0CD6">
        <w:rPr>
          <w:rFonts w:ascii="Arial" w:cs="Arial" w:hAnsi="Arial"/>
          <w:b/>
          <w:caps/>
          <w:sz w:val="22"/>
          <w:szCs w:val="22"/>
          <w:lang w:eastAsia="ar-SA"/>
        </w:rPr>
        <w:t>Rappel des PROPOSITIONS DEs organisations syndicales exprimees en leur dernier etat</w:t>
      </w:r>
    </w:p>
    <w:p w14:paraId="600823CD" w14:textId="77777777" w:rsidP="00726C55" w:rsidR="00E31F8D" w:rsidRDefault="00E31F8D" w:rsidRPr="008639ED">
      <w:pPr>
        <w:contextualSpacing/>
        <w:jc w:val="both"/>
        <w:rPr>
          <w:rFonts w:ascii="Arial" w:cs="Arial" w:hAnsi="Arial"/>
          <w:b/>
          <w:caps/>
          <w:sz w:val="22"/>
          <w:szCs w:val="22"/>
          <w:highlight w:val="yellow"/>
          <w:lang w:eastAsia="ar-SA"/>
        </w:rPr>
      </w:pPr>
    </w:p>
    <w:p w14:paraId="335268C8" w14:textId="77777777" w:rsidP="00726C55" w:rsidR="004A2B2F" w:rsidRDefault="004A2B2F">
      <w:pPr>
        <w:spacing w:before="151"/>
        <w:ind w:left="301"/>
        <w:jc w:val="both"/>
        <w:rPr>
          <w:rFonts w:ascii="Arial" w:cs="Arial" w:hAnsi="Arial"/>
          <w:sz w:val="22"/>
          <w:szCs w:val="22"/>
          <w:u w:val="single"/>
        </w:rPr>
      </w:pPr>
      <w:r w:rsidRPr="004A2B2F">
        <w:rPr>
          <w:rFonts w:ascii="Arial" w:cs="Arial" w:hAnsi="Arial"/>
          <w:sz w:val="22"/>
          <w:szCs w:val="22"/>
          <w:u w:val="single"/>
        </w:rPr>
        <w:t>Nous demandons :</w:t>
      </w:r>
    </w:p>
    <w:p w14:paraId="7B8A9D6A" w14:textId="77777777" w:rsidP="00726C55" w:rsidR="004A2B2F" w:rsidRDefault="004A2B2F">
      <w:pPr>
        <w:spacing w:before="151"/>
        <w:ind w:left="301"/>
        <w:jc w:val="both"/>
        <w:rPr>
          <w:rFonts w:ascii="Arial" w:cs="Arial" w:hAnsi="Arial"/>
          <w:sz w:val="22"/>
          <w:szCs w:val="22"/>
          <w:u w:val="single"/>
        </w:rPr>
      </w:pPr>
    </w:p>
    <w:p w14:paraId="0FC5E6C5" w14:textId="77777777" w:rsidP="001F55C9" w:rsidR="004A2B2F" w:rsidRDefault="004A2B2F" w:rsidRPr="009F4497">
      <w:pPr>
        <w:pStyle w:val="Paragraphedeliste"/>
        <w:numPr>
          <w:ilvl w:val="0"/>
          <w:numId w:val="7"/>
        </w:numPr>
        <w:spacing w:before="151"/>
        <w:jc w:val="both"/>
        <w:rPr>
          <w:rFonts w:ascii="Arial" w:cs="Arial" w:hAnsi="Arial"/>
          <w:b/>
          <w:sz w:val="22"/>
          <w:szCs w:val="22"/>
          <w:u w:val="single"/>
        </w:rPr>
      </w:pPr>
      <w:r w:rsidRPr="009F4497">
        <w:rPr>
          <w:rFonts w:ascii="Arial" w:cs="Arial" w:hAnsi="Arial"/>
          <w:b/>
          <w:sz w:val="22"/>
          <w:szCs w:val="22"/>
          <w:u w:val="single"/>
        </w:rPr>
        <w:t>REMUNERATIONS</w:t>
      </w:r>
    </w:p>
    <w:p w14:paraId="3632BF66" w14:textId="77777777" w:rsidP="00726C55" w:rsidR="004A2B2F" w:rsidRDefault="004A2B2F" w:rsidRPr="00164C9D">
      <w:pPr>
        <w:pStyle w:val="Corpsdetexte"/>
        <w:spacing w:before="7"/>
        <w:rPr>
          <w:rFonts w:ascii="Arial" w:cs="Arial" w:hAnsi="Arial"/>
          <w:sz w:val="22"/>
          <w:szCs w:val="22"/>
          <w:highlight w:val="yellow"/>
        </w:rPr>
      </w:pPr>
    </w:p>
    <w:p w14:paraId="1B35D4A3" w14:textId="03FD9902" w:rsidP="001F55C9" w:rsidR="00761B38" w:rsidRDefault="00761B38">
      <w:pPr>
        <w:pStyle w:val="Paragraphedeliste"/>
        <w:widowControl w:val="0"/>
        <w:numPr>
          <w:ilvl w:val="0"/>
          <w:numId w:val="2"/>
        </w:numPr>
        <w:tabs>
          <w:tab w:pos="661" w:val="left"/>
          <w:tab w:pos="662" w:val="left"/>
        </w:tabs>
        <w:autoSpaceDE w:val="0"/>
        <w:autoSpaceDN w:val="0"/>
        <w:spacing w:before="92"/>
        <w:jc w:val="both"/>
        <w:rPr>
          <w:rFonts w:ascii="Arial" w:cs="Arial" w:hAnsi="Arial"/>
          <w:sz w:val="22"/>
          <w:szCs w:val="22"/>
        </w:rPr>
      </w:pPr>
      <w:r>
        <w:rPr>
          <w:rFonts w:ascii="Arial" w:cs="Arial" w:hAnsi="Arial"/>
          <w:sz w:val="22"/>
          <w:szCs w:val="22"/>
        </w:rPr>
        <w:t>Une augmentation collective de 100€</w:t>
      </w:r>
    </w:p>
    <w:p w14:paraId="32E389D0" w14:textId="77777777" w:rsidP="00761B38" w:rsidR="00761B38" w:rsidRDefault="00761B38" w:rsidRPr="00761B38">
      <w:pPr>
        <w:widowControl w:val="0"/>
        <w:tabs>
          <w:tab w:pos="661" w:val="left"/>
          <w:tab w:pos="662" w:val="left"/>
        </w:tabs>
        <w:autoSpaceDE w:val="0"/>
        <w:autoSpaceDN w:val="0"/>
        <w:spacing w:before="92"/>
        <w:jc w:val="both"/>
        <w:rPr>
          <w:rFonts w:ascii="Arial" w:cs="Arial" w:hAnsi="Arial"/>
          <w:sz w:val="22"/>
          <w:szCs w:val="22"/>
        </w:rPr>
      </w:pPr>
    </w:p>
    <w:p w14:paraId="368D9EFA" w14:textId="11105B20" w:rsidP="001F55C9" w:rsidR="00761B38" w:rsidRDefault="00761B38" w:rsidRPr="00761B38">
      <w:pPr>
        <w:pStyle w:val="Paragraphedeliste"/>
        <w:widowControl w:val="0"/>
        <w:numPr>
          <w:ilvl w:val="0"/>
          <w:numId w:val="2"/>
        </w:numPr>
        <w:tabs>
          <w:tab w:pos="661" w:val="left"/>
          <w:tab w:pos="662" w:val="left"/>
        </w:tabs>
        <w:autoSpaceDE w:val="0"/>
        <w:autoSpaceDN w:val="0"/>
        <w:spacing w:before="92"/>
        <w:jc w:val="both"/>
        <w:rPr>
          <w:rFonts w:ascii="Arial" w:cs="Arial" w:hAnsi="Arial"/>
          <w:sz w:val="22"/>
          <w:szCs w:val="22"/>
        </w:rPr>
      </w:pPr>
      <w:r w:rsidRPr="00761B38">
        <w:rPr>
          <w:rFonts w:ascii="Arial" w:cs="Arial" w:hAnsi="Arial"/>
          <w:sz w:val="22"/>
          <w:szCs w:val="22"/>
        </w:rPr>
        <w:t xml:space="preserve">Une enveloppe d’augmentations individuelles de 5% pour les AM et les cadres (coefficient inférieur à 170) : </w:t>
      </w:r>
      <w:r>
        <w:rPr>
          <w:rFonts w:ascii="Arial" w:cs="Arial" w:hAnsi="Arial"/>
          <w:sz w:val="22"/>
          <w:szCs w:val="22"/>
        </w:rPr>
        <w:t>r</w:t>
      </w:r>
      <w:r w:rsidRPr="00761B38">
        <w:rPr>
          <w:rFonts w:ascii="Arial" w:cs="Arial" w:hAnsi="Arial"/>
          <w:sz w:val="22"/>
          <w:szCs w:val="22"/>
        </w:rPr>
        <w:t xml:space="preserve">étroactivité au 01 février 2023 et </w:t>
      </w:r>
      <w:r>
        <w:rPr>
          <w:rFonts w:ascii="Arial" w:cs="Arial" w:hAnsi="Arial"/>
          <w:sz w:val="22"/>
          <w:szCs w:val="22"/>
        </w:rPr>
        <w:t>a</w:t>
      </w:r>
      <w:r w:rsidRPr="00761B38">
        <w:rPr>
          <w:rFonts w:ascii="Arial" w:cs="Arial" w:hAnsi="Arial"/>
          <w:sz w:val="22"/>
          <w:szCs w:val="22"/>
        </w:rPr>
        <w:t xml:space="preserve">ttention particulière </w:t>
      </w:r>
      <w:r>
        <w:rPr>
          <w:rFonts w:ascii="Arial" w:cs="Arial" w:hAnsi="Arial"/>
          <w:sz w:val="22"/>
          <w:szCs w:val="22"/>
        </w:rPr>
        <w:t xml:space="preserve">portée </w:t>
      </w:r>
      <w:r w:rsidRPr="00761B38">
        <w:rPr>
          <w:rFonts w:ascii="Arial" w:cs="Arial" w:hAnsi="Arial"/>
          <w:sz w:val="22"/>
          <w:szCs w:val="22"/>
        </w:rPr>
        <w:t>aux salariés n’ayant pas été augmenté depuis au moins 3 ans et aux salaires n’étant pas au niveau du marché de l’emploi</w:t>
      </w:r>
    </w:p>
    <w:p w14:paraId="55FBBC9B" w14:textId="27D3B7CB" w:rsidP="001F55C9" w:rsidR="00761B38" w:rsidRDefault="00761B38">
      <w:pPr>
        <w:pStyle w:val="Paragraphedeliste"/>
        <w:widowControl w:val="0"/>
        <w:numPr>
          <w:ilvl w:val="0"/>
          <w:numId w:val="2"/>
        </w:numPr>
        <w:tabs>
          <w:tab w:pos="661" w:val="left"/>
          <w:tab w:pos="662" w:val="left"/>
        </w:tabs>
        <w:autoSpaceDE w:val="0"/>
        <w:autoSpaceDN w:val="0"/>
        <w:spacing w:before="92"/>
        <w:jc w:val="both"/>
        <w:rPr>
          <w:rFonts w:ascii="Arial" w:cs="Arial" w:hAnsi="Arial"/>
          <w:sz w:val="22"/>
          <w:szCs w:val="22"/>
        </w:rPr>
      </w:pPr>
      <w:r w:rsidRPr="00761B38">
        <w:rPr>
          <w:rFonts w:ascii="Arial" w:cs="Arial" w:hAnsi="Arial"/>
          <w:sz w:val="22"/>
          <w:szCs w:val="22"/>
        </w:rPr>
        <w:t>Une enveloppe d’augmentations individuelles de 3% pour les AM et les cadres (coefficient supérieur ou égal à 170) : rétroactivité au 01 février 2023 et attention particulière aux salariés n’ayant pas été augmenté depuis au moins 3 ans et aux salaires n’étant pas au niveau du marché de l’emploi</w:t>
      </w:r>
    </w:p>
    <w:p w14:paraId="003E9EB9" w14:textId="7040E836" w:rsidP="00761B38" w:rsidR="00761B38" w:rsidRDefault="00761B38">
      <w:pPr>
        <w:widowControl w:val="0"/>
        <w:tabs>
          <w:tab w:pos="661" w:val="left"/>
          <w:tab w:pos="662" w:val="left"/>
        </w:tabs>
        <w:autoSpaceDE w:val="0"/>
        <w:autoSpaceDN w:val="0"/>
        <w:spacing w:before="92"/>
        <w:jc w:val="both"/>
        <w:rPr>
          <w:rFonts w:ascii="Arial" w:cs="Arial" w:hAnsi="Arial"/>
          <w:sz w:val="22"/>
          <w:szCs w:val="22"/>
        </w:rPr>
      </w:pPr>
    </w:p>
    <w:p w14:paraId="50B40173" w14:textId="1F76C767" w:rsidP="001F55C9" w:rsidR="00761B38" w:rsidRDefault="00761B38">
      <w:pPr>
        <w:pStyle w:val="Paragraphedeliste"/>
        <w:widowControl w:val="0"/>
        <w:numPr>
          <w:ilvl w:val="0"/>
          <w:numId w:val="2"/>
        </w:numPr>
        <w:tabs>
          <w:tab w:pos="661" w:val="left"/>
          <w:tab w:pos="662" w:val="left"/>
        </w:tabs>
        <w:autoSpaceDE w:val="0"/>
        <w:autoSpaceDN w:val="0"/>
        <w:spacing w:before="92"/>
        <w:jc w:val="both"/>
        <w:rPr>
          <w:rFonts w:ascii="Arial" w:cs="Arial" w:hAnsi="Arial"/>
          <w:sz w:val="22"/>
          <w:szCs w:val="22"/>
        </w:rPr>
      </w:pPr>
      <w:r w:rsidRPr="00761B38">
        <w:rPr>
          <w:rFonts w:ascii="Arial" w:cs="Arial" w:hAnsi="Arial"/>
          <w:sz w:val="22"/>
          <w:szCs w:val="22"/>
        </w:rPr>
        <w:t>Une augmentation des titres déjeuners à 10€ (sans augmentation de la part salarié</w:t>
      </w:r>
      <w:r>
        <w:rPr>
          <w:rFonts w:ascii="Arial" w:cs="Arial" w:hAnsi="Arial"/>
          <w:sz w:val="22"/>
          <w:szCs w:val="22"/>
        </w:rPr>
        <w:t>)</w:t>
      </w:r>
    </w:p>
    <w:p w14:paraId="03D3CB80" w14:textId="77777777" w:rsidP="00761B38" w:rsidR="00761B38" w:rsidRDefault="00761B38" w:rsidRPr="00761B38">
      <w:pPr>
        <w:pStyle w:val="Paragraphedeliste"/>
        <w:rPr>
          <w:rFonts w:ascii="Arial" w:cs="Arial" w:hAnsi="Arial"/>
          <w:sz w:val="22"/>
          <w:szCs w:val="22"/>
        </w:rPr>
      </w:pPr>
    </w:p>
    <w:p w14:paraId="0B4A92BD" w14:textId="299C0D59" w:rsidP="001F55C9" w:rsidR="00761B38" w:rsidRDefault="00761B38">
      <w:pPr>
        <w:pStyle w:val="Paragraphedeliste"/>
        <w:widowControl w:val="0"/>
        <w:numPr>
          <w:ilvl w:val="0"/>
          <w:numId w:val="2"/>
        </w:numPr>
        <w:tabs>
          <w:tab w:pos="661" w:val="left"/>
          <w:tab w:pos="662" w:val="left"/>
        </w:tabs>
        <w:autoSpaceDE w:val="0"/>
        <w:autoSpaceDN w:val="0"/>
        <w:spacing w:before="92"/>
        <w:jc w:val="both"/>
        <w:rPr>
          <w:rFonts w:ascii="Arial" w:cs="Arial" w:hAnsi="Arial"/>
          <w:sz w:val="22"/>
          <w:szCs w:val="22"/>
        </w:rPr>
      </w:pPr>
      <w:r w:rsidRPr="00761B38">
        <w:rPr>
          <w:rFonts w:ascii="Arial" w:cs="Arial" w:hAnsi="Arial"/>
          <w:sz w:val="22"/>
          <w:szCs w:val="22"/>
        </w:rPr>
        <w:t xml:space="preserve">La révision des minimas de grilles : +10€ pour les employés, les AM et les cadres jusqu’au coefficient 150. </w:t>
      </w:r>
    </w:p>
    <w:p w14:paraId="69633F56" w14:textId="77777777" w:rsidP="00761B38" w:rsidR="00761B38" w:rsidRDefault="00761B38" w:rsidRPr="00761B38">
      <w:pPr>
        <w:pStyle w:val="Paragraphedeliste"/>
        <w:rPr>
          <w:rFonts w:ascii="Arial" w:cs="Arial" w:hAnsi="Arial"/>
          <w:sz w:val="22"/>
          <w:szCs w:val="22"/>
        </w:rPr>
      </w:pPr>
    </w:p>
    <w:p w14:paraId="62B8DF81" w14:textId="0FDFEB15" w:rsidP="00761B38" w:rsidR="00761B38" w:rsidRDefault="00761B38" w:rsidRPr="00761B38">
      <w:pPr>
        <w:widowControl w:val="0"/>
        <w:tabs>
          <w:tab w:pos="661" w:val="left"/>
          <w:tab w:pos="662" w:val="left"/>
        </w:tabs>
        <w:autoSpaceDE w:val="0"/>
        <w:autoSpaceDN w:val="0"/>
        <w:spacing w:before="92"/>
        <w:jc w:val="center"/>
        <w:rPr>
          <w:rFonts w:ascii="Arial" w:cs="Arial" w:hAnsi="Arial"/>
          <w:sz w:val="22"/>
          <w:szCs w:val="22"/>
        </w:rPr>
      </w:pPr>
      <w:r w:rsidRPr="00761B38">
        <w:rPr>
          <w:rFonts w:ascii="Arial" w:cs="Arial" w:hAnsi="Arial"/>
          <w:noProof/>
          <w:sz w:val="22"/>
          <w:szCs w:val="22"/>
        </w:rPr>
        <w:drawing>
          <wp:inline distB="0" distL="0" distR="0" distT="0" wp14:anchorId="1C4A2EAB" wp14:editId="7EF46F83">
            <wp:extent cx="2647507" cy="2252551"/>
            <wp:effectExtent b="0" l="0" r="635" t="0"/>
            <wp:docPr descr="Une image contenant table  Description générée automatiquement" id="4" name="Image 2">
              <a:extLst xmlns:a="http://schemas.openxmlformats.org/drawingml/2006/main">
                <a:ext uri="{FF2B5EF4-FFF2-40B4-BE49-F238E27FC236}">
                  <a16:creationId xmlns:a16="http://schemas.microsoft.com/office/drawing/2014/main" id="{226EFEB8-991F-A80F-52BE-5FB5FECF5C5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Une image contenant table  Description générée automatiquement" id="4" name="Image 2">
                      <a:extLst>
                        <a:ext uri="{FF2B5EF4-FFF2-40B4-BE49-F238E27FC236}">
                          <a16:creationId xmlns:a16="http://schemas.microsoft.com/office/drawing/2014/main" id="{226EFEB8-991F-A80F-52BE-5FB5FECF5C53}"/>
                        </a:ext>
                      </a:extLst>
                    </pic:cNvPr>
                    <pic:cNvPicPr>
                      <a:picLocks noChangeAspect="1"/>
                    </pic:cNvPicPr>
                  </pic:nvPicPr>
                  <pic:blipFill>
                    <a:blip r:embed="rId8"/>
                    <a:stretch>
                      <a:fillRect/>
                    </a:stretch>
                  </pic:blipFill>
                  <pic:spPr>
                    <a:xfrm>
                      <a:off x="0" y="0"/>
                      <a:ext cx="2647507" cy="2252551"/>
                    </a:xfrm>
                    <a:prstGeom prst="rect">
                      <a:avLst/>
                    </a:prstGeom>
                  </pic:spPr>
                </pic:pic>
              </a:graphicData>
            </a:graphic>
          </wp:inline>
        </w:drawing>
      </w:r>
    </w:p>
    <w:p w14:paraId="4433890E" w14:textId="77777777" w:rsidP="00761B38" w:rsidR="00761B38" w:rsidRDefault="00761B38" w:rsidRPr="00761B38">
      <w:pPr>
        <w:widowControl w:val="0"/>
        <w:tabs>
          <w:tab w:pos="661" w:val="left"/>
          <w:tab w:pos="662" w:val="left"/>
        </w:tabs>
        <w:autoSpaceDE w:val="0"/>
        <w:autoSpaceDN w:val="0"/>
        <w:spacing w:before="92"/>
        <w:jc w:val="both"/>
        <w:rPr>
          <w:rFonts w:ascii="Arial" w:cs="Arial" w:hAnsi="Arial"/>
          <w:sz w:val="22"/>
          <w:szCs w:val="22"/>
        </w:rPr>
      </w:pPr>
    </w:p>
    <w:p w14:paraId="292D7720" w14:textId="77777777" w:rsidP="001F55C9" w:rsidR="00761B38" w:rsidRDefault="00761B38" w:rsidRPr="00761B38">
      <w:pPr>
        <w:pStyle w:val="Paragraphedeliste"/>
        <w:widowControl w:val="0"/>
        <w:numPr>
          <w:ilvl w:val="0"/>
          <w:numId w:val="2"/>
        </w:numPr>
        <w:tabs>
          <w:tab w:pos="661" w:val="left"/>
          <w:tab w:pos="662" w:val="left"/>
        </w:tabs>
        <w:autoSpaceDE w:val="0"/>
        <w:autoSpaceDN w:val="0"/>
        <w:spacing w:before="92"/>
        <w:jc w:val="both"/>
        <w:rPr>
          <w:rFonts w:ascii="Arial" w:cs="Arial" w:hAnsi="Arial"/>
          <w:sz w:val="22"/>
          <w:szCs w:val="22"/>
        </w:rPr>
      </w:pPr>
      <w:r w:rsidRPr="00761B38">
        <w:rPr>
          <w:rFonts w:ascii="Arial" w:cs="Arial" w:hAnsi="Arial"/>
          <w:sz w:val="22"/>
          <w:szCs w:val="22"/>
        </w:rPr>
        <w:t xml:space="preserve">Un réajustement des positions et coefficients des salariés en fonction de la réalité de leur travail </w:t>
      </w:r>
    </w:p>
    <w:p w14:paraId="71C96FA6" w14:textId="77777777" w:rsidP="00761B38" w:rsidR="00761B38" w:rsidRDefault="00761B38" w:rsidRPr="00761B38">
      <w:pPr>
        <w:widowControl w:val="0"/>
        <w:tabs>
          <w:tab w:pos="661" w:val="left"/>
          <w:tab w:pos="662" w:val="left"/>
        </w:tabs>
        <w:autoSpaceDE w:val="0"/>
        <w:autoSpaceDN w:val="0"/>
        <w:spacing w:before="92"/>
        <w:jc w:val="both"/>
        <w:rPr>
          <w:rFonts w:ascii="Arial" w:cs="Arial" w:hAnsi="Arial"/>
          <w:sz w:val="22"/>
          <w:szCs w:val="22"/>
        </w:rPr>
      </w:pPr>
    </w:p>
    <w:p w14:paraId="5075C0A9" w14:textId="6AB2545F" w:rsidP="001F55C9" w:rsidR="00761B38" w:rsidRDefault="00761B38" w:rsidRPr="00761B38">
      <w:pPr>
        <w:pStyle w:val="Paragraphedeliste"/>
        <w:widowControl w:val="0"/>
        <w:numPr>
          <w:ilvl w:val="0"/>
          <w:numId w:val="2"/>
        </w:numPr>
        <w:tabs>
          <w:tab w:pos="661" w:val="left"/>
          <w:tab w:pos="662" w:val="left"/>
        </w:tabs>
        <w:autoSpaceDE w:val="0"/>
        <w:autoSpaceDN w:val="0"/>
        <w:spacing w:before="92"/>
        <w:jc w:val="both"/>
        <w:rPr>
          <w:rFonts w:ascii="Arial" w:cs="Arial" w:hAnsi="Arial"/>
          <w:sz w:val="22"/>
          <w:szCs w:val="22"/>
        </w:rPr>
      </w:pPr>
      <w:r w:rsidRPr="00761B38">
        <w:rPr>
          <w:rFonts w:ascii="Arial" w:cs="Arial" w:hAnsi="Arial"/>
          <w:sz w:val="22"/>
          <w:szCs w:val="22"/>
        </w:rPr>
        <w:t xml:space="preserve">Une réévaluation de l’indemnisation Télétravail à 2€ par jour télétravaillé </w:t>
      </w:r>
    </w:p>
    <w:p w14:paraId="301D2F74" w14:textId="77777777" w:rsidP="00761B38" w:rsidR="00761B38" w:rsidRDefault="00761B38" w:rsidRPr="00761B38">
      <w:pPr>
        <w:widowControl w:val="0"/>
        <w:tabs>
          <w:tab w:pos="661" w:val="left"/>
          <w:tab w:pos="662" w:val="left"/>
        </w:tabs>
        <w:autoSpaceDE w:val="0"/>
        <w:autoSpaceDN w:val="0"/>
        <w:spacing w:before="92"/>
        <w:ind w:left="360"/>
        <w:jc w:val="both"/>
        <w:rPr>
          <w:rFonts w:ascii="Arial" w:cs="Arial" w:hAnsi="Arial"/>
          <w:sz w:val="22"/>
          <w:szCs w:val="22"/>
        </w:rPr>
      </w:pPr>
    </w:p>
    <w:p w14:paraId="53E58FDC" w14:textId="452ED138" w:rsidP="001F55C9" w:rsidR="004A2B2F" w:rsidRDefault="004A2B2F" w:rsidRPr="009F4497">
      <w:pPr>
        <w:pStyle w:val="Paragraphedeliste"/>
        <w:widowControl w:val="0"/>
        <w:numPr>
          <w:ilvl w:val="0"/>
          <w:numId w:val="2"/>
        </w:numPr>
        <w:tabs>
          <w:tab w:pos="661" w:val="left"/>
          <w:tab w:pos="662" w:val="left"/>
        </w:tabs>
        <w:autoSpaceDE w:val="0"/>
        <w:autoSpaceDN w:val="0"/>
        <w:spacing w:before="92"/>
        <w:jc w:val="both"/>
        <w:rPr>
          <w:rFonts w:ascii="Arial" w:cs="Arial" w:hAnsi="Arial"/>
          <w:sz w:val="22"/>
          <w:szCs w:val="22"/>
        </w:rPr>
      </w:pPr>
      <w:r w:rsidRPr="009F4497">
        <w:rPr>
          <w:rFonts w:ascii="Arial" w:cs="Arial" w:hAnsi="Arial"/>
          <w:sz w:val="22"/>
          <w:szCs w:val="22"/>
        </w:rPr>
        <w:t>Une prime d’ancienneté « Société » sur le même principe de pourcentage que celui appliqué chez France Billet</w:t>
      </w:r>
    </w:p>
    <w:p w14:paraId="28CCC2AA" w14:textId="77777777" w:rsidP="00726C55" w:rsidR="004A2B2F" w:rsidRDefault="004A2B2F" w:rsidRPr="00164C9D">
      <w:pPr>
        <w:pStyle w:val="Corpsdetexte"/>
        <w:spacing w:before="7"/>
        <w:rPr>
          <w:sz w:val="27"/>
          <w:highlight w:val="yellow"/>
        </w:rPr>
      </w:pPr>
    </w:p>
    <w:p w14:paraId="5254C222" w14:textId="79FA4EC6" w:rsidP="009F4497" w:rsidR="00652F73" w:rsidRDefault="00761B38">
      <w:pPr>
        <w:numPr>
          <w:ilvl w:val="12"/>
          <w:numId w:val="0"/>
        </w:numPr>
        <w:jc w:val="center"/>
        <w:rPr>
          <w:rFonts w:ascii="Arial" w:cs="Arial" w:hAnsi="Arial"/>
          <w:sz w:val="22"/>
          <w:szCs w:val="22"/>
          <w:highlight w:val="yellow"/>
        </w:rPr>
      </w:pPr>
      <w:r w:rsidRPr="00761B38">
        <w:rPr>
          <w:rFonts w:ascii="Arial" w:cs="Arial" w:hAnsi="Arial"/>
          <w:noProof/>
          <w:sz w:val="22"/>
          <w:szCs w:val="22"/>
          <w:highlight w:val="yellow"/>
        </w:rPr>
        <w:drawing>
          <wp:inline distB="0" distL="0" distR="0" distT="0" wp14:anchorId="12AD0522" wp14:editId="12AA9EEE">
            <wp:extent cx="2548050" cy="1762767"/>
            <wp:effectExtent b="8890" l="0" r="5080" t="0"/>
            <wp:docPr descr="Une image contenant table  Description générée automatiquement" id="5" name="Image 4">
              <a:extLst xmlns:a="http://schemas.openxmlformats.org/drawingml/2006/main">
                <a:ext uri="{FF2B5EF4-FFF2-40B4-BE49-F238E27FC236}">
                  <a16:creationId xmlns:a16="http://schemas.microsoft.com/office/drawing/2014/main" id="{8C5B8E9D-99B4-6680-54DA-BD9A594AA8E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Une image contenant table  Description générée automatiquement" id="5" name="Image 4">
                      <a:extLst>
                        <a:ext uri="{FF2B5EF4-FFF2-40B4-BE49-F238E27FC236}">
                          <a16:creationId xmlns:a16="http://schemas.microsoft.com/office/drawing/2014/main" id="{8C5B8E9D-99B4-6680-54DA-BD9A594AA8EE}"/>
                        </a:ext>
                      </a:extLst>
                    </pic:cNvPr>
                    <pic:cNvPicPr>
                      <a:picLocks noChangeAspect="1"/>
                    </pic:cNvPicPr>
                  </pic:nvPicPr>
                  <pic:blipFill>
                    <a:blip r:embed="rId9"/>
                    <a:stretch>
                      <a:fillRect/>
                    </a:stretch>
                  </pic:blipFill>
                  <pic:spPr>
                    <a:xfrm>
                      <a:off x="0" y="0"/>
                      <a:ext cx="2548050" cy="1762767"/>
                    </a:xfrm>
                    <a:prstGeom prst="rect">
                      <a:avLst/>
                    </a:prstGeom>
                  </pic:spPr>
                </pic:pic>
              </a:graphicData>
            </a:graphic>
          </wp:inline>
        </w:drawing>
      </w:r>
    </w:p>
    <w:p w14:paraId="18A86C0B" w14:textId="77777777" w:rsidP="009F4497" w:rsidR="009F4497" w:rsidRDefault="009F4497">
      <w:pPr>
        <w:numPr>
          <w:ilvl w:val="12"/>
          <w:numId w:val="0"/>
        </w:numPr>
        <w:jc w:val="center"/>
        <w:rPr>
          <w:rFonts w:ascii="Arial" w:cs="Arial" w:hAnsi="Arial"/>
          <w:sz w:val="22"/>
          <w:szCs w:val="22"/>
          <w:highlight w:val="yellow"/>
        </w:rPr>
      </w:pPr>
    </w:p>
    <w:p w14:paraId="1045A5BC" w14:textId="77777777" w:rsidP="009F4497" w:rsidR="009F4497" w:rsidRDefault="009F4497" w:rsidRPr="009F4497">
      <w:pPr>
        <w:numPr>
          <w:ilvl w:val="12"/>
          <w:numId w:val="0"/>
        </w:numPr>
        <w:jc w:val="center"/>
        <w:rPr>
          <w:rFonts w:ascii="Arial" w:cs="Arial" w:hAnsi="Arial"/>
          <w:sz w:val="22"/>
          <w:szCs w:val="22"/>
        </w:rPr>
      </w:pPr>
    </w:p>
    <w:p w14:paraId="0215469F" w14:textId="7E12CD02" w:rsidP="001F55C9" w:rsidR="00074EDC" w:rsidRDefault="009F4497">
      <w:pPr>
        <w:pStyle w:val="Paragraphedeliste"/>
        <w:widowControl w:val="0"/>
        <w:numPr>
          <w:ilvl w:val="0"/>
          <w:numId w:val="2"/>
        </w:numPr>
        <w:tabs>
          <w:tab w:pos="1278" w:val="left"/>
          <w:tab w:pos="1279" w:val="left"/>
        </w:tabs>
        <w:autoSpaceDE w:val="0"/>
        <w:autoSpaceDN w:val="0"/>
        <w:spacing w:before="1"/>
        <w:jc w:val="both"/>
        <w:rPr>
          <w:rFonts w:ascii="Arial" w:cs="Arial" w:hAnsi="Arial"/>
          <w:sz w:val="22"/>
          <w:szCs w:val="22"/>
        </w:rPr>
      </w:pPr>
      <w:r w:rsidRPr="00761B38">
        <w:rPr>
          <w:rFonts w:ascii="Arial" w:cs="Arial" w:hAnsi="Arial"/>
          <w:sz w:val="22"/>
          <w:szCs w:val="22"/>
        </w:rPr>
        <w:t>Une prime de vacances de 6</w:t>
      </w:r>
      <w:r w:rsidR="00761B38" w:rsidRPr="00761B38">
        <w:rPr>
          <w:rFonts w:ascii="Arial" w:cs="Arial" w:hAnsi="Arial"/>
          <w:sz w:val="22"/>
          <w:szCs w:val="22"/>
        </w:rPr>
        <w:t>3</w:t>
      </w:r>
      <w:r w:rsidRPr="00761B38">
        <w:rPr>
          <w:rFonts w:ascii="Arial" w:cs="Arial" w:hAnsi="Arial"/>
          <w:sz w:val="22"/>
          <w:szCs w:val="22"/>
        </w:rPr>
        <w:t xml:space="preserve">0 </w:t>
      </w:r>
      <w:r w:rsidR="004A2B2F" w:rsidRPr="00761B38">
        <w:rPr>
          <w:rFonts w:ascii="Arial" w:cs="Arial" w:hAnsi="Arial"/>
          <w:sz w:val="22"/>
          <w:szCs w:val="22"/>
        </w:rPr>
        <w:t>€</w:t>
      </w:r>
      <w:r w:rsidR="00761B38" w:rsidRPr="00761B38">
        <w:rPr>
          <w:rFonts w:ascii="Arial" w:cs="Arial" w:hAnsi="Arial"/>
          <w:sz w:val="22"/>
          <w:szCs w:val="22"/>
        </w:rPr>
        <w:t xml:space="preserve"> (aux conditions de répartitions habituelles)</w:t>
      </w:r>
    </w:p>
    <w:p w14:paraId="324FBC0A" w14:textId="34C7EB02" w:rsidP="00447631" w:rsidR="00447631" w:rsidRDefault="00447631">
      <w:pPr>
        <w:widowControl w:val="0"/>
        <w:tabs>
          <w:tab w:pos="1278" w:val="left"/>
          <w:tab w:pos="1279" w:val="left"/>
        </w:tabs>
        <w:autoSpaceDE w:val="0"/>
        <w:autoSpaceDN w:val="0"/>
        <w:spacing w:before="1"/>
        <w:jc w:val="both"/>
        <w:rPr>
          <w:rFonts w:ascii="Arial" w:cs="Arial" w:hAnsi="Arial"/>
          <w:sz w:val="22"/>
          <w:szCs w:val="22"/>
        </w:rPr>
      </w:pPr>
    </w:p>
    <w:p w14:paraId="3695ED5C" w14:textId="090F1E96" w:rsidP="00447631" w:rsidR="00447631" w:rsidRDefault="00AC56DE" w:rsidRPr="00447631">
      <w:pPr>
        <w:pStyle w:val="Paragraphedeliste"/>
        <w:rPr>
          <w:rFonts w:ascii="Arial" w:cs="Arial" w:hAnsi="Arial"/>
          <w:sz w:val="22"/>
          <w:szCs w:val="22"/>
        </w:rPr>
      </w:pPr>
      <w:r>
        <w:rPr>
          <w:rFonts w:ascii="Arial" w:cs="Arial" w:hAnsi="Arial"/>
          <w:sz w:val="22"/>
          <w:szCs w:val="22"/>
        </w:rPr>
        <w:t>j</w:t>
      </w:r>
    </w:p>
    <w:p w14:paraId="7F215399" w14:textId="77777777" w:rsidP="00726C55" w:rsidR="00437686" w:rsidRDefault="00437686" w:rsidRPr="00164C9D">
      <w:pPr>
        <w:jc w:val="both"/>
        <w:rPr>
          <w:rFonts w:ascii="Arial" w:cs="Arial" w:hAnsi="Arial"/>
          <w:sz w:val="22"/>
          <w:szCs w:val="22"/>
          <w:highlight w:val="yellow"/>
        </w:rPr>
      </w:pPr>
    </w:p>
    <w:p w14:paraId="08C79F5E" w14:textId="77777777" w:rsidP="00CA777F" w:rsidR="00CA777F" w:rsidRDefault="00CA777F">
      <w:pPr>
        <w:spacing w:before="6"/>
        <w:jc w:val="both"/>
        <w:rPr>
          <w:rFonts w:ascii="Arial" w:cs="Arial" w:hAnsi="Arial"/>
          <w:b/>
          <w:sz w:val="22"/>
          <w:szCs w:val="22"/>
          <w:u w:val="single"/>
        </w:rPr>
      </w:pPr>
      <w:r w:rsidRPr="00CA777F">
        <w:rPr>
          <w:rFonts w:ascii="Arial" w:cs="Arial" w:hAnsi="Arial"/>
          <w:b/>
          <w:sz w:val="22"/>
          <w:szCs w:val="22"/>
          <w:u w:val="single"/>
        </w:rPr>
        <w:t xml:space="preserve">QUALITE DE VIE AU TRAVAIL </w:t>
      </w:r>
    </w:p>
    <w:p w14:paraId="6D399191" w14:textId="77777777" w:rsidP="00CA777F" w:rsidR="00CA777F" w:rsidRDefault="00CA777F">
      <w:pPr>
        <w:spacing w:before="6"/>
        <w:jc w:val="both"/>
        <w:rPr>
          <w:rFonts w:ascii="Arial" w:cs="Arial" w:hAnsi="Arial"/>
          <w:b/>
          <w:sz w:val="22"/>
          <w:szCs w:val="22"/>
          <w:u w:val="single"/>
        </w:rPr>
      </w:pPr>
    </w:p>
    <w:p w14:paraId="4AF93C3D" w14:textId="77777777" w:rsidP="001F55C9" w:rsidR="00447631" w:rsidRDefault="00447631" w:rsidRPr="00447631">
      <w:pPr>
        <w:pStyle w:val="Paragraphedeliste"/>
        <w:widowControl w:val="0"/>
        <w:numPr>
          <w:ilvl w:val="0"/>
          <w:numId w:val="10"/>
        </w:numPr>
        <w:tabs>
          <w:tab w:pos="1278" w:val="left"/>
          <w:tab w:pos="1279" w:val="left"/>
        </w:tabs>
        <w:autoSpaceDE w:val="0"/>
        <w:autoSpaceDN w:val="0"/>
        <w:spacing w:before="1"/>
        <w:jc w:val="both"/>
        <w:rPr>
          <w:rFonts w:ascii="Arial" w:cs="Arial" w:hAnsi="Arial"/>
          <w:sz w:val="22"/>
          <w:szCs w:val="22"/>
        </w:rPr>
      </w:pPr>
      <w:r w:rsidRPr="00447631">
        <w:rPr>
          <w:rFonts w:ascii="Arial" w:cs="Arial" w:hAnsi="Arial"/>
          <w:sz w:val="22"/>
          <w:szCs w:val="22"/>
        </w:rPr>
        <w:t>Double écran sur chaque poste</w:t>
      </w:r>
    </w:p>
    <w:p w14:paraId="2FB6A81C" w14:textId="77777777" w:rsidP="00CA777F" w:rsidR="00CA777F" w:rsidRDefault="00CA777F">
      <w:pPr>
        <w:spacing w:before="6"/>
        <w:jc w:val="both"/>
        <w:rPr>
          <w:rFonts w:ascii="Arial" w:cs="Arial" w:hAnsi="Arial"/>
          <w:sz w:val="22"/>
          <w:szCs w:val="22"/>
        </w:rPr>
      </w:pPr>
    </w:p>
    <w:p w14:paraId="0D5C03AE" w14:textId="77777777" w:rsidP="00CA777F" w:rsidR="00CA777F" w:rsidRDefault="00CA777F" w:rsidRPr="003A2F8B">
      <w:pPr>
        <w:spacing w:before="6"/>
        <w:jc w:val="both"/>
        <w:rPr>
          <w:rFonts w:ascii="Arial" w:cs="Arial" w:hAnsi="Arial"/>
          <w:b/>
          <w:sz w:val="22"/>
          <w:szCs w:val="22"/>
          <w:u w:val="single"/>
        </w:rPr>
      </w:pPr>
      <w:r w:rsidRPr="003A2F8B">
        <w:rPr>
          <w:rFonts w:ascii="Arial" w:cs="Arial" w:hAnsi="Arial"/>
          <w:b/>
          <w:sz w:val="22"/>
          <w:szCs w:val="22"/>
          <w:u w:val="single"/>
        </w:rPr>
        <w:t>CONGES SPECIAUX :</w:t>
      </w:r>
    </w:p>
    <w:p w14:paraId="1E05E4F5" w14:textId="77777777" w:rsidP="00726C55" w:rsidR="0076282A" w:rsidRDefault="0076282A" w:rsidRPr="00CA777F">
      <w:pPr>
        <w:spacing w:before="6"/>
        <w:ind w:left="226"/>
        <w:jc w:val="both"/>
        <w:rPr>
          <w:rFonts w:ascii="Arial" w:cs="Arial" w:hAnsi="Arial"/>
          <w:b/>
          <w:sz w:val="22"/>
          <w:szCs w:val="22"/>
        </w:rPr>
      </w:pPr>
    </w:p>
    <w:p w14:paraId="632D4E10" w14:textId="5E234EC2" w:rsidP="00726C55" w:rsidR="004A2B2F" w:rsidRDefault="004A2B2F" w:rsidRPr="00CA777F">
      <w:pPr>
        <w:spacing w:before="6"/>
        <w:ind w:left="226"/>
        <w:jc w:val="both"/>
        <w:rPr>
          <w:rFonts w:ascii="Arial" w:cs="Arial" w:hAnsi="Arial"/>
          <w:b/>
          <w:sz w:val="22"/>
          <w:szCs w:val="22"/>
          <w:u w:val="single"/>
        </w:rPr>
      </w:pPr>
      <w:r w:rsidRPr="00CA777F">
        <w:rPr>
          <w:rFonts w:ascii="Arial" w:cs="Arial" w:hAnsi="Arial"/>
          <w:b/>
          <w:sz w:val="22"/>
          <w:szCs w:val="22"/>
        </w:rPr>
        <w:t xml:space="preserve">Pour une durée indéterminée à compter du 1er </w:t>
      </w:r>
      <w:r w:rsidR="00447631">
        <w:rPr>
          <w:rFonts w:ascii="Arial" w:cs="Arial" w:hAnsi="Arial"/>
          <w:b/>
          <w:sz w:val="22"/>
          <w:szCs w:val="22"/>
        </w:rPr>
        <w:t xml:space="preserve">mai </w:t>
      </w:r>
      <w:r w:rsidRPr="00CA777F">
        <w:rPr>
          <w:rFonts w:ascii="Arial" w:cs="Arial" w:hAnsi="Arial"/>
          <w:b/>
          <w:sz w:val="22"/>
          <w:szCs w:val="22"/>
        </w:rPr>
        <w:t>202</w:t>
      </w:r>
      <w:r w:rsidR="00447631">
        <w:rPr>
          <w:rFonts w:ascii="Arial" w:cs="Arial" w:hAnsi="Arial"/>
          <w:b/>
          <w:sz w:val="22"/>
          <w:szCs w:val="22"/>
        </w:rPr>
        <w:t>3</w:t>
      </w:r>
      <w:r w:rsidRPr="00CA777F">
        <w:rPr>
          <w:rFonts w:ascii="Arial" w:cs="Arial" w:hAnsi="Arial"/>
          <w:b/>
          <w:sz w:val="22"/>
          <w:szCs w:val="22"/>
        </w:rPr>
        <w:t>, nous demandons :</w:t>
      </w:r>
    </w:p>
    <w:p w14:paraId="5C18AB74" w14:textId="77777777" w:rsidP="00726C55" w:rsidR="004A2B2F" w:rsidRDefault="004A2B2F" w:rsidRPr="00CA777F">
      <w:pPr>
        <w:pStyle w:val="Corpsdetexte"/>
        <w:spacing w:before="7"/>
        <w:rPr>
          <w:rFonts w:ascii="Arial" w:cs="Arial" w:hAnsi="Arial"/>
          <w:sz w:val="22"/>
          <w:szCs w:val="22"/>
        </w:rPr>
      </w:pPr>
    </w:p>
    <w:p w14:paraId="0B915F64" w14:textId="2F0C7DDA" w:rsidP="001F55C9" w:rsidR="00447631" w:rsidRDefault="00447631">
      <w:pPr>
        <w:pStyle w:val="Paragraphedeliste"/>
        <w:widowControl w:val="0"/>
        <w:numPr>
          <w:ilvl w:val="0"/>
          <w:numId w:val="2"/>
        </w:numPr>
        <w:tabs>
          <w:tab w:pos="1278" w:val="left"/>
          <w:tab w:pos="1279" w:val="left"/>
        </w:tabs>
        <w:autoSpaceDE w:val="0"/>
        <w:autoSpaceDN w:val="0"/>
        <w:spacing w:before="1"/>
        <w:jc w:val="both"/>
        <w:rPr>
          <w:rFonts w:ascii="Arial" w:cs="Arial" w:hAnsi="Arial"/>
          <w:sz w:val="22"/>
          <w:szCs w:val="22"/>
        </w:rPr>
      </w:pPr>
      <w:r w:rsidRPr="00447631">
        <w:rPr>
          <w:rFonts w:ascii="Arial" w:cs="Arial" w:hAnsi="Arial"/>
          <w:sz w:val="22"/>
          <w:szCs w:val="22"/>
        </w:rPr>
        <w:t>Congé sans solde ou aménagement d’horaires en cas d’hospitalisation d’un enfant âgé de moi</w:t>
      </w:r>
      <w:r w:rsidR="00AC56DE">
        <w:rPr>
          <w:rFonts w:ascii="Arial" w:cs="Arial" w:hAnsi="Arial"/>
          <w:sz w:val="22"/>
          <w:szCs w:val="22"/>
        </w:rPr>
        <w:t>n</w:t>
      </w:r>
      <w:r w:rsidRPr="00447631">
        <w:rPr>
          <w:rFonts w:ascii="Arial" w:cs="Arial" w:hAnsi="Arial"/>
          <w:sz w:val="22"/>
          <w:szCs w:val="22"/>
        </w:rPr>
        <w:t>s de 14 ans (sans notion d’ancienneté)</w:t>
      </w:r>
      <w:r>
        <w:rPr>
          <w:rFonts w:ascii="Arial" w:cs="Arial" w:hAnsi="Arial"/>
          <w:sz w:val="22"/>
          <w:szCs w:val="22"/>
        </w:rPr>
        <w:t xml:space="preserve"> </w:t>
      </w:r>
    </w:p>
    <w:p w14:paraId="63053CEB" w14:textId="77777777" w:rsidP="00447631" w:rsidR="00447631" w:rsidRDefault="00447631" w:rsidRPr="00447631">
      <w:pPr>
        <w:pStyle w:val="Paragraphedeliste"/>
        <w:rPr>
          <w:rFonts w:ascii="Arial" w:cs="Arial" w:hAnsi="Arial"/>
          <w:sz w:val="22"/>
          <w:szCs w:val="22"/>
        </w:rPr>
      </w:pPr>
    </w:p>
    <w:p w14:paraId="5AFEE90C" w14:textId="77777777" w:rsidP="001F55C9" w:rsidR="00447631" w:rsidRDefault="00447631">
      <w:pPr>
        <w:pStyle w:val="Paragraphedeliste"/>
        <w:widowControl w:val="0"/>
        <w:numPr>
          <w:ilvl w:val="0"/>
          <w:numId w:val="2"/>
        </w:numPr>
        <w:tabs>
          <w:tab w:pos="1278" w:val="left"/>
          <w:tab w:pos="1279" w:val="left"/>
        </w:tabs>
        <w:autoSpaceDE w:val="0"/>
        <w:autoSpaceDN w:val="0"/>
        <w:spacing w:before="1"/>
        <w:jc w:val="both"/>
        <w:rPr>
          <w:rFonts w:ascii="Arial" w:cs="Arial" w:hAnsi="Arial"/>
          <w:sz w:val="22"/>
          <w:szCs w:val="22"/>
        </w:rPr>
      </w:pPr>
      <w:r w:rsidRPr="00447631">
        <w:rPr>
          <w:rFonts w:ascii="Arial" w:cs="Arial" w:hAnsi="Arial"/>
          <w:sz w:val="22"/>
          <w:szCs w:val="22"/>
        </w:rPr>
        <w:t xml:space="preserve">Extension du dispositif de la loi Mathys au conjoint et ascendants directs </w:t>
      </w:r>
    </w:p>
    <w:p w14:paraId="003F5DDC" w14:textId="77777777" w:rsidP="00447631" w:rsidR="00447631" w:rsidRDefault="00447631" w:rsidRPr="00447631">
      <w:pPr>
        <w:pStyle w:val="Paragraphedeliste"/>
        <w:rPr>
          <w:rFonts w:ascii="Arial" w:cs="Arial" w:hAnsi="Arial"/>
          <w:sz w:val="22"/>
          <w:szCs w:val="22"/>
        </w:rPr>
      </w:pPr>
    </w:p>
    <w:p w14:paraId="1A007500" w14:textId="77777777" w:rsidP="001F55C9" w:rsidR="00447631" w:rsidRDefault="00447631">
      <w:pPr>
        <w:pStyle w:val="Paragraphedeliste"/>
        <w:widowControl w:val="0"/>
        <w:numPr>
          <w:ilvl w:val="0"/>
          <w:numId w:val="2"/>
        </w:numPr>
        <w:tabs>
          <w:tab w:pos="1278" w:val="left"/>
          <w:tab w:pos="1279" w:val="left"/>
        </w:tabs>
        <w:autoSpaceDE w:val="0"/>
        <w:autoSpaceDN w:val="0"/>
        <w:spacing w:before="1"/>
        <w:jc w:val="both"/>
        <w:rPr>
          <w:rFonts w:ascii="Arial" w:cs="Arial" w:hAnsi="Arial"/>
          <w:sz w:val="22"/>
          <w:szCs w:val="22"/>
        </w:rPr>
      </w:pPr>
      <w:r w:rsidRPr="00447631">
        <w:rPr>
          <w:rFonts w:ascii="Arial" w:cs="Arial" w:hAnsi="Arial"/>
          <w:sz w:val="22"/>
          <w:szCs w:val="22"/>
        </w:rPr>
        <w:t>1 journée sans solde supp en cas de décès d’un parent, enfant, grand parent, frère, sœur (sans notion d’ancienneté)</w:t>
      </w:r>
    </w:p>
    <w:p w14:paraId="1E953DB2" w14:textId="77777777" w:rsidP="00447631" w:rsidR="00447631" w:rsidRDefault="00447631" w:rsidRPr="00447631">
      <w:pPr>
        <w:pStyle w:val="Paragraphedeliste"/>
        <w:rPr>
          <w:rFonts w:ascii="Arial" w:cs="Arial" w:hAnsi="Arial"/>
          <w:sz w:val="22"/>
          <w:szCs w:val="22"/>
        </w:rPr>
      </w:pPr>
    </w:p>
    <w:p w14:paraId="77B46B82" w14:textId="72414E67" w:rsidP="00840A07" w:rsidR="004A2B2F" w:rsidRDefault="00447631" w:rsidRPr="00CA777F">
      <w:pPr>
        <w:pStyle w:val="Corpsdetexte"/>
        <w:numPr>
          <w:ilvl w:val="0"/>
          <w:numId w:val="2"/>
        </w:numPr>
        <w:spacing w:before="9"/>
        <w:rPr>
          <w:rFonts w:ascii="Arial" w:cs="Arial" w:hAnsi="Arial"/>
          <w:sz w:val="22"/>
          <w:szCs w:val="22"/>
        </w:rPr>
      </w:pPr>
      <w:r w:rsidRPr="00447631">
        <w:rPr>
          <w:rFonts w:ascii="Arial" w:cs="Arial" w:hAnsi="Arial"/>
          <w:sz w:val="22"/>
          <w:szCs w:val="22"/>
        </w:rPr>
        <w:t>1 journée sans solde supp en cas de décès d’un ascendant ou d’un descendant habitant à plus de 300 km (sans notion d’ancienneté</w:t>
      </w:r>
    </w:p>
    <w:p w14:paraId="5F8D4DC4" w14:textId="77777777" w:rsidR="007D74A3" w:rsidRDefault="007D74A3">
      <w:pPr>
        <w:rPr>
          <w:rFonts w:ascii="Helvetica" w:hAnsi="Helvetica"/>
          <w:sz w:val="20"/>
        </w:rPr>
      </w:pPr>
      <w:r>
        <w:rPr>
          <w:sz w:val="20"/>
        </w:rPr>
        <w:br w:type="page"/>
      </w:r>
    </w:p>
    <w:p w14:paraId="4AED35A3" w14:textId="77777777" w:rsidP="004A2B2F" w:rsidR="008F4645" w:rsidRDefault="008F4645">
      <w:pPr>
        <w:pStyle w:val="Corpsdetexte"/>
        <w:rPr>
          <w:sz w:val="20"/>
        </w:rPr>
      </w:pPr>
    </w:p>
    <w:p w14:paraId="092F9B77" w14:textId="77777777" w:rsidR="004A2B2F" w:rsidRDefault="004A2B2F" w:rsidRPr="00726C55">
      <w:pPr>
        <w:rPr>
          <w:rFonts w:ascii="Arial" w:cs="Arial" w:hAnsi="Arial"/>
          <w:b/>
          <w:caps/>
          <w:color w:themeColor="text1" w:val="000000"/>
          <w:sz w:val="22"/>
          <w:szCs w:val="22"/>
        </w:rPr>
      </w:pPr>
    </w:p>
    <w:p w14:paraId="026BD144" w14:textId="77777777" w:rsidP="00437686" w:rsidR="00437686" w:rsidRDefault="00437686">
      <w:pPr>
        <w:pStyle w:val="Corpsdetexte"/>
        <w:rPr>
          <w:rFonts w:ascii="Arial" w:cs="Arial" w:hAnsi="Arial"/>
          <w:b/>
          <w:color w:themeColor="text1" w:val="000000"/>
          <w:sz w:val="22"/>
          <w:szCs w:val="22"/>
        </w:rPr>
      </w:pPr>
      <w:r w:rsidRPr="00726C55">
        <w:rPr>
          <w:rFonts w:ascii="Arial" w:cs="Arial" w:hAnsi="Arial"/>
          <w:b/>
          <w:caps/>
          <w:color w:themeColor="text1" w:val="000000"/>
          <w:sz w:val="22"/>
          <w:szCs w:val="22"/>
        </w:rPr>
        <w:t>ceci exposé, il est convenu ce qui suit</w:t>
      </w:r>
      <w:r w:rsidRPr="00726C55">
        <w:rPr>
          <w:rFonts w:ascii="Arial" w:cs="Arial" w:hAnsi="Arial"/>
          <w:b/>
          <w:color w:themeColor="text1" w:val="000000"/>
          <w:sz w:val="22"/>
          <w:szCs w:val="22"/>
        </w:rPr>
        <w:t xml:space="preserve"> :</w:t>
      </w:r>
    </w:p>
    <w:p w14:paraId="7D47D78B" w14:textId="77777777" w:rsidP="00437686" w:rsidR="00766ABE" w:rsidRDefault="00766ABE">
      <w:pPr>
        <w:pStyle w:val="Corpsdetexte"/>
        <w:rPr>
          <w:rFonts w:ascii="Arial" w:cs="Arial" w:hAnsi="Arial"/>
          <w:b/>
          <w:color w:themeColor="text1" w:val="000000"/>
          <w:sz w:val="22"/>
          <w:szCs w:val="22"/>
        </w:rPr>
      </w:pPr>
    </w:p>
    <w:p w14:paraId="4824F864" w14:textId="77777777" w:rsidP="00437686" w:rsidR="00766ABE" w:rsidRDefault="00766ABE">
      <w:pPr>
        <w:pStyle w:val="Corpsdetexte"/>
        <w:rPr>
          <w:rFonts w:ascii="Arial" w:cs="Arial" w:hAnsi="Arial"/>
          <w:b/>
          <w:color w:themeColor="text1" w:val="000000"/>
          <w:sz w:val="22"/>
          <w:szCs w:val="22"/>
        </w:rPr>
      </w:pPr>
    </w:p>
    <w:p w14:paraId="4D59FFB3" w14:textId="77777777" w:rsidP="00437686" w:rsidR="00766ABE" w:rsidRDefault="00766ABE" w:rsidRPr="00726C55">
      <w:pPr>
        <w:pStyle w:val="Corpsdetexte"/>
        <w:rPr>
          <w:rFonts w:ascii="Arial" w:cs="Arial" w:hAnsi="Arial"/>
          <w:b/>
          <w:color w:themeColor="text1" w:val="000000"/>
          <w:sz w:val="22"/>
          <w:szCs w:val="22"/>
        </w:rPr>
      </w:pPr>
    </w:p>
    <w:p w14:paraId="10B35B09" w14:textId="77777777" w:rsidP="003C550B" w:rsidR="003C550B" w:rsidRDefault="003C550B">
      <w:pPr>
        <w:numPr>
          <w:ilvl w:val="12"/>
          <w:numId w:val="0"/>
        </w:numPr>
        <w:jc w:val="both"/>
        <w:rPr>
          <w:rFonts w:ascii="Arial" w:cs="Arial" w:hAnsi="Arial"/>
          <w:sz w:val="22"/>
          <w:szCs w:val="22"/>
        </w:rPr>
      </w:pPr>
    </w:p>
    <w:p w14:paraId="4BB8160D" w14:textId="77777777" w:rsidP="003C550B" w:rsidR="00726C55" w:rsidRDefault="00726C55" w:rsidRPr="008639ED">
      <w:pPr>
        <w:numPr>
          <w:ilvl w:val="12"/>
          <w:numId w:val="0"/>
        </w:numPr>
        <w:jc w:val="both"/>
        <w:rPr>
          <w:rFonts w:ascii="Arial" w:cs="Arial" w:hAnsi="Arial"/>
          <w:sz w:val="22"/>
          <w:szCs w:val="22"/>
        </w:rPr>
      </w:pPr>
    </w:p>
    <w:p w14:paraId="7032C9E2" w14:textId="77777777" w:rsidP="00057499" w:rsidR="00057499" w:rsidRDefault="00057499" w:rsidRPr="008639ED">
      <w:pPr>
        <w:pBdr>
          <w:top w:color="auto" w:space="1" w:sz="4" w:val="single"/>
          <w:left w:color="auto" w:space="4" w:sz="4" w:val="single"/>
          <w:bottom w:color="auto" w:space="1" w:sz="4" w:val="single"/>
          <w:right w:color="auto" w:space="4" w:sz="4" w:val="single"/>
        </w:pBdr>
        <w:jc w:val="center"/>
        <w:rPr>
          <w:rFonts w:ascii="Arial" w:cs="Arial" w:hAnsi="Arial"/>
          <w:b/>
          <w:sz w:val="22"/>
          <w:szCs w:val="22"/>
        </w:rPr>
      </w:pPr>
      <w:r w:rsidRPr="008639ED">
        <w:rPr>
          <w:rFonts w:ascii="Arial" w:cs="Arial" w:hAnsi="Arial"/>
          <w:b/>
          <w:sz w:val="22"/>
          <w:szCs w:val="22"/>
        </w:rPr>
        <w:t>I – CHAMP D’APPLICATION</w:t>
      </w:r>
    </w:p>
    <w:p w14:paraId="6777E925" w14:textId="77777777" w:rsidP="003C550B" w:rsidR="007D2251" w:rsidRDefault="007D2251">
      <w:pPr>
        <w:numPr>
          <w:ilvl w:val="12"/>
          <w:numId w:val="0"/>
        </w:numPr>
        <w:jc w:val="both"/>
        <w:rPr>
          <w:rFonts w:ascii="Arial" w:cs="Arial" w:hAnsi="Arial"/>
          <w:sz w:val="22"/>
          <w:szCs w:val="22"/>
        </w:rPr>
      </w:pPr>
    </w:p>
    <w:p w14:paraId="7E382EFE" w14:textId="77777777" w:rsidP="003C550B" w:rsidR="00726C55" w:rsidRDefault="00726C55" w:rsidRPr="008639ED">
      <w:pPr>
        <w:numPr>
          <w:ilvl w:val="12"/>
          <w:numId w:val="0"/>
        </w:numPr>
        <w:jc w:val="both"/>
        <w:rPr>
          <w:rFonts w:ascii="Arial" w:cs="Arial" w:hAnsi="Arial"/>
          <w:sz w:val="22"/>
          <w:szCs w:val="22"/>
        </w:rPr>
      </w:pPr>
    </w:p>
    <w:p w14:paraId="4C6FBE75" w14:textId="77777777" w:rsidP="00652F73" w:rsidR="00726C55" w:rsidRDefault="00057499">
      <w:pPr>
        <w:jc w:val="both"/>
        <w:rPr>
          <w:rFonts w:ascii="Arial" w:cs="Arial" w:hAnsi="Arial"/>
          <w:color w:themeColor="text1" w:val="000000"/>
          <w:sz w:val="22"/>
          <w:szCs w:val="22"/>
        </w:rPr>
      </w:pPr>
      <w:r w:rsidRPr="008639ED">
        <w:rPr>
          <w:rFonts w:ascii="Arial" w:cs="Arial" w:hAnsi="Arial"/>
          <w:color w:themeColor="text1" w:val="000000"/>
          <w:sz w:val="22"/>
          <w:szCs w:val="22"/>
        </w:rPr>
        <w:t xml:space="preserve">Le présent accord </w:t>
      </w:r>
      <w:r w:rsidR="00C84E78">
        <w:rPr>
          <w:rFonts w:ascii="Arial" w:cs="Arial" w:hAnsi="Arial"/>
          <w:color w:themeColor="text1" w:val="000000"/>
          <w:sz w:val="22"/>
          <w:szCs w:val="22"/>
        </w:rPr>
        <w:t xml:space="preserve">total </w:t>
      </w:r>
      <w:r w:rsidRPr="008639ED">
        <w:rPr>
          <w:rFonts w:ascii="Arial" w:cs="Arial" w:hAnsi="Arial"/>
          <w:color w:themeColor="text1" w:val="000000"/>
          <w:sz w:val="22"/>
          <w:szCs w:val="22"/>
        </w:rPr>
        <w:t>s’applique à tous les salariés de la société TICK&amp;LIVE.</w:t>
      </w:r>
    </w:p>
    <w:p w14:paraId="6B417E43" w14:textId="0D1ED459" w:rsidP="00652F73" w:rsidR="008D6D8A" w:rsidRDefault="008D6D8A" w:rsidRPr="00726C55">
      <w:pPr>
        <w:jc w:val="both"/>
        <w:rPr>
          <w:rFonts w:ascii="Arial" w:cs="Arial" w:hAnsi="Arial"/>
          <w:color w:themeColor="text1" w:val="000000"/>
          <w:sz w:val="22"/>
          <w:szCs w:val="22"/>
        </w:rPr>
      </w:pPr>
    </w:p>
    <w:p w14:paraId="3EB7325D" w14:textId="77777777" w:rsidP="00652F73" w:rsidR="00726C55" w:rsidRDefault="00726C55">
      <w:pPr>
        <w:jc w:val="both"/>
        <w:rPr>
          <w:rFonts w:ascii="Arial" w:cs="Arial" w:hAnsi="Arial"/>
          <w:b/>
          <w:sz w:val="22"/>
          <w:szCs w:val="22"/>
        </w:rPr>
      </w:pPr>
    </w:p>
    <w:p w14:paraId="1513E671" w14:textId="77777777" w:rsidP="00652F73" w:rsidR="00726C55" w:rsidRDefault="00726C55" w:rsidRPr="008639ED">
      <w:pPr>
        <w:jc w:val="both"/>
        <w:rPr>
          <w:rFonts w:ascii="Arial" w:cs="Arial" w:hAnsi="Arial"/>
          <w:b/>
          <w:sz w:val="22"/>
          <w:szCs w:val="22"/>
        </w:rPr>
      </w:pPr>
    </w:p>
    <w:p w14:paraId="377C298F" w14:textId="77777777" w:rsidP="00F753CF" w:rsidR="00652F73" w:rsidRDefault="00057499" w:rsidRPr="008639ED">
      <w:pPr>
        <w:pBdr>
          <w:top w:color="auto" w:space="1" w:sz="4" w:val="single"/>
          <w:left w:color="auto" w:space="4" w:sz="4" w:val="single"/>
          <w:bottom w:color="auto" w:space="1" w:sz="4" w:val="single"/>
          <w:right w:color="auto" w:space="4" w:sz="4" w:val="single"/>
        </w:pBdr>
        <w:jc w:val="center"/>
        <w:rPr>
          <w:rFonts w:ascii="Arial" w:cs="Arial" w:hAnsi="Arial"/>
          <w:b/>
          <w:sz w:val="22"/>
          <w:szCs w:val="22"/>
        </w:rPr>
      </w:pPr>
      <w:r w:rsidRPr="008639ED">
        <w:rPr>
          <w:rFonts w:ascii="Arial" w:cs="Arial" w:hAnsi="Arial"/>
          <w:b/>
          <w:sz w:val="22"/>
          <w:szCs w:val="22"/>
        </w:rPr>
        <w:t>II – REMUNERATION, TEMPS DE TRAVAIL ET PARTAGE DE LA VALEUR AJOUTEE</w:t>
      </w:r>
    </w:p>
    <w:p w14:paraId="315328BE" w14:textId="77777777" w:rsidP="00652F73" w:rsidR="00652F73" w:rsidRDefault="00652F73" w:rsidRPr="008639ED">
      <w:pPr>
        <w:jc w:val="both"/>
        <w:rPr>
          <w:rFonts w:ascii="Arial" w:cs="Arial" w:hAnsi="Arial"/>
          <w:sz w:val="22"/>
          <w:szCs w:val="22"/>
        </w:rPr>
      </w:pPr>
    </w:p>
    <w:p w14:paraId="5E4EDA09" w14:textId="77777777" w:rsidP="00652F73" w:rsidR="00652F73" w:rsidRDefault="00652F73" w:rsidRPr="008639ED">
      <w:pPr>
        <w:pStyle w:val="Corpsdetexte"/>
        <w:ind w:right="-29"/>
        <w:rPr>
          <w:rFonts w:ascii="Arial" w:cs="Arial" w:hAnsi="Arial"/>
          <w:bCs/>
          <w:i/>
          <w:sz w:val="22"/>
          <w:szCs w:val="22"/>
        </w:rPr>
      </w:pPr>
    </w:p>
    <w:p w14:paraId="120F8362" w14:textId="64431434" w:rsidP="001413E4" w:rsidR="001413E4" w:rsidRDefault="001413E4">
      <w:pPr>
        <w:contextualSpacing/>
        <w:jc w:val="both"/>
        <w:rPr>
          <w:rFonts w:ascii="Arial" w:cs="Arial" w:hAnsi="Arial"/>
          <w:b/>
          <w:bCs/>
          <w:sz w:val="22"/>
          <w:szCs w:val="22"/>
          <w:u w:val="single"/>
        </w:rPr>
      </w:pPr>
      <w:r w:rsidRPr="0048336B">
        <w:rPr>
          <w:rFonts w:ascii="Arial" w:cs="Arial" w:hAnsi="Arial"/>
          <w:b/>
          <w:bCs/>
          <w:sz w:val="22"/>
          <w:szCs w:val="22"/>
          <w:u w:val="single"/>
        </w:rPr>
        <w:t xml:space="preserve">II-1 </w:t>
      </w:r>
      <w:r w:rsidR="00164C9D">
        <w:rPr>
          <w:rFonts w:ascii="Arial" w:cs="Arial" w:hAnsi="Arial"/>
          <w:b/>
          <w:bCs/>
          <w:sz w:val="22"/>
          <w:szCs w:val="22"/>
          <w:u w:val="single"/>
        </w:rPr>
        <w:t>Revalorisation</w:t>
      </w:r>
      <w:r>
        <w:rPr>
          <w:rFonts w:ascii="Arial" w:cs="Arial" w:hAnsi="Arial"/>
          <w:b/>
          <w:bCs/>
          <w:sz w:val="22"/>
          <w:szCs w:val="22"/>
          <w:u w:val="single"/>
        </w:rPr>
        <w:t xml:space="preserve"> </w:t>
      </w:r>
      <w:r w:rsidRPr="0048336B">
        <w:rPr>
          <w:rFonts w:ascii="Arial" w:cs="Arial" w:hAnsi="Arial"/>
          <w:b/>
          <w:bCs/>
          <w:sz w:val="22"/>
          <w:szCs w:val="22"/>
          <w:u w:val="single"/>
        </w:rPr>
        <w:t>de la prime de vacances</w:t>
      </w:r>
      <w:r>
        <w:rPr>
          <w:rFonts w:ascii="Arial" w:cs="Arial" w:hAnsi="Arial"/>
          <w:b/>
          <w:bCs/>
          <w:sz w:val="22"/>
          <w:szCs w:val="22"/>
          <w:u w:val="single"/>
        </w:rPr>
        <w:t xml:space="preserve">. </w:t>
      </w:r>
    </w:p>
    <w:p w14:paraId="7C6AECC6" w14:textId="2F8EF944" w:rsidP="001413E4" w:rsidR="00804711" w:rsidRDefault="00804711">
      <w:pPr>
        <w:contextualSpacing/>
        <w:jc w:val="both"/>
        <w:rPr>
          <w:rFonts w:ascii="Arial" w:cs="Arial" w:hAnsi="Arial"/>
          <w:b/>
          <w:bCs/>
          <w:sz w:val="22"/>
          <w:szCs w:val="22"/>
          <w:u w:val="single"/>
        </w:rPr>
      </w:pPr>
    </w:p>
    <w:p w14:paraId="6493B7AF" w14:textId="3251D49A" w:rsidP="001413E4" w:rsidR="001413E4" w:rsidRDefault="00945A68" w:rsidRPr="00F7500E">
      <w:pPr>
        <w:tabs>
          <w:tab w:pos="360" w:val="left"/>
        </w:tabs>
        <w:jc w:val="both"/>
        <w:rPr>
          <w:rFonts w:ascii="Arial" w:cs="Arial" w:hAnsi="Arial"/>
          <w:sz w:val="22"/>
          <w:szCs w:val="22"/>
        </w:rPr>
      </w:pPr>
      <w:r>
        <w:rPr>
          <w:rFonts w:ascii="Arial" w:cs="Arial" w:hAnsi="Arial"/>
          <w:sz w:val="22"/>
          <w:szCs w:val="22"/>
        </w:rPr>
        <w:t>L</w:t>
      </w:r>
      <w:r w:rsidR="001413E4" w:rsidRPr="00F7500E">
        <w:rPr>
          <w:rFonts w:ascii="Arial" w:cs="Arial" w:hAnsi="Arial"/>
          <w:sz w:val="22"/>
          <w:szCs w:val="22"/>
        </w:rPr>
        <w:t>a prim</w:t>
      </w:r>
      <w:r w:rsidR="001413E4">
        <w:rPr>
          <w:rFonts w:ascii="Arial" w:cs="Arial" w:hAnsi="Arial"/>
          <w:sz w:val="22"/>
          <w:szCs w:val="22"/>
        </w:rPr>
        <w:t>e de vacances versée en Mai 202</w:t>
      </w:r>
      <w:r w:rsidR="00EE6515">
        <w:rPr>
          <w:rFonts w:ascii="Arial" w:cs="Arial" w:hAnsi="Arial"/>
          <w:sz w:val="22"/>
          <w:szCs w:val="22"/>
        </w:rPr>
        <w:t>3</w:t>
      </w:r>
      <w:r w:rsidR="001413E4" w:rsidRPr="00F7500E">
        <w:rPr>
          <w:rFonts w:ascii="Arial" w:cs="Arial" w:hAnsi="Arial"/>
          <w:sz w:val="22"/>
          <w:szCs w:val="22"/>
        </w:rPr>
        <w:t xml:space="preserve"> </w:t>
      </w:r>
      <w:r w:rsidR="00164C9D">
        <w:rPr>
          <w:rFonts w:ascii="Arial" w:cs="Arial" w:hAnsi="Arial"/>
          <w:sz w:val="22"/>
          <w:szCs w:val="22"/>
        </w:rPr>
        <w:t>est portée à 6</w:t>
      </w:r>
      <w:r w:rsidR="00EE6515">
        <w:rPr>
          <w:rFonts w:ascii="Arial" w:cs="Arial" w:hAnsi="Arial"/>
          <w:sz w:val="22"/>
          <w:szCs w:val="22"/>
        </w:rPr>
        <w:t>3</w:t>
      </w:r>
      <w:r w:rsidR="00164C9D">
        <w:rPr>
          <w:rFonts w:ascii="Arial" w:cs="Arial" w:hAnsi="Arial"/>
          <w:sz w:val="22"/>
          <w:szCs w:val="22"/>
        </w:rPr>
        <w:t>0</w:t>
      </w:r>
      <w:r w:rsidR="001413E4" w:rsidRPr="00F7500E">
        <w:rPr>
          <w:rFonts w:ascii="Arial" w:cs="Arial" w:hAnsi="Arial"/>
          <w:sz w:val="22"/>
          <w:szCs w:val="22"/>
        </w:rPr>
        <w:t>€ bruts (base temps complet)</w:t>
      </w:r>
      <w:r w:rsidR="00D07AD5">
        <w:rPr>
          <w:rFonts w:ascii="Arial" w:cs="Arial" w:hAnsi="Arial"/>
          <w:sz w:val="22"/>
          <w:szCs w:val="22"/>
        </w:rPr>
        <w:t xml:space="preserve"> pour l'ensemble des salariés bénéficiaires</w:t>
      </w:r>
      <w:r w:rsidR="001413E4">
        <w:rPr>
          <w:rFonts w:ascii="Arial" w:cs="Arial" w:hAnsi="Arial"/>
          <w:sz w:val="22"/>
          <w:szCs w:val="22"/>
        </w:rPr>
        <w:t>.</w:t>
      </w:r>
    </w:p>
    <w:p w14:paraId="11FAA725" w14:textId="77777777" w:rsidP="001413E4" w:rsidR="001413E4" w:rsidRDefault="001413E4" w:rsidRPr="00F7500E">
      <w:pPr>
        <w:tabs>
          <w:tab w:pos="360" w:val="left"/>
        </w:tabs>
        <w:jc w:val="both"/>
        <w:rPr>
          <w:rFonts w:ascii="Arial" w:cs="Arial" w:hAnsi="Arial"/>
          <w:sz w:val="22"/>
          <w:szCs w:val="22"/>
        </w:rPr>
      </w:pPr>
    </w:p>
    <w:p w14:paraId="3D18BBB7" w14:textId="77777777" w:rsidP="001413E4" w:rsidR="00804711" w:rsidRDefault="00181C5C">
      <w:pPr>
        <w:tabs>
          <w:tab w:pos="360" w:val="left"/>
        </w:tabs>
        <w:jc w:val="both"/>
        <w:rPr>
          <w:rFonts w:ascii="Arial" w:cs="Arial" w:hAnsi="Arial"/>
          <w:sz w:val="22"/>
          <w:szCs w:val="22"/>
        </w:rPr>
      </w:pPr>
      <w:r>
        <w:rPr>
          <w:rFonts w:ascii="Arial" w:cs="Arial" w:hAnsi="Arial"/>
          <w:sz w:val="22"/>
          <w:szCs w:val="22"/>
        </w:rPr>
        <w:t xml:space="preserve">Il est rappelé ici que la prime de vacances est octroyée aux seuls salariés </w:t>
      </w:r>
      <w:r w:rsidR="00BB0CD6">
        <w:rPr>
          <w:rFonts w:ascii="Arial" w:cs="Arial" w:hAnsi="Arial"/>
          <w:sz w:val="22"/>
          <w:szCs w:val="22"/>
        </w:rPr>
        <w:t>comptabilisant</w:t>
      </w:r>
      <w:r>
        <w:rPr>
          <w:rFonts w:ascii="Arial" w:cs="Arial" w:hAnsi="Arial"/>
          <w:sz w:val="22"/>
          <w:szCs w:val="22"/>
        </w:rPr>
        <w:t xml:space="preserve"> six mois de travail effectif au sein de l’entreprise au 31 Mai de l’année considérée. Elle est proratisée en fonction du temps de présence effectif sur l’année en cours.  Le montant de la prime de vacances des salariés à temps partiel est versé au prorata de l’horaire contractuel.</w:t>
      </w:r>
    </w:p>
    <w:p w14:paraId="33D78612" w14:textId="77777777" w:rsidP="001413E4" w:rsidR="00804711" w:rsidRDefault="00804711">
      <w:pPr>
        <w:tabs>
          <w:tab w:pos="360" w:val="left"/>
        </w:tabs>
        <w:jc w:val="both"/>
        <w:rPr>
          <w:rFonts w:ascii="Arial" w:cs="Arial" w:hAnsi="Arial"/>
          <w:sz w:val="22"/>
          <w:szCs w:val="22"/>
        </w:rPr>
      </w:pPr>
    </w:p>
    <w:p w14:paraId="326CF7A0" w14:textId="77777777" w:rsidP="00110BB9" w:rsidR="00110BB9" w:rsidRDefault="00804711" w:rsidRPr="00EA68D3">
      <w:pPr>
        <w:pStyle w:val="Corpsdetexte"/>
        <w:ind w:right="-29"/>
        <w:rPr>
          <w:rFonts w:ascii="Arial" w:cs="Arial" w:hAnsi="Arial"/>
          <w:b/>
          <w:sz w:val="22"/>
          <w:szCs w:val="22"/>
          <w:u w:val="single"/>
        </w:rPr>
      </w:pPr>
      <w:r w:rsidRPr="00840A07">
        <w:rPr>
          <w:rFonts w:ascii="Arial" w:cs="Arial" w:hAnsi="Arial"/>
          <w:b/>
          <w:bCs/>
          <w:sz w:val="22"/>
          <w:szCs w:val="22"/>
        </w:rPr>
        <w:t>II-2</w:t>
      </w:r>
      <w:r>
        <w:rPr>
          <w:rFonts w:ascii="Arial" w:cs="Arial" w:hAnsi="Arial"/>
          <w:sz w:val="22"/>
          <w:szCs w:val="22"/>
        </w:rPr>
        <w:t xml:space="preserve"> </w:t>
      </w:r>
      <w:r w:rsidR="00110BB9" w:rsidRPr="00EA68D3">
        <w:rPr>
          <w:rFonts w:ascii="Arial" w:cs="Arial" w:hAnsi="Arial"/>
          <w:b/>
          <w:sz w:val="22"/>
          <w:szCs w:val="22"/>
          <w:u w:val="single"/>
        </w:rPr>
        <w:t>Revalorisation d</w:t>
      </w:r>
      <w:r w:rsidR="00110BB9">
        <w:rPr>
          <w:rFonts w:ascii="Arial" w:cs="Arial" w:hAnsi="Arial"/>
          <w:b/>
          <w:sz w:val="22"/>
          <w:szCs w:val="22"/>
          <w:u w:val="single"/>
        </w:rPr>
        <w:t>u montant des tickets restaurants</w:t>
      </w:r>
      <w:r w:rsidR="00110BB9" w:rsidRPr="00EA68D3">
        <w:rPr>
          <w:rFonts w:ascii="Arial" w:cs="Arial" w:hAnsi="Arial"/>
          <w:b/>
          <w:sz w:val="22"/>
          <w:szCs w:val="22"/>
          <w:u w:val="single"/>
        </w:rPr>
        <w:t xml:space="preserve"> </w:t>
      </w:r>
    </w:p>
    <w:p w14:paraId="19647292" w14:textId="77777777" w:rsidP="00110BB9" w:rsidR="00110BB9" w:rsidRDefault="00110BB9">
      <w:pPr>
        <w:tabs>
          <w:tab w:pos="360" w:val="left"/>
        </w:tabs>
        <w:jc w:val="both"/>
        <w:rPr>
          <w:rFonts w:ascii="Segoe UI" w:cs="Segoe UI" w:hAnsi="Segoe UI"/>
          <w:color w:val="323130"/>
          <w:sz w:val="27"/>
          <w:szCs w:val="27"/>
          <w:shd w:color="auto" w:fill="FFFFFF" w:val="clear"/>
        </w:rPr>
      </w:pPr>
    </w:p>
    <w:p w14:paraId="3D8BFC6B" w14:textId="77777777" w:rsidP="00110BB9" w:rsidR="00110BB9" w:rsidRDefault="00110BB9">
      <w:pPr>
        <w:pStyle w:val="Corpsdetexte"/>
        <w:ind w:right="-29"/>
        <w:rPr>
          <w:rFonts w:ascii="Arial" w:cs="Arial" w:hAnsi="Arial"/>
          <w:bCs/>
          <w:sz w:val="22"/>
          <w:szCs w:val="22"/>
        </w:rPr>
      </w:pPr>
      <w:r>
        <w:rPr>
          <w:rFonts w:ascii="Arial" w:cs="Arial" w:hAnsi="Arial"/>
          <w:bCs/>
          <w:sz w:val="22"/>
          <w:szCs w:val="22"/>
        </w:rPr>
        <w:t>A compter du 1</w:t>
      </w:r>
      <w:r w:rsidRPr="00B60080">
        <w:rPr>
          <w:rFonts w:ascii="Arial" w:cs="Arial" w:hAnsi="Arial"/>
          <w:bCs/>
          <w:sz w:val="22"/>
          <w:szCs w:val="22"/>
          <w:vertAlign w:val="superscript"/>
        </w:rPr>
        <w:t>er</w:t>
      </w:r>
      <w:r>
        <w:rPr>
          <w:rFonts w:ascii="Arial" w:cs="Arial" w:hAnsi="Arial"/>
          <w:bCs/>
          <w:sz w:val="22"/>
          <w:szCs w:val="22"/>
        </w:rPr>
        <w:t xml:space="preserve"> mai 2023, le montant des tickets restaurants sera porté à 10 €. </w:t>
      </w:r>
    </w:p>
    <w:p w14:paraId="3E5F633F" w14:textId="77777777" w:rsidP="00110BB9" w:rsidR="00110BB9" w:rsidRDefault="00110BB9">
      <w:pPr>
        <w:pStyle w:val="Corpsdetexte"/>
        <w:ind w:right="-29"/>
        <w:rPr>
          <w:rFonts w:ascii="Arial" w:cs="Arial" w:hAnsi="Arial"/>
          <w:bCs/>
          <w:sz w:val="22"/>
          <w:szCs w:val="22"/>
        </w:rPr>
      </w:pPr>
      <w:r>
        <w:rPr>
          <w:rFonts w:ascii="Arial" w:cs="Arial" w:hAnsi="Arial"/>
          <w:bCs/>
          <w:sz w:val="22"/>
          <w:szCs w:val="22"/>
        </w:rPr>
        <w:t xml:space="preserve">Les modalités de financement (part employeur 60% ; part salariale 40%) ainsi que les conditions d’éligibilité restent inchangées.  </w:t>
      </w:r>
    </w:p>
    <w:p w14:paraId="57EADF80" w14:textId="6C6F4193" w:rsidP="001413E4" w:rsidR="001413E4" w:rsidRDefault="00181C5C">
      <w:pPr>
        <w:tabs>
          <w:tab w:pos="360" w:val="left"/>
        </w:tabs>
        <w:jc w:val="both"/>
        <w:rPr>
          <w:rFonts w:ascii="Segoe UI" w:cs="Segoe UI" w:hAnsi="Segoe UI"/>
          <w:color w:val="323130"/>
          <w:sz w:val="27"/>
          <w:szCs w:val="27"/>
          <w:shd w:color="auto" w:fill="FFFFFF" w:val="clear"/>
        </w:rPr>
      </w:pPr>
      <w:r>
        <w:rPr>
          <w:rFonts w:ascii="Segoe UI" w:cs="Segoe UI" w:hAnsi="Segoe UI"/>
          <w:color w:val="323130"/>
          <w:sz w:val="27"/>
          <w:szCs w:val="27"/>
          <w:shd w:color="auto" w:fill="FFFFFF" w:val="clear"/>
        </w:rPr>
        <w:t xml:space="preserve"> </w:t>
      </w:r>
    </w:p>
    <w:p w14:paraId="09123696" w14:textId="241513AC" w:rsidP="001413E4" w:rsidR="00164C9D" w:rsidRDefault="00164C9D" w:rsidRPr="00AD344D">
      <w:pPr>
        <w:tabs>
          <w:tab w:pos="360" w:val="left"/>
        </w:tabs>
        <w:jc w:val="both"/>
        <w:rPr>
          <w:rFonts w:ascii="Arial" w:cs="Arial" w:hAnsi="Arial"/>
          <w:b/>
          <w:bCs/>
          <w:strike/>
          <w:sz w:val="22"/>
          <w:szCs w:val="22"/>
          <w:u w:val="single"/>
        </w:rPr>
      </w:pPr>
      <w:r w:rsidRPr="00AD344D">
        <w:rPr>
          <w:rFonts w:ascii="Arial" w:cs="Arial" w:hAnsi="Arial"/>
          <w:b/>
          <w:bCs/>
          <w:sz w:val="22"/>
          <w:szCs w:val="22"/>
          <w:u w:val="single"/>
          <w:shd w:color="auto" w:fill="FFFFFF" w:val="clear"/>
        </w:rPr>
        <w:t>II-</w:t>
      </w:r>
      <w:r w:rsidR="00804711">
        <w:rPr>
          <w:rFonts w:ascii="Arial" w:cs="Arial" w:hAnsi="Arial"/>
          <w:b/>
          <w:bCs/>
          <w:sz w:val="22"/>
          <w:szCs w:val="22"/>
          <w:u w:val="single"/>
          <w:shd w:color="auto" w:fill="FFFFFF" w:val="clear"/>
        </w:rPr>
        <w:t>3</w:t>
      </w:r>
      <w:r w:rsidRPr="00AD344D">
        <w:rPr>
          <w:rFonts w:ascii="Arial" w:cs="Arial" w:hAnsi="Arial"/>
          <w:b/>
          <w:bCs/>
          <w:sz w:val="22"/>
          <w:szCs w:val="22"/>
          <w:u w:val="single"/>
          <w:shd w:color="auto" w:fill="FFFFFF" w:val="clear"/>
        </w:rPr>
        <w:t>. Augmentations individuelles</w:t>
      </w:r>
      <w:r w:rsidR="00891D0C">
        <w:rPr>
          <w:rFonts w:ascii="Arial" w:cs="Arial" w:hAnsi="Arial"/>
          <w:b/>
          <w:bCs/>
          <w:sz w:val="22"/>
          <w:szCs w:val="22"/>
          <w:u w:val="single"/>
          <w:shd w:color="auto" w:fill="FFFFFF" w:val="clear"/>
        </w:rPr>
        <w:t xml:space="preserve"> et primes exceptionnelles</w:t>
      </w:r>
    </w:p>
    <w:p w14:paraId="1AC4D902" w14:textId="1A24A411" w:rsidP="001413E4" w:rsidR="0070279D" w:rsidRDefault="0070279D">
      <w:pPr>
        <w:pStyle w:val="Corpsdetexte"/>
        <w:ind w:right="-29"/>
        <w:rPr>
          <w:rFonts w:ascii="Arial" w:cs="Arial" w:hAnsi="Arial"/>
          <w:bCs/>
          <w:sz w:val="22"/>
          <w:szCs w:val="22"/>
        </w:rPr>
      </w:pPr>
    </w:p>
    <w:p w14:paraId="0AB6EEEE" w14:textId="420BCD46" w:rsidP="001413E4" w:rsidR="00AC56DE" w:rsidRDefault="00AC56DE">
      <w:pPr>
        <w:pStyle w:val="Corpsdetexte"/>
        <w:ind w:right="-29"/>
        <w:rPr>
          <w:rFonts w:ascii="Arial" w:cs="Arial" w:hAnsi="Arial"/>
          <w:bCs/>
          <w:sz w:val="22"/>
          <w:szCs w:val="22"/>
        </w:rPr>
      </w:pPr>
      <w:r>
        <w:rPr>
          <w:rFonts w:ascii="Arial" w:cs="Arial" w:hAnsi="Arial"/>
          <w:bCs/>
          <w:sz w:val="22"/>
          <w:szCs w:val="22"/>
        </w:rPr>
        <w:t>La Société TICK&amp;LIVE garantit un niveau de classification et un niveau de salaire à l’embauche identique entre les femmes et les hommes, à compétences égales et expériences équivalentes, pour l’ensemble des catégories professionnelles.</w:t>
      </w:r>
    </w:p>
    <w:p w14:paraId="59CEC554" w14:textId="5C3069EC" w:rsidP="001413E4" w:rsidR="00AC56DE" w:rsidRDefault="00AC56DE">
      <w:pPr>
        <w:pStyle w:val="Corpsdetexte"/>
        <w:ind w:right="-29"/>
        <w:rPr>
          <w:rFonts w:ascii="Arial" w:cs="Arial" w:hAnsi="Arial"/>
          <w:bCs/>
          <w:sz w:val="22"/>
          <w:szCs w:val="22"/>
        </w:rPr>
      </w:pPr>
    </w:p>
    <w:p w14:paraId="485C7BE5" w14:textId="47032BD1" w:rsidP="001413E4" w:rsidR="00AC56DE" w:rsidRDefault="00AC56DE">
      <w:pPr>
        <w:pStyle w:val="Corpsdetexte"/>
        <w:ind w:right="-29"/>
        <w:rPr>
          <w:rFonts w:ascii="Arial" w:cs="Arial" w:hAnsi="Arial"/>
          <w:bCs/>
          <w:sz w:val="22"/>
          <w:szCs w:val="22"/>
        </w:rPr>
      </w:pPr>
      <w:r>
        <w:rPr>
          <w:rFonts w:ascii="Arial" w:cs="Arial" w:hAnsi="Arial"/>
          <w:bCs/>
          <w:sz w:val="22"/>
          <w:szCs w:val="22"/>
        </w:rPr>
        <w:t>Pour l’ensemble des catégories de personnel (Cadres et non-Cadres), la Société TICK&amp;LIVE s’engage à ce que la rémunération, la classification appliquée aux salariés et les promotions ne soient fondées que sur les niveaux de qualifications et d’expériences acquis et le niveau de responsabilité confié</w:t>
      </w:r>
      <w:r w:rsidR="002B2B49">
        <w:rPr>
          <w:rFonts w:ascii="Arial" w:cs="Arial" w:hAnsi="Arial"/>
          <w:bCs/>
          <w:sz w:val="22"/>
          <w:szCs w:val="22"/>
        </w:rPr>
        <w:t>es aux salariés.</w:t>
      </w:r>
    </w:p>
    <w:p w14:paraId="5FB4D8DA" w14:textId="77777777" w:rsidP="001413E4" w:rsidR="001030BC" w:rsidRDefault="001030BC">
      <w:pPr>
        <w:pStyle w:val="Corpsdetexte"/>
        <w:ind w:right="-29"/>
        <w:rPr>
          <w:rFonts w:ascii="Arial" w:cs="Arial" w:hAnsi="Arial"/>
          <w:bCs/>
          <w:sz w:val="22"/>
          <w:szCs w:val="22"/>
        </w:rPr>
      </w:pPr>
    </w:p>
    <w:p w14:paraId="78029257" w14:textId="77777777" w:rsidP="001413E4" w:rsidR="00AC56DE" w:rsidRDefault="00AC56DE">
      <w:pPr>
        <w:pStyle w:val="Corpsdetexte"/>
        <w:ind w:right="-29"/>
        <w:rPr>
          <w:rFonts w:ascii="Arial" w:cs="Arial" w:hAnsi="Arial"/>
          <w:bCs/>
          <w:sz w:val="22"/>
          <w:szCs w:val="22"/>
        </w:rPr>
      </w:pPr>
    </w:p>
    <w:p w14:paraId="0CC5E444" w14:textId="77777777" w:rsidP="001F55C9" w:rsidR="00A22E4A" w:rsidRDefault="00A22E4A" w:rsidRPr="002A4C5D">
      <w:pPr>
        <w:pStyle w:val="Corpsdetexte"/>
        <w:numPr>
          <w:ilvl w:val="0"/>
          <w:numId w:val="8"/>
        </w:numPr>
        <w:ind w:right="-29"/>
        <w:rPr>
          <w:rFonts w:ascii="Arial" w:cs="Arial" w:hAnsi="Arial"/>
          <w:b/>
          <w:sz w:val="22"/>
          <w:szCs w:val="22"/>
        </w:rPr>
      </w:pPr>
      <w:r w:rsidRPr="002A4C5D">
        <w:rPr>
          <w:rFonts w:ascii="Arial" w:cs="Arial" w:hAnsi="Arial"/>
          <w:b/>
          <w:sz w:val="22"/>
          <w:szCs w:val="22"/>
        </w:rPr>
        <w:t xml:space="preserve">Budget dédié aux augmentations individuelles </w:t>
      </w:r>
      <w:r w:rsidR="002A4C5D">
        <w:rPr>
          <w:rFonts w:ascii="Arial" w:cs="Arial" w:hAnsi="Arial"/>
          <w:b/>
          <w:sz w:val="22"/>
          <w:szCs w:val="22"/>
        </w:rPr>
        <w:t>des salariés cadres et non cadres</w:t>
      </w:r>
    </w:p>
    <w:p w14:paraId="1ED2C392" w14:textId="77777777" w:rsidP="00A22E4A" w:rsidR="00A22E4A" w:rsidRDefault="00A22E4A">
      <w:pPr>
        <w:pStyle w:val="Corpsdetexte"/>
        <w:ind w:right="-29"/>
        <w:rPr>
          <w:rFonts w:ascii="Arial" w:cs="Arial" w:hAnsi="Arial"/>
          <w:bCs/>
          <w:sz w:val="22"/>
          <w:szCs w:val="22"/>
        </w:rPr>
      </w:pPr>
    </w:p>
    <w:p w14:paraId="16A57ABA" w14:textId="1CEA2B2A" w:rsidP="00A22E4A" w:rsidR="002A4C5D" w:rsidRDefault="00A22E4A">
      <w:pPr>
        <w:pStyle w:val="Corpsdetexte"/>
        <w:ind w:right="-29"/>
        <w:rPr>
          <w:rFonts w:ascii="Arial" w:cs="Arial" w:hAnsi="Arial"/>
          <w:bCs/>
          <w:sz w:val="22"/>
          <w:szCs w:val="22"/>
        </w:rPr>
      </w:pPr>
      <w:r>
        <w:rPr>
          <w:rFonts w:ascii="Arial" w:cs="Arial" w:hAnsi="Arial"/>
          <w:bCs/>
          <w:sz w:val="22"/>
          <w:szCs w:val="22"/>
        </w:rPr>
        <w:t xml:space="preserve">Les parties conviennent de la mise en place d’une enveloppe de </w:t>
      </w:r>
      <w:r w:rsidR="00610768">
        <w:rPr>
          <w:rFonts w:ascii="Arial" w:cs="Arial" w:hAnsi="Arial"/>
          <w:bCs/>
          <w:sz w:val="22"/>
          <w:szCs w:val="22"/>
        </w:rPr>
        <w:t>2</w:t>
      </w:r>
      <w:r>
        <w:rPr>
          <w:rFonts w:ascii="Arial" w:cs="Arial" w:hAnsi="Arial"/>
          <w:bCs/>
          <w:sz w:val="22"/>
          <w:szCs w:val="22"/>
        </w:rPr>
        <w:t>% de la masse salariale brute dédié</w:t>
      </w:r>
      <w:r w:rsidR="007D74A3">
        <w:rPr>
          <w:rFonts w:ascii="Arial" w:cs="Arial" w:hAnsi="Arial"/>
          <w:bCs/>
          <w:sz w:val="22"/>
          <w:szCs w:val="22"/>
        </w:rPr>
        <w:t>e</w:t>
      </w:r>
      <w:r>
        <w:rPr>
          <w:rFonts w:ascii="Arial" w:cs="Arial" w:hAnsi="Arial"/>
          <w:bCs/>
          <w:sz w:val="22"/>
          <w:szCs w:val="22"/>
        </w:rPr>
        <w:t xml:space="preserve"> aux augmentations individuelles et/ou aux primes exceptionnelles attribuées en fonction de la performance individuelle sur l’exercice 202</w:t>
      </w:r>
      <w:r w:rsidR="00610768">
        <w:rPr>
          <w:rFonts w:ascii="Arial" w:cs="Arial" w:hAnsi="Arial"/>
          <w:bCs/>
          <w:sz w:val="22"/>
          <w:szCs w:val="22"/>
        </w:rPr>
        <w:t>2</w:t>
      </w:r>
      <w:r w:rsidR="002A4C5D">
        <w:rPr>
          <w:rFonts w:ascii="Arial" w:cs="Arial" w:hAnsi="Arial"/>
          <w:bCs/>
          <w:sz w:val="22"/>
          <w:szCs w:val="22"/>
        </w:rPr>
        <w:t xml:space="preserve">, dont </w:t>
      </w:r>
      <w:r w:rsidR="00610768">
        <w:rPr>
          <w:rFonts w:ascii="Arial" w:cs="Arial" w:hAnsi="Arial"/>
          <w:bCs/>
          <w:sz w:val="22"/>
          <w:szCs w:val="22"/>
        </w:rPr>
        <w:t>7</w:t>
      </w:r>
      <w:r w:rsidR="002A4C5D">
        <w:rPr>
          <w:rFonts w:ascii="Arial" w:cs="Arial" w:hAnsi="Arial"/>
          <w:bCs/>
          <w:sz w:val="22"/>
          <w:szCs w:val="22"/>
        </w:rPr>
        <w:t xml:space="preserve">0% </w:t>
      </w:r>
      <w:r w:rsidR="00610768">
        <w:rPr>
          <w:rFonts w:ascii="Arial" w:cs="Arial" w:hAnsi="Arial"/>
          <w:bCs/>
          <w:sz w:val="22"/>
          <w:szCs w:val="22"/>
        </w:rPr>
        <w:t xml:space="preserve">au minimum </w:t>
      </w:r>
      <w:r w:rsidR="002A4C5D">
        <w:rPr>
          <w:rFonts w:ascii="Arial" w:cs="Arial" w:hAnsi="Arial"/>
          <w:bCs/>
          <w:sz w:val="22"/>
          <w:szCs w:val="22"/>
        </w:rPr>
        <w:t>sera consacré aux augmentations individuelles.</w:t>
      </w:r>
    </w:p>
    <w:p w14:paraId="6561FE5F" w14:textId="77777777" w:rsidP="00A22E4A" w:rsidR="00A22E4A" w:rsidRDefault="00A22E4A">
      <w:pPr>
        <w:pStyle w:val="Corpsdetexte"/>
        <w:ind w:right="-29"/>
        <w:rPr>
          <w:rFonts w:ascii="Arial" w:cs="Arial" w:hAnsi="Arial"/>
          <w:bCs/>
          <w:sz w:val="22"/>
          <w:szCs w:val="22"/>
        </w:rPr>
      </w:pPr>
    </w:p>
    <w:p w14:paraId="7B686351" w14:textId="77777777" w:rsidP="00A22E4A" w:rsidR="00A22E4A" w:rsidRDefault="00A22E4A" w:rsidRPr="00A22E4A">
      <w:pPr>
        <w:jc w:val="both"/>
        <w:rPr>
          <w:rFonts w:ascii="Arial" w:cs="Arial" w:hAnsi="Arial"/>
          <w:sz w:val="22"/>
          <w:szCs w:val="22"/>
        </w:rPr>
      </w:pPr>
      <w:r w:rsidRPr="00A22E4A">
        <w:rPr>
          <w:rFonts w:ascii="Arial" w:cs="Arial" w:hAnsi="Arial"/>
          <w:sz w:val="22"/>
          <w:szCs w:val="22"/>
        </w:rPr>
        <w:t xml:space="preserve">Une attention particulière sera portée dans l’attribution de ce budget : </w:t>
      </w:r>
    </w:p>
    <w:p w14:paraId="6EB70E56" w14:textId="77777777" w:rsidP="001F55C9" w:rsidR="00A22E4A" w:rsidRDefault="00A22E4A" w:rsidRPr="00A22E4A">
      <w:pPr>
        <w:pStyle w:val="Paragraphedeliste"/>
        <w:widowControl w:val="0"/>
        <w:numPr>
          <w:ilvl w:val="0"/>
          <w:numId w:val="9"/>
        </w:numPr>
        <w:jc w:val="both"/>
        <w:rPr>
          <w:rFonts w:ascii="Arial" w:cs="Arial" w:hAnsi="Arial"/>
          <w:sz w:val="22"/>
          <w:szCs w:val="22"/>
        </w:rPr>
      </w:pPr>
      <w:r w:rsidRPr="00A22E4A">
        <w:rPr>
          <w:rFonts w:ascii="Arial" w:cs="Arial" w:hAnsi="Arial"/>
          <w:sz w:val="22"/>
          <w:szCs w:val="22"/>
        </w:rPr>
        <w:t>à l’égalité professionnelle entre les femmes et les hommes,</w:t>
      </w:r>
    </w:p>
    <w:p w14:paraId="7FADF971" w14:textId="73E78D57" w:rsidP="001F55C9" w:rsidR="00A22E4A" w:rsidRDefault="00A22E4A">
      <w:pPr>
        <w:pStyle w:val="Paragraphedeliste"/>
        <w:widowControl w:val="0"/>
        <w:numPr>
          <w:ilvl w:val="0"/>
          <w:numId w:val="9"/>
        </w:numPr>
        <w:jc w:val="both"/>
        <w:rPr>
          <w:rFonts w:ascii="Arial" w:cs="Arial" w:hAnsi="Arial"/>
          <w:sz w:val="22"/>
          <w:szCs w:val="22"/>
        </w:rPr>
      </w:pPr>
      <w:r w:rsidRPr="00A22E4A">
        <w:rPr>
          <w:rFonts w:ascii="Arial" w:cs="Arial" w:hAnsi="Arial"/>
          <w:sz w:val="22"/>
          <w:szCs w:val="22"/>
        </w:rPr>
        <w:t>aux séniors,</w:t>
      </w:r>
    </w:p>
    <w:p w14:paraId="1526316D" w14:textId="53CFD9E9" w:rsidP="001F55C9" w:rsidR="000947EB" w:rsidRDefault="000947EB" w:rsidRPr="00A22E4A">
      <w:pPr>
        <w:pStyle w:val="Paragraphedeliste"/>
        <w:widowControl w:val="0"/>
        <w:numPr>
          <w:ilvl w:val="0"/>
          <w:numId w:val="9"/>
        </w:numPr>
        <w:jc w:val="both"/>
        <w:rPr>
          <w:rFonts w:ascii="Arial" w:cs="Arial" w:hAnsi="Arial"/>
          <w:sz w:val="22"/>
          <w:szCs w:val="22"/>
        </w:rPr>
      </w:pPr>
      <w:r>
        <w:rPr>
          <w:rFonts w:ascii="Arial" w:cs="Arial" w:hAnsi="Arial"/>
          <w:sz w:val="22"/>
          <w:szCs w:val="22"/>
        </w:rPr>
        <w:t>aux salariés à temps partiel</w:t>
      </w:r>
    </w:p>
    <w:p w14:paraId="50475C29" w14:textId="77777777" w:rsidP="001F55C9" w:rsidR="00A22E4A" w:rsidRDefault="00A22E4A" w:rsidRPr="00A22E4A">
      <w:pPr>
        <w:widowControl w:val="0"/>
        <w:numPr>
          <w:ilvl w:val="0"/>
          <w:numId w:val="9"/>
        </w:numPr>
        <w:jc w:val="both"/>
        <w:rPr>
          <w:rFonts w:ascii="Arial" w:cs="Arial" w:hAnsi="Arial"/>
          <w:sz w:val="22"/>
          <w:szCs w:val="22"/>
        </w:rPr>
      </w:pPr>
      <w:r w:rsidRPr="00A22E4A">
        <w:rPr>
          <w:rFonts w:ascii="Arial" w:cs="Arial" w:hAnsi="Arial"/>
          <w:sz w:val="22"/>
          <w:szCs w:val="22"/>
        </w:rPr>
        <w:t>aux représentants du personnel</w:t>
      </w:r>
    </w:p>
    <w:p w14:paraId="5CA77153" w14:textId="04B9116D" w:rsidP="001F55C9" w:rsidR="003A2F8B" w:rsidRDefault="00A22E4A">
      <w:pPr>
        <w:widowControl w:val="0"/>
        <w:numPr>
          <w:ilvl w:val="0"/>
          <w:numId w:val="9"/>
        </w:numPr>
        <w:jc w:val="both"/>
        <w:rPr>
          <w:rFonts w:ascii="Arial" w:cs="Arial" w:hAnsi="Arial"/>
          <w:sz w:val="22"/>
          <w:szCs w:val="22"/>
        </w:rPr>
      </w:pPr>
      <w:r w:rsidRPr="003A2F8B">
        <w:rPr>
          <w:rFonts w:ascii="Arial" w:cs="Arial" w:hAnsi="Arial"/>
          <w:sz w:val="22"/>
          <w:szCs w:val="22"/>
        </w:rPr>
        <w:t>aux salariés en situation de handicap</w:t>
      </w:r>
    </w:p>
    <w:p w14:paraId="4ADE3A6B" w14:textId="19AB1F62" w:rsidP="001F55C9" w:rsidR="003F671D" w:rsidRDefault="003F671D">
      <w:pPr>
        <w:widowControl w:val="0"/>
        <w:numPr>
          <w:ilvl w:val="0"/>
          <w:numId w:val="9"/>
        </w:numPr>
        <w:jc w:val="both"/>
        <w:rPr>
          <w:rFonts w:ascii="Arial" w:cs="Arial" w:hAnsi="Arial"/>
          <w:sz w:val="22"/>
          <w:szCs w:val="22"/>
        </w:rPr>
      </w:pPr>
      <w:r>
        <w:rPr>
          <w:rFonts w:ascii="Arial" w:cs="Arial" w:hAnsi="Arial"/>
          <w:sz w:val="22"/>
          <w:szCs w:val="22"/>
        </w:rPr>
        <w:t>aux métiers dits « en tension »</w:t>
      </w:r>
    </w:p>
    <w:p w14:paraId="1EB37497" w14:textId="77777777" w:rsidP="003A2F8B" w:rsidR="003A2F8B" w:rsidRDefault="003A2F8B">
      <w:pPr>
        <w:widowControl w:val="0"/>
        <w:jc w:val="both"/>
        <w:rPr>
          <w:rFonts w:ascii="Arial" w:cs="Arial" w:hAnsi="Arial"/>
          <w:sz w:val="22"/>
          <w:szCs w:val="22"/>
        </w:rPr>
      </w:pPr>
    </w:p>
    <w:p w14:paraId="658C8CDC" w14:textId="6DEAE0A1" w:rsidP="002A4C5D" w:rsidR="002A4C5D" w:rsidRDefault="002A4C5D" w:rsidRPr="00A22E4A">
      <w:pPr>
        <w:widowControl w:val="0"/>
        <w:jc w:val="both"/>
        <w:rPr>
          <w:rFonts w:ascii="Arial" w:cs="Arial" w:hAnsi="Arial"/>
          <w:sz w:val="22"/>
          <w:szCs w:val="22"/>
        </w:rPr>
      </w:pPr>
      <w:r>
        <w:rPr>
          <w:rFonts w:ascii="Arial" w:cs="Arial" w:hAnsi="Arial"/>
          <w:sz w:val="22"/>
          <w:szCs w:val="22"/>
        </w:rPr>
        <w:t xml:space="preserve">Les augmentations attribuées en application du présent article seront applicables à compter </w:t>
      </w:r>
      <w:r w:rsidR="007A2A46">
        <w:rPr>
          <w:rFonts w:ascii="Arial" w:cs="Arial" w:hAnsi="Arial"/>
          <w:sz w:val="22"/>
          <w:szCs w:val="22"/>
        </w:rPr>
        <w:t>du 1er</w:t>
      </w:r>
      <w:r>
        <w:rPr>
          <w:rFonts w:ascii="Arial" w:cs="Arial" w:hAnsi="Arial"/>
          <w:sz w:val="22"/>
          <w:szCs w:val="22"/>
        </w:rPr>
        <w:t xml:space="preserve"> </w:t>
      </w:r>
      <w:r w:rsidR="00BB0CD6" w:rsidRPr="0091287F">
        <w:rPr>
          <w:rFonts w:ascii="Arial" w:cs="Arial" w:hAnsi="Arial"/>
          <w:sz w:val="22"/>
          <w:szCs w:val="22"/>
        </w:rPr>
        <w:t>M</w:t>
      </w:r>
      <w:r w:rsidRPr="0091287F">
        <w:rPr>
          <w:rFonts w:ascii="Arial" w:cs="Arial" w:hAnsi="Arial"/>
          <w:sz w:val="22"/>
          <w:szCs w:val="22"/>
        </w:rPr>
        <w:t>ai 202</w:t>
      </w:r>
      <w:r w:rsidR="00610768">
        <w:rPr>
          <w:rFonts w:ascii="Arial" w:cs="Arial" w:hAnsi="Arial"/>
          <w:sz w:val="22"/>
          <w:szCs w:val="22"/>
        </w:rPr>
        <w:t>3</w:t>
      </w:r>
      <w:r w:rsidRPr="0091287F">
        <w:rPr>
          <w:rFonts w:ascii="Arial" w:cs="Arial" w:hAnsi="Arial"/>
          <w:sz w:val="22"/>
          <w:szCs w:val="22"/>
        </w:rPr>
        <w:t>.</w:t>
      </w:r>
      <w:r>
        <w:rPr>
          <w:rFonts w:ascii="Arial" w:cs="Arial" w:hAnsi="Arial"/>
          <w:sz w:val="22"/>
          <w:szCs w:val="22"/>
        </w:rPr>
        <w:t xml:space="preserve"> </w:t>
      </w:r>
    </w:p>
    <w:p w14:paraId="5C04C31D" w14:textId="77777777" w:rsidP="002A4C5D" w:rsidR="002A4C5D" w:rsidRDefault="002A4C5D" w:rsidRPr="00AD344D">
      <w:pPr>
        <w:tabs>
          <w:tab w:pos="360" w:val="left"/>
        </w:tabs>
        <w:jc w:val="both"/>
        <w:rPr>
          <w:rFonts w:ascii="Arial" w:cs="Arial" w:hAnsi="Arial"/>
          <w:sz w:val="22"/>
          <w:szCs w:val="22"/>
        </w:rPr>
      </w:pPr>
    </w:p>
    <w:p w14:paraId="3DBE1EA7" w14:textId="77777777" w:rsidP="001F55C9" w:rsidR="002A4C5D" w:rsidRDefault="002A4C5D" w:rsidRPr="00891D0C">
      <w:pPr>
        <w:pStyle w:val="Corpsdetexte"/>
        <w:numPr>
          <w:ilvl w:val="0"/>
          <w:numId w:val="8"/>
        </w:numPr>
        <w:ind w:right="-29"/>
        <w:rPr>
          <w:rFonts w:ascii="Arial" w:cs="Arial" w:hAnsi="Arial"/>
          <w:b/>
          <w:sz w:val="22"/>
          <w:szCs w:val="22"/>
        </w:rPr>
      </w:pPr>
      <w:r w:rsidRPr="00891D0C">
        <w:rPr>
          <w:rFonts w:ascii="Arial" w:cs="Arial" w:hAnsi="Arial"/>
          <w:b/>
          <w:sz w:val="22"/>
          <w:szCs w:val="22"/>
        </w:rPr>
        <w:t>Budget spécifique visant à revaloriser certains salariés</w:t>
      </w:r>
      <w:r>
        <w:rPr>
          <w:rFonts w:ascii="Arial" w:cs="Arial" w:hAnsi="Arial"/>
          <w:b/>
          <w:sz w:val="22"/>
          <w:szCs w:val="22"/>
        </w:rPr>
        <w:t xml:space="preserve"> cadres et non cadres</w:t>
      </w:r>
    </w:p>
    <w:p w14:paraId="41AAD4D2" w14:textId="77777777" w:rsidP="002A4C5D" w:rsidR="002A4C5D" w:rsidRDefault="002A4C5D">
      <w:pPr>
        <w:pStyle w:val="Corpsdetexte"/>
        <w:ind w:right="-29"/>
        <w:rPr>
          <w:rFonts w:ascii="Arial" w:cs="Arial" w:hAnsi="Arial"/>
          <w:bCs/>
          <w:sz w:val="22"/>
          <w:szCs w:val="22"/>
        </w:rPr>
      </w:pPr>
    </w:p>
    <w:p w14:paraId="57040D2A" w14:textId="052E3E8F" w:rsidP="002A4C5D" w:rsidR="001636F7" w:rsidRDefault="00C90025">
      <w:pPr>
        <w:pStyle w:val="Corpsdetexte"/>
        <w:ind w:right="-29"/>
        <w:rPr>
          <w:rFonts w:ascii="Arial" w:cs="Arial" w:hAnsi="Arial"/>
          <w:bCs/>
          <w:sz w:val="22"/>
          <w:szCs w:val="22"/>
        </w:rPr>
      </w:pPr>
      <w:r>
        <w:rPr>
          <w:rFonts w:ascii="Arial" w:cs="Arial" w:hAnsi="Arial"/>
          <w:bCs/>
          <w:sz w:val="22"/>
          <w:szCs w:val="22"/>
        </w:rPr>
        <w:t xml:space="preserve">Dans le contexte inflationniste </w:t>
      </w:r>
      <w:r w:rsidR="002E4783">
        <w:rPr>
          <w:rFonts w:ascii="Arial" w:cs="Arial" w:hAnsi="Arial"/>
          <w:bCs/>
          <w:sz w:val="22"/>
          <w:szCs w:val="22"/>
        </w:rPr>
        <w:t>particulier de l’année 2023, l</w:t>
      </w:r>
      <w:r w:rsidR="002A4C5D" w:rsidRPr="00AD344D">
        <w:rPr>
          <w:rFonts w:ascii="Arial" w:cs="Arial" w:hAnsi="Arial"/>
          <w:bCs/>
          <w:sz w:val="22"/>
          <w:szCs w:val="22"/>
        </w:rPr>
        <w:t xml:space="preserve">es parties conviennent </w:t>
      </w:r>
      <w:r w:rsidR="0044131B">
        <w:rPr>
          <w:rFonts w:ascii="Arial" w:cs="Arial" w:hAnsi="Arial"/>
          <w:bCs/>
          <w:sz w:val="22"/>
          <w:szCs w:val="22"/>
        </w:rPr>
        <w:t xml:space="preserve">en outre </w:t>
      </w:r>
      <w:r w:rsidR="002A4C5D" w:rsidRPr="00AD344D">
        <w:rPr>
          <w:rFonts w:ascii="Arial" w:cs="Arial" w:hAnsi="Arial"/>
          <w:bCs/>
          <w:sz w:val="22"/>
          <w:szCs w:val="22"/>
        </w:rPr>
        <w:t xml:space="preserve">de </w:t>
      </w:r>
      <w:r w:rsidR="002A4C5D">
        <w:rPr>
          <w:rFonts w:ascii="Arial" w:cs="Arial" w:hAnsi="Arial"/>
          <w:bCs/>
          <w:sz w:val="22"/>
          <w:szCs w:val="22"/>
        </w:rPr>
        <w:t>revaloriser la rémunération fixe des salariés</w:t>
      </w:r>
      <w:r w:rsidR="001636F7">
        <w:rPr>
          <w:rFonts w:ascii="Arial" w:cs="Arial" w:hAnsi="Arial"/>
          <w:bCs/>
          <w:sz w:val="22"/>
          <w:szCs w:val="22"/>
        </w:rPr>
        <w:t xml:space="preserve"> </w:t>
      </w:r>
      <w:r w:rsidR="00E535DF">
        <w:rPr>
          <w:rFonts w:ascii="Arial" w:cs="Arial" w:hAnsi="Arial"/>
          <w:bCs/>
          <w:sz w:val="22"/>
          <w:szCs w:val="22"/>
        </w:rPr>
        <w:t xml:space="preserve">répondant aux </w:t>
      </w:r>
      <w:r w:rsidR="000F4B19">
        <w:rPr>
          <w:rFonts w:ascii="Arial" w:cs="Arial" w:hAnsi="Arial"/>
          <w:bCs/>
          <w:sz w:val="22"/>
          <w:szCs w:val="22"/>
        </w:rPr>
        <w:t xml:space="preserve">critères </w:t>
      </w:r>
      <w:r w:rsidR="001636F7">
        <w:rPr>
          <w:rFonts w:ascii="Arial" w:cs="Arial" w:hAnsi="Arial"/>
          <w:bCs/>
          <w:sz w:val="22"/>
          <w:szCs w:val="22"/>
        </w:rPr>
        <w:t xml:space="preserve">suivants : </w:t>
      </w:r>
    </w:p>
    <w:p w14:paraId="573D452B" w14:textId="77777777" w:rsidP="002A4C5D" w:rsidR="00E929D6" w:rsidRDefault="00E929D6">
      <w:pPr>
        <w:pStyle w:val="Corpsdetexte"/>
        <w:ind w:right="-29"/>
        <w:rPr>
          <w:rFonts w:ascii="Arial" w:cs="Arial" w:hAnsi="Arial"/>
          <w:bCs/>
          <w:sz w:val="22"/>
          <w:szCs w:val="22"/>
        </w:rPr>
      </w:pPr>
    </w:p>
    <w:p w14:paraId="51B34232" w14:textId="3A4AD57F" w:rsidP="001636F7" w:rsidR="002A4C5D" w:rsidRDefault="00E535DF">
      <w:pPr>
        <w:pStyle w:val="Corpsdetexte"/>
        <w:numPr>
          <w:ilvl w:val="0"/>
          <w:numId w:val="2"/>
        </w:numPr>
        <w:ind w:right="-29"/>
        <w:rPr>
          <w:rFonts w:ascii="Arial" w:cs="Arial" w:hAnsi="Arial"/>
          <w:bCs/>
          <w:sz w:val="22"/>
          <w:szCs w:val="22"/>
        </w:rPr>
      </w:pPr>
      <w:r>
        <w:rPr>
          <w:rFonts w:ascii="Arial" w:cs="Arial" w:hAnsi="Arial"/>
          <w:bCs/>
          <w:sz w:val="22"/>
          <w:szCs w:val="22"/>
        </w:rPr>
        <w:t>C</w:t>
      </w:r>
      <w:r w:rsidR="004F32B3">
        <w:rPr>
          <w:rFonts w:ascii="Arial" w:cs="Arial" w:hAnsi="Arial"/>
          <w:bCs/>
          <w:sz w:val="22"/>
          <w:szCs w:val="22"/>
        </w:rPr>
        <w:t xml:space="preserve">ollaborateurs </w:t>
      </w:r>
      <w:r w:rsidR="00E10609">
        <w:rPr>
          <w:rFonts w:ascii="Arial" w:cs="Arial" w:hAnsi="Arial"/>
          <w:bCs/>
          <w:sz w:val="22"/>
          <w:szCs w:val="22"/>
        </w:rPr>
        <w:t>ayant une rémunération fixe annuelle inférieure à 30 000€</w:t>
      </w:r>
      <w:r>
        <w:rPr>
          <w:rFonts w:ascii="Arial" w:cs="Arial" w:hAnsi="Arial"/>
          <w:bCs/>
          <w:sz w:val="22"/>
          <w:szCs w:val="22"/>
        </w:rPr>
        <w:t> : +5%</w:t>
      </w:r>
      <w:r w:rsidR="000C5D45">
        <w:rPr>
          <w:rFonts w:ascii="Arial" w:cs="Arial" w:hAnsi="Arial"/>
          <w:bCs/>
          <w:sz w:val="22"/>
          <w:szCs w:val="22"/>
        </w:rPr>
        <w:t xml:space="preserve">. A </w:t>
      </w:r>
      <w:r w:rsidR="00E929D6">
        <w:rPr>
          <w:rFonts w:ascii="Arial" w:cs="Arial" w:hAnsi="Arial"/>
          <w:bCs/>
          <w:sz w:val="22"/>
          <w:szCs w:val="22"/>
        </w:rPr>
        <w:t>no</w:t>
      </w:r>
      <w:r w:rsidR="000C5D45">
        <w:rPr>
          <w:rFonts w:ascii="Arial" w:cs="Arial" w:hAnsi="Arial"/>
          <w:bCs/>
          <w:sz w:val="22"/>
          <w:szCs w:val="22"/>
        </w:rPr>
        <w:t xml:space="preserve">ter que le montant </w:t>
      </w:r>
      <w:r w:rsidR="00E929D6">
        <w:rPr>
          <w:rFonts w:ascii="Arial" w:cs="Arial" w:hAnsi="Arial"/>
          <w:bCs/>
          <w:sz w:val="22"/>
          <w:szCs w:val="22"/>
        </w:rPr>
        <w:t>mini</w:t>
      </w:r>
      <w:r w:rsidR="0047407D">
        <w:rPr>
          <w:rFonts w:ascii="Arial" w:cs="Arial" w:hAnsi="Arial"/>
          <w:bCs/>
          <w:sz w:val="22"/>
          <w:szCs w:val="22"/>
        </w:rPr>
        <w:t>m</w:t>
      </w:r>
      <w:r w:rsidR="00E929D6">
        <w:rPr>
          <w:rFonts w:ascii="Arial" w:cs="Arial" w:hAnsi="Arial"/>
          <w:bCs/>
          <w:sz w:val="22"/>
          <w:szCs w:val="22"/>
        </w:rPr>
        <w:t>um</w:t>
      </w:r>
      <w:r w:rsidR="000C5D45">
        <w:rPr>
          <w:rFonts w:ascii="Arial" w:cs="Arial" w:hAnsi="Arial"/>
          <w:bCs/>
          <w:sz w:val="22"/>
          <w:szCs w:val="22"/>
        </w:rPr>
        <w:t xml:space="preserve"> de l’augmentation par mois </w:t>
      </w:r>
      <w:r w:rsidR="00E3739C">
        <w:rPr>
          <w:rFonts w:ascii="Arial" w:cs="Arial" w:hAnsi="Arial"/>
          <w:bCs/>
          <w:sz w:val="22"/>
          <w:szCs w:val="22"/>
        </w:rPr>
        <w:t xml:space="preserve">pour cette catégorie </w:t>
      </w:r>
      <w:r w:rsidR="000C5D45">
        <w:rPr>
          <w:rFonts w:ascii="Arial" w:cs="Arial" w:hAnsi="Arial"/>
          <w:bCs/>
          <w:sz w:val="22"/>
          <w:szCs w:val="22"/>
        </w:rPr>
        <w:t xml:space="preserve">est fixé à 100€. </w:t>
      </w:r>
      <w:r w:rsidR="00E10609">
        <w:rPr>
          <w:rFonts w:ascii="Arial" w:cs="Arial" w:hAnsi="Arial"/>
          <w:bCs/>
          <w:sz w:val="22"/>
          <w:szCs w:val="22"/>
        </w:rPr>
        <w:t xml:space="preserve"> </w:t>
      </w:r>
    </w:p>
    <w:p w14:paraId="702B853B" w14:textId="5B439602" w:rsidP="001636F7" w:rsidR="000C5D45" w:rsidRDefault="00E535DF">
      <w:pPr>
        <w:pStyle w:val="Corpsdetexte"/>
        <w:numPr>
          <w:ilvl w:val="0"/>
          <w:numId w:val="2"/>
        </w:numPr>
        <w:ind w:right="-29"/>
        <w:rPr>
          <w:rFonts w:ascii="Arial" w:cs="Arial" w:hAnsi="Arial"/>
          <w:bCs/>
          <w:sz w:val="22"/>
          <w:szCs w:val="22"/>
        </w:rPr>
      </w:pPr>
      <w:r>
        <w:rPr>
          <w:rFonts w:ascii="Arial" w:cs="Arial" w:hAnsi="Arial"/>
          <w:bCs/>
          <w:sz w:val="22"/>
          <w:szCs w:val="22"/>
        </w:rPr>
        <w:t>C</w:t>
      </w:r>
      <w:r w:rsidR="000C5D45">
        <w:rPr>
          <w:rFonts w:ascii="Arial" w:cs="Arial" w:hAnsi="Arial"/>
          <w:bCs/>
          <w:sz w:val="22"/>
          <w:szCs w:val="22"/>
        </w:rPr>
        <w:t xml:space="preserve">ollaborateurs ayant une rémunération fixe annuelle comprise entre 30 000€ et </w:t>
      </w:r>
      <w:r w:rsidR="00801E0C">
        <w:rPr>
          <w:rFonts w:ascii="Arial" w:cs="Arial" w:hAnsi="Arial"/>
          <w:bCs/>
          <w:sz w:val="22"/>
          <w:szCs w:val="22"/>
        </w:rPr>
        <w:t>40 000€</w:t>
      </w:r>
      <w:r>
        <w:rPr>
          <w:rFonts w:ascii="Arial" w:cs="Arial" w:hAnsi="Arial"/>
          <w:bCs/>
          <w:sz w:val="22"/>
          <w:szCs w:val="22"/>
        </w:rPr>
        <w:t> : +3%</w:t>
      </w:r>
      <w:r w:rsidR="000C5D45">
        <w:rPr>
          <w:rFonts w:ascii="Arial" w:cs="Arial" w:hAnsi="Arial"/>
          <w:bCs/>
          <w:sz w:val="22"/>
          <w:szCs w:val="22"/>
        </w:rPr>
        <w:t>.</w:t>
      </w:r>
    </w:p>
    <w:p w14:paraId="64FF640F" w14:textId="77777777" w:rsidP="002A4C5D" w:rsidR="002A4C5D" w:rsidRDefault="002A4C5D">
      <w:pPr>
        <w:pStyle w:val="Corpsdetexte"/>
        <w:ind w:right="-29"/>
        <w:rPr>
          <w:rFonts w:ascii="Arial" w:cs="Arial" w:hAnsi="Arial"/>
          <w:bCs/>
          <w:sz w:val="22"/>
          <w:szCs w:val="22"/>
        </w:rPr>
      </w:pPr>
    </w:p>
    <w:p w14:paraId="34AE82DE" w14:textId="2097CA99" w:rsidP="002A4C5D" w:rsidR="002A4C5D" w:rsidRDefault="00801E0C">
      <w:pPr>
        <w:pStyle w:val="Corpsdetexte"/>
        <w:ind w:right="-29"/>
        <w:rPr>
          <w:rFonts w:ascii="Arial" w:cs="Arial" w:hAnsi="Arial"/>
          <w:bCs/>
          <w:sz w:val="22"/>
          <w:szCs w:val="22"/>
        </w:rPr>
      </w:pPr>
      <w:r>
        <w:rPr>
          <w:rFonts w:ascii="Arial" w:cs="Arial" w:hAnsi="Arial"/>
          <w:bCs/>
          <w:sz w:val="22"/>
          <w:szCs w:val="22"/>
        </w:rPr>
        <w:t xml:space="preserve">Ces revalorisations de salaire </w:t>
      </w:r>
      <w:r w:rsidR="002A4C5D">
        <w:rPr>
          <w:rFonts w:ascii="Arial" w:cs="Arial" w:hAnsi="Arial"/>
          <w:bCs/>
          <w:sz w:val="22"/>
          <w:szCs w:val="22"/>
        </w:rPr>
        <w:t>prendr</w:t>
      </w:r>
      <w:r>
        <w:rPr>
          <w:rFonts w:ascii="Arial" w:cs="Arial" w:hAnsi="Arial"/>
          <w:bCs/>
          <w:sz w:val="22"/>
          <w:szCs w:val="22"/>
        </w:rPr>
        <w:t>ont</w:t>
      </w:r>
      <w:r w:rsidR="002A4C5D">
        <w:rPr>
          <w:rFonts w:ascii="Arial" w:cs="Arial" w:hAnsi="Arial"/>
          <w:bCs/>
          <w:sz w:val="22"/>
          <w:szCs w:val="22"/>
        </w:rPr>
        <w:t xml:space="preserve"> effet à compter </w:t>
      </w:r>
      <w:r w:rsidR="007A2A46">
        <w:rPr>
          <w:rFonts w:ascii="Arial" w:cs="Arial" w:hAnsi="Arial"/>
          <w:bCs/>
          <w:sz w:val="22"/>
          <w:szCs w:val="22"/>
        </w:rPr>
        <w:t>du 1</w:t>
      </w:r>
      <w:r w:rsidR="007A2A46" w:rsidRPr="007A2A46">
        <w:rPr>
          <w:rFonts w:ascii="Arial" w:cs="Arial" w:hAnsi="Arial"/>
          <w:bCs/>
          <w:sz w:val="22"/>
          <w:szCs w:val="22"/>
          <w:vertAlign w:val="superscript"/>
        </w:rPr>
        <w:t>er</w:t>
      </w:r>
      <w:r w:rsidR="007A2A46">
        <w:rPr>
          <w:rFonts w:ascii="Arial" w:cs="Arial" w:hAnsi="Arial"/>
          <w:bCs/>
          <w:sz w:val="22"/>
          <w:szCs w:val="22"/>
        </w:rPr>
        <w:t xml:space="preserve"> </w:t>
      </w:r>
      <w:r w:rsidR="008E3A33">
        <w:rPr>
          <w:rFonts w:ascii="Arial" w:cs="Arial" w:hAnsi="Arial"/>
          <w:bCs/>
          <w:sz w:val="22"/>
          <w:szCs w:val="22"/>
        </w:rPr>
        <w:t>ma</w:t>
      </w:r>
      <w:r>
        <w:rPr>
          <w:rFonts w:ascii="Arial" w:cs="Arial" w:hAnsi="Arial"/>
          <w:bCs/>
          <w:sz w:val="22"/>
          <w:szCs w:val="22"/>
        </w:rPr>
        <w:t>i 2023</w:t>
      </w:r>
      <w:r w:rsidR="002A4C5D">
        <w:rPr>
          <w:rFonts w:ascii="Arial" w:cs="Arial" w:hAnsi="Arial"/>
          <w:bCs/>
          <w:sz w:val="22"/>
          <w:szCs w:val="22"/>
        </w:rPr>
        <w:t xml:space="preserve">. </w:t>
      </w:r>
    </w:p>
    <w:p w14:paraId="25DF5C50" w14:textId="77777777" w:rsidP="00A22E4A" w:rsidR="002A4C5D" w:rsidRDefault="002A4C5D">
      <w:pPr>
        <w:pStyle w:val="Corpsdetexte"/>
        <w:ind w:right="-29"/>
        <w:rPr>
          <w:rFonts w:ascii="Arial" w:cs="Arial" w:hAnsi="Arial"/>
          <w:bCs/>
          <w:sz w:val="22"/>
          <w:szCs w:val="22"/>
        </w:rPr>
      </w:pPr>
    </w:p>
    <w:p w14:paraId="04E51E7E" w14:textId="77777777" w:rsidP="00A22E4A" w:rsidR="00A22E4A" w:rsidRDefault="00A22E4A">
      <w:pPr>
        <w:pStyle w:val="Corpsdetexte"/>
        <w:ind w:right="-29"/>
        <w:rPr>
          <w:rFonts w:ascii="Arial" w:cs="Arial" w:hAnsi="Arial"/>
          <w:bCs/>
          <w:sz w:val="22"/>
          <w:szCs w:val="22"/>
        </w:rPr>
      </w:pPr>
    </w:p>
    <w:p w14:paraId="64CF6871" w14:textId="77777777" w:rsidP="00C00A7E" w:rsidR="00C00A7E" w:rsidRDefault="00C00A7E" w:rsidRPr="008639ED">
      <w:pPr>
        <w:pBdr>
          <w:top w:color="auto" w:space="1" w:sz="4" w:val="single"/>
          <w:left w:color="auto" w:space="4" w:sz="4" w:val="single"/>
          <w:bottom w:color="auto" w:space="1" w:sz="4" w:val="single"/>
          <w:right w:color="auto" w:space="4" w:sz="4" w:val="single"/>
        </w:pBdr>
        <w:jc w:val="center"/>
        <w:rPr>
          <w:rFonts w:ascii="Arial" w:cs="Arial" w:hAnsi="Arial"/>
          <w:b/>
          <w:sz w:val="22"/>
          <w:szCs w:val="22"/>
        </w:rPr>
      </w:pPr>
      <w:r w:rsidRPr="008639ED">
        <w:rPr>
          <w:rFonts w:ascii="Arial" w:cs="Arial" w:hAnsi="Arial"/>
          <w:b/>
          <w:sz w:val="22"/>
          <w:szCs w:val="22"/>
        </w:rPr>
        <w:t xml:space="preserve">III– </w:t>
      </w:r>
      <w:r>
        <w:rPr>
          <w:rFonts w:ascii="Arial" w:cs="Arial" w:hAnsi="Arial"/>
          <w:b/>
          <w:sz w:val="22"/>
          <w:szCs w:val="22"/>
        </w:rPr>
        <w:t>ORGANISATION DU TEMPS DE TRAVAIL</w:t>
      </w:r>
    </w:p>
    <w:p w14:paraId="03E69863" w14:textId="77777777" w:rsidP="00A22E4A" w:rsidR="00C00A7E" w:rsidRDefault="00C00A7E">
      <w:pPr>
        <w:pStyle w:val="Corpsdetexte"/>
        <w:ind w:right="-29"/>
        <w:rPr>
          <w:rFonts w:ascii="Arial" w:cs="Arial" w:hAnsi="Arial"/>
          <w:bCs/>
          <w:sz w:val="22"/>
          <w:szCs w:val="22"/>
        </w:rPr>
      </w:pPr>
    </w:p>
    <w:p w14:paraId="4070BF91" w14:textId="77777777" w:rsidP="00652F73" w:rsidR="00100F14" w:rsidRDefault="00C00A7E">
      <w:pPr>
        <w:tabs>
          <w:tab w:pos="360" w:val="left"/>
        </w:tabs>
        <w:jc w:val="both"/>
        <w:rPr>
          <w:rFonts w:ascii="Arial" w:cs="Arial" w:hAnsi="Arial"/>
          <w:sz w:val="22"/>
          <w:szCs w:val="22"/>
        </w:rPr>
      </w:pPr>
      <w:r>
        <w:rPr>
          <w:rFonts w:ascii="Arial" w:cs="Arial" w:hAnsi="Arial"/>
          <w:sz w:val="22"/>
          <w:szCs w:val="22"/>
        </w:rPr>
        <w:t>Conformément à la loi de juin 2004, la journée de Solidarité est prévue</w:t>
      </w:r>
      <w:r w:rsidR="00BF4DC9">
        <w:rPr>
          <w:rFonts w:ascii="Arial" w:cs="Arial" w:hAnsi="Arial"/>
          <w:sz w:val="22"/>
          <w:szCs w:val="22"/>
        </w:rPr>
        <w:t xml:space="preserve"> </w:t>
      </w:r>
      <w:r>
        <w:rPr>
          <w:rFonts w:ascii="Arial" w:cs="Arial" w:hAnsi="Arial"/>
          <w:sz w:val="22"/>
          <w:szCs w:val="22"/>
        </w:rPr>
        <w:t xml:space="preserve">en vue d’assurer le financement des actions en faveur de l’autonomie des personnes âgées ou handicapées. </w:t>
      </w:r>
    </w:p>
    <w:p w14:paraId="407200F5" w14:textId="77777777" w:rsidP="00652F73" w:rsidR="00C00A7E" w:rsidRDefault="00C00A7E">
      <w:pPr>
        <w:tabs>
          <w:tab w:pos="360" w:val="left"/>
        </w:tabs>
        <w:jc w:val="both"/>
        <w:rPr>
          <w:rFonts w:ascii="Arial" w:cs="Arial" w:hAnsi="Arial"/>
          <w:sz w:val="22"/>
          <w:szCs w:val="22"/>
        </w:rPr>
      </w:pPr>
      <w:r>
        <w:rPr>
          <w:rFonts w:ascii="Arial" w:cs="Arial" w:hAnsi="Arial"/>
          <w:sz w:val="22"/>
          <w:szCs w:val="22"/>
        </w:rPr>
        <w:t>La journée de solidarité doit être réalisée sur l’année civile, soit entre le 1</w:t>
      </w:r>
      <w:r w:rsidRPr="00C00A7E">
        <w:rPr>
          <w:rFonts w:ascii="Arial" w:cs="Arial" w:hAnsi="Arial"/>
          <w:sz w:val="22"/>
          <w:szCs w:val="22"/>
          <w:vertAlign w:val="superscript"/>
        </w:rPr>
        <w:t>er</w:t>
      </w:r>
      <w:r>
        <w:rPr>
          <w:rFonts w:ascii="Arial" w:cs="Arial" w:hAnsi="Arial"/>
          <w:sz w:val="22"/>
          <w:szCs w:val="22"/>
        </w:rPr>
        <w:t xml:space="preserve"> janvier et le 31 décembre.</w:t>
      </w:r>
    </w:p>
    <w:p w14:paraId="709B8454" w14:textId="77777777" w:rsidP="00652F73" w:rsidR="00BF4DC9" w:rsidRDefault="00BF4DC9">
      <w:pPr>
        <w:tabs>
          <w:tab w:pos="360" w:val="left"/>
        </w:tabs>
        <w:jc w:val="both"/>
        <w:rPr>
          <w:rFonts w:ascii="Arial" w:cs="Arial" w:hAnsi="Arial"/>
          <w:sz w:val="22"/>
          <w:szCs w:val="22"/>
        </w:rPr>
      </w:pPr>
    </w:p>
    <w:p w14:paraId="193075BE" w14:textId="3926E01C" w:rsidP="00652F73" w:rsidR="00BF4DC9" w:rsidRDefault="00BF4DC9">
      <w:pPr>
        <w:tabs>
          <w:tab w:pos="360" w:val="left"/>
        </w:tabs>
        <w:jc w:val="both"/>
        <w:rPr>
          <w:rFonts w:ascii="Arial" w:cs="Arial" w:hAnsi="Arial"/>
          <w:sz w:val="22"/>
          <w:szCs w:val="22"/>
        </w:rPr>
      </w:pPr>
      <w:r w:rsidRPr="0091287F">
        <w:rPr>
          <w:rFonts w:ascii="Arial" w:cs="Arial" w:hAnsi="Arial"/>
          <w:sz w:val="22"/>
          <w:szCs w:val="22"/>
        </w:rPr>
        <w:t>Pour l’année 202</w:t>
      </w:r>
      <w:r w:rsidR="006E0E28">
        <w:rPr>
          <w:rFonts w:ascii="Arial" w:cs="Arial" w:hAnsi="Arial"/>
          <w:sz w:val="22"/>
          <w:szCs w:val="22"/>
        </w:rPr>
        <w:t>3</w:t>
      </w:r>
      <w:r w:rsidRPr="0091287F">
        <w:rPr>
          <w:rFonts w:ascii="Arial" w:cs="Arial" w:hAnsi="Arial"/>
          <w:sz w:val="22"/>
          <w:szCs w:val="22"/>
        </w:rPr>
        <w:t xml:space="preserve">, </w:t>
      </w:r>
      <w:r w:rsidR="000A4CDF">
        <w:rPr>
          <w:rFonts w:ascii="Arial" w:cs="Arial" w:hAnsi="Arial"/>
          <w:sz w:val="22"/>
          <w:szCs w:val="22"/>
        </w:rPr>
        <w:t xml:space="preserve">le décompte de la journée de solidarité se fera comme suit : </w:t>
      </w:r>
    </w:p>
    <w:p w14:paraId="23705336" w14:textId="00419388" w:rsidP="00652F73" w:rsidR="002847E8" w:rsidRDefault="002847E8">
      <w:pPr>
        <w:tabs>
          <w:tab w:pos="360" w:val="left"/>
        </w:tabs>
        <w:jc w:val="both"/>
        <w:rPr>
          <w:rFonts w:ascii="Arial" w:cs="Arial" w:hAnsi="Arial"/>
          <w:sz w:val="22"/>
          <w:szCs w:val="22"/>
        </w:rPr>
      </w:pPr>
    </w:p>
    <w:p w14:paraId="1A4208ED" w14:textId="725D1F0C" w:rsidP="00652F73" w:rsidR="000A4CDF" w:rsidRDefault="000A4CDF">
      <w:pPr>
        <w:tabs>
          <w:tab w:pos="360" w:val="left"/>
        </w:tabs>
        <w:jc w:val="both"/>
        <w:rPr>
          <w:rFonts w:ascii="Arial" w:cs="Arial" w:hAnsi="Arial"/>
          <w:sz w:val="22"/>
          <w:szCs w:val="22"/>
        </w:rPr>
      </w:pPr>
    </w:p>
    <w:p w14:paraId="20722AD3" w14:textId="77777777" w:rsidP="001F55C9" w:rsidR="000A4CDF" w:rsidRDefault="000A4CDF">
      <w:pPr>
        <w:pStyle w:val="Corpsdetexte"/>
        <w:widowControl/>
        <w:numPr>
          <w:ilvl w:val="0"/>
          <w:numId w:val="11"/>
        </w:numPr>
        <w:ind w:right="0"/>
      </w:pPr>
      <w:r>
        <w:rPr>
          <w:rFonts w:ascii="Arial" w:cs="Arial" w:hAnsi="Arial"/>
          <w:b/>
          <w:bCs/>
          <w:sz w:val="22"/>
          <w:szCs w:val="22"/>
          <w:u w:val="single"/>
        </w:rPr>
        <w:t xml:space="preserve">Pour les salariés bénéficiant de JRTT (CDI à temps complet) : </w:t>
      </w:r>
    </w:p>
    <w:p w14:paraId="56E1A150" w14:textId="77777777" w:rsidP="000A4CDF" w:rsidR="000A4CDF" w:rsidRDefault="000A4CDF">
      <w:pPr>
        <w:pStyle w:val="Corpsdetexte"/>
        <w:ind w:right="0"/>
        <w:rPr>
          <w:rFonts w:eastAsiaTheme="minorHAnsi"/>
        </w:rPr>
      </w:pPr>
      <w:r>
        <w:rPr>
          <w:rFonts w:ascii="Arial" w:cs="Arial" w:hAnsi="Arial"/>
          <w:b/>
          <w:bCs/>
          <w:sz w:val="22"/>
          <w:szCs w:val="22"/>
        </w:rPr>
        <w:t> </w:t>
      </w:r>
    </w:p>
    <w:p w14:paraId="28F670E7" w14:textId="77777777" w:rsidP="000A4CDF" w:rsidR="000A4CDF" w:rsidRDefault="000A4CDF">
      <w:pPr>
        <w:pStyle w:val="Corpsdetexte"/>
        <w:ind w:right="0"/>
      </w:pPr>
      <w:r>
        <w:rPr>
          <w:rFonts w:ascii="Arial" w:cs="Arial" w:hAnsi="Arial"/>
          <w:sz w:val="22"/>
          <w:szCs w:val="22"/>
        </w:rPr>
        <w:t>Les parties conviennent de reconduire le dispositif précédemment mis en place à savoir la déduction d’un jour de RTT pour les salariés CDI à temps complet (cadres et non cadres) bénéficiant de RTT.</w:t>
      </w:r>
    </w:p>
    <w:p w14:paraId="1156048B" w14:textId="77777777" w:rsidP="000A4CDF" w:rsidR="000A4CDF" w:rsidRDefault="000A4CDF">
      <w:pPr>
        <w:pStyle w:val="Corpsdetexte"/>
        <w:ind w:right="0"/>
      </w:pPr>
      <w:r>
        <w:rPr>
          <w:rFonts w:ascii="Arial" w:cs="Arial" w:hAnsi="Arial"/>
          <w:sz w:val="22"/>
          <w:szCs w:val="22"/>
        </w:rPr>
        <w:t> </w:t>
      </w:r>
    </w:p>
    <w:p w14:paraId="2BF90BEF" w14:textId="78638BF5" w:rsidP="001F55C9" w:rsidR="000A4CDF" w:rsidRDefault="000A4CDF">
      <w:pPr>
        <w:pStyle w:val="Corpsdetexte"/>
        <w:widowControl/>
        <w:numPr>
          <w:ilvl w:val="0"/>
          <w:numId w:val="11"/>
        </w:numPr>
        <w:ind w:right="0"/>
      </w:pPr>
      <w:r>
        <w:rPr>
          <w:rFonts w:ascii="Arial" w:cs="Arial" w:hAnsi="Arial"/>
          <w:b/>
          <w:bCs/>
          <w:sz w:val="22"/>
          <w:szCs w:val="22"/>
          <w:u w:val="single"/>
        </w:rPr>
        <w:lastRenderedPageBreak/>
        <w:t xml:space="preserve">Pour les cadres dirigeants : </w:t>
      </w:r>
    </w:p>
    <w:p w14:paraId="0C4B9596" w14:textId="1765B1CC" w:rsidP="000A4CDF" w:rsidR="000A4CDF" w:rsidRDefault="000A4CDF">
      <w:pPr>
        <w:pStyle w:val="Corpsdetexte"/>
        <w:ind w:right="0"/>
        <w:rPr>
          <w:rFonts w:eastAsiaTheme="minorHAnsi"/>
        </w:rPr>
      </w:pPr>
      <w:r>
        <w:rPr>
          <w:rFonts w:ascii="Arial" w:cs="Arial" w:hAnsi="Arial"/>
          <w:sz w:val="22"/>
          <w:szCs w:val="22"/>
        </w:rPr>
        <w:t> </w:t>
      </w:r>
    </w:p>
    <w:p w14:paraId="4AB65317" w14:textId="6A085A5B" w:rsidP="000A4CDF" w:rsidR="000A4CDF" w:rsidRDefault="000A4CDF">
      <w:pPr>
        <w:pStyle w:val="Corpsdetexte"/>
        <w:ind w:right="0"/>
      </w:pPr>
      <w:r>
        <w:rPr>
          <w:rFonts w:ascii="Arial" w:cs="Arial" w:hAnsi="Arial"/>
          <w:sz w:val="22"/>
          <w:szCs w:val="22"/>
        </w:rPr>
        <w:t>Les parties conviennent qu’il sera décompté un jour à compenser dans le compteur individuel « jour à compenser ».</w:t>
      </w:r>
    </w:p>
    <w:p w14:paraId="4F9E6AA7" w14:textId="77777777" w:rsidP="000A4CDF" w:rsidR="000A4CDF" w:rsidRDefault="000A4CDF">
      <w:pPr>
        <w:pStyle w:val="Corpsdetexte"/>
        <w:ind w:right="0"/>
      </w:pPr>
      <w:r>
        <w:rPr>
          <w:rFonts w:ascii="Arial" w:cs="Arial" w:hAnsi="Arial"/>
          <w:sz w:val="22"/>
          <w:szCs w:val="22"/>
        </w:rPr>
        <w:t> </w:t>
      </w:r>
    </w:p>
    <w:p w14:paraId="0B6E6595" w14:textId="77777777" w:rsidP="001F55C9" w:rsidR="000A4CDF" w:rsidRDefault="000A4CDF">
      <w:pPr>
        <w:pStyle w:val="Corpsdetexte"/>
        <w:widowControl/>
        <w:numPr>
          <w:ilvl w:val="0"/>
          <w:numId w:val="11"/>
        </w:numPr>
        <w:ind w:right="0"/>
      </w:pPr>
      <w:r>
        <w:rPr>
          <w:rFonts w:ascii="Arial" w:cs="Arial" w:hAnsi="Arial"/>
          <w:b/>
          <w:bCs/>
          <w:sz w:val="22"/>
          <w:szCs w:val="22"/>
          <w:u w:val="single"/>
        </w:rPr>
        <w:t xml:space="preserve">Pour les salariés à temps partiel : </w:t>
      </w:r>
    </w:p>
    <w:p w14:paraId="253BC199" w14:textId="77777777" w:rsidP="000A4CDF" w:rsidR="000A4CDF" w:rsidRDefault="000A4CDF">
      <w:pPr>
        <w:pStyle w:val="Corpsdetexte"/>
        <w:ind w:right="0"/>
        <w:rPr>
          <w:rFonts w:eastAsiaTheme="minorHAnsi"/>
        </w:rPr>
      </w:pPr>
      <w:r>
        <w:rPr>
          <w:rFonts w:ascii="Arial" w:cs="Arial" w:hAnsi="Arial"/>
          <w:sz w:val="22"/>
          <w:szCs w:val="22"/>
        </w:rPr>
        <w:t> </w:t>
      </w:r>
    </w:p>
    <w:p w14:paraId="1CA99075" w14:textId="59641F92" w:rsidP="000A4CDF" w:rsidR="000A4CDF" w:rsidRDefault="000A4CDF">
      <w:pPr>
        <w:pStyle w:val="Corpsdetexte"/>
        <w:ind w:right="0"/>
      </w:pPr>
      <w:r>
        <w:rPr>
          <w:rFonts w:ascii="Arial" w:cs="Arial" w:hAnsi="Arial"/>
          <w:sz w:val="22"/>
          <w:szCs w:val="22"/>
        </w:rPr>
        <w:t>Le salarié à temps partiel contribue à la journée de solidarité à hauteur d’un 1/5</w:t>
      </w:r>
      <w:r>
        <w:rPr>
          <w:rFonts w:ascii="Arial" w:cs="Arial" w:hAnsi="Arial"/>
          <w:sz w:val="22"/>
          <w:szCs w:val="22"/>
          <w:vertAlign w:val="superscript"/>
        </w:rPr>
        <w:t>ème</w:t>
      </w:r>
      <w:r>
        <w:rPr>
          <w:rFonts w:ascii="Arial" w:cs="Arial" w:hAnsi="Arial"/>
          <w:sz w:val="22"/>
          <w:szCs w:val="22"/>
        </w:rPr>
        <w:t xml:space="preserve"> de sa base hebdomadaire contractuelle. La déduction de ce temps se fera sur le compteur d’heures à compenser ou de jours à compenser le cas échéant.</w:t>
      </w:r>
    </w:p>
    <w:p w14:paraId="301786F6" w14:textId="72F8D300" w:rsidP="000A4CDF" w:rsidR="000A4CDF" w:rsidRDefault="000A4CDF">
      <w:pPr>
        <w:pStyle w:val="Corpsdetexte"/>
        <w:ind w:right="0"/>
      </w:pPr>
    </w:p>
    <w:p w14:paraId="11A16206" w14:textId="71FABE9D" w:rsidP="000A4CDF" w:rsidR="000A4CDF" w:rsidRDefault="000A4CDF">
      <w:pPr>
        <w:pStyle w:val="Corpsdetexte"/>
        <w:ind w:right="0"/>
        <w:rPr>
          <w:rFonts w:ascii="Arial" w:cs="Arial" w:hAnsi="Arial"/>
          <w:sz w:val="22"/>
          <w:szCs w:val="22"/>
        </w:rPr>
      </w:pPr>
      <w:r>
        <w:rPr>
          <w:rFonts w:ascii="Arial" w:cs="Arial" w:hAnsi="Arial"/>
          <w:sz w:val="22"/>
          <w:szCs w:val="22"/>
        </w:rPr>
        <w:t>Le traitement de la journée de solidarité sera réalisé automatiquement sur la paie de juillet 202</w:t>
      </w:r>
      <w:r w:rsidR="00640038">
        <w:rPr>
          <w:rFonts w:ascii="Arial" w:cs="Arial" w:hAnsi="Arial"/>
          <w:sz w:val="22"/>
          <w:szCs w:val="22"/>
        </w:rPr>
        <w:t>3</w:t>
      </w:r>
      <w:r>
        <w:rPr>
          <w:rFonts w:ascii="Arial" w:cs="Arial" w:hAnsi="Arial"/>
          <w:sz w:val="22"/>
          <w:szCs w:val="22"/>
        </w:rPr>
        <w:t xml:space="preserve"> pour l’ensemble des salariés et une mention spécifique « Journée solidarité 202</w:t>
      </w:r>
      <w:r w:rsidR="00640038">
        <w:rPr>
          <w:rFonts w:ascii="Arial" w:cs="Arial" w:hAnsi="Arial"/>
          <w:sz w:val="22"/>
          <w:szCs w:val="22"/>
        </w:rPr>
        <w:t>3</w:t>
      </w:r>
      <w:r>
        <w:rPr>
          <w:rFonts w:ascii="Arial" w:cs="Arial" w:hAnsi="Arial"/>
          <w:sz w:val="22"/>
          <w:szCs w:val="22"/>
        </w:rPr>
        <w:t> » figurera sur les bulletins de paie du mois de juillet 202</w:t>
      </w:r>
      <w:r w:rsidR="00640038">
        <w:rPr>
          <w:rFonts w:ascii="Arial" w:cs="Arial" w:hAnsi="Arial"/>
          <w:sz w:val="22"/>
          <w:szCs w:val="22"/>
        </w:rPr>
        <w:t>3</w:t>
      </w:r>
      <w:r>
        <w:rPr>
          <w:rFonts w:ascii="Arial" w:cs="Arial" w:hAnsi="Arial"/>
          <w:sz w:val="22"/>
          <w:szCs w:val="22"/>
        </w:rPr>
        <w:t>.</w:t>
      </w:r>
    </w:p>
    <w:p w14:paraId="3B6F8B71" w14:textId="77777777" w:rsidP="000A4CDF" w:rsidR="002554FF" w:rsidRDefault="002554FF">
      <w:pPr>
        <w:pStyle w:val="Corpsdetexte"/>
        <w:ind w:right="0"/>
      </w:pPr>
    </w:p>
    <w:p w14:paraId="121F9023" w14:textId="20291625" w:rsidP="000A4CDF" w:rsidR="000A4CDF" w:rsidRDefault="000A4CDF">
      <w:pPr>
        <w:pStyle w:val="Corpsdetexte"/>
        <w:ind w:right="0"/>
      </w:pPr>
      <w:r>
        <w:rPr>
          <w:rFonts w:ascii="Arial" w:cs="Arial" w:hAnsi="Arial"/>
          <w:sz w:val="22"/>
          <w:szCs w:val="22"/>
        </w:rPr>
        <w:t> </w:t>
      </w:r>
    </w:p>
    <w:p w14:paraId="5FE94D21" w14:textId="77777777" w:rsidP="001F55C9" w:rsidR="000A4CDF" w:rsidRDefault="000A4CDF">
      <w:pPr>
        <w:pStyle w:val="Corpsdetexte"/>
        <w:widowControl/>
        <w:numPr>
          <w:ilvl w:val="0"/>
          <w:numId w:val="11"/>
        </w:numPr>
        <w:ind w:right="0"/>
      </w:pPr>
      <w:r>
        <w:rPr>
          <w:rFonts w:ascii="Arial" w:cs="Arial" w:hAnsi="Arial"/>
          <w:b/>
          <w:bCs/>
          <w:sz w:val="22"/>
          <w:szCs w:val="22"/>
          <w:u w:val="single"/>
        </w:rPr>
        <w:t xml:space="preserve">Pour salariés ne bénéficiant pas de JRTT (CDD notamment) : </w:t>
      </w:r>
    </w:p>
    <w:p w14:paraId="1440D098" w14:textId="77777777" w:rsidP="000A4CDF" w:rsidR="000A4CDF" w:rsidRDefault="000A4CDF">
      <w:pPr>
        <w:pStyle w:val="Corpsdetexte"/>
        <w:ind w:right="0"/>
        <w:rPr>
          <w:rFonts w:eastAsiaTheme="minorHAnsi"/>
        </w:rPr>
      </w:pPr>
      <w:r>
        <w:rPr>
          <w:rFonts w:ascii="Arial" w:cs="Arial" w:hAnsi="Arial"/>
          <w:b/>
          <w:bCs/>
          <w:sz w:val="22"/>
          <w:szCs w:val="22"/>
        </w:rPr>
        <w:t> </w:t>
      </w:r>
    </w:p>
    <w:p w14:paraId="158F1663" w14:textId="591D4EBC" w:rsidP="000A4CDF" w:rsidR="000A4CDF" w:rsidRDefault="000A4CDF">
      <w:pPr>
        <w:pStyle w:val="Corpsdetexte"/>
        <w:ind w:right="0"/>
      </w:pPr>
      <w:r>
        <w:rPr>
          <w:rFonts w:ascii="Arial" w:cs="Arial" w:hAnsi="Arial"/>
          <w:sz w:val="22"/>
          <w:szCs w:val="22"/>
        </w:rPr>
        <w:t>Les salariés dont la durée hebdomadaire de travail est de 35 heures et les salariés à temps complet sous contrat à durée déterminée devront effectuer 7 heures de travail supplémentaires sur le mois de décembre 202</w:t>
      </w:r>
      <w:r w:rsidR="00640038">
        <w:rPr>
          <w:rFonts w:ascii="Arial" w:cs="Arial" w:hAnsi="Arial"/>
          <w:sz w:val="22"/>
          <w:szCs w:val="22"/>
        </w:rPr>
        <w:t>3</w:t>
      </w:r>
      <w:r>
        <w:rPr>
          <w:rFonts w:ascii="Arial" w:cs="Arial" w:hAnsi="Arial"/>
          <w:sz w:val="22"/>
          <w:szCs w:val="22"/>
        </w:rPr>
        <w:t>. Ces 7 heures correspondant à la journée de solidarité pourront être fractionnées et ne donneront pas lieu à rémunération</w:t>
      </w:r>
      <w:r w:rsidR="002847E8">
        <w:rPr>
          <w:rFonts w:ascii="Arial" w:cs="Arial" w:hAnsi="Arial"/>
          <w:sz w:val="22"/>
          <w:szCs w:val="22"/>
        </w:rPr>
        <w:t xml:space="preserve"> supplémentaire</w:t>
      </w:r>
      <w:r>
        <w:rPr>
          <w:rFonts w:ascii="Arial" w:cs="Arial" w:hAnsi="Arial"/>
          <w:sz w:val="22"/>
          <w:szCs w:val="22"/>
        </w:rPr>
        <w:t>.</w:t>
      </w:r>
    </w:p>
    <w:p w14:paraId="2D5A8C2A" w14:textId="4F10A99F" w:rsidP="000A4CDF" w:rsidR="000A4CDF" w:rsidRDefault="000A4CDF">
      <w:r>
        <w:t> </w:t>
      </w:r>
    </w:p>
    <w:p w14:paraId="4D481DFD" w14:textId="48C16425" w:rsidP="002847E8" w:rsidR="002847E8" w:rsidRDefault="002847E8" w:rsidRPr="00840A07">
      <w:pPr>
        <w:pStyle w:val="Paragraphedeliste"/>
        <w:numPr>
          <w:ilvl w:val="0"/>
          <w:numId w:val="11"/>
        </w:numPr>
        <w:rPr>
          <w:rFonts w:ascii="Arial" w:cs="Arial" w:hAnsi="Arial"/>
          <w:b/>
          <w:bCs/>
          <w:sz w:val="22"/>
          <w:szCs w:val="22"/>
          <w:u w:val="single"/>
        </w:rPr>
      </w:pPr>
      <w:r w:rsidRPr="00840A07">
        <w:rPr>
          <w:rFonts w:ascii="Arial" w:cs="Arial" w:hAnsi="Arial"/>
          <w:b/>
          <w:bCs/>
          <w:sz w:val="22"/>
          <w:szCs w:val="22"/>
          <w:u w:val="single"/>
        </w:rPr>
        <w:t xml:space="preserve">Conditions : </w:t>
      </w:r>
    </w:p>
    <w:p w14:paraId="3E2BB576" w14:textId="428F9139" w:rsidP="002847E8" w:rsidR="002847E8" w:rsidRDefault="002847E8"/>
    <w:p w14:paraId="6AE574DD" w14:textId="77777777" w:rsidP="002847E8" w:rsidR="002847E8" w:rsidRDefault="002847E8">
      <w:pPr>
        <w:tabs>
          <w:tab w:pos="360" w:val="left"/>
        </w:tabs>
        <w:jc w:val="both"/>
        <w:rPr>
          <w:rFonts w:ascii="Arial" w:cs="Arial" w:hAnsi="Arial"/>
          <w:sz w:val="22"/>
          <w:szCs w:val="22"/>
        </w:rPr>
      </w:pPr>
      <w:r>
        <w:rPr>
          <w:rFonts w:ascii="Arial" w:cs="Arial" w:hAnsi="Arial"/>
          <w:sz w:val="22"/>
          <w:szCs w:val="22"/>
        </w:rPr>
        <w:t>Sont concernés par l’accomplissement de la journée de solidarité, les salariés inscrits aux effectifs de la Société TICK&amp;LIVE au 1</w:t>
      </w:r>
      <w:r w:rsidRPr="00625176">
        <w:rPr>
          <w:rFonts w:ascii="Arial" w:cs="Arial" w:hAnsi="Arial"/>
          <w:sz w:val="22"/>
          <w:szCs w:val="22"/>
          <w:vertAlign w:val="superscript"/>
        </w:rPr>
        <w:t>er</w:t>
      </w:r>
      <w:r>
        <w:rPr>
          <w:rFonts w:ascii="Arial" w:cs="Arial" w:hAnsi="Arial"/>
          <w:sz w:val="22"/>
          <w:szCs w:val="22"/>
        </w:rPr>
        <w:t xml:space="preserve"> juin 2023, date retenue comme journée de référence au titre de l’exercice concerné.</w:t>
      </w:r>
    </w:p>
    <w:p w14:paraId="7FC12590" w14:textId="77777777" w:rsidP="002847E8" w:rsidR="002847E8" w:rsidRDefault="002847E8">
      <w:pPr>
        <w:tabs>
          <w:tab w:pos="360" w:val="left"/>
        </w:tabs>
        <w:jc w:val="both"/>
        <w:rPr>
          <w:rFonts w:ascii="Arial" w:cs="Arial" w:hAnsi="Arial"/>
          <w:sz w:val="22"/>
          <w:szCs w:val="22"/>
        </w:rPr>
      </w:pPr>
    </w:p>
    <w:p w14:paraId="2FCAF914" w14:textId="2E4FFFAB" w:rsidP="002847E8" w:rsidR="002847E8" w:rsidRDefault="002847E8">
      <w:pPr>
        <w:tabs>
          <w:tab w:pos="360" w:val="left"/>
        </w:tabs>
        <w:jc w:val="both"/>
        <w:rPr>
          <w:rFonts w:ascii="Arial" w:cs="Arial" w:hAnsi="Arial"/>
          <w:sz w:val="22"/>
          <w:szCs w:val="22"/>
        </w:rPr>
      </w:pPr>
      <w:r>
        <w:rPr>
          <w:rFonts w:ascii="Arial" w:cs="Arial" w:hAnsi="Arial"/>
          <w:sz w:val="22"/>
          <w:szCs w:val="22"/>
        </w:rPr>
        <w:t>Les salariés intégrant la Société TICK&amp;LIVE postérieurement à la date retenue comme journée de référence au titre de l’exercice concerné seront dispensés d’accomplir la journée de solidarité, mais deviendront éligibles au titre du prochain exercice, correspondant à l’année civile suivante.</w:t>
      </w:r>
    </w:p>
    <w:p w14:paraId="383AE846" w14:textId="77777777" w:rsidP="009940DF" w:rsidR="009940DF" w:rsidRDefault="009940DF" w:rsidRPr="00840A07">
      <w:pPr>
        <w:jc w:val="both"/>
        <w:rPr>
          <w:rFonts w:ascii="Arial" w:cs="Arial" w:hAnsi="Arial"/>
          <w:bCs/>
          <w:sz w:val="22"/>
          <w:szCs w:val="22"/>
          <w:lang w:eastAsia="x-none"/>
        </w:rPr>
      </w:pPr>
    </w:p>
    <w:p w14:paraId="46ED90A8" w14:textId="77777777" w:rsidP="009940DF" w:rsidR="009940DF" w:rsidRDefault="009940DF" w:rsidRPr="00840A07">
      <w:pPr>
        <w:jc w:val="both"/>
        <w:rPr>
          <w:rFonts w:ascii="Arial" w:cs="Arial" w:hAnsi="Arial"/>
          <w:sz w:val="22"/>
          <w:szCs w:val="22"/>
        </w:rPr>
      </w:pPr>
      <w:r w:rsidRPr="00840A07">
        <w:rPr>
          <w:rFonts w:ascii="Arial" w:cs="Arial" w:hAnsi="Arial"/>
          <w:sz w:val="22"/>
          <w:szCs w:val="22"/>
        </w:rPr>
        <w:t>Cette mesure est mise en place pour une durée déterminée et pour le seul exercice 2023. </w:t>
      </w:r>
    </w:p>
    <w:p w14:paraId="0B5CF25C" w14:textId="77777777" w:rsidP="002847E8" w:rsidR="009940DF" w:rsidRDefault="009940DF" w:rsidRPr="009940DF">
      <w:pPr>
        <w:tabs>
          <w:tab w:pos="360" w:val="left"/>
        </w:tabs>
        <w:jc w:val="both"/>
        <w:rPr>
          <w:rFonts w:ascii="Arial" w:cs="Arial" w:hAnsi="Arial"/>
          <w:sz w:val="22"/>
          <w:szCs w:val="22"/>
        </w:rPr>
      </w:pPr>
    </w:p>
    <w:p w14:paraId="18C3008A" w14:textId="77777777" w:rsidP="002847E8" w:rsidR="002847E8" w:rsidRDefault="002847E8"/>
    <w:p w14:paraId="797CFCFA" w14:textId="77777777" w:rsidP="00652F73" w:rsidR="000A4CDF" w:rsidRDefault="000A4CDF">
      <w:pPr>
        <w:tabs>
          <w:tab w:pos="360" w:val="left"/>
        </w:tabs>
        <w:jc w:val="both"/>
        <w:rPr>
          <w:rFonts w:ascii="Arial" w:cs="Arial" w:hAnsi="Arial"/>
          <w:sz w:val="22"/>
          <w:szCs w:val="22"/>
        </w:rPr>
      </w:pPr>
    </w:p>
    <w:p w14:paraId="6DA25DD3" w14:textId="77777777" w:rsidP="001014D6" w:rsidR="00D65F02" w:rsidRDefault="00D65F02" w:rsidRPr="008639ED">
      <w:pPr>
        <w:pStyle w:val="Corpsdetexte"/>
        <w:ind w:right="-29"/>
        <w:rPr>
          <w:rFonts w:ascii="Arial" w:cs="Arial" w:hAnsi="Arial"/>
          <w:b/>
          <w:bCs/>
          <w:sz w:val="22"/>
          <w:szCs w:val="22"/>
          <w:u w:val="single"/>
        </w:rPr>
      </w:pPr>
    </w:p>
    <w:p w14:paraId="08F66277" w14:textId="77777777" w:rsidP="00D65F02" w:rsidR="00D65F02" w:rsidRDefault="00D65F02" w:rsidRPr="008639ED">
      <w:pPr>
        <w:pBdr>
          <w:top w:color="auto" w:space="1" w:sz="4" w:val="single"/>
          <w:left w:color="auto" w:space="4" w:sz="4" w:val="single"/>
          <w:bottom w:color="auto" w:space="1" w:sz="4" w:val="single"/>
          <w:right w:color="auto" w:space="4" w:sz="4" w:val="single"/>
        </w:pBdr>
        <w:jc w:val="center"/>
        <w:rPr>
          <w:rFonts w:ascii="Arial" w:cs="Arial" w:hAnsi="Arial"/>
          <w:b/>
          <w:sz w:val="22"/>
          <w:szCs w:val="22"/>
        </w:rPr>
      </w:pPr>
      <w:r w:rsidRPr="008639ED">
        <w:rPr>
          <w:rFonts w:ascii="Arial" w:cs="Arial" w:hAnsi="Arial"/>
          <w:b/>
          <w:sz w:val="22"/>
          <w:szCs w:val="22"/>
        </w:rPr>
        <w:t>I</w:t>
      </w:r>
      <w:r w:rsidR="00C00A7E">
        <w:rPr>
          <w:rFonts w:ascii="Arial" w:cs="Arial" w:hAnsi="Arial"/>
          <w:b/>
          <w:sz w:val="22"/>
          <w:szCs w:val="22"/>
        </w:rPr>
        <w:t>V</w:t>
      </w:r>
      <w:r w:rsidRPr="008639ED">
        <w:rPr>
          <w:rFonts w:ascii="Arial" w:cs="Arial" w:hAnsi="Arial"/>
          <w:b/>
          <w:sz w:val="22"/>
          <w:szCs w:val="22"/>
        </w:rPr>
        <w:t xml:space="preserve">– </w:t>
      </w:r>
      <w:r w:rsidR="002B659B" w:rsidRPr="008639ED">
        <w:rPr>
          <w:rFonts w:ascii="Arial" w:cs="Arial" w:hAnsi="Arial"/>
          <w:b/>
          <w:sz w:val="22"/>
          <w:szCs w:val="22"/>
        </w:rPr>
        <w:t>QUALITE DE VIE AU TRAVAIL ET EGALITE PROFESSIONNELLE</w:t>
      </w:r>
    </w:p>
    <w:p w14:paraId="6F2C179D" w14:textId="77777777" w:rsidP="00491D9B" w:rsidR="00491D9B" w:rsidRDefault="00491D9B">
      <w:pPr>
        <w:jc w:val="both"/>
        <w:rPr>
          <w:rFonts w:ascii="Arial" w:cs="Arial" w:hAnsi="Arial"/>
          <w:sz w:val="22"/>
          <w:szCs w:val="22"/>
        </w:rPr>
      </w:pPr>
    </w:p>
    <w:p w14:paraId="0992DE92" w14:textId="77777777" w:rsidP="00891D0C" w:rsidR="00891D0C" w:rsidRDefault="00891D0C" w:rsidRPr="00891D0C">
      <w:pPr>
        <w:jc w:val="both"/>
        <w:rPr>
          <w:rFonts w:ascii="Arial" w:cs="Arial" w:hAnsi="Arial"/>
          <w:sz w:val="22"/>
          <w:szCs w:val="22"/>
        </w:rPr>
      </w:pPr>
      <w:r w:rsidRPr="00891D0C">
        <w:rPr>
          <w:rFonts w:ascii="Arial" w:cs="Arial" w:hAnsi="Arial"/>
          <w:sz w:val="22"/>
          <w:szCs w:val="22"/>
        </w:rPr>
        <w:t>Conformément à l’Accord portant sur la Qualité de Vie au Travail et l’Egalité Professionnelle entre les hommes et les femmes au sein du Groupe Fnac Darty du 1</w:t>
      </w:r>
      <w:r w:rsidRPr="00891D0C">
        <w:rPr>
          <w:rFonts w:ascii="Arial" w:cs="Arial" w:hAnsi="Arial"/>
          <w:sz w:val="22"/>
          <w:szCs w:val="22"/>
          <w:vertAlign w:val="superscript"/>
        </w:rPr>
        <w:t>er</w:t>
      </w:r>
      <w:r w:rsidRPr="00891D0C">
        <w:rPr>
          <w:rFonts w:ascii="Arial" w:cs="Arial" w:hAnsi="Arial"/>
          <w:sz w:val="22"/>
          <w:szCs w:val="22"/>
        </w:rPr>
        <w:t xml:space="preserve"> mars 2021, les thèmes de négociation relatifs aux objectifs et mesures permettant d’atteindre l’égalité professionnelle entre les femmes et les hommes </w:t>
      </w:r>
      <w:r>
        <w:rPr>
          <w:rFonts w:ascii="Arial" w:cs="Arial" w:hAnsi="Arial"/>
          <w:sz w:val="22"/>
          <w:szCs w:val="22"/>
        </w:rPr>
        <w:t xml:space="preserve">et </w:t>
      </w:r>
      <w:r w:rsidRPr="00891D0C">
        <w:rPr>
          <w:rFonts w:ascii="Arial" w:cs="Arial" w:hAnsi="Arial"/>
          <w:sz w:val="22"/>
          <w:szCs w:val="22"/>
        </w:rPr>
        <w:t xml:space="preserve">aux mesures visant à améliorer la mobilité des salariés entre leur lieu de résidence habituelle et leur lieu de travail, tels que visés à l’article L2242-17 du code du travail, feront l’objet d’une négociation au niveau de la société TICK&amp;LIVE. </w:t>
      </w:r>
    </w:p>
    <w:p w14:paraId="62713651" w14:textId="77777777" w:rsidP="00891D0C" w:rsidR="00891D0C" w:rsidRDefault="00891D0C" w:rsidRPr="00891D0C">
      <w:pPr>
        <w:jc w:val="both"/>
        <w:rPr>
          <w:rFonts w:ascii="Arial" w:cs="Arial" w:hAnsi="Arial"/>
          <w:sz w:val="22"/>
          <w:szCs w:val="22"/>
        </w:rPr>
      </w:pPr>
    </w:p>
    <w:p w14:paraId="2C3DB2DE" w14:textId="33C1FCEE" w:rsidP="00891D0C" w:rsidR="00891D0C" w:rsidRDefault="00891D0C" w:rsidRPr="00891D0C">
      <w:pPr>
        <w:jc w:val="both"/>
        <w:rPr>
          <w:rFonts w:ascii="Arial" w:cs="Arial" w:hAnsi="Arial"/>
          <w:sz w:val="22"/>
          <w:szCs w:val="22"/>
        </w:rPr>
      </w:pPr>
      <w:r w:rsidRPr="00891D0C">
        <w:rPr>
          <w:rFonts w:ascii="Arial" w:cs="Arial" w:hAnsi="Arial"/>
          <w:sz w:val="22"/>
          <w:szCs w:val="22"/>
        </w:rPr>
        <w:t xml:space="preserve">Les parties conviennent que les négociations d’entreprise seront initiées, dans la mesure du possible, </w:t>
      </w:r>
      <w:r w:rsidRPr="00D86586">
        <w:rPr>
          <w:rFonts w:ascii="Arial" w:cs="Arial" w:hAnsi="Arial"/>
          <w:sz w:val="22"/>
          <w:szCs w:val="22"/>
        </w:rPr>
        <w:t>d’ici la fin du troisième trimestre 202</w:t>
      </w:r>
      <w:r w:rsidR="00E57FAC">
        <w:rPr>
          <w:rFonts w:ascii="Arial" w:cs="Arial" w:hAnsi="Arial"/>
          <w:sz w:val="22"/>
          <w:szCs w:val="22"/>
        </w:rPr>
        <w:t>3</w:t>
      </w:r>
      <w:r w:rsidRPr="00D86586">
        <w:rPr>
          <w:rFonts w:ascii="Arial" w:cs="Arial" w:hAnsi="Arial"/>
          <w:sz w:val="22"/>
          <w:szCs w:val="22"/>
        </w:rPr>
        <w:t>.</w:t>
      </w:r>
      <w:r w:rsidRPr="00891D0C">
        <w:rPr>
          <w:rFonts w:ascii="Arial" w:cs="Arial" w:hAnsi="Arial"/>
          <w:sz w:val="22"/>
          <w:szCs w:val="22"/>
        </w:rPr>
        <w:t xml:space="preserve"> </w:t>
      </w:r>
    </w:p>
    <w:p w14:paraId="5603C8A3" w14:textId="77777777" w:rsidP="00D92D93" w:rsidR="00BD0DAF" w:rsidRDefault="00BD0DAF">
      <w:pPr>
        <w:pStyle w:val="Corpsdetexte"/>
        <w:ind w:right="-29"/>
        <w:rPr>
          <w:rFonts w:ascii="Arial" w:cs="Arial" w:hAnsi="Arial"/>
          <w:sz w:val="22"/>
          <w:szCs w:val="22"/>
        </w:rPr>
      </w:pPr>
    </w:p>
    <w:p w14:paraId="6A34F4D2" w14:textId="77777777" w:rsidP="00491D9B" w:rsidR="00491D9B" w:rsidRDefault="00491D9B" w:rsidRPr="008639ED">
      <w:pPr>
        <w:pStyle w:val="Corpsdetexte"/>
        <w:ind w:right="-29"/>
        <w:rPr>
          <w:rFonts w:ascii="Arial" w:cs="Arial" w:hAnsi="Arial"/>
          <w:b/>
          <w:sz w:val="22"/>
          <w:szCs w:val="22"/>
          <w:u w:val="single"/>
        </w:rPr>
      </w:pPr>
    </w:p>
    <w:p w14:paraId="0CA113CE" w14:textId="577372F8" w:rsidP="002B659B" w:rsidR="002B659B" w:rsidRDefault="00D92D93" w:rsidRPr="008639ED">
      <w:pPr>
        <w:pStyle w:val="NormalWeb"/>
        <w:spacing w:after="0" w:afterAutospacing="0" w:before="0" w:beforeAutospacing="0"/>
        <w:jc w:val="both"/>
        <w:rPr>
          <w:rFonts w:ascii="Arial" w:cs="Arial" w:hAnsi="Arial"/>
          <w:b/>
          <w:sz w:val="22"/>
          <w:szCs w:val="22"/>
          <w:u w:val="single"/>
        </w:rPr>
      </w:pPr>
      <w:r>
        <w:rPr>
          <w:rFonts w:ascii="Arial" w:cs="Arial" w:hAnsi="Arial"/>
          <w:b/>
          <w:sz w:val="22"/>
          <w:szCs w:val="22"/>
          <w:u w:val="single"/>
        </w:rPr>
        <w:t>Congé</w:t>
      </w:r>
      <w:r w:rsidR="002B659B" w:rsidRPr="008639ED">
        <w:rPr>
          <w:rFonts w:ascii="Arial" w:cs="Arial" w:hAnsi="Arial"/>
          <w:b/>
          <w:sz w:val="22"/>
          <w:szCs w:val="22"/>
          <w:u w:val="single"/>
        </w:rPr>
        <w:t>s spéciaux de courte durée en cas de décès dans la famill</w:t>
      </w:r>
      <w:r>
        <w:rPr>
          <w:rFonts w:ascii="Arial" w:cs="Arial" w:hAnsi="Arial"/>
          <w:b/>
          <w:sz w:val="22"/>
          <w:szCs w:val="22"/>
          <w:u w:val="single"/>
        </w:rPr>
        <w:t xml:space="preserve">e du salarié. </w:t>
      </w:r>
    </w:p>
    <w:p w14:paraId="1A816E73" w14:textId="77777777" w:rsidP="003A1AD4" w:rsidR="003A1AD4" w:rsidRDefault="003A1AD4" w:rsidRPr="008639ED">
      <w:pPr>
        <w:pStyle w:val="Corpsdetexte"/>
        <w:rPr>
          <w:rFonts w:ascii="Arial" w:cs="Arial" w:hAnsi="Arial"/>
          <w:bCs/>
          <w:sz w:val="22"/>
          <w:szCs w:val="22"/>
        </w:rPr>
      </w:pPr>
    </w:p>
    <w:p w14:paraId="7276F67C" w14:textId="7E88E982" w:rsidP="002B659B" w:rsidR="004838B1" w:rsidRDefault="002B659B">
      <w:pPr>
        <w:pStyle w:val="NormalWeb"/>
        <w:spacing w:after="0" w:afterAutospacing="0" w:before="0" w:beforeAutospacing="0"/>
        <w:jc w:val="both"/>
        <w:rPr>
          <w:rFonts w:ascii="Arial" w:cs="Arial" w:hAnsi="Arial"/>
          <w:sz w:val="22"/>
          <w:szCs w:val="22"/>
        </w:rPr>
      </w:pPr>
      <w:r w:rsidRPr="008639ED">
        <w:rPr>
          <w:rFonts w:ascii="Arial" w:cs="Arial" w:hAnsi="Arial"/>
          <w:sz w:val="22"/>
          <w:szCs w:val="22"/>
        </w:rPr>
        <w:t>Les parti</w:t>
      </w:r>
      <w:r w:rsidR="00D92D93">
        <w:rPr>
          <w:rFonts w:ascii="Arial" w:cs="Arial" w:hAnsi="Arial"/>
          <w:sz w:val="22"/>
          <w:szCs w:val="22"/>
        </w:rPr>
        <w:t xml:space="preserve">es conviennent </w:t>
      </w:r>
      <w:r w:rsidR="004838B1">
        <w:rPr>
          <w:rFonts w:ascii="Arial" w:cs="Arial" w:hAnsi="Arial"/>
          <w:sz w:val="22"/>
          <w:szCs w:val="22"/>
        </w:rPr>
        <w:t xml:space="preserve">de </w:t>
      </w:r>
      <w:r w:rsidR="00DA4A33">
        <w:rPr>
          <w:rFonts w:ascii="Arial" w:cs="Arial" w:hAnsi="Arial"/>
          <w:sz w:val="22"/>
          <w:szCs w:val="22"/>
        </w:rPr>
        <w:t xml:space="preserve">prolonger pour une durée indéterminée </w:t>
      </w:r>
      <w:r w:rsidR="004838B1">
        <w:rPr>
          <w:rFonts w:ascii="Arial" w:cs="Arial" w:hAnsi="Arial"/>
          <w:sz w:val="22"/>
          <w:szCs w:val="22"/>
        </w:rPr>
        <w:t>les dispositions de l’accord NAO 202</w:t>
      </w:r>
      <w:r w:rsidR="0016489A">
        <w:rPr>
          <w:rFonts w:ascii="Arial" w:cs="Arial" w:hAnsi="Arial"/>
          <w:sz w:val="22"/>
          <w:szCs w:val="22"/>
        </w:rPr>
        <w:t>2</w:t>
      </w:r>
      <w:r w:rsidR="004838B1">
        <w:rPr>
          <w:rFonts w:ascii="Arial" w:cs="Arial" w:hAnsi="Arial"/>
          <w:sz w:val="22"/>
          <w:szCs w:val="22"/>
        </w:rPr>
        <w:t xml:space="preserve"> relatives aux congés spéciaux.</w:t>
      </w:r>
    </w:p>
    <w:p w14:paraId="58DAE28A" w14:textId="77777777" w:rsidP="002B659B" w:rsidR="004838B1" w:rsidRDefault="004838B1">
      <w:pPr>
        <w:pStyle w:val="NormalWeb"/>
        <w:spacing w:after="0" w:afterAutospacing="0" w:before="0" w:beforeAutospacing="0"/>
        <w:jc w:val="both"/>
        <w:rPr>
          <w:rFonts w:ascii="Arial" w:cs="Arial" w:hAnsi="Arial"/>
          <w:sz w:val="22"/>
          <w:szCs w:val="22"/>
        </w:rPr>
      </w:pPr>
    </w:p>
    <w:p w14:paraId="6031ACC3" w14:textId="77777777" w:rsidP="002B659B" w:rsidR="002B659B" w:rsidRDefault="004838B1" w:rsidRPr="008639ED">
      <w:pPr>
        <w:pStyle w:val="NormalWeb"/>
        <w:spacing w:after="0" w:afterAutospacing="0" w:before="0" w:beforeAutospacing="0"/>
        <w:jc w:val="both"/>
        <w:rPr>
          <w:rFonts w:ascii="Arial" w:cs="Arial" w:hAnsi="Arial"/>
          <w:sz w:val="22"/>
          <w:szCs w:val="22"/>
        </w:rPr>
      </w:pPr>
      <w:r>
        <w:rPr>
          <w:rFonts w:ascii="Arial" w:cs="Arial" w:hAnsi="Arial"/>
          <w:sz w:val="22"/>
          <w:szCs w:val="22"/>
        </w:rPr>
        <w:t>Ainsi, les salariés</w:t>
      </w:r>
      <w:r w:rsidR="002B659B" w:rsidRPr="008639ED">
        <w:rPr>
          <w:rFonts w:ascii="Arial" w:cs="Arial" w:hAnsi="Arial"/>
          <w:sz w:val="22"/>
          <w:szCs w:val="22"/>
        </w:rPr>
        <w:t xml:space="preserve"> pourront bénéficier, </w:t>
      </w:r>
      <w:r w:rsidR="00D92D93">
        <w:rPr>
          <w:rFonts w:ascii="Arial" w:cs="Arial" w:hAnsi="Arial"/>
          <w:sz w:val="22"/>
          <w:szCs w:val="22"/>
        </w:rPr>
        <w:t xml:space="preserve">sans condition d’ancienneté et </w:t>
      </w:r>
      <w:r w:rsidR="002B659B" w:rsidRPr="008639ED">
        <w:rPr>
          <w:rFonts w:ascii="Arial" w:cs="Arial" w:hAnsi="Arial"/>
          <w:sz w:val="22"/>
          <w:szCs w:val="22"/>
        </w:rPr>
        <w:t xml:space="preserve">sous réserve de l’accord de leur manager, d’une absence non rémunérée d’un jour ouvré supplémentaire par rapport aux dispositions légales et conventionnelles relatives aux absences rémunérées liés aux congés pour les évènements familiaux suivants : </w:t>
      </w:r>
    </w:p>
    <w:p w14:paraId="6CBD8C81" w14:textId="77777777" w:rsidP="002B659B" w:rsidR="002B659B" w:rsidRDefault="002B659B" w:rsidRPr="008639ED">
      <w:pPr>
        <w:pStyle w:val="NormalWeb"/>
        <w:spacing w:after="0" w:afterAutospacing="0" w:before="0" w:beforeAutospacing="0"/>
        <w:jc w:val="both"/>
        <w:rPr>
          <w:rFonts w:ascii="Arial" w:cs="Arial" w:hAnsi="Arial"/>
          <w:sz w:val="22"/>
          <w:szCs w:val="22"/>
        </w:rPr>
      </w:pPr>
    </w:p>
    <w:p w14:paraId="3EC41EA2" w14:textId="77777777" w:rsidP="001F55C9" w:rsidR="002903D4" w:rsidRDefault="00E57E02" w:rsidRPr="008639ED">
      <w:pPr>
        <w:pStyle w:val="NormalWeb"/>
        <w:numPr>
          <w:ilvl w:val="0"/>
          <w:numId w:val="5"/>
        </w:numPr>
        <w:spacing w:after="0" w:afterAutospacing="0" w:before="0" w:beforeAutospacing="0"/>
        <w:jc w:val="both"/>
        <w:rPr>
          <w:rFonts w:ascii="Arial" w:cs="Arial" w:hAnsi="Arial"/>
          <w:sz w:val="22"/>
          <w:szCs w:val="22"/>
        </w:rPr>
      </w:pPr>
      <w:r w:rsidRPr="008639ED">
        <w:rPr>
          <w:rFonts w:ascii="Arial" w:cs="Arial" w:hAnsi="Arial"/>
          <w:sz w:val="22"/>
          <w:szCs w:val="22"/>
        </w:rPr>
        <w:t>Décès d’un parent</w:t>
      </w:r>
    </w:p>
    <w:p w14:paraId="04D80ABE" w14:textId="77777777" w:rsidP="001F55C9" w:rsidR="002903D4" w:rsidRDefault="00E57E02" w:rsidRPr="008639ED">
      <w:pPr>
        <w:pStyle w:val="NormalWeb"/>
        <w:numPr>
          <w:ilvl w:val="0"/>
          <w:numId w:val="5"/>
        </w:numPr>
        <w:spacing w:after="0" w:afterAutospacing="0" w:before="0" w:beforeAutospacing="0"/>
        <w:jc w:val="both"/>
        <w:rPr>
          <w:rFonts w:ascii="Arial" w:cs="Arial" w:hAnsi="Arial"/>
          <w:sz w:val="22"/>
          <w:szCs w:val="22"/>
        </w:rPr>
      </w:pPr>
      <w:r w:rsidRPr="008639ED">
        <w:rPr>
          <w:rFonts w:ascii="Arial" w:cs="Arial" w:hAnsi="Arial"/>
          <w:sz w:val="22"/>
          <w:szCs w:val="22"/>
        </w:rPr>
        <w:t>Décès d’un grand parent</w:t>
      </w:r>
    </w:p>
    <w:p w14:paraId="6F20BEFD" w14:textId="77777777" w:rsidP="001F55C9" w:rsidR="002903D4" w:rsidRDefault="00E57E02" w:rsidRPr="008639ED">
      <w:pPr>
        <w:pStyle w:val="NormalWeb"/>
        <w:numPr>
          <w:ilvl w:val="0"/>
          <w:numId w:val="5"/>
        </w:numPr>
        <w:spacing w:after="0" w:afterAutospacing="0" w:before="0" w:beforeAutospacing="0"/>
        <w:jc w:val="both"/>
        <w:rPr>
          <w:rFonts w:ascii="Arial" w:cs="Arial" w:hAnsi="Arial"/>
          <w:sz w:val="22"/>
          <w:szCs w:val="22"/>
        </w:rPr>
      </w:pPr>
      <w:r w:rsidRPr="008639ED">
        <w:rPr>
          <w:rFonts w:ascii="Arial" w:cs="Arial" w:hAnsi="Arial"/>
          <w:sz w:val="22"/>
          <w:szCs w:val="22"/>
        </w:rPr>
        <w:t>D’un frère ou d’une sœur</w:t>
      </w:r>
    </w:p>
    <w:p w14:paraId="564BD0F1" w14:textId="77777777" w:rsidP="002B659B" w:rsidR="002B659B" w:rsidRDefault="002B659B" w:rsidRPr="008639ED">
      <w:pPr>
        <w:pStyle w:val="NormalWeb"/>
        <w:spacing w:after="0" w:afterAutospacing="0" w:before="0" w:beforeAutospacing="0"/>
        <w:jc w:val="both"/>
        <w:rPr>
          <w:rFonts w:ascii="Arial" w:cs="Arial" w:hAnsi="Arial"/>
          <w:sz w:val="22"/>
          <w:szCs w:val="22"/>
        </w:rPr>
      </w:pPr>
    </w:p>
    <w:p w14:paraId="359B9015" w14:textId="77777777" w:rsidP="002B659B" w:rsidR="002B659B" w:rsidRDefault="002B659B" w:rsidRPr="008639ED">
      <w:pPr>
        <w:pStyle w:val="NormalWeb"/>
        <w:spacing w:after="0" w:afterAutospacing="0" w:before="0" w:beforeAutospacing="0"/>
        <w:jc w:val="both"/>
        <w:rPr>
          <w:rFonts w:ascii="Arial" w:cs="Arial" w:hAnsi="Arial"/>
          <w:sz w:val="22"/>
          <w:szCs w:val="22"/>
        </w:rPr>
      </w:pPr>
      <w:r w:rsidRPr="008639ED">
        <w:rPr>
          <w:rFonts w:ascii="Arial" w:cs="Arial" w:hAnsi="Arial"/>
          <w:sz w:val="22"/>
          <w:szCs w:val="22"/>
        </w:rPr>
        <w:t>Le salarié devra fournir</w:t>
      </w:r>
      <w:r w:rsidR="00F902A3" w:rsidRPr="008639ED">
        <w:rPr>
          <w:rFonts w:ascii="Arial" w:cs="Arial" w:hAnsi="Arial"/>
          <w:sz w:val="22"/>
          <w:szCs w:val="22"/>
        </w:rPr>
        <w:t>,</w:t>
      </w:r>
      <w:r w:rsidRPr="008639ED">
        <w:rPr>
          <w:rFonts w:ascii="Arial" w:cs="Arial" w:hAnsi="Arial"/>
          <w:sz w:val="22"/>
          <w:szCs w:val="22"/>
        </w:rPr>
        <w:t xml:space="preserve"> en même temps qu’il formulera sa demande</w:t>
      </w:r>
      <w:r w:rsidR="00F902A3" w:rsidRPr="008639ED">
        <w:rPr>
          <w:rFonts w:ascii="Arial" w:cs="Arial" w:hAnsi="Arial"/>
          <w:sz w:val="22"/>
          <w:szCs w:val="22"/>
        </w:rPr>
        <w:t>,</w:t>
      </w:r>
      <w:r w:rsidRPr="008639ED">
        <w:rPr>
          <w:rFonts w:ascii="Arial" w:cs="Arial" w:hAnsi="Arial"/>
          <w:sz w:val="22"/>
          <w:szCs w:val="22"/>
        </w:rPr>
        <w:t xml:space="preserve"> les pièces justificatives suivantes : </w:t>
      </w:r>
    </w:p>
    <w:p w14:paraId="2BF34A00" w14:textId="77777777" w:rsidP="002B659B" w:rsidR="002B659B" w:rsidRDefault="002B659B" w:rsidRPr="008639ED">
      <w:pPr>
        <w:pStyle w:val="NormalWeb"/>
        <w:spacing w:after="0" w:afterAutospacing="0" w:before="0" w:beforeAutospacing="0"/>
        <w:jc w:val="both"/>
        <w:rPr>
          <w:rFonts w:ascii="Arial" w:cs="Arial" w:hAnsi="Arial"/>
          <w:sz w:val="22"/>
          <w:szCs w:val="22"/>
        </w:rPr>
      </w:pPr>
    </w:p>
    <w:p w14:paraId="2F6AA9B5" w14:textId="77777777" w:rsidP="001F55C9" w:rsidR="002903D4" w:rsidRDefault="002B659B" w:rsidRPr="008639ED">
      <w:pPr>
        <w:pStyle w:val="NormalWeb"/>
        <w:numPr>
          <w:ilvl w:val="0"/>
          <w:numId w:val="6"/>
        </w:numPr>
        <w:spacing w:after="0" w:afterAutospacing="0" w:before="0" w:beforeAutospacing="0"/>
        <w:jc w:val="both"/>
        <w:rPr>
          <w:rFonts w:ascii="Arial" w:cs="Arial" w:hAnsi="Arial"/>
          <w:sz w:val="22"/>
          <w:szCs w:val="22"/>
        </w:rPr>
      </w:pPr>
      <w:r w:rsidRPr="008639ED">
        <w:rPr>
          <w:rFonts w:ascii="Arial" w:cs="Arial" w:hAnsi="Arial"/>
          <w:sz w:val="22"/>
          <w:szCs w:val="22"/>
        </w:rPr>
        <w:t>U</w:t>
      </w:r>
      <w:r w:rsidR="00E57E02" w:rsidRPr="008639ED">
        <w:rPr>
          <w:rFonts w:ascii="Arial" w:cs="Arial" w:hAnsi="Arial"/>
          <w:sz w:val="22"/>
          <w:szCs w:val="22"/>
        </w:rPr>
        <w:t>n justificatif attestant de la réalité de l’évènement pour lequel l’absence est demandée</w:t>
      </w:r>
    </w:p>
    <w:p w14:paraId="29FD5813" w14:textId="77777777" w:rsidP="001F55C9" w:rsidR="002B659B" w:rsidRDefault="002B659B" w:rsidRPr="008639ED">
      <w:pPr>
        <w:pStyle w:val="NormalWeb"/>
        <w:numPr>
          <w:ilvl w:val="0"/>
          <w:numId w:val="6"/>
        </w:numPr>
        <w:spacing w:after="0" w:afterAutospacing="0" w:before="0" w:beforeAutospacing="0"/>
        <w:jc w:val="both"/>
        <w:rPr>
          <w:rFonts w:ascii="Arial" w:cs="Arial" w:hAnsi="Arial"/>
          <w:sz w:val="22"/>
          <w:szCs w:val="22"/>
        </w:rPr>
      </w:pPr>
      <w:r w:rsidRPr="008639ED">
        <w:rPr>
          <w:rFonts w:ascii="Arial" w:cs="Arial" w:hAnsi="Arial"/>
          <w:sz w:val="22"/>
          <w:szCs w:val="22"/>
        </w:rPr>
        <w:t>U</w:t>
      </w:r>
      <w:r w:rsidR="00E57E02" w:rsidRPr="008639ED">
        <w:rPr>
          <w:rFonts w:ascii="Arial" w:cs="Arial" w:hAnsi="Arial"/>
          <w:sz w:val="22"/>
          <w:szCs w:val="22"/>
        </w:rPr>
        <w:t>n justificatif attestant du lien de parenté</w:t>
      </w:r>
      <w:r w:rsidRPr="008639ED">
        <w:rPr>
          <w:rFonts w:ascii="Arial" w:cs="Arial" w:hAnsi="Arial"/>
          <w:sz w:val="22"/>
          <w:szCs w:val="22"/>
        </w:rPr>
        <w:t xml:space="preserve">. </w:t>
      </w:r>
    </w:p>
    <w:p w14:paraId="7728AA24" w14:textId="77777777" w:rsidP="002B659B" w:rsidR="002B659B" w:rsidRDefault="002B659B" w:rsidRPr="008639ED">
      <w:pPr>
        <w:pStyle w:val="NormalWeb"/>
        <w:spacing w:after="0" w:afterAutospacing="0" w:before="0" w:beforeAutospacing="0"/>
        <w:jc w:val="both"/>
        <w:rPr>
          <w:rFonts w:ascii="Arial" w:cs="Arial" w:hAnsi="Arial"/>
          <w:sz w:val="22"/>
          <w:szCs w:val="22"/>
        </w:rPr>
      </w:pPr>
    </w:p>
    <w:p w14:paraId="6E140DBA" w14:textId="77777777" w:rsidP="002B659B" w:rsidR="00FA317C" w:rsidRDefault="00FA317C" w:rsidRPr="008639ED">
      <w:pPr>
        <w:pStyle w:val="NormalWeb"/>
        <w:spacing w:after="0" w:afterAutospacing="0" w:before="0" w:beforeAutospacing="0"/>
        <w:jc w:val="both"/>
        <w:rPr>
          <w:rFonts w:ascii="Arial" w:cs="Arial" w:hAnsi="Arial"/>
          <w:sz w:val="22"/>
          <w:szCs w:val="22"/>
        </w:rPr>
      </w:pPr>
      <w:r w:rsidRPr="008639ED">
        <w:rPr>
          <w:rFonts w:ascii="Arial" w:cs="Arial" w:hAnsi="Arial"/>
          <w:sz w:val="22"/>
          <w:szCs w:val="22"/>
        </w:rPr>
        <w:t>En cas de nécessité d’un déplacement de plus de 300 km pour ces circonstances, le salarié pourra bénéficier d’un jour ouvré supplémentaire non rémunéré. Il en justifiera par tous moyens.</w:t>
      </w:r>
    </w:p>
    <w:p w14:paraId="125F9315" w14:textId="77777777" w:rsidP="002B659B" w:rsidR="00FA317C" w:rsidRDefault="00FA317C" w:rsidRPr="008639ED">
      <w:pPr>
        <w:pStyle w:val="NormalWeb"/>
        <w:spacing w:after="0" w:afterAutospacing="0" w:before="0" w:beforeAutospacing="0"/>
        <w:jc w:val="both"/>
        <w:rPr>
          <w:rFonts w:ascii="Arial" w:cs="Arial" w:hAnsi="Arial"/>
          <w:sz w:val="22"/>
          <w:szCs w:val="22"/>
        </w:rPr>
      </w:pPr>
    </w:p>
    <w:p w14:paraId="779A3F81" w14:textId="77777777" w:rsidP="002B659B" w:rsidR="003A1AD4" w:rsidRDefault="002B659B" w:rsidRPr="008639ED">
      <w:pPr>
        <w:pStyle w:val="NormalWeb"/>
        <w:spacing w:after="0" w:afterAutospacing="0" w:before="0" w:beforeAutospacing="0"/>
        <w:jc w:val="both"/>
        <w:rPr>
          <w:rFonts w:ascii="Arial" w:cs="Arial" w:hAnsi="Arial"/>
          <w:sz w:val="22"/>
          <w:szCs w:val="22"/>
        </w:rPr>
      </w:pPr>
      <w:r w:rsidRPr="008639ED">
        <w:rPr>
          <w:rFonts w:ascii="Arial" w:cs="Arial" w:hAnsi="Arial"/>
          <w:sz w:val="22"/>
          <w:szCs w:val="22"/>
        </w:rPr>
        <w:t>Ces congés doivent être pris dans les jours mêmes où ils sont justifiés par les évènements.</w:t>
      </w:r>
    </w:p>
    <w:p w14:paraId="73831E83" w14:textId="77777777" w:rsidP="002B659B" w:rsidR="00D92D93" w:rsidRDefault="00D92D93">
      <w:pPr>
        <w:pStyle w:val="NormalWeb"/>
        <w:spacing w:after="0" w:afterAutospacing="0" w:before="0" w:beforeAutospacing="0"/>
        <w:jc w:val="both"/>
        <w:rPr>
          <w:rFonts w:ascii="Arial" w:cs="Arial" w:hAnsi="Arial"/>
          <w:sz w:val="22"/>
          <w:szCs w:val="22"/>
        </w:rPr>
      </w:pPr>
    </w:p>
    <w:p w14:paraId="0836821A" w14:textId="77777777" w:rsidP="002B659B" w:rsidR="00181C5C" w:rsidRDefault="00181C5C" w:rsidRPr="008639ED">
      <w:pPr>
        <w:pStyle w:val="NormalWeb"/>
        <w:spacing w:after="0" w:afterAutospacing="0" w:before="0" w:beforeAutospacing="0"/>
        <w:jc w:val="both"/>
        <w:rPr>
          <w:rFonts w:ascii="Arial" w:cs="Arial" w:hAnsi="Arial"/>
          <w:sz w:val="22"/>
          <w:szCs w:val="22"/>
        </w:rPr>
      </w:pPr>
    </w:p>
    <w:p w14:paraId="11B2DAC6" w14:textId="77777777" w:rsidP="009D38BA" w:rsidR="00BF4DC9" w:rsidRDefault="00BF4DC9">
      <w:pPr>
        <w:jc w:val="both"/>
        <w:rPr>
          <w:rFonts w:ascii="Arial" w:cs="Arial" w:hAnsi="Arial"/>
          <w:sz w:val="22"/>
          <w:szCs w:val="22"/>
        </w:rPr>
      </w:pPr>
    </w:p>
    <w:p w14:paraId="157F8E09" w14:textId="77777777" w:rsidP="00BF4DC9" w:rsidR="00BF4DC9" w:rsidRDefault="00BF4DC9" w:rsidRPr="00BF4DC9">
      <w:pPr>
        <w:jc w:val="both"/>
        <w:rPr>
          <w:rFonts w:ascii="Arial" w:cs="Arial" w:hAnsi="Arial"/>
          <w:sz w:val="22"/>
          <w:szCs w:val="22"/>
          <w:highlight w:val="yellow"/>
        </w:rPr>
      </w:pPr>
      <w:r w:rsidRPr="00BF4DC9">
        <w:rPr>
          <w:rFonts w:ascii="Arial" w:cs="Arial" w:hAnsi="Arial"/>
          <w:sz w:val="22"/>
          <w:szCs w:val="22"/>
        </w:rPr>
        <w:t>Il est précisé que les autres thématiques du bloc de négociation « Egalité Professionnelle et Qualité de Vie au travail » sont régies par l’Accord portant sur la Qualité de Vie au Travail et l’Egalité Professionnelle entre les hommes et les femmes au sein du Groupe Fnac Darty du 1</w:t>
      </w:r>
      <w:r w:rsidRPr="00BF4DC9">
        <w:rPr>
          <w:rFonts w:ascii="Arial" w:cs="Arial" w:hAnsi="Arial"/>
          <w:sz w:val="22"/>
          <w:szCs w:val="22"/>
          <w:vertAlign w:val="superscript"/>
        </w:rPr>
        <w:t>er</w:t>
      </w:r>
      <w:r w:rsidRPr="00BF4DC9">
        <w:rPr>
          <w:rFonts w:ascii="Arial" w:cs="Arial" w:hAnsi="Arial"/>
          <w:sz w:val="22"/>
          <w:szCs w:val="22"/>
        </w:rPr>
        <w:t xml:space="preserve"> mars 2021. </w:t>
      </w:r>
    </w:p>
    <w:p w14:paraId="5978BA46" w14:textId="77777777" w:rsidP="009D38BA" w:rsidR="00BF4DC9" w:rsidRDefault="00BF4DC9">
      <w:pPr>
        <w:jc w:val="both"/>
        <w:rPr>
          <w:rFonts w:ascii="Arial" w:cs="Arial" w:hAnsi="Arial"/>
          <w:sz w:val="22"/>
          <w:szCs w:val="22"/>
        </w:rPr>
      </w:pPr>
    </w:p>
    <w:p w14:paraId="078EE274" w14:textId="77777777" w:rsidP="009D38BA" w:rsidR="005A5C70" w:rsidRDefault="005A5C70" w:rsidRPr="008639ED">
      <w:pPr>
        <w:jc w:val="both"/>
        <w:rPr>
          <w:rFonts w:ascii="Arial" w:cs="Arial" w:hAnsi="Arial"/>
          <w:sz w:val="22"/>
          <w:szCs w:val="22"/>
        </w:rPr>
      </w:pPr>
    </w:p>
    <w:p w14:paraId="0F923983" w14:textId="77777777" w:rsidP="003A1AD4" w:rsidR="009D38BA" w:rsidRDefault="000C7A3C" w:rsidRPr="008639ED">
      <w:pPr>
        <w:pBdr>
          <w:top w:color="auto" w:space="1" w:sz="4" w:val="single"/>
          <w:left w:color="auto" w:space="4" w:sz="4" w:val="single"/>
          <w:bottom w:color="auto" w:space="1" w:sz="4" w:val="single"/>
          <w:right w:color="auto" w:space="4" w:sz="4" w:val="single"/>
        </w:pBdr>
        <w:tabs>
          <w:tab w:pos="1068" w:val="left"/>
        </w:tabs>
        <w:jc w:val="center"/>
        <w:rPr>
          <w:rFonts w:ascii="Arial" w:cs="Arial" w:hAnsi="Arial"/>
          <w:b/>
          <w:caps/>
          <w:sz w:val="22"/>
          <w:szCs w:val="22"/>
        </w:rPr>
      </w:pPr>
      <w:r>
        <w:rPr>
          <w:rFonts w:ascii="Arial" w:cs="Arial" w:hAnsi="Arial"/>
          <w:b/>
          <w:caps/>
          <w:sz w:val="22"/>
          <w:szCs w:val="22"/>
        </w:rPr>
        <w:t>V</w:t>
      </w:r>
      <w:r w:rsidR="009D38BA" w:rsidRPr="008639ED">
        <w:rPr>
          <w:rFonts w:ascii="Arial" w:cs="Arial" w:hAnsi="Arial"/>
          <w:b/>
          <w:caps/>
          <w:sz w:val="22"/>
          <w:szCs w:val="22"/>
        </w:rPr>
        <w:t xml:space="preserve"> – DISPOSITIONS FINALES </w:t>
      </w:r>
    </w:p>
    <w:p w14:paraId="77B500FF" w14:textId="77777777" w:rsidP="0081339D" w:rsidR="00375B10" w:rsidRDefault="00375B10">
      <w:pPr>
        <w:ind w:right="-29"/>
        <w:jc w:val="both"/>
        <w:rPr>
          <w:rFonts w:ascii="Arial" w:cs="Arial" w:hAnsi="Arial"/>
          <w:b/>
          <w:sz w:val="22"/>
          <w:szCs w:val="22"/>
        </w:rPr>
      </w:pPr>
    </w:p>
    <w:p w14:paraId="75F42F7E" w14:textId="77777777" w:rsidP="0081339D" w:rsidR="00726C55" w:rsidRDefault="00726C55" w:rsidRPr="008639ED">
      <w:pPr>
        <w:ind w:right="-29"/>
        <w:jc w:val="both"/>
        <w:rPr>
          <w:rFonts w:ascii="Arial" w:cs="Arial" w:hAnsi="Arial"/>
          <w:b/>
          <w:sz w:val="22"/>
          <w:szCs w:val="22"/>
        </w:rPr>
      </w:pPr>
    </w:p>
    <w:p w14:paraId="33CEF487" w14:textId="78C6BD9B" w:rsidP="009D38BA" w:rsidR="009D38BA" w:rsidRDefault="00D112B0" w:rsidRPr="008639ED">
      <w:pPr>
        <w:jc w:val="both"/>
        <w:rPr>
          <w:rFonts w:ascii="Arial" w:cs="Arial" w:hAnsi="Arial"/>
          <w:b/>
          <w:sz w:val="22"/>
          <w:szCs w:val="22"/>
          <w:u w:val="single"/>
        </w:rPr>
      </w:pPr>
      <w:r>
        <w:rPr>
          <w:rFonts w:ascii="Arial" w:cs="Arial" w:hAnsi="Arial"/>
          <w:b/>
          <w:sz w:val="22"/>
          <w:szCs w:val="22"/>
          <w:u w:val="single"/>
        </w:rPr>
        <w:t>V</w:t>
      </w:r>
      <w:r w:rsidR="009D38BA" w:rsidRPr="008639ED">
        <w:rPr>
          <w:rFonts w:ascii="Arial" w:cs="Arial" w:hAnsi="Arial"/>
          <w:b/>
          <w:sz w:val="22"/>
          <w:szCs w:val="22"/>
          <w:u w:val="single"/>
        </w:rPr>
        <w:t>-1 Entrée en vigueur et Durée de l’accord</w:t>
      </w:r>
    </w:p>
    <w:p w14:paraId="2587AD58" w14:textId="77777777" w:rsidP="009D38BA" w:rsidR="009D38BA" w:rsidRDefault="009D38BA" w:rsidRPr="008639ED">
      <w:pPr>
        <w:jc w:val="both"/>
        <w:rPr>
          <w:rFonts w:ascii="Arial" w:cs="Arial" w:hAnsi="Arial"/>
          <w:sz w:val="22"/>
          <w:szCs w:val="22"/>
        </w:rPr>
      </w:pPr>
    </w:p>
    <w:p w14:paraId="6111DBB0" w14:textId="328DA70A" w:rsidP="009D38BA" w:rsidR="009D38BA" w:rsidRDefault="009D38BA" w:rsidRPr="008639ED">
      <w:pPr>
        <w:jc w:val="both"/>
        <w:rPr>
          <w:rFonts w:ascii="Arial" w:cs="Arial" w:hAnsi="Arial"/>
          <w:color w:val="FF0000"/>
          <w:sz w:val="22"/>
          <w:szCs w:val="22"/>
        </w:rPr>
      </w:pPr>
      <w:r w:rsidRPr="008639ED">
        <w:rPr>
          <w:rFonts w:ascii="Arial" w:cs="Arial" w:hAnsi="Arial"/>
          <w:color w:val="000000"/>
          <w:sz w:val="22"/>
          <w:szCs w:val="22"/>
        </w:rPr>
        <w:t>L’ensemble des mesures prévues au présent accord</w:t>
      </w:r>
      <w:r w:rsidR="00017ECA" w:rsidRPr="008639ED">
        <w:rPr>
          <w:rFonts w:ascii="Arial" w:cs="Arial" w:hAnsi="Arial"/>
          <w:color w:val="000000"/>
          <w:sz w:val="22"/>
          <w:szCs w:val="22"/>
        </w:rPr>
        <w:t xml:space="preserve"> </w:t>
      </w:r>
      <w:r w:rsidRPr="008639ED">
        <w:rPr>
          <w:rFonts w:ascii="Arial" w:cs="Arial" w:hAnsi="Arial"/>
          <w:color w:val="000000"/>
          <w:sz w:val="22"/>
          <w:szCs w:val="22"/>
        </w:rPr>
        <w:t>sont applicables pour une durée</w:t>
      </w:r>
      <w:r w:rsidR="0050279F" w:rsidRPr="008639ED">
        <w:rPr>
          <w:rFonts w:ascii="Arial" w:cs="Arial" w:hAnsi="Arial"/>
          <w:color w:val="000000"/>
          <w:sz w:val="22"/>
          <w:szCs w:val="22"/>
        </w:rPr>
        <w:t xml:space="preserve"> déterminée, pour l’exercice </w:t>
      </w:r>
      <w:r w:rsidR="009643C5">
        <w:rPr>
          <w:rFonts w:ascii="Arial" w:cs="Arial" w:hAnsi="Arial"/>
          <w:color w:val="000000"/>
          <w:sz w:val="22"/>
          <w:szCs w:val="22"/>
        </w:rPr>
        <w:t>202</w:t>
      </w:r>
      <w:r w:rsidR="004C06D6">
        <w:rPr>
          <w:rFonts w:ascii="Arial" w:cs="Arial" w:hAnsi="Arial"/>
          <w:color w:val="000000"/>
          <w:sz w:val="22"/>
          <w:szCs w:val="22"/>
        </w:rPr>
        <w:t>3</w:t>
      </w:r>
      <w:r w:rsidRPr="008639ED">
        <w:rPr>
          <w:rFonts w:ascii="Arial" w:cs="Arial" w:hAnsi="Arial"/>
          <w:color w:val="000000"/>
          <w:sz w:val="22"/>
          <w:szCs w:val="22"/>
        </w:rPr>
        <w:t>, ju</w:t>
      </w:r>
      <w:r w:rsidR="004550FD" w:rsidRPr="008639ED">
        <w:rPr>
          <w:rFonts w:ascii="Arial" w:cs="Arial" w:hAnsi="Arial"/>
          <w:color w:val="000000"/>
          <w:sz w:val="22"/>
          <w:szCs w:val="22"/>
        </w:rPr>
        <w:t>squ’à la clôture des</w:t>
      </w:r>
      <w:r w:rsidR="009643C5">
        <w:rPr>
          <w:rFonts w:ascii="Arial" w:cs="Arial" w:hAnsi="Arial"/>
          <w:color w:val="000000"/>
          <w:sz w:val="22"/>
          <w:szCs w:val="22"/>
        </w:rPr>
        <w:t xml:space="preserve"> NAO 202</w:t>
      </w:r>
      <w:r w:rsidR="00ED450A">
        <w:rPr>
          <w:rFonts w:ascii="Arial" w:cs="Arial" w:hAnsi="Arial"/>
          <w:color w:val="000000"/>
          <w:sz w:val="22"/>
          <w:szCs w:val="22"/>
        </w:rPr>
        <w:t>4</w:t>
      </w:r>
      <w:r w:rsidR="0050279F" w:rsidRPr="008639ED">
        <w:rPr>
          <w:rFonts w:ascii="Arial" w:cs="Arial" w:hAnsi="Arial"/>
          <w:color w:val="000000"/>
          <w:sz w:val="22"/>
          <w:szCs w:val="22"/>
        </w:rPr>
        <w:t xml:space="preserve"> </w:t>
      </w:r>
      <w:r w:rsidRPr="008639ED">
        <w:rPr>
          <w:rFonts w:ascii="Arial" w:cs="Arial" w:hAnsi="Arial"/>
          <w:color w:val="000000"/>
          <w:sz w:val="22"/>
          <w:szCs w:val="22"/>
        </w:rPr>
        <w:t>(clôture constatée par le dépôt d’un accord ou d’un procès-verbal</w:t>
      </w:r>
      <w:r w:rsidR="000C7A3C">
        <w:rPr>
          <w:rFonts w:ascii="Arial" w:cs="Arial" w:hAnsi="Arial"/>
          <w:color w:val="000000"/>
          <w:sz w:val="22"/>
          <w:szCs w:val="22"/>
        </w:rPr>
        <w:t xml:space="preserve"> </w:t>
      </w:r>
      <w:r w:rsidRPr="008639ED">
        <w:rPr>
          <w:rFonts w:ascii="Arial" w:cs="Arial" w:hAnsi="Arial"/>
          <w:color w:val="000000"/>
          <w:sz w:val="22"/>
          <w:szCs w:val="22"/>
        </w:rPr>
        <w:t>de désaccord</w:t>
      </w:r>
      <w:r w:rsidRPr="008639ED">
        <w:rPr>
          <w:rFonts w:ascii="Arial" w:cs="Arial" w:hAnsi="Arial"/>
          <w:sz w:val="22"/>
          <w:szCs w:val="22"/>
        </w:rPr>
        <w:t>)</w:t>
      </w:r>
      <w:r w:rsidR="006525CC" w:rsidRPr="008639ED">
        <w:rPr>
          <w:rFonts w:ascii="Arial" w:cs="Arial" w:hAnsi="Arial"/>
          <w:sz w:val="22"/>
          <w:szCs w:val="22"/>
        </w:rPr>
        <w:t xml:space="preserve"> à l’exception de celles qui sont spécifiquement désignées comme étant à durée indé</w:t>
      </w:r>
      <w:r w:rsidR="00EC6989" w:rsidRPr="008639ED">
        <w:rPr>
          <w:rFonts w:ascii="Arial" w:cs="Arial" w:hAnsi="Arial"/>
          <w:sz w:val="22"/>
          <w:szCs w:val="22"/>
        </w:rPr>
        <w:t>te</w:t>
      </w:r>
      <w:r w:rsidR="006525CC" w:rsidRPr="008639ED">
        <w:rPr>
          <w:rFonts w:ascii="Arial" w:cs="Arial" w:hAnsi="Arial"/>
          <w:sz w:val="22"/>
          <w:szCs w:val="22"/>
        </w:rPr>
        <w:t>rminée</w:t>
      </w:r>
      <w:r w:rsidRPr="008639ED">
        <w:rPr>
          <w:rFonts w:ascii="Arial" w:cs="Arial" w:hAnsi="Arial"/>
          <w:sz w:val="22"/>
          <w:szCs w:val="22"/>
        </w:rPr>
        <w:t>.</w:t>
      </w:r>
    </w:p>
    <w:p w14:paraId="0525DD29" w14:textId="77777777" w:rsidP="009D38BA" w:rsidR="009D38BA" w:rsidRDefault="009D38BA" w:rsidRPr="008639ED">
      <w:pPr>
        <w:jc w:val="both"/>
        <w:rPr>
          <w:rFonts w:ascii="Arial" w:cs="Arial" w:hAnsi="Arial"/>
          <w:color w:val="000000"/>
          <w:sz w:val="22"/>
          <w:szCs w:val="22"/>
        </w:rPr>
      </w:pPr>
    </w:p>
    <w:p w14:paraId="18A228CA" w14:textId="110A91B2" w:rsidP="009D38BA" w:rsidR="009D38BA" w:rsidRDefault="009D38BA" w:rsidRPr="008639ED">
      <w:pPr>
        <w:jc w:val="both"/>
        <w:rPr>
          <w:rFonts w:ascii="Arial" w:cs="Arial" w:hAnsi="Arial"/>
          <w:color w:val="000000"/>
          <w:sz w:val="22"/>
          <w:szCs w:val="22"/>
        </w:rPr>
      </w:pPr>
      <w:r w:rsidRPr="008639ED">
        <w:rPr>
          <w:rFonts w:ascii="Arial" w:cs="Arial" w:hAnsi="Arial"/>
          <w:color w:val="000000"/>
          <w:sz w:val="22"/>
          <w:szCs w:val="22"/>
        </w:rPr>
        <w:t xml:space="preserve">Le présent </w:t>
      </w:r>
      <w:r w:rsidR="000A4CDF" w:rsidRPr="008639ED">
        <w:rPr>
          <w:rFonts w:ascii="Arial" w:cs="Arial" w:hAnsi="Arial"/>
          <w:color w:val="000000"/>
          <w:sz w:val="22"/>
          <w:szCs w:val="22"/>
        </w:rPr>
        <w:t>accord se</w:t>
      </w:r>
      <w:r w:rsidRPr="008639ED">
        <w:rPr>
          <w:rFonts w:ascii="Arial" w:cs="Arial" w:hAnsi="Arial"/>
          <w:color w:val="000000"/>
          <w:sz w:val="22"/>
          <w:szCs w:val="22"/>
        </w:rPr>
        <w:t xml:space="preserve"> substitue à toute disposition résultant d’accords, d’usages ou d’engagements unilatéraux relatifs aux mêmes sujets.</w:t>
      </w:r>
    </w:p>
    <w:p w14:paraId="20039E62" w14:textId="77777777" w:rsidP="009D38BA" w:rsidR="009D38BA" w:rsidRDefault="009D38BA">
      <w:pPr>
        <w:contextualSpacing/>
        <w:jc w:val="both"/>
        <w:rPr>
          <w:rFonts w:ascii="Arial" w:cs="Arial" w:hAnsi="Arial"/>
          <w:b/>
          <w:bCs/>
          <w:sz w:val="22"/>
          <w:szCs w:val="22"/>
          <w:u w:val="single"/>
        </w:rPr>
      </w:pPr>
    </w:p>
    <w:p w14:paraId="45DFD6A4" w14:textId="77777777" w:rsidP="009D38BA" w:rsidR="00726C55" w:rsidRDefault="00726C55" w:rsidRPr="008639ED">
      <w:pPr>
        <w:contextualSpacing/>
        <w:jc w:val="both"/>
        <w:rPr>
          <w:rFonts w:ascii="Arial" w:cs="Arial" w:hAnsi="Arial"/>
          <w:b/>
          <w:bCs/>
          <w:sz w:val="22"/>
          <w:szCs w:val="22"/>
          <w:u w:val="single"/>
        </w:rPr>
      </w:pPr>
    </w:p>
    <w:p w14:paraId="373A1E88" w14:textId="473EAE7A" w:rsidP="009D38BA" w:rsidR="009D38BA" w:rsidRDefault="00D112B0" w:rsidRPr="008639ED">
      <w:pPr>
        <w:contextualSpacing/>
        <w:jc w:val="both"/>
        <w:rPr>
          <w:rFonts w:ascii="Arial" w:cs="Arial" w:hAnsi="Arial"/>
          <w:b/>
          <w:bCs/>
          <w:sz w:val="22"/>
          <w:szCs w:val="22"/>
          <w:u w:val="single"/>
        </w:rPr>
      </w:pPr>
      <w:r>
        <w:rPr>
          <w:rFonts w:ascii="Arial" w:cs="Arial" w:hAnsi="Arial"/>
          <w:b/>
          <w:bCs/>
          <w:sz w:val="22"/>
          <w:szCs w:val="22"/>
          <w:u w:val="single"/>
        </w:rPr>
        <w:t>V-</w:t>
      </w:r>
      <w:r w:rsidR="009D38BA" w:rsidRPr="008639ED">
        <w:rPr>
          <w:rFonts w:ascii="Arial" w:cs="Arial" w:hAnsi="Arial"/>
          <w:b/>
          <w:bCs/>
          <w:sz w:val="22"/>
          <w:szCs w:val="22"/>
          <w:u w:val="single"/>
        </w:rPr>
        <w:t>2 Publicité et formalités de dépôt</w:t>
      </w:r>
    </w:p>
    <w:p w14:paraId="4BB20FC9" w14:textId="77777777" w:rsidP="009D38BA" w:rsidR="009D38BA" w:rsidRDefault="009D38BA" w:rsidRPr="008639ED">
      <w:pPr>
        <w:jc w:val="both"/>
        <w:rPr>
          <w:rFonts w:ascii="Arial" w:cs="Arial" w:hAnsi="Arial"/>
          <w:sz w:val="22"/>
          <w:szCs w:val="22"/>
        </w:rPr>
      </w:pPr>
    </w:p>
    <w:p w14:paraId="09147DB2" w14:textId="77777777" w:rsidP="00840A07" w:rsidR="004550FD" w:rsidRDefault="004550FD" w:rsidRPr="008639ED">
      <w:pPr>
        <w:autoSpaceDE w:val="0"/>
        <w:autoSpaceDN w:val="0"/>
        <w:adjustRightInd w:val="0"/>
        <w:jc w:val="both"/>
        <w:rPr>
          <w:rFonts w:ascii="Arial" w:cs="Arial" w:hAnsi="Arial"/>
          <w:sz w:val="22"/>
          <w:szCs w:val="22"/>
        </w:rPr>
      </w:pPr>
      <w:r w:rsidRPr="008639ED">
        <w:rPr>
          <w:rFonts w:ascii="Arial" w:cs="Arial" w:hAnsi="Arial"/>
          <w:sz w:val="22"/>
          <w:szCs w:val="22"/>
        </w:rPr>
        <w:t>Conformément aux articles L. 2231-6 et D. 2231-2 et suivants du code du travail, une version intégrale</w:t>
      </w:r>
      <w:r w:rsidR="009643C5">
        <w:rPr>
          <w:rFonts w:ascii="Arial" w:cs="Arial" w:hAnsi="Arial"/>
          <w:sz w:val="22"/>
          <w:szCs w:val="22"/>
        </w:rPr>
        <w:t xml:space="preserve"> </w:t>
      </w:r>
      <w:r w:rsidR="00D92D93">
        <w:rPr>
          <w:rFonts w:ascii="Arial" w:cs="Arial" w:hAnsi="Arial"/>
          <w:sz w:val="22"/>
          <w:szCs w:val="22"/>
        </w:rPr>
        <w:t xml:space="preserve">et une version anonymisée </w:t>
      </w:r>
      <w:r w:rsidRPr="008639ED">
        <w:rPr>
          <w:rFonts w:ascii="Arial" w:cs="Arial" w:hAnsi="Arial"/>
          <w:sz w:val="22"/>
          <w:szCs w:val="22"/>
        </w:rPr>
        <w:t>du présent accord seront déposées, dès sa conclusion, à l’initiative de la</w:t>
      </w:r>
      <w:r w:rsidR="009643C5">
        <w:rPr>
          <w:rFonts w:ascii="Arial" w:cs="Arial" w:hAnsi="Arial"/>
          <w:sz w:val="22"/>
          <w:szCs w:val="22"/>
        </w:rPr>
        <w:t xml:space="preserve"> </w:t>
      </w:r>
      <w:r w:rsidRPr="008639ED">
        <w:rPr>
          <w:rFonts w:ascii="Arial" w:cs="Arial" w:hAnsi="Arial"/>
          <w:sz w:val="22"/>
          <w:szCs w:val="22"/>
        </w:rPr>
        <w:t>Direction sur la plateforme de téléprocédure du Ministère du Travail.</w:t>
      </w:r>
    </w:p>
    <w:p w14:paraId="7226C9D0" w14:textId="77777777" w:rsidP="00840A07" w:rsidR="004550FD" w:rsidRDefault="004550FD" w:rsidRPr="008639ED">
      <w:pPr>
        <w:autoSpaceDE w:val="0"/>
        <w:autoSpaceDN w:val="0"/>
        <w:adjustRightInd w:val="0"/>
        <w:jc w:val="both"/>
        <w:rPr>
          <w:rFonts w:ascii="Arial" w:cs="Arial" w:hAnsi="Arial"/>
          <w:sz w:val="22"/>
          <w:szCs w:val="22"/>
        </w:rPr>
      </w:pPr>
    </w:p>
    <w:p w14:paraId="55191A96" w14:textId="3E72B1E8" w:rsidP="00840A07" w:rsidR="004550FD" w:rsidRDefault="004550FD" w:rsidRPr="008639ED">
      <w:pPr>
        <w:autoSpaceDE w:val="0"/>
        <w:autoSpaceDN w:val="0"/>
        <w:adjustRightInd w:val="0"/>
        <w:jc w:val="both"/>
        <w:rPr>
          <w:rFonts w:ascii="Arial" w:cs="Arial" w:hAnsi="Arial"/>
          <w:sz w:val="22"/>
          <w:szCs w:val="22"/>
        </w:rPr>
      </w:pPr>
      <w:r w:rsidRPr="008639ED">
        <w:rPr>
          <w:rFonts w:ascii="Arial" w:cs="Arial" w:hAnsi="Arial"/>
          <w:sz w:val="22"/>
          <w:szCs w:val="22"/>
        </w:rPr>
        <w:t>Les parties conviennent, par ailleurs, que l’intégralité du présent accord sera publié dans la base de</w:t>
      </w:r>
      <w:r w:rsidR="009643C5">
        <w:rPr>
          <w:rFonts w:ascii="Arial" w:cs="Arial" w:hAnsi="Arial"/>
          <w:sz w:val="22"/>
          <w:szCs w:val="22"/>
        </w:rPr>
        <w:t xml:space="preserve"> </w:t>
      </w:r>
      <w:r w:rsidRPr="008639ED">
        <w:rPr>
          <w:rFonts w:ascii="Arial" w:cs="Arial" w:hAnsi="Arial"/>
          <w:sz w:val="22"/>
          <w:szCs w:val="22"/>
        </w:rPr>
        <w:t>données nationale conformément à l’article L2231-5-1 du code du travail.</w:t>
      </w:r>
    </w:p>
    <w:p w14:paraId="3F1DC73B" w14:textId="77777777" w:rsidP="00840A07" w:rsidR="004550FD" w:rsidRDefault="004550FD" w:rsidRPr="008639ED">
      <w:pPr>
        <w:autoSpaceDE w:val="0"/>
        <w:autoSpaceDN w:val="0"/>
        <w:adjustRightInd w:val="0"/>
        <w:jc w:val="both"/>
        <w:rPr>
          <w:rFonts w:ascii="Arial" w:cs="Arial" w:hAnsi="Arial"/>
          <w:sz w:val="22"/>
          <w:szCs w:val="22"/>
        </w:rPr>
      </w:pPr>
    </w:p>
    <w:p w14:paraId="7470FAFF" w14:textId="77777777" w:rsidP="00840A07" w:rsidR="004550FD" w:rsidRDefault="004550FD" w:rsidRPr="008639ED">
      <w:pPr>
        <w:autoSpaceDE w:val="0"/>
        <w:autoSpaceDN w:val="0"/>
        <w:adjustRightInd w:val="0"/>
        <w:jc w:val="both"/>
        <w:rPr>
          <w:rFonts w:ascii="Arial" w:cs="Arial" w:hAnsi="Arial"/>
          <w:sz w:val="22"/>
          <w:szCs w:val="22"/>
        </w:rPr>
      </w:pPr>
      <w:r w:rsidRPr="008639ED">
        <w:rPr>
          <w:rFonts w:ascii="Arial" w:cs="Arial" w:hAnsi="Arial"/>
          <w:sz w:val="22"/>
          <w:szCs w:val="22"/>
        </w:rPr>
        <w:t>Un exemplaire du présent accord sera remis au Greffe du Conseil de Prud’hommes territorialement</w:t>
      </w:r>
      <w:r w:rsidR="009643C5">
        <w:rPr>
          <w:rFonts w:ascii="Arial" w:cs="Arial" w:hAnsi="Arial"/>
          <w:sz w:val="22"/>
          <w:szCs w:val="22"/>
        </w:rPr>
        <w:t xml:space="preserve"> </w:t>
      </w:r>
      <w:r w:rsidRPr="008639ED">
        <w:rPr>
          <w:rFonts w:ascii="Arial" w:cs="Arial" w:hAnsi="Arial"/>
          <w:sz w:val="22"/>
          <w:szCs w:val="22"/>
        </w:rPr>
        <w:t>compétent.</w:t>
      </w:r>
    </w:p>
    <w:p w14:paraId="2D59FD4D" w14:textId="77777777" w:rsidP="00AB0735" w:rsidR="004550FD" w:rsidRDefault="004550FD" w:rsidRPr="008639ED">
      <w:pPr>
        <w:spacing w:line="240" w:lineRule="atLeast"/>
        <w:jc w:val="both"/>
        <w:rPr>
          <w:rFonts w:ascii="Arial" w:cs="Arial" w:hAnsi="Arial"/>
          <w:sz w:val="22"/>
          <w:szCs w:val="22"/>
        </w:rPr>
      </w:pPr>
    </w:p>
    <w:p w14:paraId="705745C4" w14:textId="77777777" w:rsidP="00AB0735" w:rsidR="009D38BA" w:rsidRDefault="009D38BA">
      <w:pPr>
        <w:jc w:val="both"/>
        <w:rPr>
          <w:rFonts w:ascii="Arial" w:cs="Arial" w:hAnsi="Arial"/>
          <w:sz w:val="22"/>
          <w:szCs w:val="22"/>
        </w:rPr>
      </w:pPr>
      <w:r w:rsidRPr="008639ED">
        <w:rPr>
          <w:rFonts w:ascii="Arial" w:cs="Arial" w:hAnsi="Arial"/>
          <w:sz w:val="22"/>
          <w:szCs w:val="22"/>
        </w:rPr>
        <w:t xml:space="preserve">L’accord sera transmis aux représentants du personnel et sera affiché sur les panneaux réservés aux communications de la Direction. </w:t>
      </w:r>
    </w:p>
    <w:p w14:paraId="5F1C6564" w14:textId="77777777" w:rsidP="00AB0735" w:rsidR="00F77527" w:rsidRDefault="00F77527">
      <w:pPr>
        <w:jc w:val="both"/>
        <w:rPr>
          <w:rFonts w:ascii="Arial" w:cs="Arial" w:hAnsi="Arial"/>
          <w:sz w:val="22"/>
          <w:szCs w:val="22"/>
        </w:rPr>
      </w:pPr>
    </w:p>
    <w:p w14:paraId="5F6A8A76" w14:textId="77777777" w:rsidP="00AB0735" w:rsidR="00F77527" w:rsidRDefault="00F77527" w:rsidRPr="008639ED">
      <w:pPr>
        <w:jc w:val="both"/>
        <w:rPr>
          <w:rFonts w:ascii="Arial" w:cs="Arial" w:hAnsi="Arial"/>
          <w:sz w:val="22"/>
          <w:szCs w:val="22"/>
        </w:rPr>
      </w:pPr>
    </w:p>
    <w:p w14:paraId="154EC89B" w14:textId="77777777" w:rsidP="001014D6" w:rsidR="001014D6" w:rsidRDefault="001014D6" w:rsidRPr="008639ED">
      <w:pPr>
        <w:spacing w:line="240" w:lineRule="atLeast"/>
        <w:jc w:val="both"/>
        <w:rPr>
          <w:rFonts w:ascii="Arial" w:cs="Arial" w:hAnsi="Arial"/>
          <w:sz w:val="22"/>
          <w:szCs w:val="22"/>
        </w:rPr>
      </w:pPr>
    </w:p>
    <w:p w14:paraId="0A729FD4" w14:textId="7AEB4F54" w:rsidP="001014D6" w:rsidR="001014D6" w:rsidRDefault="0050279F" w:rsidRPr="008639ED">
      <w:pPr>
        <w:jc w:val="both"/>
        <w:rPr>
          <w:rFonts w:ascii="Arial" w:cs="Arial" w:hAnsi="Arial"/>
          <w:sz w:val="22"/>
          <w:szCs w:val="22"/>
        </w:rPr>
      </w:pPr>
      <w:r w:rsidRPr="008639ED">
        <w:rPr>
          <w:rFonts w:ascii="Arial" w:cs="Arial" w:hAnsi="Arial"/>
          <w:sz w:val="22"/>
          <w:szCs w:val="22"/>
        </w:rPr>
        <w:t>Fait à</w:t>
      </w:r>
      <w:r w:rsidR="00D86586">
        <w:rPr>
          <w:rFonts w:ascii="Arial" w:cs="Arial" w:hAnsi="Arial"/>
          <w:sz w:val="22"/>
          <w:szCs w:val="22"/>
        </w:rPr>
        <w:t xml:space="preserve"> Paris</w:t>
      </w:r>
      <w:r w:rsidR="004A4398" w:rsidRPr="008639ED">
        <w:rPr>
          <w:rFonts w:ascii="Arial" w:cs="Arial" w:hAnsi="Arial"/>
          <w:sz w:val="22"/>
          <w:szCs w:val="22"/>
        </w:rPr>
        <w:t xml:space="preserve">, le </w:t>
      </w:r>
      <w:r w:rsidR="00334420">
        <w:rPr>
          <w:rFonts w:ascii="Arial" w:cs="Arial" w:hAnsi="Arial"/>
          <w:sz w:val="22"/>
          <w:szCs w:val="22"/>
        </w:rPr>
        <w:t xml:space="preserve">04 </w:t>
      </w:r>
      <w:r w:rsidR="000A4CDF" w:rsidRPr="00D86586">
        <w:rPr>
          <w:rFonts w:ascii="Arial" w:cs="Arial" w:hAnsi="Arial"/>
          <w:sz w:val="22"/>
          <w:szCs w:val="22"/>
        </w:rPr>
        <w:t>avril</w:t>
      </w:r>
      <w:r w:rsidR="004E3A00" w:rsidRPr="00D86586">
        <w:rPr>
          <w:rFonts w:ascii="Arial" w:cs="Arial" w:hAnsi="Arial"/>
          <w:sz w:val="22"/>
          <w:szCs w:val="22"/>
        </w:rPr>
        <w:t xml:space="preserve"> 202</w:t>
      </w:r>
      <w:r w:rsidR="00334420">
        <w:rPr>
          <w:rFonts w:ascii="Arial" w:cs="Arial" w:hAnsi="Arial"/>
          <w:sz w:val="22"/>
          <w:szCs w:val="22"/>
        </w:rPr>
        <w:t>3</w:t>
      </w:r>
    </w:p>
    <w:p w14:paraId="6A6A405C" w14:textId="77777777" w:rsidP="001014D6" w:rsidR="004550FD" w:rsidRDefault="004550FD" w:rsidRPr="008639ED">
      <w:pPr>
        <w:jc w:val="both"/>
        <w:rPr>
          <w:rFonts w:ascii="Arial" w:cs="Arial" w:hAnsi="Arial"/>
          <w:sz w:val="22"/>
          <w:szCs w:val="22"/>
        </w:rPr>
      </w:pPr>
    </w:p>
    <w:p w14:paraId="0933FA0B" w14:textId="77777777" w:rsidP="001014D6" w:rsidR="001014D6" w:rsidRDefault="001014D6" w:rsidRPr="008639ED">
      <w:pPr>
        <w:jc w:val="both"/>
        <w:rPr>
          <w:rFonts w:ascii="Arial" w:cs="Arial" w:hAnsi="Arial"/>
          <w:sz w:val="22"/>
          <w:szCs w:val="22"/>
        </w:rPr>
      </w:pPr>
      <w:r w:rsidRPr="008639ED">
        <w:rPr>
          <w:rFonts w:ascii="Arial" w:cs="Arial" w:hAnsi="Arial"/>
          <w:sz w:val="22"/>
          <w:szCs w:val="22"/>
        </w:rPr>
        <w:t>En quatre exemplaires originaux,</w:t>
      </w:r>
    </w:p>
    <w:p w14:paraId="2A0C2BB3" w14:textId="77777777" w:rsidP="00F12FBF" w:rsidR="00247BF7" w:rsidRDefault="00247BF7" w:rsidRPr="008639ED">
      <w:pPr>
        <w:pStyle w:val="Corpsdetexte"/>
        <w:ind w:right="-29"/>
        <w:rPr>
          <w:rFonts w:ascii="Arial" w:cs="Arial" w:hAnsi="Arial"/>
          <w:sz w:val="22"/>
          <w:szCs w:val="22"/>
        </w:rPr>
      </w:pPr>
    </w:p>
    <w:tbl>
      <w:tblPr>
        <w:tblStyle w:val="Grilledutableau"/>
        <w:tblW w:type="auto" w:w="0"/>
        <w:tblBorders>
          <w:top w:color="auto" w:space="0" w:sz="0" w:val="none"/>
          <w:left w:color="auto" w:space="0" w:sz="0" w:val="none"/>
          <w:bottom w:color="auto" w:space="0" w:sz="0" w:val="none"/>
          <w:right w:color="auto" w:space="0" w:sz="0" w:val="none"/>
          <w:insideH w:color="auto" w:space="0" w:sz="0" w:val="none"/>
          <w:insideV w:color="auto" w:space="0" w:sz="0" w:val="none"/>
        </w:tblBorders>
        <w:tblLook w:firstColumn="1" w:firstRow="1" w:lastColumn="0" w:lastRow="0" w:noHBand="0" w:noVBand="1" w:val="04A0"/>
      </w:tblPr>
      <w:tblGrid>
        <w:gridCol w:w="4534"/>
        <w:gridCol w:w="4539"/>
      </w:tblGrid>
      <w:tr w14:paraId="105B2C0C" w14:textId="77777777" w:rsidR="00247BF7" w:rsidRPr="008639ED" w:rsidTr="00D86586">
        <w:tc>
          <w:tcPr>
            <w:tcW w:type="dxa" w:w="4534"/>
          </w:tcPr>
          <w:p w14:paraId="64A19A7D" w14:textId="26B0AC91" w:rsidR="000A4CDF" w:rsidRDefault="000A4CDF">
            <w:pPr>
              <w:pStyle w:val="Corpsdetexte"/>
              <w:ind w:right="-29"/>
              <w:rPr>
                <w:rFonts w:ascii="Arial" w:cs="Arial" w:hAnsi="Arial"/>
                <w:b/>
                <w:sz w:val="22"/>
                <w:szCs w:val="22"/>
              </w:rPr>
            </w:pPr>
          </w:p>
          <w:p w14:paraId="62D8F384" w14:textId="77777777" w:rsidR="000A4CDF" w:rsidRDefault="000A4CDF" w:rsidRPr="008639ED">
            <w:pPr>
              <w:pStyle w:val="Corpsdetexte"/>
              <w:ind w:right="-29"/>
              <w:rPr>
                <w:rFonts w:ascii="Arial" w:cs="Arial" w:hAnsi="Arial"/>
                <w:b/>
                <w:sz w:val="22"/>
                <w:szCs w:val="22"/>
              </w:rPr>
            </w:pPr>
          </w:p>
          <w:p w14:paraId="6C95418C" w14:textId="15BA4BB4" w:rsidP="004550FD" w:rsidR="00D86586" w:rsidRDefault="00840A07">
            <w:pPr>
              <w:pStyle w:val="Corpsdetexte"/>
              <w:ind w:right="-29"/>
              <w:rPr>
                <w:rFonts w:ascii="Arial" w:cs="Arial" w:hAnsi="Arial"/>
                <w:b/>
                <w:sz w:val="22"/>
                <w:szCs w:val="22"/>
              </w:rPr>
            </w:pPr>
            <w:r>
              <w:rPr>
                <w:rFonts w:ascii="Arial" w:cs="Arial" w:hAnsi="Arial"/>
                <w:b/>
                <w:sz w:val="22"/>
                <w:szCs w:val="22"/>
              </w:rPr>
              <w:t>XXX</w:t>
            </w:r>
          </w:p>
          <w:p w14:paraId="35008D93" w14:textId="77777777" w:rsidP="004550FD" w:rsidR="0050279F" w:rsidRDefault="00D86586" w:rsidRPr="008639ED">
            <w:pPr>
              <w:pStyle w:val="Corpsdetexte"/>
              <w:ind w:right="-29"/>
              <w:rPr>
                <w:rFonts w:ascii="Arial" w:cs="Arial" w:hAnsi="Arial"/>
                <w:b/>
                <w:sz w:val="22"/>
                <w:szCs w:val="22"/>
              </w:rPr>
            </w:pPr>
            <w:r>
              <w:rPr>
                <w:rFonts w:ascii="Arial" w:cs="Arial" w:hAnsi="Arial"/>
                <w:b/>
                <w:sz w:val="22"/>
                <w:szCs w:val="22"/>
              </w:rPr>
              <w:t>Directeur Général Tick&amp;Live</w:t>
            </w:r>
          </w:p>
        </w:tc>
        <w:tc>
          <w:tcPr>
            <w:tcW w:type="dxa" w:w="4539"/>
          </w:tcPr>
          <w:p w14:paraId="714401AA" w14:textId="77777777" w:rsidR="00945A68" w:rsidRDefault="00945A68">
            <w:pPr>
              <w:pStyle w:val="Corpsdetexte"/>
              <w:ind w:right="-29"/>
              <w:jc w:val="right"/>
              <w:rPr>
                <w:rFonts w:ascii="Arial" w:cs="Arial" w:hAnsi="Arial"/>
                <w:b/>
                <w:sz w:val="22"/>
                <w:szCs w:val="22"/>
              </w:rPr>
            </w:pPr>
          </w:p>
          <w:p w14:paraId="657DE4D3" w14:textId="77777777" w:rsidR="000A4CDF" w:rsidRDefault="000A4CDF">
            <w:pPr>
              <w:pStyle w:val="Corpsdetexte"/>
              <w:ind w:right="-29"/>
              <w:jc w:val="right"/>
              <w:rPr>
                <w:rFonts w:ascii="Arial" w:cs="Arial" w:hAnsi="Arial"/>
                <w:b/>
                <w:sz w:val="22"/>
                <w:szCs w:val="22"/>
              </w:rPr>
            </w:pPr>
          </w:p>
          <w:p w14:paraId="5900B89D" w14:textId="6995E82B" w:rsidR="00705829" w:rsidRDefault="00840A07" w:rsidRPr="008639ED">
            <w:pPr>
              <w:pStyle w:val="Corpsdetexte"/>
              <w:ind w:right="-29"/>
              <w:jc w:val="right"/>
              <w:rPr>
                <w:rFonts w:ascii="Arial" w:cs="Arial" w:hAnsi="Arial"/>
                <w:b/>
                <w:sz w:val="22"/>
                <w:szCs w:val="22"/>
              </w:rPr>
            </w:pPr>
            <w:r>
              <w:rPr>
                <w:rFonts w:ascii="Arial" w:cs="Arial" w:hAnsi="Arial"/>
                <w:b/>
                <w:sz w:val="22"/>
                <w:szCs w:val="22"/>
              </w:rPr>
              <w:t>XXX</w:t>
            </w:r>
          </w:p>
          <w:p w14:paraId="0BB74192" w14:textId="77777777" w:rsidR="00705829" w:rsidRDefault="00247BF7" w:rsidRPr="008639ED">
            <w:pPr>
              <w:pStyle w:val="Corpsdetexte"/>
              <w:ind w:right="-29"/>
              <w:jc w:val="right"/>
              <w:rPr>
                <w:rFonts w:ascii="Arial" w:cs="Arial" w:hAnsi="Arial"/>
                <w:b/>
                <w:sz w:val="22"/>
                <w:szCs w:val="22"/>
              </w:rPr>
            </w:pPr>
            <w:r w:rsidRPr="008639ED">
              <w:rPr>
                <w:rFonts w:ascii="Arial" w:cs="Arial" w:hAnsi="Arial"/>
                <w:b/>
                <w:sz w:val="22"/>
                <w:szCs w:val="22"/>
              </w:rPr>
              <w:t>Délégué</w:t>
            </w:r>
            <w:r w:rsidR="0060669C" w:rsidRPr="008639ED">
              <w:rPr>
                <w:rFonts w:ascii="Arial" w:cs="Arial" w:hAnsi="Arial"/>
                <w:b/>
                <w:sz w:val="22"/>
                <w:szCs w:val="22"/>
              </w:rPr>
              <w:t>e</w:t>
            </w:r>
            <w:r w:rsidRPr="008639ED">
              <w:rPr>
                <w:rFonts w:ascii="Arial" w:cs="Arial" w:hAnsi="Arial"/>
                <w:b/>
                <w:sz w:val="22"/>
                <w:szCs w:val="22"/>
              </w:rPr>
              <w:t xml:space="preserve"> Syndical CFTC</w:t>
            </w:r>
          </w:p>
        </w:tc>
      </w:tr>
    </w:tbl>
    <w:p w14:paraId="14B59012" w14:textId="77777777" w:rsidP="00AA403C" w:rsidR="00AA403C" w:rsidRDefault="00AA403C" w:rsidRPr="008639ED">
      <w:pPr>
        <w:contextualSpacing/>
        <w:jc w:val="both"/>
        <w:rPr>
          <w:rFonts w:ascii="Arial" w:cs="Arial" w:hAnsi="Arial"/>
          <w:b/>
          <w:caps/>
          <w:sz w:val="22"/>
          <w:szCs w:val="22"/>
          <w:lang w:eastAsia="ar-SA"/>
        </w:rPr>
      </w:pPr>
    </w:p>
    <w:sectPr w:rsidR="00AA403C" w:rsidRPr="008639ED" w:rsidSect="00780AB8">
      <w:headerReference r:id="rId10" w:type="even"/>
      <w:headerReference r:id="rId11" w:type="default"/>
      <w:footerReference r:id="rId12" w:type="even"/>
      <w:footerReference r:id="rId13" w:type="default"/>
      <w:headerReference r:id="rId14" w:type="first"/>
      <w:footerReference r:id="rId15" w:type="first"/>
      <w:pgSz w:code="9" w:h="16840" w:w="11907"/>
      <w:pgMar w:bottom="1417" w:footer="70" w:gutter="0" w:header="720" w:left="1417" w:right="1417" w:top="1679"/>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8E04A5" w14:textId="77777777" w:rsidR="00BA69C5" w:rsidRDefault="00BA69C5">
      <w:r>
        <w:separator/>
      </w:r>
    </w:p>
  </w:endnote>
  <w:endnote w:type="continuationSeparator" w:id="0">
    <w:p w14:paraId="5971C856" w14:textId="77777777" w:rsidR="00BA69C5" w:rsidRDefault="00BA69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w:altName w:val="Courier New"/>
    <w:panose1 w:val="02070409020205020404"/>
    <w:charset w:val="00"/>
    <w:family w:val="modern"/>
    <w:notTrueType/>
    <w:pitch w:val="fixed"/>
    <w:sig w:usb0="00000003" w:usb1="00000000" w:usb2="00000000" w:usb3="00000000" w:csb0="00000001" w:csb1="00000000"/>
  </w:font>
  <w:font w:name="New York">
    <w:altName w:val="Times New Roman"/>
    <w:panose1 w:val="02040503060506020304"/>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00000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FNACv2 Rg">
    <w:panose1 w:val="00000000000000000000"/>
    <w:charset w:val="00"/>
    <w:family w:val="auto"/>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33D2DC3C" w14:textId="77777777" w:rsidR="00AA403C" w:rsidRDefault="00AA403C">
    <w:pPr>
      <w:pStyle w:val="Pieddepage"/>
      <w:framePr w:hAnchor="margin" w:vAnchor="text" w:wrap="around"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1</w:t>
    </w:r>
    <w:r>
      <w:rPr>
        <w:rStyle w:val="Numrodepage"/>
      </w:rPr>
      <w:fldChar w:fldCharType="end"/>
    </w:r>
  </w:p>
  <w:p w14:paraId="3B57BADF" w14:textId="77777777" w:rsidR="00AA403C" w:rsidRDefault="00AA403C">
    <w:pPr>
      <w:pStyle w:val="Pieddepage"/>
      <w:ind w:right="360"/>
    </w:pPr>
  </w:p>
  <w:p w14:paraId="2FA8C505" w14:textId="77777777" w:rsidR="004006E9" w:rsidRDefault="004006E9"/>
  <w:p w14:paraId="789B19A5" w14:textId="77777777" w:rsidR="004006E9" w:rsidRDefault="004006E9"/>
</w:ftr>
</file>

<file path=word/footer2.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690F2DAC" w14:textId="3F0DAB08" w:rsidP="0060669C" w:rsidR="00AA403C" w:rsidRDefault="00FE00F8" w:rsidRPr="00057499">
    <w:pPr>
      <w:pStyle w:val="Pieddepage"/>
      <w:pBdr>
        <w:top w:color="404040" w:space="1" w:sz="18" w:themeColor="text1" w:themeTint="BF" w:val="thinThickSmallGap"/>
      </w:pBdr>
      <w:tabs>
        <w:tab w:pos="4536" w:val="clear"/>
        <w:tab w:pos="9072" w:val="clear"/>
        <w:tab w:pos="8364" w:val="left"/>
        <w:tab w:pos="9271" w:val="right"/>
      </w:tabs>
      <w:spacing w:line="360" w:lineRule="auto"/>
      <w:rPr>
        <w:rFonts w:ascii="Arial" w:cs="Arial" w:hAnsi="Arial"/>
        <w:sz w:val="18"/>
        <w:szCs w:val="18"/>
      </w:rPr>
    </w:pPr>
    <w:r w:rsidRPr="00057499">
      <w:rPr>
        <w:rFonts w:ascii="Arial" w:cs="Arial" w:hAnsi="Arial"/>
        <w:sz w:val="18"/>
        <w:szCs w:val="18"/>
      </w:rPr>
      <w:t xml:space="preserve">Accord </w:t>
    </w:r>
    <w:r w:rsidR="00057499" w:rsidRPr="00057499">
      <w:rPr>
        <w:rFonts w:ascii="Arial" w:cs="Arial" w:hAnsi="Arial"/>
        <w:sz w:val="18"/>
        <w:szCs w:val="18"/>
      </w:rPr>
      <w:t>sur les mesures découlant de</w:t>
    </w:r>
    <w:r w:rsidR="00057499">
      <w:rPr>
        <w:rFonts w:ascii="Arial" w:cs="Arial" w:hAnsi="Arial"/>
        <w:sz w:val="18"/>
        <w:szCs w:val="18"/>
      </w:rPr>
      <w:t xml:space="preserve">s </w:t>
    </w:r>
    <w:r w:rsidR="00057499" w:rsidRPr="00057499">
      <w:rPr>
        <w:rFonts w:ascii="Arial" w:cs="Arial" w:hAnsi="Arial"/>
        <w:sz w:val="18"/>
        <w:szCs w:val="18"/>
      </w:rPr>
      <w:t>négociation</w:t>
    </w:r>
    <w:r w:rsidR="00057499">
      <w:rPr>
        <w:rFonts w:ascii="Arial" w:cs="Arial" w:hAnsi="Arial"/>
        <w:sz w:val="18"/>
        <w:szCs w:val="18"/>
      </w:rPr>
      <w:t>s</w:t>
    </w:r>
    <w:r w:rsidR="00057499" w:rsidRPr="00057499">
      <w:rPr>
        <w:rFonts w:ascii="Arial" w:cs="Arial" w:hAnsi="Arial"/>
        <w:sz w:val="18"/>
        <w:szCs w:val="18"/>
      </w:rPr>
      <w:t xml:space="preserve"> annuelle</w:t>
    </w:r>
    <w:r w:rsidR="00057499">
      <w:rPr>
        <w:rFonts w:ascii="Arial" w:cs="Arial" w:hAnsi="Arial"/>
        <w:sz w:val="18"/>
        <w:szCs w:val="18"/>
      </w:rPr>
      <w:t>s</w:t>
    </w:r>
    <w:r w:rsidR="00057499" w:rsidRPr="00057499">
      <w:rPr>
        <w:rFonts w:ascii="Arial" w:cs="Arial" w:hAnsi="Arial"/>
        <w:sz w:val="18"/>
        <w:szCs w:val="18"/>
      </w:rPr>
      <w:t xml:space="preserve"> obligatoire</w:t>
    </w:r>
    <w:r w:rsidR="009643C5">
      <w:rPr>
        <w:rFonts w:ascii="Arial" w:cs="Arial" w:hAnsi="Arial"/>
        <w:sz w:val="18"/>
        <w:szCs w:val="18"/>
      </w:rPr>
      <w:t>s 202</w:t>
    </w:r>
    <w:r w:rsidR="00F039B7">
      <w:rPr>
        <w:rFonts w:ascii="Arial" w:cs="Arial" w:hAnsi="Arial"/>
        <w:sz w:val="18"/>
        <w:szCs w:val="18"/>
      </w:rPr>
      <w:t>3</w:t>
    </w:r>
    <w:r w:rsidR="00057499">
      <w:rPr>
        <w:rFonts w:ascii="Arial" w:cs="Arial" w:hAnsi="Arial"/>
        <w:sz w:val="18"/>
        <w:szCs w:val="18"/>
      </w:rPr>
      <w:t xml:space="preserve">                             </w:t>
    </w:r>
    <w:r w:rsidR="00057499" w:rsidRPr="00057499">
      <w:rPr>
        <w:rFonts w:ascii="Arial" w:cs="Arial" w:hAnsi="Arial"/>
        <w:sz w:val="18"/>
        <w:szCs w:val="18"/>
      </w:rPr>
      <w:t xml:space="preserve"> </w:t>
    </w:r>
    <w:r w:rsidR="00AA403C" w:rsidRPr="00057499">
      <w:rPr>
        <w:rFonts w:ascii="Arial" w:cs="Arial" w:hAnsi="Arial"/>
        <w:sz w:val="18"/>
        <w:szCs w:val="18"/>
      </w:rPr>
      <w:t xml:space="preserve">Page </w:t>
    </w:r>
    <w:r w:rsidR="00AA403C" w:rsidRPr="00780AB8">
      <w:rPr>
        <w:rFonts w:ascii="Arial" w:cs="Arial" w:hAnsi="Arial"/>
        <w:sz w:val="18"/>
        <w:szCs w:val="18"/>
      </w:rPr>
      <w:fldChar w:fldCharType="begin"/>
    </w:r>
    <w:r w:rsidR="00AA403C" w:rsidRPr="00057499">
      <w:rPr>
        <w:rFonts w:ascii="Arial" w:cs="Arial" w:hAnsi="Arial"/>
        <w:sz w:val="18"/>
        <w:szCs w:val="18"/>
      </w:rPr>
      <w:instrText xml:space="preserve"> PAGE   \* MERGEFORMAT </w:instrText>
    </w:r>
    <w:r w:rsidR="00AA403C" w:rsidRPr="00780AB8">
      <w:rPr>
        <w:rFonts w:ascii="Arial" w:cs="Arial" w:hAnsi="Arial"/>
        <w:sz w:val="18"/>
        <w:szCs w:val="18"/>
      </w:rPr>
      <w:fldChar w:fldCharType="separate"/>
    </w:r>
    <w:r w:rsidR="00604DAF">
      <w:rPr>
        <w:rFonts w:ascii="Arial" w:cs="Arial" w:hAnsi="Arial"/>
        <w:noProof/>
        <w:sz w:val="18"/>
        <w:szCs w:val="18"/>
      </w:rPr>
      <w:t>1</w:t>
    </w:r>
    <w:r w:rsidR="00AA403C" w:rsidRPr="00780AB8">
      <w:rPr>
        <w:rFonts w:ascii="Arial" w:cs="Arial" w:hAnsi="Arial"/>
        <w:sz w:val="18"/>
        <w:szCs w:val="18"/>
      </w:rPr>
      <w:fldChar w:fldCharType="end"/>
    </w:r>
    <w:r w:rsidR="00AA403C" w:rsidRPr="00057499">
      <w:rPr>
        <w:rFonts w:ascii="Arial" w:cs="Arial" w:hAnsi="Arial"/>
        <w:sz w:val="18"/>
        <w:szCs w:val="18"/>
      </w:rPr>
      <w:t xml:space="preserve"> sur </w:t>
    </w:r>
    <w:r w:rsidR="001030BC">
      <w:rPr>
        <w:rFonts w:ascii="Arial" w:cs="Arial" w:hAnsi="Arial"/>
        <w:sz w:val="18"/>
        <w:szCs w:val="18"/>
      </w:rPr>
      <w:t>10</w:t>
    </w:r>
  </w:p>
  <w:p w14:paraId="7BD60ADA" w14:textId="77777777" w:rsidP="0060669C" w:rsidR="00AA403C" w:rsidRDefault="00AA403C" w:rsidRPr="00057499">
    <w:pPr>
      <w:pStyle w:val="Pieddepage"/>
      <w:pBdr>
        <w:top w:color="404040" w:space="1" w:sz="18" w:themeColor="text1" w:themeTint="BF" w:val="thinThickSmallGap"/>
      </w:pBdr>
      <w:tabs>
        <w:tab w:pos="4536" w:val="clear"/>
        <w:tab w:pos="9072" w:val="clear"/>
        <w:tab w:pos="8364" w:val="left"/>
        <w:tab w:pos="9271" w:val="right"/>
      </w:tabs>
      <w:spacing w:line="360" w:lineRule="auto"/>
      <w:rPr>
        <w:rFonts w:ascii="Arial" w:cs="Arial" w:hAnsi="Arial"/>
        <w:sz w:val="18"/>
        <w:szCs w:val="18"/>
      </w:rPr>
    </w:pPr>
  </w:p>
  <w:p w14:paraId="5D6B38DE" w14:textId="77777777" w:rsidP="00D84740" w:rsidR="00AA403C" w:rsidRDefault="003B1B60" w:rsidRPr="00DC190B">
    <w:pPr>
      <w:pStyle w:val="Pieddepage"/>
      <w:jc w:val="center"/>
      <w:rPr>
        <w:rFonts w:ascii="Arial" w:cs="Arial" w:hAnsi="Arial"/>
        <w:sz w:val="18"/>
        <w:szCs w:val="18"/>
      </w:rPr>
    </w:pPr>
    <w:r>
      <w:rPr>
        <w:rFonts w:ascii="Arial" w:cs="Arial" w:hAnsi="Arial"/>
        <w:b/>
        <w:sz w:val="18"/>
        <w:szCs w:val="18"/>
      </w:rPr>
      <w:t xml:space="preserve">TICK&amp;LIVE </w:t>
    </w:r>
    <w:r w:rsidRPr="003B1B60">
      <w:rPr>
        <w:rFonts w:ascii="Arial" w:cs="Arial" w:hAnsi="Arial"/>
        <w:sz w:val="18"/>
        <w:szCs w:val="18"/>
      </w:rPr>
      <w:t>société</w:t>
    </w:r>
    <w:r w:rsidR="00AA403C" w:rsidRPr="003B1B60">
      <w:rPr>
        <w:rFonts w:ascii="Arial" w:cs="Arial" w:hAnsi="Arial"/>
        <w:sz w:val="18"/>
        <w:szCs w:val="18"/>
      </w:rPr>
      <w:t xml:space="preserve"> </w:t>
    </w:r>
    <w:r w:rsidR="00AA403C">
      <w:rPr>
        <w:rFonts w:ascii="Arial" w:cs="Arial" w:hAnsi="Arial"/>
        <w:b/>
        <w:sz w:val="18"/>
        <w:szCs w:val="18"/>
      </w:rPr>
      <w:t xml:space="preserve"> </w:t>
    </w:r>
    <w:r w:rsidR="00AA403C" w:rsidRPr="000B77BE">
      <w:rPr>
        <w:rFonts w:ascii="Arial" w:cs="Arial" w:hAnsi="Arial"/>
        <w:sz w:val="18"/>
        <w:szCs w:val="18"/>
      </w:rPr>
      <w:t xml:space="preserve">au capital de </w:t>
    </w:r>
    <w:r w:rsidR="00AA403C">
      <w:rPr>
        <w:rFonts w:ascii="Arial" w:cs="Arial" w:hAnsi="Arial"/>
        <w:sz w:val="18"/>
        <w:szCs w:val="18"/>
      </w:rPr>
      <w:t>375 000</w:t>
    </w:r>
    <w:r w:rsidR="00AA403C" w:rsidRPr="000B77BE">
      <w:rPr>
        <w:rFonts w:ascii="Arial" w:cs="Arial" w:hAnsi="Arial"/>
        <w:sz w:val="18"/>
        <w:szCs w:val="18"/>
      </w:rPr>
      <w:t>€</w:t>
    </w:r>
    <w:r w:rsidR="00AA403C" w:rsidRPr="00DC190B">
      <w:rPr>
        <w:rFonts w:ascii="Arial" w:cs="Arial" w:hAnsi="Arial"/>
        <w:sz w:val="18"/>
        <w:szCs w:val="18"/>
      </w:rPr>
      <w:t xml:space="preserve"> - RCS </w:t>
    </w:r>
    <w:r>
      <w:rPr>
        <w:rFonts w:ascii="Arial" w:cs="Arial" w:hAnsi="Arial"/>
        <w:sz w:val="18"/>
        <w:szCs w:val="18"/>
      </w:rPr>
      <w:t>Bobigny</w:t>
    </w:r>
    <w:r w:rsidR="00AA403C" w:rsidRPr="00DC190B">
      <w:rPr>
        <w:rFonts w:ascii="Arial" w:cs="Arial" w:hAnsi="Arial"/>
        <w:sz w:val="18"/>
        <w:szCs w:val="18"/>
      </w:rPr>
      <w:t xml:space="preserve"> </w:t>
    </w:r>
    <w:r w:rsidR="00AA403C">
      <w:rPr>
        <w:rFonts w:ascii="Arial" w:cs="Arial" w:hAnsi="Arial"/>
        <w:sz w:val="18"/>
        <w:szCs w:val="18"/>
      </w:rPr>
      <w:t>504 573 486</w:t>
    </w:r>
    <w:r w:rsidR="00AA403C" w:rsidRPr="00DC190B">
      <w:rPr>
        <w:rFonts w:ascii="Arial" w:cs="Arial" w:hAnsi="Arial"/>
        <w:sz w:val="18"/>
        <w:szCs w:val="18"/>
      </w:rPr>
      <w:t xml:space="preserve"> </w:t>
    </w:r>
    <w:r w:rsidR="00AA403C">
      <w:rPr>
        <w:rFonts w:ascii="Arial" w:cs="Arial" w:hAnsi="Arial"/>
        <w:sz w:val="18"/>
        <w:szCs w:val="18"/>
      </w:rPr>
      <w:t>- Identifiant T.V.A : FR 65 504 573 486</w:t>
    </w:r>
  </w:p>
  <w:p w14:paraId="7571773C" w14:textId="77777777" w:rsidP="00057499" w:rsidR="00AA403C" w:rsidRDefault="00057499" w:rsidRPr="00DC190B">
    <w:pPr>
      <w:pStyle w:val="Pieddepage"/>
      <w:jc w:val="both"/>
      <w:rPr>
        <w:rFonts w:ascii="Arial" w:cs="Arial" w:hAnsi="Arial"/>
        <w:sz w:val="18"/>
        <w:szCs w:val="18"/>
      </w:rPr>
    </w:pPr>
    <w:r>
      <w:rPr>
        <w:rFonts w:ascii="Arial" w:cs="Arial" w:hAnsi="Arial"/>
        <w:sz w:val="18"/>
        <w:szCs w:val="18"/>
      </w:rPr>
      <w:t xml:space="preserve">                         </w:t>
    </w:r>
    <w:r w:rsidR="00AA403C" w:rsidRPr="00DC190B">
      <w:rPr>
        <w:rFonts w:ascii="Arial" w:cs="Arial" w:hAnsi="Arial"/>
        <w:sz w:val="18"/>
        <w:szCs w:val="18"/>
      </w:rPr>
      <w:t xml:space="preserve">Siège social : </w:t>
    </w:r>
    <w:r w:rsidR="000146A2">
      <w:rPr>
        <w:rFonts w:ascii="Arial" w:cs="Arial" w:hAnsi="Arial"/>
        <w:sz w:val="18"/>
        <w:szCs w:val="18"/>
      </w:rPr>
      <w:t>9, rue des Bateaux Lavoirs, LE FLAVIA, 94 200 IVRY SUR SEINE</w:t>
    </w:r>
  </w:p>
  <w:p w14:paraId="1CF829CB" w14:textId="77777777" w:rsidP="00D84740" w:rsidR="00AA403C" w:rsidRDefault="00840A07" w:rsidRPr="007060D8">
    <w:pPr>
      <w:pStyle w:val="Pieddepage"/>
      <w:jc w:val="center"/>
      <w:rPr>
        <w:rFonts w:ascii="Arial" w:cs="Arial" w:hAnsi="Arial"/>
        <w:sz w:val="18"/>
        <w:szCs w:val="18"/>
      </w:rPr>
    </w:pPr>
    <w:hyperlink r:id="rId1" w:history="1">
      <w:r w:rsidR="00AA403C" w:rsidRPr="007060D8">
        <w:rPr>
          <w:rStyle w:val="Lienhypertexte"/>
          <w:rFonts w:ascii="Arial" w:cs="Arial" w:hAnsi="Arial"/>
          <w:sz w:val="18"/>
          <w:szCs w:val="18"/>
        </w:rPr>
        <w:t>http://www.tickandlive.com/</w:t>
      </w:r>
    </w:hyperlink>
  </w:p>
  <w:p w14:paraId="776800EC" w14:textId="77777777" w:rsidP="00D84740" w:rsidR="00AA403C" w:rsidRDefault="00AA403C" w:rsidRPr="00DC190B">
    <w:pPr>
      <w:pStyle w:val="Pieddepage"/>
      <w:jc w:val="center"/>
      <w:rPr>
        <w:rFonts w:ascii="Arial" w:cs="Arial" w:hAnsi="Arial"/>
        <w:b/>
        <w:sz w:val="18"/>
        <w:szCs w:val="18"/>
      </w:rPr>
    </w:pPr>
    <w:r w:rsidRPr="00DC190B">
      <w:rPr>
        <w:rFonts w:ascii="Arial" w:cs="Arial" w:hAnsi="Arial"/>
        <w:b/>
        <w:sz w:val="18"/>
        <w:szCs w:val="18"/>
      </w:rPr>
      <w:t>Une société du groupe Fnac</w:t>
    </w:r>
    <w:r w:rsidR="00057499">
      <w:rPr>
        <w:rFonts w:ascii="Arial" w:cs="Arial" w:hAnsi="Arial"/>
        <w:b/>
        <w:sz w:val="18"/>
        <w:szCs w:val="18"/>
      </w:rPr>
      <w:t xml:space="preserve"> Darty</w:t>
    </w:r>
  </w:p>
  <w:p w14:paraId="6BF85611" w14:textId="77777777" w:rsidP="00C9529C" w:rsidR="00AA403C" w:rsidRDefault="00AA403C" w:rsidRPr="00D84740">
    <w:pPr>
      <w:pStyle w:val="Pieddepage"/>
      <w:ind w:right="360"/>
      <w:jc w:val="right"/>
    </w:pPr>
  </w:p>
  <w:p w14:paraId="310ABF97" w14:textId="77777777" w:rsidR="004006E9" w:rsidRDefault="004006E9"/>
  <w:p w14:paraId="0464CF9D" w14:textId="77777777" w:rsidR="004006E9" w:rsidRDefault="004006E9"/>
</w:ftr>
</file>

<file path=word/footer3.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65E67A51" w14:textId="77777777" w:rsidR="001030BC" w:rsidRDefault="001030BC">
    <w:pPr>
      <w:pStyle w:val="Pieddepage"/>
    </w:pPr>
  </w:p>
</w:ftr>
</file>

<file path=word/footnotes.xml><?xml version="1.0" encoding="utf-8"?>
<w:foot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footnote w:id="-1" w:type="separator">
    <w:p w14:paraId="7C5CB369" w14:textId="77777777" w:rsidR="00BA69C5" w:rsidRDefault="00BA69C5">
      <w:r>
        <w:separator/>
      </w:r>
    </w:p>
  </w:footnote>
  <w:footnote w:id="0" w:type="continuationSeparator">
    <w:p w14:paraId="5731A3CE" w14:textId="77777777" w:rsidR="00BA69C5" w:rsidRDefault="00BA69C5">
      <w:r>
        <w:continuationSeparator/>
      </w:r>
    </w:p>
  </w:footnote>
</w:footnotes>
</file>

<file path=word/header1.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20F69181" w14:textId="77777777" w:rsidR="001030BC" w:rsidRDefault="001030BC">
    <w:pPr>
      <w:pStyle w:val="En-tte"/>
    </w:pPr>
  </w:p>
</w:hdr>
</file>

<file path=word/header2.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336D32A9" w14:textId="73E46ED7" w:rsidP="00F16938" w:rsidR="00AA403C" w:rsidRDefault="00AA403C" w:rsidRPr="00F16938">
    <w:pPr>
      <w:pStyle w:val="En-tte"/>
    </w:pPr>
    <w:r>
      <w:rPr>
        <w:noProof/>
      </w:rPr>
      <w:drawing>
        <wp:inline distB="0" distL="0" distR="0" distT="0" wp14:anchorId="2D01C1A6" wp14:editId="376EC862">
          <wp:extent cx="2220713" cy="513997"/>
          <wp:effectExtent b="0" l="0" r="0" t="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ick&amp;Live.png"/>
                  <pic:cNvPicPr/>
                </pic:nvPicPr>
                <pic:blipFill>
                  <a:blip r:embed="rId1">
                    <a:extLst>
                      <a:ext uri="{28A0092B-C50C-407E-A947-70E740481C1C}">
                        <a14:useLocalDpi xmlns:a14="http://schemas.microsoft.com/office/drawing/2010/main" val="0"/>
                      </a:ext>
                    </a:extLst>
                  </a:blip>
                  <a:stretch>
                    <a:fillRect/>
                  </a:stretch>
                </pic:blipFill>
                <pic:spPr>
                  <a:xfrm>
                    <a:off x="0" y="0"/>
                    <a:ext cx="2233029" cy="516848"/>
                  </a:xfrm>
                  <a:prstGeom prst="rect">
                    <a:avLst/>
                  </a:prstGeom>
                </pic:spPr>
              </pic:pic>
            </a:graphicData>
          </a:graphic>
        </wp:inline>
      </w:drawing>
    </w:r>
  </w:p>
  <w:p w14:paraId="7F3D4A1E" w14:textId="77777777" w:rsidR="004006E9" w:rsidRDefault="004006E9"/>
  <w:p w14:paraId="6D516119" w14:textId="77777777" w:rsidR="004006E9" w:rsidRDefault="004006E9"/>
</w:hdr>
</file>

<file path=word/header3.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53E475FF" w14:textId="77777777" w:rsidR="001030BC" w:rsidRDefault="001030BC">
    <w:pPr>
      <w:pStyle w:val="En-tte"/>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C6F3F2E"/>
    <w:multiLevelType w:val="hybridMultilevel"/>
    <w:tmpl w:val="FC04C9E8"/>
    <w:lvl w:ilvl="0" w:tplc="6CD80278">
      <w:numFmt w:val="bullet"/>
      <w:lvlText w:val="-"/>
      <w:lvlJc w:val="left"/>
      <w:pPr>
        <w:ind w:hanging="360" w:left="720"/>
      </w:pPr>
      <w:rPr>
        <w:rFonts w:ascii="Arial" w:cs="Arial" w:eastAsia="Times New Roman" w:hAnsi="Arial" w:hint="default"/>
      </w:rPr>
    </w:lvl>
    <w:lvl w:ilvl="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
    <w:nsid w:val="15AF2080"/>
    <w:multiLevelType w:val="hybridMultilevel"/>
    <w:tmpl w:val="013CC60C"/>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
    <w:nsid w:val="1C077CB3"/>
    <w:multiLevelType w:val="hybridMultilevel"/>
    <w:tmpl w:val="B30421C8"/>
    <w:lvl w:ilvl="0" w:tplc="040C0017">
      <w:start w:val="1"/>
      <w:numFmt w:val="lowerLetter"/>
      <w:lvlText w:val="%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3">
    <w:nsid w:val="200F1016"/>
    <w:multiLevelType w:val="hybridMultilevel"/>
    <w:tmpl w:val="1D3AA872"/>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4">
    <w:nsid w:val="24451F52"/>
    <w:multiLevelType w:val="hybridMultilevel"/>
    <w:tmpl w:val="9DBCD3BC"/>
    <w:lvl w:ilvl="0" w:tplc="6CD80278">
      <w:numFmt w:val="bullet"/>
      <w:lvlText w:val="-"/>
      <w:lvlJc w:val="left"/>
      <w:pPr>
        <w:ind w:hanging="360" w:left="720"/>
      </w:pPr>
      <w:rPr>
        <w:rFonts w:ascii="Arial" w:cs="Arial" w:eastAsia="Times New Roman" w:hAnsi="Aria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5">
    <w:nsid w:val="28B42E2A"/>
    <w:multiLevelType w:val="hybridMultilevel"/>
    <w:tmpl w:val="99328A6E"/>
    <w:lvl w:ilvl="0" w:tplc="6CD80278">
      <w:numFmt w:val="bullet"/>
      <w:lvlText w:val="-"/>
      <w:lvlJc w:val="left"/>
      <w:pPr>
        <w:ind w:hanging="360" w:left="720"/>
      </w:pPr>
      <w:rPr>
        <w:rFonts w:ascii="Arial" w:cs="Arial" w:eastAsia="Times New Roman" w:hAnsi="Aria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6">
    <w:nsid w:val="2E007F15"/>
    <w:multiLevelType w:val="hybridMultilevel"/>
    <w:tmpl w:val="B810EB48"/>
    <w:lvl w:ilvl="0" w:tplc="8F10F636">
      <w:start w:val="14"/>
      <w:numFmt w:val="bullet"/>
      <w:lvlText w:val="-"/>
      <w:lvlJc w:val="left"/>
      <w:pPr>
        <w:ind w:hanging="360" w:left="720"/>
      </w:pPr>
      <w:rPr>
        <w:rFonts w:ascii="Times New Roman" w:cs="Times New Roman" w:eastAsia="Times New Roman" w:hAnsi="Times New Roman"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7">
    <w:nsid w:val="3E202256"/>
    <w:multiLevelType w:val="hybridMultilevel"/>
    <w:tmpl w:val="023023CE"/>
    <w:lvl w:ilvl="0" w:tplc="040C0001">
      <w:start w:val="1"/>
      <w:numFmt w:val="bullet"/>
      <w:lvlText w:val=""/>
      <w:lvlJc w:val="left"/>
      <w:pPr>
        <w:ind w:hanging="360" w:left="1080"/>
      </w:pPr>
      <w:rPr>
        <w:rFonts w:ascii="Symbol" w:hAnsi="Symbol" w:hint="default"/>
      </w:rPr>
    </w:lvl>
    <w:lvl w:ilvl="1" w:tplc="040C0003">
      <w:start w:val="1"/>
      <w:numFmt w:val="bullet"/>
      <w:lvlText w:val="o"/>
      <w:lvlJc w:val="left"/>
      <w:pPr>
        <w:ind w:hanging="360" w:left="1800"/>
      </w:pPr>
      <w:rPr>
        <w:rFonts w:ascii="Courier New" w:cs="Courier New" w:hAnsi="Courier New" w:hint="default"/>
      </w:rPr>
    </w:lvl>
    <w:lvl w:ilvl="2" w:tplc="040C0005">
      <w:start w:val="1"/>
      <w:numFmt w:val="bullet"/>
      <w:lvlText w:val=""/>
      <w:lvlJc w:val="left"/>
      <w:pPr>
        <w:ind w:hanging="360" w:left="2520"/>
      </w:pPr>
      <w:rPr>
        <w:rFonts w:ascii="Wingdings" w:hAnsi="Wingdings" w:hint="default"/>
      </w:rPr>
    </w:lvl>
    <w:lvl w:ilvl="3" w:tplc="040C0001">
      <w:start w:val="1"/>
      <w:numFmt w:val="bullet"/>
      <w:lvlText w:val=""/>
      <w:lvlJc w:val="left"/>
      <w:pPr>
        <w:ind w:hanging="360" w:left="3240"/>
      </w:pPr>
      <w:rPr>
        <w:rFonts w:ascii="Symbol" w:hAnsi="Symbol" w:hint="default"/>
      </w:rPr>
    </w:lvl>
    <w:lvl w:ilvl="4" w:tplc="040C0003">
      <w:start w:val="1"/>
      <w:numFmt w:val="bullet"/>
      <w:lvlText w:val="o"/>
      <w:lvlJc w:val="left"/>
      <w:pPr>
        <w:ind w:hanging="360" w:left="3960"/>
      </w:pPr>
      <w:rPr>
        <w:rFonts w:ascii="Courier New" w:cs="Courier New" w:hAnsi="Courier New" w:hint="default"/>
      </w:rPr>
    </w:lvl>
    <w:lvl w:ilvl="5" w:tplc="040C0005">
      <w:start w:val="1"/>
      <w:numFmt w:val="bullet"/>
      <w:lvlText w:val=""/>
      <w:lvlJc w:val="left"/>
      <w:pPr>
        <w:ind w:hanging="360" w:left="4680"/>
      </w:pPr>
      <w:rPr>
        <w:rFonts w:ascii="Wingdings" w:hAnsi="Wingdings" w:hint="default"/>
      </w:rPr>
    </w:lvl>
    <w:lvl w:ilvl="6" w:tplc="040C0001">
      <w:start w:val="1"/>
      <w:numFmt w:val="bullet"/>
      <w:lvlText w:val=""/>
      <w:lvlJc w:val="left"/>
      <w:pPr>
        <w:ind w:hanging="360" w:left="5400"/>
      </w:pPr>
      <w:rPr>
        <w:rFonts w:ascii="Symbol" w:hAnsi="Symbol" w:hint="default"/>
      </w:rPr>
    </w:lvl>
    <w:lvl w:ilvl="7" w:tplc="040C0003">
      <w:start w:val="1"/>
      <w:numFmt w:val="bullet"/>
      <w:lvlText w:val="o"/>
      <w:lvlJc w:val="left"/>
      <w:pPr>
        <w:ind w:hanging="360" w:left="6120"/>
      </w:pPr>
      <w:rPr>
        <w:rFonts w:ascii="Courier New" w:cs="Courier New" w:hAnsi="Courier New" w:hint="default"/>
      </w:rPr>
    </w:lvl>
    <w:lvl w:ilvl="8" w:tplc="040C0005">
      <w:start w:val="1"/>
      <w:numFmt w:val="bullet"/>
      <w:lvlText w:val=""/>
      <w:lvlJc w:val="left"/>
      <w:pPr>
        <w:ind w:hanging="360" w:left="6840"/>
      </w:pPr>
      <w:rPr>
        <w:rFonts w:ascii="Wingdings" w:hAnsi="Wingdings" w:hint="default"/>
      </w:rPr>
    </w:lvl>
  </w:abstractNum>
  <w:abstractNum w15:restartNumberingAfterBreak="0" w:abstractNumId="8">
    <w:nsid w:val="47973C5F"/>
    <w:multiLevelType w:val="multilevel"/>
    <w:tmpl w:val="040C0027"/>
    <w:lvl w:ilvl="0">
      <w:start w:val="1"/>
      <w:numFmt w:val="upperRoman"/>
      <w:pStyle w:val="Titre1"/>
      <w:lvlText w:val="%1."/>
      <w:lvlJc w:val="left"/>
      <w:pPr>
        <w:ind w:firstLine="0" w:left="0"/>
      </w:pPr>
    </w:lvl>
    <w:lvl w:ilvl="1">
      <w:start w:val="1"/>
      <w:numFmt w:val="upperLetter"/>
      <w:pStyle w:val="Titre2"/>
      <w:lvlText w:val="%2."/>
      <w:lvlJc w:val="left"/>
      <w:pPr>
        <w:ind w:firstLine="0" w:left="720"/>
      </w:pPr>
    </w:lvl>
    <w:lvl w:ilvl="2">
      <w:start w:val="1"/>
      <w:numFmt w:val="decimal"/>
      <w:pStyle w:val="Titre3"/>
      <w:lvlText w:val="%3."/>
      <w:lvlJc w:val="left"/>
      <w:pPr>
        <w:ind w:firstLine="0" w:left="1440"/>
      </w:pPr>
    </w:lvl>
    <w:lvl w:ilvl="3">
      <w:start w:val="1"/>
      <w:numFmt w:val="lowerLetter"/>
      <w:pStyle w:val="Titre4"/>
      <w:lvlText w:val="%4)"/>
      <w:lvlJc w:val="left"/>
      <w:pPr>
        <w:ind w:firstLine="0" w:left="2160"/>
      </w:pPr>
    </w:lvl>
    <w:lvl w:ilvl="4">
      <w:start w:val="1"/>
      <w:numFmt w:val="decimal"/>
      <w:pStyle w:val="Titre5"/>
      <w:lvlText w:val="(%5)"/>
      <w:lvlJc w:val="left"/>
      <w:pPr>
        <w:ind w:firstLine="0" w:left="2880"/>
      </w:pPr>
    </w:lvl>
    <w:lvl w:ilvl="5">
      <w:start w:val="1"/>
      <w:numFmt w:val="lowerLetter"/>
      <w:pStyle w:val="Titre6"/>
      <w:lvlText w:val="(%6)"/>
      <w:lvlJc w:val="left"/>
      <w:pPr>
        <w:ind w:firstLine="0" w:left="3600"/>
      </w:pPr>
    </w:lvl>
    <w:lvl w:ilvl="6">
      <w:start w:val="1"/>
      <w:numFmt w:val="lowerRoman"/>
      <w:pStyle w:val="Titre7"/>
      <w:lvlText w:val="(%7)"/>
      <w:lvlJc w:val="left"/>
      <w:pPr>
        <w:ind w:firstLine="0" w:left="4320"/>
      </w:pPr>
    </w:lvl>
    <w:lvl w:ilvl="7">
      <w:start w:val="1"/>
      <w:numFmt w:val="lowerLetter"/>
      <w:pStyle w:val="Titre8"/>
      <w:lvlText w:val="(%8)"/>
      <w:lvlJc w:val="left"/>
      <w:pPr>
        <w:ind w:firstLine="0" w:left="5040"/>
      </w:pPr>
    </w:lvl>
    <w:lvl w:ilvl="8">
      <w:start w:val="1"/>
      <w:numFmt w:val="lowerRoman"/>
      <w:pStyle w:val="Titre9"/>
      <w:lvlText w:val="(%9)"/>
      <w:lvlJc w:val="left"/>
      <w:pPr>
        <w:ind w:firstLine="0" w:left="5760"/>
      </w:pPr>
    </w:lvl>
  </w:abstractNum>
  <w:abstractNum w15:restartNumberingAfterBreak="0" w:abstractNumId="9">
    <w:nsid w:val="593A4449"/>
    <w:multiLevelType w:val="hybridMultilevel"/>
    <w:tmpl w:val="ADD422F6"/>
    <w:lvl w:ilvl="0" w:tplc="C63ED178">
      <w:start w:val="1"/>
      <w:numFmt w:val="bullet"/>
      <w:lvlText w:val="-"/>
      <w:lvlJc w:val="left"/>
      <w:pPr>
        <w:ind w:hanging="360" w:left="720"/>
      </w:pPr>
      <w:rPr>
        <w:rFonts w:ascii="Courier" w:hAnsi="Courier" w:hint="default"/>
        <w:b/>
        <w:i w:val="0"/>
        <w:sz w:val="24"/>
      </w:rPr>
    </w:lvl>
    <w:lvl w:ilvl="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0">
    <w:nsid w:val="5BE706AE"/>
    <w:multiLevelType w:val="hybridMultilevel"/>
    <w:tmpl w:val="59D49300"/>
    <w:lvl w:ilvl="0" w:tplc="99908EF2">
      <w:start w:val="1"/>
      <w:numFmt w:val="decimal"/>
      <w:lvlText w:val="%1."/>
      <w:lvlJc w:val="left"/>
      <w:pPr>
        <w:ind w:hanging="360" w:left="360"/>
      </w:pPr>
      <w:rPr>
        <w:rFonts w:hint="default"/>
      </w:rPr>
    </w:lvl>
    <w:lvl w:ilvl="1" w:tentative="1" w:tplc="040C0019">
      <w:start w:val="1"/>
      <w:numFmt w:val="lowerLetter"/>
      <w:lvlText w:val="%2."/>
      <w:lvlJc w:val="left"/>
      <w:pPr>
        <w:ind w:hanging="360" w:left="1080"/>
      </w:pPr>
    </w:lvl>
    <w:lvl w:ilvl="2" w:tentative="1" w:tplc="040C001B">
      <w:start w:val="1"/>
      <w:numFmt w:val="lowerRoman"/>
      <w:lvlText w:val="%3."/>
      <w:lvlJc w:val="right"/>
      <w:pPr>
        <w:ind w:hanging="180" w:left="1800"/>
      </w:pPr>
    </w:lvl>
    <w:lvl w:ilvl="3" w:tentative="1" w:tplc="040C000F">
      <w:start w:val="1"/>
      <w:numFmt w:val="decimal"/>
      <w:lvlText w:val="%4."/>
      <w:lvlJc w:val="left"/>
      <w:pPr>
        <w:ind w:hanging="360" w:left="2520"/>
      </w:pPr>
    </w:lvl>
    <w:lvl w:ilvl="4" w:tentative="1" w:tplc="040C0019">
      <w:start w:val="1"/>
      <w:numFmt w:val="lowerLetter"/>
      <w:lvlText w:val="%5."/>
      <w:lvlJc w:val="left"/>
      <w:pPr>
        <w:ind w:hanging="360" w:left="3240"/>
      </w:pPr>
    </w:lvl>
    <w:lvl w:ilvl="5" w:tentative="1" w:tplc="040C001B">
      <w:start w:val="1"/>
      <w:numFmt w:val="lowerRoman"/>
      <w:lvlText w:val="%6."/>
      <w:lvlJc w:val="right"/>
      <w:pPr>
        <w:ind w:hanging="180" w:left="3960"/>
      </w:pPr>
    </w:lvl>
    <w:lvl w:ilvl="6" w:tentative="1" w:tplc="040C000F">
      <w:start w:val="1"/>
      <w:numFmt w:val="decimal"/>
      <w:lvlText w:val="%7."/>
      <w:lvlJc w:val="left"/>
      <w:pPr>
        <w:ind w:hanging="360" w:left="4680"/>
      </w:pPr>
    </w:lvl>
    <w:lvl w:ilvl="7" w:tentative="1" w:tplc="040C0019">
      <w:start w:val="1"/>
      <w:numFmt w:val="lowerLetter"/>
      <w:lvlText w:val="%8."/>
      <w:lvlJc w:val="left"/>
      <w:pPr>
        <w:ind w:hanging="360" w:left="5400"/>
      </w:pPr>
    </w:lvl>
    <w:lvl w:ilvl="8" w:tentative="1" w:tplc="040C001B">
      <w:start w:val="1"/>
      <w:numFmt w:val="lowerRoman"/>
      <w:lvlText w:val="%9."/>
      <w:lvlJc w:val="right"/>
      <w:pPr>
        <w:ind w:hanging="180" w:left="6120"/>
      </w:pPr>
    </w:lvl>
  </w:abstractNum>
  <w:abstractNum w15:restartNumberingAfterBreak="0" w:abstractNumId="11">
    <w:nsid w:val="741D3EC4"/>
    <w:multiLevelType w:val="hybridMultilevel"/>
    <w:tmpl w:val="AEFEF39C"/>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num w16cid:durableId="1152481083" w:numId="1">
    <w:abstractNumId w:val="8"/>
  </w:num>
  <w:num w16cid:durableId="850293654" w:numId="2">
    <w:abstractNumId w:val="0"/>
  </w:num>
  <w:num w16cid:durableId="336540921" w:numId="3">
    <w:abstractNumId w:val="11"/>
  </w:num>
  <w:num w16cid:durableId="1995143422" w:numId="4">
    <w:abstractNumId w:val="6"/>
  </w:num>
  <w:num w16cid:durableId="22636974" w:numId="5">
    <w:abstractNumId w:val="4"/>
  </w:num>
  <w:num w16cid:durableId="1848329037" w:numId="6">
    <w:abstractNumId w:val="5"/>
  </w:num>
  <w:num w16cid:durableId="1247156924" w:numId="7">
    <w:abstractNumId w:val="10"/>
  </w:num>
  <w:num w16cid:durableId="423962877" w:numId="8">
    <w:abstractNumId w:val="2"/>
  </w:num>
  <w:num w16cid:durableId="284041535" w:numId="9">
    <w:abstractNumId w:val="7"/>
  </w:num>
  <w:num w16cid:durableId="647787171" w:numId="10">
    <w:abstractNumId w:val="9"/>
  </w:num>
  <w:num w16cid:durableId="80375903" w:numId="11">
    <w:abstractNumId w:val="1"/>
  </w:num>
  <w:num w16cid:durableId="782579257" w:numId="12">
    <w:abstractNumId w:val="3"/>
  </w:num>
  <w:numIdMacAtCleanup w:val="11"/>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zoom w:percent="100"/>
  <w:embedSystemFonts/>
  <w:bordersDoNotSurroundHeader/>
  <w:bordersDoNotSurroundFooter/>
  <w:activeWritingStyle w:appName="MSWord" w:checkStyle="1" w:dllVersion="512" w:lang="fr-FR" w:vendorID="9"/>
  <w:stylePaneFormatFilter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al="3F01" w:visibleStyles="0"/>
  <w:defaultTabStop w:val="720"/>
  <w:hyphenationZone w:val="0"/>
  <w:doNotHyphenateCaps/>
  <w:drawingGridHorizontalSpacing w:val="120"/>
  <w:drawingGridVerticalSpacing w:val="0"/>
  <w:displayHorizontalDrawingGridEvery w:val="0"/>
  <w:displayVerticalDrawingGridEvery w:val="0"/>
  <w:doNotShadeFormData/>
  <w:noPunctuationKerning/>
  <w:characterSpacingControl w:val="doNotCompress"/>
  <w:hdrShapeDefaults>
    <o:shapedefaults spidmax="2050" v:ext="edi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252B"/>
    <w:rsid w:val="00000B33"/>
    <w:rsid w:val="0001381A"/>
    <w:rsid w:val="000146A2"/>
    <w:rsid w:val="00017ECA"/>
    <w:rsid w:val="00033154"/>
    <w:rsid w:val="0003598F"/>
    <w:rsid w:val="00037289"/>
    <w:rsid w:val="0004063B"/>
    <w:rsid w:val="0004206F"/>
    <w:rsid w:val="00045B32"/>
    <w:rsid w:val="00046564"/>
    <w:rsid w:val="00051014"/>
    <w:rsid w:val="0005257F"/>
    <w:rsid w:val="00053778"/>
    <w:rsid w:val="00057499"/>
    <w:rsid w:val="0006192C"/>
    <w:rsid w:val="00061D98"/>
    <w:rsid w:val="00063B75"/>
    <w:rsid w:val="00071171"/>
    <w:rsid w:val="00071DC8"/>
    <w:rsid w:val="000721AB"/>
    <w:rsid w:val="00074EDC"/>
    <w:rsid w:val="00077680"/>
    <w:rsid w:val="000838EA"/>
    <w:rsid w:val="0008517B"/>
    <w:rsid w:val="000878AB"/>
    <w:rsid w:val="00090EFF"/>
    <w:rsid w:val="000947A6"/>
    <w:rsid w:val="000947EB"/>
    <w:rsid w:val="000965F4"/>
    <w:rsid w:val="000A2764"/>
    <w:rsid w:val="000A2F47"/>
    <w:rsid w:val="000A4CDF"/>
    <w:rsid w:val="000B12CC"/>
    <w:rsid w:val="000B7025"/>
    <w:rsid w:val="000C4005"/>
    <w:rsid w:val="000C5D45"/>
    <w:rsid w:val="000C7A3C"/>
    <w:rsid w:val="000D21CC"/>
    <w:rsid w:val="000E07FE"/>
    <w:rsid w:val="000E0AB9"/>
    <w:rsid w:val="000F338A"/>
    <w:rsid w:val="000F42F6"/>
    <w:rsid w:val="000F4B19"/>
    <w:rsid w:val="000F66BF"/>
    <w:rsid w:val="00100F14"/>
    <w:rsid w:val="001014D6"/>
    <w:rsid w:val="00101C5E"/>
    <w:rsid w:val="001030BC"/>
    <w:rsid w:val="00106F9C"/>
    <w:rsid w:val="00110BB9"/>
    <w:rsid w:val="00116975"/>
    <w:rsid w:val="00120BBB"/>
    <w:rsid w:val="00127FEE"/>
    <w:rsid w:val="001346B4"/>
    <w:rsid w:val="001413E4"/>
    <w:rsid w:val="00142557"/>
    <w:rsid w:val="00151B6E"/>
    <w:rsid w:val="0015298F"/>
    <w:rsid w:val="00154E87"/>
    <w:rsid w:val="00155473"/>
    <w:rsid w:val="00155842"/>
    <w:rsid w:val="001636F7"/>
    <w:rsid w:val="0016489A"/>
    <w:rsid w:val="00164C9D"/>
    <w:rsid w:val="001733BE"/>
    <w:rsid w:val="00175430"/>
    <w:rsid w:val="00176577"/>
    <w:rsid w:val="00181C5C"/>
    <w:rsid w:val="001837E0"/>
    <w:rsid w:val="00186BB3"/>
    <w:rsid w:val="00192DBA"/>
    <w:rsid w:val="001950DB"/>
    <w:rsid w:val="00197B53"/>
    <w:rsid w:val="001A00CC"/>
    <w:rsid w:val="001A31F7"/>
    <w:rsid w:val="001A622E"/>
    <w:rsid w:val="001A67B9"/>
    <w:rsid w:val="001B206F"/>
    <w:rsid w:val="001B56BA"/>
    <w:rsid w:val="001C252B"/>
    <w:rsid w:val="001C36DC"/>
    <w:rsid w:val="001C3B31"/>
    <w:rsid w:val="001C4B12"/>
    <w:rsid w:val="001C5CF5"/>
    <w:rsid w:val="001C5D4D"/>
    <w:rsid w:val="001D23B2"/>
    <w:rsid w:val="001D2B23"/>
    <w:rsid w:val="001E09FC"/>
    <w:rsid w:val="001F55C9"/>
    <w:rsid w:val="0020634B"/>
    <w:rsid w:val="0022011A"/>
    <w:rsid w:val="002206E7"/>
    <w:rsid w:val="002277D7"/>
    <w:rsid w:val="00227B40"/>
    <w:rsid w:val="00231FE8"/>
    <w:rsid w:val="00244A61"/>
    <w:rsid w:val="00247BC4"/>
    <w:rsid w:val="00247BF7"/>
    <w:rsid w:val="00250DEB"/>
    <w:rsid w:val="00254DAF"/>
    <w:rsid w:val="002554FF"/>
    <w:rsid w:val="002561B7"/>
    <w:rsid w:val="00256835"/>
    <w:rsid w:val="00261812"/>
    <w:rsid w:val="0026700C"/>
    <w:rsid w:val="00272746"/>
    <w:rsid w:val="00280B79"/>
    <w:rsid w:val="002847E8"/>
    <w:rsid w:val="00285DB1"/>
    <w:rsid w:val="002903D4"/>
    <w:rsid w:val="00290D6D"/>
    <w:rsid w:val="0029549D"/>
    <w:rsid w:val="0029572B"/>
    <w:rsid w:val="00295D8E"/>
    <w:rsid w:val="0029772D"/>
    <w:rsid w:val="002A0DFD"/>
    <w:rsid w:val="002A2FA3"/>
    <w:rsid w:val="002A4C5D"/>
    <w:rsid w:val="002A50D0"/>
    <w:rsid w:val="002B1223"/>
    <w:rsid w:val="002B2B49"/>
    <w:rsid w:val="002B659B"/>
    <w:rsid w:val="002C3105"/>
    <w:rsid w:val="002C3AEF"/>
    <w:rsid w:val="002C48CE"/>
    <w:rsid w:val="002C51B3"/>
    <w:rsid w:val="002C5513"/>
    <w:rsid w:val="002C6314"/>
    <w:rsid w:val="002C773E"/>
    <w:rsid w:val="002D7BCB"/>
    <w:rsid w:val="002E07DB"/>
    <w:rsid w:val="002E18F6"/>
    <w:rsid w:val="002E4783"/>
    <w:rsid w:val="002E4AC2"/>
    <w:rsid w:val="002F0B14"/>
    <w:rsid w:val="002F528C"/>
    <w:rsid w:val="00301DD5"/>
    <w:rsid w:val="0030408F"/>
    <w:rsid w:val="00304928"/>
    <w:rsid w:val="003104E7"/>
    <w:rsid w:val="0031526C"/>
    <w:rsid w:val="003161F7"/>
    <w:rsid w:val="0031635A"/>
    <w:rsid w:val="00316657"/>
    <w:rsid w:val="003215C8"/>
    <w:rsid w:val="0032651A"/>
    <w:rsid w:val="00332285"/>
    <w:rsid w:val="00334420"/>
    <w:rsid w:val="003372AB"/>
    <w:rsid w:val="003504F1"/>
    <w:rsid w:val="00351419"/>
    <w:rsid w:val="00356B29"/>
    <w:rsid w:val="00357EAB"/>
    <w:rsid w:val="0037186E"/>
    <w:rsid w:val="00373DA6"/>
    <w:rsid w:val="00375B10"/>
    <w:rsid w:val="0038606B"/>
    <w:rsid w:val="00387683"/>
    <w:rsid w:val="0039149C"/>
    <w:rsid w:val="00391D18"/>
    <w:rsid w:val="00391F99"/>
    <w:rsid w:val="003A1AD4"/>
    <w:rsid w:val="003A2F8B"/>
    <w:rsid w:val="003A3C42"/>
    <w:rsid w:val="003A7B4C"/>
    <w:rsid w:val="003A7FDF"/>
    <w:rsid w:val="003B01DD"/>
    <w:rsid w:val="003B072B"/>
    <w:rsid w:val="003B1B60"/>
    <w:rsid w:val="003B3CC0"/>
    <w:rsid w:val="003C0D0B"/>
    <w:rsid w:val="003C2AD0"/>
    <w:rsid w:val="003C2C8B"/>
    <w:rsid w:val="003C550B"/>
    <w:rsid w:val="003D0D6D"/>
    <w:rsid w:val="003E1C07"/>
    <w:rsid w:val="003E5669"/>
    <w:rsid w:val="003E5D2E"/>
    <w:rsid w:val="003E6026"/>
    <w:rsid w:val="003E6B64"/>
    <w:rsid w:val="003E78D1"/>
    <w:rsid w:val="003F2D1D"/>
    <w:rsid w:val="003F671D"/>
    <w:rsid w:val="004006E9"/>
    <w:rsid w:val="00402A2F"/>
    <w:rsid w:val="004067AF"/>
    <w:rsid w:val="00406DAC"/>
    <w:rsid w:val="00407F10"/>
    <w:rsid w:val="00411F41"/>
    <w:rsid w:val="00415380"/>
    <w:rsid w:val="004154C2"/>
    <w:rsid w:val="004155F5"/>
    <w:rsid w:val="00423528"/>
    <w:rsid w:val="004240AF"/>
    <w:rsid w:val="00431273"/>
    <w:rsid w:val="004319C8"/>
    <w:rsid w:val="004335F9"/>
    <w:rsid w:val="00434788"/>
    <w:rsid w:val="00435D06"/>
    <w:rsid w:val="004362D6"/>
    <w:rsid w:val="00437686"/>
    <w:rsid w:val="0044131B"/>
    <w:rsid w:val="00442DB9"/>
    <w:rsid w:val="00447631"/>
    <w:rsid w:val="004509BA"/>
    <w:rsid w:val="00451AAB"/>
    <w:rsid w:val="004550FD"/>
    <w:rsid w:val="004552D5"/>
    <w:rsid w:val="00456A05"/>
    <w:rsid w:val="00464D6F"/>
    <w:rsid w:val="0046676E"/>
    <w:rsid w:val="004668F6"/>
    <w:rsid w:val="00466AF2"/>
    <w:rsid w:val="0047014B"/>
    <w:rsid w:val="00472019"/>
    <w:rsid w:val="004735B5"/>
    <w:rsid w:val="0047407D"/>
    <w:rsid w:val="0047588E"/>
    <w:rsid w:val="00476BDB"/>
    <w:rsid w:val="004807BE"/>
    <w:rsid w:val="004838B1"/>
    <w:rsid w:val="004850BD"/>
    <w:rsid w:val="004874AD"/>
    <w:rsid w:val="00487D07"/>
    <w:rsid w:val="00491D9B"/>
    <w:rsid w:val="004A2B2F"/>
    <w:rsid w:val="004A4398"/>
    <w:rsid w:val="004A6BD5"/>
    <w:rsid w:val="004B1061"/>
    <w:rsid w:val="004B2682"/>
    <w:rsid w:val="004C0028"/>
    <w:rsid w:val="004C0282"/>
    <w:rsid w:val="004C06D6"/>
    <w:rsid w:val="004C3186"/>
    <w:rsid w:val="004C7E5B"/>
    <w:rsid w:val="004D1EF9"/>
    <w:rsid w:val="004E01FB"/>
    <w:rsid w:val="004E28DD"/>
    <w:rsid w:val="004E31D1"/>
    <w:rsid w:val="004E3A00"/>
    <w:rsid w:val="004E4E56"/>
    <w:rsid w:val="004E6ECD"/>
    <w:rsid w:val="004F1F48"/>
    <w:rsid w:val="004F2071"/>
    <w:rsid w:val="004F32B3"/>
    <w:rsid w:val="004F47E7"/>
    <w:rsid w:val="0050279F"/>
    <w:rsid w:val="005049A2"/>
    <w:rsid w:val="005068EC"/>
    <w:rsid w:val="00515968"/>
    <w:rsid w:val="00517379"/>
    <w:rsid w:val="00520836"/>
    <w:rsid w:val="00525D6E"/>
    <w:rsid w:val="005352D8"/>
    <w:rsid w:val="00550D24"/>
    <w:rsid w:val="00551DD0"/>
    <w:rsid w:val="0056253F"/>
    <w:rsid w:val="0056314B"/>
    <w:rsid w:val="00563EE2"/>
    <w:rsid w:val="00566123"/>
    <w:rsid w:val="00573263"/>
    <w:rsid w:val="005736DB"/>
    <w:rsid w:val="00576586"/>
    <w:rsid w:val="00580886"/>
    <w:rsid w:val="005826ED"/>
    <w:rsid w:val="00583159"/>
    <w:rsid w:val="00587462"/>
    <w:rsid w:val="005923F7"/>
    <w:rsid w:val="005953DF"/>
    <w:rsid w:val="005955EF"/>
    <w:rsid w:val="005963F6"/>
    <w:rsid w:val="005A4ECD"/>
    <w:rsid w:val="005A5C70"/>
    <w:rsid w:val="005B1015"/>
    <w:rsid w:val="005B246D"/>
    <w:rsid w:val="005B31E2"/>
    <w:rsid w:val="005D67E3"/>
    <w:rsid w:val="005E3257"/>
    <w:rsid w:val="005E3A3C"/>
    <w:rsid w:val="005E3CA6"/>
    <w:rsid w:val="005E52A5"/>
    <w:rsid w:val="005F0656"/>
    <w:rsid w:val="005F1215"/>
    <w:rsid w:val="005F1748"/>
    <w:rsid w:val="005F3DEC"/>
    <w:rsid w:val="005F5981"/>
    <w:rsid w:val="005F634D"/>
    <w:rsid w:val="00604DAF"/>
    <w:rsid w:val="0060669C"/>
    <w:rsid w:val="00610768"/>
    <w:rsid w:val="00612BEB"/>
    <w:rsid w:val="00620EAC"/>
    <w:rsid w:val="006315A0"/>
    <w:rsid w:val="00632F69"/>
    <w:rsid w:val="00636799"/>
    <w:rsid w:val="00640038"/>
    <w:rsid w:val="0064137A"/>
    <w:rsid w:val="00644AFA"/>
    <w:rsid w:val="006453AB"/>
    <w:rsid w:val="006525CC"/>
    <w:rsid w:val="00652F73"/>
    <w:rsid w:val="00653B21"/>
    <w:rsid w:val="00657320"/>
    <w:rsid w:val="00661D15"/>
    <w:rsid w:val="006822C2"/>
    <w:rsid w:val="00684326"/>
    <w:rsid w:val="0068510F"/>
    <w:rsid w:val="00685B06"/>
    <w:rsid w:val="006903B3"/>
    <w:rsid w:val="0069071A"/>
    <w:rsid w:val="006909E3"/>
    <w:rsid w:val="006923E5"/>
    <w:rsid w:val="006939D7"/>
    <w:rsid w:val="00695CF8"/>
    <w:rsid w:val="006A2DEF"/>
    <w:rsid w:val="006A340D"/>
    <w:rsid w:val="006A3953"/>
    <w:rsid w:val="006A7A08"/>
    <w:rsid w:val="006B0CD8"/>
    <w:rsid w:val="006B0EC9"/>
    <w:rsid w:val="006C0D3C"/>
    <w:rsid w:val="006C2D18"/>
    <w:rsid w:val="006C3BF1"/>
    <w:rsid w:val="006C57F1"/>
    <w:rsid w:val="006C7844"/>
    <w:rsid w:val="006E0E28"/>
    <w:rsid w:val="006E243B"/>
    <w:rsid w:val="006E39C2"/>
    <w:rsid w:val="006E3D10"/>
    <w:rsid w:val="006E4B74"/>
    <w:rsid w:val="006E6735"/>
    <w:rsid w:val="006E78D6"/>
    <w:rsid w:val="006E7B9F"/>
    <w:rsid w:val="006E7C36"/>
    <w:rsid w:val="006F0F49"/>
    <w:rsid w:val="006F1B48"/>
    <w:rsid w:val="006F3D80"/>
    <w:rsid w:val="0070279D"/>
    <w:rsid w:val="0070317D"/>
    <w:rsid w:val="00703800"/>
    <w:rsid w:val="00705829"/>
    <w:rsid w:val="00707F8A"/>
    <w:rsid w:val="00722366"/>
    <w:rsid w:val="00726C55"/>
    <w:rsid w:val="00727240"/>
    <w:rsid w:val="007307AF"/>
    <w:rsid w:val="00734DE1"/>
    <w:rsid w:val="007405AC"/>
    <w:rsid w:val="007418BB"/>
    <w:rsid w:val="0074251E"/>
    <w:rsid w:val="00742FA3"/>
    <w:rsid w:val="007443C5"/>
    <w:rsid w:val="00747A99"/>
    <w:rsid w:val="0075184B"/>
    <w:rsid w:val="00754D32"/>
    <w:rsid w:val="00761515"/>
    <w:rsid w:val="00761B38"/>
    <w:rsid w:val="00761FCB"/>
    <w:rsid w:val="00762294"/>
    <w:rsid w:val="0076282A"/>
    <w:rsid w:val="007645C7"/>
    <w:rsid w:val="00764D1E"/>
    <w:rsid w:val="00765C65"/>
    <w:rsid w:val="00766ABE"/>
    <w:rsid w:val="00767103"/>
    <w:rsid w:val="007737E2"/>
    <w:rsid w:val="00780AB8"/>
    <w:rsid w:val="00786B2C"/>
    <w:rsid w:val="0078711B"/>
    <w:rsid w:val="00787475"/>
    <w:rsid w:val="00787909"/>
    <w:rsid w:val="00787FC4"/>
    <w:rsid w:val="007940AF"/>
    <w:rsid w:val="007A1307"/>
    <w:rsid w:val="007A1AC3"/>
    <w:rsid w:val="007A265B"/>
    <w:rsid w:val="007A2A46"/>
    <w:rsid w:val="007A2E03"/>
    <w:rsid w:val="007B3584"/>
    <w:rsid w:val="007B36C3"/>
    <w:rsid w:val="007C08D6"/>
    <w:rsid w:val="007C7828"/>
    <w:rsid w:val="007D1E66"/>
    <w:rsid w:val="007D2251"/>
    <w:rsid w:val="007D6329"/>
    <w:rsid w:val="007D74A3"/>
    <w:rsid w:val="007E1254"/>
    <w:rsid w:val="007E616B"/>
    <w:rsid w:val="007F08A5"/>
    <w:rsid w:val="00801E0C"/>
    <w:rsid w:val="00802901"/>
    <w:rsid w:val="00803C55"/>
    <w:rsid w:val="00804711"/>
    <w:rsid w:val="0081339D"/>
    <w:rsid w:val="00814E0B"/>
    <w:rsid w:val="00820109"/>
    <w:rsid w:val="0082279C"/>
    <w:rsid w:val="00822C9E"/>
    <w:rsid w:val="0082765F"/>
    <w:rsid w:val="00827D01"/>
    <w:rsid w:val="00840A07"/>
    <w:rsid w:val="00842CD8"/>
    <w:rsid w:val="00843620"/>
    <w:rsid w:val="0084478A"/>
    <w:rsid w:val="0085327F"/>
    <w:rsid w:val="008544E3"/>
    <w:rsid w:val="008554D8"/>
    <w:rsid w:val="008639ED"/>
    <w:rsid w:val="00870843"/>
    <w:rsid w:val="0087084A"/>
    <w:rsid w:val="00873DD7"/>
    <w:rsid w:val="0087724B"/>
    <w:rsid w:val="00882548"/>
    <w:rsid w:val="00884C10"/>
    <w:rsid w:val="00884EB9"/>
    <w:rsid w:val="00891BBD"/>
    <w:rsid w:val="00891D0C"/>
    <w:rsid w:val="00893833"/>
    <w:rsid w:val="008A4941"/>
    <w:rsid w:val="008A4CFF"/>
    <w:rsid w:val="008A7067"/>
    <w:rsid w:val="008C0ED6"/>
    <w:rsid w:val="008C370F"/>
    <w:rsid w:val="008C4333"/>
    <w:rsid w:val="008C4898"/>
    <w:rsid w:val="008C769F"/>
    <w:rsid w:val="008D0D41"/>
    <w:rsid w:val="008D2B57"/>
    <w:rsid w:val="008D5F64"/>
    <w:rsid w:val="008D6D8A"/>
    <w:rsid w:val="008D6E83"/>
    <w:rsid w:val="008D739B"/>
    <w:rsid w:val="008E15AB"/>
    <w:rsid w:val="008E33C7"/>
    <w:rsid w:val="008E3A33"/>
    <w:rsid w:val="008E43AA"/>
    <w:rsid w:val="008E4DC3"/>
    <w:rsid w:val="008F194C"/>
    <w:rsid w:val="008F4645"/>
    <w:rsid w:val="008F5A80"/>
    <w:rsid w:val="009004E0"/>
    <w:rsid w:val="00902A12"/>
    <w:rsid w:val="009121E5"/>
    <w:rsid w:val="0091287F"/>
    <w:rsid w:val="00914AA5"/>
    <w:rsid w:val="00920B35"/>
    <w:rsid w:val="00920BB0"/>
    <w:rsid w:val="009219E3"/>
    <w:rsid w:val="00924523"/>
    <w:rsid w:val="00925BEF"/>
    <w:rsid w:val="00926509"/>
    <w:rsid w:val="00932106"/>
    <w:rsid w:val="00945A68"/>
    <w:rsid w:val="009507AE"/>
    <w:rsid w:val="009522C2"/>
    <w:rsid w:val="00953784"/>
    <w:rsid w:val="00954E14"/>
    <w:rsid w:val="00962DF0"/>
    <w:rsid w:val="00963B69"/>
    <w:rsid w:val="009643C5"/>
    <w:rsid w:val="00965C41"/>
    <w:rsid w:val="009774F9"/>
    <w:rsid w:val="00981774"/>
    <w:rsid w:val="0098186A"/>
    <w:rsid w:val="00982305"/>
    <w:rsid w:val="009936D6"/>
    <w:rsid w:val="009940DF"/>
    <w:rsid w:val="009959C7"/>
    <w:rsid w:val="00996604"/>
    <w:rsid w:val="00996F12"/>
    <w:rsid w:val="009A0B3C"/>
    <w:rsid w:val="009A414B"/>
    <w:rsid w:val="009A4C93"/>
    <w:rsid w:val="009A51C8"/>
    <w:rsid w:val="009A7B1F"/>
    <w:rsid w:val="009A7C40"/>
    <w:rsid w:val="009B780E"/>
    <w:rsid w:val="009B7853"/>
    <w:rsid w:val="009C0A02"/>
    <w:rsid w:val="009C26EB"/>
    <w:rsid w:val="009C34F1"/>
    <w:rsid w:val="009D08C4"/>
    <w:rsid w:val="009D38BA"/>
    <w:rsid w:val="009D7B7F"/>
    <w:rsid w:val="009E1E0C"/>
    <w:rsid w:val="009E6202"/>
    <w:rsid w:val="009E68C0"/>
    <w:rsid w:val="009E6C12"/>
    <w:rsid w:val="009F3839"/>
    <w:rsid w:val="009F4497"/>
    <w:rsid w:val="009F6928"/>
    <w:rsid w:val="009F7607"/>
    <w:rsid w:val="00A02F77"/>
    <w:rsid w:val="00A045E3"/>
    <w:rsid w:val="00A0513A"/>
    <w:rsid w:val="00A0684C"/>
    <w:rsid w:val="00A1094D"/>
    <w:rsid w:val="00A1119B"/>
    <w:rsid w:val="00A1125D"/>
    <w:rsid w:val="00A22E4A"/>
    <w:rsid w:val="00A25740"/>
    <w:rsid w:val="00A3020A"/>
    <w:rsid w:val="00A413D6"/>
    <w:rsid w:val="00A41E2C"/>
    <w:rsid w:val="00A453DD"/>
    <w:rsid w:val="00A62230"/>
    <w:rsid w:val="00A62FC9"/>
    <w:rsid w:val="00A66199"/>
    <w:rsid w:val="00A70E9D"/>
    <w:rsid w:val="00A71A59"/>
    <w:rsid w:val="00A7482A"/>
    <w:rsid w:val="00A74F2A"/>
    <w:rsid w:val="00A769B5"/>
    <w:rsid w:val="00A818CC"/>
    <w:rsid w:val="00A93FC3"/>
    <w:rsid w:val="00A9649F"/>
    <w:rsid w:val="00A97407"/>
    <w:rsid w:val="00AA3CA7"/>
    <w:rsid w:val="00AA403C"/>
    <w:rsid w:val="00AB0735"/>
    <w:rsid w:val="00AB1B30"/>
    <w:rsid w:val="00AB6194"/>
    <w:rsid w:val="00AB720B"/>
    <w:rsid w:val="00AC1538"/>
    <w:rsid w:val="00AC352F"/>
    <w:rsid w:val="00AC56DE"/>
    <w:rsid w:val="00AC5EB4"/>
    <w:rsid w:val="00AD344D"/>
    <w:rsid w:val="00AE40A6"/>
    <w:rsid w:val="00AE42B4"/>
    <w:rsid w:val="00AE6222"/>
    <w:rsid w:val="00AF2727"/>
    <w:rsid w:val="00AF7194"/>
    <w:rsid w:val="00B4003F"/>
    <w:rsid w:val="00B40682"/>
    <w:rsid w:val="00B41666"/>
    <w:rsid w:val="00B45535"/>
    <w:rsid w:val="00B45E2B"/>
    <w:rsid w:val="00B45FC9"/>
    <w:rsid w:val="00B5284F"/>
    <w:rsid w:val="00B53D78"/>
    <w:rsid w:val="00B5773C"/>
    <w:rsid w:val="00B61341"/>
    <w:rsid w:val="00B61FCF"/>
    <w:rsid w:val="00B620E9"/>
    <w:rsid w:val="00B65DC5"/>
    <w:rsid w:val="00B67489"/>
    <w:rsid w:val="00B67D8C"/>
    <w:rsid w:val="00B705FD"/>
    <w:rsid w:val="00B711A3"/>
    <w:rsid w:val="00B727BA"/>
    <w:rsid w:val="00B750D7"/>
    <w:rsid w:val="00B751FA"/>
    <w:rsid w:val="00B77279"/>
    <w:rsid w:val="00B77B4A"/>
    <w:rsid w:val="00B8013E"/>
    <w:rsid w:val="00B8038F"/>
    <w:rsid w:val="00B80D4A"/>
    <w:rsid w:val="00B8496E"/>
    <w:rsid w:val="00B93CE7"/>
    <w:rsid w:val="00BA69C5"/>
    <w:rsid w:val="00BA74DC"/>
    <w:rsid w:val="00BA76D9"/>
    <w:rsid w:val="00BB0CD6"/>
    <w:rsid w:val="00BB199B"/>
    <w:rsid w:val="00BB7741"/>
    <w:rsid w:val="00BC19F5"/>
    <w:rsid w:val="00BC4052"/>
    <w:rsid w:val="00BC659F"/>
    <w:rsid w:val="00BC77D4"/>
    <w:rsid w:val="00BD0DAF"/>
    <w:rsid w:val="00BD2B39"/>
    <w:rsid w:val="00BD4D67"/>
    <w:rsid w:val="00BD7260"/>
    <w:rsid w:val="00BE19DF"/>
    <w:rsid w:val="00BE1CD9"/>
    <w:rsid w:val="00BE286C"/>
    <w:rsid w:val="00BE5E29"/>
    <w:rsid w:val="00BE73BF"/>
    <w:rsid w:val="00BF2D5E"/>
    <w:rsid w:val="00BF36B0"/>
    <w:rsid w:val="00BF4DC9"/>
    <w:rsid w:val="00BF5871"/>
    <w:rsid w:val="00BF5E8A"/>
    <w:rsid w:val="00BF706B"/>
    <w:rsid w:val="00C00418"/>
    <w:rsid w:val="00C00A7E"/>
    <w:rsid w:val="00C0287E"/>
    <w:rsid w:val="00C11701"/>
    <w:rsid w:val="00C177EB"/>
    <w:rsid w:val="00C2146D"/>
    <w:rsid w:val="00C25B00"/>
    <w:rsid w:val="00C27F1C"/>
    <w:rsid w:val="00C33825"/>
    <w:rsid w:val="00C3414E"/>
    <w:rsid w:val="00C37E95"/>
    <w:rsid w:val="00C404E1"/>
    <w:rsid w:val="00C423AA"/>
    <w:rsid w:val="00C4393D"/>
    <w:rsid w:val="00C45ACD"/>
    <w:rsid w:val="00C4691E"/>
    <w:rsid w:val="00C47A7E"/>
    <w:rsid w:val="00C50FF7"/>
    <w:rsid w:val="00C53F01"/>
    <w:rsid w:val="00C67A27"/>
    <w:rsid w:val="00C71135"/>
    <w:rsid w:val="00C714C2"/>
    <w:rsid w:val="00C71B40"/>
    <w:rsid w:val="00C77841"/>
    <w:rsid w:val="00C8070D"/>
    <w:rsid w:val="00C84E78"/>
    <w:rsid w:val="00C90025"/>
    <w:rsid w:val="00C9529C"/>
    <w:rsid w:val="00CA222F"/>
    <w:rsid w:val="00CA5548"/>
    <w:rsid w:val="00CA56F7"/>
    <w:rsid w:val="00CA777F"/>
    <w:rsid w:val="00CB4F35"/>
    <w:rsid w:val="00CB5B8E"/>
    <w:rsid w:val="00CD08DE"/>
    <w:rsid w:val="00CD1A87"/>
    <w:rsid w:val="00CD1B2B"/>
    <w:rsid w:val="00CD2FF6"/>
    <w:rsid w:val="00CD37E0"/>
    <w:rsid w:val="00CD6DA6"/>
    <w:rsid w:val="00CD77E4"/>
    <w:rsid w:val="00CE09DA"/>
    <w:rsid w:val="00CE4B7B"/>
    <w:rsid w:val="00CE5F26"/>
    <w:rsid w:val="00CE6FC4"/>
    <w:rsid w:val="00CF38ED"/>
    <w:rsid w:val="00D02052"/>
    <w:rsid w:val="00D0210A"/>
    <w:rsid w:val="00D02F62"/>
    <w:rsid w:val="00D05695"/>
    <w:rsid w:val="00D05973"/>
    <w:rsid w:val="00D07AD5"/>
    <w:rsid w:val="00D07C22"/>
    <w:rsid w:val="00D112B0"/>
    <w:rsid w:val="00D13C0A"/>
    <w:rsid w:val="00D22BC3"/>
    <w:rsid w:val="00D22F40"/>
    <w:rsid w:val="00D33F49"/>
    <w:rsid w:val="00D348E2"/>
    <w:rsid w:val="00D35DA1"/>
    <w:rsid w:val="00D4725C"/>
    <w:rsid w:val="00D65F02"/>
    <w:rsid w:val="00D717DB"/>
    <w:rsid w:val="00D74462"/>
    <w:rsid w:val="00D74578"/>
    <w:rsid w:val="00D76AA8"/>
    <w:rsid w:val="00D84740"/>
    <w:rsid w:val="00D84EAB"/>
    <w:rsid w:val="00D86586"/>
    <w:rsid w:val="00D92D93"/>
    <w:rsid w:val="00D94301"/>
    <w:rsid w:val="00D95906"/>
    <w:rsid w:val="00D96574"/>
    <w:rsid w:val="00DA4A33"/>
    <w:rsid w:val="00DA66D4"/>
    <w:rsid w:val="00DB398A"/>
    <w:rsid w:val="00DB43A5"/>
    <w:rsid w:val="00DB472D"/>
    <w:rsid w:val="00DB5D7D"/>
    <w:rsid w:val="00DC0A6E"/>
    <w:rsid w:val="00DC596A"/>
    <w:rsid w:val="00DC7A63"/>
    <w:rsid w:val="00DD0552"/>
    <w:rsid w:val="00DD2695"/>
    <w:rsid w:val="00DD2B81"/>
    <w:rsid w:val="00DD37BD"/>
    <w:rsid w:val="00DE031F"/>
    <w:rsid w:val="00DE3B15"/>
    <w:rsid w:val="00E10609"/>
    <w:rsid w:val="00E169AD"/>
    <w:rsid w:val="00E226EB"/>
    <w:rsid w:val="00E25387"/>
    <w:rsid w:val="00E26B61"/>
    <w:rsid w:val="00E2736A"/>
    <w:rsid w:val="00E31F8D"/>
    <w:rsid w:val="00E3347C"/>
    <w:rsid w:val="00E3739C"/>
    <w:rsid w:val="00E37B65"/>
    <w:rsid w:val="00E4092D"/>
    <w:rsid w:val="00E41F1D"/>
    <w:rsid w:val="00E44A9D"/>
    <w:rsid w:val="00E47B4E"/>
    <w:rsid w:val="00E5150D"/>
    <w:rsid w:val="00E535DF"/>
    <w:rsid w:val="00E543A1"/>
    <w:rsid w:val="00E57006"/>
    <w:rsid w:val="00E57E02"/>
    <w:rsid w:val="00E57FAC"/>
    <w:rsid w:val="00E601DB"/>
    <w:rsid w:val="00E60567"/>
    <w:rsid w:val="00E64C29"/>
    <w:rsid w:val="00E65304"/>
    <w:rsid w:val="00E668CB"/>
    <w:rsid w:val="00E7547F"/>
    <w:rsid w:val="00E77489"/>
    <w:rsid w:val="00E776E9"/>
    <w:rsid w:val="00E9018F"/>
    <w:rsid w:val="00E9261E"/>
    <w:rsid w:val="00E929D6"/>
    <w:rsid w:val="00E9406D"/>
    <w:rsid w:val="00E94797"/>
    <w:rsid w:val="00EA1C15"/>
    <w:rsid w:val="00EA6AFE"/>
    <w:rsid w:val="00EA7FCA"/>
    <w:rsid w:val="00EB3093"/>
    <w:rsid w:val="00EB3FF1"/>
    <w:rsid w:val="00EB4C15"/>
    <w:rsid w:val="00EB51E1"/>
    <w:rsid w:val="00EC0A59"/>
    <w:rsid w:val="00EC52DF"/>
    <w:rsid w:val="00EC6989"/>
    <w:rsid w:val="00ED3EB8"/>
    <w:rsid w:val="00ED450A"/>
    <w:rsid w:val="00ED690A"/>
    <w:rsid w:val="00EE3FFF"/>
    <w:rsid w:val="00EE6515"/>
    <w:rsid w:val="00EF4A6C"/>
    <w:rsid w:val="00EF6197"/>
    <w:rsid w:val="00F018E4"/>
    <w:rsid w:val="00F039B7"/>
    <w:rsid w:val="00F066D5"/>
    <w:rsid w:val="00F076AF"/>
    <w:rsid w:val="00F12FBF"/>
    <w:rsid w:val="00F150DE"/>
    <w:rsid w:val="00F15D8C"/>
    <w:rsid w:val="00F16938"/>
    <w:rsid w:val="00F260E6"/>
    <w:rsid w:val="00F31719"/>
    <w:rsid w:val="00F44D8C"/>
    <w:rsid w:val="00F5054C"/>
    <w:rsid w:val="00F52FF1"/>
    <w:rsid w:val="00F53931"/>
    <w:rsid w:val="00F5505F"/>
    <w:rsid w:val="00F5675E"/>
    <w:rsid w:val="00F56800"/>
    <w:rsid w:val="00F6311C"/>
    <w:rsid w:val="00F64DF3"/>
    <w:rsid w:val="00F72229"/>
    <w:rsid w:val="00F74F01"/>
    <w:rsid w:val="00F74FF0"/>
    <w:rsid w:val="00F753CF"/>
    <w:rsid w:val="00F77527"/>
    <w:rsid w:val="00F7791E"/>
    <w:rsid w:val="00F77B04"/>
    <w:rsid w:val="00F835F8"/>
    <w:rsid w:val="00F83D62"/>
    <w:rsid w:val="00F8474B"/>
    <w:rsid w:val="00F8790E"/>
    <w:rsid w:val="00F902A3"/>
    <w:rsid w:val="00F924CE"/>
    <w:rsid w:val="00F92ECB"/>
    <w:rsid w:val="00F93CC0"/>
    <w:rsid w:val="00F96D1A"/>
    <w:rsid w:val="00FA317C"/>
    <w:rsid w:val="00FA36D0"/>
    <w:rsid w:val="00FC3F34"/>
    <w:rsid w:val="00FD2FE3"/>
    <w:rsid w:val="00FD46E5"/>
    <w:rsid w:val="00FD6617"/>
    <w:rsid w:val="00FD7E74"/>
    <w:rsid w:val="00FE00F8"/>
    <w:rsid w:val="00FE0339"/>
    <w:rsid w:val="00FE07CC"/>
    <w:rsid w:val="00FE1232"/>
    <w:rsid w:val="00FE3158"/>
    <w:rsid w:val="00FE4A42"/>
    <w:rsid w:val="00FE4FC3"/>
    <w:rsid w:val="00FF0559"/>
    <w:rsid w:val="00FF09F8"/>
    <w:rsid w:val="00FF1C2B"/>
    <w:rsid w:val="00FF73A7"/>
  </w:rsids>
  <m:mathPr>
    <m:mathFont m:val="Cambria Math"/>
    <m:brkBin m:val="before"/>
    <m:brkBinSub m:val="--"/>
    <m:smallFrac m:val="0"/>
    <m:dispDef/>
    <m:lMargin m:val="0"/>
    <m:rMargin m:val="0"/>
    <m:defJc m:val="centerGroup"/>
    <m:wrapIndent m:val="1440"/>
    <m:intLim m:val="subSup"/>
    <m:naryLim m:val="undOvr"/>
  </m:mathPr>
  <w:themeFontLang w:val="fr-FR"/>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14:docId w14:val="121D4D78"/>
  <w15:docId w15:val="{F133CAE5-3E37-4B09-BED2-C58102473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New York" w:cs="Times New Roman" w:eastAsia="Times New Roman" w:hAnsi="New York"/>
        <w:lang w:bidi="ar-SA" w:eastAsia="fr-FR" w:val="fr-FR"/>
      </w:rPr>
    </w:rPrDefault>
    <w:pPrDefault/>
  </w:docDefaults>
  <w:latentStyles w:count="376" w:defLockedState="0" w:defQFormat="0" w:defSemiHidden="0" w:defUIPriority="0" w:defUnhideWhenUsed="0">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semiHidden="1" w:unhideWhenUsed="1"/>
    <w:lsdException w:name="heading 8" w:qFormat="1" w:semiHidden="1" w:unhideWhenUsed="1"/>
    <w:lsdException w:name="heading 9" w:qFormat="1"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qFormat="1"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C9529C"/>
    <w:rPr>
      <w:sz w:val="24"/>
    </w:rPr>
  </w:style>
  <w:style w:styleId="Titre1" w:type="paragraph">
    <w:name w:val="heading 1"/>
    <w:basedOn w:val="Normal"/>
    <w:next w:val="Normal"/>
    <w:qFormat/>
    <w:rsid w:val="00BD4D67"/>
    <w:pPr>
      <w:keepNext/>
      <w:widowControl w:val="0"/>
      <w:numPr>
        <w:numId w:val="1"/>
      </w:numPr>
      <w:tabs>
        <w:tab w:pos="20" w:val="left"/>
        <w:tab w:pos="5760" w:val="left"/>
      </w:tabs>
      <w:ind w:right="460"/>
      <w:jc w:val="both"/>
      <w:outlineLvl w:val="0"/>
    </w:pPr>
    <w:rPr>
      <w:rFonts w:ascii="Helvetica" w:hAnsi="Helvetica"/>
      <w:b/>
    </w:rPr>
  </w:style>
  <w:style w:styleId="Titre2" w:type="paragraph">
    <w:name w:val="heading 2"/>
    <w:basedOn w:val="Normal"/>
    <w:next w:val="Normal"/>
    <w:qFormat/>
    <w:rsid w:val="00BD4D67"/>
    <w:pPr>
      <w:keepNext/>
      <w:widowControl w:val="0"/>
      <w:numPr>
        <w:ilvl w:val="1"/>
        <w:numId w:val="1"/>
      </w:numPr>
      <w:outlineLvl w:val="1"/>
    </w:pPr>
    <w:rPr>
      <w:rFonts w:ascii="Arial" w:hAnsi="Arial"/>
      <w:b/>
      <w:sz w:val="36"/>
    </w:rPr>
  </w:style>
  <w:style w:styleId="Titre3" w:type="paragraph">
    <w:name w:val="heading 3"/>
    <w:basedOn w:val="Normal"/>
    <w:next w:val="Normal"/>
    <w:qFormat/>
    <w:rsid w:val="00BD4D67"/>
    <w:pPr>
      <w:keepNext/>
      <w:widowControl w:val="0"/>
      <w:numPr>
        <w:ilvl w:val="2"/>
        <w:numId w:val="1"/>
      </w:numPr>
      <w:tabs>
        <w:tab w:pos="20" w:val="left"/>
        <w:tab w:pos="5760" w:val="left"/>
      </w:tabs>
      <w:ind w:right="120"/>
      <w:jc w:val="both"/>
      <w:outlineLvl w:val="2"/>
    </w:pPr>
    <w:rPr>
      <w:rFonts w:ascii="Comic Sans MS" w:hAnsi="Comic Sans MS"/>
      <w:b/>
      <w:sz w:val="28"/>
    </w:rPr>
  </w:style>
  <w:style w:styleId="Titre4" w:type="paragraph">
    <w:name w:val="heading 4"/>
    <w:basedOn w:val="Normal"/>
    <w:next w:val="Normal"/>
    <w:qFormat/>
    <w:rsid w:val="00BD4D67"/>
    <w:pPr>
      <w:keepNext/>
      <w:widowControl w:val="0"/>
      <w:numPr>
        <w:ilvl w:val="3"/>
        <w:numId w:val="1"/>
      </w:numPr>
      <w:ind w:right="23"/>
      <w:jc w:val="both"/>
      <w:outlineLvl w:val="3"/>
    </w:pPr>
    <w:rPr>
      <w:rFonts w:ascii="Times New Roman" w:hAnsi="Times New Roman"/>
      <w:sz w:val="28"/>
      <w:u w:val="single"/>
    </w:rPr>
  </w:style>
  <w:style w:styleId="Titre5" w:type="paragraph">
    <w:name w:val="heading 5"/>
    <w:basedOn w:val="Normal"/>
    <w:next w:val="Normal"/>
    <w:qFormat/>
    <w:rsid w:val="00BD4D67"/>
    <w:pPr>
      <w:keepNext/>
      <w:widowControl w:val="0"/>
      <w:numPr>
        <w:ilvl w:val="4"/>
        <w:numId w:val="1"/>
      </w:numPr>
      <w:ind w:right="23"/>
      <w:jc w:val="center"/>
      <w:outlineLvl w:val="4"/>
    </w:pPr>
    <w:rPr>
      <w:rFonts w:ascii="Times New Roman" w:hAnsi="Times New Roman"/>
      <w:b/>
      <w:sz w:val="28"/>
    </w:rPr>
  </w:style>
  <w:style w:styleId="Titre6" w:type="paragraph">
    <w:name w:val="heading 6"/>
    <w:basedOn w:val="Normal"/>
    <w:next w:val="Normal"/>
    <w:qFormat/>
    <w:rsid w:val="00BD4D67"/>
    <w:pPr>
      <w:keepNext/>
      <w:numPr>
        <w:ilvl w:val="5"/>
        <w:numId w:val="1"/>
      </w:numPr>
      <w:outlineLvl w:val="5"/>
    </w:pPr>
    <w:rPr>
      <w:rFonts w:ascii="Comic Sans MS" w:hAnsi="Comic Sans MS"/>
      <w:b/>
    </w:rPr>
  </w:style>
  <w:style w:styleId="Titre7" w:type="paragraph">
    <w:name w:val="heading 7"/>
    <w:basedOn w:val="Normal"/>
    <w:next w:val="Normal"/>
    <w:qFormat/>
    <w:rsid w:val="00BD4D67"/>
    <w:pPr>
      <w:keepNext/>
      <w:widowControl w:val="0"/>
      <w:numPr>
        <w:ilvl w:val="6"/>
        <w:numId w:val="1"/>
      </w:numPr>
      <w:ind w:right="23"/>
      <w:jc w:val="center"/>
      <w:outlineLvl w:val="6"/>
    </w:pPr>
    <w:rPr>
      <w:rFonts w:ascii="Times New Roman" w:hAnsi="Times New Roman"/>
      <w:b/>
      <w:sz w:val="32"/>
    </w:rPr>
  </w:style>
  <w:style w:styleId="Titre8" w:type="paragraph">
    <w:name w:val="heading 8"/>
    <w:basedOn w:val="Normal"/>
    <w:next w:val="Normal"/>
    <w:link w:val="Titre8Car"/>
    <w:semiHidden/>
    <w:unhideWhenUsed/>
    <w:qFormat/>
    <w:rsid w:val="00B45535"/>
    <w:pPr>
      <w:keepNext/>
      <w:keepLines/>
      <w:numPr>
        <w:ilvl w:val="7"/>
        <w:numId w:val="1"/>
      </w:numPr>
      <w:spacing w:before="200"/>
      <w:outlineLvl w:val="7"/>
    </w:pPr>
    <w:rPr>
      <w:rFonts w:asciiTheme="majorHAnsi" w:cstheme="majorBidi" w:eastAsiaTheme="majorEastAsia" w:hAnsiTheme="majorHAnsi"/>
      <w:color w:themeColor="text1" w:themeTint="BF" w:val="404040"/>
      <w:sz w:val="20"/>
    </w:rPr>
  </w:style>
  <w:style w:styleId="Titre9" w:type="paragraph">
    <w:name w:val="heading 9"/>
    <w:basedOn w:val="Normal"/>
    <w:next w:val="Normal"/>
    <w:link w:val="Titre9Car"/>
    <w:semiHidden/>
    <w:unhideWhenUsed/>
    <w:qFormat/>
    <w:rsid w:val="00B45535"/>
    <w:pPr>
      <w:keepNext/>
      <w:keepLines/>
      <w:numPr>
        <w:ilvl w:val="8"/>
        <w:numId w:val="1"/>
      </w:numPr>
      <w:spacing w:before="200"/>
      <w:outlineLvl w:val="8"/>
    </w:pPr>
    <w:rPr>
      <w:rFonts w:asciiTheme="majorHAnsi" w:cstheme="majorBidi" w:eastAsiaTheme="majorEastAsia" w:hAnsiTheme="majorHAnsi"/>
      <w:i/>
      <w:iCs/>
      <w:color w:themeColor="text1" w:themeTint="BF" w:val="404040"/>
      <w:sz w:val="2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Normalcentr" w:type="paragraph">
    <w:name w:val="Block Text"/>
    <w:basedOn w:val="Normal"/>
    <w:rsid w:val="00BD4D67"/>
    <w:pPr>
      <w:widowControl w:val="0"/>
      <w:tabs>
        <w:tab w:pos="1440" w:val="left"/>
        <w:tab w:pos="1920" w:val="left"/>
        <w:tab w:pos="7200" w:val="left"/>
      </w:tabs>
      <w:ind w:left="200" w:right="820"/>
      <w:jc w:val="both"/>
    </w:pPr>
    <w:rPr>
      <w:rFonts w:ascii="Helvetica" w:hAnsi="Helvetica"/>
    </w:rPr>
  </w:style>
  <w:style w:styleId="Corpsdetexte" w:type="paragraph">
    <w:name w:val="Body Text"/>
    <w:basedOn w:val="Normal"/>
    <w:rsid w:val="00BD4D67"/>
    <w:pPr>
      <w:widowControl w:val="0"/>
      <w:ind w:right="-262"/>
      <w:jc w:val="both"/>
    </w:pPr>
    <w:rPr>
      <w:rFonts w:ascii="Helvetica" w:hAnsi="Helvetica"/>
    </w:rPr>
  </w:style>
  <w:style w:styleId="Corpsdetexte2" w:type="paragraph">
    <w:name w:val="Body Text 2"/>
    <w:basedOn w:val="Normal"/>
    <w:rsid w:val="00BD4D67"/>
    <w:pPr>
      <w:widowControl w:val="0"/>
      <w:tabs>
        <w:tab w:pos="20" w:val="left"/>
        <w:tab w:pos="5760" w:val="left"/>
      </w:tabs>
      <w:ind w:right="120"/>
      <w:jc w:val="both"/>
    </w:pPr>
    <w:rPr>
      <w:rFonts w:ascii="Helvetica" w:hAnsi="Helvetica"/>
    </w:rPr>
  </w:style>
  <w:style w:styleId="Corpsdetexte3" w:type="paragraph">
    <w:name w:val="Body Text 3"/>
    <w:basedOn w:val="Normal"/>
    <w:rsid w:val="00BD4D67"/>
    <w:pPr>
      <w:widowControl w:val="0"/>
      <w:ind w:right="-29"/>
      <w:jc w:val="both"/>
    </w:pPr>
    <w:rPr>
      <w:rFonts w:ascii="Helvetica" w:hAnsi="Helvetica"/>
      <w:b/>
      <w:sz w:val="32"/>
    </w:rPr>
  </w:style>
  <w:style w:styleId="Retraitcorpsdetexte" w:type="paragraph">
    <w:name w:val="Body Text Indent"/>
    <w:basedOn w:val="Normal"/>
    <w:rsid w:val="00BD4D67"/>
    <w:pPr>
      <w:widowControl w:val="0"/>
      <w:tabs>
        <w:tab w:pos="1440" w:val="left"/>
        <w:tab w:pos="1920" w:val="left"/>
        <w:tab w:pos="5440" w:val="left"/>
      </w:tabs>
      <w:jc w:val="both"/>
    </w:pPr>
    <w:rPr>
      <w:rFonts w:ascii="Arial" w:hAnsi="Arial"/>
      <w:sz w:val="22"/>
    </w:rPr>
  </w:style>
  <w:style w:styleId="Pieddepage" w:type="paragraph">
    <w:name w:val="footer"/>
    <w:basedOn w:val="Normal"/>
    <w:link w:val="PieddepageCar"/>
    <w:rsid w:val="00BD4D67"/>
    <w:pPr>
      <w:tabs>
        <w:tab w:pos="4536" w:val="center"/>
        <w:tab w:pos="9072" w:val="right"/>
      </w:tabs>
    </w:pPr>
  </w:style>
  <w:style w:styleId="Numrodepage" w:type="character">
    <w:name w:val="page number"/>
    <w:basedOn w:val="Policepardfaut"/>
    <w:rsid w:val="00BD4D67"/>
  </w:style>
  <w:style w:styleId="En-tte" w:type="paragraph">
    <w:name w:val="header"/>
    <w:basedOn w:val="Normal"/>
    <w:link w:val="En-tteCar"/>
    <w:uiPriority w:val="99"/>
    <w:rsid w:val="00BD4D67"/>
    <w:pPr>
      <w:tabs>
        <w:tab w:pos="4536" w:val="center"/>
        <w:tab w:pos="9072" w:val="right"/>
      </w:tabs>
    </w:pPr>
  </w:style>
  <w:style w:styleId="Textedebulles" w:type="paragraph">
    <w:name w:val="Balloon Text"/>
    <w:basedOn w:val="Normal"/>
    <w:semiHidden/>
    <w:rsid w:val="00F12FBF"/>
    <w:rPr>
      <w:rFonts w:ascii="Tahoma" w:cs="Tahoma" w:hAnsi="Tahoma"/>
      <w:sz w:val="16"/>
      <w:szCs w:val="16"/>
    </w:rPr>
  </w:style>
  <w:style w:styleId="Marquedecommentaire" w:type="character">
    <w:name w:val="annotation reference"/>
    <w:basedOn w:val="Policepardfaut"/>
    <w:rsid w:val="008C0ED6"/>
    <w:rPr>
      <w:sz w:val="16"/>
      <w:szCs w:val="16"/>
    </w:rPr>
  </w:style>
  <w:style w:styleId="Commentaire" w:type="paragraph">
    <w:name w:val="annotation text"/>
    <w:basedOn w:val="Normal"/>
    <w:link w:val="CommentaireCar"/>
    <w:rsid w:val="008C0ED6"/>
    <w:rPr>
      <w:sz w:val="20"/>
    </w:rPr>
  </w:style>
  <w:style w:customStyle="1" w:styleId="CommentaireCar" w:type="character">
    <w:name w:val="Commentaire Car"/>
    <w:basedOn w:val="Policepardfaut"/>
    <w:link w:val="Commentaire"/>
    <w:rsid w:val="008C0ED6"/>
  </w:style>
  <w:style w:styleId="Objetducommentaire" w:type="paragraph">
    <w:name w:val="annotation subject"/>
    <w:basedOn w:val="Commentaire"/>
    <w:next w:val="Commentaire"/>
    <w:link w:val="ObjetducommentaireCar"/>
    <w:rsid w:val="008C0ED6"/>
    <w:rPr>
      <w:b/>
      <w:bCs/>
    </w:rPr>
  </w:style>
  <w:style w:customStyle="1" w:styleId="ObjetducommentaireCar" w:type="character">
    <w:name w:val="Objet du commentaire Car"/>
    <w:basedOn w:val="CommentaireCar"/>
    <w:link w:val="Objetducommentaire"/>
    <w:rsid w:val="008C0ED6"/>
    <w:rPr>
      <w:b/>
      <w:bCs/>
    </w:rPr>
  </w:style>
  <w:style w:customStyle="1" w:styleId="Titre1EDITOCar" w:type="character">
    <w:name w:val="Titre 1;EDITO Car"/>
    <w:basedOn w:val="Policepardfaut"/>
    <w:rsid w:val="00D4725C"/>
    <w:rPr>
      <w:rFonts w:ascii="FNACv2 Rg" w:cs="Arial" w:hAnsi="FNACv2 Rg"/>
      <w:b/>
      <w:bCs/>
      <w:iCs/>
      <w:color w:val="CC9900"/>
      <w:sz w:val="32"/>
      <w:szCs w:val="28"/>
      <w:lang w:bidi="ar-SA" w:eastAsia="fr-FR" w:val="fr-FR"/>
    </w:rPr>
  </w:style>
  <w:style w:styleId="Paragraphedeliste" w:type="paragraph">
    <w:name w:val="List Paragraph"/>
    <w:basedOn w:val="Normal"/>
    <w:link w:val="ParagraphedelisteCar"/>
    <w:uiPriority w:val="34"/>
    <w:qFormat/>
    <w:rsid w:val="001950DB"/>
    <w:pPr>
      <w:ind w:left="708"/>
    </w:pPr>
  </w:style>
  <w:style w:customStyle="1" w:styleId="PieddepageCar" w:type="character">
    <w:name w:val="Pied de page Car"/>
    <w:basedOn w:val="Policepardfaut"/>
    <w:link w:val="Pieddepage"/>
    <w:rsid w:val="00244A61"/>
    <w:rPr>
      <w:sz w:val="24"/>
    </w:rPr>
  </w:style>
  <w:style w:customStyle="1" w:styleId="Titre8Car" w:type="character">
    <w:name w:val="Titre 8 Car"/>
    <w:basedOn w:val="Policepardfaut"/>
    <w:link w:val="Titre8"/>
    <w:semiHidden/>
    <w:rsid w:val="00B45535"/>
    <w:rPr>
      <w:rFonts w:asciiTheme="majorHAnsi" w:cstheme="majorBidi" w:eastAsiaTheme="majorEastAsia" w:hAnsiTheme="majorHAnsi"/>
      <w:color w:themeColor="text1" w:themeTint="BF" w:val="404040"/>
    </w:rPr>
  </w:style>
  <w:style w:customStyle="1" w:styleId="Titre9Car" w:type="character">
    <w:name w:val="Titre 9 Car"/>
    <w:basedOn w:val="Policepardfaut"/>
    <w:link w:val="Titre9"/>
    <w:semiHidden/>
    <w:rsid w:val="00B45535"/>
    <w:rPr>
      <w:rFonts w:asciiTheme="majorHAnsi" w:cstheme="majorBidi" w:eastAsiaTheme="majorEastAsia" w:hAnsiTheme="majorHAnsi"/>
      <w:i/>
      <w:iCs/>
      <w:color w:themeColor="text1" w:themeTint="BF" w:val="404040"/>
    </w:rPr>
  </w:style>
  <w:style w:styleId="Grilledutableau" w:type="table">
    <w:name w:val="Table Grid"/>
    <w:basedOn w:val="TableauNormal"/>
    <w:rsid w:val="00247BF7"/>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En-tteCar" w:type="character">
    <w:name w:val="En-tête Car"/>
    <w:basedOn w:val="Policepardfaut"/>
    <w:link w:val="En-tte"/>
    <w:uiPriority w:val="99"/>
    <w:rsid w:val="00154E87"/>
    <w:rPr>
      <w:sz w:val="24"/>
    </w:rPr>
  </w:style>
  <w:style w:styleId="Lienhypertexte" w:type="character">
    <w:name w:val="Hyperlink"/>
    <w:basedOn w:val="Policepardfaut"/>
    <w:rsid w:val="00D84740"/>
    <w:rPr>
      <w:color w:val="0000FF"/>
      <w:u w:val="single"/>
    </w:rPr>
  </w:style>
  <w:style w:styleId="Notedebasdepage" w:type="paragraph">
    <w:name w:val="footnote text"/>
    <w:basedOn w:val="Normal"/>
    <w:link w:val="NotedebasdepageCar"/>
    <w:uiPriority w:val="99"/>
    <w:semiHidden/>
    <w:unhideWhenUsed/>
    <w:rsid w:val="008E4DC3"/>
    <w:rPr>
      <w:rFonts w:ascii="Calibri" w:eastAsiaTheme="minorHAnsi" w:hAnsi="Calibri"/>
      <w:sz w:val="20"/>
      <w:lang w:eastAsia="en-US"/>
    </w:rPr>
  </w:style>
  <w:style w:customStyle="1" w:styleId="NotedebasdepageCar" w:type="character">
    <w:name w:val="Note de bas de page Car"/>
    <w:basedOn w:val="Policepardfaut"/>
    <w:link w:val="Notedebasdepage"/>
    <w:uiPriority w:val="99"/>
    <w:semiHidden/>
    <w:rsid w:val="008E4DC3"/>
    <w:rPr>
      <w:rFonts w:ascii="Calibri" w:eastAsiaTheme="minorHAnsi" w:hAnsi="Calibri"/>
      <w:lang w:eastAsia="en-US"/>
    </w:rPr>
  </w:style>
  <w:style w:styleId="Appelnotedebasdep" w:type="character">
    <w:name w:val="footnote reference"/>
    <w:basedOn w:val="Policepardfaut"/>
    <w:uiPriority w:val="99"/>
    <w:semiHidden/>
    <w:unhideWhenUsed/>
    <w:rsid w:val="008E4DC3"/>
    <w:rPr>
      <w:vertAlign w:val="superscript"/>
    </w:rPr>
  </w:style>
  <w:style w:customStyle="1" w:styleId="Default" w:type="paragraph">
    <w:name w:val="Default"/>
    <w:basedOn w:val="Normal"/>
    <w:rsid w:val="00B40682"/>
    <w:pPr>
      <w:autoSpaceDE w:val="0"/>
      <w:autoSpaceDN w:val="0"/>
    </w:pPr>
    <w:rPr>
      <w:rFonts w:ascii="Arial" w:cs="Arial" w:eastAsiaTheme="minorHAnsi" w:hAnsi="Arial"/>
      <w:color w:val="000000"/>
      <w:szCs w:val="24"/>
      <w:lang w:eastAsia="en-US"/>
    </w:rPr>
  </w:style>
  <w:style w:styleId="NormalWeb" w:type="paragraph">
    <w:name w:val="Normal (Web)"/>
    <w:basedOn w:val="Normal"/>
    <w:uiPriority w:val="99"/>
    <w:unhideWhenUsed/>
    <w:rsid w:val="00375B10"/>
    <w:pPr>
      <w:spacing w:after="100" w:afterAutospacing="1" w:before="100" w:beforeAutospacing="1"/>
    </w:pPr>
    <w:rPr>
      <w:rFonts w:ascii="Times New Roman" w:hAnsi="Times New Roman"/>
      <w:szCs w:val="24"/>
    </w:rPr>
  </w:style>
  <w:style w:customStyle="1" w:styleId="ParagraphedelisteCar" w:type="character">
    <w:name w:val="Paragraphe de liste Car"/>
    <w:basedOn w:val="Policepardfaut"/>
    <w:link w:val="Paragraphedeliste"/>
    <w:uiPriority w:val="34"/>
    <w:rsid w:val="003B1B60"/>
    <w:rPr>
      <w:sz w:val="24"/>
    </w:rPr>
  </w:style>
  <w:style w:customStyle="1" w:styleId="TableNormal" w:type="table">
    <w:name w:val="Table Normal"/>
    <w:uiPriority w:val="2"/>
    <w:semiHidden/>
    <w:unhideWhenUsed/>
    <w:qFormat/>
    <w:rsid w:val="004A2B2F"/>
    <w:pPr>
      <w:widowControl w:val="0"/>
      <w:autoSpaceDE w:val="0"/>
      <w:autoSpaceDN w:val="0"/>
    </w:pPr>
    <w:rPr>
      <w:rFonts w:asciiTheme="minorHAnsi" w:cstheme="minorBidi" w:eastAsiaTheme="minorHAnsi" w:hAnsiTheme="minorHAnsi"/>
      <w:sz w:val="22"/>
      <w:szCs w:val="22"/>
      <w:lang w:eastAsia="en-US" w:val="en-US"/>
    </w:rPr>
    <w:tblPr>
      <w:tblInd w:type="dxa" w:w="0"/>
      <w:tblCellMar>
        <w:top w:type="dxa" w:w="0"/>
        <w:left w:type="dxa" w:w="0"/>
        <w:bottom w:type="dxa" w:w="0"/>
        <w:right w:type="dxa" w:w="0"/>
      </w:tblCellMar>
    </w:tblPr>
  </w:style>
  <w:style w:customStyle="1" w:styleId="TableParagraph" w:type="paragraph">
    <w:name w:val="Table Paragraph"/>
    <w:basedOn w:val="Normal"/>
    <w:uiPriority w:val="1"/>
    <w:qFormat/>
    <w:rsid w:val="004A2B2F"/>
    <w:pPr>
      <w:widowControl w:val="0"/>
      <w:autoSpaceDE w:val="0"/>
      <w:autoSpaceDN w:val="0"/>
      <w:spacing w:before="19" w:line="329" w:lineRule="exact"/>
      <w:ind w:left="248"/>
      <w:jc w:val="center"/>
    </w:pPr>
    <w:rPr>
      <w:rFonts w:ascii="Calibri" w:cs="Calibri" w:eastAsia="Calibri" w:hAnsi="Calibri"/>
      <w:sz w:val="22"/>
      <w:szCs w:val="22"/>
      <w:lang w:eastAsia="en-US"/>
    </w:rPr>
  </w:style>
  <w:style w:styleId="Rvision" w:type="paragraph">
    <w:name w:val="Revision"/>
    <w:hidden/>
    <w:uiPriority w:val="99"/>
    <w:semiHidden/>
    <w:rsid w:val="008D6D8A"/>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15244">
      <w:bodyDiv w:val="1"/>
      <w:marLeft w:val="0"/>
      <w:marRight w:val="0"/>
      <w:marTop w:val="0"/>
      <w:marBottom w:val="0"/>
      <w:divBdr>
        <w:top w:val="none" w:sz="0" w:space="0" w:color="auto"/>
        <w:left w:val="none" w:sz="0" w:space="0" w:color="auto"/>
        <w:bottom w:val="none" w:sz="0" w:space="0" w:color="auto"/>
        <w:right w:val="none" w:sz="0" w:space="0" w:color="auto"/>
      </w:divBdr>
    </w:div>
    <w:div w:id="27878819">
      <w:bodyDiv w:val="1"/>
      <w:marLeft w:val="0"/>
      <w:marRight w:val="0"/>
      <w:marTop w:val="0"/>
      <w:marBottom w:val="0"/>
      <w:divBdr>
        <w:top w:val="none" w:sz="0" w:space="0" w:color="auto"/>
        <w:left w:val="none" w:sz="0" w:space="0" w:color="auto"/>
        <w:bottom w:val="none" w:sz="0" w:space="0" w:color="auto"/>
        <w:right w:val="none" w:sz="0" w:space="0" w:color="auto"/>
      </w:divBdr>
    </w:div>
    <w:div w:id="64183807">
      <w:bodyDiv w:val="1"/>
      <w:marLeft w:val="0"/>
      <w:marRight w:val="0"/>
      <w:marTop w:val="0"/>
      <w:marBottom w:val="0"/>
      <w:divBdr>
        <w:top w:val="none" w:sz="0" w:space="0" w:color="auto"/>
        <w:left w:val="none" w:sz="0" w:space="0" w:color="auto"/>
        <w:bottom w:val="none" w:sz="0" w:space="0" w:color="auto"/>
        <w:right w:val="none" w:sz="0" w:space="0" w:color="auto"/>
      </w:divBdr>
    </w:div>
    <w:div w:id="119417816">
      <w:bodyDiv w:val="1"/>
      <w:marLeft w:val="0"/>
      <w:marRight w:val="0"/>
      <w:marTop w:val="0"/>
      <w:marBottom w:val="0"/>
      <w:divBdr>
        <w:top w:val="none" w:sz="0" w:space="0" w:color="auto"/>
        <w:left w:val="none" w:sz="0" w:space="0" w:color="auto"/>
        <w:bottom w:val="none" w:sz="0" w:space="0" w:color="auto"/>
        <w:right w:val="none" w:sz="0" w:space="0" w:color="auto"/>
      </w:divBdr>
    </w:div>
    <w:div w:id="141045863">
      <w:bodyDiv w:val="1"/>
      <w:marLeft w:val="0"/>
      <w:marRight w:val="0"/>
      <w:marTop w:val="0"/>
      <w:marBottom w:val="0"/>
      <w:divBdr>
        <w:top w:val="none" w:sz="0" w:space="0" w:color="auto"/>
        <w:left w:val="none" w:sz="0" w:space="0" w:color="auto"/>
        <w:bottom w:val="none" w:sz="0" w:space="0" w:color="auto"/>
        <w:right w:val="none" w:sz="0" w:space="0" w:color="auto"/>
      </w:divBdr>
    </w:div>
    <w:div w:id="159273602">
      <w:bodyDiv w:val="1"/>
      <w:marLeft w:val="0"/>
      <w:marRight w:val="0"/>
      <w:marTop w:val="0"/>
      <w:marBottom w:val="0"/>
      <w:divBdr>
        <w:top w:val="none" w:sz="0" w:space="0" w:color="auto"/>
        <w:left w:val="none" w:sz="0" w:space="0" w:color="auto"/>
        <w:bottom w:val="none" w:sz="0" w:space="0" w:color="auto"/>
        <w:right w:val="none" w:sz="0" w:space="0" w:color="auto"/>
      </w:divBdr>
    </w:div>
    <w:div w:id="160630940">
      <w:bodyDiv w:val="1"/>
      <w:marLeft w:val="0"/>
      <w:marRight w:val="0"/>
      <w:marTop w:val="0"/>
      <w:marBottom w:val="0"/>
      <w:divBdr>
        <w:top w:val="none" w:sz="0" w:space="0" w:color="auto"/>
        <w:left w:val="none" w:sz="0" w:space="0" w:color="auto"/>
        <w:bottom w:val="none" w:sz="0" w:space="0" w:color="auto"/>
        <w:right w:val="none" w:sz="0" w:space="0" w:color="auto"/>
      </w:divBdr>
    </w:div>
    <w:div w:id="202912223">
      <w:bodyDiv w:val="1"/>
      <w:marLeft w:val="0"/>
      <w:marRight w:val="0"/>
      <w:marTop w:val="0"/>
      <w:marBottom w:val="0"/>
      <w:divBdr>
        <w:top w:val="none" w:sz="0" w:space="0" w:color="auto"/>
        <w:left w:val="none" w:sz="0" w:space="0" w:color="auto"/>
        <w:bottom w:val="none" w:sz="0" w:space="0" w:color="auto"/>
        <w:right w:val="none" w:sz="0" w:space="0" w:color="auto"/>
      </w:divBdr>
      <w:divsChild>
        <w:div w:id="1512838894">
          <w:marLeft w:val="446"/>
          <w:marRight w:val="0"/>
          <w:marTop w:val="0"/>
          <w:marBottom w:val="0"/>
          <w:divBdr>
            <w:top w:val="none" w:sz="0" w:space="0" w:color="auto"/>
            <w:left w:val="none" w:sz="0" w:space="0" w:color="auto"/>
            <w:bottom w:val="none" w:sz="0" w:space="0" w:color="auto"/>
            <w:right w:val="none" w:sz="0" w:space="0" w:color="auto"/>
          </w:divBdr>
        </w:div>
        <w:div w:id="1548948540">
          <w:marLeft w:val="446"/>
          <w:marRight w:val="0"/>
          <w:marTop w:val="0"/>
          <w:marBottom w:val="0"/>
          <w:divBdr>
            <w:top w:val="none" w:sz="0" w:space="0" w:color="auto"/>
            <w:left w:val="none" w:sz="0" w:space="0" w:color="auto"/>
            <w:bottom w:val="none" w:sz="0" w:space="0" w:color="auto"/>
            <w:right w:val="none" w:sz="0" w:space="0" w:color="auto"/>
          </w:divBdr>
        </w:div>
        <w:div w:id="347560343">
          <w:marLeft w:val="446"/>
          <w:marRight w:val="0"/>
          <w:marTop w:val="0"/>
          <w:marBottom w:val="0"/>
          <w:divBdr>
            <w:top w:val="none" w:sz="0" w:space="0" w:color="auto"/>
            <w:left w:val="none" w:sz="0" w:space="0" w:color="auto"/>
            <w:bottom w:val="none" w:sz="0" w:space="0" w:color="auto"/>
            <w:right w:val="none" w:sz="0" w:space="0" w:color="auto"/>
          </w:divBdr>
        </w:div>
        <w:div w:id="1001397465">
          <w:marLeft w:val="446"/>
          <w:marRight w:val="0"/>
          <w:marTop w:val="0"/>
          <w:marBottom w:val="0"/>
          <w:divBdr>
            <w:top w:val="none" w:sz="0" w:space="0" w:color="auto"/>
            <w:left w:val="none" w:sz="0" w:space="0" w:color="auto"/>
            <w:bottom w:val="none" w:sz="0" w:space="0" w:color="auto"/>
            <w:right w:val="none" w:sz="0" w:space="0" w:color="auto"/>
          </w:divBdr>
        </w:div>
        <w:div w:id="1743215044">
          <w:marLeft w:val="446"/>
          <w:marRight w:val="0"/>
          <w:marTop w:val="0"/>
          <w:marBottom w:val="0"/>
          <w:divBdr>
            <w:top w:val="none" w:sz="0" w:space="0" w:color="auto"/>
            <w:left w:val="none" w:sz="0" w:space="0" w:color="auto"/>
            <w:bottom w:val="none" w:sz="0" w:space="0" w:color="auto"/>
            <w:right w:val="none" w:sz="0" w:space="0" w:color="auto"/>
          </w:divBdr>
        </w:div>
        <w:div w:id="1520775755">
          <w:marLeft w:val="446"/>
          <w:marRight w:val="0"/>
          <w:marTop w:val="0"/>
          <w:marBottom w:val="0"/>
          <w:divBdr>
            <w:top w:val="none" w:sz="0" w:space="0" w:color="auto"/>
            <w:left w:val="none" w:sz="0" w:space="0" w:color="auto"/>
            <w:bottom w:val="none" w:sz="0" w:space="0" w:color="auto"/>
            <w:right w:val="none" w:sz="0" w:space="0" w:color="auto"/>
          </w:divBdr>
        </w:div>
      </w:divsChild>
    </w:div>
    <w:div w:id="257520761">
      <w:bodyDiv w:val="1"/>
      <w:marLeft w:val="0"/>
      <w:marRight w:val="0"/>
      <w:marTop w:val="0"/>
      <w:marBottom w:val="0"/>
      <w:divBdr>
        <w:top w:val="none" w:sz="0" w:space="0" w:color="auto"/>
        <w:left w:val="none" w:sz="0" w:space="0" w:color="auto"/>
        <w:bottom w:val="none" w:sz="0" w:space="0" w:color="auto"/>
        <w:right w:val="none" w:sz="0" w:space="0" w:color="auto"/>
      </w:divBdr>
    </w:div>
    <w:div w:id="273249710">
      <w:bodyDiv w:val="1"/>
      <w:marLeft w:val="0"/>
      <w:marRight w:val="0"/>
      <w:marTop w:val="0"/>
      <w:marBottom w:val="0"/>
      <w:divBdr>
        <w:top w:val="none" w:sz="0" w:space="0" w:color="auto"/>
        <w:left w:val="none" w:sz="0" w:space="0" w:color="auto"/>
        <w:bottom w:val="none" w:sz="0" w:space="0" w:color="auto"/>
        <w:right w:val="none" w:sz="0" w:space="0" w:color="auto"/>
      </w:divBdr>
    </w:div>
    <w:div w:id="414405537">
      <w:bodyDiv w:val="1"/>
      <w:marLeft w:val="0"/>
      <w:marRight w:val="0"/>
      <w:marTop w:val="0"/>
      <w:marBottom w:val="0"/>
      <w:divBdr>
        <w:top w:val="none" w:sz="0" w:space="0" w:color="auto"/>
        <w:left w:val="none" w:sz="0" w:space="0" w:color="auto"/>
        <w:bottom w:val="none" w:sz="0" w:space="0" w:color="auto"/>
        <w:right w:val="none" w:sz="0" w:space="0" w:color="auto"/>
      </w:divBdr>
      <w:divsChild>
        <w:div w:id="1931968124">
          <w:marLeft w:val="274"/>
          <w:marRight w:val="0"/>
          <w:marTop w:val="0"/>
          <w:marBottom w:val="0"/>
          <w:divBdr>
            <w:top w:val="none" w:sz="0" w:space="0" w:color="auto"/>
            <w:left w:val="none" w:sz="0" w:space="0" w:color="auto"/>
            <w:bottom w:val="none" w:sz="0" w:space="0" w:color="auto"/>
            <w:right w:val="none" w:sz="0" w:space="0" w:color="auto"/>
          </w:divBdr>
        </w:div>
      </w:divsChild>
    </w:div>
    <w:div w:id="428359075">
      <w:bodyDiv w:val="1"/>
      <w:marLeft w:val="0"/>
      <w:marRight w:val="0"/>
      <w:marTop w:val="0"/>
      <w:marBottom w:val="0"/>
      <w:divBdr>
        <w:top w:val="none" w:sz="0" w:space="0" w:color="auto"/>
        <w:left w:val="none" w:sz="0" w:space="0" w:color="auto"/>
        <w:bottom w:val="none" w:sz="0" w:space="0" w:color="auto"/>
        <w:right w:val="none" w:sz="0" w:space="0" w:color="auto"/>
      </w:divBdr>
      <w:divsChild>
        <w:div w:id="2078937801">
          <w:marLeft w:val="1080"/>
          <w:marRight w:val="0"/>
          <w:marTop w:val="100"/>
          <w:marBottom w:val="0"/>
          <w:divBdr>
            <w:top w:val="none" w:sz="0" w:space="0" w:color="auto"/>
            <w:left w:val="none" w:sz="0" w:space="0" w:color="auto"/>
            <w:bottom w:val="none" w:sz="0" w:space="0" w:color="auto"/>
            <w:right w:val="none" w:sz="0" w:space="0" w:color="auto"/>
          </w:divBdr>
        </w:div>
        <w:div w:id="2006084676">
          <w:marLeft w:val="1080"/>
          <w:marRight w:val="0"/>
          <w:marTop w:val="100"/>
          <w:marBottom w:val="0"/>
          <w:divBdr>
            <w:top w:val="none" w:sz="0" w:space="0" w:color="auto"/>
            <w:left w:val="none" w:sz="0" w:space="0" w:color="auto"/>
            <w:bottom w:val="none" w:sz="0" w:space="0" w:color="auto"/>
            <w:right w:val="none" w:sz="0" w:space="0" w:color="auto"/>
          </w:divBdr>
        </w:div>
      </w:divsChild>
    </w:div>
    <w:div w:id="445662725">
      <w:bodyDiv w:val="1"/>
      <w:marLeft w:val="0"/>
      <w:marRight w:val="0"/>
      <w:marTop w:val="0"/>
      <w:marBottom w:val="0"/>
      <w:divBdr>
        <w:top w:val="none" w:sz="0" w:space="0" w:color="auto"/>
        <w:left w:val="none" w:sz="0" w:space="0" w:color="auto"/>
        <w:bottom w:val="none" w:sz="0" w:space="0" w:color="auto"/>
        <w:right w:val="none" w:sz="0" w:space="0" w:color="auto"/>
      </w:divBdr>
      <w:divsChild>
        <w:div w:id="1616712306">
          <w:marLeft w:val="446"/>
          <w:marRight w:val="0"/>
          <w:marTop w:val="0"/>
          <w:marBottom w:val="0"/>
          <w:divBdr>
            <w:top w:val="none" w:sz="0" w:space="0" w:color="auto"/>
            <w:left w:val="none" w:sz="0" w:space="0" w:color="auto"/>
            <w:bottom w:val="none" w:sz="0" w:space="0" w:color="auto"/>
            <w:right w:val="none" w:sz="0" w:space="0" w:color="auto"/>
          </w:divBdr>
        </w:div>
      </w:divsChild>
    </w:div>
    <w:div w:id="495151840">
      <w:bodyDiv w:val="1"/>
      <w:marLeft w:val="0"/>
      <w:marRight w:val="0"/>
      <w:marTop w:val="0"/>
      <w:marBottom w:val="0"/>
      <w:divBdr>
        <w:top w:val="none" w:sz="0" w:space="0" w:color="auto"/>
        <w:left w:val="none" w:sz="0" w:space="0" w:color="auto"/>
        <w:bottom w:val="none" w:sz="0" w:space="0" w:color="auto"/>
        <w:right w:val="none" w:sz="0" w:space="0" w:color="auto"/>
      </w:divBdr>
      <w:divsChild>
        <w:div w:id="1602638030">
          <w:marLeft w:val="360"/>
          <w:marRight w:val="0"/>
          <w:marTop w:val="200"/>
          <w:marBottom w:val="0"/>
          <w:divBdr>
            <w:top w:val="none" w:sz="0" w:space="0" w:color="auto"/>
            <w:left w:val="none" w:sz="0" w:space="0" w:color="auto"/>
            <w:bottom w:val="none" w:sz="0" w:space="0" w:color="auto"/>
            <w:right w:val="none" w:sz="0" w:space="0" w:color="auto"/>
          </w:divBdr>
        </w:div>
        <w:div w:id="1859613529">
          <w:marLeft w:val="360"/>
          <w:marRight w:val="0"/>
          <w:marTop w:val="200"/>
          <w:marBottom w:val="0"/>
          <w:divBdr>
            <w:top w:val="none" w:sz="0" w:space="0" w:color="auto"/>
            <w:left w:val="none" w:sz="0" w:space="0" w:color="auto"/>
            <w:bottom w:val="none" w:sz="0" w:space="0" w:color="auto"/>
            <w:right w:val="none" w:sz="0" w:space="0" w:color="auto"/>
          </w:divBdr>
        </w:div>
        <w:div w:id="235170865">
          <w:marLeft w:val="360"/>
          <w:marRight w:val="0"/>
          <w:marTop w:val="200"/>
          <w:marBottom w:val="0"/>
          <w:divBdr>
            <w:top w:val="none" w:sz="0" w:space="0" w:color="auto"/>
            <w:left w:val="none" w:sz="0" w:space="0" w:color="auto"/>
            <w:bottom w:val="none" w:sz="0" w:space="0" w:color="auto"/>
            <w:right w:val="none" w:sz="0" w:space="0" w:color="auto"/>
          </w:divBdr>
        </w:div>
        <w:div w:id="1144128052">
          <w:marLeft w:val="360"/>
          <w:marRight w:val="0"/>
          <w:marTop w:val="200"/>
          <w:marBottom w:val="0"/>
          <w:divBdr>
            <w:top w:val="none" w:sz="0" w:space="0" w:color="auto"/>
            <w:left w:val="none" w:sz="0" w:space="0" w:color="auto"/>
            <w:bottom w:val="none" w:sz="0" w:space="0" w:color="auto"/>
            <w:right w:val="none" w:sz="0" w:space="0" w:color="auto"/>
          </w:divBdr>
        </w:div>
      </w:divsChild>
    </w:div>
    <w:div w:id="496306009">
      <w:bodyDiv w:val="1"/>
      <w:marLeft w:val="0"/>
      <w:marRight w:val="0"/>
      <w:marTop w:val="0"/>
      <w:marBottom w:val="0"/>
      <w:divBdr>
        <w:top w:val="none" w:sz="0" w:space="0" w:color="auto"/>
        <w:left w:val="none" w:sz="0" w:space="0" w:color="auto"/>
        <w:bottom w:val="none" w:sz="0" w:space="0" w:color="auto"/>
        <w:right w:val="none" w:sz="0" w:space="0" w:color="auto"/>
      </w:divBdr>
    </w:div>
    <w:div w:id="573005629">
      <w:bodyDiv w:val="1"/>
      <w:marLeft w:val="0"/>
      <w:marRight w:val="0"/>
      <w:marTop w:val="0"/>
      <w:marBottom w:val="0"/>
      <w:divBdr>
        <w:top w:val="none" w:sz="0" w:space="0" w:color="auto"/>
        <w:left w:val="none" w:sz="0" w:space="0" w:color="auto"/>
        <w:bottom w:val="none" w:sz="0" w:space="0" w:color="auto"/>
        <w:right w:val="none" w:sz="0" w:space="0" w:color="auto"/>
      </w:divBdr>
    </w:div>
    <w:div w:id="589968786">
      <w:bodyDiv w:val="1"/>
      <w:marLeft w:val="0"/>
      <w:marRight w:val="0"/>
      <w:marTop w:val="0"/>
      <w:marBottom w:val="0"/>
      <w:divBdr>
        <w:top w:val="none" w:sz="0" w:space="0" w:color="auto"/>
        <w:left w:val="none" w:sz="0" w:space="0" w:color="auto"/>
        <w:bottom w:val="none" w:sz="0" w:space="0" w:color="auto"/>
        <w:right w:val="none" w:sz="0" w:space="0" w:color="auto"/>
      </w:divBdr>
    </w:div>
    <w:div w:id="652566713">
      <w:bodyDiv w:val="1"/>
      <w:marLeft w:val="0"/>
      <w:marRight w:val="0"/>
      <w:marTop w:val="0"/>
      <w:marBottom w:val="0"/>
      <w:divBdr>
        <w:top w:val="none" w:sz="0" w:space="0" w:color="auto"/>
        <w:left w:val="none" w:sz="0" w:space="0" w:color="auto"/>
        <w:bottom w:val="none" w:sz="0" w:space="0" w:color="auto"/>
        <w:right w:val="none" w:sz="0" w:space="0" w:color="auto"/>
      </w:divBdr>
      <w:divsChild>
        <w:div w:id="1407846688">
          <w:marLeft w:val="1166"/>
          <w:marRight w:val="0"/>
          <w:marTop w:val="0"/>
          <w:marBottom w:val="0"/>
          <w:divBdr>
            <w:top w:val="none" w:sz="0" w:space="0" w:color="auto"/>
            <w:left w:val="none" w:sz="0" w:space="0" w:color="auto"/>
            <w:bottom w:val="none" w:sz="0" w:space="0" w:color="auto"/>
            <w:right w:val="none" w:sz="0" w:space="0" w:color="auto"/>
          </w:divBdr>
        </w:div>
        <w:div w:id="1625110155">
          <w:marLeft w:val="1166"/>
          <w:marRight w:val="0"/>
          <w:marTop w:val="0"/>
          <w:marBottom w:val="0"/>
          <w:divBdr>
            <w:top w:val="none" w:sz="0" w:space="0" w:color="auto"/>
            <w:left w:val="none" w:sz="0" w:space="0" w:color="auto"/>
            <w:bottom w:val="none" w:sz="0" w:space="0" w:color="auto"/>
            <w:right w:val="none" w:sz="0" w:space="0" w:color="auto"/>
          </w:divBdr>
        </w:div>
        <w:div w:id="346256934">
          <w:marLeft w:val="1166"/>
          <w:marRight w:val="0"/>
          <w:marTop w:val="0"/>
          <w:marBottom w:val="0"/>
          <w:divBdr>
            <w:top w:val="none" w:sz="0" w:space="0" w:color="auto"/>
            <w:left w:val="none" w:sz="0" w:space="0" w:color="auto"/>
            <w:bottom w:val="none" w:sz="0" w:space="0" w:color="auto"/>
            <w:right w:val="none" w:sz="0" w:space="0" w:color="auto"/>
          </w:divBdr>
        </w:div>
        <w:div w:id="1356616010">
          <w:marLeft w:val="1166"/>
          <w:marRight w:val="0"/>
          <w:marTop w:val="0"/>
          <w:marBottom w:val="0"/>
          <w:divBdr>
            <w:top w:val="none" w:sz="0" w:space="0" w:color="auto"/>
            <w:left w:val="none" w:sz="0" w:space="0" w:color="auto"/>
            <w:bottom w:val="none" w:sz="0" w:space="0" w:color="auto"/>
            <w:right w:val="none" w:sz="0" w:space="0" w:color="auto"/>
          </w:divBdr>
        </w:div>
      </w:divsChild>
    </w:div>
    <w:div w:id="745804946">
      <w:bodyDiv w:val="1"/>
      <w:marLeft w:val="0"/>
      <w:marRight w:val="0"/>
      <w:marTop w:val="0"/>
      <w:marBottom w:val="0"/>
      <w:divBdr>
        <w:top w:val="none" w:sz="0" w:space="0" w:color="auto"/>
        <w:left w:val="none" w:sz="0" w:space="0" w:color="auto"/>
        <w:bottom w:val="none" w:sz="0" w:space="0" w:color="auto"/>
        <w:right w:val="none" w:sz="0" w:space="0" w:color="auto"/>
      </w:divBdr>
    </w:div>
    <w:div w:id="747993828">
      <w:bodyDiv w:val="1"/>
      <w:marLeft w:val="0"/>
      <w:marRight w:val="0"/>
      <w:marTop w:val="0"/>
      <w:marBottom w:val="0"/>
      <w:divBdr>
        <w:top w:val="none" w:sz="0" w:space="0" w:color="auto"/>
        <w:left w:val="none" w:sz="0" w:space="0" w:color="auto"/>
        <w:bottom w:val="none" w:sz="0" w:space="0" w:color="auto"/>
        <w:right w:val="none" w:sz="0" w:space="0" w:color="auto"/>
      </w:divBdr>
    </w:div>
    <w:div w:id="780294918">
      <w:bodyDiv w:val="1"/>
      <w:marLeft w:val="0"/>
      <w:marRight w:val="0"/>
      <w:marTop w:val="0"/>
      <w:marBottom w:val="0"/>
      <w:divBdr>
        <w:top w:val="none" w:sz="0" w:space="0" w:color="auto"/>
        <w:left w:val="none" w:sz="0" w:space="0" w:color="auto"/>
        <w:bottom w:val="none" w:sz="0" w:space="0" w:color="auto"/>
        <w:right w:val="none" w:sz="0" w:space="0" w:color="auto"/>
      </w:divBdr>
    </w:div>
    <w:div w:id="804086978">
      <w:bodyDiv w:val="1"/>
      <w:marLeft w:val="0"/>
      <w:marRight w:val="0"/>
      <w:marTop w:val="0"/>
      <w:marBottom w:val="0"/>
      <w:divBdr>
        <w:top w:val="none" w:sz="0" w:space="0" w:color="auto"/>
        <w:left w:val="none" w:sz="0" w:space="0" w:color="auto"/>
        <w:bottom w:val="none" w:sz="0" w:space="0" w:color="auto"/>
        <w:right w:val="none" w:sz="0" w:space="0" w:color="auto"/>
      </w:divBdr>
    </w:div>
    <w:div w:id="886647482">
      <w:bodyDiv w:val="1"/>
      <w:marLeft w:val="0"/>
      <w:marRight w:val="0"/>
      <w:marTop w:val="0"/>
      <w:marBottom w:val="0"/>
      <w:divBdr>
        <w:top w:val="none" w:sz="0" w:space="0" w:color="auto"/>
        <w:left w:val="none" w:sz="0" w:space="0" w:color="auto"/>
        <w:bottom w:val="none" w:sz="0" w:space="0" w:color="auto"/>
        <w:right w:val="none" w:sz="0" w:space="0" w:color="auto"/>
      </w:divBdr>
    </w:div>
    <w:div w:id="944338411">
      <w:bodyDiv w:val="1"/>
      <w:marLeft w:val="0"/>
      <w:marRight w:val="0"/>
      <w:marTop w:val="0"/>
      <w:marBottom w:val="0"/>
      <w:divBdr>
        <w:top w:val="none" w:sz="0" w:space="0" w:color="auto"/>
        <w:left w:val="none" w:sz="0" w:space="0" w:color="auto"/>
        <w:bottom w:val="none" w:sz="0" w:space="0" w:color="auto"/>
        <w:right w:val="none" w:sz="0" w:space="0" w:color="auto"/>
      </w:divBdr>
      <w:divsChild>
        <w:div w:id="531185285">
          <w:marLeft w:val="274"/>
          <w:marRight w:val="0"/>
          <w:marTop w:val="0"/>
          <w:marBottom w:val="106"/>
          <w:divBdr>
            <w:top w:val="none" w:sz="0" w:space="0" w:color="auto"/>
            <w:left w:val="none" w:sz="0" w:space="0" w:color="auto"/>
            <w:bottom w:val="none" w:sz="0" w:space="0" w:color="auto"/>
            <w:right w:val="none" w:sz="0" w:space="0" w:color="auto"/>
          </w:divBdr>
        </w:div>
        <w:div w:id="1328822087">
          <w:marLeft w:val="274"/>
          <w:marRight w:val="0"/>
          <w:marTop w:val="0"/>
          <w:marBottom w:val="106"/>
          <w:divBdr>
            <w:top w:val="none" w:sz="0" w:space="0" w:color="auto"/>
            <w:left w:val="none" w:sz="0" w:space="0" w:color="auto"/>
            <w:bottom w:val="none" w:sz="0" w:space="0" w:color="auto"/>
            <w:right w:val="none" w:sz="0" w:space="0" w:color="auto"/>
          </w:divBdr>
        </w:div>
      </w:divsChild>
    </w:div>
    <w:div w:id="945576097">
      <w:bodyDiv w:val="1"/>
      <w:marLeft w:val="0"/>
      <w:marRight w:val="0"/>
      <w:marTop w:val="0"/>
      <w:marBottom w:val="0"/>
      <w:divBdr>
        <w:top w:val="none" w:sz="0" w:space="0" w:color="auto"/>
        <w:left w:val="none" w:sz="0" w:space="0" w:color="auto"/>
        <w:bottom w:val="none" w:sz="0" w:space="0" w:color="auto"/>
        <w:right w:val="none" w:sz="0" w:space="0" w:color="auto"/>
      </w:divBdr>
      <w:divsChild>
        <w:div w:id="455636605">
          <w:marLeft w:val="274"/>
          <w:marRight w:val="0"/>
          <w:marTop w:val="0"/>
          <w:marBottom w:val="0"/>
          <w:divBdr>
            <w:top w:val="none" w:sz="0" w:space="0" w:color="auto"/>
            <w:left w:val="none" w:sz="0" w:space="0" w:color="auto"/>
            <w:bottom w:val="none" w:sz="0" w:space="0" w:color="auto"/>
            <w:right w:val="none" w:sz="0" w:space="0" w:color="auto"/>
          </w:divBdr>
        </w:div>
      </w:divsChild>
    </w:div>
    <w:div w:id="950865100">
      <w:bodyDiv w:val="1"/>
      <w:marLeft w:val="0"/>
      <w:marRight w:val="0"/>
      <w:marTop w:val="0"/>
      <w:marBottom w:val="0"/>
      <w:divBdr>
        <w:top w:val="none" w:sz="0" w:space="0" w:color="auto"/>
        <w:left w:val="none" w:sz="0" w:space="0" w:color="auto"/>
        <w:bottom w:val="none" w:sz="0" w:space="0" w:color="auto"/>
        <w:right w:val="none" w:sz="0" w:space="0" w:color="auto"/>
      </w:divBdr>
      <w:divsChild>
        <w:div w:id="958413603">
          <w:marLeft w:val="274"/>
          <w:marRight w:val="0"/>
          <w:marTop w:val="120"/>
          <w:marBottom w:val="106"/>
          <w:divBdr>
            <w:top w:val="none" w:sz="0" w:space="0" w:color="auto"/>
            <w:left w:val="none" w:sz="0" w:space="0" w:color="auto"/>
            <w:bottom w:val="none" w:sz="0" w:space="0" w:color="auto"/>
            <w:right w:val="none" w:sz="0" w:space="0" w:color="auto"/>
          </w:divBdr>
        </w:div>
      </w:divsChild>
    </w:div>
    <w:div w:id="976490085">
      <w:bodyDiv w:val="1"/>
      <w:marLeft w:val="0"/>
      <w:marRight w:val="0"/>
      <w:marTop w:val="0"/>
      <w:marBottom w:val="0"/>
      <w:divBdr>
        <w:top w:val="none" w:sz="0" w:space="0" w:color="auto"/>
        <w:left w:val="none" w:sz="0" w:space="0" w:color="auto"/>
        <w:bottom w:val="none" w:sz="0" w:space="0" w:color="auto"/>
        <w:right w:val="none" w:sz="0" w:space="0" w:color="auto"/>
      </w:divBdr>
    </w:div>
    <w:div w:id="982386604">
      <w:bodyDiv w:val="1"/>
      <w:marLeft w:val="0"/>
      <w:marRight w:val="0"/>
      <w:marTop w:val="0"/>
      <w:marBottom w:val="0"/>
      <w:divBdr>
        <w:top w:val="none" w:sz="0" w:space="0" w:color="auto"/>
        <w:left w:val="none" w:sz="0" w:space="0" w:color="auto"/>
        <w:bottom w:val="none" w:sz="0" w:space="0" w:color="auto"/>
        <w:right w:val="none" w:sz="0" w:space="0" w:color="auto"/>
      </w:divBdr>
    </w:div>
    <w:div w:id="1035350792">
      <w:bodyDiv w:val="1"/>
      <w:marLeft w:val="0"/>
      <w:marRight w:val="0"/>
      <w:marTop w:val="0"/>
      <w:marBottom w:val="0"/>
      <w:divBdr>
        <w:top w:val="none" w:sz="0" w:space="0" w:color="auto"/>
        <w:left w:val="none" w:sz="0" w:space="0" w:color="auto"/>
        <w:bottom w:val="none" w:sz="0" w:space="0" w:color="auto"/>
        <w:right w:val="none" w:sz="0" w:space="0" w:color="auto"/>
      </w:divBdr>
      <w:divsChild>
        <w:div w:id="218783190">
          <w:marLeft w:val="1080"/>
          <w:marRight w:val="0"/>
          <w:marTop w:val="100"/>
          <w:marBottom w:val="0"/>
          <w:divBdr>
            <w:top w:val="none" w:sz="0" w:space="0" w:color="auto"/>
            <w:left w:val="none" w:sz="0" w:space="0" w:color="auto"/>
            <w:bottom w:val="none" w:sz="0" w:space="0" w:color="auto"/>
            <w:right w:val="none" w:sz="0" w:space="0" w:color="auto"/>
          </w:divBdr>
        </w:div>
        <w:div w:id="1057051216">
          <w:marLeft w:val="1080"/>
          <w:marRight w:val="0"/>
          <w:marTop w:val="100"/>
          <w:marBottom w:val="0"/>
          <w:divBdr>
            <w:top w:val="none" w:sz="0" w:space="0" w:color="auto"/>
            <w:left w:val="none" w:sz="0" w:space="0" w:color="auto"/>
            <w:bottom w:val="none" w:sz="0" w:space="0" w:color="auto"/>
            <w:right w:val="none" w:sz="0" w:space="0" w:color="auto"/>
          </w:divBdr>
        </w:div>
        <w:div w:id="482284180">
          <w:marLeft w:val="1080"/>
          <w:marRight w:val="0"/>
          <w:marTop w:val="100"/>
          <w:marBottom w:val="0"/>
          <w:divBdr>
            <w:top w:val="none" w:sz="0" w:space="0" w:color="auto"/>
            <w:left w:val="none" w:sz="0" w:space="0" w:color="auto"/>
            <w:bottom w:val="none" w:sz="0" w:space="0" w:color="auto"/>
            <w:right w:val="none" w:sz="0" w:space="0" w:color="auto"/>
          </w:divBdr>
        </w:div>
      </w:divsChild>
    </w:div>
    <w:div w:id="1049261679">
      <w:bodyDiv w:val="1"/>
      <w:marLeft w:val="0"/>
      <w:marRight w:val="0"/>
      <w:marTop w:val="0"/>
      <w:marBottom w:val="0"/>
      <w:divBdr>
        <w:top w:val="none" w:sz="0" w:space="0" w:color="auto"/>
        <w:left w:val="none" w:sz="0" w:space="0" w:color="auto"/>
        <w:bottom w:val="none" w:sz="0" w:space="0" w:color="auto"/>
        <w:right w:val="none" w:sz="0" w:space="0" w:color="auto"/>
      </w:divBdr>
    </w:div>
    <w:div w:id="1051536010">
      <w:bodyDiv w:val="1"/>
      <w:marLeft w:val="0"/>
      <w:marRight w:val="0"/>
      <w:marTop w:val="0"/>
      <w:marBottom w:val="0"/>
      <w:divBdr>
        <w:top w:val="none" w:sz="0" w:space="0" w:color="auto"/>
        <w:left w:val="none" w:sz="0" w:space="0" w:color="auto"/>
        <w:bottom w:val="none" w:sz="0" w:space="0" w:color="auto"/>
        <w:right w:val="none" w:sz="0" w:space="0" w:color="auto"/>
      </w:divBdr>
      <w:divsChild>
        <w:div w:id="118032253">
          <w:marLeft w:val="274"/>
          <w:marRight w:val="0"/>
          <w:marTop w:val="120"/>
          <w:marBottom w:val="106"/>
          <w:divBdr>
            <w:top w:val="none" w:sz="0" w:space="0" w:color="auto"/>
            <w:left w:val="none" w:sz="0" w:space="0" w:color="auto"/>
            <w:bottom w:val="none" w:sz="0" w:space="0" w:color="auto"/>
            <w:right w:val="none" w:sz="0" w:space="0" w:color="auto"/>
          </w:divBdr>
        </w:div>
      </w:divsChild>
    </w:div>
    <w:div w:id="1106197081">
      <w:bodyDiv w:val="1"/>
      <w:marLeft w:val="0"/>
      <w:marRight w:val="0"/>
      <w:marTop w:val="0"/>
      <w:marBottom w:val="0"/>
      <w:divBdr>
        <w:top w:val="none" w:sz="0" w:space="0" w:color="auto"/>
        <w:left w:val="none" w:sz="0" w:space="0" w:color="auto"/>
        <w:bottom w:val="none" w:sz="0" w:space="0" w:color="auto"/>
        <w:right w:val="none" w:sz="0" w:space="0" w:color="auto"/>
      </w:divBdr>
      <w:divsChild>
        <w:div w:id="394551669">
          <w:marLeft w:val="0"/>
          <w:marRight w:val="0"/>
          <w:marTop w:val="0"/>
          <w:marBottom w:val="0"/>
          <w:divBdr>
            <w:top w:val="none" w:sz="0" w:space="0" w:color="auto"/>
            <w:left w:val="none" w:sz="0" w:space="0" w:color="auto"/>
            <w:bottom w:val="none" w:sz="0" w:space="0" w:color="auto"/>
            <w:right w:val="none" w:sz="0" w:space="0" w:color="auto"/>
          </w:divBdr>
        </w:div>
        <w:div w:id="469640506">
          <w:marLeft w:val="0"/>
          <w:marRight w:val="0"/>
          <w:marTop w:val="0"/>
          <w:marBottom w:val="0"/>
          <w:divBdr>
            <w:top w:val="none" w:sz="0" w:space="0" w:color="auto"/>
            <w:left w:val="none" w:sz="0" w:space="0" w:color="auto"/>
            <w:bottom w:val="none" w:sz="0" w:space="0" w:color="auto"/>
            <w:right w:val="none" w:sz="0" w:space="0" w:color="auto"/>
          </w:divBdr>
        </w:div>
        <w:div w:id="2026008901">
          <w:marLeft w:val="0"/>
          <w:marRight w:val="0"/>
          <w:marTop w:val="0"/>
          <w:marBottom w:val="0"/>
          <w:divBdr>
            <w:top w:val="none" w:sz="0" w:space="0" w:color="auto"/>
            <w:left w:val="none" w:sz="0" w:space="0" w:color="auto"/>
            <w:bottom w:val="none" w:sz="0" w:space="0" w:color="auto"/>
            <w:right w:val="none" w:sz="0" w:space="0" w:color="auto"/>
          </w:divBdr>
        </w:div>
      </w:divsChild>
    </w:div>
    <w:div w:id="1118640889">
      <w:bodyDiv w:val="1"/>
      <w:marLeft w:val="0"/>
      <w:marRight w:val="0"/>
      <w:marTop w:val="0"/>
      <w:marBottom w:val="0"/>
      <w:divBdr>
        <w:top w:val="none" w:sz="0" w:space="0" w:color="auto"/>
        <w:left w:val="none" w:sz="0" w:space="0" w:color="auto"/>
        <w:bottom w:val="none" w:sz="0" w:space="0" w:color="auto"/>
        <w:right w:val="none" w:sz="0" w:space="0" w:color="auto"/>
      </w:divBdr>
      <w:divsChild>
        <w:div w:id="1562710362">
          <w:marLeft w:val="360"/>
          <w:marRight w:val="0"/>
          <w:marTop w:val="200"/>
          <w:marBottom w:val="0"/>
          <w:divBdr>
            <w:top w:val="none" w:sz="0" w:space="0" w:color="auto"/>
            <w:left w:val="none" w:sz="0" w:space="0" w:color="auto"/>
            <w:bottom w:val="none" w:sz="0" w:space="0" w:color="auto"/>
            <w:right w:val="none" w:sz="0" w:space="0" w:color="auto"/>
          </w:divBdr>
        </w:div>
      </w:divsChild>
    </w:div>
    <w:div w:id="1121191198">
      <w:bodyDiv w:val="1"/>
      <w:marLeft w:val="0"/>
      <w:marRight w:val="0"/>
      <w:marTop w:val="0"/>
      <w:marBottom w:val="0"/>
      <w:divBdr>
        <w:top w:val="none" w:sz="0" w:space="0" w:color="auto"/>
        <w:left w:val="none" w:sz="0" w:space="0" w:color="auto"/>
        <w:bottom w:val="none" w:sz="0" w:space="0" w:color="auto"/>
        <w:right w:val="none" w:sz="0" w:space="0" w:color="auto"/>
      </w:divBdr>
      <w:divsChild>
        <w:div w:id="165020870">
          <w:marLeft w:val="0"/>
          <w:marRight w:val="0"/>
          <w:marTop w:val="0"/>
          <w:marBottom w:val="0"/>
          <w:divBdr>
            <w:top w:val="none" w:sz="0" w:space="0" w:color="auto"/>
            <w:left w:val="none" w:sz="0" w:space="0" w:color="auto"/>
            <w:bottom w:val="none" w:sz="0" w:space="0" w:color="auto"/>
            <w:right w:val="none" w:sz="0" w:space="0" w:color="auto"/>
          </w:divBdr>
        </w:div>
        <w:div w:id="537090035">
          <w:marLeft w:val="0"/>
          <w:marRight w:val="0"/>
          <w:marTop w:val="0"/>
          <w:marBottom w:val="0"/>
          <w:divBdr>
            <w:top w:val="none" w:sz="0" w:space="0" w:color="auto"/>
            <w:left w:val="none" w:sz="0" w:space="0" w:color="auto"/>
            <w:bottom w:val="none" w:sz="0" w:space="0" w:color="auto"/>
            <w:right w:val="none" w:sz="0" w:space="0" w:color="auto"/>
          </w:divBdr>
        </w:div>
        <w:div w:id="544607385">
          <w:marLeft w:val="0"/>
          <w:marRight w:val="0"/>
          <w:marTop w:val="0"/>
          <w:marBottom w:val="0"/>
          <w:divBdr>
            <w:top w:val="none" w:sz="0" w:space="0" w:color="auto"/>
            <w:left w:val="none" w:sz="0" w:space="0" w:color="auto"/>
            <w:bottom w:val="none" w:sz="0" w:space="0" w:color="auto"/>
            <w:right w:val="none" w:sz="0" w:space="0" w:color="auto"/>
          </w:divBdr>
        </w:div>
      </w:divsChild>
    </w:div>
    <w:div w:id="1125581827">
      <w:bodyDiv w:val="1"/>
      <w:marLeft w:val="0"/>
      <w:marRight w:val="0"/>
      <w:marTop w:val="0"/>
      <w:marBottom w:val="0"/>
      <w:divBdr>
        <w:top w:val="none" w:sz="0" w:space="0" w:color="auto"/>
        <w:left w:val="none" w:sz="0" w:space="0" w:color="auto"/>
        <w:bottom w:val="none" w:sz="0" w:space="0" w:color="auto"/>
        <w:right w:val="none" w:sz="0" w:space="0" w:color="auto"/>
      </w:divBdr>
    </w:div>
    <w:div w:id="1136682204">
      <w:bodyDiv w:val="1"/>
      <w:marLeft w:val="0"/>
      <w:marRight w:val="0"/>
      <w:marTop w:val="0"/>
      <w:marBottom w:val="0"/>
      <w:divBdr>
        <w:top w:val="none" w:sz="0" w:space="0" w:color="auto"/>
        <w:left w:val="none" w:sz="0" w:space="0" w:color="auto"/>
        <w:bottom w:val="none" w:sz="0" w:space="0" w:color="auto"/>
        <w:right w:val="none" w:sz="0" w:space="0" w:color="auto"/>
      </w:divBdr>
      <w:divsChild>
        <w:div w:id="1973243458">
          <w:marLeft w:val="360"/>
          <w:marRight w:val="0"/>
          <w:marTop w:val="200"/>
          <w:marBottom w:val="0"/>
          <w:divBdr>
            <w:top w:val="none" w:sz="0" w:space="0" w:color="auto"/>
            <w:left w:val="none" w:sz="0" w:space="0" w:color="auto"/>
            <w:bottom w:val="none" w:sz="0" w:space="0" w:color="auto"/>
            <w:right w:val="none" w:sz="0" w:space="0" w:color="auto"/>
          </w:divBdr>
        </w:div>
        <w:div w:id="1743792568">
          <w:marLeft w:val="360"/>
          <w:marRight w:val="0"/>
          <w:marTop w:val="200"/>
          <w:marBottom w:val="0"/>
          <w:divBdr>
            <w:top w:val="none" w:sz="0" w:space="0" w:color="auto"/>
            <w:left w:val="none" w:sz="0" w:space="0" w:color="auto"/>
            <w:bottom w:val="none" w:sz="0" w:space="0" w:color="auto"/>
            <w:right w:val="none" w:sz="0" w:space="0" w:color="auto"/>
          </w:divBdr>
        </w:div>
        <w:div w:id="1182355912">
          <w:marLeft w:val="360"/>
          <w:marRight w:val="0"/>
          <w:marTop w:val="200"/>
          <w:marBottom w:val="0"/>
          <w:divBdr>
            <w:top w:val="none" w:sz="0" w:space="0" w:color="auto"/>
            <w:left w:val="none" w:sz="0" w:space="0" w:color="auto"/>
            <w:bottom w:val="none" w:sz="0" w:space="0" w:color="auto"/>
            <w:right w:val="none" w:sz="0" w:space="0" w:color="auto"/>
          </w:divBdr>
        </w:div>
        <w:div w:id="165749053">
          <w:marLeft w:val="360"/>
          <w:marRight w:val="0"/>
          <w:marTop w:val="200"/>
          <w:marBottom w:val="0"/>
          <w:divBdr>
            <w:top w:val="none" w:sz="0" w:space="0" w:color="auto"/>
            <w:left w:val="none" w:sz="0" w:space="0" w:color="auto"/>
            <w:bottom w:val="none" w:sz="0" w:space="0" w:color="auto"/>
            <w:right w:val="none" w:sz="0" w:space="0" w:color="auto"/>
          </w:divBdr>
        </w:div>
        <w:div w:id="799885525">
          <w:marLeft w:val="360"/>
          <w:marRight w:val="0"/>
          <w:marTop w:val="200"/>
          <w:marBottom w:val="0"/>
          <w:divBdr>
            <w:top w:val="none" w:sz="0" w:space="0" w:color="auto"/>
            <w:left w:val="none" w:sz="0" w:space="0" w:color="auto"/>
            <w:bottom w:val="none" w:sz="0" w:space="0" w:color="auto"/>
            <w:right w:val="none" w:sz="0" w:space="0" w:color="auto"/>
          </w:divBdr>
        </w:div>
      </w:divsChild>
    </w:div>
    <w:div w:id="1157113740">
      <w:bodyDiv w:val="1"/>
      <w:marLeft w:val="0"/>
      <w:marRight w:val="0"/>
      <w:marTop w:val="0"/>
      <w:marBottom w:val="0"/>
      <w:divBdr>
        <w:top w:val="none" w:sz="0" w:space="0" w:color="auto"/>
        <w:left w:val="none" w:sz="0" w:space="0" w:color="auto"/>
        <w:bottom w:val="none" w:sz="0" w:space="0" w:color="auto"/>
        <w:right w:val="none" w:sz="0" w:space="0" w:color="auto"/>
      </w:divBdr>
    </w:div>
    <w:div w:id="1192694585">
      <w:bodyDiv w:val="1"/>
      <w:marLeft w:val="0"/>
      <w:marRight w:val="0"/>
      <w:marTop w:val="0"/>
      <w:marBottom w:val="0"/>
      <w:divBdr>
        <w:top w:val="none" w:sz="0" w:space="0" w:color="auto"/>
        <w:left w:val="none" w:sz="0" w:space="0" w:color="auto"/>
        <w:bottom w:val="none" w:sz="0" w:space="0" w:color="auto"/>
        <w:right w:val="none" w:sz="0" w:space="0" w:color="auto"/>
      </w:divBdr>
      <w:divsChild>
        <w:div w:id="73014904">
          <w:marLeft w:val="360"/>
          <w:marRight w:val="0"/>
          <w:marTop w:val="200"/>
          <w:marBottom w:val="0"/>
          <w:divBdr>
            <w:top w:val="none" w:sz="0" w:space="0" w:color="auto"/>
            <w:left w:val="none" w:sz="0" w:space="0" w:color="auto"/>
            <w:bottom w:val="none" w:sz="0" w:space="0" w:color="auto"/>
            <w:right w:val="none" w:sz="0" w:space="0" w:color="auto"/>
          </w:divBdr>
        </w:div>
        <w:div w:id="1825008687">
          <w:marLeft w:val="360"/>
          <w:marRight w:val="0"/>
          <w:marTop w:val="200"/>
          <w:marBottom w:val="0"/>
          <w:divBdr>
            <w:top w:val="none" w:sz="0" w:space="0" w:color="auto"/>
            <w:left w:val="none" w:sz="0" w:space="0" w:color="auto"/>
            <w:bottom w:val="none" w:sz="0" w:space="0" w:color="auto"/>
            <w:right w:val="none" w:sz="0" w:space="0" w:color="auto"/>
          </w:divBdr>
        </w:div>
        <w:div w:id="1661351768">
          <w:marLeft w:val="360"/>
          <w:marRight w:val="0"/>
          <w:marTop w:val="200"/>
          <w:marBottom w:val="0"/>
          <w:divBdr>
            <w:top w:val="none" w:sz="0" w:space="0" w:color="auto"/>
            <w:left w:val="none" w:sz="0" w:space="0" w:color="auto"/>
            <w:bottom w:val="none" w:sz="0" w:space="0" w:color="auto"/>
            <w:right w:val="none" w:sz="0" w:space="0" w:color="auto"/>
          </w:divBdr>
        </w:div>
      </w:divsChild>
    </w:div>
    <w:div w:id="1196502757">
      <w:bodyDiv w:val="1"/>
      <w:marLeft w:val="0"/>
      <w:marRight w:val="0"/>
      <w:marTop w:val="0"/>
      <w:marBottom w:val="0"/>
      <w:divBdr>
        <w:top w:val="none" w:sz="0" w:space="0" w:color="auto"/>
        <w:left w:val="none" w:sz="0" w:space="0" w:color="auto"/>
        <w:bottom w:val="none" w:sz="0" w:space="0" w:color="auto"/>
        <w:right w:val="none" w:sz="0" w:space="0" w:color="auto"/>
      </w:divBdr>
    </w:div>
    <w:div w:id="1196775614">
      <w:bodyDiv w:val="1"/>
      <w:marLeft w:val="0"/>
      <w:marRight w:val="0"/>
      <w:marTop w:val="0"/>
      <w:marBottom w:val="0"/>
      <w:divBdr>
        <w:top w:val="none" w:sz="0" w:space="0" w:color="auto"/>
        <w:left w:val="none" w:sz="0" w:space="0" w:color="auto"/>
        <w:bottom w:val="none" w:sz="0" w:space="0" w:color="auto"/>
        <w:right w:val="none" w:sz="0" w:space="0" w:color="auto"/>
      </w:divBdr>
    </w:div>
    <w:div w:id="1253200133">
      <w:bodyDiv w:val="1"/>
      <w:marLeft w:val="0"/>
      <w:marRight w:val="0"/>
      <w:marTop w:val="0"/>
      <w:marBottom w:val="0"/>
      <w:divBdr>
        <w:top w:val="none" w:sz="0" w:space="0" w:color="auto"/>
        <w:left w:val="none" w:sz="0" w:space="0" w:color="auto"/>
        <w:bottom w:val="none" w:sz="0" w:space="0" w:color="auto"/>
        <w:right w:val="none" w:sz="0" w:space="0" w:color="auto"/>
      </w:divBdr>
    </w:div>
    <w:div w:id="1267425319">
      <w:bodyDiv w:val="1"/>
      <w:marLeft w:val="0"/>
      <w:marRight w:val="0"/>
      <w:marTop w:val="0"/>
      <w:marBottom w:val="0"/>
      <w:divBdr>
        <w:top w:val="none" w:sz="0" w:space="0" w:color="auto"/>
        <w:left w:val="none" w:sz="0" w:space="0" w:color="auto"/>
        <w:bottom w:val="none" w:sz="0" w:space="0" w:color="auto"/>
        <w:right w:val="none" w:sz="0" w:space="0" w:color="auto"/>
      </w:divBdr>
      <w:divsChild>
        <w:div w:id="1258978705">
          <w:marLeft w:val="1800"/>
          <w:marRight w:val="0"/>
          <w:marTop w:val="100"/>
          <w:marBottom w:val="0"/>
          <w:divBdr>
            <w:top w:val="none" w:sz="0" w:space="0" w:color="auto"/>
            <w:left w:val="none" w:sz="0" w:space="0" w:color="auto"/>
            <w:bottom w:val="none" w:sz="0" w:space="0" w:color="auto"/>
            <w:right w:val="none" w:sz="0" w:space="0" w:color="auto"/>
          </w:divBdr>
        </w:div>
      </w:divsChild>
    </w:div>
    <w:div w:id="1318806113">
      <w:bodyDiv w:val="1"/>
      <w:marLeft w:val="0"/>
      <w:marRight w:val="0"/>
      <w:marTop w:val="0"/>
      <w:marBottom w:val="0"/>
      <w:divBdr>
        <w:top w:val="none" w:sz="0" w:space="0" w:color="auto"/>
        <w:left w:val="none" w:sz="0" w:space="0" w:color="auto"/>
        <w:bottom w:val="none" w:sz="0" w:space="0" w:color="auto"/>
        <w:right w:val="none" w:sz="0" w:space="0" w:color="auto"/>
      </w:divBdr>
      <w:divsChild>
        <w:div w:id="675499989">
          <w:marLeft w:val="274"/>
          <w:marRight w:val="0"/>
          <w:marTop w:val="0"/>
          <w:marBottom w:val="106"/>
          <w:divBdr>
            <w:top w:val="none" w:sz="0" w:space="0" w:color="auto"/>
            <w:left w:val="none" w:sz="0" w:space="0" w:color="auto"/>
            <w:bottom w:val="none" w:sz="0" w:space="0" w:color="auto"/>
            <w:right w:val="none" w:sz="0" w:space="0" w:color="auto"/>
          </w:divBdr>
        </w:div>
      </w:divsChild>
    </w:div>
    <w:div w:id="1336884745">
      <w:bodyDiv w:val="1"/>
      <w:marLeft w:val="0"/>
      <w:marRight w:val="0"/>
      <w:marTop w:val="0"/>
      <w:marBottom w:val="0"/>
      <w:divBdr>
        <w:top w:val="none" w:sz="0" w:space="0" w:color="auto"/>
        <w:left w:val="none" w:sz="0" w:space="0" w:color="auto"/>
        <w:bottom w:val="none" w:sz="0" w:space="0" w:color="auto"/>
        <w:right w:val="none" w:sz="0" w:space="0" w:color="auto"/>
      </w:divBdr>
      <w:divsChild>
        <w:div w:id="601953584">
          <w:marLeft w:val="360"/>
          <w:marRight w:val="0"/>
          <w:marTop w:val="200"/>
          <w:marBottom w:val="0"/>
          <w:divBdr>
            <w:top w:val="none" w:sz="0" w:space="0" w:color="auto"/>
            <w:left w:val="none" w:sz="0" w:space="0" w:color="auto"/>
            <w:bottom w:val="none" w:sz="0" w:space="0" w:color="auto"/>
            <w:right w:val="none" w:sz="0" w:space="0" w:color="auto"/>
          </w:divBdr>
        </w:div>
        <w:div w:id="1168326147">
          <w:marLeft w:val="360"/>
          <w:marRight w:val="0"/>
          <w:marTop w:val="200"/>
          <w:marBottom w:val="0"/>
          <w:divBdr>
            <w:top w:val="none" w:sz="0" w:space="0" w:color="auto"/>
            <w:left w:val="none" w:sz="0" w:space="0" w:color="auto"/>
            <w:bottom w:val="none" w:sz="0" w:space="0" w:color="auto"/>
            <w:right w:val="none" w:sz="0" w:space="0" w:color="auto"/>
          </w:divBdr>
        </w:div>
        <w:div w:id="333385774">
          <w:marLeft w:val="360"/>
          <w:marRight w:val="0"/>
          <w:marTop w:val="200"/>
          <w:marBottom w:val="0"/>
          <w:divBdr>
            <w:top w:val="none" w:sz="0" w:space="0" w:color="auto"/>
            <w:left w:val="none" w:sz="0" w:space="0" w:color="auto"/>
            <w:bottom w:val="none" w:sz="0" w:space="0" w:color="auto"/>
            <w:right w:val="none" w:sz="0" w:space="0" w:color="auto"/>
          </w:divBdr>
        </w:div>
      </w:divsChild>
    </w:div>
    <w:div w:id="1362631631">
      <w:bodyDiv w:val="1"/>
      <w:marLeft w:val="0"/>
      <w:marRight w:val="0"/>
      <w:marTop w:val="0"/>
      <w:marBottom w:val="0"/>
      <w:divBdr>
        <w:top w:val="none" w:sz="0" w:space="0" w:color="auto"/>
        <w:left w:val="none" w:sz="0" w:space="0" w:color="auto"/>
        <w:bottom w:val="none" w:sz="0" w:space="0" w:color="auto"/>
        <w:right w:val="none" w:sz="0" w:space="0" w:color="auto"/>
      </w:divBdr>
    </w:div>
    <w:div w:id="1375275152">
      <w:bodyDiv w:val="1"/>
      <w:marLeft w:val="0"/>
      <w:marRight w:val="0"/>
      <w:marTop w:val="0"/>
      <w:marBottom w:val="0"/>
      <w:divBdr>
        <w:top w:val="none" w:sz="0" w:space="0" w:color="auto"/>
        <w:left w:val="none" w:sz="0" w:space="0" w:color="auto"/>
        <w:bottom w:val="none" w:sz="0" w:space="0" w:color="auto"/>
        <w:right w:val="none" w:sz="0" w:space="0" w:color="auto"/>
      </w:divBdr>
      <w:divsChild>
        <w:div w:id="2100908613">
          <w:marLeft w:val="274"/>
          <w:marRight w:val="0"/>
          <w:marTop w:val="120"/>
          <w:marBottom w:val="106"/>
          <w:divBdr>
            <w:top w:val="none" w:sz="0" w:space="0" w:color="auto"/>
            <w:left w:val="none" w:sz="0" w:space="0" w:color="auto"/>
            <w:bottom w:val="none" w:sz="0" w:space="0" w:color="auto"/>
            <w:right w:val="none" w:sz="0" w:space="0" w:color="auto"/>
          </w:divBdr>
        </w:div>
      </w:divsChild>
    </w:div>
    <w:div w:id="1420517636">
      <w:bodyDiv w:val="1"/>
      <w:marLeft w:val="0"/>
      <w:marRight w:val="0"/>
      <w:marTop w:val="0"/>
      <w:marBottom w:val="0"/>
      <w:divBdr>
        <w:top w:val="none" w:sz="0" w:space="0" w:color="auto"/>
        <w:left w:val="none" w:sz="0" w:space="0" w:color="auto"/>
        <w:bottom w:val="none" w:sz="0" w:space="0" w:color="auto"/>
        <w:right w:val="none" w:sz="0" w:space="0" w:color="auto"/>
      </w:divBdr>
      <w:divsChild>
        <w:div w:id="288517951">
          <w:marLeft w:val="0"/>
          <w:marRight w:val="0"/>
          <w:marTop w:val="0"/>
          <w:marBottom w:val="0"/>
          <w:divBdr>
            <w:top w:val="none" w:sz="0" w:space="0" w:color="auto"/>
            <w:left w:val="none" w:sz="0" w:space="0" w:color="auto"/>
            <w:bottom w:val="none" w:sz="0" w:space="0" w:color="auto"/>
            <w:right w:val="none" w:sz="0" w:space="0" w:color="auto"/>
          </w:divBdr>
        </w:div>
        <w:div w:id="1844860311">
          <w:marLeft w:val="0"/>
          <w:marRight w:val="0"/>
          <w:marTop w:val="0"/>
          <w:marBottom w:val="0"/>
          <w:divBdr>
            <w:top w:val="none" w:sz="0" w:space="0" w:color="auto"/>
            <w:left w:val="none" w:sz="0" w:space="0" w:color="auto"/>
            <w:bottom w:val="none" w:sz="0" w:space="0" w:color="auto"/>
            <w:right w:val="none" w:sz="0" w:space="0" w:color="auto"/>
          </w:divBdr>
        </w:div>
        <w:div w:id="2108038642">
          <w:marLeft w:val="0"/>
          <w:marRight w:val="0"/>
          <w:marTop w:val="0"/>
          <w:marBottom w:val="0"/>
          <w:divBdr>
            <w:top w:val="none" w:sz="0" w:space="0" w:color="auto"/>
            <w:left w:val="none" w:sz="0" w:space="0" w:color="auto"/>
            <w:bottom w:val="none" w:sz="0" w:space="0" w:color="auto"/>
            <w:right w:val="none" w:sz="0" w:space="0" w:color="auto"/>
          </w:divBdr>
        </w:div>
      </w:divsChild>
    </w:div>
    <w:div w:id="1509562679">
      <w:bodyDiv w:val="1"/>
      <w:marLeft w:val="0"/>
      <w:marRight w:val="0"/>
      <w:marTop w:val="0"/>
      <w:marBottom w:val="0"/>
      <w:divBdr>
        <w:top w:val="none" w:sz="0" w:space="0" w:color="auto"/>
        <w:left w:val="none" w:sz="0" w:space="0" w:color="auto"/>
        <w:bottom w:val="none" w:sz="0" w:space="0" w:color="auto"/>
        <w:right w:val="none" w:sz="0" w:space="0" w:color="auto"/>
      </w:divBdr>
      <w:divsChild>
        <w:div w:id="1442602830">
          <w:marLeft w:val="1800"/>
          <w:marRight w:val="0"/>
          <w:marTop w:val="100"/>
          <w:marBottom w:val="0"/>
          <w:divBdr>
            <w:top w:val="none" w:sz="0" w:space="0" w:color="auto"/>
            <w:left w:val="none" w:sz="0" w:space="0" w:color="auto"/>
            <w:bottom w:val="none" w:sz="0" w:space="0" w:color="auto"/>
            <w:right w:val="none" w:sz="0" w:space="0" w:color="auto"/>
          </w:divBdr>
        </w:div>
      </w:divsChild>
    </w:div>
    <w:div w:id="1557162339">
      <w:bodyDiv w:val="1"/>
      <w:marLeft w:val="0"/>
      <w:marRight w:val="0"/>
      <w:marTop w:val="0"/>
      <w:marBottom w:val="0"/>
      <w:divBdr>
        <w:top w:val="none" w:sz="0" w:space="0" w:color="auto"/>
        <w:left w:val="none" w:sz="0" w:space="0" w:color="auto"/>
        <w:bottom w:val="none" w:sz="0" w:space="0" w:color="auto"/>
        <w:right w:val="none" w:sz="0" w:space="0" w:color="auto"/>
      </w:divBdr>
      <w:divsChild>
        <w:div w:id="683941118">
          <w:marLeft w:val="1080"/>
          <w:marRight w:val="0"/>
          <w:marTop w:val="100"/>
          <w:marBottom w:val="0"/>
          <w:divBdr>
            <w:top w:val="none" w:sz="0" w:space="0" w:color="auto"/>
            <w:left w:val="none" w:sz="0" w:space="0" w:color="auto"/>
            <w:bottom w:val="none" w:sz="0" w:space="0" w:color="auto"/>
            <w:right w:val="none" w:sz="0" w:space="0" w:color="auto"/>
          </w:divBdr>
        </w:div>
      </w:divsChild>
    </w:div>
    <w:div w:id="1608997644">
      <w:bodyDiv w:val="1"/>
      <w:marLeft w:val="0"/>
      <w:marRight w:val="0"/>
      <w:marTop w:val="0"/>
      <w:marBottom w:val="0"/>
      <w:divBdr>
        <w:top w:val="none" w:sz="0" w:space="0" w:color="auto"/>
        <w:left w:val="none" w:sz="0" w:space="0" w:color="auto"/>
        <w:bottom w:val="none" w:sz="0" w:space="0" w:color="auto"/>
        <w:right w:val="none" w:sz="0" w:space="0" w:color="auto"/>
      </w:divBdr>
    </w:div>
    <w:div w:id="1651248703">
      <w:bodyDiv w:val="1"/>
      <w:marLeft w:val="0"/>
      <w:marRight w:val="0"/>
      <w:marTop w:val="0"/>
      <w:marBottom w:val="0"/>
      <w:divBdr>
        <w:top w:val="none" w:sz="0" w:space="0" w:color="auto"/>
        <w:left w:val="none" w:sz="0" w:space="0" w:color="auto"/>
        <w:bottom w:val="none" w:sz="0" w:space="0" w:color="auto"/>
        <w:right w:val="none" w:sz="0" w:space="0" w:color="auto"/>
      </w:divBdr>
      <w:divsChild>
        <w:div w:id="820192575">
          <w:marLeft w:val="274"/>
          <w:marRight w:val="0"/>
          <w:marTop w:val="120"/>
          <w:marBottom w:val="106"/>
          <w:divBdr>
            <w:top w:val="none" w:sz="0" w:space="0" w:color="auto"/>
            <w:left w:val="none" w:sz="0" w:space="0" w:color="auto"/>
            <w:bottom w:val="none" w:sz="0" w:space="0" w:color="auto"/>
            <w:right w:val="none" w:sz="0" w:space="0" w:color="auto"/>
          </w:divBdr>
        </w:div>
      </w:divsChild>
    </w:div>
    <w:div w:id="1680305823">
      <w:bodyDiv w:val="1"/>
      <w:marLeft w:val="0"/>
      <w:marRight w:val="0"/>
      <w:marTop w:val="0"/>
      <w:marBottom w:val="0"/>
      <w:divBdr>
        <w:top w:val="none" w:sz="0" w:space="0" w:color="auto"/>
        <w:left w:val="none" w:sz="0" w:space="0" w:color="auto"/>
        <w:bottom w:val="none" w:sz="0" w:space="0" w:color="auto"/>
        <w:right w:val="none" w:sz="0" w:space="0" w:color="auto"/>
      </w:divBdr>
    </w:div>
    <w:div w:id="1683629543">
      <w:bodyDiv w:val="1"/>
      <w:marLeft w:val="0"/>
      <w:marRight w:val="0"/>
      <w:marTop w:val="0"/>
      <w:marBottom w:val="0"/>
      <w:divBdr>
        <w:top w:val="none" w:sz="0" w:space="0" w:color="auto"/>
        <w:left w:val="none" w:sz="0" w:space="0" w:color="auto"/>
        <w:bottom w:val="none" w:sz="0" w:space="0" w:color="auto"/>
        <w:right w:val="none" w:sz="0" w:space="0" w:color="auto"/>
      </w:divBdr>
    </w:div>
    <w:div w:id="1688680893">
      <w:bodyDiv w:val="1"/>
      <w:marLeft w:val="0"/>
      <w:marRight w:val="0"/>
      <w:marTop w:val="0"/>
      <w:marBottom w:val="0"/>
      <w:divBdr>
        <w:top w:val="none" w:sz="0" w:space="0" w:color="auto"/>
        <w:left w:val="none" w:sz="0" w:space="0" w:color="auto"/>
        <w:bottom w:val="none" w:sz="0" w:space="0" w:color="auto"/>
        <w:right w:val="none" w:sz="0" w:space="0" w:color="auto"/>
      </w:divBdr>
    </w:div>
    <w:div w:id="1735544112">
      <w:bodyDiv w:val="1"/>
      <w:marLeft w:val="0"/>
      <w:marRight w:val="0"/>
      <w:marTop w:val="0"/>
      <w:marBottom w:val="0"/>
      <w:divBdr>
        <w:top w:val="none" w:sz="0" w:space="0" w:color="auto"/>
        <w:left w:val="none" w:sz="0" w:space="0" w:color="auto"/>
        <w:bottom w:val="none" w:sz="0" w:space="0" w:color="auto"/>
        <w:right w:val="none" w:sz="0" w:space="0" w:color="auto"/>
      </w:divBdr>
    </w:div>
    <w:div w:id="1747873643">
      <w:bodyDiv w:val="1"/>
      <w:marLeft w:val="0"/>
      <w:marRight w:val="0"/>
      <w:marTop w:val="0"/>
      <w:marBottom w:val="0"/>
      <w:divBdr>
        <w:top w:val="none" w:sz="0" w:space="0" w:color="auto"/>
        <w:left w:val="none" w:sz="0" w:space="0" w:color="auto"/>
        <w:bottom w:val="none" w:sz="0" w:space="0" w:color="auto"/>
        <w:right w:val="none" w:sz="0" w:space="0" w:color="auto"/>
      </w:divBdr>
    </w:div>
    <w:div w:id="1757823960">
      <w:bodyDiv w:val="1"/>
      <w:marLeft w:val="0"/>
      <w:marRight w:val="0"/>
      <w:marTop w:val="0"/>
      <w:marBottom w:val="0"/>
      <w:divBdr>
        <w:top w:val="none" w:sz="0" w:space="0" w:color="auto"/>
        <w:left w:val="none" w:sz="0" w:space="0" w:color="auto"/>
        <w:bottom w:val="none" w:sz="0" w:space="0" w:color="auto"/>
        <w:right w:val="none" w:sz="0" w:space="0" w:color="auto"/>
      </w:divBdr>
    </w:div>
    <w:div w:id="1766731724">
      <w:bodyDiv w:val="1"/>
      <w:marLeft w:val="0"/>
      <w:marRight w:val="0"/>
      <w:marTop w:val="0"/>
      <w:marBottom w:val="0"/>
      <w:divBdr>
        <w:top w:val="none" w:sz="0" w:space="0" w:color="auto"/>
        <w:left w:val="none" w:sz="0" w:space="0" w:color="auto"/>
        <w:bottom w:val="none" w:sz="0" w:space="0" w:color="auto"/>
        <w:right w:val="none" w:sz="0" w:space="0" w:color="auto"/>
      </w:divBdr>
    </w:div>
    <w:div w:id="1867448635">
      <w:bodyDiv w:val="1"/>
      <w:marLeft w:val="0"/>
      <w:marRight w:val="0"/>
      <w:marTop w:val="0"/>
      <w:marBottom w:val="0"/>
      <w:divBdr>
        <w:top w:val="none" w:sz="0" w:space="0" w:color="auto"/>
        <w:left w:val="none" w:sz="0" w:space="0" w:color="auto"/>
        <w:bottom w:val="none" w:sz="0" w:space="0" w:color="auto"/>
        <w:right w:val="none" w:sz="0" w:space="0" w:color="auto"/>
      </w:divBdr>
      <w:divsChild>
        <w:div w:id="326640962">
          <w:marLeft w:val="1800"/>
          <w:marRight w:val="0"/>
          <w:marTop w:val="100"/>
          <w:marBottom w:val="0"/>
          <w:divBdr>
            <w:top w:val="none" w:sz="0" w:space="0" w:color="auto"/>
            <w:left w:val="none" w:sz="0" w:space="0" w:color="auto"/>
            <w:bottom w:val="none" w:sz="0" w:space="0" w:color="auto"/>
            <w:right w:val="none" w:sz="0" w:space="0" w:color="auto"/>
          </w:divBdr>
        </w:div>
      </w:divsChild>
    </w:div>
    <w:div w:id="1891844332">
      <w:bodyDiv w:val="1"/>
      <w:marLeft w:val="0"/>
      <w:marRight w:val="0"/>
      <w:marTop w:val="0"/>
      <w:marBottom w:val="0"/>
      <w:divBdr>
        <w:top w:val="none" w:sz="0" w:space="0" w:color="auto"/>
        <w:left w:val="none" w:sz="0" w:space="0" w:color="auto"/>
        <w:bottom w:val="none" w:sz="0" w:space="0" w:color="auto"/>
        <w:right w:val="none" w:sz="0" w:space="0" w:color="auto"/>
      </w:divBdr>
    </w:div>
    <w:div w:id="1907256526">
      <w:bodyDiv w:val="1"/>
      <w:marLeft w:val="0"/>
      <w:marRight w:val="0"/>
      <w:marTop w:val="0"/>
      <w:marBottom w:val="0"/>
      <w:divBdr>
        <w:top w:val="none" w:sz="0" w:space="0" w:color="auto"/>
        <w:left w:val="none" w:sz="0" w:space="0" w:color="auto"/>
        <w:bottom w:val="none" w:sz="0" w:space="0" w:color="auto"/>
        <w:right w:val="none" w:sz="0" w:space="0" w:color="auto"/>
      </w:divBdr>
      <w:divsChild>
        <w:div w:id="541214085">
          <w:marLeft w:val="360"/>
          <w:marRight w:val="0"/>
          <w:marTop w:val="200"/>
          <w:marBottom w:val="0"/>
          <w:divBdr>
            <w:top w:val="none" w:sz="0" w:space="0" w:color="auto"/>
            <w:left w:val="none" w:sz="0" w:space="0" w:color="auto"/>
            <w:bottom w:val="none" w:sz="0" w:space="0" w:color="auto"/>
            <w:right w:val="none" w:sz="0" w:space="0" w:color="auto"/>
          </w:divBdr>
        </w:div>
        <w:div w:id="28651977">
          <w:marLeft w:val="360"/>
          <w:marRight w:val="0"/>
          <w:marTop w:val="200"/>
          <w:marBottom w:val="0"/>
          <w:divBdr>
            <w:top w:val="none" w:sz="0" w:space="0" w:color="auto"/>
            <w:left w:val="none" w:sz="0" w:space="0" w:color="auto"/>
            <w:bottom w:val="none" w:sz="0" w:space="0" w:color="auto"/>
            <w:right w:val="none" w:sz="0" w:space="0" w:color="auto"/>
          </w:divBdr>
        </w:div>
        <w:div w:id="869224803">
          <w:marLeft w:val="360"/>
          <w:marRight w:val="0"/>
          <w:marTop w:val="200"/>
          <w:marBottom w:val="0"/>
          <w:divBdr>
            <w:top w:val="none" w:sz="0" w:space="0" w:color="auto"/>
            <w:left w:val="none" w:sz="0" w:space="0" w:color="auto"/>
            <w:bottom w:val="none" w:sz="0" w:space="0" w:color="auto"/>
            <w:right w:val="none" w:sz="0" w:space="0" w:color="auto"/>
          </w:divBdr>
        </w:div>
      </w:divsChild>
    </w:div>
    <w:div w:id="1948538390">
      <w:bodyDiv w:val="1"/>
      <w:marLeft w:val="0"/>
      <w:marRight w:val="0"/>
      <w:marTop w:val="0"/>
      <w:marBottom w:val="0"/>
      <w:divBdr>
        <w:top w:val="none" w:sz="0" w:space="0" w:color="auto"/>
        <w:left w:val="none" w:sz="0" w:space="0" w:color="auto"/>
        <w:bottom w:val="none" w:sz="0" w:space="0" w:color="auto"/>
        <w:right w:val="none" w:sz="0" w:space="0" w:color="auto"/>
      </w:divBdr>
    </w:div>
    <w:div w:id="2009670609">
      <w:bodyDiv w:val="1"/>
      <w:marLeft w:val="0"/>
      <w:marRight w:val="0"/>
      <w:marTop w:val="0"/>
      <w:marBottom w:val="0"/>
      <w:divBdr>
        <w:top w:val="none" w:sz="0" w:space="0" w:color="auto"/>
        <w:left w:val="none" w:sz="0" w:space="0" w:color="auto"/>
        <w:bottom w:val="none" w:sz="0" w:space="0" w:color="auto"/>
        <w:right w:val="none" w:sz="0" w:space="0" w:color="auto"/>
      </w:divBdr>
      <w:divsChild>
        <w:div w:id="302152791">
          <w:marLeft w:val="274"/>
          <w:marRight w:val="0"/>
          <w:marTop w:val="0"/>
          <w:marBottom w:val="0"/>
          <w:divBdr>
            <w:top w:val="none" w:sz="0" w:space="0" w:color="auto"/>
            <w:left w:val="none" w:sz="0" w:space="0" w:color="auto"/>
            <w:bottom w:val="none" w:sz="0" w:space="0" w:color="auto"/>
            <w:right w:val="none" w:sz="0" w:space="0" w:color="auto"/>
          </w:divBdr>
        </w:div>
        <w:div w:id="1219780040">
          <w:marLeft w:val="274"/>
          <w:marRight w:val="0"/>
          <w:marTop w:val="0"/>
          <w:marBottom w:val="0"/>
          <w:divBdr>
            <w:top w:val="none" w:sz="0" w:space="0" w:color="auto"/>
            <w:left w:val="none" w:sz="0" w:space="0" w:color="auto"/>
            <w:bottom w:val="none" w:sz="0" w:space="0" w:color="auto"/>
            <w:right w:val="none" w:sz="0" w:space="0" w:color="auto"/>
          </w:divBdr>
        </w:div>
        <w:div w:id="714352880">
          <w:marLeft w:val="274"/>
          <w:marRight w:val="0"/>
          <w:marTop w:val="0"/>
          <w:marBottom w:val="0"/>
          <w:divBdr>
            <w:top w:val="none" w:sz="0" w:space="0" w:color="auto"/>
            <w:left w:val="none" w:sz="0" w:space="0" w:color="auto"/>
            <w:bottom w:val="none" w:sz="0" w:space="0" w:color="auto"/>
            <w:right w:val="none" w:sz="0" w:space="0" w:color="auto"/>
          </w:divBdr>
        </w:div>
        <w:div w:id="716244785">
          <w:marLeft w:val="274"/>
          <w:marRight w:val="0"/>
          <w:marTop w:val="0"/>
          <w:marBottom w:val="0"/>
          <w:divBdr>
            <w:top w:val="none" w:sz="0" w:space="0" w:color="auto"/>
            <w:left w:val="none" w:sz="0" w:space="0" w:color="auto"/>
            <w:bottom w:val="none" w:sz="0" w:space="0" w:color="auto"/>
            <w:right w:val="none" w:sz="0" w:space="0" w:color="auto"/>
          </w:divBdr>
        </w:div>
        <w:div w:id="1062411731">
          <w:marLeft w:val="274"/>
          <w:marRight w:val="0"/>
          <w:marTop w:val="0"/>
          <w:marBottom w:val="0"/>
          <w:divBdr>
            <w:top w:val="none" w:sz="0" w:space="0" w:color="auto"/>
            <w:left w:val="none" w:sz="0" w:space="0" w:color="auto"/>
            <w:bottom w:val="none" w:sz="0" w:space="0" w:color="auto"/>
            <w:right w:val="none" w:sz="0" w:space="0" w:color="auto"/>
          </w:divBdr>
        </w:div>
        <w:div w:id="1271471286">
          <w:marLeft w:val="274"/>
          <w:marRight w:val="0"/>
          <w:marTop w:val="0"/>
          <w:marBottom w:val="0"/>
          <w:divBdr>
            <w:top w:val="none" w:sz="0" w:space="0" w:color="auto"/>
            <w:left w:val="none" w:sz="0" w:space="0" w:color="auto"/>
            <w:bottom w:val="none" w:sz="0" w:space="0" w:color="auto"/>
            <w:right w:val="none" w:sz="0" w:space="0" w:color="auto"/>
          </w:divBdr>
        </w:div>
      </w:divsChild>
    </w:div>
    <w:div w:id="2075085139">
      <w:bodyDiv w:val="1"/>
      <w:marLeft w:val="0"/>
      <w:marRight w:val="0"/>
      <w:marTop w:val="0"/>
      <w:marBottom w:val="0"/>
      <w:divBdr>
        <w:top w:val="none" w:sz="0" w:space="0" w:color="auto"/>
        <w:left w:val="none" w:sz="0" w:space="0" w:color="auto"/>
        <w:bottom w:val="none" w:sz="0" w:space="0" w:color="auto"/>
        <w:right w:val="none" w:sz="0" w:space="0" w:color="auto"/>
      </w:divBdr>
      <w:divsChild>
        <w:div w:id="1313827259">
          <w:marLeft w:val="274"/>
          <w:marRight w:val="0"/>
          <w:marTop w:val="0"/>
          <w:marBottom w:val="106"/>
          <w:divBdr>
            <w:top w:val="none" w:sz="0" w:space="0" w:color="auto"/>
            <w:left w:val="none" w:sz="0" w:space="0" w:color="auto"/>
            <w:bottom w:val="none" w:sz="0" w:space="0" w:color="auto"/>
            <w:right w:val="none" w:sz="0" w:space="0" w:color="auto"/>
          </w:divBdr>
        </w:div>
        <w:div w:id="396899401">
          <w:marLeft w:val="274"/>
          <w:marRight w:val="0"/>
          <w:marTop w:val="0"/>
          <w:marBottom w:val="106"/>
          <w:divBdr>
            <w:top w:val="none" w:sz="0" w:space="0" w:color="auto"/>
            <w:left w:val="none" w:sz="0" w:space="0" w:color="auto"/>
            <w:bottom w:val="none" w:sz="0" w:space="0" w:color="auto"/>
            <w:right w:val="none" w:sz="0" w:space="0" w:color="auto"/>
          </w:divBdr>
        </w:div>
        <w:div w:id="44839103">
          <w:marLeft w:val="274"/>
          <w:marRight w:val="0"/>
          <w:marTop w:val="0"/>
          <w:marBottom w:val="106"/>
          <w:divBdr>
            <w:top w:val="none" w:sz="0" w:space="0" w:color="auto"/>
            <w:left w:val="none" w:sz="0" w:space="0" w:color="auto"/>
            <w:bottom w:val="none" w:sz="0" w:space="0" w:color="auto"/>
            <w:right w:val="none" w:sz="0" w:space="0" w:color="auto"/>
          </w:divBdr>
        </w:div>
        <w:div w:id="1160921779">
          <w:marLeft w:val="274"/>
          <w:marRight w:val="0"/>
          <w:marTop w:val="0"/>
          <w:marBottom w:val="106"/>
          <w:divBdr>
            <w:top w:val="none" w:sz="0" w:space="0" w:color="auto"/>
            <w:left w:val="none" w:sz="0" w:space="0" w:color="auto"/>
            <w:bottom w:val="none" w:sz="0" w:space="0" w:color="auto"/>
            <w:right w:val="none" w:sz="0" w:space="0" w:color="auto"/>
          </w:divBdr>
        </w:div>
      </w:divsChild>
    </w:div>
    <w:div w:id="2103404705">
      <w:bodyDiv w:val="1"/>
      <w:marLeft w:val="0"/>
      <w:marRight w:val="0"/>
      <w:marTop w:val="0"/>
      <w:marBottom w:val="0"/>
      <w:divBdr>
        <w:top w:val="none" w:sz="0" w:space="0" w:color="auto"/>
        <w:left w:val="none" w:sz="0" w:space="0" w:color="auto"/>
        <w:bottom w:val="none" w:sz="0" w:space="0" w:color="auto"/>
        <w:right w:val="none" w:sz="0" w:space="0" w:color="auto"/>
      </w:divBdr>
    </w:div>
    <w:div w:id="2125416390">
      <w:bodyDiv w:val="1"/>
      <w:marLeft w:val="0"/>
      <w:marRight w:val="0"/>
      <w:marTop w:val="0"/>
      <w:marBottom w:val="0"/>
      <w:divBdr>
        <w:top w:val="none" w:sz="0" w:space="0" w:color="auto"/>
        <w:left w:val="none" w:sz="0" w:space="0" w:color="auto"/>
        <w:bottom w:val="none" w:sz="0" w:space="0" w:color="auto"/>
        <w:right w:val="none" w:sz="0" w:space="0" w:color="auto"/>
      </w:divBdr>
    </w:div>
    <w:div w:id="2133555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header1.xml" Type="http://schemas.openxmlformats.org/officeDocument/2006/relationships/header"/><Relationship Id="rId11" Target="header2.xml" Type="http://schemas.openxmlformats.org/officeDocument/2006/relationships/header"/><Relationship Id="rId12" Target="footer1.xml" Type="http://schemas.openxmlformats.org/officeDocument/2006/relationships/footer"/><Relationship Id="rId13" Target="footer2.xml" Type="http://schemas.openxmlformats.org/officeDocument/2006/relationships/footer"/><Relationship Id="rId14" Target="header3.xml" Type="http://schemas.openxmlformats.org/officeDocument/2006/relationships/header"/><Relationship Id="rId15" Target="footer3.xml" Type="http://schemas.openxmlformats.org/officeDocument/2006/relationships/footer"/><Relationship Id="rId16" Target="fontTable.xml" Type="http://schemas.openxmlformats.org/officeDocument/2006/relationships/fontTable"/><Relationship Id="rId17" Target="theme/theme1.xml" Type="http://schemas.openxmlformats.org/officeDocument/2006/relationships/theme"/><Relationship Id="rId2" Target="numbering.xml" Type="http://schemas.openxmlformats.org/officeDocument/2006/relationships/numbering"/><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media/image1.png" Type="http://schemas.openxmlformats.org/officeDocument/2006/relationships/image"/><Relationship Id="rId9" Target="media/image2.png" Type="http://schemas.openxmlformats.org/officeDocument/2006/relationships/image"/></Relationships>
</file>

<file path=word/_rels/footer2.xml.rels><?xml version="1.0" encoding="UTF-8" standalone="no"?><Relationships xmlns="http://schemas.openxmlformats.org/package/2006/relationships"><Relationship Id="rId1" Target="http://www.tickandlive.com/" TargetMode="External" Type="http://schemas.openxmlformats.org/officeDocument/2006/relationships/hyperlink"/></Relationships>
</file>

<file path=word/_rels/header2.xml.rels><?xml version="1.0" encoding="UTF-8" standalone="no"?><Relationships xmlns="http://schemas.openxmlformats.org/package/2006/relationships"><Relationship Id="rId1" Target="media/image3.png" Type="http://schemas.openxmlformats.org/officeDocument/2006/relationships/image"/></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170666-B6EF-42B7-A040-A94402D1C4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2451</TotalTime>
  <Pages>9</Pages>
  <Words>2265</Words>
  <Characters>12307</Characters>
  <Application>Microsoft Office Word</Application>
  <DocSecurity>0</DocSecurity>
  <Lines>102</Lines>
  <Paragraphs>29</Paragraphs>
  <ScaleCrop>false</ScaleCrop>
  <HeadingPairs>
    <vt:vector baseType="variant" size="2">
      <vt:variant>
        <vt:lpstr>Titre</vt:lpstr>
      </vt:variant>
      <vt:variant>
        <vt:i4>1</vt:i4>
      </vt:variant>
    </vt:vector>
  </HeadingPairs>
  <TitlesOfParts>
    <vt:vector baseType="lpstr" size="1">
      <vt:lpstr>PV NAO pour 2007</vt:lpstr>
    </vt:vector>
  </TitlesOfParts>
  <Company>FNAC DIRECT</Company>
  <LinksUpToDate>false</LinksUpToDate>
  <CharactersWithSpaces>14543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2023-04-04T13:21:00Z</dcterms:created>
  <cp:lastPrinted>2023-04-05T12:46:00Z</cp:lastPrinted>
  <dcterms:modified xsi:type="dcterms:W3CDTF">2023-06-02T07:17:00Z</dcterms:modified>
  <cp:revision>7</cp:revision>
  <dc:title>PV NAO pour 2007</dc:title>
</cp:coreProperties>
</file>