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body>
    <w:p w14:paraId="563EAEEA" w14:textId="3BD2C7F2" w:rsidR="000E7EEE" w:rsidRDefault="000E7EEE">
      <w:pPr>
        <w:pStyle w:val="En-tte"/>
        <w:tabs>
          <w:tab w:pos="4536" w:val="clear"/>
          <w:tab w:pos="9072" w:val="clear"/>
        </w:tabs>
      </w:pPr>
    </w:p>
    <w:p w14:paraId="6BACCC15" w14:textId="75E2B85B" w:rsidP="004B21AF" w:rsidR="008238E7" w:rsidRDefault="008238E7" w:rsidRPr="001E5944">
      <w:pPr>
        <w:pBdr>
          <w:top w:color="auto" w:space="1" w:sz="4" w:val="single"/>
          <w:left w:color="auto" w:space="4" w:sz="4" w:val="single"/>
          <w:bottom w:color="auto" w:space="1" w:sz="4" w:val="single"/>
          <w:right w:color="auto" w:space="4" w:sz="4" w:val="single"/>
        </w:pBdr>
        <w:shd w:color="auto" w:fill="D9E2F3" w:themeFill="accent1" w:themeFillTint="33" w:val="clear"/>
        <w:jc w:val="center"/>
        <w:rPr>
          <w:rFonts w:ascii="Arial" w:cs="Arial" w:eastAsia="Calibri" w:hAnsi="Arial"/>
          <w:sz w:val="28"/>
          <w:szCs w:val="28"/>
          <w:lang w:eastAsia="en-US"/>
        </w:rPr>
      </w:pPr>
      <w:r w:rsidRPr="001E5944">
        <w:rPr>
          <w:rFonts w:ascii="Arial" w:cs="Arial" w:eastAsia="Calibri" w:hAnsi="Arial"/>
          <w:b/>
          <w:sz w:val="28"/>
          <w:szCs w:val="28"/>
          <w:lang w:eastAsia="en-US"/>
        </w:rPr>
        <w:t xml:space="preserve">Accord </w:t>
      </w:r>
      <w:r w:rsidR="0019730C">
        <w:rPr>
          <w:rFonts w:ascii="Arial" w:cs="Arial" w:eastAsia="Calibri" w:hAnsi="Arial"/>
          <w:b/>
          <w:sz w:val="28"/>
          <w:szCs w:val="28"/>
          <w:lang w:eastAsia="en-US"/>
        </w:rPr>
        <w:t>Négociation Annuelle Obligatoire</w:t>
      </w:r>
      <w:r w:rsidR="002C653F">
        <w:rPr>
          <w:rFonts w:ascii="Arial" w:cs="Arial" w:eastAsia="Calibri" w:hAnsi="Arial"/>
          <w:b/>
          <w:sz w:val="28"/>
          <w:szCs w:val="28"/>
          <w:lang w:eastAsia="en-US"/>
        </w:rPr>
        <w:t xml:space="preserve"> - </w:t>
      </w:r>
      <w:r w:rsidR="0019730C">
        <w:rPr>
          <w:rFonts w:ascii="Arial" w:cs="Arial" w:eastAsia="Calibri" w:hAnsi="Arial"/>
          <w:b/>
          <w:sz w:val="28"/>
          <w:szCs w:val="28"/>
          <w:lang w:eastAsia="en-US"/>
        </w:rPr>
        <w:t>2022</w:t>
      </w:r>
    </w:p>
    <w:p w14:paraId="5F1E3864" w14:textId="343447EE" w:rsidP="008238E7" w:rsidR="008238E7" w:rsidRDefault="008238E7">
      <w:pPr>
        <w:ind w:left="720"/>
        <w:rPr>
          <w:rFonts w:ascii="Arial" w:cs="Arial" w:eastAsia="Calibri" w:hAnsi="Arial"/>
          <w:sz w:val="20"/>
          <w:szCs w:val="20"/>
          <w:lang w:eastAsia="en-US"/>
        </w:rPr>
      </w:pPr>
    </w:p>
    <w:p w14:paraId="54B83E37" w14:textId="77777777" w:rsidP="008238E7" w:rsidR="0019730C" w:rsidRDefault="0019730C" w:rsidRPr="008238E7">
      <w:pPr>
        <w:ind w:left="720"/>
        <w:rPr>
          <w:rFonts w:ascii="Arial" w:cs="Arial" w:eastAsia="Calibri" w:hAnsi="Arial"/>
          <w:sz w:val="20"/>
          <w:szCs w:val="20"/>
          <w:lang w:eastAsia="en-US"/>
        </w:rPr>
      </w:pPr>
    </w:p>
    <w:p w14:paraId="25662A6C" w14:textId="63215F93" w:rsidP="008238E7" w:rsidR="008238E7" w:rsidRDefault="0019730C">
      <w:pPr>
        <w:rPr>
          <w:rFonts w:asciiTheme="minorHAnsi" w:cstheme="minorHAnsi" w:eastAsia="Calibri" w:hAnsiTheme="minorHAnsi"/>
          <w:lang w:eastAsia="en-US"/>
        </w:rPr>
      </w:pPr>
      <w:r>
        <w:rPr>
          <w:rFonts w:asciiTheme="minorHAnsi" w:cstheme="minorHAnsi" w:eastAsia="Calibri" w:hAnsiTheme="minorHAnsi"/>
          <w:lang w:eastAsia="en-US"/>
        </w:rPr>
        <w:t xml:space="preserve">A l’issue </w:t>
      </w:r>
      <w:r w:rsidR="00DE7FFC">
        <w:rPr>
          <w:rFonts w:asciiTheme="minorHAnsi" w:cstheme="minorHAnsi" w:eastAsia="Calibri" w:hAnsiTheme="minorHAnsi"/>
          <w:lang w:eastAsia="en-US"/>
        </w:rPr>
        <w:t>de la négociation annuelle obligatoire prévue aux articles L2242-1 et suivants du Code du Travail, il a été convenu ce qui suit entre :</w:t>
      </w:r>
    </w:p>
    <w:p w14:paraId="61D35A42" w14:textId="77777777" w:rsidP="008238E7" w:rsidR="0019730C" w:rsidRDefault="0019730C" w:rsidRPr="00701822">
      <w:pPr>
        <w:rPr>
          <w:rFonts w:asciiTheme="minorHAnsi" w:cstheme="minorHAnsi" w:eastAsia="Calibri" w:hAnsiTheme="minorHAnsi"/>
          <w:lang w:eastAsia="en-US"/>
        </w:rPr>
      </w:pPr>
    </w:p>
    <w:p w14:paraId="6278DD1A" w14:textId="77777777" w:rsidP="008238E7" w:rsidR="008238E7" w:rsidRDefault="008238E7" w:rsidRPr="004E13F0">
      <w:pPr>
        <w:rPr>
          <w:rFonts w:asciiTheme="minorHAnsi" w:cstheme="minorHAnsi" w:eastAsia="Calibri" w:hAnsiTheme="minorHAnsi"/>
          <w:lang w:eastAsia="en-US"/>
        </w:rPr>
      </w:pPr>
    </w:p>
    <w:p w14:paraId="5CC93C5A" w14:textId="26D5A107" w:rsidP="008238E7" w:rsidR="008238E7" w:rsidRDefault="008238E7" w:rsidRPr="004E13F0">
      <w:pPr>
        <w:rPr>
          <w:rFonts w:asciiTheme="minorHAnsi" w:cstheme="minorHAnsi" w:eastAsia="Calibri" w:hAnsiTheme="minorHAnsi"/>
          <w:lang w:eastAsia="en-US"/>
        </w:rPr>
      </w:pPr>
      <w:r w:rsidRPr="004E13F0">
        <w:rPr>
          <w:rFonts w:asciiTheme="minorHAnsi" w:cstheme="minorHAnsi" w:eastAsia="Calibri" w:hAnsiTheme="minorHAnsi"/>
          <w:lang w:eastAsia="en-US"/>
        </w:rPr>
        <w:t xml:space="preserve">L’entreprise </w:t>
      </w:r>
      <w:r w:rsidRPr="004E13F0">
        <w:rPr>
          <w:rFonts w:asciiTheme="minorHAnsi" w:cstheme="minorHAnsi" w:eastAsia="Calibri" w:hAnsiTheme="minorHAnsi"/>
          <w:b/>
          <w:lang w:eastAsia="en-US"/>
        </w:rPr>
        <w:t>SICAF PARIS</w:t>
      </w:r>
      <w:r w:rsidRPr="004E13F0">
        <w:rPr>
          <w:rFonts w:asciiTheme="minorHAnsi" w:cstheme="minorHAnsi" w:eastAsia="Calibri" w:hAnsiTheme="minorHAnsi"/>
          <w:lang w:eastAsia="en-US"/>
        </w:rPr>
        <w:t xml:space="preserve"> </w:t>
      </w:r>
      <w:r w:rsidR="00992EC5" w:rsidRPr="004E13F0">
        <w:rPr>
          <w:rFonts w:asciiTheme="minorHAnsi" w:cstheme="minorHAnsi" w:eastAsia="Calibri" w:hAnsiTheme="minorHAnsi"/>
          <w:lang w:eastAsia="en-US"/>
        </w:rPr>
        <w:t xml:space="preserve">SAS </w:t>
      </w:r>
      <w:r w:rsidRPr="004E13F0">
        <w:rPr>
          <w:rFonts w:asciiTheme="minorHAnsi" w:cstheme="minorHAnsi" w:eastAsia="Calibri" w:hAnsiTheme="minorHAnsi"/>
          <w:lang w:eastAsia="en-US"/>
        </w:rPr>
        <w:t xml:space="preserve">représentée </w:t>
      </w:r>
      <w:proofErr w:type="gramStart"/>
      <w:r w:rsidRPr="004E13F0">
        <w:rPr>
          <w:rFonts w:asciiTheme="minorHAnsi" w:cstheme="minorHAnsi" w:eastAsia="Calibri" w:hAnsiTheme="minorHAnsi"/>
          <w:lang w:eastAsia="en-US"/>
        </w:rPr>
        <w:t xml:space="preserve">par </w:t>
      </w:r>
      <w:r w:rsidR="00736183">
        <w:rPr>
          <w:rFonts w:asciiTheme="minorHAnsi" w:cstheme="minorHAnsi" w:eastAsia="Calibri" w:hAnsiTheme="minorHAnsi"/>
          <w:lang w:eastAsia="en-US"/>
        </w:rPr>
        <w:t xml:space="preserve"> </w:t>
      </w:r>
      <w:r w:rsidRPr="004E13F0">
        <w:rPr>
          <w:rFonts w:asciiTheme="minorHAnsi" w:cstheme="minorHAnsi" w:eastAsia="Calibri" w:hAnsiTheme="minorHAnsi"/>
          <w:lang w:eastAsia="en-US"/>
        </w:rPr>
        <w:t>agissant</w:t>
      </w:r>
      <w:proofErr w:type="gramEnd"/>
      <w:r w:rsidRPr="004E13F0">
        <w:rPr>
          <w:rFonts w:asciiTheme="minorHAnsi" w:cstheme="minorHAnsi" w:eastAsia="Calibri" w:hAnsiTheme="minorHAnsi"/>
          <w:lang w:eastAsia="en-US"/>
        </w:rPr>
        <w:t xml:space="preserve"> en qualité de Président </w:t>
      </w:r>
      <w:r w:rsidR="00992EC5" w:rsidRPr="004E13F0">
        <w:rPr>
          <w:rFonts w:asciiTheme="minorHAnsi" w:cstheme="minorHAnsi" w:hAnsiTheme="minorHAnsi"/>
        </w:rPr>
        <w:t>située au 6 Rue de Chanteloup, ZI du Val d’Argent à Argenteuil, 95100</w:t>
      </w:r>
    </w:p>
    <w:p w14:paraId="2F1D357E" w14:textId="77777777" w:rsidP="008238E7" w:rsidR="008238E7" w:rsidRDefault="008238E7" w:rsidRPr="004E13F0">
      <w:pPr>
        <w:jc w:val="right"/>
        <w:rPr>
          <w:rFonts w:asciiTheme="minorHAnsi" w:cstheme="minorHAnsi" w:eastAsia="Calibri" w:hAnsiTheme="minorHAnsi"/>
          <w:b/>
          <w:lang w:eastAsia="en-US"/>
        </w:rPr>
      </w:pPr>
      <w:r w:rsidRPr="004E13F0">
        <w:rPr>
          <w:rFonts w:asciiTheme="minorHAnsi" w:cstheme="minorHAnsi" w:eastAsia="Calibri" w:hAnsiTheme="minorHAnsi"/>
          <w:b/>
          <w:lang w:eastAsia="en-US"/>
        </w:rPr>
        <w:t>D’une part,</w:t>
      </w:r>
    </w:p>
    <w:p w14:paraId="0E99F2BA" w14:textId="77777777" w:rsidP="008238E7" w:rsidR="008238E7" w:rsidRDefault="008238E7" w:rsidRPr="004E13F0">
      <w:pPr>
        <w:jc w:val="right"/>
        <w:rPr>
          <w:rFonts w:asciiTheme="minorHAnsi" w:cstheme="minorHAnsi" w:eastAsia="Calibri" w:hAnsiTheme="minorHAnsi"/>
          <w:b/>
          <w:lang w:eastAsia="en-US"/>
        </w:rPr>
      </w:pPr>
    </w:p>
    <w:p w14:paraId="430175C7" w14:textId="77777777" w:rsidP="008238E7" w:rsidR="008238E7" w:rsidRDefault="008238E7" w:rsidRPr="004E13F0">
      <w:pPr>
        <w:jc w:val="right"/>
        <w:rPr>
          <w:rFonts w:asciiTheme="minorHAnsi" w:cstheme="minorHAnsi" w:eastAsia="Calibri" w:hAnsiTheme="minorHAnsi"/>
          <w:b/>
          <w:lang w:eastAsia="en-US"/>
        </w:rPr>
      </w:pPr>
    </w:p>
    <w:p w14:paraId="2A103394" w14:textId="77777777" w:rsidP="008238E7" w:rsidR="008238E7" w:rsidRDefault="008238E7" w:rsidRPr="004E13F0">
      <w:pPr>
        <w:rPr>
          <w:rFonts w:asciiTheme="minorHAnsi" w:cstheme="minorHAnsi" w:eastAsia="Calibri" w:hAnsiTheme="minorHAnsi"/>
          <w:b/>
          <w:lang w:eastAsia="en-US"/>
        </w:rPr>
      </w:pPr>
      <w:r w:rsidRPr="004E13F0">
        <w:rPr>
          <w:rFonts w:asciiTheme="minorHAnsi" w:cstheme="minorHAnsi" w:eastAsia="Calibri" w:hAnsiTheme="minorHAnsi"/>
          <w:b/>
          <w:lang w:eastAsia="en-US"/>
        </w:rPr>
        <w:t xml:space="preserve">Et </w:t>
      </w:r>
    </w:p>
    <w:p w14:paraId="4A9777E7" w14:textId="6C8F4209" w:rsidP="008406CE" w:rsidR="008406CE" w:rsidRDefault="008406CE" w:rsidRPr="004E13F0">
      <w:pPr>
        <w:shd w:color="auto" w:fill="FFFFFF" w:val="clear"/>
        <w:spacing w:after="150" w:before="150" w:line="384" w:lineRule="atLeast"/>
        <w:jc w:val="both"/>
        <w:rPr>
          <w:rFonts w:asciiTheme="minorHAnsi" w:cstheme="minorHAnsi" w:hAnsiTheme="minorHAnsi"/>
        </w:rPr>
      </w:pPr>
      <w:r w:rsidRPr="004E13F0">
        <w:rPr>
          <w:rFonts w:asciiTheme="minorHAnsi" w:cstheme="minorHAnsi" w:hAnsiTheme="minorHAnsi"/>
        </w:rPr>
        <w:t xml:space="preserve">L’organisation syndicale CFTC représentée par </w:t>
      </w:r>
    </w:p>
    <w:p w14:paraId="2FDFA92B" w14:textId="77777777" w:rsidP="008238E7" w:rsidR="008238E7" w:rsidRDefault="008238E7" w:rsidRPr="004E13F0">
      <w:pPr>
        <w:rPr>
          <w:rFonts w:asciiTheme="minorHAnsi" w:cstheme="minorHAnsi" w:eastAsia="Calibri" w:hAnsiTheme="minorHAnsi"/>
          <w:lang w:eastAsia="en-US"/>
        </w:rPr>
      </w:pPr>
    </w:p>
    <w:p w14:paraId="32699EB4" w14:textId="77777777" w:rsidP="008238E7" w:rsidR="008238E7" w:rsidRDefault="008238E7" w:rsidRPr="004E13F0">
      <w:pPr>
        <w:rPr>
          <w:rFonts w:asciiTheme="minorHAnsi" w:cstheme="minorHAnsi" w:eastAsia="Calibri" w:hAnsiTheme="minorHAnsi"/>
          <w:lang w:eastAsia="en-US"/>
        </w:rPr>
      </w:pPr>
    </w:p>
    <w:p w14:paraId="18FA2F31" w14:textId="77777777" w:rsidP="008238E7" w:rsidR="008238E7" w:rsidRDefault="008238E7" w:rsidRPr="004E13F0">
      <w:pPr>
        <w:jc w:val="right"/>
        <w:rPr>
          <w:rFonts w:asciiTheme="minorHAnsi" w:cstheme="minorHAnsi" w:eastAsia="Calibri" w:hAnsiTheme="minorHAnsi"/>
          <w:b/>
          <w:lang w:eastAsia="en-US"/>
        </w:rPr>
      </w:pPr>
      <w:r w:rsidRPr="004E13F0">
        <w:rPr>
          <w:rFonts w:asciiTheme="minorHAnsi" w:cstheme="minorHAnsi" w:eastAsia="Calibri" w:hAnsiTheme="minorHAnsi"/>
          <w:b/>
          <w:lang w:eastAsia="en-US"/>
        </w:rPr>
        <w:t>D’autre part.</w:t>
      </w:r>
    </w:p>
    <w:p w14:paraId="0653096D" w14:textId="77777777" w:rsidP="008238E7" w:rsidR="008238E7" w:rsidRDefault="008238E7" w:rsidRPr="004E13F0">
      <w:pPr>
        <w:rPr>
          <w:rFonts w:asciiTheme="minorHAnsi" w:cstheme="minorHAnsi" w:eastAsia="Calibri" w:hAnsiTheme="minorHAnsi"/>
          <w:lang w:eastAsia="en-US"/>
        </w:rPr>
      </w:pPr>
    </w:p>
    <w:p w14:paraId="3A9D3F2A" w14:textId="77777777" w:rsidP="008238E7" w:rsidR="008238E7" w:rsidRDefault="008238E7" w:rsidRPr="004E13F0">
      <w:pPr>
        <w:jc w:val="both"/>
        <w:rPr>
          <w:rFonts w:asciiTheme="minorHAnsi" w:cstheme="minorHAnsi" w:eastAsia="Calibri" w:hAnsiTheme="minorHAnsi"/>
          <w:lang w:eastAsia="en-US"/>
        </w:rPr>
      </w:pPr>
    </w:p>
    <w:p w14:paraId="3D8CFA4F" w14:textId="77777777" w:rsidP="008238E7" w:rsidR="008238E7" w:rsidRDefault="008238E7" w:rsidRPr="004E13F0">
      <w:pPr>
        <w:jc w:val="both"/>
        <w:rPr>
          <w:rFonts w:asciiTheme="minorHAnsi" w:cstheme="minorHAnsi" w:eastAsia="Calibri" w:hAnsiTheme="minorHAnsi"/>
          <w:b/>
          <w:lang w:eastAsia="en-US"/>
        </w:rPr>
      </w:pPr>
      <w:r w:rsidRPr="004E13F0">
        <w:rPr>
          <w:rFonts w:asciiTheme="minorHAnsi" w:cstheme="minorHAnsi" w:eastAsia="Calibri" w:hAnsiTheme="minorHAnsi"/>
          <w:b/>
          <w:lang w:eastAsia="en-US"/>
        </w:rPr>
        <w:t>Préambule :</w:t>
      </w:r>
    </w:p>
    <w:p w14:paraId="646B908C" w14:textId="77777777" w:rsidP="008238E7" w:rsidR="008238E7" w:rsidRDefault="008238E7" w:rsidRPr="004E13F0">
      <w:pPr>
        <w:jc w:val="both"/>
        <w:rPr>
          <w:rFonts w:asciiTheme="minorHAnsi" w:cstheme="minorHAnsi" w:eastAsia="Calibri" w:hAnsiTheme="minorHAnsi"/>
          <w:lang w:eastAsia="en-US"/>
        </w:rPr>
      </w:pPr>
    </w:p>
    <w:p w14:paraId="5AE4E650" w14:textId="03238B2C" w:rsidP="00DE7FFC" w:rsidR="00D025AB" w:rsidRDefault="00DE7FFC">
      <w:pPr>
        <w:jc w:val="both"/>
        <w:rPr>
          <w:rFonts w:asciiTheme="minorHAnsi" w:cstheme="minorHAnsi" w:eastAsia="Calibri" w:hAnsiTheme="minorHAnsi"/>
          <w:lang w:eastAsia="en-US"/>
        </w:rPr>
      </w:pPr>
      <w:r>
        <w:rPr>
          <w:rFonts w:asciiTheme="minorHAnsi" w:cstheme="minorHAnsi" w:eastAsia="Calibri" w:hAnsiTheme="minorHAnsi"/>
          <w:lang w:eastAsia="en-US"/>
        </w:rPr>
        <w:t xml:space="preserve">Les partenaires sociaux et la Direction se sont réunis dans le cadre de la négociation annuelle obligatoire pour l’année 2022 lors de réunions qui se sont tenues les 28 janvier, 4 février et </w:t>
      </w:r>
      <w:r w:rsidR="00EA337B">
        <w:rPr>
          <w:rFonts w:asciiTheme="minorHAnsi" w:cstheme="minorHAnsi" w:eastAsia="Calibri" w:hAnsiTheme="minorHAnsi"/>
          <w:lang w:eastAsia="en-US"/>
        </w:rPr>
        <w:t>1</w:t>
      </w:r>
      <w:r w:rsidR="00EA337B" w:rsidRPr="00EA337B">
        <w:rPr>
          <w:rFonts w:asciiTheme="minorHAnsi" w:cstheme="minorHAnsi" w:eastAsia="Calibri" w:hAnsiTheme="minorHAnsi"/>
          <w:vertAlign w:val="superscript"/>
          <w:lang w:eastAsia="en-US"/>
        </w:rPr>
        <w:t>er</w:t>
      </w:r>
      <w:r w:rsidR="00EA337B">
        <w:rPr>
          <w:rFonts w:asciiTheme="minorHAnsi" w:cstheme="minorHAnsi" w:eastAsia="Calibri" w:hAnsiTheme="minorHAnsi"/>
          <w:lang w:eastAsia="en-US"/>
        </w:rPr>
        <w:t xml:space="preserve"> </w:t>
      </w:r>
      <w:r w:rsidR="00317910">
        <w:rPr>
          <w:rFonts w:asciiTheme="minorHAnsi" w:cstheme="minorHAnsi" w:eastAsia="Calibri" w:hAnsiTheme="minorHAnsi"/>
          <w:lang w:eastAsia="en-US"/>
        </w:rPr>
        <w:t>mars 2022</w:t>
      </w:r>
      <w:r>
        <w:rPr>
          <w:rFonts w:asciiTheme="minorHAnsi" w:cstheme="minorHAnsi" w:eastAsia="Calibri" w:hAnsiTheme="minorHAnsi"/>
          <w:lang w:eastAsia="en-US"/>
        </w:rPr>
        <w:t>.</w:t>
      </w:r>
    </w:p>
    <w:p w14:paraId="44895EB6" w14:textId="65034F19" w:rsidP="00DE7FFC" w:rsidR="00DE7FFC" w:rsidRDefault="00DE7FFC">
      <w:pPr>
        <w:jc w:val="both"/>
        <w:rPr>
          <w:rFonts w:asciiTheme="minorHAnsi" w:cstheme="minorHAnsi" w:eastAsia="Calibri" w:hAnsiTheme="minorHAnsi"/>
          <w:lang w:eastAsia="en-US"/>
        </w:rPr>
      </w:pPr>
    </w:p>
    <w:p w14:paraId="4AFE60E7" w14:textId="05D47EE5" w:rsidP="00DE7FFC" w:rsidR="00DE7FFC" w:rsidRDefault="00561D35">
      <w:pPr>
        <w:jc w:val="both"/>
        <w:rPr>
          <w:rFonts w:asciiTheme="minorHAnsi" w:cstheme="minorHAnsi" w:hAnsiTheme="minorHAnsi"/>
        </w:rPr>
      </w:pPr>
      <w:r>
        <w:rPr>
          <w:rFonts w:asciiTheme="minorHAnsi" w:cstheme="minorHAnsi" w:hAnsiTheme="minorHAnsi"/>
        </w:rPr>
        <w:t>Lors de la 1</w:t>
      </w:r>
      <w:r w:rsidRPr="00561D35">
        <w:rPr>
          <w:rFonts w:asciiTheme="minorHAnsi" w:cstheme="minorHAnsi" w:hAnsiTheme="minorHAnsi"/>
          <w:vertAlign w:val="superscript"/>
        </w:rPr>
        <w:t>ère</w:t>
      </w:r>
      <w:r>
        <w:rPr>
          <w:rFonts w:asciiTheme="minorHAnsi" w:cstheme="minorHAnsi" w:hAnsiTheme="minorHAnsi"/>
        </w:rPr>
        <w:t xml:space="preserve"> réunion, la Direction a présenté les données économiques ainsi que les données liées aux rémunérations, aux </w:t>
      </w:r>
      <w:r w:rsidR="00B33FD9">
        <w:rPr>
          <w:rFonts w:asciiTheme="minorHAnsi" w:cstheme="minorHAnsi" w:hAnsiTheme="minorHAnsi"/>
        </w:rPr>
        <w:t>effectifs, aux</w:t>
      </w:r>
      <w:r>
        <w:rPr>
          <w:rFonts w:asciiTheme="minorHAnsi" w:cstheme="minorHAnsi" w:hAnsiTheme="minorHAnsi"/>
        </w:rPr>
        <w:t xml:space="preserve"> accords en cours et à venir</w:t>
      </w:r>
      <w:r w:rsidR="00CC5FCA">
        <w:rPr>
          <w:rFonts w:asciiTheme="minorHAnsi" w:cstheme="minorHAnsi" w:hAnsiTheme="minorHAnsi"/>
        </w:rPr>
        <w:t>, à la prévoyance</w:t>
      </w:r>
      <w:r>
        <w:rPr>
          <w:rFonts w:asciiTheme="minorHAnsi" w:cstheme="minorHAnsi" w:hAnsiTheme="minorHAnsi"/>
        </w:rPr>
        <w:t>.</w:t>
      </w:r>
      <w:r w:rsidR="00A60459">
        <w:rPr>
          <w:rFonts w:asciiTheme="minorHAnsi" w:cstheme="minorHAnsi" w:hAnsiTheme="minorHAnsi"/>
        </w:rPr>
        <w:t xml:space="preserve"> Les partenaires sociaux ont fait part de leurs différentes demandes.</w:t>
      </w:r>
    </w:p>
    <w:p w14:paraId="6B16E7AA" w14:textId="77777777" w:rsidP="00DE7FFC" w:rsidR="00A60459" w:rsidRDefault="00A60459">
      <w:pPr>
        <w:jc w:val="both"/>
        <w:rPr>
          <w:rFonts w:asciiTheme="minorHAnsi" w:cstheme="minorHAnsi" w:hAnsiTheme="minorHAnsi"/>
        </w:rPr>
      </w:pPr>
    </w:p>
    <w:p w14:paraId="6C60BE4C" w14:textId="129005F6" w:rsidP="00DE7FFC" w:rsidR="004C4FC9" w:rsidRDefault="00561D35">
      <w:pPr>
        <w:jc w:val="both"/>
        <w:rPr>
          <w:rFonts w:asciiTheme="minorHAnsi" w:cstheme="minorHAnsi" w:hAnsiTheme="minorHAnsi"/>
        </w:rPr>
      </w:pPr>
      <w:r>
        <w:rPr>
          <w:rFonts w:asciiTheme="minorHAnsi" w:cstheme="minorHAnsi" w:hAnsiTheme="minorHAnsi"/>
        </w:rPr>
        <w:t>Lors de la 2</w:t>
      </w:r>
      <w:r w:rsidRPr="00561D35">
        <w:rPr>
          <w:rFonts w:asciiTheme="minorHAnsi" w:cstheme="minorHAnsi" w:hAnsiTheme="minorHAnsi"/>
          <w:vertAlign w:val="superscript"/>
        </w:rPr>
        <w:t>ème</w:t>
      </w:r>
      <w:r w:rsidR="00EA337B">
        <w:rPr>
          <w:rFonts w:asciiTheme="minorHAnsi" w:cstheme="minorHAnsi" w:hAnsiTheme="minorHAnsi"/>
          <w:vertAlign w:val="superscript"/>
        </w:rPr>
        <w:t xml:space="preserve">  </w:t>
      </w:r>
      <w:r w:rsidR="00EA337B">
        <w:rPr>
          <w:rFonts w:asciiTheme="minorHAnsi" w:cstheme="minorHAnsi" w:hAnsiTheme="minorHAnsi"/>
        </w:rPr>
        <w:t xml:space="preserve"> et 3</w:t>
      </w:r>
      <w:r w:rsidR="00317910" w:rsidRPr="00EA337B">
        <w:rPr>
          <w:rFonts w:asciiTheme="minorHAnsi" w:cstheme="minorHAnsi" w:hAnsiTheme="minorHAnsi"/>
          <w:vertAlign w:val="superscript"/>
        </w:rPr>
        <w:t>ème</w:t>
      </w:r>
      <w:r w:rsidR="00317910">
        <w:rPr>
          <w:rFonts w:asciiTheme="minorHAnsi" w:cstheme="minorHAnsi" w:hAnsiTheme="minorHAnsi"/>
        </w:rPr>
        <w:t xml:space="preserve"> réunion</w:t>
      </w:r>
      <w:r>
        <w:rPr>
          <w:rFonts w:asciiTheme="minorHAnsi" w:cstheme="minorHAnsi" w:hAnsiTheme="minorHAnsi"/>
        </w:rPr>
        <w:t xml:space="preserve"> la Direction et les partenaires sociaux </w:t>
      </w:r>
      <w:r w:rsidR="00A60459">
        <w:rPr>
          <w:rFonts w:asciiTheme="minorHAnsi" w:cstheme="minorHAnsi" w:hAnsiTheme="minorHAnsi"/>
        </w:rPr>
        <w:t xml:space="preserve">ont négocié </w:t>
      </w:r>
      <w:r w:rsidR="007F6B15">
        <w:rPr>
          <w:rFonts w:asciiTheme="minorHAnsi" w:cstheme="minorHAnsi" w:hAnsiTheme="minorHAnsi"/>
        </w:rPr>
        <w:t>par rapport aux</w:t>
      </w:r>
      <w:r w:rsidR="00A60459">
        <w:rPr>
          <w:rFonts w:asciiTheme="minorHAnsi" w:cstheme="minorHAnsi" w:hAnsiTheme="minorHAnsi"/>
        </w:rPr>
        <w:t xml:space="preserve"> différentes demandes.</w:t>
      </w:r>
    </w:p>
    <w:p w14:paraId="5AD5E4CA" w14:textId="5AB7055A" w:rsidP="00DE7FFC" w:rsidR="00A60459" w:rsidRDefault="00A60459">
      <w:pPr>
        <w:jc w:val="both"/>
        <w:rPr>
          <w:rFonts w:asciiTheme="minorHAnsi" w:cstheme="minorHAnsi" w:hAnsiTheme="minorHAnsi"/>
        </w:rPr>
      </w:pPr>
    </w:p>
    <w:p w14:paraId="551DE31A" w14:textId="215D4156" w:rsidP="00DE7FFC" w:rsidR="004C4FC9" w:rsidRDefault="004C4FC9">
      <w:pPr>
        <w:jc w:val="both"/>
        <w:rPr>
          <w:rFonts w:asciiTheme="minorHAnsi" w:cstheme="minorHAnsi" w:hAnsiTheme="minorHAnsi"/>
        </w:rPr>
      </w:pPr>
      <w:r>
        <w:rPr>
          <w:rFonts w:asciiTheme="minorHAnsi" w:cstheme="minorHAnsi" w:hAnsiTheme="minorHAnsi"/>
        </w:rPr>
        <w:t>A l’issue de ces trois réunions</w:t>
      </w:r>
      <w:r w:rsidR="007F6B15">
        <w:rPr>
          <w:rFonts w:asciiTheme="minorHAnsi" w:cstheme="minorHAnsi" w:hAnsiTheme="minorHAnsi"/>
        </w:rPr>
        <w:t xml:space="preserve"> la Direction et </w:t>
      </w:r>
      <w:r>
        <w:rPr>
          <w:rFonts w:asciiTheme="minorHAnsi" w:cstheme="minorHAnsi" w:hAnsiTheme="minorHAnsi"/>
        </w:rPr>
        <w:t>les partenaires sociaux sont parvenus à un accord constitué des meilleures mesures possibles pour les salariés tout en tenant compte de la situation actuelle économique de la société SICAF Paris.</w:t>
      </w:r>
    </w:p>
    <w:p w14:paraId="31A05D25" w14:textId="77777777" w:rsidP="00DE7FFC" w:rsidR="004C4FC9" w:rsidRDefault="004C4FC9" w:rsidRPr="004E13F0">
      <w:pPr>
        <w:jc w:val="both"/>
        <w:rPr>
          <w:rFonts w:asciiTheme="minorHAnsi" w:cstheme="minorHAnsi" w:hAnsiTheme="minorHAnsi"/>
        </w:rPr>
      </w:pPr>
    </w:p>
    <w:p w14:paraId="04EEDBC5" w14:textId="5A71B934" w:rsidP="00701822" w:rsidR="009B3099" w:rsidRDefault="009B3099">
      <w:pPr>
        <w:autoSpaceDE w:val="0"/>
        <w:autoSpaceDN w:val="0"/>
        <w:adjustRightInd w:val="0"/>
        <w:jc w:val="both"/>
        <w:rPr>
          <w:rFonts w:asciiTheme="minorHAnsi" w:cstheme="minorHAnsi" w:hAnsiTheme="minorHAnsi"/>
        </w:rPr>
      </w:pPr>
    </w:p>
    <w:p w14:paraId="0F18EAC1" w14:textId="1298891B" w:rsidP="008238E7" w:rsidR="008238E7" w:rsidRDefault="008238E7" w:rsidRPr="004E13F0">
      <w:pPr>
        <w:jc w:val="both"/>
        <w:rPr>
          <w:rFonts w:asciiTheme="minorHAnsi" w:cstheme="minorHAnsi" w:eastAsia="Calibri" w:hAnsiTheme="minorHAnsi"/>
          <w:b/>
          <w:u w:val="single"/>
          <w:lang w:eastAsia="en-US"/>
        </w:rPr>
      </w:pPr>
      <w:r w:rsidRPr="004E13F0">
        <w:rPr>
          <w:rFonts w:asciiTheme="minorHAnsi" w:cstheme="minorHAnsi" w:eastAsia="Calibri" w:hAnsiTheme="minorHAnsi"/>
          <w:b/>
          <w:u w:val="single"/>
          <w:lang w:eastAsia="en-US"/>
        </w:rPr>
        <w:t xml:space="preserve">ARTICLE I </w:t>
      </w:r>
      <w:r w:rsidR="004B21AF" w:rsidRPr="004E13F0">
        <w:rPr>
          <w:rFonts w:asciiTheme="minorHAnsi" w:cstheme="minorHAnsi" w:eastAsia="Calibri" w:hAnsiTheme="minorHAnsi"/>
          <w:b/>
          <w:u w:val="single"/>
          <w:lang w:eastAsia="en-US"/>
        </w:rPr>
        <w:t>–</w:t>
      </w:r>
      <w:r w:rsidRPr="004E13F0">
        <w:rPr>
          <w:rFonts w:asciiTheme="minorHAnsi" w:cstheme="minorHAnsi" w:eastAsia="Calibri" w:hAnsiTheme="minorHAnsi"/>
          <w:b/>
          <w:u w:val="single"/>
          <w:lang w:eastAsia="en-US"/>
        </w:rPr>
        <w:t xml:space="preserve"> </w:t>
      </w:r>
      <w:r w:rsidR="004B21AF" w:rsidRPr="004E13F0">
        <w:rPr>
          <w:rFonts w:asciiTheme="minorHAnsi" w:cstheme="minorHAnsi" w:eastAsia="Calibri" w:hAnsiTheme="minorHAnsi"/>
          <w:b/>
          <w:u w:val="single"/>
          <w:lang w:eastAsia="en-US"/>
        </w:rPr>
        <w:t xml:space="preserve">CHAMP D’APPLICATION DE </w:t>
      </w:r>
      <w:r w:rsidR="00DE7FFC">
        <w:rPr>
          <w:rFonts w:asciiTheme="minorHAnsi" w:cstheme="minorHAnsi" w:eastAsia="Calibri" w:hAnsiTheme="minorHAnsi"/>
          <w:b/>
          <w:u w:val="single"/>
          <w:lang w:eastAsia="en-US"/>
        </w:rPr>
        <w:t>L’ACCORD</w:t>
      </w:r>
    </w:p>
    <w:p w14:paraId="49F2AEB4" w14:textId="77777777" w:rsidP="008238E7" w:rsidR="008238E7" w:rsidRDefault="008238E7" w:rsidRPr="004E13F0">
      <w:pPr>
        <w:jc w:val="both"/>
        <w:rPr>
          <w:rFonts w:asciiTheme="minorHAnsi" w:cstheme="minorHAnsi" w:eastAsia="Calibri" w:hAnsiTheme="minorHAnsi"/>
          <w:b/>
          <w:u w:val="single"/>
          <w:lang w:eastAsia="en-US"/>
        </w:rPr>
      </w:pPr>
    </w:p>
    <w:p w14:paraId="2B330E4C" w14:textId="0044BC2E" w:rsidP="008238E7" w:rsidR="008238E7" w:rsidRDefault="00DE7FFC" w:rsidRPr="004E13F0">
      <w:pPr>
        <w:jc w:val="both"/>
        <w:rPr>
          <w:rFonts w:asciiTheme="minorHAnsi" w:cstheme="minorHAnsi" w:eastAsia="Calibri" w:hAnsiTheme="minorHAnsi"/>
          <w:lang w:eastAsia="en-US"/>
        </w:rPr>
      </w:pPr>
      <w:r>
        <w:rPr>
          <w:rFonts w:asciiTheme="minorHAnsi" w:cstheme="minorHAnsi" w:eastAsia="Calibri" w:hAnsiTheme="minorHAnsi"/>
          <w:lang w:eastAsia="en-US"/>
        </w:rPr>
        <w:t>L’accord s’adresse à tous les collaborateurs de la société SICAF Paris.</w:t>
      </w:r>
    </w:p>
    <w:p w14:paraId="13569D2D" w14:textId="2972225B" w:rsidP="008238E7" w:rsidR="00663252" w:rsidRDefault="00663252">
      <w:pPr>
        <w:jc w:val="both"/>
        <w:rPr>
          <w:rFonts w:asciiTheme="minorHAnsi" w:cstheme="minorHAnsi" w:eastAsia="Calibri" w:hAnsiTheme="minorHAnsi"/>
          <w:lang w:eastAsia="en-US"/>
        </w:rPr>
      </w:pPr>
    </w:p>
    <w:p w14:paraId="1A9CBFE6" w14:textId="1FA6DAE0" w:rsidP="008238E7" w:rsidR="00A64960" w:rsidRDefault="00A64960">
      <w:pPr>
        <w:jc w:val="both"/>
        <w:rPr>
          <w:rFonts w:asciiTheme="minorHAnsi" w:cstheme="minorHAnsi" w:eastAsia="Calibri" w:hAnsiTheme="minorHAnsi"/>
          <w:lang w:eastAsia="en-US"/>
        </w:rPr>
      </w:pPr>
      <w:r>
        <w:rPr>
          <w:rFonts w:asciiTheme="minorHAnsi" w:cstheme="minorHAnsi" w:eastAsia="Calibri" w:hAnsiTheme="minorHAnsi"/>
          <w:lang w:eastAsia="en-US"/>
        </w:rPr>
        <w:t xml:space="preserve">Il est rappelé qu’en application des dispositions légales et réglementaires, les salariés en congé de maternité ainsi que les salariés en dispense d’activité rémunérée </w:t>
      </w:r>
      <w:r w:rsidR="00317910">
        <w:rPr>
          <w:rFonts w:asciiTheme="minorHAnsi" w:cstheme="minorHAnsi" w:eastAsia="Calibri" w:hAnsiTheme="minorHAnsi"/>
          <w:lang w:eastAsia="en-US"/>
        </w:rPr>
        <w:t>par suite d’une</w:t>
      </w:r>
      <w:r>
        <w:rPr>
          <w:rFonts w:asciiTheme="minorHAnsi" w:cstheme="minorHAnsi" w:eastAsia="Calibri" w:hAnsiTheme="minorHAnsi"/>
          <w:lang w:eastAsia="en-US"/>
        </w:rPr>
        <w:t xml:space="preserve"> inaptitude bénéficieront de ces augmentations.</w:t>
      </w:r>
    </w:p>
    <w:p w14:paraId="3C9C1DDB" w14:textId="77777777" w:rsidP="008238E7" w:rsidR="004C4FC9" w:rsidRDefault="004C4FC9">
      <w:pPr>
        <w:jc w:val="both"/>
        <w:rPr>
          <w:rFonts w:asciiTheme="minorHAnsi" w:cstheme="minorHAnsi" w:eastAsia="Calibri" w:hAnsiTheme="minorHAnsi"/>
          <w:b/>
          <w:bCs/>
          <w:u w:val="single"/>
          <w:lang w:eastAsia="en-US"/>
        </w:rPr>
      </w:pPr>
    </w:p>
    <w:p w14:paraId="5FB485C9" w14:textId="014F31C3" w:rsidP="008238E7" w:rsidR="008238E7" w:rsidRDefault="008238E7">
      <w:pPr>
        <w:jc w:val="both"/>
        <w:rPr>
          <w:rFonts w:asciiTheme="minorHAnsi" w:cstheme="minorHAnsi" w:eastAsia="Calibri" w:hAnsiTheme="minorHAnsi"/>
          <w:b/>
          <w:bCs/>
          <w:u w:val="single"/>
          <w:lang w:eastAsia="en-US"/>
        </w:rPr>
      </w:pPr>
      <w:r w:rsidRPr="004E13F0">
        <w:rPr>
          <w:rFonts w:asciiTheme="minorHAnsi" w:cstheme="minorHAnsi" w:eastAsia="Calibri" w:hAnsiTheme="minorHAnsi"/>
          <w:b/>
          <w:bCs/>
          <w:u w:val="single"/>
          <w:lang w:eastAsia="en-US"/>
        </w:rPr>
        <w:lastRenderedPageBreak/>
        <w:t xml:space="preserve">ARTICLE II – </w:t>
      </w:r>
      <w:r w:rsidR="004C4FC9">
        <w:rPr>
          <w:rFonts w:asciiTheme="minorHAnsi" w:cstheme="minorHAnsi" w:eastAsia="Calibri" w:hAnsiTheme="minorHAnsi"/>
          <w:b/>
          <w:bCs/>
          <w:u w:val="single"/>
          <w:lang w:eastAsia="en-US"/>
        </w:rPr>
        <w:t>OBJET DE L’ACCORD</w:t>
      </w:r>
    </w:p>
    <w:p w14:paraId="0B11B95E" w14:textId="77777777" w:rsidP="008238E7" w:rsidR="006C4F23" w:rsidRDefault="006C4F23" w:rsidRPr="004E13F0">
      <w:pPr>
        <w:jc w:val="both"/>
        <w:rPr>
          <w:rFonts w:asciiTheme="minorHAnsi" w:cstheme="minorHAnsi" w:eastAsia="Calibri" w:hAnsiTheme="minorHAnsi"/>
          <w:b/>
          <w:bCs/>
          <w:u w:val="single"/>
          <w:lang w:eastAsia="en-US"/>
        </w:rPr>
      </w:pPr>
    </w:p>
    <w:p w14:paraId="74DA1F3C" w14:textId="429E3A13" w:rsidP="00357B48" w:rsidR="009336EE" w:rsidRDefault="00357B48">
      <w:pPr>
        <w:ind w:firstLine="709"/>
        <w:jc w:val="both"/>
        <w:rPr>
          <w:rFonts w:asciiTheme="minorHAnsi" w:cstheme="minorHAnsi" w:eastAsia="Calibri" w:hAnsiTheme="minorHAnsi"/>
          <w:b/>
          <w:bCs/>
          <w:u w:val="single"/>
          <w:lang w:eastAsia="en-US"/>
        </w:rPr>
      </w:pPr>
      <w:r>
        <w:rPr>
          <w:rFonts w:asciiTheme="minorHAnsi" w:cstheme="minorHAnsi" w:eastAsia="Calibri" w:hAnsiTheme="minorHAnsi"/>
          <w:b/>
          <w:bCs/>
          <w:u w:val="single"/>
          <w:lang w:eastAsia="en-US"/>
        </w:rPr>
        <w:t xml:space="preserve">II-1) </w:t>
      </w:r>
      <w:r w:rsidR="004B5438">
        <w:rPr>
          <w:rFonts w:asciiTheme="minorHAnsi" w:cstheme="minorHAnsi" w:eastAsia="Calibri" w:hAnsiTheme="minorHAnsi"/>
          <w:b/>
          <w:bCs/>
          <w:u w:val="single"/>
          <w:lang w:eastAsia="en-US"/>
        </w:rPr>
        <w:t>Mesures salariales</w:t>
      </w:r>
    </w:p>
    <w:p w14:paraId="5AF791D6" w14:textId="77777777" w:rsidP="008238E7" w:rsidR="0038179F" w:rsidRDefault="0038179F">
      <w:pPr>
        <w:jc w:val="both"/>
        <w:rPr>
          <w:rFonts w:asciiTheme="minorHAnsi" w:cstheme="minorHAnsi" w:eastAsia="Calibri" w:hAnsiTheme="minorHAnsi"/>
          <w:b/>
          <w:bCs/>
          <w:u w:val="single"/>
          <w:lang w:eastAsia="en-US"/>
        </w:rPr>
      </w:pPr>
    </w:p>
    <w:p w14:paraId="43AC820C" w14:textId="6D0DA426" w:rsidP="008238E7" w:rsidR="004B5438" w:rsidRDefault="004B5438">
      <w:pPr>
        <w:jc w:val="both"/>
        <w:rPr>
          <w:rFonts w:asciiTheme="minorHAnsi" w:cstheme="minorHAnsi" w:eastAsia="Calibri" w:hAnsiTheme="minorHAnsi"/>
          <w:lang w:eastAsia="en-US"/>
        </w:rPr>
      </w:pPr>
      <w:r w:rsidRPr="004B5438">
        <w:rPr>
          <w:rFonts w:asciiTheme="minorHAnsi" w:cstheme="minorHAnsi" w:eastAsia="Calibri" w:hAnsiTheme="minorHAnsi"/>
          <w:lang w:eastAsia="en-US"/>
        </w:rPr>
        <w:t>Les salariés</w:t>
      </w:r>
      <w:r>
        <w:rPr>
          <w:rFonts w:asciiTheme="minorHAnsi" w:cstheme="minorHAnsi" w:eastAsia="Calibri" w:hAnsiTheme="minorHAnsi"/>
          <w:lang w:eastAsia="en-US"/>
        </w:rPr>
        <w:t xml:space="preserve"> non-cadres (ouvrier,</w:t>
      </w:r>
      <w:r w:rsidR="00EA337B">
        <w:rPr>
          <w:rFonts w:asciiTheme="minorHAnsi" w:cstheme="minorHAnsi" w:eastAsia="Calibri" w:hAnsiTheme="minorHAnsi"/>
          <w:lang w:eastAsia="en-US"/>
        </w:rPr>
        <w:t xml:space="preserve"> </w:t>
      </w:r>
      <w:r>
        <w:rPr>
          <w:rFonts w:asciiTheme="minorHAnsi" w:cstheme="minorHAnsi" w:eastAsia="Calibri" w:hAnsiTheme="minorHAnsi"/>
          <w:lang w:eastAsia="en-US"/>
        </w:rPr>
        <w:t>technicien et agent de maîtrise)</w:t>
      </w:r>
      <w:r w:rsidRPr="004B5438">
        <w:rPr>
          <w:rFonts w:asciiTheme="minorHAnsi" w:cstheme="minorHAnsi" w:eastAsia="Calibri" w:hAnsiTheme="minorHAnsi"/>
          <w:lang w:eastAsia="en-US"/>
        </w:rPr>
        <w:t xml:space="preserve"> </w:t>
      </w:r>
      <w:r>
        <w:rPr>
          <w:rFonts w:asciiTheme="minorHAnsi" w:cstheme="minorHAnsi" w:eastAsia="Calibri" w:hAnsiTheme="minorHAnsi"/>
          <w:lang w:eastAsia="en-US"/>
        </w:rPr>
        <w:t xml:space="preserve">en contrat à durée indéterminée bénéficieront d’un montant d’augmentation forfaitaire de 40 </w:t>
      </w:r>
      <w:proofErr w:type="spellStart"/>
      <w:r>
        <w:rPr>
          <w:rFonts w:asciiTheme="minorHAnsi" w:cstheme="minorHAnsi" w:eastAsia="Calibri" w:hAnsiTheme="minorHAnsi"/>
          <w:lang w:eastAsia="en-US"/>
        </w:rPr>
        <w:t>€uros</w:t>
      </w:r>
      <w:proofErr w:type="spellEnd"/>
      <w:r>
        <w:rPr>
          <w:rFonts w:asciiTheme="minorHAnsi" w:cstheme="minorHAnsi" w:eastAsia="Calibri" w:hAnsiTheme="minorHAnsi"/>
          <w:lang w:eastAsia="en-US"/>
        </w:rPr>
        <w:t xml:space="preserve"> brut par mois pour un salarié à temps plein. Ce montant sera proratisé pour les salariés à temps-partiel.</w:t>
      </w:r>
      <w:r w:rsidR="00EA337B">
        <w:rPr>
          <w:rFonts w:asciiTheme="minorHAnsi" w:cstheme="minorHAnsi" w:eastAsia="Calibri" w:hAnsiTheme="minorHAnsi"/>
          <w:lang w:eastAsia="en-US"/>
        </w:rPr>
        <w:t xml:space="preserve"> Ce talon de 40 €uros représente </w:t>
      </w:r>
      <w:r w:rsidR="00317910">
        <w:rPr>
          <w:rFonts w:asciiTheme="minorHAnsi" w:cstheme="minorHAnsi" w:eastAsia="Calibri" w:hAnsiTheme="minorHAnsi"/>
          <w:lang w:eastAsia="en-US"/>
        </w:rPr>
        <w:t>pour certains 1.5 % d’augmentation et pour d’autres 4.2 % d’augmentation.</w:t>
      </w:r>
    </w:p>
    <w:p w14:paraId="6EB1B21F" w14:textId="320B353E" w:rsidP="008238E7" w:rsidR="00FE4938" w:rsidRDefault="00FE4938">
      <w:pPr>
        <w:jc w:val="both"/>
        <w:rPr>
          <w:rFonts w:asciiTheme="minorHAnsi" w:cstheme="minorHAnsi" w:eastAsia="Calibri" w:hAnsiTheme="minorHAnsi"/>
          <w:lang w:eastAsia="en-US"/>
        </w:rPr>
      </w:pPr>
    </w:p>
    <w:p w14:paraId="7306473D" w14:textId="1C6346AD" w:rsidP="008238E7" w:rsidR="00FE4938" w:rsidRDefault="00FE4938" w:rsidRPr="004B5438">
      <w:pPr>
        <w:jc w:val="both"/>
        <w:rPr>
          <w:rFonts w:asciiTheme="minorHAnsi" w:cstheme="minorHAnsi" w:eastAsia="Calibri" w:hAnsiTheme="minorHAnsi"/>
          <w:lang w:eastAsia="en-US"/>
        </w:rPr>
      </w:pPr>
      <w:r>
        <w:rPr>
          <w:rFonts w:asciiTheme="minorHAnsi" w:cstheme="minorHAnsi" w:eastAsia="Calibri" w:hAnsiTheme="minorHAnsi"/>
          <w:lang w:eastAsia="en-US"/>
        </w:rPr>
        <w:t>Une enveloppe de 0.5</w:t>
      </w:r>
      <w:r w:rsidR="003227B5">
        <w:rPr>
          <w:rFonts w:asciiTheme="minorHAnsi" w:cstheme="minorHAnsi" w:eastAsia="Calibri" w:hAnsiTheme="minorHAnsi"/>
          <w:lang w:eastAsia="en-US"/>
        </w:rPr>
        <w:t xml:space="preserve"> </w:t>
      </w:r>
      <w:r>
        <w:rPr>
          <w:rFonts w:asciiTheme="minorHAnsi" w:cstheme="minorHAnsi" w:eastAsia="Calibri" w:hAnsiTheme="minorHAnsi"/>
          <w:lang w:eastAsia="en-US"/>
        </w:rPr>
        <w:t>% de la masse salariale brute de la population Cadre sera consacrée à des augmentations individuelles pour</w:t>
      </w:r>
      <w:r w:rsidR="00B55E94">
        <w:rPr>
          <w:rFonts w:asciiTheme="minorHAnsi" w:cstheme="minorHAnsi" w:eastAsia="Calibri" w:hAnsiTheme="minorHAnsi"/>
          <w:lang w:eastAsia="en-US"/>
        </w:rPr>
        <w:t xml:space="preserve"> cette même population cadres.</w:t>
      </w:r>
    </w:p>
    <w:p w14:paraId="16FB6746" w14:textId="04705909" w:rsidP="008238E7" w:rsidR="004B5438" w:rsidRDefault="004B5438">
      <w:pPr>
        <w:jc w:val="both"/>
        <w:rPr>
          <w:rFonts w:asciiTheme="minorHAnsi" w:cstheme="minorHAnsi" w:eastAsia="Calibri" w:hAnsiTheme="minorHAnsi"/>
          <w:lang w:eastAsia="en-US"/>
        </w:rPr>
      </w:pPr>
    </w:p>
    <w:p w14:paraId="651458AD" w14:textId="7997AA1B" w:rsidP="008238E7" w:rsidR="004B5438" w:rsidRDefault="004B5438">
      <w:pPr>
        <w:jc w:val="both"/>
        <w:rPr>
          <w:rFonts w:asciiTheme="minorHAnsi" w:cstheme="minorHAnsi" w:eastAsia="Calibri" w:hAnsiTheme="minorHAnsi"/>
          <w:lang w:eastAsia="en-US"/>
        </w:rPr>
      </w:pPr>
      <w:proofErr w:type="gramStart"/>
      <w:r>
        <w:rPr>
          <w:rFonts w:asciiTheme="minorHAnsi" w:cstheme="minorHAnsi" w:eastAsia="Calibri" w:hAnsiTheme="minorHAnsi"/>
          <w:lang w:eastAsia="en-US"/>
        </w:rPr>
        <w:t xml:space="preserve">Le prime </w:t>
      </w:r>
      <w:r w:rsidR="00A64960">
        <w:rPr>
          <w:rFonts w:asciiTheme="minorHAnsi" w:cstheme="minorHAnsi" w:eastAsia="Calibri" w:hAnsiTheme="minorHAnsi"/>
          <w:lang w:eastAsia="en-US"/>
        </w:rPr>
        <w:t>accord versée</w:t>
      </w:r>
      <w:proofErr w:type="gramEnd"/>
      <w:r w:rsidR="00A64960">
        <w:rPr>
          <w:rFonts w:asciiTheme="minorHAnsi" w:cstheme="minorHAnsi" w:eastAsia="Calibri" w:hAnsiTheme="minorHAnsi"/>
          <w:lang w:eastAsia="en-US"/>
        </w:rPr>
        <w:t xml:space="preserve"> à certains collaborateurs</w:t>
      </w:r>
      <w:r w:rsidR="00317910">
        <w:rPr>
          <w:rFonts w:asciiTheme="minorHAnsi" w:cstheme="minorHAnsi" w:eastAsia="Calibri" w:hAnsiTheme="minorHAnsi"/>
          <w:lang w:eastAsia="en-US"/>
        </w:rPr>
        <w:t xml:space="preserve"> présents avant le 31 décembre 2019</w:t>
      </w:r>
      <w:r w:rsidR="00A64960">
        <w:rPr>
          <w:rFonts w:asciiTheme="minorHAnsi" w:cstheme="minorHAnsi" w:eastAsia="Calibri" w:hAnsiTheme="minorHAnsi"/>
          <w:lang w:eastAsia="en-US"/>
        </w:rPr>
        <w:t xml:space="preserve"> </w:t>
      </w:r>
      <w:r>
        <w:rPr>
          <w:rFonts w:asciiTheme="minorHAnsi" w:cstheme="minorHAnsi" w:eastAsia="Calibri" w:hAnsiTheme="minorHAnsi"/>
          <w:lang w:eastAsia="en-US"/>
        </w:rPr>
        <w:t xml:space="preserve">dont le montant actuel est de </w:t>
      </w:r>
      <w:r w:rsidR="00FE4938">
        <w:rPr>
          <w:rFonts w:asciiTheme="minorHAnsi" w:cstheme="minorHAnsi" w:eastAsia="Calibri" w:hAnsiTheme="minorHAnsi"/>
          <w:lang w:eastAsia="en-US"/>
        </w:rPr>
        <w:t xml:space="preserve">1200 </w:t>
      </w:r>
      <w:proofErr w:type="spellStart"/>
      <w:r w:rsidR="00FE4938">
        <w:rPr>
          <w:rFonts w:asciiTheme="minorHAnsi" w:cstheme="minorHAnsi" w:eastAsia="Calibri" w:hAnsiTheme="minorHAnsi"/>
          <w:lang w:eastAsia="en-US"/>
        </w:rPr>
        <w:t>€uros</w:t>
      </w:r>
      <w:proofErr w:type="spellEnd"/>
      <w:r w:rsidR="00FE4938">
        <w:rPr>
          <w:rFonts w:asciiTheme="minorHAnsi" w:cstheme="minorHAnsi" w:eastAsia="Calibri" w:hAnsiTheme="minorHAnsi"/>
          <w:lang w:eastAsia="en-US"/>
        </w:rPr>
        <w:t xml:space="preserve"> bruts</w:t>
      </w:r>
      <w:r>
        <w:rPr>
          <w:rFonts w:asciiTheme="minorHAnsi" w:cstheme="minorHAnsi" w:eastAsia="Calibri" w:hAnsiTheme="minorHAnsi"/>
          <w:lang w:eastAsia="en-US"/>
        </w:rPr>
        <w:t xml:space="preserve"> par an sera</w:t>
      </w:r>
      <w:r w:rsidR="00317910">
        <w:rPr>
          <w:rFonts w:asciiTheme="minorHAnsi" w:cstheme="minorHAnsi" w:eastAsia="Calibri" w:hAnsiTheme="minorHAnsi"/>
          <w:lang w:eastAsia="en-US"/>
        </w:rPr>
        <w:t xml:space="preserve"> intégré </w:t>
      </w:r>
      <w:r>
        <w:rPr>
          <w:rFonts w:asciiTheme="minorHAnsi" w:cstheme="minorHAnsi" w:eastAsia="Calibri" w:hAnsiTheme="minorHAnsi"/>
          <w:lang w:eastAsia="en-US"/>
        </w:rPr>
        <w:t>au salaire de base mensuel</w:t>
      </w:r>
      <w:r w:rsidR="00A64960">
        <w:rPr>
          <w:rFonts w:asciiTheme="minorHAnsi" w:cstheme="minorHAnsi" w:eastAsia="Calibri" w:hAnsiTheme="minorHAnsi"/>
          <w:lang w:eastAsia="en-US"/>
        </w:rPr>
        <w:t xml:space="preserve"> de ces mêmes </w:t>
      </w:r>
      <w:r w:rsidR="0038179F">
        <w:rPr>
          <w:rFonts w:asciiTheme="minorHAnsi" w:cstheme="minorHAnsi" w:eastAsia="Calibri" w:hAnsiTheme="minorHAnsi"/>
          <w:lang w:eastAsia="en-US"/>
        </w:rPr>
        <w:t>collaborateurs à</w:t>
      </w:r>
      <w:r>
        <w:rPr>
          <w:rFonts w:asciiTheme="minorHAnsi" w:cstheme="minorHAnsi" w:eastAsia="Calibri" w:hAnsiTheme="minorHAnsi"/>
          <w:lang w:eastAsia="en-US"/>
        </w:rPr>
        <w:t xml:space="preserve"> hauteur de 92.31 </w:t>
      </w:r>
      <w:proofErr w:type="spellStart"/>
      <w:r>
        <w:rPr>
          <w:rFonts w:asciiTheme="minorHAnsi" w:cstheme="minorHAnsi" w:eastAsia="Calibri" w:hAnsiTheme="minorHAnsi"/>
          <w:lang w:eastAsia="en-US"/>
        </w:rPr>
        <w:t>€uros</w:t>
      </w:r>
      <w:proofErr w:type="spellEnd"/>
      <w:r>
        <w:rPr>
          <w:rFonts w:asciiTheme="minorHAnsi" w:cstheme="minorHAnsi" w:eastAsia="Calibri" w:hAnsiTheme="minorHAnsi"/>
          <w:lang w:eastAsia="en-US"/>
        </w:rPr>
        <w:t xml:space="preserve"> par mois. Ce montant sera versé sur 13 mois.</w:t>
      </w:r>
    </w:p>
    <w:p w14:paraId="06FF6937" w14:textId="0F74164F" w:rsidP="008238E7" w:rsidR="00FE4938" w:rsidRDefault="00FE4938">
      <w:pPr>
        <w:jc w:val="both"/>
        <w:rPr>
          <w:rFonts w:asciiTheme="minorHAnsi" w:cstheme="minorHAnsi" w:eastAsia="Calibri" w:hAnsiTheme="minorHAnsi"/>
          <w:lang w:eastAsia="en-US"/>
        </w:rPr>
      </w:pPr>
    </w:p>
    <w:p w14:paraId="7388986E" w14:textId="6807C0DC" w:rsidP="008238E7" w:rsidR="00FE4938" w:rsidRDefault="00FE4938">
      <w:pPr>
        <w:jc w:val="both"/>
        <w:rPr>
          <w:rFonts w:asciiTheme="minorHAnsi" w:cstheme="minorHAnsi" w:eastAsia="Calibri" w:hAnsiTheme="minorHAnsi"/>
          <w:lang w:eastAsia="en-US"/>
        </w:rPr>
      </w:pPr>
      <w:r>
        <w:rPr>
          <w:rFonts w:asciiTheme="minorHAnsi" w:cstheme="minorHAnsi" w:eastAsia="Calibri" w:hAnsiTheme="minorHAnsi"/>
          <w:lang w:eastAsia="en-US"/>
        </w:rPr>
        <w:t xml:space="preserve">Revalorisation de la prime équipe de 5 </w:t>
      </w:r>
      <w:proofErr w:type="spellStart"/>
      <w:r>
        <w:rPr>
          <w:rFonts w:asciiTheme="minorHAnsi" w:cstheme="minorHAnsi" w:eastAsia="Calibri" w:hAnsiTheme="minorHAnsi"/>
          <w:lang w:eastAsia="en-US"/>
        </w:rPr>
        <w:t>€uros</w:t>
      </w:r>
      <w:proofErr w:type="spellEnd"/>
      <w:r>
        <w:rPr>
          <w:rFonts w:asciiTheme="minorHAnsi" w:cstheme="minorHAnsi" w:eastAsia="Calibri" w:hAnsiTheme="minorHAnsi"/>
          <w:lang w:eastAsia="en-US"/>
        </w:rPr>
        <w:t xml:space="preserve"> par mois. La prime du matin passera à 25 </w:t>
      </w:r>
      <w:proofErr w:type="spellStart"/>
      <w:r>
        <w:rPr>
          <w:rFonts w:asciiTheme="minorHAnsi" w:cstheme="minorHAnsi" w:eastAsia="Calibri" w:hAnsiTheme="minorHAnsi"/>
          <w:lang w:eastAsia="en-US"/>
        </w:rPr>
        <w:t>€uros</w:t>
      </w:r>
      <w:proofErr w:type="spellEnd"/>
      <w:r w:rsidR="00922696">
        <w:rPr>
          <w:rFonts w:asciiTheme="minorHAnsi" w:cstheme="minorHAnsi" w:eastAsia="Calibri" w:hAnsiTheme="minorHAnsi"/>
          <w:lang w:eastAsia="en-US"/>
        </w:rPr>
        <w:t xml:space="preserve"> brut</w:t>
      </w:r>
      <w:r>
        <w:rPr>
          <w:rFonts w:asciiTheme="minorHAnsi" w:cstheme="minorHAnsi" w:eastAsia="Calibri" w:hAnsiTheme="minorHAnsi"/>
          <w:lang w:eastAsia="en-US"/>
        </w:rPr>
        <w:t xml:space="preserve"> et la prime équipe après-midi passera à 45 </w:t>
      </w:r>
      <w:proofErr w:type="spellStart"/>
      <w:r>
        <w:rPr>
          <w:rFonts w:asciiTheme="minorHAnsi" w:cstheme="minorHAnsi" w:eastAsia="Calibri" w:hAnsiTheme="minorHAnsi"/>
          <w:lang w:eastAsia="en-US"/>
        </w:rPr>
        <w:t>€uros</w:t>
      </w:r>
      <w:proofErr w:type="spellEnd"/>
      <w:r w:rsidR="00922696">
        <w:rPr>
          <w:rFonts w:asciiTheme="minorHAnsi" w:cstheme="minorHAnsi" w:eastAsia="Calibri" w:hAnsiTheme="minorHAnsi"/>
          <w:lang w:eastAsia="en-US"/>
        </w:rPr>
        <w:t xml:space="preserve"> brut</w:t>
      </w:r>
      <w:r>
        <w:rPr>
          <w:rFonts w:asciiTheme="minorHAnsi" w:cstheme="minorHAnsi" w:eastAsia="Calibri" w:hAnsiTheme="minorHAnsi"/>
          <w:lang w:eastAsia="en-US"/>
        </w:rPr>
        <w:t xml:space="preserve"> par mois au prorata </w:t>
      </w:r>
      <w:proofErr w:type="spellStart"/>
      <w:r>
        <w:rPr>
          <w:rFonts w:asciiTheme="minorHAnsi" w:cstheme="minorHAnsi" w:eastAsia="Calibri" w:hAnsiTheme="minorHAnsi"/>
          <w:lang w:eastAsia="en-US"/>
        </w:rPr>
        <w:t>temporis</w:t>
      </w:r>
      <w:proofErr w:type="spellEnd"/>
      <w:r>
        <w:rPr>
          <w:rFonts w:asciiTheme="minorHAnsi" w:cstheme="minorHAnsi" w:eastAsia="Calibri" w:hAnsiTheme="minorHAnsi"/>
          <w:lang w:eastAsia="en-US"/>
        </w:rPr>
        <w:t xml:space="preserve"> du nombre de jours travaillé en équipe.</w:t>
      </w:r>
    </w:p>
    <w:p w14:paraId="14173A82" w14:textId="3A7F7A92" w:rsidP="008238E7" w:rsidR="00FE4938" w:rsidRDefault="00FE4938">
      <w:pPr>
        <w:jc w:val="both"/>
        <w:rPr>
          <w:rFonts w:asciiTheme="minorHAnsi" w:cstheme="minorHAnsi" w:eastAsia="Calibri" w:hAnsiTheme="minorHAnsi"/>
          <w:lang w:eastAsia="en-US"/>
        </w:rPr>
      </w:pPr>
    </w:p>
    <w:p w14:paraId="42AAC747" w14:textId="21E01A8D" w:rsidP="008238E7" w:rsidR="00B55E94" w:rsidRDefault="00B55E94">
      <w:pPr>
        <w:jc w:val="both"/>
        <w:rPr>
          <w:rFonts w:asciiTheme="minorHAnsi" w:cstheme="minorHAnsi" w:eastAsia="Calibri" w:hAnsiTheme="minorHAnsi"/>
          <w:lang w:eastAsia="en-US"/>
        </w:rPr>
      </w:pPr>
      <w:r>
        <w:rPr>
          <w:rFonts w:asciiTheme="minorHAnsi" w:cstheme="minorHAnsi" w:eastAsia="Calibri" w:hAnsiTheme="minorHAnsi"/>
          <w:lang w:eastAsia="en-US"/>
        </w:rPr>
        <w:t xml:space="preserve">Revalorisation du ticket restaurant à 9.50 </w:t>
      </w:r>
      <w:proofErr w:type="spellStart"/>
      <w:r>
        <w:rPr>
          <w:rFonts w:asciiTheme="minorHAnsi" w:cstheme="minorHAnsi" w:eastAsia="Calibri" w:hAnsiTheme="minorHAnsi"/>
          <w:lang w:eastAsia="en-US"/>
        </w:rPr>
        <w:t>€uros</w:t>
      </w:r>
      <w:proofErr w:type="spellEnd"/>
      <w:r w:rsidR="00CA1A0F">
        <w:rPr>
          <w:rFonts w:asciiTheme="minorHAnsi" w:cstheme="minorHAnsi" w:eastAsia="Calibri" w:hAnsiTheme="minorHAnsi"/>
          <w:lang w:eastAsia="en-US"/>
        </w:rPr>
        <w:t xml:space="preserve"> au lieu de 9 €uros</w:t>
      </w:r>
      <w:r>
        <w:rPr>
          <w:rFonts w:asciiTheme="minorHAnsi" w:cstheme="minorHAnsi" w:eastAsia="Calibri" w:hAnsiTheme="minorHAnsi"/>
          <w:lang w:eastAsia="en-US"/>
        </w:rPr>
        <w:t>. La Direction prendra en charge 0.33 centimes sur les 50 centimes complémentaires soit un reste à charge supplémentaire de 17 centimes par ticket restaurant</w:t>
      </w:r>
      <w:r w:rsidR="009D7382">
        <w:rPr>
          <w:rFonts w:asciiTheme="minorHAnsi" w:cstheme="minorHAnsi" w:eastAsia="Calibri" w:hAnsiTheme="minorHAnsi"/>
          <w:lang w:eastAsia="en-US"/>
        </w:rPr>
        <w:t xml:space="preserve"> pour le salarié</w:t>
      </w:r>
      <w:r w:rsidR="00CA1A0F">
        <w:rPr>
          <w:rFonts w:asciiTheme="minorHAnsi" w:cstheme="minorHAnsi" w:eastAsia="Calibri" w:hAnsiTheme="minorHAnsi"/>
          <w:lang w:eastAsia="en-US"/>
        </w:rPr>
        <w:t xml:space="preserve"> soit environ 3.40 </w:t>
      </w:r>
      <w:proofErr w:type="spellStart"/>
      <w:r w:rsidR="00CA1A0F">
        <w:rPr>
          <w:rFonts w:asciiTheme="minorHAnsi" w:cstheme="minorHAnsi" w:eastAsia="Calibri" w:hAnsiTheme="minorHAnsi"/>
          <w:lang w:eastAsia="en-US"/>
        </w:rPr>
        <w:t>€uros</w:t>
      </w:r>
      <w:proofErr w:type="spellEnd"/>
      <w:r w:rsidR="00CA1A0F">
        <w:rPr>
          <w:rFonts w:asciiTheme="minorHAnsi" w:cstheme="minorHAnsi" w:eastAsia="Calibri" w:hAnsiTheme="minorHAnsi"/>
          <w:lang w:eastAsia="en-US"/>
        </w:rPr>
        <w:t xml:space="preserve"> par </w:t>
      </w:r>
      <w:proofErr w:type="gramStart"/>
      <w:r w:rsidR="00CA1A0F">
        <w:rPr>
          <w:rFonts w:asciiTheme="minorHAnsi" w:cstheme="minorHAnsi" w:eastAsia="Calibri" w:hAnsiTheme="minorHAnsi"/>
          <w:lang w:eastAsia="en-US"/>
        </w:rPr>
        <w:t>mois .</w:t>
      </w:r>
      <w:proofErr w:type="gramEnd"/>
      <w:r w:rsidR="00317910">
        <w:rPr>
          <w:rFonts w:asciiTheme="minorHAnsi" w:cstheme="minorHAnsi" w:eastAsia="Calibri" w:hAnsiTheme="minorHAnsi"/>
          <w:lang w:eastAsia="en-US"/>
        </w:rPr>
        <w:t xml:space="preserve"> Le passage du ticket restaurant à 9.50 €uros sera effectif au </w:t>
      </w:r>
      <w:r w:rsidR="00317910" w:rsidRPr="005D684E">
        <w:rPr>
          <w:rFonts w:asciiTheme="minorHAnsi" w:cstheme="minorHAnsi" w:eastAsia="Calibri" w:hAnsiTheme="minorHAnsi"/>
          <w:b/>
          <w:bCs/>
          <w:lang w:eastAsia="en-US"/>
        </w:rPr>
        <w:t>1</w:t>
      </w:r>
      <w:r w:rsidR="00317910" w:rsidRPr="005D684E">
        <w:rPr>
          <w:rFonts w:asciiTheme="minorHAnsi" w:cstheme="minorHAnsi" w:eastAsia="Calibri" w:hAnsiTheme="minorHAnsi"/>
          <w:b/>
          <w:bCs/>
          <w:vertAlign w:val="superscript"/>
          <w:lang w:eastAsia="en-US"/>
        </w:rPr>
        <w:t>er</w:t>
      </w:r>
      <w:r w:rsidR="00A75126">
        <w:rPr>
          <w:rFonts w:asciiTheme="minorHAnsi" w:cstheme="minorHAnsi" w:eastAsia="Calibri" w:hAnsiTheme="minorHAnsi"/>
          <w:b/>
          <w:bCs/>
          <w:lang w:eastAsia="en-US"/>
        </w:rPr>
        <w:t xml:space="preserve"> avril</w:t>
      </w:r>
      <w:r w:rsidR="00317910" w:rsidRPr="005D684E">
        <w:rPr>
          <w:rFonts w:asciiTheme="minorHAnsi" w:cstheme="minorHAnsi" w:eastAsia="Calibri" w:hAnsiTheme="minorHAnsi"/>
          <w:b/>
          <w:bCs/>
          <w:lang w:eastAsia="en-US"/>
        </w:rPr>
        <w:t xml:space="preserve"> 2022</w:t>
      </w:r>
      <w:r w:rsidR="00317910">
        <w:rPr>
          <w:rFonts w:asciiTheme="minorHAnsi" w:cstheme="minorHAnsi" w:eastAsia="Calibri" w:hAnsiTheme="minorHAnsi"/>
          <w:lang w:eastAsia="en-US"/>
        </w:rPr>
        <w:t>.</w:t>
      </w:r>
    </w:p>
    <w:p w14:paraId="6A3BD390" w14:textId="14303406" w:rsidP="008238E7" w:rsidR="00CA1A0F" w:rsidRDefault="00CA1A0F">
      <w:pPr>
        <w:jc w:val="both"/>
        <w:rPr>
          <w:rFonts w:asciiTheme="minorHAnsi" w:cstheme="minorHAnsi" w:eastAsia="Calibri" w:hAnsiTheme="minorHAnsi"/>
          <w:lang w:eastAsia="en-US"/>
        </w:rPr>
      </w:pPr>
    </w:p>
    <w:p w14:paraId="1848958F" w14:textId="0E8904FD" w:rsidP="008238E7" w:rsidR="00CA1A0F" w:rsidRDefault="00CA1A0F">
      <w:pPr>
        <w:jc w:val="both"/>
        <w:rPr>
          <w:rFonts w:asciiTheme="minorHAnsi" w:cstheme="minorHAnsi" w:eastAsia="Calibri" w:hAnsiTheme="minorHAnsi"/>
          <w:lang w:eastAsia="en-US"/>
        </w:rPr>
      </w:pPr>
      <w:r>
        <w:rPr>
          <w:rFonts w:asciiTheme="minorHAnsi" w:cstheme="minorHAnsi" w:eastAsia="Calibri" w:hAnsiTheme="minorHAnsi"/>
          <w:lang w:eastAsia="en-US"/>
        </w:rPr>
        <w:t>La prime sur objectifs des cadres passera</w:t>
      </w:r>
      <w:r w:rsidR="005D684E">
        <w:rPr>
          <w:rFonts w:asciiTheme="minorHAnsi" w:cstheme="minorHAnsi" w:eastAsia="Calibri" w:hAnsiTheme="minorHAnsi"/>
          <w:lang w:eastAsia="en-US"/>
        </w:rPr>
        <w:t xml:space="preserve"> </w:t>
      </w:r>
      <w:r>
        <w:rPr>
          <w:rFonts w:asciiTheme="minorHAnsi" w:cstheme="minorHAnsi" w:eastAsia="Calibri" w:hAnsiTheme="minorHAnsi"/>
          <w:lang w:eastAsia="en-US"/>
        </w:rPr>
        <w:t>à 10 %</w:t>
      </w:r>
      <w:r w:rsidR="00B011C1">
        <w:rPr>
          <w:rFonts w:asciiTheme="minorHAnsi" w:cstheme="minorHAnsi" w:eastAsia="Calibri" w:hAnsiTheme="minorHAnsi"/>
          <w:lang w:eastAsia="en-US"/>
        </w:rPr>
        <w:t xml:space="preserve"> de la rémunération brute annuelle</w:t>
      </w:r>
      <w:r>
        <w:rPr>
          <w:rFonts w:asciiTheme="minorHAnsi" w:cstheme="minorHAnsi" w:eastAsia="Calibri" w:hAnsiTheme="minorHAnsi"/>
          <w:lang w:eastAsia="en-US"/>
        </w:rPr>
        <w:t xml:space="preserve"> pour</w:t>
      </w:r>
      <w:r w:rsidR="009D7382">
        <w:rPr>
          <w:rFonts w:asciiTheme="minorHAnsi" w:cstheme="minorHAnsi" w:eastAsia="Calibri" w:hAnsiTheme="minorHAnsi"/>
          <w:lang w:eastAsia="en-US"/>
        </w:rPr>
        <w:t xml:space="preserve"> tous</w:t>
      </w:r>
      <w:r>
        <w:rPr>
          <w:rFonts w:asciiTheme="minorHAnsi" w:cstheme="minorHAnsi" w:eastAsia="Calibri" w:hAnsiTheme="minorHAnsi"/>
          <w:lang w:eastAsia="en-US"/>
        </w:rPr>
        <w:t xml:space="preserve"> ceux qui</w:t>
      </w:r>
      <w:r w:rsidR="005D684E">
        <w:rPr>
          <w:rFonts w:asciiTheme="minorHAnsi" w:cstheme="minorHAnsi" w:eastAsia="Calibri" w:hAnsiTheme="minorHAnsi"/>
          <w:lang w:eastAsia="en-US"/>
        </w:rPr>
        <w:t xml:space="preserve"> actuellement</w:t>
      </w:r>
      <w:r>
        <w:rPr>
          <w:rFonts w:asciiTheme="minorHAnsi" w:cstheme="minorHAnsi" w:eastAsia="Calibri" w:hAnsiTheme="minorHAnsi"/>
          <w:lang w:eastAsia="en-US"/>
        </w:rPr>
        <w:t xml:space="preserve"> auraient un pourcentage inférieur.</w:t>
      </w:r>
    </w:p>
    <w:p w14:paraId="307EA8D5" w14:textId="061FC907" w:rsidP="008238E7" w:rsidR="005D684E" w:rsidRDefault="005D684E">
      <w:pPr>
        <w:jc w:val="both"/>
        <w:rPr>
          <w:rFonts w:asciiTheme="minorHAnsi" w:cstheme="minorHAnsi" w:eastAsia="Calibri" w:hAnsiTheme="minorHAnsi"/>
          <w:lang w:eastAsia="en-US"/>
        </w:rPr>
      </w:pPr>
    </w:p>
    <w:p w14:paraId="0C6FB643" w14:textId="4414BEFA" w:rsidP="00357B48" w:rsidR="005D684E" w:rsidRDefault="00357B48" w:rsidRPr="005D684E">
      <w:pPr>
        <w:ind w:firstLine="709"/>
        <w:jc w:val="both"/>
        <w:rPr>
          <w:rFonts w:asciiTheme="minorHAnsi" w:cstheme="minorHAnsi" w:eastAsia="Calibri" w:hAnsiTheme="minorHAnsi"/>
          <w:b/>
          <w:bCs/>
          <w:u w:val="single"/>
          <w:lang w:eastAsia="en-US"/>
        </w:rPr>
      </w:pPr>
      <w:r>
        <w:rPr>
          <w:rFonts w:asciiTheme="minorHAnsi" w:cstheme="minorHAnsi" w:eastAsia="Calibri" w:hAnsiTheme="minorHAnsi"/>
          <w:b/>
          <w:bCs/>
          <w:u w:val="single"/>
          <w:lang w:eastAsia="en-US"/>
        </w:rPr>
        <w:t xml:space="preserve">II-2) </w:t>
      </w:r>
      <w:r w:rsidR="005D684E" w:rsidRPr="005D684E">
        <w:rPr>
          <w:rFonts w:asciiTheme="minorHAnsi" w:cstheme="minorHAnsi" w:eastAsia="Calibri" w:hAnsiTheme="minorHAnsi"/>
          <w:b/>
          <w:bCs/>
          <w:u w:val="single"/>
          <w:lang w:eastAsia="en-US"/>
        </w:rPr>
        <w:t>Négociation d’accord</w:t>
      </w:r>
      <w:r w:rsidR="00CC5FCA">
        <w:rPr>
          <w:rFonts w:asciiTheme="minorHAnsi" w:cstheme="minorHAnsi" w:eastAsia="Calibri" w:hAnsiTheme="minorHAnsi"/>
          <w:b/>
          <w:bCs/>
          <w:u w:val="single"/>
          <w:lang w:eastAsia="en-US"/>
        </w:rPr>
        <w:t>s</w:t>
      </w:r>
    </w:p>
    <w:p w14:paraId="3908208B" w14:textId="07D551DC" w:rsidP="008238E7" w:rsidR="005D684E" w:rsidRDefault="005D684E">
      <w:pPr>
        <w:jc w:val="both"/>
        <w:rPr>
          <w:rFonts w:asciiTheme="minorHAnsi" w:cstheme="minorHAnsi" w:eastAsia="Calibri" w:hAnsiTheme="minorHAnsi"/>
          <w:lang w:eastAsia="en-US"/>
        </w:rPr>
      </w:pPr>
    </w:p>
    <w:p w14:paraId="1DB224D7" w14:textId="6B393460" w:rsidP="008238E7" w:rsidR="005D684E" w:rsidRDefault="005D684E">
      <w:pPr>
        <w:jc w:val="both"/>
        <w:rPr>
          <w:rFonts w:asciiTheme="minorHAnsi" w:cstheme="minorHAnsi" w:eastAsia="Calibri" w:hAnsiTheme="minorHAnsi"/>
          <w:lang w:eastAsia="en-US"/>
        </w:rPr>
      </w:pPr>
      <w:r>
        <w:rPr>
          <w:rFonts w:asciiTheme="minorHAnsi" w:cstheme="minorHAnsi" w:eastAsia="Calibri" w:hAnsiTheme="minorHAnsi"/>
          <w:lang w:eastAsia="en-US"/>
        </w:rPr>
        <w:t>A l’issue des négociations la Direction et les partenaires sociaux ont décidé d’ouvrir des négociations en 2022 afin de</w:t>
      </w:r>
      <w:r w:rsidR="00357B48">
        <w:rPr>
          <w:rFonts w:asciiTheme="minorHAnsi" w:cstheme="minorHAnsi" w:eastAsia="Calibri" w:hAnsiTheme="minorHAnsi"/>
          <w:lang w:eastAsia="en-US"/>
        </w:rPr>
        <w:t xml:space="preserve"> conclure</w:t>
      </w:r>
      <w:r>
        <w:rPr>
          <w:rFonts w:asciiTheme="minorHAnsi" w:cstheme="minorHAnsi" w:eastAsia="Calibri" w:hAnsiTheme="minorHAnsi"/>
          <w:lang w:eastAsia="en-US"/>
        </w:rPr>
        <w:t xml:space="preserve"> un accord d’intéressement et de participation, un accord Egalité Hommes Femmes et en fin d’année un accord sur la G</w:t>
      </w:r>
      <w:r w:rsidR="00B011C1">
        <w:rPr>
          <w:rFonts w:asciiTheme="minorHAnsi" w:cstheme="minorHAnsi" w:eastAsia="Calibri" w:hAnsiTheme="minorHAnsi"/>
          <w:lang w:eastAsia="en-US"/>
        </w:rPr>
        <w:t>.</w:t>
      </w:r>
      <w:r>
        <w:rPr>
          <w:rFonts w:asciiTheme="minorHAnsi" w:cstheme="minorHAnsi" w:eastAsia="Calibri" w:hAnsiTheme="minorHAnsi"/>
          <w:lang w:eastAsia="en-US"/>
        </w:rPr>
        <w:t>E</w:t>
      </w:r>
      <w:r w:rsidR="00B011C1">
        <w:rPr>
          <w:rFonts w:asciiTheme="minorHAnsi" w:cstheme="minorHAnsi" w:eastAsia="Calibri" w:hAnsiTheme="minorHAnsi"/>
          <w:lang w:eastAsia="en-US"/>
        </w:rPr>
        <w:t>.</w:t>
      </w:r>
      <w:r>
        <w:rPr>
          <w:rFonts w:asciiTheme="minorHAnsi" w:cstheme="minorHAnsi" w:eastAsia="Calibri" w:hAnsiTheme="minorHAnsi"/>
          <w:lang w:eastAsia="en-US"/>
        </w:rPr>
        <w:t>P</w:t>
      </w:r>
      <w:r w:rsidR="00B011C1">
        <w:rPr>
          <w:rFonts w:asciiTheme="minorHAnsi" w:cstheme="minorHAnsi" w:eastAsia="Calibri" w:hAnsiTheme="minorHAnsi"/>
          <w:lang w:eastAsia="en-US"/>
        </w:rPr>
        <w:t>.</w:t>
      </w:r>
      <w:r>
        <w:rPr>
          <w:rFonts w:asciiTheme="minorHAnsi" w:cstheme="minorHAnsi" w:eastAsia="Calibri" w:hAnsiTheme="minorHAnsi"/>
          <w:lang w:eastAsia="en-US"/>
        </w:rPr>
        <w:t>P</w:t>
      </w:r>
      <w:r w:rsidR="00B011C1">
        <w:rPr>
          <w:rFonts w:asciiTheme="minorHAnsi" w:cstheme="minorHAnsi" w:eastAsia="Calibri" w:hAnsiTheme="minorHAnsi"/>
          <w:lang w:eastAsia="en-US"/>
        </w:rPr>
        <w:t>.</w:t>
      </w:r>
      <w:r>
        <w:rPr>
          <w:rFonts w:asciiTheme="minorHAnsi" w:cstheme="minorHAnsi" w:eastAsia="Calibri" w:hAnsiTheme="minorHAnsi"/>
          <w:lang w:eastAsia="en-US"/>
        </w:rPr>
        <w:t xml:space="preserve"> (Gestion des Emplois et des Parcours Professionnels).</w:t>
      </w:r>
    </w:p>
    <w:p w14:paraId="3AFDAD49" w14:textId="77777777" w:rsidP="008238E7" w:rsidR="00357B48" w:rsidRDefault="00357B48">
      <w:pPr>
        <w:jc w:val="both"/>
        <w:rPr>
          <w:rFonts w:asciiTheme="minorHAnsi" w:cstheme="minorHAnsi" w:eastAsia="Calibri" w:hAnsiTheme="minorHAnsi"/>
          <w:lang w:eastAsia="en-US"/>
        </w:rPr>
      </w:pPr>
    </w:p>
    <w:p w14:paraId="6093FB26" w14:textId="54ECE8DD" w:rsidP="00357B48" w:rsidR="00357B48" w:rsidRDefault="00357B48">
      <w:pPr>
        <w:ind w:firstLine="709"/>
        <w:jc w:val="both"/>
        <w:rPr>
          <w:rFonts w:asciiTheme="minorHAnsi" w:cstheme="minorHAnsi" w:eastAsia="Calibri" w:hAnsiTheme="minorHAnsi"/>
          <w:b/>
          <w:bCs/>
          <w:u w:val="single"/>
          <w:lang w:eastAsia="en-US"/>
        </w:rPr>
      </w:pPr>
      <w:r>
        <w:rPr>
          <w:rFonts w:asciiTheme="minorHAnsi" w:cstheme="minorHAnsi" w:eastAsia="Calibri" w:hAnsiTheme="minorHAnsi"/>
          <w:b/>
          <w:bCs/>
          <w:u w:val="single"/>
          <w:lang w:eastAsia="en-US"/>
        </w:rPr>
        <w:t>II-3) Mise en place d’une commission Q.V.T.</w:t>
      </w:r>
    </w:p>
    <w:p w14:paraId="5833DADE" w14:textId="586069AA" w:rsidP="00357B48" w:rsidR="00357B48" w:rsidRDefault="00357B48">
      <w:pPr>
        <w:ind w:firstLine="709"/>
        <w:jc w:val="both"/>
        <w:rPr>
          <w:rFonts w:asciiTheme="minorHAnsi" w:cstheme="minorHAnsi" w:eastAsia="Calibri" w:hAnsiTheme="minorHAnsi"/>
          <w:b/>
          <w:bCs/>
          <w:u w:val="single"/>
          <w:lang w:eastAsia="en-US"/>
        </w:rPr>
      </w:pPr>
    </w:p>
    <w:p w14:paraId="05C271A2" w14:textId="6B4E5D20" w:rsidP="00B011C1" w:rsidR="00357B48" w:rsidRDefault="00357B48" w:rsidRPr="00357B48">
      <w:pPr>
        <w:jc w:val="both"/>
        <w:rPr>
          <w:rFonts w:asciiTheme="minorHAnsi" w:cstheme="minorHAnsi" w:eastAsia="Calibri" w:hAnsiTheme="minorHAnsi"/>
          <w:lang w:eastAsia="en-US"/>
        </w:rPr>
      </w:pPr>
      <w:r w:rsidRPr="00357B48">
        <w:rPr>
          <w:rFonts w:asciiTheme="minorHAnsi" w:cstheme="minorHAnsi" w:eastAsia="Calibri" w:hAnsiTheme="minorHAnsi"/>
          <w:lang w:eastAsia="en-US"/>
        </w:rPr>
        <w:t>La D</w:t>
      </w:r>
      <w:r>
        <w:rPr>
          <w:rFonts w:asciiTheme="minorHAnsi" w:cstheme="minorHAnsi" w:eastAsia="Calibri" w:hAnsiTheme="minorHAnsi"/>
          <w:lang w:eastAsia="en-US"/>
        </w:rPr>
        <w:t>irection et les partenaires sociaux ont décidé de mettre en place une commission QVT qui aura pour mission de se réunir une fois par trimestre et de travailler ensemble sur des sujets QVT afin d’améliorer les conditions de travail des collaborateurs. La Direction et les représentants du Personnel définiront</w:t>
      </w:r>
      <w:r w:rsidR="00922696">
        <w:rPr>
          <w:rFonts w:asciiTheme="minorHAnsi" w:cstheme="minorHAnsi" w:eastAsia="Calibri" w:hAnsiTheme="minorHAnsi"/>
          <w:lang w:eastAsia="en-US"/>
        </w:rPr>
        <w:t xml:space="preserve"> ensemble</w:t>
      </w:r>
      <w:r>
        <w:rPr>
          <w:rFonts w:asciiTheme="minorHAnsi" w:cstheme="minorHAnsi" w:eastAsia="Calibri" w:hAnsiTheme="minorHAnsi"/>
          <w:lang w:eastAsia="en-US"/>
        </w:rPr>
        <w:t xml:space="preserve"> les modalités et </w:t>
      </w:r>
      <w:r w:rsidR="00B011C1">
        <w:rPr>
          <w:rFonts w:asciiTheme="minorHAnsi" w:cstheme="minorHAnsi" w:eastAsia="Calibri" w:hAnsiTheme="minorHAnsi"/>
          <w:lang w:eastAsia="en-US"/>
        </w:rPr>
        <w:t>l</w:t>
      </w:r>
      <w:r>
        <w:rPr>
          <w:rFonts w:asciiTheme="minorHAnsi" w:cstheme="minorHAnsi" w:eastAsia="Calibri" w:hAnsiTheme="minorHAnsi"/>
          <w:lang w:eastAsia="en-US"/>
        </w:rPr>
        <w:t>a composition</w:t>
      </w:r>
      <w:r w:rsidR="00B011C1">
        <w:rPr>
          <w:rFonts w:asciiTheme="minorHAnsi" w:cstheme="minorHAnsi" w:eastAsia="Calibri" w:hAnsiTheme="minorHAnsi"/>
          <w:lang w:eastAsia="en-US"/>
        </w:rPr>
        <w:t xml:space="preserve"> de la commission QVT.</w:t>
      </w:r>
    </w:p>
    <w:p w14:paraId="688A8AF8" w14:textId="4306F8BB" w:rsidP="008238E7" w:rsidR="00357B48" w:rsidRDefault="00357B48">
      <w:pPr>
        <w:jc w:val="both"/>
        <w:rPr>
          <w:rFonts w:asciiTheme="minorHAnsi" w:cstheme="minorHAnsi" w:eastAsia="Calibri" w:hAnsiTheme="minorHAnsi"/>
          <w:lang w:eastAsia="en-US"/>
        </w:rPr>
      </w:pPr>
    </w:p>
    <w:p w14:paraId="743685C3" w14:textId="77777777" w:rsidP="008238E7" w:rsidR="00561D35" w:rsidRDefault="00561D35" w:rsidRPr="004E13F0">
      <w:pPr>
        <w:jc w:val="both"/>
        <w:rPr>
          <w:rFonts w:asciiTheme="minorHAnsi" w:cstheme="minorHAnsi" w:eastAsia="Calibri" w:hAnsiTheme="minorHAnsi"/>
          <w:b/>
          <w:bCs/>
          <w:u w:val="single"/>
          <w:lang w:eastAsia="en-US"/>
        </w:rPr>
      </w:pPr>
    </w:p>
    <w:p w14:paraId="1958A953" w14:textId="43686F0B" w:rsidP="007F6B15" w:rsidR="007F6B15" w:rsidRDefault="007F6B15" w:rsidRPr="004E13F0">
      <w:pPr>
        <w:jc w:val="both"/>
        <w:rPr>
          <w:rFonts w:asciiTheme="minorHAnsi" w:cstheme="minorHAnsi" w:eastAsia="Calibri" w:hAnsiTheme="minorHAnsi"/>
          <w:b/>
          <w:bCs/>
          <w:u w:val="single"/>
          <w:lang w:eastAsia="en-US"/>
        </w:rPr>
      </w:pPr>
      <w:bookmarkStart w:id="0" w:name="_Hlk33656092"/>
      <w:r w:rsidRPr="004E13F0">
        <w:rPr>
          <w:rFonts w:asciiTheme="minorHAnsi" w:cstheme="minorHAnsi" w:eastAsia="Calibri" w:hAnsiTheme="minorHAnsi"/>
          <w:b/>
          <w:u w:val="single"/>
          <w:lang w:eastAsia="en-US"/>
        </w:rPr>
        <w:t>ARTICLE</w:t>
      </w:r>
      <w:r>
        <w:rPr>
          <w:rFonts w:asciiTheme="minorHAnsi" w:cstheme="minorHAnsi" w:eastAsia="Calibri" w:hAnsiTheme="minorHAnsi"/>
          <w:b/>
          <w:u w:val="single"/>
          <w:lang w:eastAsia="en-US"/>
        </w:rPr>
        <w:t xml:space="preserve"> III</w:t>
      </w:r>
      <w:r w:rsidRPr="004E13F0">
        <w:rPr>
          <w:rFonts w:asciiTheme="minorHAnsi" w:cstheme="minorHAnsi" w:eastAsia="Calibri" w:hAnsiTheme="minorHAnsi"/>
          <w:b/>
          <w:u w:val="single"/>
          <w:lang w:eastAsia="en-US"/>
        </w:rPr>
        <w:t xml:space="preserve"> – </w:t>
      </w:r>
      <w:r>
        <w:rPr>
          <w:rFonts w:asciiTheme="minorHAnsi" w:cstheme="minorHAnsi" w:eastAsia="Calibri" w:hAnsiTheme="minorHAnsi"/>
          <w:b/>
          <w:u w:val="single"/>
          <w:lang w:eastAsia="en-US"/>
        </w:rPr>
        <w:t>MODALITES D’APPLICATION</w:t>
      </w:r>
    </w:p>
    <w:p w14:paraId="443B8522" w14:textId="1878C13B" w:rsidP="008238E7" w:rsidR="007F6B15" w:rsidRDefault="007F6B15" w:rsidRPr="007F6B15">
      <w:pPr>
        <w:jc w:val="both"/>
        <w:rPr>
          <w:rFonts w:asciiTheme="minorHAnsi" w:cstheme="minorHAnsi" w:eastAsia="Calibri" w:hAnsiTheme="minorHAnsi"/>
          <w:bCs/>
          <w:lang w:eastAsia="en-US"/>
        </w:rPr>
      </w:pPr>
    </w:p>
    <w:p w14:paraId="6B99ABCE" w14:textId="18717D2C" w:rsidP="008238E7" w:rsidR="007F6B15" w:rsidRDefault="007F6B15" w:rsidRPr="007F6B15">
      <w:pPr>
        <w:jc w:val="both"/>
        <w:rPr>
          <w:rFonts w:asciiTheme="minorHAnsi" w:cstheme="minorHAnsi" w:eastAsia="Calibri" w:hAnsiTheme="minorHAnsi"/>
          <w:bCs/>
          <w:lang w:eastAsia="en-US"/>
        </w:rPr>
      </w:pPr>
      <w:r w:rsidRPr="007F6B15">
        <w:rPr>
          <w:rFonts w:asciiTheme="minorHAnsi" w:cstheme="minorHAnsi" w:eastAsia="Calibri" w:hAnsiTheme="minorHAnsi"/>
          <w:bCs/>
          <w:lang w:eastAsia="en-US"/>
        </w:rPr>
        <w:t xml:space="preserve">Ces mesures seront applicables à </w:t>
      </w:r>
      <w:r w:rsidR="005D684E">
        <w:rPr>
          <w:rFonts w:asciiTheme="minorHAnsi" w:cstheme="minorHAnsi" w:eastAsia="Calibri" w:hAnsiTheme="minorHAnsi"/>
          <w:bCs/>
          <w:lang w:eastAsia="en-US"/>
        </w:rPr>
        <w:t>partir du 1</w:t>
      </w:r>
      <w:r w:rsidR="005D684E" w:rsidRPr="005D684E">
        <w:rPr>
          <w:rFonts w:asciiTheme="minorHAnsi" w:cstheme="minorHAnsi" w:eastAsia="Calibri" w:hAnsiTheme="minorHAnsi"/>
          <w:bCs/>
          <w:vertAlign w:val="superscript"/>
          <w:lang w:eastAsia="en-US"/>
        </w:rPr>
        <w:t>er</w:t>
      </w:r>
      <w:r w:rsidR="005D684E">
        <w:rPr>
          <w:rFonts w:asciiTheme="minorHAnsi" w:cstheme="minorHAnsi" w:eastAsia="Calibri" w:hAnsiTheme="minorHAnsi"/>
          <w:bCs/>
          <w:lang w:eastAsia="en-US"/>
        </w:rPr>
        <w:t xml:space="preserve"> janvier 2022 et rétroactives sur la paie du mois de mars 2022.</w:t>
      </w:r>
    </w:p>
    <w:p w14:paraId="5812D040" w14:textId="77777777" w:rsidP="008238E7" w:rsidR="007F6B15" w:rsidRDefault="007F6B15">
      <w:pPr>
        <w:jc w:val="both"/>
        <w:rPr>
          <w:rFonts w:asciiTheme="minorHAnsi" w:cstheme="minorHAnsi" w:eastAsia="Calibri" w:hAnsiTheme="minorHAnsi"/>
          <w:b/>
          <w:u w:val="single"/>
          <w:lang w:eastAsia="en-US"/>
        </w:rPr>
      </w:pPr>
    </w:p>
    <w:p w14:paraId="01DC9AD3" w14:textId="77777777" w:rsidP="008238E7" w:rsidR="007F6B15" w:rsidRDefault="007F6B15">
      <w:pPr>
        <w:jc w:val="both"/>
        <w:rPr>
          <w:rFonts w:asciiTheme="minorHAnsi" w:cstheme="minorHAnsi" w:eastAsia="Calibri" w:hAnsiTheme="minorHAnsi"/>
          <w:b/>
          <w:u w:val="single"/>
          <w:lang w:eastAsia="en-US"/>
        </w:rPr>
      </w:pPr>
    </w:p>
    <w:p w14:paraId="53E68B88" w14:textId="60A59693" w:rsidP="008238E7" w:rsidR="008238E7" w:rsidRDefault="008238E7" w:rsidRPr="004E13F0">
      <w:pPr>
        <w:jc w:val="both"/>
        <w:rPr>
          <w:rFonts w:asciiTheme="minorHAnsi" w:cstheme="minorHAnsi" w:eastAsia="Calibri" w:hAnsiTheme="minorHAnsi"/>
          <w:b/>
          <w:bCs/>
          <w:u w:val="single"/>
          <w:lang w:eastAsia="en-US"/>
        </w:rPr>
      </w:pPr>
      <w:bookmarkStart w:id="1" w:name="_Hlk95398547"/>
      <w:r w:rsidRPr="004E13F0">
        <w:rPr>
          <w:rFonts w:asciiTheme="minorHAnsi" w:cstheme="minorHAnsi" w:eastAsia="Calibri" w:hAnsiTheme="minorHAnsi"/>
          <w:b/>
          <w:u w:val="single"/>
          <w:lang w:eastAsia="en-US"/>
        </w:rPr>
        <w:t>ARTICLE</w:t>
      </w:r>
      <w:r w:rsidR="007F6B15">
        <w:rPr>
          <w:rFonts w:asciiTheme="minorHAnsi" w:cstheme="minorHAnsi" w:eastAsia="Calibri" w:hAnsiTheme="minorHAnsi"/>
          <w:b/>
          <w:u w:val="single"/>
          <w:lang w:eastAsia="en-US"/>
        </w:rPr>
        <w:t xml:space="preserve"> IV</w:t>
      </w:r>
      <w:r w:rsidRPr="004E13F0">
        <w:rPr>
          <w:rFonts w:asciiTheme="minorHAnsi" w:cstheme="minorHAnsi" w:eastAsia="Calibri" w:hAnsiTheme="minorHAnsi"/>
          <w:b/>
          <w:u w:val="single"/>
          <w:lang w:eastAsia="en-US"/>
        </w:rPr>
        <w:t xml:space="preserve"> – </w:t>
      </w:r>
      <w:r w:rsidR="004C4FC9">
        <w:rPr>
          <w:rFonts w:asciiTheme="minorHAnsi" w:cstheme="minorHAnsi" w:eastAsia="Calibri" w:hAnsiTheme="minorHAnsi"/>
          <w:b/>
          <w:u w:val="single"/>
          <w:lang w:eastAsia="en-US"/>
        </w:rPr>
        <w:t>DUREE ET APPLICATION DE L’ACCORD</w:t>
      </w:r>
    </w:p>
    <w:bookmarkEnd w:id="1"/>
    <w:p w14:paraId="4E83CAF4" w14:textId="77777777" w:rsidP="008238E7" w:rsidR="008238E7" w:rsidRDefault="008238E7" w:rsidRPr="004E13F0">
      <w:pPr>
        <w:jc w:val="both"/>
        <w:rPr>
          <w:rFonts w:asciiTheme="minorHAnsi" w:cstheme="minorHAnsi" w:eastAsia="Calibri" w:hAnsiTheme="minorHAnsi"/>
          <w:b/>
          <w:bCs/>
          <w:u w:val="single"/>
          <w:lang w:eastAsia="en-US"/>
        </w:rPr>
      </w:pPr>
    </w:p>
    <w:bookmarkEnd w:id="0"/>
    <w:p w14:paraId="24C87913" w14:textId="54C8D25A" w:rsidP="008238E7" w:rsidR="00501771" w:rsidRDefault="004C4FC9">
      <w:pPr>
        <w:jc w:val="both"/>
        <w:rPr>
          <w:rFonts w:asciiTheme="minorHAnsi" w:cstheme="minorHAnsi" w:eastAsia="Calibri" w:hAnsiTheme="minorHAnsi"/>
          <w:b/>
          <w:bCs/>
          <w:lang w:eastAsia="en-US"/>
        </w:rPr>
      </w:pPr>
      <w:r>
        <w:rPr>
          <w:rFonts w:asciiTheme="minorHAnsi" w:cstheme="minorHAnsi" w:eastAsia="Calibri" w:hAnsiTheme="minorHAnsi"/>
          <w:lang w:eastAsia="en-US"/>
        </w:rPr>
        <w:t xml:space="preserve">Le présent accord est conclu pour une durée déterminée soit du </w:t>
      </w:r>
      <w:r w:rsidRPr="002C653F">
        <w:rPr>
          <w:rFonts w:asciiTheme="minorHAnsi" w:cstheme="minorHAnsi" w:eastAsia="Calibri" w:hAnsiTheme="minorHAnsi"/>
          <w:b/>
          <w:bCs/>
          <w:lang w:eastAsia="en-US"/>
        </w:rPr>
        <w:t>01/0</w:t>
      </w:r>
      <w:r w:rsidR="005D684E">
        <w:rPr>
          <w:rFonts w:asciiTheme="minorHAnsi" w:cstheme="minorHAnsi" w:eastAsia="Calibri" w:hAnsiTheme="minorHAnsi"/>
          <w:b/>
          <w:bCs/>
          <w:lang w:eastAsia="en-US"/>
        </w:rPr>
        <w:t>1</w:t>
      </w:r>
      <w:r w:rsidRPr="002C653F">
        <w:rPr>
          <w:rFonts w:asciiTheme="minorHAnsi" w:cstheme="minorHAnsi" w:eastAsia="Calibri" w:hAnsiTheme="minorHAnsi"/>
          <w:b/>
          <w:bCs/>
          <w:lang w:eastAsia="en-US"/>
        </w:rPr>
        <w:t xml:space="preserve">/2022 au </w:t>
      </w:r>
      <w:r w:rsidR="005D684E">
        <w:rPr>
          <w:rFonts w:asciiTheme="minorHAnsi" w:cstheme="minorHAnsi" w:eastAsia="Calibri" w:hAnsiTheme="minorHAnsi"/>
          <w:b/>
          <w:bCs/>
          <w:lang w:eastAsia="en-US"/>
        </w:rPr>
        <w:t>31/12</w:t>
      </w:r>
      <w:r w:rsidRPr="002C653F">
        <w:rPr>
          <w:rFonts w:asciiTheme="minorHAnsi" w:cstheme="minorHAnsi" w:eastAsia="Calibri" w:hAnsiTheme="minorHAnsi"/>
          <w:b/>
          <w:bCs/>
          <w:lang w:eastAsia="en-US"/>
        </w:rPr>
        <w:t>/202</w:t>
      </w:r>
      <w:r w:rsidR="005D684E">
        <w:rPr>
          <w:rFonts w:asciiTheme="minorHAnsi" w:cstheme="minorHAnsi" w:eastAsia="Calibri" w:hAnsiTheme="minorHAnsi"/>
          <w:b/>
          <w:bCs/>
          <w:lang w:eastAsia="en-US"/>
        </w:rPr>
        <w:t>2</w:t>
      </w:r>
      <w:r w:rsidRPr="002C653F">
        <w:rPr>
          <w:rFonts w:asciiTheme="minorHAnsi" w:cstheme="minorHAnsi" w:eastAsia="Calibri" w:hAnsiTheme="minorHAnsi"/>
          <w:b/>
          <w:bCs/>
          <w:lang w:eastAsia="en-US"/>
        </w:rPr>
        <w:t>.</w:t>
      </w:r>
    </w:p>
    <w:p w14:paraId="4C7F2DE6" w14:textId="4610B94E" w:rsidP="008238E7" w:rsidR="007F6B15" w:rsidRDefault="007F6B15">
      <w:pPr>
        <w:jc w:val="both"/>
        <w:rPr>
          <w:rFonts w:asciiTheme="minorHAnsi" w:cstheme="minorHAnsi" w:eastAsia="Calibri" w:hAnsiTheme="minorHAnsi"/>
          <w:b/>
          <w:bCs/>
          <w:lang w:eastAsia="en-US"/>
        </w:rPr>
      </w:pPr>
    </w:p>
    <w:p w14:paraId="74164014" w14:textId="11D307E7" w:rsidP="008238E7" w:rsidR="002C653F" w:rsidRDefault="007F6B15">
      <w:pPr>
        <w:jc w:val="both"/>
        <w:rPr>
          <w:rFonts w:asciiTheme="minorHAnsi" w:cstheme="minorHAnsi" w:eastAsia="Calibri" w:hAnsiTheme="minorHAnsi"/>
          <w:lang w:eastAsia="en-US"/>
        </w:rPr>
      </w:pPr>
      <w:r w:rsidRPr="007F6B15">
        <w:rPr>
          <w:rFonts w:asciiTheme="minorHAnsi" w:cstheme="minorHAnsi" w:eastAsia="Calibri" w:hAnsiTheme="minorHAnsi"/>
          <w:lang w:eastAsia="en-US"/>
        </w:rPr>
        <w:t xml:space="preserve">Les </w:t>
      </w:r>
      <w:r>
        <w:rPr>
          <w:rFonts w:asciiTheme="minorHAnsi" w:cstheme="minorHAnsi" w:eastAsia="Calibri" w:hAnsiTheme="minorHAnsi"/>
          <w:lang w:eastAsia="en-US"/>
        </w:rPr>
        <w:t>dispositions de l’article II</w:t>
      </w:r>
      <w:r w:rsidR="00922696">
        <w:rPr>
          <w:rFonts w:asciiTheme="minorHAnsi" w:cstheme="minorHAnsi" w:eastAsia="Calibri" w:hAnsiTheme="minorHAnsi"/>
          <w:lang w:eastAsia="en-US"/>
        </w:rPr>
        <w:t>-1</w:t>
      </w:r>
      <w:r>
        <w:rPr>
          <w:rFonts w:asciiTheme="minorHAnsi" w:cstheme="minorHAnsi" w:eastAsia="Calibri" w:hAnsiTheme="minorHAnsi"/>
          <w:lang w:eastAsia="en-US"/>
        </w:rPr>
        <w:t xml:space="preserve"> du présent accord sont conclues pour une durée indéterminée conformément à leur objet.</w:t>
      </w:r>
    </w:p>
    <w:p w14:paraId="145D8910" w14:textId="36DC425D" w:rsidP="009577E8" w:rsidR="00501771" w:rsidRDefault="00501771">
      <w:pPr>
        <w:jc w:val="both"/>
        <w:rPr>
          <w:rFonts w:asciiTheme="minorHAnsi" w:cstheme="minorHAnsi" w:eastAsia="Calibri" w:hAnsiTheme="minorHAnsi"/>
          <w:bCs/>
          <w:lang w:eastAsia="en-US"/>
        </w:rPr>
      </w:pPr>
    </w:p>
    <w:p w14:paraId="257AAE9C" w14:textId="77777777" w:rsidP="00E84644" w:rsidR="00E84644" w:rsidRDefault="00E84644" w:rsidRPr="004E13F0">
      <w:pPr>
        <w:jc w:val="both"/>
        <w:rPr>
          <w:rFonts w:asciiTheme="minorHAnsi" w:cstheme="minorHAnsi" w:eastAsiaTheme="minorHAnsi" w:hAnsiTheme="minorHAnsi"/>
          <w:i/>
          <w:iCs/>
          <w:color w:val="000000"/>
          <w:highlight w:val="darkYellow"/>
        </w:rPr>
      </w:pPr>
    </w:p>
    <w:p w14:paraId="3FDACD67" w14:textId="0217ADD0" w:rsidP="00E84644" w:rsidR="00E84644" w:rsidRDefault="00411050" w:rsidRPr="004E13F0">
      <w:pPr>
        <w:spacing w:after="200" w:line="276" w:lineRule="auto"/>
        <w:jc w:val="both"/>
        <w:rPr>
          <w:rFonts w:asciiTheme="minorHAnsi" w:cstheme="minorHAnsi" w:hAnsiTheme="minorHAnsi"/>
          <w:b/>
          <w:bCs/>
          <w:i/>
          <w:iCs/>
          <w:highlight w:val="darkYellow"/>
          <w:u w:val="single"/>
        </w:rPr>
      </w:pPr>
      <w:r w:rsidRPr="004E13F0">
        <w:rPr>
          <w:rFonts w:asciiTheme="minorHAnsi" w:cstheme="minorHAnsi" w:eastAsia="Calibri" w:hAnsiTheme="minorHAnsi"/>
          <w:b/>
          <w:u w:val="single"/>
          <w:lang w:eastAsia="en-US"/>
        </w:rPr>
        <w:t xml:space="preserve">ARTICLE </w:t>
      </w:r>
      <w:r w:rsidR="000D583C">
        <w:rPr>
          <w:rFonts w:asciiTheme="minorHAnsi" w:cstheme="minorHAnsi" w:eastAsia="Calibri" w:hAnsiTheme="minorHAnsi"/>
          <w:b/>
          <w:u w:val="single"/>
          <w:lang w:eastAsia="en-US"/>
        </w:rPr>
        <w:t>I</w:t>
      </w:r>
      <w:r w:rsidR="002C653F">
        <w:rPr>
          <w:rFonts w:asciiTheme="minorHAnsi" w:cstheme="minorHAnsi" w:eastAsia="Calibri" w:hAnsiTheme="minorHAnsi"/>
          <w:b/>
          <w:u w:val="single"/>
          <w:lang w:eastAsia="en-US"/>
        </w:rPr>
        <w:t>V</w:t>
      </w:r>
      <w:r w:rsidRPr="004E13F0">
        <w:rPr>
          <w:rFonts w:asciiTheme="minorHAnsi" w:cstheme="minorHAnsi" w:eastAsia="Calibri" w:hAnsiTheme="minorHAnsi"/>
          <w:b/>
          <w:u w:val="single"/>
          <w:lang w:eastAsia="en-US"/>
        </w:rPr>
        <w:t xml:space="preserve"> – DEPOT ET PUBLICITE</w:t>
      </w:r>
    </w:p>
    <w:p w14:paraId="4806BE5C" w14:textId="77777777" w:rsidP="00E84644" w:rsidR="00E84644" w:rsidRDefault="00E84644" w:rsidRPr="004E13F0">
      <w:pPr>
        <w:spacing w:after="200" w:line="276" w:lineRule="auto"/>
        <w:jc w:val="both"/>
        <w:rPr>
          <w:rFonts w:asciiTheme="minorHAnsi" w:cstheme="minorHAnsi" w:hAnsiTheme="minorHAnsi"/>
          <w:iCs/>
        </w:rPr>
      </w:pPr>
      <w:r w:rsidRPr="004E13F0">
        <w:rPr>
          <w:rFonts w:asciiTheme="minorHAnsi" w:cstheme="minorHAnsi" w:hAnsiTheme="minorHAnsi"/>
          <w:iCs/>
        </w:rPr>
        <w:t>Le présent accord fera l'objet des formalités de dépôt et de publicité suivantes, à la diligence de la Direction :</w:t>
      </w:r>
    </w:p>
    <w:p w14:paraId="0958943A" w14:textId="22162913" w:rsidP="00535D52" w:rsidR="00535D52" w:rsidRDefault="00982440" w:rsidRPr="00535D52">
      <w:pPr>
        <w:numPr>
          <w:ilvl w:val="0"/>
          <w:numId w:val="14"/>
        </w:numPr>
        <w:spacing w:after="200" w:line="276" w:lineRule="auto"/>
        <w:jc w:val="both"/>
        <w:rPr>
          <w:rFonts w:asciiTheme="minorHAnsi" w:cstheme="minorHAnsi" w:hAnsiTheme="minorHAnsi"/>
          <w:iCs/>
        </w:rPr>
      </w:pPr>
      <w:r w:rsidRPr="000D583C">
        <w:rPr>
          <w:rFonts w:asciiTheme="minorHAnsi" w:cstheme="minorHAnsi" w:hAnsiTheme="minorHAnsi"/>
          <w:iCs/>
        </w:rPr>
        <w:t>Un</w:t>
      </w:r>
      <w:r w:rsidR="00E84644" w:rsidRPr="000D583C">
        <w:rPr>
          <w:rFonts w:asciiTheme="minorHAnsi" w:cstheme="minorHAnsi" w:hAnsiTheme="minorHAnsi"/>
          <w:iCs/>
        </w:rPr>
        <w:t xml:space="preserve"> exemplaire dûment signé de toutes les parties en sera remis, à l’issue de la séance de signature, en main propre contre décharge à chaque signataire</w:t>
      </w:r>
      <w:r w:rsidR="000D583C">
        <w:rPr>
          <w:rFonts w:asciiTheme="minorHAnsi" w:cstheme="minorHAnsi" w:hAnsiTheme="minorHAnsi"/>
          <w:iCs/>
        </w:rPr>
        <w:t>.</w:t>
      </w:r>
    </w:p>
    <w:p w14:paraId="0EF84C59" w14:textId="5771B996" w:rsidP="00BC2B77" w:rsidR="00E84644" w:rsidRDefault="000D583C" w:rsidRPr="000D583C">
      <w:pPr>
        <w:numPr>
          <w:ilvl w:val="0"/>
          <w:numId w:val="14"/>
        </w:numPr>
        <w:spacing w:after="200" w:line="276" w:lineRule="auto"/>
        <w:jc w:val="both"/>
        <w:rPr>
          <w:rFonts w:asciiTheme="minorHAnsi" w:cstheme="minorHAnsi" w:hAnsiTheme="minorHAnsi"/>
          <w:iCs/>
        </w:rPr>
      </w:pPr>
      <w:r>
        <w:rPr>
          <w:rFonts w:asciiTheme="minorHAnsi" w:cstheme="minorHAnsi" w:hAnsiTheme="minorHAnsi"/>
          <w:iCs/>
        </w:rPr>
        <w:t>Le d</w:t>
      </w:r>
      <w:r w:rsidR="00982440" w:rsidRPr="000D583C">
        <w:rPr>
          <w:rFonts w:asciiTheme="minorHAnsi" w:cstheme="minorHAnsi" w:hAnsiTheme="minorHAnsi"/>
          <w:iCs/>
        </w:rPr>
        <w:t>épôt</w:t>
      </w:r>
      <w:r w:rsidR="00E84644" w:rsidRPr="000D583C">
        <w:rPr>
          <w:rFonts w:asciiTheme="minorHAnsi" w:cstheme="minorHAnsi" w:hAnsiTheme="minorHAnsi"/>
          <w:iCs/>
        </w:rPr>
        <w:t xml:space="preserve"> sur la plateforme de téléprocédure dénommée</w:t>
      </w:r>
      <w:r w:rsidR="00FE5D61" w:rsidRPr="000D583C">
        <w:rPr>
          <w:rFonts w:asciiTheme="minorHAnsi" w:cstheme="minorHAnsi" w:hAnsiTheme="minorHAnsi"/>
          <w:iCs/>
        </w:rPr>
        <w:t xml:space="preserve"> « Télé Accords</w:t>
      </w:r>
      <w:r w:rsidR="00E84644" w:rsidRPr="000D583C">
        <w:rPr>
          <w:rFonts w:asciiTheme="minorHAnsi" w:cstheme="minorHAnsi" w:hAnsiTheme="minorHAnsi"/>
          <w:iCs/>
        </w:rPr>
        <w:t> » accompagné des pièces prévues aux articles D. 2231-</w:t>
      </w:r>
      <w:r w:rsidR="009336EE" w:rsidRPr="000D583C">
        <w:rPr>
          <w:rFonts w:asciiTheme="minorHAnsi" w:cstheme="minorHAnsi" w:hAnsiTheme="minorHAnsi"/>
          <w:iCs/>
        </w:rPr>
        <w:t>2</w:t>
      </w:r>
      <w:r w:rsidR="00E84644" w:rsidRPr="000D583C">
        <w:rPr>
          <w:rFonts w:asciiTheme="minorHAnsi" w:cstheme="minorHAnsi" w:hAnsiTheme="minorHAnsi"/>
          <w:iCs/>
        </w:rPr>
        <w:t xml:space="preserve"> et D. 2231-</w:t>
      </w:r>
      <w:r w:rsidR="009336EE" w:rsidRPr="000D583C">
        <w:rPr>
          <w:rFonts w:asciiTheme="minorHAnsi" w:cstheme="minorHAnsi" w:hAnsiTheme="minorHAnsi"/>
          <w:iCs/>
        </w:rPr>
        <w:t>4</w:t>
      </w:r>
      <w:r w:rsidR="00E84644" w:rsidRPr="000D583C">
        <w:rPr>
          <w:rFonts w:asciiTheme="minorHAnsi" w:cstheme="minorHAnsi" w:hAnsiTheme="minorHAnsi"/>
          <w:iCs/>
        </w:rPr>
        <w:t xml:space="preserve"> du code du travail</w:t>
      </w:r>
      <w:r w:rsidR="00561D35">
        <w:rPr>
          <w:rFonts w:asciiTheme="minorHAnsi" w:cstheme="minorHAnsi" w:hAnsiTheme="minorHAnsi"/>
          <w:iCs/>
        </w:rPr>
        <w:t>.</w:t>
      </w:r>
    </w:p>
    <w:p w14:paraId="3A738686" w14:textId="474F0E33" w:rsidP="00E84644" w:rsidR="00411050" w:rsidRDefault="00982440" w:rsidRPr="00A26E9B">
      <w:pPr>
        <w:numPr>
          <w:ilvl w:val="0"/>
          <w:numId w:val="15"/>
        </w:numPr>
        <w:spacing w:after="200" w:line="276" w:lineRule="auto"/>
        <w:jc w:val="both"/>
        <w:rPr>
          <w:rFonts w:asciiTheme="minorHAnsi" w:cstheme="minorHAnsi" w:eastAsiaTheme="minorHAnsi" w:hAnsiTheme="minorHAnsi"/>
          <w:iCs/>
        </w:rPr>
      </w:pPr>
      <w:r w:rsidRPr="004E13F0">
        <w:rPr>
          <w:rFonts w:asciiTheme="minorHAnsi" w:cstheme="minorHAnsi" w:hAnsiTheme="minorHAnsi"/>
          <w:iCs/>
        </w:rPr>
        <w:t>Un</w:t>
      </w:r>
      <w:r w:rsidR="00E84644" w:rsidRPr="004E13F0">
        <w:rPr>
          <w:rFonts w:asciiTheme="minorHAnsi" w:cstheme="minorHAnsi" w:hAnsiTheme="minorHAnsi"/>
          <w:iCs/>
        </w:rPr>
        <w:t xml:space="preserve"> exemplaire sera déposé au Greffe du Conseil de Prud'hommes d</w:t>
      </w:r>
      <w:r w:rsidR="00411050" w:rsidRPr="004E13F0">
        <w:rPr>
          <w:rFonts w:asciiTheme="minorHAnsi" w:cstheme="minorHAnsi" w:hAnsiTheme="minorHAnsi"/>
          <w:iCs/>
        </w:rPr>
        <w:t>’Argenteuil.</w:t>
      </w:r>
      <w:r w:rsidR="008E1C99">
        <w:rPr>
          <w:rFonts w:asciiTheme="minorHAnsi" w:cstheme="minorHAnsi" w:hAnsiTheme="minorHAnsi"/>
          <w:iCs/>
        </w:rPr>
        <w:t xml:space="preserve"> </w:t>
      </w:r>
    </w:p>
    <w:p w14:paraId="03F1CB5E" w14:textId="7998BCAD" w:rsidP="004C64AA" w:rsidR="003E1D3A" w:rsidRDefault="003E1D3A" w:rsidRPr="004C64AA">
      <w:pPr>
        <w:pStyle w:val="Paragraphedeliste"/>
        <w:numPr>
          <w:ilvl w:val="0"/>
          <w:numId w:val="15"/>
        </w:numPr>
        <w:rPr>
          <w:sz w:val="22"/>
          <w:szCs w:val="22"/>
        </w:rPr>
      </w:pPr>
      <w:r w:rsidRPr="004C64AA">
        <w:rPr>
          <w:rFonts w:asciiTheme="minorHAnsi" w:cstheme="minorHAnsi" w:hAnsiTheme="minorHAnsi"/>
          <w:iCs/>
        </w:rPr>
        <w:t xml:space="preserve">Un exemplaire sera déposé auprès de </w:t>
      </w:r>
      <w:r w:rsidR="00024E6D" w:rsidRPr="004C64AA">
        <w:rPr>
          <w:rFonts w:asciiTheme="minorHAnsi" w:cstheme="minorHAnsi" w:hAnsiTheme="minorHAnsi"/>
          <w:iCs/>
        </w:rPr>
        <w:t>la</w:t>
      </w:r>
      <w:r w:rsidRPr="004C64AA">
        <w:rPr>
          <w:rFonts w:asciiTheme="minorHAnsi" w:cstheme="minorHAnsi" w:hAnsiTheme="minorHAnsi"/>
          <w:iCs/>
        </w:rPr>
        <w:t xml:space="preserve"> Commission Paritaire Permanente de Négociation et d’Interprétation</w:t>
      </w:r>
      <w:r w:rsidR="001B38E8">
        <w:rPr>
          <w:rFonts w:asciiTheme="minorHAnsi" w:cstheme="minorHAnsi" w:hAnsiTheme="minorHAnsi"/>
          <w:iCs/>
        </w:rPr>
        <w:t xml:space="preserve"> (Chimie).</w:t>
      </w:r>
    </w:p>
    <w:p w14:paraId="2C7BC908" w14:textId="77777777" w:rsidP="004C64AA" w:rsidR="003E1D3A" w:rsidRDefault="003E1D3A" w:rsidRPr="003E1D3A">
      <w:pPr>
        <w:pStyle w:val="Paragraphedeliste"/>
        <w:contextualSpacing w:val="0"/>
        <w:rPr>
          <w:sz w:val="22"/>
          <w:szCs w:val="22"/>
        </w:rPr>
      </w:pPr>
    </w:p>
    <w:p w14:paraId="185CACF9" w14:textId="01A0C66B" w:rsidP="00E84644" w:rsidR="00E84644" w:rsidRDefault="00E84644" w:rsidRPr="004E13F0">
      <w:pPr>
        <w:numPr>
          <w:ilvl w:val="0"/>
          <w:numId w:val="15"/>
        </w:numPr>
        <w:spacing w:after="200" w:line="276" w:lineRule="auto"/>
        <w:jc w:val="both"/>
        <w:rPr>
          <w:rFonts w:asciiTheme="minorHAnsi" w:cstheme="minorHAnsi" w:eastAsiaTheme="minorHAnsi" w:hAnsiTheme="minorHAnsi"/>
          <w:iCs/>
        </w:rPr>
      </w:pPr>
      <w:r w:rsidRPr="004E13F0">
        <w:rPr>
          <w:rFonts w:asciiTheme="minorHAnsi" w:cstheme="minorHAnsi" w:hAnsiTheme="minorHAnsi"/>
          <w:iCs/>
        </w:rPr>
        <w:t>Le présent accord sera mis à disposition des salariés auprès du service</w:t>
      </w:r>
      <w:r w:rsidR="00A75126">
        <w:rPr>
          <w:rFonts w:asciiTheme="minorHAnsi" w:cstheme="minorHAnsi" w:hAnsiTheme="minorHAnsi"/>
          <w:iCs/>
        </w:rPr>
        <w:t xml:space="preserve"> des Ressources Humaines</w:t>
      </w:r>
      <w:r w:rsidRPr="004E13F0">
        <w:rPr>
          <w:rFonts w:asciiTheme="minorHAnsi" w:cstheme="minorHAnsi" w:hAnsiTheme="minorHAnsi"/>
          <w:iCs/>
        </w:rPr>
        <w:t>.</w:t>
      </w:r>
    </w:p>
    <w:p w14:paraId="4C415AD1" w14:textId="70FC05BE" w:rsidP="00E84644" w:rsidR="00E84644" w:rsidRDefault="00E84644">
      <w:pPr>
        <w:spacing w:after="200" w:line="276" w:lineRule="auto"/>
        <w:jc w:val="both"/>
        <w:rPr>
          <w:rFonts w:asciiTheme="minorHAnsi" w:cstheme="minorHAnsi" w:hAnsiTheme="minorHAnsi"/>
          <w:iCs/>
        </w:rPr>
      </w:pPr>
      <w:r w:rsidRPr="004E13F0">
        <w:rPr>
          <w:rFonts w:asciiTheme="minorHAnsi" w:cstheme="minorHAnsi" w:hAnsiTheme="minorHAnsi"/>
          <w:iCs/>
        </w:rPr>
        <w:t>Enfin, il fera l’objet d’un affichage aux emplacements réservés à la communication avec le personnel.</w:t>
      </w:r>
    </w:p>
    <w:p w14:paraId="59B72802" w14:textId="6286BBE7" w:rsidP="00E84644" w:rsidR="004C64AA" w:rsidRDefault="004C64AA">
      <w:pPr>
        <w:spacing w:after="200" w:line="276" w:lineRule="auto"/>
        <w:jc w:val="both"/>
        <w:rPr>
          <w:rFonts w:asciiTheme="minorHAnsi" w:cstheme="minorHAnsi" w:hAnsiTheme="minorHAnsi"/>
          <w:iCs/>
        </w:rPr>
      </w:pPr>
    </w:p>
    <w:p w14:paraId="6A4888F7" w14:textId="22D96A20" w:rsidP="008238E7" w:rsidR="008238E7" w:rsidRDefault="008238E7">
      <w:pPr>
        <w:jc w:val="both"/>
        <w:rPr>
          <w:rFonts w:asciiTheme="minorHAnsi" w:cstheme="minorHAnsi" w:eastAsia="Calibri" w:hAnsiTheme="minorHAnsi"/>
          <w:lang w:eastAsia="en-US"/>
        </w:rPr>
      </w:pPr>
      <w:r w:rsidRPr="004E13F0">
        <w:rPr>
          <w:rFonts w:asciiTheme="minorHAnsi" w:cstheme="minorHAnsi" w:eastAsia="Calibri" w:hAnsiTheme="minorHAnsi"/>
          <w:lang w:eastAsia="en-US"/>
        </w:rPr>
        <w:t xml:space="preserve">Fait en </w:t>
      </w:r>
      <w:r w:rsidR="004C64AA">
        <w:rPr>
          <w:rFonts w:asciiTheme="minorHAnsi" w:cstheme="minorHAnsi" w:eastAsia="Calibri" w:hAnsiTheme="minorHAnsi"/>
          <w:lang w:eastAsia="en-US"/>
        </w:rPr>
        <w:t>quatre</w:t>
      </w:r>
      <w:r w:rsidRPr="004E13F0">
        <w:rPr>
          <w:rFonts w:asciiTheme="minorHAnsi" w:cstheme="minorHAnsi" w:eastAsia="Calibri" w:hAnsiTheme="minorHAnsi"/>
          <w:lang w:eastAsia="en-US"/>
        </w:rPr>
        <w:t xml:space="preserve"> exemplaires</w:t>
      </w:r>
    </w:p>
    <w:p w14:paraId="09C900F4" w14:textId="77777777" w:rsidP="008238E7" w:rsidR="00276923" w:rsidRDefault="00276923" w:rsidRPr="004E13F0">
      <w:pPr>
        <w:jc w:val="both"/>
        <w:rPr>
          <w:rFonts w:asciiTheme="minorHAnsi" w:cstheme="minorHAnsi" w:eastAsia="Calibri" w:hAnsiTheme="minorHAnsi"/>
          <w:lang w:eastAsia="en-US"/>
        </w:rPr>
      </w:pPr>
    </w:p>
    <w:p w14:paraId="7BBB64F5" w14:textId="77777777" w:rsidP="008238E7" w:rsidR="008238E7" w:rsidRDefault="008238E7" w:rsidRPr="004E13F0">
      <w:pPr>
        <w:jc w:val="both"/>
        <w:rPr>
          <w:rFonts w:asciiTheme="minorHAnsi" w:cstheme="minorHAnsi" w:eastAsia="Calibri" w:hAnsiTheme="minorHAnsi"/>
          <w:lang w:eastAsia="en-US"/>
        </w:rPr>
      </w:pPr>
    </w:p>
    <w:p w14:paraId="5F1CF40D" w14:textId="648EC786" w:rsidP="008238E7" w:rsidR="008238E7" w:rsidRDefault="008238E7" w:rsidRPr="004E13F0">
      <w:pPr>
        <w:jc w:val="both"/>
        <w:rPr>
          <w:rFonts w:asciiTheme="minorHAnsi" w:cstheme="minorHAnsi" w:eastAsia="Calibri" w:hAnsiTheme="minorHAnsi"/>
          <w:lang w:eastAsia="en-US"/>
        </w:rPr>
      </w:pPr>
      <w:r w:rsidRPr="004E13F0">
        <w:rPr>
          <w:rFonts w:asciiTheme="minorHAnsi" w:cstheme="minorHAnsi" w:eastAsia="Calibri" w:hAnsiTheme="minorHAnsi"/>
          <w:lang w:eastAsia="en-US"/>
        </w:rPr>
        <w:t>A</w:t>
      </w:r>
      <w:r w:rsidR="00DB6117" w:rsidRPr="004E13F0">
        <w:rPr>
          <w:rFonts w:asciiTheme="minorHAnsi" w:cstheme="minorHAnsi" w:eastAsia="Calibri" w:hAnsiTheme="minorHAnsi"/>
          <w:lang w:eastAsia="en-US"/>
        </w:rPr>
        <w:t xml:space="preserve"> </w:t>
      </w:r>
      <w:r w:rsidR="00DB6117" w:rsidRPr="004C64AA">
        <w:rPr>
          <w:rFonts w:asciiTheme="minorHAnsi" w:cstheme="minorHAnsi" w:eastAsia="Calibri" w:hAnsiTheme="minorHAnsi"/>
          <w:lang w:eastAsia="en-US"/>
        </w:rPr>
        <w:t>Argenteuil</w:t>
      </w:r>
      <w:r w:rsidRPr="004C64AA">
        <w:rPr>
          <w:rFonts w:asciiTheme="minorHAnsi" w:cstheme="minorHAnsi" w:eastAsia="Calibri" w:hAnsiTheme="minorHAnsi"/>
          <w:lang w:eastAsia="en-US"/>
        </w:rPr>
        <w:t xml:space="preserve">, </w:t>
      </w:r>
      <w:r w:rsidR="007F6B15">
        <w:rPr>
          <w:rFonts w:asciiTheme="minorHAnsi" w:cstheme="minorHAnsi" w:eastAsia="Calibri" w:hAnsiTheme="minorHAnsi"/>
          <w:lang w:eastAsia="en-US"/>
        </w:rPr>
        <w:t>le</w:t>
      </w:r>
      <w:r w:rsidR="005D684E">
        <w:rPr>
          <w:rFonts w:asciiTheme="minorHAnsi" w:cstheme="minorHAnsi" w:eastAsia="Calibri" w:hAnsiTheme="minorHAnsi"/>
          <w:lang w:eastAsia="en-US"/>
        </w:rPr>
        <w:t xml:space="preserve"> 1</w:t>
      </w:r>
      <w:r w:rsidR="005D684E" w:rsidRPr="005D684E">
        <w:rPr>
          <w:rFonts w:asciiTheme="minorHAnsi" w:cstheme="minorHAnsi" w:eastAsia="Calibri" w:hAnsiTheme="minorHAnsi"/>
          <w:vertAlign w:val="superscript"/>
          <w:lang w:eastAsia="en-US"/>
        </w:rPr>
        <w:t>er</w:t>
      </w:r>
      <w:r w:rsidR="005D684E">
        <w:rPr>
          <w:rFonts w:asciiTheme="minorHAnsi" w:cstheme="minorHAnsi" w:eastAsia="Calibri" w:hAnsiTheme="minorHAnsi"/>
          <w:lang w:eastAsia="en-US"/>
        </w:rPr>
        <w:t xml:space="preserve"> mars </w:t>
      </w:r>
      <w:r w:rsidR="001E5944">
        <w:rPr>
          <w:rFonts w:asciiTheme="minorHAnsi" w:cstheme="minorHAnsi" w:eastAsia="Calibri" w:hAnsiTheme="minorHAnsi"/>
          <w:lang w:eastAsia="en-US"/>
        </w:rPr>
        <w:t>2022</w:t>
      </w:r>
    </w:p>
    <w:p w14:paraId="74CB8A09" w14:textId="2FBA457D" w:rsidP="008238E7" w:rsidR="008238E7" w:rsidRDefault="008238E7" w:rsidRPr="004E13F0">
      <w:pPr>
        <w:jc w:val="both"/>
        <w:rPr>
          <w:rFonts w:asciiTheme="minorHAnsi" w:cstheme="minorHAnsi" w:eastAsia="Calibri" w:hAnsiTheme="minorHAnsi"/>
          <w:lang w:eastAsia="en-US"/>
        </w:rPr>
      </w:pPr>
    </w:p>
    <w:p w14:paraId="1C7A3813" w14:textId="77777777" w:rsidP="008238E7" w:rsidR="00F41DB1" w:rsidRDefault="00F41DB1" w:rsidRPr="004E13F0">
      <w:pPr>
        <w:jc w:val="both"/>
        <w:rPr>
          <w:rFonts w:asciiTheme="minorHAnsi" w:cstheme="minorHAnsi" w:eastAsia="Calibri" w:hAnsiTheme="minorHAnsi"/>
          <w:lang w:eastAsia="en-US"/>
        </w:rPr>
      </w:pPr>
    </w:p>
    <w:p w14:paraId="7C9EE0E9" w14:textId="2B3C5CE7" w:rsidP="00DB6117" w:rsidR="00DB6117" w:rsidRDefault="00E008A4" w:rsidRPr="004E13F0">
      <w:pPr>
        <w:ind w:right="-284"/>
        <w:rPr>
          <w:rFonts w:asciiTheme="minorHAnsi" w:cstheme="minorHAnsi" w:hAnsiTheme="minorHAnsi"/>
          <w:b/>
        </w:rPr>
      </w:pPr>
      <w:r w:rsidRPr="004E13F0">
        <w:rPr>
          <w:rFonts w:asciiTheme="minorHAnsi" w:cstheme="minorHAnsi" w:hAnsiTheme="minorHAnsi"/>
          <w:b/>
        </w:rPr>
        <w:t xml:space="preserve">    </w:t>
      </w:r>
      <w:r w:rsidR="00E26E5B" w:rsidRPr="004E13F0">
        <w:rPr>
          <w:rFonts w:asciiTheme="minorHAnsi" w:cstheme="minorHAnsi" w:hAnsiTheme="minorHAnsi"/>
          <w:b/>
        </w:rPr>
        <w:t xml:space="preserve"> </w:t>
      </w:r>
      <w:r w:rsidR="00DB6117" w:rsidRPr="004E13F0">
        <w:rPr>
          <w:rFonts w:asciiTheme="minorHAnsi" w:cstheme="minorHAnsi" w:hAnsiTheme="minorHAnsi"/>
          <w:b/>
        </w:rPr>
        <w:t>Pour la CFTC</w:t>
      </w:r>
      <w:r w:rsidR="00DB6117" w:rsidRPr="004E13F0">
        <w:rPr>
          <w:rFonts w:asciiTheme="minorHAnsi" w:cstheme="minorHAnsi" w:hAnsiTheme="minorHAnsi"/>
          <w:b/>
        </w:rPr>
        <w:tab/>
      </w:r>
      <w:r w:rsidR="00DB6117" w:rsidRPr="004E13F0">
        <w:rPr>
          <w:rFonts w:asciiTheme="minorHAnsi" w:cstheme="minorHAnsi" w:hAnsiTheme="minorHAnsi"/>
          <w:b/>
        </w:rPr>
        <w:tab/>
      </w:r>
      <w:r w:rsidR="00DB6117" w:rsidRPr="004E13F0">
        <w:rPr>
          <w:rFonts w:asciiTheme="minorHAnsi" w:cstheme="minorHAnsi" w:hAnsiTheme="minorHAnsi"/>
          <w:b/>
        </w:rPr>
        <w:tab/>
      </w:r>
      <w:r w:rsidR="00DB6117" w:rsidRPr="004E13F0">
        <w:rPr>
          <w:rFonts w:asciiTheme="minorHAnsi" w:cstheme="minorHAnsi" w:hAnsiTheme="minorHAnsi"/>
          <w:b/>
        </w:rPr>
        <w:tab/>
      </w:r>
      <w:r w:rsidR="00DB6117" w:rsidRPr="004E13F0">
        <w:rPr>
          <w:rFonts w:asciiTheme="minorHAnsi" w:cstheme="minorHAnsi" w:hAnsiTheme="minorHAnsi"/>
          <w:b/>
        </w:rPr>
        <w:tab/>
        <w:t xml:space="preserve"> </w:t>
      </w:r>
      <w:r w:rsidR="00DB6117" w:rsidRPr="004E13F0">
        <w:rPr>
          <w:rFonts w:asciiTheme="minorHAnsi" w:cstheme="minorHAnsi" w:hAnsiTheme="minorHAnsi"/>
          <w:b/>
        </w:rPr>
        <w:tab/>
      </w:r>
      <w:r w:rsidR="00DB6117" w:rsidRPr="004E13F0">
        <w:rPr>
          <w:rFonts w:asciiTheme="minorHAnsi" w:cstheme="minorHAnsi" w:hAnsiTheme="minorHAnsi"/>
          <w:b/>
        </w:rPr>
        <w:tab/>
        <w:t>Pour la Société SICAF PARIS</w:t>
      </w:r>
    </w:p>
    <w:p w14:paraId="76273317" w14:textId="66BF4B7B" w:rsidP="00DB6117" w:rsidR="00DB6117" w:rsidRDefault="00DB6117" w:rsidRPr="004E13F0">
      <w:pPr>
        <w:ind w:right="-284"/>
        <w:rPr>
          <w:rFonts w:asciiTheme="minorHAnsi" w:cstheme="minorHAnsi" w:hAnsiTheme="minorHAnsi"/>
          <w:b/>
        </w:rPr>
      </w:pPr>
      <w:r w:rsidRPr="004E13F0">
        <w:rPr>
          <w:rFonts w:asciiTheme="minorHAnsi" w:cstheme="minorHAnsi" w:hAnsiTheme="minorHAnsi"/>
          <w:b/>
        </w:rPr>
        <w:t xml:space="preserve">Le Délégué syndical </w:t>
      </w:r>
      <w:r w:rsidRPr="004E13F0">
        <w:rPr>
          <w:rFonts w:asciiTheme="minorHAnsi" w:cstheme="minorHAnsi" w:hAnsiTheme="minorHAnsi"/>
          <w:b/>
        </w:rPr>
        <w:tab/>
      </w:r>
      <w:r w:rsidRPr="004E13F0">
        <w:rPr>
          <w:rFonts w:asciiTheme="minorHAnsi" w:cstheme="minorHAnsi" w:hAnsiTheme="minorHAnsi"/>
          <w:b/>
        </w:rPr>
        <w:tab/>
      </w:r>
      <w:r w:rsidRPr="004E13F0">
        <w:rPr>
          <w:rFonts w:asciiTheme="minorHAnsi" w:cstheme="minorHAnsi" w:hAnsiTheme="minorHAnsi"/>
          <w:b/>
        </w:rPr>
        <w:tab/>
      </w:r>
      <w:r w:rsidRPr="004E13F0">
        <w:rPr>
          <w:rFonts w:asciiTheme="minorHAnsi" w:cstheme="minorHAnsi" w:hAnsiTheme="minorHAnsi"/>
          <w:b/>
        </w:rPr>
        <w:tab/>
      </w:r>
      <w:r w:rsidRPr="004E13F0">
        <w:rPr>
          <w:rFonts w:asciiTheme="minorHAnsi" w:cstheme="minorHAnsi" w:hAnsiTheme="minorHAnsi"/>
          <w:b/>
        </w:rPr>
        <w:tab/>
      </w:r>
      <w:r w:rsidR="00C159D8" w:rsidRPr="004E13F0">
        <w:rPr>
          <w:rFonts w:asciiTheme="minorHAnsi" w:cstheme="minorHAnsi" w:hAnsiTheme="minorHAnsi"/>
          <w:b/>
        </w:rPr>
        <w:t xml:space="preserve">       </w:t>
      </w:r>
      <w:r w:rsidR="005F3E22">
        <w:rPr>
          <w:rFonts w:asciiTheme="minorHAnsi" w:cstheme="minorHAnsi" w:hAnsiTheme="minorHAnsi"/>
          <w:b/>
        </w:rPr>
        <w:tab/>
        <w:t xml:space="preserve">      </w:t>
      </w:r>
      <w:r w:rsidR="00C159D8" w:rsidRPr="004E13F0">
        <w:rPr>
          <w:rFonts w:asciiTheme="minorHAnsi" w:cstheme="minorHAnsi" w:hAnsiTheme="minorHAnsi"/>
          <w:b/>
        </w:rPr>
        <w:t xml:space="preserve">    </w:t>
      </w:r>
      <w:r w:rsidRPr="004E13F0">
        <w:rPr>
          <w:rFonts w:asciiTheme="minorHAnsi" w:cstheme="minorHAnsi" w:hAnsiTheme="minorHAnsi"/>
          <w:b/>
        </w:rPr>
        <w:t xml:space="preserve">Le </w:t>
      </w:r>
      <w:r w:rsidR="00C159D8" w:rsidRPr="004E13F0">
        <w:rPr>
          <w:rFonts w:asciiTheme="minorHAnsi" w:cstheme="minorHAnsi" w:hAnsiTheme="minorHAnsi"/>
          <w:b/>
        </w:rPr>
        <w:t xml:space="preserve">Président </w:t>
      </w:r>
      <w:r w:rsidR="00E26E5B" w:rsidRPr="004E13F0">
        <w:rPr>
          <w:rFonts w:asciiTheme="minorHAnsi" w:cstheme="minorHAnsi" w:hAnsiTheme="minorHAnsi"/>
          <w:b/>
        </w:rPr>
        <w:t>Directeur</w:t>
      </w:r>
      <w:r w:rsidR="00C159D8" w:rsidRPr="004E13F0">
        <w:rPr>
          <w:rFonts w:asciiTheme="minorHAnsi" w:cstheme="minorHAnsi" w:hAnsiTheme="minorHAnsi"/>
          <w:b/>
        </w:rPr>
        <w:t xml:space="preserve"> Général</w:t>
      </w:r>
      <w:r w:rsidR="00E26E5B" w:rsidRPr="004E13F0">
        <w:rPr>
          <w:rFonts w:asciiTheme="minorHAnsi" w:cstheme="minorHAnsi" w:hAnsiTheme="minorHAnsi"/>
          <w:b/>
        </w:rPr>
        <w:t xml:space="preserve"> </w:t>
      </w:r>
      <w:r w:rsidRPr="004E13F0">
        <w:rPr>
          <w:rFonts w:asciiTheme="minorHAnsi" w:cstheme="minorHAnsi" w:hAnsiTheme="minorHAnsi"/>
          <w:b/>
        </w:rPr>
        <w:t xml:space="preserve"> </w:t>
      </w:r>
    </w:p>
    <w:p w14:paraId="132F54B1" w14:textId="4E80DD8C" w:rsidP="00E40E58" w:rsidR="00C67AE2" w:rsidRDefault="00DB6117">
      <w:pPr>
        <w:pStyle w:val="En-tte"/>
        <w:tabs>
          <w:tab w:pos="4536" w:val="clear"/>
          <w:tab w:pos="9072" w:val="clear"/>
        </w:tabs>
        <w:rPr>
          <w:rFonts w:ascii="Arial" w:hAnsi="Arial"/>
          <w:b/>
          <w:bCs/>
          <w:sz w:val="22"/>
        </w:rPr>
      </w:pPr>
      <w:r w:rsidRPr="004E13F0">
        <w:rPr>
          <w:rFonts w:asciiTheme="minorHAnsi" w:cstheme="minorHAnsi" w:hAnsiTheme="minorHAnsi"/>
          <w:b/>
        </w:rPr>
        <w:tab/>
      </w:r>
      <w:r w:rsidRPr="004E13F0">
        <w:rPr>
          <w:rFonts w:asciiTheme="minorHAnsi" w:cstheme="minorHAnsi" w:hAnsiTheme="minorHAnsi"/>
          <w:b/>
        </w:rPr>
        <w:tab/>
      </w:r>
      <w:r w:rsidRPr="004E13F0">
        <w:rPr>
          <w:rFonts w:asciiTheme="minorHAnsi" w:cstheme="minorHAnsi" w:hAnsiTheme="minorHAnsi"/>
          <w:b/>
        </w:rPr>
        <w:tab/>
      </w:r>
      <w:r w:rsidRPr="00704793">
        <w:rPr>
          <w:rFonts w:ascii="Arial" w:cs="Arial" w:hAnsi="Arial"/>
          <w:b/>
          <w:sz w:val="22"/>
          <w:szCs w:val="22"/>
        </w:rPr>
        <w:tab/>
      </w:r>
      <w:r w:rsidRPr="00704793">
        <w:rPr>
          <w:rFonts w:ascii="Arial" w:cs="Arial" w:hAnsi="Arial"/>
          <w:b/>
          <w:sz w:val="22"/>
          <w:szCs w:val="22"/>
        </w:rPr>
        <w:tab/>
        <w:t xml:space="preserve">           </w:t>
      </w:r>
      <w:r>
        <w:rPr>
          <w:rFonts w:ascii="Arial" w:cs="Arial" w:hAnsi="Arial"/>
          <w:b/>
          <w:sz w:val="22"/>
          <w:szCs w:val="22"/>
        </w:rPr>
        <w:tab/>
      </w:r>
      <w:r w:rsidR="00982440">
        <w:rPr>
          <w:rFonts w:ascii="Arial" w:cs="Arial" w:hAnsi="Arial"/>
          <w:b/>
          <w:sz w:val="22"/>
          <w:szCs w:val="22"/>
        </w:rPr>
        <w:tab/>
      </w:r>
    </w:p>
    <w:sectPr w:rsidR="00C67AE2" w:rsidSect="0061364A">
      <w:headerReference r:id="rId8" w:type="default"/>
      <w:footerReference r:id="rId9" w:type="default"/>
      <w:pgSz w:h="16838" w:w="11906"/>
      <w:pgMar w:bottom="1417" w:footer="708" w:gutter="0" w:header="284" w:left="900" w:right="1106" w:top="141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01E6A6" w14:textId="77777777" w:rsidR="00102F9E" w:rsidRDefault="00102F9E">
      <w:r>
        <w:separator/>
      </w:r>
    </w:p>
  </w:endnote>
  <w:endnote w:type="continuationSeparator" w:id="0">
    <w:p w14:paraId="518B8422" w14:textId="77777777" w:rsidR="00102F9E" w:rsidRDefault="00102F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ITC Avant Garde Std Bk">
    <w:altName w:val="Calibri"/>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sdt>
    <w:sdtPr>
      <w:id w:val="-984393960"/>
      <w:docPartObj>
        <w:docPartGallery w:val="Page Numbers (Bottom of Page)"/>
        <w:docPartUnique/>
      </w:docPartObj>
    </w:sdtPr>
    <w:sdtEndPr/>
    <w:sdtContent>
      <w:sdt>
        <w:sdtPr>
          <w:id w:val="860082579"/>
          <w:docPartObj>
            <w:docPartGallery w:val="Page Numbers (Top of Page)"/>
            <w:docPartUnique/>
          </w:docPartObj>
        </w:sdtPr>
        <w:sdtEndPr/>
        <w:sdtContent>
          <w:p w14:paraId="6394218F" w14:textId="3C1819E9" w:rsidR="004B21AF" w:rsidRDefault="004B21AF">
            <w:pPr>
              <w:pStyle w:val="Pieddepage"/>
              <w:jc w:val="right"/>
            </w:pPr>
            <w:r>
              <w:t xml:space="preserve">Page </w:t>
            </w:r>
            <w:r>
              <w:rPr>
                <w:b/>
                <w:bCs/>
              </w:rPr>
              <w:fldChar w:fldCharType="begin"/>
            </w:r>
            <w:r>
              <w:rPr>
                <w:b/>
                <w:bCs/>
              </w:rPr>
              <w:instrText>PAGE</w:instrText>
            </w:r>
            <w:r>
              <w:rPr>
                <w:b/>
                <w:bCs/>
              </w:rPr>
              <w:fldChar w:fldCharType="separate"/>
            </w:r>
            <w:r>
              <w:rPr>
                <w:b/>
                <w:bCs/>
                <w:noProof/>
              </w:rPr>
              <w:t>1</w:t>
            </w:r>
            <w:r>
              <w:rPr>
                <w:b/>
                <w:bCs/>
              </w:rPr>
              <w:fldChar w:fldCharType="end"/>
            </w:r>
            <w:r>
              <w:t xml:space="preserve"> sur </w:t>
            </w:r>
            <w:r>
              <w:rPr>
                <w:b/>
                <w:bCs/>
              </w:rPr>
              <w:fldChar w:fldCharType="begin"/>
            </w:r>
            <w:r>
              <w:rPr>
                <w:b/>
                <w:bCs/>
              </w:rPr>
              <w:instrText>NUMPAGES</w:instrText>
            </w:r>
            <w:r>
              <w:rPr>
                <w:b/>
                <w:bCs/>
              </w:rPr>
              <w:fldChar w:fldCharType="separate"/>
            </w:r>
            <w:r>
              <w:rPr>
                <w:b/>
                <w:bCs/>
                <w:noProof/>
              </w:rPr>
              <w:t>13</w:t>
            </w:r>
            <w:r>
              <w:rPr>
                <w:b/>
                <w:bCs/>
              </w:rPr>
              <w:fldChar w:fldCharType="end"/>
            </w:r>
          </w:p>
        </w:sdtContent>
      </w:sdt>
    </w:sdtContent>
  </w:sdt>
  <w:p w14:paraId="0E17A323" w14:textId="6B0CC2A5" w:rsidP="00BA6CD9" w:rsidR="004B21AF" w:rsidRDefault="004B21AF" w:rsidRPr="0061364A">
    <w:pPr>
      <w:pStyle w:val="Pieddepage"/>
      <w:tabs>
        <w:tab w:pos="4536" w:val="clear"/>
        <w:tab w:pos="9072" w:val="clear"/>
        <w:tab w:pos="4933" w:val="center"/>
        <w:tab w:pos="4961" w:val="center"/>
        <w:tab w:pos="9900" w:val="right"/>
      </w:tabs>
      <w:jc w:val="center"/>
      <w:rPr>
        <w:rFonts w:ascii="ITC Avant Garde Std Bk" w:hAnsi="ITC Avant Garde Std Bk"/>
        <w:color w:val="839FAF"/>
        <w:spacing w:val="8"/>
        <w:sz w:val="14"/>
      </w:rPr>
    </w:pPr>
  </w:p>
</w:ftr>
</file>

<file path=word/footnotes.xml><?xml version="1.0" encoding="utf-8"?>
<w:footnotes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footnote w:id="-1" w:type="separator">
    <w:p w14:paraId="6A17B166" w14:textId="77777777" w:rsidR="00102F9E" w:rsidRDefault="00102F9E">
      <w:r>
        <w:separator/>
      </w:r>
    </w:p>
  </w:footnote>
  <w:footnote w:id="0" w:type="continuationSeparator">
    <w:p w14:paraId="7D949503" w14:textId="77777777" w:rsidR="00102F9E" w:rsidRDefault="00102F9E">
      <w:r>
        <w:continuationSeparator/>
      </w:r>
    </w:p>
  </w:footnote>
</w:footnotes>
</file>

<file path=word/header1.xml><?xml version="1.0" encoding="utf-8"?>
<w:hd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1973D692" w14:textId="53EED314" w:rsidP="0061364A" w:rsidR="004B21AF" w:rsidRDefault="001E5944" w:rsidRPr="0061364A">
    <w:pPr>
      <w:pStyle w:val="En-tte"/>
      <w:jc w:val="center"/>
    </w:pPr>
    <w:r>
      <w:rPr>
        <w:noProof/>
      </w:rPr>
      <w:drawing>
        <wp:inline distB="0" distL="0" distR="0" distT="0" wp14:anchorId="156BB836" wp14:editId="6510E35A">
          <wp:extent cx="939165" cy="445135"/>
          <wp:effectExtent b="0" l="0" r="0" t="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rrowheads="1"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39165" cy="445135"/>
                  </a:xfrm>
                  <a:prstGeom prst="rect">
                    <a:avLst/>
                  </a:prstGeom>
                  <a:noFill/>
                </pic:spPr>
              </pic:pic>
            </a:graphicData>
          </a:graphic>
        </wp:inline>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2906B2D"/>
    <w:multiLevelType w:val="hybridMultilevel"/>
    <w:tmpl w:val="D4C40C8A"/>
    <w:lvl w:ilvl="0" w:tplc="854061D0">
      <w:start w:val="1"/>
      <w:numFmt w:val="bullet"/>
      <w:lvlText w:val="-"/>
      <w:lvlJc w:val="left"/>
      <w:pPr>
        <w:tabs>
          <w:tab w:pos="720" w:val="num"/>
        </w:tabs>
        <w:ind w:hanging="360" w:left="720"/>
      </w:pPr>
      <w:rPr>
        <w:rFonts w:ascii="Calibri" w:hAnsi="Calibri" w:hint="default"/>
      </w:rPr>
    </w:lvl>
    <w:lvl w:ilvl="1" w:tentative="1" w:tplc="C7221E64">
      <w:start w:val="1"/>
      <w:numFmt w:val="bullet"/>
      <w:lvlText w:val="-"/>
      <w:lvlJc w:val="left"/>
      <w:pPr>
        <w:tabs>
          <w:tab w:pos="1440" w:val="num"/>
        </w:tabs>
        <w:ind w:hanging="360" w:left="1440"/>
      </w:pPr>
      <w:rPr>
        <w:rFonts w:ascii="Calibri" w:hAnsi="Calibri" w:hint="default"/>
      </w:rPr>
    </w:lvl>
    <w:lvl w:ilvl="2" w:tentative="1" w:tplc="45D0B076">
      <w:start w:val="1"/>
      <w:numFmt w:val="bullet"/>
      <w:lvlText w:val="-"/>
      <w:lvlJc w:val="left"/>
      <w:pPr>
        <w:tabs>
          <w:tab w:pos="2160" w:val="num"/>
        </w:tabs>
        <w:ind w:hanging="360" w:left="2160"/>
      </w:pPr>
      <w:rPr>
        <w:rFonts w:ascii="Calibri" w:hAnsi="Calibri" w:hint="default"/>
      </w:rPr>
    </w:lvl>
    <w:lvl w:ilvl="3" w:tentative="1" w:tplc="3800A234">
      <w:start w:val="1"/>
      <w:numFmt w:val="bullet"/>
      <w:lvlText w:val="-"/>
      <w:lvlJc w:val="left"/>
      <w:pPr>
        <w:tabs>
          <w:tab w:pos="2880" w:val="num"/>
        </w:tabs>
        <w:ind w:hanging="360" w:left="2880"/>
      </w:pPr>
      <w:rPr>
        <w:rFonts w:ascii="Calibri" w:hAnsi="Calibri" w:hint="default"/>
      </w:rPr>
    </w:lvl>
    <w:lvl w:ilvl="4" w:tentative="1" w:tplc="535A3380">
      <w:start w:val="1"/>
      <w:numFmt w:val="bullet"/>
      <w:lvlText w:val="-"/>
      <w:lvlJc w:val="left"/>
      <w:pPr>
        <w:tabs>
          <w:tab w:pos="3600" w:val="num"/>
        </w:tabs>
        <w:ind w:hanging="360" w:left="3600"/>
      </w:pPr>
      <w:rPr>
        <w:rFonts w:ascii="Calibri" w:hAnsi="Calibri" w:hint="default"/>
      </w:rPr>
    </w:lvl>
    <w:lvl w:ilvl="5" w:tentative="1" w:tplc="27E84262">
      <w:start w:val="1"/>
      <w:numFmt w:val="bullet"/>
      <w:lvlText w:val="-"/>
      <w:lvlJc w:val="left"/>
      <w:pPr>
        <w:tabs>
          <w:tab w:pos="4320" w:val="num"/>
        </w:tabs>
        <w:ind w:hanging="360" w:left="4320"/>
      </w:pPr>
      <w:rPr>
        <w:rFonts w:ascii="Calibri" w:hAnsi="Calibri" w:hint="default"/>
      </w:rPr>
    </w:lvl>
    <w:lvl w:ilvl="6" w:tentative="1" w:tplc="0FDA71D6">
      <w:start w:val="1"/>
      <w:numFmt w:val="bullet"/>
      <w:lvlText w:val="-"/>
      <w:lvlJc w:val="left"/>
      <w:pPr>
        <w:tabs>
          <w:tab w:pos="5040" w:val="num"/>
        </w:tabs>
        <w:ind w:hanging="360" w:left="5040"/>
      </w:pPr>
      <w:rPr>
        <w:rFonts w:ascii="Calibri" w:hAnsi="Calibri" w:hint="default"/>
      </w:rPr>
    </w:lvl>
    <w:lvl w:ilvl="7" w:tentative="1" w:tplc="A2A40D1E">
      <w:start w:val="1"/>
      <w:numFmt w:val="bullet"/>
      <w:lvlText w:val="-"/>
      <w:lvlJc w:val="left"/>
      <w:pPr>
        <w:tabs>
          <w:tab w:pos="5760" w:val="num"/>
        </w:tabs>
        <w:ind w:hanging="360" w:left="5760"/>
      </w:pPr>
      <w:rPr>
        <w:rFonts w:ascii="Calibri" w:hAnsi="Calibri" w:hint="default"/>
      </w:rPr>
    </w:lvl>
    <w:lvl w:ilvl="8" w:tentative="1" w:tplc="B3649AC8">
      <w:start w:val="1"/>
      <w:numFmt w:val="bullet"/>
      <w:lvlText w:val="-"/>
      <w:lvlJc w:val="left"/>
      <w:pPr>
        <w:tabs>
          <w:tab w:pos="6480" w:val="num"/>
        </w:tabs>
        <w:ind w:hanging="360" w:left="6480"/>
      </w:pPr>
      <w:rPr>
        <w:rFonts w:ascii="Calibri" w:hAnsi="Calibri" w:hint="default"/>
      </w:rPr>
    </w:lvl>
  </w:abstractNum>
  <w:abstractNum w15:restartNumberingAfterBreak="0" w:abstractNumId="1">
    <w:nsid w:val="04D80868"/>
    <w:multiLevelType w:val="multilevel"/>
    <w:tmpl w:val="389C196A"/>
    <w:lvl w:ilvl="0">
      <w:start w:val="1"/>
      <w:numFmt w:val="bullet"/>
      <w:lvlText w:val=""/>
      <w:lvlJc w:val="left"/>
      <w:pPr>
        <w:tabs>
          <w:tab w:pos="720" w:val="num"/>
        </w:tabs>
        <w:ind w:hanging="360" w:left="720"/>
      </w:pPr>
      <w:rPr>
        <w:rFonts w:ascii="Symbol" w:hAnsi="Symbol" w:hint="default"/>
        <w:sz w:val="20"/>
      </w:rPr>
    </w:lvl>
    <w:lvl w:ilvl="1">
      <w:start w:val="1"/>
      <w:numFmt w:val="bullet"/>
      <w:lvlText w:val=""/>
      <w:lvlJc w:val="left"/>
      <w:pPr>
        <w:tabs>
          <w:tab w:pos="1440" w:val="num"/>
        </w:tabs>
        <w:ind w:hanging="360" w:left="1440"/>
      </w:pPr>
      <w:rPr>
        <w:rFonts w:ascii="Symbol" w:hAnsi="Symbol" w:hint="default"/>
        <w:sz w:val="20"/>
      </w:rPr>
    </w:lvl>
    <w:lvl w:ilvl="2">
      <w:start w:val="1"/>
      <w:numFmt w:val="bullet"/>
      <w:lvlText w:val=""/>
      <w:lvlJc w:val="left"/>
      <w:pPr>
        <w:tabs>
          <w:tab w:pos="2160" w:val="num"/>
        </w:tabs>
        <w:ind w:hanging="360" w:left="2160"/>
      </w:pPr>
      <w:rPr>
        <w:rFonts w:ascii="Symbol" w:hAnsi="Symbol" w:hint="default"/>
        <w:sz w:val="20"/>
      </w:rPr>
    </w:lvl>
    <w:lvl w:ilvl="3">
      <w:start w:val="1"/>
      <w:numFmt w:val="bullet"/>
      <w:lvlText w:val=""/>
      <w:lvlJc w:val="left"/>
      <w:pPr>
        <w:tabs>
          <w:tab w:pos="2880" w:val="num"/>
        </w:tabs>
        <w:ind w:hanging="360" w:left="2880"/>
      </w:pPr>
      <w:rPr>
        <w:rFonts w:ascii="Symbol" w:hAnsi="Symbol" w:hint="default"/>
        <w:sz w:val="20"/>
      </w:rPr>
    </w:lvl>
    <w:lvl w:ilvl="4">
      <w:start w:val="1"/>
      <w:numFmt w:val="bullet"/>
      <w:lvlText w:val=""/>
      <w:lvlJc w:val="left"/>
      <w:pPr>
        <w:tabs>
          <w:tab w:pos="3600" w:val="num"/>
        </w:tabs>
        <w:ind w:hanging="360" w:left="3600"/>
      </w:pPr>
      <w:rPr>
        <w:rFonts w:ascii="Symbol" w:hAnsi="Symbol" w:hint="default"/>
        <w:sz w:val="20"/>
      </w:rPr>
    </w:lvl>
    <w:lvl w:ilvl="5">
      <w:start w:val="1"/>
      <w:numFmt w:val="bullet"/>
      <w:lvlText w:val=""/>
      <w:lvlJc w:val="left"/>
      <w:pPr>
        <w:tabs>
          <w:tab w:pos="4320" w:val="num"/>
        </w:tabs>
        <w:ind w:hanging="360" w:left="4320"/>
      </w:pPr>
      <w:rPr>
        <w:rFonts w:ascii="Symbol" w:hAnsi="Symbol" w:hint="default"/>
        <w:sz w:val="20"/>
      </w:rPr>
    </w:lvl>
    <w:lvl w:ilvl="6">
      <w:start w:val="1"/>
      <w:numFmt w:val="bullet"/>
      <w:lvlText w:val=""/>
      <w:lvlJc w:val="left"/>
      <w:pPr>
        <w:tabs>
          <w:tab w:pos="5040" w:val="num"/>
        </w:tabs>
        <w:ind w:hanging="360" w:left="5040"/>
      </w:pPr>
      <w:rPr>
        <w:rFonts w:ascii="Symbol" w:hAnsi="Symbol" w:hint="default"/>
        <w:sz w:val="20"/>
      </w:rPr>
    </w:lvl>
    <w:lvl w:ilvl="7">
      <w:start w:val="1"/>
      <w:numFmt w:val="bullet"/>
      <w:lvlText w:val=""/>
      <w:lvlJc w:val="left"/>
      <w:pPr>
        <w:tabs>
          <w:tab w:pos="5760" w:val="num"/>
        </w:tabs>
        <w:ind w:hanging="360" w:left="5760"/>
      </w:pPr>
      <w:rPr>
        <w:rFonts w:ascii="Symbol" w:hAnsi="Symbol" w:hint="default"/>
        <w:sz w:val="20"/>
      </w:rPr>
    </w:lvl>
    <w:lvl w:ilvl="8">
      <w:start w:val="1"/>
      <w:numFmt w:val="bullet"/>
      <w:lvlText w:val=""/>
      <w:lvlJc w:val="left"/>
      <w:pPr>
        <w:tabs>
          <w:tab w:pos="6480" w:val="num"/>
        </w:tabs>
        <w:ind w:hanging="360" w:left="6480"/>
      </w:pPr>
      <w:rPr>
        <w:rFonts w:ascii="Symbol" w:hAnsi="Symbol" w:hint="default"/>
        <w:sz w:val="20"/>
      </w:rPr>
    </w:lvl>
  </w:abstractNum>
  <w:abstractNum w15:restartNumberingAfterBreak="0" w:abstractNumId="2">
    <w:nsid w:val="0509523F"/>
    <w:multiLevelType w:val="hybridMultilevel"/>
    <w:tmpl w:val="F524240E"/>
    <w:lvl w:ilvl="0" w:tplc="040C000B">
      <w:start w:val="1"/>
      <w:numFmt w:val="bullet"/>
      <w:lvlText w:val=""/>
      <w:lvlJc w:val="left"/>
      <w:pPr>
        <w:ind w:hanging="360" w:left="720"/>
      </w:pPr>
      <w:rPr>
        <w:rFonts w:ascii="Wingdings" w:hAnsi="Wingdings"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3">
    <w:nsid w:val="07DB193E"/>
    <w:multiLevelType w:val="hybridMultilevel"/>
    <w:tmpl w:val="DB8C17DA"/>
    <w:lvl w:ilvl="0" w:tplc="C52CCED8">
      <w:start w:val="6"/>
      <w:numFmt w:val="bullet"/>
      <w:lvlText w:val="-"/>
      <w:lvlJc w:val="left"/>
      <w:pPr>
        <w:ind w:hanging="360" w:left="720"/>
      </w:pPr>
      <w:rPr>
        <w:rFonts w:ascii="Calibri" w:cs="Calibri" w:eastAsia="Times New Roman" w:hAnsi="Calibri"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4">
    <w:nsid w:val="0BAA20AE"/>
    <w:multiLevelType w:val="multilevel"/>
    <w:tmpl w:val="D83C3162"/>
    <w:lvl w:ilvl="0">
      <w:start w:val="1"/>
      <w:numFmt w:val="bullet"/>
      <w:lvlText w:val=""/>
      <w:lvlJc w:val="left"/>
      <w:pPr>
        <w:tabs>
          <w:tab w:pos="720" w:val="num"/>
        </w:tabs>
        <w:ind w:hanging="360" w:left="720"/>
      </w:pPr>
      <w:rPr>
        <w:rFonts w:ascii="Symbol" w:hAnsi="Symbol" w:hint="default"/>
        <w:sz w:val="20"/>
      </w:rPr>
    </w:lvl>
    <w:lvl w:ilvl="1">
      <w:start w:val="1"/>
      <w:numFmt w:val="bullet"/>
      <w:lvlText w:val=""/>
      <w:lvlJc w:val="left"/>
      <w:pPr>
        <w:tabs>
          <w:tab w:pos="1440" w:val="num"/>
        </w:tabs>
        <w:ind w:hanging="360" w:left="1440"/>
      </w:pPr>
      <w:rPr>
        <w:rFonts w:ascii="Symbol" w:hAnsi="Symbol" w:hint="default"/>
        <w:sz w:val="20"/>
      </w:rPr>
    </w:lvl>
    <w:lvl w:ilvl="2">
      <w:start w:val="1"/>
      <w:numFmt w:val="bullet"/>
      <w:lvlText w:val=""/>
      <w:lvlJc w:val="left"/>
      <w:pPr>
        <w:tabs>
          <w:tab w:pos="2160" w:val="num"/>
        </w:tabs>
        <w:ind w:hanging="360" w:left="2160"/>
      </w:pPr>
      <w:rPr>
        <w:rFonts w:ascii="Symbol" w:hAnsi="Symbol" w:hint="default"/>
        <w:sz w:val="20"/>
      </w:rPr>
    </w:lvl>
    <w:lvl w:ilvl="3">
      <w:start w:val="1"/>
      <w:numFmt w:val="bullet"/>
      <w:lvlText w:val=""/>
      <w:lvlJc w:val="left"/>
      <w:pPr>
        <w:tabs>
          <w:tab w:pos="2880" w:val="num"/>
        </w:tabs>
        <w:ind w:hanging="360" w:left="2880"/>
      </w:pPr>
      <w:rPr>
        <w:rFonts w:ascii="Symbol" w:hAnsi="Symbol" w:hint="default"/>
        <w:sz w:val="20"/>
      </w:rPr>
    </w:lvl>
    <w:lvl w:ilvl="4">
      <w:start w:val="1"/>
      <w:numFmt w:val="bullet"/>
      <w:lvlText w:val=""/>
      <w:lvlJc w:val="left"/>
      <w:pPr>
        <w:tabs>
          <w:tab w:pos="3600" w:val="num"/>
        </w:tabs>
        <w:ind w:hanging="360" w:left="3600"/>
      </w:pPr>
      <w:rPr>
        <w:rFonts w:ascii="Symbol" w:hAnsi="Symbol" w:hint="default"/>
        <w:sz w:val="20"/>
      </w:rPr>
    </w:lvl>
    <w:lvl w:ilvl="5">
      <w:start w:val="1"/>
      <w:numFmt w:val="bullet"/>
      <w:lvlText w:val=""/>
      <w:lvlJc w:val="left"/>
      <w:pPr>
        <w:tabs>
          <w:tab w:pos="4320" w:val="num"/>
        </w:tabs>
        <w:ind w:hanging="360" w:left="4320"/>
      </w:pPr>
      <w:rPr>
        <w:rFonts w:ascii="Symbol" w:hAnsi="Symbol" w:hint="default"/>
        <w:sz w:val="20"/>
      </w:rPr>
    </w:lvl>
    <w:lvl w:ilvl="6">
      <w:start w:val="1"/>
      <w:numFmt w:val="bullet"/>
      <w:lvlText w:val=""/>
      <w:lvlJc w:val="left"/>
      <w:pPr>
        <w:tabs>
          <w:tab w:pos="5040" w:val="num"/>
        </w:tabs>
        <w:ind w:hanging="360" w:left="5040"/>
      </w:pPr>
      <w:rPr>
        <w:rFonts w:ascii="Symbol" w:hAnsi="Symbol" w:hint="default"/>
        <w:sz w:val="20"/>
      </w:rPr>
    </w:lvl>
    <w:lvl w:ilvl="7">
      <w:start w:val="1"/>
      <w:numFmt w:val="bullet"/>
      <w:lvlText w:val=""/>
      <w:lvlJc w:val="left"/>
      <w:pPr>
        <w:tabs>
          <w:tab w:pos="5760" w:val="num"/>
        </w:tabs>
        <w:ind w:hanging="360" w:left="5760"/>
      </w:pPr>
      <w:rPr>
        <w:rFonts w:ascii="Symbol" w:hAnsi="Symbol" w:hint="default"/>
        <w:sz w:val="20"/>
      </w:rPr>
    </w:lvl>
    <w:lvl w:ilvl="8">
      <w:start w:val="1"/>
      <w:numFmt w:val="bullet"/>
      <w:lvlText w:val=""/>
      <w:lvlJc w:val="left"/>
      <w:pPr>
        <w:tabs>
          <w:tab w:pos="6480" w:val="num"/>
        </w:tabs>
        <w:ind w:hanging="360" w:left="6480"/>
      </w:pPr>
      <w:rPr>
        <w:rFonts w:ascii="Symbol" w:hAnsi="Symbol" w:hint="default"/>
        <w:sz w:val="20"/>
      </w:rPr>
    </w:lvl>
  </w:abstractNum>
  <w:abstractNum w15:restartNumberingAfterBreak="0" w:abstractNumId="5">
    <w:nsid w:val="0F987E1D"/>
    <w:multiLevelType w:val="hybridMultilevel"/>
    <w:tmpl w:val="FD763710"/>
    <w:lvl w:ilvl="0" w:tplc="040C0001">
      <w:start w:val="1"/>
      <w:numFmt w:val="bullet"/>
      <w:lvlText w:val=""/>
      <w:lvlJc w:val="left"/>
      <w:pPr>
        <w:ind w:hanging="360" w:left="1080"/>
      </w:pPr>
      <w:rPr>
        <w:rFonts w:ascii="Symbol" w:hAnsi="Symbol" w:hint="default"/>
      </w:rPr>
    </w:lvl>
    <w:lvl w:ilvl="1" w:tentative="1" w:tplc="040C0003">
      <w:start w:val="1"/>
      <w:numFmt w:val="bullet"/>
      <w:lvlText w:val="o"/>
      <w:lvlJc w:val="left"/>
      <w:pPr>
        <w:ind w:hanging="360" w:left="1800"/>
      </w:pPr>
      <w:rPr>
        <w:rFonts w:ascii="Courier New" w:cs="Courier New" w:hAnsi="Courier New" w:hint="default"/>
      </w:rPr>
    </w:lvl>
    <w:lvl w:ilvl="2" w:tentative="1" w:tplc="040C0005">
      <w:start w:val="1"/>
      <w:numFmt w:val="bullet"/>
      <w:lvlText w:val=""/>
      <w:lvlJc w:val="left"/>
      <w:pPr>
        <w:ind w:hanging="360" w:left="2520"/>
      </w:pPr>
      <w:rPr>
        <w:rFonts w:ascii="Wingdings" w:hAnsi="Wingdings" w:hint="default"/>
      </w:rPr>
    </w:lvl>
    <w:lvl w:ilvl="3" w:tentative="1" w:tplc="040C0001">
      <w:start w:val="1"/>
      <w:numFmt w:val="bullet"/>
      <w:lvlText w:val=""/>
      <w:lvlJc w:val="left"/>
      <w:pPr>
        <w:ind w:hanging="360" w:left="3240"/>
      </w:pPr>
      <w:rPr>
        <w:rFonts w:ascii="Symbol" w:hAnsi="Symbol" w:hint="default"/>
      </w:rPr>
    </w:lvl>
    <w:lvl w:ilvl="4" w:tentative="1" w:tplc="040C0003">
      <w:start w:val="1"/>
      <w:numFmt w:val="bullet"/>
      <w:lvlText w:val="o"/>
      <w:lvlJc w:val="left"/>
      <w:pPr>
        <w:ind w:hanging="360" w:left="3960"/>
      </w:pPr>
      <w:rPr>
        <w:rFonts w:ascii="Courier New" w:cs="Courier New" w:hAnsi="Courier New" w:hint="default"/>
      </w:rPr>
    </w:lvl>
    <w:lvl w:ilvl="5" w:tentative="1" w:tplc="040C0005">
      <w:start w:val="1"/>
      <w:numFmt w:val="bullet"/>
      <w:lvlText w:val=""/>
      <w:lvlJc w:val="left"/>
      <w:pPr>
        <w:ind w:hanging="360" w:left="4680"/>
      </w:pPr>
      <w:rPr>
        <w:rFonts w:ascii="Wingdings" w:hAnsi="Wingdings" w:hint="default"/>
      </w:rPr>
    </w:lvl>
    <w:lvl w:ilvl="6" w:tentative="1" w:tplc="040C0001">
      <w:start w:val="1"/>
      <w:numFmt w:val="bullet"/>
      <w:lvlText w:val=""/>
      <w:lvlJc w:val="left"/>
      <w:pPr>
        <w:ind w:hanging="360" w:left="5400"/>
      </w:pPr>
      <w:rPr>
        <w:rFonts w:ascii="Symbol" w:hAnsi="Symbol" w:hint="default"/>
      </w:rPr>
    </w:lvl>
    <w:lvl w:ilvl="7" w:tentative="1" w:tplc="040C0003">
      <w:start w:val="1"/>
      <w:numFmt w:val="bullet"/>
      <w:lvlText w:val="o"/>
      <w:lvlJc w:val="left"/>
      <w:pPr>
        <w:ind w:hanging="360" w:left="6120"/>
      </w:pPr>
      <w:rPr>
        <w:rFonts w:ascii="Courier New" w:cs="Courier New" w:hAnsi="Courier New" w:hint="default"/>
      </w:rPr>
    </w:lvl>
    <w:lvl w:ilvl="8" w:tentative="1" w:tplc="040C0005">
      <w:start w:val="1"/>
      <w:numFmt w:val="bullet"/>
      <w:lvlText w:val=""/>
      <w:lvlJc w:val="left"/>
      <w:pPr>
        <w:ind w:hanging="360" w:left="6840"/>
      </w:pPr>
      <w:rPr>
        <w:rFonts w:ascii="Wingdings" w:hAnsi="Wingdings" w:hint="default"/>
      </w:rPr>
    </w:lvl>
  </w:abstractNum>
  <w:abstractNum w15:restartNumberingAfterBreak="0" w:abstractNumId="6">
    <w:nsid w:val="11407B82"/>
    <w:multiLevelType w:val="hybridMultilevel"/>
    <w:tmpl w:val="A45C0D02"/>
    <w:lvl w:ilvl="0" w:tplc="DEAE7194">
      <w:start w:val="3"/>
      <w:numFmt w:val="bullet"/>
      <w:lvlText w:val="-"/>
      <w:lvlJc w:val="left"/>
      <w:pPr>
        <w:ind w:hanging="360" w:left="720"/>
      </w:pPr>
      <w:rPr>
        <w:rFonts w:ascii="Arial" w:cs="Arial" w:eastAsia="Calibri" w:hAnsi="Aria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7">
    <w:nsid w:val="1F652E55"/>
    <w:multiLevelType w:val="hybridMultilevel"/>
    <w:tmpl w:val="5078786E"/>
    <w:lvl w:ilvl="0" w:tplc="7BCCCD58">
      <w:start w:val="5"/>
      <w:numFmt w:val="bullet"/>
      <w:lvlText w:val="-"/>
      <w:lvlJc w:val="left"/>
      <w:pPr>
        <w:ind w:hanging="360" w:left="720"/>
      </w:pPr>
      <w:rPr>
        <w:rFonts w:ascii="Arial" w:cs="Arial" w:eastAsia="Calibri" w:hAnsi="Aria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8">
    <w:nsid w:val="20D40B05"/>
    <w:multiLevelType w:val="hybridMultilevel"/>
    <w:tmpl w:val="7C985B12"/>
    <w:lvl w:ilvl="0" w:tplc="AF3C0860">
      <w:start w:val="1"/>
      <w:numFmt w:val="bullet"/>
      <w:lvlText w:val="-"/>
      <w:lvlJc w:val="left"/>
      <w:pPr>
        <w:ind w:hanging="360" w:left="720"/>
      </w:pPr>
      <w:rPr>
        <w:rFonts w:ascii="Arial" w:cs="Times New Roman" w:hAnsi="Arial" w:hint="default"/>
      </w:rPr>
    </w:lvl>
    <w:lvl w:ilvl="1" w:tplc="040C0003">
      <w:start w:val="1"/>
      <w:numFmt w:val="bullet"/>
      <w:lvlText w:val="o"/>
      <w:lvlJc w:val="left"/>
      <w:pPr>
        <w:ind w:hanging="360" w:left="1440"/>
      </w:pPr>
      <w:rPr>
        <w:rFonts w:ascii="Courier New" w:cs="Courier New" w:hAnsi="Courier New" w:hint="default"/>
      </w:rPr>
    </w:lvl>
    <w:lvl w:ilvl="2" w:tplc="040C0005">
      <w:start w:val="1"/>
      <w:numFmt w:val="bullet"/>
      <w:lvlText w:val=""/>
      <w:lvlJc w:val="left"/>
      <w:pPr>
        <w:ind w:hanging="360" w:left="2160"/>
      </w:pPr>
      <w:rPr>
        <w:rFonts w:ascii="Wingdings" w:hAnsi="Wingdings" w:hint="default"/>
      </w:rPr>
    </w:lvl>
    <w:lvl w:ilvl="3" w:tplc="040C0001">
      <w:start w:val="1"/>
      <w:numFmt w:val="bullet"/>
      <w:lvlText w:val=""/>
      <w:lvlJc w:val="left"/>
      <w:pPr>
        <w:ind w:hanging="360" w:left="2880"/>
      </w:pPr>
      <w:rPr>
        <w:rFonts w:ascii="Symbol" w:hAnsi="Symbol" w:hint="default"/>
      </w:rPr>
    </w:lvl>
    <w:lvl w:ilvl="4" w:tplc="040C0003">
      <w:start w:val="1"/>
      <w:numFmt w:val="bullet"/>
      <w:lvlText w:val="o"/>
      <w:lvlJc w:val="left"/>
      <w:pPr>
        <w:ind w:hanging="360" w:left="3600"/>
      </w:pPr>
      <w:rPr>
        <w:rFonts w:ascii="Courier New" w:cs="Courier New" w:hAnsi="Courier New" w:hint="default"/>
      </w:rPr>
    </w:lvl>
    <w:lvl w:ilvl="5" w:tplc="040C0005">
      <w:start w:val="1"/>
      <w:numFmt w:val="bullet"/>
      <w:lvlText w:val=""/>
      <w:lvlJc w:val="left"/>
      <w:pPr>
        <w:ind w:hanging="360" w:left="4320"/>
      </w:pPr>
      <w:rPr>
        <w:rFonts w:ascii="Wingdings" w:hAnsi="Wingdings" w:hint="default"/>
      </w:rPr>
    </w:lvl>
    <w:lvl w:ilvl="6" w:tplc="040C0001">
      <w:start w:val="1"/>
      <w:numFmt w:val="bullet"/>
      <w:lvlText w:val=""/>
      <w:lvlJc w:val="left"/>
      <w:pPr>
        <w:ind w:hanging="360" w:left="5040"/>
      </w:pPr>
      <w:rPr>
        <w:rFonts w:ascii="Symbol" w:hAnsi="Symbol" w:hint="default"/>
      </w:rPr>
    </w:lvl>
    <w:lvl w:ilvl="7" w:tplc="040C0003">
      <w:start w:val="1"/>
      <w:numFmt w:val="bullet"/>
      <w:lvlText w:val="o"/>
      <w:lvlJc w:val="left"/>
      <w:pPr>
        <w:ind w:hanging="360" w:left="5760"/>
      </w:pPr>
      <w:rPr>
        <w:rFonts w:ascii="Courier New" w:cs="Courier New" w:hAnsi="Courier New" w:hint="default"/>
      </w:rPr>
    </w:lvl>
    <w:lvl w:ilvl="8" w:tplc="040C0005">
      <w:start w:val="1"/>
      <w:numFmt w:val="bullet"/>
      <w:lvlText w:val=""/>
      <w:lvlJc w:val="left"/>
      <w:pPr>
        <w:ind w:hanging="360" w:left="6480"/>
      </w:pPr>
      <w:rPr>
        <w:rFonts w:ascii="Wingdings" w:hAnsi="Wingdings" w:hint="default"/>
      </w:rPr>
    </w:lvl>
  </w:abstractNum>
  <w:abstractNum w15:restartNumberingAfterBreak="0" w:abstractNumId="9">
    <w:nsid w:val="218D5857"/>
    <w:multiLevelType w:val="hybridMultilevel"/>
    <w:tmpl w:val="93FCD25C"/>
    <w:lvl w:ilvl="0" w:tplc="AC001A36">
      <w:start w:val="5"/>
      <w:numFmt w:val="bullet"/>
      <w:lvlText w:val="-"/>
      <w:lvlJc w:val="left"/>
      <w:pPr>
        <w:ind w:hanging="360" w:left="720"/>
      </w:pPr>
      <w:rPr>
        <w:rFonts w:ascii="Arial" w:cs="Arial" w:eastAsia="Times New Roman" w:hAnsi="Aria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0">
    <w:nsid w:val="27C13E5C"/>
    <w:multiLevelType w:val="multilevel"/>
    <w:tmpl w:val="3FAAC516"/>
    <w:lvl w:ilvl="0">
      <w:start w:val="1"/>
      <w:numFmt w:val="bullet"/>
      <w:lvlText w:val=""/>
      <w:lvlJc w:val="left"/>
      <w:pPr>
        <w:tabs>
          <w:tab w:pos="720" w:val="num"/>
        </w:tabs>
        <w:ind w:hanging="360" w:left="720"/>
      </w:pPr>
      <w:rPr>
        <w:rFonts w:ascii="Symbol" w:hAnsi="Symbol" w:hint="default"/>
        <w:sz w:val="20"/>
      </w:rPr>
    </w:lvl>
    <w:lvl w:ilvl="1">
      <w:start w:val="1"/>
      <w:numFmt w:val="bullet"/>
      <w:lvlText w:val=""/>
      <w:lvlJc w:val="left"/>
      <w:pPr>
        <w:tabs>
          <w:tab w:pos="1440" w:val="num"/>
        </w:tabs>
        <w:ind w:hanging="360" w:left="1440"/>
      </w:pPr>
      <w:rPr>
        <w:rFonts w:ascii="Symbol" w:hAnsi="Symbol" w:hint="default"/>
        <w:sz w:val="20"/>
      </w:rPr>
    </w:lvl>
    <w:lvl w:ilvl="2">
      <w:start w:val="1"/>
      <w:numFmt w:val="bullet"/>
      <w:lvlText w:val=""/>
      <w:lvlJc w:val="left"/>
      <w:pPr>
        <w:tabs>
          <w:tab w:pos="2160" w:val="num"/>
        </w:tabs>
        <w:ind w:hanging="360" w:left="2160"/>
      </w:pPr>
      <w:rPr>
        <w:rFonts w:ascii="Symbol" w:hAnsi="Symbol" w:hint="default"/>
        <w:sz w:val="20"/>
      </w:rPr>
    </w:lvl>
    <w:lvl w:ilvl="3">
      <w:start w:val="1"/>
      <w:numFmt w:val="bullet"/>
      <w:lvlText w:val=""/>
      <w:lvlJc w:val="left"/>
      <w:pPr>
        <w:tabs>
          <w:tab w:pos="2880" w:val="num"/>
        </w:tabs>
        <w:ind w:hanging="360" w:left="2880"/>
      </w:pPr>
      <w:rPr>
        <w:rFonts w:ascii="Symbol" w:hAnsi="Symbol" w:hint="default"/>
        <w:sz w:val="20"/>
      </w:rPr>
    </w:lvl>
    <w:lvl w:ilvl="4">
      <w:start w:val="1"/>
      <w:numFmt w:val="bullet"/>
      <w:lvlText w:val=""/>
      <w:lvlJc w:val="left"/>
      <w:pPr>
        <w:tabs>
          <w:tab w:pos="3600" w:val="num"/>
        </w:tabs>
        <w:ind w:hanging="360" w:left="3600"/>
      </w:pPr>
      <w:rPr>
        <w:rFonts w:ascii="Symbol" w:hAnsi="Symbol" w:hint="default"/>
        <w:sz w:val="20"/>
      </w:rPr>
    </w:lvl>
    <w:lvl w:ilvl="5">
      <w:start w:val="1"/>
      <w:numFmt w:val="bullet"/>
      <w:lvlText w:val=""/>
      <w:lvlJc w:val="left"/>
      <w:pPr>
        <w:tabs>
          <w:tab w:pos="4320" w:val="num"/>
        </w:tabs>
        <w:ind w:hanging="360" w:left="4320"/>
      </w:pPr>
      <w:rPr>
        <w:rFonts w:ascii="Symbol" w:hAnsi="Symbol" w:hint="default"/>
        <w:sz w:val="20"/>
      </w:rPr>
    </w:lvl>
    <w:lvl w:ilvl="6">
      <w:start w:val="1"/>
      <w:numFmt w:val="bullet"/>
      <w:lvlText w:val=""/>
      <w:lvlJc w:val="left"/>
      <w:pPr>
        <w:tabs>
          <w:tab w:pos="5040" w:val="num"/>
        </w:tabs>
        <w:ind w:hanging="360" w:left="5040"/>
      </w:pPr>
      <w:rPr>
        <w:rFonts w:ascii="Symbol" w:hAnsi="Symbol" w:hint="default"/>
        <w:sz w:val="20"/>
      </w:rPr>
    </w:lvl>
    <w:lvl w:ilvl="7">
      <w:start w:val="1"/>
      <w:numFmt w:val="bullet"/>
      <w:lvlText w:val=""/>
      <w:lvlJc w:val="left"/>
      <w:pPr>
        <w:tabs>
          <w:tab w:pos="5760" w:val="num"/>
        </w:tabs>
        <w:ind w:hanging="360" w:left="5760"/>
      </w:pPr>
      <w:rPr>
        <w:rFonts w:ascii="Symbol" w:hAnsi="Symbol" w:hint="default"/>
        <w:sz w:val="20"/>
      </w:rPr>
    </w:lvl>
    <w:lvl w:ilvl="8">
      <w:start w:val="1"/>
      <w:numFmt w:val="bullet"/>
      <w:lvlText w:val=""/>
      <w:lvlJc w:val="left"/>
      <w:pPr>
        <w:tabs>
          <w:tab w:pos="6480" w:val="num"/>
        </w:tabs>
        <w:ind w:hanging="360" w:left="6480"/>
      </w:pPr>
      <w:rPr>
        <w:rFonts w:ascii="Symbol" w:hAnsi="Symbol" w:hint="default"/>
        <w:sz w:val="20"/>
      </w:rPr>
    </w:lvl>
  </w:abstractNum>
  <w:abstractNum w15:restartNumberingAfterBreak="0" w:abstractNumId="11">
    <w:nsid w:val="2A037582"/>
    <w:multiLevelType w:val="hybridMultilevel"/>
    <w:tmpl w:val="B71884DC"/>
    <w:lvl w:ilvl="0" w:tplc="DCD6A22A">
      <w:start w:val="30"/>
      <w:numFmt w:val="bullet"/>
      <w:lvlText w:val="-"/>
      <w:lvlJc w:val="left"/>
      <w:pPr>
        <w:ind w:hanging="360" w:left="1069"/>
      </w:pPr>
      <w:rPr>
        <w:rFonts w:ascii="Arial" w:cs="Arial" w:eastAsia="Calibri" w:hAnsi="Arial" w:hint="default"/>
      </w:rPr>
    </w:lvl>
    <w:lvl w:ilvl="1" w:tentative="1" w:tplc="040C0003">
      <w:start w:val="1"/>
      <w:numFmt w:val="bullet"/>
      <w:lvlText w:val="o"/>
      <w:lvlJc w:val="left"/>
      <w:pPr>
        <w:ind w:hanging="360" w:left="1789"/>
      </w:pPr>
      <w:rPr>
        <w:rFonts w:ascii="Courier New" w:cs="Courier New" w:hAnsi="Courier New" w:hint="default"/>
      </w:rPr>
    </w:lvl>
    <w:lvl w:ilvl="2" w:tentative="1" w:tplc="040C0005">
      <w:start w:val="1"/>
      <w:numFmt w:val="bullet"/>
      <w:lvlText w:val=""/>
      <w:lvlJc w:val="left"/>
      <w:pPr>
        <w:ind w:hanging="360" w:left="2509"/>
      </w:pPr>
      <w:rPr>
        <w:rFonts w:ascii="Wingdings" w:hAnsi="Wingdings" w:hint="default"/>
      </w:rPr>
    </w:lvl>
    <w:lvl w:ilvl="3" w:tentative="1" w:tplc="040C0001">
      <w:start w:val="1"/>
      <w:numFmt w:val="bullet"/>
      <w:lvlText w:val=""/>
      <w:lvlJc w:val="left"/>
      <w:pPr>
        <w:ind w:hanging="360" w:left="3229"/>
      </w:pPr>
      <w:rPr>
        <w:rFonts w:ascii="Symbol" w:hAnsi="Symbol" w:hint="default"/>
      </w:rPr>
    </w:lvl>
    <w:lvl w:ilvl="4" w:tentative="1" w:tplc="040C0003">
      <w:start w:val="1"/>
      <w:numFmt w:val="bullet"/>
      <w:lvlText w:val="o"/>
      <w:lvlJc w:val="left"/>
      <w:pPr>
        <w:ind w:hanging="360" w:left="3949"/>
      </w:pPr>
      <w:rPr>
        <w:rFonts w:ascii="Courier New" w:cs="Courier New" w:hAnsi="Courier New" w:hint="default"/>
      </w:rPr>
    </w:lvl>
    <w:lvl w:ilvl="5" w:tentative="1" w:tplc="040C0005">
      <w:start w:val="1"/>
      <w:numFmt w:val="bullet"/>
      <w:lvlText w:val=""/>
      <w:lvlJc w:val="left"/>
      <w:pPr>
        <w:ind w:hanging="360" w:left="4669"/>
      </w:pPr>
      <w:rPr>
        <w:rFonts w:ascii="Wingdings" w:hAnsi="Wingdings" w:hint="default"/>
      </w:rPr>
    </w:lvl>
    <w:lvl w:ilvl="6" w:tentative="1" w:tplc="040C0001">
      <w:start w:val="1"/>
      <w:numFmt w:val="bullet"/>
      <w:lvlText w:val=""/>
      <w:lvlJc w:val="left"/>
      <w:pPr>
        <w:ind w:hanging="360" w:left="5389"/>
      </w:pPr>
      <w:rPr>
        <w:rFonts w:ascii="Symbol" w:hAnsi="Symbol" w:hint="default"/>
      </w:rPr>
    </w:lvl>
    <w:lvl w:ilvl="7" w:tentative="1" w:tplc="040C0003">
      <w:start w:val="1"/>
      <w:numFmt w:val="bullet"/>
      <w:lvlText w:val="o"/>
      <w:lvlJc w:val="left"/>
      <w:pPr>
        <w:ind w:hanging="360" w:left="6109"/>
      </w:pPr>
      <w:rPr>
        <w:rFonts w:ascii="Courier New" w:cs="Courier New" w:hAnsi="Courier New" w:hint="default"/>
      </w:rPr>
    </w:lvl>
    <w:lvl w:ilvl="8" w:tentative="1" w:tplc="040C0005">
      <w:start w:val="1"/>
      <w:numFmt w:val="bullet"/>
      <w:lvlText w:val=""/>
      <w:lvlJc w:val="left"/>
      <w:pPr>
        <w:ind w:hanging="360" w:left="6829"/>
      </w:pPr>
      <w:rPr>
        <w:rFonts w:ascii="Wingdings" w:hAnsi="Wingdings" w:hint="default"/>
      </w:rPr>
    </w:lvl>
  </w:abstractNum>
  <w:abstractNum w15:restartNumberingAfterBreak="0" w:abstractNumId="12">
    <w:nsid w:val="2C1B38C4"/>
    <w:multiLevelType w:val="hybridMultilevel"/>
    <w:tmpl w:val="7E20F84A"/>
    <w:lvl w:ilvl="0" w:tplc="047C8AB4">
      <w:numFmt w:val="bullet"/>
      <w:lvlText w:val="-"/>
      <w:lvlJc w:val="left"/>
      <w:pPr>
        <w:ind w:hanging="360" w:left="1068"/>
      </w:pPr>
      <w:rPr>
        <w:rFonts w:ascii="Calibri" w:cs="Calibri" w:eastAsia="Times New Roman" w:hAnsi="Calibri" w:hint="default"/>
      </w:rPr>
    </w:lvl>
    <w:lvl w:ilvl="1" w:tentative="1" w:tplc="04090003">
      <w:start w:val="1"/>
      <w:numFmt w:val="bullet"/>
      <w:lvlText w:val="o"/>
      <w:lvlJc w:val="left"/>
      <w:pPr>
        <w:ind w:hanging="360" w:left="1788"/>
      </w:pPr>
      <w:rPr>
        <w:rFonts w:ascii="Courier New" w:cs="Courier New" w:hAnsi="Courier New" w:hint="default"/>
      </w:rPr>
    </w:lvl>
    <w:lvl w:ilvl="2" w:tentative="1" w:tplc="04090005">
      <w:start w:val="1"/>
      <w:numFmt w:val="bullet"/>
      <w:lvlText w:val=""/>
      <w:lvlJc w:val="left"/>
      <w:pPr>
        <w:ind w:hanging="360" w:left="2508"/>
      </w:pPr>
      <w:rPr>
        <w:rFonts w:ascii="Wingdings" w:hAnsi="Wingdings" w:hint="default"/>
      </w:rPr>
    </w:lvl>
    <w:lvl w:ilvl="3" w:tentative="1" w:tplc="04090001">
      <w:start w:val="1"/>
      <w:numFmt w:val="bullet"/>
      <w:lvlText w:val=""/>
      <w:lvlJc w:val="left"/>
      <w:pPr>
        <w:ind w:hanging="360" w:left="3228"/>
      </w:pPr>
      <w:rPr>
        <w:rFonts w:ascii="Symbol" w:hAnsi="Symbol" w:hint="default"/>
      </w:rPr>
    </w:lvl>
    <w:lvl w:ilvl="4" w:tentative="1" w:tplc="04090003">
      <w:start w:val="1"/>
      <w:numFmt w:val="bullet"/>
      <w:lvlText w:val="o"/>
      <w:lvlJc w:val="left"/>
      <w:pPr>
        <w:ind w:hanging="360" w:left="3948"/>
      </w:pPr>
      <w:rPr>
        <w:rFonts w:ascii="Courier New" w:cs="Courier New" w:hAnsi="Courier New" w:hint="default"/>
      </w:rPr>
    </w:lvl>
    <w:lvl w:ilvl="5" w:tentative="1" w:tplc="04090005">
      <w:start w:val="1"/>
      <w:numFmt w:val="bullet"/>
      <w:lvlText w:val=""/>
      <w:lvlJc w:val="left"/>
      <w:pPr>
        <w:ind w:hanging="360" w:left="4668"/>
      </w:pPr>
      <w:rPr>
        <w:rFonts w:ascii="Wingdings" w:hAnsi="Wingdings" w:hint="default"/>
      </w:rPr>
    </w:lvl>
    <w:lvl w:ilvl="6" w:tentative="1" w:tplc="04090001">
      <w:start w:val="1"/>
      <w:numFmt w:val="bullet"/>
      <w:lvlText w:val=""/>
      <w:lvlJc w:val="left"/>
      <w:pPr>
        <w:ind w:hanging="360" w:left="5388"/>
      </w:pPr>
      <w:rPr>
        <w:rFonts w:ascii="Symbol" w:hAnsi="Symbol" w:hint="default"/>
      </w:rPr>
    </w:lvl>
    <w:lvl w:ilvl="7" w:tentative="1" w:tplc="04090003">
      <w:start w:val="1"/>
      <w:numFmt w:val="bullet"/>
      <w:lvlText w:val="o"/>
      <w:lvlJc w:val="left"/>
      <w:pPr>
        <w:ind w:hanging="360" w:left="6108"/>
      </w:pPr>
      <w:rPr>
        <w:rFonts w:ascii="Courier New" w:cs="Courier New" w:hAnsi="Courier New" w:hint="default"/>
      </w:rPr>
    </w:lvl>
    <w:lvl w:ilvl="8" w:tentative="1" w:tplc="04090005">
      <w:start w:val="1"/>
      <w:numFmt w:val="bullet"/>
      <w:lvlText w:val=""/>
      <w:lvlJc w:val="left"/>
      <w:pPr>
        <w:ind w:hanging="360" w:left="6828"/>
      </w:pPr>
      <w:rPr>
        <w:rFonts w:ascii="Wingdings" w:hAnsi="Wingdings" w:hint="default"/>
      </w:rPr>
    </w:lvl>
  </w:abstractNum>
  <w:abstractNum w15:restartNumberingAfterBreak="0" w:abstractNumId="13">
    <w:nsid w:val="2D9865B4"/>
    <w:multiLevelType w:val="hybridMultilevel"/>
    <w:tmpl w:val="E84C39E0"/>
    <w:lvl w:ilvl="0" w:tplc="040C000B">
      <w:start w:val="1"/>
      <w:numFmt w:val="bullet"/>
      <w:lvlText w:val=""/>
      <w:lvlJc w:val="left"/>
      <w:pPr>
        <w:ind w:hanging="360" w:left="720"/>
      </w:pPr>
      <w:rPr>
        <w:rFonts w:ascii="Wingdings" w:hAnsi="Wingdings"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4">
    <w:nsid w:val="2FF635BA"/>
    <w:multiLevelType w:val="hybridMultilevel"/>
    <w:tmpl w:val="97D40F9E"/>
    <w:lvl w:ilvl="0" w:tplc="040C0001">
      <w:start w:val="1"/>
      <w:numFmt w:val="bullet"/>
      <w:lvlText w:val=""/>
      <w:lvlJc w:val="left"/>
      <w:pPr>
        <w:ind w:hanging="360" w:left="780"/>
      </w:pPr>
      <w:rPr>
        <w:rFonts w:ascii="Symbol" w:hAnsi="Symbol" w:hint="default"/>
      </w:rPr>
    </w:lvl>
    <w:lvl w:ilvl="1" w:tentative="1" w:tplc="040C0003">
      <w:start w:val="1"/>
      <w:numFmt w:val="bullet"/>
      <w:lvlText w:val="o"/>
      <w:lvlJc w:val="left"/>
      <w:pPr>
        <w:ind w:hanging="360" w:left="1500"/>
      </w:pPr>
      <w:rPr>
        <w:rFonts w:ascii="Courier New" w:cs="Courier New" w:hAnsi="Courier New" w:hint="default"/>
      </w:rPr>
    </w:lvl>
    <w:lvl w:ilvl="2" w:tentative="1" w:tplc="040C0005">
      <w:start w:val="1"/>
      <w:numFmt w:val="bullet"/>
      <w:lvlText w:val=""/>
      <w:lvlJc w:val="left"/>
      <w:pPr>
        <w:ind w:hanging="360" w:left="2220"/>
      </w:pPr>
      <w:rPr>
        <w:rFonts w:ascii="Wingdings" w:hAnsi="Wingdings" w:hint="default"/>
      </w:rPr>
    </w:lvl>
    <w:lvl w:ilvl="3" w:tentative="1" w:tplc="040C0001">
      <w:start w:val="1"/>
      <w:numFmt w:val="bullet"/>
      <w:lvlText w:val=""/>
      <w:lvlJc w:val="left"/>
      <w:pPr>
        <w:ind w:hanging="360" w:left="2940"/>
      </w:pPr>
      <w:rPr>
        <w:rFonts w:ascii="Symbol" w:hAnsi="Symbol" w:hint="default"/>
      </w:rPr>
    </w:lvl>
    <w:lvl w:ilvl="4" w:tentative="1" w:tplc="040C0003">
      <w:start w:val="1"/>
      <w:numFmt w:val="bullet"/>
      <w:lvlText w:val="o"/>
      <w:lvlJc w:val="left"/>
      <w:pPr>
        <w:ind w:hanging="360" w:left="3660"/>
      </w:pPr>
      <w:rPr>
        <w:rFonts w:ascii="Courier New" w:cs="Courier New" w:hAnsi="Courier New" w:hint="default"/>
      </w:rPr>
    </w:lvl>
    <w:lvl w:ilvl="5" w:tentative="1" w:tplc="040C0005">
      <w:start w:val="1"/>
      <w:numFmt w:val="bullet"/>
      <w:lvlText w:val=""/>
      <w:lvlJc w:val="left"/>
      <w:pPr>
        <w:ind w:hanging="360" w:left="4380"/>
      </w:pPr>
      <w:rPr>
        <w:rFonts w:ascii="Wingdings" w:hAnsi="Wingdings" w:hint="default"/>
      </w:rPr>
    </w:lvl>
    <w:lvl w:ilvl="6" w:tentative="1" w:tplc="040C0001">
      <w:start w:val="1"/>
      <w:numFmt w:val="bullet"/>
      <w:lvlText w:val=""/>
      <w:lvlJc w:val="left"/>
      <w:pPr>
        <w:ind w:hanging="360" w:left="5100"/>
      </w:pPr>
      <w:rPr>
        <w:rFonts w:ascii="Symbol" w:hAnsi="Symbol" w:hint="default"/>
      </w:rPr>
    </w:lvl>
    <w:lvl w:ilvl="7" w:tentative="1" w:tplc="040C0003">
      <w:start w:val="1"/>
      <w:numFmt w:val="bullet"/>
      <w:lvlText w:val="o"/>
      <w:lvlJc w:val="left"/>
      <w:pPr>
        <w:ind w:hanging="360" w:left="5820"/>
      </w:pPr>
      <w:rPr>
        <w:rFonts w:ascii="Courier New" w:cs="Courier New" w:hAnsi="Courier New" w:hint="default"/>
      </w:rPr>
    </w:lvl>
    <w:lvl w:ilvl="8" w:tentative="1" w:tplc="040C0005">
      <w:start w:val="1"/>
      <w:numFmt w:val="bullet"/>
      <w:lvlText w:val=""/>
      <w:lvlJc w:val="left"/>
      <w:pPr>
        <w:ind w:hanging="360" w:left="6540"/>
      </w:pPr>
      <w:rPr>
        <w:rFonts w:ascii="Wingdings" w:hAnsi="Wingdings" w:hint="default"/>
      </w:rPr>
    </w:lvl>
  </w:abstractNum>
  <w:abstractNum w15:restartNumberingAfterBreak="0" w:abstractNumId="15">
    <w:nsid w:val="305C0239"/>
    <w:multiLevelType w:val="multilevel"/>
    <w:tmpl w:val="E144969A"/>
    <w:lvl w:ilvl="0">
      <w:start w:val="1"/>
      <w:numFmt w:val="bullet"/>
      <w:lvlText w:val=""/>
      <w:lvlJc w:val="left"/>
      <w:pPr>
        <w:tabs>
          <w:tab w:pos="720" w:val="num"/>
        </w:tabs>
        <w:ind w:hanging="360" w:left="720"/>
      </w:pPr>
      <w:rPr>
        <w:rFonts w:ascii="Symbol" w:hAnsi="Symbol" w:hint="default"/>
        <w:sz w:val="20"/>
      </w:rPr>
    </w:lvl>
    <w:lvl w:ilvl="1">
      <w:start w:val="1"/>
      <w:numFmt w:val="bullet"/>
      <w:lvlText w:val=""/>
      <w:lvlJc w:val="left"/>
      <w:pPr>
        <w:tabs>
          <w:tab w:pos="1440" w:val="num"/>
        </w:tabs>
        <w:ind w:hanging="360" w:left="1440"/>
      </w:pPr>
      <w:rPr>
        <w:rFonts w:ascii="Symbol" w:hAnsi="Symbol" w:hint="default"/>
        <w:sz w:val="20"/>
      </w:rPr>
    </w:lvl>
    <w:lvl w:ilvl="2">
      <w:start w:val="1"/>
      <w:numFmt w:val="bullet"/>
      <w:lvlText w:val=""/>
      <w:lvlJc w:val="left"/>
      <w:pPr>
        <w:tabs>
          <w:tab w:pos="2160" w:val="num"/>
        </w:tabs>
        <w:ind w:hanging="360" w:left="2160"/>
      </w:pPr>
      <w:rPr>
        <w:rFonts w:ascii="Symbol" w:hAnsi="Symbol" w:hint="default"/>
        <w:sz w:val="20"/>
      </w:rPr>
    </w:lvl>
    <w:lvl w:ilvl="3">
      <w:start w:val="1"/>
      <w:numFmt w:val="bullet"/>
      <w:lvlText w:val=""/>
      <w:lvlJc w:val="left"/>
      <w:pPr>
        <w:tabs>
          <w:tab w:pos="2880" w:val="num"/>
        </w:tabs>
        <w:ind w:hanging="360" w:left="2880"/>
      </w:pPr>
      <w:rPr>
        <w:rFonts w:ascii="Symbol" w:hAnsi="Symbol" w:hint="default"/>
        <w:sz w:val="20"/>
      </w:rPr>
    </w:lvl>
    <w:lvl w:ilvl="4">
      <w:start w:val="1"/>
      <w:numFmt w:val="bullet"/>
      <w:lvlText w:val=""/>
      <w:lvlJc w:val="left"/>
      <w:pPr>
        <w:tabs>
          <w:tab w:pos="3600" w:val="num"/>
        </w:tabs>
        <w:ind w:hanging="360" w:left="3600"/>
      </w:pPr>
      <w:rPr>
        <w:rFonts w:ascii="Symbol" w:hAnsi="Symbol" w:hint="default"/>
        <w:sz w:val="20"/>
      </w:rPr>
    </w:lvl>
    <w:lvl w:ilvl="5">
      <w:start w:val="1"/>
      <w:numFmt w:val="bullet"/>
      <w:lvlText w:val=""/>
      <w:lvlJc w:val="left"/>
      <w:pPr>
        <w:tabs>
          <w:tab w:pos="4320" w:val="num"/>
        </w:tabs>
        <w:ind w:hanging="360" w:left="4320"/>
      </w:pPr>
      <w:rPr>
        <w:rFonts w:ascii="Symbol" w:hAnsi="Symbol" w:hint="default"/>
        <w:sz w:val="20"/>
      </w:rPr>
    </w:lvl>
    <w:lvl w:ilvl="6">
      <w:start w:val="1"/>
      <w:numFmt w:val="bullet"/>
      <w:lvlText w:val=""/>
      <w:lvlJc w:val="left"/>
      <w:pPr>
        <w:tabs>
          <w:tab w:pos="5040" w:val="num"/>
        </w:tabs>
        <w:ind w:hanging="360" w:left="5040"/>
      </w:pPr>
      <w:rPr>
        <w:rFonts w:ascii="Symbol" w:hAnsi="Symbol" w:hint="default"/>
        <w:sz w:val="20"/>
      </w:rPr>
    </w:lvl>
    <w:lvl w:ilvl="7">
      <w:start w:val="1"/>
      <w:numFmt w:val="bullet"/>
      <w:lvlText w:val=""/>
      <w:lvlJc w:val="left"/>
      <w:pPr>
        <w:tabs>
          <w:tab w:pos="5760" w:val="num"/>
        </w:tabs>
        <w:ind w:hanging="360" w:left="5760"/>
      </w:pPr>
      <w:rPr>
        <w:rFonts w:ascii="Symbol" w:hAnsi="Symbol" w:hint="default"/>
        <w:sz w:val="20"/>
      </w:rPr>
    </w:lvl>
    <w:lvl w:ilvl="8">
      <w:start w:val="1"/>
      <w:numFmt w:val="bullet"/>
      <w:lvlText w:val=""/>
      <w:lvlJc w:val="left"/>
      <w:pPr>
        <w:tabs>
          <w:tab w:pos="6480" w:val="num"/>
        </w:tabs>
        <w:ind w:hanging="360" w:left="6480"/>
      </w:pPr>
      <w:rPr>
        <w:rFonts w:ascii="Symbol" w:hAnsi="Symbol" w:hint="default"/>
        <w:sz w:val="20"/>
      </w:rPr>
    </w:lvl>
  </w:abstractNum>
  <w:abstractNum w15:restartNumberingAfterBreak="0" w:abstractNumId="16">
    <w:nsid w:val="43F24F45"/>
    <w:multiLevelType w:val="multilevel"/>
    <w:tmpl w:val="AE6600DE"/>
    <w:lvl w:ilvl="0">
      <w:start w:val="1"/>
      <w:numFmt w:val="bullet"/>
      <w:lvlText w:val=""/>
      <w:lvlJc w:val="left"/>
      <w:pPr>
        <w:tabs>
          <w:tab w:pos="720" w:val="num"/>
        </w:tabs>
        <w:ind w:hanging="360" w:left="720"/>
      </w:pPr>
      <w:rPr>
        <w:rFonts w:ascii="Symbol" w:hAnsi="Symbol" w:hint="default"/>
        <w:sz w:val="20"/>
      </w:rPr>
    </w:lvl>
    <w:lvl w:ilvl="1">
      <w:start w:val="1"/>
      <w:numFmt w:val="bullet"/>
      <w:lvlText w:val=""/>
      <w:lvlJc w:val="left"/>
      <w:pPr>
        <w:tabs>
          <w:tab w:pos="1440" w:val="num"/>
        </w:tabs>
        <w:ind w:hanging="360" w:left="1440"/>
      </w:pPr>
      <w:rPr>
        <w:rFonts w:ascii="Symbol" w:hAnsi="Symbol" w:hint="default"/>
        <w:sz w:val="20"/>
      </w:rPr>
    </w:lvl>
    <w:lvl w:ilvl="2">
      <w:start w:val="1"/>
      <w:numFmt w:val="bullet"/>
      <w:lvlText w:val=""/>
      <w:lvlJc w:val="left"/>
      <w:pPr>
        <w:tabs>
          <w:tab w:pos="2160" w:val="num"/>
        </w:tabs>
        <w:ind w:hanging="360" w:left="2160"/>
      </w:pPr>
      <w:rPr>
        <w:rFonts w:ascii="Symbol" w:hAnsi="Symbol" w:hint="default"/>
        <w:sz w:val="20"/>
      </w:rPr>
    </w:lvl>
    <w:lvl w:ilvl="3">
      <w:start w:val="1"/>
      <w:numFmt w:val="bullet"/>
      <w:lvlText w:val=""/>
      <w:lvlJc w:val="left"/>
      <w:pPr>
        <w:tabs>
          <w:tab w:pos="2880" w:val="num"/>
        </w:tabs>
        <w:ind w:hanging="360" w:left="2880"/>
      </w:pPr>
      <w:rPr>
        <w:rFonts w:ascii="Symbol" w:hAnsi="Symbol" w:hint="default"/>
        <w:sz w:val="20"/>
      </w:rPr>
    </w:lvl>
    <w:lvl w:ilvl="4">
      <w:start w:val="1"/>
      <w:numFmt w:val="bullet"/>
      <w:lvlText w:val=""/>
      <w:lvlJc w:val="left"/>
      <w:pPr>
        <w:tabs>
          <w:tab w:pos="3600" w:val="num"/>
        </w:tabs>
        <w:ind w:hanging="360" w:left="3600"/>
      </w:pPr>
      <w:rPr>
        <w:rFonts w:ascii="Symbol" w:hAnsi="Symbol" w:hint="default"/>
        <w:sz w:val="20"/>
      </w:rPr>
    </w:lvl>
    <w:lvl w:ilvl="5">
      <w:start w:val="1"/>
      <w:numFmt w:val="bullet"/>
      <w:lvlText w:val=""/>
      <w:lvlJc w:val="left"/>
      <w:pPr>
        <w:tabs>
          <w:tab w:pos="4320" w:val="num"/>
        </w:tabs>
        <w:ind w:hanging="360" w:left="4320"/>
      </w:pPr>
      <w:rPr>
        <w:rFonts w:ascii="Symbol" w:hAnsi="Symbol" w:hint="default"/>
        <w:sz w:val="20"/>
      </w:rPr>
    </w:lvl>
    <w:lvl w:ilvl="6">
      <w:start w:val="1"/>
      <w:numFmt w:val="bullet"/>
      <w:lvlText w:val=""/>
      <w:lvlJc w:val="left"/>
      <w:pPr>
        <w:tabs>
          <w:tab w:pos="5040" w:val="num"/>
        </w:tabs>
        <w:ind w:hanging="360" w:left="5040"/>
      </w:pPr>
      <w:rPr>
        <w:rFonts w:ascii="Symbol" w:hAnsi="Symbol" w:hint="default"/>
        <w:sz w:val="20"/>
      </w:rPr>
    </w:lvl>
    <w:lvl w:ilvl="7">
      <w:start w:val="1"/>
      <w:numFmt w:val="bullet"/>
      <w:lvlText w:val=""/>
      <w:lvlJc w:val="left"/>
      <w:pPr>
        <w:tabs>
          <w:tab w:pos="5760" w:val="num"/>
        </w:tabs>
        <w:ind w:hanging="360" w:left="5760"/>
      </w:pPr>
      <w:rPr>
        <w:rFonts w:ascii="Symbol" w:hAnsi="Symbol" w:hint="default"/>
        <w:sz w:val="20"/>
      </w:rPr>
    </w:lvl>
    <w:lvl w:ilvl="8">
      <w:start w:val="1"/>
      <w:numFmt w:val="bullet"/>
      <w:lvlText w:val=""/>
      <w:lvlJc w:val="left"/>
      <w:pPr>
        <w:tabs>
          <w:tab w:pos="6480" w:val="num"/>
        </w:tabs>
        <w:ind w:hanging="360" w:left="6480"/>
      </w:pPr>
      <w:rPr>
        <w:rFonts w:ascii="Symbol" w:hAnsi="Symbol" w:hint="default"/>
        <w:sz w:val="20"/>
      </w:rPr>
    </w:lvl>
  </w:abstractNum>
  <w:abstractNum w15:restartNumberingAfterBreak="0" w:abstractNumId="17">
    <w:nsid w:val="45726162"/>
    <w:multiLevelType w:val="hybridMultilevel"/>
    <w:tmpl w:val="CA2A2794"/>
    <w:lvl w:ilvl="0" w:tplc="AC001A36">
      <w:start w:val="5"/>
      <w:numFmt w:val="bullet"/>
      <w:lvlText w:val="-"/>
      <w:lvlJc w:val="left"/>
      <w:pPr>
        <w:ind w:hanging="360" w:left="720"/>
      </w:pPr>
      <w:rPr>
        <w:rFonts w:ascii="Arial" w:cs="Arial" w:eastAsia="Times New Roman" w:hAnsi="Arial" w:hint="default"/>
      </w:rPr>
    </w:lvl>
    <w:lvl w:ilvl="1" w:tplc="040C0003">
      <w:start w:val="1"/>
      <w:numFmt w:val="decimal"/>
      <w:lvlText w:val="%2."/>
      <w:lvlJc w:val="left"/>
      <w:pPr>
        <w:tabs>
          <w:tab w:pos="1440" w:val="num"/>
        </w:tabs>
        <w:ind w:hanging="360" w:left="1440"/>
      </w:pPr>
    </w:lvl>
    <w:lvl w:ilvl="2" w:tplc="040C0005">
      <w:start w:val="1"/>
      <w:numFmt w:val="decimal"/>
      <w:lvlText w:val="%3."/>
      <w:lvlJc w:val="left"/>
      <w:pPr>
        <w:tabs>
          <w:tab w:pos="2160" w:val="num"/>
        </w:tabs>
        <w:ind w:hanging="360" w:left="2160"/>
      </w:pPr>
    </w:lvl>
    <w:lvl w:ilvl="3" w:tplc="040C0001">
      <w:start w:val="1"/>
      <w:numFmt w:val="decimal"/>
      <w:lvlText w:val="%4."/>
      <w:lvlJc w:val="left"/>
      <w:pPr>
        <w:tabs>
          <w:tab w:pos="2880" w:val="num"/>
        </w:tabs>
        <w:ind w:hanging="360" w:left="2880"/>
      </w:pPr>
    </w:lvl>
    <w:lvl w:ilvl="4" w:tplc="040C0003">
      <w:start w:val="1"/>
      <w:numFmt w:val="decimal"/>
      <w:lvlText w:val="%5."/>
      <w:lvlJc w:val="left"/>
      <w:pPr>
        <w:tabs>
          <w:tab w:pos="3600" w:val="num"/>
        </w:tabs>
        <w:ind w:hanging="360" w:left="3600"/>
      </w:pPr>
    </w:lvl>
    <w:lvl w:ilvl="5" w:tplc="040C0005">
      <w:start w:val="1"/>
      <w:numFmt w:val="decimal"/>
      <w:lvlText w:val="%6."/>
      <w:lvlJc w:val="left"/>
      <w:pPr>
        <w:tabs>
          <w:tab w:pos="4320" w:val="num"/>
        </w:tabs>
        <w:ind w:hanging="360" w:left="4320"/>
      </w:pPr>
    </w:lvl>
    <w:lvl w:ilvl="6" w:tplc="040C0001">
      <w:start w:val="1"/>
      <w:numFmt w:val="decimal"/>
      <w:lvlText w:val="%7."/>
      <w:lvlJc w:val="left"/>
      <w:pPr>
        <w:tabs>
          <w:tab w:pos="5040" w:val="num"/>
        </w:tabs>
        <w:ind w:hanging="360" w:left="5040"/>
      </w:pPr>
    </w:lvl>
    <w:lvl w:ilvl="7" w:tplc="040C0003">
      <w:start w:val="1"/>
      <w:numFmt w:val="decimal"/>
      <w:lvlText w:val="%8."/>
      <w:lvlJc w:val="left"/>
      <w:pPr>
        <w:tabs>
          <w:tab w:pos="5760" w:val="num"/>
        </w:tabs>
        <w:ind w:hanging="360" w:left="5760"/>
      </w:pPr>
    </w:lvl>
    <w:lvl w:ilvl="8" w:tplc="040C0005">
      <w:start w:val="1"/>
      <w:numFmt w:val="decimal"/>
      <w:lvlText w:val="%9."/>
      <w:lvlJc w:val="left"/>
      <w:pPr>
        <w:tabs>
          <w:tab w:pos="6480" w:val="num"/>
        </w:tabs>
        <w:ind w:hanging="360" w:left="6480"/>
      </w:pPr>
    </w:lvl>
  </w:abstractNum>
  <w:abstractNum w15:restartNumberingAfterBreak="0" w:abstractNumId="18">
    <w:nsid w:val="4C6174EC"/>
    <w:multiLevelType w:val="hybridMultilevel"/>
    <w:tmpl w:val="6E3C66A8"/>
    <w:lvl w:ilvl="0" w:tplc="040C0001">
      <w:start w:val="1"/>
      <w:numFmt w:val="bullet"/>
      <w:lvlText w:val=""/>
      <w:lvlJc w:val="left"/>
      <w:pPr>
        <w:ind w:hanging="360" w:left="720"/>
      </w:pPr>
      <w:rPr>
        <w:rFonts w:ascii="Symbol" w:hAnsi="Symbol" w:hint="default"/>
      </w:rPr>
    </w:lvl>
    <w:lvl w:ilvl="1" w:tplc="040C0003">
      <w:start w:val="1"/>
      <w:numFmt w:val="bullet"/>
      <w:lvlText w:val="o"/>
      <w:lvlJc w:val="left"/>
      <w:pPr>
        <w:ind w:hanging="360" w:left="1440"/>
      </w:pPr>
      <w:rPr>
        <w:rFonts w:ascii="Courier New" w:cs="Courier New" w:hAnsi="Courier New" w:hint="default"/>
      </w:rPr>
    </w:lvl>
    <w:lvl w:ilvl="2" w:tplc="040C0005">
      <w:start w:val="1"/>
      <w:numFmt w:val="bullet"/>
      <w:lvlText w:val=""/>
      <w:lvlJc w:val="left"/>
      <w:pPr>
        <w:ind w:hanging="360" w:left="2160"/>
      </w:pPr>
      <w:rPr>
        <w:rFonts w:ascii="Wingdings" w:hAnsi="Wingdings" w:hint="default"/>
      </w:rPr>
    </w:lvl>
    <w:lvl w:ilvl="3" w:tplc="040C0001">
      <w:start w:val="1"/>
      <w:numFmt w:val="bullet"/>
      <w:lvlText w:val=""/>
      <w:lvlJc w:val="left"/>
      <w:pPr>
        <w:ind w:hanging="360" w:left="2880"/>
      </w:pPr>
      <w:rPr>
        <w:rFonts w:ascii="Symbol" w:hAnsi="Symbol" w:hint="default"/>
      </w:rPr>
    </w:lvl>
    <w:lvl w:ilvl="4" w:tplc="040C0003">
      <w:start w:val="1"/>
      <w:numFmt w:val="bullet"/>
      <w:lvlText w:val="o"/>
      <w:lvlJc w:val="left"/>
      <w:pPr>
        <w:ind w:hanging="360" w:left="3600"/>
      </w:pPr>
      <w:rPr>
        <w:rFonts w:ascii="Courier New" w:cs="Courier New" w:hAnsi="Courier New" w:hint="default"/>
      </w:rPr>
    </w:lvl>
    <w:lvl w:ilvl="5" w:tplc="040C0005">
      <w:start w:val="1"/>
      <w:numFmt w:val="bullet"/>
      <w:lvlText w:val=""/>
      <w:lvlJc w:val="left"/>
      <w:pPr>
        <w:ind w:hanging="360" w:left="4320"/>
      </w:pPr>
      <w:rPr>
        <w:rFonts w:ascii="Wingdings" w:hAnsi="Wingdings" w:hint="default"/>
      </w:rPr>
    </w:lvl>
    <w:lvl w:ilvl="6" w:tplc="040C0001">
      <w:start w:val="1"/>
      <w:numFmt w:val="bullet"/>
      <w:lvlText w:val=""/>
      <w:lvlJc w:val="left"/>
      <w:pPr>
        <w:ind w:hanging="360" w:left="5040"/>
      </w:pPr>
      <w:rPr>
        <w:rFonts w:ascii="Symbol" w:hAnsi="Symbol" w:hint="default"/>
      </w:rPr>
    </w:lvl>
    <w:lvl w:ilvl="7" w:tplc="040C0003">
      <w:start w:val="1"/>
      <w:numFmt w:val="bullet"/>
      <w:lvlText w:val="o"/>
      <w:lvlJc w:val="left"/>
      <w:pPr>
        <w:ind w:hanging="360" w:left="5760"/>
      </w:pPr>
      <w:rPr>
        <w:rFonts w:ascii="Courier New" w:cs="Courier New" w:hAnsi="Courier New" w:hint="default"/>
      </w:rPr>
    </w:lvl>
    <w:lvl w:ilvl="8" w:tplc="040C0005">
      <w:start w:val="1"/>
      <w:numFmt w:val="bullet"/>
      <w:lvlText w:val=""/>
      <w:lvlJc w:val="left"/>
      <w:pPr>
        <w:ind w:hanging="360" w:left="6480"/>
      </w:pPr>
      <w:rPr>
        <w:rFonts w:ascii="Wingdings" w:hAnsi="Wingdings" w:hint="default"/>
      </w:rPr>
    </w:lvl>
  </w:abstractNum>
  <w:abstractNum w15:restartNumberingAfterBreak="0" w:abstractNumId="19">
    <w:nsid w:val="532E41A2"/>
    <w:multiLevelType w:val="hybridMultilevel"/>
    <w:tmpl w:val="BDC839DE"/>
    <w:lvl w:ilvl="0" w:tplc="3E5A83E0">
      <w:start w:val="1"/>
      <w:numFmt w:val="bullet"/>
      <w:lvlText w:val="-"/>
      <w:lvlJc w:val="left"/>
      <w:pPr>
        <w:tabs>
          <w:tab w:pos="427" w:val="num"/>
        </w:tabs>
        <w:ind w:hanging="360" w:left="427"/>
      </w:pPr>
      <w:rPr>
        <w:rFonts w:ascii="Times New Roman" w:cs="Times New Roman" w:eastAsia="Times New Roman" w:hAnsi="Times New Roman" w:hint="default"/>
      </w:rPr>
    </w:lvl>
    <w:lvl w:ilvl="1" w:tplc="040C0003">
      <w:start w:val="1"/>
      <w:numFmt w:val="decimal"/>
      <w:lvlText w:val="%2."/>
      <w:lvlJc w:val="left"/>
      <w:pPr>
        <w:tabs>
          <w:tab w:pos="1440" w:val="num"/>
        </w:tabs>
        <w:ind w:hanging="360" w:left="1440"/>
      </w:pPr>
    </w:lvl>
    <w:lvl w:ilvl="2" w:tplc="040C0005">
      <w:start w:val="1"/>
      <w:numFmt w:val="decimal"/>
      <w:lvlText w:val="%3."/>
      <w:lvlJc w:val="left"/>
      <w:pPr>
        <w:tabs>
          <w:tab w:pos="2160" w:val="num"/>
        </w:tabs>
        <w:ind w:hanging="360" w:left="2160"/>
      </w:pPr>
    </w:lvl>
    <w:lvl w:ilvl="3" w:tplc="040C0001">
      <w:start w:val="1"/>
      <w:numFmt w:val="decimal"/>
      <w:lvlText w:val="%4."/>
      <w:lvlJc w:val="left"/>
      <w:pPr>
        <w:tabs>
          <w:tab w:pos="2880" w:val="num"/>
        </w:tabs>
        <w:ind w:hanging="360" w:left="2880"/>
      </w:pPr>
    </w:lvl>
    <w:lvl w:ilvl="4" w:tplc="040C0003">
      <w:start w:val="1"/>
      <w:numFmt w:val="decimal"/>
      <w:lvlText w:val="%5."/>
      <w:lvlJc w:val="left"/>
      <w:pPr>
        <w:tabs>
          <w:tab w:pos="3600" w:val="num"/>
        </w:tabs>
        <w:ind w:hanging="360" w:left="3600"/>
      </w:pPr>
    </w:lvl>
    <w:lvl w:ilvl="5" w:tplc="040C0005">
      <w:start w:val="1"/>
      <w:numFmt w:val="decimal"/>
      <w:lvlText w:val="%6."/>
      <w:lvlJc w:val="left"/>
      <w:pPr>
        <w:tabs>
          <w:tab w:pos="4320" w:val="num"/>
        </w:tabs>
        <w:ind w:hanging="360" w:left="4320"/>
      </w:pPr>
    </w:lvl>
    <w:lvl w:ilvl="6" w:tplc="040C0001">
      <w:start w:val="1"/>
      <w:numFmt w:val="decimal"/>
      <w:lvlText w:val="%7."/>
      <w:lvlJc w:val="left"/>
      <w:pPr>
        <w:tabs>
          <w:tab w:pos="5040" w:val="num"/>
        </w:tabs>
        <w:ind w:hanging="360" w:left="5040"/>
      </w:pPr>
    </w:lvl>
    <w:lvl w:ilvl="7" w:tplc="040C0003">
      <w:start w:val="1"/>
      <w:numFmt w:val="decimal"/>
      <w:lvlText w:val="%8."/>
      <w:lvlJc w:val="left"/>
      <w:pPr>
        <w:tabs>
          <w:tab w:pos="5760" w:val="num"/>
        </w:tabs>
        <w:ind w:hanging="360" w:left="5760"/>
      </w:pPr>
    </w:lvl>
    <w:lvl w:ilvl="8" w:tplc="040C0005">
      <w:start w:val="1"/>
      <w:numFmt w:val="decimal"/>
      <w:lvlText w:val="%9."/>
      <w:lvlJc w:val="left"/>
      <w:pPr>
        <w:tabs>
          <w:tab w:pos="6480" w:val="num"/>
        </w:tabs>
        <w:ind w:hanging="360" w:left="6480"/>
      </w:pPr>
    </w:lvl>
  </w:abstractNum>
  <w:abstractNum w15:restartNumberingAfterBreak="0" w:abstractNumId="20">
    <w:nsid w:val="5737223D"/>
    <w:multiLevelType w:val="multilevel"/>
    <w:tmpl w:val="5E86BCE0"/>
    <w:lvl w:ilvl="0">
      <w:start w:val="1"/>
      <w:numFmt w:val="bullet"/>
      <w:lvlText w:val=""/>
      <w:lvlJc w:val="left"/>
      <w:pPr>
        <w:tabs>
          <w:tab w:pos="720" w:val="num"/>
        </w:tabs>
        <w:ind w:hanging="360" w:left="720"/>
      </w:pPr>
      <w:rPr>
        <w:rFonts w:ascii="Symbol" w:hAnsi="Symbol" w:hint="default"/>
        <w:sz w:val="20"/>
      </w:rPr>
    </w:lvl>
    <w:lvl w:ilvl="1">
      <w:start w:val="1"/>
      <w:numFmt w:val="bullet"/>
      <w:lvlText w:val=""/>
      <w:lvlJc w:val="left"/>
      <w:pPr>
        <w:tabs>
          <w:tab w:pos="1440" w:val="num"/>
        </w:tabs>
        <w:ind w:hanging="360" w:left="1440"/>
      </w:pPr>
      <w:rPr>
        <w:rFonts w:ascii="Symbol" w:hAnsi="Symbol" w:hint="default"/>
        <w:sz w:val="20"/>
      </w:rPr>
    </w:lvl>
    <w:lvl w:ilvl="2">
      <w:start w:val="1"/>
      <w:numFmt w:val="bullet"/>
      <w:lvlText w:val=""/>
      <w:lvlJc w:val="left"/>
      <w:pPr>
        <w:tabs>
          <w:tab w:pos="2160" w:val="num"/>
        </w:tabs>
        <w:ind w:hanging="360" w:left="2160"/>
      </w:pPr>
      <w:rPr>
        <w:rFonts w:ascii="Symbol" w:hAnsi="Symbol" w:hint="default"/>
        <w:sz w:val="20"/>
      </w:rPr>
    </w:lvl>
    <w:lvl w:ilvl="3">
      <w:start w:val="1"/>
      <w:numFmt w:val="bullet"/>
      <w:lvlText w:val=""/>
      <w:lvlJc w:val="left"/>
      <w:pPr>
        <w:tabs>
          <w:tab w:pos="2880" w:val="num"/>
        </w:tabs>
        <w:ind w:hanging="360" w:left="2880"/>
      </w:pPr>
      <w:rPr>
        <w:rFonts w:ascii="Symbol" w:hAnsi="Symbol" w:hint="default"/>
        <w:sz w:val="20"/>
      </w:rPr>
    </w:lvl>
    <w:lvl w:ilvl="4">
      <w:start w:val="1"/>
      <w:numFmt w:val="bullet"/>
      <w:lvlText w:val=""/>
      <w:lvlJc w:val="left"/>
      <w:pPr>
        <w:tabs>
          <w:tab w:pos="3600" w:val="num"/>
        </w:tabs>
        <w:ind w:hanging="360" w:left="3600"/>
      </w:pPr>
      <w:rPr>
        <w:rFonts w:ascii="Symbol" w:hAnsi="Symbol" w:hint="default"/>
        <w:sz w:val="20"/>
      </w:rPr>
    </w:lvl>
    <w:lvl w:ilvl="5">
      <w:start w:val="1"/>
      <w:numFmt w:val="bullet"/>
      <w:lvlText w:val=""/>
      <w:lvlJc w:val="left"/>
      <w:pPr>
        <w:tabs>
          <w:tab w:pos="4320" w:val="num"/>
        </w:tabs>
        <w:ind w:hanging="360" w:left="4320"/>
      </w:pPr>
      <w:rPr>
        <w:rFonts w:ascii="Symbol" w:hAnsi="Symbol" w:hint="default"/>
        <w:sz w:val="20"/>
      </w:rPr>
    </w:lvl>
    <w:lvl w:ilvl="6">
      <w:start w:val="1"/>
      <w:numFmt w:val="bullet"/>
      <w:lvlText w:val=""/>
      <w:lvlJc w:val="left"/>
      <w:pPr>
        <w:tabs>
          <w:tab w:pos="5040" w:val="num"/>
        </w:tabs>
        <w:ind w:hanging="360" w:left="5040"/>
      </w:pPr>
      <w:rPr>
        <w:rFonts w:ascii="Symbol" w:hAnsi="Symbol" w:hint="default"/>
        <w:sz w:val="20"/>
      </w:rPr>
    </w:lvl>
    <w:lvl w:ilvl="7">
      <w:start w:val="1"/>
      <w:numFmt w:val="bullet"/>
      <w:lvlText w:val=""/>
      <w:lvlJc w:val="left"/>
      <w:pPr>
        <w:tabs>
          <w:tab w:pos="5760" w:val="num"/>
        </w:tabs>
        <w:ind w:hanging="360" w:left="5760"/>
      </w:pPr>
      <w:rPr>
        <w:rFonts w:ascii="Symbol" w:hAnsi="Symbol" w:hint="default"/>
        <w:sz w:val="20"/>
      </w:rPr>
    </w:lvl>
    <w:lvl w:ilvl="8">
      <w:start w:val="1"/>
      <w:numFmt w:val="bullet"/>
      <w:lvlText w:val=""/>
      <w:lvlJc w:val="left"/>
      <w:pPr>
        <w:tabs>
          <w:tab w:pos="6480" w:val="num"/>
        </w:tabs>
        <w:ind w:hanging="360" w:left="6480"/>
      </w:pPr>
      <w:rPr>
        <w:rFonts w:ascii="Symbol" w:hAnsi="Symbol" w:hint="default"/>
        <w:sz w:val="20"/>
      </w:rPr>
    </w:lvl>
  </w:abstractNum>
  <w:abstractNum w15:restartNumberingAfterBreak="0" w:abstractNumId="21">
    <w:nsid w:val="62BE6533"/>
    <w:multiLevelType w:val="multilevel"/>
    <w:tmpl w:val="325EB2DA"/>
    <w:lvl w:ilvl="0">
      <w:start w:val="1"/>
      <w:numFmt w:val="bullet"/>
      <w:lvlText w:val=""/>
      <w:lvlJc w:val="left"/>
      <w:pPr>
        <w:tabs>
          <w:tab w:pos="720" w:val="num"/>
        </w:tabs>
        <w:ind w:hanging="360" w:left="720"/>
      </w:pPr>
      <w:rPr>
        <w:rFonts w:ascii="Symbol" w:hAnsi="Symbol" w:hint="default"/>
        <w:sz w:val="20"/>
      </w:rPr>
    </w:lvl>
    <w:lvl w:ilvl="1">
      <w:start w:val="1"/>
      <w:numFmt w:val="bullet"/>
      <w:lvlText w:val=""/>
      <w:lvlJc w:val="left"/>
      <w:pPr>
        <w:tabs>
          <w:tab w:pos="1440" w:val="num"/>
        </w:tabs>
        <w:ind w:hanging="360" w:left="1440"/>
      </w:pPr>
      <w:rPr>
        <w:rFonts w:ascii="Symbol" w:hAnsi="Symbol" w:hint="default"/>
        <w:sz w:val="20"/>
      </w:rPr>
    </w:lvl>
    <w:lvl w:ilvl="2">
      <w:start w:val="1"/>
      <w:numFmt w:val="bullet"/>
      <w:lvlText w:val=""/>
      <w:lvlJc w:val="left"/>
      <w:pPr>
        <w:tabs>
          <w:tab w:pos="2160" w:val="num"/>
        </w:tabs>
        <w:ind w:hanging="360" w:left="2160"/>
      </w:pPr>
      <w:rPr>
        <w:rFonts w:ascii="Symbol" w:hAnsi="Symbol" w:hint="default"/>
        <w:sz w:val="20"/>
      </w:rPr>
    </w:lvl>
    <w:lvl w:ilvl="3">
      <w:start w:val="1"/>
      <w:numFmt w:val="bullet"/>
      <w:lvlText w:val=""/>
      <w:lvlJc w:val="left"/>
      <w:pPr>
        <w:tabs>
          <w:tab w:pos="2880" w:val="num"/>
        </w:tabs>
        <w:ind w:hanging="360" w:left="2880"/>
      </w:pPr>
      <w:rPr>
        <w:rFonts w:ascii="Symbol" w:hAnsi="Symbol" w:hint="default"/>
        <w:sz w:val="20"/>
      </w:rPr>
    </w:lvl>
    <w:lvl w:ilvl="4">
      <w:start w:val="1"/>
      <w:numFmt w:val="bullet"/>
      <w:lvlText w:val=""/>
      <w:lvlJc w:val="left"/>
      <w:pPr>
        <w:tabs>
          <w:tab w:pos="3600" w:val="num"/>
        </w:tabs>
        <w:ind w:hanging="360" w:left="3600"/>
      </w:pPr>
      <w:rPr>
        <w:rFonts w:ascii="Symbol" w:hAnsi="Symbol" w:hint="default"/>
        <w:sz w:val="20"/>
      </w:rPr>
    </w:lvl>
    <w:lvl w:ilvl="5">
      <w:start w:val="1"/>
      <w:numFmt w:val="bullet"/>
      <w:lvlText w:val=""/>
      <w:lvlJc w:val="left"/>
      <w:pPr>
        <w:tabs>
          <w:tab w:pos="4320" w:val="num"/>
        </w:tabs>
        <w:ind w:hanging="360" w:left="4320"/>
      </w:pPr>
      <w:rPr>
        <w:rFonts w:ascii="Symbol" w:hAnsi="Symbol" w:hint="default"/>
        <w:sz w:val="20"/>
      </w:rPr>
    </w:lvl>
    <w:lvl w:ilvl="6">
      <w:start w:val="1"/>
      <w:numFmt w:val="bullet"/>
      <w:lvlText w:val=""/>
      <w:lvlJc w:val="left"/>
      <w:pPr>
        <w:tabs>
          <w:tab w:pos="5040" w:val="num"/>
        </w:tabs>
        <w:ind w:hanging="360" w:left="5040"/>
      </w:pPr>
      <w:rPr>
        <w:rFonts w:ascii="Symbol" w:hAnsi="Symbol" w:hint="default"/>
        <w:sz w:val="20"/>
      </w:rPr>
    </w:lvl>
    <w:lvl w:ilvl="7">
      <w:start w:val="1"/>
      <w:numFmt w:val="bullet"/>
      <w:lvlText w:val=""/>
      <w:lvlJc w:val="left"/>
      <w:pPr>
        <w:tabs>
          <w:tab w:pos="5760" w:val="num"/>
        </w:tabs>
        <w:ind w:hanging="360" w:left="5760"/>
      </w:pPr>
      <w:rPr>
        <w:rFonts w:ascii="Symbol" w:hAnsi="Symbol" w:hint="default"/>
        <w:sz w:val="20"/>
      </w:rPr>
    </w:lvl>
    <w:lvl w:ilvl="8">
      <w:start w:val="1"/>
      <w:numFmt w:val="bullet"/>
      <w:lvlText w:val=""/>
      <w:lvlJc w:val="left"/>
      <w:pPr>
        <w:tabs>
          <w:tab w:pos="6480" w:val="num"/>
        </w:tabs>
        <w:ind w:hanging="360" w:left="6480"/>
      </w:pPr>
      <w:rPr>
        <w:rFonts w:ascii="Symbol" w:hAnsi="Symbol" w:hint="default"/>
        <w:sz w:val="20"/>
      </w:rPr>
    </w:lvl>
  </w:abstractNum>
  <w:abstractNum w15:restartNumberingAfterBreak="0" w:abstractNumId="22">
    <w:nsid w:val="6F834E59"/>
    <w:multiLevelType w:val="multilevel"/>
    <w:tmpl w:val="C602C49E"/>
    <w:lvl w:ilvl="0">
      <w:start w:val="1"/>
      <w:numFmt w:val="bullet"/>
      <w:lvlText w:val=""/>
      <w:lvlJc w:val="left"/>
      <w:pPr>
        <w:tabs>
          <w:tab w:pos="720" w:val="num"/>
        </w:tabs>
        <w:ind w:hanging="360" w:left="720"/>
      </w:pPr>
      <w:rPr>
        <w:rFonts w:ascii="Symbol" w:hAnsi="Symbol" w:hint="default"/>
        <w:sz w:val="20"/>
      </w:rPr>
    </w:lvl>
    <w:lvl w:ilvl="1">
      <w:start w:val="1"/>
      <w:numFmt w:val="bullet"/>
      <w:lvlText w:val=""/>
      <w:lvlJc w:val="left"/>
      <w:pPr>
        <w:tabs>
          <w:tab w:pos="1440" w:val="num"/>
        </w:tabs>
        <w:ind w:hanging="360" w:left="1440"/>
      </w:pPr>
      <w:rPr>
        <w:rFonts w:ascii="Symbol" w:hAnsi="Symbol" w:hint="default"/>
        <w:sz w:val="20"/>
      </w:rPr>
    </w:lvl>
    <w:lvl w:ilvl="2">
      <w:start w:val="1"/>
      <w:numFmt w:val="bullet"/>
      <w:lvlText w:val=""/>
      <w:lvlJc w:val="left"/>
      <w:pPr>
        <w:tabs>
          <w:tab w:pos="2160" w:val="num"/>
        </w:tabs>
        <w:ind w:hanging="360" w:left="2160"/>
      </w:pPr>
      <w:rPr>
        <w:rFonts w:ascii="Symbol" w:hAnsi="Symbol" w:hint="default"/>
        <w:sz w:val="20"/>
      </w:rPr>
    </w:lvl>
    <w:lvl w:ilvl="3">
      <w:start w:val="1"/>
      <w:numFmt w:val="bullet"/>
      <w:lvlText w:val=""/>
      <w:lvlJc w:val="left"/>
      <w:pPr>
        <w:tabs>
          <w:tab w:pos="2880" w:val="num"/>
        </w:tabs>
        <w:ind w:hanging="360" w:left="2880"/>
      </w:pPr>
      <w:rPr>
        <w:rFonts w:ascii="Symbol" w:hAnsi="Symbol" w:hint="default"/>
        <w:sz w:val="20"/>
      </w:rPr>
    </w:lvl>
    <w:lvl w:ilvl="4">
      <w:start w:val="1"/>
      <w:numFmt w:val="bullet"/>
      <w:lvlText w:val=""/>
      <w:lvlJc w:val="left"/>
      <w:pPr>
        <w:tabs>
          <w:tab w:pos="3600" w:val="num"/>
        </w:tabs>
        <w:ind w:hanging="360" w:left="3600"/>
      </w:pPr>
      <w:rPr>
        <w:rFonts w:ascii="Symbol" w:hAnsi="Symbol" w:hint="default"/>
        <w:sz w:val="20"/>
      </w:rPr>
    </w:lvl>
    <w:lvl w:ilvl="5">
      <w:start w:val="1"/>
      <w:numFmt w:val="bullet"/>
      <w:lvlText w:val=""/>
      <w:lvlJc w:val="left"/>
      <w:pPr>
        <w:tabs>
          <w:tab w:pos="4320" w:val="num"/>
        </w:tabs>
        <w:ind w:hanging="360" w:left="4320"/>
      </w:pPr>
      <w:rPr>
        <w:rFonts w:ascii="Symbol" w:hAnsi="Symbol" w:hint="default"/>
        <w:sz w:val="20"/>
      </w:rPr>
    </w:lvl>
    <w:lvl w:ilvl="6">
      <w:start w:val="1"/>
      <w:numFmt w:val="bullet"/>
      <w:lvlText w:val=""/>
      <w:lvlJc w:val="left"/>
      <w:pPr>
        <w:tabs>
          <w:tab w:pos="5040" w:val="num"/>
        </w:tabs>
        <w:ind w:hanging="360" w:left="5040"/>
      </w:pPr>
      <w:rPr>
        <w:rFonts w:ascii="Symbol" w:hAnsi="Symbol" w:hint="default"/>
        <w:sz w:val="20"/>
      </w:rPr>
    </w:lvl>
    <w:lvl w:ilvl="7">
      <w:start w:val="1"/>
      <w:numFmt w:val="bullet"/>
      <w:lvlText w:val=""/>
      <w:lvlJc w:val="left"/>
      <w:pPr>
        <w:tabs>
          <w:tab w:pos="5760" w:val="num"/>
        </w:tabs>
        <w:ind w:hanging="360" w:left="5760"/>
      </w:pPr>
      <w:rPr>
        <w:rFonts w:ascii="Symbol" w:hAnsi="Symbol" w:hint="default"/>
        <w:sz w:val="20"/>
      </w:rPr>
    </w:lvl>
    <w:lvl w:ilvl="8">
      <w:start w:val="1"/>
      <w:numFmt w:val="bullet"/>
      <w:lvlText w:val=""/>
      <w:lvlJc w:val="left"/>
      <w:pPr>
        <w:tabs>
          <w:tab w:pos="6480" w:val="num"/>
        </w:tabs>
        <w:ind w:hanging="360" w:left="6480"/>
      </w:pPr>
      <w:rPr>
        <w:rFonts w:ascii="Symbol" w:hAnsi="Symbol" w:hint="default"/>
        <w:sz w:val="20"/>
      </w:rPr>
    </w:lvl>
  </w:abstractNum>
  <w:abstractNum w15:restartNumberingAfterBreak="0" w:abstractNumId="23">
    <w:nsid w:val="775E150E"/>
    <w:multiLevelType w:val="hybridMultilevel"/>
    <w:tmpl w:val="84808204"/>
    <w:lvl w:ilvl="0" w:tplc="2B50E92A">
      <w:numFmt w:val="bullet"/>
      <w:lvlText w:val="–"/>
      <w:lvlJc w:val="left"/>
      <w:pPr>
        <w:ind w:hanging="360" w:left="720"/>
      </w:pPr>
      <w:rPr>
        <w:rFonts w:ascii="ITC Avant Garde Std Bk" w:cs="Times New Roman" w:eastAsia="Times New Roman" w:hAnsi="ITC Avant Garde Std Bk"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4">
    <w:nsid w:val="7B7804C5"/>
    <w:multiLevelType w:val="multilevel"/>
    <w:tmpl w:val="59E410C8"/>
    <w:lvl w:ilvl="0">
      <w:start w:val="1"/>
      <w:numFmt w:val="bullet"/>
      <w:lvlText w:val=""/>
      <w:lvlJc w:val="left"/>
      <w:pPr>
        <w:tabs>
          <w:tab w:pos="720" w:val="num"/>
        </w:tabs>
        <w:ind w:hanging="360" w:left="720"/>
      </w:pPr>
      <w:rPr>
        <w:rFonts w:ascii="Symbol" w:hAnsi="Symbol" w:hint="default"/>
        <w:sz w:val="20"/>
      </w:rPr>
    </w:lvl>
    <w:lvl w:ilvl="1">
      <w:start w:val="1"/>
      <w:numFmt w:val="bullet"/>
      <w:lvlText w:val=""/>
      <w:lvlJc w:val="left"/>
      <w:pPr>
        <w:tabs>
          <w:tab w:pos="1440" w:val="num"/>
        </w:tabs>
        <w:ind w:hanging="360" w:left="1440"/>
      </w:pPr>
      <w:rPr>
        <w:rFonts w:ascii="Symbol" w:hAnsi="Symbol" w:hint="default"/>
        <w:sz w:val="20"/>
      </w:rPr>
    </w:lvl>
    <w:lvl w:ilvl="2">
      <w:start w:val="1"/>
      <w:numFmt w:val="bullet"/>
      <w:lvlText w:val=""/>
      <w:lvlJc w:val="left"/>
      <w:pPr>
        <w:tabs>
          <w:tab w:pos="2160" w:val="num"/>
        </w:tabs>
        <w:ind w:hanging="360" w:left="2160"/>
      </w:pPr>
      <w:rPr>
        <w:rFonts w:ascii="Symbol" w:hAnsi="Symbol" w:hint="default"/>
        <w:sz w:val="20"/>
      </w:rPr>
    </w:lvl>
    <w:lvl w:ilvl="3">
      <w:start w:val="1"/>
      <w:numFmt w:val="bullet"/>
      <w:lvlText w:val=""/>
      <w:lvlJc w:val="left"/>
      <w:pPr>
        <w:tabs>
          <w:tab w:pos="2880" w:val="num"/>
        </w:tabs>
        <w:ind w:hanging="360" w:left="2880"/>
      </w:pPr>
      <w:rPr>
        <w:rFonts w:ascii="Symbol" w:hAnsi="Symbol" w:hint="default"/>
        <w:sz w:val="20"/>
      </w:rPr>
    </w:lvl>
    <w:lvl w:ilvl="4">
      <w:start w:val="1"/>
      <w:numFmt w:val="bullet"/>
      <w:lvlText w:val=""/>
      <w:lvlJc w:val="left"/>
      <w:pPr>
        <w:tabs>
          <w:tab w:pos="3600" w:val="num"/>
        </w:tabs>
        <w:ind w:hanging="360" w:left="3600"/>
      </w:pPr>
      <w:rPr>
        <w:rFonts w:ascii="Symbol" w:hAnsi="Symbol" w:hint="default"/>
        <w:sz w:val="20"/>
      </w:rPr>
    </w:lvl>
    <w:lvl w:ilvl="5">
      <w:start w:val="1"/>
      <w:numFmt w:val="bullet"/>
      <w:lvlText w:val=""/>
      <w:lvlJc w:val="left"/>
      <w:pPr>
        <w:tabs>
          <w:tab w:pos="4320" w:val="num"/>
        </w:tabs>
        <w:ind w:hanging="360" w:left="4320"/>
      </w:pPr>
      <w:rPr>
        <w:rFonts w:ascii="Symbol" w:hAnsi="Symbol" w:hint="default"/>
        <w:sz w:val="20"/>
      </w:rPr>
    </w:lvl>
    <w:lvl w:ilvl="6">
      <w:start w:val="1"/>
      <w:numFmt w:val="bullet"/>
      <w:lvlText w:val=""/>
      <w:lvlJc w:val="left"/>
      <w:pPr>
        <w:tabs>
          <w:tab w:pos="5040" w:val="num"/>
        </w:tabs>
        <w:ind w:hanging="360" w:left="5040"/>
      </w:pPr>
      <w:rPr>
        <w:rFonts w:ascii="Symbol" w:hAnsi="Symbol" w:hint="default"/>
        <w:sz w:val="20"/>
      </w:rPr>
    </w:lvl>
    <w:lvl w:ilvl="7">
      <w:start w:val="1"/>
      <w:numFmt w:val="bullet"/>
      <w:lvlText w:val=""/>
      <w:lvlJc w:val="left"/>
      <w:pPr>
        <w:tabs>
          <w:tab w:pos="5760" w:val="num"/>
        </w:tabs>
        <w:ind w:hanging="360" w:left="5760"/>
      </w:pPr>
      <w:rPr>
        <w:rFonts w:ascii="Symbol" w:hAnsi="Symbol" w:hint="default"/>
        <w:sz w:val="20"/>
      </w:rPr>
    </w:lvl>
    <w:lvl w:ilvl="8">
      <w:start w:val="1"/>
      <w:numFmt w:val="bullet"/>
      <w:lvlText w:val=""/>
      <w:lvlJc w:val="left"/>
      <w:pPr>
        <w:tabs>
          <w:tab w:pos="6480" w:val="num"/>
        </w:tabs>
        <w:ind w:hanging="360" w:left="6480"/>
      </w:pPr>
      <w:rPr>
        <w:rFonts w:ascii="Symbol" w:hAnsi="Symbol" w:hint="default"/>
        <w:sz w:val="20"/>
      </w:rPr>
    </w:lvl>
  </w:abstractNum>
  <w:abstractNum w15:restartNumberingAfterBreak="0" w:abstractNumId="25">
    <w:nsid w:val="7FEB2BCB"/>
    <w:multiLevelType w:val="hybridMultilevel"/>
    <w:tmpl w:val="DA2A38F6"/>
    <w:lvl w:ilvl="0" w:tplc="D1961B18">
      <w:numFmt w:val="bullet"/>
      <w:lvlText w:val="-"/>
      <w:lvlJc w:val="left"/>
      <w:pPr>
        <w:ind w:hanging="360" w:left="720"/>
      </w:pPr>
      <w:rPr>
        <w:rFonts w:ascii="Arial" w:cs="Arial" w:eastAsia="Calibri" w:hAnsi="Aria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num w:numId="1">
    <w:abstractNumId w:val="23"/>
  </w:num>
  <w:num w:numId="2">
    <w:abstractNumId w:val="25"/>
  </w:num>
  <w:num w:numId="3">
    <w:abstractNumId w:val="1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8"/>
  </w:num>
  <w:num w:numId="7">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 w:numId="9">
    <w:abstractNumId w:val="11"/>
  </w:num>
  <w:num w:numId="10">
    <w:abstractNumId w:val="11"/>
  </w:num>
  <w:num w:numId="11">
    <w:abstractNumId w:val="7"/>
  </w:num>
  <w:num w:numId="12">
    <w:abstractNumId w:val="21"/>
  </w:num>
  <w:num w:numId="13">
    <w:abstractNumId w:val="24"/>
  </w:num>
  <w:num w:numId="14">
    <w:abstractNumId w:val="4"/>
  </w:num>
  <w:num w:numId="15">
    <w:abstractNumId w:val="22"/>
  </w:num>
  <w:num w:numId="16">
    <w:abstractNumId w:val="16"/>
  </w:num>
  <w:num w:numId="17">
    <w:abstractNumId w:val="20"/>
  </w:num>
  <w:num w:numId="18">
    <w:abstractNumId w:val="10"/>
  </w:num>
  <w:num w:numId="19">
    <w:abstractNumId w:val="15"/>
  </w:num>
  <w:num w:numId="20">
    <w:abstractNumId w:val="1"/>
  </w:num>
  <w:num w:numId="21">
    <w:abstractNumId w:val="17"/>
  </w:num>
  <w:num w:numId="22">
    <w:abstractNumId w:val="9"/>
  </w:num>
  <w:num w:numId="23">
    <w:abstractNumId w:val="3"/>
  </w:num>
  <w:num w:numId="24">
    <w:abstractNumId w:val="0"/>
  </w:num>
  <w:num w:numId="25">
    <w:abstractNumId w:val="12"/>
  </w:num>
  <w:num w:numId="26">
    <w:abstractNumId w:val="14"/>
  </w:num>
  <w:num w:numId="27">
    <w:abstractNumId w:val="2"/>
  </w:num>
  <w:num w:numId="28">
    <w:abstractNumId w:val="13"/>
  </w:num>
  <w:num w:numId="29">
    <w:abstractNumId w:val="8"/>
  </w:num>
  <w:num w:numId="30">
    <w:abstractNumId w:val="5"/>
  </w:num>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zoom w:percent="100"/>
  <w:proofState w:grammar="clean" w:spelling="clean"/>
  <w:attachedTemplate r:id="rId1"/>
  <w:defaultTabStop w:val="709"/>
  <w:hyphenationZone w:val="425"/>
  <w:noPunctuationKerning/>
  <w:characterSpacingControl w:val="doNotCompress"/>
  <w:hdrShapeDefaults>
    <o:shapedefaults spidmax="16385" v:ext="edi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7AFC"/>
    <w:rsid w:val="000012DF"/>
    <w:rsid w:val="00001C49"/>
    <w:rsid w:val="0000256F"/>
    <w:rsid w:val="000033BE"/>
    <w:rsid w:val="00024E6D"/>
    <w:rsid w:val="00025157"/>
    <w:rsid w:val="00025582"/>
    <w:rsid w:val="0002790E"/>
    <w:rsid w:val="00042675"/>
    <w:rsid w:val="000435E2"/>
    <w:rsid w:val="0005183D"/>
    <w:rsid w:val="00057150"/>
    <w:rsid w:val="0005763D"/>
    <w:rsid w:val="00060AD0"/>
    <w:rsid w:val="00061BF5"/>
    <w:rsid w:val="000674FB"/>
    <w:rsid w:val="00071612"/>
    <w:rsid w:val="00075846"/>
    <w:rsid w:val="000852BB"/>
    <w:rsid w:val="000B70A2"/>
    <w:rsid w:val="000B7B64"/>
    <w:rsid w:val="000C2788"/>
    <w:rsid w:val="000C394A"/>
    <w:rsid w:val="000D151F"/>
    <w:rsid w:val="000D3293"/>
    <w:rsid w:val="000D583C"/>
    <w:rsid w:val="000E1DFB"/>
    <w:rsid w:val="000E5D96"/>
    <w:rsid w:val="000E7EEE"/>
    <w:rsid w:val="000F6B97"/>
    <w:rsid w:val="001001A9"/>
    <w:rsid w:val="00102F9E"/>
    <w:rsid w:val="0011637D"/>
    <w:rsid w:val="00140856"/>
    <w:rsid w:val="001511C1"/>
    <w:rsid w:val="00155ABE"/>
    <w:rsid w:val="00162CED"/>
    <w:rsid w:val="00163CD2"/>
    <w:rsid w:val="00174706"/>
    <w:rsid w:val="0018604C"/>
    <w:rsid w:val="00196E7A"/>
    <w:rsid w:val="0019730C"/>
    <w:rsid w:val="001A43AE"/>
    <w:rsid w:val="001A7374"/>
    <w:rsid w:val="001B2BBD"/>
    <w:rsid w:val="001B2ED2"/>
    <w:rsid w:val="001B38E8"/>
    <w:rsid w:val="001B391F"/>
    <w:rsid w:val="001B5D97"/>
    <w:rsid w:val="001E0971"/>
    <w:rsid w:val="001E5944"/>
    <w:rsid w:val="001E5C72"/>
    <w:rsid w:val="001F1ABE"/>
    <w:rsid w:val="001F1BB7"/>
    <w:rsid w:val="001F5C68"/>
    <w:rsid w:val="002072C4"/>
    <w:rsid w:val="0020759D"/>
    <w:rsid w:val="00223B92"/>
    <w:rsid w:val="002442EA"/>
    <w:rsid w:val="002474DF"/>
    <w:rsid w:val="00251038"/>
    <w:rsid w:val="002514D1"/>
    <w:rsid w:val="002617F5"/>
    <w:rsid w:val="00272239"/>
    <w:rsid w:val="00276923"/>
    <w:rsid w:val="00282FEB"/>
    <w:rsid w:val="00294F7F"/>
    <w:rsid w:val="002A3953"/>
    <w:rsid w:val="002B2B49"/>
    <w:rsid w:val="002C20F4"/>
    <w:rsid w:val="002C332F"/>
    <w:rsid w:val="002C3494"/>
    <w:rsid w:val="002C653F"/>
    <w:rsid w:val="002D0CDF"/>
    <w:rsid w:val="002D6697"/>
    <w:rsid w:val="002E19AD"/>
    <w:rsid w:val="002F0726"/>
    <w:rsid w:val="002F1FCC"/>
    <w:rsid w:val="002F4989"/>
    <w:rsid w:val="00300BAD"/>
    <w:rsid w:val="00305B8D"/>
    <w:rsid w:val="00311301"/>
    <w:rsid w:val="00317910"/>
    <w:rsid w:val="003227B5"/>
    <w:rsid w:val="0033551F"/>
    <w:rsid w:val="00335F40"/>
    <w:rsid w:val="00345A03"/>
    <w:rsid w:val="00352291"/>
    <w:rsid w:val="00357B48"/>
    <w:rsid w:val="00361D6C"/>
    <w:rsid w:val="003649CD"/>
    <w:rsid w:val="00366210"/>
    <w:rsid w:val="00366A45"/>
    <w:rsid w:val="0038179F"/>
    <w:rsid w:val="0038607C"/>
    <w:rsid w:val="003B044B"/>
    <w:rsid w:val="003C3F08"/>
    <w:rsid w:val="003E1D3A"/>
    <w:rsid w:val="004008C5"/>
    <w:rsid w:val="00401416"/>
    <w:rsid w:val="00404CE3"/>
    <w:rsid w:val="004050DC"/>
    <w:rsid w:val="00411050"/>
    <w:rsid w:val="00411C2E"/>
    <w:rsid w:val="00427EAE"/>
    <w:rsid w:val="00442DF5"/>
    <w:rsid w:val="004443DD"/>
    <w:rsid w:val="00445968"/>
    <w:rsid w:val="004621E1"/>
    <w:rsid w:val="004629E4"/>
    <w:rsid w:val="004710B1"/>
    <w:rsid w:val="004731F8"/>
    <w:rsid w:val="00473909"/>
    <w:rsid w:val="00490AFC"/>
    <w:rsid w:val="00491DA6"/>
    <w:rsid w:val="00492E1C"/>
    <w:rsid w:val="00494D12"/>
    <w:rsid w:val="004953E2"/>
    <w:rsid w:val="004A4BDA"/>
    <w:rsid w:val="004B21AF"/>
    <w:rsid w:val="004B44F7"/>
    <w:rsid w:val="004B5438"/>
    <w:rsid w:val="004C4FC9"/>
    <w:rsid w:val="004C64AA"/>
    <w:rsid w:val="004D2C8E"/>
    <w:rsid w:val="004E13F0"/>
    <w:rsid w:val="004F334A"/>
    <w:rsid w:val="004F46DC"/>
    <w:rsid w:val="004F46E0"/>
    <w:rsid w:val="004F5640"/>
    <w:rsid w:val="004F5EB2"/>
    <w:rsid w:val="004F769D"/>
    <w:rsid w:val="004F7A60"/>
    <w:rsid w:val="00501771"/>
    <w:rsid w:val="00502746"/>
    <w:rsid w:val="00503B43"/>
    <w:rsid w:val="00511C66"/>
    <w:rsid w:val="00517920"/>
    <w:rsid w:val="00520E07"/>
    <w:rsid w:val="00522D54"/>
    <w:rsid w:val="005327AE"/>
    <w:rsid w:val="00535D52"/>
    <w:rsid w:val="005438CE"/>
    <w:rsid w:val="00561D35"/>
    <w:rsid w:val="00565EF8"/>
    <w:rsid w:val="005765D7"/>
    <w:rsid w:val="00584049"/>
    <w:rsid w:val="005858B3"/>
    <w:rsid w:val="0059632C"/>
    <w:rsid w:val="005A17DE"/>
    <w:rsid w:val="005A2332"/>
    <w:rsid w:val="005B7F08"/>
    <w:rsid w:val="005C2170"/>
    <w:rsid w:val="005C22EC"/>
    <w:rsid w:val="005D44C9"/>
    <w:rsid w:val="005D56F3"/>
    <w:rsid w:val="005D684E"/>
    <w:rsid w:val="005E1BE4"/>
    <w:rsid w:val="005E217A"/>
    <w:rsid w:val="005F1BBF"/>
    <w:rsid w:val="005F2D1D"/>
    <w:rsid w:val="005F3E22"/>
    <w:rsid w:val="005F5FA4"/>
    <w:rsid w:val="00606D72"/>
    <w:rsid w:val="006073B4"/>
    <w:rsid w:val="006127CF"/>
    <w:rsid w:val="00612D22"/>
    <w:rsid w:val="00613058"/>
    <w:rsid w:val="0061364A"/>
    <w:rsid w:val="00613884"/>
    <w:rsid w:val="006217C2"/>
    <w:rsid w:val="00632B7F"/>
    <w:rsid w:val="006378B9"/>
    <w:rsid w:val="00637E3E"/>
    <w:rsid w:val="00660D47"/>
    <w:rsid w:val="00663252"/>
    <w:rsid w:val="00675384"/>
    <w:rsid w:val="00694749"/>
    <w:rsid w:val="006A235F"/>
    <w:rsid w:val="006A6E0C"/>
    <w:rsid w:val="006B5482"/>
    <w:rsid w:val="006C4F23"/>
    <w:rsid w:val="006E0578"/>
    <w:rsid w:val="006E2D6B"/>
    <w:rsid w:val="006E48A2"/>
    <w:rsid w:val="006F4EF7"/>
    <w:rsid w:val="00701822"/>
    <w:rsid w:val="00701E45"/>
    <w:rsid w:val="007060F7"/>
    <w:rsid w:val="007106CE"/>
    <w:rsid w:val="007246EC"/>
    <w:rsid w:val="007352FF"/>
    <w:rsid w:val="00736183"/>
    <w:rsid w:val="00744503"/>
    <w:rsid w:val="007475D0"/>
    <w:rsid w:val="0075004C"/>
    <w:rsid w:val="00752CF3"/>
    <w:rsid w:val="00764282"/>
    <w:rsid w:val="00764EA1"/>
    <w:rsid w:val="007844F0"/>
    <w:rsid w:val="007874C1"/>
    <w:rsid w:val="00794B48"/>
    <w:rsid w:val="00795CAB"/>
    <w:rsid w:val="00796100"/>
    <w:rsid w:val="0079677F"/>
    <w:rsid w:val="00797F1C"/>
    <w:rsid w:val="007A5828"/>
    <w:rsid w:val="007C1A75"/>
    <w:rsid w:val="007C5125"/>
    <w:rsid w:val="007D1C30"/>
    <w:rsid w:val="007D3A38"/>
    <w:rsid w:val="007E7D2F"/>
    <w:rsid w:val="007F1D9C"/>
    <w:rsid w:val="007F6B15"/>
    <w:rsid w:val="00804C3E"/>
    <w:rsid w:val="0081467A"/>
    <w:rsid w:val="0081650F"/>
    <w:rsid w:val="00820F43"/>
    <w:rsid w:val="008238E7"/>
    <w:rsid w:val="0083156F"/>
    <w:rsid w:val="0083238E"/>
    <w:rsid w:val="0083635D"/>
    <w:rsid w:val="008406CE"/>
    <w:rsid w:val="0085118D"/>
    <w:rsid w:val="00853810"/>
    <w:rsid w:val="0085386D"/>
    <w:rsid w:val="00853B2F"/>
    <w:rsid w:val="00855925"/>
    <w:rsid w:val="00863926"/>
    <w:rsid w:val="00863E3E"/>
    <w:rsid w:val="008700FE"/>
    <w:rsid w:val="0087383A"/>
    <w:rsid w:val="00874780"/>
    <w:rsid w:val="00881056"/>
    <w:rsid w:val="008817FC"/>
    <w:rsid w:val="00892C3F"/>
    <w:rsid w:val="00892D5C"/>
    <w:rsid w:val="008B0EAA"/>
    <w:rsid w:val="008B223D"/>
    <w:rsid w:val="008B4828"/>
    <w:rsid w:val="008D5B0A"/>
    <w:rsid w:val="008D7373"/>
    <w:rsid w:val="008E1590"/>
    <w:rsid w:val="008E1C99"/>
    <w:rsid w:val="008E7AFC"/>
    <w:rsid w:val="008F0015"/>
    <w:rsid w:val="00906A54"/>
    <w:rsid w:val="00912A37"/>
    <w:rsid w:val="00915704"/>
    <w:rsid w:val="00922696"/>
    <w:rsid w:val="00930C98"/>
    <w:rsid w:val="009336EE"/>
    <w:rsid w:val="009502F6"/>
    <w:rsid w:val="00952A7B"/>
    <w:rsid w:val="009535D5"/>
    <w:rsid w:val="009577E8"/>
    <w:rsid w:val="009732C8"/>
    <w:rsid w:val="00973899"/>
    <w:rsid w:val="00974B35"/>
    <w:rsid w:val="009764A6"/>
    <w:rsid w:val="00982440"/>
    <w:rsid w:val="00983C3D"/>
    <w:rsid w:val="00985704"/>
    <w:rsid w:val="00990F3B"/>
    <w:rsid w:val="00992EC5"/>
    <w:rsid w:val="009B3099"/>
    <w:rsid w:val="009B59A1"/>
    <w:rsid w:val="009C08A5"/>
    <w:rsid w:val="009D7382"/>
    <w:rsid w:val="009E3DBC"/>
    <w:rsid w:val="009E5F35"/>
    <w:rsid w:val="00A21D36"/>
    <w:rsid w:val="00A26E9B"/>
    <w:rsid w:val="00A27384"/>
    <w:rsid w:val="00A474AE"/>
    <w:rsid w:val="00A51404"/>
    <w:rsid w:val="00A52B26"/>
    <w:rsid w:val="00A531E9"/>
    <w:rsid w:val="00A60459"/>
    <w:rsid w:val="00A60EE4"/>
    <w:rsid w:val="00A64960"/>
    <w:rsid w:val="00A67C6E"/>
    <w:rsid w:val="00A712B2"/>
    <w:rsid w:val="00A7183A"/>
    <w:rsid w:val="00A75126"/>
    <w:rsid w:val="00A81C94"/>
    <w:rsid w:val="00A906BA"/>
    <w:rsid w:val="00A93BBF"/>
    <w:rsid w:val="00AB0C3F"/>
    <w:rsid w:val="00AB18B3"/>
    <w:rsid w:val="00AC356A"/>
    <w:rsid w:val="00AC419C"/>
    <w:rsid w:val="00AD17C4"/>
    <w:rsid w:val="00AD1C0E"/>
    <w:rsid w:val="00AD3F72"/>
    <w:rsid w:val="00AD45F0"/>
    <w:rsid w:val="00AE1849"/>
    <w:rsid w:val="00AE32F3"/>
    <w:rsid w:val="00AE46DF"/>
    <w:rsid w:val="00AF1481"/>
    <w:rsid w:val="00AF5D1C"/>
    <w:rsid w:val="00B011C1"/>
    <w:rsid w:val="00B03731"/>
    <w:rsid w:val="00B12BE5"/>
    <w:rsid w:val="00B142BF"/>
    <w:rsid w:val="00B23019"/>
    <w:rsid w:val="00B243AF"/>
    <w:rsid w:val="00B25410"/>
    <w:rsid w:val="00B30ABA"/>
    <w:rsid w:val="00B33FD9"/>
    <w:rsid w:val="00B41446"/>
    <w:rsid w:val="00B4544A"/>
    <w:rsid w:val="00B53C2B"/>
    <w:rsid w:val="00B547C1"/>
    <w:rsid w:val="00B55E94"/>
    <w:rsid w:val="00B65F6F"/>
    <w:rsid w:val="00B66CAF"/>
    <w:rsid w:val="00B71201"/>
    <w:rsid w:val="00B734FC"/>
    <w:rsid w:val="00B7784C"/>
    <w:rsid w:val="00B815FB"/>
    <w:rsid w:val="00B8508D"/>
    <w:rsid w:val="00B86832"/>
    <w:rsid w:val="00BA0E75"/>
    <w:rsid w:val="00BA6CD9"/>
    <w:rsid w:val="00BB0877"/>
    <w:rsid w:val="00BC1B59"/>
    <w:rsid w:val="00BC2325"/>
    <w:rsid w:val="00BC643F"/>
    <w:rsid w:val="00BC7F35"/>
    <w:rsid w:val="00BD07F0"/>
    <w:rsid w:val="00BD1708"/>
    <w:rsid w:val="00BD201C"/>
    <w:rsid w:val="00BD7DDD"/>
    <w:rsid w:val="00BE689B"/>
    <w:rsid w:val="00C159D8"/>
    <w:rsid w:val="00C220E9"/>
    <w:rsid w:val="00C22327"/>
    <w:rsid w:val="00C33AEC"/>
    <w:rsid w:val="00C34743"/>
    <w:rsid w:val="00C3566B"/>
    <w:rsid w:val="00C428D4"/>
    <w:rsid w:val="00C44092"/>
    <w:rsid w:val="00C67AE2"/>
    <w:rsid w:val="00C75048"/>
    <w:rsid w:val="00C75420"/>
    <w:rsid w:val="00C929D7"/>
    <w:rsid w:val="00CA1A0F"/>
    <w:rsid w:val="00CB0802"/>
    <w:rsid w:val="00CB0FE0"/>
    <w:rsid w:val="00CB6AF4"/>
    <w:rsid w:val="00CC34E4"/>
    <w:rsid w:val="00CC5FCA"/>
    <w:rsid w:val="00CD0EB7"/>
    <w:rsid w:val="00CD3993"/>
    <w:rsid w:val="00CE014E"/>
    <w:rsid w:val="00CE2B28"/>
    <w:rsid w:val="00D025AB"/>
    <w:rsid w:val="00D02744"/>
    <w:rsid w:val="00D06978"/>
    <w:rsid w:val="00D257E6"/>
    <w:rsid w:val="00D3608F"/>
    <w:rsid w:val="00D46A58"/>
    <w:rsid w:val="00D52ECC"/>
    <w:rsid w:val="00D66FF5"/>
    <w:rsid w:val="00D70019"/>
    <w:rsid w:val="00D73929"/>
    <w:rsid w:val="00D745C5"/>
    <w:rsid w:val="00D75F24"/>
    <w:rsid w:val="00D77C8E"/>
    <w:rsid w:val="00D8060F"/>
    <w:rsid w:val="00D83AD0"/>
    <w:rsid w:val="00D93E5E"/>
    <w:rsid w:val="00DA2C5E"/>
    <w:rsid w:val="00DA5208"/>
    <w:rsid w:val="00DB6117"/>
    <w:rsid w:val="00DB78D4"/>
    <w:rsid w:val="00DC50B4"/>
    <w:rsid w:val="00DD15CB"/>
    <w:rsid w:val="00DE75B2"/>
    <w:rsid w:val="00DE7FFC"/>
    <w:rsid w:val="00DF4F24"/>
    <w:rsid w:val="00E008A4"/>
    <w:rsid w:val="00E10ECA"/>
    <w:rsid w:val="00E1756C"/>
    <w:rsid w:val="00E2040C"/>
    <w:rsid w:val="00E26E5B"/>
    <w:rsid w:val="00E40E58"/>
    <w:rsid w:val="00E4639C"/>
    <w:rsid w:val="00E5415F"/>
    <w:rsid w:val="00E66A4D"/>
    <w:rsid w:val="00E7719F"/>
    <w:rsid w:val="00E8212F"/>
    <w:rsid w:val="00E838F8"/>
    <w:rsid w:val="00E84644"/>
    <w:rsid w:val="00E86D20"/>
    <w:rsid w:val="00E91779"/>
    <w:rsid w:val="00E92083"/>
    <w:rsid w:val="00EA337B"/>
    <w:rsid w:val="00EA70C1"/>
    <w:rsid w:val="00EB3082"/>
    <w:rsid w:val="00EB4681"/>
    <w:rsid w:val="00EB507A"/>
    <w:rsid w:val="00EC08A1"/>
    <w:rsid w:val="00EC0A03"/>
    <w:rsid w:val="00EC1202"/>
    <w:rsid w:val="00EC147F"/>
    <w:rsid w:val="00EC19F1"/>
    <w:rsid w:val="00EC3759"/>
    <w:rsid w:val="00ED07CB"/>
    <w:rsid w:val="00ED0E60"/>
    <w:rsid w:val="00EE4E35"/>
    <w:rsid w:val="00EF07E0"/>
    <w:rsid w:val="00EF3A35"/>
    <w:rsid w:val="00F03703"/>
    <w:rsid w:val="00F04A26"/>
    <w:rsid w:val="00F05AEF"/>
    <w:rsid w:val="00F07F67"/>
    <w:rsid w:val="00F1126F"/>
    <w:rsid w:val="00F16952"/>
    <w:rsid w:val="00F17F25"/>
    <w:rsid w:val="00F21159"/>
    <w:rsid w:val="00F31CA6"/>
    <w:rsid w:val="00F35233"/>
    <w:rsid w:val="00F40507"/>
    <w:rsid w:val="00F41DB1"/>
    <w:rsid w:val="00F43CCE"/>
    <w:rsid w:val="00F454CA"/>
    <w:rsid w:val="00F45B7D"/>
    <w:rsid w:val="00F47EAD"/>
    <w:rsid w:val="00F51097"/>
    <w:rsid w:val="00F5479E"/>
    <w:rsid w:val="00F62CAE"/>
    <w:rsid w:val="00F65D5B"/>
    <w:rsid w:val="00F73914"/>
    <w:rsid w:val="00F74CB0"/>
    <w:rsid w:val="00F810CA"/>
    <w:rsid w:val="00F8233A"/>
    <w:rsid w:val="00F83A59"/>
    <w:rsid w:val="00F930F1"/>
    <w:rsid w:val="00FB3287"/>
    <w:rsid w:val="00FD54A1"/>
    <w:rsid w:val="00FE4938"/>
    <w:rsid w:val="00FE5D61"/>
    <w:rsid w:val="00FF70D0"/>
  </w:rsids>
  <m:mathPr>
    <m:mathFont m:val="Cambria Math"/>
    <m:brkBin m:val="before"/>
    <m:brkBinSub m:val="--"/>
    <m:smallFrac m:val="0"/>
    <m:dispDef/>
    <m:lMargin m:val="0"/>
    <m:rMargin m:val="0"/>
    <m:defJc m:val="centerGroup"/>
    <m:wrapIndent m:val="1440"/>
    <m:intLim m:val="subSup"/>
    <m:naryLim m:val="undOvr"/>
  </m:mathPr>
  <w:themeFontLang w:val="fr-FR"/>
  <w:clrSchemeMapping w:accent1="accent1" w:accent2="accent2" w:accent3="accent3" w:accent4="accent4" w:accent5="accent5" w:accent6="accent6" w:bg1="light1" w:bg2="light2" w:followedHyperlink="followedHyperlink" w:hyperlink="hyperlink" w:t1="dark1" w:t2="dark2"/>
  <w:doNotIncludeSubdocsInStats/>
  <w:shapeDefaults>
    <o:shapedefaults spidmax="16385" v:ext="edit"/>
    <o:shapelayout v:ext="edit">
      <o:idmap data="1" v:ext="edit"/>
    </o:shapelayout>
  </w:shapeDefaults>
  <w:decimalSymbol w:val=","/>
  <w:listSeparator w:val=";"/>
  <w14:docId w14:val="17851C55"/>
  <w15:docId w15:val="{6E02B304-D72A-4E29-A679-5B40C7B2ED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fr-FR" w:val="fr-FR"/>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Pr>
      <w:sz w:val="24"/>
      <w:szCs w:val="24"/>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En-tte" w:type="paragraph">
    <w:name w:val="header"/>
    <w:basedOn w:val="Normal"/>
    <w:link w:val="En-tteCar"/>
    <w:pPr>
      <w:tabs>
        <w:tab w:pos="4536" w:val="center"/>
        <w:tab w:pos="9072" w:val="right"/>
      </w:tabs>
    </w:pPr>
  </w:style>
  <w:style w:styleId="Pieddepage" w:type="paragraph">
    <w:name w:val="footer"/>
    <w:basedOn w:val="Normal"/>
    <w:link w:val="PieddepageCar"/>
    <w:uiPriority w:val="99"/>
    <w:pPr>
      <w:tabs>
        <w:tab w:pos="4536" w:val="center"/>
        <w:tab w:pos="9072" w:val="right"/>
      </w:tabs>
    </w:pPr>
  </w:style>
  <w:style w:styleId="Lienhypertexte" w:type="character">
    <w:name w:val="Hyperlink"/>
    <w:semiHidden/>
    <w:rPr>
      <w:color w:val="0000FF"/>
      <w:u w:val="single"/>
    </w:rPr>
  </w:style>
  <w:style w:styleId="Lienhypertextesuivivisit" w:type="character">
    <w:name w:val="FollowedHyperlink"/>
    <w:semiHidden/>
    <w:rPr>
      <w:color w:val="800080"/>
      <w:u w:val="single"/>
    </w:rPr>
  </w:style>
  <w:style w:styleId="Sansinterligne" w:type="paragraph">
    <w:name w:val="No Spacing"/>
    <w:uiPriority w:val="1"/>
    <w:qFormat/>
    <w:rsid w:val="00F35233"/>
    <w:rPr>
      <w:sz w:val="24"/>
      <w:szCs w:val="24"/>
    </w:rPr>
  </w:style>
  <w:style w:customStyle="1" w:styleId="En-tteCar" w:type="character">
    <w:name w:val="En-tête Car"/>
    <w:link w:val="En-tte"/>
    <w:rsid w:val="00F74CB0"/>
    <w:rPr>
      <w:sz w:val="24"/>
      <w:szCs w:val="24"/>
    </w:rPr>
  </w:style>
  <w:style w:styleId="Textedebulles" w:type="paragraph">
    <w:name w:val="Balloon Text"/>
    <w:basedOn w:val="Normal"/>
    <w:link w:val="TextedebullesCar"/>
    <w:uiPriority w:val="99"/>
    <w:semiHidden/>
    <w:unhideWhenUsed/>
    <w:rsid w:val="000F6B97"/>
    <w:rPr>
      <w:rFonts w:ascii="Tahoma" w:cs="Tahoma" w:hAnsi="Tahoma"/>
      <w:sz w:val="16"/>
      <w:szCs w:val="16"/>
    </w:rPr>
  </w:style>
  <w:style w:customStyle="1" w:styleId="TextedebullesCar" w:type="character">
    <w:name w:val="Texte de bulles Car"/>
    <w:link w:val="Textedebulles"/>
    <w:uiPriority w:val="99"/>
    <w:semiHidden/>
    <w:rsid w:val="000F6B97"/>
    <w:rPr>
      <w:rFonts w:ascii="Tahoma" w:cs="Tahoma" w:hAnsi="Tahoma"/>
      <w:sz w:val="16"/>
      <w:szCs w:val="16"/>
    </w:rPr>
  </w:style>
  <w:style w:styleId="Notedebasdepage" w:type="paragraph">
    <w:name w:val="footnote text"/>
    <w:basedOn w:val="Normal"/>
    <w:link w:val="NotedebasdepageCar"/>
    <w:uiPriority w:val="99"/>
    <w:semiHidden/>
    <w:unhideWhenUsed/>
    <w:rsid w:val="008238E7"/>
    <w:rPr>
      <w:sz w:val="20"/>
      <w:szCs w:val="20"/>
    </w:rPr>
  </w:style>
  <w:style w:customStyle="1" w:styleId="NotedebasdepageCar" w:type="character">
    <w:name w:val="Note de bas de page Car"/>
    <w:basedOn w:val="Policepardfaut"/>
    <w:link w:val="Notedebasdepage"/>
    <w:uiPriority w:val="99"/>
    <w:semiHidden/>
    <w:rsid w:val="008238E7"/>
  </w:style>
  <w:style w:styleId="Commentaire" w:type="paragraph">
    <w:name w:val="annotation text"/>
    <w:basedOn w:val="Normal"/>
    <w:link w:val="CommentaireCar"/>
    <w:uiPriority w:val="99"/>
    <w:semiHidden/>
    <w:unhideWhenUsed/>
    <w:rsid w:val="008238E7"/>
    <w:pPr>
      <w:spacing w:after="200" w:line="276" w:lineRule="auto"/>
    </w:pPr>
    <w:rPr>
      <w:rFonts w:ascii="Calibri" w:eastAsia="Calibri" w:hAnsi="Calibri"/>
      <w:sz w:val="20"/>
      <w:szCs w:val="20"/>
      <w:lang w:eastAsia="en-US"/>
    </w:rPr>
  </w:style>
  <w:style w:customStyle="1" w:styleId="CommentaireCar" w:type="character">
    <w:name w:val="Commentaire Car"/>
    <w:link w:val="Commentaire"/>
    <w:uiPriority w:val="99"/>
    <w:semiHidden/>
    <w:rsid w:val="008238E7"/>
    <w:rPr>
      <w:rFonts w:ascii="Calibri" w:eastAsia="Calibri" w:hAnsi="Calibri"/>
      <w:lang w:eastAsia="en-US"/>
    </w:rPr>
  </w:style>
  <w:style w:styleId="Appelnotedebasdep" w:type="character">
    <w:name w:val="footnote reference"/>
    <w:semiHidden/>
    <w:unhideWhenUsed/>
    <w:rsid w:val="008238E7"/>
    <w:rPr>
      <w:vertAlign w:val="superscript"/>
    </w:rPr>
  </w:style>
  <w:style w:styleId="Marquedecommentaire" w:type="character">
    <w:name w:val="annotation reference"/>
    <w:uiPriority w:val="99"/>
    <w:semiHidden/>
    <w:unhideWhenUsed/>
    <w:rsid w:val="00522D54"/>
    <w:rPr>
      <w:sz w:val="16"/>
      <w:szCs w:val="16"/>
    </w:rPr>
  </w:style>
  <w:style w:styleId="Objetducommentaire" w:type="paragraph">
    <w:name w:val="annotation subject"/>
    <w:basedOn w:val="Commentaire"/>
    <w:next w:val="Commentaire"/>
    <w:link w:val="ObjetducommentaireCar"/>
    <w:uiPriority w:val="99"/>
    <w:semiHidden/>
    <w:unhideWhenUsed/>
    <w:rsid w:val="00522D54"/>
    <w:pPr>
      <w:spacing w:after="0" w:line="240" w:lineRule="auto"/>
    </w:pPr>
    <w:rPr>
      <w:rFonts w:ascii="Times New Roman" w:eastAsia="Times New Roman" w:hAnsi="Times New Roman"/>
      <w:b/>
      <w:bCs/>
      <w:lang w:eastAsia="fr-FR"/>
    </w:rPr>
  </w:style>
  <w:style w:customStyle="1" w:styleId="ObjetducommentaireCar" w:type="character">
    <w:name w:val="Objet du commentaire Car"/>
    <w:link w:val="Objetducommentaire"/>
    <w:uiPriority w:val="99"/>
    <w:semiHidden/>
    <w:rsid w:val="00522D54"/>
    <w:rPr>
      <w:rFonts w:ascii="Calibri" w:eastAsia="Calibri" w:hAnsi="Calibri"/>
      <w:b/>
      <w:bCs/>
      <w:lang w:eastAsia="en-US"/>
    </w:rPr>
  </w:style>
  <w:style w:styleId="Paragraphedeliste" w:type="paragraph">
    <w:name w:val="List Paragraph"/>
    <w:basedOn w:val="Normal"/>
    <w:uiPriority w:val="34"/>
    <w:qFormat/>
    <w:rsid w:val="00B7784C"/>
    <w:pPr>
      <w:ind w:left="720"/>
      <w:contextualSpacing/>
    </w:pPr>
  </w:style>
  <w:style w:customStyle="1" w:styleId="PieddepageCar" w:type="character">
    <w:name w:val="Pied de page Car"/>
    <w:basedOn w:val="Policepardfaut"/>
    <w:link w:val="Pieddepage"/>
    <w:uiPriority w:val="99"/>
    <w:rsid w:val="00305B8D"/>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94559">
      <w:bodyDiv w:val="1"/>
      <w:marLeft w:val="0"/>
      <w:marRight w:val="0"/>
      <w:marTop w:val="0"/>
      <w:marBottom w:val="0"/>
      <w:divBdr>
        <w:top w:val="none" w:sz="0" w:space="0" w:color="auto"/>
        <w:left w:val="none" w:sz="0" w:space="0" w:color="auto"/>
        <w:bottom w:val="none" w:sz="0" w:space="0" w:color="auto"/>
        <w:right w:val="none" w:sz="0" w:space="0" w:color="auto"/>
      </w:divBdr>
    </w:div>
    <w:div w:id="343939634">
      <w:bodyDiv w:val="1"/>
      <w:marLeft w:val="0"/>
      <w:marRight w:val="0"/>
      <w:marTop w:val="0"/>
      <w:marBottom w:val="0"/>
      <w:divBdr>
        <w:top w:val="none" w:sz="0" w:space="0" w:color="auto"/>
        <w:left w:val="none" w:sz="0" w:space="0" w:color="auto"/>
        <w:bottom w:val="none" w:sz="0" w:space="0" w:color="auto"/>
        <w:right w:val="none" w:sz="0" w:space="0" w:color="auto"/>
      </w:divBdr>
    </w:div>
    <w:div w:id="364911525">
      <w:bodyDiv w:val="1"/>
      <w:marLeft w:val="0"/>
      <w:marRight w:val="0"/>
      <w:marTop w:val="0"/>
      <w:marBottom w:val="0"/>
      <w:divBdr>
        <w:top w:val="none" w:sz="0" w:space="0" w:color="auto"/>
        <w:left w:val="none" w:sz="0" w:space="0" w:color="auto"/>
        <w:bottom w:val="none" w:sz="0" w:space="0" w:color="auto"/>
        <w:right w:val="none" w:sz="0" w:space="0" w:color="auto"/>
      </w:divBdr>
    </w:div>
    <w:div w:id="431171240">
      <w:bodyDiv w:val="1"/>
      <w:marLeft w:val="0"/>
      <w:marRight w:val="0"/>
      <w:marTop w:val="0"/>
      <w:marBottom w:val="0"/>
      <w:divBdr>
        <w:top w:val="none" w:sz="0" w:space="0" w:color="auto"/>
        <w:left w:val="none" w:sz="0" w:space="0" w:color="auto"/>
        <w:bottom w:val="none" w:sz="0" w:space="0" w:color="auto"/>
        <w:right w:val="none" w:sz="0" w:space="0" w:color="auto"/>
      </w:divBdr>
    </w:div>
    <w:div w:id="1937710264">
      <w:bodyDiv w:val="1"/>
      <w:marLeft w:val="0"/>
      <w:marRight w:val="0"/>
      <w:marTop w:val="0"/>
      <w:marBottom w:val="0"/>
      <w:divBdr>
        <w:top w:val="none" w:sz="0" w:space="0" w:color="auto"/>
        <w:left w:val="none" w:sz="0" w:space="0" w:color="auto"/>
        <w:bottom w:val="none" w:sz="0" w:space="0" w:color="auto"/>
        <w:right w:val="none" w:sz="0" w:space="0" w:color="auto"/>
      </w:divBdr>
    </w:div>
    <w:div w:id="1999921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no"?><Relationships xmlns="http://schemas.openxmlformats.org/package/2006/relationships"><Relationship Id="rId1" Target="../customXml/item1.xml" Type="http://schemas.openxmlformats.org/officeDocument/2006/relationships/customXml"/><Relationship Id="rId10" Target="fontTable.xml" Type="http://schemas.openxmlformats.org/officeDocument/2006/relationships/fontTable"/><Relationship Id="rId11" Target="theme/theme1.xml" Type="http://schemas.openxmlformats.org/officeDocument/2006/relationships/theme"/><Relationship Id="rId2" Target="numbering.xml" Type="http://schemas.openxmlformats.org/officeDocument/2006/relationships/numbering"/><Relationship Id="rId3" Target="styles.xml" Type="http://schemas.openxmlformats.org/officeDocument/2006/relationships/styles"/><Relationship Id="rId4" Target="settings.xml" Type="http://schemas.openxmlformats.org/officeDocument/2006/relationships/settings"/><Relationship Id="rId5" Target="webSettings.xml" Type="http://schemas.openxmlformats.org/officeDocument/2006/relationships/webSettings"/><Relationship Id="rId6" Target="footnotes.xml" Type="http://schemas.openxmlformats.org/officeDocument/2006/relationships/footnotes"/><Relationship Id="rId7" Target="endnotes.xml" Type="http://schemas.openxmlformats.org/officeDocument/2006/relationships/endnotes"/><Relationship Id="rId8" Target="header1.xml" Type="http://schemas.openxmlformats.org/officeDocument/2006/relationships/header"/><Relationship Id="rId9" Target="footer1.xml" Type="http://schemas.openxmlformats.org/officeDocument/2006/relationships/footer"/></Relationships>
</file>

<file path=word/_rels/header1.xml.rels><?xml version="1.0" encoding="UTF-8" standalone="no"?><Relationships xmlns="http://schemas.openxmlformats.org/package/2006/relationships"><Relationship Id="rId1" Target="media/image1.png" Type="http://schemas.openxmlformats.org/officeDocument/2006/relationships/image"/></Relationships>
</file>

<file path=word/_rels/settings.xml.rels><?xml version="1.0" encoding="UTF-8" standalone="no"?><Relationships xmlns="http://schemas.openxmlformats.org/package/2006/relationships"><Relationship Id="rId1" Target="file:///C:/Documents%20and%20Settings/Orissen/Local%20Settings/Temporary%20Internet%20Files/OLK41/Papier%20Ent&#234;te%20DECLEOR.dot" TargetMode="External" Type="http://schemas.openxmlformats.org/officeDocument/2006/relationships/attachedTemplate"/></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318A81-E03F-4E1D-9970-375EB944B4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Papier Entête DECLEOR</Template>
  <TotalTime>2</TotalTime>
  <Pages>3</Pages>
  <Words>839</Words>
  <Characters>4617</Characters>
  <Application>Microsoft Office Word</Application>
  <DocSecurity>0</DocSecurity>
  <Lines>38</Lines>
  <Paragraphs>10</Paragraphs>
  <ScaleCrop>false</ScaleCrop>
  <HeadingPairs>
    <vt:vector baseType="variant" size="2">
      <vt:variant>
        <vt:lpstr>Titre</vt:lpstr>
      </vt:variant>
      <vt:variant>
        <vt:i4>1</vt:i4>
      </vt:variant>
    </vt:vector>
  </HeadingPairs>
  <TitlesOfParts>
    <vt:vector baseType="lpstr" size="1">
      <vt:lpstr>Papier Entête DECLEOR</vt:lpstr>
    </vt:vector>
  </TitlesOfParts>
  <Company>SIE</Company>
  <LinksUpToDate>false</LinksUpToDate>
  <CharactersWithSpaces>5446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2022-03-11T15:09:00Z</dcterms:created>
  <cp:lastPrinted>2021-09-07T14:30:00Z</cp:lastPrinted>
  <dcterms:modified xsi:type="dcterms:W3CDTF">2022-03-11T15:12:00Z</dcterms:modified>
  <cp:revision>3</cp:revision>
  <dc:title>Papier Entête DECLEOR</dc:title>
</cp:coreProperties>
</file>