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18518DC9" w14:textId="77777777" w:rsidP="0004317D" w:rsidR="003702B9" w:rsidRDefault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0BB90787" w14:textId="77777777" w:rsidP="0004317D" w:rsidR="003702B9" w:rsidRDefault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4627FA9" w14:textId="77777777" w:rsidP="0004317D" w:rsidR="00571F16" w:rsidRDefault="007B2557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noProof/>
          <w:sz w:val="20"/>
          <w:szCs w:val="20"/>
          <w:lang w:eastAsia="fr-FR"/>
        </w:rPr>
        <w:drawing>
          <wp:anchor allowOverlap="1" behindDoc="0" distB="0" distL="114300" distR="114300" distT="0" layoutInCell="1" locked="0" relativeHeight="251659264" simplePos="0" wp14:anchorId="5C539869" wp14:editId="0E0ADBD9">
            <wp:simplePos x="0" y="0"/>
            <wp:positionH relativeFrom="column">
              <wp:posOffset>-723900</wp:posOffset>
            </wp:positionH>
            <wp:positionV relativeFrom="paragraph">
              <wp:posOffset>-762000</wp:posOffset>
            </wp:positionV>
            <wp:extent cx="2149475" cy="834390"/>
            <wp:effectExtent b="0" l="0" r="0" t="0"/>
            <wp:wrapNone/>
            <wp:docPr descr="VF_RGB_C"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VF_RGB_C" id="0" name="Picture 2"/>
                    <pic:cNvPicPr>
                      <a:picLocks noChangeArrowheads="1" noChangeAspect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86A62" w14:textId="77777777" w:rsidP="00B92301" w:rsidR="00671861" w:rsidRDefault="00671861" w:rsidRPr="003702B9">
      <w:pPr>
        <w:pStyle w:val="Paragraphedeliste"/>
        <w:spacing w:after="0" w:line="276" w:lineRule="auto"/>
        <w:ind w:left="0"/>
        <w:rPr>
          <w:rFonts w:asciiTheme="minorHAnsi" w:cstheme="minorHAnsi" w:hAnsiTheme="minorHAnsi"/>
          <w:b/>
          <w:sz w:val="20"/>
          <w:szCs w:val="20"/>
        </w:rPr>
      </w:pP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9062"/>
      </w:tblGrid>
      <w:tr w14:paraId="76EB82E5" w14:textId="77777777" w:rsidR="00671861" w:rsidRPr="003702B9" w:rsidTr="00276620">
        <w:trPr>
          <w:jc w:val="center"/>
        </w:trPr>
        <w:tc>
          <w:tcPr>
            <w:tcW w:type="dxa" w:w="9062"/>
            <w:shd w:color="auto" w:fill="auto" w:val="clear"/>
            <w:vAlign w:val="center"/>
          </w:tcPr>
          <w:p w14:paraId="60A61255" w14:textId="77777777" w:rsidP="007B2557" w:rsidR="00671861" w:rsidRDefault="00671861" w:rsidRPr="003702B9">
            <w:pPr>
              <w:shd w:color="auto" w:fill="808080" w:themeFill="background1" w:themeFillShade="80" w:val="clear"/>
              <w:spacing w:after="0"/>
              <w:ind w:right="-1"/>
              <w:jc w:val="center"/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</w:pPr>
            <w:bookmarkStart w:id="0" w:name="_Hlk54763383"/>
          </w:p>
          <w:p w14:paraId="5E1A33D3" w14:textId="77777777" w:rsidP="007B2557" w:rsidR="007B2557" w:rsidRDefault="00671861" w:rsidRPr="003702B9">
            <w:pPr>
              <w:shd w:color="auto" w:fill="808080" w:themeFill="background1" w:themeFillShade="80" w:val="clear"/>
              <w:spacing w:after="0"/>
              <w:ind w:right="-1"/>
              <w:jc w:val="center"/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</w:pPr>
            <w:bookmarkStart w:id="1" w:name="_Hlk54763355"/>
            <w:r w:rsidRPr="003702B9"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  <w:t>ACCORD</w:t>
            </w:r>
            <w:r w:rsidR="007B2557" w:rsidRPr="003702B9"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  <w:t xml:space="preserve"> NAO</w:t>
            </w:r>
            <w:r w:rsidRPr="003702B9"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  <w:t xml:space="preserve"> </w:t>
            </w:r>
          </w:p>
          <w:p w14:paraId="2E43038A" w14:textId="096D8C81" w:rsidP="007B2557" w:rsidR="00671861" w:rsidRDefault="00671861" w:rsidRPr="003702B9">
            <w:pPr>
              <w:shd w:color="auto" w:fill="808080" w:themeFill="background1" w:themeFillShade="80" w:val="clear"/>
              <w:spacing w:after="0"/>
              <w:ind w:right="-1"/>
              <w:jc w:val="center"/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</w:pPr>
            <w:r w:rsidRPr="003702B9"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  <w:t xml:space="preserve">DE LA SOCIETE </w:t>
            </w:r>
            <w:r w:rsidR="007B2557" w:rsidRPr="003702B9"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  <w:t>NORD PICARDIE MAINTENANCE SERVICE</w:t>
            </w:r>
            <w:r w:rsidRPr="003702B9"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  <w:br/>
              <w:t xml:space="preserve">Année </w:t>
            </w:r>
            <w:r w:rsidR="00176B6C"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  <w:t>2022</w:t>
            </w:r>
          </w:p>
          <w:bookmarkEnd w:id="0"/>
          <w:bookmarkEnd w:id="1"/>
          <w:p w14:paraId="5BEB8F76" w14:textId="77777777" w:rsidP="007B2557" w:rsidR="00671861" w:rsidRDefault="00671861" w:rsidRPr="003702B9">
            <w:pPr>
              <w:shd w:color="auto" w:fill="808080" w:themeFill="background1" w:themeFillShade="80" w:val="clear"/>
              <w:spacing w:after="0"/>
              <w:ind w:right="-1"/>
              <w:jc w:val="center"/>
              <w:rPr>
                <w:rFonts w:asciiTheme="minorHAnsi" w:cstheme="minorHAnsi" w:eastAsia="Times New Roman" w:hAnsiTheme="minorHAnsi"/>
                <w:b/>
                <w:bCs/>
                <w:color w:themeColor="background1" w:val="FFFFFF"/>
                <w:sz w:val="20"/>
                <w:szCs w:val="20"/>
                <w:lang w:eastAsia="fr-FR"/>
              </w:rPr>
            </w:pPr>
          </w:p>
        </w:tc>
      </w:tr>
    </w:tbl>
    <w:p w14:paraId="44099403" w14:textId="77777777" w:rsidP="00B92301" w:rsidR="00671861" w:rsidRDefault="00671861" w:rsidRPr="003702B9">
      <w:pPr>
        <w:pStyle w:val="Paragraphedeliste"/>
        <w:spacing w:after="0" w:line="276" w:lineRule="auto"/>
        <w:ind w:left="0"/>
        <w:rPr>
          <w:rFonts w:asciiTheme="minorHAnsi" w:cstheme="minorHAnsi" w:hAnsiTheme="minorHAnsi"/>
          <w:b/>
          <w:sz w:val="20"/>
          <w:szCs w:val="20"/>
        </w:rPr>
      </w:pPr>
    </w:p>
    <w:p w14:paraId="3E8004A4" w14:textId="77777777" w:rsidP="00B92301" w:rsidR="003702B9" w:rsidRDefault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03EE157" w14:textId="77777777" w:rsidP="00B92301" w:rsidR="003702B9" w:rsidRDefault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1757B7AD" w14:textId="77777777" w:rsidP="00B92301" w:rsidR="003702B9" w:rsidRDefault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1B2E1EFF" w14:textId="5D5F44B7" w:rsidP="00B92301" w:rsidR="00671861" w:rsidRDefault="00671861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 xml:space="preserve">Conformément aux articles L 2242-1 et suivants du Code du Travail, La </w:t>
      </w:r>
      <w:r w:rsidR="0015661C">
        <w:rPr>
          <w:rFonts w:asciiTheme="minorHAnsi" w:cstheme="minorHAnsi" w:hAnsiTheme="minorHAnsi"/>
          <w:sz w:val="20"/>
          <w:szCs w:val="20"/>
        </w:rPr>
        <w:t>d</w:t>
      </w:r>
      <w:r w:rsidRPr="003702B9">
        <w:rPr>
          <w:rFonts w:asciiTheme="minorHAnsi" w:cstheme="minorHAnsi" w:hAnsiTheme="minorHAnsi"/>
          <w:sz w:val="20"/>
          <w:szCs w:val="20"/>
        </w:rPr>
        <w:t xml:space="preserve">irection de </w:t>
      </w:r>
      <w:r w:rsidR="007B2557" w:rsidRPr="003702B9">
        <w:rPr>
          <w:rFonts w:asciiTheme="minorHAnsi" w:cstheme="minorHAnsi" w:hAnsiTheme="minorHAnsi"/>
          <w:sz w:val="20"/>
          <w:szCs w:val="20"/>
        </w:rPr>
        <w:t>Nord Picardie Maintenance Service</w:t>
      </w:r>
      <w:r w:rsidRPr="003702B9">
        <w:rPr>
          <w:rFonts w:asciiTheme="minorHAnsi" w:cstheme="minorHAnsi" w:hAnsiTheme="minorHAnsi"/>
          <w:sz w:val="20"/>
          <w:szCs w:val="20"/>
        </w:rPr>
        <w:t xml:space="preserve"> et l</w:t>
      </w:r>
      <w:r w:rsidR="004E311E">
        <w:rPr>
          <w:rFonts w:asciiTheme="minorHAnsi" w:cstheme="minorHAnsi" w:hAnsiTheme="minorHAnsi"/>
          <w:sz w:val="20"/>
          <w:szCs w:val="20"/>
        </w:rPr>
        <w:t>’</w:t>
      </w:r>
      <w:r w:rsidRPr="003702B9">
        <w:rPr>
          <w:rFonts w:asciiTheme="minorHAnsi" w:cstheme="minorHAnsi" w:hAnsiTheme="minorHAnsi"/>
          <w:sz w:val="20"/>
          <w:szCs w:val="20"/>
        </w:rPr>
        <w:t>organisations syndicale</w:t>
      </w:r>
      <w:r w:rsidR="004E311E">
        <w:rPr>
          <w:rFonts w:asciiTheme="minorHAnsi" w:cstheme="minorHAnsi" w:hAnsiTheme="minorHAnsi"/>
          <w:sz w:val="20"/>
          <w:szCs w:val="20"/>
        </w:rPr>
        <w:t xml:space="preserve"> CFDT</w:t>
      </w:r>
      <w:r w:rsidRPr="003702B9">
        <w:rPr>
          <w:rFonts w:asciiTheme="minorHAnsi" w:cstheme="minorHAnsi" w:hAnsiTheme="minorHAnsi"/>
          <w:sz w:val="20"/>
          <w:szCs w:val="20"/>
        </w:rPr>
        <w:t xml:space="preserve"> se sont réunies les </w:t>
      </w:r>
      <w:r w:rsidR="007B2557" w:rsidRPr="003702B9">
        <w:rPr>
          <w:rFonts w:asciiTheme="minorHAnsi" w:cstheme="minorHAnsi" w:hAnsiTheme="minorHAnsi"/>
          <w:sz w:val="20"/>
          <w:szCs w:val="20"/>
        </w:rPr>
        <w:t>2</w:t>
      </w:r>
      <w:r w:rsidR="00176B6C">
        <w:rPr>
          <w:rFonts w:asciiTheme="minorHAnsi" w:cstheme="minorHAnsi" w:hAnsiTheme="minorHAnsi"/>
          <w:sz w:val="20"/>
          <w:szCs w:val="20"/>
        </w:rPr>
        <w:t>3</w:t>
      </w:r>
      <w:r w:rsidR="007B2557" w:rsidRPr="003702B9">
        <w:rPr>
          <w:rFonts w:asciiTheme="minorHAnsi" w:cstheme="minorHAnsi" w:hAnsiTheme="minorHAnsi"/>
          <w:sz w:val="20"/>
          <w:szCs w:val="20"/>
        </w:rPr>
        <w:t xml:space="preserve"> septembre 202</w:t>
      </w:r>
      <w:r w:rsidR="00176B6C">
        <w:rPr>
          <w:rFonts w:asciiTheme="minorHAnsi" w:cstheme="minorHAnsi" w:hAnsiTheme="minorHAnsi"/>
          <w:sz w:val="20"/>
          <w:szCs w:val="20"/>
        </w:rPr>
        <w:t>1</w:t>
      </w:r>
      <w:r w:rsidR="00D873D6">
        <w:rPr>
          <w:rFonts w:asciiTheme="minorHAnsi" w:cstheme="minorHAnsi" w:hAnsiTheme="minorHAnsi"/>
          <w:sz w:val="20"/>
          <w:szCs w:val="20"/>
        </w:rPr>
        <w:t xml:space="preserve"> et</w:t>
      </w:r>
      <w:r w:rsidR="007B2557" w:rsidRPr="003702B9">
        <w:rPr>
          <w:rFonts w:asciiTheme="minorHAnsi" w:cstheme="minorHAnsi" w:hAnsiTheme="minorHAnsi"/>
          <w:sz w:val="20"/>
          <w:szCs w:val="20"/>
        </w:rPr>
        <w:t xml:space="preserve"> </w:t>
      </w:r>
      <w:r w:rsidR="00176B6C">
        <w:rPr>
          <w:rFonts w:asciiTheme="minorHAnsi" w:cstheme="minorHAnsi" w:hAnsiTheme="minorHAnsi"/>
          <w:sz w:val="20"/>
          <w:szCs w:val="20"/>
        </w:rPr>
        <w:t>26</w:t>
      </w:r>
      <w:r w:rsidR="007B2557" w:rsidRPr="003702B9">
        <w:rPr>
          <w:rFonts w:asciiTheme="minorHAnsi" w:cstheme="minorHAnsi" w:hAnsiTheme="minorHAnsi"/>
          <w:sz w:val="20"/>
          <w:szCs w:val="20"/>
        </w:rPr>
        <w:t xml:space="preserve"> </w:t>
      </w:r>
      <w:r w:rsidR="001D59ED">
        <w:rPr>
          <w:rFonts w:asciiTheme="minorHAnsi" w:cstheme="minorHAnsi" w:hAnsiTheme="minorHAnsi"/>
          <w:sz w:val="20"/>
          <w:szCs w:val="20"/>
        </w:rPr>
        <w:t>octobre</w:t>
      </w:r>
      <w:r w:rsidR="007B2557" w:rsidRPr="003702B9">
        <w:rPr>
          <w:rFonts w:asciiTheme="minorHAnsi" w:cstheme="minorHAnsi" w:hAnsiTheme="minorHAnsi"/>
          <w:sz w:val="20"/>
          <w:szCs w:val="20"/>
        </w:rPr>
        <w:t xml:space="preserve"> </w:t>
      </w:r>
      <w:r w:rsidR="00D873D6" w:rsidRPr="003702B9">
        <w:rPr>
          <w:rFonts w:asciiTheme="minorHAnsi" w:cstheme="minorHAnsi" w:hAnsiTheme="minorHAnsi"/>
          <w:sz w:val="20"/>
          <w:szCs w:val="20"/>
        </w:rPr>
        <w:t>202</w:t>
      </w:r>
      <w:r w:rsidR="00D873D6">
        <w:rPr>
          <w:rFonts w:asciiTheme="minorHAnsi" w:cstheme="minorHAnsi" w:hAnsiTheme="minorHAnsi"/>
          <w:sz w:val="20"/>
          <w:szCs w:val="20"/>
        </w:rPr>
        <w:t>1.</w:t>
      </w:r>
    </w:p>
    <w:p w14:paraId="5367EA7D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49B8CAF" w14:textId="10D20741" w:rsidP="00D748D4" w:rsidR="009C5E8E" w:rsidRDefault="005A3B45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 xml:space="preserve">Conformément aux dispositions du procès-verbal d’ouverture des négociations remis le </w:t>
      </w:r>
      <w:r w:rsidR="00176B6C">
        <w:rPr>
          <w:rFonts w:asciiTheme="minorHAnsi" w:cstheme="minorHAnsi" w:hAnsiTheme="minorHAnsi"/>
          <w:sz w:val="20"/>
          <w:szCs w:val="20"/>
        </w:rPr>
        <w:t>23</w:t>
      </w:r>
      <w:r w:rsidR="007B2557" w:rsidRPr="003702B9">
        <w:rPr>
          <w:rFonts w:asciiTheme="minorHAnsi" w:cstheme="minorHAnsi" w:hAnsiTheme="minorHAnsi"/>
          <w:sz w:val="20"/>
          <w:szCs w:val="20"/>
        </w:rPr>
        <w:t xml:space="preserve"> septembre 202</w:t>
      </w:r>
      <w:r w:rsidR="00176B6C">
        <w:rPr>
          <w:rFonts w:asciiTheme="minorHAnsi" w:cstheme="minorHAnsi" w:hAnsiTheme="minorHAnsi"/>
          <w:sz w:val="20"/>
          <w:szCs w:val="20"/>
        </w:rPr>
        <w:t>1</w:t>
      </w:r>
      <w:r w:rsidRPr="003702B9">
        <w:rPr>
          <w:rFonts w:asciiTheme="minorHAnsi" w:cstheme="minorHAnsi" w:hAnsiTheme="minorHAnsi"/>
          <w:sz w:val="20"/>
          <w:szCs w:val="20"/>
        </w:rPr>
        <w:t xml:space="preserve"> </w:t>
      </w:r>
      <w:r w:rsidR="007B2557" w:rsidRPr="003702B9">
        <w:rPr>
          <w:rFonts w:asciiTheme="minorHAnsi" w:cstheme="minorHAnsi" w:hAnsiTheme="minorHAnsi"/>
          <w:sz w:val="20"/>
          <w:szCs w:val="20"/>
        </w:rPr>
        <w:t>au</w:t>
      </w:r>
      <w:r w:rsidRPr="003702B9">
        <w:rPr>
          <w:rFonts w:asciiTheme="minorHAnsi" w:cstheme="minorHAnsi" w:hAnsiTheme="minorHAnsi"/>
          <w:sz w:val="20"/>
          <w:szCs w:val="20"/>
        </w:rPr>
        <w:t xml:space="preserve"> délégué syndical, l</w:t>
      </w:r>
      <w:r w:rsidR="00671861" w:rsidRPr="003702B9">
        <w:rPr>
          <w:rFonts w:asciiTheme="minorHAnsi" w:cstheme="minorHAnsi" w:hAnsiTheme="minorHAnsi"/>
          <w:sz w:val="20"/>
          <w:szCs w:val="20"/>
        </w:rPr>
        <w:t xml:space="preserve">es parties ont négocié sur l’ensemble des thèmes visés aux articles L. 2242-5 et suivants du Code du Travail en faisant leurs propositions respectives. </w:t>
      </w:r>
    </w:p>
    <w:p w14:paraId="6E70F627" w14:textId="77777777" w:rsidP="009C5E8E" w:rsidR="00142E3B" w:rsidRDefault="00142E3B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7EA03B89" w14:textId="77777777" w:rsidP="00B92301" w:rsidR="00DD7224" w:rsidRDefault="00DD7224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64190342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Le document ci-après reprend :</w:t>
      </w:r>
    </w:p>
    <w:p w14:paraId="2E9EEAFF" w14:textId="77777777" w:rsidP="00B92301" w:rsidR="00671861" w:rsidRDefault="007B2557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Les propositions</w:t>
      </w:r>
      <w:r w:rsidR="00671861" w:rsidRPr="003702B9">
        <w:rPr>
          <w:rFonts w:asciiTheme="minorHAnsi" w:cstheme="minorHAnsi" w:hAnsiTheme="minorHAnsi"/>
          <w:sz w:val="20"/>
          <w:szCs w:val="20"/>
        </w:rPr>
        <w:t xml:space="preserve"> du syndicat </w:t>
      </w:r>
      <w:r w:rsidRPr="003702B9">
        <w:rPr>
          <w:rFonts w:asciiTheme="minorHAnsi" w:cstheme="minorHAnsi" w:hAnsiTheme="minorHAnsi"/>
          <w:sz w:val="20"/>
          <w:szCs w:val="20"/>
        </w:rPr>
        <w:t>CFDT</w:t>
      </w:r>
      <w:r w:rsidR="00671861" w:rsidRPr="003702B9">
        <w:rPr>
          <w:rFonts w:asciiTheme="minorHAnsi" w:cstheme="minorHAnsi" w:hAnsiTheme="minorHAnsi"/>
          <w:sz w:val="20"/>
          <w:szCs w:val="20"/>
        </w:rPr>
        <w:t xml:space="preserve"> </w:t>
      </w:r>
    </w:p>
    <w:p w14:paraId="21AA0152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 xml:space="preserve">Les propositions de la </w:t>
      </w:r>
      <w:r w:rsidR="004E311E">
        <w:rPr>
          <w:rFonts w:asciiTheme="minorHAnsi" w:cstheme="minorHAnsi" w:hAnsiTheme="minorHAnsi"/>
          <w:sz w:val="20"/>
          <w:szCs w:val="20"/>
        </w:rPr>
        <w:t>d</w:t>
      </w:r>
      <w:r w:rsidRPr="003702B9">
        <w:rPr>
          <w:rFonts w:asciiTheme="minorHAnsi" w:cstheme="minorHAnsi" w:hAnsiTheme="minorHAnsi"/>
          <w:sz w:val="20"/>
          <w:szCs w:val="20"/>
        </w:rPr>
        <w:t>irection de</w:t>
      </w:r>
      <w:r w:rsidR="007B2557" w:rsidRPr="003702B9">
        <w:rPr>
          <w:rFonts w:asciiTheme="minorHAnsi" w:cstheme="minorHAnsi" w:hAnsiTheme="minorHAnsi"/>
          <w:sz w:val="20"/>
          <w:szCs w:val="20"/>
        </w:rPr>
        <w:t xml:space="preserve"> NORD PICARDIE MAINTENANCE SERVICE</w:t>
      </w:r>
    </w:p>
    <w:p w14:paraId="1201619C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A0A67B3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C39298C" w14:textId="77777777" w:rsidP="00B92301" w:rsidR="00671861" w:rsidRDefault="00671861" w:rsidRPr="003702B9">
      <w:pPr>
        <w:pBdr>
          <w:top w:color="auto" w:space="1" w:sz="4" w:val="single"/>
          <w:left w:color="auto" w:space="2" w:sz="4" w:val="single"/>
          <w:bottom w:color="auto" w:space="1" w:sz="4" w:val="single"/>
          <w:right w:color="auto" w:space="4" w:sz="4" w:val="single"/>
        </w:pBdr>
        <w:shd w:color="auto" w:fill="D9D9D9" w:val="clear"/>
        <w:autoSpaceDE w:val="0"/>
        <w:autoSpaceDN w:val="0"/>
        <w:adjustRightInd w:val="0"/>
        <w:spacing w:after="0" w:line="276" w:lineRule="auto"/>
        <w:ind w:left="23"/>
        <w:jc w:val="center"/>
        <w:rPr>
          <w:rFonts w:asciiTheme="minorHAnsi" w:cstheme="minorHAnsi" w:hAnsiTheme="minorHAnsi"/>
          <w:b/>
          <w:color w:val="000000"/>
          <w:sz w:val="20"/>
          <w:szCs w:val="20"/>
        </w:rPr>
      </w:pPr>
      <w:r w:rsidRPr="003702B9">
        <w:rPr>
          <w:rFonts w:asciiTheme="minorHAnsi" w:cstheme="minorHAnsi" w:hAnsiTheme="minorHAnsi"/>
          <w:b/>
          <w:sz w:val="20"/>
          <w:szCs w:val="20"/>
        </w:rPr>
        <w:t xml:space="preserve">PROPOSITIONS </w:t>
      </w:r>
      <w:r w:rsidRPr="003702B9">
        <w:rPr>
          <w:rFonts w:asciiTheme="minorHAnsi" w:cstheme="minorHAnsi" w:hAnsiTheme="minorHAnsi"/>
          <w:b/>
          <w:color w:val="000000"/>
          <w:sz w:val="20"/>
          <w:szCs w:val="20"/>
        </w:rPr>
        <w:t xml:space="preserve">syndicat </w:t>
      </w:r>
      <w:r w:rsidR="007B2557" w:rsidRPr="003702B9">
        <w:rPr>
          <w:rFonts w:asciiTheme="minorHAnsi" w:cstheme="minorHAnsi" w:hAnsiTheme="minorHAnsi"/>
          <w:b/>
          <w:color w:val="000000"/>
          <w:sz w:val="20"/>
          <w:szCs w:val="20"/>
        </w:rPr>
        <w:t>CFDT</w:t>
      </w:r>
    </w:p>
    <w:p w14:paraId="17FBD2CD" w14:textId="77777777" w:rsidP="00B92301" w:rsidR="00671861" w:rsidRDefault="00671861" w:rsidRPr="003702B9">
      <w:pPr>
        <w:autoSpaceDE w:val="0"/>
        <w:autoSpaceDN w:val="0"/>
        <w:adjustRightInd w:val="0"/>
        <w:spacing w:after="0" w:line="276" w:lineRule="auto"/>
        <w:rPr>
          <w:rFonts w:asciiTheme="minorHAnsi" w:cstheme="minorHAnsi" w:hAnsiTheme="minorHAnsi"/>
          <w:iCs/>
          <w:color w:val="000000"/>
          <w:sz w:val="20"/>
          <w:szCs w:val="20"/>
        </w:rPr>
      </w:pPr>
    </w:p>
    <w:p w14:paraId="32D2CE60" w14:textId="77777777" w:rsidP="00B92301" w:rsidR="00671861" w:rsidRDefault="007B2557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Les demandes, en leur dernier état, ont été les suivantes :</w:t>
      </w:r>
    </w:p>
    <w:p w14:paraId="5C4412CA" w14:textId="77777777" w:rsidP="00B92301" w:rsidR="007B2557" w:rsidRDefault="007B2557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3A91A806" w14:textId="77777777" w:rsidP="007B2557" w:rsidR="007B2557" w:rsidRDefault="007B2557" w:rsidRPr="00756A30">
      <w:pPr>
        <w:pStyle w:val="Paragraphedeliste"/>
        <w:numPr>
          <w:ilvl w:val="0"/>
          <w:numId w:val="32"/>
        </w:num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756A30">
        <w:rPr>
          <w:rFonts w:asciiTheme="minorHAnsi" w:cstheme="minorHAnsi" w:hAnsiTheme="minorHAnsi"/>
          <w:sz w:val="20"/>
          <w:szCs w:val="20"/>
        </w:rPr>
        <w:t>La reconduction de la prime de transport à hauteur de 200€, pour le personnel sédentaire non véhiculé par rapport au temps de présence ;</w:t>
      </w:r>
    </w:p>
    <w:p w14:paraId="00E7C374" w14:textId="77777777" w:rsidP="00261B7C" w:rsidR="007B2557" w:rsidRDefault="007B2557" w:rsidRPr="00756A30">
      <w:pPr>
        <w:pStyle w:val="Paragraphedeliste"/>
        <w:spacing w:after="0" w:line="276" w:lineRule="auto"/>
        <w:ind w:left="360"/>
        <w:rPr>
          <w:rFonts w:asciiTheme="minorHAnsi" w:cstheme="minorHAnsi" w:hAnsiTheme="minorHAnsi"/>
          <w:sz w:val="20"/>
          <w:szCs w:val="20"/>
        </w:rPr>
      </w:pPr>
    </w:p>
    <w:p w14:paraId="5641E160" w14:textId="5B259BC9" w:rsidP="00261B7C" w:rsidR="00261B7C" w:rsidRDefault="00261B7C" w:rsidRPr="00756A30">
      <w:pPr>
        <w:pStyle w:val="Paragraphedeliste"/>
        <w:numPr>
          <w:ilvl w:val="0"/>
          <w:numId w:val="32"/>
        </w:num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756A30">
        <w:rPr>
          <w:rFonts w:asciiTheme="minorHAnsi" w:cstheme="minorHAnsi" w:hAnsiTheme="minorHAnsi"/>
          <w:sz w:val="20"/>
          <w:szCs w:val="20"/>
        </w:rPr>
        <w:t>La</w:t>
      </w:r>
      <w:bookmarkStart w:id="2" w:name="_Hlk86129012"/>
      <w:r w:rsidRPr="00756A30">
        <w:rPr>
          <w:rFonts w:asciiTheme="minorHAnsi" w:cstheme="minorHAnsi" w:hAnsiTheme="minorHAnsi"/>
          <w:sz w:val="20"/>
          <w:szCs w:val="20"/>
        </w:rPr>
        <w:t xml:space="preserve"> </w:t>
      </w:r>
      <w:r w:rsidR="00176B6C" w:rsidRPr="00756A30">
        <w:rPr>
          <w:rFonts w:asciiTheme="minorHAnsi" w:cstheme="minorHAnsi" w:hAnsiTheme="minorHAnsi"/>
          <w:sz w:val="20"/>
          <w:szCs w:val="20"/>
        </w:rPr>
        <w:t>reconduction de la prime SAINT ELOI</w:t>
      </w:r>
      <w:bookmarkEnd w:id="2"/>
      <w:r w:rsidRPr="00756A30">
        <w:rPr>
          <w:rFonts w:asciiTheme="minorHAnsi" w:cstheme="minorHAnsi" w:hAnsiTheme="minorHAnsi"/>
          <w:sz w:val="20"/>
          <w:szCs w:val="20"/>
        </w:rPr>
        <w:t> ;</w:t>
      </w:r>
    </w:p>
    <w:p w14:paraId="38700E79" w14:textId="77777777" w:rsidP="00261B7C" w:rsidR="00261B7C" w:rsidRDefault="00261B7C" w:rsidRPr="00756A30">
      <w:pPr>
        <w:pStyle w:val="Paragraphedeliste"/>
        <w:rPr>
          <w:rFonts w:asciiTheme="minorHAnsi" w:cstheme="minorHAnsi" w:hAnsiTheme="minorHAnsi"/>
          <w:sz w:val="20"/>
          <w:szCs w:val="20"/>
        </w:rPr>
      </w:pPr>
    </w:p>
    <w:p w14:paraId="3DE7FACB" w14:textId="1C428DBF" w:rsidP="00261B7C" w:rsidR="00261B7C" w:rsidRDefault="00261B7C" w:rsidRPr="00756A30">
      <w:pPr>
        <w:pStyle w:val="Paragraphedeliste"/>
        <w:numPr>
          <w:ilvl w:val="0"/>
          <w:numId w:val="32"/>
        </w:numPr>
        <w:rPr>
          <w:rFonts w:asciiTheme="minorHAnsi" w:cstheme="minorHAnsi" w:hAnsiTheme="minorHAnsi"/>
          <w:sz w:val="20"/>
          <w:szCs w:val="20"/>
        </w:rPr>
      </w:pPr>
      <w:bookmarkStart w:id="3" w:name="_Hlk86129064"/>
      <w:r w:rsidRPr="00756A30">
        <w:rPr>
          <w:rFonts w:asciiTheme="minorHAnsi" w:cstheme="minorHAnsi" w:hAnsiTheme="minorHAnsi"/>
          <w:sz w:val="20"/>
          <w:szCs w:val="20"/>
        </w:rPr>
        <w:t>L’augmentation de la prime d’astreinte à hauteur de 2</w:t>
      </w:r>
      <w:r w:rsidR="00176B6C" w:rsidRPr="00756A30">
        <w:rPr>
          <w:rFonts w:asciiTheme="minorHAnsi" w:cstheme="minorHAnsi" w:hAnsiTheme="minorHAnsi"/>
          <w:sz w:val="20"/>
          <w:szCs w:val="20"/>
        </w:rPr>
        <w:t>3</w:t>
      </w:r>
      <w:r w:rsidRPr="00756A30">
        <w:rPr>
          <w:rFonts w:asciiTheme="minorHAnsi" w:cstheme="minorHAnsi" w:hAnsiTheme="minorHAnsi"/>
          <w:sz w:val="20"/>
          <w:szCs w:val="20"/>
        </w:rPr>
        <w:t>0 euros et 245 euros pour les astreintes avec jour férié</w:t>
      </w:r>
      <w:r w:rsidR="00176B6C" w:rsidRPr="00756A30">
        <w:rPr>
          <w:rFonts w:asciiTheme="minorHAnsi" w:cstheme="minorHAnsi" w:hAnsiTheme="minorHAnsi"/>
          <w:sz w:val="20"/>
          <w:szCs w:val="20"/>
        </w:rPr>
        <w:t xml:space="preserve"> pour la société. Pour uniformiser tous nos collaborateurs de la société</w:t>
      </w:r>
      <w:r w:rsidRPr="00756A30">
        <w:rPr>
          <w:rFonts w:asciiTheme="minorHAnsi" w:cstheme="minorHAnsi" w:hAnsiTheme="minorHAnsi"/>
          <w:sz w:val="20"/>
          <w:szCs w:val="20"/>
        </w:rPr>
        <w:t xml:space="preserve"> </w:t>
      </w:r>
      <w:bookmarkEnd w:id="3"/>
      <w:r w:rsidRPr="00756A30">
        <w:rPr>
          <w:rFonts w:asciiTheme="minorHAnsi" w:cstheme="minorHAnsi" w:hAnsiTheme="minorHAnsi"/>
          <w:sz w:val="20"/>
          <w:szCs w:val="20"/>
        </w:rPr>
        <w:t>;</w:t>
      </w:r>
    </w:p>
    <w:p w14:paraId="2196A4DF" w14:textId="77777777" w:rsidP="00176B6C" w:rsidR="00176B6C" w:rsidRDefault="00176B6C" w:rsidRPr="00756A30">
      <w:pPr>
        <w:pStyle w:val="Paragraphedeliste"/>
        <w:rPr>
          <w:rFonts w:asciiTheme="minorHAnsi" w:cstheme="minorHAnsi" w:hAnsiTheme="minorHAnsi"/>
          <w:sz w:val="20"/>
          <w:szCs w:val="20"/>
        </w:rPr>
      </w:pPr>
    </w:p>
    <w:p w14:paraId="4BE20EE4" w14:textId="32D33C0E" w:rsidP="00923A37" w:rsidR="00176B6C" w:rsidRDefault="00176B6C">
      <w:pPr>
        <w:pStyle w:val="Paragraphedeliste"/>
        <w:numPr>
          <w:ilvl w:val="0"/>
          <w:numId w:val="32"/>
        </w:numPr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>L’augmentation Annuelle Générale des salaires de 4% de tout le personnel hors promotions au 1</w:t>
      </w:r>
      <w:r w:rsidRPr="00176B6C">
        <w:rPr>
          <w:rFonts w:asciiTheme="minorHAnsi" w:cstheme="minorHAnsi" w:hAnsiTheme="minorHAnsi"/>
          <w:sz w:val="20"/>
          <w:szCs w:val="20"/>
          <w:vertAlign w:val="superscript"/>
        </w:rPr>
        <w:t>er</w:t>
      </w:r>
      <w:r>
        <w:rPr>
          <w:rFonts w:asciiTheme="minorHAnsi" w:cstheme="minorHAnsi" w:hAnsiTheme="minorHAnsi"/>
          <w:sz w:val="20"/>
          <w:szCs w:val="20"/>
        </w:rPr>
        <w:t xml:space="preserve"> JANVIER 2022</w:t>
      </w:r>
    </w:p>
    <w:p w14:paraId="46AA9C07" w14:textId="77777777" w:rsidP="00923A37" w:rsidR="00923A37" w:rsidRDefault="00923A37" w:rsidRPr="00923A37">
      <w:pPr>
        <w:pStyle w:val="Paragraphedeliste"/>
        <w:rPr>
          <w:rFonts w:asciiTheme="minorHAnsi" w:cstheme="minorHAnsi" w:hAnsiTheme="minorHAnsi"/>
          <w:sz w:val="20"/>
          <w:szCs w:val="20"/>
        </w:rPr>
      </w:pPr>
    </w:p>
    <w:p w14:paraId="2D6D29DA" w14:textId="77777777" w:rsidP="00176B6C" w:rsidR="00C602B4" w:rsidRDefault="00176B6C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 xml:space="preserve">Pourquoi ce taux : </w:t>
      </w:r>
    </w:p>
    <w:p w14:paraId="12B88564" w14:textId="273EC08A" w:rsidP="00176B6C" w:rsidR="00176B6C" w:rsidRDefault="00176B6C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>1-Toutes les entreprises du CAC 40 ont réalisées 60 MILLIARD de bénéfice sur au 1</w:t>
      </w:r>
      <w:r w:rsidRPr="00176B6C">
        <w:rPr>
          <w:rFonts w:asciiTheme="minorHAnsi" w:cstheme="minorHAnsi" w:hAnsiTheme="minorHAnsi"/>
          <w:sz w:val="20"/>
          <w:szCs w:val="20"/>
          <w:vertAlign w:val="superscript"/>
        </w:rPr>
        <w:t>ier</w:t>
      </w:r>
      <w:r>
        <w:rPr>
          <w:rFonts w:asciiTheme="minorHAnsi" w:cstheme="minorHAnsi" w:hAnsiTheme="minorHAnsi"/>
          <w:sz w:val="20"/>
          <w:szCs w:val="20"/>
        </w:rPr>
        <w:t xml:space="preserve"> semestre.</w:t>
      </w:r>
    </w:p>
    <w:p w14:paraId="1D71D50B" w14:textId="13F99C56" w:rsidP="00C602B4" w:rsidR="00176B6C" w:rsidRDefault="00C602B4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>2</w:t>
      </w:r>
      <w:r w:rsidR="00176B6C">
        <w:rPr>
          <w:rFonts w:asciiTheme="minorHAnsi" w:cstheme="minorHAnsi" w:hAnsiTheme="minorHAnsi"/>
          <w:sz w:val="20"/>
          <w:szCs w:val="20"/>
        </w:rPr>
        <w:t>- A aujourd’hui il est TRES difficile de nous remplacer, car la moitié des entreprises française</w:t>
      </w:r>
      <w:r w:rsidR="00923A37">
        <w:rPr>
          <w:rFonts w:asciiTheme="minorHAnsi" w:cstheme="minorHAnsi" w:hAnsiTheme="minorHAnsi"/>
          <w:sz w:val="20"/>
          <w:szCs w:val="20"/>
        </w:rPr>
        <w:t xml:space="preserve"> </w:t>
      </w:r>
      <w:r w:rsidR="00176B6C">
        <w:rPr>
          <w:rFonts w:asciiTheme="minorHAnsi" w:cstheme="minorHAnsi" w:hAnsiTheme="minorHAnsi"/>
          <w:sz w:val="20"/>
          <w:szCs w:val="20"/>
        </w:rPr>
        <w:t>dans nos métiers ont du mal à recruter.</w:t>
      </w:r>
    </w:p>
    <w:p w14:paraId="428A3A47" w14:textId="77777777" w:rsidP="00C602B4" w:rsidR="00C602B4" w:rsidRDefault="00176B6C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 xml:space="preserve">3- Cet été et aussi à l’automne notre pouvoir d’achat va </w:t>
      </w:r>
      <w:r w:rsidR="006D6DE4">
        <w:rPr>
          <w:rFonts w:asciiTheme="minorHAnsi" w:cstheme="minorHAnsi" w:hAnsiTheme="minorHAnsi"/>
          <w:sz w:val="20"/>
          <w:szCs w:val="20"/>
        </w:rPr>
        <w:t xml:space="preserve">être </w:t>
      </w:r>
      <w:r w:rsidR="00923A37">
        <w:rPr>
          <w:rFonts w:asciiTheme="minorHAnsi" w:cstheme="minorHAnsi" w:hAnsiTheme="minorHAnsi"/>
          <w:sz w:val="20"/>
          <w:szCs w:val="20"/>
        </w:rPr>
        <w:t>encore plus impacté : Sucre, céréales, café ont pris 30% d’augmentation.</w:t>
      </w:r>
    </w:p>
    <w:p w14:paraId="58B220FF" w14:textId="77777777" w:rsidP="00C602B4" w:rsidR="00C602B4" w:rsidRDefault="00923A37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  <w:r w:rsidRPr="00C602B4">
        <w:rPr>
          <w:rFonts w:asciiTheme="minorHAnsi" w:cstheme="minorHAnsi" w:hAnsiTheme="minorHAnsi"/>
          <w:sz w:val="20"/>
          <w:szCs w:val="20"/>
        </w:rPr>
        <w:t>Les énergies : gaz, carburant et électricité sont au plus haut comme en 2008.</w:t>
      </w:r>
    </w:p>
    <w:p w14:paraId="1FCE3D36" w14:textId="49912D8B" w:rsidP="00C602B4" w:rsidR="00C602B4" w:rsidRDefault="00923A37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  <w:r w:rsidRPr="00C602B4">
        <w:rPr>
          <w:rFonts w:asciiTheme="minorHAnsi" w:cstheme="minorHAnsi" w:hAnsiTheme="minorHAnsi"/>
          <w:sz w:val="20"/>
          <w:szCs w:val="20"/>
        </w:rPr>
        <w:t xml:space="preserve">Le fret maritime sur toutes les importations </w:t>
      </w:r>
      <w:r w:rsidR="00C602B4">
        <w:rPr>
          <w:rFonts w:asciiTheme="minorHAnsi" w:cstheme="minorHAnsi" w:hAnsiTheme="minorHAnsi"/>
          <w:sz w:val="20"/>
          <w:szCs w:val="20"/>
        </w:rPr>
        <w:t>a</w:t>
      </w:r>
      <w:r w:rsidRPr="00C602B4">
        <w:rPr>
          <w:rFonts w:asciiTheme="minorHAnsi" w:cstheme="minorHAnsi" w:hAnsiTheme="minorHAnsi"/>
          <w:sz w:val="20"/>
          <w:szCs w:val="20"/>
        </w:rPr>
        <w:t xml:space="preserve"> été multiplié par quatre.</w:t>
      </w:r>
      <w:r w:rsidR="00C602B4">
        <w:rPr>
          <w:rFonts w:asciiTheme="minorHAnsi" w:cstheme="minorHAnsi" w:hAnsiTheme="minorHAnsi"/>
          <w:sz w:val="20"/>
          <w:szCs w:val="20"/>
        </w:rPr>
        <w:t xml:space="preserve"> </w:t>
      </w:r>
    </w:p>
    <w:p w14:paraId="7C35E363" w14:textId="0A3BF18A" w:rsidP="00C602B4" w:rsidR="00923A37" w:rsidRDefault="00923A37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 xml:space="preserve">Le taux des assurances va aussi </w:t>
      </w:r>
      <w:r w:rsidR="00C602B4">
        <w:rPr>
          <w:rFonts w:asciiTheme="minorHAnsi" w:cstheme="minorHAnsi" w:hAnsiTheme="minorHAnsi"/>
          <w:sz w:val="20"/>
          <w:szCs w:val="20"/>
        </w:rPr>
        <w:t>augmenter</w:t>
      </w:r>
      <w:r>
        <w:rPr>
          <w:rFonts w:asciiTheme="minorHAnsi" w:cstheme="minorHAnsi" w:hAnsiTheme="minorHAnsi"/>
          <w:sz w:val="20"/>
          <w:szCs w:val="20"/>
        </w:rPr>
        <w:t xml:space="preserve"> d’ici la fin d</w:t>
      </w:r>
      <w:r w:rsidR="00C602B4">
        <w:rPr>
          <w:rFonts w:asciiTheme="minorHAnsi" w:cstheme="minorHAnsi" w:hAnsiTheme="minorHAnsi"/>
          <w:sz w:val="20"/>
          <w:szCs w:val="20"/>
        </w:rPr>
        <w:t>’année 2021.</w:t>
      </w:r>
    </w:p>
    <w:p w14:paraId="38ADE5B1" w14:textId="025197BD" w:rsidP="00C602B4" w:rsidR="00C602B4" w:rsidRDefault="00C602B4">
      <w:pPr>
        <w:pStyle w:val="Paragraphedeliste"/>
        <w:ind w:left="360"/>
        <w:rPr>
          <w:rFonts w:asciiTheme="minorHAnsi" w:cstheme="minorHAnsi" w:hAnsiTheme="minorHAnsi"/>
          <w:sz w:val="20"/>
          <w:szCs w:val="20"/>
        </w:rPr>
      </w:pPr>
    </w:p>
    <w:p w14:paraId="0F36D85F" w14:textId="63D0458C" w:rsidP="00C602B4" w:rsidR="00C602B4" w:rsidRDefault="00C602B4" w:rsidRPr="003702B9">
      <w:pPr>
        <w:pStyle w:val="Paragraphedeliste"/>
        <w:numPr>
          <w:ilvl w:val="0"/>
          <w:numId w:val="32"/>
        </w:numPr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>Demande à avoir le montant des primes de bilan qui seront versées en 2022 pour l’année 2021 par établissement.</w:t>
      </w:r>
    </w:p>
    <w:p w14:paraId="078D187D" w14:textId="77777777" w:rsidP="00261B7C" w:rsidR="00261B7C" w:rsidRDefault="00261B7C" w:rsidRPr="003702B9">
      <w:pPr>
        <w:pStyle w:val="Paragraphedeliste"/>
        <w:rPr>
          <w:rFonts w:asciiTheme="minorHAnsi" w:cstheme="minorHAnsi" w:hAnsiTheme="minorHAnsi"/>
          <w:sz w:val="20"/>
          <w:szCs w:val="20"/>
        </w:rPr>
      </w:pPr>
    </w:p>
    <w:p w14:paraId="414FB7BF" w14:textId="77777777" w:rsidP="00B92301" w:rsidR="00671861" w:rsidRDefault="00671861" w:rsidRPr="003702B9">
      <w:pPr>
        <w:autoSpaceDE w:val="0"/>
        <w:autoSpaceDN w:val="0"/>
        <w:adjustRightInd w:val="0"/>
        <w:spacing w:after="0" w:line="276" w:lineRule="auto"/>
        <w:rPr>
          <w:rFonts w:asciiTheme="minorHAnsi" w:cstheme="minorHAnsi" w:hAnsiTheme="minorHAnsi"/>
          <w:i/>
          <w:iCs/>
          <w:color w:val="000000"/>
          <w:sz w:val="20"/>
          <w:szCs w:val="20"/>
        </w:rPr>
      </w:pPr>
    </w:p>
    <w:p w14:paraId="2A48FDE5" w14:textId="77777777" w:rsidP="00B92301" w:rsidR="00671861" w:rsidRDefault="00671861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4D40F60F" w14:textId="77777777" w:rsidP="00B92301" w:rsidR="007C2BE1" w:rsidRDefault="007C2BE1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02C7C4F" w14:textId="77777777" w:rsidP="00B92301" w:rsidR="00671861" w:rsidRDefault="00671861" w:rsidRPr="003702B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val="clear"/>
        <w:tabs>
          <w:tab w:pos="4820" w:val="center"/>
        </w:tabs>
        <w:spacing w:after="0" w:line="276" w:lineRule="auto"/>
        <w:jc w:val="center"/>
        <w:rPr>
          <w:rFonts w:asciiTheme="minorHAnsi" w:cstheme="minorHAnsi" w:hAnsiTheme="minorHAnsi"/>
          <w:b/>
          <w:color w:val="000000"/>
          <w:sz w:val="20"/>
          <w:szCs w:val="20"/>
        </w:rPr>
      </w:pPr>
      <w:r w:rsidRPr="003702B9">
        <w:rPr>
          <w:rFonts w:asciiTheme="minorHAnsi" w:cstheme="minorHAnsi" w:hAnsiTheme="minorHAnsi"/>
          <w:b/>
          <w:color w:val="000000"/>
          <w:sz w:val="20"/>
          <w:szCs w:val="20"/>
        </w:rPr>
        <w:t xml:space="preserve">PROPOSITIONS de la Direction </w:t>
      </w:r>
    </w:p>
    <w:p w14:paraId="55A9BAE4" w14:textId="77777777" w:rsidP="00B92301" w:rsidR="00671861" w:rsidRDefault="00671861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6B738EA6" w14:textId="77777777" w:rsidP="00B92301" w:rsidR="00671861" w:rsidRDefault="00433539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Les propositions, en leur dernier état, sur les demandes de la CFDT ont été les suivantes :</w:t>
      </w:r>
    </w:p>
    <w:p w14:paraId="4B345DA1" w14:textId="77777777" w:rsidP="00B92301" w:rsidR="00433539" w:rsidRDefault="00433539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32F8D5E9" w14:textId="77777777" w:rsidP="00D22840" w:rsidR="00C93DF1" w:rsidRDefault="00433539">
      <w:pPr>
        <w:spacing w:after="0" w:line="276" w:lineRule="auto"/>
        <w:ind w:hanging="284" w:left="284"/>
        <w:rPr>
          <w:rFonts w:asciiTheme="minorHAnsi" w:cstheme="minorHAnsi" w:hAnsiTheme="minorHAnsi"/>
          <w:b/>
          <w:bCs/>
          <w:color w:val="FF0000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-</w:t>
      </w:r>
      <w:r w:rsidRPr="003702B9">
        <w:rPr>
          <w:rFonts w:asciiTheme="minorHAnsi" w:cstheme="minorHAnsi" w:hAnsiTheme="minorHAnsi"/>
          <w:sz w:val="20"/>
          <w:szCs w:val="20"/>
        </w:rPr>
        <w:tab/>
      </w:r>
      <w:bookmarkStart w:id="4" w:name="_Hlk55061270"/>
      <w:r w:rsidRPr="003702B9">
        <w:rPr>
          <w:rFonts w:asciiTheme="minorHAnsi" w:cstheme="minorHAnsi" w:hAnsiTheme="minorHAnsi"/>
          <w:i/>
          <w:iCs/>
          <w:sz w:val="20"/>
          <w:szCs w:val="20"/>
        </w:rPr>
        <w:t>La reconduction de la prime de transport à hauteur de 200€</w:t>
      </w:r>
      <w:bookmarkEnd w:id="4"/>
      <w:r w:rsidRPr="003702B9">
        <w:rPr>
          <w:rFonts w:asciiTheme="minorHAnsi" w:cstheme="minorHAnsi" w:hAnsiTheme="minorHAnsi"/>
          <w:i/>
          <w:iCs/>
          <w:sz w:val="20"/>
          <w:szCs w:val="20"/>
        </w:rPr>
        <w:t>, pour le personnel sédentaire non véhiculé par rapport au temps de présence</w:t>
      </w:r>
      <w:r w:rsidR="009525E3" w:rsidRPr="003702B9">
        <w:rPr>
          <w:rFonts w:asciiTheme="minorHAnsi" w:cstheme="minorHAnsi" w:hAnsiTheme="minorHAnsi"/>
          <w:i/>
          <w:iCs/>
          <w:sz w:val="20"/>
          <w:szCs w:val="20"/>
        </w:rPr>
        <w:t xml:space="preserve"> : </w:t>
      </w:r>
      <w:r w:rsidR="009525E3" w:rsidRPr="003702B9">
        <w:rPr>
          <w:rFonts w:asciiTheme="minorHAnsi" w:cstheme="minorHAnsi" w:hAnsiTheme="minorHAnsi"/>
          <w:b/>
          <w:bCs/>
          <w:sz w:val="20"/>
          <w:szCs w:val="20"/>
        </w:rPr>
        <w:t>La direction donne son accord à la reconduction de la prime</w:t>
      </w:r>
      <w:r w:rsidR="00AA3E4E">
        <w:rPr>
          <w:rFonts w:asciiTheme="minorHAnsi" w:cstheme="minorHAnsi" w:hAnsiTheme="minorHAnsi"/>
          <w:b/>
          <w:bCs/>
          <w:sz w:val="20"/>
          <w:szCs w:val="20"/>
        </w:rPr>
        <w:t xml:space="preserve">. </w:t>
      </w:r>
    </w:p>
    <w:p w14:paraId="0F331F1E" w14:textId="77777777" w:rsidP="00AA3E4E" w:rsidR="00AA3E4E" w:rsidRDefault="00AA3E4E" w:rsidRPr="00AA3E4E">
      <w:pPr>
        <w:spacing w:after="0" w:line="276" w:lineRule="auto"/>
        <w:ind w:hanging="284" w:left="284"/>
        <w:rPr>
          <w:rFonts w:asciiTheme="minorHAnsi" w:cstheme="minorHAnsi" w:hAnsiTheme="minorHAnsi"/>
          <w:b/>
          <w:bCs/>
          <w:color w:val="FF0000"/>
          <w:sz w:val="20"/>
          <w:szCs w:val="20"/>
        </w:rPr>
      </w:pPr>
    </w:p>
    <w:p w14:paraId="373D82B6" w14:textId="70A16162" w:rsidP="00433539" w:rsidR="00433539" w:rsidRDefault="00433539" w:rsidRPr="003702B9">
      <w:pPr>
        <w:spacing w:after="0" w:line="276" w:lineRule="auto"/>
        <w:ind w:hanging="284" w:left="284"/>
        <w:rPr>
          <w:rFonts w:asciiTheme="minorHAnsi" w:cstheme="minorHAnsi" w:hAnsiTheme="minorHAnsi"/>
          <w:i/>
          <w:iCs/>
          <w:sz w:val="20"/>
          <w:szCs w:val="20"/>
        </w:rPr>
      </w:pPr>
      <w:r w:rsidRPr="003702B9">
        <w:rPr>
          <w:rFonts w:asciiTheme="minorHAnsi" w:cstheme="minorHAnsi" w:hAnsiTheme="minorHAnsi"/>
          <w:i/>
          <w:iCs/>
          <w:sz w:val="20"/>
          <w:szCs w:val="20"/>
        </w:rPr>
        <w:t>-</w:t>
      </w:r>
      <w:r w:rsidRPr="003702B9">
        <w:rPr>
          <w:rFonts w:asciiTheme="minorHAnsi" w:cstheme="minorHAnsi" w:hAnsiTheme="minorHAnsi"/>
          <w:i/>
          <w:iCs/>
          <w:sz w:val="20"/>
          <w:szCs w:val="20"/>
        </w:rPr>
        <w:tab/>
      </w:r>
      <w:r w:rsidR="00C602B4">
        <w:rPr>
          <w:rFonts w:asciiTheme="minorHAnsi" w:cstheme="minorHAnsi" w:hAnsiTheme="minorHAnsi"/>
          <w:i/>
          <w:iCs/>
          <w:sz w:val="20"/>
          <w:szCs w:val="20"/>
        </w:rPr>
        <w:t xml:space="preserve">La </w:t>
      </w:r>
      <w:r w:rsidR="00C602B4" w:rsidRPr="00C602B4">
        <w:rPr>
          <w:rFonts w:asciiTheme="minorHAnsi" w:cstheme="minorHAnsi" w:hAnsiTheme="minorHAnsi"/>
          <w:i/>
          <w:iCs/>
          <w:sz w:val="20"/>
          <w:szCs w:val="20"/>
        </w:rPr>
        <w:t>reconduction de la prime SAINT ELOI</w:t>
      </w:r>
      <w:r w:rsidR="009B5034">
        <w:rPr>
          <w:rFonts w:asciiTheme="minorHAnsi" w:cstheme="minorHAnsi" w:hAnsiTheme="minorHAnsi"/>
          <w:i/>
          <w:iCs/>
          <w:sz w:val="20"/>
          <w:szCs w:val="20"/>
        </w:rPr>
        <w:t xml:space="preserve"> </w:t>
      </w:r>
      <w:r w:rsidR="009525E3" w:rsidRPr="003702B9">
        <w:rPr>
          <w:rFonts w:asciiTheme="minorHAnsi" w:cstheme="minorHAnsi" w:hAnsiTheme="minorHAnsi"/>
          <w:i/>
          <w:iCs/>
          <w:sz w:val="20"/>
          <w:szCs w:val="20"/>
        </w:rPr>
        <w:t xml:space="preserve">: </w:t>
      </w:r>
      <w:r w:rsidR="009525E3" w:rsidRPr="003702B9">
        <w:rPr>
          <w:rFonts w:asciiTheme="minorHAnsi" w:cstheme="minorHAnsi" w:hAnsiTheme="minorHAnsi"/>
          <w:b/>
          <w:bCs/>
          <w:sz w:val="20"/>
          <w:szCs w:val="20"/>
        </w:rPr>
        <w:t xml:space="preserve">La direction </w:t>
      </w:r>
      <w:r w:rsidR="00C602B4" w:rsidRPr="003702B9">
        <w:rPr>
          <w:rFonts w:asciiTheme="minorHAnsi" w:cstheme="minorHAnsi" w:hAnsiTheme="minorHAnsi"/>
          <w:b/>
          <w:bCs/>
          <w:sz w:val="20"/>
          <w:szCs w:val="20"/>
        </w:rPr>
        <w:t>donne son accord à la reconduction de la prime</w:t>
      </w:r>
      <w:r w:rsidR="009525E3" w:rsidRPr="003702B9">
        <w:rPr>
          <w:rFonts w:asciiTheme="minorHAnsi" w:cstheme="minorHAnsi" w:hAnsiTheme="minorHAnsi"/>
          <w:b/>
          <w:sz w:val="20"/>
          <w:szCs w:val="20"/>
        </w:rPr>
        <w:t> ;</w:t>
      </w:r>
    </w:p>
    <w:p w14:paraId="4DCC5E87" w14:textId="77777777" w:rsidP="00433539" w:rsidR="00433539" w:rsidRDefault="00433539" w:rsidRPr="003702B9">
      <w:pPr>
        <w:spacing w:after="0" w:line="276" w:lineRule="auto"/>
        <w:rPr>
          <w:rFonts w:asciiTheme="minorHAnsi" w:cstheme="minorHAnsi" w:hAnsiTheme="minorHAnsi"/>
          <w:i/>
          <w:iCs/>
          <w:sz w:val="20"/>
          <w:szCs w:val="20"/>
        </w:rPr>
      </w:pPr>
    </w:p>
    <w:p w14:paraId="345335CA" w14:textId="1A8B2D7A" w:rsidP="00433539" w:rsidR="00433539" w:rsidRDefault="00433539" w:rsidRPr="003702B9">
      <w:pPr>
        <w:spacing w:after="0" w:line="276" w:lineRule="auto"/>
        <w:ind w:hanging="284" w:left="284"/>
        <w:rPr>
          <w:rFonts w:asciiTheme="minorHAnsi" w:cstheme="minorHAnsi" w:hAnsiTheme="minorHAnsi"/>
          <w:i/>
          <w:iCs/>
          <w:sz w:val="20"/>
          <w:szCs w:val="20"/>
        </w:rPr>
      </w:pPr>
      <w:r w:rsidRPr="003702B9">
        <w:rPr>
          <w:rFonts w:asciiTheme="minorHAnsi" w:cstheme="minorHAnsi" w:hAnsiTheme="minorHAnsi"/>
          <w:i/>
          <w:iCs/>
          <w:sz w:val="20"/>
          <w:szCs w:val="20"/>
        </w:rPr>
        <w:t>-</w:t>
      </w:r>
      <w:r w:rsidRPr="003702B9">
        <w:rPr>
          <w:rFonts w:asciiTheme="minorHAnsi" w:cstheme="minorHAnsi" w:hAnsiTheme="minorHAnsi"/>
          <w:i/>
          <w:iCs/>
          <w:sz w:val="20"/>
          <w:szCs w:val="20"/>
        </w:rPr>
        <w:tab/>
      </w:r>
      <w:r w:rsidR="00C602B4" w:rsidRPr="00C602B4">
        <w:rPr>
          <w:rFonts w:asciiTheme="minorHAnsi" w:cstheme="minorHAnsi" w:hAnsiTheme="minorHAnsi"/>
          <w:i/>
          <w:iCs/>
          <w:sz w:val="20"/>
          <w:szCs w:val="20"/>
        </w:rPr>
        <w:t>L’augmentation de la prime d’astreinte à hauteur de 230 euros et 245 euros pour les astreintes avec jour férié pour la société. Pour uniformiser tous nos collaborateurs de la société</w:t>
      </w:r>
      <w:r w:rsidR="00C602B4">
        <w:rPr>
          <w:rFonts w:asciiTheme="minorHAnsi" w:cstheme="minorHAnsi" w:hAnsiTheme="minorHAnsi"/>
          <w:i/>
          <w:iCs/>
          <w:sz w:val="20"/>
          <w:szCs w:val="20"/>
        </w:rPr>
        <w:t xml:space="preserve"> </w:t>
      </w:r>
      <w:r w:rsidR="009525E3" w:rsidRPr="003702B9">
        <w:rPr>
          <w:rFonts w:asciiTheme="minorHAnsi" w:cstheme="minorHAnsi" w:hAnsiTheme="minorHAnsi"/>
          <w:i/>
          <w:iCs/>
          <w:sz w:val="20"/>
          <w:szCs w:val="20"/>
        </w:rPr>
        <w:t xml:space="preserve">: </w:t>
      </w:r>
      <w:r w:rsidR="009525E3" w:rsidRPr="003702B9">
        <w:rPr>
          <w:rFonts w:asciiTheme="minorHAnsi" w:cstheme="minorHAnsi" w:hAnsiTheme="minorHAnsi"/>
          <w:b/>
          <w:bCs/>
          <w:sz w:val="20"/>
          <w:szCs w:val="20"/>
        </w:rPr>
        <w:t>La direction réaffirme que le sujet des astreintes doit être traité par entreprise ;</w:t>
      </w:r>
    </w:p>
    <w:p w14:paraId="77434A91" w14:textId="77777777" w:rsidP="00433539" w:rsidR="00433539" w:rsidRDefault="00433539" w:rsidRPr="003702B9">
      <w:pPr>
        <w:spacing w:after="0" w:line="276" w:lineRule="auto"/>
        <w:ind w:hanging="284" w:left="284"/>
        <w:rPr>
          <w:rFonts w:asciiTheme="minorHAnsi" w:cstheme="minorHAnsi" w:hAnsiTheme="minorHAnsi"/>
          <w:i/>
          <w:iCs/>
          <w:sz w:val="20"/>
          <w:szCs w:val="20"/>
        </w:rPr>
      </w:pPr>
    </w:p>
    <w:p w14:paraId="0F81FA10" w14:textId="17077B6E" w:rsidP="00B10292" w:rsidR="00433539" w:rsidRDefault="00433539" w:rsidRPr="00BA3FBA">
      <w:pPr>
        <w:spacing w:after="0" w:line="276" w:lineRule="auto"/>
        <w:ind w:hanging="284" w:left="284"/>
        <w:rPr>
          <w:rFonts w:asciiTheme="minorHAnsi" w:cstheme="minorHAnsi" w:hAnsiTheme="minorHAnsi"/>
          <w:i/>
          <w:iCs/>
          <w:color w:val="FF0000"/>
          <w:sz w:val="20"/>
          <w:szCs w:val="20"/>
        </w:rPr>
      </w:pPr>
      <w:r w:rsidRPr="003702B9">
        <w:rPr>
          <w:rFonts w:asciiTheme="minorHAnsi" w:cstheme="minorHAnsi" w:hAnsiTheme="minorHAnsi"/>
          <w:i/>
          <w:iCs/>
          <w:sz w:val="20"/>
          <w:szCs w:val="20"/>
        </w:rPr>
        <w:t>-</w:t>
      </w:r>
      <w:r w:rsidRPr="003702B9">
        <w:rPr>
          <w:rFonts w:asciiTheme="minorHAnsi" w:cstheme="minorHAnsi" w:hAnsiTheme="minorHAnsi"/>
          <w:i/>
          <w:iCs/>
          <w:sz w:val="20"/>
          <w:szCs w:val="20"/>
        </w:rPr>
        <w:tab/>
      </w:r>
      <w:bookmarkStart w:id="5" w:name="_Hlk54275731"/>
      <w:r w:rsidR="00C602B4" w:rsidRPr="00C602B4">
        <w:rPr>
          <w:rFonts w:asciiTheme="minorHAnsi" w:cstheme="minorHAnsi" w:hAnsiTheme="minorHAnsi"/>
          <w:i/>
          <w:iCs/>
          <w:sz w:val="20"/>
          <w:szCs w:val="20"/>
        </w:rPr>
        <w:t xml:space="preserve">L’augmentation Annuelle Générale des salaires de 4% de tout le personnel hors promotions au 1er </w:t>
      </w:r>
      <w:r w:rsidR="00C602B4">
        <w:rPr>
          <w:rFonts w:asciiTheme="minorHAnsi" w:cstheme="minorHAnsi" w:hAnsiTheme="minorHAnsi"/>
          <w:i/>
          <w:iCs/>
          <w:sz w:val="20"/>
          <w:szCs w:val="20"/>
        </w:rPr>
        <w:t>janvier</w:t>
      </w:r>
      <w:r w:rsidR="00C602B4" w:rsidRPr="00C602B4">
        <w:rPr>
          <w:rFonts w:asciiTheme="minorHAnsi" w:cstheme="minorHAnsi" w:hAnsiTheme="minorHAnsi"/>
          <w:i/>
          <w:iCs/>
          <w:sz w:val="20"/>
          <w:szCs w:val="20"/>
        </w:rPr>
        <w:t xml:space="preserve"> 2022</w:t>
      </w:r>
      <w:r w:rsidR="009B5034">
        <w:rPr>
          <w:rFonts w:asciiTheme="minorHAnsi" w:cstheme="minorHAnsi" w:hAnsiTheme="minorHAnsi"/>
          <w:i/>
          <w:iCs/>
          <w:sz w:val="20"/>
          <w:szCs w:val="20"/>
        </w:rPr>
        <w:t xml:space="preserve"> </w:t>
      </w:r>
      <w:r w:rsidR="001F59E3">
        <w:rPr>
          <w:rFonts w:asciiTheme="minorHAnsi" w:cstheme="minorHAnsi" w:hAnsiTheme="minorHAnsi"/>
          <w:i/>
          <w:iCs/>
          <w:sz w:val="20"/>
          <w:szCs w:val="20"/>
        </w:rPr>
        <w:t>:</w:t>
      </w:r>
      <w:r w:rsidR="001F59E3" w:rsidRPr="001F59E3">
        <w:rPr>
          <w:rFonts w:asciiTheme="minorHAnsi" w:cstheme="minorHAnsi" w:hAnsiTheme="minorHAnsi"/>
          <w:i/>
          <w:iCs/>
          <w:sz w:val="20"/>
          <w:szCs w:val="20"/>
        </w:rPr>
        <w:t xml:space="preserve"> </w:t>
      </w:r>
      <w:r w:rsidR="001F59E3" w:rsidRPr="001F59E3">
        <w:rPr>
          <w:rFonts w:asciiTheme="minorHAnsi" w:cstheme="minorHAnsi" w:hAnsiTheme="minorHAnsi"/>
          <w:b/>
          <w:bCs/>
          <w:sz w:val="20"/>
          <w:szCs w:val="20"/>
        </w:rPr>
        <w:t xml:space="preserve">La direction propose </w:t>
      </w:r>
      <w:bookmarkStart w:id="6" w:name="_Hlk55061331"/>
      <w:r w:rsidR="001F59E3" w:rsidRPr="001F59E3">
        <w:rPr>
          <w:rFonts w:asciiTheme="minorHAnsi" w:cstheme="minorHAnsi" w:hAnsiTheme="minorHAnsi"/>
          <w:b/>
          <w:bCs/>
          <w:sz w:val="20"/>
          <w:szCs w:val="20"/>
        </w:rPr>
        <w:t xml:space="preserve">une augmentation générale des </w:t>
      </w:r>
      <w:r w:rsidR="001F59E3" w:rsidRPr="008F62E7">
        <w:rPr>
          <w:rFonts w:asciiTheme="minorHAnsi" w:cstheme="minorHAnsi" w:hAnsiTheme="minorHAnsi"/>
          <w:b/>
          <w:bCs/>
          <w:sz w:val="20"/>
          <w:szCs w:val="20"/>
        </w:rPr>
        <w:t xml:space="preserve">salaires à </w:t>
      </w:r>
      <w:r w:rsidR="00EB22C6" w:rsidRPr="008F62E7">
        <w:rPr>
          <w:rFonts w:asciiTheme="minorHAnsi" w:cstheme="minorHAnsi" w:hAnsiTheme="minorHAnsi"/>
          <w:b/>
          <w:bCs/>
          <w:sz w:val="20"/>
          <w:szCs w:val="20"/>
        </w:rPr>
        <w:t>3</w:t>
      </w:r>
      <w:r w:rsidR="008F62E7" w:rsidRPr="008F62E7">
        <w:rPr>
          <w:rFonts w:asciiTheme="minorHAnsi" w:cstheme="minorHAnsi" w:hAnsiTheme="minorHAnsi"/>
          <w:b/>
          <w:bCs/>
          <w:sz w:val="20"/>
          <w:szCs w:val="20"/>
        </w:rPr>
        <w:t xml:space="preserve">,5 </w:t>
      </w:r>
      <w:r w:rsidR="001F59E3" w:rsidRPr="008F62E7">
        <w:rPr>
          <w:rFonts w:asciiTheme="minorHAnsi" w:cstheme="minorHAnsi" w:hAnsiTheme="minorHAnsi"/>
          <w:b/>
          <w:bCs/>
          <w:sz w:val="20"/>
          <w:szCs w:val="20"/>
        </w:rPr>
        <w:t>% hors promotions</w:t>
      </w:r>
      <w:bookmarkEnd w:id="6"/>
      <w:r w:rsidR="001F59E3" w:rsidRPr="008F62E7">
        <w:rPr>
          <w:rFonts w:asciiTheme="minorHAnsi" w:cstheme="minorHAnsi" w:hAnsiTheme="minorHAnsi"/>
          <w:b/>
          <w:bCs/>
          <w:sz w:val="20"/>
          <w:szCs w:val="20"/>
        </w:rPr>
        <w:t> </w:t>
      </w:r>
      <w:bookmarkEnd w:id="5"/>
      <w:r w:rsidR="001F59E3" w:rsidRPr="008F62E7">
        <w:rPr>
          <w:rFonts w:asciiTheme="minorHAnsi" w:cstheme="minorHAnsi" w:hAnsiTheme="minorHAnsi"/>
          <w:b/>
          <w:bCs/>
          <w:sz w:val="20"/>
          <w:szCs w:val="20"/>
        </w:rPr>
        <w:t>;</w:t>
      </w:r>
      <w:r w:rsidR="00BA3FBA">
        <w:rPr>
          <w:rFonts w:asciiTheme="minorHAnsi" w:cstheme="minorHAnsi" w:hAnsiTheme="minorHAnsi"/>
          <w:b/>
          <w:bCs/>
          <w:sz w:val="20"/>
          <w:szCs w:val="20"/>
        </w:rPr>
        <w:t xml:space="preserve"> </w:t>
      </w:r>
    </w:p>
    <w:p w14:paraId="0862F45C" w14:textId="77777777" w:rsidP="00433539" w:rsidR="00433539" w:rsidRDefault="00433539" w:rsidRPr="003702B9">
      <w:pPr>
        <w:spacing w:after="0" w:line="276" w:lineRule="auto"/>
        <w:ind w:hanging="284" w:left="284"/>
        <w:rPr>
          <w:rFonts w:asciiTheme="minorHAnsi" w:cstheme="minorHAnsi" w:hAnsiTheme="minorHAnsi"/>
          <w:i/>
          <w:iCs/>
          <w:sz w:val="20"/>
          <w:szCs w:val="20"/>
        </w:rPr>
      </w:pPr>
    </w:p>
    <w:p w14:paraId="02B0CD56" w14:textId="3D8B9797" w:rsidP="00433539" w:rsidR="00433539" w:rsidRDefault="00433539" w:rsidRPr="00395A0F">
      <w:pPr>
        <w:spacing w:after="0" w:line="276" w:lineRule="auto"/>
        <w:ind w:hanging="284" w:left="284"/>
        <w:rPr>
          <w:rFonts w:asciiTheme="minorHAnsi" w:cstheme="minorHAnsi" w:hAnsiTheme="minorHAnsi"/>
          <w:b/>
          <w:bCs/>
          <w:sz w:val="20"/>
          <w:szCs w:val="20"/>
        </w:rPr>
      </w:pPr>
      <w:r w:rsidRPr="003702B9">
        <w:rPr>
          <w:rFonts w:asciiTheme="minorHAnsi" w:cstheme="minorHAnsi" w:hAnsiTheme="minorHAnsi"/>
          <w:i/>
          <w:iCs/>
          <w:sz w:val="20"/>
          <w:szCs w:val="20"/>
        </w:rPr>
        <w:t>-</w:t>
      </w:r>
      <w:r w:rsidRPr="003702B9">
        <w:rPr>
          <w:rFonts w:asciiTheme="minorHAnsi" w:cstheme="minorHAnsi" w:hAnsiTheme="minorHAnsi"/>
          <w:i/>
          <w:iCs/>
          <w:sz w:val="20"/>
          <w:szCs w:val="20"/>
        </w:rPr>
        <w:tab/>
        <w:t xml:space="preserve">La transmission des montants de prime de bilan qui seront versées en </w:t>
      </w:r>
      <w:r w:rsidRPr="004D0297">
        <w:rPr>
          <w:rFonts w:asciiTheme="minorHAnsi" w:cstheme="minorHAnsi" w:hAnsiTheme="minorHAnsi"/>
          <w:sz w:val="20"/>
          <w:szCs w:val="20"/>
        </w:rPr>
        <w:t>202</w:t>
      </w:r>
      <w:r w:rsidR="00C602B4">
        <w:rPr>
          <w:rFonts w:asciiTheme="minorHAnsi" w:cstheme="minorHAnsi" w:hAnsiTheme="minorHAnsi"/>
          <w:sz w:val="20"/>
          <w:szCs w:val="20"/>
        </w:rPr>
        <w:t>2</w:t>
      </w:r>
      <w:r w:rsidRPr="003702B9">
        <w:rPr>
          <w:rFonts w:asciiTheme="minorHAnsi" w:cstheme="minorHAnsi" w:hAnsiTheme="minorHAnsi"/>
          <w:i/>
          <w:iCs/>
          <w:sz w:val="20"/>
          <w:szCs w:val="20"/>
        </w:rPr>
        <w:t xml:space="preserve"> par établissement</w:t>
      </w:r>
      <w:r w:rsidR="00395A0F">
        <w:rPr>
          <w:rFonts w:asciiTheme="minorHAnsi" w:cstheme="minorHAnsi" w:hAnsiTheme="minorHAnsi"/>
          <w:i/>
          <w:iCs/>
          <w:sz w:val="20"/>
          <w:szCs w:val="20"/>
        </w:rPr>
        <w:t xml:space="preserve"> </w:t>
      </w:r>
      <w:r w:rsidR="00395A0F" w:rsidRPr="00395A0F">
        <w:rPr>
          <w:rFonts w:asciiTheme="minorHAnsi" w:cstheme="minorHAnsi" w:hAnsiTheme="minorHAnsi"/>
          <w:b/>
          <w:bCs/>
          <w:sz w:val="20"/>
          <w:szCs w:val="20"/>
        </w:rPr>
        <w:t>:</w:t>
      </w:r>
      <w:r w:rsidR="00395A0F">
        <w:rPr>
          <w:rFonts w:asciiTheme="minorHAnsi" w:cstheme="minorHAnsi" w:hAnsiTheme="minorHAnsi"/>
          <w:b/>
          <w:bCs/>
          <w:sz w:val="20"/>
          <w:szCs w:val="20"/>
        </w:rPr>
        <w:t xml:space="preserve"> </w:t>
      </w:r>
      <w:r w:rsidR="00395A0F" w:rsidRPr="00395A0F">
        <w:rPr>
          <w:rFonts w:asciiTheme="minorHAnsi" w:cstheme="minorHAnsi" w:hAnsiTheme="minorHAnsi"/>
          <w:b/>
          <w:bCs/>
          <w:sz w:val="20"/>
          <w:szCs w:val="20"/>
        </w:rPr>
        <w:t xml:space="preserve"> La direction </w:t>
      </w:r>
      <w:r w:rsidR="00395A0F">
        <w:rPr>
          <w:rFonts w:asciiTheme="minorHAnsi" w:cstheme="minorHAnsi" w:hAnsiTheme="minorHAnsi"/>
          <w:b/>
          <w:bCs/>
          <w:sz w:val="20"/>
          <w:szCs w:val="20"/>
        </w:rPr>
        <w:t>précise que les montants de prime de bilan 202</w:t>
      </w:r>
      <w:r w:rsidR="009B5034">
        <w:rPr>
          <w:rFonts w:asciiTheme="minorHAnsi" w:cstheme="minorHAnsi" w:hAnsiTheme="minorHAnsi"/>
          <w:b/>
          <w:bCs/>
          <w:sz w:val="20"/>
          <w:szCs w:val="20"/>
        </w:rPr>
        <w:t>1</w:t>
      </w:r>
      <w:r w:rsidR="00395A0F">
        <w:rPr>
          <w:rFonts w:asciiTheme="minorHAnsi" w:cstheme="minorHAnsi" w:hAnsiTheme="minorHAnsi"/>
          <w:b/>
          <w:bCs/>
          <w:sz w:val="20"/>
          <w:szCs w:val="20"/>
        </w:rPr>
        <w:t xml:space="preserve"> versées en 202</w:t>
      </w:r>
      <w:r w:rsidR="009B5034">
        <w:rPr>
          <w:rFonts w:asciiTheme="minorHAnsi" w:cstheme="minorHAnsi" w:hAnsiTheme="minorHAnsi"/>
          <w:b/>
          <w:bCs/>
          <w:sz w:val="20"/>
          <w:szCs w:val="20"/>
        </w:rPr>
        <w:t>2</w:t>
      </w:r>
      <w:r w:rsidR="00395A0F">
        <w:rPr>
          <w:rFonts w:asciiTheme="minorHAnsi" w:cstheme="minorHAnsi" w:hAnsiTheme="minorHAnsi"/>
          <w:b/>
          <w:bCs/>
          <w:sz w:val="20"/>
          <w:szCs w:val="20"/>
        </w:rPr>
        <w:t xml:space="preserve"> ne sont pas encore déterminés et ne le seront qu’en mars de l’année 202</w:t>
      </w:r>
      <w:r w:rsidR="009B5034">
        <w:rPr>
          <w:rFonts w:asciiTheme="minorHAnsi" w:cstheme="minorHAnsi" w:hAnsiTheme="minorHAnsi"/>
          <w:b/>
          <w:bCs/>
          <w:sz w:val="20"/>
          <w:szCs w:val="20"/>
        </w:rPr>
        <w:t>2</w:t>
      </w:r>
      <w:r w:rsidR="00733B77">
        <w:rPr>
          <w:rFonts w:asciiTheme="minorHAnsi" w:cstheme="minorHAnsi" w:hAnsiTheme="minorHAnsi"/>
          <w:b/>
          <w:bCs/>
          <w:sz w:val="20"/>
          <w:szCs w:val="20"/>
        </w:rPr>
        <w:t xml:space="preserve">. </w:t>
      </w:r>
    </w:p>
    <w:p w14:paraId="53C21C01" w14:textId="77777777" w:rsidP="00B92301" w:rsidR="00433539" w:rsidRDefault="0043353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8B9424F" w14:textId="77777777" w:rsidP="00B92301" w:rsidR="00BA3FBA" w:rsidRDefault="00BA3FBA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5631A96A" w14:textId="77777777" w:rsidP="00152382" w:rsidR="00152382" w:rsidRDefault="00152382">
      <w:pPr>
        <w:spacing w:after="0" w:line="276" w:lineRule="auto"/>
        <w:rPr>
          <w:rFonts w:asciiTheme="minorHAnsi" w:cstheme="minorHAnsi" w:hAnsiTheme="minorHAnsi"/>
          <w:color w:themeColor="accent2" w:themeShade="BF" w:val="C45911"/>
          <w:sz w:val="20"/>
          <w:szCs w:val="20"/>
        </w:rPr>
      </w:pPr>
      <w:r w:rsidRPr="00152382">
        <w:rPr>
          <w:rFonts w:asciiTheme="minorHAnsi" w:cstheme="minorHAnsi" w:hAnsiTheme="minorHAnsi"/>
          <w:color w:themeColor="accent2" w:themeShade="BF" w:val="C45911"/>
          <w:sz w:val="20"/>
          <w:szCs w:val="20"/>
        </w:rPr>
        <w:t xml:space="preserve"> </w:t>
      </w:r>
    </w:p>
    <w:p w14:paraId="4A3D23BF" w14:textId="77777777" w:rsidP="00152382" w:rsidR="00C1707E" w:rsidRDefault="00C1707E">
      <w:pPr>
        <w:spacing w:after="0" w:line="276" w:lineRule="auto"/>
        <w:rPr>
          <w:rFonts w:asciiTheme="minorHAnsi" w:cstheme="minorHAnsi" w:hAnsiTheme="minorHAnsi"/>
          <w:color w:themeColor="accent2" w:themeShade="BF" w:val="C45911"/>
          <w:sz w:val="20"/>
          <w:szCs w:val="20"/>
        </w:rPr>
      </w:pPr>
    </w:p>
    <w:p w14:paraId="269120DE" w14:textId="77777777" w:rsidP="00152382" w:rsidR="00C1707E" w:rsidRDefault="00C1707E" w:rsidRPr="00152382">
      <w:pPr>
        <w:spacing w:after="0" w:line="276" w:lineRule="auto"/>
        <w:rPr>
          <w:rFonts w:asciiTheme="minorHAnsi" w:cstheme="minorHAnsi" w:hAnsiTheme="minorHAnsi"/>
          <w:color w:themeColor="accent2" w:themeShade="BF" w:val="C45911"/>
          <w:sz w:val="20"/>
          <w:szCs w:val="20"/>
        </w:rPr>
      </w:pPr>
    </w:p>
    <w:p w14:paraId="28A6AD41" w14:textId="77777777" w:rsidP="00B92301" w:rsidR="00433539" w:rsidRDefault="00433539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1D5170D4" w14:textId="77777777" w:rsidP="00B92301" w:rsidR="00671861" w:rsidRDefault="00671861" w:rsidRPr="003702B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val="clear"/>
        <w:tabs>
          <w:tab w:pos="4820" w:val="center"/>
        </w:tabs>
        <w:spacing w:after="0" w:line="276" w:lineRule="auto"/>
        <w:jc w:val="center"/>
        <w:rPr>
          <w:rFonts w:asciiTheme="minorHAnsi" w:cstheme="minorHAnsi" w:hAnsiTheme="minorHAnsi"/>
          <w:b/>
          <w:color w:val="000000"/>
          <w:sz w:val="20"/>
          <w:szCs w:val="20"/>
        </w:rPr>
      </w:pPr>
      <w:r w:rsidRPr="003702B9">
        <w:rPr>
          <w:rFonts w:asciiTheme="minorHAnsi" w:cstheme="minorHAnsi" w:hAnsiTheme="minorHAnsi"/>
          <w:b/>
          <w:color w:val="000000"/>
          <w:sz w:val="20"/>
          <w:szCs w:val="20"/>
        </w:rPr>
        <w:t>MESURES AYANT FAIT L’OBJET D’UN ACCORD DES PARTIES</w:t>
      </w:r>
    </w:p>
    <w:p w14:paraId="5862432A" w14:textId="77777777" w:rsidP="00B92301" w:rsidR="00671861" w:rsidRDefault="00671861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4CB78D68" w14:textId="77777777" w:rsidP="00B92301" w:rsidR="00671861" w:rsidRDefault="00671861">
      <w:pPr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  <w:r w:rsidRPr="003702B9">
        <w:rPr>
          <w:rFonts w:asciiTheme="minorHAnsi" w:cstheme="minorHAnsi" w:hAnsiTheme="minorHAnsi"/>
          <w:b/>
          <w:sz w:val="20"/>
          <w:szCs w:val="20"/>
          <w:u w:val="single"/>
        </w:rPr>
        <w:t>Article 1</w:t>
      </w:r>
      <w:r w:rsidRPr="003702B9">
        <w:rPr>
          <w:rFonts w:asciiTheme="minorHAnsi" w:cstheme="minorHAnsi" w:hAnsiTheme="minorHAnsi"/>
          <w:b/>
          <w:sz w:val="20"/>
          <w:szCs w:val="20"/>
        </w:rPr>
        <w:t> : Champ d’application</w:t>
      </w:r>
    </w:p>
    <w:p w14:paraId="38B89EE1" w14:textId="77777777" w:rsidP="00B92301" w:rsidR="00AF506D" w:rsidRDefault="00AF506D" w:rsidRPr="003702B9">
      <w:pPr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</w:p>
    <w:p w14:paraId="1DB3FE40" w14:textId="77777777" w:rsidP="00B92301" w:rsidR="00671861" w:rsidRDefault="00AF506D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AF506D">
        <w:rPr>
          <w:rFonts w:asciiTheme="minorHAnsi" w:cstheme="minorHAnsi" w:hAnsiTheme="minorHAnsi"/>
          <w:sz w:val="20"/>
          <w:szCs w:val="20"/>
        </w:rPr>
        <w:t>Le présent accord s’applique à l’ensemble du personnel de la Société.</w:t>
      </w:r>
    </w:p>
    <w:p w14:paraId="1D2D8EEE" w14:textId="77777777" w:rsidP="00B92301" w:rsidR="00AF506D" w:rsidRDefault="00AF506D" w:rsidRPr="003702B9">
      <w:pPr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</w:p>
    <w:p w14:paraId="77D10458" w14:textId="77777777" w:rsidP="00B92301" w:rsidR="00671861" w:rsidRDefault="00671861" w:rsidRPr="003702B9">
      <w:pPr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  <w:r w:rsidRPr="003702B9">
        <w:rPr>
          <w:rFonts w:asciiTheme="minorHAnsi" w:cstheme="minorHAnsi" w:hAnsiTheme="minorHAnsi"/>
          <w:b/>
          <w:sz w:val="20"/>
          <w:szCs w:val="20"/>
          <w:u w:val="single"/>
        </w:rPr>
        <w:t>Article 2</w:t>
      </w:r>
      <w:r w:rsidRPr="003702B9">
        <w:rPr>
          <w:rFonts w:asciiTheme="minorHAnsi" w:cstheme="minorHAnsi" w:hAnsiTheme="minorHAnsi"/>
          <w:b/>
          <w:sz w:val="20"/>
          <w:szCs w:val="20"/>
        </w:rPr>
        <w:t> : Base de l’accord</w:t>
      </w:r>
    </w:p>
    <w:p w14:paraId="28A0938A" w14:textId="77777777" w:rsidP="00B92301" w:rsidR="00671861" w:rsidRDefault="00671861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3348DA71" w14:textId="77777777" w:rsidP="00AF506D" w:rsidR="00AF506D" w:rsidRDefault="00AF506D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6B088F">
        <w:rPr>
          <w:rFonts w:asciiTheme="minorHAnsi" w:cstheme="minorHAnsi" w:hAnsiTheme="minorHAnsi"/>
          <w:sz w:val="20"/>
          <w:szCs w:val="20"/>
        </w:rPr>
        <w:t xml:space="preserve">La Direction ainsi que </w:t>
      </w:r>
      <w:r w:rsidR="006B088F" w:rsidRPr="006B088F">
        <w:rPr>
          <w:rFonts w:asciiTheme="minorHAnsi" w:cstheme="minorHAnsi" w:hAnsiTheme="minorHAnsi"/>
          <w:sz w:val="20"/>
          <w:szCs w:val="20"/>
        </w:rPr>
        <w:t>l’Organisation</w:t>
      </w:r>
      <w:r w:rsidRPr="006B088F">
        <w:rPr>
          <w:rFonts w:asciiTheme="minorHAnsi" w:cstheme="minorHAnsi" w:hAnsiTheme="minorHAnsi"/>
          <w:sz w:val="20"/>
          <w:szCs w:val="20"/>
        </w:rPr>
        <w:t xml:space="preserve"> Syndicale sont parvenues à un accord sur les dispositions suivantes :</w:t>
      </w:r>
    </w:p>
    <w:p w14:paraId="0CF0FB91" w14:textId="77777777" w:rsidP="00AF506D" w:rsidR="006B088F" w:rsidRDefault="006B088F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7408520F" w14:textId="78DE1DD4" w:rsidP="00756A30" w:rsidR="00756A30" w:rsidRDefault="006B088F">
      <w:pPr>
        <w:pStyle w:val="Paragraphedeliste"/>
        <w:numPr>
          <w:ilvl w:val="0"/>
          <w:numId w:val="40"/>
        </w:num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6B088F">
        <w:rPr>
          <w:rFonts w:asciiTheme="minorHAnsi" w:cstheme="minorHAnsi" w:hAnsiTheme="minorHAnsi"/>
          <w:sz w:val="20"/>
          <w:szCs w:val="20"/>
        </w:rPr>
        <w:t>La reconduction de la prime de transport à hauteur de 200€</w:t>
      </w:r>
      <w:r>
        <w:rPr>
          <w:rFonts w:asciiTheme="minorHAnsi" w:cstheme="minorHAnsi" w:hAnsiTheme="minorHAnsi"/>
          <w:sz w:val="20"/>
          <w:szCs w:val="20"/>
        </w:rPr>
        <w:t> ;</w:t>
      </w:r>
    </w:p>
    <w:p w14:paraId="52DF6422" w14:textId="77777777" w:rsidP="00756A30" w:rsidR="00756A30" w:rsidRDefault="00756A30">
      <w:pPr>
        <w:pStyle w:val="Paragraphedeliste"/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7C2B5927" w14:textId="1F7E7F1E" w:rsidP="00756A30" w:rsidR="00756A30" w:rsidRDefault="00756A30" w:rsidRPr="00756A30">
      <w:pPr>
        <w:pStyle w:val="Paragraphedeliste"/>
        <w:numPr>
          <w:ilvl w:val="0"/>
          <w:numId w:val="40"/>
        </w:num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>La reconduction de la prime St Eloi ;</w:t>
      </w:r>
    </w:p>
    <w:p w14:paraId="6CD996E7" w14:textId="77777777" w:rsidP="003E3E8F" w:rsidR="003E3E8F" w:rsidRDefault="003E3E8F">
      <w:pPr>
        <w:pStyle w:val="Paragraphedeliste"/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727F13E0" w14:textId="10A7ECCE" w:rsidP="006B088F" w:rsidR="006B088F" w:rsidRDefault="006B088F">
      <w:pPr>
        <w:pStyle w:val="Paragraphedeliste"/>
        <w:numPr>
          <w:ilvl w:val="0"/>
          <w:numId w:val="40"/>
        </w:num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8F62E7">
        <w:rPr>
          <w:rFonts w:asciiTheme="minorHAnsi" w:cstheme="minorHAnsi" w:hAnsiTheme="minorHAnsi"/>
          <w:sz w:val="20"/>
          <w:szCs w:val="20"/>
        </w:rPr>
        <w:t xml:space="preserve">Une augmentation générale des salaires à </w:t>
      </w:r>
      <w:r w:rsidR="008F62E7" w:rsidRPr="008F62E7">
        <w:rPr>
          <w:rFonts w:asciiTheme="minorHAnsi" w:cstheme="minorHAnsi" w:hAnsiTheme="minorHAnsi"/>
          <w:sz w:val="20"/>
          <w:szCs w:val="20"/>
        </w:rPr>
        <w:t>3.5</w:t>
      </w:r>
      <w:r w:rsidRPr="008F62E7">
        <w:rPr>
          <w:rFonts w:asciiTheme="minorHAnsi" w:cstheme="minorHAnsi" w:hAnsiTheme="minorHAnsi"/>
          <w:sz w:val="20"/>
          <w:szCs w:val="20"/>
        </w:rPr>
        <w:t xml:space="preserve"> % hors promotions</w:t>
      </w:r>
      <w:r>
        <w:rPr>
          <w:rFonts w:asciiTheme="minorHAnsi" w:cstheme="minorHAnsi" w:hAnsiTheme="minorHAnsi"/>
          <w:sz w:val="20"/>
          <w:szCs w:val="20"/>
        </w:rPr>
        <w:t xml:space="preserve"> au 1</w:t>
      </w:r>
      <w:r w:rsidRPr="006B088F">
        <w:rPr>
          <w:rFonts w:asciiTheme="minorHAnsi" w:cstheme="minorHAnsi" w:hAnsiTheme="minorHAnsi"/>
          <w:sz w:val="20"/>
          <w:szCs w:val="20"/>
          <w:vertAlign w:val="superscript"/>
        </w:rPr>
        <w:t>er</w:t>
      </w:r>
      <w:r>
        <w:rPr>
          <w:rFonts w:asciiTheme="minorHAnsi" w:cstheme="minorHAnsi" w:hAnsiTheme="minorHAnsi"/>
          <w:sz w:val="20"/>
          <w:szCs w:val="20"/>
        </w:rPr>
        <w:t xml:space="preserve"> janvier 202</w:t>
      </w:r>
      <w:r w:rsidR="00756A30">
        <w:rPr>
          <w:rFonts w:asciiTheme="minorHAnsi" w:cstheme="minorHAnsi" w:hAnsiTheme="minorHAnsi"/>
          <w:sz w:val="20"/>
          <w:szCs w:val="20"/>
        </w:rPr>
        <w:t>2</w:t>
      </w:r>
      <w:r>
        <w:rPr>
          <w:rFonts w:asciiTheme="minorHAnsi" w:cstheme="minorHAnsi" w:hAnsiTheme="minorHAnsi"/>
          <w:sz w:val="20"/>
          <w:szCs w:val="20"/>
        </w:rPr>
        <w:t> ;</w:t>
      </w:r>
    </w:p>
    <w:p w14:paraId="102A713D" w14:textId="77777777" w:rsidP="003E3E8F" w:rsidR="003E3E8F" w:rsidRDefault="003E3E8F" w:rsidRPr="003E3E8F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</w:p>
    <w:p w14:paraId="1FBE2992" w14:textId="4AD83D0C" w:rsidP="00B92301" w:rsidR="003E3E8F" w:rsidRDefault="003E3E8F">
      <w:pPr>
        <w:spacing w:after="0" w:line="276" w:lineRule="auto"/>
        <w:rPr>
          <w:rFonts w:asciiTheme="minorHAnsi" w:cstheme="minorHAnsi" w:hAnsiTheme="minorHAnsi"/>
          <w:b/>
          <w:sz w:val="20"/>
          <w:szCs w:val="20"/>
          <w:u w:val="single"/>
        </w:rPr>
      </w:pPr>
    </w:p>
    <w:p w14:paraId="64AAE021" w14:textId="75C2F6B7" w:rsidP="00B92301" w:rsidR="00756A30" w:rsidRDefault="00756A30">
      <w:pPr>
        <w:spacing w:after="0" w:line="276" w:lineRule="auto"/>
        <w:rPr>
          <w:rFonts w:asciiTheme="minorHAnsi" w:cstheme="minorHAnsi" w:hAnsiTheme="minorHAnsi"/>
          <w:b/>
          <w:sz w:val="20"/>
          <w:szCs w:val="20"/>
          <w:u w:val="single"/>
        </w:rPr>
      </w:pPr>
    </w:p>
    <w:p w14:paraId="537FCE94" w14:textId="77777777" w:rsidP="00B92301" w:rsidR="004F4E0C" w:rsidRDefault="004F4E0C">
      <w:pPr>
        <w:spacing w:after="0" w:line="276" w:lineRule="auto"/>
        <w:rPr>
          <w:rFonts w:asciiTheme="minorHAnsi" w:cstheme="minorHAnsi" w:hAnsiTheme="minorHAnsi"/>
          <w:b/>
          <w:sz w:val="20"/>
          <w:szCs w:val="20"/>
          <w:u w:val="single"/>
        </w:rPr>
      </w:pPr>
    </w:p>
    <w:p w14:paraId="6B205E34" w14:textId="77777777" w:rsidP="00B92301" w:rsidR="00756A30" w:rsidRDefault="00756A30">
      <w:pPr>
        <w:spacing w:after="0" w:line="276" w:lineRule="auto"/>
        <w:rPr>
          <w:rFonts w:asciiTheme="minorHAnsi" w:cstheme="minorHAnsi" w:hAnsiTheme="minorHAnsi"/>
          <w:b/>
          <w:sz w:val="20"/>
          <w:szCs w:val="20"/>
          <w:u w:val="single"/>
        </w:rPr>
      </w:pPr>
    </w:p>
    <w:p w14:paraId="5D4D808E" w14:textId="77777777" w:rsidP="00B92301" w:rsidR="003E3E8F" w:rsidRDefault="003E3E8F">
      <w:pPr>
        <w:spacing w:after="0" w:line="276" w:lineRule="auto"/>
        <w:rPr>
          <w:rFonts w:asciiTheme="minorHAnsi" w:cstheme="minorHAnsi" w:hAnsiTheme="minorHAnsi"/>
          <w:b/>
          <w:sz w:val="20"/>
          <w:szCs w:val="20"/>
          <w:u w:val="single"/>
        </w:rPr>
      </w:pPr>
    </w:p>
    <w:p w14:paraId="0149C279" w14:textId="77777777" w:rsidP="00B92301" w:rsidR="00671861" w:rsidRDefault="00671861">
      <w:pPr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  <w:r w:rsidRPr="003702B9">
        <w:rPr>
          <w:rFonts w:asciiTheme="minorHAnsi" w:cstheme="minorHAnsi" w:hAnsiTheme="minorHAnsi"/>
          <w:b/>
          <w:sz w:val="20"/>
          <w:szCs w:val="20"/>
          <w:u w:val="single"/>
        </w:rPr>
        <w:lastRenderedPageBreak/>
        <w:t>Article 3</w:t>
      </w:r>
      <w:r w:rsidRPr="003702B9">
        <w:rPr>
          <w:rFonts w:asciiTheme="minorHAnsi" w:cstheme="minorHAnsi" w:hAnsiTheme="minorHAnsi"/>
          <w:b/>
          <w:sz w:val="20"/>
          <w:szCs w:val="20"/>
        </w:rPr>
        <w:t xml:space="preserve"> : Durée de l’accord </w:t>
      </w:r>
    </w:p>
    <w:p w14:paraId="05B64B3E" w14:textId="77777777" w:rsidP="00B92301" w:rsidR="001D59ED" w:rsidRDefault="001D59ED" w:rsidRPr="003702B9">
      <w:pPr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</w:p>
    <w:p w14:paraId="3D712E3D" w14:textId="2149A88C" w:rsidP="00B92301" w:rsidR="00671861" w:rsidRDefault="00671861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 xml:space="preserve">Les mesures visées sont prises pour une durée d'un an et concerne l’année </w:t>
      </w:r>
      <w:r w:rsidR="009525E3" w:rsidRPr="003702B9">
        <w:rPr>
          <w:rFonts w:asciiTheme="minorHAnsi" w:cstheme="minorHAnsi" w:hAnsiTheme="minorHAnsi"/>
          <w:sz w:val="20"/>
          <w:szCs w:val="20"/>
        </w:rPr>
        <w:t>202</w:t>
      </w:r>
      <w:r w:rsidR="00756A30">
        <w:rPr>
          <w:rFonts w:asciiTheme="minorHAnsi" w:cstheme="minorHAnsi" w:hAnsiTheme="minorHAnsi"/>
          <w:sz w:val="20"/>
          <w:szCs w:val="20"/>
        </w:rPr>
        <w:t>2</w:t>
      </w:r>
      <w:r w:rsidRPr="003702B9">
        <w:rPr>
          <w:rFonts w:asciiTheme="minorHAnsi" w:cstheme="minorHAnsi" w:hAnsiTheme="minorHAnsi"/>
          <w:sz w:val="20"/>
          <w:szCs w:val="20"/>
        </w:rPr>
        <w:t xml:space="preserve">. Au terme de l'année </w:t>
      </w:r>
      <w:r w:rsidR="009525E3" w:rsidRPr="003702B9">
        <w:rPr>
          <w:rFonts w:asciiTheme="minorHAnsi" w:cstheme="minorHAnsi" w:hAnsiTheme="minorHAnsi"/>
          <w:sz w:val="20"/>
          <w:szCs w:val="20"/>
        </w:rPr>
        <w:t>202</w:t>
      </w:r>
      <w:r w:rsidR="00756A30">
        <w:rPr>
          <w:rFonts w:asciiTheme="minorHAnsi" w:cstheme="minorHAnsi" w:hAnsiTheme="minorHAnsi"/>
          <w:sz w:val="20"/>
          <w:szCs w:val="20"/>
        </w:rPr>
        <w:t>2</w:t>
      </w:r>
      <w:r w:rsidRPr="003702B9">
        <w:rPr>
          <w:rFonts w:asciiTheme="minorHAnsi" w:cstheme="minorHAnsi" w:hAnsiTheme="minorHAnsi"/>
          <w:sz w:val="20"/>
          <w:szCs w:val="20"/>
        </w:rPr>
        <w:t xml:space="preserve">, le présent accord ne s'appliquera plus et ne continuera pas à produire ses effets comme un accord à durée indéterminée. Néanmoins, au terme de l’année </w:t>
      </w:r>
      <w:r w:rsidR="009525E3" w:rsidRPr="003702B9">
        <w:rPr>
          <w:rFonts w:asciiTheme="minorHAnsi" w:cstheme="minorHAnsi" w:hAnsiTheme="minorHAnsi"/>
          <w:sz w:val="20"/>
          <w:szCs w:val="20"/>
        </w:rPr>
        <w:t>202</w:t>
      </w:r>
      <w:r w:rsidR="00756A30">
        <w:rPr>
          <w:rFonts w:asciiTheme="minorHAnsi" w:cstheme="minorHAnsi" w:hAnsiTheme="minorHAnsi"/>
          <w:sz w:val="20"/>
          <w:szCs w:val="20"/>
        </w:rPr>
        <w:t>2</w:t>
      </w:r>
      <w:r w:rsidRPr="003702B9">
        <w:rPr>
          <w:rFonts w:asciiTheme="minorHAnsi" w:cstheme="minorHAnsi" w:hAnsiTheme="minorHAnsi"/>
          <w:sz w:val="20"/>
          <w:szCs w:val="20"/>
        </w:rPr>
        <w:t>, les dispositions de l'accord seront le cas échéant rediscutées au cours des prochaines NAO.</w:t>
      </w:r>
    </w:p>
    <w:p w14:paraId="3A07BFA6" w14:textId="77777777" w:rsidP="00B92301" w:rsidR="008310F3" w:rsidRDefault="008310F3" w:rsidRPr="003702B9">
      <w:pPr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</w:p>
    <w:p w14:paraId="56500398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rPr>
          <w:rFonts w:asciiTheme="minorHAnsi" w:cstheme="minorHAnsi" w:hAnsiTheme="minorHAnsi"/>
          <w:b/>
          <w:sz w:val="20"/>
          <w:szCs w:val="20"/>
        </w:rPr>
      </w:pPr>
      <w:r w:rsidRPr="003702B9">
        <w:rPr>
          <w:rFonts w:asciiTheme="minorHAnsi" w:cstheme="minorHAnsi" w:hAnsiTheme="minorHAnsi"/>
          <w:b/>
          <w:sz w:val="20"/>
          <w:szCs w:val="20"/>
          <w:u w:val="single"/>
        </w:rPr>
        <w:t>Article 4</w:t>
      </w:r>
      <w:r w:rsidRPr="003702B9">
        <w:rPr>
          <w:rFonts w:asciiTheme="minorHAnsi" w:cstheme="minorHAnsi" w:hAnsiTheme="minorHAnsi"/>
          <w:b/>
          <w:sz w:val="20"/>
          <w:szCs w:val="20"/>
        </w:rPr>
        <w:t> Formalités de dépôt</w:t>
      </w:r>
    </w:p>
    <w:p w14:paraId="56A6B236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ind w:hanging="567" w:left="567"/>
        <w:rPr>
          <w:rFonts w:asciiTheme="minorHAnsi" w:cstheme="minorHAnsi" w:hAnsiTheme="minorHAnsi"/>
          <w:b/>
          <w:sz w:val="20"/>
          <w:szCs w:val="20"/>
        </w:rPr>
      </w:pPr>
    </w:p>
    <w:p w14:paraId="540FB335" w14:textId="58D5AE3E" w:rsidP="00DD7224" w:rsidR="00DD7224" w:rsidRDefault="00DD7224" w:rsidRPr="003702B9">
      <w:pPr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Le présent accord sera déposé à la D</w:t>
      </w:r>
      <w:r w:rsidR="00756A30">
        <w:rPr>
          <w:rFonts w:asciiTheme="minorHAnsi" w:cstheme="minorHAnsi" w:hAnsiTheme="minorHAnsi"/>
          <w:sz w:val="20"/>
          <w:szCs w:val="20"/>
        </w:rPr>
        <w:t>REETS</w:t>
      </w:r>
      <w:r w:rsidRPr="003702B9">
        <w:rPr>
          <w:rFonts w:asciiTheme="minorHAnsi" w:cstheme="minorHAnsi" w:hAnsiTheme="minorHAnsi"/>
          <w:sz w:val="20"/>
          <w:szCs w:val="20"/>
        </w:rPr>
        <w:t xml:space="preserve"> sous format électronique sur le site de téléaccord. Un exemplaire </w:t>
      </w:r>
      <w:r w:rsidR="00756A30">
        <w:rPr>
          <w:rFonts w:asciiTheme="minorHAnsi" w:cstheme="minorHAnsi" w:hAnsiTheme="minorHAnsi"/>
          <w:sz w:val="20"/>
          <w:szCs w:val="20"/>
        </w:rPr>
        <w:t xml:space="preserve">sera déposé également </w:t>
      </w:r>
      <w:r w:rsidRPr="003702B9">
        <w:rPr>
          <w:rFonts w:asciiTheme="minorHAnsi" w:cstheme="minorHAnsi" w:hAnsiTheme="minorHAnsi"/>
          <w:sz w:val="20"/>
          <w:szCs w:val="20"/>
        </w:rPr>
        <w:t xml:space="preserve">auprès du secrétariat </w:t>
      </w:r>
      <w:r w:rsidR="00756A30">
        <w:rPr>
          <w:rFonts w:asciiTheme="minorHAnsi" w:cstheme="minorHAnsi" w:hAnsiTheme="minorHAnsi"/>
          <w:sz w:val="20"/>
          <w:szCs w:val="20"/>
        </w:rPr>
        <w:t xml:space="preserve">du </w:t>
      </w:r>
      <w:r w:rsidRPr="003702B9">
        <w:rPr>
          <w:rFonts w:asciiTheme="minorHAnsi" w:cstheme="minorHAnsi" w:hAnsiTheme="minorHAnsi"/>
          <w:sz w:val="20"/>
          <w:szCs w:val="20"/>
        </w:rPr>
        <w:t>greffe du Conseil de Prud’hommes dont relève la Société.</w:t>
      </w:r>
    </w:p>
    <w:p w14:paraId="795AE02D" w14:textId="77777777" w:rsidP="00DD7224" w:rsidR="00DD7224" w:rsidRDefault="00DD7224" w:rsidRPr="003702B9">
      <w:pPr>
        <w:rPr>
          <w:rFonts w:asciiTheme="minorHAnsi" w:cstheme="minorHAnsi" w:hAnsiTheme="minorHAnsi"/>
          <w:sz w:val="20"/>
          <w:szCs w:val="20"/>
        </w:rPr>
      </w:pPr>
    </w:p>
    <w:p w14:paraId="2E571C14" w14:textId="77777777" w:rsidP="00DD7224" w:rsidR="00671861" w:rsidRDefault="00DD7224" w:rsidRPr="003702B9">
      <w:pPr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Une copie du présent accord sera affiché sur les panneaux d’affichage prévus à cet effet destiné au personnel.</w:t>
      </w:r>
    </w:p>
    <w:p w14:paraId="5EDCFD50" w14:textId="77777777" w:rsidP="00B92301" w:rsidR="00671861" w:rsidRDefault="00671861" w:rsidRPr="003702B9">
      <w:pPr>
        <w:spacing w:after="0" w:line="276" w:lineRule="auto"/>
        <w:rPr>
          <w:rFonts w:asciiTheme="minorHAnsi" w:cstheme="minorHAnsi" w:hAnsiTheme="minorHAnsi"/>
          <w:sz w:val="20"/>
          <w:szCs w:val="20"/>
        </w:rPr>
      </w:pPr>
      <w:r w:rsidRPr="003702B9">
        <w:rPr>
          <w:rFonts w:asciiTheme="minorHAnsi" w:cstheme="minorHAnsi" w:hAnsiTheme="minorHAnsi"/>
          <w:sz w:val="20"/>
          <w:szCs w:val="20"/>
        </w:rPr>
        <w:t>Un exemplaire original est remis aux parties signataires.</w:t>
      </w:r>
    </w:p>
    <w:p w14:paraId="5EEEBBEE" w14:textId="77777777" w:rsidP="00B92301" w:rsidR="00671861" w:rsidRDefault="00671861" w:rsidRPr="003702B9">
      <w:pPr>
        <w:tabs>
          <w:tab w:pos="4820" w:val="center"/>
        </w:tabs>
        <w:spacing w:after="0" w:line="276" w:lineRule="auto"/>
        <w:ind w:hanging="426" w:left="426"/>
        <w:rPr>
          <w:rFonts w:asciiTheme="minorHAnsi" w:cstheme="minorHAnsi" w:hAnsiTheme="minorHAnsi"/>
          <w:sz w:val="20"/>
          <w:szCs w:val="20"/>
        </w:rPr>
      </w:pPr>
    </w:p>
    <w:p w14:paraId="07AC7973" w14:textId="6A4BBD58" w:rsidP="00B92301" w:rsidR="00671861" w:rsidRDefault="00D873D6" w:rsidRPr="003702B9">
      <w:pPr>
        <w:tabs>
          <w:tab w:pos="5103" w:val="left"/>
        </w:tabs>
        <w:spacing w:after="0" w:line="276" w:lineRule="auto"/>
        <w:ind w:hanging="567" w:left="567"/>
        <w:rPr>
          <w:rFonts w:asciiTheme="minorHAnsi" w:cstheme="minorHAnsi" w:hAnsiTheme="minorHAnsi"/>
          <w:sz w:val="20"/>
          <w:szCs w:val="20"/>
        </w:rPr>
      </w:pPr>
      <w:r>
        <w:rPr>
          <w:rFonts w:asciiTheme="minorHAnsi" w:cstheme="minorHAnsi" w:hAnsiTheme="minorHAnsi"/>
          <w:sz w:val="20"/>
          <w:szCs w:val="20"/>
        </w:rPr>
        <w:tab/>
      </w:r>
      <w:r>
        <w:rPr>
          <w:rFonts w:asciiTheme="minorHAnsi" w:cstheme="minorHAnsi" w:hAnsiTheme="minorHAnsi"/>
          <w:sz w:val="20"/>
          <w:szCs w:val="20"/>
        </w:rPr>
        <w:tab/>
        <w:t>Fait à Fretin</w:t>
      </w:r>
      <w:r w:rsidR="00671861" w:rsidRPr="003702B9">
        <w:rPr>
          <w:rFonts w:asciiTheme="minorHAnsi" w:cstheme="minorHAnsi" w:hAnsiTheme="minorHAnsi"/>
          <w:sz w:val="20"/>
          <w:szCs w:val="20"/>
        </w:rPr>
        <w:t>, l</w:t>
      </w:r>
      <w:r w:rsidR="001D59ED">
        <w:rPr>
          <w:rFonts w:asciiTheme="minorHAnsi" w:cstheme="minorHAnsi" w:hAnsiTheme="minorHAnsi"/>
          <w:sz w:val="20"/>
          <w:szCs w:val="20"/>
        </w:rPr>
        <w:t xml:space="preserve">e </w:t>
      </w:r>
      <w:r w:rsidR="003C1866">
        <w:rPr>
          <w:rFonts w:asciiTheme="minorHAnsi" w:cstheme="minorHAnsi" w:hAnsiTheme="minorHAnsi"/>
          <w:sz w:val="20"/>
          <w:szCs w:val="20"/>
        </w:rPr>
        <w:t>2</w:t>
      </w:r>
      <w:r w:rsidR="009230BA">
        <w:rPr>
          <w:rFonts w:asciiTheme="minorHAnsi" w:cstheme="minorHAnsi" w:hAnsiTheme="minorHAnsi"/>
          <w:sz w:val="20"/>
          <w:szCs w:val="20"/>
        </w:rPr>
        <w:t>1</w:t>
      </w:r>
      <w:r w:rsidR="00756A30">
        <w:rPr>
          <w:rFonts w:asciiTheme="minorHAnsi" w:cstheme="minorHAnsi" w:hAnsiTheme="minorHAnsi"/>
          <w:sz w:val="20"/>
          <w:szCs w:val="20"/>
        </w:rPr>
        <w:t xml:space="preserve"> </w:t>
      </w:r>
      <w:r w:rsidR="003C1866">
        <w:rPr>
          <w:rFonts w:asciiTheme="minorHAnsi" w:cstheme="minorHAnsi" w:hAnsiTheme="minorHAnsi"/>
          <w:sz w:val="20"/>
          <w:szCs w:val="20"/>
        </w:rPr>
        <w:t>décembre</w:t>
      </w:r>
      <w:r w:rsidR="001D59ED">
        <w:rPr>
          <w:rFonts w:asciiTheme="minorHAnsi" w:cstheme="minorHAnsi" w:hAnsiTheme="minorHAnsi"/>
          <w:sz w:val="20"/>
          <w:szCs w:val="20"/>
        </w:rPr>
        <w:t xml:space="preserve"> 202</w:t>
      </w:r>
      <w:r w:rsidR="00756A30">
        <w:rPr>
          <w:rFonts w:asciiTheme="minorHAnsi" w:cstheme="minorHAnsi" w:hAnsiTheme="minorHAnsi"/>
          <w:sz w:val="20"/>
          <w:szCs w:val="20"/>
        </w:rPr>
        <w:t>1</w:t>
      </w:r>
    </w:p>
    <w:p w14:paraId="7EBBD809" w14:textId="77777777" w:rsidP="00B92301" w:rsidR="00671861" w:rsidRDefault="00671861">
      <w:pPr>
        <w:tabs>
          <w:tab w:pos="4820" w:val="center"/>
        </w:tabs>
        <w:spacing w:after="0" w:line="276" w:lineRule="auto"/>
        <w:ind w:hanging="567" w:left="567"/>
        <w:rPr>
          <w:rFonts w:asciiTheme="minorHAnsi" w:cstheme="minorHAnsi" w:hAnsiTheme="minorHAnsi"/>
          <w:sz w:val="20"/>
          <w:szCs w:val="20"/>
        </w:rPr>
      </w:pPr>
    </w:p>
    <w:p w14:paraId="075BD85E" w14:textId="77777777" w:rsidP="00B92301" w:rsidR="002B4A0B" w:rsidRDefault="002B4A0B">
      <w:pPr>
        <w:tabs>
          <w:tab w:pos="4820" w:val="center"/>
        </w:tabs>
        <w:spacing w:after="0" w:line="276" w:lineRule="auto"/>
        <w:ind w:hanging="567" w:left="567"/>
        <w:rPr>
          <w:rFonts w:asciiTheme="minorHAnsi" w:cstheme="minorHAnsi" w:hAnsiTheme="minorHAnsi"/>
          <w:sz w:val="20"/>
          <w:szCs w:val="20"/>
        </w:rPr>
      </w:pPr>
    </w:p>
    <w:p w14:paraId="698854CE" w14:textId="77777777" w:rsidP="00B92301" w:rsidR="002B4A0B" w:rsidRDefault="002B4A0B">
      <w:pPr>
        <w:tabs>
          <w:tab w:pos="4820" w:val="center"/>
        </w:tabs>
        <w:spacing w:after="0" w:line="276" w:lineRule="auto"/>
        <w:ind w:hanging="567" w:left="567"/>
        <w:rPr>
          <w:rFonts w:asciiTheme="minorHAnsi" w:cstheme="minorHAnsi" w:hAnsiTheme="minorHAnsi"/>
          <w:sz w:val="20"/>
          <w:szCs w:val="20"/>
        </w:rPr>
      </w:pPr>
    </w:p>
    <w:p w14:paraId="2E2A47B1" w14:textId="77777777" w:rsidP="00C47A09" w:rsidR="002B4A0B" w:rsidRDefault="002B4A0B" w:rsidRPr="00C47A09">
      <w:pPr>
        <w:tabs>
          <w:tab w:pos="5103" w:val="left"/>
        </w:tabs>
        <w:rPr>
          <w:rFonts w:asciiTheme="minorHAnsi" w:cstheme="minorHAnsi" w:hAnsiTheme="minorHAnsi"/>
          <w:b/>
          <w:bCs/>
          <w:sz w:val="20"/>
          <w:szCs w:val="20"/>
        </w:rPr>
      </w:pPr>
      <w:bookmarkStart w:id="7" w:name="_GoBack"/>
      <w:r w:rsidRPr="00C47A09">
        <w:rPr>
          <w:rFonts w:asciiTheme="minorHAnsi" w:cstheme="minorHAnsi" w:hAnsiTheme="minorHAnsi"/>
          <w:b/>
          <w:bCs/>
          <w:sz w:val="20"/>
          <w:szCs w:val="20"/>
        </w:rPr>
        <w:t>Pour la Direction,</w:t>
      </w:r>
      <w:r w:rsidRPr="002B4A0B">
        <w:rPr>
          <w:rFonts w:asciiTheme="minorHAnsi" w:cstheme="minorHAnsi" w:hAnsiTheme="minorHAnsi"/>
          <w:sz w:val="20"/>
          <w:szCs w:val="20"/>
        </w:rPr>
        <w:tab/>
      </w:r>
      <w:r w:rsidRPr="00C47A09">
        <w:rPr>
          <w:rFonts w:asciiTheme="minorHAnsi" w:cstheme="minorHAnsi" w:hAnsiTheme="minorHAnsi"/>
          <w:b/>
          <w:bCs/>
          <w:sz w:val="20"/>
          <w:szCs w:val="20"/>
        </w:rPr>
        <w:t>Pour la CFDT,</w:t>
      </w:r>
    </w:p>
    <w:p w14:paraId="270D1783" w14:textId="77777777" w:rsidP="00C47A09" w:rsidR="002B4A0B" w:rsidRDefault="002B4A0B" w:rsidRPr="002B4A0B">
      <w:pPr>
        <w:tabs>
          <w:tab w:pos="5103" w:val="left"/>
        </w:tabs>
        <w:rPr>
          <w:rFonts w:asciiTheme="minorHAnsi" w:cstheme="minorHAnsi" w:hAnsiTheme="minorHAnsi"/>
          <w:sz w:val="20"/>
          <w:szCs w:val="20"/>
        </w:rPr>
      </w:pPr>
    </w:p>
    <w:p w14:paraId="3C4BB7A2" w14:textId="4519B1EB" w:rsidP="00C47A09" w:rsidR="002B4A0B" w:rsidRDefault="008F62E7" w:rsidRPr="002B4A0B">
      <w:pPr>
        <w:tabs>
          <w:tab w:pos="5103" w:val="left"/>
        </w:tabs>
        <w:rPr>
          <w:rFonts w:asciiTheme="minorHAnsi" w:cstheme="minorHAnsi" w:hAnsiTheme="minorHAnsi"/>
          <w:sz w:val="20"/>
          <w:szCs w:val="20"/>
        </w:rPr>
      </w:pPr>
      <w:proofErr w:type="spellStart"/>
      <w:proofErr w:type="gramStart"/>
      <w:r>
        <w:rPr>
          <w:rFonts w:asciiTheme="minorHAnsi" w:cstheme="minorHAnsi" w:hAnsiTheme="minorHAnsi"/>
          <w:sz w:val="20"/>
          <w:szCs w:val="20"/>
        </w:rPr>
        <w:t>xxxxxxxxxxx</w:t>
      </w:r>
      <w:proofErr w:type="spellEnd"/>
      <w:proofErr w:type="gramEnd"/>
      <w:r w:rsidR="002B4A0B" w:rsidRPr="002B4A0B">
        <w:rPr>
          <w:rFonts w:asciiTheme="minorHAnsi" w:cstheme="minorHAnsi" w:hAnsiTheme="minorHAnsi"/>
          <w:sz w:val="20"/>
          <w:szCs w:val="20"/>
        </w:rPr>
        <w:tab/>
      </w:r>
      <w:proofErr w:type="spellStart"/>
      <w:r>
        <w:rPr>
          <w:rFonts w:asciiTheme="minorHAnsi" w:cstheme="minorHAnsi" w:hAnsiTheme="minorHAnsi"/>
          <w:sz w:val="20"/>
          <w:szCs w:val="20"/>
        </w:rPr>
        <w:t>xxxxxxxxxxxxxxxxxxxxxxx</w:t>
      </w:r>
      <w:proofErr w:type="spellEnd"/>
    </w:p>
    <w:p w14:paraId="3FD0A0C9" w14:textId="77777777" w:rsidP="00C47A09" w:rsidR="002B4A0B" w:rsidRDefault="002B4A0B" w:rsidRPr="002B4A0B">
      <w:pPr>
        <w:tabs>
          <w:tab w:pos="5103" w:val="left"/>
        </w:tabs>
        <w:rPr>
          <w:rFonts w:asciiTheme="minorHAnsi" w:cstheme="minorHAnsi" w:hAnsiTheme="minorHAnsi"/>
          <w:sz w:val="20"/>
          <w:szCs w:val="20"/>
        </w:rPr>
      </w:pPr>
      <w:r w:rsidRPr="002B4A0B">
        <w:rPr>
          <w:rFonts w:asciiTheme="minorHAnsi" w:cstheme="minorHAnsi" w:hAnsiTheme="minorHAnsi"/>
          <w:sz w:val="20"/>
          <w:szCs w:val="20"/>
        </w:rPr>
        <w:t>Le Président</w:t>
      </w:r>
      <w:r w:rsidRPr="002B4A0B">
        <w:rPr>
          <w:rFonts w:asciiTheme="minorHAnsi" w:cstheme="minorHAnsi" w:hAnsiTheme="minorHAnsi"/>
          <w:sz w:val="20"/>
          <w:szCs w:val="20"/>
        </w:rPr>
        <w:tab/>
        <w:t>Délégué Syndical</w:t>
      </w:r>
      <w:r>
        <w:rPr>
          <w:rFonts w:asciiTheme="minorHAnsi" w:cstheme="minorHAnsi" w:hAnsiTheme="minorHAnsi"/>
          <w:sz w:val="20"/>
          <w:szCs w:val="20"/>
        </w:rPr>
        <w:t xml:space="preserve"> </w:t>
      </w:r>
    </w:p>
    <w:bookmarkEnd w:id="7"/>
    <w:p w14:paraId="41B51E2E" w14:textId="77777777" w:rsidP="00B92301" w:rsidR="002B4A0B" w:rsidRDefault="002B4A0B" w:rsidRPr="003702B9">
      <w:pPr>
        <w:tabs>
          <w:tab w:pos="4820" w:val="center"/>
        </w:tabs>
        <w:spacing w:after="0" w:line="276" w:lineRule="auto"/>
        <w:ind w:hanging="567" w:left="567"/>
        <w:rPr>
          <w:rFonts w:asciiTheme="minorHAnsi" w:cstheme="minorHAnsi" w:hAnsiTheme="minorHAnsi"/>
          <w:sz w:val="20"/>
          <w:szCs w:val="20"/>
        </w:rPr>
      </w:pPr>
    </w:p>
    <w:sectPr w:rsidR="002B4A0B" w:rsidRPr="003702B9" w:rsidSect="00AC1155">
      <w:headerReference r:id="rId9" w:type="default"/>
      <w:footerReference r:id="rId10" w:type="default"/>
      <w:pgSz w:h="16838" w:w="11906"/>
      <w:pgMar w:bottom="1417" w:footer="708" w:gutter="0" w:header="708" w:left="1417" w:right="99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523E8" w14:textId="77777777" w:rsidR="00515582" w:rsidRDefault="00515582" w:rsidP="00F507EC">
      <w:pPr>
        <w:spacing w:after="0"/>
      </w:pPr>
      <w:r>
        <w:separator/>
      </w:r>
    </w:p>
  </w:endnote>
  <w:endnote w:type="continuationSeparator" w:id="0">
    <w:p w14:paraId="5D532417" w14:textId="77777777" w:rsidR="00515582" w:rsidRDefault="00515582" w:rsidP="00F50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inci Sans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rPr>
        <w:rFonts w:ascii="Vinci Sans" w:hAnsi="Vinci Sans"/>
        <w:sz w:val="16"/>
        <w:szCs w:val="16"/>
      </w:rPr>
      <w:id w:val="-766853162"/>
      <w:docPartObj>
        <w:docPartGallery w:val="Page Numbers (Bottom of Page)"/>
        <w:docPartUnique/>
      </w:docPartObj>
    </w:sdtPr>
    <w:sdtEndPr/>
    <w:sdtContent>
      <w:p w14:paraId="64CA9077" w14:textId="0040D0E8" w:rsidR="002A712D" w:rsidRDefault="002A712D" w:rsidRPr="0015661C">
        <w:pPr>
          <w:pStyle w:val="Pieddepage"/>
          <w:jc w:val="right"/>
          <w:rPr>
            <w:rFonts w:ascii="Vinci Sans" w:hAnsi="Vinci Sans"/>
            <w:sz w:val="16"/>
            <w:szCs w:val="16"/>
          </w:rPr>
        </w:pPr>
        <w:r w:rsidRPr="0015661C">
          <w:rPr>
            <w:rFonts w:ascii="Vinci Sans" w:hAnsi="Vinci Sans"/>
            <w:sz w:val="16"/>
            <w:szCs w:val="16"/>
          </w:rPr>
          <w:fldChar w:fldCharType="begin"/>
        </w:r>
        <w:r w:rsidRPr="0015661C">
          <w:rPr>
            <w:rFonts w:ascii="Vinci Sans" w:hAnsi="Vinci Sans"/>
            <w:sz w:val="16"/>
            <w:szCs w:val="16"/>
          </w:rPr>
          <w:instrText>PAGE   \* MERGEFORMAT</w:instrText>
        </w:r>
        <w:r w:rsidRPr="0015661C">
          <w:rPr>
            <w:rFonts w:ascii="Vinci Sans" w:hAnsi="Vinci Sans"/>
            <w:sz w:val="16"/>
            <w:szCs w:val="16"/>
          </w:rPr>
          <w:fldChar w:fldCharType="separate"/>
        </w:r>
        <w:r w:rsidR="007C2944">
          <w:rPr>
            <w:rFonts w:ascii="Vinci Sans" w:hAnsi="Vinci Sans"/>
            <w:noProof/>
            <w:sz w:val="16"/>
            <w:szCs w:val="16"/>
          </w:rPr>
          <w:t>1</w:t>
        </w:r>
        <w:r w:rsidRPr="0015661C">
          <w:rPr>
            <w:rFonts w:ascii="Vinci Sans" w:hAnsi="Vinci Sans"/>
            <w:sz w:val="16"/>
            <w:szCs w:val="16"/>
          </w:rPr>
          <w:fldChar w:fldCharType="end"/>
        </w:r>
      </w:p>
    </w:sdtContent>
  </w:sdt>
  <w:p w14:paraId="4A151639" w14:textId="77777777" w:rsidR="002A712D" w:rsidRDefault="002A712D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13CBAB14" w14:textId="77777777" w:rsidP="00F507EC" w:rsidR="00515582" w:rsidRDefault="00515582">
      <w:pPr>
        <w:spacing w:after="0"/>
      </w:pPr>
      <w:r>
        <w:separator/>
      </w:r>
    </w:p>
  </w:footnote>
  <w:footnote w:id="0" w:type="continuationSeparator">
    <w:p w14:paraId="416B77F4" w14:textId="77777777" w:rsidP="00F507EC" w:rsidR="00515582" w:rsidRDefault="00515582">
      <w:pPr>
        <w:spacing w:after="0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505D4CAC" w14:textId="77777777" w:rsidR="002A712D" w:rsidRDefault="002A712D">
    <w:pPr>
      <w:pStyle w:val="En-tte"/>
    </w:pPr>
    <w:r>
      <w:tab/>
    </w:r>
    <w:r>
      <w:tab/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70" o:bullet="t" style="width:3in;height:3in" type="#_x0000_t75"/>
    </w:pict>
  </w:numPicBullet>
  <w:numPicBullet w:numPicBulletId="1">
    <w:pict>
      <v:shape id="_x0000_i1071" o:bullet="t" style="width:3in;height:3in" type="#_x0000_t75"/>
    </w:pict>
  </w:numPicBullet>
  <w:numPicBullet w:numPicBulletId="2">
    <w:pict>
      <v:shape id="_x0000_i1072" o:bullet="t" style="width:3in;height:3in" type="#_x0000_t75"/>
    </w:pict>
  </w:numPicBullet>
  <w:numPicBullet w:numPicBulletId="3">
    <w:pict>
      <v:shape id="_x0000_i1073" o:bullet="t" style="width:11.25pt;height:11.25pt" type="#_x0000_t75">
        <v:imagedata o:title="mso732F" r:id="rId1"/>
      </v:shape>
    </w:pict>
  </w:numPicBullet>
  <w:abstractNum w15:restartNumberingAfterBreak="0" w:abstractNumId="0">
    <w:nsid w:val="021F2114"/>
    <w:multiLevelType w:val="hybridMultilevel"/>
    <w:tmpl w:val="8A94FA3C"/>
    <w:lvl w:ilvl="0" w:tplc="E8083E5A">
      <w:start w:val="2"/>
      <w:numFmt w:val="bullet"/>
      <w:lvlText w:val="-"/>
      <w:lvlJc w:val="left"/>
      <w:pPr>
        <w:ind w:hanging="360" w:left="720"/>
      </w:pPr>
      <w:rPr>
        <w:rFonts w:ascii="Vinci Sans" w:cstheme="minorBidi" w:eastAsiaTheme="minorHAnsi" w:hAnsi="Vinci San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4804E00"/>
    <w:multiLevelType w:val="hybridMultilevel"/>
    <w:tmpl w:val="2FF2C25C"/>
    <w:lvl w:ilvl="0" w:tplc="0409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7004B66"/>
    <w:multiLevelType w:val="hybridMultilevel"/>
    <w:tmpl w:val="BE8EECD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82361F8"/>
    <w:multiLevelType w:val="hybridMultilevel"/>
    <w:tmpl w:val="66122B06"/>
    <w:lvl w:ilvl="0" w:tplc="040C0007">
      <w:start w:val="1"/>
      <w:numFmt w:val="bullet"/>
      <w:lvlText w:val=""/>
      <w:lvlPicBulletId w:val="3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8695589"/>
    <w:multiLevelType w:val="multilevel"/>
    <w:tmpl w:val="4156D104"/>
    <w:lvl w:ilvl="0">
      <w:start w:val="1"/>
      <w:numFmt w:val="bullet"/>
      <w:lvlText w:val=""/>
      <w:lvlJc w:val="left"/>
      <w:pPr>
        <w:tabs>
          <w:tab w:pos="1068" w:val="num"/>
        </w:tabs>
        <w:ind w:hanging="360" w:left="1068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3228" w:val="num"/>
        </w:tabs>
        <w:ind w:hanging="360" w:left="3228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948" w:val="num"/>
        </w:tabs>
        <w:ind w:hanging="360" w:left="3948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388" w:val="num"/>
        </w:tabs>
        <w:ind w:hanging="360" w:left="5388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6108" w:val="num"/>
        </w:tabs>
        <w:ind w:hanging="360" w:left="6108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  <w:sz w:val="20"/>
      </w:rPr>
    </w:lvl>
  </w:abstractNum>
  <w:abstractNum w15:restartNumberingAfterBreak="0" w:abstractNumId="5">
    <w:nsid w:val="08710CB1"/>
    <w:multiLevelType w:val="hybridMultilevel"/>
    <w:tmpl w:val="8D20A508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9A10B3E"/>
    <w:multiLevelType w:val="hybridMultilevel"/>
    <w:tmpl w:val="3BA0C550"/>
    <w:lvl w:ilvl="0" w:tplc="040C000D">
      <w:start w:val="1"/>
      <w:numFmt w:val="bullet"/>
      <w:lvlText w:val="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7">
    <w:nsid w:val="0A5E6C0B"/>
    <w:multiLevelType w:val="hybridMultilevel"/>
    <w:tmpl w:val="739CB7D6"/>
    <w:lvl w:ilvl="0" w:tplc="1F5C697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737A88D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BBB2438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0F904B8C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C80AD51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77489B0E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09DEFC0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A0B60D0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EA6E266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8">
    <w:nsid w:val="0C802E46"/>
    <w:multiLevelType w:val="hybridMultilevel"/>
    <w:tmpl w:val="D340D68A"/>
    <w:lvl w:ilvl="0" w:tplc="037AB810">
      <w:numFmt w:val="bullet"/>
      <w:lvlText w:val="-"/>
      <w:lvlJc w:val="left"/>
      <w:pPr>
        <w:ind w:hanging="360" w:left="720"/>
      </w:pPr>
      <w:rPr>
        <w:rFonts w:ascii="Times New Roman" w:cs="Times New Roman" w:eastAsiaTheme="minorHAns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1A62DAF"/>
    <w:multiLevelType w:val="hybridMultilevel"/>
    <w:tmpl w:val="B0D44A2A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2782CA2"/>
    <w:multiLevelType w:val="hybridMultilevel"/>
    <w:tmpl w:val="18F4C6AE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1">
    <w:nsid w:val="16C35A96"/>
    <w:multiLevelType w:val="hybridMultilevel"/>
    <w:tmpl w:val="0D12DBC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EF026D"/>
    <w:multiLevelType w:val="hybridMultilevel"/>
    <w:tmpl w:val="9C1C89FC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3">
    <w:nsid w:val="22FB1D06"/>
    <w:multiLevelType w:val="hybridMultilevel"/>
    <w:tmpl w:val="9F54FA7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5D93886"/>
    <w:multiLevelType w:val="hybridMultilevel"/>
    <w:tmpl w:val="749612EC"/>
    <w:lvl w:ilvl="0" w:tplc="04090005">
      <w:start w:val="1"/>
      <w:numFmt w:val="bullet"/>
      <w:lvlText w:val=""/>
      <w:lvlJc w:val="left"/>
      <w:pPr>
        <w:ind w:hanging="360" w:left="64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15">
    <w:nsid w:val="2899222A"/>
    <w:multiLevelType w:val="hybridMultilevel"/>
    <w:tmpl w:val="C9A45156"/>
    <w:lvl w:ilvl="0" w:tplc="040C000D">
      <w:start w:val="1"/>
      <w:numFmt w:val="bullet"/>
      <w:lvlText w:val="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6">
    <w:nsid w:val="2D793F6B"/>
    <w:multiLevelType w:val="hybridMultilevel"/>
    <w:tmpl w:val="2A1A83B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6979E8"/>
    <w:multiLevelType w:val="hybridMultilevel"/>
    <w:tmpl w:val="14926678"/>
    <w:lvl w:ilvl="0" w:tplc="0914C2B4">
      <w:start w:val="17"/>
      <w:numFmt w:val="bullet"/>
      <w:lvlText w:val="-"/>
      <w:lvlJc w:val="left"/>
      <w:pPr>
        <w:ind w:hanging="360" w:left="360"/>
      </w:pPr>
      <w:rPr>
        <w:rFonts w:ascii="Times New Roman" w:cs="Times New Roman" w:eastAsia="Times New Roman" w:hAnsi="Times New Roman" w:hint="default"/>
      </w:rPr>
    </w:lvl>
    <w:lvl w:ilvl="1" w:tplc="E8083E5A">
      <w:start w:val="2"/>
      <w:numFmt w:val="bullet"/>
      <w:lvlText w:val="-"/>
      <w:lvlJc w:val="left"/>
      <w:pPr>
        <w:ind w:hanging="360" w:left="1080"/>
      </w:pPr>
      <w:rPr>
        <w:rFonts w:ascii="Vinci Sans" w:cstheme="minorBidi" w:eastAsiaTheme="minorHAnsi" w:hAnsi="Vinci San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8">
    <w:nsid w:val="33BA2472"/>
    <w:multiLevelType w:val="hybridMultilevel"/>
    <w:tmpl w:val="9F54FA7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5C465CC"/>
    <w:multiLevelType w:val="hybridMultilevel"/>
    <w:tmpl w:val="1F7E865C"/>
    <w:lvl w:ilvl="0" w:tplc="E8083E5A">
      <w:start w:val="2"/>
      <w:numFmt w:val="bullet"/>
      <w:lvlText w:val="-"/>
      <w:lvlJc w:val="left"/>
      <w:pPr>
        <w:ind w:hanging="360" w:left="1440"/>
      </w:pPr>
      <w:rPr>
        <w:rFonts w:ascii="Vinci Sans" w:cstheme="minorBidi" w:eastAsiaTheme="minorHAnsi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0">
    <w:nsid w:val="35EA127F"/>
    <w:multiLevelType w:val="hybridMultilevel"/>
    <w:tmpl w:val="B0D44A2A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90121C4"/>
    <w:multiLevelType w:val="hybridMultilevel"/>
    <w:tmpl w:val="2342E0D0"/>
    <w:lvl w:ilvl="0" w:tplc="040C000B">
      <w:start w:val="1"/>
      <w:numFmt w:val="bullet"/>
      <w:lvlText w:val=""/>
      <w:lvlJc w:val="left"/>
      <w:pPr>
        <w:ind w:hanging="360" w:left="114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22">
    <w:nsid w:val="39D67A9B"/>
    <w:multiLevelType w:val="hybridMultilevel"/>
    <w:tmpl w:val="B5921D54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3CB3523F"/>
    <w:multiLevelType w:val="hybridMultilevel"/>
    <w:tmpl w:val="EA86D0C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37D5328"/>
    <w:multiLevelType w:val="hybridMultilevel"/>
    <w:tmpl w:val="F536DEFA"/>
    <w:lvl w:ilvl="0" w:tplc="B4188D86">
      <w:start w:val="1"/>
      <w:numFmt w:val="bullet"/>
      <w:lvlText w:val=""/>
      <w:lvlJc w:val="left"/>
      <w:pPr>
        <w:ind w:hanging="360" w:left="720"/>
      </w:pPr>
      <w:rPr>
        <w:rFonts w:ascii="Wingdings" w:cstheme="minorBidi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54A6FA6"/>
    <w:multiLevelType w:val="hybridMultilevel"/>
    <w:tmpl w:val="FC6C63BE"/>
    <w:lvl w:ilvl="0" w:tplc="E356EC8C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6C376A8"/>
    <w:multiLevelType w:val="hybridMultilevel"/>
    <w:tmpl w:val="CBC270E4"/>
    <w:lvl w:ilvl="0" w:tplc="04090005">
      <w:start w:val="1"/>
      <w:numFmt w:val="bullet"/>
      <w:lvlText w:val=""/>
      <w:lvlJc w:val="left"/>
      <w:pPr>
        <w:ind w:hanging="360" w:left="644"/>
      </w:pPr>
      <w:rPr>
        <w:rFonts w:ascii="Wingdings" w:hAnsi="Wingdings" w:hint="default"/>
      </w:rPr>
    </w:lvl>
    <w:lvl w:ilvl="1" w:tplc="0914C2B4">
      <w:start w:val="17"/>
      <w:numFmt w:val="bullet"/>
      <w:lvlText w:val="-"/>
      <w:lvlJc w:val="left"/>
      <w:pPr>
        <w:ind w:hanging="360" w:left="1440"/>
      </w:pPr>
      <w:rPr>
        <w:rFonts w:ascii="Times New Roman" w:cs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9BB52F6"/>
    <w:multiLevelType w:val="hybridMultilevel"/>
    <w:tmpl w:val="7FCE69A8"/>
    <w:lvl w:ilvl="0" w:tplc="A1560D82">
      <w:numFmt w:val="bullet"/>
      <w:lvlText w:val=""/>
      <w:lvlJc w:val="left"/>
      <w:pPr>
        <w:ind w:hanging="360" w:left="720"/>
      </w:pPr>
      <w:rPr>
        <w:rFonts w:ascii="Wingdings" w:cstheme="minorHAnsi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C6D3F7E"/>
    <w:multiLevelType w:val="hybridMultilevel"/>
    <w:tmpl w:val="0E1E1AFC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9">
    <w:nsid w:val="4CAB793D"/>
    <w:multiLevelType w:val="hybridMultilevel"/>
    <w:tmpl w:val="4FDC11E6"/>
    <w:lvl w:ilvl="0" w:tplc="E8083E5A">
      <w:start w:val="2"/>
      <w:numFmt w:val="bullet"/>
      <w:lvlText w:val="-"/>
      <w:lvlJc w:val="left"/>
      <w:pPr>
        <w:ind w:hanging="360" w:left="720"/>
      </w:pPr>
      <w:rPr>
        <w:rFonts w:ascii="Vinci Sans" w:cstheme="minorBidi" w:eastAsiaTheme="minorHAnsi" w:hAnsi="Vinci San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54FB7783"/>
    <w:multiLevelType w:val="hybridMultilevel"/>
    <w:tmpl w:val="503C5D0E"/>
    <w:lvl w:ilvl="0" w:tplc="0409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55CC4031"/>
    <w:multiLevelType w:val="hybridMultilevel"/>
    <w:tmpl w:val="9D66D006"/>
    <w:lvl w:ilvl="0" w:tplc="040C0005">
      <w:start w:val="1"/>
      <w:numFmt w:val="bullet"/>
      <w:lvlText w:val=""/>
      <w:lvlJc w:val="left"/>
      <w:pPr>
        <w:ind w:hanging="360" w:left="100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15:restartNumberingAfterBreak="0" w:abstractNumId="32">
    <w:nsid w:val="5DAE1CE1"/>
    <w:multiLevelType w:val="hybridMultilevel"/>
    <w:tmpl w:val="36B6499A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3">
    <w:nsid w:val="6B4214E5"/>
    <w:multiLevelType w:val="hybridMultilevel"/>
    <w:tmpl w:val="5434A4C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6C8745E4"/>
    <w:multiLevelType w:val="hybridMultilevel"/>
    <w:tmpl w:val="9F342E6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3456469"/>
    <w:multiLevelType w:val="hybridMultilevel"/>
    <w:tmpl w:val="694CF40C"/>
    <w:lvl w:ilvl="0" w:tplc="040C000D">
      <w:start w:val="1"/>
      <w:numFmt w:val="bullet"/>
      <w:lvlText w:val="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6">
    <w:nsid w:val="75970498"/>
    <w:multiLevelType w:val="hybridMultilevel"/>
    <w:tmpl w:val="E4229724"/>
    <w:lvl w:ilvl="0" w:tplc="99DE494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7771738B"/>
    <w:multiLevelType w:val="hybridMultilevel"/>
    <w:tmpl w:val="21C6F186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38">
    <w:nsid w:val="77820F3A"/>
    <w:multiLevelType w:val="hybridMultilevel"/>
    <w:tmpl w:val="CDA606F2"/>
    <w:lvl w:ilvl="0" w:tplc="BB7E873A">
      <w:start w:val="1"/>
      <w:numFmt w:val="decimal"/>
      <w:lvlText w:val="%1/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9">
    <w:nsid w:val="799C2FE7"/>
    <w:multiLevelType w:val="hybridMultilevel"/>
    <w:tmpl w:val="FD10088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10"/>
  </w:num>
  <w:num w:numId="4">
    <w:abstractNumId w:val="6"/>
  </w:num>
  <w:num w:numId="5">
    <w:abstractNumId w:val="8"/>
  </w:num>
  <w:num w:numId="6">
    <w:abstractNumId w:val="37"/>
  </w:num>
  <w:num w:numId="7">
    <w:abstractNumId w:val="35"/>
  </w:num>
  <w:num w:numId="8">
    <w:abstractNumId w:val="16"/>
  </w:num>
  <w:num w:numId="9">
    <w:abstractNumId w:val="36"/>
  </w:num>
  <w:num w:numId="10">
    <w:abstractNumId w:val="28"/>
  </w:num>
  <w:num w:numId="11">
    <w:abstractNumId w:val="24"/>
  </w:num>
  <w:num w:numId="12">
    <w:abstractNumId w:val="18"/>
  </w:num>
  <w:num w:numId="13">
    <w:abstractNumId w:val="29"/>
  </w:num>
  <w:num w:numId="14">
    <w:abstractNumId w:val="7"/>
  </w:num>
  <w:num w:numId="15">
    <w:abstractNumId w:val="0"/>
  </w:num>
  <w:num w:numId="16">
    <w:abstractNumId w:val="13"/>
  </w:num>
  <w:num w:numId="17">
    <w:abstractNumId w:val="5"/>
  </w:num>
  <w:num w:numId="18">
    <w:abstractNumId w:val="9"/>
  </w:num>
  <w:num w:numId="19">
    <w:abstractNumId w:val="2"/>
  </w:num>
  <w:num w:numId="20">
    <w:abstractNumId w:val="20"/>
  </w:num>
  <w:num w:numId="21">
    <w:abstractNumId w:val="33"/>
  </w:num>
  <w:num w:numId="22">
    <w:abstractNumId w:val="34"/>
  </w:num>
  <w:num w:numId="23">
    <w:abstractNumId w:val="19"/>
  </w:num>
  <w:num w:numId="24">
    <w:abstractNumId w:val="21"/>
  </w:num>
  <w:num w:numId="25">
    <w:abstractNumId w:val="32"/>
  </w:num>
  <w:num w:numId="26">
    <w:abstractNumId w:val="22"/>
  </w:num>
  <w:num w:numId="27">
    <w:abstractNumId w:val="12"/>
  </w:num>
  <w:num w:numId="28">
    <w:abstractNumId w:val="11"/>
  </w:num>
  <w:num w:numId="29">
    <w:abstractNumId w:val="1"/>
  </w:num>
  <w:num w:numId="30">
    <w:abstractNumId w:val="30"/>
  </w:num>
  <w:num w:numId="31">
    <w:abstractNumId w:val="26"/>
  </w:num>
  <w:num w:numId="32">
    <w:abstractNumId w:val="17"/>
  </w:num>
  <w:num w:numId="33">
    <w:abstractNumId w:val="14"/>
  </w:num>
  <w:num w:numId="34">
    <w:abstractNumId w:val="39"/>
  </w:num>
  <w:num w:numId="35">
    <w:abstractNumId w:val="23"/>
  </w:num>
  <w:num w:numId="36">
    <w:abstractNumId w:val="25"/>
  </w:num>
  <w:num w:numId="37">
    <w:abstractNumId w:val="4"/>
  </w:num>
  <w:num w:numId="38">
    <w:abstractNumId w:val="31"/>
  </w:num>
  <w:num w:numId="39">
    <w:abstractNumId w:val="27"/>
  </w:num>
  <w:num w:numId="40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EC"/>
    <w:rsid w:val="000017B4"/>
    <w:rsid w:val="000027E3"/>
    <w:rsid w:val="00004DAB"/>
    <w:rsid w:val="000132BA"/>
    <w:rsid w:val="0002142A"/>
    <w:rsid w:val="0002604A"/>
    <w:rsid w:val="00037404"/>
    <w:rsid w:val="0004119B"/>
    <w:rsid w:val="00042FC6"/>
    <w:rsid w:val="0004317D"/>
    <w:rsid w:val="0004583D"/>
    <w:rsid w:val="00046112"/>
    <w:rsid w:val="00062057"/>
    <w:rsid w:val="000724C1"/>
    <w:rsid w:val="00097A9A"/>
    <w:rsid w:val="000B67A5"/>
    <w:rsid w:val="000C0A0A"/>
    <w:rsid w:val="000C37DA"/>
    <w:rsid w:val="000D485B"/>
    <w:rsid w:val="000E02B9"/>
    <w:rsid w:val="000F1B04"/>
    <w:rsid w:val="000F715F"/>
    <w:rsid w:val="000F7873"/>
    <w:rsid w:val="001002DD"/>
    <w:rsid w:val="00102262"/>
    <w:rsid w:val="00104073"/>
    <w:rsid w:val="001263A3"/>
    <w:rsid w:val="00142E3B"/>
    <w:rsid w:val="00152382"/>
    <w:rsid w:val="0015661C"/>
    <w:rsid w:val="001576B5"/>
    <w:rsid w:val="00164018"/>
    <w:rsid w:val="00173438"/>
    <w:rsid w:val="00176B6C"/>
    <w:rsid w:val="00183326"/>
    <w:rsid w:val="00185235"/>
    <w:rsid w:val="001855BE"/>
    <w:rsid w:val="00187C4F"/>
    <w:rsid w:val="0019021C"/>
    <w:rsid w:val="001B08B6"/>
    <w:rsid w:val="001D04A1"/>
    <w:rsid w:val="001D4BF6"/>
    <w:rsid w:val="001D59ED"/>
    <w:rsid w:val="001E3D1F"/>
    <w:rsid w:val="001F3EA7"/>
    <w:rsid w:val="001F49D5"/>
    <w:rsid w:val="001F59E3"/>
    <w:rsid w:val="00200376"/>
    <w:rsid w:val="002014D1"/>
    <w:rsid w:val="00203E65"/>
    <w:rsid w:val="0020730D"/>
    <w:rsid w:val="00211996"/>
    <w:rsid w:val="00213DBD"/>
    <w:rsid w:val="0022072D"/>
    <w:rsid w:val="0022459D"/>
    <w:rsid w:val="0023152C"/>
    <w:rsid w:val="0023275D"/>
    <w:rsid w:val="0023752A"/>
    <w:rsid w:val="002405B0"/>
    <w:rsid w:val="0024086B"/>
    <w:rsid w:val="00241DEB"/>
    <w:rsid w:val="0024262B"/>
    <w:rsid w:val="00245414"/>
    <w:rsid w:val="00247A2D"/>
    <w:rsid w:val="00261B7C"/>
    <w:rsid w:val="00266472"/>
    <w:rsid w:val="00276620"/>
    <w:rsid w:val="00282972"/>
    <w:rsid w:val="0028758F"/>
    <w:rsid w:val="00297ABD"/>
    <w:rsid w:val="00297B26"/>
    <w:rsid w:val="002A2478"/>
    <w:rsid w:val="002A4486"/>
    <w:rsid w:val="002A712D"/>
    <w:rsid w:val="002B4A0B"/>
    <w:rsid w:val="002B5BD9"/>
    <w:rsid w:val="002B6E72"/>
    <w:rsid w:val="002B737C"/>
    <w:rsid w:val="002C321C"/>
    <w:rsid w:val="002C6F99"/>
    <w:rsid w:val="002D750A"/>
    <w:rsid w:val="002F5675"/>
    <w:rsid w:val="002F6FF4"/>
    <w:rsid w:val="002F768D"/>
    <w:rsid w:val="00302631"/>
    <w:rsid w:val="00316FAC"/>
    <w:rsid w:val="003264E0"/>
    <w:rsid w:val="00332E47"/>
    <w:rsid w:val="00334107"/>
    <w:rsid w:val="0033601F"/>
    <w:rsid w:val="00343173"/>
    <w:rsid w:val="00355C71"/>
    <w:rsid w:val="00363B89"/>
    <w:rsid w:val="00364ACD"/>
    <w:rsid w:val="00367717"/>
    <w:rsid w:val="003702B9"/>
    <w:rsid w:val="003712E3"/>
    <w:rsid w:val="003809D2"/>
    <w:rsid w:val="00391BDC"/>
    <w:rsid w:val="003925EE"/>
    <w:rsid w:val="00395929"/>
    <w:rsid w:val="00395A0F"/>
    <w:rsid w:val="003A1CF8"/>
    <w:rsid w:val="003A5907"/>
    <w:rsid w:val="003B0715"/>
    <w:rsid w:val="003B0B1B"/>
    <w:rsid w:val="003B2628"/>
    <w:rsid w:val="003C1866"/>
    <w:rsid w:val="003D1327"/>
    <w:rsid w:val="003D4812"/>
    <w:rsid w:val="003D7148"/>
    <w:rsid w:val="003E3E8F"/>
    <w:rsid w:val="003F0202"/>
    <w:rsid w:val="003F6850"/>
    <w:rsid w:val="0040248E"/>
    <w:rsid w:val="004042E1"/>
    <w:rsid w:val="004050DA"/>
    <w:rsid w:val="0040638A"/>
    <w:rsid w:val="004211EE"/>
    <w:rsid w:val="0042591C"/>
    <w:rsid w:val="00427650"/>
    <w:rsid w:val="00433539"/>
    <w:rsid w:val="00436A6D"/>
    <w:rsid w:val="0044565E"/>
    <w:rsid w:val="00452D12"/>
    <w:rsid w:val="00455E4E"/>
    <w:rsid w:val="0046563F"/>
    <w:rsid w:val="00472188"/>
    <w:rsid w:val="004741D6"/>
    <w:rsid w:val="00477C8B"/>
    <w:rsid w:val="00482B0E"/>
    <w:rsid w:val="004874EC"/>
    <w:rsid w:val="0049200C"/>
    <w:rsid w:val="00492ADD"/>
    <w:rsid w:val="004A1459"/>
    <w:rsid w:val="004B54E5"/>
    <w:rsid w:val="004C13AF"/>
    <w:rsid w:val="004D0297"/>
    <w:rsid w:val="004E311E"/>
    <w:rsid w:val="004F0086"/>
    <w:rsid w:val="004F0356"/>
    <w:rsid w:val="004F11CB"/>
    <w:rsid w:val="004F4E0C"/>
    <w:rsid w:val="004F7C94"/>
    <w:rsid w:val="00514287"/>
    <w:rsid w:val="00515582"/>
    <w:rsid w:val="005203C6"/>
    <w:rsid w:val="005251E5"/>
    <w:rsid w:val="0052749A"/>
    <w:rsid w:val="00527ECE"/>
    <w:rsid w:val="00535C37"/>
    <w:rsid w:val="00542C18"/>
    <w:rsid w:val="00546926"/>
    <w:rsid w:val="0055081C"/>
    <w:rsid w:val="00562E13"/>
    <w:rsid w:val="00571F16"/>
    <w:rsid w:val="005753DE"/>
    <w:rsid w:val="00595571"/>
    <w:rsid w:val="005A162A"/>
    <w:rsid w:val="005A3B45"/>
    <w:rsid w:val="005A703B"/>
    <w:rsid w:val="005B0CDF"/>
    <w:rsid w:val="005C46A6"/>
    <w:rsid w:val="005D77A3"/>
    <w:rsid w:val="005E1924"/>
    <w:rsid w:val="005E1C29"/>
    <w:rsid w:val="005E376D"/>
    <w:rsid w:val="005E757A"/>
    <w:rsid w:val="005F6DF3"/>
    <w:rsid w:val="00601AAC"/>
    <w:rsid w:val="006046B7"/>
    <w:rsid w:val="006132EB"/>
    <w:rsid w:val="00614E43"/>
    <w:rsid w:val="00617FEA"/>
    <w:rsid w:val="00621544"/>
    <w:rsid w:val="00627B08"/>
    <w:rsid w:val="00633398"/>
    <w:rsid w:val="00633D6F"/>
    <w:rsid w:val="00640D2E"/>
    <w:rsid w:val="00641637"/>
    <w:rsid w:val="006502EE"/>
    <w:rsid w:val="00654286"/>
    <w:rsid w:val="006549BB"/>
    <w:rsid w:val="006573FF"/>
    <w:rsid w:val="0066397D"/>
    <w:rsid w:val="00671861"/>
    <w:rsid w:val="006A38BB"/>
    <w:rsid w:val="006A41FC"/>
    <w:rsid w:val="006A79C1"/>
    <w:rsid w:val="006B088F"/>
    <w:rsid w:val="006B246E"/>
    <w:rsid w:val="006D2EE3"/>
    <w:rsid w:val="006D6C0D"/>
    <w:rsid w:val="006D6DE4"/>
    <w:rsid w:val="006D7AC4"/>
    <w:rsid w:val="006F568C"/>
    <w:rsid w:val="00710B3A"/>
    <w:rsid w:val="00712882"/>
    <w:rsid w:val="00715D1F"/>
    <w:rsid w:val="007226D9"/>
    <w:rsid w:val="00732091"/>
    <w:rsid w:val="00733B77"/>
    <w:rsid w:val="00737695"/>
    <w:rsid w:val="00745B99"/>
    <w:rsid w:val="00750EC0"/>
    <w:rsid w:val="007519C6"/>
    <w:rsid w:val="00752101"/>
    <w:rsid w:val="00753C60"/>
    <w:rsid w:val="00756A30"/>
    <w:rsid w:val="0077183C"/>
    <w:rsid w:val="0077353F"/>
    <w:rsid w:val="00774CC3"/>
    <w:rsid w:val="00790F61"/>
    <w:rsid w:val="007B2557"/>
    <w:rsid w:val="007B4180"/>
    <w:rsid w:val="007C2084"/>
    <w:rsid w:val="007C2944"/>
    <w:rsid w:val="007C2BE1"/>
    <w:rsid w:val="007C37EF"/>
    <w:rsid w:val="007C73DA"/>
    <w:rsid w:val="007D58BA"/>
    <w:rsid w:val="007E2CCA"/>
    <w:rsid w:val="007F0F6C"/>
    <w:rsid w:val="008066B4"/>
    <w:rsid w:val="00812766"/>
    <w:rsid w:val="00815FBB"/>
    <w:rsid w:val="00817346"/>
    <w:rsid w:val="00820C2B"/>
    <w:rsid w:val="00821056"/>
    <w:rsid w:val="008276DB"/>
    <w:rsid w:val="008310F3"/>
    <w:rsid w:val="00833FE7"/>
    <w:rsid w:val="008349C6"/>
    <w:rsid w:val="008475EB"/>
    <w:rsid w:val="00847D48"/>
    <w:rsid w:val="00850715"/>
    <w:rsid w:val="008508D6"/>
    <w:rsid w:val="00852BFE"/>
    <w:rsid w:val="00856FC2"/>
    <w:rsid w:val="00860937"/>
    <w:rsid w:val="00867189"/>
    <w:rsid w:val="00874355"/>
    <w:rsid w:val="00874F50"/>
    <w:rsid w:val="0088468F"/>
    <w:rsid w:val="008856FC"/>
    <w:rsid w:val="00885C5B"/>
    <w:rsid w:val="00893FFB"/>
    <w:rsid w:val="008A3542"/>
    <w:rsid w:val="008A76C4"/>
    <w:rsid w:val="008B39A9"/>
    <w:rsid w:val="008C2ACC"/>
    <w:rsid w:val="008C4423"/>
    <w:rsid w:val="008D4437"/>
    <w:rsid w:val="008D5278"/>
    <w:rsid w:val="008F62E7"/>
    <w:rsid w:val="00911D16"/>
    <w:rsid w:val="009135A1"/>
    <w:rsid w:val="009221DD"/>
    <w:rsid w:val="009230BA"/>
    <w:rsid w:val="00923A37"/>
    <w:rsid w:val="0093218D"/>
    <w:rsid w:val="0093398D"/>
    <w:rsid w:val="00937788"/>
    <w:rsid w:val="009401BF"/>
    <w:rsid w:val="00947E64"/>
    <w:rsid w:val="009525E3"/>
    <w:rsid w:val="009602DA"/>
    <w:rsid w:val="0096496D"/>
    <w:rsid w:val="00974160"/>
    <w:rsid w:val="00980C7B"/>
    <w:rsid w:val="00985962"/>
    <w:rsid w:val="009A2F2B"/>
    <w:rsid w:val="009B0C7C"/>
    <w:rsid w:val="009B3EC5"/>
    <w:rsid w:val="009B5034"/>
    <w:rsid w:val="009C3EE1"/>
    <w:rsid w:val="009C5ACB"/>
    <w:rsid w:val="009C5E8E"/>
    <w:rsid w:val="009D67B4"/>
    <w:rsid w:val="009E052D"/>
    <w:rsid w:val="009E4F38"/>
    <w:rsid w:val="009F2437"/>
    <w:rsid w:val="009F3D6C"/>
    <w:rsid w:val="009F4887"/>
    <w:rsid w:val="009F61AF"/>
    <w:rsid w:val="009F6E99"/>
    <w:rsid w:val="009F7F96"/>
    <w:rsid w:val="00A02097"/>
    <w:rsid w:val="00A051F1"/>
    <w:rsid w:val="00A10949"/>
    <w:rsid w:val="00A1251B"/>
    <w:rsid w:val="00A1346C"/>
    <w:rsid w:val="00A139D9"/>
    <w:rsid w:val="00A13DC9"/>
    <w:rsid w:val="00A15F2E"/>
    <w:rsid w:val="00A167A5"/>
    <w:rsid w:val="00A311CF"/>
    <w:rsid w:val="00A327DA"/>
    <w:rsid w:val="00A40FCF"/>
    <w:rsid w:val="00A432C5"/>
    <w:rsid w:val="00A43308"/>
    <w:rsid w:val="00A5507D"/>
    <w:rsid w:val="00A57B26"/>
    <w:rsid w:val="00A6327B"/>
    <w:rsid w:val="00A73E7F"/>
    <w:rsid w:val="00A75076"/>
    <w:rsid w:val="00A96091"/>
    <w:rsid w:val="00AA0766"/>
    <w:rsid w:val="00AA3E4E"/>
    <w:rsid w:val="00AA5DFE"/>
    <w:rsid w:val="00AB3CE5"/>
    <w:rsid w:val="00AC0E7E"/>
    <w:rsid w:val="00AC1155"/>
    <w:rsid w:val="00AC7517"/>
    <w:rsid w:val="00AE358E"/>
    <w:rsid w:val="00AF506D"/>
    <w:rsid w:val="00AF76A2"/>
    <w:rsid w:val="00B10292"/>
    <w:rsid w:val="00B11D5D"/>
    <w:rsid w:val="00B20307"/>
    <w:rsid w:val="00B26C4D"/>
    <w:rsid w:val="00B3263B"/>
    <w:rsid w:val="00B3599F"/>
    <w:rsid w:val="00B3728F"/>
    <w:rsid w:val="00B531E9"/>
    <w:rsid w:val="00B5561C"/>
    <w:rsid w:val="00B64F01"/>
    <w:rsid w:val="00B916B5"/>
    <w:rsid w:val="00B92301"/>
    <w:rsid w:val="00B93988"/>
    <w:rsid w:val="00BA20F7"/>
    <w:rsid w:val="00BA3FBA"/>
    <w:rsid w:val="00BB3AA0"/>
    <w:rsid w:val="00BB636B"/>
    <w:rsid w:val="00BB7C23"/>
    <w:rsid w:val="00BB7C9E"/>
    <w:rsid w:val="00BD12AB"/>
    <w:rsid w:val="00BD19FB"/>
    <w:rsid w:val="00BD2568"/>
    <w:rsid w:val="00BD41C7"/>
    <w:rsid w:val="00BD53FB"/>
    <w:rsid w:val="00BF119D"/>
    <w:rsid w:val="00BF18D9"/>
    <w:rsid w:val="00BF376B"/>
    <w:rsid w:val="00BF3A3F"/>
    <w:rsid w:val="00C04D2C"/>
    <w:rsid w:val="00C129B0"/>
    <w:rsid w:val="00C1707E"/>
    <w:rsid w:val="00C3284C"/>
    <w:rsid w:val="00C35667"/>
    <w:rsid w:val="00C37B02"/>
    <w:rsid w:val="00C40051"/>
    <w:rsid w:val="00C47A09"/>
    <w:rsid w:val="00C517D7"/>
    <w:rsid w:val="00C602B4"/>
    <w:rsid w:val="00C65808"/>
    <w:rsid w:val="00C67102"/>
    <w:rsid w:val="00C8213E"/>
    <w:rsid w:val="00C8409E"/>
    <w:rsid w:val="00C93DF1"/>
    <w:rsid w:val="00CA2156"/>
    <w:rsid w:val="00CB10D5"/>
    <w:rsid w:val="00CB2716"/>
    <w:rsid w:val="00CB493E"/>
    <w:rsid w:val="00CC712F"/>
    <w:rsid w:val="00CD6797"/>
    <w:rsid w:val="00CE0241"/>
    <w:rsid w:val="00CE3C6B"/>
    <w:rsid w:val="00CE51E4"/>
    <w:rsid w:val="00CF37D2"/>
    <w:rsid w:val="00D043A2"/>
    <w:rsid w:val="00D07DCE"/>
    <w:rsid w:val="00D1070A"/>
    <w:rsid w:val="00D13B85"/>
    <w:rsid w:val="00D22840"/>
    <w:rsid w:val="00D352A0"/>
    <w:rsid w:val="00D411FD"/>
    <w:rsid w:val="00D460B3"/>
    <w:rsid w:val="00D4722B"/>
    <w:rsid w:val="00D5681E"/>
    <w:rsid w:val="00D60738"/>
    <w:rsid w:val="00D64355"/>
    <w:rsid w:val="00D64C2F"/>
    <w:rsid w:val="00D67E45"/>
    <w:rsid w:val="00D719EE"/>
    <w:rsid w:val="00D745F6"/>
    <w:rsid w:val="00D748D4"/>
    <w:rsid w:val="00D84E09"/>
    <w:rsid w:val="00D873D6"/>
    <w:rsid w:val="00DA3A57"/>
    <w:rsid w:val="00DA3A5A"/>
    <w:rsid w:val="00DB3B4F"/>
    <w:rsid w:val="00DB52B0"/>
    <w:rsid w:val="00DB6121"/>
    <w:rsid w:val="00DC3DB4"/>
    <w:rsid w:val="00DD5768"/>
    <w:rsid w:val="00DD66F9"/>
    <w:rsid w:val="00DD7224"/>
    <w:rsid w:val="00DE2497"/>
    <w:rsid w:val="00DE362E"/>
    <w:rsid w:val="00DE616A"/>
    <w:rsid w:val="00DE6E29"/>
    <w:rsid w:val="00DE7324"/>
    <w:rsid w:val="00DF30CA"/>
    <w:rsid w:val="00E00CAC"/>
    <w:rsid w:val="00E11ED0"/>
    <w:rsid w:val="00E13C04"/>
    <w:rsid w:val="00E15059"/>
    <w:rsid w:val="00E20D3D"/>
    <w:rsid w:val="00E307C9"/>
    <w:rsid w:val="00E32784"/>
    <w:rsid w:val="00E3799F"/>
    <w:rsid w:val="00E43D57"/>
    <w:rsid w:val="00E46105"/>
    <w:rsid w:val="00E46974"/>
    <w:rsid w:val="00E47841"/>
    <w:rsid w:val="00E5005A"/>
    <w:rsid w:val="00E54565"/>
    <w:rsid w:val="00E54B40"/>
    <w:rsid w:val="00E55D73"/>
    <w:rsid w:val="00E603E2"/>
    <w:rsid w:val="00E60DDF"/>
    <w:rsid w:val="00E61251"/>
    <w:rsid w:val="00E65E92"/>
    <w:rsid w:val="00E73713"/>
    <w:rsid w:val="00E75A59"/>
    <w:rsid w:val="00E767A2"/>
    <w:rsid w:val="00E84922"/>
    <w:rsid w:val="00E90207"/>
    <w:rsid w:val="00E905AF"/>
    <w:rsid w:val="00E924CC"/>
    <w:rsid w:val="00E92D57"/>
    <w:rsid w:val="00E9436B"/>
    <w:rsid w:val="00EA3686"/>
    <w:rsid w:val="00EA7767"/>
    <w:rsid w:val="00EA7F49"/>
    <w:rsid w:val="00EB22C6"/>
    <w:rsid w:val="00EC3BFD"/>
    <w:rsid w:val="00EC4F8A"/>
    <w:rsid w:val="00EC6585"/>
    <w:rsid w:val="00ED6FD7"/>
    <w:rsid w:val="00ED760C"/>
    <w:rsid w:val="00EE1179"/>
    <w:rsid w:val="00EE199C"/>
    <w:rsid w:val="00EE44DE"/>
    <w:rsid w:val="00EF2D78"/>
    <w:rsid w:val="00EF3620"/>
    <w:rsid w:val="00F0015B"/>
    <w:rsid w:val="00F004D7"/>
    <w:rsid w:val="00F124A6"/>
    <w:rsid w:val="00F13D65"/>
    <w:rsid w:val="00F14996"/>
    <w:rsid w:val="00F17DA5"/>
    <w:rsid w:val="00F21101"/>
    <w:rsid w:val="00F36C55"/>
    <w:rsid w:val="00F465DB"/>
    <w:rsid w:val="00F507EC"/>
    <w:rsid w:val="00F52284"/>
    <w:rsid w:val="00F53486"/>
    <w:rsid w:val="00F573A5"/>
    <w:rsid w:val="00F6102D"/>
    <w:rsid w:val="00F6456A"/>
    <w:rsid w:val="00F64777"/>
    <w:rsid w:val="00F746EC"/>
    <w:rsid w:val="00F775C1"/>
    <w:rsid w:val="00F80C74"/>
    <w:rsid w:val="00F8516E"/>
    <w:rsid w:val="00F86BF0"/>
    <w:rsid w:val="00F872CF"/>
    <w:rsid w:val="00F876AC"/>
    <w:rsid w:val="00F95DAF"/>
    <w:rsid w:val="00F970E2"/>
    <w:rsid w:val="00F97851"/>
    <w:rsid w:val="00FA1365"/>
    <w:rsid w:val="00FA1621"/>
    <w:rsid w:val="00FE17FB"/>
    <w:rsid w:val="00FE1A2F"/>
    <w:rsid w:val="00FE66BC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297CBF6A"/>
  <w15:chartTrackingRefBased/>
  <w15:docId w15:val="{561495FF-7190-4336-9F89-AE1E4F2E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043A2"/>
    <w:pPr>
      <w:spacing w:line="240" w:lineRule="auto"/>
      <w:jc w:val="both"/>
    </w:pPr>
    <w:rPr>
      <w:rFonts w:ascii="Times New Roman" w:hAnsi="Times New Roman"/>
      <w:sz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F507EC"/>
    <w:pPr>
      <w:spacing w:after="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F507E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En-tte" w:type="paragraph">
    <w:name w:val="header"/>
    <w:basedOn w:val="Normal"/>
    <w:link w:val="En-tteCar"/>
    <w:uiPriority w:val="99"/>
    <w:unhideWhenUsed/>
    <w:rsid w:val="00F507EC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uiPriority w:val="99"/>
    <w:rsid w:val="00F507EC"/>
    <w:rPr>
      <w:rFonts w:ascii="Times New Roman" w:hAnsi="Times New Roman"/>
      <w:sz w:val="24"/>
    </w:rPr>
  </w:style>
  <w:style w:styleId="Pieddepage" w:type="paragraph">
    <w:name w:val="footer"/>
    <w:basedOn w:val="Normal"/>
    <w:link w:val="PieddepageCar"/>
    <w:uiPriority w:val="99"/>
    <w:unhideWhenUsed/>
    <w:rsid w:val="00F507EC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F507EC"/>
    <w:rPr>
      <w:rFonts w:ascii="Times New Roman" w:hAnsi="Times New Roman"/>
      <w:sz w:val="24"/>
    </w:rPr>
  </w:style>
  <w:style w:styleId="Paragraphedeliste" w:type="paragraph">
    <w:name w:val="List Paragraph"/>
    <w:basedOn w:val="Normal"/>
    <w:uiPriority w:val="34"/>
    <w:qFormat/>
    <w:rsid w:val="00187C4F"/>
    <w:pPr>
      <w:ind w:left="720"/>
      <w:contextualSpacing/>
    </w:pPr>
  </w:style>
  <w:style w:styleId="NormalWeb" w:type="paragraph">
    <w:name w:val="Normal (Web)"/>
    <w:basedOn w:val="Normal"/>
    <w:uiPriority w:val="99"/>
    <w:semiHidden/>
    <w:unhideWhenUsed/>
    <w:rsid w:val="00546926"/>
    <w:pPr>
      <w:spacing w:after="100" w:afterAutospacing="1" w:before="100" w:beforeAutospacing="1"/>
      <w:jc w:val="left"/>
    </w:pPr>
    <w:rPr>
      <w:rFonts w:cs="Times New Roman" w:eastAsia="Times New Roman"/>
      <w:szCs w:val="24"/>
      <w:lang w:eastAsia="fr-FR"/>
    </w:rPr>
  </w:style>
  <w:style w:styleId="Notedebasdepage" w:type="paragraph">
    <w:name w:val="footnote text"/>
    <w:basedOn w:val="Normal"/>
    <w:link w:val="NotedebasdepageCar"/>
    <w:uiPriority w:val="99"/>
    <w:unhideWhenUsed/>
    <w:rsid w:val="00B92301"/>
    <w:pPr>
      <w:spacing w:after="0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rsid w:val="00B92301"/>
    <w:rPr>
      <w:rFonts w:ascii="Times New Roman" w:hAnsi="Times New Roman"/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B92301"/>
    <w:rPr>
      <w:vertAlign w:val="superscript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820C2B"/>
    <w:pPr>
      <w:spacing w:after="0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20C2B"/>
    <w:rPr>
      <w:rFonts w:ascii="Segoe UI" w:cs="Segoe UI" w:hAnsi="Segoe UI"/>
      <w:sz w:val="18"/>
      <w:szCs w:val="18"/>
    </w:rPr>
  </w:style>
  <w:style w:styleId="Sous-titre" w:type="paragraph">
    <w:name w:val="Subtitle"/>
    <w:basedOn w:val="Normal"/>
    <w:link w:val="Sous-titreCar"/>
    <w:qFormat/>
    <w:rsid w:val="002A712D"/>
    <w:pPr>
      <w:shd w:color="auto" w:fill="CCFFFF" w:val="clear"/>
      <w:spacing w:after="0" w:line="226" w:lineRule="atLeast"/>
      <w:jc w:val="center"/>
    </w:pPr>
    <w:rPr>
      <w:rFonts w:ascii="Arial" w:cs="Arial" w:eastAsia="Times New Roman" w:hAnsi="Arial"/>
      <w:b/>
      <w:bCs/>
      <w:color w:val="008000"/>
      <w:szCs w:val="21"/>
      <w:u w:val="single"/>
      <w:lang w:eastAsia="fr-FR"/>
    </w:rPr>
  </w:style>
  <w:style w:customStyle="1" w:styleId="Sous-titreCar" w:type="character">
    <w:name w:val="Sous-titre Car"/>
    <w:basedOn w:val="Policepardfaut"/>
    <w:link w:val="Sous-titre"/>
    <w:rsid w:val="002A712D"/>
    <w:rPr>
      <w:rFonts w:ascii="Arial" w:cs="Arial" w:eastAsia="Times New Roman" w:hAnsi="Arial"/>
      <w:b/>
      <w:bCs/>
      <w:color w:val="008000"/>
      <w:sz w:val="24"/>
      <w:szCs w:val="21"/>
      <w:u w:val="single"/>
      <w:shd w:color="auto" w:fill="CCFFFF" w:val="clear"/>
      <w:lang w:eastAsia="fr-FR"/>
    </w:rPr>
  </w:style>
  <w:style w:customStyle="1" w:styleId="Default" w:type="paragraph">
    <w:name w:val="Default"/>
    <w:rsid w:val="002F5675"/>
    <w:pPr>
      <w:autoSpaceDE w:val="0"/>
      <w:autoSpaceDN w:val="0"/>
      <w:adjustRightInd w:val="0"/>
      <w:spacing w:after="0" w:line="240" w:lineRule="auto"/>
    </w:pPr>
    <w:rPr>
      <w:rFonts w:ascii="Calibri" w:cs="Calibri" w:eastAsia="Times New Roman" w:hAnsi="Calibri"/>
      <w:color w:val="000000"/>
      <w:sz w:val="24"/>
      <w:szCs w:val="24"/>
      <w:lang w:eastAsia="zh-CN" w:val="en-US"/>
    </w:rPr>
  </w:style>
  <w:style w:styleId="Corpsdetexte" w:type="paragraph">
    <w:name w:val="Body Text"/>
    <w:basedOn w:val="Normal"/>
    <w:link w:val="CorpsdetexteCar"/>
    <w:rsid w:val="00BD19FB"/>
    <w:pPr>
      <w:spacing w:after="0" w:before="240" w:line="480" w:lineRule="auto"/>
    </w:pPr>
    <w:rPr>
      <w:rFonts w:ascii="Arial" w:cs="Times New Roman" w:eastAsia="Times New Roman" w:hAnsi="Arial"/>
      <w:sz w:val="22"/>
      <w:szCs w:val="20"/>
      <w:lang w:eastAsia="fr-FR"/>
    </w:rPr>
  </w:style>
  <w:style w:customStyle="1" w:styleId="CorpsdetexteCar" w:type="character">
    <w:name w:val="Corps de texte Car"/>
    <w:basedOn w:val="Policepardfaut"/>
    <w:link w:val="Corpsdetexte"/>
    <w:rsid w:val="00BD19FB"/>
    <w:rPr>
      <w:rFonts w:ascii="Arial" w:cs="Times New Roman" w:eastAsia="Times New Roman" w:hAnsi="Arial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64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_rels/numbering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775D-136E-47C3-A42E-599175F4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3888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VINCI CONSTRUCTION FRANCE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2022-01-20T13:35:00Z</dcterms:created>
  <cp:lastPrinted>2016-11-08T14:53:00Z</cp:lastPrinted>
  <dcterms:modified xsi:type="dcterms:W3CDTF">2022-01-20T13:35:00Z</dcterms:modified>
  <cp:revision>2</cp:revision>
</cp:coreProperties>
</file>