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ind w:left="5580" w:hanging="0"/>
        <w:outlineLvl w:val="0"/>
        <w:rPr/>
      </w:pPr>
      <w:r>
        <w:rPr>
          <w:rFonts w:cs="Times New Roman" w:ascii="Times New Roman" w:hAnsi="Times New Roman"/>
          <w:b/>
          <w:sz w:val="24"/>
          <w:szCs w:val="22"/>
        </w:rPr>
        <w:t>UES SERGIC</w:t>
      </w:r>
    </w:p>
    <w:p>
      <w:pPr>
        <w:pStyle w:val="Normal"/>
        <w:numPr>
          <w:ilvl w:val="0"/>
          <w:numId w:val="0"/>
        </w:numPr>
        <w:ind w:left="5580" w:hanging="0"/>
        <w:outlineLvl w:val="0"/>
        <w:rPr>
          <w:rFonts w:ascii="Times New Roman" w:hAnsi="Times New Roman" w:cs="Times New Roman"/>
          <w:b/>
          <w:b/>
          <w:sz w:val="24"/>
          <w:szCs w:val="22"/>
        </w:rPr>
      </w:pPr>
      <w:r>
        <w:rPr>
          <w:rFonts w:cs="Times New Roman" w:ascii="Times New Roman" w:hAnsi="Times New Roman"/>
          <w:b/>
          <w:sz w:val="24"/>
          <w:szCs w:val="22"/>
        </w:rPr>
        <w:t>Négociation collective 2022</w:t>
      </w:r>
    </w:p>
    <w:p>
      <w:pPr>
        <w:pStyle w:val="Normal"/>
        <w:numPr>
          <w:ilvl w:val="0"/>
          <w:numId w:val="0"/>
        </w:numPr>
        <w:ind w:left="5580" w:right="-286" w:hanging="0"/>
        <w:outlineLvl w:val="0"/>
        <w:rPr>
          <w:rFonts w:ascii="Times New Roman" w:hAnsi="Times New Roman" w:cs="Times New Roman"/>
          <w:b/>
          <w:b/>
          <w:sz w:val="24"/>
          <w:szCs w:val="22"/>
        </w:rPr>
      </w:pPr>
      <w:r>
        <w:rPr>
          <w:rFonts w:cs="Times New Roman" w:ascii="Times New Roman" w:hAnsi="Times New Roman"/>
          <w:b/>
          <w:sz w:val="24"/>
          <w:szCs w:val="22"/>
        </w:rPr>
        <w:t>CLÔTURE DES NEGOCIATIONS</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8"/>
          <w:szCs w:val="22"/>
        </w:rPr>
      </w:pPr>
      <w:r>
        <w:rPr>
          <w:rFonts w:cs="Times New Roman" w:ascii="Times New Roman" w:hAnsi="Times New Roman"/>
          <w:sz w:val="28"/>
          <w:szCs w:val="22"/>
        </w:rPr>
      </w:r>
    </w:p>
    <w:p>
      <w:pPr>
        <w:pStyle w:val="Normal"/>
        <w:rPr>
          <w:rFonts w:ascii="Times New Roman" w:hAnsi="Times New Roman" w:cs="Times New Roman"/>
          <w:sz w:val="28"/>
        </w:rPr>
      </w:pPr>
      <w:r>
        <w:rPr>
          <w:rFonts w:cs="Times New Roman" w:ascii="Times New Roman" w:hAnsi="Times New Roman"/>
          <w:sz w:val="28"/>
        </w:rPr>
        <w:t>ENTRE LES SOUSSIGNES :</w:t>
      </w:r>
    </w:p>
    <w:p>
      <w:pPr>
        <w:pStyle w:val="Normal"/>
        <w:rPr>
          <w:rFonts w:ascii="Times New Roman" w:hAnsi="Times New Roman" w:cs="Times New Roman"/>
          <w:sz w:val="22"/>
        </w:rPr>
      </w:pPr>
      <w:r>
        <w:rPr>
          <w:rFonts w:cs="Times New Roman" w:ascii="Times New Roman" w:hAnsi="Times New Roman"/>
          <w:sz w:val="22"/>
        </w:rPr>
      </w:r>
    </w:p>
    <w:p>
      <w:pPr>
        <w:pStyle w:val="Normal"/>
        <w:jc w:val="both"/>
        <w:rPr/>
      </w:pPr>
      <w:r>
        <w:rPr>
          <w:rFonts w:cs="Times New Roman" w:ascii="Times New Roman" w:hAnsi="Times New Roman"/>
          <w:sz w:val="24"/>
          <w:szCs w:val="24"/>
        </w:rPr>
        <w:t xml:space="preserve">La </w:t>
      </w:r>
      <w:r>
        <w:rPr>
          <w:rFonts w:cs="Times New Roman" w:ascii="Times New Roman" w:hAnsi="Times New Roman"/>
          <w:b/>
          <w:bCs/>
          <w:sz w:val="24"/>
          <w:szCs w:val="24"/>
        </w:rPr>
        <w:t>société SERGIC SAS</w:t>
      </w:r>
      <w:r>
        <w:rPr>
          <w:rFonts w:cs="Times New Roman" w:ascii="Times New Roman" w:hAnsi="Times New Roman"/>
          <w:sz w:val="24"/>
          <w:szCs w:val="24"/>
        </w:rPr>
        <w:t xml:space="preserve">, dont le siège est sis 6 rue Konrad Adenauer 59290 WASQUEHAL,  </w:t>
      </w:r>
      <w:r>
        <w:rPr>
          <w:rFonts w:cs="Times New Roman" w:ascii="Times New Roman" w:hAnsi="Times New Roman"/>
          <w:b/>
          <w:sz w:val="24"/>
          <w:szCs w:val="24"/>
        </w:rPr>
        <w:t>et toutes les sociétés membres de l’Unité Economique et Sociale de SERGIC</w:t>
      </w:r>
      <w:r>
        <w:rPr>
          <w:rFonts w:cs="Times New Roman" w:ascii="Times New Roman" w:hAnsi="Times New Roman"/>
          <w:sz w:val="24"/>
          <w:szCs w:val="24"/>
        </w:rPr>
        <w:t>,</w:t>
      </w:r>
    </w:p>
    <w:p>
      <w:pPr>
        <w:pStyle w:val="Normal"/>
        <w:jc w:val="both"/>
        <w:rPr/>
      </w:pPr>
      <w:r>
        <w:rPr>
          <w:rFonts w:cs="Times New Roman" w:ascii="Times New Roman" w:hAnsi="Times New Roman"/>
          <w:sz w:val="24"/>
          <w:szCs w:val="24"/>
        </w:rPr>
        <w:t xml:space="preserve">représentées à la signature des présentes par </w:t>
      </w:r>
      <w:r>
        <w:rPr>
          <w:rFonts w:cs="Times New Roman" w:ascii="Times New Roman" w:hAnsi="Times New Roman"/>
          <w:b/>
          <w:sz w:val="24"/>
          <w:szCs w:val="24"/>
        </w:rPr>
        <w:t xml:space="preserve">***, </w:t>
      </w:r>
      <w:r>
        <w:rPr>
          <w:rFonts w:cs="Times New Roman" w:ascii="Times New Roman" w:hAnsi="Times New Roman"/>
          <w:sz w:val="24"/>
          <w:szCs w:val="24"/>
        </w:rPr>
        <w:t xml:space="preserve">agissant en qualité de ***, </w:t>
      </w:r>
    </w:p>
    <w:p>
      <w:pPr>
        <w:pStyle w:val="Normal"/>
        <w:jc w:val="right"/>
        <w:rPr>
          <w:rFonts w:ascii="Times New Roman" w:hAnsi="Times New Roman" w:cs="Times New Roman"/>
          <w:sz w:val="24"/>
          <w:szCs w:val="24"/>
        </w:rPr>
      </w:pPr>
      <w:r>
        <w:rPr>
          <w:rFonts w:cs="Times New Roman" w:ascii="Times New Roman" w:hAnsi="Times New Roman"/>
          <w:sz w:val="24"/>
          <w:szCs w:val="24"/>
        </w:rPr>
        <w:t>d’une part,</w:t>
      </w:r>
    </w:p>
    <w:p>
      <w:pPr>
        <w:pStyle w:val="Normal"/>
        <w:rPr>
          <w:rFonts w:ascii="Times New Roman" w:hAnsi="Times New Roman" w:cs="Times New Roman"/>
          <w:sz w:val="24"/>
          <w:szCs w:val="24"/>
        </w:rPr>
      </w:pPr>
      <w:r>
        <w:rPr>
          <w:rFonts w:cs="Times New Roman" w:ascii="Times New Roman" w:hAnsi="Times New Roman"/>
          <w:sz w:val="24"/>
          <w:szCs w:val="24"/>
        </w:rPr>
        <w:t>ET</w:t>
      </w:r>
    </w:p>
    <w:p>
      <w:pPr>
        <w:pStyle w:val="Normal"/>
        <w:jc w:val="both"/>
        <w:rPr>
          <w:rFonts w:ascii="Times New Roman" w:hAnsi="Times New Roman" w:cs="Times New Roman"/>
          <w:bCs/>
          <w:sz w:val="24"/>
          <w:szCs w:val="24"/>
        </w:rPr>
      </w:pPr>
      <w:r>
        <w:rPr>
          <w:rFonts w:cs="Times New Roman" w:ascii="Times New Roman" w:hAnsi="Times New Roman"/>
          <w:bCs/>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L'organisation syndicale F.O.</w:t>
      </w:r>
    </w:p>
    <w:p>
      <w:pPr>
        <w:pStyle w:val="Normal"/>
        <w:jc w:val="both"/>
        <w:rPr/>
      </w:pPr>
      <w:r>
        <w:rPr>
          <w:rFonts w:cs="Times New Roman" w:ascii="Times New Roman" w:hAnsi="Times New Roman"/>
          <w:sz w:val="24"/>
          <w:szCs w:val="24"/>
        </w:rPr>
        <w:t xml:space="preserve">représentée à la signature des présentes par </w:t>
      </w:r>
      <w:r>
        <w:rPr>
          <w:rFonts w:cs="Times New Roman" w:ascii="Times New Roman" w:hAnsi="Times New Roman"/>
          <w:b/>
          <w:bCs/>
          <w:sz w:val="24"/>
          <w:szCs w:val="24"/>
        </w:rPr>
        <w:t>***</w:t>
      </w:r>
      <w:r>
        <w:rPr>
          <w:rFonts w:cs="Times New Roman" w:ascii="Times New Roman" w:hAnsi="Times New Roman"/>
          <w:sz w:val="24"/>
          <w:szCs w:val="24"/>
        </w:rPr>
        <w:t>, agissant en qualité de délégué syndical,</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L’organisation syndicale C.F.D.T.</w:t>
      </w:r>
    </w:p>
    <w:p>
      <w:pPr>
        <w:pStyle w:val="Normal"/>
        <w:jc w:val="both"/>
        <w:rPr/>
      </w:pPr>
      <w:r>
        <w:rPr>
          <w:rFonts w:cs="Times New Roman" w:ascii="Times New Roman" w:hAnsi="Times New Roman"/>
          <w:sz w:val="24"/>
          <w:szCs w:val="24"/>
        </w:rPr>
        <w:t xml:space="preserve">représentée à la signature des présentes par </w:t>
      </w:r>
      <w:r>
        <w:rPr>
          <w:rFonts w:cs="Times New Roman" w:ascii="Times New Roman" w:hAnsi="Times New Roman"/>
          <w:b/>
          <w:sz w:val="24"/>
          <w:szCs w:val="24"/>
        </w:rPr>
        <w:t>***</w:t>
      </w:r>
      <w:r>
        <w:rPr>
          <w:rFonts w:cs="Times New Roman" w:ascii="Times New Roman" w:hAnsi="Times New Roman"/>
          <w:sz w:val="24"/>
          <w:szCs w:val="24"/>
        </w:rPr>
        <w:t xml:space="preserve">, agissant en qualité de délégué syndical, </w:t>
      </w:r>
    </w:p>
    <w:p>
      <w:pPr>
        <w:pStyle w:val="Normal"/>
        <w:jc w:val="right"/>
        <w:rPr>
          <w:rFonts w:ascii="Times New Roman" w:hAnsi="Times New Roman" w:cs="Times New Roman"/>
          <w:sz w:val="24"/>
          <w:szCs w:val="24"/>
        </w:rPr>
      </w:pPr>
      <w:r>
        <w:rPr>
          <w:rFonts w:cs="Times New Roman" w:ascii="Times New Roman" w:hAnsi="Times New Roman"/>
          <w:sz w:val="24"/>
          <w:szCs w:val="24"/>
        </w:rPr>
        <w:t>d’autre part.</w:t>
      </w:r>
    </w:p>
    <w:p>
      <w:pPr>
        <w:pStyle w:val="Normal"/>
        <w:jc w:val="both"/>
        <w:rPr>
          <w:rFonts w:ascii="Times New Roman" w:hAnsi="Times New Roman" w:cs="Times New Roman"/>
          <w:sz w:val="22"/>
          <w:szCs w:val="24"/>
        </w:rPr>
      </w:pPr>
      <w:r>
        <w:rPr>
          <w:rFonts w:cs="Times New Roman" w:ascii="Times New Roman" w:hAnsi="Times New Roman"/>
          <w:sz w:val="22"/>
          <w:szCs w:val="24"/>
        </w:rPr>
      </w:r>
    </w:p>
    <w:p>
      <w:pPr>
        <w:pStyle w:val="Normal"/>
        <w:jc w:val="both"/>
        <w:rPr>
          <w:rFonts w:ascii="Times New Roman" w:hAnsi="Times New Roman" w:cs="Times New Roman"/>
          <w:sz w:val="22"/>
        </w:rPr>
      </w:pPr>
      <w:r>
        <w:rPr>
          <w:rFonts w:cs="Times New Roman" w:ascii="Times New Roman" w:hAnsi="Times New Roman"/>
          <w:sz w:val="22"/>
        </w:rPr>
      </w:r>
    </w:p>
    <w:p>
      <w:pPr>
        <w:pStyle w:val="Normal"/>
        <w:jc w:val="center"/>
        <w:rPr>
          <w:rFonts w:ascii="Times New Roman" w:hAnsi="Times New Roman" w:cs="Times New Roman"/>
          <w:sz w:val="28"/>
        </w:rPr>
      </w:pPr>
      <w:r>
        <w:rPr>
          <w:rFonts w:cs="Times New Roman" w:ascii="Times New Roman" w:hAnsi="Times New Roman"/>
          <w:sz w:val="28"/>
        </w:rPr>
        <w:t>ETANT EXPOSE AU PREALABLE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TextBody"/>
        <w:tabs>
          <w:tab w:val="left" w:pos="2977" w:leader="none"/>
          <w:tab w:val="left" w:pos="4962" w:leader="none"/>
        </w:tabs>
        <w:rPr>
          <w:rFonts w:ascii="Times New Roman" w:hAnsi="Times New Roman" w:cs="Times New Roman"/>
          <w:sz w:val="24"/>
          <w:szCs w:val="24"/>
        </w:rPr>
      </w:pPr>
      <w:r>
        <w:rPr>
          <w:rFonts w:cs="Times New Roman" w:ascii="Times New Roman" w:hAnsi="Times New Roman"/>
          <w:sz w:val="24"/>
          <w:szCs w:val="24"/>
        </w:rPr>
        <w:t>Le présent procès verbal a pour objet de clore les négociations pour l’année 2022 sur la rémunération, le temps de travail et le partage de la valeur ajoutée.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Sur le partage de la valeur ajoutée, les négociations sont menées avec le Comité Social et Economique qui signe notamment les accords de participation.</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Concernant l’égalité professionnelle entre les femmes et les hommes et la qualité de vie au travail ainsi que la gestion des emplois et des parcours professionnels (GPEC), des accords pluriannuels ont été conclus avec les organisations syndicales en 2020. Il s’agit donc en 2022 de suivre l’application de ces accords.</w:t>
      </w:r>
    </w:p>
    <w:p>
      <w:pPr>
        <w:pStyle w:val="TextBody"/>
        <w:tabs>
          <w:tab w:val="left" w:pos="2977" w:leader="none"/>
          <w:tab w:val="left" w:pos="4962" w:leader="none"/>
        </w:tabs>
        <w:rPr>
          <w:rFonts w:ascii="Times New Roman" w:hAnsi="Times New Roman" w:cs="Times New Roman"/>
          <w:sz w:val="24"/>
          <w:szCs w:val="24"/>
        </w:rPr>
      </w:pPr>
      <w:r>
        <w:rPr>
          <w:rFonts w:cs="Times New Roman" w:ascii="Times New Roman" w:hAnsi="Times New Roman"/>
          <w:sz w:val="24"/>
          <w:szCs w:val="24"/>
        </w:rPr>
      </w:r>
    </w:p>
    <w:p>
      <w:pPr>
        <w:pStyle w:val="TextBody"/>
        <w:tabs>
          <w:tab w:val="left" w:pos="2977" w:leader="none"/>
          <w:tab w:val="left" w:pos="4962" w:leader="none"/>
        </w:tabs>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jc w:val="both"/>
        <w:outlineLvl w:val="0"/>
        <w:rPr/>
      </w:pPr>
      <w:r>
        <w:rPr>
          <w:rFonts w:cs="Times New Roman" w:ascii="Times New Roman" w:hAnsi="Times New Roman"/>
          <w:b/>
          <w:sz w:val="24"/>
          <w:szCs w:val="24"/>
        </w:rPr>
        <w:t>Article 1 – Déroulement des négociations</w:t>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jc w:val="both"/>
        <w:outlineLvl w:val="0"/>
        <w:rPr>
          <w:rFonts w:ascii="Times New Roman" w:hAnsi="Times New Roman" w:cs="Times New Roman"/>
          <w:sz w:val="24"/>
          <w:szCs w:val="24"/>
        </w:rPr>
      </w:pPr>
      <w:r>
        <w:rPr>
          <w:rFonts w:cs="Times New Roman" w:ascii="Times New Roman" w:hAnsi="Times New Roman"/>
          <w:sz w:val="24"/>
          <w:szCs w:val="24"/>
        </w:rPr>
        <w:t>Les Parties se sont rencontrées à 4 reprises les 19 août, 23 septembre, 1</w:t>
      </w:r>
      <w:r>
        <w:rPr>
          <w:rFonts w:cs="Times New Roman" w:ascii="Times New Roman" w:hAnsi="Times New Roman"/>
          <w:sz w:val="24"/>
          <w:szCs w:val="24"/>
          <w:vertAlign w:val="superscript"/>
        </w:rPr>
        <w:t>er</w:t>
      </w:r>
      <w:r>
        <w:rPr>
          <w:rFonts w:cs="Times New Roman" w:ascii="Times New Roman" w:hAnsi="Times New Roman"/>
          <w:sz w:val="24"/>
          <w:szCs w:val="24"/>
        </w:rPr>
        <w:t xml:space="preserve"> octobre et 20 décembre 2021.</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sz w:val="24"/>
          <w:szCs w:val="24"/>
        </w:rPr>
        <w:t>Lors de ces réunions, la Direction a diffusé les informations concernant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jc w:val="both"/>
        <w:rPr>
          <w:rFonts w:ascii="Times New Roman" w:hAnsi="Times New Roman" w:cs="Times New Roman"/>
          <w:sz w:val="24"/>
        </w:rPr>
      </w:pPr>
      <w:r>
        <w:rPr>
          <w:rFonts w:cs="Times New Roman" w:ascii="Times New Roman" w:hAnsi="Times New Roman"/>
          <w:sz w:val="24"/>
        </w:rPr>
        <w:t xml:space="preserve">l’évolution des effectifs ; </w:t>
      </w:r>
    </w:p>
    <w:p>
      <w:pPr>
        <w:pStyle w:val="Normal"/>
        <w:numPr>
          <w:ilvl w:val="0"/>
          <w:numId w:val="1"/>
        </w:numPr>
        <w:jc w:val="both"/>
        <w:rPr>
          <w:rFonts w:ascii="Times New Roman" w:hAnsi="Times New Roman" w:cs="Times New Roman"/>
          <w:sz w:val="24"/>
        </w:rPr>
      </w:pPr>
      <w:r>
        <w:rPr>
          <w:rFonts w:cs="Times New Roman" w:ascii="Times New Roman" w:hAnsi="Times New Roman"/>
          <w:sz w:val="24"/>
        </w:rPr>
        <w:t>le niveau des effectifs actuels par catégorie ;</w:t>
      </w:r>
    </w:p>
    <w:p>
      <w:pPr>
        <w:pStyle w:val="Normal"/>
        <w:numPr>
          <w:ilvl w:val="0"/>
          <w:numId w:val="1"/>
        </w:numPr>
        <w:jc w:val="both"/>
        <w:rPr/>
      </w:pPr>
      <w:r>
        <w:rPr>
          <w:rFonts w:cs="Times New Roman" w:ascii="Times New Roman" w:hAnsi="Times New Roman"/>
          <w:sz w:val="24"/>
        </w:rPr>
        <w:t xml:space="preserve">le montant moyen des </w:t>
      </w:r>
      <w:r>
        <w:rPr>
          <w:rFonts w:cs="Times New Roman" w:ascii="Times New Roman" w:hAnsi="Times New Roman"/>
          <w:b/>
          <w:sz w:val="24"/>
        </w:rPr>
        <w:t>rémunérations contractuelles</w:t>
      </w:r>
      <w:r>
        <w:rPr>
          <w:rFonts w:cs="Times New Roman" w:ascii="Times New Roman" w:hAnsi="Times New Roman"/>
          <w:sz w:val="24"/>
        </w:rPr>
        <w:t xml:space="preserve"> par catégorie, par fonction, par établissement de 2016 à 2020 ;</w:t>
      </w:r>
    </w:p>
    <w:p>
      <w:pPr>
        <w:pStyle w:val="Normal"/>
        <w:numPr>
          <w:ilvl w:val="0"/>
          <w:numId w:val="1"/>
        </w:numPr>
        <w:jc w:val="both"/>
        <w:rPr/>
      </w:pPr>
      <w:r>
        <w:rPr>
          <w:rFonts w:cs="Times New Roman" w:ascii="Times New Roman" w:hAnsi="Times New Roman"/>
          <w:sz w:val="24"/>
        </w:rPr>
        <w:t xml:space="preserve">le montant des </w:t>
      </w:r>
      <w:r>
        <w:rPr>
          <w:rFonts w:cs="Times New Roman" w:ascii="Times New Roman" w:hAnsi="Times New Roman"/>
          <w:b/>
          <w:sz w:val="24"/>
        </w:rPr>
        <w:t>Primes de Performance Agence</w:t>
      </w:r>
      <w:r>
        <w:rPr>
          <w:rFonts w:cs="Times New Roman" w:ascii="Times New Roman" w:hAnsi="Times New Roman"/>
          <w:sz w:val="24"/>
        </w:rPr>
        <w:t xml:space="preserve"> pour les exercices 2015 à 2019 et </w:t>
      </w:r>
      <w:r>
        <w:rPr>
          <w:rFonts w:cs="Times New Roman" w:ascii="Times New Roman" w:hAnsi="Times New Roman"/>
          <w:b/>
          <w:sz w:val="24"/>
        </w:rPr>
        <w:t>Primes de Performance Individuelle</w:t>
      </w:r>
      <w:r>
        <w:rPr>
          <w:rFonts w:cs="Times New Roman" w:ascii="Times New Roman" w:hAnsi="Times New Roman"/>
          <w:sz w:val="24"/>
        </w:rPr>
        <w:t xml:space="preserve"> du 1</w:t>
      </w:r>
      <w:r>
        <w:rPr>
          <w:rFonts w:cs="Times New Roman" w:ascii="Times New Roman" w:hAnsi="Times New Roman"/>
          <w:sz w:val="24"/>
          <w:vertAlign w:val="superscript"/>
        </w:rPr>
        <w:t>er</w:t>
      </w:r>
      <w:r>
        <w:rPr>
          <w:rFonts w:cs="Times New Roman" w:ascii="Times New Roman" w:hAnsi="Times New Roman"/>
          <w:sz w:val="24"/>
        </w:rPr>
        <w:t xml:space="preserve"> semestre 2015 au 2</w:t>
      </w:r>
      <w:r>
        <w:rPr>
          <w:rFonts w:cs="Times New Roman" w:ascii="Times New Roman" w:hAnsi="Times New Roman"/>
          <w:sz w:val="24"/>
          <w:vertAlign w:val="superscript"/>
        </w:rPr>
        <w:t>nd</w:t>
      </w:r>
      <w:r>
        <w:rPr>
          <w:rFonts w:cs="Times New Roman" w:ascii="Times New Roman" w:hAnsi="Times New Roman"/>
          <w:sz w:val="24"/>
        </w:rPr>
        <w:t xml:space="preserve"> semestre 2019 et du 1</w:t>
      </w:r>
      <w:r>
        <w:rPr>
          <w:rFonts w:cs="Times New Roman" w:ascii="Times New Roman" w:hAnsi="Times New Roman"/>
          <w:sz w:val="24"/>
          <w:vertAlign w:val="superscript"/>
        </w:rPr>
        <w:t>er</w:t>
      </w:r>
      <w:r>
        <w:rPr>
          <w:rFonts w:cs="Times New Roman" w:ascii="Times New Roman" w:hAnsi="Times New Roman"/>
          <w:sz w:val="24"/>
        </w:rPr>
        <w:t xml:space="preserve"> semestre 2021 ;</w:t>
      </w:r>
    </w:p>
    <w:p>
      <w:pPr>
        <w:pStyle w:val="Normal"/>
        <w:numPr>
          <w:ilvl w:val="0"/>
          <w:numId w:val="1"/>
        </w:numPr>
        <w:jc w:val="both"/>
        <w:rPr/>
      </w:pPr>
      <w:r>
        <w:rPr>
          <w:rFonts w:cs="Times New Roman" w:ascii="Times New Roman" w:hAnsi="Times New Roman"/>
          <w:sz w:val="24"/>
        </w:rPr>
        <w:t xml:space="preserve">l’évolution des </w:t>
      </w:r>
      <w:r>
        <w:rPr>
          <w:rFonts w:cs="Times New Roman" w:ascii="Times New Roman" w:hAnsi="Times New Roman"/>
          <w:b/>
          <w:sz w:val="24"/>
        </w:rPr>
        <w:t>Primes de résultat</w:t>
      </w:r>
      <w:r>
        <w:rPr>
          <w:rFonts w:cs="Times New Roman" w:ascii="Times New Roman" w:hAnsi="Times New Roman"/>
          <w:sz w:val="24"/>
        </w:rPr>
        <w:t xml:space="preserve"> pour les exercices 2015 à 2020 ;</w:t>
      </w:r>
    </w:p>
    <w:p>
      <w:pPr>
        <w:pStyle w:val="Normal"/>
        <w:numPr>
          <w:ilvl w:val="0"/>
          <w:numId w:val="1"/>
        </w:numPr>
        <w:jc w:val="both"/>
        <w:rPr>
          <w:rFonts w:ascii="Times New Roman" w:hAnsi="Times New Roman" w:cs="Times New Roman"/>
          <w:sz w:val="24"/>
        </w:rPr>
      </w:pPr>
      <w:r>
        <w:rPr>
          <w:rFonts w:cs="Times New Roman" w:ascii="Times New Roman" w:hAnsi="Times New Roman"/>
          <w:sz w:val="24"/>
        </w:rPr>
        <w:t>la moyenne des augmentations individuelles par catégorie et par fonction en 2020 ;</w:t>
      </w:r>
    </w:p>
    <w:p>
      <w:pPr>
        <w:pStyle w:val="Normal"/>
        <w:numPr>
          <w:ilvl w:val="0"/>
          <w:numId w:val="1"/>
        </w:numPr>
        <w:jc w:val="both"/>
        <w:rPr/>
      </w:pPr>
      <w:r>
        <w:rPr>
          <w:rFonts w:cs="Times New Roman" w:ascii="Times New Roman" w:hAnsi="Times New Roman"/>
          <w:sz w:val="24"/>
        </w:rPr>
        <w:t xml:space="preserve">l’évolution de la Réserve Spéciale de </w:t>
      </w:r>
      <w:r>
        <w:rPr>
          <w:rFonts w:cs="Times New Roman" w:ascii="Times New Roman" w:hAnsi="Times New Roman"/>
          <w:b/>
          <w:sz w:val="24"/>
        </w:rPr>
        <w:t>Participation</w:t>
      </w:r>
      <w:r>
        <w:rPr>
          <w:rFonts w:cs="Times New Roman" w:ascii="Times New Roman" w:hAnsi="Times New Roman"/>
          <w:sz w:val="24"/>
        </w:rPr>
        <w:t>, le montant moyen par bénéficiaire pour les exercices 2015 à 2020 ;</w:t>
      </w:r>
    </w:p>
    <w:p>
      <w:pPr>
        <w:pStyle w:val="Normal"/>
        <w:numPr>
          <w:ilvl w:val="0"/>
          <w:numId w:val="1"/>
        </w:numPr>
        <w:jc w:val="both"/>
        <w:rPr>
          <w:rFonts w:ascii="Times New Roman" w:hAnsi="Times New Roman" w:cs="Times New Roman"/>
          <w:sz w:val="24"/>
        </w:rPr>
      </w:pPr>
      <w:r>
        <w:rPr>
          <w:rFonts w:cs="Times New Roman" w:ascii="Times New Roman" w:hAnsi="Times New Roman"/>
          <w:sz w:val="24"/>
        </w:rPr>
        <w:t>l’état des collaborateurs non revalorisés depuis plus de 3 ans ;</w:t>
      </w:r>
    </w:p>
    <w:p>
      <w:pPr>
        <w:pStyle w:val="Normal"/>
        <w:numPr>
          <w:ilvl w:val="0"/>
          <w:numId w:val="1"/>
        </w:numPr>
        <w:jc w:val="both"/>
        <w:rPr>
          <w:rFonts w:ascii="Times New Roman" w:hAnsi="Times New Roman" w:cs="Times New Roman"/>
          <w:sz w:val="24"/>
        </w:rPr>
      </w:pPr>
      <w:r>
        <w:rPr>
          <w:rFonts w:cs="Times New Roman" w:ascii="Times New Roman" w:hAnsi="Times New Roman"/>
          <w:sz w:val="24"/>
        </w:rPr>
        <w:t>l’évolution de l’indice des prix à la consommation Insee ;</w:t>
      </w:r>
    </w:p>
    <w:p>
      <w:pPr>
        <w:pStyle w:val="Normal"/>
        <w:numPr>
          <w:ilvl w:val="0"/>
          <w:numId w:val="1"/>
        </w:numPr>
        <w:jc w:val="both"/>
        <w:rPr>
          <w:rFonts w:ascii="Times New Roman" w:hAnsi="Times New Roman" w:cs="Times New Roman"/>
          <w:sz w:val="24"/>
        </w:rPr>
      </w:pPr>
      <w:r>
        <w:rPr>
          <w:rFonts w:cs="Times New Roman" w:ascii="Times New Roman" w:hAnsi="Times New Roman"/>
          <w:sz w:val="24"/>
        </w:rPr>
        <w:t>les textes de branche relatifs aux minimas conventionnels et aux classifications.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Article 2 – Issue des négociations</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Les Parties se sont accordées sur la signature d’un accord sur la rémunération variable pour les années 2022 à 2024 applicable à l’ensemble des sociétés de l’UES SERGIC.</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sz w:val="24"/>
          <w:szCs w:val="24"/>
        </w:rPr>
        <w:t>Les Parties s’accordent pour qu’elles se réunissent, chaque année, lors des négociations, afin d’échanger sur l’application de l’accord, précisément sur les systèmes de primes, leur montant et leurs conditions d’attribution. L’accord sur la rémunération variable pourra ainsi faire l’objet de révisions par voie d’avenants conclus entre la Direction et une ou plusieurs organisations syndicales de l’entreprise, conformément aux dispositions légales en vigueur.</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Les Parties établissent donc par la présente un procès-verbal selon les prescriptions de l’article L. 2242-4 du Code du travail.</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jc w:val="both"/>
        <w:outlineLvl w:val="0"/>
        <w:rPr/>
      </w:pPr>
      <w:r>
        <w:rPr>
          <w:rFonts w:cs="Times New Roman" w:ascii="Times New Roman" w:hAnsi="Times New Roman"/>
          <w:b/>
          <w:sz w:val="24"/>
          <w:szCs w:val="24"/>
        </w:rPr>
        <w:t>Article 3 – Dépôt du Procès Verbal</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pPr>
      <w:r>
        <w:rPr>
          <w:rFonts w:cs="Times New Roman" w:ascii="Times New Roman" w:hAnsi="Times New Roman"/>
          <w:sz w:val="24"/>
        </w:rPr>
        <w:t xml:space="preserve">3.1 - Le présent accord est porté à la connaissance du personnel par voie d’affichage dans les locaux des agences et du siège administratif de l’UES SERGIC, et mis à disposition sur le site Intranet de l’entreprise. </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pPr>
      <w:r>
        <w:rPr>
          <w:rFonts w:cs="Times New Roman" w:ascii="Times New Roman" w:hAnsi="Times New Roman"/>
          <w:sz w:val="24"/>
        </w:rPr>
        <w:t xml:space="preserve">3.2 - Le présent accord sera déposé à la diligence de la Direction, conformément aux dispositions L. 2231-6 et D. 2231-2 du code du Travail, soit de façon dématérialisée sur le site </w:t>
      </w:r>
      <w:hyperlink r:id="rId2" w:tgtFrame="_blank">
        <w:r>
          <w:rPr>
            <w:rStyle w:val="InternetLink"/>
            <w:rFonts w:cs="Times New Roman" w:ascii="Times New Roman" w:hAnsi="Times New Roman"/>
            <w:sz w:val="24"/>
          </w:rPr>
          <w:t>www.teleaccords.travail-emploi.gouv.fr</w:t>
        </w:r>
      </w:hyperlink>
      <w:r>
        <w:rPr>
          <w:rFonts w:cs="Times New Roman" w:ascii="Times New Roman" w:hAnsi="Times New Roman"/>
          <w:sz w:val="24"/>
        </w:rPr>
        <w:t>.</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t>Un exemplaire original sera déposé au secrétariat-greffe du Conseil des Prud’hommes de Roubaix, dans le respect des dispositions légales.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jc w:val="both"/>
        <w:outlineLvl w:val="0"/>
        <w:rPr>
          <w:rFonts w:ascii="Times New Roman" w:hAnsi="Times New Roman" w:cs="Times New Roman"/>
          <w:sz w:val="24"/>
          <w:szCs w:val="24"/>
        </w:rPr>
      </w:pPr>
      <w:r>
        <w:rPr>
          <w:rFonts w:cs="Times New Roman" w:ascii="Times New Roman" w:hAnsi="Times New Roman"/>
          <w:sz w:val="24"/>
          <w:szCs w:val="24"/>
        </w:rPr>
        <w:t>Fait à Wasquehal, en 4 exemplaires, le 31 janvier 2022.</w:t>
      </w:r>
    </w:p>
    <w:p>
      <w:pPr>
        <w:pStyle w:val="Normal"/>
        <w:tabs>
          <w:tab w:val="center" w:pos="141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enter" w:pos="1418" w:leader="none"/>
        </w:tabs>
        <w:rPr>
          <w:rFonts w:ascii="Times New Roman" w:hAnsi="Times New Roman" w:cs="Times New Roman"/>
          <w:sz w:val="24"/>
        </w:rPr>
      </w:pPr>
      <w:r>
        <w:rPr>
          <w:rFonts w:cs="Times New Roman" w:ascii="Times New Roman" w:hAnsi="Times New Roman"/>
          <w:sz w:val="24"/>
        </w:rPr>
        <w:t>Pour les sociétés de l’UES SERGIC</w:t>
      </w:r>
    </w:p>
    <w:p>
      <w:pPr>
        <w:pStyle w:val="Normal"/>
        <w:jc w:val="both"/>
        <w:rPr/>
      </w:pPr>
      <w:r>
        <w:rPr>
          <w:rFonts w:cs="Times New Roman" w:ascii="Times New Roman" w:hAnsi="Times New Roman"/>
          <w:sz w:val="24"/>
        </w:rPr>
        <w:t>*** (*)</w:t>
        <w:tab/>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tbl>
      <w:tblPr>
        <w:tblW w:w="9210" w:type="dxa"/>
        <w:jc w:val="left"/>
        <w:tblInd w:w="0" w:type="dxa"/>
        <w:tblBorders/>
        <w:tblCellMar>
          <w:top w:w="0" w:type="dxa"/>
          <w:left w:w="108" w:type="dxa"/>
          <w:bottom w:w="0" w:type="dxa"/>
          <w:right w:w="108" w:type="dxa"/>
        </w:tblCellMar>
      </w:tblPr>
      <w:tblGrid>
        <w:gridCol w:w="4605"/>
        <w:gridCol w:w="4605"/>
      </w:tblGrid>
      <w:tr>
        <w:trPr/>
        <w:tc>
          <w:tcPr>
            <w:tcW w:w="4605" w:type="dxa"/>
            <w:tcBorders/>
            <w:shd w:fill="auto" w:val="clear"/>
          </w:tcPr>
          <w:p>
            <w:pPr>
              <w:pStyle w:val="TextBody"/>
              <w:rPr>
                <w:rFonts w:ascii="Times New Roman" w:hAnsi="Times New Roman" w:cs="Times New Roman"/>
                <w:sz w:val="24"/>
              </w:rPr>
            </w:pPr>
            <w:r>
              <w:rPr>
                <w:rFonts w:cs="Times New Roman" w:ascii="Times New Roman" w:hAnsi="Times New Roman"/>
                <w:sz w:val="24"/>
              </w:rPr>
              <w:t>Pour l'organisation syndicale F.O.</w:t>
            </w:r>
          </w:p>
          <w:p>
            <w:pPr>
              <w:pStyle w:val="Normal"/>
              <w:jc w:val="both"/>
              <w:rPr/>
            </w:pPr>
            <w:r>
              <w:rPr>
                <w:rFonts w:cs="Times New Roman" w:ascii="Times New Roman" w:hAnsi="Times New Roman"/>
                <w:sz w:val="24"/>
              </w:rPr>
              <w:t>*** (*)</w:t>
            </w:r>
          </w:p>
          <w:p>
            <w:pPr>
              <w:pStyle w:val="Normal"/>
              <w:rPr>
                <w:rFonts w:ascii="Times New Roman" w:hAnsi="Times New Roman" w:cs="Times New Roman"/>
                <w:sz w:val="24"/>
              </w:rPr>
            </w:pPr>
            <w:r>
              <w:rPr>
                <w:rFonts w:cs="Times New Roman" w:ascii="Times New Roman" w:hAnsi="Times New Roman"/>
                <w:sz w:val="24"/>
              </w:rPr>
            </w:r>
          </w:p>
        </w:tc>
        <w:tc>
          <w:tcPr>
            <w:tcW w:w="4605" w:type="dxa"/>
            <w:tcBorders/>
            <w:shd w:fill="auto" w:val="clear"/>
          </w:tcPr>
          <w:p>
            <w:pPr>
              <w:pStyle w:val="Normal"/>
              <w:jc w:val="both"/>
              <w:rPr>
                <w:rFonts w:ascii="Times New Roman" w:hAnsi="Times New Roman" w:cs="Times New Roman"/>
                <w:sz w:val="24"/>
              </w:rPr>
            </w:pPr>
            <w:r>
              <w:rPr>
                <w:rFonts w:cs="Times New Roman" w:ascii="Times New Roman" w:hAnsi="Times New Roman"/>
                <w:sz w:val="24"/>
              </w:rPr>
              <w:t>Pour l’organisation syndicale C.F.D.T.</w:t>
            </w:r>
          </w:p>
          <w:p>
            <w:pPr>
              <w:pStyle w:val="Normal"/>
              <w:jc w:val="both"/>
              <w:rPr/>
            </w:pPr>
            <w:r>
              <w:rPr>
                <w:rFonts w:cs="Times New Roman" w:ascii="Times New Roman" w:hAnsi="Times New Roman"/>
                <w:sz w:val="24"/>
              </w:rPr>
              <w:t>*** (*)</w:t>
            </w:r>
          </w:p>
          <w:p>
            <w:pPr>
              <w:pStyle w:val="Normal"/>
              <w:rPr>
                <w:rFonts w:ascii="Times New Roman" w:hAnsi="Times New Roman" w:cs="Times New Roman"/>
                <w:sz w:val="24"/>
              </w:rPr>
            </w:pPr>
            <w:r>
              <w:rPr>
                <w:rFonts w:cs="Times New Roman" w:ascii="Times New Roman" w:hAnsi="Times New Roman"/>
                <w:sz w:val="24"/>
              </w:rPr>
            </w:r>
          </w:p>
        </w:tc>
      </w:tr>
    </w:tbl>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pPr>
      <w:r>
        <w:rPr>
          <w:rFonts w:cs="Times New Roman" w:ascii="Times New Roman" w:hAnsi="Times New Roman"/>
        </w:rPr>
        <w:t>(*) Parapher chaque feuillet - Signature précédée de la mention manuscrite “ </w:t>
      </w:r>
      <w:r>
        <w:rPr>
          <w:rFonts w:cs="Times New Roman" w:ascii="Times New Roman" w:hAnsi="Times New Roman"/>
          <w:i/>
        </w:rPr>
        <w:t>lu et approuvé - bon pour accord ”</w:t>
      </w:r>
      <w:r>
        <w:rPr>
          <w:rFonts w:cs="Times New Roman" w:ascii="Times New Roman" w:hAnsi="Times New Roman"/>
        </w:rPr>
        <w:t>.</w:t>
      </w:r>
    </w:p>
    <w:sectPr>
      <w:footerReference w:type="default" r:id="rId3"/>
      <w:type w:val="nextPage"/>
      <w:pgSz w:w="11906" w:h="16838"/>
      <w:pgMar w:left="1418" w:right="1418" w:header="0" w:top="1077" w:footer="437" w:bottom="107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omic Sans MS">
    <w:charset w:val="00"/>
    <w:family w:val="script"/>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Times New Roman" w:hAnsi="Times New Roman" w:cs="Times New Roman"/>
        <w:sz w:val="24"/>
      </w:rPr>
    </w:pPr>
    <w:r>
      <w:rPr>
        <w:rFonts w:cs="Times New Roman" w:ascii="Times New Roman" w:hAnsi="Times New Roman"/>
        <w:sz w:val="24"/>
      </w:rPr>
      <w:fldChar w:fldCharType="begin"/>
    </w:r>
    <w:r>
      <w:instrText> PAGE </w:instrText>
    </w:r>
    <w:r>
      <w:fldChar w:fldCharType="separate"/>
    </w:r>
    <w:r>
      <w:t>3</w:t>
    </w:r>
    <w:r>
      <w:fldChar w:fldCharType="end"/>
    </w:r>
    <w:r>
      <w:rPr>
        <w:rFonts w:cs="Times New Roman" w:ascii="Times New Roman" w:hAnsi="Times New Roman"/>
        <w:sz w:val="24"/>
      </w:rPr>
      <w:t>/3</w:t>
    </w:r>
  </w:p>
  <w:p>
    <w:pPr>
      <w:pStyle w:val="Footer"/>
      <w:ind w:right="360" w:hanging="0"/>
      <w:rPr>
        <w:rFonts w:ascii="Times New Roman" w:hAnsi="Times New Roman" w:cs="Times New Roman"/>
        <w:sz w:val="24"/>
      </w:rPr>
    </w:pPr>
    <w:r>
      <w:rPr>
        <w:rFonts w:cs="Times New Roman" w:ascii="Times New Roman" w:hAnsi="Times New Roman"/>
        <w:sz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720"/>
        </w:tabs>
        <w:ind w:left="720" w:hanging="360"/>
      </w:pPr>
      <w:rPr>
        <w:rFonts w:ascii="Times New Roman" w:hAnsi="Times New Roman" w:cs="Times New Roman" w:hint="default"/>
        <w:sz w:val="24"/>
        <w:rFonts w:cs="Times New Roman"/>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Arial" w:hAnsi="Arial" w:eastAsia="Times New Roman" w:cs="Arial"/>
      <w:color w:val="auto"/>
      <w:sz w:val="20"/>
      <w:szCs w:val="20"/>
      <w:lang w:val="fr-FR" w:bidi="ar-SA" w:eastAsia="zh-CN"/>
    </w:rPr>
  </w:style>
  <w:style w:type="character" w:styleId="WW8Num1z0">
    <w:name w:val="WW8Num1z0"/>
    <w:qFormat/>
    <w:rPr/>
  </w:style>
  <w:style w:type="character" w:styleId="WW8Num1z1">
    <w:name w:val="WW8Num1z1"/>
    <w:qFormat/>
    <w:rPr>
      <w:b w:val="false"/>
      <w:i w:val="false"/>
    </w:rPr>
  </w:style>
  <w:style w:type="character" w:styleId="WW8Num2z0">
    <w:name w:val="WW8Num2z0"/>
    <w:qFormat/>
    <w:rPr>
      <w:rFonts w:ascii="Times New Roman" w:hAnsi="Times New Roman" w:eastAsia="Times New Roman" w:cs="Times New Roman"/>
      <w:b/>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Comic Sans MS" w:hAnsi="Comic Sans MS"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Times New Roman" w:cs="Times New Roman"/>
    </w:rPr>
  </w:style>
  <w:style w:type="character" w:styleId="WW8Num4z1">
    <w:name w:val="WW8Num4z1"/>
    <w:qFormat/>
    <w:rPr/>
  </w:style>
  <w:style w:type="character" w:styleId="WW8Num4z2">
    <w:name w:val="WW8Num4z2"/>
    <w:qFormat/>
    <w:rPr/>
  </w:style>
  <w:style w:type="character" w:styleId="WW8Num4z3">
    <w:name w:val="WW8Num4z3"/>
    <w:qFormat/>
    <w:rPr>
      <w:rFonts w:ascii="Arial" w:hAnsi="Arial" w:eastAsia="Times New Roman" w:cs="Arial"/>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Times New Roman" w:hAnsi="Times New Roman" w:eastAsia="Times New Roman" w:cs="Times New Roman"/>
      <w:sz w:val="24"/>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Policepardfaut">
    <w:name w:val="Police par défaut"/>
    <w:qFormat/>
    <w:rPr/>
  </w:style>
  <w:style w:type="character" w:styleId="PageNumber">
    <w:name w:val="Page Number"/>
    <w:basedOn w:val="Policepardfaut"/>
    <w:rPr/>
  </w:style>
  <w:style w:type="character" w:styleId="TextedebullesCar">
    <w:name w:val="Texte de bulles Car"/>
    <w:qFormat/>
    <w:rPr>
      <w:rFonts w:ascii="Tahoma" w:hAnsi="Tahoma" w:cs="Tahoma"/>
      <w:sz w:val="16"/>
      <w:szCs w:val="16"/>
    </w:rPr>
  </w:style>
  <w:style w:type="character" w:styleId="PieddepageCar">
    <w:name w:val="Pied de page Car"/>
    <w:basedOn w:val="Policepardfaut"/>
    <w:qFormat/>
    <w:rPr>
      <w:rFonts w:ascii="Arial" w:hAnsi="Arial" w:cs="Aria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jc w:val="both"/>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er">
    <w:name w:val="Footer"/>
    <w:basedOn w:val="Normal"/>
    <w:pPr>
      <w:tabs>
        <w:tab w:val="center" w:pos="4536" w:leader="none"/>
        <w:tab w:val="right" w:pos="9072" w:leader="none"/>
      </w:tabs>
    </w:pPr>
    <w:rPr/>
  </w:style>
  <w:style w:type="paragraph" w:styleId="Header">
    <w:name w:val="Header"/>
    <w:basedOn w:val="Normal"/>
    <w:pPr>
      <w:tabs>
        <w:tab w:val="center" w:pos="4536" w:leader="none"/>
        <w:tab w:val="right" w:pos="9072" w:leader="none"/>
      </w:tabs>
    </w:pPr>
    <w:rPr/>
  </w:style>
  <w:style w:type="paragraph" w:styleId="Textedebulles">
    <w:name w:val="Texte de bulles"/>
    <w:basedOn w:val="Normal"/>
    <w:qFormat/>
    <w:pPr/>
    <w:rPr>
      <w:rFonts w:ascii="Tahoma" w:hAnsi="Tahoma" w:cs="Tahoma"/>
      <w:sz w:val="16"/>
      <w:szCs w:val="16"/>
      <w:lang w:val="en-GB"/>
    </w:rPr>
  </w:style>
  <w:style w:type="paragraph" w:styleId="ListecouleurAccent1">
    <w:name w:val="Liste couleur - Accent 1"/>
    <w:basedOn w:val="Normal"/>
    <w:qFormat/>
    <w:pPr>
      <w:ind w:left="708" w:hanging="0"/>
    </w:pPr>
    <w:rPr/>
  </w:style>
  <w:style w:type="paragraph" w:styleId="Paragraphedeliste">
    <w:name w:val="Paragraphe de liste"/>
    <w:basedOn w:val="Normal"/>
    <w:qFormat/>
    <w:pPr>
      <w:ind w:left="708" w:hanging="0"/>
    </w:pPr>
    <w:rPr/>
  </w:style>
  <w:style w:type="paragraph" w:styleId="Sansinterligne">
    <w:name w:val="Sans interligne"/>
    <w:qFormat/>
    <w:pPr>
      <w:widowControl/>
    </w:pPr>
    <w:rPr>
      <w:rFonts w:ascii="Calibri" w:hAnsi="Calibri" w:eastAsia="Calibri" w:cs="Calibri"/>
      <w:color w:val="auto"/>
      <w:sz w:val="22"/>
      <w:szCs w:val="22"/>
      <w:lang w:val="fr-FR" w:bidi="ar-SA"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eleaccords.travail-emploi.gouv.fr/"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2022-02-03T18:05:00Z</dcterms:created>
  <dc:creator/>
  <dc:description/>
  <dc:language>en-GB</dc:language>
  <cp:lastModifiedBy/>
  <cp:lastPrinted>2020-10-19T09:40:00Z</cp:lastPrinted>
  <dcterms:modified xsi:type="dcterms:W3CDTF">2022-02-03T18:06:00Z</dcterms:modified>
  <cp:revision>4</cp:revision>
  <dc:subject/>
  <dc:title>SERGIC</dc:title>
</cp:coreProperties>
</file>