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04C7738" w14:textId="77777777" w:rsidP="00A166B7" w:rsidR="0016752E" w:rsidRDefault="0016752E">
      <w:pPr>
        <w:pStyle w:val="Style1"/>
        <w:jc w:val="center"/>
        <w:divId w:val="482280483"/>
        <w:rPr>
          <w:rFonts w:ascii="Times New Roman" w:hAnsi="Times New Roman"/>
        </w:rPr>
      </w:pPr>
    </w:p>
    <w:p w14:paraId="508688C4" w14:textId="0458D4B7" w:rsidP="00573830" w:rsidR="006F676C" w:rsidRDefault="006F676C" w:rsidRPr="00E915EC">
      <w:pPr>
        <w:pStyle w:val="Style1"/>
        <w:pBdr>
          <w:top w:color="auto" w:space="0" w:sz="4" w:val="single"/>
          <w:left w:color="auto" w:space="4" w:sz="4" w:val="single"/>
          <w:bottom w:color="auto" w:space="1" w:sz="4" w:val="single"/>
          <w:right w:color="auto" w:space="4" w:sz="4" w:val="single"/>
        </w:pBdr>
        <w:jc w:val="center"/>
        <w:divId w:val="482280483"/>
        <w:rPr>
          <w:rFonts w:ascii="Arial" w:cs="Arial" w:hAnsi="Arial"/>
          <w:b/>
          <w:sz w:val="28"/>
          <w:szCs w:val="28"/>
        </w:rPr>
      </w:pPr>
      <w:r w:rsidRPr="00E915EC">
        <w:rPr>
          <w:rFonts w:ascii="Arial" w:cs="Arial" w:hAnsi="Arial"/>
          <w:b/>
          <w:sz w:val="28"/>
          <w:szCs w:val="28"/>
        </w:rPr>
        <w:t xml:space="preserve">ACCORD </w:t>
      </w:r>
      <w:r w:rsidR="004F5DDC" w:rsidRPr="00E915EC">
        <w:rPr>
          <w:rFonts w:ascii="Arial" w:cs="Arial" w:hAnsi="Arial"/>
          <w:b/>
          <w:sz w:val="28"/>
          <w:szCs w:val="28"/>
        </w:rPr>
        <w:t>DE NEGOCIATION ANNUELLE OBLIGATOIRE</w:t>
      </w:r>
    </w:p>
    <w:p w14:paraId="5439B6D8" w14:textId="77777777" w:rsidP="00573830" w:rsidR="006F676C" w:rsidRDefault="006F676C" w:rsidRPr="00E915EC">
      <w:pPr>
        <w:pStyle w:val="Style1"/>
        <w:pBdr>
          <w:top w:color="auto" w:space="0" w:sz="4" w:val="single"/>
          <w:left w:color="auto" w:space="4" w:sz="4" w:val="single"/>
          <w:bottom w:color="auto" w:space="1" w:sz="4" w:val="single"/>
          <w:right w:color="auto" w:space="4" w:sz="4" w:val="single"/>
        </w:pBdr>
        <w:jc w:val="center"/>
        <w:divId w:val="482280483"/>
        <w:rPr>
          <w:rFonts w:ascii="Arial" w:cs="Arial" w:hAnsi="Arial"/>
          <w:b/>
          <w:sz w:val="28"/>
          <w:szCs w:val="28"/>
        </w:rPr>
      </w:pPr>
    </w:p>
    <w:p w14:paraId="45286F09" w14:textId="7B951F25" w:rsidP="00573830" w:rsidR="006F676C" w:rsidRDefault="006F676C" w:rsidRPr="00E915EC">
      <w:pPr>
        <w:pStyle w:val="Style1"/>
        <w:pBdr>
          <w:top w:color="auto" w:space="0" w:sz="4" w:val="single"/>
          <w:left w:color="auto" w:space="4" w:sz="4" w:val="single"/>
          <w:bottom w:color="auto" w:space="1" w:sz="4" w:val="single"/>
          <w:right w:color="auto" w:space="4" w:sz="4" w:val="single"/>
        </w:pBdr>
        <w:jc w:val="center"/>
        <w:divId w:val="482280483"/>
        <w:rPr>
          <w:rFonts w:ascii="Arial" w:cs="Arial" w:hAnsi="Arial"/>
          <w:b/>
          <w:sz w:val="28"/>
          <w:szCs w:val="28"/>
        </w:rPr>
      </w:pPr>
      <w:r w:rsidRPr="00E915EC">
        <w:rPr>
          <w:rFonts w:ascii="Arial" w:cs="Arial" w:hAnsi="Arial"/>
          <w:b/>
          <w:sz w:val="28"/>
          <w:szCs w:val="28"/>
        </w:rPr>
        <w:t xml:space="preserve">DE LA SOCIETE </w:t>
      </w:r>
      <w:r w:rsidR="005B25CD">
        <w:rPr>
          <w:rFonts w:ascii="Arial" w:cs="Arial" w:hAnsi="Arial"/>
          <w:b/>
          <w:sz w:val="28"/>
          <w:szCs w:val="28"/>
        </w:rPr>
        <w:t>BF LOGISTIQUE</w:t>
      </w:r>
      <w:r w:rsidR="009E595B" w:rsidRPr="00E915EC">
        <w:rPr>
          <w:rFonts w:ascii="Arial" w:cs="Arial" w:hAnsi="Arial"/>
          <w:b/>
          <w:sz w:val="28"/>
          <w:szCs w:val="28"/>
        </w:rPr>
        <w:t xml:space="preserve"> </w:t>
      </w:r>
    </w:p>
    <w:p w14:paraId="3B387BB2" w14:textId="77777777" w:rsidP="00573830" w:rsidR="006F676C" w:rsidRDefault="006F676C" w:rsidRPr="00E915EC">
      <w:pPr>
        <w:pStyle w:val="Style1"/>
        <w:pBdr>
          <w:top w:color="auto" w:space="0" w:sz="4" w:val="single"/>
          <w:left w:color="auto" w:space="4" w:sz="4" w:val="single"/>
          <w:bottom w:color="auto" w:space="1" w:sz="4" w:val="single"/>
          <w:right w:color="auto" w:space="4" w:sz="4" w:val="single"/>
        </w:pBdr>
        <w:jc w:val="center"/>
        <w:divId w:val="482280483"/>
        <w:rPr>
          <w:rFonts w:ascii="Arial" w:cs="Arial" w:hAnsi="Arial"/>
          <w:b/>
          <w:sz w:val="28"/>
          <w:szCs w:val="28"/>
        </w:rPr>
      </w:pPr>
    </w:p>
    <w:p w14:paraId="00EE23D3" w14:textId="43C38808" w:rsidP="00795BD1" w:rsidR="006F676C" w:rsidRDefault="006F676C" w:rsidRPr="00E915EC">
      <w:pPr>
        <w:pStyle w:val="Style1"/>
        <w:pBdr>
          <w:top w:color="auto" w:space="0" w:sz="4" w:val="single"/>
          <w:left w:color="auto" w:space="4" w:sz="4" w:val="single"/>
          <w:bottom w:color="auto" w:space="1" w:sz="4" w:val="single"/>
          <w:right w:color="auto" w:space="4" w:sz="4" w:val="single"/>
        </w:pBdr>
        <w:jc w:val="center"/>
        <w:outlineLvl w:val="0"/>
        <w:divId w:val="482280483"/>
        <w:rPr>
          <w:rFonts w:ascii="Arial" w:cs="Arial" w:hAnsi="Arial"/>
          <w:b/>
          <w:sz w:val="28"/>
          <w:szCs w:val="28"/>
        </w:rPr>
      </w:pPr>
      <w:bookmarkStart w:id="0" w:name="_Toc71637690"/>
      <w:r w:rsidRPr="00E915EC">
        <w:rPr>
          <w:rFonts w:ascii="Arial" w:cs="Arial" w:hAnsi="Arial"/>
          <w:b/>
          <w:sz w:val="28"/>
          <w:szCs w:val="28"/>
        </w:rPr>
        <w:t xml:space="preserve">ANNEE </w:t>
      </w:r>
      <w:r w:rsidR="0071143F" w:rsidRPr="00E915EC">
        <w:rPr>
          <w:rFonts w:ascii="Arial" w:cs="Arial" w:hAnsi="Arial"/>
          <w:b/>
          <w:sz w:val="28"/>
          <w:szCs w:val="28"/>
        </w:rPr>
        <w:t>202</w:t>
      </w:r>
      <w:bookmarkEnd w:id="0"/>
      <w:r w:rsidR="008A45CB" w:rsidRPr="00E915EC">
        <w:rPr>
          <w:rFonts w:ascii="Arial" w:cs="Arial" w:hAnsi="Arial"/>
          <w:b/>
          <w:sz w:val="28"/>
          <w:szCs w:val="28"/>
        </w:rPr>
        <w:t>2</w:t>
      </w:r>
    </w:p>
    <w:p w14:paraId="4AE1060E" w14:textId="16B61692" w:rsidP="00573830" w:rsidR="006F676C" w:rsidRDefault="000A212B" w:rsidRPr="00E915EC">
      <w:pPr>
        <w:pStyle w:val="Style1"/>
        <w:pBdr>
          <w:top w:color="auto" w:space="0" w:sz="4" w:val="single"/>
          <w:left w:color="auto" w:space="4" w:sz="4" w:val="single"/>
          <w:bottom w:color="auto" w:space="1" w:sz="4" w:val="single"/>
          <w:right w:color="auto" w:space="4" w:sz="4" w:val="single"/>
        </w:pBdr>
        <w:jc w:val="center"/>
        <w:divId w:val="482280483"/>
        <w:rPr>
          <w:rFonts w:ascii="Arial" w:cs="Arial" w:hAnsi="Arial"/>
          <w:b/>
          <w:sz w:val="28"/>
          <w:szCs w:val="28"/>
        </w:rPr>
      </w:pPr>
      <w:r w:rsidRPr="00E915EC">
        <w:rPr>
          <w:rFonts w:ascii="Arial" w:cs="Arial" w:hAnsi="Arial"/>
          <w:b/>
          <w:sz w:val="28"/>
          <w:szCs w:val="28"/>
        </w:rPr>
        <w:t>(Applicable à partir du 1</w:t>
      </w:r>
      <w:r w:rsidR="00EB5FD8" w:rsidRPr="00E915EC">
        <w:rPr>
          <w:rFonts w:ascii="Arial" w:cs="Arial" w:hAnsi="Arial"/>
          <w:b/>
          <w:sz w:val="28"/>
          <w:szCs w:val="28"/>
          <w:vertAlign w:val="superscript"/>
        </w:rPr>
        <w:t>er</w:t>
      </w:r>
      <w:r w:rsidR="00EB5FD8" w:rsidRPr="00E915EC">
        <w:rPr>
          <w:rFonts w:ascii="Arial" w:cs="Arial" w:hAnsi="Arial"/>
          <w:b/>
          <w:sz w:val="28"/>
          <w:szCs w:val="28"/>
        </w:rPr>
        <w:t xml:space="preserve"> </w:t>
      </w:r>
      <w:r w:rsidR="00A930A4" w:rsidRPr="00E915EC">
        <w:rPr>
          <w:rFonts w:ascii="Arial" w:cs="Arial" w:hAnsi="Arial"/>
          <w:b/>
          <w:sz w:val="28"/>
          <w:szCs w:val="28"/>
        </w:rPr>
        <w:t>mai 2022</w:t>
      </w:r>
      <w:r w:rsidR="001A5503" w:rsidRPr="00E915EC">
        <w:rPr>
          <w:rFonts w:ascii="Arial" w:cs="Arial" w:hAnsi="Arial"/>
          <w:b/>
          <w:sz w:val="28"/>
          <w:szCs w:val="28"/>
        </w:rPr>
        <w:t>)</w:t>
      </w:r>
    </w:p>
    <w:p w14:paraId="35B22DF7" w14:textId="77777777" w:rsidP="00573830" w:rsidR="006F676C" w:rsidRDefault="006F676C" w:rsidRPr="00573830">
      <w:pPr>
        <w:pStyle w:val="Style1"/>
        <w:jc w:val="both"/>
        <w:divId w:val="482280483"/>
        <w:rPr>
          <w:rFonts w:ascii="Arial" w:cs="Arial" w:hAnsi="Arial"/>
        </w:rPr>
      </w:pPr>
    </w:p>
    <w:p w14:paraId="0F9A2ABC" w14:textId="77777777" w:rsidP="00573830" w:rsidR="006F676C" w:rsidRDefault="006F676C" w:rsidRPr="00573830">
      <w:pPr>
        <w:pStyle w:val="Style1"/>
        <w:jc w:val="both"/>
        <w:divId w:val="482280483"/>
        <w:rPr>
          <w:rFonts w:ascii="Times New Roman" w:hAnsi="Times New Roman"/>
        </w:rPr>
      </w:pPr>
    </w:p>
    <w:p w14:paraId="28662525" w14:textId="77777777" w:rsidP="00573830" w:rsidR="00EE7066" w:rsidRDefault="00EE7066" w:rsidRPr="00573830">
      <w:pPr>
        <w:pStyle w:val="Style1"/>
        <w:jc w:val="both"/>
        <w:divId w:val="482280483"/>
        <w:rPr>
          <w:rFonts w:ascii="Times New Roman" w:hAnsi="Times New Roman"/>
        </w:rPr>
      </w:pPr>
    </w:p>
    <w:p w14:paraId="71ABD4C7" w14:textId="77777777" w:rsidP="00573830" w:rsidR="00EE7066" w:rsidRDefault="00EE7066" w:rsidRPr="00573830">
      <w:pPr>
        <w:pStyle w:val="Style1"/>
        <w:jc w:val="both"/>
        <w:divId w:val="482280483"/>
        <w:rPr>
          <w:rFonts w:ascii="Times New Roman" w:hAnsi="Times New Roman"/>
        </w:rPr>
      </w:pPr>
    </w:p>
    <w:p w14:paraId="680EDC6A" w14:textId="77777777" w:rsidP="00573830" w:rsidR="007D36F5" w:rsidRDefault="007D36F5" w:rsidRPr="00573830">
      <w:pPr>
        <w:pStyle w:val="Style1"/>
        <w:jc w:val="both"/>
        <w:divId w:val="482280483"/>
        <w:rPr>
          <w:rFonts w:ascii="Times New Roman" w:hAnsi="Times New Roman"/>
        </w:rPr>
      </w:pPr>
    </w:p>
    <w:p w14:paraId="1D2AADBE" w14:textId="2AC48391" w:rsidP="00573830" w:rsidR="006F676C" w:rsidRDefault="006F676C" w:rsidRPr="00E915EC">
      <w:pPr>
        <w:pStyle w:val="Style1"/>
        <w:ind w:firstLine="720"/>
        <w:jc w:val="both"/>
        <w:divId w:val="482280483"/>
        <w:rPr>
          <w:rFonts w:ascii="Arial" w:cs="Arial" w:hAnsi="Arial"/>
          <w:b/>
          <w:sz w:val="22"/>
          <w:szCs w:val="22"/>
        </w:rPr>
      </w:pPr>
      <w:r w:rsidRPr="00E915EC">
        <w:rPr>
          <w:rFonts w:ascii="Arial" w:cs="Arial" w:hAnsi="Arial"/>
          <w:b/>
          <w:sz w:val="22"/>
          <w:szCs w:val="22"/>
        </w:rPr>
        <w:t xml:space="preserve">Entre la Société </w:t>
      </w:r>
      <w:r w:rsidR="005B25CD">
        <w:rPr>
          <w:rFonts w:ascii="Arial" w:cs="Arial" w:hAnsi="Arial"/>
          <w:b/>
          <w:sz w:val="22"/>
          <w:szCs w:val="22"/>
        </w:rPr>
        <w:t>BF LOGISTIQUE</w:t>
      </w:r>
      <w:r w:rsidR="009E595B" w:rsidRPr="00E915EC">
        <w:rPr>
          <w:rFonts w:ascii="Arial" w:cs="Arial" w:hAnsi="Arial"/>
          <w:b/>
          <w:sz w:val="22"/>
          <w:szCs w:val="22"/>
        </w:rPr>
        <w:t xml:space="preserve"> </w:t>
      </w:r>
      <w:r w:rsidRPr="00E915EC">
        <w:rPr>
          <w:rFonts w:ascii="Arial" w:cs="Arial" w:hAnsi="Arial"/>
          <w:b/>
          <w:sz w:val="22"/>
          <w:szCs w:val="22"/>
        </w:rPr>
        <w:t>,</w:t>
      </w:r>
    </w:p>
    <w:p w14:paraId="095826B2" w14:textId="77777777" w:rsidP="00573830" w:rsidR="009340DA" w:rsidRDefault="009340DA" w:rsidRPr="00E915EC">
      <w:pPr>
        <w:pStyle w:val="Style1"/>
        <w:jc w:val="both"/>
        <w:divId w:val="482280483"/>
        <w:rPr>
          <w:rFonts w:ascii="Arial" w:cs="Arial" w:hAnsi="Arial"/>
          <w:b/>
          <w:sz w:val="22"/>
          <w:szCs w:val="22"/>
        </w:rPr>
      </w:pPr>
    </w:p>
    <w:p w14:paraId="15D137E2" w14:textId="77777777" w:rsidP="00573830" w:rsidR="007D36F5" w:rsidRDefault="007D36F5" w:rsidRPr="00E915EC">
      <w:pPr>
        <w:pStyle w:val="Style1"/>
        <w:jc w:val="both"/>
        <w:divId w:val="482280483"/>
        <w:rPr>
          <w:rFonts w:ascii="Arial" w:cs="Arial" w:hAnsi="Arial"/>
          <w:b/>
          <w:sz w:val="22"/>
          <w:szCs w:val="22"/>
        </w:rPr>
      </w:pPr>
    </w:p>
    <w:p w14:paraId="16599BF1" w14:textId="77777777" w:rsidP="00573830" w:rsidR="006F676C" w:rsidRDefault="006F676C" w:rsidRPr="00E915EC">
      <w:pPr>
        <w:pStyle w:val="Style1"/>
        <w:jc w:val="both"/>
        <w:divId w:val="482280483"/>
        <w:rPr>
          <w:rFonts w:ascii="Arial" w:cs="Arial" w:hAnsi="Arial"/>
          <w:sz w:val="22"/>
          <w:szCs w:val="22"/>
        </w:rPr>
      </w:pPr>
    </w:p>
    <w:p w14:paraId="06C020EE" w14:textId="77777777" w:rsidP="00573830" w:rsidR="006F676C" w:rsidRDefault="003B0099" w:rsidRPr="00E915EC">
      <w:pPr>
        <w:pStyle w:val="Style1"/>
        <w:ind w:firstLine="720"/>
        <w:jc w:val="both"/>
        <w:divId w:val="482280483"/>
        <w:rPr>
          <w:rFonts w:ascii="Arial" w:cs="Arial" w:hAnsi="Arial"/>
          <w:sz w:val="22"/>
          <w:szCs w:val="22"/>
        </w:rPr>
      </w:pPr>
      <w:r w:rsidRPr="00E915EC">
        <w:rPr>
          <w:rFonts w:ascii="Arial" w:cs="Arial" w:hAnsi="Arial"/>
          <w:sz w:val="22"/>
          <w:szCs w:val="22"/>
        </w:rPr>
        <w:t xml:space="preserve">Dont le siège </w:t>
      </w:r>
      <w:r w:rsidR="006F676C" w:rsidRPr="00E915EC">
        <w:rPr>
          <w:rFonts w:ascii="Arial" w:cs="Arial" w:hAnsi="Arial"/>
          <w:sz w:val="22"/>
          <w:szCs w:val="22"/>
        </w:rPr>
        <w:t>est situé rue Francisco Ferrer à SIN LE NOBLE (59450)</w:t>
      </w:r>
    </w:p>
    <w:p w14:paraId="13BBFCAA" w14:textId="77777777" w:rsidP="00573830" w:rsidR="006F676C" w:rsidRDefault="006F676C" w:rsidRPr="00E915EC">
      <w:pPr>
        <w:pStyle w:val="Style1"/>
        <w:jc w:val="both"/>
        <w:divId w:val="482280483"/>
        <w:rPr>
          <w:rFonts w:ascii="Arial" w:cs="Arial" w:hAnsi="Arial"/>
          <w:sz w:val="22"/>
          <w:szCs w:val="22"/>
        </w:rPr>
      </w:pPr>
    </w:p>
    <w:p w14:paraId="2DD8D40F" w14:textId="77777777" w:rsidP="00573830" w:rsidR="006F676C" w:rsidRDefault="00DD5680" w:rsidRPr="00E915EC">
      <w:pPr>
        <w:pStyle w:val="Style1"/>
        <w:jc w:val="both"/>
        <w:divId w:val="482280483"/>
        <w:rPr>
          <w:rFonts w:ascii="Arial" w:cs="Arial" w:hAnsi="Arial"/>
          <w:sz w:val="22"/>
          <w:szCs w:val="22"/>
        </w:rPr>
      </w:pPr>
      <w:r w:rsidRPr="00E915EC">
        <w:rPr>
          <w:rFonts w:ascii="Arial" w:cs="Arial" w:hAnsi="Arial"/>
          <w:sz w:val="22"/>
          <w:szCs w:val="22"/>
        </w:rPr>
        <w:tab/>
      </w:r>
    </w:p>
    <w:p w14:paraId="724C162B" w14:textId="77777777" w:rsidP="00573830" w:rsidR="006F676C" w:rsidRDefault="00DD5680" w:rsidRPr="00E915EC">
      <w:pPr>
        <w:pStyle w:val="Style1"/>
        <w:tabs>
          <w:tab w:pos="5670" w:val="left"/>
        </w:tabs>
        <w:jc w:val="both"/>
        <w:divId w:val="482280483"/>
        <w:rPr>
          <w:rFonts w:ascii="Arial" w:cs="Arial" w:hAnsi="Arial"/>
          <w:sz w:val="22"/>
          <w:szCs w:val="22"/>
        </w:rPr>
      </w:pPr>
      <w:r w:rsidRPr="00E915EC">
        <w:rPr>
          <w:rFonts w:ascii="Arial" w:cs="Arial" w:hAnsi="Arial"/>
          <w:sz w:val="22"/>
          <w:szCs w:val="22"/>
        </w:rPr>
        <w:t xml:space="preserve">           </w:t>
      </w:r>
      <w:r w:rsidR="006F676C" w:rsidRPr="00E915EC">
        <w:rPr>
          <w:rFonts w:ascii="Arial" w:cs="Arial" w:hAnsi="Arial"/>
          <w:sz w:val="22"/>
          <w:szCs w:val="22"/>
        </w:rPr>
        <w:t>Représentée par :</w:t>
      </w:r>
    </w:p>
    <w:p w14:paraId="6BFB5DD7" w14:textId="77777777" w:rsidP="00573830" w:rsidR="007D36F5" w:rsidRDefault="007D36F5" w:rsidRPr="00E915EC">
      <w:pPr>
        <w:pStyle w:val="Style1"/>
        <w:tabs>
          <w:tab w:pos="5670" w:val="left"/>
        </w:tabs>
        <w:jc w:val="both"/>
        <w:divId w:val="482280483"/>
        <w:rPr>
          <w:rFonts w:ascii="Arial" w:cs="Arial" w:hAnsi="Arial"/>
          <w:sz w:val="22"/>
          <w:szCs w:val="22"/>
          <w:u w:val="single"/>
        </w:rPr>
      </w:pPr>
    </w:p>
    <w:p w14:paraId="254BE270" w14:textId="77777777" w:rsidP="00573830" w:rsidR="006F676C" w:rsidRDefault="006F676C" w:rsidRPr="00E915EC">
      <w:pPr>
        <w:pStyle w:val="Style1"/>
        <w:tabs>
          <w:tab w:pos="5670" w:val="left"/>
        </w:tabs>
        <w:jc w:val="both"/>
        <w:divId w:val="482280483"/>
        <w:rPr>
          <w:rFonts w:ascii="Arial" w:cs="Arial" w:hAnsi="Arial"/>
          <w:sz w:val="22"/>
          <w:szCs w:val="22"/>
        </w:rPr>
      </w:pPr>
    </w:p>
    <w:p w14:paraId="6B3ABABA" w14:textId="2E96181A" w:rsidP="00573830" w:rsidR="006F676C" w:rsidRDefault="00DD5680" w:rsidRPr="00E915EC">
      <w:pPr>
        <w:pStyle w:val="Style1"/>
        <w:tabs>
          <w:tab w:pos="5670" w:val="left"/>
        </w:tabs>
        <w:jc w:val="both"/>
        <w:divId w:val="482280483"/>
        <w:rPr>
          <w:rFonts w:ascii="Arial" w:cs="Arial" w:hAnsi="Arial"/>
          <w:sz w:val="22"/>
          <w:szCs w:val="22"/>
        </w:rPr>
      </w:pPr>
      <w:r w:rsidRPr="00E915EC">
        <w:rPr>
          <w:rFonts w:ascii="Arial" w:cs="Arial" w:hAnsi="Arial"/>
          <w:sz w:val="22"/>
          <w:szCs w:val="22"/>
        </w:rPr>
        <w:t xml:space="preserve">           </w:t>
      </w:r>
      <w:r w:rsidR="006F676C" w:rsidRPr="00E915EC">
        <w:rPr>
          <w:rFonts w:ascii="Arial" w:cs="Arial" w:hAnsi="Arial"/>
          <w:sz w:val="22"/>
          <w:szCs w:val="22"/>
        </w:rPr>
        <w:t xml:space="preserve">Monsieur </w:t>
      </w:r>
      <w:r w:rsidR="00982EFB">
        <w:rPr>
          <w:rFonts w:ascii="Arial" w:cs="Arial" w:hAnsi="Arial"/>
          <w:sz w:val="22"/>
          <w:szCs w:val="22"/>
        </w:rPr>
        <w:t>X</w:t>
      </w:r>
      <w:r w:rsidR="006F676C" w:rsidRPr="00E915EC">
        <w:rPr>
          <w:rFonts w:ascii="Arial" w:cs="Arial" w:hAnsi="Arial"/>
          <w:sz w:val="22"/>
          <w:szCs w:val="22"/>
        </w:rPr>
        <w:t>, en qualité de Président,</w:t>
      </w:r>
    </w:p>
    <w:p w14:paraId="471A5BD2" w14:textId="77777777" w:rsidP="00573830" w:rsidR="006F676C" w:rsidRDefault="006F676C" w:rsidRPr="00E915EC">
      <w:pPr>
        <w:pStyle w:val="Style1"/>
        <w:tabs>
          <w:tab w:pos="5670" w:val="left"/>
        </w:tabs>
        <w:jc w:val="both"/>
        <w:divId w:val="482280483"/>
        <w:rPr>
          <w:rFonts w:ascii="Arial" w:cs="Arial" w:hAnsi="Arial"/>
          <w:sz w:val="22"/>
          <w:szCs w:val="22"/>
        </w:rPr>
      </w:pPr>
    </w:p>
    <w:p w14:paraId="594150A5" w14:textId="77777777" w:rsidP="00573830" w:rsidR="00EE7066" w:rsidRDefault="00EE7066" w:rsidRPr="00E915EC">
      <w:pPr>
        <w:pStyle w:val="Style1"/>
        <w:tabs>
          <w:tab w:pos="5670" w:val="left"/>
        </w:tabs>
        <w:jc w:val="both"/>
        <w:divId w:val="482280483"/>
        <w:rPr>
          <w:rFonts w:ascii="Arial" w:cs="Arial" w:hAnsi="Arial"/>
          <w:sz w:val="22"/>
          <w:szCs w:val="22"/>
        </w:rPr>
      </w:pPr>
    </w:p>
    <w:p w14:paraId="39BF9D1D" w14:textId="77777777" w:rsidP="00573830" w:rsidR="006F676C" w:rsidRDefault="006F676C" w:rsidRPr="00E915EC">
      <w:pPr>
        <w:pStyle w:val="Style1"/>
        <w:tabs>
          <w:tab w:pos="5670" w:val="left"/>
        </w:tabs>
        <w:jc w:val="both"/>
        <w:divId w:val="482280483"/>
        <w:rPr>
          <w:rFonts w:ascii="Arial" w:cs="Arial" w:hAnsi="Arial"/>
          <w:sz w:val="22"/>
          <w:szCs w:val="22"/>
        </w:rPr>
      </w:pPr>
    </w:p>
    <w:p w14:paraId="06FB2CD8" w14:textId="77777777" w:rsidP="00573830" w:rsidR="006F676C" w:rsidRDefault="006F676C" w:rsidRPr="00E915EC">
      <w:pPr>
        <w:pStyle w:val="Style1"/>
        <w:tabs>
          <w:tab w:pos="2268" w:val="left"/>
        </w:tabs>
        <w:jc w:val="both"/>
        <w:divId w:val="482280483"/>
        <w:rPr>
          <w:rFonts w:ascii="Arial" w:cs="Arial" w:hAnsi="Arial"/>
          <w:i/>
          <w:sz w:val="22"/>
          <w:szCs w:val="22"/>
        </w:rPr>
      </w:pPr>
      <w:r w:rsidRPr="00E915EC">
        <w:rPr>
          <w:rFonts w:ascii="Arial" w:cs="Arial" w:hAnsi="Arial"/>
          <w:i/>
          <w:sz w:val="22"/>
          <w:szCs w:val="22"/>
        </w:rPr>
        <w:tab/>
      </w:r>
      <w:r w:rsidRPr="00E915EC">
        <w:rPr>
          <w:rFonts w:ascii="Arial" w:cs="Arial" w:hAnsi="Arial"/>
          <w:i/>
          <w:sz w:val="22"/>
          <w:szCs w:val="22"/>
        </w:rPr>
        <w:tab/>
      </w:r>
      <w:r w:rsidR="00DD5680" w:rsidRPr="00E915EC">
        <w:rPr>
          <w:rFonts w:ascii="Arial" w:cs="Arial" w:hAnsi="Arial"/>
          <w:i/>
          <w:sz w:val="22"/>
          <w:szCs w:val="22"/>
        </w:rPr>
        <w:tab/>
      </w:r>
      <w:r w:rsidR="00DD5680" w:rsidRPr="00E915EC">
        <w:rPr>
          <w:rFonts w:ascii="Arial" w:cs="Arial" w:hAnsi="Arial"/>
          <w:i/>
          <w:sz w:val="22"/>
          <w:szCs w:val="22"/>
        </w:rPr>
        <w:tab/>
      </w:r>
      <w:r w:rsidR="00DD5680" w:rsidRPr="00E915EC">
        <w:rPr>
          <w:rFonts w:ascii="Arial" w:cs="Arial" w:hAnsi="Arial"/>
          <w:i/>
          <w:sz w:val="22"/>
          <w:szCs w:val="22"/>
        </w:rPr>
        <w:tab/>
      </w:r>
      <w:r w:rsidR="00DD5680" w:rsidRPr="00E915EC">
        <w:rPr>
          <w:rFonts w:ascii="Arial" w:cs="Arial" w:hAnsi="Arial"/>
          <w:i/>
          <w:sz w:val="22"/>
          <w:szCs w:val="22"/>
        </w:rPr>
        <w:tab/>
      </w:r>
      <w:r w:rsidR="00DD5680" w:rsidRPr="00E915EC">
        <w:rPr>
          <w:rFonts w:ascii="Arial" w:cs="Arial" w:hAnsi="Arial"/>
          <w:i/>
          <w:sz w:val="22"/>
          <w:szCs w:val="22"/>
        </w:rPr>
        <w:tab/>
      </w:r>
      <w:r w:rsidR="00DD5680" w:rsidRPr="00E915EC">
        <w:rPr>
          <w:rFonts w:ascii="Arial" w:cs="Arial" w:hAnsi="Arial"/>
          <w:i/>
          <w:sz w:val="22"/>
          <w:szCs w:val="22"/>
        </w:rPr>
        <w:tab/>
      </w:r>
      <w:r w:rsidR="00DD5680" w:rsidRPr="00E915EC">
        <w:rPr>
          <w:rFonts w:ascii="Arial" w:cs="Arial" w:hAnsi="Arial"/>
          <w:i/>
          <w:sz w:val="22"/>
          <w:szCs w:val="22"/>
        </w:rPr>
        <w:tab/>
      </w:r>
      <w:r w:rsidR="00DD5680" w:rsidRPr="00E915EC">
        <w:rPr>
          <w:rFonts w:ascii="Arial" w:cs="Arial" w:hAnsi="Arial"/>
          <w:i/>
          <w:sz w:val="22"/>
          <w:szCs w:val="22"/>
        </w:rPr>
        <w:tab/>
      </w:r>
      <w:r w:rsidRPr="00E915EC">
        <w:rPr>
          <w:rFonts w:ascii="Arial" w:cs="Arial" w:hAnsi="Arial"/>
          <w:i/>
          <w:sz w:val="22"/>
          <w:szCs w:val="22"/>
        </w:rPr>
        <w:t>D’une part</w:t>
      </w:r>
    </w:p>
    <w:p w14:paraId="6CF3FCA2" w14:textId="77777777" w:rsidP="00573830" w:rsidR="006F676C" w:rsidRDefault="006F676C" w:rsidRPr="00E915EC">
      <w:pPr>
        <w:pStyle w:val="Style1"/>
        <w:jc w:val="both"/>
        <w:divId w:val="482280483"/>
        <w:rPr>
          <w:rFonts w:ascii="Arial" w:cs="Arial" w:hAnsi="Arial"/>
          <w:sz w:val="22"/>
          <w:szCs w:val="22"/>
        </w:rPr>
      </w:pPr>
    </w:p>
    <w:p w14:paraId="672FCC75" w14:textId="77777777" w:rsidP="00573830" w:rsidR="00EE7066" w:rsidRDefault="00EE7066" w:rsidRPr="00E915EC">
      <w:pPr>
        <w:pStyle w:val="Style1"/>
        <w:jc w:val="both"/>
        <w:divId w:val="482280483"/>
        <w:rPr>
          <w:rFonts w:ascii="Arial" w:cs="Arial" w:hAnsi="Arial"/>
          <w:sz w:val="22"/>
          <w:szCs w:val="22"/>
        </w:rPr>
      </w:pPr>
    </w:p>
    <w:p w14:paraId="2FC39D37" w14:textId="77777777" w:rsidP="00573830" w:rsidR="006F676C" w:rsidRDefault="006F676C" w:rsidRPr="00E915EC">
      <w:pPr>
        <w:pStyle w:val="Style1"/>
        <w:jc w:val="both"/>
        <w:divId w:val="482280483"/>
        <w:rPr>
          <w:rFonts w:ascii="Arial" w:cs="Arial" w:hAnsi="Arial"/>
          <w:sz w:val="22"/>
          <w:szCs w:val="22"/>
        </w:rPr>
      </w:pPr>
    </w:p>
    <w:p w14:paraId="7E73125B" w14:textId="71ED8598" w:rsidP="00573830" w:rsidR="006F676C" w:rsidRDefault="006F676C" w:rsidRPr="00E915EC">
      <w:pPr>
        <w:pStyle w:val="Style1"/>
        <w:ind w:firstLine="720"/>
        <w:jc w:val="both"/>
        <w:divId w:val="482280483"/>
        <w:rPr>
          <w:rFonts w:ascii="Arial" w:cs="Arial" w:hAnsi="Arial"/>
          <w:sz w:val="22"/>
          <w:szCs w:val="22"/>
        </w:rPr>
      </w:pPr>
      <w:r w:rsidRPr="00E915EC">
        <w:rPr>
          <w:rFonts w:ascii="Arial" w:cs="Arial" w:hAnsi="Arial"/>
          <w:sz w:val="22"/>
          <w:szCs w:val="22"/>
        </w:rPr>
        <w:t xml:space="preserve">Et </w:t>
      </w:r>
      <w:r w:rsidR="000D5FC2" w:rsidRPr="00E915EC">
        <w:rPr>
          <w:rFonts w:ascii="Arial" w:cs="Arial" w:hAnsi="Arial"/>
          <w:sz w:val="22"/>
          <w:szCs w:val="22"/>
        </w:rPr>
        <w:t>l</w:t>
      </w:r>
      <w:r w:rsidR="00A17FBD" w:rsidRPr="00E915EC">
        <w:rPr>
          <w:rFonts w:ascii="Arial" w:cs="Arial" w:hAnsi="Arial"/>
          <w:sz w:val="22"/>
          <w:szCs w:val="22"/>
        </w:rPr>
        <w:t>’</w:t>
      </w:r>
      <w:r w:rsidR="000D5FC2" w:rsidRPr="00E915EC">
        <w:rPr>
          <w:rFonts w:ascii="Arial" w:cs="Arial" w:hAnsi="Arial"/>
          <w:sz w:val="22"/>
          <w:szCs w:val="22"/>
        </w:rPr>
        <w:t xml:space="preserve"> </w:t>
      </w:r>
      <w:r w:rsidR="00687838" w:rsidRPr="00E915EC">
        <w:rPr>
          <w:rFonts w:ascii="Arial" w:cs="Arial" w:hAnsi="Arial"/>
          <w:sz w:val="22"/>
          <w:szCs w:val="22"/>
        </w:rPr>
        <w:t>Organisation Syndicale</w:t>
      </w:r>
      <w:r w:rsidRPr="00E915EC">
        <w:rPr>
          <w:rFonts w:ascii="Arial" w:cs="Arial" w:hAnsi="Arial"/>
          <w:sz w:val="22"/>
          <w:szCs w:val="22"/>
        </w:rPr>
        <w:t xml:space="preserve"> présente dans l’entreprise :</w:t>
      </w:r>
    </w:p>
    <w:p w14:paraId="1F9422EC" w14:textId="77777777" w:rsidP="00573830" w:rsidR="006F676C" w:rsidRDefault="006F676C" w:rsidRPr="00E915EC">
      <w:pPr>
        <w:pStyle w:val="Style1"/>
        <w:jc w:val="both"/>
        <w:divId w:val="482280483"/>
        <w:rPr>
          <w:rFonts w:ascii="Arial" w:cs="Arial" w:hAnsi="Arial"/>
          <w:b/>
          <w:sz w:val="22"/>
          <w:szCs w:val="22"/>
        </w:rPr>
      </w:pPr>
    </w:p>
    <w:p w14:paraId="110C86F0" w14:textId="77777777" w:rsidP="00573830" w:rsidR="006F676C" w:rsidRDefault="006F676C" w:rsidRPr="00E915EC">
      <w:pPr>
        <w:pStyle w:val="Style1"/>
        <w:jc w:val="both"/>
        <w:divId w:val="482280483"/>
        <w:rPr>
          <w:rFonts w:ascii="Arial" w:cs="Arial" w:hAnsi="Arial"/>
          <w:b/>
          <w:sz w:val="22"/>
          <w:szCs w:val="22"/>
        </w:rPr>
      </w:pPr>
    </w:p>
    <w:p w14:paraId="28A15871" w14:textId="77777777" w:rsidP="00573830" w:rsidR="006F676C" w:rsidRDefault="006F676C" w:rsidRPr="00E915EC">
      <w:pPr>
        <w:pStyle w:val="Style1"/>
        <w:ind w:firstLine="720"/>
        <w:jc w:val="both"/>
        <w:divId w:val="482280483"/>
        <w:rPr>
          <w:rFonts w:ascii="Arial" w:cs="Arial" w:hAnsi="Arial"/>
          <w:sz w:val="22"/>
          <w:szCs w:val="22"/>
        </w:rPr>
      </w:pPr>
      <w:r w:rsidRPr="00E915EC">
        <w:rPr>
          <w:rFonts w:ascii="Arial" w:cs="Arial" w:hAnsi="Arial"/>
          <w:b/>
          <w:sz w:val="22"/>
          <w:szCs w:val="22"/>
        </w:rPr>
        <w:t xml:space="preserve">La CFDT, </w:t>
      </w:r>
      <w:r w:rsidRPr="00E915EC">
        <w:rPr>
          <w:rFonts w:ascii="Arial" w:cs="Arial" w:hAnsi="Arial"/>
          <w:sz w:val="22"/>
          <w:szCs w:val="22"/>
        </w:rPr>
        <w:t>représentée par :</w:t>
      </w:r>
    </w:p>
    <w:p w14:paraId="50CAA3D1" w14:textId="77777777" w:rsidP="00573830" w:rsidR="006F676C" w:rsidRDefault="006F676C" w:rsidRPr="00E915EC">
      <w:pPr>
        <w:pStyle w:val="Style1"/>
        <w:jc w:val="both"/>
        <w:divId w:val="482280483"/>
        <w:rPr>
          <w:rFonts w:ascii="Arial" w:cs="Arial" w:hAnsi="Arial"/>
          <w:sz w:val="22"/>
          <w:szCs w:val="22"/>
        </w:rPr>
      </w:pPr>
    </w:p>
    <w:p w14:paraId="08FB6EAF" w14:textId="342CCA54" w:rsidP="00573830" w:rsidR="006F676C" w:rsidRDefault="005B25CD" w:rsidRPr="00E915EC">
      <w:pPr>
        <w:pStyle w:val="Style1"/>
        <w:ind w:firstLine="720"/>
        <w:jc w:val="both"/>
        <w:divId w:val="482280483"/>
        <w:rPr>
          <w:rFonts w:ascii="Arial" w:cs="Arial" w:hAnsi="Arial"/>
          <w:sz w:val="22"/>
          <w:szCs w:val="22"/>
        </w:rPr>
      </w:pPr>
      <w:r>
        <w:rPr>
          <w:rFonts w:ascii="Arial" w:cs="Arial" w:hAnsi="Arial"/>
          <w:sz w:val="22"/>
          <w:szCs w:val="22"/>
        </w:rPr>
        <w:t xml:space="preserve">Madame </w:t>
      </w:r>
      <w:r w:rsidR="00982EFB">
        <w:rPr>
          <w:rFonts w:ascii="Arial" w:cs="Arial" w:hAnsi="Arial"/>
          <w:sz w:val="22"/>
          <w:szCs w:val="22"/>
        </w:rPr>
        <w:t>X</w:t>
      </w:r>
      <w:r w:rsidR="009E595B" w:rsidRPr="00E915EC">
        <w:rPr>
          <w:rFonts w:ascii="Arial" w:cs="Arial" w:hAnsi="Arial"/>
          <w:sz w:val="22"/>
          <w:szCs w:val="22"/>
        </w:rPr>
        <w:t>, Délégué</w:t>
      </w:r>
      <w:r>
        <w:rPr>
          <w:rFonts w:ascii="Arial" w:cs="Arial" w:hAnsi="Arial"/>
          <w:sz w:val="22"/>
          <w:szCs w:val="22"/>
        </w:rPr>
        <w:t>e</w:t>
      </w:r>
      <w:r w:rsidR="009E595B" w:rsidRPr="00E915EC">
        <w:rPr>
          <w:rFonts w:ascii="Arial" w:cs="Arial" w:hAnsi="Arial"/>
          <w:sz w:val="22"/>
          <w:szCs w:val="22"/>
        </w:rPr>
        <w:t xml:space="preserve"> syndical</w:t>
      </w:r>
      <w:r>
        <w:rPr>
          <w:rFonts w:ascii="Arial" w:cs="Arial" w:hAnsi="Arial"/>
          <w:sz w:val="22"/>
          <w:szCs w:val="22"/>
        </w:rPr>
        <w:t>e</w:t>
      </w:r>
    </w:p>
    <w:p w14:paraId="30D1D650" w14:textId="77777777" w:rsidP="00573830" w:rsidR="006F676C" w:rsidRDefault="006F676C" w:rsidRPr="00E915EC">
      <w:pPr>
        <w:pStyle w:val="Style1"/>
        <w:jc w:val="both"/>
        <w:divId w:val="482280483"/>
        <w:rPr>
          <w:rFonts w:ascii="Arial" w:cs="Arial" w:hAnsi="Arial"/>
          <w:sz w:val="22"/>
          <w:szCs w:val="22"/>
        </w:rPr>
      </w:pPr>
    </w:p>
    <w:p w14:paraId="7D179160" w14:textId="77777777" w:rsidP="00573830" w:rsidR="006F676C" w:rsidRDefault="006F676C" w:rsidRPr="00E915EC">
      <w:pPr>
        <w:pStyle w:val="Style1"/>
        <w:jc w:val="both"/>
        <w:divId w:val="482280483"/>
        <w:rPr>
          <w:rFonts w:ascii="Arial" w:cs="Arial" w:hAnsi="Arial"/>
          <w:sz w:val="22"/>
          <w:szCs w:val="22"/>
        </w:rPr>
      </w:pPr>
    </w:p>
    <w:p w14:paraId="0C3119AC" w14:textId="77777777" w:rsidP="00573830" w:rsidR="006F676C" w:rsidRDefault="006F676C" w:rsidRPr="00E915EC">
      <w:pPr>
        <w:pStyle w:val="Style1"/>
        <w:jc w:val="both"/>
        <w:divId w:val="482280483"/>
        <w:rPr>
          <w:rFonts w:ascii="Arial" w:cs="Arial" w:hAnsi="Arial"/>
          <w:sz w:val="22"/>
          <w:szCs w:val="22"/>
        </w:rPr>
      </w:pPr>
    </w:p>
    <w:p w14:paraId="52B29075" w14:textId="77777777" w:rsidP="00573830" w:rsidR="006F676C" w:rsidRDefault="006F676C" w:rsidRPr="00E915EC">
      <w:pPr>
        <w:pStyle w:val="Style1"/>
        <w:jc w:val="both"/>
        <w:divId w:val="482280483"/>
        <w:rPr>
          <w:rFonts w:ascii="Arial" w:cs="Arial" w:hAnsi="Arial"/>
          <w:sz w:val="22"/>
          <w:szCs w:val="22"/>
        </w:rPr>
      </w:pPr>
    </w:p>
    <w:p w14:paraId="275CC274" w14:textId="77777777" w:rsidP="00573830" w:rsidR="006F676C" w:rsidRDefault="006F676C" w:rsidRPr="00E915EC">
      <w:pPr>
        <w:pStyle w:val="Style1"/>
        <w:jc w:val="both"/>
        <w:divId w:val="482280483"/>
        <w:rPr>
          <w:rFonts w:ascii="Arial" w:cs="Arial" w:hAnsi="Arial"/>
          <w:sz w:val="22"/>
          <w:szCs w:val="22"/>
        </w:rPr>
      </w:pPr>
    </w:p>
    <w:p w14:paraId="2C9CAFD6" w14:textId="77777777" w:rsidP="00573830" w:rsidR="006F676C" w:rsidRDefault="006F676C" w:rsidRPr="00E915EC">
      <w:pPr>
        <w:pStyle w:val="Style1"/>
        <w:tabs>
          <w:tab w:pos="2268" w:val="left"/>
        </w:tabs>
        <w:jc w:val="both"/>
        <w:divId w:val="482280483"/>
        <w:rPr>
          <w:rFonts w:ascii="Arial" w:cs="Arial" w:hAnsi="Arial"/>
          <w:i/>
          <w:sz w:val="22"/>
          <w:szCs w:val="22"/>
        </w:rPr>
      </w:pPr>
      <w:r w:rsidRPr="00E915EC">
        <w:rPr>
          <w:rFonts w:ascii="Arial" w:cs="Arial" w:hAnsi="Arial"/>
          <w:i/>
          <w:sz w:val="22"/>
          <w:szCs w:val="22"/>
        </w:rPr>
        <w:tab/>
      </w:r>
      <w:r w:rsidRPr="00E915EC">
        <w:rPr>
          <w:rFonts w:ascii="Arial" w:cs="Arial" w:hAnsi="Arial"/>
          <w:i/>
          <w:sz w:val="22"/>
          <w:szCs w:val="22"/>
        </w:rPr>
        <w:tab/>
      </w:r>
      <w:r w:rsidR="00DD5680" w:rsidRPr="00E915EC">
        <w:rPr>
          <w:rFonts w:ascii="Arial" w:cs="Arial" w:hAnsi="Arial"/>
          <w:i/>
          <w:sz w:val="22"/>
          <w:szCs w:val="22"/>
        </w:rPr>
        <w:tab/>
      </w:r>
      <w:r w:rsidR="00DD5680" w:rsidRPr="00E915EC">
        <w:rPr>
          <w:rFonts w:ascii="Arial" w:cs="Arial" w:hAnsi="Arial"/>
          <w:i/>
          <w:sz w:val="22"/>
          <w:szCs w:val="22"/>
        </w:rPr>
        <w:tab/>
      </w:r>
      <w:r w:rsidR="00DD5680" w:rsidRPr="00E915EC">
        <w:rPr>
          <w:rFonts w:ascii="Arial" w:cs="Arial" w:hAnsi="Arial"/>
          <w:i/>
          <w:sz w:val="22"/>
          <w:szCs w:val="22"/>
        </w:rPr>
        <w:tab/>
      </w:r>
      <w:r w:rsidR="00DD5680" w:rsidRPr="00E915EC">
        <w:rPr>
          <w:rFonts w:ascii="Arial" w:cs="Arial" w:hAnsi="Arial"/>
          <w:i/>
          <w:sz w:val="22"/>
          <w:szCs w:val="22"/>
        </w:rPr>
        <w:tab/>
      </w:r>
      <w:r w:rsidR="00DD5680" w:rsidRPr="00E915EC">
        <w:rPr>
          <w:rFonts w:ascii="Arial" w:cs="Arial" w:hAnsi="Arial"/>
          <w:i/>
          <w:sz w:val="22"/>
          <w:szCs w:val="22"/>
        </w:rPr>
        <w:tab/>
      </w:r>
      <w:r w:rsidR="00DD5680" w:rsidRPr="00E915EC">
        <w:rPr>
          <w:rFonts w:ascii="Arial" w:cs="Arial" w:hAnsi="Arial"/>
          <w:i/>
          <w:sz w:val="22"/>
          <w:szCs w:val="22"/>
        </w:rPr>
        <w:tab/>
      </w:r>
      <w:r w:rsidR="00DD5680" w:rsidRPr="00E915EC">
        <w:rPr>
          <w:rFonts w:ascii="Arial" w:cs="Arial" w:hAnsi="Arial"/>
          <w:i/>
          <w:sz w:val="22"/>
          <w:szCs w:val="22"/>
        </w:rPr>
        <w:tab/>
      </w:r>
      <w:r w:rsidR="00DD5680" w:rsidRPr="00E915EC">
        <w:rPr>
          <w:rFonts w:ascii="Arial" w:cs="Arial" w:hAnsi="Arial"/>
          <w:i/>
          <w:sz w:val="22"/>
          <w:szCs w:val="22"/>
        </w:rPr>
        <w:tab/>
      </w:r>
      <w:r w:rsidRPr="00E915EC">
        <w:rPr>
          <w:rFonts w:ascii="Arial" w:cs="Arial" w:hAnsi="Arial"/>
          <w:i/>
          <w:sz w:val="22"/>
          <w:szCs w:val="22"/>
        </w:rPr>
        <w:t>D’autre part</w:t>
      </w:r>
    </w:p>
    <w:p w14:paraId="12127A77" w14:textId="77777777" w:rsidP="00573830" w:rsidR="006F676C" w:rsidRDefault="006F676C" w:rsidRPr="00E915EC">
      <w:pPr>
        <w:pStyle w:val="Style1"/>
        <w:tabs>
          <w:tab w:pos="2268" w:val="left"/>
        </w:tabs>
        <w:jc w:val="both"/>
        <w:divId w:val="482280483"/>
        <w:rPr>
          <w:rFonts w:ascii="Arial" w:cs="Arial" w:hAnsi="Arial"/>
          <w:i/>
          <w:sz w:val="22"/>
          <w:szCs w:val="22"/>
        </w:rPr>
      </w:pPr>
    </w:p>
    <w:p w14:paraId="69F0D2E9" w14:textId="77777777" w:rsidP="00573830" w:rsidR="001A5503" w:rsidRDefault="001A5503" w:rsidRPr="00E915EC">
      <w:pPr>
        <w:pStyle w:val="Style1"/>
        <w:tabs>
          <w:tab w:pos="2268" w:val="left"/>
        </w:tabs>
        <w:jc w:val="both"/>
        <w:divId w:val="482280483"/>
        <w:rPr>
          <w:rFonts w:ascii="Arial" w:cs="Arial" w:hAnsi="Arial"/>
          <w:i/>
          <w:sz w:val="22"/>
          <w:szCs w:val="22"/>
        </w:rPr>
      </w:pPr>
    </w:p>
    <w:p w14:paraId="56D830E0" w14:textId="77777777" w:rsidP="00573830" w:rsidR="001A5503" w:rsidRDefault="001A5503" w:rsidRPr="00573830">
      <w:pPr>
        <w:pStyle w:val="Style1"/>
        <w:tabs>
          <w:tab w:pos="2268" w:val="left"/>
        </w:tabs>
        <w:jc w:val="both"/>
        <w:divId w:val="482280483"/>
        <w:rPr>
          <w:rFonts w:ascii="Arial" w:cs="Arial" w:hAnsi="Arial"/>
          <w:i/>
          <w:sz w:val="22"/>
          <w:szCs w:val="22"/>
        </w:rPr>
      </w:pPr>
    </w:p>
    <w:p w14:paraId="3ED7E15C" w14:textId="77777777" w:rsidP="00573830" w:rsidR="00EE7066" w:rsidRDefault="00EE7066" w:rsidRPr="00573830">
      <w:pPr>
        <w:pStyle w:val="Style1"/>
        <w:tabs>
          <w:tab w:pos="2268" w:val="left"/>
        </w:tabs>
        <w:jc w:val="both"/>
        <w:divId w:val="482280483"/>
        <w:rPr>
          <w:rFonts w:ascii="Arial" w:cs="Arial" w:hAnsi="Arial"/>
          <w:i/>
          <w:sz w:val="22"/>
          <w:szCs w:val="22"/>
        </w:rPr>
      </w:pPr>
    </w:p>
    <w:p w14:paraId="7DBE3117" w14:textId="77777777" w:rsidP="00573830" w:rsidR="00EE7066" w:rsidRDefault="00EE7066" w:rsidRPr="00573830">
      <w:pPr>
        <w:pStyle w:val="Style1"/>
        <w:tabs>
          <w:tab w:pos="2268" w:val="left"/>
        </w:tabs>
        <w:jc w:val="both"/>
        <w:divId w:val="482280483"/>
        <w:rPr>
          <w:rFonts w:ascii="Arial" w:cs="Arial" w:hAnsi="Arial"/>
          <w:i/>
          <w:sz w:val="22"/>
          <w:szCs w:val="22"/>
        </w:rPr>
      </w:pPr>
    </w:p>
    <w:p w14:paraId="046E2C61" w14:textId="77777777" w:rsidP="00573830" w:rsidR="00EE7066" w:rsidRDefault="00EE7066" w:rsidRPr="00573830">
      <w:pPr>
        <w:pStyle w:val="Style1"/>
        <w:tabs>
          <w:tab w:pos="2268" w:val="left"/>
        </w:tabs>
        <w:jc w:val="both"/>
        <w:divId w:val="482280483"/>
        <w:rPr>
          <w:rFonts w:ascii="Arial" w:cs="Arial" w:hAnsi="Arial"/>
          <w:i/>
          <w:sz w:val="22"/>
          <w:szCs w:val="22"/>
        </w:rPr>
      </w:pPr>
    </w:p>
    <w:p w14:paraId="11A943CE" w14:textId="77777777" w:rsidP="00573830" w:rsidR="00EE7066" w:rsidRDefault="00EE7066" w:rsidRPr="00573830">
      <w:pPr>
        <w:pStyle w:val="Style1"/>
        <w:tabs>
          <w:tab w:pos="2268" w:val="left"/>
        </w:tabs>
        <w:jc w:val="both"/>
        <w:divId w:val="482280483"/>
        <w:rPr>
          <w:rFonts w:ascii="Arial" w:cs="Arial" w:hAnsi="Arial"/>
          <w:i/>
          <w:sz w:val="22"/>
          <w:szCs w:val="22"/>
        </w:rPr>
      </w:pPr>
    </w:p>
    <w:p w14:paraId="259B0304" w14:textId="77777777" w:rsidP="00573830" w:rsidR="007D36F5" w:rsidRDefault="007D36F5" w:rsidRPr="00573830">
      <w:pPr>
        <w:pStyle w:val="Style1"/>
        <w:tabs>
          <w:tab w:pos="2268" w:val="left"/>
        </w:tabs>
        <w:jc w:val="both"/>
        <w:divId w:val="482280483"/>
        <w:rPr>
          <w:rFonts w:ascii="Arial" w:cs="Arial" w:hAnsi="Arial"/>
          <w:i/>
          <w:sz w:val="22"/>
          <w:szCs w:val="22"/>
        </w:rPr>
      </w:pPr>
    </w:p>
    <w:p w14:paraId="2E0DAE5D" w14:textId="77777777" w:rsidP="00795BD1" w:rsidR="004123F2" w:rsidRDefault="004123F2">
      <w:pPr>
        <w:pStyle w:val="Style1"/>
        <w:ind w:firstLine="720"/>
        <w:jc w:val="both"/>
        <w:outlineLvl w:val="0"/>
        <w:divId w:val="482280483"/>
        <w:rPr>
          <w:rFonts w:ascii="Arial" w:cs="Arial" w:hAnsi="Arial"/>
          <w:b/>
          <w:sz w:val="22"/>
          <w:szCs w:val="22"/>
          <w:u w:val="single"/>
        </w:rPr>
      </w:pPr>
      <w:bookmarkStart w:id="1" w:name="_Toc71637691"/>
    </w:p>
    <w:p w14:paraId="1DBDAD30" w14:textId="610C405A" w:rsidP="00795BD1" w:rsidR="006F676C" w:rsidRDefault="001B6706" w:rsidRPr="00E915EC">
      <w:pPr>
        <w:pStyle w:val="Style1"/>
        <w:ind w:firstLine="720"/>
        <w:jc w:val="both"/>
        <w:outlineLvl w:val="0"/>
        <w:divId w:val="482280483"/>
        <w:rPr>
          <w:rFonts w:ascii="Arial" w:cs="Arial" w:hAnsi="Arial"/>
          <w:b/>
          <w:sz w:val="22"/>
          <w:szCs w:val="22"/>
          <w:u w:val="single"/>
        </w:rPr>
      </w:pPr>
      <w:r w:rsidRPr="00E915EC">
        <w:rPr>
          <w:rFonts w:ascii="Arial" w:cs="Arial" w:hAnsi="Arial"/>
          <w:b/>
          <w:sz w:val="22"/>
          <w:szCs w:val="22"/>
          <w:u w:val="single"/>
        </w:rPr>
        <w:lastRenderedPageBreak/>
        <w:t>Préambule</w:t>
      </w:r>
      <w:bookmarkEnd w:id="1"/>
    </w:p>
    <w:p w14:paraId="10A9BFB7" w14:textId="77777777" w:rsidP="00795BD1" w:rsidR="00DD5680" w:rsidRDefault="00DD5680" w:rsidRPr="00E915EC">
      <w:pPr>
        <w:pStyle w:val="Style1"/>
        <w:jc w:val="both"/>
        <w:outlineLvl w:val="0"/>
        <w:divId w:val="482280483"/>
        <w:rPr>
          <w:rFonts w:ascii="Arial" w:cs="Arial" w:hAnsi="Arial"/>
          <w:b/>
          <w:sz w:val="22"/>
          <w:szCs w:val="22"/>
          <w:u w:val="single"/>
        </w:rPr>
      </w:pPr>
    </w:p>
    <w:p w14:paraId="5B2C8893" w14:textId="77777777" w:rsidP="00795BD1" w:rsidR="006F676C" w:rsidRDefault="006532CB" w:rsidRPr="00E915EC">
      <w:pPr>
        <w:spacing w:after="120" w:before="120" w:line="360" w:lineRule="auto"/>
        <w:ind w:left="720" w:right="120"/>
        <w:jc w:val="both"/>
        <w:outlineLvl w:val="0"/>
        <w:divId w:val="482280483"/>
        <w:rPr>
          <w:rFonts w:ascii="Arial" w:cs="Arial" w:hAnsi="Arial"/>
          <w:sz w:val="22"/>
          <w:szCs w:val="22"/>
        </w:rPr>
      </w:pPr>
      <w:bookmarkStart w:id="2" w:name="_Toc71637692"/>
      <w:r w:rsidRPr="00E915EC">
        <w:rPr>
          <w:rFonts w:ascii="Arial" w:cs="Arial" w:hAnsi="Arial"/>
          <w:sz w:val="22"/>
          <w:szCs w:val="22"/>
        </w:rPr>
        <w:t xml:space="preserve">Les parties </w:t>
      </w:r>
      <w:r w:rsidR="007E680D" w:rsidRPr="00E915EC">
        <w:rPr>
          <w:rFonts w:ascii="Arial" w:cs="Arial" w:hAnsi="Arial"/>
          <w:sz w:val="22"/>
          <w:szCs w:val="22"/>
        </w:rPr>
        <w:t xml:space="preserve">ont, conformément à </w:t>
      </w:r>
      <w:r w:rsidR="004F5DDC" w:rsidRPr="00E915EC">
        <w:rPr>
          <w:rStyle w:val="linktodoc"/>
          <w:rFonts w:ascii="Arial" w:cs="Arial" w:hAnsi="Arial"/>
          <w:sz w:val="22"/>
          <w:szCs w:val="22"/>
        </w:rPr>
        <w:t>l'article L.</w:t>
      </w:r>
      <w:r w:rsidR="007E680D" w:rsidRPr="00E915EC">
        <w:rPr>
          <w:rStyle w:val="linktodoc"/>
          <w:rFonts w:ascii="Arial" w:cs="Arial" w:hAnsi="Arial"/>
          <w:sz w:val="22"/>
          <w:szCs w:val="22"/>
        </w:rPr>
        <w:t>2242-1 du Code du travail</w:t>
      </w:r>
      <w:r w:rsidR="007E680D" w:rsidRPr="00E915EC">
        <w:rPr>
          <w:rStyle w:val="pc"/>
          <w:rFonts w:ascii="Arial" w:cs="Arial" w:hAnsi="Arial"/>
          <w:sz w:val="22"/>
          <w:szCs w:val="22"/>
        </w:rPr>
        <w:t>,</w:t>
      </w:r>
      <w:r w:rsidR="007E680D" w:rsidRPr="00E915EC">
        <w:rPr>
          <w:rFonts w:ascii="Arial" w:cs="Arial" w:hAnsi="Arial"/>
          <w:sz w:val="22"/>
          <w:szCs w:val="22"/>
        </w:rPr>
        <w:t xml:space="preserve"> engagé la négociation annuelle obligatoire sur les thèmes mentionnés audit article et il </w:t>
      </w:r>
      <w:r w:rsidR="006F676C" w:rsidRPr="00E915EC">
        <w:rPr>
          <w:rFonts w:ascii="Arial" w:cs="Arial" w:hAnsi="Arial"/>
          <w:sz w:val="22"/>
          <w:szCs w:val="22"/>
        </w:rPr>
        <w:t>a été conclu le présent accord :</w:t>
      </w:r>
      <w:bookmarkEnd w:id="2"/>
    </w:p>
    <w:p w14:paraId="568058FA" w14:textId="77777777" w:rsidP="00795BD1" w:rsidR="006F676C" w:rsidRDefault="006F676C" w:rsidRPr="00E915EC">
      <w:pPr>
        <w:pStyle w:val="Style1"/>
        <w:jc w:val="both"/>
        <w:outlineLvl w:val="0"/>
        <w:divId w:val="482280483"/>
        <w:rPr>
          <w:rFonts w:ascii="Arial" w:cs="Arial" w:hAnsi="Arial"/>
          <w:sz w:val="22"/>
          <w:szCs w:val="22"/>
        </w:rPr>
      </w:pPr>
    </w:p>
    <w:p w14:paraId="47A5B198" w14:textId="613C836D" w:rsidP="00FC1B07" w:rsidR="006F676C" w:rsidRDefault="00FC1B07" w:rsidRPr="00E915EC">
      <w:pPr>
        <w:pStyle w:val="d21"/>
        <w:numPr>
          <w:ilvl w:val="0"/>
          <w:numId w:val="22"/>
        </w:numPr>
        <w:spacing w:line="384" w:lineRule="atLeast"/>
        <w:jc w:val="both"/>
        <w:outlineLvl w:val="0"/>
        <w:divId w:val="482280483"/>
        <w:rPr>
          <w:rFonts w:ascii="Arial" w:cs="Arial" w:hAnsi="Arial"/>
          <w:color w:val="auto"/>
          <w:sz w:val="22"/>
          <w:szCs w:val="22"/>
          <w:u w:val="single"/>
        </w:rPr>
      </w:pPr>
      <w:bookmarkStart w:id="3" w:name="_Toc71637693"/>
      <w:r w:rsidRPr="00E915EC">
        <w:rPr>
          <w:rFonts w:ascii="Arial" w:cs="Arial" w:hAnsi="Arial"/>
          <w:color w:val="auto"/>
          <w:sz w:val="22"/>
          <w:szCs w:val="22"/>
          <w:u w:val="single"/>
        </w:rPr>
        <w:t xml:space="preserve">Article 1 – </w:t>
      </w:r>
      <w:r w:rsidR="00ED6D36" w:rsidRPr="00E915EC">
        <w:rPr>
          <w:rFonts w:ascii="Arial" w:cs="Arial" w:hAnsi="Arial"/>
          <w:color w:val="auto"/>
          <w:sz w:val="22"/>
          <w:szCs w:val="22"/>
          <w:u w:val="single"/>
        </w:rPr>
        <w:t>Champ d’application</w:t>
      </w:r>
      <w:bookmarkEnd w:id="3"/>
    </w:p>
    <w:p w14:paraId="3A9AE465" w14:textId="77777777" w:rsidP="00795BD1" w:rsidR="006F676C" w:rsidRDefault="006F676C" w:rsidRPr="00E915EC">
      <w:pPr>
        <w:pStyle w:val="Style1"/>
        <w:jc w:val="both"/>
        <w:outlineLvl w:val="0"/>
        <w:divId w:val="482280483"/>
        <w:rPr>
          <w:rFonts w:ascii="Arial" w:cs="Arial" w:hAnsi="Arial"/>
          <w:sz w:val="22"/>
          <w:szCs w:val="22"/>
        </w:rPr>
      </w:pPr>
    </w:p>
    <w:p w14:paraId="6338B7CD" w14:textId="3B51D322" w:rsidP="00795BD1" w:rsidR="00FB6A94" w:rsidRDefault="00FB6A94" w:rsidRPr="00E915EC">
      <w:pPr>
        <w:pStyle w:val="Style1"/>
        <w:ind w:left="720"/>
        <w:jc w:val="both"/>
        <w:outlineLvl w:val="0"/>
        <w:divId w:val="482280483"/>
        <w:rPr>
          <w:rFonts w:ascii="Arial" w:cs="Arial" w:hAnsi="Arial"/>
          <w:sz w:val="22"/>
          <w:szCs w:val="22"/>
        </w:rPr>
      </w:pPr>
      <w:bookmarkStart w:id="4" w:name="_Toc71637694"/>
      <w:r w:rsidRPr="00E915EC">
        <w:rPr>
          <w:rFonts w:ascii="Arial" w:cs="Arial" w:hAnsi="Arial"/>
          <w:sz w:val="22"/>
          <w:szCs w:val="22"/>
        </w:rPr>
        <w:t>Les dispositions du pr</w:t>
      </w:r>
      <w:r w:rsidR="00F04713" w:rsidRPr="00E915EC">
        <w:rPr>
          <w:rFonts w:ascii="Arial" w:cs="Arial" w:hAnsi="Arial"/>
          <w:sz w:val="22"/>
          <w:szCs w:val="22"/>
        </w:rPr>
        <w:t>é</w:t>
      </w:r>
      <w:r w:rsidRPr="00E915EC">
        <w:rPr>
          <w:rFonts w:ascii="Arial" w:cs="Arial" w:hAnsi="Arial"/>
          <w:sz w:val="22"/>
          <w:szCs w:val="22"/>
        </w:rPr>
        <w:t>sent accord sont appplicables à tous les salariés</w:t>
      </w:r>
      <w:r w:rsidR="00A17FBD" w:rsidRPr="00E915EC">
        <w:rPr>
          <w:rFonts w:ascii="Arial" w:cs="Arial" w:hAnsi="Arial"/>
          <w:sz w:val="22"/>
          <w:szCs w:val="22"/>
        </w:rPr>
        <w:t xml:space="preserve"> ayant un contrat de travail à durée indéterminée, à durée déterminée</w:t>
      </w:r>
      <w:r w:rsidR="00A930A4" w:rsidRPr="00E915EC">
        <w:rPr>
          <w:rFonts w:ascii="Arial" w:cs="Arial" w:hAnsi="Arial"/>
          <w:sz w:val="22"/>
          <w:szCs w:val="22"/>
        </w:rPr>
        <w:t xml:space="preserve"> </w:t>
      </w:r>
      <w:r w:rsidRPr="00E915EC">
        <w:rPr>
          <w:rFonts w:ascii="Arial" w:cs="Arial" w:hAnsi="Arial"/>
          <w:sz w:val="22"/>
          <w:szCs w:val="22"/>
        </w:rPr>
        <w:t xml:space="preserve">de l’entreprise </w:t>
      </w:r>
      <w:r w:rsidR="005B25CD">
        <w:rPr>
          <w:rFonts w:ascii="Arial" w:cs="Arial" w:hAnsi="Arial"/>
          <w:sz w:val="22"/>
          <w:szCs w:val="22"/>
        </w:rPr>
        <w:t>BF LOGISTIQUE</w:t>
      </w:r>
      <w:r w:rsidR="009E595B" w:rsidRPr="00E915EC">
        <w:rPr>
          <w:rFonts w:ascii="Arial" w:cs="Arial" w:hAnsi="Arial"/>
          <w:sz w:val="22"/>
          <w:szCs w:val="22"/>
        </w:rPr>
        <w:t xml:space="preserve"> </w:t>
      </w:r>
      <w:r w:rsidR="003C1C25" w:rsidRPr="00E915EC">
        <w:rPr>
          <w:rFonts w:ascii="Arial" w:cs="Arial" w:hAnsi="Arial"/>
          <w:sz w:val="22"/>
          <w:szCs w:val="22"/>
        </w:rPr>
        <w:t xml:space="preserve"> (hors </w:t>
      </w:r>
      <w:r w:rsidR="00F64EF5" w:rsidRPr="00E915EC">
        <w:rPr>
          <w:rFonts w:ascii="Arial" w:cs="Arial" w:hAnsi="Arial"/>
          <w:sz w:val="22"/>
          <w:szCs w:val="22"/>
        </w:rPr>
        <w:t>salariés de catégorie</w:t>
      </w:r>
      <w:r w:rsidR="003C1C25" w:rsidRPr="00E915EC">
        <w:rPr>
          <w:rFonts w:ascii="Arial" w:cs="Arial" w:hAnsi="Arial"/>
          <w:sz w:val="22"/>
          <w:szCs w:val="22"/>
        </w:rPr>
        <w:t xml:space="preserve"> cadr</w:t>
      </w:r>
      <w:r w:rsidR="00F64EF5" w:rsidRPr="00E915EC">
        <w:rPr>
          <w:rFonts w:ascii="Arial" w:cs="Arial" w:hAnsi="Arial"/>
          <w:sz w:val="22"/>
          <w:szCs w:val="22"/>
        </w:rPr>
        <w:t>e</w:t>
      </w:r>
      <w:r w:rsidR="003C1C25" w:rsidRPr="00E915EC">
        <w:rPr>
          <w:rFonts w:ascii="Arial" w:cs="Arial" w:hAnsi="Arial"/>
          <w:sz w:val="22"/>
          <w:szCs w:val="22"/>
        </w:rPr>
        <w:t>)</w:t>
      </w:r>
      <w:r w:rsidR="00A930A4" w:rsidRPr="00E915EC">
        <w:rPr>
          <w:rFonts w:ascii="Arial" w:cs="Arial" w:hAnsi="Arial"/>
          <w:sz w:val="22"/>
          <w:szCs w:val="22"/>
        </w:rPr>
        <w:t xml:space="preserve"> quelque soit leur ancienneté</w:t>
      </w:r>
      <w:r w:rsidRPr="00E915EC">
        <w:rPr>
          <w:rFonts w:ascii="Arial" w:cs="Arial" w:hAnsi="Arial"/>
          <w:sz w:val="22"/>
          <w:szCs w:val="22"/>
        </w:rPr>
        <w:t>.</w:t>
      </w:r>
      <w:r w:rsidR="00BF69A9" w:rsidRPr="00E915EC">
        <w:rPr>
          <w:rFonts w:ascii="Arial" w:cs="Arial" w:hAnsi="Arial"/>
          <w:sz w:val="22"/>
          <w:szCs w:val="22"/>
        </w:rPr>
        <w:t xml:space="preserve"> Les catégories concernées et ancienneté </w:t>
      </w:r>
      <w:r w:rsidR="007A50E3" w:rsidRPr="00E915EC">
        <w:rPr>
          <w:rFonts w:ascii="Arial" w:cs="Arial" w:hAnsi="Arial"/>
          <w:sz w:val="22"/>
          <w:szCs w:val="22"/>
        </w:rPr>
        <w:t>requise</w:t>
      </w:r>
      <w:r w:rsidR="00F04713" w:rsidRPr="00E915EC">
        <w:rPr>
          <w:rFonts w:ascii="Arial" w:cs="Arial" w:hAnsi="Arial"/>
          <w:sz w:val="22"/>
          <w:szCs w:val="22"/>
        </w:rPr>
        <w:t>s</w:t>
      </w:r>
      <w:r w:rsidR="007A50E3" w:rsidRPr="00E915EC">
        <w:rPr>
          <w:rFonts w:ascii="Arial" w:cs="Arial" w:hAnsi="Arial"/>
          <w:sz w:val="22"/>
          <w:szCs w:val="22"/>
        </w:rPr>
        <w:t xml:space="preserve"> </w:t>
      </w:r>
      <w:r w:rsidR="00BF69A9" w:rsidRPr="00E915EC">
        <w:rPr>
          <w:rFonts w:ascii="Arial" w:cs="Arial" w:hAnsi="Arial"/>
          <w:sz w:val="22"/>
          <w:szCs w:val="22"/>
        </w:rPr>
        <w:t>sont precisées lorsque cela s’av</w:t>
      </w:r>
      <w:r w:rsidR="00D84EA4" w:rsidRPr="00E915EC">
        <w:rPr>
          <w:rFonts w:ascii="Arial" w:cs="Arial" w:hAnsi="Arial"/>
          <w:sz w:val="22"/>
          <w:szCs w:val="22"/>
        </w:rPr>
        <w:t>è</w:t>
      </w:r>
      <w:r w:rsidR="00BF69A9" w:rsidRPr="00E915EC">
        <w:rPr>
          <w:rFonts w:ascii="Arial" w:cs="Arial" w:hAnsi="Arial"/>
          <w:sz w:val="22"/>
          <w:szCs w:val="22"/>
        </w:rPr>
        <w:t>re utile.</w:t>
      </w:r>
      <w:bookmarkEnd w:id="4"/>
    </w:p>
    <w:p w14:paraId="11F02DC2" w14:textId="77777777" w:rsidP="00795BD1" w:rsidR="00EE7066" w:rsidRDefault="00EE7066" w:rsidRPr="00E915EC">
      <w:pPr>
        <w:pStyle w:val="Style1"/>
        <w:jc w:val="both"/>
        <w:outlineLvl w:val="0"/>
        <w:divId w:val="482280483"/>
        <w:rPr>
          <w:rFonts w:ascii="Arial" w:cs="Arial" w:hAnsi="Arial"/>
          <w:sz w:val="22"/>
          <w:szCs w:val="22"/>
        </w:rPr>
      </w:pPr>
    </w:p>
    <w:p w14:paraId="28EC2B58" w14:textId="6F47525F" w:rsidP="00795BD1" w:rsidR="00895F8D" w:rsidRDefault="0016752E" w:rsidRPr="00E915EC">
      <w:pPr>
        <w:pStyle w:val="d21"/>
        <w:numPr>
          <w:ilvl w:val="0"/>
          <w:numId w:val="22"/>
        </w:numPr>
        <w:spacing w:line="384" w:lineRule="atLeast"/>
        <w:jc w:val="both"/>
        <w:outlineLvl w:val="0"/>
        <w:divId w:val="482280483"/>
        <w:rPr>
          <w:rFonts w:ascii="Arial" w:cs="Arial" w:hAnsi="Arial"/>
          <w:color w:val="auto"/>
          <w:sz w:val="22"/>
          <w:szCs w:val="22"/>
          <w:u w:val="single"/>
        </w:rPr>
      </w:pPr>
      <w:bookmarkStart w:id="5" w:name="_Toc71637695"/>
      <w:r w:rsidRPr="00E915EC">
        <w:rPr>
          <w:rFonts w:ascii="Arial" w:cs="Arial" w:hAnsi="Arial"/>
          <w:color w:val="auto"/>
          <w:sz w:val="22"/>
          <w:szCs w:val="22"/>
          <w:u w:val="single"/>
        </w:rPr>
        <w:t xml:space="preserve">Article </w:t>
      </w:r>
      <w:r w:rsidR="00FC1B07" w:rsidRPr="00E915EC">
        <w:rPr>
          <w:rFonts w:ascii="Arial" w:cs="Arial" w:hAnsi="Arial"/>
          <w:color w:val="auto"/>
          <w:sz w:val="22"/>
          <w:szCs w:val="22"/>
          <w:u w:val="single"/>
        </w:rPr>
        <w:t>2</w:t>
      </w:r>
      <w:r w:rsidRPr="00E915EC">
        <w:rPr>
          <w:rFonts w:ascii="Arial" w:cs="Arial" w:hAnsi="Arial"/>
          <w:color w:val="auto"/>
          <w:sz w:val="22"/>
          <w:szCs w:val="22"/>
          <w:u w:val="single"/>
        </w:rPr>
        <w:t xml:space="preserve"> — Constat d’</w:t>
      </w:r>
      <w:r w:rsidR="00895F8D" w:rsidRPr="00E915EC">
        <w:rPr>
          <w:rFonts w:ascii="Arial" w:cs="Arial" w:hAnsi="Arial"/>
          <w:color w:val="auto"/>
          <w:sz w:val="22"/>
          <w:szCs w:val="22"/>
          <w:u w:val="single"/>
        </w:rPr>
        <w:t>accord</w:t>
      </w:r>
      <w:bookmarkEnd w:id="5"/>
      <w:r w:rsidR="00895F8D" w:rsidRPr="00E915EC">
        <w:rPr>
          <w:rFonts w:ascii="Arial" w:cs="Arial" w:hAnsi="Arial"/>
          <w:color w:val="auto"/>
          <w:sz w:val="22"/>
          <w:szCs w:val="22"/>
          <w:u w:val="single"/>
        </w:rPr>
        <w:t xml:space="preserve"> </w:t>
      </w:r>
    </w:p>
    <w:p w14:paraId="0747A5F7" w14:textId="77777777" w:rsidP="00795BD1" w:rsidR="00923B9C" w:rsidRDefault="00895F8D" w:rsidRPr="00E915EC">
      <w:pPr>
        <w:spacing w:after="120" w:before="120" w:line="384" w:lineRule="atLeast"/>
        <w:ind w:firstLine="600" w:left="120" w:right="120"/>
        <w:jc w:val="both"/>
        <w:outlineLvl w:val="0"/>
        <w:divId w:val="482280483"/>
        <w:rPr>
          <w:rFonts w:ascii="Arial" w:cs="Arial" w:hAnsi="Arial"/>
          <w:sz w:val="22"/>
          <w:szCs w:val="22"/>
        </w:rPr>
      </w:pPr>
      <w:bookmarkStart w:id="6" w:name="_Toc71637696"/>
      <w:r w:rsidRPr="00E915EC">
        <w:rPr>
          <w:rFonts w:ascii="Arial" w:cs="Arial" w:hAnsi="Arial"/>
          <w:sz w:val="22"/>
          <w:szCs w:val="22"/>
        </w:rPr>
        <w:t>Les parties se sont rencontrées à plusieurs reprises</w:t>
      </w:r>
      <w:r w:rsidR="00AF3D7F" w:rsidRPr="00E915EC">
        <w:rPr>
          <w:rFonts w:ascii="Arial" w:cs="Arial" w:hAnsi="Arial"/>
          <w:sz w:val="22"/>
          <w:szCs w:val="22"/>
        </w:rPr>
        <w:t> les :</w:t>
      </w:r>
      <w:bookmarkEnd w:id="6"/>
      <w:r w:rsidR="00AF3D7F" w:rsidRPr="00E915EC">
        <w:rPr>
          <w:rFonts w:ascii="Arial" w:cs="Arial" w:hAnsi="Arial"/>
          <w:sz w:val="22"/>
          <w:szCs w:val="22"/>
        </w:rPr>
        <w:t xml:space="preserve"> </w:t>
      </w:r>
    </w:p>
    <w:p w14:paraId="13B6328F" w14:textId="76B6E7F8" w:rsidP="00795BD1" w:rsidR="00923B9C" w:rsidRDefault="00A930A4" w:rsidRPr="00E915EC">
      <w:pPr>
        <w:numPr>
          <w:ilvl w:val="0"/>
          <w:numId w:val="2"/>
        </w:numPr>
        <w:spacing w:after="120" w:before="120" w:line="360" w:lineRule="auto"/>
        <w:ind w:right="120"/>
        <w:jc w:val="both"/>
        <w:outlineLvl w:val="0"/>
        <w:divId w:val="482280483"/>
        <w:rPr>
          <w:rFonts w:ascii="Arial" w:cs="Arial" w:hAnsi="Arial"/>
          <w:sz w:val="22"/>
          <w:szCs w:val="22"/>
        </w:rPr>
      </w:pPr>
      <w:bookmarkStart w:id="7" w:name="_Toc71637697"/>
      <w:r w:rsidRPr="00E915EC">
        <w:rPr>
          <w:rFonts w:ascii="Arial" w:cs="Arial" w:hAnsi="Arial"/>
          <w:sz w:val="22"/>
          <w:szCs w:val="22"/>
        </w:rPr>
        <w:t>20</w:t>
      </w:r>
      <w:r w:rsidR="0071143F" w:rsidRPr="00E915EC">
        <w:rPr>
          <w:rFonts w:ascii="Arial" w:cs="Arial" w:hAnsi="Arial"/>
          <w:sz w:val="22"/>
          <w:szCs w:val="22"/>
        </w:rPr>
        <w:t xml:space="preserve"> </w:t>
      </w:r>
      <w:r w:rsidR="00687838" w:rsidRPr="00E915EC">
        <w:rPr>
          <w:rFonts w:ascii="Arial" w:cs="Arial" w:hAnsi="Arial"/>
          <w:sz w:val="22"/>
          <w:szCs w:val="22"/>
        </w:rPr>
        <w:t>avril</w:t>
      </w:r>
      <w:r w:rsidR="0071143F" w:rsidRPr="00E915EC">
        <w:rPr>
          <w:rFonts w:ascii="Arial" w:cs="Arial" w:hAnsi="Arial"/>
          <w:sz w:val="22"/>
          <w:szCs w:val="22"/>
        </w:rPr>
        <w:t xml:space="preserve"> 202</w:t>
      </w:r>
      <w:r w:rsidRPr="00E915EC">
        <w:rPr>
          <w:rFonts w:ascii="Arial" w:cs="Arial" w:hAnsi="Arial"/>
          <w:sz w:val="22"/>
          <w:szCs w:val="22"/>
        </w:rPr>
        <w:t>2</w:t>
      </w:r>
      <w:r w:rsidR="00923B9C" w:rsidRPr="00E915EC">
        <w:rPr>
          <w:rFonts w:ascii="Arial" w:cs="Arial" w:hAnsi="Arial"/>
          <w:sz w:val="22"/>
          <w:szCs w:val="22"/>
        </w:rPr>
        <w:t>,</w:t>
      </w:r>
      <w:bookmarkEnd w:id="7"/>
    </w:p>
    <w:p w14:paraId="4FBE57F0" w14:textId="1940CEBA" w:rsidP="00795BD1" w:rsidR="00923B9C" w:rsidRDefault="00A930A4" w:rsidRPr="00E915EC">
      <w:pPr>
        <w:numPr>
          <w:ilvl w:val="0"/>
          <w:numId w:val="2"/>
        </w:numPr>
        <w:spacing w:after="120" w:before="120" w:line="360" w:lineRule="auto"/>
        <w:ind w:right="120"/>
        <w:jc w:val="both"/>
        <w:outlineLvl w:val="0"/>
        <w:divId w:val="482280483"/>
        <w:rPr>
          <w:rFonts w:ascii="Arial" w:cs="Arial" w:hAnsi="Arial"/>
          <w:sz w:val="22"/>
          <w:szCs w:val="22"/>
        </w:rPr>
      </w:pPr>
      <w:bookmarkStart w:id="8" w:name="_Toc71637698"/>
      <w:r w:rsidRPr="00E915EC">
        <w:rPr>
          <w:rFonts w:ascii="Arial" w:cs="Arial" w:hAnsi="Arial"/>
          <w:sz w:val="22"/>
          <w:szCs w:val="22"/>
        </w:rPr>
        <w:t>05 mai</w:t>
      </w:r>
      <w:r w:rsidR="0071143F" w:rsidRPr="00E915EC">
        <w:rPr>
          <w:rFonts w:ascii="Arial" w:cs="Arial" w:hAnsi="Arial"/>
          <w:sz w:val="22"/>
          <w:szCs w:val="22"/>
        </w:rPr>
        <w:t xml:space="preserve"> 202</w:t>
      </w:r>
      <w:r w:rsidRPr="00E915EC">
        <w:rPr>
          <w:rFonts w:ascii="Arial" w:cs="Arial" w:hAnsi="Arial"/>
          <w:sz w:val="22"/>
          <w:szCs w:val="22"/>
        </w:rPr>
        <w:t>2</w:t>
      </w:r>
      <w:r w:rsidR="00923B9C" w:rsidRPr="00E915EC">
        <w:rPr>
          <w:rFonts w:ascii="Arial" w:cs="Arial" w:hAnsi="Arial"/>
          <w:sz w:val="22"/>
          <w:szCs w:val="22"/>
        </w:rPr>
        <w:t>,</w:t>
      </w:r>
      <w:bookmarkEnd w:id="8"/>
    </w:p>
    <w:p w14:paraId="544070AC" w14:textId="7FBA13D1" w:rsidP="00795BD1" w:rsidR="00923B9C" w:rsidRDefault="00A930A4" w:rsidRPr="00E915EC">
      <w:pPr>
        <w:numPr>
          <w:ilvl w:val="0"/>
          <w:numId w:val="2"/>
        </w:numPr>
        <w:spacing w:after="120" w:before="120" w:line="360" w:lineRule="auto"/>
        <w:ind w:right="120"/>
        <w:jc w:val="both"/>
        <w:outlineLvl w:val="0"/>
        <w:divId w:val="482280483"/>
        <w:rPr>
          <w:rFonts w:ascii="Arial" w:cs="Arial" w:hAnsi="Arial"/>
          <w:sz w:val="22"/>
          <w:szCs w:val="22"/>
        </w:rPr>
      </w:pPr>
      <w:bookmarkStart w:id="9" w:name="_Toc71637699"/>
      <w:r w:rsidRPr="00E915EC">
        <w:rPr>
          <w:rFonts w:ascii="Arial" w:cs="Arial" w:hAnsi="Arial"/>
          <w:sz w:val="22"/>
          <w:szCs w:val="22"/>
        </w:rPr>
        <w:t>12</w:t>
      </w:r>
      <w:r w:rsidR="0071143F" w:rsidRPr="00E915EC">
        <w:rPr>
          <w:rFonts w:ascii="Arial" w:cs="Arial" w:hAnsi="Arial"/>
          <w:sz w:val="22"/>
          <w:szCs w:val="22"/>
        </w:rPr>
        <w:t xml:space="preserve"> </w:t>
      </w:r>
      <w:r w:rsidR="00687838" w:rsidRPr="00E915EC">
        <w:rPr>
          <w:rFonts w:ascii="Arial" w:cs="Arial" w:hAnsi="Arial"/>
          <w:sz w:val="22"/>
          <w:szCs w:val="22"/>
        </w:rPr>
        <w:t>mai</w:t>
      </w:r>
      <w:r w:rsidR="0071143F" w:rsidRPr="00E915EC">
        <w:rPr>
          <w:rFonts w:ascii="Arial" w:cs="Arial" w:hAnsi="Arial"/>
          <w:sz w:val="22"/>
          <w:szCs w:val="22"/>
        </w:rPr>
        <w:t xml:space="preserve"> 202</w:t>
      </w:r>
      <w:r w:rsidRPr="00E915EC">
        <w:rPr>
          <w:rFonts w:ascii="Arial" w:cs="Arial" w:hAnsi="Arial"/>
          <w:sz w:val="22"/>
          <w:szCs w:val="22"/>
        </w:rPr>
        <w:t>2</w:t>
      </w:r>
      <w:r w:rsidR="0071143F" w:rsidRPr="00E915EC">
        <w:rPr>
          <w:rFonts w:ascii="Arial" w:cs="Arial" w:hAnsi="Arial"/>
          <w:sz w:val="22"/>
          <w:szCs w:val="22"/>
        </w:rPr>
        <w:t>,</w:t>
      </w:r>
      <w:bookmarkEnd w:id="9"/>
    </w:p>
    <w:p w14:paraId="7D712E96" w14:textId="4AC56DBA" w:rsidP="00795BD1" w:rsidR="0071143F" w:rsidRDefault="00196806" w:rsidRPr="00E915EC">
      <w:pPr>
        <w:spacing w:after="120" w:before="120" w:line="360" w:lineRule="auto"/>
        <w:ind w:left="720" w:right="120"/>
        <w:jc w:val="both"/>
        <w:outlineLvl w:val="0"/>
        <w:divId w:val="482280483"/>
        <w:rPr>
          <w:rFonts w:ascii="Arial" w:cs="Arial" w:hAnsi="Arial"/>
          <w:sz w:val="22"/>
          <w:szCs w:val="22"/>
        </w:rPr>
      </w:pPr>
      <w:bookmarkStart w:id="10" w:name="_Toc71637700"/>
      <w:r w:rsidRPr="00E915EC">
        <w:rPr>
          <w:rFonts w:ascii="Arial" w:cs="Arial" w:hAnsi="Arial"/>
          <w:sz w:val="22"/>
          <w:szCs w:val="22"/>
        </w:rPr>
        <w:t xml:space="preserve">La </w:t>
      </w:r>
      <w:r w:rsidR="00687838" w:rsidRPr="00E915EC">
        <w:rPr>
          <w:rFonts w:ascii="Arial" w:cs="Arial" w:hAnsi="Arial"/>
          <w:sz w:val="22"/>
          <w:szCs w:val="22"/>
        </w:rPr>
        <w:t>Direction</w:t>
      </w:r>
      <w:r w:rsidRPr="00E915EC">
        <w:rPr>
          <w:rFonts w:ascii="Arial" w:cs="Arial" w:hAnsi="Arial"/>
          <w:sz w:val="22"/>
          <w:szCs w:val="22"/>
        </w:rPr>
        <w:t xml:space="preserve"> a </w:t>
      </w:r>
      <w:r w:rsidR="00831877" w:rsidRPr="00E915EC">
        <w:rPr>
          <w:rFonts w:ascii="Arial" w:cs="Arial" w:hAnsi="Arial"/>
          <w:sz w:val="22"/>
          <w:szCs w:val="22"/>
        </w:rPr>
        <w:t xml:space="preserve">transmis les documents demandés et a </w:t>
      </w:r>
      <w:r w:rsidRPr="00E915EC">
        <w:rPr>
          <w:rFonts w:ascii="Arial" w:cs="Arial" w:hAnsi="Arial"/>
          <w:sz w:val="22"/>
          <w:szCs w:val="22"/>
        </w:rPr>
        <w:t>recueilli les observations de</w:t>
      </w:r>
      <w:r w:rsidR="006532CB" w:rsidRPr="00E915EC">
        <w:rPr>
          <w:rFonts w:ascii="Arial" w:cs="Arial" w:hAnsi="Arial"/>
          <w:sz w:val="22"/>
          <w:szCs w:val="22"/>
        </w:rPr>
        <w:t xml:space="preserve"> la</w:t>
      </w:r>
      <w:r w:rsidRPr="00E915EC">
        <w:rPr>
          <w:rFonts w:ascii="Arial" w:cs="Arial" w:hAnsi="Arial"/>
          <w:sz w:val="22"/>
          <w:szCs w:val="22"/>
        </w:rPr>
        <w:t xml:space="preserve"> délégation syndicale concernant les documents transmis dans le cadre des négociations.</w:t>
      </w:r>
      <w:bookmarkEnd w:id="10"/>
      <w:r w:rsidRPr="00E915EC">
        <w:rPr>
          <w:rFonts w:ascii="Arial" w:cs="Arial" w:hAnsi="Arial"/>
          <w:sz w:val="22"/>
          <w:szCs w:val="22"/>
        </w:rPr>
        <w:t xml:space="preserve"> </w:t>
      </w:r>
    </w:p>
    <w:p w14:paraId="7A153C4E" w14:textId="77777777" w:rsidP="00795BD1" w:rsidR="00895F8D" w:rsidRDefault="001C713A" w:rsidRPr="00E915EC">
      <w:pPr>
        <w:spacing w:after="120" w:before="120" w:line="360" w:lineRule="auto"/>
        <w:ind w:left="720" w:right="120"/>
        <w:jc w:val="both"/>
        <w:outlineLvl w:val="0"/>
        <w:divId w:val="482280483"/>
        <w:rPr>
          <w:rFonts w:ascii="Arial" w:cs="Arial" w:hAnsi="Arial"/>
          <w:sz w:val="22"/>
          <w:szCs w:val="22"/>
        </w:rPr>
      </w:pPr>
      <w:bookmarkStart w:id="11" w:name="_Toc71637701"/>
      <w:r w:rsidRPr="00E915EC">
        <w:rPr>
          <w:rFonts w:ascii="Arial" w:cs="Arial" w:hAnsi="Arial"/>
          <w:sz w:val="22"/>
          <w:szCs w:val="22"/>
        </w:rPr>
        <w:t xml:space="preserve">Les parties se sont données le temps pour aboutir à un accord sur les sujets ayant donné lieu à négociation. </w:t>
      </w:r>
      <w:r w:rsidR="0016752E" w:rsidRPr="00E915EC">
        <w:rPr>
          <w:rFonts w:ascii="Arial" w:cs="Arial" w:hAnsi="Arial"/>
          <w:sz w:val="22"/>
          <w:szCs w:val="22"/>
        </w:rPr>
        <w:t>A l’issu</w:t>
      </w:r>
      <w:r w:rsidR="00C53329" w:rsidRPr="00E915EC">
        <w:rPr>
          <w:rFonts w:ascii="Arial" w:cs="Arial" w:hAnsi="Arial"/>
          <w:sz w:val="22"/>
          <w:szCs w:val="22"/>
        </w:rPr>
        <w:t>e</w:t>
      </w:r>
      <w:r w:rsidR="0016752E" w:rsidRPr="00E915EC">
        <w:rPr>
          <w:rFonts w:ascii="Arial" w:cs="Arial" w:hAnsi="Arial"/>
          <w:sz w:val="22"/>
          <w:szCs w:val="22"/>
        </w:rPr>
        <w:t xml:space="preserve"> de la présentation des revendications, des discussions, des réponses appo</w:t>
      </w:r>
      <w:r w:rsidR="00D16EE1" w:rsidRPr="00E915EC">
        <w:rPr>
          <w:rFonts w:ascii="Arial" w:cs="Arial" w:hAnsi="Arial"/>
          <w:sz w:val="22"/>
          <w:szCs w:val="22"/>
        </w:rPr>
        <w:t>rtées et des négociations, les partie</w:t>
      </w:r>
      <w:r w:rsidR="00F04713" w:rsidRPr="00E915EC">
        <w:rPr>
          <w:rFonts w:ascii="Arial" w:cs="Arial" w:hAnsi="Arial"/>
          <w:sz w:val="22"/>
          <w:szCs w:val="22"/>
        </w:rPr>
        <w:t>s</w:t>
      </w:r>
      <w:r w:rsidRPr="00E915EC">
        <w:rPr>
          <w:rFonts w:ascii="Arial" w:cs="Arial" w:hAnsi="Arial"/>
          <w:sz w:val="22"/>
          <w:szCs w:val="22"/>
        </w:rPr>
        <w:t xml:space="preserve"> </w:t>
      </w:r>
      <w:r w:rsidR="00895F8D" w:rsidRPr="00E915EC">
        <w:rPr>
          <w:rFonts w:ascii="Arial" w:cs="Arial" w:hAnsi="Arial"/>
          <w:sz w:val="22"/>
          <w:szCs w:val="22"/>
        </w:rPr>
        <w:t>conviennent d'établir par la</w:t>
      </w:r>
      <w:r w:rsidR="003A5B26" w:rsidRPr="00E915EC">
        <w:rPr>
          <w:rFonts w:ascii="Arial" w:cs="Arial" w:hAnsi="Arial"/>
          <w:sz w:val="22"/>
          <w:szCs w:val="22"/>
        </w:rPr>
        <w:t xml:space="preserve"> présente un procès-verbal d’</w:t>
      </w:r>
      <w:r w:rsidR="00B124E7" w:rsidRPr="00E915EC">
        <w:rPr>
          <w:rFonts w:ascii="Arial" w:cs="Arial" w:hAnsi="Arial"/>
          <w:sz w:val="22"/>
          <w:szCs w:val="22"/>
        </w:rPr>
        <w:t>accord</w:t>
      </w:r>
      <w:r w:rsidR="004F5DDC" w:rsidRPr="00E915EC">
        <w:rPr>
          <w:rFonts w:ascii="Arial" w:cs="Arial" w:hAnsi="Arial"/>
          <w:sz w:val="22"/>
          <w:szCs w:val="22"/>
        </w:rPr>
        <w:t xml:space="preserve"> conformément à l’article L.2242-1 du Code du travail</w:t>
      </w:r>
      <w:r w:rsidR="00B124E7" w:rsidRPr="00E915EC">
        <w:rPr>
          <w:rFonts w:ascii="Arial" w:cs="Arial" w:hAnsi="Arial"/>
          <w:sz w:val="22"/>
          <w:szCs w:val="22"/>
        </w:rPr>
        <w:t>.</w:t>
      </w:r>
      <w:bookmarkEnd w:id="11"/>
    </w:p>
    <w:p w14:paraId="0012E57D" w14:textId="2543EA1C" w:rsidP="00795BD1" w:rsidR="00830720" w:rsidRDefault="007D36F5" w:rsidRPr="00E915EC">
      <w:pPr>
        <w:pStyle w:val="d21"/>
        <w:numPr>
          <w:ilvl w:val="0"/>
          <w:numId w:val="22"/>
        </w:numPr>
        <w:spacing w:line="384" w:lineRule="atLeast"/>
        <w:jc w:val="both"/>
        <w:outlineLvl w:val="0"/>
        <w:divId w:val="482280483"/>
        <w:rPr>
          <w:rFonts w:ascii="Arial" w:cs="Arial" w:hAnsi="Arial"/>
          <w:color w:val="auto"/>
          <w:sz w:val="22"/>
          <w:szCs w:val="22"/>
          <w:u w:val="single"/>
        </w:rPr>
      </w:pPr>
      <w:bookmarkStart w:id="12" w:name="_Toc71637702"/>
      <w:r w:rsidRPr="00E915EC">
        <w:rPr>
          <w:rFonts w:ascii="Arial" w:cs="Arial" w:hAnsi="Arial"/>
          <w:color w:val="auto"/>
          <w:sz w:val="22"/>
          <w:szCs w:val="22"/>
          <w:u w:val="single"/>
        </w:rPr>
        <w:t>A</w:t>
      </w:r>
      <w:r w:rsidR="00895F8D" w:rsidRPr="00E915EC">
        <w:rPr>
          <w:rFonts w:ascii="Arial" w:cs="Arial" w:hAnsi="Arial"/>
          <w:color w:val="auto"/>
          <w:sz w:val="22"/>
          <w:szCs w:val="22"/>
          <w:u w:val="single"/>
        </w:rPr>
        <w:t xml:space="preserve">rticle </w:t>
      </w:r>
      <w:r w:rsidR="00FC1B07" w:rsidRPr="00E915EC">
        <w:rPr>
          <w:rFonts w:ascii="Arial" w:cs="Arial" w:hAnsi="Arial"/>
          <w:color w:val="auto"/>
          <w:sz w:val="22"/>
          <w:szCs w:val="22"/>
          <w:u w:val="single"/>
        </w:rPr>
        <w:t>3</w:t>
      </w:r>
      <w:r w:rsidR="00895F8D" w:rsidRPr="00E915EC">
        <w:rPr>
          <w:rFonts w:ascii="Arial" w:cs="Arial" w:hAnsi="Arial"/>
          <w:color w:val="auto"/>
          <w:sz w:val="22"/>
          <w:szCs w:val="22"/>
          <w:u w:val="single"/>
        </w:rPr>
        <w:t xml:space="preserve"> — État des propositions respectives</w:t>
      </w:r>
      <w:bookmarkEnd w:id="12"/>
      <w:r w:rsidR="00895F8D" w:rsidRPr="00E915EC">
        <w:rPr>
          <w:rFonts w:ascii="Arial" w:cs="Arial" w:hAnsi="Arial"/>
          <w:color w:val="auto"/>
          <w:sz w:val="22"/>
          <w:szCs w:val="22"/>
          <w:u w:val="single"/>
        </w:rPr>
        <w:t xml:space="preserve"> </w:t>
      </w:r>
    </w:p>
    <w:p w14:paraId="69BA1E82" w14:textId="3E0FD2B3" w:rsidP="00795BD1" w:rsidR="00D16EE1" w:rsidRDefault="005F658D" w:rsidRPr="00E915EC">
      <w:pPr>
        <w:pStyle w:val="d21"/>
        <w:numPr>
          <w:ilvl w:val="1"/>
          <w:numId w:val="22"/>
        </w:numPr>
        <w:spacing w:line="384" w:lineRule="atLeast"/>
        <w:jc w:val="both"/>
        <w:outlineLvl w:val="0"/>
        <w:divId w:val="482280483"/>
        <w:rPr>
          <w:rFonts w:ascii="Arial" w:cs="Arial" w:hAnsi="Arial"/>
          <w:color w:val="auto"/>
          <w:sz w:val="22"/>
          <w:szCs w:val="22"/>
          <w:u w:val="single"/>
        </w:rPr>
      </w:pPr>
      <w:bookmarkStart w:id="13" w:name="_Toc71637703"/>
      <w:r w:rsidRPr="00E915EC">
        <w:rPr>
          <w:rFonts w:ascii="Arial" w:cs="Arial" w:hAnsi="Arial"/>
          <w:color w:val="auto"/>
          <w:sz w:val="22"/>
          <w:szCs w:val="22"/>
          <w:u w:val="single"/>
        </w:rPr>
        <w:t>Demandes syndicales</w:t>
      </w:r>
      <w:bookmarkEnd w:id="13"/>
    </w:p>
    <w:p w14:paraId="2431433C" w14:textId="77777777" w:rsidP="00795BD1" w:rsidR="003F423D" w:rsidRDefault="003F423D" w:rsidRPr="00E915EC">
      <w:pPr>
        <w:spacing w:after="160" w:line="259" w:lineRule="auto"/>
        <w:ind w:left="720"/>
        <w:contextualSpacing/>
        <w:jc w:val="both"/>
        <w:outlineLvl w:val="0"/>
        <w:divId w:val="482280483"/>
        <w:rPr>
          <w:rFonts w:ascii="Arial" w:cs="Arial" w:eastAsia="Calibri" w:hAnsi="Arial"/>
          <w:sz w:val="22"/>
          <w:szCs w:val="22"/>
          <w:lang w:eastAsia="en-US"/>
        </w:rPr>
      </w:pPr>
    </w:p>
    <w:p w14:paraId="10ED1EC1" w14:textId="4D599F24" w:rsidP="00795BD1" w:rsidR="003F423D" w:rsidRDefault="007D36F5" w:rsidRPr="00E915EC">
      <w:pPr>
        <w:tabs>
          <w:tab w:pos="1050" w:val="left"/>
        </w:tabs>
        <w:spacing w:after="160" w:line="259" w:lineRule="auto"/>
        <w:jc w:val="both"/>
        <w:outlineLvl w:val="0"/>
        <w:divId w:val="482280483"/>
        <w:rPr>
          <w:rFonts w:ascii="Arial" w:cs="Arial" w:eastAsia="Calibri" w:hAnsi="Arial"/>
          <w:sz w:val="22"/>
          <w:szCs w:val="22"/>
          <w:lang w:eastAsia="en-US"/>
        </w:rPr>
      </w:pPr>
      <w:r w:rsidRPr="00E915EC">
        <w:rPr>
          <w:rFonts w:ascii="Arial" w:cs="Arial" w:eastAsia="Calibri" w:hAnsi="Arial"/>
          <w:sz w:val="22"/>
          <w:szCs w:val="22"/>
          <w:lang w:eastAsia="en-US"/>
        </w:rPr>
        <w:tab/>
      </w:r>
      <w:r w:rsidR="00E1502F" w:rsidRPr="00E915EC">
        <w:rPr>
          <w:rFonts w:ascii="Arial" w:cs="Arial" w:eastAsia="Calibri" w:hAnsi="Arial"/>
          <w:sz w:val="22"/>
          <w:szCs w:val="22"/>
          <w:lang w:eastAsia="en-US"/>
        </w:rPr>
        <w:tab/>
      </w:r>
      <w:bookmarkStart w:id="14" w:name="_Toc71637704"/>
      <w:r w:rsidR="0035684C" w:rsidRPr="00E915EC">
        <w:rPr>
          <w:rFonts w:ascii="Arial" w:cs="Arial" w:eastAsia="Calibri" w:hAnsi="Arial"/>
          <w:sz w:val="22"/>
          <w:szCs w:val="22"/>
          <w:lang w:eastAsia="en-US"/>
        </w:rPr>
        <w:t xml:space="preserve">Les demandes syndicales </w:t>
      </w:r>
      <w:r w:rsidR="003F423D" w:rsidRPr="00E915EC">
        <w:rPr>
          <w:rFonts w:ascii="Arial" w:cs="Arial" w:eastAsia="Calibri" w:hAnsi="Arial"/>
          <w:sz w:val="22"/>
          <w:szCs w:val="22"/>
          <w:lang w:eastAsia="en-US"/>
        </w:rPr>
        <w:t>CFDT</w:t>
      </w:r>
      <w:r w:rsidR="0035684C" w:rsidRPr="00E915EC">
        <w:rPr>
          <w:rFonts w:ascii="Arial" w:cs="Arial" w:eastAsia="Calibri" w:hAnsi="Arial"/>
          <w:sz w:val="22"/>
          <w:szCs w:val="22"/>
          <w:lang w:eastAsia="en-US"/>
        </w:rPr>
        <w:t xml:space="preserve"> en date du </w:t>
      </w:r>
      <w:r w:rsidR="0084133A" w:rsidRPr="00E915EC">
        <w:rPr>
          <w:rFonts w:ascii="Arial" w:cs="Arial" w:eastAsia="Calibri" w:hAnsi="Arial"/>
          <w:sz w:val="22"/>
          <w:szCs w:val="22"/>
          <w:lang w:eastAsia="en-US"/>
        </w:rPr>
        <w:t>2</w:t>
      </w:r>
      <w:r w:rsidR="00021E87" w:rsidRPr="00E915EC">
        <w:rPr>
          <w:rFonts w:ascii="Arial" w:cs="Arial" w:eastAsia="Calibri" w:hAnsi="Arial"/>
          <w:sz w:val="22"/>
          <w:szCs w:val="22"/>
          <w:lang w:eastAsia="en-US"/>
        </w:rPr>
        <w:t>0</w:t>
      </w:r>
      <w:r w:rsidR="0084133A" w:rsidRPr="00E915EC">
        <w:rPr>
          <w:rFonts w:ascii="Arial" w:cs="Arial" w:eastAsia="Calibri" w:hAnsi="Arial"/>
          <w:sz w:val="22"/>
          <w:szCs w:val="22"/>
          <w:lang w:eastAsia="en-US"/>
        </w:rPr>
        <w:t xml:space="preserve"> avril 202</w:t>
      </w:r>
      <w:r w:rsidR="00021E87" w:rsidRPr="00E915EC">
        <w:rPr>
          <w:rFonts w:ascii="Arial" w:cs="Arial" w:eastAsia="Calibri" w:hAnsi="Arial"/>
          <w:sz w:val="22"/>
          <w:szCs w:val="22"/>
          <w:lang w:eastAsia="en-US"/>
        </w:rPr>
        <w:t>2</w:t>
      </w:r>
      <w:r w:rsidR="0035684C" w:rsidRPr="00E915EC">
        <w:rPr>
          <w:rFonts w:ascii="Arial" w:cs="Arial" w:eastAsia="Calibri" w:hAnsi="Arial"/>
          <w:sz w:val="22"/>
          <w:szCs w:val="22"/>
          <w:lang w:eastAsia="en-US"/>
        </w:rPr>
        <w:t xml:space="preserve"> étaient les suivantes :</w:t>
      </w:r>
      <w:bookmarkEnd w:id="14"/>
      <w:r w:rsidR="0035684C" w:rsidRPr="00E915EC">
        <w:rPr>
          <w:rFonts w:ascii="Arial" w:cs="Arial" w:eastAsia="Calibri" w:hAnsi="Arial"/>
          <w:sz w:val="22"/>
          <w:szCs w:val="22"/>
          <w:lang w:eastAsia="en-US"/>
        </w:rPr>
        <w:t xml:space="preserve"> </w:t>
      </w:r>
    </w:p>
    <w:p w14:paraId="73C1904D" w14:textId="681B0F25" w:rsidP="00795BD1" w:rsidR="0071143F" w:rsidRDefault="00A80196" w:rsidRPr="00E915EC">
      <w:pPr>
        <w:numPr>
          <w:ilvl w:val="0"/>
          <w:numId w:val="13"/>
        </w:numPr>
        <w:tabs>
          <w:tab w:pos="1050" w:val="left"/>
        </w:tabs>
        <w:spacing w:after="160" w:line="259" w:lineRule="auto"/>
        <w:jc w:val="both"/>
        <w:outlineLvl w:val="0"/>
        <w:divId w:val="482280483"/>
        <w:rPr>
          <w:rFonts w:ascii="Arial" w:cs="Arial" w:eastAsia="Calibri" w:hAnsi="Arial"/>
          <w:b/>
          <w:bCs/>
          <w:sz w:val="22"/>
          <w:szCs w:val="22"/>
          <w:lang w:eastAsia="en-US"/>
        </w:rPr>
      </w:pPr>
      <w:bookmarkStart w:id="15" w:name="_Toc71637705"/>
      <w:r w:rsidRPr="00E915EC">
        <w:rPr>
          <w:rFonts w:ascii="Arial" w:cs="Arial" w:eastAsia="Calibri" w:hAnsi="Arial"/>
          <w:b/>
          <w:bCs/>
          <w:sz w:val="22"/>
          <w:szCs w:val="22"/>
          <w:lang w:eastAsia="en-US"/>
        </w:rPr>
        <w:t>Salaire</w:t>
      </w:r>
      <w:bookmarkEnd w:id="15"/>
    </w:p>
    <w:p w14:paraId="506511DF" w14:textId="7120F8CC" w:rsidP="00795BD1" w:rsidR="0071143F" w:rsidRDefault="0071143F" w:rsidRPr="00E915EC">
      <w:pPr>
        <w:numPr>
          <w:ilvl w:val="0"/>
          <w:numId w:val="5"/>
        </w:numPr>
        <w:tabs>
          <w:tab w:pos="1050" w:val="left"/>
        </w:tabs>
        <w:spacing w:after="160" w:line="259" w:lineRule="auto"/>
        <w:jc w:val="both"/>
        <w:outlineLvl w:val="0"/>
        <w:divId w:val="482280483"/>
        <w:rPr>
          <w:rFonts w:ascii="Arial" w:cs="Arial" w:eastAsia="Calibri" w:hAnsi="Arial"/>
          <w:sz w:val="22"/>
          <w:szCs w:val="22"/>
          <w:lang w:eastAsia="en-US"/>
        </w:rPr>
      </w:pPr>
      <w:bookmarkStart w:id="16" w:name="_Toc71637706"/>
      <w:r w:rsidRPr="00E915EC">
        <w:rPr>
          <w:rFonts w:ascii="Arial" w:cs="Arial" w:eastAsia="Calibri" w:hAnsi="Arial"/>
          <w:sz w:val="22"/>
          <w:szCs w:val="22"/>
          <w:lang w:eastAsia="en-US"/>
        </w:rPr>
        <w:t xml:space="preserve">Augmentation </w:t>
      </w:r>
      <w:r w:rsidR="00021E87" w:rsidRPr="00E915EC">
        <w:rPr>
          <w:rFonts w:ascii="Arial" w:cs="Arial" w:eastAsia="Calibri" w:hAnsi="Arial"/>
          <w:sz w:val="22"/>
          <w:szCs w:val="22"/>
          <w:lang w:eastAsia="en-US"/>
        </w:rPr>
        <w:t xml:space="preserve">de salaires </w:t>
      </w:r>
      <w:r w:rsidRPr="00E915EC">
        <w:rPr>
          <w:rFonts w:ascii="Arial" w:cs="Arial" w:eastAsia="Calibri" w:hAnsi="Arial"/>
          <w:sz w:val="22"/>
          <w:szCs w:val="22"/>
          <w:lang w:eastAsia="en-US"/>
        </w:rPr>
        <w:t xml:space="preserve">de </w:t>
      </w:r>
      <w:r w:rsidR="00021E87" w:rsidRPr="00E915EC">
        <w:rPr>
          <w:rFonts w:ascii="Arial" w:cs="Arial" w:eastAsia="Calibri" w:hAnsi="Arial"/>
          <w:sz w:val="22"/>
          <w:szCs w:val="22"/>
          <w:lang w:eastAsia="en-US"/>
        </w:rPr>
        <w:t>8</w:t>
      </w:r>
      <w:r w:rsidRPr="00E915EC">
        <w:rPr>
          <w:rFonts w:ascii="Arial" w:cs="Arial" w:eastAsia="Calibri" w:hAnsi="Arial"/>
          <w:sz w:val="22"/>
          <w:szCs w:val="22"/>
          <w:lang w:eastAsia="en-US"/>
        </w:rPr>
        <w:t xml:space="preserve">% </w:t>
      </w:r>
      <w:r w:rsidR="00021E87" w:rsidRPr="00E915EC">
        <w:rPr>
          <w:rFonts w:ascii="Arial" w:cs="Arial" w:eastAsia="Calibri" w:hAnsi="Arial"/>
          <w:sz w:val="22"/>
          <w:szCs w:val="22"/>
          <w:lang w:eastAsia="en-US"/>
        </w:rPr>
        <w:t xml:space="preserve">pour tous (cadre, Agent de Maîtrise, Ouvrier et employé) </w:t>
      </w:r>
      <w:bookmarkEnd w:id="16"/>
    </w:p>
    <w:p w14:paraId="506B7C6A" w14:textId="6D6C9AF3" w:rsidP="00795BD1" w:rsidR="0071143F" w:rsidRDefault="00021E87" w:rsidRPr="00E915EC">
      <w:pPr>
        <w:numPr>
          <w:ilvl w:val="0"/>
          <w:numId w:val="5"/>
        </w:numPr>
        <w:tabs>
          <w:tab w:pos="1050" w:val="left"/>
        </w:tabs>
        <w:spacing w:after="160" w:line="259" w:lineRule="auto"/>
        <w:jc w:val="both"/>
        <w:outlineLvl w:val="0"/>
        <w:divId w:val="482280483"/>
        <w:rPr>
          <w:rFonts w:ascii="Arial" w:cs="Arial" w:eastAsia="Calibri" w:hAnsi="Arial"/>
          <w:sz w:val="22"/>
          <w:szCs w:val="22"/>
          <w:lang w:eastAsia="en-US"/>
        </w:rPr>
      </w:pPr>
      <w:r w:rsidRPr="00E915EC">
        <w:rPr>
          <w:rFonts w:ascii="Arial" w:cs="Arial" w:eastAsia="Calibri" w:hAnsi="Arial"/>
          <w:sz w:val="22"/>
          <w:szCs w:val="22"/>
          <w:lang w:eastAsia="en-US"/>
        </w:rPr>
        <w:t>Augmentation de la prime vacances de 10%</w:t>
      </w:r>
    </w:p>
    <w:p w14:paraId="4690D7A2" w14:textId="5FE28DF3" w:rsidP="00795BD1" w:rsidR="003C3011" w:rsidRDefault="00021E87" w:rsidRPr="00E915EC">
      <w:pPr>
        <w:numPr>
          <w:ilvl w:val="0"/>
          <w:numId w:val="5"/>
        </w:numPr>
        <w:tabs>
          <w:tab w:pos="1050" w:val="left"/>
        </w:tabs>
        <w:spacing w:after="160" w:line="259" w:lineRule="auto"/>
        <w:jc w:val="both"/>
        <w:outlineLvl w:val="0"/>
        <w:divId w:val="482280483"/>
        <w:rPr>
          <w:rFonts w:ascii="Arial" w:cs="Arial" w:eastAsia="Calibri" w:hAnsi="Arial"/>
          <w:sz w:val="22"/>
          <w:szCs w:val="22"/>
          <w:lang w:eastAsia="en-US"/>
        </w:rPr>
      </w:pPr>
      <w:r w:rsidRPr="00E915EC">
        <w:rPr>
          <w:rFonts w:ascii="Arial" w:cs="Arial" w:eastAsia="Calibri" w:hAnsi="Arial"/>
          <w:sz w:val="22"/>
          <w:szCs w:val="22"/>
          <w:lang w:eastAsia="en-US"/>
        </w:rPr>
        <w:t>Augmentation de la prime bi-annuelle de 10%</w:t>
      </w:r>
    </w:p>
    <w:p w14:paraId="3DAD359F" w14:textId="1A49092C" w:rsidP="00795BD1" w:rsidR="003C3011" w:rsidRDefault="00021E87" w:rsidRPr="00E915EC">
      <w:pPr>
        <w:numPr>
          <w:ilvl w:val="0"/>
          <w:numId w:val="5"/>
        </w:numPr>
        <w:tabs>
          <w:tab w:pos="1050" w:val="left"/>
        </w:tabs>
        <w:spacing w:after="160" w:line="259" w:lineRule="auto"/>
        <w:jc w:val="both"/>
        <w:outlineLvl w:val="0"/>
        <w:divId w:val="482280483"/>
        <w:rPr>
          <w:rFonts w:ascii="Arial" w:cs="Arial" w:eastAsia="Calibri" w:hAnsi="Arial"/>
          <w:sz w:val="22"/>
          <w:szCs w:val="22"/>
          <w:lang w:eastAsia="en-US"/>
        </w:rPr>
      </w:pPr>
      <w:bookmarkStart w:id="17" w:name="_Hlk72757912"/>
      <w:r w:rsidRPr="00E915EC">
        <w:rPr>
          <w:rFonts w:ascii="Arial" w:cs="Arial" w:eastAsia="Calibri" w:hAnsi="Arial"/>
          <w:sz w:val="22"/>
          <w:szCs w:val="22"/>
          <w:lang w:eastAsia="en-US"/>
        </w:rPr>
        <w:t>Mise en place du 13</w:t>
      </w:r>
      <w:r w:rsidRPr="00E915EC">
        <w:rPr>
          <w:rFonts w:ascii="Arial" w:cs="Arial" w:eastAsia="Calibri" w:hAnsi="Arial"/>
          <w:sz w:val="22"/>
          <w:szCs w:val="22"/>
          <w:vertAlign w:val="superscript"/>
          <w:lang w:eastAsia="en-US"/>
        </w:rPr>
        <w:t>ème</w:t>
      </w:r>
      <w:r w:rsidRPr="00E915EC">
        <w:rPr>
          <w:rFonts w:ascii="Arial" w:cs="Arial" w:eastAsia="Calibri" w:hAnsi="Arial"/>
          <w:sz w:val="22"/>
          <w:szCs w:val="22"/>
          <w:lang w:eastAsia="en-US"/>
        </w:rPr>
        <w:t xml:space="preserve"> mois progressif, prime sur objectif non décompté</w:t>
      </w:r>
      <w:r w:rsidR="00967863" w:rsidRPr="00E915EC">
        <w:rPr>
          <w:rFonts w:ascii="Arial" w:cs="Arial" w:eastAsia="Calibri" w:hAnsi="Arial"/>
          <w:sz w:val="22"/>
          <w:szCs w:val="22"/>
          <w:lang w:eastAsia="en-US"/>
        </w:rPr>
        <w:t xml:space="preserve">e </w:t>
      </w:r>
      <w:r w:rsidRPr="00E915EC">
        <w:rPr>
          <w:rFonts w:ascii="Arial" w:cs="Arial" w:eastAsia="Calibri" w:hAnsi="Arial"/>
          <w:sz w:val="22"/>
          <w:szCs w:val="22"/>
          <w:lang w:eastAsia="en-US"/>
        </w:rPr>
        <w:t>(1</w:t>
      </w:r>
      <w:r w:rsidRPr="00E915EC">
        <w:rPr>
          <w:rFonts w:ascii="Arial" w:cs="Arial" w:eastAsia="Calibri" w:hAnsi="Arial"/>
          <w:sz w:val="22"/>
          <w:szCs w:val="22"/>
          <w:vertAlign w:val="superscript"/>
          <w:lang w:eastAsia="en-US"/>
        </w:rPr>
        <w:t>ère</w:t>
      </w:r>
      <w:r w:rsidRPr="00E915EC">
        <w:rPr>
          <w:rFonts w:ascii="Arial" w:cs="Arial" w:eastAsia="Calibri" w:hAnsi="Arial"/>
          <w:sz w:val="22"/>
          <w:szCs w:val="22"/>
          <w:lang w:eastAsia="en-US"/>
        </w:rPr>
        <w:t xml:space="preserve"> année 25% / 02 ème année 25% / 03 ème année 50%)</w:t>
      </w:r>
    </w:p>
    <w:bookmarkEnd w:id="17"/>
    <w:p w14:paraId="38EEF173" w14:textId="68094BA1" w:rsidP="00795BD1" w:rsidR="003C3011" w:rsidRDefault="00021E87" w:rsidRPr="00E915EC">
      <w:pPr>
        <w:numPr>
          <w:ilvl w:val="0"/>
          <w:numId w:val="5"/>
        </w:numPr>
        <w:tabs>
          <w:tab w:pos="1050" w:val="left"/>
        </w:tabs>
        <w:spacing w:after="160" w:line="259" w:lineRule="auto"/>
        <w:jc w:val="both"/>
        <w:outlineLvl w:val="0"/>
        <w:divId w:val="482280483"/>
        <w:rPr>
          <w:rFonts w:ascii="Arial" w:cs="Arial" w:eastAsia="Calibri" w:hAnsi="Arial"/>
          <w:sz w:val="22"/>
          <w:szCs w:val="22"/>
          <w:lang w:eastAsia="en-US"/>
        </w:rPr>
      </w:pPr>
      <w:r w:rsidRPr="00E915EC">
        <w:rPr>
          <w:rFonts w:ascii="Arial" w:cs="Arial" w:eastAsia="Calibri" w:hAnsi="Arial"/>
          <w:sz w:val="22"/>
          <w:szCs w:val="22"/>
          <w:lang w:eastAsia="en-US"/>
        </w:rPr>
        <w:lastRenderedPageBreak/>
        <w:t>Panier de jour à 05.00€</w:t>
      </w:r>
    </w:p>
    <w:p w14:paraId="41B196B4" w14:textId="36D31B71" w:rsidP="00795BD1" w:rsidR="0071143F" w:rsidRDefault="00021E87" w:rsidRPr="00E915EC">
      <w:pPr>
        <w:numPr>
          <w:ilvl w:val="0"/>
          <w:numId w:val="5"/>
        </w:numPr>
        <w:tabs>
          <w:tab w:pos="1050" w:val="left"/>
        </w:tabs>
        <w:spacing w:after="160" w:line="259" w:lineRule="auto"/>
        <w:jc w:val="both"/>
        <w:outlineLvl w:val="0"/>
        <w:divId w:val="482280483"/>
        <w:rPr>
          <w:rFonts w:ascii="Arial" w:cs="Arial" w:eastAsia="Calibri" w:hAnsi="Arial"/>
          <w:sz w:val="22"/>
          <w:szCs w:val="22"/>
          <w:lang w:eastAsia="en-US"/>
        </w:rPr>
      </w:pPr>
      <w:r w:rsidRPr="00E915EC">
        <w:rPr>
          <w:rFonts w:ascii="Arial" w:cs="Arial" w:eastAsia="Calibri" w:hAnsi="Arial"/>
          <w:sz w:val="22"/>
          <w:szCs w:val="22"/>
          <w:lang w:eastAsia="en-US"/>
        </w:rPr>
        <w:t>Etablir les salaires de base hors ancienneté (l’ancienneté doit être un plus, fidélisation des salariés)</w:t>
      </w:r>
    </w:p>
    <w:p w14:paraId="5BD07F03" w14:textId="6EC0CEF8" w:rsidP="00795BD1" w:rsidR="00021E87" w:rsidRDefault="00021E87" w:rsidRPr="00E915EC">
      <w:pPr>
        <w:numPr>
          <w:ilvl w:val="0"/>
          <w:numId w:val="5"/>
        </w:numPr>
        <w:tabs>
          <w:tab w:pos="1050" w:val="left"/>
        </w:tabs>
        <w:spacing w:after="160" w:line="259" w:lineRule="auto"/>
        <w:jc w:val="both"/>
        <w:outlineLvl w:val="0"/>
        <w:divId w:val="482280483"/>
        <w:rPr>
          <w:rFonts w:ascii="Arial" w:cs="Arial" w:eastAsia="Calibri" w:hAnsi="Arial"/>
          <w:sz w:val="22"/>
          <w:szCs w:val="22"/>
          <w:lang w:eastAsia="en-US"/>
        </w:rPr>
      </w:pPr>
      <w:r w:rsidRPr="00E915EC">
        <w:rPr>
          <w:rFonts w:ascii="Arial" w:cs="Arial" w:eastAsia="Calibri" w:hAnsi="Arial"/>
          <w:sz w:val="22"/>
          <w:szCs w:val="22"/>
          <w:lang w:eastAsia="en-US"/>
        </w:rPr>
        <w:t>Augmentation de la prime des bouts de ligne du site de Wingles</w:t>
      </w:r>
    </w:p>
    <w:p w14:paraId="75D0FF52" w14:textId="6B2BFD4C" w:rsidP="00795BD1" w:rsidR="00021E87" w:rsidRDefault="00021E87" w:rsidRPr="00E915EC">
      <w:pPr>
        <w:numPr>
          <w:ilvl w:val="0"/>
          <w:numId w:val="5"/>
        </w:numPr>
        <w:tabs>
          <w:tab w:pos="1050" w:val="left"/>
        </w:tabs>
        <w:spacing w:after="160" w:line="259" w:lineRule="auto"/>
        <w:jc w:val="both"/>
        <w:outlineLvl w:val="0"/>
        <w:divId w:val="482280483"/>
        <w:rPr>
          <w:rFonts w:ascii="Arial" w:cs="Arial" w:eastAsia="Calibri" w:hAnsi="Arial"/>
          <w:sz w:val="22"/>
          <w:szCs w:val="22"/>
          <w:lang w:eastAsia="en-US"/>
        </w:rPr>
      </w:pPr>
      <w:r w:rsidRPr="00E915EC">
        <w:rPr>
          <w:rFonts w:ascii="Arial" w:cs="Arial" w:eastAsia="Calibri" w:hAnsi="Arial"/>
          <w:sz w:val="22"/>
          <w:szCs w:val="22"/>
          <w:lang w:eastAsia="en-US"/>
        </w:rPr>
        <w:t>Révision de la prime pour les samedis travaillés</w:t>
      </w:r>
    </w:p>
    <w:p w14:paraId="54EF4DA2" w14:textId="77777777" w:rsidP="00795BD1" w:rsidR="006C48E2" w:rsidRDefault="006C48E2" w:rsidRPr="00E915EC">
      <w:pPr>
        <w:tabs>
          <w:tab w:pos="1050" w:val="left"/>
        </w:tabs>
        <w:spacing w:after="160" w:line="259" w:lineRule="auto"/>
        <w:ind w:left="2520"/>
        <w:jc w:val="both"/>
        <w:outlineLvl w:val="0"/>
        <w:divId w:val="482280483"/>
        <w:rPr>
          <w:rFonts w:ascii="Arial" w:cs="Arial" w:eastAsia="Calibri" w:hAnsi="Arial"/>
          <w:sz w:val="22"/>
          <w:szCs w:val="22"/>
          <w:lang w:eastAsia="en-US"/>
        </w:rPr>
      </w:pPr>
    </w:p>
    <w:p w14:paraId="7B821C4F" w14:textId="77777777" w:rsidP="00795BD1" w:rsidR="0071143F" w:rsidRDefault="00A80196" w:rsidRPr="00E915EC">
      <w:pPr>
        <w:numPr>
          <w:ilvl w:val="0"/>
          <w:numId w:val="13"/>
        </w:numPr>
        <w:tabs>
          <w:tab w:pos="1050" w:val="left"/>
        </w:tabs>
        <w:spacing w:after="160" w:line="259" w:lineRule="auto"/>
        <w:jc w:val="both"/>
        <w:outlineLvl w:val="0"/>
        <w:divId w:val="482280483"/>
        <w:rPr>
          <w:rFonts w:ascii="Arial" w:cs="Arial" w:eastAsia="Calibri" w:hAnsi="Arial"/>
          <w:b/>
          <w:bCs/>
          <w:sz w:val="22"/>
          <w:szCs w:val="22"/>
          <w:lang w:eastAsia="en-US"/>
        </w:rPr>
      </w:pPr>
      <w:bookmarkStart w:id="18" w:name="_Toc71637712"/>
      <w:r w:rsidRPr="00E915EC">
        <w:rPr>
          <w:rFonts w:ascii="Arial" w:cs="Arial" w:eastAsia="Calibri" w:hAnsi="Arial"/>
          <w:b/>
          <w:bCs/>
          <w:sz w:val="22"/>
          <w:szCs w:val="22"/>
          <w:lang w:eastAsia="en-US"/>
        </w:rPr>
        <w:t>Mesures sociales</w:t>
      </w:r>
      <w:bookmarkEnd w:id="18"/>
    </w:p>
    <w:p w14:paraId="0FA1E019" w14:textId="5ED5EC84" w:rsidP="00795BD1" w:rsidR="0052108C" w:rsidRDefault="005F6B6D" w:rsidRPr="00E915EC">
      <w:pPr>
        <w:numPr>
          <w:ilvl w:val="0"/>
          <w:numId w:val="6"/>
        </w:numPr>
        <w:tabs>
          <w:tab w:pos="1050" w:val="left"/>
        </w:tabs>
        <w:spacing w:after="160" w:line="259" w:lineRule="auto"/>
        <w:jc w:val="both"/>
        <w:outlineLvl w:val="0"/>
        <w:divId w:val="482280483"/>
        <w:rPr>
          <w:rFonts w:ascii="Arial" w:cs="Arial" w:eastAsia="Calibri" w:hAnsi="Arial"/>
          <w:sz w:val="22"/>
          <w:szCs w:val="22"/>
          <w:lang w:eastAsia="en-US"/>
        </w:rPr>
      </w:pPr>
      <w:r w:rsidRPr="00E915EC">
        <w:rPr>
          <w:rFonts w:ascii="Arial" w:cs="Arial" w:eastAsia="Calibri" w:hAnsi="Arial"/>
          <w:sz w:val="22"/>
          <w:szCs w:val="22"/>
          <w:lang w:eastAsia="en-US"/>
        </w:rPr>
        <w:t>Prise en charge d’une journée de carence en cas de maladie</w:t>
      </w:r>
    </w:p>
    <w:p w14:paraId="4FDF7805" w14:textId="06C2A6F7" w:rsidP="00795BD1" w:rsidR="005F6B6D" w:rsidRDefault="005F6B6D" w:rsidRPr="00E915EC">
      <w:pPr>
        <w:numPr>
          <w:ilvl w:val="0"/>
          <w:numId w:val="6"/>
        </w:numPr>
        <w:tabs>
          <w:tab w:pos="1050" w:val="left"/>
        </w:tabs>
        <w:spacing w:after="160" w:line="259" w:lineRule="auto"/>
        <w:jc w:val="both"/>
        <w:outlineLvl w:val="0"/>
        <w:divId w:val="482280483"/>
        <w:rPr>
          <w:rFonts w:ascii="Arial" w:cs="Arial" w:eastAsia="Calibri" w:hAnsi="Arial"/>
          <w:sz w:val="22"/>
          <w:szCs w:val="22"/>
          <w:lang w:eastAsia="en-US"/>
        </w:rPr>
      </w:pPr>
      <w:r w:rsidRPr="00E915EC">
        <w:rPr>
          <w:rFonts w:ascii="Arial" w:cs="Arial" w:eastAsia="Calibri" w:hAnsi="Arial"/>
          <w:sz w:val="22"/>
          <w:szCs w:val="22"/>
          <w:lang w:eastAsia="en-US"/>
        </w:rPr>
        <w:t>En adéquation avec l’article L1225-61 du Code du travail, rémunération des 03 jours enfants malades. (QVT)</w:t>
      </w:r>
    </w:p>
    <w:p w14:paraId="748BFC36" w14:textId="56890C8E" w:rsidP="00795BD1" w:rsidR="005F6B6D" w:rsidRDefault="005F6B6D" w:rsidRPr="00E915EC">
      <w:pPr>
        <w:numPr>
          <w:ilvl w:val="0"/>
          <w:numId w:val="6"/>
        </w:numPr>
        <w:tabs>
          <w:tab w:pos="1050" w:val="left"/>
        </w:tabs>
        <w:spacing w:after="160" w:line="259" w:lineRule="auto"/>
        <w:jc w:val="both"/>
        <w:outlineLvl w:val="0"/>
        <w:divId w:val="482280483"/>
        <w:rPr>
          <w:rFonts w:ascii="Arial" w:cs="Arial" w:eastAsia="Calibri" w:hAnsi="Arial"/>
          <w:sz w:val="22"/>
          <w:szCs w:val="22"/>
          <w:lang w:eastAsia="en-US"/>
        </w:rPr>
      </w:pPr>
      <w:r w:rsidRPr="00E915EC">
        <w:rPr>
          <w:rFonts w:ascii="Arial" w:cs="Arial" w:eastAsia="Calibri" w:hAnsi="Arial"/>
          <w:sz w:val="22"/>
          <w:szCs w:val="22"/>
          <w:lang w:eastAsia="en-US"/>
        </w:rPr>
        <w:t>Journée d’absence offerte pour anniversaire (QVT)</w:t>
      </w:r>
    </w:p>
    <w:p w14:paraId="62B37FE5" w14:textId="4E5B4A2E" w:rsidP="00795BD1" w:rsidR="005F6B6D" w:rsidRDefault="005F6B6D" w:rsidRPr="00E915EC">
      <w:pPr>
        <w:numPr>
          <w:ilvl w:val="0"/>
          <w:numId w:val="6"/>
        </w:numPr>
        <w:tabs>
          <w:tab w:pos="1050" w:val="left"/>
        </w:tabs>
        <w:spacing w:after="160" w:line="259" w:lineRule="auto"/>
        <w:jc w:val="both"/>
        <w:outlineLvl w:val="0"/>
        <w:divId w:val="482280483"/>
        <w:rPr>
          <w:rFonts w:ascii="Arial" w:cs="Arial" w:eastAsia="Calibri" w:hAnsi="Arial"/>
          <w:sz w:val="22"/>
          <w:szCs w:val="22"/>
          <w:lang w:eastAsia="en-US"/>
        </w:rPr>
      </w:pPr>
      <w:r w:rsidRPr="00E915EC">
        <w:rPr>
          <w:rFonts w:ascii="Arial" w:cs="Arial" w:eastAsia="Calibri" w:hAnsi="Arial"/>
          <w:sz w:val="22"/>
          <w:szCs w:val="22"/>
          <w:lang w:eastAsia="en-US"/>
        </w:rPr>
        <w:t>Reconnaissance des relais sécurité (primes, respect, intégration, identification visuelle</w:t>
      </w:r>
      <w:r w:rsidR="00793C20" w:rsidRPr="00E915EC">
        <w:rPr>
          <w:rFonts w:ascii="Arial" w:cs="Arial" w:eastAsia="Calibri" w:hAnsi="Arial"/>
          <w:sz w:val="22"/>
          <w:szCs w:val="22"/>
          <w:lang w:eastAsia="en-US"/>
        </w:rPr>
        <w:t xml:space="preserve"> …</w:t>
      </w:r>
      <w:r w:rsidRPr="00E915EC">
        <w:rPr>
          <w:rFonts w:ascii="Arial" w:cs="Arial" w:eastAsia="Calibri" w:hAnsi="Arial"/>
          <w:sz w:val="22"/>
          <w:szCs w:val="22"/>
          <w:lang w:eastAsia="en-US"/>
        </w:rPr>
        <w:t>)</w:t>
      </w:r>
    </w:p>
    <w:p w14:paraId="40554C34" w14:textId="2A5DEE49" w:rsidP="00795BD1" w:rsidR="005F6B6D" w:rsidRDefault="005F6B6D" w:rsidRPr="00E915EC">
      <w:pPr>
        <w:numPr>
          <w:ilvl w:val="0"/>
          <w:numId w:val="6"/>
        </w:numPr>
        <w:tabs>
          <w:tab w:pos="1050" w:val="left"/>
        </w:tabs>
        <w:spacing w:after="160" w:line="259" w:lineRule="auto"/>
        <w:jc w:val="both"/>
        <w:outlineLvl w:val="0"/>
        <w:divId w:val="482280483"/>
        <w:rPr>
          <w:rFonts w:ascii="Arial" w:cs="Arial" w:eastAsia="Calibri" w:hAnsi="Arial"/>
          <w:sz w:val="22"/>
          <w:szCs w:val="22"/>
          <w:lang w:eastAsia="en-US"/>
        </w:rPr>
      </w:pPr>
      <w:r w:rsidRPr="00E915EC">
        <w:rPr>
          <w:rFonts w:ascii="Arial" w:cs="Arial" w:eastAsia="Calibri" w:hAnsi="Arial"/>
          <w:sz w:val="22"/>
          <w:szCs w:val="22"/>
          <w:lang w:eastAsia="en-US"/>
        </w:rPr>
        <w:t>Journée de solidarité prise en charge par l’employeur</w:t>
      </w:r>
    </w:p>
    <w:p w14:paraId="4FA213DF" w14:textId="6C5CC733" w:rsidP="00795BD1" w:rsidR="0052108C" w:rsidRDefault="0052108C" w:rsidRPr="00E915EC">
      <w:pPr>
        <w:numPr>
          <w:ilvl w:val="0"/>
          <w:numId w:val="13"/>
        </w:numPr>
        <w:tabs>
          <w:tab w:pos="1050" w:val="left"/>
        </w:tabs>
        <w:spacing w:after="160" w:line="259" w:lineRule="auto"/>
        <w:jc w:val="both"/>
        <w:outlineLvl w:val="0"/>
        <w:divId w:val="482280483"/>
        <w:rPr>
          <w:rFonts w:ascii="Arial" w:cs="Arial" w:eastAsia="Calibri" w:hAnsi="Arial"/>
          <w:b/>
          <w:bCs/>
          <w:sz w:val="22"/>
          <w:szCs w:val="22"/>
          <w:lang w:eastAsia="en-US"/>
        </w:rPr>
      </w:pPr>
      <w:bookmarkStart w:id="19" w:name="_Toc71637725"/>
      <w:r w:rsidRPr="00E915EC">
        <w:rPr>
          <w:rFonts w:ascii="Arial" w:cs="Arial" w:eastAsia="Calibri" w:hAnsi="Arial"/>
          <w:b/>
          <w:bCs/>
          <w:sz w:val="22"/>
          <w:szCs w:val="22"/>
          <w:lang w:eastAsia="en-US"/>
        </w:rPr>
        <w:t xml:space="preserve">Egalité </w:t>
      </w:r>
      <w:r w:rsidR="00A80196" w:rsidRPr="00E915EC">
        <w:rPr>
          <w:rFonts w:ascii="Arial" w:cs="Arial" w:eastAsia="Calibri" w:hAnsi="Arial"/>
          <w:b/>
          <w:bCs/>
          <w:sz w:val="22"/>
          <w:szCs w:val="22"/>
          <w:lang w:eastAsia="en-US"/>
        </w:rPr>
        <w:t>hommes</w:t>
      </w:r>
      <w:bookmarkEnd w:id="19"/>
      <w:r w:rsidR="005F6B6D" w:rsidRPr="00E915EC">
        <w:rPr>
          <w:rFonts w:ascii="Arial" w:cs="Arial" w:eastAsia="Calibri" w:hAnsi="Arial"/>
          <w:b/>
          <w:bCs/>
          <w:sz w:val="22"/>
          <w:szCs w:val="22"/>
          <w:lang w:eastAsia="en-US"/>
        </w:rPr>
        <w:t>/femmes</w:t>
      </w:r>
    </w:p>
    <w:p w14:paraId="17E120D7" w14:textId="13CE67EA" w:rsidP="00795BD1" w:rsidR="0052108C" w:rsidRDefault="005F6B6D" w:rsidRPr="00E915EC">
      <w:pPr>
        <w:numPr>
          <w:ilvl w:val="0"/>
          <w:numId w:val="9"/>
        </w:numPr>
        <w:spacing w:after="160" w:line="259" w:lineRule="auto"/>
        <w:jc w:val="both"/>
        <w:outlineLvl w:val="0"/>
        <w:divId w:val="482280483"/>
        <w:rPr>
          <w:rFonts w:ascii="Arial" w:cs="Arial" w:eastAsia="Calibri" w:hAnsi="Arial"/>
          <w:sz w:val="22"/>
          <w:szCs w:val="22"/>
          <w:lang w:eastAsia="en-US"/>
        </w:rPr>
      </w:pPr>
      <w:r w:rsidRPr="00E915EC">
        <w:rPr>
          <w:rFonts w:ascii="Arial" w:cs="Arial" w:eastAsia="Calibri" w:hAnsi="Arial"/>
          <w:sz w:val="22"/>
          <w:szCs w:val="22"/>
          <w:lang w:eastAsia="en-US"/>
        </w:rPr>
        <w:t>Maintien des accords égalité femmes/hommes</w:t>
      </w:r>
    </w:p>
    <w:p w14:paraId="32B58EE1" w14:textId="70640908" w:rsidP="00795BD1" w:rsidR="00797665" w:rsidRDefault="0080402F" w:rsidRPr="00E915EC">
      <w:pPr>
        <w:pStyle w:val="d21"/>
        <w:numPr>
          <w:ilvl w:val="1"/>
          <w:numId w:val="22"/>
        </w:numPr>
        <w:spacing w:line="384" w:lineRule="atLeast"/>
        <w:jc w:val="both"/>
        <w:outlineLvl w:val="0"/>
        <w:divId w:val="482280483"/>
        <w:rPr>
          <w:rFonts w:ascii="Arial" w:cs="Arial" w:hAnsi="Arial"/>
          <w:color w:val="auto"/>
          <w:sz w:val="22"/>
          <w:szCs w:val="22"/>
          <w:u w:val="single"/>
        </w:rPr>
      </w:pPr>
      <w:bookmarkStart w:id="20" w:name="_Toc71637727"/>
      <w:r w:rsidRPr="00E915EC">
        <w:rPr>
          <w:rFonts w:ascii="Arial" w:cs="Arial" w:hAnsi="Arial"/>
          <w:color w:val="auto"/>
          <w:sz w:val="22"/>
          <w:szCs w:val="22"/>
          <w:u w:val="single"/>
        </w:rPr>
        <w:t>Propositions et échanges</w:t>
      </w:r>
      <w:bookmarkEnd w:id="20"/>
    </w:p>
    <w:p w14:paraId="59636E48" w14:textId="77777777" w:rsidP="00795BD1" w:rsidR="00830720" w:rsidRDefault="00830720" w:rsidRPr="00E915EC">
      <w:pPr>
        <w:spacing w:after="120" w:before="120"/>
        <w:ind w:left="1701" w:right="120"/>
        <w:jc w:val="both"/>
        <w:outlineLvl w:val="0"/>
        <w:divId w:val="482280483"/>
        <w:rPr>
          <w:rFonts w:ascii="Arial" w:cs="Arial" w:hAnsi="Arial"/>
          <w:noProof w:val="0"/>
          <w:sz w:val="22"/>
          <w:szCs w:val="22"/>
        </w:rPr>
      </w:pPr>
    </w:p>
    <w:p w14:paraId="504C7101" w14:textId="2DCE0E3B" w:rsidP="00795BD1" w:rsidR="005129A0" w:rsidRDefault="005F6B6D" w:rsidRPr="00E915EC">
      <w:pPr>
        <w:spacing w:after="120" w:before="120" w:line="360" w:lineRule="auto"/>
        <w:ind w:left="1418"/>
        <w:jc w:val="both"/>
        <w:outlineLvl w:val="0"/>
        <w:divId w:val="482280483"/>
        <w:rPr>
          <w:rFonts w:ascii="Arial" w:cs="Arial" w:hAnsi="Arial"/>
          <w:sz w:val="22"/>
          <w:szCs w:val="22"/>
        </w:rPr>
      </w:pPr>
      <w:bookmarkStart w:id="21" w:name="_Toc71637729"/>
      <w:r w:rsidRPr="00E915EC">
        <w:rPr>
          <w:rFonts w:ascii="Arial" w:cs="Arial" w:hAnsi="Arial"/>
          <w:sz w:val="22"/>
          <w:szCs w:val="22"/>
        </w:rPr>
        <w:t>La</w:t>
      </w:r>
      <w:r w:rsidR="005129A0" w:rsidRPr="00E915EC">
        <w:rPr>
          <w:rFonts w:ascii="Arial" w:cs="Arial" w:hAnsi="Arial"/>
          <w:sz w:val="22"/>
          <w:szCs w:val="22"/>
        </w:rPr>
        <w:t xml:space="preserve"> rémunération constitue un levier important d’attractivité et de fidélisation, les parties conviennent que l’application des barèmes de la convention collective nationale des transports routiers de marchandises et d’activités auxiliaires du transport doit persister.</w:t>
      </w:r>
      <w:bookmarkEnd w:id="21"/>
      <w:r w:rsidR="005129A0" w:rsidRPr="00E915EC">
        <w:rPr>
          <w:rFonts w:ascii="Arial" w:cs="Arial" w:hAnsi="Arial"/>
          <w:sz w:val="22"/>
          <w:szCs w:val="22"/>
        </w:rPr>
        <w:t xml:space="preserve"> </w:t>
      </w:r>
    </w:p>
    <w:p w14:paraId="7A371F1B" w14:textId="39BB7495" w:rsidP="00795BD1" w:rsidR="00E1502F" w:rsidRDefault="005129A0" w:rsidRPr="00E915EC">
      <w:pPr>
        <w:spacing w:after="120" w:before="120" w:line="384" w:lineRule="atLeast"/>
        <w:ind w:left="1418" w:right="120"/>
        <w:jc w:val="both"/>
        <w:outlineLvl w:val="0"/>
        <w:divId w:val="482280483"/>
        <w:rPr>
          <w:rFonts w:ascii="Arial" w:cs="Arial" w:hAnsi="Arial"/>
          <w:noProof w:val="0"/>
          <w:sz w:val="22"/>
          <w:szCs w:val="22"/>
        </w:rPr>
      </w:pPr>
      <w:bookmarkStart w:id="22" w:name="_Toc71637730"/>
      <w:r w:rsidRPr="00E915EC">
        <w:rPr>
          <w:rFonts w:ascii="Arial" w:cs="Arial" w:hAnsi="Arial"/>
          <w:noProof w:val="0"/>
          <w:sz w:val="22"/>
          <w:szCs w:val="22"/>
        </w:rPr>
        <w:t>N</w:t>
      </w:r>
      <w:r w:rsidR="00E1502F" w:rsidRPr="00E915EC">
        <w:rPr>
          <w:rFonts w:ascii="Arial" w:cs="Arial" w:hAnsi="Arial"/>
          <w:noProof w:val="0"/>
          <w:sz w:val="22"/>
          <w:szCs w:val="22"/>
        </w:rPr>
        <w:t>otre responsabilité commune est de prendre des décisions pour maintenir notre activité de service, dans les meilleures conditions, auprès de nos clients.</w:t>
      </w:r>
      <w:bookmarkEnd w:id="22"/>
    </w:p>
    <w:p w14:paraId="41B22682" w14:textId="4238C277" w:rsidP="00795BD1" w:rsidR="0080402F" w:rsidRDefault="00E1502F" w:rsidRPr="00E915EC">
      <w:pPr>
        <w:spacing w:after="120" w:before="120" w:line="360" w:lineRule="auto"/>
        <w:ind w:left="1418"/>
        <w:jc w:val="both"/>
        <w:outlineLvl w:val="0"/>
        <w:divId w:val="482280483"/>
        <w:rPr>
          <w:rFonts w:ascii="Arial" w:cs="Arial" w:hAnsi="Arial"/>
          <w:sz w:val="22"/>
          <w:szCs w:val="22"/>
        </w:rPr>
      </w:pPr>
      <w:bookmarkStart w:id="23" w:name="_Toc71637731"/>
      <w:r w:rsidRPr="00E915EC">
        <w:rPr>
          <w:rFonts w:ascii="Arial" w:cs="Arial" w:hAnsi="Arial"/>
          <w:sz w:val="22"/>
          <w:szCs w:val="22"/>
        </w:rPr>
        <w:t>L</w:t>
      </w:r>
      <w:r w:rsidR="00A17FBD" w:rsidRPr="00E915EC">
        <w:rPr>
          <w:rFonts w:ascii="Arial" w:cs="Arial" w:hAnsi="Arial"/>
          <w:sz w:val="22"/>
          <w:szCs w:val="22"/>
        </w:rPr>
        <w:t>’</w:t>
      </w:r>
      <w:r w:rsidR="0080402F" w:rsidRPr="00E915EC">
        <w:rPr>
          <w:rFonts w:ascii="Arial" w:cs="Arial" w:hAnsi="Arial"/>
          <w:sz w:val="22"/>
          <w:szCs w:val="22"/>
        </w:rPr>
        <w:t xml:space="preserve"> </w:t>
      </w:r>
      <w:r w:rsidR="00A17FBD" w:rsidRPr="00E915EC">
        <w:rPr>
          <w:rFonts w:ascii="Arial" w:cs="Arial" w:hAnsi="Arial"/>
          <w:sz w:val="22"/>
          <w:szCs w:val="22"/>
        </w:rPr>
        <w:t>O</w:t>
      </w:r>
      <w:r w:rsidR="005129A0" w:rsidRPr="00E915EC">
        <w:rPr>
          <w:rFonts w:ascii="Arial" w:cs="Arial" w:hAnsi="Arial"/>
          <w:sz w:val="22"/>
          <w:szCs w:val="22"/>
        </w:rPr>
        <w:t xml:space="preserve">rganisation </w:t>
      </w:r>
      <w:r w:rsidR="00A17FBD" w:rsidRPr="00E915EC">
        <w:rPr>
          <w:rFonts w:ascii="Arial" w:cs="Arial" w:hAnsi="Arial"/>
          <w:sz w:val="22"/>
          <w:szCs w:val="22"/>
        </w:rPr>
        <w:t>S</w:t>
      </w:r>
      <w:r w:rsidR="005129A0" w:rsidRPr="00E915EC">
        <w:rPr>
          <w:rFonts w:ascii="Arial" w:cs="Arial" w:hAnsi="Arial"/>
          <w:sz w:val="22"/>
          <w:szCs w:val="22"/>
        </w:rPr>
        <w:t>yndicale</w:t>
      </w:r>
      <w:r w:rsidR="0080402F" w:rsidRPr="00E915EC">
        <w:rPr>
          <w:rFonts w:ascii="Arial" w:cs="Arial" w:hAnsi="Arial"/>
          <w:sz w:val="22"/>
          <w:szCs w:val="22"/>
        </w:rPr>
        <w:t xml:space="preserve"> </w:t>
      </w:r>
      <w:r w:rsidR="0019392A" w:rsidRPr="00E915EC">
        <w:rPr>
          <w:rFonts w:ascii="Arial" w:cs="Arial" w:hAnsi="Arial"/>
          <w:sz w:val="22"/>
          <w:szCs w:val="22"/>
        </w:rPr>
        <w:t xml:space="preserve">CFDT </w:t>
      </w:r>
      <w:r w:rsidR="0080402F" w:rsidRPr="00E915EC">
        <w:rPr>
          <w:rFonts w:ascii="Arial" w:cs="Arial" w:hAnsi="Arial"/>
          <w:sz w:val="22"/>
          <w:szCs w:val="22"/>
        </w:rPr>
        <w:t xml:space="preserve">et la </w:t>
      </w:r>
      <w:r w:rsidR="00687838" w:rsidRPr="00E915EC">
        <w:rPr>
          <w:rFonts w:ascii="Arial" w:cs="Arial" w:hAnsi="Arial"/>
          <w:sz w:val="22"/>
          <w:szCs w:val="22"/>
        </w:rPr>
        <w:t>Direction</w:t>
      </w:r>
      <w:r w:rsidR="0080402F" w:rsidRPr="00E915EC">
        <w:rPr>
          <w:rFonts w:ascii="Arial" w:cs="Arial" w:hAnsi="Arial"/>
          <w:sz w:val="22"/>
          <w:szCs w:val="22"/>
        </w:rPr>
        <w:t xml:space="preserve"> </w:t>
      </w:r>
      <w:r w:rsidR="00163AED" w:rsidRPr="00E915EC">
        <w:rPr>
          <w:rFonts w:ascii="Arial" w:cs="Arial" w:hAnsi="Arial"/>
          <w:sz w:val="22"/>
          <w:szCs w:val="22"/>
        </w:rPr>
        <w:t>se sont rencontré</w:t>
      </w:r>
      <w:r w:rsidR="005129A0" w:rsidRPr="00E915EC">
        <w:rPr>
          <w:rFonts w:ascii="Arial" w:cs="Arial" w:hAnsi="Arial"/>
          <w:sz w:val="22"/>
          <w:szCs w:val="22"/>
        </w:rPr>
        <w:t>e</w:t>
      </w:r>
      <w:r w:rsidR="00163AED" w:rsidRPr="00E915EC">
        <w:rPr>
          <w:rFonts w:ascii="Arial" w:cs="Arial" w:hAnsi="Arial"/>
          <w:sz w:val="22"/>
          <w:szCs w:val="22"/>
        </w:rPr>
        <w:t>s</w:t>
      </w:r>
      <w:r w:rsidR="0080402F" w:rsidRPr="00E915EC">
        <w:rPr>
          <w:rFonts w:ascii="Arial" w:cs="Arial" w:hAnsi="Arial"/>
          <w:sz w:val="22"/>
          <w:szCs w:val="22"/>
        </w:rPr>
        <w:t xml:space="preserve"> lors de 3 réunions.</w:t>
      </w:r>
      <w:bookmarkEnd w:id="23"/>
    </w:p>
    <w:p w14:paraId="6A7C1A72" w14:textId="6E27443D" w:rsidP="00795BD1" w:rsidR="0080402F" w:rsidRDefault="0080402F" w:rsidRPr="00E915EC">
      <w:pPr>
        <w:spacing w:after="120" w:before="120" w:line="360" w:lineRule="auto"/>
        <w:ind w:left="1418"/>
        <w:jc w:val="both"/>
        <w:outlineLvl w:val="0"/>
        <w:divId w:val="482280483"/>
        <w:rPr>
          <w:rFonts w:ascii="Arial" w:cs="Arial" w:hAnsi="Arial"/>
          <w:sz w:val="22"/>
          <w:szCs w:val="22"/>
        </w:rPr>
      </w:pPr>
      <w:bookmarkStart w:id="24" w:name="_Toc71637732"/>
      <w:r w:rsidRPr="00E915EC">
        <w:rPr>
          <w:rFonts w:ascii="Arial" w:cs="Arial" w:hAnsi="Arial"/>
          <w:sz w:val="22"/>
          <w:szCs w:val="22"/>
        </w:rPr>
        <w:t xml:space="preserve">Les réunions ont permis </w:t>
      </w:r>
      <w:r w:rsidR="00B93507" w:rsidRPr="00E915EC">
        <w:rPr>
          <w:rFonts w:ascii="Arial" w:cs="Arial" w:hAnsi="Arial"/>
          <w:sz w:val="22"/>
          <w:szCs w:val="22"/>
        </w:rPr>
        <w:t xml:space="preserve">d’echanger concernant les revendications syndicales et </w:t>
      </w:r>
      <w:r w:rsidRPr="00E915EC">
        <w:rPr>
          <w:rFonts w:ascii="Arial" w:cs="Arial" w:hAnsi="Arial"/>
          <w:sz w:val="22"/>
          <w:szCs w:val="22"/>
        </w:rPr>
        <w:t>d</w:t>
      </w:r>
      <w:r w:rsidR="006532CB" w:rsidRPr="00E915EC">
        <w:rPr>
          <w:rFonts w:ascii="Arial" w:cs="Arial" w:hAnsi="Arial"/>
          <w:sz w:val="22"/>
          <w:szCs w:val="22"/>
        </w:rPr>
        <w:t>e partager</w:t>
      </w:r>
      <w:r w:rsidRPr="00E915EC">
        <w:rPr>
          <w:rFonts w:ascii="Arial" w:cs="Arial" w:hAnsi="Arial"/>
          <w:sz w:val="22"/>
          <w:szCs w:val="22"/>
        </w:rPr>
        <w:t xml:space="preserve"> les données relatives aux emplois et salaires transmises par la </w:t>
      </w:r>
      <w:r w:rsidR="00687838" w:rsidRPr="00E915EC">
        <w:rPr>
          <w:rFonts w:ascii="Arial" w:cs="Arial" w:hAnsi="Arial"/>
          <w:sz w:val="22"/>
          <w:szCs w:val="22"/>
        </w:rPr>
        <w:t>Direction</w:t>
      </w:r>
      <w:r w:rsidRPr="00E915EC">
        <w:rPr>
          <w:rFonts w:ascii="Arial" w:cs="Arial" w:hAnsi="Arial"/>
          <w:sz w:val="22"/>
          <w:szCs w:val="22"/>
        </w:rPr>
        <w:t xml:space="preserve"> </w:t>
      </w:r>
      <w:r w:rsidR="00A17FBD" w:rsidRPr="00E915EC">
        <w:rPr>
          <w:rFonts w:ascii="Arial" w:cs="Arial" w:hAnsi="Arial"/>
          <w:sz w:val="22"/>
          <w:szCs w:val="22"/>
        </w:rPr>
        <w:t>à l’</w:t>
      </w:r>
      <w:r w:rsidR="005129A0" w:rsidRPr="00E915EC">
        <w:rPr>
          <w:rFonts w:ascii="Arial" w:cs="Arial" w:hAnsi="Arial"/>
          <w:sz w:val="22"/>
          <w:szCs w:val="22"/>
        </w:rPr>
        <w:t>Organisation Syndicale</w:t>
      </w:r>
      <w:r w:rsidR="0019392A" w:rsidRPr="00E915EC">
        <w:rPr>
          <w:rFonts w:ascii="Arial" w:cs="Arial" w:hAnsi="Arial"/>
          <w:sz w:val="22"/>
          <w:szCs w:val="22"/>
        </w:rPr>
        <w:t xml:space="preserve"> CFDT</w:t>
      </w:r>
      <w:r w:rsidRPr="00E915EC">
        <w:rPr>
          <w:rFonts w:ascii="Arial" w:cs="Arial" w:hAnsi="Arial"/>
          <w:sz w:val="22"/>
          <w:szCs w:val="22"/>
        </w:rPr>
        <w:t xml:space="preserve">, </w:t>
      </w:r>
      <w:r w:rsidR="006532CB" w:rsidRPr="00E915EC">
        <w:rPr>
          <w:rFonts w:ascii="Arial" w:cs="Arial" w:hAnsi="Arial"/>
          <w:sz w:val="22"/>
          <w:szCs w:val="22"/>
        </w:rPr>
        <w:t xml:space="preserve">et </w:t>
      </w:r>
      <w:r w:rsidRPr="00E915EC">
        <w:rPr>
          <w:rFonts w:ascii="Arial" w:cs="Arial" w:hAnsi="Arial"/>
          <w:sz w:val="22"/>
          <w:szCs w:val="22"/>
        </w:rPr>
        <w:t>selon les thématiques suivantes :</w:t>
      </w:r>
      <w:bookmarkEnd w:id="24"/>
    </w:p>
    <w:p w14:paraId="360F83B9" w14:textId="77777777" w:rsidP="00795BD1" w:rsidR="0080402F" w:rsidRDefault="0080402F" w:rsidRPr="00E915EC">
      <w:pPr>
        <w:numPr>
          <w:ilvl w:val="0"/>
          <w:numId w:val="23"/>
        </w:numPr>
        <w:spacing w:after="120" w:before="120" w:line="384" w:lineRule="atLeast"/>
        <w:ind w:right="120"/>
        <w:jc w:val="both"/>
        <w:outlineLvl w:val="0"/>
        <w:divId w:val="482280483"/>
        <w:rPr>
          <w:rFonts w:ascii="Arial" w:cs="Arial" w:hAnsi="Arial"/>
          <w:b/>
          <w:bCs/>
          <w:sz w:val="22"/>
          <w:szCs w:val="22"/>
        </w:rPr>
      </w:pPr>
      <w:bookmarkStart w:id="25" w:name="_Toc71637733"/>
      <w:r w:rsidRPr="00E915EC">
        <w:rPr>
          <w:rFonts w:ascii="Arial" w:cs="Arial" w:hAnsi="Arial"/>
          <w:b/>
          <w:bCs/>
          <w:sz w:val="22"/>
          <w:szCs w:val="22"/>
        </w:rPr>
        <w:t>Rémunération, temps de travail et partage de la valeur ajoutée</w:t>
      </w:r>
      <w:bookmarkEnd w:id="25"/>
    </w:p>
    <w:p w14:paraId="0C3D10CC" w14:textId="5DE6EE50" w:rsidP="00795BD1" w:rsidR="0080402F" w:rsidRDefault="0080402F">
      <w:pPr>
        <w:numPr>
          <w:ilvl w:val="0"/>
          <w:numId w:val="23"/>
        </w:numPr>
        <w:spacing w:after="120" w:before="120" w:line="384" w:lineRule="atLeast"/>
        <w:ind w:right="120"/>
        <w:jc w:val="both"/>
        <w:outlineLvl w:val="0"/>
        <w:divId w:val="482280483"/>
        <w:rPr>
          <w:rFonts w:ascii="Arial" w:cs="Arial" w:hAnsi="Arial"/>
          <w:b/>
          <w:bCs/>
          <w:sz w:val="22"/>
          <w:szCs w:val="22"/>
        </w:rPr>
      </w:pPr>
      <w:bookmarkStart w:id="26" w:name="_Toc71637734"/>
      <w:r w:rsidRPr="00E915EC">
        <w:rPr>
          <w:rFonts w:ascii="Arial" w:cs="Arial" w:hAnsi="Arial"/>
          <w:b/>
          <w:bCs/>
          <w:sz w:val="22"/>
          <w:szCs w:val="22"/>
        </w:rPr>
        <w:t xml:space="preserve">Egalité professionnelle entre les </w:t>
      </w:r>
      <w:r w:rsidR="00FC1B07" w:rsidRPr="00E915EC">
        <w:rPr>
          <w:rFonts w:ascii="Arial" w:cs="Arial" w:hAnsi="Arial"/>
          <w:b/>
          <w:bCs/>
          <w:sz w:val="22"/>
          <w:szCs w:val="22"/>
        </w:rPr>
        <w:t xml:space="preserve">femmes </w:t>
      </w:r>
      <w:r w:rsidRPr="00E915EC">
        <w:rPr>
          <w:rFonts w:ascii="Arial" w:cs="Arial" w:hAnsi="Arial"/>
          <w:b/>
          <w:bCs/>
          <w:sz w:val="22"/>
          <w:szCs w:val="22"/>
        </w:rPr>
        <w:t xml:space="preserve">et les </w:t>
      </w:r>
      <w:r w:rsidR="00FC1B07" w:rsidRPr="00E915EC">
        <w:rPr>
          <w:rFonts w:ascii="Arial" w:cs="Arial" w:hAnsi="Arial"/>
          <w:b/>
          <w:bCs/>
          <w:sz w:val="22"/>
          <w:szCs w:val="22"/>
        </w:rPr>
        <w:t xml:space="preserve">hommes </w:t>
      </w:r>
      <w:r w:rsidRPr="00E915EC">
        <w:rPr>
          <w:rFonts w:ascii="Arial" w:cs="Arial" w:hAnsi="Arial"/>
          <w:b/>
          <w:bCs/>
          <w:sz w:val="22"/>
          <w:szCs w:val="22"/>
        </w:rPr>
        <w:t>et qualité de vie au travail</w:t>
      </w:r>
      <w:bookmarkEnd w:id="26"/>
    </w:p>
    <w:p w14:paraId="7F516CAB" w14:textId="03A7C9E8" w:rsidP="004123F2" w:rsidR="004123F2" w:rsidRDefault="004123F2">
      <w:pPr>
        <w:spacing w:after="120" w:before="120" w:line="384" w:lineRule="atLeast"/>
        <w:ind w:left="2520" w:right="120"/>
        <w:jc w:val="both"/>
        <w:outlineLvl w:val="0"/>
        <w:divId w:val="482280483"/>
        <w:rPr>
          <w:rFonts w:ascii="Arial" w:cs="Arial" w:hAnsi="Arial"/>
          <w:b/>
          <w:bCs/>
          <w:sz w:val="22"/>
          <w:szCs w:val="22"/>
        </w:rPr>
      </w:pPr>
    </w:p>
    <w:p w14:paraId="56F97065" w14:textId="77777777" w:rsidP="004123F2" w:rsidR="004123F2" w:rsidRDefault="004123F2" w:rsidRPr="00E915EC">
      <w:pPr>
        <w:spacing w:after="120" w:before="120" w:line="384" w:lineRule="atLeast"/>
        <w:ind w:left="2520" w:right="120"/>
        <w:jc w:val="both"/>
        <w:outlineLvl w:val="0"/>
        <w:divId w:val="482280483"/>
        <w:rPr>
          <w:rFonts w:ascii="Arial" w:cs="Arial" w:hAnsi="Arial"/>
          <w:b/>
          <w:bCs/>
          <w:sz w:val="22"/>
          <w:szCs w:val="22"/>
        </w:rPr>
      </w:pPr>
    </w:p>
    <w:p w14:paraId="0A280725" w14:textId="067E7814" w:rsidP="00795BD1" w:rsidR="0080402F" w:rsidRDefault="00795BD1" w:rsidRPr="00E915EC">
      <w:pPr>
        <w:pStyle w:val="d21"/>
        <w:numPr>
          <w:ilvl w:val="1"/>
          <w:numId w:val="22"/>
        </w:numPr>
        <w:spacing w:line="384" w:lineRule="atLeast"/>
        <w:jc w:val="both"/>
        <w:outlineLvl w:val="0"/>
        <w:divId w:val="482280483"/>
        <w:rPr>
          <w:rFonts w:ascii="Arial" w:cs="Arial" w:hAnsi="Arial"/>
          <w:color w:val="auto"/>
          <w:sz w:val="22"/>
          <w:szCs w:val="22"/>
          <w:u w:val="single"/>
        </w:rPr>
      </w:pPr>
      <w:bookmarkStart w:id="27" w:name="_Toc71637735"/>
      <w:r w:rsidRPr="00E915EC">
        <w:rPr>
          <w:rFonts w:ascii="Arial" w:cs="Arial" w:hAnsi="Arial"/>
          <w:color w:val="auto"/>
          <w:sz w:val="22"/>
          <w:szCs w:val="22"/>
          <w:u w:val="single"/>
        </w:rPr>
        <w:lastRenderedPageBreak/>
        <w:t>L</w:t>
      </w:r>
      <w:r w:rsidR="00E1502F" w:rsidRPr="00E915EC">
        <w:rPr>
          <w:rFonts w:ascii="Arial" w:cs="Arial" w:hAnsi="Arial"/>
          <w:color w:val="auto"/>
          <w:sz w:val="22"/>
          <w:szCs w:val="22"/>
          <w:u w:val="single"/>
        </w:rPr>
        <w:t xml:space="preserve">a </w:t>
      </w:r>
      <w:r w:rsidR="00687838" w:rsidRPr="00E915EC">
        <w:rPr>
          <w:rFonts w:ascii="Arial" w:cs="Arial" w:hAnsi="Arial"/>
          <w:color w:val="auto"/>
          <w:sz w:val="22"/>
          <w:szCs w:val="22"/>
          <w:u w:val="single"/>
        </w:rPr>
        <w:t>Direction</w:t>
      </w:r>
      <w:r w:rsidR="00E1502F" w:rsidRPr="00E915EC">
        <w:rPr>
          <w:rFonts w:ascii="Arial" w:cs="Arial" w:hAnsi="Arial"/>
          <w:color w:val="auto"/>
          <w:sz w:val="22"/>
          <w:szCs w:val="22"/>
          <w:u w:val="single"/>
        </w:rPr>
        <w:t xml:space="preserve"> a fait les propositions suivantes</w:t>
      </w:r>
      <w:bookmarkEnd w:id="27"/>
    </w:p>
    <w:p w14:paraId="7B96BF54" w14:textId="77777777" w:rsidP="00F97987" w:rsidR="00795BD1" w:rsidRDefault="00DD636D" w:rsidRPr="00E915EC">
      <w:pPr>
        <w:pStyle w:val="Paragraphedeliste"/>
        <w:numPr>
          <w:ilvl w:val="0"/>
          <w:numId w:val="9"/>
        </w:numPr>
        <w:spacing w:after="120" w:before="120" w:line="384" w:lineRule="atLeast"/>
        <w:ind w:right="120"/>
        <w:jc w:val="both"/>
        <w:outlineLvl w:val="0"/>
        <w:divId w:val="482280483"/>
        <w:rPr>
          <w:rFonts w:ascii="Arial" w:cs="Arial" w:hAnsi="Arial"/>
          <w:b/>
          <w:bCs/>
          <w:sz w:val="22"/>
          <w:szCs w:val="22"/>
        </w:rPr>
      </w:pPr>
      <w:bookmarkStart w:id="28" w:name="_Toc71637736"/>
      <w:r w:rsidRPr="00E915EC">
        <w:rPr>
          <w:rFonts w:ascii="Arial" w:cs="Arial" w:hAnsi="Arial"/>
          <w:b/>
          <w:bCs/>
          <w:sz w:val="22"/>
          <w:szCs w:val="22"/>
        </w:rPr>
        <w:t>Rémunération, temps de travail et partage de la valeur ajoutée</w:t>
      </w:r>
      <w:bookmarkEnd w:id="28"/>
    </w:p>
    <w:p w14:paraId="71E0EF5D" w14:textId="212AA208" w:rsidP="00795BD1" w:rsidR="00AF3D7F" w:rsidRDefault="00AF3D7F" w:rsidRPr="00E915EC">
      <w:pPr>
        <w:numPr>
          <w:ilvl w:val="3"/>
          <w:numId w:val="22"/>
        </w:numPr>
        <w:spacing w:after="120" w:before="120" w:line="384" w:lineRule="atLeast"/>
        <w:ind w:right="120"/>
        <w:jc w:val="both"/>
        <w:outlineLvl w:val="0"/>
        <w:divId w:val="482280483"/>
        <w:rPr>
          <w:rFonts w:ascii="Arial" w:cs="Arial" w:hAnsi="Arial"/>
          <w:b/>
          <w:bCs/>
          <w:smallCaps/>
          <w:sz w:val="22"/>
          <w:szCs w:val="22"/>
        </w:rPr>
      </w:pPr>
      <w:bookmarkStart w:id="29" w:name="_Toc71637737"/>
      <w:r w:rsidRPr="00E915EC">
        <w:rPr>
          <w:rFonts w:ascii="Arial" w:cs="Arial" w:hAnsi="Arial"/>
          <w:b/>
          <w:bCs/>
          <w:sz w:val="22"/>
          <w:szCs w:val="22"/>
        </w:rPr>
        <w:t>Salaires effectifs</w:t>
      </w:r>
      <w:bookmarkEnd w:id="29"/>
      <w:r w:rsidRPr="00E915EC">
        <w:rPr>
          <w:rFonts w:ascii="Arial" w:cs="Arial" w:hAnsi="Arial"/>
          <w:b/>
          <w:bCs/>
          <w:sz w:val="22"/>
          <w:szCs w:val="22"/>
        </w:rPr>
        <w:t> </w:t>
      </w:r>
    </w:p>
    <w:p w14:paraId="3BDDD42E" w14:textId="6FE0DFE1" w:rsidP="00795BD1" w:rsidR="00D319AC" w:rsidRDefault="00635A8E" w:rsidRPr="00E915EC">
      <w:pPr>
        <w:spacing w:after="120" w:before="120" w:line="360" w:lineRule="auto"/>
        <w:ind w:left="1440"/>
        <w:jc w:val="both"/>
        <w:outlineLvl w:val="0"/>
        <w:divId w:val="482280483"/>
        <w:rPr>
          <w:rFonts w:ascii="Arial" w:cs="Arial" w:hAnsi="Arial"/>
          <w:sz w:val="22"/>
          <w:szCs w:val="22"/>
        </w:rPr>
      </w:pPr>
      <w:bookmarkStart w:id="30" w:name="_Toc71637738"/>
      <w:r w:rsidRPr="00E915EC">
        <w:rPr>
          <w:rFonts w:ascii="Arial" w:cs="Arial" w:hAnsi="Arial"/>
          <w:sz w:val="22"/>
          <w:szCs w:val="22"/>
        </w:rPr>
        <w:t xml:space="preserve">La </w:t>
      </w:r>
      <w:r w:rsidR="00687838" w:rsidRPr="00E915EC">
        <w:rPr>
          <w:rFonts w:ascii="Arial" w:cs="Arial" w:hAnsi="Arial"/>
          <w:sz w:val="22"/>
          <w:szCs w:val="22"/>
        </w:rPr>
        <w:t>Direction</w:t>
      </w:r>
      <w:r w:rsidRPr="00E915EC">
        <w:rPr>
          <w:rFonts w:ascii="Arial" w:cs="Arial" w:hAnsi="Arial"/>
          <w:sz w:val="22"/>
          <w:szCs w:val="22"/>
        </w:rPr>
        <w:t xml:space="preserve"> a confirmé </w:t>
      </w:r>
      <w:r w:rsidR="00A970F0" w:rsidRPr="00E915EC">
        <w:rPr>
          <w:rFonts w:ascii="Arial" w:cs="Arial" w:hAnsi="Arial"/>
          <w:sz w:val="22"/>
          <w:szCs w:val="22"/>
        </w:rPr>
        <w:t>à la délégation syndicale</w:t>
      </w:r>
      <w:r w:rsidRPr="00E915EC">
        <w:rPr>
          <w:rFonts w:ascii="Arial" w:cs="Arial" w:hAnsi="Arial"/>
          <w:sz w:val="22"/>
          <w:szCs w:val="22"/>
        </w:rPr>
        <w:t xml:space="preserve"> qu’elle continuerait à appliquer les barèmes de la convention collective </w:t>
      </w:r>
      <w:r w:rsidR="00127E6B" w:rsidRPr="00E915EC">
        <w:rPr>
          <w:rFonts w:ascii="Arial" w:cs="Arial" w:hAnsi="Arial"/>
          <w:sz w:val="22"/>
          <w:szCs w:val="22"/>
        </w:rPr>
        <w:t xml:space="preserve">nationale </w:t>
      </w:r>
      <w:r w:rsidRPr="00E915EC">
        <w:rPr>
          <w:rFonts w:ascii="Arial" w:cs="Arial" w:hAnsi="Arial"/>
          <w:sz w:val="22"/>
          <w:szCs w:val="22"/>
        </w:rPr>
        <w:t>d</w:t>
      </w:r>
      <w:r w:rsidR="00052CE2" w:rsidRPr="00E915EC">
        <w:rPr>
          <w:rFonts w:ascii="Arial" w:cs="Arial" w:hAnsi="Arial"/>
          <w:sz w:val="22"/>
          <w:szCs w:val="22"/>
        </w:rPr>
        <w:t>es</w:t>
      </w:r>
      <w:r w:rsidRPr="00E915EC">
        <w:rPr>
          <w:rFonts w:ascii="Arial" w:cs="Arial" w:hAnsi="Arial"/>
          <w:sz w:val="22"/>
          <w:szCs w:val="22"/>
        </w:rPr>
        <w:t xml:space="preserve"> transport</w:t>
      </w:r>
      <w:r w:rsidR="00052CE2" w:rsidRPr="00E915EC">
        <w:rPr>
          <w:rFonts w:ascii="Arial" w:cs="Arial" w:hAnsi="Arial"/>
          <w:sz w:val="22"/>
          <w:szCs w:val="22"/>
        </w:rPr>
        <w:t xml:space="preserve">s routiers de marchandises </w:t>
      </w:r>
      <w:r w:rsidRPr="00E915EC">
        <w:rPr>
          <w:rFonts w:ascii="Arial" w:cs="Arial" w:hAnsi="Arial"/>
          <w:sz w:val="22"/>
          <w:szCs w:val="22"/>
        </w:rPr>
        <w:t xml:space="preserve"> et </w:t>
      </w:r>
      <w:r w:rsidR="00A61BFB" w:rsidRPr="00E915EC">
        <w:rPr>
          <w:rFonts w:ascii="Arial" w:cs="Arial" w:hAnsi="Arial"/>
          <w:sz w:val="22"/>
          <w:szCs w:val="22"/>
        </w:rPr>
        <w:t xml:space="preserve">des </w:t>
      </w:r>
      <w:r w:rsidRPr="00E915EC">
        <w:rPr>
          <w:rFonts w:ascii="Arial" w:cs="Arial" w:hAnsi="Arial"/>
          <w:sz w:val="22"/>
          <w:szCs w:val="22"/>
        </w:rPr>
        <w:t>activités auxiliaires</w:t>
      </w:r>
      <w:r w:rsidR="00052CE2" w:rsidRPr="00E915EC">
        <w:rPr>
          <w:rFonts w:ascii="Arial" w:cs="Arial" w:hAnsi="Arial"/>
          <w:sz w:val="22"/>
          <w:szCs w:val="22"/>
        </w:rPr>
        <w:t xml:space="preserve"> du transport</w:t>
      </w:r>
      <w:r w:rsidRPr="00E915EC">
        <w:rPr>
          <w:rFonts w:ascii="Arial" w:cs="Arial" w:hAnsi="Arial"/>
          <w:sz w:val="22"/>
          <w:szCs w:val="22"/>
        </w:rPr>
        <w:t>.</w:t>
      </w:r>
      <w:bookmarkEnd w:id="30"/>
      <w:r w:rsidR="00D319AC" w:rsidRPr="00E915EC">
        <w:rPr>
          <w:rFonts w:ascii="Arial" w:cs="Arial" w:hAnsi="Arial"/>
          <w:sz w:val="22"/>
          <w:szCs w:val="22"/>
        </w:rPr>
        <w:t xml:space="preserve"> </w:t>
      </w:r>
    </w:p>
    <w:p w14:paraId="71FB0CE0" w14:textId="521BCBCB" w:rsidP="00006427" w:rsidR="008A45CB" w:rsidRDefault="008A45CB" w:rsidRPr="00E915EC">
      <w:pPr>
        <w:spacing w:after="120" w:before="120" w:line="360" w:lineRule="auto"/>
        <w:ind w:left="1440"/>
        <w:jc w:val="both"/>
        <w:outlineLvl w:val="0"/>
        <w:divId w:val="482280483"/>
        <w:rPr>
          <w:rFonts w:ascii="Arial" w:cs="Arial" w:hAnsi="Arial"/>
          <w:sz w:val="22"/>
          <w:szCs w:val="22"/>
        </w:rPr>
      </w:pPr>
      <w:r w:rsidRPr="00E915EC">
        <w:rPr>
          <w:rFonts w:ascii="Arial" w:cs="Arial" w:hAnsi="Arial"/>
          <w:sz w:val="22"/>
          <w:szCs w:val="22"/>
        </w:rPr>
        <w:t>Il est rappelé l</w:t>
      </w:r>
      <w:r w:rsidR="006C079A" w:rsidRPr="00E915EC">
        <w:rPr>
          <w:rFonts w:ascii="Arial" w:cs="Arial" w:hAnsi="Arial"/>
          <w:sz w:val="22"/>
          <w:szCs w:val="22"/>
        </w:rPr>
        <w:t xml:space="preserve">e contexte </w:t>
      </w:r>
      <w:r w:rsidR="00FC34E9" w:rsidRPr="00E915EC">
        <w:rPr>
          <w:rFonts w:ascii="Arial" w:cs="Arial" w:hAnsi="Arial"/>
          <w:sz w:val="22"/>
          <w:szCs w:val="22"/>
        </w:rPr>
        <w:t>fortement concurentiel</w:t>
      </w:r>
      <w:r w:rsidR="006C079A" w:rsidRPr="00E915EC">
        <w:rPr>
          <w:rFonts w:ascii="Arial" w:cs="Arial" w:hAnsi="Arial"/>
          <w:sz w:val="22"/>
          <w:szCs w:val="22"/>
        </w:rPr>
        <w:t xml:space="preserve"> </w:t>
      </w:r>
      <w:r w:rsidRPr="00E915EC">
        <w:rPr>
          <w:rFonts w:ascii="Arial" w:cs="Arial" w:hAnsi="Arial"/>
          <w:sz w:val="22"/>
          <w:szCs w:val="22"/>
        </w:rPr>
        <w:t>de notre activité logistique</w:t>
      </w:r>
      <w:r w:rsidR="009E586F" w:rsidRPr="00E915EC">
        <w:rPr>
          <w:rFonts w:ascii="Arial" w:cs="Arial" w:hAnsi="Arial"/>
          <w:sz w:val="22"/>
          <w:szCs w:val="22"/>
        </w:rPr>
        <w:t>, ainsi notre obligation à rester en phase avec le marché.</w:t>
      </w:r>
    </w:p>
    <w:p w14:paraId="52BDB2E3" w14:textId="1ABEA2D1" w:rsidP="00006427" w:rsidR="00FC34E9" w:rsidRDefault="008A45CB" w:rsidRPr="00E915EC">
      <w:pPr>
        <w:spacing w:after="120" w:before="120" w:line="360" w:lineRule="auto"/>
        <w:ind w:left="1440"/>
        <w:jc w:val="both"/>
        <w:outlineLvl w:val="0"/>
        <w:divId w:val="482280483"/>
        <w:rPr>
          <w:rFonts w:ascii="Arial" w:cs="Arial" w:hAnsi="Arial"/>
          <w:sz w:val="22"/>
          <w:szCs w:val="22"/>
        </w:rPr>
      </w:pPr>
      <w:r w:rsidRPr="00E915EC">
        <w:rPr>
          <w:rFonts w:ascii="Arial" w:cs="Arial" w:hAnsi="Arial"/>
          <w:sz w:val="22"/>
          <w:szCs w:val="22"/>
        </w:rPr>
        <w:t>L</w:t>
      </w:r>
      <w:r w:rsidR="00FC34E9" w:rsidRPr="00E915EC">
        <w:rPr>
          <w:rFonts w:ascii="Arial" w:cs="Arial" w:hAnsi="Arial"/>
          <w:sz w:val="22"/>
          <w:szCs w:val="22"/>
        </w:rPr>
        <w:t xml:space="preserve">a Direction </w:t>
      </w:r>
      <w:r w:rsidR="00967863" w:rsidRPr="00E915EC">
        <w:rPr>
          <w:rFonts w:ascii="Arial" w:cs="Arial" w:hAnsi="Arial"/>
          <w:sz w:val="22"/>
          <w:szCs w:val="22"/>
        </w:rPr>
        <w:t>propose l</w:t>
      </w:r>
      <w:r w:rsidR="002C4A37" w:rsidRPr="00E915EC">
        <w:rPr>
          <w:rFonts w:ascii="Arial" w:cs="Arial" w:hAnsi="Arial"/>
          <w:sz w:val="22"/>
          <w:szCs w:val="22"/>
        </w:rPr>
        <w:t>e</w:t>
      </w:r>
      <w:r w:rsidRPr="00E915EC">
        <w:rPr>
          <w:rFonts w:ascii="Arial" w:cs="Arial" w:hAnsi="Arial"/>
          <w:sz w:val="22"/>
          <w:szCs w:val="22"/>
        </w:rPr>
        <w:t>s</w:t>
      </w:r>
      <w:r w:rsidR="002C4A37" w:rsidRPr="00E915EC">
        <w:rPr>
          <w:rFonts w:ascii="Arial" w:cs="Arial" w:hAnsi="Arial"/>
          <w:sz w:val="22"/>
          <w:szCs w:val="22"/>
        </w:rPr>
        <w:t xml:space="preserve"> mesures </w:t>
      </w:r>
      <w:r w:rsidR="00722B2E" w:rsidRPr="00E915EC">
        <w:rPr>
          <w:rFonts w:ascii="Arial" w:cs="Arial" w:hAnsi="Arial"/>
          <w:sz w:val="22"/>
          <w:szCs w:val="22"/>
        </w:rPr>
        <w:t>suivantes</w:t>
      </w:r>
      <w:r w:rsidR="002C4A37" w:rsidRPr="00E915EC">
        <w:rPr>
          <w:rFonts w:ascii="Arial" w:cs="Arial" w:hAnsi="Arial"/>
          <w:sz w:val="22"/>
          <w:szCs w:val="22"/>
        </w:rPr>
        <w:t> </w:t>
      </w:r>
      <w:r w:rsidR="00722B2E" w:rsidRPr="00E915EC">
        <w:rPr>
          <w:rFonts w:ascii="Arial" w:cs="Arial" w:hAnsi="Arial"/>
          <w:sz w:val="22"/>
          <w:szCs w:val="22"/>
        </w:rPr>
        <w:t>à compter du 1</w:t>
      </w:r>
      <w:r w:rsidR="00722B2E" w:rsidRPr="00E915EC">
        <w:rPr>
          <w:rFonts w:ascii="Arial" w:cs="Arial" w:hAnsi="Arial"/>
          <w:sz w:val="22"/>
          <w:szCs w:val="22"/>
          <w:vertAlign w:val="superscript"/>
        </w:rPr>
        <w:t>er</w:t>
      </w:r>
      <w:r w:rsidR="00722B2E" w:rsidRPr="00E915EC">
        <w:rPr>
          <w:rFonts w:ascii="Arial" w:cs="Arial" w:hAnsi="Arial"/>
          <w:sz w:val="22"/>
          <w:szCs w:val="22"/>
        </w:rPr>
        <w:t xml:space="preserve"> mai 2022 : </w:t>
      </w:r>
    </w:p>
    <w:p w14:paraId="43C8243A" w14:textId="3CE4BC3C" w:rsidP="00793C20" w:rsidR="00722B2E" w:rsidRDefault="00722B2E" w:rsidRPr="00E915EC">
      <w:pPr>
        <w:pStyle w:val="Paragraphedeliste"/>
        <w:ind w:left="2520"/>
        <w:divId w:val="482280483"/>
        <w:rPr>
          <w:rFonts w:ascii="Arial" w:cs="Arial" w:hAnsi="Arial"/>
          <w:sz w:val="22"/>
          <w:szCs w:val="22"/>
        </w:rPr>
      </w:pPr>
      <w:r w:rsidRPr="00E915EC">
        <w:rPr>
          <w:rFonts w:ascii="Arial" w:cs="Arial" w:hAnsi="Arial"/>
          <w:sz w:val="22"/>
          <w:szCs w:val="22"/>
        </w:rPr>
        <w:tab/>
      </w:r>
      <w:r w:rsidRPr="00E915EC">
        <w:rPr>
          <w:rFonts w:ascii="Arial" w:cs="Arial" w:hAnsi="Arial"/>
          <w:sz w:val="22"/>
          <w:szCs w:val="22"/>
        </w:rPr>
        <w:tab/>
      </w:r>
      <w:r w:rsidRPr="00E915EC">
        <w:rPr>
          <w:rFonts w:ascii="Arial" w:cs="Arial" w:hAnsi="Arial"/>
          <w:sz w:val="22"/>
          <w:szCs w:val="22"/>
        </w:rPr>
        <w:tab/>
      </w:r>
    </w:p>
    <w:p w14:paraId="2E161540" w14:textId="56D9C83F" w:rsidP="008227D1" w:rsidR="008227D1" w:rsidRDefault="008227D1" w:rsidRPr="00E915EC">
      <w:pPr>
        <w:pStyle w:val="Paragraphedeliste"/>
        <w:numPr>
          <w:ilvl w:val="0"/>
          <w:numId w:val="37"/>
        </w:numPr>
        <w:divId w:val="482280483"/>
        <w:rPr>
          <w:rFonts w:ascii="Arial" w:cs="Arial" w:hAnsi="Arial"/>
          <w:b/>
          <w:bCs/>
          <w:sz w:val="22"/>
          <w:szCs w:val="22"/>
        </w:rPr>
      </w:pPr>
      <w:bookmarkStart w:id="31" w:name="_Hlk103792638"/>
      <w:r w:rsidRPr="00E915EC">
        <w:rPr>
          <w:rFonts w:ascii="Arial" w:cs="Arial" w:hAnsi="Arial"/>
          <w:b/>
          <w:bCs/>
          <w:sz w:val="22"/>
          <w:szCs w:val="22"/>
        </w:rPr>
        <w:t xml:space="preserve">Concernant les </w:t>
      </w:r>
      <w:r w:rsidR="00967863" w:rsidRPr="00E915EC">
        <w:rPr>
          <w:rFonts w:ascii="Arial" w:cs="Arial" w:hAnsi="Arial"/>
          <w:b/>
          <w:bCs/>
          <w:sz w:val="22"/>
          <w:szCs w:val="22"/>
        </w:rPr>
        <w:t>catégories</w:t>
      </w:r>
      <w:r w:rsidRPr="00E915EC">
        <w:rPr>
          <w:rFonts w:ascii="Arial" w:cs="Arial" w:hAnsi="Arial"/>
          <w:b/>
          <w:bCs/>
          <w:sz w:val="22"/>
          <w:szCs w:val="22"/>
        </w:rPr>
        <w:t xml:space="preserve"> « Ouvrier </w:t>
      </w:r>
      <w:r w:rsidR="00F97987" w:rsidRPr="00E915EC">
        <w:rPr>
          <w:rFonts w:ascii="Arial" w:cs="Arial" w:hAnsi="Arial"/>
          <w:b/>
          <w:bCs/>
          <w:sz w:val="22"/>
          <w:szCs w:val="22"/>
        </w:rPr>
        <w:t xml:space="preserve">» </w:t>
      </w:r>
      <w:r w:rsidRPr="00E915EC">
        <w:rPr>
          <w:rFonts w:ascii="Arial" w:cs="Arial" w:hAnsi="Arial"/>
          <w:b/>
          <w:bCs/>
          <w:sz w:val="22"/>
          <w:szCs w:val="22"/>
        </w:rPr>
        <w:t xml:space="preserve"> et « Employé », les grilles </w:t>
      </w:r>
      <w:r w:rsidR="00967863" w:rsidRPr="00E915EC">
        <w:rPr>
          <w:rFonts w:ascii="Arial" w:cs="Arial" w:hAnsi="Arial"/>
          <w:b/>
          <w:bCs/>
          <w:sz w:val="22"/>
          <w:szCs w:val="22"/>
        </w:rPr>
        <w:t>seraient</w:t>
      </w:r>
      <w:r w:rsidRPr="00E915EC">
        <w:rPr>
          <w:rFonts w:ascii="Arial" w:cs="Arial" w:hAnsi="Arial"/>
          <w:b/>
          <w:bCs/>
          <w:sz w:val="22"/>
          <w:szCs w:val="22"/>
        </w:rPr>
        <w:t xml:space="preserve"> les suivantes : </w:t>
      </w:r>
    </w:p>
    <w:p w14:paraId="3BB03A43" w14:textId="665E1E95" w:rsidP="00793C20" w:rsidR="00722B2E" w:rsidRDefault="00722B2E">
      <w:pPr>
        <w:pStyle w:val="Paragraphedeliste"/>
        <w:ind w:left="2520"/>
        <w:divId w:val="482280483"/>
      </w:pPr>
      <w:r>
        <w:tab/>
      </w:r>
    </w:p>
    <w:tbl>
      <w:tblPr>
        <w:tblW w:type="dxa" w:w="5670"/>
        <w:tblInd w:type="dxa" w:w="2268"/>
        <w:tblCellMar>
          <w:left w:type="dxa" w:w="70"/>
          <w:right w:type="dxa" w:w="70"/>
        </w:tblCellMar>
        <w:tblLook w:firstColumn="1" w:firstRow="1" w:lastColumn="0" w:lastRow="0" w:noHBand="0" w:noVBand="1" w:val="04A0"/>
      </w:tblPr>
      <w:tblGrid>
        <w:gridCol w:w="2694"/>
        <w:gridCol w:w="2976"/>
      </w:tblGrid>
      <w:tr w14:paraId="3B62F4FC" w14:textId="77777777" w:rsidR="00415EE4" w:rsidRPr="00E915EC" w:rsidTr="00415EE4">
        <w:trPr>
          <w:divId w:val="482280483"/>
          <w:trHeight w:val="300"/>
        </w:trPr>
        <w:tc>
          <w:tcPr>
            <w:tcW w:type="dxa" w:w="5670"/>
            <w:gridSpan w:val="2"/>
            <w:tcBorders>
              <w:top w:val="nil"/>
              <w:left w:val="nil"/>
              <w:bottom w:val="nil"/>
              <w:right w:val="nil"/>
            </w:tcBorders>
            <w:shd w:color="auto" w:fill="auto" w:val="clear"/>
            <w:noWrap/>
            <w:vAlign w:val="bottom"/>
            <w:hideMark/>
          </w:tcPr>
          <w:p w14:paraId="2A2B7897" w14:textId="77777777" w:rsidP="004528E8" w:rsidR="00415EE4" w:rsidRDefault="00415EE4">
            <w:pPr>
              <w:jc w:val="center"/>
              <w:rPr>
                <w:rFonts w:ascii="Arial" w:cs="Arial" w:hAnsi="Arial"/>
                <w:b/>
                <w:bCs/>
                <w:noProof w:val="0"/>
                <w:color w:val="000000"/>
                <w:sz w:val="22"/>
                <w:szCs w:val="22"/>
                <w:lang w:eastAsia="fr-FR"/>
              </w:rPr>
            </w:pPr>
          </w:p>
          <w:p w14:paraId="60BE00A3" w14:textId="77777777" w:rsidP="004528E8" w:rsidR="00415EE4" w:rsidRDefault="00415EE4">
            <w:pPr>
              <w:jc w:val="center"/>
              <w:rPr>
                <w:rFonts w:ascii="Arial" w:cs="Arial" w:hAnsi="Arial"/>
                <w:b/>
                <w:bCs/>
                <w:noProof w:val="0"/>
                <w:color w:val="000000"/>
                <w:sz w:val="22"/>
                <w:szCs w:val="22"/>
                <w:lang w:eastAsia="fr-FR"/>
              </w:rPr>
            </w:pPr>
          </w:p>
          <w:p w14:paraId="742B4780" w14:textId="77777777" w:rsidP="004528E8" w:rsidR="00415EE4" w:rsidRDefault="00415EE4" w:rsidRPr="00E915EC">
            <w:pPr>
              <w:jc w:val="center"/>
              <w:rPr>
                <w:rFonts w:ascii="Arial" w:cs="Arial" w:hAnsi="Arial"/>
                <w:b/>
                <w:bCs/>
                <w:noProof w:val="0"/>
                <w:color w:val="000000"/>
                <w:sz w:val="22"/>
                <w:szCs w:val="22"/>
                <w:lang w:eastAsia="fr-FR"/>
              </w:rPr>
            </w:pPr>
            <w:r w:rsidRPr="00E915EC">
              <w:rPr>
                <w:rFonts w:ascii="Arial" w:cs="Arial" w:hAnsi="Arial"/>
                <w:b/>
                <w:bCs/>
                <w:noProof w:val="0"/>
                <w:color w:val="000000"/>
                <w:sz w:val="22"/>
                <w:szCs w:val="22"/>
                <w:lang w:eastAsia="fr-FR"/>
              </w:rPr>
              <w:t xml:space="preserve">Ouvriers </w:t>
            </w:r>
          </w:p>
        </w:tc>
      </w:tr>
      <w:tr w14:paraId="36DC7017" w14:textId="77777777" w:rsidR="00415EE4" w:rsidRPr="00E915EC" w:rsidTr="00415EE4">
        <w:trPr>
          <w:divId w:val="482280483"/>
          <w:trHeight w:val="300"/>
        </w:trPr>
        <w:tc>
          <w:tcPr>
            <w:tcW w:type="dxa" w:w="5670"/>
            <w:gridSpan w:val="2"/>
            <w:tcBorders>
              <w:top w:val="nil"/>
              <w:left w:val="nil"/>
              <w:bottom w:val="nil"/>
              <w:right w:val="nil"/>
            </w:tcBorders>
            <w:shd w:color="auto" w:fill="auto" w:val="clear"/>
            <w:noWrap/>
            <w:vAlign w:val="bottom"/>
            <w:hideMark/>
          </w:tcPr>
          <w:p w14:paraId="5E5D2835" w14:textId="77777777" w:rsidP="004528E8" w:rsidR="00415EE4" w:rsidRDefault="00415EE4" w:rsidRPr="00E915EC">
            <w:pPr>
              <w:jc w:val="center"/>
              <w:rPr>
                <w:rFonts w:ascii="Arial" w:cs="Arial" w:hAnsi="Arial"/>
                <w:b/>
                <w:bCs/>
                <w:noProof w:val="0"/>
                <w:color w:val="000000"/>
                <w:sz w:val="22"/>
                <w:szCs w:val="22"/>
                <w:lang w:eastAsia="fr-FR"/>
              </w:rPr>
            </w:pPr>
            <w:r w:rsidRPr="00E915EC">
              <w:rPr>
                <w:rFonts w:ascii="Arial" w:cs="Arial" w:hAnsi="Arial"/>
                <w:b/>
                <w:bCs/>
                <w:noProof w:val="0"/>
                <w:color w:val="000000"/>
                <w:sz w:val="22"/>
                <w:szCs w:val="22"/>
                <w:lang w:eastAsia="fr-FR"/>
              </w:rPr>
              <w:t>Inférieur et Jusqu'à 6 mois</w:t>
            </w:r>
            <w:r>
              <w:rPr>
                <w:rFonts w:ascii="Arial" w:cs="Arial" w:hAnsi="Arial"/>
                <w:b/>
                <w:bCs/>
                <w:noProof w:val="0"/>
                <w:color w:val="000000"/>
                <w:sz w:val="22"/>
                <w:szCs w:val="22"/>
                <w:lang w:eastAsia="fr-FR"/>
              </w:rPr>
              <w:t xml:space="preserve"> d’ancienneté</w:t>
            </w:r>
          </w:p>
        </w:tc>
      </w:tr>
      <w:tr w14:paraId="228AD98B" w14:textId="77777777" w:rsidR="00415EE4" w:rsidRPr="00722B2E" w:rsidTr="00415EE4">
        <w:trPr>
          <w:divId w:val="482280483"/>
          <w:trHeight w:val="300"/>
        </w:trPr>
        <w:tc>
          <w:tcPr>
            <w:tcW w:type="dxa" w:w="2694"/>
            <w:tcBorders>
              <w:top w:val="nil"/>
              <w:left w:val="nil"/>
              <w:bottom w:val="nil"/>
              <w:right w:val="nil"/>
            </w:tcBorders>
            <w:shd w:color="auto" w:fill="auto" w:val="clear"/>
            <w:noWrap/>
            <w:vAlign w:val="bottom"/>
            <w:hideMark/>
          </w:tcPr>
          <w:p w14:paraId="41C4FF57" w14:textId="77777777" w:rsidP="004528E8" w:rsidR="00415EE4" w:rsidRDefault="00415EE4" w:rsidRPr="00722B2E">
            <w:pPr>
              <w:jc w:val="center"/>
              <w:rPr>
                <w:rFonts w:ascii="Calibri" w:cs="Calibri" w:hAnsi="Calibri"/>
                <w:b/>
                <w:bCs/>
                <w:noProof w:val="0"/>
                <w:color w:val="000000"/>
                <w:sz w:val="22"/>
                <w:szCs w:val="22"/>
                <w:lang w:eastAsia="fr-FR"/>
              </w:rPr>
            </w:pPr>
          </w:p>
        </w:tc>
        <w:tc>
          <w:tcPr>
            <w:tcW w:type="dxa" w:w="2976"/>
            <w:tcBorders>
              <w:top w:val="nil"/>
              <w:left w:val="nil"/>
              <w:bottom w:val="nil"/>
              <w:right w:val="nil"/>
            </w:tcBorders>
            <w:shd w:color="auto" w:fill="auto" w:val="clear"/>
            <w:noWrap/>
            <w:vAlign w:val="bottom"/>
            <w:hideMark/>
          </w:tcPr>
          <w:p w14:paraId="3D849668" w14:textId="77777777" w:rsidP="004528E8" w:rsidR="00415EE4" w:rsidRDefault="00415EE4" w:rsidRPr="00722B2E">
            <w:pPr>
              <w:jc w:val="center"/>
              <w:rPr>
                <w:noProof w:val="0"/>
                <w:sz w:val="20"/>
                <w:szCs w:val="20"/>
                <w:lang w:eastAsia="fr-FR"/>
              </w:rPr>
            </w:pPr>
          </w:p>
        </w:tc>
      </w:tr>
      <w:tr w14:paraId="66B1215D" w14:textId="77777777" w:rsidR="007A3856" w:rsidRPr="00722B2E" w:rsidTr="00415EE4">
        <w:trPr>
          <w:divId w:val="482280483"/>
          <w:trHeight w:val="900"/>
        </w:trPr>
        <w:tc>
          <w:tcPr>
            <w:tcW w:type="dxa" w:w="2694"/>
            <w:tcBorders>
              <w:top w:color="auto" w:space="0" w:sz="4" w:val="single"/>
              <w:left w:color="auto" w:space="0" w:sz="4" w:val="single"/>
              <w:bottom w:color="auto" w:space="0" w:sz="4" w:val="single"/>
              <w:right w:color="auto" w:space="0" w:sz="4" w:val="single"/>
            </w:tcBorders>
            <w:shd w:color="auto" w:fill="auto" w:val="clear"/>
            <w:noWrap/>
            <w:vAlign w:val="bottom"/>
            <w:hideMark/>
          </w:tcPr>
          <w:p w14:paraId="43C86118" w14:textId="77777777" w:rsidP="007A3856" w:rsidR="007A3856" w:rsidRDefault="007A3856" w:rsidRPr="00E915EC">
            <w:pPr>
              <w:jc w:val="center"/>
              <w:rPr>
                <w:rFonts w:ascii="Arial" w:cs="Arial" w:hAnsi="Arial"/>
                <w:noProof w:val="0"/>
                <w:color w:val="000000"/>
                <w:sz w:val="22"/>
                <w:szCs w:val="22"/>
                <w:lang w:eastAsia="fr-FR"/>
              </w:rPr>
            </w:pPr>
            <w:r w:rsidRPr="00E915EC">
              <w:rPr>
                <w:rFonts w:ascii="Arial" w:cs="Arial" w:hAnsi="Arial"/>
                <w:noProof w:val="0"/>
                <w:color w:val="000000"/>
                <w:sz w:val="22"/>
                <w:szCs w:val="22"/>
                <w:lang w:eastAsia="fr-FR"/>
              </w:rPr>
              <w:t>Coefficient</w:t>
            </w:r>
          </w:p>
        </w:tc>
        <w:tc>
          <w:tcPr>
            <w:tcW w:type="dxa" w:w="2976"/>
            <w:tcBorders>
              <w:top w:color="auto" w:space="0" w:sz="4" w:val="single"/>
              <w:left w:val="nil"/>
              <w:bottom w:color="auto" w:space="0" w:sz="4" w:val="single"/>
              <w:right w:color="auto" w:space="0" w:sz="4" w:val="single"/>
            </w:tcBorders>
            <w:shd w:color="auto" w:fill="auto" w:val="clear"/>
            <w:vAlign w:val="bottom"/>
            <w:hideMark/>
          </w:tcPr>
          <w:p w14:paraId="0161777C" w14:textId="77777777" w:rsidP="007A3856" w:rsidR="007A3856" w:rsidRDefault="007A3856" w:rsidRPr="00FD405E">
            <w:pPr>
              <w:jc w:val="center"/>
              <w:rPr>
                <w:rFonts w:ascii="Arial" w:cs="Arial" w:hAnsi="Arial"/>
                <w:noProof w:val="0"/>
                <w:color w:val="000000"/>
                <w:sz w:val="22"/>
                <w:szCs w:val="22"/>
                <w:lang w:eastAsia="fr-FR"/>
              </w:rPr>
            </w:pPr>
            <w:r w:rsidRPr="00FD405E">
              <w:rPr>
                <w:rFonts w:ascii="Arial" w:cs="Arial" w:hAnsi="Arial"/>
                <w:noProof w:val="0"/>
                <w:color w:val="000000"/>
                <w:sz w:val="22"/>
                <w:szCs w:val="22"/>
                <w:lang w:eastAsia="fr-FR"/>
              </w:rPr>
              <w:t>Salaire</w:t>
            </w:r>
            <w:r>
              <w:rPr>
                <w:rFonts w:ascii="Arial" w:cs="Arial" w:hAnsi="Arial"/>
                <w:noProof w:val="0"/>
                <w:color w:val="000000"/>
                <w:sz w:val="22"/>
                <w:szCs w:val="22"/>
                <w:lang w:eastAsia="fr-FR"/>
              </w:rPr>
              <w:t xml:space="preserve"> mensuel pour 151.67 heures</w:t>
            </w:r>
            <w:r w:rsidRPr="00FD405E">
              <w:rPr>
                <w:rFonts w:ascii="Arial" w:cs="Arial" w:hAnsi="Arial"/>
                <w:noProof w:val="0"/>
                <w:color w:val="000000"/>
                <w:sz w:val="22"/>
                <w:szCs w:val="22"/>
                <w:lang w:eastAsia="fr-FR"/>
              </w:rPr>
              <w:br/>
              <w:t>hors prime d'ancienneté</w:t>
            </w:r>
          </w:p>
          <w:p w14:paraId="7941A703" w14:textId="13318CD1" w:rsidP="007A3856" w:rsidR="007A3856" w:rsidRDefault="007A3856" w:rsidRPr="00E915EC">
            <w:pPr>
              <w:jc w:val="center"/>
              <w:rPr>
                <w:rFonts w:ascii="Arial" w:cs="Arial" w:hAnsi="Arial"/>
                <w:noProof w:val="0"/>
                <w:color w:val="000000"/>
                <w:sz w:val="22"/>
                <w:szCs w:val="22"/>
                <w:lang w:eastAsia="fr-FR"/>
              </w:rPr>
            </w:pPr>
            <w:r w:rsidRPr="00FD405E">
              <w:rPr>
                <w:rFonts w:ascii="Arial" w:cs="Arial" w:hAnsi="Arial"/>
                <w:noProof w:val="0"/>
                <w:color w:val="000000"/>
                <w:sz w:val="22"/>
                <w:szCs w:val="22"/>
                <w:lang w:eastAsia="fr-FR"/>
              </w:rPr>
              <w:t>Et hors autres avantage</w:t>
            </w:r>
            <w:r>
              <w:rPr>
                <w:rFonts w:ascii="Arial" w:cs="Arial" w:hAnsi="Arial"/>
                <w:noProof w:val="0"/>
                <w:color w:val="000000"/>
                <w:sz w:val="22"/>
                <w:szCs w:val="22"/>
                <w:lang w:eastAsia="fr-FR"/>
              </w:rPr>
              <w:t>s</w:t>
            </w:r>
          </w:p>
        </w:tc>
      </w:tr>
      <w:tr w14:paraId="3A574361" w14:textId="77777777" w:rsidR="00415EE4" w:rsidRPr="00722B2E" w:rsidTr="00415EE4">
        <w:trPr>
          <w:divId w:val="482280483"/>
          <w:trHeight w:val="300"/>
        </w:trPr>
        <w:tc>
          <w:tcPr>
            <w:tcW w:type="dxa" w:w="2694"/>
            <w:tcBorders>
              <w:top w:val="nil"/>
              <w:left w:color="auto" w:space="0" w:sz="4" w:val="single"/>
              <w:bottom w:color="auto" w:space="0" w:sz="4" w:val="single"/>
              <w:right w:color="auto" w:space="0" w:sz="4" w:val="single"/>
            </w:tcBorders>
            <w:shd w:color="auto" w:fill="auto" w:val="clear"/>
            <w:noWrap/>
            <w:vAlign w:val="bottom"/>
            <w:hideMark/>
          </w:tcPr>
          <w:p w14:paraId="3459CF9E" w14:textId="77777777" w:rsidP="004528E8" w:rsidR="00415EE4" w:rsidRDefault="00415EE4" w:rsidRPr="00722B2E">
            <w:pPr>
              <w:jc w:val="center"/>
              <w:rPr>
                <w:rFonts w:ascii="Calibri" w:cs="Calibri" w:hAnsi="Calibri"/>
                <w:noProof w:val="0"/>
                <w:color w:val="000000"/>
                <w:sz w:val="22"/>
                <w:szCs w:val="22"/>
                <w:lang w:eastAsia="fr-FR"/>
              </w:rPr>
            </w:pPr>
            <w:r w:rsidRPr="00722B2E">
              <w:rPr>
                <w:rFonts w:ascii="Calibri" w:cs="Calibri" w:hAnsi="Calibri"/>
                <w:noProof w:val="0"/>
                <w:color w:val="000000"/>
                <w:sz w:val="22"/>
                <w:szCs w:val="22"/>
                <w:lang w:eastAsia="fr-FR"/>
              </w:rPr>
              <w:t>115L</w:t>
            </w:r>
          </w:p>
        </w:tc>
        <w:tc>
          <w:tcPr>
            <w:tcW w:type="dxa" w:w="2976"/>
            <w:tcBorders>
              <w:top w:val="nil"/>
              <w:left w:val="nil"/>
              <w:bottom w:color="auto" w:space="0" w:sz="4" w:val="single"/>
              <w:right w:color="auto" w:space="0" w:sz="4" w:val="single"/>
            </w:tcBorders>
            <w:shd w:color="auto" w:fill="auto" w:val="clear"/>
            <w:noWrap/>
            <w:vAlign w:val="bottom"/>
            <w:hideMark/>
          </w:tcPr>
          <w:p w14:paraId="747EAA46" w14:textId="77777777" w:rsidP="004528E8" w:rsidR="00415EE4" w:rsidRDefault="00415EE4" w:rsidRPr="00722B2E">
            <w:pPr>
              <w:jc w:val="center"/>
              <w:rPr>
                <w:rFonts w:ascii="Calibri" w:cs="Calibri" w:hAnsi="Calibri"/>
                <w:noProof w:val="0"/>
                <w:color w:val="000000"/>
                <w:sz w:val="22"/>
                <w:szCs w:val="22"/>
                <w:lang w:eastAsia="fr-FR"/>
              </w:rPr>
            </w:pPr>
            <w:r w:rsidRPr="00722B2E">
              <w:rPr>
                <w:rFonts w:ascii="Calibri" w:cs="Calibri" w:hAnsi="Calibri"/>
                <w:noProof w:val="0"/>
                <w:color w:val="000000"/>
                <w:sz w:val="22"/>
                <w:szCs w:val="22"/>
                <w:lang w:eastAsia="fr-FR"/>
              </w:rPr>
              <w:t>1 645,58 €</w:t>
            </w:r>
          </w:p>
        </w:tc>
      </w:tr>
      <w:tr w14:paraId="414C1DCB" w14:textId="77777777" w:rsidR="00415EE4" w:rsidRPr="00722B2E" w:rsidTr="00415EE4">
        <w:trPr>
          <w:divId w:val="482280483"/>
          <w:trHeight w:val="300"/>
        </w:trPr>
        <w:tc>
          <w:tcPr>
            <w:tcW w:type="dxa" w:w="2694"/>
            <w:tcBorders>
              <w:top w:val="nil"/>
              <w:left w:color="auto" w:space="0" w:sz="4" w:val="single"/>
              <w:bottom w:color="auto" w:space="0" w:sz="4" w:val="single"/>
              <w:right w:color="auto" w:space="0" w:sz="4" w:val="single"/>
            </w:tcBorders>
            <w:shd w:color="auto" w:fill="auto" w:val="clear"/>
            <w:noWrap/>
            <w:vAlign w:val="bottom"/>
            <w:hideMark/>
          </w:tcPr>
          <w:p w14:paraId="40C0B522" w14:textId="77777777" w:rsidP="004528E8" w:rsidR="00415EE4" w:rsidRDefault="00415EE4" w:rsidRPr="00722B2E">
            <w:pPr>
              <w:jc w:val="center"/>
              <w:rPr>
                <w:rFonts w:ascii="Calibri" w:cs="Calibri" w:hAnsi="Calibri"/>
                <w:noProof w:val="0"/>
                <w:color w:val="000000"/>
                <w:sz w:val="22"/>
                <w:szCs w:val="22"/>
                <w:lang w:eastAsia="fr-FR"/>
              </w:rPr>
            </w:pPr>
            <w:r w:rsidRPr="00722B2E">
              <w:rPr>
                <w:rFonts w:ascii="Calibri" w:cs="Calibri" w:hAnsi="Calibri"/>
                <w:noProof w:val="0"/>
                <w:color w:val="000000"/>
                <w:sz w:val="22"/>
                <w:szCs w:val="22"/>
                <w:lang w:eastAsia="fr-FR"/>
              </w:rPr>
              <w:t>120L</w:t>
            </w:r>
          </w:p>
        </w:tc>
        <w:tc>
          <w:tcPr>
            <w:tcW w:type="dxa" w:w="2976"/>
            <w:tcBorders>
              <w:top w:val="nil"/>
              <w:left w:val="nil"/>
              <w:bottom w:color="auto" w:space="0" w:sz="4" w:val="single"/>
              <w:right w:color="auto" w:space="0" w:sz="4" w:val="single"/>
            </w:tcBorders>
            <w:shd w:color="auto" w:fill="auto" w:val="clear"/>
            <w:noWrap/>
            <w:vAlign w:val="bottom"/>
            <w:hideMark/>
          </w:tcPr>
          <w:p w14:paraId="3BF1AB79" w14:textId="77777777" w:rsidP="004528E8" w:rsidR="00415EE4" w:rsidRDefault="00415EE4" w:rsidRPr="00722B2E">
            <w:pPr>
              <w:jc w:val="center"/>
              <w:rPr>
                <w:rFonts w:ascii="Calibri" w:cs="Calibri" w:hAnsi="Calibri"/>
                <w:noProof w:val="0"/>
                <w:color w:val="000000"/>
                <w:sz w:val="22"/>
                <w:szCs w:val="22"/>
                <w:lang w:eastAsia="fr-FR"/>
              </w:rPr>
            </w:pPr>
            <w:r w:rsidRPr="00722B2E">
              <w:rPr>
                <w:rFonts w:ascii="Calibri" w:cs="Calibri" w:hAnsi="Calibri"/>
                <w:noProof w:val="0"/>
                <w:color w:val="000000"/>
                <w:sz w:val="22"/>
                <w:szCs w:val="22"/>
                <w:lang w:eastAsia="fr-FR"/>
              </w:rPr>
              <w:t>1 645,58 €</w:t>
            </w:r>
          </w:p>
        </w:tc>
      </w:tr>
      <w:tr w14:paraId="3BA9A9B2" w14:textId="77777777" w:rsidR="00415EE4" w:rsidRPr="00722B2E" w:rsidTr="00415EE4">
        <w:trPr>
          <w:divId w:val="482280483"/>
          <w:trHeight w:val="300"/>
        </w:trPr>
        <w:tc>
          <w:tcPr>
            <w:tcW w:type="dxa" w:w="2694"/>
            <w:tcBorders>
              <w:top w:val="nil"/>
              <w:left w:color="auto" w:space="0" w:sz="4" w:val="single"/>
              <w:bottom w:color="auto" w:space="0" w:sz="4" w:val="single"/>
              <w:right w:color="auto" w:space="0" w:sz="4" w:val="single"/>
            </w:tcBorders>
            <w:shd w:color="auto" w:fill="auto" w:val="clear"/>
            <w:noWrap/>
            <w:vAlign w:val="bottom"/>
            <w:hideMark/>
          </w:tcPr>
          <w:p w14:paraId="201FD09C" w14:textId="77777777" w:rsidP="004528E8" w:rsidR="00415EE4" w:rsidRDefault="00415EE4" w:rsidRPr="00722B2E">
            <w:pPr>
              <w:jc w:val="center"/>
              <w:rPr>
                <w:rFonts w:ascii="Calibri" w:cs="Calibri" w:hAnsi="Calibri"/>
                <w:noProof w:val="0"/>
                <w:color w:val="000000"/>
                <w:sz w:val="22"/>
                <w:szCs w:val="22"/>
                <w:lang w:eastAsia="fr-FR"/>
              </w:rPr>
            </w:pPr>
            <w:r w:rsidRPr="00722B2E">
              <w:rPr>
                <w:rFonts w:ascii="Calibri" w:cs="Calibri" w:hAnsi="Calibri"/>
                <w:noProof w:val="0"/>
                <w:color w:val="000000"/>
                <w:sz w:val="22"/>
                <w:szCs w:val="22"/>
                <w:lang w:eastAsia="fr-FR"/>
              </w:rPr>
              <w:t>125L</w:t>
            </w:r>
          </w:p>
        </w:tc>
        <w:tc>
          <w:tcPr>
            <w:tcW w:type="dxa" w:w="2976"/>
            <w:tcBorders>
              <w:top w:val="nil"/>
              <w:left w:val="nil"/>
              <w:bottom w:color="auto" w:space="0" w:sz="4" w:val="single"/>
              <w:right w:color="auto" w:space="0" w:sz="4" w:val="single"/>
            </w:tcBorders>
            <w:shd w:color="auto" w:fill="auto" w:val="clear"/>
            <w:noWrap/>
            <w:vAlign w:val="bottom"/>
            <w:hideMark/>
          </w:tcPr>
          <w:p w14:paraId="7F92BEAB" w14:textId="77777777" w:rsidP="004528E8" w:rsidR="00415EE4" w:rsidRDefault="00415EE4" w:rsidRPr="00722B2E">
            <w:pPr>
              <w:jc w:val="center"/>
              <w:rPr>
                <w:rFonts w:ascii="Calibri" w:cs="Calibri" w:hAnsi="Calibri"/>
                <w:noProof w:val="0"/>
                <w:color w:val="000000"/>
                <w:sz w:val="22"/>
                <w:szCs w:val="22"/>
                <w:lang w:eastAsia="fr-FR"/>
              </w:rPr>
            </w:pPr>
            <w:r w:rsidRPr="00722B2E">
              <w:rPr>
                <w:rFonts w:ascii="Calibri" w:cs="Calibri" w:hAnsi="Calibri"/>
                <w:noProof w:val="0"/>
                <w:color w:val="000000"/>
                <w:sz w:val="22"/>
                <w:szCs w:val="22"/>
                <w:lang w:eastAsia="fr-FR"/>
              </w:rPr>
              <w:t>1 645,58 €</w:t>
            </w:r>
          </w:p>
        </w:tc>
      </w:tr>
      <w:tr w14:paraId="19416C80" w14:textId="77777777" w:rsidR="00415EE4" w:rsidRPr="00722B2E" w:rsidTr="00415EE4">
        <w:trPr>
          <w:divId w:val="482280483"/>
          <w:trHeight w:val="300"/>
        </w:trPr>
        <w:tc>
          <w:tcPr>
            <w:tcW w:type="dxa" w:w="2694"/>
            <w:tcBorders>
              <w:top w:val="nil"/>
              <w:left w:color="auto" w:space="0" w:sz="4" w:val="single"/>
              <w:bottom w:color="auto" w:space="0" w:sz="4" w:val="single"/>
              <w:right w:color="auto" w:space="0" w:sz="4" w:val="single"/>
            </w:tcBorders>
            <w:shd w:color="auto" w:fill="auto" w:val="clear"/>
            <w:noWrap/>
            <w:vAlign w:val="bottom"/>
            <w:hideMark/>
          </w:tcPr>
          <w:p w14:paraId="76DFEA00" w14:textId="77777777" w:rsidP="004528E8" w:rsidR="00415EE4" w:rsidRDefault="00415EE4" w:rsidRPr="00722B2E">
            <w:pPr>
              <w:jc w:val="center"/>
              <w:rPr>
                <w:rFonts w:ascii="Calibri" w:cs="Calibri" w:hAnsi="Calibri"/>
                <w:noProof w:val="0"/>
                <w:color w:val="000000"/>
                <w:sz w:val="22"/>
                <w:szCs w:val="22"/>
                <w:lang w:eastAsia="fr-FR"/>
              </w:rPr>
            </w:pPr>
            <w:r w:rsidRPr="00722B2E">
              <w:rPr>
                <w:rFonts w:ascii="Calibri" w:cs="Calibri" w:hAnsi="Calibri"/>
                <w:noProof w:val="0"/>
                <w:color w:val="000000"/>
                <w:sz w:val="22"/>
                <w:szCs w:val="22"/>
                <w:lang w:eastAsia="fr-FR"/>
              </w:rPr>
              <w:t>138L</w:t>
            </w:r>
          </w:p>
        </w:tc>
        <w:tc>
          <w:tcPr>
            <w:tcW w:type="dxa" w:w="2976"/>
            <w:tcBorders>
              <w:top w:val="nil"/>
              <w:left w:val="nil"/>
              <w:bottom w:color="auto" w:space="0" w:sz="4" w:val="single"/>
              <w:right w:color="auto" w:space="0" w:sz="4" w:val="single"/>
            </w:tcBorders>
            <w:shd w:color="auto" w:fill="auto" w:val="clear"/>
            <w:noWrap/>
            <w:vAlign w:val="bottom"/>
            <w:hideMark/>
          </w:tcPr>
          <w:p w14:paraId="07210820" w14:textId="77777777" w:rsidP="004528E8" w:rsidR="00415EE4" w:rsidRDefault="00415EE4" w:rsidRPr="00722B2E">
            <w:pPr>
              <w:jc w:val="center"/>
              <w:rPr>
                <w:rFonts w:ascii="Calibri" w:cs="Calibri" w:hAnsi="Calibri"/>
                <w:noProof w:val="0"/>
                <w:color w:val="000000"/>
                <w:sz w:val="22"/>
                <w:szCs w:val="22"/>
                <w:lang w:eastAsia="fr-FR"/>
              </w:rPr>
            </w:pPr>
            <w:r w:rsidRPr="00722B2E">
              <w:rPr>
                <w:rFonts w:ascii="Calibri" w:cs="Calibri" w:hAnsi="Calibri"/>
                <w:noProof w:val="0"/>
                <w:color w:val="000000"/>
                <w:sz w:val="22"/>
                <w:szCs w:val="22"/>
                <w:lang w:eastAsia="fr-FR"/>
              </w:rPr>
              <w:t>1 645,58 €</w:t>
            </w:r>
          </w:p>
        </w:tc>
      </w:tr>
    </w:tbl>
    <w:p w14:paraId="7DEC18CD" w14:textId="77777777" w:rsidP="00415EE4" w:rsidR="00415EE4" w:rsidRDefault="00415EE4">
      <w:pPr>
        <w:pStyle w:val="Paragraphedeliste"/>
        <w:ind w:left="2520"/>
        <w:divId w:val="482280483"/>
      </w:pPr>
      <w:r>
        <w:tab/>
      </w:r>
    </w:p>
    <w:tbl>
      <w:tblPr>
        <w:tblW w:type="dxa" w:w="5528"/>
        <w:tblInd w:type="dxa" w:w="2410"/>
        <w:tblCellMar>
          <w:left w:type="dxa" w:w="70"/>
          <w:right w:type="dxa" w:w="70"/>
        </w:tblCellMar>
        <w:tblLook w:firstColumn="1" w:firstRow="1" w:lastColumn="0" w:lastRow="0" w:noHBand="0" w:noVBand="1" w:val="04A0"/>
      </w:tblPr>
      <w:tblGrid>
        <w:gridCol w:w="2552"/>
        <w:gridCol w:w="2976"/>
      </w:tblGrid>
      <w:tr w14:paraId="3F54BB3B" w14:textId="77777777" w:rsidR="00415EE4" w:rsidRPr="00722B2E" w:rsidTr="00415EE4">
        <w:trPr>
          <w:divId w:val="482280483"/>
          <w:trHeight w:val="315"/>
        </w:trPr>
        <w:tc>
          <w:tcPr>
            <w:tcW w:type="dxa" w:w="5528"/>
            <w:gridSpan w:val="2"/>
            <w:tcBorders>
              <w:top w:val="nil"/>
              <w:left w:val="nil"/>
              <w:bottom w:val="nil"/>
              <w:right w:val="nil"/>
            </w:tcBorders>
            <w:shd w:color="auto" w:fill="auto" w:val="clear"/>
            <w:noWrap/>
            <w:vAlign w:val="bottom"/>
            <w:hideMark/>
          </w:tcPr>
          <w:p w14:paraId="65807A6A" w14:textId="77777777" w:rsidP="004528E8" w:rsidR="00415EE4" w:rsidRDefault="00415EE4">
            <w:pPr>
              <w:jc w:val="center"/>
              <w:rPr>
                <w:rFonts w:ascii="Arial" w:cs="Arial" w:hAnsi="Arial"/>
                <w:b/>
                <w:bCs/>
                <w:noProof w:val="0"/>
                <w:color w:val="000000"/>
                <w:sz w:val="22"/>
                <w:szCs w:val="22"/>
                <w:lang w:eastAsia="fr-FR"/>
              </w:rPr>
            </w:pPr>
          </w:p>
          <w:p w14:paraId="0CE51DC9" w14:textId="77777777" w:rsidP="004528E8" w:rsidR="00415EE4" w:rsidRDefault="00415EE4">
            <w:pPr>
              <w:jc w:val="center"/>
              <w:rPr>
                <w:rFonts w:ascii="Arial" w:cs="Arial" w:hAnsi="Arial"/>
                <w:b/>
                <w:bCs/>
                <w:noProof w:val="0"/>
                <w:color w:val="000000"/>
                <w:sz w:val="22"/>
                <w:szCs w:val="22"/>
                <w:lang w:eastAsia="fr-FR"/>
              </w:rPr>
            </w:pPr>
          </w:p>
          <w:p w14:paraId="4CB4635D" w14:textId="77777777" w:rsidP="004528E8" w:rsidR="00415EE4" w:rsidRDefault="00415EE4" w:rsidRPr="00E915EC">
            <w:pPr>
              <w:jc w:val="center"/>
              <w:rPr>
                <w:rFonts w:ascii="Arial" w:cs="Arial" w:hAnsi="Arial"/>
                <w:b/>
                <w:bCs/>
                <w:noProof w:val="0"/>
                <w:color w:val="000000"/>
                <w:sz w:val="22"/>
                <w:szCs w:val="22"/>
                <w:lang w:eastAsia="fr-FR"/>
              </w:rPr>
            </w:pPr>
            <w:r w:rsidRPr="00E915EC">
              <w:rPr>
                <w:rFonts w:ascii="Arial" w:cs="Arial" w:hAnsi="Arial"/>
                <w:b/>
                <w:bCs/>
                <w:noProof w:val="0"/>
                <w:color w:val="000000"/>
                <w:sz w:val="22"/>
                <w:szCs w:val="22"/>
                <w:lang w:eastAsia="fr-FR"/>
              </w:rPr>
              <w:t xml:space="preserve">Ouvriers </w:t>
            </w:r>
          </w:p>
        </w:tc>
      </w:tr>
      <w:tr w14:paraId="7528225E" w14:textId="77777777" w:rsidR="00415EE4" w:rsidRPr="00722B2E" w:rsidTr="00415EE4">
        <w:trPr>
          <w:divId w:val="482280483"/>
          <w:trHeight w:val="315"/>
        </w:trPr>
        <w:tc>
          <w:tcPr>
            <w:tcW w:type="dxa" w:w="5528"/>
            <w:gridSpan w:val="2"/>
            <w:tcBorders>
              <w:top w:val="nil"/>
              <w:left w:val="nil"/>
              <w:bottom w:val="nil"/>
              <w:right w:val="nil"/>
            </w:tcBorders>
            <w:shd w:color="auto" w:fill="auto" w:val="clear"/>
            <w:noWrap/>
            <w:vAlign w:val="bottom"/>
            <w:hideMark/>
          </w:tcPr>
          <w:p w14:paraId="7192A0A2" w14:textId="77777777" w:rsidP="004528E8" w:rsidR="00415EE4" w:rsidRDefault="00415EE4">
            <w:pPr>
              <w:jc w:val="center"/>
              <w:rPr>
                <w:rFonts w:ascii="Arial" w:cs="Arial" w:hAnsi="Arial"/>
                <w:b/>
                <w:bCs/>
                <w:noProof w:val="0"/>
                <w:color w:val="000000"/>
                <w:sz w:val="22"/>
                <w:szCs w:val="22"/>
                <w:lang w:eastAsia="fr-FR"/>
              </w:rPr>
            </w:pPr>
            <w:r w:rsidRPr="00E915EC">
              <w:rPr>
                <w:rFonts w:ascii="Arial" w:cs="Arial" w:hAnsi="Arial"/>
                <w:b/>
                <w:bCs/>
                <w:noProof w:val="0"/>
                <w:color w:val="000000"/>
                <w:sz w:val="22"/>
                <w:szCs w:val="22"/>
                <w:lang w:eastAsia="fr-FR"/>
              </w:rPr>
              <w:t xml:space="preserve">Après 6 mois </w:t>
            </w:r>
            <w:r>
              <w:rPr>
                <w:rFonts w:ascii="Arial" w:cs="Arial" w:hAnsi="Arial"/>
                <w:b/>
                <w:bCs/>
                <w:noProof w:val="0"/>
                <w:color w:val="000000"/>
                <w:sz w:val="22"/>
                <w:szCs w:val="22"/>
                <w:lang w:eastAsia="fr-FR"/>
              </w:rPr>
              <w:t xml:space="preserve">d’ancienneté </w:t>
            </w:r>
            <w:r w:rsidRPr="00E915EC">
              <w:rPr>
                <w:rFonts w:ascii="Arial" w:cs="Arial" w:hAnsi="Arial"/>
                <w:b/>
                <w:bCs/>
                <w:noProof w:val="0"/>
                <w:color w:val="000000"/>
                <w:sz w:val="22"/>
                <w:szCs w:val="22"/>
                <w:lang w:eastAsia="fr-FR"/>
              </w:rPr>
              <w:t xml:space="preserve">et supérieur </w:t>
            </w:r>
          </w:p>
          <w:p w14:paraId="309F951C" w14:textId="212963E9" w:rsidP="004528E8" w:rsidR="00BC6405" w:rsidRDefault="00BC6405" w:rsidRPr="00E915EC">
            <w:pPr>
              <w:jc w:val="center"/>
              <w:rPr>
                <w:rFonts w:ascii="Arial" w:cs="Arial" w:hAnsi="Arial"/>
                <w:b/>
                <w:bCs/>
                <w:noProof w:val="0"/>
                <w:color w:val="000000"/>
                <w:sz w:val="22"/>
                <w:szCs w:val="22"/>
                <w:lang w:eastAsia="fr-FR"/>
              </w:rPr>
            </w:pPr>
            <w:r w:rsidRPr="00BC6405">
              <w:rPr>
                <w:rFonts w:ascii="Arial" w:cs="Arial" w:hAnsi="Arial"/>
                <w:b/>
                <w:bCs/>
                <w:noProof w:val="0"/>
                <w:color w:val="000000"/>
                <w:sz w:val="22"/>
                <w:szCs w:val="22"/>
                <w:lang w:eastAsia="fr-FR"/>
              </w:rPr>
              <w:t>Une revalorisation à hauteur de 4.38% comme suit :</w:t>
            </w:r>
          </w:p>
        </w:tc>
      </w:tr>
      <w:tr w14:paraId="6C44F7DD" w14:textId="77777777" w:rsidR="00415EE4" w:rsidRPr="00722B2E" w:rsidTr="00415EE4">
        <w:trPr>
          <w:divId w:val="482280483"/>
          <w:trHeight w:val="300"/>
        </w:trPr>
        <w:tc>
          <w:tcPr>
            <w:tcW w:type="dxa" w:w="2552"/>
            <w:tcBorders>
              <w:top w:val="nil"/>
              <w:left w:val="nil"/>
              <w:bottom w:val="nil"/>
              <w:right w:val="nil"/>
            </w:tcBorders>
            <w:shd w:color="auto" w:fill="auto" w:val="clear"/>
            <w:noWrap/>
            <w:vAlign w:val="bottom"/>
            <w:hideMark/>
          </w:tcPr>
          <w:p w14:paraId="1FBB7021" w14:textId="77777777" w:rsidP="004528E8" w:rsidR="00415EE4" w:rsidRDefault="00415EE4" w:rsidRPr="00722B2E">
            <w:pPr>
              <w:jc w:val="center"/>
              <w:rPr>
                <w:rFonts w:ascii="Calibri" w:cs="Calibri" w:hAnsi="Calibri"/>
                <w:b/>
                <w:bCs/>
                <w:noProof w:val="0"/>
                <w:color w:val="000000"/>
                <w:sz w:val="22"/>
                <w:szCs w:val="22"/>
                <w:lang w:eastAsia="fr-FR"/>
              </w:rPr>
            </w:pPr>
          </w:p>
        </w:tc>
        <w:tc>
          <w:tcPr>
            <w:tcW w:type="dxa" w:w="2976"/>
            <w:tcBorders>
              <w:top w:val="nil"/>
              <w:left w:val="nil"/>
              <w:bottom w:val="nil"/>
              <w:right w:val="nil"/>
            </w:tcBorders>
            <w:shd w:color="auto" w:fill="auto" w:val="clear"/>
            <w:noWrap/>
            <w:vAlign w:val="bottom"/>
            <w:hideMark/>
          </w:tcPr>
          <w:p w14:paraId="74C95EC1" w14:textId="77777777" w:rsidP="004528E8" w:rsidR="00415EE4" w:rsidRDefault="00415EE4" w:rsidRPr="00722B2E">
            <w:pPr>
              <w:rPr>
                <w:noProof w:val="0"/>
                <w:sz w:val="20"/>
                <w:szCs w:val="20"/>
                <w:lang w:eastAsia="fr-FR"/>
              </w:rPr>
            </w:pPr>
          </w:p>
        </w:tc>
      </w:tr>
      <w:tr w14:paraId="1EEDFB43" w14:textId="77777777" w:rsidR="007A3856" w:rsidRPr="00722B2E" w:rsidTr="00415EE4">
        <w:trPr>
          <w:divId w:val="482280483"/>
          <w:trHeight w:val="900"/>
        </w:trPr>
        <w:tc>
          <w:tcPr>
            <w:tcW w:type="dxa" w:w="2552"/>
            <w:tcBorders>
              <w:top w:color="auto" w:space="0" w:sz="4" w:val="single"/>
              <w:left w:color="auto" w:space="0" w:sz="4" w:val="single"/>
              <w:bottom w:color="auto" w:space="0" w:sz="4" w:val="single"/>
              <w:right w:color="auto" w:space="0" w:sz="4" w:val="single"/>
            </w:tcBorders>
            <w:shd w:color="auto" w:fill="auto" w:val="clear"/>
            <w:noWrap/>
            <w:vAlign w:val="bottom"/>
            <w:hideMark/>
          </w:tcPr>
          <w:p w14:paraId="2CE5CCE7" w14:textId="77777777" w:rsidP="007A3856" w:rsidR="007A3856" w:rsidRDefault="007A3856" w:rsidRPr="00722B2E">
            <w:pPr>
              <w:rPr>
                <w:rFonts w:ascii="Calibri" w:cs="Calibri" w:hAnsi="Calibri"/>
                <w:noProof w:val="0"/>
                <w:color w:val="000000"/>
                <w:sz w:val="22"/>
                <w:szCs w:val="22"/>
                <w:lang w:eastAsia="fr-FR"/>
              </w:rPr>
            </w:pPr>
            <w:r w:rsidRPr="00722B2E">
              <w:rPr>
                <w:rFonts w:ascii="Calibri" w:cs="Calibri" w:hAnsi="Calibri"/>
                <w:noProof w:val="0"/>
                <w:color w:val="000000"/>
                <w:sz w:val="22"/>
                <w:szCs w:val="22"/>
                <w:lang w:eastAsia="fr-FR"/>
              </w:rPr>
              <w:t>Coefficient</w:t>
            </w:r>
          </w:p>
        </w:tc>
        <w:tc>
          <w:tcPr>
            <w:tcW w:type="dxa" w:w="2976"/>
            <w:tcBorders>
              <w:top w:color="auto" w:space="0" w:sz="4" w:val="single"/>
              <w:left w:val="nil"/>
              <w:bottom w:color="auto" w:space="0" w:sz="4" w:val="single"/>
              <w:right w:color="auto" w:space="0" w:sz="4" w:val="single"/>
            </w:tcBorders>
            <w:shd w:color="auto" w:fill="auto" w:val="clear"/>
            <w:vAlign w:val="bottom"/>
            <w:hideMark/>
          </w:tcPr>
          <w:p w14:paraId="3F946EEE" w14:textId="77777777" w:rsidP="007A3856" w:rsidR="007A3856" w:rsidRDefault="007A3856" w:rsidRPr="00FD405E">
            <w:pPr>
              <w:jc w:val="center"/>
              <w:rPr>
                <w:rFonts w:ascii="Arial" w:cs="Arial" w:hAnsi="Arial"/>
                <w:noProof w:val="0"/>
                <w:color w:val="000000"/>
                <w:sz w:val="22"/>
                <w:szCs w:val="22"/>
                <w:lang w:eastAsia="fr-FR"/>
              </w:rPr>
            </w:pPr>
            <w:r w:rsidRPr="00FD405E">
              <w:rPr>
                <w:rFonts w:ascii="Arial" w:cs="Arial" w:hAnsi="Arial"/>
                <w:noProof w:val="0"/>
                <w:color w:val="000000"/>
                <w:sz w:val="22"/>
                <w:szCs w:val="22"/>
                <w:lang w:eastAsia="fr-FR"/>
              </w:rPr>
              <w:t>Salaire</w:t>
            </w:r>
            <w:r>
              <w:rPr>
                <w:rFonts w:ascii="Arial" w:cs="Arial" w:hAnsi="Arial"/>
                <w:noProof w:val="0"/>
                <w:color w:val="000000"/>
                <w:sz w:val="22"/>
                <w:szCs w:val="22"/>
                <w:lang w:eastAsia="fr-FR"/>
              </w:rPr>
              <w:t xml:space="preserve"> mensuel pour 151.67 heures</w:t>
            </w:r>
            <w:r w:rsidRPr="00FD405E">
              <w:rPr>
                <w:rFonts w:ascii="Arial" w:cs="Arial" w:hAnsi="Arial"/>
                <w:noProof w:val="0"/>
                <w:color w:val="000000"/>
                <w:sz w:val="22"/>
                <w:szCs w:val="22"/>
                <w:lang w:eastAsia="fr-FR"/>
              </w:rPr>
              <w:br/>
              <w:t>hors prime d'ancienneté</w:t>
            </w:r>
          </w:p>
          <w:p w14:paraId="06F277E3" w14:textId="3C70750E" w:rsidP="007A3856" w:rsidR="007A3856" w:rsidRDefault="007A3856" w:rsidRPr="00786036">
            <w:pPr>
              <w:jc w:val="center"/>
              <w:rPr>
                <w:rFonts w:ascii="Arial" w:cs="Arial" w:hAnsi="Arial"/>
                <w:noProof w:val="0"/>
                <w:color w:val="000000"/>
                <w:sz w:val="22"/>
                <w:szCs w:val="22"/>
                <w:lang w:eastAsia="fr-FR"/>
              </w:rPr>
            </w:pPr>
            <w:r w:rsidRPr="00FD405E">
              <w:rPr>
                <w:rFonts w:ascii="Arial" w:cs="Arial" w:hAnsi="Arial"/>
                <w:noProof w:val="0"/>
                <w:color w:val="000000"/>
                <w:sz w:val="22"/>
                <w:szCs w:val="22"/>
                <w:lang w:eastAsia="fr-FR"/>
              </w:rPr>
              <w:t>Et hors autres avantage</w:t>
            </w:r>
            <w:r>
              <w:rPr>
                <w:rFonts w:ascii="Arial" w:cs="Arial" w:hAnsi="Arial"/>
                <w:noProof w:val="0"/>
                <w:color w:val="000000"/>
                <w:sz w:val="22"/>
                <w:szCs w:val="22"/>
                <w:lang w:eastAsia="fr-FR"/>
              </w:rPr>
              <w:t>s</w:t>
            </w:r>
          </w:p>
        </w:tc>
      </w:tr>
      <w:tr w14:paraId="4D5908D0" w14:textId="77777777" w:rsidR="007A3856" w:rsidRPr="00722B2E" w:rsidTr="00415EE4">
        <w:trPr>
          <w:divId w:val="482280483"/>
          <w:trHeight w:val="300"/>
        </w:trPr>
        <w:tc>
          <w:tcPr>
            <w:tcW w:type="dxa" w:w="2552"/>
            <w:tcBorders>
              <w:top w:val="nil"/>
              <w:left w:color="auto" w:space="0" w:sz="4" w:val="single"/>
              <w:bottom w:color="auto" w:space="0" w:sz="4" w:val="single"/>
              <w:right w:color="auto" w:space="0" w:sz="4" w:val="single"/>
            </w:tcBorders>
            <w:shd w:color="auto" w:fill="auto" w:val="clear"/>
            <w:noWrap/>
            <w:vAlign w:val="bottom"/>
            <w:hideMark/>
          </w:tcPr>
          <w:p w14:paraId="2ACCEADE" w14:textId="77777777" w:rsidP="007A3856" w:rsidR="007A3856" w:rsidRDefault="007A3856" w:rsidRPr="00722B2E">
            <w:pPr>
              <w:jc w:val="center"/>
              <w:rPr>
                <w:rFonts w:ascii="Calibri" w:cs="Calibri" w:hAnsi="Calibri"/>
                <w:noProof w:val="0"/>
                <w:color w:val="000000"/>
                <w:sz w:val="22"/>
                <w:szCs w:val="22"/>
                <w:lang w:eastAsia="fr-FR"/>
              </w:rPr>
            </w:pPr>
            <w:r w:rsidRPr="00722B2E">
              <w:rPr>
                <w:rFonts w:ascii="Calibri" w:cs="Calibri" w:hAnsi="Calibri"/>
                <w:noProof w:val="0"/>
                <w:color w:val="000000"/>
                <w:sz w:val="22"/>
                <w:szCs w:val="22"/>
                <w:lang w:eastAsia="fr-FR"/>
              </w:rPr>
              <w:t>115L</w:t>
            </w:r>
          </w:p>
        </w:tc>
        <w:tc>
          <w:tcPr>
            <w:tcW w:type="dxa" w:w="2976"/>
            <w:tcBorders>
              <w:top w:val="nil"/>
              <w:left w:val="nil"/>
              <w:bottom w:color="auto" w:space="0" w:sz="4" w:val="single"/>
              <w:right w:color="auto" w:space="0" w:sz="4" w:val="single"/>
            </w:tcBorders>
            <w:shd w:color="auto" w:fill="auto" w:val="clear"/>
            <w:noWrap/>
            <w:vAlign w:val="bottom"/>
            <w:hideMark/>
          </w:tcPr>
          <w:p w14:paraId="125B22F7" w14:textId="77777777" w:rsidP="007A3856" w:rsidR="007A3856" w:rsidRDefault="007A3856" w:rsidRPr="00722B2E">
            <w:pPr>
              <w:jc w:val="center"/>
              <w:rPr>
                <w:rFonts w:ascii="Calibri" w:cs="Calibri" w:hAnsi="Calibri"/>
                <w:noProof w:val="0"/>
                <w:color w:val="000000"/>
                <w:sz w:val="22"/>
                <w:szCs w:val="22"/>
                <w:lang w:eastAsia="fr-FR"/>
              </w:rPr>
            </w:pPr>
            <w:r w:rsidRPr="00722B2E">
              <w:rPr>
                <w:rFonts w:ascii="Calibri" w:cs="Calibri" w:hAnsi="Calibri"/>
                <w:noProof w:val="0"/>
                <w:color w:val="000000"/>
                <w:sz w:val="22"/>
                <w:szCs w:val="22"/>
                <w:lang w:eastAsia="fr-FR"/>
              </w:rPr>
              <w:t>1 645,58 €</w:t>
            </w:r>
          </w:p>
        </w:tc>
      </w:tr>
      <w:tr w14:paraId="27A7E301" w14:textId="77777777" w:rsidR="007A3856" w:rsidRPr="00722B2E" w:rsidTr="00415EE4">
        <w:trPr>
          <w:divId w:val="482280483"/>
          <w:trHeight w:val="300"/>
        </w:trPr>
        <w:tc>
          <w:tcPr>
            <w:tcW w:type="dxa" w:w="2552"/>
            <w:tcBorders>
              <w:top w:val="nil"/>
              <w:left w:color="auto" w:space="0" w:sz="4" w:val="single"/>
              <w:bottom w:color="auto" w:space="0" w:sz="4" w:val="single"/>
              <w:right w:color="auto" w:space="0" w:sz="4" w:val="single"/>
            </w:tcBorders>
            <w:shd w:color="auto" w:fill="auto" w:val="clear"/>
            <w:noWrap/>
            <w:vAlign w:val="bottom"/>
            <w:hideMark/>
          </w:tcPr>
          <w:p w14:paraId="6BB3FE68" w14:textId="77777777" w:rsidP="007A3856" w:rsidR="007A3856" w:rsidRDefault="007A3856" w:rsidRPr="00722B2E">
            <w:pPr>
              <w:jc w:val="center"/>
              <w:rPr>
                <w:rFonts w:ascii="Calibri" w:cs="Calibri" w:hAnsi="Calibri"/>
                <w:noProof w:val="0"/>
                <w:color w:val="000000"/>
                <w:sz w:val="22"/>
                <w:szCs w:val="22"/>
                <w:lang w:eastAsia="fr-FR"/>
              </w:rPr>
            </w:pPr>
            <w:r w:rsidRPr="00722B2E">
              <w:rPr>
                <w:rFonts w:ascii="Calibri" w:cs="Calibri" w:hAnsi="Calibri"/>
                <w:noProof w:val="0"/>
                <w:color w:val="000000"/>
                <w:sz w:val="22"/>
                <w:szCs w:val="22"/>
                <w:lang w:eastAsia="fr-FR"/>
              </w:rPr>
              <w:t>120L</w:t>
            </w:r>
          </w:p>
        </w:tc>
        <w:tc>
          <w:tcPr>
            <w:tcW w:type="dxa" w:w="2976"/>
            <w:tcBorders>
              <w:top w:val="nil"/>
              <w:left w:val="nil"/>
              <w:bottom w:color="auto" w:space="0" w:sz="4" w:val="single"/>
              <w:right w:color="auto" w:space="0" w:sz="4" w:val="single"/>
            </w:tcBorders>
            <w:shd w:color="auto" w:fill="auto" w:val="clear"/>
            <w:noWrap/>
            <w:vAlign w:val="bottom"/>
            <w:hideMark/>
          </w:tcPr>
          <w:p w14:paraId="7333DCBB" w14:textId="77777777" w:rsidP="007A3856" w:rsidR="007A3856" w:rsidRDefault="007A3856" w:rsidRPr="00722B2E">
            <w:pPr>
              <w:jc w:val="center"/>
              <w:rPr>
                <w:rFonts w:ascii="Calibri" w:cs="Calibri" w:hAnsi="Calibri"/>
                <w:noProof w:val="0"/>
                <w:color w:val="000000"/>
                <w:sz w:val="22"/>
                <w:szCs w:val="22"/>
                <w:lang w:eastAsia="fr-FR"/>
              </w:rPr>
            </w:pPr>
            <w:r w:rsidRPr="00722B2E">
              <w:rPr>
                <w:rFonts w:ascii="Calibri" w:cs="Calibri" w:hAnsi="Calibri"/>
                <w:noProof w:val="0"/>
                <w:color w:val="000000"/>
                <w:sz w:val="22"/>
                <w:szCs w:val="22"/>
                <w:lang w:eastAsia="fr-FR"/>
              </w:rPr>
              <w:t>1 653,33 €</w:t>
            </w:r>
          </w:p>
        </w:tc>
      </w:tr>
      <w:tr w14:paraId="5C886F37" w14:textId="77777777" w:rsidR="007A3856" w:rsidRPr="00722B2E" w:rsidTr="00415EE4">
        <w:trPr>
          <w:divId w:val="482280483"/>
          <w:trHeight w:val="300"/>
        </w:trPr>
        <w:tc>
          <w:tcPr>
            <w:tcW w:type="dxa" w:w="2552"/>
            <w:tcBorders>
              <w:top w:val="nil"/>
              <w:left w:color="auto" w:space="0" w:sz="4" w:val="single"/>
              <w:bottom w:color="auto" w:space="0" w:sz="4" w:val="single"/>
              <w:right w:color="auto" w:space="0" w:sz="4" w:val="single"/>
            </w:tcBorders>
            <w:shd w:color="auto" w:fill="auto" w:val="clear"/>
            <w:noWrap/>
            <w:vAlign w:val="bottom"/>
            <w:hideMark/>
          </w:tcPr>
          <w:p w14:paraId="6EBC5495" w14:textId="77777777" w:rsidP="007A3856" w:rsidR="007A3856" w:rsidRDefault="007A3856" w:rsidRPr="00722B2E">
            <w:pPr>
              <w:jc w:val="center"/>
              <w:rPr>
                <w:rFonts w:ascii="Calibri" w:cs="Calibri" w:hAnsi="Calibri"/>
                <w:noProof w:val="0"/>
                <w:color w:val="000000"/>
                <w:sz w:val="22"/>
                <w:szCs w:val="22"/>
                <w:lang w:eastAsia="fr-FR"/>
              </w:rPr>
            </w:pPr>
            <w:r w:rsidRPr="00722B2E">
              <w:rPr>
                <w:rFonts w:ascii="Calibri" w:cs="Calibri" w:hAnsi="Calibri"/>
                <w:noProof w:val="0"/>
                <w:color w:val="000000"/>
                <w:sz w:val="22"/>
                <w:szCs w:val="22"/>
                <w:lang w:eastAsia="fr-FR"/>
              </w:rPr>
              <w:t>125L</w:t>
            </w:r>
          </w:p>
        </w:tc>
        <w:tc>
          <w:tcPr>
            <w:tcW w:type="dxa" w:w="2976"/>
            <w:tcBorders>
              <w:top w:val="nil"/>
              <w:left w:val="nil"/>
              <w:bottom w:color="auto" w:space="0" w:sz="4" w:val="single"/>
              <w:right w:color="auto" w:space="0" w:sz="4" w:val="single"/>
            </w:tcBorders>
            <w:shd w:color="auto" w:fill="auto" w:val="clear"/>
            <w:noWrap/>
            <w:vAlign w:val="bottom"/>
            <w:hideMark/>
          </w:tcPr>
          <w:p w14:paraId="4A05D350" w14:textId="77777777" w:rsidP="007A3856" w:rsidR="007A3856" w:rsidRDefault="007A3856" w:rsidRPr="00722B2E">
            <w:pPr>
              <w:jc w:val="center"/>
              <w:rPr>
                <w:rFonts w:ascii="Calibri" w:cs="Calibri" w:hAnsi="Calibri"/>
                <w:noProof w:val="0"/>
                <w:color w:val="000000"/>
                <w:sz w:val="22"/>
                <w:szCs w:val="22"/>
                <w:lang w:eastAsia="fr-FR"/>
              </w:rPr>
            </w:pPr>
            <w:r w:rsidRPr="00722B2E">
              <w:rPr>
                <w:rFonts w:ascii="Calibri" w:cs="Calibri" w:hAnsi="Calibri"/>
                <w:noProof w:val="0"/>
                <w:color w:val="000000"/>
                <w:sz w:val="22"/>
                <w:szCs w:val="22"/>
                <w:lang w:eastAsia="fr-FR"/>
              </w:rPr>
              <w:t>1 662,92 €</w:t>
            </w:r>
          </w:p>
        </w:tc>
      </w:tr>
      <w:tr w14:paraId="5A2BC171" w14:textId="77777777" w:rsidR="007A3856" w:rsidRPr="00722B2E" w:rsidTr="00415EE4">
        <w:trPr>
          <w:divId w:val="482280483"/>
          <w:trHeight w:val="300"/>
        </w:trPr>
        <w:tc>
          <w:tcPr>
            <w:tcW w:type="dxa" w:w="2552"/>
            <w:tcBorders>
              <w:top w:val="nil"/>
              <w:left w:color="auto" w:space="0" w:sz="4" w:val="single"/>
              <w:bottom w:color="auto" w:space="0" w:sz="4" w:val="single"/>
              <w:right w:color="auto" w:space="0" w:sz="4" w:val="single"/>
            </w:tcBorders>
            <w:shd w:color="auto" w:fill="auto" w:val="clear"/>
            <w:noWrap/>
            <w:vAlign w:val="bottom"/>
            <w:hideMark/>
          </w:tcPr>
          <w:p w14:paraId="791F71EF" w14:textId="77777777" w:rsidP="007A3856" w:rsidR="007A3856" w:rsidRDefault="007A3856" w:rsidRPr="00722B2E">
            <w:pPr>
              <w:jc w:val="center"/>
              <w:rPr>
                <w:rFonts w:ascii="Calibri" w:cs="Calibri" w:hAnsi="Calibri"/>
                <w:noProof w:val="0"/>
                <w:color w:val="000000"/>
                <w:sz w:val="22"/>
                <w:szCs w:val="22"/>
                <w:lang w:eastAsia="fr-FR"/>
              </w:rPr>
            </w:pPr>
            <w:r w:rsidRPr="00722B2E">
              <w:rPr>
                <w:rFonts w:ascii="Calibri" w:cs="Calibri" w:hAnsi="Calibri"/>
                <w:noProof w:val="0"/>
                <w:color w:val="000000"/>
                <w:sz w:val="22"/>
                <w:szCs w:val="22"/>
                <w:lang w:eastAsia="fr-FR"/>
              </w:rPr>
              <w:t>138L</w:t>
            </w:r>
          </w:p>
        </w:tc>
        <w:tc>
          <w:tcPr>
            <w:tcW w:type="dxa" w:w="2976"/>
            <w:tcBorders>
              <w:top w:val="nil"/>
              <w:left w:val="nil"/>
              <w:bottom w:color="auto" w:space="0" w:sz="4" w:val="single"/>
              <w:right w:color="auto" w:space="0" w:sz="4" w:val="single"/>
            </w:tcBorders>
            <w:shd w:color="auto" w:fill="auto" w:val="clear"/>
            <w:noWrap/>
            <w:vAlign w:val="bottom"/>
            <w:hideMark/>
          </w:tcPr>
          <w:p w14:paraId="4662DFAD" w14:textId="77777777" w:rsidP="007A3856" w:rsidR="007A3856" w:rsidRDefault="007A3856" w:rsidRPr="00722B2E">
            <w:pPr>
              <w:jc w:val="center"/>
              <w:rPr>
                <w:rFonts w:ascii="Calibri" w:cs="Calibri" w:hAnsi="Calibri"/>
                <w:noProof w:val="0"/>
                <w:color w:val="000000"/>
                <w:sz w:val="22"/>
                <w:szCs w:val="22"/>
                <w:lang w:eastAsia="fr-FR"/>
              </w:rPr>
            </w:pPr>
            <w:r w:rsidRPr="00722B2E">
              <w:rPr>
                <w:rFonts w:ascii="Calibri" w:cs="Calibri" w:hAnsi="Calibri"/>
                <w:noProof w:val="0"/>
                <w:color w:val="000000"/>
                <w:sz w:val="22"/>
                <w:szCs w:val="22"/>
                <w:lang w:eastAsia="fr-FR"/>
              </w:rPr>
              <w:t>1 674,11 €</w:t>
            </w:r>
          </w:p>
        </w:tc>
      </w:tr>
    </w:tbl>
    <w:p w14:paraId="10A15BB6" w14:textId="77777777" w:rsidP="009A6A5E" w:rsidR="00415EE4" w:rsidRDefault="00415EE4">
      <w:pPr>
        <w:divId w:val="482280483"/>
      </w:pPr>
    </w:p>
    <w:tbl>
      <w:tblPr>
        <w:tblW w:type="dxa" w:w="4753"/>
        <w:tblInd w:type="dxa" w:w="2410"/>
        <w:tblCellMar>
          <w:left w:type="dxa" w:w="70"/>
          <w:right w:type="dxa" w:w="70"/>
        </w:tblCellMar>
        <w:tblLook w:firstColumn="1" w:firstRow="1" w:lastColumn="0" w:lastRow="0" w:noHBand="0" w:noVBand="1" w:val="04A0"/>
      </w:tblPr>
      <w:tblGrid>
        <w:gridCol w:w="2017"/>
        <w:gridCol w:w="2736"/>
      </w:tblGrid>
      <w:tr w14:paraId="4D72F973" w14:textId="77777777" w:rsidR="00415EE4" w:rsidRPr="0012764A" w:rsidTr="00786036">
        <w:trPr>
          <w:divId w:val="482280483"/>
          <w:trHeight w:val="315"/>
        </w:trPr>
        <w:tc>
          <w:tcPr>
            <w:tcW w:type="dxa" w:w="4753"/>
            <w:gridSpan w:val="2"/>
            <w:tcBorders>
              <w:top w:val="nil"/>
              <w:left w:val="nil"/>
              <w:bottom w:val="nil"/>
              <w:right w:val="nil"/>
            </w:tcBorders>
            <w:shd w:color="auto" w:fill="auto" w:val="clear"/>
            <w:noWrap/>
            <w:vAlign w:val="bottom"/>
            <w:hideMark/>
          </w:tcPr>
          <w:tbl>
            <w:tblPr>
              <w:tblW w:type="dxa" w:w="4613"/>
              <w:tblCellMar>
                <w:left w:type="dxa" w:w="70"/>
                <w:right w:type="dxa" w:w="70"/>
              </w:tblCellMar>
              <w:tblLook w:firstColumn="1" w:firstRow="1" w:lastColumn="0" w:lastRow="0" w:noHBand="0" w:noVBand="1" w:val="04A0"/>
            </w:tblPr>
            <w:tblGrid>
              <w:gridCol w:w="1920"/>
              <w:gridCol w:w="2693"/>
            </w:tblGrid>
            <w:tr w14:paraId="7C2AF921" w14:textId="77777777" w:rsidR="00415EE4" w:rsidRPr="00E915EC" w:rsidTr="004528E8">
              <w:trPr>
                <w:trHeight w:val="300"/>
              </w:trPr>
              <w:tc>
                <w:tcPr>
                  <w:tcW w:type="dxa" w:w="4613"/>
                  <w:gridSpan w:val="2"/>
                  <w:tcBorders>
                    <w:top w:val="nil"/>
                    <w:left w:val="nil"/>
                    <w:bottom w:val="nil"/>
                    <w:right w:val="nil"/>
                  </w:tcBorders>
                  <w:shd w:color="auto" w:fill="auto" w:val="clear"/>
                  <w:noWrap/>
                  <w:vAlign w:val="bottom"/>
                  <w:hideMark/>
                </w:tcPr>
                <w:p w14:paraId="19480D17" w14:textId="77777777" w:rsidP="004528E8" w:rsidR="00415EE4" w:rsidRDefault="00415EE4" w:rsidRPr="00E915EC">
                  <w:pPr>
                    <w:jc w:val="center"/>
                    <w:rPr>
                      <w:rFonts w:ascii="Arial" w:cs="Arial" w:hAnsi="Arial"/>
                      <w:b/>
                      <w:bCs/>
                      <w:noProof w:val="0"/>
                      <w:color w:val="000000"/>
                      <w:sz w:val="22"/>
                      <w:szCs w:val="22"/>
                      <w:lang w:eastAsia="fr-FR"/>
                    </w:rPr>
                  </w:pPr>
                  <w:r>
                    <w:rPr>
                      <w:rFonts w:ascii="Arial" w:cs="Arial" w:hAnsi="Arial"/>
                      <w:b/>
                      <w:bCs/>
                      <w:noProof w:val="0"/>
                      <w:color w:val="000000"/>
                      <w:sz w:val="22"/>
                      <w:szCs w:val="22"/>
                      <w:lang w:eastAsia="fr-FR"/>
                    </w:rPr>
                    <w:lastRenderedPageBreak/>
                    <w:t>Employés</w:t>
                  </w:r>
                </w:p>
              </w:tc>
            </w:tr>
            <w:tr w14:paraId="1676F2D0" w14:textId="77777777" w:rsidR="00415EE4" w:rsidRPr="00E915EC" w:rsidTr="004528E8">
              <w:trPr>
                <w:trHeight w:val="300"/>
              </w:trPr>
              <w:tc>
                <w:tcPr>
                  <w:tcW w:type="dxa" w:w="4613"/>
                  <w:gridSpan w:val="2"/>
                  <w:tcBorders>
                    <w:top w:val="nil"/>
                    <w:left w:val="nil"/>
                    <w:bottom w:val="nil"/>
                    <w:right w:val="nil"/>
                  </w:tcBorders>
                  <w:shd w:color="auto" w:fill="auto" w:val="clear"/>
                  <w:noWrap/>
                  <w:vAlign w:val="bottom"/>
                  <w:hideMark/>
                </w:tcPr>
                <w:p w14:paraId="17A455A9" w14:textId="77777777" w:rsidP="004528E8" w:rsidR="00415EE4" w:rsidRDefault="00415EE4" w:rsidRPr="00E915EC">
                  <w:pPr>
                    <w:jc w:val="center"/>
                    <w:rPr>
                      <w:rFonts w:ascii="Arial" w:cs="Arial" w:hAnsi="Arial"/>
                      <w:b/>
                      <w:bCs/>
                      <w:noProof w:val="0"/>
                      <w:color w:val="000000"/>
                      <w:sz w:val="22"/>
                      <w:szCs w:val="22"/>
                      <w:lang w:eastAsia="fr-FR"/>
                    </w:rPr>
                  </w:pPr>
                  <w:r w:rsidRPr="00E915EC">
                    <w:rPr>
                      <w:rFonts w:ascii="Arial" w:cs="Arial" w:hAnsi="Arial"/>
                      <w:b/>
                      <w:bCs/>
                      <w:noProof w:val="0"/>
                      <w:color w:val="000000"/>
                      <w:sz w:val="22"/>
                      <w:szCs w:val="22"/>
                      <w:lang w:eastAsia="fr-FR"/>
                    </w:rPr>
                    <w:t>Inférieur et Jusqu'à 6 mois</w:t>
                  </w:r>
                  <w:r>
                    <w:rPr>
                      <w:rFonts w:ascii="Arial" w:cs="Arial" w:hAnsi="Arial"/>
                      <w:b/>
                      <w:bCs/>
                      <w:noProof w:val="0"/>
                      <w:color w:val="000000"/>
                      <w:sz w:val="22"/>
                      <w:szCs w:val="22"/>
                      <w:lang w:eastAsia="fr-FR"/>
                    </w:rPr>
                    <w:t xml:space="preserve"> d’ancienneté</w:t>
                  </w:r>
                </w:p>
              </w:tc>
            </w:tr>
            <w:tr w14:paraId="1DF8B8A3" w14:textId="77777777" w:rsidR="00415EE4" w:rsidRPr="00722B2E" w:rsidTr="004528E8">
              <w:trPr>
                <w:trHeight w:val="300"/>
              </w:trPr>
              <w:tc>
                <w:tcPr>
                  <w:tcW w:type="dxa" w:w="1920"/>
                  <w:tcBorders>
                    <w:top w:val="nil"/>
                    <w:left w:val="nil"/>
                    <w:bottom w:val="nil"/>
                    <w:right w:val="nil"/>
                  </w:tcBorders>
                  <w:shd w:color="auto" w:fill="auto" w:val="clear"/>
                  <w:noWrap/>
                  <w:vAlign w:val="bottom"/>
                  <w:hideMark/>
                </w:tcPr>
                <w:p w14:paraId="6C4DD4CD" w14:textId="77777777" w:rsidP="004528E8" w:rsidR="00415EE4" w:rsidRDefault="00415EE4" w:rsidRPr="00722B2E">
                  <w:pPr>
                    <w:jc w:val="center"/>
                    <w:rPr>
                      <w:rFonts w:ascii="Calibri" w:cs="Calibri" w:hAnsi="Calibri"/>
                      <w:b/>
                      <w:bCs/>
                      <w:noProof w:val="0"/>
                      <w:color w:val="000000"/>
                      <w:sz w:val="22"/>
                      <w:szCs w:val="22"/>
                      <w:lang w:eastAsia="fr-FR"/>
                    </w:rPr>
                  </w:pPr>
                </w:p>
              </w:tc>
              <w:tc>
                <w:tcPr>
                  <w:tcW w:type="dxa" w:w="2693"/>
                  <w:tcBorders>
                    <w:top w:val="nil"/>
                    <w:left w:val="nil"/>
                    <w:bottom w:val="nil"/>
                    <w:right w:val="nil"/>
                  </w:tcBorders>
                  <w:shd w:color="auto" w:fill="auto" w:val="clear"/>
                  <w:noWrap/>
                  <w:vAlign w:val="bottom"/>
                  <w:hideMark/>
                </w:tcPr>
                <w:p w14:paraId="00E9A201" w14:textId="77777777" w:rsidP="004528E8" w:rsidR="00415EE4" w:rsidRDefault="00415EE4" w:rsidRPr="00722B2E">
                  <w:pPr>
                    <w:jc w:val="center"/>
                    <w:rPr>
                      <w:noProof w:val="0"/>
                      <w:sz w:val="20"/>
                      <w:szCs w:val="20"/>
                      <w:lang w:eastAsia="fr-FR"/>
                    </w:rPr>
                  </w:pPr>
                </w:p>
              </w:tc>
            </w:tr>
            <w:tr w14:paraId="5B8AFFF6" w14:textId="77777777" w:rsidR="007A3856" w:rsidRPr="00722B2E" w:rsidTr="004528E8">
              <w:trPr>
                <w:trHeight w:val="900"/>
              </w:trPr>
              <w:tc>
                <w:tcPr>
                  <w:tcW w:type="dxa" w:w="1920"/>
                  <w:tcBorders>
                    <w:top w:color="auto" w:space="0" w:sz="4" w:val="single"/>
                    <w:left w:color="auto" w:space="0" w:sz="4" w:val="single"/>
                    <w:bottom w:color="auto" w:space="0" w:sz="4" w:val="single"/>
                    <w:right w:color="auto" w:space="0" w:sz="4" w:val="single"/>
                  </w:tcBorders>
                  <w:shd w:color="auto" w:fill="auto" w:val="clear"/>
                  <w:noWrap/>
                  <w:vAlign w:val="bottom"/>
                  <w:hideMark/>
                </w:tcPr>
                <w:p w14:paraId="69D00880" w14:textId="77777777" w:rsidP="007A3856" w:rsidR="007A3856" w:rsidRDefault="007A3856" w:rsidRPr="00E915EC">
                  <w:pPr>
                    <w:jc w:val="center"/>
                    <w:rPr>
                      <w:rFonts w:ascii="Arial" w:cs="Arial" w:hAnsi="Arial"/>
                      <w:noProof w:val="0"/>
                      <w:color w:val="000000"/>
                      <w:sz w:val="22"/>
                      <w:szCs w:val="22"/>
                      <w:lang w:eastAsia="fr-FR"/>
                    </w:rPr>
                  </w:pPr>
                  <w:r w:rsidRPr="00E915EC">
                    <w:rPr>
                      <w:rFonts w:ascii="Arial" w:cs="Arial" w:hAnsi="Arial"/>
                      <w:noProof w:val="0"/>
                      <w:color w:val="000000"/>
                      <w:sz w:val="22"/>
                      <w:szCs w:val="22"/>
                      <w:lang w:eastAsia="fr-FR"/>
                    </w:rPr>
                    <w:t>Coefficient</w:t>
                  </w:r>
                </w:p>
              </w:tc>
              <w:tc>
                <w:tcPr>
                  <w:tcW w:type="dxa" w:w="2693"/>
                  <w:tcBorders>
                    <w:top w:color="auto" w:space="0" w:sz="4" w:val="single"/>
                    <w:left w:val="nil"/>
                    <w:bottom w:color="auto" w:space="0" w:sz="4" w:val="single"/>
                    <w:right w:color="auto" w:space="0" w:sz="4" w:val="single"/>
                  </w:tcBorders>
                  <w:shd w:color="auto" w:fill="auto" w:val="clear"/>
                  <w:vAlign w:val="bottom"/>
                  <w:hideMark/>
                </w:tcPr>
                <w:p w14:paraId="110ED2BD" w14:textId="77777777" w:rsidP="007A3856" w:rsidR="007A3856" w:rsidRDefault="007A3856" w:rsidRPr="00FD405E">
                  <w:pPr>
                    <w:jc w:val="center"/>
                    <w:rPr>
                      <w:rFonts w:ascii="Arial" w:cs="Arial" w:hAnsi="Arial"/>
                      <w:noProof w:val="0"/>
                      <w:color w:val="000000"/>
                      <w:sz w:val="22"/>
                      <w:szCs w:val="22"/>
                      <w:lang w:eastAsia="fr-FR"/>
                    </w:rPr>
                  </w:pPr>
                  <w:r w:rsidRPr="00FD405E">
                    <w:rPr>
                      <w:rFonts w:ascii="Arial" w:cs="Arial" w:hAnsi="Arial"/>
                      <w:noProof w:val="0"/>
                      <w:color w:val="000000"/>
                      <w:sz w:val="22"/>
                      <w:szCs w:val="22"/>
                      <w:lang w:eastAsia="fr-FR"/>
                    </w:rPr>
                    <w:t>Salaire</w:t>
                  </w:r>
                  <w:r>
                    <w:rPr>
                      <w:rFonts w:ascii="Arial" w:cs="Arial" w:hAnsi="Arial"/>
                      <w:noProof w:val="0"/>
                      <w:color w:val="000000"/>
                      <w:sz w:val="22"/>
                      <w:szCs w:val="22"/>
                      <w:lang w:eastAsia="fr-FR"/>
                    </w:rPr>
                    <w:t xml:space="preserve"> mensuel pour 151.67 heures</w:t>
                  </w:r>
                  <w:r w:rsidRPr="00FD405E">
                    <w:rPr>
                      <w:rFonts w:ascii="Arial" w:cs="Arial" w:hAnsi="Arial"/>
                      <w:noProof w:val="0"/>
                      <w:color w:val="000000"/>
                      <w:sz w:val="22"/>
                      <w:szCs w:val="22"/>
                      <w:lang w:eastAsia="fr-FR"/>
                    </w:rPr>
                    <w:br/>
                    <w:t>hors prime d'ancienneté</w:t>
                  </w:r>
                </w:p>
                <w:p w14:paraId="6CE3002F" w14:textId="00B75084" w:rsidP="007A3856" w:rsidR="007A3856" w:rsidRDefault="007A3856" w:rsidRPr="00786036">
                  <w:pPr>
                    <w:jc w:val="center"/>
                    <w:rPr>
                      <w:rFonts w:ascii="Arial" w:cs="Arial" w:hAnsi="Arial"/>
                      <w:noProof w:val="0"/>
                      <w:color w:val="000000"/>
                      <w:sz w:val="22"/>
                      <w:szCs w:val="22"/>
                      <w:lang w:eastAsia="fr-FR"/>
                    </w:rPr>
                  </w:pPr>
                  <w:r w:rsidRPr="00FD405E">
                    <w:rPr>
                      <w:rFonts w:ascii="Arial" w:cs="Arial" w:hAnsi="Arial"/>
                      <w:noProof w:val="0"/>
                      <w:color w:val="000000"/>
                      <w:sz w:val="22"/>
                      <w:szCs w:val="22"/>
                      <w:lang w:eastAsia="fr-FR"/>
                    </w:rPr>
                    <w:t>Et hors autres avantage</w:t>
                  </w:r>
                  <w:r>
                    <w:rPr>
                      <w:rFonts w:ascii="Arial" w:cs="Arial" w:hAnsi="Arial"/>
                      <w:noProof w:val="0"/>
                      <w:color w:val="000000"/>
                      <w:sz w:val="22"/>
                      <w:szCs w:val="22"/>
                      <w:lang w:eastAsia="fr-FR"/>
                    </w:rPr>
                    <w:t>s</w:t>
                  </w:r>
                </w:p>
              </w:tc>
            </w:tr>
            <w:tr w14:paraId="6E359D84" w14:textId="77777777" w:rsidR="007A3856" w:rsidRPr="00722B2E" w:rsidTr="004528E8">
              <w:trPr>
                <w:trHeight w:val="300"/>
              </w:trPr>
              <w:tc>
                <w:tcPr>
                  <w:tcW w:type="dxa" w:w="1920"/>
                  <w:tcBorders>
                    <w:top w:val="nil"/>
                    <w:left w:color="auto" w:space="0" w:sz="4" w:val="single"/>
                    <w:bottom w:color="auto" w:space="0" w:sz="4" w:val="single"/>
                    <w:right w:color="auto" w:space="0" w:sz="4" w:val="single"/>
                  </w:tcBorders>
                  <w:shd w:color="auto" w:fill="auto" w:val="clear"/>
                  <w:noWrap/>
                  <w:vAlign w:val="bottom"/>
                  <w:hideMark/>
                </w:tcPr>
                <w:p w14:paraId="7E8A67FD" w14:textId="77777777" w:rsidP="007A3856" w:rsidR="007A3856" w:rsidRDefault="007A3856" w:rsidRPr="00722B2E">
                  <w:pPr>
                    <w:jc w:val="center"/>
                    <w:rPr>
                      <w:rFonts w:ascii="Calibri" w:cs="Calibri" w:hAnsi="Calibri"/>
                      <w:noProof w:val="0"/>
                      <w:color w:val="000000"/>
                      <w:sz w:val="22"/>
                      <w:szCs w:val="22"/>
                      <w:lang w:eastAsia="fr-FR"/>
                    </w:rPr>
                  </w:pPr>
                  <w:r w:rsidRPr="00722B2E">
                    <w:rPr>
                      <w:rFonts w:ascii="Calibri" w:cs="Calibri" w:hAnsi="Calibri"/>
                      <w:noProof w:val="0"/>
                      <w:color w:val="000000"/>
                      <w:sz w:val="22"/>
                      <w:szCs w:val="22"/>
                      <w:lang w:eastAsia="fr-FR"/>
                    </w:rPr>
                    <w:t>11</w:t>
                  </w:r>
                  <w:r>
                    <w:rPr>
                      <w:rFonts w:ascii="Calibri" w:cs="Calibri" w:hAnsi="Calibri"/>
                      <w:noProof w:val="0"/>
                      <w:color w:val="000000"/>
                      <w:sz w:val="22"/>
                      <w:szCs w:val="22"/>
                      <w:lang w:eastAsia="fr-FR"/>
                    </w:rPr>
                    <w:t>0</w:t>
                  </w:r>
                  <w:r w:rsidRPr="00722B2E">
                    <w:rPr>
                      <w:rFonts w:ascii="Calibri" w:cs="Calibri" w:hAnsi="Calibri"/>
                      <w:noProof w:val="0"/>
                      <w:color w:val="000000"/>
                      <w:sz w:val="22"/>
                      <w:szCs w:val="22"/>
                      <w:lang w:eastAsia="fr-FR"/>
                    </w:rPr>
                    <w:t>L</w:t>
                  </w:r>
                </w:p>
              </w:tc>
              <w:tc>
                <w:tcPr>
                  <w:tcW w:type="dxa" w:w="2693"/>
                  <w:tcBorders>
                    <w:top w:val="nil"/>
                    <w:left w:val="nil"/>
                    <w:bottom w:color="auto" w:space="0" w:sz="4" w:val="single"/>
                    <w:right w:color="auto" w:space="0" w:sz="4" w:val="single"/>
                  </w:tcBorders>
                  <w:shd w:color="auto" w:fill="auto" w:val="clear"/>
                  <w:noWrap/>
                  <w:vAlign w:val="bottom"/>
                  <w:hideMark/>
                </w:tcPr>
                <w:p w14:paraId="1EC45D22" w14:textId="77777777" w:rsidP="007A3856" w:rsidR="007A3856" w:rsidRDefault="007A3856" w:rsidRPr="00722B2E">
                  <w:pPr>
                    <w:jc w:val="center"/>
                    <w:rPr>
                      <w:rFonts w:ascii="Calibri" w:cs="Calibri" w:hAnsi="Calibri"/>
                      <w:noProof w:val="0"/>
                      <w:color w:val="000000"/>
                      <w:sz w:val="22"/>
                      <w:szCs w:val="22"/>
                      <w:lang w:eastAsia="fr-FR"/>
                    </w:rPr>
                  </w:pPr>
                  <w:r w:rsidRPr="00722B2E">
                    <w:rPr>
                      <w:rFonts w:ascii="Calibri" w:cs="Calibri" w:hAnsi="Calibri"/>
                      <w:noProof w:val="0"/>
                      <w:color w:val="000000"/>
                      <w:sz w:val="22"/>
                      <w:szCs w:val="22"/>
                      <w:lang w:eastAsia="fr-FR"/>
                    </w:rPr>
                    <w:t>1 645,58 €</w:t>
                  </w:r>
                </w:p>
              </w:tc>
            </w:tr>
            <w:tr w14:paraId="72D4DB00" w14:textId="77777777" w:rsidR="007A3856" w:rsidRPr="00722B2E" w:rsidTr="004528E8">
              <w:trPr>
                <w:trHeight w:val="300"/>
              </w:trPr>
              <w:tc>
                <w:tcPr>
                  <w:tcW w:type="dxa" w:w="1920"/>
                  <w:tcBorders>
                    <w:top w:val="nil"/>
                    <w:left w:color="auto" w:space="0" w:sz="4" w:val="single"/>
                    <w:bottom w:color="auto" w:space="0" w:sz="4" w:val="single"/>
                    <w:right w:color="auto" w:space="0" w:sz="4" w:val="single"/>
                  </w:tcBorders>
                  <w:shd w:color="auto" w:fill="auto" w:val="clear"/>
                  <w:noWrap/>
                  <w:vAlign w:val="bottom"/>
                  <w:hideMark/>
                </w:tcPr>
                <w:p w14:paraId="19E8CBB0" w14:textId="77777777" w:rsidP="007A3856" w:rsidR="007A3856" w:rsidRDefault="007A3856" w:rsidRPr="00722B2E">
                  <w:pPr>
                    <w:jc w:val="center"/>
                    <w:rPr>
                      <w:rFonts w:ascii="Calibri" w:cs="Calibri" w:hAnsi="Calibri"/>
                      <w:noProof w:val="0"/>
                      <w:color w:val="000000"/>
                      <w:sz w:val="22"/>
                      <w:szCs w:val="22"/>
                      <w:lang w:eastAsia="fr-FR"/>
                    </w:rPr>
                  </w:pPr>
                  <w:r w:rsidRPr="00722B2E">
                    <w:rPr>
                      <w:rFonts w:ascii="Calibri" w:cs="Calibri" w:hAnsi="Calibri"/>
                      <w:noProof w:val="0"/>
                      <w:color w:val="000000"/>
                      <w:sz w:val="22"/>
                      <w:szCs w:val="22"/>
                      <w:lang w:eastAsia="fr-FR"/>
                    </w:rPr>
                    <w:t>120L</w:t>
                  </w:r>
                </w:p>
              </w:tc>
              <w:tc>
                <w:tcPr>
                  <w:tcW w:type="dxa" w:w="2693"/>
                  <w:tcBorders>
                    <w:top w:val="nil"/>
                    <w:left w:val="nil"/>
                    <w:bottom w:color="auto" w:space="0" w:sz="4" w:val="single"/>
                    <w:right w:color="auto" w:space="0" w:sz="4" w:val="single"/>
                  </w:tcBorders>
                  <w:shd w:color="auto" w:fill="auto" w:val="clear"/>
                  <w:noWrap/>
                  <w:vAlign w:val="bottom"/>
                  <w:hideMark/>
                </w:tcPr>
                <w:p w14:paraId="12DAE6CC" w14:textId="77777777" w:rsidP="007A3856" w:rsidR="007A3856" w:rsidRDefault="007A3856" w:rsidRPr="00722B2E">
                  <w:pPr>
                    <w:jc w:val="center"/>
                    <w:rPr>
                      <w:rFonts w:ascii="Calibri" w:cs="Calibri" w:hAnsi="Calibri"/>
                      <w:noProof w:val="0"/>
                      <w:color w:val="000000"/>
                      <w:sz w:val="22"/>
                      <w:szCs w:val="22"/>
                      <w:lang w:eastAsia="fr-FR"/>
                    </w:rPr>
                  </w:pPr>
                  <w:r>
                    <w:rPr>
                      <w:rFonts w:ascii="Calibri" w:cs="Calibri" w:hAnsi="Calibri"/>
                      <w:noProof w:val="0"/>
                      <w:color w:val="000000"/>
                      <w:sz w:val="22"/>
                      <w:szCs w:val="22"/>
                      <w:lang w:eastAsia="fr-FR"/>
                    </w:rPr>
                    <w:t>1 645,58€</w:t>
                  </w:r>
                </w:p>
              </w:tc>
            </w:tr>
          </w:tbl>
          <w:p w14:paraId="6AE2865C" w14:textId="77777777" w:rsidP="004528E8" w:rsidR="00415EE4" w:rsidRDefault="00415EE4">
            <w:pPr>
              <w:pStyle w:val="Paragraphedeliste"/>
              <w:ind w:left="2520"/>
            </w:pPr>
            <w:r>
              <w:tab/>
            </w:r>
          </w:p>
          <w:p w14:paraId="0F495EE7" w14:textId="77777777" w:rsidP="004528E8" w:rsidR="00415EE4" w:rsidRDefault="00415EE4">
            <w:pPr>
              <w:jc w:val="center"/>
              <w:rPr>
                <w:rFonts w:ascii="Arial" w:cs="Arial" w:hAnsi="Arial"/>
                <w:b/>
                <w:bCs/>
                <w:noProof w:val="0"/>
                <w:color w:val="000000"/>
                <w:sz w:val="22"/>
                <w:szCs w:val="22"/>
                <w:lang w:eastAsia="fr-FR"/>
              </w:rPr>
            </w:pPr>
          </w:p>
          <w:p w14:paraId="0CCA718E" w14:textId="77777777" w:rsidP="004528E8" w:rsidR="00415EE4" w:rsidRDefault="00415EE4" w:rsidRPr="00E915EC">
            <w:pPr>
              <w:jc w:val="center"/>
              <w:rPr>
                <w:rFonts w:ascii="Arial" w:cs="Arial" w:hAnsi="Arial"/>
                <w:b/>
                <w:bCs/>
                <w:noProof w:val="0"/>
                <w:color w:val="000000"/>
                <w:sz w:val="22"/>
                <w:szCs w:val="22"/>
                <w:lang w:eastAsia="fr-FR"/>
              </w:rPr>
            </w:pPr>
            <w:r w:rsidRPr="00E915EC">
              <w:rPr>
                <w:rFonts w:ascii="Arial" w:cs="Arial" w:hAnsi="Arial"/>
                <w:b/>
                <w:bCs/>
                <w:noProof w:val="0"/>
                <w:color w:val="000000"/>
                <w:sz w:val="22"/>
                <w:szCs w:val="22"/>
                <w:lang w:eastAsia="fr-FR"/>
              </w:rPr>
              <w:t xml:space="preserve">Employés </w:t>
            </w:r>
          </w:p>
        </w:tc>
      </w:tr>
      <w:tr w14:paraId="666708C1" w14:textId="77777777" w:rsidR="00415EE4" w:rsidRPr="0012764A" w:rsidTr="00786036">
        <w:trPr>
          <w:divId w:val="482280483"/>
          <w:trHeight w:val="315"/>
        </w:trPr>
        <w:tc>
          <w:tcPr>
            <w:tcW w:type="dxa" w:w="4753"/>
            <w:gridSpan w:val="2"/>
            <w:tcBorders>
              <w:top w:val="nil"/>
              <w:left w:val="nil"/>
              <w:bottom w:val="nil"/>
              <w:right w:val="nil"/>
            </w:tcBorders>
            <w:shd w:color="auto" w:fill="auto" w:val="clear"/>
            <w:noWrap/>
            <w:vAlign w:val="bottom"/>
            <w:hideMark/>
          </w:tcPr>
          <w:p w14:paraId="72E90DED" w14:textId="77777777" w:rsidP="004528E8" w:rsidR="00415EE4" w:rsidRDefault="00415EE4">
            <w:pPr>
              <w:jc w:val="center"/>
              <w:rPr>
                <w:rFonts w:ascii="Arial" w:cs="Arial" w:hAnsi="Arial"/>
                <w:b/>
                <w:bCs/>
                <w:noProof w:val="0"/>
                <w:color w:val="000000"/>
                <w:sz w:val="22"/>
                <w:szCs w:val="22"/>
                <w:lang w:eastAsia="fr-FR"/>
              </w:rPr>
            </w:pPr>
            <w:r w:rsidRPr="00E915EC">
              <w:rPr>
                <w:rFonts w:ascii="Arial" w:cs="Arial" w:hAnsi="Arial"/>
                <w:b/>
                <w:bCs/>
                <w:noProof w:val="0"/>
                <w:color w:val="000000"/>
                <w:sz w:val="22"/>
                <w:szCs w:val="22"/>
                <w:lang w:eastAsia="fr-FR"/>
              </w:rPr>
              <w:t xml:space="preserve">Après 6 mois </w:t>
            </w:r>
            <w:r>
              <w:rPr>
                <w:rFonts w:ascii="Arial" w:cs="Arial" w:hAnsi="Arial"/>
                <w:b/>
                <w:bCs/>
                <w:noProof w:val="0"/>
                <w:color w:val="000000"/>
                <w:sz w:val="22"/>
                <w:szCs w:val="22"/>
                <w:lang w:eastAsia="fr-FR"/>
              </w:rPr>
              <w:t xml:space="preserve">d’ancienneté </w:t>
            </w:r>
            <w:r w:rsidRPr="00E915EC">
              <w:rPr>
                <w:rFonts w:ascii="Arial" w:cs="Arial" w:hAnsi="Arial"/>
                <w:b/>
                <w:bCs/>
                <w:noProof w:val="0"/>
                <w:color w:val="000000"/>
                <w:sz w:val="22"/>
                <w:szCs w:val="22"/>
                <w:lang w:eastAsia="fr-FR"/>
              </w:rPr>
              <w:t xml:space="preserve">et supérieur </w:t>
            </w:r>
          </w:p>
          <w:p w14:paraId="4ED898B4" w14:textId="71C828FE" w:rsidP="004528E8" w:rsidR="00BC6405" w:rsidRDefault="00BC6405" w:rsidRPr="00E915EC">
            <w:pPr>
              <w:jc w:val="center"/>
              <w:rPr>
                <w:rFonts w:ascii="Arial" w:cs="Arial" w:hAnsi="Arial"/>
                <w:b/>
                <w:bCs/>
                <w:noProof w:val="0"/>
                <w:color w:val="000000"/>
                <w:sz w:val="22"/>
                <w:szCs w:val="22"/>
                <w:lang w:eastAsia="fr-FR"/>
              </w:rPr>
            </w:pPr>
            <w:r w:rsidRPr="00BC6405">
              <w:rPr>
                <w:rFonts w:ascii="Arial" w:cs="Arial" w:hAnsi="Arial"/>
                <w:b/>
                <w:bCs/>
                <w:noProof w:val="0"/>
                <w:color w:val="000000"/>
                <w:sz w:val="22"/>
                <w:szCs w:val="22"/>
                <w:lang w:eastAsia="fr-FR"/>
              </w:rPr>
              <w:t>Une revalorisation à hauteur de 4.38% comme suit :</w:t>
            </w:r>
          </w:p>
        </w:tc>
      </w:tr>
      <w:tr w14:paraId="6FC1350F" w14:textId="77777777" w:rsidR="00415EE4" w:rsidRPr="0012764A" w:rsidTr="00786036">
        <w:trPr>
          <w:divId w:val="482280483"/>
          <w:trHeight w:val="300"/>
        </w:trPr>
        <w:tc>
          <w:tcPr>
            <w:tcW w:type="dxa" w:w="2017"/>
            <w:tcBorders>
              <w:top w:val="nil"/>
              <w:left w:val="nil"/>
              <w:bottom w:val="nil"/>
              <w:right w:val="nil"/>
            </w:tcBorders>
            <w:shd w:color="auto" w:fill="auto" w:val="clear"/>
            <w:noWrap/>
            <w:vAlign w:val="bottom"/>
            <w:hideMark/>
          </w:tcPr>
          <w:p w14:paraId="19C7CC60" w14:textId="77777777" w:rsidP="004528E8" w:rsidR="00415EE4" w:rsidRDefault="00415EE4" w:rsidRPr="0012764A">
            <w:pPr>
              <w:jc w:val="center"/>
              <w:rPr>
                <w:rFonts w:ascii="Calibri" w:cs="Calibri" w:hAnsi="Calibri"/>
                <w:b/>
                <w:bCs/>
                <w:noProof w:val="0"/>
                <w:color w:val="000000"/>
                <w:sz w:val="22"/>
                <w:szCs w:val="22"/>
                <w:lang w:eastAsia="fr-FR"/>
              </w:rPr>
            </w:pPr>
          </w:p>
        </w:tc>
        <w:tc>
          <w:tcPr>
            <w:tcW w:type="dxa" w:w="2736"/>
            <w:tcBorders>
              <w:top w:val="nil"/>
              <w:left w:val="nil"/>
              <w:bottom w:val="nil"/>
              <w:right w:val="nil"/>
            </w:tcBorders>
            <w:shd w:color="auto" w:fill="auto" w:val="clear"/>
            <w:noWrap/>
            <w:vAlign w:val="bottom"/>
            <w:hideMark/>
          </w:tcPr>
          <w:p w14:paraId="20F846CF" w14:textId="77777777" w:rsidP="004528E8" w:rsidR="00415EE4" w:rsidRDefault="00415EE4" w:rsidRPr="00E915EC">
            <w:pPr>
              <w:rPr>
                <w:rFonts w:ascii="Arial" w:cs="Arial" w:hAnsi="Arial"/>
                <w:noProof w:val="0"/>
                <w:sz w:val="20"/>
                <w:szCs w:val="20"/>
                <w:lang w:eastAsia="fr-FR"/>
              </w:rPr>
            </w:pPr>
          </w:p>
        </w:tc>
      </w:tr>
      <w:tr w14:paraId="61030BA6" w14:textId="77777777" w:rsidR="007A3856" w:rsidRPr="0012764A" w:rsidTr="00786036">
        <w:trPr>
          <w:divId w:val="482280483"/>
          <w:trHeight w:val="900"/>
        </w:trPr>
        <w:tc>
          <w:tcPr>
            <w:tcW w:type="dxa" w:w="2017"/>
            <w:tcBorders>
              <w:top w:color="auto" w:space="0" w:sz="4" w:val="single"/>
              <w:left w:color="auto" w:space="0" w:sz="4" w:val="single"/>
              <w:bottom w:color="auto" w:space="0" w:sz="4" w:val="single"/>
              <w:right w:color="auto" w:space="0" w:sz="4" w:val="single"/>
            </w:tcBorders>
            <w:shd w:color="auto" w:fill="auto" w:val="clear"/>
            <w:noWrap/>
            <w:vAlign w:val="bottom"/>
            <w:hideMark/>
          </w:tcPr>
          <w:p w14:paraId="621D73B0" w14:textId="77777777" w:rsidP="007A3856" w:rsidR="007A3856" w:rsidRDefault="007A3856" w:rsidRPr="00E915EC">
            <w:pPr>
              <w:jc w:val="center"/>
              <w:rPr>
                <w:rFonts w:ascii="Arial" w:cs="Arial" w:hAnsi="Arial"/>
                <w:noProof w:val="0"/>
                <w:color w:val="000000"/>
                <w:sz w:val="22"/>
                <w:szCs w:val="22"/>
                <w:lang w:eastAsia="fr-FR"/>
              </w:rPr>
            </w:pPr>
            <w:r w:rsidRPr="00E915EC">
              <w:rPr>
                <w:rFonts w:ascii="Arial" w:cs="Arial" w:hAnsi="Arial"/>
                <w:noProof w:val="0"/>
                <w:color w:val="000000"/>
                <w:sz w:val="22"/>
                <w:szCs w:val="22"/>
                <w:lang w:eastAsia="fr-FR"/>
              </w:rPr>
              <w:t>Coefficient</w:t>
            </w:r>
          </w:p>
        </w:tc>
        <w:tc>
          <w:tcPr>
            <w:tcW w:type="dxa" w:w="2736"/>
            <w:tcBorders>
              <w:top w:color="auto" w:space="0" w:sz="4" w:val="single"/>
              <w:left w:val="nil"/>
              <w:bottom w:color="auto" w:space="0" w:sz="4" w:val="single"/>
              <w:right w:color="auto" w:space="0" w:sz="4" w:val="single"/>
            </w:tcBorders>
            <w:shd w:color="auto" w:fill="auto" w:val="clear"/>
            <w:vAlign w:val="bottom"/>
            <w:hideMark/>
          </w:tcPr>
          <w:p w14:paraId="0DD25896" w14:textId="77777777" w:rsidP="007A3856" w:rsidR="007A3856" w:rsidRDefault="007A3856" w:rsidRPr="00FD405E">
            <w:pPr>
              <w:jc w:val="center"/>
              <w:rPr>
                <w:rFonts w:ascii="Arial" w:cs="Arial" w:hAnsi="Arial"/>
                <w:noProof w:val="0"/>
                <w:color w:val="000000"/>
                <w:sz w:val="22"/>
                <w:szCs w:val="22"/>
                <w:lang w:eastAsia="fr-FR"/>
              </w:rPr>
            </w:pPr>
            <w:r w:rsidRPr="00FD405E">
              <w:rPr>
                <w:rFonts w:ascii="Arial" w:cs="Arial" w:hAnsi="Arial"/>
                <w:noProof w:val="0"/>
                <w:color w:val="000000"/>
                <w:sz w:val="22"/>
                <w:szCs w:val="22"/>
                <w:lang w:eastAsia="fr-FR"/>
              </w:rPr>
              <w:t>Salaire</w:t>
            </w:r>
            <w:r>
              <w:rPr>
                <w:rFonts w:ascii="Arial" w:cs="Arial" w:hAnsi="Arial"/>
                <w:noProof w:val="0"/>
                <w:color w:val="000000"/>
                <w:sz w:val="22"/>
                <w:szCs w:val="22"/>
                <w:lang w:eastAsia="fr-FR"/>
              </w:rPr>
              <w:t xml:space="preserve"> mensuel pour 151.67 heures</w:t>
            </w:r>
            <w:r w:rsidRPr="00FD405E">
              <w:rPr>
                <w:rFonts w:ascii="Arial" w:cs="Arial" w:hAnsi="Arial"/>
                <w:noProof w:val="0"/>
                <w:color w:val="000000"/>
                <w:sz w:val="22"/>
                <w:szCs w:val="22"/>
                <w:lang w:eastAsia="fr-FR"/>
              </w:rPr>
              <w:br/>
              <w:t>hors prime d'ancienneté</w:t>
            </w:r>
          </w:p>
          <w:p w14:paraId="1EEC0EDE" w14:textId="599D1901" w:rsidP="007A3856" w:rsidR="007A3856" w:rsidRDefault="007A3856" w:rsidRPr="00786036">
            <w:pPr>
              <w:jc w:val="center"/>
              <w:rPr>
                <w:rFonts w:ascii="Arial" w:cs="Arial" w:hAnsi="Arial"/>
                <w:noProof w:val="0"/>
                <w:color w:val="000000"/>
                <w:sz w:val="22"/>
                <w:szCs w:val="22"/>
                <w:lang w:eastAsia="fr-FR"/>
              </w:rPr>
            </w:pPr>
            <w:r w:rsidRPr="00FD405E">
              <w:rPr>
                <w:rFonts w:ascii="Arial" w:cs="Arial" w:hAnsi="Arial"/>
                <w:noProof w:val="0"/>
                <w:color w:val="000000"/>
                <w:sz w:val="22"/>
                <w:szCs w:val="22"/>
                <w:lang w:eastAsia="fr-FR"/>
              </w:rPr>
              <w:t>Et hors autres avantage</w:t>
            </w:r>
            <w:r>
              <w:rPr>
                <w:rFonts w:ascii="Arial" w:cs="Arial" w:hAnsi="Arial"/>
                <w:noProof w:val="0"/>
                <w:color w:val="000000"/>
                <w:sz w:val="22"/>
                <w:szCs w:val="22"/>
                <w:lang w:eastAsia="fr-FR"/>
              </w:rPr>
              <w:t>s</w:t>
            </w:r>
          </w:p>
        </w:tc>
      </w:tr>
      <w:tr w14:paraId="55CF2B88" w14:textId="77777777" w:rsidR="007A3856" w:rsidRPr="0012764A" w:rsidTr="00786036">
        <w:trPr>
          <w:divId w:val="482280483"/>
          <w:trHeight w:val="315"/>
        </w:trPr>
        <w:tc>
          <w:tcPr>
            <w:tcW w:type="dxa" w:w="2017"/>
            <w:tcBorders>
              <w:top w:val="nil"/>
              <w:left w:color="auto" w:space="0" w:sz="4" w:val="single"/>
              <w:bottom w:color="auto" w:space="0" w:sz="4" w:val="single"/>
              <w:right w:color="auto" w:space="0" w:sz="4" w:val="single"/>
            </w:tcBorders>
            <w:shd w:color="auto" w:fill="auto" w:val="clear"/>
            <w:noWrap/>
            <w:vAlign w:val="bottom"/>
            <w:hideMark/>
          </w:tcPr>
          <w:p w14:paraId="4CE2D790" w14:textId="77777777" w:rsidP="007A3856" w:rsidR="007A3856" w:rsidRDefault="007A3856" w:rsidRPr="0012764A">
            <w:pPr>
              <w:jc w:val="center"/>
              <w:rPr>
                <w:rFonts w:ascii="Calibri" w:cs="Calibri" w:hAnsi="Calibri"/>
                <w:noProof w:val="0"/>
                <w:color w:val="000000"/>
                <w:sz w:val="22"/>
                <w:szCs w:val="22"/>
                <w:lang w:eastAsia="fr-FR"/>
              </w:rPr>
            </w:pPr>
            <w:r w:rsidRPr="0012764A">
              <w:rPr>
                <w:rFonts w:ascii="Calibri" w:cs="Calibri" w:hAnsi="Calibri"/>
                <w:noProof w:val="0"/>
                <w:color w:val="000000"/>
                <w:sz w:val="22"/>
                <w:szCs w:val="22"/>
                <w:lang w:eastAsia="fr-FR"/>
              </w:rPr>
              <w:t>110L</w:t>
            </w:r>
          </w:p>
        </w:tc>
        <w:tc>
          <w:tcPr>
            <w:tcW w:type="dxa" w:w="2736"/>
            <w:tcBorders>
              <w:top w:val="nil"/>
              <w:left w:val="nil"/>
              <w:bottom w:color="auto" w:space="0" w:sz="4" w:val="single"/>
              <w:right w:color="auto" w:space="0" w:sz="4" w:val="single"/>
            </w:tcBorders>
            <w:shd w:color="auto" w:fill="auto" w:val="clear"/>
            <w:noWrap/>
            <w:vAlign w:val="bottom"/>
            <w:hideMark/>
          </w:tcPr>
          <w:p w14:paraId="35749D9C" w14:textId="1E4B8039" w:rsidP="007A3856" w:rsidR="007A3856" w:rsidRDefault="007A3856" w:rsidRPr="0012764A">
            <w:pPr>
              <w:jc w:val="center"/>
              <w:rPr>
                <w:rFonts w:ascii="Calibri" w:cs="Calibri" w:hAnsi="Calibri"/>
                <w:noProof w:val="0"/>
                <w:color w:val="000000"/>
                <w:sz w:val="22"/>
                <w:szCs w:val="22"/>
                <w:lang w:eastAsia="fr-FR"/>
              </w:rPr>
            </w:pPr>
            <w:r w:rsidRPr="0012764A">
              <w:rPr>
                <w:rFonts w:ascii="Calibri" w:cs="Calibri" w:hAnsi="Calibri"/>
                <w:noProof w:val="0"/>
                <w:color w:val="000000"/>
                <w:sz w:val="22"/>
                <w:szCs w:val="22"/>
                <w:lang w:eastAsia="fr-FR"/>
              </w:rPr>
              <w:t>1</w:t>
            </w:r>
            <w:r w:rsidR="00E10BE2">
              <w:rPr>
                <w:rFonts w:ascii="Calibri" w:cs="Calibri" w:hAnsi="Calibri"/>
                <w:noProof w:val="0"/>
                <w:color w:val="000000"/>
                <w:sz w:val="22"/>
                <w:szCs w:val="22"/>
                <w:lang w:eastAsia="fr-FR"/>
              </w:rPr>
              <w:t> </w:t>
            </w:r>
            <w:r w:rsidR="005B6DD6">
              <w:rPr>
                <w:rFonts w:ascii="Calibri" w:cs="Calibri" w:hAnsi="Calibri"/>
                <w:noProof w:val="0"/>
                <w:color w:val="000000"/>
                <w:sz w:val="22"/>
                <w:szCs w:val="22"/>
                <w:lang w:eastAsia="fr-FR"/>
              </w:rPr>
              <w:t>6</w:t>
            </w:r>
            <w:r w:rsidR="00E10BE2">
              <w:rPr>
                <w:rFonts w:ascii="Calibri" w:cs="Calibri" w:hAnsi="Calibri"/>
                <w:noProof w:val="0"/>
                <w:color w:val="000000"/>
                <w:sz w:val="22"/>
                <w:szCs w:val="22"/>
                <w:lang w:eastAsia="fr-FR"/>
              </w:rPr>
              <w:t>62,92</w:t>
            </w:r>
            <w:r w:rsidRPr="0012764A">
              <w:rPr>
                <w:rFonts w:ascii="Calibri" w:cs="Calibri" w:hAnsi="Calibri"/>
                <w:noProof w:val="0"/>
                <w:color w:val="000000"/>
                <w:sz w:val="22"/>
                <w:szCs w:val="22"/>
                <w:lang w:eastAsia="fr-FR"/>
              </w:rPr>
              <w:t xml:space="preserve"> €</w:t>
            </w:r>
          </w:p>
        </w:tc>
      </w:tr>
      <w:tr w14:paraId="198CA447" w14:textId="77777777" w:rsidR="007A3856" w:rsidRPr="0012764A" w:rsidTr="00786036">
        <w:trPr>
          <w:divId w:val="482280483"/>
          <w:trHeight w:val="315"/>
        </w:trPr>
        <w:tc>
          <w:tcPr>
            <w:tcW w:type="dxa" w:w="2017"/>
            <w:tcBorders>
              <w:top w:val="nil"/>
              <w:left w:color="auto" w:space="0" w:sz="4" w:val="single"/>
              <w:bottom w:color="auto" w:space="0" w:sz="4" w:val="single"/>
              <w:right w:color="auto" w:space="0" w:sz="4" w:val="single"/>
            </w:tcBorders>
            <w:shd w:color="auto" w:fill="auto" w:val="clear"/>
            <w:noWrap/>
            <w:vAlign w:val="bottom"/>
            <w:hideMark/>
          </w:tcPr>
          <w:p w14:paraId="07C5F3A6" w14:textId="77777777" w:rsidP="007A3856" w:rsidR="007A3856" w:rsidRDefault="007A3856" w:rsidRPr="0012764A">
            <w:pPr>
              <w:jc w:val="center"/>
              <w:rPr>
                <w:rFonts w:ascii="Calibri" w:cs="Calibri" w:hAnsi="Calibri"/>
                <w:noProof w:val="0"/>
                <w:color w:val="000000"/>
                <w:sz w:val="22"/>
                <w:szCs w:val="22"/>
                <w:lang w:eastAsia="fr-FR"/>
              </w:rPr>
            </w:pPr>
            <w:r w:rsidRPr="0012764A">
              <w:rPr>
                <w:rFonts w:ascii="Calibri" w:cs="Calibri" w:hAnsi="Calibri"/>
                <w:noProof w:val="0"/>
                <w:color w:val="000000"/>
                <w:sz w:val="22"/>
                <w:szCs w:val="22"/>
                <w:lang w:eastAsia="fr-FR"/>
              </w:rPr>
              <w:t>120L</w:t>
            </w:r>
          </w:p>
        </w:tc>
        <w:tc>
          <w:tcPr>
            <w:tcW w:type="dxa" w:w="2736"/>
            <w:tcBorders>
              <w:top w:val="nil"/>
              <w:left w:val="nil"/>
              <w:bottom w:color="auto" w:space="0" w:sz="4" w:val="single"/>
              <w:right w:color="auto" w:space="0" w:sz="4" w:val="single"/>
            </w:tcBorders>
            <w:shd w:color="auto" w:fill="auto" w:val="clear"/>
            <w:noWrap/>
            <w:vAlign w:val="bottom"/>
            <w:hideMark/>
          </w:tcPr>
          <w:p w14:paraId="5020E8B7" w14:textId="77777777" w:rsidP="007A3856" w:rsidR="007A3856" w:rsidRDefault="007A3856" w:rsidRPr="0012764A">
            <w:pPr>
              <w:jc w:val="center"/>
              <w:rPr>
                <w:rFonts w:ascii="Calibri" w:cs="Calibri" w:hAnsi="Calibri"/>
                <w:noProof w:val="0"/>
                <w:color w:val="000000"/>
                <w:sz w:val="22"/>
                <w:szCs w:val="22"/>
                <w:lang w:eastAsia="fr-FR"/>
              </w:rPr>
            </w:pPr>
            <w:r w:rsidRPr="0012764A">
              <w:rPr>
                <w:rFonts w:ascii="Calibri" w:cs="Calibri" w:hAnsi="Calibri"/>
                <w:noProof w:val="0"/>
                <w:color w:val="000000"/>
                <w:sz w:val="22"/>
                <w:szCs w:val="22"/>
                <w:lang w:eastAsia="fr-FR"/>
              </w:rPr>
              <w:t>1</w:t>
            </w:r>
            <w:r>
              <w:rPr>
                <w:rFonts w:ascii="Calibri" w:cs="Calibri" w:hAnsi="Calibri"/>
                <w:noProof w:val="0"/>
                <w:color w:val="000000"/>
                <w:sz w:val="22"/>
                <w:szCs w:val="22"/>
                <w:lang w:eastAsia="fr-FR"/>
              </w:rPr>
              <w:t> </w:t>
            </w:r>
            <w:r w:rsidRPr="0012764A">
              <w:rPr>
                <w:rFonts w:ascii="Calibri" w:cs="Calibri" w:hAnsi="Calibri"/>
                <w:noProof w:val="0"/>
                <w:color w:val="000000"/>
                <w:sz w:val="22"/>
                <w:szCs w:val="22"/>
                <w:lang w:eastAsia="fr-FR"/>
              </w:rPr>
              <w:t>6</w:t>
            </w:r>
            <w:r>
              <w:rPr>
                <w:rFonts w:ascii="Calibri" w:cs="Calibri" w:hAnsi="Calibri"/>
                <w:noProof w:val="0"/>
                <w:color w:val="000000"/>
                <w:sz w:val="22"/>
                <w:szCs w:val="22"/>
                <w:lang w:eastAsia="fr-FR"/>
              </w:rPr>
              <w:t>74,11</w:t>
            </w:r>
            <w:r w:rsidRPr="0012764A">
              <w:rPr>
                <w:rFonts w:ascii="Calibri" w:cs="Calibri" w:hAnsi="Calibri"/>
                <w:noProof w:val="0"/>
                <w:color w:val="000000"/>
                <w:sz w:val="22"/>
                <w:szCs w:val="22"/>
                <w:lang w:eastAsia="fr-FR"/>
              </w:rPr>
              <w:t xml:space="preserve"> €</w:t>
            </w:r>
          </w:p>
        </w:tc>
      </w:tr>
    </w:tbl>
    <w:p w14:paraId="3E55F4B3" w14:textId="77777777" w:rsidP="00415EE4" w:rsidR="00722B2E" w:rsidRDefault="00722B2E">
      <w:pPr>
        <w:divId w:val="482280483"/>
      </w:pPr>
    </w:p>
    <w:p w14:paraId="5E9C89D9" w14:textId="77777777" w:rsidP="00793C20" w:rsidR="00967863" w:rsidRDefault="00967863" w:rsidRPr="00E915EC">
      <w:pPr>
        <w:divId w:val="482280483"/>
        <w:rPr>
          <w:rFonts w:ascii="Arial" w:cs="Arial" w:hAnsi="Arial"/>
          <w:sz w:val="22"/>
          <w:szCs w:val="22"/>
        </w:rPr>
      </w:pPr>
    </w:p>
    <w:p w14:paraId="029BDA1A" w14:textId="66CA6732" w:rsidP="003569DA" w:rsidR="0057089D" w:rsidRDefault="00967863" w:rsidRPr="00E915EC">
      <w:pPr>
        <w:ind w:left="720"/>
        <w:divId w:val="482280483"/>
        <w:rPr>
          <w:rFonts w:ascii="Arial" w:cs="Arial" w:hAnsi="Arial"/>
          <w:sz w:val="22"/>
          <w:szCs w:val="22"/>
        </w:rPr>
      </w:pPr>
      <w:r w:rsidRPr="00E915EC">
        <w:rPr>
          <w:rFonts w:ascii="Arial" w:cs="Arial" w:eastAsiaTheme="minorHAnsi" w:hAnsi="Arial"/>
          <w:sz w:val="22"/>
          <w:szCs w:val="22"/>
        </w:rPr>
        <w:t xml:space="preserve">La Direction est donc favorable à établir les </w:t>
      </w:r>
      <w:r w:rsidR="004123F2" w:rsidRPr="004D0D95">
        <w:rPr>
          <w:rFonts w:ascii="Arial" w:cs="Arial" w:hAnsi="Arial"/>
          <w:sz w:val="22"/>
          <w:szCs w:val="22"/>
        </w:rPr>
        <w:t xml:space="preserve">salaires de base </w:t>
      </w:r>
      <w:r w:rsidR="004123F2">
        <w:rPr>
          <w:rFonts w:ascii="Arial" w:cs="Arial" w:hAnsi="Arial"/>
          <w:noProof w:val="0"/>
          <w:color w:val="000000"/>
          <w:sz w:val="22"/>
          <w:szCs w:val="22"/>
          <w:lang w:eastAsia="fr-FR"/>
        </w:rPr>
        <w:t>mensuel pour 151.67 heures</w:t>
      </w:r>
      <w:r w:rsidRPr="00E915EC">
        <w:rPr>
          <w:rFonts w:ascii="Arial" w:cs="Arial" w:eastAsiaTheme="minorHAnsi" w:hAnsi="Arial"/>
          <w:sz w:val="22"/>
          <w:szCs w:val="22"/>
        </w:rPr>
        <w:t xml:space="preserve"> hors ancienneté, cependant elle </w:t>
      </w:r>
      <w:r w:rsidR="0057089D" w:rsidRPr="00E915EC">
        <w:rPr>
          <w:rFonts w:ascii="Arial" w:cs="Arial" w:hAnsi="Arial"/>
          <w:sz w:val="22"/>
          <w:szCs w:val="22"/>
        </w:rPr>
        <w:t xml:space="preserve">précise que cette mesure </w:t>
      </w:r>
      <w:r w:rsidR="005A552D" w:rsidRPr="00E915EC">
        <w:rPr>
          <w:rFonts w:ascii="Arial" w:cs="Arial" w:hAnsi="Arial"/>
          <w:sz w:val="22"/>
          <w:szCs w:val="22"/>
        </w:rPr>
        <w:t xml:space="preserve">est </w:t>
      </w:r>
      <w:r w:rsidR="0057089D" w:rsidRPr="00E915EC">
        <w:rPr>
          <w:rFonts w:ascii="Arial" w:cs="Arial" w:hAnsi="Arial"/>
          <w:sz w:val="22"/>
          <w:szCs w:val="22"/>
        </w:rPr>
        <w:t>une mesure spécifique à ce</w:t>
      </w:r>
      <w:r w:rsidR="005A552D" w:rsidRPr="00E915EC">
        <w:rPr>
          <w:rFonts w:ascii="Arial" w:cs="Arial" w:hAnsi="Arial"/>
          <w:sz w:val="22"/>
          <w:szCs w:val="22"/>
        </w:rPr>
        <w:t xml:space="preserve">t accord </w:t>
      </w:r>
      <w:r w:rsidR="0057089D" w:rsidRPr="00E915EC">
        <w:rPr>
          <w:rFonts w:ascii="Arial" w:cs="Arial" w:hAnsi="Arial"/>
          <w:sz w:val="22"/>
          <w:szCs w:val="22"/>
        </w:rPr>
        <w:t xml:space="preserve">et </w:t>
      </w:r>
      <w:r w:rsidRPr="00E915EC">
        <w:rPr>
          <w:rFonts w:ascii="Arial" w:cs="Arial" w:hAnsi="Arial"/>
          <w:sz w:val="22"/>
          <w:szCs w:val="22"/>
        </w:rPr>
        <w:t>elle</w:t>
      </w:r>
      <w:r w:rsidR="00B00466" w:rsidRPr="00E915EC">
        <w:rPr>
          <w:rFonts w:ascii="Arial" w:cs="Arial" w:hAnsi="Arial"/>
          <w:sz w:val="22"/>
          <w:szCs w:val="22"/>
        </w:rPr>
        <w:t xml:space="preserve"> ne</w:t>
      </w:r>
      <w:r w:rsidR="0057089D" w:rsidRPr="00E915EC">
        <w:rPr>
          <w:rFonts w:ascii="Arial" w:cs="Arial" w:hAnsi="Arial"/>
          <w:sz w:val="22"/>
          <w:szCs w:val="22"/>
        </w:rPr>
        <w:t xml:space="preserve"> </w:t>
      </w:r>
      <w:r w:rsidR="00C50724" w:rsidRPr="00E915EC">
        <w:rPr>
          <w:rFonts w:ascii="Arial" w:cs="Arial" w:hAnsi="Arial"/>
          <w:sz w:val="22"/>
          <w:szCs w:val="22"/>
        </w:rPr>
        <w:t>s’engage pas sur une reconduction</w:t>
      </w:r>
      <w:r w:rsidR="0057089D" w:rsidRPr="00E915EC">
        <w:rPr>
          <w:rFonts w:ascii="Arial" w:cs="Arial" w:hAnsi="Arial"/>
          <w:sz w:val="22"/>
          <w:szCs w:val="22"/>
        </w:rPr>
        <w:t xml:space="preserve"> systèmatique</w:t>
      </w:r>
      <w:r w:rsidR="00786036">
        <w:rPr>
          <w:rFonts w:ascii="Arial" w:cs="Arial" w:hAnsi="Arial"/>
          <w:sz w:val="22"/>
          <w:szCs w:val="22"/>
        </w:rPr>
        <w:t xml:space="preserve"> pour les prochaines années</w:t>
      </w:r>
      <w:r w:rsidR="005D12BA" w:rsidRPr="00E915EC">
        <w:rPr>
          <w:rFonts w:ascii="Arial" w:cs="Arial" w:hAnsi="Arial"/>
          <w:sz w:val="22"/>
          <w:szCs w:val="22"/>
        </w:rPr>
        <w:t>.</w:t>
      </w:r>
    </w:p>
    <w:p w14:paraId="183C1B51" w14:textId="54F0BE07" w:rsidP="00793C20" w:rsidR="0057089D" w:rsidRDefault="0057089D" w:rsidRPr="00E915EC">
      <w:pPr>
        <w:divId w:val="482280483"/>
        <w:rPr>
          <w:rFonts w:ascii="Arial" w:cs="Arial" w:hAnsi="Arial"/>
          <w:sz w:val="22"/>
          <w:szCs w:val="22"/>
        </w:rPr>
      </w:pPr>
    </w:p>
    <w:p w14:paraId="41867596" w14:textId="77777777" w:rsidP="00793C20" w:rsidR="00793C20" w:rsidRDefault="00793C20" w:rsidRPr="00E915EC">
      <w:pPr>
        <w:divId w:val="482280483"/>
        <w:rPr>
          <w:rFonts w:ascii="Arial" w:cs="Arial" w:hAnsi="Arial"/>
          <w:sz w:val="22"/>
          <w:szCs w:val="22"/>
        </w:rPr>
      </w:pPr>
    </w:p>
    <w:p w14:paraId="5E59D029" w14:textId="16BD1479" w:rsidP="00B00466" w:rsidR="00793C20" w:rsidRDefault="00793C20" w:rsidRPr="00E915EC">
      <w:pPr>
        <w:pStyle w:val="Paragraphedeliste"/>
        <w:numPr>
          <w:ilvl w:val="0"/>
          <w:numId w:val="37"/>
        </w:numPr>
        <w:divId w:val="482280483"/>
        <w:rPr>
          <w:rFonts w:ascii="Arial" w:cs="Arial" w:hAnsi="Arial"/>
          <w:sz w:val="22"/>
          <w:szCs w:val="22"/>
        </w:rPr>
      </w:pPr>
      <w:r w:rsidRPr="00E915EC">
        <w:rPr>
          <w:rFonts w:ascii="Arial" w:cs="Arial" w:hAnsi="Arial"/>
          <w:b/>
          <w:bCs/>
          <w:sz w:val="22"/>
          <w:szCs w:val="22"/>
        </w:rPr>
        <w:t>Concernant la</w:t>
      </w:r>
      <w:r w:rsidR="00985128" w:rsidRPr="00E915EC">
        <w:rPr>
          <w:rFonts w:ascii="Arial" w:cs="Arial" w:hAnsi="Arial"/>
          <w:b/>
          <w:bCs/>
          <w:sz w:val="22"/>
          <w:szCs w:val="22"/>
        </w:rPr>
        <w:t xml:space="preserve"> catégorie</w:t>
      </w:r>
      <w:r w:rsidRPr="00E915EC">
        <w:rPr>
          <w:rFonts w:ascii="Arial" w:cs="Arial" w:hAnsi="Arial"/>
          <w:b/>
          <w:bCs/>
          <w:sz w:val="22"/>
          <w:szCs w:val="22"/>
        </w:rPr>
        <w:t xml:space="preserve"> </w:t>
      </w:r>
      <w:r w:rsidR="00985128" w:rsidRPr="00E915EC">
        <w:rPr>
          <w:rFonts w:ascii="Arial" w:cs="Arial" w:hAnsi="Arial"/>
          <w:b/>
          <w:bCs/>
          <w:sz w:val="22"/>
          <w:szCs w:val="22"/>
        </w:rPr>
        <w:t>« </w:t>
      </w:r>
      <w:r w:rsidRPr="00E915EC">
        <w:rPr>
          <w:rFonts w:ascii="Arial" w:cs="Arial" w:hAnsi="Arial"/>
          <w:b/>
          <w:bCs/>
          <w:sz w:val="22"/>
          <w:szCs w:val="22"/>
        </w:rPr>
        <w:t>Ouvrier</w:t>
      </w:r>
      <w:r w:rsidR="00985128" w:rsidRPr="00E915EC">
        <w:rPr>
          <w:rFonts w:ascii="Arial" w:cs="Arial" w:hAnsi="Arial"/>
          <w:b/>
          <w:bCs/>
          <w:sz w:val="22"/>
          <w:szCs w:val="22"/>
        </w:rPr>
        <w:t> »</w:t>
      </w:r>
      <w:r w:rsidRPr="00E915EC">
        <w:rPr>
          <w:rFonts w:ascii="Arial" w:cs="Arial" w:hAnsi="Arial"/>
          <w:sz w:val="22"/>
          <w:szCs w:val="22"/>
        </w:rPr>
        <w:t> :</w:t>
      </w:r>
    </w:p>
    <w:p w14:paraId="3693987A" w14:textId="775EE2CB" w:rsidP="00793C20" w:rsidR="00793C20" w:rsidRDefault="00793C20" w:rsidRPr="00E915EC">
      <w:pPr>
        <w:divId w:val="482280483"/>
        <w:rPr>
          <w:rFonts w:ascii="Arial" w:cs="Arial" w:eastAsiaTheme="minorHAnsi" w:hAnsi="Arial"/>
          <w:sz w:val="22"/>
          <w:szCs w:val="22"/>
        </w:rPr>
      </w:pPr>
    </w:p>
    <w:p w14:paraId="4B5C34BD" w14:textId="3EBF0FA3" w:rsidP="00BA59ED" w:rsidR="008227D1" w:rsidRDefault="008227D1" w:rsidRPr="00E915EC">
      <w:pPr>
        <w:ind w:left="720"/>
        <w:divId w:val="482280483"/>
        <w:rPr>
          <w:rFonts w:ascii="Arial" w:cs="Arial" w:hAnsi="Arial"/>
          <w:sz w:val="22"/>
          <w:szCs w:val="22"/>
        </w:rPr>
      </w:pPr>
      <w:bookmarkStart w:id="32" w:name="_Hlk103845850"/>
      <w:r w:rsidRPr="00E915EC">
        <w:rPr>
          <w:rFonts w:ascii="Arial" w:cs="Arial" w:hAnsi="Arial"/>
          <w:sz w:val="22"/>
          <w:szCs w:val="22"/>
        </w:rPr>
        <w:t>La Direction rappelle les tranches d’ancienneté applicables pour la catégorie « Ouvrier</w:t>
      </w:r>
      <w:r w:rsidR="00985128" w:rsidRPr="00E915EC">
        <w:rPr>
          <w:rFonts w:ascii="Arial" w:cs="Arial" w:hAnsi="Arial"/>
          <w:sz w:val="22"/>
          <w:szCs w:val="22"/>
        </w:rPr>
        <w:t> »</w:t>
      </w:r>
      <w:r w:rsidRPr="00E915EC">
        <w:rPr>
          <w:rFonts w:ascii="Arial" w:cs="Arial" w:hAnsi="Arial"/>
          <w:sz w:val="22"/>
          <w:szCs w:val="22"/>
        </w:rPr>
        <w:t> ainsi que les % actuels</w:t>
      </w:r>
      <w:r w:rsidR="00967863" w:rsidRPr="00E915EC">
        <w:rPr>
          <w:rFonts w:ascii="Arial" w:cs="Arial" w:hAnsi="Arial"/>
          <w:sz w:val="22"/>
          <w:szCs w:val="22"/>
        </w:rPr>
        <w:t xml:space="preserve"> en vigueur</w:t>
      </w:r>
      <w:r w:rsidRPr="00E915EC">
        <w:rPr>
          <w:rFonts w:ascii="Arial" w:cs="Arial" w:hAnsi="Arial"/>
          <w:sz w:val="22"/>
          <w:szCs w:val="22"/>
        </w:rPr>
        <w:t>:</w:t>
      </w:r>
    </w:p>
    <w:bookmarkEnd w:id="32"/>
    <w:p w14:paraId="2B6007F5" w14:textId="77777777" w:rsidP="008227D1" w:rsidR="008227D1" w:rsidRDefault="008227D1" w:rsidRPr="00E915EC">
      <w:pPr>
        <w:divId w:val="482280483"/>
        <w:rPr>
          <w:rFonts w:ascii="Arial" w:cs="Arial" w:hAnsi="Arial"/>
          <w:sz w:val="22"/>
          <w:szCs w:val="22"/>
        </w:rPr>
      </w:pPr>
    </w:p>
    <w:p w14:paraId="1E1E1EEB" w14:textId="77777777" w:rsidP="008227D1" w:rsidR="008227D1" w:rsidRDefault="008227D1" w:rsidRPr="00E915EC">
      <w:pPr>
        <w:pStyle w:val="Paragraphedeliste"/>
        <w:numPr>
          <w:ilvl w:val="0"/>
          <w:numId w:val="23"/>
        </w:numPr>
        <w:divId w:val="482280483"/>
        <w:rPr>
          <w:rFonts w:ascii="Arial" w:cs="Arial" w:hAnsi="Arial"/>
          <w:sz w:val="22"/>
          <w:szCs w:val="22"/>
        </w:rPr>
      </w:pPr>
      <w:r w:rsidRPr="00E915EC">
        <w:rPr>
          <w:rFonts w:ascii="Arial" w:cs="Arial" w:hAnsi="Arial"/>
          <w:sz w:val="22"/>
          <w:szCs w:val="22"/>
        </w:rPr>
        <w:t>+ 2% après 2 ans d’ancienneté</w:t>
      </w:r>
    </w:p>
    <w:p w14:paraId="0494D9D8" w14:textId="77777777" w:rsidP="008227D1" w:rsidR="008227D1" w:rsidRDefault="008227D1" w:rsidRPr="00E915EC">
      <w:pPr>
        <w:pStyle w:val="Paragraphedeliste"/>
        <w:numPr>
          <w:ilvl w:val="0"/>
          <w:numId w:val="23"/>
        </w:numPr>
        <w:divId w:val="482280483"/>
        <w:rPr>
          <w:rFonts w:ascii="Arial" w:cs="Arial" w:hAnsi="Arial"/>
          <w:sz w:val="22"/>
          <w:szCs w:val="22"/>
        </w:rPr>
      </w:pPr>
      <w:r w:rsidRPr="00E915EC">
        <w:rPr>
          <w:rFonts w:ascii="Arial" w:cs="Arial" w:hAnsi="Arial"/>
          <w:sz w:val="22"/>
          <w:szCs w:val="22"/>
        </w:rPr>
        <w:t>+ 4% après 5 ans d’ancienneté</w:t>
      </w:r>
    </w:p>
    <w:p w14:paraId="5D75D6FC" w14:textId="77777777" w:rsidP="008227D1" w:rsidR="008227D1" w:rsidRDefault="008227D1" w:rsidRPr="00E915EC">
      <w:pPr>
        <w:pStyle w:val="Paragraphedeliste"/>
        <w:numPr>
          <w:ilvl w:val="0"/>
          <w:numId w:val="23"/>
        </w:numPr>
        <w:divId w:val="482280483"/>
        <w:rPr>
          <w:rFonts w:ascii="Arial" w:cs="Arial" w:hAnsi="Arial"/>
          <w:sz w:val="22"/>
          <w:szCs w:val="22"/>
        </w:rPr>
      </w:pPr>
      <w:r w:rsidRPr="00E915EC">
        <w:rPr>
          <w:rFonts w:ascii="Arial" w:cs="Arial" w:hAnsi="Arial"/>
          <w:sz w:val="22"/>
          <w:szCs w:val="22"/>
        </w:rPr>
        <w:t>+ 6% après 10 ans d’ancienneté</w:t>
      </w:r>
    </w:p>
    <w:p w14:paraId="0CC55F23" w14:textId="04982CFC" w:rsidP="008227D1" w:rsidR="008227D1" w:rsidRDefault="008227D1" w:rsidRPr="00E915EC">
      <w:pPr>
        <w:pStyle w:val="Paragraphedeliste"/>
        <w:numPr>
          <w:ilvl w:val="0"/>
          <w:numId w:val="23"/>
        </w:numPr>
        <w:divId w:val="482280483"/>
        <w:rPr>
          <w:rFonts w:ascii="Arial" w:cs="Arial" w:hAnsi="Arial"/>
          <w:sz w:val="22"/>
          <w:szCs w:val="22"/>
        </w:rPr>
      </w:pPr>
      <w:r w:rsidRPr="00E915EC">
        <w:rPr>
          <w:rFonts w:ascii="Arial" w:cs="Arial" w:hAnsi="Arial"/>
          <w:sz w:val="22"/>
          <w:szCs w:val="22"/>
        </w:rPr>
        <w:t>+</w:t>
      </w:r>
      <w:r w:rsidR="00967863" w:rsidRPr="00E915EC">
        <w:rPr>
          <w:rFonts w:ascii="Arial" w:cs="Arial" w:hAnsi="Arial"/>
          <w:sz w:val="22"/>
          <w:szCs w:val="22"/>
        </w:rPr>
        <w:t xml:space="preserve"> </w:t>
      </w:r>
      <w:r w:rsidRPr="00E915EC">
        <w:rPr>
          <w:rFonts w:ascii="Arial" w:cs="Arial" w:hAnsi="Arial"/>
          <w:sz w:val="22"/>
          <w:szCs w:val="22"/>
        </w:rPr>
        <w:t>8% après 15 ans d’ancienneté</w:t>
      </w:r>
    </w:p>
    <w:p w14:paraId="0ADF702D" w14:textId="5D026E87" w:rsidP="008227D1" w:rsidR="008227D1" w:rsidRDefault="008227D1" w:rsidRPr="00E915EC">
      <w:pPr>
        <w:pStyle w:val="Paragraphedeliste"/>
        <w:numPr>
          <w:ilvl w:val="0"/>
          <w:numId w:val="23"/>
        </w:numPr>
        <w:divId w:val="482280483"/>
        <w:rPr>
          <w:rFonts w:ascii="Arial" w:cs="Arial" w:hAnsi="Arial"/>
          <w:sz w:val="22"/>
          <w:szCs w:val="22"/>
        </w:rPr>
      </w:pPr>
      <w:r w:rsidRPr="00E915EC">
        <w:rPr>
          <w:rFonts w:ascii="Arial" w:cs="Arial" w:hAnsi="Arial"/>
          <w:sz w:val="22"/>
          <w:szCs w:val="22"/>
        </w:rPr>
        <w:t>+</w:t>
      </w:r>
      <w:r w:rsidR="00967863" w:rsidRPr="00E915EC">
        <w:rPr>
          <w:rFonts w:ascii="Arial" w:cs="Arial" w:hAnsi="Arial"/>
          <w:sz w:val="22"/>
          <w:szCs w:val="22"/>
        </w:rPr>
        <w:t xml:space="preserve"> </w:t>
      </w:r>
      <w:r w:rsidRPr="00E915EC">
        <w:rPr>
          <w:rFonts w:ascii="Arial" w:cs="Arial" w:hAnsi="Arial"/>
          <w:sz w:val="22"/>
          <w:szCs w:val="22"/>
        </w:rPr>
        <w:t>8.5% après 20 ans d’ancienneté</w:t>
      </w:r>
    </w:p>
    <w:p w14:paraId="38DF1323" w14:textId="42C7C332" w:rsidP="008227D1" w:rsidR="008227D1" w:rsidRDefault="008227D1" w:rsidRPr="00E915EC">
      <w:pPr>
        <w:pStyle w:val="Paragraphedeliste"/>
        <w:numPr>
          <w:ilvl w:val="0"/>
          <w:numId w:val="23"/>
        </w:numPr>
        <w:divId w:val="482280483"/>
        <w:rPr>
          <w:rFonts w:ascii="Arial" w:cs="Arial" w:hAnsi="Arial"/>
          <w:sz w:val="22"/>
          <w:szCs w:val="22"/>
        </w:rPr>
      </w:pPr>
      <w:r w:rsidRPr="00E915EC">
        <w:rPr>
          <w:rFonts w:ascii="Arial" w:cs="Arial" w:hAnsi="Arial"/>
          <w:sz w:val="22"/>
          <w:szCs w:val="22"/>
        </w:rPr>
        <w:t>+</w:t>
      </w:r>
      <w:r w:rsidR="00967863" w:rsidRPr="00E915EC">
        <w:rPr>
          <w:rFonts w:ascii="Arial" w:cs="Arial" w:hAnsi="Arial"/>
          <w:sz w:val="22"/>
          <w:szCs w:val="22"/>
        </w:rPr>
        <w:t xml:space="preserve"> </w:t>
      </w:r>
      <w:r w:rsidRPr="00E915EC">
        <w:rPr>
          <w:rFonts w:ascii="Arial" w:cs="Arial" w:hAnsi="Arial"/>
          <w:sz w:val="22"/>
          <w:szCs w:val="22"/>
        </w:rPr>
        <w:t>9% après 25 ans d’ancienneté</w:t>
      </w:r>
    </w:p>
    <w:p w14:paraId="0E2F8FFE" w14:textId="4157069C" w:rsidP="008227D1" w:rsidR="008227D1" w:rsidRDefault="008227D1" w:rsidRPr="00E915EC">
      <w:pPr>
        <w:pStyle w:val="Paragraphedeliste"/>
        <w:numPr>
          <w:ilvl w:val="0"/>
          <w:numId w:val="23"/>
        </w:numPr>
        <w:divId w:val="482280483"/>
        <w:rPr>
          <w:rFonts w:ascii="Arial" w:cs="Arial" w:eastAsiaTheme="minorHAnsi" w:hAnsi="Arial"/>
          <w:sz w:val="22"/>
          <w:szCs w:val="22"/>
        </w:rPr>
      </w:pPr>
      <w:r w:rsidRPr="00E915EC">
        <w:rPr>
          <w:rFonts w:ascii="Arial" w:cs="Arial" w:hAnsi="Arial"/>
          <w:sz w:val="22"/>
          <w:szCs w:val="22"/>
        </w:rPr>
        <w:t>+</w:t>
      </w:r>
      <w:r w:rsidR="00967863" w:rsidRPr="00E915EC">
        <w:rPr>
          <w:rFonts w:ascii="Arial" w:cs="Arial" w:hAnsi="Arial"/>
          <w:sz w:val="22"/>
          <w:szCs w:val="22"/>
        </w:rPr>
        <w:t xml:space="preserve"> </w:t>
      </w:r>
      <w:r w:rsidRPr="00E915EC">
        <w:rPr>
          <w:rFonts w:ascii="Arial" w:cs="Arial" w:hAnsi="Arial"/>
          <w:sz w:val="22"/>
          <w:szCs w:val="22"/>
        </w:rPr>
        <w:t>11% après 30 ans d’ancienneté</w:t>
      </w:r>
    </w:p>
    <w:p w14:paraId="77346CE2" w14:textId="31421669" w:rsidP="00793C20" w:rsidR="008227D1" w:rsidRDefault="008227D1" w:rsidRPr="00E915EC">
      <w:pPr>
        <w:divId w:val="482280483"/>
        <w:rPr>
          <w:rFonts w:ascii="Arial" w:cs="Arial" w:eastAsiaTheme="minorHAnsi" w:hAnsi="Arial"/>
          <w:sz w:val="22"/>
          <w:szCs w:val="22"/>
        </w:rPr>
      </w:pPr>
    </w:p>
    <w:p w14:paraId="4F627ACF" w14:textId="100E27AD" w:rsidP="00793C20" w:rsidR="008227D1" w:rsidRDefault="008227D1" w:rsidRPr="00E915EC">
      <w:pPr>
        <w:divId w:val="482280483"/>
        <w:rPr>
          <w:rFonts w:ascii="Arial" w:cs="Arial" w:eastAsiaTheme="minorHAnsi" w:hAnsi="Arial"/>
          <w:sz w:val="22"/>
          <w:szCs w:val="22"/>
          <w:highlight w:val="yellow"/>
        </w:rPr>
      </w:pPr>
    </w:p>
    <w:p w14:paraId="574D4328" w14:textId="147EA632" w:rsidP="00BA59ED" w:rsidR="00793C20" w:rsidRDefault="00793C20" w:rsidRPr="00E915EC">
      <w:pPr>
        <w:ind w:left="720"/>
        <w:divId w:val="482280483"/>
        <w:rPr>
          <w:rFonts w:ascii="Arial" w:cs="Arial" w:hAnsi="Arial"/>
          <w:sz w:val="22"/>
          <w:szCs w:val="22"/>
        </w:rPr>
      </w:pPr>
      <w:r w:rsidRPr="00E915EC">
        <w:rPr>
          <w:rFonts w:ascii="Arial" w:cs="Arial" w:hAnsi="Arial"/>
          <w:sz w:val="22"/>
          <w:szCs w:val="22"/>
        </w:rPr>
        <w:t xml:space="preserve">La </w:t>
      </w:r>
      <w:r w:rsidR="00C50724" w:rsidRPr="00E915EC">
        <w:rPr>
          <w:rFonts w:ascii="Arial" w:cs="Arial" w:hAnsi="Arial"/>
          <w:sz w:val="22"/>
          <w:szCs w:val="22"/>
        </w:rPr>
        <w:t xml:space="preserve">Direction propose de ré-évaluer le % de </w:t>
      </w:r>
      <w:r w:rsidRPr="00E915EC">
        <w:rPr>
          <w:rFonts w:ascii="Arial" w:cs="Arial" w:hAnsi="Arial"/>
          <w:sz w:val="22"/>
          <w:szCs w:val="22"/>
        </w:rPr>
        <w:t xml:space="preserve">prime d’ancienneté </w:t>
      </w:r>
      <w:r w:rsidR="00C50724" w:rsidRPr="00E915EC">
        <w:rPr>
          <w:rFonts w:ascii="Arial" w:cs="Arial" w:hAnsi="Arial"/>
          <w:sz w:val="22"/>
          <w:szCs w:val="22"/>
        </w:rPr>
        <w:t xml:space="preserve">après 2 ans d’ancienneté </w:t>
      </w:r>
      <w:r w:rsidR="00BA59ED" w:rsidRPr="00E915EC">
        <w:rPr>
          <w:rFonts w:ascii="Arial" w:cs="Arial" w:hAnsi="Arial"/>
          <w:sz w:val="22"/>
          <w:szCs w:val="22"/>
        </w:rPr>
        <w:t xml:space="preserve">à savoir </w:t>
      </w:r>
      <w:r w:rsidR="00C50724" w:rsidRPr="00E915EC">
        <w:rPr>
          <w:rFonts w:ascii="Arial" w:cs="Arial" w:hAnsi="Arial"/>
          <w:sz w:val="22"/>
          <w:szCs w:val="22"/>
        </w:rPr>
        <w:t>la</w:t>
      </w:r>
      <w:r w:rsidRPr="00E915EC">
        <w:rPr>
          <w:rFonts w:ascii="Arial" w:cs="Arial" w:hAnsi="Arial"/>
          <w:sz w:val="22"/>
          <w:szCs w:val="22"/>
        </w:rPr>
        <w:t xml:space="preserve"> port</w:t>
      </w:r>
      <w:r w:rsidR="00C50724" w:rsidRPr="00E915EC">
        <w:rPr>
          <w:rFonts w:ascii="Arial" w:cs="Arial" w:hAnsi="Arial"/>
          <w:sz w:val="22"/>
          <w:szCs w:val="22"/>
        </w:rPr>
        <w:t>er</w:t>
      </w:r>
      <w:r w:rsidRPr="00E915EC">
        <w:rPr>
          <w:rFonts w:ascii="Arial" w:cs="Arial" w:hAnsi="Arial"/>
          <w:sz w:val="22"/>
          <w:szCs w:val="22"/>
        </w:rPr>
        <w:t xml:space="preserve"> à 3% au lieu de 2%</w:t>
      </w:r>
      <w:r w:rsidR="00C50724" w:rsidRPr="00E915EC">
        <w:rPr>
          <w:rFonts w:ascii="Arial" w:cs="Arial" w:hAnsi="Arial"/>
          <w:sz w:val="22"/>
          <w:szCs w:val="22"/>
        </w:rPr>
        <w:t>.</w:t>
      </w:r>
    </w:p>
    <w:p w14:paraId="0D1D28DA" w14:textId="71015AE8" w:rsidP="00C50724" w:rsidR="00C50724" w:rsidRDefault="00C50724" w:rsidRPr="00E915EC">
      <w:pPr>
        <w:divId w:val="482280483"/>
        <w:rPr>
          <w:rFonts w:ascii="Arial" w:cs="Arial" w:hAnsi="Arial"/>
          <w:sz w:val="22"/>
          <w:szCs w:val="22"/>
        </w:rPr>
      </w:pPr>
    </w:p>
    <w:p w14:paraId="57CC8665" w14:textId="164BDE27" w:rsidP="00BC6405" w:rsidR="009A6A5E" w:rsidRDefault="008227D1">
      <w:pPr>
        <w:ind w:left="720"/>
        <w:divId w:val="482280483"/>
        <w:rPr>
          <w:rFonts w:ascii="Arial" w:cs="Arial" w:hAnsi="Arial"/>
          <w:sz w:val="22"/>
          <w:szCs w:val="22"/>
        </w:rPr>
      </w:pPr>
      <w:r w:rsidRPr="00E915EC">
        <w:rPr>
          <w:rFonts w:ascii="Arial" w:cs="Arial" w:hAnsi="Arial"/>
          <w:sz w:val="22"/>
          <w:szCs w:val="22"/>
        </w:rPr>
        <w:t>Cette mesure s’appliquera</w:t>
      </w:r>
      <w:r w:rsidR="00BA59ED" w:rsidRPr="00E915EC">
        <w:rPr>
          <w:rFonts w:ascii="Arial" w:cs="Arial" w:hAnsi="Arial"/>
          <w:sz w:val="22"/>
          <w:szCs w:val="22"/>
        </w:rPr>
        <w:t>it</w:t>
      </w:r>
      <w:r w:rsidRPr="00E915EC">
        <w:rPr>
          <w:rFonts w:ascii="Arial" w:cs="Arial" w:hAnsi="Arial"/>
          <w:sz w:val="22"/>
          <w:szCs w:val="22"/>
        </w:rPr>
        <w:t xml:space="preserve"> donc aux collaborateurs qui ont 2 ans d’ancienneté et jusqu’à 5 ans d’ancienneté.</w:t>
      </w:r>
    </w:p>
    <w:p w14:paraId="77964C51" w14:textId="5BFAAA92" w:rsidP="00BC6405" w:rsidR="009A3414" w:rsidRDefault="009A3414">
      <w:pPr>
        <w:ind w:left="720"/>
        <w:divId w:val="482280483"/>
        <w:rPr>
          <w:rFonts w:ascii="Arial" w:cs="Arial" w:hAnsi="Arial"/>
          <w:sz w:val="22"/>
          <w:szCs w:val="22"/>
        </w:rPr>
      </w:pPr>
    </w:p>
    <w:p w14:paraId="3A6E99A7" w14:textId="77777777" w:rsidP="00BC6405" w:rsidR="009A3414" w:rsidRDefault="009A3414">
      <w:pPr>
        <w:ind w:left="720"/>
        <w:divId w:val="482280483"/>
        <w:rPr>
          <w:rFonts w:ascii="Arial" w:cs="Arial" w:hAnsi="Arial"/>
          <w:sz w:val="22"/>
          <w:szCs w:val="22"/>
        </w:rPr>
      </w:pPr>
    </w:p>
    <w:p w14:paraId="09156296" w14:textId="77777777" w:rsidP="00793C20" w:rsidR="009A6A5E" w:rsidRDefault="009A6A5E" w:rsidRPr="00E915EC">
      <w:pPr>
        <w:divId w:val="482280483"/>
        <w:rPr>
          <w:rFonts w:ascii="Arial" w:cs="Arial" w:hAnsi="Arial"/>
          <w:sz w:val="22"/>
          <w:szCs w:val="22"/>
        </w:rPr>
      </w:pPr>
    </w:p>
    <w:p w14:paraId="5FBF210E" w14:textId="4D84BF2B" w:rsidP="008227D1" w:rsidR="008227D1" w:rsidRDefault="008227D1" w:rsidRPr="00E915EC">
      <w:pPr>
        <w:pStyle w:val="Paragraphedeliste"/>
        <w:numPr>
          <w:ilvl w:val="0"/>
          <w:numId w:val="37"/>
        </w:numPr>
        <w:divId w:val="482280483"/>
        <w:rPr>
          <w:rFonts w:ascii="Arial" w:cs="Arial" w:hAnsi="Arial"/>
          <w:b/>
          <w:bCs/>
          <w:sz w:val="22"/>
          <w:szCs w:val="22"/>
        </w:rPr>
      </w:pPr>
      <w:r w:rsidRPr="00E915EC">
        <w:rPr>
          <w:rFonts w:ascii="Arial" w:cs="Arial" w:hAnsi="Arial"/>
          <w:b/>
          <w:bCs/>
          <w:sz w:val="22"/>
          <w:szCs w:val="22"/>
        </w:rPr>
        <w:lastRenderedPageBreak/>
        <w:t>Concernant la catégorie « Agent de Maîtrise »</w:t>
      </w:r>
      <w:r w:rsidR="00985128" w:rsidRPr="00E915EC">
        <w:rPr>
          <w:rFonts w:ascii="Arial" w:cs="Arial" w:hAnsi="Arial"/>
          <w:b/>
          <w:bCs/>
          <w:sz w:val="22"/>
          <w:szCs w:val="22"/>
        </w:rPr>
        <w:t xml:space="preserve"> </w:t>
      </w:r>
      <w:r w:rsidRPr="00E915EC">
        <w:rPr>
          <w:rFonts w:ascii="Arial" w:cs="Arial" w:hAnsi="Arial"/>
          <w:b/>
          <w:bCs/>
          <w:sz w:val="22"/>
          <w:szCs w:val="22"/>
        </w:rPr>
        <w:t xml:space="preserve">: </w:t>
      </w:r>
    </w:p>
    <w:p w14:paraId="78A6A71D" w14:textId="6F394280" w:rsidP="00B00466" w:rsidR="00B00466" w:rsidRDefault="00B00466" w:rsidRPr="00E915EC">
      <w:pPr>
        <w:divId w:val="482280483"/>
        <w:rPr>
          <w:rFonts w:ascii="Arial" w:cs="Arial" w:hAnsi="Arial"/>
          <w:b/>
          <w:bCs/>
          <w:sz w:val="22"/>
          <w:szCs w:val="22"/>
        </w:rPr>
      </w:pPr>
    </w:p>
    <w:p w14:paraId="02B91E84" w14:textId="1B21BC9C" w:rsidP="004E5D9B" w:rsidR="00B00466" w:rsidRDefault="00B00466" w:rsidRPr="00E915EC">
      <w:pPr>
        <w:ind w:firstLine="720"/>
        <w:divId w:val="482280483"/>
        <w:rPr>
          <w:rFonts w:ascii="Arial" w:cs="Arial" w:hAnsi="Arial"/>
          <w:sz w:val="22"/>
          <w:szCs w:val="22"/>
        </w:rPr>
      </w:pPr>
      <w:r w:rsidRPr="00E915EC">
        <w:rPr>
          <w:rFonts w:ascii="Arial" w:cs="Arial" w:hAnsi="Arial"/>
          <w:sz w:val="22"/>
          <w:szCs w:val="22"/>
        </w:rPr>
        <w:t>La Direction propose les revalorisations suiv</w:t>
      </w:r>
      <w:r w:rsidR="00BA59ED" w:rsidRPr="00E915EC">
        <w:rPr>
          <w:rFonts w:ascii="Arial" w:cs="Arial" w:hAnsi="Arial"/>
          <w:sz w:val="22"/>
          <w:szCs w:val="22"/>
        </w:rPr>
        <w:t>a</w:t>
      </w:r>
      <w:r w:rsidRPr="00E915EC">
        <w:rPr>
          <w:rFonts w:ascii="Arial" w:cs="Arial" w:hAnsi="Arial"/>
          <w:sz w:val="22"/>
          <w:szCs w:val="22"/>
        </w:rPr>
        <w:t xml:space="preserve">ntes : </w:t>
      </w:r>
    </w:p>
    <w:p w14:paraId="1C42257E" w14:textId="77777777" w:rsidP="00985128" w:rsidR="00985128" w:rsidRDefault="00985128" w:rsidRPr="00E915EC">
      <w:pPr>
        <w:pStyle w:val="Paragraphedeliste"/>
        <w:ind w:left="2160"/>
        <w:divId w:val="482280483"/>
        <w:rPr>
          <w:rFonts w:ascii="Arial" w:cs="Arial" w:hAnsi="Arial"/>
          <w:sz w:val="22"/>
          <w:szCs w:val="22"/>
        </w:rPr>
      </w:pPr>
    </w:p>
    <w:p w14:paraId="1D80B746" w14:textId="122B35AC" w:rsidP="00985128" w:rsidR="008227D1" w:rsidRDefault="00784F55" w:rsidRPr="00E915EC">
      <w:pPr>
        <w:ind w:firstLine="720" w:left="720"/>
        <w:divId w:val="482280483"/>
        <w:rPr>
          <w:rFonts w:ascii="Arial" w:cs="Arial" w:hAnsi="Arial"/>
          <w:sz w:val="22"/>
          <w:szCs w:val="22"/>
        </w:rPr>
      </w:pPr>
      <w:r w:rsidRPr="00E915EC">
        <w:rPr>
          <w:rFonts w:ascii="Arial" w:cs="Arial" w:eastAsiaTheme="minorHAnsi" w:hAnsi="Arial"/>
          <w:sz w:val="22"/>
          <w:szCs w:val="22"/>
        </w:rPr>
        <w:t>Les coefficients 150L</w:t>
      </w:r>
      <w:r w:rsidR="00850512" w:rsidRPr="00E915EC">
        <w:rPr>
          <w:rFonts w:ascii="Arial" w:cs="Arial" w:eastAsiaTheme="minorHAnsi" w:hAnsi="Arial"/>
          <w:sz w:val="22"/>
          <w:szCs w:val="22"/>
        </w:rPr>
        <w:t> ;</w:t>
      </w:r>
      <w:r w:rsidRPr="00E915EC">
        <w:rPr>
          <w:rFonts w:ascii="Arial" w:cs="Arial" w:eastAsiaTheme="minorHAnsi" w:hAnsi="Arial"/>
          <w:sz w:val="22"/>
          <w:szCs w:val="22"/>
        </w:rPr>
        <w:t xml:space="preserve"> 157.5L et 165L </w:t>
      </w:r>
      <w:r w:rsidR="00BA59ED" w:rsidRPr="00E915EC">
        <w:rPr>
          <w:rFonts w:ascii="Arial" w:cs="Arial" w:eastAsiaTheme="minorHAnsi" w:hAnsi="Arial"/>
          <w:sz w:val="22"/>
          <w:szCs w:val="22"/>
        </w:rPr>
        <w:t>seraient</w:t>
      </w:r>
      <w:r w:rsidRPr="00E915EC">
        <w:rPr>
          <w:rFonts w:ascii="Arial" w:cs="Arial" w:eastAsiaTheme="minorHAnsi" w:hAnsi="Arial"/>
          <w:sz w:val="22"/>
          <w:szCs w:val="22"/>
        </w:rPr>
        <w:t xml:space="preserve"> revalorisés à hauteur de </w:t>
      </w:r>
      <w:r w:rsidRPr="00E915EC">
        <w:rPr>
          <w:rFonts w:ascii="Arial" w:cs="Arial" w:eastAsiaTheme="minorHAnsi" w:hAnsi="Arial"/>
          <w:b/>
          <w:bCs/>
          <w:sz w:val="22"/>
          <w:szCs w:val="22"/>
        </w:rPr>
        <w:t>2.8%</w:t>
      </w:r>
      <w:r w:rsidR="00985128" w:rsidRPr="00E915EC">
        <w:rPr>
          <w:rFonts w:ascii="Arial" w:cs="Arial" w:eastAsiaTheme="minorHAnsi" w:hAnsi="Arial"/>
          <w:b/>
          <w:bCs/>
          <w:sz w:val="22"/>
          <w:szCs w:val="22"/>
        </w:rPr>
        <w:t>.</w:t>
      </w:r>
    </w:p>
    <w:p w14:paraId="52A8A0D6" w14:textId="2A2F19F8" w:rsidP="00784F55" w:rsidR="00784F55" w:rsidRDefault="00784F55" w:rsidRPr="00E915EC">
      <w:pPr>
        <w:pStyle w:val="Paragraphedeliste"/>
        <w:ind w:left="1068"/>
        <w:divId w:val="482280483"/>
        <w:rPr>
          <w:rFonts w:ascii="Arial" w:cs="Arial" w:hAnsi="Arial"/>
          <w:sz w:val="22"/>
          <w:szCs w:val="22"/>
        </w:rPr>
      </w:pPr>
    </w:p>
    <w:p w14:paraId="2C2A1D23" w14:textId="04AB91B3" w:rsidP="00985128" w:rsidR="00784F55" w:rsidRDefault="00784F55" w:rsidRPr="00E915EC">
      <w:pPr>
        <w:ind w:firstLine="720" w:left="720"/>
        <w:divId w:val="482280483"/>
        <w:rPr>
          <w:rFonts w:ascii="Arial" w:cs="Arial" w:eastAsiaTheme="minorHAnsi" w:hAnsi="Arial"/>
          <w:sz w:val="22"/>
          <w:szCs w:val="22"/>
        </w:rPr>
      </w:pPr>
      <w:r w:rsidRPr="00E915EC">
        <w:rPr>
          <w:rFonts w:ascii="Arial" w:cs="Arial" w:eastAsiaTheme="minorHAnsi" w:hAnsi="Arial"/>
          <w:sz w:val="22"/>
          <w:szCs w:val="22"/>
        </w:rPr>
        <w:t xml:space="preserve">Le coefficient 200L est revalorisé à hauteur de </w:t>
      </w:r>
      <w:r w:rsidRPr="00E915EC">
        <w:rPr>
          <w:rFonts w:ascii="Arial" w:cs="Arial" w:eastAsiaTheme="minorHAnsi" w:hAnsi="Arial"/>
          <w:b/>
          <w:bCs/>
          <w:sz w:val="22"/>
          <w:szCs w:val="22"/>
        </w:rPr>
        <w:t>2.5%</w:t>
      </w:r>
      <w:r w:rsidR="00985128" w:rsidRPr="00E915EC">
        <w:rPr>
          <w:rFonts w:ascii="Arial" w:cs="Arial" w:eastAsiaTheme="minorHAnsi" w:hAnsi="Arial"/>
          <w:b/>
          <w:bCs/>
          <w:sz w:val="22"/>
          <w:szCs w:val="22"/>
        </w:rPr>
        <w:t>.</w:t>
      </w:r>
    </w:p>
    <w:bookmarkEnd w:id="31"/>
    <w:p w14:paraId="5FD026A2" w14:textId="4F6701B9" w:rsidP="002C4A37" w:rsidR="008A45CB" w:rsidRDefault="008A45CB" w:rsidRPr="00E915EC">
      <w:pPr>
        <w:spacing w:after="120" w:before="120" w:line="360" w:lineRule="auto"/>
        <w:ind w:left="2520"/>
        <w:jc w:val="both"/>
        <w:outlineLvl w:val="0"/>
        <w:divId w:val="482280483"/>
        <w:rPr>
          <w:rFonts w:ascii="Arial" w:cs="Arial" w:hAnsi="Arial"/>
          <w:sz w:val="22"/>
          <w:szCs w:val="22"/>
        </w:rPr>
      </w:pPr>
    </w:p>
    <w:p w14:paraId="10EF8C31" w14:textId="45919522" w:rsidP="0055314A" w:rsidR="0055314A" w:rsidRDefault="00830720" w:rsidRPr="00E915EC">
      <w:pPr>
        <w:spacing w:after="120" w:before="120" w:line="360" w:lineRule="auto"/>
        <w:ind w:left="1418"/>
        <w:jc w:val="both"/>
        <w:divId w:val="482280483"/>
        <w:rPr>
          <w:rFonts w:ascii="Arial" w:cs="Arial" w:hAnsi="Arial"/>
          <w:sz w:val="22"/>
          <w:szCs w:val="22"/>
        </w:rPr>
      </w:pPr>
      <w:r w:rsidRPr="00E915EC">
        <w:rPr>
          <w:rFonts w:ascii="Arial" w:cs="Arial" w:hAnsi="Arial"/>
          <w:sz w:val="22"/>
          <w:szCs w:val="22"/>
        </w:rPr>
        <w:t>En plus de ces mesures de revalorisation</w:t>
      </w:r>
      <w:r w:rsidR="00E32275" w:rsidRPr="00E915EC">
        <w:rPr>
          <w:rFonts w:ascii="Arial" w:cs="Arial" w:hAnsi="Arial"/>
          <w:sz w:val="22"/>
          <w:szCs w:val="22"/>
        </w:rPr>
        <w:t xml:space="preserve"> salarial</w:t>
      </w:r>
      <w:r w:rsidR="008C752B">
        <w:rPr>
          <w:rFonts w:ascii="Arial" w:cs="Arial" w:hAnsi="Arial"/>
          <w:sz w:val="22"/>
          <w:szCs w:val="22"/>
        </w:rPr>
        <w:t>e</w:t>
      </w:r>
      <w:r w:rsidRPr="00E915EC">
        <w:rPr>
          <w:rFonts w:ascii="Arial" w:cs="Arial" w:hAnsi="Arial"/>
          <w:sz w:val="22"/>
          <w:szCs w:val="22"/>
        </w:rPr>
        <w:t xml:space="preserve">, </w:t>
      </w:r>
      <w:r w:rsidR="00416238" w:rsidRPr="00E915EC">
        <w:rPr>
          <w:rFonts w:ascii="Arial" w:cs="Arial" w:hAnsi="Arial"/>
          <w:sz w:val="22"/>
          <w:szCs w:val="22"/>
        </w:rPr>
        <w:t xml:space="preserve">la Direction est favorable </w:t>
      </w:r>
      <w:r w:rsidR="00E5001B" w:rsidRPr="00E915EC">
        <w:rPr>
          <w:rFonts w:ascii="Arial" w:cs="Arial" w:hAnsi="Arial"/>
          <w:sz w:val="22"/>
          <w:szCs w:val="22"/>
        </w:rPr>
        <w:t>aux points</w:t>
      </w:r>
      <w:r w:rsidR="00416238" w:rsidRPr="00E915EC">
        <w:rPr>
          <w:rFonts w:ascii="Arial" w:cs="Arial" w:hAnsi="Arial"/>
          <w:sz w:val="22"/>
          <w:szCs w:val="22"/>
        </w:rPr>
        <w:t xml:space="preserve"> suivants : </w:t>
      </w:r>
    </w:p>
    <w:p w14:paraId="452736FC" w14:textId="10C427CE" w:rsidP="00416238" w:rsidR="00913DDE" w:rsidRDefault="00913DDE" w:rsidRPr="00E915EC">
      <w:pPr>
        <w:pStyle w:val="d21"/>
        <w:numPr>
          <w:ilvl w:val="0"/>
          <w:numId w:val="23"/>
        </w:numPr>
        <w:spacing w:line="384" w:lineRule="atLeast"/>
        <w:jc w:val="both"/>
        <w:divId w:val="482280483"/>
        <w:rPr>
          <w:rFonts w:ascii="Arial" w:cs="Arial" w:hAnsi="Arial"/>
          <w:b w:val="0"/>
          <w:color w:val="auto"/>
          <w:sz w:val="22"/>
          <w:szCs w:val="22"/>
        </w:rPr>
      </w:pPr>
      <w:r w:rsidRPr="00E915EC">
        <w:rPr>
          <w:rFonts w:ascii="Arial" w:cs="Arial" w:hAnsi="Arial"/>
          <w:b w:val="0"/>
          <w:color w:val="auto"/>
          <w:sz w:val="22"/>
          <w:szCs w:val="22"/>
        </w:rPr>
        <w:t xml:space="preserve"> </w:t>
      </w:r>
      <w:r w:rsidR="00626380" w:rsidRPr="00E915EC">
        <w:rPr>
          <w:rFonts w:ascii="Arial" w:cs="Arial" w:hAnsi="Arial"/>
          <w:b w:val="0"/>
          <w:color w:val="auto"/>
          <w:sz w:val="22"/>
          <w:szCs w:val="22"/>
        </w:rPr>
        <w:t>l’attribution d’une prime dite prime « bout de ligne » pour le site de Wingles</w:t>
      </w:r>
      <w:r w:rsidR="00786036">
        <w:rPr>
          <w:rFonts w:ascii="Arial" w:cs="Arial" w:hAnsi="Arial"/>
          <w:b w:val="0"/>
          <w:color w:val="auto"/>
          <w:sz w:val="22"/>
          <w:szCs w:val="22"/>
        </w:rPr>
        <w:t>, dont les modalités restent à fixer ultérieurement</w:t>
      </w:r>
      <w:r w:rsidR="00626380" w:rsidRPr="00E915EC">
        <w:rPr>
          <w:rFonts w:ascii="Arial" w:cs="Arial" w:hAnsi="Arial"/>
          <w:b w:val="0"/>
          <w:color w:val="auto"/>
          <w:sz w:val="22"/>
          <w:szCs w:val="22"/>
        </w:rPr>
        <w:t xml:space="preserve">. </w:t>
      </w:r>
    </w:p>
    <w:p w14:paraId="38359D22" w14:textId="10C32835" w:rsidP="00416238" w:rsidR="00985128" w:rsidRDefault="00985128" w:rsidRPr="00E915EC">
      <w:pPr>
        <w:pStyle w:val="d21"/>
        <w:numPr>
          <w:ilvl w:val="0"/>
          <w:numId w:val="23"/>
        </w:numPr>
        <w:spacing w:line="384" w:lineRule="atLeast"/>
        <w:jc w:val="both"/>
        <w:divId w:val="482280483"/>
        <w:rPr>
          <w:rFonts w:ascii="Arial" w:cs="Arial" w:hAnsi="Arial"/>
          <w:b w:val="0"/>
          <w:color w:val="auto"/>
          <w:sz w:val="22"/>
          <w:szCs w:val="22"/>
        </w:rPr>
      </w:pPr>
      <w:r w:rsidRPr="00E915EC">
        <w:rPr>
          <w:rFonts w:ascii="Arial" w:cs="Arial" w:hAnsi="Arial"/>
          <w:b w:val="0"/>
          <w:color w:val="auto"/>
          <w:sz w:val="22"/>
          <w:szCs w:val="22"/>
        </w:rPr>
        <w:t xml:space="preserve"> </w:t>
      </w:r>
      <w:r w:rsidR="00416238" w:rsidRPr="00E915EC">
        <w:rPr>
          <w:rFonts w:ascii="Arial" w:cs="Arial" w:hAnsi="Arial"/>
          <w:b w:val="0"/>
          <w:color w:val="auto"/>
          <w:sz w:val="22"/>
          <w:szCs w:val="22"/>
        </w:rPr>
        <w:t>la révision de la prime pour les samedis travaillés</w:t>
      </w:r>
      <w:r w:rsidR="00786036">
        <w:rPr>
          <w:rFonts w:ascii="Arial" w:cs="Arial" w:hAnsi="Arial"/>
          <w:b w:val="0"/>
          <w:color w:val="auto"/>
          <w:sz w:val="22"/>
          <w:szCs w:val="22"/>
        </w:rPr>
        <w:t>, dont les modalités restent à fixer ultérieurement</w:t>
      </w:r>
      <w:r w:rsidR="00416238" w:rsidRPr="00E915EC">
        <w:rPr>
          <w:rFonts w:ascii="Arial" w:cs="Arial" w:hAnsi="Arial"/>
          <w:b w:val="0"/>
          <w:color w:val="auto"/>
          <w:sz w:val="22"/>
          <w:szCs w:val="22"/>
        </w:rPr>
        <w:t>.</w:t>
      </w:r>
    </w:p>
    <w:p w14:paraId="39412177" w14:textId="7BA7CE98" w:rsidP="009A6A5E" w:rsidR="009A6A5E" w:rsidRDefault="00546489" w:rsidRPr="009A6A5E">
      <w:pPr>
        <w:pStyle w:val="d21"/>
        <w:numPr>
          <w:ilvl w:val="0"/>
          <w:numId w:val="23"/>
        </w:numPr>
        <w:spacing w:line="384" w:lineRule="atLeast"/>
        <w:jc w:val="both"/>
        <w:divId w:val="482280483"/>
        <w:rPr>
          <w:rFonts w:ascii="Arial" w:cs="Arial" w:hAnsi="Arial"/>
          <w:b w:val="0"/>
          <w:color w:val="auto"/>
          <w:sz w:val="22"/>
          <w:szCs w:val="22"/>
        </w:rPr>
      </w:pPr>
      <w:r w:rsidRPr="00E915EC">
        <w:rPr>
          <w:rFonts w:ascii="Arial" w:cs="Arial" w:hAnsi="Arial"/>
          <w:b w:val="0"/>
          <w:color w:val="auto"/>
          <w:sz w:val="22"/>
          <w:szCs w:val="22"/>
        </w:rPr>
        <w:t>la reconnaissance des relais sécurité.</w:t>
      </w:r>
    </w:p>
    <w:p w14:paraId="43FB4750" w14:textId="5D20203E" w:rsidP="00E60FF7" w:rsidR="00985128" w:rsidRDefault="00416238" w:rsidRPr="00E915EC">
      <w:pPr>
        <w:pStyle w:val="d21"/>
        <w:spacing w:line="384" w:lineRule="atLeast"/>
        <w:ind w:left="1320"/>
        <w:jc w:val="both"/>
        <w:divId w:val="482280483"/>
        <w:rPr>
          <w:rFonts w:ascii="Arial" w:cs="Arial" w:hAnsi="Arial"/>
          <w:b w:val="0"/>
          <w:color w:val="auto"/>
          <w:sz w:val="22"/>
          <w:szCs w:val="22"/>
        </w:rPr>
      </w:pPr>
      <w:r w:rsidRPr="00E915EC">
        <w:rPr>
          <w:rFonts w:ascii="Arial" w:cs="Arial" w:hAnsi="Arial"/>
          <w:b w:val="0"/>
          <w:color w:val="auto"/>
          <w:sz w:val="22"/>
          <w:szCs w:val="22"/>
        </w:rPr>
        <w:t xml:space="preserve">Les modalités </w:t>
      </w:r>
      <w:r w:rsidR="00E5001B" w:rsidRPr="00E915EC">
        <w:rPr>
          <w:rFonts w:ascii="Arial" w:cs="Arial" w:hAnsi="Arial"/>
          <w:b w:val="0"/>
          <w:color w:val="auto"/>
          <w:sz w:val="22"/>
          <w:szCs w:val="22"/>
        </w:rPr>
        <w:t>des mesures énnoncées ci-dess</w:t>
      </w:r>
      <w:r w:rsidR="00B00466" w:rsidRPr="00E915EC">
        <w:rPr>
          <w:rFonts w:ascii="Arial" w:cs="Arial" w:hAnsi="Arial"/>
          <w:b w:val="0"/>
          <w:color w:val="auto"/>
          <w:sz w:val="22"/>
          <w:szCs w:val="22"/>
        </w:rPr>
        <w:t>u</w:t>
      </w:r>
      <w:r w:rsidR="00E5001B" w:rsidRPr="00E915EC">
        <w:rPr>
          <w:rFonts w:ascii="Arial" w:cs="Arial" w:hAnsi="Arial"/>
          <w:b w:val="0"/>
          <w:color w:val="auto"/>
          <w:sz w:val="22"/>
          <w:szCs w:val="22"/>
        </w:rPr>
        <w:t xml:space="preserve">s </w:t>
      </w:r>
      <w:r w:rsidRPr="00E915EC">
        <w:rPr>
          <w:rFonts w:ascii="Arial" w:cs="Arial" w:hAnsi="Arial"/>
          <w:b w:val="0"/>
          <w:color w:val="auto"/>
          <w:sz w:val="22"/>
          <w:szCs w:val="22"/>
        </w:rPr>
        <w:t>seront défini</w:t>
      </w:r>
      <w:r w:rsidR="00E5001B" w:rsidRPr="00E915EC">
        <w:rPr>
          <w:rFonts w:ascii="Arial" w:cs="Arial" w:hAnsi="Arial"/>
          <w:b w:val="0"/>
          <w:color w:val="auto"/>
          <w:sz w:val="22"/>
          <w:szCs w:val="22"/>
        </w:rPr>
        <w:t>e</w:t>
      </w:r>
      <w:r w:rsidRPr="00E915EC">
        <w:rPr>
          <w:rFonts w:ascii="Arial" w:cs="Arial" w:hAnsi="Arial"/>
          <w:b w:val="0"/>
          <w:color w:val="auto"/>
          <w:sz w:val="22"/>
          <w:szCs w:val="22"/>
        </w:rPr>
        <w:t xml:space="preserve">s au cours d’un Comité Social et Economique </w:t>
      </w:r>
      <w:r w:rsidR="00E5001B" w:rsidRPr="00E915EC">
        <w:rPr>
          <w:rFonts w:ascii="Arial" w:cs="Arial" w:hAnsi="Arial"/>
          <w:b w:val="0"/>
          <w:color w:val="auto"/>
          <w:sz w:val="22"/>
          <w:szCs w:val="22"/>
        </w:rPr>
        <w:t xml:space="preserve">qui se tiendra </w:t>
      </w:r>
      <w:r w:rsidRPr="00E915EC">
        <w:rPr>
          <w:rFonts w:ascii="Arial" w:cs="Arial" w:hAnsi="Arial"/>
          <w:b w:val="0"/>
          <w:color w:val="auto"/>
          <w:sz w:val="22"/>
          <w:szCs w:val="22"/>
        </w:rPr>
        <w:t xml:space="preserve">au plus tard </w:t>
      </w:r>
      <w:r w:rsidR="00627E05">
        <w:rPr>
          <w:rFonts w:ascii="Arial" w:cs="Arial" w:hAnsi="Arial"/>
          <w:b w:val="0"/>
          <w:color w:val="auto"/>
          <w:sz w:val="22"/>
          <w:szCs w:val="22"/>
        </w:rPr>
        <w:t xml:space="preserve">le </w:t>
      </w:r>
      <w:r w:rsidRPr="00E915EC">
        <w:rPr>
          <w:rFonts w:ascii="Arial" w:cs="Arial" w:hAnsi="Arial"/>
          <w:b w:val="0"/>
          <w:color w:val="auto"/>
          <w:sz w:val="22"/>
          <w:szCs w:val="22"/>
        </w:rPr>
        <w:t>dernier trimestre 2022.</w:t>
      </w:r>
    </w:p>
    <w:p w14:paraId="4831B7D5" w14:textId="267DB8FF" w:rsidP="00E60FF7" w:rsidR="00AC2DF9" w:rsidRDefault="00E60FF7" w:rsidRPr="00E915EC">
      <w:pPr>
        <w:pStyle w:val="d21"/>
        <w:spacing w:line="384" w:lineRule="atLeast"/>
        <w:jc w:val="both"/>
        <w:divId w:val="482280483"/>
        <w:rPr>
          <w:rFonts w:ascii="Arial" w:cs="Arial" w:hAnsi="Arial"/>
          <w:b w:val="0"/>
          <w:color w:val="auto"/>
          <w:sz w:val="22"/>
          <w:szCs w:val="22"/>
        </w:rPr>
      </w:pPr>
      <w:r w:rsidRPr="00E915EC">
        <w:rPr>
          <w:rFonts w:ascii="Arial" w:cs="Arial" w:hAnsi="Arial"/>
          <w:b w:val="0"/>
          <w:color w:val="auto"/>
          <w:sz w:val="22"/>
          <w:szCs w:val="22"/>
        </w:rPr>
        <w:tab/>
        <w:t xml:space="preserve">         </w:t>
      </w:r>
      <w:r w:rsidR="00B00466" w:rsidRPr="00E915EC">
        <w:rPr>
          <w:rFonts w:ascii="Arial" w:cs="Arial" w:hAnsi="Arial"/>
          <w:b w:val="0"/>
          <w:color w:val="auto"/>
          <w:sz w:val="22"/>
          <w:szCs w:val="22"/>
        </w:rPr>
        <w:t>Egalement, la Direction propose le</w:t>
      </w:r>
      <w:r w:rsidR="009E407A" w:rsidRPr="00E915EC">
        <w:rPr>
          <w:rFonts w:ascii="Arial" w:cs="Arial" w:hAnsi="Arial"/>
          <w:b w:val="0"/>
          <w:color w:val="auto"/>
          <w:sz w:val="22"/>
          <w:szCs w:val="22"/>
        </w:rPr>
        <w:t xml:space="preserve"> maintien des accords égalité femmes / hommes</w:t>
      </w:r>
      <w:r w:rsidRPr="00E915EC">
        <w:rPr>
          <w:rFonts w:ascii="Arial" w:cs="Arial" w:hAnsi="Arial"/>
          <w:b w:val="0"/>
          <w:color w:val="auto"/>
          <w:sz w:val="22"/>
          <w:szCs w:val="22"/>
        </w:rPr>
        <w:t>.</w:t>
      </w:r>
    </w:p>
    <w:p w14:paraId="6D2B21B4" w14:textId="1EB6BE42" w:rsidP="00E60FF7" w:rsidR="00E5001B" w:rsidRDefault="00626380" w:rsidRPr="00E915EC">
      <w:pPr>
        <w:pStyle w:val="d21"/>
        <w:spacing w:line="384" w:lineRule="atLeast"/>
        <w:ind w:firstLine="600" w:left="720"/>
        <w:jc w:val="both"/>
        <w:divId w:val="482280483"/>
        <w:rPr>
          <w:rFonts w:ascii="Arial" w:cs="Arial" w:hAnsi="Arial"/>
          <w:b w:val="0"/>
          <w:color w:val="auto"/>
          <w:sz w:val="22"/>
          <w:szCs w:val="22"/>
        </w:rPr>
      </w:pPr>
      <w:r w:rsidRPr="00E915EC">
        <w:rPr>
          <w:rFonts w:ascii="Arial" w:cs="Arial" w:hAnsi="Arial"/>
          <w:b w:val="0"/>
          <w:color w:val="auto"/>
          <w:sz w:val="22"/>
          <w:szCs w:val="22"/>
        </w:rPr>
        <w:t xml:space="preserve">La Direction </w:t>
      </w:r>
      <w:r w:rsidR="00AC2DF9" w:rsidRPr="00E915EC">
        <w:rPr>
          <w:rFonts w:ascii="Arial" w:cs="Arial" w:hAnsi="Arial"/>
          <w:b w:val="0"/>
          <w:color w:val="auto"/>
          <w:sz w:val="22"/>
          <w:szCs w:val="22"/>
        </w:rPr>
        <w:t>indique</w:t>
      </w:r>
      <w:r w:rsidRPr="00E915EC">
        <w:rPr>
          <w:rFonts w:ascii="Arial" w:cs="Arial" w:hAnsi="Arial"/>
          <w:b w:val="0"/>
          <w:color w:val="auto"/>
          <w:sz w:val="22"/>
          <w:szCs w:val="22"/>
        </w:rPr>
        <w:t xml:space="preserve"> qu’elle n’est pas favorable </w:t>
      </w:r>
      <w:r w:rsidR="00E5001B" w:rsidRPr="00E915EC">
        <w:rPr>
          <w:rFonts w:ascii="Arial" w:cs="Arial" w:hAnsi="Arial"/>
          <w:b w:val="0"/>
          <w:color w:val="auto"/>
          <w:sz w:val="22"/>
          <w:szCs w:val="22"/>
        </w:rPr>
        <w:t xml:space="preserve">aux </w:t>
      </w:r>
      <w:r w:rsidR="00B00466" w:rsidRPr="00E915EC">
        <w:rPr>
          <w:rFonts w:ascii="Arial" w:cs="Arial" w:hAnsi="Arial"/>
          <w:b w:val="0"/>
          <w:color w:val="auto"/>
          <w:sz w:val="22"/>
          <w:szCs w:val="22"/>
        </w:rPr>
        <w:t>demandes</w:t>
      </w:r>
      <w:r w:rsidR="00E5001B" w:rsidRPr="00E915EC">
        <w:rPr>
          <w:rFonts w:ascii="Arial" w:cs="Arial" w:hAnsi="Arial"/>
          <w:b w:val="0"/>
          <w:color w:val="auto"/>
          <w:sz w:val="22"/>
          <w:szCs w:val="22"/>
        </w:rPr>
        <w:t xml:space="preserve"> suivan</w:t>
      </w:r>
      <w:r w:rsidR="00AC2DF9" w:rsidRPr="00E915EC">
        <w:rPr>
          <w:rFonts w:ascii="Arial" w:cs="Arial" w:hAnsi="Arial"/>
          <w:b w:val="0"/>
          <w:color w:val="auto"/>
          <w:sz w:val="22"/>
          <w:szCs w:val="22"/>
        </w:rPr>
        <w:t>t</w:t>
      </w:r>
      <w:r w:rsidR="00850512" w:rsidRPr="00E915EC">
        <w:rPr>
          <w:rFonts w:ascii="Arial" w:cs="Arial" w:hAnsi="Arial"/>
          <w:b w:val="0"/>
          <w:color w:val="auto"/>
          <w:sz w:val="22"/>
          <w:szCs w:val="22"/>
        </w:rPr>
        <w:t>e</w:t>
      </w:r>
      <w:r w:rsidR="00AC2DF9" w:rsidRPr="00E915EC">
        <w:rPr>
          <w:rFonts w:ascii="Arial" w:cs="Arial" w:hAnsi="Arial"/>
          <w:b w:val="0"/>
          <w:color w:val="auto"/>
          <w:sz w:val="22"/>
          <w:szCs w:val="22"/>
        </w:rPr>
        <w:t>s</w:t>
      </w:r>
      <w:r w:rsidR="00E5001B" w:rsidRPr="00E915EC">
        <w:rPr>
          <w:rFonts w:ascii="Arial" w:cs="Arial" w:hAnsi="Arial"/>
          <w:b w:val="0"/>
          <w:color w:val="auto"/>
          <w:sz w:val="22"/>
          <w:szCs w:val="22"/>
        </w:rPr>
        <w:t> :</w:t>
      </w:r>
    </w:p>
    <w:p w14:paraId="6472C6FF" w14:textId="77777777" w:rsidP="00E5001B" w:rsidR="00E5001B" w:rsidRDefault="00626380" w:rsidRPr="00E915EC">
      <w:pPr>
        <w:pStyle w:val="d21"/>
        <w:numPr>
          <w:ilvl w:val="0"/>
          <w:numId w:val="23"/>
        </w:numPr>
        <w:spacing w:line="384" w:lineRule="atLeast"/>
        <w:jc w:val="both"/>
        <w:divId w:val="482280483"/>
        <w:rPr>
          <w:rFonts w:ascii="Arial" w:cs="Arial" w:hAnsi="Arial"/>
          <w:b w:val="0"/>
          <w:color w:val="auto"/>
          <w:sz w:val="22"/>
          <w:szCs w:val="22"/>
        </w:rPr>
      </w:pPr>
      <w:r w:rsidRPr="00E915EC">
        <w:rPr>
          <w:rFonts w:ascii="Arial" w:cs="Arial" w:hAnsi="Arial"/>
          <w:b w:val="0"/>
          <w:color w:val="auto"/>
          <w:sz w:val="22"/>
          <w:szCs w:val="22"/>
        </w:rPr>
        <w:t>l’augmentation de la prime vacances de 10%</w:t>
      </w:r>
    </w:p>
    <w:p w14:paraId="2412AC9F" w14:textId="734CC05E" w:rsidP="00E5001B" w:rsidR="00626380" w:rsidRDefault="00626380" w:rsidRPr="00E915EC">
      <w:pPr>
        <w:pStyle w:val="d21"/>
        <w:numPr>
          <w:ilvl w:val="0"/>
          <w:numId w:val="23"/>
        </w:numPr>
        <w:spacing w:line="384" w:lineRule="atLeast"/>
        <w:jc w:val="both"/>
        <w:divId w:val="482280483"/>
        <w:rPr>
          <w:rFonts w:ascii="Arial" w:cs="Arial" w:hAnsi="Arial"/>
          <w:b w:val="0"/>
          <w:color w:val="auto"/>
          <w:sz w:val="22"/>
          <w:szCs w:val="22"/>
        </w:rPr>
      </w:pPr>
      <w:r w:rsidRPr="00E915EC">
        <w:rPr>
          <w:rFonts w:ascii="Arial" w:cs="Arial" w:hAnsi="Arial"/>
          <w:b w:val="0"/>
          <w:color w:val="auto"/>
          <w:sz w:val="22"/>
          <w:szCs w:val="22"/>
        </w:rPr>
        <w:t>l’augmentation de la prime biannuelle de 10%</w:t>
      </w:r>
    </w:p>
    <w:p w14:paraId="4D1E053C" w14:textId="789B32A1" w:rsidP="00E5001B" w:rsidR="00E5001B" w:rsidRDefault="00E5001B" w:rsidRPr="00E915EC">
      <w:pPr>
        <w:pStyle w:val="d21"/>
        <w:numPr>
          <w:ilvl w:val="0"/>
          <w:numId w:val="23"/>
        </w:numPr>
        <w:spacing w:line="384" w:lineRule="atLeast"/>
        <w:jc w:val="both"/>
        <w:divId w:val="482280483"/>
        <w:rPr>
          <w:rFonts w:ascii="Arial" w:cs="Arial" w:hAnsi="Arial"/>
          <w:b w:val="0"/>
          <w:color w:val="auto"/>
          <w:sz w:val="22"/>
          <w:szCs w:val="22"/>
        </w:rPr>
      </w:pPr>
      <w:r w:rsidRPr="00E915EC">
        <w:rPr>
          <w:rFonts w:ascii="Arial" w:cs="Arial" w:hAnsi="Arial"/>
          <w:b w:val="0"/>
          <w:color w:val="auto"/>
          <w:sz w:val="22"/>
          <w:szCs w:val="22"/>
        </w:rPr>
        <w:t>la mise en place d’un 13</w:t>
      </w:r>
      <w:r w:rsidRPr="00E915EC">
        <w:rPr>
          <w:rFonts w:ascii="Arial" w:cs="Arial" w:hAnsi="Arial"/>
          <w:b w:val="0"/>
          <w:color w:val="auto"/>
          <w:sz w:val="22"/>
          <w:szCs w:val="22"/>
          <w:vertAlign w:val="superscript"/>
        </w:rPr>
        <w:t>ème</w:t>
      </w:r>
      <w:r w:rsidRPr="00E915EC">
        <w:rPr>
          <w:rFonts w:ascii="Arial" w:cs="Arial" w:hAnsi="Arial"/>
          <w:b w:val="0"/>
          <w:color w:val="auto"/>
          <w:sz w:val="22"/>
          <w:szCs w:val="22"/>
        </w:rPr>
        <w:t xml:space="preserve"> mois</w:t>
      </w:r>
    </w:p>
    <w:p w14:paraId="679E614D" w14:textId="7EBD5972" w:rsidP="00E5001B" w:rsidR="00AC2DF9" w:rsidRDefault="00AC2DF9" w:rsidRPr="00E915EC">
      <w:pPr>
        <w:pStyle w:val="d21"/>
        <w:numPr>
          <w:ilvl w:val="0"/>
          <w:numId w:val="23"/>
        </w:numPr>
        <w:spacing w:line="384" w:lineRule="atLeast"/>
        <w:jc w:val="both"/>
        <w:divId w:val="482280483"/>
        <w:rPr>
          <w:rFonts w:ascii="Arial" w:cs="Arial" w:hAnsi="Arial"/>
          <w:b w:val="0"/>
          <w:color w:val="auto"/>
          <w:sz w:val="22"/>
          <w:szCs w:val="22"/>
        </w:rPr>
      </w:pPr>
      <w:r w:rsidRPr="00E915EC">
        <w:rPr>
          <w:rFonts w:ascii="Arial" w:cs="Arial" w:hAnsi="Arial"/>
          <w:b w:val="0"/>
          <w:color w:val="auto"/>
          <w:sz w:val="22"/>
          <w:szCs w:val="22"/>
        </w:rPr>
        <w:t>La prise en charge d’une journée de carence en cas de maladie</w:t>
      </w:r>
    </w:p>
    <w:p w14:paraId="411D6299" w14:textId="09FF02FD" w:rsidP="00E5001B" w:rsidR="00AC2DF9" w:rsidRDefault="00AC2DF9" w:rsidRPr="00E915EC">
      <w:pPr>
        <w:pStyle w:val="d21"/>
        <w:numPr>
          <w:ilvl w:val="0"/>
          <w:numId w:val="23"/>
        </w:numPr>
        <w:spacing w:line="384" w:lineRule="atLeast"/>
        <w:jc w:val="both"/>
        <w:divId w:val="482280483"/>
        <w:rPr>
          <w:rFonts w:ascii="Arial" w:cs="Arial" w:hAnsi="Arial"/>
          <w:b w:val="0"/>
          <w:color w:val="auto"/>
          <w:sz w:val="22"/>
          <w:szCs w:val="22"/>
        </w:rPr>
      </w:pPr>
      <w:r w:rsidRPr="00E915EC">
        <w:rPr>
          <w:rFonts w:ascii="Arial" w:cs="Arial" w:hAnsi="Arial"/>
          <w:b w:val="0"/>
          <w:color w:val="auto"/>
          <w:sz w:val="22"/>
          <w:szCs w:val="22"/>
        </w:rPr>
        <w:t>La rémunération des 03 jours enfants malades</w:t>
      </w:r>
    </w:p>
    <w:p w14:paraId="17225CC9" w14:textId="191E8620" w:rsidP="00E5001B" w:rsidR="00AC2DF9" w:rsidRDefault="00AC2DF9" w:rsidRPr="00E915EC">
      <w:pPr>
        <w:pStyle w:val="d21"/>
        <w:numPr>
          <w:ilvl w:val="0"/>
          <w:numId w:val="23"/>
        </w:numPr>
        <w:spacing w:line="384" w:lineRule="atLeast"/>
        <w:jc w:val="both"/>
        <w:divId w:val="482280483"/>
        <w:rPr>
          <w:rFonts w:ascii="Arial" w:cs="Arial" w:hAnsi="Arial"/>
          <w:b w:val="0"/>
          <w:color w:val="auto"/>
          <w:sz w:val="22"/>
          <w:szCs w:val="22"/>
        </w:rPr>
      </w:pPr>
      <w:r w:rsidRPr="00E915EC">
        <w:rPr>
          <w:rFonts w:ascii="Arial" w:cs="Arial" w:hAnsi="Arial"/>
          <w:b w:val="0"/>
          <w:color w:val="auto"/>
          <w:sz w:val="22"/>
          <w:szCs w:val="22"/>
        </w:rPr>
        <w:t>La prise en charge de la journée de solidarité</w:t>
      </w:r>
    </w:p>
    <w:p w14:paraId="430C4574" w14:textId="49C8E7E1" w:rsidP="00E5001B" w:rsidR="00CC4905" w:rsidRDefault="00CC4905" w:rsidRPr="00E915EC">
      <w:pPr>
        <w:pStyle w:val="d21"/>
        <w:numPr>
          <w:ilvl w:val="0"/>
          <w:numId w:val="23"/>
        </w:numPr>
        <w:spacing w:line="384" w:lineRule="atLeast"/>
        <w:jc w:val="both"/>
        <w:divId w:val="482280483"/>
        <w:rPr>
          <w:rFonts w:ascii="Arial" w:cs="Arial" w:hAnsi="Arial"/>
          <w:b w:val="0"/>
          <w:color w:val="auto"/>
          <w:sz w:val="22"/>
          <w:szCs w:val="22"/>
        </w:rPr>
      </w:pPr>
      <w:r w:rsidRPr="00E915EC">
        <w:rPr>
          <w:rFonts w:ascii="Arial" w:cs="Arial" w:hAnsi="Arial"/>
          <w:b w:val="0"/>
          <w:color w:val="auto"/>
          <w:sz w:val="22"/>
          <w:szCs w:val="22"/>
        </w:rPr>
        <w:t>La revalorisation de la valeur du panier</w:t>
      </w:r>
      <w:r w:rsidR="004956EF" w:rsidRPr="00E915EC">
        <w:rPr>
          <w:rFonts w:ascii="Arial" w:cs="Arial" w:hAnsi="Arial"/>
          <w:b w:val="0"/>
          <w:color w:val="auto"/>
          <w:sz w:val="22"/>
          <w:szCs w:val="22"/>
        </w:rPr>
        <w:t xml:space="preserve"> à 05,00€</w:t>
      </w:r>
    </w:p>
    <w:p w14:paraId="3B7478D5" w14:textId="4261F691" w:rsidP="00E5001B" w:rsidR="00ED5EDE" w:rsidRDefault="00ED5EDE" w:rsidRPr="00E915EC">
      <w:pPr>
        <w:pStyle w:val="d21"/>
        <w:numPr>
          <w:ilvl w:val="0"/>
          <w:numId w:val="23"/>
        </w:numPr>
        <w:spacing w:line="384" w:lineRule="atLeast"/>
        <w:jc w:val="both"/>
        <w:divId w:val="482280483"/>
        <w:rPr>
          <w:rFonts w:ascii="Arial" w:cs="Arial" w:hAnsi="Arial"/>
          <w:b w:val="0"/>
          <w:color w:val="auto"/>
          <w:sz w:val="22"/>
          <w:szCs w:val="22"/>
        </w:rPr>
      </w:pPr>
      <w:r w:rsidRPr="00E915EC">
        <w:rPr>
          <w:rFonts w:ascii="Arial" w:cs="Arial" w:hAnsi="Arial"/>
          <w:b w:val="0"/>
          <w:color w:val="auto"/>
          <w:sz w:val="22"/>
          <w:szCs w:val="22"/>
        </w:rPr>
        <w:t>Une journée d’absence offerte pour anniversaire</w:t>
      </w:r>
    </w:p>
    <w:p w14:paraId="24959319" w14:textId="65E8F2AD" w:rsidP="00786036" w:rsidR="00ED5EDE" w:rsidRDefault="00ED5EDE" w:rsidRPr="00E915EC">
      <w:pPr>
        <w:pStyle w:val="d21"/>
        <w:spacing w:line="384" w:lineRule="atLeast"/>
        <w:ind w:left="1440"/>
        <w:jc w:val="both"/>
        <w:divId w:val="482280483"/>
        <w:rPr>
          <w:rFonts w:ascii="Arial" w:cs="Arial" w:hAnsi="Arial"/>
          <w:b w:val="0"/>
          <w:color w:val="auto"/>
          <w:sz w:val="22"/>
          <w:szCs w:val="22"/>
        </w:rPr>
      </w:pPr>
      <w:r w:rsidRPr="00E915EC">
        <w:rPr>
          <w:rFonts w:ascii="Arial" w:cs="Arial" w:hAnsi="Arial"/>
          <w:b w:val="0"/>
          <w:color w:val="auto"/>
          <w:sz w:val="22"/>
          <w:szCs w:val="22"/>
        </w:rPr>
        <w:t xml:space="preserve">La Direction </w:t>
      </w:r>
      <w:r w:rsidR="00D8722E" w:rsidRPr="00E915EC">
        <w:rPr>
          <w:rFonts w:ascii="Arial" w:cs="Arial" w:hAnsi="Arial"/>
          <w:b w:val="0"/>
          <w:color w:val="auto"/>
          <w:sz w:val="22"/>
          <w:szCs w:val="22"/>
        </w:rPr>
        <w:t>précise</w:t>
      </w:r>
      <w:r w:rsidRPr="00E915EC">
        <w:rPr>
          <w:rFonts w:ascii="Arial" w:cs="Arial" w:hAnsi="Arial"/>
          <w:b w:val="0"/>
          <w:color w:val="auto"/>
          <w:sz w:val="22"/>
          <w:szCs w:val="22"/>
        </w:rPr>
        <w:t xml:space="preserve"> que le panier a été revalorisé de 3.77€ à 3.88€, en mars 2022</w:t>
      </w:r>
      <w:r w:rsidR="00786036">
        <w:rPr>
          <w:rFonts w:ascii="Arial" w:cs="Arial" w:hAnsi="Arial"/>
          <w:b w:val="0"/>
          <w:color w:val="auto"/>
          <w:sz w:val="22"/>
          <w:szCs w:val="22"/>
        </w:rPr>
        <w:t>, soit une revalorisation de 3%</w:t>
      </w:r>
      <w:r w:rsidRPr="00E915EC">
        <w:rPr>
          <w:rFonts w:ascii="Arial" w:cs="Arial" w:hAnsi="Arial"/>
          <w:b w:val="0"/>
          <w:color w:val="auto"/>
          <w:sz w:val="22"/>
          <w:szCs w:val="22"/>
        </w:rPr>
        <w:t>.</w:t>
      </w:r>
    </w:p>
    <w:p w14:paraId="52D300B3" w14:textId="77777777" w:rsidP="00D8722E" w:rsidR="00D8722E" w:rsidRDefault="00D8722E" w:rsidRPr="00E915EC">
      <w:pPr>
        <w:pStyle w:val="d21"/>
        <w:spacing w:line="384" w:lineRule="atLeast"/>
        <w:ind w:left="1440"/>
        <w:jc w:val="both"/>
        <w:divId w:val="482280483"/>
        <w:rPr>
          <w:rFonts w:ascii="Arial" w:cs="Arial" w:hAnsi="Arial"/>
          <w:b w:val="0"/>
          <w:color w:val="auto"/>
          <w:sz w:val="22"/>
          <w:szCs w:val="22"/>
        </w:rPr>
      </w:pPr>
      <w:r w:rsidRPr="00E915EC">
        <w:rPr>
          <w:rFonts w:ascii="Arial" w:cs="Arial" w:hAnsi="Arial"/>
          <w:b w:val="0"/>
          <w:color w:val="auto"/>
          <w:sz w:val="22"/>
          <w:szCs w:val="22"/>
        </w:rPr>
        <w:t>La Direction rappelle l’existence d’une prime de performance pour l’ensemble des sites, base 100% pour les catégories ouvrier et employé et base 150% pour la catégoriés agent de maîtrise.</w:t>
      </w:r>
    </w:p>
    <w:p w14:paraId="5BCB064E" w14:textId="77777777" w:rsidP="00772641" w:rsidR="00704B2F" w:rsidRDefault="00704B2F" w:rsidRPr="00E915EC">
      <w:pPr>
        <w:numPr>
          <w:ilvl w:val="3"/>
          <w:numId w:val="22"/>
        </w:numPr>
        <w:spacing w:after="120" w:before="120" w:line="480" w:lineRule="auto"/>
        <w:ind w:right="120"/>
        <w:jc w:val="both"/>
        <w:outlineLvl w:val="0"/>
        <w:divId w:val="482280483"/>
        <w:rPr>
          <w:rFonts w:ascii="Arial" w:cs="Arial" w:hAnsi="Arial"/>
          <w:b/>
          <w:bCs/>
          <w:sz w:val="22"/>
          <w:szCs w:val="22"/>
        </w:rPr>
      </w:pPr>
      <w:bookmarkStart w:id="33" w:name="_Hlk507092194"/>
      <w:r w:rsidRPr="00E915EC">
        <w:rPr>
          <w:rFonts w:ascii="Arial" w:cs="Arial" w:hAnsi="Arial"/>
          <w:b/>
          <w:bCs/>
          <w:sz w:val="22"/>
          <w:szCs w:val="22"/>
        </w:rPr>
        <w:lastRenderedPageBreak/>
        <w:t>Durée effective et organisation du temps de travail </w:t>
      </w:r>
    </w:p>
    <w:p w14:paraId="0BD0142A" w14:textId="675ECA11" w:rsidP="00772641" w:rsidR="00007B5F" w:rsidRDefault="00007B5F" w:rsidRPr="00E915EC">
      <w:pPr>
        <w:spacing w:after="120" w:before="120"/>
        <w:ind w:left="1440" w:right="120"/>
        <w:jc w:val="both"/>
        <w:divId w:val="482280483"/>
        <w:rPr>
          <w:rFonts w:ascii="Arial" w:cs="Arial" w:hAnsi="Arial"/>
          <w:sz w:val="22"/>
          <w:szCs w:val="22"/>
        </w:rPr>
      </w:pPr>
      <w:r w:rsidRPr="00E915EC">
        <w:rPr>
          <w:rFonts w:ascii="Arial" w:cs="Arial" w:hAnsi="Arial"/>
          <w:sz w:val="22"/>
          <w:szCs w:val="22"/>
        </w:rPr>
        <w:t>Les parties n’ont pas évoqué de souhait de modifier l’organisation du temps de travail</w:t>
      </w:r>
      <w:r w:rsidR="00E5001B" w:rsidRPr="00E915EC">
        <w:rPr>
          <w:rFonts w:ascii="Arial" w:cs="Arial" w:hAnsi="Arial"/>
          <w:sz w:val="22"/>
          <w:szCs w:val="22"/>
        </w:rPr>
        <w:t xml:space="preserve"> </w:t>
      </w:r>
      <w:r w:rsidR="00806244" w:rsidRPr="00E915EC">
        <w:rPr>
          <w:rFonts w:ascii="Arial" w:cs="Arial" w:hAnsi="Arial"/>
          <w:sz w:val="22"/>
          <w:szCs w:val="22"/>
        </w:rPr>
        <w:t>à</w:t>
      </w:r>
      <w:r w:rsidR="00E5001B" w:rsidRPr="00E915EC">
        <w:rPr>
          <w:rFonts w:ascii="Arial" w:cs="Arial" w:hAnsi="Arial"/>
          <w:sz w:val="22"/>
          <w:szCs w:val="22"/>
        </w:rPr>
        <w:t xml:space="preserve"> court terme, néamoins </w:t>
      </w:r>
      <w:r w:rsidR="00806244" w:rsidRPr="00E915EC">
        <w:rPr>
          <w:rFonts w:ascii="Arial" w:cs="Arial" w:hAnsi="Arial"/>
          <w:sz w:val="22"/>
          <w:szCs w:val="22"/>
        </w:rPr>
        <w:t xml:space="preserve">il est convenu que </w:t>
      </w:r>
      <w:r w:rsidR="00E5001B" w:rsidRPr="00E915EC">
        <w:rPr>
          <w:rFonts w:ascii="Arial" w:cs="Arial" w:hAnsi="Arial"/>
          <w:sz w:val="22"/>
          <w:szCs w:val="22"/>
        </w:rPr>
        <w:t>des discussions seront engagées sur les modalités relatives au samedi systèmatique</w:t>
      </w:r>
      <w:r w:rsidR="00614D8A" w:rsidRPr="00E915EC">
        <w:rPr>
          <w:rFonts w:ascii="Arial" w:cs="Arial" w:hAnsi="Arial"/>
          <w:sz w:val="22"/>
          <w:szCs w:val="22"/>
        </w:rPr>
        <w:t>ment</w:t>
      </w:r>
      <w:r w:rsidR="00E5001B" w:rsidRPr="00E915EC">
        <w:rPr>
          <w:rFonts w:ascii="Arial" w:cs="Arial" w:hAnsi="Arial"/>
          <w:sz w:val="22"/>
          <w:szCs w:val="22"/>
        </w:rPr>
        <w:t xml:space="preserve"> travaillé et ainsi sur la base d’un cycle accordant un repos systèmatique en semaine.</w:t>
      </w:r>
    </w:p>
    <w:p w14:paraId="48A23F5D" w14:textId="38B8F51E" w:rsidP="00772641" w:rsidR="00541069" w:rsidRDefault="00541069" w:rsidRPr="00E915EC">
      <w:pPr>
        <w:spacing w:after="120" w:before="120"/>
        <w:ind w:left="1440" w:right="120"/>
        <w:jc w:val="both"/>
        <w:divId w:val="482280483"/>
        <w:rPr>
          <w:rFonts w:ascii="Arial" w:cs="Arial" w:hAnsi="Arial"/>
          <w:sz w:val="22"/>
          <w:szCs w:val="22"/>
        </w:rPr>
      </w:pPr>
      <w:r w:rsidRPr="00E915EC">
        <w:rPr>
          <w:rFonts w:ascii="Arial" w:cs="Arial" w:hAnsi="Arial"/>
          <w:sz w:val="22"/>
          <w:szCs w:val="22"/>
        </w:rPr>
        <w:t>La Direction rappelle que compte tenu du besoin de certaines activités de prestations pour nos clients, nous sommes amenés à mettre en œuvre des organisations de travail ponctuelles le week</w:t>
      </w:r>
      <w:r w:rsidR="0084133A" w:rsidRPr="00E915EC">
        <w:rPr>
          <w:rFonts w:ascii="Arial" w:cs="Arial" w:hAnsi="Arial"/>
          <w:sz w:val="22"/>
          <w:szCs w:val="22"/>
        </w:rPr>
        <w:t>-</w:t>
      </w:r>
      <w:r w:rsidRPr="00E915EC">
        <w:rPr>
          <w:rFonts w:ascii="Arial" w:cs="Arial" w:hAnsi="Arial"/>
          <w:sz w:val="22"/>
          <w:szCs w:val="22"/>
        </w:rPr>
        <w:t>end et pour lesquelles nous communiqu</w:t>
      </w:r>
      <w:r w:rsidR="00BC6405">
        <w:rPr>
          <w:rFonts w:ascii="Arial" w:cs="Arial" w:hAnsi="Arial"/>
          <w:sz w:val="22"/>
          <w:szCs w:val="22"/>
        </w:rPr>
        <w:t>ons</w:t>
      </w:r>
      <w:r w:rsidRPr="00E915EC">
        <w:rPr>
          <w:rFonts w:ascii="Arial" w:cs="Arial" w:hAnsi="Arial"/>
          <w:sz w:val="22"/>
          <w:szCs w:val="22"/>
        </w:rPr>
        <w:t xml:space="preserve"> en amont au </w:t>
      </w:r>
      <w:bookmarkStart w:id="34" w:name="_Hlk21073534"/>
      <w:r w:rsidRPr="00E915EC">
        <w:rPr>
          <w:rFonts w:ascii="Arial" w:cs="Arial" w:hAnsi="Arial"/>
          <w:sz w:val="22"/>
          <w:szCs w:val="22"/>
        </w:rPr>
        <w:t xml:space="preserve">Comité Social et Economique </w:t>
      </w:r>
      <w:bookmarkEnd w:id="34"/>
      <w:r w:rsidRPr="00E915EC">
        <w:rPr>
          <w:rFonts w:ascii="Arial" w:cs="Arial" w:hAnsi="Arial"/>
          <w:sz w:val="22"/>
          <w:szCs w:val="22"/>
        </w:rPr>
        <w:t>les modalités.</w:t>
      </w:r>
    </w:p>
    <w:p w14:paraId="3C632167" w14:textId="439EAEDE" w:rsidP="00772641" w:rsidR="00F166CD" w:rsidRDefault="00541069">
      <w:pPr>
        <w:spacing w:after="120" w:before="120"/>
        <w:ind w:left="1440" w:right="120"/>
        <w:jc w:val="both"/>
        <w:divId w:val="482280483"/>
        <w:rPr>
          <w:rFonts w:ascii="Arial" w:cs="Arial" w:hAnsi="Arial"/>
          <w:sz w:val="22"/>
          <w:szCs w:val="22"/>
        </w:rPr>
      </w:pPr>
      <w:r w:rsidRPr="00E915EC">
        <w:rPr>
          <w:rFonts w:ascii="Arial" w:cs="Arial" w:hAnsi="Arial"/>
          <w:sz w:val="22"/>
          <w:szCs w:val="22"/>
        </w:rPr>
        <w:t>La Direction rappelle aussi que la</w:t>
      </w:r>
      <w:r w:rsidR="00B06206" w:rsidRPr="00E915EC">
        <w:rPr>
          <w:rFonts w:ascii="Arial" w:cs="Arial" w:hAnsi="Arial"/>
          <w:sz w:val="22"/>
          <w:szCs w:val="22"/>
        </w:rPr>
        <w:t xml:space="preserve"> société </w:t>
      </w:r>
      <w:r w:rsidR="005B25CD">
        <w:rPr>
          <w:rFonts w:ascii="Arial" w:cs="Arial" w:hAnsi="Arial"/>
          <w:sz w:val="22"/>
          <w:szCs w:val="22"/>
        </w:rPr>
        <w:t>BF LOGISTIQUE</w:t>
      </w:r>
      <w:r w:rsidR="009E595B" w:rsidRPr="00E915EC">
        <w:rPr>
          <w:rFonts w:ascii="Arial" w:cs="Arial" w:hAnsi="Arial"/>
          <w:sz w:val="22"/>
          <w:szCs w:val="22"/>
        </w:rPr>
        <w:t xml:space="preserve"> </w:t>
      </w:r>
      <w:r w:rsidR="00B06206" w:rsidRPr="00E915EC">
        <w:rPr>
          <w:rFonts w:ascii="Arial" w:cs="Arial" w:hAnsi="Arial"/>
          <w:sz w:val="22"/>
          <w:szCs w:val="22"/>
        </w:rPr>
        <w:t xml:space="preserve"> dispose aujourd’hui de modalités de gestion des temps </w:t>
      </w:r>
      <w:r w:rsidR="00936E88" w:rsidRPr="00E915EC">
        <w:rPr>
          <w:rFonts w:ascii="Arial" w:cs="Arial" w:hAnsi="Arial"/>
          <w:sz w:val="22"/>
          <w:szCs w:val="22"/>
        </w:rPr>
        <w:t xml:space="preserve">nommée </w:t>
      </w:r>
      <w:r w:rsidR="00B06206" w:rsidRPr="00E915EC">
        <w:rPr>
          <w:rFonts w:ascii="Arial" w:cs="Arial" w:hAnsi="Arial"/>
          <w:sz w:val="22"/>
          <w:szCs w:val="22"/>
        </w:rPr>
        <w:t xml:space="preserve">« banque d’heures </w:t>
      </w:r>
      <w:r w:rsidR="001F149C" w:rsidRPr="00E915EC">
        <w:rPr>
          <w:rFonts w:ascii="Arial" w:cs="Arial" w:hAnsi="Arial"/>
          <w:sz w:val="22"/>
          <w:szCs w:val="22"/>
        </w:rPr>
        <w:t>»</w:t>
      </w:r>
      <w:r w:rsidR="00936E88" w:rsidRPr="00E915EC">
        <w:rPr>
          <w:rFonts w:ascii="Arial" w:cs="Arial" w:hAnsi="Arial"/>
          <w:sz w:val="22"/>
          <w:szCs w:val="22"/>
        </w:rPr>
        <w:t>.</w:t>
      </w:r>
    </w:p>
    <w:p w14:paraId="39A75311" w14:textId="77777777" w:rsidP="00772641" w:rsidR="00772641" w:rsidRDefault="00772641" w:rsidRPr="00E915EC">
      <w:pPr>
        <w:spacing w:after="120" w:before="120"/>
        <w:ind w:left="1440" w:right="120"/>
        <w:jc w:val="both"/>
        <w:divId w:val="482280483"/>
        <w:rPr>
          <w:rFonts w:ascii="Arial" w:cs="Arial" w:hAnsi="Arial"/>
          <w:sz w:val="22"/>
          <w:szCs w:val="22"/>
        </w:rPr>
      </w:pPr>
    </w:p>
    <w:bookmarkEnd w:id="33"/>
    <w:p w14:paraId="2A286DF9" w14:textId="77777777" w:rsidP="00006427" w:rsidR="00704B2F" w:rsidRDefault="00704B2F" w:rsidRPr="00E915EC">
      <w:pPr>
        <w:numPr>
          <w:ilvl w:val="3"/>
          <w:numId w:val="22"/>
        </w:numPr>
        <w:spacing w:after="120" w:before="120" w:line="384" w:lineRule="atLeast"/>
        <w:ind w:right="120"/>
        <w:jc w:val="both"/>
        <w:outlineLvl w:val="0"/>
        <w:divId w:val="482280483"/>
        <w:rPr>
          <w:rFonts w:ascii="Arial" w:cs="Arial" w:hAnsi="Arial"/>
          <w:b/>
          <w:bCs/>
          <w:sz w:val="22"/>
          <w:szCs w:val="22"/>
        </w:rPr>
      </w:pPr>
      <w:r w:rsidRPr="00E915EC">
        <w:rPr>
          <w:rFonts w:ascii="Arial" w:cs="Arial" w:hAnsi="Arial"/>
          <w:b/>
          <w:bCs/>
          <w:sz w:val="22"/>
          <w:szCs w:val="22"/>
        </w:rPr>
        <w:t>Intéressement, participation et épargne salariale</w:t>
      </w:r>
    </w:p>
    <w:p w14:paraId="0B8FA0A7" w14:textId="77777777" w:rsidP="00573830" w:rsidR="00BB2F09" w:rsidRDefault="00BB2F09" w:rsidRPr="00E915EC">
      <w:pPr>
        <w:spacing w:after="120" w:before="120" w:line="360" w:lineRule="auto"/>
        <w:ind w:left="1440" w:right="120"/>
        <w:jc w:val="both"/>
        <w:divId w:val="482280483"/>
        <w:rPr>
          <w:rFonts w:ascii="Arial" w:cs="Arial" w:hAnsi="Arial"/>
          <w:sz w:val="22"/>
          <w:szCs w:val="22"/>
        </w:rPr>
      </w:pPr>
    </w:p>
    <w:p w14:paraId="301DD650" w14:textId="67827D11" w:rsidP="00573830" w:rsidR="00B51DA4" w:rsidRDefault="00B51DA4">
      <w:pPr>
        <w:spacing w:after="120" w:before="120" w:line="360" w:lineRule="auto"/>
        <w:ind w:left="1440" w:right="120"/>
        <w:jc w:val="both"/>
        <w:divId w:val="482280483"/>
        <w:rPr>
          <w:rFonts w:ascii="Arial" w:cs="Arial" w:hAnsi="Arial"/>
          <w:sz w:val="22"/>
          <w:szCs w:val="22"/>
        </w:rPr>
      </w:pPr>
      <w:r w:rsidRPr="00E915EC">
        <w:rPr>
          <w:rFonts w:ascii="Arial" w:cs="Arial" w:hAnsi="Arial"/>
          <w:sz w:val="22"/>
          <w:szCs w:val="22"/>
        </w:rPr>
        <w:t xml:space="preserve">Il est rappellé </w:t>
      </w:r>
      <w:r w:rsidR="002A7C82" w:rsidRPr="00E915EC">
        <w:rPr>
          <w:rFonts w:ascii="Arial" w:cs="Arial" w:hAnsi="Arial"/>
          <w:sz w:val="22"/>
          <w:szCs w:val="22"/>
        </w:rPr>
        <w:t xml:space="preserve">que les collaborateurs de la société </w:t>
      </w:r>
      <w:r w:rsidR="005B25CD">
        <w:rPr>
          <w:rFonts w:ascii="Arial" w:cs="Arial" w:hAnsi="Arial"/>
          <w:sz w:val="22"/>
          <w:szCs w:val="22"/>
        </w:rPr>
        <w:t>BF LOGISTIQUE</w:t>
      </w:r>
      <w:r w:rsidR="002A7C82" w:rsidRPr="00E915EC">
        <w:rPr>
          <w:rFonts w:ascii="Arial" w:cs="Arial" w:hAnsi="Arial"/>
          <w:sz w:val="22"/>
          <w:szCs w:val="22"/>
        </w:rPr>
        <w:t xml:space="preserve"> bénéficie</w:t>
      </w:r>
      <w:r w:rsidR="005535B4" w:rsidRPr="00E915EC">
        <w:rPr>
          <w:rFonts w:ascii="Arial" w:cs="Arial" w:hAnsi="Arial"/>
          <w:sz w:val="22"/>
          <w:szCs w:val="22"/>
        </w:rPr>
        <w:t>nt</w:t>
      </w:r>
      <w:r w:rsidR="00D01EEC" w:rsidRPr="00E915EC">
        <w:rPr>
          <w:rFonts w:ascii="Arial" w:cs="Arial" w:hAnsi="Arial"/>
          <w:sz w:val="22"/>
          <w:szCs w:val="22"/>
        </w:rPr>
        <w:t xml:space="preserve"> </w:t>
      </w:r>
      <w:r w:rsidR="002A7C82" w:rsidRPr="00E915EC">
        <w:rPr>
          <w:rFonts w:ascii="Arial" w:cs="Arial" w:hAnsi="Arial"/>
          <w:sz w:val="22"/>
          <w:szCs w:val="22"/>
        </w:rPr>
        <w:t>d’un accord de partici</w:t>
      </w:r>
      <w:r w:rsidR="0090742C" w:rsidRPr="00E915EC">
        <w:rPr>
          <w:rFonts w:ascii="Arial" w:cs="Arial" w:hAnsi="Arial"/>
          <w:sz w:val="22"/>
          <w:szCs w:val="22"/>
        </w:rPr>
        <w:t xml:space="preserve">pation aux bénéfices </w:t>
      </w:r>
      <w:r w:rsidR="002D2DAF" w:rsidRPr="00E915EC">
        <w:rPr>
          <w:rFonts w:ascii="Arial" w:cs="Arial" w:hAnsi="Arial"/>
          <w:sz w:val="22"/>
          <w:szCs w:val="22"/>
        </w:rPr>
        <w:t>et d’</w:t>
      </w:r>
      <w:r w:rsidR="00FC506D" w:rsidRPr="00E915EC">
        <w:rPr>
          <w:rFonts w:ascii="Arial" w:cs="Arial" w:hAnsi="Arial"/>
          <w:sz w:val="22"/>
          <w:szCs w:val="22"/>
        </w:rPr>
        <w:t xml:space="preserve">un </w:t>
      </w:r>
      <w:r w:rsidR="002D2DAF" w:rsidRPr="00E915EC">
        <w:rPr>
          <w:rFonts w:ascii="Arial" w:cs="Arial" w:hAnsi="Arial"/>
          <w:sz w:val="22"/>
          <w:szCs w:val="22"/>
        </w:rPr>
        <w:t xml:space="preserve">accord PEE et PERCO. </w:t>
      </w:r>
    </w:p>
    <w:p w14:paraId="1404DBAE" w14:textId="77777777" w:rsidP="00573830" w:rsidR="004123F2" w:rsidRDefault="004123F2" w:rsidRPr="00E915EC">
      <w:pPr>
        <w:spacing w:after="120" w:before="120" w:line="360" w:lineRule="auto"/>
        <w:ind w:left="1440" w:right="120"/>
        <w:jc w:val="both"/>
        <w:divId w:val="482280483"/>
        <w:rPr>
          <w:rFonts w:ascii="Arial" w:cs="Arial" w:hAnsi="Arial"/>
          <w:sz w:val="22"/>
          <w:szCs w:val="22"/>
        </w:rPr>
      </w:pPr>
    </w:p>
    <w:p w14:paraId="645B52B6" w14:textId="3B500D3C" w:rsidP="00A92B30" w:rsidR="00597F26" w:rsidRDefault="00B2658F" w:rsidRPr="00E915EC">
      <w:pPr>
        <w:pStyle w:val="Paragraphedeliste"/>
        <w:numPr>
          <w:ilvl w:val="3"/>
          <w:numId w:val="22"/>
        </w:numPr>
        <w:spacing w:after="120" w:before="120" w:line="384" w:lineRule="atLeast"/>
        <w:ind w:right="120"/>
        <w:jc w:val="both"/>
        <w:outlineLvl w:val="0"/>
        <w:divId w:val="482280483"/>
        <w:rPr>
          <w:rFonts w:ascii="Arial" w:cs="Arial" w:hAnsi="Arial"/>
          <w:b/>
          <w:bCs/>
          <w:sz w:val="22"/>
          <w:szCs w:val="22"/>
        </w:rPr>
      </w:pPr>
      <w:r w:rsidRPr="00E915EC">
        <w:rPr>
          <w:rFonts w:ascii="Arial" w:cs="Arial" w:hAnsi="Arial"/>
          <w:b/>
          <w:bCs/>
          <w:sz w:val="22"/>
          <w:szCs w:val="22"/>
        </w:rPr>
        <w:t>Egalité professionnelle entre les hommes et les femmes et qualité de vie au travail</w:t>
      </w:r>
    </w:p>
    <w:p w14:paraId="3288E7B7" w14:textId="5273750F" w:rsidP="00E0068C" w:rsidR="00E0068C" w:rsidRDefault="00E0068C" w:rsidRPr="00E915EC">
      <w:pPr>
        <w:pStyle w:val="Paragraphedeliste"/>
        <w:spacing w:after="120" w:before="120" w:line="384" w:lineRule="atLeast"/>
        <w:ind w:left="3240" w:right="120"/>
        <w:jc w:val="both"/>
        <w:outlineLvl w:val="0"/>
        <w:divId w:val="482280483"/>
        <w:rPr>
          <w:rFonts w:ascii="Arial" w:cs="Arial" w:hAnsi="Arial"/>
          <w:b/>
          <w:bCs/>
          <w:sz w:val="22"/>
          <w:szCs w:val="22"/>
        </w:rPr>
      </w:pPr>
    </w:p>
    <w:p w14:paraId="7ADC2AA9" w14:textId="77777777" w:rsidP="000847DF" w:rsidR="000847DF" w:rsidRDefault="000847DF" w:rsidRPr="00E915EC">
      <w:pPr>
        <w:ind w:left="1440" w:right="120"/>
        <w:jc w:val="both"/>
        <w:divId w:val="482280483"/>
        <w:rPr>
          <w:rFonts w:ascii="Arial" w:cs="Arial" w:hAnsi="Arial"/>
          <w:sz w:val="22"/>
          <w:szCs w:val="22"/>
        </w:rPr>
      </w:pPr>
      <w:r w:rsidRPr="00E915EC">
        <w:rPr>
          <w:rFonts w:ascii="Arial" w:cs="Arial" w:hAnsi="Arial"/>
          <w:sz w:val="22"/>
          <w:szCs w:val="22"/>
        </w:rPr>
        <w:t>Un groupe de travail en lien avec les membres élus des différentes entités transport et logistique du Groupe a été mis en place en 2021. Les objectifs de ce groupe de travail étant d’identifier d’une part des actions permettant de maintenir et de développer l’égalité entre les femmes et les hommes et d’autre part de promouvoir les métiers du transport et de la logistique.</w:t>
      </w:r>
    </w:p>
    <w:p w14:paraId="6B5D84F6" w14:textId="77777777" w:rsidP="000847DF" w:rsidR="000847DF" w:rsidRDefault="000847DF" w:rsidRPr="00E915EC">
      <w:pPr>
        <w:ind w:right="120"/>
        <w:jc w:val="both"/>
        <w:divId w:val="482280483"/>
        <w:rPr>
          <w:rFonts w:ascii="Arial" w:cs="Arial" w:hAnsi="Arial"/>
          <w:color w:val="FF0000"/>
          <w:sz w:val="22"/>
          <w:szCs w:val="22"/>
        </w:rPr>
      </w:pPr>
    </w:p>
    <w:p w14:paraId="7DC2BD09" w14:textId="10CD97B2" w:rsidP="000847DF" w:rsidR="000847DF" w:rsidRDefault="000847DF" w:rsidRPr="00E915EC">
      <w:pPr>
        <w:spacing w:after="120" w:before="120"/>
        <w:ind w:left="1440" w:right="120"/>
        <w:jc w:val="both"/>
        <w:divId w:val="482280483"/>
        <w:rPr>
          <w:rFonts w:ascii="Arial" w:cs="Arial" w:hAnsi="Arial"/>
          <w:sz w:val="22"/>
          <w:szCs w:val="22"/>
        </w:rPr>
      </w:pPr>
      <w:r w:rsidRPr="00E915EC">
        <w:rPr>
          <w:rFonts w:ascii="Arial" w:cs="Arial" w:hAnsi="Arial"/>
          <w:sz w:val="22"/>
          <w:szCs w:val="22"/>
        </w:rPr>
        <w:t>Ce groupe de travail a notamment permis d’identifier des actions pour promouvoir les métiers d</w:t>
      </w:r>
      <w:r w:rsidR="00AE4620" w:rsidRPr="00E915EC">
        <w:rPr>
          <w:rFonts w:ascii="Arial" w:cs="Arial" w:hAnsi="Arial"/>
          <w:sz w:val="22"/>
          <w:szCs w:val="22"/>
        </w:rPr>
        <w:t>e la logistique</w:t>
      </w:r>
      <w:r w:rsidRPr="00E915EC">
        <w:rPr>
          <w:rFonts w:ascii="Arial" w:cs="Arial" w:hAnsi="Arial"/>
          <w:sz w:val="22"/>
          <w:szCs w:val="22"/>
        </w:rPr>
        <w:t>, à cet effet, une campagne d’affichage a été menée à l’occasion de la semaine du développement durable en 2021 sur l’égalité entre les femmes et les hommes sur les différentes entités du groupe. Des collaborateurs ont participé à cette campagne d’affichage.</w:t>
      </w:r>
    </w:p>
    <w:p w14:paraId="5DA52CA8" w14:textId="77777777" w:rsidP="00C01B71" w:rsidR="00C01B71" w:rsidRDefault="00C01B71">
      <w:pPr>
        <w:spacing w:after="120" w:before="120"/>
        <w:ind w:right="120"/>
        <w:jc w:val="both"/>
        <w:divId w:val="482280483"/>
        <w:rPr>
          <w:rFonts w:ascii="Arial" w:cs="Arial" w:hAnsi="Arial"/>
          <w:sz w:val="22"/>
          <w:szCs w:val="22"/>
        </w:rPr>
      </w:pPr>
    </w:p>
    <w:p w14:paraId="049C6436" w14:textId="2A501793" w:rsidP="000847DF" w:rsidR="00BD5D41" w:rsidRDefault="00BD5D41" w:rsidRPr="00E915EC">
      <w:pPr>
        <w:spacing w:after="120" w:before="120"/>
        <w:ind w:left="1440" w:right="120"/>
        <w:jc w:val="both"/>
        <w:divId w:val="482280483"/>
        <w:rPr>
          <w:rFonts w:ascii="Arial" w:cs="Arial" w:hAnsi="Arial"/>
          <w:sz w:val="22"/>
          <w:szCs w:val="22"/>
        </w:rPr>
      </w:pPr>
      <w:r w:rsidRPr="00E915EC">
        <w:rPr>
          <w:rFonts w:ascii="Arial" w:cs="Arial" w:hAnsi="Arial"/>
          <w:sz w:val="22"/>
          <w:szCs w:val="22"/>
        </w:rPr>
        <w:t>Des visites de collègiens ont débutées sur plusieurs de nos sites. L’objectif étant de faire découvrir nos métiers et éventuellement de susciter des vocations.</w:t>
      </w:r>
    </w:p>
    <w:p w14:paraId="32DB0339" w14:textId="77777777" w:rsidP="000847DF" w:rsidR="000847DF" w:rsidRDefault="000847DF" w:rsidRPr="00E915EC">
      <w:pPr>
        <w:ind w:right="120"/>
        <w:jc w:val="both"/>
        <w:divId w:val="482280483"/>
        <w:rPr>
          <w:rFonts w:ascii="Arial" w:cs="Arial" w:hAnsi="Arial"/>
          <w:sz w:val="22"/>
          <w:szCs w:val="22"/>
        </w:rPr>
      </w:pPr>
    </w:p>
    <w:p w14:paraId="78A6D5A7" w14:textId="471AA00E" w:rsidP="004E5D9B" w:rsidR="000847DF" w:rsidRDefault="000847DF" w:rsidRPr="00E915EC">
      <w:pPr>
        <w:ind w:left="1440" w:right="120"/>
        <w:jc w:val="both"/>
        <w:divId w:val="482280483"/>
        <w:rPr>
          <w:rFonts w:ascii="Arial" w:cs="Arial" w:hAnsi="Arial"/>
          <w:sz w:val="22"/>
          <w:szCs w:val="22"/>
        </w:rPr>
      </w:pPr>
      <w:r w:rsidRPr="00E915EC">
        <w:rPr>
          <w:rFonts w:ascii="Arial" w:cs="Arial" w:hAnsi="Arial"/>
          <w:sz w:val="22"/>
          <w:szCs w:val="22"/>
        </w:rPr>
        <w:t>Les actions retenues ont été déployées et certaines d’entres elles intégrées à la démarche RSE (</w:t>
      </w:r>
      <w:r w:rsidR="00627E05">
        <w:rPr>
          <w:rFonts w:ascii="Arial" w:cs="Arial" w:hAnsi="Arial"/>
          <w:sz w:val="22"/>
          <w:szCs w:val="22"/>
        </w:rPr>
        <w:t>R</w:t>
      </w:r>
      <w:r w:rsidRPr="00E915EC">
        <w:rPr>
          <w:rFonts w:ascii="Arial" w:cs="Arial" w:hAnsi="Arial"/>
          <w:sz w:val="22"/>
          <w:szCs w:val="22"/>
        </w:rPr>
        <w:t xml:space="preserve">esponsabilité </w:t>
      </w:r>
      <w:r w:rsidR="00627E05">
        <w:rPr>
          <w:rFonts w:ascii="Arial" w:cs="Arial" w:hAnsi="Arial"/>
          <w:sz w:val="22"/>
          <w:szCs w:val="22"/>
        </w:rPr>
        <w:t>S</w:t>
      </w:r>
      <w:r w:rsidRPr="00E915EC">
        <w:rPr>
          <w:rFonts w:ascii="Arial" w:cs="Arial" w:hAnsi="Arial"/>
          <w:sz w:val="22"/>
          <w:szCs w:val="22"/>
        </w:rPr>
        <w:t>ociétale de l’</w:t>
      </w:r>
      <w:r w:rsidR="00627E05">
        <w:rPr>
          <w:rFonts w:ascii="Arial" w:cs="Arial" w:hAnsi="Arial"/>
          <w:sz w:val="22"/>
          <w:szCs w:val="22"/>
        </w:rPr>
        <w:t>E</w:t>
      </w:r>
      <w:r w:rsidRPr="00E915EC">
        <w:rPr>
          <w:rFonts w:ascii="Arial" w:cs="Arial" w:hAnsi="Arial"/>
          <w:sz w:val="22"/>
          <w:szCs w:val="22"/>
        </w:rPr>
        <w:t>ntreprise) du Groupe. Ce groupe de travail poursuivra ses actions dans la durée pour maintenir la dynamique.</w:t>
      </w:r>
    </w:p>
    <w:p w14:paraId="335F5BE2" w14:textId="7D5338CD" w:rsidP="00C01B71" w:rsidR="000847DF" w:rsidRDefault="000847DF" w:rsidRPr="00C01B71">
      <w:pPr>
        <w:ind w:left="1440" w:right="120"/>
        <w:jc w:val="both"/>
        <w:divId w:val="482280483"/>
        <w:rPr>
          <w:rFonts w:ascii="Arial" w:cs="Arial" w:hAnsi="Arial"/>
          <w:sz w:val="22"/>
          <w:szCs w:val="22"/>
        </w:rPr>
      </w:pPr>
      <w:r w:rsidRPr="00C01B71">
        <w:rPr>
          <w:rFonts w:ascii="Arial" w:cs="Arial" w:hAnsi="Arial"/>
          <w:sz w:val="22"/>
          <w:szCs w:val="22"/>
        </w:rPr>
        <w:t>Il est rappelé qu’un accord relatif à l’égalité professionnelle et salariale a été conclu en 2021.</w:t>
      </w:r>
    </w:p>
    <w:p w14:paraId="7CB71C83" w14:textId="77777777" w:rsidP="00C01B71" w:rsidR="00420629" w:rsidRDefault="00420629" w:rsidRPr="00C01B71">
      <w:pPr>
        <w:ind w:left="1440" w:right="120"/>
        <w:jc w:val="both"/>
        <w:divId w:val="482280483"/>
        <w:rPr>
          <w:rFonts w:ascii="Arial" w:cs="Arial" w:hAnsi="Arial"/>
          <w:sz w:val="22"/>
          <w:szCs w:val="22"/>
        </w:rPr>
      </w:pPr>
    </w:p>
    <w:p w14:paraId="7D3C12F0" w14:textId="0FB2488A" w:rsidP="00C01B71" w:rsidR="00FB7F80" w:rsidRDefault="00593AE9">
      <w:pPr>
        <w:ind w:left="1440" w:right="120"/>
        <w:jc w:val="both"/>
        <w:divId w:val="482280483"/>
        <w:rPr>
          <w:rFonts w:ascii="Arial" w:cs="Arial" w:hAnsi="Arial"/>
          <w:sz w:val="22"/>
          <w:szCs w:val="22"/>
        </w:rPr>
      </w:pPr>
      <w:bookmarkStart w:id="35" w:name="_Hlk21073486"/>
      <w:r w:rsidRPr="00C01B71">
        <w:rPr>
          <w:rFonts w:ascii="Arial" w:cs="Arial" w:hAnsi="Arial"/>
          <w:sz w:val="22"/>
          <w:szCs w:val="22"/>
        </w:rPr>
        <w:lastRenderedPageBreak/>
        <w:t>L’entreprise a confirmé son extrême vigilance à ne pas opér</w:t>
      </w:r>
      <w:r w:rsidR="00982180" w:rsidRPr="00C01B71">
        <w:rPr>
          <w:rFonts w:ascii="Arial" w:cs="Arial" w:hAnsi="Arial"/>
          <w:sz w:val="22"/>
          <w:szCs w:val="22"/>
        </w:rPr>
        <w:t>er de discrimination de salaire</w:t>
      </w:r>
      <w:r w:rsidRPr="00C01B71">
        <w:rPr>
          <w:rFonts w:ascii="Arial" w:cs="Arial" w:hAnsi="Arial"/>
          <w:sz w:val="22"/>
          <w:szCs w:val="22"/>
        </w:rPr>
        <w:t xml:space="preserve"> à poste, ancienneté et expertise comparable</w:t>
      </w:r>
      <w:r w:rsidR="00635A8E" w:rsidRPr="00C01B71">
        <w:rPr>
          <w:rFonts w:ascii="Arial" w:cs="Arial" w:hAnsi="Arial"/>
          <w:sz w:val="22"/>
          <w:szCs w:val="22"/>
        </w:rPr>
        <w:t xml:space="preserve"> entre les femmes et les hommes et </w:t>
      </w:r>
      <w:r w:rsidR="003F02B4" w:rsidRPr="00C01B71">
        <w:rPr>
          <w:rFonts w:ascii="Arial" w:cs="Arial" w:hAnsi="Arial"/>
          <w:sz w:val="22"/>
          <w:szCs w:val="22"/>
        </w:rPr>
        <w:t>se satisfait des résultats actuels</w:t>
      </w:r>
      <w:r w:rsidR="00A61BFB" w:rsidRPr="00C01B71">
        <w:rPr>
          <w:rFonts w:ascii="Arial" w:cs="Arial" w:hAnsi="Arial"/>
          <w:sz w:val="22"/>
          <w:szCs w:val="22"/>
        </w:rPr>
        <w:t xml:space="preserve"> qui ne démontrent pas d’écarts</w:t>
      </w:r>
      <w:r w:rsidR="003F02B4" w:rsidRPr="00C01B71">
        <w:rPr>
          <w:rFonts w:ascii="Arial" w:cs="Arial" w:hAnsi="Arial"/>
          <w:sz w:val="22"/>
          <w:szCs w:val="22"/>
        </w:rPr>
        <w:t xml:space="preserve">. </w:t>
      </w:r>
    </w:p>
    <w:p w14:paraId="4595893C" w14:textId="77777777" w:rsidP="00C01B71" w:rsidR="00C01B71" w:rsidRDefault="00C01B71" w:rsidRPr="00C01B71">
      <w:pPr>
        <w:ind w:left="1440" w:right="120"/>
        <w:jc w:val="both"/>
        <w:divId w:val="482280483"/>
        <w:rPr>
          <w:rFonts w:ascii="Arial" w:cs="Arial" w:hAnsi="Arial"/>
          <w:sz w:val="22"/>
          <w:szCs w:val="22"/>
        </w:rPr>
      </w:pPr>
    </w:p>
    <w:bookmarkEnd w:id="35"/>
    <w:p w14:paraId="3DF3AAE3" w14:textId="1A23364A" w:rsidP="00C01B71" w:rsidR="00FB7F80" w:rsidRDefault="00FB7F80">
      <w:pPr>
        <w:ind w:left="1440" w:right="120"/>
        <w:jc w:val="both"/>
        <w:divId w:val="482280483"/>
        <w:rPr>
          <w:rFonts w:ascii="Arial" w:cs="Arial" w:hAnsi="Arial"/>
          <w:sz w:val="22"/>
          <w:szCs w:val="22"/>
        </w:rPr>
      </w:pPr>
      <w:r w:rsidRPr="00C01B71">
        <w:rPr>
          <w:rFonts w:ascii="Arial" w:cs="Arial" w:hAnsi="Arial"/>
          <w:sz w:val="22"/>
          <w:szCs w:val="22"/>
        </w:rPr>
        <w:t xml:space="preserve">La société BF LOGISTIQUE ayant atteint le seuil d’effectif de plus de 50 salariés en juillet 2020 et conformément aux dispositions légales, l’Index de la Société BF LOGISTIQUE sera calculé au plus tard le 2024. </w:t>
      </w:r>
    </w:p>
    <w:p w14:paraId="53E67BC4" w14:textId="77777777" w:rsidP="00C01B71" w:rsidR="00C01B71" w:rsidRDefault="00C01B71" w:rsidRPr="00C01B71">
      <w:pPr>
        <w:ind w:left="1440" w:right="120"/>
        <w:jc w:val="both"/>
        <w:divId w:val="482280483"/>
        <w:rPr>
          <w:rFonts w:ascii="Arial" w:cs="Arial" w:hAnsi="Arial"/>
          <w:sz w:val="22"/>
          <w:szCs w:val="22"/>
        </w:rPr>
      </w:pPr>
    </w:p>
    <w:p w14:paraId="47EF9331" w14:textId="253E49EA" w:rsidP="00C01B71" w:rsidR="00FB7F80" w:rsidRDefault="00FB7F80">
      <w:pPr>
        <w:ind w:left="1440" w:right="120"/>
        <w:jc w:val="both"/>
        <w:divId w:val="482280483"/>
        <w:rPr>
          <w:rFonts w:ascii="Arial" w:cs="Arial" w:hAnsi="Arial"/>
          <w:sz w:val="22"/>
          <w:szCs w:val="22"/>
        </w:rPr>
      </w:pPr>
      <w:r w:rsidRPr="00C01B71">
        <w:rPr>
          <w:rFonts w:ascii="Arial" w:cs="Arial" w:hAnsi="Arial"/>
          <w:sz w:val="22"/>
          <w:szCs w:val="22"/>
        </w:rPr>
        <w:t>La direction se propose de suivre les indicateurs repris dans l’Index égalité, à savoir :</w:t>
      </w:r>
    </w:p>
    <w:p w14:paraId="61A66A60" w14:textId="77777777" w:rsidP="00C01B71" w:rsidR="00C01B71" w:rsidRDefault="00C01B71" w:rsidRPr="00C01B71">
      <w:pPr>
        <w:ind w:left="1440" w:right="120"/>
        <w:jc w:val="both"/>
        <w:divId w:val="482280483"/>
        <w:rPr>
          <w:rFonts w:ascii="Arial" w:cs="Arial" w:hAnsi="Arial"/>
          <w:sz w:val="22"/>
          <w:szCs w:val="22"/>
        </w:rPr>
      </w:pPr>
    </w:p>
    <w:p w14:paraId="4CEE98A4" w14:textId="14B038D7" w:rsidP="00C01B71" w:rsidR="00FB7F80" w:rsidRDefault="00FB7F80">
      <w:pPr>
        <w:pStyle w:val="Paragraphedeliste"/>
        <w:numPr>
          <w:ilvl w:val="0"/>
          <w:numId w:val="43"/>
        </w:numPr>
        <w:ind w:right="120"/>
        <w:jc w:val="both"/>
        <w:divId w:val="482280483"/>
        <w:rPr>
          <w:rFonts w:ascii="Arial" w:cs="Arial" w:hAnsi="Arial"/>
          <w:sz w:val="22"/>
          <w:szCs w:val="22"/>
        </w:rPr>
      </w:pPr>
      <w:r w:rsidRPr="00C01B71">
        <w:rPr>
          <w:rFonts w:ascii="Arial" w:cs="Arial" w:hAnsi="Arial"/>
          <w:sz w:val="22"/>
          <w:szCs w:val="22"/>
        </w:rPr>
        <w:t xml:space="preserve">L’écart de rémunération </w:t>
      </w:r>
    </w:p>
    <w:p w14:paraId="47813F03" w14:textId="77777777" w:rsidP="00C01B71" w:rsidR="00C01B71" w:rsidRDefault="00C01B71" w:rsidRPr="00C01B71">
      <w:pPr>
        <w:pStyle w:val="Paragraphedeliste"/>
        <w:ind w:left="2160" w:right="120"/>
        <w:jc w:val="both"/>
        <w:divId w:val="482280483"/>
        <w:rPr>
          <w:rFonts w:ascii="Arial" w:cs="Arial" w:hAnsi="Arial"/>
          <w:sz w:val="22"/>
          <w:szCs w:val="22"/>
        </w:rPr>
      </w:pPr>
    </w:p>
    <w:p w14:paraId="78629D3F" w14:textId="445B24B1" w:rsidP="00C01B71" w:rsidR="00FB7F80" w:rsidRDefault="00FB7F80">
      <w:pPr>
        <w:pStyle w:val="Paragraphedeliste"/>
        <w:numPr>
          <w:ilvl w:val="0"/>
          <w:numId w:val="43"/>
        </w:numPr>
        <w:ind w:right="120"/>
        <w:jc w:val="both"/>
        <w:divId w:val="482280483"/>
        <w:rPr>
          <w:rFonts w:ascii="Arial" w:cs="Arial" w:hAnsi="Arial"/>
          <w:sz w:val="22"/>
          <w:szCs w:val="22"/>
        </w:rPr>
      </w:pPr>
      <w:r w:rsidRPr="00C01B71">
        <w:rPr>
          <w:rFonts w:ascii="Arial" w:cs="Arial" w:hAnsi="Arial"/>
          <w:sz w:val="22"/>
          <w:szCs w:val="22"/>
        </w:rPr>
        <w:t>L’écart de taux d’augmentations individuelles</w:t>
      </w:r>
    </w:p>
    <w:p w14:paraId="779B6287" w14:textId="77777777" w:rsidP="00C01B71" w:rsidR="00C01B71" w:rsidRDefault="00C01B71" w:rsidRPr="00C01B71">
      <w:pPr>
        <w:ind w:right="120"/>
        <w:jc w:val="both"/>
        <w:divId w:val="482280483"/>
        <w:rPr>
          <w:rFonts w:ascii="Arial" w:cs="Arial" w:hAnsi="Arial"/>
          <w:sz w:val="22"/>
          <w:szCs w:val="22"/>
        </w:rPr>
      </w:pPr>
    </w:p>
    <w:p w14:paraId="7A3779A3" w14:textId="33BB9920" w:rsidP="00C01B71" w:rsidR="00FB7F80" w:rsidRDefault="00FB7F80">
      <w:pPr>
        <w:pStyle w:val="Paragraphedeliste"/>
        <w:numPr>
          <w:ilvl w:val="0"/>
          <w:numId w:val="43"/>
        </w:numPr>
        <w:ind w:right="120"/>
        <w:jc w:val="both"/>
        <w:divId w:val="482280483"/>
        <w:rPr>
          <w:rFonts w:ascii="Arial" w:cs="Arial" w:hAnsi="Arial"/>
          <w:sz w:val="22"/>
          <w:szCs w:val="22"/>
        </w:rPr>
      </w:pPr>
      <w:r w:rsidRPr="00C01B71">
        <w:rPr>
          <w:rFonts w:ascii="Arial" w:cs="Arial" w:hAnsi="Arial"/>
          <w:sz w:val="22"/>
          <w:szCs w:val="22"/>
        </w:rPr>
        <w:t>Le pourcentage de salariés ayant bénéficié d’une augmentation dans l’année suivant leur retour de congé maternité</w:t>
      </w:r>
    </w:p>
    <w:p w14:paraId="3EEE2329" w14:textId="77777777" w:rsidP="00C01B71" w:rsidR="00C01B71" w:rsidRDefault="00C01B71" w:rsidRPr="00C01B71">
      <w:pPr>
        <w:ind w:right="120"/>
        <w:jc w:val="both"/>
        <w:divId w:val="482280483"/>
        <w:rPr>
          <w:rFonts w:ascii="Arial" w:cs="Arial" w:hAnsi="Arial"/>
          <w:sz w:val="22"/>
          <w:szCs w:val="22"/>
        </w:rPr>
      </w:pPr>
    </w:p>
    <w:p w14:paraId="350BC889" w14:textId="6DDA2CA5" w:rsidP="00C01B71" w:rsidR="00FB7F80" w:rsidRDefault="00FB7F80">
      <w:pPr>
        <w:pStyle w:val="Paragraphedeliste"/>
        <w:numPr>
          <w:ilvl w:val="0"/>
          <w:numId w:val="43"/>
        </w:numPr>
        <w:ind w:right="120"/>
        <w:jc w:val="both"/>
        <w:divId w:val="482280483"/>
        <w:rPr>
          <w:rFonts w:ascii="Arial" w:cs="Arial" w:hAnsi="Arial"/>
          <w:sz w:val="22"/>
          <w:szCs w:val="22"/>
        </w:rPr>
      </w:pPr>
      <w:r w:rsidRPr="00C01B71">
        <w:rPr>
          <w:rFonts w:ascii="Arial" w:cs="Arial" w:hAnsi="Arial"/>
          <w:sz w:val="22"/>
          <w:szCs w:val="22"/>
        </w:rPr>
        <w:t xml:space="preserve">Le nombre de salariés du sexe sous-représenté parmi les 10 plus hautes rémunérations </w:t>
      </w:r>
    </w:p>
    <w:p w14:paraId="65EFA210" w14:textId="66D4540D" w:rsidP="00C01B71" w:rsidR="00C01B71" w:rsidRDefault="00C01B71">
      <w:pPr>
        <w:pStyle w:val="Paragraphedeliste"/>
        <w:ind w:left="2160" w:right="120"/>
        <w:jc w:val="both"/>
        <w:divId w:val="482280483"/>
        <w:rPr>
          <w:rFonts w:ascii="Arial" w:cs="Arial" w:hAnsi="Arial"/>
          <w:sz w:val="22"/>
          <w:szCs w:val="22"/>
        </w:rPr>
      </w:pPr>
    </w:p>
    <w:p w14:paraId="7AA9592D" w14:textId="77777777" w:rsidP="00C01B71" w:rsidR="00C01B71" w:rsidRDefault="00C01B71" w:rsidRPr="00C01B71">
      <w:pPr>
        <w:pStyle w:val="Paragraphedeliste"/>
        <w:ind w:left="2160" w:right="120"/>
        <w:jc w:val="both"/>
        <w:divId w:val="482280483"/>
        <w:rPr>
          <w:rFonts w:ascii="Arial" w:cs="Arial" w:hAnsi="Arial"/>
          <w:sz w:val="22"/>
          <w:szCs w:val="22"/>
        </w:rPr>
      </w:pPr>
    </w:p>
    <w:p w14:paraId="2018FE99" w14:textId="35291DD9" w:rsidP="00C01B71" w:rsidR="00FB7F80" w:rsidRDefault="00FB7F80">
      <w:pPr>
        <w:ind w:left="1440" w:right="120"/>
        <w:jc w:val="both"/>
        <w:divId w:val="482280483"/>
        <w:rPr>
          <w:rFonts w:ascii="Arial" w:cs="Arial" w:hAnsi="Arial"/>
          <w:sz w:val="22"/>
          <w:szCs w:val="22"/>
        </w:rPr>
      </w:pPr>
      <w:r w:rsidRPr="00C01B71">
        <w:rPr>
          <w:rFonts w:ascii="Arial" w:cs="Arial" w:hAnsi="Arial"/>
          <w:sz w:val="22"/>
          <w:szCs w:val="22"/>
        </w:rPr>
        <w:t>Afin d’avoir un état des lieux de la situation, la Déléguée Syndicale souhaiterait une simulation du calcul de l’Index pour l’année 2021.</w:t>
      </w:r>
    </w:p>
    <w:p w14:paraId="056AE61A" w14:textId="77777777" w:rsidP="00C01B71" w:rsidR="00C01B71" w:rsidRDefault="00C01B71" w:rsidRPr="00C01B71">
      <w:pPr>
        <w:ind w:left="1440" w:right="120"/>
        <w:jc w:val="both"/>
        <w:divId w:val="482280483"/>
        <w:rPr>
          <w:rFonts w:ascii="Arial" w:cs="Arial" w:hAnsi="Arial"/>
          <w:sz w:val="22"/>
          <w:szCs w:val="22"/>
        </w:rPr>
      </w:pPr>
    </w:p>
    <w:p w14:paraId="63442056" w14:textId="5DA3519A" w:rsidP="00C01B71" w:rsidR="00FC1B07" w:rsidRDefault="00B91ECE">
      <w:pPr>
        <w:ind w:left="1440" w:right="120"/>
        <w:jc w:val="both"/>
        <w:divId w:val="482280483"/>
        <w:rPr>
          <w:rFonts w:ascii="Arial" w:cs="Arial" w:hAnsi="Arial"/>
          <w:sz w:val="22"/>
          <w:szCs w:val="22"/>
        </w:rPr>
      </w:pPr>
      <w:r w:rsidRPr="00C01B71">
        <w:rPr>
          <w:rFonts w:ascii="Arial" w:cs="Arial" w:hAnsi="Arial"/>
          <w:sz w:val="22"/>
          <w:szCs w:val="22"/>
        </w:rPr>
        <w:t>L</w:t>
      </w:r>
      <w:r w:rsidR="00FC1B07" w:rsidRPr="00C01B71">
        <w:rPr>
          <w:rFonts w:ascii="Arial" w:cs="Arial" w:hAnsi="Arial"/>
          <w:sz w:val="22"/>
          <w:szCs w:val="22"/>
        </w:rPr>
        <w:t>’intégralité de</w:t>
      </w:r>
      <w:r w:rsidR="00E0068C" w:rsidRPr="00C01B71">
        <w:rPr>
          <w:rFonts w:ascii="Arial" w:cs="Arial" w:hAnsi="Arial"/>
          <w:sz w:val="22"/>
          <w:szCs w:val="22"/>
        </w:rPr>
        <w:t>s</w:t>
      </w:r>
      <w:r w:rsidR="00FC1B07" w:rsidRPr="00C01B71">
        <w:rPr>
          <w:rFonts w:ascii="Arial" w:cs="Arial" w:hAnsi="Arial"/>
          <w:sz w:val="22"/>
          <w:szCs w:val="22"/>
        </w:rPr>
        <w:t xml:space="preserve"> mesures </w:t>
      </w:r>
      <w:r w:rsidR="00762ABD">
        <w:rPr>
          <w:rFonts w:ascii="Arial" w:cs="Arial" w:hAnsi="Arial"/>
          <w:sz w:val="22"/>
          <w:szCs w:val="22"/>
        </w:rPr>
        <w:t>est</w:t>
      </w:r>
      <w:r w:rsidR="00FC1B07" w:rsidRPr="00C01B71">
        <w:rPr>
          <w:rFonts w:ascii="Arial" w:cs="Arial" w:hAnsi="Arial"/>
          <w:sz w:val="22"/>
          <w:szCs w:val="22"/>
        </w:rPr>
        <w:t xml:space="preserve"> formalisé</w:t>
      </w:r>
      <w:r w:rsidR="003C1C25" w:rsidRPr="00C01B71">
        <w:rPr>
          <w:rFonts w:ascii="Arial" w:cs="Arial" w:hAnsi="Arial"/>
          <w:sz w:val="22"/>
          <w:szCs w:val="22"/>
        </w:rPr>
        <w:t>e</w:t>
      </w:r>
      <w:r w:rsidR="00FC1B07" w:rsidRPr="00C01B71">
        <w:rPr>
          <w:rFonts w:ascii="Arial" w:cs="Arial" w:hAnsi="Arial"/>
          <w:sz w:val="22"/>
          <w:szCs w:val="22"/>
        </w:rPr>
        <w:t xml:space="preserve"> dans l’accord pour l’égalité professionnelle et salariale.</w:t>
      </w:r>
    </w:p>
    <w:p w14:paraId="2D5BBF38" w14:textId="77777777" w:rsidP="00C01B71" w:rsidR="00C01B71" w:rsidRDefault="00C01B71" w:rsidRPr="00C01B71">
      <w:pPr>
        <w:ind w:left="1440" w:right="120"/>
        <w:jc w:val="both"/>
        <w:divId w:val="482280483"/>
        <w:rPr>
          <w:rFonts w:ascii="Arial" w:cs="Arial" w:hAnsi="Arial"/>
          <w:sz w:val="22"/>
          <w:szCs w:val="22"/>
        </w:rPr>
      </w:pPr>
    </w:p>
    <w:p w14:paraId="47996480" w14:textId="33C38DB4" w:rsidP="00C01B71" w:rsidR="00FC1B07" w:rsidRDefault="00FC1B07">
      <w:pPr>
        <w:ind w:left="1440" w:right="120"/>
        <w:jc w:val="both"/>
        <w:divId w:val="482280483"/>
        <w:rPr>
          <w:rFonts w:ascii="Arial" w:cs="Arial" w:hAnsi="Arial"/>
          <w:sz w:val="22"/>
          <w:szCs w:val="22"/>
        </w:rPr>
      </w:pPr>
      <w:r w:rsidRPr="00C01B71">
        <w:rPr>
          <w:rFonts w:ascii="Arial" w:cs="Arial" w:hAnsi="Arial"/>
          <w:sz w:val="22"/>
          <w:szCs w:val="22"/>
        </w:rPr>
        <w:t>Dans le cadre de l’égalité professionnelle entre les femmes et les hommes, l’entreprise rappelle les mesures suivantes :</w:t>
      </w:r>
    </w:p>
    <w:p w14:paraId="701FFB5E" w14:textId="77777777" w:rsidP="00C01B71" w:rsidR="00C01B71" w:rsidRDefault="00C01B71" w:rsidRPr="00C01B71">
      <w:pPr>
        <w:ind w:left="1440" w:right="120"/>
        <w:jc w:val="both"/>
        <w:divId w:val="482280483"/>
        <w:rPr>
          <w:rFonts w:ascii="Arial" w:cs="Arial" w:hAnsi="Arial"/>
          <w:sz w:val="22"/>
          <w:szCs w:val="22"/>
        </w:rPr>
      </w:pPr>
    </w:p>
    <w:p w14:paraId="62B1537F" w14:textId="24AF0319" w:rsidP="00C01B71" w:rsidR="00FC1B07" w:rsidRDefault="00FC1B07">
      <w:pPr>
        <w:pStyle w:val="Paragraphedeliste"/>
        <w:numPr>
          <w:ilvl w:val="0"/>
          <w:numId w:val="44"/>
        </w:numPr>
        <w:ind w:right="120"/>
        <w:jc w:val="both"/>
        <w:divId w:val="482280483"/>
        <w:rPr>
          <w:rFonts w:ascii="Arial" w:cs="Arial" w:hAnsi="Arial"/>
          <w:sz w:val="22"/>
          <w:szCs w:val="22"/>
        </w:rPr>
      </w:pPr>
      <w:r w:rsidRPr="00C01B71">
        <w:rPr>
          <w:rFonts w:ascii="Arial" w:cs="Arial" w:hAnsi="Arial"/>
          <w:sz w:val="22"/>
          <w:szCs w:val="22"/>
        </w:rPr>
        <w:t>Le respect du barème de la convention collective au moment de l’embauche et lors de l’évolution de celui-ci</w:t>
      </w:r>
    </w:p>
    <w:p w14:paraId="6916964B" w14:textId="77777777" w:rsidP="00C01B71" w:rsidR="00C01B71" w:rsidRDefault="00C01B71" w:rsidRPr="00C01B71">
      <w:pPr>
        <w:pStyle w:val="Paragraphedeliste"/>
        <w:ind w:left="2160" w:right="120"/>
        <w:jc w:val="both"/>
        <w:divId w:val="482280483"/>
        <w:rPr>
          <w:rFonts w:ascii="Arial" w:cs="Arial" w:hAnsi="Arial"/>
          <w:sz w:val="22"/>
          <w:szCs w:val="22"/>
        </w:rPr>
      </w:pPr>
    </w:p>
    <w:p w14:paraId="47DD168A" w14:textId="2290AEA3" w:rsidP="00C01B71" w:rsidR="00FC1B07" w:rsidRDefault="00FC1B07">
      <w:pPr>
        <w:pStyle w:val="Paragraphedeliste"/>
        <w:numPr>
          <w:ilvl w:val="0"/>
          <w:numId w:val="44"/>
        </w:numPr>
        <w:ind w:right="120"/>
        <w:jc w:val="both"/>
        <w:divId w:val="482280483"/>
        <w:rPr>
          <w:rFonts w:ascii="Arial" w:cs="Arial" w:hAnsi="Arial"/>
          <w:sz w:val="22"/>
          <w:szCs w:val="22"/>
        </w:rPr>
      </w:pPr>
      <w:r w:rsidRPr="00C01B71">
        <w:rPr>
          <w:rFonts w:ascii="Arial" w:cs="Arial" w:hAnsi="Arial"/>
          <w:sz w:val="22"/>
          <w:szCs w:val="22"/>
        </w:rPr>
        <w:t xml:space="preserve">100% des annonces avec intitulé : </w:t>
      </w:r>
      <w:r w:rsidR="00712D46" w:rsidRPr="00C01B71">
        <w:rPr>
          <w:rFonts w:ascii="Arial" w:cs="Arial" w:hAnsi="Arial"/>
          <w:sz w:val="22"/>
          <w:szCs w:val="22"/>
        </w:rPr>
        <w:t>F</w:t>
      </w:r>
      <w:r w:rsidRPr="00C01B71">
        <w:rPr>
          <w:rFonts w:ascii="Arial" w:cs="Arial" w:hAnsi="Arial"/>
          <w:sz w:val="22"/>
          <w:szCs w:val="22"/>
        </w:rPr>
        <w:t>/</w:t>
      </w:r>
      <w:r w:rsidR="00712D46" w:rsidRPr="00C01B71">
        <w:rPr>
          <w:rFonts w:ascii="Arial" w:cs="Arial" w:hAnsi="Arial"/>
          <w:sz w:val="22"/>
          <w:szCs w:val="22"/>
        </w:rPr>
        <w:t>H</w:t>
      </w:r>
      <w:r w:rsidRPr="00C01B71">
        <w:rPr>
          <w:rFonts w:ascii="Arial" w:cs="Arial" w:hAnsi="Arial"/>
          <w:sz w:val="22"/>
          <w:szCs w:val="22"/>
        </w:rPr>
        <w:t xml:space="preserve"> (femme</w:t>
      </w:r>
      <w:r w:rsidR="00712D46" w:rsidRPr="00C01B71">
        <w:rPr>
          <w:rFonts w:ascii="Arial" w:cs="Arial" w:hAnsi="Arial"/>
          <w:sz w:val="22"/>
          <w:szCs w:val="22"/>
        </w:rPr>
        <w:t>/homme</w:t>
      </w:r>
      <w:r w:rsidRPr="00C01B71">
        <w:rPr>
          <w:rFonts w:ascii="Arial" w:cs="Arial" w:hAnsi="Arial"/>
          <w:sz w:val="22"/>
          <w:szCs w:val="22"/>
        </w:rPr>
        <w:t>)</w:t>
      </w:r>
    </w:p>
    <w:p w14:paraId="23887291" w14:textId="77777777" w:rsidP="00C01B71" w:rsidR="00C01B71" w:rsidRDefault="00C01B71" w:rsidRPr="00C01B71">
      <w:pPr>
        <w:ind w:right="120"/>
        <w:jc w:val="both"/>
        <w:divId w:val="482280483"/>
        <w:rPr>
          <w:rFonts w:ascii="Arial" w:cs="Arial" w:hAnsi="Arial"/>
          <w:sz w:val="22"/>
          <w:szCs w:val="22"/>
        </w:rPr>
      </w:pPr>
    </w:p>
    <w:p w14:paraId="07B67917" w14:textId="4A04A9F4" w:rsidP="00C01B71" w:rsidR="00FC1B07" w:rsidRDefault="00FC1B07">
      <w:pPr>
        <w:pStyle w:val="Paragraphedeliste"/>
        <w:numPr>
          <w:ilvl w:val="0"/>
          <w:numId w:val="44"/>
        </w:numPr>
        <w:ind w:right="120"/>
        <w:jc w:val="both"/>
        <w:divId w:val="482280483"/>
        <w:rPr>
          <w:rFonts w:ascii="Arial" w:cs="Arial" w:hAnsi="Arial"/>
          <w:sz w:val="22"/>
          <w:szCs w:val="22"/>
        </w:rPr>
      </w:pPr>
      <w:r w:rsidRPr="00C01B71">
        <w:rPr>
          <w:rFonts w:ascii="Arial" w:cs="Arial" w:hAnsi="Arial"/>
          <w:sz w:val="22"/>
          <w:szCs w:val="22"/>
        </w:rPr>
        <w:t>La sensibilisation des encadrants</w:t>
      </w:r>
    </w:p>
    <w:p w14:paraId="2FF8D793" w14:textId="77777777" w:rsidP="00C01B71" w:rsidR="00C01B71" w:rsidRDefault="00C01B71" w:rsidRPr="00C01B71">
      <w:pPr>
        <w:ind w:right="120"/>
        <w:jc w:val="both"/>
        <w:divId w:val="482280483"/>
        <w:rPr>
          <w:rFonts w:ascii="Arial" w:cs="Arial" w:hAnsi="Arial"/>
          <w:sz w:val="22"/>
          <w:szCs w:val="22"/>
        </w:rPr>
      </w:pPr>
    </w:p>
    <w:p w14:paraId="7E50095F" w14:textId="0711B876" w:rsidP="00C01B71" w:rsidR="00FC1B07" w:rsidRDefault="003C1C25">
      <w:pPr>
        <w:pStyle w:val="Paragraphedeliste"/>
        <w:numPr>
          <w:ilvl w:val="0"/>
          <w:numId w:val="44"/>
        </w:numPr>
        <w:ind w:right="120"/>
        <w:jc w:val="both"/>
        <w:divId w:val="482280483"/>
        <w:rPr>
          <w:rFonts w:ascii="Arial" w:cs="Arial" w:hAnsi="Arial"/>
          <w:sz w:val="22"/>
          <w:szCs w:val="22"/>
        </w:rPr>
      </w:pPr>
      <w:r w:rsidRPr="00C01B71">
        <w:rPr>
          <w:rFonts w:ascii="Arial" w:cs="Arial" w:hAnsi="Arial"/>
          <w:sz w:val="22"/>
          <w:szCs w:val="22"/>
        </w:rPr>
        <w:t>Le suivi</w:t>
      </w:r>
      <w:r w:rsidR="00FC1B07" w:rsidRPr="00C01B71">
        <w:rPr>
          <w:rFonts w:ascii="Arial" w:cs="Arial" w:hAnsi="Arial"/>
          <w:sz w:val="22"/>
          <w:szCs w:val="22"/>
        </w:rPr>
        <w:t xml:space="preserve"> d’indicateurs  : salaire moyen/effectif homme/femme par statut</w:t>
      </w:r>
    </w:p>
    <w:p w14:paraId="26802D96" w14:textId="77777777" w:rsidP="00C01B71" w:rsidR="00C01B71" w:rsidRDefault="00C01B71" w:rsidRPr="00C01B71">
      <w:pPr>
        <w:ind w:right="120"/>
        <w:jc w:val="both"/>
        <w:divId w:val="482280483"/>
        <w:rPr>
          <w:rFonts w:ascii="Arial" w:cs="Arial" w:hAnsi="Arial"/>
          <w:sz w:val="22"/>
          <w:szCs w:val="22"/>
        </w:rPr>
      </w:pPr>
    </w:p>
    <w:p w14:paraId="2B8C9993" w14:textId="5B9EA674" w:rsidP="00B2658F" w:rsidR="00A432A0" w:rsidRDefault="00B2658F" w:rsidRPr="00E915EC">
      <w:pPr>
        <w:numPr>
          <w:ilvl w:val="3"/>
          <w:numId w:val="22"/>
        </w:numPr>
        <w:spacing w:after="120" w:before="120" w:line="384" w:lineRule="atLeast"/>
        <w:ind w:right="120"/>
        <w:jc w:val="both"/>
        <w:outlineLvl w:val="0"/>
        <w:divId w:val="482280483"/>
        <w:rPr>
          <w:rFonts w:ascii="Arial" w:cs="Arial" w:hAnsi="Arial"/>
          <w:b/>
          <w:bCs/>
          <w:sz w:val="22"/>
          <w:szCs w:val="22"/>
        </w:rPr>
      </w:pPr>
      <w:r w:rsidRPr="00E915EC">
        <w:rPr>
          <w:rFonts w:ascii="Arial" w:cs="Arial" w:hAnsi="Arial"/>
          <w:b/>
          <w:bCs/>
          <w:sz w:val="22"/>
          <w:szCs w:val="22"/>
        </w:rPr>
        <w:t xml:space="preserve">Qualité de vie au travail </w:t>
      </w:r>
    </w:p>
    <w:p w14:paraId="7064A241" w14:textId="0D64574C" w:rsidP="00B2658F" w:rsidR="00B2658F" w:rsidRDefault="00B2658F" w:rsidRPr="00E915EC">
      <w:pPr>
        <w:numPr>
          <w:ilvl w:val="4"/>
          <w:numId w:val="22"/>
        </w:numPr>
        <w:spacing w:after="120" w:before="120" w:line="384" w:lineRule="atLeast"/>
        <w:ind w:right="120"/>
        <w:jc w:val="both"/>
        <w:outlineLvl w:val="0"/>
        <w:divId w:val="482280483"/>
        <w:rPr>
          <w:rFonts w:ascii="Arial" w:cs="Arial" w:hAnsi="Arial"/>
          <w:b/>
          <w:bCs/>
          <w:sz w:val="22"/>
          <w:szCs w:val="22"/>
        </w:rPr>
      </w:pPr>
      <w:r w:rsidRPr="00E915EC">
        <w:rPr>
          <w:rFonts w:ascii="Arial" w:cs="Arial" w:hAnsi="Arial"/>
          <w:b/>
          <w:bCs/>
          <w:sz w:val="22"/>
          <w:szCs w:val="22"/>
        </w:rPr>
        <w:t>Articulation entre vie privée et vie professionnelle</w:t>
      </w:r>
    </w:p>
    <w:p w14:paraId="5D75A87E" w14:textId="40446984" w:rsidP="007A15FF" w:rsidR="00CE5DFC" w:rsidRDefault="007A15FF" w:rsidRPr="00E915EC">
      <w:pPr>
        <w:pStyle w:val="Paragraphedeliste"/>
        <w:numPr>
          <w:ilvl w:val="5"/>
          <w:numId w:val="38"/>
        </w:numPr>
        <w:spacing w:after="120" w:before="120" w:line="384" w:lineRule="atLeast"/>
        <w:ind w:right="120"/>
        <w:jc w:val="both"/>
        <w:outlineLvl w:val="0"/>
        <w:divId w:val="482280483"/>
        <w:rPr>
          <w:rFonts w:ascii="Arial" w:cs="Arial" w:hAnsi="Arial"/>
          <w:b/>
          <w:bCs/>
          <w:sz w:val="22"/>
          <w:szCs w:val="22"/>
        </w:rPr>
      </w:pPr>
      <w:r w:rsidRPr="00E915EC">
        <w:rPr>
          <w:rFonts w:ascii="Arial" w:cs="Arial" w:hAnsi="Arial"/>
          <w:b/>
          <w:bCs/>
          <w:sz w:val="22"/>
          <w:szCs w:val="22"/>
        </w:rPr>
        <w:t xml:space="preserve">Intervention assistante sociale </w:t>
      </w:r>
    </w:p>
    <w:p w14:paraId="39E63636" w14:textId="617A139A" w:rsidP="00B91ECE" w:rsidR="00B91ECE" w:rsidRDefault="00E408B7" w:rsidRPr="00E915EC">
      <w:pPr>
        <w:spacing w:after="120" w:before="120"/>
        <w:ind w:left="1440"/>
        <w:jc w:val="both"/>
        <w:divId w:val="482280483"/>
        <w:rPr>
          <w:rFonts w:ascii="Arial" w:cs="Arial" w:hAnsi="Arial"/>
          <w:sz w:val="22"/>
          <w:szCs w:val="22"/>
        </w:rPr>
      </w:pPr>
      <w:r w:rsidRPr="00E915EC">
        <w:rPr>
          <w:rFonts w:ascii="Arial" w:cs="Arial" w:hAnsi="Arial"/>
          <w:sz w:val="22"/>
          <w:szCs w:val="22"/>
        </w:rPr>
        <w:t xml:space="preserve">La </w:t>
      </w:r>
      <w:r w:rsidR="00687838" w:rsidRPr="00E915EC">
        <w:rPr>
          <w:rFonts w:ascii="Arial" w:cs="Arial" w:hAnsi="Arial"/>
          <w:sz w:val="22"/>
          <w:szCs w:val="22"/>
        </w:rPr>
        <w:t>Direction</w:t>
      </w:r>
      <w:r w:rsidRPr="00E915EC">
        <w:rPr>
          <w:rFonts w:ascii="Arial" w:cs="Arial" w:hAnsi="Arial"/>
          <w:sz w:val="22"/>
          <w:szCs w:val="22"/>
        </w:rPr>
        <w:t xml:space="preserve"> co</w:t>
      </w:r>
      <w:r w:rsidR="00F04713" w:rsidRPr="00E915EC">
        <w:rPr>
          <w:rFonts w:ascii="Arial" w:cs="Arial" w:hAnsi="Arial"/>
          <w:sz w:val="22"/>
          <w:szCs w:val="22"/>
        </w:rPr>
        <w:t>n</w:t>
      </w:r>
      <w:r w:rsidRPr="00E915EC">
        <w:rPr>
          <w:rFonts w:ascii="Arial" w:cs="Arial" w:hAnsi="Arial"/>
          <w:sz w:val="22"/>
          <w:szCs w:val="22"/>
        </w:rPr>
        <w:t>firme que dans le respect de la confidentialité de la vie privée</w:t>
      </w:r>
      <w:r w:rsidR="0026476C" w:rsidRPr="00E915EC">
        <w:rPr>
          <w:rFonts w:ascii="Arial" w:cs="Arial" w:hAnsi="Arial"/>
          <w:sz w:val="22"/>
          <w:szCs w:val="22"/>
        </w:rPr>
        <w:t xml:space="preserve">, </w:t>
      </w:r>
      <w:r w:rsidR="000C4529" w:rsidRPr="00E915EC">
        <w:rPr>
          <w:rFonts w:ascii="Arial" w:cs="Arial" w:hAnsi="Arial"/>
          <w:sz w:val="22"/>
          <w:szCs w:val="22"/>
        </w:rPr>
        <w:t xml:space="preserve"> il est </w:t>
      </w:r>
      <w:r w:rsidRPr="00E915EC">
        <w:rPr>
          <w:rFonts w:ascii="Arial" w:cs="Arial" w:hAnsi="Arial"/>
          <w:sz w:val="22"/>
          <w:szCs w:val="22"/>
        </w:rPr>
        <w:t>propos</w:t>
      </w:r>
      <w:r w:rsidR="000C4529" w:rsidRPr="00E915EC">
        <w:rPr>
          <w:rFonts w:ascii="Arial" w:cs="Arial" w:hAnsi="Arial"/>
          <w:sz w:val="22"/>
          <w:szCs w:val="22"/>
        </w:rPr>
        <w:t>é</w:t>
      </w:r>
      <w:r w:rsidRPr="00E915EC">
        <w:rPr>
          <w:rFonts w:ascii="Arial" w:cs="Arial" w:hAnsi="Arial"/>
          <w:sz w:val="22"/>
          <w:szCs w:val="22"/>
        </w:rPr>
        <w:t xml:space="preserve"> depuis début juillet </w:t>
      </w:r>
      <w:r w:rsidR="000C4529" w:rsidRPr="00E915EC">
        <w:rPr>
          <w:rFonts w:ascii="Arial" w:cs="Arial" w:hAnsi="Arial"/>
          <w:sz w:val="22"/>
          <w:szCs w:val="22"/>
        </w:rPr>
        <w:t xml:space="preserve">2018 </w:t>
      </w:r>
      <w:r w:rsidRPr="00E915EC">
        <w:rPr>
          <w:rFonts w:ascii="Arial" w:cs="Arial" w:hAnsi="Arial"/>
          <w:sz w:val="22"/>
          <w:szCs w:val="22"/>
        </w:rPr>
        <w:t>les services d’une assistante social</w:t>
      </w:r>
      <w:r w:rsidR="000C4529" w:rsidRPr="00E915EC">
        <w:rPr>
          <w:rFonts w:ascii="Arial" w:cs="Arial" w:hAnsi="Arial"/>
          <w:sz w:val="22"/>
          <w:szCs w:val="22"/>
        </w:rPr>
        <w:t xml:space="preserve">e et ce afin de mieux prendre en compte les difficultés que peuvent rencontrer certains collaborateurs dans leur vie personnelle, ayant un impact potentiel sur leur vie au </w:t>
      </w:r>
      <w:r w:rsidR="00CC36A0" w:rsidRPr="00E915EC">
        <w:rPr>
          <w:rFonts w:ascii="Arial" w:cs="Arial" w:hAnsi="Arial"/>
          <w:sz w:val="22"/>
          <w:szCs w:val="22"/>
        </w:rPr>
        <w:t>t</w:t>
      </w:r>
      <w:r w:rsidR="000C4529" w:rsidRPr="00E915EC">
        <w:rPr>
          <w:rFonts w:ascii="Arial" w:cs="Arial" w:hAnsi="Arial"/>
          <w:sz w:val="22"/>
          <w:szCs w:val="22"/>
        </w:rPr>
        <w:t>ravail</w:t>
      </w:r>
      <w:r w:rsidR="00F04713" w:rsidRPr="00E915EC">
        <w:rPr>
          <w:rFonts w:ascii="Arial" w:cs="Arial" w:hAnsi="Arial"/>
          <w:sz w:val="22"/>
          <w:szCs w:val="22"/>
        </w:rPr>
        <w:t>.</w:t>
      </w:r>
      <w:r w:rsidR="00B91ECE" w:rsidRPr="00E915EC">
        <w:rPr>
          <w:rFonts w:ascii="Arial" w:cs="Arial" w:hAnsi="Arial"/>
          <w:sz w:val="22"/>
          <w:szCs w:val="22"/>
        </w:rPr>
        <w:t xml:space="preserve"> </w:t>
      </w:r>
    </w:p>
    <w:p w14:paraId="027B316A" w14:textId="5D38C392" w:rsidP="00772641" w:rsidR="004233EC" w:rsidRDefault="00B91ECE">
      <w:pPr>
        <w:spacing w:after="120" w:before="120" w:line="360" w:lineRule="auto"/>
        <w:ind w:left="1440"/>
        <w:jc w:val="both"/>
        <w:divId w:val="482280483"/>
        <w:rPr>
          <w:rFonts w:ascii="Arial" w:cs="Arial" w:hAnsi="Arial"/>
          <w:sz w:val="22"/>
          <w:szCs w:val="22"/>
        </w:rPr>
      </w:pPr>
      <w:r w:rsidRPr="00E915EC">
        <w:rPr>
          <w:rFonts w:ascii="Arial" w:cs="Arial" w:hAnsi="Arial"/>
          <w:sz w:val="22"/>
          <w:szCs w:val="22"/>
        </w:rPr>
        <w:t xml:space="preserve">Le contrat a été renouvellé avec un volume d’heure qui a été revu </w:t>
      </w:r>
      <w:r w:rsidR="00BD5D41" w:rsidRPr="00E915EC">
        <w:rPr>
          <w:rFonts w:ascii="Arial" w:cs="Arial" w:hAnsi="Arial"/>
          <w:sz w:val="22"/>
          <w:szCs w:val="22"/>
        </w:rPr>
        <w:t>à compter de 2022</w:t>
      </w:r>
      <w:r w:rsidR="00F635C1">
        <w:rPr>
          <w:rFonts w:ascii="Arial" w:cs="Arial" w:hAnsi="Arial"/>
          <w:sz w:val="22"/>
          <w:szCs w:val="22"/>
        </w:rPr>
        <w:t>,</w:t>
      </w:r>
      <w:r w:rsidR="00BD5D41" w:rsidRPr="00E915EC">
        <w:rPr>
          <w:rFonts w:ascii="Arial" w:cs="Arial" w:hAnsi="Arial"/>
          <w:sz w:val="22"/>
          <w:szCs w:val="22"/>
        </w:rPr>
        <w:t xml:space="preserve"> </w:t>
      </w:r>
      <w:r w:rsidRPr="00E915EC">
        <w:rPr>
          <w:rFonts w:ascii="Arial" w:cs="Arial" w:hAnsi="Arial"/>
          <w:sz w:val="22"/>
          <w:szCs w:val="22"/>
        </w:rPr>
        <w:t>à la hausse</w:t>
      </w:r>
      <w:r w:rsidR="00F635C1">
        <w:rPr>
          <w:rFonts w:ascii="Arial" w:cs="Arial" w:hAnsi="Arial"/>
          <w:sz w:val="22"/>
          <w:szCs w:val="22"/>
        </w:rPr>
        <w:t>,</w:t>
      </w:r>
      <w:r w:rsidRPr="00E915EC">
        <w:rPr>
          <w:rFonts w:ascii="Arial" w:cs="Arial" w:hAnsi="Arial"/>
          <w:sz w:val="22"/>
          <w:szCs w:val="22"/>
        </w:rPr>
        <w:t xml:space="preserve"> afin de poursuivre l’accompagnement de nos collaborateurs.</w:t>
      </w:r>
    </w:p>
    <w:p w14:paraId="1E2114A9" w14:textId="738718B9" w:rsidP="007A15FF" w:rsidR="007A15FF" w:rsidRDefault="007A15FF" w:rsidRPr="00E915EC">
      <w:pPr>
        <w:pStyle w:val="Paragraphedeliste"/>
        <w:numPr>
          <w:ilvl w:val="5"/>
          <w:numId w:val="38"/>
        </w:numPr>
        <w:spacing w:after="120" w:before="120" w:line="360" w:lineRule="auto"/>
        <w:jc w:val="both"/>
        <w:divId w:val="482280483"/>
        <w:rPr>
          <w:rFonts w:ascii="Arial" w:cs="Arial" w:hAnsi="Arial"/>
          <w:b/>
          <w:bCs/>
          <w:sz w:val="22"/>
          <w:szCs w:val="22"/>
        </w:rPr>
      </w:pPr>
      <w:r w:rsidRPr="00E915EC">
        <w:rPr>
          <w:rFonts w:ascii="Arial" w:cs="Arial" w:hAnsi="Arial"/>
          <w:b/>
          <w:bCs/>
          <w:sz w:val="22"/>
          <w:szCs w:val="22"/>
        </w:rPr>
        <w:lastRenderedPageBreak/>
        <w:t>Baromètre « bien être »</w:t>
      </w:r>
    </w:p>
    <w:p w14:paraId="271779AE" w14:textId="138DFE91" w:rsidP="00B2658F" w:rsidR="00B2658F" w:rsidRDefault="007A15FF" w:rsidRPr="00E915EC">
      <w:pPr>
        <w:spacing w:after="120" w:before="120" w:line="360" w:lineRule="auto"/>
        <w:ind w:left="1440"/>
        <w:jc w:val="both"/>
        <w:divId w:val="482280483"/>
        <w:rPr>
          <w:rFonts w:ascii="Arial" w:cs="Arial" w:hAnsi="Arial"/>
          <w:sz w:val="22"/>
          <w:szCs w:val="22"/>
        </w:rPr>
      </w:pPr>
      <w:r w:rsidRPr="00E915EC">
        <w:rPr>
          <w:rFonts w:ascii="Arial" w:cs="Arial" w:hAnsi="Arial"/>
          <w:sz w:val="22"/>
          <w:szCs w:val="22"/>
        </w:rPr>
        <w:t>U</w:t>
      </w:r>
      <w:r w:rsidR="00B2658F" w:rsidRPr="00E915EC">
        <w:rPr>
          <w:rFonts w:ascii="Arial" w:cs="Arial" w:hAnsi="Arial"/>
          <w:sz w:val="22"/>
          <w:szCs w:val="22"/>
        </w:rPr>
        <w:t>n baromètre indicatif e</w:t>
      </w:r>
      <w:r w:rsidRPr="00E915EC">
        <w:rPr>
          <w:rFonts w:ascii="Arial" w:cs="Arial" w:hAnsi="Arial"/>
          <w:sz w:val="22"/>
          <w:szCs w:val="22"/>
        </w:rPr>
        <w:t>xiste dans les</w:t>
      </w:r>
      <w:r w:rsidR="00B2658F" w:rsidRPr="00E915EC">
        <w:rPr>
          <w:rFonts w:ascii="Arial" w:cs="Arial" w:hAnsi="Arial"/>
          <w:sz w:val="22"/>
          <w:szCs w:val="22"/>
        </w:rPr>
        <w:t xml:space="preserve"> entretiens profes</w:t>
      </w:r>
      <w:r w:rsidR="00CE5DFC" w:rsidRPr="00E915EC">
        <w:rPr>
          <w:rFonts w:ascii="Arial" w:cs="Arial" w:hAnsi="Arial"/>
          <w:sz w:val="22"/>
          <w:szCs w:val="22"/>
        </w:rPr>
        <w:t>s</w:t>
      </w:r>
      <w:r w:rsidR="00B2658F" w:rsidRPr="00E915EC">
        <w:rPr>
          <w:rFonts w:ascii="Arial" w:cs="Arial" w:hAnsi="Arial"/>
          <w:sz w:val="22"/>
          <w:szCs w:val="22"/>
        </w:rPr>
        <w:t>ionnels. Celui-ci perme</w:t>
      </w:r>
      <w:r w:rsidRPr="00E915EC">
        <w:rPr>
          <w:rFonts w:ascii="Arial" w:cs="Arial" w:hAnsi="Arial"/>
          <w:sz w:val="22"/>
          <w:szCs w:val="22"/>
        </w:rPr>
        <w:t>t</w:t>
      </w:r>
      <w:r w:rsidR="00B2658F" w:rsidRPr="00E915EC">
        <w:rPr>
          <w:rFonts w:ascii="Arial" w:cs="Arial" w:hAnsi="Arial"/>
          <w:sz w:val="22"/>
          <w:szCs w:val="22"/>
        </w:rPr>
        <w:t xml:space="preserve"> de mesurer l’équilibre entre la vie professionnelle et la vie privée des collaborateurs.</w:t>
      </w:r>
      <w:r w:rsidR="00CE5DFC" w:rsidRPr="00E915EC">
        <w:rPr>
          <w:rFonts w:ascii="Arial" w:cs="Arial" w:hAnsi="Arial"/>
          <w:sz w:val="22"/>
          <w:szCs w:val="22"/>
        </w:rPr>
        <w:t xml:space="preserve"> </w:t>
      </w:r>
    </w:p>
    <w:p w14:paraId="19941683" w14:textId="3F1EC166" w:rsidP="007B1530" w:rsidR="000E34F7" w:rsidRDefault="007A15FF">
      <w:pPr>
        <w:spacing w:after="120" w:before="120" w:line="360" w:lineRule="auto"/>
        <w:ind w:left="1440"/>
        <w:jc w:val="both"/>
        <w:divId w:val="482280483"/>
        <w:rPr>
          <w:rFonts w:ascii="Arial" w:cs="Arial" w:hAnsi="Arial"/>
          <w:sz w:val="22"/>
          <w:szCs w:val="22"/>
        </w:rPr>
      </w:pPr>
      <w:r w:rsidRPr="00E915EC">
        <w:rPr>
          <w:rFonts w:ascii="Arial" w:cs="Arial" w:hAnsi="Arial"/>
          <w:sz w:val="22"/>
          <w:szCs w:val="22"/>
        </w:rPr>
        <w:t xml:space="preserve">Si un déséquilibre est relevé, </w:t>
      </w:r>
      <w:r w:rsidR="00404189" w:rsidRPr="00E915EC">
        <w:rPr>
          <w:rFonts w:ascii="Arial" w:cs="Arial" w:hAnsi="Arial"/>
          <w:sz w:val="22"/>
          <w:szCs w:val="22"/>
        </w:rPr>
        <w:t xml:space="preserve">des actions </w:t>
      </w:r>
      <w:r w:rsidRPr="00E915EC">
        <w:rPr>
          <w:rFonts w:ascii="Arial" w:cs="Arial" w:hAnsi="Arial"/>
          <w:sz w:val="22"/>
          <w:szCs w:val="22"/>
        </w:rPr>
        <w:t xml:space="preserve">sont </w:t>
      </w:r>
      <w:r w:rsidR="00404189" w:rsidRPr="00E915EC">
        <w:rPr>
          <w:rFonts w:ascii="Arial" w:cs="Arial" w:hAnsi="Arial"/>
          <w:sz w:val="22"/>
          <w:szCs w:val="22"/>
        </w:rPr>
        <w:t>mises en place</w:t>
      </w:r>
      <w:r w:rsidRPr="00E915EC">
        <w:rPr>
          <w:rFonts w:ascii="Arial" w:cs="Arial" w:hAnsi="Arial"/>
          <w:sz w:val="22"/>
          <w:szCs w:val="22"/>
        </w:rPr>
        <w:t>s</w:t>
      </w:r>
      <w:r w:rsidR="00404189" w:rsidRPr="00E915EC">
        <w:rPr>
          <w:rFonts w:ascii="Arial" w:cs="Arial" w:hAnsi="Arial"/>
          <w:sz w:val="22"/>
          <w:szCs w:val="22"/>
        </w:rPr>
        <w:t>.</w:t>
      </w:r>
    </w:p>
    <w:p w14:paraId="19EE3F86" w14:textId="77777777" w:rsidP="007B1530" w:rsidR="004233EC" w:rsidRDefault="004233EC" w:rsidRPr="00E915EC">
      <w:pPr>
        <w:spacing w:after="120" w:before="120" w:line="360" w:lineRule="auto"/>
        <w:ind w:left="1440"/>
        <w:jc w:val="both"/>
        <w:divId w:val="482280483"/>
        <w:rPr>
          <w:rFonts w:ascii="Arial" w:cs="Arial" w:hAnsi="Arial"/>
          <w:sz w:val="22"/>
          <w:szCs w:val="22"/>
        </w:rPr>
      </w:pPr>
    </w:p>
    <w:p w14:paraId="7CF88C22" w14:textId="6AAE3FEC" w:rsidP="007A15FF" w:rsidR="007A15FF" w:rsidRDefault="007A15FF" w:rsidRPr="00E915EC">
      <w:pPr>
        <w:pStyle w:val="Paragraphedeliste"/>
        <w:numPr>
          <w:ilvl w:val="5"/>
          <w:numId w:val="38"/>
        </w:numPr>
        <w:spacing w:after="120" w:before="120" w:line="360" w:lineRule="auto"/>
        <w:jc w:val="both"/>
        <w:divId w:val="482280483"/>
        <w:rPr>
          <w:rFonts w:ascii="Arial" w:cs="Arial" w:hAnsi="Arial"/>
          <w:b/>
          <w:bCs/>
          <w:sz w:val="22"/>
          <w:szCs w:val="22"/>
        </w:rPr>
      </w:pPr>
      <w:r w:rsidRPr="00E915EC">
        <w:rPr>
          <w:rFonts w:ascii="Arial" w:cs="Arial" w:hAnsi="Arial"/>
          <w:b/>
          <w:bCs/>
          <w:sz w:val="22"/>
          <w:szCs w:val="22"/>
        </w:rPr>
        <w:t>Comité « Qualité de vie au travail »</w:t>
      </w:r>
    </w:p>
    <w:p w14:paraId="67E9625B" w14:textId="3E2DBEAB" w:rsidP="007B1530" w:rsidR="00B91ECE" w:rsidRDefault="00B91ECE" w:rsidRPr="00E915EC">
      <w:pPr>
        <w:spacing w:after="120" w:before="120" w:line="360" w:lineRule="auto"/>
        <w:ind w:left="1440"/>
        <w:jc w:val="both"/>
        <w:divId w:val="482280483"/>
        <w:rPr>
          <w:rFonts w:ascii="Arial" w:cs="Arial" w:hAnsi="Arial"/>
          <w:sz w:val="22"/>
          <w:szCs w:val="22"/>
        </w:rPr>
      </w:pPr>
      <w:r w:rsidRPr="00E915EC">
        <w:rPr>
          <w:rFonts w:ascii="Arial" w:cs="Arial" w:hAnsi="Arial"/>
          <w:sz w:val="22"/>
          <w:szCs w:val="22"/>
        </w:rPr>
        <w:t>La Direction indique qu’un comité « Qualité de vie au travail » a été mis en place en 2022 en lien avec notre CSE. Deux réunions se sont tenues et des échanges ont eu lieu sur différents thèmes</w:t>
      </w:r>
      <w:r w:rsidR="00BD5D41" w:rsidRPr="00E915EC">
        <w:rPr>
          <w:rFonts w:ascii="Arial" w:cs="Arial" w:hAnsi="Arial"/>
          <w:sz w:val="22"/>
          <w:szCs w:val="22"/>
        </w:rPr>
        <w:t xml:space="preserve"> (dons, parentalité …)</w:t>
      </w:r>
      <w:r w:rsidRPr="00E915EC">
        <w:rPr>
          <w:rFonts w:ascii="Arial" w:cs="Arial" w:hAnsi="Arial"/>
          <w:sz w:val="22"/>
          <w:szCs w:val="22"/>
        </w:rPr>
        <w:t>.</w:t>
      </w:r>
      <w:r w:rsidR="00BB2F09" w:rsidRPr="00E915EC">
        <w:rPr>
          <w:rFonts w:ascii="Arial" w:cs="Arial" w:hAnsi="Arial"/>
          <w:sz w:val="22"/>
          <w:szCs w:val="22"/>
        </w:rPr>
        <w:t xml:space="preserve"> </w:t>
      </w:r>
      <w:r w:rsidRPr="00E915EC">
        <w:rPr>
          <w:rFonts w:ascii="Arial" w:cs="Arial" w:hAnsi="Arial"/>
          <w:sz w:val="22"/>
          <w:szCs w:val="22"/>
        </w:rPr>
        <w:t>Une prochaine réunion est d’ores et déjà plannifiée en juin 2022.</w:t>
      </w:r>
    </w:p>
    <w:p w14:paraId="3844FC29" w14:textId="7676A596" w:rsidP="007A15FF" w:rsidR="007A15FF" w:rsidRDefault="007A15FF" w:rsidRPr="00E915EC">
      <w:pPr>
        <w:pStyle w:val="Paragraphedeliste"/>
        <w:numPr>
          <w:ilvl w:val="5"/>
          <w:numId w:val="38"/>
        </w:numPr>
        <w:spacing w:after="120" w:before="120" w:line="360" w:lineRule="auto"/>
        <w:jc w:val="both"/>
        <w:divId w:val="482280483"/>
        <w:rPr>
          <w:rFonts w:ascii="Arial" w:cs="Arial" w:hAnsi="Arial"/>
          <w:b/>
          <w:bCs/>
          <w:sz w:val="22"/>
          <w:szCs w:val="22"/>
        </w:rPr>
      </w:pPr>
      <w:r w:rsidRPr="00E915EC">
        <w:rPr>
          <w:rFonts w:ascii="Arial" w:cs="Arial" w:hAnsi="Arial"/>
          <w:b/>
          <w:bCs/>
          <w:sz w:val="22"/>
          <w:szCs w:val="22"/>
        </w:rPr>
        <w:t>Intervention CARCEPT KLESIA</w:t>
      </w:r>
    </w:p>
    <w:p w14:paraId="6D530643" w14:textId="716CC253" w:rsidP="00B91ECE" w:rsidR="00B91ECE" w:rsidRDefault="007A15FF" w:rsidRPr="00E915EC">
      <w:pPr>
        <w:spacing w:after="120" w:before="120"/>
        <w:ind w:left="1440"/>
        <w:jc w:val="both"/>
        <w:divId w:val="482280483"/>
        <w:rPr>
          <w:rFonts w:ascii="Arial" w:cs="Arial" w:hAnsi="Arial"/>
          <w:sz w:val="22"/>
          <w:szCs w:val="22"/>
        </w:rPr>
      </w:pPr>
      <w:r w:rsidRPr="00E915EC">
        <w:rPr>
          <w:rFonts w:ascii="Arial" w:cs="Arial" w:hAnsi="Arial"/>
          <w:sz w:val="22"/>
          <w:szCs w:val="22"/>
        </w:rPr>
        <w:t>L</w:t>
      </w:r>
      <w:r w:rsidR="00B91ECE" w:rsidRPr="00E915EC">
        <w:rPr>
          <w:rFonts w:ascii="Arial" w:cs="Arial" w:hAnsi="Arial"/>
          <w:sz w:val="22"/>
          <w:szCs w:val="22"/>
        </w:rPr>
        <w:t xml:space="preserve">’organisme de prévention CARCEPT KLESIA propose aux collaborateurs </w:t>
      </w:r>
      <w:r w:rsidRPr="00E915EC">
        <w:rPr>
          <w:rFonts w:ascii="Arial" w:cs="Arial" w:hAnsi="Arial"/>
          <w:sz w:val="22"/>
          <w:szCs w:val="22"/>
        </w:rPr>
        <w:t xml:space="preserve">un accompagnement spécifique sur différents thèmes, aussi en 2021 KLESIA est intervenu </w:t>
      </w:r>
      <w:r w:rsidR="00BD5D41" w:rsidRPr="00E915EC">
        <w:rPr>
          <w:rFonts w:ascii="Arial" w:cs="Arial" w:hAnsi="Arial"/>
          <w:sz w:val="22"/>
          <w:szCs w:val="22"/>
        </w:rPr>
        <w:t xml:space="preserve">sur sites </w:t>
      </w:r>
      <w:r w:rsidRPr="00E915EC">
        <w:rPr>
          <w:rFonts w:ascii="Arial" w:cs="Arial" w:hAnsi="Arial"/>
          <w:sz w:val="22"/>
          <w:szCs w:val="22"/>
        </w:rPr>
        <w:t xml:space="preserve">pour présenter deux dispositifs : </w:t>
      </w:r>
      <w:r w:rsidR="00B91ECE" w:rsidRPr="00E915EC">
        <w:rPr>
          <w:rFonts w:ascii="Arial" w:cs="Arial" w:hAnsi="Arial"/>
          <w:sz w:val="22"/>
          <w:szCs w:val="22"/>
        </w:rPr>
        <w:t xml:space="preserve"> préparer sa retraite</w:t>
      </w:r>
      <w:r w:rsidRPr="00E915EC">
        <w:rPr>
          <w:rFonts w:ascii="Arial" w:cs="Arial" w:hAnsi="Arial"/>
          <w:sz w:val="22"/>
          <w:szCs w:val="22"/>
        </w:rPr>
        <w:t xml:space="preserve"> et </w:t>
      </w:r>
      <w:r w:rsidR="00B91ECE" w:rsidRPr="00E915EC">
        <w:rPr>
          <w:rFonts w:ascii="Arial" w:cs="Arial" w:hAnsi="Arial"/>
          <w:sz w:val="22"/>
          <w:szCs w:val="22"/>
        </w:rPr>
        <w:t>accompagner un salarié « proche aidant ».</w:t>
      </w:r>
    </w:p>
    <w:p w14:paraId="59CE9134" w14:textId="36A0935E" w:rsidP="007B1530" w:rsidR="007A15FF" w:rsidRDefault="00BD5D41">
      <w:pPr>
        <w:spacing w:after="120" w:before="120" w:line="360" w:lineRule="auto"/>
        <w:ind w:left="1440"/>
        <w:jc w:val="both"/>
        <w:divId w:val="482280483"/>
        <w:rPr>
          <w:rFonts w:ascii="Arial" w:cs="Arial" w:hAnsi="Arial"/>
          <w:sz w:val="22"/>
          <w:szCs w:val="22"/>
        </w:rPr>
      </w:pPr>
      <w:r w:rsidRPr="00E915EC">
        <w:rPr>
          <w:rFonts w:ascii="Arial" w:cs="Arial" w:hAnsi="Arial"/>
          <w:sz w:val="22"/>
          <w:szCs w:val="22"/>
        </w:rPr>
        <w:t>Les</w:t>
      </w:r>
      <w:r w:rsidR="007A15FF" w:rsidRPr="00E915EC">
        <w:rPr>
          <w:rFonts w:ascii="Arial" w:cs="Arial" w:hAnsi="Arial"/>
          <w:sz w:val="22"/>
          <w:szCs w:val="22"/>
        </w:rPr>
        <w:t xml:space="preserve"> interventions de KLESIA</w:t>
      </w:r>
      <w:r w:rsidRPr="00E915EC">
        <w:rPr>
          <w:rFonts w:ascii="Arial" w:cs="Arial" w:hAnsi="Arial"/>
          <w:sz w:val="22"/>
          <w:szCs w:val="22"/>
        </w:rPr>
        <w:t xml:space="preserve"> seront reconduites.</w:t>
      </w:r>
    </w:p>
    <w:p w14:paraId="49423F4F" w14:textId="77777777" w:rsidP="007B1530" w:rsidR="004E5D9B" w:rsidRDefault="004E5D9B" w:rsidRPr="00E915EC">
      <w:pPr>
        <w:spacing w:after="120" w:before="120" w:line="360" w:lineRule="auto"/>
        <w:ind w:left="1440"/>
        <w:jc w:val="both"/>
        <w:divId w:val="482280483"/>
        <w:rPr>
          <w:rFonts w:ascii="Arial" w:cs="Arial" w:hAnsi="Arial"/>
          <w:sz w:val="22"/>
          <w:szCs w:val="22"/>
        </w:rPr>
      </w:pPr>
    </w:p>
    <w:p w14:paraId="61305E01" w14:textId="2C9F9632" w:rsidP="00FC1B07" w:rsidR="00DF042F" w:rsidRDefault="00DF042F" w:rsidRPr="00E915EC">
      <w:pPr>
        <w:numPr>
          <w:ilvl w:val="4"/>
          <w:numId w:val="22"/>
        </w:numPr>
        <w:spacing w:after="120" w:before="120" w:line="384" w:lineRule="atLeast"/>
        <w:ind w:right="120"/>
        <w:jc w:val="both"/>
        <w:outlineLvl w:val="0"/>
        <w:divId w:val="482280483"/>
        <w:rPr>
          <w:rFonts w:ascii="Arial" w:cs="Arial" w:hAnsi="Arial"/>
          <w:b/>
          <w:bCs/>
          <w:sz w:val="22"/>
          <w:szCs w:val="22"/>
        </w:rPr>
      </w:pPr>
      <w:r w:rsidRPr="00E915EC">
        <w:rPr>
          <w:rFonts w:ascii="Arial" w:cs="Arial" w:hAnsi="Arial"/>
          <w:b/>
          <w:bCs/>
          <w:sz w:val="22"/>
          <w:szCs w:val="22"/>
        </w:rPr>
        <w:t>Les mesures permettant de lutter contre toute discrimination en matière de recrutement, d’emploi et d’</w:t>
      </w:r>
      <w:r w:rsidR="006278CB" w:rsidRPr="00E915EC">
        <w:rPr>
          <w:rFonts w:ascii="Arial" w:cs="Arial" w:hAnsi="Arial"/>
          <w:b/>
          <w:bCs/>
          <w:sz w:val="22"/>
          <w:szCs w:val="22"/>
        </w:rPr>
        <w:t>accès</w:t>
      </w:r>
      <w:r w:rsidRPr="00E915EC">
        <w:rPr>
          <w:rFonts w:ascii="Arial" w:cs="Arial" w:hAnsi="Arial"/>
          <w:b/>
          <w:bCs/>
          <w:sz w:val="22"/>
          <w:szCs w:val="22"/>
        </w:rPr>
        <w:t xml:space="preserve"> à la formation professionnelle</w:t>
      </w:r>
    </w:p>
    <w:p w14:paraId="0151CB71" w14:textId="39F66845" w:rsidP="00EE279A" w:rsidR="00EE279A" w:rsidRDefault="00EE279A" w:rsidRPr="00E915EC">
      <w:pPr>
        <w:spacing w:after="120" w:before="120" w:line="384" w:lineRule="atLeast"/>
        <w:ind w:left="3960" w:right="120"/>
        <w:jc w:val="both"/>
        <w:outlineLvl w:val="0"/>
        <w:divId w:val="482280483"/>
        <w:rPr>
          <w:rFonts w:ascii="Arial" w:cs="Arial" w:hAnsi="Arial"/>
          <w:b/>
          <w:bCs/>
          <w:sz w:val="22"/>
          <w:szCs w:val="22"/>
        </w:rPr>
      </w:pPr>
    </w:p>
    <w:p w14:paraId="547857CA" w14:textId="30EA715B" w:rsidP="00C01B71" w:rsidR="00EE279A" w:rsidRDefault="00EE279A">
      <w:pPr>
        <w:spacing w:after="120" w:before="120"/>
        <w:ind w:left="1440"/>
        <w:jc w:val="both"/>
        <w:divId w:val="482280483"/>
        <w:rPr>
          <w:rFonts w:ascii="Arial" w:cs="Arial" w:hAnsi="Arial"/>
          <w:sz w:val="22"/>
          <w:szCs w:val="22"/>
        </w:rPr>
      </w:pPr>
      <w:r w:rsidRPr="00E915EC">
        <w:rPr>
          <w:rFonts w:ascii="Arial" w:cs="Arial" w:hAnsi="Arial"/>
          <w:sz w:val="22"/>
          <w:szCs w:val="22"/>
        </w:rPr>
        <w:t>Une formation à la non discrimination à l’embauche a été suivi</w:t>
      </w:r>
      <w:r w:rsidR="00BD5D41" w:rsidRPr="00E915EC">
        <w:rPr>
          <w:rFonts w:ascii="Arial" w:cs="Arial" w:hAnsi="Arial"/>
          <w:sz w:val="22"/>
          <w:szCs w:val="22"/>
        </w:rPr>
        <w:t>e</w:t>
      </w:r>
      <w:r w:rsidRPr="00E915EC">
        <w:rPr>
          <w:rFonts w:ascii="Arial" w:cs="Arial" w:hAnsi="Arial"/>
          <w:sz w:val="22"/>
          <w:szCs w:val="22"/>
        </w:rPr>
        <w:t xml:space="preserve"> en 2021 par la </w:t>
      </w:r>
      <w:r w:rsidR="00BD5D41" w:rsidRPr="00E915EC">
        <w:rPr>
          <w:rFonts w:ascii="Arial" w:cs="Arial" w:hAnsi="Arial"/>
          <w:sz w:val="22"/>
          <w:szCs w:val="22"/>
        </w:rPr>
        <w:t>chargée de</w:t>
      </w:r>
      <w:r w:rsidRPr="00E915EC">
        <w:rPr>
          <w:rFonts w:ascii="Arial" w:cs="Arial" w:hAnsi="Arial"/>
          <w:sz w:val="22"/>
          <w:szCs w:val="22"/>
        </w:rPr>
        <w:t xml:space="preserve"> recrutement</w:t>
      </w:r>
      <w:r w:rsidR="00BD5D41" w:rsidRPr="00E915EC">
        <w:rPr>
          <w:rFonts w:ascii="Arial" w:cs="Arial" w:hAnsi="Arial"/>
          <w:sz w:val="22"/>
          <w:szCs w:val="22"/>
        </w:rPr>
        <w:t xml:space="preserve"> Groupe.</w:t>
      </w:r>
    </w:p>
    <w:p w14:paraId="2D0B72AC" w14:textId="77777777" w:rsidP="00C01B71" w:rsidR="003569DA" w:rsidRDefault="003569DA" w:rsidRPr="00E915EC">
      <w:pPr>
        <w:spacing w:after="120" w:before="120"/>
        <w:ind w:left="1440"/>
        <w:jc w:val="both"/>
        <w:divId w:val="482280483"/>
        <w:rPr>
          <w:rFonts w:ascii="Arial" w:cs="Arial" w:hAnsi="Arial"/>
          <w:sz w:val="22"/>
          <w:szCs w:val="22"/>
        </w:rPr>
      </w:pPr>
    </w:p>
    <w:p w14:paraId="27CCC610" w14:textId="2B3AF652" w:rsidP="003569DA" w:rsidR="00EE279A" w:rsidRDefault="00EE279A" w:rsidRPr="00E915EC">
      <w:pPr>
        <w:spacing w:after="120" w:before="120"/>
        <w:ind w:left="1440"/>
        <w:jc w:val="both"/>
        <w:divId w:val="482280483"/>
        <w:rPr>
          <w:rFonts w:ascii="Arial" w:cs="Arial" w:hAnsi="Arial"/>
          <w:sz w:val="22"/>
          <w:szCs w:val="22"/>
        </w:rPr>
      </w:pPr>
      <w:r w:rsidRPr="00E915EC">
        <w:rPr>
          <w:rFonts w:ascii="Arial" w:cs="Arial" w:hAnsi="Arial"/>
          <w:sz w:val="22"/>
          <w:szCs w:val="22"/>
        </w:rPr>
        <w:t xml:space="preserve">Il est rappellé que deux référents </w:t>
      </w:r>
      <w:r w:rsidR="00BD5D41" w:rsidRPr="00E915EC">
        <w:rPr>
          <w:rFonts w:ascii="Arial" w:cs="Arial" w:hAnsi="Arial"/>
          <w:sz w:val="22"/>
          <w:szCs w:val="22"/>
        </w:rPr>
        <w:t xml:space="preserve">harcèlements </w:t>
      </w:r>
      <w:r w:rsidRPr="00E915EC">
        <w:rPr>
          <w:rFonts w:ascii="Arial" w:cs="Arial" w:hAnsi="Arial"/>
          <w:sz w:val="22"/>
          <w:szCs w:val="22"/>
        </w:rPr>
        <w:t>ont été nommés et formés à ce rôle. Leur identité est ainsi visible sur les panneaux  d’affichage.</w:t>
      </w:r>
    </w:p>
    <w:p w14:paraId="75D719F1" w14:textId="28A87DD9" w:rsidP="003569DA" w:rsidR="00EE279A" w:rsidRDefault="00EE279A" w:rsidRPr="00E915EC">
      <w:pPr>
        <w:spacing w:after="120" w:before="120"/>
        <w:ind w:left="1440"/>
        <w:jc w:val="both"/>
        <w:divId w:val="482280483"/>
        <w:rPr>
          <w:rFonts w:ascii="Arial" w:cs="Arial" w:hAnsi="Arial"/>
          <w:sz w:val="22"/>
          <w:szCs w:val="22"/>
        </w:rPr>
      </w:pPr>
      <w:r w:rsidRPr="00E915EC">
        <w:rPr>
          <w:rFonts w:ascii="Arial" w:cs="Arial" w:hAnsi="Arial"/>
          <w:sz w:val="22"/>
          <w:szCs w:val="22"/>
        </w:rPr>
        <w:t>Les Référents Harcèlements sont chargés de prévenir et d’agir contre le harcèlement sexuel et la discrimination de genre au sein de l'entreprise.</w:t>
      </w:r>
    </w:p>
    <w:p w14:paraId="580B335A" w14:textId="3C7281EA" w:rsidP="003569DA" w:rsidR="00EE279A" w:rsidRDefault="00EE279A" w:rsidRPr="00E915EC">
      <w:pPr>
        <w:spacing w:after="120" w:before="120"/>
        <w:ind w:left="1440"/>
        <w:jc w:val="both"/>
        <w:divId w:val="482280483"/>
        <w:rPr>
          <w:rFonts w:ascii="Arial" w:cs="Arial" w:hAnsi="Arial"/>
          <w:sz w:val="22"/>
          <w:szCs w:val="22"/>
        </w:rPr>
      </w:pPr>
      <w:r w:rsidRPr="00E915EC">
        <w:rPr>
          <w:rFonts w:ascii="Arial" w:cs="Arial" w:hAnsi="Arial"/>
          <w:sz w:val="22"/>
          <w:szCs w:val="22"/>
        </w:rPr>
        <w:t>Ils ont pour objectif d'orienter, d'informer et d'accompagner les salariés dans la lutte contre le harcèlement sexuel et la discrimination de genre.</w:t>
      </w:r>
    </w:p>
    <w:p w14:paraId="514747F6" w14:textId="77777777" w:rsidP="00EE279A" w:rsidR="004E5D9B" w:rsidRDefault="004E5D9B" w:rsidRPr="00E915EC">
      <w:pPr>
        <w:shd w:color="auto" w:fill="FFFFFF" w:val="clear"/>
        <w:spacing w:after="150"/>
        <w:ind w:left="720"/>
        <w:jc w:val="both"/>
        <w:divId w:val="482280483"/>
        <w:rPr>
          <w:rFonts w:ascii="Arial" w:cs="Arial" w:hAnsi="Arial"/>
          <w:noProof w:val="0"/>
          <w:sz w:val="22"/>
          <w:szCs w:val="22"/>
          <w:lang w:eastAsia="fr-FR"/>
        </w:rPr>
      </w:pPr>
    </w:p>
    <w:p w14:paraId="179331F8" w14:textId="3B3308CC" w:rsidP="003569DA" w:rsidR="00DF042F" w:rsidRDefault="00DF042F" w:rsidRPr="00E915EC">
      <w:pPr>
        <w:spacing w:after="120" w:before="120"/>
        <w:ind w:left="1440"/>
        <w:jc w:val="both"/>
        <w:divId w:val="482280483"/>
        <w:rPr>
          <w:rFonts w:ascii="Arial" w:cs="Arial" w:hAnsi="Arial"/>
          <w:sz w:val="22"/>
          <w:szCs w:val="22"/>
        </w:rPr>
      </w:pPr>
      <w:r w:rsidRPr="00E915EC">
        <w:rPr>
          <w:rFonts w:ascii="Arial" w:cs="Arial" w:hAnsi="Arial"/>
          <w:sz w:val="22"/>
          <w:szCs w:val="22"/>
        </w:rPr>
        <w:t>Pour lutter contre toute discrimination en matière de recrutement, d’emploi et d’accès à la f</w:t>
      </w:r>
      <w:r w:rsidR="00BB2F09" w:rsidRPr="00E915EC">
        <w:rPr>
          <w:rFonts w:ascii="Arial" w:cs="Arial" w:hAnsi="Arial"/>
          <w:sz w:val="22"/>
          <w:szCs w:val="22"/>
        </w:rPr>
        <w:t>ormation</w:t>
      </w:r>
      <w:r w:rsidR="003569DA">
        <w:rPr>
          <w:rFonts w:ascii="Arial" w:cs="Arial" w:hAnsi="Arial"/>
          <w:sz w:val="22"/>
          <w:szCs w:val="22"/>
        </w:rPr>
        <w:t xml:space="preserve"> </w:t>
      </w:r>
      <w:r w:rsidRPr="00E915EC">
        <w:rPr>
          <w:rFonts w:ascii="Arial" w:cs="Arial" w:hAnsi="Arial"/>
          <w:sz w:val="22"/>
          <w:szCs w:val="22"/>
        </w:rPr>
        <w:t>professionnelle, l’entreprise propose :</w:t>
      </w:r>
    </w:p>
    <w:p w14:paraId="04F0B643" w14:textId="049D2DF8" w:rsidP="00573830" w:rsidR="00DF042F" w:rsidRDefault="00374A9B" w:rsidRPr="00E915EC">
      <w:pPr>
        <w:numPr>
          <w:ilvl w:val="0"/>
          <w:numId w:val="18"/>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Le maintien de l</w:t>
      </w:r>
      <w:r w:rsidR="000555D9" w:rsidRPr="00E915EC">
        <w:rPr>
          <w:rFonts w:ascii="Arial" w:cs="Arial" w:hAnsi="Arial"/>
          <w:sz w:val="22"/>
          <w:szCs w:val="22"/>
        </w:rPr>
        <w:t>’a</w:t>
      </w:r>
      <w:r w:rsidR="00DF042F" w:rsidRPr="00E915EC">
        <w:rPr>
          <w:rFonts w:ascii="Arial" w:cs="Arial" w:hAnsi="Arial"/>
          <w:sz w:val="22"/>
          <w:szCs w:val="22"/>
        </w:rPr>
        <w:t>ffichage des postes en interne</w:t>
      </w:r>
      <w:r w:rsidR="00CB61D7" w:rsidRPr="00E915EC">
        <w:rPr>
          <w:rFonts w:ascii="Arial" w:cs="Arial" w:hAnsi="Arial"/>
          <w:sz w:val="22"/>
          <w:szCs w:val="22"/>
        </w:rPr>
        <w:t xml:space="preserve"> (« appel à candidature »)</w:t>
      </w:r>
    </w:p>
    <w:p w14:paraId="218CE08A" w14:textId="7230A82A" w:rsidP="00573830" w:rsidR="00A61BFB" w:rsidRDefault="000555D9" w:rsidRPr="00E915EC">
      <w:pPr>
        <w:numPr>
          <w:ilvl w:val="0"/>
          <w:numId w:val="18"/>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L</w:t>
      </w:r>
      <w:r w:rsidR="00591CE3" w:rsidRPr="00E915EC">
        <w:rPr>
          <w:rFonts w:ascii="Arial" w:cs="Arial" w:hAnsi="Arial"/>
          <w:sz w:val="22"/>
          <w:szCs w:val="22"/>
        </w:rPr>
        <w:t>e maintien de la réalisation</w:t>
      </w:r>
      <w:r w:rsidR="00DF042F" w:rsidRPr="00E915EC">
        <w:rPr>
          <w:rFonts w:ascii="Arial" w:cs="Arial" w:hAnsi="Arial"/>
          <w:sz w:val="22"/>
          <w:szCs w:val="22"/>
        </w:rPr>
        <w:t xml:space="preserve"> d’entretien annuels et professionnels</w:t>
      </w:r>
      <w:r w:rsidR="00EF7C05" w:rsidRPr="00E915EC">
        <w:rPr>
          <w:rFonts w:ascii="Arial" w:cs="Arial" w:hAnsi="Arial"/>
          <w:sz w:val="22"/>
          <w:szCs w:val="22"/>
        </w:rPr>
        <w:t xml:space="preserve"> / bilan à 6 ans</w:t>
      </w:r>
    </w:p>
    <w:p w14:paraId="348ECA73" w14:textId="77777777" w:rsidP="00573830" w:rsidR="00DF042F" w:rsidRDefault="000555D9" w:rsidRPr="00E915EC">
      <w:pPr>
        <w:numPr>
          <w:ilvl w:val="0"/>
          <w:numId w:val="18"/>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lastRenderedPageBreak/>
        <w:t>Un entretien</w:t>
      </w:r>
      <w:r w:rsidR="00DF042F" w:rsidRPr="00E915EC">
        <w:rPr>
          <w:rFonts w:ascii="Arial" w:cs="Arial" w:hAnsi="Arial"/>
          <w:sz w:val="22"/>
          <w:szCs w:val="22"/>
        </w:rPr>
        <w:t xml:space="preserve"> suite </w:t>
      </w:r>
      <w:r w:rsidR="00A61BFB" w:rsidRPr="00E915EC">
        <w:rPr>
          <w:rFonts w:ascii="Arial" w:cs="Arial" w:hAnsi="Arial"/>
          <w:sz w:val="22"/>
          <w:szCs w:val="22"/>
        </w:rPr>
        <w:t xml:space="preserve">à une </w:t>
      </w:r>
      <w:r w:rsidR="00DF042F" w:rsidRPr="00E915EC">
        <w:rPr>
          <w:rFonts w:ascii="Arial" w:cs="Arial" w:hAnsi="Arial"/>
          <w:sz w:val="22"/>
          <w:szCs w:val="22"/>
        </w:rPr>
        <w:t xml:space="preserve">absence </w:t>
      </w:r>
      <w:r w:rsidR="00A61BFB" w:rsidRPr="00E915EC">
        <w:rPr>
          <w:rFonts w:ascii="Arial" w:cs="Arial" w:hAnsi="Arial"/>
          <w:sz w:val="22"/>
          <w:szCs w:val="22"/>
        </w:rPr>
        <w:t xml:space="preserve">pour </w:t>
      </w:r>
      <w:r w:rsidR="00DF042F" w:rsidRPr="00E915EC">
        <w:rPr>
          <w:rFonts w:ascii="Arial" w:cs="Arial" w:hAnsi="Arial"/>
          <w:sz w:val="22"/>
          <w:szCs w:val="22"/>
        </w:rPr>
        <w:t xml:space="preserve">congé parental ou maternité systématique pour déterminer si </w:t>
      </w:r>
      <w:r w:rsidR="00E24AFD" w:rsidRPr="00E915EC">
        <w:rPr>
          <w:rFonts w:ascii="Arial" w:cs="Arial" w:hAnsi="Arial"/>
          <w:sz w:val="22"/>
          <w:szCs w:val="22"/>
        </w:rPr>
        <w:t>l’</w:t>
      </w:r>
      <w:r w:rsidR="00DF042F" w:rsidRPr="00E915EC">
        <w:rPr>
          <w:rFonts w:ascii="Arial" w:cs="Arial" w:hAnsi="Arial"/>
          <w:sz w:val="22"/>
          <w:szCs w:val="22"/>
        </w:rPr>
        <w:t>absence n’a pas généré une perte de compétence</w:t>
      </w:r>
      <w:r w:rsidR="00A61BFB" w:rsidRPr="00E915EC">
        <w:rPr>
          <w:rFonts w:ascii="Arial" w:cs="Arial" w:hAnsi="Arial"/>
          <w:sz w:val="22"/>
          <w:szCs w:val="22"/>
        </w:rPr>
        <w:t>,</w:t>
      </w:r>
      <w:r w:rsidR="00DF042F" w:rsidRPr="00E915EC">
        <w:rPr>
          <w:rFonts w:ascii="Arial" w:cs="Arial" w:hAnsi="Arial"/>
          <w:sz w:val="22"/>
          <w:szCs w:val="22"/>
        </w:rPr>
        <w:t xml:space="preserve"> et si des actions de formation sont nécessaires</w:t>
      </w:r>
    </w:p>
    <w:p w14:paraId="64F98015" w14:textId="55870C3D" w:rsidP="00573830" w:rsidR="00DF042F" w:rsidRDefault="000555D9" w:rsidRPr="00E915EC">
      <w:pPr>
        <w:numPr>
          <w:ilvl w:val="0"/>
          <w:numId w:val="18"/>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 xml:space="preserve">La </w:t>
      </w:r>
      <w:r w:rsidR="00DF042F" w:rsidRPr="00E915EC">
        <w:rPr>
          <w:rFonts w:ascii="Arial" w:cs="Arial" w:hAnsi="Arial"/>
          <w:sz w:val="22"/>
          <w:szCs w:val="22"/>
        </w:rPr>
        <w:t>sensibilisation des encadrants au risque de discrimination et à l’intérêt de la mixité</w:t>
      </w:r>
    </w:p>
    <w:p w14:paraId="52B38B75" w14:textId="2FD6E659" w:rsidP="00573830" w:rsidR="00DF042F" w:rsidRDefault="000555D9" w:rsidRPr="00E915EC">
      <w:pPr>
        <w:numPr>
          <w:ilvl w:val="0"/>
          <w:numId w:val="18"/>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L</w:t>
      </w:r>
      <w:r w:rsidR="003B36A8" w:rsidRPr="00E915EC">
        <w:rPr>
          <w:rFonts w:ascii="Arial" w:cs="Arial" w:hAnsi="Arial"/>
          <w:sz w:val="22"/>
          <w:szCs w:val="22"/>
        </w:rPr>
        <w:t xml:space="preserve">e maintien du suivi des </w:t>
      </w:r>
      <w:r w:rsidR="00DF042F" w:rsidRPr="00E915EC">
        <w:rPr>
          <w:rFonts w:ascii="Arial" w:cs="Arial" w:hAnsi="Arial"/>
          <w:sz w:val="22"/>
          <w:szCs w:val="22"/>
        </w:rPr>
        <w:t xml:space="preserve">indicateurs de suivi : </w:t>
      </w:r>
    </w:p>
    <w:p w14:paraId="4CF9DB93" w14:textId="77777777" w:rsidP="00573830" w:rsidR="00DF042F" w:rsidRDefault="00D108F1" w:rsidRPr="00E915EC">
      <w:pPr>
        <w:numPr>
          <w:ilvl w:val="3"/>
          <w:numId w:val="1"/>
        </w:numPr>
        <w:spacing w:after="120" w:before="120" w:line="360" w:lineRule="auto"/>
        <w:ind w:left="3240" w:right="120"/>
        <w:jc w:val="both"/>
        <w:divId w:val="482280483"/>
        <w:rPr>
          <w:rFonts w:ascii="Arial" w:cs="Arial" w:hAnsi="Arial"/>
          <w:sz w:val="22"/>
          <w:szCs w:val="22"/>
        </w:rPr>
      </w:pPr>
      <w:r w:rsidRPr="00E915EC">
        <w:rPr>
          <w:rFonts w:ascii="Arial" w:cs="Arial" w:hAnsi="Arial"/>
          <w:sz w:val="22"/>
          <w:szCs w:val="22"/>
        </w:rPr>
        <w:t>Taux</w:t>
      </w:r>
      <w:r w:rsidR="00DF042F" w:rsidRPr="00E915EC">
        <w:rPr>
          <w:rFonts w:ascii="Arial" w:cs="Arial" w:hAnsi="Arial"/>
          <w:sz w:val="22"/>
          <w:szCs w:val="22"/>
        </w:rPr>
        <w:t xml:space="preserve"> de mixité des emplois, </w:t>
      </w:r>
    </w:p>
    <w:p w14:paraId="2869689A" w14:textId="77777777" w:rsidP="00573830" w:rsidR="00DF042F" w:rsidRDefault="00D108F1" w:rsidRPr="00E915EC">
      <w:pPr>
        <w:numPr>
          <w:ilvl w:val="3"/>
          <w:numId w:val="1"/>
        </w:numPr>
        <w:spacing w:after="120" w:before="120" w:line="360" w:lineRule="auto"/>
        <w:ind w:left="3240" w:right="120"/>
        <w:jc w:val="both"/>
        <w:divId w:val="482280483"/>
        <w:rPr>
          <w:rFonts w:ascii="Arial" w:cs="Arial" w:hAnsi="Arial"/>
          <w:sz w:val="22"/>
          <w:szCs w:val="22"/>
        </w:rPr>
      </w:pPr>
      <w:r w:rsidRPr="00E915EC">
        <w:rPr>
          <w:rFonts w:ascii="Arial" w:cs="Arial" w:hAnsi="Arial"/>
          <w:sz w:val="22"/>
          <w:szCs w:val="22"/>
        </w:rPr>
        <w:t>Nombre</w:t>
      </w:r>
      <w:r w:rsidR="00DF042F" w:rsidRPr="00E915EC">
        <w:rPr>
          <w:rFonts w:ascii="Arial" w:cs="Arial" w:hAnsi="Arial"/>
          <w:sz w:val="22"/>
          <w:szCs w:val="22"/>
        </w:rPr>
        <w:t xml:space="preserve"> de formation hommes/femmes, </w:t>
      </w:r>
    </w:p>
    <w:p w14:paraId="6EDE9962" w14:textId="77777777" w:rsidP="00573830" w:rsidR="00DF042F" w:rsidRDefault="00D108F1" w:rsidRPr="00E915EC">
      <w:pPr>
        <w:numPr>
          <w:ilvl w:val="3"/>
          <w:numId w:val="1"/>
        </w:numPr>
        <w:spacing w:after="120" w:before="120" w:line="360" w:lineRule="auto"/>
        <w:ind w:left="3240" w:right="120"/>
        <w:jc w:val="both"/>
        <w:divId w:val="482280483"/>
        <w:rPr>
          <w:rFonts w:ascii="Arial" w:cs="Arial" w:hAnsi="Arial"/>
          <w:sz w:val="22"/>
          <w:szCs w:val="22"/>
        </w:rPr>
      </w:pPr>
      <w:r w:rsidRPr="00E915EC">
        <w:rPr>
          <w:rFonts w:ascii="Arial" w:cs="Arial" w:hAnsi="Arial"/>
          <w:sz w:val="22"/>
          <w:szCs w:val="22"/>
        </w:rPr>
        <w:t>Nombre</w:t>
      </w:r>
      <w:r w:rsidR="00DF042F" w:rsidRPr="00E915EC">
        <w:rPr>
          <w:rFonts w:ascii="Arial" w:cs="Arial" w:hAnsi="Arial"/>
          <w:sz w:val="22"/>
          <w:szCs w:val="22"/>
        </w:rPr>
        <w:t xml:space="preserve"> de recrutement hommes/femmes sur chacun des postes</w:t>
      </w:r>
    </w:p>
    <w:p w14:paraId="6CAF42B4" w14:textId="0415AA03" w:rsidP="00573830" w:rsidR="00DF042F" w:rsidRDefault="00D108F1" w:rsidRPr="00E915EC">
      <w:pPr>
        <w:numPr>
          <w:ilvl w:val="3"/>
          <w:numId w:val="1"/>
        </w:numPr>
        <w:spacing w:after="120" w:before="120" w:line="360" w:lineRule="auto"/>
        <w:ind w:left="3240" w:right="120"/>
        <w:jc w:val="both"/>
        <w:divId w:val="482280483"/>
        <w:rPr>
          <w:rFonts w:ascii="Arial" w:cs="Arial" w:hAnsi="Arial"/>
          <w:sz w:val="22"/>
          <w:szCs w:val="22"/>
        </w:rPr>
      </w:pPr>
      <w:r w:rsidRPr="00E915EC">
        <w:rPr>
          <w:rFonts w:ascii="Arial" w:cs="Arial" w:hAnsi="Arial"/>
          <w:sz w:val="22"/>
          <w:szCs w:val="22"/>
        </w:rPr>
        <w:t>Nombre</w:t>
      </w:r>
      <w:r w:rsidR="00DF042F" w:rsidRPr="00E915EC">
        <w:rPr>
          <w:rFonts w:ascii="Arial" w:cs="Arial" w:hAnsi="Arial"/>
          <w:sz w:val="22"/>
          <w:szCs w:val="22"/>
        </w:rPr>
        <w:t xml:space="preserve"> de formation suivie </w:t>
      </w:r>
      <w:r w:rsidR="00E46457" w:rsidRPr="00E915EC">
        <w:rPr>
          <w:rFonts w:ascii="Arial" w:cs="Arial" w:hAnsi="Arial"/>
          <w:sz w:val="22"/>
          <w:szCs w:val="22"/>
        </w:rPr>
        <w:t>après</w:t>
      </w:r>
      <w:r w:rsidR="00DF042F" w:rsidRPr="00E915EC">
        <w:rPr>
          <w:rFonts w:ascii="Arial" w:cs="Arial" w:hAnsi="Arial"/>
          <w:sz w:val="22"/>
          <w:szCs w:val="22"/>
        </w:rPr>
        <w:t xml:space="preserve"> congé de parentalité</w:t>
      </w:r>
    </w:p>
    <w:p w14:paraId="4E27F23B" w14:textId="77777777" w:rsidP="00BB2F09" w:rsidR="00BB2F09" w:rsidRDefault="00BB2F09" w:rsidRPr="00E915EC">
      <w:pPr>
        <w:spacing w:after="120" w:before="120" w:line="360" w:lineRule="auto"/>
        <w:ind w:left="3240" w:right="120"/>
        <w:jc w:val="both"/>
        <w:divId w:val="482280483"/>
        <w:rPr>
          <w:rFonts w:ascii="Arial" w:cs="Arial" w:hAnsi="Arial"/>
          <w:sz w:val="22"/>
          <w:szCs w:val="22"/>
        </w:rPr>
      </w:pPr>
    </w:p>
    <w:p w14:paraId="68D588A3" w14:textId="77777777" w:rsidP="00FC1B07" w:rsidR="00A432A0" w:rsidRDefault="00DF042F" w:rsidRPr="00E915EC">
      <w:pPr>
        <w:numPr>
          <w:ilvl w:val="4"/>
          <w:numId w:val="22"/>
        </w:numPr>
        <w:spacing w:after="120" w:before="120" w:line="384" w:lineRule="atLeast"/>
        <w:ind w:right="120"/>
        <w:jc w:val="both"/>
        <w:outlineLvl w:val="0"/>
        <w:divId w:val="482280483"/>
        <w:rPr>
          <w:rFonts w:ascii="Arial" w:cs="Arial" w:hAnsi="Arial"/>
          <w:b/>
          <w:bCs/>
          <w:sz w:val="22"/>
          <w:szCs w:val="22"/>
        </w:rPr>
      </w:pPr>
      <w:r w:rsidRPr="00E915EC">
        <w:rPr>
          <w:rFonts w:ascii="Arial" w:cs="Arial" w:hAnsi="Arial"/>
          <w:b/>
          <w:bCs/>
          <w:sz w:val="22"/>
          <w:szCs w:val="22"/>
        </w:rPr>
        <w:t>Les mesures relatives à l’insertion professionnelle et au maintien dans l’emploi des travailleurs handicapés</w:t>
      </w:r>
    </w:p>
    <w:p w14:paraId="5A5541F8" w14:textId="77777777" w:rsidP="00573830" w:rsidR="00FC1B07" w:rsidRDefault="00FC1B07" w:rsidRPr="00E915EC">
      <w:pPr>
        <w:tabs>
          <w:tab w:pos="2268" w:val="left"/>
        </w:tabs>
        <w:spacing w:after="120" w:before="120" w:line="360" w:lineRule="auto"/>
        <w:ind w:hanging="12" w:left="1560"/>
        <w:jc w:val="both"/>
        <w:divId w:val="482280483"/>
        <w:rPr>
          <w:rFonts w:ascii="Arial" w:cs="Arial" w:hAnsi="Arial"/>
          <w:sz w:val="22"/>
          <w:szCs w:val="22"/>
        </w:rPr>
      </w:pPr>
    </w:p>
    <w:p w14:paraId="62E7C5E8" w14:textId="7C72C750" w:rsidP="00573830" w:rsidR="00556C86" w:rsidRDefault="00A432A0" w:rsidRPr="00E915EC">
      <w:pPr>
        <w:tabs>
          <w:tab w:pos="2268" w:val="left"/>
        </w:tabs>
        <w:spacing w:after="120" w:before="120" w:line="360" w:lineRule="auto"/>
        <w:ind w:hanging="12" w:left="1560"/>
        <w:jc w:val="both"/>
        <w:divId w:val="482280483"/>
        <w:rPr>
          <w:rFonts w:ascii="Arial" w:cs="Arial" w:hAnsi="Arial"/>
          <w:sz w:val="22"/>
          <w:szCs w:val="22"/>
        </w:rPr>
      </w:pPr>
      <w:r w:rsidRPr="00E915EC">
        <w:rPr>
          <w:rFonts w:ascii="Arial" w:cs="Arial" w:hAnsi="Arial"/>
          <w:sz w:val="22"/>
          <w:szCs w:val="22"/>
        </w:rPr>
        <w:t>Pour assurer l’insertion professionnelle et le maintien dans l’emploi des travailleurs handicapés, l’entreprise propose :</w:t>
      </w:r>
    </w:p>
    <w:p w14:paraId="70A03650" w14:textId="77777777" w:rsidP="00573830" w:rsidR="00A432A0" w:rsidRDefault="00A432A0" w:rsidRPr="00E915EC">
      <w:pPr>
        <w:numPr>
          <w:ilvl w:val="3"/>
          <w:numId w:val="19"/>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D’assurer l’accessibilité de l’entreprise au poste de travail</w:t>
      </w:r>
    </w:p>
    <w:p w14:paraId="4D507D85" w14:textId="6846B12B" w:rsidP="00573830" w:rsidR="00A432A0" w:rsidRDefault="00CE5DFC" w:rsidRPr="00E915EC">
      <w:pPr>
        <w:numPr>
          <w:ilvl w:val="3"/>
          <w:numId w:val="19"/>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D’ a</w:t>
      </w:r>
      <w:r w:rsidR="00A432A0" w:rsidRPr="00E915EC">
        <w:rPr>
          <w:rFonts w:ascii="Arial" w:cs="Arial" w:hAnsi="Arial"/>
          <w:sz w:val="22"/>
          <w:szCs w:val="22"/>
        </w:rPr>
        <w:t>ssurer</w:t>
      </w:r>
      <w:r w:rsidR="00374A9B" w:rsidRPr="00E915EC">
        <w:rPr>
          <w:rFonts w:ascii="Arial" w:cs="Arial" w:hAnsi="Arial"/>
          <w:sz w:val="22"/>
          <w:szCs w:val="22"/>
        </w:rPr>
        <w:t xml:space="preserve"> au mieux</w:t>
      </w:r>
      <w:r w:rsidR="00A432A0" w:rsidRPr="00E915EC">
        <w:rPr>
          <w:rFonts w:ascii="Arial" w:cs="Arial" w:hAnsi="Arial"/>
          <w:sz w:val="22"/>
          <w:szCs w:val="22"/>
        </w:rPr>
        <w:t xml:space="preserve"> l’aménagement du poste de travail et des conditions de travail</w:t>
      </w:r>
      <w:r w:rsidR="00D86CD3" w:rsidRPr="00E915EC">
        <w:rPr>
          <w:rFonts w:ascii="Arial" w:cs="Arial" w:hAnsi="Arial"/>
          <w:sz w:val="22"/>
          <w:szCs w:val="22"/>
        </w:rPr>
        <w:t xml:space="preserve"> en lien avec le </w:t>
      </w:r>
      <w:r w:rsidR="000E34F7" w:rsidRPr="00E915EC">
        <w:rPr>
          <w:rFonts w:ascii="Arial" w:cs="Arial" w:hAnsi="Arial"/>
          <w:sz w:val="22"/>
          <w:szCs w:val="22"/>
        </w:rPr>
        <w:t>S</w:t>
      </w:r>
      <w:r w:rsidR="00D86CD3" w:rsidRPr="00E915EC">
        <w:rPr>
          <w:rFonts w:ascii="Arial" w:cs="Arial" w:hAnsi="Arial"/>
          <w:sz w:val="22"/>
          <w:szCs w:val="22"/>
        </w:rPr>
        <w:t xml:space="preserve">ervice </w:t>
      </w:r>
      <w:r w:rsidR="000E34F7" w:rsidRPr="00E915EC">
        <w:rPr>
          <w:rFonts w:ascii="Arial" w:cs="Arial" w:hAnsi="Arial"/>
          <w:sz w:val="22"/>
          <w:szCs w:val="22"/>
        </w:rPr>
        <w:t>S</w:t>
      </w:r>
      <w:r w:rsidR="00D86CD3" w:rsidRPr="00E915EC">
        <w:rPr>
          <w:rFonts w:ascii="Arial" w:cs="Arial" w:hAnsi="Arial"/>
          <w:sz w:val="22"/>
          <w:szCs w:val="22"/>
        </w:rPr>
        <w:t xml:space="preserve">anté au </w:t>
      </w:r>
      <w:r w:rsidR="000E34F7" w:rsidRPr="00E915EC">
        <w:rPr>
          <w:rFonts w:ascii="Arial" w:cs="Arial" w:hAnsi="Arial"/>
          <w:sz w:val="22"/>
          <w:szCs w:val="22"/>
        </w:rPr>
        <w:t>T</w:t>
      </w:r>
      <w:r w:rsidR="00D86CD3" w:rsidRPr="00E915EC">
        <w:rPr>
          <w:rFonts w:ascii="Arial" w:cs="Arial" w:hAnsi="Arial"/>
          <w:sz w:val="22"/>
          <w:szCs w:val="22"/>
        </w:rPr>
        <w:t>ravail</w:t>
      </w:r>
    </w:p>
    <w:p w14:paraId="23EC24DF" w14:textId="3BB2A524" w:rsidP="00573830" w:rsidR="00A432A0" w:rsidRDefault="00CE5DFC" w:rsidRPr="00E915EC">
      <w:pPr>
        <w:numPr>
          <w:ilvl w:val="3"/>
          <w:numId w:val="19"/>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De p</w:t>
      </w:r>
      <w:r w:rsidR="00A432A0" w:rsidRPr="00E915EC">
        <w:rPr>
          <w:rFonts w:ascii="Arial" w:cs="Arial" w:hAnsi="Arial"/>
          <w:sz w:val="22"/>
          <w:szCs w:val="22"/>
        </w:rPr>
        <w:t>ermettre aux travailleurs handicapés d’accéder au niveau de qualification requis</w:t>
      </w:r>
    </w:p>
    <w:p w14:paraId="354F326A" w14:textId="575421D0" w:rsidP="00573830" w:rsidR="00CE130C" w:rsidRDefault="00CE130C" w:rsidRPr="00E915EC">
      <w:pPr>
        <w:numPr>
          <w:ilvl w:val="3"/>
          <w:numId w:val="19"/>
        </w:numPr>
        <w:spacing w:after="120" w:before="120" w:line="360" w:lineRule="auto"/>
        <w:ind w:right="120"/>
        <w:jc w:val="both"/>
        <w:divId w:val="482280483"/>
        <w:rPr>
          <w:rFonts w:ascii="Arial" w:cs="Arial" w:hAnsi="Arial"/>
          <w:sz w:val="22"/>
          <w:szCs w:val="22"/>
        </w:rPr>
      </w:pPr>
      <w:bookmarkStart w:id="36" w:name="_Hlk73044812"/>
      <w:r w:rsidRPr="00E915EC">
        <w:rPr>
          <w:rFonts w:ascii="Arial" w:cs="Arial" w:hAnsi="Arial"/>
          <w:sz w:val="22"/>
          <w:szCs w:val="22"/>
        </w:rPr>
        <w:t xml:space="preserve">La mise en place d’un dispositif d’accueil et de suivi individuel après embauche : bilan suivi intégration après </w:t>
      </w:r>
      <w:r w:rsidR="002C3688" w:rsidRPr="00E915EC">
        <w:rPr>
          <w:rFonts w:ascii="Arial" w:cs="Arial" w:hAnsi="Arial"/>
          <w:sz w:val="22"/>
          <w:szCs w:val="22"/>
        </w:rPr>
        <w:t>0</w:t>
      </w:r>
      <w:r w:rsidRPr="00E915EC">
        <w:rPr>
          <w:rFonts w:ascii="Arial" w:cs="Arial" w:hAnsi="Arial"/>
          <w:sz w:val="22"/>
          <w:szCs w:val="22"/>
        </w:rPr>
        <w:t>6 mois.</w:t>
      </w:r>
    </w:p>
    <w:bookmarkEnd w:id="36"/>
    <w:p w14:paraId="16A506C5" w14:textId="77777777" w:rsidP="00573830" w:rsidR="00C50EC6" w:rsidRDefault="00C50EC6" w:rsidRPr="00E915EC">
      <w:pPr>
        <w:spacing w:after="120" w:before="120" w:line="360" w:lineRule="auto"/>
        <w:ind w:left="1801" w:right="120"/>
        <w:jc w:val="both"/>
        <w:divId w:val="482280483"/>
        <w:rPr>
          <w:rFonts w:ascii="Arial" w:cs="Arial" w:hAnsi="Arial"/>
          <w:sz w:val="22"/>
          <w:szCs w:val="22"/>
        </w:rPr>
      </w:pPr>
    </w:p>
    <w:p w14:paraId="57461020" w14:textId="77777777" w:rsidP="00573830" w:rsidR="003251F3" w:rsidRDefault="003251F3" w:rsidRPr="00E915EC">
      <w:pPr>
        <w:tabs>
          <w:tab w:pos="2268" w:val="left"/>
        </w:tabs>
        <w:spacing w:after="120" w:before="120" w:line="360" w:lineRule="auto"/>
        <w:ind w:hanging="12" w:left="1560"/>
        <w:jc w:val="both"/>
        <w:divId w:val="482280483"/>
        <w:rPr>
          <w:rFonts w:ascii="Arial" w:cs="Arial" w:hAnsi="Arial"/>
          <w:sz w:val="22"/>
          <w:szCs w:val="22"/>
        </w:rPr>
      </w:pPr>
      <w:r w:rsidRPr="00E915EC">
        <w:rPr>
          <w:rFonts w:ascii="Arial" w:cs="Arial" w:hAnsi="Arial"/>
          <w:sz w:val="22"/>
          <w:szCs w:val="22"/>
        </w:rPr>
        <w:t xml:space="preserve">La </w:t>
      </w:r>
      <w:r w:rsidR="00687838" w:rsidRPr="00E915EC">
        <w:rPr>
          <w:rFonts w:ascii="Arial" w:cs="Arial" w:hAnsi="Arial"/>
          <w:sz w:val="22"/>
          <w:szCs w:val="22"/>
        </w:rPr>
        <w:t>Direction</w:t>
      </w:r>
      <w:r w:rsidRPr="00E915EC">
        <w:rPr>
          <w:rFonts w:ascii="Arial" w:cs="Arial" w:hAnsi="Arial"/>
          <w:sz w:val="22"/>
          <w:szCs w:val="22"/>
        </w:rPr>
        <w:t xml:space="preserve"> </w:t>
      </w:r>
      <w:r w:rsidR="00D01EEC" w:rsidRPr="00E915EC">
        <w:rPr>
          <w:rFonts w:ascii="Arial" w:cs="Arial" w:hAnsi="Arial"/>
          <w:sz w:val="22"/>
          <w:szCs w:val="22"/>
        </w:rPr>
        <w:t>rappelle</w:t>
      </w:r>
      <w:r w:rsidRPr="00E915EC">
        <w:rPr>
          <w:rFonts w:ascii="Arial" w:cs="Arial" w:hAnsi="Arial"/>
          <w:sz w:val="22"/>
          <w:szCs w:val="22"/>
        </w:rPr>
        <w:t xml:space="preserve"> la nomination </w:t>
      </w:r>
      <w:r w:rsidR="00F43FD2" w:rsidRPr="00E915EC">
        <w:rPr>
          <w:rFonts w:ascii="Arial" w:cs="Arial" w:hAnsi="Arial"/>
          <w:sz w:val="22"/>
          <w:szCs w:val="22"/>
        </w:rPr>
        <w:t xml:space="preserve">de deux référents handicap, un référént </w:t>
      </w:r>
      <w:r w:rsidR="00E04A1F" w:rsidRPr="00E915EC">
        <w:rPr>
          <w:rFonts w:ascii="Arial" w:cs="Arial" w:hAnsi="Arial"/>
          <w:sz w:val="22"/>
          <w:szCs w:val="22"/>
        </w:rPr>
        <w:t>dans</w:t>
      </w:r>
      <w:r w:rsidRPr="00E915EC">
        <w:rPr>
          <w:rFonts w:ascii="Arial" w:cs="Arial" w:hAnsi="Arial"/>
          <w:sz w:val="22"/>
          <w:szCs w:val="22"/>
        </w:rPr>
        <w:t xml:space="preserve"> l’équipe Ressources Humaines</w:t>
      </w:r>
      <w:r w:rsidR="00C30FA1" w:rsidRPr="00E915EC">
        <w:rPr>
          <w:rFonts w:ascii="Arial" w:cs="Arial" w:hAnsi="Arial"/>
          <w:sz w:val="22"/>
          <w:szCs w:val="22"/>
        </w:rPr>
        <w:t>, ainsi qu</w:t>
      </w:r>
      <w:r w:rsidR="00F43FD2" w:rsidRPr="00E915EC">
        <w:rPr>
          <w:rFonts w:ascii="Arial" w:cs="Arial" w:hAnsi="Arial"/>
          <w:sz w:val="22"/>
          <w:szCs w:val="22"/>
        </w:rPr>
        <w:t>’un référent élu au sein du CSE.</w:t>
      </w:r>
    </w:p>
    <w:p w14:paraId="35E58FD7" w14:textId="19C95968" w:rsidP="00573830" w:rsidR="00D01EEC" w:rsidRDefault="00D01EEC" w:rsidRPr="00E915EC">
      <w:pPr>
        <w:tabs>
          <w:tab w:pos="2268" w:val="left"/>
        </w:tabs>
        <w:spacing w:after="120" w:before="120" w:line="360" w:lineRule="auto"/>
        <w:ind w:hanging="12" w:left="1560"/>
        <w:jc w:val="both"/>
        <w:divId w:val="482280483"/>
        <w:rPr>
          <w:rFonts w:ascii="Arial" w:cs="Arial" w:hAnsi="Arial"/>
          <w:sz w:val="22"/>
          <w:szCs w:val="22"/>
        </w:rPr>
      </w:pPr>
      <w:r w:rsidRPr="00E915EC">
        <w:rPr>
          <w:rFonts w:ascii="Arial" w:cs="Arial" w:hAnsi="Arial"/>
          <w:sz w:val="22"/>
          <w:szCs w:val="22"/>
        </w:rPr>
        <w:t xml:space="preserve">Dans le cadre du partenarait avec CAP Emploi de nouvelles visites de nos sites seront organisées et ce afin de </w:t>
      </w:r>
      <w:r w:rsidR="00F43FD2" w:rsidRPr="00E915EC">
        <w:rPr>
          <w:rFonts w:ascii="Arial" w:cs="Arial" w:hAnsi="Arial"/>
          <w:sz w:val="22"/>
          <w:szCs w:val="22"/>
        </w:rPr>
        <w:t xml:space="preserve">poursuivre la présentation de notre </w:t>
      </w:r>
      <w:r w:rsidRPr="00E915EC">
        <w:rPr>
          <w:rFonts w:ascii="Arial" w:cs="Arial" w:hAnsi="Arial"/>
          <w:sz w:val="22"/>
          <w:szCs w:val="22"/>
        </w:rPr>
        <w:t>environnement de travail et de</w:t>
      </w:r>
      <w:r w:rsidR="00F43FD2" w:rsidRPr="00E915EC">
        <w:rPr>
          <w:rFonts w:ascii="Arial" w:cs="Arial" w:hAnsi="Arial"/>
          <w:sz w:val="22"/>
          <w:szCs w:val="22"/>
        </w:rPr>
        <w:t xml:space="preserve"> nos</w:t>
      </w:r>
      <w:r w:rsidRPr="00E915EC">
        <w:rPr>
          <w:rFonts w:ascii="Arial" w:cs="Arial" w:hAnsi="Arial"/>
          <w:sz w:val="22"/>
          <w:szCs w:val="22"/>
        </w:rPr>
        <w:t xml:space="preserve"> métiers. </w:t>
      </w:r>
      <w:r w:rsidR="00F43FD2" w:rsidRPr="00E915EC">
        <w:rPr>
          <w:rFonts w:ascii="Arial" w:cs="Arial" w:hAnsi="Arial"/>
          <w:sz w:val="22"/>
          <w:szCs w:val="22"/>
        </w:rPr>
        <w:t xml:space="preserve">Nous </w:t>
      </w:r>
      <w:r w:rsidR="003B36A8" w:rsidRPr="00E915EC">
        <w:rPr>
          <w:rFonts w:ascii="Arial" w:cs="Arial" w:hAnsi="Arial"/>
          <w:sz w:val="22"/>
          <w:szCs w:val="22"/>
        </w:rPr>
        <w:t>proposons de développer</w:t>
      </w:r>
      <w:r w:rsidR="00F43FD2" w:rsidRPr="00E915EC">
        <w:rPr>
          <w:rFonts w:ascii="Arial" w:cs="Arial" w:hAnsi="Arial"/>
          <w:sz w:val="22"/>
          <w:szCs w:val="22"/>
        </w:rPr>
        <w:t xml:space="preserve"> aussi l’accueil de stagiaires en situation de handicap afin de faire découvrir nos métiers.</w:t>
      </w:r>
    </w:p>
    <w:p w14:paraId="42CBFA61" w14:textId="3D0A7971" w:rsidP="00573830" w:rsidR="00F04713" w:rsidRDefault="003251F3" w:rsidRPr="00E915EC">
      <w:pPr>
        <w:tabs>
          <w:tab w:pos="2268" w:val="left"/>
        </w:tabs>
        <w:spacing w:after="120" w:before="120" w:line="360" w:lineRule="auto"/>
        <w:ind w:hanging="12" w:left="1560"/>
        <w:jc w:val="both"/>
        <w:divId w:val="482280483"/>
        <w:rPr>
          <w:rFonts w:ascii="Arial" w:cs="Arial" w:hAnsi="Arial"/>
          <w:sz w:val="22"/>
          <w:szCs w:val="22"/>
        </w:rPr>
      </w:pPr>
      <w:r w:rsidRPr="00E915EC">
        <w:rPr>
          <w:rFonts w:ascii="Arial" w:cs="Arial" w:hAnsi="Arial"/>
          <w:sz w:val="22"/>
          <w:szCs w:val="22"/>
        </w:rPr>
        <w:lastRenderedPageBreak/>
        <w:t xml:space="preserve">La Société </w:t>
      </w:r>
      <w:r w:rsidR="005B25CD">
        <w:rPr>
          <w:rFonts w:ascii="Arial" w:cs="Arial" w:hAnsi="Arial"/>
          <w:sz w:val="22"/>
          <w:szCs w:val="22"/>
        </w:rPr>
        <w:t xml:space="preserve">BF LOGISTIQUE </w:t>
      </w:r>
      <w:r w:rsidR="00D01EEC" w:rsidRPr="00E915EC">
        <w:rPr>
          <w:rFonts w:ascii="Arial" w:cs="Arial" w:hAnsi="Arial"/>
          <w:sz w:val="22"/>
          <w:szCs w:val="22"/>
        </w:rPr>
        <w:t>participera comme l’année dernière</w:t>
      </w:r>
      <w:r w:rsidRPr="00E915EC">
        <w:rPr>
          <w:rFonts w:ascii="Arial" w:cs="Arial" w:hAnsi="Arial"/>
          <w:sz w:val="22"/>
          <w:szCs w:val="22"/>
        </w:rPr>
        <w:t xml:space="preserve"> à l’acti</w:t>
      </w:r>
      <w:r w:rsidR="003B2B17" w:rsidRPr="00E915EC">
        <w:rPr>
          <w:rFonts w:ascii="Arial" w:cs="Arial" w:hAnsi="Arial"/>
          <w:sz w:val="22"/>
          <w:szCs w:val="22"/>
        </w:rPr>
        <w:t>o</w:t>
      </w:r>
      <w:r w:rsidRPr="00E915EC">
        <w:rPr>
          <w:rFonts w:ascii="Arial" w:cs="Arial" w:hAnsi="Arial"/>
          <w:sz w:val="22"/>
          <w:szCs w:val="22"/>
        </w:rPr>
        <w:t>n DUODAY</w:t>
      </w:r>
      <w:r w:rsidR="00F04713" w:rsidRPr="00E915EC">
        <w:rPr>
          <w:rFonts w:ascii="Arial" w:cs="Arial" w:hAnsi="Arial"/>
          <w:sz w:val="22"/>
          <w:szCs w:val="22"/>
        </w:rPr>
        <w:t xml:space="preserve">, </w:t>
      </w:r>
      <w:r w:rsidR="00CE5DFC" w:rsidRPr="00E915EC">
        <w:rPr>
          <w:rFonts w:ascii="Arial" w:cs="Arial" w:hAnsi="Arial"/>
          <w:sz w:val="22"/>
          <w:szCs w:val="22"/>
        </w:rPr>
        <w:t>en</w:t>
      </w:r>
      <w:r w:rsidR="00D01EEC" w:rsidRPr="00E915EC">
        <w:rPr>
          <w:rFonts w:ascii="Arial" w:cs="Arial" w:hAnsi="Arial"/>
          <w:sz w:val="22"/>
          <w:szCs w:val="22"/>
        </w:rPr>
        <w:t xml:space="preserve"> novembre 202</w:t>
      </w:r>
      <w:r w:rsidR="00EF7C05" w:rsidRPr="00E915EC">
        <w:rPr>
          <w:rFonts w:ascii="Arial" w:cs="Arial" w:hAnsi="Arial"/>
          <w:sz w:val="22"/>
          <w:szCs w:val="22"/>
        </w:rPr>
        <w:t>2</w:t>
      </w:r>
      <w:r w:rsidR="00404189" w:rsidRPr="00E915EC">
        <w:rPr>
          <w:rFonts w:ascii="Arial" w:cs="Arial" w:hAnsi="Arial"/>
          <w:sz w:val="22"/>
          <w:szCs w:val="22"/>
        </w:rPr>
        <w:t>. Il s’agit d’</w:t>
      </w:r>
      <w:r w:rsidR="00F04713" w:rsidRPr="00E915EC">
        <w:rPr>
          <w:rFonts w:ascii="Arial" w:cs="Arial" w:hAnsi="Arial"/>
          <w:sz w:val="22"/>
          <w:szCs w:val="22"/>
        </w:rPr>
        <w:t>une journée nationale destinée à accueillir des personnes en situation de handicap. Le principe de cette journée </w:t>
      </w:r>
      <w:r w:rsidR="00CE5DFC" w:rsidRPr="00E915EC">
        <w:rPr>
          <w:rFonts w:ascii="Arial" w:cs="Arial" w:hAnsi="Arial"/>
          <w:sz w:val="22"/>
          <w:szCs w:val="22"/>
        </w:rPr>
        <w:t>étant</w:t>
      </w:r>
      <w:r w:rsidR="00EE7066" w:rsidRPr="00E915EC">
        <w:rPr>
          <w:rFonts w:ascii="Arial" w:cs="Arial" w:hAnsi="Arial"/>
          <w:sz w:val="22"/>
          <w:szCs w:val="22"/>
        </w:rPr>
        <w:t xml:space="preserve"> la </w:t>
      </w:r>
      <w:r w:rsidR="00F04713" w:rsidRPr="00E915EC">
        <w:rPr>
          <w:rFonts w:ascii="Arial" w:cs="Arial" w:hAnsi="Arial"/>
          <w:sz w:val="22"/>
          <w:szCs w:val="22"/>
        </w:rPr>
        <w:t xml:space="preserve">découverte d’un métier en duo avec un parrain. </w:t>
      </w:r>
    </w:p>
    <w:p w14:paraId="26513BD3" w14:textId="6726EA04" w:rsidP="00573830" w:rsidR="00F04713" w:rsidRDefault="00F04713" w:rsidRPr="00E915EC">
      <w:pPr>
        <w:tabs>
          <w:tab w:pos="2268" w:val="left"/>
        </w:tabs>
        <w:spacing w:after="120" w:before="120" w:line="360" w:lineRule="auto"/>
        <w:ind w:hanging="12" w:left="1560"/>
        <w:jc w:val="both"/>
        <w:divId w:val="482280483"/>
        <w:rPr>
          <w:rFonts w:ascii="Arial" w:cs="Arial" w:hAnsi="Arial"/>
          <w:sz w:val="22"/>
          <w:szCs w:val="22"/>
        </w:rPr>
      </w:pPr>
      <w:r w:rsidRPr="00E915EC">
        <w:rPr>
          <w:rFonts w:ascii="Arial" w:cs="Arial" w:hAnsi="Arial"/>
          <w:sz w:val="22"/>
          <w:szCs w:val="22"/>
        </w:rPr>
        <w:t xml:space="preserve">La Société </w:t>
      </w:r>
      <w:r w:rsidR="005B25CD">
        <w:rPr>
          <w:rFonts w:ascii="Arial" w:cs="Arial" w:hAnsi="Arial"/>
          <w:sz w:val="22"/>
          <w:szCs w:val="22"/>
        </w:rPr>
        <w:t xml:space="preserve">BF LOGISTIQUE </w:t>
      </w:r>
      <w:r w:rsidRPr="00E915EC">
        <w:rPr>
          <w:rFonts w:ascii="Arial" w:cs="Arial" w:hAnsi="Arial"/>
          <w:sz w:val="22"/>
          <w:szCs w:val="22"/>
        </w:rPr>
        <w:t>participera</w:t>
      </w:r>
      <w:r w:rsidR="00F43FD2" w:rsidRPr="00E915EC">
        <w:rPr>
          <w:rFonts w:ascii="Arial" w:cs="Arial" w:hAnsi="Arial"/>
          <w:sz w:val="22"/>
          <w:szCs w:val="22"/>
        </w:rPr>
        <w:t xml:space="preserve"> aussi</w:t>
      </w:r>
      <w:r w:rsidRPr="00E915EC">
        <w:rPr>
          <w:rFonts w:ascii="Arial" w:cs="Arial" w:hAnsi="Arial"/>
          <w:sz w:val="22"/>
          <w:szCs w:val="22"/>
        </w:rPr>
        <w:t xml:space="preserve"> en novembre prochain à la semaine européenne pour l’emploi des personnes handicapées</w:t>
      </w:r>
      <w:r w:rsidR="00F43FD2" w:rsidRPr="00E915EC">
        <w:rPr>
          <w:rFonts w:ascii="Arial" w:cs="Arial" w:hAnsi="Arial"/>
          <w:sz w:val="22"/>
          <w:szCs w:val="22"/>
        </w:rPr>
        <w:t>, tout comme l’année dernière elle sollicitera un organisme spécialisé dans l’animation d’actions de sensibilisation au handicap.</w:t>
      </w:r>
    </w:p>
    <w:p w14:paraId="1DFA7DE7" w14:textId="3EE5086D" w:rsidP="00573830" w:rsidR="00AA36E4" w:rsidRDefault="00AA36E4" w:rsidRPr="00E915EC">
      <w:pPr>
        <w:tabs>
          <w:tab w:pos="2268" w:val="left"/>
        </w:tabs>
        <w:spacing w:after="120" w:before="120" w:line="360" w:lineRule="auto"/>
        <w:ind w:hanging="12" w:left="1560"/>
        <w:jc w:val="both"/>
        <w:divId w:val="482280483"/>
        <w:rPr>
          <w:rFonts w:ascii="Arial" w:cs="Arial" w:hAnsi="Arial"/>
          <w:sz w:val="22"/>
          <w:szCs w:val="22"/>
        </w:rPr>
      </w:pPr>
      <w:r w:rsidRPr="00E915EC">
        <w:rPr>
          <w:rFonts w:ascii="Arial" w:cs="Arial" w:hAnsi="Arial"/>
          <w:sz w:val="22"/>
          <w:szCs w:val="22"/>
        </w:rPr>
        <w:t xml:space="preserve">Un groupe de travail </w:t>
      </w:r>
      <w:r w:rsidR="003B36A8" w:rsidRPr="00E915EC">
        <w:rPr>
          <w:rFonts w:ascii="Arial" w:cs="Arial" w:hAnsi="Arial"/>
          <w:sz w:val="22"/>
          <w:szCs w:val="22"/>
        </w:rPr>
        <w:t xml:space="preserve">en lien avec le CSE </w:t>
      </w:r>
      <w:r w:rsidRPr="00E915EC">
        <w:rPr>
          <w:rFonts w:ascii="Arial" w:cs="Arial" w:hAnsi="Arial"/>
          <w:sz w:val="22"/>
          <w:szCs w:val="22"/>
        </w:rPr>
        <w:t>sera initié au plus tard le 30 juin prochain afin de réfléchir à l’organisation d’évenements pour sensibiliser nos collaborateurs au handicap.</w:t>
      </w:r>
    </w:p>
    <w:p w14:paraId="1570C64D" w14:textId="77777777" w:rsidP="00573830" w:rsidR="003251F3" w:rsidRDefault="00F04713" w:rsidRPr="00E915EC">
      <w:pPr>
        <w:tabs>
          <w:tab w:pos="2268" w:val="left"/>
        </w:tabs>
        <w:spacing w:after="120" w:before="120" w:line="360" w:lineRule="auto"/>
        <w:ind w:hanging="12" w:left="1560"/>
        <w:jc w:val="both"/>
        <w:divId w:val="482280483"/>
        <w:rPr>
          <w:rFonts w:ascii="Arial" w:cs="Arial" w:hAnsi="Arial"/>
          <w:sz w:val="22"/>
          <w:szCs w:val="22"/>
        </w:rPr>
      </w:pPr>
      <w:r w:rsidRPr="00E915EC">
        <w:rPr>
          <w:rFonts w:ascii="Arial" w:cs="Arial" w:hAnsi="Arial"/>
          <w:sz w:val="22"/>
          <w:szCs w:val="22"/>
        </w:rPr>
        <w:t xml:space="preserve">La </w:t>
      </w:r>
      <w:r w:rsidR="00687838" w:rsidRPr="00E915EC">
        <w:rPr>
          <w:rFonts w:ascii="Arial" w:cs="Arial" w:hAnsi="Arial"/>
          <w:sz w:val="22"/>
          <w:szCs w:val="22"/>
        </w:rPr>
        <w:t>Direction</w:t>
      </w:r>
      <w:r w:rsidR="003251F3" w:rsidRPr="00E915EC">
        <w:rPr>
          <w:rFonts w:ascii="Arial" w:cs="Arial" w:hAnsi="Arial"/>
          <w:sz w:val="22"/>
          <w:szCs w:val="22"/>
        </w:rPr>
        <w:t xml:space="preserve"> s’engage à poursuivre</w:t>
      </w:r>
      <w:r w:rsidR="000F7DE5" w:rsidRPr="00E915EC">
        <w:rPr>
          <w:rFonts w:ascii="Arial" w:cs="Arial" w:hAnsi="Arial"/>
          <w:sz w:val="22"/>
          <w:szCs w:val="22"/>
        </w:rPr>
        <w:t xml:space="preserve"> ce type d’action</w:t>
      </w:r>
      <w:r w:rsidRPr="00E915EC">
        <w:rPr>
          <w:rFonts w:ascii="Arial" w:cs="Arial" w:hAnsi="Arial"/>
          <w:sz w:val="22"/>
          <w:szCs w:val="22"/>
        </w:rPr>
        <w:t>s</w:t>
      </w:r>
      <w:r w:rsidR="000F7DE5" w:rsidRPr="00E915EC">
        <w:rPr>
          <w:rFonts w:ascii="Arial" w:cs="Arial" w:hAnsi="Arial"/>
          <w:sz w:val="22"/>
          <w:szCs w:val="22"/>
        </w:rPr>
        <w:t>.</w:t>
      </w:r>
    </w:p>
    <w:p w14:paraId="227437BD" w14:textId="62C3792F" w:rsidP="00573830" w:rsidR="003251F3" w:rsidRDefault="003251F3">
      <w:pPr>
        <w:tabs>
          <w:tab w:pos="2268" w:val="left"/>
        </w:tabs>
        <w:spacing w:after="120" w:before="120" w:line="360" w:lineRule="auto"/>
        <w:ind w:hanging="12" w:left="1560"/>
        <w:jc w:val="both"/>
        <w:divId w:val="482280483"/>
        <w:rPr>
          <w:rFonts w:ascii="Arial" w:cs="Arial" w:hAnsi="Arial"/>
          <w:sz w:val="22"/>
          <w:szCs w:val="22"/>
        </w:rPr>
      </w:pPr>
      <w:r w:rsidRPr="00E915EC">
        <w:rPr>
          <w:rFonts w:ascii="Arial" w:cs="Arial" w:hAnsi="Arial"/>
          <w:sz w:val="22"/>
          <w:szCs w:val="22"/>
        </w:rPr>
        <w:t xml:space="preserve">Par ailleurs, les parties </w:t>
      </w:r>
      <w:r w:rsidR="00D01EEC" w:rsidRPr="00E915EC">
        <w:rPr>
          <w:rFonts w:ascii="Arial" w:cs="Arial" w:hAnsi="Arial"/>
          <w:sz w:val="22"/>
          <w:szCs w:val="22"/>
        </w:rPr>
        <w:t xml:space="preserve">rappelent qu’un </w:t>
      </w:r>
      <w:r w:rsidRPr="00E915EC">
        <w:rPr>
          <w:rFonts w:ascii="Arial" w:cs="Arial" w:hAnsi="Arial"/>
          <w:sz w:val="22"/>
          <w:szCs w:val="22"/>
        </w:rPr>
        <w:t>acco</w:t>
      </w:r>
      <w:r w:rsidR="00CA3910" w:rsidRPr="00E915EC">
        <w:rPr>
          <w:rFonts w:ascii="Arial" w:cs="Arial" w:hAnsi="Arial"/>
          <w:sz w:val="22"/>
          <w:szCs w:val="22"/>
        </w:rPr>
        <w:t>r</w:t>
      </w:r>
      <w:r w:rsidRPr="00E915EC">
        <w:rPr>
          <w:rFonts w:ascii="Arial" w:cs="Arial" w:hAnsi="Arial"/>
          <w:sz w:val="22"/>
          <w:szCs w:val="22"/>
        </w:rPr>
        <w:t xml:space="preserve">d Prevention de la </w:t>
      </w:r>
      <w:r w:rsidR="00C70BE5" w:rsidRPr="00E915EC">
        <w:rPr>
          <w:rFonts w:ascii="Arial" w:cs="Arial" w:hAnsi="Arial"/>
          <w:sz w:val="22"/>
          <w:szCs w:val="22"/>
        </w:rPr>
        <w:t>P</w:t>
      </w:r>
      <w:r w:rsidR="00404189" w:rsidRPr="00E915EC">
        <w:rPr>
          <w:rFonts w:ascii="Arial" w:cs="Arial" w:hAnsi="Arial"/>
          <w:sz w:val="22"/>
          <w:szCs w:val="22"/>
        </w:rPr>
        <w:t>é</w:t>
      </w:r>
      <w:r w:rsidRPr="00E915EC">
        <w:rPr>
          <w:rFonts w:ascii="Arial" w:cs="Arial" w:hAnsi="Arial"/>
          <w:sz w:val="22"/>
          <w:szCs w:val="22"/>
        </w:rPr>
        <w:t>nibil</w:t>
      </w:r>
      <w:r w:rsidR="00CA3910" w:rsidRPr="00E915EC">
        <w:rPr>
          <w:rFonts w:ascii="Arial" w:cs="Arial" w:hAnsi="Arial"/>
          <w:sz w:val="22"/>
          <w:szCs w:val="22"/>
        </w:rPr>
        <w:t>i</w:t>
      </w:r>
      <w:r w:rsidRPr="00E915EC">
        <w:rPr>
          <w:rFonts w:ascii="Arial" w:cs="Arial" w:hAnsi="Arial"/>
          <w:sz w:val="22"/>
          <w:szCs w:val="22"/>
        </w:rPr>
        <w:t>té</w:t>
      </w:r>
      <w:r w:rsidR="00D01EEC" w:rsidRPr="00E915EC">
        <w:rPr>
          <w:rFonts w:ascii="Arial" w:cs="Arial" w:hAnsi="Arial"/>
          <w:sz w:val="22"/>
          <w:szCs w:val="22"/>
        </w:rPr>
        <w:t xml:space="preserve"> est en vigueur depuis le</w:t>
      </w:r>
      <w:r w:rsidRPr="00E915EC">
        <w:rPr>
          <w:rFonts w:ascii="Arial" w:cs="Arial" w:hAnsi="Arial"/>
          <w:sz w:val="22"/>
          <w:szCs w:val="22"/>
        </w:rPr>
        <w:t xml:space="preserve"> 1er </w:t>
      </w:r>
      <w:r w:rsidR="00E6593F" w:rsidRPr="00E915EC">
        <w:rPr>
          <w:rFonts w:ascii="Arial" w:cs="Arial" w:hAnsi="Arial"/>
          <w:sz w:val="22"/>
          <w:szCs w:val="22"/>
        </w:rPr>
        <w:t>octobre</w:t>
      </w:r>
      <w:r w:rsidR="00722E99" w:rsidRPr="00E915EC">
        <w:rPr>
          <w:rFonts w:ascii="Arial" w:cs="Arial" w:hAnsi="Arial"/>
          <w:sz w:val="22"/>
          <w:szCs w:val="22"/>
        </w:rPr>
        <w:t xml:space="preserve"> 20</w:t>
      </w:r>
      <w:r w:rsidR="00E6593F" w:rsidRPr="00E915EC">
        <w:rPr>
          <w:rFonts w:ascii="Arial" w:cs="Arial" w:hAnsi="Arial"/>
          <w:sz w:val="22"/>
          <w:szCs w:val="22"/>
        </w:rPr>
        <w:t>19</w:t>
      </w:r>
      <w:r w:rsidRPr="00E915EC">
        <w:rPr>
          <w:rFonts w:ascii="Arial" w:cs="Arial" w:hAnsi="Arial"/>
          <w:sz w:val="22"/>
          <w:szCs w:val="22"/>
        </w:rPr>
        <w:t>.</w:t>
      </w:r>
    </w:p>
    <w:p w14:paraId="000CE83B" w14:textId="77777777" w:rsidP="00573830" w:rsidR="003569DA" w:rsidRDefault="003569DA">
      <w:pPr>
        <w:tabs>
          <w:tab w:pos="2268" w:val="left"/>
        </w:tabs>
        <w:spacing w:after="120" w:before="120" w:line="360" w:lineRule="auto"/>
        <w:ind w:hanging="12" w:left="1560"/>
        <w:jc w:val="both"/>
        <w:divId w:val="482280483"/>
        <w:rPr>
          <w:rFonts w:ascii="Arial" w:cs="Arial" w:hAnsi="Arial"/>
          <w:sz w:val="22"/>
          <w:szCs w:val="22"/>
        </w:rPr>
      </w:pPr>
    </w:p>
    <w:p w14:paraId="2D91051A" w14:textId="77777777" w:rsidP="00FC1B07" w:rsidR="00E46457" w:rsidRDefault="00E46457" w:rsidRPr="00E915EC">
      <w:pPr>
        <w:numPr>
          <w:ilvl w:val="4"/>
          <w:numId w:val="22"/>
        </w:numPr>
        <w:spacing w:after="120" w:before="120" w:line="384" w:lineRule="atLeast"/>
        <w:ind w:right="120"/>
        <w:jc w:val="both"/>
        <w:outlineLvl w:val="0"/>
        <w:divId w:val="482280483"/>
        <w:rPr>
          <w:rFonts w:ascii="Arial" w:cs="Arial" w:hAnsi="Arial"/>
          <w:b/>
          <w:bCs/>
          <w:sz w:val="22"/>
          <w:szCs w:val="22"/>
        </w:rPr>
      </w:pPr>
      <w:r w:rsidRPr="00E915EC">
        <w:rPr>
          <w:rFonts w:ascii="Arial" w:cs="Arial" w:hAnsi="Arial"/>
          <w:b/>
          <w:bCs/>
          <w:sz w:val="22"/>
          <w:szCs w:val="22"/>
        </w:rPr>
        <w:t>L’exercice du droit d’expression directe et collective des salariés</w:t>
      </w:r>
    </w:p>
    <w:p w14:paraId="2F7D7F21" w14:textId="7DAEC94B" w:rsidP="00573830" w:rsidR="001C6D23" w:rsidRDefault="001C6D23" w:rsidRPr="00E915EC">
      <w:pPr>
        <w:tabs>
          <w:tab w:pos="2268" w:val="left"/>
        </w:tabs>
        <w:spacing w:after="120" w:before="120" w:line="360" w:lineRule="auto"/>
        <w:ind w:hanging="12" w:left="1560"/>
        <w:jc w:val="both"/>
        <w:divId w:val="482280483"/>
        <w:rPr>
          <w:rFonts w:ascii="Arial" w:cs="Arial" w:hAnsi="Arial"/>
          <w:sz w:val="22"/>
          <w:szCs w:val="22"/>
        </w:rPr>
      </w:pPr>
      <w:r w:rsidRPr="00E915EC">
        <w:rPr>
          <w:rFonts w:ascii="Arial" w:cs="Arial" w:hAnsi="Arial"/>
          <w:sz w:val="22"/>
          <w:szCs w:val="22"/>
        </w:rPr>
        <w:t>Il est rappellé que lors des r</w:t>
      </w:r>
      <w:r w:rsidR="00C6289C" w:rsidRPr="00E915EC">
        <w:rPr>
          <w:rFonts w:ascii="Arial" w:cs="Arial" w:hAnsi="Arial"/>
          <w:sz w:val="22"/>
          <w:szCs w:val="22"/>
        </w:rPr>
        <w:t>é</w:t>
      </w:r>
      <w:r w:rsidRPr="00E915EC">
        <w:rPr>
          <w:rFonts w:ascii="Arial" w:cs="Arial" w:hAnsi="Arial"/>
          <w:sz w:val="22"/>
          <w:szCs w:val="22"/>
        </w:rPr>
        <w:t>unions régulières dites « Top 5 »</w:t>
      </w:r>
      <w:r w:rsidR="00344AAC">
        <w:rPr>
          <w:rFonts w:ascii="Arial" w:cs="Arial" w:hAnsi="Arial"/>
          <w:sz w:val="22"/>
          <w:szCs w:val="22"/>
        </w:rPr>
        <w:t>,</w:t>
      </w:r>
      <w:r w:rsidRPr="00E915EC">
        <w:rPr>
          <w:rFonts w:ascii="Arial" w:cs="Arial" w:hAnsi="Arial"/>
          <w:sz w:val="22"/>
          <w:szCs w:val="22"/>
        </w:rPr>
        <w:t>  les collaborateurs peuvent s’adresser directement à leur responsable.</w:t>
      </w:r>
      <w:r w:rsidR="003B36A8" w:rsidRPr="00E915EC">
        <w:rPr>
          <w:rFonts w:ascii="Arial" w:cs="Arial" w:hAnsi="Arial"/>
          <w:sz w:val="22"/>
          <w:szCs w:val="22"/>
        </w:rPr>
        <w:t xml:space="preserve"> Ils ont aussi l’occasion d’échanger directement avec leur manager lors de l’entretien professionnel et annuel.</w:t>
      </w:r>
    </w:p>
    <w:p w14:paraId="7C82CFCE" w14:textId="695683AB" w:rsidP="00573830" w:rsidR="009C72A5" w:rsidRDefault="009C72A5">
      <w:pPr>
        <w:tabs>
          <w:tab w:pos="2268" w:val="left"/>
        </w:tabs>
        <w:spacing w:after="120" w:before="120" w:line="360" w:lineRule="auto"/>
        <w:ind w:hanging="12" w:left="1560"/>
        <w:jc w:val="both"/>
        <w:divId w:val="482280483"/>
        <w:rPr>
          <w:rFonts w:ascii="Arial" w:cs="Arial" w:hAnsi="Arial"/>
          <w:sz w:val="22"/>
          <w:szCs w:val="22"/>
        </w:rPr>
      </w:pPr>
      <w:r w:rsidRPr="00E915EC">
        <w:rPr>
          <w:rFonts w:ascii="Arial" w:cs="Arial" w:hAnsi="Arial"/>
          <w:sz w:val="22"/>
          <w:szCs w:val="22"/>
        </w:rPr>
        <w:t>Pour l’exercice du droit d’expression direct</w:t>
      </w:r>
      <w:r w:rsidR="007F6155" w:rsidRPr="00E915EC">
        <w:rPr>
          <w:rFonts w:ascii="Arial" w:cs="Arial" w:hAnsi="Arial"/>
          <w:sz w:val="22"/>
          <w:szCs w:val="22"/>
        </w:rPr>
        <w:t>e</w:t>
      </w:r>
      <w:r w:rsidRPr="00E915EC">
        <w:rPr>
          <w:rFonts w:ascii="Arial" w:cs="Arial" w:hAnsi="Arial"/>
          <w:sz w:val="22"/>
          <w:szCs w:val="22"/>
        </w:rPr>
        <w:t xml:space="preserve"> et collective des salariés, l’en</w:t>
      </w:r>
      <w:r w:rsidR="00F62475" w:rsidRPr="00E915EC">
        <w:rPr>
          <w:rFonts w:ascii="Arial" w:cs="Arial" w:hAnsi="Arial"/>
          <w:sz w:val="22"/>
          <w:szCs w:val="22"/>
        </w:rPr>
        <w:t>tre</w:t>
      </w:r>
      <w:r w:rsidR="005566DF" w:rsidRPr="00E915EC">
        <w:rPr>
          <w:rFonts w:ascii="Arial" w:cs="Arial" w:hAnsi="Arial"/>
          <w:sz w:val="22"/>
          <w:szCs w:val="22"/>
        </w:rPr>
        <w:t xml:space="preserve">prise rappelle </w:t>
      </w:r>
      <w:r w:rsidR="00A57EFF" w:rsidRPr="00E915EC">
        <w:rPr>
          <w:rFonts w:ascii="Arial" w:cs="Arial" w:hAnsi="Arial"/>
          <w:sz w:val="22"/>
          <w:szCs w:val="22"/>
        </w:rPr>
        <w:t xml:space="preserve">la diffusion du journal groupe </w:t>
      </w:r>
      <w:r w:rsidR="007F6155" w:rsidRPr="00E915EC">
        <w:rPr>
          <w:rFonts w:ascii="Arial" w:cs="Arial" w:hAnsi="Arial"/>
          <w:sz w:val="22"/>
          <w:szCs w:val="22"/>
        </w:rPr>
        <w:t xml:space="preserve">«  </w:t>
      </w:r>
      <w:r w:rsidR="00A57EFF" w:rsidRPr="00E915EC">
        <w:rPr>
          <w:rFonts w:ascii="Arial" w:cs="Arial" w:hAnsi="Arial"/>
          <w:sz w:val="22"/>
          <w:szCs w:val="22"/>
        </w:rPr>
        <w:t>Bils Deroo News</w:t>
      </w:r>
      <w:r w:rsidR="007F6155" w:rsidRPr="00E915EC">
        <w:rPr>
          <w:rFonts w:ascii="Arial" w:cs="Arial" w:hAnsi="Arial"/>
          <w:sz w:val="22"/>
          <w:szCs w:val="22"/>
        </w:rPr>
        <w:t xml:space="preserve"> » </w:t>
      </w:r>
      <w:r w:rsidR="00A57EFF" w:rsidRPr="00E915EC">
        <w:rPr>
          <w:rFonts w:ascii="Arial" w:cs="Arial" w:hAnsi="Arial"/>
          <w:sz w:val="22"/>
          <w:szCs w:val="22"/>
        </w:rPr>
        <w:t xml:space="preserve">. Par ailleurs, une adresse mail </w:t>
      </w:r>
      <w:r w:rsidR="005566DF" w:rsidRPr="00E915EC">
        <w:rPr>
          <w:rFonts w:ascii="Arial" w:cs="Arial" w:hAnsi="Arial"/>
          <w:sz w:val="22"/>
          <w:szCs w:val="22"/>
        </w:rPr>
        <w:t xml:space="preserve">a été </w:t>
      </w:r>
      <w:r w:rsidR="00F62475" w:rsidRPr="00E915EC">
        <w:rPr>
          <w:rFonts w:ascii="Arial" w:cs="Arial" w:hAnsi="Arial"/>
          <w:sz w:val="22"/>
          <w:szCs w:val="22"/>
        </w:rPr>
        <w:t xml:space="preserve">diffusée </w:t>
      </w:r>
      <w:r w:rsidR="00A57EFF" w:rsidRPr="00E915EC">
        <w:rPr>
          <w:rFonts w:ascii="Arial" w:cs="Arial" w:hAnsi="Arial"/>
          <w:sz w:val="22"/>
          <w:szCs w:val="22"/>
        </w:rPr>
        <w:t>afin que les collaborateurs puissent transmettre leurs idées en termes de communication.</w:t>
      </w:r>
      <w:r w:rsidR="005566DF" w:rsidRPr="00E915EC">
        <w:rPr>
          <w:rFonts w:ascii="Arial" w:cs="Arial" w:hAnsi="Arial"/>
          <w:sz w:val="22"/>
          <w:szCs w:val="22"/>
        </w:rPr>
        <w:t xml:space="preserve"> </w:t>
      </w:r>
    </w:p>
    <w:p w14:paraId="370621AC" w14:textId="77777777" w:rsidP="00573830" w:rsidR="00772641" w:rsidRDefault="00772641">
      <w:pPr>
        <w:tabs>
          <w:tab w:pos="2268" w:val="left"/>
        </w:tabs>
        <w:spacing w:after="120" w:before="120" w:line="360" w:lineRule="auto"/>
        <w:ind w:hanging="12" w:left="1560"/>
        <w:jc w:val="both"/>
        <w:divId w:val="482280483"/>
        <w:rPr>
          <w:rFonts w:ascii="Arial" w:cs="Arial" w:hAnsi="Arial"/>
          <w:sz w:val="22"/>
          <w:szCs w:val="22"/>
        </w:rPr>
      </w:pPr>
    </w:p>
    <w:p w14:paraId="41415698" w14:textId="77777777" w:rsidP="00FC1B07" w:rsidR="00D218CF" w:rsidRDefault="00E46457" w:rsidRPr="00E915EC">
      <w:pPr>
        <w:numPr>
          <w:ilvl w:val="4"/>
          <w:numId w:val="22"/>
        </w:numPr>
        <w:spacing w:after="120" w:before="120" w:line="384" w:lineRule="atLeast"/>
        <w:ind w:right="120"/>
        <w:jc w:val="both"/>
        <w:outlineLvl w:val="0"/>
        <w:divId w:val="482280483"/>
        <w:rPr>
          <w:rFonts w:ascii="Arial" w:cs="Arial" w:hAnsi="Arial"/>
          <w:b/>
          <w:bCs/>
          <w:sz w:val="22"/>
          <w:szCs w:val="22"/>
        </w:rPr>
      </w:pPr>
      <w:r w:rsidRPr="00E915EC">
        <w:rPr>
          <w:rFonts w:ascii="Arial" w:cs="Arial" w:hAnsi="Arial"/>
          <w:b/>
          <w:bCs/>
          <w:sz w:val="22"/>
          <w:szCs w:val="22"/>
        </w:rPr>
        <w:t>Les modalités du plein exercice par le salarié de son droit à la déconnexion et la mise en place par l’entreprise de dispositifs de régulation de l’utilisation des outils numériques, en vue d’assurer le respect des temps de repos et de congé ainsi que de la vie personnelle et familiale.</w:t>
      </w:r>
    </w:p>
    <w:p w14:paraId="34115D0F" w14:textId="77777777" w:rsidP="00573830" w:rsidR="00FC1B07" w:rsidRDefault="00FC1B07" w:rsidRPr="00E915EC">
      <w:pPr>
        <w:spacing w:after="120" w:before="120" w:line="360" w:lineRule="auto"/>
        <w:ind w:left="1418"/>
        <w:jc w:val="both"/>
        <w:divId w:val="482280483"/>
        <w:rPr>
          <w:rFonts w:ascii="Arial" w:cs="Arial" w:hAnsi="Arial"/>
          <w:sz w:val="22"/>
          <w:szCs w:val="22"/>
        </w:rPr>
      </w:pPr>
    </w:p>
    <w:p w14:paraId="02A3D1CD" w14:textId="2AA05984" w:rsidP="00573830" w:rsidR="00E46457" w:rsidRDefault="00B33461">
      <w:pPr>
        <w:spacing w:after="120" w:before="120" w:line="360" w:lineRule="auto"/>
        <w:ind w:left="1418"/>
        <w:jc w:val="both"/>
        <w:divId w:val="482280483"/>
        <w:rPr>
          <w:rFonts w:ascii="Arial" w:cs="Arial" w:hAnsi="Arial"/>
          <w:sz w:val="22"/>
          <w:szCs w:val="22"/>
        </w:rPr>
      </w:pPr>
      <w:bookmarkStart w:id="37" w:name="_Hlk73045060"/>
      <w:r w:rsidRPr="004C5346">
        <w:rPr>
          <w:rFonts w:ascii="Arial" w:cs="Arial" w:hAnsi="Arial"/>
          <w:sz w:val="22"/>
          <w:szCs w:val="22"/>
        </w:rPr>
        <w:t>Un</w:t>
      </w:r>
      <w:r w:rsidR="003B36A8" w:rsidRPr="004C5346">
        <w:rPr>
          <w:rFonts w:ascii="Arial" w:cs="Arial" w:hAnsi="Arial"/>
          <w:sz w:val="22"/>
          <w:szCs w:val="22"/>
        </w:rPr>
        <w:t>e</w:t>
      </w:r>
      <w:r w:rsidRPr="004C5346">
        <w:rPr>
          <w:rFonts w:ascii="Arial" w:cs="Arial" w:hAnsi="Arial"/>
          <w:sz w:val="22"/>
          <w:szCs w:val="22"/>
        </w:rPr>
        <w:t xml:space="preserve"> </w:t>
      </w:r>
      <w:r w:rsidR="00A57EFF" w:rsidRPr="004C5346">
        <w:rPr>
          <w:rFonts w:ascii="Arial" w:cs="Arial" w:hAnsi="Arial"/>
          <w:sz w:val="22"/>
          <w:szCs w:val="22"/>
        </w:rPr>
        <w:t>charte d</w:t>
      </w:r>
      <w:r w:rsidR="00622474">
        <w:rPr>
          <w:rFonts w:ascii="Arial" w:cs="Arial" w:hAnsi="Arial"/>
          <w:sz w:val="22"/>
          <w:szCs w:val="22"/>
        </w:rPr>
        <w:t xml:space="preserve">e bon usage du système d’information </w:t>
      </w:r>
      <w:r w:rsidR="0052666A" w:rsidRPr="004C5346">
        <w:rPr>
          <w:rFonts w:ascii="Arial" w:cs="Arial" w:hAnsi="Arial"/>
          <w:sz w:val="22"/>
          <w:szCs w:val="22"/>
        </w:rPr>
        <w:t xml:space="preserve"> </w:t>
      </w:r>
      <w:r w:rsidRPr="004C5346">
        <w:rPr>
          <w:rFonts w:ascii="Arial" w:cs="Arial" w:hAnsi="Arial"/>
          <w:sz w:val="22"/>
          <w:szCs w:val="22"/>
        </w:rPr>
        <w:t xml:space="preserve">est </w:t>
      </w:r>
      <w:r w:rsidR="007E74EF" w:rsidRPr="004C5346">
        <w:rPr>
          <w:rFonts w:ascii="Arial" w:cs="Arial" w:hAnsi="Arial"/>
          <w:sz w:val="22"/>
          <w:szCs w:val="22"/>
        </w:rPr>
        <w:t>en vig</w:t>
      </w:r>
      <w:r w:rsidR="0098045C">
        <w:rPr>
          <w:rFonts w:ascii="Arial" w:cs="Arial" w:hAnsi="Arial"/>
          <w:sz w:val="22"/>
          <w:szCs w:val="22"/>
        </w:rPr>
        <w:t>ue</w:t>
      </w:r>
      <w:r w:rsidR="007E74EF" w:rsidRPr="004C5346">
        <w:rPr>
          <w:rFonts w:ascii="Arial" w:cs="Arial" w:hAnsi="Arial"/>
          <w:sz w:val="22"/>
          <w:szCs w:val="22"/>
        </w:rPr>
        <w:t>ur depuis</w:t>
      </w:r>
      <w:r w:rsidR="00622474">
        <w:rPr>
          <w:rFonts w:ascii="Arial" w:cs="Arial" w:hAnsi="Arial"/>
          <w:sz w:val="22"/>
          <w:szCs w:val="22"/>
        </w:rPr>
        <w:t xml:space="preserve"> le 01</w:t>
      </w:r>
      <w:r w:rsidR="00622474" w:rsidRPr="00622474">
        <w:rPr>
          <w:rFonts w:ascii="Arial" w:cs="Arial" w:hAnsi="Arial"/>
          <w:sz w:val="22"/>
          <w:szCs w:val="22"/>
          <w:vertAlign w:val="superscript"/>
        </w:rPr>
        <w:t>er</w:t>
      </w:r>
      <w:r w:rsidR="00622474">
        <w:rPr>
          <w:rFonts w:ascii="Arial" w:cs="Arial" w:hAnsi="Arial"/>
          <w:sz w:val="22"/>
          <w:szCs w:val="22"/>
        </w:rPr>
        <w:t xml:space="preserve"> janvier</w:t>
      </w:r>
      <w:r w:rsidR="007E74EF" w:rsidRPr="004C5346">
        <w:rPr>
          <w:rFonts w:ascii="Arial" w:cs="Arial" w:hAnsi="Arial"/>
          <w:sz w:val="22"/>
          <w:szCs w:val="22"/>
        </w:rPr>
        <w:t xml:space="preserve"> 202</w:t>
      </w:r>
      <w:r w:rsidR="00694464">
        <w:rPr>
          <w:rFonts w:ascii="Arial" w:cs="Arial" w:hAnsi="Arial"/>
          <w:sz w:val="22"/>
          <w:szCs w:val="22"/>
        </w:rPr>
        <w:t>2</w:t>
      </w:r>
      <w:r w:rsidR="007E74EF" w:rsidRPr="004C5346">
        <w:rPr>
          <w:rFonts w:ascii="Arial" w:cs="Arial" w:hAnsi="Arial"/>
          <w:sz w:val="22"/>
          <w:szCs w:val="22"/>
        </w:rPr>
        <w:t>.</w:t>
      </w:r>
      <w:r w:rsidR="00E46457" w:rsidRPr="004C5346">
        <w:rPr>
          <w:rFonts w:ascii="Arial" w:cs="Arial" w:hAnsi="Arial"/>
          <w:sz w:val="22"/>
          <w:szCs w:val="22"/>
        </w:rPr>
        <w:t xml:space="preserve"> </w:t>
      </w:r>
    </w:p>
    <w:p w14:paraId="6496D9B8" w14:textId="67E20450" w:rsidP="00573830" w:rsidR="00BC6405" w:rsidRDefault="00BC6405">
      <w:pPr>
        <w:spacing w:after="120" w:before="120" w:line="360" w:lineRule="auto"/>
        <w:ind w:left="1418"/>
        <w:jc w:val="both"/>
        <w:divId w:val="482280483"/>
        <w:rPr>
          <w:rFonts w:ascii="Arial" w:cs="Arial" w:hAnsi="Arial"/>
          <w:sz w:val="22"/>
          <w:szCs w:val="22"/>
        </w:rPr>
      </w:pPr>
      <w:r>
        <w:rPr>
          <w:rFonts w:ascii="Arial" w:cs="Arial" w:hAnsi="Arial"/>
          <w:sz w:val="22"/>
          <w:szCs w:val="22"/>
        </w:rPr>
        <w:t>Le CSE a émis un avis défavorable sur le sujet.</w:t>
      </w:r>
    </w:p>
    <w:bookmarkEnd w:id="37"/>
    <w:p w14:paraId="61B44B03" w14:textId="0C4FD1A0" w:rsidP="00FC1B07" w:rsidR="00895F8D" w:rsidRDefault="007E74EF" w:rsidRPr="00E915EC">
      <w:pPr>
        <w:pStyle w:val="d21"/>
        <w:numPr>
          <w:ilvl w:val="0"/>
          <w:numId w:val="22"/>
        </w:numPr>
        <w:spacing w:line="384" w:lineRule="atLeast"/>
        <w:jc w:val="both"/>
        <w:outlineLvl w:val="0"/>
        <w:divId w:val="482280483"/>
        <w:rPr>
          <w:rFonts w:ascii="Arial" w:cs="Arial" w:hAnsi="Arial"/>
          <w:color w:val="auto"/>
          <w:sz w:val="22"/>
          <w:szCs w:val="22"/>
          <w:u w:val="single"/>
        </w:rPr>
      </w:pPr>
      <w:r>
        <w:rPr>
          <w:rFonts w:ascii="Arial" w:cs="Arial" w:hAnsi="Arial"/>
          <w:color w:val="auto"/>
          <w:sz w:val="22"/>
          <w:szCs w:val="22"/>
          <w:u w:val="single"/>
        </w:rPr>
        <w:lastRenderedPageBreak/>
        <w:t>A</w:t>
      </w:r>
      <w:r w:rsidR="00895F8D" w:rsidRPr="00E915EC">
        <w:rPr>
          <w:rFonts w:ascii="Arial" w:cs="Arial" w:hAnsi="Arial"/>
          <w:color w:val="auto"/>
          <w:sz w:val="22"/>
          <w:szCs w:val="22"/>
          <w:u w:val="single"/>
        </w:rPr>
        <w:t xml:space="preserve">rticle </w:t>
      </w:r>
      <w:r w:rsidR="00FC1B07" w:rsidRPr="00E915EC">
        <w:rPr>
          <w:rFonts w:ascii="Arial" w:cs="Arial" w:hAnsi="Arial"/>
          <w:color w:val="auto"/>
          <w:sz w:val="22"/>
          <w:szCs w:val="22"/>
          <w:u w:val="single"/>
        </w:rPr>
        <w:t>4</w:t>
      </w:r>
      <w:r w:rsidR="00895F8D" w:rsidRPr="00E915EC">
        <w:rPr>
          <w:rFonts w:ascii="Arial" w:cs="Arial" w:hAnsi="Arial"/>
          <w:color w:val="auto"/>
          <w:sz w:val="22"/>
          <w:szCs w:val="22"/>
          <w:u w:val="single"/>
        </w:rPr>
        <w:t xml:space="preserve"> — Mesures </w:t>
      </w:r>
      <w:r w:rsidR="003A5B26" w:rsidRPr="00E915EC">
        <w:rPr>
          <w:rFonts w:ascii="Arial" w:cs="Arial" w:hAnsi="Arial"/>
          <w:color w:val="auto"/>
          <w:sz w:val="22"/>
          <w:szCs w:val="22"/>
          <w:u w:val="single"/>
        </w:rPr>
        <w:t>prises</w:t>
      </w:r>
    </w:p>
    <w:p w14:paraId="5CAE8C01" w14:textId="77777777" w:rsidP="00573830" w:rsidR="00341EDA" w:rsidRDefault="00341EDA" w:rsidRPr="00E915EC">
      <w:pPr>
        <w:pStyle w:val="d21"/>
        <w:spacing w:line="384" w:lineRule="atLeast"/>
        <w:ind w:firstLine="720" w:left="720"/>
        <w:jc w:val="both"/>
        <w:divId w:val="482280483"/>
        <w:rPr>
          <w:rFonts w:ascii="Arial" w:cs="Arial" w:hAnsi="Arial"/>
          <w:color w:val="auto"/>
          <w:sz w:val="22"/>
          <w:szCs w:val="22"/>
          <w:u w:val="single"/>
        </w:rPr>
      </w:pPr>
    </w:p>
    <w:p w14:paraId="2F3DF202" w14:textId="6AFE4685" w:rsidP="00573830" w:rsidR="003A5B26" w:rsidRDefault="00CD157F" w:rsidRPr="00E915EC">
      <w:pPr>
        <w:spacing w:after="120" w:before="120" w:line="360" w:lineRule="auto"/>
        <w:ind w:left="1418"/>
        <w:jc w:val="both"/>
        <w:divId w:val="482280483"/>
        <w:rPr>
          <w:rFonts w:ascii="Arial" w:cs="Arial" w:hAnsi="Arial"/>
          <w:sz w:val="22"/>
          <w:szCs w:val="22"/>
        </w:rPr>
      </w:pPr>
      <w:r w:rsidRPr="00E915EC">
        <w:rPr>
          <w:rFonts w:ascii="Arial" w:cs="Arial" w:hAnsi="Arial"/>
          <w:sz w:val="22"/>
          <w:szCs w:val="22"/>
        </w:rPr>
        <w:t>A la s</w:t>
      </w:r>
      <w:r w:rsidR="0052666A" w:rsidRPr="00E915EC">
        <w:rPr>
          <w:rFonts w:ascii="Arial" w:cs="Arial" w:hAnsi="Arial"/>
          <w:sz w:val="22"/>
          <w:szCs w:val="22"/>
        </w:rPr>
        <w:t xml:space="preserve">uite </w:t>
      </w:r>
      <w:r w:rsidR="00717E1C" w:rsidRPr="00E915EC">
        <w:rPr>
          <w:rFonts w:ascii="Arial" w:cs="Arial" w:hAnsi="Arial"/>
          <w:sz w:val="22"/>
          <w:szCs w:val="22"/>
        </w:rPr>
        <w:t>des</w:t>
      </w:r>
      <w:r w:rsidR="00C72A58" w:rsidRPr="00E915EC">
        <w:rPr>
          <w:rFonts w:ascii="Arial" w:cs="Arial" w:hAnsi="Arial"/>
          <w:sz w:val="22"/>
          <w:szCs w:val="22"/>
        </w:rPr>
        <w:t xml:space="preserve"> échanges et discussions, i</w:t>
      </w:r>
      <w:r w:rsidR="003A5B26" w:rsidRPr="00E915EC">
        <w:rPr>
          <w:rFonts w:ascii="Arial" w:cs="Arial" w:hAnsi="Arial"/>
          <w:sz w:val="22"/>
          <w:szCs w:val="22"/>
        </w:rPr>
        <w:t>l a été convenu entre les parties ce qui suit :</w:t>
      </w:r>
    </w:p>
    <w:p w14:paraId="767A02ED" w14:textId="36C2DDC7" w:rsidP="00573830" w:rsidR="00720C4F" w:rsidRDefault="00720C4F" w:rsidRPr="00E915EC">
      <w:pPr>
        <w:spacing w:after="120" w:before="120" w:line="360" w:lineRule="auto"/>
        <w:ind w:left="1418"/>
        <w:jc w:val="both"/>
        <w:divId w:val="482280483"/>
        <w:rPr>
          <w:rFonts w:ascii="Arial" w:cs="Arial" w:hAnsi="Arial"/>
          <w:sz w:val="22"/>
          <w:szCs w:val="22"/>
        </w:rPr>
      </w:pPr>
      <w:r w:rsidRPr="00E915EC">
        <w:rPr>
          <w:rFonts w:ascii="Arial" w:cs="Arial" w:hAnsi="Arial"/>
          <w:sz w:val="22"/>
          <w:szCs w:val="22"/>
        </w:rPr>
        <w:t xml:space="preserve">La </w:t>
      </w:r>
      <w:r w:rsidR="00687838" w:rsidRPr="00E915EC">
        <w:rPr>
          <w:rFonts w:ascii="Arial" w:cs="Arial" w:hAnsi="Arial"/>
          <w:sz w:val="22"/>
          <w:szCs w:val="22"/>
        </w:rPr>
        <w:t>Direction</w:t>
      </w:r>
      <w:r w:rsidRPr="00E915EC">
        <w:rPr>
          <w:rFonts w:ascii="Arial" w:cs="Arial" w:hAnsi="Arial"/>
          <w:sz w:val="22"/>
          <w:szCs w:val="22"/>
        </w:rPr>
        <w:t xml:space="preserve"> </w:t>
      </w:r>
      <w:r w:rsidR="003B36A8" w:rsidRPr="00E915EC">
        <w:rPr>
          <w:rFonts w:ascii="Arial" w:cs="Arial" w:hAnsi="Arial"/>
          <w:sz w:val="22"/>
          <w:szCs w:val="22"/>
        </w:rPr>
        <w:t>rappelle</w:t>
      </w:r>
      <w:r w:rsidRPr="00E915EC">
        <w:rPr>
          <w:rFonts w:ascii="Arial" w:cs="Arial" w:hAnsi="Arial"/>
          <w:sz w:val="22"/>
          <w:szCs w:val="22"/>
        </w:rPr>
        <w:t xml:space="preserve"> qu’aucun accord national de branche de revalorisation des grilles de rémunération </w:t>
      </w:r>
      <w:r w:rsidR="00344AAC">
        <w:rPr>
          <w:rFonts w:ascii="Arial" w:cs="Arial" w:hAnsi="Arial"/>
          <w:sz w:val="22"/>
          <w:szCs w:val="22"/>
        </w:rPr>
        <w:t xml:space="preserve">logistique </w:t>
      </w:r>
      <w:r w:rsidRPr="00E915EC">
        <w:rPr>
          <w:rFonts w:ascii="Arial" w:cs="Arial" w:hAnsi="Arial"/>
          <w:sz w:val="22"/>
          <w:szCs w:val="22"/>
        </w:rPr>
        <w:t>définies au sein de la convention collective nationale des transports routiers de marchandises et d’activités auxiliaires du transport n’a été conclu à ce jour</w:t>
      </w:r>
      <w:r w:rsidR="00C610A5" w:rsidRPr="00E915EC">
        <w:rPr>
          <w:rFonts w:ascii="Arial" w:cs="Arial" w:hAnsi="Arial"/>
          <w:sz w:val="22"/>
          <w:szCs w:val="22"/>
        </w:rPr>
        <w:t xml:space="preserve"> pour 202</w:t>
      </w:r>
      <w:r w:rsidR="006E789C" w:rsidRPr="00E915EC">
        <w:rPr>
          <w:rFonts w:ascii="Arial" w:cs="Arial" w:hAnsi="Arial"/>
          <w:sz w:val="22"/>
          <w:szCs w:val="22"/>
        </w:rPr>
        <w:t>2</w:t>
      </w:r>
      <w:r w:rsidR="00C610A5" w:rsidRPr="00E915EC">
        <w:rPr>
          <w:rFonts w:ascii="Arial" w:cs="Arial" w:hAnsi="Arial"/>
          <w:sz w:val="22"/>
          <w:szCs w:val="22"/>
        </w:rPr>
        <w:t>.</w:t>
      </w:r>
    </w:p>
    <w:p w14:paraId="41CF33E3" w14:textId="639C7EB6" w:rsidP="00573830" w:rsidR="000930F6" w:rsidRDefault="00F12430" w:rsidRPr="00E915EC">
      <w:pPr>
        <w:pStyle w:val="d21"/>
        <w:numPr>
          <w:ilvl w:val="0"/>
          <w:numId w:val="20"/>
        </w:numPr>
        <w:spacing w:line="384" w:lineRule="atLeast"/>
        <w:jc w:val="both"/>
        <w:divId w:val="482280483"/>
        <w:rPr>
          <w:rFonts w:ascii="Arial" w:cs="Arial" w:hAnsi="Arial"/>
          <w:b w:val="0"/>
          <w:color w:val="auto"/>
          <w:sz w:val="22"/>
          <w:szCs w:val="22"/>
        </w:rPr>
      </w:pPr>
      <w:r w:rsidRPr="00E915EC">
        <w:rPr>
          <w:rFonts w:ascii="Arial" w:cs="Arial" w:hAnsi="Arial"/>
          <w:bCs w:val="0"/>
          <w:color w:val="auto"/>
          <w:sz w:val="22"/>
          <w:szCs w:val="22"/>
          <w:u w:val="single"/>
        </w:rPr>
        <w:t>S</w:t>
      </w:r>
      <w:r w:rsidR="00720C4F" w:rsidRPr="00E915EC">
        <w:rPr>
          <w:rFonts w:ascii="Arial" w:cs="Arial" w:hAnsi="Arial"/>
          <w:bCs w:val="0"/>
          <w:color w:val="auto"/>
          <w:sz w:val="22"/>
          <w:szCs w:val="22"/>
          <w:u w:val="single"/>
        </w:rPr>
        <w:t>alaires</w:t>
      </w:r>
      <w:r w:rsidR="00043EC5" w:rsidRPr="00E915EC">
        <w:rPr>
          <w:rFonts w:ascii="Arial" w:cs="Arial" w:hAnsi="Arial"/>
          <w:b w:val="0"/>
          <w:color w:val="auto"/>
          <w:sz w:val="22"/>
          <w:szCs w:val="22"/>
        </w:rPr>
        <w:t xml:space="preserve"> : </w:t>
      </w:r>
      <w:r w:rsidR="00374A9B" w:rsidRPr="00E915EC">
        <w:rPr>
          <w:rFonts w:ascii="Arial" w:cs="Arial" w:hAnsi="Arial"/>
          <w:b w:val="0"/>
          <w:color w:val="auto"/>
          <w:sz w:val="22"/>
          <w:szCs w:val="22"/>
        </w:rPr>
        <w:t>applicable</w:t>
      </w:r>
      <w:r w:rsidR="00CD157F" w:rsidRPr="00E915EC">
        <w:rPr>
          <w:rFonts w:ascii="Arial" w:cs="Arial" w:hAnsi="Arial"/>
          <w:b w:val="0"/>
          <w:color w:val="auto"/>
          <w:sz w:val="22"/>
          <w:szCs w:val="22"/>
        </w:rPr>
        <w:t xml:space="preserve"> au 1</w:t>
      </w:r>
      <w:r w:rsidR="00CD157F" w:rsidRPr="00E915EC">
        <w:rPr>
          <w:rFonts w:ascii="Arial" w:cs="Arial" w:hAnsi="Arial"/>
          <w:b w:val="0"/>
          <w:color w:val="auto"/>
          <w:sz w:val="22"/>
          <w:szCs w:val="22"/>
          <w:vertAlign w:val="superscript"/>
        </w:rPr>
        <w:t>er</w:t>
      </w:r>
      <w:r w:rsidR="00CD157F" w:rsidRPr="00E915EC">
        <w:rPr>
          <w:rFonts w:ascii="Arial" w:cs="Arial" w:hAnsi="Arial"/>
          <w:b w:val="0"/>
          <w:color w:val="auto"/>
          <w:sz w:val="22"/>
          <w:szCs w:val="22"/>
        </w:rPr>
        <w:t xml:space="preserve"> </w:t>
      </w:r>
      <w:r w:rsidR="006E789C" w:rsidRPr="00E915EC">
        <w:rPr>
          <w:rFonts w:ascii="Arial" w:cs="Arial" w:hAnsi="Arial"/>
          <w:b w:val="0"/>
          <w:color w:val="auto"/>
          <w:sz w:val="22"/>
          <w:szCs w:val="22"/>
        </w:rPr>
        <w:t>mai 2022</w:t>
      </w:r>
    </w:p>
    <w:p w14:paraId="439657EB" w14:textId="77777777" w:rsidP="00A6000E" w:rsidR="00A6000E" w:rsidRDefault="00A6000E" w:rsidRPr="00E915EC">
      <w:pPr>
        <w:spacing w:after="120" w:before="120" w:line="360" w:lineRule="auto"/>
        <w:ind w:left="1418"/>
        <w:jc w:val="both"/>
        <w:divId w:val="482280483"/>
        <w:rPr>
          <w:rFonts w:ascii="Arial" w:cs="Arial" w:hAnsi="Arial"/>
          <w:sz w:val="22"/>
          <w:szCs w:val="22"/>
        </w:rPr>
      </w:pPr>
    </w:p>
    <w:p w14:paraId="012108CF" w14:textId="0A1899C6" w:rsidP="00BA2610" w:rsidR="00BA2610" w:rsidRDefault="006E789C" w:rsidRPr="00415EE4">
      <w:pPr>
        <w:pStyle w:val="Paragraphedeliste"/>
        <w:numPr>
          <w:ilvl w:val="0"/>
          <w:numId w:val="37"/>
        </w:numPr>
        <w:divId w:val="482280483"/>
        <w:rPr>
          <w:rFonts w:ascii="Arial" w:cs="Arial" w:hAnsi="Arial"/>
          <w:b/>
          <w:bCs/>
          <w:sz w:val="22"/>
          <w:szCs w:val="22"/>
        </w:rPr>
      </w:pPr>
      <w:r w:rsidRPr="00E915EC">
        <w:rPr>
          <w:rFonts w:ascii="Arial" w:cs="Arial" w:hAnsi="Arial"/>
          <w:b/>
          <w:bCs/>
          <w:sz w:val="22"/>
          <w:szCs w:val="22"/>
        </w:rPr>
        <w:t xml:space="preserve">Concernant les </w:t>
      </w:r>
      <w:r w:rsidR="003B36A8" w:rsidRPr="00E915EC">
        <w:rPr>
          <w:rFonts w:ascii="Arial" w:cs="Arial" w:hAnsi="Arial"/>
          <w:b/>
          <w:bCs/>
          <w:sz w:val="22"/>
          <w:szCs w:val="22"/>
        </w:rPr>
        <w:t>catégories</w:t>
      </w:r>
      <w:r w:rsidRPr="00E915EC">
        <w:rPr>
          <w:rFonts w:ascii="Arial" w:cs="Arial" w:hAnsi="Arial"/>
          <w:b/>
          <w:bCs/>
          <w:sz w:val="22"/>
          <w:szCs w:val="22"/>
        </w:rPr>
        <w:t xml:space="preserve"> « Ouvrier</w:t>
      </w:r>
      <w:r w:rsidR="003B36A8" w:rsidRPr="00E915EC">
        <w:rPr>
          <w:rFonts w:ascii="Arial" w:cs="Arial" w:hAnsi="Arial"/>
          <w:b/>
          <w:bCs/>
          <w:sz w:val="22"/>
          <w:szCs w:val="22"/>
        </w:rPr>
        <w:t xml:space="preserve"> » </w:t>
      </w:r>
      <w:r w:rsidRPr="00E915EC">
        <w:rPr>
          <w:rFonts w:ascii="Arial" w:cs="Arial" w:hAnsi="Arial"/>
          <w:b/>
          <w:bCs/>
          <w:sz w:val="22"/>
          <w:szCs w:val="22"/>
        </w:rPr>
        <w:t xml:space="preserve">et « Employé », les grilles seront les suivantes : </w:t>
      </w:r>
    </w:p>
    <w:p w14:paraId="66AE9337" w14:textId="77777777" w:rsidP="00415EE4" w:rsidR="00415EE4" w:rsidRDefault="00415EE4" w:rsidRPr="00E915EC">
      <w:pPr>
        <w:divId w:val="482280483"/>
        <w:rPr>
          <w:rFonts w:ascii="Arial" w:cs="Arial" w:hAnsi="Arial"/>
          <w:b/>
          <w:bCs/>
          <w:sz w:val="22"/>
          <w:szCs w:val="22"/>
        </w:rPr>
      </w:pPr>
    </w:p>
    <w:p w14:paraId="5252A51B" w14:textId="77777777" w:rsidP="00415EE4" w:rsidR="00415EE4" w:rsidRDefault="00415EE4" w:rsidRPr="00E915EC">
      <w:pPr>
        <w:divId w:val="482280483"/>
        <w:rPr>
          <w:rFonts w:ascii="Arial" w:cs="Arial" w:hAnsi="Arial"/>
          <w:b/>
          <w:bCs/>
          <w:sz w:val="22"/>
          <w:szCs w:val="22"/>
        </w:rPr>
      </w:pPr>
    </w:p>
    <w:tbl>
      <w:tblPr>
        <w:tblW w:type="dxa" w:w="5670"/>
        <w:tblInd w:type="dxa" w:w="2268"/>
        <w:tblCellMar>
          <w:left w:type="dxa" w:w="70"/>
          <w:right w:type="dxa" w:w="70"/>
        </w:tblCellMar>
        <w:tblLook w:firstColumn="1" w:firstRow="1" w:lastColumn="0" w:lastRow="0" w:noHBand="0" w:noVBand="1" w:val="04A0"/>
      </w:tblPr>
      <w:tblGrid>
        <w:gridCol w:w="2694"/>
        <w:gridCol w:w="2976"/>
      </w:tblGrid>
      <w:tr w14:paraId="377687E3" w14:textId="77777777" w:rsidR="00415EE4" w:rsidRPr="00E915EC" w:rsidTr="00415EE4">
        <w:trPr>
          <w:divId w:val="482280483"/>
          <w:trHeight w:val="300"/>
        </w:trPr>
        <w:tc>
          <w:tcPr>
            <w:tcW w:type="dxa" w:w="5670"/>
            <w:gridSpan w:val="2"/>
            <w:tcBorders>
              <w:top w:val="nil"/>
              <w:left w:val="nil"/>
              <w:bottom w:val="nil"/>
              <w:right w:val="nil"/>
            </w:tcBorders>
            <w:shd w:color="auto" w:fill="auto" w:val="clear"/>
            <w:noWrap/>
            <w:vAlign w:val="bottom"/>
            <w:hideMark/>
          </w:tcPr>
          <w:p w14:paraId="4794EDE0" w14:textId="77777777" w:rsidP="004528E8" w:rsidR="00415EE4" w:rsidRDefault="00415EE4" w:rsidRPr="00E915EC">
            <w:pPr>
              <w:jc w:val="center"/>
              <w:rPr>
                <w:rFonts w:ascii="Arial" w:cs="Arial" w:hAnsi="Arial"/>
                <w:b/>
                <w:bCs/>
                <w:noProof w:val="0"/>
                <w:color w:val="000000"/>
                <w:sz w:val="22"/>
                <w:szCs w:val="22"/>
                <w:lang w:eastAsia="fr-FR"/>
              </w:rPr>
            </w:pPr>
            <w:r w:rsidRPr="00E915EC">
              <w:rPr>
                <w:rFonts w:ascii="Arial" w:cs="Arial" w:hAnsi="Arial"/>
                <w:b/>
                <w:bCs/>
                <w:noProof w:val="0"/>
                <w:color w:val="000000"/>
                <w:sz w:val="22"/>
                <w:szCs w:val="22"/>
                <w:lang w:eastAsia="fr-FR"/>
              </w:rPr>
              <w:t xml:space="preserve">Ouvriers </w:t>
            </w:r>
          </w:p>
        </w:tc>
      </w:tr>
      <w:tr w14:paraId="35023BB3" w14:textId="77777777" w:rsidR="00415EE4" w:rsidRPr="00E915EC" w:rsidTr="00415EE4">
        <w:trPr>
          <w:divId w:val="482280483"/>
          <w:trHeight w:val="300"/>
        </w:trPr>
        <w:tc>
          <w:tcPr>
            <w:tcW w:type="dxa" w:w="5670"/>
            <w:gridSpan w:val="2"/>
            <w:tcBorders>
              <w:top w:val="nil"/>
              <w:left w:val="nil"/>
              <w:bottom w:val="nil"/>
              <w:right w:val="nil"/>
            </w:tcBorders>
            <w:shd w:color="auto" w:fill="auto" w:val="clear"/>
            <w:noWrap/>
            <w:vAlign w:val="bottom"/>
            <w:hideMark/>
          </w:tcPr>
          <w:p w14:paraId="5947DD50" w14:textId="77777777" w:rsidP="004528E8" w:rsidR="00415EE4" w:rsidRDefault="00415EE4" w:rsidRPr="00E915EC">
            <w:pPr>
              <w:jc w:val="center"/>
              <w:rPr>
                <w:rFonts w:ascii="Arial" w:cs="Arial" w:hAnsi="Arial"/>
                <w:b/>
                <w:bCs/>
                <w:noProof w:val="0"/>
                <w:color w:val="000000"/>
                <w:sz w:val="22"/>
                <w:szCs w:val="22"/>
                <w:lang w:eastAsia="fr-FR"/>
              </w:rPr>
            </w:pPr>
            <w:r w:rsidRPr="00E915EC">
              <w:rPr>
                <w:rFonts w:ascii="Arial" w:cs="Arial" w:hAnsi="Arial"/>
                <w:b/>
                <w:bCs/>
                <w:noProof w:val="0"/>
                <w:color w:val="000000"/>
                <w:sz w:val="22"/>
                <w:szCs w:val="22"/>
                <w:lang w:eastAsia="fr-FR"/>
              </w:rPr>
              <w:t>Inférieur et Jusqu'à 6 mois</w:t>
            </w:r>
            <w:r>
              <w:rPr>
                <w:rFonts w:ascii="Arial" w:cs="Arial" w:hAnsi="Arial"/>
                <w:b/>
                <w:bCs/>
                <w:noProof w:val="0"/>
                <w:color w:val="000000"/>
                <w:sz w:val="22"/>
                <w:szCs w:val="22"/>
                <w:lang w:eastAsia="fr-FR"/>
              </w:rPr>
              <w:t xml:space="preserve"> d’ancienneté</w:t>
            </w:r>
          </w:p>
        </w:tc>
      </w:tr>
      <w:tr w14:paraId="6F218E56" w14:textId="77777777" w:rsidR="00415EE4" w:rsidRPr="00E915EC" w:rsidTr="00415EE4">
        <w:trPr>
          <w:divId w:val="482280483"/>
          <w:trHeight w:val="300"/>
        </w:trPr>
        <w:tc>
          <w:tcPr>
            <w:tcW w:type="dxa" w:w="2694"/>
            <w:tcBorders>
              <w:top w:val="nil"/>
              <w:left w:val="nil"/>
              <w:bottom w:val="nil"/>
              <w:right w:val="nil"/>
            </w:tcBorders>
            <w:shd w:color="auto" w:fill="auto" w:val="clear"/>
            <w:noWrap/>
            <w:vAlign w:val="bottom"/>
            <w:hideMark/>
          </w:tcPr>
          <w:p w14:paraId="31B9229C" w14:textId="77777777" w:rsidP="004528E8" w:rsidR="00415EE4" w:rsidRDefault="00415EE4" w:rsidRPr="00E915EC">
            <w:pPr>
              <w:jc w:val="center"/>
              <w:rPr>
                <w:rFonts w:ascii="Arial" w:cs="Arial" w:hAnsi="Arial"/>
                <w:b/>
                <w:bCs/>
                <w:noProof w:val="0"/>
                <w:color w:val="000000"/>
                <w:sz w:val="22"/>
                <w:szCs w:val="22"/>
                <w:lang w:eastAsia="fr-FR"/>
              </w:rPr>
            </w:pPr>
          </w:p>
        </w:tc>
        <w:tc>
          <w:tcPr>
            <w:tcW w:type="dxa" w:w="2976"/>
            <w:tcBorders>
              <w:top w:val="nil"/>
              <w:left w:val="nil"/>
              <w:bottom w:val="nil"/>
              <w:right w:val="nil"/>
            </w:tcBorders>
            <w:shd w:color="auto" w:fill="auto" w:val="clear"/>
            <w:noWrap/>
            <w:vAlign w:val="bottom"/>
            <w:hideMark/>
          </w:tcPr>
          <w:p w14:paraId="267199AF" w14:textId="77777777" w:rsidP="004528E8" w:rsidR="00415EE4" w:rsidRDefault="00415EE4" w:rsidRPr="00E915EC">
            <w:pPr>
              <w:jc w:val="center"/>
              <w:rPr>
                <w:rFonts w:ascii="Arial" w:cs="Arial" w:hAnsi="Arial"/>
                <w:noProof w:val="0"/>
                <w:sz w:val="22"/>
                <w:szCs w:val="22"/>
                <w:lang w:eastAsia="fr-FR"/>
              </w:rPr>
            </w:pPr>
          </w:p>
        </w:tc>
      </w:tr>
      <w:tr w14:paraId="190F0EED" w14:textId="77777777" w:rsidR="007A3856" w:rsidRPr="00E915EC" w:rsidTr="00415EE4">
        <w:trPr>
          <w:divId w:val="482280483"/>
          <w:trHeight w:val="900"/>
        </w:trPr>
        <w:tc>
          <w:tcPr>
            <w:tcW w:type="dxa" w:w="2694"/>
            <w:tcBorders>
              <w:top w:color="auto" w:space="0" w:sz="4" w:val="single"/>
              <w:left w:color="auto" w:space="0" w:sz="4" w:val="single"/>
              <w:bottom w:color="auto" w:space="0" w:sz="4" w:val="single"/>
              <w:right w:color="auto" w:space="0" w:sz="4" w:val="single"/>
            </w:tcBorders>
            <w:shd w:color="auto" w:fill="auto" w:val="clear"/>
            <w:noWrap/>
            <w:vAlign w:val="bottom"/>
            <w:hideMark/>
          </w:tcPr>
          <w:p w14:paraId="755E692F" w14:textId="77777777" w:rsidP="007A3856" w:rsidR="007A3856" w:rsidRDefault="007A3856" w:rsidRPr="00E915EC">
            <w:pPr>
              <w:jc w:val="center"/>
              <w:rPr>
                <w:rFonts w:ascii="Arial" w:cs="Arial" w:hAnsi="Arial"/>
                <w:noProof w:val="0"/>
                <w:color w:val="000000"/>
                <w:sz w:val="22"/>
                <w:szCs w:val="22"/>
                <w:lang w:eastAsia="fr-FR"/>
              </w:rPr>
            </w:pPr>
            <w:r w:rsidRPr="00E915EC">
              <w:rPr>
                <w:rFonts w:ascii="Arial" w:cs="Arial" w:hAnsi="Arial"/>
                <w:noProof w:val="0"/>
                <w:color w:val="000000"/>
                <w:sz w:val="22"/>
                <w:szCs w:val="22"/>
                <w:lang w:eastAsia="fr-FR"/>
              </w:rPr>
              <w:t>Coefficient</w:t>
            </w:r>
          </w:p>
        </w:tc>
        <w:tc>
          <w:tcPr>
            <w:tcW w:type="dxa" w:w="2976"/>
            <w:tcBorders>
              <w:top w:color="auto" w:space="0" w:sz="4" w:val="single"/>
              <w:left w:val="nil"/>
              <w:bottom w:color="auto" w:space="0" w:sz="4" w:val="single"/>
              <w:right w:color="auto" w:space="0" w:sz="4" w:val="single"/>
            </w:tcBorders>
            <w:shd w:color="auto" w:fill="auto" w:val="clear"/>
            <w:vAlign w:val="bottom"/>
            <w:hideMark/>
          </w:tcPr>
          <w:p w14:paraId="469702B0" w14:textId="77777777" w:rsidP="007A3856" w:rsidR="00772641" w:rsidRDefault="007A3856">
            <w:pPr>
              <w:jc w:val="center"/>
              <w:rPr>
                <w:rFonts w:ascii="Arial" w:cs="Arial" w:hAnsi="Arial"/>
                <w:noProof w:val="0"/>
                <w:color w:val="000000"/>
                <w:sz w:val="22"/>
                <w:szCs w:val="22"/>
                <w:lang w:eastAsia="fr-FR"/>
              </w:rPr>
            </w:pPr>
            <w:r w:rsidRPr="00FD405E">
              <w:rPr>
                <w:rFonts w:ascii="Arial" w:cs="Arial" w:hAnsi="Arial"/>
                <w:noProof w:val="0"/>
                <w:color w:val="000000"/>
                <w:sz w:val="22"/>
                <w:szCs w:val="22"/>
                <w:lang w:eastAsia="fr-FR"/>
              </w:rPr>
              <w:t>Salaire</w:t>
            </w:r>
            <w:r>
              <w:rPr>
                <w:rFonts w:ascii="Arial" w:cs="Arial" w:hAnsi="Arial"/>
                <w:noProof w:val="0"/>
                <w:color w:val="000000"/>
                <w:sz w:val="22"/>
                <w:szCs w:val="22"/>
                <w:lang w:eastAsia="fr-FR"/>
              </w:rPr>
              <w:t xml:space="preserve"> mensuel pour </w:t>
            </w:r>
          </w:p>
          <w:p w14:paraId="5C02938A" w14:textId="068C11E4" w:rsidP="007A3856" w:rsidR="007A3856" w:rsidRDefault="007A3856" w:rsidRPr="00FD405E">
            <w:pPr>
              <w:jc w:val="center"/>
              <w:rPr>
                <w:rFonts w:ascii="Arial" w:cs="Arial" w:hAnsi="Arial"/>
                <w:noProof w:val="0"/>
                <w:color w:val="000000"/>
                <w:sz w:val="22"/>
                <w:szCs w:val="22"/>
                <w:lang w:eastAsia="fr-FR"/>
              </w:rPr>
            </w:pPr>
            <w:r>
              <w:rPr>
                <w:rFonts w:ascii="Arial" w:cs="Arial" w:hAnsi="Arial"/>
                <w:noProof w:val="0"/>
                <w:color w:val="000000"/>
                <w:sz w:val="22"/>
                <w:szCs w:val="22"/>
                <w:lang w:eastAsia="fr-FR"/>
              </w:rPr>
              <w:t>151.67 heures</w:t>
            </w:r>
            <w:r w:rsidRPr="00FD405E">
              <w:rPr>
                <w:rFonts w:ascii="Arial" w:cs="Arial" w:hAnsi="Arial"/>
                <w:noProof w:val="0"/>
                <w:color w:val="000000"/>
                <w:sz w:val="22"/>
                <w:szCs w:val="22"/>
                <w:lang w:eastAsia="fr-FR"/>
              </w:rPr>
              <w:br/>
              <w:t>hors prime d'ancienneté</w:t>
            </w:r>
          </w:p>
          <w:p w14:paraId="41F6184D" w14:textId="69E30C91" w:rsidP="007A3856" w:rsidR="007A3856" w:rsidRDefault="007A3856" w:rsidRPr="00E915EC">
            <w:pPr>
              <w:jc w:val="center"/>
              <w:rPr>
                <w:rFonts w:ascii="Arial" w:cs="Arial" w:hAnsi="Arial"/>
                <w:noProof w:val="0"/>
                <w:color w:val="000000"/>
                <w:sz w:val="22"/>
                <w:szCs w:val="22"/>
                <w:lang w:eastAsia="fr-FR"/>
              </w:rPr>
            </w:pPr>
            <w:r w:rsidRPr="00FD405E">
              <w:rPr>
                <w:rFonts w:ascii="Arial" w:cs="Arial" w:hAnsi="Arial"/>
                <w:noProof w:val="0"/>
                <w:color w:val="000000"/>
                <w:sz w:val="22"/>
                <w:szCs w:val="22"/>
                <w:lang w:eastAsia="fr-FR"/>
              </w:rPr>
              <w:t>Et hors autres avantage</w:t>
            </w:r>
            <w:r>
              <w:rPr>
                <w:rFonts w:ascii="Arial" w:cs="Arial" w:hAnsi="Arial"/>
                <w:noProof w:val="0"/>
                <w:color w:val="000000"/>
                <w:sz w:val="22"/>
                <w:szCs w:val="22"/>
                <w:lang w:eastAsia="fr-FR"/>
              </w:rPr>
              <w:t>s</w:t>
            </w:r>
          </w:p>
        </w:tc>
      </w:tr>
      <w:tr w14:paraId="165D63DD" w14:textId="77777777" w:rsidR="007A3856" w:rsidRPr="00E915EC" w:rsidTr="00415EE4">
        <w:trPr>
          <w:divId w:val="482280483"/>
          <w:trHeight w:val="300"/>
        </w:trPr>
        <w:tc>
          <w:tcPr>
            <w:tcW w:type="dxa" w:w="2694"/>
            <w:tcBorders>
              <w:top w:val="nil"/>
              <w:left w:color="auto" w:space="0" w:sz="4" w:val="single"/>
              <w:bottom w:color="auto" w:space="0" w:sz="4" w:val="single"/>
              <w:right w:color="auto" w:space="0" w:sz="4" w:val="single"/>
            </w:tcBorders>
            <w:shd w:color="auto" w:fill="auto" w:val="clear"/>
            <w:noWrap/>
            <w:vAlign w:val="bottom"/>
            <w:hideMark/>
          </w:tcPr>
          <w:p w14:paraId="71BC627A" w14:textId="77777777" w:rsidP="007A3856" w:rsidR="007A3856" w:rsidRDefault="007A3856" w:rsidRPr="00E915EC">
            <w:pPr>
              <w:jc w:val="center"/>
              <w:rPr>
                <w:rFonts w:ascii="Arial" w:cs="Arial" w:hAnsi="Arial"/>
                <w:noProof w:val="0"/>
                <w:color w:val="000000"/>
                <w:sz w:val="22"/>
                <w:szCs w:val="22"/>
                <w:lang w:eastAsia="fr-FR"/>
              </w:rPr>
            </w:pPr>
            <w:r w:rsidRPr="00E915EC">
              <w:rPr>
                <w:rFonts w:ascii="Arial" w:cs="Arial" w:hAnsi="Arial"/>
                <w:noProof w:val="0"/>
                <w:color w:val="000000"/>
                <w:sz w:val="22"/>
                <w:szCs w:val="22"/>
                <w:lang w:eastAsia="fr-FR"/>
              </w:rPr>
              <w:t>115L</w:t>
            </w:r>
          </w:p>
        </w:tc>
        <w:tc>
          <w:tcPr>
            <w:tcW w:type="dxa" w:w="2976"/>
            <w:tcBorders>
              <w:top w:val="nil"/>
              <w:left w:val="nil"/>
              <w:bottom w:color="auto" w:space="0" w:sz="4" w:val="single"/>
              <w:right w:color="auto" w:space="0" w:sz="4" w:val="single"/>
            </w:tcBorders>
            <w:shd w:color="auto" w:fill="auto" w:val="clear"/>
            <w:noWrap/>
            <w:vAlign w:val="bottom"/>
            <w:hideMark/>
          </w:tcPr>
          <w:p w14:paraId="631ACDFE" w14:textId="77777777" w:rsidP="007A3856" w:rsidR="007A3856" w:rsidRDefault="007A3856" w:rsidRPr="00E915EC">
            <w:pPr>
              <w:jc w:val="center"/>
              <w:rPr>
                <w:rFonts w:ascii="Arial" w:cs="Arial" w:hAnsi="Arial"/>
                <w:noProof w:val="0"/>
                <w:color w:val="000000"/>
                <w:sz w:val="22"/>
                <w:szCs w:val="22"/>
                <w:lang w:eastAsia="fr-FR"/>
              </w:rPr>
            </w:pPr>
            <w:r w:rsidRPr="00E915EC">
              <w:rPr>
                <w:rFonts w:ascii="Arial" w:cs="Arial" w:hAnsi="Arial"/>
                <w:noProof w:val="0"/>
                <w:color w:val="000000"/>
                <w:sz w:val="22"/>
                <w:szCs w:val="22"/>
                <w:lang w:eastAsia="fr-FR"/>
              </w:rPr>
              <w:t>1 645,58 €</w:t>
            </w:r>
          </w:p>
        </w:tc>
      </w:tr>
      <w:tr w14:paraId="6950F531" w14:textId="77777777" w:rsidR="007A3856" w:rsidRPr="00E915EC" w:rsidTr="00415EE4">
        <w:trPr>
          <w:divId w:val="482280483"/>
          <w:trHeight w:val="300"/>
        </w:trPr>
        <w:tc>
          <w:tcPr>
            <w:tcW w:type="dxa" w:w="2694"/>
            <w:tcBorders>
              <w:top w:val="nil"/>
              <w:left w:color="auto" w:space="0" w:sz="4" w:val="single"/>
              <w:bottom w:color="auto" w:space="0" w:sz="4" w:val="single"/>
              <w:right w:color="auto" w:space="0" w:sz="4" w:val="single"/>
            </w:tcBorders>
            <w:shd w:color="auto" w:fill="auto" w:val="clear"/>
            <w:noWrap/>
            <w:vAlign w:val="bottom"/>
            <w:hideMark/>
          </w:tcPr>
          <w:p w14:paraId="17CCDFEB" w14:textId="77777777" w:rsidP="007A3856" w:rsidR="007A3856" w:rsidRDefault="007A3856" w:rsidRPr="00E915EC">
            <w:pPr>
              <w:jc w:val="center"/>
              <w:rPr>
                <w:rFonts w:ascii="Arial" w:cs="Arial" w:hAnsi="Arial"/>
                <w:noProof w:val="0"/>
                <w:color w:val="000000"/>
                <w:sz w:val="22"/>
                <w:szCs w:val="22"/>
                <w:lang w:eastAsia="fr-FR"/>
              </w:rPr>
            </w:pPr>
            <w:r w:rsidRPr="00E915EC">
              <w:rPr>
                <w:rFonts w:ascii="Arial" w:cs="Arial" w:hAnsi="Arial"/>
                <w:noProof w:val="0"/>
                <w:color w:val="000000"/>
                <w:sz w:val="22"/>
                <w:szCs w:val="22"/>
                <w:lang w:eastAsia="fr-FR"/>
              </w:rPr>
              <w:t>120L</w:t>
            </w:r>
          </w:p>
        </w:tc>
        <w:tc>
          <w:tcPr>
            <w:tcW w:type="dxa" w:w="2976"/>
            <w:tcBorders>
              <w:top w:val="nil"/>
              <w:left w:val="nil"/>
              <w:bottom w:color="auto" w:space="0" w:sz="4" w:val="single"/>
              <w:right w:color="auto" w:space="0" w:sz="4" w:val="single"/>
            </w:tcBorders>
            <w:shd w:color="auto" w:fill="auto" w:val="clear"/>
            <w:noWrap/>
            <w:vAlign w:val="bottom"/>
            <w:hideMark/>
          </w:tcPr>
          <w:p w14:paraId="29B6EA8D" w14:textId="77777777" w:rsidP="007A3856" w:rsidR="007A3856" w:rsidRDefault="007A3856" w:rsidRPr="00E915EC">
            <w:pPr>
              <w:jc w:val="center"/>
              <w:rPr>
                <w:rFonts w:ascii="Arial" w:cs="Arial" w:hAnsi="Arial"/>
                <w:noProof w:val="0"/>
                <w:color w:val="000000"/>
                <w:sz w:val="22"/>
                <w:szCs w:val="22"/>
                <w:lang w:eastAsia="fr-FR"/>
              </w:rPr>
            </w:pPr>
            <w:r w:rsidRPr="00E915EC">
              <w:rPr>
                <w:rFonts w:ascii="Arial" w:cs="Arial" w:hAnsi="Arial"/>
                <w:noProof w:val="0"/>
                <w:color w:val="000000"/>
                <w:sz w:val="22"/>
                <w:szCs w:val="22"/>
                <w:lang w:eastAsia="fr-FR"/>
              </w:rPr>
              <w:t>1 645,58 €</w:t>
            </w:r>
          </w:p>
        </w:tc>
      </w:tr>
      <w:tr w14:paraId="2459C7A0" w14:textId="77777777" w:rsidR="007A3856" w:rsidRPr="00E915EC" w:rsidTr="00415EE4">
        <w:trPr>
          <w:divId w:val="482280483"/>
          <w:trHeight w:val="300"/>
        </w:trPr>
        <w:tc>
          <w:tcPr>
            <w:tcW w:type="dxa" w:w="2694"/>
            <w:tcBorders>
              <w:top w:val="nil"/>
              <w:left w:color="auto" w:space="0" w:sz="4" w:val="single"/>
              <w:bottom w:color="auto" w:space="0" w:sz="4" w:val="single"/>
              <w:right w:color="auto" w:space="0" w:sz="4" w:val="single"/>
            </w:tcBorders>
            <w:shd w:color="auto" w:fill="auto" w:val="clear"/>
            <w:noWrap/>
            <w:vAlign w:val="bottom"/>
            <w:hideMark/>
          </w:tcPr>
          <w:p w14:paraId="61DB4E10" w14:textId="77777777" w:rsidP="007A3856" w:rsidR="007A3856" w:rsidRDefault="007A3856" w:rsidRPr="00E915EC">
            <w:pPr>
              <w:jc w:val="center"/>
              <w:rPr>
                <w:rFonts w:ascii="Arial" w:cs="Arial" w:hAnsi="Arial"/>
                <w:noProof w:val="0"/>
                <w:color w:val="000000"/>
                <w:sz w:val="22"/>
                <w:szCs w:val="22"/>
                <w:lang w:eastAsia="fr-FR"/>
              </w:rPr>
            </w:pPr>
            <w:r w:rsidRPr="00E915EC">
              <w:rPr>
                <w:rFonts w:ascii="Arial" w:cs="Arial" w:hAnsi="Arial"/>
                <w:noProof w:val="0"/>
                <w:color w:val="000000"/>
                <w:sz w:val="22"/>
                <w:szCs w:val="22"/>
                <w:lang w:eastAsia="fr-FR"/>
              </w:rPr>
              <w:t>125L</w:t>
            </w:r>
          </w:p>
        </w:tc>
        <w:tc>
          <w:tcPr>
            <w:tcW w:type="dxa" w:w="2976"/>
            <w:tcBorders>
              <w:top w:val="nil"/>
              <w:left w:val="nil"/>
              <w:bottom w:color="auto" w:space="0" w:sz="4" w:val="single"/>
              <w:right w:color="auto" w:space="0" w:sz="4" w:val="single"/>
            </w:tcBorders>
            <w:shd w:color="auto" w:fill="auto" w:val="clear"/>
            <w:noWrap/>
            <w:vAlign w:val="bottom"/>
            <w:hideMark/>
          </w:tcPr>
          <w:p w14:paraId="354E9FEB" w14:textId="77777777" w:rsidP="007A3856" w:rsidR="007A3856" w:rsidRDefault="007A3856" w:rsidRPr="00E915EC">
            <w:pPr>
              <w:jc w:val="center"/>
              <w:rPr>
                <w:rFonts w:ascii="Arial" w:cs="Arial" w:hAnsi="Arial"/>
                <w:noProof w:val="0"/>
                <w:color w:val="000000"/>
                <w:sz w:val="22"/>
                <w:szCs w:val="22"/>
                <w:lang w:eastAsia="fr-FR"/>
              </w:rPr>
            </w:pPr>
            <w:r w:rsidRPr="00E915EC">
              <w:rPr>
                <w:rFonts w:ascii="Arial" w:cs="Arial" w:hAnsi="Arial"/>
                <w:noProof w:val="0"/>
                <w:color w:val="000000"/>
                <w:sz w:val="22"/>
                <w:szCs w:val="22"/>
                <w:lang w:eastAsia="fr-FR"/>
              </w:rPr>
              <w:t>1 645,58 €</w:t>
            </w:r>
          </w:p>
        </w:tc>
      </w:tr>
      <w:tr w14:paraId="0025EE98" w14:textId="77777777" w:rsidR="007A3856" w:rsidRPr="00E915EC" w:rsidTr="00415EE4">
        <w:trPr>
          <w:divId w:val="482280483"/>
          <w:trHeight w:val="300"/>
        </w:trPr>
        <w:tc>
          <w:tcPr>
            <w:tcW w:type="dxa" w:w="2694"/>
            <w:tcBorders>
              <w:top w:val="nil"/>
              <w:left w:color="auto" w:space="0" w:sz="4" w:val="single"/>
              <w:bottom w:color="auto" w:space="0" w:sz="4" w:val="single"/>
              <w:right w:color="auto" w:space="0" w:sz="4" w:val="single"/>
            </w:tcBorders>
            <w:shd w:color="auto" w:fill="auto" w:val="clear"/>
            <w:noWrap/>
            <w:vAlign w:val="bottom"/>
            <w:hideMark/>
          </w:tcPr>
          <w:p w14:paraId="234C0305" w14:textId="77777777" w:rsidP="007A3856" w:rsidR="007A3856" w:rsidRDefault="007A3856" w:rsidRPr="00E915EC">
            <w:pPr>
              <w:jc w:val="center"/>
              <w:rPr>
                <w:rFonts w:ascii="Arial" w:cs="Arial" w:hAnsi="Arial"/>
                <w:noProof w:val="0"/>
                <w:color w:val="000000"/>
                <w:sz w:val="22"/>
                <w:szCs w:val="22"/>
                <w:lang w:eastAsia="fr-FR"/>
              </w:rPr>
            </w:pPr>
            <w:r w:rsidRPr="00E915EC">
              <w:rPr>
                <w:rFonts w:ascii="Arial" w:cs="Arial" w:hAnsi="Arial"/>
                <w:noProof w:val="0"/>
                <w:color w:val="000000"/>
                <w:sz w:val="22"/>
                <w:szCs w:val="22"/>
                <w:lang w:eastAsia="fr-FR"/>
              </w:rPr>
              <w:t>138L</w:t>
            </w:r>
          </w:p>
        </w:tc>
        <w:tc>
          <w:tcPr>
            <w:tcW w:type="dxa" w:w="2976"/>
            <w:tcBorders>
              <w:top w:val="nil"/>
              <w:left w:val="nil"/>
              <w:bottom w:color="auto" w:space="0" w:sz="4" w:val="single"/>
              <w:right w:color="auto" w:space="0" w:sz="4" w:val="single"/>
            </w:tcBorders>
            <w:shd w:color="auto" w:fill="auto" w:val="clear"/>
            <w:noWrap/>
            <w:vAlign w:val="bottom"/>
            <w:hideMark/>
          </w:tcPr>
          <w:p w14:paraId="361C8BA4" w14:textId="77777777" w:rsidP="007A3856" w:rsidR="007A3856" w:rsidRDefault="007A3856" w:rsidRPr="00E915EC">
            <w:pPr>
              <w:jc w:val="center"/>
              <w:rPr>
                <w:rFonts w:ascii="Arial" w:cs="Arial" w:hAnsi="Arial"/>
                <w:noProof w:val="0"/>
                <w:color w:val="000000"/>
                <w:sz w:val="22"/>
                <w:szCs w:val="22"/>
                <w:lang w:eastAsia="fr-FR"/>
              </w:rPr>
            </w:pPr>
            <w:r w:rsidRPr="00E915EC">
              <w:rPr>
                <w:rFonts w:ascii="Arial" w:cs="Arial" w:hAnsi="Arial"/>
                <w:noProof w:val="0"/>
                <w:color w:val="000000"/>
                <w:sz w:val="22"/>
                <w:szCs w:val="22"/>
                <w:lang w:eastAsia="fr-FR"/>
              </w:rPr>
              <w:t>1 645,58 €</w:t>
            </w:r>
          </w:p>
        </w:tc>
      </w:tr>
    </w:tbl>
    <w:p w14:paraId="473C43B3" w14:textId="6DFE1806" w:rsidP="00415EE4" w:rsidR="00415EE4" w:rsidRDefault="00415EE4">
      <w:pPr>
        <w:pStyle w:val="Paragraphedeliste"/>
        <w:ind w:left="2520"/>
        <w:jc w:val="center"/>
        <w:divId w:val="482280483"/>
        <w:rPr>
          <w:rFonts w:ascii="Arial" w:cs="Arial" w:hAnsi="Arial"/>
          <w:sz w:val="22"/>
          <w:szCs w:val="22"/>
        </w:rPr>
      </w:pPr>
    </w:p>
    <w:p w14:paraId="47EC8189" w14:textId="77777777" w:rsidP="00415EE4" w:rsidR="00415EE4" w:rsidRDefault="00415EE4" w:rsidRPr="00E915EC">
      <w:pPr>
        <w:pStyle w:val="Paragraphedeliste"/>
        <w:ind w:left="2520"/>
        <w:jc w:val="center"/>
        <w:divId w:val="482280483"/>
        <w:rPr>
          <w:rFonts w:ascii="Arial" w:cs="Arial" w:hAnsi="Arial"/>
          <w:sz w:val="22"/>
          <w:szCs w:val="22"/>
        </w:rPr>
      </w:pPr>
    </w:p>
    <w:p w14:paraId="4E8BE5BC" w14:textId="18E6C4DF" w:rsidP="00772641" w:rsidR="007A3856" w:rsidRDefault="00415EE4" w:rsidRPr="00772641">
      <w:pPr>
        <w:pStyle w:val="Paragraphedeliste"/>
        <w:ind w:left="2520"/>
        <w:divId w:val="482280483"/>
        <w:rPr>
          <w:rFonts w:ascii="Arial" w:cs="Arial" w:hAnsi="Arial"/>
          <w:sz w:val="22"/>
          <w:szCs w:val="22"/>
        </w:rPr>
      </w:pPr>
      <w:r w:rsidRPr="00E915EC">
        <w:rPr>
          <w:rFonts w:ascii="Arial" w:cs="Arial" w:hAnsi="Arial"/>
          <w:sz w:val="22"/>
          <w:szCs w:val="22"/>
        </w:rPr>
        <w:tab/>
      </w:r>
    </w:p>
    <w:p w14:paraId="618DEB50" w14:textId="77777777" w:rsidP="00415EE4" w:rsidR="007A3856" w:rsidRDefault="007A3856" w:rsidRPr="00E915EC">
      <w:pPr>
        <w:pStyle w:val="Paragraphedeliste"/>
        <w:ind w:left="2520"/>
        <w:divId w:val="482280483"/>
        <w:rPr>
          <w:rFonts w:ascii="Arial" w:cs="Arial" w:hAnsi="Arial"/>
          <w:sz w:val="22"/>
          <w:szCs w:val="22"/>
        </w:rPr>
      </w:pPr>
    </w:p>
    <w:tbl>
      <w:tblPr>
        <w:tblW w:type="dxa" w:w="5528"/>
        <w:tblInd w:type="dxa" w:w="2410"/>
        <w:tblCellMar>
          <w:left w:type="dxa" w:w="70"/>
          <w:right w:type="dxa" w:w="70"/>
        </w:tblCellMar>
        <w:tblLook w:firstColumn="1" w:firstRow="1" w:lastColumn="0" w:lastRow="0" w:noHBand="0" w:noVBand="1" w:val="04A0"/>
      </w:tblPr>
      <w:tblGrid>
        <w:gridCol w:w="2552"/>
        <w:gridCol w:w="2976"/>
      </w:tblGrid>
      <w:tr w14:paraId="1E38473B" w14:textId="77777777" w:rsidR="00415EE4" w:rsidRPr="00E915EC" w:rsidTr="00415EE4">
        <w:trPr>
          <w:divId w:val="482280483"/>
          <w:trHeight w:val="315"/>
        </w:trPr>
        <w:tc>
          <w:tcPr>
            <w:tcW w:type="dxa" w:w="5528"/>
            <w:gridSpan w:val="2"/>
            <w:tcBorders>
              <w:top w:val="nil"/>
              <w:left w:val="nil"/>
              <w:bottom w:val="nil"/>
              <w:right w:val="nil"/>
            </w:tcBorders>
            <w:shd w:color="auto" w:fill="auto" w:val="clear"/>
            <w:noWrap/>
            <w:vAlign w:val="bottom"/>
            <w:hideMark/>
          </w:tcPr>
          <w:p w14:paraId="0EA9AC00" w14:textId="77777777" w:rsidP="004528E8" w:rsidR="00415EE4" w:rsidRDefault="00415EE4" w:rsidRPr="00E915EC">
            <w:pPr>
              <w:jc w:val="center"/>
              <w:rPr>
                <w:rFonts w:ascii="Arial" w:cs="Arial" w:hAnsi="Arial"/>
                <w:b/>
                <w:bCs/>
                <w:noProof w:val="0"/>
                <w:color w:val="000000"/>
                <w:sz w:val="22"/>
                <w:szCs w:val="22"/>
                <w:lang w:eastAsia="fr-FR"/>
              </w:rPr>
            </w:pPr>
            <w:r w:rsidRPr="00E915EC">
              <w:rPr>
                <w:rFonts w:ascii="Arial" w:cs="Arial" w:hAnsi="Arial"/>
                <w:b/>
                <w:bCs/>
                <w:noProof w:val="0"/>
                <w:color w:val="000000"/>
                <w:sz w:val="22"/>
                <w:szCs w:val="22"/>
                <w:lang w:eastAsia="fr-FR"/>
              </w:rPr>
              <w:t xml:space="preserve">Ouvriers </w:t>
            </w:r>
          </w:p>
        </w:tc>
      </w:tr>
      <w:tr w14:paraId="66360500" w14:textId="77777777" w:rsidR="00415EE4" w:rsidRPr="00E915EC" w:rsidTr="00415EE4">
        <w:trPr>
          <w:divId w:val="482280483"/>
          <w:trHeight w:val="315"/>
        </w:trPr>
        <w:tc>
          <w:tcPr>
            <w:tcW w:type="dxa" w:w="5528"/>
            <w:gridSpan w:val="2"/>
            <w:tcBorders>
              <w:top w:val="nil"/>
              <w:left w:val="nil"/>
              <w:bottom w:val="nil"/>
              <w:right w:val="nil"/>
            </w:tcBorders>
            <w:shd w:color="auto" w:fill="auto" w:val="clear"/>
            <w:noWrap/>
            <w:vAlign w:val="bottom"/>
            <w:hideMark/>
          </w:tcPr>
          <w:p w14:paraId="23737687" w14:textId="77777777" w:rsidP="004528E8" w:rsidR="00415EE4" w:rsidRDefault="00415EE4">
            <w:pPr>
              <w:jc w:val="center"/>
              <w:rPr>
                <w:rFonts w:ascii="Arial" w:cs="Arial" w:hAnsi="Arial"/>
                <w:b/>
                <w:bCs/>
                <w:noProof w:val="0"/>
                <w:color w:val="000000"/>
                <w:sz w:val="22"/>
                <w:szCs w:val="22"/>
                <w:lang w:eastAsia="fr-FR"/>
              </w:rPr>
            </w:pPr>
            <w:r w:rsidRPr="00E915EC">
              <w:rPr>
                <w:rFonts w:ascii="Arial" w:cs="Arial" w:hAnsi="Arial"/>
                <w:b/>
                <w:bCs/>
                <w:noProof w:val="0"/>
                <w:color w:val="000000"/>
                <w:sz w:val="22"/>
                <w:szCs w:val="22"/>
                <w:lang w:eastAsia="fr-FR"/>
              </w:rPr>
              <w:t xml:space="preserve">Après 6 mois </w:t>
            </w:r>
            <w:r>
              <w:rPr>
                <w:rFonts w:ascii="Arial" w:cs="Arial" w:hAnsi="Arial"/>
                <w:b/>
                <w:bCs/>
                <w:noProof w:val="0"/>
                <w:color w:val="000000"/>
                <w:sz w:val="22"/>
                <w:szCs w:val="22"/>
                <w:lang w:eastAsia="fr-FR"/>
              </w:rPr>
              <w:t xml:space="preserve">d’ancienneté </w:t>
            </w:r>
            <w:r w:rsidRPr="00E915EC">
              <w:rPr>
                <w:rFonts w:ascii="Arial" w:cs="Arial" w:hAnsi="Arial"/>
                <w:b/>
                <w:bCs/>
                <w:noProof w:val="0"/>
                <w:color w:val="000000"/>
                <w:sz w:val="22"/>
                <w:szCs w:val="22"/>
                <w:lang w:eastAsia="fr-FR"/>
              </w:rPr>
              <w:t xml:space="preserve">et supérieur </w:t>
            </w:r>
          </w:p>
          <w:p w14:paraId="701163FE" w14:textId="1F96DB0F" w:rsidP="004528E8" w:rsidR="009A3414" w:rsidRDefault="009A3414" w:rsidRPr="00E915EC">
            <w:pPr>
              <w:jc w:val="center"/>
              <w:rPr>
                <w:rFonts w:ascii="Arial" w:cs="Arial" w:hAnsi="Arial"/>
                <w:b/>
                <w:bCs/>
                <w:noProof w:val="0"/>
                <w:color w:val="000000"/>
                <w:sz w:val="22"/>
                <w:szCs w:val="22"/>
                <w:lang w:eastAsia="fr-FR"/>
              </w:rPr>
            </w:pPr>
            <w:r w:rsidRPr="00BC6405">
              <w:rPr>
                <w:rFonts w:ascii="Arial" w:cs="Arial" w:hAnsi="Arial"/>
                <w:b/>
                <w:bCs/>
                <w:noProof w:val="0"/>
                <w:color w:val="000000"/>
                <w:sz w:val="22"/>
                <w:szCs w:val="22"/>
                <w:lang w:eastAsia="fr-FR"/>
              </w:rPr>
              <w:t>Une revalorisation à hauteur de 4.38% comme suit :</w:t>
            </w:r>
          </w:p>
        </w:tc>
      </w:tr>
      <w:tr w14:paraId="5C572E12" w14:textId="77777777" w:rsidR="00415EE4" w:rsidRPr="00E915EC" w:rsidTr="00415EE4">
        <w:trPr>
          <w:divId w:val="482280483"/>
          <w:trHeight w:val="300"/>
        </w:trPr>
        <w:tc>
          <w:tcPr>
            <w:tcW w:type="dxa" w:w="2552"/>
            <w:tcBorders>
              <w:top w:val="nil"/>
              <w:left w:val="nil"/>
              <w:bottom w:val="nil"/>
              <w:right w:val="nil"/>
            </w:tcBorders>
            <w:shd w:color="auto" w:fill="auto" w:val="clear"/>
            <w:noWrap/>
            <w:vAlign w:val="bottom"/>
            <w:hideMark/>
          </w:tcPr>
          <w:p w14:paraId="416AC969" w14:textId="77777777" w:rsidP="004528E8" w:rsidR="00415EE4" w:rsidRDefault="00415EE4" w:rsidRPr="00E915EC">
            <w:pPr>
              <w:jc w:val="center"/>
              <w:rPr>
                <w:rFonts w:ascii="Arial" w:cs="Arial" w:hAnsi="Arial"/>
                <w:b/>
                <w:bCs/>
                <w:noProof w:val="0"/>
                <w:color w:val="000000"/>
                <w:sz w:val="22"/>
                <w:szCs w:val="22"/>
                <w:lang w:eastAsia="fr-FR"/>
              </w:rPr>
            </w:pPr>
          </w:p>
        </w:tc>
        <w:tc>
          <w:tcPr>
            <w:tcW w:type="dxa" w:w="2976"/>
            <w:tcBorders>
              <w:top w:val="nil"/>
              <w:left w:val="nil"/>
              <w:bottom w:val="nil"/>
              <w:right w:val="nil"/>
            </w:tcBorders>
            <w:shd w:color="auto" w:fill="auto" w:val="clear"/>
            <w:noWrap/>
            <w:vAlign w:val="bottom"/>
            <w:hideMark/>
          </w:tcPr>
          <w:p w14:paraId="38BD9703" w14:textId="77777777" w:rsidP="004528E8" w:rsidR="00415EE4" w:rsidRDefault="00415EE4" w:rsidRPr="00E915EC">
            <w:pPr>
              <w:rPr>
                <w:rFonts w:ascii="Arial" w:cs="Arial" w:hAnsi="Arial"/>
                <w:noProof w:val="0"/>
                <w:sz w:val="22"/>
                <w:szCs w:val="22"/>
                <w:lang w:eastAsia="fr-FR"/>
              </w:rPr>
            </w:pPr>
          </w:p>
        </w:tc>
      </w:tr>
      <w:tr w14:paraId="5AAEA3E0" w14:textId="77777777" w:rsidR="007A3856" w:rsidRPr="00E915EC" w:rsidTr="00415EE4">
        <w:trPr>
          <w:divId w:val="482280483"/>
          <w:trHeight w:val="900"/>
        </w:trPr>
        <w:tc>
          <w:tcPr>
            <w:tcW w:type="dxa" w:w="2552"/>
            <w:tcBorders>
              <w:top w:color="auto" w:space="0" w:sz="4" w:val="single"/>
              <w:left w:color="auto" w:space="0" w:sz="4" w:val="single"/>
              <w:bottom w:color="auto" w:space="0" w:sz="4" w:val="single"/>
              <w:right w:color="auto" w:space="0" w:sz="4" w:val="single"/>
            </w:tcBorders>
            <w:shd w:color="auto" w:fill="auto" w:val="clear"/>
            <w:noWrap/>
            <w:vAlign w:val="bottom"/>
            <w:hideMark/>
          </w:tcPr>
          <w:p w14:paraId="178F5C88" w14:textId="77777777" w:rsidP="008C1B76" w:rsidR="007A3856" w:rsidRDefault="007A3856" w:rsidRPr="00E915EC">
            <w:pPr>
              <w:jc w:val="center"/>
              <w:rPr>
                <w:rFonts w:ascii="Arial" w:cs="Arial" w:hAnsi="Arial"/>
                <w:noProof w:val="0"/>
                <w:color w:val="000000"/>
                <w:sz w:val="22"/>
                <w:szCs w:val="22"/>
                <w:lang w:eastAsia="fr-FR"/>
              </w:rPr>
            </w:pPr>
            <w:r w:rsidRPr="00E915EC">
              <w:rPr>
                <w:rFonts w:ascii="Arial" w:cs="Arial" w:hAnsi="Arial"/>
                <w:noProof w:val="0"/>
                <w:color w:val="000000"/>
                <w:sz w:val="22"/>
                <w:szCs w:val="22"/>
                <w:lang w:eastAsia="fr-FR"/>
              </w:rPr>
              <w:t>Coefficient</w:t>
            </w:r>
          </w:p>
        </w:tc>
        <w:tc>
          <w:tcPr>
            <w:tcW w:type="dxa" w:w="2976"/>
            <w:tcBorders>
              <w:top w:color="auto" w:space="0" w:sz="4" w:val="single"/>
              <w:left w:val="nil"/>
              <w:bottom w:color="auto" w:space="0" w:sz="4" w:val="single"/>
              <w:right w:color="auto" w:space="0" w:sz="4" w:val="single"/>
            </w:tcBorders>
            <w:shd w:color="auto" w:fill="auto" w:val="clear"/>
            <w:vAlign w:val="bottom"/>
            <w:hideMark/>
          </w:tcPr>
          <w:p w14:paraId="07B359E3" w14:textId="77777777" w:rsidP="007A3856" w:rsidR="00772641" w:rsidRDefault="007A3856">
            <w:pPr>
              <w:jc w:val="center"/>
              <w:rPr>
                <w:rFonts w:ascii="Arial" w:cs="Arial" w:hAnsi="Arial"/>
                <w:noProof w:val="0"/>
                <w:color w:val="000000"/>
                <w:sz w:val="22"/>
                <w:szCs w:val="22"/>
                <w:lang w:eastAsia="fr-FR"/>
              </w:rPr>
            </w:pPr>
            <w:r w:rsidRPr="00FD405E">
              <w:rPr>
                <w:rFonts w:ascii="Arial" w:cs="Arial" w:hAnsi="Arial"/>
                <w:noProof w:val="0"/>
                <w:color w:val="000000"/>
                <w:sz w:val="22"/>
                <w:szCs w:val="22"/>
                <w:lang w:eastAsia="fr-FR"/>
              </w:rPr>
              <w:t>Salaire</w:t>
            </w:r>
            <w:r>
              <w:rPr>
                <w:rFonts w:ascii="Arial" w:cs="Arial" w:hAnsi="Arial"/>
                <w:noProof w:val="0"/>
                <w:color w:val="000000"/>
                <w:sz w:val="22"/>
                <w:szCs w:val="22"/>
                <w:lang w:eastAsia="fr-FR"/>
              </w:rPr>
              <w:t xml:space="preserve"> mensuel pour </w:t>
            </w:r>
          </w:p>
          <w:p w14:paraId="2D1AC4F3" w14:textId="5C38BCE4" w:rsidP="007A3856" w:rsidR="007A3856" w:rsidRDefault="007A3856" w:rsidRPr="00FD405E">
            <w:pPr>
              <w:jc w:val="center"/>
              <w:rPr>
                <w:rFonts w:ascii="Arial" w:cs="Arial" w:hAnsi="Arial"/>
                <w:noProof w:val="0"/>
                <w:color w:val="000000"/>
                <w:sz w:val="22"/>
                <w:szCs w:val="22"/>
                <w:lang w:eastAsia="fr-FR"/>
              </w:rPr>
            </w:pPr>
            <w:r>
              <w:rPr>
                <w:rFonts w:ascii="Arial" w:cs="Arial" w:hAnsi="Arial"/>
                <w:noProof w:val="0"/>
                <w:color w:val="000000"/>
                <w:sz w:val="22"/>
                <w:szCs w:val="22"/>
                <w:lang w:eastAsia="fr-FR"/>
              </w:rPr>
              <w:t>151.67 heures</w:t>
            </w:r>
            <w:r w:rsidRPr="00FD405E">
              <w:rPr>
                <w:rFonts w:ascii="Arial" w:cs="Arial" w:hAnsi="Arial"/>
                <w:noProof w:val="0"/>
                <w:color w:val="000000"/>
                <w:sz w:val="22"/>
                <w:szCs w:val="22"/>
                <w:lang w:eastAsia="fr-FR"/>
              </w:rPr>
              <w:br/>
              <w:t>hors prime d'ancienneté</w:t>
            </w:r>
          </w:p>
          <w:p w14:paraId="71DD87C6" w14:textId="77026B13" w:rsidP="007A3856" w:rsidR="007A3856" w:rsidRDefault="007A3856" w:rsidRPr="00E915EC">
            <w:pPr>
              <w:jc w:val="center"/>
              <w:rPr>
                <w:rFonts w:ascii="Arial" w:cs="Arial" w:hAnsi="Arial"/>
                <w:noProof w:val="0"/>
                <w:color w:val="000000"/>
                <w:sz w:val="22"/>
                <w:szCs w:val="22"/>
                <w:lang w:eastAsia="fr-FR"/>
              </w:rPr>
            </w:pPr>
            <w:r w:rsidRPr="00FD405E">
              <w:rPr>
                <w:rFonts w:ascii="Arial" w:cs="Arial" w:hAnsi="Arial"/>
                <w:noProof w:val="0"/>
                <w:color w:val="000000"/>
                <w:sz w:val="22"/>
                <w:szCs w:val="22"/>
                <w:lang w:eastAsia="fr-FR"/>
              </w:rPr>
              <w:t>Et hors autres avantage</w:t>
            </w:r>
            <w:r>
              <w:rPr>
                <w:rFonts w:ascii="Arial" w:cs="Arial" w:hAnsi="Arial"/>
                <w:noProof w:val="0"/>
                <w:color w:val="000000"/>
                <w:sz w:val="22"/>
                <w:szCs w:val="22"/>
                <w:lang w:eastAsia="fr-FR"/>
              </w:rPr>
              <w:t>s</w:t>
            </w:r>
          </w:p>
        </w:tc>
      </w:tr>
      <w:tr w14:paraId="309FAF16" w14:textId="77777777" w:rsidR="007A3856" w:rsidRPr="00E915EC" w:rsidTr="00415EE4">
        <w:trPr>
          <w:divId w:val="482280483"/>
          <w:trHeight w:val="300"/>
        </w:trPr>
        <w:tc>
          <w:tcPr>
            <w:tcW w:type="dxa" w:w="2552"/>
            <w:tcBorders>
              <w:top w:val="nil"/>
              <w:left w:color="auto" w:space="0" w:sz="4" w:val="single"/>
              <w:bottom w:color="auto" w:space="0" w:sz="4" w:val="single"/>
              <w:right w:color="auto" w:space="0" w:sz="4" w:val="single"/>
            </w:tcBorders>
            <w:shd w:color="auto" w:fill="auto" w:val="clear"/>
            <w:noWrap/>
            <w:vAlign w:val="bottom"/>
            <w:hideMark/>
          </w:tcPr>
          <w:p w14:paraId="78D1A668" w14:textId="77777777" w:rsidP="007A3856" w:rsidR="007A3856" w:rsidRDefault="007A3856" w:rsidRPr="00E915EC">
            <w:pPr>
              <w:jc w:val="center"/>
              <w:rPr>
                <w:rFonts w:ascii="Arial" w:cs="Arial" w:hAnsi="Arial"/>
                <w:noProof w:val="0"/>
                <w:color w:val="000000"/>
                <w:sz w:val="22"/>
                <w:szCs w:val="22"/>
                <w:lang w:eastAsia="fr-FR"/>
              </w:rPr>
            </w:pPr>
            <w:r w:rsidRPr="00E915EC">
              <w:rPr>
                <w:rFonts w:ascii="Arial" w:cs="Arial" w:hAnsi="Arial"/>
                <w:noProof w:val="0"/>
                <w:color w:val="000000"/>
                <w:sz w:val="22"/>
                <w:szCs w:val="22"/>
                <w:lang w:eastAsia="fr-FR"/>
              </w:rPr>
              <w:t>115L</w:t>
            </w:r>
          </w:p>
        </w:tc>
        <w:tc>
          <w:tcPr>
            <w:tcW w:type="dxa" w:w="2976"/>
            <w:tcBorders>
              <w:top w:val="nil"/>
              <w:left w:val="nil"/>
              <w:bottom w:color="auto" w:space="0" w:sz="4" w:val="single"/>
              <w:right w:color="auto" w:space="0" w:sz="4" w:val="single"/>
            </w:tcBorders>
            <w:shd w:color="auto" w:fill="auto" w:val="clear"/>
            <w:noWrap/>
            <w:vAlign w:val="bottom"/>
            <w:hideMark/>
          </w:tcPr>
          <w:p w14:paraId="1DE9E26A" w14:textId="77777777" w:rsidP="007A3856" w:rsidR="007A3856" w:rsidRDefault="007A3856" w:rsidRPr="00E915EC">
            <w:pPr>
              <w:jc w:val="center"/>
              <w:rPr>
                <w:rFonts w:ascii="Arial" w:cs="Arial" w:hAnsi="Arial"/>
                <w:noProof w:val="0"/>
                <w:color w:val="000000"/>
                <w:sz w:val="22"/>
                <w:szCs w:val="22"/>
                <w:lang w:eastAsia="fr-FR"/>
              </w:rPr>
            </w:pPr>
            <w:r w:rsidRPr="00E915EC">
              <w:rPr>
                <w:rFonts w:ascii="Arial" w:cs="Arial" w:hAnsi="Arial"/>
                <w:noProof w:val="0"/>
                <w:color w:val="000000"/>
                <w:sz w:val="22"/>
                <w:szCs w:val="22"/>
                <w:lang w:eastAsia="fr-FR"/>
              </w:rPr>
              <w:t>1 645,58 €</w:t>
            </w:r>
          </w:p>
        </w:tc>
      </w:tr>
      <w:tr w14:paraId="3FE8C92A" w14:textId="77777777" w:rsidR="007A3856" w:rsidRPr="00E915EC" w:rsidTr="00415EE4">
        <w:trPr>
          <w:divId w:val="482280483"/>
          <w:trHeight w:val="300"/>
        </w:trPr>
        <w:tc>
          <w:tcPr>
            <w:tcW w:type="dxa" w:w="2552"/>
            <w:tcBorders>
              <w:top w:val="nil"/>
              <w:left w:color="auto" w:space="0" w:sz="4" w:val="single"/>
              <w:bottom w:color="auto" w:space="0" w:sz="4" w:val="single"/>
              <w:right w:color="auto" w:space="0" w:sz="4" w:val="single"/>
            </w:tcBorders>
            <w:shd w:color="auto" w:fill="auto" w:val="clear"/>
            <w:noWrap/>
            <w:vAlign w:val="bottom"/>
            <w:hideMark/>
          </w:tcPr>
          <w:p w14:paraId="790CA9C4" w14:textId="77777777" w:rsidP="007A3856" w:rsidR="007A3856" w:rsidRDefault="007A3856" w:rsidRPr="00E915EC">
            <w:pPr>
              <w:jc w:val="center"/>
              <w:rPr>
                <w:rFonts w:ascii="Arial" w:cs="Arial" w:hAnsi="Arial"/>
                <w:noProof w:val="0"/>
                <w:color w:val="000000"/>
                <w:sz w:val="22"/>
                <w:szCs w:val="22"/>
                <w:lang w:eastAsia="fr-FR"/>
              </w:rPr>
            </w:pPr>
            <w:r w:rsidRPr="00E915EC">
              <w:rPr>
                <w:rFonts w:ascii="Arial" w:cs="Arial" w:hAnsi="Arial"/>
                <w:noProof w:val="0"/>
                <w:color w:val="000000"/>
                <w:sz w:val="22"/>
                <w:szCs w:val="22"/>
                <w:lang w:eastAsia="fr-FR"/>
              </w:rPr>
              <w:t>120L</w:t>
            </w:r>
          </w:p>
        </w:tc>
        <w:tc>
          <w:tcPr>
            <w:tcW w:type="dxa" w:w="2976"/>
            <w:tcBorders>
              <w:top w:val="nil"/>
              <w:left w:val="nil"/>
              <w:bottom w:color="auto" w:space="0" w:sz="4" w:val="single"/>
              <w:right w:color="auto" w:space="0" w:sz="4" w:val="single"/>
            </w:tcBorders>
            <w:shd w:color="auto" w:fill="auto" w:val="clear"/>
            <w:noWrap/>
            <w:vAlign w:val="bottom"/>
            <w:hideMark/>
          </w:tcPr>
          <w:p w14:paraId="75D9CF0B" w14:textId="77777777" w:rsidP="007A3856" w:rsidR="007A3856" w:rsidRDefault="007A3856" w:rsidRPr="00E915EC">
            <w:pPr>
              <w:jc w:val="center"/>
              <w:rPr>
                <w:rFonts w:ascii="Arial" w:cs="Arial" w:hAnsi="Arial"/>
                <w:noProof w:val="0"/>
                <w:color w:val="000000"/>
                <w:sz w:val="22"/>
                <w:szCs w:val="22"/>
                <w:lang w:eastAsia="fr-FR"/>
              </w:rPr>
            </w:pPr>
            <w:r w:rsidRPr="00E915EC">
              <w:rPr>
                <w:rFonts w:ascii="Arial" w:cs="Arial" w:hAnsi="Arial"/>
                <w:noProof w:val="0"/>
                <w:color w:val="000000"/>
                <w:sz w:val="22"/>
                <w:szCs w:val="22"/>
                <w:lang w:eastAsia="fr-FR"/>
              </w:rPr>
              <w:t>1 653,33 €</w:t>
            </w:r>
          </w:p>
        </w:tc>
      </w:tr>
      <w:tr w14:paraId="14EDB019" w14:textId="77777777" w:rsidR="007A3856" w:rsidRPr="00E915EC" w:rsidTr="00415EE4">
        <w:trPr>
          <w:divId w:val="482280483"/>
          <w:trHeight w:val="300"/>
        </w:trPr>
        <w:tc>
          <w:tcPr>
            <w:tcW w:type="dxa" w:w="2552"/>
            <w:tcBorders>
              <w:top w:val="nil"/>
              <w:left w:color="auto" w:space="0" w:sz="4" w:val="single"/>
              <w:bottom w:color="auto" w:space="0" w:sz="4" w:val="single"/>
              <w:right w:color="auto" w:space="0" w:sz="4" w:val="single"/>
            </w:tcBorders>
            <w:shd w:color="auto" w:fill="auto" w:val="clear"/>
            <w:noWrap/>
            <w:vAlign w:val="bottom"/>
            <w:hideMark/>
          </w:tcPr>
          <w:p w14:paraId="607A26F3" w14:textId="77777777" w:rsidP="007A3856" w:rsidR="007A3856" w:rsidRDefault="007A3856" w:rsidRPr="00E915EC">
            <w:pPr>
              <w:jc w:val="center"/>
              <w:rPr>
                <w:rFonts w:ascii="Arial" w:cs="Arial" w:hAnsi="Arial"/>
                <w:noProof w:val="0"/>
                <w:color w:val="000000"/>
                <w:sz w:val="22"/>
                <w:szCs w:val="22"/>
                <w:lang w:eastAsia="fr-FR"/>
              </w:rPr>
            </w:pPr>
            <w:r w:rsidRPr="00E915EC">
              <w:rPr>
                <w:rFonts w:ascii="Arial" w:cs="Arial" w:hAnsi="Arial"/>
                <w:noProof w:val="0"/>
                <w:color w:val="000000"/>
                <w:sz w:val="22"/>
                <w:szCs w:val="22"/>
                <w:lang w:eastAsia="fr-FR"/>
              </w:rPr>
              <w:t>125L</w:t>
            </w:r>
          </w:p>
        </w:tc>
        <w:tc>
          <w:tcPr>
            <w:tcW w:type="dxa" w:w="2976"/>
            <w:tcBorders>
              <w:top w:val="nil"/>
              <w:left w:val="nil"/>
              <w:bottom w:color="auto" w:space="0" w:sz="4" w:val="single"/>
              <w:right w:color="auto" w:space="0" w:sz="4" w:val="single"/>
            </w:tcBorders>
            <w:shd w:color="auto" w:fill="auto" w:val="clear"/>
            <w:noWrap/>
            <w:vAlign w:val="bottom"/>
            <w:hideMark/>
          </w:tcPr>
          <w:p w14:paraId="4935182F" w14:textId="77777777" w:rsidP="007A3856" w:rsidR="007A3856" w:rsidRDefault="007A3856" w:rsidRPr="00E915EC">
            <w:pPr>
              <w:jc w:val="center"/>
              <w:rPr>
                <w:rFonts w:ascii="Arial" w:cs="Arial" w:hAnsi="Arial"/>
                <w:noProof w:val="0"/>
                <w:color w:val="000000"/>
                <w:sz w:val="22"/>
                <w:szCs w:val="22"/>
                <w:lang w:eastAsia="fr-FR"/>
              </w:rPr>
            </w:pPr>
            <w:r w:rsidRPr="00E915EC">
              <w:rPr>
                <w:rFonts w:ascii="Arial" w:cs="Arial" w:hAnsi="Arial"/>
                <w:noProof w:val="0"/>
                <w:color w:val="000000"/>
                <w:sz w:val="22"/>
                <w:szCs w:val="22"/>
                <w:lang w:eastAsia="fr-FR"/>
              </w:rPr>
              <w:t>1 662,92 €</w:t>
            </w:r>
          </w:p>
        </w:tc>
      </w:tr>
      <w:tr w14:paraId="7A965026" w14:textId="77777777" w:rsidR="007A3856" w:rsidRPr="00E915EC" w:rsidTr="00415EE4">
        <w:trPr>
          <w:divId w:val="482280483"/>
          <w:trHeight w:val="300"/>
        </w:trPr>
        <w:tc>
          <w:tcPr>
            <w:tcW w:type="dxa" w:w="2552"/>
            <w:tcBorders>
              <w:top w:val="nil"/>
              <w:left w:color="auto" w:space="0" w:sz="4" w:val="single"/>
              <w:bottom w:color="auto" w:space="0" w:sz="4" w:val="single"/>
              <w:right w:color="auto" w:space="0" w:sz="4" w:val="single"/>
            </w:tcBorders>
            <w:shd w:color="auto" w:fill="auto" w:val="clear"/>
            <w:noWrap/>
            <w:vAlign w:val="bottom"/>
            <w:hideMark/>
          </w:tcPr>
          <w:p w14:paraId="7D896D92" w14:textId="77777777" w:rsidP="007A3856" w:rsidR="007A3856" w:rsidRDefault="007A3856" w:rsidRPr="00E915EC">
            <w:pPr>
              <w:jc w:val="center"/>
              <w:rPr>
                <w:rFonts w:ascii="Arial" w:cs="Arial" w:hAnsi="Arial"/>
                <w:noProof w:val="0"/>
                <w:color w:val="000000"/>
                <w:sz w:val="22"/>
                <w:szCs w:val="22"/>
                <w:lang w:eastAsia="fr-FR"/>
              </w:rPr>
            </w:pPr>
            <w:r w:rsidRPr="00E915EC">
              <w:rPr>
                <w:rFonts w:ascii="Arial" w:cs="Arial" w:hAnsi="Arial"/>
                <w:noProof w:val="0"/>
                <w:color w:val="000000"/>
                <w:sz w:val="22"/>
                <w:szCs w:val="22"/>
                <w:lang w:eastAsia="fr-FR"/>
              </w:rPr>
              <w:t>138L</w:t>
            </w:r>
          </w:p>
        </w:tc>
        <w:tc>
          <w:tcPr>
            <w:tcW w:type="dxa" w:w="2976"/>
            <w:tcBorders>
              <w:top w:val="nil"/>
              <w:left w:val="nil"/>
              <w:bottom w:color="auto" w:space="0" w:sz="4" w:val="single"/>
              <w:right w:color="auto" w:space="0" w:sz="4" w:val="single"/>
            </w:tcBorders>
            <w:shd w:color="auto" w:fill="auto" w:val="clear"/>
            <w:noWrap/>
            <w:vAlign w:val="bottom"/>
            <w:hideMark/>
          </w:tcPr>
          <w:p w14:paraId="1C3D669D" w14:textId="77777777" w:rsidP="007A3856" w:rsidR="007A3856" w:rsidRDefault="007A3856" w:rsidRPr="00E915EC">
            <w:pPr>
              <w:jc w:val="center"/>
              <w:rPr>
                <w:rFonts w:ascii="Arial" w:cs="Arial" w:hAnsi="Arial"/>
                <w:noProof w:val="0"/>
                <w:color w:val="000000"/>
                <w:sz w:val="22"/>
                <w:szCs w:val="22"/>
                <w:lang w:eastAsia="fr-FR"/>
              </w:rPr>
            </w:pPr>
            <w:r w:rsidRPr="00E915EC">
              <w:rPr>
                <w:rFonts w:ascii="Arial" w:cs="Arial" w:hAnsi="Arial"/>
                <w:noProof w:val="0"/>
                <w:color w:val="000000"/>
                <w:sz w:val="22"/>
                <w:szCs w:val="22"/>
                <w:lang w:eastAsia="fr-FR"/>
              </w:rPr>
              <w:t>1 674,11 €</w:t>
            </w:r>
          </w:p>
        </w:tc>
      </w:tr>
    </w:tbl>
    <w:p w14:paraId="74044AAD" w14:textId="681B52B6" w:rsidP="00000CDF" w:rsidR="00415EE4" w:rsidRDefault="00415EE4">
      <w:pPr>
        <w:divId w:val="482280483"/>
        <w:rPr>
          <w:rFonts w:ascii="Arial" w:cs="Arial" w:hAnsi="Arial"/>
          <w:sz w:val="22"/>
          <w:szCs w:val="22"/>
        </w:rPr>
      </w:pPr>
    </w:p>
    <w:p w14:paraId="1A1370A7" w14:textId="76D577DA" w:rsidP="00000CDF" w:rsidR="00772641" w:rsidRDefault="00772641">
      <w:pPr>
        <w:divId w:val="482280483"/>
        <w:rPr>
          <w:rFonts w:ascii="Arial" w:cs="Arial" w:hAnsi="Arial"/>
          <w:sz w:val="22"/>
          <w:szCs w:val="22"/>
        </w:rPr>
      </w:pPr>
    </w:p>
    <w:p w14:paraId="7663E772" w14:textId="77777777" w:rsidP="00000CDF" w:rsidR="00772641" w:rsidRDefault="00772641" w:rsidRPr="00000CDF">
      <w:pPr>
        <w:divId w:val="482280483"/>
        <w:rPr>
          <w:rFonts w:ascii="Arial" w:cs="Arial" w:hAnsi="Arial"/>
          <w:sz w:val="22"/>
          <w:szCs w:val="22"/>
        </w:rPr>
      </w:pPr>
    </w:p>
    <w:tbl>
      <w:tblPr>
        <w:tblW w:type="dxa" w:w="5603"/>
        <w:tblInd w:type="dxa" w:w="2410"/>
        <w:tblCellMar>
          <w:left w:type="dxa" w:w="70"/>
          <w:right w:type="dxa" w:w="70"/>
        </w:tblCellMar>
        <w:tblLook w:firstColumn="1" w:firstRow="1" w:lastColumn="0" w:lastRow="0" w:noHBand="0" w:noVBand="1" w:val="04A0"/>
      </w:tblPr>
      <w:tblGrid>
        <w:gridCol w:w="2646"/>
        <w:gridCol w:w="2957"/>
      </w:tblGrid>
      <w:tr w14:paraId="4D70D4C4" w14:textId="77777777" w:rsidR="00415EE4" w:rsidRPr="00E915EC" w:rsidTr="004D0D95">
        <w:trPr>
          <w:divId w:val="482280483"/>
          <w:trHeight w:val="315"/>
        </w:trPr>
        <w:tc>
          <w:tcPr>
            <w:tcW w:type="dxa" w:w="5603"/>
            <w:gridSpan w:val="2"/>
            <w:tcBorders>
              <w:top w:val="nil"/>
              <w:left w:val="nil"/>
              <w:bottom w:val="nil"/>
              <w:right w:val="nil"/>
            </w:tcBorders>
            <w:shd w:color="auto" w:fill="auto" w:val="clear"/>
            <w:noWrap/>
            <w:vAlign w:val="bottom"/>
            <w:hideMark/>
          </w:tcPr>
          <w:tbl>
            <w:tblPr>
              <w:tblW w:type="dxa" w:w="5463"/>
              <w:tblCellMar>
                <w:left w:type="dxa" w:w="70"/>
                <w:right w:type="dxa" w:w="70"/>
              </w:tblCellMar>
              <w:tblLook w:firstColumn="1" w:firstRow="1" w:lastColumn="0" w:lastRow="0" w:noHBand="0" w:noVBand="1" w:val="04A0"/>
            </w:tblPr>
            <w:tblGrid>
              <w:gridCol w:w="2487"/>
              <w:gridCol w:w="2976"/>
            </w:tblGrid>
            <w:tr w14:paraId="3416BD70" w14:textId="77777777" w:rsidR="00415EE4" w:rsidRPr="00EB0335" w:rsidTr="004528E8">
              <w:trPr>
                <w:trHeight w:val="300"/>
              </w:trPr>
              <w:tc>
                <w:tcPr>
                  <w:tcW w:type="dxa" w:w="5463"/>
                  <w:gridSpan w:val="2"/>
                  <w:tcBorders>
                    <w:top w:val="nil"/>
                    <w:left w:val="nil"/>
                    <w:bottom w:val="nil"/>
                    <w:right w:val="nil"/>
                  </w:tcBorders>
                  <w:shd w:color="auto" w:fill="auto" w:val="clear"/>
                  <w:noWrap/>
                  <w:vAlign w:val="bottom"/>
                  <w:hideMark/>
                </w:tcPr>
                <w:p w14:paraId="63B1B918" w14:textId="77777777" w:rsidP="004528E8" w:rsidR="00415EE4" w:rsidRDefault="00415EE4" w:rsidRPr="00EB0335">
                  <w:pPr>
                    <w:jc w:val="center"/>
                    <w:rPr>
                      <w:rFonts w:ascii="Arial" w:cs="Arial" w:hAnsi="Arial"/>
                      <w:b/>
                      <w:bCs/>
                      <w:noProof w:val="0"/>
                      <w:color w:val="000000"/>
                      <w:sz w:val="22"/>
                      <w:szCs w:val="22"/>
                      <w:lang w:eastAsia="fr-FR"/>
                    </w:rPr>
                  </w:pPr>
                  <w:r w:rsidRPr="00EB0335">
                    <w:rPr>
                      <w:rFonts w:ascii="Arial" w:cs="Arial" w:hAnsi="Arial"/>
                      <w:b/>
                      <w:bCs/>
                      <w:noProof w:val="0"/>
                      <w:color w:val="000000"/>
                      <w:sz w:val="22"/>
                      <w:szCs w:val="22"/>
                      <w:lang w:eastAsia="fr-FR"/>
                    </w:rPr>
                    <w:t>Employés</w:t>
                  </w:r>
                </w:p>
              </w:tc>
            </w:tr>
            <w:tr w14:paraId="0C54773A" w14:textId="77777777" w:rsidR="00415EE4" w:rsidRPr="00EB0335" w:rsidTr="004528E8">
              <w:trPr>
                <w:trHeight w:val="300"/>
              </w:trPr>
              <w:tc>
                <w:tcPr>
                  <w:tcW w:type="dxa" w:w="5463"/>
                  <w:gridSpan w:val="2"/>
                  <w:tcBorders>
                    <w:top w:val="nil"/>
                    <w:left w:val="nil"/>
                    <w:bottom w:val="nil"/>
                    <w:right w:val="nil"/>
                  </w:tcBorders>
                  <w:shd w:color="auto" w:fill="auto" w:val="clear"/>
                  <w:noWrap/>
                  <w:vAlign w:val="bottom"/>
                  <w:hideMark/>
                </w:tcPr>
                <w:p w14:paraId="676E44DB" w14:textId="77777777" w:rsidP="004528E8" w:rsidR="00415EE4" w:rsidRDefault="00415EE4" w:rsidRPr="00EB0335">
                  <w:pPr>
                    <w:jc w:val="center"/>
                    <w:rPr>
                      <w:rFonts w:ascii="Arial" w:cs="Arial" w:hAnsi="Arial"/>
                      <w:b/>
                      <w:bCs/>
                      <w:noProof w:val="0"/>
                      <w:color w:val="000000"/>
                      <w:sz w:val="22"/>
                      <w:szCs w:val="22"/>
                      <w:lang w:eastAsia="fr-FR"/>
                    </w:rPr>
                  </w:pPr>
                  <w:r w:rsidRPr="00EB0335">
                    <w:rPr>
                      <w:rFonts w:ascii="Arial" w:cs="Arial" w:hAnsi="Arial"/>
                      <w:b/>
                      <w:bCs/>
                      <w:noProof w:val="0"/>
                      <w:color w:val="000000"/>
                      <w:sz w:val="22"/>
                      <w:szCs w:val="22"/>
                      <w:lang w:eastAsia="fr-FR"/>
                    </w:rPr>
                    <w:t>Inférieur et Jusqu'à 6 mois d’ancienneté</w:t>
                  </w:r>
                </w:p>
              </w:tc>
            </w:tr>
            <w:tr w14:paraId="0F23C277" w14:textId="77777777" w:rsidR="00415EE4" w:rsidRPr="00EB0335" w:rsidTr="004528E8">
              <w:trPr>
                <w:trHeight w:val="300"/>
              </w:trPr>
              <w:tc>
                <w:tcPr>
                  <w:tcW w:type="dxa" w:w="2487"/>
                  <w:tcBorders>
                    <w:top w:val="nil"/>
                    <w:left w:val="nil"/>
                    <w:bottom w:val="nil"/>
                    <w:right w:val="nil"/>
                  </w:tcBorders>
                  <w:shd w:color="auto" w:fill="auto" w:val="clear"/>
                  <w:noWrap/>
                  <w:vAlign w:val="bottom"/>
                  <w:hideMark/>
                </w:tcPr>
                <w:p w14:paraId="1F6EB49A" w14:textId="77777777" w:rsidP="004528E8" w:rsidR="00415EE4" w:rsidRDefault="00415EE4" w:rsidRPr="00EB0335">
                  <w:pPr>
                    <w:jc w:val="center"/>
                    <w:rPr>
                      <w:rFonts w:ascii="Calibri" w:cs="Calibri" w:hAnsi="Calibri"/>
                      <w:b/>
                      <w:bCs/>
                      <w:noProof w:val="0"/>
                      <w:color w:val="000000"/>
                      <w:sz w:val="22"/>
                      <w:szCs w:val="22"/>
                      <w:lang w:eastAsia="fr-FR"/>
                    </w:rPr>
                  </w:pPr>
                </w:p>
                <w:p w14:paraId="75134B30" w14:textId="77777777" w:rsidP="004528E8" w:rsidR="00415EE4" w:rsidRDefault="00415EE4" w:rsidRPr="00EB0335">
                  <w:pPr>
                    <w:jc w:val="center"/>
                    <w:rPr>
                      <w:rFonts w:ascii="Calibri" w:cs="Calibri" w:hAnsi="Calibri"/>
                      <w:b/>
                      <w:bCs/>
                      <w:noProof w:val="0"/>
                      <w:color w:val="000000"/>
                      <w:sz w:val="22"/>
                      <w:szCs w:val="22"/>
                      <w:lang w:eastAsia="fr-FR"/>
                    </w:rPr>
                  </w:pPr>
                </w:p>
              </w:tc>
              <w:tc>
                <w:tcPr>
                  <w:tcW w:type="dxa" w:w="2976"/>
                  <w:tcBorders>
                    <w:top w:val="nil"/>
                    <w:left w:val="nil"/>
                    <w:bottom w:val="nil"/>
                    <w:right w:val="nil"/>
                  </w:tcBorders>
                  <w:shd w:color="auto" w:fill="auto" w:val="clear"/>
                  <w:noWrap/>
                  <w:vAlign w:val="bottom"/>
                  <w:hideMark/>
                </w:tcPr>
                <w:p w14:paraId="00386914" w14:textId="77777777" w:rsidP="004528E8" w:rsidR="00415EE4" w:rsidRDefault="00415EE4" w:rsidRPr="00EB0335">
                  <w:pPr>
                    <w:jc w:val="center"/>
                    <w:rPr>
                      <w:noProof w:val="0"/>
                      <w:sz w:val="22"/>
                      <w:szCs w:val="22"/>
                      <w:lang w:eastAsia="fr-FR"/>
                    </w:rPr>
                  </w:pPr>
                </w:p>
              </w:tc>
            </w:tr>
            <w:tr w14:paraId="358517F2" w14:textId="77777777" w:rsidR="007A3856" w:rsidRPr="00EB0335" w:rsidTr="004528E8">
              <w:trPr>
                <w:trHeight w:val="900"/>
              </w:trPr>
              <w:tc>
                <w:tcPr>
                  <w:tcW w:type="dxa" w:w="2487"/>
                  <w:tcBorders>
                    <w:top w:color="auto" w:space="0" w:sz="4" w:val="single"/>
                    <w:left w:color="auto" w:space="0" w:sz="4" w:val="single"/>
                    <w:bottom w:color="auto" w:space="0" w:sz="4" w:val="single"/>
                    <w:right w:color="auto" w:space="0" w:sz="4" w:val="single"/>
                  </w:tcBorders>
                  <w:shd w:color="auto" w:fill="auto" w:val="clear"/>
                  <w:noWrap/>
                  <w:vAlign w:val="bottom"/>
                  <w:hideMark/>
                </w:tcPr>
                <w:p w14:paraId="69E80A6C" w14:textId="77777777" w:rsidP="007A3856" w:rsidR="007A3856" w:rsidRDefault="007A3856" w:rsidRPr="00EB0335">
                  <w:pPr>
                    <w:jc w:val="center"/>
                    <w:rPr>
                      <w:rFonts w:ascii="Arial" w:cs="Arial" w:hAnsi="Arial"/>
                      <w:noProof w:val="0"/>
                      <w:color w:val="000000"/>
                      <w:sz w:val="22"/>
                      <w:szCs w:val="22"/>
                      <w:lang w:eastAsia="fr-FR"/>
                    </w:rPr>
                  </w:pPr>
                  <w:r w:rsidRPr="00EB0335">
                    <w:rPr>
                      <w:rFonts w:ascii="Arial" w:cs="Arial" w:hAnsi="Arial"/>
                      <w:noProof w:val="0"/>
                      <w:color w:val="000000"/>
                      <w:sz w:val="22"/>
                      <w:szCs w:val="22"/>
                      <w:lang w:eastAsia="fr-FR"/>
                    </w:rPr>
                    <w:t>Coefficient</w:t>
                  </w:r>
                </w:p>
              </w:tc>
              <w:tc>
                <w:tcPr>
                  <w:tcW w:type="dxa" w:w="2976"/>
                  <w:tcBorders>
                    <w:top w:color="auto" w:space="0" w:sz="4" w:val="single"/>
                    <w:left w:val="nil"/>
                    <w:bottom w:color="auto" w:space="0" w:sz="4" w:val="single"/>
                    <w:right w:color="auto" w:space="0" w:sz="4" w:val="single"/>
                  </w:tcBorders>
                  <w:shd w:color="auto" w:fill="auto" w:val="clear"/>
                  <w:vAlign w:val="bottom"/>
                  <w:hideMark/>
                </w:tcPr>
                <w:p w14:paraId="0E47234D" w14:textId="77777777" w:rsidP="007A3856" w:rsidR="00772641" w:rsidRDefault="007A3856">
                  <w:pPr>
                    <w:jc w:val="center"/>
                    <w:rPr>
                      <w:rFonts w:ascii="Arial" w:cs="Arial" w:hAnsi="Arial"/>
                      <w:noProof w:val="0"/>
                      <w:color w:val="000000"/>
                      <w:sz w:val="22"/>
                      <w:szCs w:val="22"/>
                      <w:lang w:eastAsia="fr-FR"/>
                    </w:rPr>
                  </w:pPr>
                  <w:r w:rsidRPr="00FD405E">
                    <w:rPr>
                      <w:rFonts w:ascii="Arial" w:cs="Arial" w:hAnsi="Arial"/>
                      <w:noProof w:val="0"/>
                      <w:color w:val="000000"/>
                      <w:sz w:val="22"/>
                      <w:szCs w:val="22"/>
                      <w:lang w:eastAsia="fr-FR"/>
                    </w:rPr>
                    <w:t>Salaire</w:t>
                  </w:r>
                  <w:r>
                    <w:rPr>
                      <w:rFonts w:ascii="Arial" w:cs="Arial" w:hAnsi="Arial"/>
                      <w:noProof w:val="0"/>
                      <w:color w:val="000000"/>
                      <w:sz w:val="22"/>
                      <w:szCs w:val="22"/>
                      <w:lang w:eastAsia="fr-FR"/>
                    </w:rPr>
                    <w:t xml:space="preserve"> mensuel pour </w:t>
                  </w:r>
                </w:p>
                <w:p w14:paraId="7424884C" w14:textId="43C59738" w:rsidP="007A3856" w:rsidR="007A3856" w:rsidRDefault="007A3856" w:rsidRPr="00FD405E">
                  <w:pPr>
                    <w:jc w:val="center"/>
                    <w:rPr>
                      <w:rFonts w:ascii="Arial" w:cs="Arial" w:hAnsi="Arial"/>
                      <w:noProof w:val="0"/>
                      <w:color w:val="000000"/>
                      <w:sz w:val="22"/>
                      <w:szCs w:val="22"/>
                      <w:lang w:eastAsia="fr-FR"/>
                    </w:rPr>
                  </w:pPr>
                  <w:r>
                    <w:rPr>
                      <w:rFonts w:ascii="Arial" w:cs="Arial" w:hAnsi="Arial"/>
                      <w:noProof w:val="0"/>
                      <w:color w:val="000000"/>
                      <w:sz w:val="22"/>
                      <w:szCs w:val="22"/>
                      <w:lang w:eastAsia="fr-FR"/>
                    </w:rPr>
                    <w:t>151.67 heures</w:t>
                  </w:r>
                  <w:r w:rsidRPr="00FD405E">
                    <w:rPr>
                      <w:rFonts w:ascii="Arial" w:cs="Arial" w:hAnsi="Arial"/>
                      <w:noProof w:val="0"/>
                      <w:color w:val="000000"/>
                      <w:sz w:val="22"/>
                      <w:szCs w:val="22"/>
                      <w:lang w:eastAsia="fr-FR"/>
                    </w:rPr>
                    <w:br/>
                    <w:t>hors prime d'ancienneté</w:t>
                  </w:r>
                </w:p>
                <w:p w14:paraId="05E4CC7A" w14:textId="388DC13F" w:rsidP="007A3856" w:rsidR="007A3856" w:rsidRDefault="007A3856" w:rsidRPr="00EB0335">
                  <w:pPr>
                    <w:jc w:val="center"/>
                    <w:rPr>
                      <w:rFonts w:ascii="Arial" w:cs="Arial" w:hAnsi="Arial"/>
                      <w:noProof w:val="0"/>
                      <w:color w:val="000000"/>
                      <w:sz w:val="22"/>
                      <w:szCs w:val="22"/>
                      <w:lang w:eastAsia="fr-FR"/>
                    </w:rPr>
                  </w:pPr>
                  <w:r w:rsidRPr="00FD405E">
                    <w:rPr>
                      <w:rFonts w:ascii="Arial" w:cs="Arial" w:hAnsi="Arial"/>
                      <w:noProof w:val="0"/>
                      <w:color w:val="000000"/>
                      <w:sz w:val="22"/>
                      <w:szCs w:val="22"/>
                      <w:lang w:eastAsia="fr-FR"/>
                    </w:rPr>
                    <w:t>Et hors autres avantage</w:t>
                  </w:r>
                  <w:r>
                    <w:rPr>
                      <w:rFonts w:ascii="Arial" w:cs="Arial" w:hAnsi="Arial"/>
                      <w:noProof w:val="0"/>
                      <w:color w:val="000000"/>
                      <w:sz w:val="22"/>
                      <w:szCs w:val="22"/>
                      <w:lang w:eastAsia="fr-FR"/>
                    </w:rPr>
                    <w:t>s</w:t>
                  </w:r>
                </w:p>
              </w:tc>
            </w:tr>
            <w:tr w14:paraId="101AB2FE" w14:textId="77777777" w:rsidR="007A3856" w:rsidRPr="00EB0335" w:rsidTr="004528E8">
              <w:trPr>
                <w:trHeight w:val="300"/>
              </w:trPr>
              <w:tc>
                <w:tcPr>
                  <w:tcW w:type="dxa" w:w="2487"/>
                  <w:tcBorders>
                    <w:top w:val="nil"/>
                    <w:left w:color="auto" w:space="0" w:sz="4" w:val="single"/>
                    <w:bottom w:color="auto" w:space="0" w:sz="4" w:val="single"/>
                    <w:right w:color="auto" w:space="0" w:sz="4" w:val="single"/>
                  </w:tcBorders>
                  <w:shd w:color="auto" w:fill="auto" w:val="clear"/>
                  <w:noWrap/>
                  <w:vAlign w:val="bottom"/>
                  <w:hideMark/>
                </w:tcPr>
                <w:p w14:paraId="4DF47E86" w14:textId="77777777" w:rsidP="007A3856" w:rsidR="007A3856" w:rsidRDefault="007A3856" w:rsidRPr="00EB0335">
                  <w:pPr>
                    <w:jc w:val="center"/>
                    <w:rPr>
                      <w:rFonts w:ascii="Arial" w:cs="Arial" w:hAnsi="Arial"/>
                      <w:noProof w:val="0"/>
                      <w:color w:val="000000"/>
                      <w:sz w:val="22"/>
                      <w:szCs w:val="22"/>
                      <w:lang w:eastAsia="fr-FR"/>
                    </w:rPr>
                  </w:pPr>
                  <w:r w:rsidRPr="00EB0335">
                    <w:rPr>
                      <w:rFonts w:ascii="Arial" w:cs="Arial" w:hAnsi="Arial"/>
                      <w:noProof w:val="0"/>
                      <w:color w:val="000000"/>
                      <w:sz w:val="22"/>
                      <w:szCs w:val="22"/>
                      <w:lang w:eastAsia="fr-FR"/>
                    </w:rPr>
                    <w:t>110L</w:t>
                  </w:r>
                </w:p>
              </w:tc>
              <w:tc>
                <w:tcPr>
                  <w:tcW w:type="dxa" w:w="2976"/>
                  <w:tcBorders>
                    <w:top w:val="nil"/>
                    <w:left w:val="nil"/>
                    <w:bottom w:color="auto" w:space="0" w:sz="4" w:val="single"/>
                    <w:right w:color="auto" w:space="0" w:sz="4" w:val="single"/>
                  </w:tcBorders>
                  <w:shd w:color="auto" w:fill="auto" w:val="clear"/>
                  <w:noWrap/>
                  <w:vAlign w:val="bottom"/>
                  <w:hideMark/>
                </w:tcPr>
                <w:p w14:paraId="37A6ABD4" w14:textId="77777777" w:rsidP="007A3856" w:rsidR="007A3856" w:rsidRDefault="007A3856" w:rsidRPr="00EB0335">
                  <w:pPr>
                    <w:jc w:val="center"/>
                    <w:rPr>
                      <w:rFonts w:ascii="Arial" w:cs="Arial" w:hAnsi="Arial"/>
                      <w:noProof w:val="0"/>
                      <w:color w:val="000000"/>
                      <w:sz w:val="22"/>
                      <w:szCs w:val="22"/>
                      <w:lang w:eastAsia="fr-FR"/>
                    </w:rPr>
                  </w:pPr>
                  <w:r w:rsidRPr="00EB0335">
                    <w:rPr>
                      <w:rFonts w:ascii="Arial" w:cs="Arial" w:hAnsi="Arial"/>
                      <w:noProof w:val="0"/>
                      <w:color w:val="000000"/>
                      <w:sz w:val="22"/>
                      <w:szCs w:val="22"/>
                      <w:lang w:eastAsia="fr-FR"/>
                    </w:rPr>
                    <w:t>1 645,58 €</w:t>
                  </w:r>
                </w:p>
              </w:tc>
            </w:tr>
            <w:tr w14:paraId="6C4D9B79" w14:textId="77777777" w:rsidR="007A3856" w:rsidRPr="00EB0335" w:rsidTr="004528E8">
              <w:trPr>
                <w:trHeight w:val="300"/>
              </w:trPr>
              <w:tc>
                <w:tcPr>
                  <w:tcW w:type="dxa" w:w="2487"/>
                  <w:tcBorders>
                    <w:top w:val="nil"/>
                    <w:left w:color="auto" w:space="0" w:sz="4" w:val="single"/>
                    <w:bottom w:color="auto" w:space="0" w:sz="4" w:val="single"/>
                    <w:right w:color="auto" w:space="0" w:sz="4" w:val="single"/>
                  </w:tcBorders>
                  <w:shd w:color="auto" w:fill="auto" w:val="clear"/>
                  <w:noWrap/>
                  <w:vAlign w:val="bottom"/>
                  <w:hideMark/>
                </w:tcPr>
                <w:p w14:paraId="6B517EFB" w14:textId="77777777" w:rsidP="007A3856" w:rsidR="007A3856" w:rsidRDefault="007A3856" w:rsidRPr="00EB0335">
                  <w:pPr>
                    <w:jc w:val="center"/>
                    <w:rPr>
                      <w:rFonts w:ascii="Arial" w:cs="Arial" w:hAnsi="Arial"/>
                      <w:noProof w:val="0"/>
                      <w:color w:val="000000"/>
                      <w:sz w:val="22"/>
                      <w:szCs w:val="22"/>
                      <w:lang w:eastAsia="fr-FR"/>
                    </w:rPr>
                  </w:pPr>
                  <w:r w:rsidRPr="00EB0335">
                    <w:rPr>
                      <w:rFonts w:ascii="Arial" w:cs="Arial" w:hAnsi="Arial"/>
                      <w:noProof w:val="0"/>
                      <w:color w:val="000000"/>
                      <w:sz w:val="22"/>
                      <w:szCs w:val="22"/>
                      <w:lang w:eastAsia="fr-FR"/>
                    </w:rPr>
                    <w:t>120L</w:t>
                  </w:r>
                </w:p>
              </w:tc>
              <w:tc>
                <w:tcPr>
                  <w:tcW w:type="dxa" w:w="2976"/>
                  <w:tcBorders>
                    <w:top w:val="nil"/>
                    <w:left w:val="nil"/>
                    <w:bottom w:color="auto" w:space="0" w:sz="4" w:val="single"/>
                    <w:right w:color="auto" w:space="0" w:sz="4" w:val="single"/>
                  </w:tcBorders>
                  <w:shd w:color="auto" w:fill="auto" w:val="clear"/>
                  <w:noWrap/>
                  <w:vAlign w:val="bottom"/>
                  <w:hideMark/>
                </w:tcPr>
                <w:p w14:paraId="308152AE" w14:textId="77777777" w:rsidP="007A3856" w:rsidR="007A3856" w:rsidRDefault="007A3856" w:rsidRPr="00EB0335">
                  <w:pPr>
                    <w:jc w:val="center"/>
                    <w:rPr>
                      <w:rFonts w:ascii="Arial" w:cs="Arial" w:hAnsi="Arial"/>
                      <w:noProof w:val="0"/>
                      <w:color w:val="000000"/>
                      <w:sz w:val="22"/>
                      <w:szCs w:val="22"/>
                      <w:lang w:eastAsia="fr-FR"/>
                    </w:rPr>
                  </w:pPr>
                  <w:r w:rsidRPr="00EB0335">
                    <w:rPr>
                      <w:rFonts w:ascii="Arial" w:cs="Arial" w:hAnsi="Arial"/>
                      <w:noProof w:val="0"/>
                      <w:color w:val="000000"/>
                      <w:sz w:val="22"/>
                      <w:szCs w:val="22"/>
                      <w:lang w:eastAsia="fr-FR"/>
                    </w:rPr>
                    <w:t>1 645,58€</w:t>
                  </w:r>
                </w:p>
              </w:tc>
            </w:tr>
          </w:tbl>
          <w:p w14:paraId="78526EFC" w14:textId="77777777" w:rsidP="004528E8" w:rsidR="00415EE4" w:rsidRDefault="00415EE4" w:rsidRPr="00EB0335">
            <w:pPr>
              <w:jc w:val="center"/>
              <w:rPr>
                <w:rFonts w:ascii="Arial" w:cs="Arial" w:hAnsi="Arial"/>
                <w:b/>
                <w:bCs/>
                <w:noProof w:val="0"/>
                <w:color w:val="000000"/>
                <w:sz w:val="22"/>
                <w:szCs w:val="22"/>
                <w:lang w:eastAsia="fr-FR"/>
              </w:rPr>
            </w:pPr>
          </w:p>
          <w:p w14:paraId="0D78A778" w14:textId="77777777" w:rsidP="004528E8" w:rsidR="00415EE4" w:rsidRDefault="00415EE4" w:rsidRPr="00EB0335">
            <w:pPr>
              <w:jc w:val="center"/>
              <w:rPr>
                <w:rFonts w:ascii="Arial" w:cs="Arial" w:hAnsi="Arial"/>
                <w:b/>
                <w:bCs/>
                <w:noProof w:val="0"/>
                <w:color w:val="000000"/>
                <w:sz w:val="22"/>
                <w:szCs w:val="22"/>
                <w:lang w:eastAsia="fr-FR"/>
              </w:rPr>
            </w:pPr>
          </w:p>
          <w:p w14:paraId="68BD6C0D" w14:textId="77777777" w:rsidP="004528E8" w:rsidR="00415EE4" w:rsidRDefault="00415EE4" w:rsidRPr="00EB0335">
            <w:pPr>
              <w:jc w:val="center"/>
              <w:rPr>
                <w:rFonts w:ascii="Arial" w:cs="Arial" w:hAnsi="Arial"/>
                <w:b/>
                <w:bCs/>
                <w:noProof w:val="0"/>
                <w:color w:val="000000"/>
                <w:sz w:val="22"/>
                <w:szCs w:val="22"/>
                <w:lang w:eastAsia="fr-FR"/>
              </w:rPr>
            </w:pPr>
          </w:p>
          <w:p w14:paraId="45E7172C" w14:textId="77777777" w:rsidP="004528E8" w:rsidR="00415EE4" w:rsidRDefault="00415EE4" w:rsidRPr="00EB0335">
            <w:pPr>
              <w:jc w:val="center"/>
              <w:rPr>
                <w:rFonts w:ascii="Arial" w:cs="Arial" w:hAnsi="Arial"/>
                <w:b/>
                <w:bCs/>
                <w:noProof w:val="0"/>
                <w:color w:val="000000"/>
                <w:sz w:val="22"/>
                <w:szCs w:val="22"/>
                <w:lang w:eastAsia="fr-FR"/>
              </w:rPr>
            </w:pPr>
            <w:r w:rsidRPr="00EB0335">
              <w:rPr>
                <w:rFonts w:ascii="Arial" w:cs="Arial" w:hAnsi="Arial"/>
                <w:b/>
                <w:bCs/>
                <w:noProof w:val="0"/>
                <w:color w:val="000000"/>
                <w:sz w:val="22"/>
                <w:szCs w:val="22"/>
                <w:lang w:eastAsia="fr-FR"/>
              </w:rPr>
              <w:t xml:space="preserve">Employés </w:t>
            </w:r>
          </w:p>
        </w:tc>
      </w:tr>
      <w:tr w14:paraId="0431FDF5" w14:textId="77777777" w:rsidR="00415EE4" w:rsidRPr="00E915EC" w:rsidTr="004D0D95">
        <w:trPr>
          <w:divId w:val="482280483"/>
          <w:trHeight w:val="315"/>
        </w:trPr>
        <w:tc>
          <w:tcPr>
            <w:tcW w:type="dxa" w:w="5603"/>
            <w:gridSpan w:val="2"/>
            <w:tcBorders>
              <w:top w:val="nil"/>
              <w:left w:val="nil"/>
              <w:bottom w:val="nil"/>
              <w:right w:val="nil"/>
            </w:tcBorders>
            <w:shd w:color="auto" w:fill="auto" w:val="clear"/>
            <w:noWrap/>
            <w:vAlign w:val="bottom"/>
            <w:hideMark/>
          </w:tcPr>
          <w:p w14:paraId="39D09117" w14:textId="77777777" w:rsidP="004528E8" w:rsidR="00415EE4" w:rsidRDefault="00415EE4">
            <w:pPr>
              <w:jc w:val="center"/>
              <w:rPr>
                <w:rFonts w:ascii="Arial" w:cs="Arial" w:hAnsi="Arial"/>
                <w:b/>
                <w:bCs/>
                <w:noProof w:val="0"/>
                <w:color w:val="000000"/>
                <w:sz w:val="22"/>
                <w:szCs w:val="22"/>
                <w:lang w:eastAsia="fr-FR"/>
              </w:rPr>
            </w:pPr>
            <w:r w:rsidRPr="00EB0335">
              <w:rPr>
                <w:rFonts w:ascii="Arial" w:cs="Arial" w:hAnsi="Arial"/>
                <w:b/>
                <w:bCs/>
                <w:noProof w:val="0"/>
                <w:color w:val="000000"/>
                <w:sz w:val="22"/>
                <w:szCs w:val="22"/>
                <w:lang w:eastAsia="fr-FR"/>
              </w:rPr>
              <w:t xml:space="preserve">Après 6 mois et supérieur </w:t>
            </w:r>
          </w:p>
          <w:p w14:paraId="7C9F3E9D" w14:textId="115AE99D" w:rsidP="004528E8" w:rsidR="009A3414" w:rsidRDefault="009A3414" w:rsidRPr="00EB0335">
            <w:pPr>
              <w:jc w:val="center"/>
              <w:rPr>
                <w:rFonts w:ascii="Arial" w:cs="Arial" w:hAnsi="Arial"/>
                <w:b/>
                <w:bCs/>
                <w:noProof w:val="0"/>
                <w:color w:val="000000"/>
                <w:sz w:val="22"/>
                <w:szCs w:val="22"/>
                <w:lang w:eastAsia="fr-FR"/>
              </w:rPr>
            </w:pPr>
            <w:r w:rsidRPr="00BC6405">
              <w:rPr>
                <w:rFonts w:ascii="Arial" w:cs="Arial" w:hAnsi="Arial"/>
                <w:b/>
                <w:bCs/>
                <w:noProof w:val="0"/>
                <w:color w:val="000000"/>
                <w:sz w:val="22"/>
                <w:szCs w:val="22"/>
                <w:lang w:eastAsia="fr-FR"/>
              </w:rPr>
              <w:t>Une revalorisation à hauteur de 4.38% comme suit :</w:t>
            </w:r>
          </w:p>
        </w:tc>
      </w:tr>
      <w:tr w14:paraId="69C5596D" w14:textId="77777777" w:rsidR="00415EE4" w:rsidRPr="00E915EC" w:rsidTr="004D0D95">
        <w:trPr>
          <w:divId w:val="482280483"/>
          <w:trHeight w:val="300"/>
        </w:trPr>
        <w:tc>
          <w:tcPr>
            <w:tcW w:type="dxa" w:w="2646"/>
            <w:tcBorders>
              <w:top w:val="nil"/>
              <w:left w:val="nil"/>
              <w:bottom w:val="nil"/>
              <w:right w:val="nil"/>
            </w:tcBorders>
            <w:shd w:color="auto" w:fill="auto" w:val="clear"/>
            <w:noWrap/>
            <w:vAlign w:val="bottom"/>
            <w:hideMark/>
          </w:tcPr>
          <w:p w14:paraId="0CE8494B" w14:textId="77777777" w:rsidP="004528E8" w:rsidR="00415EE4" w:rsidRDefault="00415EE4" w:rsidRPr="00EB0335">
            <w:pPr>
              <w:jc w:val="center"/>
              <w:rPr>
                <w:rFonts w:ascii="Arial" w:cs="Arial" w:hAnsi="Arial"/>
                <w:b/>
                <w:bCs/>
                <w:noProof w:val="0"/>
                <w:color w:val="000000"/>
                <w:sz w:val="22"/>
                <w:szCs w:val="22"/>
                <w:lang w:eastAsia="fr-FR"/>
              </w:rPr>
            </w:pPr>
          </w:p>
          <w:p w14:paraId="465078F2" w14:textId="77777777" w:rsidP="004528E8" w:rsidR="00415EE4" w:rsidRDefault="00415EE4" w:rsidRPr="00EB0335">
            <w:pPr>
              <w:jc w:val="center"/>
              <w:rPr>
                <w:rFonts w:ascii="Arial" w:cs="Arial" w:hAnsi="Arial"/>
                <w:b/>
                <w:bCs/>
                <w:noProof w:val="0"/>
                <w:color w:val="000000"/>
                <w:sz w:val="22"/>
                <w:szCs w:val="22"/>
                <w:lang w:eastAsia="fr-FR"/>
              </w:rPr>
            </w:pPr>
          </w:p>
        </w:tc>
        <w:tc>
          <w:tcPr>
            <w:tcW w:type="dxa" w:w="2957"/>
            <w:tcBorders>
              <w:top w:val="nil"/>
              <w:left w:val="nil"/>
              <w:bottom w:val="nil"/>
              <w:right w:val="nil"/>
            </w:tcBorders>
            <w:shd w:color="auto" w:fill="auto" w:val="clear"/>
            <w:noWrap/>
            <w:vAlign w:val="bottom"/>
            <w:hideMark/>
          </w:tcPr>
          <w:p w14:paraId="183CA652" w14:textId="77777777" w:rsidP="004528E8" w:rsidR="00415EE4" w:rsidRDefault="00415EE4" w:rsidRPr="00EB0335">
            <w:pPr>
              <w:rPr>
                <w:rFonts w:ascii="Arial" w:cs="Arial" w:hAnsi="Arial"/>
                <w:noProof w:val="0"/>
                <w:sz w:val="22"/>
                <w:szCs w:val="22"/>
                <w:lang w:eastAsia="fr-FR"/>
              </w:rPr>
            </w:pPr>
          </w:p>
        </w:tc>
      </w:tr>
      <w:tr w14:paraId="32380A41" w14:textId="77777777" w:rsidR="007A3856" w:rsidRPr="00E915EC" w:rsidTr="004D0D95">
        <w:trPr>
          <w:divId w:val="482280483"/>
          <w:trHeight w:val="900"/>
        </w:trPr>
        <w:tc>
          <w:tcPr>
            <w:tcW w:type="dxa" w:w="2646"/>
            <w:tcBorders>
              <w:top w:color="auto" w:space="0" w:sz="4" w:val="single"/>
              <w:left w:color="auto" w:space="0" w:sz="4" w:val="single"/>
              <w:bottom w:color="auto" w:space="0" w:sz="4" w:val="single"/>
              <w:right w:color="auto" w:space="0" w:sz="4" w:val="single"/>
            </w:tcBorders>
            <w:shd w:color="auto" w:fill="auto" w:val="clear"/>
            <w:noWrap/>
            <w:vAlign w:val="bottom"/>
            <w:hideMark/>
          </w:tcPr>
          <w:p w14:paraId="530488EE" w14:textId="77777777" w:rsidP="007A3856" w:rsidR="007A3856" w:rsidRDefault="007A3856" w:rsidRPr="00EB0335">
            <w:pPr>
              <w:jc w:val="center"/>
              <w:rPr>
                <w:rFonts w:ascii="Arial" w:cs="Arial" w:hAnsi="Arial"/>
                <w:noProof w:val="0"/>
                <w:color w:val="000000"/>
                <w:sz w:val="22"/>
                <w:szCs w:val="22"/>
                <w:lang w:eastAsia="fr-FR"/>
              </w:rPr>
            </w:pPr>
            <w:r w:rsidRPr="00EB0335">
              <w:rPr>
                <w:rFonts w:ascii="Arial" w:cs="Arial" w:hAnsi="Arial"/>
                <w:noProof w:val="0"/>
                <w:color w:val="000000"/>
                <w:sz w:val="22"/>
                <w:szCs w:val="22"/>
                <w:lang w:eastAsia="fr-FR"/>
              </w:rPr>
              <w:t>Coefficient</w:t>
            </w:r>
          </w:p>
        </w:tc>
        <w:tc>
          <w:tcPr>
            <w:tcW w:type="dxa" w:w="2957"/>
            <w:tcBorders>
              <w:top w:color="auto" w:space="0" w:sz="4" w:val="single"/>
              <w:left w:val="nil"/>
              <w:bottom w:color="auto" w:space="0" w:sz="4" w:val="single"/>
              <w:right w:color="auto" w:space="0" w:sz="4" w:val="single"/>
            </w:tcBorders>
            <w:shd w:color="auto" w:fill="auto" w:val="clear"/>
            <w:vAlign w:val="bottom"/>
            <w:hideMark/>
          </w:tcPr>
          <w:p w14:paraId="6571DD04" w14:textId="77777777" w:rsidP="007A3856" w:rsidR="00772641" w:rsidRDefault="007A3856">
            <w:pPr>
              <w:jc w:val="center"/>
              <w:rPr>
                <w:rFonts w:ascii="Arial" w:cs="Arial" w:hAnsi="Arial"/>
                <w:noProof w:val="0"/>
                <w:color w:val="000000"/>
                <w:sz w:val="22"/>
                <w:szCs w:val="22"/>
                <w:lang w:eastAsia="fr-FR"/>
              </w:rPr>
            </w:pPr>
            <w:r w:rsidRPr="00FD405E">
              <w:rPr>
                <w:rFonts w:ascii="Arial" w:cs="Arial" w:hAnsi="Arial"/>
                <w:noProof w:val="0"/>
                <w:color w:val="000000"/>
                <w:sz w:val="22"/>
                <w:szCs w:val="22"/>
                <w:lang w:eastAsia="fr-FR"/>
              </w:rPr>
              <w:t>Salaire</w:t>
            </w:r>
            <w:r>
              <w:rPr>
                <w:rFonts w:ascii="Arial" w:cs="Arial" w:hAnsi="Arial"/>
                <w:noProof w:val="0"/>
                <w:color w:val="000000"/>
                <w:sz w:val="22"/>
                <w:szCs w:val="22"/>
                <w:lang w:eastAsia="fr-FR"/>
              </w:rPr>
              <w:t xml:space="preserve"> mensuel pour </w:t>
            </w:r>
          </w:p>
          <w:p w14:paraId="50B3ADFA" w14:textId="5A220049" w:rsidP="007A3856" w:rsidR="007A3856" w:rsidRDefault="007A3856" w:rsidRPr="00FD405E">
            <w:pPr>
              <w:jc w:val="center"/>
              <w:rPr>
                <w:rFonts w:ascii="Arial" w:cs="Arial" w:hAnsi="Arial"/>
                <w:noProof w:val="0"/>
                <w:color w:val="000000"/>
                <w:sz w:val="22"/>
                <w:szCs w:val="22"/>
                <w:lang w:eastAsia="fr-FR"/>
              </w:rPr>
            </w:pPr>
            <w:r>
              <w:rPr>
                <w:rFonts w:ascii="Arial" w:cs="Arial" w:hAnsi="Arial"/>
                <w:noProof w:val="0"/>
                <w:color w:val="000000"/>
                <w:sz w:val="22"/>
                <w:szCs w:val="22"/>
                <w:lang w:eastAsia="fr-FR"/>
              </w:rPr>
              <w:t>151.67 heures</w:t>
            </w:r>
            <w:r w:rsidRPr="00FD405E">
              <w:rPr>
                <w:rFonts w:ascii="Arial" w:cs="Arial" w:hAnsi="Arial"/>
                <w:noProof w:val="0"/>
                <w:color w:val="000000"/>
                <w:sz w:val="22"/>
                <w:szCs w:val="22"/>
                <w:lang w:eastAsia="fr-FR"/>
              </w:rPr>
              <w:br/>
              <w:t>hors prime d'ancienneté</w:t>
            </w:r>
          </w:p>
          <w:p w14:paraId="70060699" w14:textId="18263ECB" w:rsidP="007A3856" w:rsidR="007A3856" w:rsidRDefault="007A3856" w:rsidRPr="00EB0335">
            <w:pPr>
              <w:jc w:val="center"/>
              <w:rPr>
                <w:rFonts w:ascii="Arial" w:cs="Arial" w:hAnsi="Arial"/>
                <w:noProof w:val="0"/>
                <w:color w:val="000000"/>
                <w:sz w:val="22"/>
                <w:szCs w:val="22"/>
                <w:lang w:eastAsia="fr-FR"/>
              </w:rPr>
            </w:pPr>
            <w:r w:rsidRPr="00FD405E">
              <w:rPr>
                <w:rFonts w:ascii="Arial" w:cs="Arial" w:hAnsi="Arial"/>
                <w:noProof w:val="0"/>
                <w:color w:val="000000"/>
                <w:sz w:val="22"/>
                <w:szCs w:val="22"/>
                <w:lang w:eastAsia="fr-FR"/>
              </w:rPr>
              <w:t>Et hors autres avantage</w:t>
            </w:r>
            <w:r>
              <w:rPr>
                <w:rFonts w:ascii="Arial" w:cs="Arial" w:hAnsi="Arial"/>
                <w:noProof w:val="0"/>
                <w:color w:val="000000"/>
                <w:sz w:val="22"/>
                <w:szCs w:val="22"/>
                <w:lang w:eastAsia="fr-FR"/>
              </w:rPr>
              <w:t>s</w:t>
            </w:r>
          </w:p>
        </w:tc>
      </w:tr>
      <w:tr w14:paraId="642AE8F8" w14:textId="77777777" w:rsidR="007A3856" w:rsidRPr="00E915EC" w:rsidTr="004D0D95">
        <w:trPr>
          <w:divId w:val="482280483"/>
          <w:trHeight w:val="315"/>
        </w:trPr>
        <w:tc>
          <w:tcPr>
            <w:tcW w:type="dxa" w:w="2646"/>
            <w:tcBorders>
              <w:top w:val="nil"/>
              <w:left w:color="auto" w:space="0" w:sz="4" w:val="single"/>
              <w:bottom w:color="auto" w:space="0" w:sz="4" w:val="single"/>
              <w:right w:color="auto" w:space="0" w:sz="4" w:val="single"/>
            </w:tcBorders>
            <w:shd w:color="auto" w:fill="auto" w:val="clear"/>
            <w:noWrap/>
            <w:vAlign w:val="bottom"/>
            <w:hideMark/>
          </w:tcPr>
          <w:p w14:paraId="2AEE1E08" w14:textId="77777777" w:rsidP="007A3856" w:rsidR="007A3856" w:rsidRDefault="007A3856" w:rsidRPr="00EB0335">
            <w:pPr>
              <w:jc w:val="center"/>
              <w:rPr>
                <w:rFonts w:ascii="Arial" w:cs="Arial" w:hAnsi="Arial"/>
                <w:noProof w:val="0"/>
                <w:color w:val="000000"/>
                <w:sz w:val="22"/>
                <w:szCs w:val="22"/>
                <w:lang w:eastAsia="fr-FR"/>
              </w:rPr>
            </w:pPr>
            <w:r w:rsidRPr="00EB0335">
              <w:rPr>
                <w:rFonts w:ascii="Arial" w:cs="Arial" w:hAnsi="Arial"/>
                <w:noProof w:val="0"/>
                <w:color w:val="000000"/>
                <w:sz w:val="22"/>
                <w:szCs w:val="22"/>
                <w:lang w:eastAsia="fr-FR"/>
              </w:rPr>
              <w:t>110L</w:t>
            </w:r>
          </w:p>
        </w:tc>
        <w:tc>
          <w:tcPr>
            <w:tcW w:type="dxa" w:w="2957"/>
            <w:tcBorders>
              <w:top w:val="nil"/>
              <w:left w:val="nil"/>
              <w:bottom w:color="auto" w:space="0" w:sz="4" w:val="single"/>
              <w:right w:color="auto" w:space="0" w:sz="4" w:val="single"/>
            </w:tcBorders>
            <w:shd w:color="auto" w:fill="auto" w:val="clear"/>
            <w:noWrap/>
            <w:vAlign w:val="bottom"/>
            <w:hideMark/>
          </w:tcPr>
          <w:p w14:paraId="0C02D826" w14:textId="07EFCD64" w:rsidP="007A3856" w:rsidR="007A3856" w:rsidRDefault="007A3856" w:rsidRPr="00EB0335">
            <w:pPr>
              <w:jc w:val="center"/>
              <w:rPr>
                <w:rFonts w:ascii="Arial" w:cs="Arial" w:hAnsi="Arial"/>
                <w:noProof w:val="0"/>
                <w:color w:val="000000"/>
                <w:sz w:val="22"/>
                <w:szCs w:val="22"/>
                <w:lang w:eastAsia="fr-FR"/>
              </w:rPr>
            </w:pPr>
            <w:r w:rsidRPr="00EB0335">
              <w:rPr>
                <w:rFonts w:ascii="Arial" w:cs="Arial" w:hAnsi="Arial"/>
                <w:noProof w:val="0"/>
                <w:color w:val="000000"/>
                <w:sz w:val="22"/>
                <w:szCs w:val="22"/>
                <w:lang w:eastAsia="fr-FR"/>
              </w:rPr>
              <w:t>1</w:t>
            </w:r>
            <w:r w:rsidR="00E10BE2">
              <w:rPr>
                <w:rFonts w:ascii="Arial" w:cs="Arial" w:hAnsi="Arial"/>
                <w:noProof w:val="0"/>
                <w:color w:val="000000"/>
                <w:sz w:val="22"/>
                <w:szCs w:val="22"/>
                <w:lang w:eastAsia="fr-FR"/>
              </w:rPr>
              <w:t> </w:t>
            </w:r>
            <w:r w:rsidRPr="00EB0335">
              <w:rPr>
                <w:rFonts w:ascii="Arial" w:cs="Arial" w:hAnsi="Arial"/>
                <w:noProof w:val="0"/>
                <w:color w:val="000000"/>
                <w:sz w:val="22"/>
                <w:szCs w:val="22"/>
                <w:lang w:eastAsia="fr-FR"/>
              </w:rPr>
              <w:t>6</w:t>
            </w:r>
            <w:r w:rsidR="00E10BE2">
              <w:rPr>
                <w:rFonts w:ascii="Arial" w:cs="Arial" w:hAnsi="Arial"/>
                <w:noProof w:val="0"/>
                <w:color w:val="000000"/>
                <w:sz w:val="22"/>
                <w:szCs w:val="22"/>
                <w:lang w:eastAsia="fr-FR"/>
              </w:rPr>
              <w:t>62,92</w:t>
            </w:r>
            <w:r w:rsidRPr="00EB0335">
              <w:rPr>
                <w:rFonts w:ascii="Arial" w:cs="Arial" w:hAnsi="Arial"/>
                <w:noProof w:val="0"/>
                <w:color w:val="000000"/>
                <w:sz w:val="22"/>
                <w:szCs w:val="22"/>
                <w:lang w:eastAsia="fr-FR"/>
              </w:rPr>
              <w:t xml:space="preserve"> €</w:t>
            </w:r>
          </w:p>
        </w:tc>
      </w:tr>
      <w:tr w14:paraId="0CBCADA4" w14:textId="77777777" w:rsidR="007A3856" w:rsidRPr="00E915EC" w:rsidTr="004D0D95">
        <w:trPr>
          <w:divId w:val="482280483"/>
          <w:trHeight w:val="315"/>
        </w:trPr>
        <w:tc>
          <w:tcPr>
            <w:tcW w:type="dxa" w:w="2646"/>
            <w:tcBorders>
              <w:top w:val="nil"/>
              <w:left w:color="auto" w:space="0" w:sz="4" w:val="single"/>
              <w:bottom w:color="auto" w:space="0" w:sz="4" w:val="single"/>
              <w:right w:color="auto" w:space="0" w:sz="4" w:val="single"/>
            </w:tcBorders>
            <w:shd w:color="auto" w:fill="auto" w:val="clear"/>
            <w:noWrap/>
            <w:vAlign w:val="bottom"/>
            <w:hideMark/>
          </w:tcPr>
          <w:p w14:paraId="5D3850A7" w14:textId="77777777" w:rsidP="007A3856" w:rsidR="007A3856" w:rsidRDefault="007A3856" w:rsidRPr="00EB0335">
            <w:pPr>
              <w:jc w:val="center"/>
              <w:rPr>
                <w:rFonts w:ascii="Arial" w:cs="Arial" w:hAnsi="Arial"/>
                <w:noProof w:val="0"/>
                <w:color w:val="000000"/>
                <w:sz w:val="22"/>
                <w:szCs w:val="22"/>
                <w:lang w:eastAsia="fr-FR"/>
              </w:rPr>
            </w:pPr>
            <w:r w:rsidRPr="00EB0335">
              <w:rPr>
                <w:rFonts w:ascii="Arial" w:cs="Arial" w:hAnsi="Arial"/>
                <w:noProof w:val="0"/>
                <w:color w:val="000000"/>
                <w:sz w:val="22"/>
                <w:szCs w:val="22"/>
                <w:lang w:eastAsia="fr-FR"/>
              </w:rPr>
              <w:t>120L</w:t>
            </w:r>
          </w:p>
        </w:tc>
        <w:tc>
          <w:tcPr>
            <w:tcW w:type="dxa" w:w="2957"/>
            <w:tcBorders>
              <w:top w:val="nil"/>
              <w:left w:val="nil"/>
              <w:bottom w:color="auto" w:space="0" w:sz="4" w:val="single"/>
              <w:right w:color="auto" w:space="0" w:sz="4" w:val="single"/>
            </w:tcBorders>
            <w:shd w:color="auto" w:fill="auto" w:val="clear"/>
            <w:noWrap/>
            <w:vAlign w:val="bottom"/>
            <w:hideMark/>
          </w:tcPr>
          <w:p w14:paraId="547AF959" w14:textId="77777777" w:rsidP="007A3856" w:rsidR="007A3856" w:rsidRDefault="007A3856" w:rsidRPr="00EB0335">
            <w:pPr>
              <w:jc w:val="center"/>
              <w:rPr>
                <w:rFonts w:ascii="Arial" w:cs="Arial" w:hAnsi="Arial"/>
                <w:noProof w:val="0"/>
                <w:color w:val="000000"/>
                <w:sz w:val="22"/>
                <w:szCs w:val="22"/>
                <w:lang w:eastAsia="fr-FR"/>
              </w:rPr>
            </w:pPr>
            <w:r w:rsidRPr="00EB0335">
              <w:rPr>
                <w:rFonts w:ascii="Arial" w:cs="Arial" w:hAnsi="Arial"/>
                <w:noProof w:val="0"/>
                <w:color w:val="000000"/>
                <w:sz w:val="22"/>
                <w:szCs w:val="22"/>
                <w:lang w:eastAsia="fr-FR"/>
              </w:rPr>
              <w:t>1</w:t>
            </w:r>
            <w:r>
              <w:rPr>
                <w:rFonts w:ascii="Arial" w:cs="Arial" w:hAnsi="Arial"/>
                <w:noProof w:val="0"/>
                <w:color w:val="000000"/>
                <w:sz w:val="22"/>
                <w:szCs w:val="22"/>
                <w:lang w:eastAsia="fr-FR"/>
              </w:rPr>
              <w:t> 674,11</w:t>
            </w:r>
            <w:r w:rsidRPr="00EB0335">
              <w:rPr>
                <w:rFonts w:ascii="Arial" w:cs="Arial" w:hAnsi="Arial"/>
                <w:noProof w:val="0"/>
                <w:color w:val="000000"/>
                <w:sz w:val="22"/>
                <w:szCs w:val="22"/>
                <w:lang w:eastAsia="fr-FR"/>
              </w:rPr>
              <w:t xml:space="preserve"> €</w:t>
            </w:r>
          </w:p>
        </w:tc>
      </w:tr>
    </w:tbl>
    <w:p w14:paraId="5A7AB2A3" w14:textId="3023F148" w:rsidP="006E789C" w:rsidR="00344AAC" w:rsidRDefault="00344AAC">
      <w:pPr>
        <w:pStyle w:val="Paragraphedeliste"/>
        <w:ind w:left="2520"/>
        <w:divId w:val="482280483"/>
        <w:rPr>
          <w:rFonts w:ascii="Arial" w:cs="Arial" w:hAnsi="Arial"/>
          <w:sz w:val="22"/>
          <w:szCs w:val="22"/>
        </w:rPr>
      </w:pPr>
    </w:p>
    <w:p w14:paraId="6DEC175E" w14:textId="77777777" w:rsidP="006E789C" w:rsidR="00344AAC" w:rsidRDefault="00344AAC" w:rsidRPr="00E915EC">
      <w:pPr>
        <w:pStyle w:val="Paragraphedeliste"/>
        <w:ind w:left="2520"/>
        <w:divId w:val="482280483"/>
        <w:rPr>
          <w:rFonts w:ascii="Arial" w:cs="Arial" w:hAnsi="Arial"/>
          <w:sz w:val="22"/>
          <w:szCs w:val="22"/>
        </w:rPr>
      </w:pPr>
    </w:p>
    <w:p w14:paraId="27FBAAC8" w14:textId="77777777" w:rsidP="00344AAC" w:rsidR="00BD3E2D" w:rsidRDefault="00BD3E2D" w:rsidRPr="00E915EC">
      <w:pPr>
        <w:jc w:val="both"/>
        <w:divId w:val="482280483"/>
        <w:rPr>
          <w:rFonts w:ascii="Arial" w:cs="Arial" w:hAnsi="Arial"/>
          <w:sz w:val="22"/>
          <w:szCs w:val="22"/>
        </w:rPr>
      </w:pPr>
    </w:p>
    <w:p w14:paraId="7CD37639" w14:textId="36375888" w:rsidP="004D0D95" w:rsidR="00BD3E2D" w:rsidRDefault="00BD3E2D" w:rsidRPr="00E915EC">
      <w:pPr>
        <w:spacing w:after="120" w:before="120" w:line="360" w:lineRule="auto"/>
        <w:ind w:left="1440"/>
        <w:jc w:val="both"/>
        <w:outlineLvl w:val="0"/>
        <w:divId w:val="482280483"/>
        <w:rPr>
          <w:rFonts w:ascii="Arial" w:cs="Arial" w:hAnsi="Arial"/>
          <w:sz w:val="22"/>
          <w:szCs w:val="22"/>
        </w:rPr>
      </w:pPr>
      <w:r w:rsidRPr="004D0D95">
        <w:rPr>
          <w:rFonts w:ascii="Arial" w:cs="Arial" w:hAnsi="Arial"/>
          <w:sz w:val="22"/>
          <w:szCs w:val="22"/>
        </w:rPr>
        <w:t xml:space="preserve">La Direction est donc favorable à établir les </w:t>
      </w:r>
      <w:bookmarkStart w:id="38" w:name="_Hlk104381327"/>
      <w:r w:rsidRPr="004D0D95">
        <w:rPr>
          <w:rFonts w:ascii="Arial" w:cs="Arial" w:hAnsi="Arial"/>
          <w:sz w:val="22"/>
          <w:szCs w:val="22"/>
        </w:rPr>
        <w:t xml:space="preserve">salaires de base </w:t>
      </w:r>
      <w:r w:rsidR="004123F2">
        <w:rPr>
          <w:rFonts w:ascii="Arial" w:cs="Arial" w:hAnsi="Arial"/>
          <w:noProof w:val="0"/>
          <w:color w:val="000000"/>
          <w:sz w:val="22"/>
          <w:szCs w:val="22"/>
          <w:lang w:eastAsia="fr-FR"/>
        </w:rPr>
        <w:t>mensuel pour 151.67 heures</w:t>
      </w:r>
      <w:bookmarkEnd w:id="38"/>
      <w:r w:rsidR="004123F2" w:rsidRPr="00FD405E">
        <w:rPr>
          <w:rFonts w:ascii="Arial" w:cs="Arial" w:hAnsi="Arial"/>
          <w:noProof w:val="0"/>
          <w:color w:val="000000"/>
          <w:sz w:val="22"/>
          <w:szCs w:val="22"/>
          <w:lang w:eastAsia="fr-FR"/>
        </w:rPr>
        <w:br/>
      </w:r>
      <w:r w:rsidRPr="004D0D95">
        <w:rPr>
          <w:rFonts w:ascii="Arial" w:cs="Arial" w:hAnsi="Arial"/>
          <w:sz w:val="22"/>
          <w:szCs w:val="22"/>
        </w:rPr>
        <w:t xml:space="preserve">hors ancienneté, cependant elle </w:t>
      </w:r>
      <w:r w:rsidRPr="00E915EC">
        <w:rPr>
          <w:rFonts w:ascii="Arial" w:cs="Arial" w:hAnsi="Arial"/>
          <w:sz w:val="22"/>
          <w:szCs w:val="22"/>
        </w:rPr>
        <w:t>précise que cette mesure est une mesure spécifique à cet accord et elle ne s’engage pas sur une reconduction systèmatique</w:t>
      </w:r>
      <w:r w:rsidR="00393BDE">
        <w:rPr>
          <w:rFonts w:ascii="Arial" w:cs="Arial" w:hAnsi="Arial"/>
          <w:sz w:val="22"/>
          <w:szCs w:val="22"/>
        </w:rPr>
        <w:t xml:space="preserve"> pour les prochaines années</w:t>
      </w:r>
      <w:r w:rsidRPr="00E915EC">
        <w:rPr>
          <w:rFonts w:ascii="Arial" w:cs="Arial" w:hAnsi="Arial"/>
          <w:sz w:val="22"/>
          <w:szCs w:val="22"/>
        </w:rPr>
        <w:t>.</w:t>
      </w:r>
    </w:p>
    <w:p w14:paraId="58CE52AE" w14:textId="576B520E" w:rsidP="00344AAC" w:rsidR="00BD3E2D" w:rsidRDefault="00BD3E2D" w:rsidRPr="00E915EC">
      <w:pPr>
        <w:jc w:val="both"/>
        <w:divId w:val="482280483"/>
        <w:rPr>
          <w:rFonts w:ascii="Arial" w:cs="Arial" w:eastAsiaTheme="minorHAnsi" w:hAnsi="Arial"/>
          <w:sz w:val="22"/>
          <w:szCs w:val="22"/>
        </w:rPr>
      </w:pPr>
    </w:p>
    <w:p w14:paraId="6BF7F5D7" w14:textId="6B5F03E3" w:rsidP="00043EC5" w:rsidR="008304F8" w:rsidRDefault="00043EC5">
      <w:pPr>
        <w:spacing w:after="120" w:before="120" w:line="360" w:lineRule="auto"/>
        <w:ind w:left="1440"/>
        <w:jc w:val="both"/>
        <w:outlineLvl w:val="0"/>
        <w:divId w:val="482280483"/>
        <w:rPr>
          <w:rFonts w:ascii="Arial" w:cs="Arial" w:hAnsi="Arial"/>
          <w:sz w:val="22"/>
          <w:szCs w:val="22"/>
        </w:rPr>
      </w:pPr>
      <w:r w:rsidRPr="00E915EC">
        <w:rPr>
          <w:rFonts w:ascii="Arial" w:cs="Arial" w:hAnsi="Arial"/>
          <w:sz w:val="22"/>
          <w:szCs w:val="22"/>
        </w:rPr>
        <w:t xml:space="preserve">La Direction précise qu’à ce jour, aucun accord relatif aux relévements des barèmes conventionnels logistiques n’a été conclu entre la branche et les syndicats. </w:t>
      </w:r>
    </w:p>
    <w:p w14:paraId="0FAB2697" w14:textId="77777777" w:rsidP="003569DA" w:rsidR="00A83372" w:rsidRDefault="00A83372">
      <w:pPr>
        <w:spacing w:after="120" w:before="120" w:line="360" w:lineRule="auto"/>
        <w:ind w:left="1440"/>
        <w:jc w:val="both"/>
        <w:outlineLvl w:val="0"/>
        <w:divId w:val="482280483"/>
        <w:rPr>
          <w:rFonts w:ascii="Arial" w:cs="Arial" w:hAnsi="Arial"/>
          <w:sz w:val="22"/>
          <w:szCs w:val="22"/>
        </w:rPr>
      </w:pPr>
    </w:p>
    <w:p w14:paraId="6DD5A129" w14:textId="103F83F6" w:rsidP="003569DA" w:rsidR="00344AAC" w:rsidRDefault="00043EC5">
      <w:pPr>
        <w:spacing w:after="120" w:before="120" w:line="360" w:lineRule="auto"/>
        <w:ind w:left="1440"/>
        <w:jc w:val="both"/>
        <w:outlineLvl w:val="0"/>
        <w:divId w:val="482280483"/>
        <w:rPr>
          <w:rFonts w:ascii="Arial" w:cs="Arial" w:hAnsi="Arial"/>
          <w:sz w:val="22"/>
          <w:szCs w:val="22"/>
        </w:rPr>
      </w:pPr>
      <w:r w:rsidRPr="00E915EC">
        <w:rPr>
          <w:rFonts w:ascii="Arial" w:cs="Arial" w:hAnsi="Arial"/>
          <w:sz w:val="22"/>
          <w:szCs w:val="22"/>
        </w:rPr>
        <w:t>Il est d’ores et déjà convenu que si</w:t>
      </w:r>
      <w:r w:rsidR="008304F8">
        <w:rPr>
          <w:rFonts w:ascii="Arial" w:cs="Arial" w:hAnsi="Arial"/>
          <w:sz w:val="22"/>
          <w:szCs w:val="22"/>
        </w:rPr>
        <w:t xml:space="preserve"> un accord était conclu au niveau de</w:t>
      </w:r>
      <w:r w:rsidRPr="00E915EC">
        <w:rPr>
          <w:rFonts w:ascii="Arial" w:cs="Arial" w:hAnsi="Arial"/>
          <w:sz w:val="22"/>
          <w:szCs w:val="22"/>
        </w:rPr>
        <w:t xml:space="preserve"> la branche sur les minimums des barèmes </w:t>
      </w:r>
      <w:r w:rsidR="008304F8">
        <w:rPr>
          <w:rFonts w:ascii="Arial" w:cs="Arial" w:hAnsi="Arial"/>
          <w:sz w:val="22"/>
          <w:szCs w:val="22"/>
        </w:rPr>
        <w:t xml:space="preserve">logistiques </w:t>
      </w:r>
      <w:r w:rsidRPr="00E915EC">
        <w:rPr>
          <w:rFonts w:ascii="Arial" w:cs="Arial" w:hAnsi="Arial"/>
          <w:sz w:val="22"/>
          <w:szCs w:val="22"/>
        </w:rPr>
        <w:t xml:space="preserve"> et / ou que si le SMIC horaire venait à être ré-évalué au cours des prochains mois, la Direction inviterait l’organisation syndicale signataire de ce présent accord à</w:t>
      </w:r>
      <w:r w:rsidR="003B10EC">
        <w:rPr>
          <w:rFonts w:ascii="Arial" w:cs="Arial" w:hAnsi="Arial"/>
          <w:sz w:val="22"/>
          <w:szCs w:val="22"/>
        </w:rPr>
        <w:t xml:space="preserve"> se remettre autour d’une table pour échanger autour des éventuelles évolutions</w:t>
      </w:r>
      <w:r w:rsidRPr="00E915EC">
        <w:rPr>
          <w:rFonts w:ascii="Arial" w:cs="Arial" w:hAnsi="Arial"/>
          <w:sz w:val="22"/>
          <w:szCs w:val="22"/>
        </w:rPr>
        <w:t>.</w:t>
      </w:r>
    </w:p>
    <w:p w14:paraId="04FE4FA8" w14:textId="71B2E6FD" w:rsidP="006E789C" w:rsidR="00A83372" w:rsidRDefault="00A83372">
      <w:pPr>
        <w:divId w:val="482280483"/>
        <w:rPr>
          <w:rFonts w:ascii="Arial" w:cs="Arial" w:hAnsi="Arial"/>
          <w:sz w:val="22"/>
          <w:szCs w:val="22"/>
        </w:rPr>
      </w:pPr>
    </w:p>
    <w:p w14:paraId="77546B5F" w14:textId="7CA81844" w:rsidP="006E789C" w:rsidR="00772641" w:rsidRDefault="00772641">
      <w:pPr>
        <w:divId w:val="482280483"/>
        <w:rPr>
          <w:rFonts w:ascii="Arial" w:cs="Arial" w:hAnsi="Arial"/>
          <w:sz w:val="22"/>
          <w:szCs w:val="22"/>
        </w:rPr>
      </w:pPr>
    </w:p>
    <w:p w14:paraId="57B7D32D" w14:textId="422D4388" w:rsidP="006E789C" w:rsidR="00772641" w:rsidRDefault="00772641">
      <w:pPr>
        <w:divId w:val="482280483"/>
        <w:rPr>
          <w:rFonts w:ascii="Arial" w:cs="Arial" w:hAnsi="Arial"/>
          <w:sz w:val="22"/>
          <w:szCs w:val="22"/>
        </w:rPr>
      </w:pPr>
    </w:p>
    <w:p w14:paraId="31645375" w14:textId="77777777" w:rsidP="006E789C" w:rsidR="00A83372" w:rsidRDefault="00A83372" w:rsidRPr="00E915EC">
      <w:pPr>
        <w:divId w:val="482280483"/>
        <w:rPr>
          <w:rFonts w:ascii="Arial" w:cs="Arial" w:hAnsi="Arial"/>
          <w:sz w:val="22"/>
          <w:szCs w:val="22"/>
        </w:rPr>
      </w:pPr>
    </w:p>
    <w:p w14:paraId="109C8F39" w14:textId="680B8F83" w:rsidP="00BD3E2D" w:rsidR="006E789C" w:rsidRDefault="006E789C" w:rsidRPr="00E915EC">
      <w:pPr>
        <w:pStyle w:val="Paragraphedeliste"/>
        <w:numPr>
          <w:ilvl w:val="0"/>
          <w:numId w:val="37"/>
        </w:numPr>
        <w:divId w:val="482280483"/>
        <w:rPr>
          <w:rFonts w:ascii="Arial" w:cs="Arial" w:hAnsi="Arial"/>
          <w:sz w:val="22"/>
          <w:szCs w:val="22"/>
        </w:rPr>
      </w:pPr>
      <w:r w:rsidRPr="00E915EC">
        <w:rPr>
          <w:rFonts w:ascii="Arial" w:cs="Arial" w:hAnsi="Arial"/>
          <w:b/>
          <w:bCs/>
          <w:sz w:val="22"/>
          <w:szCs w:val="22"/>
        </w:rPr>
        <w:lastRenderedPageBreak/>
        <w:t>Concernant la catégorie « Ouvrier »</w:t>
      </w:r>
      <w:r w:rsidR="00374A9B" w:rsidRPr="00E915EC">
        <w:rPr>
          <w:rFonts w:ascii="Arial" w:cs="Arial" w:hAnsi="Arial"/>
          <w:sz w:val="22"/>
          <w:szCs w:val="22"/>
        </w:rPr>
        <w:t> :</w:t>
      </w:r>
      <w:r w:rsidR="00374A9B" w:rsidRPr="00E915EC">
        <w:rPr>
          <w:rFonts w:ascii="Arial" w:cs="Arial" w:hAnsi="Arial"/>
          <w:b/>
          <w:bCs/>
          <w:sz w:val="22"/>
          <w:szCs w:val="22"/>
        </w:rPr>
        <w:t xml:space="preserve"> ancienneté</w:t>
      </w:r>
    </w:p>
    <w:p w14:paraId="612F44E3" w14:textId="77777777" w:rsidP="006E789C" w:rsidR="006E789C" w:rsidRDefault="006E789C" w:rsidRPr="00E915EC">
      <w:pPr>
        <w:divId w:val="482280483"/>
        <w:rPr>
          <w:rFonts w:ascii="Arial" w:cs="Arial" w:eastAsiaTheme="minorHAnsi" w:hAnsi="Arial"/>
          <w:sz w:val="22"/>
          <w:szCs w:val="22"/>
        </w:rPr>
      </w:pPr>
    </w:p>
    <w:p w14:paraId="2329A758" w14:textId="164484B0" w:rsidP="003569DA" w:rsidR="00BD3E2D" w:rsidRDefault="00374A9B" w:rsidRPr="00E915EC">
      <w:pPr>
        <w:ind w:left="1800"/>
        <w:divId w:val="482280483"/>
        <w:rPr>
          <w:rFonts w:ascii="Arial" w:cs="Arial" w:hAnsi="Arial"/>
          <w:sz w:val="22"/>
          <w:szCs w:val="22"/>
        </w:rPr>
      </w:pPr>
      <w:r w:rsidRPr="00E915EC">
        <w:rPr>
          <w:rFonts w:ascii="Arial" w:cs="Arial" w:hAnsi="Arial"/>
          <w:sz w:val="22"/>
          <w:szCs w:val="22"/>
        </w:rPr>
        <w:t>L</w:t>
      </w:r>
      <w:r w:rsidR="00BD3E2D" w:rsidRPr="00E915EC">
        <w:rPr>
          <w:rFonts w:ascii="Arial" w:cs="Arial" w:hAnsi="Arial"/>
          <w:sz w:val="22"/>
          <w:szCs w:val="22"/>
        </w:rPr>
        <w:t xml:space="preserve">es tranches d’ancienneté applicables pour la catégorie « Ouvrier » ainsi que les % </w:t>
      </w:r>
      <w:r w:rsidRPr="00E915EC">
        <w:rPr>
          <w:rFonts w:ascii="Arial" w:cs="Arial" w:hAnsi="Arial"/>
          <w:sz w:val="22"/>
          <w:szCs w:val="22"/>
        </w:rPr>
        <w:t xml:space="preserve">seront </w:t>
      </w:r>
      <w:r w:rsidR="00BD3E2D" w:rsidRPr="00E915EC">
        <w:rPr>
          <w:rFonts w:ascii="Arial" w:cs="Arial" w:hAnsi="Arial"/>
          <w:sz w:val="22"/>
          <w:szCs w:val="22"/>
        </w:rPr>
        <w:t>:</w:t>
      </w:r>
    </w:p>
    <w:p w14:paraId="6299A705" w14:textId="77777777" w:rsidP="006E789C" w:rsidR="006E789C" w:rsidRDefault="006E789C" w:rsidRPr="00E915EC">
      <w:pPr>
        <w:divId w:val="482280483"/>
        <w:rPr>
          <w:rFonts w:ascii="Arial" w:cs="Arial" w:hAnsi="Arial"/>
          <w:sz w:val="22"/>
          <w:szCs w:val="22"/>
        </w:rPr>
      </w:pPr>
    </w:p>
    <w:p w14:paraId="3BA94ED9" w14:textId="534BF493" w:rsidP="006E789C" w:rsidR="006E789C" w:rsidRDefault="006E789C" w:rsidRPr="00E915EC">
      <w:pPr>
        <w:pStyle w:val="Paragraphedeliste"/>
        <w:numPr>
          <w:ilvl w:val="0"/>
          <w:numId w:val="23"/>
        </w:numPr>
        <w:divId w:val="482280483"/>
        <w:rPr>
          <w:rFonts w:ascii="Arial" w:cs="Arial" w:hAnsi="Arial"/>
          <w:b/>
          <w:bCs/>
          <w:sz w:val="22"/>
          <w:szCs w:val="22"/>
        </w:rPr>
      </w:pPr>
      <w:r w:rsidRPr="00E915EC">
        <w:rPr>
          <w:rFonts w:ascii="Arial" w:cs="Arial" w:hAnsi="Arial"/>
          <w:b/>
          <w:bCs/>
          <w:sz w:val="22"/>
          <w:szCs w:val="22"/>
        </w:rPr>
        <w:t xml:space="preserve">+ </w:t>
      </w:r>
      <w:r w:rsidR="00374A9B" w:rsidRPr="00E915EC">
        <w:rPr>
          <w:rFonts w:ascii="Arial" w:cs="Arial" w:hAnsi="Arial"/>
          <w:b/>
          <w:bCs/>
          <w:sz w:val="22"/>
          <w:szCs w:val="22"/>
        </w:rPr>
        <w:t>3</w:t>
      </w:r>
      <w:r w:rsidRPr="00E915EC">
        <w:rPr>
          <w:rFonts w:ascii="Arial" w:cs="Arial" w:hAnsi="Arial"/>
          <w:b/>
          <w:bCs/>
          <w:sz w:val="22"/>
          <w:szCs w:val="22"/>
        </w:rPr>
        <w:t>% après 2 ans d’ancienneté</w:t>
      </w:r>
    </w:p>
    <w:p w14:paraId="6942A11D" w14:textId="77777777" w:rsidP="006E789C" w:rsidR="006E789C" w:rsidRDefault="006E789C" w:rsidRPr="00E915EC">
      <w:pPr>
        <w:pStyle w:val="Paragraphedeliste"/>
        <w:numPr>
          <w:ilvl w:val="0"/>
          <w:numId w:val="23"/>
        </w:numPr>
        <w:divId w:val="482280483"/>
        <w:rPr>
          <w:rFonts w:ascii="Arial" w:cs="Arial" w:hAnsi="Arial"/>
          <w:sz w:val="22"/>
          <w:szCs w:val="22"/>
        </w:rPr>
      </w:pPr>
      <w:r w:rsidRPr="00E915EC">
        <w:rPr>
          <w:rFonts w:ascii="Arial" w:cs="Arial" w:hAnsi="Arial"/>
          <w:sz w:val="22"/>
          <w:szCs w:val="22"/>
        </w:rPr>
        <w:t>+ 4% après 5 ans d’ancienneté</w:t>
      </w:r>
    </w:p>
    <w:p w14:paraId="3C2BBDE9" w14:textId="77777777" w:rsidP="006E789C" w:rsidR="006E789C" w:rsidRDefault="006E789C" w:rsidRPr="00E915EC">
      <w:pPr>
        <w:pStyle w:val="Paragraphedeliste"/>
        <w:numPr>
          <w:ilvl w:val="0"/>
          <w:numId w:val="23"/>
        </w:numPr>
        <w:divId w:val="482280483"/>
        <w:rPr>
          <w:rFonts w:ascii="Arial" w:cs="Arial" w:hAnsi="Arial"/>
          <w:sz w:val="22"/>
          <w:szCs w:val="22"/>
        </w:rPr>
      </w:pPr>
      <w:r w:rsidRPr="00E915EC">
        <w:rPr>
          <w:rFonts w:ascii="Arial" w:cs="Arial" w:hAnsi="Arial"/>
          <w:sz w:val="22"/>
          <w:szCs w:val="22"/>
        </w:rPr>
        <w:t>+ 6% après 10 ans d’ancienneté</w:t>
      </w:r>
    </w:p>
    <w:p w14:paraId="75216E74" w14:textId="77777777" w:rsidP="006E789C" w:rsidR="006E789C" w:rsidRDefault="006E789C" w:rsidRPr="00E915EC">
      <w:pPr>
        <w:pStyle w:val="Paragraphedeliste"/>
        <w:numPr>
          <w:ilvl w:val="0"/>
          <w:numId w:val="23"/>
        </w:numPr>
        <w:divId w:val="482280483"/>
        <w:rPr>
          <w:rFonts w:ascii="Arial" w:cs="Arial" w:hAnsi="Arial"/>
          <w:sz w:val="22"/>
          <w:szCs w:val="22"/>
        </w:rPr>
      </w:pPr>
      <w:r w:rsidRPr="00E915EC">
        <w:rPr>
          <w:rFonts w:ascii="Arial" w:cs="Arial" w:hAnsi="Arial"/>
          <w:sz w:val="22"/>
          <w:szCs w:val="22"/>
        </w:rPr>
        <w:t>+8% après 15 ans d’ancienneté</w:t>
      </w:r>
    </w:p>
    <w:p w14:paraId="1E975E0A" w14:textId="77777777" w:rsidP="006E789C" w:rsidR="006E789C" w:rsidRDefault="006E789C" w:rsidRPr="00E915EC">
      <w:pPr>
        <w:pStyle w:val="Paragraphedeliste"/>
        <w:numPr>
          <w:ilvl w:val="0"/>
          <w:numId w:val="23"/>
        </w:numPr>
        <w:divId w:val="482280483"/>
        <w:rPr>
          <w:rFonts w:ascii="Arial" w:cs="Arial" w:hAnsi="Arial"/>
          <w:sz w:val="22"/>
          <w:szCs w:val="22"/>
        </w:rPr>
      </w:pPr>
      <w:r w:rsidRPr="00E915EC">
        <w:rPr>
          <w:rFonts w:ascii="Arial" w:cs="Arial" w:hAnsi="Arial"/>
          <w:sz w:val="22"/>
          <w:szCs w:val="22"/>
        </w:rPr>
        <w:t>+8.5% après 20 ans d’ancienneté</w:t>
      </w:r>
    </w:p>
    <w:p w14:paraId="2FFF6FE3" w14:textId="77777777" w:rsidP="006E789C" w:rsidR="006E789C" w:rsidRDefault="006E789C" w:rsidRPr="00E915EC">
      <w:pPr>
        <w:pStyle w:val="Paragraphedeliste"/>
        <w:numPr>
          <w:ilvl w:val="0"/>
          <w:numId w:val="23"/>
        </w:numPr>
        <w:divId w:val="482280483"/>
        <w:rPr>
          <w:rFonts w:ascii="Arial" w:cs="Arial" w:hAnsi="Arial"/>
          <w:sz w:val="22"/>
          <w:szCs w:val="22"/>
        </w:rPr>
      </w:pPr>
      <w:r w:rsidRPr="00E915EC">
        <w:rPr>
          <w:rFonts w:ascii="Arial" w:cs="Arial" w:hAnsi="Arial"/>
          <w:sz w:val="22"/>
          <w:szCs w:val="22"/>
        </w:rPr>
        <w:t>+9% après 25 ans d’ancienneté</w:t>
      </w:r>
    </w:p>
    <w:p w14:paraId="75743187" w14:textId="77777777" w:rsidP="006E789C" w:rsidR="006E789C" w:rsidRDefault="006E789C" w:rsidRPr="00E915EC">
      <w:pPr>
        <w:pStyle w:val="Paragraphedeliste"/>
        <w:numPr>
          <w:ilvl w:val="0"/>
          <w:numId w:val="23"/>
        </w:numPr>
        <w:divId w:val="482280483"/>
        <w:rPr>
          <w:rFonts w:ascii="Arial" w:cs="Arial" w:eastAsiaTheme="minorHAnsi" w:hAnsi="Arial"/>
          <w:sz w:val="22"/>
          <w:szCs w:val="22"/>
        </w:rPr>
      </w:pPr>
      <w:r w:rsidRPr="00E915EC">
        <w:rPr>
          <w:rFonts w:ascii="Arial" w:cs="Arial" w:hAnsi="Arial"/>
          <w:sz w:val="22"/>
          <w:szCs w:val="22"/>
        </w:rPr>
        <w:t>+11% après 30 ans d’ancienneté</w:t>
      </w:r>
    </w:p>
    <w:p w14:paraId="059CEEA0" w14:textId="77777777" w:rsidP="006E789C" w:rsidR="006E789C" w:rsidRDefault="006E789C" w:rsidRPr="00E915EC">
      <w:pPr>
        <w:divId w:val="482280483"/>
        <w:rPr>
          <w:rFonts w:ascii="Arial" w:cs="Arial" w:eastAsiaTheme="minorHAnsi" w:hAnsi="Arial"/>
          <w:sz w:val="22"/>
          <w:szCs w:val="22"/>
        </w:rPr>
      </w:pPr>
    </w:p>
    <w:p w14:paraId="707B16DC" w14:textId="77777777" w:rsidP="006E789C" w:rsidR="006E789C" w:rsidRDefault="006E789C" w:rsidRPr="00E915EC">
      <w:pPr>
        <w:divId w:val="482280483"/>
        <w:rPr>
          <w:rFonts w:ascii="Arial" w:cs="Arial" w:eastAsiaTheme="minorHAnsi" w:hAnsi="Arial"/>
          <w:sz w:val="22"/>
          <w:szCs w:val="22"/>
          <w:highlight w:val="yellow"/>
        </w:rPr>
      </w:pPr>
    </w:p>
    <w:p w14:paraId="3D28F29A" w14:textId="74CD0702" w:rsidP="003569DA" w:rsidR="006E789C" w:rsidRDefault="00374A9B" w:rsidRPr="00E915EC">
      <w:pPr>
        <w:ind w:left="1800"/>
        <w:divId w:val="482280483"/>
        <w:rPr>
          <w:rFonts w:ascii="Arial" w:cs="Arial" w:hAnsi="Arial"/>
          <w:sz w:val="22"/>
          <w:szCs w:val="22"/>
        </w:rPr>
      </w:pPr>
      <w:r w:rsidRPr="00E915EC">
        <w:rPr>
          <w:rFonts w:ascii="Arial" w:cs="Arial" w:hAnsi="Arial"/>
          <w:sz w:val="22"/>
          <w:szCs w:val="22"/>
        </w:rPr>
        <w:t>L</w:t>
      </w:r>
      <w:r w:rsidR="006E789C" w:rsidRPr="00E915EC">
        <w:rPr>
          <w:rFonts w:ascii="Arial" w:cs="Arial" w:hAnsi="Arial"/>
          <w:sz w:val="22"/>
          <w:szCs w:val="22"/>
        </w:rPr>
        <w:t xml:space="preserve">e % de prime d’ancienneté après 2 ans d’ancienneté </w:t>
      </w:r>
      <w:r w:rsidRPr="00E915EC">
        <w:rPr>
          <w:rFonts w:ascii="Arial" w:cs="Arial" w:hAnsi="Arial"/>
          <w:sz w:val="22"/>
          <w:szCs w:val="22"/>
        </w:rPr>
        <w:t>est donc porté</w:t>
      </w:r>
      <w:r w:rsidR="006E789C" w:rsidRPr="00E915EC">
        <w:rPr>
          <w:rFonts w:ascii="Arial" w:cs="Arial" w:hAnsi="Arial"/>
          <w:sz w:val="22"/>
          <w:szCs w:val="22"/>
        </w:rPr>
        <w:t xml:space="preserve"> à 3% au lieu de 2%.</w:t>
      </w:r>
    </w:p>
    <w:p w14:paraId="66EFE160" w14:textId="77777777" w:rsidP="006E789C" w:rsidR="006E789C" w:rsidRDefault="006E789C" w:rsidRPr="00E915EC">
      <w:pPr>
        <w:divId w:val="482280483"/>
        <w:rPr>
          <w:rFonts w:ascii="Arial" w:cs="Arial" w:hAnsi="Arial"/>
          <w:sz w:val="22"/>
          <w:szCs w:val="22"/>
        </w:rPr>
      </w:pPr>
    </w:p>
    <w:p w14:paraId="30010807" w14:textId="77777777" w:rsidP="006E789C" w:rsidR="006E789C" w:rsidRDefault="006E789C" w:rsidRPr="00E915EC">
      <w:pPr>
        <w:divId w:val="482280483"/>
        <w:rPr>
          <w:rFonts w:ascii="Arial" w:cs="Arial" w:hAnsi="Arial"/>
          <w:sz w:val="22"/>
          <w:szCs w:val="22"/>
        </w:rPr>
      </w:pPr>
    </w:p>
    <w:p w14:paraId="329DCA1D" w14:textId="77777777" w:rsidP="006E789C" w:rsidR="006E789C" w:rsidRDefault="006E789C" w:rsidRPr="00E915EC">
      <w:pPr>
        <w:pStyle w:val="Paragraphedeliste"/>
        <w:numPr>
          <w:ilvl w:val="0"/>
          <w:numId w:val="37"/>
        </w:numPr>
        <w:divId w:val="482280483"/>
        <w:rPr>
          <w:rFonts w:ascii="Arial" w:cs="Arial" w:hAnsi="Arial"/>
          <w:b/>
          <w:bCs/>
          <w:sz w:val="22"/>
          <w:szCs w:val="22"/>
        </w:rPr>
      </w:pPr>
      <w:r w:rsidRPr="00E915EC">
        <w:rPr>
          <w:rFonts w:ascii="Arial" w:cs="Arial" w:hAnsi="Arial"/>
          <w:b/>
          <w:bCs/>
          <w:sz w:val="22"/>
          <w:szCs w:val="22"/>
        </w:rPr>
        <w:t xml:space="preserve">Concernant la catégorie « Agent de Maîtrise » : </w:t>
      </w:r>
    </w:p>
    <w:p w14:paraId="6A5F7EA5" w14:textId="77777777" w:rsidP="006E789C" w:rsidR="006E789C" w:rsidRDefault="006E789C" w:rsidRPr="00E915EC">
      <w:pPr>
        <w:pStyle w:val="Paragraphedeliste"/>
        <w:ind w:left="2160"/>
        <w:divId w:val="482280483"/>
        <w:rPr>
          <w:rFonts w:ascii="Arial" w:cs="Arial" w:hAnsi="Arial"/>
          <w:b/>
          <w:bCs/>
          <w:sz w:val="22"/>
          <w:szCs w:val="22"/>
        </w:rPr>
      </w:pPr>
    </w:p>
    <w:p w14:paraId="6C8A5E0D" w14:textId="77777777" w:rsidP="006E789C" w:rsidR="006E789C" w:rsidRDefault="006E789C" w:rsidRPr="00E915EC">
      <w:pPr>
        <w:divId w:val="482280483"/>
        <w:rPr>
          <w:rFonts w:ascii="Arial" w:cs="Arial" w:eastAsiaTheme="minorHAnsi" w:hAnsi="Arial"/>
          <w:sz w:val="22"/>
          <w:szCs w:val="22"/>
        </w:rPr>
      </w:pPr>
    </w:p>
    <w:p w14:paraId="1346F7F6" w14:textId="10668B2B" w:rsidP="006E789C" w:rsidR="006E789C" w:rsidRDefault="006E789C" w:rsidRPr="00E915EC">
      <w:pPr>
        <w:ind w:firstLine="720" w:left="720"/>
        <w:divId w:val="482280483"/>
        <w:rPr>
          <w:rFonts w:ascii="Arial" w:cs="Arial" w:hAnsi="Arial"/>
          <w:sz w:val="22"/>
          <w:szCs w:val="22"/>
        </w:rPr>
      </w:pPr>
      <w:r w:rsidRPr="00E915EC">
        <w:rPr>
          <w:rFonts w:ascii="Arial" w:cs="Arial" w:eastAsiaTheme="minorHAnsi" w:hAnsi="Arial"/>
          <w:sz w:val="22"/>
          <w:szCs w:val="22"/>
        </w:rPr>
        <w:t xml:space="preserve">Les coefficients 150L – 157.5L et 165L sont revalorisés à hauteur de </w:t>
      </w:r>
      <w:r w:rsidRPr="00E915EC">
        <w:rPr>
          <w:rFonts w:ascii="Arial" w:cs="Arial" w:eastAsiaTheme="minorHAnsi" w:hAnsi="Arial"/>
          <w:b/>
          <w:bCs/>
          <w:sz w:val="22"/>
          <w:szCs w:val="22"/>
        </w:rPr>
        <w:t>2.8%.</w:t>
      </w:r>
    </w:p>
    <w:p w14:paraId="24A346C0" w14:textId="77777777" w:rsidP="006E789C" w:rsidR="006E789C" w:rsidRDefault="006E789C" w:rsidRPr="00E915EC">
      <w:pPr>
        <w:pStyle w:val="Paragraphedeliste"/>
        <w:ind w:left="1068"/>
        <w:divId w:val="482280483"/>
        <w:rPr>
          <w:rFonts w:ascii="Arial" w:cs="Arial" w:hAnsi="Arial"/>
          <w:sz w:val="22"/>
          <w:szCs w:val="22"/>
        </w:rPr>
      </w:pPr>
    </w:p>
    <w:p w14:paraId="26DDF7F0" w14:textId="77777777" w:rsidP="006E789C" w:rsidR="006E789C" w:rsidRDefault="006E789C" w:rsidRPr="00E915EC">
      <w:pPr>
        <w:ind w:firstLine="720" w:left="720"/>
        <w:divId w:val="482280483"/>
        <w:rPr>
          <w:rFonts w:ascii="Arial" w:cs="Arial" w:eastAsiaTheme="minorHAnsi" w:hAnsi="Arial"/>
          <w:sz w:val="22"/>
          <w:szCs w:val="22"/>
        </w:rPr>
      </w:pPr>
      <w:r w:rsidRPr="00E915EC">
        <w:rPr>
          <w:rFonts w:ascii="Arial" w:cs="Arial" w:eastAsiaTheme="minorHAnsi" w:hAnsi="Arial"/>
          <w:sz w:val="22"/>
          <w:szCs w:val="22"/>
        </w:rPr>
        <w:t xml:space="preserve">Le coefficient 200L est revalorisé à hauteur de </w:t>
      </w:r>
      <w:r w:rsidRPr="00E915EC">
        <w:rPr>
          <w:rFonts w:ascii="Arial" w:cs="Arial" w:eastAsiaTheme="minorHAnsi" w:hAnsi="Arial"/>
          <w:b/>
          <w:bCs/>
          <w:sz w:val="22"/>
          <w:szCs w:val="22"/>
        </w:rPr>
        <w:t>2.5%.</w:t>
      </w:r>
    </w:p>
    <w:p w14:paraId="2C7D70E7" w14:textId="77777777" w:rsidP="006E789C" w:rsidR="006E789C" w:rsidRDefault="006E789C" w:rsidRPr="00E915EC">
      <w:pPr>
        <w:pStyle w:val="Paragraphedeliste"/>
        <w:ind w:left="1068"/>
        <w:divId w:val="482280483"/>
        <w:rPr>
          <w:rFonts w:ascii="Arial" w:cs="Arial" w:hAnsi="Arial"/>
          <w:sz w:val="22"/>
          <w:szCs w:val="22"/>
        </w:rPr>
      </w:pPr>
    </w:p>
    <w:p w14:paraId="63612907" w14:textId="77777777" w:rsidP="006E789C" w:rsidR="006E789C" w:rsidRDefault="006E789C" w:rsidRPr="00E915EC">
      <w:pPr>
        <w:pStyle w:val="Paragraphedeliste"/>
        <w:ind w:left="1068"/>
        <w:divId w:val="482280483"/>
        <w:rPr>
          <w:rFonts w:ascii="Arial" w:cs="Arial" w:hAnsi="Arial"/>
          <w:sz w:val="22"/>
          <w:szCs w:val="22"/>
        </w:rPr>
      </w:pPr>
      <w:r w:rsidRPr="00E915EC">
        <w:rPr>
          <w:rFonts w:ascii="Arial" w:cs="Arial" w:hAnsi="Arial"/>
          <w:sz w:val="22"/>
          <w:szCs w:val="22"/>
        </w:rPr>
        <w:t xml:space="preserve"> </w:t>
      </w:r>
    </w:p>
    <w:p w14:paraId="6C1FF302" w14:textId="77777777" w:rsidP="006716CA" w:rsidR="006716CA" w:rsidRDefault="007D776D" w:rsidRPr="00E915EC">
      <w:pPr>
        <w:spacing w:after="120" w:before="120" w:line="360" w:lineRule="auto"/>
        <w:ind w:left="1418"/>
        <w:jc w:val="both"/>
        <w:divId w:val="482280483"/>
        <w:rPr>
          <w:rFonts w:ascii="Arial" w:cs="Arial" w:hAnsi="Arial"/>
          <w:sz w:val="22"/>
          <w:szCs w:val="22"/>
        </w:rPr>
      </w:pPr>
      <w:r w:rsidRPr="00E915EC">
        <w:rPr>
          <w:rFonts w:ascii="Arial" w:cs="Arial" w:hAnsi="Arial"/>
          <w:sz w:val="22"/>
          <w:szCs w:val="22"/>
        </w:rPr>
        <w:t>En plus de ces mesures de revalorisation salarial, l</w:t>
      </w:r>
      <w:r w:rsidR="006716CA" w:rsidRPr="00E915EC">
        <w:rPr>
          <w:rFonts w:ascii="Arial" w:cs="Arial" w:hAnsi="Arial"/>
          <w:sz w:val="22"/>
          <w:szCs w:val="22"/>
        </w:rPr>
        <w:t>es mesures suivantes sont validées :</w:t>
      </w:r>
      <w:r w:rsidRPr="00E915EC">
        <w:rPr>
          <w:rFonts w:ascii="Arial" w:cs="Arial" w:hAnsi="Arial"/>
          <w:sz w:val="22"/>
          <w:szCs w:val="22"/>
        </w:rPr>
        <w:t xml:space="preserve"> </w:t>
      </w:r>
    </w:p>
    <w:p w14:paraId="2D375DDE" w14:textId="37E22031" w:rsidP="006716CA" w:rsidR="007D776D" w:rsidRDefault="007D776D" w:rsidRPr="00E915EC">
      <w:pPr>
        <w:pStyle w:val="Paragraphedeliste"/>
        <w:numPr>
          <w:ilvl w:val="0"/>
          <w:numId w:val="23"/>
        </w:numPr>
        <w:spacing w:after="120" w:before="120" w:line="360" w:lineRule="auto"/>
        <w:jc w:val="both"/>
        <w:divId w:val="482280483"/>
        <w:rPr>
          <w:rFonts w:ascii="Arial" w:cs="Arial" w:hAnsi="Arial"/>
          <w:b/>
          <w:sz w:val="22"/>
          <w:szCs w:val="22"/>
        </w:rPr>
      </w:pPr>
      <w:r w:rsidRPr="00E915EC">
        <w:rPr>
          <w:rFonts w:ascii="Arial" w:cs="Arial" w:hAnsi="Arial"/>
          <w:sz w:val="22"/>
          <w:szCs w:val="22"/>
        </w:rPr>
        <w:t>l’attribution d’une prime dite prime « bout de ligne » pour le site de Wingles</w:t>
      </w:r>
      <w:r w:rsidR="00393BDE">
        <w:rPr>
          <w:rFonts w:ascii="Arial" w:cs="Arial" w:hAnsi="Arial"/>
          <w:sz w:val="22"/>
          <w:szCs w:val="22"/>
        </w:rPr>
        <w:t>, dont les modalités reste à fixer ultérieurement</w:t>
      </w:r>
      <w:r w:rsidRPr="00E915EC">
        <w:rPr>
          <w:rFonts w:ascii="Arial" w:cs="Arial" w:hAnsi="Arial"/>
          <w:sz w:val="22"/>
          <w:szCs w:val="22"/>
        </w:rPr>
        <w:t xml:space="preserve">. </w:t>
      </w:r>
    </w:p>
    <w:p w14:paraId="4018E9E3" w14:textId="07F3EA5D" w:rsidP="007D776D" w:rsidR="007D776D" w:rsidRDefault="007D776D" w:rsidRPr="00E915EC">
      <w:pPr>
        <w:pStyle w:val="d21"/>
        <w:numPr>
          <w:ilvl w:val="0"/>
          <w:numId w:val="23"/>
        </w:numPr>
        <w:spacing w:line="384" w:lineRule="atLeast"/>
        <w:jc w:val="both"/>
        <w:divId w:val="482280483"/>
        <w:rPr>
          <w:rFonts w:ascii="Arial" w:cs="Arial" w:hAnsi="Arial"/>
          <w:b w:val="0"/>
          <w:color w:val="auto"/>
          <w:sz w:val="22"/>
          <w:szCs w:val="22"/>
        </w:rPr>
      </w:pPr>
      <w:r w:rsidRPr="00E915EC">
        <w:rPr>
          <w:rFonts w:ascii="Arial" w:cs="Arial" w:hAnsi="Arial"/>
          <w:b w:val="0"/>
          <w:color w:val="auto"/>
          <w:sz w:val="22"/>
          <w:szCs w:val="22"/>
        </w:rPr>
        <w:t xml:space="preserve"> la révision de la prime pour les samedis travaillés</w:t>
      </w:r>
      <w:r w:rsidR="00393BDE">
        <w:rPr>
          <w:rFonts w:ascii="Arial" w:cs="Arial" w:hAnsi="Arial"/>
          <w:b w:val="0"/>
          <w:color w:val="auto"/>
          <w:sz w:val="22"/>
          <w:szCs w:val="22"/>
        </w:rPr>
        <w:t>, dont les modalités restent à fixer ultérieurement</w:t>
      </w:r>
      <w:r w:rsidR="00374A9B" w:rsidRPr="00E915EC">
        <w:rPr>
          <w:rFonts w:ascii="Arial" w:cs="Arial" w:hAnsi="Arial"/>
          <w:b w:val="0"/>
          <w:color w:val="auto"/>
          <w:sz w:val="22"/>
          <w:szCs w:val="22"/>
        </w:rPr>
        <w:t>.</w:t>
      </w:r>
    </w:p>
    <w:p w14:paraId="7C59D384" w14:textId="7EB24C3A" w:rsidP="007D776D" w:rsidR="007D776D" w:rsidRDefault="007D776D">
      <w:pPr>
        <w:pStyle w:val="d21"/>
        <w:numPr>
          <w:ilvl w:val="0"/>
          <w:numId w:val="23"/>
        </w:numPr>
        <w:spacing w:line="384" w:lineRule="atLeast"/>
        <w:jc w:val="both"/>
        <w:divId w:val="482280483"/>
        <w:rPr>
          <w:rFonts w:ascii="Arial" w:cs="Arial" w:hAnsi="Arial"/>
          <w:b w:val="0"/>
          <w:color w:val="auto"/>
          <w:sz w:val="22"/>
          <w:szCs w:val="22"/>
        </w:rPr>
      </w:pPr>
      <w:r w:rsidRPr="00E915EC">
        <w:rPr>
          <w:rFonts w:ascii="Arial" w:cs="Arial" w:hAnsi="Arial"/>
          <w:b w:val="0"/>
          <w:color w:val="auto"/>
          <w:sz w:val="22"/>
          <w:szCs w:val="22"/>
        </w:rPr>
        <w:t>la reconnaissance des relais sécurité.</w:t>
      </w:r>
    </w:p>
    <w:p w14:paraId="1D146F88" w14:textId="48F5B555" w:rsidP="003569DA" w:rsidR="007D776D" w:rsidRDefault="007D776D" w:rsidRPr="00E915EC">
      <w:pPr>
        <w:pStyle w:val="d21"/>
        <w:spacing w:line="384" w:lineRule="atLeast"/>
        <w:ind w:left="1320"/>
        <w:jc w:val="both"/>
        <w:divId w:val="482280483"/>
        <w:rPr>
          <w:rFonts w:ascii="Arial" w:cs="Arial" w:hAnsi="Arial"/>
          <w:b w:val="0"/>
          <w:color w:val="auto"/>
          <w:sz w:val="22"/>
          <w:szCs w:val="22"/>
        </w:rPr>
      </w:pPr>
      <w:r w:rsidRPr="00E915EC">
        <w:rPr>
          <w:rFonts w:ascii="Arial" w:cs="Arial" w:hAnsi="Arial"/>
          <w:b w:val="0"/>
          <w:color w:val="auto"/>
          <w:sz w:val="22"/>
          <w:szCs w:val="22"/>
        </w:rPr>
        <w:t>Les modalités des mesures énnoncées ci-dessous seront définies au cours d’un Comité Social et Economique qui se tiendra au plus tard dernier trimestre 2022.</w:t>
      </w:r>
    </w:p>
    <w:p w14:paraId="11363730" w14:textId="1FA674AB" w:rsidP="00A4144A" w:rsidR="00A83372" w:rsidRDefault="007D776D" w:rsidRPr="007A3856">
      <w:pPr>
        <w:pStyle w:val="d21"/>
        <w:numPr>
          <w:ilvl w:val="0"/>
          <w:numId w:val="23"/>
        </w:numPr>
        <w:spacing w:line="384" w:lineRule="atLeast"/>
        <w:ind w:left="2160"/>
        <w:jc w:val="both"/>
        <w:divId w:val="482280483"/>
        <w:rPr>
          <w:rFonts w:ascii="Arial" w:cs="Arial" w:hAnsi="Arial"/>
          <w:bCs w:val="0"/>
          <w:color w:val="auto"/>
          <w:sz w:val="22"/>
          <w:szCs w:val="22"/>
          <w:u w:val="single"/>
        </w:rPr>
      </w:pPr>
      <w:r w:rsidRPr="007A3856">
        <w:rPr>
          <w:rFonts w:ascii="Arial" w:cs="Arial" w:hAnsi="Arial"/>
          <w:b w:val="0"/>
          <w:color w:val="auto"/>
          <w:sz w:val="22"/>
          <w:szCs w:val="22"/>
        </w:rPr>
        <w:t>Le maintien des accords égalité femmes / hommes</w:t>
      </w:r>
    </w:p>
    <w:p w14:paraId="06C67CDA" w14:textId="7440BC30" w:rsidP="005A7B4D" w:rsidR="00204935" w:rsidRDefault="00204935" w:rsidRPr="001002E9">
      <w:pPr>
        <w:pStyle w:val="Paragraphedeliste"/>
        <w:numPr>
          <w:ilvl w:val="4"/>
          <w:numId w:val="1"/>
        </w:numPr>
        <w:spacing w:after="120" w:before="120" w:line="384" w:lineRule="atLeast"/>
        <w:ind w:right="120"/>
        <w:jc w:val="both"/>
        <w:outlineLvl w:val="0"/>
        <w:divId w:val="482280483"/>
        <w:rPr>
          <w:rFonts w:ascii="Arial" w:cs="Arial" w:hAnsi="Arial"/>
          <w:b/>
          <w:bCs/>
          <w:sz w:val="22"/>
          <w:szCs w:val="22"/>
          <w:u w:val="single"/>
        </w:rPr>
      </w:pPr>
      <w:r w:rsidRPr="001002E9">
        <w:rPr>
          <w:rFonts w:ascii="Arial" w:cs="Arial" w:hAnsi="Arial"/>
          <w:b/>
          <w:bCs/>
          <w:sz w:val="22"/>
          <w:szCs w:val="22"/>
          <w:u w:val="single"/>
        </w:rPr>
        <w:t>Durée effective et organisation du temps de travail </w:t>
      </w:r>
    </w:p>
    <w:p w14:paraId="07B06D99" w14:textId="77777777" w:rsidP="00204935" w:rsidR="00204935" w:rsidRDefault="00204935" w:rsidRPr="00E915EC">
      <w:pPr>
        <w:spacing w:after="120" w:before="120" w:line="360" w:lineRule="auto"/>
        <w:ind w:left="1440" w:right="120"/>
        <w:jc w:val="both"/>
        <w:divId w:val="482280483"/>
        <w:rPr>
          <w:rFonts w:ascii="Arial" w:cs="Arial" w:hAnsi="Arial"/>
          <w:sz w:val="22"/>
          <w:szCs w:val="22"/>
        </w:rPr>
      </w:pPr>
    </w:p>
    <w:p w14:paraId="1669351E" w14:textId="77777777" w:rsidP="00204935" w:rsidR="00204935" w:rsidRDefault="00204935" w:rsidRPr="00E915EC">
      <w:pPr>
        <w:spacing w:after="120" w:before="120" w:line="360" w:lineRule="auto"/>
        <w:ind w:left="1440" w:right="120"/>
        <w:jc w:val="both"/>
        <w:divId w:val="482280483"/>
        <w:rPr>
          <w:rFonts w:ascii="Arial" w:cs="Arial" w:hAnsi="Arial"/>
          <w:sz w:val="22"/>
          <w:szCs w:val="22"/>
        </w:rPr>
      </w:pPr>
      <w:r w:rsidRPr="00E915EC">
        <w:rPr>
          <w:rFonts w:ascii="Arial" w:cs="Arial" w:hAnsi="Arial"/>
          <w:sz w:val="22"/>
          <w:szCs w:val="22"/>
        </w:rPr>
        <w:t>Les parties n’ont pas évoqué de souhait de modifier l’organisation du temps de travail à court terme, néamoins il est convenu que des discussions seront engagées sur les modalités relatives au samedi systèmatique travaillé et ainsi sur la base d’un cycle accordant un repos systèmatique en semaine.</w:t>
      </w:r>
    </w:p>
    <w:p w14:paraId="4C59E8DE" w14:textId="5C1ECEA4" w:rsidP="00204935" w:rsidR="00204935" w:rsidRDefault="00204935">
      <w:pPr>
        <w:spacing w:after="120" w:before="120" w:line="360" w:lineRule="auto"/>
        <w:ind w:left="1440" w:right="120"/>
        <w:jc w:val="both"/>
        <w:divId w:val="482280483"/>
        <w:rPr>
          <w:rFonts w:ascii="Arial" w:cs="Arial" w:hAnsi="Arial"/>
          <w:sz w:val="22"/>
          <w:szCs w:val="22"/>
        </w:rPr>
      </w:pPr>
      <w:r w:rsidRPr="00E915EC">
        <w:rPr>
          <w:rFonts w:ascii="Arial" w:cs="Arial" w:hAnsi="Arial"/>
          <w:sz w:val="22"/>
          <w:szCs w:val="22"/>
        </w:rPr>
        <w:lastRenderedPageBreak/>
        <w:t>La Direction rappelle que compte tenu du besoin de certaines activités de prestations pour nos clients, nous sommes amenés à mettre en œuvre des organisations de travail ponctuelles le week-end et pour lesquelles nous nous efforçons de communiquer en amont au Comité Social et Economique les modalités.</w:t>
      </w:r>
    </w:p>
    <w:p w14:paraId="24EA5F38" w14:textId="77777777" w:rsidP="00204935" w:rsidR="00D6402A" w:rsidRDefault="00D6402A" w:rsidRPr="00E915EC">
      <w:pPr>
        <w:spacing w:after="120" w:before="120" w:line="360" w:lineRule="auto"/>
        <w:ind w:left="1440" w:right="120"/>
        <w:jc w:val="both"/>
        <w:divId w:val="482280483"/>
        <w:rPr>
          <w:rFonts w:ascii="Arial" w:cs="Arial" w:hAnsi="Arial"/>
          <w:sz w:val="22"/>
          <w:szCs w:val="22"/>
        </w:rPr>
      </w:pPr>
    </w:p>
    <w:p w14:paraId="077B9113" w14:textId="5EFEBD16" w:rsidP="005A7B4D" w:rsidR="00204935" w:rsidRDefault="00204935" w:rsidRPr="001002E9">
      <w:pPr>
        <w:pStyle w:val="Paragraphedeliste"/>
        <w:numPr>
          <w:ilvl w:val="4"/>
          <w:numId w:val="1"/>
        </w:numPr>
        <w:spacing w:after="120" w:before="120" w:line="384" w:lineRule="atLeast"/>
        <w:ind w:right="120"/>
        <w:jc w:val="both"/>
        <w:outlineLvl w:val="0"/>
        <w:divId w:val="482280483"/>
        <w:rPr>
          <w:rFonts w:ascii="Arial" w:cs="Arial" w:hAnsi="Arial"/>
          <w:b/>
          <w:bCs/>
          <w:sz w:val="22"/>
          <w:szCs w:val="22"/>
          <w:u w:val="single"/>
        </w:rPr>
      </w:pPr>
      <w:r w:rsidRPr="001002E9">
        <w:rPr>
          <w:rFonts w:ascii="Arial" w:cs="Arial" w:hAnsi="Arial"/>
          <w:b/>
          <w:bCs/>
          <w:sz w:val="22"/>
          <w:szCs w:val="22"/>
          <w:u w:val="single"/>
        </w:rPr>
        <w:t>Egalité professionnelle entre les hommes et les femmes et qualité de vie au travail</w:t>
      </w:r>
    </w:p>
    <w:p w14:paraId="033E6C41" w14:textId="51E7CC4B" w:rsidP="00374A9B" w:rsidR="00374A9B" w:rsidRDefault="00005FBC" w:rsidRPr="00E915EC">
      <w:pPr>
        <w:pStyle w:val="Paragraphedeliste"/>
        <w:spacing w:after="120" w:before="120" w:line="384" w:lineRule="atLeast"/>
        <w:ind w:firstLine="240" w:left="1200" w:right="120"/>
        <w:jc w:val="both"/>
        <w:outlineLvl w:val="0"/>
        <w:divId w:val="482280483"/>
        <w:rPr>
          <w:rFonts w:ascii="Arial" w:cs="Arial" w:hAnsi="Arial"/>
          <w:b/>
          <w:bCs/>
          <w:sz w:val="22"/>
          <w:szCs w:val="22"/>
        </w:rPr>
      </w:pPr>
      <w:r w:rsidRPr="00E915EC">
        <w:rPr>
          <w:rFonts w:ascii="Arial" w:cs="Arial" w:hAnsi="Arial"/>
          <w:b/>
          <w:bCs/>
          <w:sz w:val="22"/>
          <w:szCs w:val="22"/>
        </w:rPr>
        <w:t>M</w:t>
      </w:r>
      <w:r w:rsidR="00374A9B" w:rsidRPr="00E915EC">
        <w:rPr>
          <w:rFonts w:ascii="Arial" w:cs="Arial" w:hAnsi="Arial"/>
          <w:b/>
          <w:bCs/>
          <w:sz w:val="22"/>
          <w:szCs w:val="22"/>
        </w:rPr>
        <w:t xml:space="preserve">esures prises : </w:t>
      </w:r>
    </w:p>
    <w:p w14:paraId="2A794884" w14:textId="7DB1FDC1" w:rsidP="00374A9B" w:rsidR="00204935" w:rsidRDefault="00374A9B" w:rsidRPr="00E915EC">
      <w:pPr>
        <w:pStyle w:val="Paragraphedeliste"/>
        <w:numPr>
          <w:ilvl w:val="0"/>
          <w:numId w:val="23"/>
        </w:numPr>
        <w:spacing w:after="120" w:before="120" w:line="384" w:lineRule="atLeast"/>
        <w:ind w:right="120"/>
        <w:jc w:val="both"/>
        <w:outlineLvl w:val="0"/>
        <w:divId w:val="482280483"/>
        <w:rPr>
          <w:rFonts w:ascii="Arial" w:cs="Arial" w:hAnsi="Arial"/>
          <w:sz w:val="22"/>
          <w:szCs w:val="22"/>
        </w:rPr>
      </w:pPr>
      <w:r w:rsidRPr="00E915EC">
        <w:rPr>
          <w:rFonts w:ascii="Arial" w:cs="Arial" w:hAnsi="Arial"/>
          <w:sz w:val="22"/>
          <w:szCs w:val="22"/>
        </w:rPr>
        <w:t>Poursuivre les actions liées à la découverte de nos métiers ainsi qu’à leur promotion</w:t>
      </w:r>
    </w:p>
    <w:p w14:paraId="3060DCE2" w14:textId="3B587BE3" w:rsidP="00374A9B" w:rsidR="00374A9B" w:rsidRDefault="00374A9B" w:rsidRPr="00E915EC">
      <w:pPr>
        <w:pStyle w:val="Paragraphedeliste"/>
        <w:numPr>
          <w:ilvl w:val="0"/>
          <w:numId w:val="23"/>
        </w:numPr>
        <w:spacing w:after="120" w:before="120" w:line="384" w:lineRule="atLeast"/>
        <w:ind w:right="120"/>
        <w:jc w:val="both"/>
        <w:outlineLvl w:val="0"/>
        <w:divId w:val="482280483"/>
        <w:rPr>
          <w:rFonts w:ascii="Arial" w:cs="Arial" w:hAnsi="Arial"/>
          <w:sz w:val="22"/>
          <w:szCs w:val="22"/>
        </w:rPr>
      </w:pPr>
      <w:r w:rsidRPr="00E915EC">
        <w:rPr>
          <w:rFonts w:ascii="Arial" w:cs="Arial" w:hAnsi="Arial"/>
          <w:sz w:val="22"/>
          <w:szCs w:val="22"/>
        </w:rPr>
        <w:t>Poursuivre les actions repris</w:t>
      </w:r>
      <w:r w:rsidR="001002E9">
        <w:rPr>
          <w:rFonts w:ascii="Arial" w:cs="Arial" w:hAnsi="Arial"/>
          <w:sz w:val="22"/>
          <w:szCs w:val="22"/>
        </w:rPr>
        <w:t>es</w:t>
      </w:r>
      <w:r w:rsidRPr="00E915EC">
        <w:rPr>
          <w:rFonts w:ascii="Arial" w:cs="Arial" w:hAnsi="Arial"/>
          <w:sz w:val="22"/>
          <w:szCs w:val="22"/>
        </w:rPr>
        <w:t xml:space="preserve"> dans l’accord égalité professionnelle et salarial</w:t>
      </w:r>
      <w:r w:rsidR="00005FBC" w:rsidRPr="00E915EC">
        <w:rPr>
          <w:rFonts w:ascii="Arial" w:cs="Arial" w:hAnsi="Arial"/>
          <w:sz w:val="22"/>
          <w:szCs w:val="22"/>
        </w:rPr>
        <w:t>e</w:t>
      </w:r>
    </w:p>
    <w:p w14:paraId="0363EC75" w14:textId="67686528" w:rsidP="00374A9B" w:rsidR="00005FBC" w:rsidRDefault="00005FBC" w:rsidRPr="00E915EC">
      <w:pPr>
        <w:pStyle w:val="Paragraphedeliste"/>
        <w:numPr>
          <w:ilvl w:val="0"/>
          <w:numId w:val="23"/>
        </w:numPr>
        <w:spacing w:after="120" w:before="120" w:line="384" w:lineRule="atLeast"/>
        <w:ind w:right="120"/>
        <w:jc w:val="both"/>
        <w:outlineLvl w:val="0"/>
        <w:divId w:val="482280483"/>
        <w:rPr>
          <w:rFonts w:ascii="Arial" w:cs="Arial" w:hAnsi="Arial"/>
          <w:sz w:val="22"/>
          <w:szCs w:val="22"/>
        </w:rPr>
      </w:pPr>
      <w:r w:rsidRPr="00E915EC">
        <w:rPr>
          <w:rFonts w:ascii="Arial" w:cs="Arial" w:hAnsi="Arial"/>
          <w:sz w:val="22"/>
          <w:szCs w:val="22"/>
        </w:rPr>
        <w:t>Poursuivre les mesures suivantes :</w:t>
      </w:r>
    </w:p>
    <w:p w14:paraId="0A0D11EC" w14:textId="77777777" w:rsidP="00204935" w:rsidR="00204935" w:rsidRDefault="00204935" w:rsidRPr="00E915EC">
      <w:pPr>
        <w:spacing w:after="120" w:before="120"/>
        <w:ind w:left="1440" w:right="120"/>
        <w:jc w:val="both"/>
        <w:divId w:val="482280483"/>
        <w:rPr>
          <w:rFonts w:ascii="Arial" w:cs="Arial" w:hAnsi="Arial"/>
          <w:sz w:val="22"/>
          <w:szCs w:val="22"/>
        </w:rPr>
      </w:pPr>
    </w:p>
    <w:p w14:paraId="06157D9B" w14:textId="77777777" w:rsidP="00005FBC" w:rsidR="00204935" w:rsidRDefault="00204935" w:rsidRPr="00E915EC">
      <w:pPr>
        <w:numPr>
          <w:ilvl w:val="1"/>
          <w:numId w:val="17"/>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Le respect du barème de la convention collective au moment de l’embauche et lors de l’évolution de celui-ci</w:t>
      </w:r>
    </w:p>
    <w:p w14:paraId="01805717" w14:textId="77777777" w:rsidP="00005FBC" w:rsidR="00204935" w:rsidRDefault="00204935" w:rsidRPr="00E915EC">
      <w:pPr>
        <w:numPr>
          <w:ilvl w:val="1"/>
          <w:numId w:val="17"/>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100% des annonces avec intitulé : F/H (femme/homme)</w:t>
      </w:r>
    </w:p>
    <w:p w14:paraId="3399AE2D" w14:textId="77777777" w:rsidP="00005FBC" w:rsidR="00204935" w:rsidRDefault="00204935" w:rsidRPr="00E915EC">
      <w:pPr>
        <w:numPr>
          <w:ilvl w:val="1"/>
          <w:numId w:val="17"/>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La sensibilisation des encadrants</w:t>
      </w:r>
    </w:p>
    <w:p w14:paraId="29BBBD41" w14:textId="41FFF17D" w:rsidP="00005FBC" w:rsidR="00204935" w:rsidRDefault="00204935">
      <w:pPr>
        <w:numPr>
          <w:ilvl w:val="1"/>
          <w:numId w:val="17"/>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Le suivi d’indicateurs  : salaire moyen/effectif homme/femme par statut</w:t>
      </w:r>
    </w:p>
    <w:p w14:paraId="2E045C33" w14:textId="77777777" w:rsidP="009A6A5E" w:rsidR="00234F37" w:rsidRDefault="00234F37" w:rsidRPr="00E915EC">
      <w:pPr>
        <w:spacing w:after="120" w:before="120" w:line="360" w:lineRule="auto"/>
        <w:ind w:right="120"/>
        <w:jc w:val="both"/>
        <w:divId w:val="482280483"/>
        <w:rPr>
          <w:rFonts w:ascii="Arial" w:cs="Arial" w:hAnsi="Arial"/>
          <w:sz w:val="22"/>
          <w:szCs w:val="22"/>
        </w:rPr>
      </w:pPr>
    </w:p>
    <w:p w14:paraId="225841D7" w14:textId="44AEC5C1" w:rsidP="005A7B4D" w:rsidR="00204935" w:rsidRDefault="00204935" w:rsidRPr="0063365D">
      <w:pPr>
        <w:pStyle w:val="Paragraphedeliste"/>
        <w:numPr>
          <w:ilvl w:val="4"/>
          <w:numId w:val="1"/>
        </w:numPr>
        <w:spacing w:after="120" w:before="120" w:line="384" w:lineRule="atLeast"/>
        <w:ind w:right="120"/>
        <w:jc w:val="both"/>
        <w:outlineLvl w:val="0"/>
        <w:divId w:val="482280483"/>
        <w:rPr>
          <w:rFonts w:ascii="Arial" w:cs="Arial" w:hAnsi="Arial"/>
          <w:b/>
          <w:bCs/>
          <w:sz w:val="22"/>
          <w:szCs w:val="22"/>
          <w:u w:val="single"/>
        </w:rPr>
      </w:pPr>
      <w:r w:rsidRPr="0063365D">
        <w:rPr>
          <w:rFonts w:ascii="Arial" w:cs="Arial" w:hAnsi="Arial"/>
          <w:b/>
          <w:bCs/>
          <w:sz w:val="22"/>
          <w:szCs w:val="22"/>
          <w:u w:val="single"/>
        </w:rPr>
        <w:t xml:space="preserve">Qualité de vie au travail </w:t>
      </w:r>
    </w:p>
    <w:p w14:paraId="2EE2A16C" w14:textId="303678AC" w:rsidP="005A7B4D" w:rsidR="00204935" w:rsidRDefault="00204935" w:rsidRPr="00E915EC">
      <w:pPr>
        <w:pStyle w:val="Paragraphedeliste"/>
        <w:numPr>
          <w:ilvl w:val="5"/>
          <w:numId w:val="1"/>
        </w:numPr>
        <w:spacing w:after="120" w:before="120" w:line="384" w:lineRule="atLeast"/>
        <w:ind w:right="120"/>
        <w:jc w:val="both"/>
        <w:outlineLvl w:val="0"/>
        <w:divId w:val="482280483"/>
        <w:rPr>
          <w:rFonts w:ascii="Arial" w:cs="Arial" w:hAnsi="Arial"/>
          <w:b/>
          <w:bCs/>
          <w:sz w:val="22"/>
          <w:szCs w:val="22"/>
        </w:rPr>
      </w:pPr>
      <w:r w:rsidRPr="00E915EC">
        <w:rPr>
          <w:rFonts w:ascii="Arial" w:cs="Arial" w:hAnsi="Arial"/>
          <w:b/>
          <w:bCs/>
          <w:sz w:val="22"/>
          <w:szCs w:val="22"/>
        </w:rPr>
        <w:t>Articulation entre vie privée et vie professionnelle</w:t>
      </w:r>
    </w:p>
    <w:p w14:paraId="475772EE" w14:textId="77777777" w:rsidP="00204935" w:rsidR="00204935" w:rsidRDefault="00204935" w:rsidRPr="00E915EC">
      <w:pPr>
        <w:pStyle w:val="Paragraphedeliste"/>
        <w:numPr>
          <w:ilvl w:val="5"/>
          <w:numId w:val="38"/>
        </w:numPr>
        <w:spacing w:after="120" w:before="120" w:line="384" w:lineRule="atLeast"/>
        <w:ind w:right="120"/>
        <w:jc w:val="both"/>
        <w:outlineLvl w:val="0"/>
        <w:divId w:val="482280483"/>
        <w:rPr>
          <w:rFonts w:ascii="Arial" w:cs="Arial" w:hAnsi="Arial"/>
          <w:b/>
          <w:bCs/>
          <w:sz w:val="22"/>
          <w:szCs w:val="22"/>
        </w:rPr>
      </w:pPr>
      <w:r w:rsidRPr="00E915EC">
        <w:rPr>
          <w:rFonts w:ascii="Arial" w:cs="Arial" w:hAnsi="Arial"/>
          <w:b/>
          <w:bCs/>
          <w:sz w:val="22"/>
          <w:szCs w:val="22"/>
        </w:rPr>
        <w:t xml:space="preserve">Intervention assistante sociale </w:t>
      </w:r>
    </w:p>
    <w:p w14:paraId="00E0E99F" w14:textId="66F9698A" w:rsidP="00204935" w:rsidR="00204935" w:rsidRDefault="00005FBC" w:rsidRPr="00E915EC">
      <w:pPr>
        <w:spacing w:after="120" w:before="120"/>
        <w:ind w:left="1440"/>
        <w:jc w:val="both"/>
        <w:divId w:val="482280483"/>
        <w:rPr>
          <w:rFonts w:ascii="Arial" w:cs="Arial" w:hAnsi="Arial"/>
          <w:sz w:val="22"/>
          <w:szCs w:val="22"/>
        </w:rPr>
      </w:pPr>
      <w:r w:rsidRPr="00E915EC">
        <w:rPr>
          <w:rFonts w:ascii="Arial" w:cs="Arial" w:hAnsi="Arial"/>
          <w:b/>
          <w:bCs/>
          <w:sz w:val="22"/>
          <w:szCs w:val="22"/>
        </w:rPr>
        <w:t>Mesure prise</w:t>
      </w:r>
      <w:r w:rsidRPr="00E915EC">
        <w:rPr>
          <w:rFonts w:ascii="Arial" w:cs="Arial" w:hAnsi="Arial"/>
          <w:sz w:val="22"/>
          <w:szCs w:val="22"/>
        </w:rPr>
        <w:t> :</w:t>
      </w:r>
    </w:p>
    <w:p w14:paraId="0952BDD6" w14:textId="175F59BD" w:rsidP="00005FBC" w:rsidR="00005FBC" w:rsidRDefault="00005FBC" w:rsidRPr="00E915EC">
      <w:pPr>
        <w:pStyle w:val="Paragraphedeliste"/>
        <w:numPr>
          <w:ilvl w:val="0"/>
          <w:numId w:val="17"/>
        </w:numPr>
        <w:spacing w:after="120" w:before="120"/>
        <w:jc w:val="both"/>
        <w:divId w:val="482280483"/>
        <w:rPr>
          <w:rFonts w:ascii="Arial" w:cs="Arial" w:hAnsi="Arial"/>
          <w:sz w:val="22"/>
          <w:szCs w:val="22"/>
        </w:rPr>
      </w:pPr>
      <w:r w:rsidRPr="00E915EC">
        <w:rPr>
          <w:rFonts w:ascii="Arial" w:cs="Arial" w:hAnsi="Arial"/>
          <w:sz w:val="22"/>
          <w:szCs w:val="22"/>
        </w:rPr>
        <w:t>Maintenir l’intervention de l’assistante sociale</w:t>
      </w:r>
    </w:p>
    <w:p w14:paraId="4336B6D7" w14:textId="77777777" w:rsidP="00204935" w:rsidR="00204935" w:rsidRDefault="00204935" w:rsidRPr="00E915EC">
      <w:pPr>
        <w:spacing w:after="120" w:before="120"/>
        <w:ind w:left="1440"/>
        <w:jc w:val="both"/>
        <w:divId w:val="482280483"/>
        <w:rPr>
          <w:rFonts w:ascii="Arial" w:cs="Arial" w:hAnsi="Arial"/>
          <w:sz w:val="22"/>
          <w:szCs w:val="22"/>
        </w:rPr>
      </w:pPr>
    </w:p>
    <w:p w14:paraId="20605D77" w14:textId="77777777" w:rsidP="00005FBC" w:rsidR="00204935" w:rsidRDefault="00204935" w:rsidRPr="00E915EC">
      <w:pPr>
        <w:pStyle w:val="Paragraphedeliste"/>
        <w:numPr>
          <w:ilvl w:val="5"/>
          <w:numId w:val="38"/>
        </w:numPr>
        <w:spacing w:after="120" w:before="120" w:line="360" w:lineRule="auto"/>
        <w:jc w:val="both"/>
        <w:divId w:val="482280483"/>
        <w:rPr>
          <w:rFonts w:ascii="Arial" w:cs="Arial" w:hAnsi="Arial"/>
          <w:b/>
          <w:bCs/>
          <w:sz w:val="22"/>
          <w:szCs w:val="22"/>
        </w:rPr>
      </w:pPr>
      <w:r w:rsidRPr="00E915EC">
        <w:rPr>
          <w:rFonts w:ascii="Arial" w:cs="Arial" w:hAnsi="Arial"/>
          <w:b/>
          <w:bCs/>
          <w:sz w:val="22"/>
          <w:szCs w:val="22"/>
        </w:rPr>
        <w:t>Baromètre « bien être »</w:t>
      </w:r>
    </w:p>
    <w:p w14:paraId="35D3BADC" w14:textId="77777777" w:rsidP="00005FBC" w:rsidR="00005FBC" w:rsidRDefault="00005FBC" w:rsidRPr="00E915EC">
      <w:pPr>
        <w:pStyle w:val="Paragraphedeliste"/>
        <w:spacing w:after="120" w:before="120"/>
        <w:ind w:left="1440"/>
        <w:jc w:val="both"/>
        <w:divId w:val="482280483"/>
        <w:rPr>
          <w:rFonts w:ascii="Arial" w:cs="Arial" w:hAnsi="Arial"/>
          <w:sz w:val="22"/>
          <w:szCs w:val="22"/>
        </w:rPr>
      </w:pPr>
      <w:r w:rsidRPr="00E915EC">
        <w:rPr>
          <w:rFonts w:ascii="Arial" w:cs="Arial" w:hAnsi="Arial"/>
          <w:b/>
          <w:bCs/>
          <w:sz w:val="22"/>
          <w:szCs w:val="22"/>
        </w:rPr>
        <w:t>Mesure prise</w:t>
      </w:r>
      <w:r w:rsidRPr="00E915EC">
        <w:rPr>
          <w:rFonts w:ascii="Arial" w:cs="Arial" w:hAnsi="Arial"/>
          <w:sz w:val="22"/>
          <w:szCs w:val="22"/>
        </w:rPr>
        <w:t> :</w:t>
      </w:r>
    </w:p>
    <w:p w14:paraId="4DDC9C78" w14:textId="2A4EEFE2" w:rsidP="00005FBC" w:rsidR="00005FBC" w:rsidRDefault="00005FBC" w:rsidRPr="00772641">
      <w:pPr>
        <w:pStyle w:val="Paragraphedeliste"/>
        <w:numPr>
          <w:ilvl w:val="0"/>
          <w:numId w:val="17"/>
        </w:numPr>
        <w:spacing w:after="120" w:before="120" w:line="360" w:lineRule="auto"/>
        <w:jc w:val="both"/>
        <w:divId w:val="482280483"/>
        <w:rPr>
          <w:rFonts w:ascii="Arial" w:cs="Arial" w:hAnsi="Arial"/>
          <w:b/>
          <w:bCs/>
          <w:sz w:val="22"/>
          <w:szCs w:val="22"/>
        </w:rPr>
      </w:pPr>
      <w:r w:rsidRPr="00E915EC">
        <w:rPr>
          <w:rFonts w:ascii="Arial" w:cs="Arial" w:hAnsi="Arial"/>
          <w:sz w:val="22"/>
          <w:szCs w:val="22"/>
        </w:rPr>
        <w:t xml:space="preserve">Poursuivre le suivi du </w:t>
      </w:r>
      <w:r w:rsidR="00204935" w:rsidRPr="00E915EC">
        <w:rPr>
          <w:rFonts w:ascii="Arial" w:cs="Arial" w:hAnsi="Arial"/>
          <w:sz w:val="22"/>
          <w:szCs w:val="22"/>
        </w:rPr>
        <w:t xml:space="preserve">baromètre indicatif </w:t>
      </w:r>
      <w:r w:rsidRPr="00E915EC">
        <w:rPr>
          <w:rFonts w:ascii="Arial" w:cs="Arial" w:hAnsi="Arial"/>
          <w:sz w:val="22"/>
          <w:szCs w:val="22"/>
        </w:rPr>
        <w:t xml:space="preserve">qui </w:t>
      </w:r>
      <w:r w:rsidR="00204935" w:rsidRPr="00E915EC">
        <w:rPr>
          <w:rFonts w:ascii="Arial" w:cs="Arial" w:hAnsi="Arial"/>
          <w:sz w:val="22"/>
          <w:szCs w:val="22"/>
        </w:rPr>
        <w:t xml:space="preserve">existe dans les entretiens professionnels. </w:t>
      </w:r>
    </w:p>
    <w:p w14:paraId="315571B1" w14:textId="77777777" w:rsidP="00005FBC" w:rsidR="00772641" w:rsidRDefault="00772641" w:rsidRPr="00E915EC">
      <w:pPr>
        <w:pStyle w:val="Paragraphedeliste"/>
        <w:numPr>
          <w:ilvl w:val="0"/>
          <w:numId w:val="17"/>
        </w:numPr>
        <w:spacing w:after="120" w:before="120" w:line="360" w:lineRule="auto"/>
        <w:jc w:val="both"/>
        <w:divId w:val="482280483"/>
        <w:rPr>
          <w:rFonts w:ascii="Arial" w:cs="Arial" w:hAnsi="Arial"/>
          <w:b/>
          <w:bCs/>
          <w:sz w:val="22"/>
          <w:szCs w:val="22"/>
        </w:rPr>
      </w:pPr>
    </w:p>
    <w:p w14:paraId="2EEF2B01" w14:textId="43AFE478" w:rsidP="00005FBC" w:rsidR="00204935" w:rsidRDefault="00204935" w:rsidRPr="00E915EC">
      <w:pPr>
        <w:pStyle w:val="Paragraphedeliste"/>
        <w:numPr>
          <w:ilvl w:val="5"/>
          <w:numId w:val="38"/>
        </w:numPr>
        <w:spacing w:after="120" w:before="120" w:line="360" w:lineRule="auto"/>
        <w:jc w:val="both"/>
        <w:divId w:val="482280483"/>
        <w:rPr>
          <w:rFonts w:ascii="Arial" w:cs="Arial" w:hAnsi="Arial"/>
          <w:b/>
          <w:bCs/>
          <w:sz w:val="22"/>
          <w:szCs w:val="22"/>
        </w:rPr>
      </w:pPr>
      <w:r w:rsidRPr="00E915EC">
        <w:rPr>
          <w:rFonts w:ascii="Arial" w:cs="Arial" w:hAnsi="Arial"/>
          <w:b/>
          <w:bCs/>
          <w:sz w:val="22"/>
          <w:szCs w:val="22"/>
        </w:rPr>
        <w:lastRenderedPageBreak/>
        <w:t>Comité « Qualité de vie au travail »</w:t>
      </w:r>
    </w:p>
    <w:p w14:paraId="3318FD58" w14:textId="7B691BB9" w:rsidP="00204935" w:rsidR="00005FBC" w:rsidRDefault="00005FBC" w:rsidRPr="00E915EC">
      <w:pPr>
        <w:spacing w:after="120" w:before="120" w:line="360" w:lineRule="auto"/>
        <w:ind w:left="1440"/>
        <w:jc w:val="both"/>
        <w:divId w:val="482280483"/>
        <w:rPr>
          <w:rFonts w:ascii="Arial" w:cs="Arial" w:hAnsi="Arial"/>
          <w:sz w:val="22"/>
          <w:szCs w:val="22"/>
        </w:rPr>
      </w:pPr>
      <w:r w:rsidRPr="00E915EC">
        <w:rPr>
          <w:rFonts w:ascii="Arial" w:cs="Arial" w:hAnsi="Arial"/>
          <w:b/>
          <w:bCs/>
          <w:sz w:val="22"/>
          <w:szCs w:val="22"/>
        </w:rPr>
        <w:t>Mesure prise</w:t>
      </w:r>
      <w:r w:rsidRPr="00E915EC">
        <w:rPr>
          <w:rFonts w:ascii="Arial" w:cs="Arial" w:hAnsi="Arial"/>
          <w:sz w:val="22"/>
          <w:szCs w:val="22"/>
        </w:rPr>
        <w:t> :</w:t>
      </w:r>
    </w:p>
    <w:p w14:paraId="28518A13" w14:textId="322CB663" w:rsidP="00005FBC" w:rsidR="00204935" w:rsidRDefault="00005FBC" w:rsidRPr="00E915EC">
      <w:pPr>
        <w:pStyle w:val="Paragraphedeliste"/>
        <w:numPr>
          <w:ilvl w:val="0"/>
          <w:numId w:val="17"/>
        </w:numPr>
        <w:spacing w:after="120" w:before="120" w:line="360" w:lineRule="auto"/>
        <w:jc w:val="both"/>
        <w:divId w:val="482280483"/>
        <w:rPr>
          <w:rFonts w:ascii="Arial" w:cs="Arial" w:hAnsi="Arial"/>
          <w:sz w:val="22"/>
          <w:szCs w:val="22"/>
        </w:rPr>
      </w:pPr>
      <w:r w:rsidRPr="00E915EC">
        <w:rPr>
          <w:rFonts w:ascii="Arial" w:cs="Arial" w:hAnsi="Arial"/>
          <w:sz w:val="22"/>
          <w:szCs w:val="22"/>
        </w:rPr>
        <w:t>Poursuivre le comité « QVT » et initier des actions.</w:t>
      </w:r>
    </w:p>
    <w:p w14:paraId="397D862D" w14:textId="77777777" w:rsidP="00005FBC" w:rsidR="00BA2610" w:rsidRDefault="00BA2610" w:rsidRPr="00E915EC">
      <w:pPr>
        <w:pStyle w:val="Paragraphedeliste"/>
        <w:spacing w:after="120" w:before="120" w:line="360" w:lineRule="auto"/>
        <w:ind w:left="2520"/>
        <w:jc w:val="both"/>
        <w:divId w:val="482280483"/>
        <w:rPr>
          <w:rFonts w:ascii="Arial" w:cs="Arial" w:hAnsi="Arial"/>
          <w:sz w:val="22"/>
          <w:szCs w:val="22"/>
        </w:rPr>
      </w:pPr>
    </w:p>
    <w:p w14:paraId="12AF4B8A" w14:textId="77777777" w:rsidP="00204935" w:rsidR="00204935" w:rsidRDefault="00204935" w:rsidRPr="00E915EC">
      <w:pPr>
        <w:pStyle w:val="Paragraphedeliste"/>
        <w:numPr>
          <w:ilvl w:val="5"/>
          <w:numId w:val="38"/>
        </w:numPr>
        <w:spacing w:after="120" w:before="120" w:line="360" w:lineRule="auto"/>
        <w:jc w:val="both"/>
        <w:divId w:val="482280483"/>
        <w:rPr>
          <w:rFonts w:ascii="Arial" w:cs="Arial" w:hAnsi="Arial"/>
          <w:b/>
          <w:bCs/>
          <w:sz w:val="22"/>
          <w:szCs w:val="22"/>
        </w:rPr>
      </w:pPr>
      <w:r w:rsidRPr="00E915EC">
        <w:rPr>
          <w:rFonts w:ascii="Arial" w:cs="Arial" w:hAnsi="Arial"/>
          <w:b/>
          <w:bCs/>
          <w:sz w:val="22"/>
          <w:szCs w:val="22"/>
        </w:rPr>
        <w:t>Intervention CARCEPT KLESIA</w:t>
      </w:r>
    </w:p>
    <w:p w14:paraId="04723576" w14:textId="77777777" w:rsidP="00005FBC" w:rsidR="00005FBC" w:rsidRDefault="00005FBC" w:rsidRPr="00E915EC">
      <w:pPr>
        <w:pStyle w:val="Paragraphedeliste"/>
        <w:spacing w:after="120" w:before="120" w:line="360" w:lineRule="auto"/>
        <w:ind w:left="1440"/>
        <w:jc w:val="both"/>
        <w:divId w:val="482280483"/>
        <w:rPr>
          <w:rFonts w:ascii="Arial" w:cs="Arial" w:hAnsi="Arial"/>
          <w:sz w:val="22"/>
          <w:szCs w:val="22"/>
        </w:rPr>
      </w:pPr>
      <w:r w:rsidRPr="00E915EC">
        <w:rPr>
          <w:rFonts w:ascii="Arial" w:cs="Arial" w:hAnsi="Arial"/>
          <w:b/>
          <w:bCs/>
          <w:sz w:val="22"/>
          <w:szCs w:val="22"/>
        </w:rPr>
        <w:t>Mesure prise</w:t>
      </w:r>
      <w:r w:rsidRPr="00E915EC">
        <w:rPr>
          <w:rFonts w:ascii="Arial" w:cs="Arial" w:hAnsi="Arial"/>
          <w:sz w:val="22"/>
          <w:szCs w:val="22"/>
        </w:rPr>
        <w:t> :</w:t>
      </w:r>
    </w:p>
    <w:p w14:paraId="7557F617" w14:textId="37C8ECAF" w:rsidP="00005FBC" w:rsidR="00204935" w:rsidRDefault="00005FBC" w:rsidRPr="00E915EC">
      <w:pPr>
        <w:pStyle w:val="Paragraphedeliste"/>
        <w:numPr>
          <w:ilvl w:val="0"/>
          <w:numId w:val="17"/>
        </w:numPr>
        <w:spacing w:after="120" w:before="120" w:line="360" w:lineRule="auto"/>
        <w:jc w:val="both"/>
        <w:divId w:val="482280483"/>
        <w:rPr>
          <w:rFonts w:ascii="Arial" w:cs="Arial" w:hAnsi="Arial"/>
          <w:sz w:val="22"/>
          <w:szCs w:val="22"/>
        </w:rPr>
      </w:pPr>
      <w:r w:rsidRPr="00E915EC">
        <w:rPr>
          <w:rFonts w:ascii="Arial" w:cs="Arial" w:hAnsi="Arial"/>
          <w:sz w:val="22"/>
          <w:szCs w:val="22"/>
        </w:rPr>
        <w:t xml:space="preserve">Reconduire et développer </w:t>
      </w:r>
      <w:r w:rsidR="00204935" w:rsidRPr="00E915EC">
        <w:rPr>
          <w:rFonts w:ascii="Arial" w:cs="Arial" w:hAnsi="Arial"/>
          <w:sz w:val="22"/>
          <w:szCs w:val="22"/>
        </w:rPr>
        <w:t>es interventions de KLESIA.</w:t>
      </w:r>
    </w:p>
    <w:p w14:paraId="4A88D487" w14:textId="77777777" w:rsidP="00204935" w:rsidR="00204935" w:rsidRDefault="00204935" w:rsidRPr="00E915EC">
      <w:pPr>
        <w:spacing w:after="120" w:before="120" w:line="360" w:lineRule="auto"/>
        <w:ind w:left="1440"/>
        <w:jc w:val="both"/>
        <w:divId w:val="482280483"/>
        <w:rPr>
          <w:rFonts w:ascii="Arial" w:cs="Arial" w:hAnsi="Arial"/>
          <w:sz w:val="22"/>
          <w:szCs w:val="22"/>
        </w:rPr>
      </w:pPr>
    </w:p>
    <w:p w14:paraId="7E4E28C3" w14:textId="77777777" w:rsidP="005A7B4D" w:rsidR="00204935" w:rsidRDefault="00204935" w:rsidRPr="0063365D">
      <w:pPr>
        <w:numPr>
          <w:ilvl w:val="4"/>
          <w:numId w:val="1"/>
        </w:numPr>
        <w:spacing w:after="120" w:before="120" w:line="384" w:lineRule="atLeast"/>
        <w:ind w:right="120"/>
        <w:jc w:val="both"/>
        <w:outlineLvl w:val="0"/>
        <w:divId w:val="482280483"/>
        <w:rPr>
          <w:rFonts w:ascii="Arial" w:cs="Arial" w:hAnsi="Arial"/>
          <w:b/>
          <w:bCs/>
          <w:sz w:val="22"/>
          <w:szCs w:val="22"/>
          <w:u w:val="single"/>
        </w:rPr>
      </w:pPr>
      <w:r w:rsidRPr="0063365D">
        <w:rPr>
          <w:rFonts w:ascii="Arial" w:cs="Arial" w:hAnsi="Arial"/>
          <w:b/>
          <w:bCs/>
          <w:sz w:val="22"/>
          <w:szCs w:val="22"/>
          <w:u w:val="single"/>
        </w:rPr>
        <w:t>Les mesures permettant de lutter contre toute discrimination en matière de recrutement, d’emploi et d’accès à la formation professionnelle</w:t>
      </w:r>
    </w:p>
    <w:p w14:paraId="177ECC5C" w14:textId="230AC5F4" w:rsidP="00005FBC" w:rsidR="00204935" w:rsidRDefault="00005FBC" w:rsidRPr="00E915EC">
      <w:pPr>
        <w:spacing w:after="120" w:before="120" w:line="384" w:lineRule="atLeast"/>
        <w:ind w:firstLine="720" w:left="720" w:right="120"/>
        <w:jc w:val="both"/>
        <w:outlineLvl w:val="0"/>
        <w:divId w:val="482280483"/>
        <w:rPr>
          <w:rFonts w:ascii="Arial" w:cs="Arial" w:hAnsi="Arial"/>
          <w:b/>
          <w:bCs/>
          <w:sz w:val="22"/>
          <w:szCs w:val="22"/>
        </w:rPr>
      </w:pPr>
      <w:r w:rsidRPr="00E915EC">
        <w:rPr>
          <w:rFonts w:ascii="Arial" w:cs="Arial" w:hAnsi="Arial"/>
          <w:b/>
          <w:bCs/>
          <w:sz w:val="22"/>
          <w:szCs w:val="22"/>
        </w:rPr>
        <w:t>M</w:t>
      </w:r>
      <w:r w:rsidR="005A7B4D" w:rsidRPr="00E915EC">
        <w:rPr>
          <w:rFonts w:ascii="Arial" w:cs="Arial" w:hAnsi="Arial"/>
          <w:b/>
          <w:bCs/>
          <w:sz w:val="22"/>
          <w:szCs w:val="22"/>
        </w:rPr>
        <w:t xml:space="preserve">esures prises : </w:t>
      </w:r>
    </w:p>
    <w:p w14:paraId="0358469C" w14:textId="77777777" w:rsidP="00204935" w:rsidR="00E7161C" w:rsidRDefault="00E7161C" w:rsidRPr="00E915EC">
      <w:pPr>
        <w:tabs>
          <w:tab w:pos="2268" w:val="left"/>
        </w:tabs>
        <w:spacing w:after="120" w:before="120" w:line="360" w:lineRule="auto"/>
        <w:ind w:left="1440"/>
        <w:jc w:val="both"/>
        <w:divId w:val="482280483"/>
        <w:rPr>
          <w:rFonts w:ascii="Arial" w:cs="Arial" w:hAnsi="Arial"/>
          <w:sz w:val="22"/>
          <w:szCs w:val="22"/>
        </w:rPr>
      </w:pPr>
    </w:p>
    <w:p w14:paraId="7715769C" w14:textId="3CA43A2B" w:rsidP="00204935" w:rsidR="00204935" w:rsidRDefault="00204935" w:rsidRPr="00E915EC">
      <w:pPr>
        <w:tabs>
          <w:tab w:pos="2268" w:val="left"/>
        </w:tabs>
        <w:spacing w:after="120" w:before="120" w:line="360" w:lineRule="auto"/>
        <w:ind w:left="1440"/>
        <w:jc w:val="both"/>
        <w:divId w:val="482280483"/>
        <w:rPr>
          <w:rFonts w:ascii="Arial" w:cs="Arial" w:hAnsi="Arial"/>
          <w:sz w:val="22"/>
          <w:szCs w:val="22"/>
        </w:rPr>
      </w:pPr>
      <w:r w:rsidRPr="00E915EC">
        <w:rPr>
          <w:rFonts w:ascii="Arial" w:cs="Arial" w:hAnsi="Arial"/>
          <w:sz w:val="22"/>
          <w:szCs w:val="22"/>
        </w:rPr>
        <w:t xml:space="preserve">Pour lutter contre toute discrimination en matière de recrutement, d’emploi et d’accès à la formation  professionnelle, l’entreprise </w:t>
      </w:r>
      <w:r w:rsidR="00E7161C" w:rsidRPr="00E915EC">
        <w:rPr>
          <w:rFonts w:ascii="Arial" w:cs="Arial" w:hAnsi="Arial"/>
          <w:sz w:val="22"/>
          <w:szCs w:val="22"/>
        </w:rPr>
        <w:t>poursuivra</w:t>
      </w:r>
      <w:r w:rsidRPr="00E915EC">
        <w:rPr>
          <w:rFonts w:ascii="Arial" w:cs="Arial" w:hAnsi="Arial"/>
          <w:sz w:val="22"/>
          <w:szCs w:val="22"/>
        </w:rPr>
        <w:t> :</w:t>
      </w:r>
    </w:p>
    <w:p w14:paraId="0D74495E" w14:textId="77777777" w:rsidP="00204935" w:rsidR="00204935" w:rsidRDefault="00204935" w:rsidRPr="00E915EC">
      <w:pPr>
        <w:numPr>
          <w:ilvl w:val="0"/>
          <w:numId w:val="18"/>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L’affichage des postes en interne (« appel à candidature »)</w:t>
      </w:r>
    </w:p>
    <w:p w14:paraId="412F5704" w14:textId="77777777" w:rsidP="00204935" w:rsidR="00204935" w:rsidRDefault="00204935" w:rsidRPr="00E915EC">
      <w:pPr>
        <w:numPr>
          <w:ilvl w:val="0"/>
          <w:numId w:val="18"/>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Le maintien de la réalisation d’entretien annuels et professionnels / bilan à 6 ans</w:t>
      </w:r>
    </w:p>
    <w:p w14:paraId="502A1350" w14:textId="74C1BA7E" w:rsidP="00204935" w:rsidR="00204935" w:rsidRDefault="00E7161C" w:rsidRPr="00E915EC">
      <w:pPr>
        <w:numPr>
          <w:ilvl w:val="0"/>
          <w:numId w:val="18"/>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L’</w:t>
      </w:r>
      <w:r w:rsidR="00204935" w:rsidRPr="00E915EC">
        <w:rPr>
          <w:rFonts w:ascii="Arial" w:cs="Arial" w:hAnsi="Arial"/>
          <w:sz w:val="22"/>
          <w:szCs w:val="22"/>
        </w:rPr>
        <w:t>entretien suite à une absence pour congé parental ou maternité systématique pour déterminer si l’absence n’a pas généré une perte de compétence, et si des actions de formation sont nécessaires</w:t>
      </w:r>
    </w:p>
    <w:p w14:paraId="7933BC40" w14:textId="6C6B513D" w:rsidP="00204935" w:rsidR="00204935" w:rsidRDefault="00204935">
      <w:pPr>
        <w:numPr>
          <w:ilvl w:val="0"/>
          <w:numId w:val="18"/>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La sensibilisation des encadrants au risque de discrimination et à l’intérêt de la mixité</w:t>
      </w:r>
    </w:p>
    <w:p w14:paraId="50C9DB6F" w14:textId="77777777" w:rsidP="00204935" w:rsidR="00204935" w:rsidRDefault="00204935" w:rsidRPr="00E915EC">
      <w:pPr>
        <w:numPr>
          <w:ilvl w:val="0"/>
          <w:numId w:val="18"/>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 xml:space="preserve">Le maintien du suivi des indicateurs de suivi : </w:t>
      </w:r>
    </w:p>
    <w:p w14:paraId="6AF418A6" w14:textId="6BCEFBB7" w:rsidP="0063365D" w:rsidR="00204935" w:rsidRDefault="00204935" w:rsidRPr="0063365D">
      <w:pPr>
        <w:pStyle w:val="Paragraphedeliste"/>
        <w:numPr>
          <w:ilvl w:val="5"/>
          <w:numId w:val="1"/>
        </w:numPr>
        <w:spacing w:after="120" w:before="120" w:line="360" w:lineRule="auto"/>
        <w:ind w:right="120"/>
        <w:jc w:val="both"/>
        <w:divId w:val="482280483"/>
        <w:rPr>
          <w:rFonts w:ascii="Arial" w:cs="Arial" w:hAnsi="Arial"/>
          <w:sz w:val="22"/>
          <w:szCs w:val="22"/>
        </w:rPr>
      </w:pPr>
      <w:r w:rsidRPr="0063365D">
        <w:rPr>
          <w:rFonts w:ascii="Arial" w:cs="Arial" w:hAnsi="Arial"/>
          <w:sz w:val="22"/>
          <w:szCs w:val="22"/>
        </w:rPr>
        <w:t xml:space="preserve">Taux de mixité des emplois, </w:t>
      </w:r>
    </w:p>
    <w:p w14:paraId="316284A7" w14:textId="77777777" w:rsidP="0063365D" w:rsidR="00204935" w:rsidRDefault="00204935" w:rsidRPr="00E915EC">
      <w:pPr>
        <w:numPr>
          <w:ilvl w:val="5"/>
          <w:numId w:val="1"/>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 xml:space="preserve">Nombre de formation hommes/femmes, </w:t>
      </w:r>
    </w:p>
    <w:p w14:paraId="2B87C752" w14:textId="77777777" w:rsidP="0063365D" w:rsidR="00204935" w:rsidRDefault="00204935" w:rsidRPr="00E915EC">
      <w:pPr>
        <w:numPr>
          <w:ilvl w:val="5"/>
          <w:numId w:val="1"/>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Nombre de recrutement hommes/femmes sur chacun des postes</w:t>
      </w:r>
    </w:p>
    <w:p w14:paraId="12F667AA" w14:textId="310EE9CD" w:rsidP="0063365D" w:rsidR="00204935" w:rsidRDefault="00204935" w:rsidRPr="00E915EC">
      <w:pPr>
        <w:numPr>
          <w:ilvl w:val="5"/>
          <w:numId w:val="1"/>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 xml:space="preserve">Nombre de formation suivie après </w:t>
      </w:r>
      <w:r w:rsidR="0034290F">
        <w:rPr>
          <w:rFonts w:ascii="Arial" w:cs="Arial" w:hAnsi="Arial"/>
          <w:sz w:val="22"/>
          <w:szCs w:val="22"/>
        </w:rPr>
        <w:t xml:space="preserve">un </w:t>
      </w:r>
      <w:r w:rsidRPr="00E915EC">
        <w:rPr>
          <w:rFonts w:ascii="Arial" w:cs="Arial" w:hAnsi="Arial"/>
          <w:sz w:val="22"/>
          <w:szCs w:val="22"/>
        </w:rPr>
        <w:t>congé de parentalité</w:t>
      </w:r>
    </w:p>
    <w:p w14:paraId="5F7E0445" w14:textId="400963C0" w:rsidP="00204935" w:rsidR="00234F37" w:rsidRDefault="00234F37">
      <w:pPr>
        <w:spacing w:after="120" w:before="120" w:line="360" w:lineRule="auto"/>
        <w:ind w:left="1080"/>
        <w:jc w:val="both"/>
        <w:divId w:val="482280483"/>
        <w:rPr>
          <w:rFonts w:ascii="Arial" w:cs="Arial" w:hAnsi="Arial"/>
          <w:color w:val="FF0000"/>
          <w:sz w:val="22"/>
          <w:szCs w:val="22"/>
          <w:u w:val="single"/>
        </w:rPr>
      </w:pPr>
    </w:p>
    <w:p w14:paraId="43448C8C" w14:textId="37D0C1DC" w:rsidP="00204935" w:rsidR="009A3414" w:rsidRDefault="009A3414">
      <w:pPr>
        <w:spacing w:after="120" w:before="120" w:line="360" w:lineRule="auto"/>
        <w:ind w:left="1080"/>
        <w:jc w:val="both"/>
        <w:divId w:val="482280483"/>
        <w:rPr>
          <w:rFonts w:ascii="Arial" w:cs="Arial" w:hAnsi="Arial"/>
          <w:color w:val="FF0000"/>
          <w:sz w:val="22"/>
          <w:szCs w:val="22"/>
          <w:u w:val="single"/>
        </w:rPr>
      </w:pPr>
    </w:p>
    <w:p w14:paraId="5EA9D715" w14:textId="77777777" w:rsidP="00204935" w:rsidR="009A3414" w:rsidRDefault="009A3414" w:rsidRPr="00E915EC">
      <w:pPr>
        <w:spacing w:after="120" w:before="120" w:line="360" w:lineRule="auto"/>
        <w:ind w:left="1080"/>
        <w:jc w:val="both"/>
        <w:divId w:val="482280483"/>
        <w:rPr>
          <w:rFonts w:ascii="Arial" w:cs="Arial" w:hAnsi="Arial"/>
          <w:color w:val="FF0000"/>
          <w:sz w:val="22"/>
          <w:szCs w:val="22"/>
          <w:u w:val="single"/>
        </w:rPr>
      </w:pPr>
    </w:p>
    <w:p w14:paraId="4888CE74" w14:textId="6FCB7638" w:rsidP="0034290F" w:rsidR="00204935" w:rsidRDefault="00760016" w:rsidRPr="0034290F">
      <w:pPr>
        <w:pStyle w:val="Paragraphedeliste"/>
        <w:numPr>
          <w:ilvl w:val="4"/>
          <w:numId w:val="1"/>
        </w:numPr>
        <w:spacing w:after="120" w:before="120" w:line="384" w:lineRule="atLeast"/>
        <w:ind w:right="120"/>
        <w:jc w:val="both"/>
        <w:outlineLvl w:val="0"/>
        <w:divId w:val="482280483"/>
        <w:rPr>
          <w:rFonts w:ascii="Arial" w:cs="Arial" w:hAnsi="Arial"/>
          <w:b/>
          <w:bCs/>
          <w:sz w:val="22"/>
          <w:szCs w:val="22"/>
          <w:u w:val="single"/>
        </w:rPr>
      </w:pPr>
      <w:r w:rsidRPr="0034290F">
        <w:rPr>
          <w:rFonts w:ascii="Arial" w:cs="Arial" w:hAnsi="Arial"/>
          <w:b/>
          <w:bCs/>
          <w:sz w:val="22"/>
          <w:szCs w:val="22"/>
          <w:u w:val="single"/>
        </w:rPr>
        <w:t>L</w:t>
      </w:r>
      <w:r w:rsidR="00204935" w:rsidRPr="0034290F">
        <w:rPr>
          <w:rFonts w:ascii="Arial" w:cs="Arial" w:hAnsi="Arial"/>
          <w:b/>
          <w:bCs/>
          <w:sz w:val="22"/>
          <w:szCs w:val="22"/>
          <w:u w:val="single"/>
        </w:rPr>
        <w:t>’insertion professionnelle et maintien dans l’emploi des travailleurs handicapés</w:t>
      </w:r>
    </w:p>
    <w:p w14:paraId="6F28F1B3" w14:textId="77777777" w:rsidP="00204935" w:rsidR="001130FC" w:rsidRDefault="001130FC">
      <w:pPr>
        <w:tabs>
          <w:tab w:pos="2268" w:val="left"/>
        </w:tabs>
        <w:spacing w:after="120" w:before="120" w:line="360" w:lineRule="auto"/>
        <w:ind w:hanging="12" w:left="1560"/>
        <w:jc w:val="both"/>
        <w:divId w:val="482280483"/>
        <w:rPr>
          <w:rFonts w:ascii="Arial" w:cs="Arial" w:hAnsi="Arial"/>
          <w:b/>
          <w:bCs/>
          <w:sz w:val="22"/>
          <w:szCs w:val="22"/>
        </w:rPr>
      </w:pPr>
    </w:p>
    <w:p w14:paraId="163929D3" w14:textId="0E47AF9E" w:rsidP="00204935" w:rsidR="00204935" w:rsidRDefault="00B80962" w:rsidRPr="00E915EC">
      <w:pPr>
        <w:tabs>
          <w:tab w:pos="2268" w:val="left"/>
        </w:tabs>
        <w:spacing w:after="120" w:before="120" w:line="360" w:lineRule="auto"/>
        <w:ind w:hanging="12" w:left="1560"/>
        <w:jc w:val="both"/>
        <w:divId w:val="482280483"/>
        <w:rPr>
          <w:rFonts w:ascii="Arial" w:cs="Arial" w:hAnsi="Arial"/>
          <w:sz w:val="22"/>
          <w:szCs w:val="22"/>
        </w:rPr>
      </w:pPr>
      <w:r w:rsidRPr="00E915EC">
        <w:rPr>
          <w:rFonts w:ascii="Arial" w:cs="Arial" w:hAnsi="Arial"/>
          <w:b/>
          <w:bCs/>
          <w:sz w:val="22"/>
          <w:szCs w:val="22"/>
        </w:rPr>
        <w:t>M</w:t>
      </w:r>
      <w:r w:rsidR="005A7B4D" w:rsidRPr="00E915EC">
        <w:rPr>
          <w:rFonts w:ascii="Arial" w:cs="Arial" w:hAnsi="Arial"/>
          <w:b/>
          <w:bCs/>
          <w:sz w:val="22"/>
          <w:szCs w:val="22"/>
        </w:rPr>
        <w:t>esures prises</w:t>
      </w:r>
      <w:r w:rsidR="005A7B4D" w:rsidRPr="00E915EC">
        <w:rPr>
          <w:rFonts w:ascii="Arial" w:cs="Arial" w:hAnsi="Arial"/>
          <w:sz w:val="22"/>
          <w:szCs w:val="22"/>
        </w:rPr>
        <w:t xml:space="preserve"> : </w:t>
      </w:r>
    </w:p>
    <w:p w14:paraId="2A064DC2" w14:textId="25B3AD58" w:rsidP="00204935" w:rsidR="00204935" w:rsidRDefault="00B80962" w:rsidRPr="00E915EC">
      <w:pPr>
        <w:numPr>
          <w:ilvl w:val="3"/>
          <w:numId w:val="19"/>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A</w:t>
      </w:r>
      <w:r w:rsidR="00204935" w:rsidRPr="00E915EC">
        <w:rPr>
          <w:rFonts w:ascii="Arial" w:cs="Arial" w:hAnsi="Arial"/>
          <w:sz w:val="22"/>
          <w:szCs w:val="22"/>
        </w:rPr>
        <w:t>ssurer l’accessibilité de l’entreprise au poste de travail</w:t>
      </w:r>
    </w:p>
    <w:p w14:paraId="4EE1D79A" w14:textId="245895A8" w:rsidP="00204935" w:rsidR="00204935" w:rsidRDefault="00B80962" w:rsidRPr="00E915EC">
      <w:pPr>
        <w:numPr>
          <w:ilvl w:val="3"/>
          <w:numId w:val="19"/>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A</w:t>
      </w:r>
      <w:r w:rsidR="00204935" w:rsidRPr="00E915EC">
        <w:rPr>
          <w:rFonts w:ascii="Arial" w:cs="Arial" w:hAnsi="Arial"/>
          <w:sz w:val="22"/>
          <w:szCs w:val="22"/>
        </w:rPr>
        <w:t>ssurer l’aménagement du poste de travail et des conditions de travail en lien avec le Service Santé au Travail</w:t>
      </w:r>
    </w:p>
    <w:p w14:paraId="49191DC4" w14:textId="373CAA03" w:rsidP="00204935" w:rsidR="00204935" w:rsidRDefault="00B80962" w:rsidRPr="00E915EC">
      <w:pPr>
        <w:numPr>
          <w:ilvl w:val="3"/>
          <w:numId w:val="19"/>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P</w:t>
      </w:r>
      <w:r w:rsidR="00204935" w:rsidRPr="00E915EC">
        <w:rPr>
          <w:rFonts w:ascii="Arial" w:cs="Arial" w:hAnsi="Arial"/>
          <w:sz w:val="22"/>
          <w:szCs w:val="22"/>
        </w:rPr>
        <w:t>ermettre aux travailleurs handicapés d’accéder au niveau de qualification requis</w:t>
      </w:r>
    </w:p>
    <w:p w14:paraId="6397B47A" w14:textId="6EABC7B7" w:rsidP="00204935" w:rsidR="00204935" w:rsidRDefault="00B80962" w:rsidRPr="00E915EC">
      <w:pPr>
        <w:numPr>
          <w:ilvl w:val="3"/>
          <w:numId w:val="19"/>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M</w:t>
      </w:r>
      <w:r w:rsidR="005A7B4D" w:rsidRPr="00E915EC">
        <w:rPr>
          <w:rFonts w:ascii="Arial" w:cs="Arial" w:hAnsi="Arial"/>
          <w:sz w:val="22"/>
          <w:szCs w:val="22"/>
        </w:rPr>
        <w:t xml:space="preserve">ettre en place </w:t>
      </w:r>
      <w:r w:rsidR="00204935" w:rsidRPr="00E915EC">
        <w:rPr>
          <w:rFonts w:ascii="Arial" w:cs="Arial" w:hAnsi="Arial"/>
          <w:sz w:val="22"/>
          <w:szCs w:val="22"/>
        </w:rPr>
        <w:t xml:space="preserve">un dispositif d’accueil et de suivi individuel après embauche : bilan </w:t>
      </w:r>
      <w:r w:rsidR="0034290F">
        <w:rPr>
          <w:rFonts w:ascii="Arial" w:cs="Arial" w:hAnsi="Arial"/>
          <w:sz w:val="22"/>
          <w:szCs w:val="22"/>
        </w:rPr>
        <w:t xml:space="preserve">de </w:t>
      </w:r>
      <w:r w:rsidR="00204935" w:rsidRPr="00E915EC">
        <w:rPr>
          <w:rFonts w:ascii="Arial" w:cs="Arial" w:hAnsi="Arial"/>
          <w:sz w:val="22"/>
          <w:szCs w:val="22"/>
        </w:rPr>
        <w:t xml:space="preserve">suivi </w:t>
      </w:r>
      <w:r w:rsidR="0034290F">
        <w:rPr>
          <w:rFonts w:ascii="Arial" w:cs="Arial" w:hAnsi="Arial"/>
          <w:sz w:val="22"/>
          <w:szCs w:val="22"/>
        </w:rPr>
        <w:t xml:space="preserve">après </w:t>
      </w:r>
      <w:r w:rsidR="00204935" w:rsidRPr="00E915EC">
        <w:rPr>
          <w:rFonts w:ascii="Arial" w:cs="Arial" w:hAnsi="Arial"/>
          <w:sz w:val="22"/>
          <w:szCs w:val="22"/>
        </w:rPr>
        <w:t>06 mois</w:t>
      </w:r>
      <w:r w:rsidR="0034290F">
        <w:rPr>
          <w:rFonts w:ascii="Arial" w:cs="Arial" w:hAnsi="Arial"/>
          <w:sz w:val="22"/>
          <w:szCs w:val="22"/>
        </w:rPr>
        <w:t xml:space="preserve"> d’intégration</w:t>
      </w:r>
    </w:p>
    <w:p w14:paraId="28D0D89F" w14:textId="4F2112A3" w:rsidP="00204935" w:rsidR="00E7161C" w:rsidRDefault="00E7161C" w:rsidRPr="00E915EC">
      <w:pPr>
        <w:numPr>
          <w:ilvl w:val="3"/>
          <w:numId w:val="19"/>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 xml:space="preserve">Poursuivre </w:t>
      </w:r>
      <w:r w:rsidR="00760016" w:rsidRPr="00E915EC">
        <w:rPr>
          <w:rFonts w:ascii="Arial" w:cs="Arial" w:hAnsi="Arial"/>
          <w:sz w:val="22"/>
          <w:szCs w:val="22"/>
        </w:rPr>
        <w:t>le</w:t>
      </w:r>
      <w:r w:rsidRPr="00E915EC">
        <w:rPr>
          <w:rFonts w:ascii="Arial" w:cs="Arial" w:hAnsi="Arial"/>
          <w:sz w:val="22"/>
          <w:szCs w:val="22"/>
        </w:rPr>
        <w:t xml:space="preserve"> partenariat avec CAP Emploi </w:t>
      </w:r>
    </w:p>
    <w:p w14:paraId="55C8E6F0" w14:textId="2B90F045" w:rsidP="00204935" w:rsidR="00E7161C" w:rsidRDefault="00E7161C" w:rsidRPr="00E915EC">
      <w:pPr>
        <w:numPr>
          <w:ilvl w:val="3"/>
          <w:numId w:val="19"/>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Développer l’accueil en stage de personnes en situation de handicap</w:t>
      </w:r>
    </w:p>
    <w:p w14:paraId="388A4A2E" w14:textId="3825E63A" w:rsidP="00234F37" w:rsidR="00234F37" w:rsidRDefault="00E7161C" w:rsidRPr="00B972BC">
      <w:pPr>
        <w:numPr>
          <w:ilvl w:val="3"/>
          <w:numId w:val="19"/>
        </w:numPr>
        <w:spacing w:after="120" w:before="120" w:line="360" w:lineRule="auto"/>
        <w:ind w:right="120"/>
        <w:jc w:val="both"/>
        <w:divId w:val="482280483"/>
        <w:rPr>
          <w:rFonts w:ascii="Arial" w:cs="Arial" w:hAnsi="Arial"/>
          <w:sz w:val="22"/>
          <w:szCs w:val="22"/>
        </w:rPr>
      </w:pPr>
      <w:r w:rsidRPr="00E915EC">
        <w:rPr>
          <w:rFonts w:ascii="Arial" w:cs="Arial" w:hAnsi="Arial"/>
          <w:sz w:val="22"/>
          <w:szCs w:val="22"/>
        </w:rPr>
        <w:t>Poursuivre la participation à des éve</w:t>
      </w:r>
      <w:r w:rsidR="0034290F">
        <w:rPr>
          <w:rFonts w:ascii="Arial" w:cs="Arial" w:hAnsi="Arial"/>
          <w:sz w:val="22"/>
          <w:szCs w:val="22"/>
        </w:rPr>
        <w:t>nement</w:t>
      </w:r>
      <w:r w:rsidRPr="00E915EC">
        <w:rPr>
          <w:rFonts w:ascii="Arial" w:cs="Arial" w:hAnsi="Arial"/>
          <w:sz w:val="22"/>
          <w:szCs w:val="22"/>
        </w:rPr>
        <w:t xml:space="preserve">s (type </w:t>
      </w:r>
      <w:r w:rsidR="00204935" w:rsidRPr="00E915EC">
        <w:rPr>
          <w:rFonts w:ascii="Arial" w:cs="Arial" w:hAnsi="Arial"/>
          <w:sz w:val="22"/>
          <w:szCs w:val="22"/>
        </w:rPr>
        <w:t xml:space="preserve"> semaine européenne pour l’emploi des personnes handicapées</w:t>
      </w:r>
      <w:r w:rsidRPr="00E915EC">
        <w:rPr>
          <w:rFonts w:ascii="Arial" w:cs="Arial" w:hAnsi="Arial"/>
          <w:sz w:val="22"/>
          <w:szCs w:val="22"/>
        </w:rPr>
        <w:t>)</w:t>
      </w:r>
      <w:r w:rsidR="00D3209A">
        <w:rPr>
          <w:rFonts w:ascii="Arial" w:cs="Arial" w:hAnsi="Arial"/>
          <w:sz w:val="22"/>
          <w:szCs w:val="22"/>
        </w:rPr>
        <w:t>.</w:t>
      </w:r>
      <w:r w:rsidRPr="00E915EC">
        <w:rPr>
          <w:rFonts w:ascii="Arial" w:cs="Arial" w:hAnsi="Arial"/>
          <w:sz w:val="22"/>
          <w:szCs w:val="22"/>
        </w:rPr>
        <w:t xml:space="preserve"> </w:t>
      </w:r>
      <w:r w:rsidR="00204935" w:rsidRPr="00E915EC">
        <w:rPr>
          <w:rFonts w:ascii="Arial" w:cs="Arial" w:hAnsi="Arial"/>
          <w:sz w:val="22"/>
          <w:szCs w:val="22"/>
        </w:rPr>
        <w:t>La Direction s’engage à poursuivre ce type d’actions</w:t>
      </w:r>
      <w:r w:rsidR="00B972BC">
        <w:rPr>
          <w:rFonts w:ascii="Arial" w:cs="Arial" w:hAnsi="Arial"/>
          <w:sz w:val="22"/>
          <w:szCs w:val="22"/>
        </w:rPr>
        <w:t>.</w:t>
      </w:r>
    </w:p>
    <w:p w14:paraId="6527ECDA" w14:textId="77777777" w:rsidP="00234F37" w:rsidR="00234F37" w:rsidRDefault="00234F37" w:rsidRPr="00E915EC">
      <w:pPr>
        <w:spacing w:after="120" w:before="120" w:line="360" w:lineRule="auto"/>
        <w:ind w:right="120"/>
        <w:jc w:val="both"/>
        <w:divId w:val="482280483"/>
        <w:rPr>
          <w:rFonts w:ascii="Arial" w:cs="Arial" w:hAnsi="Arial"/>
          <w:sz w:val="22"/>
          <w:szCs w:val="22"/>
        </w:rPr>
      </w:pPr>
    </w:p>
    <w:p w14:paraId="2DBA1ABD" w14:textId="72949A5A" w:rsidP="00646F17" w:rsidR="00204935" w:rsidRDefault="00204935" w:rsidRPr="00646F17">
      <w:pPr>
        <w:pStyle w:val="Paragraphedeliste"/>
        <w:numPr>
          <w:ilvl w:val="4"/>
          <w:numId w:val="1"/>
        </w:numPr>
        <w:spacing w:after="120" w:before="120" w:line="384" w:lineRule="atLeast"/>
        <w:ind w:right="120"/>
        <w:jc w:val="both"/>
        <w:outlineLvl w:val="0"/>
        <w:divId w:val="482280483"/>
        <w:rPr>
          <w:rFonts w:ascii="Arial" w:cs="Arial" w:hAnsi="Arial"/>
          <w:b/>
          <w:bCs/>
          <w:sz w:val="22"/>
          <w:szCs w:val="22"/>
          <w:u w:val="single"/>
        </w:rPr>
      </w:pPr>
      <w:r w:rsidRPr="00646F17">
        <w:rPr>
          <w:rFonts w:ascii="Arial" w:cs="Arial" w:hAnsi="Arial"/>
          <w:b/>
          <w:bCs/>
          <w:sz w:val="22"/>
          <w:szCs w:val="22"/>
          <w:u w:val="single"/>
        </w:rPr>
        <w:t>L’exercice du droit d’expression directe et collective des salariés</w:t>
      </w:r>
    </w:p>
    <w:p w14:paraId="3CB7736F" w14:textId="77777777" w:rsidP="00760016" w:rsidR="00760016" w:rsidRDefault="00760016" w:rsidRPr="00E915EC">
      <w:pPr>
        <w:tabs>
          <w:tab w:pos="2268" w:val="left"/>
        </w:tabs>
        <w:spacing w:after="120" w:before="120" w:line="360" w:lineRule="auto"/>
        <w:jc w:val="both"/>
        <w:divId w:val="482280483"/>
        <w:rPr>
          <w:rFonts w:ascii="Arial" w:cs="Arial" w:hAnsi="Arial"/>
          <w:b/>
          <w:bCs/>
          <w:sz w:val="22"/>
          <w:szCs w:val="22"/>
        </w:rPr>
      </w:pPr>
      <w:r w:rsidRPr="00E915EC">
        <w:rPr>
          <w:rFonts w:ascii="Arial" w:cs="Arial" w:hAnsi="Arial"/>
          <w:b/>
          <w:bCs/>
          <w:sz w:val="22"/>
          <w:szCs w:val="22"/>
        </w:rPr>
        <w:tab/>
      </w:r>
    </w:p>
    <w:p w14:paraId="7CD9309F" w14:textId="3886110F" w:rsidP="00760016" w:rsidR="00760016" w:rsidRDefault="00760016" w:rsidRPr="00E915EC">
      <w:pPr>
        <w:tabs>
          <w:tab w:pos="2268" w:val="left"/>
        </w:tabs>
        <w:spacing w:after="120" w:before="120" w:line="360" w:lineRule="auto"/>
        <w:jc w:val="both"/>
        <w:divId w:val="482280483"/>
        <w:rPr>
          <w:rFonts w:ascii="Arial" w:cs="Arial" w:hAnsi="Arial"/>
          <w:sz w:val="22"/>
          <w:szCs w:val="22"/>
        </w:rPr>
      </w:pPr>
      <w:r w:rsidRPr="00E915EC">
        <w:rPr>
          <w:rFonts w:ascii="Arial" w:cs="Arial" w:hAnsi="Arial"/>
          <w:b/>
          <w:bCs/>
          <w:sz w:val="22"/>
          <w:szCs w:val="22"/>
        </w:rPr>
        <w:tab/>
      </w:r>
      <w:r w:rsidR="00B80962" w:rsidRPr="00E915EC">
        <w:rPr>
          <w:rFonts w:ascii="Arial" w:cs="Arial" w:hAnsi="Arial"/>
          <w:b/>
          <w:bCs/>
          <w:sz w:val="22"/>
          <w:szCs w:val="22"/>
        </w:rPr>
        <w:t>M</w:t>
      </w:r>
      <w:r w:rsidRPr="00E915EC">
        <w:rPr>
          <w:rFonts w:ascii="Arial" w:cs="Arial" w:hAnsi="Arial"/>
          <w:b/>
          <w:bCs/>
          <w:sz w:val="22"/>
          <w:szCs w:val="22"/>
        </w:rPr>
        <w:t>esures prises</w:t>
      </w:r>
      <w:r w:rsidRPr="00E915EC">
        <w:rPr>
          <w:rFonts w:ascii="Arial" w:cs="Arial" w:hAnsi="Arial"/>
          <w:sz w:val="22"/>
          <w:szCs w:val="22"/>
        </w:rPr>
        <w:t xml:space="preserve"> : </w:t>
      </w:r>
    </w:p>
    <w:p w14:paraId="17BF11BE" w14:textId="77777777" w:rsidP="00760016" w:rsidR="00E7161C" w:rsidRDefault="00E7161C" w:rsidRPr="00E915EC">
      <w:pPr>
        <w:pStyle w:val="Paragraphedeliste"/>
        <w:numPr>
          <w:ilvl w:val="3"/>
          <w:numId w:val="19"/>
        </w:numPr>
        <w:tabs>
          <w:tab w:pos="2268" w:val="left"/>
        </w:tabs>
        <w:spacing w:after="120" w:before="120" w:line="360" w:lineRule="auto"/>
        <w:jc w:val="both"/>
        <w:divId w:val="482280483"/>
        <w:rPr>
          <w:rFonts w:ascii="Arial" w:cs="Arial" w:hAnsi="Arial"/>
          <w:sz w:val="22"/>
          <w:szCs w:val="22"/>
        </w:rPr>
      </w:pPr>
      <w:r w:rsidRPr="00E915EC">
        <w:rPr>
          <w:rFonts w:ascii="Arial" w:cs="Arial" w:hAnsi="Arial"/>
          <w:sz w:val="22"/>
          <w:szCs w:val="22"/>
        </w:rPr>
        <w:t>Poursuivre les</w:t>
      </w:r>
      <w:r w:rsidR="00204935" w:rsidRPr="00E915EC">
        <w:rPr>
          <w:rFonts w:ascii="Arial" w:cs="Arial" w:hAnsi="Arial"/>
          <w:sz w:val="22"/>
          <w:szCs w:val="22"/>
        </w:rPr>
        <w:t xml:space="preserve"> réunions </w:t>
      </w:r>
      <w:r w:rsidRPr="00E915EC">
        <w:rPr>
          <w:rFonts w:ascii="Arial" w:cs="Arial" w:hAnsi="Arial"/>
          <w:sz w:val="22"/>
          <w:szCs w:val="22"/>
        </w:rPr>
        <w:t>dit</w:t>
      </w:r>
      <w:r w:rsidR="00204935" w:rsidRPr="00E915EC">
        <w:rPr>
          <w:rFonts w:ascii="Arial" w:cs="Arial" w:hAnsi="Arial"/>
          <w:sz w:val="22"/>
          <w:szCs w:val="22"/>
        </w:rPr>
        <w:t xml:space="preserve">es « Top 5 »  </w:t>
      </w:r>
    </w:p>
    <w:p w14:paraId="488FE00B" w14:textId="63672613" w:rsidP="00B972BC" w:rsidR="00646F17" w:rsidRDefault="00204935" w:rsidRPr="00B972BC">
      <w:pPr>
        <w:pStyle w:val="Paragraphedeliste"/>
        <w:numPr>
          <w:ilvl w:val="3"/>
          <w:numId w:val="19"/>
        </w:numPr>
        <w:tabs>
          <w:tab w:pos="2268" w:val="left"/>
        </w:tabs>
        <w:spacing w:after="120" w:before="120" w:line="360" w:lineRule="auto"/>
        <w:jc w:val="both"/>
        <w:divId w:val="482280483"/>
        <w:rPr>
          <w:rFonts w:ascii="Arial" w:cs="Arial" w:hAnsi="Arial"/>
          <w:sz w:val="22"/>
          <w:szCs w:val="22"/>
        </w:rPr>
      </w:pPr>
      <w:r w:rsidRPr="00E915EC">
        <w:rPr>
          <w:rFonts w:ascii="Arial" w:cs="Arial" w:hAnsi="Arial"/>
          <w:sz w:val="22"/>
          <w:szCs w:val="22"/>
        </w:rPr>
        <w:t>Pour</w:t>
      </w:r>
      <w:r w:rsidR="00E7161C" w:rsidRPr="00E915EC">
        <w:rPr>
          <w:rFonts w:ascii="Arial" w:cs="Arial" w:hAnsi="Arial"/>
          <w:sz w:val="22"/>
          <w:szCs w:val="22"/>
        </w:rPr>
        <w:t xml:space="preserve">suivre </w:t>
      </w:r>
      <w:r w:rsidRPr="00E915EC">
        <w:rPr>
          <w:rFonts w:ascii="Arial" w:cs="Arial" w:hAnsi="Arial"/>
          <w:sz w:val="22"/>
          <w:szCs w:val="22"/>
        </w:rPr>
        <w:t xml:space="preserve">l’exercice du droit d’expression directe et collective des salariés, </w:t>
      </w:r>
      <w:r w:rsidR="00760016" w:rsidRPr="00E915EC">
        <w:rPr>
          <w:rFonts w:ascii="Arial" w:cs="Arial" w:hAnsi="Arial"/>
          <w:sz w:val="22"/>
          <w:szCs w:val="22"/>
        </w:rPr>
        <w:t>via le</w:t>
      </w:r>
      <w:r w:rsidRPr="00E915EC">
        <w:rPr>
          <w:rFonts w:ascii="Arial" w:cs="Arial" w:hAnsi="Arial"/>
          <w:sz w:val="22"/>
          <w:szCs w:val="22"/>
        </w:rPr>
        <w:t xml:space="preserve"> journal groupe «  Bils Deroo News » . </w:t>
      </w:r>
    </w:p>
    <w:p w14:paraId="277A65BC" w14:textId="291FA2B7" w:rsidP="00573830" w:rsidR="00573830" w:rsidRDefault="00895F8D" w:rsidRPr="00E915EC">
      <w:pPr>
        <w:pStyle w:val="d21"/>
        <w:spacing w:line="384" w:lineRule="atLeast"/>
        <w:ind w:firstLine="720" w:left="720"/>
        <w:jc w:val="both"/>
        <w:divId w:val="482280483"/>
        <w:rPr>
          <w:rFonts w:ascii="Arial" w:cs="Arial" w:hAnsi="Arial"/>
          <w:color w:val="auto"/>
          <w:sz w:val="22"/>
          <w:szCs w:val="22"/>
          <w:u w:val="single"/>
        </w:rPr>
      </w:pPr>
      <w:r w:rsidRPr="00E915EC">
        <w:rPr>
          <w:rFonts w:ascii="Arial" w:cs="Arial" w:hAnsi="Arial"/>
          <w:color w:val="auto"/>
          <w:sz w:val="22"/>
          <w:szCs w:val="22"/>
          <w:u w:val="single"/>
        </w:rPr>
        <w:t>A</w:t>
      </w:r>
      <w:r w:rsidR="00E53BAE" w:rsidRPr="00E915EC">
        <w:rPr>
          <w:rFonts w:ascii="Arial" w:cs="Arial" w:hAnsi="Arial"/>
          <w:color w:val="auto"/>
          <w:sz w:val="22"/>
          <w:szCs w:val="22"/>
          <w:u w:val="single"/>
        </w:rPr>
        <w:t xml:space="preserve">rticle </w:t>
      </w:r>
      <w:r w:rsidR="00646F17">
        <w:rPr>
          <w:rFonts w:ascii="Arial" w:cs="Arial" w:hAnsi="Arial"/>
          <w:color w:val="auto"/>
          <w:sz w:val="22"/>
          <w:szCs w:val="22"/>
          <w:u w:val="single"/>
        </w:rPr>
        <w:t>5</w:t>
      </w:r>
      <w:r w:rsidR="00E53BAE" w:rsidRPr="00E915EC">
        <w:rPr>
          <w:rFonts w:ascii="Arial" w:cs="Arial" w:hAnsi="Arial"/>
          <w:color w:val="auto"/>
          <w:sz w:val="22"/>
          <w:szCs w:val="22"/>
          <w:u w:val="single"/>
        </w:rPr>
        <w:t xml:space="preserve"> </w:t>
      </w:r>
      <w:r w:rsidR="00646F17">
        <w:rPr>
          <w:rFonts w:ascii="Arial" w:cs="Arial" w:hAnsi="Arial"/>
          <w:color w:val="auto"/>
          <w:sz w:val="22"/>
          <w:szCs w:val="22"/>
          <w:u w:val="single"/>
        </w:rPr>
        <w:t>-</w:t>
      </w:r>
      <w:r w:rsidR="00E53BAE" w:rsidRPr="00E915EC">
        <w:rPr>
          <w:rFonts w:ascii="Arial" w:cs="Arial" w:hAnsi="Arial"/>
          <w:color w:val="auto"/>
          <w:sz w:val="22"/>
          <w:szCs w:val="22"/>
          <w:u w:val="single"/>
        </w:rPr>
        <w:t xml:space="preserve"> Dépôt et p</w:t>
      </w:r>
      <w:r w:rsidRPr="00E915EC">
        <w:rPr>
          <w:rFonts w:ascii="Arial" w:cs="Arial" w:hAnsi="Arial"/>
          <w:color w:val="auto"/>
          <w:sz w:val="22"/>
          <w:szCs w:val="22"/>
          <w:u w:val="single"/>
        </w:rPr>
        <w:t>ublicité</w:t>
      </w:r>
    </w:p>
    <w:p w14:paraId="1D9DAADA" w14:textId="77777777" w:rsidP="00573830" w:rsidR="00895F8D" w:rsidRDefault="00895F8D" w:rsidRPr="00E915EC">
      <w:pPr>
        <w:pStyle w:val="d21"/>
        <w:spacing w:line="384" w:lineRule="atLeast"/>
        <w:ind w:firstLine="720" w:left="720"/>
        <w:jc w:val="both"/>
        <w:divId w:val="482280483"/>
        <w:rPr>
          <w:rFonts w:ascii="Arial" w:cs="Arial" w:hAnsi="Arial"/>
          <w:color w:val="auto"/>
          <w:sz w:val="22"/>
          <w:szCs w:val="22"/>
          <w:u w:val="single"/>
        </w:rPr>
      </w:pPr>
      <w:r w:rsidRPr="00E915EC">
        <w:rPr>
          <w:rFonts w:ascii="Arial" w:cs="Arial" w:hAnsi="Arial"/>
          <w:color w:val="auto"/>
          <w:sz w:val="22"/>
          <w:szCs w:val="22"/>
          <w:u w:val="single"/>
        </w:rPr>
        <w:t xml:space="preserve"> </w:t>
      </w:r>
    </w:p>
    <w:p w14:paraId="4B6DD1BA" w14:textId="77777777" w:rsidP="00646F17" w:rsidR="00A700E6" w:rsidRDefault="00A700E6" w:rsidRPr="00646F17">
      <w:pPr>
        <w:spacing w:after="160" w:line="259" w:lineRule="auto"/>
        <w:ind w:left="1440"/>
        <w:jc w:val="both"/>
        <w:divId w:val="763722915"/>
        <w:rPr>
          <w:rFonts w:ascii="Arial" w:cs="Arial" w:eastAsiaTheme="minorHAnsi" w:hAnsi="Arial"/>
          <w:noProof w:val="0"/>
          <w:sz w:val="22"/>
          <w:szCs w:val="22"/>
          <w:lang w:eastAsia="en-US"/>
        </w:rPr>
      </w:pPr>
      <w:r w:rsidRPr="00646F17">
        <w:rPr>
          <w:rFonts w:ascii="Arial" w:cs="Arial" w:eastAsiaTheme="minorHAnsi" w:hAnsi="Arial"/>
          <w:noProof w:val="0"/>
          <w:sz w:val="22"/>
          <w:szCs w:val="22"/>
          <w:lang w:eastAsia="en-US"/>
        </w:rPr>
        <w:t>La direction de l'entreprise adressera, sans délai, le présent accord à l'ensemble des organisations syndicales représentatives dans l'entreprise.</w:t>
      </w:r>
    </w:p>
    <w:p w14:paraId="4F1396D3" w14:textId="77777777" w:rsidP="00646F17" w:rsidR="00A700E6" w:rsidRDefault="00A700E6" w:rsidRPr="00646F17">
      <w:pPr>
        <w:spacing w:after="160" w:line="259" w:lineRule="auto"/>
        <w:ind w:firstLine="720" w:left="720"/>
        <w:jc w:val="both"/>
        <w:divId w:val="763722915"/>
        <w:rPr>
          <w:rFonts w:ascii="Arial" w:cs="Arial" w:eastAsiaTheme="minorHAnsi" w:hAnsi="Arial"/>
          <w:noProof w:val="0"/>
          <w:sz w:val="22"/>
          <w:szCs w:val="22"/>
          <w:lang w:eastAsia="en-US"/>
        </w:rPr>
      </w:pPr>
      <w:r w:rsidRPr="00646F17">
        <w:rPr>
          <w:rFonts w:ascii="Arial" w:cs="Arial" w:eastAsiaTheme="minorHAnsi" w:hAnsi="Arial"/>
          <w:noProof w:val="0"/>
          <w:sz w:val="22"/>
          <w:szCs w:val="22"/>
          <w:lang w:eastAsia="en-US"/>
        </w:rPr>
        <w:t xml:space="preserve">Le présent accord sera déposé au greffe du conseil de prud'hommes du lieu de signature. </w:t>
      </w:r>
    </w:p>
    <w:p w14:paraId="3D8DF6B7" w14:textId="77777777" w:rsidP="00646F17" w:rsidR="00A700E6" w:rsidRDefault="00A700E6" w:rsidRPr="00646F17">
      <w:pPr>
        <w:spacing w:after="160" w:line="259" w:lineRule="auto"/>
        <w:ind w:firstLine="720" w:left="720"/>
        <w:jc w:val="both"/>
        <w:divId w:val="763722915"/>
        <w:rPr>
          <w:rFonts w:ascii="Arial" w:cs="Arial" w:eastAsiaTheme="minorHAnsi" w:hAnsi="Arial"/>
          <w:noProof w:val="0"/>
          <w:sz w:val="22"/>
          <w:szCs w:val="22"/>
          <w:lang w:eastAsia="en-US"/>
        </w:rPr>
      </w:pPr>
      <w:r w:rsidRPr="00646F17">
        <w:rPr>
          <w:rFonts w:ascii="Arial" w:cs="Arial" w:eastAsiaTheme="minorHAnsi" w:hAnsi="Arial"/>
          <w:noProof w:val="0"/>
          <w:sz w:val="22"/>
          <w:szCs w:val="22"/>
          <w:lang w:eastAsia="en-US"/>
        </w:rPr>
        <w:t>Le présent accord est fait en nombre suffisant pour remise à chacune des parties.</w:t>
      </w:r>
    </w:p>
    <w:p w14:paraId="0A3EB110" w14:textId="77777777" w:rsidP="00646F17" w:rsidR="00A700E6" w:rsidRDefault="00A700E6" w:rsidRPr="00646F17">
      <w:pPr>
        <w:spacing w:after="160" w:line="259" w:lineRule="auto"/>
        <w:ind w:left="1440"/>
        <w:jc w:val="both"/>
        <w:divId w:val="763722915"/>
        <w:rPr>
          <w:rFonts w:ascii="Arial" w:cs="Arial" w:eastAsiaTheme="minorHAnsi" w:hAnsi="Arial"/>
          <w:noProof w:val="0"/>
          <w:sz w:val="22"/>
          <w:szCs w:val="22"/>
          <w:lang w:eastAsia="en-US"/>
        </w:rPr>
      </w:pPr>
      <w:r w:rsidRPr="00646F17">
        <w:rPr>
          <w:rFonts w:ascii="Arial" w:cs="Arial" w:eastAsiaTheme="minorHAnsi" w:hAnsi="Arial"/>
          <w:noProof w:val="0"/>
          <w:sz w:val="22"/>
          <w:szCs w:val="22"/>
          <w:lang w:eastAsia="en-US"/>
        </w:rPr>
        <w:lastRenderedPageBreak/>
        <w:t>Les salariés seront informés de la signature de cet accord par une information figurant sur les panneaux de la direction réservés à la communication avec le personnel.</w:t>
      </w:r>
    </w:p>
    <w:p w14:paraId="221B597A" w14:textId="77777777" w:rsidP="00646F17" w:rsidR="00A700E6" w:rsidRDefault="00A700E6" w:rsidRPr="00A700E6">
      <w:pPr>
        <w:spacing w:after="160" w:line="259" w:lineRule="auto"/>
        <w:ind w:left="1440"/>
        <w:jc w:val="both"/>
        <w:divId w:val="763722915"/>
        <w:rPr>
          <w:rFonts w:asciiTheme="minorHAnsi" w:cstheme="minorBidi" w:eastAsiaTheme="minorHAnsi" w:hAnsiTheme="minorHAnsi"/>
          <w:noProof w:val="0"/>
          <w:lang w:eastAsia="en-US"/>
        </w:rPr>
      </w:pPr>
      <w:r w:rsidRPr="00646F17">
        <w:rPr>
          <w:rFonts w:ascii="Arial" w:cs="Arial" w:eastAsiaTheme="minorHAnsi" w:hAnsi="Arial"/>
          <w:noProof w:val="0"/>
          <w:sz w:val="22"/>
          <w:szCs w:val="22"/>
          <w:lang w:eastAsia="en-US"/>
        </w:rPr>
        <w:t>Le présent accord sera déposé sur la plateforme TéléAccords mise en place par le ministère du Travail</w:t>
      </w:r>
      <w:r w:rsidRPr="00A700E6">
        <w:rPr>
          <w:rFonts w:asciiTheme="minorHAnsi" w:cstheme="minorBidi" w:eastAsiaTheme="minorHAnsi" w:hAnsiTheme="minorHAnsi"/>
          <w:noProof w:val="0"/>
          <w:lang w:eastAsia="en-US"/>
        </w:rPr>
        <w:t>.</w:t>
      </w:r>
    </w:p>
    <w:p w14:paraId="71FAD171" w14:textId="3E41C494" w:rsidP="00573830" w:rsidR="00D45BF0" w:rsidRDefault="00D45BF0" w:rsidRPr="00E915EC">
      <w:pPr>
        <w:spacing w:after="120" w:before="120" w:line="360" w:lineRule="auto"/>
        <w:ind w:left="1418"/>
        <w:jc w:val="both"/>
        <w:divId w:val="763722915"/>
        <w:rPr>
          <w:rFonts w:ascii="Arial" w:cs="Arial" w:hAnsi="Arial"/>
          <w:sz w:val="22"/>
          <w:szCs w:val="22"/>
        </w:rPr>
      </w:pPr>
    </w:p>
    <w:p w14:paraId="162357C1" w14:textId="664633C8" w:rsidP="00573830" w:rsidR="00C25289" w:rsidRDefault="00C25289">
      <w:pPr>
        <w:pStyle w:val="d21"/>
        <w:spacing w:line="384" w:lineRule="atLeast"/>
        <w:ind w:firstLine="720" w:left="720"/>
        <w:jc w:val="both"/>
        <w:divId w:val="763722915"/>
        <w:rPr>
          <w:rFonts w:ascii="Arial" w:cs="Arial" w:hAnsi="Arial"/>
          <w:color w:val="auto"/>
          <w:sz w:val="22"/>
          <w:szCs w:val="22"/>
          <w:u w:val="single"/>
        </w:rPr>
      </w:pPr>
      <w:r w:rsidRPr="00E915EC">
        <w:rPr>
          <w:rFonts w:ascii="Arial" w:cs="Arial" w:hAnsi="Arial"/>
          <w:color w:val="auto"/>
          <w:sz w:val="22"/>
          <w:szCs w:val="22"/>
          <w:u w:val="single"/>
        </w:rPr>
        <w:t xml:space="preserve">Article </w:t>
      </w:r>
      <w:r w:rsidR="00646F17">
        <w:rPr>
          <w:rFonts w:ascii="Arial" w:cs="Arial" w:hAnsi="Arial"/>
          <w:color w:val="auto"/>
          <w:sz w:val="22"/>
          <w:szCs w:val="22"/>
          <w:u w:val="single"/>
        </w:rPr>
        <w:t>6</w:t>
      </w:r>
      <w:r w:rsidRPr="00E915EC">
        <w:rPr>
          <w:rFonts w:ascii="Arial" w:cs="Arial" w:hAnsi="Arial"/>
          <w:color w:val="auto"/>
          <w:sz w:val="22"/>
          <w:szCs w:val="22"/>
          <w:u w:val="single"/>
        </w:rPr>
        <w:t xml:space="preserve"> </w:t>
      </w:r>
      <w:r w:rsidR="00646F17">
        <w:rPr>
          <w:rFonts w:ascii="Arial" w:cs="Arial" w:hAnsi="Arial"/>
          <w:color w:val="auto"/>
          <w:sz w:val="22"/>
          <w:szCs w:val="22"/>
          <w:u w:val="single"/>
        </w:rPr>
        <w:t>-</w:t>
      </w:r>
      <w:r w:rsidRPr="00E915EC">
        <w:rPr>
          <w:rFonts w:ascii="Arial" w:cs="Arial" w:hAnsi="Arial"/>
          <w:color w:val="auto"/>
          <w:sz w:val="22"/>
          <w:szCs w:val="22"/>
          <w:u w:val="single"/>
        </w:rPr>
        <w:t xml:space="preserve"> Durée du pr</w:t>
      </w:r>
      <w:r w:rsidR="00994D39" w:rsidRPr="00E915EC">
        <w:rPr>
          <w:rFonts w:ascii="Arial" w:cs="Arial" w:hAnsi="Arial"/>
          <w:color w:val="auto"/>
          <w:sz w:val="22"/>
          <w:szCs w:val="22"/>
          <w:u w:val="single"/>
        </w:rPr>
        <w:t>é</w:t>
      </w:r>
      <w:r w:rsidRPr="00E915EC">
        <w:rPr>
          <w:rFonts w:ascii="Arial" w:cs="Arial" w:hAnsi="Arial"/>
          <w:color w:val="auto"/>
          <w:sz w:val="22"/>
          <w:szCs w:val="22"/>
          <w:u w:val="single"/>
        </w:rPr>
        <w:t xml:space="preserve">sent accord et date d’application </w:t>
      </w:r>
    </w:p>
    <w:p w14:paraId="2E3D7D76" w14:textId="77777777" w:rsidP="00573830" w:rsidR="00646F17" w:rsidRDefault="00646F17" w:rsidRPr="00E915EC">
      <w:pPr>
        <w:pStyle w:val="d21"/>
        <w:spacing w:line="384" w:lineRule="atLeast"/>
        <w:ind w:firstLine="720" w:left="720"/>
        <w:jc w:val="both"/>
        <w:divId w:val="763722915"/>
        <w:rPr>
          <w:rFonts w:ascii="Arial" w:cs="Arial" w:hAnsi="Arial"/>
          <w:color w:val="auto"/>
          <w:sz w:val="22"/>
          <w:szCs w:val="22"/>
          <w:u w:val="single"/>
        </w:rPr>
      </w:pPr>
    </w:p>
    <w:p w14:paraId="64EA4155" w14:textId="13E0EEFE" w:rsidP="00573830" w:rsidR="00C25289" w:rsidRDefault="00C25289" w:rsidRPr="00E915EC">
      <w:pPr>
        <w:spacing w:after="120" w:before="120" w:line="360" w:lineRule="auto"/>
        <w:ind w:left="1418"/>
        <w:jc w:val="both"/>
        <w:divId w:val="763722915"/>
        <w:rPr>
          <w:rFonts w:ascii="Arial" w:cs="Arial" w:hAnsi="Arial"/>
          <w:sz w:val="22"/>
          <w:szCs w:val="22"/>
        </w:rPr>
      </w:pPr>
      <w:r w:rsidRPr="00E915EC">
        <w:rPr>
          <w:rFonts w:ascii="Arial" w:cs="Arial" w:hAnsi="Arial"/>
          <w:sz w:val="22"/>
          <w:szCs w:val="22"/>
        </w:rPr>
        <w:t>Le pr</w:t>
      </w:r>
      <w:r w:rsidR="00994D39" w:rsidRPr="00E915EC">
        <w:rPr>
          <w:rFonts w:ascii="Arial" w:cs="Arial" w:hAnsi="Arial"/>
          <w:sz w:val="22"/>
          <w:szCs w:val="22"/>
        </w:rPr>
        <w:t>é</w:t>
      </w:r>
      <w:r w:rsidRPr="00E915EC">
        <w:rPr>
          <w:rFonts w:ascii="Arial" w:cs="Arial" w:hAnsi="Arial"/>
          <w:sz w:val="22"/>
          <w:szCs w:val="22"/>
        </w:rPr>
        <w:t>sent accord est établi pour une durée annuelle et il entrera en vigueur le</w:t>
      </w:r>
      <w:r w:rsidR="00A715D3" w:rsidRPr="00E915EC">
        <w:rPr>
          <w:rFonts w:ascii="Arial" w:cs="Arial" w:hAnsi="Arial"/>
          <w:sz w:val="22"/>
          <w:szCs w:val="22"/>
        </w:rPr>
        <w:t xml:space="preserve"> </w:t>
      </w:r>
      <w:r w:rsidR="0084133A" w:rsidRPr="00E915EC">
        <w:rPr>
          <w:rFonts w:ascii="Arial" w:cs="Arial" w:hAnsi="Arial"/>
          <w:sz w:val="22"/>
          <w:szCs w:val="22"/>
        </w:rPr>
        <w:t>1</w:t>
      </w:r>
      <w:r w:rsidR="0084133A" w:rsidRPr="00E915EC">
        <w:rPr>
          <w:rFonts w:ascii="Arial" w:cs="Arial" w:hAnsi="Arial"/>
          <w:sz w:val="22"/>
          <w:szCs w:val="22"/>
          <w:vertAlign w:val="superscript"/>
        </w:rPr>
        <w:t>er</w:t>
      </w:r>
      <w:r w:rsidR="0084133A" w:rsidRPr="00E915EC">
        <w:rPr>
          <w:rFonts w:ascii="Arial" w:cs="Arial" w:hAnsi="Arial"/>
          <w:sz w:val="22"/>
          <w:szCs w:val="22"/>
        </w:rPr>
        <w:t xml:space="preserve"> </w:t>
      </w:r>
      <w:r w:rsidR="00070E7F" w:rsidRPr="00E915EC">
        <w:rPr>
          <w:rFonts w:ascii="Arial" w:cs="Arial" w:hAnsi="Arial"/>
          <w:sz w:val="22"/>
          <w:szCs w:val="22"/>
        </w:rPr>
        <w:t>mai 2022</w:t>
      </w:r>
      <w:r w:rsidRPr="00E915EC">
        <w:rPr>
          <w:rFonts w:ascii="Arial" w:cs="Arial" w:hAnsi="Arial"/>
          <w:sz w:val="22"/>
          <w:szCs w:val="22"/>
        </w:rPr>
        <w:t>.</w:t>
      </w:r>
    </w:p>
    <w:p w14:paraId="165DF77F" w14:textId="77777777" w:rsidP="00573830" w:rsidR="00150E1D" w:rsidRDefault="00150E1D" w:rsidRPr="00E915EC">
      <w:pPr>
        <w:spacing w:after="120" w:before="120" w:line="360" w:lineRule="auto"/>
        <w:ind w:left="1418"/>
        <w:jc w:val="both"/>
        <w:divId w:val="763722915"/>
        <w:rPr>
          <w:rFonts w:ascii="Arial" w:cs="Arial" w:hAnsi="Arial"/>
          <w:sz w:val="22"/>
          <w:szCs w:val="22"/>
        </w:rPr>
      </w:pPr>
    </w:p>
    <w:tbl>
      <w:tblPr>
        <w:tblW w:type="auto" w:w="0"/>
        <w:tblInd w:type="dxa" w:w="1526"/>
        <w:tblLook w:firstColumn="1" w:firstRow="1" w:lastColumn="0" w:lastRow="0" w:noHBand="0" w:noVBand="1" w:val="04A0"/>
      </w:tblPr>
      <w:tblGrid>
        <w:gridCol w:w="3721"/>
        <w:gridCol w:w="5219"/>
      </w:tblGrid>
      <w:tr w14:paraId="53CF8ACC" w14:textId="77777777" w:rsidR="000930F6" w:rsidRPr="00E915EC" w:rsidTr="00DB6053">
        <w:trPr>
          <w:divId w:val="763722915"/>
        </w:trPr>
        <w:tc>
          <w:tcPr>
            <w:tcW w:type="dxa" w:w="3777"/>
            <w:shd w:color="auto" w:fill="auto" w:val="clear"/>
          </w:tcPr>
          <w:p w14:paraId="09D938E4" w14:textId="77777777" w:rsidP="00573830" w:rsidR="000930F6" w:rsidRDefault="000930F6" w:rsidRPr="00E915EC">
            <w:pPr>
              <w:pStyle w:val="Style1"/>
              <w:tabs>
                <w:tab w:pos="5103" w:val="left"/>
              </w:tabs>
              <w:jc w:val="both"/>
              <w:rPr>
                <w:rFonts w:ascii="Arial" w:cs="Arial" w:eastAsia="Calibri" w:hAnsi="Arial"/>
                <w:sz w:val="22"/>
                <w:szCs w:val="22"/>
              </w:rPr>
            </w:pPr>
            <w:bookmarkStart w:id="39" w:name="_Hlk508040273"/>
          </w:p>
        </w:tc>
        <w:tc>
          <w:tcPr>
            <w:tcW w:type="dxa" w:w="5303"/>
            <w:shd w:color="auto" w:fill="auto" w:val="clear"/>
          </w:tcPr>
          <w:p w14:paraId="6D684297" w14:textId="6C519AA4" w:rsidP="00573830" w:rsidR="000930F6" w:rsidRDefault="000930F6" w:rsidRPr="00E915EC">
            <w:pPr>
              <w:pStyle w:val="Style1"/>
              <w:tabs>
                <w:tab w:pos="5103" w:val="left"/>
              </w:tabs>
              <w:jc w:val="both"/>
              <w:rPr>
                <w:rFonts w:ascii="Arial" w:cs="Arial" w:eastAsia="Calibri" w:hAnsi="Arial"/>
                <w:b/>
                <w:sz w:val="22"/>
                <w:szCs w:val="22"/>
              </w:rPr>
            </w:pPr>
            <w:r w:rsidRPr="00E915EC">
              <w:rPr>
                <w:rFonts w:ascii="Arial" w:cs="Arial" w:eastAsia="Calibri" w:hAnsi="Arial"/>
                <w:sz w:val="22"/>
                <w:szCs w:val="22"/>
              </w:rPr>
              <w:t xml:space="preserve">Fait à Sin le Noble, le </w:t>
            </w:r>
            <w:r w:rsidR="00772641">
              <w:rPr>
                <w:rFonts w:ascii="Arial" w:cs="Arial" w:eastAsia="Calibri" w:hAnsi="Arial"/>
                <w:sz w:val="22"/>
                <w:szCs w:val="22"/>
              </w:rPr>
              <w:t>16 mai 2022</w:t>
            </w:r>
          </w:p>
        </w:tc>
      </w:tr>
      <w:tr w14:paraId="4C355DCD" w14:textId="77777777" w:rsidR="000930F6" w:rsidRPr="00E915EC" w:rsidTr="00DB6053">
        <w:trPr>
          <w:divId w:val="763722915"/>
          <w:trHeight w:val="639"/>
        </w:trPr>
        <w:tc>
          <w:tcPr>
            <w:tcW w:type="dxa" w:w="3777"/>
            <w:shd w:color="auto" w:fill="auto" w:val="clear"/>
          </w:tcPr>
          <w:p w14:paraId="5C0C9C55" w14:textId="77777777" w:rsidP="00573830" w:rsidR="000930F6" w:rsidRDefault="000930F6" w:rsidRPr="00E915EC">
            <w:pPr>
              <w:pStyle w:val="Style1"/>
              <w:tabs>
                <w:tab w:pos="5103" w:val="left"/>
              </w:tabs>
              <w:jc w:val="both"/>
              <w:rPr>
                <w:rFonts w:ascii="Arial" w:cs="Arial" w:eastAsia="Calibri" w:hAnsi="Arial"/>
                <w:sz w:val="22"/>
                <w:szCs w:val="22"/>
              </w:rPr>
            </w:pPr>
          </w:p>
        </w:tc>
        <w:tc>
          <w:tcPr>
            <w:tcW w:type="dxa" w:w="5303"/>
            <w:shd w:color="auto" w:fill="auto" w:val="clear"/>
          </w:tcPr>
          <w:p w14:paraId="6AD65C1E" w14:textId="67A42193" w:rsidP="00573830" w:rsidR="000930F6" w:rsidRDefault="000930F6" w:rsidRPr="00E915EC">
            <w:pPr>
              <w:pStyle w:val="Style1"/>
              <w:tabs>
                <w:tab w:pos="5103" w:val="left"/>
              </w:tabs>
              <w:jc w:val="both"/>
              <w:rPr>
                <w:rFonts w:ascii="Arial" w:cs="Arial" w:eastAsia="Calibri" w:hAnsi="Arial"/>
                <w:sz w:val="22"/>
                <w:szCs w:val="22"/>
              </w:rPr>
            </w:pPr>
            <w:r w:rsidRPr="00E915EC">
              <w:rPr>
                <w:rFonts w:ascii="Arial" w:cs="Arial" w:eastAsia="Calibri" w:hAnsi="Arial"/>
                <w:sz w:val="22"/>
                <w:szCs w:val="22"/>
              </w:rPr>
              <w:t xml:space="preserve">En </w:t>
            </w:r>
            <w:r w:rsidR="00772641">
              <w:rPr>
                <w:rFonts w:ascii="Arial" w:cs="Arial" w:eastAsia="Calibri" w:hAnsi="Arial"/>
                <w:sz w:val="22"/>
                <w:szCs w:val="22"/>
              </w:rPr>
              <w:t>3</w:t>
            </w:r>
            <w:r w:rsidRPr="00E915EC">
              <w:rPr>
                <w:rFonts w:ascii="Arial" w:cs="Arial" w:eastAsia="Calibri" w:hAnsi="Arial"/>
                <w:sz w:val="22"/>
                <w:szCs w:val="22"/>
              </w:rPr>
              <w:t xml:space="preserve"> exemplaires</w:t>
            </w:r>
          </w:p>
          <w:p w14:paraId="3C98D2AD" w14:textId="77777777" w:rsidP="00573830" w:rsidR="00573830" w:rsidRDefault="00573830" w:rsidRPr="00E915EC">
            <w:pPr>
              <w:pStyle w:val="Style1"/>
              <w:tabs>
                <w:tab w:pos="5103" w:val="left"/>
              </w:tabs>
              <w:jc w:val="both"/>
              <w:rPr>
                <w:rFonts w:ascii="Arial" w:cs="Arial" w:eastAsia="Calibri" w:hAnsi="Arial"/>
                <w:sz w:val="22"/>
                <w:szCs w:val="22"/>
              </w:rPr>
            </w:pPr>
          </w:p>
          <w:p w14:paraId="4DD7005A" w14:textId="77777777" w:rsidP="00573830" w:rsidR="00573830" w:rsidRDefault="00573830" w:rsidRPr="00E915EC">
            <w:pPr>
              <w:pStyle w:val="Style1"/>
              <w:tabs>
                <w:tab w:pos="5103" w:val="left"/>
              </w:tabs>
              <w:jc w:val="both"/>
              <w:rPr>
                <w:rFonts w:ascii="Arial" w:cs="Arial" w:eastAsia="Calibri" w:hAnsi="Arial"/>
                <w:sz w:val="22"/>
                <w:szCs w:val="22"/>
              </w:rPr>
            </w:pPr>
          </w:p>
        </w:tc>
      </w:tr>
      <w:tr w14:paraId="7DA857F1" w14:textId="77777777" w:rsidR="000930F6" w:rsidRPr="00E915EC" w:rsidTr="00DB6053">
        <w:trPr>
          <w:divId w:val="763722915"/>
        </w:trPr>
        <w:tc>
          <w:tcPr>
            <w:tcW w:type="dxa" w:w="3777"/>
            <w:shd w:color="auto" w:fill="auto" w:val="clear"/>
          </w:tcPr>
          <w:p w14:paraId="365C6AE6" w14:textId="75454142" w:rsidP="00D45BF0" w:rsidR="000930F6" w:rsidRDefault="00982EFB" w:rsidRPr="00E915EC">
            <w:pPr>
              <w:pStyle w:val="Style1"/>
              <w:tabs>
                <w:tab w:pos="5103" w:val="left"/>
              </w:tabs>
              <w:rPr>
                <w:rFonts w:ascii="Arial" w:cs="Arial" w:eastAsia="Calibri" w:hAnsi="Arial"/>
                <w:b/>
                <w:bCs/>
                <w:sz w:val="22"/>
                <w:szCs w:val="22"/>
              </w:rPr>
            </w:pPr>
            <w:r>
              <w:rPr>
                <w:rFonts w:ascii="Arial" w:cs="Arial" w:eastAsia="Calibri" w:hAnsi="Arial"/>
                <w:b/>
                <w:bCs/>
                <w:sz w:val="22"/>
                <w:szCs w:val="22"/>
              </w:rPr>
              <w:t>X</w:t>
            </w:r>
            <w:r w:rsidR="00D45BF0" w:rsidRPr="00E915EC">
              <w:rPr>
                <w:rFonts w:ascii="Arial" w:cs="Arial" w:eastAsia="Calibri" w:hAnsi="Arial"/>
                <w:b/>
                <w:bCs/>
                <w:sz w:val="22"/>
                <w:szCs w:val="22"/>
              </w:rPr>
              <w:t>,</w:t>
            </w:r>
          </w:p>
        </w:tc>
        <w:tc>
          <w:tcPr>
            <w:tcW w:type="dxa" w:w="5303"/>
            <w:shd w:color="auto" w:fill="auto" w:val="clear"/>
          </w:tcPr>
          <w:p w14:paraId="127DC2D6" w14:textId="09B3C964" w:rsidP="00573830" w:rsidR="000930F6" w:rsidRDefault="00982EFB" w:rsidRPr="00E915EC">
            <w:pPr>
              <w:pStyle w:val="Style1"/>
              <w:tabs>
                <w:tab w:pos="5103" w:val="left"/>
              </w:tabs>
              <w:jc w:val="center"/>
              <w:rPr>
                <w:rFonts w:ascii="Arial" w:cs="Arial" w:eastAsia="Calibri" w:hAnsi="Arial"/>
                <w:sz w:val="22"/>
                <w:szCs w:val="22"/>
              </w:rPr>
            </w:pPr>
            <w:r>
              <w:rPr>
                <w:rFonts w:ascii="Arial" w:cs="Arial" w:eastAsia="Calibri" w:hAnsi="Arial"/>
                <w:b/>
                <w:sz w:val="22"/>
                <w:szCs w:val="22"/>
              </w:rPr>
              <w:t>X</w:t>
            </w:r>
            <w:r w:rsidR="000930F6" w:rsidRPr="00E915EC">
              <w:rPr>
                <w:rFonts w:ascii="Arial" w:cs="Arial" w:eastAsia="Calibri" w:hAnsi="Arial"/>
                <w:b/>
                <w:sz w:val="22"/>
                <w:szCs w:val="22"/>
              </w:rPr>
              <w:t>,</w:t>
            </w:r>
          </w:p>
        </w:tc>
      </w:tr>
      <w:tr w14:paraId="37619A9C" w14:textId="77777777" w:rsidR="000930F6" w:rsidRPr="00E915EC" w:rsidTr="00DB6053">
        <w:trPr>
          <w:divId w:val="763722915"/>
        </w:trPr>
        <w:tc>
          <w:tcPr>
            <w:tcW w:type="dxa" w:w="3777"/>
            <w:shd w:color="auto" w:fill="auto" w:val="clear"/>
          </w:tcPr>
          <w:p w14:paraId="3E42AE57" w14:textId="47CA9272" w:rsidP="00D45BF0" w:rsidR="000930F6" w:rsidRDefault="000930F6" w:rsidRPr="00E915EC">
            <w:pPr>
              <w:pStyle w:val="Style1"/>
              <w:tabs>
                <w:tab w:pos="5103" w:val="left"/>
              </w:tabs>
              <w:rPr>
                <w:rFonts w:ascii="Arial" w:cs="Arial" w:eastAsia="Calibri" w:hAnsi="Arial"/>
                <w:i/>
                <w:sz w:val="22"/>
                <w:szCs w:val="22"/>
              </w:rPr>
            </w:pPr>
            <w:r w:rsidRPr="00E915EC">
              <w:rPr>
                <w:rFonts w:ascii="Arial" w:cs="Arial" w:eastAsia="Calibri" w:hAnsi="Arial"/>
                <w:i/>
                <w:sz w:val="22"/>
                <w:szCs w:val="22"/>
              </w:rPr>
              <w:t>Délégué</w:t>
            </w:r>
            <w:r w:rsidR="009E73F2">
              <w:rPr>
                <w:rFonts w:ascii="Arial" w:cs="Arial" w:eastAsia="Calibri" w:hAnsi="Arial"/>
                <w:i/>
                <w:sz w:val="22"/>
                <w:szCs w:val="22"/>
              </w:rPr>
              <w:t>e</w:t>
            </w:r>
            <w:r w:rsidRPr="00E915EC">
              <w:rPr>
                <w:rFonts w:ascii="Arial" w:cs="Arial" w:eastAsia="Calibri" w:hAnsi="Arial"/>
                <w:i/>
                <w:sz w:val="22"/>
                <w:szCs w:val="22"/>
              </w:rPr>
              <w:t xml:space="preserve"> syndical</w:t>
            </w:r>
            <w:r w:rsidR="009E73F2">
              <w:rPr>
                <w:rFonts w:ascii="Arial" w:cs="Arial" w:eastAsia="Calibri" w:hAnsi="Arial"/>
                <w:i/>
                <w:sz w:val="22"/>
                <w:szCs w:val="22"/>
              </w:rPr>
              <w:t>e</w:t>
            </w:r>
            <w:r w:rsidRPr="00E915EC">
              <w:rPr>
                <w:rFonts w:ascii="Arial" w:cs="Arial" w:eastAsia="Calibri" w:hAnsi="Arial"/>
                <w:i/>
                <w:sz w:val="22"/>
                <w:szCs w:val="22"/>
              </w:rPr>
              <w:t xml:space="preserve"> CFDT</w:t>
            </w:r>
          </w:p>
        </w:tc>
        <w:tc>
          <w:tcPr>
            <w:tcW w:type="dxa" w:w="5303"/>
            <w:shd w:color="auto" w:fill="auto" w:val="clear"/>
          </w:tcPr>
          <w:p w14:paraId="1F2707C4" w14:textId="11C0CF89" w:rsidP="00D45BF0" w:rsidR="000930F6" w:rsidRDefault="00D45BF0" w:rsidRPr="00E915EC">
            <w:pPr>
              <w:pStyle w:val="Style1"/>
              <w:tabs>
                <w:tab w:pos="5103" w:val="left"/>
              </w:tabs>
              <w:rPr>
                <w:rFonts w:ascii="Arial" w:cs="Arial" w:eastAsia="Calibri" w:hAnsi="Arial"/>
                <w:i/>
                <w:sz w:val="22"/>
                <w:szCs w:val="22"/>
              </w:rPr>
            </w:pPr>
            <w:r w:rsidRPr="00E915EC">
              <w:rPr>
                <w:rFonts w:ascii="Arial" w:cs="Arial" w:eastAsia="Calibri" w:hAnsi="Arial"/>
                <w:i/>
                <w:sz w:val="22"/>
                <w:szCs w:val="22"/>
              </w:rPr>
              <w:t xml:space="preserve">                              </w:t>
            </w:r>
            <w:r w:rsidR="000930F6" w:rsidRPr="00E915EC">
              <w:rPr>
                <w:rFonts w:ascii="Arial" w:cs="Arial" w:eastAsia="Calibri" w:hAnsi="Arial"/>
                <w:i/>
                <w:sz w:val="22"/>
                <w:szCs w:val="22"/>
              </w:rPr>
              <w:t>Président</w:t>
            </w:r>
          </w:p>
        </w:tc>
      </w:tr>
      <w:tr w14:paraId="49A5C813" w14:textId="77777777" w:rsidR="00D45BF0" w:rsidRPr="00E915EC" w:rsidTr="00DB6053">
        <w:trPr>
          <w:divId w:val="763722915"/>
        </w:trPr>
        <w:tc>
          <w:tcPr>
            <w:tcW w:type="dxa" w:w="3777"/>
            <w:shd w:color="auto" w:fill="auto" w:val="clear"/>
          </w:tcPr>
          <w:p w14:paraId="348F2BFD" w14:textId="77777777" w:rsidP="00D45BF0" w:rsidR="00D45BF0" w:rsidRDefault="00D45BF0">
            <w:pPr>
              <w:pStyle w:val="Style1"/>
              <w:tabs>
                <w:tab w:pos="5103" w:val="left"/>
              </w:tabs>
              <w:rPr>
                <w:rFonts w:ascii="Arial" w:cs="Arial" w:eastAsia="Calibri" w:hAnsi="Arial"/>
                <w:i/>
                <w:sz w:val="22"/>
                <w:szCs w:val="22"/>
              </w:rPr>
            </w:pPr>
          </w:p>
          <w:p w14:paraId="1016440C" w14:textId="77777777" w:rsidP="00D45BF0" w:rsidR="00A96540" w:rsidRDefault="00A96540">
            <w:pPr>
              <w:pStyle w:val="Style1"/>
              <w:tabs>
                <w:tab w:pos="5103" w:val="left"/>
              </w:tabs>
              <w:rPr>
                <w:rFonts w:ascii="Arial" w:cs="Arial" w:eastAsia="Calibri" w:hAnsi="Arial"/>
                <w:i/>
                <w:sz w:val="22"/>
                <w:szCs w:val="22"/>
              </w:rPr>
            </w:pPr>
          </w:p>
          <w:p w14:paraId="66A0CBE4" w14:textId="77777777" w:rsidP="00D45BF0" w:rsidR="00A96540" w:rsidRDefault="00A96540">
            <w:pPr>
              <w:pStyle w:val="Style1"/>
              <w:tabs>
                <w:tab w:pos="5103" w:val="left"/>
              </w:tabs>
              <w:rPr>
                <w:rFonts w:ascii="Arial" w:cs="Arial" w:eastAsia="Calibri" w:hAnsi="Arial"/>
                <w:i/>
                <w:sz w:val="22"/>
                <w:szCs w:val="22"/>
              </w:rPr>
            </w:pPr>
          </w:p>
          <w:p w14:paraId="389A5EA2" w14:textId="77777777" w:rsidP="00D45BF0" w:rsidR="00A96540" w:rsidRDefault="00A96540">
            <w:pPr>
              <w:pStyle w:val="Style1"/>
              <w:tabs>
                <w:tab w:pos="5103" w:val="left"/>
              </w:tabs>
              <w:rPr>
                <w:rFonts w:ascii="Arial" w:cs="Arial" w:eastAsia="Calibri" w:hAnsi="Arial"/>
                <w:i/>
                <w:sz w:val="22"/>
                <w:szCs w:val="22"/>
              </w:rPr>
            </w:pPr>
          </w:p>
          <w:p w14:paraId="04CFC80C" w14:textId="1EA8E43D" w:rsidP="00D45BF0" w:rsidR="00A96540" w:rsidRDefault="00A96540">
            <w:pPr>
              <w:pStyle w:val="Style1"/>
              <w:tabs>
                <w:tab w:pos="5103" w:val="left"/>
              </w:tabs>
              <w:rPr>
                <w:rFonts w:ascii="Arial" w:cs="Arial" w:eastAsia="Calibri" w:hAnsi="Arial"/>
                <w:i/>
                <w:sz w:val="22"/>
                <w:szCs w:val="22"/>
              </w:rPr>
            </w:pPr>
          </w:p>
          <w:p w14:paraId="5048B7D9" w14:textId="77777777" w:rsidP="00D45BF0" w:rsidR="00772641" w:rsidRDefault="00772641">
            <w:pPr>
              <w:pStyle w:val="Style1"/>
              <w:tabs>
                <w:tab w:pos="5103" w:val="left"/>
              </w:tabs>
              <w:rPr>
                <w:rFonts w:ascii="Arial" w:cs="Arial" w:eastAsia="Calibri" w:hAnsi="Arial"/>
                <w:i/>
                <w:sz w:val="22"/>
                <w:szCs w:val="22"/>
              </w:rPr>
            </w:pPr>
          </w:p>
          <w:p w14:paraId="78DF4F0A" w14:textId="323A1C99" w:rsidP="00D45BF0" w:rsidR="00A96540" w:rsidRDefault="00A96540" w:rsidRPr="00E915EC">
            <w:pPr>
              <w:pStyle w:val="Style1"/>
              <w:tabs>
                <w:tab w:pos="5103" w:val="left"/>
              </w:tabs>
              <w:rPr>
                <w:rFonts w:ascii="Arial" w:cs="Arial" w:eastAsia="Calibri" w:hAnsi="Arial"/>
                <w:i/>
                <w:sz w:val="22"/>
                <w:szCs w:val="22"/>
              </w:rPr>
            </w:pPr>
          </w:p>
        </w:tc>
        <w:tc>
          <w:tcPr>
            <w:tcW w:type="dxa" w:w="5303"/>
            <w:shd w:color="auto" w:fill="auto" w:val="clear"/>
          </w:tcPr>
          <w:p w14:paraId="29E8237A" w14:textId="77777777" w:rsidP="00D45BF0" w:rsidR="00D45BF0" w:rsidRDefault="00D45BF0" w:rsidRPr="00E915EC">
            <w:pPr>
              <w:pStyle w:val="Style1"/>
              <w:tabs>
                <w:tab w:pos="5103" w:val="left"/>
              </w:tabs>
              <w:rPr>
                <w:rFonts w:ascii="Arial" w:cs="Arial" w:eastAsia="Calibri" w:hAnsi="Arial"/>
                <w:i/>
                <w:sz w:val="22"/>
                <w:szCs w:val="22"/>
              </w:rPr>
            </w:pPr>
          </w:p>
        </w:tc>
      </w:tr>
    </w:tbl>
    <w:p w14:paraId="446DDAF9" w14:textId="658E5CF4" w:rsidP="00573830" w:rsidR="00262E34" w:rsidRDefault="00262E34" w:rsidRPr="00415EE4">
      <w:pPr>
        <w:pStyle w:val="Style1"/>
        <w:tabs>
          <w:tab w:pos="5103" w:val="left"/>
        </w:tabs>
        <w:jc w:val="both"/>
        <w:divId w:val="763722915"/>
        <w:rPr>
          <w:rFonts w:ascii="Arial" w:cs="Arial" w:hAnsi="Arial"/>
          <w:b/>
          <w:sz w:val="22"/>
          <w:szCs w:val="22"/>
        </w:rPr>
      </w:pPr>
    </w:p>
    <w:bookmarkEnd w:id="39"/>
    <w:p w14:paraId="1469FFEE" w14:textId="77777777" w:rsidP="00573830" w:rsidR="00C72A58" w:rsidRDefault="00C72A58" w:rsidRPr="00EE7066">
      <w:pPr>
        <w:pStyle w:val="Style1"/>
        <w:tabs>
          <w:tab w:pos="5103" w:val="left"/>
        </w:tabs>
        <w:jc w:val="both"/>
        <w:divId w:val="763722915"/>
        <w:rPr>
          <w:rFonts w:ascii="Arial" w:cs="Arial" w:hAnsi="Arial"/>
          <w:b/>
          <w:sz w:val="22"/>
          <w:szCs w:val="22"/>
        </w:rPr>
      </w:pPr>
    </w:p>
    <w:sectPr w:rsidR="00C72A58" w:rsidRPr="00EE7066" w:rsidSect="00662B0B">
      <w:footerReference r:id="rId8" w:type="default"/>
      <w:pgSz w:code="9" w:h="16838" w:w="11906"/>
      <w:pgMar w:bottom="1038" w:footer="720" w:gutter="0" w:header="720" w:left="720" w:right="720" w:top="184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8FB23" w14:textId="77777777" w:rsidR="00BD42B9" w:rsidRDefault="00BD42B9">
      <w:r>
        <w:separator/>
      </w:r>
    </w:p>
  </w:endnote>
  <w:endnote w:type="continuationSeparator" w:id="0">
    <w:p w14:paraId="12D9B3B6" w14:textId="77777777" w:rsidR="00BD42B9" w:rsidRDefault="00BD4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357C073" w14:textId="77777777" w:rsidR="00ED6D36" w:rsidRDefault="00ED6D36">
    <w:pPr>
      <w:pStyle w:val="Pieddepage"/>
      <w:jc w:val="right"/>
    </w:pPr>
    <w:r>
      <w:fldChar w:fldCharType="begin"/>
    </w:r>
    <w:r>
      <w:instrText>PAGE   \* MERGEFORMAT</w:instrText>
    </w:r>
    <w:r>
      <w:fldChar w:fldCharType="separate"/>
    </w:r>
    <w:r w:rsidR="00145812">
      <w:t>13</w:t>
    </w:r>
    <w:r>
      <w:fldChar w:fldCharType="end"/>
    </w:r>
  </w:p>
  <w:p w14:paraId="087EE248" w14:textId="1DA8715E" w:rsidP="005C0CB8" w:rsidR="005C0CB8" w:rsidRDefault="005C0CB8" w:rsidRPr="005C0CB8">
    <w:pPr>
      <w:pStyle w:val="Style1"/>
      <w:rPr>
        <w:rFonts w:ascii="Arial" w:cs="Arial" w:hAnsi="Arial"/>
        <w:bCs/>
        <w:sz w:val="16"/>
        <w:szCs w:val="10"/>
      </w:rPr>
    </w:pPr>
    <w:r w:rsidRPr="005C0CB8">
      <w:rPr>
        <w:rFonts w:ascii="Arial" w:cs="Arial" w:hAnsi="Arial"/>
        <w:bCs/>
        <w:sz w:val="16"/>
        <w:szCs w:val="10"/>
      </w:rPr>
      <w:t xml:space="preserve">ACCORD DE NEGOCIATION ANNUELLE OBLIGATOIRE DE LA SOCIETE </w:t>
    </w:r>
    <w:r w:rsidR="005B25CD">
      <w:rPr>
        <w:rFonts w:ascii="Arial" w:cs="Arial" w:hAnsi="Arial"/>
        <w:bCs/>
        <w:sz w:val="16"/>
        <w:szCs w:val="10"/>
      </w:rPr>
      <w:t>BF LOGISTIQUE</w:t>
    </w:r>
    <w:r w:rsidR="009E595B">
      <w:rPr>
        <w:rFonts w:ascii="Arial" w:cs="Arial" w:hAnsi="Arial"/>
        <w:bCs/>
        <w:sz w:val="16"/>
        <w:szCs w:val="10"/>
      </w:rPr>
      <w:t xml:space="preserve"> </w:t>
    </w:r>
  </w:p>
  <w:p w14:paraId="06BBAA38" w14:textId="77777777" w:rsidP="005C0CB8" w:rsidR="00ED6D36" w:rsidRDefault="00ED6D36" w:rsidRPr="005C0CB8">
    <w:pPr>
      <w:pStyle w:val="Pieddepage"/>
      <w:rPr>
        <w:bCs/>
        <w:sz w:val="14"/>
        <w:szCs w:val="14"/>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1683111" w14:textId="77777777" w:rsidR="00BD42B9" w:rsidRDefault="00BD42B9">
      <w:r>
        <w:separator/>
      </w:r>
    </w:p>
  </w:footnote>
  <w:footnote w:id="0" w:type="continuationSeparator">
    <w:p w14:paraId="46255573" w14:textId="77777777" w:rsidR="00BD42B9" w:rsidRDefault="00BD42B9">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41183B"/>
    <w:multiLevelType w:val="hybridMultilevel"/>
    <w:tmpl w:val="F0FC8D76"/>
    <w:lvl w:ilvl="0" w:tplc="040C000F">
      <w:start w:val="1"/>
      <w:numFmt w:val="decimal"/>
      <w:lvlText w:val="%1."/>
      <w:lvlJc w:val="left"/>
      <w:pPr>
        <w:ind w:hanging="360" w:left="2736"/>
      </w:pPr>
    </w:lvl>
    <w:lvl w:ilvl="1" w:tentative="1" w:tplc="040C0019">
      <w:start w:val="1"/>
      <w:numFmt w:val="lowerLetter"/>
      <w:lvlText w:val="%2."/>
      <w:lvlJc w:val="left"/>
      <w:pPr>
        <w:ind w:hanging="360" w:left="3456"/>
      </w:pPr>
    </w:lvl>
    <w:lvl w:ilvl="2" w:tentative="1" w:tplc="040C001B">
      <w:start w:val="1"/>
      <w:numFmt w:val="lowerRoman"/>
      <w:lvlText w:val="%3."/>
      <w:lvlJc w:val="right"/>
      <w:pPr>
        <w:ind w:hanging="180" w:left="4176"/>
      </w:pPr>
    </w:lvl>
    <w:lvl w:ilvl="3" w:tentative="1" w:tplc="040C000F">
      <w:start w:val="1"/>
      <w:numFmt w:val="decimal"/>
      <w:lvlText w:val="%4."/>
      <w:lvlJc w:val="left"/>
      <w:pPr>
        <w:ind w:hanging="360" w:left="4896"/>
      </w:pPr>
    </w:lvl>
    <w:lvl w:ilvl="4" w:tentative="1" w:tplc="040C0019">
      <w:start w:val="1"/>
      <w:numFmt w:val="lowerLetter"/>
      <w:lvlText w:val="%5."/>
      <w:lvlJc w:val="left"/>
      <w:pPr>
        <w:ind w:hanging="360" w:left="5616"/>
      </w:pPr>
    </w:lvl>
    <w:lvl w:ilvl="5" w:tentative="1" w:tplc="040C001B">
      <w:start w:val="1"/>
      <w:numFmt w:val="lowerRoman"/>
      <w:lvlText w:val="%6."/>
      <w:lvlJc w:val="right"/>
      <w:pPr>
        <w:ind w:hanging="180" w:left="6336"/>
      </w:pPr>
    </w:lvl>
    <w:lvl w:ilvl="6" w:tentative="1" w:tplc="040C000F">
      <w:start w:val="1"/>
      <w:numFmt w:val="decimal"/>
      <w:lvlText w:val="%7."/>
      <w:lvlJc w:val="left"/>
      <w:pPr>
        <w:ind w:hanging="360" w:left="7056"/>
      </w:pPr>
    </w:lvl>
    <w:lvl w:ilvl="7" w:tentative="1" w:tplc="040C0019">
      <w:start w:val="1"/>
      <w:numFmt w:val="lowerLetter"/>
      <w:lvlText w:val="%8."/>
      <w:lvlJc w:val="left"/>
      <w:pPr>
        <w:ind w:hanging="360" w:left="7776"/>
      </w:pPr>
    </w:lvl>
    <w:lvl w:ilvl="8" w:tentative="1" w:tplc="040C001B">
      <w:start w:val="1"/>
      <w:numFmt w:val="lowerRoman"/>
      <w:lvlText w:val="%9."/>
      <w:lvlJc w:val="right"/>
      <w:pPr>
        <w:ind w:hanging="180" w:left="8496"/>
      </w:pPr>
    </w:lvl>
  </w:abstractNum>
  <w:abstractNum w15:restartNumberingAfterBreak="0" w:abstractNumId="1">
    <w:nsid w:val="03CD720B"/>
    <w:multiLevelType w:val="hybridMultilevel"/>
    <w:tmpl w:val="8634E960"/>
    <w:lvl w:ilvl="0" w:tplc="040C0005">
      <w:start w:val="1"/>
      <w:numFmt w:val="bullet"/>
      <w:lvlText w:val=""/>
      <w:lvlJc w:val="left"/>
      <w:pPr>
        <w:ind w:hanging="360" w:left="480"/>
      </w:pPr>
      <w:rPr>
        <w:rFonts w:ascii="Wingdings" w:hAnsi="Wingdings" w:hint="default"/>
      </w:rPr>
    </w:lvl>
    <w:lvl w:ilvl="1" w:tplc="040C0005">
      <w:start w:val="1"/>
      <w:numFmt w:val="bullet"/>
      <w:lvlText w:val=""/>
      <w:lvlJc w:val="left"/>
      <w:pPr>
        <w:ind w:hanging="360" w:left="1200"/>
      </w:pPr>
      <w:rPr>
        <w:rFonts w:ascii="Wingdings" w:hAnsi="Wingdings" w:hint="default"/>
      </w:rPr>
    </w:lvl>
    <w:lvl w:ilvl="2" w:tplc="040C0005">
      <w:start w:val="1"/>
      <w:numFmt w:val="bullet"/>
      <w:lvlText w:val=""/>
      <w:lvlJc w:val="left"/>
      <w:pPr>
        <w:ind w:hanging="360" w:left="1920"/>
      </w:pPr>
      <w:rPr>
        <w:rFonts w:ascii="Wingdings" w:hAnsi="Wingdings" w:hint="default"/>
      </w:rPr>
    </w:lvl>
    <w:lvl w:ilvl="3" w:tplc="C6AEBBFE">
      <w:start w:val="1"/>
      <w:numFmt w:val="lowerLetter"/>
      <w:lvlText w:val="%4)"/>
      <w:lvlJc w:val="left"/>
      <w:pPr>
        <w:ind w:hanging="360" w:left="2640"/>
      </w:pPr>
      <w:rPr>
        <w:rFonts w:ascii="Arial" w:cs="Arial" w:eastAsia="Times New Roman" w:hAnsi="Arial"/>
      </w:rPr>
    </w:lvl>
    <w:lvl w:ilvl="4" w:tplc="0D32B544">
      <w:start w:val="2"/>
      <w:numFmt w:val="decimal"/>
      <w:lvlText w:val="%5-"/>
      <w:lvlJc w:val="left"/>
      <w:pPr>
        <w:ind w:hanging="360" w:left="3360"/>
      </w:pPr>
      <w:rPr>
        <w:rFonts w:hint="default"/>
      </w:rPr>
    </w:lvl>
    <w:lvl w:ilvl="5" w:tplc="A06CFB1A">
      <w:start w:val="1"/>
      <w:numFmt w:val="lowerLetter"/>
      <w:lvlText w:val="%6)"/>
      <w:lvlJc w:val="left"/>
      <w:pPr>
        <w:ind w:hanging="360" w:left="4080"/>
      </w:pPr>
      <w:rPr>
        <w:rFonts w:hint="default"/>
      </w:rPr>
    </w:lvl>
    <w:lvl w:ilvl="6" w:tentative="1" w:tplc="040C0001">
      <w:start w:val="1"/>
      <w:numFmt w:val="bullet"/>
      <w:lvlText w:val=""/>
      <w:lvlJc w:val="left"/>
      <w:pPr>
        <w:ind w:hanging="360" w:left="4800"/>
      </w:pPr>
      <w:rPr>
        <w:rFonts w:ascii="Symbol" w:hAnsi="Symbol" w:hint="default"/>
      </w:rPr>
    </w:lvl>
    <w:lvl w:ilvl="7" w:tentative="1" w:tplc="040C0003">
      <w:start w:val="1"/>
      <w:numFmt w:val="bullet"/>
      <w:lvlText w:val="o"/>
      <w:lvlJc w:val="left"/>
      <w:pPr>
        <w:ind w:hanging="360" w:left="5520"/>
      </w:pPr>
      <w:rPr>
        <w:rFonts w:ascii="Courier New" w:cs="Courier New" w:hAnsi="Courier New" w:hint="default"/>
      </w:rPr>
    </w:lvl>
    <w:lvl w:ilvl="8" w:tentative="1" w:tplc="040C0005">
      <w:start w:val="1"/>
      <w:numFmt w:val="bullet"/>
      <w:lvlText w:val=""/>
      <w:lvlJc w:val="left"/>
      <w:pPr>
        <w:ind w:hanging="360" w:left="6240"/>
      </w:pPr>
      <w:rPr>
        <w:rFonts w:ascii="Wingdings" w:hAnsi="Wingdings" w:hint="default"/>
      </w:rPr>
    </w:lvl>
  </w:abstractNum>
  <w:abstractNum w15:restartNumberingAfterBreak="0" w:abstractNumId="2">
    <w:nsid w:val="052810D5"/>
    <w:multiLevelType w:val="hybridMultilevel"/>
    <w:tmpl w:val="BDF631F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551240F"/>
    <w:multiLevelType w:val="hybridMultilevel"/>
    <w:tmpl w:val="C184570A"/>
    <w:lvl w:ilvl="0" w:tplc="FB00BA40">
      <w:start w:val="1"/>
      <w:numFmt w:val="lowerLetter"/>
      <w:lvlText w:val="%1)"/>
      <w:lvlJc w:val="left"/>
      <w:pPr>
        <w:ind w:hanging="360" w:left="2520"/>
      </w:pPr>
    </w:lvl>
    <w:lvl w:ilvl="1" w:tplc="040C0019">
      <w:start w:val="1"/>
      <w:numFmt w:val="lowerLetter"/>
      <w:lvlText w:val="%2."/>
      <w:lvlJc w:val="left"/>
      <w:pPr>
        <w:ind w:hanging="360" w:left="3240"/>
      </w:pPr>
    </w:lvl>
    <w:lvl w:ilvl="2" w:tplc="040C001B">
      <w:start w:val="1"/>
      <w:numFmt w:val="lowerRoman"/>
      <w:lvlText w:val="%3."/>
      <w:lvlJc w:val="right"/>
      <w:pPr>
        <w:ind w:hanging="180" w:left="3960"/>
      </w:pPr>
    </w:lvl>
    <w:lvl w:ilvl="3" w:tplc="040C000F">
      <w:start w:val="1"/>
      <w:numFmt w:val="decimal"/>
      <w:lvlText w:val="%4."/>
      <w:lvlJc w:val="left"/>
      <w:pPr>
        <w:ind w:hanging="360" w:left="4680"/>
      </w:pPr>
    </w:lvl>
    <w:lvl w:ilvl="4" w:tplc="040C0019">
      <w:start w:val="1"/>
      <w:numFmt w:val="lowerLetter"/>
      <w:lvlText w:val="%5."/>
      <w:lvlJc w:val="left"/>
      <w:pPr>
        <w:ind w:hanging="360" w:left="5400"/>
      </w:pPr>
    </w:lvl>
    <w:lvl w:ilvl="5" w:tplc="040C001B">
      <w:start w:val="1"/>
      <w:numFmt w:val="lowerRoman"/>
      <w:lvlText w:val="%6."/>
      <w:lvlJc w:val="right"/>
      <w:pPr>
        <w:ind w:hanging="180" w:left="6120"/>
      </w:pPr>
    </w:lvl>
    <w:lvl w:ilvl="6" w:tplc="040C000F">
      <w:start w:val="1"/>
      <w:numFmt w:val="decimal"/>
      <w:lvlText w:val="%7."/>
      <w:lvlJc w:val="left"/>
      <w:pPr>
        <w:ind w:hanging="360" w:left="6840"/>
      </w:pPr>
    </w:lvl>
    <w:lvl w:ilvl="7" w:tplc="040C0019">
      <w:start w:val="1"/>
      <w:numFmt w:val="lowerLetter"/>
      <w:lvlText w:val="%8."/>
      <w:lvlJc w:val="left"/>
      <w:pPr>
        <w:ind w:hanging="360" w:left="7560"/>
      </w:pPr>
    </w:lvl>
    <w:lvl w:ilvl="8" w:tplc="040C001B">
      <w:start w:val="1"/>
      <w:numFmt w:val="lowerRoman"/>
      <w:lvlText w:val="%9."/>
      <w:lvlJc w:val="right"/>
      <w:pPr>
        <w:ind w:hanging="180" w:left="8280"/>
      </w:pPr>
    </w:lvl>
  </w:abstractNum>
  <w:abstractNum w15:restartNumberingAfterBreak="0" w:abstractNumId="4">
    <w:nsid w:val="07F324BD"/>
    <w:multiLevelType w:val="hybridMultilevel"/>
    <w:tmpl w:val="A1C20996"/>
    <w:lvl w:ilvl="0" w:tplc="D76E5034">
      <w:start w:val="1"/>
      <w:numFmt w:val="bullet"/>
      <w:lvlText w:val="-"/>
      <w:lvlJc w:val="left"/>
      <w:pPr>
        <w:ind w:hanging="360" w:left="1800"/>
      </w:pPr>
      <w:rPr>
        <w:rFonts w:ascii="Times New Roman" w:cs="Times New Roman" w:eastAsia="Times New Roman" w:hAnsi="Times New Roman" w:hint="default"/>
      </w:rPr>
    </w:lvl>
    <w:lvl w:ilvl="1" w:tentative="1" w:tplc="040C0003">
      <w:start w:val="1"/>
      <w:numFmt w:val="bullet"/>
      <w:lvlText w:val="o"/>
      <w:lvlJc w:val="left"/>
      <w:pPr>
        <w:ind w:hanging="360" w:left="2520"/>
      </w:pPr>
      <w:rPr>
        <w:rFonts w:ascii="Courier New" w:cs="Courier New" w:hAnsi="Courier New" w:hint="default"/>
      </w:rPr>
    </w:lvl>
    <w:lvl w:ilvl="2" w:tentative="1" w:tplc="040C0005">
      <w:start w:val="1"/>
      <w:numFmt w:val="bullet"/>
      <w:lvlText w:val=""/>
      <w:lvlJc w:val="left"/>
      <w:pPr>
        <w:ind w:hanging="360" w:left="3240"/>
      </w:pPr>
      <w:rPr>
        <w:rFonts w:ascii="Wingdings" w:hAnsi="Wingdings" w:hint="default"/>
      </w:rPr>
    </w:lvl>
    <w:lvl w:ilvl="3" w:tentative="1" w:tplc="040C0001">
      <w:start w:val="1"/>
      <w:numFmt w:val="bullet"/>
      <w:lvlText w:val=""/>
      <w:lvlJc w:val="left"/>
      <w:pPr>
        <w:ind w:hanging="360" w:left="3960"/>
      </w:pPr>
      <w:rPr>
        <w:rFonts w:ascii="Symbol" w:hAnsi="Symbol" w:hint="default"/>
      </w:rPr>
    </w:lvl>
    <w:lvl w:ilvl="4" w:tentative="1" w:tplc="040C0003">
      <w:start w:val="1"/>
      <w:numFmt w:val="bullet"/>
      <w:lvlText w:val="o"/>
      <w:lvlJc w:val="left"/>
      <w:pPr>
        <w:ind w:hanging="360" w:left="4680"/>
      </w:pPr>
      <w:rPr>
        <w:rFonts w:ascii="Courier New" w:cs="Courier New" w:hAnsi="Courier New" w:hint="default"/>
      </w:rPr>
    </w:lvl>
    <w:lvl w:ilvl="5" w:tentative="1" w:tplc="040C0005">
      <w:start w:val="1"/>
      <w:numFmt w:val="bullet"/>
      <w:lvlText w:val=""/>
      <w:lvlJc w:val="left"/>
      <w:pPr>
        <w:ind w:hanging="360" w:left="5400"/>
      </w:pPr>
      <w:rPr>
        <w:rFonts w:ascii="Wingdings" w:hAnsi="Wingdings" w:hint="default"/>
      </w:rPr>
    </w:lvl>
    <w:lvl w:ilvl="6" w:tentative="1" w:tplc="040C0001">
      <w:start w:val="1"/>
      <w:numFmt w:val="bullet"/>
      <w:lvlText w:val=""/>
      <w:lvlJc w:val="left"/>
      <w:pPr>
        <w:ind w:hanging="360" w:left="6120"/>
      </w:pPr>
      <w:rPr>
        <w:rFonts w:ascii="Symbol" w:hAnsi="Symbol" w:hint="default"/>
      </w:rPr>
    </w:lvl>
    <w:lvl w:ilvl="7" w:tentative="1" w:tplc="040C0003">
      <w:start w:val="1"/>
      <w:numFmt w:val="bullet"/>
      <w:lvlText w:val="o"/>
      <w:lvlJc w:val="left"/>
      <w:pPr>
        <w:ind w:hanging="360" w:left="6840"/>
      </w:pPr>
      <w:rPr>
        <w:rFonts w:ascii="Courier New" w:cs="Courier New" w:hAnsi="Courier New" w:hint="default"/>
      </w:rPr>
    </w:lvl>
    <w:lvl w:ilvl="8" w:tentative="1" w:tplc="040C0005">
      <w:start w:val="1"/>
      <w:numFmt w:val="bullet"/>
      <w:lvlText w:val=""/>
      <w:lvlJc w:val="left"/>
      <w:pPr>
        <w:ind w:hanging="360" w:left="7560"/>
      </w:pPr>
      <w:rPr>
        <w:rFonts w:ascii="Wingdings" w:hAnsi="Wingdings" w:hint="default"/>
      </w:rPr>
    </w:lvl>
  </w:abstractNum>
  <w:abstractNum w15:restartNumberingAfterBreak="0" w:abstractNumId="5">
    <w:nsid w:val="0CDC057B"/>
    <w:multiLevelType w:val="hybridMultilevel"/>
    <w:tmpl w:val="9BB61484"/>
    <w:lvl w:ilvl="0" w:tplc="040C0001">
      <w:start w:val="1"/>
      <w:numFmt w:val="bullet"/>
      <w:lvlText w:val=""/>
      <w:lvlJc w:val="left"/>
      <w:pPr>
        <w:ind w:hanging="360" w:left="1440"/>
      </w:pPr>
      <w:rPr>
        <w:rFonts w:ascii="Symbol" w:hAnsi="Symbol" w:hint="default"/>
      </w:rPr>
    </w:lvl>
    <w:lvl w:ilvl="1" w:tplc="040C0003">
      <w:start w:val="1"/>
      <w:numFmt w:val="bullet"/>
      <w:lvlText w:val="o"/>
      <w:lvlJc w:val="left"/>
      <w:pPr>
        <w:ind w:hanging="360" w:left="2160"/>
      </w:pPr>
      <w:rPr>
        <w:rFonts w:ascii="Courier New" w:cs="Courier New" w:hAnsi="Courier New" w:hint="default"/>
      </w:rPr>
    </w:lvl>
    <w:lvl w:ilvl="2" w:tplc="040C0005">
      <w:start w:val="1"/>
      <w:numFmt w:val="bullet"/>
      <w:lvlText w:val=""/>
      <w:lvlJc w:val="left"/>
      <w:pPr>
        <w:ind w:hanging="360" w:left="2880"/>
      </w:pPr>
      <w:rPr>
        <w:rFonts w:ascii="Wingdings" w:hAnsi="Wingdings" w:hint="default"/>
      </w:rPr>
    </w:lvl>
    <w:lvl w:ilvl="3" w:tplc="040C0001">
      <w:start w:val="1"/>
      <w:numFmt w:val="bullet"/>
      <w:lvlText w:val=""/>
      <w:lvlJc w:val="left"/>
      <w:pPr>
        <w:ind w:hanging="360" w:left="3600"/>
      </w:pPr>
      <w:rPr>
        <w:rFonts w:ascii="Symbol" w:hAnsi="Symbol" w:hint="default"/>
      </w:rPr>
    </w:lvl>
    <w:lvl w:ilvl="4" w:tplc="040C0003">
      <w:start w:val="1"/>
      <w:numFmt w:val="bullet"/>
      <w:lvlText w:val="o"/>
      <w:lvlJc w:val="left"/>
      <w:pPr>
        <w:ind w:hanging="360" w:left="4320"/>
      </w:pPr>
      <w:rPr>
        <w:rFonts w:ascii="Courier New" w:cs="Courier New" w:hAnsi="Courier New" w:hint="default"/>
      </w:rPr>
    </w:lvl>
    <w:lvl w:ilvl="5"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6">
    <w:nsid w:val="0E22555E"/>
    <w:multiLevelType w:val="hybridMultilevel"/>
    <w:tmpl w:val="60C02AFC"/>
    <w:lvl w:ilvl="0" w:tplc="D76E5034">
      <w:start w:val="1"/>
      <w:numFmt w:val="bullet"/>
      <w:lvlText w:val="-"/>
      <w:lvlJc w:val="left"/>
      <w:pPr>
        <w:ind w:hanging="360" w:left="2520"/>
      </w:pPr>
      <w:rPr>
        <w:rFonts w:ascii="Times New Roman" w:cs="Times New Roman" w:eastAsia="Times New Roman" w:hAnsi="Times New Roman" w:hint="default"/>
      </w:rPr>
    </w:lvl>
    <w:lvl w:ilvl="1" w:tplc="040C0003">
      <w:start w:val="1"/>
      <w:numFmt w:val="bullet"/>
      <w:lvlText w:val="o"/>
      <w:lvlJc w:val="left"/>
      <w:pPr>
        <w:ind w:hanging="360" w:left="3240"/>
      </w:pPr>
      <w:rPr>
        <w:rFonts w:ascii="Courier New" w:cs="Courier New" w:hAnsi="Courier New" w:hint="default"/>
      </w:rPr>
    </w:lvl>
    <w:lvl w:ilvl="2" w:tplc="040C0005">
      <w:start w:val="1"/>
      <w:numFmt w:val="bullet"/>
      <w:lvlText w:val=""/>
      <w:lvlJc w:val="left"/>
      <w:pPr>
        <w:ind w:hanging="360" w:left="3960"/>
      </w:pPr>
      <w:rPr>
        <w:rFonts w:ascii="Wingdings" w:hAnsi="Wingdings" w:hint="default"/>
      </w:rPr>
    </w:lvl>
    <w:lvl w:ilvl="3" w:tplc="040C0001">
      <w:start w:val="1"/>
      <w:numFmt w:val="bullet"/>
      <w:lvlText w:val=""/>
      <w:lvlJc w:val="left"/>
      <w:pPr>
        <w:ind w:hanging="360" w:left="4680"/>
      </w:pPr>
      <w:rPr>
        <w:rFonts w:ascii="Symbol" w:hAnsi="Symbol" w:hint="default"/>
      </w:rPr>
    </w:lvl>
    <w:lvl w:ilvl="4" w:tplc="040C0003">
      <w:start w:val="1"/>
      <w:numFmt w:val="bullet"/>
      <w:lvlText w:val="o"/>
      <w:lvlJc w:val="left"/>
      <w:pPr>
        <w:ind w:hanging="360" w:left="5400"/>
      </w:pPr>
      <w:rPr>
        <w:rFonts w:ascii="Courier New" w:cs="Courier New" w:hAnsi="Courier New" w:hint="default"/>
      </w:rPr>
    </w:lvl>
    <w:lvl w:ilvl="5" w:tentative="1" w:tplc="040C0005">
      <w:start w:val="1"/>
      <w:numFmt w:val="bullet"/>
      <w:lvlText w:val=""/>
      <w:lvlJc w:val="left"/>
      <w:pPr>
        <w:ind w:hanging="360" w:left="6120"/>
      </w:pPr>
      <w:rPr>
        <w:rFonts w:ascii="Wingdings" w:hAnsi="Wingdings" w:hint="default"/>
      </w:rPr>
    </w:lvl>
    <w:lvl w:ilvl="6" w:tentative="1" w:tplc="040C0001">
      <w:start w:val="1"/>
      <w:numFmt w:val="bullet"/>
      <w:lvlText w:val=""/>
      <w:lvlJc w:val="left"/>
      <w:pPr>
        <w:ind w:hanging="360" w:left="6840"/>
      </w:pPr>
      <w:rPr>
        <w:rFonts w:ascii="Symbol" w:hAnsi="Symbol" w:hint="default"/>
      </w:rPr>
    </w:lvl>
    <w:lvl w:ilvl="7" w:tentative="1" w:tplc="040C0003">
      <w:start w:val="1"/>
      <w:numFmt w:val="bullet"/>
      <w:lvlText w:val="o"/>
      <w:lvlJc w:val="left"/>
      <w:pPr>
        <w:ind w:hanging="360" w:left="7560"/>
      </w:pPr>
      <w:rPr>
        <w:rFonts w:ascii="Courier New" w:cs="Courier New" w:hAnsi="Courier New" w:hint="default"/>
      </w:rPr>
    </w:lvl>
    <w:lvl w:ilvl="8" w:tentative="1" w:tplc="040C0005">
      <w:start w:val="1"/>
      <w:numFmt w:val="bullet"/>
      <w:lvlText w:val=""/>
      <w:lvlJc w:val="left"/>
      <w:pPr>
        <w:ind w:hanging="360" w:left="8280"/>
      </w:pPr>
      <w:rPr>
        <w:rFonts w:ascii="Wingdings" w:hAnsi="Wingdings" w:hint="default"/>
      </w:rPr>
    </w:lvl>
  </w:abstractNum>
  <w:abstractNum w15:restartNumberingAfterBreak="0" w:abstractNumId="7">
    <w:nsid w:val="11BD2C4D"/>
    <w:multiLevelType w:val="hybridMultilevel"/>
    <w:tmpl w:val="7F881666"/>
    <w:lvl w:ilvl="0" w:tplc="040C0009">
      <w:start w:val="1"/>
      <w:numFmt w:val="bullet"/>
      <w:lvlText w:val=""/>
      <w:lvlJc w:val="left"/>
      <w:pPr>
        <w:ind w:hanging="360" w:left="3240"/>
      </w:pPr>
      <w:rPr>
        <w:rFonts w:ascii="Wingdings" w:hAnsi="Wingdings" w:hint="default"/>
      </w:rPr>
    </w:lvl>
    <w:lvl w:ilvl="1" w:tentative="1" w:tplc="040C0003">
      <w:start w:val="1"/>
      <w:numFmt w:val="bullet"/>
      <w:lvlText w:val="o"/>
      <w:lvlJc w:val="left"/>
      <w:pPr>
        <w:ind w:hanging="360" w:left="3960"/>
      </w:pPr>
      <w:rPr>
        <w:rFonts w:ascii="Courier New" w:cs="Courier New" w:hAnsi="Courier New" w:hint="default"/>
      </w:rPr>
    </w:lvl>
    <w:lvl w:ilvl="2" w:tentative="1" w:tplc="040C0005">
      <w:start w:val="1"/>
      <w:numFmt w:val="bullet"/>
      <w:lvlText w:val=""/>
      <w:lvlJc w:val="left"/>
      <w:pPr>
        <w:ind w:hanging="360" w:left="4680"/>
      </w:pPr>
      <w:rPr>
        <w:rFonts w:ascii="Wingdings" w:hAnsi="Wingdings" w:hint="default"/>
      </w:rPr>
    </w:lvl>
    <w:lvl w:ilvl="3" w:tentative="1" w:tplc="040C0001">
      <w:start w:val="1"/>
      <w:numFmt w:val="bullet"/>
      <w:lvlText w:val=""/>
      <w:lvlJc w:val="left"/>
      <w:pPr>
        <w:ind w:hanging="360" w:left="5400"/>
      </w:pPr>
      <w:rPr>
        <w:rFonts w:ascii="Symbol" w:hAnsi="Symbol" w:hint="default"/>
      </w:rPr>
    </w:lvl>
    <w:lvl w:ilvl="4" w:tentative="1" w:tplc="040C0003">
      <w:start w:val="1"/>
      <w:numFmt w:val="bullet"/>
      <w:lvlText w:val="o"/>
      <w:lvlJc w:val="left"/>
      <w:pPr>
        <w:ind w:hanging="360" w:left="6120"/>
      </w:pPr>
      <w:rPr>
        <w:rFonts w:ascii="Courier New" w:cs="Courier New" w:hAnsi="Courier New" w:hint="default"/>
      </w:rPr>
    </w:lvl>
    <w:lvl w:ilvl="5" w:tentative="1" w:tplc="040C0005">
      <w:start w:val="1"/>
      <w:numFmt w:val="bullet"/>
      <w:lvlText w:val=""/>
      <w:lvlJc w:val="left"/>
      <w:pPr>
        <w:ind w:hanging="360" w:left="6840"/>
      </w:pPr>
      <w:rPr>
        <w:rFonts w:ascii="Wingdings" w:hAnsi="Wingdings" w:hint="default"/>
      </w:rPr>
    </w:lvl>
    <w:lvl w:ilvl="6" w:tentative="1" w:tplc="040C0001">
      <w:start w:val="1"/>
      <w:numFmt w:val="bullet"/>
      <w:lvlText w:val=""/>
      <w:lvlJc w:val="left"/>
      <w:pPr>
        <w:ind w:hanging="360" w:left="7560"/>
      </w:pPr>
      <w:rPr>
        <w:rFonts w:ascii="Symbol" w:hAnsi="Symbol" w:hint="default"/>
      </w:rPr>
    </w:lvl>
    <w:lvl w:ilvl="7" w:tentative="1" w:tplc="040C0003">
      <w:start w:val="1"/>
      <w:numFmt w:val="bullet"/>
      <w:lvlText w:val="o"/>
      <w:lvlJc w:val="left"/>
      <w:pPr>
        <w:ind w:hanging="360" w:left="8280"/>
      </w:pPr>
      <w:rPr>
        <w:rFonts w:ascii="Courier New" w:cs="Courier New" w:hAnsi="Courier New" w:hint="default"/>
      </w:rPr>
    </w:lvl>
    <w:lvl w:ilvl="8" w:tentative="1" w:tplc="040C0005">
      <w:start w:val="1"/>
      <w:numFmt w:val="bullet"/>
      <w:lvlText w:val=""/>
      <w:lvlJc w:val="left"/>
      <w:pPr>
        <w:ind w:hanging="360" w:left="9000"/>
      </w:pPr>
      <w:rPr>
        <w:rFonts w:ascii="Wingdings" w:hAnsi="Wingdings" w:hint="default"/>
      </w:rPr>
    </w:lvl>
  </w:abstractNum>
  <w:abstractNum w15:restartNumberingAfterBreak="0" w:abstractNumId="8">
    <w:nsid w:val="131B2F53"/>
    <w:multiLevelType w:val="hybridMultilevel"/>
    <w:tmpl w:val="79A08B94"/>
    <w:lvl w:ilvl="0" w:tplc="0A56C512">
      <w:start w:val="1"/>
      <w:numFmt w:val="decimal"/>
      <w:lvlText w:val="%1."/>
      <w:lvlJc w:val="left"/>
      <w:pPr>
        <w:ind w:hanging="360" w:left="1080"/>
      </w:pPr>
      <w:rPr>
        <w:rFonts w:hint="default"/>
      </w:rPr>
    </w:lvl>
    <w:lvl w:ilvl="1" w:tplc="040C0019">
      <w:start w:val="1"/>
      <w:numFmt w:val="lowerLetter"/>
      <w:lvlText w:val="%2."/>
      <w:lvlJc w:val="left"/>
      <w:pPr>
        <w:ind w:hanging="360" w:left="1800"/>
      </w:pPr>
    </w:lvl>
    <w:lvl w:ilvl="2" w:tplc="040C001B">
      <w:start w:val="1"/>
      <w:numFmt w:val="lowerRoman"/>
      <w:lvlText w:val="%3."/>
      <w:lvlJc w:val="right"/>
      <w:pPr>
        <w:ind w:hanging="180" w:left="2520"/>
      </w:pPr>
    </w:lvl>
    <w:lvl w:ilvl="3" w:tplc="040C000F">
      <w:start w:val="1"/>
      <w:numFmt w:val="decimal"/>
      <w:lvlText w:val="%4."/>
      <w:lvlJc w:val="left"/>
      <w:pPr>
        <w:ind w:hanging="360" w:left="3240"/>
      </w:pPr>
    </w:lvl>
    <w:lvl w:ilvl="4"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9">
    <w:nsid w:val="134608A2"/>
    <w:multiLevelType w:val="hybridMultilevel"/>
    <w:tmpl w:val="A77835F2"/>
    <w:lvl w:ilvl="0" w:tplc="040C0001">
      <w:start w:val="1"/>
      <w:numFmt w:val="bullet"/>
      <w:lvlText w:val=""/>
      <w:lvlJc w:val="left"/>
      <w:pPr>
        <w:ind w:hanging="360" w:left="3600"/>
      </w:pPr>
      <w:rPr>
        <w:rFonts w:ascii="Symbol" w:hAnsi="Symbol" w:hint="default"/>
      </w:rPr>
    </w:lvl>
    <w:lvl w:ilvl="1" w:tentative="1" w:tplc="040C0003">
      <w:start w:val="1"/>
      <w:numFmt w:val="bullet"/>
      <w:lvlText w:val="o"/>
      <w:lvlJc w:val="left"/>
      <w:pPr>
        <w:ind w:hanging="360" w:left="4320"/>
      </w:pPr>
      <w:rPr>
        <w:rFonts w:ascii="Courier New" w:cs="Courier New" w:hAnsi="Courier New" w:hint="default"/>
      </w:rPr>
    </w:lvl>
    <w:lvl w:ilvl="2" w:tentative="1" w:tplc="040C0005">
      <w:start w:val="1"/>
      <w:numFmt w:val="bullet"/>
      <w:lvlText w:val=""/>
      <w:lvlJc w:val="left"/>
      <w:pPr>
        <w:ind w:hanging="360" w:left="5040"/>
      </w:pPr>
      <w:rPr>
        <w:rFonts w:ascii="Wingdings" w:hAnsi="Wingdings" w:hint="default"/>
      </w:rPr>
    </w:lvl>
    <w:lvl w:ilvl="3" w:tentative="1" w:tplc="040C0001">
      <w:start w:val="1"/>
      <w:numFmt w:val="bullet"/>
      <w:lvlText w:val=""/>
      <w:lvlJc w:val="left"/>
      <w:pPr>
        <w:ind w:hanging="360" w:left="5760"/>
      </w:pPr>
      <w:rPr>
        <w:rFonts w:ascii="Symbol" w:hAnsi="Symbol" w:hint="default"/>
      </w:rPr>
    </w:lvl>
    <w:lvl w:ilvl="4" w:tentative="1" w:tplc="040C0003">
      <w:start w:val="1"/>
      <w:numFmt w:val="bullet"/>
      <w:lvlText w:val="o"/>
      <w:lvlJc w:val="left"/>
      <w:pPr>
        <w:ind w:hanging="360" w:left="6480"/>
      </w:pPr>
      <w:rPr>
        <w:rFonts w:ascii="Courier New" w:cs="Courier New" w:hAnsi="Courier New" w:hint="default"/>
      </w:rPr>
    </w:lvl>
    <w:lvl w:ilvl="5" w:tentative="1" w:tplc="040C0005">
      <w:start w:val="1"/>
      <w:numFmt w:val="bullet"/>
      <w:lvlText w:val=""/>
      <w:lvlJc w:val="left"/>
      <w:pPr>
        <w:ind w:hanging="360" w:left="7200"/>
      </w:pPr>
      <w:rPr>
        <w:rFonts w:ascii="Wingdings" w:hAnsi="Wingdings" w:hint="default"/>
      </w:rPr>
    </w:lvl>
    <w:lvl w:ilvl="6" w:tentative="1" w:tplc="040C0001">
      <w:start w:val="1"/>
      <w:numFmt w:val="bullet"/>
      <w:lvlText w:val=""/>
      <w:lvlJc w:val="left"/>
      <w:pPr>
        <w:ind w:hanging="360" w:left="7920"/>
      </w:pPr>
      <w:rPr>
        <w:rFonts w:ascii="Symbol" w:hAnsi="Symbol" w:hint="default"/>
      </w:rPr>
    </w:lvl>
    <w:lvl w:ilvl="7" w:tentative="1" w:tplc="040C0003">
      <w:start w:val="1"/>
      <w:numFmt w:val="bullet"/>
      <w:lvlText w:val="o"/>
      <w:lvlJc w:val="left"/>
      <w:pPr>
        <w:ind w:hanging="360" w:left="8640"/>
      </w:pPr>
      <w:rPr>
        <w:rFonts w:ascii="Courier New" w:cs="Courier New" w:hAnsi="Courier New" w:hint="default"/>
      </w:rPr>
    </w:lvl>
    <w:lvl w:ilvl="8" w:tentative="1" w:tplc="040C0005">
      <w:start w:val="1"/>
      <w:numFmt w:val="bullet"/>
      <w:lvlText w:val=""/>
      <w:lvlJc w:val="left"/>
      <w:pPr>
        <w:ind w:hanging="360" w:left="9360"/>
      </w:pPr>
      <w:rPr>
        <w:rFonts w:ascii="Wingdings" w:hAnsi="Wingdings" w:hint="default"/>
      </w:rPr>
    </w:lvl>
  </w:abstractNum>
  <w:abstractNum w15:restartNumberingAfterBreak="0" w:abstractNumId="10">
    <w:nsid w:val="19E80344"/>
    <w:multiLevelType w:val="hybridMultilevel"/>
    <w:tmpl w:val="D9AC5BFC"/>
    <w:lvl w:ilvl="0" w:tplc="D76E5034">
      <w:start w:val="1"/>
      <w:numFmt w:val="bullet"/>
      <w:lvlText w:val="-"/>
      <w:lvlJc w:val="left"/>
      <w:pPr>
        <w:ind w:hanging="360" w:left="2520"/>
      </w:pPr>
      <w:rPr>
        <w:rFonts w:ascii="Times New Roman" w:cs="Times New Roman" w:eastAsia="Times New Roman" w:hAnsi="Times New Roman" w:hint="default"/>
      </w:rPr>
    </w:lvl>
    <w:lvl w:ilvl="1" w:tplc="040C0003">
      <w:start w:val="1"/>
      <w:numFmt w:val="bullet"/>
      <w:lvlText w:val="o"/>
      <w:lvlJc w:val="left"/>
      <w:pPr>
        <w:ind w:hanging="360" w:left="3240"/>
      </w:pPr>
      <w:rPr>
        <w:rFonts w:ascii="Courier New" w:cs="Courier New" w:hAnsi="Courier New" w:hint="default"/>
      </w:rPr>
    </w:lvl>
    <w:lvl w:ilvl="2" w:tentative="1" w:tplc="040C0005">
      <w:start w:val="1"/>
      <w:numFmt w:val="bullet"/>
      <w:lvlText w:val=""/>
      <w:lvlJc w:val="left"/>
      <w:pPr>
        <w:ind w:hanging="360" w:left="3960"/>
      </w:pPr>
      <w:rPr>
        <w:rFonts w:ascii="Wingdings" w:hAnsi="Wingdings" w:hint="default"/>
      </w:rPr>
    </w:lvl>
    <w:lvl w:ilvl="3" w:tentative="1" w:tplc="040C0001">
      <w:start w:val="1"/>
      <w:numFmt w:val="bullet"/>
      <w:lvlText w:val=""/>
      <w:lvlJc w:val="left"/>
      <w:pPr>
        <w:ind w:hanging="360" w:left="4680"/>
      </w:pPr>
      <w:rPr>
        <w:rFonts w:ascii="Symbol" w:hAnsi="Symbol" w:hint="default"/>
      </w:rPr>
    </w:lvl>
    <w:lvl w:ilvl="4" w:tentative="1" w:tplc="040C0003">
      <w:start w:val="1"/>
      <w:numFmt w:val="bullet"/>
      <w:lvlText w:val="o"/>
      <w:lvlJc w:val="left"/>
      <w:pPr>
        <w:ind w:hanging="360" w:left="5400"/>
      </w:pPr>
      <w:rPr>
        <w:rFonts w:ascii="Courier New" w:cs="Courier New" w:hAnsi="Courier New" w:hint="default"/>
      </w:rPr>
    </w:lvl>
    <w:lvl w:ilvl="5" w:tentative="1" w:tplc="040C0005">
      <w:start w:val="1"/>
      <w:numFmt w:val="bullet"/>
      <w:lvlText w:val=""/>
      <w:lvlJc w:val="left"/>
      <w:pPr>
        <w:ind w:hanging="360" w:left="6120"/>
      </w:pPr>
      <w:rPr>
        <w:rFonts w:ascii="Wingdings" w:hAnsi="Wingdings" w:hint="default"/>
      </w:rPr>
    </w:lvl>
    <w:lvl w:ilvl="6" w:tentative="1" w:tplc="040C0001">
      <w:start w:val="1"/>
      <w:numFmt w:val="bullet"/>
      <w:lvlText w:val=""/>
      <w:lvlJc w:val="left"/>
      <w:pPr>
        <w:ind w:hanging="360" w:left="6840"/>
      </w:pPr>
      <w:rPr>
        <w:rFonts w:ascii="Symbol" w:hAnsi="Symbol" w:hint="default"/>
      </w:rPr>
    </w:lvl>
    <w:lvl w:ilvl="7" w:tentative="1" w:tplc="040C0003">
      <w:start w:val="1"/>
      <w:numFmt w:val="bullet"/>
      <w:lvlText w:val="o"/>
      <w:lvlJc w:val="left"/>
      <w:pPr>
        <w:ind w:hanging="360" w:left="7560"/>
      </w:pPr>
      <w:rPr>
        <w:rFonts w:ascii="Courier New" w:cs="Courier New" w:hAnsi="Courier New" w:hint="default"/>
      </w:rPr>
    </w:lvl>
    <w:lvl w:ilvl="8" w:tentative="1" w:tplc="040C0005">
      <w:start w:val="1"/>
      <w:numFmt w:val="bullet"/>
      <w:lvlText w:val=""/>
      <w:lvlJc w:val="left"/>
      <w:pPr>
        <w:ind w:hanging="360" w:left="8280"/>
      </w:pPr>
      <w:rPr>
        <w:rFonts w:ascii="Wingdings" w:hAnsi="Wingdings" w:hint="default"/>
      </w:rPr>
    </w:lvl>
  </w:abstractNum>
  <w:abstractNum w15:restartNumberingAfterBreak="0" w:abstractNumId="11">
    <w:nsid w:val="1AFC709F"/>
    <w:multiLevelType w:val="hybridMultilevel"/>
    <w:tmpl w:val="4DBCA018"/>
    <w:lvl w:ilvl="0" w:tplc="040C000D">
      <w:start w:val="1"/>
      <w:numFmt w:val="bullet"/>
      <w:lvlText w:val=""/>
      <w:lvlJc w:val="left"/>
      <w:pPr>
        <w:ind w:hanging="360" w:left="2520"/>
      </w:pPr>
      <w:rPr>
        <w:rFonts w:ascii="Wingdings" w:hAnsi="Wingdings" w:hint="default"/>
      </w:rPr>
    </w:lvl>
    <w:lvl w:ilvl="1" w:tplc="040C0003">
      <w:start w:val="1"/>
      <w:numFmt w:val="bullet"/>
      <w:lvlText w:val="o"/>
      <w:lvlJc w:val="left"/>
      <w:pPr>
        <w:ind w:hanging="360" w:left="3240"/>
      </w:pPr>
      <w:rPr>
        <w:rFonts w:ascii="Courier New" w:cs="Courier New" w:hAnsi="Courier New" w:hint="default"/>
      </w:rPr>
    </w:lvl>
    <w:lvl w:ilvl="2" w:tplc="040C0005">
      <w:start w:val="1"/>
      <w:numFmt w:val="bullet"/>
      <w:lvlText w:val=""/>
      <w:lvlJc w:val="left"/>
      <w:pPr>
        <w:ind w:hanging="360" w:left="3960"/>
      </w:pPr>
      <w:rPr>
        <w:rFonts w:ascii="Wingdings" w:hAnsi="Wingdings" w:hint="default"/>
      </w:rPr>
    </w:lvl>
    <w:lvl w:ilvl="3" w:tplc="040C0001">
      <w:start w:val="1"/>
      <w:numFmt w:val="bullet"/>
      <w:lvlText w:val=""/>
      <w:lvlJc w:val="left"/>
      <w:pPr>
        <w:ind w:hanging="360" w:left="4680"/>
      </w:pPr>
      <w:rPr>
        <w:rFonts w:ascii="Symbol" w:hAnsi="Symbol" w:hint="default"/>
      </w:rPr>
    </w:lvl>
    <w:lvl w:ilvl="4" w:tentative="1" w:tplc="040C0003">
      <w:start w:val="1"/>
      <w:numFmt w:val="bullet"/>
      <w:lvlText w:val="o"/>
      <w:lvlJc w:val="left"/>
      <w:pPr>
        <w:ind w:hanging="360" w:left="5400"/>
      </w:pPr>
      <w:rPr>
        <w:rFonts w:ascii="Courier New" w:cs="Courier New" w:hAnsi="Courier New" w:hint="default"/>
      </w:rPr>
    </w:lvl>
    <w:lvl w:ilvl="5" w:tentative="1" w:tplc="040C0005">
      <w:start w:val="1"/>
      <w:numFmt w:val="bullet"/>
      <w:lvlText w:val=""/>
      <w:lvlJc w:val="left"/>
      <w:pPr>
        <w:ind w:hanging="360" w:left="6120"/>
      </w:pPr>
      <w:rPr>
        <w:rFonts w:ascii="Wingdings" w:hAnsi="Wingdings" w:hint="default"/>
      </w:rPr>
    </w:lvl>
    <w:lvl w:ilvl="6" w:tentative="1" w:tplc="040C0001">
      <w:start w:val="1"/>
      <w:numFmt w:val="bullet"/>
      <w:lvlText w:val=""/>
      <w:lvlJc w:val="left"/>
      <w:pPr>
        <w:ind w:hanging="360" w:left="6840"/>
      </w:pPr>
      <w:rPr>
        <w:rFonts w:ascii="Symbol" w:hAnsi="Symbol" w:hint="default"/>
      </w:rPr>
    </w:lvl>
    <w:lvl w:ilvl="7" w:tentative="1" w:tplc="040C0003">
      <w:start w:val="1"/>
      <w:numFmt w:val="bullet"/>
      <w:lvlText w:val="o"/>
      <w:lvlJc w:val="left"/>
      <w:pPr>
        <w:ind w:hanging="360" w:left="7560"/>
      </w:pPr>
      <w:rPr>
        <w:rFonts w:ascii="Courier New" w:cs="Courier New" w:hAnsi="Courier New" w:hint="default"/>
      </w:rPr>
    </w:lvl>
    <w:lvl w:ilvl="8" w:tentative="1" w:tplc="040C0005">
      <w:start w:val="1"/>
      <w:numFmt w:val="bullet"/>
      <w:lvlText w:val=""/>
      <w:lvlJc w:val="left"/>
      <w:pPr>
        <w:ind w:hanging="360" w:left="8280"/>
      </w:pPr>
      <w:rPr>
        <w:rFonts w:ascii="Wingdings" w:hAnsi="Wingdings" w:hint="default"/>
      </w:rPr>
    </w:lvl>
  </w:abstractNum>
  <w:abstractNum w15:restartNumberingAfterBreak="0" w:abstractNumId="12">
    <w:nsid w:val="1C8129C4"/>
    <w:multiLevelType w:val="hybridMultilevel"/>
    <w:tmpl w:val="E4EAA0EE"/>
    <w:lvl w:ilvl="0" w:tplc="040C000D">
      <w:start w:val="1"/>
      <w:numFmt w:val="bullet"/>
      <w:lvlText w:val=""/>
      <w:lvlJc w:val="left"/>
      <w:pPr>
        <w:ind w:hanging="360" w:left="2520"/>
      </w:pPr>
      <w:rPr>
        <w:rFonts w:ascii="Wingdings" w:hAnsi="Wingdings" w:hint="default"/>
      </w:rPr>
    </w:lvl>
    <w:lvl w:ilvl="1" w:tentative="1" w:tplc="040C0003">
      <w:start w:val="1"/>
      <w:numFmt w:val="bullet"/>
      <w:lvlText w:val="o"/>
      <w:lvlJc w:val="left"/>
      <w:pPr>
        <w:ind w:hanging="360" w:left="3240"/>
      </w:pPr>
      <w:rPr>
        <w:rFonts w:ascii="Courier New" w:cs="Courier New" w:hAnsi="Courier New" w:hint="default"/>
      </w:rPr>
    </w:lvl>
    <w:lvl w:ilvl="2" w:tentative="1" w:tplc="040C0005">
      <w:start w:val="1"/>
      <w:numFmt w:val="bullet"/>
      <w:lvlText w:val=""/>
      <w:lvlJc w:val="left"/>
      <w:pPr>
        <w:ind w:hanging="360" w:left="3960"/>
      </w:pPr>
      <w:rPr>
        <w:rFonts w:ascii="Wingdings" w:hAnsi="Wingdings" w:hint="default"/>
      </w:rPr>
    </w:lvl>
    <w:lvl w:ilvl="3" w:tentative="1" w:tplc="040C0001">
      <w:start w:val="1"/>
      <w:numFmt w:val="bullet"/>
      <w:lvlText w:val=""/>
      <w:lvlJc w:val="left"/>
      <w:pPr>
        <w:ind w:hanging="360" w:left="4680"/>
      </w:pPr>
      <w:rPr>
        <w:rFonts w:ascii="Symbol" w:hAnsi="Symbol" w:hint="default"/>
      </w:rPr>
    </w:lvl>
    <w:lvl w:ilvl="4" w:tentative="1" w:tplc="040C0003">
      <w:start w:val="1"/>
      <w:numFmt w:val="bullet"/>
      <w:lvlText w:val="o"/>
      <w:lvlJc w:val="left"/>
      <w:pPr>
        <w:ind w:hanging="360" w:left="5400"/>
      </w:pPr>
      <w:rPr>
        <w:rFonts w:ascii="Courier New" w:cs="Courier New" w:hAnsi="Courier New" w:hint="default"/>
      </w:rPr>
    </w:lvl>
    <w:lvl w:ilvl="5" w:tentative="1" w:tplc="040C0005">
      <w:start w:val="1"/>
      <w:numFmt w:val="bullet"/>
      <w:lvlText w:val=""/>
      <w:lvlJc w:val="left"/>
      <w:pPr>
        <w:ind w:hanging="360" w:left="6120"/>
      </w:pPr>
      <w:rPr>
        <w:rFonts w:ascii="Wingdings" w:hAnsi="Wingdings" w:hint="default"/>
      </w:rPr>
    </w:lvl>
    <w:lvl w:ilvl="6" w:tentative="1" w:tplc="040C0001">
      <w:start w:val="1"/>
      <w:numFmt w:val="bullet"/>
      <w:lvlText w:val=""/>
      <w:lvlJc w:val="left"/>
      <w:pPr>
        <w:ind w:hanging="360" w:left="6840"/>
      </w:pPr>
      <w:rPr>
        <w:rFonts w:ascii="Symbol" w:hAnsi="Symbol" w:hint="default"/>
      </w:rPr>
    </w:lvl>
    <w:lvl w:ilvl="7" w:tentative="1" w:tplc="040C0003">
      <w:start w:val="1"/>
      <w:numFmt w:val="bullet"/>
      <w:lvlText w:val="o"/>
      <w:lvlJc w:val="left"/>
      <w:pPr>
        <w:ind w:hanging="360" w:left="7560"/>
      </w:pPr>
      <w:rPr>
        <w:rFonts w:ascii="Courier New" w:cs="Courier New" w:hAnsi="Courier New" w:hint="default"/>
      </w:rPr>
    </w:lvl>
    <w:lvl w:ilvl="8" w:tentative="1" w:tplc="040C0005">
      <w:start w:val="1"/>
      <w:numFmt w:val="bullet"/>
      <w:lvlText w:val=""/>
      <w:lvlJc w:val="left"/>
      <w:pPr>
        <w:ind w:hanging="360" w:left="8280"/>
      </w:pPr>
      <w:rPr>
        <w:rFonts w:ascii="Wingdings" w:hAnsi="Wingdings" w:hint="default"/>
      </w:rPr>
    </w:lvl>
  </w:abstractNum>
  <w:abstractNum w15:restartNumberingAfterBreak="0" w:abstractNumId="13">
    <w:nsid w:val="1E53048D"/>
    <w:multiLevelType w:val="hybridMultilevel"/>
    <w:tmpl w:val="A124831C"/>
    <w:lvl w:ilvl="0" w:tplc="040C000F">
      <w:start w:val="1"/>
      <w:numFmt w:val="decimal"/>
      <w:lvlText w:val="%1."/>
      <w:lvlJc w:val="left"/>
      <w:pPr>
        <w:ind w:hanging="360" w:left="2160"/>
      </w:pPr>
    </w:lvl>
    <w:lvl w:ilvl="1" w:tentative="1" w:tplc="040C0019">
      <w:start w:val="1"/>
      <w:numFmt w:val="lowerLetter"/>
      <w:lvlText w:val="%2."/>
      <w:lvlJc w:val="left"/>
      <w:pPr>
        <w:ind w:hanging="360" w:left="2880"/>
      </w:pPr>
    </w:lvl>
    <w:lvl w:ilvl="2" w:tentative="1" w:tplc="040C001B">
      <w:start w:val="1"/>
      <w:numFmt w:val="lowerRoman"/>
      <w:lvlText w:val="%3."/>
      <w:lvlJc w:val="right"/>
      <w:pPr>
        <w:ind w:hanging="180" w:left="3600"/>
      </w:pPr>
    </w:lvl>
    <w:lvl w:ilvl="3" w:tentative="1" w:tplc="040C000F">
      <w:start w:val="1"/>
      <w:numFmt w:val="decimal"/>
      <w:lvlText w:val="%4."/>
      <w:lvlJc w:val="left"/>
      <w:pPr>
        <w:ind w:hanging="360" w:left="4320"/>
      </w:pPr>
    </w:lvl>
    <w:lvl w:ilvl="4" w:tentative="1" w:tplc="040C0019">
      <w:start w:val="1"/>
      <w:numFmt w:val="lowerLetter"/>
      <w:lvlText w:val="%5."/>
      <w:lvlJc w:val="left"/>
      <w:pPr>
        <w:ind w:hanging="360" w:left="5040"/>
      </w:pPr>
    </w:lvl>
    <w:lvl w:ilvl="5" w:tentative="1" w:tplc="040C001B">
      <w:start w:val="1"/>
      <w:numFmt w:val="lowerRoman"/>
      <w:lvlText w:val="%6."/>
      <w:lvlJc w:val="right"/>
      <w:pPr>
        <w:ind w:hanging="180" w:left="5760"/>
      </w:pPr>
    </w:lvl>
    <w:lvl w:ilvl="6" w:tentative="1" w:tplc="040C000F">
      <w:start w:val="1"/>
      <w:numFmt w:val="decimal"/>
      <w:lvlText w:val="%7."/>
      <w:lvlJc w:val="left"/>
      <w:pPr>
        <w:ind w:hanging="360" w:left="6480"/>
      </w:pPr>
    </w:lvl>
    <w:lvl w:ilvl="7" w:tentative="1" w:tplc="040C0019">
      <w:start w:val="1"/>
      <w:numFmt w:val="lowerLetter"/>
      <w:lvlText w:val="%8."/>
      <w:lvlJc w:val="left"/>
      <w:pPr>
        <w:ind w:hanging="360" w:left="7200"/>
      </w:pPr>
    </w:lvl>
    <w:lvl w:ilvl="8" w:tentative="1" w:tplc="040C001B">
      <w:start w:val="1"/>
      <w:numFmt w:val="lowerRoman"/>
      <w:lvlText w:val="%9."/>
      <w:lvlJc w:val="right"/>
      <w:pPr>
        <w:ind w:hanging="180" w:left="7920"/>
      </w:pPr>
    </w:lvl>
  </w:abstractNum>
  <w:abstractNum w15:restartNumberingAfterBreak="0" w:abstractNumId="14">
    <w:nsid w:val="1FB35E92"/>
    <w:multiLevelType w:val="hybridMultilevel"/>
    <w:tmpl w:val="C5D642B0"/>
    <w:lvl w:ilvl="0" w:tplc="040C0001">
      <w:start w:val="1"/>
      <w:numFmt w:val="bullet"/>
      <w:lvlText w:val=""/>
      <w:lvlJc w:val="left"/>
      <w:pPr>
        <w:ind w:hanging="360" w:left="2520"/>
      </w:pPr>
      <w:rPr>
        <w:rFonts w:ascii="Symbol" w:hAnsi="Symbol" w:hint="default"/>
      </w:rPr>
    </w:lvl>
    <w:lvl w:ilvl="1" w:tentative="1" w:tplc="040C0003">
      <w:start w:val="1"/>
      <w:numFmt w:val="bullet"/>
      <w:lvlText w:val="o"/>
      <w:lvlJc w:val="left"/>
      <w:pPr>
        <w:ind w:hanging="360" w:left="3240"/>
      </w:pPr>
      <w:rPr>
        <w:rFonts w:ascii="Courier New" w:cs="Courier New" w:hAnsi="Courier New" w:hint="default"/>
      </w:rPr>
    </w:lvl>
    <w:lvl w:ilvl="2" w:tentative="1" w:tplc="040C0005">
      <w:start w:val="1"/>
      <w:numFmt w:val="bullet"/>
      <w:lvlText w:val=""/>
      <w:lvlJc w:val="left"/>
      <w:pPr>
        <w:ind w:hanging="360" w:left="3960"/>
      </w:pPr>
      <w:rPr>
        <w:rFonts w:ascii="Wingdings" w:hAnsi="Wingdings" w:hint="default"/>
      </w:rPr>
    </w:lvl>
    <w:lvl w:ilvl="3" w:tentative="1" w:tplc="040C0001">
      <w:start w:val="1"/>
      <w:numFmt w:val="bullet"/>
      <w:lvlText w:val=""/>
      <w:lvlJc w:val="left"/>
      <w:pPr>
        <w:ind w:hanging="360" w:left="4680"/>
      </w:pPr>
      <w:rPr>
        <w:rFonts w:ascii="Symbol" w:hAnsi="Symbol" w:hint="default"/>
      </w:rPr>
    </w:lvl>
    <w:lvl w:ilvl="4" w:tentative="1" w:tplc="040C0003">
      <w:start w:val="1"/>
      <w:numFmt w:val="bullet"/>
      <w:lvlText w:val="o"/>
      <w:lvlJc w:val="left"/>
      <w:pPr>
        <w:ind w:hanging="360" w:left="5400"/>
      </w:pPr>
      <w:rPr>
        <w:rFonts w:ascii="Courier New" w:cs="Courier New" w:hAnsi="Courier New" w:hint="default"/>
      </w:rPr>
    </w:lvl>
    <w:lvl w:ilvl="5" w:tentative="1" w:tplc="040C0005">
      <w:start w:val="1"/>
      <w:numFmt w:val="bullet"/>
      <w:lvlText w:val=""/>
      <w:lvlJc w:val="left"/>
      <w:pPr>
        <w:ind w:hanging="360" w:left="6120"/>
      </w:pPr>
      <w:rPr>
        <w:rFonts w:ascii="Wingdings" w:hAnsi="Wingdings" w:hint="default"/>
      </w:rPr>
    </w:lvl>
    <w:lvl w:ilvl="6" w:tentative="1" w:tplc="040C0001">
      <w:start w:val="1"/>
      <w:numFmt w:val="bullet"/>
      <w:lvlText w:val=""/>
      <w:lvlJc w:val="left"/>
      <w:pPr>
        <w:ind w:hanging="360" w:left="6840"/>
      </w:pPr>
      <w:rPr>
        <w:rFonts w:ascii="Symbol" w:hAnsi="Symbol" w:hint="default"/>
      </w:rPr>
    </w:lvl>
    <w:lvl w:ilvl="7" w:tentative="1" w:tplc="040C0003">
      <w:start w:val="1"/>
      <w:numFmt w:val="bullet"/>
      <w:lvlText w:val="o"/>
      <w:lvlJc w:val="left"/>
      <w:pPr>
        <w:ind w:hanging="360" w:left="7560"/>
      </w:pPr>
      <w:rPr>
        <w:rFonts w:ascii="Courier New" w:cs="Courier New" w:hAnsi="Courier New" w:hint="default"/>
      </w:rPr>
    </w:lvl>
    <w:lvl w:ilvl="8" w:tentative="1" w:tplc="040C0005">
      <w:start w:val="1"/>
      <w:numFmt w:val="bullet"/>
      <w:lvlText w:val=""/>
      <w:lvlJc w:val="left"/>
      <w:pPr>
        <w:ind w:hanging="360" w:left="8280"/>
      </w:pPr>
      <w:rPr>
        <w:rFonts w:ascii="Wingdings" w:hAnsi="Wingdings" w:hint="default"/>
      </w:rPr>
    </w:lvl>
  </w:abstractNum>
  <w:abstractNum w15:restartNumberingAfterBreak="0" w:abstractNumId="15">
    <w:nsid w:val="1FEA1E42"/>
    <w:multiLevelType w:val="hybridMultilevel"/>
    <w:tmpl w:val="EF46CF58"/>
    <w:lvl w:ilvl="0" w:tplc="040C0001">
      <w:start w:val="1"/>
      <w:numFmt w:val="bullet"/>
      <w:lvlText w:val=""/>
      <w:lvlJc w:val="left"/>
      <w:pPr>
        <w:ind w:hanging="360" w:left="1800"/>
      </w:pPr>
      <w:rPr>
        <w:rFonts w:ascii="Symbol" w:hAnsi="Symbol" w:hint="default"/>
      </w:rPr>
    </w:lvl>
    <w:lvl w:ilvl="1" w:tentative="1" w:tplc="040C0003">
      <w:start w:val="1"/>
      <w:numFmt w:val="bullet"/>
      <w:lvlText w:val="o"/>
      <w:lvlJc w:val="left"/>
      <w:pPr>
        <w:ind w:hanging="360" w:left="2520"/>
      </w:pPr>
      <w:rPr>
        <w:rFonts w:ascii="Courier New" w:cs="Courier New" w:hAnsi="Courier New" w:hint="default"/>
      </w:rPr>
    </w:lvl>
    <w:lvl w:ilvl="2" w:tentative="1" w:tplc="040C0005">
      <w:start w:val="1"/>
      <w:numFmt w:val="bullet"/>
      <w:lvlText w:val=""/>
      <w:lvlJc w:val="left"/>
      <w:pPr>
        <w:ind w:hanging="360" w:left="3240"/>
      </w:pPr>
      <w:rPr>
        <w:rFonts w:ascii="Wingdings" w:hAnsi="Wingdings" w:hint="default"/>
      </w:rPr>
    </w:lvl>
    <w:lvl w:ilvl="3" w:tentative="1" w:tplc="040C0001">
      <w:start w:val="1"/>
      <w:numFmt w:val="bullet"/>
      <w:lvlText w:val=""/>
      <w:lvlJc w:val="left"/>
      <w:pPr>
        <w:ind w:hanging="360" w:left="3960"/>
      </w:pPr>
      <w:rPr>
        <w:rFonts w:ascii="Symbol" w:hAnsi="Symbol" w:hint="default"/>
      </w:rPr>
    </w:lvl>
    <w:lvl w:ilvl="4" w:tentative="1" w:tplc="040C0003">
      <w:start w:val="1"/>
      <w:numFmt w:val="bullet"/>
      <w:lvlText w:val="o"/>
      <w:lvlJc w:val="left"/>
      <w:pPr>
        <w:ind w:hanging="360" w:left="4680"/>
      </w:pPr>
      <w:rPr>
        <w:rFonts w:ascii="Courier New" w:cs="Courier New" w:hAnsi="Courier New" w:hint="default"/>
      </w:rPr>
    </w:lvl>
    <w:lvl w:ilvl="5" w:tentative="1" w:tplc="040C0005">
      <w:start w:val="1"/>
      <w:numFmt w:val="bullet"/>
      <w:lvlText w:val=""/>
      <w:lvlJc w:val="left"/>
      <w:pPr>
        <w:ind w:hanging="360" w:left="5400"/>
      </w:pPr>
      <w:rPr>
        <w:rFonts w:ascii="Wingdings" w:hAnsi="Wingdings" w:hint="default"/>
      </w:rPr>
    </w:lvl>
    <w:lvl w:ilvl="6" w:tentative="1" w:tplc="040C0001">
      <w:start w:val="1"/>
      <w:numFmt w:val="bullet"/>
      <w:lvlText w:val=""/>
      <w:lvlJc w:val="left"/>
      <w:pPr>
        <w:ind w:hanging="360" w:left="6120"/>
      </w:pPr>
      <w:rPr>
        <w:rFonts w:ascii="Symbol" w:hAnsi="Symbol" w:hint="default"/>
      </w:rPr>
    </w:lvl>
    <w:lvl w:ilvl="7" w:tentative="1" w:tplc="040C0003">
      <w:start w:val="1"/>
      <w:numFmt w:val="bullet"/>
      <w:lvlText w:val="o"/>
      <w:lvlJc w:val="left"/>
      <w:pPr>
        <w:ind w:hanging="360" w:left="6840"/>
      </w:pPr>
      <w:rPr>
        <w:rFonts w:ascii="Courier New" w:cs="Courier New" w:hAnsi="Courier New" w:hint="default"/>
      </w:rPr>
    </w:lvl>
    <w:lvl w:ilvl="8" w:tentative="1" w:tplc="040C0005">
      <w:start w:val="1"/>
      <w:numFmt w:val="bullet"/>
      <w:lvlText w:val=""/>
      <w:lvlJc w:val="left"/>
      <w:pPr>
        <w:ind w:hanging="360" w:left="7560"/>
      </w:pPr>
      <w:rPr>
        <w:rFonts w:ascii="Wingdings" w:hAnsi="Wingdings" w:hint="default"/>
      </w:rPr>
    </w:lvl>
  </w:abstractNum>
  <w:abstractNum w15:restartNumberingAfterBreak="0" w:abstractNumId="16">
    <w:nsid w:val="210622FF"/>
    <w:multiLevelType w:val="hybridMultilevel"/>
    <w:tmpl w:val="B768B232"/>
    <w:lvl w:ilvl="0" w:tplc="D76E5034">
      <w:start w:val="1"/>
      <w:numFmt w:val="bullet"/>
      <w:lvlText w:val="-"/>
      <w:lvlJc w:val="left"/>
      <w:pPr>
        <w:ind w:hanging="360" w:left="2160"/>
      </w:pPr>
      <w:rPr>
        <w:rFonts w:ascii="Times New Roman" w:cs="Times New Roman" w:eastAsia="Times New Roman" w:hAnsi="Times New Roman" w:hint="default"/>
      </w:rPr>
    </w:lvl>
    <w:lvl w:ilvl="1" w:tentative="1" w:tplc="040C0003">
      <w:start w:val="1"/>
      <w:numFmt w:val="bullet"/>
      <w:lvlText w:val="o"/>
      <w:lvlJc w:val="left"/>
      <w:pPr>
        <w:ind w:hanging="360" w:left="2880"/>
      </w:pPr>
      <w:rPr>
        <w:rFonts w:ascii="Courier New" w:cs="Courier New" w:hAnsi="Courier New" w:hint="default"/>
      </w:rPr>
    </w:lvl>
    <w:lvl w:ilvl="2" w:tentative="1" w:tplc="040C0005">
      <w:start w:val="1"/>
      <w:numFmt w:val="bullet"/>
      <w:lvlText w:val=""/>
      <w:lvlJc w:val="left"/>
      <w:pPr>
        <w:ind w:hanging="360" w:left="3600"/>
      </w:pPr>
      <w:rPr>
        <w:rFonts w:ascii="Wingdings" w:hAnsi="Wingdings" w:hint="default"/>
      </w:rPr>
    </w:lvl>
    <w:lvl w:ilvl="3" w:tentative="1" w:tplc="040C0001">
      <w:start w:val="1"/>
      <w:numFmt w:val="bullet"/>
      <w:lvlText w:val=""/>
      <w:lvlJc w:val="left"/>
      <w:pPr>
        <w:ind w:hanging="360" w:left="4320"/>
      </w:pPr>
      <w:rPr>
        <w:rFonts w:ascii="Symbol" w:hAnsi="Symbol" w:hint="default"/>
      </w:rPr>
    </w:lvl>
    <w:lvl w:ilvl="4" w:tentative="1" w:tplc="040C0003">
      <w:start w:val="1"/>
      <w:numFmt w:val="bullet"/>
      <w:lvlText w:val="o"/>
      <w:lvlJc w:val="left"/>
      <w:pPr>
        <w:ind w:hanging="360" w:left="5040"/>
      </w:pPr>
      <w:rPr>
        <w:rFonts w:ascii="Courier New" w:cs="Courier New" w:hAnsi="Courier New" w:hint="default"/>
      </w:rPr>
    </w:lvl>
    <w:lvl w:ilvl="5" w:tentative="1" w:tplc="040C0005">
      <w:start w:val="1"/>
      <w:numFmt w:val="bullet"/>
      <w:lvlText w:val=""/>
      <w:lvlJc w:val="left"/>
      <w:pPr>
        <w:ind w:hanging="360" w:left="5760"/>
      </w:pPr>
      <w:rPr>
        <w:rFonts w:ascii="Wingdings" w:hAnsi="Wingdings" w:hint="default"/>
      </w:rPr>
    </w:lvl>
    <w:lvl w:ilvl="6" w:tentative="1" w:tplc="040C0001">
      <w:start w:val="1"/>
      <w:numFmt w:val="bullet"/>
      <w:lvlText w:val=""/>
      <w:lvlJc w:val="left"/>
      <w:pPr>
        <w:ind w:hanging="360" w:left="6480"/>
      </w:pPr>
      <w:rPr>
        <w:rFonts w:ascii="Symbol" w:hAnsi="Symbol" w:hint="default"/>
      </w:rPr>
    </w:lvl>
    <w:lvl w:ilvl="7" w:tentative="1" w:tplc="040C0003">
      <w:start w:val="1"/>
      <w:numFmt w:val="bullet"/>
      <w:lvlText w:val="o"/>
      <w:lvlJc w:val="left"/>
      <w:pPr>
        <w:ind w:hanging="360" w:left="7200"/>
      </w:pPr>
      <w:rPr>
        <w:rFonts w:ascii="Courier New" w:cs="Courier New" w:hAnsi="Courier New" w:hint="default"/>
      </w:rPr>
    </w:lvl>
    <w:lvl w:ilvl="8" w:tentative="1" w:tplc="040C0005">
      <w:start w:val="1"/>
      <w:numFmt w:val="bullet"/>
      <w:lvlText w:val=""/>
      <w:lvlJc w:val="left"/>
      <w:pPr>
        <w:ind w:hanging="360" w:left="7920"/>
      </w:pPr>
      <w:rPr>
        <w:rFonts w:ascii="Wingdings" w:hAnsi="Wingdings" w:hint="default"/>
      </w:rPr>
    </w:lvl>
  </w:abstractNum>
  <w:abstractNum w15:restartNumberingAfterBreak="0" w:abstractNumId="17">
    <w:nsid w:val="2127123F"/>
    <w:multiLevelType w:val="hybridMultilevel"/>
    <w:tmpl w:val="746249E0"/>
    <w:lvl w:ilvl="0" w:tplc="040C000D">
      <w:start w:val="1"/>
      <w:numFmt w:val="bullet"/>
      <w:lvlText w:val=""/>
      <w:lvlJc w:val="left"/>
      <w:pPr>
        <w:ind w:hanging="360" w:left="2520"/>
      </w:pPr>
      <w:rPr>
        <w:rFonts w:ascii="Wingdings" w:hAnsi="Wingdings" w:hint="default"/>
      </w:rPr>
    </w:lvl>
    <w:lvl w:ilvl="1" w:tentative="1" w:tplc="040C0003">
      <w:start w:val="1"/>
      <w:numFmt w:val="bullet"/>
      <w:lvlText w:val="o"/>
      <w:lvlJc w:val="left"/>
      <w:pPr>
        <w:ind w:hanging="360" w:left="3240"/>
      </w:pPr>
      <w:rPr>
        <w:rFonts w:ascii="Courier New" w:cs="Courier New" w:hAnsi="Courier New" w:hint="default"/>
      </w:rPr>
    </w:lvl>
    <w:lvl w:ilvl="2" w:tentative="1" w:tplc="040C0005">
      <w:start w:val="1"/>
      <w:numFmt w:val="bullet"/>
      <w:lvlText w:val=""/>
      <w:lvlJc w:val="left"/>
      <w:pPr>
        <w:ind w:hanging="360" w:left="3960"/>
      </w:pPr>
      <w:rPr>
        <w:rFonts w:ascii="Wingdings" w:hAnsi="Wingdings" w:hint="default"/>
      </w:rPr>
    </w:lvl>
    <w:lvl w:ilvl="3" w:tentative="1" w:tplc="040C0001">
      <w:start w:val="1"/>
      <w:numFmt w:val="bullet"/>
      <w:lvlText w:val=""/>
      <w:lvlJc w:val="left"/>
      <w:pPr>
        <w:ind w:hanging="360" w:left="4680"/>
      </w:pPr>
      <w:rPr>
        <w:rFonts w:ascii="Symbol" w:hAnsi="Symbol" w:hint="default"/>
      </w:rPr>
    </w:lvl>
    <w:lvl w:ilvl="4" w:tentative="1" w:tplc="040C0003">
      <w:start w:val="1"/>
      <w:numFmt w:val="bullet"/>
      <w:lvlText w:val="o"/>
      <w:lvlJc w:val="left"/>
      <w:pPr>
        <w:ind w:hanging="360" w:left="5400"/>
      </w:pPr>
      <w:rPr>
        <w:rFonts w:ascii="Courier New" w:cs="Courier New" w:hAnsi="Courier New" w:hint="default"/>
      </w:rPr>
    </w:lvl>
    <w:lvl w:ilvl="5" w:tentative="1" w:tplc="040C0005">
      <w:start w:val="1"/>
      <w:numFmt w:val="bullet"/>
      <w:lvlText w:val=""/>
      <w:lvlJc w:val="left"/>
      <w:pPr>
        <w:ind w:hanging="360" w:left="6120"/>
      </w:pPr>
      <w:rPr>
        <w:rFonts w:ascii="Wingdings" w:hAnsi="Wingdings" w:hint="default"/>
      </w:rPr>
    </w:lvl>
    <w:lvl w:ilvl="6" w:tentative="1" w:tplc="040C0001">
      <w:start w:val="1"/>
      <w:numFmt w:val="bullet"/>
      <w:lvlText w:val=""/>
      <w:lvlJc w:val="left"/>
      <w:pPr>
        <w:ind w:hanging="360" w:left="6840"/>
      </w:pPr>
      <w:rPr>
        <w:rFonts w:ascii="Symbol" w:hAnsi="Symbol" w:hint="default"/>
      </w:rPr>
    </w:lvl>
    <w:lvl w:ilvl="7" w:tentative="1" w:tplc="040C0003">
      <w:start w:val="1"/>
      <w:numFmt w:val="bullet"/>
      <w:lvlText w:val="o"/>
      <w:lvlJc w:val="left"/>
      <w:pPr>
        <w:ind w:hanging="360" w:left="7560"/>
      </w:pPr>
      <w:rPr>
        <w:rFonts w:ascii="Courier New" w:cs="Courier New" w:hAnsi="Courier New" w:hint="default"/>
      </w:rPr>
    </w:lvl>
    <w:lvl w:ilvl="8" w:tentative="1" w:tplc="040C0005">
      <w:start w:val="1"/>
      <w:numFmt w:val="bullet"/>
      <w:lvlText w:val=""/>
      <w:lvlJc w:val="left"/>
      <w:pPr>
        <w:ind w:hanging="360" w:left="8280"/>
      </w:pPr>
      <w:rPr>
        <w:rFonts w:ascii="Wingdings" w:hAnsi="Wingdings" w:hint="default"/>
      </w:rPr>
    </w:lvl>
  </w:abstractNum>
  <w:abstractNum w15:restartNumberingAfterBreak="0" w:abstractNumId="18">
    <w:nsid w:val="26ED02C1"/>
    <w:multiLevelType w:val="hybridMultilevel"/>
    <w:tmpl w:val="8716C898"/>
    <w:lvl w:ilvl="0" w:tplc="040C0013">
      <w:start w:val="1"/>
      <w:numFmt w:val="upperRoman"/>
      <w:lvlText w:val="%1."/>
      <w:lvlJc w:val="right"/>
      <w:pPr>
        <w:ind w:hanging="360" w:left="2138"/>
      </w:pPr>
    </w:lvl>
    <w:lvl w:ilvl="1" w:tentative="1" w:tplc="040C0019">
      <w:start w:val="1"/>
      <w:numFmt w:val="lowerLetter"/>
      <w:lvlText w:val="%2."/>
      <w:lvlJc w:val="left"/>
      <w:pPr>
        <w:ind w:hanging="360" w:left="2858"/>
      </w:pPr>
    </w:lvl>
    <w:lvl w:ilvl="2" w:tentative="1" w:tplc="040C001B">
      <w:start w:val="1"/>
      <w:numFmt w:val="lowerRoman"/>
      <w:lvlText w:val="%3."/>
      <w:lvlJc w:val="right"/>
      <w:pPr>
        <w:ind w:hanging="180" w:left="3578"/>
      </w:pPr>
    </w:lvl>
    <w:lvl w:ilvl="3" w:tentative="1" w:tplc="040C000F">
      <w:start w:val="1"/>
      <w:numFmt w:val="decimal"/>
      <w:lvlText w:val="%4."/>
      <w:lvlJc w:val="left"/>
      <w:pPr>
        <w:ind w:hanging="360" w:left="4298"/>
      </w:pPr>
    </w:lvl>
    <w:lvl w:ilvl="4" w:tentative="1" w:tplc="040C0019">
      <w:start w:val="1"/>
      <w:numFmt w:val="lowerLetter"/>
      <w:lvlText w:val="%5."/>
      <w:lvlJc w:val="left"/>
      <w:pPr>
        <w:ind w:hanging="360" w:left="5018"/>
      </w:pPr>
    </w:lvl>
    <w:lvl w:ilvl="5" w:tentative="1" w:tplc="040C001B">
      <w:start w:val="1"/>
      <w:numFmt w:val="lowerRoman"/>
      <w:lvlText w:val="%6."/>
      <w:lvlJc w:val="right"/>
      <w:pPr>
        <w:ind w:hanging="180" w:left="5738"/>
      </w:pPr>
    </w:lvl>
    <w:lvl w:ilvl="6" w:tentative="1" w:tplc="040C000F">
      <w:start w:val="1"/>
      <w:numFmt w:val="decimal"/>
      <w:lvlText w:val="%7."/>
      <w:lvlJc w:val="left"/>
      <w:pPr>
        <w:ind w:hanging="360" w:left="6458"/>
      </w:pPr>
    </w:lvl>
    <w:lvl w:ilvl="7" w:tentative="1" w:tplc="040C0019">
      <w:start w:val="1"/>
      <w:numFmt w:val="lowerLetter"/>
      <w:lvlText w:val="%8."/>
      <w:lvlJc w:val="left"/>
      <w:pPr>
        <w:ind w:hanging="360" w:left="7178"/>
      </w:pPr>
    </w:lvl>
    <w:lvl w:ilvl="8" w:tentative="1" w:tplc="040C001B">
      <w:start w:val="1"/>
      <w:numFmt w:val="lowerRoman"/>
      <w:lvlText w:val="%9."/>
      <w:lvlJc w:val="right"/>
      <w:pPr>
        <w:ind w:hanging="180" w:left="7898"/>
      </w:pPr>
    </w:lvl>
  </w:abstractNum>
  <w:abstractNum w15:restartNumberingAfterBreak="0" w:abstractNumId="19">
    <w:nsid w:val="29D629F3"/>
    <w:multiLevelType w:val="hybridMultilevel"/>
    <w:tmpl w:val="1B6C6122"/>
    <w:lvl w:ilvl="0" w:tplc="295ABABA">
      <w:start w:val="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2B773F13"/>
    <w:multiLevelType w:val="hybridMultilevel"/>
    <w:tmpl w:val="A124831C"/>
    <w:lvl w:ilvl="0" w:tplc="040C000F">
      <w:start w:val="1"/>
      <w:numFmt w:val="decimal"/>
      <w:lvlText w:val="%1."/>
      <w:lvlJc w:val="left"/>
      <w:pPr>
        <w:ind w:hanging="360" w:left="2160"/>
      </w:pPr>
    </w:lvl>
    <w:lvl w:ilvl="1" w:tentative="1" w:tplc="040C0019">
      <w:start w:val="1"/>
      <w:numFmt w:val="lowerLetter"/>
      <w:lvlText w:val="%2."/>
      <w:lvlJc w:val="left"/>
      <w:pPr>
        <w:ind w:hanging="360" w:left="2880"/>
      </w:pPr>
    </w:lvl>
    <w:lvl w:ilvl="2" w:tentative="1" w:tplc="040C001B">
      <w:start w:val="1"/>
      <w:numFmt w:val="lowerRoman"/>
      <w:lvlText w:val="%3."/>
      <w:lvlJc w:val="right"/>
      <w:pPr>
        <w:ind w:hanging="180" w:left="3600"/>
      </w:pPr>
    </w:lvl>
    <w:lvl w:ilvl="3" w:tentative="1" w:tplc="040C000F">
      <w:start w:val="1"/>
      <w:numFmt w:val="decimal"/>
      <w:lvlText w:val="%4."/>
      <w:lvlJc w:val="left"/>
      <w:pPr>
        <w:ind w:hanging="360" w:left="4320"/>
      </w:pPr>
    </w:lvl>
    <w:lvl w:ilvl="4" w:tentative="1" w:tplc="040C0019">
      <w:start w:val="1"/>
      <w:numFmt w:val="lowerLetter"/>
      <w:lvlText w:val="%5."/>
      <w:lvlJc w:val="left"/>
      <w:pPr>
        <w:ind w:hanging="360" w:left="5040"/>
      </w:pPr>
    </w:lvl>
    <w:lvl w:ilvl="5" w:tentative="1" w:tplc="040C001B">
      <w:start w:val="1"/>
      <w:numFmt w:val="lowerRoman"/>
      <w:lvlText w:val="%6."/>
      <w:lvlJc w:val="right"/>
      <w:pPr>
        <w:ind w:hanging="180" w:left="5760"/>
      </w:pPr>
    </w:lvl>
    <w:lvl w:ilvl="6" w:tentative="1" w:tplc="040C000F">
      <w:start w:val="1"/>
      <w:numFmt w:val="decimal"/>
      <w:lvlText w:val="%7."/>
      <w:lvlJc w:val="left"/>
      <w:pPr>
        <w:ind w:hanging="360" w:left="6480"/>
      </w:pPr>
    </w:lvl>
    <w:lvl w:ilvl="7" w:tentative="1" w:tplc="040C0019">
      <w:start w:val="1"/>
      <w:numFmt w:val="lowerLetter"/>
      <w:lvlText w:val="%8."/>
      <w:lvlJc w:val="left"/>
      <w:pPr>
        <w:ind w:hanging="360" w:left="7200"/>
      </w:pPr>
    </w:lvl>
    <w:lvl w:ilvl="8" w:tentative="1" w:tplc="040C001B">
      <w:start w:val="1"/>
      <w:numFmt w:val="lowerRoman"/>
      <w:lvlText w:val="%9."/>
      <w:lvlJc w:val="right"/>
      <w:pPr>
        <w:ind w:hanging="180" w:left="7920"/>
      </w:pPr>
    </w:lvl>
  </w:abstractNum>
  <w:abstractNum w15:restartNumberingAfterBreak="0" w:abstractNumId="21">
    <w:nsid w:val="2F59230A"/>
    <w:multiLevelType w:val="hybridMultilevel"/>
    <w:tmpl w:val="F3B04BDE"/>
    <w:lvl w:ilvl="0" w:tplc="040C0001">
      <w:start w:val="1"/>
      <w:numFmt w:val="bullet"/>
      <w:lvlText w:val=""/>
      <w:lvlJc w:val="left"/>
      <w:pPr>
        <w:ind w:hanging="360" w:left="3240"/>
      </w:pPr>
      <w:rPr>
        <w:rFonts w:ascii="Symbol" w:hAnsi="Symbol" w:hint="default"/>
      </w:rPr>
    </w:lvl>
    <w:lvl w:ilvl="1" w:tplc="040C0003">
      <w:start w:val="1"/>
      <w:numFmt w:val="bullet"/>
      <w:lvlText w:val="o"/>
      <w:lvlJc w:val="left"/>
      <w:pPr>
        <w:ind w:hanging="360" w:left="3960"/>
      </w:pPr>
      <w:rPr>
        <w:rFonts w:ascii="Courier New" w:cs="Courier New" w:hAnsi="Courier New" w:hint="default"/>
      </w:rPr>
    </w:lvl>
    <w:lvl w:ilvl="2" w:tplc="040C0005">
      <w:start w:val="1"/>
      <w:numFmt w:val="bullet"/>
      <w:lvlText w:val=""/>
      <w:lvlJc w:val="left"/>
      <w:pPr>
        <w:ind w:hanging="360" w:left="4680"/>
      </w:pPr>
      <w:rPr>
        <w:rFonts w:ascii="Wingdings" w:hAnsi="Wingdings" w:hint="default"/>
      </w:rPr>
    </w:lvl>
    <w:lvl w:ilvl="3" w:tplc="040C0001">
      <w:start w:val="1"/>
      <w:numFmt w:val="bullet"/>
      <w:lvlText w:val=""/>
      <w:lvlJc w:val="left"/>
      <w:pPr>
        <w:ind w:hanging="360" w:left="5400"/>
      </w:pPr>
      <w:rPr>
        <w:rFonts w:ascii="Symbol" w:hAnsi="Symbol" w:hint="default"/>
      </w:rPr>
    </w:lvl>
    <w:lvl w:ilvl="4" w:tplc="040C0003">
      <w:start w:val="1"/>
      <w:numFmt w:val="bullet"/>
      <w:lvlText w:val="o"/>
      <w:lvlJc w:val="left"/>
      <w:pPr>
        <w:ind w:hanging="360" w:left="6120"/>
      </w:pPr>
      <w:rPr>
        <w:rFonts w:ascii="Courier New" w:cs="Courier New" w:hAnsi="Courier New" w:hint="default"/>
      </w:rPr>
    </w:lvl>
    <w:lvl w:ilvl="5" w:tplc="040C0005">
      <w:start w:val="1"/>
      <w:numFmt w:val="bullet"/>
      <w:lvlText w:val=""/>
      <w:lvlJc w:val="left"/>
      <w:pPr>
        <w:ind w:hanging="360" w:left="6840"/>
      </w:pPr>
      <w:rPr>
        <w:rFonts w:ascii="Wingdings" w:hAnsi="Wingdings" w:hint="default"/>
      </w:rPr>
    </w:lvl>
    <w:lvl w:ilvl="6" w:tplc="040C0001">
      <w:start w:val="1"/>
      <w:numFmt w:val="bullet"/>
      <w:lvlText w:val=""/>
      <w:lvlJc w:val="left"/>
      <w:pPr>
        <w:ind w:hanging="360" w:left="7560"/>
      </w:pPr>
      <w:rPr>
        <w:rFonts w:ascii="Symbol" w:hAnsi="Symbol" w:hint="default"/>
      </w:rPr>
    </w:lvl>
    <w:lvl w:ilvl="7" w:tplc="040C0003">
      <w:start w:val="1"/>
      <w:numFmt w:val="bullet"/>
      <w:lvlText w:val="o"/>
      <w:lvlJc w:val="left"/>
      <w:pPr>
        <w:ind w:hanging="360" w:left="8280"/>
      </w:pPr>
      <w:rPr>
        <w:rFonts w:ascii="Courier New" w:cs="Courier New" w:hAnsi="Courier New" w:hint="default"/>
      </w:rPr>
    </w:lvl>
    <w:lvl w:ilvl="8" w:tplc="040C0005">
      <w:start w:val="1"/>
      <w:numFmt w:val="bullet"/>
      <w:lvlText w:val=""/>
      <w:lvlJc w:val="left"/>
      <w:pPr>
        <w:ind w:hanging="360" w:left="9000"/>
      </w:pPr>
      <w:rPr>
        <w:rFonts w:ascii="Wingdings" w:hAnsi="Wingdings" w:hint="default"/>
      </w:rPr>
    </w:lvl>
  </w:abstractNum>
  <w:abstractNum w15:restartNumberingAfterBreak="0" w:abstractNumId="22">
    <w:nsid w:val="31F95C4E"/>
    <w:multiLevelType w:val="hybridMultilevel"/>
    <w:tmpl w:val="B902FF78"/>
    <w:lvl w:ilvl="0" w:tplc="040C0019">
      <w:start w:val="1"/>
      <w:numFmt w:val="lowerLetter"/>
      <w:lvlText w:val="%1."/>
      <w:lvlJc w:val="left"/>
      <w:pPr>
        <w:ind w:hanging="360" w:left="2160"/>
      </w:pPr>
    </w:lvl>
    <w:lvl w:ilvl="1" w:tentative="1" w:tplc="040C0019">
      <w:start w:val="1"/>
      <w:numFmt w:val="lowerLetter"/>
      <w:lvlText w:val="%2."/>
      <w:lvlJc w:val="left"/>
      <w:pPr>
        <w:ind w:hanging="360" w:left="2880"/>
      </w:pPr>
    </w:lvl>
    <w:lvl w:ilvl="2" w:tentative="1" w:tplc="040C001B">
      <w:start w:val="1"/>
      <w:numFmt w:val="lowerRoman"/>
      <w:lvlText w:val="%3."/>
      <w:lvlJc w:val="right"/>
      <w:pPr>
        <w:ind w:hanging="180" w:left="3600"/>
      </w:pPr>
    </w:lvl>
    <w:lvl w:ilvl="3" w:tentative="1" w:tplc="040C000F">
      <w:start w:val="1"/>
      <w:numFmt w:val="decimal"/>
      <w:lvlText w:val="%4."/>
      <w:lvlJc w:val="left"/>
      <w:pPr>
        <w:ind w:hanging="360" w:left="4320"/>
      </w:pPr>
    </w:lvl>
    <w:lvl w:ilvl="4" w:tentative="1" w:tplc="040C0019">
      <w:start w:val="1"/>
      <w:numFmt w:val="lowerLetter"/>
      <w:lvlText w:val="%5."/>
      <w:lvlJc w:val="left"/>
      <w:pPr>
        <w:ind w:hanging="360" w:left="5040"/>
      </w:pPr>
    </w:lvl>
    <w:lvl w:ilvl="5" w:tentative="1" w:tplc="040C001B">
      <w:start w:val="1"/>
      <w:numFmt w:val="lowerRoman"/>
      <w:lvlText w:val="%6."/>
      <w:lvlJc w:val="right"/>
      <w:pPr>
        <w:ind w:hanging="180" w:left="5760"/>
      </w:pPr>
    </w:lvl>
    <w:lvl w:ilvl="6" w:tentative="1" w:tplc="040C000F">
      <w:start w:val="1"/>
      <w:numFmt w:val="decimal"/>
      <w:lvlText w:val="%7."/>
      <w:lvlJc w:val="left"/>
      <w:pPr>
        <w:ind w:hanging="360" w:left="6480"/>
      </w:pPr>
    </w:lvl>
    <w:lvl w:ilvl="7" w:tentative="1" w:tplc="040C0019">
      <w:start w:val="1"/>
      <w:numFmt w:val="lowerLetter"/>
      <w:lvlText w:val="%8."/>
      <w:lvlJc w:val="left"/>
      <w:pPr>
        <w:ind w:hanging="360" w:left="7200"/>
      </w:pPr>
    </w:lvl>
    <w:lvl w:ilvl="8" w:tentative="1" w:tplc="040C001B">
      <w:start w:val="1"/>
      <w:numFmt w:val="lowerRoman"/>
      <w:lvlText w:val="%9."/>
      <w:lvlJc w:val="right"/>
      <w:pPr>
        <w:ind w:hanging="180" w:left="7920"/>
      </w:pPr>
    </w:lvl>
  </w:abstractNum>
  <w:abstractNum w15:restartNumberingAfterBreak="0" w:abstractNumId="23">
    <w:nsid w:val="32C037AC"/>
    <w:multiLevelType w:val="hybridMultilevel"/>
    <w:tmpl w:val="856C092C"/>
    <w:lvl w:ilvl="0" w:tplc="21308352">
      <w:start w:val="1"/>
      <w:numFmt w:val="decimal"/>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24">
    <w:nsid w:val="3F124747"/>
    <w:multiLevelType w:val="hybridMultilevel"/>
    <w:tmpl w:val="7B2E1C94"/>
    <w:lvl w:ilvl="0" w:tplc="D76E5034">
      <w:start w:val="1"/>
      <w:numFmt w:val="bullet"/>
      <w:lvlText w:val="-"/>
      <w:lvlJc w:val="left"/>
      <w:pPr>
        <w:ind w:hanging="360" w:left="2520"/>
      </w:pPr>
      <w:rPr>
        <w:rFonts w:ascii="Times New Roman" w:cs="Times New Roman" w:eastAsia="Times New Roman" w:hAnsi="Times New Roman" w:hint="default"/>
      </w:rPr>
    </w:lvl>
    <w:lvl w:ilvl="1" w:tentative="1" w:tplc="040C0003">
      <w:start w:val="1"/>
      <w:numFmt w:val="bullet"/>
      <w:lvlText w:val="o"/>
      <w:lvlJc w:val="left"/>
      <w:pPr>
        <w:ind w:hanging="360" w:left="3240"/>
      </w:pPr>
      <w:rPr>
        <w:rFonts w:ascii="Courier New" w:cs="Courier New" w:hAnsi="Courier New" w:hint="default"/>
      </w:rPr>
    </w:lvl>
    <w:lvl w:ilvl="2" w:tentative="1" w:tplc="040C0005">
      <w:start w:val="1"/>
      <w:numFmt w:val="bullet"/>
      <w:lvlText w:val=""/>
      <w:lvlJc w:val="left"/>
      <w:pPr>
        <w:ind w:hanging="360" w:left="3960"/>
      </w:pPr>
      <w:rPr>
        <w:rFonts w:ascii="Wingdings" w:hAnsi="Wingdings" w:hint="default"/>
      </w:rPr>
    </w:lvl>
    <w:lvl w:ilvl="3" w:tentative="1" w:tplc="040C0001">
      <w:start w:val="1"/>
      <w:numFmt w:val="bullet"/>
      <w:lvlText w:val=""/>
      <w:lvlJc w:val="left"/>
      <w:pPr>
        <w:ind w:hanging="360" w:left="4680"/>
      </w:pPr>
      <w:rPr>
        <w:rFonts w:ascii="Symbol" w:hAnsi="Symbol" w:hint="default"/>
      </w:rPr>
    </w:lvl>
    <w:lvl w:ilvl="4" w:tentative="1" w:tplc="040C0003">
      <w:start w:val="1"/>
      <w:numFmt w:val="bullet"/>
      <w:lvlText w:val="o"/>
      <w:lvlJc w:val="left"/>
      <w:pPr>
        <w:ind w:hanging="360" w:left="5400"/>
      </w:pPr>
      <w:rPr>
        <w:rFonts w:ascii="Courier New" w:cs="Courier New" w:hAnsi="Courier New" w:hint="default"/>
      </w:rPr>
    </w:lvl>
    <w:lvl w:ilvl="5" w:tentative="1" w:tplc="040C0005">
      <w:start w:val="1"/>
      <w:numFmt w:val="bullet"/>
      <w:lvlText w:val=""/>
      <w:lvlJc w:val="left"/>
      <w:pPr>
        <w:ind w:hanging="360" w:left="6120"/>
      </w:pPr>
      <w:rPr>
        <w:rFonts w:ascii="Wingdings" w:hAnsi="Wingdings" w:hint="default"/>
      </w:rPr>
    </w:lvl>
    <w:lvl w:ilvl="6" w:tentative="1" w:tplc="040C0001">
      <w:start w:val="1"/>
      <w:numFmt w:val="bullet"/>
      <w:lvlText w:val=""/>
      <w:lvlJc w:val="left"/>
      <w:pPr>
        <w:ind w:hanging="360" w:left="6840"/>
      </w:pPr>
      <w:rPr>
        <w:rFonts w:ascii="Symbol" w:hAnsi="Symbol" w:hint="default"/>
      </w:rPr>
    </w:lvl>
    <w:lvl w:ilvl="7" w:tentative="1" w:tplc="040C0003">
      <w:start w:val="1"/>
      <w:numFmt w:val="bullet"/>
      <w:lvlText w:val="o"/>
      <w:lvlJc w:val="left"/>
      <w:pPr>
        <w:ind w:hanging="360" w:left="7560"/>
      </w:pPr>
      <w:rPr>
        <w:rFonts w:ascii="Courier New" w:cs="Courier New" w:hAnsi="Courier New" w:hint="default"/>
      </w:rPr>
    </w:lvl>
    <w:lvl w:ilvl="8" w:tentative="1" w:tplc="040C0005">
      <w:start w:val="1"/>
      <w:numFmt w:val="bullet"/>
      <w:lvlText w:val=""/>
      <w:lvlJc w:val="left"/>
      <w:pPr>
        <w:ind w:hanging="360" w:left="8280"/>
      </w:pPr>
      <w:rPr>
        <w:rFonts w:ascii="Wingdings" w:hAnsi="Wingdings" w:hint="default"/>
      </w:rPr>
    </w:lvl>
  </w:abstractNum>
  <w:abstractNum w15:restartNumberingAfterBreak="0" w:abstractNumId="25">
    <w:nsid w:val="40247010"/>
    <w:multiLevelType w:val="hybridMultilevel"/>
    <w:tmpl w:val="BD481670"/>
    <w:lvl w:ilvl="0" w:tplc="A0D221FA">
      <w:start w:val="1"/>
      <w:numFmt w:val="lowerLetter"/>
      <w:lvlText w:val="%1)"/>
      <w:lvlJc w:val="left"/>
      <w:pPr>
        <w:ind w:hanging="360" w:left="1068"/>
      </w:pPr>
    </w:lvl>
    <w:lvl w:ilvl="1" w:tplc="040C0019">
      <w:start w:val="1"/>
      <w:numFmt w:val="lowerLetter"/>
      <w:lvlText w:val="%2."/>
      <w:lvlJc w:val="left"/>
      <w:pPr>
        <w:ind w:hanging="360" w:left="1788"/>
      </w:pPr>
    </w:lvl>
    <w:lvl w:ilvl="2" w:tplc="040C001B">
      <w:start w:val="1"/>
      <w:numFmt w:val="lowerRoman"/>
      <w:lvlText w:val="%3."/>
      <w:lvlJc w:val="right"/>
      <w:pPr>
        <w:ind w:hanging="180" w:left="2508"/>
      </w:pPr>
    </w:lvl>
    <w:lvl w:ilvl="3" w:tplc="040C000F">
      <w:start w:val="1"/>
      <w:numFmt w:val="decimal"/>
      <w:lvlText w:val="%4."/>
      <w:lvlJc w:val="left"/>
      <w:pPr>
        <w:ind w:hanging="360" w:left="3228"/>
      </w:pPr>
    </w:lvl>
    <w:lvl w:ilvl="4" w:tplc="040C0019">
      <w:start w:val="1"/>
      <w:numFmt w:val="lowerLetter"/>
      <w:lvlText w:val="%5."/>
      <w:lvlJc w:val="left"/>
      <w:pPr>
        <w:ind w:hanging="360" w:left="3948"/>
      </w:pPr>
    </w:lvl>
    <w:lvl w:ilvl="5" w:tplc="040C001B">
      <w:start w:val="1"/>
      <w:numFmt w:val="lowerRoman"/>
      <w:lvlText w:val="%6."/>
      <w:lvlJc w:val="right"/>
      <w:pPr>
        <w:ind w:hanging="180" w:left="4668"/>
      </w:pPr>
    </w:lvl>
    <w:lvl w:ilvl="6" w:tplc="040C000F">
      <w:start w:val="1"/>
      <w:numFmt w:val="decimal"/>
      <w:lvlText w:val="%7."/>
      <w:lvlJc w:val="left"/>
      <w:pPr>
        <w:ind w:hanging="360" w:left="5388"/>
      </w:pPr>
    </w:lvl>
    <w:lvl w:ilvl="7" w:tplc="040C0019">
      <w:start w:val="1"/>
      <w:numFmt w:val="lowerLetter"/>
      <w:lvlText w:val="%8."/>
      <w:lvlJc w:val="left"/>
      <w:pPr>
        <w:ind w:hanging="360" w:left="6108"/>
      </w:pPr>
    </w:lvl>
    <w:lvl w:ilvl="8" w:tplc="040C001B">
      <w:start w:val="1"/>
      <w:numFmt w:val="lowerRoman"/>
      <w:lvlText w:val="%9."/>
      <w:lvlJc w:val="right"/>
      <w:pPr>
        <w:ind w:hanging="180" w:left="6828"/>
      </w:pPr>
    </w:lvl>
  </w:abstractNum>
  <w:abstractNum w15:restartNumberingAfterBreak="0" w:abstractNumId="26">
    <w:nsid w:val="414F2296"/>
    <w:multiLevelType w:val="hybridMultilevel"/>
    <w:tmpl w:val="3CF4C460"/>
    <w:lvl w:ilvl="0" w:tplc="040C0019">
      <w:start w:val="1"/>
      <w:numFmt w:val="lowerLetter"/>
      <w:lvlText w:val="%1."/>
      <w:lvlJc w:val="left"/>
      <w:pPr>
        <w:ind w:hanging="360" w:left="2520"/>
      </w:pPr>
    </w:lvl>
    <w:lvl w:ilvl="1" w:tentative="1" w:tplc="040C0019">
      <w:start w:val="1"/>
      <w:numFmt w:val="lowerLetter"/>
      <w:lvlText w:val="%2."/>
      <w:lvlJc w:val="left"/>
      <w:pPr>
        <w:ind w:hanging="360" w:left="3240"/>
      </w:pPr>
    </w:lvl>
    <w:lvl w:ilvl="2" w:tentative="1" w:tplc="040C001B">
      <w:start w:val="1"/>
      <w:numFmt w:val="lowerRoman"/>
      <w:lvlText w:val="%3."/>
      <w:lvlJc w:val="right"/>
      <w:pPr>
        <w:ind w:hanging="180" w:left="3960"/>
      </w:pPr>
    </w:lvl>
    <w:lvl w:ilvl="3" w:tentative="1" w:tplc="040C000F">
      <w:start w:val="1"/>
      <w:numFmt w:val="decimal"/>
      <w:lvlText w:val="%4."/>
      <w:lvlJc w:val="left"/>
      <w:pPr>
        <w:ind w:hanging="360" w:left="4680"/>
      </w:pPr>
    </w:lvl>
    <w:lvl w:ilvl="4" w:tentative="1" w:tplc="040C0019">
      <w:start w:val="1"/>
      <w:numFmt w:val="lowerLetter"/>
      <w:lvlText w:val="%5."/>
      <w:lvlJc w:val="left"/>
      <w:pPr>
        <w:ind w:hanging="360" w:left="5400"/>
      </w:pPr>
    </w:lvl>
    <w:lvl w:ilvl="5" w:tentative="1" w:tplc="040C001B">
      <w:start w:val="1"/>
      <w:numFmt w:val="lowerRoman"/>
      <w:lvlText w:val="%6."/>
      <w:lvlJc w:val="right"/>
      <w:pPr>
        <w:ind w:hanging="180" w:left="6120"/>
      </w:pPr>
    </w:lvl>
    <w:lvl w:ilvl="6" w:tentative="1" w:tplc="040C000F">
      <w:start w:val="1"/>
      <w:numFmt w:val="decimal"/>
      <w:lvlText w:val="%7."/>
      <w:lvlJc w:val="left"/>
      <w:pPr>
        <w:ind w:hanging="360" w:left="6840"/>
      </w:pPr>
    </w:lvl>
    <w:lvl w:ilvl="7" w:tentative="1" w:tplc="040C0019">
      <w:start w:val="1"/>
      <w:numFmt w:val="lowerLetter"/>
      <w:lvlText w:val="%8."/>
      <w:lvlJc w:val="left"/>
      <w:pPr>
        <w:ind w:hanging="360" w:left="7560"/>
      </w:pPr>
    </w:lvl>
    <w:lvl w:ilvl="8" w:tentative="1" w:tplc="040C001B">
      <w:start w:val="1"/>
      <w:numFmt w:val="lowerRoman"/>
      <w:lvlText w:val="%9."/>
      <w:lvlJc w:val="right"/>
      <w:pPr>
        <w:ind w:hanging="180" w:left="8280"/>
      </w:pPr>
    </w:lvl>
  </w:abstractNum>
  <w:abstractNum w15:restartNumberingAfterBreak="0" w:abstractNumId="27">
    <w:nsid w:val="45022497"/>
    <w:multiLevelType w:val="hybridMultilevel"/>
    <w:tmpl w:val="0346D078"/>
    <w:lvl w:ilvl="0" w:tplc="D76E5034">
      <w:start w:val="1"/>
      <w:numFmt w:val="bullet"/>
      <w:lvlText w:val="-"/>
      <w:lvlJc w:val="left"/>
      <w:pPr>
        <w:ind w:hanging="360" w:left="2160"/>
      </w:pPr>
      <w:rPr>
        <w:rFonts w:ascii="Times New Roman" w:cs="Times New Roman" w:eastAsia="Times New Roman" w:hAnsi="Times New Roman" w:hint="default"/>
      </w:rPr>
    </w:lvl>
    <w:lvl w:ilvl="1" w:tentative="1" w:tplc="040C0003">
      <w:start w:val="1"/>
      <w:numFmt w:val="bullet"/>
      <w:lvlText w:val="o"/>
      <w:lvlJc w:val="left"/>
      <w:pPr>
        <w:ind w:hanging="360" w:left="2880"/>
      </w:pPr>
      <w:rPr>
        <w:rFonts w:ascii="Courier New" w:cs="Courier New" w:hAnsi="Courier New" w:hint="default"/>
      </w:rPr>
    </w:lvl>
    <w:lvl w:ilvl="2" w:tentative="1" w:tplc="040C0005">
      <w:start w:val="1"/>
      <w:numFmt w:val="bullet"/>
      <w:lvlText w:val=""/>
      <w:lvlJc w:val="left"/>
      <w:pPr>
        <w:ind w:hanging="360" w:left="3600"/>
      </w:pPr>
      <w:rPr>
        <w:rFonts w:ascii="Wingdings" w:hAnsi="Wingdings" w:hint="default"/>
      </w:rPr>
    </w:lvl>
    <w:lvl w:ilvl="3" w:tentative="1" w:tplc="040C0001">
      <w:start w:val="1"/>
      <w:numFmt w:val="bullet"/>
      <w:lvlText w:val=""/>
      <w:lvlJc w:val="left"/>
      <w:pPr>
        <w:ind w:hanging="360" w:left="4320"/>
      </w:pPr>
      <w:rPr>
        <w:rFonts w:ascii="Symbol" w:hAnsi="Symbol" w:hint="default"/>
      </w:rPr>
    </w:lvl>
    <w:lvl w:ilvl="4" w:tentative="1" w:tplc="040C0003">
      <w:start w:val="1"/>
      <w:numFmt w:val="bullet"/>
      <w:lvlText w:val="o"/>
      <w:lvlJc w:val="left"/>
      <w:pPr>
        <w:ind w:hanging="360" w:left="5040"/>
      </w:pPr>
      <w:rPr>
        <w:rFonts w:ascii="Courier New" w:cs="Courier New" w:hAnsi="Courier New" w:hint="default"/>
      </w:rPr>
    </w:lvl>
    <w:lvl w:ilvl="5" w:tentative="1" w:tplc="040C0005">
      <w:start w:val="1"/>
      <w:numFmt w:val="bullet"/>
      <w:lvlText w:val=""/>
      <w:lvlJc w:val="left"/>
      <w:pPr>
        <w:ind w:hanging="360" w:left="5760"/>
      </w:pPr>
      <w:rPr>
        <w:rFonts w:ascii="Wingdings" w:hAnsi="Wingdings" w:hint="default"/>
      </w:rPr>
    </w:lvl>
    <w:lvl w:ilvl="6" w:tentative="1" w:tplc="040C0001">
      <w:start w:val="1"/>
      <w:numFmt w:val="bullet"/>
      <w:lvlText w:val=""/>
      <w:lvlJc w:val="left"/>
      <w:pPr>
        <w:ind w:hanging="360" w:left="6480"/>
      </w:pPr>
      <w:rPr>
        <w:rFonts w:ascii="Symbol" w:hAnsi="Symbol" w:hint="default"/>
      </w:rPr>
    </w:lvl>
    <w:lvl w:ilvl="7" w:tentative="1" w:tplc="040C0003">
      <w:start w:val="1"/>
      <w:numFmt w:val="bullet"/>
      <w:lvlText w:val="o"/>
      <w:lvlJc w:val="left"/>
      <w:pPr>
        <w:ind w:hanging="360" w:left="7200"/>
      </w:pPr>
      <w:rPr>
        <w:rFonts w:ascii="Courier New" w:cs="Courier New" w:hAnsi="Courier New" w:hint="default"/>
      </w:rPr>
    </w:lvl>
    <w:lvl w:ilvl="8" w:tentative="1" w:tplc="040C0005">
      <w:start w:val="1"/>
      <w:numFmt w:val="bullet"/>
      <w:lvlText w:val=""/>
      <w:lvlJc w:val="left"/>
      <w:pPr>
        <w:ind w:hanging="360" w:left="7920"/>
      </w:pPr>
      <w:rPr>
        <w:rFonts w:ascii="Wingdings" w:hAnsi="Wingdings" w:hint="default"/>
      </w:rPr>
    </w:lvl>
  </w:abstractNum>
  <w:abstractNum w15:restartNumberingAfterBreak="0" w:abstractNumId="28">
    <w:nsid w:val="4CB15D05"/>
    <w:multiLevelType w:val="hybridMultilevel"/>
    <w:tmpl w:val="D1CAF37C"/>
    <w:lvl w:ilvl="0" w:tplc="D76E5034">
      <w:start w:val="1"/>
      <w:numFmt w:val="bullet"/>
      <w:lvlText w:val="-"/>
      <w:lvlJc w:val="left"/>
      <w:pPr>
        <w:ind w:hanging="360" w:left="2138"/>
      </w:pPr>
      <w:rPr>
        <w:rFonts w:ascii="Times New Roman" w:cs="Times New Roman" w:eastAsia="Times New Roman" w:hAnsi="Times New Roman" w:hint="default"/>
      </w:rPr>
    </w:lvl>
    <w:lvl w:ilvl="1" w:tentative="1" w:tplc="040C0003">
      <w:start w:val="1"/>
      <w:numFmt w:val="bullet"/>
      <w:lvlText w:val="o"/>
      <w:lvlJc w:val="left"/>
      <w:pPr>
        <w:ind w:hanging="360" w:left="2858"/>
      </w:pPr>
      <w:rPr>
        <w:rFonts w:ascii="Courier New" w:cs="Courier New" w:hAnsi="Courier New" w:hint="default"/>
      </w:rPr>
    </w:lvl>
    <w:lvl w:ilvl="2" w:tentative="1" w:tplc="040C0005">
      <w:start w:val="1"/>
      <w:numFmt w:val="bullet"/>
      <w:lvlText w:val=""/>
      <w:lvlJc w:val="left"/>
      <w:pPr>
        <w:ind w:hanging="360" w:left="3578"/>
      </w:pPr>
      <w:rPr>
        <w:rFonts w:ascii="Wingdings" w:hAnsi="Wingdings" w:hint="default"/>
      </w:rPr>
    </w:lvl>
    <w:lvl w:ilvl="3" w:tentative="1" w:tplc="040C0001">
      <w:start w:val="1"/>
      <w:numFmt w:val="bullet"/>
      <w:lvlText w:val=""/>
      <w:lvlJc w:val="left"/>
      <w:pPr>
        <w:ind w:hanging="360" w:left="4298"/>
      </w:pPr>
      <w:rPr>
        <w:rFonts w:ascii="Symbol" w:hAnsi="Symbol" w:hint="default"/>
      </w:rPr>
    </w:lvl>
    <w:lvl w:ilvl="4" w:tentative="1" w:tplc="040C0003">
      <w:start w:val="1"/>
      <w:numFmt w:val="bullet"/>
      <w:lvlText w:val="o"/>
      <w:lvlJc w:val="left"/>
      <w:pPr>
        <w:ind w:hanging="360" w:left="5018"/>
      </w:pPr>
      <w:rPr>
        <w:rFonts w:ascii="Courier New" w:cs="Courier New" w:hAnsi="Courier New" w:hint="default"/>
      </w:rPr>
    </w:lvl>
    <w:lvl w:ilvl="5" w:tentative="1" w:tplc="040C0005">
      <w:start w:val="1"/>
      <w:numFmt w:val="bullet"/>
      <w:lvlText w:val=""/>
      <w:lvlJc w:val="left"/>
      <w:pPr>
        <w:ind w:hanging="360" w:left="5738"/>
      </w:pPr>
      <w:rPr>
        <w:rFonts w:ascii="Wingdings" w:hAnsi="Wingdings" w:hint="default"/>
      </w:rPr>
    </w:lvl>
    <w:lvl w:ilvl="6" w:tentative="1" w:tplc="040C0001">
      <w:start w:val="1"/>
      <w:numFmt w:val="bullet"/>
      <w:lvlText w:val=""/>
      <w:lvlJc w:val="left"/>
      <w:pPr>
        <w:ind w:hanging="360" w:left="6458"/>
      </w:pPr>
      <w:rPr>
        <w:rFonts w:ascii="Symbol" w:hAnsi="Symbol" w:hint="default"/>
      </w:rPr>
    </w:lvl>
    <w:lvl w:ilvl="7" w:tentative="1" w:tplc="040C0003">
      <w:start w:val="1"/>
      <w:numFmt w:val="bullet"/>
      <w:lvlText w:val="o"/>
      <w:lvlJc w:val="left"/>
      <w:pPr>
        <w:ind w:hanging="360" w:left="7178"/>
      </w:pPr>
      <w:rPr>
        <w:rFonts w:ascii="Courier New" w:cs="Courier New" w:hAnsi="Courier New" w:hint="default"/>
      </w:rPr>
    </w:lvl>
    <w:lvl w:ilvl="8" w:tentative="1" w:tplc="040C0005">
      <w:start w:val="1"/>
      <w:numFmt w:val="bullet"/>
      <w:lvlText w:val=""/>
      <w:lvlJc w:val="left"/>
      <w:pPr>
        <w:ind w:hanging="360" w:left="7898"/>
      </w:pPr>
      <w:rPr>
        <w:rFonts w:ascii="Wingdings" w:hAnsi="Wingdings" w:hint="default"/>
      </w:rPr>
    </w:lvl>
  </w:abstractNum>
  <w:abstractNum w15:restartNumberingAfterBreak="0" w:abstractNumId="29">
    <w:nsid w:val="564F6BBB"/>
    <w:multiLevelType w:val="hybridMultilevel"/>
    <w:tmpl w:val="8304D056"/>
    <w:lvl w:ilvl="0" w:tplc="462C7D32">
      <w:start w:val="1"/>
      <w:numFmt w:val="lowerLetter"/>
      <w:lvlText w:val="%1."/>
      <w:lvlJc w:val="left"/>
      <w:pPr>
        <w:ind w:hanging="360" w:left="1778"/>
      </w:pPr>
      <w:rPr>
        <w:rFonts w:hint="default"/>
      </w:rPr>
    </w:lvl>
    <w:lvl w:ilvl="1" w:tentative="1" w:tplc="040C0019">
      <w:start w:val="1"/>
      <w:numFmt w:val="lowerLetter"/>
      <w:lvlText w:val="%2."/>
      <w:lvlJc w:val="left"/>
      <w:pPr>
        <w:ind w:hanging="360" w:left="2498"/>
      </w:pPr>
    </w:lvl>
    <w:lvl w:ilvl="2" w:tentative="1" w:tplc="040C001B">
      <w:start w:val="1"/>
      <w:numFmt w:val="lowerRoman"/>
      <w:lvlText w:val="%3."/>
      <w:lvlJc w:val="right"/>
      <w:pPr>
        <w:ind w:hanging="180" w:left="3218"/>
      </w:pPr>
    </w:lvl>
    <w:lvl w:ilvl="3" w:tentative="1" w:tplc="040C000F">
      <w:start w:val="1"/>
      <w:numFmt w:val="decimal"/>
      <w:lvlText w:val="%4."/>
      <w:lvlJc w:val="left"/>
      <w:pPr>
        <w:ind w:hanging="360" w:left="3938"/>
      </w:pPr>
    </w:lvl>
    <w:lvl w:ilvl="4" w:tentative="1" w:tplc="040C0019">
      <w:start w:val="1"/>
      <w:numFmt w:val="lowerLetter"/>
      <w:lvlText w:val="%5."/>
      <w:lvlJc w:val="left"/>
      <w:pPr>
        <w:ind w:hanging="360" w:left="4658"/>
      </w:pPr>
    </w:lvl>
    <w:lvl w:ilvl="5" w:tentative="1" w:tplc="040C001B">
      <w:start w:val="1"/>
      <w:numFmt w:val="lowerRoman"/>
      <w:lvlText w:val="%6."/>
      <w:lvlJc w:val="right"/>
      <w:pPr>
        <w:ind w:hanging="180" w:left="5378"/>
      </w:pPr>
    </w:lvl>
    <w:lvl w:ilvl="6" w:tentative="1" w:tplc="040C000F">
      <w:start w:val="1"/>
      <w:numFmt w:val="decimal"/>
      <w:lvlText w:val="%7."/>
      <w:lvlJc w:val="left"/>
      <w:pPr>
        <w:ind w:hanging="360" w:left="6098"/>
      </w:pPr>
    </w:lvl>
    <w:lvl w:ilvl="7" w:tentative="1" w:tplc="040C0019">
      <w:start w:val="1"/>
      <w:numFmt w:val="lowerLetter"/>
      <w:lvlText w:val="%8."/>
      <w:lvlJc w:val="left"/>
      <w:pPr>
        <w:ind w:hanging="360" w:left="6818"/>
      </w:pPr>
    </w:lvl>
    <w:lvl w:ilvl="8" w:tentative="1" w:tplc="040C001B">
      <w:start w:val="1"/>
      <w:numFmt w:val="lowerRoman"/>
      <w:lvlText w:val="%9."/>
      <w:lvlJc w:val="right"/>
      <w:pPr>
        <w:ind w:hanging="180" w:left="7538"/>
      </w:pPr>
    </w:lvl>
  </w:abstractNum>
  <w:abstractNum w15:restartNumberingAfterBreak="0" w:abstractNumId="30">
    <w:nsid w:val="574F4B57"/>
    <w:multiLevelType w:val="hybridMultilevel"/>
    <w:tmpl w:val="FCE45910"/>
    <w:lvl w:ilvl="0" w:tplc="040C0001">
      <w:start w:val="1"/>
      <w:numFmt w:val="bullet"/>
      <w:lvlText w:val=""/>
      <w:lvlJc w:val="left"/>
      <w:pPr>
        <w:ind w:hanging="360" w:left="3240"/>
      </w:pPr>
      <w:rPr>
        <w:rFonts w:ascii="Symbol" w:hAnsi="Symbol" w:hint="default"/>
      </w:rPr>
    </w:lvl>
    <w:lvl w:ilvl="1" w:tplc="040C0003">
      <w:start w:val="1"/>
      <w:numFmt w:val="bullet"/>
      <w:lvlText w:val="o"/>
      <w:lvlJc w:val="left"/>
      <w:pPr>
        <w:ind w:hanging="360" w:left="3960"/>
      </w:pPr>
      <w:rPr>
        <w:rFonts w:ascii="Courier New" w:cs="Courier New" w:hAnsi="Courier New" w:hint="default"/>
      </w:rPr>
    </w:lvl>
    <w:lvl w:ilvl="2" w:tplc="040C0005">
      <w:start w:val="1"/>
      <w:numFmt w:val="bullet"/>
      <w:lvlText w:val=""/>
      <w:lvlJc w:val="left"/>
      <w:pPr>
        <w:ind w:hanging="360" w:left="4680"/>
      </w:pPr>
      <w:rPr>
        <w:rFonts w:ascii="Wingdings" w:hAnsi="Wingdings" w:hint="default"/>
      </w:rPr>
    </w:lvl>
    <w:lvl w:ilvl="3" w:tplc="040C0001">
      <w:start w:val="1"/>
      <w:numFmt w:val="bullet"/>
      <w:lvlText w:val=""/>
      <w:lvlJc w:val="left"/>
      <w:pPr>
        <w:ind w:hanging="360" w:left="5400"/>
      </w:pPr>
      <w:rPr>
        <w:rFonts w:ascii="Symbol" w:hAnsi="Symbol" w:hint="default"/>
      </w:rPr>
    </w:lvl>
    <w:lvl w:ilvl="4" w:tplc="040C0003">
      <w:start w:val="1"/>
      <w:numFmt w:val="bullet"/>
      <w:lvlText w:val="o"/>
      <w:lvlJc w:val="left"/>
      <w:pPr>
        <w:ind w:hanging="360" w:left="6120"/>
      </w:pPr>
      <w:rPr>
        <w:rFonts w:ascii="Courier New" w:cs="Courier New" w:hAnsi="Courier New" w:hint="default"/>
      </w:rPr>
    </w:lvl>
    <w:lvl w:ilvl="5" w:tplc="040C0005">
      <w:start w:val="1"/>
      <w:numFmt w:val="bullet"/>
      <w:lvlText w:val=""/>
      <w:lvlJc w:val="left"/>
      <w:pPr>
        <w:ind w:hanging="360" w:left="6840"/>
      </w:pPr>
      <w:rPr>
        <w:rFonts w:ascii="Wingdings" w:hAnsi="Wingdings" w:hint="default"/>
      </w:rPr>
    </w:lvl>
    <w:lvl w:ilvl="6" w:tplc="040C0001">
      <w:start w:val="1"/>
      <w:numFmt w:val="bullet"/>
      <w:lvlText w:val=""/>
      <w:lvlJc w:val="left"/>
      <w:pPr>
        <w:ind w:hanging="360" w:left="7560"/>
      </w:pPr>
      <w:rPr>
        <w:rFonts w:ascii="Symbol" w:hAnsi="Symbol" w:hint="default"/>
      </w:rPr>
    </w:lvl>
    <w:lvl w:ilvl="7" w:tplc="040C0003">
      <w:start w:val="1"/>
      <w:numFmt w:val="bullet"/>
      <w:lvlText w:val="o"/>
      <w:lvlJc w:val="left"/>
      <w:pPr>
        <w:ind w:hanging="360" w:left="8280"/>
      </w:pPr>
      <w:rPr>
        <w:rFonts w:ascii="Courier New" w:cs="Courier New" w:hAnsi="Courier New" w:hint="default"/>
      </w:rPr>
    </w:lvl>
    <w:lvl w:ilvl="8" w:tplc="040C0005">
      <w:start w:val="1"/>
      <w:numFmt w:val="bullet"/>
      <w:lvlText w:val=""/>
      <w:lvlJc w:val="left"/>
      <w:pPr>
        <w:ind w:hanging="360" w:left="9000"/>
      </w:pPr>
      <w:rPr>
        <w:rFonts w:ascii="Wingdings" w:hAnsi="Wingdings" w:hint="default"/>
      </w:rPr>
    </w:lvl>
  </w:abstractNum>
  <w:abstractNum w15:restartNumberingAfterBreak="0" w:abstractNumId="31">
    <w:nsid w:val="59914E09"/>
    <w:multiLevelType w:val="hybridMultilevel"/>
    <w:tmpl w:val="7064427A"/>
    <w:lvl w:ilvl="0" w:tplc="CDEEA26C">
      <w:start w:val="1"/>
      <w:numFmt w:val="lowerLetter"/>
      <w:lvlText w:val="%1)"/>
      <w:lvlJc w:val="left"/>
      <w:pPr>
        <w:ind w:hanging="360" w:left="1068"/>
      </w:pPr>
    </w:lvl>
    <w:lvl w:ilvl="1" w:tplc="040C0019">
      <w:start w:val="1"/>
      <w:numFmt w:val="lowerLetter"/>
      <w:lvlText w:val="%2."/>
      <w:lvlJc w:val="left"/>
      <w:pPr>
        <w:ind w:hanging="360" w:left="1788"/>
      </w:pPr>
    </w:lvl>
    <w:lvl w:ilvl="2" w:tplc="040C001B">
      <w:start w:val="1"/>
      <w:numFmt w:val="lowerRoman"/>
      <w:lvlText w:val="%3."/>
      <w:lvlJc w:val="right"/>
      <w:pPr>
        <w:ind w:hanging="180" w:left="2508"/>
      </w:pPr>
    </w:lvl>
    <w:lvl w:ilvl="3" w:tplc="040C000F">
      <w:start w:val="1"/>
      <w:numFmt w:val="decimal"/>
      <w:lvlText w:val="%4."/>
      <w:lvlJc w:val="left"/>
      <w:pPr>
        <w:ind w:hanging="360" w:left="3228"/>
      </w:pPr>
    </w:lvl>
    <w:lvl w:ilvl="4" w:tplc="040C0019">
      <w:start w:val="1"/>
      <w:numFmt w:val="lowerLetter"/>
      <w:lvlText w:val="%5."/>
      <w:lvlJc w:val="left"/>
      <w:pPr>
        <w:ind w:hanging="360" w:left="3948"/>
      </w:pPr>
    </w:lvl>
    <w:lvl w:ilvl="5" w:tplc="040C001B">
      <w:start w:val="1"/>
      <w:numFmt w:val="lowerRoman"/>
      <w:lvlText w:val="%6."/>
      <w:lvlJc w:val="right"/>
      <w:pPr>
        <w:ind w:hanging="180" w:left="4668"/>
      </w:pPr>
    </w:lvl>
    <w:lvl w:ilvl="6" w:tplc="040C000F">
      <w:start w:val="1"/>
      <w:numFmt w:val="decimal"/>
      <w:lvlText w:val="%7."/>
      <w:lvlJc w:val="left"/>
      <w:pPr>
        <w:ind w:hanging="360" w:left="5388"/>
      </w:pPr>
    </w:lvl>
    <w:lvl w:ilvl="7" w:tplc="040C0019">
      <w:start w:val="1"/>
      <w:numFmt w:val="lowerLetter"/>
      <w:lvlText w:val="%8."/>
      <w:lvlJc w:val="left"/>
      <w:pPr>
        <w:ind w:hanging="360" w:left="6108"/>
      </w:pPr>
    </w:lvl>
    <w:lvl w:ilvl="8" w:tplc="040C001B">
      <w:start w:val="1"/>
      <w:numFmt w:val="lowerRoman"/>
      <w:lvlText w:val="%9."/>
      <w:lvlJc w:val="right"/>
      <w:pPr>
        <w:ind w:hanging="180" w:left="6828"/>
      </w:pPr>
    </w:lvl>
  </w:abstractNum>
  <w:abstractNum w15:restartNumberingAfterBreak="0" w:abstractNumId="32">
    <w:nsid w:val="59B30376"/>
    <w:multiLevelType w:val="hybridMultilevel"/>
    <w:tmpl w:val="D004A796"/>
    <w:lvl w:ilvl="0" w:tplc="3252D580">
      <w:start w:val="354"/>
      <w:numFmt w:val="bullet"/>
      <w:lvlText w:val="-"/>
      <w:lvlJc w:val="left"/>
      <w:pPr>
        <w:ind w:hanging="360" w:left="2520"/>
      </w:pPr>
      <w:rPr>
        <w:rFonts w:ascii="Times New Roman" w:eastAsia="Times New Roman" w:hAnsi="Times New Roman" w:hint="default"/>
        <w:b w:val="0"/>
        <w:u w:val="none"/>
      </w:rPr>
    </w:lvl>
    <w:lvl w:ilvl="1" w:tentative="1" w:tplc="040C0003">
      <w:start w:val="1"/>
      <w:numFmt w:val="bullet"/>
      <w:lvlText w:val="o"/>
      <w:lvlJc w:val="left"/>
      <w:pPr>
        <w:ind w:hanging="360" w:left="3240"/>
      </w:pPr>
      <w:rPr>
        <w:rFonts w:ascii="Courier New" w:hAnsi="Courier New" w:hint="default"/>
      </w:rPr>
    </w:lvl>
    <w:lvl w:ilvl="2" w:tentative="1" w:tplc="040C0005">
      <w:start w:val="1"/>
      <w:numFmt w:val="bullet"/>
      <w:lvlText w:val=""/>
      <w:lvlJc w:val="left"/>
      <w:pPr>
        <w:ind w:hanging="360" w:left="3960"/>
      </w:pPr>
      <w:rPr>
        <w:rFonts w:ascii="Wingdings" w:hAnsi="Wingdings" w:hint="default"/>
      </w:rPr>
    </w:lvl>
    <w:lvl w:ilvl="3" w:tentative="1" w:tplc="040C0001">
      <w:start w:val="1"/>
      <w:numFmt w:val="bullet"/>
      <w:lvlText w:val=""/>
      <w:lvlJc w:val="left"/>
      <w:pPr>
        <w:ind w:hanging="360" w:left="4680"/>
      </w:pPr>
      <w:rPr>
        <w:rFonts w:ascii="Symbol" w:hAnsi="Symbol" w:hint="default"/>
      </w:rPr>
    </w:lvl>
    <w:lvl w:ilvl="4" w:tentative="1" w:tplc="040C0003">
      <w:start w:val="1"/>
      <w:numFmt w:val="bullet"/>
      <w:lvlText w:val="o"/>
      <w:lvlJc w:val="left"/>
      <w:pPr>
        <w:ind w:hanging="360" w:left="5400"/>
      </w:pPr>
      <w:rPr>
        <w:rFonts w:ascii="Courier New" w:hAnsi="Courier New" w:hint="default"/>
      </w:rPr>
    </w:lvl>
    <w:lvl w:ilvl="5" w:tentative="1" w:tplc="040C0005">
      <w:start w:val="1"/>
      <w:numFmt w:val="bullet"/>
      <w:lvlText w:val=""/>
      <w:lvlJc w:val="left"/>
      <w:pPr>
        <w:ind w:hanging="360" w:left="6120"/>
      </w:pPr>
      <w:rPr>
        <w:rFonts w:ascii="Wingdings" w:hAnsi="Wingdings" w:hint="default"/>
      </w:rPr>
    </w:lvl>
    <w:lvl w:ilvl="6" w:tentative="1" w:tplc="040C0001">
      <w:start w:val="1"/>
      <w:numFmt w:val="bullet"/>
      <w:lvlText w:val=""/>
      <w:lvlJc w:val="left"/>
      <w:pPr>
        <w:ind w:hanging="360" w:left="6840"/>
      </w:pPr>
      <w:rPr>
        <w:rFonts w:ascii="Symbol" w:hAnsi="Symbol" w:hint="default"/>
      </w:rPr>
    </w:lvl>
    <w:lvl w:ilvl="7" w:tentative="1" w:tplc="040C0003">
      <w:start w:val="1"/>
      <w:numFmt w:val="bullet"/>
      <w:lvlText w:val="o"/>
      <w:lvlJc w:val="left"/>
      <w:pPr>
        <w:ind w:hanging="360" w:left="7560"/>
      </w:pPr>
      <w:rPr>
        <w:rFonts w:ascii="Courier New" w:hAnsi="Courier New" w:hint="default"/>
      </w:rPr>
    </w:lvl>
    <w:lvl w:ilvl="8" w:tentative="1" w:tplc="040C0005">
      <w:start w:val="1"/>
      <w:numFmt w:val="bullet"/>
      <w:lvlText w:val=""/>
      <w:lvlJc w:val="left"/>
      <w:pPr>
        <w:ind w:hanging="360" w:left="8280"/>
      </w:pPr>
      <w:rPr>
        <w:rFonts w:ascii="Wingdings" w:hAnsi="Wingdings" w:hint="default"/>
      </w:rPr>
    </w:lvl>
  </w:abstractNum>
  <w:abstractNum w15:restartNumberingAfterBreak="0" w:abstractNumId="33">
    <w:nsid w:val="5A595B5E"/>
    <w:multiLevelType w:val="hybridMultilevel"/>
    <w:tmpl w:val="E4E4C496"/>
    <w:lvl w:ilvl="0" w:tplc="FAC4DCDE">
      <w:numFmt w:val="bullet"/>
      <w:lvlText w:val="-"/>
      <w:lvlJc w:val="left"/>
      <w:pPr>
        <w:ind w:hanging="360" w:left="1800"/>
      </w:pPr>
      <w:rPr>
        <w:rFonts w:ascii="Calibri" w:cs="Times New Roman" w:eastAsia="Calibri" w:hAnsi="Calibri" w:hint="default"/>
      </w:rPr>
    </w:lvl>
    <w:lvl w:ilvl="1" w:tplc="040C0003">
      <w:start w:val="1"/>
      <w:numFmt w:val="bullet"/>
      <w:lvlText w:val="o"/>
      <w:lvlJc w:val="left"/>
      <w:pPr>
        <w:ind w:hanging="360" w:left="2520"/>
      </w:pPr>
      <w:rPr>
        <w:rFonts w:ascii="Courier New" w:cs="Courier New" w:hAnsi="Courier New" w:hint="default"/>
      </w:rPr>
    </w:lvl>
    <w:lvl w:ilvl="2" w:tplc="040C0005">
      <w:start w:val="1"/>
      <w:numFmt w:val="bullet"/>
      <w:lvlText w:val=""/>
      <w:lvlJc w:val="left"/>
      <w:pPr>
        <w:ind w:hanging="360" w:left="3240"/>
      </w:pPr>
      <w:rPr>
        <w:rFonts w:ascii="Wingdings" w:hAnsi="Wingdings" w:hint="default"/>
      </w:rPr>
    </w:lvl>
    <w:lvl w:ilvl="3" w:tplc="040C0001">
      <w:start w:val="1"/>
      <w:numFmt w:val="bullet"/>
      <w:lvlText w:val=""/>
      <w:lvlJc w:val="left"/>
      <w:pPr>
        <w:ind w:hanging="360" w:left="3960"/>
      </w:pPr>
      <w:rPr>
        <w:rFonts w:ascii="Symbol" w:hAnsi="Symbol" w:hint="default"/>
      </w:rPr>
    </w:lvl>
    <w:lvl w:ilvl="4" w:tplc="040C0003">
      <w:start w:val="1"/>
      <w:numFmt w:val="bullet"/>
      <w:lvlText w:val="o"/>
      <w:lvlJc w:val="left"/>
      <w:pPr>
        <w:ind w:hanging="360" w:left="4680"/>
      </w:pPr>
      <w:rPr>
        <w:rFonts w:ascii="Courier New" w:cs="Courier New" w:hAnsi="Courier New" w:hint="default"/>
      </w:rPr>
    </w:lvl>
    <w:lvl w:ilvl="5" w:tplc="040C0005">
      <w:start w:val="1"/>
      <w:numFmt w:val="bullet"/>
      <w:lvlText w:val=""/>
      <w:lvlJc w:val="left"/>
      <w:pPr>
        <w:ind w:hanging="360" w:left="5400"/>
      </w:pPr>
      <w:rPr>
        <w:rFonts w:ascii="Wingdings" w:hAnsi="Wingdings" w:hint="default"/>
      </w:rPr>
    </w:lvl>
    <w:lvl w:ilvl="6" w:tplc="040C0001">
      <w:start w:val="1"/>
      <w:numFmt w:val="bullet"/>
      <w:lvlText w:val=""/>
      <w:lvlJc w:val="left"/>
      <w:pPr>
        <w:ind w:hanging="360" w:left="6120"/>
      </w:pPr>
      <w:rPr>
        <w:rFonts w:ascii="Symbol" w:hAnsi="Symbol" w:hint="default"/>
      </w:rPr>
    </w:lvl>
    <w:lvl w:ilvl="7" w:tplc="040C0003">
      <w:start w:val="1"/>
      <w:numFmt w:val="bullet"/>
      <w:lvlText w:val="o"/>
      <w:lvlJc w:val="left"/>
      <w:pPr>
        <w:ind w:hanging="360" w:left="6840"/>
      </w:pPr>
      <w:rPr>
        <w:rFonts w:ascii="Courier New" w:cs="Courier New" w:hAnsi="Courier New" w:hint="default"/>
      </w:rPr>
    </w:lvl>
    <w:lvl w:ilvl="8" w:tplc="040C0005">
      <w:start w:val="1"/>
      <w:numFmt w:val="bullet"/>
      <w:lvlText w:val=""/>
      <w:lvlJc w:val="left"/>
      <w:pPr>
        <w:ind w:hanging="360" w:left="7560"/>
      </w:pPr>
      <w:rPr>
        <w:rFonts w:ascii="Wingdings" w:hAnsi="Wingdings" w:hint="default"/>
      </w:rPr>
    </w:lvl>
  </w:abstractNum>
  <w:abstractNum w15:restartNumberingAfterBreak="0" w:abstractNumId="34">
    <w:nsid w:val="5F1E3F81"/>
    <w:multiLevelType w:val="hybridMultilevel"/>
    <w:tmpl w:val="EE3E5302"/>
    <w:lvl w:ilvl="0" w:tplc="040C0019">
      <w:start w:val="1"/>
      <w:numFmt w:val="lowerLetter"/>
      <w:lvlText w:val="%1."/>
      <w:lvlJc w:val="left"/>
      <w:pPr>
        <w:ind w:hanging="360" w:left="2280"/>
      </w:pPr>
      <w:rPr>
        <w:rFonts w:hint="default"/>
      </w:rPr>
    </w:lvl>
    <w:lvl w:ilvl="1" w:tentative="1" w:tplc="040C0003">
      <w:start w:val="1"/>
      <w:numFmt w:val="bullet"/>
      <w:lvlText w:val="o"/>
      <w:lvlJc w:val="left"/>
      <w:pPr>
        <w:ind w:hanging="360" w:left="3000"/>
      </w:pPr>
      <w:rPr>
        <w:rFonts w:ascii="Courier New" w:cs="Courier New" w:hAnsi="Courier New" w:hint="default"/>
      </w:rPr>
    </w:lvl>
    <w:lvl w:ilvl="2" w:tentative="1" w:tplc="040C0005">
      <w:start w:val="1"/>
      <w:numFmt w:val="bullet"/>
      <w:lvlText w:val=""/>
      <w:lvlJc w:val="left"/>
      <w:pPr>
        <w:ind w:hanging="360" w:left="3720"/>
      </w:pPr>
      <w:rPr>
        <w:rFonts w:ascii="Wingdings" w:hAnsi="Wingdings" w:hint="default"/>
      </w:rPr>
    </w:lvl>
    <w:lvl w:ilvl="3" w:tentative="1" w:tplc="040C0001">
      <w:start w:val="1"/>
      <w:numFmt w:val="bullet"/>
      <w:lvlText w:val=""/>
      <w:lvlJc w:val="left"/>
      <w:pPr>
        <w:ind w:hanging="360" w:left="4440"/>
      </w:pPr>
      <w:rPr>
        <w:rFonts w:ascii="Symbol" w:hAnsi="Symbol" w:hint="default"/>
      </w:rPr>
    </w:lvl>
    <w:lvl w:ilvl="4" w:tentative="1" w:tplc="040C0003">
      <w:start w:val="1"/>
      <w:numFmt w:val="bullet"/>
      <w:lvlText w:val="o"/>
      <w:lvlJc w:val="left"/>
      <w:pPr>
        <w:ind w:hanging="360" w:left="5160"/>
      </w:pPr>
      <w:rPr>
        <w:rFonts w:ascii="Courier New" w:cs="Courier New" w:hAnsi="Courier New" w:hint="default"/>
      </w:rPr>
    </w:lvl>
    <w:lvl w:ilvl="5" w:tentative="1" w:tplc="040C0005">
      <w:start w:val="1"/>
      <w:numFmt w:val="bullet"/>
      <w:lvlText w:val=""/>
      <w:lvlJc w:val="left"/>
      <w:pPr>
        <w:ind w:hanging="360" w:left="5880"/>
      </w:pPr>
      <w:rPr>
        <w:rFonts w:ascii="Wingdings" w:hAnsi="Wingdings" w:hint="default"/>
      </w:rPr>
    </w:lvl>
    <w:lvl w:ilvl="6" w:tentative="1" w:tplc="040C0001">
      <w:start w:val="1"/>
      <w:numFmt w:val="bullet"/>
      <w:lvlText w:val=""/>
      <w:lvlJc w:val="left"/>
      <w:pPr>
        <w:ind w:hanging="360" w:left="6600"/>
      </w:pPr>
      <w:rPr>
        <w:rFonts w:ascii="Symbol" w:hAnsi="Symbol" w:hint="default"/>
      </w:rPr>
    </w:lvl>
    <w:lvl w:ilvl="7" w:tentative="1" w:tplc="040C0003">
      <w:start w:val="1"/>
      <w:numFmt w:val="bullet"/>
      <w:lvlText w:val="o"/>
      <w:lvlJc w:val="left"/>
      <w:pPr>
        <w:ind w:hanging="360" w:left="7320"/>
      </w:pPr>
      <w:rPr>
        <w:rFonts w:ascii="Courier New" w:cs="Courier New" w:hAnsi="Courier New" w:hint="default"/>
      </w:rPr>
    </w:lvl>
    <w:lvl w:ilvl="8" w:tentative="1" w:tplc="040C0005">
      <w:start w:val="1"/>
      <w:numFmt w:val="bullet"/>
      <w:lvlText w:val=""/>
      <w:lvlJc w:val="left"/>
      <w:pPr>
        <w:ind w:hanging="360" w:left="8040"/>
      </w:pPr>
      <w:rPr>
        <w:rFonts w:ascii="Wingdings" w:hAnsi="Wingdings" w:hint="default"/>
      </w:rPr>
    </w:lvl>
  </w:abstractNum>
  <w:abstractNum w15:restartNumberingAfterBreak="0" w:abstractNumId="35">
    <w:nsid w:val="61AC4A21"/>
    <w:multiLevelType w:val="hybridMultilevel"/>
    <w:tmpl w:val="94EA4B78"/>
    <w:lvl w:ilvl="0" w:tplc="D9AE9062">
      <w:start w:val="1"/>
      <w:numFmt w:val="decimal"/>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15:restartNumberingAfterBreak="0" w:abstractNumId="36">
    <w:nsid w:val="6D407E29"/>
    <w:multiLevelType w:val="hybridMultilevel"/>
    <w:tmpl w:val="64AEF60C"/>
    <w:lvl w:ilvl="0" w:tplc="D76E5034">
      <w:start w:val="1"/>
      <w:numFmt w:val="bullet"/>
      <w:lvlText w:val="-"/>
      <w:lvlJc w:val="left"/>
      <w:pPr>
        <w:ind w:hanging="360" w:left="2521"/>
      </w:pPr>
      <w:rPr>
        <w:rFonts w:ascii="Times New Roman" w:cs="Times New Roman" w:eastAsia="Times New Roman" w:hAnsi="Times New Roman" w:hint="default"/>
      </w:rPr>
    </w:lvl>
    <w:lvl w:ilvl="1" w:tentative="1" w:tplc="040C0003">
      <w:start w:val="1"/>
      <w:numFmt w:val="bullet"/>
      <w:lvlText w:val="o"/>
      <w:lvlJc w:val="left"/>
      <w:pPr>
        <w:ind w:hanging="360" w:left="3241"/>
      </w:pPr>
      <w:rPr>
        <w:rFonts w:ascii="Courier New" w:cs="Courier New" w:hAnsi="Courier New" w:hint="default"/>
      </w:rPr>
    </w:lvl>
    <w:lvl w:ilvl="2" w:tentative="1" w:tplc="040C0005">
      <w:start w:val="1"/>
      <w:numFmt w:val="bullet"/>
      <w:lvlText w:val=""/>
      <w:lvlJc w:val="left"/>
      <w:pPr>
        <w:ind w:hanging="360" w:left="3961"/>
      </w:pPr>
      <w:rPr>
        <w:rFonts w:ascii="Wingdings" w:hAnsi="Wingdings" w:hint="default"/>
      </w:rPr>
    </w:lvl>
    <w:lvl w:ilvl="3" w:tentative="1" w:tplc="040C0001">
      <w:start w:val="1"/>
      <w:numFmt w:val="bullet"/>
      <w:lvlText w:val=""/>
      <w:lvlJc w:val="left"/>
      <w:pPr>
        <w:ind w:hanging="360" w:left="4681"/>
      </w:pPr>
      <w:rPr>
        <w:rFonts w:ascii="Symbol" w:hAnsi="Symbol" w:hint="default"/>
      </w:rPr>
    </w:lvl>
    <w:lvl w:ilvl="4" w:tentative="1" w:tplc="040C0003">
      <w:start w:val="1"/>
      <w:numFmt w:val="bullet"/>
      <w:lvlText w:val="o"/>
      <w:lvlJc w:val="left"/>
      <w:pPr>
        <w:ind w:hanging="360" w:left="5401"/>
      </w:pPr>
      <w:rPr>
        <w:rFonts w:ascii="Courier New" w:cs="Courier New" w:hAnsi="Courier New" w:hint="default"/>
      </w:rPr>
    </w:lvl>
    <w:lvl w:ilvl="5" w:tentative="1" w:tplc="040C0005">
      <w:start w:val="1"/>
      <w:numFmt w:val="bullet"/>
      <w:lvlText w:val=""/>
      <w:lvlJc w:val="left"/>
      <w:pPr>
        <w:ind w:hanging="360" w:left="6121"/>
      </w:pPr>
      <w:rPr>
        <w:rFonts w:ascii="Wingdings" w:hAnsi="Wingdings" w:hint="default"/>
      </w:rPr>
    </w:lvl>
    <w:lvl w:ilvl="6" w:tentative="1" w:tplc="040C0001">
      <w:start w:val="1"/>
      <w:numFmt w:val="bullet"/>
      <w:lvlText w:val=""/>
      <w:lvlJc w:val="left"/>
      <w:pPr>
        <w:ind w:hanging="360" w:left="6841"/>
      </w:pPr>
      <w:rPr>
        <w:rFonts w:ascii="Symbol" w:hAnsi="Symbol" w:hint="default"/>
      </w:rPr>
    </w:lvl>
    <w:lvl w:ilvl="7" w:tentative="1" w:tplc="040C0003">
      <w:start w:val="1"/>
      <w:numFmt w:val="bullet"/>
      <w:lvlText w:val="o"/>
      <w:lvlJc w:val="left"/>
      <w:pPr>
        <w:ind w:hanging="360" w:left="7561"/>
      </w:pPr>
      <w:rPr>
        <w:rFonts w:ascii="Courier New" w:cs="Courier New" w:hAnsi="Courier New" w:hint="default"/>
      </w:rPr>
    </w:lvl>
    <w:lvl w:ilvl="8" w:tentative="1" w:tplc="040C0005">
      <w:start w:val="1"/>
      <w:numFmt w:val="bullet"/>
      <w:lvlText w:val=""/>
      <w:lvlJc w:val="left"/>
      <w:pPr>
        <w:ind w:hanging="360" w:left="8281"/>
      </w:pPr>
      <w:rPr>
        <w:rFonts w:ascii="Wingdings" w:hAnsi="Wingdings" w:hint="default"/>
      </w:rPr>
    </w:lvl>
  </w:abstractNum>
  <w:abstractNum w15:restartNumberingAfterBreak="0" w:abstractNumId="37">
    <w:nsid w:val="7061191B"/>
    <w:multiLevelType w:val="hybridMultilevel"/>
    <w:tmpl w:val="B91CF8E0"/>
    <w:lvl w:ilvl="0" w:tplc="040C0001">
      <w:start w:val="1"/>
      <w:numFmt w:val="bullet"/>
      <w:lvlText w:val=""/>
      <w:lvlJc w:val="left"/>
      <w:pPr>
        <w:ind w:hanging="360" w:left="3240"/>
      </w:pPr>
      <w:rPr>
        <w:rFonts w:ascii="Symbol" w:hAnsi="Symbol" w:hint="default"/>
      </w:rPr>
    </w:lvl>
    <w:lvl w:ilvl="1" w:tentative="1" w:tplc="040C0003">
      <w:start w:val="1"/>
      <w:numFmt w:val="bullet"/>
      <w:lvlText w:val="o"/>
      <w:lvlJc w:val="left"/>
      <w:pPr>
        <w:ind w:hanging="360" w:left="3960"/>
      </w:pPr>
      <w:rPr>
        <w:rFonts w:ascii="Courier New" w:cs="Courier New" w:hAnsi="Courier New" w:hint="default"/>
      </w:rPr>
    </w:lvl>
    <w:lvl w:ilvl="2" w:tentative="1" w:tplc="040C0005">
      <w:start w:val="1"/>
      <w:numFmt w:val="bullet"/>
      <w:lvlText w:val=""/>
      <w:lvlJc w:val="left"/>
      <w:pPr>
        <w:ind w:hanging="360" w:left="4680"/>
      </w:pPr>
      <w:rPr>
        <w:rFonts w:ascii="Wingdings" w:hAnsi="Wingdings" w:hint="default"/>
      </w:rPr>
    </w:lvl>
    <w:lvl w:ilvl="3" w:tentative="1" w:tplc="040C0001">
      <w:start w:val="1"/>
      <w:numFmt w:val="bullet"/>
      <w:lvlText w:val=""/>
      <w:lvlJc w:val="left"/>
      <w:pPr>
        <w:ind w:hanging="360" w:left="5400"/>
      </w:pPr>
      <w:rPr>
        <w:rFonts w:ascii="Symbol" w:hAnsi="Symbol" w:hint="default"/>
      </w:rPr>
    </w:lvl>
    <w:lvl w:ilvl="4" w:tentative="1" w:tplc="040C0003">
      <w:start w:val="1"/>
      <w:numFmt w:val="bullet"/>
      <w:lvlText w:val="o"/>
      <w:lvlJc w:val="left"/>
      <w:pPr>
        <w:ind w:hanging="360" w:left="6120"/>
      </w:pPr>
      <w:rPr>
        <w:rFonts w:ascii="Courier New" w:cs="Courier New" w:hAnsi="Courier New" w:hint="default"/>
      </w:rPr>
    </w:lvl>
    <w:lvl w:ilvl="5" w:tentative="1" w:tplc="040C0005">
      <w:start w:val="1"/>
      <w:numFmt w:val="bullet"/>
      <w:lvlText w:val=""/>
      <w:lvlJc w:val="left"/>
      <w:pPr>
        <w:ind w:hanging="360" w:left="6840"/>
      </w:pPr>
      <w:rPr>
        <w:rFonts w:ascii="Wingdings" w:hAnsi="Wingdings" w:hint="default"/>
      </w:rPr>
    </w:lvl>
    <w:lvl w:ilvl="6" w:tentative="1" w:tplc="040C0001">
      <w:start w:val="1"/>
      <w:numFmt w:val="bullet"/>
      <w:lvlText w:val=""/>
      <w:lvlJc w:val="left"/>
      <w:pPr>
        <w:ind w:hanging="360" w:left="7560"/>
      </w:pPr>
      <w:rPr>
        <w:rFonts w:ascii="Symbol" w:hAnsi="Symbol" w:hint="default"/>
      </w:rPr>
    </w:lvl>
    <w:lvl w:ilvl="7" w:tentative="1" w:tplc="040C0003">
      <w:start w:val="1"/>
      <w:numFmt w:val="bullet"/>
      <w:lvlText w:val="o"/>
      <w:lvlJc w:val="left"/>
      <w:pPr>
        <w:ind w:hanging="360" w:left="8280"/>
      </w:pPr>
      <w:rPr>
        <w:rFonts w:ascii="Courier New" w:cs="Courier New" w:hAnsi="Courier New" w:hint="default"/>
      </w:rPr>
    </w:lvl>
    <w:lvl w:ilvl="8" w:tentative="1" w:tplc="040C0005">
      <w:start w:val="1"/>
      <w:numFmt w:val="bullet"/>
      <w:lvlText w:val=""/>
      <w:lvlJc w:val="left"/>
      <w:pPr>
        <w:ind w:hanging="360" w:left="9000"/>
      </w:pPr>
      <w:rPr>
        <w:rFonts w:ascii="Wingdings" w:hAnsi="Wingdings" w:hint="default"/>
      </w:rPr>
    </w:lvl>
  </w:abstractNum>
  <w:abstractNum w15:restartNumberingAfterBreak="0" w:abstractNumId="38">
    <w:nsid w:val="72207D18"/>
    <w:multiLevelType w:val="hybridMultilevel"/>
    <w:tmpl w:val="8FC4F236"/>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9">
    <w:nsid w:val="72B2687F"/>
    <w:multiLevelType w:val="hybridMultilevel"/>
    <w:tmpl w:val="1B165FC6"/>
    <w:lvl w:ilvl="0" w:tplc="040C0009">
      <w:start w:val="1"/>
      <w:numFmt w:val="bullet"/>
      <w:lvlText w:val=""/>
      <w:lvlJc w:val="left"/>
      <w:pPr>
        <w:ind w:hanging="360" w:left="2160"/>
      </w:pPr>
      <w:rPr>
        <w:rFonts w:ascii="Wingdings" w:hAnsi="Wingdings" w:hint="default"/>
      </w:rPr>
    </w:lvl>
    <w:lvl w:ilvl="1" w:tplc="040C0003">
      <w:start w:val="1"/>
      <w:numFmt w:val="bullet"/>
      <w:lvlText w:val="o"/>
      <w:lvlJc w:val="left"/>
      <w:pPr>
        <w:ind w:hanging="360" w:left="2880"/>
      </w:pPr>
      <w:rPr>
        <w:rFonts w:ascii="Courier New" w:cs="Courier New" w:hAnsi="Courier New" w:hint="default"/>
      </w:rPr>
    </w:lvl>
    <w:lvl w:ilvl="2" w:tplc="040C0005">
      <w:start w:val="1"/>
      <w:numFmt w:val="bullet"/>
      <w:lvlText w:val=""/>
      <w:lvlJc w:val="left"/>
      <w:pPr>
        <w:ind w:hanging="360" w:left="3600"/>
      </w:pPr>
      <w:rPr>
        <w:rFonts w:ascii="Wingdings" w:hAnsi="Wingdings" w:hint="default"/>
      </w:rPr>
    </w:lvl>
    <w:lvl w:ilvl="3" w:tplc="040C0001">
      <w:start w:val="1"/>
      <w:numFmt w:val="bullet"/>
      <w:lvlText w:val=""/>
      <w:lvlJc w:val="left"/>
      <w:pPr>
        <w:ind w:hanging="360" w:left="4320"/>
      </w:pPr>
      <w:rPr>
        <w:rFonts w:ascii="Symbol" w:hAnsi="Symbol" w:hint="default"/>
      </w:rPr>
    </w:lvl>
    <w:lvl w:ilvl="4" w:tentative="1" w:tplc="040C0003">
      <w:start w:val="1"/>
      <w:numFmt w:val="bullet"/>
      <w:lvlText w:val="o"/>
      <w:lvlJc w:val="left"/>
      <w:pPr>
        <w:ind w:hanging="360" w:left="5040"/>
      </w:pPr>
      <w:rPr>
        <w:rFonts w:ascii="Courier New" w:cs="Courier New" w:hAnsi="Courier New" w:hint="default"/>
      </w:rPr>
    </w:lvl>
    <w:lvl w:ilvl="5" w:tentative="1" w:tplc="040C0005">
      <w:start w:val="1"/>
      <w:numFmt w:val="bullet"/>
      <w:lvlText w:val=""/>
      <w:lvlJc w:val="left"/>
      <w:pPr>
        <w:ind w:hanging="360" w:left="5760"/>
      </w:pPr>
      <w:rPr>
        <w:rFonts w:ascii="Wingdings" w:hAnsi="Wingdings" w:hint="default"/>
      </w:rPr>
    </w:lvl>
    <w:lvl w:ilvl="6" w:tentative="1" w:tplc="040C0001">
      <w:start w:val="1"/>
      <w:numFmt w:val="bullet"/>
      <w:lvlText w:val=""/>
      <w:lvlJc w:val="left"/>
      <w:pPr>
        <w:ind w:hanging="360" w:left="6480"/>
      </w:pPr>
      <w:rPr>
        <w:rFonts w:ascii="Symbol" w:hAnsi="Symbol" w:hint="default"/>
      </w:rPr>
    </w:lvl>
    <w:lvl w:ilvl="7" w:tentative="1" w:tplc="040C0003">
      <w:start w:val="1"/>
      <w:numFmt w:val="bullet"/>
      <w:lvlText w:val="o"/>
      <w:lvlJc w:val="left"/>
      <w:pPr>
        <w:ind w:hanging="360" w:left="7200"/>
      </w:pPr>
      <w:rPr>
        <w:rFonts w:ascii="Courier New" w:cs="Courier New" w:hAnsi="Courier New" w:hint="default"/>
      </w:rPr>
    </w:lvl>
    <w:lvl w:ilvl="8" w:tentative="1" w:tplc="040C0005">
      <w:start w:val="1"/>
      <w:numFmt w:val="bullet"/>
      <w:lvlText w:val=""/>
      <w:lvlJc w:val="left"/>
      <w:pPr>
        <w:ind w:hanging="360" w:left="7920"/>
      </w:pPr>
      <w:rPr>
        <w:rFonts w:ascii="Wingdings" w:hAnsi="Wingdings" w:hint="default"/>
      </w:rPr>
    </w:lvl>
  </w:abstractNum>
  <w:abstractNum w15:restartNumberingAfterBreak="0" w:abstractNumId="40">
    <w:nsid w:val="754B114A"/>
    <w:multiLevelType w:val="hybridMultilevel"/>
    <w:tmpl w:val="CE3C6FC6"/>
    <w:lvl w:ilvl="0" w:tplc="D76E5034">
      <w:start w:val="1"/>
      <w:numFmt w:val="bullet"/>
      <w:lvlText w:val="-"/>
      <w:lvlJc w:val="left"/>
      <w:pPr>
        <w:ind w:hanging="360" w:left="2138"/>
      </w:pPr>
      <w:rPr>
        <w:rFonts w:ascii="Times New Roman" w:cs="Times New Roman" w:eastAsia="Times New Roman" w:hAnsi="Times New Roman" w:hint="default"/>
      </w:rPr>
    </w:lvl>
    <w:lvl w:ilvl="1" w:tentative="1" w:tplc="040C0003">
      <w:start w:val="1"/>
      <w:numFmt w:val="bullet"/>
      <w:lvlText w:val="o"/>
      <w:lvlJc w:val="left"/>
      <w:pPr>
        <w:ind w:hanging="360" w:left="2858"/>
      </w:pPr>
      <w:rPr>
        <w:rFonts w:ascii="Courier New" w:cs="Courier New" w:hAnsi="Courier New" w:hint="default"/>
      </w:rPr>
    </w:lvl>
    <w:lvl w:ilvl="2" w:tentative="1" w:tplc="040C0005">
      <w:start w:val="1"/>
      <w:numFmt w:val="bullet"/>
      <w:lvlText w:val=""/>
      <w:lvlJc w:val="left"/>
      <w:pPr>
        <w:ind w:hanging="360" w:left="3578"/>
      </w:pPr>
      <w:rPr>
        <w:rFonts w:ascii="Wingdings" w:hAnsi="Wingdings" w:hint="default"/>
      </w:rPr>
    </w:lvl>
    <w:lvl w:ilvl="3" w:tentative="1" w:tplc="040C0001">
      <w:start w:val="1"/>
      <w:numFmt w:val="bullet"/>
      <w:lvlText w:val=""/>
      <w:lvlJc w:val="left"/>
      <w:pPr>
        <w:ind w:hanging="360" w:left="4298"/>
      </w:pPr>
      <w:rPr>
        <w:rFonts w:ascii="Symbol" w:hAnsi="Symbol" w:hint="default"/>
      </w:rPr>
    </w:lvl>
    <w:lvl w:ilvl="4" w:tentative="1" w:tplc="040C0003">
      <w:start w:val="1"/>
      <w:numFmt w:val="bullet"/>
      <w:lvlText w:val="o"/>
      <w:lvlJc w:val="left"/>
      <w:pPr>
        <w:ind w:hanging="360" w:left="5018"/>
      </w:pPr>
      <w:rPr>
        <w:rFonts w:ascii="Courier New" w:cs="Courier New" w:hAnsi="Courier New" w:hint="default"/>
      </w:rPr>
    </w:lvl>
    <w:lvl w:ilvl="5" w:tentative="1" w:tplc="040C0005">
      <w:start w:val="1"/>
      <w:numFmt w:val="bullet"/>
      <w:lvlText w:val=""/>
      <w:lvlJc w:val="left"/>
      <w:pPr>
        <w:ind w:hanging="360" w:left="5738"/>
      </w:pPr>
      <w:rPr>
        <w:rFonts w:ascii="Wingdings" w:hAnsi="Wingdings" w:hint="default"/>
      </w:rPr>
    </w:lvl>
    <w:lvl w:ilvl="6" w:tentative="1" w:tplc="040C0001">
      <w:start w:val="1"/>
      <w:numFmt w:val="bullet"/>
      <w:lvlText w:val=""/>
      <w:lvlJc w:val="left"/>
      <w:pPr>
        <w:ind w:hanging="360" w:left="6458"/>
      </w:pPr>
      <w:rPr>
        <w:rFonts w:ascii="Symbol" w:hAnsi="Symbol" w:hint="default"/>
      </w:rPr>
    </w:lvl>
    <w:lvl w:ilvl="7" w:tentative="1" w:tplc="040C0003">
      <w:start w:val="1"/>
      <w:numFmt w:val="bullet"/>
      <w:lvlText w:val="o"/>
      <w:lvlJc w:val="left"/>
      <w:pPr>
        <w:ind w:hanging="360" w:left="7178"/>
      </w:pPr>
      <w:rPr>
        <w:rFonts w:ascii="Courier New" w:cs="Courier New" w:hAnsi="Courier New" w:hint="default"/>
      </w:rPr>
    </w:lvl>
    <w:lvl w:ilvl="8" w:tentative="1" w:tplc="040C0005">
      <w:start w:val="1"/>
      <w:numFmt w:val="bullet"/>
      <w:lvlText w:val=""/>
      <w:lvlJc w:val="left"/>
      <w:pPr>
        <w:ind w:hanging="360" w:left="7898"/>
      </w:pPr>
      <w:rPr>
        <w:rFonts w:ascii="Wingdings" w:hAnsi="Wingdings" w:hint="default"/>
      </w:rPr>
    </w:lvl>
  </w:abstractNum>
  <w:abstractNum w15:restartNumberingAfterBreak="0" w:abstractNumId="41">
    <w:nsid w:val="78C73E91"/>
    <w:multiLevelType w:val="hybridMultilevel"/>
    <w:tmpl w:val="DF7299E8"/>
    <w:lvl w:ilvl="0" w:tplc="040C0005">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42">
    <w:nsid w:val="7A1C5421"/>
    <w:multiLevelType w:val="hybridMultilevel"/>
    <w:tmpl w:val="9FD2B6BA"/>
    <w:lvl w:ilvl="0" w:tplc="040C0005">
      <w:start w:val="1"/>
      <w:numFmt w:val="bullet"/>
      <w:lvlText w:val=""/>
      <w:lvlJc w:val="left"/>
      <w:pPr>
        <w:ind w:hanging="360" w:left="480"/>
      </w:pPr>
      <w:rPr>
        <w:rFonts w:ascii="Wingdings" w:hAnsi="Wingdings" w:hint="default"/>
      </w:rPr>
    </w:lvl>
    <w:lvl w:ilvl="1" w:tplc="D76E5034">
      <w:start w:val="1"/>
      <w:numFmt w:val="bullet"/>
      <w:lvlText w:val="-"/>
      <w:lvlJc w:val="left"/>
      <w:pPr>
        <w:ind w:hanging="360" w:left="1200"/>
      </w:pPr>
      <w:rPr>
        <w:rFonts w:ascii="Times New Roman" w:cs="Times New Roman" w:eastAsia="Times New Roman" w:hAnsi="Times New Roman" w:hint="default"/>
      </w:rPr>
    </w:lvl>
    <w:lvl w:ilvl="2" w:tplc="040C0005">
      <w:start w:val="1"/>
      <w:numFmt w:val="bullet"/>
      <w:lvlText w:val=""/>
      <w:lvlJc w:val="left"/>
      <w:pPr>
        <w:ind w:hanging="360" w:left="1920"/>
      </w:pPr>
      <w:rPr>
        <w:rFonts w:ascii="Wingdings" w:hAnsi="Wingdings" w:hint="default"/>
      </w:rPr>
    </w:lvl>
    <w:lvl w:ilvl="3" w:tplc="D76E5034">
      <w:start w:val="1"/>
      <w:numFmt w:val="bullet"/>
      <w:lvlText w:val="-"/>
      <w:lvlJc w:val="left"/>
      <w:pPr>
        <w:ind w:hanging="360" w:left="2640"/>
      </w:pPr>
      <w:rPr>
        <w:rFonts w:ascii="Times New Roman" w:cs="Times New Roman" w:eastAsia="Times New Roman" w:hAnsi="Times New Roman" w:hint="default"/>
      </w:rPr>
    </w:lvl>
    <w:lvl w:ilvl="4" w:tplc="040C0003">
      <w:start w:val="1"/>
      <w:numFmt w:val="bullet"/>
      <w:lvlText w:val="o"/>
      <w:lvlJc w:val="left"/>
      <w:pPr>
        <w:ind w:hanging="360" w:left="3360"/>
      </w:pPr>
      <w:rPr>
        <w:rFonts w:ascii="Courier New" w:cs="Courier New" w:hAnsi="Courier New" w:hint="default"/>
      </w:rPr>
    </w:lvl>
    <w:lvl w:ilvl="5" w:tplc="040C0005">
      <w:start w:val="1"/>
      <w:numFmt w:val="bullet"/>
      <w:lvlText w:val=""/>
      <w:lvlJc w:val="left"/>
      <w:pPr>
        <w:ind w:hanging="360" w:left="4080"/>
      </w:pPr>
      <w:rPr>
        <w:rFonts w:ascii="Wingdings" w:hAnsi="Wingdings" w:hint="default"/>
      </w:rPr>
    </w:lvl>
    <w:lvl w:ilvl="6" w:tentative="1" w:tplc="040C0001">
      <w:start w:val="1"/>
      <w:numFmt w:val="bullet"/>
      <w:lvlText w:val=""/>
      <w:lvlJc w:val="left"/>
      <w:pPr>
        <w:ind w:hanging="360" w:left="4800"/>
      </w:pPr>
      <w:rPr>
        <w:rFonts w:ascii="Symbol" w:hAnsi="Symbol" w:hint="default"/>
      </w:rPr>
    </w:lvl>
    <w:lvl w:ilvl="7" w:tentative="1" w:tplc="040C0003">
      <w:start w:val="1"/>
      <w:numFmt w:val="bullet"/>
      <w:lvlText w:val="o"/>
      <w:lvlJc w:val="left"/>
      <w:pPr>
        <w:ind w:hanging="360" w:left="5520"/>
      </w:pPr>
      <w:rPr>
        <w:rFonts w:ascii="Courier New" w:cs="Courier New" w:hAnsi="Courier New" w:hint="default"/>
      </w:rPr>
    </w:lvl>
    <w:lvl w:ilvl="8" w:tentative="1" w:tplc="040C0005">
      <w:start w:val="1"/>
      <w:numFmt w:val="bullet"/>
      <w:lvlText w:val=""/>
      <w:lvlJc w:val="left"/>
      <w:pPr>
        <w:ind w:hanging="360" w:left="6240"/>
      </w:pPr>
      <w:rPr>
        <w:rFonts w:ascii="Wingdings" w:hAnsi="Wingdings" w:hint="default"/>
      </w:rPr>
    </w:lvl>
  </w:abstractNum>
  <w:abstractNum w15:restartNumberingAfterBreak="0" w:abstractNumId="43">
    <w:nsid w:val="7C2209C2"/>
    <w:multiLevelType w:val="hybridMultilevel"/>
    <w:tmpl w:val="A3F09684"/>
    <w:lvl w:ilvl="0" w:tplc="A6EC5DEC">
      <w:start w:val="7"/>
      <w:numFmt w:val="decimal"/>
      <w:lvlText w:val="%1-"/>
      <w:lvlJc w:val="left"/>
      <w:pPr>
        <w:ind w:hanging="360" w:left="3720"/>
      </w:pPr>
      <w:rPr>
        <w:rFonts w:hint="default"/>
      </w:rPr>
    </w:lvl>
    <w:lvl w:ilvl="1" w:tentative="1" w:tplc="040C0019">
      <w:start w:val="1"/>
      <w:numFmt w:val="lowerLetter"/>
      <w:lvlText w:val="%2."/>
      <w:lvlJc w:val="left"/>
      <w:pPr>
        <w:ind w:hanging="360" w:left="4440"/>
      </w:pPr>
    </w:lvl>
    <w:lvl w:ilvl="2" w:tentative="1" w:tplc="040C001B">
      <w:start w:val="1"/>
      <w:numFmt w:val="lowerRoman"/>
      <w:lvlText w:val="%3."/>
      <w:lvlJc w:val="right"/>
      <w:pPr>
        <w:ind w:hanging="180" w:left="5160"/>
      </w:pPr>
    </w:lvl>
    <w:lvl w:ilvl="3" w:tentative="1" w:tplc="040C000F">
      <w:start w:val="1"/>
      <w:numFmt w:val="decimal"/>
      <w:lvlText w:val="%4."/>
      <w:lvlJc w:val="left"/>
      <w:pPr>
        <w:ind w:hanging="360" w:left="5880"/>
      </w:pPr>
    </w:lvl>
    <w:lvl w:ilvl="4" w:tplc="040C0019">
      <w:start w:val="1"/>
      <w:numFmt w:val="lowerLetter"/>
      <w:lvlText w:val="%5."/>
      <w:lvlJc w:val="left"/>
      <w:pPr>
        <w:ind w:hanging="360" w:left="6600"/>
      </w:pPr>
    </w:lvl>
    <w:lvl w:ilvl="5" w:tentative="1" w:tplc="040C001B">
      <w:start w:val="1"/>
      <w:numFmt w:val="lowerRoman"/>
      <w:lvlText w:val="%6."/>
      <w:lvlJc w:val="right"/>
      <w:pPr>
        <w:ind w:hanging="180" w:left="7320"/>
      </w:pPr>
    </w:lvl>
    <w:lvl w:ilvl="6" w:tentative="1" w:tplc="040C000F">
      <w:start w:val="1"/>
      <w:numFmt w:val="decimal"/>
      <w:lvlText w:val="%7."/>
      <w:lvlJc w:val="left"/>
      <w:pPr>
        <w:ind w:hanging="360" w:left="8040"/>
      </w:pPr>
    </w:lvl>
    <w:lvl w:ilvl="7" w:tentative="1" w:tplc="040C0019">
      <w:start w:val="1"/>
      <w:numFmt w:val="lowerLetter"/>
      <w:lvlText w:val="%8."/>
      <w:lvlJc w:val="left"/>
      <w:pPr>
        <w:ind w:hanging="360" w:left="8760"/>
      </w:pPr>
    </w:lvl>
    <w:lvl w:ilvl="8" w:tentative="1" w:tplc="040C001B">
      <w:start w:val="1"/>
      <w:numFmt w:val="lowerRoman"/>
      <w:lvlText w:val="%9."/>
      <w:lvlJc w:val="right"/>
      <w:pPr>
        <w:ind w:hanging="180" w:left="9480"/>
      </w:pPr>
    </w:lvl>
  </w:abstractNum>
  <w:num w16cid:durableId="2145657929" w:numId="1">
    <w:abstractNumId w:val="1"/>
  </w:num>
  <w:num w16cid:durableId="716970640" w:numId="2">
    <w:abstractNumId w:val="4"/>
  </w:num>
  <w:num w16cid:durableId="820581419" w:numId="3">
    <w:abstractNumId w:val="33"/>
  </w:num>
  <w:num w16cid:durableId="2040161652" w:numId="4">
    <w:abstractNumId w:val="32"/>
  </w:num>
  <w:num w16cid:durableId="2109423964" w:numId="5">
    <w:abstractNumId w:val="17"/>
  </w:num>
  <w:num w16cid:durableId="420641880" w:numId="6">
    <w:abstractNumId w:val="12"/>
  </w:num>
  <w:num w16cid:durableId="193931171" w:numId="7">
    <w:abstractNumId w:val="38"/>
  </w:num>
  <w:num w16cid:durableId="1329751303" w:numId="8">
    <w:abstractNumId w:val="41"/>
  </w:num>
  <w:num w16cid:durableId="1349942513" w:numId="9">
    <w:abstractNumId w:val="11"/>
  </w:num>
  <w:num w16cid:durableId="1369528596" w:numId="10">
    <w:abstractNumId w:val="2"/>
  </w:num>
  <w:num w16cid:durableId="877351780" w:numId="11">
    <w:abstractNumId w:val="22"/>
  </w:num>
  <w:num w16cid:durableId="640354631" w:numId="12">
    <w:abstractNumId w:val="24"/>
  </w:num>
  <w:num w16cid:durableId="1037244799" w:numId="13">
    <w:abstractNumId w:val="13"/>
  </w:num>
  <w:num w16cid:durableId="1376544273" w:numId="14">
    <w:abstractNumId w:val="26"/>
  </w:num>
  <w:num w16cid:durableId="793787440" w:numId="15">
    <w:abstractNumId w:val="18"/>
  </w:num>
  <w:num w16cid:durableId="23487876" w:numId="16">
    <w:abstractNumId w:val="34"/>
  </w:num>
  <w:num w16cid:durableId="931158940" w:numId="17">
    <w:abstractNumId w:val="6"/>
  </w:num>
  <w:num w16cid:durableId="1705907739" w:numId="18">
    <w:abstractNumId w:val="36"/>
  </w:num>
  <w:num w16cid:durableId="1821382934" w:numId="19">
    <w:abstractNumId w:val="42"/>
  </w:num>
  <w:num w16cid:durableId="1562208686" w:numId="20">
    <w:abstractNumId w:val="0"/>
  </w:num>
  <w:num w16cid:durableId="1427464169" w:numId="21">
    <w:abstractNumId w:val="40"/>
  </w:num>
  <w:num w16cid:durableId="73281510" w:numId="22">
    <w:abstractNumId w:val="8"/>
  </w:num>
  <w:num w16cid:durableId="1860506994" w:numId="23">
    <w:abstractNumId w:val="10"/>
  </w:num>
  <w:num w16cid:durableId="1708994320" w:numId="24">
    <w:abstractNumId w:val="23"/>
  </w:num>
  <w:num w16cid:durableId="2104373090" w:numId="25">
    <w:abstractNumId w:val="37"/>
  </w:num>
  <w:num w16cid:durableId="1456873246" w:numId="26">
    <w:abstractNumId w:val="20"/>
  </w:num>
  <w:num w16cid:durableId="462043309" w:numId="27">
    <w:abstractNumId w:val="29"/>
  </w:num>
  <w:num w16cid:durableId="1132792918"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01370079"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57368030" w:numId="30">
    <w:abstractNumId w:val="30"/>
  </w:num>
  <w:num w16cid:durableId="2041738475" w:numId="31">
    <w:abstractNumId w:val="21"/>
  </w:num>
  <w:num w16cid:durableId="213081049"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9882446"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02067184" w:numId="34">
    <w:abstractNumId w:val="14"/>
  </w:num>
  <w:num w16cid:durableId="314452778" w:numId="35">
    <w:abstractNumId w:val="15"/>
  </w:num>
  <w:num w16cid:durableId="1852721950" w:numId="36">
    <w:abstractNumId w:val="7"/>
  </w:num>
  <w:num w16cid:durableId="285503197" w:numId="37">
    <w:abstractNumId w:val="39"/>
  </w:num>
  <w:num w16cid:durableId="1215889941" w:numId="38">
    <w:abstractNumId w:val="5"/>
  </w:num>
  <w:num w16cid:durableId="336202070" w:numId="39">
    <w:abstractNumId w:val="43"/>
  </w:num>
  <w:num w16cid:durableId="947850494" w:numId="40">
    <w:abstractNumId w:val="9"/>
  </w:num>
  <w:num w16cid:durableId="1308626524" w:numId="41">
    <w:abstractNumId w:val="19"/>
  </w:num>
  <w:num w16cid:durableId="1903371000" w:numId="42">
    <w:abstractNumId w:val="28"/>
  </w:num>
  <w:num w16cid:durableId="357242228" w:numId="43">
    <w:abstractNumId w:val="27"/>
  </w:num>
  <w:num w16cid:durableId="1276907150" w:numId="44">
    <w:abstractNumId w:val="16"/>
  </w:num>
  <w:numIdMacAtCleanup w:val="21"/>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20"/>
  <w:hyphenationZone w:val="420"/>
  <w:noPunctuationKerning/>
  <w:characterSpacingControl w:val="doNotCompress"/>
  <w:hdrShapeDefaults>
    <o:shapedefaults spidmax="4300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F57"/>
    <w:rsid w:val="00000CDF"/>
    <w:rsid w:val="00005FBC"/>
    <w:rsid w:val="00006427"/>
    <w:rsid w:val="00007B5F"/>
    <w:rsid w:val="00013E49"/>
    <w:rsid w:val="00021C60"/>
    <w:rsid w:val="00021E87"/>
    <w:rsid w:val="00025633"/>
    <w:rsid w:val="00040DFA"/>
    <w:rsid w:val="00041BF7"/>
    <w:rsid w:val="0004250D"/>
    <w:rsid w:val="00043EC5"/>
    <w:rsid w:val="00046C6A"/>
    <w:rsid w:val="00047B96"/>
    <w:rsid w:val="00052CE2"/>
    <w:rsid w:val="000553A6"/>
    <w:rsid w:val="00055498"/>
    <w:rsid w:val="000555D9"/>
    <w:rsid w:val="00055933"/>
    <w:rsid w:val="00060412"/>
    <w:rsid w:val="0006062B"/>
    <w:rsid w:val="00061F15"/>
    <w:rsid w:val="00063366"/>
    <w:rsid w:val="00064DC4"/>
    <w:rsid w:val="000679EC"/>
    <w:rsid w:val="00070E7F"/>
    <w:rsid w:val="00073E0F"/>
    <w:rsid w:val="00075A6F"/>
    <w:rsid w:val="000847DF"/>
    <w:rsid w:val="0009024A"/>
    <w:rsid w:val="000930F6"/>
    <w:rsid w:val="0009529F"/>
    <w:rsid w:val="000A14E3"/>
    <w:rsid w:val="000A212B"/>
    <w:rsid w:val="000A2476"/>
    <w:rsid w:val="000A7A6A"/>
    <w:rsid w:val="000B1092"/>
    <w:rsid w:val="000B6CC2"/>
    <w:rsid w:val="000B7442"/>
    <w:rsid w:val="000C1F83"/>
    <w:rsid w:val="000C4529"/>
    <w:rsid w:val="000C5FDE"/>
    <w:rsid w:val="000D3A18"/>
    <w:rsid w:val="000D42C0"/>
    <w:rsid w:val="000D5FC2"/>
    <w:rsid w:val="000E34F7"/>
    <w:rsid w:val="000E48FA"/>
    <w:rsid w:val="000E545F"/>
    <w:rsid w:val="000E594A"/>
    <w:rsid w:val="000E6908"/>
    <w:rsid w:val="000E7300"/>
    <w:rsid w:val="000F47BD"/>
    <w:rsid w:val="000F47D9"/>
    <w:rsid w:val="000F7DE5"/>
    <w:rsid w:val="001002E9"/>
    <w:rsid w:val="00102171"/>
    <w:rsid w:val="00112EB8"/>
    <w:rsid w:val="001130FC"/>
    <w:rsid w:val="001243EE"/>
    <w:rsid w:val="0012764A"/>
    <w:rsid w:val="00127E6B"/>
    <w:rsid w:val="00136AE7"/>
    <w:rsid w:val="00145812"/>
    <w:rsid w:val="00150E1D"/>
    <w:rsid w:val="00156092"/>
    <w:rsid w:val="001561BE"/>
    <w:rsid w:val="00163AED"/>
    <w:rsid w:val="00166E32"/>
    <w:rsid w:val="00166FDD"/>
    <w:rsid w:val="0016752E"/>
    <w:rsid w:val="0017435A"/>
    <w:rsid w:val="001772A5"/>
    <w:rsid w:val="0018260F"/>
    <w:rsid w:val="00187EE4"/>
    <w:rsid w:val="0019392A"/>
    <w:rsid w:val="00194F5C"/>
    <w:rsid w:val="00196806"/>
    <w:rsid w:val="001A436C"/>
    <w:rsid w:val="001A471D"/>
    <w:rsid w:val="001A4B45"/>
    <w:rsid w:val="001A50B7"/>
    <w:rsid w:val="001A5503"/>
    <w:rsid w:val="001A60D8"/>
    <w:rsid w:val="001B18F1"/>
    <w:rsid w:val="001B27C6"/>
    <w:rsid w:val="001B6706"/>
    <w:rsid w:val="001C1CB6"/>
    <w:rsid w:val="001C5E45"/>
    <w:rsid w:val="001C6D23"/>
    <w:rsid w:val="001C713A"/>
    <w:rsid w:val="001D11AC"/>
    <w:rsid w:val="001D25ED"/>
    <w:rsid w:val="001D2812"/>
    <w:rsid w:val="001D2A07"/>
    <w:rsid w:val="001E0ED5"/>
    <w:rsid w:val="001E6D76"/>
    <w:rsid w:val="001F149C"/>
    <w:rsid w:val="00200C8E"/>
    <w:rsid w:val="00202A30"/>
    <w:rsid w:val="00204935"/>
    <w:rsid w:val="002069F9"/>
    <w:rsid w:val="00214F57"/>
    <w:rsid w:val="00216013"/>
    <w:rsid w:val="00216127"/>
    <w:rsid w:val="00217D92"/>
    <w:rsid w:val="002250F7"/>
    <w:rsid w:val="00227196"/>
    <w:rsid w:val="00234F37"/>
    <w:rsid w:val="002358CC"/>
    <w:rsid w:val="00236B21"/>
    <w:rsid w:val="00241C66"/>
    <w:rsid w:val="0024266D"/>
    <w:rsid w:val="00256049"/>
    <w:rsid w:val="00262E34"/>
    <w:rsid w:val="00263DCF"/>
    <w:rsid w:val="0026476C"/>
    <w:rsid w:val="002773D2"/>
    <w:rsid w:val="00286D6E"/>
    <w:rsid w:val="0028738A"/>
    <w:rsid w:val="002874FA"/>
    <w:rsid w:val="00287E9C"/>
    <w:rsid w:val="00291610"/>
    <w:rsid w:val="002919E0"/>
    <w:rsid w:val="00295B10"/>
    <w:rsid w:val="00297E2F"/>
    <w:rsid w:val="002A3AF0"/>
    <w:rsid w:val="002A7C82"/>
    <w:rsid w:val="002B2947"/>
    <w:rsid w:val="002B5A2B"/>
    <w:rsid w:val="002B650B"/>
    <w:rsid w:val="002C0090"/>
    <w:rsid w:val="002C3688"/>
    <w:rsid w:val="002C3A7A"/>
    <w:rsid w:val="002C4A37"/>
    <w:rsid w:val="002C6834"/>
    <w:rsid w:val="002D2DAF"/>
    <w:rsid w:val="002D5245"/>
    <w:rsid w:val="002F38BE"/>
    <w:rsid w:val="0030115C"/>
    <w:rsid w:val="003022C8"/>
    <w:rsid w:val="00307ED2"/>
    <w:rsid w:val="003207ED"/>
    <w:rsid w:val="003251F3"/>
    <w:rsid w:val="0033254B"/>
    <w:rsid w:val="00340334"/>
    <w:rsid w:val="00341EDA"/>
    <w:rsid w:val="0034290F"/>
    <w:rsid w:val="003435F1"/>
    <w:rsid w:val="00344AAC"/>
    <w:rsid w:val="0034585E"/>
    <w:rsid w:val="00345A70"/>
    <w:rsid w:val="00351805"/>
    <w:rsid w:val="0035225B"/>
    <w:rsid w:val="003566B9"/>
    <w:rsid w:val="0035684C"/>
    <w:rsid w:val="003569DA"/>
    <w:rsid w:val="003600CD"/>
    <w:rsid w:val="00360E2C"/>
    <w:rsid w:val="00367DCA"/>
    <w:rsid w:val="00367E96"/>
    <w:rsid w:val="00374A9B"/>
    <w:rsid w:val="00374ECB"/>
    <w:rsid w:val="003847DA"/>
    <w:rsid w:val="003856B4"/>
    <w:rsid w:val="0039100B"/>
    <w:rsid w:val="00393BDE"/>
    <w:rsid w:val="00393E8E"/>
    <w:rsid w:val="003A2853"/>
    <w:rsid w:val="003A5B26"/>
    <w:rsid w:val="003B0099"/>
    <w:rsid w:val="003B050E"/>
    <w:rsid w:val="003B10BC"/>
    <w:rsid w:val="003B10EC"/>
    <w:rsid w:val="003B2B17"/>
    <w:rsid w:val="003B2EB2"/>
    <w:rsid w:val="003B36A8"/>
    <w:rsid w:val="003B5389"/>
    <w:rsid w:val="003B78D5"/>
    <w:rsid w:val="003C16E8"/>
    <w:rsid w:val="003C1C25"/>
    <w:rsid w:val="003C3011"/>
    <w:rsid w:val="003C3F1A"/>
    <w:rsid w:val="003D6508"/>
    <w:rsid w:val="003E6435"/>
    <w:rsid w:val="003F02B4"/>
    <w:rsid w:val="003F423D"/>
    <w:rsid w:val="003F428F"/>
    <w:rsid w:val="003F5052"/>
    <w:rsid w:val="003F5093"/>
    <w:rsid w:val="003F6E4E"/>
    <w:rsid w:val="00402E75"/>
    <w:rsid w:val="00404189"/>
    <w:rsid w:val="00406039"/>
    <w:rsid w:val="00407D18"/>
    <w:rsid w:val="00410D48"/>
    <w:rsid w:val="004123F2"/>
    <w:rsid w:val="0041242E"/>
    <w:rsid w:val="00412E81"/>
    <w:rsid w:val="00415484"/>
    <w:rsid w:val="00415EE4"/>
    <w:rsid w:val="00416238"/>
    <w:rsid w:val="00420629"/>
    <w:rsid w:val="004233EC"/>
    <w:rsid w:val="00423699"/>
    <w:rsid w:val="00424B32"/>
    <w:rsid w:val="0042525D"/>
    <w:rsid w:val="004339C4"/>
    <w:rsid w:val="00434F89"/>
    <w:rsid w:val="00437C74"/>
    <w:rsid w:val="00446E08"/>
    <w:rsid w:val="00454077"/>
    <w:rsid w:val="00455483"/>
    <w:rsid w:val="004631EB"/>
    <w:rsid w:val="00467BCC"/>
    <w:rsid w:val="00467F0E"/>
    <w:rsid w:val="00472357"/>
    <w:rsid w:val="00473EDA"/>
    <w:rsid w:val="004753CD"/>
    <w:rsid w:val="00475A92"/>
    <w:rsid w:val="00484B7C"/>
    <w:rsid w:val="00492FCF"/>
    <w:rsid w:val="004956EF"/>
    <w:rsid w:val="004968B8"/>
    <w:rsid w:val="004A7CB3"/>
    <w:rsid w:val="004B0D17"/>
    <w:rsid w:val="004B43CF"/>
    <w:rsid w:val="004C1CE1"/>
    <w:rsid w:val="004C3A3A"/>
    <w:rsid w:val="004C4DBB"/>
    <w:rsid w:val="004C5346"/>
    <w:rsid w:val="004C6544"/>
    <w:rsid w:val="004D0D95"/>
    <w:rsid w:val="004D4E7D"/>
    <w:rsid w:val="004D64F2"/>
    <w:rsid w:val="004D6AD9"/>
    <w:rsid w:val="004E21F2"/>
    <w:rsid w:val="004E3D4E"/>
    <w:rsid w:val="004E436C"/>
    <w:rsid w:val="004E5D9B"/>
    <w:rsid w:val="004E63FB"/>
    <w:rsid w:val="004F4F37"/>
    <w:rsid w:val="004F5DDC"/>
    <w:rsid w:val="005009A3"/>
    <w:rsid w:val="00504A92"/>
    <w:rsid w:val="00512643"/>
    <w:rsid w:val="00512855"/>
    <w:rsid w:val="005129A0"/>
    <w:rsid w:val="005166AD"/>
    <w:rsid w:val="0052108C"/>
    <w:rsid w:val="0052666A"/>
    <w:rsid w:val="00526850"/>
    <w:rsid w:val="00527D82"/>
    <w:rsid w:val="005345DA"/>
    <w:rsid w:val="005354FC"/>
    <w:rsid w:val="00537608"/>
    <w:rsid w:val="00541069"/>
    <w:rsid w:val="00546489"/>
    <w:rsid w:val="0055314A"/>
    <w:rsid w:val="005535B4"/>
    <w:rsid w:val="005566DF"/>
    <w:rsid w:val="00556C86"/>
    <w:rsid w:val="0057089D"/>
    <w:rsid w:val="00573830"/>
    <w:rsid w:val="00591CE3"/>
    <w:rsid w:val="00593AE9"/>
    <w:rsid w:val="00596F21"/>
    <w:rsid w:val="00597F26"/>
    <w:rsid w:val="005A33BB"/>
    <w:rsid w:val="005A420A"/>
    <w:rsid w:val="005A4B13"/>
    <w:rsid w:val="005A552D"/>
    <w:rsid w:val="005A6C59"/>
    <w:rsid w:val="005A7B4D"/>
    <w:rsid w:val="005B25CD"/>
    <w:rsid w:val="005B374E"/>
    <w:rsid w:val="005B4527"/>
    <w:rsid w:val="005B4D13"/>
    <w:rsid w:val="005B6DD6"/>
    <w:rsid w:val="005C0CB8"/>
    <w:rsid w:val="005C37CC"/>
    <w:rsid w:val="005D12BA"/>
    <w:rsid w:val="005E0026"/>
    <w:rsid w:val="005E0142"/>
    <w:rsid w:val="005E705F"/>
    <w:rsid w:val="005F1B3A"/>
    <w:rsid w:val="005F3C64"/>
    <w:rsid w:val="005F658D"/>
    <w:rsid w:val="005F6B6D"/>
    <w:rsid w:val="00602311"/>
    <w:rsid w:val="00603EC6"/>
    <w:rsid w:val="00614D8A"/>
    <w:rsid w:val="006156BC"/>
    <w:rsid w:val="00620638"/>
    <w:rsid w:val="00622474"/>
    <w:rsid w:val="00622D13"/>
    <w:rsid w:val="006236C7"/>
    <w:rsid w:val="00625644"/>
    <w:rsid w:val="00626380"/>
    <w:rsid w:val="006278CB"/>
    <w:rsid w:val="00627E05"/>
    <w:rsid w:val="006304E1"/>
    <w:rsid w:val="0063365D"/>
    <w:rsid w:val="00635A8E"/>
    <w:rsid w:val="00636523"/>
    <w:rsid w:val="00637161"/>
    <w:rsid w:val="00644B59"/>
    <w:rsid w:val="0064519C"/>
    <w:rsid w:val="0064526B"/>
    <w:rsid w:val="00646E40"/>
    <w:rsid w:val="00646F17"/>
    <w:rsid w:val="00650707"/>
    <w:rsid w:val="006532CB"/>
    <w:rsid w:val="00657CD2"/>
    <w:rsid w:val="00662B0B"/>
    <w:rsid w:val="0066319B"/>
    <w:rsid w:val="006716CA"/>
    <w:rsid w:val="00675064"/>
    <w:rsid w:val="00680CB2"/>
    <w:rsid w:val="00681347"/>
    <w:rsid w:val="006814EC"/>
    <w:rsid w:val="0068217C"/>
    <w:rsid w:val="00685303"/>
    <w:rsid w:val="0068742C"/>
    <w:rsid w:val="00687838"/>
    <w:rsid w:val="00694464"/>
    <w:rsid w:val="0069686D"/>
    <w:rsid w:val="006A1B1F"/>
    <w:rsid w:val="006A21E0"/>
    <w:rsid w:val="006A35B1"/>
    <w:rsid w:val="006A37C5"/>
    <w:rsid w:val="006B2D65"/>
    <w:rsid w:val="006B60F8"/>
    <w:rsid w:val="006B658F"/>
    <w:rsid w:val="006C079A"/>
    <w:rsid w:val="006C48E2"/>
    <w:rsid w:val="006C6805"/>
    <w:rsid w:val="006D04BA"/>
    <w:rsid w:val="006D0E8F"/>
    <w:rsid w:val="006D364E"/>
    <w:rsid w:val="006D6F4E"/>
    <w:rsid w:val="006E3C8D"/>
    <w:rsid w:val="006E5052"/>
    <w:rsid w:val="006E5343"/>
    <w:rsid w:val="006E5F64"/>
    <w:rsid w:val="006E789C"/>
    <w:rsid w:val="006F44F7"/>
    <w:rsid w:val="006F668B"/>
    <w:rsid w:val="006F676C"/>
    <w:rsid w:val="00704B2F"/>
    <w:rsid w:val="0071143F"/>
    <w:rsid w:val="007121D9"/>
    <w:rsid w:val="00712D46"/>
    <w:rsid w:val="00717E1C"/>
    <w:rsid w:val="00720C4F"/>
    <w:rsid w:val="00721788"/>
    <w:rsid w:val="007223D6"/>
    <w:rsid w:val="00722B2E"/>
    <w:rsid w:val="00722E99"/>
    <w:rsid w:val="0072396C"/>
    <w:rsid w:val="007251A8"/>
    <w:rsid w:val="00725F42"/>
    <w:rsid w:val="00726CE8"/>
    <w:rsid w:val="0073003C"/>
    <w:rsid w:val="00742B0E"/>
    <w:rsid w:val="00753D7C"/>
    <w:rsid w:val="00760016"/>
    <w:rsid w:val="00762ABD"/>
    <w:rsid w:val="00764F72"/>
    <w:rsid w:val="007677B8"/>
    <w:rsid w:val="00772641"/>
    <w:rsid w:val="00773B13"/>
    <w:rsid w:val="0078130A"/>
    <w:rsid w:val="00784F55"/>
    <w:rsid w:val="00786036"/>
    <w:rsid w:val="00793C20"/>
    <w:rsid w:val="00795BD1"/>
    <w:rsid w:val="00797665"/>
    <w:rsid w:val="007A15FF"/>
    <w:rsid w:val="007A3856"/>
    <w:rsid w:val="007A50E3"/>
    <w:rsid w:val="007A7E57"/>
    <w:rsid w:val="007B10A0"/>
    <w:rsid w:val="007B1530"/>
    <w:rsid w:val="007B34B2"/>
    <w:rsid w:val="007B6060"/>
    <w:rsid w:val="007B7EE3"/>
    <w:rsid w:val="007C2403"/>
    <w:rsid w:val="007C4BAC"/>
    <w:rsid w:val="007D15C1"/>
    <w:rsid w:val="007D2237"/>
    <w:rsid w:val="007D36F5"/>
    <w:rsid w:val="007D3924"/>
    <w:rsid w:val="007D7587"/>
    <w:rsid w:val="007D776D"/>
    <w:rsid w:val="007E0A25"/>
    <w:rsid w:val="007E1E5C"/>
    <w:rsid w:val="007E2551"/>
    <w:rsid w:val="007E2631"/>
    <w:rsid w:val="007E680D"/>
    <w:rsid w:val="007E7112"/>
    <w:rsid w:val="007E74EF"/>
    <w:rsid w:val="007E7FCF"/>
    <w:rsid w:val="007F327E"/>
    <w:rsid w:val="007F60CA"/>
    <w:rsid w:val="007F6155"/>
    <w:rsid w:val="0080402F"/>
    <w:rsid w:val="0080482B"/>
    <w:rsid w:val="00806244"/>
    <w:rsid w:val="008071EC"/>
    <w:rsid w:val="008132CD"/>
    <w:rsid w:val="00815875"/>
    <w:rsid w:val="00817F04"/>
    <w:rsid w:val="008227D1"/>
    <w:rsid w:val="0082434D"/>
    <w:rsid w:val="008263CD"/>
    <w:rsid w:val="008304F8"/>
    <w:rsid w:val="00830720"/>
    <w:rsid w:val="00831877"/>
    <w:rsid w:val="0084133A"/>
    <w:rsid w:val="008439FA"/>
    <w:rsid w:val="00844767"/>
    <w:rsid w:val="00850392"/>
    <w:rsid w:val="00850512"/>
    <w:rsid w:val="00850928"/>
    <w:rsid w:val="00850B41"/>
    <w:rsid w:val="00851110"/>
    <w:rsid w:val="008530FA"/>
    <w:rsid w:val="0086024E"/>
    <w:rsid w:val="0086113C"/>
    <w:rsid w:val="00864FB8"/>
    <w:rsid w:val="008735B8"/>
    <w:rsid w:val="008760EE"/>
    <w:rsid w:val="00881D7B"/>
    <w:rsid w:val="00895F8D"/>
    <w:rsid w:val="008A03B4"/>
    <w:rsid w:val="008A3757"/>
    <w:rsid w:val="008A45CB"/>
    <w:rsid w:val="008B6B4F"/>
    <w:rsid w:val="008B6F70"/>
    <w:rsid w:val="008B77E1"/>
    <w:rsid w:val="008C0980"/>
    <w:rsid w:val="008C1B76"/>
    <w:rsid w:val="008C7042"/>
    <w:rsid w:val="008C752B"/>
    <w:rsid w:val="008D40C6"/>
    <w:rsid w:val="008D595F"/>
    <w:rsid w:val="008D7EC3"/>
    <w:rsid w:val="008E26A5"/>
    <w:rsid w:val="008E456A"/>
    <w:rsid w:val="008E6136"/>
    <w:rsid w:val="008F313B"/>
    <w:rsid w:val="008F7C3A"/>
    <w:rsid w:val="009036A4"/>
    <w:rsid w:val="0090742C"/>
    <w:rsid w:val="00911097"/>
    <w:rsid w:val="00913DDE"/>
    <w:rsid w:val="009157DE"/>
    <w:rsid w:val="009159BD"/>
    <w:rsid w:val="00923B9C"/>
    <w:rsid w:val="009340DA"/>
    <w:rsid w:val="00936E88"/>
    <w:rsid w:val="00953466"/>
    <w:rsid w:val="009557B6"/>
    <w:rsid w:val="00961195"/>
    <w:rsid w:val="00967863"/>
    <w:rsid w:val="009678D9"/>
    <w:rsid w:val="0098045C"/>
    <w:rsid w:val="00982180"/>
    <w:rsid w:val="00982EFB"/>
    <w:rsid w:val="00985128"/>
    <w:rsid w:val="00987500"/>
    <w:rsid w:val="00987A27"/>
    <w:rsid w:val="0099054F"/>
    <w:rsid w:val="00994D39"/>
    <w:rsid w:val="009A1D5E"/>
    <w:rsid w:val="009A3414"/>
    <w:rsid w:val="009A4B89"/>
    <w:rsid w:val="009A6A5E"/>
    <w:rsid w:val="009A74A9"/>
    <w:rsid w:val="009B1A9B"/>
    <w:rsid w:val="009B22C1"/>
    <w:rsid w:val="009B75C1"/>
    <w:rsid w:val="009C4ACC"/>
    <w:rsid w:val="009C72A5"/>
    <w:rsid w:val="009D4EA1"/>
    <w:rsid w:val="009E407A"/>
    <w:rsid w:val="009E586F"/>
    <w:rsid w:val="009E595B"/>
    <w:rsid w:val="009E73F2"/>
    <w:rsid w:val="009F1410"/>
    <w:rsid w:val="009F4EBD"/>
    <w:rsid w:val="009F569E"/>
    <w:rsid w:val="00A010FC"/>
    <w:rsid w:val="00A018EC"/>
    <w:rsid w:val="00A0302B"/>
    <w:rsid w:val="00A054D1"/>
    <w:rsid w:val="00A136DE"/>
    <w:rsid w:val="00A141A5"/>
    <w:rsid w:val="00A166B7"/>
    <w:rsid w:val="00A17FBD"/>
    <w:rsid w:val="00A20C99"/>
    <w:rsid w:val="00A364CC"/>
    <w:rsid w:val="00A36D44"/>
    <w:rsid w:val="00A37331"/>
    <w:rsid w:val="00A432A0"/>
    <w:rsid w:val="00A45AA7"/>
    <w:rsid w:val="00A46C56"/>
    <w:rsid w:val="00A53D91"/>
    <w:rsid w:val="00A57EFF"/>
    <w:rsid w:val="00A6000E"/>
    <w:rsid w:val="00A61BFB"/>
    <w:rsid w:val="00A61EDA"/>
    <w:rsid w:val="00A700E6"/>
    <w:rsid w:val="00A715D3"/>
    <w:rsid w:val="00A80196"/>
    <w:rsid w:val="00A83372"/>
    <w:rsid w:val="00A83FE7"/>
    <w:rsid w:val="00A914E6"/>
    <w:rsid w:val="00A91F12"/>
    <w:rsid w:val="00A92B30"/>
    <w:rsid w:val="00A92F4F"/>
    <w:rsid w:val="00A930A4"/>
    <w:rsid w:val="00A96540"/>
    <w:rsid w:val="00A970F0"/>
    <w:rsid w:val="00AA33D4"/>
    <w:rsid w:val="00AA36E4"/>
    <w:rsid w:val="00AA43CE"/>
    <w:rsid w:val="00AA5963"/>
    <w:rsid w:val="00AA6071"/>
    <w:rsid w:val="00AC088E"/>
    <w:rsid w:val="00AC2DF9"/>
    <w:rsid w:val="00AC51EE"/>
    <w:rsid w:val="00AD2161"/>
    <w:rsid w:val="00AD4496"/>
    <w:rsid w:val="00AD66D7"/>
    <w:rsid w:val="00AE2C33"/>
    <w:rsid w:val="00AE4620"/>
    <w:rsid w:val="00AF07F3"/>
    <w:rsid w:val="00AF16D9"/>
    <w:rsid w:val="00AF339C"/>
    <w:rsid w:val="00AF3D7F"/>
    <w:rsid w:val="00AF4D50"/>
    <w:rsid w:val="00AF6673"/>
    <w:rsid w:val="00AF68F2"/>
    <w:rsid w:val="00AF7E86"/>
    <w:rsid w:val="00B00466"/>
    <w:rsid w:val="00B0181A"/>
    <w:rsid w:val="00B032BD"/>
    <w:rsid w:val="00B05565"/>
    <w:rsid w:val="00B06206"/>
    <w:rsid w:val="00B124E7"/>
    <w:rsid w:val="00B13F8A"/>
    <w:rsid w:val="00B14286"/>
    <w:rsid w:val="00B17AA8"/>
    <w:rsid w:val="00B258E9"/>
    <w:rsid w:val="00B2658F"/>
    <w:rsid w:val="00B27555"/>
    <w:rsid w:val="00B32B03"/>
    <w:rsid w:val="00B33461"/>
    <w:rsid w:val="00B346AB"/>
    <w:rsid w:val="00B40344"/>
    <w:rsid w:val="00B42005"/>
    <w:rsid w:val="00B450CD"/>
    <w:rsid w:val="00B458F0"/>
    <w:rsid w:val="00B47315"/>
    <w:rsid w:val="00B51DA4"/>
    <w:rsid w:val="00B56ADC"/>
    <w:rsid w:val="00B56DE4"/>
    <w:rsid w:val="00B63B52"/>
    <w:rsid w:val="00B651E2"/>
    <w:rsid w:val="00B80962"/>
    <w:rsid w:val="00B8313F"/>
    <w:rsid w:val="00B83A49"/>
    <w:rsid w:val="00B84813"/>
    <w:rsid w:val="00B855DE"/>
    <w:rsid w:val="00B86F87"/>
    <w:rsid w:val="00B91ECE"/>
    <w:rsid w:val="00B93507"/>
    <w:rsid w:val="00B972BC"/>
    <w:rsid w:val="00BA06DB"/>
    <w:rsid w:val="00BA1D5A"/>
    <w:rsid w:val="00BA2610"/>
    <w:rsid w:val="00BA59ED"/>
    <w:rsid w:val="00BB1798"/>
    <w:rsid w:val="00BB2BFB"/>
    <w:rsid w:val="00BB2F09"/>
    <w:rsid w:val="00BC4B26"/>
    <w:rsid w:val="00BC6405"/>
    <w:rsid w:val="00BC7D9A"/>
    <w:rsid w:val="00BD1D18"/>
    <w:rsid w:val="00BD1D4A"/>
    <w:rsid w:val="00BD3E2D"/>
    <w:rsid w:val="00BD42B9"/>
    <w:rsid w:val="00BD481A"/>
    <w:rsid w:val="00BD48C4"/>
    <w:rsid w:val="00BD5C95"/>
    <w:rsid w:val="00BD5D41"/>
    <w:rsid w:val="00BD6ED4"/>
    <w:rsid w:val="00BD7444"/>
    <w:rsid w:val="00BD7498"/>
    <w:rsid w:val="00BE3F99"/>
    <w:rsid w:val="00BE5BBA"/>
    <w:rsid w:val="00BE5D69"/>
    <w:rsid w:val="00BE72E2"/>
    <w:rsid w:val="00BF16DB"/>
    <w:rsid w:val="00BF25CA"/>
    <w:rsid w:val="00BF5145"/>
    <w:rsid w:val="00BF69A9"/>
    <w:rsid w:val="00C01B71"/>
    <w:rsid w:val="00C132FB"/>
    <w:rsid w:val="00C13DDF"/>
    <w:rsid w:val="00C15FE1"/>
    <w:rsid w:val="00C1718C"/>
    <w:rsid w:val="00C23495"/>
    <w:rsid w:val="00C245A4"/>
    <w:rsid w:val="00C25289"/>
    <w:rsid w:val="00C256B3"/>
    <w:rsid w:val="00C25937"/>
    <w:rsid w:val="00C26487"/>
    <w:rsid w:val="00C30FA1"/>
    <w:rsid w:val="00C32C56"/>
    <w:rsid w:val="00C35198"/>
    <w:rsid w:val="00C36D03"/>
    <w:rsid w:val="00C41CB2"/>
    <w:rsid w:val="00C428D9"/>
    <w:rsid w:val="00C50724"/>
    <w:rsid w:val="00C50EC6"/>
    <w:rsid w:val="00C53329"/>
    <w:rsid w:val="00C55937"/>
    <w:rsid w:val="00C56272"/>
    <w:rsid w:val="00C610A5"/>
    <w:rsid w:val="00C61B9E"/>
    <w:rsid w:val="00C6289C"/>
    <w:rsid w:val="00C70BE5"/>
    <w:rsid w:val="00C72A58"/>
    <w:rsid w:val="00C830A5"/>
    <w:rsid w:val="00C86BBD"/>
    <w:rsid w:val="00C92ED0"/>
    <w:rsid w:val="00C94306"/>
    <w:rsid w:val="00C96351"/>
    <w:rsid w:val="00C969A2"/>
    <w:rsid w:val="00CA2223"/>
    <w:rsid w:val="00CA3910"/>
    <w:rsid w:val="00CA75C9"/>
    <w:rsid w:val="00CA7E0C"/>
    <w:rsid w:val="00CB0C15"/>
    <w:rsid w:val="00CB61D7"/>
    <w:rsid w:val="00CC0DDE"/>
    <w:rsid w:val="00CC1865"/>
    <w:rsid w:val="00CC3062"/>
    <w:rsid w:val="00CC36A0"/>
    <w:rsid w:val="00CC4905"/>
    <w:rsid w:val="00CC5400"/>
    <w:rsid w:val="00CD048D"/>
    <w:rsid w:val="00CD157F"/>
    <w:rsid w:val="00CD5BF7"/>
    <w:rsid w:val="00CD7222"/>
    <w:rsid w:val="00CE0BDC"/>
    <w:rsid w:val="00CE130C"/>
    <w:rsid w:val="00CE156A"/>
    <w:rsid w:val="00CE4B27"/>
    <w:rsid w:val="00CE535D"/>
    <w:rsid w:val="00CE5DFC"/>
    <w:rsid w:val="00CF72FF"/>
    <w:rsid w:val="00D005E8"/>
    <w:rsid w:val="00D01ADC"/>
    <w:rsid w:val="00D01EEC"/>
    <w:rsid w:val="00D051D6"/>
    <w:rsid w:val="00D073E4"/>
    <w:rsid w:val="00D108F1"/>
    <w:rsid w:val="00D160ED"/>
    <w:rsid w:val="00D163BE"/>
    <w:rsid w:val="00D16EE1"/>
    <w:rsid w:val="00D17A67"/>
    <w:rsid w:val="00D218CF"/>
    <w:rsid w:val="00D22C41"/>
    <w:rsid w:val="00D2400E"/>
    <w:rsid w:val="00D24F25"/>
    <w:rsid w:val="00D2528D"/>
    <w:rsid w:val="00D319AC"/>
    <w:rsid w:val="00D3209A"/>
    <w:rsid w:val="00D34CA7"/>
    <w:rsid w:val="00D40DDD"/>
    <w:rsid w:val="00D45BF0"/>
    <w:rsid w:val="00D50498"/>
    <w:rsid w:val="00D5091F"/>
    <w:rsid w:val="00D528CB"/>
    <w:rsid w:val="00D53E8F"/>
    <w:rsid w:val="00D542AA"/>
    <w:rsid w:val="00D605CE"/>
    <w:rsid w:val="00D610CB"/>
    <w:rsid w:val="00D61C26"/>
    <w:rsid w:val="00D61EDF"/>
    <w:rsid w:val="00D62CCD"/>
    <w:rsid w:val="00D63FE7"/>
    <w:rsid w:val="00D6402A"/>
    <w:rsid w:val="00D642E2"/>
    <w:rsid w:val="00D65176"/>
    <w:rsid w:val="00D65B50"/>
    <w:rsid w:val="00D677EC"/>
    <w:rsid w:val="00D67807"/>
    <w:rsid w:val="00D73A11"/>
    <w:rsid w:val="00D754A7"/>
    <w:rsid w:val="00D80E74"/>
    <w:rsid w:val="00D84EA4"/>
    <w:rsid w:val="00D85AD7"/>
    <w:rsid w:val="00D86B87"/>
    <w:rsid w:val="00D86CD3"/>
    <w:rsid w:val="00D86EFD"/>
    <w:rsid w:val="00D8722E"/>
    <w:rsid w:val="00D91621"/>
    <w:rsid w:val="00D91E71"/>
    <w:rsid w:val="00D95C43"/>
    <w:rsid w:val="00DB07B5"/>
    <w:rsid w:val="00DB3FB4"/>
    <w:rsid w:val="00DB6053"/>
    <w:rsid w:val="00DB6066"/>
    <w:rsid w:val="00DB68EB"/>
    <w:rsid w:val="00DB6A51"/>
    <w:rsid w:val="00DB79B8"/>
    <w:rsid w:val="00DC4AA4"/>
    <w:rsid w:val="00DC5C1A"/>
    <w:rsid w:val="00DD4CA7"/>
    <w:rsid w:val="00DD5680"/>
    <w:rsid w:val="00DD636D"/>
    <w:rsid w:val="00DE6C80"/>
    <w:rsid w:val="00DF042F"/>
    <w:rsid w:val="00DF5439"/>
    <w:rsid w:val="00E0068C"/>
    <w:rsid w:val="00E04471"/>
    <w:rsid w:val="00E04A1F"/>
    <w:rsid w:val="00E10BE2"/>
    <w:rsid w:val="00E12268"/>
    <w:rsid w:val="00E12E27"/>
    <w:rsid w:val="00E1502F"/>
    <w:rsid w:val="00E1510A"/>
    <w:rsid w:val="00E24302"/>
    <w:rsid w:val="00E24AFD"/>
    <w:rsid w:val="00E25037"/>
    <w:rsid w:val="00E32275"/>
    <w:rsid w:val="00E35C4F"/>
    <w:rsid w:val="00E37041"/>
    <w:rsid w:val="00E408B7"/>
    <w:rsid w:val="00E42E87"/>
    <w:rsid w:val="00E4374A"/>
    <w:rsid w:val="00E46457"/>
    <w:rsid w:val="00E4667C"/>
    <w:rsid w:val="00E5001B"/>
    <w:rsid w:val="00E523F8"/>
    <w:rsid w:val="00E53BAE"/>
    <w:rsid w:val="00E54D3A"/>
    <w:rsid w:val="00E56ED8"/>
    <w:rsid w:val="00E60FF7"/>
    <w:rsid w:val="00E61728"/>
    <w:rsid w:val="00E618AB"/>
    <w:rsid w:val="00E63B63"/>
    <w:rsid w:val="00E6593F"/>
    <w:rsid w:val="00E70E40"/>
    <w:rsid w:val="00E7161C"/>
    <w:rsid w:val="00E72763"/>
    <w:rsid w:val="00E82DDD"/>
    <w:rsid w:val="00E83F1E"/>
    <w:rsid w:val="00E84025"/>
    <w:rsid w:val="00E85F70"/>
    <w:rsid w:val="00E8645A"/>
    <w:rsid w:val="00E871CE"/>
    <w:rsid w:val="00E915EC"/>
    <w:rsid w:val="00E935A0"/>
    <w:rsid w:val="00E937DC"/>
    <w:rsid w:val="00E93A10"/>
    <w:rsid w:val="00E97A01"/>
    <w:rsid w:val="00EA1158"/>
    <w:rsid w:val="00EB0335"/>
    <w:rsid w:val="00EB5FD8"/>
    <w:rsid w:val="00EB78CC"/>
    <w:rsid w:val="00EC0DF6"/>
    <w:rsid w:val="00EC78C8"/>
    <w:rsid w:val="00ED5EDE"/>
    <w:rsid w:val="00ED5EFD"/>
    <w:rsid w:val="00ED6D36"/>
    <w:rsid w:val="00EE1E92"/>
    <w:rsid w:val="00EE279A"/>
    <w:rsid w:val="00EE2AC6"/>
    <w:rsid w:val="00EE546A"/>
    <w:rsid w:val="00EE5AAC"/>
    <w:rsid w:val="00EE7066"/>
    <w:rsid w:val="00EE7A42"/>
    <w:rsid w:val="00EF42C7"/>
    <w:rsid w:val="00EF727C"/>
    <w:rsid w:val="00EF7C05"/>
    <w:rsid w:val="00F00595"/>
    <w:rsid w:val="00F02658"/>
    <w:rsid w:val="00F04713"/>
    <w:rsid w:val="00F10750"/>
    <w:rsid w:val="00F11726"/>
    <w:rsid w:val="00F12430"/>
    <w:rsid w:val="00F153E2"/>
    <w:rsid w:val="00F166CD"/>
    <w:rsid w:val="00F20051"/>
    <w:rsid w:val="00F205FF"/>
    <w:rsid w:val="00F24BFB"/>
    <w:rsid w:val="00F25453"/>
    <w:rsid w:val="00F27AC3"/>
    <w:rsid w:val="00F3309A"/>
    <w:rsid w:val="00F34F67"/>
    <w:rsid w:val="00F355C6"/>
    <w:rsid w:val="00F3747B"/>
    <w:rsid w:val="00F42D3E"/>
    <w:rsid w:val="00F43FD2"/>
    <w:rsid w:val="00F44D47"/>
    <w:rsid w:val="00F47A93"/>
    <w:rsid w:val="00F55C29"/>
    <w:rsid w:val="00F56C2F"/>
    <w:rsid w:val="00F62475"/>
    <w:rsid w:val="00F635C1"/>
    <w:rsid w:val="00F63A33"/>
    <w:rsid w:val="00F64EF5"/>
    <w:rsid w:val="00F72F30"/>
    <w:rsid w:val="00F8050C"/>
    <w:rsid w:val="00F81FF6"/>
    <w:rsid w:val="00F86B7B"/>
    <w:rsid w:val="00F87017"/>
    <w:rsid w:val="00F90988"/>
    <w:rsid w:val="00F912A4"/>
    <w:rsid w:val="00F91D5B"/>
    <w:rsid w:val="00F93069"/>
    <w:rsid w:val="00F937D9"/>
    <w:rsid w:val="00F96C45"/>
    <w:rsid w:val="00F97987"/>
    <w:rsid w:val="00FA1C68"/>
    <w:rsid w:val="00FA4F10"/>
    <w:rsid w:val="00FB5F8E"/>
    <w:rsid w:val="00FB6A94"/>
    <w:rsid w:val="00FB7F80"/>
    <w:rsid w:val="00FC1B07"/>
    <w:rsid w:val="00FC34E9"/>
    <w:rsid w:val="00FC506D"/>
    <w:rsid w:val="00FC7265"/>
    <w:rsid w:val="00FD3906"/>
    <w:rsid w:val="00FD400D"/>
    <w:rsid w:val="00FD5341"/>
    <w:rsid w:val="00FE0045"/>
    <w:rsid w:val="00FE4D2E"/>
    <w:rsid w:val="00FF28C6"/>
    <w:rsid w:val="00FF51A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43009" v:ext="edit"/>
    <o:shapelayout v:ext="edit">
      <o:idmap data="1" v:ext="edit"/>
    </o:shapelayout>
  </w:shapeDefaults>
  <w:decimalSymbol w:val=","/>
  <w:listSeparator w:val=";"/>
  <w14:docId w14:val="7A8DEB77"/>
  <w15:chartTrackingRefBased/>
  <w15:docId w15:val="{387BFD86-AFC1-4EAF-81F2-33688BAF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53D7C"/>
    <w:rPr>
      <w:noProof/>
      <w:sz w:val="24"/>
      <w:szCs w:val="24"/>
      <w:lang w:eastAsia="es-ES"/>
    </w:rPr>
  </w:style>
  <w:style w:styleId="Titre1" w:type="paragraph">
    <w:name w:val="heading 1"/>
    <w:basedOn w:val="Normal"/>
    <w:link w:val="Titre1Car"/>
    <w:qFormat/>
    <w:pPr>
      <w:spacing w:after="100" w:afterAutospacing="1" w:before="100" w:beforeAutospacing="1"/>
      <w:outlineLvl w:val="0"/>
    </w:pPr>
    <w:rPr>
      <w:b/>
      <w:bCs/>
      <w:kern w:val="36"/>
      <w:sz w:val="48"/>
      <w:szCs w:val="48"/>
    </w:rPr>
  </w:style>
  <w:style w:styleId="Titre2" w:type="paragraph">
    <w:name w:val="heading 2"/>
    <w:basedOn w:val="Normal"/>
    <w:link w:val="Titre2Car"/>
    <w:qFormat/>
    <w:pPr>
      <w:spacing w:after="100" w:afterAutospacing="1" w:before="100" w:beforeAutospacing="1"/>
      <w:outlineLvl w:val="1"/>
    </w:pPr>
    <w:rPr>
      <w:b/>
      <w:bCs/>
      <w:sz w:val="36"/>
      <w:szCs w:val="36"/>
    </w:rPr>
  </w:style>
  <w:style w:styleId="Titre3" w:type="paragraph">
    <w:name w:val="heading 3"/>
    <w:basedOn w:val="Normal"/>
    <w:link w:val="Titre3Car"/>
    <w:qFormat/>
    <w:pPr>
      <w:spacing w:after="100" w:afterAutospacing="1" w:before="100" w:beforeAutospacing="1"/>
      <w:outlineLvl w:val="2"/>
    </w:pPr>
    <w:rPr>
      <w:b/>
      <w:bCs/>
      <w:sz w:val="27"/>
      <w:szCs w:val="27"/>
    </w:rPr>
  </w:style>
  <w:style w:styleId="Titre4" w:type="paragraph">
    <w:name w:val="heading 4"/>
    <w:basedOn w:val="Normal"/>
    <w:link w:val="Titre4Car"/>
    <w:qFormat/>
    <w:pPr>
      <w:spacing w:after="100" w:afterAutospacing="1" w:before="100" w:beforeAutospacing="1"/>
      <w:outlineLvl w:val="3"/>
    </w:pPr>
    <w:rPr>
      <w:b/>
      <w:bCs/>
    </w:rPr>
  </w:style>
  <w:style w:styleId="Titre5" w:type="paragraph">
    <w:name w:val="heading 5"/>
    <w:basedOn w:val="Normal"/>
    <w:link w:val="Titre5Car"/>
    <w:qFormat/>
    <w:pPr>
      <w:spacing w:after="100" w:afterAutospacing="1" w:before="100" w:beforeAutospacing="1"/>
      <w:outlineLvl w:val="4"/>
    </w:pPr>
    <w:rPr>
      <w:b/>
      <w:bCs/>
      <w:sz w:val="20"/>
      <w:szCs w:val="20"/>
    </w:rPr>
  </w:style>
  <w:style w:styleId="Titre6" w:type="paragraph">
    <w:name w:val="heading 6"/>
    <w:basedOn w:val="Normal"/>
    <w:link w:val="Titre6Car"/>
    <w:qFormat/>
    <w:pPr>
      <w:spacing w:after="100" w:afterAutospacing="1" w:before="100" w:beforeAutospacing="1"/>
      <w:outlineLvl w:val="5"/>
    </w:pPr>
    <w:rPr>
      <w:b/>
      <w:bCs/>
      <w:sz w:val="15"/>
      <w:szCs w:val="15"/>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Lienhypertexte" w:type="character">
    <w:name w:val="Hyperlink"/>
    <w:uiPriority w:val="99"/>
    <w:unhideWhenUsed/>
    <w:rPr>
      <w:color w:val="0000FF"/>
      <w:u w:val="single"/>
    </w:rPr>
  </w:style>
  <w:style w:styleId="Lienhypertextesuivivisit" w:type="character">
    <w:name w:val="FollowedHyperlink"/>
    <w:semiHidden/>
    <w:unhideWhenUsed/>
    <w:rPr>
      <w:color w:val="800080"/>
      <w:u w:val="single"/>
    </w:rPr>
  </w:style>
  <w:style w:styleId="CitationHTML" w:type="character">
    <w:name w:val="HTML Cite"/>
    <w:semiHidden/>
    <w:unhideWhenUsed/>
    <w:rPr>
      <w:i/>
      <w:iCs/>
    </w:rPr>
  </w:style>
  <w:style w:styleId="DfinitionHTML" w:type="character">
    <w:name w:val="HTML Definition"/>
    <w:semiHidden/>
    <w:unhideWhenUsed/>
    <w:rPr>
      <w:i/>
      <w:iCs/>
    </w:rPr>
  </w:style>
  <w:style w:styleId="Accentuation" w:type="character">
    <w:name w:val="Emphasis"/>
    <w:qFormat/>
    <w:rPr>
      <w:i/>
      <w:iCs/>
    </w:rPr>
  </w:style>
  <w:style w:customStyle="1" w:styleId="Titre1Car" w:type="character">
    <w:name w:val="Titre 1 Car"/>
    <w:link w:val="Titre1"/>
    <w:rPr>
      <w:rFonts w:ascii="Calibri Light" w:cs="Times New Roman" w:eastAsia="Times New Roman" w:hAnsi="Calibri Light"/>
      <w:color w:val="2E74B5"/>
      <w:sz w:val="32"/>
      <w:szCs w:val="32"/>
    </w:rPr>
  </w:style>
  <w:style w:customStyle="1" w:styleId="Titre2Car" w:type="character">
    <w:name w:val="Titre 2 Car"/>
    <w:link w:val="Titre2"/>
    <w:semiHidden/>
    <w:rPr>
      <w:rFonts w:ascii="Calibri Light" w:cs="Times New Roman" w:eastAsia="Times New Roman" w:hAnsi="Calibri Light"/>
      <w:color w:val="2E74B5"/>
      <w:sz w:val="26"/>
      <w:szCs w:val="26"/>
    </w:rPr>
  </w:style>
  <w:style w:customStyle="1" w:styleId="Titre3Car" w:type="character">
    <w:name w:val="Titre 3 Car"/>
    <w:link w:val="Titre3"/>
    <w:semiHidden/>
    <w:rPr>
      <w:rFonts w:ascii="Calibri Light" w:cs="Times New Roman" w:eastAsia="Times New Roman" w:hAnsi="Calibri Light"/>
      <w:color w:val="1F4D78"/>
      <w:sz w:val="24"/>
      <w:szCs w:val="24"/>
    </w:rPr>
  </w:style>
  <w:style w:customStyle="1" w:styleId="Titre4Car" w:type="character">
    <w:name w:val="Titre 4 Car"/>
    <w:link w:val="Titre4"/>
    <w:semiHidden/>
    <w:rPr>
      <w:rFonts w:ascii="Calibri Light" w:cs="Times New Roman" w:eastAsia="Times New Roman" w:hAnsi="Calibri Light"/>
      <w:i/>
      <w:iCs/>
      <w:color w:val="2E74B5"/>
      <w:sz w:val="24"/>
      <w:szCs w:val="24"/>
    </w:rPr>
  </w:style>
  <w:style w:customStyle="1" w:styleId="Titre5Car" w:type="character">
    <w:name w:val="Titre 5 Car"/>
    <w:link w:val="Titre5"/>
    <w:semiHidden/>
    <w:rPr>
      <w:rFonts w:ascii="Calibri Light" w:cs="Times New Roman" w:eastAsia="Times New Roman" w:hAnsi="Calibri Light"/>
      <w:color w:val="2E74B5"/>
      <w:sz w:val="24"/>
      <w:szCs w:val="24"/>
    </w:rPr>
  </w:style>
  <w:style w:customStyle="1" w:styleId="Titre6Car" w:type="character">
    <w:name w:val="Titre 6 Car"/>
    <w:link w:val="Titre6"/>
    <w:semiHidden/>
    <w:rPr>
      <w:rFonts w:ascii="Calibri Light" w:cs="Times New Roman" w:eastAsia="Times New Roman" w:hAnsi="Calibri Light"/>
      <w:color w:val="1F4D78"/>
      <w:sz w:val="24"/>
      <w:szCs w:val="24"/>
    </w:rPr>
  </w:style>
  <w:style w:customStyle="1" w:styleId="ai" w:type="paragraph">
    <w:name w:val="ai"/>
    <w:basedOn w:val="Normal"/>
    <w:pPr>
      <w:spacing w:after="100" w:afterAutospacing="1" w:before="100" w:beforeAutospacing="1"/>
    </w:pPr>
  </w:style>
  <w:style w:customStyle="1" w:styleId="ac" w:type="paragraph">
    <w:name w:val="ac"/>
    <w:basedOn w:val="Normal"/>
    <w:pPr>
      <w:spacing w:after="100" w:afterAutospacing="1" w:before="100" w:beforeAutospacing="1"/>
    </w:pPr>
  </w:style>
  <w:style w:customStyle="1" w:styleId="cpm" w:type="paragraph">
    <w:name w:val="cpm"/>
    <w:basedOn w:val="Normal"/>
    <w:pPr>
      <w:spacing w:after="150" w:before="100" w:beforeAutospacing="1"/>
      <w:ind w:hanging="18913" w:left="360" w:right="225"/>
    </w:pPr>
  </w:style>
  <w:style w:customStyle="1" w:styleId="cpc" w:type="paragraph">
    <w:name w:val="cpc"/>
    <w:basedOn w:val="Normal"/>
    <w:pPr>
      <w:spacing w:after="100" w:afterAutospacing="1" w:before="100" w:beforeAutospacing="1"/>
    </w:pPr>
    <w:rPr>
      <w:vanish/>
      <w:color w:val="333333"/>
      <w:sz w:val="2"/>
      <w:szCs w:val="2"/>
    </w:rPr>
  </w:style>
  <w:style w:styleId="NormalWeb" w:type="paragraph">
    <w:name w:val="Normal (Web)"/>
    <w:basedOn w:val="Normal"/>
    <w:semiHidden/>
    <w:unhideWhenUsed/>
    <w:pPr>
      <w:spacing w:after="100" w:afterAutospacing="1" w:before="100" w:beforeAutospacing="1"/>
    </w:pPr>
  </w:style>
  <w:style w:customStyle="1" w:styleId="ldf" w:type="paragraph">
    <w:name w:val="ldf"/>
    <w:basedOn w:val="Normal"/>
    <w:pPr>
      <w:spacing w:after="100" w:afterAutospacing="1" w:before="100" w:beforeAutospacing="1"/>
    </w:pPr>
  </w:style>
  <w:style w:customStyle="1" w:styleId="ldr" w:type="paragraph">
    <w:name w:val="ldr"/>
    <w:basedOn w:val="Normal"/>
    <w:pPr>
      <w:spacing w:after="100" w:afterAutospacing="1" w:before="100" w:beforeAutospacing="1"/>
    </w:pPr>
  </w:style>
  <w:style w:customStyle="1" w:styleId="ltp" w:type="paragraph">
    <w:name w:val="ltp"/>
    <w:basedOn w:val="Normal"/>
    <w:pPr>
      <w:spacing w:after="100" w:afterAutospacing="1" w:before="100" w:beforeAutospacing="1"/>
    </w:pPr>
  </w:style>
  <w:style w:customStyle="1" w:styleId="pau" w:type="paragraph">
    <w:name w:val="pau"/>
    <w:basedOn w:val="Normal"/>
    <w:pPr>
      <w:spacing w:after="100" w:afterAutospacing="1" w:before="100" w:beforeAutospacing="1"/>
    </w:pPr>
  </w:style>
  <w:style w:customStyle="1" w:styleId="ppr" w:type="paragraph">
    <w:name w:val="ppr"/>
    <w:basedOn w:val="Normal"/>
    <w:pPr>
      <w:spacing w:after="100" w:afterAutospacing="1" w:before="100" w:beforeAutospacing="1"/>
    </w:pPr>
  </w:style>
  <w:style w:customStyle="1" w:styleId="pof" w:type="paragraph">
    <w:name w:val="pof"/>
    <w:basedOn w:val="Normal"/>
    <w:pPr>
      <w:spacing w:after="100" w:afterAutospacing="1" w:before="100" w:beforeAutospacing="1"/>
    </w:pPr>
  </w:style>
  <w:style w:customStyle="1" w:styleId="pex" w:type="paragraph">
    <w:name w:val="pex"/>
    <w:basedOn w:val="Normal"/>
    <w:pPr>
      <w:spacing w:after="100" w:afterAutospacing="1" w:before="100" w:beforeAutospacing="1"/>
    </w:pPr>
  </w:style>
  <w:style w:customStyle="1" w:styleId="lpe" w:type="paragraph">
    <w:name w:val="lpe"/>
    <w:basedOn w:val="Normal"/>
    <w:pPr>
      <w:spacing w:after="100" w:afterAutospacing="1" w:before="100" w:beforeAutospacing="1"/>
    </w:pPr>
  </w:style>
  <w:style w:customStyle="1" w:styleId="ctd" w:type="paragraph">
    <w:name w:val="ctd"/>
    <w:basedOn w:val="Normal"/>
    <w:pPr>
      <w:spacing w:after="100" w:afterAutospacing="1" w:before="100" w:beforeAutospacing="1"/>
    </w:pPr>
  </w:style>
  <w:style w:customStyle="1" w:styleId="jta" w:type="paragraph">
    <w:name w:val="jta"/>
    <w:basedOn w:val="Normal"/>
    <w:pPr>
      <w:spacing w:after="100" w:afterAutospacing="1" w:before="100" w:beforeAutospacing="1"/>
    </w:pPr>
  </w:style>
  <w:style w:customStyle="1" w:styleId="jcj" w:type="paragraph">
    <w:name w:val="jcj"/>
    <w:basedOn w:val="Normal"/>
    <w:pPr>
      <w:spacing w:after="100" w:afterAutospacing="1" w:before="100" w:beforeAutospacing="1"/>
    </w:pPr>
  </w:style>
  <w:style w:customStyle="1" w:styleId="jre" w:type="paragraph">
    <w:name w:val="jre"/>
    <w:basedOn w:val="Normal"/>
    <w:pPr>
      <w:spacing w:after="100" w:afterAutospacing="1" w:before="100" w:beforeAutospacing="1"/>
    </w:pPr>
  </w:style>
  <w:style w:customStyle="1" w:styleId="cre" w:type="paragraph">
    <w:name w:val="cre"/>
    <w:basedOn w:val="Normal"/>
    <w:pPr>
      <w:spacing w:after="100" w:afterAutospacing="1" w:before="100" w:beforeAutospacing="1"/>
    </w:pPr>
  </w:style>
  <w:style w:customStyle="1" w:styleId="fab" w:type="paragraph">
    <w:name w:val="fab"/>
    <w:basedOn w:val="Normal"/>
    <w:pPr>
      <w:spacing w:after="100" w:afterAutospacing="1" w:before="100" w:beforeAutospacing="1"/>
    </w:pPr>
  </w:style>
  <w:style w:customStyle="1" w:styleId="dab" w:type="paragraph">
    <w:name w:val="dab"/>
    <w:basedOn w:val="Normal"/>
    <w:pPr>
      <w:spacing w:after="100" w:afterAutospacing="1" w:before="100" w:beforeAutospacing="1"/>
    </w:pPr>
  </w:style>
  <w:style w:customStyle="1" w:styleId="ctit" w:type="paragraph">
    <w:name w:val="ctit"/>
    <w:basedOn w:val="Normal"/>
    <w:pPr>
      <w:spacing w:after="100" w:afterAutospacing="1" w:before="100" w:beforeAutospacing="1"/>
    </w:pPr>
  </w:style>
  <w:style w:customStyle="1" w:styleId="d1" w:type="paragraph">
    <w:name w:val="d1"/>
    <w:basedOn w:val="Normal"/>
    <w:pPr>
      <w:spacing w:after="100" w:afterAutospacing="1" w:before="100" w:beforeAutospacing="1"/>
    </w:pPr>
  </w:style>
  <w:style w:customStyle="1" w:styleId="d2" w:type="paragraph">
    <w:name w:val="d2"/>
    <w:basedOn w:val="Normal"/>
    <w:pPr>
      <w:spacing w:after="100" w:afterAutospacing="1" w:before="100" w:beforeAutospacing="1"/>
    </w:pPr>
  </w:style>
  <w:style w:customStyle="1" w:styleId="d3" w:type="paragraph">
    <w:name w:val="d3"/>
    <w:basedOn w:val="Normal"/>
    <w:pPr>
      <w:spacing w:after="100" w:afterAutospacing="1" w:before="100" w:beforeAutospacing="1"/>
    </w:pPr>
  </w:style>
  <w:style w:customStyle="1" w:styleId="d4" w:type="paragraph">
    <w:name w:val="d4"/>
    <w:basedOn w:val="Normal"/>
    <w:pPr>
      <w:spacing w:after="100" w:afterAutospacing="1" w:before="100" w:beforeAutospacing="1"/>
    </w:pPr>
  </w:style>
  <w:style w:customStyle="1" w:styleId="d5" w:type="paragraph">
    <w:name w:val="d5"/>
    <w:basedOn w:val="Normal"/>
    <w:pPr>
      <w:spacing w:after="100" w:afterAutospacing="1" w:before="100" w:beforeAutospacing="1"/>
    </w:pPr>
  </w:style>
  <w:style w:customStyle="1" w:styleId="d6" w:type="paragraph">
    <w:name w:val="d6"/>
    <w:basedOn w:val="Normal"/>
    <w:pPr>
      <w:spacing w:after="100" w:afterAutospacing="1" w:before="100" w:beforeAutospacing="1"/>
    </w:pPr>
  </w:style>
  <w:style w:customStyle="1" w:styleId="d7" w:type="paragraph">
    <w:name w:val="d7"/>
    <w:basedOn w:val="Normal"/>
    <w:pPr>
      <w:spacing w:after="100" w:afterAutospacing="1" w:before="100" w:beforeAutospacing="1"/>
    </w:pPr>
  </w:style>
  <w:style w:customStyle="1" w:styleId="fau" w:type="paragraph">
    <w:name w:val="fau"/>
    <w:basedOn w:val="Normal"/>
    <w:pPr>
      <w:spacing w:after="100" w:afterAutospacing="1" w:before="100" w:beforeAutospacing="1"/>
    </w:pPr>
  </w:style>
  <w:style w:customStyle="1" w:styleId="lca" w:type="paragraph">
    <w:name w:val="lca"/>
    <w:basedOn w:val="Normal"/>
    <w:pPr>
      <w:spacing w:after="100" w:afterAutospacing="1" w:before="100" w:beforeAutospacing="1"/>
    </w:pPr>
  </w:style>
  <w:style w:customStyle="1" w:styleId="lfe" w:type="paragraph">
    <w:name w:val="lfe"/>
    <w:basedOn w:val="Normal"/>
    <w:pPr>
      <w:spacing w:after="100" w:afterAutospacing="1" w:before="100" w:beforeAutospacing="1"/>
    </w:pPr>
  </w:style>
  <w:style w:customStyle="1" w:styleId="lin" w:type="paragraph">
    <w:name w:val="lin"/>
    <w:basedOn w:val="Normal"/>
    <w:pPr>
      <w:spacing w:after="100" w:afterAutospacing="1" w:before="100" w:beforeAutospacing="1"/>
    </w:pPr>
  </w:style>
  <w:style w:customStyle="1" w:styleId="llu" w:type="paragraph">
    <w:name w:val="llu"/>
    <w:basedOn w:val="Normal"/>
    <w:pPr>
      <w:spacing w:after="100" w:afterAutospacing="1" w:before="100" w:beforeAutospacing="1"/>
    </w:pPr>
  </w:style>
  <w:style w:customStyle="1" w:styleId="lnm" w:type="paragraph">
    <w:name w:val="lnm"/>
    <w:basedOn w:val="Normal"/>
    <w:pPr>
      <w:spacing w:after="100" w:afterAutospacing="1" w:before="100" w:beforeAutospacing="1"/>
    </w:pPr>
  </w:style>
  <w:style w:customStyle="1" w:styleId="lps" w:type="paragraph">
    <w:name w:val="lps"/>
    <w:basedOn w:val="Normal"/>
    <w:pPr>
      <w:spacing w:after="100" w:afterAutospacing="1" w:before="100" w:beforeAutospacing="1"/>
    </w:pPr>
  </w:style>
  <w:style w:customStyle="1" w:styleId="dfr" w:type="paragraph">
    <w:name w:val="dfr"/>
    <w:basedOn w:val="Normal"/>
    <w:pPr>
      <w:spacing w:after="100" w:afterAutospacing="1" w:before="100" w:beforeAutospacing="1"/>
    </w:pPr>
  </w:style>
  <w:style w:customStyle="1" w:styleId="titulo" w:type="paragraph">
    <w:name w:val="titulo"/>
    <w:basedOn w:val="Normal"/>
    <w:pPr>
      <w:spacing w:after="100" w:afterAutospacing="1" w:before="100" w:beforeAutospacing="1"/>
    </w:pPr>
  </w:style>
  <w:style w:customStyle="1" w:styleId="ccar" w:type="paragraph">
    <w:name w:val="ccar"/>
    <w:basedOn w:val="Normal"/>
    <w:pPr>
      <w:spacing w:after="100" w:afterAutospacing="1" w:before="100" w:beforeAutospacing="1"/>
    </w:pPr>
  </w:style>
  <w:style w:customStyle="1" w:styleId="jpte" w:type="paragraph">
    <w:name w:val="jpte"/>
    <w:basedOn w:val="Normal"/>
    <w:pPr>
      <w:spacing w:after="100" w:afterAutospacing="1" w:before="100" w:beforeAutospacing="1"/>
    </w:pPr>
  </w:style>
  <w:style w:customStyle="1" w:styleId="a" w:type="paragraph">
    <w:name w:val="a"/>
    <w:basedOn w:val="Normal"/>
    <w:pPr>
      <w:spacing w:after="100" w:afterAutospacing="1" w:before="100" w:beforeAutospacing="1"/>
    </w:pPr>
  </w:style>
  <w:style w:customStyle="1" w:styleId="body" w:type="paragraph">
    <w:name w:val="body"/>
    <w:basedOn w:val="Normal"/>
    <w:pPr>
      <w:spacing w:after="100" w:afterAutospacing="1" w:before="100" w:beforeAutospacing="1"/>
    </w:pPr>
    <w:rPr>
      <w:rFonts w:ascii="Trebuchet MS" w:hAnsi="Trebuchet MS"/>
      <w:sz w:val="21"/>
      <w:szCs w:val="21"/>
    </w:rPr>
  </w:style>
  <w:style w:customStyle="1" w:styleId="titleselectedtext" w:type="paragraph">
    <w:name w:val="titleselectedtext"/>
    <w:basedOn w:val="Normal"/>
    <w:pPr>
      <w:spacing w:after="100" w:afterAutospacing="1" w:before="100" w:beforeAutospacing="1" w:line="390" w:lineRule="atLeast"/>
      <w:jc w:val="center"/>
    </w:pPr>
    <w:rPr>
      <w:rFonts w:ascii="Trebuchet MS" w:hAnsi="Trebuchet MS"/>
      <w:b/>
      <w:bCs/>
      <w:color w:val="0077AA"/>
      <w:sz w:val="27"/>
      <w:szCs w:val="27"/>
    </w:rPr>
  </w:style>
  <w:style w:customStyle="1" w:styleId="tableheader" w:type="paragraph">
    <w:name w:val="tableheader"/>
    <w:basedOn w:val="Normal"/>
    <w:pPr>
      <w:spacing w:after="100" w:afterAutospacing="1" w:before="100" w:beforeAutospacing="1"/>
    </w:pPr>
  </w:style>
  <w:style w:customStyle="1" w:styleId="pireportclusterdescription" w:type="paragraph">
    <w:name w:val="pireportclusterdescription"/>
    <w:basedOn w:val="Normal"/>
    <w:pPr>
      <w:pBdr>
        <w:bottom w:color="C3D4E6" w:space="0" w:sz="6" w:val="single"/>
      </w:pBdr>
      <w:spacing w:after="75" w:before="150"/>
      <w:ind w:left="600" w:right="600"/>
    </w:pPr>
    <w:rPr>
      <w:b/>
      <w:bCs/>
      <w:caps/>
      <w:color w:val="00406C"/>
      <w:sz w:val="26"/>
      <w:szCs w:val="26"/>
    </w:rPr>
  </w:style>
  <w:style w:customStyle="1" w:styleId="pireportdocumenttitle" w:type="paragraph">
    <w:name w:val="pireportdocumenttitle"/>
    <w:basedOn w:val="Normal"/>
    <w:pPr>
      <w:spacing w:after="100" w:afterAutospacing="1" w:before="150"/>
    </w:pPr>
    <w:rPr>
      <w:rFonts w:ascii="Verdana" w:hAnsi="Verdana"/>
      <w:b/>
      <w:bCs/>
      <w:sz w:val="20"/>
      <w:szCs w:val="20"/>
    </w:rPr>
  </w:style>
  <w:style w:customStyle="1" w:styleId="pireportfragment" w:type="paragraph">
    <w:name w:val="pireportfragment"/>
    <w:basedOn w:val="Normal"/>
    <w:pPr>
      <w:spacing w:after="100" w:afterAutospacing="1" w:before="150"/>
      <w:ind w:left="300"/>
      <w:jc w:val="both"/>
    </w:pPr>
    <w:rPr>
      <w:rFonts w:ascii="Verdana" w:hAnsi="Verdana"/>
      <w:sz w:val="18"/>
      <w:szCs w:val="18"/>
    </w:rPr>
  </w:style>
  <w:style w:customStyle="1" w:styleId="En-tte1" w:type="paragraph">
    <w:name w:val="En-tête1"/>
    <w:basedOn w:val="Normal"/>
  </w:style>
  <w:style w:customStyle="1" w:styleId="Pieddepage1" w:type="paragraph">
    <w:name w:val="Pied de page1"/>
    <w:basedOn w:val="Normal"/>
  </w:style>
  <w:style w:customStyle="1" w:styleId="exisisc" w:type="paragraph">
    <w:name w:val="exisisc"/>
    <w:basedOn w:val="Normal"/>
    <w:pPr>
      <w:spacing w:after="100" w:afterAutospacing="1" w:before="100" w:beforeAutospacing="1"/>
    </w:pPr>
    <w:rPr>
      <w:vanish/>
    </w:rPr>
  </w:style>
  <w:style w:customStyle="1" w:styleId="dco" w:type="paragraph">
    <w:name w:val="dco"/>
    <w:basedOn w:val="Normal"/>
    <w:pPr>
      <w:spacing w:after="100" w:afterAutospacing="1" w:before="100" w:beforeAutospacing="1"/>
    </w:pPr>
    <w:rPr>
      <w:vanish/>
    </w:rPr>
  </w:style>
  <w:style w:customStyle="1" w:styleId="analysissectiontitle" w:type="paragraph">
    <w:name w:val="analysissectiontitle"/>
    <w:basedOn w:val="Normal"/>
    <w:pPr>
      <w:spacing w:after="100" w:afterAutospacing="1" w:before="100" w:beforeAutospacing="1"/>
    </w:pPr>
    <w:rPr>
      <w:vanish/>
    </w:rPr>
  </w:style>
  <w:style w:customStyle="1" w:styleId="tabtitle" w:type="paragraph">
    <w:name w:val="tabtitle"/>
    <w:basedOn w:val="Normal"/>
    <w:pPr>
      <w:shd w:color="auto" w:fill="019FDC" w:val="clear"/>
      <w:spacing w:after="240" w:before="240"/>
      <w:ind w:left="240" w:right="240"/>
    </w:pPr>
    <w:rPr>
      <w:b/>
      <w:bCs/>
      <w:color w:val="FFFFFF"/>
    </w:rPr>
  </w:style>
  <w:style w:customStyle="1" w:styleId="dfic" w:type="paragraph">
    <w:name w:val="dfic"/>
    <w:basedOn w:val="Normal"/>
    <w:pPr>
      <w:spacing w:after="360" w:before="360"/>
      <w:ind w:left="360" w:right="360"/>
    </w:pPr>
    <w:rPr>
      <w:color w:val="333333"/>
      <w:sz w:val="22"/>
      <w:szCs w:val="22"/>
    </w:rPr>
  </w:style>
  <w:style w:customStyle="1" w:styleId="descmetaspubext" w:type="paragraph">
    <w:name w:val="desc_metas_pub_ext"/>
    <w:basedOn w:val="Normal"/>
    <w:pPr>
      <w:spacing w:after="100" w:afterAutospacing="1" w:before="100" w:beforeAutospacing="1"/>
      <w:jc w:val="center"/>
    </w:pPr>
  </w:style>
  <w:style w:customStyle="1" w:styleId="tdcpath" w:type="paragraph">
    <w:name w:val="tdc_path"/>
    <w:basedOn w:val="Normal"/>
    <w:pPr>
      <w:spacing w:after="100" w:afterAutospacing="1" w:before="100" w:beforeAutospacing="1"/>
    </w:pPr>
  </w:style>
  <w:style w:customStyle="1" w:styleId="notasalpunto" w:type="paragraph">
    <w:name w:val="notasalpunto"/>
    <w:basedOn w:val="Normal"/>
    <w:pPr>
      <w:pBdr>
        <w:top w:color="019FDC" w:space="23" w:sz="6" w:val="single"/>
        <w:left w:color="019FDC" w:space="8" w:sz="6" w:val="single"/>
        <w:bottom w:color="019FDC" w:space="23" w:sz="6" w:val="single"/>
        <w:right w:color="019FDC" w:space="8" w:sz="6" w:val="single"/>
      </w:pBdr>
      <w:spacing w:after="300" w:before="300"/>
      <w:ind w:left="225" w:right="225"/>
    </w:pPr>
  </w:style>
  <w:style w:customStyle="1" w:styleId="tittle" w:type="paragraph">
    <w:name w:val="tittle"/>
    <w:basedOn w:val="Normal"/>
    <w:pPr>
      <w:spacing w:after="100" w:afterAutospacing="1" w:before="100" w:beforeAutospacing="1"/>
    </w:pPr>
  </w:style>
  <w:style w:customStyle="1" w:styleId="container" w:type="paragraph">
    <w:name w:val="container"/>
    <w:basedOn w:val="Normal"/>
    <w:pPr>
      <w:spacing w:after="100" w:afterAutospacing="1" w:before="100" w:beforeAutospacing="1"/>
    </w:pPr>
  </w:style>
  <w:style w:customStyle="1" w:styleId="dsf" w:type="paragraph">
    <w:name w:val="dsf"/>
    <w:basedOn w:val="Normal"/>
    <w:pPr>
      <w:spacing w:after="100" w:afterAutospacing="1" w:before="100" w:beforeAutospacing="1"/>
    </w:pPr>
  </w:style>
  <w:style w:customStyle="1" w:styleId="description" w:type="paragraph">
    <w:name w:val="description"/>
    <w:basedOn w:val="Normal"/>
    <w:pPr>
      <w:spacing w:after="100" w:afterAutospacing="1" w:before="100" w:beforeAutospacing="1"/>
    </w:pPr>
  </w:style>
  <w:style w:customStyle="1" w:styleId="logo" w:type="paragraph">
    <w:name w:val="logo"/>
    <w:basedOn w:val="Normal"/>
    <w:pPr>
      <w:spacing w:after="100" w:afterAutospacing="1" w:before="100" w:beforeAutospacing="1"/>
    </w:pPr>
  </w:style>
  <w:style w:customStyle="1" w:styleId="Date1" w:type="paragraph">
    <w:name w:val="Date1"/>
    <w:basedOn w:val="Normal"/>
    <w:pPr>
      <w:spacing w:after="100" w:afterAutospacing="1" w:before="100" w:beforeAutospacing="1"/>
    </w:pPr>
  </w:style>
  <w:style w:customStyle="1" w:styleId="tablefooter" w:type="paragraph">
    <w:name w:val="tablefooter"/>
    <w:basedOn w:val="Normal"/>
    <w:pPr>
      <w:spacing w:after="100" w:afterAutospacing="1" w:before="100" w:beforeAutospacing="1"/>
    </w:pPr>
  </w:style>
  <w:style w:customStyle="1" w:styleId="legaltexttd" w:type="paragraph">
    <w:name w:val="legaltexttd"/>
    <w:basedOn w:val="Normal"/>
    <w:pPr>
      <w:spacing w:after="100" w:afterAutospacing="1" w:before="100" w:beforeAutospacing="1"/>
    </w:pPr>
  </w:style>
  <w:style w:customStyle="1" w:styleId="pagesnumbertd" w:type="paragraph">
    <w:name w:val="pagesnumbertd"/>
    <w:basedOn w:val="Normal"/>
    <w:pPr>
      <w:spacing w:after="100" w:afterAutospacing="1" w:before="100" w:beforeAutospacing="1"/>
    </w:pPr>
  </w:style>
  <w:style w:customStyle="1" w:styleId="h3" w:type="paragraph">
    <w:name w:val="h3"/>
    <w:basedOn w:val="Normal"/>
    <w:pPr>
      <w:spacing w:after="100" w:afterAutospacing="1" w:before="100" w:beforeAutospacing="1"/>
    </w:pPr>
  </w:style>
  <w:style w:customStyle="1" w:styleId="h4" w:type="paragraph">
    <w:name w:val="h4"/>
    <w:basedOn w:val="Normal"/>
    <w:pPr>
      <w:spacing w:after="100" w:afterAutospacing="1" w:before="100" w:beforeAutospacing="1"/>
    </w:pPr>
  </w:style>
  <w:style w:customStyle="1" w:styleId="h5" w:type="paragraph">
    <w:name w:val="h5"/>
    <w:basedOn w:val="Normal"/>
    <w:pPr>
      <w:spacing w:after="100" w:afterAutospacing="1" w:before="100" w:beforeAutospacing="1"/>
    </w:pPr>
  </w:style>
  <w:style w:customStyle="1" w:styleId="da" w:type="paragraph">
    <w:name w:val="da"/>
    <w:basedOn w:val="Normal"/>
    <w:pPr>
      <w:spacing w:after="100" w:afterAutospacing="1" w:before="100" w:beforeAutospacing="1"/>
    </w:pPr>
  </w:style>
  <w:style w:customStyle="1" w:styleId="text" w:type="paragraph">
    <w:name w:val="text"/>
    <w:basedOn w:val="Normal"/>
    <w:pPr>
      <w:spacing w:after="100" w:afterAutospacing="1" w:before="100" w:beforeAutospacing="1"/>
    </w:pPr>
  </w:style>
  <w:style w:customStyle="1" w:styleId="legaltext" w:type="paragraph">
    <w:name w:val="legaltext"/>
    <w:basedOn w:val="Normal"/>
    <w:pPr>
      <w:spacing w:after="100" w:afterAutospacing="1" w:before="100" w:beforeAutospacing="1"/>
    </w:pPr>
  </w:style>
  <w:style w:customStyle="1" w:styleId="pagesnumber" w:type="paragraph">
    <w:name w:val="pagesnumber"/>
    <w:basedOn w:val="Normal"/>
    <w:pPr>
      <w:spacing w:after="100" w:afterAutospacing="1" w:before="100" w:beforeAutospacing="1"/>
    </w:pPr>
  </w:style>
  <w:style w:customStyle="1" w:styleId="user" w:type="paragraph">
    <w:name w:val="user"/>
    <w:basedOn w:val="Normal"/>
    <w:pPr>
      <w:spacing w:after="100" w:afterAutospacing="1" w:before="100" w:beforeAutospacing="1"/>
    </w:pPr>
  </w:style>
  <w:style w:customStyle="1" w:styleId="an" w:type="paragraph">
    <w:name w:val="an"/>
    <w:basedOn w:val="Normal"/>
    <w:pPr>
      <w:spacing w:after="100" w:afterAutospacing="1" w:before="100" w:beforeAutospacing="1"/>
    </w:pPr>
  </w:style>
  <w:style w:customStyle="1" w:styleId="ccn" w:type="paragraph">
    <w:name w:val="ccn"/>
    <w:basedOn w:val="Normal"/>
    <w:pPr>
      <w:spacing w:after="100" w:afterAutospacing="1" w:before="100" w:beforeAutospacing="1"/>
    </w:pPr>
  </w:style>
  <w:style w:customStyle="1" w:styleId="av" w:type="paragraph">
    <w:name w:val="av"/>
    <w:basedOn w:val="Normal"/>
    <w:pPr>
      <w:spacing w:after="100" w:afterAutospacing="1" w:before="100" w:beforeAutospacing="1"/>
    </w:pPr>
  </w:style>
  <w:style w:customStyle="1" w:styleId="avf" w:type="paragraph">
    <w:name w:val="avf"/>
    <w:basedOn w:val="Normal"/>
    <w:pPr>
      <w:spacing w:after="100" w:afterAutospacing="1" w:before="100" w:beforeAutospacing="1"/>
    </w:pPr>
  </w:style>
  <w:style w:customStyle="1" w:styleId="der" w:type="paragraph">
    <w:name w:val="der"/>
    <w:basedOn w:val="Normal"/>
    <w:pPr>
      <w:spacing w:after="100" w:afterAutospacing="1" w:before="100" w:beforeAutospacing="1"/>
    </w:pPr>
  </w:style>
  <w:style w:customStyle="1" w:styleId="ccnoff" w:type="paragraph">
    <w:name w:val="ccnoff"/>
    <w:basedOn w:val="Normal"/>
    <w:pPr>
      <w:spacing w:after="100" w:afterAutospacing="1" w:before="100" w:beforeAutospacing="1"/>
    </w:pPr>
  </w:style>
  <w:style w:customStyle="1" w:styleId="rea" w:type="paragraph">
    <w:name w:val="rea"/>
    <w:basedOn w:val="Normal"/>
    <w:pPr>
      <w:spacing w:after="100" w:afterAutospacing="1" w:before="100" w:beforeAutospacing="1"/>
    </w:pPr>
  </w:style>
  <w:style w:customStyle="1" w:styleId="op" w:type="paragraph">
    <w:name w:val="op"/>
    <w:basedOn w:val="Normal"/>
    <w:pPr>
      <w:spacing w:after="100" w:afterAutospacing="1" w:before="100" w:beforeAutospacing="1"/>
    </w:pPr>
  </w:style>
  <w:style w:customStyle="1" w:styleId="cl" w:type="paragraph">
    <w:name w:val="cl"/>
    <w:basedOn w:val="Normal"/>
    <w:pPr>
      <w:spacing w:after="100" w:afterAutospacing="1" w:before="100" w:beforeAutospacing="1"/>
    </w:pPr>
  </w:style>
  <w:style w:customStyle="1" w:styleId="cn" w:type="paragraph">
    <w:name w:val="cn"/>
    <w:basedOn w:val="Normal"/>
    <w:pPr>
      <w:spacing w:after="100" w:afterAutospacing="1" w:before="100" w:beforeAutospacing="1"/>
    </w:pPr>
  </w:style>
  <w:style w:customStyle="1" w:styleId="ad" w:type="paragraph">
    <w:name w:val="ad"/>
    <w:basedOn w:val="Normal"/>
    <w:pPr>
      <w:spacing w:after="100" w:afterAutospacing="1" w:before="100" w:beforeAutospacing="1"/>
    </w:pPr>
  </w:style>
  <w:style w:customStyle="1" w:styleId="aj" w:type="paragraph">
    <w:name w:val="aj"/>
    <w:basedOn w:val="Normal"/>
    <w:pPr>
      <w:spacing w:after="100" w:afterAutospacing="1" w:before="100" w:beforeAutospacing="1"/>
    </w:pPr>
  </w:style>
  <w:style w:customStyle="1" w:styleId="wk-shortlist-head" w:type="paragraph">
    <w:name w:val="wk-shortlist-head"/>
    <w:basedOn w:val="Normal"/>
    <w:pPr>
      <w:spacing w:after="100" w:afterAutospacing="1" w:before="100" w:beforeAutospacing="1"/>
    </w:pPr>
  </w:style>
  <w:style w:customStyle="1" w:styleId="wk-shortlist-content" w:type="paragraph">
    <w:name w:val="wk-shortlist-content"/>
    <w:basedOn w:val="Normal"/>
    <w:pPr>
      <w:spacing w:after="100" w:afterAutospacing="1" w:before="100" w:beforeAutospacing="1"/>
    </w:pPr>
  </w:style>
  <w:style w:customStyle="1" w:styleId="revues" w:type="paragraph">
    <w:name w:val="revues"/>
    <w:basedOn w:val="Normal"/>
    <w:pPr>
      <w:spacing w:after="100" w:afterAutospacing="1" w:before="100" w:beforeAutospacing="1"/>
    </w:pPr>
  </w:style>
  <w:style w:customStyle="1" w:styleId="wk-text-vermas" w:type="paragraph">
    <w:name w:val="wk-text-vermas"/>
    <w:basedOn w:val="Normal"/>
    <w:pPr>
      <w:spacing w:after="100" w:afterAutospacing="1" w:before="100" w:beforeAutospacing="1"/>
    </w:pPr>
  </w:style>
  <w:style w:customStyle="1" w:styleId="wk-icon-vermas" w:type="paragraph">
    <w:name w:val="wk-icon-vermas"/>
    <w:basedOn w:val="Normal"/>
    <w:pPr>
      <w:spacing w:after="100" w:afterAutospacing="1" w:before="100" w:beforeAutospacing="1"/>
    </w:pPr>
  </w:style>
  <w:style w:customStyle="1" w:styleId="cplus" w:type="paragraph">
    <w:name w:val="cplus"/>
    <w:basedOn w:val="Normal"/>
    <w:pPr>
      <w:spacing w:after="100" w:afterAutospacing="1" w:before="100" w:beforeAutospacing="1"/>
    </w:pPr>
  </w:style>
  <w:style w:customStyle="1" w:styleId="su" w:type="character">
    <w:name w:val="su"/>
    <w:basedOn w:val="Policepardfaut"/>
  </w:style>
  <w:style w:customStyle="1" w:styleId="numero" w:type="character">
    <w:name w:val="numero"/>
    <w:basedOn w:val="Policepardfaut"/>
  </w:style>
  <w:style w:customStyle="1" w:styleId="cl1" w:type="paragraph">
    <w:name w:val="cl1"/>
    <w:basedOn w:val="Normal"/>
    <w:pPr>
      <w:spacing w:after="100" w:afterAutospacing="1" w:before="100" w:beforeAutospacing="1"/>
    </w:pPr>
  </w:style>
  <w:style w:customStyle="1" w:styleId="wk-shortlist-head1" w:type="paragraph">
    <w:name w:val="wk-shortlist-head1"/>
    <w:basedOn w:val="Normal"/>
    <w:pPr>
      <w:shd w:color="auto" w:fill="019FDC" w:val="clear"/>
      <w:spacing w:after="150" w:before="150"/>
    </w:pPr>
  </w:style>
  <w:style w:customStyle="1" w:styleId="wk-text-vermas1" w:type="paragraph">
    <w:name w:val="wk-text-vermas1"/>
    <w:basedOn w:val="Normal"/>
    <w:pPr>
      <w:spacing w:after="100" w:afterAutospacing="1" w:before="100" w:beforeAutospacing="1"/>
    </w:pPr>
    <w:rPr>
      <w:vanish/>
    </w:rPr>
  </w:style>
  <w:style w:customStyle="1" w:styleId="wk-icon-vermas1" w:type="paragraph">
    <w:name w:val="wk-icon-vermas1"/>
    <w:basedOn w:val="Normal"/>
    <w:pPr>
      <w:spacing w:after="100" w:afterAutospacing="1" w:before="100" w:beforeAutospacing="1"/>
    </w:pPr>
    <w:rPr>
      <w:vanish/>
    </w:rPr>
  </w:style>
  <w:style w:customStyle="1" w:styleId="wk-shortlist-content1" w:type="paragraph">
    <w:name w:val="wk-shortlist-content1"/>
    <w:basedOn w:val="Normal"/>
    <w:pPr>
      <w:spacing w:after="300" w:before="100" w:beforeAutospacing="1"/>
    </w:pPr>
  </w:style>
  <w:style w:customStyle="1" w:styleId="numero1" w:type="character">
    <w:name w:val="numero1"/>
    <w:rPr>
      <w:b/>
      <w:bCs/>
      <w:color w:val="019FDC"/>
    </w:rPr>
  </w:style>
  <w:style w:customStyle="1" w:styleId="an1" w:type="paragraph">
    <w:name w:val="an1"/>
    <w:basedOn w:val="Normal"/>
    <w:pPr>
      <w:spacing w:after="100" w:afterAutospacing="1" w:before="100" w:beforeAutospacing="1"/>
    </w:pPr>
    <w:rPr>
      <w:vanish/>
    </w:rPr>
  </w:style>
  <w:style w:customStyle="1" w:styleId="an2" w:type="paragraph">
    <w:name w:val="an2"/>
    <w:basedOn w:val="Normal"/>
    <w:pPr>
      <w:spacing w:after="100" w:afterAutospacing="1" w:before="100" w:beforeAutospacing="1"/>
    </w:pPr>
    <w:rPr>
      <w:vanish/>
    </w:rPr>
  </w:style>
  <w:style w:customStyle="1" w:styleId="ldf1" w:type="paragraph">
    <w:name w:val="ldf1"/>
    <w:basedOn w:val="Normal"/>
    <w:pPr>
      <w:spacing w:after="100" w:afterAutospacing="1" w:before="100" w:beforeAutospacing="1"/>
    </w:pPr>
    <w:rPr>
      <w:vanish/>
    </w:rPr>
  </w:style>
  <w:style w:customStyle="1" w:styleId="ldr1" w:type="paragraph">
    <w:name w:val="ldr1"/>
    <w:basedOn w:val="Normal"/>
    <w:pPr>
      <w:pBdr>
        <w:top w:color="CC0000" w:space="6" w:sz="6" w:val="single"/>
        <w:left w:color="CC0000" w:space="6" w:sz="6" w:val="single"/>
        <w:bottom w:color="CC0000" w:space="6" w:sz="6" w:val="single"/>
        <w:right w:color="CC0000" w:space="6" w:sz="6" w:val="single"/>
      </w:pBdr>
      <w:shd w:color="auto" w:fill="CC0000" w:val="clear"/>
      <w:spacing w:after="100" w:afterAutospacing="1" w:before="100" w:beforeAutospacing="1"/>
      <w:jc w:val="center"/>
    </w:pPr>
    <w:rPr>
      <w:b/>
      <w:bCs/>
      <w:color w:val="FFFFFF"/>
    </w:rPr>
  </w:style>
  <w:style w:customStyle="1" w:styleId="ltp1" w:type="paragraph">
    <w:name w:val="ltp1"/>
    <w:basedOn w:val="Normal"/>
    <w:pPr>
      <w:pBdr>
        <w:top w:color="696969" w:space="6" w:sz="6" w:val="single"/>
        <w:left w:color="696969" w:space="6" w:sz="6" w:val="single"/>
        <w:bottom w:color="696969" w:space="6" w:sz="6" w:val="single"/>
        <w:right w:color="696969" w:space="6" w:sz="6" w:val="single"/>
      </w:pBdr>
      <w:shd w:color="auto" w:fill="696969" w:val="clear"/>
      <w:spacing w:after="100" w:afterAutospacing="1" w:before="100" w:beforeAutospacing="1"/>
      <w:jc w:val="center"/>
    </w:pPr>
    <w:rPr>
      <w:b/>
      <w:bCs/>
      <w:color w:val="FFFFFF"/>
    </w:rPr>
  </w:style>
  <w:style w:customStyle="1" w:styleId="pau1" w:type="paragraph">
    <w:name w:val="pau1"/>
    <w:basedOn w:val="Normal"/>
    <w:pPr>
      <w:spacing w:after="100" w:afterAutospacing="1" w:before="100" w:beforeAutospacing="1"/>
      <w:jc w:val="center"/>
    </w:pPr>
    <w:rPr>
      <w:b/>
      <w:bCs/>
      <w:color w:val="00255C"/>
    </w:rPr>
  </w:style>
  <w:style w:customStyle="1" w:styleId="ppr1" w:type="paragraph">
    <w:name w:val="ppr1"/>
    <w:basedOn w:val="Normal"/>
    <w:pPr>
      <w:spacing w:after="100" w:afterAutospacing="1" w:before="100" w:beforeAutospacing="1"/>
      <w:jc w:val="center"/>
    </w:pPr>
    <w:rPr>
      <w:i/>
      <w:iCs/>
      <w:color w:val="333333"/>
    </w:rPr>
  </w:style>
  <w:style w:customStyle="1" w:styleId="pof1" w:type="paragraph">
    <w:name w:val="pof1"/>
    <w:basedOn w:val="Normal"/>
    <w:pPr>
      <w:spacing w:after="100" w:afterAutospacing="1" w:before="100" w:beforeAutospacing="1"/>
      <w:jc w:val="center"/>
    </w:pPr>
    <w:rPr>
      <w:b/>
      <w:bCs/>
      <w:color w:val="019FDC"/>
    </w:rPr>
  </w:style>
  <w:style w:customStyle="1" w:styleId="pex1" w:type="paragraph">
    <w:name w:val="pex1"/>
    <w:basedOn w:val="Normal"/>
    <w:pPr>
      <w:spacing w:after="100" w:afterAutospacing="1" w:before="100" w:beforeAutospacing="1"/>
    </w:pPr>
    <w:rPr>
      <w:vanish/>
    </w:rPr>
  </w:style>
  <w:style w:customStyle="1" w:styleId="lpe1" w:type="paragraph">
    <w:name w:val="lpe1"/>
    <w:basedOn w:val="Normal"/>
    <w:pPr>
      <w:spacing w:after="100" w:afterAutospacing="1" w:before="100" w:beforeAutospacing="1"/>
    </w:pPr>
    <w:rPr>
      <w:color w:val="333333"/>
      <w:sz w:val="18"/>
      <w:szCs w:val="18"/>
    </w:rPr>
  </w:style>
  <w:style w:customStyle="1" w:styleId="jpte1" w:type="paragraph">
    <w:name w:val="jpte1"/>
    <w:basedOn w:val="Normal"/>
    <w:pPr>
      <w:spacing w:after="100" w:afterAutospacing="1" w:before="150"/>
    </w:pPr>
    <w:rPr>
      <w:color w:val="00255C"/>
    </w:rPr>
  </w:style>
  <w:style w:customStyle="1" w:styleId="ccar1" w:type="paragraph">
    <w:name w:val="ccar1"/>
    <w:basedOn w:val="Normal"/>
    <w:pPr>
      <w:spacing w:after="100" w:afterAutospacing="1" w:before="100" w:beforeAutospacing="1"/>
    </w:pPr>
  </w:style>
  <w:style w:customStyle="1" w:styleId="pau2" w:type="paragraph">
    <w:name w:val="pau2"/>
    <w:basedOn w:val="Normal"/>
    <w:pPr>
      <w:spacing w:after="100" w:afterAutospacing="1" w:before="100" w:beforeAutospacing="1"/>
    </w:pPr>
    <w:rPr>
      <w:b/>
      <w:bCs/>
      <w:color w:val="333333"/>
    </w:rPr>
  </w:style>
  <w:style w:customStyle="1" w:styleId="ppr2" w:type="paragraph">
    <w:name w:val="ppr2"/>
    <w:basedOn w:val="Normal"/>
    <w:pPr>
      <w:spacing w:after="100" w:afterAutospacing="1" w:before="100" w:beforeAutospacing="1"/>
    </w:pPr>
    <w:rPr>
      <w:i/>
      <w:iCs/>
      <w:color w:val="333333"/>
    </w:rPr>
  </w:style>
  <w:style w:customStyle="1" w:styleId="ctd1" w:type="paragraph">
    <w:name w:val="ctd1"/>
    <w:basedOn w:val="Normal"/>
    <w:pPr>
      <w:pBdr>
        <w:top w:color="696969" w:space="12" w:sz="6" w:val="single"/>
        <w:left w:color="696969" w:space="12" w:sz="6" w:val="single"/>
        <w:bottom w:color="696969" w:space="12" w:sz="6" w:val="single"/>
        <w:right w:color="696969" w:space="12" w:sz="6" w:val="single"/>
      </w:pBdr>
      <w:shd w:color="auto" w:fill="F2F2F2" w:val="clear"/>
      <w:spacing w:after="480" w:before="480"/>
      <w:ind w:left="480" w:right="480"/>
    </w:pPr>
    <w:rPr>
      <w:color w:val="333333"/>
    </w:rPr>
  </w:style>
  <w:style w:customStyle="1" w:styleId="jta1" w:type="paragraph">
    <w:name w:val="jta1"/>
    <w:basedOn w:val="Normal"/>
    <w:pPr>
      <w:spacing w:after="100" w:afterAutospacing="1" w:before="100" w:beforeAutospacing="1"/>
    </w:pPr>
    <w:rPr>
      <w:color w:val="333333"/>
    </w:rPr>
  </w:style>
  <w:style w:customStyle="1" w:styleId="jcj1" w:type="paragraph">
    <w:name w:val="jcj1"/>
    <w:basedOn w:val="Normal"/>
    <w:pPr>
      <w:pBdr>
        <w:top w:color="696969" w:space="18" w:sz="6" w:val="single"/>
        <w:left w:color="696969" w:space="18" w:sz="6" w:val="single"/>
        <w:bottom w:color="696969" w:space="18" w:sz="6" w:val="single"/>
        <w:right w:color="696969" w:space="18" w:sz="6" w:val="single"/>
      </w:pBdr>
      <w:shd w:color="auto" w:fill="F2F2F2" w:val="clear"/>
      <w:spacing w:after="480" w:before="480" w:line="384" w:lineRule="atLeast"/>
      <w:ind w:left="480" w:right="480"/>
      <w:jc w:val="both"/>
    </w:pPr>
    <w:rPr>
      <w:color w:val="333333"/>
      <w:sz w:val="22"/>
      <w:szCs w:val="22"/>
    </w:rPr>
  </w:style>
  <w:style w:customStyle="1" w:styleId="jre1" w:type="paragraph">
    <w:name w:val="jre1"/>
    <w:basedOn w:val="Normal"/>
    <w:pPr>
      <w:pBdr>
        <w:top w:color="696969" w:space="18" w:sz="6" w:val="single"/>
        <w:left w:color="696969" w:space="18" w:sz="6" w:val="single"/>
        <w:bottom w:color="696969" w:space="18" w:sz="6" w:val="single"/>
        <w:right w:color="696969" w:space="18" w:sz="6" w:val="single"/>
      </w:pBdr>
      <w:shd w:color="auto" w:fill="F2F2F2" w:val="clear"/>
      <w:spacing w:after="480" w:before="480" w:line="384" w:lineRule="atLeast"/>
      <w:ind w:left="480" w:right="480"/>
      <w:jc w:val="both"/>
    </w:pPr>
    <w:rPr>
      <w:color w:val="333333"/>
    </w:rPr>
  </w:style>
  <w:style w:customStyle="1" w:styleId="cre1" w:type="paragraph">
    <w:name w:val="cre1"/>
    <w:basedOn w:val="Normal"/>
    <w:pPr>
      <w:pBdr>
        <w:top w:color="696969" w:space="18" w:sz="6" w:val="single"/>
        <w:left w:color="696969" w:space="18" w:sz="6" w:val="single"/>
        <w:bottom w:color="696969" w:space="18" w:sz="6" w:val="single"/>
        <w:right w:color="696969" w:space="18" w:sz="6" w:val="single"/>
      </w:pBdr>
      <w:shd w:color="auto" w:fill="F2F2F2" w:val="clear"/>
      <w:spacing w:after="480" w:before="480" w:line="384" w:lineRule="atLeast"/>
      <w:ind w:left="480" w:right="480"/>
      <w:jc w:val="both"/>
    </w:pPr>
    <w:rPr>
      <w:color w:val="333333"/>
    </w:rPr>
  </w:style>
  <w:style w:customStyle="1" w:styleId="fab1" w:type="paragraph">
    <w:name w:val="fab1"/>
    <w:basedOn w:val="Normal"/>
    <w:pPr>
      <w:pBdr>
        <w:top w:color="696969" w:space="18" w:sz="6" w:val="single"/>
        <w:left w:color="696969" w:space="18" w:sz="6" w:val="single"/>
        <w:bottom w:color="696969" w:space="18" w:sz="6" w:val="single"/>
        <w:right w:color="696969" w:space="18" w:sz="6" w:val="single"/>
      </w:pBdr>
      <w:shd w:color="auto" w:fill="F2F2F2" w:val="clear"/>
      <w:spacing w:after="480" w:before="480" w:line="384" w:lineRule="atLeast"/>
      <w:ind w:left="480" w:right="480"/>
      <w:jc w:val="both"/>
    </w:pPr>
    <w:rPr>
      <w:color w:val="333333"/>
    </w:rPr>
  </w:style>
  <w:style w:customStyle="1" w:styleId="dab1" w:type="paragraph">
    <w:name w:val="dab1"/>
    <w:basedOn w:val="Normal"/>
    <w:pPr>
      <w:pBdr>
        <w:top w:color="696969" w:space="18" w:sz="6" w:val="single"/>
        <w:left w:color="696969" w:space="18" w:sz="6" w:val="single"/>
        <w:bottom w:color="696969" w:space="18" w:sz="6" w:val="single"/>
        <w:right w:color="696969" w:space="18" w:sz="6" w:val="single"/>
      </w:pBdr>
      <w:shd w:color="auto" w:fill="F2F2F2" w:val="clear"/>
      <w:spacing w:after="480" w:before="480" w:line="384" w:lineRule="atLeast"/>
      <w:ind w:left="480" w:right="480"/>
      <w:jc w:val="both"/>
    </w:pPr>
    <w:rPr>
      <w:color w:val="333333"/>
    </w:rPr>
  </w:style>
  <w:style w:customStyle="1" w:styleId="ccn1" w:type="paragraph">
    <w:name w:val="ccn1"/>
    <w:basedOn w:val="Normal"/>
    <w:pPr>
      <w:pBdr>
        <w:top w:color="EAA600" w:space="12" w:sz="6" w:val="single"/>
        <w:left w:color="EAA600" w:space="12" w:sz="6" w:val="single"/>
        <w:bottom w:color="EAA600" w:space="12" w:sz="6" w:val="single"/>
        <w:right w:color="EAA600" w:space="12" w:sz="6" w:val="single"/>
      </w:pBdr>
      <w:shd w:color="auto" w:fill="F2F2F2" w:val="clear"/>
      <w:spacing w:after="480" w:before="480"/>
      <w:ind w:left="480" w:right="480"/>
    </w:pPr>
    <w:rPr>
      <w:color w:val="000000"/>
    </w:rPr>
  </w:style>
  <w:style w:customStyle="1" w:styleId="av1" w:type="paragraph">
    <w:name w:val="av1"/>
    <w:basedOn w:val="Normal"/>
    <w:pPr>
      <w:pBdr>
        <w:top w:color="646464" w:space="0" w:sz="6" w:val="single"/>
        <w:left w:color="646464" w:space="0" w:sz="6" w:val="single"/>
        <w:bottom w:color="646464" w:space="0" w:sz="6" w:val="single"/>
        <w:right w:color="646464" w:space="0" w:sz="6" w:val="single"/>
      </w:pBdr>
      <w:shd w:color="auto" w:fill="F4F4F4" w:val="clear"/>
      <w:spacing w:after="120" w:before="120"/>
      <w:ind w:left="120" w:right="120"/>
    </w:pPr>
    <w:rPr>
      <w:color w:val="646464"/>
    </w:rPr>
  </w:style>
  <w:style w:customStyle="1" w:styleId="avf1" w:type="paragraph">
    <w:name w:val="avf1"/>
    <w:basedOn w:val="Normal"/>
    <w:pPr>
      <w:pBdr>
        <w:top w:color="606060" w:space="0" w:sz="6" w:val="single"/>
        <w:left w:color="606060" w:space="0" w:sz="6" w:val="single"/>
        <w:bottom w:color="606060" w:space="0" w:sz="6" w:val="single"/>
        <w:right w:color="606060" w:space="0" w:sz="6" w:val="single"/>
      </w:pBdr>
      <w:shd w:color="auto" w:fill="F0F0F0" w:val="clear"/>
      <w:spacing w:after="120" w:before="120"/>
      <w:ind w:left="120" w:right="120"/>
    </w:pPr>
    <w:rPr>
      <w:color w:val="606060"/>
    </w:rPr>
  </w:style>
  <w:style w:customStyle="1" w:styleId="der1" w:type="paragraph">
    <w:name w:val="der1"/>
    <w:basedOn w:val="Normal"/>
    <w:pPr>
      <w:pBdr>
        <w:top w:color="CC0000" w:space="0" w:sz="6" w:val="single"/>
        <w:left w:color="CC0000" w:space="0" w:sz="6" w:val="single"/>
        <w:bottom w:color="CC0000" w:space="0" w:sz="6" w:val="single"/>
        <w:right w:color="CC0000" w:space="0" w:sz="6" w:val="single"/>
      </w:pBdr>
      <w:shd w:color="auto" w:fill="FFFEFE" w:val="clear"/>
      <w:spacing w:after="120" w:before="120"/>
      <w:ind w:left="120" w:right="120"/>
    </w:pPr>
    <w:rPr>
      <w:color w:val="CC0000"/>
    </w:rPr>
  </w:style>
  <w:style w:customStyle="1" w:styleId="ccnoff1" w:type="paragraph">
    <w:name w:val="ccnoff1"/>
    <w:basedOn w:val="Normal"/>
    <w:pPr>
      <w:spacing w:after="120" w:before="120"/>
      <w:ind w:left="120" w:right="120"/>
    </w:pPr>
    <w:rPr>
      <w:vanish/>
    </w:rPr>
  </w:style>
  <w:style w:customStyle="1" w:styleId="rea1" w:type="paragraph">
    <w:name w:val="rea1"/>
    <w:basedOn w:val="Normal"/>
    <w:pPr>
      <w:ind w:right="120"/>
    </w:pPr>
    <w:rPr>
      <w:color w:val="555555"/>
      <w:sz w:val="22"/>
      <w:szCs w:val="22"/>
    </w:rPr>
  </w:style>
  <w:style w:customStyle="1" w:styleId="ctit1" w:type="paragraph">
    <w:name w:val="ctit1"/>
    <w:basedOn w:val="Normal"/>
    <w:pPr>
      <w:spacing w:after="120" w:before="120"/>
      <w:ind w:left="120" w:right="120"/>
      <w:jc w:val="center"/>
    </w:pPr>
    <w:rPr>
      <w:b/>
      <w:bCs/>
      <w:color w:val="00255C"/>
      <w:sz w:val="26"/>
      <w:szCs w:val="26"/>
    </w:rPr>
  </w:style>
  <w:style w:customStyle="1" w:styleId="su1" w:type="character">
    <w:name w:val="su1"/>
    <w:rPr>
      <w:u w:val="single"/>
    </w:rPr>
  </w:style>
  <w:style w:customStyle="1" w:styleId="d11" w:type="paragraph">
    <w:name w:val="d11"/>
    <w:basedOn w:val="Normal"/>
    <w:pPr>
      <w:spacing w:after="120" w:before="120"/>
      <w:ind w:left="120" w:right="120"/>
      <w:jc w:val="center"/>
    </w:pPr>
    <w:rPr>
      <w:b/>
      <w:bCs/>
      <w:color w:val="57585C"/>
      <w:sz w:val="26"/>
      <w:szCs w:val="26"/>
    </w:rPr>
  </w:style>
  <w:style w:customStyle="1" w:styleId="d21" w:type="paragraph">
    <w:name w:val="d21"/>
    <w:basedOn w:val="Normal"/>
    <w:pPr>
      <w:spacing w:after="120" w:before="120"/>
      <w:ind w:left="120" w:right="120"/>
      <w:jc w:val="center"/>
    </w:pPr>
    <w:rPr>
      <w:b/>
      <w:bCs/>
      <w:color w:val="57585C"/>
      <w:sz w:val="26"/>
      <w:szCs w:val="26"/>
    </w:rPr>
  </w:style>
  <w:style w:customStyle="1" w:styleId="d31" w:type="paragraph">
    <w:name w:val="d31"/>
    <w:basedOn w:val="Normal"/>
    <w:pPr>
      <w:spacing w:after="120" w:before="120"/>
      <w:ind w:left="120" w:right="120"/>
      <w:jc w:val="center"/>
    </w:pPr>
    <w:rPr>
      <w:b/>
      <w:bCs/>
      <w:color w:val="57585C"/>
    </w:rPr>
  </w:style>
  <w:style w:customStyle="1" w:styleId="d41" w:type="paragraph">
    <w:name w:val="d41"/>
    <w:basedOn w:val="Normal"/>
    <w:pPr>
      <w:spacing w:after="120" w:before="120"/>
      <w:ind w:left="120" w:right="120"/>
      <w:jc w:val="center"/>
    </w:pPr>
    <w:rPr>
      <w:b/>
      <w:bCs/>
      <w:color w:val="57585C"/>
      <w:sz w:val="22"/>
      <w:szCs w:val="22"/>
    </w:rPr>
  </w:style>
  <w:style w:customStyle="1" w:styleId="d51" w:type="paragraph">
    <w:name w:val="d51"/>
    <w:basedOn w:val="Normal"/>
    <w:pPr>
      <w:spacing w:after="120" w:before="120"/>
      <w:ind w:left="120" w:right="120"/>
      <w:jc w:val="center"/>
    </w:pPr>
    <w:rPr>
      <w:b/>
      <w:bCs/>
      <w:color w:val="57585C"/>
      <w:sz w:val="19"/>
      <w:szCs w:val="19"/>
    </w:rPr>
  </w:style>
  <w:style w:customStyle="1" w:styleId="d61" w:type="paragraph">
    <w:name w:val="d61"/>
    <w:basedOn w:val="Normal"/>
    <w:pPr>
      <w:spacing w:after="120" w:before="120"/>
      <w:ind w:left="120" w:right="120"/>
      <w:jc w:val="center"/>
    </w:pPr>
    <w:rPr>
      <w:b/>
      <w:bCs/>
      <w:color w:val="57585C"/>
      <w:sz w:val="19"/>
      <w:szCs w:val="19"/>
    </w:rPr>
  </w:style>
  <w:style w:customStyle="1" w:styleId="d71" w:type="paragraph">
    <w:name w:val="d71"/>
    <w:basedOn w:val="Normal"/>
    <w:pPr>
      <w:spacing w:after="120" w:before="120"/>
      <w:ind w:left="120" w:right="120"/>
      <w:jc w:val="center"/>
    </w:pPr>
    <w:rPr>
      <w:b/>
      <w:bCs/>
      <w:color w:val="57585C"/>
      <w:sz w:val="19"/>
      <w:szCs w:val="19"/>
    </w:rPr>
  </w:style>
  <w:style w:customStyle="1" w:styleId="fau1" w:type="paragraph">
    <w:name w:val="fau1"/>
    <w:basedOn w:val="Normal"/>
    <w:pPr>
      <w:spacing w:after="120" w:before="120"/>
      <w:ind w:left="120" w:right="120"/>
      <w:jc w:val="center"/>
    </w:pPr>
    <w:rPr>
      <w:b/>
      <w:bCs/>
      <w:color w:val="636363"/>
    </w:rPr>
  </w:style>
  <w:style w:customStyle="1" w:styleId="a1" w:type="paragraph">
    <w:name w:val="a1"/>
    <w:basedOn w:val="Normal"/>
    <w:pPr>
      <w:spacing w:after="120" w:before="360"/>
      <w:ind w:left="120" w:right="120"/>
    </w:pPr>
  </w:style>
  <w:style w:customStyle="1" w:styleId="d12" w:type="paragraph">
    <w:name w:val="d12"/>
    <w:basedOn w:val="Normal"/>
    <w:pPr>
      <w:spacing w:after="120" w:before="120"/>
      <w:ind w:left="120" w:right="120"/>
    </w:pPr>
    <w:rPr>
      <w:b/>
      <w:bCs/>
      <w:color w:val="57585C"/>
    </w:rPr>
  </w:style>
  <w:style w:customStyle="1" w:styleId="d22" w:type="paragraph">
    <w:name w:val="d22"/>
    <w:basedOn w:val="Normal"/>
    <w:pPr>
      <w:spacing w:after="120" w:before="120"/>
      <w:ind w:left="120" w:right="120"/>
    </w:pPr>
    <w:rPr>
      <w:b/>
      <w:bCs/>
      <w:color w:val="57585C"/>
    </w:rPr>
  </w:style>
  <w:style w:customStyle="1" w:styleId="d32" w:type="paragraph">
    <w:name w:val="d32"/>
    <w:basedOn w:val="Normal"/>
    <w:pPr>
      <w:spacing w:after="120" w:before="120"/>
      <w:ind w:left="120" w:right="120"/>
    </w:pPr>
    <w:rPr>
      <w:b/>
      <w:bCs/>
      <w:color w:val="57585C"/>
    </w:rPr>
  </w:style>
  <w:style w:customStyle="1" w:styleId="d42" w:type="paragraph">
    <w:name w:val="d42"/>
    <w:basedOn w:val="Normal"/>
    <w:pPr>
      <w:spacing w:after="120" w:before="120"/>
      <w:ind w:left="120" w:right="120"/>
    </w:pPr>
    <w:rPr>
      <w:b/>
      <w:bCs/>
      <w:color w:val="57585C"/>
    </w:rPr>
  </w:style>
  <w:style w:customStyle="1" w:styleId="d52" w:type="paragraph">
    <w:name w:val="d52"/>
    <w:basedOn w:val="Normal"/>
    <w:pPr>
      <w:spacing w:after="120" w:before="120"/>
      <w:ind w:left="120" w:right="120"/>
    </w:pPr>
    <w:rPr>
      <w:b/>
      <w:bCs/>
      <w:color w:val="57585C"/>
    </w:rPr>
  </w:style>
  <w:style w:customStyle="1" w:styleId="d62" w:type="paragraph">
    <w:name w:val="d62"/>
    <w:basedOn w:val="Normal"/>
    <w:pPr>
      <w:spacing w:after="120" w:before="120"/>
      <w:ind w:left="120" w:right="120"/>
    </w:pPr>
    <w:rPr>
      <w:b/>
      <w:bCs/>
      <w:color w:val="57585C"/>
    </w:rPr>
  </w:style>
  <w:style w:customStyle="1" w:styleId="d72" w:type="paragraph">
    <w:name w:val="d72"/>
    <w:basedOn w:val="Normal"/>
    <w:pPr>
      <w:spacing w:after="120" w:before="120"/>
      <w:ind w:left="120" w:right="120"/>
    </w:pPr>
    <w:rPr>
      <w:b/>
      <w:bCs/>
      <w:color w:val="57585C"/>
    </w:rPr>
  </w:style>
  <w:style w:customStyle="1" w:styleId="lca1" w:type="paragraph">
    <w:name w:val="lca1"/>
    <w:basedOn w:val="Normal"/>
  </w:style>
  <w:style w:customStyle="1" w:styleId="lfe1" w:type="paragraph">
    <w:name w:val="lfe1"/>
    <w:basedOn w:val="Normal"/>
  </w:style>
  <w:style w:customStyle="1" w:styleId="lin1" w:type="paragraph">
    <w:name w:val="lin1"/>
    <w:basedOn w:val="Normal"/>
  </w:style>
  <w:style w:customStyle="1" w:styleId="llu1" w:type="paragraph">
    <w:name w:val="llu1"/>
    <w:basedOn w:val="Normal"/>
  </w:style>
  <w:style w:customStyle="1" w:styleId="lnm1" w:type="paragraph">
    <w:name w:val="lnm1"/>
    <w:basedOn w:val="Normal"/>
  </w:style>
  <w:style w:customStyle="1" w:styleId="lps1" w:type="paragraph">
    <w:name w:val="lps1"/>
    <w:basedOn w:val="Normal"/>
  </w:style>
  <w:style w:customStyle="1" w:styleId="op1" w:type="paragraph">
    <w:name w:val="op1"/>
    <w:basedOn w:val="Normal"/>
    <w:pPr>
      <w:spacing w:after="100" w:afterAutospacing="1" w:before="100" w:beforeAutospacing="1"/>
    </w:pPr>
  </w:style>
  <w:style w:customStyle="1" w:styleId="op2" w:type="paragraph">
    <w:name w:val="op2"/>
    <w:basedOn w:val="Normal"/>
    <w:pPr>
      <w:spacing w:after="100" w:afterAutospacing="1" w:before="100" w:beforeAutospacing="1"/>
    </w:pPr>
  </w:style>
  <w:style w:customStyle="1" w:styleId="cl2" w:type="paragraph">
    <w:name w:val="cl2"/>
    <w:basedOn w:val="Normal"/>
    <w:pPr>
      <w:spacing w:after="100" w:afterAutospacing="1" w:before="100" w:beforeAutospacing="1"/>
    </w:pPr>
  </w:style>
  <w:style w:customStyle="1" w:styleId="cn1" w:type="paragraph">
    <w:name w:val="cn1"/>
    <w:basedOn w:val="Normal"/>
    <w:pPr>
      <w:spacing w:after="100" w:afterAutospacing="1" w:before="100" w:beforeAutospacing="1"/>
      <w:jc w:val="center"/>
    </w:pPr>
    <w:rPr>
      <w:b/>
      <w:bCs/>
      <w:color w:val="00255C"/>
    </w:rPr>
  </w:style>
  <w:style w:customStyle="1" w:styleId="cn2" w:type="paragraph">
    <w:name w:val="cn2"/>
    <w:basedOn w:val="Normal"/>
    <w:pPr>
      <w:spacing w:after="100" w:afterAutospacing="1" w:before="100" w:beforeAutospacing="1"/>
      <w:jc w:val="center"/>
    </w:pPr>
    <w:rPr>
      <w:b/>
      <w:bCs/>
      <w:color w:val="00255C"/>
    </w:rPr>
  </w:style>
  <w:style w:customStyle="1" w:styleId="ai1" w:type="paragraph">
    <w:name w:val="ai1"/>
    <w:basedOn w:val="Normal"/>
    <w:pPr>
      <w:spacing w:after="100" w:afterAutospacing="1" w:before="100" w:beforeAutospacing="1"/>
    </w:pPr>
  </w:style>
  <w:style w:customStyle="1" w:styleId="ai2" w:type="paragraph">
    <w:name w:val="ai2"/>
    <w:basedOn w:val="Normal"/>
    <w:pPr>
      <w:spacing w:after="100" w:afterAutospacing="1" w:before="100" w:beforeAutospacing="1"/>
    </w:pPr>
  </w:style>
  <w:style w:customStyle="1" w:styleId="ad1" w:type="paragraph">
    <w:name w:val="ad1"/>
    <w:basedOn w:val="Normal"/>
    <w:pPr>
      <w:spacing w:after="100" w:afterAutospacing="1" w:before="100" w:beforeAutospacing="1"/>
      <w:jc w:val="right"/>
    </w:pPr>
  </w:style>
  <w:style w:customStyle="1" w:styleId="ad2" w:type="paragraph">
    <w:name w:val="ad2"/>
    <w:basedOn w:val="Normal"/>
    <w:pPr>
      <w:spacing w:after="100" w:afterAutospacing="1" w:before="100" w:beforeAutospacing="1"/>
      <w:jc w:val="right"/>
    </w:pPr>
  </w:style>
  <w:style w:customStyle="1" w:styleId="ac1" w:type="paragraph">
    <w:name w:val="ac1"/>
    <w:basedOn w:val="Normal"/>
    <w:pPr>
      <w:spacing w:after="100" w:afterAutospacing="1" w:before="100" w:beforeAutospacing="1"/>
      <w:jc w:val="center"/>
    </w:pPr>
  </w:style>
  <w:style w:customStyle="1" w:styleId="ac2" w:type="paragraph">
    <w:name w:val="ac2"/>
    <w:basedOn w:val="Normal"/>
    <w:pPr>
      <w:spacing w:after="100" w:afterAutospacing="1" w:before="100" w:beforeAutospacing="1"/>
      <w:jc w:val="center"/>
    </w:pPr>
  </w:style>
  <w:style w:customStyle="1" w:styleId="aj1" w:type="paragraph">
    <w:name w:val="aj1"/>
    <w:basedOn w:val="Normal"/>
    <w:pPr>
      <w:spacing w:after="100" w:afterAutospacing="1" w:before="100" w:beforeAutospacing="1"/>
      <w:jc w:val="both"/>
    </w:pPr>
  </w:style>
  <w:style w:customStyle="1" w:styleId="aj2" w:type="paragraph">
    <w:name w:val="aj2"/>
    <w:basedOn w:val="Normal"/>
    <w:pPr>
      <w:spacing w:after="100" w:afterAutospacing="1" w:before="100" w:beforeAutospacing="1"/>
      <w:jc w:val="both"/>
    </w:pPr>
  </w:style>
  <w:style w:customStyle="1" w:styleId="dfr1" w:type="paragraph">
    <w:name w:val="dfr1"/>
    <w:basedOn w:val="Normal"/>
    <w:pPr>
      <w:pBdr>
        <w:top w:color="696969" w:space="12" w:sz="6" w:val="single"/>
        <w:left w:color="696969" w:space="12" w:sz="6" w:val="single"/>
        <w:bottom w:color="696969" w:space="12" w:sz="6" w:val="single"/>
        <w:right w:color="696969" w:space="12" w:sz="6" w:val="single"/>
      </w:pBdr>
      <w:shd w:color="auto" w:fill="F2F2F2" w:val="clear"/>
      <w:spacing w:after="100" w:afterAutospacing="1" w:before="100" w:beforeAutospacing="1"/>
    </w:pPr>
  </w:style>
  <w:style w:customStyle="1" w:styleId="dfr2" w:type="paragraph">
    <w:name w:val="dfr2"/>
    <w:basedOn w:val="Normal"/>
    <w:pPr>
      <w:pBdr>
        <w:top w:color="696969" w:space="12" w:sz="6" w:val="single"/>
        <w:left w:color="696969" w:space="12" w:sz="6" w:val="single"/>
        <w:bottom w:color="696969" w:space="12" w:sz="6" w:val="single"/>
        <w:right w:color="696969" w:space="12" w:sz="6" w:val="single"/>
      </w:pBdr>
      <w:shd w:color="auto" w:fill="F2F2F2" w:val="clear"/>
      <w:spacing w:after="100" w:afterAutospacing="1" w:before="100" w:beforeAutospacing="1"/>
    </w:pPr>
  </w:style>
  <w:style w:customStyle="1" w:styleId="titulo1" w:type="paragraph">
    <w:name w:val="titulo1"/>
    <w:basedOn w:val="Normal"/>
    <w:pPr>
      <w:spacing w:after="150" w:before="150"/>
      <w:ind w:left="-225" w:right="-225"/>
    </w:pPr>
    <w:rPr>
      <w:rFonts w:ascii="Verdana" w:hAnsi="Verdana"/>
      <w:b/>
      <w:bCs/>
    </w:rPr>
  </w:style>
  <w:style w:customStyle="1" w:styleId="container1" w:type="paragraph">
    <w:name w:val="container1"/>
    <w:basedOn w:val="Normal"/>
    <w:pPr>
      <w:pBdr>
        <w:top w:color="D6D6D6" w:space="0" w:sz="6" w:val="single"/>
        <w:left w:color="D6D6D6" w:space="0" w:sz="6" w:val="single"/>
        <w:bottom w:color="D6D6D6" w:space="0" w:sz="6" w:val="single"/>
        <w:right w:color="D6D6D6" w:space="0" w:sz="6" w:val="single"/>
      </w:pBdr>
      <w:spacing w:after="100" w:afterAutospacing="1" w:before="100" w:beforeAutospacing="1"/>
    </w:pPr>
  </w:style>
  <w:style w:customStyle="1" w:styleId="tableheader1" w:type="paragraph">
    <w:name w:val="tableheader1"/>
    <w:basedOn w:val="Normal"/>
    <w:pPr>
      <w:spacing w:after="100" w:afterAutospacing="1" w:before="100" w:beforeAutospacing="1"/>
    </w:pPr>
  </w:style>
  <w:style w:customStyle="1" w:styleId="logo1" w:type="paragraph">
    <w:name w:val="logo1"/>
    <w:basedOn w:val="Normal"/>
    <w:pPr>
      <w:spacing w:after="100" w:afterAutospacing="1" w:before="100" w:beforeAutospacing="1"/>
    </w:pPr>
  </w:style>
  <w:style w:customStyle="1" w:styleId="date10" w:type="paragraph">
    <w:name w:val="date1"/>
    <w:basedOn w:val="Normal"/>
    <w:pPr>
      <w:spacing w:before="150"/>
      <w:ind w:right="150"/>
      <w:jc w:val="right"/>
      <w:textAlignment w:val="center"/>
    </w:pPr>
    <w:rPr>
      <w:rFonts w:ascii="Tahoma" w:cs="Tahoma" w:hAnsi="Tahoma"/>
    </w:rPr>
  </w:style>
  <w:style w:customStyle="1" w:styleId="text1" w:type="paragraph">
    <w:name w:val="text1"/>
    <w:basedOn w:val="Normal"/>
    <w:pPr>
      <w:spacing w:after="100" w:afterAutospacing="1" w:before="100" w:beforeAutospacing="1"/>
      <w:jc w:val="right"/>
      <w:textAlignment w:val="center"/>
    </w:pPr>
    <w:rPr>
      <w:rFonts w:ascii="Tahoma" w:cs="Tahoma" w:hAnsi="Tahoma"/>
      <w:sz w:val="21"/>
      <w:szCs w:val="21"/>
    </w:rPr>
  </w:style>
  <w:style w:customStyle="1" w:styleId="container2" w:type="paragraph">
    <w:name w:val="container2"/>
    <w:basedOn w:val="Normal"/>
    <w:pPr>
      <w:pBdr>
        <w:top w:color="D6D6D6" w:space="0" w:sz="6" w:val="single"/>
        <w:left w:color="D6D6D6" w:space="0" w:sz="6" w:val="single"/>
        <w:bottom w:color="D6D6D6" w:space="0" w:sz="6" w:val="single"/>
        <w:right w:color="D6D6D6" w:space="0" w:sz="6" w:val="single"/>
      </w:pBdr>
      <w:spacing w:after="100" w:afterAutospacing="1" w:before="100" w:beforeAutospacing="1"/>
    </w:pPr>
  </w:style>
  <w:style w:customStyle="1" w:styleId="tablefooter1" w:type="paragraph">
    <w:name w:val="tablefooter1"/>
    <w:basedOn w:val="Normal"/>
    <w:pPr>
      <w:spacing w:after="100" w:afterAutospacing="1" w:before="100" w:beforeAutospacing="1"/>
    </w:pPr>
  </w:style>
  <w:style w:customStyle="1" w:styleId="legaltexttd1" w:type="paragraph">
    <w:name w:val="legaltexttd1"/>
    <w:basedOn w:val="Normal"/>
    <w:pPr>
      <w:ind w:left="150"/>
    </w:pPr>
  </w:style>
  <w:style w:customStyle="1" w:styleId="legaltext1" w:type="paragraph">
    <w:name w:val="legaltext1"/>
    <w:basedOn w:val="Normal"/>
    <w:pPr>
      <w:spacing w:after="100" w:afterAutospacing="1" w:before="100" w:beforeAutospacing="1"/>
      <w:textAlignment w:val="center"/>
    </w:pPr>
    <w:rPr>
      <w:rFonts w:ascii="Trebuchet MS" w:cs="Tahoma" w:hAnsi="Trebuchet MS"/>
    </w:rPr>
  </w:style>
  <w:style w:customStyle="1" w:styleId="pagesnumbertd1" w:type="paragraph">
    <w:name w:val="pagesnumbertd1"/>
    <w:basedOn w:val="Normal"/>
    <w:pPr>
      <w:ind w:right="150"/>
      <w:jc w:val="right"/>
    </w:pPr>
    <w:rPr>
      <w:rFonts w:ascii="Trebuchet MS" w:hAnsi="Trebuchet MS"/>
    </w:rPr>
  </w:style>
  <w:style w:customStyle="1" w:styleId="pagesnumber1" w:type="paragraph">
    <w:name w:val="pagesnumber1"/>
    <w:basedOn w:val="Normal"/>
    <w:pPr>
      <w:spacing w:after="100" w:afterAutospacing="1" w:before="100" w:beforeAutospacing="1"/>
      <w:jc w:val="center"/>
      <w:textAlignment w:val="center"/>
    </w:pPr>
    <w:rPr>
      <w:rFonts w:ascii="Trebuchet MS" w:cs="Tahoma" w:hAnsi="Trebuchet MS"/>
      <w:sz w:val="18"/>
      <w:szCs w:val="18"/>
    </w:rPr>
  </w:style>
  <w:style w:customStyle="1" w:styleId="h31" w:type="paragraph">
    <w:name w:val="h31"/>
    <w:basedOn w:val="Normal"/>
    <w:pPr>
      <w:spacing w:after="100" w:afterAutospacing="1" w:before="100" w:beforeAutospacing="1"/>
    </w:pPr>
    <w:rPr>
      <w:vanish/>
    </w:rPr>
  </w:style>
  <w:style w:customStyle="1" w:styleId="h32" w:type="paragraph">
    <w:name w:val="h32"/>
    <w:basedOn w:val="Normal"/>
    <w:pPr>
      <w:spacing w:after="100" w:afterAutospacing="1" w:before="100" w:beforeAutospacing="1"/>
    </w:pPr>
    <w:rPr>
      <w:vanish/>
    </w:rPr>
  </w:style>
  <w:style w:customStyle="1" w:styleId="cplus1" w:type="paragraph">
    <w:name w:val="cplus1"/>
    <w:basedOn w:val="Normal"/>
    <w:pPr>
      <w:spacing w:after="100" w:afterAutospacing="1" w:before="100" w:beforeAutospacing="1"/>
    </w:pPr>
  </w:style>
  <w:style w:customStyle="1" w:styleId="wk-shortlist-head2" w:type="paragraph">
    <w:name w:val="wk-shortlist-head2"/>
    <w:basedOn w:val="Normal"/>
    <w:pPr>
      <w:shd w:color="auto" w:fill="019FDC" w:val="clear"/>
      <w:spacing w:after="150" w:before="150"/>
    </w:pPr>
  </w:style>
  <w:style w:customStyle="1" w:styleId="wk-text-vermas2" w:type="paragraph">
    <w:name w:val="wk-text-vermas2"/>
    <w:basedOn w:val="Normal"/>
    <w:pPr>
      <w:spacing w:after="100" w:afterAutospacing="1" w:before="100" w:beforeAutospacing="1"/>
    </w:pPr>
    <w:rPr>
      <w:vanish/>
    </w:rPr>
  </w:style>
  <w:style w:customStyle="1" w:styleId="wk-icon-vermas2" w:type="paragraph">
    <w:name w:val="wk-icon-vermas2"/>
    <w:basedOn w:val="Normal"/>
    <w:pPr>
      <w:spacing w:after="100" w:afterAutospacing="1" w:before="100" w:beforeAutospacing="1"/>
    </w:pPr>
    <w:rPr>
      <w:vanish/>
    </w:rPr>
  </w:style>
  <w:style w:customStyle="1" w:styleId="wk-shortlist-content2" w:type="paragraph">
    <w:name w:val="wk-shortlist-content2"/>
    <w:basedOn w:val="Normal"/>
    <w:pPr>
      <w:spacing w:after="300" w:before="100" w:beforeAutospacing="1"/>
    </w:pPr>
  </w:style>
  <w:style w:customStyle="1" w:styleId="numero2" w:type="character">
    <w:name w:val="numero2"/>
    <w:rPr>
      <w:b/>
      <w:bCs/>
      <w:color w:val="019FDC"/>
    </w:rPr>
  </w:style>
  <w:style w:customStyle="1" w:styleId="tittle1" w:type="paragraph">
    <w:name w:val="tittle1"/>
    <w:basedOn w:val="Normal"/>
    <w:pPr>
      <w:pBdr>
        <w:bottom w:color="019FDC" w:space="4" w:sz="6" w:val="single"/>
      </w:pBdr>
      <w:spacing w:after="240" w:before="100" w:beforeAutospacing="1"/>
    </w:pPr>
    <w:rPr>
      <w:b/>
      <w:bCs/>
      <w:color w:val="333333"/>
    </w:rPr>
  </w:style>
  <w:style w:customStyle="1" w:styleId="h33" w:type="paragraph">
    <w:name w:val="h33"/>
    <w:basedOn w:val="Normal"/>
    <w:pPr>
      <w:pBdr>
        <w:bottom w:color="019FDC" w:space="0" w:sz="6" w:val="single"/>
      </w:pBdr>
      <w:spacing w:after="150" w:before="150"/>
    </w:pPr>
    <w:rPr>
      <w:b/>
      <w:bCs/>
      <w:vanish/>
      <w:color w:val="019FDC"/>
    </w:rPr>
  </w:style>
  <w:style w:customStyle="1" w:styleId="dsf1" w:type="paragraph">
    <w:name w:val="dsf1"/>
    <w:basedOn w:val="Normal"/>
    <w:pPr>
      <w:ind w:left="225" w:right="225"/>
    </w:pPr>
  </w:style>
  <w:style w:customStyle="1" w:styleId="h34" w:type="paragraph">
    <w:name w:val="h34"/>
    <w:basedOn w:val="Normal"/>
    <w:pPr>
      <w:pBdr>
        <w:bottom w:color="019FDC" w:space="0" w:sz="6" w:val="single"/>
      </w:pBdr>
      <w:spacing w:after="150" w:before="150"/>
    </w:pPr>
    <w:rPr>
      <w:b/>
      <w:bCs/>
      <w:color w:val="019FDC"/>
    </w:rPr>
  </w:style>
  <w:style w:customStyle="1" w:styleId="h41" w:type="paragraph">
    <w:name w:val="h41"/>
    <w:basedOn w:val="Normal"/>
    <w:pPr>
      <w:spacing w:after="150" w:before="150"/>
    </w:pPr>
    <w:rPr>
      <w:color w:val="019FDC"/>
    </w:rPr>
  </w:style>
  <w:style w:customStyle="1" w:styleId="h51" w:type="paragraph">
    <w:name w:val="h51"/>
    <w:basedOn w:val="Normal"/>
    <w:pPr>
      <w:spacing w:after="75" w:before="225"/>
    </w:pPr>
    <w:rPr>
      <w:b/>
      <w:bCs/>
      <w:color w:val="000000"/>
    </w:rPr>
  </w:style>
  <w:style w:customStyle="1" w:styleId="da1" w:type="paragraph">
    <w:name w:val="da1"/>
    <w:basedOn w:val="Normal"/>
    <w:pPr>
      <w:spacing w:after="75" w:before="75"/>
      <w:ind w:left="75" w:right="75"/>
    </w:pPr>
  </w:style>
  <w:style w:customStyle="1" w:styleId="dab2" w:type="paragraph">
    <w:name w:val="dab2"/>
    <w:basedOn w:val="Normal"/>
    <w:pPr>
      <w:pBdr>
        <w:top w:color="019FDC" w:space="12" w:sz="12" w:val="single"/>
        <w:left w:color="019FDC" w:space="12" w:sz="12" w:val="single"/>
        <w:bottom w:color="019FDC" w:space="12" w:sz="12" w:val="single"/>
        <w:right w:color="019FDC" w:space="12" w:sz="12" w:val="single"/>
      </w:pBdr>
      <w:shd w:color="auto" w:fill="F2F2F2" w:val="clear"/>
      <w:spacing w:line="300" w:lineRule="atLeast"/>
      <w:jc w:val="both"/>
    </w:pPr>
    <w:rPr>
      <w:color w:val="333333"/>
    </w:rPr>
  </w:style>
  <w:style w:customStyle="1" w:styleId="dab3" w:type="paragraph">
    <w:name w:val="dab3"/>
    <w:basedOn w:val="Normal"/>
    <w:pPr>
      <w:pBdr>
        <w:top w:color="019FDC" w:space="12" w:sz="12" w:val="single"/>
        <w:left w:color="019FDC" w:space="12" w:sz="12" w:val="single"/>
        <w:bottom w:color="019FDC" w:space="12" w:sz="12" w:val="single"/>
        <w:right w:color="019FDC" w:space="12" w:sz="12" w:val="single"/>
      </w:pBdr>
      <w:spacing w:line="300" w:lineRule="atLeast"/>
    </w:pPr>
  </w:style>
  <w:style w:customStyle="1" w:styleId="cpm1" w:type="paragraph">
    <w:name w:val="cpm1"/>
    <w:basedOn w:val="Normal"/>
    <w:pPr>
      <w:spacing w:after="150" w:before="100" w:beforeAutospacing="1"/>
      <w:ind w:hanging="18913" w:left="360" w:right="225"/>
    </w:pPr>
  </w:style>
  <w:style w:customStyle="1" w:styleId="lpe2" w:type="paragraph">
    <w:name w:val="lpe2"/>
    <w:basedOn w:val="Normal"/>
    <w:pPr>
      <w:spacing w:after="100" w:afterAutospacing="1" w:before="100" w:beforeAutospacing="1"/>
    </w:pPr>
    <w:rPr>
      <w:vanish/>
      <w:color w:val="333333"/>
      <w:sz w:val="18"/>
      <w:szCs w:val="18"/>
    </w:rPr>
  </w:style>
  <w:style w:customStyle="1" w:styleId="lpe3" w:type="paragraph">
    <w:name w:val="lpe3"/>
    <w:basedOn w:val="Normal"/>
    <w:pPr>
      <w:spacing w:after="100" w:afterAutospacing="1" w:before="100" w:beforeAutospacing="1"/>
    </w:pPr>
    <w:rPr>
      <w:vanish/>
      <w:color w:val="FFFFFF"/>
      <w:sz w:val="2"/>
      <w:szCs w:val="2"/>
    </w:rPr>
  </w:style>
  <w:style w:customStyle="1" w:styleId="revues1" w:type="paragraph">
    <w:name w:val="revues1"/>
    <w:basedOn w:val="Normal"/>
    <w:pPr>
      <w:spacing w:after="100" w:afterAutospacing="1" w:before="100" w:beforeAutospacing="1"/>
    </w:pPr>
    <w:rPr>
      <w:vanish/>
      <w:color w:val="FFFFFF"/>
      <w:sz w:val="2"/>
      <w:szCs w:val="2"/>
    </w:rPr>
  </w:style>
  <w:style w:customStyle="1" w:styleId="description1" w:type="paragraph">
    <w:name w:val="description1"/>
    <w:basedOn w:val="Normal"/>
    <w:pPr>
      <w:spacing w:after="100" w:afterAutospacing="1" w:before="100" w:beforeAutospacing="1"/>
      <w:jc w:val="center"/>
    </w:pPr>
  </w:style>
  <w:style w:customStyle="1" w:styleId="user1" w:type="paragraph">
    <w:name w:val="user1"/>
    <w:basedOn w:val="Normal"/>
    <w:pPr>
      <w:spacing w:after="100" w:afterAutospacing="1" w:before="100" w:beforeAutospacing="1"/>
    </w:pPr>
    <w:rPr>
      <w:rFonts w:ascii="Trebuchet MS" w:hAnsi="Trebuchet MS"/>
    </w:rPr>
  </w:style>
  <w:style w:customStyle="1" w:styleId="forwardnavigation" w:type="character">
    <w:name w:val="forwardnavigation"/>
    <w:basedOn w:val="Policepardfaut"/>
  </w:style>
  <w:style w:customStyle="1" w:styleId="backwardnavigation" w:type="character">
    <w:name w:val="backwardnavigation"/>
    <w:basedOn w:val="Policepardfaut"/>
  </w:style>
  <w:style w:customStyle="1" w:styleId="lpe4" w:type="paragraph">
    <w:name w:val="lpe4"/>
    <w:basedOn w:val="Normal"/>
    <w:pPr>
      <w:spacing w:after="100" w:afterAutospacing="1" w:before="100" w:beforeAutospacing="1"/>
    </w:pPr>
    <w:rPr>
      <w:vanish/>
      <w:color w:val="FFFFFF"/>
      <w:sz w:val="2"/>
      <w:szCs w:val="2"/>
    </w:rPr>
  </w:style>
  <w:style w:customStyle="1" w:styleId="pc" w:type="character">
    <w:name w:val="pc"/>
    <w:basedOn w:val="Policepardfaut"/>
  </w:style>
  <w:style w:customStyle="1" w:styleId="linktodoc" w:type="character">
    <w:name w:val="linktodoc"/>
    <w:basedOn w:val="Policepardfaut"/>
  </w:style>
  <w:style w:customStyle="1" w:styleId="cl3" w:type="paragraph">
    <w:name w:val="cl3"/>
    <w:basedOn w:val="Normal"/>
    <w:pPr>
      <w:spacing w:after="100" w:afterAutospacing="1" w:before="100" w:beforeAutospacing="1"/>
    </w:pPr>
  </w:style>
  <w:style w:customStyle="1" w:styleId="wk-shortlist-head3" w:type="paragraph">
    <w:name w:val="wk-shortlist-head3"/>
    <w:basedOn w:val="Normal"/>
    <w:pPr>
      <w:shd w:color="auto" w:fill="019FDC" w:val="clear"/>
      <w:spacing w:after="150" w:before="150"/>
    </w:pPr>
  </w:style>
  <w:style w:customStyle="1" w:styleId="wk-text-vermas3" w:type="paragraph">
    <w:name w:val="wk-text-vermas3"/>
    <w:basedOn w:val="Normal"/>
    <w:pPr>
      <w:spacing w:after="100" w:afterAutospacing="1" w:before="100" w:beforeAutospacing="1"/>
    </w:pPr>
    <w:rPr>
      <w:vanish/>
    </w:rPr>
  </w:style>
  <w:style w:customStyle="1" w:styleId="wk-icon-vermas3" w:type="paragraph">
    <w:name w:val="wk-icon-vermas3"/>
    <w:basedOn w:val="Normal"/>
    <w:pPr>
      <w:spacing w:after="100" w:afterAutospacing="1" w:before="100" w:beforeAutospacing="1"/>
    </w:pPr>
    <w:rPr>
      <w:vanish/>
    </w:rPr>
  </w:style>
  <w:style w:customStyle="1" w:styleId="wk-shortlist-content3" w:type="paragraph">
    <w:name w:val="wk-shortlist-content3"/>
    <w:basedOn w:val="Normal"/>
    <w:pPr>
      <w:spacing w:after="300" w:before="100" w:beforeAutospacing="1"/>
    </w:pPr>
  </w:style>
  <w:style w:customStyle="1" w:styleId="numero3" w:type="character">
    <w:name w:val="numero3"/>
    <w:rPr>
      <w:b/>
      <w:bCs/>
      <w:color w:val="019FDC"/>
    </w:rPr>
  </w:style>
  <w:style w:customStyle="1" w:styleId="an3" w:type="paragraph">
    <w:name w:val="an3"/>
    <w:basedOn w:val="Normal"/>
    <w:pPr>
      <w:spacing w:after="100" w:afterAutospacing="1" w:before="100" w:beforeAutospacing="1"/>
    </w:pPr>
    <w:rPr>
      <w:vanish/>
    </w:rPr>
  </w:style>
  <w:style w:customStyle="1" w:styleId="an4" w:type="paragraph">
    <w:name w:val="an4"/>
    <w:basedOn w:val="Normal"/>
    <w:pPr>
      <w:spacing w:after="100" w:afterAutospacing="1" w:before="100" w:beforeAutospacing="1"/>
    </w:pPr>
    <w:rPr>
      <w:vanish/>
    </w:rPr>
  </w:style>
  <w:style w:customStyle="1" w:styleId="ldf2" w:type="paragraph">
    <w:name w:val="ldf2"/>
    <w:basedOn w:val="Normal"/>
    <w:pPr>
      <w:spacing w:after="100" w:afterAutospacing="1" w:before="100" w:beforeAutospacing="1"/>
    </w:pPr>
    <w:rPr>
      <w:vanish/>
    </w:rPr>
  </w:style>
  <w:style w:customStyle="1" w:styleId="ldr2" w:type="paragraph">
    <w:name w:val="ldr2"/>
    <w:basedOn w:val="Normal"/>
    <w:pPr>
      <w:pBdr>
        <w:top w:color="CC0000" w:space="6" w:sz="6" w:val="single"/>
        <w:left w:color="CC0000" w:space="6" w:sz="6" w:val="single"/>
        <w:bottom w:color="CC0000" w:space="6" w:sz="6" w:val="single"/>
        <w:right w:color="CC0000" w:space="6" w:sz="6" w:val="single"/>
      </w:pBdr>
      <w:shd w:color="auto" w:fill="CC0000" w:val="clear"/>
      <w:spacing w:after="100" w:afterAutospacing="1" w:before="100" w:beforeAutospacing="1"/>
      <w:jc w:val="center"/>
    </w:pPr>
    <w:rPr>
      <w:b/>
      <w:bCs/>
      <w:color w:val="FFFFFF"/>
    </w:rPr>
  </w:style>
  <w:style w:customStyle="1" w:styleId="ltp2" w:type="paragraph">
    <w:name w:val="ltp2"/>
    <w:basedOn w:val="Normal"/>
    <w:pPr>
      <w:pBdr>
        <w:top w:color="696969" w:space="6" w:sz="6" w:val="single"/>
        <w:left w:color="696969" w:space="6" w:sz="6" w:val="single"/>
        <w:bottom w:color="696969" w:space="6" w:sz="6" w:val="single"/>
        <w:right w:color="696969" w:space="6" w:sz="6" w:val="single"/>
      </w:pBdr>
      <w:shd w:color="auto" w:fill="696969" w:val="clear"/>
      <w:spacing w:after="100" w:afterAutospacing="1" w:before="100" w:beforeAutospacing="1"/>
      <w:jc w:val="center"/>
    </w:pPr>
    <w:rPr>
      <w:b/>
      <w:bCs/>
      <w:color w:val="FFFFFF"/>
    </w:rPr>
  </w:style>
  <w:style w:customStyle="1" w:styleId="pau3" w:type="paragraph">
    <w:name w:val="pau3"/>
    <w:basedOn w:val="Normal"/>
    <w:pPr>
      <w:spacing w:after="100" w:afterAutospacing="1" w:before="100" w:beforeAutospacing="1"/>
      <w:jc w:val="center"/>
    </w:pPr>
    <w:rPr>
      <w:b/>
      <w:bCs/>
      <w:color w:val="00255C"/>
    </w:rPr>
  </w:style>
  <w:style w:customStyle="1" w:styleId="ppr3" w:type="paragraph">
    <w:name w:val="ppr3"/>
    <w:basedOn w:val="Normal"/>
    <w:pPr>
      <w:spacing w:after="100" w:afterAutospacing="1" w:before="100" w:beforeAutospacing="1"/>
      <w:jc w:val="center"/>
    </w:pPr>
    <w:rPr>
      <w:i/>
      <w:iCs/>
      <w:color w:val="333333"/>
    </w:rPr>
  </w:style>
  <w:style w:customStyle="1" w:styleId="pof2" w:type="paragraph">
    <w:name w:val="pof2"/>
    <w:basedOn w:val="Normal"/>
    <w:pPr>
      <w:spacing w:after="100" w:afterAutospacing="1" w:before="100" w:beforeAutospacing="1"/>
      <w:jc w:val="center"/>
    </w:pPr>
    <w:rPr>
      <w:b/>
      <w:bCs/>
      <w:color w:val="019FDC"/>
    </w:rPr>
  </w:style>
  <w:style w:customStyle="1" w:styleId="pex2" w:type="paragraph">
    <w:name w:val="pex2"/>
    <w:basedOn w:val="Normal"/>
    <w:pPr>
      <w:spacing w:after="100" w:afterAutospacing="1" w:before="100" w:beforeAutospacing="1"/>
    </w:pPr>
    <w:rPr>
      <w:vanish/>
    </w:rPr>
  </w:style>
  <w:style w:customStyle="1" w:styleId="lpe5" w:type="paragraph">
    <w:name w:val="lpe5"/>
    <w:basedOn w:val="Normal"/>
    <w:pPr>
      <w:spacing w:after="100" w:afterAutospacing="1" w:before="100" w:beforeAutospacing="1"/>
    </w:pPr>
    <w:rPr>
      <w:color w:val="333333"/>
      <w:sz w:val="18"/>
      <w:szCs w:val="18"/>
    </w:rPr>
  </w:style>
  <w:style w:customStyle="1" w:styleId="jpte2" w:type="paragraph">
    <w:name w:val="jpte2"/>
    <w:basedOn w:val="Normal"/>
    <w:pPr>
      <w:spacing w:after="100" w:afterAutospacing="1" w:before="150"/>
    </w:pPr>
    <w:rPr>
      <w:color w:val="00255C"/>
    </w:rPr>
  </w:style>
  <w:style w:customStyle="1" w:styleId="ccar2" w:type="paragraph">
    <w:name w:val="ccar2"/>
    <w:basedOn w:val="Normal"/>
    <w:pPr>
      <w:spacing w:after="100" w:afterAutospacing="1" w:before="100" w:beforeAutospacing="1"/>
    </w:pPr>
  </w:style>
  <w:style w:customStyle="1" w:styleId="pau4" w:type="paragraph">
    <w:name w:val="pau4"/>
    <w:basedOn w:val="Normal"/>
    <w:pPr>
      <w:spacing w:after="100" w:afterAutospacing="1" w:before="100" w:beforeAutospacing="1"/>
    </w:pPr>
    <w:rPr>
      <w:b/>
      <w:bCs/>
      <w:color w:val="333333"/>
    </w:rPr>
  </w:style>
  <w:style w:customStyle="1" w:styleId="ppr4" w:type="paragraph">
    <w:name w:val="ppr4"/>
    <w:basedOn w:val="Normal"/>
    <w:pPr>
      <w:spacing w:after="100" w:afterAutospacing="1" w:before="100" w:beforeAutospacing="1"/>
    </w:pPr>
    <w:rPr>
      <w:i/>
      <w:iCs/>
      <w:color w:val="333333"/>
    </w:rPr>
  </w:style>
  <w:style w:customStyle="1" w:styleId="ctd2" w:type="paragraph">
    <w:name w:val="ctd2"/>
    <w:basedOn w:val="Normal"/>
    <w:pPr>
      <w:pBdr>
        <w:top w:color="696969" w:space="12" w:sz="6" w:val="single"/>
        <w:left w:color="696969" w:space="12" w:sz="6" w:val="single"/>
        <w:bottom w:color="696969" w:space="12" w:sz="6" w:val="single"/>
        <w:right w:color="696969" w:space="12" w:sz="6" w:val="single"/>
      </w:pBdr>
      <w:shd w:color="auto" w:fill="F2F2F2" w:val="clear"/>
      <w:spacing w:after="480" w:before="480"/>
      <w:ind w:left="480" w:right="480"/>
    </w:pPr>
    <w:rPr>
      <w:color w:val="333333"/>
    </w:rPr>
  </w:style>
  <w:style w:customStyle="1" w:styleId="jta2" w:type="paragraph">
    <w:name w:val="jta2"/>
    <w:basedOn w:val="Normal"/>
    <w:pPr>
      <w:spacing w:after="100" w:afterAutospacing="1" w:before="100" w:beforeAutospacing="1"/>
    </w:pPr>
    <w:rPr>
      <w:color w:val="333333"/>
    </w:rPr>
  </w:style>
  <w:style w:customStyle="1" w:styleId="jcj2" w:type="paragraph">
    <w:name w:val="jcj2"/>
    <w:basedOn w:val="Normal"/>
    <w:pPr>
      <w:pBdr>
        <w:top w:color="696969" w:space="18" w:sz="6" w:val="single"/>
        <w:left w:color="696969" w:space="18" w:sz="6" w:val="single"/>
        <w:bottom w:color="696969" w:space="18" w:sz="6" w:val="single"/>
        <w:right w:color="696969" w:space="18" w:sz="6" w:val="single"/>
      </w:pBdr>
      <w:shd w:color="auto" w:fill="F2F2F2" w:val="clear"/>
      <w:spacing w:after="480" w:before="480" w:line="384" w:lineRule="atLeast"/>
      <w:ind w:left="480" w:right="480"/>
      <w:jc w:val="both"/>
    </w:pPr>
    <w:rPr>
      <w:color w:val="333333"/>
      <w:sz w:val="22"/>
      <w:szCs w:val="22"/>
    </w:rPr>
  </w:style>
  <w:style w:customStyle="1" w:styleId="jre2" w:type="paragraph">
    <w:name w:val="jre2"/>
    <w:basedOn w:val="Normal"/>
    <w:pPr>
      <w:pBdr>
        <w:top w:color="696969" w:space="18" w:sz="6" w:val="single"/>
        <w:left w:color="696969" w:space="18" w:sz="6" w:val="single"/>
        <w:bottom w:color="696969" w:space="18" w:sz="6" w:val="single"/>
        <w:right w:color="696969" w:space="18" w:sz="6" w:val="single"/>
      </w:pBdr>
      <w:shd w:color="auto" w:fill="F2F2F2" w:val="clear"/>
      <w:spacing w:after="480" w:before="480" w:line="384" w:lineRule="atLeast"/>
      <w:ind w:left="480" w:right="480"/>
      <w:jc w:val="both"/>
    </w:pPr>
    <w:rPr>
      <w:color w:val="333333"/>
    </w:rPr>
  </w:style>
  <w:style w:customStyle="1" w:styleId="cre2" w:type="paragraph">
    <w:name w:val="cre2"/>
    <w:basedOn w:val="Normal"/>
    <w:pPr>
      <w:pBdr>
        <w:top w:color="696969" w:space="18" w:sz="6" w:val="single"/>
        <w:left w:color="696969" w:space="18" w:sz="6" w:val="single"/>
        <w:bottom w:color="696969" w:space="18" w:sz="6" w:val="single"/>
        <w:right w:color="696969" w:space="18" w:sz="6" w:val="single"/>
      </w:pBdr>
      <w:shd w:color="auto" w:fill="F2F2F2" w:val="clear"/>
      <w:spacing w:after="480" w:before="480" w:line="384" w:lineRule="atLeast"/>
      <w:ind w:left="480" w:right="480"/>
      <w:jc w:val="both"/>
    </w:pPr>
    <w:rPr>
      <w:color w:val="333333"/>
    </w:rPr>
  </w:style>
  <w:style w:customStyle="1" w:styleId="fab2" w:type="paragraph">
    <w:name w:val="fab2"/>
    <w:basedOn w:val="Normal"/>
    <w:pPr>
      <w:pBdr>
        <w:top w:color="696969" w:space="18" w:sz="6" w:val="single"/>
        <w:left w:color="696969" w:space="18" w:sz="6" w:val="single"/>
        <w:bottom w:color="696969" w:space="18" w:sz="6" w:val="single"/>
        <w:right w:color="696969" w:space="18" w:sz="6" w:val="single"/>
      </w:pBdr>
      <w:shd w:color="auto" w:fill="F2F2F2" w:val="clear"/>
      <w:spacing w:after="480" w:before="480" w:line="384" w:lineRule="atLeast"/>
      <w:ind w:left="480" w:right="480"/>
      <w:jc w:val="both"/>
    </w:pPr>
    <w:rPr>
      <w:color w:val="333333"/>
    </w:rPr>
  </w:style>
  <w:style w:customStyle="1" w:styleId="dab4" w:type="paragraph">
    <w:name w:val="dab4"/>
    <w:basedOn w:val="Normal"/>
    <w:pPr>
      <w:pBdr>
        <w:top w:color="696969" w:space="18" w:sz="6" w:val="single"/>
        <w:left w:color="696969" w:space="18" w:sz="6" w:val="single"/>
        <w:bottom w:color="696969" w:space="18" w:sz="6" w:val="single"/>
        <w:right w:color="696969" w:space="18" w:sz="6" w:val="single"/>
      </w:pBdr>
      <w:shd w:color="auto" w:fill="F2F2F2" w:val="clear"/>
      <w:spacing w:after="480" w:before="480" w:line="384" w:lineRule="atLeast"/>
      <w:ind w:left="480" w:right="480"/>
      <w:jc w:val="both"/>
    </w:pPr>
    <w:rPr>
      <w:color w:val="333333"/>
    </w:rPr>
  </w:style>
  <w:style w:customStyle="1" w:styleId="ccn2" w:type="paragraph">
    <w:name w:val="ccn2"/>
    <w:basedOn w:val="Normal"/>
    <w:pPr>
      <w:pBdr>
        <w:top w:color="EAA600" w:space="12" w:sz="6" w:val="single"/>
        <w:left w:color="EAA600" w:space="12" w:sz="6" w:val="single"/>
        <w:bottom w:color="EAA600" w:space="12" w:sz="6" w:val="single"/>
        <w:right w:color="EAA600" w:space="12" w:sz="6" w:val="single"/>
      </w:pBdr>
      <w:shd w:color="auto" w:fill="F2F2F2" w:val="clear"/>
      <w:spacing w:after="480" w:before="480"/>
      <w:ind w:left="480" w:right="480"/>
    </w:pPr>
    <w:rPr>
      <w:color w:val="000000"/>
    </w:rPr>
  </w:style>
  <w:style w:customStyle="1" w:styleId="av2" w:type="paragraph">
    <w:name w:val="av2"/>
    <w:basedOn w:val="Normal"/>
    <w:pPr>
      <w:pBdr>
        <w:top w:color="646464" w:space="0" w:sz="6" w:val="single"/>
        <w:left w:color="646464" w:space="0" w:sz="6" w:val="single"/>
        <w:bottom w:color="646464" w:space="0" w:sz="6" w:val="single"/>
        <w:right w:color="646464" w:space="0" w:sz="6" w:val="single"/>
      </w:pBdr>
      <w:shd w:color="auto" w:fill="F4F4F4" w:val="clear"/>
      <w:spacing w:after="120" w:before="120"/>
      <w:ind w:left="120" w:right="120"/>
    </w:pPr>
    <w:rPr>
      <w:color w:val="646464"/>
    </w:rPr>
  </w:style>
  <w:style w:customStyle="1" w:styleId="avf2" w:type="paragraph">
    <w:name w:val="avf2"/>
    <w:basedOn w:val="Normal"/>
    <w:pPr>
      <w:pBdr>
        <w:top w:color="606060" w:space="0" w:sz="6" w:val="single"/>
        <w:left w:color="606060" w:space="0" w:sz="6" w:val="single"/>
        <w:bottom w:color="606060" w:space="0" w:sz="6" w:val="single"/>
        <w:right w:color="606060" w:space="0" w:sz="6" w:val="single"/>
      </w:pBdr>
      <w:shd w:color="auto" w:fill="F0F0F0" w:val="clear"/>
      <w:spacing w:after="120" w:before="120"/>
      <w:ind w:left="120" w:right="120"/>
    </w:pPr>
    <w:rPr>
      <w:color w:val="606060"/>
    </w:rPr>
  </w:style>
  <w:style w:customStyle="1" w:styleId="der2" w:type="paragraph">
    <w:name w:val="der2"/>
    <w:basedOn w:val="Normal"/>
    <w:pPr>
      <w:pBdr>
        <w:top w:color="CC0000" w:space="0" w:sz="6" w:val="single"/>
        <w:left w:color="CC0000" w:space="0" w:sz="6" w:val="single"/>
        <w:bottom w:color="CC0000" w:space="0" w:sz="6" w:val="single"/>
        <w:right w:color="CC0000" w:space="0" w:sz="6" w:val="single"/>
      </w:pBdr>
      <w:shd w:color="auto" w:fill="FFFEFE" w:val="clear"/>
      <w:spacing w:after="120" w:before="120"/>
      <w:ind w:left="120" w:right="120"/>
    </w:pPr>
    <w:rPr>
      <w:color w:val="CC0000"/>
    </w:rPr>
  </w:style>
  <w:style w:customStyle="1" w:styleId="ccnoff2" w:type="paragraph">
    <w:name w:val="ccnoff2"/>
    <w:basedOn w:val="Normal"/>
    <w:pPr>
      <w:spacing w:after="120" w:before="120"/>
      <w:ind w:left="120" w:right="120"/>
    </w:pPr>
    <w:rPr>
      <w:vanish/>
    </w:rPr>
  </w:style>
  <w:style w:customStyle="1" w:styleId="rea2" w:type="paragraph">
    <w:name w:val="rea2"/>
    <w:basedOn w:val="Normal"/>
    <w:pPr>
      <w:ind w:right="120"/>
    </w:pPr>
    <w:rPr>
      <w:color w:val="555555"/>
      <w:sz w:val="22"/>
      <w:szCs w:val="22"/>
    </w:rPr>
  </w:style>
  <w:style w:customStyle="1" w:styleId="ctit2" w:type="paragraph">
    <w:name w:val="ctit2"/>
    <w:basedOn w:val="Normal"/>
    <w:pPr>
      <w:spacing w:after="120" w:before="120"/>
      <w:ind w:left="120" w:right="120"/>
      <w:jc w:val="center"/>
    </w:pPr>
    <w:rPr>
      <w:b/>
      <w:bCs/>
      <w:color w:val="00255C"/>
      <w:sz w:val="26"/>
      <w:szCs w:val="26"/>
    </w:rPr>
  </w:style>
  <w:style w:customStyle="1" w:styleId="su2" w:type="character">
    <w:name w:val="su2"/>
    <w:rPr>
      <w:u w:val="single"/>
    </w:rPr>
  </w:style>
  <w:style w:customStyle="1" w:styleId="d13" w:type="paragraph">
    <w:name w:val="d13"/>
    <w:basedOn w:val="Normal"/>
    <w:pPr>
      <w:spacing w:after="120" w:before="120"/>
      <w:ind w:left="120" w:right="120"/>
      <w:jc w:val="center"/>
    </w:pPr>
    <w:rPr>
      <w:b/>
      <w:bCs/>
      <w:color w:val="57585C"/>
      <w:sz w:val="26"/>
      <w:szCs w:val="26"/>
    </w:rPr>
  </w:style>
  <w:style w:customStyle="1" w:styleId="d23" w:type="paragraph">
    <w:name w:val="d23"/>
    <w:basedOn w:val="Normal"/>
    <w:pPr>
      <w:spacing w:after="120" w:before="120"/>
      <w:ind w:left="120" w:right="120"/>
      <w:jc w:val="center"/>
    </w:pPr>
    <w:rPr>
      <w:b/>
      <w:bCs/>
      <w:color w:val="57585C"/>
      <w:sz w:val="26"/>
      <w:szCs w:val="26"/>
    </w:rPr>
  </w:style>
  <w:style w:customStyle="1" w:styleId="d33" w:type="paragraph">
    <w:name w:val="d33"/>
    <w:basedOn w:val="Normal"/>
    <w:pPr>
      <w:spacing w:after="120" w:before="120"/>
      <w:ind w:left="120" w:right="120"/>
      <w:jc w:val="center"/>
    </w:pPr>
    <w:rPr>
      <w:b/>
      <w:bCs/>
      <w:color w:val="57585C"/>
    </w:rPr>
  </w:style>
  <w:style w:customStyle="1" w:styleId="d43" w:type="paragraph">
    <w:name w:val="d43"/>
    <w:basedOn w:val="Normal"/>
    <w:pPr>
      <w:spacing w:after="120" w:before="120"/>
      <w:ind w:left="120" w:right="120"/>
      <w:jc w:val="center"/>
    </w:pPr>
    <w:rPr>
      <w:b/>
      <w:bCs/>
      <w:color w:val="57585C"/>
      <w:sz w:val="22"/>
      <w:szCs w:val="22"/>
    </w:rPr>
  </w:style>
  <w:style w:customStyle="1" w:styleId="d53" w:type="paragraph">
    <w:name w:val="d53"/>
    <w:basedOn w:val="Normal"/>
    <w:pPr>
      <w:spacing w:after="120" w:before="120"/>
      <w:ind w:left="120" w:right="120"/>
      <w:jc w:val="center"/>
    </w:pPr>
    <w:rPr>
      <w:b/>
      <w:bCs/>
      <w:color w:val="57585C"/>
      <w:sz w:val="19"/>
      <w:szCs w:val="19"/>
    </w:rPr>
  </w:style>
  <w:style w:customStyle="1" w:styleId="d63" w:type="paragraph">
    <w:name w:val="d63"/>
    <w:basedOn w:val="Normal"/>
    <w:pPr>
      <w:spacing w:after="120" w:before="120"/>
      <w:ind w:left="120" w:right="120"/>
      <w:jc w:val="center"/>
    </w:pPr>
    <w:rPr>
      <w:b/>
      <w:bCs/>
      <w:color w:val="57585C"/>
      <w:sz w:val="19"/>
      <w:szCs w:val="19"/>
    </w:rPr>
  </w:style>
  <w:style w:customStyle="1" w:styleId="d73" w:type="paragraph">
    <w:name w:val="d73"/>
    <w:basedOn w:val="Normal"/>
    <w:pPr>
      <w:spacing w:after="120" w:before="120"/>
      <w:ind w:left="120" w:right="120"/>
      <w:jc w:val="center"/>
    </w:pPr>
    <w:rPr>
      <w:b/>
      <w:bCs/>
      <w:color w:val="57585C"/>
      <w:sz w:val="19"/>
      <w:szCs w:val="19"/>
    </w:rPr>
  </w:style>
  <w:style w:customStyle="1" w:styleId="fau2" w:type="paragraph">
    <w:name w:val="fau2"/>
    <w:basedOn w:val="Normal"/>
    <w:pPr>
      <w:spacing w:after="120" w:before="120"/>
      <w:ind w:left="120" w:right="120"/>
      <w:jc w:val="center"/>
    </w:pPr>
    <w:rPr>
      <w:b/>
      <w:bCs/>
      <w:color w:val="636363"/>
    </w:rPr>
  </w:style>
  <w:style w:customStyle="1" w:styleId="a2" w:type="paragraph">
    <w:name w:val="a2"/>
    <w:basedOn w:val="Normal"/>
    <w:pPr>
      <w:spacing w:after="120" w:before="360"/>
      <w:ind w:left="120" w:right="120"/>
    </w:pPr>
  </w:style>
  <w:style w:customStyle="1" w:styleId="d14" w:type="paragraph">
    <w:name w:val="d14"/>
    <w:basedOn w:val="Normal"/>
    <w:pPr>
      <w:spacing w:after="120" w:before="120"/>
      <w:ind w:left="120" w:right="120"/>
    </w:pPr>
    <w:rPr>
      <w:b/>
      <w:bCs/>
      <w:color w:val="57585C"/>
    </w:rPr>
  </w:style>
  <w:style w:customStyle="1" w:styleId="d24" w:type="paragraph">
    <w:name w:val="d24"/>
    <w:basedOn w:val="Normal"/>
    <w:pPr>
      <w:spacing w:after="120" w:before="120"/>
      <w:ind w:left="120" w:right="120"/>
    </w:pPr>
    <w:rPr>
      <w:b/>
      <w:bCs/>
      <w:color w:val="57585C"/>
    </w:rPr>
  </w:style>
  <w:style w:customStyle="1" w:styleId="d34" w:type="paragraph">
    <w:name w:val="d34"/>
    <w:basedOn w:val="Normal"/>
    <w:pPr>
      <w:spacing w:after="120" w:before="120"/>
      <w:ind w:left="120" w:right="120"/>
    </w:pPr>
    <w:rPr>
      <w:b/>
      <w:bCs/>
      <w:color w:val="57585C"/>
    </w:rPr>
  </w:style>
  <w:style w:customStyle="1" w:styleId="d44" w:type="paragraph">
    <w:name w:val="d44"/>
    <w:basedOn w:val="Normal"/>
    <w:pPr>
      <w:spacing w:after="120" w:before="120"/>
      <w:ind w:left="120" w:right="120"/>
    </w:pPr>
    <w:rPr>
      <w:b/>
      <w:bCs/>
      <w:color w:val="57585C"/>
    </w:rPr>
  </w:style>
  <w:style w:customStyle="1" w:styleId="d54" w:type="paragraph">
    <w:name w:val="d54"/>
    <w:basedOn w:val="Normal"/>
    <w:pPr>
      <w:spacing w:after="120" w:before="120"/>
      <w:ind w:left="120" w:right="120"/>
    </w:pPr>
    <w:rPr>
      <w:b/>
      <w:bCs/>
      <w:color w:val="57585C"/>
    </w:rPr>
  </w:style>
  <w:style w:customStyle="1" w:styleId="d64" w:type="paragraph">
    <w:name w:val="d64"/>
    <w:basedOn w:val="Normal"/>
    <w:pPr>
      <w:spacing w:after="120" w:before="120"/>
      <w:ind w:left="120" w:right="120"/>
    </w:pPr>
    <w:rPr>
      <w:b/>
      <w:bCs/>
      <w:color w:val="57585C"/>
    </w:rPr>
  </w:style>
  <w:style w:customStyle="1" w:styleId="d74" w:type="paragraph">
    <w:name w:val="d74"/>
    <w:basedOn w:val="Normal"/>
    <w:pPr>
      <w:spacing w:after="120" w:before="120"/>
      <w:ind w:left="120" w:right="120"/>
    </w:pPr>
    <w:rPr>
      <w:b/>
      <w:bCs/>
      <w:color w:val="57585C"/>
    </w:rPr>
  </w:style>
  <w:style w:customStyle="1" w:styleId="lca2" w:type="paragraph">
    <w:name w:val="lca2"/>
    <w:basedOn w:val="Normal"/>
  </w:style>
  <w:style w:customStyle="1" w:styleId="lfe2" w:type="paragraph">
    <w:name w:val="lfe2"/>
    <w:basedOn w:val="Normal"/>
  </w:style>
  <w:style w:customStyle="1" w:styleId="lin2" w:type="paragraph">
    <w:name w:val="lin2"/>
    <w:basedOn w:val="Normal"/>
  </w:style>
  <w:style w:customStyle="1" w:styleId="llu2" w:type="paragraph">
    <w:name w:val="llu2"/>
    <w:basedOn w:val="Normal"/>
  </w:style>
  <w:style w:customStyle="1" w:styleId="lnm2" w:type="paragraph">
    <w:name w:val="lnm2"/>
    <w:basedOn w:val="Normal"/>
  </w:style>
  <w:style w:customStyle="1" w:styleId="lps2" w:type="paragraph">
    <w:name w:val="lps2"/>
    <w:basedOn w:val="Normal"/>
  </w:style>
  <w:style w:customStyle="1" w:styleId="op3" w:type="paragraph">
    <w:name w:val="op3"/>
    <w:basedOn w:val="Normal"/>
    <w:pPr>
      <w:spacing w:after="100" w:afterAutospacing="1" w:before="100" w:beforeAutospacing="1"/>
    </w:pPr>
  </w:style>
  <w:style w:customStyle="1" w:styleId="op4" w:type="paragraph">
    <w:name w:val="op4"/>
    <w:basedOn w:val="Normal"/>
    <w:pPr>
      <w:spacing w:after="100" w:afterAutospacing="1" w:before="100" w:beforeAutospacing="1"/>
    </w:pPr>
  </w:style>
  <w:style w:customStyle="1" w:styleId="cl4" w:type="paragraph">
    <w:name w:val="cl4"/>
    <w:basedOn w:val="Normal"/>
    <w:pPr>
      <w:spacing w:after="100" w:afterAutospacing="1" w:before="100" w:beforeAutospacing="1"/>
    </w:pPr>
  </w:style>
  <w:style w:customStyle="1" w:styleId="cn3" w:type="paragraph">
    <w:name w:val="cn3"/>
    <w:basedOn w:val="Normal"/>
    <w:pPr>
      <w:spacing w:after="100" w:afterAutospacing="1" w:before="100" w:beforeAutospacing="1"/>
      <w:jc w:val="center"/>
    </w:pPr>
    <w:rPr>
      <w:b/>
      <w:bCs/>
      <w:color w:val="00255C"/>
    </w:rPr>
  </w:style>
  <w:style w:customStyle="1" w:styleId="cn4" w:type="paragraph">
    <w:name w:val="cn4"/>
    <w:basedOn w:val="Normal"/>
    <w:pPr>
      <w:spacing w:after="100" w:afterAutospacing="1" w:before="100" w:beforeAutospacing="1"/>
      <w:jc w:val="center"/>
    </w:pPr>
    <w:rPr>
      <w:b/>
      <w:bCs/>
      <w:color w:val="00255C"/>
    </w:rPr>
  </w:style>
  <w:style w:customStyle="1" w:styleId="ai3" w:type="paragraph">
    <w:name w:val="ai3"/>
    <w:basedOn w:val="Normal"/>
    <w:pPr>
      <w:spacing w:after="100" w:afterAutospacing="1" w:before="100" w:beforeAutospacing="1"/>
    </w:pPr>
  </w:style>
  <w:style w:customStyle="1" w:styleId="ai4" w:type="paragraph">
    <w:name w:val="ai4"/>
    <w:basedOn w:val="Normal"/>
    <w:pPr>
      <w:spacing w:after="100" w:afterAutospacing="1" w:before="100" w:beforeAutospacing="1"/>
    </w:pPr>
  </w:style>
  <w:style w:customStyle="1" w:styleId="ad3" w:type="paragraph">
    <w:name w:val="ad3"/>
    <w:basedOn w:val="Normal"/>
    <w:pPr>
      <w:spacing w:after="100" w:afterAutospacing="1" w:before="100" w:beforeAutospacing="1"/>
      <w:jc w:val="right"/>
    </w:pPr>
  </w:style>
  <w:style w:customStyle="1" w:styleId="ad4" w:type="paragraph">
    <w:name w:val="ad4"/>
    <w:basedOn w:val="Normal"/>
    <w:pPr>
      <w:spacing w:after="100" w:afterAutospacing="1" w:before="100" w:beforeAutospacing="1"/>
      <w:jc w:val="right"/>
    </w:pPr>
  </w:style>
  <w:style w:customStyle="1" w:styleId="ac3" w:type="paragraph">
    <w:name w:val="ac3"/>
    <w:basedOn w:val="Normal"/>
    <w:pPr>
      <w:spacing w:after="100" w:afterAutospacing="1" w:before="100" w:beforeAutospacing="1"/>
      <w:jc w:val="center"/>
    </w:pPr>
  </w:style>
  <w:style w:customStyle="1" w:styleId="ac4" w:type="paragraph">
    <w:name w:val="ac4"/>
    <w:basedOn w:val="Normal"/>
    <w:pPr>
      <w:spacing w:after="100" w:afterAutospacing="1" w:before="100" w:beforeAutospacing="1"/>
      <w:jc w:val="center"/>
    </w:pPr>
  </w:style>
  <w:style w:customStyle="1" w:styleId="aj3" w:type="paragraph">
    <w:name w:val="aj3"/>
    <w:basedOn w:val="Normal"/>
    <w:pPr>
      <w:spacing w:after="100" w:afterAutospacing="1" w:before="100" w:beforeAutospacing="1"/>
      <w:jc w:val="both"/>
    </w:pPr>
  </w:style>
  <w:style w:customStyle="1" w:styleId="aj4" w:type="paragraph">
    <w:name w:val="aj4"/>
    <w:basedOn w:val="Normal"/>
    <w:pPr>
      <w:spacing w:after="100" w:afterAutospacing="1" w:before="100" w:beforeAutospacing="1"/>
      <w:jc w:val="both"/>
    </w:pPr>
  </w:style>
  <w:style w:customStyle="1" w:styleId="dfr3" w:type="paragraph">
    <w:name w:val="dfr3"/>
    <w:basedOn w:val="Normal"/>
    <w:pPr>
      <w:pBdr>
        <w:top w:color="696969" w:space="12" w:sz="6" w:val="single"/>
        <w:left w:color="696969" w:space="12" w:sz="6" w:val="single"/>
        <w:bottom w:color="696969" w:space="12" w:sz="6" w:val="single"/>
        <w:right w:color="696969" w:space="12" w:sz="6" w:val="single"/>
      </w:pBdr>
      <w:shd w:color="auto" w:fill="F2F2F2" w:val="clear"/>
      <w:spacing w:after="100" w:afterAutospacing="1" w:before="100" w:beforeAutospacing="1"/>
    </w:pPr>
  </w:style>
  <w:style w:customStyle="1" w:styleId="dfr4" w:type="paragraph">
    <w:name w:val="dfr4"/>
    <w:basedOn w:val="Normal"/>
    <w:pPr>
      <w:pBdr>
        <w:top w:color="696969" w:space="12" w:sz="6" w:val="single"/>
        <w:left w:color="696969" w:space="12" w:sz="6" w:val="single"/>
        <w:bottom w:color="696969" w:space="12" w:sz="6" w:val="single"/>
        <w:right w:color="696969" w:space="12" w:sz="6" w:val="single"/>
      </w:pBdr>
      <w:shd w:color="auto" w:fill="F2F2F2" w:val="clear"/>
      <w:spacing w:after="100" w:afterAutospacing="1" w:before="100" w:beforeAutospacing="1"/>
    </w:pPr>
  </w:style>
  <w:style w:customStyle="1" w:styleId="titulo2" w:type="paragraph">
    <w:name w:val="titulo2"/>
    <w:basedOn w:val="Normal"/>
    <w:pPr>
      <w:spacing w:after="150" w:before="150"/>
      <w:ind w:left="-225" w:right="-225"/>
    </w:pPr>
    <w:rPr>
      <w:rFonts w:ascii="Verdana" w:hAnsi="Verdana"/>
      <w:b/>
      <w:bCs/>
    </w:rPr>
  </w:style>
  <w:style w:customStyle="1" w:styleId="container3" w:type="paragraph">
    <w:name w:val="container3"/>
    <w:basedOn w:val="Normal"/>
    <w:pPr>
      <w:pBdr>
        <w:top w:color="D6D6D6" w:space="0" w:sz="6" w:val="single"/>
        <w:left w:color="D6D6D6" w:space="0" w:sz="6" w:val="single"/>
        <w:bottom w:color="D6D6D6" w:space="0" w:sz="6" w:val="single"/>
        <w:right w:color="D6D6D6" w:space="0" w:sz="6" w:val="single"/>
      </w:pBdr>
      <w:spacing w:after="100" w:afterAutospacing="1" w:before="100" w:beforeAutospacing="1"/>
    </w:pPr>
  </w:style>
  <w:style w:customStyle="1" w:styleId="tableheader2" w:type="paragraph">
    <w:name w:val="tableheader2"/>
    <w:basedOn w:val="Normal"/>
    <w:pPr>
      <w:spacing w:after="100" w:afterAutospacing="1" w:before="100" w:beforeAutospacing="1"/>
    </w:pPr>
  </w:style>
  <w:style w:customStyle="1" w:styleId="logo2" w:type="paragraph">
    <w:name w:val="logo2"/>
    <w:basedOn w:val="Normal"/>
    <w:pPr>
      <w:spacing w:after="100" w:afterAutospacing="1" w:before="100" w:beforeAutospacing="1"/>
    </w:pPr>
  </w:style>
  <w:style w:customStyle="1" w:styleId="date2" w:type="paragraph">
    <w:name w:val="date2"/>
    <w:basedOn w:val="Normal"/>
    <w:pPr>
      <w:spacing w:before="150"/>
      <w:ind w:right="150"/>
      <w:jc w:val="right"/>
      <w:textAlignment w:val="center"/>
    </w:pPr>
    <w:rPr>
      <w:rFonts w:ascii="Tahoma" w:cs="Tahoma" w:hAnsi="Tahoma"/>
    </w:rPr>
  </w:style>
  <w:style w:customStyle="1" w:styleId="text2" w:type="paragraph">
    <w:name w:val="text2"/>
    <w:basedOn w:val="Normal"/>
    <w:pPr>
      <w:spacing w:after="100" w:afterAutospacing="1" w:before="100" w:beforeAutospacing="1"/>
      <w:jc w:val="right"/>
      <w:textAlignment w:val="center"/>
    </w:pPr>
    <w:rPr>
      <w:rFonts w:ascii="Tahoma" w:cs="Tahoma" w:hAnsi="Tahoma"/>
      <w:sz w:val="21"/>
      <w:szCs w:val="21"/>
    </w:rPr>
  </w:style>
  <w:style w:customStyle="1" w:styleId="container4" w:type="paragraph">
    <w:name w:val="container4"/>
    <w:basedOn w:val="Normal"/>
    <w:pPr>
      <w:pBdr>
        <w:top w:color="D6D6D6" w:space="0" w:sz="6" w:val="single"/>
        <w:left w:color="D6D6D6" w:space="0" w:sz="6" w:val="single"/>
        <w:bottom w:color="D6D6D6" w:space="0" w:sz="6" w:val="single"/>
        <w:right w:color="D6D6D6" w:space="0" w:sz="6" w:val="single"/>
      </w:pBdr>
      <w:spacing w:after="100" w:afterAutospacing="1" w:before="100" w:beforeAutospacing="1"/>
    </w:pPr>
  </w:style>
  <w:style w:customStyle="1" w:styleId="tablefooter2" w:type="paragraph">
    <w:name w:val="tablefooter2"/>
    <w:basedOn w:val="Normal"/>
    <w:pPr>
      <w:spacing w:after="100" w:afterAutospacing="1" w:before="100" w:beforeAutospacing="1"/>
    </w:pPr>
  </w:style>
  <w:style w:customStyle="1" w:styleId="legaltexttd2" w:type="paragraph">
    <w:name w:val="legaltexttd2"/>
    <w:basedOn w:val="Normal"/>
    <w:pPr>
      <w:ind w:left="150"/>
    </w:pPr>
  </w:style>
  <w:style w:customStyle="1" w:styleId="legaltext2" w:type="paragraph">
    <w:name w:val="legaltext2"/>
    <w:basedOn w:val="Normal"/>
    <w:pPr>
      <w:spacing w:after="100" w:afterAutospacing="1" w:before="100" w:beforeAutospacing="1"/>
      <w:textAlignment w:val="center"/>
    </w:pPr>
    <w:rPr>
      <w:rFonts w:ascii="Trebuchet MS" w:cs="Tahoma" w:hAnsi="Trebuchet MS"/>
    </w:rPr>
  </w:style>
  <w:style w:customStyle="1" w:styleId="pagesnumbertd2" w:type="paragraph">
    <w:name w:val="pagesnumbertd2"/>
    <w:basedOn w:val="Normal"/>
    <w:pPr>
      <w:ind w:right="150"/>
      <w:jc w:val="right"/>
    </w:pPr>
    <w:rPr>
      <w:rFonts w:ascii="Trebuchet MS" w:hAnsi="Trebuchet MS"/>
    </w:rPr>
  </w:style>
  <w:style w:customStyle="1" w:styleId="pagesnumber2" w:type="paragraph">
    <w:name w:val="pagesnumber2"/>
    <w:basedOn w:val="Normal"/>
    <w:pPr>
      <w:spacing w:after="100" w:afterAutospacing="1" w:before="100" w:beforeAutospacing="1"/>
      <w:jc w:val="center"/>
      <w:textAlignment w:val="center"/>
    </w:pPr>
    <w:rPr>
      <w:rFonts w:ascii="Trebuchet MS" w:cs="Tahoma" w:hAnsi="Trebuchet MS"/>
      <w:sz w:val="18"/>
      <w:szCs w:val="18"/>
    </w:rPr>
  </w:style>
  <w:style w:customStyle="1" w:styleId="h35" w:type="paragraph">
    <w:name w:val="h35"/>
    <w:basedOn w:val="Normal"/>
    <w:pPr>
      <w:spacing w:after="100" w:afterAutospacing="1" w:before="100" w:beforeAutospacing="1"/>
    </w:pPr>
    <w:rPr>
      <w:vanish/>
    </w:rPr>
  </w:style>
  <w:style w:customStyle="1" w:styleId="h36" w:type="paragraph">
    <w:name w:val="h36"/>
    <w:basedOn w:val="Normal"/>
    <w:pPr>
      <w:spacing w:after="100" w:afterAutospacing="1" w:before="100" w:beforeAutospacing="1"/>
    </w:pPr>
    <w:rPr>
      <w:vanish/>
    </w:rPr>
  </w:style>
  <w:style w:customStyle="1" w:styleId="cplus2" w:type="paragraph">
    <w:name w:val="cplus2"/>
    <w:basedOn w:val="Normal"/>
    <w:pPr>
      <w:spacing w:after="100" w:afterAutospacing="1" w:before="100" w:beforeAutospacing="1"/>
    </w:pPr>
  </w:style>
  <w:style w:customStyle="1" w:styleId="wk-shortlist-head4" w:type="paragraph">
    <w:name w:val="wk-shortlist-head4"/>
    <w:basedOn w:val="Normal"/>
    <w:pPr>
      <w:shd w:color="auto" w:fill="019FDC" w:val="clear"/>
      <w:spacing w:after="150" w:before="150"/>
    </w:pPr>
  </w:style>
  <w:style w:customStyle="1" w:styleId="wk-text-vermas4" w:type="paragraph">
    <w:name w:val="wk-text-vermas4"/>
    <w:basedOn w:val="Normal"/>
    <w:pPr>
      <w:spacing w:after="100" w:afterAutospacing="1" w:before="100" w:beforeAutospacing="1"/>
    </w:pPr>
    <w:rPr>
      <w:vanish/>
    </w:rPr>
  </w:style>
  <w:style w:customStyle="1" w:styleId="wk-icon-vermas4" w:type="paragraph">
    <w:name w:val="wk-icon-vermas4"/>
    <w:basedOn w:val="Normal"/>
    <w:pPr>
      <w:spacing w:after="100" w:afterAutospacing="1" w:before="100" w:beforeAutospacing="1"/>
    </w:pPr>
    <w:rPr>
      <w:vanish/>
    </w:rPr>
  </w:style>
  <w:style w:customStyle="1" w:styleId="wk-shortlist-content4" w:type="paragraph">
    <w:name w:val="wk-shortlist-content4"/>
    <w:basedOn w:val="Normal"/>
    <w:pPr>
      <w:spacing w:after="300" w:before="100" w:beforeAutospacing="1"/>
    </w:pPr>
  </w:style>
  <w:style w:customStyle="1" w:styleId="numero4" w:type="character">
    <w:name w:val="numero4"/>
    <w:rPr>
      <w:b/>
      <w:bCs/>
      <w:color w:val="019FDC"/>
    </w:rPr>
  </w:style>
  <w:style w:customStyle="1" w:styleId="tittle2" w:type="paragraph">
    <w:name w:val="tittle2"/>
    <w:basedOn w:val="Normal"/>
    <w:pPr>
      <w:pBdr>
        <w:bottom w:color="019FDC" w:space="4" w:sz="6" w:val="single"/>
      </w:pBdr>
      <w:spacing w:after="240" w:before="100" w:beforeAutospacing="1"/>
    </w:pPr>
    <w:rPr>
      <w:b/>
      <w:bCs/>
      <w:color w:val="333333"/>
    </w:rPr>
  </w:style>
  <w:style w:customStyle="1" w:styleId="h37" w:type="paragraph">
    <w:name w:val="h37"/>
    <w:basedOn w:val="Normal"/>
    <w:pPr>
      <w:pBdr>
        <w:bottom w:color="019FDC" w:space="0" w:sz="6" w:val="single"/>
      </w:pBdr>
      <w:spacing w:after="150" w:before="150"/>
    </w:pPr>
    <w:rPr>
      <w:b/>
      <w:bCs/>
      <w:vanish/>
      <w:color w:val="019FDC"/>
    </w:rPr>
  </w:style>
  <w:style w:customStyle="1" w:styleId="dsf2" w:type="paragraph">
    <w:name w:val="dsf2"/>
    <w:basedOn w:val="Normal"/>
    <w:pPr>
      <w:ind w:left="225" w:right="225"/>
    </w:pPr>
  </w:style>
  <w:style w:customStyle="1" w:styleId="h38" w:type="paragraph">
    <w:name w:val="h38"/>
    <w:basedOn w:val="Normal"/>
    <w:pPr>
      <w:pBdr>
        <w:bottom w:color="019FDC" w:space="0" w:sz="6" w:val="single"/>
      </w:pBdr>
      <w:spacing w:after="150" w:before="150"/>
    </w:pPr>
    <w:rPr>
      <w:b/>
      <w:bCs/>
      <w:color w:val="019FDC"/>
    </w:rPr>
  </w:style>
  <w:style w:customStyle="1" w:styleId="h42" w:type="paragraph">
    <w:name w:val="h42"/>
    <w:basedOn w:val="Normal"/>
    <w:pPr>
      <w:spacing w:after="150" w:before="150"/>
    </w:pPr>
    <w:rPr>
      <w:color w:val="019FDC"/>
    </w:rPr>
  </w:style>
  <w:style w:customStyle="1" w:styleId="h52" w:type="paragraph">
    <w:name w:val="h52"/>
    <w:basedOn w:val="Normal"/>
    <w:pPr>
      <w:spacing w:after="75" w:before="225"/>
    </w:pPr>
    <w:rPr>
      <w:b/>
      <w:bCs/>
      <w:color w:val="000000"/>
    </w:rPr>
  </w:style>
  <w:style w:customStyle="1" w:styleId="da2" w:type="paragraph">
    <w:name w:val="da2"/>
    <w:basedOn w:val="Normal"/>
    <w:pPr>
      <w:spacing w:after="75" w:before="75"/>
      <w:ind w:left="75" w:right="75"/>
    </w:pPr>
  </w:style>
  <w:style w:customStyle="1" w:styleId="dab5" w:type="paragraph">
    <w:name w:val="dab5"/>
    <w:basedOn w:val="Normal"/>
    <w:pPr>
      <w:pBdr>
        <w:top w:color="019FDC" w:space="12" w:sz="12" w:val="single"/>
        <w:left w:color="019FDC" w:space="12" w:sz="12" w:val="single"/>
        <w:bottom w:color="019FDC" w:space="12" w:sz="12" w:val="single"/>
        <w:right w:color="019FDC" w:space="12" w:sz="12" w:val="single"/>
      </w:pBdr>
      <w:shd w:color="auto" w:fill="F2F2F2" w:val="clear"/>
      <w:spacing w:line="300" w:lineRule="atLeast"/>
      <w:jc w:val="both"/>
    </w:pPr>
    <w:rPr>
      <w:color w:val="333333"/>
    </w:rPr>
  </w:style>
  <w:style w:customStyle="1" w:styleId="dab6" w:type="paragraph">
    <w:name w:val="dab6"/>
    <w:basedOn w:val="Normal"/>
    <w:pPr>
      <w:pBdr>
        <w:top w:color="019FDC" w:space="12" w:sz="12" w:val="single"/>
        <w:left w:color="019FDC" w:space="12" w:sz="12" w:val="single"/>
        <w:bottom w:color="019FDC" w:space="12" w:sz="12" w:val="single"/>
        <w:right w:color="019FDC" w:space="12" w:sz="12" w:val="single"/>
      </w:pBdr>
      <w:spacing w:line="300" w:lineRule="atLeast"/>
    </w:pPr>
  </w:style>
  <w:style w:customStyle="1" w:styleId="cpm2" w:type="paragraph">
    <w:name w:val="cpm2"/>
    <w:basedOn w:val="Normal"/>
    <w:pPr>
      <w:spacing w:after="150" w:before="100" w:beforeAutospacing="1"/>
      <w:ind w:hanging="18913" w:left="360" w:right="225"/>
    </w:pPr>
  </w:style>
  <w:style w:customStyle="1" w:styleId="lpe6" w:type="paragraph">
    <w:name w:val="lpe6"/>
    <w:basedOn w:val="Normal"/>
    <w:pPr>
      <w:spacing w:after="100" w:afterAutospacing="1" w:before="100" w:beforeAutospacing="1"/>
    </w:pPr>
    <w:rPr>
      <w:vanish/>
      <w:color w:val="333333"/>
      <w:sz w:val="18"/>
      <w:szCs w:val="18"/>
    </w:rPr>
  </w:style>
  <w:style w:customStyle="1" w:styleId="lpe7" w:type="paragraph">
    <w:name w:val="lpe7"/>
    <w:basedOn w:val="Normal"/>
    <w:pPr>
      <w:spacing w:after="100" w:afterAutospacing="1" w:before="100" w:beforeAutospacing="1"/>
    </w:pPr>
    <w:rPr>
      <w:vanish/>
      <w:color w:val="FFFFFF"/>
      <w:sz w:val="2"/>
      <w:szCs w:val="2"/>
    </w:rPr>
  </w:style>
  <w:style w:customStyle="1" w:styleId="revues2" w:type="paragraph">
    <w:name w:val="revues2"/>
    <w:basedOn w:val="Normal"/>
    <w:pPr>
      <w:spacing w:after="100" w:afterAutospacing="1" w:before="100" w:beforeAutospacing="1"/>
    </w:pPr>
    <w:rPr>
      <w:vanish/>
      <w:color w:val="FFFFFF"/>
      <w:sz w:val="2"/>
      <w:szCs w:val="2"/>
    </w:rPr>
  </w:style>
  <w:style w:customStyle="1" w:styleId="description2" w:type="paragraph">
    <w:name w:val="description2"/>
    <w:basedOn w:val="Normal"/>
    <w:pPr>
      <w:spacing w:after="100" w:afterAutospacing="1" w:before="100" w:beforeAutospacing="1"/>
      <w:jc w:val="center"/>
    </w:pPr>
  </w:style>
  <w:style w:customStyle="1" w:styleId="user2" w:type="paragraph">
    <w:name w:val="user2"/>
    <w:basedOn w:val="Normal"/>
    <w:pPr>
      <w:spacing w:after="100" w:afterAutospacing="1" w:before="100" w:beforeAutospacing="1"/>
    </w:pPr>
    <w:rPr>
      <w:rFonts w:ascii="Trebuchet MS" w:hAnsi="Trebuchet MS"/>
    </w:rPr>
  </w:style>
  <w:style w:styleId="En-tte" w:type="paragraph">
    <w:name w:val="header"/>
    <w:basedOn w:val="Normal"/>
    <w:link w:val="En-tteCar"/>
    <w:uiPriority w:val="99"/>
    <w:unhideWhenUsed/>
    <w:pPr>
      <w:tabs>
        <w:tab w:pos="4252" w:val="center"/>
        <w:tab w:pos="8504" w:val="right"/>
      </w:tabs>
    </w:pPr>
  </w:style>
  <w:style w:customStyle="1" w:styleId="En-tteCar" w:type="character">
    <w:name w:val="En-tête Car"/>
    <w:link w:val="En-tte"/>
    <w:uiPriority w:val="99"/>
    <w:rPr>
      <w:rFonts w:eastAsia="Times New Roman"/>
      <w:sz w:val="24"/>
      <w:szCs w:val="24"/>
    </w:rPr>
  </w:style>
  <w:style w:styleId="Pieddepage" w:type="paragraph">
    <w:name w:val="footer"/>
    <w:basedOn w:val="Normal"/>
    <w:link w:val="PieddepageCar"/>
    <w:uiPriority w:val="99"/>
    <w:unhideWhenUsed/>
    <w:pPr>
      <w:tabs>
        <w:tab w:pos="4252" w:val="center"/>
        <w:tab w:pos="8504" w:val="right"/>
      </w:tabs>
    </w:pPr>
  </w:style>
  <w:style w:customStyle="1" w:styleId="PieddepageCar" w:type="character">
    <w:name w:val="Pied de page Car"/>
    <w:link w:val="Pieddepage"/>
    <w:uiPriority w:val="99"/>
    <w:rPr>
      <w:rFonts w:eastAsia="Times New Roman"/>
      <w:sz w:val="24"/>
      <w:szCs w:val="24"/>
    </w:rPr>
  </w:style>
  <w:style w:styleId="Textedebulles" w:type="paragraph">
    <w:name w:val="Balloon Text"/>
    <w:basedOn w:val="Normal"/>
    <w:link w:val="TextedebullesCar"/>
    <w:semiHidden/>
    <w:unhideWhenUsed/>
    <w:rsid w:val="00923B9C"/>
    <w:rPr>
      <w:rFonts w:ascii="Segoe UI" w:cs="Segoe UI" w:hAnsi="Segoe UI"/>
      <w:sz w:val="18"/>
      <w:szCs w:val="18"/>
    </w:rPr>
  </w:style>
  <w:style w:customStyle="1" w:styleId="TextedebullesCar" w:type="character">
    <w:name w:val="Texte de bulles Car"/>
    <w:link w:val="Textedebulles"/>
    <w:semiHidden/>
    <w:rsid w:val="00923B9C"/>
    <w:rPr>
      <w:rFonts w:ascii="Segoe UI" w:cs="Segoe UI" w:hAnsi="Segoe UI"/>
      <w:sz w:val="18"/>
      <w:szCs w:val="18"/>
      <w:lang w:eastAsia="es-ES" w:val="es-ES"/>
    </w:rPr>
  </w:style>
  <w:style w:customStyle="1" w:styleId="Style1" w:type="paragraph">
    <w:name w:val="Style1"/>
    <w:basedOn w:val="Normal"/>
    <w:rsid w:val="00CE535D"/>
    <w:rPr>
      <w:rFonts w:ascii="Georgia" w:hAnsi="Georgia"/>
      <w:szCs w:val="20"/>
      <w:lang w:eastAsia="fr-FR"/>
    </w:rPr>
  </w:style>
  <w:style w:styleId="Paragraphedeliste" w:type="paragraph">
    <w:name w:val="List Paragraph"/>
    <w:basedOn w:val="Normal"/>
    <w:uiPriority w:val="34"/>
    <w:qFormat/>
    <w:rsid w:val="00850B41"/>
    <w:pPr>
      <w:ind w:left="708"/>
    </w:pPr>
  </w:style>
  <w:style w:styleId="Grilledutableau" w:type="table">
    <w:name w:val="Table Grid"/>
    <w:basedOn w:val="TableauNormal"/>
    <w:uiPriority w:val="39"/>
    <w:rsid w:val="003435F1"/>
    <w:rPr>
      <w:rFonts w:ascii="Calibri" w:eastAsia="Calibri" w:hAnsi="Calibr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Marquedecommentaire" w:type="character">
    <w:name w:val="annotation reference"/>
    <w:semiHidden/>
    <w:unhideWhenUsed/>
    <w:rsid w:val="004F5DDC"/>
    <w:rPr>
      <w:sz w:val="16"/>
      <w:szCs w:val="16"/>
    </w:rPr>
  </w:style>
  <w:style w:styleId="Commentaire" w:type="paragraph">
    <w:name w:val="annotation text"/>
    <w:basedOn w:val="Normal"/>
    <w:link w:val="CommentaireCar"/>
    <w:unhideWhenUsed/>
    <w:rsid w:val="004F5DDC"/>
    <w:rPr>
      <w:sz w:val="20"/>
      <w:szCs w:val="20"/>
    </w:rPr>
  </w:style>
  <w:style w:customStyle="1" w:styleId="CommentaireCar" w:type="character">
    <w:name w:val="Commentaire Car"/>
    <w:link w:val="Commentaire"/>
    <w:rsid w:val="004F5DDC"/>
    <w:rPr>
      <w:noProof/>
      <w:lang w:eastAsia="es-ES"/>
    </w:rPr>
  </w:style>
  <w:style w:styleId="Objetducommentaire" w:type="paragraph">
    <w:name w:val="annotation subject"/>
    <w:basedOn w:val="Commentaire"/>
    <w:next w:val="Commentaire"/>
    <w:link w:val="ObjetducommentaireCar"/>
    <w:semiHidden/>
    <w:unhideWhenUsed/>
    <w:rsid w:val="004F5DDC"/>
    <w:rPr>
      <w:b/>
      <w:bCs/>
    </w:rPr>
  </w:style>
  <w:style w:customStyle="1" w:styleId="ObjetducommentaireCar" w:type="character">
    <w:name w:val="Objet du commentaire Car"/>
    <w:link w:val="Objetducommentaire"/>
    <w:semiHidden/>
    <w:rsid w:val="004F5DDC"/>
    <w:rPr>
      <w:b/>
      <w:bCs/>
      <w:noProof/>
      <w:lang w:eastAsia="es-ES"/>
    </w:rPr>
  </w:style>
  <w:style w:styleId="En-ttedetabledesmatires" w:type="paragraph">
    <w:name w:val="TOC Heading"/>
    <w:basedOn w:val="Titre1"/>
    <w:next w:val="Normal"/>
    <w:uiPriority w:val="39"/>
    <w:unhideWhenUsed/>
    <w:qFormat/>
    <w:rsid w:val="00795BD1"/>
    <w:pPr>
      <w:keepNext/>
      <w:keepLines/>
      <w:spacing w:after="0" w:afterAutospacing="0" w:before="240" w:beforeAutospacing="0" w:line="259" w:lineRule="auto"/>
      <w:outlineLvl w:val="9"/>
    </w:pPr>
    <w:rPr>
      <w:rFonts w:ascii="Calibri Light" w:hAnsi="Calibri Light"/>
      <w:b w:val="0"/>
      <w:bCs w:val="0"/>
      <w:noProof w:val="0"/>
      <w:color w:val="2F5496"/>
      <w:kern w:val="0"/>
      <w:sz w:val="32"/>
      <w:szCs w:val="32"/>
      <w:lang w:eastAsia="fr-FR"/>
    </w:rPr>
  </w:style>
  <w:style w:styleId="TM2" w:type="paragraph">
    <w:name w:val="toc 2"/>
    <w:basedOn w:val="Normal"/>
    <w:next w:val="Normal"/>
    <w:autoRedefine/>
    <w:uiPriority w:val="39"/>
    <w:unhideWhenUsed/>
    <w:rsid w:val="00795BD1"/>
    <w:pPr>
      <w:spacing w:after="100" w:line="259" w:lineRule="auto"/>
      <w:ind w:left="220"/>
    </w:pPr>
    <w:rPr>
      <w:rFonts w:ascii="Calibri" w:hAnsi="Calibri"/>
      <w:noProof w:val="0"/>
      <w:sz w:val="22"/>
      <w:szCs w:val="22"/>
      <w:lang w:eastAsia="fr-FR"/>
    </w:rPr>
  </w:style>
  <w:style w:styleId="TM1" w:type="paragraph">
    <w:name w:val="toc 1"/>
    <w:basedOn w:val="Normal"/>
    <w:next w:val="Normal"/>
    <w:autoRedefine/>
    <w:uiPriority w:val="39"/>
    <w:unhideWhenUsed/>
    <w:rsid w:val="00795BD1"/>
    <w:pPr>
      <w:spacing w:after="100" w:line="259" w:lineRule="auto"/>
    </w:pPr>
    <w:rPr>
      <w:rFonts w:ascii="Calibri" w:hAnsi="Calibri"/>
      <w:noProof w:val="0"/>
      <w:sz w:val="22"/>
      <w:szCs w:val="22"/>
      <w:lang w:eastAsia="fr-FR"/>
    </w:rPr>
  </w:style>
  <w:style w:styleId="TM3" w:type="paragraph">
    <w:name w:val="toc 3"/>
    <w:basedOn w:val="Normal"/>
    <w:next w:val="Normal"/>
    <w:autoRedefine/>
    <w:uiPriority w:val="39"/>
    <w:unhideWhenUsed/>
    <w:rsid w:val="00795BD1"/>
    <w:pPr>
      <w:spacing w:after="100" w:line="259" w:lineRule="auto"/>
      <w:ind w:left="440"/>
    </w:pPr>
    <w:rPr>
      <w:rFonts w:ascii="Calibri" w:hAnsi="Calibri"/>
      <w:noProof w:val="0"/>
      <w:sz w:val="22"/>
      <w:szCs w:val="22"/>
      <w:lang w:eastAsia="fr-FR"/>
    </w:rPr>
  </w:style>
  <w:style w:styleId="TM4" w:type="paragraph">
    <w:name w:val="toc 4"/>
    <w:basedOn w:val="Normal"/>
    <w:next w:val="Normal"/>
    <w:autoRedefine/>
    <w:uiPriority w:val="39"/>
    <w:unhideWhenUsed/>
    <w:rsid w:val="00795BD1"/>
    <w:pPr>
      <w:spacing w:after="100" w:line="259" w:lineRule="auto"/>
      <w:ind w:left="660"/>
    </w:pPr>
    <w:rPr>
      <w:rFonts w:ascii="Calibri" w:hAnsi="Calibri"/>
      <w:noProof w:val="0"/>
      <w:sz w:val="22"/>
      <w:szCs w:val="22"/>
      <w:lang w:eastAsia="fr-FR"/>
    </w:rPr>
  </w:style>
  <w:style w:styleId="TM5" w:type="paragraph">
    <w:name w:val="toc 5"/>
    <w:basedOn w:val="Normal"/>
    <w:next w:val="Normal"/>
    <w:autoRedefine/>
    <w:uiPriority w:val="39"/>
    <w:unhideWhenUsed/>
    <w:rsid w:val="00795BD1"/>
    <w:pPr>
      <w:spacing w:after="100" w:line="259" w:lineRule="auto"/>
      <w:ind w:left="880"/>
    </w:pPr>
    <w:rPr>
      <w:rFonts w:ascii="Calibri" w:hAnsi="Calibri"/>
      <w:noProof w:val="0"/>
      <w:sz w:val="22"/>
      <w:szCs w:val="22"/>
      <w:lang w:eastAsia="fr-FR"/>
    </w:rPr>
  </w:style>
  <w:style w:styleId="TM6" w:type="paragraph">
    <w:name w:val="toc 6"/>
    <w:basedOn w:val="Normal"/>
    <w:next w:val="Normal"/>
    <w:autoRedefine/>
    <w:uiPriority w:val="39"/>
    <w:unhideWhenUsed/>
    <w:rsid w:val="00795BD1"/>
    <w:pPr>
      <w:spacing w:after="100" w:line="259" w:lineRule="auto"/>
      <w:ind w:left="1100"/>
    </w:pPr>
    <w:rPr>
      <w:rFonts w:ascii="Calibri" w:hAnsi="Calibri"/>
      <w:noProof w:val="0"/>
      <w:sz w:val="22"/>
      <w:szCs w:val="22"/>
      <w:lang w:eastAsia="fr-FR"/>
    </w:rPr>
  </w:style>
  <w:style w:styleId="TM7" w:type="paragraph">
    <w:name w:val="toc 7"/>
    <w:basedOn w:val="Normal"/>
    <w:next w:val="Normal"/>
    <w:autoRedefine/>
    <w:uiPriority w:val="39"/>
    <w:unhideWhenUsed/>
    <w:rsid w:val="00795BD1"/>
    <w:pPr>
      <w:spacing w:after="100" w:line="259" w:lineRule="auto"/>
      <w:ind w:left="1320"/>
    </w:pPr>
    <w:rPr>
      <w:rFonts w:ascii="Calibri" w:hAnsi="Calibri"/>
      <w:noProof w:val="0"/>
      <w:sz w:val="22"/>
      <w:szCs w:val="22"/>
      <w:lang w:eastAsia="fr-FR"/>
    </w:rPr>
  </w:style>
  <w:style w:styleId="TM8" w:type="paragraph">
    <w:name w:val="toc 8"/>
    <w:basedOn w:val="Normal"/>
    <w:next w:val="Normal"/>
    <w:autoRedefine/>
    <w:uiPriority w:val="39"/>
    <w:unhideWhenUsed/>
    <w:rsid w:val="00795BD1"/>
    <w:pPr>
      <w:spacing w:after="100" w:line="259" w:lineRule="auto"/>
      <w:ind w:left="1540"/>
    </w:pPr>
    <w:rPr>
      <w:rFonts w:ascii="Calibri" w:hAnsi="Calibri"/>
      <w:noProof w:val="0"/>
      <w:sz w:val="22"/>
      <w:szCs w:val="22"/>
      <w:lang w:eastAsia="fr-FR"/>
    </w:rPr>
  </w:style>
  <w:style w:styleId="TM9" w:type="paragraph">
    <w:name w:val="toc 9"/>
    <w:basedOn w:val="Normal"/>
    <w:next w:val="Normal"/>
    <w:autoRedefine/>
    <w:uiPriority w:val="39"/>
    <w:unhideWhenUsed/>
    <w:rsid w:val="00795BD1"/>
    <w:pPr>
      <w:spacing w:after="100" w:line="259" w:lineRule="auto"/>
      <w:ind w:left="1760"/>
    </w:pPr>
    <w:rPr>
      <w:rFonts w:ascii="Calibri" w:hAnsi="Calibri"/>
      <w:noProof w:val="0"/>
      <w:sz w:val="22"/>
      <w:szCs w:val="22"/>
      <w:lang w:eastAsia="fr-FR"/>
    </w:rPr>
  </w:style>
  <w:style w:styleId="Mentionnonrsolue" w:type="character">
    <w:name w:val="Unresolved Mention"/>
    <w:uiPriority w:val="99"/>
    <w:semiHidden/>
    <w:unhideWhenUsed/>
    <w:rsid w:val="00795BD1"/>
    <w:rPr>
      <w:color w:val="605E5C"/>
      <w:shd w:color="auto" w:fill="E1DFDD" w:val="clear"/>
    </w:rPr>
  </w:style>
  <w:style w:styleId="Rvision" w:type="paragraph">
    <w:name w:val="Revision"/>
    <w:hidden/>
    <w:uiPriority w:val="99"/>
    <w:semiHidden/>
    <w:rsid w:val="00F64EF5"/>
    <w:rPr>
      <w:noProo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82467">
      <w:marLeft w:val="0"/>
      <w:marRight w:val="0"/>
      <w:marTop w:val="0"/>
      <w:marBottom w:val="0"/>
      <w:divBdr>
        <w:top w:val="single" w:sz="6" w:space="0" w:color="D6D6D6"/>
        <w:left w:val="single" w:sz="6" w:space="0" w:color="D6D6D6"/>
        <w:bottom w:val="single" w:sz="6" w:space="0" w:color="D6D6D6"/>
        <w:right w:val="single" w:sz="6" w:space="0" w:color="D6D6D6"/>
      </w:divBdr>
      <w:divsChild>
        <w:div w:id="178467737">
          <w:marLeft w:val="0"/>
          <w:marRight w:val="0"/>
          <w:marTop w:val="0"/>
          <w:marBottom w:val="0"/>
          <w:divBdr>
            <w:top w:val="none" w:sz="0" w:space="0" w:color="auto"/>
            <w:left w:val="none" w:sz="0" w:space="0" w:color="auto"/>
            <w:bottom w:val="none" w:sz="0" w:space="0" w:color="auto"/>
            <w:right w:val="none" w:sz="0" w:space="0" w:color="auto"/>
          </w:divBdr>
        </w:div>
      </w:divsChild>
    </w:div>
    <w:div w:id="1138182713">
      <w:marLeft w:val="0"/>
      <w:marRight w:val="0"/>
      <w:marTop w:val="0"/>
      <w:marBottom w:val="0"/>
      <w:divBdr>
        <w:top w:val="single" w:sz="6" w:space="0" w:color="D6D6D6"/>
        <w:left w:val="single" w:sz="6" w:space="0" w:color="D6D6D6"/>
        <w:bottom w:val="single" w:sz="6" w:space="0" w:color="D6D6D6"/>
        <w:right w:val="single" w:sz="6" w:space="0" w:color="D6D6D6"/>
      </w:divBdr>
    </w:div>
    <w:div w:id="1416824082">
      <w:marLeft w:val="0"/>
      <w:marRight w:val="0"/>
      <w:marTop w:val="0"/>
      <w:marBottom w:val="0"/>
      <w:divBdr>
        <w:top w:val="none" w:sz="0" w:space="0" w:color="auto"/>
        <w:left w:val="none" w:sz="0" w:space="0" w:color="auto"/>
        <w:bottom w:val="none" w:sz="0" w:space="0" w:color="auto"/>
        <w:right w:val="none" w:sz="0" w:space="0" w:color="auto"/>
      </w:divBdr>
      <w:divsChild>
        <w:div w:id="1116677261">
          <w:marLeft w:val="0"/>
          <w:marRight w:val="0"/>
          <w:marTop w:val="0"/>
          <w:marBottom w:val="0"/>
          <w:divBdr>
            <w:top w:val="none" w:sz="0" w:space="0" w:color="auto"/>
            <w:left w:val="none" w:sz="0" w:space="0" w:color="auto"/>
            <w:bottom w:val="none" w:sz="0" w:space="0" w:color="auto"/>
            <w:right w:val="none" w:sz="0" w:space="0" w:color="auto"/>
          </w:divBdr>
          <w:divsChild>
            <w:div w:id="482280483">
              <w:marLeft w:val="0"/>
              <w:marRight w:val="0"/>
              <w:marTop w:val="0"/>
              <w:marBottom w:val="0"/>
              <w:divBdr>
                <w:top w:val="none" w:sz="0" w:space="0" w:color="auto"/>
                <w:left w:val="none" w:sz="0" w:space="0" w:color="auto"/>
                <w:bottom w:val="none" w:sz="0" w:space="0" w:color="auto"/>
                <w:right w:val="none" w:sz="0" w:space="0" w:color="auto"/>
              </w:divBdr>
              <w:divsChild>
                <w:div w:id="592472983">
                  <w:marLeft w:val="0"/>
                  <w:marRight w:val="0"/>
                  <w:marTop w:val="0"/>
                  <w:marBottom w:val="0"/>
                  <w:divBdr>
                    <w:top w:val="none" w:sz="0" w:space="0" w:color="auto"/>
                    <w:left w:val="none" w:sz="0" w:space="0" w:color="auto"/>
                    <w:bottom w:val="none" w:sz="0" w:space="0" w:color="auto"/>
                    <w:right w:val="none" w:sz="0" w:space="0" w:color="auto"/>
                  </w:divBdr>
                  <w:divsChild>
                    <w:div w:id="7637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1B099-A6E9-4878-9BD3-A94E95765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18</Pages>
  <Words>4121</Words>
  <Characters>21708</Characters>
  <Application>Microsoft Office Word</Application>
  <DocSecurity>0</DocSecurity>
  <Lines>180</Lines>
  <Paragraphs>51</Paragraphs>
  <ScaleCrop>false</ScaleCrop>
  <HeadingPairs>
    <vt:vector baseType="variant" size="4">
      <vt:variant>
        <vt:lpstr>Titre</vt:lpstr>
      </vt:variant>
      <vt:variant>
        <vt:i4>1</vt:i4>
      </vt:variant>
      <vt:variant>
        <vt:lpstr>Título</vt:lpstr>
      </vt:variant>
      <vt:variant>
        <vt:i4>1</vt:i4>
      </vt:variant>
    </vt:vector>
  </HeadingPairs>
  <TitlesOfParts>
    <vt:vector baseType="lpstr" size="2">
      <vt:lpstr>Document</vt:lpstr>
      <vt:lpstr>Document</vt:lpstr>
    </vt:vector>
  </TitlesOfParts>
  <Company>Wolters Kluwer S.A</Company>
  <LinksUpToDate>false</LinksUpToDate>
  <CharactersWithSpaces>25778</CharactersWithSpaces>
  <SharedDoc>false</SharedDoc>
  <HLinks>
    <vt:vector baseType="variant" size="6">
      <vt:variant>
        <vt:i4>2883696</vt:i4>
      </vt:variant>
      <vt:variant>
        <vt:i4>0</vt:i4>
      </vt:variant>
      <vt:variant>
        <vt:i4>0</vt:i4>
      </vt:variant>
      <vt:variant>
        <vt:i4>5</vt:i4>
      </vt:variant>
      <vt:variant>
        <vt:lpwstr>http://www.teleaccords.travail-emploi.gouv.fr/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2022-05-23T10:03:00Z</dcterms:created>
  <cp:lastPrinted>2022-05-25T10:12:00Z</cp:lastPrinted>
  <dcterms:modified xsi:type="dcterms:W3CDTF">2022-06-07T13:32:00Z</dcterms:modified>
  <cp:revision>17</cp:revision>
  <dc:title>Document</dc:title>
</cp:coreProperties>
</file>