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141FB15" w14:textId="77777777" w:rsidP="00FF125D" w:rsidR="00CF52F3" w:rsidRDefault="00465767" w:rsidRPr="0082322A">
      <w:pPr>
        <w:spacing w:line="240" w:lineRule="auto"/>
        <w:jc w:val="center"/>
        <w:rPr>
          <w:b/>
          <w:sz w:val="28"/>
          <w:szCs w:val="28"/>
        </w:rPr>
      </w:pPr>
      <w:r w:rsidRPr="0082322A">
        <w:rPr>
          <w:b/>
          <w:sz w:val="28"/>
          <w:szCs w:val="28"/>
        </w:rPr>
        <w:t>FONDERIE ET ACIERIE DE DENAIN</w:t>
      </w:r>
      <w:r w:rsidR="00117C02">
        <w:rPr>
          <w:b/>
          <w:sz w:val="28"/>
          <w:szCs w:val="28"/>
        </w:rPr>
        <w:t xml:space="preserve"> SAS</w:t>
      </w:r>
    </w:p>
    <w:p w14:paraId="5B49F2D3" w14:textId="77777777" w:rsidP="00FF125D" w:rsidR="00887245" w:rsidRDefault="00887245" w:rsidRPr="006D5FC9">
      <w:pPr>
        <w:pBdr>
          <w:bottom w:color="auto" w:space="1" w:sz="6" w:val="single"/>
        </w:pBdr>
        <w:jc w:val="center"/>
        <w:rPr>
          <w:b/>
          <w:sz w:val="24"/>
          <w:szCs w:val="24"/>
        </w:rPr>
      </w:pPr>
    </w:p>
    <w:p w14:paraId="3EF56A36" w14:textId="77777777" w:rsidP="005342FB" w:rsidR="00CB0B46" w:rsidRDefault="00CB0B46">
      <w:pPr>
        <w:jc w:val="center"/>
        <w:rPr>
          <w:b/>
          <w:sz w:val="28"/>
          <w:szCs w:val="28"/>
        </w:rPr>
      </w:pPr>
    </w:p>
    <w:p w14:paraId="67F86B96" w14:textId="77777777" w:rsidP="005342FB" w:rsidR="00465767" w:rsidRDefault="00465767">
      <w:pPr>
        <w:jc w:val="center"/>
        <w:rPr>
          <w:b/>
          <w:sz w:val="28"/>
          <w:szCs w:val="28"/>
        </w:rPr>
      </w:pPr>
      <w:r w:rsidRPr="0082322A">
        <w:rPr>
          <w:b/>
          <w:sz w:val="28"/>
          <w:szCs w:val="28"/>
        </w:rPr>
        <w:t xml:space="preserve">NEGOCIATIONS ANNUELLES </w:t>
      </w:r>
      <w:r w:rsidR="002732EF">
        <w:rPr>
          <w:b/>
          <w:sz w:val="28"/>
          <w:szCs w:val="28"/>
        </w:rPr>
        <w:t xml:space="preserve">OBLIGATOIRES </w:t>
      </w:r>
      <w:r w:rsidR="00154948">
        <w:rPr>
          <w:b/>
          <w:sz w:val="28"/>
          <w:szCs w:val="28"/>
        </w:rPr>
        <w:t>2023</w:t>
      </w:r>
      <w:r w:rsidR="0023193D">
        <w:rPr>
          <w:b/>
          <w:sz w:val="28"/>
          <w:szCs w:val="28"/>
        </w:rPr>
        <w:t xml:space="preserve"> </w:t>
      </w:r>
    </w:p>
    <w:p w14:paraId="40444EC1" w14:textId="77777777" w:rsidP="005342FB" w:rsidR="0023193D" w:rsidRDefault="00117C02" w:rsidRPr="0082322A">
      <w:pPr>
        <w:jc w:val="center"/>
        <w:rPr>
          <w:b/>
          <w:sz w:val="28"/>
          <w:szCs w:val="28"/>
        </w:rPr>
      </w:pPr>
      <w:r w:rsidRPr="00B640BB">
        <w:rPr>
          <w:b/>
          <w:sz w:val="28"/>
          <w:szCs w:val="28"/>
        </w:rPr>
        <w:t>Accord d’Entreprise</w:t>
      </w:r>
      <w:r w:rsidR="00F573E7">
        <w:rPr>
          <w:b/>
          <w:sz w:val="28"/>
          <w:szCs w:val="28"/>
        </w:rPr>
        <w:t xml:space="preserve"> </w:t>
      </w:r>
    </w:p>
    <w:p w14:paraId="178E2638" w14:textId="77777777" w:rsidP="00771877" w:rsidR="00771877" w:rsidRDefault="00465767">
      <w:pPr>
        <w:rPr>
          <w:b/>
          <w:sz w:val="24"/>
          <w:szCs w:val="24"/>
        </w:rPr>
      </w:pPr>
      <w:r w:rsidRPr="006D5FC9">
        <w:rPr>
          <w:b/>
          <w:sz w:val="24"/>
          <w:szCs w:val="24"/>
        </w:rPr>
        <w:t>Préambule :</w:t>
      </w:r>
    </w:p>
    <w:p w14:paraId="435CFF98" w14:textId="77777777" w:rsidP="00C547E8" w:rsidR="00F66C3B" w:rsidRDefault="00F66C3B" w:rsidRPr="0042509D">
      <w:pPr>
        <w:spacing w:line="240" w:lineRule="auto"/>
        <w:jc w:val="both"/>
        <w:rPr>
          <w:rFonts w:cstheme="minorHAnsi"/>
          <w:sz w:val="24"/>
          <w:szCs w:val="24"/>
        </w:rPr>
      </w:pPr>
      <w:r w:rsidRPr="00F66C3B">
        <w:rPr>
          <w:rFonts w:cstheme="minorHAnsi"/>
          <w:sz w:val="24"/>
          <w:szCs w:val="24"/>
        </w:rPr>
        <w:t>L’année 2022 aura été marquée par une nouvelle augmentation très significative de la production (+55% en tonnage coulé). Avec un prix de vente brut moyen global stable par rapport à l’année dernière mais en forte hausse à la fois sur les produits acier et sur les produits fonte, le chiffre d’affaires usine est en augmentation de 46% par rapport à 2021 (avant clôture).</w:t>
      </w:r>
      <w:r>
        <w:rPr>
          <w:rFonts w:cstheme="minorHAnsi"/>
          <w:sz w:val="24"/>
          <w:szCs w:val="24"/>
        </w:rPr>
        <w:t xml:space="preserve"> </w:t>
      </w:r>
      <w:r w:rsidRPr="00F66C3B">
        <w:rPr>
          <w:rFonts w:cstheme="minorHAnsi"/>
          <w:sz w:val="24"/>
          <w:szCs w:val="24"/>
        </w:rPr>
        <w:t>Pour faire face à la très forte hausse de l’activité en fonderie l’effectif direct a été augmenté (embauches CDI / CDD (après obtention CQPM Mouleur), recours à</w:t>
      </w:r>
      <w:r>
        <w:rPr>
          <w:rFonts w:cstheme="minorHAnsi"/>
          <w:sz w:val="24"/>
          <w:szCs w:val="24"/>
        </w:rPr>
        <w:t xml:space="preserve"> l’intérim)</w:t>
      </w:r>
      <w:r w:rsidRPr="00F66C3B">
        <w:rPr>
          <w:rFonts w:cstheme="minorHAnsi"/>
          <w:sz w:val="24"/>
          <w:szCs w:val="24"/>
        </w:rPr>
        <w:t>. Malgré un coût des achats qui a fortement augmenté la très bonne performance d’ensemble a permis de dégager, à fin décembre et avant clôture, un résultat brut d’exploitation positif et en significative amélioration par rapport à l’année dernière.</w:t>
      </w:r>
      <w:r>
        <w:rPr>
          <w:rFonts w:cstheme="minorHAnsi"/>
          <w:sz w:val="24"/>
          <w:szCs w:val="24"/>
        </w:rPr>
        <w:t xml:space="preserve"> </w:t>
      </w:r>
      <w:r w:rsidRPr="00F66C3B">
        <w:rPr>
          <w:rFonts w:cstheme="minorHAnsi"/>
          <w:sz w:val="24"/>
          <w:szCs w:val="24"/>
        </w:rPr>
        <w:t>Grâce aux enregistrements de commande soutenus tout au long de l’année, le carnet de comm</w:t>
      </w:r>
      <w:r w:rsidR="00CD1804">
        <w:rPr>
          <w:rFonts w:cstheme="minorHAnsi"/>
          <w:sz w:val="24"/>
          <w:szCs w:val="24"/>
        </w:rPr>
        <w:t xml:space="preserve">andes en moulage est déjà bien </w:t>
      </w:r>
      <w:r w:rsidRPr="00F66C3B">
        <w:rPr>
          <w:rFonts w:cstheme="minorHAnsi"/>
          <w:sz w:val="24"/>
          <w:szCs w:val="24"/>
        </w:rPr>
        <w:t xml:space="preserve">rempli </w:t>
      </w:r>
      <w:r>
        <w:rPr>
          <w:rFonts w:cstheme="minorHAnsi"/>
          <w:sz w:val="24"/>
          <w:szCs w:val="24"/>
        </w:rPr>
        <w:t>sur le premier se</w:t>
      </w:r>
      <w:r w:rsidRPr="00F66C3B">
        <w:rPr>
          <w:rFonts w:cstheme="minorHAnsi"/>
          <w:sz w:val="24"/>
          <w:szCs w:val="24"/>
        </w:rPr>
        <w:t>mestre. La demande nécessite au moins pour le moment de pérenniser la capacité actuelle.</w:t>
      </w:r>
      <w:r>
        <w:rPr>
          <w:rFonts w:cstheme="minorHAnsi"/>
          <w:sz w:val="24"/>
          <w:szCs w:val="24"/>
        </w:rPr>
        <w:t xml:space="preserve"> </w:t>
      </w:r>
      <w:r w:rsidRPr="00F66C3B">
        <w:rPr>
          <w:rFonts w:cstheme="minorHAnsi"/>
          <w:sz w:val="24"/>
          <w:szCs w:val="24"/>
        </w:rPr>
        <w:t>L’objectif de l’année 2023 sera de maintenir un bon niveau de performance malgré l’explosion du coût de l’énergie</w:t>
      </w:r>
      <w:r w:rsidR="000D4DE2">
        <w:rPr>
          <w:rFonts w:cstheme="minorHAnsi"/>
          <w:sz w:val="24"/>
          <w:szCs w:val="24"/>
        </w:rPr>
        <w:t xml:space="preserve"> (électricité et gaz) </w:t>
      </w:r>
      <w:r w:rsidRPr="00F66C3B">
        <w:rPr>
          <w:rFonts w:cstheme="minorHAnsi"/>
          <w:sz w:val="24"/>
          <w:szCs w:val="24"/>
        </w:rPr>
        <w:t>et de poursuivre les efforts de diversificatio</w:t>
      </w:r>
      <w:r>
        <w:rPr>
          <w:rFonts w:cstheme="minorHAnsi"/>
          <w:sz w:val="24"/>
          <w:szCs w:val="24"/>
        </w:rPr>
        <w:t>n.</w:t>
      </w:r>
    </w:p>
    <w:p w14:paraId="61C64E79" w14:textId="7B0D50D1" w:rsidP="00771877" w:rsidR="0023193D" w:rsidRDefault="006D47A2" w:rsidRPr="0055795E">
      <w:pPr>
        <w:spacing w:line="240" w:lineRule="auto"/>
        <w:jc w:val="both"/>
        <w:rPr>
          <w:sz w:val="24"/>
          <w:szCs w:val="24"/>
        </w:rPr>
      </w:pPr>
      <w:r>
        <w:rPr>
          <w:sz w:val="24"/>
          <w:szCs w:val="24"/>
        </w:rPr>
        <w:t xml:space="preserve">A l’issue des réunions des </w:t>
      </w:r>
      <w:r w:rsidR="00CE15F6">
        <w:rPr>
          <w:sz w:val="24"/>
          <w:szCs w:val="24"/>
        </w:rPr>
        <w:t>21</w:t>
      </w:r>
      <w:r w:rsidR="00F915E9">
        <w:rPr>
          <w:sz w:val="24"/>
          <w:szCs w:val="24"/>
        </w:rPr>
        <w:t xml:space="preserve"> février</w:t>
      </w:r>
      <w:r>
        <w:rPr>
          <w:sz w:val="24"/>
          <w:szCs w:val="24"/>
        </w:rPr>
        <w:t xml:space="preserve">, </w:t>
      </w:r>
      <w:r w:rsidR="0042509D" w:rsidRPr="00784969">
        <w:rPr>
          <w:sz w:val="24"/>
          <w:szCs w:val="24"/>
        </w:rPr>
        <w:t>1er</w:t>
      </w:r>
      <w:r w:rsidR="0042509D">
        <w:rPr>
          <w:sz w:val="24"/>
          <w:szCs w:val="24"/>
        </w:rPr>
        <w:t xml:space="preserve"> mars et </w:t>
      </w:r>
      <w:r w:rsidR="0042509D" w:rsidRPr="005A6B11">
        <w:rPr>
          <w:sz w:val="24"/>
          <w:szCs w:val="24"/>
        </w:rPr>
        <w:t>8</w:t>
      </w:r>
      <w:r w:rsidR="002F068B" w:rsidRPr="009F521A">
        <w:rPr>
          <w:sz w:val="24"/>
          <w:szCs w:val="24"/>
        </w:rPr>
        <w:t xml:space="preserve"> </w:t>
      </w:r>
      <w:r w:rsidR="00835AB7">
        <w:rPr>
          <w:sz w:val="24"/>
          <w:szCs w:val="24"/>
        </w:rPr>
        <w:t>mars</w:t>
      </w:r>
      <w:r w:rsidR="002F068B" w:rsidRPr="009F521A">
        <w:rPr>
          <w:sz w:val="24"/>
          <w:szCs w:val="24"/>
        </w:rPr>
        <w:t xml:space="preserve"> </w:t>
      </w:r>
      <w:r w:rsidR="00CE15F6">
        <w:rPr>
          <w:sz w:val="24"/>
          <w:szCs w:val="24"/>
        </w:rPr>
        <w:t>2023</w:t>
      </w:r>
      <w:r w:rsidR="002F068B" w:rsidRPr="009F521A">
        <w:rPr>
          <w:sz w:val="24"/>
          <w:szCs w:val="24"/>
        </w:rPr>
        <w:t xml:space="preserve">, M. </w:t>
      </w:r>
      <w:r w:rsidR="00B65C4C">
        <w:rPr>
          <w:sz w:val="24"/>
          <w:szCs w:val="24"/>
        </w:rPr>
        <w:t>X</w:t>
      </w:r>
      <w:r w:rsidR="002F068B" w:rsidRPr="009F521A">
        <w:rPr>
          <w:sz w:val="24"/>
          <w:szCs w:val="24"/>
        </w:rPr>
        <w:t>, délégué syndical CGT</w:t>
      </w:r>
      <w:r w:rsidR="00835AB7">
        <w:rPr>
          <w:sz w:val="24"/>
          <w:szCs w:val="24"/>
        </w:rPr>
        <w:t xml:space="preserve"> et</w:t>
      </w:r>
      <w:r w:rsidR="002F068B" w:rsidRPr="009F521A">
        <w:rPr>
          <w:sz w:val="24"/>
          <w:szCs w:val="24"/>
        </w:rPr>
        <w:t xml:space="preserve"> M. </w:t>
      </w:r>
      <w:r w:rsidR="005A12D8">
        <w:rPr>
          <w:sz w:val="24"/>
          <w:szCs w:val="24"/>
        </w:rPr>
        <w:t>X</w:t>
      </w:r>
      <w:r w:rsidR="009F521A" w:rsidRPr="009F521A">
        <w:rPr>
          <w:sz w:val="24"/>
          <w:szCs w:val="24"/>
        </w:rPr>
        <w:t>, délégué syndical CFDT,</w:t>
      </w:r>
      <w:r w:rsidR="002F068B" w:rsidRPr="009F521A">
        <w:rPr>
          <w:sz w:val="24"/>
          <w:szCs w:val="24"/>
        </w:rPr>
        <w:t xml:space="preserve"> spécifie</w:t>
      </w:r>
      <w:r w:rsidR="00835AB7">
        <w:rPr>
          <w:sz w:val="24"/>
          <w:szCs w:val="24"/>
        </w:rPr>
        <w:t>nt</w:t>
      </w:r>
      <w:r w:rsidR="002F068B" w:rsidRPr="009F521A">
        <w:rPr>
          <w:sz w:val="24"/>
          <w:szCs w:val="24"/>
        </w:rPr>
        <w:t xml:space="preserve"> à la direction </w:t>
      </w:r>
      <w:r w:rsidR="00835AB7">
        <w:rPr>
          <w:sz w:val="24"/>
          <w:szCs w:val="24"/>
        </w:rPr>
        <w:t>leur</w:t>
      </w:r>
      <w:r w:rsidR="002F068B" w:rsidRPr="009F521A">
        <w:rPr>
          <w:sz w:val="24"/>
          <w:szCs w:val="24"/>
        </w:rPr>
        <w:t xml:space="preserve"> </w:t>
      </w:r>
      <w:r w:rsidR="002F068B" w:rsidRPr="00B640BB">
        <w:rPr>
          <w:sz w:val="24"/>
          <w:szCs w:val="24"/>
        </w:rPr>
        <w:t>accord</w:t>
      </w:r>
      <w:r w:rsidR="002F068B" w:rsidRPr="009F521A">
        <w:rPr>
          <w:sz w:val="24"/>
          <w:szCs w:val="24"/>
        </w:rPr>
        <w:t xml:space="preserve"> s</w:t>
      </w:r>
      <w:r w:rsidR="0023193D">
        <w:rPr>
          <w:sz w:val="24"/>
          <w:szCs w:val="24"/>
        </w:rPr>
        <w:t xml:space="preserve">ur les </w:t>
      </w:r>
      <w:r w:rsidR="00F573E7">
        <w:rPr>
          <w:sz w:val="24"/>
          <w:szCs w:val="24"/>
        </w:rPr>
        <w:t>dispositions envisagées.</w:t>
      </w:r>
    </w:p>
    <w:p w14:paraId="0FBD5326" w14:textId="77777777" w:rsidP="002F068B" w:rsidR="002F068B" w:rsidRDefault="002F068B" w:rsidRPr="006D5FC9">
      <w:pPr>
        <w:jc w:val="both"/>
        <w:rPr>
          <w:b/>
          <w:sz w:val="24"/>
          <w:szCs w:val="24"/>
        </w:rPr>
      </w:pPr>
      <w:r w:rsidRPr="006D5FC9">
        <w:rPr>
          <w:b/>
          <w:sz w:val="24"/>
          <w:szCs w:val="24"/>
        </w:rPr>
        <w:t>Article 1 : Rémunérations</w:t>
      </w:r>
    </w:p>
    <w:p w14:paraId="6D2B8E73" w14:textId="77777777" w:rsidP="00771877" w:rsidR="005A12D8" w:rsidRDefault="005A12D8" w:rsidRPr="00784969">
      <w:pPr>
        <w:spacing w:line="240" w:lineRule="auto"/>
        <w:jc w:val="both"/>
        <w:rPr>
          <w:sz w:val="24"/>
          <w:szCs w:val="24"/>
        </w:rPr>
      </w:pPr>
      <w:r w:rsidRPr="00784969">
        <w:rPr>
          <w:sz w:val="24"/>
          <w:szCs w:val="24"/>
        </w:rPr>
        <w:t xml:space="preserve">Une augmentation générale de </w:t>
      </w:r>
      <w:r w:rsidR="00777766">
        <w:rPr>
          <w:sz w:val="24"/>
          <w:szCs w:val="24"/>
        </w:rPr>
        <w:t>5,0</w:t>
      </w:r>
      <w:r w:rsidR="00B640BB" w:rsidRPr="00784969">
        <w:rPr>
          <w:sz w:val="24"/>
          <w:szCs w:val="24"/>
        </w:rPr>
        <w:t xml:space="preserve"> </w:t>
      </w:r>
      <w:r w:rsidRPr="00784969">
        <w:rPr>
          <w:sz w:val="24"/>
          <w:szCs w:val="24"/>
        </w:rPr>
        <w:t>% du salaire de base est appliquée au 1</w:t>
      </w:r>
      <w:r w:rsidRPr="00784969">
        <w:rPr>
          <w:sz w:val="24"/>
          <w:szCs w:val="24"/>
          <w:vertAlign w:val="superscript"/>
        </w:rPr>
        <w:t>er</w:t>
      </w:r>
      <w:r w:rsidR="00CE15F6" w:rsidRPr="00784969">
        <w:rPr>
          <w:sz w:val="24"/>
          <w:szCs w:val="24"/>
        </w:rPr>
        <w:t xml:space="preserve"> mars 2023</w:t>
      </w:r>
      <w:r w:rsidRPr="00784969">
        <w:rPr>
          <w:sz w:val="24"/>
          <w:szCs w:val="24"/>
        </w:rPr>
        <w:t xml:space="preserve"> à l’ensemble des salariés sauf :</w:t>
      </w:r>
    </w:p>
    <w:p w14:paraId="3B04D414" w14:textId="77777777" w:rsidP="00771877" w:rsidR="005A12D8" w:rsidRDefault="005A12D8" w:rsidRPr="00784969">
      <w:pPr>
        <w:pStyle w:val="Paragraphedeliste"/>
        <w:numPr>
          <w:ilvl w:val="0"/>
          <w:numId w:val="1"/>
        </w:numPr>
        <w:spacing w:line="240" w:lineRule="auto"/>
        <w:jc w:val="both"/>
        <w:rPr>
          <w:sz w:val="24"/>
          <w:szCs w:val="24"/>
        </w:rPr>
      </w:pPr>
      <w:r w:rsidRPr="00784969">
        <w:rPr>
          <w:sz w:val="24"/>
          <w:szCs w:val="24"/>
        </w:rPr>
        <w:t>Les cadres,</w:t>
      </w:r>
    </w:p>
    <w:p w14:paraId="4348D84F" w14:textId="77777777" w:rsidP="00784969" w:rsidR="005A12D8" w:rsidRDefault="005A12D8" w:rsidRPr="00784969">
      <w:pPr>
        <w:pStyle w:val="Paragraphedeliste"/>
        <w:numPr>
          <w:ilvl w:val="0"/>
          <w:numId w:val="1"/>
        </w:numPr>
        <w:spacing w:line="240" w:lineRule="auto"/>
        <w:jc w:val="both"/>
        <w:rPr>
          <w:sz w:val="24"/>
          <w:szCs w:val="24"/>
        </w:rPr>
      </w:pPr>
      <w:r w:rsidRPr="00784969">
        <w:rPr>
          <w:sz w:val="24"/>
          <w:szCs w:val="24"/>
        </w:rPr>
        <w:t xml:space="preserve">Les contrats </w:t>
      </w:r>
      <w:r w:rsidR="00784969" w:rsidRPr="00784969">
        <w:rPr>
          <w:sz w:val="24"/>
          <w:szCs w:val="24"/>
        </w:rPr>
        <w:t>particuliers.</w:t>
      </w:r>
    </w:p>
    <w:p w14:paraId="5C9F2EC2" w14:textId="77777777" w:rsidP="00771877" w:rsidR="0042094E" w:rsidRDefault="005A12D8" w:rsidRPr="00762FDD">
      <w:pPr>
        <w:spacing w:line="240" w:lineRule="auto"/>
        <w:jc w:val="both"/>
        <w:rPr>
          <w:sz w:val="24"/>
          <w:szCs w:val="24"/>
        </w:rPr>
      </w:pPr>
      <w:r w:rsidRPr="00762FDD">
        <w:rPr>
          <w:sz w:val="24"/>
          <w:szCs w:val="24"/>
        </w:rPr>
        <w:t>A</w:t>
      </w:r>
      <w:r w:rsidR="00CE15F6">
        <w:rPr>
          <w:sz w:val="24"/>
          <w:szCs w:val="24"/>
        </w:rPr>
        <w:t>u cours de l’année 2023</w:t>
      </w:r>
      <w:r w:rsidRPr="00762FDD">
        <w:rPr>
          <w:sz w:val="24"/>
          <w:szCs w:val="24"/>
        </w:rPr>
        <w:t>, l</w:t>
      </w:r>
      <w:r w:rsidR="005342FB" w:rsidRPr="00762FDD">
        <w:rPr>
          <w:sz w:val="24"/>
          <w:szCs w:val="24"/>
        </w:rPr>
        <w:t>a direction</w:t>
      </w:r>
      <w:r w:rsidR="00F70A84" w:rsidRPr="00762FDD">
        <w:rPr>
          <w:sz w:val="24"/>
          <w:szCs w:val="24"/>
        </w:rPr>
        <w:t xml:space="preserve"> </w:t>
      </w:r>
      <w:r w:rsidR="005725B9" w:rsidRPr="00762FDD">
        <w:rPr>
          <w:sz w:val="24"/>
          <w:szCs w:val="24"/>
        </w:rPr>
        <w:t xml:space="preserve">entend également attribuer </w:t>
      </w:r>
      <w:r w:rsidR="005342FB" w:rsidRPr="00762FDD">
        <w:rPr>
          <w:sz w:val="24"/>
          <w:szCs w:val="24"/>
        </w:rPr>
        <w:t>des augmentations</w:t>
      </w:r>
      <w:r w:rsidR="00B53D5A" w:rsidRPr="00762FDD">
        <w:rPr>
          <w:sz w:val="24"/>
          <w:szCs w:val="24"/>
        </w:rPr>
        <w:t xml:space="preserve"> individuelles</w:t>
      </w:r>
      <w:r w:rsidR="00296EC9" w:rsidRPr="00762FDD">
        <w:rPr>
          <w:sz w:val="24"/>
          <w:szCs w:val="24"/>
        </w:rPr>
        <w:t xml:space="preserve"> liées à des</w:t>
      </w:r>
      <w:r w:rsidR="005342FB" w:rsidRPr="00762FDD">
        <w:rPr>
          <w:sz w:val="24"/>
          <w:szCs w:val="24"/>
        </w:rPr>
        <w:t xml:space="preserve"> aj</w:t>
      </w:r>
      <w:r w:rsidR="00296EC9" w:rsidRPr="00762FDD">
        <w:rPr>
          <w:sz w:val="24"/>
          <w:szCs w:val="24"/>
        </w:rPr>
        <w:t>ustements ou des changements de statut</w:t>
      </w:r>
      <w:r w:rsidR="00416E72" w:rsidRPr="00762FDD">
        <w:rPr>
          <w:sz w:val="24"/>
          <w:szCs w:val="24"/>
        </w:rPr>
        <w:t>.</w:t>
      </w:r>
    </w:p>
    <w:p w14:paraId="61D19D12" w14:textId="77777777" w:rsidP="00771877" w:rsidR="0042094E" w:rsidRDefault="0042094E" w:rsidRPr="00762FDD">
      <w:pPr>
        <w:spacing w:line="240" w:lineRule="auto"/>
        <w:jc w:val="both"/>
        <w:rPr>
          <w:sz w:val="24"/>
          <w:szCs w:val="24"/>
          <w:u w:val="single"/>
        </w:rPr>
      </w:pPr>
      <w:r w:rsidRPr="00762FDD">
        <w:rPr>
          <w:sz w:val="24"/>
          <w:szCs w:val="24"/>
          <w:u w:val="single"/>
        </w:rPr>
        <w:t>Prime de performance trimestrielle QSE</w:t>
      </w:r>
    </w:p>
    <w:p w14:paraId="41839827" w14:textId="77777777" w:rsidP="00771877" w:rsidR="00F70A84" w:rsidRDefault="00296EC9" w:rsidRPr="00762FDD">
      <w:pPr>
        <w:spacing w:line="240" w:lineRule="auto"/>
        <w:jc w:val="both"/>
        <w:rPr>
          <w:sz w:val="24"/>
          <w:szCs w:val="24"/>
        </w:rPr>
      </w:pPr>
      <w:r w:rsidRPr="00762FDD">
        <w:rPr>
          <w:sz w:val="24"/>
          <w:szCs w:val="24"/>
        </w:rPr>
        <w:t xml:space="preserve">Son montant </w:t>
      </w:r>
      <w:r w:rsidR="00784969">
        <w:rPr>
          <w:sz w:val="24"/>
          <w:szCs w:val="24"/>
        </w:rPr>
        <w:t>est revalorisé à 12</w:t>
      </w:r>
      <w:r w:rsidRPr="00762FDD">
        <w:rPr>
          <w:sz w:val="24"/>
          <w:szCs w:val="24"/>
        </w:rPr>
        <w:t xml:space="preserve">0 euros </w:t>
      </w:r>
      <w:r w:rsidR="00762FDD">
        <w:rPr>
          <w:sz w:val="24"/>
          <w:szCs w:val="24"/>
        </w:rPr>
        <w:t xml:space="preserve">et </w:t>
      </w:r>
      <w:r w:rsidRPr="00762FDD">
        <w:rPr>
          <w:sz w:val="24"/>
          <w:szCs w:val="24"/>
        </w:rPr>
        <w:t>sera versé</w:t>
      </w:r>
      <w:r w:rsidR="00F70A84" w:rsidRPr="00762FDD">
        <w:rPr>
          <w:sz w:val="24"/>
          <w:szCs w:val="24"/>
        </w:rPr>
        <w:t xml:space="preserve"> avec les salaires de mars, juin</w:t>
      </w:r>
      <w:r w:rsidR="0042094E" w:rsidRPr="00762FDD">
        <w:rPr>
          <w:sz w:val="24"/>
          <w:szCs w:val="24"/>
        </w:rPr>
        <w:t xml:space="preserve">, septembre et décembre </w:t>
      </w:r>
      <w:r w:rsidR="00F70A84" w:rsidRPr="00762FDD">
        <w:rPr>
          <w:sz w:val="24"/>
          <w:szCs w:val="24"/>
        </w:rPr>
        <w:t>sous réserve de la réalisation des conditions suivantes :</w:t>
      </w:r>
    </w:p>
    <w:p w14:paraId="7070D71F" w14:textId="77777777" w:rsidP="0042509D" w:rsidR="0042094E" w:rsidRDefault="0042094E" w:rsidRPr="0042509D">
      <w:pPr>
        <w:pStyle w:val="Paragraphedeliste"/>
        <w:numPr>
          <w:ilvl w:val="0"/>
          <w:numId w:val="7"/>
        </w:numPr>
        <w:spacing w:line="240" w:lineRule="auto"/>
        <w:jc w:val="both"/>
        <w:rPr>
          <w:sz w:val="24"/>
          <w:szCs w:val="24"/>
        </w:rPr>
      </w:pPr>
      <w:r w:rsidRPr="00762FDD">
        <w:rPr>
          <w:sz w:val="24"/>
          <w:szCs w:val="24"/>
        </w:rPr>
        <w:t xml:space="preserve">pas de rebut déclaré lors du trimestre </w:t>
      </w:r>
      <w:r w:rsidR="0042509D" w:rsidRPr="0042509D">
        <w:rPr>
          <w:sz w:val="24"/>
          <w:szCs w:val="24"/>
        </w:rPr>
        <w:t xml:space="preserve">ou </w:t>
      </w:r>
      <w:r w:rsidRPr="0042509D">
        <w:rPr>
          <w:sz w:val="24"/>
          <w:szCs w:val="24"/>
        </w:rPr>
        <w:t>aucun accident du travail avec arrêt</w:t>
      </w:r>
      <w:r w:rsidR="00970DF5" w:rsidRPr="0042509D">
        <w:rPr>
          <w:sz w:val="24"/>
          <w:szCs w:val="24"/>
        </w:rPr>
        <w:t xml:space="preserve"> déclaré</w:t>
      </w:r>
      <w:r w:rsidRPr="0042509D">
        <w:rPr>
          <w:sz w:val="24"/>
          <w:szCs w:val="24"/>
        </w:rPr>
        <w:t xml:space="preserve"> pendant le trimestre </w:t>
      </w:r>
      <w:r w:rsidRPr="0042509D">
        <w:rPr>
          <w:sz w:val="24"/>
          <w:szCs w:val="24"/>
          <w:u w:val="single"/>
        </w:rPr>
        <w:t>et</w:t>
      </w:r>
    </w:p>
    <w:p w14:paraId="33F9C0FD" w14:textId="77777777" w:rsidP="00771877" w:rsidR="0042094E" w:rsidRDefault="0042094E" w:rsidRPr="00762FDD">
      <w:pPr>
        <w:pStyle w:val="Paragraphedeliste"/>
        <w:numPr>
          <w:ilvl w:val="0"/>
          <w:numId w:val="7"/>
        </w:numPr>
        <w:spacing w:line="240" w:lineRule="auto"/>
        <w:jc w:val="both"/>
        <w:rPr>
          <w:sz w:val="24"/>
          <w:szCs w:val="24"/>
        </w:rPr>
      </w:pPr>
      <w:r w:rsidRPr="00762FDD">
        <w:rPr>
          <w:sz w:val="24"/>
          <w:szCs w:val="24"/>
        </w:rPr>
        <w:t>aucun accident environnemental survenu pendant le trimestre.</w:t>
      </w:r>
    </w:p>
    <w:p w14:paraId="0F6D8626" w14:textId="77777777" w:rsidP="00771877" w:rsidR="0042094E" w:rsidRDefault="0042094E" w:rsidRPr="00C770B8">
      <w:pPr>
        <w:spacing w:line="240" w:lineRule="auto"/>
        <w:jc w:val="both"/>
        <w:rPr>
          <w:sz w:val="24"/>
          <w:szCs w:val="24"/>
        </w:rPr>
      </w:pPr>
      <w:r w:rsidRPr="00C770B8">
        <w:rPr>
          <w:sz w:val="24"/>
          <w:szCs w:val="24"/>
        </w:rPr>
        <w:lastRenderedPageBreak/>
        <w:t>Le versement de cette prime est effectué pour l’ensemble des collaborateurs présents dans l’entreprise à la fin de chaque trimestre. Le montant de la prime est</w:t>
      </w:r>
      <w:r w:rsidR="00F90B8C" w:rsidRPr="00C770B8">
        <w:rPr>
          <w:sz w:val="24"/>
          <w:szCs w:val="24"/>
        </w:rPr>
        <w:t xml:space="preserve"> calculé </w:t>
      </w:r>
      <w:r w:rsidR="00184E1D" w:rsidRPr="00C770B8">
        <w:rPr>
          <w:sz w:val="24"/>
          <w:szCs w:val="24"/>
        </w:rPr>
        <w:t xml:space="preserve">au prorata du </w:t>
      </w:r>
      <w:r w:rsidRPr="00C770B8">
        <w:rPr>
          <w:sz w:val="24"/>
          <w:szCs w:val="24"/>
        </w:rPr>
        <w:t>temps de présence.</w:t>
      </w:r>
    </w:p>
    <w:p w14:paraId="77C02A48" w14:textId="77777777" w:rsidP="00771877" w:rsidR="00B567AE" w:rsidRDefault="008323EB" w:rsidRPr="00C770B8">
      <w:pPr>
        <w:spacing w:line="240" w:lineRule="auto"/>
        <w:jc w:val="both"/>
        <w:rPr>
          <w:sz w:val="24"/>
          <w:szCs w:val="24"/>
        </w:rPr>
      </w:pPr>
      <w:r w:rsidRPr="00C770B8">
        <w:rPr>
          <w:sz w:val="24"/>
          <w:szCs w:val="24"/>
        </w:rPr>
        <w:t xml:space="preserve">Le montant des </w:t>
      </w:r>
      <w:r w:rsidR="00643DFA" w:rsidRPr="00C770B8">
        <w:rPr>
          <w:sz w:val="24"/>
          <w:szCs w:val="24"/>
        </w:rPr>
        <w:t xml:space="preserve">autres </w:t>
      </w:r>
      <w:r w:rsidRPr="00C770B8">
        <w:rPr>
          <w:sz w:val="24"/>
          <w:szCs w:val="24"/>
        </w:rPr>
        <w:t xml:space="preserve">primes diverses </w:t>
      </w:r>
      <w:r w:rsidR="00784969">
        <w:rPr>
          <w:sz w:val="24"/>
          <w:szCs w:val="24"/>
        </w:rPr>
        <w:t>est</w:t>
      </w:r>
      <w:r w:rsidR="007B7CBC" w:rsidRPr="00C770B8">
        <w:rPr>
          <w:sz w:val="24"/>
          <w:szCs w:val="24"/>
        </w:rPr>
        <w:t>:</w:t>
      </w:r>
    </w:p>
    <w:tbl>
      <w:tblPr>
        <w:tblStyle w:val="Grilledutableau"/>
        <w:tblW w:type="auto" w:w="0"/>
        <w:tblLook w:firstColumn="1" w:firstRow="1" w:lastColumn="0" w:lastRow="0" w:noHBand="0" w:noVBand="1" w:val="04A0"/>
      </w:tblPr>
      <w:tblGrid>
        <w:gridCol w:w="7207"/>
        <w:gridCol w:w="1855"/>
      </w:tblGrid>
      <w:tr w14:paraId="74DCEA20" w14:textId="77777777" w:rsidR="00B37C87" w:rsidRPr="00F915E9" w:rsidTr="00C770B8">
        <w:tc>
          <w:tcPr>
            <w:tcW w:type="dxa" w:w="7338"/>
            <w:shd w:color="auto" w:fill="auto" w:val="clear"/>
          </w:tcPr>
          <w:p w14:paraId="2222FB21" w14:textId="77777777" w:rsidP="00B37C87" w:rsidR="00B37C87" w:rsidRDefault="00B37C87" w:rsidRPr="00C770B8">
            <w:pPr>
              <w:jc w:val="center"/>
              <w:rPr>
                <w:sz w:val="24"/>
                <w:szCs w:val="24"/>
              </w:rPr>
            </w:pPr>
            <w:r w:rsidRPr="00C770B8">
              <w:rPr>
                <w:sz w:val="24"/>
                <w:szCs w:val="24"/>
              </w:rPr>
              <w:t>Prime</w:t>
            </w:r>
            <w:r w:rsidR="00887245" w:rsidRPr="00C770B8">
              <w:rPr>
                <w:sz w:val="24"/>
                <w:szCs w:val="24"/>
              </w:rPr>
              <w:t>s</w:t>
            </w:r>
          </w:p>
        </w:tc>
        <w:tc>
          <w:tcPr>
            <w:tcW w:type="dxa" w:w="1874"/>
            <w:shd w:color="auto" w:fill="auto" w:val="clear"/>
          </w:tcPr>
          <w:p w14:paraId="3308D4EA" w14:textId="77777777" w:rsidP="00B37C87" w:rsidR="00B37C87" w:rsidRDefault="00B37C87" w:rsidRPr="00C770B8">
            <w:pPr>
              <w:jc w:val="center"/>
              <w:rPr>
                <w:sz w:val="24"/>
                <w:szCs w:val="24"/>
              </w:rPr>
            </w:pPr>
            <w:r w:rsidRPr="00C770B8">
              <w:rPr>
                <w:sz w:val="24"/>
                <w:szCs w:val="24"/>
              </w:rPr>
              <w:t>Montant</w:t>
            </w:r>
          </w:p>
        </w:tc>
      </w:tr>
      <w:tr w14:paraId="722D90EF" w14:textId="77777777" w:rsidR="00B37C87" w:rsidRPr="00F915E9" w:rsidTr="00C770B8">
        <w:tc>
          <w:tcPr>
            <w:tcW w:type="dxa" w:w="7338"/>
            <w:shd w:color="auto" w:fill="auto" w:val="clear"/>
          </w:tcPr>
          <w:p w14:paraId="5A0EB4A6" w14:textId="77777777" w:rsidP="005342FB" w:rsidR="00B37C87" w:rsidRDefault="00B37C87" w:rsidRPr="00C770B8">
            <w:pPr>
              <w:jc w:val="both"/>
              <w:rPr>
                <w:sz w:val="24"/>
                <w:szCs w:val="24"/>
              </w:rPr>
            </w:pPr>
            <w:r w:rsidRPr="00C770B8">
              <w:rPr>
                <w:sz w:val="24"/>
                <w:szCs w:val="24"/>
              </w:rPr>
              <w:t>Indemnité de déplacement jour (intervention hors horaire)</w:t>
            </w:r>
          </w:p>
        </w:tc>
        <w:tc>
          <w:tcPr>
            <w:tcW w:type="dxa" w:w="1874"/>
            <w:shd w:color="auto" w:fill="auto" w:val="clear"/>
          </w:tcPr>
          <w:p w14:paraId="01353B38" w14:textId="77777777" w:rsidP="00B37C87" w:rsidR="00B37C87" w:rsidRDefault="0042509D" w:rsidRPr="00784969">
            <w:pPr>
              <w:jc w:val="center"/>
              <w:rPr>
                <w:sz w:val="24"/>
                <w:szCs w:val="24"/>
              </w:rPr>
            </w:pPr>
            <w:r w:rsidRPr="00784969">
              <w:rPr>
                <w:sz w:val="24"/>
                <w:szCs w:val="24"/>
              </w:rPr>
              <w:t>25</w:t>
            </w:r>
            <w:r w:rsidR="005254F5" w:rsidRPr="00784969">
              <w:rPr>
                <w:sz w:val="24"/>
                <w:szCs w:val="24"/>
              </w:rPr>
              <w:t>,</w:t>
            </w:r>
            <w:r w:rsidR="00B37C87" w:rsidRPr="00784969">
              <w:rPr>
                <w:sz w:val="24"/>
                <w:szCs w:val="24"/>
              </w:rPr>
              <w:t>00</w:t>
            </w:r>
            <w:r w:rsidR="00E536A5" w:rsidRPr="00784969">
              <w:rPr>
                <w:sz w:val="24"/>
                <w:szCs w:val="24"/>
              </w:rPr>
              <w:t xml:space="preserve"> </w:t>
            </w:r>
            <w:r w:rsidR="00B37C87" w:rsidRPr="00784969">
              <w:rPr>
                <w:sz w:val="24"/>
                <w:szCs w:val="24"/>
              </w:rPr>
              <w:t>€</w:t>
            </w:r>
          </w:p>
        </w:tc>
      </w:tr>
      <w:tr w14:paraId="5876C507" w14:textId="77777777" w:rsidR="00B37C87" w:rsidRPr="00F915E9" w:rsidTr="00C770B8">
        <w:tc>
          <w:tcPr>
            <w:tcW w:type="dxa" w:w="7338"/>
            <w:shd w:color="auto" w:fill="auto" w:val="clear"/>
          </w:tcPr>
          <w:p w14:paraId="591E0680" w14:textId="77777777" w:rsidP="00B37C87" w:rsidR="00B37C87" w:rsidRDefault="00B37C87" w:rsidRPr="00C770B8">
            <w:pPr>
              <w:jc w:val="both"/>
              <w:rPr>
                <w:sz w:val="24"/>
                <w:szCs w:val="24"/>
              </w:rPr>
            </w:pPr>
            <w:r w:rsidRPr="00C770B8">
              <w:rPr>
                <w:sz w:val="24"/>
                <w:szCs w:val="24"/>
              </w:rPr>
              <w:t>Indemnité de déplacement nuit (de 22H à 6H + dimanche + jours fériés)</w:t>
            </w:r>
          </w:p>
        </w:tc>
        <w:tc>
          <w:tcPr>
            <w:tcW w:type="dxa" w:w="1874"/>
            <w:shd w:color="auto" w:fill="auto" w:val="clear"/>
          </w:tcPr>
          <w:p w14:paraId="6FEC549C" w14:textId="77777777" w:rsidP="00B37C87" w:rsidR="00B37C87" w:rsidRDefault="0042509D" w:rsidRPr="00784969">
            <w:pPr>
              <w:jc w:val="center"/>
              <w:rPr>
                <w:sz w:val="24"/>
                <w:szCs w:val="24"/>
              </w:rPr>
            </w:pPr>
            <w:r w:rsidRPr="00784969">
              <w:rPr>
                <w:sz w:val="24"/>
                <w:szCs w:val="24"/>
              </w:rPr>
              <w:t>35</w:t>
            </w:r>
            <w:r w:rsidR="005254F5" w:rsidRPr="00784969">
              <w:rPr>
                <w:sz w:val="24"/>
                <w:szCs w:val="24"/>
              </w:rPr>
              <w:t>,</w:t>
            </w:r>
            <w:r w:rsidR="00B37C87" w:rsidRPr="00784969">
              <w:rPr>
                <w:sz w:val="24"/>
                <w:szCs w:val="24"/>
              </w:rPr>
              <w:t>00</w:t>
            </w:r>
            <w:r w:rsidR="00E536A5" w:rsidRPr="00784969">
              <w:rPr>
                <w:sz w:val="24"/>
                <w:szCs w:val="24"/>
              </w:rPr>
              <w:t xml:space="preserve"> </w:t>
            </w:r>
            <w:r w:rsidR="00B37C87" w:rsidRPr="00784969">
              <w:rPr>
                <w:sz w:val="24"/>
                <w:szCs w:val="24"/>
              </w:rPr>
              <w:t>€</w:t>
            </w:r>
          </w:p>
        </w:tc>
      </w:tr>
      <w:tr w14:paraId="7ACA6194" w14:textId="77777777" w:rsidR="0042509D" w:rsidRPr="00F915E9" w:rsidTr="00C770B8">
        <w:tc>
          <w:tcPr>
            <w:tcW w:type="dxa" w:w="7338"/>
            <w:shd w:color="auto" w:fill="auto" w:val="clear"/>
          </w:tcPr>
          <w:p w14:paraId="5F718E29" w14:textId="77777777" w:rsidP="00B37C87" w:rsidR="0042509D" w:rsidRDefault="0042509D" w:rsidRPr="00C770B8">
            <w:pPr>
              <w:jc w:val="both"/>
              <w:rPr>
                <w:sz w:val="24"/>
                <w:szCs w:val="24"/>
              </w:rPr>
            </w:pPr>
            <w:r>
              <w:rPr>
                <w:sz w:val="24"/>
                <w:szCs w:val="24"/>
              </w:rPr>
              <w:t>Astreinte maintenance de nuit en semaine (5 postes)</w:t>
            </w:r>
          </w:p>
        </w:tc>
        <w:tc>
          <w:tcPr>
            <w:tcW w:type="dxa" w:w="1874"/>
            <w:shd w:color="auto" w:fill="auto" w:val="clear"/>
          </w:tcPr>
          <w:p w14:paraId="226794F6" w14:textId="77777777" w:rsidP="00B37C87" w:rsidR="0042509D" w:rsidRDefault="0042509D" w:rsidRPr="00784969">
            <w:pPr>
              <w:jc w:val="center"/>
              <w:rPr>
                <w:sz w:val="24"/>
                <w:szCs w:val="24"/>
              </w:rPr>
            </w:pPr>
            <w:r w:rsidRPr="00784969">
              <w:rPr>
                <w:sz w:val="24"/>
                <w:szCs w:val="24"/>
              </w:rPr>
              <w:t>125,00 €</w:t>
            </w:r>
          </w:p>
        </w:tc>
      </w:tr>
      <w:tr w14:paraId="0D1EE64B" w14:textId="77777777" w:rsidR="0042509D" w:rsidRPr="00F915E9" w:rsidTr="00C770B8">
        <w:tc>
          <w:tcPr>
            <w:tcW w:type="dxa" w:w="7338"/>
            <w:shd w:color="auto" w:fill="auto" w:val="clear"/>
          </w:tcPr>
          <w:p w14:paraId="410E5E28" w14:textId="77777777" w:rsidP="00B37C87" w:rsidR="0042509D" w:rsidRDefault="0042509D">
            <w:pPr>
              <w:jc w:val="both"/>
              <w:rPr>
                <w:sz w:val="24"/>
                <w:szCs w:val="24"/>
              </w:rPr>
            </w:pPr>
            <w:r>
              <w:rPr>
                <w:sz w:val="24"/>
                <w:szCs w:val="24"/>
              </w:rPr>
              <w:t>Astreinte maintenance du week-end</w:t>
            </w:r>
          </w:p>
        </w:tc>
        <w:tc>
          <w:tcPr>
            <w:tcW w:type="dxa" w:w="1874"/>
            <w:shd w:color="auto" w:fill="auto" w:val="clear"/>
          </w:tcPr>
          <w:p w14:paraId="5F3EF3E1" w14:textId="77777777" w:rsidP="00B37C87" w:rsidR="0042509D" w:rsidRDefault="0042509D" w:rsidRPr="00784969">
            <w:pPr>
              <w:jc w:val="center"/>
              <w:rPr>
                <w:sz w:val="24"/>
                <w:szCs w:val="24"/>
              </w:rPr>
            </w:pPr>
            <w:r w:rsidRPr="00784969">
              <w:rPr>
                <w:sz w:val="24"/>
                <w:szCs w:val="24"/>
              </w:rPr>
              <w:t>105,00 €</w:t>
            </w:r>
          </w:p>
        </w:tc>
      </w:tr>
      <w:tr w14:paraId="7E846B98" w14:textId="77777777" w:rsidR="00B37C87" w:rsidRPr="00F915E9" w:rsidTr="00C770B8">
        <w:tc>
          <w:tcPr>
            <w:tcW w:type="dxa" w:w="7338"/>
            <w:shd w:color="auto" w:fill="auto" w:val="clear"/>
          </w:tcPr>
          <w:p w14:paraId="75757FC5" w14:textId="77777777" w:rsidP="005342FB" w:rsidR="00B37C87" w:rsidRDefault="00B37C87" w:rsidRPr="00C770B8">
            <w:pPr>
              <w:jc w:val="both"/>
              <w:rPr>
                <w:sz w:val="24"/>
                <w:szCs w:val="24"/>
              </w:rPr>
            </w:pPr>
            <w:r w:rsidRPr="00C770B8">
              <w:rPr>
                <w:sz w:val="24"/>
                <w:szCs w:val="24"/>
              </w:rPr>
              <w:t>Indemnité de poste matin/après-midi (hors samedi)</w:t>
            </w:r>
          </w:p>
        </w:tc>
        <w:tc>
          <w:tcPr>
            <w:tcW w:type="dxa" w:w="1874"/>
            <w:shd w:color="auto" w:fill="auto" w:val="clear"/>
          </w:tcPr>
          <w:p w14:paraId="37B38F12" w14:textId="77777777" w:rsidP="005227B9" w:rsidR="00B37C87" w:rsidRDefault="005254F5" w:rsidRPr="00784969">
            <w:pPr>
              <w:jc w:val="center"/>
              <w:rPr>
                <w:sz w:val="24"/>
                <w:szCs w:val="24"/>
              </w:rPr>
            </w:pPr>
            <w:r w:rsidRPr="00784969">
              <w:rPr>
                <w:sz w:val="24"/>
                <w:szCs w:val="24"/>
              </w:rPr>
              <w:t>0,</w:t>
            </w:r>
            <w:r w:rsidR="006004A3" w:rsidRPr="00784969">
              <w:rPr>
                <w:sz w:val="24"/>
                <w:szCs w:val="24"/>
              </w:rPr>
              <w:t>5</w:t>
            </w:r>
            <w:r w:rsidR="0042509D" w:rsidRPr="00784969">
              <w:rPr>
                <w:sz w:val="24"/>
                <w:szCs w:val="24"/>
              </w:rPr>
              <w:t>8</w:t>
            </w:r>
            <w:r w:rsidR="00E536A5" w:rsidRPr="00784969">
              <w:rPr>
                <w:sz w:val="24"/>
                <w:szCs w:val="24"/>
              </w:rPr>
              <w:t xml:space="preserve"> </w:t>
            </w:r>
            <w:r w:rsidR="00B37C87" w:rsidRPr="00784969">
              <w:rPr>
                <w:sz w:val="24"/>
                <w:szCs w:val="24"/>
              </w:rPr>
              <w:t>€/H</w:t>
            </w:r>
          </w:p>
        </w:tc>
      </w:tr>
      <w:tr w14:paraId="748D8AB4" w14:textId="77777777" w:rsidR="00B37C87" w:rsidRPr="00F915E9" w:rsidTr="00C770B8">
        <w:tc>
          <w:tcPr>
            <w:tcW w:type="dxa" w:w="7338"/>
            <w:shd w:color="auto" w:fill="auto" w:val="clear"/>
          </w:tcPr>
          <w:p w14:paraId="3920A00E" w14:textId="77777777" w:rsidP="005342FB" w:rsidR="00B37C87" w:rsidRDefault="00B37C87" w:rsidRPr="00C770B8">
            <w:pPr>
              <w:jc w:val="both"/>
              <w:rPr>
                <w:sz w:val="24"/>
                <w:szCs w:val="24"/>
              </w:rPr>
            </w:pPr>
            <w:r w:rsidRPr="00C770B8">
              <w:rPr>
                <w:sz w:val="24"/>
                <w:szCs w:val="24"/>
              </w:rPr>
              <w:t>Indemnité d’incommodité de nuit (de 22H à 6H)</w:t>
            </w:r>
          </w:p>
        </w:tc>
        <w:tc>
          <w:tcPr>
            <w:tcW w:type="dxa" w:w="1874"/>
            <w:shd w:color="auto" w:fill="auto" w:val="clear"/>
          </w:tcPr>
          <w:p w14:paraId="33A8FA0D" w14:textId="77777777" w:rsidP="00B37C87" w:rsidR="00B37C87" w:rsidRDefault="005254F5" w:rsidRPr="00784969">
            <w:pPr>
              <w:jc w:val="center"/>
              <w:rPr>
                <w:sz w:val="24"/>
                <w:szCs w:val="24"/>
              </w:rPr>
            </w:pPr>
            <w:r w:rsidRPr="00784969">
              <w:rPr>
                <w:sz w:val="24"/>
                <w:szCs w:val="24"/>
              </w:rPr>
              <w:t>2,</w:t>
            </w:r>
            <w:r w:rsidR="0042509D" w:rsidRPr="00784969">
              <w:rPr>
                <w:sz w:val="24"/>
                <w:szCs w:val="24"/>
              </w:rPr>
              <w:t>2</w:t>
            </w:r>
            <w:r w:rsidR="00B37C87" w:rsidRPr="00784969">
              <w:rPr>
                <w:sz w:val="24"/>
                <w:szCs w:val="24"/>
              </w:rPr>
              <w:t>0€/H</w:t>
            </w:r>
          </w:p>
        </w:tc>
      </w:tr>
      <w:tr w14:paraId="4785AEA0" w14:textId="77777777" w:rsidR="00B37C87" w:rsidRPr="00F915E9" w:rsidTr="00C770B8">
        <w:tc>
          <w:tcPr>
            <w:tcW w:type="dxa" w:w="7338"/>
            <w:shd w:color="auto" w:fill="auto" w:val="clear"/>
          </w:tcPr>
          <w:p w14:paraId="750F0E41" w14:textId="77777777" w:rsidP="005342FB" w:rsidR="00B37C87" w:rsidRDefault="00B37C87" w:rsidRPr="00C770B8">
            <w:pPr>
              <w:jc w:val="both"/>
              <w:rPr>
                <w:sz w:val="24"/>
                <w:szCs w:val="24"/>
              </w:rPr>
            </w:pPr>
            <w:r w:rsidRPr="00C770B8">
              <w:rPr>
                <w:sz w:val="24"/>
                <w:szCs w:val="24"/>
              </w:rPr>
              <w:t>Indemnité de nuisance en fonderie</w:t>
            </w:r>
          </w:p>
        </w:tc>
        <w:tc>
          <w:tcPr>
            <w:tcW w:type="dxa" w:w="1874"/>
            <w:shd w:color="auto" w:fill="auto" w:val="clear"/>
          </w:tcPr>
          <w:p w14:paraId="5DA2BEFC" w14:textId="77777777" w:rsidP="00B37C87" w:rsidR="00B37C87" w:rsidRDefault="005254F5" w:rsidRPr="00784969">
            <w:pPr>
              <w:jc w:val="center"/>
              <w:rPr>
                <w:sz w:val="24"/>
                <w:szCs w:val="24"/>
              </w:rPr>
            </w:pPr>
            <w:r w:rsidRPr="00784969">
              <w:rPr>
                <w:sz w:val="24"/>
                <w:szCs w:val="24"/>
              </w:rPr>
              <w:t>1,</w:t>
            </w:r>
            <w:r w:rsidR="00B37C87" w:rsidRPr="00784969">
              <w:rPr>
                <w:sz w:val="24"/>
                <w:szCs w:val="24"/>
              </w:rPr>
              <w:t>60</w:t>
            </w:r>
            <w:r w:rsidR="00E536A5" w:rsidRPr="00784969">
              <w:rPr>
                <w:sz w:val="24"/>
                <w:szCs w:val="24"/>
              </w:rPr>
              <w:t xml:space="preserve"> </w:t>
            </w:r>
            <w:r w:rsidR="00B37C87" w:rsidRPr="00784969">
              <w:rPr>
                <w:sz w:val="24"/>
                <w:szCs w:val="24"/>
              </w:rPr>
              <w:t>€/H</w:t>
            </w:r>
          </w:p>
        </w:tc>
      </w:tr>
      <w:tr w14:paraId="60BEC306" w14:textId="77777777" w:rsidR="00B37C87" w:rsidRPr="00F915E9" w:rsidTr="00C770B8">
        <w:tc>
          <w:tcPr>
            <w:tcW w:type="dxa" w:w="7338"/>
            <w:shd w:color="auto" w:fill="auto" w:val="clear"/>
          </w:tcPr>
          <w:p w14:paraId="6E890B3C" w14:textId="77777777" w:rsidP="005342FB" w:rsidR="00B37C87" w:rsidRDefault="00B37C87" w:rsidRPr="00C770B8">
            <w:pPr>
              <w:jc w:val="both"/>
              <w:rPr>
                <w:sz w:val="24"/>
                <w:szCs w:val="24"/>
              </w:rPr>
            </w:pPr>
            <w:r w:rsidRPr="00C770B8">
              <w:rPr>
                <w:sz w:val="24"/>
                <w:szCs w:val="24"/>
              </w:rPr>
              <w:t>Prime de double machine (par heure productive effective)</w:t>
            </w:r>
          </w:p>
        </w:tc>
        <w:tc>
          <w:tcPr>
            <w:tcW w:type="dxa" w:w="1874"/>
            <w:shd w:color="auto" w:fill="auto" w:val="clear"/>
          </w:tcPr>
          <w:p w14:paraId="1A80F835" w14:textId="77777777" w:rsidP="00B37C87" w:rsidR="00B37C87" w:rsidRDefault="0042509D" w:rsidRPr="00784969">
            <w:pPr>
              <w:jc w:val="center"/>
              <w:rPr>
                <w:sz w:val="24"/>
                <w:szCs w:val="24"/>
              </w:rPr>
            </w:pPr>
            <w:r w:rsidRPr="00784969">
              <w:rPr>
                <w:sz w:val="24"/>
                <w:szCs w:val="24"/>
              </w:rPr>
              <w:t>6</w:t>
            </w:r>
            <w:r w:rsidR="005254F5" w:rsidRPr="00784969">
              <w:rPr>
                <w:sz w:val="24"/>
                <w:szCs w:val="24"/>
              </w:rPr>
              <w:t>,</w:t>
            </w:r>
            <w:r w:rsidR="00B37C87" w:rsidRPr="00784969">
              <w:rPr>
                <w:sz w:val="24"/>
                <w:szCs w:val="24"/>
              </w:rPr>
              <w:t>00</w:t>
            </w:r>
            <w:r w:rsidR="00E536A5" w:rsidRPr="00784969">
              <w:rPr>
                <w:sz w:val="24"/>
                <w:szCs w:val="24"/>
              </w:rPr>
              <w:t xml:space="preserve"> </w:t>
            </w:r>
            <w:r w:rsidR="00B37C87" w:rsidRPr="00784969">
              <w:rPr>
                <w:sz w:val="24"/>
                <w:szCs w:val="24"/>
              </w:rPr>
              <w:t>€/H</w:t>
            </w:r>
          </w:p>
        </w:tc>
      </w:tr>
      <w:tr w14:paraId="24845449" w14:textId="77777777" w:rsidR="00B37C87" w:rsidRPr="00F915E9" w:rsidTr="00C770B8">
        <w:tc>
          <w:tcPr>
            <w:tcW w:type="dxa" w:w="7338"/>
            <w:shd w:color="auto" w:fill="auto" w:val="clear"/>
          </w:tcPr>
          <w:p w14:paraId="114C98BF" w14:textId="77777777" w:rsidP="00B37C87" w:rsidR="00B37C87" w:rsidRDefault="00B37C87" w:rsidRPr="00C770B8">
            <w:pPr>
              <w:jc w:val="both"/>
              <w:rPr>
                <w:sz w:val="24"/>
                <w:szCs w:val="24"/>
              </w:rPr>
            </w:pPr>
            <w:r w:rsidRPr="00C770B8">
              <w:rPr>
                <w:sz w:val="24"/>
                <w:szCs w:val="24"/>
              </w:rPr>
              <w:t>Prime pour travail le samedi</w:t>
            </w:r>
          </w:p>
        </w:tc>
        <w:tc>
          <w:tcPr>
            <w:tcW w:type="dxa" w:w="1874"/>
            <w:shd w:color="auto" w:fill="auto" w:val="clear"/>
          </w:tcPr>
          <w:p w14:paraId="428C8984" w14:textId="77777777" w:rsidP="00B37C87" w:rsidR="00B37C87" w:rsidRDefault="00502894" w:rsidRPr="00784969">
            <w:pPr>
              <w:jc w:val="center"/>
              <w:rPr>
                <w:sz w:val="24"/>
                <w:szCs w:val="24"/>
              </w:rPr>
            </w:pPr>
            <w:r w:rsidRPr="00784969">
              <w:rPr>
                <w:sz w:val="24"/>
                <w:szCs w:val="24"/>
              </w:rPr>
              <w:t>Majo. 20%</w:t>
            </w:r>
          </w:p>
        </w:tc>
      </w:tr>
      <w:tr w14:paraId="0BC1737C" w14:textId="77777777" w:rsidR="00B37C87" w:rsidRPr="00F915E9" w:rsidTr="00C770B8">
        <w:tc>
          <w:tcPr>
            <w:tcW w:type="dxa" w:w="7338"/>
            <w:shd w:color="auto" w:fill="auto" w:val="clear"/>
          </w:tcPr>
          <w:p w14:paraId="03A24B5E" w14:textId="77777777" w:rsidP="00B37C87" w:rsidR="00B37C87" w:rsidRDefault="00B37C87" w:rsidRPr="00C770B8">
            <w:pPr>
              <w:jc w:val="both"/>
              <w:rPr>
                <w:sz w:val="24"/>
                <w:szCs w:val="24"/>
              </w:rPr>
            </w:pPr>
            <w:r w:rsidRPr="00C770B8">
              <w:rPr>
                <w:sz w:val="24"/>
                <w:szCs w:val="24"/>
              </w:rPr>
              <w:t>Prime de tutorat (sur remise d’un rapport écrit mensuel)</w:t>
            </w:r>
          </w:p>
        </w:tc>
        <w:tc>
          <w:tcPr>
            <w:tcW w:type="dxa" w:w="1874"/>
            <w:shd w:color="auto" w:fill="auto" w:val="clear"/>
          </w:tcPr>
          <w:p w14:paraId="0431F645" w14:textId="77777777" w:rsidP="00B37C87" w:rsidR="00B37C87" w:rsidRDefault="00CE15F6" w:rsidRPr="00784969">
            <w:pPr>
              <w:jc w:val="center"/>
              <w:rPr>
                <w:sz w:val="24"/>
                <w:szCs w:val="24"/>
              </w:rPr>
            </w:pPr>
            <w:r w:rsidRPr="00784969">
              <w:rPr>
                <w:sz w:val="24"/>
                <w:szCs w:val="24"/>
              </w:rPr>
              <w:t>75</w:t>
            </w:r>
            <w:r w:rsidR="005254F5" w:rsidRPr="00784969">
              <w:rPr>
                <w:sz w:val="24"/>
                <w:szCs w:val="24"/>
              </w:rPr>
              <w:t>,</w:t>
            </w:r>
            <w:r w:rsidR="00B37C87" w:rsidRPr="00784969">
              <w:rPr>
                <w:sz w:val="24"/>
                <w:szCs w:val="24"/>
              </w:rPr>
              <w:t>00</w:t>
            </w:r>
            <w:r w:rsidR="00E536A5" w:rsidRPr="00784969">
              <w:rPr>
                <w:sz w:val="24"/>
                <w:szCs w:val="24"/>
              </w:rPr>
              <w:t xml:space="preserve"> </w:t>
            </w:r>
            <w:r w:rsidR="00B37C87" w:rsidRPr="00784969">
              <w:rPr>
                <w:sz w:val="24"/>
                <w:szCs w:val="24"/>
              </w:rPr>
              <w:t>€/mois</w:t>
            </w:r>
          </w:p>
        </w:tc>
      </w:tr>
      <w:tr w14:paraId="3AB79BEB" w14:textId="77777777" w:rsidR="00B37C87" w:rsidRPr="00F915E9" w:rsidTr="00C770B8">
        <w:tc>
          <w:tcPr>
            <w:tcW w:type="dxa" w:w="7338"/>
            <w:shd w:color="auto" w:fill="auto" w:val="clear"/>
          </w:tcPr>
          <w:p w14:paraId="17781B4A" w14:textId="77777777" w:rsidP="005342FB" w:rsidR="00B37C87" w:rsidRDefault="007557B9" w:rsidRPr="00C770B8">
            <w:pPr>
              <w:jc w:val="both"/>
              <w:rPr>
                <w:sz w:val="24"/>
                <w:szCs w:val="24"/>
              </w:rPr>
            </w:pPr>
            <w:r w:rsidRPr="00C770B8">
              <w:rPr>
                <w:sz w:val="24"/>
                <w:szCs w:val="24"/>
              </w:rPr>
              <w:t>Indemnité de panier de nuit (non imposable)</w:t>
            </w:r>
          </w:p>
        </w:tc>
        <w:tc>
          <w:tcPr>
            <w:tcW w:type="dxa" w:w="1874"/>
            <w:shd w:color="auto" w:fill="auto" w:val="clear"/>
          </w:tcPr>
          <w:p w14:paraId="75BBA50B" w14:textId="77777777" w:rsidP="00E536A5" w:rsidR="00B37C87" w:rsidRDefault="005A6B11" w:rsidRPr="00CE15F6">
            <w:pPr>
              <w:jc w:val="center"/>
              <w:rPr>
                <w:sz w:val="24"/>
                <w:szCs w:val="24"/>
                <w:highlight w:val="yellow"/>
              </w:rPr>
            </w:pPr>
            <w:r w:rsidRPr="005A6B11">
              <w:rPr>
                <w:sz w:val="24"/>
                <w:szCs w:val="24"/>
              </w:rPr>
              <w:t>7,1</w:t>
            </w:r>
            <w:r w:rsidR="007557B9" w:rsidRPr="005A6B11">
              <w:rPr>
                <w:sz w:val="24"/>
                <w:szCs w:val="24"/>
              </w:rPr>
              <w:t>0</w:t>
            </w:r>
            <w:r w:rsidR="00E536A5" w:rsidRPr="005A6B11">
              <w:rPr>
                <w:sz w:val="24"/>
                <w:szCs w:val="24"/>
              </w:rPr>
              <w:t xml:space="preserve"> </w:t>
            </w:r>
            <w:r w:rsidR="007557B9" w:rsidRPr="005A6B11">
              <w:rPr>
                <w:sz w:val="24"/>
                <w:szCs w:val="24"/>
              </w:rPr>
              <w:t>€/nuit</w:t>
            </w:r>
          </w:p>
        </w:tc>
      </w:tr>
      <w:tr w14:paraId="19409828" w14:textId="77777777" w:rsidR="00B37C87" w:rsidRPr="00F915E9" w:rsidTr="00C770B8">
        <w:tc>
          <w:tcPr>
            <w:tcW w:type="dxa" w:w="7338"/>
            <w:shd w:color="auto" w:fill="auto" w:val="clear"/>
          </w:tcPr>
          <w:p w14:paraId="30E56934" w14:textId="77777777" w:rsidP="005342FB" w:rsidR="00B37C87" w:rsidRDefault="007557B9" w:rsidRPr="00C770B8">
            <w:pPr>
              <w:jc w:val="both"/>
              <w:rPr>
                <w:sz w:val="24"/>
                <w:szCs w:val="24"/>
              </w:rPr>
            </w:pPr>
            <w:r w:rsidRPr="00C770B8">
              <w:rPr>
                <w:sz w:val="24"/>
                <w:szCs w:val="24"/>
              </w:rPr>
              <w:t>Indemnité de panier de nuit (imposable)</w:t>
            </w:r>
          </w:p>
        </w:tc>
        <w:tc>
          <w:tcPr>
            <w:tcW w:type="dxa" w:w="1874"/>
            <w:shd w:color="auto" w:fill="auto" w:val="clear"/>
          </w:tcPr>
          <w:p w14:paraId="6C01B9C4" w14:textId="77777777" w:rsidP="00E536A5" w:rsidR="00B37C87" w:rsidRDefault="005254F5" w:rsidRPr="00CE15F6">
            <w:pPr>
              <w:jc w:val="center"/>
              <w:rPr>
                <w:sz w:val="24"/>
                <w:szCs w:val="24"/>
                <w:highlight w:val="yellow"/>
              </w:rPr>
            </w:pPr>
            <w:r w:rsidRPr="005A6B11">
              <w:rPr>
                <w:sz w:val="24"/>
                <w:szCs w:val="24"/>
              </w:rPr>
              <w:t>0.</w:t>
            </w:r>
            <w:r w:rsidR="005A6B11" w:rsidRPr="005A6B11">
              <w:rPr>
                <w:sz w:val="24"/>
                <w:szCs w:val="24"/>
              </w:rPr>
              <w:t>50</w:t>
            </w:r>
            <w:r w:rsidR="00E536A5" w:rsidRPr="005A6B11">
              <w:rPr>
                <w:sz w:val="24"/>
                <w:szCs w:val="24"/>
              </w:rPr>
              <w:t xml:space="preserve"> </w:t>
            </w:r>
            <w:r w:rsidR="007557B9" w:rsidRPr="005A6B11">
              <w:rPr>
                <w:sz w:val="24"/>
                <w:szCs w:val="24"/>
              </w:rPr>
              <w:t>€/nuit</w:t>
            </w:r>
          </w:p>
        </w:tc>
      </w:tr>
    </w:tbl>
    <w:p w14:paraId="5E19E50F" w14:textId="77777777" w:rsidP="00771877" w:rsidR="00F858CD" w:rsidRDefault="00F858CD" w:rsidRPr="00F858CD">
      <w:pPr>
        <w:spacing w:line="240" w:lineRule="auto"/>
        <w:jc w:val="both"/>
        <w:rPr>
          <w:sz w:val="24"/>
          <w:szCs w:val="24"/>
        </w:rPr>
      </w:pPr>
    </w:p>
    <w:p w14:paraId="227568F0" w14:textId="77777777" w:rsidP="00771877" w:rsidR="00643DFA" w:rsidRDefault="0055795E" w:rsidRPr="00C770B8">
      <w:pPr>
        <w:spacing w:line="240" w:lineRule="auto"/>
        <w:jc w:val="both"/>
        <w:rPr>
          <w:sz w:val="24"/>
          <w:szCs w:val="24"/>
        </w:rPr>
      </w:pPr>
      <w:r w:rsidRPr="00C770B8">
        <w:rPr>
          <w:sz w:val="24"/>
          <w:szCs w:val="24"/>
        </w:rPr>
        <w:t>En sus de l’application des mesures prévues au règlement intérieur, l’attribution des primes et indemnités liées à l’exécution d’un travail seront suspendues pour le salarié qui ne porterait pas les équipements de protection mis à sa disposition.</w:t>
      </w:r>
    </w:p>
    <w:p w14:paraId="0D4775AA" w14:textId="77777777" w:rsidP="005342FB" w:rsidR="0082322A" w:rsidRDefault="0055795E" w:rsidRPr="00C770B8">
      <w:pPr>
        <w:jc w:val="both"/>
        <w:rPr>
          <w:b/>
          <w:sz w:val="24"/>
          <w:szCs w:val="24"/>
        </w:rPr>
      </w:pPr>
      <w:r w:rsidRPr="00C770B8">
        <w:rPr>
          <w:b/>
          <w:sz w:val="24"/>
          <w:szCs w:val="24"/>
        </w:rPr>
        <w:t>Article 2</w:t>
      </w:r>
      <w:r w:rsidR="0082322A" w:rsidRPr="00C770B8">
        <w:rPr>
          <w:b/>
          <w:sz w:val="24"/>
          <w:szCs w:val="24"/>
        </w:rPr>
        <w:t> : Prime annuelle</w:t>
      </w:r>
    </w:p>
    <w:p w14:paraId="0979B043" w14:textId="77777777" w:rsidP="00771877" w:rsidR="0082322A" w:rsidRDefault="00296EC9" w:rsidRPr="00C770B8">
      <w:pPr>
        <w:spacing w:line="240" w:lineRule="auto"/>
        <w:jc w:val="both"/>
        <w:rPr>
          <w:sz w:val="24"/>
          <w:szCs w:val="24"/>
        </w:rPr>
      </w:pPr>
      <w:r w:rsidRPr="00C770B8">
        <w:rPr>
          <w:sz w:val="24"/>
          <w:szCs w:val="24"/>
        </w:rPr>
        <w:t>L</w:t>
      </w:r>
      <w:r w:rsidR="006D7C7D" w:rsidRPr="00C770B8">
        <w:rPr>
          <w:sz w:val="24"/>
          <w:szCs w:val="24"/>
        </w:rPr>
        <w:t>e</w:t>
      </w:r>
      <w:r w:rsidR="00C36CDA" w:rsidRPr="00C770B8">
        <w:rPr>
          <w:sz w:val="24"/>
          <w:szCs w:val="24"/>
        </w:rPr>
        <w:t xml:space="preserve"> mo</w:t>
      </w:r>
      <w:r w:rsidR="00FA135A" w:rsidRPr="00C770B8">
        <w:rPr>
          <w:sz w:val="24"/>
          <w:szCs w:val="24"/>
        </w:rPr>
        <w:t>ntant de la prime</w:t>
      </w:r>
      <w:r w:rsidR="00502894">
        <w:rPr>
          <w:sz w:val="24"/>
          <w:szCs w:val="24"/>
        </w:rPr>
        <w:t xml:space="preserve"> q</w:t>
      </w:r>
      <w:r w:rsidR="00CE15F6">
        <w:rPr>
          <w:sz w:val="24"/>
          <w:szCs w:val="24"/>
        </w:rPr>
        <w:t>ui sera versée en 2023</w:t>
      </w:r>
      <w:r w:rsidR="00ED52E6">
        <w:rPr>
          <w:sz w:val="24"/>
          <w:szCs w:val="24"/>
        </w:rPr>
        <w:t xml:space="preserve"> est de </w:t>
      </w:r>
      <w:r w:rsidR="00ED52E6" w:rsidRPr="00784969">
        <w:rPr>
          <w:sz w:val="24"/>
          <w:szCs w:val="24"/>
        </w:rPr>
        <w:t>70</w:t>
      </w:r>
      <w:r w:rsidR="00C36CDA" w:rsidRPr="00784969">
        <w:rPr>
          <w:sz w:val="24"/>
          <w:szCs w:val="24"/>
        </w:rPr>
        <w:t>0</w:t>
      </w:r>
      <w:r w:rsidR="006D7C7D" w:rsidRPr="00C770B8">
        <w:rPr>
          <w:sz w:val="24"/>
          <w:szCs w:val="24"/>
        </w:rPr>
        <w:t xml:space="preserve"> €</w:t>
      </w:r>
      <w:r w:rsidR="00BB30D6" w:rsidRPr="00C770B8">
        <w:rPr>
          <w:sz w:val="24"/>
          <w:szCs w:val="24"/>
        </w:rPr>
        <w:t>.</w:t>
      </w:r>
    </w:p>
    <w:p w14:paraId="1C6BA1FB" w14:textId="77777777" w:rsidP="00771877" w:rsidR="009712B8" w:rsidRDefault="00D5698E" w:rsidRPr="00C770B8">
      <w:pPr>
        <w:spacing w:line="240" w:lineRule="auto"/>
        <w:jc w:val="both"/>
        <w:rPr>
          <w:sz w:val="24"/>
          <w:szCs w:val="24"/>
        </w:rPr>
      </w:pPr>
      <w:r w:rsidRPr="00C770B8">
        <w:rPr>
          <w:sz w:val="24"/>
          <w:szCs w:val="24"/>
        </w:rPr>
        <w:t>La</w:t>
      </w:r>
      <w:r w:rsidR="009712B8" w:rsidRPr="00C770B8">
        <w:rPr>
          <w:sz w:val="24"/>
          <w:szCs w:val="24"/>
        </w:rPr>
        <w:t xml:space="preserve"> prime sera allouée </w:t>
      </w:r>
      <w:r w:rsidR="00625C18" w:rsidRPr="00C770B8">
        <w:rPr>
          <w:sz w:val="24"/>
          <w:szCs w:val="24"/>
        </w:rPr>
        <w:t xml:space="preserve">au </w:t>
      </w:r>
      <w:r w:rsidR="009712B8" w:rsidRPr="00C770B8">
        <w:rPr>
          <w:sz w:val="24"/>
          <w:szCs w:val="24"/>
        </w:rPr>
        <w:t xml:space="preserve">prorata </w:t>
      </w:r>
      <w:proofErr w:type="spellStart"/>
      <w:r w:rsidR="009712B8" w:rsidRPr="00C770B8">
        <w:rPr>
          <w:sz w:val="24"/>
          <w:szCs w:val="24"/>
        </w:rPr>
        <w:t>temporis</w:t>
      </w:r>
      <w:proofErr w:type="spellEnd"/>
      <w:r w:rsidR="009712B8" w:rsidRPr="00C770B8">
        <w:rPr>
          <w:sz w:val="24"/>
          <w:szCs w:val="24"/>
        </w:rPr>
        <w:t xml:space="preserve"> pour les salariés quittant la société en cours d’année.</w:t>
      </w:r>
    </w:p>
    <w:p w14:paraId="6831D107" w14:textId="77777777" w:rsidP="00184E1D" w:rsidR="00184E1D" w:rsidRDefault="008C6D52" w:rsidRPr="00C770B8">
      <w:pPr>
        <w:jc w:val="both"/>
        <w:rPr>
          <w:sz w:val="24"/>
          <w:szCs w:val="24"/>
          <w:u w:val="single"/>
        </w:rPr>
      </w:pPr>
      <w:r w:rsidRPr="00C770B8">
        <w:rPr>
          <w:sz w:val="24"/>
          <w:szCs w:val="24"/>
          <w:u w:val="single"/>
        </w:rPr>
        <w:t>Complément de prime</w:t>
      </w:r>
    </w:p>
    <w:p w14:paraId="5A2CF83F" w14:textId="77777777" w:rsidP="00771877" w:rsidR="006A342E" w:rsidRDefault="008C6D52" w:rsidRPr="00C770B8">
      <w:pPr>
        <w:spacing w:line="240" w:lineRule="auto"/>
        <w:jc w:val="both"/>
        <w:rPr>
          <w:sz w:val="24"/>
          <w:szCs w:val="24"/>
        </w:rPr>
      </w:pPr>
      <w:r w:rsidRPr="00C770B8">
        <w:rPr>
          <w:sz w:val="24"/>
          <w:szCs w:val="24"/>
        </w:rPr>
        <w:t>U</w:t>
      </w:r>
      <w:r w:rsidR="00ED52E6">
        <w:rPr>
          <w:sz w:val="24"/>
          <w:szCs w:val="24"/>
        </w:rPr>
        <w:t xml:space="preserve">n complément de </w:t>
      </w:r>
      <w:r w:rsidR="00ED52E6" w:rsidRPr="00784969">
        <w:rPr>
          <w:sz w:val="24"/>
          <w:szCs w:val="24"/>
        </w:rPr>
        <w:t>10</w:t>
      </w:r>
      <w:r w:rsidR="00625C18" w:rsidRPr="00784969">
        <w:rPr>
          <w:sz w:val="24"/>
          <w:szCs w:val="24"/>
        </w:rPr>
        <w:t>0</w:t>
      </w:r>
      <w:r w:rsidRPr="00C770B8">
        <w:rPr>
          <w:sz w:val="24"/>
          <w:szCs w:val="24"/>
        </w:rPr>
        <w:t xml:space="preserve"> € sera versé avec le</w:t>
      </w:r>
      <w:r w:rsidR="00625C18" w:rsidRPr="00C770B8">
        <w:rPr>
          <w:sz w:val="24"/>
          <w:szCs w:val="24"/>
        </w:rPr>
        <w:t>s</w:t>
      </w:r>
      <w:r w:rsidRPr="00C770B8">
        <w:rPr>
          <w:sz w:val="24"/>
          <w:szCs w:val="24"/>
        </w:rPr>
        <w:t xml:space="preserve"> salaire</w:t>
      </w:r>
      <w:r w:rsidR="00ED52E6">
        <w:rPr>
          <w:sz w:val="24"/>
          <w:szCs w:val="24"/>
        </w:rPr>
        <w:t>s de mai, août, novembre 2023 et février  2024</w:t>
      </w:r>
      <w:r w:rsidRPr="00C770B8">
        <w:rPr>
          <w:sz w:val="24"/>
          <w:szCs w:val="24"/>
        </w:rPr>
        <w:t xml:space="preserve"> à chaque salarié qui n’aura eu aucune absence durant la période</w:t>
      </w:r>
      <w:r w:rsidR="00625C18" w:rsidRPr="00C770B8">
        <w:rPr>
          <w:sz w:val="24"/>
          <w:szCs w:val="24"/>
        </w:rPr>
        <w:t xml:space="preserve"> de 3 mois précédent le versement.</w:t>
      </w:r>
    </w:p>
    <w:p w14:paraId="0A3C68A6" w14:textId="77777777" w:rsidP="00771877" w:rsidR="00184E1D" w:rsidRDefault="006A342E" w:rsidRPr="00C770B8">
      <w:pPr>
        <w:spacing w:line="240" w:lineRule="auto"/>
        <w:jc w:val="both"/>
        <w:rPr>
          <w:sz w:val="24"/>
          <w:szCs w:val="24"/>
        </w:rPr>
      </w:pPr>
      <w:r w:rsidRPr="00C770B8">
        <w:rPr>
          <w:sz w:val="24"/>
          <w:szCs w:val="24"/>
        </w:rPr>
        <w:t xml:space="preserve">La notion d’absence s’entend par toute absence </w:t>
      </w:r>
      <w:r w:rsidR="00184E1D" w:rsidRPr="00C770B8">
        <w:rPr>
          <w:sz w:val="24"/>
          <w:szCs w:val="24"/>
        </w:rPr>
        <w:t>hormis congés, récupération, activité parti</w:t>
      </w:r>
      <w:r w:rsidRPr="00C770B8">
        <w:rPr>
          <w:sz w:val="24"/>
          <w:szCs w:val="24"/>
        </w:rPr>
        <w:t xml:space="preserve">elle, arrêt consécutif à AT/MP, </w:t>
      </w:r>
      <w:r w:rsidR="00587C98">
        <w:rPr>
          <w:sz w:val="24"/>
          <w:szCs w:val="24"/>
        </w:rPr>
        <w:t xml:space="preserve">mise en isolement, </w:t>
      </w:r>
      <w:r w:rsidRPr="00C770B8">
        <w:rPr>
          <w:sz w:val="24"/>
          <w:szCs w:val="24"/>
        </w:rPr>
        <w:t>période de formation.</w:t>
      </w:r>
    </w:p>
    <w:p w14:paraId="4A876106" w14:textId="77777777" w:rsidP="00DC50B7" w:rsidR="00CB0B46" w:rsidRDefault="00184E1D" w:rsidRPr="00DC50B7">
      <w:pPr>
        <w:spacing w:line="240" w:lineRule="auto"/>
        <w:jc w:val="both"/>
        <w:rPr>
          <w:sz w:val="24"/>
          <w:szCs w:val="24"/>
        </w:rPr>
      </w:pPr>
      <w:r w:rsidRPr="00C770B8">
        <w:rPr>
          <w:sz w:val="24"/>
          <w:szCs w:val="24"/>
        </w:rPr>
        <w:t xml:space="preserve">Le versement de cette prime est effectué pour l’ensemble des collaborateurs présents dans l’entreprise à la fin </w:t>
      </w:r>
      <w:r w:rsidR="00625C18" w:rsidRPr="00C770B8">
        <w:rPr>
          <w:sz w:val="24"/>
          <w:szCs w:val="24"/>
        </w:rPr>
        <w:t>de chaque période</w:t>
      </w:r>
      <w:r w:rsidRPr="00C770B8">
        <w:rPr>
          <w:sz w:val="24"/>
          <w:szCs w:val="24"/>
        </w:rPr>
        <w:t>. Le montant de la pri</w:t>
      </w:r>
      <w:r w:rsidR="00625C18" w:rsidRPr="00C770B8">
        <w:rPr>
          <w:sz w:val="24"/>
          <w:szCs w:val="24"/>
        </w:rPr>
        <w:t>me est calculé au prorata du</w:t>
      </w:r>
      <w:r w:rsidRPr="00C770B8">
        <w:rPr>
          <w:sz w:val="24"/>
          <w:szCs w:val="24"/>
        </w:rPr>
        <w:t xml:space="preserve"> temps de présence.</w:t>
      </w:r>
      <w:r w:rsidR="00625C18" w:rsidRPr="00C770B8">
        <w:rPr>
          <w:sz w:val="24"/>
          <w:szCs w:val="24"/>
        </w:rPr>
        <w:t xml:space="preserve"> Le budget non distribué est reversé aux bénéficiaires.</w:t>
      </w:r>
    </w:p>
    <w:p w14:paraId="46A21046" w14:textId="77777777" w:rsidP="006004A3" w:rsidR="006004A3" w:rsidRDefault="00D934F3" w:rsidRPr="00C770B8">
      <w:pPr>
        <w:jc w:val="both"/>
        <w:rPr>
          <w:b/>
          <w:sz w:val="24"/>
          <w:szCs w:val="24"/>
        </w:rPr>
      </w:pPr>
      <w:r w:rsidRPr="00C770B8">
        <w:rPr>
          <w:b/>
          <w:sz w:val="24"/>
          <w:szCs w:val="24"/>
        </w:rPr>
        <w:t>Article 3</w:t>
      </w:r>
      <w:r w:rsidR="006004A3" w:rsidRPr="00C770B8">
        <w:rPr>
          <w:b/>
          <w:sz w:val="24"/>
          <w:szCs w:val="24"/>
        </w:rPr>
        <w:t xml:space="preserve"> : </w:t>
      </w:r>
      <w:r w:rsidR="00F93587" w:rsidRPr="00C770B8">
        <w:rPr>
          <w:b/>
          <w:sz w:val="24"/>
          <w:szCs w:val="24"/>
        </w:rPr>
        <w:t>Mutuelle</w:t>
      </w:r>
    </w:p>
    <w:p w14:paraId="52573940" w14:textId="77777777" w:rsidP="00771877" w:rsidR="00587C98" w:rsidRDefault="00F93587" w:rsidRPr="00C770B8">
      <w:pPr>
        <w:spacing w:line="240" w:lineRule="auto"/>
        <w:jc w:val="both"/>
        <w:rPr>
          <w:sz w:val="24"/>
          <w:szCs w:val="24"/>
        </w:rPr>
      </w:pPr>
      <w:r w:rsidRPr="00C770B8">
        <w:rPr>
          <w:sz w:val="24"/>
          <w:szCs w:val="24"/>
        </w:rPr>
        <w:t xml:space="preserve">La part de la mutuelle prise en charge mensuellement par la </w:t>
      </w:r>
      <w:r w:rsidR="00ED52E6">
        <w:rPr>
          <w:sz w:val="24"/>
          <w:szCs w:val="24"/>
        </w:rPr>
        <w:t xml:space="preserve">société passe de 53 à </w:t>
      </w:r>
      <w:r w:rsidR="00694C8C">
        <w:rPr>
          <w:sz w:val="24"/>
          <w:szCs w:val="24"/>
        </w:rPr>
        <w:t>56</w:t>
      </w:r>
      <w:r w:rsidRPr="00C770B8">
        <w:rPr>
          <w:sz w:val="24"/>
          <w:szCs w:val="24"/>
        </w:rPr>
        <w:t xml:space="preserve"> € à compter du 1</w:t>
      </w:r>
      <w:r w:rsidRPr="00C770B8">
        <w:rPr>
          <w:sz w:val="24"/>
          <w:szCs w:val="24"/>
          <w:vertAlign w:val="superscript"/>
        </w:rPr>
        <w:t>er</w:t>
      </w:r>
      <w:r w:rsidR="00ED52E6">
        <w:rPr>
          <w:sz w:val="24"/>
          <w:szCs w:val="24"/>
        </w:rPr>
        <w:t xml:space="preserve"> mars 2023</w:t>
      </w:r>
      <w:r w:rsidR="006D7C7D" w:rsidRPr="00C770B8">
        <w:rPr>
          <w:sz w:val="24"/>
          <w:szCs w:val="24"/>
        </w:rPr>
        <w:t>.</w:t>
      </w:r>
    </w:p>
    <w:p w14:paraId="773C34B2" w14:textId="77777777" w:rsidP="0074359B" w:rsidR="0074359B" w:rsidRDefault="00E34309" w:rsidRPr="00E34309">
      <w:pPr>
        <w:jc w:val="both"/>
        <w:rPr>
          <w:b/>
          <w:sz w:val="24"/>
          <w:szCs w:val="24"/>
        </w:rPr>
      </w:pPr>
      <w:r>
        <w:rPr>
          <w:b/>
          <w:sz w:val="24"/>
          <w:szCs w:val="24"/>
        </w:rPr>
        <w:lastRenderedPageBreak/>
        <w:t>Article 4 : Prime de cooptation</w:t>
      </w:r>
    </w:p>
    <w:p w14:paraId="5BBE98CF" w14:textId="77777777" w:rsidP="00771877" w:rsidR="0074359B" w:rsidRDefault="00E34309" w:rsidRPr="00E34309">
      <w:pPr>
        <w:spacing w:line="240" w:lineRule="auto"/>
        <w:jc w:val="both"/>
        <w:rPr>
          <w:sz w:val="24"/>
          <w:szCs w:val="24"/>
        </w:rPr>
      </w:pPr>
      <w:r>
        <w:rPr>
          <w:sz w:val="24"/>
          <w:szCs w:val="24"/>
        </w:rPr>
        <w:t>La cooptation est un mode de recrutement consistant à recommander une personne de son réseau ou entourage pour un poste disponible dans l’entreprise. Tout collaborateur ayant présenté un candidat potentiel, qui après avoir intégré l’entreprise en CDI et après avoir validé sa</w:t>
      </w:r>
      <w:r w:rsidR="00B773A2">
        <w:rPr>
          <w:sz w:val="24"/>
          <w:szCs w:val="24"/>
        </w:rPr>
        <w:t xml:space="preserve"> période d’essai, se verra verser</w:t>
      </w:r>
      <w:r w:rsidR="00502894">
        <w:rPr>
          <w:sz w:val="24"/>
          <w:szCs w:val="24"/>
        </w:rPr>
        <w:t xml:space="preserve"> une prime de 5</w:t>
      </w:r>
      <w:r>
        <w:rPr>
          <w:sz w:val="24"/>
          <w:szCs w:val="24"/>
        </w:rPr>
        <w:t>00 €.</w:t>
      </w:r>
    </w:p>
    <w:p w14:paraId="39F918B0" w14:textId="77777777" w:rsidP="00F93587" w:rsidR="00F93587" w:rsidRDefault="0074359B" w:rsidRPr="00E34309">
      <w:pPr>
        <w:jc w:val="both"/>
        <w:rPr>
          <w:b/>
          <w:sz w:val="24"/>
          <w:szCs w:val="24"/>
        </w:rPr>
      </w:pPr>
      <w:r w:rsidRPr="00E34309">
        <w:rPr>
          <w:b/>
          <w:sz w:val="24"/>
          <w:szCs w:val="24"/>
        </w:rPr>
        <w:t>Article 5</w:t>
      </w:r>
      <w:r w:rsidR="00F93587" w:rsidRPr="00E34309">
        <w:rPr>
          <w:b/>
          <w:sz w:val="24"/>
          <w:szCs w:val="24"/>
        </w:rPr>
        <w:t> : Abondement du PERCO</w:t>
      </w:r>
    </w:p>
    <w:p w14:paraId="2434E976" w14:textId="77777777" w:rsidP="00135F9F" w:rsidR="0055795E" w:rsidRDefault="002C2CC8">
      <w:pPr>
        <w:spacing w:line="240" w:lineRule="auto"/>
        <w:jc w:val="both"/>
        <w:rPr>
          <w:sz w:val="24"/>
          <w:szCs w:val="24"/>
        </w:rPr>
      </w:pPr>
      <w:r w:rsidRPr="00E34309">
        <w:rPr>
          <w:sz w:val="24"/>
          <w:szCs w:val="24"/>
        </w:rPr>
        <w:t>L’entreprise abondera à hauteur</w:t>
      </w:r>
      <w:r w:rsidR="0042509D">
        <w:rPr>
          <w:sz w:val="24"/>
          <w:szCs w:val="24"/>
        </w:rPr>
        <w:t xml:space="preserve"> de 1</w:t>
      </w:r>
      <w:r w:rsidRPr="00E34309">
        <w:rPr>
          <w:sz w:val="24"/>
          <w:szCs w:val="24"/>
        </w:rPr>
        <w:t>00% des versements sur le PERCO à partir de la date de la signature jusqu’à la signature du</w:t>
      </w:r>
      <w:r w:rsidR="00EB49B4" w:rsidRPr="00E34309">
        <w:rPr>
          <w:sz w:val="24"/>
          <w:szCs w:val="24"/>
        </w:rPr>
        <w:t xml:space="preserve"> prochain accord ou désaccord et ce avec un </w:t>
      </w:r>
      <w:r w:rsidRPr="00E34309">
        <w:rPr>
          <w:sz w:val="24"/>
          <w:szCs w:val="24"/>
        </w:rPr>
        <w:t>maximum</w:t>
      </w:r>
      <w:r w:rsidR="0088476B">
        <w:rPr>
          <w:sz w:val="24"/>
          <w:szCs w:val="24"/>
        </w:rPr>
        <w:t xml:space="preserve"> annuel</w:t>
      </w:r>
      <w:r w:rsidRPr="00E34309">
        <w:rPr>
          <w:sz w:val="24"/>
          <w:szCs w:val="24"/>
        </w:rPr>
        <w:t xml:space="preserve"> d</w:t>
      </w:r>
      <w:r w:rsidR="0042509D">
        <w:rPr>
          <w:sz w:val="24"/>
          <w:szCs w:val="24"/>
        </w:rPr>
        <w:t>e 100</w:t>
      </w:r>
      <w:r w:rsidR="00EB49B4" w:rsidRPr="00E34309">
        <w:rPr>
          <w:sz w:val="24"/>
          <w:szCs w:val="24"/>
        </w:rPr>
        <w:t xml:space="preserve"> € versé par l’entreprise.</w:t>
      </w:r>
    </w:p>
    <w:p w14:paraId="1CED1F53" w14:textId="77777777" w:rsidP="00D91E79" w:rsidR="00D91E79" w:rsidRDefault="002D676E" w:rsidRPr="00E34309">
      <w:pPr>
        <w:jc w:val="both"/>
        <w:rPr>
          <w:b/>
          <w:sz w:val="24"/>
          <w:szCs w:val="24"/>
        </w:rPr>
      </w:pPr>
      <w:r>
        <w:rPr>
          <w:b/>
          <w:sz w:val="24"/>
          <w:szCs w:val="24"/>
        </w:rPr>
        <w:t xml:space="preserve">Article 6 : Indemnité </w:t>
      </w:r>
      <w:r w:rsidR="00D91E79">
        <w:rPr>
          <w:b/>
          <w:sz w:val="24"/>
          <w:szCs w:val="24"/>
        </w:rPr>
        <w:t>trajet domicile / travail</w:t>
      </w:r>
    </w:p>
    <w:p w14:paraId="4FD76341" w14:textId="77777777" w:rsidP="00135F9F" w:rsidR="002D676E" w:rsidRDefault="002D676E">
      <w:pPr>
        <w:spacing w:line="240" w:lineRule="auto"/>
        <w:jc w:val="both"/>
        <w:rPr>
          <w:sz w:val="24"/>
          <w:szCs w:val="24"/>
        </w:rPr>
      </w:pPr>
      <w:r>
        <w:rPr>
          <w:sz w:val="24"/>
          <w:szCs w:val="24"/>
        </w:rPr>
        <w:t>A compter du 1</w:t>
      </w:r>
      <w:r w:rsidRPr="002D676E">
        <w:rPr>
          <w:sz w:val="24"/>
          <w:szCs w:val="24"/>
          <w:vertAlign w:val="superscript"/>
        </w:rPr>
        <w:t>er</w:t>
      </w:r>
      <w:r>
        <w:rPr>
          <w:sz w:val="24"/>
          <w:szCs w:val="24"/>
        </w:rPr>
        <w:t xml:space="preserve"> mars 2023, le </w:t>
      </w:r>
      <w:proofErr w:type="spellStart"/>
      <w:r>
        <w:rPr>
          <w:sz w:val="24"/>
          <w:szCs w:val="24"/>
        </w:rPr>
        <w:t>barême</w:t>
      </w:r>
      <w:proofErr w:type="spellEnd"/>
      <w:r>
        <w:rPr>
          <w:sz w:val="24"/>
          <w:szCs w:val="24"/>
        </w:rPr>
        <w:t xml:space="preserve"> kilométrique est revalorisé de 10%.</w:t>
      </w:r>
    </w:p>
    <w:p w14:paraId="1507A5FC" w14:textId="77777777" w:rsidP="00135F9F" w:rsidR="00D91E79" w:rsidRDefault="00ED52E6">
      <w:pPr>
        <w:spacing w:line="240" w:lineRule="auto"/>
        <w:jc w:val="both"/>
        <w:rPr>
          <w:sz w:val="24"/>
          <w:szCs w:val="24"/>
        </w:rPr>
      </w:pPr>
      <w:r>
        <w:rPr>
          <w:sz w:val="24"/>
          <w:szCs w:val="24"/>
        </w:rPr>
        <w:t>En 2023</w:t>
      </w:r>
      <w:r w:rsidR="001B39FD">
        <w:rPr>
          <w:sz w:val="24"/>
          <w:szCs w:val="24"/>
        </w:rPr>
        <w:t>, p</w:t>
      </w:r>
      <w:r w:rsidR="00D91E79">
        <w:rPr>
          <w:sz w:val="24"/>
          <w:szCs w:val="24"/>
        </w:rPr>
        <w:t xml:space="preserve">our aider les salariés qui utilisent beaucoup leur véhicule et en complément de l’indemnité de trajet, l’entreprise </w:t>
      </w:r>
      <w:r w:rsidR="001B39FD">
        <w:rPr>
          <w:sz w:val="24"/>
          <w:szCs w:val="24"/>
        </w:rPr>
        <w:t>maintient le versement d’</w:t>
      </w:r>
      <w:r w:rsidR="00D91E79">
        <w:rPr>
          <w:sz w:val="24"/>
          <w:szCs w:val="24"/>
        </w:rPr>
        <w:t>une indemnité annuelle de 100 € nets pour les salariés effectuant plus de 50 km par jour (aller/retour) dans le cadre du déplacement domicile / travail. Ell</w:t>
      </w:r>
      <w:r w:rsidR="006831D3">
        <w:rPr>
          <w:sz w:val="24"/>
          <w:szCs w:val="24"/>
        </w:rPr>
        <w:t>e sera versée en une seule fois avec la paie de décembre pour le</w:t>
      </w:r>
      <w:r w:rsidR="009223E1">
        <w:rPr>
          <w:sz w:val="24"/>
          <w:szCs w:val="24"/>
        </w:rPr>
        <w:t>s</w:t>
      </w:r>
      <w:r w:rsidR="006831D3">
        <w:rPr>
          <w:sz w:val="24"/>
          <w:szCs w:val="24"/>
        </w:rPr>
        <w:t xml:space="preserve"> salarié</w:t>
      </w:r>
      <w:r w:rsidR="009223E1">
        <w:rPr>
          <w:sz w:val="24"/>
          <w:szCs w:val="24"/>
        </w:rPr>
        <w:t>s</w:t>
      </w:r>
      <w:r w:rsidR="006831D3">
        <w:rPr>
          <w:sz w:val="24"/>
          <w:szCs w:val="24"/>
        </w:rPr>
        <w:t xml:space="preserve"> concerné</w:t>
      </w:r>
      <w:r w:rsidR="009223E1">
        <w:rPr>
          <w:sz w:val="24"/>
          <w:szCs w:val="24"/>
        </w:rPr>
        <w:t>s et</w:t>
      </w:r>
      <w:r w:rsidR="006831D3">
        <w:rPr>
          <w:sz w:val="24"/>
          <w:szCs w:val="24"/>
        </w:rPr>
        <w:t xml:space="preserve"> présent</w:t>
      </w:r>
      <w:r w:rsidR="009223E1">
        <w:rPr>
          <w:sz w:val="24"/>
          <w:szCs w:val="24"/>
        </w:rPr>
        <w:t>s</w:t>
      </w:r>
      <w:r w:rsidR="006831D3">
        <w:rPr>
          <w:sz w:val="24"/>
          <w:szCs w:val="24"/>
        </w:rPr>
        <w:t xml:space="preserve"> à l’effectif au moment du versement.</w:t>
      </w:r>
    </w:p>
    <w:p w14:paraId="61776134" w14:textId="77777777" w:rsidP="00906BBE" w:rsidR="00906BBE" w:rsidRDefault="00906BBE" w:rsidRPr="00E34309">
      <w:pPr>
        <w:jc w:val="both"/>
        <w:rPr>
          <w:b/>
          <w:sz w:val="24"/>
          <w:szCs w:val="24"/>
        </w:rPr>
      </w:pPr>
      <w:r>
        <w:rPr>
          <w:b/>
          <w:sz w:val="24"/>
          <w:szCs w:val="24"/>
        </w:rPr>
        <w:t>Article 7 : Lunettes de sécurité avec verres correcteurs</w:t>
      </w:r>
    </w:p>
    <w:p w14:paraId="3BD8EB9F" w14:textId="77777777" w:rsidP="00906BBE" w:rsidR="00906BBE" w:rsidRDefault="0042509D" w:rsidRPr="00E34309">
      <w:pPr>
        <w:spacing w:line="240" w:lineRule="auto"/>
        <w:jc w:val="both"/>
        <w:rPr>
          <w:sz w:val="24"/>
          <w:szCs w:val="24"/>
        </w:rPr>
      </w:pPr>
      <w:r w:rsidRPr="002D676E">
        <w:rPr>
          <w:sz w:val="24"/>
          <w:szCs w:val="24"/>
        </w:rPr>
        <w:t>Comme l’</w:t>
      </w:r>
      <w:r w:rsidR="00717520" w:rsidRPr="002D676E">
        <w:rPr>
          <w:sz w:val="24"/>
          <w:szCs w:val="24"/>
        </w:rPr>
        <w:t>année</w:t>
      </w:r>
      <w:r w:rsidR="005F3305" w:rsidRPr="002D676E">
        <w:rPr>
          <w:sz w:val="24"/>
          <w:szCs w:val="24"/>
        </w:rPr>
        <w:t xml:space="preserve"> dernière</w:t>
      </w:r>
      <w:r w:rsidR="00906BBE" w:rsidRPr="002D676E">
        <w:rPr>
          <w:sz w:val="24"/>
          <w:szCs w:val="24"/>
        </w:rPr>
        <w:t>, la po</w:t>
      </w:r>
      <w:r w:rsidR="00717520" w:rsidRPr="002D676E">
        <w:rPr>
          <w:sz w:val="24"/>
          <w:szCs w:val="24"/>
        </w:rPr>
        <w:t xml:space="preserve">ssibilité est donnée aux salariés </w:t>
      </w:r>
      <w:r w:rsidR="00CB0B46" w:rsidRPr="002D676E">
        <w:rPr>
          <w:sz w:val="24"/>
          <w:szCs w:val="24"/>
        </w:rPr>
        <w:t>qui le souhaitent,</w:t>
      </w:r>
      <w:r w:rsidR="00906BBE" w:rsidRPr="002D676E">
        <w:rPr>
          <w:sz w:val="24"/>
          <w:szCs w:val="24"/>
        </w:rPr>
        <w:t xml:space="preserve"> de s’équiper de lunettes de sécurité avec verres correcteurs</w:t>
      </w:r>
      <w:r w:rsidR="00717520" w:rsidRPr="002D676E">
        <w:rPr>
          <w:sz w:val="24"/>
          <w:szCs w:val="24"/>
        </w:rPr>
        <w:t xml:space="preserve"> à la charge de l’entreprise</w:t>
      </w:r>
      <w:r w:rsidR="00906BBE" w:rsidRPr="002D676E">
        <w:rPr>
          <w:sz w:val="24"/>
          <w:szCs w:val="24"/>
        </w:rPr>
        <w:t>. Les salariés intéressés</w:t>
      </w:r>
      <w:r w:rsidR="00FC53B7" w:rsidRPr="002D676E">
        <w:rPr>
          <w:sz w:val="24"/>
          <w:szCs w:val="24"/>
        </w:rPr>
        <w:t xml:space="preserve"> et q</w:t>
      </w:r>
      <w:r w:rsidR="00ED52E6" w:rsidRPr="002D676E">
        <w:rPr>
          <w:sz w:val="24"/>
          <w:szCs w:val="24"/>
        </w:rPr>
        <w:t>ui n’ont pas été équipés en 2022</w:t>
      </w:r>
      <w:r w:rsidR="00906BBE" w:rsidRPr="002D676E">
        <w:rPr>
          <w:sz w:val="24"/>
          <w:szCs w:val="24"/>
        </w:rPr>
        <w:t xml:space="preserve"> sont priés de se faire connaître auprès du service Ressources Humaines.</w:t>
      </w:r>
    </w:p>
    <w:p w14:paraId="0BD4038A" w14:textId="77777777" w:rsidP="00A50E31" w:rsidR="00887245" w:rsidRDefault="00906BBE" w:rsidRPr="00E34309">
      <w:pPr>
        <w:jc w:val="both"/>
        <w:rPr>
          <w:sz w:val="24"/>
          <w:szCs w:val="24"/>
        </w:rPr>
      </w:pPr>
      <w:r>
        <w:rPr>
          <w:b/>
          <w:sz w:val="24"/>
          <w:szCs w:val="24"/>
        </w:rPr>
        <w:t>Article 8</w:t>
      </w:r>
      <w:r w:rsidR="00887245" w:rsidRPr="00E34309">
        <w:rPr>
          <w:b/>
          <w:sz w:val="24"/>
          <w:szCs w:val="24"/>
        </w:rPr>
        <w:t xml:space="preserve"> : Aménagement du temps de travail </w:t>
      </w:r>
    </w:p>
    <w:p w14:paraId="5F987144" w14:textId="77777777" w:rsidP="00135F9F" w:rsidR="00887245" w:rsidRDefault="00ED52E6" w:rsidRPr="00F915E9">
      <w:pPr>
        <w:pStyle w:val="Paragraphedeliste"/>
        <w:numPr>
          <w:ilvl w:val="0"/>
          <w:numId w:val="6"/>
        </w:numPr>
        <w:spacing w:line="240" w:lineRule="auto"/>
        <w:jc w:val="both"/>
        <w:rPr>
          <w:sz w:val="24"/>
          <w:szCs w:val="24"/>
        </w:rPr>
      </w:pPr>
      <w:r>
        <w:rPr>
          <w:sz w:val="24"/>
          <w:szCs w:val="24"/>
        </w:rPr>
        <w:t>Pont 2023 : Il s’agit du vendredi 19</w:t>
      </w:r>
      <w:r w:rsidR="001446D4" w:rsidRPr="00F915E9">
        <w:rPr>
          <w:sz w:val="24"/>
          <w:szCs w:val="24"/>
        </w:rPr>
        <w:t xml:space="preserve"> mai</w:t>
      </w:r>
      <w:r w:rsidR="00FC53B7">
        <w:rPr>
          <w:sz w:val="24"/>
          <w:szCs w:val="24"/>
        </w:rPr>
        <w:t xml:space="preserve">. </w:t>
      </w:r>
      <w:r w:rsidR="00012916" w:rsidRPr="00F915E9">
        <w:rPr>
          <w:sz w:val="24"/>
          <w:szCs w:val="24"/>
        </w:rPr>
        <w:t>Il</w:t>
      </w:r>
      <w:r w:rsidR="00885D2F" w:rsidRPr="00F915E9">
        <w:rPr>
          <w:sz w:val="24"/>
          <w:szCs w:val="24"/>
        </w:rPr>
        <w:t xml:space="preserve"> </w:t>
      </w:r>
      <w:r>
        <w:rPr>
          <w:sz w:val="24"/>
          <w:szCs w:val="24"/>
        </w:rPr>
        <w:t>sera</w:t>
      </w:r>
      <w:r w:rsidR="00012916" w:rsidRPr="00F915E9">
        <w:rPr>
          <w:sz w:val="24"/>
          <w:szCs w:val="24"/>
        </w:rPr>
        <w:t xml:space="preserve"> accordé</w:t>
      </w:r>
      <w:r w:rsidR="00887245" w:rsidRPr="00F915E9">
        <w:rPr>
          <w:sz w:val="24"/>
          <w:szCs w:val="24"/>
        </w:rPr>
        <w:t xml:space="preserve"> en fonction des impératifs de production.</w:t>
      </w:r>
    </w:p>
    <w:p w14:paraId="763E1704" w14:textId="77777777" w:rsidP="00135F9F" w:rsidR="00A50E31" w:rsidRDefault="00A50E31" w:rsidRPr="00F915E9">
      <w:pPr>
        <w:pStyle w:val="Paragraphedeliste"/>
        <w:numPr>
          <w:ilvl w:val="0"/>
          <w:numId w:val="6"/>
        </w:numPr>
        <w:spacing w:line="240" w:lineRule="auto"/>
        <w:jc w:val="both"/>
        <w:rPr>
          <w:sz w:val="24"/>
          <w:szCs w:val="24"/>
        </w:rPr>
      </w:pPr>
      <w:r w:rsidRPr="00F915E9">
        <w:rPr>
          <w:sz w:val="24"/>
          <w:szCs w:val="24"/>
        </w:rPr>
        <w:t xml:space="preserve">Journée solidarité : le lundi de pentecôte sera chômé et la compensation sera faite </w:t>
      </w:r>
      <w:r w:rsidR="006D05A3" w:rsidRPr="00F915E9">
        <w:rPr>
          <w:sz w:val="24"/>
          <w:szCs w:val="24"/>
        </w:rPr>
        <w:t>via 7 heures de RTT</w:t>
      </w:r>
      <w:r w:rsidRPr="00F915E9">
        <w:rPr>
          <w:sz w:val="24"/>
          <w:szCs w:val="24"/>
        </w:rPr>
        <w:t>.</w:t>
      </w:r>
    </w:p>
    <w:p w14:paraId="4705E213" w14:textId="77777777" w:rsidP="00784969" w:rsidR="00784969" w:rsidRDefault="004A2543" w:rsidRPr="00F915E9">
      <w:pPr>
        <w:pStyle w:val="Paragraphedeliste"/>
        <w:numPr>
          <w:ilvl w:val="0"/>
          <w:numId w:val="6"/>
        </w:numPr>
        <w:spacing w:line="240" w:lineRule="auto"/>
        <w:jc w:val="both"/>
        <w:rPr>
          <w:sz w:val="24"/>
          <w:szCs w:val="24"/>
        </w:rPr>
      </w:pPr>
      <w:r w:rsidRPr="00784969">
        <w:rPr>
          <w:sz w:val="24"/>
          <w:szCs w:val="24"/>
        </w:rPr>
        <w:t>Période des congés annuels : l’</w:t>
      </w:r>
      <w:r w:rsidR="00AC032D" w:rsidRPr="00784969">
        <w:rPr>
          <w:sz w:val="24"/>
          <w:szCs w:val="24"/>
        </w:rPr>
        <w:t>arrêt annuel d’été</w:t>
      </w:r>
      <w:r w:rsidR="00ED52E6" w:rsidRPr="00784969">
        <w:rPr>
          <w:sz w:val="24"/>
          <w:szCs w:val="24"/>
        </w:rPr>
        <w:t xml:space="preserve"> sera de 3</w:t>
      </w:r>
      <w:r w:rsidR="00EB49B4" w:rsidRPr="00784969">
        <w:rPr>
          <w:sz w:val="24"/>
          <w:szCs w:val="24"/>
        </w:rPr>
        <w:t xml:space="preserve"> semaines</w:t>
      </w:r>
      <w:r w:rsidR="00ED52E6" w:rsidRPr="00784969">
        <w:rPr>
          <w:sz w:val="24"/>
          <w:szCs w:val="24"/>
        </w:rPr>
        <w:t>. Il</w:t>
      </w:r>
      <w:r w:rsidR="00502894" w:rsidRPr="00784969">
        <w:rPr>
          <w:sz w:val="24"/>
          <w:szCs w:val="24"/>
        </w:rPr>
        <w:t xml:space="preserve"> est prévu entre </w:t>
      </w:r>
      <w:r w:rsidR="00CB0B46" w:rsidRPr="00784969">
        <w:rPr>
          <w:sz w:val="24"/>
          <w:szCs w:val="24"/>
        </w:rPr>
        <w:t xml:space="preserve">la </w:t>
      </w:r>
      <w:r w:rsidR="00502894" w:rsidRPr="00784969">
        <w:rPr>
          <w:sz w:val="24"/>
          <w:szCs w:val="24"/>
        </w:rPr>
        <w:t xml:space="preserve">semaine 31 et </w:t>
      </w:r>
      <w:r w:rsidR="00CB0B46" w:rsidRPr="00784969">
        <w:rPr>
          <w:sz w:val="24"/>
          <w:szCs w:val="24"/>
        </w:rPr>
        <w:t xml:space="preserve">la </w:t>
      </w:r>
      <w:r w:rsidR="00502894" w:rsidRPr="00784969">
        <w:rPr>
          <w:sz w:val="24"/>
          <w:szCs w:val="24"/>
        </w:rPr>
        <w:t>semaine 34</w:t>
      </w:r>
      <w:r w:rsidR="00AC032D" w:rsidRPr="00784969">
        <w:rPr>
          <w:sz w:val="24"/>
          <w:szCs w:val="24"/>
        </w:rPr>
        <w:t xml:space="preserve">. </w:t>
      </w:r>
      <w:r w:rsidRPr="00784969">
        <w:rPr>
          <w:sz w:val="24"/>
          <w:szCs w:val="24"/>
        </w:rPr>
        <w:t>Les congés du personnel de maintenance font l’objet d’une programmation spécifique (travaux d’été). Les salariés acceptant, à la demande du chef de service, de décaler leurs congés pendant l’arrêt annuel d’été se v</w:t>
      </w:r>
      <w:r w:rsidR="00502894" w:rsidRPr="00784969">
        <w:rPr>
          <w:sz w:val="24"/>
          <w:szCs w:val="24"/>
        </w:rPr>
        <w:t xml:space="preserve">erront attribuer une prime de </w:t>
      </w:r>
      <w:r w:rsidR="00FC53B7" w:rsidRPr="00784969">
        <w:rPr>
          <w:sz w:val="24"/>
          <w:szCs w:val="24"/>
        </w:rPr>
        <w:t>10</w:t>
      </w:r>
      <w:r w:rsidR="00502894" w:rsidRPr="00784969">
        <w:rPr>
          <w:sz w:val="24"/>
          <w:szCs w:val="24"/>
        </w:rPr>
        <w:t>0</w:t>
      </w:r>
      <w:r w:rsidRPr="00784969">
        <w:rPr>
          <w:sz w:val="24"/>
          <w:szCs w:val="24"/>
        </w:rPr>
        <w:t xml:space="preserve"> € par semain</w:t>
      </w:r>
      <w:r w:rsidR="00FC53B7" w:rsidRPr="00784969">
        <w:rPr>
          <w:sz w:val="24"/>
          <w:szCs w:val="24"/>
        </w:rPr>
        <w:t>e effectué</w:t>
      </w:r>
      <w:r w:rsidR="00ED52E6" w:rsidRPr="00784969">
        <w:rPr>
          <w:sz w:val="24"/>
          <w:szCs w:val="24"/>
        </w:rPr>
        <w:t xml:space="preserve">e. </w:t>
      </w:r>
      <w:r w:rsidR="00784969" w:rsidRPr="00784969">
        <w:rPr>
          <w:sz w:val="24"/>
          <w:szCs w:val="24"/>
        </w:rPr>
        <w:t xml:space="preserve">L’arrêt de fin d’année est fixé du mardi 26 au vendredi 29 décembre. </w:t>
      </w:r>
      <w:r w:rsidR="00784969">
        <w:rPr>
          <w:sz w:val="24"/>
          <w:szCs w:val="24"/>
        </w:rPr>
        <w:t xml:space="preserve">En cas de jours de travail </w:t>
      </w:r>
      <w:r w:rsidR="00784969">
        <w:rPr>
          <w:bCs/>
          <w:sz w:val="24"/>
          <w:szCs w:val="24"/>
        </w:rPr>
        <w:t>effectués pendant l’arrêt de fin d’année ils feront l’objet d’une prime de 3</w:t>
      </w:r>
      <w:r w:rsidR="00784969" w:rsidRPr="00587C98">
        <w:rPr>
          <w:bCs/>
          <w:sz w:val="24"/>
          <w:szCs w:val="24"/>
        </w:rPr>
        <w:t>0 €</w:t>
      </w:r>
      <w:r w:rsidR="00784969">
        <w:rPr>
          <w:bCs/>
          <w:sz w:val="24"/>
          <w:szCs w:val="24"/>
        </w:rPr>
        <w:t>.</w:t>
      </w:r>
    </w:p>
    <w:p w14:paraId="47BEC2DA" w14:textId="77777777" w:rsidP="00135F9F" w:rsidR="00784969" w:rsidRDefault="00ED52E6" w:rsidRPr="00784969">
      <w:pPr>
        <w:pStyle w:val="Paragraphedeliste"/>
        <w:numPr>
          <w:ilvl w:val="0"/>
          <w:numId w:val="6"/>
        </w:numPr>
        <w:spacing w:line="240" w:lineRule="auto"/>
        <w:jc w:val="both"/>
        <w:rPr>
          <w:sz w:val="24"/>
          <w:szCs w:val="24"/>
        </w:rPr>
      </w:pPr>
      <w:r w:rsidRPr="00784969">
        <w:rPr>
          <w:sz w:val="24"/>
          <w:szCs w:val="24"/>
        </w:rPr>
        <w:t>A fin décembre 2023</w:t>
      </w:r>
      <w:r w:rsidR="004A2543" w:rsidRPr="00784969">
        <w:rPr>
          <w:sz w:val="24"/>
          <w:szCs w:val="24"/>
        </w:rPr>
        <w:t>, il ne devra plus rester au maximum dans les compteurs que 5 jours de congés.</w:t>
      </w:r>
      <w:r w:rsidR="00587C98" w:rsidRPr="00784969">
        <w:rPr>
          <w:bCs/>
          <w:sz w:val="24"/>
          <w:szCs w:val="24"/>
        </w:rPr>
        <w:t xml:space="preserve"> </w:t>
      </w:r>
    </w:p>
    <w:p w14:paraId="7C45F7C3" w14:textId="77777777" w:rsidP="00135F9F" w:rsidR="00A50E31" w:rsidRDefault="00A50E31" w:rsidRPr="00784969">
      <w:pPr>
        <w:pStyle w:val="Paragraphedeliste"/>
        <w:numPr>
          <w:ilvl w:val="0"/>
          <w:numId w:val="6"/>
        </w:numPr>
        <w:spacing w:line="240" w:lineRule="auto"/>
        <w:jc w:val="both"/>
        <w:rPr>
          <w:sz w:val="24"/>
          <w:szCs w:val="24"/>
        </w:rPr>
      </w:pPr>
      <w:r w:rsidRPr="00784969">
        <w:rPr>
          <w:sz w:val="24"/>
          <w:szCs w:val="24"/>
        </w:rPr>
        <w:t>Saint</w:t>
      </w:r>
      <w:r w:rsidR="003E45B0" w:rsidRPr="00784969">
        <w:rPr>
          <w:sz w:val="24"/>
          <w:szCs w:val="24"/>
        </w:rPr>
        <w:t xml:space="preserve"> Eloi : la prime </w:t>
      </w:r>
      <w:r w:rsidR="001446D4" w:rsidRPr="00784969">
        <w:rPr>
          <w:sz w:val="24"/>
          <w:szCs w:val="24"/>
        </w:rPr>
        <w:t xml:space="preserve">est de </w:t>
      </w:r>
      <w:r w:rsidR="00784969" w:rsidRPr="00784969">
        <w:rPr>
          <w:sz w:val="24"/>
          <w:szCs w:val="24"/>
        </w:rPr>
        <w:t>8</w:t>
      </w:r>
      <w:r w:rsidR="00502894" w:rsidRPr="00784969">
        <w:rPr>
          <w:sz w:val="24"/>
          <w:szCs w:val="24"/>
        </w:rPr>
        <w:t>0</w:t>
      </w:r>
      <w:r w:rsidRPr="00784969">
        <w:rPr>
          <w:sz w:val="24"/>
          <w:szCs w:val="24"/>
        </w:rPr>
        <w:t xml:space="preserve"> euros et versée avec le salaire de décembre pour le personnel in</w:t>
      </w:r>
      <w:r w:rsidR="001446D4" w:rsidRPr="00784969">
        <w:rPr>
          <w:sz w:val="24"/>
          <w:szCs w:val="24"/>
        </w:rPr>
        <w:t>scrit à l’effectif au 1</w:t>
      </w:r>
      <w:r w:rsidR="001446D4" w:rsidRPr="00784969">
        <w:rPr>
          <w:sz w:val="24"/>
          <w:szCs w:val="24"/>
          <w:vertAlign w:val="superscript"/>
        </w:rPr>
        <w:t>er</w:t>
      </w:r>
      <w:r w:rsidR="00ED52E6" w:rsidRPr="00784969">
        <w:rPr>
          <w:sz w:val="24"/>
          <w:szCs w:val="24"/>
        </w:rPr>
        <w:t xml:space="preserve"> décembre 2023</w:t>
      </w:r>
      <w:r w:rsidR="001446D4" w:rsidRPr="00784969">
        <w:rPr>
          <w:sz w:val="24"/>
          <w:szCs w:val="24"/>
        </w:rPr>
        <w:t>.</w:t>
      </w:r>
    </w:p>
    <w:p w14:paraId="233EFA7D" w14:textId="77777777" w:rsidP="00135F9F" w:rsidR="00E34309" w:rsidRDefault="00E34309">
      <w:pPr>
        <w:pStyle w:val="Paragraphedeliste"/>
        <w:numPr>
          <w:ilvl w:val="0"/>
          <w:numId w:val="6"/>
        </w:numPr>
        <w:spacing w:line="240" w:lineRule="auto"/>
        <w:jc w:val="both"/>
        <w:rPr>
          <w:sz w:val="24"/>
          <w:szCs w:val="24"/>
        </w:rPr>
      </w:pPr>
      <w:r>
        <w:rPr>
          <w:sz w:val="24"/>
          <w:szCs w:val="24"/>
        </w:rPr>
        <w:t>Journée pour enfant malade : sous réserve de la fourniture d’un justificatif médical, une journée non travaillée et payée est octroyée à tout salarié ayan</w:t>
      </w:r>
      <w:r w:rsidR="00727A24">
        <w:rPr>
          <w:sz w:val="24"/>
          <w:szCs w:val="24"/>
        </w:rPr>
        <w:t>t un enfant malade de moins de 5</w:t>
      </w:r>
      <w:r>
        <w:rPr>
          <w:sz w:val="24"/>
          <w:szCs w:val="24"/>
        </w:rPr>
        <w:t xml:space="preserve"> ans.</w:t>
      </w:r>
    </w:p>
    <w:p w14:paraId="421C509F" w14:textId="77777777" w:rsidP="005342FB" w:rsidR="00135F9F" w:rsidRDefault="009223E1" w:rsidRPr="005056A8">
      <w:pPr>
        <w:pStyle w:val="Paragraphedeliste"/>
        <w:numPr>
          <w:ilvl w:val="0"/>
          <w:numId w:val="6"/>
        </w:numPr>
        <w:spacing w:line="240" w:lineRule="auto"/>
        <w:jc w:val="both"/>
        <w:rPr>
          <w:sz w:val="24"/>
          <w:szCs w:val="24"/>
        </w:rPr>
      </w:pPr>
      <w:r>
        <w:rPr>
          <w:sz w:val="24"/>
          <w:szCs w:val="24"/>
        </w:rPr>
        <w:lastRenderedPageBreak/>
        <w:t>Attribution d’une journée de congé supplémentaire pour déménagement (valable une fois tous les 5 ans sur présentation d’un justificatif de domicile</w:t>
      </w:r>
      <w:r w:rsidR="00CB0B46">
        <w:rPr>
          <w:sz w:val="24"/>
          <w:szCs w:val="24"/>
        </w:rPr>
        <w:t>)</w:t>
      </w:r>
      <w:r>
        <w:rPr>
          <w:sz w:val="24"/>
          <w:szCs w:val="24"/>
        </w:rPr>
        <w:t>.</w:t>
      </w:r>
    </w:p>
    <w:p w14:paraId="534DBAFA" w14:textId="77777777" w:rsidP="005342FB" w:rsidR="00906BBE" w:rsidRDefault="00906BBE">
      <w:pPr>
        <w:jc w:val="both"/>
        <w:rPr>
          <w:sz w:val="24"/>
          <w:szCs w:val="24"/>
        </w:rPr>
      </w:pPr>
    </w:p>
    <w:p w14:paraId="680AF324" w14:textId="77777777" w:rsidP="005342FB" w:rsidR="00EB49B4" w:rsidRDefault="008323EB">
      <w:pPr>
        <w:jc w:val="both"/>
        <w:rPr>
          <w:sz w:val="24"/>
          <w:szCs w:val="24"/>
        </w:rPr>
      </w:pPr>
      <w:r w:rsidRPr="009F521A">
        <w:rPr>
          <w:sz w:val="24"/>
          <w:szCs w:val="24"/>
        </w:rPr>
        <w:t xml:space="preserve">Fait à Denain, le </w:t>
      </w:r>
      <w:r w:rsidR="005D29F1">
        <w:rPr>
          <w:sz w:val="24"/>
          <w:szCs w:val="24"/>
        </w:rPr>
        <w:t>8</w:t>
      </w:r>
      <w:r w:rsidRPr="009F521A">
        <w:rPr>
          <w:sz w:val="24"/>
          <w:szCs w:val="24"/>
        </w:rPr>
        <w:t xml:space="preserve"> </w:t>
      </w:r>
      <w:r w:rsidR="00835AB7">
        <w:rPr>
          <w:sz w:val="24"/>
          <w:szCs w:val="24"/>
        </w:rPr>
        <w:t>mars</w:t>
      </w:r>
      <w:r w:rsidR="00ED52E6">
        <w:rPr>
          <w:sz w:val="24"/>
          <w:szCs w:val="24"/>
        </w:rPr>
        <w:t xml:space="preserve"> 2023</w:t>
      </w:r>
      <w:r w:rsidR="0094505D">
        <w:rPr>
          <w:sz w:val="24"/>
          <w:szCs w:val="24"/>
        </w:rPr>
        <w:t>,</w:t>
      </w:r>
    </w:p>
    <w:p w14:paraId="071EA29E" w14:textId="77777777" w:rsidP="005342FB" w:rsidR="00906BBE" w:rsidRDefault="00906BBE">
      <w:pPr>
        <w:jc w:val="both"/>
        <w:rPr>
          <w:sz w:val="24"/>
          <w:szCs w:val="24"/>
        </w:rPr>
      </w:pPr>
    </w:p>
    <w:p w14:paraId="3D514883" w14:textId="77777777" w:rsidP="005342FB" w:rsidR="008323EB" w:rsidRDefault="008323EB" w:rsidRPr="009F521A">
      <w:pPr>
        <w:jc w:val="both"/>
        <w:rPr>
          <w:sz w:val="24"/>
          <w:szCs w:val="24"/>
        </w:rPr>
      </w:pPr>
      <w:r w:rsidRPr="009F521A">
        <w:rPr>
          <w:sz w:val="24"/>
          <w:szCs w:val="24"/>
        </w:rPr>
        <w:t>Le Délégué Syndical CFDT</w:t>
      </w:r>
      <w:r w:rsidRPr="009F521A">
        <w:rPr>
          <w:sz w:val="24"/>
          <w:szCs w:val="24"/>
        </w:rPr>
        <w:tab/>
      </w:r>
      <w:r w:rsidR="00D06C64">
        <w:rPr>
          <w:sz w:val="24"/>
          <w:szCs w:val="24"/>
        </w:rPr>
        <w:t xml:space="preserve">    </w:t>
      </w:r>
      <w:r w:rsidR="00561EAA">
        <w:rPr>
          <w:sz w:val="24"/>
          <w:szCs w:val="24"/>
        </w:rPr>
        <w:t xml:space="preserve">     </w:t>
      </w:r>
      <w:r w:rsidR="00D06C64">
        <w:rPr>
          <w:sz w:val="24"/>
          <w:szCs w:val="24"/>
        </w:rPr>
        <w:t xml:space="preserve">Le Délégué Syndical CGT                   </w:t>
      </w:r>
      <w:r w:rsidR="00561EAA">
        <w:rPr>
          <w:sz w:val="24"/>
          <w:szCs w:val="24"/>
        </w:rPr>
        <w:t xml:space="preserve">        </w:t>
      </w:r>
      <w:r w:rsidRPr="009F521A">
        <w:rPr>
          <w:sz w:val="24"/>
          <w:szCs w:val="24"/>
        </w:rPr>
        <w:t xml:space="preserve">Le Directeur </w:t>
      </w:r>
    </w:p>
    <w:p w14:paraId="72579D82" w14:textId="77777777" w:rsidP="005342FB" w:rsidR="00906BBE" w:rsidRDefault="00906BBE">
      <w:pPr>
        <w:jc w:val="both"/>
        <w:rPr>
          <w:sz w:val="24"/>
          <w:szCs w:val="24"/>
        </w:rPr>
      </w:pPr>
    </w:p>
    <w:p w14:paraId="26426EDA" w14:textId="77777777" w:rsidP="005342FB" w:rsidR="00906BBE" w:rsidRDefault="00906BBE">
      <w:pPr>
        <w:jc w:val="both"/>
        <w:rPr>
          <w:sz w:val="24"/>
          <w:szCs w:val="24"/>
        </w:rPr>
      </w:pPr>
    </w:p>
    <w:sectPr w:rsidR="00906BBE">
      <w:headerReference r:id="rId8" w:type="default"/>
      <w:footerReference r:id="rId9"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F6D69" w14:textId="77777777" w:rsidR="009C061F" w:rsidRDefault="009C061F" w:rsidP="006B4DC6">
      <w:pPr>
        <w:spacing w:after="0" w:line="240" w:lineRule="auto"/>
      </w:pPr>
      <w:r>
        <w:separator/>
      </w:r>
    </w:p>
  </w:endnote>
  <w:endnote w:type="continuationSeparator" w:id="0">
    <w:p w14:paraId="5C6804C0" w14:textId="77777777" w:rsidR="009C061F" w:rsidRDefault="009C061F" w:rsidP="006B4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088850045"/>
      <w:docPartObj>
        <w:docPartGallery w:val="Page Numbers (Bottom of Page)"/>
        <w:docPartUnique/>
      </w:docPartObj>
    </w:sdtPr>
    <w:sdtEndPr/>
    <w:sdtContent>
      <w:sdt>
        <w:sdtPr>
          <w:id w:val="860082579"/>
          <w:docPartObj>
            <w:docPartGallery w:val="Page Numbers (Top of Page)"/>
            <w:docPartUnique/>
          </w:docPartObj>
        </w:sdtPr>
        <w:sdtEndPr/>
        <w:sdtContent>
          <w:p w14:paraId="5CDA95B2" w14:textId="77777777" w:rsidR="00143CD5" w:rsidRDefault="00143CD5">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D29F1">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D29F1">
              <w:rPr>
                <w:b/>
                <w:bCs/>
                <w:noProof/>
              </w:rPr>
              <w:t>4</w:t>
            </w:r>
            <w:r>
              <w:rPr>
                <w:b/>
                <w:bCs/>
                <w:sz w:val="24"/>
                <w:szCs w:val="24"/>
              </w:rPr>
              <w:fldChar w:fldCharType="end"/>
            </w:r>
          </w:p>
        </w:sdtContent>
      </w:sdt>
    </w:sdtContent>
  </w:sdt>
  <w:p w14:paraId="48ADC673" w14:textId="77777777" w:rsidR="00143CD5" w:rsidRDefault="00143CD5">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0B17C99" w14:textId="77777777" w:rsidP="006B4DC6" w:rsidR="009C061F" w:rsidRDefault="009C061F">
      <w:pPr>
        <w:spacing w:after="0" w:line="240" w:lineRule="auto"/>
      </w:pPr>
      <w:r>
        <w:separator/>
      </w:r>
    </w:p>
  </w:footnote>
  <w:footnote w:id="0" w:type="continuationSeparator">
    <w:p w14:paraId="4304B46F" w14:textId="77777777" w:rsidP="006B4DC6" w:rsidR="009C061F" w:rsidRDefault="009C061F">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F07B0A8" w14:textId="4EAF5436" w:rsidR="006B4DC6" w:rsidRDefault="00EC630A">
    <w:pPr>
      <w:pStyle w:val="En-tte"/>
    </w:pPr>
    <w:r>
      <w:rPr>
        <w:noProof/>
        <w:color w:val="1F497D"/>
        <w:sz w:val="20"/>
        <w:szCs w:val="20"/>
        <w:lang w:eastAsia="fr-FR"/>
      </w:rPr>
      <w:drawing>
        <wp:inline distB="0" distL="0" distR="0" distT="0" wp14:anchorId="59DEACDC" wp14:editId="3B412EDB">
          <wp:extent cx="342900" cy="200025"/>
          <wp:effectExtent b="9525"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2DB17F6"/>
    <w:multiLevelType w:val="hybridMultilevel"/>
    <w:tmpl w:val="EE920FA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5D537AD"/>
    <w:multiLevelType w:val="hybridMultilevel"/>
    <w:tmpl w:val="C1AC7BB0"/>
    <w:lvl w:ilvl="0" w:tplc="4860DE4C">
      <w:start w:val="250"/>
      <w:numFmt w:val="bullet"/>
      <w:lvlText w:val=""/>
      <w:lvlJc w:val="left"/>
      <w:pPr>
        <w:ind w:hanging="360" w:left="720"/>
      </w:pPr>
      <w:rPr>
        <w:rFonts w:ascii="Wingdings" w:cstheme="minorBid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BC04B21"/>
    <w:multiLevelType w:val="hybridMultilevel"/>
    <w:tmpl w:val="D2823D9C"/>
    <w:lvl w:ilvl="0" w:tplc="AA8E83F6">
      <w:start w:val="250"/>
      <w:numFmt w:val="bullet"/>
      <w:lvlText w:val=""/>
      <w:lvlJc w:val="left"/>
      <w:pPr>
        <w:ind w:hanging="360" w:left="1080"/>
      </w:pPr>
      <w:rPr>
        <w:rFonts w:ascii="Wingdings" w:cstheme="minorBidi" w:eastAsiaTheme="minorHAnsi"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
    <w:nsid w:val="31AC426F"/>
    <w:multiLevelType w:val="hybridMultilevel"/>
    <w:tmpl w:val="A2AC3EEE"/>
    <w:lvl w:ilvl="0" w:tplc="A11641A4">
      <w:start w:val="250"/>
      <w:numFmt w:val="bullet"/>
      <w:lvlText w:val=""/>
      <w:lvlJc w:val="left"/>
      <w:pPr>
        <w:ind w:hanging="360" w:left="720"/>
      </w:pPr>
      <w:rPr>
        <w:rFonts w:ascii="Wingdings" w:cstheme="minorBid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7711D4D"/>
    <w:multiLevelType w:val="hybridMultilevel"/>
    <w:tmpl w:val="C3149036"/>
    <w:lvl w:ilvl="0" w:tplc="15E2F0A0">
      <w:start w:val="1"/>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6D0400E8"/>
    <w:multiLevelType w:val="hybridMultilevel"/>
    <w:tmpl w:val="09762E6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6E476746"/>
    <w:multiLevelType w:val="hybridMultilevel"/>
    <w:tmpl w:val="C570E84E"/>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16cid:durableId="1714302152" w:numId="1">
    <w:abstractNumId w:val="5"/>
  </w:num>
  <w:num w16cid:durableId="828904905" w:numId="2">
    <w:abstractNumId w:val="0"/>
  </w:num>
  <w:num w16cid:durableId="1113210734" w:numId="3">
    <w:abstractNumId w:val="1"/>
  </w:num>
  <w:num w16cid:durableId="351883004" w:numId="4">
    <w:abstractNumId w:val="2"/>
  </w:num>
  <w:num w16cid:durableId="1036850210" w:numId="5">
    <w:abstractNumId w:val="3"/>
  </w:num>
  <w:num w16cid:durableId="1071737547" w:numId="6">
    <w:abstractNumId w:val="6"/>
  </w:num>
  <w:num w16cid:durableId="1076124131" w:numId="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hdrShapeDefaults>
    <o:shapedefaults spidmax="6553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C6"/>
    <w:rsid w:val="00012916"/>
    <w:rsid w:val="000160B6"/>
    <w:rsid w:val="00045A33"/>
    <w:rsid w:val="000977BE"/>
    <w:rsid w:val="000D4DE2"/>
    <w:rsid w:val="000E1781"/>
    <w:rsid w:val="00107843"/>
    <w:rsid w:val="001155BA"/>
    <w:rsid w:val="00117C02"/>
    <w:rsid w:val="00135F9F"/>
    <w:rsid w:val="00143CD5"/>
    <w:rsid w:val="001446D4"/>
    <w:rsid w:val="00154948"/>
    <w:rsid w:val="00184E1D"/>
    <w:rsid w:val="001B39FD"/>
    <w:rsid w:val="001D007E"/>
    <w:rsid w:val="0022601B"/>
    <w:rsid w:val="00226DD4"/>
    <w:rsid w:val="0023193D"/>
    <w:rsid w:val="00245380"/>
    <w:rsid w:val="00254099"/>
    <w:rsid w:val="002732EF"/>
    <w:rsid w:val="00276FFC"/>
    <w:rsid w:val="00296EC9"/>
    <w:rsid w:val="002B2898"/>
    <w:rsid w:val="002C2CC8"/>
    <w:rsid w:val="002D2170"/>
    <w:rsid w:val="002D42DA"/>
    <w:rsid w:val="002D676E"/>
    <w:rsid w:val="002E3518"/>
    <w:rsid w:val="002F068B"/>
    <w:rsid w:val="00325ADD"/>
    <w:rsid w:val="003B6596"/>
    <w:rsid w:val="003C7722"/>
    <w:rsid w:val="003E45B0"/>
    <w:rsid w:val="00400423"/>
    <w:rsid w:val="00416E72"/>
    <w:rsid w:val="0042094E"/>
    <w:rsid w:val="0042509D"/>
    <w:rsid w:val="00465767"/>
    <w:rsid w:val="00483ED6"/>
    <w:rsid w:val="004A2543"/>
    <w:rsid w:val="004D1596"/>
    <w:rsid w:val="00502894"/>
    <w:rsid w:val="005056A8"/>
    <w:rsid w:val="00507104"/>
    <w:rsid w:val="005227B9"/>
    <w:rsid w:val="005254F5"/>
    <w:rsid w:val="005342FB"/>
    <w:rsid w:val="0055795E"/>
    <w:rsid w:val="00561EAA"/>
    <w:rsid w:val="005725B9"/>
    <w:rsid w:val="00582FD5"/>
    <w:rsid w:val="00587C98"/>
    <w:rsid w:val="005A12D8"/>
    <w:rsid w:val="005A6B11"/>
    <w:rsid w:val="005B5DE1"/>
    <w:rsid w:val="005B70B4"/>
    <w:rsid w:val="005D29F1"/>
    <w:rsid w:val="005D329D"/>
    <w:rsid w:val="005F3305"/>
    <w:rsid w:val="006004A3"/>
    <w:rsid w:val="00625C18"/>
    <w:rsid w:val="00643DFA"/>
    <w:rsid w:val="006831D3"/>
    <w:rsid w:val="00692F8D"/>
    <w:rsid w:val="00694C8C"/>
    <w:rsid w:val="006A342E"/>
    <w:rsid w:val="006B4DC6"/>
    <w:rsid w:val="006D05A3"/>
    <w:rsid w:val="006D47A2"/>
    <w:rsid w:val="006D5FC9"/>
    <w:rsid w:val="006D7C7D"/>
    <w:rsid w:val="006E64DA"/>
    <w:rsid w:val="00717520"/>
    <w:rsid w:val="00727A24"/>
    <w:rsid w:val="00733A3D"/>
    <w:rsid w:val="00737FA6"/>
    <w:rsid w:val="0074359B"/>
    <w:rsid w:val="007557B9"/>
    <w:rsid w:val="00762FDD"/>
    <w:rsid w:val="00771877"/>
    <w:rsid w:val="00777766"/>
    <w:rsid w:val="00784969"/>
    <w:rsid w:val="007B7CBC"/>
    <w:rsid w:val="00822BAE"/>
    <w:rsid w:val="0082322A"/>
    <w:rsid w:val="008323EB"/>
    <w:rsid w:val="00835AB7"/>
    <w:rsid w:val="0086104A"/>
    <w:rsid w:val="00875D26"/>
    <w:rsid w:val="00883ECD"/>
    <w:rsid w:val="0088476B"/>
    <w:rsid w:val="00885D2F"/>
    <w:rsid w:val="00887245"/>
    <w:rsid w:val="008B597E"/>
    <w:rsid w:val="008C263D"/>
    <w:rsid w:val="008C6D52"/>
    <w:rsid w:val="008F660F"/>
    <w:rsid w:val="00906BBE"/>
    <w:rsid w:val="009223E1"/>
    <w:rsid w:val="0094505D"/>
    <w:rsid w:val="00970DF5"/>
    <w:rsid w:val="00971269"/>
    <w:rsid w:val="009712B8"/>
    <w:rsid w:val="0098662F"/>
    <w:rsid w:val="009C061F"/>
    <w:rsid w:val="009D2382"/>
    <w:rsid w:val="009E5E6D"/>
    <w:rsid w:val="009F521A"/>
    <w:rsid w:val="009F7B48"/>
    <w:rsid w:val="00A50E31"/>
    <w:rsid w:val="00A515DF"/>
    <w:rsid w:val="00AA78B3"/>
    <w:rsid w:val="00AC032D"/>
    <w:rsid w:val="00B13B92"/>
    <w:rsid w:val="00B37C87"/>
    <w:rsid w:val="00B53D5A"/>
    <w:rsid w:val="00B567AE"/>
    <w:rsid w:val="00B640BB"/>
    <w:rsid w:val="00B65C4C"/>
    <w:rsid w:val="00B773A2"/>
    <w:rsid w:val="00BB30D6"/>
    <w:rsid w:val="00C36CDA"/>
    <w:rsid w:val="00C37595"/>
    <w:rsid w:val="00C547E8"/>
    <w:rsid w:val="00C6116D"/>
    <w:rsid w:val="00C770B8"/>
    <w:rsid w:val="00C87AC1"/>
    <w:rsid w:val="00CB0B46"/>
    <w:rsid w:val="00CC01A9"/>
    <w:rsid w:val="00CC216D"/>
    <w:rsid w:val="00CC359D"/>
    <w:rsid w:val="00CC3EF4"/>
    <w:rsid w:val="00CD1804"/>
    <w:rsid w:val="00CD2CA8"/>
    <w:rsid w:val="00CE15F6"/>
    <w:rsid w:val="00CF52F3"/>
    <w:rsid w:val="00D06C64"/>
    <w:rsid w:val="00D21EEE"/>
    <w:rsid w:val="00D464AC"/>
    <w:rsid w:val="00D5698E"/>
    <w:rsid w:val="00D91986"/>
    <w:rsid w:val="00D91E79"/>
    <w:rsid w:val="00D934F3"/>
    <w:rsid w:val="00DC4C72"/>
    <w:rsid w:val="00DC50B7"/>
    <w:rsid w:val="00DC5A04"/>
    <w:rsid w:val="00E34309"/>
    <w:rsid w:val="00E536A5"/>
    <w:rsid w:val="00EB49B4"/>
    <w:rsid w:val="00EC5337"/>
    <w:rsid w:val="00EC630A"/>
    <w:rsid w:val="00ED52E6"/>
    <w:rsid w:val="00F32832"/>
    <w:rsid w:val="00F525BA"/>
    <w:rsid w:val="00F573E7"/>
    <w:rsid w:val="00F666C6"/>
    <w:rsid w:val="00F66C3B"/>
    <w:rsid w:val="00F70A84"/>
    <w:rsid w:val="00F84D66"/>
    <w:rsid w:val="00F858CD"/>
    <w:rsid w:val="00F90B8C"/>
    <w:rsid w:val="00F915E9"/>
    <w:rsid w:val="00F93587"/>
    <w:rsid w:val="00FA135A"/>
    <w:rsid w:val="00FC53B7"/>
    <w:rsid w:val="00FD07B1"/>
    <w:rsid w:val="00FF125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5537" v:ext="edit"/>
    <o:shapelayout v:ext="edit">
      <o:idmap data="1" v:ext="edit"/>
    </o:shapelayout>
  </w:shapeDefaults>
  <w:decimalSymbol w:val=","/>
  <w:listSeparator w:val=";"/>
  <w14:docId w14:val="14CABF42"/>
  <w15:docId w15:val="{BB413FA4-6AE5-43C8-9D72-503AD1CB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6B4DC6"/>
    <w:pPr>
      <w:tabs>
        <w:tab w:pos="4536" w:val="center"/>
        <w:tab w:pos="9072" w:val="right"/>
      </w:tabs>
      <w:spacing w:after="0" w:line="240" w:lineRule="auto"/>
    </w:pPr>
  </w:style>
  <w:style w:customStyle="1" w:styleId="En-tteCar" w:type="character">
    <w:name w:val="En-tête Car"/>
    <w:basedOn w:val="Policepardfaut"/>
    <w:link w:val="En-tte"/>
    <w:uiPriority w:val="99"/>
    <w:rsid w:val="006B4DC6"/>
  </w:style>
  <w:style w:styleId="Pieddepage" w:type="paragraph">
    <w:name w:val="footer"/>
    <w:basedOn w:val="Normal"/>
    <w:link w:val="PieddepageCar"/>
    <w:uiPriority w:val="99"/>
    <w:unhideWhenUsed/>
    <w:rsid w:val="006B4DC6"/>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B4DC6"/>
  </w:style>
  <w:style w:styleId="Textedebulles" w:type="paragraph">
    <w:name w:val="Balloon Text"/>
    <w:basedOn w:val="Normal"/>
    <w:link w:val="TextedebullesCar"/>
    <w:uiPriority w:val="99"/>
    <w:semiHidden/>
    <w:unhideWhenUsed/>
    <w:rsid w:val="006B4DC6"/>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6B4DC6"/>
    <w:rPr>
      <w:rFonts w:ascii="Tahoma" w:cs="Tahoma" w:hAnsi="Tahoma"/>
      <w:sz w:val="16"/>
      <w:szCs w:val="16"/>
    </w:rPr>
  </w:style>
  <w:style w:styleId="Paragraphedeliste" w:type="paragraph">
    <w:name w:val="List Paragraph"/>
    <w:basedOn w:val="Normal"/>
    <w:uiPriority w:val="34"/>
    <w:qFormat/>
    <w:rsid w:val="005342FB"/>
    <w:pPr>
      <w:ind w:left="720"/>
      <w:contextualSpacing/>
    </w:pPr>
  </w:style>
  <w:style w:styleId="Grilledutableau" w:type="table">
    <w:name w:val="Table Grid"/>
    <w:basedOn w:val="TableauNormal"/>
    <w:uiPriority w:val="59"/>
    <w:rsid w:val="00B567A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AE9EE-27F6-48AA-8E44-787FD95D4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1146</Words>
  <Characters>6309</Characters>
  <Application>Microsoft Office Word</Application>
  <DocSecurity>0</DocSecurity>
  <Lines>52</Lines>
  <Paragraphs>14</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2023-03-13T11:22:00Z</dcterms:created>
  <cp:lastPrinted>2021-03-15T09:57:00Z</cp:lastPrinted>
  <dcterms:modified xsi:type="dcterms:W3CDTF">2023-03-23T15:06:00Z</dcterms:modified>
  <cp:revision>3</cp:revision>
</cp:coreProperties>
</file>