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P="00760A0A" w:rsidR="00760A0A" w:rsidRDefault="00760A0A">
      <w:pPr>
        <w:pBdr>
          <w:top w:color="auto" w:space="1" w:sz="4" w:val="single"/>
          <w:left w:color="auto" w:space="4" w:sz="4" w:val="single"/>
          <w:bottom w:color="auto" w:space="1" w:sz="4" w:val="single"/>
          <w:right w:color="auto" w:space="4" w:sz="4" w:val="single"/>
        </w:pBdr>
        <w:spacing w:after="0" w:line="240" w:lineRule="auto"/>
        <w:jc w:val="center"/>
        <w:rPr>
          <w:rFonts w:ascii="Calibri" w:hAnsi="Calibri"/>
          <w:sz w:val="28"/>
          <w:szCs w:val="28"/>
        </w:rPr>
      </w:pPr>
      <w:r>
        <w:rPr>
          <w:rFonts w:ascii="Calibri" w:hAnsi="Calibri"/>
          <w:sz w:val="28"/>
          <w:szCs w:val="28"/>
        </w:rPr>
        <w:t>ACCORD</w:t>
      </w:r>
      <w:r w:rsidRPr="001C44C7">
        <w:rPr>
          <w:rFonts w:ascii="Calibri" w:hAnsi="Calibri"/>
          <w:sz w:val="28"/>
          <w:szCs w:val="28"/>
        </w:rPr>
        <w:t xml:space="preserve"> </w:t>
      </w:r>
      <w:r>
        <w:rPr>
          <w:rFonts w:ascii="Calibri" w:hAnsi="Calibri"/>
          <w:sz w:val="28"/>
          <w:szCs w:val="28"/>
        </w:rPr>
        <w:t>NEGOC</w:t>
      </w:r>
      <w:r w:rsidR="0090436C">
        <w:rPr>
          <w:rFonts w:ascii="Calibri" w:hAnsi="Calibri"/>
          <w:sz w:val="28"/>
          <w:szCs w:val="28"/>
        </w:rPr>
        <w:t>IATION ANNUELLE OBLIGATOIRE 2022</w:t>
      </w:r>
    </w:p>
    <w:p w:rsidP="00760A0A" w:rsidR="00760A0A" w:rsidRDefault="00760A0A">
      <w:pPr>
        <w:pBdr>
          <w:top w:color="auto" w:space="1" w:sz="4" w:val="single"/>
          <w:left w:color="auto" w:space="4" w:sz="4" w:val="single"/>
          <w:bottom w:color="auto" w:space="1" w:sz="4" w:val="single"/>
          <w:right w:color="auto" w:space="4" w:sz="4" w:val="single"/>
        </w:pBdr>
        <w:spacing w:after="0" w:line="240" w:lineRule="auto"/>
        <w:jc w:val="center"/>
        <w:rPr>
          <w:rFonts w:ascii="Calibri" w:hAnsi="Calibri"/>
          <w:sz w:val="28"/>
          <w:szCs w:val="28"/>
        </w:rPr>
      </w:pPr>
      <w:r>
        <w:rPr>
          <w:rFonts w:ascii="Calibri" w:hAnsi="Calibri"/>
          <w:sz w:val="28"/>
          <w:szCs w:val="28"/>
        </w:rPr>
        <w:t>PORTANT SUR LA REMUNERATION, LE TEMPS DE TRAVAIL</w:t>
      </w:r>
    </w:p>
    <w:p w:rsidP="00760A0A" w:rsidR="00760A0A" w:rsidRDefault="00760A0A">
      <w:pPr>
        <w:pBdr>
          <w:top w:color="auto" w:space="1" w:sz="4" w:val="single"/>
          <w:left w:color="auto" w:space="4" w:sz="4" w:val="single"/>
          <w:bottom w:color="auto" w:space="1" w:sz="4" w:val="single"/>
          <w:right w:color="auto" w:space="4" w:sz="4" w:val="single"/>
        </w:pBdr>
        <w:spacing w:after="0" w:line="240" w:lineRule="auto"/>
        <w:jc w:val="center"/>
        <w:rPr>
          <w:rFonts w:ascii="Calibri" w:hAnsi="Calibri"/>
          <w:sz w:val="28"/>
          <w:szCs w:val="28"/>
        </w:rPr>
      </w:pPr>
      <w:r>
        <w:rPr>
          <w:rFonts w:ascii="Calibri" w:hAnsi="Calibri"/>
          <w:sz w:val="28"/>
          <w:szCs w:val="28"/>
        </w:rPr>
        <w:t xml:space="preserve"> ET LE PARTAGE DE LA VALEUR AJOUTEE</w:t>
      </w:r>
    </w:p>
    <w:p w:rsidP="00760A0A" w:rsidR="00760A0A" w:rsidRDefault="00760A0A">
      <w:pPr>
        <w:pBdr>
          <w:top w:color="auto" w:space="1" w:sz="4" w:val="single"/>
          <w:left w:color="auto" w:space="4" w:sz="4" w:val="single"/>
          <w:bottom w:color="auto" w:space="1" w:sz="4" w:val="single"/>
          <w:right w:color="auto" w:space="4" w:sz="4" w:val="single"/>
        </w:pBdr>
        <w:spacing w:after="0" w:line="240" w:lineRule="auto"/>
        <w:jc w:val="center"/>
        <w:rPr>
          <w:rFonts w:ascii="Calibri" w:hAnsi="Calibri"/>
          <w:sz w:val="28"/>
          <w:szCs w:val="28"/>
        </w:rPr>
      </w:pPr>
      <w:r>
        <w:rPr>
          <w:rFonts w:ascii="Calibri" w:hAnsi="Calibri"/>
          <w:sz w:val="28"/>
          <w:szCs w:val="28"/>
        </w:rPr>
        <w:t xml:space="preserve">ETABLISSEMENT </w:t>
      </w:r>
      <w:r w:rsidR="00937173">
        <w:rPr>
          <w:rFonts w:ascii="Calibri" w:hAnsi="Calibri"/>
          <w:sz w:val="28"/>
          <w:szCs w:val="28"/>
        </w:rPr>
        <w:t xml:space="preserve">SECONDAIRE </w:t>
      </w:r>
      <w:r>
        <w:rPr>
          <w:rFonts w:ascii="Calibri" w:hAnsi="Calibri"/>
          <w:sz w:val="28"/>
          <w:szCs w:val="28"/>
        </w:rPr>
        <w:t>DE GUADELOUPE</w:t>
      </w:r>
    </w:p>
    <w:p w:rsidP="000B2A94" w:rsidR="000B2A94" w:rsidRDefault="000B2A94" w:rsidRPr="001C44C7">
      <w:pPr>
        <w:pBdr>
          <w:top w:color="auto" w:space="1" w:sz="4" w:val="single"/>
          <w:left w:color="auto" w:space="4" w:sz="4" w:val="single"/>
          <w:bottom w:color="auto" w:space="1" w:sz="4" w:val="single"/>
          <w:right w:color="auto" w:space="4" w:sz="4" w:val="single"/>
        </w:pBdr>
        <w:spacing w:after="0" w:line="240" w:lineRule="auto"/>
        <w:jc w:val="center"/>
        <w:rPr>
          <w:rFonts w:ascii="Calibri" w:hAnsi="Calibri"/>
          <w:sz w:val="28"/>
          <w:szCs w:val="28"/>
        </w:rPr>
      </w:pPr>
    </w:p>
    <w:p w:rsidP="000D5407" w:rsidR="006B2C98" w:rsidRDefault="006B2C98">
      <w:pPr>
        <w:spacing w:after="0" w:line="240" w:lineRule="auto"/>
        <w:rPr>
          <w:rFonts w:ascii="Arial" w:cs="Arial" w:hAnsi="Arial"/>
          <w:b/>
          <w:u w:val="single"/>
        </w:rPr>
      </w:pPr>
    </w:p>
    <w:p w:rsidP="00760A0A" w:rsidR="00760A0A" w:rsidRDefault="00760A0A">
      <w:pPr>
        <w:spacing w:after="0" w:line="240" w:lineRule="auto"/>
        <w:jc w:val="both"/>
        <w:rPr>
          <w:rFonts w:asciiTheme="majorHAnsi" w:cs="Arial" w:hAnsiTheme="majorHAnsi"/>
        </w:rPr>
      </w:pPr>
      <w:r>
        <w:rPr>
          <w:rFonts w:asciiTheme="majorHAnsi" w:cs="Arial" w:hAnsiTheme="majorHAnsi"/>
        </w:rPr>
        <w:t>ENTRE LES SOUSSIGNES :</w:t>
      </w:r>
    </w:p>
    <w:p w:rsidP="00760A0A" w:rsidR="00760A0A" w:rsidRDefault="00760A0A">
      <w:pPr>
        <w:spacing w:after="0" w:line="240" w:lineRule="auto"/>
        <w:jc w:val="both"/>
        <w:rPr>
          <w:rFonts w:asciiTheme="majorHAnsi" w:cs="Arial" w:hAnsiTheme="majorHAnsi"/>
        </w:rPr>
      </w:pPr>
    </w:p>
    <w:p w:rsidP="00760A0A" w:rsidR="00760A0A" w:rsidRDefault="00760A0A" w:rsidRPr="0011383D">
      <w:pPr>
        <w:autoSpaceDE w:val="0"/>
        <w:autoSpaceDN w:val="0"/>
        <w:adjustRightInd w:val="0"/>
        <w:spacing w:after="0" w:line="240" w:lineRule="auto"/>
        <w:jc w:val="both"/>
        <w:rPr>
          <w:rFonts w:asciiTheme="majorHAnsi" w:cs="Arial" w:hAnsiTheme="majorHAnsi"/>
        </w:rPr>
      </w:pPr>
      <w:r w:rsidRPr="00760A0A">
        <w:rPr>
          <w:rFonts w:asciiTheme="majorHAnsi" w:cs="Arial" w:hAnsiTheme="majorHAnsi"/>
        </w:rPr>
        <w:t xml:space="preserve">L’établissement </w:t>
      </w:r>
      <w:r>
        <w:rPr>
          <w:rFonts w:asciiTheme="majorHAnsi" w:cs="Arial" w:hAnsiTheme="majorHAnsi"/>
        </w:rPr>
        <w:t xml:space="preserve">SECONDAIRE </w:t>
      </w:r>
      <w:r w:rsidR="00AB7C0F">
        <w:rPr>
          <w:rFonts w:asciiTheme="majorHAnsi" w:cs="Arial" w:hAnsiTheme="majorHAnsi"/>
          <w:b/>
        </w:rPr>
        <w:t>PIVETEAU</w:t>
      </w:r>
      <w:r w:rsidRPr="00760A0A">
        <w:rPr>
          <w:rFonts w:asciiTheme="majorHAnsi" w:cs="Arial" w:hAnsiTheme="majorHAnsi"/>
          <w:b/>
        </w:rPr>
        <w:t xml:space="preserve">BOIS </w:t>
      </w:r>
      <w:r w:rsidRPr="00760A0A">
        <w:rPr>
          <w:rFonts w:asciiTheme="majorHAnsi" w:cs="Arial" w:hAnsiTheme="majorHAnsi"/>
        </w:rPr>
        <w:t>situé</w:t>
      </w:r>
      <w:r w:rsidR="00AB7C0F">
        <w:rPr>
          <w:rFonts w:asciiTheme="majorHAnsi" w:cs="Arial" w:hAnsiTheme="majorHAnsi"/>
        </w:rPr>
        <w:t xml:space="preserve"> en Guadeloupe,</w:t>
      </w:r>
      <w:r w:rsidRPr="00760A0A">
        <w:rPr>
          <w:rFonts w:asciiTheme="majorHAnsi" w:cs="Arial" w:hAnsiTheme="majorHAnsi"/>
        </w:rPr>
        <w:t xml:space="preserve"> </w:t>
      </w:r>
      <w:r w:rsidRPr="009C0172">
        <w:rPr>
          <w:rFonts w:asciiTheme="majorHAnsi" w:cs="Arial" w:hAnsiTheme="majorHAnsi"/>
        </w:rPr>
        <w:t>SIRET n° 547 250 100 000 47</w:t>
      </w:r>
      <w:r w:rsidRPr="0011383D">
        <w:rPr>
          <w:rFonts w:asciiTheme="majorHAnsi" w:cs="Arial" w:hAnsiTheme="majorHAnsi"/>
        </w:rPr>
        <w:t xml:space="preserve">, représentée par Monsieur </w:t>
      </w:r>
      <w:r w:rsidR="00B535F7">
        <w:rPr>
          <w:rFonts w:asciiTheme="majorHAnsi" w:cs="Arial" w:hAnsiTheme="majorHAnsi"/>
        </w:rPr>
        <w:t>XXX</w:t>
      </w:r>
      <w:r w:rsidRPr="0011383D">
        <w:rPr>
          <w:rFonts w:asciiTheme="majorHAnsi" w:cs="Arial" w:hAnsiTheme="majorHAnsi"/>
        </w:rPr>
        <w:t xml:space="preserve">, agissant en qualité de </w:t>
      </w:r>
      <w:r w:rsidR="004D4B1B">
        <w:rPr>
          <w:rFonts w:asciiTheme="majorHAnsi" w:cs="Arial" w:hAnsiTheme="majorHAnsi"/>
        </w:rPr>
        <w:t>Responsable d’agence de Guadeloupe</w:t>
      </w:r>
      <w:r w:rsidRPr="0011383D">
        <w:rPr>
          <w:rFonts w:asciiTheme="majorHAnsi" w:cs="Arial" w:hAnsiTheme="majorHAnsi"/>
        </w:rPr>
        <w:t>, ci-après désignée « l’Entreprise », d’une part</w:t>
      </w:r>
    </w:p>
    <w:p w:rsidP="00760A0A" w:rsidR="00760A0A" w:rsidRDefault="00760A0A" w:rsidRPr="006F4FDD">
      <w:pPr>
        <w:spacing w:after="0" w:line="240" w:lineRule="auto"/>
        <w:jc w:val="both"/>
        <w:rPr>
          <w:rFonts w:asciiTheme="majorHAnsi" w:cs="Arial" w:hAnsiTheme="majorHAnsi"/>
        </w:rPr>
      </w:pPr>
    </w:p>
    <w:p w:rsidP="00760A0A" w:rsidR="00760A0A" w:rsidRDefault="00760A0A" w:rsidRPr="00010733">
      <w:pPr>
        <w:spacing w:after="0" w:line="240" w:lineRule="auto"/>
        <w:jc w:val="both"/>
        <w:rPr>
          <w:rFonts w:asciiTheme="majorHAnsi" w:cs="Arial" w:hAnsiTheme="majorHAnsi"/>
        </w:rPr>
      </w:pPr>
      <w:r>
        <w:rPr>
          <w:rFonts w:asciiTheme="majorHAnsi" w:cs="Arial" w:hAnsiTheme="majorHAnsi"/>
        </w:rPr>
        <w:t>Et l’organisation syndicale :</w:t>
      </w:r>
    </w:p>
    <w:p w:rsidP="00760A0A" w:rsidR="00760A0A" w:rsidRDefault="00760A0A" w:rsidRPr="00010733">
      <w:pPr>
        <w:spacing w:after="0" w:line="240" w:lineRule="auto"/>
        <w:rPr>
          <w:rFonts w:asciiTheme="majorHAnsi" w:cs="Arial" w:hAnsiTheme="majorHAnsi"/>
        </w:rPr>
      </w:pPr>
      <w:r>
        <w:rPr>
          <w:rFonts w:asciiTheme="majorHAnsi" w:cs="Arial" w:hAnsiTheme="majorHAnsi"/>
          <w:b/>
        </w:rPr>
        <w:tab/>
      </w:r>
    </w:p>
    <w:p w:rsidP="00760A0A" w:rsidR="00760A0A" w:rsidRDefault="00760A0A">
      <w:pPr>
        <w:spacing w:after="0" w:line="240" w:lineRule="auto"/>
        <w:rPr>
          <w:rFonts w:asciiTheme="majorHAnsi" w:cs="Arial" w:hAnsiTheme="majorHAnsi"/>
          <w:b/>
        </w:rPr>
      </w:pPr>
      <w:r>
        <w:rPr>
          <w:rFonts w:asciiTheme="majorHAnsi" w:cs="Arial" w:hAnsiTheme="majorHAnsi"/>
          <w:b/>
        </w:rPr>
        <w:tab/>
        <w:t xml:space="preserve">- LA CONFEDERATION GENERAL DU TRAVAIL GUADELOUPE(CGTG) </w:t>
      </w:r>
    </w:p>
    <w:p w:rsidP="00760A0A" w:rsidR="00760A0A" w:rsidRDefault="00760A0A">
      <w:pPr>
        <w:spacing w:after="0" w:line="240" w:lineRule="auto"/>
        <w:ind w:firstLine="708"/>
        <w:rPr>
          <w:rFonts w:asciiTheme="majorHAnsi" w:cs="Arial" w:hAnsiTheme="majorHAnsi"/>
          <w:b/>
        </w:rPr>
      </w:pPr>
      <w:r w:rsidRPr="00010733">
        <w:rPr>
          <w:rFonts w:asciiTheme="majorHAnsi" w:cs="Arial" w:hAnsiTheme="majorHAnsi"/>
        </w:rPr>
        <w:t>Représentée par Monsieur</w:t>
      </w:r>
      <w:r>
        <w:rPr>
          <w:rFonts w:asciiTheme="majorHAnsi" w:cs="Arial" w:hAnsiTheme="majorHAnsi"/>
        </w:rPr>
        <w:t xml:space="preserve"> </w:t>
      </w:r>
      <w:r w:rsidR="00B535F7">
        <w:rPr>
          <w:rFonts w:asciiTheme="majorHAnsi" w:cs="Arial" w:hAnsiTheme="majorHAnsi"/>
        </w:rPr>
        <w:t>XXX</w:t>
      </w:r>
    </w:p>
    <w:p w:rsidP="00760A0A" w:rsidR="00760A0A" w:rsidRDefault="00760A0A">
      <w:pPr>
        <w:spacing w:after="0" w:line="240" w:lineRule="auto"/>
        <w:rPr>
          <w:rFonts w:asciiTheme="majorHAnsi" w:cs="Arial" w:hAnsiTheme="majorHAnsi"/>
        </w:rPr>
      </w:pPr>
      <w:r>
        <w:rPr>
          <w:rFonts w:asciiTheme="majorHAnsi" w:cs="Arial" w:hAnsiTheme="majorHAnsi"/>
          <w:b/>
        </w:rPr>
        <w:tab/>
      </w:r>
    </w:p>
    <w:p w:rsidP="00760A0A" w:rsidR="00760A0A" w:rsidRDefault="00760A0A">
      <w:pPr>
        <w:spacing w:after="0" w:line="240" w:lineRule="auto"/>
        <w:jc w:val="both"/>
        <w:rPr>
          <w:rFonts w:asciiTheme="majorHAnsi" w:cs="Arial" w:hAnsiTheme="majorHAnsi"/>
        </w:rPr>
      </w:pPr>
    </w:p>
    <w:p w:rsidP="00760A0A" w:rsidR="00760A0A" w:rsidRDefault="00760A0A" w:rsidRPr="00010733">
      <w:pPr>
        <w:spacing w:after="0" w:line="240" w:lineRule="auto"/>
        <w:jc w:val="both"/>
        <w:rPr>
          <w:rFonts w:asciiTheme="majorHAnsi" w:cs="Arial" w:hAnsiTheme="majorHAnsi"/>
        </w:rPr>
      </w:pPr>
      <w:r>
        <w:rPr>
          <w:rFonts w:asciiTheme="majorHAnsi" w:cs="Arial" w:hAnsiTheme="majorHAnsi"/>
        </w:rPr>
        <w:t>Ci-après dénommées « les parties »</w:t>
      </w:r>
    </w:p>
    <w:p w:rsidP="00760A0A" w:rsidR="00760A0A" w:rsidRDefault="00760A0A" w:rsidRPr="006F4FDD">
      <w:pPr>
        <w:spacing w:after="0" w:line="240" w:lineRule="auto"/>
        <w:jc w:val="both"/>
        <w:rPr>
          <w:rFonts w:asciiTheme="majorHAnsi" w:hAnsiTheme="majorHAnsi"/>
        </w:rPr>
      </w:pPr>
    </w:p>
    <w:p w:rsidP="00760A0A" w:rsidR="00760A0A" w:rsidRDefault="00760A0A" w:rsidRPr="00264ADA">
      <w:pPr>
        <w:jc w:val="center"/>
        <w:rPr>
          <w:rFonts w:ascii="Calibri" w:hAnsi="Calibri"/>
          <w:u w:val="single"/>
        </w:rPr>
      </w:pPr>
      <w:r w:rsidRPr="00264ADA">
        <w:rPr>
          <w:rFonts w:ascii="Calibri" w:hAnsi="Calibri"/>
          <w:u w:val="single"/>
        </w:rPr>
        <w:t>IL A ETE ARRETE ET CONVENU CE QUI SUIT :</w:t>
      </w:r>
    </w:p>
    <w:p w:rsidP="006B2C98" w:rsidR="000B2A94" w:rsidRDefault="000B2A94" w:rsidRPr="006F4FDD">
      <w:pPr>
        <w:spacing w:after="0" w:line="240" w:lineRule="auto"/>
        <w:rPr>
          <w:rFonts w:ascii="Calibri" w:hAnsi="Calibri"/>
          <w:b/>
        </w:rPr>
      </w:pPr>
      <w:r w:rsidRPr="006F4FDD">
        <w:rPr>
          <w:rFonts w:ascii="Calibri" w:hAnsi="Calibri"/>
          <w:b/>
        </w:rPr>
        <w:t>PREAMBULE</w:t>
      </w:r>
    </w:p>
    <w:p w:rsidP="002B0636" w:rsidR="002B0636" w:rsidRDefault="002B0636" w:rsidRPr="003C2E9E">
      <w:pPr>
        <w:spacing w:after="0" w:line="240" w:lineRule="auto"/>
        <w:jc w:val="both"/>
        <w:rPr>
          <w:rFonts w:ascii="Calibri Light" w:hAnsi="Calibri Light"/>
        </w:rPr>
      </w:pPr>
      <w:r w:rsidRPr="003C2E9E">
        <w:rPr>
          <w:rFonts w:ascii="Calibri Light" w:hAnsi="Calibri Light"/>
        </w:rPr>
        <w:t>Conformément aux articles L.2242-1 et suivants du Code du Travail, une négociation s’est engagée entre la Direction et l</w:t>
      </w:r>
      <w:r>
        <w:rPr>
          <w:rFonts w:ascii="Calibri Light" w:hAnsi="Calibri Light"/>
        </w:rPr>
        <w:t xml:space="preserve">’organisation </w:t>
      </w:r>
      <w:r w:rsidRPr="003C2E9E">
        <w:rPr>
          <w:rFonts w:ascii="Calibri Light" w:hAnsi="Calibri Light"/>
        </w:rPr>
        <w:t>syndicale</w:t>
      </w:r>
      <w:r>
        <w:rPr>
          <w:rFonts w:ascii="Calibri Light" w:hAnsi="Calibri Light"/>
        </w:rPr>
        <w:t xml:space="preserve"> CGTG</w:t>
      </w:r>
      <w:r w:rsidRPr="003C2E9E">
        <w:rPr>
          <w:rFonts w:ascii="Calibri Light" w:hAnsi="Calibri Light"/>
        </w:rPr>
        <w:t>.</w:t>
      </w:r>
    </w:p>
    <w:p w:rsidP="002B0636" w:rsidR="002B0636" w:rsidRDefault="002B0636">
      <w:pPr>
        <w:spacing w:after="0" w:line="240" w:lineRule="auto"/>
        <w:jc w:val="both"/>
        <w:rPr>
          <w:rFonts w:ascii="Calibri Light" w:hAnsi="Calibri Light"/>
        </w:rPr>
      </w:pPr>
    </w:p>
    <w:p w:rsidP="002B0636" w:rsidR="002B0636" w:rsidRDefault="002B0636" w:rsidRPr="003C2E9E">
      <w:pPr>
        <w:spacing w:after="0"/>
        <w:jc w:val="both"/>
        <w:rPr>
          <w:rFonts w:ascii="Calibri Light" w:hAnsi="Calibri Light"/>
        </w:rPr>
      </w:pPr>
      <w:r w:rsidRPr="003C2E9E">
        <w:rPr>
          <w:rFonts w:ascii="Calibri Light" w:hAnsi="Calibri Light"/>
        </w:rPr>
        <w:t>Les discussions ont porté sur la rémunération, le temps de travail et le partage de la valeur ajoutée dans l'entreprise.</w:t>
      </w:r>
    </w:p>
    <w:p w:rsidP="002B0636" w:rsidR="002B0636" w:rsidRDefault="002B0636" w:rsidRPr="003C2E9E">
      <w:pPr>
        <w:spacing w:after="0"/>
        <w:jc w:val="both"/>
        <w:rPr>
          <w:rFonts w:ascii="Calibri Light" w:hAnsi="Calibri Light"/>
        </w:rPr>
      </w:pPr>
      <w:r w:rsidRPr="003C2E9E">
        <w:rPr>
          <w:rFonts w:ascii="Calibri Light" w:hAnsi="Calibri Light"/>
        </w:rPr>
        <w:t>Sur les thématiques relevant de la négociation annuelle obligatoire, il a été rappelé que le thème du partage de la valeur ajoutée</w:t>
      </w:r>
      <w:r>
        <w:rPr>
          <w:rFonts w:ascii="Calibri Light" w:hAnsi="Calibri Light"/>
        </w:rPr>
        <w:t xml:space="preserve"> ainsi que l’égalité professionnelle  </w:t>
      </w:r>
      <w:r w:rsidRPr="003C2E9E">
        <w:rPr>
          <w:rFonts w:ascii="Calibri Light" w:hAnsi="Calibri Light"/>
        </w:rPr>
        <w:t xml:space="preserve"> </w:t>
      </w:r>
      <w:r>
        <w:rPr>
          <w:rFonts w:ascii="Calibri Light" w:hAnsi="Calibri Light"/>
        </w:rPr>
        <w:t>font l’objet d’accords spécifiques.</w:t>
      </w:r>
    </w:p>
    <w:p w:rsidP="0090436C" w:rsidR="00AB7C0F" w:rsidRDefault="002B0636">
      <w:pPr>
        <w:spacing w:after="0"/>
        <w:jc w:val="both"/>
        <w:rPr>
          <w:rFonts w:ascii="Calibri Light" w:hAnsi="Calibri Light"/>
        </w:rPr>
      </w:pPr>
      <w:r w:rsidRPr="003C2E9E">
        <w:rPr>
          <w:rFonts w:ascii="Calibri Light" w:hAnsi="Calibri Light"/>
        </w:rPr>
        <w:t>Les discussions ont donc porté sur les rémun</w:t>
      </w:r>
      <w:r>
        <w:rPr>
          <w:rFonts w:ascii="Calibri Light" w:hAnsi="Calibri Light"/>
        </w:rPr>
        <w:t>érations et le temps de travail / l’organisation du travail.</w:t>
      </w:r>
    </w:p>
    <w:p w:rsidP="0090436C" w:rsidR="0090436C" w:rsidRDefault="0090436C">
      <w:pPr>
        <w:spacing w:after="0"/>
        <w:jc w:val="both"/>
        <w:rPr>
          <w:rFonts w:ascii="Calibri Light" w:hAnsi="Calibri Light"/>
        </w:rPr>
      </w:pPr>
    </w:p>
    <w:p w:rsidP="002B0636" w:rsidR="002B0636" w:rsidRDefault="002B0636">
      <w:pPr>
        <w:jc w:val="both"/>
        <w:rPr>
          <w:rFonts w:ascii="Calibri Light" w:hAnsi="Calibri Light"/>
        </w:rPr>
      </w:pPr>
      <w:r>
        <w:rPr>
          <w:rFonts w:ascii="Calibri Light" w:hAnsi="Calibri Light"/>
        </w:rPr>
        <w:t xml:space="preserve">Plusieurs </w:t>
      </w:r>
      <w:r w:rsidRPr="003C2E9E">
        <w:rPr>
          <w:rFonts w:ascii="Calibri Light" w:hAnsi="Calibri Light"/>
        </w:rPr>
        <w:t>réunion</w:t>
      </w:r>
      <w:r>
        <w:rPr>
          <w:rFonts w:ascii="Calibri Light" w:hAnsi="Calibri Light"/>
        </w:rPr>
        <w:t xml:space="preserve">s se sont tenues les </w:t>
      </w:r>
      <w:r w:rsidR="0090436C">
        <w:rPr>
          <w:rFonts w:ascii="Calibri Light" w:hAnsi="Calibri Light"/>
        </w:rPr>
        <w:t>6 septembre</w:t>
      </w:r>
      <w:r w:rsidR="00EC72CB">
        <w:rPr>
          <w:rFonts w:ascii="Calibri Light" w:hAnsi="Calibri Light"/>
        </w:rPr>
        <w:t xml:space="preserve">, </w:t>
      </w:r>
      <w:r w:rsidR="00AA23B3">
        <w:rPr>
          <w:rFonts w:ascii="Calibri Light" w:hAnsi="Calibri Light"/>
        </w:rPr>
        <w:t>3 octobre,</w:t>
      </w:r>
      <w:r>
        <w:rPr>
          <w:rFonts w:ascii="Calibri Light" w:hAnsi="Calibri Light"/>
        </w:rPr>
        <w:t xml:space="preserve"> </w:t>
      </w:r>
      <w:r w:rsidR="00AA23B3">
        <w:rPr>
          <w:rFonts w:ascii="Calibri Light" w:hAnsi="Calibri Light"/>
        </w:rPr>
        <w:t>10 octobre et 18 octobre 2022</w:t>
      </w:r>
      <w:r>
        <w:rPr>
          <w:rFonts w:ascii="Calibri Light" w:hAnsi="Calibri Light"/>
        </w:rPr>
        <w:t xml:space="preserve">, au cours desquelles les parties ont convenu du calendrier de rencontres, des documents à présenter et ont pu échanger sur les revendications et propositions. </w:t>
      </w:r>
    </w:p>
    <w:p w:rsidP="002B0636" w:rsidR="002B0636" w:rsidRDefault="002B0636" w:rsidRPr="003C2E9E">
      <w:pPr>
        <w:jc w:val="both"/>
        <w:rPr>
          <w:rFonts w:ascii="Calibri Light" w:hAnsi="Calibri Light"/>
        </w:rPr>
      </w:pPr>
      <w:r>
        <w:rPr>
          <w:rFonts w:ascii="Calibri Light" w:hAnsi="Calibri Light"/>
        </w:rPr>
        <w:t>L</w:t>
      </w:r>
      <w:r w:rsidRPr="003C2E9E">
        <w:rPr>
          <w:rFonts w:ascii="Calibri Light" w:hAnsi="Calibri Light"/>
        </w:rPr>
        <w:t>a Direction a</w:t>
      </w:r>
      <w:r>
        <w:rPr>
          <w:rFonts w:ascii="Calibri Light" w:hAnsi="Calibri Light"/>
        </w:rPr>
        <w:t xml:space="preserve"> notamment </w:t>
      </w:r>
      <w:r w:rsidRPr="003C2E9E">
        <w:rPr>
          <w:rFonts w:ascii="Calibri Light" w:hAnsi="Calibri Light"/>
        </w:rPr>
        <w:t>présenté, conformément à la réglementation</w:t>
      </w:r>
      <w:r>
        <w:rPr>
          <w:rFonts w:ascii="Calibri Light" w:hAnsi="Calibri Light"/>
        </w:rPr>
        <w:t xml:space="preserve">, des informations portant </w:t>
      </w:r>
      <w:r w:rsidRPr="003C2E9E">
        <w:rPr>
          <w:rFonts w:ascii="Calibri Light" w:hAnsi="Calibri Light"/>
        </w:rPr>
        <w:t xml:space="preserve">sur la situation économique </w:t>
      </w:r>
      <w:r>
        <w:rPr>
          <w:rFonts w:ascii="Calibri Light" w:hAnsi="Calibri Light"/>
        </w:rPr>
        <w:t>de l’entreprise</w:t>
      </w:r>
      <w:r w:rsidRPr="003C2E9E">
        <w:rPr>
          <w:rFonts w:ascii="Calibri Light" w:hAnsi="Calibri Light"/>
        </w:rPr>
        <w:t xml:space="preserve">, </w:t>
      </w:r>
      <w:r>
        <w:rPr>
          <w:rFonts w:ascii="Calibri Light" w:hAnsi="Calibri Light"/>
        </w:rPr>
        <w:t>la situation de l’emploi et</w:t>
      </w:r>
      <w:r w:rsidRPr="003C2E9E">
        <w:rPr>
          <w:rFonts w:ascii="Calibri Light" w:hAnsi="Calibri Light"/>
        </w:rPr>
        <w:t xml:space="preserve"> d</w:t>
      </w:r>
      <w:r>
        <w:rPr>
          <w:rFonts w:ascii="Calibri Light" w:hAnsi="Calibri Light"/>
        </w:rPr>
        <w:t xml:space="preserve">es </w:t>
      </w:r>
      <w:r w:rsidRPr="003C2E9E">
        <w:rPr>
          <w:rFonts w:ascii="Calibri Light" w:hAnsi="Calibri Light"/>
        </w:rPr>
        <w:t xml:space="preserve">effectifs, </w:t>
      </w:r>
      <w:r>
        <w:rPr>
          <w:rFonts w:ascii="Calibri Light" w:hAnsi="Calibri Light"/>
        </w:rPr>
        <w:t>l</w:t>
      </w:r>
      <w:r w:rsidRPr="003C2E9E">
        <w:rPr>
          <w:rFonts w:ascii="Calibri Light" w:hAnsi="Calibri Light"/>
        </w:rPr>
        <w:t xml:space="preserve">’organisation du travail, </w:t>
      </w:r>
      <w:r>
        <w:rPr>
          <w:rFonts w:ascii="Calibri Light" w:hAnsi="Calibri Light"/>
        </w:rPr>
        <w:t>l</w:t>
      </w:r>
      <w:r w:rsidRPr="003C2E9E">
        <w:rPr>
          <w:rFonts w:ascii="Calibri Light" w:hAnsi="Calibri Light"/>
        </w:rPr>
        <w:t>’évolution des rémun</w:t>
      </w:r>
      <w:r>
        <w:rPr>
          <w:rFonts w:ascii="Calibri Light" w:hAnsi="Calibri Light"/>
        </w:rPr>
        <w:t>érations et la</w:t>
      </w:r>
      <w:r w:rsidRPr="003C2E9E">
        <w:rPr>
          <w:rFonts w:ascii="Calibri Light" w:hAnsi="Calibri Light"/>
        </w:rPr>
        <w:t xml:space="preserve"> durée du travail, ainsi que sur l’épargne salariale.</w:t>
      </w:r>
    </w:p>
    <w:p w:rsidP="002B0636" w:rsidR="002B0636" w:rsidRDefault="002B0636">
      <w:pPr>
        <w:jc w:val="both"/>
        <w:rPr>
          <w:rFonts w:ascii="Calibri Light" w:hAnsi="Calibri Light"/>
        </w:rPr>
      </w:pPr>
      <w:r w:rsidRPr="003C2E9E">
        <w:rPr>
          <w:rFonts w:ascii="Calibri Light" w:hAnsi="Calibri Light"/>
        </w:rPr>
        <w:t>Les parties à la négociation ont pu librement échanger sur les thèmes du salaire effectif, de l’organisation et de la durée du temps de travail et du partage de la valeur ajouté</w:t>
      </w:r>
      <w:r>
        <w:rPr>
          <w:rFonts w:ascii="Calibri Light" w:hAnsi="Calibri Light"/>
        </w:rPr>
        <w:t>e.</w:t>
      </w:r>
      <w:r w:rsidRPr="003C2E9E">
        <w:rPr>
          <w:rFonts w:ascii="Calibri Light" w:hAnsi="Calibri Light"/>
        </w:rPr>
        <w:t xml:space="preserve"> </w:t>
      </w:r>
    </w:p>
    <w:p w:rsidP="002B0636" w:rsidR="002B0636" w:rsidRDefault="002B0636" w:rsidRPr="007746EE">
      <w:pPr>
        <w:jc w:val="both"/>
        <w:rPr>
          <w:rFonts w:ascii="Calibri Light" w:hAnsi="Calibri Light"/>
        </w:rPr>
      </w:pPr>
      <w:r>
        <w:rPr>
          <w:rFonts w:ascii="Calibri Light" w:hAnsi="Calibri Light"/>
        </w:rPr>
        <w:t>A</w:t>
      </w:r>
      <w:r w:rsidRPr="007746EE">
        <w:rPr>
          <w:rFonts w:ascii="Calibri Light" w:hAnsi="Calibri Light"/>
        </w:rPr>
        <w:t>ux termes de</w:t>
      </w:r>
      <w:r>
        <w:rPr>
          <w:rFonts w:ascii="Calibri Light" w:hAnsi="Calibri Light"/>
        </w:rPr>
        <w:t xml:space="preserve"> ces</w:t>
      </w:r>
      <w:r w:rsidRPr="007746EE">
        <w:rPr>
          <w:rFonts w:ascii="Calibri Light" w:hAnsi="Calibri Light"/>
        </w:rPr>
        <w:t xml:space="preserve"> réunions, il est établi le présent accord.</w:t>
      </w:r>
    </w:p>
    <w:p w:rsidP="00192408" w:rsidR="00427BAC" w:rsidRDefault="00427BAC">
      <w:pPr>
        <w:spacing w:after="0" w:line="240" w:lineRule="auto"/>
        <w:jc w:val="both"/>
        <w:rPr>
          <w:rFonts w:ascii="Calibri Light" w:hAnsi="Calibri Light"/>
        </w:rPr>
      </w:pPr>
    </w:p>
    <w:p w:rsidP="00192408" w:rsidR="00DA4FB0" w:rsidRDefault="00DA4FB0">
      <w:pPr>
        <w:spacing w:after="0" w:line="240" w:lineRule="auto"/>
        <w:jc w:val="both"/>
        <w:rPr>
          <w:rFonts w:ascii="Calibri Light" w:hAnsi="Calibri Light"/>
        </w:rPr>
      </w:pPr>
    </w:p>
    <w:p w:rsidP="00192408" w:rsidR="00DA4FB0" w:rsidRDefault="00DA4FB0">
      <w:pPr>
        <w:spacing w:after="0" w:line="240" w:lineRule="auto"/>
        <w:jc w:val="both"/>
        <w:rPr>
          <w:rFonts w:ascii="Calibri Light" w:hAnsi="Calibri Light"/>
        </w:rPr>
      </w:pPr>
    </w:p>
    <w:p w:rsidP="002B0636" w:rsidR="002B0636" w:rsidRDefault="002B0636" w:rsidRPr="00504D4F">
      <w:pPr>
        <w:autoSpaceDE w:val="0"/>
        <w:autoSpaceDN w:val="0"/>
        <w:adjustRightInd w:val="0"/>
        <w:spacing w:after="0" w:line="240" w:lineRule="auto"/>
        <w:jc w:val="both"/>
        <w:rPr>
          <w:rFonts w:ascii="Arial" w:cs="Arial" w:hAnsi="Arial"/>
          <w:b/>
          <w:sz w:val="24"/>
          <w:szCs w:val="24"/>
        </w:rPr>
      </w:pPr>
      <w:r w:rsidRPr="007746EE">
        <w:rPr>
          <w:rFonts w:asciiTheme="majorHAnsi" w:cs="Arial" w:hAnsiTheme="majorHAnsi"/>
          <w:b/>
          <w:u w:val="single"/>
        </w:rPr>
        <w:lastRenderedPageBreak/>
        <w:t>Article 1- Champ d’application :</w:t>
      </w:r>
      <w:r w:rsidRPr="00504D4F">
        <w:rPr>
          <w:rFonts w:ascii="Arial" w:cs="Arial" w:hAnsi="Arial"/>
          <w:b/>
          <w:sz w:val="24"/>
          <w:szCs w:val="24"/>
        </w:rPr>
        <w:tab/>
      </w:r>
    </w:p>
    <w:p w:rsidP="002B0636" w:rsidR="002B0636" w:rsidRDefault="002B0636" w:rsidRPr="007746EE">
      <w:pPr>
        <w:spacing w:after="0"/>
        <w:jc w:val="both"/>
        <w:rPr>
          <w:rFonts w:ascii="Calibri Light" w:hAnsi="Calibri Light"/>
        </w:rPr>
      </w:pPr>
      <w:r w:rsidRPr="007746EE">
        <w:rPr>
          <w:rFonts w:ascii="Calibri Light" w:hAnsi="Calibri Light"/>
        </w:rPr>
        <w:t>Le présent accord s’applique à l’ensemble du personnel</w:t>
      </w:r>
      <w:r>
        <w:rPr>
          <w:rFonts w:ascii="Calibri Light" w:hAnsi="Calibri Light"/>
        </w:rPr>
        <w:t xml:space="preserve"> de l’ét</w:t>
      </w:r>
      <w:r w:rsidR="00AB7C0F">
        <w:rPr>
          <w:rFonts w:ascii="Calibri Light" w:hAnsi="Calibri Light"/>
        </w:rPr>
        <w:t>ablissement secondaire PIVETEAU</w:t>
      </w:r>
      <w:r>
        <w:rPr>
          <w:rFonts w:ascii="Calibri Light" w:hAnsi="Calibri Light"/>
        </w:rPr>
        <w:t xml:space="preserve">BOIS </w:t>
      </w:r>
      <w:r>
        <w:rPr>
          <w:rFonts w:asciiTheme="majorHAnsi" w:cs="Arial" w:hAnsiTheme="majorHAnsi"/>
        </w:rPr>
        <w:t xml:space="preserve">de la Guadeloupe </w:t>
      </w:r>
      <w:r w:rsidRPr="007746EE">
        <w:rPr>
          <w:rFonts w:ascii="Calibri Light" w:hAnsi="Calibri Light"/>
        </w:rPr>
        <w:t>sous réserve des exclusions</w:t>
      </w:r>
      <w:r w:rsidRPr="00504D4F">
        <w:rPr>
          <w:rFonts w:ascii="Arial" w:cs="Arial" w:hAnsi="Arial"/>
          <w:sz w:val="24"/>
          <w:szCs w:val="24"/>
        </w:rPr>
        <w:t xml:space="preserve"> </w:t>
      </w:r>
      <w:r w:rsidRPr="007746EE">
        <w:rPr>
          <w:rFonts w:ascii="Calibri Light" w:hAnsi="Calibri Light"/>
        </w:rPr>
        <w:t>et des conditions prévues ci-dessous ou ultérieurement par voie d’accord.</w:t>
      </w:r>
    </w:p>
    <w:p w:rsidP="002B0636" w:rsidR="002B0636" w:rsidRDefault="002B0636">
      <w:pPr>
        <w:spacing w:after="0" w:line="240" w:lineRule="auto"/>
        <w:jc w:val="both"/>
        <w:rPr>
          <w:rFonts w:asciiTheme="majorHAnsi" w:cs="Times New Roman" w:eastAsia="Times New Roman" w:hAnsiTheme="majorHAnsi"/>
          <w:color w:val="000000"/>
          <w:lang w:eastAsia="fr-FR"/>
        </w:rPr>
      </w:pPr>
      <w:r>
        <w:rPr>
          <w:rFonts w:asciiTheme="majorHAnsi" w:cs="Times New Roman" w:eastAsia="Times New Roman" w:hAnsiTheme="majorHAnsi"/>
          <w:color w:val="000000"/>
          <w:lang w:eastAsia="fr-FR"/>
        </w:rPr>
        <w:t>Le présent accord entrera en vigueur au jour de sa signature.</w:t>
      </w:r>
    </w:p>
    <w:p w:rsidP="002B0636" w:rsidR="00AC5B27" w:rsidRDefault="00AC5B27">
      <w:pPr>
        <w:spacing w:after="0" w:line="240" w:lineRule="auto"/>
        <w:jc w:val="both"/>
        <w:rPr>
          <w:rFonts w:asciiTheme="majorHAnsi" w:cs="Times New Roman" w:eastAsia="Times New Roman" w:hAnsiTheme="majorHAnsi"/>
          <w:color w:val="000000"/>
          <w:lang w:eastAsia="fr-FR"/>
        </w:rPr>
      </w:pPr>
    </w:p>
    <w:p w:rsidP="00747830" w:rsidR="00396BBA" w:rsidRDefault="00937173" w:rsidRPr="00396BBA">
      <w:pPr>
        <w:autoSpaceDE w:val="0"/>
        <w:autoSpaceDN w:val="0"/>
        <w:adjustRightInd w:val="0"/>
        <w:spacing w:after="0" w:line="240" w:lineRule="auto"/>
        <w:jc w:val="both"/>
        <w:rPr>
          <w:rFonts w:asciiTheme="majorHAnsi" w:cs="Arial" w:hAnsiTheme="majorHAnsi"/>
          <w:b/>
          <w:sz w:val="16"/>
          <w:szCs w:val="16"/>
          <w:u w:val="single"/>
        </w:rPr>
      </w:pPr>
      <w:r>
        <w:rPr>
          <w:rFonts w:asciiTheme="majorHAnsi" w:cs="Arial" w:hAnsiTheme="majorHAnsi"/>
          <w:b/>
          <w:u w:val="single"/>
        </w:rPr>
        <w:t>Article 2</w:t>
      </w:r>
      <w:r w:rsidR="00747830" w:rsidRPr="007746EE">
        <w:rPr>
          <w:rFonts w:asciiTheme="majorHAnsi" w:cs="Arial" w:hAnsiTheme="majorHAnsi"/>
          <w:b/>
          <w:u w:val="single"/>
        </w:rPr>
        <w:t xml:space="preserve">- </w:t>
      </w:r>
      <w:r w:rsidR="00747830">
        <w:rPr>
          <w:rFonts w:asciiTheme="majorHAnsi" w:cs="Arial" w:hAnsiTheme="majorHAnsi"/>
          <w:b/>
          <w:u w:val="single"/>
        </w:rPr>
        <w:t>Augmentations salariales</w:t>
      </w:r>
      <w:r w:rsidR="00AB7C0F">
        <w:rPr>
          <w:rFonts w:asciiTheme="majorHAnsi" w:cs="Arial" w:hAnsiTheme="majorHAnsi"/>
          <w:b/>
          <w:u w:val="single"/>
        </w:rPr>
        <w:t xml:space="preserve"> </w:t>
      </w:r>
    </w:p>
    <w:p w:rsidP="004D4B1B" w:rsidR="00396BBA" w:rsidRDefault="00396BBA">
      <w:pPr>
        <w:spacing w:after="0"/>
        <w:jc w:val="both"/>
        <w:rPr>
          <w:rFonts w:ascii="Calibri Light" w:hAnsi="Calibri Light"/>
        </w:rPr>
      </w:pPr>
      <w:r w:rsidRPr="00396BBA">
        <w:rPr>
          <w:rFonts w:ascii="Calibri Light" w:hAnsi="Calibri Light"/>
          <w:sz w:val="16"/>
          <w:szCs w:val="16"/>
        </w:rPr>
        <w:br/>
      </w:r>
      <w:r w:rsidRPr="00396BBA">
        <w:rPr>
          <w:rFonts w:ascii="Calibri Light" w:hAnsi="Calibri Light"/>
        </w:rPr>
        <w:t xml:space="preserve">Afin de favoriser l’évolution des </w:t>
      </w:r>
      <w:r w:rsidR="00261359">
        <w:rPr>
          <w:rFonts w:ascii="Calibri Light" w:hAnsi="Calibri Light"/>
        </w:rPr>
        <w:t>salaires</w:t>
      </w:r>
      <w:r w:rsidR="004D4B1B">
        <w:rPr>
          <w:rFonts w:ascii="Calibri Light" w:hAnsi="Calibri Light"/>
        </w:rPr>
        <w:t>, les parties conviennent d’u</w:t>
      </w:r>
      <w:r w:rsidRPr="004D4B1B">
        <w:rPr>
          <w:rFonts w:ascii="Calibri Light" w:hAnsi="Calibri Light"/>
        </w:rPr>
        <w:t>ne enveloppe d’augmentations individuelles au titre de l’e</w:t>
      </w:r>
      <w:r w:rsidR="004D4B1B">
        <w:rPr>
          <w:rFonts w:ascii="Calibri Light" w:hAnsi="Calibri Light"/>
        </w:rPr>
        <w:t>xercice 202</w:t>
      </w:r>
      <w:r w:rsidR="00013FCC">
        <w:rPr>
          <w:rFonts w:ascii="Calibri Light" w:hAnsi="Calibri Light"/>
        </w:rPr>
        <w:t>2-2023</w:t>
      </w:r>
      <w:r w:rsidR="004D4B1B">
        <w:rPr>
          <w:rFonts w:ascii="Calibri Light" w:hAnsi="Calibri Light"/>
        </w:rPr>
        <w:t xml:space="preserve"> à hauteur de </w:t>
      </w:r>
      <w:r w:rsidR="00013FCC">
        <w:rPr>
          <w:rFonts w:ascii="Calibri Light" w:hAnsi="Calibri Light"/>
        </w:rPr>
        <w:t>3,5</w:t>
      </w:r>
      <w:r w:rsidRPr="004D4B1B">
        <w:rPr>
          <w:rFonts w:ascii="Calibri Light" w:hAnsi="Calibri Light"/>
        </w:rPr>
        <w:t>% de la masse salariale brute.</w:t>
      </w:r>
    </w:p>
    <w:p w:rsidP="007D341E" w:rsidR="007D341E" w:rsidRDefault="007D341E">
      <w:pPr>
        <w:spacing w:after="0"/>
        <w:jc w:val="both"/>
        <w:rPr>
          <w:rFonts w:ascii="Calibri Light" w:hAnsi="Calibri Light"/>
        </w:rPr>
      </w:pPr>
    </w:p>
    <w:p w:rsidP="007D341E" w:rsidR="007D341E" w:rsidRDefault="009F3A7B">
      <w:pPr>
        <w:spacing w:after="0"/>
        <w:jc w:val="both"/>
        <w:rPr>
          <w:rFonts w:ascii="Calibri Light" w:hAnsi="Calibri Light"/>
        </w:rPr>
      </w:pPr>
      <w:r>
        <w:rPr>
          <w:rFonts w:ascii="Calibri Light" w:hAnsi="Calibri Light"/>
        </w:rPr>
        <w:t>I</w:t>
      </w:r>
      <w:r w:rsidR="007D341E">
        <w:rPr>
          <w:rFonts w:ascii="Calibri Light" w:hAnsi="Calibri Light"/>
        </w:rPr>
        <w:t xml:space="preserve">l est admis que nous pouvons </w:t>
      </w:r>
      <w:r w:rsidR="00013FCC">
        <w:rPr>
          <w:rFonts w:ascii="Calibri Light" w:hAnsi="Calibri Light"/>
        </w:rPr>
        <w:t>nous fixer comme objectif que 95</w:t>
      </w:r>
      <w:r w:rsidR="007D341E">
        <w:rPr>
          <w:rFonts w:ascii="Calibri Light" w:hAnsi="Calibri Light"/>
        </w:rPr>
        <w:t xml:space="preserve">% des salariés ayant </w:t>
      </w:r>
      <w:r w:rsidR="00013FCC">
        <w:rPr>
          <w:rFonts w:ascii="Calibri Light" w:hAnsi="Calibri Light"/>
        </w:rPr>
        <w:t>1 an</w:t>
      </w:r>
      <w:r w:rsidR="007D341E">
        <w:rPr>
          <w:rFonts w:ascii="Calibri Light" w:hAnsi="Calibri Light"/>
        </w:rPr>
        <w:t xml:space="preserve"> d’ancienneté </w:t>
      </w:r>
      <w:r w:rsidR="00DA4FB0">
        <w:rPr>
          <w:rFonts w:ascii="Calibri Light" w:hAnsi="Calibri Light"/>
        </w:rPr>
        <w:t xml:space="preserve">au 30 juin 2022 </w:t>
      </w:r>
      <w:r w:rsidR="007D341E">
        <w:rPr>
          <w:rFonts w:ascii="Calibri Light" w:hAnsi="Calibri Light"/>
        </w:rPr>
        <w:t>bénéficient d’au moins une augmentation individuelle</w:t>
      </w:r>
      <w:r w:rsidR="00DA4FB0">
        <w:rPr>
          <w:rFonts w:ascii="Calibri Light" w:hAnsi="Calibri Light"/>
        </w:rPr>
        <w:t xml:space="preserve"> au cours de l’exercice 2022/2023</w:t>
      </w:r>
      <w:r w:rsidR="007D341E">
        <w:rPr>
          <w:rFonts w:ascii="Calibri Light" w:hAnsi="Calibri Light"/>
        </w:rPr>
        <w:t xml:space="preserve">. </w:t>
      </w:r>
    </w:p>
    <w:p w:rsidP="007D341E" w:rsidR="009F3A7B" w:rsidRDefault="009F3A7B">
      <w:pPr>
        <w:spacing w:after="0"/>
        <w:jc w:val="both"/>
        <w:rPr>
          <w:rFonts w:ascii="Calibri Light" w:hAnsi="Calibri Light"/>
        </w:rPr>
      </w:pPr>
      <w:r>
        <w:rPr>
          <w:rFonts w:ascii="Calibri Light" w:hAnsi="Calibri Light"/>
        </w:rPr>
        <w:t>Afin d’établir les augmentations individuelles, le manager consultera les chefs d’équipe.</w:t>
      </w:r>
    </w:p>
    <w:p w:rsidP="007D341E" w:rsidR="009F3A7B" w:rsidRDefault="009F3A7B">
      <w:pPr>
        <w:spacing w:after="0"/>
        <w:jc w:val="both"/>
        <w:rPr>
          <w:rFonts w:ascii="Calibri Light" w:hAnsi="Calibri Light"/>
        </w:rPr>
      </w:pPr>
    </w:p>
    <w:p w:rsidP="007D341E" w:rsidR="009F3A7B" w:rsidRDefault="007D341E">
      <w:pPr>
        <w:spacing w:after="0"/>
        <w:jc w:val="both"/>
        <w:rPr>
          <w:rFonts w:ascii="Calibri Light" w:hAnsi="Calibri Light"/>
        </w:rPr>
      </w:pPr>
      <w:r>
        <w:rPr>
          <w:rFonts w:ascii="Calibri Light" w:hAnsi="Calibri Light"/>
        </w:rPr>
        <w:t>Le suivi sera fait trimestriellement en CSE.</w:t>
      </w:r>
    </w:p>
    <w:p w:rsidP="007D341E" w:rsidR="007D341E" w:rsidRDefault="007D341E">
      <w:pPr>
        <w:spacing w:after="0"/>
        <w:jc w:val="both"/>
        <w:rPr>
          <w:rFonts w:ascii="Calibri Light" w:hAnsi="Calibri Light"/>
        </w:rPr>
      </w:pPr>
    </w:p>
    <w:p w:rsidP="00D90EB7" w:rsidR="00396BBA" w:rsidRDefault="00D90EB7">
      <w:pPr>
        <w:autoSpaceDE w:val="0"/>
        <w:autoSpaceDN w:val="0"/>
        <w:adjustRightInd w:val="0"/>
        <w:spacing w:after="0" w:line="240" w:lineRule="auto"/>
        <w:jc w:val="both"/>
        <w:rPr>
          <w:rFonts w:asciiTheme="majorHAnsi" w:cs="Arial" w:hAnsiTheme="majorHAnsi"/>
          <w:b/>
          <w:u w:val="single"/>
        </w:rPr>
      </w:pPr>
      <w:r w:rsidRPr="00D90EB7">
        <w:rPr>
          <w:rFonts w:asciiTheme="majorHAnsi" w:cs="Arial" w:hAnsiTheme="majorHAnsi"/>
          <w:b/>
          <w:u w:val="single"/>
        </w:rPr>
        <w:t>Article 2</w:t>
      </w:r>
      <w:r>
        <w:rPr>
          <w:rFonts w:asciiTheme="majorHAnsi" w:cs="Arial" w:hAnsiTheme="majorHAnsi"/>
          <w:b/>
          <w:u w:val="single"/>
        </w:rPr>
        <w:t> : Utilisation du matériel et équipement</w:t>
      </w:r>
    </w:p>
    <w:p w:rsidP="00D90EB7" w:rsidR="00D90EB7" w:rsidRDefault="00D90EB7">
      <w:pPr>
        <w:autoSpaceDE w:val="0"/>
        <w:autoSpaceDN w:val="0"/>
        <w:adjustRightInd w:val="0"/>
        <w:spacing w:after="0" w:line="240" w:lineRule="auto"/>
        <w:jc w:val="both"/>
        <w:rPr>
          <w:rFonts w:asciiTheme="majorHAnsi" w:cs="Arial" w:hAnsiTheme="majorHAnsi"/>
          <w:b/>
          <w:u w:val="single"/>
        </w:rPr>
      </w:pPr>
    </w:p>
    <w:p w:rsidP="00D90EB7" w:rsidR="00D90EB7" w:rsidRDefault="006E7EB0" w:rsidRPr="00D90EB7">
      <w:pPr>
        <w:pStyle w:val="Paragraphedeliste"/>
        <w:numPr>
          <w:ilvl w:val="0"/>
          <w:numId w:val="21"/>
        </w:numPr>
        <w:autoSpaceDE w:val="0"/>
        <w:autoSpaceDN w:val="0"/>
        <w:adjustRightInd w:val="0"/>
        <w:spacing w:after="0" w:line="240" w:lineRule="auto"/>
        <w:jc w:val="both"/>
        <w:rPr>
          <w:rFonts w:asciiTheme="majorHAnsi" w:cs="Arial" w:hAnsiTheme="majorHAnsi"/>
          <w:b/>
          <w:u w:val="single"/>
        </w:rPr>
      </w:pPr>
      <w:r>
        <w:rPr>
          <w:rFonts w:asciiTheme="majorHAnsi" w:cs="Arial" w:hAnsiTheme="majorHAnsi"/>
          <w:b/>
          <w:u w:val="single"/>
        </w:rPr>
        <w:t>Chariot élé</w:t>
      </w:r>
      <w:r w:rsidR="00D90EB7">
        <w:rPr>
          <w:rFonts w:asciiTheme="majorHAnsi" w:cs="Arial" w:hAnsiTheme="majorHAnsi"/>
          <w:b/>
          <w:u w:val="single"/>
        </w:rPr>
        <w:t>vateur</w:t>
      </w:r>
    </w:p>
    <w:p w:rsidP="00D90EB7" w:rsidR="00D90EB7" w:rsidRDefault="00D90EB7">
      <w:pPr>
        <w:autoSpaceDE w:val="0"/>
        <w:autoSpaceDN w:val="0"/>
        <w:adjustRightInd w:val="0"/>
        <w:spacing w:after="0" w:line="240" w:lineRule="auto"/>
        <w:jc w:val="both"/>
        <w:rPr>
          <w:rFonts w:asciiTheme="majorHAnsi" w:cs="Arial" w:hAnsiTheme="majorHAnsi"/>
          <w:b/>
          <w:u w:val="single"/>
        </w:rPr>
      </w:pPr>
    </w:p>
    <w:p w:rsidP="00D90EB7" w:rsidR="00D90EB7" w:rsidRDefault="00D90EB7">
      <w:pPr>
        <w:spacing w:after="0"/>
        <w:jc w:val="both"/>
        <w:rPr>
          <w:rFonts w:ascii="Calibri Light" w:hAnsi="Calibri Light"/>
        </w:rPr>
      </w:pPr>
      <w:r w:rsidRPr="00D90EB7">
        <w:rPr>
          <w:rFonts w:ascii="Calibri Light" w:hAnsi="Calibri Light"/>
        </w:rPr>
        <w:t>Il est convenu</w:t>
      </w:r>
      <w:r>
        <w:rPr>
          <w:rFonts w:ascii="Calibri Light" w:hAnsi="Calibri Light"/>
        </w:rPr>
        <w:t xml:space="preserve"> de mettre en place un carnet de suivi concernant les différentes pannes</w:t>
      </w:r>
      <w:r w:rsidR="006E7EB0">
        <w:rPr>
          <w:rFonts w:ascii="Calibri Light" w:hAnsi="Calibri Light"/>
        </w:rPr>
        <w:t xml:space="preserve"> et les mauvais usages</w:t>
      </w:r>
      <w:r>
        <w:rPr>
          <w:rFonts w:ascii="Calibri Light" w:hAnsi="Calibri Light"/>
        </w:rPr>
        <w:t xml:space="preserve"> des chariots élévateurs afin d’étudier les défaillances rencontré</w:t>
      </w:r>
      <w:r w:rsidR="006811C8">
        <w:rPr>
          <w:rFonts w:ascii="Calibri Light" w:hAnsi="Calibri Light"/>
        </w:rPr>
        <w:t>e</w:t>
      </w:r>
      <w:r>
        <w:rPr>
          <w:rFonts w:ascii="Calibri Light" w:hAnsi="Calibri Light"/>
        </w:rPr>
        <w:t>s. Pour cela un grou</w:t>
      </w:r>
      <w:r w:rsidR="005D3024">
        <w:rPr>
          <w:rFonts w:ascii="Calibri Light" w:hAnsi="Calibri Light"/>
        </w:rPr>
        <w:t xml:space="preserve">pe de travail se réunira </w:t>
      </w:r>
      <w:r w:rsidR="007F1767">
        <w:rPr>
          <w:rFonts w:ascii="Calibri Light" w:hAnsi="Calibri Light"/>
        </w:rPr>
        <w:t>dans le but</w:t>
      </w:r>
      <w:r w:rsidR="005D3024">
        <w:rPr>
          <w:rFonts w:ascii="Calibri Light" w:hAnsi="Calibri Light"/>
        </w:rPr>
        <w:t xml:space="preserve"> d’étudier les </w:t>
      </w:r>
      <w:r w:rsidR="006811C8">
        <w:rPr>
          <w:rFonts w:ascii="Calibri Light" w:hAnsi="Calibri Light"/>
        </w:rPr>
        <w:t>problèmes récurrents</w:t>
      </w:r>
      <w:r w:rsidR="005D3024">
        <w:rPr>
          <w:rFonts w:ascii="Calibri Light" w:hAnsi="Calibri Light"/>
        </w:rPr>
        <w:t xml:space="preserve"> et trouver des solutions à c</w:t>
      </w:r>
      <w:r w:rsidR="006811C8">
        <w:rPr>
          <w:rFonts w:ascii="Calibri Light" w:hAnsi="Calibri Light"/>
        </w:rPr>
        <w:t>es dernier</w:t>
      </w:r>
      <w:r w:rsidR="005D3024">
        <w:rPr>
          <w:rFonts w:ascii="Calibri Light" w:hAnsi="Calibri Light"/>
        </w:rPr>
        <w:t>s</w:t>
      </w:r>
      <w:r w:rsidR="007F1767">
        <w:rPr>
          <w:rFonts w:ascii="Calibri Light" w:hAnsi="Calibri Light"/>
        </w:rPr>
        <w:t xml:space="preserve"> pour </w:t>
      </w:r>
      <w:r w:rsidR="00A72942">
        <w:rPr>
          <w:rFonts w:ascii="Calibri Light" w:hAnsi="Calibri Light"/>
        </w:rPr>
        <w:t xml:space="preserve">entrer dans une démarche d’amélioration continue. </w:t>
      </w:r>
      <w:r w:rsidR="007F1767">
        <w:rPr>
          <w:rFonts w:ascii="Calibri Light" w:hAnsi="Calibri Light"/>
        </w:rPr>
        <w:t>Afin de permettre</w:t>
      </w:r>
      <w:r w:rsidR="006E7EB0">
        <w:rPr>
          <w:rFonts w:ascii="Calibri Light" w:hAnsi="Calibri Light"/>
        </w:rPr>
        <w:t xml:space="preserve"> ce suivi de façon rigoureuse, un référent </w:t>
      </w:r>
      <w:r w:rsidR="007F1767">
        <w:rPr>
          <w:rFonts w:ascii="Calibri Light" w:hAnsi="Calibri Light"/>
        </w:rPr>
        <w:t>sera</w:t>
      </w:r>
      <w:r w:rsidR="006E7EB0">
        <w:rPr>
          <w:rFonts w:ascii="Calibri Light" w:hAnsi="Calibri Light"/>
        </w:rPr>
        <w:t xml:space="preserve"> mis en place</w:t>
      </w:r>
      <w:r w:rsidR="00A72942">
        <w:rPr>
          <w:rFonts w:ascii="Calibri Light" w:hAnsi="Calibri Light"/>
        </w:rPr>
        <w:t>.</w:t>
      </w:r>
      <w:r w:rsidR="006E7EB0">
        <w:rPr>
          <w:rFonts w:ascii="Calibri Light" w:hAnsi="Calibri Light"/>
        </w:rPr>
        <w:t xml:space="preserve"> </w:t>
      </w:r>
    </w:p>
    <w:p w:rsidP="00D90EB7" w:rsidR="00D90EB7" w:rsidRDefault="00D90EB7">
      <w:pPr>
        <w:spacing w:after="0"/>
        <w:jc w:val="both"/>
        <w:rPr>
          <w:rFonts w:ascii="Calibri Light" w:hAnsi="Calibri Light"/>
        </w:rPr>
      </w:pPr>
    </w:p>
    <w:p w:rsidP="005D3024" w:rsidR="00D90EB7" w:rsidRDefault="00D90EB7" w:rsidRPr="005D3024">
      <w:pPr>
        <w:pStyle w:val="Paragraphedeliste"/>
        <w:numPr>
          <w:ilvl w:val="0"/>
          <w:numId w:val="21"/>
        </w:numPr>
        <w:autoSpaceDE w:val="0"/>
        <w:autoSpaceDN w:val="0"/>
        <w:adjustRightInd w:val="0"/>
        <w:spacing w:after="0" w:line="240" w:lineRule="auto"/>
        <w:jc w:val="both"/>
        <w:rPr>
          <w:rFonts w:asciiTheme="majorHAnsi" w:cs="Arial" w:hAnsiTheme="majorHAnsi"/>
          <w:b/>
          <w:u w:val="single"/>
        </w:rPr>
      </w:pPr>
      <w:r w:rsidRPr="005D3024">
        <w:rPr>
          <w:rFonts w:asciiTheme="majorHAnsi" w:cs="Arial" w:hAnsiTheme="majorHAnsi"/>
          <w:b/>
          <w:u w:val="single"/>
        </w:rPr>
        <w:t>Connexion des tablettes</w:t>
      </w:r>
    </w:p>
    <w:p w:rsidP="00D90EB7" w:rsidR="00D90EB7" w:rsidRDefault="00D90EB7">
      <w:pPr>
        <w:spacing w:after="0"/>
        <w:jc w:val="both"/>
        <w:rPr>
          <w:rFonts w:ascii="Calibri Light" w:hAnsi="Calibri Light"/>
        </w:rPr>
      </w:pPr>
    </w:p>
    <w:p w:rsidP="00D90EB7" w:rsidR="00D90EB7" w:rsidRDefault="00D90EB7">
      <w:pPr>
        <w:spacing w:after="0"/>
        <w:jc w:val="both"/>
        <w:rPr>
          <w:rFonts w:ascii="Calibri Light" w:hAnsi="Calibri Light"/>
        </w:rPr>
      </w:pPr>
      <w:r>
        <w:rPr>
          <w:rFonts w:ascii="Calibri Light" w:hAnsi="Calibri Light"/>
        </w:rPr>
        <w:t>Un travail avec le service inform</w:t>
      </w:r>
      <w:r w:rsidR="00E30541">
        <w:rPr>
          <w:rFonts w:ascii="Calibri Light" w:hAnsi="Calibri Light"/>
        </w:rPr>
        <w:t xml:space="preserve">atique va être réalisé pour envisager les solutions possibles aux problèmes </w:t>
      </w:r>
      <w:r>
        <w:rPr>
          <w:rFonts w:ascii="Calibri Light" w:hAnsi="Calibri Light"/>
        </w:rPr>
        <w:t>de connexion avec les tablettes.</w:t>
      </w:r>
    </w:p>
    <w:p w:rsidP="00AB7C0F" w:rsidR="00505D6B" w:rsidRDefault="00505D6B">
      <w:pPr>
        <w:spacing w:after="0" w:line="240" w:lineRule="auto"/>
        <w:jc w:val="both"/>
        <w:rPr>
          <w:rFonts w:asciiTheme="majorHAnsi" w:cs="Arial" w:hAnsiTheme="majorHAnsi"/>
          <w:b/>
          <w:u w:val="single"/>
        </w:rPr>
      </w:pPr>
    </w:p>
    <w:p w:rsidP="00AB7C0F" w:rsidR="00747830" w:rsidRDefault="00171278" w:rsidRPr="007746EE">
      <w:pPr>
        <w:spacing w:after="0" w:line="240" w:lineRule="auto"/>
        <w:jc w:val="both"/>
        <w:rPr>
          <w:rFonts w:asciiTheme="majorHAnsi" w:cs="Arial" w:hAnsiTheme="majorHAnsi"/>
          <w:b/>
          <w:u w:val="single"/>
        </w:rPr>
      </w:pPr>
      <w:r>
        <w:rPr>
          <w:rFonts w:asciiTheme="majorHAnsi" w:cs="Arial" w:hAnsiTheme="majorHAnsi"/>
          <w:b/>
          <w:u w:val="single"/>
        </w:rPr>
        <w:t>Article 3</w:t>
      </w:r>
      <w:r w:rsidR="00747830" w:rsidRPr="007746EE">
        <w:rPr>
          <w:rFonts w:asciiTheme="majorHAnsi" w:cs="Arial" w:hAnsiTheme="majorHAnsi"/>
          <w:b/>
          <w:u w:val="single"/>
        </w:rPr>
        <w:t xml:space="preserve">- </w:t>
      </w:r>
      <w:r w:rsidR="00747830">
        <w:rPr>
          <w:rFonts w:asciiTheme="majorHAnsi" w:cs="Arial" w:hAnsiTheme="majorHAnsi"/>
          <w:b/>
          <w:u w:val="single"/>
        </w:rPr>
        <w:t xml:space="preserve">Formation </w:t>
      </w:r>
      <w:r w:rsidR="00747830" w:rsidRPr="007746EE">
        <w:rPr>
          <w:rFonts w:asciiTheme="majorHAnsi" w:cs="Arial" w:hAnsiTheme="majorHAnsi"/>
          <w:b/>
          <w:u w:val="single"/>
        </w:rPr>
        <w:t>:</w:t>
      </w:r>
    </w:p>
    <w:p w:rsidP="00E30541" w:rsidR="00E30541" w:rsidRDefault="00353C92" w:rsidRPr="00E30541">
      <w:pPr>
        <w:tabs>
          <w:tab w:pos="1080" w:val="left"/>
        </w:tabs>
        <w:jc w:val="both"/>
        <w:rPr>
          <w:rFonts w:ascii="Calibri Light" w:hAnsi="Calibri Light"/>
          <w:bCs/>
        </w:rPr>
      </w:pPr>
      <w:r>
        <w:rPr>
          <w:rFonts w:ascii="Calibri Light" w:hAnsi="Calibri Light"/>
          <w:bCs/>
        </w:rPr>
        <w:t>Il est convenu qu</w:t>
      </w:r>
      <w:r w:rsidR="009A44C7">
        <w:rPr>
          <w:rFonts w:ascii="Calibri Light" w:hAnsi="Calibri Light"/>
          <w:bCs/>
        </w:rPr>
        <w:t xml:space="preserve">e </w:t>
      </w:r>
      <w:r w:rsidR="00013FCC">
        <w:rPr>
          <w:rFonts w:ascii="Calibri Light" w:hAnsi="Calibri Light"/>
          <w:bCs/>
        </w:rPr>
        <w:t xml:space="preserve">les formations prévues lors de l’exercice passé qui n’ont </w:t>
      </w:r>
      <w:r w:rsidR="006811C8">
        <w:rPr>
          <w:rFonts w:ascii="Calibri Light" w:hAnsi="Calibri Light"/>
          <w:bCs/>
        </w:rPr>
        <w:t xml:space="preserve">pas </w:t>
      </w:r>
      <w:r w:rsidR="00013FCC">
        <w:rPr>
          <w:rFonts w:ascii="Calibri Light" w:hAnsi="Calibri Light"/>
          <w:bCs/>
        </w:rPr>
        <w:t>p</w:t>
      </w:r>
      <w:r w:rsidR="00E30541">
        <w:rPr>
          <w:rFonts w:ascii="Calibri Light" w:hAnsi="Calibri Light"/>
          <w:bCs/>
        </w:rPr>
        <w:t>u être mis en place du fait du C</w:t>
      </w:r>
      <w:r w:rsidR="00013FCC">
        <w:rPr>
          <w:rFonts w:ascii="Calibri Light" w:hAnsi="Calibri Light"/>
          <w:bCs/>
        </w:rPr>
        <w:t>ovid doivent être suivi</w:t>
      </w:r>
      <w:r w:rsidR="00E30541">
        <w:rPr>
          <w:rFonts w:ascii="Calibri Light" w:hAnsi="Calibri Light"/>
          <w:bCs/>
        </w:rPr>
        <w:t>e</w:t>
      </w:r>
      <w:r w:rsidR="00013FCC">
        <w:rPr>
          <w:rFonts w:ascii="Calibri Light" w:hAnsi="Calibri Light"/>
          <w:bCs/>
        </w:rPr>
        <w:t>s durant l’exerci</w:t>
      </w:r>
      <w:r w:rsidR="006811C8">
        <w:rPr>
          <w:rFonts w:ascii="Calibri Light" w:hAnsi="Calibri Light"/>
          <w:bCs/>
        </w:rPr>
        <w:t>c</w:t>
      </w:r>
      <w:r w:rsidR="00013FCC">
        <w:rPr>
          <w:rFonts w:ascii="Calibri Light" w:hAnsi="Calibri Light"/>
          <w:bCs/>
        </w:rPr>
        <w:t xml:space="preserve">e </w:t>
      </w:r>
      <w:r w:rsidR="009A44C7">
        <w:rPr>
          <w:rFonts w:ascii="Calibri Light" w:hAnsi="Calibri Light"/>
          <w:bCs/>
        </w:rPr>
        <w:t>202</w:t>
      </w:r>
      <w:r w:rsidR="005D3024">
        <w:rPr>
          <w:rFonts w:ascii="Calibri Light" w:hAnsi="Calibri Light"/>
          <w:bCs/>
        </w:rPr>
        <w:t>2</w:t>
      </w:r>
      <w:r w:rsidR="00013FCC">
        <w:rPr>
          <w:rFonts w:ascii="Calibri Light" w:hAnsi="Calibri Light"/>
          <w:bCs/>
        </w:rPr>
        <w:t>-2023. Ces formations porteront</w:t>
      </w:r>
      <w:r w:rsidR="00FE24D4">
        <w:rPr>
          <w:rFonts w:ascii="Calibri Light" w:hAnsi="Calibri Light"/>
          <w:bCs/>
        </w:rPr>
        <w:t xml:space="preserve"> sur 3</w:t>
      </w:r>
      <w:r w:rsidR="00245D1D">
        <w:rPr>
          <w:rFonts w:ascii="Calibri Light" w:hAnsi="Calibri Light"/>
          <w:bCs/>
        </w:rPr>
        <w:t xml:space="preserve"> axes prioritaires : </w:t>
      </w:r>
    </w:p>
    <w:p w:rsidP="00245D1D" w:rsidR="00245D1D" w:rsidRDefault="00245D1D" w:rsidRPr="00245D1D">
      <w:pPr>
        <w:pStyle w:val="Paragraphedeliste"/>
        <w:numPr>
          <w:ilvl w:val="0"/>
          <w:numId w:val="17"/>
        </w:numPr>
        <w:tabs>
          <w:tab w:pos="1080" w:val="left"/>
        </w:tabs>
        <w:jc w:val="both"/>
        <w:rPr>
          <w:rFonts w:ascii="Calibri Light" w:hAnsi="Calibri Light"/>
          <w:bCs/>
        </w:rPr>
      </w:pPr>
      <w:r>
        <w:rPr>
          <w:rFonts w:ascii="Calibri Light" w:hAnsi="Calibri Light"/>
          <w:bCs/>
        </w:rPr>
        <w:t>Développer les compétences managériales</w:t>
      </w:r>
      <w:r w:rsidR="00FE24D4">
        <w:rPr>
          <w:rFonts w:ascii="Calibri Light" w:hAnsi="Calibri Light"/>
          <w:bCs/>
        </w:rPr>
        <w:t xml:space="preserve"> des encadrants de proximité</w:t>
      </w:r>
    </w:p>
    <w:p w:rsidP="00245D1D" w:rsidR="00245D1D" w:rsidRDefault="00245D1D" w:rsidRPr="00245D1D">
      <w:pPr>
        <w:pStyle w:val="Paragraphedeliste"/>
        <w:numPr>
          <w:ilvl w:val="0"/>
          <w:numId w:val="17"/>
        </w:numPr>
        <w:tabs>
          <w:tab w:pos="1080" w:val="left"/>
        </w:tabs>
        <w:jc w:val="both"/>
        <w:rPr>
          <w:rFonts w:ascii="Calibri Light" w:hAnsi="Calibri Light"/>
          <w:bCs/>
        </w:rPr>
      </w:pPr>
      <w:r w:rsidRPr="00245D1D">
        <w:rPr>
          <w:rFonts w:ascii="Calibri Light" w:hAnsi="Calibri Light"/>
          <w:bCs/>
        </w:rPr>
        <w:t>Dynamiser les ventes de l’unité commerciale</w:t>
      </w:r>
    </w:p>
    <w:p w:rsidP="00353C92" w:rsidR="00245D1D" w:rsidRDefault="00245D1D">
      <w:pPr>
        <w:pStyle w:val="Paragraphedeliste"/>
        <w:numPr>
          <w:ilvl w:val="0"/>
          <w:numId w:val="17"/>
        </w:numPr>
        <w:tabs>
          <w:tab w:pos="1080" w:val="left"/>
        </w:tabs>
        <w:jc w:val="both"/>
        <w:rPr>
          <w:rFonts w:ascii="Calibri Light" w:hAnsi="Calibri Light"/>
          <w:bCs/>
        </w:rPr>
      </w:pPr>
      <w:r w:rsidRPr="00245D1D">
        <w:rPr>
          <w:rFonts w:ascii="Calibri Light" w:hAnsi="Calibri Light"/>
          <w:bCs/>
        </w:rPr>
        <w:t>Mettre en place une démarche qualité</w:t>
      </w:r>
    </w:p>
    <w:p w:rsidP="00E30541" w:rsidR="00E30541" w:rsidRDefault="00E30541" w:rsidRPr="00E30541">
      <w:pPr>
        <w:tabs>
          <w:tab w:pos="1080" w:val="left"/>
        </w:tabs>
        <w:jc w:val="both"/>
        <w:rPr>
          <w:rFonts w:ascii="Calibri Light" w:hAnsi="Calibri Light"/>
          <w:bCs/>
        </w:rPr>
      </w:pPr>
      <w:r>
        <w:rPr>
          <w:rFonts w:ascii="Calibri Light" w:hAnsi="Calibri Light"/>
          <w:bCs/>
        </w:rPr>
        <w:t>En complément nous poursuivrons le développement des compétences techniques</w:t>
      </w:r>
    </w:p>
    <w:p w:rsidP="00B03259" w:rsidR="00B03259" w:rsidRDefault="00B03259" w:rsidRPr="00396BBA">
      <w:pPr>
        <w:autoSpaceDE w:val="0"/>
        <w:autoSpaceDN w:val="0"/>
        <w:adjustRightInd w:val="0"/>
        <w:spacing w:after="0" w:line="240" w:lineRule="auto"/>
        <w:rPr>
          <w:rFonts w:ascii="Helv" w:cs="Helv" w:hAnsi="Helv"/>
          <w:color w:val="000000"/>
          <w:sz w:val="16"/>
          <w:szCs w:val="16"/>
        </w:rPr>
      </w:pPr>
    </w:p>
    <w:p w:rsidP="00B03259" w:rsidR="00B03259" w:rsidRDefault="00B03259" w:rsidRPr="007746EE">
      <w:pPr>
        <w:autoSpaceDE w:val="0"/>
        <w:autoSpaceDN w:val="0"/>
        <w:adjustRightInd w:val="0"/>
        <w:spacing w:after="0" w:line="240" w:lineRule="auto"/>
        <w:jc w:val="both"/>
        <w:rPr>
          <w:rFonts w:asciiTheme="majorHAnsi" w:cs="Arial" w:hAnsiTheme="majorHAnsi"/>
          <w:b/>
          <w:u w:val="single"/>
        </w:rPr>
      </w:pPr>
      <w:r>
        <w:rPr>
          <w:rFonts w:asciiTheme="majorHAnsi" w:cs="Arial" w:hAnsiTheme="majorHAnsi"/>
          <w:b/>
          <w:u w:val="single"/>
        </w:rPr>
        <w:t xml:space="preserve">Article </w:t>
      </w:r>
      <w:r w:rsidR="00171278">
        <w:rPr>
          <w:rFonts w:asciiTheme="majorHAnsi" w:cs="Arial" w:hAnsiTheme="majorHAnsi"/>
          <w:b/>
          <w:u w:val="single"/>
        </w:rPr>
        <w:t>4</w:t>
      </w:r>
      <w:r>
        <w:rPr>
          <w:rFonts w:asciiTheme="majorHAnsi" w:cs="Arial" w:hAnsiTheme="majorHAnsi"/>
          <w:b/>
          <w:u w:val="single"/>
        </w:rPr>
        <w:t xml:space="preserve"> – Information du personnel et communication</w:t>
      </w:r>
    </w:p>
    <w:p w:rsidP="00171278" w:rsidR="00D271EE" w:rsidRDefault="00171278">
      <w:pPr>
        <w:autoSpaceDE w:val="0"/>
        <w:autoSpaceDN w:val="0"/>
        <w:adjustRightInd w:val="0"/>
        <w:spacing w:after="0" w:line="240" w:lineRule="auto"/>
        <w:jc w:val="both"/>
        <w:rPr>
          <w:rFonts w:ascii="Calibri Light" w:hAnsi="Calibri Light"/>
          <w:bCs/>
        </w:rPr>
      </w:pPr>
      <w:r>
        <w:rPr>
          <w:rFonts w:ascii="Calibri Light" w:hAnsi="Calibri Light"/>
          <w:bCs/>
        </w:rPr>
        <w:t xml:space="preserve">Le cahier de liaison sera présenté </w:t>
      </w:r>
      <w:r w:rsidR="005D3024">
        <w:rPr>
          <w:rFonts w:ascii="Calibri Light" w:hAnsi="Calibri Light"/>
          <w:bCs/>
        </w:rPr>
        <w:t xml:space="preserve">par le CSE </w:t>
      </w:r>
      <w:r>
        <w:rPr>
          <w:rFonts w:ascii="Calibri Light" w:hAnsi="Calibri Light"/>
          <w:bCs/>
        </w:rPr>
        <w:t xml:space="preserve">à la direction avant chaque </w:t>
      </w:r>
      <w:r w:rsidR="005D3024">
        <w:rPr>
          <w:rFonts w:ascii="Calibri Light" w:hAnsi="Calibri Light"/>
          <w:bCs/>
        </w:rPr>
        <w:t>réunion</w:t>
      </w:r>
      <w:r>
        <w:rPr>
          <w:rFonts w:ascii="Calibri Light" w:hAnsi="Calibri Light"/>
          <w:bCs/>
        </w:rPr>
        <w:t xml:space="preserve"> afin que la direction prenne connaissance des attentes des salariés. Des réponses pourront être apporté</w:t>
      </w:r>
      <w:r w:rsidR="005D3024">
        <w:rPr>
          <w:rFonts w:ascii="Calibri Light" w:hAnsi="Calibri Light"/>
          <w:bCs/>
        </w:rPr>
        <w:t>e</w:t>
      </w:r>
      <w:r>
        <w:rPr>
          <w:rFonts w:ascii="Calibri Light" w:hAnsi="Calibri Light"/>
          <w:bCs/>
        </w:rPr>
        <w:t>s par la direction au cours des réunions CSE.</w:t>
      </w:r>
    </w:p>
    <w:p w:rsidP="00B03259" w:rsidR="00171278" w:rsidRDefault="00171278">
      <w:pPr>
        <w:autoSpaceDE w:val="0"/>
        <w:autoSpaceDN w:val="0"/>
        <w:adjustRightInd w:val="0"/>
        <w:spacing w:after="0" w:line="240" w:lineRule="auto"/>
        <w:rPr>
          <w:rFonts w:ascii="Calibri Light" w:hAnsi="Calibri Light"/>
          <w:bCs/>
        </w:rPr>
      </w:pPr>
    </w:p>
    <w:p w:rsidP="005E11C6" w:rsidR="005E11C6" w:rsidRDefault="00171278" w:rsidRPr="007746EE">
      <w:pPr>
        <w:autoSpaceDE w:val="0"/>
        <w:autoSpaceDN w:val="0"/>
        <w:adjustRightInd w:val="0"/>
        <w:spacing w:after="0" w:line="240" w:lineRule="auto"/>
        <w:jc w:val="both"/>
        <w:rPr>
          <w:rFonts w:asciiTheme="majorHAnsi" w:cs="Arial" w:hAnsiTheme="majorHAnsi"/>
          <w:b/>
          <w:u w:val="single"/>
        </w:rPr>
      </w:pPr>
      <w:r>
        <w:rPr>
          <w:rFonts w:asciiTheme="majorHAnsi" w:cs="Arial" w:hAnsiTheme="majorHAnsi"/>
          <w:b/>
          <w:u w:val="single"/>
        </w:rPr>
        <w:lastRenderedPageBreak/>
        <w:t>Article 5</w:t>
      </w:r>
      <w:r w:rsidR="005E11C6">
        <w:rPr>
          <w:rFonts w:asciiTheme="majorHAnsi" w:cs="Arial" w:hAnsiTheme="majorHAnsi"/>
          <w:b/>
          <w:u w:val="single"/>
        </w:rPr>
        <w:t xml:space="preserve"> – Prime </w:t>
      </w:r>
      <w:r w:rsidR="00245D1D">
        <w:rPr>
          <w:rFonts w:asciiTheme="majorHAnsi" w:cs="Arial" w:hAnsiTheme="majorHAnsi"/>
          <w:b/>
          <w:u w:val="single"/>
        </w:rPr>
        <w:t>de progrès</w:t>
      </w:r>
    </w:p>
    <w:p w:rsidP="00013FCC" w:rsidR="00013FCC" w:rsidRDefault="00A53B10">
      <w:pPr>
        <w:jc w:val="both"/>
        <w:rPr>
          <w:rFonts w:ascii="Calibri Light" w:hAnsi="Calibri Light"/>
          <w:bCs/>
        </w:rPr>
      </w:pPr>
      <w:r>
        <w:rPr>
          <w:rFonts w:ascii="Calibri Light" w:hAnsi="Calibri Light"/>
        </w:rPr>
        <w:t>Les parties conviennent de</w:t>
      </w:r>
      <w:r w:rsidRPr="00A53B10">
        <w:rPr>
          <w:rFonts w:ascii="Calibri Light" w:hAnsi="Calibri Light"/>
          <w:bCs/>
        </w:rPr>
        <w:t xml:space="preserve"> </w:t>
      </w:r>
      <w:r w:rsidR="00013FCC">
        <w:rPr>
          <w:rFonts w:ascii="Calibri Light" w:hAnsi="Calibri Light"/>
          <w:bCs/>
        </w:rPr>
        <w:t>mett</w:t>
      </w:r>
      <w:r w:rsidR="00AB56AA">
        <w:rPr>
          <w:rFonts w:ascii="Calibri Light" w:hAnsi="Calibri Light"/>
          <w:bCs/>
        </w:rPr>
        <w:t>r</w:t>
      </w:r>
      <w:r w:rsidR="00013FCC">
        <w:rPr>
          <w:rFonts w:ascii="Calibri Light" w:hAnsi="Calibri Light"/>
          <w:bCs/>
        </w:rPr>
        <w:t xml:space="preserve">e en place un tableau de management visuel </w:t>
      </w:r>
      <w:r w:rsidR="005D3024">
        <w:rPr>
          <w:rFonts w:ascii="Calibri Light" w:hAnsi="Calibri Light"/>
          <w:bCs/>
        </w:rPr>
        <w:t xml:space="preserve">pour suivre </w:t>
      </w:r>
      <w:r w:rsidR="00013FCC">
        <w:rPr>
          <w:rFonts w:ascii="Calibri Light" w:hAnsi="Calibri Light"/>
          <w:bCs/>
        </w:rPr>
        <w:t>la prime progrès.</w:t>
      </w:r>
    </w:p>
    <w:p w:rsidP="00245D1D" w:rsidR="00245D1D" w:rsidRDefault="00A53B10" w:rsidRPr="00A53B10">
      <w:pPr>
        <w:spacing w:after="0"/>
        <w:rPr>
          <w:rFonts w:ascii="Calibri Light" w:hAnsi="Calibri Light"/>
        </w:rPr>
      </w:pPr>
      <w:r w:rsidRPr="00A53B10">
        <w:rPr>
          <w:rFonts w:ascii="Calibri Light" w:hAnsi="Calibri Light"/>
        </w:rPr>
        <w:t xml:space="preserve">Pour son calcul, </w:t>
      </w:r>
      <w:r w:rsidR="00FE24D4">
        <w:rPr>
          <w:rFonts w:ascii="Calibri Light" w:hAnsi="Calibri Light"/>
        </w:rPr>
        <w:t xml:space="preserve">elle </w:t>
      </w:r>
      <w:r w:rsidRPr="00A53B10">
        <w:rPr>
          <w:rFonts w:ascii="Calibri Light" w:hAnsi="Calibri Light"/>
        </w:rPr>
        <w:t>sera</w:t>
      </w:r>
      <w:r w:rsidR="00245D1D" w:rsidRPr="00A53B10">
        <w:rPr>
          <w:rFonts w:ascii="Calibri Light" w:hAnsi="Calibri Light"/>
        </w:rPr>
        <w:t xml:space="preserve"> répartie en 3 objectifs </w:t>
      </w:r>
      <w:r w:rsidR="005D3024">
        <w:rPr>
          <w:rFonts w:ascii="Calibri Light" w:hAnsi="Calibri Light"/>
        </w:rPr>
        <w:t>quantifiable</w:t>
      </w:r>
      <w:r w:rsidR="006811C8">
        <w:rPr>
          <w:rFonts w:ascii="Calibri Light" w:hAnsi="Calibri Light"/>
        </w:rPr>
        <w:t>s</w:t>
      </w:r>
      <w:r w:rsidR="005D3024">
        <w:rPr>
          <w:rFonts w:ascii="Calibri Light" w:hAnsi="Calibri Light"/>
        </w:rPr>
        <w:t xml:space="preserve"> </w:t>
      </w:r>
      <w:r w:rsidR="00245D1D" w:rsidRPr="00A53B10">
        <w:rPr>
          <w:rFonts w:ascii="Calibri Light" w:hAnsi="Calibri Light"/>
        </w:rPr>
        <w:t>distincts :</w:t>
      </w:r>
    </w:p>
    <w:p w:rsidP="00245D1D" w:rsidR="00245D1D" w:rsidRDefault="00245D1D" w:rsidRPr="00A53B10">
      <w:pPr>
        <w:pStyle w:val="Paragraphedeliste"/>
        <w:numPr>
          <w:ilvl w:val="0"/>
          <w:numId w:val="19"/>
        </w:numPr>
        <w:rPr>
          <w:rFonts w:ascii="Calibri Light" w:hAnsi="Calibri Light"/>
        </w:rPr>
      </w:pPr>
      <w:r w:rsidRPr="00A53B10">
        <w:rPr>
          <w:rFonts w:ascii="Calibri Light" w:hAnsi="Calibri Light"/>
        </w:rPr>
        <w:t xml:space="preserve">Nombre de réclamations clients </w:t>
      </w:r>
    </w:p>
    <w:p w:rsidP="00245D1D" w:rsidR="00245D1D" w:rsidRDefault="00245D1D" w:rsidRPr="00A53B10">
      <w:pPr>
        <w:pStyle w:val="Paragraphedeliste"/>
        <w:numPr>
          <w:ilvl w:val="0"/>
          <w:numId w:val="19"/>
        </w:numPr>
        <w:rPr>
          <w:rFonts w:ascii="Calibri Light" w:hAnsi="Calibri Light"/>
        </w:rPr>
      </w:pPr>
      <w:r w:rsidRPr="00A53B10">
        <w:rPr>
          <w:rFonts w:ascii="Calibri Light" w:hAnsi="Calibri Light"/>
        </w:rPr>
        <w:t>Evolution de l’ordre et de la propreté</w:t>
      </w:r>
    </w:p>
    <w:p w:rsidP="00245D1D" w:rsidR="00245D1D" w:rsidRDefault="00245D1D" w:rsidRPr="00226378">
      <w:pPr>
        <w:pStyle w:val="Paragraphedeliste"/>
        <w:numPr>
          <w:ilvl w:val="0"/>
          <w:numId w:val="19"/>
        </w:numPr>
        <w:rPr>
          <w:rFonts w:ascii="Calibri Light" w:hAnsi="Calibri Light"/>
        </w:rPr>
      </w:pPr>
      <w:r w:rsidRPr="00A53B10">
        <w:rPr>
          <w:rFonts w:ascii="Calibri Light" w:hAnsi="Calibri Light"/>
        </w:rPr>
        <w:t>Respect des consignes de sécurité / Etat et entretien du matériel de travail.</w:t>
      </w:r>
      <w:r w:rsidR="002E2791" w:rsidRPr="00013FCC">
        <w:rPr>
          <w:rFonts w:ascii="Calibri Light" w:hAnsi="Calibri Light"/>
        </w:rPr>
        <w:t xml:space="preserve"> </w:t>
      </w:r>
    </w:p>
    <w:p w:rsidP="0095725C" w:rsidR="0095725C" w:rsidRDefault="0095725C">
      <w:pPr>
        <w:autoSpaceDE w:val="0"/>
        <w:autoSpaceDN w:val="0"/>
        <w:adjustRightInd w:val="0"/>
        <w:spacing w:after="0" w:line="240" w:lineRule="auto"/>
        <w:jc w:val="both"/>
        <w:rPr>
          <w:rFonts w:asciiTheme="majorHAnsi" w:cs="Arial" w:hAnsiTheme="majorHAnsi"/>
          <w:b/>
          <w:u w:val="single"/>
        </w:rPr>
      </w:pPr>
      <w:r>
        <w:rPr>
          <w:rFonts w:asciiTheme="majorHAnsi" w:cs="Arial" w:hAnsiTheme="majorHAnsi"/>
          <w:b/>
          <w:u w:val="single"/>
        </w:rPr>
        <w:t>Article 6</w:t>
      </w:r>
      <w:r w:rsidRPr="007746EE">
        <w:rPr>
          <w:rFonts w:asciiTheme="majorHAnsi" w:cs="Arial" w:hAnsiTheme="majorHAnsi"/>
          <w:b/>
          <w:u w:val="single"/>
        </w:rPr>
        <w:t xml:space="preserve">- </w:t>
      </w:r>
      <w:r>
        <w:rPr>
          <w:rFonts w:asciiTheme="majorHAnsi" w:cs="Arial" w:hAnsiTheme="majorHAnsi"/>
          <w:b/>
          <w:u w:val="single"/>
        </w:rPr>
        <w:t>Divers</w:t>
      </w:r>
    </w:p>
    <w:p w:rsidP="008B4A57" w:rsidR="0095725C" w:rsidRDefault="00A32F23" w:rsidRPr="00A32F23">
      <w:pPr>
        <w:autoSpaceDE w:val="0"/>
        <w:autoSpaceDN w:val="0"/>
        <w:adjustRightInd w:val="0"/>
        <w:spacing w:after="0" w:line="240" w:lineRule="auto"/>
        <w:jc w:val="both"/>
        <w:rPr>
          <w:rFonts w:ascii="Calibri Light" w:hAnsi="Calibri Light"/>
        </w:rPr>
      </w:pPr>
      <w:r w:rsidRPr="00A32F23">
        <w:rPr>
          <w:rFonts w:ascii="Calibri Light" w:hAnsi="Calibri Light"/>
        </w:rPr>
        <w:t>Afin de développer la cohésion, l’échange des bonnes pratiques et la formation du personnel du parc, Il est convenu d’organiser dans la mesure du possible un déplacement de la Guadeloupe vers le siège</w:t>
      </w:r>
      <w:r>
        <w:rPr>
          <w:rFonts w:ascii="Calibri Light" w:hAnsi="Calibri Light"/>
        </w:rPr>
        <w:t xml:space="preserve"> du Groupe tous les ans sur une période d’1 semaine</w:t>
      </w:r>
      <w:r w:rsidR="00013FCC">
        <w:rPr>
          <w:rFonts w:ascii="Calibri Light" w:hAnsi="Calibri Light"/>
        </w:rPr>
        <w:t xml:space="preserve"> pour 3 personnes</w:t>
      </w:r>
      <w:r>
        <w:rPr>
          <w:rFonts w:ascii="Calibri Light" w:hAnsi="Calibri Light"/>
        </w:rPr>
        <w:t>.</w:t>
      </w:r>
    </w:p>
    <w:p w:rsidP="008B4A57" w:rsidR="00A32F23" w:rsidRDefault="00A32F23">
      <w:pPr>
        <w:autoSpaceDE w:val="0"/>
        <w:autoSpaceDN w:val="0"/>
        <w:adjustRightInd w:val="0"/>
        <w:spacing w:after="0" w:line="240" w:lineRule="auto"/>
        <w:jc w:val="both"/>
        <w:rPr>
          <w:rFonts w:asciiTheme="majorHAnsi" w:cs="Arial" w:hAnsiTheme="majorHAnsi"/>
          <w:b/>
          <w:u w:val="single"/>
        </w:rPr>
      </w:pPr>
    </w:p>
    <w:p w:rsidP="008B4A57" w:rsidR="008B4A57" w:rsidRDefault="008B4A57">
      <w:pPr>
        <w:autoSpaceDE w:val="0"/>
        <w:autoSpaceDN w:val="0"/>
        <w:adjustRightInd w:val="0"/>
        <w:spacing w:after="0" w:line="240" w:lineRule="auto"/>
        <w:jc w:val="both"/>
        <w:rPr>
          <w:rFonts w:asciiTheme="majorHAnsi" w:cs="Arial" w:hAnsiTheme="majorHAnsi"/>
          <w:b/>
          <w:u w:val="single"/>
        </w:rPr>
      </w:pPr>
      <w:r>
        <w:rPr>
          <w:rFonts w:asciiTheme="majorHAnsi" w:cs="Arial" w:hAnsiTheme="majorHAnsi"/>
          <w:b/>
          <w:u w:val="single"/>
        </w:rPr>
        <w:t xml:space="preserve">Article </w:t>
      </w:r>
      <w:r w:rsidR="00171278">
        <w:rPr>
          <w:rFonts w:asciiTheme="majorHAnsi" w:cs="Arial" w:hAnsiTheme="majorHAnsi"/>
          <w:b/>
          <w:u w:val="single"/>
        </w:rPr>
        <w:t>7</w:t>
      </w:r>
      <w:r w:rsidRPr="007746EE">
        <w:rPr>
          <w:rFonts w:asciiTheme="majorHAnsi" w:cs="Arial" w:hAnsiTheme="majorHAnsi"/>
          <w:b/>
          <w:u w:val="single"/>
        </w:rPr>
        <w:t xml:space="preserve">- </w:t>
      </w:r>
      <w:r>
        <w:rPr>
          <w:rFonts w:asciiTheme="majorHAnsi" w:cs="Arial" w:hAnsiTheme="majorHAnsi"/>
          <w:b/>
          <w:u w:val="single"/>
        </w:rPr>
        <w:t>Dépôt et publicité de l’accord</w:t>
      </w:r>
      <w:r w:rsidRPr="007746EE">
        <w:rPr>
          <w:rFonts w:asciiTheme="majorHAnsi" w:cs="Arial" w:hAnsiTheme="majorHAnsi"/>
          <w:b/>
          <w:u w:val="single"/>
        </w:rPr>
        <w:t xml:space="preserve"> :</w:t>
      </w:r>
    </w:p>
    <w:p w:rsidP="00311C04" w:rsidR="00311C04" w:rsidRDefault="00311C04" w:rsidRPr="007E10F2">
      <w:pPr>
        <w:spacing w:after="0"/>
        <w:jc w:val="both"/>
        <w:rPr>
          <w:rFonts w:ascii="Calibri Light" w:hAnsi="Calibri Light"/>
        </w:rPr>
      </w:pPr>
      <w:r w:rsidRPr="007E10F2">
        <w:rPr>
          <w:rFonts w:ascii="Calibri Light" w:hAnsi="Calibri Light"/>
        </w:rPr>
        <w:t>En application de l’article L.2231-6 du Code du travail, le présent accord sera transmis à la D</w:t>
      </w:r>
      <w:r>
        <w:rPr>
          <w:rFonts w:ascii="Calibri Light" w:hAnsi="Calibri Light"/>
        </w:rPr>
        <w:t>DETS</w:t>
      </w:r>
      <w:r w:rsidRPr="007E10F2">
        <w:rPr>
          <w:rFonts w:ascii="Calibri Light" w:hAnsi="Calibri Light"/>
        </w:rPr>
        <w:t xml:space="preserve"> et publié, selon les modalités légales et réglementaires actuellement en vigueur. A cet effet, deux versions sur support électronique seront transmises. Une version intégrale de l’accord et une version anonyme destinée à sa publication ne comportant ni les noms, prénoms et signatures des négociateurs, conformément aux dispositions de l’article L 2231-5-1 du Code du travail.   </w:t>
      </w:r>
    </w:p>
    <w:p w:rsidP="008B4A57" w:rsidR="00311C04" w:rsidRDefault="00311C04">
      <w:pPr>
        <w:spacing w:after="0"/>
        <w:jc w:val="both"/>
        <w:rPr>
          <w:rFonts w:ascii="Calibri Light" w:hAnsi="Calibri Light"/>
        </w:rPr>
      </w:pPr>
    </w:p>
    <w:p w:rsidP="008B4A57" w:rsidR="008B4A57" w:rsidRDefault="008B4A57">
      <w:pPr>
        <w:spacing w:after="0"/>
        <w:jc w:val="both"/>
        <w:rPr>
          <w:rFonts w:ascii="Calibri Light" w:hAnsi="Calibri Light"/>
        </w:rPr>
      </w:pPr>
      <w:r w:rsidRPr="007746EE">
        <w:rPr>
          <w:rFonts w:ascii="Calibri Light" w:hAnsi="Calibri Light"/>
        </w:rPr>
        <w:t xml:space="preserve">Il sera également remis un exemplaire du présent accord au Greffe du Conseil de Prud’hommes de </w:t>
      </w:r>
      <w:r>
        <w:rPr>
          <w:rFonts w:ascii="Calibri Light" w:hAnsi="Calibri Light"/>
        </w:rPr>
        <w:t>La Guadeloupe</w:t>
      </w:r>
      <w:r w:rsidRPr="007746EE">
        <w:rPr>
          <w:rFonts w:ascii="Calibri Light" w:hAnsi="Calibri Light"/>
        </w:rPr>
        <w:t>.</w:t>
      </w:r>
    </w:p>
    <w:p w:rsidP="008B4A57" w:rsidR="008B4A57" w:rsidRDefault="008B4A57" w:rsidRPr="007746EE">
      <w:pPr>
        <w:spacing w:after="0"/>
        <w:jc w:val="both"/>
        <w:rPr>
          <w:rFonts w:ascii="Calibri Light" w:hAnsi="Calibri Light"/>
        </w:rPr>
      </w:pPr>
      <w:r>
        <w:rPr>
          <w:rFonts w:ascii="Calibri Light" w:hAnsi="Calibri Light"/>
        </w:rPr>
        <w:t>Un exemplaire sera é</w:t>
      </w:r>
      <w:r w:rsidR="00AB56AA">
        <w:rPr>
          <w:rFonts w:ascii="Calibri Light" w:hAnsi="Calibri Light"/>
        </w:rPr>
        <w:t>tabli et remis à chaque partie signataire.</w:t>
      </w:r>
    </w:p>
    <w:p w:rsidP="008B4A57" w:rsidR="008B4A57" w:rsidRDefault="008B4A57" w:rsidRPr="007746EE">
      <w:pPr>
        <w:spacing w:after="0"/>
        <w:jc w:val="both"/>
        <w:rPr>
          <w:rFonts w:ascii="Calibri Light" w:hAnsi="Calibri Light"/>
        </w:rPr>
      </w:pPr>
    </w:p>
    <w:p w:rsidP="008B4A57" w:rsidR="008B4A57" w:rsidRDefault="008B4A57" w:rsidRPr="007746EE">
      <w:pPr>
        <w:spacing w:after="0"/>
        <w:jc w:val="both"/>
        <w:rPr>
          <w:rFonts w:ascii="Calibri Light" w:hAnsi="Calibri Light"/>
        </w:rPr>
      </w:pPr>
      <w:r>
        <w:rPr>
          <w:rFonts w:ascii="Calibri Light" w:hAnsi="Calibri Light"/>
        </w:rPr>
        <w:t>Fait en 3 exemplaires originaux, au Lamentin</w:t>
      </w:r>
      <w:r w:rsidR="00505D6B">
        <w:rPr>
          <w:rFonts w:ascii="Calibri Light" w:hAnsi="Calibri Light"/>
        </w:rPr>
        <w:t xml:space="preserve">, </w:t>
      </w:r>
      <w:r w:rsidR="00505D6B" w:rsidRPr="00016956">
        <w:rPr>
          <w:rFonts w:ascii="Calibri Light" w:hAnsi="Calibri Light"/>
        </w:rPr>
        <w:t xml:space="preserve">le </w:t>
      </w:r>
      <w:r w:rsidR="00016956" w:rsidRPr="00016956">
        <w:rPr>
          <w:rFonts w:ascii="Calibri Light" w:hAnsi="Calibri Light"/>
        </w:rPr>
        <w:t>18</w:t>
      </w:r>
      <w:r w:rsidR="00505D6B" w:rsidRPr="00016956">
        <w:rPr>
          <w:rFonts w:ascii="Calibri Light" w:hAnsi="Calibri Light"/>
        </w:rPr>
        <w:t>/10</w:t>
      </w:r>
      <w:r w:rsidR="00171278">
        <w:rPr>
          <w:rFonts w:ascii="Calibri Light" w:hAnsi="Calibri Light"/>
        </w:rPr>
        <w:t>/2022</w:t>
      </w:r>
      <w:r w:rsidRPr="007746EE">
        <w:rPr>
          <w:rFonts w:ascii="Calibri Light" w:hAnsi="Calibri Light"/>
        </w:rPr>
        <w:t>.</w:t>
      </w:r>
    </w:p>
    <w:p w:rsidP="008B4A57" w:rsidR="008B4A57" w:rsidRDefault="008B4A57" w:rsidRPr="00396BBA">
      <w:pPr>
        <w:spacing w:after="0"/>
        <w:ind w:firstLine="705"/>
        <w:jc w:val="both"/>
        <w:rPr>
          <w:rFonts w:ascii="Calibri Light" w:hAnsi="Calibri Light"/>
          <w:sz w:val="16"/>
          <w:szCs w:val="16"/>
        </w:rPr>
      </w:pPr>
    </w:p>
    <w:p w:rsidP="008B4A57" w:rsidR="008B4A57" w:rsidRDefault="008B4A57" w:rsidRPr="00396BBA">
      <w:pPr>
        <w:spacing w:after="0"/>
        <w:ind w:firstLine="705"/>
        <w:jc w:val="both"/>
        <w:rPr>
          <w:rFonts w:ascii="Calibri Light" w:hAnsi="Calibri Light"/>
          <w:sz w:val="16"/>
          <w:szCs w:val="16"/>
        </w:rPr>
      </w:pPr>
    </w:p>
    <w:p w:rsidP="008B4A57" w:rsidR="008B4A57" w:rsidRDefault="008B4A57" w:rsidRPr="007746EE">
      <w:pPr>
        <w:spacing w:after="0"/>
        <w:ind w:firstLine="705"/>
        <w:jc w:val="both"/>
        <w:rPr>
          <w:rFonts w:ascii="Calibri Light" w:hAnsi="Calibri Light"/>
        </w:rPr>
      </w:pPr>
    </w:p>
    <w:p w:rsidP="008B4A57" w:rsidR="008B4A57" w:rsidRDefault="008B4A57" w:rsidRPr="00264ADA">
      <w:pPr>
        <w:pStyle w:val="Titre6"/>
        <w:spacing w:line="240" w:lineRule="auto"/>
        <w:rPr>
          <w:rFonts w:ascii="Calibri" w:hAnsi="Calibri"/>
          <w:sz w:val="22"/>
          <w:szCs w:val="22"/>
        </w:rPr>
      </w:pPr>
      <w:r w:rsidRPr="00264ADA">
        <w:rPr>
          <w:rFonts w:ascii="Calibri" w:hAnsi="Calibri"/>
          <w:sz w:val="22"/>
          <w:szCs w:val="22"/>
        </w:rPr>
        <w:t>Le</w:t>
      </w:r>
      <w:r>
        <w:rPr>
          <w:rFonts w:ascii="Calibri" w:hAnsi="Calibri"/>
          <w:sz w:val="22"/>
          <w:szCs w:val="22"/>
        </w:rPr>
        <w:t xml:space="preserve"> délégué syndical</w:t>
      </w:r>
      <w:r w:rsidRPr="00264ADA">
        <w:rPr>
          <w:rFonts w:ascii="Calibri" w:hAnsi="Calibri"/>
          <w:sz w:val="22"/>
          <w:szCs w:val="22"/>
        </w:rPr>
        <w:tab/>
      </w:r>
      <w:r w:rsidRPr="00264ADA">
        <w:rPr>
          <w:rFonts w:ascii="Calibri" w:hAnsi="Calibri"/>
          <w:sz w:val="22"/>
          <w:szCs w:val="22"/>
        </w:rPr>
        <w:tab/>
      </w:r>
      <w:r>
        <w:rPr>
          <w:rFonts w:ascii="Calibri" w:hAnsi="Calibri"/>
          <w:sz w:val="22"/>
          <w:szCs w:val="22"/>
        </w:rPr>
        <w:tab/>
        <w:t xml:space="preserve">              Etablissement secondaire PIVETEAU</w:t>
      </w:r>
      <w:r w:rsidRPr="00264ADA">
        <w:rPr>
          <w:rFonts w:ascii="Calibri" w:hAnsi="Calibri"/>
          <w:sz w:val="22"/>
          <w:szCs w:val="22"/>
        </w:rPr>
        <w:t>BOI</w:t>
      </w:r>
      <w:r>
        <w:rPr>
          <w:rFonts w:ascii="Calibri" w:hAnsi="Calibri"/>
          <w:sz w:val="22"/>
          <w:szCs w:val="22"/>
        </w:rPr>
        <w:t xml:space="preserve">S </w:t>
      </w:r>
      <w:r w:rsidRPr="008B4A57">
        <w:rPr>
          <w:rFonts w:ascii="Calibri" w:hAnsi="Calibri"/>
          <w:sz w:val="22"/>
          <w:szCs w:val="22"/>
        </w:rPr>
        <w:t>Guadeloupe</w:t>
      </w:r>
      <w:r>
        <w:rPr>
          <w:rFonts w:ascii="Calibri" w:hAnsi="Calibri"/>
          <w:sz w:val="22"/>
          <w:szCs w:val="22"/>
        </w:rPr>
        <w:t xml:space="preserve">         </w:t>
      </w:r>
    </w:p>
    <w:p w:rsidP="008B4A57" w:rsidR="008B4A57" w:rsidRDefault="008B4A57">
      <w:pPr>
        <w:pStyle w:val="Titre6"/>
        <w:spacing w:line="240" w:lineRule="auto"/>
        <w:rPr>
          <w:rFonts w:ascii="Calibri" w:hAnsi="Calibri"/>
          <w:sz w:val="22"/>
          <w:szCs w:val="22"/>
        </w:rPr>
      </w:pPr>
      <w:r>
        <w:rPr>
          <w:rFonts w:ascii="Calibri" w:hAnsi="Calibri"/>
          <w:sz w:val="22"/>
          <w:szCs w:val="22"/>
        </w:rPr>
        <w:t xml:space="preserve">         </w:t>
      </w:r>
      <w:r w:rsidR="00B535F7">
        <w:rPr>
          <w:rFonts w:ascii="Calibri" w:hAnsi="Calibri"/>
          <w:sz w:val="22"/>
          <w:szCs w:val="22"/>
        </w:rPr>
        <w:t>XXX</w:t>
      </w:r>
      <w:r>
        <w:rPr>
          <w:rFonts w:ascii="Calibri" w:hAnsi="Calibri"/>
          <w:sz w:val="22"/>
          <w:szCs w:val="22"/>
        </w:rPr>
        <w:t xml:space="preserve"> </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r>
      <w:r w:rsidR="00B535F7">
        <w:rPr>
          <w:rFonts w:ascii="Calibri" w:hAnsi="Calibri"/>
          <w:sz w:val="22"/>
          <w:szCs w:val="22"/>
        </w:rPr>
        <w:t>XXX</w:t>
      </w:r>
      <w:bookmarkStart w:id="0" w:name="_GoBack"/>
      <w:bookmarkEnd w:id="0"/>
    </w:p>
    <w:p w:rsidP="008B4A57" w:rsidR="008B4A57" w:rsidRDefault="008B4A57" w:rsidRPr="00264ADA">
      <w:pPr>
        <w:pStyle w:val="Titre6"/>
        <w:spacing w:line="240" w:lineRule="auto"/>
        <w:rPr>
          <w:rFonts w:ascii="Calibri" w:hAnsi="Calibri"/>
          <w:sz w:val="22"/>
          <w:szCs w:val="22"/>
        </w:rPr>
      </w:pPr>
    </w:p>
    <w:p w:rsidP="008B4A57" w:rsidR="008B4A57" w:rsidRDefault="008B4A57">
      <w:pPr>
        <w:rPr>
          <w:rFonts w:ascii="Calibri" w:hAnsi="Calibri"/>
          <w:lang w:val="en-US"/>
        </w:rPr>
      </w:pPr>
    </w:p>
    <w:p w:rsidP="00B03259" w:rsidR="008B4A57" w:rsidRDefault="008B4A57">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p w:rsidP="00B03259" w:rsidR="00DE5660" w:rsidRDefault="00DE5660">
      <w:pPr>
        <w:autoSpaceDE w:val="0"/>
        <w:autoSpaceDN w:val="0"/>
        <w:adjustRightInd w:val="0"/>
        <w:spacing w:after="0" w:line="240" w:lineRule="auto"/>
        <w:rPr>
          <w:rFonts w:ascii="Helv" w:cs="Helv" w:hAnsi="Helv"/>
          <w:color w:val="000000"/>
          <w:sz w:val="20"/>
          <w:szCs w:val="20"/>
        </w:rPr>
      </w:pPr>
    </w:p>
    <w:sectPr w:rsidR="00DE5660" w:rsidSect="00AC5B27">
      <w:headerReference r:id="rId8" w:type="default"/>
      <w:footerReference r:id="rId9" w:type="default"/>
      <w:pgSz w:h="16838" w:w="11906"/>
      <w:pgMar w:bottom="1276" w:footer="708" w:gutter="0" w:header="708" w:left="1417" w:right="1417" w:top="226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27E" w:rsidRDefault="00BC127E" w:rsidP="000B745E">
      <w:pPr>
        <w:spacing w:after="0" w:line="240" w:lineRule="auto"/>
      </w:pPr>
      <w:r>
        <w:separator/>
      </w:r>
    </w:p>
  </w:endnote>
  <w:endnote w:type="continuationSeparator" w:id="0">
    <w:p w:rsidR="00BC127E" w:rsidRDefault="00BC127E" w:rsidP="000B745E">
      <w:pPr>
        <w:spacing w:after="0" w:line="240" w:lineRule="auto"/>
      </w:pPr>
      <w:r>
        <w:continuationSeparator/>
      </w:r>
    </w:p>
  </w:endnote>
  <w:endnote w:type="continuationNotice" w:id="1">
    <w:p w:rsidR="00BC127E" w:rsidRDefault="00BC12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panose1 w:val="020B0604020202030204"/>
    <w:charset w:val="00"/>
    <w:family w:val="swiss"/>
    <w:pitch w:val="variable"/>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C127E" w:rsidRDefault="00B37F4F">
    <w:pPr>
      <w:pStyle w:val="Pieddepage"/>
    </w:pPr>
    <w:r>
      <w:tab/>
    </w:r>
    <w:r>
      <w:tab/>
    </w: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rsidP="000B745E" w:rsidR="00BC127E" w:rsidRDefault="00BC127E">
      <w:pPr>
        <w:spacing w:after="0" w:line="240" w:lineRule="auto"/>
      </w:pPr>
      <w:r>
        <w:separator/>
      </w:r>
    </w:p>
  </w:footnote>
  <w:footnote w:id="0" w:type="continuationSeparator">
    <w:p w:rsidP="000B745E" w:rsidR="00BC127E" w:rsidRDefault="00BC127E">
      <w:pPr>
        <w:spacing w:after="0" w:line="240" w:lineRule="auto"/>
      </w:pPr>
      <w:r>
        <w:continuationSeparator/>
      </w:r>
    </w:p>
  </w:footnote>
  <w:footnote w:id="1" w:type="continuationNotice">
    <w:p w:rsidR="00BC127E" w:rsidRDefault="00BC127E">
      <w:pPr>
        <w:spacing w:after="0" w:line="240" w:lineRule="auto"/>
      </w:pP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rsidR="00BC127E" w:rsidRDefault="00AC5B27">
    <w:pPr>
      <w:pStyle w:val="En-tte"/>
    </w:pPr>
    <w:r>
      <w:rPr>
        <w:noProof/>
        <w:lang w:eastAsia="fr-FR"/>
      </w:rPr>
      <w:drawing>
        <wp:anchor allowOverlap="1" behindDoc="1" distB="0" distL="114300" distR="114300" distT="0" layoutInCell="1" locked="0" relativeHeight="251658240" simplePos="0">
          <wp:simplePos x="0" y="0"/>
          <wp:positionH relativeFrom="margin">
            <wp:posOffset>-786765</wp:posOffset>
          </wp:positionH>
          <wp:positionV relativeFrom="paragraph">
            <wp:posOffset>-415925</wp:posOffset>
          </wp:positionV>
          <wp:extent cx="6764020" cy="1093470"/>
          <wp:effectExtent b="0" l="0" r="0" t="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020" cy="1093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127E" w:rsidRDefault="00BC127E">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36143DB"/>
    <w:multiLevelType w:val="hybridMultilevel"/>
    <w:tmpl w:val="061CDACA"/>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4DF165E"/>
    <w:multiLevelType w:val="hybridMultilevel"/>
    <w:tmpl w:val="A8042F5E"/>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7D40F7F"/>
    <w:multiLevelType w:val="hybridMultilevel"/>
    <w:tmpl w:val="68D4ED6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0C816639"/>
    <w:multiLevelType w:val="hybridMultilevel"/>
    <w:tmpl w:val="AB8A3D16"/>
    <w:lvl w:ilvl="0" w:tplc="85C07D86">
      <w:start w:val="1"/>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DA0747E"/>
    <w:multiLevelType w:val="singleLevel"/>
    <w:tmpl w:val="FFFFFFFF"/>
    <w:lvl w:ilvl="0">
      <w:start w:val="1"/>
      <w:numFmt w:val="bullet"/>
      <w:lvlText w:val=""/>
      <w:legacy w:legacy="1" w:legacyIndent="283" w:legacySpace="0"/>
      <w:lvlJc w:val="left"/>
      <w:pPr>
        <w:ind w:hanging="283" w:left="283"/>
      </w:pPr>
      <w:rPr>
        <w:rFonts w:ascii="Symbol" w:hAnsi="Symbol" w:hint="default"/>
      </w:rPr>
    </w:lvl>
  </w:abstractNum>
  <w:abstractNum w15:restartNumberingAfterBreak="0" w:abstractNumId="5">
    <w:nsid w:val="115778B2"/>
    <w:multiLevelType w:val="hybridMultilevel"/>
    <w:tmpl w:val="7DD6EAA6"/>
    <w:lvl w:ilvl="0" w:tplc="5C0C96EC">
      <w:start w:val="7"/>
      <w:numFmt w:val="bullet"/>
      <w:lvlText w:val="-"/>
      <w:lvlJc w:val="left"/>
      <w:pPr>
        <w:ind w:hanging="360" w:left="720"/>
      </w:pPr>
      <w:rPr>
        <w:rFonts w:ascii="Calibri Light" w:cs="Calibri Light" w:eastAsiaTheme="minorHAns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22B331D"/>
    <w:multiLevelType w:val="hybridMultilevel"/>
    <w:tmpl w:val="62B2A0F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9F20070"/>
    <w:multiLevelType w:val="hybridMultilevel"/>
    <w:tmpl w:val="DD1626DA"/>
    <w:lvl w:ilvl="0" w:tplc="5EFA03EC">
      <w:start w:val="1"/>
      <w:numFmt w:val="decimal"/>
      <w:lvlText w:val="%1)"/>
      <w:lvlJc w:val="left"/>
      <w:pPr>
        <w:ind w:hanging="360" w:left="1080"/>
      </w:pPr>
      <w:rPr>
        <w:rFonts w:hint="default"/>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8">
    <w:nsid w:val="1D9E7456"/>
    <w:multiLevelType w:val="hybridMultilevel"/>
    <w:tmpl w:val="A424A2E2"/>
    <w:lvl w:ilvl="0" w:tplc="6B96F72A">
      <w:start w:val="3"/>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36B032EB"/>
    <w:multiLevelType w:val="hybridMultilevel"/>
    <w:tmpl w:val="D6ECC30E"/>
    <w:lvl w:ilvl="0" w:tplc="04A69768">
      <w:start w:val="1"/>
      <w:numFmt w:val="bullet"/>
      <w:lvlText w:val="-"/>
      <w:lvlJc w:val="left"/>
      <w:pPr>
        <w:ind w:hanging="360" w:left="720"/>
      </w:pPr>
      <w:rPr>
        <w:rFonts w:ascii="Calibri Light" w:cs="Calibri Light" w:eastAsiaTheme="minorHAns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3F8043D5"/>
    <w:multiLevelType w:val="hybridMultilevel"/>
    <w:tmpl w:val="01684474"/>
    <w:lvl w:ilvl="0" w:tplc="9AE24D2C">
      <w:start w:val="7"/>
      <w:numFmt w:val="bullet"/>
      <w:lvlText w:val="-"/>
      <w:lvlJc w:val="left"/>
      <w:pPr>
        <w:ind w:hanging="360" w:left="720"/>
      </w:pPr>
      <w:rPr>
        <w:rFonts w:ascii="Calibri Light" w:cs="Calibri Light" w:eastAsiaTheme="minorHAns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4337690F"/>
    <w:multiLevelType w:val="hybridMultilevel"/>
    <w:tmpl w:val="7656271C"/>
    <w:lvl w:ilvl="0" w:tplc="E67E062E">
      <w:start w:val="1"/>
      <w:numFmt w:val="bullet"/>
      <w:lvlText w:val="•"/>
      <w:lvlJc w:val="left"/>
      <w:pPr>
        <w:tabs>
          <w:tab w:pos="720" w:val="num"/>
        </w:tabs>
        <w:ind w:hanging="360" w:left="720"/>
      </w:pPr>
      <w:rPr>
        <w:rFonts w:ascii="Arial" w:hAnsi="Arial" w:hint="default"/>
      </w:rPr>
    </w:lvl>
    <w:lvl w:ilvl="1" w:tplc="970084F0">
      <w:start w:val="1"/>
      <w:numFmt w:val="bullet"/>
      <w:lvlText w:val="•"/>
      <w:lvlJc w:val="left"/>
      <w:pPr>
        <w:tabs>
          <w:tab w:pos="1440" w:val="num"/>
        </w:tabs>
        <w:ind w:hanging="360" w:left="1440"/>
      </w:pPr>
      <w:rPr>
        <w:rFonts w:ascii="Arial" w:hAnsi="Arial" w:hint="default"/>
      </w:rPr>
    </w:lvl>
    <w:lvl w:ilvl="2" w:tentative="1" w:tplc="5A82BFFE">
      <w:start w:val="1"/>
      <w:numFmt w:val="bullet"/>
      <w:lvlText w:val="•"/>
      <w:lvlJc w:val="left"/>
      <w:pPr>
        <w:tabs>
          <w:tab w:pos="2160" w:val="num"/>
        </w:tabs>
        <w:ind w:hanging="360" w:left="2160"/>
      </w:pPr>
      <w:rPr>
        <w:rFonts w:ascii="Arial" w:hAnsi="Arial" w:hint="default"/>
      </w:rPr>
    </w:lvl>
    <w:lvl w:ilvl="3" w:tentative="1" w:tplc="067AD1DA">
      <w:start w:val="1"/>
      <w:numFmt w:val="bullet"/>
      <w:lvlText w:val="•"/>
      <w:lvlJc w:val="left"/>
      <w:pPr>
        <w:tabs>
          <w:tab w:pos="2880" w:val="num"/>
        </w:tabs>
        <w:ind w:hanging="360" w:left="2880"/>
      </w:pPr>
      <w:rPr>
        <w:rFonts w:ascii="Arial" w:hAnsi="Arial" w:hint="default"/>
      </w:rPr>
    </w:lvl>
    <w:lvl w:ilvl="4" w:tentative="1" w:tplc="51721232">
      <w:start w:val="1"/>
      <w:numFmt w:val="bullet"/>
      <w:lvlText w:val="•"/>
      <w:lvlJc w:val="left"/>
      <w:pPr>
        <w:tabs>
          <w:tab w:pos="3600" w:val="num"/>
        </w:tabs>
        <w:ind w:hanging="360" w:left="3600"/>
      </w:pPr>
      <w:rPr>
        <w:rFonts w:ascii="Arial" w:hAnsi="Arial" w:hint="default"/>
      </w:rPr>
    </w:lvl>
    <w:lvl w:ilvl="5" w:tentative="1" w:tplc="79DEA534">
      <w:start w:val="1"/>
      <w:numFmt w:val="bullet"/>
      <w:lvlText w:val="•"/>
      <w:lvlJc w:val="left"/>
      <w:pPr>
        <w:tabs>
          <w:tab w:pos="4320" w:val="num"/>
        </w:tabs>
        <w:ind w:hanging="360" w:left="4320"/>
      </w:pPr>
      <w:rPr>
        <w:rFonts w:ascii="Arial" w:hAnsi="Arial" w:hint="default"/>
      </w:rPr>
    </w:lvl>
    <w:lvl w:ilvl="6" w:tentative="1" w:tplc="41F0EB3A">
      <w:start w:val="1"/>
      <w:numFmt w:val="bullet"/>
      <w:lvlText w:val="•"/>
      <w:lvlJc w:val="left"/>
      <w:pPr>
        <w:tabs>
          <w:tab w:pos="5040" w:val="num"/>
        </w:tabs>
        <w:ind w:hanging="360" w:left="5040"/>
      </w:pPr>
      <w:rPr>
        <w:rFonts w:ascii="Arial" w:hAnsi="Arial" w:hint="default"/>
      </w:rPr>
    </w:lvl>
    <w:lvl w:ilvl="7" w:tentative="1" w:tplc="CD526464">
      <w:start w:val="1"/>
      <w:numFmt w:val="bullet"/>
      <w:lvlText w:val="•"/>
      <w:lvlJc w:val="left"/>
      <w:pPr>
        <w:tabs>
          <w:tab w:pos="5760" w:val="num"/>
        </w:tabs>
        <w:ind w:hanging="360" w:left="5760"/>
      </w:pPr>
      <w:rPr>
        <w:rFonts w:ascii="Arial" w:hAnsi="Arial" w:hint="default"/>
      </w:rPr>
    </w:lvl>
    <w:lvl w:ilvl="8" w:tentative="1" w:tplc="CF72F37A">
      <w:start w:val="1"/>
      <w:numFmt w:val="bullet"/>
      <w:lvlText w:val="•"/>
      <w:lvlJc w:val="left"/>
      <w:pPr>
        <w:tabs>
          <w:tab w:pos="6480" w:val="num"/>
        </w:tabs>
        <w:ind w:hanging="360" w:left="6480"/>
      </w:pPr>
      <w:rPr>
        <w:rFonts w:ascii="Arial" w:hAnsi="Arial" w:hint="default"/>
      </w:rPr>
    </w:lvl>
  </w:abstractNum>
  <w:abstractNum w15:restartNumberingAfterBreak="0" w:abstractNumId="12">
    <w:nsid w:val="49824B2D"/>
    <w:multiLevelType w:val="hybridMultilevel"/>
    <w:tmpl w:val="1CEAC6E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55B01698"/>
    <w:multiLevelType w:val="hybridMultilevel"/>
    <w:tmpl w:val="FDFC3E8C"/>
    <w:lvl w:ilvl="0" w:tplc="49EEB2AC">
      <w:start w:val="4"/>
      <w:numFmt w:val="bullet"/>
      <w:lvlText w:val="-"/>
      <w:lvlJc w:val="left"/>
      <w:pPr>
        <w:ind w:hanging="360" w:left="720"/>
      </w:pPr>
      <w:rPr>
        <w:rFonts w:ascii="Calibri Light" w:cs="Arial" w:eastAsiaTheme="minorHAns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56012156"/>
    <w:multiLevelType w:val="hybridMultilevel"/>
    <w:tmpl w:val="1E1A1BAA"/>
    <w:lvl w:ilvl="0" w:tplc="5F8CFAAC">
      <w:start w:val="1"/>
      <w:numFmt w:val="bullet"/>
      <w:lvlText w:val="-"/>
      <w:lvlJc w:val="left"/>
      <w:pPr>
        <w:ind w:hanging="360" w:left="720"/>
      </w:pPr>
      <w:rPr>
        <w:rFonts w:ascii="Calibri Light" w:cs="Calibri Light" w:eastAsiaTheme="minorHAnsi" w:hAnsi="Calibri Light"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59F7275D"/>
    <w:multiLevelType w:val="hybridMultilevel"/>
    <w:tmpl w:val="56C66C0C"/>
    <w:lvl w:ilvl="0" w:tplc="8AEE300A">
      <w:start w:val="2"/>
      <w:numFmt w:val="bullet"/>
      <w:lvlText w:val="-"/>
      <w:lvlJc w:val="left"/>
      <w:pPr>
        <w:ind w:hanging="360" w:left="720"/>
      </w:pPr>
      <w:rPr>
        <w:rFonts w:ascii="Calibri Light" w:cs="Calibri Light" w:eastAsiaTheme="minorHAnsi" w:hAnsi="Calibri Light"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5A443760"/>
    <w:multiLevelType w:val="hybridMultilevel"/>
    <w:tmpl w:val="68D4ED6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7">
    <w:nsid w:val="6A674BCF"/>
    <w:multiLevelType w:val="hybridMultilevel"/>
    <w:tmpl w:val="22F67D2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8">
    <w:nsid w:val="6D0076D1"/>
    <w:multiLevelType w:val="hybridMultilevel"/>
    <w:tmpl w:val="DE285420"/>
    <w:lvl w:ilvl="0" w:tplc="85C07D86">
      <w:start w:val="1"/>
      <w:numFmt w:val="bullet"/>
      <w:lvlText w:val="-"/>
      <w:lvlJc w:val="left"/>
      <w:pPr>
        <w:ind w:hanging="360" w:left="1065"/>
      </w:pPr>
      <w:rPr>
        <w:rFonts w:ascii="Calibri" w:cstheme="minorBidi" w:eastAsiaTheme="minorHAnsi" w:hAnsi="Calibri" w:hint="default"/>
      </w:rPr>
    </w:lvl>
    <w:lvl w:ilvl="1" w:tentative="1" w:tplc="040C0003">
      <w:start w:val="1"/>
      <w:numFmt w:val="bullet"/>
      <w:lvlText w:val="o"/>
      <w:lvlJc w:val="left"/>
      <w:pPr>
        <w:ind w:hanging="360" w:left="1785"/>
      </w:pPr>
      <w:rPr>
        <w:rFonts w:ascii="Courier New" w:cs="Courier New" w:hAnsi="Courier New" w:hint="default"/>
      </w:rPr>
    </w:lvl>
    <w:lvl w:ilvl="2" w:tentative="1" w:tplc="040C0005">
      <w:start w:val="1"/>
      <w:numFmt w:val="bullet"/>
      <w:lvlText w:val=""/>
      <w:lvlJc w:val="left"/>
      <w:pPr>
        <w:ind w:hanging="360" w:left="2505"/>
      </w:pPr>
      <w:rPr>
        <w:rFonts w:ascii="Wingdings" w:hAnsi="Wingdings" w:hint="default"/>
      </w:rPr>
    </w:lvl>
    <w:lvl w:ilvl="3" w:tentative="1" w:tplc="040C0001">
      <w:start w:val="1"/>
      <w:numFmt w:val="bullet"/>
      <w:lvlText w:val=""/>
      <w:lvlJc w:val="left"/>
      <w:pPr>
        <w:ind w:hanging="360" w:left="3225"/>
      </w:pPr>
      <w:rPr>
        <w:rFonts w:ascii="Symbol" w:hAnsi="Symbol" w:hint="default"/>
      </w:rPr>
    </w:lvl>
    <w:lvl w:ilvl="4" w:tentative="1" w:tplc="040C0003">
      <w:start w:val="1"/>
      <w:numFmt w:val="bullet"/>
      <w:lvlText w:val="o"/>
      <w:lvlJc w:val="left"/>
      <w:pPr>
        <w:ind w:hanging="360" w:left="3945"/>
      </w:pPr>
      <w:rPr>
        <w:rFonts w:ascii="Courier New" w:cs="Courier New" w:hAnsi="Courier New" w:hint="default"/>
      </w:rPr>
    </w:lvl>
    <w:lvl w:ilvl="5" w:tentative="1" w:tplc="040C0005">
      <w:start w:val="1"/>
      <w:numFmt w:val="bullet"/>
      <w:lvlText w:val=""/>
      <w:lvlJc w:val="left"/>
      <w:pPr>
        <w:ind w:hanging="360" w:left="4665"/>
      </w:pPr>
      <w:rPr>
        <w:rFonts w:ascii="Wingdings" w:hAnsi="Wingdings" w:hint="default"/>
      </w:rPr>
    </w:lvl>
    <w:lvl w:ilvl="6" w:tentative="1" w:tplc="040C0001">
      <w:start w:val="1"/>
      <w:numFmt w:val="bullet"/>
      <w:lvlText w:val=""/>
      <w:lvlJc w:val="left"/>
      <w:pPr>
        <w:ind w:hanging="360" w:left="5385"/>
      </w:pPr>
      <w:rPr>
        <w:rFonts w:ascii="Symbol" w:hAnsi="Symbol" w:hint="default"/>
      </w:rPr>
    </w:lvl>
    <w:lvl w:ilvl="7" w:tentative="1" w:tplc="040C0003">
      <w:start w:val="1"/>
      <w:numFmt w:val="bullet"/>
      <w:lvlText w:val="o"/>
      <w:lvlJc w:val="left"/>
      <w:pPr>
        <w:ind w:hanging="360" w:left="6105"/>
      </w:pPr>
      <w:rPr>
        <w:rFonts w:ascii="Courier New" w:cs="Courier New" w:hAnsi="Courier New" w:hint="default"/>
      </w:rPr>
    </w:lvl>
    <w:lvl w:ilvl="8" w:tentative="1" w:tplc="040C0005">
      <w:start w:val="1"/>
      <w:numFmt w:val="bullet"/>
      <w:lvlText w:val=""/>
      <w:lvlJc w:val="left"/>
      <w:pPr>
        <w:ind w:hanging="360" w:left="6825"/>
      </w:pPr>
      <w:rPr>
        <w:rFonts w:ascii="Wingdings" w:hAnsi="Wingdings" w:hint="default"/>
      </w:rPr>
    </w:lvl>
  </w:abstractNum>
  <w:abstractNum w15:restartNumberingAfterBreak="0" w:abstractNumId="19">
    <w:nsid w:val="77B77E4B"/>
    <w:multiLevelType w:val="hybridMultilevel"/>
    <w:tmpl w:val="FA3E9FC0"/>
    <w:lvl w:ilvl="0" w:tplc="06AE8244">
      <w:start w:val="1"/>
      <w:numFmt w:val="bullet"/>
      <w:lvlText w:val="-"/>
      <w:lvlJc w:val="left"/>
      <w:pPr>
        <w:ind w:hanging="360" w:left="1080"/>
      </w:pPr>
      <w:rPr>
        <w:rFonts w:ascii="Calibri Light" w:cs="Calibri Light" w:eastAsiaTheme="minorHAnsi" w:hAnsi="Calibri Light"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20">
    <w:nsid w:val="7BC746DB"/>
    <w:multiLevelType w:val="multilevel"/>
    <w:tmpl w:val="6C22CA92"/>
    <w:lvl w:ilvl="0">
      <w:start w:val="1"/>
      <w:numFmt w:val="decimal"/>
      <w:lvlText w:val="%1"/>
      <w:lvlJc w:val="left"/>
      <w:pPr>
        <w:ind w:hanging="465" w:left="465"/>
      </w:pPr>
      <w:rPr>
        <w:rFonts w:hint="default"/>
      </w:rPr>
    </w:lvl>
    <w:lvl w:ilvl="1">
      <w:start w:val="1"/>
      <w:numFmt w:val="decimal"/>
      <w:lvlText w:val="%1.%2"/>
      <w:lvlJc w:val="left"/>
      <w:pPr>
        <w:ind w:hanging="465" w:left="46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num w:numId="1">
    <w:abstractNumId w:val="20"/>
  </w:num>
  <w:num w:numId="2">
    <w:abstractNumId w:val="8"/>
  </w:num>
  <w:num w:numId="3">
    <w:abstractNumId w:val="1"/>
  </w:num>
  <w:num w:numId="4">
    <w:abstractNumId w:val="17"/>
  </w:num>
  <w:num w:numId="5">
    <w:abstractNumId w:val="13"/>
  </w:num>
  <w:num w:numId="6">
    <w:abstractNumId w:val="16"/>
  </w:num>
  <w:num w:numId="7">
    <w:abstractNumId w:val="2"/>
  </w:num>
  <w:num w:numId="8">
    <w:abstractNumId w:val="4"/>
  </w:num>
  <w:num w:numId="9">
    <w:abstractNumId w:val="10"/>
  </w:num>
  <w:num w:numId="10">
    <w:abstractNumId w:val="5"/>
  </w:num>
  <w:num w:numId="11">
    <w:abstractNumId w:val="9"/>
  </w:num>
  <w:num w:numId="12">
    <w:abstractNumId w:val="14"/>
  </w:num>
  <w:num w:numId="13">
    <w:abstractNumId w:val="19"/>
  </w:num>
  <w:num w:numId="14">
    <w:abstractNumId w:val="7"/>
  </w:num>
  <w:num w:numId="15">
    <w:abstractNumId w:val="6"/>
  </w:num>
  <w:num w:numId="16">
    <w:abstractNumId w:val="11"/>
  </w:num>
  <w:num w:numId="17">
    <w:abstractNumId w:val="15"/>
  </w:num>
  <w:num w:numId="18">
    <w:abstractNumId w:val="12"/>
  </w:num>
  <w:num w:numId="19">
    <w:abstractNumId w:val="18"/>
  </w:num>
  <w:num w:numId="20">
    <w:abstractNumId w:val="3"/>
  </w:num>
  <w:num w:numId="2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defaultTabStop w:val="708"/>
  <w:hyphenationZone w:val="425"/>
  <w:characterSpacingControl w:val="doNotCompress"/>
  <w:hdrShapeDefaults>
    <o:shapedefaults spidmax="49153" v:ext="edi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FB2"/>
    <w:rsid w:val="0000323A"/>
    <w:rsid w:val="00005577"/>
    <w:rsid w:val="00010733"/>
    <w:rsid w:val="00012F8A"/>
    <w:rsid w:val="00013FCC"/>
    <w:rsid w:val="00016956"/>
    <w:rsid w:val="000264F7"/>
    <w:rsid w:val="00033DFE"/>
    <w:rsid w:val="00037766"/>
    <w:rsid w:val="00041662"/>
    <w:rsid w:val="00051B78"/>
    <w:rsid w:val="000706C6"/>
    <w:rsid w:val="00074B0A"/>
    <w:rsid w:val="000750D9"/>
    <w:rsid w:val="00076C14"/>
    <w:rsid w:val="00084538"/>
    <w:rsid w:val="000A2181"/>
    <w:rsid w:val="000A6928"/>
    <w:rsid w:val="000B21E5"/>
    <w:rsid w:val="000B2A94"/>
    <w:rsid w:val="000B745E"/>
    <w:rsid w:val="000C475E"/>
    <w:rsid w:val="000D5407"/>
    <w:rsid w:val="000F06D7"/>
    <w:rsid w:val="00100848"/>
    <w:rsid w:val="001129A9"/>
    <w:rsid w:val="0011383D"/>
    <w:rsid w:val="00133726"/>
    <w:rsid w:val="001478A2"/>
    <w:rsid w:val="00150A33"/>
    <w:rsid w:val="00151F80"/>
    <w:rsid w:val="00157C94"/>
    <w:rsid w:val="00171278"/>
    <w:rsid w:val="00171B38"/>
    <w:rsid w:val="00172B8F"/>
    <w:rsid w:val="00174C6E"/>
    <w:rsid w:val="00182231"/>
    <w:rsid w:val="00192408"/>
    <w:rsid w:val="00194DE4"/>
    <w:rsid w:val="001B1B34"/>
    <w:rsid w:val="001C06C3"/>
    <w:rsid w:val="001D041B"/>
    <w:rsid w:val="001D0532"/>
    <w:rsid w:val="001D14D3"/>
    <w:rsid w:val="001D3B40"/>
    <w:rsid w:val="001E64D3"/>
    <w:rsid w:val="001F5AD2"/>
    <w:rsid w:val="001F6751"/>
    <w:rsid w:val="0020099D"/>
    <w:rsid w:val="00226378"/>
    <w:rsid w:val="00233624"/>
    <w:rsid w:val="0023643A"/>
    <w:rsid w:val="002438AB"/>
    <w:rsid w:val="00245D1D"/>
    <w:rsid w:val="002512DD"/>
    <w:rsid w:val="0025269B"/>
    <w:rsid w:val="00261359"/>
    <w:rsid w:val="0026570D"/>
    <w:rsid w:val="00270F12"/>
    <w:rsid w:val="0027379A"/>
    <w:rsid w:val="002740D7"/>
    <w:rsid w:val="0027456B"/>
    <w:rsid w:val="00280B71"/>
    <w:rsid w:val="00283FE3"/>
    <w:rsid w:val="002B0636"/>
    <w:rsid w:val="002B1CD5"/>
    <w:rsid w:val="002B271B"/>
    <w:rsid w:val="002C3854"/>
    <w:rsid w:val="002C541D"/>
    <w:rsid w:val="002D18C1"/>
    <w:rsid w:val="002D3D7F"/>
    <w:rsid w:val="002E2791"/>
    <w:rsid w:val="002E5484"/>
    <w:rsid w:val="002E6677"/>
    <w:rsid w:val="002F0BEF"/>
    <w:rsid w:val="002F3D94"/>
    <w:rsid w:val="0030616E"/>
    <w:rsid w:val="00311C04"/>
    <w:rsid w:val="0031672B"/>
    <w:rsid w:val="00331EAC"/>
    <w:rsid w:val="00333454"/>
    <w:rsid w:val="00353C92"/>
    <w:rsid w:val="003546C0"/>
    <w:rsid w:val="00396BBA"/>
    <w:rsid w:val="003A2640"/>
    <w:rsid w:val="003B51D9"/>
    <w:rsid w:val="003C0B40"/>
    <w:rsid w:val="003C44D9"/>
    <w:rsid w:val="003D4B98"/>
    <w:rsid w:val="004061B2"/>
    <w:rsid w:val="00414C5D"/>
    <w:rsid w:val="00427BAC"/>
    <w:rsid w:val="00436123"/>
    <w:rsid w:val="00442D3E"/>
    <w:rsid w:val="00487AC2"/>
    <w:rsid w:val="00487F07"/>
    <w:rsid w:val="00495F58"/>
    <w:rsid w:val="004B7A6C"/>
    <w:rsid w:val="004C534B"/>
    <w:rsid w:val="004C77D8"/>
    <w:rsid w:val="004D4B1B"/>
    <w:rsid w:val="004D550F"/>
    <w:rsid w:val="004D55FA"/>
    <w:rsid w:val="004E5ED7"/>
    <w:rsid w:val="004F0D91"/>
    <w:rsid w:val="004F10D8"/>
    <w:rsid w:val="004F15C8"/>
    <w:rsid w:val="00505D6B"/>
    <w:rsid w:val="005123A5"/>
    <w:rsid w:val="00515BDF"/>
    <w:rsid w:val="0051716E"/>
    <w:rsid w:val="00520E00"/>
    <w:rsid w:val="0053520B"/>
    <w:rsid w:val="00540C06"/>
    <w:rsid w:val="00545C8F"/>
    <w:rsid w:val="00552BC1"/>
    <w:rsid w:val="00563D11"/>
    <w:rsid w:val="00573C33"/>
    <w:rsid w:val="005B0F43"/>
    <w:rsid w:val="005B6E20"/>
    <w:rsid w:val="005C5AAD"/>
    <w:rsid w:val="005D3024"/>
    <w:rsid w:val="005D5723"/>
    <w:rsid w:val="005E11C6"/>
    <w:rsid w:val="005F65FF"/>
    <w:rsid w:val="00603969"/>
    <w:rsid w:val="00607B8B"/>
    <w:rsid w:val="00613E49"/>
    <w:rsid w:val="00626ED9"/>
    <w:rsid w:val="00632D96"/>
    <w:rsid w:val="00637CFD"/>
    <w:rsid w:val="006623A3"/>
    <w:rsid w:val="006638B9"/>
    <w:rsid w:val="006738B0"/>
    <w:rsid w:val="006811C8"/>
    <w:rsid w:val="00692D6A"/>
    <w:rsid w:val="006A3F47"/>
    <w:rsid w:val="006B2C98"/>
    <w:rsid w:val="006C5803"/>
    <w:rsid w:val="006C74F9"/>
    <w:rsid w:val="006D5397"/>
    <w:rsid w:val="006D6161"/>
    <w:rsid w:val="006E7EB0"/>
    <w:rsid w:val="006F4FDD"/>
    <w:rsid w:val="007023A6"/>
    <w:rsid w:val="007030BB"/>
    <w:rsid w:val="007032DB"/>
    <w:rsid w:val="007202F4"/>
    <w:rsid w:val="00747830"/>
    <w:rsid w:val="00760A0A"/>
    <w:rsid w:val="00770863"/>
    <w:rsid w:val="0078229A"/>
    <w:rsid w:val="00791008"/>
    <w:rsid w:val="007A0B5F"/>
    <w:rsid w:val="007B33BC"/>
    <w:rsid w:val="007B4C5A"/>
    <w:rsid w:val="007D341E"/>
    <w:rsid w:val="007D4A90"/>
    <w:rsid w:val="007E3562"/>
    <w:rsid w:val="007E6F5C"/>
    <w:rsid w:val="007F10DA"/>
    <w:rsid w:val="007F1767"/>
    <w:rsid w:val="008060EB"/>
    <w:rsid w:val="00815D77"/>
    <w:rsid w:val="0081712E"/>
    <w:rsid w:val="00820C37"/>
    <w:rsid w:val="008319B5"/>
    <w:rsid w:val="0084688B"/>
    <w:rsid w:val="00847BE7"/>
    <w:rsid w:val="00851D5B"/>
    <w:rsid w:val="008677AA"/>
    <w:rsid w:val="00884A0E"/>
    <w:rsid w:val="00892723"/>
    <w:rsid w:val="008A27FC"/>
    <w:rsid w:val="008A4DDB"/>
    <w:rsid w:val="008B4A57"/>
    <w:rsid w:val="008C7742"/>
    <w:rsid w:val="008E65DD"/>
    <w:rsid w:val="008F33C4"/>
    <w:rsid w:val="008F641B"/>
    <w:rsid w:val="009023E9"/>
    <w:rsid w:val="0090436C"/>
    <w:rsid w:val="00912062"/>
    <w:rsid w:val="009266FC"/>
    <w:rsid w:val="00937173"/>
    <w:rsid w:val="00951CD8"/>
    <w:rsid w:val="0095725C"/>
    <w:rsid w:val="00962C71"/>
    <w:rsid w:val="00982DE1"/>
    <w:rsid w:val="00984F9D"/>
    <w:rsid w:val="00992716"/>
    <w:rsid w:val="009930D5"/>
    <w:rsid w:val="00994398"/>
    <w:rsid w:val="0099467A"/>
    <w:rsid w:val="00997572"/>
    <w:rsid w:val="009A20C6"/>
    <w:rsid w:val="009A44C7"/>
    <w:rsid w:val="009C011A"/>
    <w:rsid w:val="009C0172"/>
    <w:rsid w:val="009D00C4"/>
    <w:rsid w:val="009E2F78"/>
    <w:rsid w:val="009E6FC5"/>
    <w:rsid w:val="009F3A7B"/>
    <w:rsid w:val="009F55F6"/>
    <w:rsid w:val="009F59AB"/>
    <w:rsid w:val="009F61B3"/>
    <w:rsid w:val="00A00636"/>
    <w:rsid w:val="00A04E1E"/>
    <w:rsid w:val="00A32E73"/>
    <w:rsid w:val="00A32F23"/>
    <w:rsid w:val="00A40554"/>
    <w:rsid w:val="00A40B63"/>
    <w:rsid w:val="00A41E40"/>
    <w:rsid w:val="00A4202E"/>
    <w:rsid w:val="00A53B10"/>
    <w:rsid w:val="00A56B55"/>
    <w:rsid w:val="00A72942"/>
    <w:rsid w:val="00A7726F"/>
    <w:rsid w:val="00A926D8"/>
    <w:rsid w:val="00AA0B7E"/>
    <w:rsid w:val="00AA23B3"/>
    <w:rsid w:val="00AB56AA"/>
    <w:rsid w:val="00AB7C0F"/>
    <w:rsid w:val="00AC4721"/>
    <w:rsid w:val="00AC5B27"/>
    <w:rsid w:val="00AC78D3"/>
    <w:rsid w:val="00AE21D4"/>
    <w:rsid w:val="00AE28DC"/>
    <w:rsid w:val="00AE7D5E"/>
    <w:rsid w:val="00AF53A9"/>
    <w:rsid w:val="00AF6466"/>
    <w:rsid w:val="00B03259"/>
    <w:rsid w:val="00B077CB"/>
    <w:rsid w:val="00B37F4F"/>
    <w:rsid w:val="00B535F7"/>
    <w:rsid w:val="00B66958"/>
    <w:rsid w:val="00B7549A"/>
    <w:rsid w:val="00B75BDC"/>
    <w:rsid w:val="00B97B90"/>
    <w:rsid w:val="00BA19EB"/>
    <w:rsid w:val="00BA2A75"/>
    <w:rsid w:val="00BB37B6"/>
    <w:rsid w:val="00BC127E"/>
    <w:rsid w:val="00BD5EFB"/>
    <w:rsid w:val="00BF0709"/>
    <w:rsid w:val="00BF4217"/>
    <w:rsid w:val="00BF4D31"/>
    <w:rsid w:val="00C00DF3"/>
    <w:rsid w:val="00C1362B"/>
    <w:rsid w:val="00C13BD4"/>
    <w:rsid w:val="00C23460"/>
    <w:rsid w:val="00C23B32"/>
    <w:rsid w:val="00C2777F"/>
    <w:rsid w:val="00C64D74"/>
    <w:rsid w:val="00C67191"/>
    <w:rsid w:val="00C86214"/>
    <w:rsid w:val="00C9437F"/>
    <w:rsid w:val="00CB0325"/>
    <w:rsid w:val="00CB392F"/>
    <w:rsid w:val="00CB6623"/>
    <w:rsid w:val="00CB6F1E"/>
    <w:rsid w:val="00CC1B2A"/>
    <w:rsid w:val="00CC3F3C"/>
    <w:rsid w:val="00CD0855"/>
    <w:rsid w:val="00CD6B74"/>
    <w:rsid w:val="00D127F1"/>
    <w:rsid w:val="00D239FD"/>
    <w:rsid w:val="00D271EE"/>
    <w:rsid w:val="00D367A5"/>
    <w:rsid w:val="00D41EFA"/>
    <w:rsid w:val="00D562FE"/>
    <w:rsid w:val="00D57A74"/>
    <w:rsid w:val="00D633AC"/>
    <w:rsid w:val="00D64AE3"/>
    <w:rsid w:val="00D73B11"/>
    <w:rsid w:val="00D90EB7"/>
    <w:rsid w:val="00D91BC4"/>
    <w:rsid w:val="00D9281B"/>
    <w:rsid w:val="00D96C34"/>
    <w:rsid w:val="00DA0142"/>
    <w:rsid w:val="00DA33B5"/>
    <w:rsid w:val="00DA4FB0"/>
    <w:rsid w:val="00DB3018"/>
    <w:rsid w:val="00DB3078"/>
    <w:rsid w:val="00DB38AB"/>
    <w:rsid w:val="00DC0BBA"/>
    <w:rsid w:val="00DD2911"/>
    <w:rsid w:val="00DD4EEC"/>
    <w:rsid w:val="00DE5660"/>
    <w:rsid w:val="00E30541"/>
    <w:rsid w:val="00E33FB2"/>
    <w:rsid w:val="00E379BF"/>
    <w:rsid w:val="00E54024"/>
    <w:rsid w:val="00E82386"/>
    <w:rsid w:val="00E87C5B"/>
    <w:rsid w:val="00E90D8C"/>
    <w:rsid w:val="00EC0DA3"/>
    <w:rsid w:val="00EC3AFA"/>
    <w:rsid w:val="00EC72CB"/>
    <w:rsid w:val="00ED0521"/>
    <w:rsid w:val="00ED6D04"/>
    <w:rsid w:val="00EE133C"/>
    <w:rsid w:val="00EE78E9"/>
    <w:rsid w:val="00EF2750"/>
    <w:rsid w:val="00F22E56"/>
    <w:rsid w:val="00F270F2"/>
    <w:rsid w:val="00F358A8"/>
    <w:rsid w:val="00F43A18"/>
    <w:rsid w:val="00F53777"/>
    <w:rsid w:val="00F70871"/>
    <w:rsid w:val="00F72BE4"/>
    <w:rsid w:val="00F81724"/>
    <w:rsid w:val="00FA3352"/>
    <w:rsid w:val="00FA6451"/>
    <w:rsid w:val="00FA7BF2"/>
    <w:rsid w:val="00FB3DA1"/>
    <w:rsid w:val="00FC1026"/>
    <w:rsid w:val="00FE0BC3"/>
    <w:rsid w:val="00FE24D4"/>
    <w:rsid w:val="00FF5136"/>
    <w:rsid w:val="00FF5CC3"/>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9153" v:ext="edit"/>
    <o:shapelayout v:ext="edit">
      <o:idmap data="1" v:ext="edit"/>
    </o:shapelayout>
  </w:shapeDefaults>
  <w:decimalSymbol w:val=","/>
  <w:listSeparator w:val=";"/>
  <w14:docId w14:val="7A7E5023"/>
  <w15:chartTrackingRefBased/>
  <w15:docId w15:val="{FA2F44DA-2DED-444C-B25B-7524ACD06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0"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itre6" w:type="paragraph">
    <w:name w:val="heading 6"/>
    <w:basedOn w:val="Normal"/>
    <w:next w:val="Normal"/>
    <w:link w:val="Titre6Car"/>
    <w:qFormat/>
    <w:rsid w:val="00C23460"/>
    <w:pPr>
      <w:keepNext/>
      <w:spacing w:after="0" w:line="360" w:lineRule="auto"/>
      <w:jc w:val="both"/>
      <w:outlineLvl w:val="5"/>
    </w:pPr>
    <w:rPr>
      <w:rFonts w:ascii="Times New Roman" w:cs="Times New Roman" w:eastAsia="Times New Roman" w:hAnsi="Times New Roman"/>
      <w:sz w:val="24"/>
      <w:szCs w:val="20"/>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994398"/>
    <w:pPr>
      <w:ind w:left="720"/>
      <w:contextualSpacing/>
    </w:pPr>
  </w:style>
  <w:style w:styleId="Marquedecommentaire" w:type="character">
    <w:name w:val="annotation reference"/>
    <w:basedOn w:val="Policepardfaut"/>
    <w:uiPriority w:val="99"/>
    <w:semiHidden/>
    <w:unhideWhenUsed/>
    <w:rsid w:val="000B2A94"/>
    <w:rPr>
      <w:sz w:val="16"/>
      <w:szCs w:val="16"/>
    </w:rPr>
  </w:style>
  <w:style w:styleId="Commentaire" w:type="paragraph">
    <w:name w:val="annotation text"/>
    <w:basedOn w:val="Normal"/>
    <w:link w:val="CommentaireCar"/>
    <w:uiPriority w:val="99"/>
    <w:semiHidden/>
    <w:unhideWhenUsed/>
    <w:rsid w:val="000B2A94"/>
    <w:pPr>
      <w:spacing w:line="240" w:lineRule="auto"/>
    </w:pPr>
    <w:rPr>
      <w:sz w:val="20"/>
      <w:szCs w:val="20"/>
    </w:rPr>
  </w:style>
  <w:style w:customStyle="1" w:styleId="CommentaireCar" w:type="character">
    <w:name w:val="Commentaire Car"/>
    <w:basedOn w:val="Policepardfaut"/>
    <w:link w:val="Commentaire"/>
    <w:uiPriority w:val="99"/>
    <w:semiHidden/>
    <w:rsid w:val="000B2A94"/>
    <w:rPr>
      <w:sz w:val="20"/>
      <w:szCs w:val="20"/>
    </w:rPr>
  </w:style>
  <w:style w:styleId="Objetducommentaire" w:type="paragraph">
    <w:name w:val="annotation subject"/>
    <w:basedOn w:val="Commentaire"/>
    <w:next w:val="Commentaire"/>
    <w:link w:val="ObjetducommentaireCar"/>
    <w:uiPriority w:val="99"/>
    <w:semiHidden/>
    <w:unhideWhenUsed/>
    <w:rsid w:val="000B2A94"/>
    <w:rPr>
      <w:b/>
      <w:bCs/>
    </w:rPr>
  </w:style>
  <w:style w:customStyle="1" w:styleId="ObjetducommentaireCar" w:type="character">
    <w:name w:val="Objet du commentaire Car"/>
    <w:basedOn w:val="CommentaireCar"/>
    <w:link w:val="Objetducommentaire"/>
    <w:uiPriority w:val="99"/>
    <w:semiHidden/>
    <w:rsid w:val="000B2A94"/>
    <w:rPr>
      <w:b/>
      <w:bCs/>
      <w:sz w:val="20"/>
      <w:szCs w:val="20"/>
    </w:rPr>
  </w:style>
  <w:style w:styleId="Textedebulles" w:type="paragraph">
    <w:name w:val="Balloon Text"/>
    <w:basedOn w:val="Normal"/>
    <w:link w:val="TextedebullesCar"/>
    <w:uiPriority w:val="99"/>
    <w:semiHidden/>
    <w:unhideWhenUsed/>
    <w:rsid w:val="000B2A94"/>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B2A94"/>
    <w:rPr>
      <w:rFonts w:ascii="Segoe UI" w:cs="Segoe UI" w:hAnsi="Segoe UI"/>
      <w:sz w:val="18"/>
      <w:szCs w:val="18"/>
    </w:rPr>
  </w:style>
  <w:style w:styleId="En-tte" w:type="paragraph">
    <w:name w:val="header"/>
    <w:basedOn w:val="Normal"/>
    <w:link w:val="En-tteCar"/>
    <w:uiPriority w:val="99"/>
    <w:unhideWhenUsed/>
    <w:rsid w:val="000B745E"/>
    <w:pPr>
      <w:tabs>
        <w:tab w:pos="4536" w:val="center"/>
        <w:tab w:pos="9072" w:val="right"/>
      </w:tabs>
      <w:spacing w:after="0" w:line="240" w:lineRule="auto"/>
    </w:pPr>
  </w:style>
  <w:style w:customStyle="1" w:styleId="En-tteCar" w:type="character">
    <w:name w:val="En-tête Car"/>
    <w:basedOn w:val="Policepardfaut"/>
    <w:link w:val="En-tte"/>
    <w:uiPriority w:val="99"/>
    <w:rsid w:val="000B745E"/>
  </w:style>
  <w:style w:styleId="Pieddepage" w:type="paragraph">
    <w:name w:val="footer"/>
    <w:basedOn w:val="Normal"/>
    <w:link w:val="PieddepageCar"/>
    <w:uiPriority w:val="99"/>
    <w:unhideWhenUsed/>
    <w:rsid w:val="000B745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0B745E"/>
  </w:style>
  <w:style w:styleId="Corpsdetexte2" w:type="paragraph">
    <w:name w:val="Body Text 2"/>
    <w:basedOn w:val="Normal"/>
    <w:link w:val="Corpsdetexte2Car"/>
    <w:rsid w:val="00847BE7"/>
    <w:pPr>
      <w:spacing w:after="120" w:line="480" w:lineRule="auto"/>
    </w:pPr>
    <w:rPr>
      <w:rFonts w:ascii="Times New Roman" w:cs="Times New Roman" w:eastAsia="Times New Roman" w:hAnsi="Times New Roman"/>
      <w:sz w:val="24"/>
      <w:szCs w:val="24"/>
      <w:lang w:eastAsia="fr-FR"/>
    </w:rPr>
  </w:style>
  <w:style w:customStyle="1" w:styleId="Corpsdetexte2Car" w:type="character">
    <w:name w:val="Corps de texte 2 Car"/>
    <w:basedOn w:val="Policepardfaut"/>
    <w:link w:val="Corpsdetexte2"/>
    <w:rsid w:val="00847BE7"/>
    <w:rPr>
      <w:rFonts w:ascii="Times New Roman" w:cs="Times New Roman" w:eastAsia="Times New Roman" w:hAnsi="Times New Roman"/>
      <w:sz w:val="24"/>
      <w:szCs w:val="24"/>
      <w:lang w:eastAsia="fr-FR"/>
    </w:rPr>
  </w:style>
  <w:style w:styleId="NormalWeb" w:type="paragraph">
    <w:name w:val="Normal (Web)"/>
    <w:basedOn w:val="Normal"/>
    <w:uiPriority w:val="99"/>
    <w:semiHidden/>
    <w:unhideWhenUsed/>
    <w:rsid w:val="00847BE7"/>
    <w:pPr>
      <w:spacing w:after="100" w:afterAutospacing="1" w:before="100" w:beforeAutospacing="1" w:line="240" w:lineRule="auto"/>
    </w:pPr>
    <w:rPr>
      <w:rFonts w:ascii="Times New Roman" w:cs="Times New Roman" w:eastAsiaTheme="minorEastAsia" w:hAnsi="Times New Roman"/>
      <w:sz w:val="24"/>
      <w:szCs w:val="24"/>
      <w:lang w:eastAsia="fr-FR"/>
    </w:rPr>
  </w:style>
  <w:style w:customStyle="1" w:styleId="Titre6Car" w:type="character">
    <w:name w:val="Titre 6 Car"/>
    <w:basedOn w:val="Policepardfaut"/>
    <w:link w:val="Titre6"/>
    <w:rsid w:val="00C23460"/>
    <w:rPr>
      <w:rFonts w:ascii="Times New Roman" w:cs="Times New Roman" w:eastAsia="Times New Roman" w:hAnsi="Times New Roman"/>
      <w:sz w:val="24"/>
      <w:szCs w:val="20"/>
      <w:lang w:eastAsia="fr-FR"/>
    </w:rPr>
  </w:style>
  <w:style w:customStyle="1" w:styleId="Corpsdetexte21" w:type="paragraph">
    <w:name w:val="Corps de texte 21"/>
    <w:basedOn w:val="Normal"/>
    <w:rsid w:val="00C23460"/>
    <w:pPr>
      <w:suppressAutoHyphens/>
      <w:spacing w:after="0" w:line="240" w:lineRule="auto"/>
      <w:jc w:val="both"/>
    </w:pPr>
    <w:rPr>
      <w:rFonts w:ascii="Times New Roman" w:cs="Times New Roman" w:eastAsia="Times New Roman" w:hAnsi="Times New Roman"/>
      <w:sz w:val="24"/>
      <w:szCs w:val="20"/>
      <w:lang w:eastAsia="ar-SA"/>
    </w:rPr>
  </w:style>
  <w:style w:styleId="Grilledutableau" w:type="table">
    <w:name w:val="Table Grid"/>
    <w:basedOn w:val="TableauNormal"/>
    <w:uiPriority w:val="39"/>
    <w:rsid w:val="003B51D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enhypertexte" w:type="character">
    <w:name w:val="Hyperlink"/>
    <w:basedOn w:val="Policepardfaut"/>
    <w:uiPriority w:val="99"/>
    <w:semiHidden/>
    <w:unhideWhenUsed/>
    <w:rsid w:val="00CD0855"/>
    <w:rPr>
      <w:color w:val="0000FF"/>
      <w:u w:val="single"/>
    </w:rPr>
  </w:style>
  <w:style w:styleId="Rvision" w:type="paragraph">
    <w:name w:val="Revision"/>
    <w:hidden/>
    <w:uiPriority w:val="99"/>
    <w:semiHidden/>
    <w:rsid w:val="00E305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8564">
      <w:bodyDiv w:val="1"/>
      <w:marLeft w:val="0"/>
      <w:marRight w:val="0"/>
      <w:marTop w:val="0"/>
      <w:marBottom w:val="0"/>
      <w:divBdr>
        <w:top w:val="none" w:sz="0" w:space="0" w:color="auto"/>
        <w:left w:val="none" w:sz="0" w:space="0" w:color="auto"/>
        <w:bottom w:val="none" w:sz="0" w:space="0" w:color="auto"/>
        <w:right w:val="none" w:sz="0" w:space="0" w:color="auto"/>
      </w:divBdr>
      <w:divsChild>
        <w:div w:id="857500913">
          <w:marLeft w:val="0"/>
          <w:marRight w:val="0"/>
          <w:marTop w:val="450"/>
          <w:marBottom w:val="0"/>
          <w:divBdr>
            <w:top w:val="none" w:sz="0" w:space="0" w:color="auto"/>
            <w:left w:val="none" w:sz="0" w:space="0" w:color="auto"/>
            <w:bottom w:val="none" w:sz="0" w:space="0" w:color="auto"/>
            <w:right w:val="none" w:sz="0" w:space="0" w:color="auto"/>
          </w:divBdr>
        </w:div>
      </w:divsChild>
    </w:div>
    <w:div w:id="796798172">
      <w:bodyDiv w:val="1"/>
      <w:marLeft w:val="0"/>
      <w:marRight w:val="0"/>
      <w:marTop w:val="0"/>
      <w:marBottom w:val="0"/>
      <w:divBdr>
        <w:top w:val="none" w:sz="0" w:space="0" w:color="auto"/>
        <w:left w:val="none" w:sz="0" w:space="0" w:color="auto"/>
        <w:bottom w:val="none" w:sz="0" w:space="0" w:color="auto"/>
        <w:right w:val="none" w:sz="0" w:space="0" w:color="auto"/>
      </w:divBdr>
    </w:div>
    <w:div w:id="1127163496">
      <w:bodyDiv w:val="1"/>
      <w:marLeft w:val="0"/>
      <w:marRight w:val="0"/>
      <w:marTop w:val="0"/>
      <w:marBottom w:val="0"/>
      <w:divBdr>
        <w:top w:val="none" w:sz="0" w:space="0" w:color="auto"/>
        <w:left w:val="none" w:sz="0" w:space="0" w:color="auto"/>
        <w:bottom w:val="none" w:sz="0" w:space="0" w:color="auto"/>
        <w:right w:val="none" w:sz="0" w:space="0" w:color="auto"/>
      </w:divBdr>
    </w:div>
    <w:div w:id="1672757386">
      <w:bodyDiv w:val="1"/>
      <w:marLeft w:val="0"/>
      <w:marRight w:val="0"/>
      <w:marTop w:val="0"/>
      <w:marBottom w:val="0"/>
      <w:divBdr>
        <w:top w:val="none" w:sz="0" w:space="0" w:color="auto"/>
        <w:left w:val="none" w:sz="0" w:space="0" w:color="auto"/>
        <w:bottom w:val="none" w:sz="0" w:space="0" w:color="auto"/>
        <w:right w:val="none" w:sz="0" w:space="0" w:color="auto"/>
      </w:divBdr>
    </w:div>
    <w:div w:id="1676570508">
      <w:bodyDiv w:val="1"/>
      <w:marLeft w:val="0"/>
      <w:marRight w:val="0"/>
      <w:marTop w:val="0"/>
      <w:marBottom w:val="0"/>
      <w:divBdr>
        <w:top w:val="none" w:sz="0" w:space="0" w:color="auto"/>
        <w:left w:val="none" w:sz="0" w:space="0" w:color="auto"/>
        <w:bottom w:val="none" w:sz="0" w:space="0" w:color="auto"/>
        <w:right w:val="none" w:sz="0" w:space="0" w:color="auto"/>
      </w:divBdr>
    </w:div>
    <w:div w:id="1696727822">
      <w:bodyDiv w:val="1"/>
      <w:marLeft w:val="0"/>
      <w:marRight w:val="0"/>
      <w:marTop w:val="0"/>
      <w:marBottom w:val="0"/>
      <w:divBdr>
        <w:top w:val="none" w:sz="0" w:space="0" w:color="auto"/>
        <w:left w:val="none" w:sz="0" w:space="0" w:color="auto"/>
        <w:bottom w:val="none" w:sz="0" w:space="0" w:color="auto"/>
        <w:right w:val="none" w:sz="0" w:space="0" w:color="auto"/>
      </w:divBdr>
    </w:div>
    <w:div w:id="1735270810">
      <w:bodyDiv w:val="1"/>
      <w:marLeft w:val="0"/>
      <w:marRight w:val="0"/>
      <w:marTop w:val="0"/>
      <w:marBottom w:val="0"/>
      <w:divBdr>
        <w:top w:val="none" w:sz="0" w:space="0" w:color="auto"/>
        <w:left w:val="none" w:sz="0" w:space="0" w:color="auto"/>
        <w:bottom w:val="none" w:sz="0" w:space="0" w:color="auto"/>
        <w:right w:val="none" w:sz="0" w:space="0" w:color="auto"/>
      </w:divBdr>
    </w:div>
    <w:div w:id="18709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62218-8465-4BBD-945E-6B268638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904</Words>
  <Characters>4978</Characters>
  <Application>Microsoft Office Word</Application>
  <DocSecurity>0</DocSecurity>
  <Lines>41</Lines>
  <Paragraphs>11</Paragraphs>
  <ScaleCrop>false</ScaleCrop>
  <HeadingPairs>
    <vt:vector baseType="variant" size="2">
      <vt:variant>
        <vt:lpstr>Titre</vt:lpstr>
      </vt:variant>
      <vt:variant>
        <vt:i4>1</vt:i4>
      </vt:variant>
    </vt:vector>
  </HeadingPairs>
  <TitlesOfParts>
    <vt:vector baseType="lpstr" size="1">
      <vt:lpstr/>
    </vt:vector>
  </TitlesOfParts>
  <Company>Microsoft</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2022-11-07T11:11:00Z</dcterms:created>
  <cp:lastPrinted>2019-05-29T09:06:00Z</cp:lastPrinted>
  <dcterms:modified xsi:type="dcterms:W3CDTF">2022-11-07T11:11:00Z</dcterms:modified>
  <cp:revision>3</cp:revision>
</cp:coreProperties>
</file>