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014CF9CD" w14:textId="77777777" w:rsidR="00DF6E39" w:rsidRDefault="00DF6E39">
      <w:pPr>
        <w:pStyle w:val="rfsoccjdocencadretitre"/>
        <w:jc w:val="center"/>
        <w:rPr>
          <w:sz w:val="28"/>
        </w:rPr>
      </w:pPr>
      <w:r>
        <w:rPr>
          <w:sz w:val="28"/>
        </w:rPr>
        <w:t xml:space="preserve">ACCORD </w:t>
      </w:r>
      <w:r w:rsidR="00C531BB">
        <w:rPr>
          <w:sz w:val="28"/>
        </w:rPr>
        <w:t>CCIE</w:t>
      </w:r>
    </w:p>
    <w:p w14:paraId="0117EE5D" w14:textId="77777777" w:rsidR="00DF6E39" w:rsidRDefault="00DF6E39">
      <w:pPr>
        <w:pStyle w:val="rfsoccjdocencadretitre"/>
        <w:jc w:val="center"/>
        <w:rPr>
          <w:sz w:val="28"/>
        </w:rPr>
      </w:pPr>
      <w:r>
        <w:rPr>
          <w:sz w:val="28"/>
        </w:rPr>
        <w:t>Négociation Annuelle 0bligatoire</w:t>
      </w:r>
    </w:p>
    <w:p w14:paraId="0E2024CE" w14:textId="010DA5E3" w:rsidP="00C531BB" w:rsidR="00C531BB" w:rsidRDefault="002B23FC" w:rsidRPr="00C531BB">
      <w:pPr>
        <w:pStyle w:val="rfsoccjdocencadretitre"/>
        <w:jc w:val="center"/>
        <w:rPr>
          <w:sz w:val="28"/>
        </w:rPr>
      </w:pPr>
      <w:r>
        <w:rPr>
          <w:sz w:val="28"/>
        </w:rPr>
        <w:t>20</w:t>
      </w:r>
      <w:r w:rsidR="009C314B">
        <w:rPr>
          <w:sz w:val="28"/>
        </w:rPr>
        <w:t>2</w:t>
      </w:r>
      <w:r w:rsidR="009328D7">
        <w:rPr>
          <w:sz w:val="28"/>
        </w:rPr>
        <w:t>3</w:t>
      </w:r>
      <w:r w:rsidR="00C531BB">
        <w:rPr>
          <w:sz w:val="28"/>
        </w:rPr>
        <w:br/>
      </w:r>
    </w:p>
    <w:p w14:paraId="0230A899" w14:textId="043155B1" w:rsidP="00047E63" w:rsidR="00DF6E39" w:rsidRDefault="00DF6E39">
      <w:pPr>
        <w:pStyle w:val="Texte"/>
        <w:spacing w:before="240"/>
        <w:ind w:left="0"/>
        <w:rPr>
          <w:rFonts w:ascii="Arial" w:cs="Arial" w:hAnsi="Arial"/>
          <w:sz w:val="20"/>
        </w:rPr>
      </w:pPr>
      <w:r>
        <w:rPr>
          <w:rFonts w:ascii="Arial" w:cs="Arial" w:hAnsi="Arial"/>
          <w:color w:val="auto"/>
          <w:sz w:val="20"/>
        </w:rPr>
        <w:t>Il a été établi ci-après, un accord à l’issue de la négociation annuelle obli</w:t>
      </w:r>
      <w:r w:rsidR="00EA3BF6">
        <w:rPr>
          <w:rFonts w:ascii="Arial" w:cs="Arial" w:hAnsi="Arial"/>
          <w:color w:val="auto"/>
          <w:sz w:val="20"/>
        </w:rPr>
        <w:t>gatoire au titre de l’année 20</w:t>
      </w:r>
      <w:r w:rsidR="009C314B">
        <w:rPr>
          <w:rFonts w:ascii="Arial" w:cs="Arial" w:hAnsi="Arial"/>
          <w:color w:val="auto"/>
          <w:sz w:val="20"/>
        </w:rPr>
        <w:t>2</w:t>
      </w:r>
      <w:r w:rsidR="009328D7">
        <w:rPr>
          <w:rFonts w:ascii="Arial" w:cs="Arial" w:hAnsi="Arial"/>
          <w:color w:val="auto"/>
          <w:sz w:val="20"/>
        </w:rPr>
        <w:t>3</w:t>
      </w:r>
      <w:r w:rsidR="00EA3BF6">
        <w:rPr>
          <w:rFonts w:ascii="Arial" w:cs="Arial" w:hAnsi="Arial"/>
          <w:color w:val="auto"/>
          <w:sz w:val="20"/>
        </w:rPr>
        <w:t>, à l'issue de l'exercice clôturé au 31/12/20</w:t>
      </w:r>
      <w:r w:rsidR="00452438">
        <w:rPr>
          <w:rFonts w:ascii="Arial" w:cs="Arial" w:hAnsi="Arial"/>
          <w:color w:val="auto"/>
          <w:sz w:val="20"/>
        </w:rPr>
        <w:t>2</w:t>
      </w:r>
      <w:r w:rsidR="009328D7">
        <w:rPr>
          <w:rFonts w:ascii="Arial" w:cs="Arial" w:hAnsi="Arial"/>
          <w:color w:val="auto"/>
          <w:sz w:val="20"/>
        </w:rPr>
        <w:t>2</w:t>
      </w:r>
      <w:r>
        <w:rPr>
          <w:rFonts w:ascii="Arial" w:cs="Arial" w:hAnsi="Arial"/>
          <w:color w:val="auto"/>
          <w:sz w:val="20"/>
        </w:rPr>
        <w:t>,</w:t>
      </w:r>
    </w:p>
    <w:p w14:paraId="1FC0B1CA" w14:textId="77777777" w:rsidP="00047E63" w:rsidR="00DF6E39" w:rsidRDefault="00DF6E39">
      <w:pPr>
        <w:pStyle w:val="Texte"/>
        <w:spacing w:before="240"/>
        <w:ind w:left="0"/>
        <w:rPr>
          <w:rFonts w:ascii="Arial" w:cs="Arial" w:hAnsi="Arial"/>
          <w:b/>
          <w:smallCaps/>
          <w:color w:val="auto"/>
          <w:sz w:val="20"/>
        </w:rPr>
      </w:pPr>
      <w:proofErr w:type="gramStart"/>
      <w:r>
        <w:rPr>
          <w:rFonts w:ascii="Arial" w:cs="Arial" w:hAnsi="Arial"/>
          <w:b/>
          <w:smallCaps/>
          <w:color w:val="auto"/>
          <w:sz w:val="20"/>
          <w:u w:val="single"/>
        </w:rPr>
        <w:t>Entre les</w:t>
      </w:r>
      <w:proofErr w:type="gramEnd"/>
      <w:r>
        <w:rPr>
          <w:rFonts w:ascii="Arial" w:cs="Arial" w:hAnsi="Arial"/>
          <w:b/>
          <w:smallCaps/>
          <w:color w:val="auto"/>
          <w:sz w:val="20"/>
          <w:u w:val="single"/>
        </w:rPr>
        <w:t xml:space="preserve"> soussignés</w:t>
      </w:r>
      <w:r>
        <w:rPr>
          <w:rFonts w:ascii="Arial" w:cs="Arial" w:hAnsi="Arial"/>
          <w:b/>
          <w:smallCaps/>
          <w:color w:val="auto"/>
          <w:sz w:val="20"/>
        </w:rPr>
        <w:t> :</w:t>
      </w:r>
    </w:p>
    <w:p w14:paraId="3E71570F" w14:textId="77777777" w:rsidP="00047E63" w:rsidR="00DF6E39" w:rsidRDefault="00DF6E39">
      <w:pPr>
        <w:pStyle w:val="Texte"/>
        <w:ind w:left="0"/>
        <w:rPr>
          <w:rFonts w:ascii="Arial" w:cs="Arial" w:hAnsi="Arial"/>
          <w:b/>
          <w:caps/>
          <w:color w:val="auto"/>
          <w:sz w:val="20"/>
          <w:u w:val="single"/>
        </w:rPr>
      </w:pPr>
    </w:p>
    <w:p w14:paraId="1D25A3EB" w14:textId="77777777" w:rsidP="00047E63" w:rsidR="00DF6E39" w:rsidRDefault="00DF6E39">
      <w:pPr>
        <w:pStyle w:val="Texte"/>
        <w:ind w:left="708"/>
        <w:jc w:val="left"/>
        <w:rPr>
          <w:rFonts w:ascii="Arial" w:cs="Arial" w:hAnsi="Arial"/>
          <w:b/>
          <w:color w:val="auto"/>
          <w:sz w:val="20"/>
        </w:rPr>
      </w:pPr>
      <w:r>
        <w:rPr>
          <w:rFonts w:ascii="Arial" w:cs="Arial" w:hAnsi="Arial"/>
          <w:b/>
          <w:color w:val="auto"/>
          <w:sz w:val="20"/>
        </w:rPr>
        <w:t>CCIE</w:t>
      </w:r>
    </w:p>
    <w:p w14:paraId="480E38DA" w14:textId="77777777" w:rsidP="00047E63" w:rsidR="00DF6E39" w:rsidRDefault="00DF6E39">
      <w:pPr>
        <w:pStyle w:val="Texte"/>
        <w:spacing w:before="120"/>
        <w:ind w:left="708"/>
        <w:jc w:val="left"/>
        <w:rPr>
          <w:rFonts w:ascii="Arial" w:cs="Arial" w:hAnsi="Arial"/>
          <w:color w:val="auto"/>
          <w:sz w:val="20"/>
        </w:rPr>
      </w:pPr>
      <w:proofErr w:type="gramStart"/>
      <w:r>
        <w:rPr>
          <w:rFonts w:ascii="Arial" w:cs="Arial" w:hAnsi="Arial"/>
          <w:color w:val="auto"/>
          <w:sz w:val="20"/>
        </w:rPr>
        <w:t>dont</w:t>
      </w:r>
      <w:proofErr w:type="gramEnd"/>
      <w:r>
        <w:rPr>
          <w:rFonts w:ascii="Arial" w:cs="Arial" w:hAnsi="Arial"/>
          <w:color w:val="auto"/>
          <w:sz w:val="20"/>
        </w:rPr>
        <w:t xml:space="preserve"> le siège social est à Z.I Les Mangles- 97232 Lamentin</w:t>
      </w:r>
    </w:p>
    <w:p w14:paraId="4F449B16" w14:textId="77777777" w:rsidP="00047E63" w:rsidR="00DF6E39" w:rsidRDefault="00DF6E39">
      <w:pPr>
        <w:pStyle w:val="Corpsdetexte2"/>
        <w:spacing w:line="240" w:lineRule="auto"/>
        <w:rPr>
          <w:rFonts w:ascii="Arial" w:cs="Arial" w:hAnsi="Arial"/>
          <w:sz w:val="20"/>
          <w:szCs w:val="20"/>
        </w:rPr>
      </w:pPr>
    </w:p>
    <w:p w14:paraId="5554420B" w14:textId="2E5B0BBF" w:rsidP="00985ACF" w:rsidR="00BE51C3" w:rsidRDefault="00BE51C3">
      <w:pPr>
        <w:pStyle w:val="Texte"/>
        <w:tabs>
          <w:tab w:pos="2110" w:val="left"/>
        </w:tabs>
        <w:spacing w:before="240"/>
        <w:ind w:left="0"/>
        <w:rPr>
          <w:rFonts w:ascii="Arial" w:cs="Arial" w:hAnsi="Arial"/>
          <w:b/>
          <w:smallCaps/>
          <w:color w:val="auto"/>
          <w:sz w:val="20"/>
          <w:u w:val="single"/>
        </w:rPr>
      </w:pPr>
    </w:p>
    <w:p w14:paraId="75DE6E42" w14:textId="77777777" w:rsidP="00985ACF" w:rsidR="00BE51C3" w:rsidRDefault="00BE51C3">
      <w:pPr>
        <w:pStyle w:val="Texte"/>
        <w:tabs>
          <w:tab w:pos="2110" w:val="left"/>
        </w:tabs>
        <w:spacing w:before="240"/>
        <w:ind w:left="0"/>
        <w:rPr>
          <w:rFonts w:ascii="Arial" w:cs="Arial" w:hAnsi="Arial"/>
          <w:b/>
          <w:smallCaps/>
          <w:color w:val="auto"/>
          <w:sz w:val="20"/>
          <w:u w:val="single"/>
        </w:rPr>
      </w:pPr>
    </w:p>
    <w:p w14:paraId="15FE8624" w14:textId="1C767B7C" w:rsidP="00985ACF" w:rsidR="00047E63" w:rsidRDefault="00047E63">
      <w:pPr>
        <w:pStyle w:val="Texte"/>
        <w:tabs>
          <w:tab w:pos="2110" w:val="left"/>
        </w:tabs>
        <w:spacing w:before="240"/>
        <w:ind w:left="0"/>
        <w:rPr>
          <w:rFonts w:ascii="Arial" w:cs="Arial" w:hAnsi="Arial"/>
          <w:b/>
          <w:smallCaps/>
          <w:color w:val="auto"/>
          <w:sz w:val="20"/>
        </w:rPr>
      </w:pPr>
      <w:r>
        <w:rPr>
          <w:rFonts w:ascii="Arial" w:cs="Arial" w:hAnsi="Arial"/>
          <w:b/>
          <w:smallCaps/>
          <w:color w:val="auto"/>
          <w:sz w:val="20"/>
          <w:u w:val="single"/>
        </w:rPr>
        <w:t>Et</w:t>
      </w:r>
      <w:r>
        <w:rPr>
          <w:rFonts w:ascii="Arial" w:cs="Arial" w:hAnsi="Arial"/>
          <w:b/>
          <w:smallCaps/>
          <w:color w:val="auto"/>
          <w:sz w:val="20"/>
        </w:rPr>
        <w:t> :</w:t>
      </w:r>
      <w:r w:rsidR="00985ACF">
        <w:rPr>
          <w:rFonts w:ascii="Arial" w:cs="Arial" w:hAnsi="Arial"/>
          <w:b/>
          <w:smallCaps/>
          <w:color w:val="auto"/>
          <w:sz w:val="20"/>
        </w:rPr>
        <w:tab/>
      </w:r>
    </w:p>
    <w:p w14:paraId="606CE32D" w14:textId="77777777" w:rsidP="00047E63" w:rsidR="00DF6E39" w:rsidRDefault="00DF6E39">
      <w:pPr>
        <w:pStyle w:val="Corpsdetexte2"/>
        <w:spacing w:line="240" w:lineRule="auto"/>
        <w:rPr>
          <w:rFonts w:ascii="Arial" w:cs="Arial" w:hAnsi="Arial"/>
          <w:sz w:val="20"/>
          <w:szCs w:val="20"/>
        </w:rPr>
      </w:pPr>
    </w:p>
    <w:p w14:paraId="0EFBE4CE" w14:textId="2E931413" w:rsidP="003E0941" w:rsidR="00DF6E39" w:rsidRDefault="00BE51C3">
      <w:pPr>
        <w:pStyle w:val="Corpsdetexte2"/>
        <w:spacing w:line="240" w:lineRule="auto"/>
        <w:ind w:left="708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Le CSE</w:t>
      </w:r>
    </w:p>
    <w:p w14:paraId="6F58B106" w14:textId="388C2A04" w:rsidP="00047E63" w:rsidR="000512E2" w:rsidRDefault="000512E2">
      <w:pPr>
        <w:pStyle w:val="Corpsdetexte2"/>
        <w:spacing w:line="240" w:lineRule="auto"/>
        <w:rPr>
          <w:rFonts w:ascii="Arial" w:cs="Arial" w:hAnsi="Arial"/>
          <w:sz w:val="20"/>
        </w:rPr>
      </w:pPr>
    </w:p>
    <w:p w14:paraId="7434B896" w14:textId="35844D7E" w:rsidP="00047E63" w:rsidR="000512E2" w:rsidRDefault="000512E2">
      <w:pPr>
        <w:pStyle w:val="Corpsdetexte2"/>
        <w:spacing w:line="240" w:lineRule="auto"/>
        <w:rPr>
          <w:rFonts w:ascii="Arial" w:cs="Arial" w:hAnsi="Arial"/>
          <w:sz w:val="20"/>
        </w:rPr>
      </w:pPr>
    </w:p>
    <w:p w14:paraId="2F9DB13E" w14:textId="4FA56287" w:rsidP="00047E63" w:rsidR="00BE51C3" w:rsidRDefault="00BE51C3">
      <w:pPr>
        <w:pStyle w:val="Corpsdetexte2"/>
        <w:spacing w:line="240" w:lineRule="auto"/>
        <w:rPr>
          <w:rFonts w:ascii="Arial" w:cs="Arial" w:hAnsi="Arial"/>
          <w:sz w:val="20"/>
        </w:rPr>
      </w:pPr>
    </w:p>
    <w:p w14:paraId="16C1A811" w14:textId="1E59518B" w:rsidP="00047E63" w:rsidR="00BE51C3" w:rsidRDefault="00BE51C3">
      <w:pPr>
        <w:pStyle w:val="Corpsdetexte2"/>
        <w:spacing w:line="240" w:lineRule="auto"/>
        <w:rPr>
          <w:rFonts w:ascii="Arial" w:cs="Arial" w:hAnsi="Arial"/>
          <w:sz w:val="20"/>
        </w:rPr>
      </w:pPr>
    </w:p>
    <w:p w14:paraId="639A1244" w14:textId="28BBB390" w:rsidP="00047E63" w:rsidR="00BE51C3" w:rsidRDefault="00BE51C3">
      <w:pPr>
        <w:pStyle w:val="Corpsdetexte2"/>
        <w:spacing w:line="240" w:lineRule="auto"/>
        <w:rPr>
          <w:rFonts w:ascii="Arial" w:cs="Arial" w:hAnsi="Arial"/>
          <w:sz w:val="20"/>
        </w:rPr>
      </w:pPr>
    </w:p>
    <w:p w14:paraId="43E474A1" w14:textId="77777777" w:rsidP="00047E63" w:rsidR="00BE51C3" w:rsidRDefault="00BE51C3">
      <w:pPr>
        <w:pStyle w:val="Corpsdetexte2"/>
        <w:spacing w:line="240" w:lineRule="auto"/>
        <w:rPr>
          <w:rFonts w:ascii="Arial" w:cs="Arial" w:hAnsi="Arial"/>
          <w:sz w:val="20"/>
        </w:rPr>
      </w:pPr>
    </w:p>
    <w:p w14:paraId="010F621C" w14:textId="77777777" w:rsidP="00047E63" w:rsidR="000512E2" w:rsidRDefault="000512E2">
      <w:pPr>
        <w:pStyle w:val="Corpsdetexte2"/>
        <w:spacing w:line="240" w:lineRule="auto"/>
        <w:rPr>
          <w:rFonts w:ascii="Arial" w:cs="Arial" w:hAnsi="Arial"/>
          <w:sz w:val="20"/>
        </w:rPr>
      </w:pPr>
    </w:p>
    <w:p w14:paraId="2B1E771A" w14:textId="4ACBE6BA" w:rsidP="00047E63" w:rsidR="000512E2" w:rsidRDefault="000512E2">
      <w:pPr>
        <w:pStyle w:val="Corpsdetexte2"/>
        <w:spacing w:line="240" w:lineRule="auto"/>
        <w:rPr>
          <w:rFonts w:ascii="Arial" w:cs="Arial" w:hAnsi="Arial"/>
          <w:sz w:val="20"/>
        </w:rPr>
      </w:pPr>
    </w:p>
    <w:p w14:paraId="0B5F55F3" w14:textId="77777777" w:rsidP="00047E63" w:rsidR="000512E2" w:rsidRDefault="000512E2">
      <w:pPr>
        <w:pStyle w:val="Corpsdetexte2"/>
        <w:spacing w:line="240" w:lineRule="auto"/>
        <w:rPr>
          <w:rFonts w:ascii="Arial" w:cs="Arial" w:hAnsi="Arial"/>
          <w:sz w:val="20"/>
        </w:rPr>
      </w:pPr>
    </w:p>
    <w:p w14:paraId="708566FC" w14:textId="77777777" w:rsidP="00047E63" w:rsidR="00DF6E39" w:rsidRDefault="00DF6E39">
      <w:pPr>
        <w:pStyle w:val="Corpsdetexte2"/>
        <w:spacing w:line="240" w:lineRule="auto"/>
      </w:pPr>
      <w:r>
        <w:rPr>
          <w:rFonts w:ascii="Arial" w:cs="Arial" w:hAnsi="Arial"/>
          <w:sz w:val="20"/>
        </w:rPr>
        <w:t>Il a été conclu le présent accord.</w:t>
      </w:r>
    </w:p>
    <w:p w14:paraId="48CCBB92" w14:textId="77777777" w:rsidP="00047E63" w:rsidR="00DF6E39" w:rsidRDefault="00DF6E39">
      <w:pPr>
        <w:jc w:val="both"/>
      </w:pPr>
    </w:p>
    <w:p w14:paraId="7144AAC6" w14:textId="77777777" w:rsidP="00047E63" w:rsidR="000E5C5F" w:rsidRDefault="000E5C5F">
      <w:pPr>
        <w:jc w:val="both"/>
        <w:rPr>
          <w:rFonts w:ascii="Arial" w:cs="Arial" w:hAnsi="Arial"/>
          <w:b/>
          <w:bCs/>
          <w:iCs/>
          <w:sz w:val="20"/>
          <w:szCs w:val="20"/>
          <w:u w:val="single"/>
        </w:rPr>
      </w:pPr>
      <w:r w:rsidRPr="002A2A27">
        <w:rPr>
          <w:rFonts w:ascii="Arial" w:cs="Arial" w:hAnsi="Arial"/>
          <w:b/>
          <w:bCs/>
          <w:iCs/>
          <w:sz w:val="20"/>
          <w:szCs w:val="20"/>
          <w:u w:val="single"/>
        </w:rPr>
        <w:t>Préambule</w:t>
      </w:r>
    </w:p>
    <w:p w14:paraId="72586CDB" w14:textId="77777777" w:rsidP="00047E63" w:rsidR="002A2A27" w:rsidRDefault="002A2A27" w:rsidRPr="002A2A27">
      <w:pPr>
        <w:jc w:val="both"/>
        <w:rPr>
          <w:rFonts w:ascii="Arial" w:cs="Arial" w:hAnsi="Arial"/>
          <w:b/>
          <w:bCs/>
          <w:iCs/>
          <w:sz w:val="20"/>
          <w:szCs w:val="20"/>
          <w:u w:val="single"/>
        </w:rPr>
      </w:pPr>
    </w:p>
    <w:p w14:paraId="6948D73E" w14:textId="35977AFB" w:rsidP="00B861B3" w:rsidR="00D619F5" w:rsidRDefault="00B861B3">
      <w:pPr>
        <w:jc w:val="both"/>
        <w:rPr>
          <w:rFonts w:ascii="Arial" w:cs="Arial" w:hAnsi="Arial"/>
          <w:bCs/>
          <w:iCs/>
          <w:sz w:val="20"/>
          <w:szCs w:val="20"/>
        </w:rPr>
      </w:pPr>
      <w:r>
        <w:rPr>
          <w:rFonts w:ascii="Arial" w:cs="Arial" w:hAnsi="Arial"/>
          <w:bCs/>
          <w:iCs/>
          <w:sz w:val="20"/>
          <w:szCs w:val="20"/>
        </w:rPr>
        <w:t>La Direction et l'ensemble du personnel sont conscients que le travail collectif et la vigilance sur les coûts sont nécessaires à la pérennisation de la société</w:t>
      </w:r>
      <w:r w:rsidR="009063FD">
        <w:rPr>
          <w:rFonts w:ascii="Arial" w:cs="Arial" w:hAnsi="Arial"/>
          <w:bCs/>
          <w:iCs/>
          <w:sz w:val="20"/>
          <w:szCs w:val="20"/>
        </w:rPr>
        <w:t>.</w:t>
      </w:r>
      <w:r>
        <w:rPr>
          <w:rFonts w:ascii="Arial" w:cs="Arial" w:hAnsi="Arial"/>
          <w:bCs/>
          <w:iCs/>
          <w:sz w:val="20"/>
          <w:szCs w:val="20"/>
        </w:rPr>
        <w:t xml:space="preserve"> </w:t>
      </w:r>
    </w:p>
    <w:p w14:paraId="6547E84E" w14:textId="77777777" w:rsidP="00B861B3" w:rsidR="009063FD" w:rsidRDefault="009063FD">
      <w:pPr>
        <w:jc w:val="both"/>
        <w:rPr>
          <w:rFonts w:ascii="Arial" w:cs="Arial" w:hAnsi="Arial"/>
          <w:bCs/>
          <w:iCs/>
          <w:sz w:val="20"/>
          <w:szCs w:val="20"/>
        </w:rPr>
      </w:pPr>
    </w:p>
    <w:p w14:paraId="2A765279" w14:textId="77777777" w:rsidP="00B861B3" w:rsidR="00D619F5" w:rsidRDefault="00D619F5">
      <w:pPr>
        <w:jc w:val="both"/>
        <w:rPr>
          <w:rFonts w:ascii="Arial" w:cs="Arial" w:hAnsi="Arial"/>
          <w:bCs/>
          <w:iCs/>
          <w:sz w:val="20"/>
          <w:szCs w:val="20"/>
        </w:rPr>
      </w:pPr>
      <w:r>
        <w:rPr>
          <w:rFonts w:ascii="Arial" w:cs="Arial" w:hAnsi="Arial"/>
          <w:bCs/>
          <w:iCs/>
          <w:sz w:val="20"/>
          <w:szCs w:val="20"/>
        </w:rPr>
        <w:t>Notre objectif commun est la préservation de notre compétitivité qui nous a permis d'éviter toute restructuration économique depuis la dernière connue en 2000.</w:t>
      </w:r>
    </w:p>
    <w:p w14:paraId="1846A37B" w14:textId="77777777" w:rsidP="00047E63" w:rsidR="0058713B" w:rsidRDefault="0058713B" w:rsidRPr="002A2A27">
      <w:pPr>
        <w:jc w:val="both"/>
        <w:rPr>
          <w:rFonts w:ascii="Arial" w:cs="Arial" w:hAnsi="Arial"/>
          <w:bCs/>
          <w:iCs/>
          <w:sz w:val="20"/>
          <w:szCs w:val="20"/>
        </w:rPr>
      </w:pPr>
    </w:p>
    <w:p w14:paraId="68FA7003" w14:textId="77777777" w:rsidP="00047E63" w:rsidR="00DF6E39" w:rsidRDefault="00DF6E39">
      <w:pPr>
        <w:pStyle w:val="Texte"/>
        <w:ind w:left="0"/>
        <w:rPr>
          <w:rFonts w:ascii="Arial" w:cs="Arial" w:hAnsi="Arial"/>
          <w:b/>
          <w:iCs/>
          <w:sz w:val="20"/>
          <w:u w:val="single"/>
        </w:rPr>
      </w:pPr>
      <w:r>
        <w:rPr>
          <w:rFonts w:ascii="Arial" w:cs="Arial" w:hAnsi="Arial"/>
          <w:b/>
          <w:iCs/>
          <w:sz w:val="20"/>
          <w:u w:val="single"/>
        </w:rPr>
        <w:t>Article 1 – Objet</w:t>
      </w:r>
    </w:p>
    <w:p w14:paraId="6AA8041F" w14:textId="77777777" w:rsidP="00047E63" w:rsidR="00DF6E39" w:rsidRDefault="00DF6E39">
      <w:pPr>
        <w:pStyle w:val="Texte"/>
        <w:ind w:left="0"/>
        <w:rPr>
          <w:rFonts w:ascii="Arial" w:cs="Arial" w:hAnsi="Arial"/>
          <w:b/>
          <w:i/>
          <w:sz w:val="20"/>
        </w:rPr>
      </w:pPr>
    </w:p>
    <w:p w14:paraId="4AB2FBB8" w14:textId="77777777" w:rsidP="00047E63" w:rsidR="00E93EF8" w:rsidRDefault="00E93EF8">
      <w:pPr>
        <w:pStyle w:val="Corpsdetexte2"/>
        <w:spacing w:line="240" w:lineRule="auto"/>
        <w:rPr>
          <w:rFonts w:ascii="Arial" w:cs="Arial" w:hAnsi="Arial"/>
          <w:bCs/>
          <w:iCs/>
          <w:sz w:val="20"/>
          <w:szCs w:val="20"/>
        </w:rPr>
      </w:pPr>
      <w:r>
        <w:rPr>
          <w:rFonts w:ascii="Arial" w:cs="Arial" w:hAnsi="Arial"/>
          <w:bCs/>
          <w:iCs/>
          <w:sz w:val="20"/>
          <w:szCs w:val="20"/>
        </w:rPr>
        <w:t xml:space="preserve">Le présent accord </w:t>
      </w:r>
      <w:r w:rsidR="00A76990">
        <w:rPr>
          <w:rFonts w:ascii="Arial" w:cs="Arial" w:hAnsi="Arial"/>
          <w:bCs/>
          <w:iCs/>
          <w:sz w:val="20"/>
          <w:szCs w:val="20"/>
        </w:rPr>
        <w:t>est le résultat de la</w:t>
      </w:r>
      <w:r>
        <w:rPr>
          <w:rFonts w:ascii="Arial" w:cs="Arial" w:hAnsi="Arial"/>
          <w:bCs/>
          <w:iCs/>
          <w:sz w:val="20"/>
          <w:szCs w:val="20"/>
        </w:rPr>
        <w:t xml:space="preserve"> n</w:t>
      </w:r>
      <w:r w:rsidR="00A76990">
        <w:rPr>
          <w:rFonts w:ascii="Arial" w:cs="Arial" w:hAnsi="Arial"/>
          <w:bCs/>
          <w:iCs/>
          <w:sz w:val="20"/>
          <w:szCs w:val="20"/>
        </w:rPr>
        <w:t>égociation annuelle obligatoire.</w:t>
      </w:r>
    </w:p>
    <w:p w14:paraId="4F6F8F3E" w14:textId="77777777" w:rsidP="00047E63" w:rsidR="00A76990" w:rsidRDefault="00A76990">
      <w:pPr>
        <w:pStyle w:val="Corpsdetexte2"/>
        <w:spacing w:line="240" w:lineRule="auto"/>
        <w:rPr>
          <w:rFonts w:ascii="Arial" w:cs="Arial" w:hAnsi="Arial"/>
          <w:bCs/>
          <w:iCs/>
          <w:sz w:val="20"/>
          <w:szCs w:val="20"/>
        </w:rPr>
      </w:pPr>
    </w:p>
    <w:p w14:paraId="05D72FB8" w14:textId="4BAF9496" w:rsidP="00B861B3" w:rsidR="00F25630" w:rsidRDefault="00DF6E39" w:rsidRPr="00EF52DB">
      <w:pPr>
        <w:pStyle w:val="Corpsdetexte2"/>
        <w:spacing w:line="240" w:lineRule="auto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Cs/>
          <w:iCs/>
          <w:sz w:val="20"/>
          <w:szCs w:val="20"/>
        </w:rPr>
        <w:t xml:space="preserve">Dans le cadre de la négociation annuelle obligatoire, prévue par l'article L. 132-27 du code du travail. Il a été </w:t>
      </w:r>
      <w:r w:rsidR="00E93EF8">
        <w:rPr>
          <w:rFonts w:ascii="Arial" w:cs="Arial" w:hAnsi="Arial"/>
          <w:bCs/>
          <w:iCs/>
          <w:sz w:val="20"/>
          <w:szCs w:val="20"/>
        </w:rPr>
        <w:t>réalisé</w:t>
      </w:r>
      <w:r>
        <w:rPr>
          <w:rFonts w:ascii="Arial" w:cs="Arial" w:hAnsi="Arial"/>
          <w:bCs/>
          <w:iCs/>
          <w:sz w:val="20"/>
          <w:szCs w:val="20"/>
        </w:rPr>
        <w:t xml:space="preserve"> </w:t>
      </w:r>
      <w:r w:rsidR="009063FD">
        <w:rPr>
          <w:rFonts w:ascii="Arial" w:cs="Arial" w:hAnsi="Arial"/>
          <w:bCs/>
          <w:iCs/>
          <w:sz w:val="20"/>
          <w:szCs w:val="20"/>
        </w:rPr>
        <w:t>3</w:t>
      </w:r>
      <w:r w:rsidR="00EA3BF6">
        <w:rPr>
          <w:rFonts w:ascii="Arial" w:cs="Arial" w:hAnsi="Arial"/>
          <w:bCs/>
          <w:iCs/>
          <w:sz w:val="20"/>
          <w:szCs w:val="20"/>
        </w:rPr>
        <w:t xml:space="preserve"> </w:t>
      </w:r>
      <w:r w:rsidR="00B861B3">
        <w:rPr>
          <w:rFonts w:ascii="Arial" w:cs="Arial" w:hAnsi="Arial"/>
          <w:bCs/>
          <w:iCs/>
          <w:sz w:val="20"/>
          <w:szCs w:val="20"/>
        </w:rPr>
        <w:t xml:space="preserve">réunions échelonnées </w:t>
      </w:r>
      <w:r w:rsidR="00D619F5">
        <w:rPr>
          <w:rFonts w:ascii="Arial" w:cs="Arial" w:hAnsi="Arial"/>
          <w:bCs/>
          <w:iCs/>
          <w:sz w:val="20"/>
          <w:szCs w:val="20"/>
        </w:rPr>
        <w:t xml:space="preserve">au cours </w:t>
      </w:r>
      <w:r w:rsidR="007E2645">
        <w:rPr>
          <w:rFonts w:ascii="Arial" w:cs="Arial" w:hAnsi="Arial"/>
          <w:bCs/>
          <w:iCs/>
          <w:sz w:val="20"/>
          <w:szCs w:val="20"/>
        </w:rPr>
        <w:t>du mois de juin 202</w:t>
      </w:r>
      <w:r w:rsidR="009328D7">
        <w:rPr>
          <w:rFonts w:ascii="Arial" w:cs="Arial" w:hAnsi="Arial"/>
          <w:bCs/>
          <w:iCs/>
          <w:sz w:val="20"/>
          <w:szCs w:val="20"/>
        </w:rPr>
        <w:t>3</w:t>
      </w:r>
      <w:r w:rsidR="00D619F5">
        <w:rPr>
          <w:rFonts w:ascii="Arial" w:cs="Arial" w:hAnsi="Arial"/>
          <w:bCs/>
          <w:iCs/>
          <w:sz w:val="20"/>
          <w:szCs w:val="20"/>
        </w:rPr>
        <w:t>.</w:t>
      </w:r>
    </w:p>
    <w:p w14:paraId="2B4E526D" w14:textId="77777777" w:rsidP="00047E63" w:rsidR="00AE0AF6" w:rsidRDefault="00AE0AF6">
      <w:pPr>
        <w:pStyle w:val="Texte"/>
        <w:ind w:left="0"/>
        <w:rPr>
          <w:rFonts w:ascii="Arial" w:cs="Arial" w:hAnsi="Arial"/>
          <w:b/>
          <w:bCs/>
          <w:color w:val="auto"/>
          <w:sz w:val="20"/>
          <w:u w:val="single"/>
        </w:rPr>
      </w:pPr>
    </w:p>
    <w:p w14:paraId="76BCFC5B" w14:textId="77777777" w:rsidP="00047E63" w:rsidR="00DF6E39" w:rsidRDefault="00A12106">
      <w:pPr>
        <w:pStyle w:val="Texte"/>
        <w:ind w:left="0"/>
        <w:rPr>
          <w:rFonts w:ascii="Arial" w:cs="Arial" w:hAnsi="Arial"/>
          <w:b/>
          <w:bCs/>
          <w:color w:val="auto"/>
          <w:sz w:val="20"/>
          <w:u w:val="single"/>
        </w:rPr>
      </w:pPr>
      <w:r>
        <w:rPr>
          <w:rFonts w:ascii="Arial" w:cs="Arial" w:hAnsi="Arial"/>
          <w:b/>
          <w:bCs/>
          <w:color w:val="auto"/>
          <w:sz w:val="20"/>
          <w:u w:val="single"/>
        </w:rPr>
        <w:t>Article 2 – Champ</w:t>
      </w:r>
      <w:r w:rsidR="00DF6E39">
        <w:rPr>
          <w:rFonts w:ascii="Arial" w:cs="Arial" w:hAnsi="Arial"/>
          <w:b/>
          <w:bCs/>
          <w:color w:val="auto"/>
          <w:sz w:val="20"/>
          <w:u w:val="single"/>
        </w:rPr>
        <w:t xml:space="preserve"> d’application</w:t>
      </w:r>
    </w:p>
    <w:p w14:paraId="4B2A2A51" w14:textId="77777777" w:rsidP="00047E63" w:rsidR="00F25630" w:rsidRDefault="00F25630">
      <w:pPr>
        <w:pStyle w:val="Texte"/>
        <w:ind w:left="0"/>
        <w:rPr>
          <w:rFonts w:ascii="Arial" w:cs="Arial" w:hAnsi="Arial"/>
          <w:b/>
          <w:bCs/>
          <w:color w:val="auto"/>
          <w:sz w:val="20"/>
          <w:u w:val="single"/>
        </w:rPr>
      </w:pPr>
    </w:p>
    <w:p w14:paraId="2BA637A0" w14:textId="77777777" w:rsidP="00047E63" w:rsidR="00DF6E39" w:rsidRDefault="00DF6E39">
      <w:pPr>
        <w:pStyle w:val="Texte"/>
        <w:ind w:left="0"/>
        <w:rPr>
          <w:rFonts w:ascii="Arial" w:cs="Arial" w:hAnsi="Arial"/>
          <w:bCs/>
          <w:iCs/>
          <w:color w:val="auto"/>
          <w:sz w:val="20"/>
        </w:rPr>
      </w:pPr>
      <w:r>
        <w:rPr>
          <w:rFonts w:ascii="Arial" w:cs="Arial" w:hAnsi="Arial"/>
          <w:bCs/>
          <w:iCs/>
          <w:color w:val="auto"/>
          <w:sz w:val="20"/>
        </w:rPr>
        <w:t>Tout le</w:t>
      </w:r>
      <w:r w:rsidR="004C5F61">
        <w:rPr>
          <w:rFonts w:ascii="Arial" w:cs="Arial" w:hAnsi="Arial"/>
          <w:bCs/>
          <w:iCs/>
          <w:color w:val="auto"/>
          <w:sz w:val="20"/>
        </w:rPr>
        <w:t xml:space="preserve"> personnel embauché au CCIE</w:t>
      </w:r>
      <w:r>
        <w:rPr>
          <w:rFonts w:ascii="Arial" w:cs="Arial" w:hAnsi="Arial"/>
          <w:bCs/>
          <w:iCs/>
          <w:color w:val="auto"/>
          <w:sz w:val="20"/>
        </w:rPr>
        <w:t xml:space="preserve"> apprentis, contrats en alternance, </w:t>
      </w:r>
      <w:r w:rsidR="00F25630">
        <w:rPr>
          <w:rFonts w:ascii="Arial" w:cs="Arial" w:hAnsi="Arial"/>
          <w:bCs/>
          <w:iCs/>
          <w:color w:val="auto"/>
          <w:sz w:val="20"/>
        </w:rPr>
        <w:t>contrats à durée déterminée</w:t>
      </w:r>
      <w:r w:rsidR="00A514D0">
        <w:rPr>
          <w:rFonts w:ascii="Arial" w:cs="Arial" w:hAnsi="Arial"/>
          <w:bCs/>
          <w:iCs/>
          <w:color w:val="auto"/>
          <w:sz w:val="20"/>
        </w:rPr>
        <w:t xml:space="preserve"> et indéterminée</w:t>
      </w:r>
      <w:r>
        <w:rPr>
          <w:rFonts w:ascii="Arial" w:cs="Arial" w:hAnsi="Arial"/>
          <w:bCs/>
          <w:iCs/>
          <w:color w:val="auto"/>
          <w:sz w:val="20"/>
        </w:rPr>
        <w:t>.</w:t>
      </w:r>
    </w:p>
    <w:p w14:paraId="22B0B291" w14:textId="77777777" w:rsidP="00047E63" w:rsidR="00DF6E39" w:rsidRDefault="00DF6E39">
      <w:pPr>
        <w:pStyle w:val="Texte"/>
        <w:ind w:left="0"/>
        <w:rPr>
          <w:rFonts w:ascii="Arial" w:cs="Arial" w:hAnsi="Arial"/>
          <w:bCs/>
          <w:iCs/>
          <w:color w:val="auto"/>
          <w:sz w:val="20"/>
        </w:rPr>
      </w:pPr>
    </w:p>
    <w:p w14:paraId="071943DA" w14:textId="77777777" w:rsidP="00047E63" w:rsidR="009328D7" w:rsidRDefault="009328D7">
      <w:pPr>
        <w:pStyle w:val="Texte"/>
        <w:ind w:left="0"/>
        <w:rPr>
          <w:rFonts w:ascii="Arial" w:cs="Arial" w:hAnsi="Arial"/>
          <w:bCs/>
          <w:iCs/>
          <w:color w:val="auto"/>
          <w:sz w:val="20"/>
        </w:rPr>
      </w:pPr>
    </w:p>
    <w:p w14:paraId="3143A6FF" w14:textId="77777777" w:rsidP="00047E63" w:rsidR="009063FD" w:rsidRDefault="009063FD">
      <w:pPr>
        <w:pStyle w:val="Texte"/>
        <w:ind w:left="0"/>
        <w:rPr>
          <w:rFonts w:ascii="Arial" w:cs="Arial" w:hAnsi="Arial"/>
          <w:bCs/>
          <w:iCs/>
          <w:color w:val="auto"/>
          <w:sz w:val="20"/>
        </w:rPr>
      </w:pPr>
    </w:p>
    <w:p w14:paraId="6BE284AA" w14:textId="77777777" w:rsidP="00047E63" w:rsidR="009328D7" w:rsidRDefault="009328D7">
      <w:pPr>
        <w:pStyle w:val="Texte"/>
        <w:ind w:left="0"/>
        <w:rPr>
          <w:rFonts w:ascii="Arial" w:cs="Arial" w:hAnsi="Arial"/>
          <w:bCs/>
          <w:iCs/>
          <w:color w:val="auto"/>
          <w:sz w:val="20"/>
        </w:rPr>
      </w:pPr>
    </w:p>
    <w:p w14:paraId="6FBF3C6A" w14:textId="77777777" w:rsidP="00047E63" w:rsidR="00DF6E39" w:rsidRDefault="00DF6E39">
      <w:pPr>
        <w:pStyle w:val="Texte"/>
        <w:ind w:left="0"/>
        <w:rPr>
          <w:rFonts w:ascii="Arial" w:cs="Arial" w:hAnsi="Arial"/>
          <w:b/>
          <w:bCs/>
          <w:color w:val="auto"/>
          <w:sz w:val="20"/>
          <w:u w:val="single"/>
        </w:rPr>
      </w:pPr>
      <w:r>
        <w:rPr>
          <w:rFonts w:ascii="Arial" w:cs="Arial" w:hAnsi="Arial"/>
          <w:b/>
          <w:bCs/>
          <w:color w:val="auto"/>
          <w:sz w:val="20"/>
          <w:u w:val="single"/>
        </w:rPr>
        <w:lastRenderedPageBreak/>
        <w:t>Article 3 –</w:t>
      </w:r>
      <w:r w:rsidR="00F25630">
        <w:rPr>
          <w:rFonts w:ascii="Arial" w:cs="Arial" w:hAnsi="Arial"/>
          <w:b/>
          <w:bCs/>
          <w:color w:val="auto"/>
          <w:sz w:val="20"/>
          <w:u w:val="single"/>
        </w:rPr>
        <w:t xml:space="preserve"> </w:t>
      </w:r>
      <w:r>
        <w:rPr>
          <w:rFonts w:ascii="Arial" w:cs="Arial" w:hAnsi="Arial"/>
          <w:b/>
          <w:bCs/>
          <w:color w:val="auto"/>
          <w:sz w:val="20"/>
          <w:u w:val="single"/>
        </w:rPr>
        <w:t>salaires</w:t>
      </w:r>
      <w:r w:rsidR="00B861B3">
        <w:rPr>
          <w:rFonts w:ascii="Arial" w:cs="Arial" w:hAnsi="Arial"/>
          <w:b/>
          <w:bCs/>
          <w:color w:val="auto"/>
          <w:sz w:val="20"/>
          <w:u w:val="single"/>
        </w:rPr>
        <w:t xml:space="preserve"> et accessoires</w:t>
      </w:r>
    </w:p>
    <w:p w14:paraId="167DA340" w14:textId="77777777" w:rsidP="00047E63" w:rsidR="00DF6E39" w:rsidRDefault="00DF6E39" w:rsidRPr="0043768D">
      <w:pPr>
        <w:pStyle w:val="Texte"/>
        <w:ind w:left="0"/>
        <w:rPr>
          <w:rFonts w:ascii="Arial" w:cs="Arial" w:hAnsi="Arial"/>
          <w:b/>
          <w:bCs/>
          <w:color w:themeColor="accent1" w:val="4F81BD"/>
          <w:sz w:val="20"/>
          <w:u w:val="single"/>
        </w:rPr>
      </w:pPr>
    </w:p>
    <w:p w14:paraId="4AD902CC" w14:textId="4D16E5EA" w:rsidP="00FC573C" w:rsidR="00372725" w:rsidRDefault="002B23FC" w:rsidRPr="00FC573C">
      <w:pPr>
        <w:pStyle w:val="Texte"/>
        <w:numPr>
          <w:ilvl w:val="0"/>
          <w:numId w:val="3"/>
        </w:numPr>
        <w:spacing w:before="120"/>
        <w:rPr>
          <w:rFonts w:ascii="Arial" w:cs="Arial" w:hAnsi="Arial"/>
          <w:bCs/>
          <w:color w:val="auto"/>
          <w:sz w:val="20"/>
          <w:szCs w:val="24"/>
        </w:rPr>
      </w:pPr>
      <w:r w:rsidRPr="00544DDD">
        <w:rPr>
          <w:rFonts w:ascii="Arial" w:cs="Arial" w:hAnsi="Arial"/>
          <w:bCs/>
          <w:color w:val="auto"/>
          <w:sz w:val="20"/>
          <w:szCs w:val="24"/>
        </w:rPr>
        <w:t>Le</w:t>
      </w:r>
      <w:r w:rsidR="00D619F5" w:rsidRPr="00544DDD">
        <w:rPr>
          <w:rFonts w:ascii="Arial" w:cs="Arial" w:hAnsi="Arial"/>
          <w:bCs/>
          <w:color w:val="auto"/>
          <w:sz w:val="20"/>
          <w:szCs w:val="24"/>
        </w:rPr>
        <w:t xml:space="preserve"> CCIE décid</w:t>
      </w:r>
      <w:r w:rsidR="00F134A1" w:rsidRPr="00544DDD">
        <w:rPr>
          <w:rFonts w:ascii="Arial" w:cs="Arial" w:hAnsi="Arial"/>
          <w:bCs/>
          <w:color w:val="auto"/>
          <w:sz w:val="20"/>
          <w:szCs w:val="24"/>
        </w:rPr>
        <w:t xml:space="preserve">e de renchérir les salaires de base de </w:t>
      </w:r>
      <w:r w:rsidR="0057398E" w:rsidRPr="00D52C5F">
        <w:rPr>
          <w:rFonts w:ascii="Arial" w:cs="Arial" w:hAnsi="Arial"/>
          <w:bCs/>
          <w:color w:val="auto"/>
          <w:sz w:val="20"/>
          <w:szCs w:val="24"/>
        </w:rPr>
        <w:t>3</w:t>
      </w:r>
      <w:r w:rsidR="009328D7">
        <w:rPr>
          <w:rFonts w:ascii="Arial" w:cs="Arial" w:hAnsi="Arial"/>
          <w:bCs/>
          <w:color w:val="auto"/>
          <w:sz w:val="20"/>
          <w:szCs w:val="24"/>
        </w:rPr>
        <w:t xml:space="preserve">% </w:t>
      </w:r>
      <w:r w:rsidR="00F134A1" w:rsidRPr="00544DDD">
        <w:rPr>
          <w:rFonts w:ascii="Arial" w:cs="Arial" w:hAnsi="Arial"/>
          <w:bCs/>
          <w:color w:val="auto"/>
          <w:sz w:val="20"/>
          <w:szCs w:val="24"/>
        </w:rPr>
        <w:t xml:space="preserve">brut pour tous les salariés </w:t>
      </w:r>
      <w:r w:rsidR="004C5F61" w:rsidRPr="00544DDD">
        <w:rPr>
          <w:rFonts w:ascii="Arial" w:cs="Arial" w:hAnsi="Arial"/>
          <w:bCs/>
          <w:color w:val="auto"/>
          <w:sz w:val="20"/>
          <w:szCs w:val="24"/>
        </w:rPr>
        <w:t xml:space="preserve">au statut employés </w:t>
      </w:r>
      <w:r w:rsidR="000F6553" w:rsidRPr="00544DDD">
        <w:rPr>
          <w:rFonts w:ascii="Arial" w:cs="Arial" w:hAnsi="Arial"/>
          <w:bCs/>
          <w:color w:val="auto"/>
          <w:sz w:val="20"/>
          <w:szCs w:val="24"/>
        </w:rPr>
        <w:t>et</w:t>
      </w:r>
      <w:r w:rsidR="004C5F61" w:rsidRPr="00544DDD">
        <w:rPr>
          <w:rFonts w:ascii="Arial" w:cs="Arial" w:hAnsi="Arial"/>
          <w:bCs/>
          <w:color w:val="auto"/>
          <w:sz w:val="20"/>
          <w:szCs w:val="24"/>
        </w:rPr>
        <w:t xml:space="preserve"> agents de maîtrise en contrat à durée indéterminée</w:t>
      </w:r>
      <w:r w:rsidR="00F134A1" w:rsidRPr="00544DDD">
        <w:rPr>
          <w:rFonts w:ascii="Arial" w:cs="Arial" w:hAnsi="Arial"/>
          <w:bCs/>
          <w:color w:val="auto"/>
          <w:sz w:val="20"/>
          <w:szCs w:val="24"/>
        </w:rPr>
        <w:t>, présen</w:t>
      </w:r>
      <w:r w:rsidRPr="00544DDD">
        <w:rPr>
          <w:rFonts w:ascii="Arial" w:cs="Arial" w:hAnsi="Arial"/>
          <w:bCs/>
          <w:color w:val="auto"/>
          <w:sz w:val="20"/>
          <w:szCs w:val="24"/>
        </w:rPr>
        <w:t xml:space="preserve">t dans l'entreprise avant le </w:t>
      </w:r>
    </w:p>
    <w:p w14:paraId="6CEC81B9" w14:textId="337EE5F6" w:rsidP="00372725" w:rsidR="00D619F5" w:rsidRDefault="002B23FC" w:rsidRPr="00544DDD">
      <w:pPr>
        <w:pStyle w:val="Texte"/>
        <w:spacing w:before="120"/>
        <w:ind w:left="360"/>
        <w:rPr>
          <w:rFonts w:ascii="Arial" w:cs="Arial" w:hAnsi="Arial"/>
          <w:bCs/>
          <w:color w:val="auto"/>
          <w:sz w:val="20"/>
          <w:szCs w:val="24"/>
        </w:rPr>
      </w:pPr>
      <w:r w:rsidRPr="00544DDD">
        <w:rPr>
          <w:rFonts w:ascii="Arial" w:cs="Arial" w:hAnsi="Arial"/>
          <w:bCs/>
          <w:color w:val="auto"/>
          <w:sz w:val="20"/>
          <w:szCs w:val="24"/>
        </w:rPr>
        <w:t>31 décembre 20</w:t>
      </w:r>
      <w:r w:rsidR="00175880" w:rsidRPr="00544DDD">
        <w:rPr>
          <w:rFonts w:ascii="Arial" w:cs="Arial" w:hAnsi="Arial"/>
          <w:bCs/>
          <w:color w:val="auto"/>
          <w:sz w:val="20"/>
          <w:szCs w:val="24"/>
        </w:rPr>
        <w:t>2</w:t>
      </w:r>
      <w:r w:rsidR="009328D7">
        <w:rPr>
          <w:rFonts w:ascii="Arial" w:cs="Arial" w:hAnsi="Arial"/>
          <w:bCs/>
          <w:color w:val="auto"/>
          <w:sz w:val="20"/>
          <w:szCs w:val="24"/>
        </w:rPr>
        <w:t>2</w:t>
      </w:r>
      <w:r w:rsidR="00F134A1" w:rsidRPr="00544DDD">
        <w:rPr>
          <w:rFonts w:ascii="Arial" w:cs="Arial" w:hAnsi="Arial"/>
          <w:bCs/>
          <w:color w:val="auto"/>
          <w:sz w:val="20"/>
          <w:szCs w:val="24"/>
        </w:rPr>
        <w:t xml:space="preserve">, hors cadres. Cette disposition est </w:t>
      </w:r>
      <w:r w:rsidR="005B31A2">
        <w:rPr>
          <w:rFonts w:ascii="Arial" w:cs="Arial" w:hAnsi="Arial"/>
          <w:bCs/>
          <w:color w:val="auto"/>
          <w:sz w:val="20"/>
          <w:szCs w:val="24"/>
        </w:rPr>
        <w:t>valable à partir du</w:t>
      </w:r>
      <w:r w:rsidR="00F134A1" w:rsidRPr="00544DDD">
        <w:rPr>
          <w:rFonts w:ascii="Arial" w:cs="Arial" w:hAnsi="Arial"/>
          <w:bCs/>
          <w:color w:val="auto"/>
          <w:sz w:val="20"/>
          <w:szCs w:val="24"/>
        </w:rPr>
        <w:t xml:space="preserve"> 1er </w:t>
      </w:r>
      <w:r w:rsidR="005B31A2">
        <w:rPr>
          <w:rFonts w:ascii="Arial" w:cs="Arial" w:hAnsi="Arial"/>
          <w:bCs/>
          <w:color w:val="auto"/>
          <w:sz w:val="20"/>
          <w:szCs w:val="24"/>
        </w:rPr>
        <w:t>juille</w:t>
      </w:r>
      <w:r w:rsidR="00AE0AF6" w:rsidRPr="00544DDD">
        <w:rPr>
          <w:rFonts w:ascii="Arial" w:cs="Arial" w:hAnsi="Arial"/>
          <w:bCs/>
          <w:color w:val="auto"/>
          <w:sz w:val="20"/>
          <w:szCs w:val="24"/>
        </w:rPr>
        <w:t>t</w:t>
      </w:r>
      <w:r w:rsidR="00F134A1" w:rsidRPr="00544DDD">
        <w:rPr>
          <w:rFonts w:ascii="Arial" w:cs="Arial" w:hAnsi="Arial"/>
          <w:bCs/>
          <w:color w:val="auto"/>
          <w:sz w:val="20"/>
          <w:szCs w:val="24"/>
        </w:rPr>
        <w:t xml:space="preserve"> 20</w:t>
      </w:r>
      <w:r w:rsidR="00A514D0" w:rsidRPr="00544DDD">
        <w:rPr>
          <w:rFonts w:ascii="Arial" w:cs="Arial" w:hAnsi="Arial"/>
          <w:bCs/>
          <w:color w:val="auto"/>
          <w:sz w:val="20"/>
          <w:szCs w:val="24"/>
        </w:rPr>
        <w:t>2</w:t>
      </w:r>
      <w:r w:rsidR="009328D7">
        <w:rPr>
          <w:rFonts w:ascii="Arial" w:cs="Arial" w:hAnsi="Arial"/>
          <w:bCs/>
          <w:color w:val="auto"/>
          <w:sz w:val="20"/>
          <w:szCs w:val="24"/>
        </w:rPr>
        <w:t>3</w:t>
      </w:r>
      <w:r w:rsidR="00F134A1" w:rsidRPr="00544DDD">
        <w:rPr>
          <w:rFonts w:ascii="Arial" w:cs="Arial" w:hAnsi="Arial"/>
          <w:bCs/>
          <w:color w:val="auto"/>
          <w:sz w:val="20"/>
          <w:szCs w:val="24"/>
        </w:rPr>
        <w:t>.</w:t>
      </w:r>
    </w:p>
    <w:p w14:paraId="49F2988B" w14:textId="70EC469E" w:rsidP="00C95562" w:rsidR="00C95562" w:rsidRDefault="00F22BF1">
      <w:pPr>
        <w:pStyle w:val="Texte"/>
        <w:numPr>
          <w:ilvl w:val="0"/>
          <w:numId w:val="3"/>
        </w:numPr>
        <w:spacing w:before="120"/>
        <w:rPr>
          <w:rFonts w:ascii="Arial" w:cs="Arial" w:hAnsi="Arial"/>
          <w:bCs/>
          <w:color w:val="auto"/>
          <w:sz w:val="20"/>
          <w:szCs w:val="24"/>
        </w:rPr>
      </w:pPr>
      <w:r w:rsidRPr="00544DDD">
        <w:rPr>
          <w:rFonts w:ascii="Arial" w:cs="Arial" w:hAnsi="Arial"/>
          <w:bCs/>
          <w:color w:val="auto"/>
          <w:sz w:val="20"/>
          <w:szCs w:val="24"/>
        </w:rPr>
        <w:t xml:space="preserve">Par ailleurs, une prime </w:t>
      </w:r>
      <w:r w:rsidR="00A908E5">
        <w:rPr>
          <w:rFonts w:ascii="Arial" w:cs="Arial" w:hAnsi="Arial"/>
          <w:bCs/>
          <w:color w:val="auto"/>
          <w:sz w:val="20"/>
          <w:szCs w:val="24"/>
        </w:rPr>
        <w:t>« </w:t>
      </w:r>
      <w:r w:rsidR="009328D7">
        <w:rPr>
          <w:rFonts w:ascii="Arial" w:cs="Arial" w:hAnsi="Arial"/>
          <w:bCs/>
          <w:color w:val="auto"/>
          <w:sz w:val="20"/>
          <w:szCs w:val="24"/>
        </w:rPr>
        <w:t>PPV – Prime Partage Valeur</w:t>
      </w:r>
      <w:r w:rsidR="00A908E5">
        <w:rPr>
          <w:rFonts w:ascii="Arial" w:cs="Arial" w:hAnsi="Arial"/>
          <w:bCs/>
          <w:color w:val="auto"/>
          <w:sz w:val="20"/>
          <w:szCs w:val="24"/>
        </w:rPr>
        <w:t> » de</w:t>
      </w:r>
      <w:r w:rsidR="00621D44" w:rsidRPr="00544DDD">
        <w:rPr>
          <w:rFonts w:ascii="Arial" w:cs="Arial" w:hAnsi="Arial"/>
          <w:bCs/>
          <w:color w:val="auto"/>
          <w:sz w:val="20"/>
          <w:szCs w:val="24"/>
        </w:rPr>
        <w:t xml:space="preserve"> </w:t>
      </w:r>
      <w:r w:rsidR="009328D7">
        <w:rPr>
          <w:rFonts w:ascii="Arial" w:cs="Arial" w:hAnsi="Arial"/>
          <w:bCs/>
          <w:color w:val="auto"/>
          <w:sz w:val="20"/>
          <w:szCs w:val="24"/>
        </w:rPr>
        <w:t>5</w:t>
      </w:r>
      <w:r w:rsidR="002531F0" w:rsidRPr="00544DDD">
        <w:rPr>
          <w:rFonts w:ascii="Arial" w:cs="Arial" w:hAnsi="Arial"/>
          <w:bCs/>
          <w:color w:val="auto"/>
          <w:sz w:val="20"/>
          <w:szCs w:val="24"/>
        </w:rPr>
        <w:t>00</w:t>
      </w:r>
      <w:r w:rsidRPr="00544DDD">
        <w:rPr>
          <w:rFonts w:ascii="Arial" w:cs="Arial" w:hAnsi="Arial"/>
          <w:bCs/>
          <w:color w:val="auto"/>
          <w:sz w:val="20"/>
          <w:szCs w:val="24"/>
        </w:rPr>
        <w:t xml:space="preserve"> € (</w:t>
      </w:r>
      <w:r w:rsidR="009328D7">
        <w:rPr>
          <w:rFonts w:ascii="Arial" w:cs="Arial" w:hAnsi="Arial"/>
          <w:bCs/>
          <w:color w:val="auto"/>
          <w:sz w:val="20"/>
          <w:szCs w:val="24"/>
        </w:rPr>
        <w:t>cinq</w:t>
      </w:r>
      <w:r w:rsidR="002531F0" w:rsidRPr="00544DDD">
        <w:rPr>
          <w:rFonts w:ascii="Arial" w:cs="Arial" w:hAnsi="Arial"/>
          <w:bCs/>
          <w:color w:val="auto"/>
          <w:sz w:val="20"/>
          <w:szCs w:val="24"/>
        </w:rPr>
        <w:t xml:space="preserve"> </w:t>
      </w:r>
      <w:r w:rsidR="001E4C76" w:rsidRPr="00544DDD">
        <w:rPr>
          <w:rFonts w:ascii="Arial" w:cs="Arial" w:hAnsi="Arial"/>
          <w:bCs/>
          <w:color w:val="auto"/>
          <w:sz w:val="20"/>
          <w:szCs w:val="24"/>
        </w:rPr>
        <w:t>cent</w:t>
      </w:r>
      <w:r w:rsidR="00621D44" w:rsidRPr="00544DDD">
        <w:rPr>
          <w:rFonts w:ascii="Arial" w:cs="Arial" w:hAnsi="Arial"/>
          <w:bCs/>
          <w:color w:val="auto"/>
          <w:sz w:val="20"/>
          <w:szCs w:val="24"/>
        </w:rPr>
        <w:t>s</w:t>
      </w:r>
      <w:r w:rsidR="001E4C76" w:rsidRPr="00544DDD">
        <w:rPr>
          <w:rFonts w:ascii="Arial" w:cs="Arial" w:hAnsi="Arial"/>
          <w:bCs/>
          <w:color w:val="auto"/>
          <w:sz w:val="20"/>
          <w:szCs w:val="24"/>
        </w:rPr>
        <w:t xml:space="preserve"> </w:t>
      </w:r>
      <w:r w:rsidRPr="00544DDD">
        <w:rPr>
          <w:rFonts w:ascii="Arial" w:cs="Arial" w:hAnsi="Arial"/>
          <w:bCs/>
          <w:color w:val="auto"/>
          <w:sz w:val="20"/>
          <w:szCs w:val="24"/>
        </w:rPr>
        <w:t xml:space="preserve">euros) sera versée sur le prochain salaire </w:t>
      </w:r>
      <w:r w:rsidR="00582E4A">
        <w:rPr>
          <w:rFonts w:ascii="Arial" w:cs="Arial" w:hAnsi="Arial"/>
          <w:bCs/>
          <w:color w:val="auto"/>
          <w:sz w:val="20"/>
          <w:szCs w:val="24"/>
        </w:rPr>
        <w:t>au</w:t>
      </w:r>
      <w:r w:rsidRPr="00544DDD">
        <w:rPr>
          <w:rFonts w:ascii="Arial" w:cs="Arial" w:hAnsi="Arial"/>
          <w:bCs/>
          <w:color w:val="auto"/>
          <w:sz w:val="20"/>
          <w:szCs w:val="24"/>
        </w:rPr>
        <w:t xml:space="preserve"> titre de complément exceptionnel pour tous les salariés</w:t>
      </w:r>
      <w:r w:rsidR="00AE0AF6" w:rsidRPr="00544DDD">
        <w:rPr>
          <w:rFonts w:ascii="Arial" w:cs="Arial" w:hAnsi="Arial"/>
          <w:bCs/>
          <w:color w:val="auto"/>
          <w:sz w:val="20"/>
          <w:szCs w:val="24"/>
        </w:rPr>
        <w:t>,</w:t>
      </w:r>
      <w:r w:rsidRPr="00544DDD">
        <w:rPr>
          <w:rFonts w:ascii="Arial" w:cs="Arial" w:hAnsi="Arial"/>
          <w:bCs/>
          <w:color w:val="auto"/>
          <w:sz w:val="20"/>
          <w:szCs w:val="24"/>
        </w:rPr>
        <w:t xml:space="preserve"> hors cadres</w:t>
      </w:r>
      <w:r w:rsidR="00AE0AF6" w:rsidRPr="00544DDD">
        <w:rPr>
          <w:rFonts w:ascii="Arial" w:cs="Arial" w:hAnsi="Arial"/>
          <w:bCs/>
          <w:color w:val="auto"/>
          <w:sz w:val="20"/>
          <w:szCs w:val="24"/>
        </w:rPr>
        <w:t xml:space="preserve">, </w:t>
      </w:r>
      <w:r w:rsidRPr="00544DDD">
        <w:rPr>
          <w:rFonts w:ascii="Arial" w:cs="Arial" w:hAnsi="Arial"/>
          <w:bCs/>
          <w:color w:val="auto"/>
          <w:sz w:val="20"/>
          <w:szCs w:val="24"/>
        </w:rPr>
        <w:t>présents dans l'entreprise aujourd'hui et depuis au moins le 1er janvier 202</w:t>
      </w:r>
      <w:r w:rsidR="009328D7">
        <w:rPr>
          <w:rFonts w:ascii="Arial" w:cs="Arial" w:hAnsi="Arial"/>
          <w:bCs/>
          <w:color w:val="auto"/>
          <w:sz w:val="20"/>
          <w:szCs w:val="24"/>
        </w:rPr>
        <w:t>3</w:t>
      </w:r>
      <w:r w:rsidRPr="00544DDD">
        <w:rPr>
          <w:rFonts w:ascii="Arial" w:cs="Arial" w:hAnsi="Arial"/>
          <w:bCs/>
          <w:color w:val="auto"/>
          <w:sz w:val="20"/>
          <w:szCs w:val="24"/>
        </w:rPr>
        <w:t>.</w:t>
      </w:r>
    </w:p>
    <w:p w14:paraId="709E8A39" w14:textId="0F2B820F" w:rsidP="001F4710" w:rsidR="00CE3426" w:rsidRDefault="00CE3426" w:rsidRPr="00CE3426">
      <w:pPr>
        <w:pStyle w:val="Texte"/>
        <w:spacing w:before="120"/>
        <w:ind w:left="360"/>
        <w:rPr>
          <w:rFonts w:ascii="Arial" w:cs="Arial" w:hAnsi="Arial"/>
          <w:bCs/>
          <w:iCs/>
          <w:color w:themeColor="accent1" w:themeShade="BF" w:val="365F91"/>
          <w:sz w:val="20"/>
        </w:rPr>
      </w:pPr>
    </w:p>
    <w:p w14:paraId="6573F096" w14:textId="77777777" w:rsidP="008F7097" w:rsidR="008F7097" w:rsidRDefault="008F7097">
      <w:pPr>
        <w:pStyle w:val="Texte"/>
        <w:spacing w:before="120"/>
        <w:ind w:left="0"/>
        <w:rPr>
          <w:rFonts w:ascii="Arial" w:cs="Arial" w:hAnsi="Arial"/>
          <w:bCs/>
          <w:iCs/>
          <w:color w:val="auto"/>
          <w:sz w:val="20"/>
        </w:rPr>
      </w:pPr>
      <w:r>
        <w:rPr>
          <w:rFonts w:ascii="Arial" w:cs="Arial" w:hAnsi="Arial"/>
          <w:b/>
          <w:bCs/>
          <w:color w:val="auto"/>
          <w:sz w:val="20"/>
          <w:u w:val="single"/>
        </w:rPr>
        <w:t xml:space="preserve">Article 4 – Nominations </w:t>
      </w:r>
    </w:p>
    <w:p w14:paraId="2BE186CE" w14:textId="5CF84599" w:rsidP="008F7097" w:rsidR="008F7097" w:rsidRDefault="008F7097">
      <w:pPr>
        <w:pStyle w:val="Texte"/>
        <w:spacing w:before="120"/>
        <w:ind w:left="0"/>
        <w:rPr>
          <w:rFonts w:ascii="Arial" w:cs="Arial" w:hAnsi="Arial"/>
          <w:bCs/>
          <w:iCs/>
          <w:color w:val="auto"/>
          <w:sz w:val="20"/>
        </w:rPr>
      </w:pPr>
      <w:r>
        <w:rPr>
          <w:rFonts w:ascii="Arial" w:cs="Arial" w:hAnsi="Arial"/>
          <w:bCs/>
          <w:iCs/>
          <w:color w:val="auto"/>
          <w:sz w:val="20"/>
        </w:rPr>
        <w:t xml:space="preserve">Les personnes concernées par des promotions (changement d’échelon) seront informées par la Direction avant le 31 décembre </w:t>
      </w:r>
      <w:r w:rsidR="006D44E4">
        <w:rPr>
          <w:rFonts w:ascii="Arial" w:cs="Arial" w:hAnsi="Arial"/>
          <w:bCs/>
          <w:iCs/>
          <w:color w:val="auto"/>
          <w:sz w:val="20"/>
        </w:rPr>
        <w:t>de l’année N</w:t>
      </w:r>
      <w:r>
        <w:rPr>
          <w:rFonts w:ascii="Arial" w:cs="Arial" w:hAnsi="Arial"/>
          <w:bCs/>
          <w:iCs/>
          <w:color w:val="auto"/>
          <w:sz w:val="20"/>
        </w:rPr>
        <w:t>.</w:t>
      </w:r>
    </w:p>
    <w:p w14:paraId="05FD5E49" w14:textId="37F78713" w:rsidP="008F7097" w:rsidR="008F7097" w:rsidRDefault="008F7097">
      <w:pPr>
        <w:pStyle w:val="Texte"/>
        <w:spacing w:before="120"/>
        <w:ind w:left="0"/>
        <w:rPr>
          <w:rFonts w:ascii="Arial" w:cs="Arial" w:hAnsi="Arial"/>
          <w:bCs/>
          <w:iCs/>
          <w:color w:val="auto"/>
          <w:sz w:val="20"/>
        </w:rPr>
      </w:pPr>
      <w:r>
        <w:rPr>
          <w:rFonts w:ascii="Arial" w:cs="Arial" w:hAnsi="Arial"/>
          <w:bCs/>
          <w:iCs/>
          <w:color w:val="auto"/>
          <w:sz w:val="20"/>
        </w:rPr>
        <w:t xml:space="preserve">Ces personnes bénéficieront d'une revalorisation minimum de leur rémunération de </w:t>
      </w:r>
      <w:r w:rsidR="009328D7">
        <w:rPr>
          <w:rFonts w:ascii="Arial" w:cs="Arial" w:hAnsi="Arial"/>
          <w:bCs/>
          <w:iCs/>
          <w:color w:val="auto"/>
          <w:sz w:val="20"/>
        </w:rPr>
        <w:t>5</w:t>
      </w:r>
      <w:r>
        <w:rPr>
          <w:rFonts w:ascii="Arial" w:cs="Arial" w:hAnsi="Arial"/>
          <w:bCs/>
          <w:iCs/>
          <w:color w:val="auto"/>
          <w:sz w:val="20"/>
        </w:rPr>
        <w:t xml:space="preserve">0 € brut, ou plus selon leur positionnement dans la grille des salaires, à partir du jour de leur nomination et au plus tard le 31 décembre </w:t>
      </w:r>
      <w:r w:rsidR="006D44E4">
        <w:rPr>
          <w:rFonts w:ascii="Arial" w:cs="Arial" w:hAnsi="Arial"/>
          <w:bCs/>
          <w:iCs/>
          <w:color w:val="auto"/>
          <w:sz w:val="20"/>
        </w:rPr>
        <w:t>de l’année N</w:t>
      </w:r>
      <w:r>
        <w:rPr>
          <w:rFonts w:ascii="Arial" w:cs="Arial" w:hAnsi="Arial"/>
          <w:bCs/>
          <w:iCs/>
          <w:color w:val="auto"/>
          <w:sz w:val="20"/>
        </w:rPr>
        <w:t>.</w:t>
      </w:r>
    </w:p>
    <w:p w14:paraId="3F336BE4" w14:textId="77777777" w:rsidP="00A514D0" w:rsidR="009A4B6D" w:rsidRDefault="009A4B6D"/>
    <w:p w14:paraId="32BEF13B" w14:textId="77777777" w:rsidP="00047E63" w:rsidR="004C73F0" w:rsidRDefault="004C73F0">
      <w:pPr>
        <w:pStyle w:val="Texte"/>
        <w:ind w:left="0"/>
        <w:rPr>
          <w:rFonts w:ascii="Arial" w:cs="Arial" w:hAnsi="Arial"/>
          <w:color w:val="auto"/>
          <w:sz w:val="20"/>
        </w:rPr>
      </w:pPr>
    </w:p>
    <w:p w14:paraId="62393162" w14:textId="076AE9F0" w:rsidP="00047E63" w:rsidR="00DF6E39" w:rsidRDefault="00DF6E39" w:rsidRPr="00A40A03">
      <w:pPr>
        <w:pStyle w:val="Texte"/>
        <w:ind w:left="0"/>
        <w:rPr>
          <w:rFonts w:ascii="Arial" w:cs="Arial" w:hAnsi="Arial"/>
          <w:color w:val="auto"/>
          <w:sz w:val="20"/>
        </w:rPr>
      </w:pPr>
      <w:r w:rsidRPr="00A40A03">
        <w:rPr>
          <w:rFonts w:ascii="Arial" w:cs="Arial" w:hAnsi="Arial"/>
          <w:b/>
          <w:bCs/>
          <w:color w:val="auto"/>
          <w:sz w:val="20"/>
          <w:u w:val="single"/>
        </w:rPr>
        <w:t xml:space="preserve">Article </w:t>
      </w:r>
      <w:r w:rsidR="00B44E8C">
        <w:rPr>
          <w:rFonts w:ascii="Arial" w:cs="Arial" w:hAnsi="Arial"/>
          <w:b/>
          <w:bCs/>
          <w:color w:val="auto"/>
          <w:sz w:val="20"/>
          <w:u w:val="single"/>
        </w:rPr>
        <w:t>5</w:t>
      </w:r>
      <w:r w:rsidR="00047E63" w:rsidRPr="00A40A03">
        <w:rPr>
          <w:rFonts w:ascii="Arial" w:cs="Arial" w:hAnsi="Arial"/>
          <w:b/>
          <w:bCs/>
          <w:color w:val="auto"/>
          <w:sz w:val="20"/>
          <w:u w:val="single"/>
        </w:rPr>
        <w:t xml:space="preserve"> </w:t>
      </w:r>
      <w:r w:rsidRPr="00A40A03">
        <w:rPr>
          <w:rFonts w:ascii="Arial" w:cs="Arial" w:hAnsi="Arial"/>
          <w:b/>
          <w:bCs/>
          <w:color w:val="auto"/>
          <w:sz w:val="20"/>
          <w:u w:val="single"/>
        </w:rPr>
        <w:t>– Dispositions finales</w:t>
      </w:r>
    </w:p>
    <w:p w14:paraId="47286B58" w14:textId="77777777" w:rsidP="00047E63" w:rsidR="00DF6E39" w:rsidRDefault="00DF6E39">
      <w:pPr>
        <w:pStyle w:val="Texte"/>
        <w:ind w:left="0"/>
        <w:rPr>
          <w:rFonts w:ascii="Arial" w:cs="Arial" w:hAnsi="Arial"/>
          <w:color w:val="auto"/>
          <w:sz w:val="20"/>
        </w:rPr>
      </w:pPr>
    </w:p>
    <w:p w14:paraId="74AAFAA3" w14:textId="77777777" w:rsidP="00047E63" w:rsidR="00DF6E39" w:rsidRDefault="00DF6E39">
      <w:pPr>
        <w:pStyle w:val="Texte"/>
        <w:ind w:left="0"/>
        <w:rPr>
          <w:rFonts w:ascii="Arial" w:cs="Arial" w:hAnsi="Arial"/>
          <w:color w:val="auto"/>
          <w:sz w:val="20"/>
        </w:rPr>
      </w:pPr>
      <w:r>
        <w:rPr>
          <w:rFonts w:ascii="Arial" w:cs="Arial" w:hAnsi="Arial"/>
          <w:color w:val="auto"/>
          <w:sz w:val="20"/>
        </w:rPr>
        <w:t>Le pr</w:t>
      </w:r>
      <w:r w:rsidR="003B3069">
        <w:rPr>
          <w:rFonts w:ascii="Arial" w:cs="Arial" w:hAnsi="Arial"/>
          <w:color w:val="auto"/>
          <w:sz w:val="20"/>
        </w:rPr>
        <w:t xml:space="preserve">ésent accord sera déposé </w:t>
      </w:r>
      <w:r w:rsidR="0043789C">
        <w:rPr>
          <w:rFonts w:ascii="Arial" w:cs="Arial" w:hAnsi="Arial"/>
          <w:color w:val="auto"/>
          <w:sz w:val="20"/>
        </w:rPr>
        <w:t xml:space="preserve">sur </w:t>
      </w:r>
      <w:proofErr w:type="spellStart"/>
      <w:r w:rsidR="0043789C">
        <w:rPr>
          <w:rFonts w:ascii="Arial" w:cs="Arial" w:hAnsi="Arial"/>
          <w:color w:val="auto"/>
          <w:sz w:val="20"/>
        </w:rPr>
        <w:t>TéléAccords</w:t>
      </w:r>
      <w:proofErr w:type="spellEnd"/>
      <w:r>
        <w:rPr>
          <w:rFonts w:ascii="Arial" w:cs="Arial" w:hAnsi="Arial"/>
          <w:color w:val="auto"/>
          <w:sz w:val="20"/>
        </w:rPr>
        <w:t xml:space="preserve">. </w:t>
      </w:r>
    </w:p>
    <w:p w14:paraId="5E5E4017" w14:textId="77777777" w:rsidP="00047E63" w:rsidR="00DF6E39" w:rsidRDefault="00DF6E39">
      <w:pPr>
        <w:pStyle w:val="Texte"/>
        <w:ind w:left="0"/>
        <w:rPr>
          <w:rFonts w:ascii="Arial" w:cs="Arial" w:hAnsi="Arial"/>
          <w:color w:val="auto"/>
          <w:sz w:val="20"/>
        </w:rPr>
      </w:pPr>
      <w:r>
        <w:rPr>
          <w:rFonts w:ascii="Arial" w:cs="Arial" w:hAnsi="Arial"/>
          <w:color w:val="auto"/>
          <w:sz w:val="20"/>
        </w:rPr>
        <w:t>L’Entreprise le porte également à la connaissance du personnel de l’Entreprise.</w:t>
      </w:r>
    </w:p>
    <w:p w14:paraId="60CD9C61" w14:textId="77777777" w:rsidP="00047E63" w:rsidR="00DF6E39" w:rsidRDefault="00DF6E39">
      <w:pPr>
        <w:tabs>
          <w:tab w:pos="5040" w:val="left"/>
        </w:tabs>
        <w:jc w:val="both"/>
      </w:pPr>
    </w:p>
    <w:p w14:paraId="4AF50FE7" w14:textId="77777777" w:rsidP="00047E63" w:rsidR="00AE0AF6" w:rsidRDefault="00AE0AF6">
      <w:pPr>
        <w:tabs>
          <w:tab w:pos="5040" w:val="left"/>
        </w:tabs>
        <w:jc w:val="both"/>
      </w:pPr>
    </w:p>
    <w:p w14:paraId="366FE284" w14:textId="24B6A939" w:rsidP="007B193B" w:rsidR="00047E63" w:rsidRDefault="00047E63">
      <w:pPr>
        <w:pStyle w:val="Texte"/>
        <w:ind w:left="4111"/>
        <w:rPr>
          <w:rFonts w:ascii="Arial" w:cs="Arial" w:hAnsi="Arial"/>
          <w:color w:val="auto"/>
          <w:sz w:val="20"/>
        </w:rPr>
      </w:pPr>
      <w:r>
        <w:rPr>
          <w:rFonts w:ascii="Arial" w:cs="Arial" w:hAnsi="Arial"/>
          <w:color w:val="auto"/>
          <w:sz w:val="20"/>
        </w:rPr>
        <w:t>Fait au Lamentin, le</w:t>
      </w:r>
      <w:r w:rsidR="005B0E4F">
        <w:rPr>
          <w:rFonts w:ascii="Arial" w:cs="Arial" w:hAnsi="Arial"/>
          <w:color w:val="auto"/>
          <w:sz w:val="20"/>
        </w:rPr>
        <w:t xml:space="preserve"> </w:t>
      </w:r>
      <w:r w:rsidR="009328D7">
        <w:rPr>
          <w:rFonts w:ascii="Arial" w:cs="Arial" w:hAnsi="Arial"/>
          <w:color w:val="auto"/>
          <w:sz w:val="20"/>
        </w:rPr>
        <w:t>30</w:t>
      </w:r>
      <w:r w:rsidR="00A41ACF">
        <w:rPr>
          <w:rFonts w:ascii="Arial" w:cs="Arial" w:hAnsi="Arial"/>
          <w:color w:val="auto"/>
          <w:sz w:val="20"/>
        </w:rPr>
        <w:t xml:space="preserve"> juin 202</w:t>
      </w:r>
      <w:r w:rsidR="002A0483">
        <w:rPr>
          <w:rFonts w:ascii="Arial" w:cs="Arial" w:hAnsi="Arial"/>
          <w:color w:val="auto"/>
          <w:sz w:val="20"/>
        </w:rPr>
        <w:t>3</w:t>
      </w:r>
    </w:p>
    <w:p w14:paraId="7D51B45F" w14:textId="77777777" w:rsidP="007B193B" w:rsidR="00DF6E39" w:rsidRDefault="00047E63">
      <w:pPr>
        <w:pStyle w:val="Texte"/>
        <w:ind w:left="4111"/>
        <w:rPr>
          <w:rFonts w:ascii="Arial" w:cs="Arial" w:hAnsi="Arial"/>
          <w:color w:val="auto"/>
          <w:sz w:val="20"/>
        </w:rPr>
      </w:pPr>
      <w:r>
        <w:rPr>
          <w:rFonts w:ascii="Arial" w:cs="Arial" w:hAnsi="Arial"/>
          <w:color w:val="auto"/>
          <w:sz w:val="20"/>
        </w:rPr>
        <w:tab/>
      </w:r>
      <w:r>
        <w:rPr>
          <w:rFonts w:ascii="Arial" w:cs="Arial" w:hAnsi="Arial"/>
          <w:color w:val="auto"/>
          <w:sz w:val="20"/>
        </w:rPr>
        <w:tab/>
      </w:r>
    </w:p>
    <w:p w14:paraId="42819939" w14:textId="77777777" w:rsidP="007B193B" w:rsidR="00DF6E39" w:rsidRDefault="00DF6E39">
      <w:pPr>
        <w:pStyle w:val="Texte"/>
        <w:ind w:left="4111"/>
        <w:rPr>
          <w:rFonts w:ascii="Arial" w:cs="Arial" w:hAnsi="Arial"/>
          <w:color w:val="auto"/>
          <w:sz w:val="20"/>
        </w:rPr>
      </w:pPr>
      <w:r>
        <w:rPr>
          <w:rFonts w:ascii="Arial" w:cs="Arial" w:hAnsi="Arial"/>
          <w:color w:val="auto"/>
          <w:sz w:val="20"/>
        </w:rPr>
        <w:t xml:space="preserve">En </w:t>
      </w:r>
      <w:r w:rsidR="00AE0AF6">
        <w:rPr>
          <w:rFonts w:ascii="Arial" w:cs="Arial" w:hAnsi="Arial"/>
          <w:color w:val="auto"/>
          <w:sz w:val="20"/>
        </w:rPr>
        <w:t>2</w:t>
      </w:r>
      <w:r>
        <w:rPr>
          <w:rFonts w:ascii="Arial" w:cs="Arial" w:hAnsi="Arial"/>
          <w:color w:val="auto"/>
          <w:sz w:val="20"/>
        </w:rPr>
        <w:t xml:space="preserve"> exemplaires</w:t>
      </w:r>
    </w:p>
    <w:p w14:paraId="00DFEB2A" w14:textId="77777777" w:rsidP="007B193B" w:rsidR="00047E63" w:rsidRDefault="00047E63">
      <w:pPr>
        <w:pStyle w:val="Texte"/>
        <w:ind w:left="4111"/>
        <w:rPr>
          <w:rFonts w:ascii="Arial" w:cs="Arial" w:hAnsi="Arial"/>
          <w:color w:val="auto"/>
          <w:sz w:val="20"/>
        </w:rPr>
      </w:pPr>
    </w:p>
    <w:p w14:paraId="294D5A5D" w14:textId="77777777" w:rsidP="007B193B" w:rsidR="00DF6E39" w:rsidRDefault="00DF6E39">
      <w:pPr>
        <w:pStyle w:val="Texte"/>
        <w:ind w:left="4111"/>
        <w:rPr>
          <w:rFonts w:ascii="Arial" w:cs="Arial" w:hAnsi="Arial"/>
          <w:color w:val="auto"/>
          <w:sz w:val="20"/>
        </w:rPr>
      </w:pPr>
      <w:r>
        <w:rPr>
          <w:rFonts w:ascii="Arial" w:cs="Arial" w:hAnsi="Arial"/>
          <w:color w:val="auto"/>
          <w:sz w:val="20"/>
        </w:rPr>
        <w:t>Signatures</w:t>
      </w:r>
    </w:p>
    <w:p w14:paraId="17906CCB" w14:textId="77777777" w:rsidP="00047E63" w:rsidR="00047E63" w:rsidRDefault="00047E63">
      <w:pPr>
        <w:pStyle w:val="Texte"/>
        <w:tabs>
          <w:tab w:pos="6300" w:val="left"/>
        </w:tabs>
        <w:ind w:left="4248"/>
        <w:rPr>
          <w:rFonts w:ascii="Arial" w:cs="Arial" w:hAnsi="Arial"/>
          <w:color w:val="auto"/>
          <w:sz w:val="20"/>
        </w:rPr>
      </w:pPr>
    </w:p>
    <w:p w14:paraId="1AAA5FE8" w14:textId="77777777" w:rsidP="00047E63" w:rsidR="00DF6E39" w:rsidRDefault="00DF6E39">
      <w:pPr>
        <w:pStyle w:val="Texte"/>
        <w:ind w:left="0"/>
        <w:rPr>
          <w:rFonts w:ascii="Arial" w:cs="Arial" w:hAnsi="Arial"/>
          <w:color w:val="auto"/>
          <w:sz w:val="20"/>
        </w:rPr>
      </w:pPr>
    </w:p>
    <w:p w14:paraId="57C7E9A5" w14:textId="77777777" w:rsidP="00AE0AF6" w:rsidR="00AE0AF6" w:rsidRDefault="00AE0AF6">
      <w:pPr>
        <w:pStyle w:val="Texte"/>
        <w:ind w:left="0"/>
        <w:rPr>
          <w:rFonts w:ascii="Arial" w:cs="Arial" w:hAnsi="Arial"/>
          <w:color w:val="auto"/>
          <w:sz w:val="20"/>
        </w:rPr>
      </w:pPr>
    </w:p>
    <w:p w14:paraId="13E0EDEE" w14:textId="77777777" w:rsidP="00047E63" w:rsidR="004B036C" w:rsidRDefault="004B036C">
      <w:pPr>
        <w:pStyle w:val="Texte"/>
        <w:ind w:left="0"/>
      </w:pPr>
    </w:p>
    <w:sectPr w:rsidR="004B036C" w:rsidSect="00D23DC9">
      <w:footerReference r:id="rId7" w:type="default"/>
      <w:pgSz w:h="16838" w:w="11906"/>
      <w:pgMar w:bottom="1134" w:footer="709" w:gutter="0" w:header="709" w:left="1418" w:right="1418" w:top="14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39358" w14:textId="77777777" w:rsidR="000169D3" w:rsidRDefault="000169D3" w:rsidP="005B7E64">
      <w:r>
        <w:separator/>
      </w:r>
    </w:p>
  </w:endnote>
  <w:endnote w:type="continuationSeparator" w:id="0">
    <w:p w14:paraId="3C94593C" w14:textId="77777777" w:rsidR="000169D3" w:rsidRDefault="000169D3" w:rsidP="005B7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A5B7907" w14:textId="11736C83" w:rsidP="00FB3522" w:rsidR="00F22BF1" w:rsidRDefault="00F22BF1">
    <w:pPr>
      <w:pStyle w:val="Pieddepage"/>
      <w:pBdr>
        <w:top w:color="622423" w:space="1" w:sz="24" w:val="thinThickSmallGap"/>
      </w:pBdr>
      <w:tabs>
        <w:tab w:pos="4536" w:val="clear"/>
        <w:tab w:pos="9072" w:val="clear"/>
        <w:tab w:pos="9070" w:val="right"/>
      </w:tabs>
      <w:rPr>
        <w:rFonts w:ascii="Cambria" w:hAnsi="Cambria"/>
      </w:rPr>
    </w:pPr>
    <w:r>
      <w:rPr>
        <w:rFonts w:ascii="Cambria" w:hAnsi="Cambria"/>
      </w:rPr>
      <w:t>NAO CCIE 202</w:t>
    </w:r>
    <w:r w:rsidR="009328D7">
      <w:rPr>
        <w:rFonts w:ascii="Cambria" w:hAnsi="Cambria"/>
      </w:rPr>
      <w:t>3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9F7711">
      <w:rPr>
        <w:rFonts w:ascii="Cambria" w:hAnsi="Cambria"/>
        <w:noProof/>
      </w:rPr>
      <w:t>2</w:t>
    </w:r>
    <w:r>
      <w:rPr>
        <w:rFonts w:ascii="Cambria" w:hAnsi="Cambria"/>
        <w:noProof/>
      </w:rPr>
      <w:fldChar w:fldCharType="end"/>
    </w:r>
  </w:p>
  <w:p w14:paraId="523EE08D" w14:textId="77777777" w:rsidR="00F22BF1" w:rsidRDefault="00F22BF1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6A91FE7" w14:textId="77777777" w:rsidP="005B7E64" w:rsidR="000169D3" w:rsidRDefault="000169D3">
      <w:r>
        <w:separator/>
      </w:r>
    </w:p>
  </w:footnote>
  <w:footnote w:id="0" w:type="continuationSeparator">
    <w:p w14:paraId="4B4EDDB9" w14:textId="77777777" w:rsidP="005B7E64" w:rsidR="000169D3" w:rsidRDefault="000169D3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2451FF7"/>
    <w:multiLevelType w:val="hybridMultilevel"/>
    <w:tmpl w:val="D3866030"/>
    <w:lvl w:ilvl="0" w:tplc="603A2370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Arial Unicode MS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27827B7"/>
    <w:multiLevelType w:val="hybridMultilevel"/>
    <w:tmpl w:val="92E27BF8"/>
    <w:lvl w:ilvl="0" w:tplc="730623BC">
      <w:start w:val="5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  <w:i w:val="0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74A393D"/>
    <w:multiLevelType w:val="hybridMultilevel"/>
    <w:tmpl w:val="112E9434"/>
    <w:lvl w:ilvl="0" w:tplc="040C0001">
      <w:start w:val="1"/>
      <w:numFmt w:val="bullet"/>
      <w:lvlText w:val=""/>
      <w:lvlJc w:val="left"/>
      <w:pPr>
        <w:ind w:hanging="360" w:left="502"/>
      </w:pPr>
      <w:rPr>
        <w:rFonts w:ascii="Symbol" w:hAnsi="Symbol"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080"/>
      </w:pPr>
    </w:lvl>
    <w:lvl w:ilvl="2" w:tentative="1" w:tplc="040C001B">
      <w:start w:val="1"/>
      <w:numFmt w:val="lowerRoman"/>
      <w:lvlText w:val="%3."/>
      <w:lvlJc w:val="right"/>
      <w:pPr>
        <w:ind w:hanging="180" w:left="1800"/>
      </w:pPr>
    </w:lvl>
    <w:lvl w:ilvl="3" w:tentative="1" w:tplc="040C000F">
      <w:start w:val="1"/>
      <w:numFmt w:val="decimal"/>
      <w:lvlText w:val="%4."/>
      <w:lvlJc w:val="left"/>
      <w:pPr>
        <w:ind w:hanging="360" w:left="2520"/>
      </w:pPr>
    </w:lvl>
    <w:lvl w:ilvl="4" w:tentative="1" w:tplc="040C0019">
      <w:start w:val="1"/>
      <w:numFmt w:val="lowerLetter"/>
      <w:lvlText w:val="%5."/>
      <w:lvlJc w:val="left"/>
      <w:pPr>
        <w:ind w:hanging="360" w:left="3240"/>
      </w:pPr>
    </w:lvl>
    <w:lvl w:ilvl="5" w:tentative="1" w:tplc="040C001B">
      <w:start w:val="1"/>
      <w:numFmt w:val="lowerRoman"/>
      <w:lvlText w:val="%6."/>
      <w:lvlJc w:val="right"/>
      <w:pPr>
        <w:ind w:hanging="180" w:left="3960"/>
      </w:pPr>
    </w:lvl>
    <w:lvl w:ilvl="6" w:tentative="1" w:tplc="040C000F">
      <w:start w:val="1"/>
      <w:numFmt w:val="decimal"/>
      <w:lvlText w:val="%7."/>
      <w:lvlJc w:val="left"/>
      <w:pPr>
        <w:ind w:hanging="360" w:left="4680"/>
      </w:pPr>
    </w:lvl>
    <w:lvl w:ilvl="7" w:tentative="1" w:tplc="040C0019">
      <w:start w:val="1"/>
      <w:numFmt w:val="lowerLetter"/>
      <w:lvlText w:val="%8."/>
      <w:lvlJc w:val="left"/>
      <w:pPr>
        <w:ind w:hanging="360" w:left="5400"/>
      </w:pPr>
    </w:lvl>
    <w:lvl w:ilvl="8" w:tentative="1" w:tplc="040C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3">
    <w:nsid w:val="31B662A4"/>
    <w:multiLevelType w:val="hybridMultilevel"/>
    <w:tmpl w:val="EAB265B4"/>
    <w:lvl w:ilvl="0" w:tplc="040C000F">
      <w:start w:val="1"/>
      <w:numFmt w:val="decimal"/>
      <w:lvlText w:val="%1."/>
      <w:lvlJc w:val="left"/>
      <w:pPr>
        <w:ind w:hanging="360" w:left="360"/>
      </w:pPr>
    </w:lvl>
    <w:lvl w:ilvl="1" w:tentative="1" w:tplc="040C0019">
      <w:start w:val="1"/>
      <w:numFmt w:val="lowerLetter"/>
      <w:lvlText w:val="%2."/>
      <w:lvlJc w:val="left"/>
      <w:pPr>
        <w:ind w:hanging="360" w:left="1080"/>
      </w:pPr>
    </w:lvl>
    <w:lvl w:ilvl="2" w:tentative="1" w:tplc="040C001B">
      <w:start w:val="1"/>
      <w:numFmt w:val="lowerRoman"/>
      <w:lvlText w:val="%3."/>
      <w:lvlJc w:val="right"/>
      <w:pPr>
        <w:ind w:hanging="180" w:left="1800"/>
      </w:pPr>
    </w:lvl>
    <w:lvl w:ilvl="3" w:tentative="1" w:tplc="040C000F">
      <w:start w:val="1"/>
      <w:numFmt w:val="decimal"/>
      <w:lvlText w:val="%4."/>
      <w:lvlJc w:val="left"/>
      <w:pPr>
        <w:ind w:hanging="360" w:left="2520"/>
      </w:pPr>
    </w:lvl>
    <w:lvl w:ilvl="4" w:tentative="1" w:tplc="040C0019">
      <w:start w:val="1"/>
      <w:numFmt w:val="lowerLetter"/>
      <w:lvlText w:val="%5."/>
      <w:lvlJc w:val="left"/>
      <w:pPr>
        <w:ind w:hanging="360" w:left="3240"/>
      </w:pPr>
    </w:lvl>
    <w:lvl w:ilvl="5" w:tentative="1" w:tplc="040C001B">
      <w:start w:val="1"/>
      <w:numFmt w:val="lowerRoman"/>
      <w:lvlText w:val="%6."/>
      <w:lvlJc w:val="right"/>
      <w:pPr>
        <w:ind w:hanging="180" w:left="3960"/>
      </w:pPr>
    </w:lvl>
    <w:lvl w:ilvl="6" w:tentative="1" w:tplc="040C000F">
      <w:start w:val="1"/>
      <w:numFmt w:val="decimal"/>
      <w:lvlText w:val="%7."/>
      <w:lvlJc w:val="left"/>
      <w:pPr>
        <w:ind w:hanging="360" w:left="4680"/>
      </w:pPr>
    </w:lvl>
    <w:lvl w:ilvl="7" w:tentative="1" w:tplc="040C0019">
      <w:start w:val="1"/>
      <w:numFmt w:val="lowerLetter"/>
      <w:lvlText w:val="%8."/>
      <w:lvlJc w:val="left"/>
      <w:pPr>
        <w:ind w:hanging="360" w:left="5400"/>
      </w:pPr>
    </w:lvl>
    <w:lvl w:ilvl="8" w:tentative="1" w:tplc="040C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4">
    <w:nsid w:val="396051DC"/>
    <w:multiLevelType w:val="hybridMultilevel"/>
    <w:tmpl w:val="04B62F6A"/>
    <w:lvl w:ilvl="0" w:tplc="4526165C">
      <w:numFmt w:val="bullet"/>
      <w:lvlText w:val="-"/>
      <w:lvlJc w:val="left"/>
      <w:pPr>
        <w:ind w:hanging="360" w:left="1080"/>
      </w:pPr>
      <w:rPr>
        <w:rFonts w:ascii="Arial" w:cs="Arial" w:eastAsia="Times New Roman" w:hAnsi="Arial" w:hint="default"/>
        <w:sz w:val="20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4014050F"/>
    <w:multiLevelType w:val="hybridMultilevel"/>
    <w:tmpl w:val="0ECADF0E"/>
    <w:lvl w:ilvl="0" w:tplc="CDE2E198">
      <w:numFmt w:val="bullet"/>
      <w:lvlText w:val="-"/>
      <w:lvlJc w:val="left"/>
      <w:pPr>
        <w:ind w:hanging="360" w:left="1080"/>
      </w:pPr>
      <w:rPr>
        <w:rFonts w:ascii="Verdana" w:cs="Arial Unicode MS" w:eastAsia="Arial Unicode MS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4E932560"/>
    <w:multiLevelType w:val="hybridMultilevel"/>
    <w:tmpl w:val="2B56FF32"/>
    <w:lvl w:ilvl="0" w:tplc="603A2370">
      <w:start w:val="1"/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Times New Roman" w:cs="Times New Roman" w:eastAsia="Arial Unicode MS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7">
    <w:nsid w:val="63DB1F82"/>
    <w:multiLevelType w:val="hybridMultilevel"/>
    <w:tmpl w:val="7B40C2BE"/>
    <w:lvl w:ilvl="0" w:tplc="B4BAF6C4">
      <w:start w:val="1"/>
      <w:numFmt w:val="bullet"/>
      <w:lvlText w:val="-"/>
      <w:lvlJc w:val="left"/>
      <w:pPr>
        <w:ind w:hanging="360" w:left="720"/>
      </w:pPr>
      <w:rPr>
        <w:rFonts w:ascii="Verdana" w:cs="Arial Unicode MS" w:eastAsia="Arial Unicode MS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621040835" w:numId="1">
    <w:abstractNumId w:val="1"/>
  </w:num>
  <w:num w16cid:durableId="504444717" w:numId="2">
    <w:abstractNumId w:val="0"/>
  </w:num>
  <w:num w16cid:durableId="830171991" w:numId="3">
    <w:abstractNumId w:val="6"/>
  </w:num>
  <w:num w16cid:durableId="791675303" w:numId="4">
    <w:abstractNumId w:val="4"/>
  </w:num>
  <w:num w16cid:durableId="1652248811" w:numId="5">
    <w:abstractNumId w:val="3"/>
  </w:num>
  <w:num w16cid:durableId="798260665" w:numId="6">
    <w:abstractNumId w:val="2"/>
  </w:num>
  <w:num w16cid:durableId="231627952" w:numId="7">
    <w:abstractNumId w:val="5"/>
  </w:num>
  <w:num w16cid:durableId="115222086" w:numId="8">
    <w:abstractNumId w:val="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39"/>
    <w:rsid w:val="00010B00"/>
    <w:rsid w:val="000169D3"/>
    <w:rsid w:val="00037EC5"/>
    <w:rsid w:val="00047E63"/>
    <w:rsid w:val="000512E2"/>
    <w:rsid w:val="00054784"/>
    <w:rsid w:val="00071719"/>
    <w:rsid w:val="000A1139"/>
    <w:rsid w:val="000C3424"/>
    <w:rsid w:val="000E5C5F"/>
    <w:rsid w:val="000E7BCD"/>
    <w:rsid w:val="000F38EA"/>
    <w:rsid w:val="000F6553"/>
    <w:rsid w:val="00107D4E"/>
    <w:rsid w:val="001153EC"/>
    <w:rsid w:val="00116CC3"/>
    <w:rsid w:val="00124F4A"/>
    <w:rsid w:val="00153E02"/>
    <w:rsid w:val="001541D8"/>
    <w:rsid w:val="00155423"/>
    <w:rsid w:val="00165750"/>
    <w:rsid w:val="00167BC7"/>
    <w:rsid w:val="00175880"/>
    <w:rsid w:val="00175AFA"/>
    <w:rsid w:val="00176C4A"/>
    <w:rsid w:val="001868A9"/>
    <w:rsid w:val="001B2B18"/>
    <w:rsid w:val="001B301E"/>
    <w:rsid w:val="001C36EE"/>
    <w:rsid w:val="001C6B62"/>
    <w:rsid w:val="001E4C76"/>
    <w:rsid w:val="001F4710"/>
    <w:rsid w:val="0020316F"/>
    <w:rsid w:val="0021053F"/>
    <w:rsid w:val="0021725F"/>
    <w:rsid w:val="002509F9"/>
    <w:rsid w:val="002531F0"/>
    <w:rsid w:val="00254AD5"/>
    <w:rsid w:val="0029112D"/>
    <w:rsid w:val="0029721F"/>
    <w:rsid w:val="002A0483"/>
    <w:rsid w:val="002A2A27"/>
    <w:rsid w:val="002B23FC"/>
    <w:rsid w:val="002D2979"/>
    <w:rsid w:val="002E1192"/>
    <w:rsid w:val="002E6B1C"/>
    <w:rsid w:val="002F1ABF"/>
    <w:rsid w:val="002F2727"/>
    <w:rsid w:val="003310D2"/>
    <w:rsid w:val="00332E4C"/>
    <w:rsid w:val="0034014E"/>
    <w:rsid w:val="003508C7"/>
    <w:rsid w:val="00367BF1"/>
    <w:rsid w:val="00372725"/>
    <w:rsid w:val="0038361F"/>
    <w:rsid w:val="003869EB"/>
    <w:rsid w:val="003B3069"/>
    <w:rsid w:val="003B67DC"/>
    <w:rsid w:val="003D7062"/>
    <w:rsid w:val="003E076F"/>
    <w:rsid w:val="003E0941"/>
    <w:rsid w:val="003F09D4"/>
    <w:rsid w:val="003F340D"/>
    <w:rsid w:val="0040509F"/>
    <w:rsid w:val="00416161"/>
    <w:rsid w:val="0043768D"/>
    <w:rsid w:val="0043789C"/>
    <w:rsid w:val="00440DDC"/>
    <w:rsid w:val="00451D10"/>
    <w:rsid w:val="00452438"/>
    <w:rsid w:val="00456721"/>
    <w:rsid w:val="004910F5"/>
    <w:rsid w:val="00496183"/>
    <w:rsid w:val="004B036C"/>
    <w:rsid w:val="004B4D3C"/>
    <w:rsid w:val="004C56BA"/>
    <w:rsid w:val="004C5F61"/>
    <w:rsid w:val="004C6660"/>
    <w:rsid w:val="004C73F0"/>
    <w:rsid w:val="00505948"/>
    <w:rsid w:val="00544DDD"/>
    <w:rsid w:val="0054705A"/>
    <w:rsid w:val="00563AAF"/>
    <w:rsid w:val="0057398E"/>
    <w:rsid w:val="005762E5"/>
    <w:rsid w:val="00582E4A"/>
    <w:rsid w:val="0058350B"/>
    <w:rsid w:val="005844E8"/>
    <w:rsid w:val="00585432"/>
    <w:rsid w:val="0058713B"/>
    <w:rsid w:val="005911AF"/>
    <w:rsid w:val="005A7929"/>
    <w:rsid w:val="005B0E4F"/>
    <w:rsid w:val="005B31A2"/>
    <w:rsid w:val="005B7E64"/>
    <w:rsid w:val="005B7F85"/>
    <w:rsid w:val="005D0BBF"/>
    <w:rsid w:val="005E54A5"/>
    <w:rsid w:val="0061220B"/>
    <w:rsid w:val="00621D44"/>
    <w:rsid w:val="00656DAF"/>
    <w:rsid w:val="006649A5"/>
    <w:rsid w:val="006743A2"/>
    <w:rsid w:val="00684939"/>
    <w:rsid w:val="006857C6"/>
    <w:rsid w:val="00687352"/>
    <w:rsid w:val="00692215"/>
    <w:rsid w:val="006945F7"/>
    <w:rsid w:val="006C32A7"/>
    <w:rsid w:val="006D3C2A"/>
    <w:rsid w:val="006D44E4"/>
    <w:rsid w:val="00710287"/>
    <w:rsid w:val="00746276"/>
    <w:rsid w:val="0076667A"/>
    <w:rsid w:val="00785D0F"/>
    <w:rsid w:val="007B193B"/>
    <w:rsid w:val="007B2EB9"/>
    <w:rsid w:val="007C4D0D"/>
    <w:rsid w:val="007D4203"/>
    <w:rsid w:val="007E2645"/>
    <w:rsid w:val="007E7265"/>
    <w:rsid w:val="008328C6"/>
    <w:rsid w:val="008547CA"/>
    <w:rsid w:val="00856FA0"/>
    <w:rsid w:val="0087613C"/>
    <w:rsid w:val="008766BE"/>
    <w:rsid w:val="00876D47"/>
    <w:rsid w:val="00885869"/>
    <w:rsid w:val="00890C29"/>
    <w:rsid w:val="008A3AC9"/>
    <w:rsid w:val="008E40C4"/>
    <w:rsid w:val="008F7097"/>
    <w:rsid w:val="0090404B"/>
    <w:rsid w:val="009063FD"/>
    <w:rsid w:val="00924289"/>
    <w:rsid w:val="009328D7"/>
    <w:rsid w:val="00945334"/>
    <w:rsid w:val="0094798F"/>
    <w:rsid w:val="00977687"/>
    <w:rsid w:val="00985ACF"/>
    <w:rsid w:val="0099234D"/>
    <w:rsid w:val="009A4B6D"/>
    <w:rsid w:val="009A7A1D"/>
    <w:rsid w:val="009B508A"/>
    <w:rsid w:val="009C314B"/>
    <w:rsid w:val="009D6B6B"/>
    <w:rsid w:val="009E651D"/>
    <w:rsid w:val="009F300B"/>
    <w:rsid w:val="009F4793"/>
    <w:rsid w:val="009F7711"/>
    <w:rsid w:val="00A02613"/>
    <w:rsid w:val="00A034CB"/>
    <w:rsid w:val="00A037A9"/>
    <w:rsid w:val="00A06BD6"/>
    <w:rsid w:val="00A12106"/>
    <w:rsid w:val="00A1583B"/>
    <w:rsid w:val="00A175FA"/>
    <w:rsid w:val="00A34BE0"/>
    <w:rsid w:val="00A37756"/>
    <w:rsid w:val="00A40A03"/>
    <w:rsid w:val="00A41ACF"/>
    <w:rsid w:val="00A46A45"/>
    <w:rsid w:val="00A514D0"/>
    <w:rsid w:val="00A51B0A"/>
    <w:rsid w:val="00A701C7"/>
    <w:rsid w:val="00A76990"/>
    <w:rsid w:val="00A908E5"/>
    <w:rsid w:val="00AC4293"/>
    <w:rsid w:val="00AD4930"/>
    <w:rsid w:val="00AD7768"/>
    <w:rsid w:val="00AE0AF6"/>
    <w:rsid w:val="00B0238B"/>
    <w:rsid w:val="00B308FC"/>
    <w:rsid w:val="00B44E8C"/>
    <w:rsid w:val="00B52732"/>
    <w:rsid w:val="00B76C09"/>
    <w:rsid w:val="00B84D26"/>
    <w:rsid w:val="00B861B3"/>
    <w:rsid w:val="00BA571B"/>
    <w:rsid w:val="00BA6F9E"/>
    <w:rsid w:val="00BE51C3"/>
    <w:rsid w:val="00BF089A"/>
    <w:rsid w:val="00BF5723"/>
    <w:rsid w:val="00BF5CAE"/>
    <w:rsid w:val="00C049E7"/>
    <w:rsid w:val="00C07A16"/>
    <w:rsid w:val="00C1040E"/>
    <w:rsid w:val="00C2401E"/>
    <w:rsid w:val="00C41CE0"/>
    <w:rsid w:val="00C447D7"/>
    <w:rsid w:val="00C531BB"/>
    <w:rsid w:val="00C54372"/>
    <w:rsid w:val="00C57F31"/>
    <w:rsid w:val="00C95562"/>
    <w:rsid w:val="00CD5C6D"/>
    <w:rsid w:val="00CE1D37"/>
    <w:rsid w:val="00CE3426"/>
    <w:rsid w:val="00CF1367"/>
    <w:rsid w:val="00CF1B30"/>
    <w:rsid w:val="00CF59EB"/>
    <w:rsid w:val="00D17F42"/>
    <w:rsid w:val="00D23DC9"/>
    <w:rsid w:val="00D52C5F"/>
    <w:rsid w:val="00D6030C"/>
    <w:rsid w:val="00D6067A"/>
    <w:rsid w:val="00D619F5"/>
    <w:rsid w:val="00D679D1"/>
    <w:rsid w:val="00D94531"/>
    <w:rsid w:val="00D95F8E"/>
    <w:rsid w:val="00DA20A8"/>
    <w:rsid w:val="00DA27BA"/>
    <w:rsid w:val="00DB1BE9"/>
    <w:rsid w:val="00DD60D5"/>
    <w:rsid w:val="00DE7CDE"/>
    <w:rsid w:val="00DF6E39"/>
    <w:rsid w:val="00E03279"/>
    <w:rsid w:val="00E0636E"/>
    <w:rsid w:val="00E1025B"/>
    <w:rsid w:val="00E34447"/>
    <w:rsid w:val="00E40366"/>
    <w:rsid w:val="00E56286"/>
    <w:rsid w:val="00E5761A"/>
    <w:rsid w:val="00E616C2"/>
    <w:rsid w:val="00E717A2"/>
    <w:rsid w:val="00E85986"/>
    <w:rsid w:val="00E93EF8"/>
    <w:rsid w:val="00E96BCB"/>
    <w:rsid w:val="00EA3BF6"/>
    <w:rsid w:val="00ED400B"/>
    <w:rsid w:val="00EF52DB"/>
    <w:rsid w:val="00EF771D"/>
    <w:rsid w:val="00F134A1"/>
    <w:rsid w:val="00F22BF1"/>
    <w:rsid w:val="00F25630"/>
    <w:rsid w:val="00F33187"/>
    <w:rsid w:val="00F44A5D"/>
    <w:rsid w:val="00F64515"/>
    <w:rsid w:val="00F71FD1"/>
    <w:rsid w:val="00F73721"/>
    <w:rsid w:val="00F867CA"/>
    <w:rsid w:val="00F93049"/>
    <w:rsid w:val="00FB3522"/>
    <w:rsid w:val="00FC1C81"/>
    <w:rsid w:val="00FC573C"/>
    <w:rsid w:val="00FD7054"/>
    <w:rsid w:val="00FD7106"/>
    <w:rsid w:val="00FE2F25"/>
    <w:rsid w:val="00FE43F6"/>
    <w:rsid w:val="00F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,"/>
  <w:listSeparator w:val=";"/>
  <w14:docId w14:val="2683E42B"/>
  <w15:docId w15:val="{7F44B3E5-8EA1-4EE4-85E6-C49689C1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7613C"/>
    <w:rPr>
      <w:sz w:val="24"/>
      <w:szCs w:val="2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semiHidden/>
    <w:rsid w:val="0087613C"/>
    <w:pPr>
      <w:jc w:val="center"/>
    </w:pPr>
    <w:rPr>
      <w:b/>
      <w:bCs/>
    </w:rPr>
  </w:style>
  <w:style w:styleId="Titre" w:type="paragraph">
    <w:name w:val="Title"/>
    <w:basedOn w:val="Normal"/>
    <w:qFormat/>
    <w:rsid w:val="0087613C"/>
    <w:pPr>
      <w:jc w:val="center"/>
    </w:pPr>
    <w:rPr>
      <w:b/>
      <w:bCs/>
    </w:rPr>
  </w:style>
  <w:style w:styleId="Corpsdetexte2" w:type="paragraph">
    <w:name w:val="Body Text 2"/>
    <w:basedOn w:val="Normal"/>
    <w:semiHidden/>
    <w:rsid w:val="0087613C"/>
    <w:pPr>
      <w:spacing w:line="360" w:lineRule="auto"/>
      <w:jc w:val="both"/>
    </w:pPr>
  </w:style>
  <w:style w:customStyle="1" w:styleId="Texte" w:type="paragraph">
    <w:name w:val="Texte"/>
    <w:rsid w:val="0087613C"/>
    <w:pPr>
      <w:ind w:left="567"/>
      <w:jc w:val="both"/>
    </w:pPr>
    <w:rPr>
      <w:rFonts w:ascii="Helvetica" w:hAnsi="Helvetica"/>
      <w:color w:val="000000"/>
      <w:sz w:val="22"/>
    </w:rPr>
  </w:style>
  <w:style w:styleId="Lienhypertexte" w:type="character">
    <w:name w:val="Hyperlink"/>
    <w:basedOn w:val="Policepardfaut"/>
    <w:semiHidden/>
    <w:rsid w:val="0087613C"/>
    <w:rPr>
      <w:color w:val="0000FF"/>
      <w:u w:val="single"/>
    </w:rPr>
  </w:style>
  <w:style w:styleId="Notedebasdepage" w:type="paragraph">
    <w:name w:val="footnote text"/>
    <w:basedOn w:val="Normal"/>
    <w:semiHidden/>
    <w:rsid w:val="0087613C"/>
    <w:rPr>
      <w:sz w:val="20"/>
      <w:szCs w:val="20"/>
    </w:rPr>
  </w:style>
  <w:style w:styleId="Appelnotedebasdep" w:type="character">
    <w:name w:val="footnote reference"/>
    <w:basedOn w:val="Policepardfaut"/>
    <w:semiHidden/>
    <w:rsid w:val="0087613C"/>
    <w:rPr>
      <w:vertAlign w:val="superscript"/>
    </w:rPr>
  </w:style>
  <w:style w:customStyle="1" w:styleId="rfsoccjdocencadretitre" w:type="paragraph">
    <w:name w:val="rfsoccjdocencadretitre"/>
    <w:basedOn w:val="Normal"/>
    <w:rsid w:val="0087613C"/>
    <w:pPr>
      <w:spacing w:after="100" w:afterAutospacing="1" w:before="100" w:beforeAutospacing="1"/>
    </w:pPr>
    <w:rPr>
      <w:rFonts w:ascii="Verdana" w:cs="Arial Unicode MS" w:eastAsia="Arial Unicode MS" w:hAnsi="Verdana"/>
      <w:b/>
      <w:bCs/>
      <w:color w:val="808040"/>
      <w:sz w:val="15"/>
      <w:szCs w:val="15"/>
    </w:rPr>
  </w:style>
  <w:style w:customStyle="1" w:styleId="rfsoccjdocencadreparag" w:type="paragraph">
    <w:name w:val="rfsoccjdocencadreparag"/>
    <w:basedOn w:val="Normal"/>
    <w:rsid w:val="0087613C"/>
    <w:pPr>
      <w:spacing w:after="100" w:afterAutospacing="1" w:before="100" w:beforeAutospacing="1"/>
      <w:jc w:val="both"/>
    </w:pPr>
    <w:rPr>
      <w:rFonts w:ascii="Verdana" w:cs="Arial Unicode MS" w:eastAsia="Arial Unicode MS" w:hAnsi="Verdana"/>
      <w:sz w:val="15"/>
      <w:szCs w:val="15"/>
    </w:rPr>
  </w:style>
  <w:style w:customStyle="1" w:styleId="rfsoccjdocpartie2articleplus" w:type="character">
    <w:name w:val="rfsoccjdocpartie2articleplus"/>
    <w:basedOn w:val="Policepardfaut"/>
    <w:rsid w:val="0087613C"/>
    <w:rPr>
      <w:rFonts w:ascii="Verdana" w:hAnsi="Verdana" w:hint="default"/>
      <w:b/>
      <w:bCs/>
      <w:sz w:val="17"/>
      <w:szCs w:val="17"/>
    </w:rPr>
  </w:style>
  <w:style w:styleId="En-tte" w:type="paragraph">
    <w:name w:val="header"/>
    <w:basedOn w:val="Normal"/>
    <w:link w:val="En-tteCar"/>
    <w:uiPriority w:val="99"/>
    <w:unhideWhenUsed/>
    <w:rsid w:val="005B7E64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5B7E64"/>
    <w:rPr>
      <w:sz w:val="24"/>
      <w:szCs w:val="24"/>
    </w:rPr>
  </w:style>
  <w:style w:styleId="Pieddepage" w:type="paragraph">
    <w:name w:val="footer"/>
    <w:basedOn w:val="Normal"/>
    <w:link w:val="PieddepageCar"/>
    <w:uiPriority w:val="99"/>
    <w:unhideWhenUsed/>
    <w:rsid w:val="005B7E64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5B7E64"/>
    <w:rPr>
      <w:sz w:val="24"/>
      <w:szCs w:val="24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D23DC9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D23DC9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3F3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370</Words>
  <Characters>1974</Characters>
  <Application>Microsoft Office Word</Application>
  <DocSecurity>0</DocSecurity>
  <Lines>16</Lines>
  <Paragraphs>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AVENANT</vt:lpstr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2023-06-30T19:37:00Z</dcterms:created>
  <cp:lastPrinted>2023-06-30T19:52:00Z</cp:lastPrinted>
  <dcterms:modified xsi:type="dcterms:W3CDTF">2023-06-30T19:56:00Z</dcterms:modified>
  <cp:revision>3</cp:revision>
  <dc:title>AVENANT</dc:title>
</cp:coreProperties>
</file>