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D052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pict w14:anchorId="1640278B">
          <v:rect id="_x0000_i1031" style="width:0;height:1.5pt" o:hralign="center" o:hrstd="t" o:hr="t" fillcolor="#a0a0a0" stroked="f"/>
        </w:pict>
      </w:r>
    </w:p>
    <w:p w14:paraId="042DD5E0" w14:textId="5083DAD6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ADR 00</w:t>
      </w:r>
      <w:r>
        <w:rPr>
          <w:b/>
          <w:bCs/>
          <w:lang w:val="en-KE"/>
        </w:rPr>
        <w:t>1</w:t>
      </w:r>
      <w:r w:rsidRPr="00025885">
        <w:rPr>
          <w:b/>
          <w:bCs/>
          <w:lang w:val="en-KE"/>
        </w:rPr>
        <w:t xml:space="preserve">: Domain </w:t>
      </w:r>
      <w:proofErr w:type="spellStart"/>
      <w:r w:rsidRPr="00025885">
        <w:rPr>
          <w:b/>
          <w:bCs/>
          <w:lang w:val="en-KE"/>
        </w:rPr>
        <w:t>Modeling</w:t>
      </w:r>
      <w:proofErr w:type="spellEnd"/>
      <w:r w:rsidRPr="00025885">
        <w:rPr>
          <w:b/>
          <w:bCs/>
          <w:lang w:val="en-KE"/>
        </w:rPr>
        <w:t xml:space="preserve"> Strategy for Measurement Profiles</w:t>
      </w:r>
    </w:p>
    <w:p w14:paraId="6D729E0E" w14:textId="77777777" w:rsidR="00025885" w:rsidRPr="00025885" w:rsidRDefault="00025885" w:rsidP="00025885">
      <w:pPr>
        <w:numPr>
          <w:ilvl w:val="0"/>
          <w:numId w:val="1"/>
        </w:numPr>
        <w:rPr>
          <w:lang w:val="en-KE"/>
        </w:rPr>
      </w:pPr>
      <w:r w:rsidRPr="00025885">
        <w:rPr>
          <w:b/>
          <w:bCs/>
          <w:lang w:val="en-KE"/>
        </w:rPr>
        <w:t>Status:</w:t>
      </w:r>
      <w:r w:rsidRPr="00025885">
        <w:rPr>
          <w:lang w:val="en-KE"/>
        </w:rPr>
        <w:t xml:space="preserve"> Accepted</w:t>
      </w:r>
    </w:p>
    <w:p w14:paraId="61267B51" w14:textId="008DAF96" w:rsidR="00025885" w:rsidRPr="00025885" w:rsidRDefault="00025885" w:rsidP="00025885">
      <w:pPr>
        <w:numPr>
          <w:ilvl w:val="0"/>
          <w:numId w:val="1"/>
        </w:numPr>
        <w:rPr>
          <w:lang w:val="en-KE"/>
        </w:rPr>
      </w:pPr>
      <w:r w:rsidRPr="00025885">
        <w:rPr>
          <w:b/>
          <w:bCs/>
          <w:lang w:val="en-KE"/>
        </w:rPr>
        <w:t>Date:</w:t>
      </w:r>
      <w:r w:rsidRPr="00025885">
        <w:rPr>
          <w:lang w:val="en-KE"/>
        </w:rPr>
        <w:t xml:space="preserve"> 202</w:t>
      </w:r>
      <w:r w:rsidR="002755BA">
        <w:rPr>
          <w:lang w:val="en-KE"/>
        </w:rPr>
        <w:t>5</w:t>
      </w:r>
      <w:r w:rsidRPr="00025885">
        <w:rPr>
          <w:lang w:val="en-KE"/>
        </w:rPr>
        <w:t>-1</w:t>
      </w:r>
      <w:r w:rsidR="002755BA">
        <w:rPr>
          <w:lang w:val="en-KE"/>
        </w:rPr>
        <w:t>1</w:t>
      </w:r>
      <w:r w:rsidRPr="00025885">
        <w:rPr>
          <w:lang w:val="en-KE"/>
        </w:rPr>
        <w:t>-2</w:t>
      </w:r>
      <w:r w:rsidR="002755BA">
        <w:rPr>
          <w:lang w:val="en-KE"/>
        </w:rPr>
        <w:t>6</w:t>
      </w:r>
    </w:p>
    <w:p w14:paraId="1C55B290" w14:textId="77777777" w:rsidR="00025885" w:rsidRPr="00025885" w:rsidRDefault="00025885" w:rsidP="00025885">
      <w:pPr>
        <w:numPr>
          <w:ilvl w:val="0"/>
          <w:numId w:val="1"/>
        </w:numPr>
        <w:rPr>
          <w:lang w:val="en-KE"/>
        </w:rPr>
      </w:pPr>
      <w:r w:rsidRPr="00025885">
        <w:rPr>
          <w:b/>
          <w:bCs/>
          <w:lang w:val="en-KE"/>
        </w:rPr>
        <w:t>Context:</w:t>
      </w:r>
      <w:r w:rsidRPr="00025885">
        <w:rPr>
          <w:lang w:val="en-KE"/>
        </w:rPr>
        <w:t xml:space="preserve"> E-Commerce Fit Recommendation Engine</w:t>
      </w:r>
    </w:p>
    <w:p w14:paraId="1EAFF384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Context and Problem Statement</w:t>
      </w:r>
    </w:p>
    <w:p w14:paraId="5F1DC114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The application aims to sell a complete range of wearable items, from headwear to footwear. We need a system to capture measurement data for both </w:t>
      </w:r>
      <w:r w:rsidRPr="00025885">
        <w:rPr>
          <w:b/>
          <w:bCs/>
          <w:lang w:val="en-KE"/>
        </w:rPr>
        <w:t>Customers</w:t>
      </w:r>
      <w:r w:rsidRPr="00025885">
        <w:rPr>
          <w:lang w:val="en-KE"/>
        </w:rPr>
        <w:t xml:space="preserve"> (human bodies) and </w:t>
      </w:r>
      <w:r w:rsidRPr="00025885">
        <w:rPr>
          <w:b/>
          <w:bCs/>
          <w:lang w:val="en-KE"/>
        </w:rPr>
        <w:t>Products</w:t>
      </w:r>
      <w:r w:rsidRPr="00025885">
        <w:rPr>
          <w:lang w:val="en-KE"/>
        </w:rPr>
        <w:t xml:space="preserve"> (physical garments).</w:t>
      </w:r>
    </w:p>
    <w:p w14:paraId="138509F7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>The core challenges are:</w:t>
      </w:r>
    </w:p>
    <w:p w14:paraId="71DBF935" w14:textId="77777777" w:rsidR="00025885" w:rsidRPr="00025885" w:rsidRDefault="00025885" w:rsidP="00025885">
      <w:pPr>
        <w:numPr>
          <w:ilvl w:val="0"/>
          <w:numId w:val="2"/>
        </w:numPr>
        <w:rPr>
          <w:lang w:val="en-KE"/>
        </w:rPr>
      </w:pPr>
      <w:r w:rsidRPr="00025885">
        <w:rPr>
          <w:b/>
          <w:bCs/>
          <w:lang w:val="en-KE"/>
        </w:rPr>
        <w:t>Data sparsity:</w:t>
      </w:r>
      <w:r w:rsidRPr="00025885">
        <w:rPr>
          <w:lang w:val="en-KE"/>
        </w:rPr>
        <w:t xml:space="preserve"> A customer buying a hat will not provide inseam measurements. A database row requiring all fields will be full of nulls.</w:t>
      </w:r>
    </w:p>
    <w:p w14:paraId="1EF4541A" w14:textId="77777777" w:rsidR="00025885" w:rsidRPr="00025885" w:rsidRDefault="00025885" w:rsidP="00025885">
      <w:pPr>
        <w:numPr>
          <w:ilvl w:val="0"/>
          <w:numId w:val="2"/>
        </w:numPr>
        <w:rPr>
          <w:lang w:val="en-KE"/>
        </w:rPr>
      </w:pPr>
      <w:r w:rsidRPr="00025885">
        <w:rPr>
          <w:b/>
          <w:bCs/>
          <w:lang w:val="en-KE"/>
        </w:rPr>
        <w:t>Dimensional mismatch:</w:t>
      </w:r>
      <w:r w:rsidRPr="00025885">
        <w:rPr>
          <w:lang w:val="en-KE"/>
        </w:rPr>
        <w:t xml:space="preserve"> Human bodies are 3D (circumference), but garments are often measured 2D (flat lay).</w:t>
      </w:r>
    </w:p>
    <w:p w14:paraId="1E4B2803" w14:textId="77777777" w:rsidR="00025885" w:rsidRPr="00025885" w:rsidRDefault="00025885" w:rsidP="00025885">
      <w:pPr>
        <w:numPr>
          <w:ilvl w:val="0"/>
          <w:numId w:val="2"/>
        </w:numPr>
        <w:rPr>
          <w:lang w:val="en-KE"/>
        </w:rPr>
      </w:pPr>
      <w:r w:rsidRPr="00025885">
        <w:rPr>
          <w:b/>
          <w:bCs/>
          <w:lang w:val="en-KE"/>
        </w:rPr>
        <w:t>Material physics:</w:t>
      </w:r>
      <w:r w:rsidRPr="00025885">
        <w:rPr>
          <w:lang w:val="en-KE"/>
        </w:rPr>
        <w:t xml:space="preserve"> A rigid denim jacket and a spandex swim shirt with the same physical dimensions fit differently.</w:t>
      </w:r>
    </w:p>
    <w:p w14:paraId="444AC844" w14:textId="77777777" w:rsidR="00025885" w:rsidRPr="00025885" w:rsidRDefault="00025885" w:rsidP="00025885">
      <w:pPr>
        <w:numPr>
          <w:ilvl w:val="0"/>
          <w:numId w:val="2"/>
        </w:numPr>
        <w:rPr>
          <w:lang w:val="en-KE"/>
        </w:rPr>
      </w:pPr>
      <w:r w:rsidRPr="00025885">
        <w:rPr>
          <w:b/>
          <w:bCs/>
          <w:lang w:val="en-KE"/>
        </w:rPr>
        <w:t>Cognitive load:</w:t>
      </w:r>
      <w:r w:rsidRPr="00025885">
        <w:rPr>
          <w:lang w:val="en-KE"/>
        </w:rPr>
        <w:t xml:space="preserve"> A flat list of 50+ measurement properties (Neck, Wrist, Ankle, Inseam, etc.) is difficult for developers to maintain and map.</w:t>
      </w:r>
    </w:p>
    <w:p w14:paraId="03F1B5FE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Decision Drivers</w:t>
      </w:r>
    </w:p>
    <w:p w14:paraId="6ADF8A37" w14:textId="77777777" w:rsidR="00025885" w:rsidRPr="00025885" w:rsidRDefault="00025885" w:rsidP="00025885">
      <w:pPr>
        <w:numPr>
          <w:ilvl w:val="0"/>
          <w:numId w:val="3"/>
        </w:numPr>
        <w:rPr>
          <w:lang w:val="en-KE"/>
        </w:rPr>
      </w:pPr>
      <w:r w:rsidRPr="00025885">
        <w:rPr>
          <w:lang w:val="en-KE"/>
        </w:rPr>
        <w:t>Accuracy of the Fit Recommendation Algorithm.</w:t>
      </w:r>
    </w:p>
    <w:p w14:paraId="1CC661FC" w14:textId="77777777" w:rsidR="00025885" w:rsidRPr="00025885" w:rsidRDefault="00025885" w:rsidP="00025885">
      <w:pPr>
        <w:numPr>
          <w:ilvl w:val="0"/>
          <w:numId w:val="3"/>
        </w:numPr>
        <w:rPr>
          <w:lang w:val="en-KE"/>
        </w:rPr>
      </w:pPr>
      <w:r w:rsidRPr="00025885">
        <w:rPr>
          <w:lang w:val="en-KE"/>
        </w:rPr>
        <w:t>Maintainability of the codebase (Clean Architecture).</w:t>
      </w:r>
    </w:p>
    <w:p w14:paraId="01A9B9B9" w14:textId="77777777" w:rsidR="00025885" w:rsidRPr="00025885" w:rsidRDefault="00025885" w:rsidP="00025885">
      <w:pPr>
        <w:numPr>
          <w:ilvl w:val="0"/>
          <w:numId w:val="3"/>
        </w:numPr>
        <w:rPr>
          <w:lang w:val="en-KE"/>
        </w:rPr>
      </w:pPr>
      <w:r w:rsidRPr="00025885">
        <w:rPr>
          <w:lang w:val="en-KE"/>
        </w:rPr>
        <w:t xml:space="preserve">Scalability of the </w:t>
      </w:r>
      <w:proofErr w:type="spellStart"/>
      <w:r w:rsidRPr="00025885">
        <w:rPr>
          <w:lang w:val="en-KE"/>
        </w:rPr>
        <w:t>catalog</w:t>
      </w:r>
      <w:proofErr w:type="spellEnd"/>
      <w:r w:rsidRPr="00025885">
        <w:rPr>
          <w:lang w:val="en-KE"/>
        </w:rPr>
        <w:t xml:space="preserve"> (adding </w:t>
      </w:r>
      <w:proofErr w:type="spellStart"/>
      <w:r w:rsidRPr="00025885">
        <w:rPr>
          <w:lang w:val="en-KE"/>
        </w:rPr>
        <w:t>Jewelry</w:t>
      </w:r>
      <w:proofErr w:type="spellEnd"/>
      <w:r w:rsidRPr="00025885">
        <w:rPr>
          <w:lang w:val="en-KE"/>
        </w:rPr>
        <w:t xml:space="preserve"> or Accessories later).</w:t>
      </w:r>
    </w:p>
    <w:p w14:paraId="67469205" w14:textId="77777777" w:rsidR="00025885" w:rsidRPr="00025885" w:rsidRDefault="00025885" w:rsidP="00025885">
      <w:pPr>
        <w:numPr>
          <w:ilvl w:val="0"/>
          <w:numId w:val="3"/>
        </w:numPr>
        <w:rPr>
          <w:lang w:val="en-KE"/>
        </w:rPr>
      </w:pPr>
      <w:r w:rsidRPr="00025885">
        <w:rPr>
          <w:lang w:val="en-KE"/>
        </w:rPr>
        <w:t>Reduction of return rates due to poor fit.</w:t>
      </w:r>
    </w:p>
    <w:p w14:paraId="195CC347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Considered Options</w:t>
      </w:r>
    </w:p>
    <w:p w14:paraId="16BC4A98" w14:textId="77777777" w:rsidR="00025885" w:rsidRPr="00025885" w:rsidRDefault="00025885" w:rsidP="00025885">
      <w:pPr>
        <w:numPr>
          <w:ilvl w:val="0"/>
          <w:numId w:val="4"/>
        </w:numPr>
        <w:rPr>
          <w:lang w:val="en-KE"/>
        </w:rPr>
      </w:pPr>
      <w:r w:rsidRPr="00025885">
        <w:rPr>
          <w:b/>
          <w:bCs/>
          <w:lang w:val="en-KE"/>
        </w:rPr>
        <w:t>Single "Measurement" Table:</w:t>
      </w:r>
      <w:r w:rsidRPr="00025885">
        <w:rPr>
          <w:lang w:val="en-KE"/>
        </w:rPr>
        <w:t xml:space="preserve"> A generic Key-Value Pair table (e.g., </w:t>
      </w:r>
      <w:proofErr w:type="spellStart"/>
      <w:r w:rsidRPr="00025885">
        <w:rPr>
          <w:lang w:val="en-KE"/>
        </w:rPr>
        <w:t>MeasurementType</w:t>
      </w:r>
      <w:proofErr w:type="spellEnd"/>
      <w:r w:rsidRPr="00025885">
        <w:rPr>
          <w:lang w:val="en-KE"/>
        </w:rPr>
        <w:t>, Value) linked to both Customers and Products.</w:t>
      </w:r>
    </w:p>
    <w:p w14:paraId="50866DDA" w14:textId="77777777" w:rsidR="00025885" w:rsidRPr="00025885" w:rsidRDefault="00025885" w:rsidP="00025885">
      <w:pPr>
        <w:numPr>
          <w:ilvl w:val="0"/>
          <w:numId w:val="4"/>
        </w:numPr>
        <w:rPr>
          <w:lang w:val="en-KE"/>
        </w:rPr>
      </w:pPr>
      <w:r w:rsidRPr="00025885">
        <w:rPr>
          <w:b/>
          <w:bCs/>
          <w:lang w:val="en-KE"/>
        </w:rPr>
        <w:t>Flat Entity:</w:t>
      </w:r>
      <w:r w:rsidRPr="00025885">
        <w:rPr>
          <w:lang w:val="en-KE"/>
        </w:rPr>
        <w:t xml:space="preserve"> A single class with 40-50 nullable decimal properties.</w:t>
      </w:r>
    </w:p>
    <w:p w14:paraId="50312CB8" w14:textId="77777777" w:rsidR="00025885" w:rsidRPr="00025885" w:rsidRDefault="00025885" w:rsidP="00025885">
      <w:pPr>
        <w:numPr>
          <w:ilvl w:val="0"/>
          <w:numId w:val="4"/>
        </w:numPr>
        <w:rPr>
          <w:lang w:val="en-KE"/>
        </w:rPr>
      </w:pPr>
      <w:r w:rsidRPr="00025885">
        <w:rPr>
          <w:b/>
          <w:bCs/>
          <w:lang w:val="en-KE"/>
        </w:rPr>
        <w:t>Grouped Value Objects (Chosen):</w:t>
      </w:r>
      <w:r w:rsidRPr="00025885">
        <w:rPr>
          <w:lang w:val="en-KE"/>
        </w:rPr>
        <w:t xml:space="preserve"> Distinct entities for Customer and Product, using hierarchical Value Objects (Owned Types) to group measurements by anatomy.</w:t>
      </w:r>
    </w:p>
    <w:p w14:paraId="098D7799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Decision</w:t>
      </w:r>
    </w:p>
    <w:p w14:paraId="1331D983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We have decided to implement </w:t>
      </w:r>
      <w:r w:rsidRPr="00025885">
        <w:rPr>
          <w:b/>
          <w:bCs/>
          <w:lang w:val="en-KE"/>
        </w:rPr>
        <w:t>Option 3: Grouped Value Objects</w:t>
      </w:r>
      <w:r w:rsidRPr="00025885">
        <w:rPr>
          <w:lang w:val="en-KE"/>
        </w:rPr>
        <w:t xml:space="preserve"> with a strict separation between Customer and Product schemas.</w:t>
      </w:r>
    </w:p>
    <w:p w14:paraId="7A724184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1. Separation of Body vs. Item Schemas</w:t>
      </w:r>
    </w:p>
    <w:p w14:paraId="0C48575F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We define two distinct entities: </w:t>
      </w:r>
      <w:proofErr w:type="spellStart"/>
      <w:r w:rsidRPr="00025885">
        <w:rPr>
          <w:lang w:val="en-KE"/>
        </w:rPr>
        <w:t>CustomerMeasurementProfile</w:t>
      </w:r>
      <w:proofErr w:type="spellEnd"/>
      <w:r w:rsidRPr="00025885">
        <w:rPr>
          <w:lang w:val="en-KE"/>
        </w:rPr>
        <w:t xml:space="preserve"> and </w:t>
      </w:r>
      <w:proofErr w:type="spellStart"/>
      <w:r w:rsidRPr="00025885">
        <w:rPr>
          <w:lang w:val="en-KE"/>
        </w:rPr>
        <w:t>ProductMeasurementProfile</w:t>
      </w:r>
      <w:proofErr w:type="spellEnd"/>
      <w:r w:rsidRPr="00025885">
        <w:rPr>
          <w:lang w:val="en-KE"/>
        </w:rPr>
        <w:t>.</w:t>
      </w:r>
    </w:p>
    <w:p w14:paraId="4E4C9913" w14:textId="77777777" w:rsidR="00025885" w:rsidRPr="00025885" w:rsidRDefault="00025885" w:rsidP="00025885">
      <w:pPr>
        <w:numPr>
          <w:ilvl w:val="0"/>
          <w:numId w:val="5"/>
        </w:numPr>
        <w:rPr>
          <w:lang w:val="en-KE"/>
        </w:rPr>
      </w:pPr>
      <w:r w:rsidRPr="00025885">
        <w:rPr>
          <w:b/>
          <w:bCs/>
          <w:lang w:val="en-KE"/>
        </w:rPr>
        <w:lastRenderedPageBreak/>
        <w:t>Justification:</w:t>
      </w:r>
      <w:r w:rsidRPr="00025885">
        <w:rPr>
          <w:lang w:val="en-KE"/>
        </w:rPr>
        <w:t xml:space="preserve"> A shirt measurement ("Pit-to-Pit") is not semantically equivalent to a body measurement ("Chest Circumference"). Sharing a schema would force complex conversion logic into the UI or API layer. By separating them, we enforce the conversion logic (Flat $\times$ 2 vs. Circumference) in the Domain Service.</w:t>
      </w:r>
    </w:p>
    <w:p w14:paraId="6B994544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2. Hierarchical Grouping via Value Objects</w:t>
      </w:r>
    </w:p>
    <w:p w14:paraId="720339F6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We will group measurements by anatomical region (e.g., Torso, Legs, Feet) using DDD </w:t>
      </w:r>
      <w:r w:rsidRPr="00025885">
        <w:rPr>
          <w:b/>
          <w:bCs/>
          <w:lang w:val="en-KE"/>
        </w:rPr>
        <w:t>Value Objects</w:t>
      </w:r>
      <w:r w:rsidRPr="00025885">
        <w:rPr>
          <w:lang w:val="en-KE"/>
        </w:rPr>
        <w:t xml:space="preserve"> (mapped as EF Core Owned Types).</w:t>
      </w:r>
    </w:p>
    <w:p w14:paraId="00D380BE" w14:textId="77777777" w:rsidR="00025885" w:rsidRPr="00025885" w:rsidRDefault="00025885" w:rsidP="00025885">
      <w:pPr>
        <w:numPr>
          <w:ilvl w:val="0"/>
          <w:numId w:val="6"/>
        </w:numPr>
        <w:rPr>
          <w:lang w:val="en-KE"/>
        </w:rPr>
      </w:pPr>
      <w:r w:rsidRPr="00025885">
        <w:rPr>
          <w:b/>
          <w:bCs/>
          <w:lang w:val="en-KE"/>
        </w:rPr>
        <w:t>Justification:</w:t>
      </w:r>
      <w:r w:rsidRPr="00025885">
        <w:rPr>
          <w:lang w:val="en-KE"/>
        </w:rPr>
        <w:t xml:space="preserve"> This organizes the code logically. Developers can access </w:t>
      </w:r>
      <w:proofErr w:type="spellStart"/>
      <w:proofErr w:type="gramStart"/>
      <w:r w:rsidRPr="00025885">
        <w:rPr>
          <w:lang w:val="en-KE"/>
        </w:rPr>
        <w:t>Profile.Torso.Chest</w:t>
      </w:r>
      <w:proofErr w:type="spellEnd"/>
      <w:proofErr w:type="gramEnd"/>
      <w:r w:rsidRPr="00025885">
        <w:rPr>
          <w:lang w:val="en-KE"/>
        </w:rPr>
        <w:t xml:space="preserve"> rather than searching a list of 50 properties. It allows us to validate groups independently (e.g., "If buying shoes, Feet object must be valid").</w:t>
      </w:r>
    </w:p>
    <w:p w14:paraId="4CFE9B91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3. Flat-Lay vs. Circumference Naming Convention</w:t>
      </w:r>
    </w:p>
    <w:p w14:paraId="5EA2D966" w14:textId="77777777" w:rsidR="00025885" w:rsidRPr="00025885" w:rsidRDefault="00025885" w:rsidP="00025885">
      <w:pPr>
        <w:numPr>
          <w:ilvl w:val="0"/>
          <w:numId w:val="7"/>
        </w:numPr>
        <w:rPr>
          <w:lang w:val="en-KE"/>
        </w:rPr>
      </w:pPr>
      <w:r w:rsidRPr="00025885">
        <w:rPr>
          <w:b/>
          <w:bCs/>
          <w:lang w:val="en-KE"/>
        </w:rPr>
        <w:t>Customer Profile:</w:t>
      </w:r>
      <w:r w:rsidRPr="00025885">
        <w:rPr>
          <w:lang w:val="en-KE"/>
        </w:rPr>
        <w:t xml:space="preserve"> Uses naming conventions denoting circumference (e.g., </w:t>
      </w:r>
      <w:proofErr w:type="spellStart"/>
      <w:r w:rsidRPr="00025885">
        <w:rPr>
          <w:lang w:val="en-KE"/>
        </w:rPr>
        <w:t>ChestCircumference</w:t>
      </w:r>
      <w:proofErr w:type="spellEnd"/>
      <w:r w:rsidRPr="00025885">
        <w:rPr>
          <w:lang w:val="en-KE"/>
        </w:rPr>
        <w:t xml:space="preserve">, </w:t>
      </w:r>
      <w:proofErr w:type="spellStart"/>
      <w:r w:rsidRPr="00025885">
        <w:rPr>
          <w:lang w:val="en-KE"/>
        </w:rPr>
        <w:t>WaistCircumference</w:t>
      </w:r>
      <w:proofErr w:type="spellEnd"/>
      <w:r w:rsidRPr="00025885">
        <w:rPr>
          <w:lang w:val="en-KE"/>
        </w:rPr>
        <w:t>).</w:t>
      </w:r>
    </w:p>
    <w:p w14:paraId="287B0D8D" w14:textId="77777777" w:rsidR="00025885" w:rsidRPr="00025885" w:rsidRDefault="00025885" w:rsidP="00025885">
      <w:pPr>
        <w:numPr>
          <w:ilvl w:val="0"/>
          <w:numId w:val="7"/>
        </w:numPr>
        <w:rPr>
          <w:lang w:val="en-KE"/>
        </w:rPr>
      </w:pPr>
      <w:r w:rsidRPr="00025885">
        <w:rPr>
          <w:b/>
          <w:bCs/>
          <w:lang w:val="en-KE"/>
        </w:rPr>
        <w:t>Product Profile:</w:t>
      </w:r>
      <w:r w:rsidRPr="00025885">
        <w:rPr>
          <w:lang w:val="en-KE"/>
        </w:rPr>
        <w:t xml:space="preserve"> Uses naming conventions denoting flat dimensions (e.g., </w:t>
      </w:r>
      <w:proofErr w:type="spellStart"/>
      <w:r w:rsidRPr="00025885">
        <w:rPr>
          <w:lang w:val="en-KE"/>
        </w:rPr>
        <w:t>ChestWidthFlat</w:t>
      </w:r>
      <w:proofErr w:type="spellEnd"/>
      <w:r w:rsidRPr="00025885">
        <w:rPr>
          <w:lang w:val="en-KE"/>
        </w:rPr>
        <w:t xml:space="preserve">, </w:t>
      </w:r>
      <w:proofErr w:type="spellStart"/>
      <w:r w:rsidRPr="00025885">
        <w:rPr>
          <w:lang w:val="en-KE"/>
        </w:rPr>
        <w:t>WaistWidthFlat</w:t>
      </w:r>
      <w:proofErr w:type="spellEnd"/>
      <w:r w:rsidRPr="00025885">
        <w:rPr>
          <w:lang w:val="en-KE"/>
        </w:rPr>
        <w:t>).</w:t>
      </w:r>
    </w:p>
    <w:p w14:paraId="13C3987E" w14:textId="77777777" w:rsidR="00025885" w:rsidRPr="00025885" w:rsidRDefault="00025885" w:rsidP="00025885">
      <w:pPr>
        <w:numPr>
          <w:ilvl w:val="0"/>
          <w:numId w:val="7"/>
        </w:numPr>
        <w:rPr>
          <w:lang w:val="en-KE"/>
        </w:rPr>
      </w:pPr>
      <w:r w:rsidRPr="00025885">
        <w:rPr>
          <w:b/>
          <w:bCs/>
          <w:lang w:val="en-KE"/>
        </w:rPr>
        <w:t>Justification:</w:t>
      </w:r>
      <w:r w:rsidRPr="00025885">
        <w:rPr>
          <w:lang w:val="en-KE"/>
        </w:rPr>
        <w:t xml:space="preserve"> This explicit naming prevents "off-by-half" errors where a developer compares a 20-inch shirt width directly to a 40-inch chest, resulting in a false "Too Small" flag.</w:t>
      </w:r>
    </w:p>
    <w:p w14:paraId="51BDCB13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 xml:space="preserve">4. Explicit Material Physics </w:t>
      </w:r>
      <w:proofErr w:type="spellStart"/>
      <w:r w:rsidRPr="00025885">
        <w:rPr>
          <w:b/>
          <w:bCs/>
          <w:lang w:val="en-KE"/>
        </w:rPr>
        <w:t>Modeling</w:t>
      </w:r>
      <w:proofErr w:type="spellEnd"/>
    </w:p>
    <w:p w14:paraId="792485AB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The </w:t>
      </w:r>
      <w:proofErr w:type="spellStart"/>
      <w:r w:rsidRPr="00025885">
        <w:rPr>
          <w:lang w:val="en-KE"/>
        </w:rPr>
        <w:t>ProductMeasurementProfile</w:t>
      </w:r>
      <w:proofErr w:type="spellEnd"/>
      <w:r w:rsidRPr="00025885">
        <w:rPr>
          <w:lang w:val="en-KE"/>
        </w:rPr>
        <w:t xml:space="preserve"> includes a </w:t>
      </w:r>
      <w:proofErr w:type="spellStart"/>
      <w:r w:rsidRPr="00025885">
        <w:rPr>
          <w:lang w:val="en-KE"/>
        </w:rPr>
        <w:t>FabricProperties</w:t>
      </w:r>
      <w:proofErr w:type="spellEnd"/>
      <w:r w:rsidRPr="00025885">
        <w:rPr>
          <w:lang w:val="en-KE"/>
        </w:rPr>
        <w:t xml:space="preserve"> Value Object containing </w:t>
      </w:r>
      <w:proofErr w:type="spellStart"/>
      <w:r w:rsidRPr="00025885">
        <w:rPr>
          <w:lang w:val="en-KE"/>
        </w:rPr>
        <w:t>ElasticityLevel</w:t>
      </w:r>
      <w:proofErr w:type="spellEnd"/>
      <w:r w:rsidRPr="00025885">
        <w:rPr>
          <w:lang w:val="en-KE"/>
        </w:rPr>
        <w:t xml:space="preserve"> and </w:t>
      </w:r>
      <w:proofErr w:type="spellStart"/>
      <w:r w:rsidRPr="00025885">
        <w:rPr>
          <w:lang w:val="en-KE"/>
        </w:rPr>
        <w:t>DesignedFit</w:t>
      </w:r>
      <w:proofErr w:type="spellEnd"/>
      <w:r w:rsidRPr="00025885">
        <w:rPr>
          <w:lang w:val="en-KE"/>
        </w:rPr>
        <w:t>.</w:t>
      </w:r>
    </w:p>
    <w:p w14:paraId="0928F54C" w14:textId="77777777" w:rsidR="00025885" w:rsidRPr="00025885" w:rsidRDefault="00025885" w:rsidP="00025885">
      <w:pPr>
        <w:numPr>
          <w:ilvl w:val="0"/>
          <w:numId w:val="8"/>
        </w:numPr>
        <w:rPr>
          <w:lang w:val="en-KE"/>
        </w:rPr>
      </w:pPr>
      <w:r w:rsidRPr="00025885">
        <w:rPr>
          <w:b/>
          <w:bCs/>
          <w:lang w:val="en-KE"/>
        </w:rPr>
        <w:t>Justification:</w:t>
      </w:r>
      <w:r w:rsidRPr="00025885">
        <w:rPr>
          <w:lang w:val="en-KE"/>
        </w:rPr>
        <w:t xml:space="preserve"> The recommendation engine cannot function on dimensions alone. The "Ease" (the gap between body and cloth) is variable based on fabric stretch. This data point is required to calculate the </w:t>
      </w:r>
      <w:r w:rsidRPr="00025885">
        <w:rPr>
          <w:i/>
          <w:iCs/>
          <w:lang w:val="en-KE"/>
        </w:rPr>
        <w:t>Effective Fit</w:t>
      </w:r>
      <w:r w:rsidRPr="00025885">
        <w:rPr>
          <w:lang w:val="en-KE"/>
        </w:rPr>
        <w:t>.</w:t>
      </w:r>
    </w:p>
    <w:p w14:paraId="035727F9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5. Nullable Precision Types</w:t>
      </w:r>
    </w:p>
    <w:p w14:paraId="41A53A3F" w14:textId="77777777" w:rsidR="00025885" w:rsidRPr="00025885" w:rsidRDefault="00025885" w:rsidP="00025885">
      <w:pPr>
        <w:rPr>
          <w:lang w:val="en-KE"/>
        </w:rPr>
      </w:pPr>
      <w:r w:rsidRPr="00025885">
        <w:rPr>
          <w:lang w:val="en-KE"/>
        </w:rPr>
        <w:t xml:space="preserve">All measurement fields will use </w:t>
      </w:r>
      <w:proofErr w:type="gramStart"/>
      <w:r w:rsidRPr="00025885">
        <w:rPr>
          <w:lang w:val="en-KE"/>
        </w:rPr>
        <w:t>decimal?.</w:t>
      </w:r>
      <w:proofErr w:type="gramEnd"/>
    </w:p>
    <w:p w14:paraId="7AB864F7" w14:textId="77777777" w:rsidR="00025885" w:rsidRPr="00025885" w:rsidRDefault="00025885" w:rsidP="00025885">
      <w:pPr>
        <w:numPr>
          <w:ilvl w:val="0"/>
          <w:numId w:val="9"/>
        </w:numPr>
        <w:rPr>
          <w:lang w:val="en-KE"/>
        </w:rPr>
      </w:pPr>
      <w:r w:rsidRPr="00025885">
        <w:rPr>
          <w:b/>
          <w:bCs/>
          <w:lang w:val="en-KE"/>
        </w:rPr>
        <w:t>Justification:</w:t>
      </w:r>
      <w:r w:rsidRPr="00025885">
        <w:rPr>
          <w:lang w:val="en-KE"/>
        </w:rPr>
        <w:t xml:space="preserve"> We must support partial profiles. A user should not be blocked from buying a scarf because they haven't provided their shoe size.</w:t>
      </w:r>
    </w:p>
    <w:p w14:paraId="0F064F05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Consequences</w:t>
      </w:r>
    </w:p>
    <w:p w14:paraId="00122CE4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Positive</w:t>
      </w:r>
    </w:p>
    <w:p w14:paraId="5450D189" w14:textId="77777777" w:rsidR="00025885" w:rsidRPr="00025885" w:rsidRDefault="00025885" w:rsidP="00025885">
      <w:pPr>
        <w:numPr>
          <w:ilvl w:val="0"/>
          <w:numId w:val="10"/>
        </w:numPr>
        <w:rPr>
          <w:lang w:val="en-KE"/>
        </w:rPr>
      </w:pPr>
      <w:r w:rsidRPr="00025885">
        <w:rPr>
          <w:b/>
          <w:bCs/>
          <w:lang w:val="en-KE"/>
        </w:rPr>
        <w:t>Type Safety &amp; Clarity:</w:t>
      </w:r>
      <w:r w:rsidRPr="00025885">
        <w:rPr>
          <w:lang w:val="en-KE"/>
        </w:rPr>
        <w:t xml:space="preserve"> The compiler enforces the distinction between a Body part and a Garment part.</w:t>
      </w:r>
    </w:p>
    <w:p w14:paraId="3B836324" w14:textId="77777777" w:rsidR="00025885" w:rsidRPr="00025885" w:rsidRDefault="00025885" w:rsidP="00025885">
      <w:pPr>
        <w:numPr>
          <w:ilvl w:val="0"/>
          <w:numId w:val="10"/>
        </w:numPr>
        <w:rPr>
          <w:lang w:val="en-KE"/>
        </w:rPr>
      </w:pPr>
      <w:r w:rsidRPr="00025885">
        <w:rPr>
          <w:b/>
          <w:bCs/>
          <w:lang w:val="en-KE"/>
        </w:rPr>
        <w:t>Algorithm Efficiency:</w:t>
      </w:r>
      <w:r w:rsidRPr="00025885">
        <w:rPr>
          <w:lang w:val="en-KE"/>
        </w:rPr>
        <w:t xml:space="preserve"> The recommendation engine can load only relevant Value Objects (e.g., load only Feet and Shoes for a footwear check).</w:t>
      </w:r>
    </w:p>
    <w:p w14:paraId="3A7F328C" w14:textId="77777777" w:rsidR="00025885" w:rsidRPr="00025885" w:rsidRDefault="00025885" w:rsidP="00025885">
      <w:pPr>
        <w:numPr>
          <w:ilvl w:val="0"/>
          <w:numId w:val="10"/>
        </w:numPr>
        <w:rPr>
          <w:lang w:val="en-KE"/>
        </w:rPr>
      </w:pPr>
      <w:r w:rsidRPr="00025885">
        <w:rPr>
          <w:b/>
          <w:bCs/>
          <w:lang w:val="en-KE"/>
        </w:rPr>
        <w:t>Database Performance:</w:t>
      </w:r>
      <w:r w:rsidRPr="00025885">
        <w:rPr>
          <w:lang w:val="en-KE"/>
        </w:rPr>
        <w:t xml:space="preserve"> Using EF Core Owned Types keeps the data in a single table per entity (flattened columns) avoiding expensive joins, while maintaining object-oriented structure in C#.</w:t>
      </w:r>
    </w:p>
    <w:p w14:paraId="3CC2EFDD" w14:textId="77777777" w:rsidR="00025885" w:rsidRPr="00025885" w:rsidRDefault="00025885" w:rsidP="00025885">
      <w:pPr>
        <w:rPr>
          <w:b/>
          <w:bCs/>
          <w:lang w:val="en-KE"/>
        </w:rPr>
      </w:pPr>
      <w:r w:rsidRPr="00025885">
        <w:rPr>
          <w:b/>
          <w:bCs/>
          <w:lang w:val="en-KE"/>
        </w:rPr>
        <w:t>Negative</w:t>
      </w:r>
    </w:p>
    <w:p w14:paraId="1D78C44F" w14:textId="77777777" w:rsidR="00025885" w:rsidRPr="00025885" w:rsidRDefault="00025885" w:rsidP="00025885">
      <w:pPr>
        <w:numPr>
          <w:ilvl w:val="0"/>
          <w:numId w:val="11"/>
        </w:numPr>
        <w:rPr>
          <w:lang w:val="en-KE"/>
        </w:rPr>
      </w:pPr>
      <w:r w:rsidRPr="00025885">
        <w:rPr>
          <w:b/>
          <w:bCs/>
          <w:lang w:val="en-KE"/>
        </w:rPr>
        <w:lastRenderedPageBreak/>
        <w:t>Mapping Overhead:</w:t>
      </w:r>
      <w:r w:rsidRPr="00025885">
        <w:rPr>
          <w:lang w:val="en-KE"/>
        </w:rPr>
        <w:t xml:space="preserve"> We need a dedicated Mapper/Service to translate "Flat" product data into "Circumference" equivalents for comparison.</w:t>
      </w:r>
    </w:p>
    <w:p w14:paraId="3D0FC811" w14:textId="77777777" w:rsidR="00025885" w:rsidRPr="00025885" w:rsidRDefault="00025885" w:rsidP="00025885">
      <w:pPr>
        <w:numPr>
          <w:ilvl w:val="0"/>
          <w:numId w:val="11"/>
        </w:numPr>
        <w:rPr>
          <w:lang w:val="en-KE"/>
        </w:rPr>
      </w:pPr>
      <w:r w:rsidRPr="00025885">
        <w:rPr>
          <w:b/>
          <w:bCs/>
          <w:lang w:val="en-KE"/>
        </w:rPr>
        <w:t>Column Explosion:</w:t>
      </w:r>
      <w:r w:rsidRPr="00025885">
        <w:rPr>
          <w:lang w:val="en-KE"/>
        </w:rPr>
        <w:t xml:space="preserve"> The underlying database table will have many columns (e.g., </w:t>
      </w:r>
      <w:proofErr w:type="spellStart"/>
      <w:r w:rsidRPr="00025885">
        <w:rPr>
          <w:lang w:val="en-KE"/>
        </w:rPr>
        <w:t>Torso_Chest</w:t>
      </w:r>
      <w:proofErr w:type="spellEnd"/>
      <w:r w:rsidRPr="00025885">
        <w:rPr>
          <w:lang w:val="en-KE"/>
        </w:rPr>
        <w:t>, Legs_Inseam). This is acceptable as modern RDBMS handle wide tables well, but raw SQL queries will require verbose column selection.</w:t>
      </w:r>
    </w:p>
    <w:p w14:paraId="3AFECDD9" w14:textId="0694D1C5" w:rsidR="001B158F" w:rsidRPr="00025885" w:rsidRDefault="001B158F" w:rsidP="00025885"/>
    <w:sectPr w:rsidR="001B158F" w:rsidRPr="00025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71F"/>
    <w:multiLevelType w:val="multilevel"/>
    <w:tmpl w:val="62B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524"/>
    <w:multiLevelType w:val="multilevel"/>
    <w:tmpl w:val="B39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314F"/>
    <w:multiLevelType w:val="multilevel"/>
    <w:tmpl w:val="C94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5530"/>
    <w:multiLevelType w:val="multilevel"/>
    <w:tmpl w:val="B71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12A3A"/>
    <w:multiLevelType w:val="multilevel"/>
    <w:tmpl w:val="566A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12F98"/>
    <w:multiLevelType w:val="multilevel"/>
    <w:tmpl w:val="12D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F1A5A"/>
    <w:multiLevelType w:val="multilevel"/>
    <w:tmpl w:val="6C2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73A3D"/>
    <w:multiLevelType w:val="multilevel"/>
    <w:tmpl w:val="F89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A7704"/>
    <w:multiLevelType w:val="multilevel"/>
    <w:tmpl w:val="2DF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45A61"/>
    <w:multiLevelType w:val="multilevel"/>
    <w:tmpl w:val="0720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64251"/>
    <w:multiLevelType w:val="multilevel"/>
    <w:tmpl w:val="CD2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513232">
    <w:abstractNumId w:val="3"/>
  </w:num>
  <w:num w:numId="2" w16cid:durableId="97722468">
    <w:abstractNumId w:val="4"/>
  </w:num>
  <w:num w:numId="3" w16cid:durableId="1621455194">
    <w:abstractNumId w:val="5"/>
  </w:num>
  <w:num w:numId="4" w16cid:durableId="381296161">
    <w:abstractNumId w:val="9"/>
  </w:num>
  <w:num w:numId="5" w16cid:durableId="71901705">
    <w:abstractNumId w:val="1"/>
  </w:num>
  <w:num w:numId="6" w16cid:durableId="1045831032">
    <w:abstractNumId w:val="8"/>
  </w:num>
  <w:num w:numId="7" w16cid:durableId="1111626248">
    <w:abstractNumId w:val="7"/>
  </w:num>
  <w:num w:numId="8" w16cid:durableId="222066052">
    <w:abstractNumId w:val="10"/>
  </w:num>
  <w:num w:numId="9" w16cid:durableId="1883209109">
    <w:abstractNumId w:val="2"/>
  </w:num>
  <w:num w:numId="10" w16cid:durableId="968559297">
    <w:abstractNumId w:val="0"/>
  </w:num>
  <w:num w:numId="11" w16cid:durableId="46604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FA"/>
    <w:rsid w:val="00025885"/>
    <w:rsid w:val="001B158F"/>
    <w:rsid w:val="002755BA"/>
    <w:rsid w:val="002B19FA"/>
    <w:rsid w:val="004A6089"/>
    <w:rsid w:val="00CD7DD3"/>
    <w:rsid w:val="00ED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4A65"/>
  <w15:chartTrackingRefBased/>
  <w15:docId w15:val="{2970C60C-D5C8-4C17-AC10-4D56981E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Githumbi Jonathan</dc:creator>
  <cp:keywords/>
  <dc:description/>
  <cp:lastModifiedBy>Githumbi Jonathan</cp:lastModifiedBy>
  <cp:revision>4</cp:revision>
  <dcterms:created xsi:type="dcterms:W3CDTF">2025-11-26T11:07:00Z</dcterms:created>
  <dcterms:modified xsi:type="dcterms:W3CDTF">2025-11-26T11:14:00Z</dcterms:modified>
</cp:coreProperties>
</file>