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b w:val="1"/>
          <w:bCs w:val="1"/>
          <w:rtl w:val="0"/>
        </w:rPr>
        <w:t xml:space="preserve">Author: </w:t>
      </w:r>
      <w:r w:rsidDel="00000000" w:rsidR="00000000" w:rsidRPr="00000000">
        <w:rPr>
          <w:rtl w:val="0"/>
        </w:rPr>
        <w:t xml:space="preserve">Jonathan Happiness</w:t>
      </w:r>
      <w:r w:rsidDel="00000000" w:rsidR="00000000" w:rsidRPr="00000000">
        <w:rPr>
          <w:b w:val="1"/>
          <w:bCs w:val="1"/>
          <w:rtl w:val="0"/>
        </w:rPr>
        <w:t xml:space="preserve"> </w:t>
      </w:r>
    </w:p>
    <w:p w:rsidR="00000000" w:rsidDel="00000000" w:rsidP="00000000" w:rsidRDefault="00000000" w:rsidRPr="00000000" w14:paraId="00000002">
      <w:pPr>
        <w:rPr/>
      </w:pPr>
      <w:r w:rsidDel="00000000" w:rsidR="00000000" w:rsidRPr="00000000">
        <w:rPr>
          <w:b w:val="1"/>
          <w:bCs w:val="1"/>
          <w:rtl w:val="0"/>
        </w:rPr>
        <w:t xml:space="preserve">Excel File:</w:t>
      </w:r>
      <w:r w:rsidDel="00000000" w:rsidR="00000000" w:rsidRPr="00000000">
        <w:rPr>
          <w:rtl w:val="0"/>
        </w:rPr>
        <w:t xml:space="preserve"> </w:t>
      </w:r>
      <w:hyperlink r:id="rId6">
        <w:r w:rsidDel="00000000" w:rsidR="00000000" w:rsidRPr="00000000">
          <w:rPr>
            <w:color w:val="1155cc"/>
            <w:u w:val="single"/>
            <w:rtl w:val="0"/>
          </w:rPr>
          <w:t xml:space="preserve">Link to Spreadsheet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spacing w:line="240" w:lineRule="auto"/>
        <w:jc w:val="center"/>
        <w:rPr>
          <w:b w:val="1"/>
          <w:bCs w:val="1"/>
          <w:color w:val="000000"/>
        </w:rPr>
      </w:pPr>
      <w:bookmarkStart w:colFirst="0" w:colLast="0" w:name="_4tsmjdz5m7sn" w:id="0"/>
      <w:bookmarkEnd w:id="0"/>
      <w:r w:rsidDel="00000000" w:rsidR="00000000" w:rsidRPr="00000000">
        <w:rPr>
          <w:rtl w:val="0"/>
        </w:rPr>
        <w:t xml:space="preserve">       </w:t>
      </w:r>
      <w:r w:rsidDel="00000000" w:rsidR="00000000" w:rsidRPr="00000000">
        <w:rPr>
          <w:b w:val="1"/>
          <w:bCs w:val="1"/>
          <w:color w:val="000000"/>
          <w:rtl w:val="0"/>
        </w:rPr>
        <w:t xml:space="preserve">DATA CLEANING REPORT</w:t>
      </w:r>
    </w:p>
    <w:p w:rsidR="00000000" w:rsidDel="00000000" w:rsidP="00000000" w:rsidRDefault="00000000" w:rsidRPr="00000000" w14:paraId="00000005">
      <w:pPr>
        <w:pStyle w:val="Subtitle"/>
        <w:numPr>
          <w:ilvl w:val="0"/>
          <w:numId w:val="1"/>
        </w:numPr>
        <w:spacing w:line="240" w:lineRule="auto"/>
        <w:ind w:left="720" w:hanging="360"/>
        <w:jc w:val="center"/>
        <w:rPr>
          <w:b w:val="1"/>
          <w:bCs w:val="1"/>
          <w:color w:val="000000"/>
        </w:rPr>
      </w:pPr>
      <w:bookmarkStart w:colFirst="0" w:colLast="0" w:name="_i0m5otuq6kt" w:id="1"/>
      <w:bookmarkEnd w:id="1"/>
      <w:r w:rsidDel="00000000" w:rsidR="00000000" w:rsidRPr="00000000">
        <w:rPr>
          <w:b w:val="1"/>
          <w:bCs w:val="1"/>
          <w:color w:val="000000"/>
          <w:rtl w:val="0"/>
        </w:rPr>
        <w:t xml:space="preserve">Dataset Overview: “Cafe Sales Data”</w:t>
      </w:r>
    </w:p>
    <w:p w:rsidR="00000000" w:rsidDel="00000000" w:rsidP="00000000" w:rsidRDefault="00000000" w:rsidRPr="00000000" w14:paraId="00000006">
      <w:pPr>
        <w:rPr>
          <w:rFonts w:ascii="EB Garamond" w:cs="EB Garamond" w:eastAsia="EB Garamond" w:hAnsi="EB Garamond"/>
        </w:rPr>
      </w:pPr>
      <w:r w:rsidDel="00000000" w:rsidR="00000000" w:rsidRPr="00000000">
        <w:rPr>
          <w:rFonts w:ascii="EB Garamond" w:cs="EB Garamond" w:eastAsia="EB Garamond" w:hAnsi="EB Garamond"/>
          <w:rtl w:val="0"/>
        </w:rPr>
        <w:t xml:space="preserve">The dataset was sourced from Kaggle and contains 8 columns and 10,000 records, providing detailed information about café transactional activities. It captures customer purchases across different service types, offering insights into product sales, pricing, and payment behavior.</w:t>
      </w:r>
    </w:p>
    <w:p w:rsidR="00000000" w:rsidDel="00000000" w:rsidP="00000000" w:rsidRDefault="00000000" w:rsidRPr="00000000" w14:paraId="00000007">
      <w:pPr>
        <w:rPr>
          <w:rFonts w:ascii="EB Garamond" w:cs="EB Garamond" w:eastAsia="EB Garamond" w:hAnsi="EB Garamond"/>
        </w:rPr>
      </w:pPr>
      <w:r w:rsidDel="00000000" w:rsidR="00000000" w:rsidRPr="00000000">
        <w:rPr>
          <w:rFonts w:ascii="EB Garamond" w:cs="EB Garamond" w:eastAsia="EB Garamond" w:hAnsi="EB Garamond"/>
          <w:rtl w:val="0"/>
        </w:rPr>
        <w:t xml:space="preserve">The dataset includes both categorical variables such as Item, Payment Method, and Location, as well as numerical variables such as Quantity, Price Per Unit, and Total Spent. These variables collectively describe each transaction and support effective data cleaning and structuring.</w:t>
      </w:r>
    </w:p>
    <w:p w:rsidR="00000000" w:rsidDel="00000000" w:rsidP="00000000" w:rsidRDefault="00000000" w:rsidRPr="00000000" w14:paraId="00000008">
      <w:pPr>
        <w:rPr>
          <w:rFonts w:ascii="EB Garamond" w:cs="EB Garamond" w:eastAsia="EB Garamond" w:hAnsi="EB Garamond"/>
        </w:rPr>
      </w:pPr>
      <w:r w:rsidDel="00000000" w:rsidR="00000000" w:rsidRPr="00000000">
        <w:rPr>
          <w:rFonts w:ascii="EB Garamond" w:cs="EB Garamond" w:eastAsia="EB Garamond" w:hAnsi="EB Garamond"/>
          <w:rtl w:val="0"/>
        </w:rPr>
        <w:t xml:space="preserve">The dataset contains a total of 10,000 unique Transaction IDs, with no duplicate records identified. The Transaction ID serves as a unique numeric identifier assigned to each transaction, ensuring accurate tracking of sales records and maintaining data integrity. Since each row represents a single transaction, this field is expected to remain unique throughout the dataset.</w:t>
      </w:r>
    </w:p>
    <w:p w:rsidR="00000000" w:rsidDel="00000000" w:rsidP="00000000" w:rsidRDefault="00000000" w:rsidRPr="00000000" w14:paraId="00000009">
      <w:pPr>
        <w:rPr>
          <w:rFonts w:ascii="EB Garamond" w:cs="EB Garamond" w:eastAsia="EB Garamond" w:hAnsi="EB Garamond"/>
        </w:rPr>
      </w:pPr>
      <w:r w:rsidDel="00000000" w:rsidR="00000000" w:rsidRPr="00000000">
        <w:rPr>
          <w:rFonts w:ascii="EB Garamond" w:cs="EB Garamond" w:eastAsia="EB Garamond" w:hAnsi="EB Garamond"/>
          <w:rtl w:val="0"/>
        </w:rPr>
        <w:t xml:space="preserve">The Item field consists of 8 distinct products, including cake, cookie, coffee, sandwich, salad, smoothie, juice, and tea. These items appear multiple times across the dataset, as customers can purchase the same product in different transactions.</w:t>
      </w:r>
    </w:p>
    <w:p w:rsidR="00000000" w:rsidDel="00000000" w:rsidP="00000000" w:rsidRDefault="00000000" w:rsidRPr="00000000" w14:paraId="0000000A">
      <w:pPr>
        <w:rPr>
          <w:rFonts w:ascii="EB Garamond" w:cs="EB Garamond" w:eastAsia="EB Garamond" w:hAnsi="EB Garamond"/>
        </w:rPr>
      </w:pPr>
      <w:r w:rsidDel="00000000" w:rsidR="00000000" w:rsidRPr="00000000">
        <w:rPr>
          <w:rFonts w:ascii="EB Garamond" w:cs="EB Garamond" w:eastAsia="EB Garamond" w:hAnsi="EB Garamond"/>
          <w:rtl w:val="0"/>
        </w:rPr>
        <w:t xml:space="preserve">Additionally, the Payment Method field includes three categories: Cash, Credit Card, and Digital Wallet, representing how customers completed their transactions. The Location field captures the service type, categorized into In-store and Takeaway, rather than physical branch locations.</w:t>
      </w:r>
    </w:p>
    <w:p w:rsidR="00000000" w:rsidDel="00000000" w:rsidP="00000000" w:rsidRDefault="00000000" w:rsidRPr="00000000" w14:paraId="0000000B">
      <w:pPr>
        <w:rPr>
          <w:rFonts w:ascii="EB Garamond" w:cs="EB Garamond" w:eastAsia="EB Garamond" w:hAnsi="EB Garamond"/>
        </w:rPr>
      </w:pPr>
      <w:r w:rsidDel="00000000" w:rsidR="00000000" w:rsidRPr="00000000">
        <w:rPr>
          <w:rFonts w:ascii="EB Garamond" w:cs="EB Garamond" w:eastAsia="EB Garamond" w:hAnsi="EB Garamond"/>
          <w:rtl w:val="0"/>
        </w:rPr>
        <w:t xml:space="preserve">The Transaction Date records when each sale occurred and is a critical field for maintaining proper data structure and sequencing of transactions.</w:t>
      </w:r>
    </w:p>
    <w:p w:rsidR="00000000" w:rsidDel="00000000" w:rsidP="00000000" w:rsidRDefault="00000000" w:rsidRPr="00000000" w14:paraId="0000000C">
      <w:pPr>
        <w:rPr>
          <w:rFonts w:ascii="EB Garamond" w:cs="EB Garamond" w:eastAsia="EB Garamond" w:hAnsi="EB Garamond"/>
        </w:rPr>
      </w:pPr>
      <w:r w:rsidDel="00000000" w:rsidR="00000000" w:rsidRPr="00000000">
        <w:rPr>
          <w:rFonts w:ascii="EB Garamond" w:cs="EB Garamond" w:eastAsia="EB Garamond" w:hAnsi="EB Garamond"/>
          <w:rtl w:val="0"/>
        </w:rPr>
        <w:t xml:space="preserve">Overall, the dataset provides a structured representation of café sales transactions. However, data cleaning is required to address missing values and inconsistencies to ensure the dataset is reliable and ready for further use.</w:t>
      </w:r>
      <w:r w:rsidDel="00000000" w:rsidR="00000000" w:rsidRPr="00000000">
        <w:rPr>
          <w:rtl w:val="0"/>
        </w:rPr>
      </w:r>
    </w:p>
    <w:p w:rsidR="00000000" w:rsidDel="00000000" w:rsidP="00000000" w:rsidRDefault="00000000" w:rsidRPr="00000000" w14:paraId="0000000D">
      <w:pPr>
        <w:widowControl w:val="0"/>
        <w:tabs>
          <w:tab w:val="left" w:leader="none" w:pos="746"/>
        </w:tabs>
        <w:spacing w:before="131"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widowControl w:val="0"/>
        <w:tabs>
          <w:tab w:val="left" w:leader="none" w:pos="746"/>
        </w:tabs>
        <w:spacing w:before="131" w:line="240" w:lineRule="auto"/>
        <w:rPr>
          <w:rFonts w:ascii="EB Garamond" w:cs="EB Garamond" w:eastAsia="EB Garamond" w:hAnsi="EB Garamond"/>
          <w:b w:val="1"/>
          <w:bCs w:val="1"/>
          <w:color w:val="000000"/>
        </w:rPr>
      </w:pPr>
      <w:r w:rsidDel="00000000" w:rsidR="00000000" w:rsidRPr="00000000">
        <w:rPr>
          <w:rFonts w:ascii="Times New Roman" w:cs="Times New Roman" w:eastAsia="Times New Roman" w:hAnsi="Times New Roman"/>
          <w:b w:val="1"/>
          <w:bCs w:val="1"/>
          <w:sz w:val="26"/>
          <w:szCs w:val="26"/>
          <w:rtl w:val="0"/>
        </w:rPr>
        <w:t xml:space="preserve">1.1 Data Dictionary:</w:t>
      </w:r>
      <w:r w:rsidDel="00000000" w:rsidR="00000000" w:rsidRPr="00000000">
        <w:rPr>
          <w:rtl w:val="0"/>
        </w:rPr>
      </w:r>
    </w:p>
    <w:p w:rsidR="00000000" w:rsidDel="00000000" w:rsidP="00000000" w:rsidRDefault="00000000" w:rsidRPr="00000000" w14:paraId="0000000F">
      <w:pPr>
        <w:spacing w:after="240" w:before="240" w:line="240" w:lineRule="auto"/>
        <w:rPr>
          <w:rFonts w:ascii="EB Garamond" w:cs="EB Garamond" w:eastAsia="EB Garamond" w:hAnsi="EB Garamond"/>
          <w:b w:val="1"/>
          <w:bCs w:val="1"/>
        </w:rPr>
      </w:pPr>
      <w:r w:rsidDel="00000000" w:rsidR="00000000" w:rsidRPr="00000000">
        <w:rPr>
          <w:rtl w:val="0"/>
        </w:rPr>
        <w:t xml:space="preserve">1</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b w:val="1"/>
          <w:bCs w:val="1"/>
          <w:rtl w:val="0"/>
        </w:rPr>
        <w:t xml:space="preserve">Transaction ID</w:t>
      </w:r>
    </w:p>
    <w:p w:rsidR="00000000" w:rsidDel="00000000" w:rsidP="00000000" w:rsidRDefault="00000000" w:rsidRPr="00000000" w14:paraId="00000010">
      <w:pPr>
        <w:spacing w:after="240" w:before="24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 unique numeric identifier assigned to each transaction. Each transaction has a unique ID with no duplicates.</w:t>
      </w:r>
    </w:p>
    <w:p w:rsidR="00000000" w:rsidDel="00000000" w:rsidP="00000000" w:rsidRDefault="00000000" w:rsidRPr="00000000" w14:paraId="00000011">
      <w:pPr>
        <w:spacing w:after="240" w:before="240"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2.</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b w:val="1"/>
          <w:bCs w:val="1"/>
          <w:rtl w:val="0"/>
        </w:rPr>
        <w:t xml:space="preserve">Item</w:t>
      </w:r>
    </w:p>
    <w:p w:rsidR="00000000" w:rsidDel="00000000" w:rsidP="00000000" w:rsidRDefault="00000000" w:rsidRPr="00000000" w14:paraId="00000012">
      <w:pPr>
        <w:spacing w:after="240" w:before="24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name of the product sold (e.g., cake, cookie, coffee, sandwich, salad, smoothie, juice, tea). The same item can appear in multiple transactions.</w:t>
      </w:r>
    </w:p>
    <w:p w:rsidR="00000000" w:rsidDel="00000000" w:rsidP="00000000" w:rsidRDefault="00000000" w:rsidRPr="00000000" w14:paraId="00000013">
      <w:pPr>
        <w:spacing w:after="240" w:before="240"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3</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b w:val="1"/>
          <w:bCs w:val="1"/>
          <w:rtl w:val="0"/>
        </w:rPr>
        <w:t xml:space="preserve">Quantity</w:t>
      </w:r>
    </w:p>
    <w:p w:rsidR="00000000" w:rsidDel="00000000" w:rsidP="00000000" w:rsidRDefault="00000000" w:rsidRPr="00000000" w14:paraId="00000014">
      <w:pPr>
        <w:spacing w:after="240" w:before="24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number of units purchased in a single transaction.</w:t>
      </w:r>
    </w:p>
    <w:p w:rsidR="00000000" w:rsidDel="00000000" w:rsidP="00000000" w:rsidRDefault="00000000" w:rsidRPr="00000000" w14:paraId="00000015">
      <w:pPr>
        <w:spacing w:after="240" w:before="240"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4. Price Per Unit</w:t>
      </w:r>
    </w:p>
    <w:p w:rsidR="00000000" w:rsidDel="00000000" w:rsidP="00000000" w:rsidRDefault="00000000" w:rsidRPr="00000000" w14:paraId="00000016">
      <w:pPr>
        <w:spacing w:after="240" w:before="24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selling price of a single unit of the item.</w:t>
      </w:r>
    </w:p>
    <w:p w:rsidR="00000000" w:rsidDel="00000000" w:rsidP="00000000" w:rsidRDefault="00000000" w:rsidRPr="00000000" w14:paraId="00000017">
      <w:pPr>
        <w:spacing w:after="240" w:before="240"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5. Total Spent</w:t>
      </w:r>
    </w:p>
    <w:p w:rsidR="00000000" w:rsidDel="00000000" w:rsidP="00000000" w:rsidRDefault="00000000" w:rsidRPr="00000000" w14:paraId="00000018">
      <w:pPr>
        <w:spacing w:after="240" w:before="24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total value of the transaction, calculated as Quantity × Price Per Unit.</w:t>
      </w:r>
    </w:p>
    <w:p w:rsidR="00000000" w:rsidDel="00000000" w:rsidP="00000000" w:rsidRDefault="00000000" w:rsidRPr="00000000" w14:paraId="00000019">
      <w:pPr>
        <w:spacing w:after="240" w:before="240"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6. Payment Method</w:t>
      </w:r>
    </w:p>
    <w:p w:rsidR="00000000" w:rsidDel="00000000" w:rsidP="00000000" w:rsidRDefault="00000000" w:rsidRPr="00000000" w14:paraId="0000001A">
      <w:pPr>
        <w:spacing w:after="240" w:before="24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method used for payment (Cash, Credit Card, Digital Wallet).</w:t>
      </w:r>
    </w:p>
    <w:p w:rsidR="00000000" w:rsidDel="00000000" w:rsidP="00000000" w:rsidRDefault="00000000" w:rsidRPr="00000000" w14:paraId="0000001B">
      <w:pPr>
        <w:spacing w:after="240" w:before="240"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7. Location</w:t>
      </w:r>
    </w:p>
    <w:p w:rsidR="00000000" w:rsidDel="00000000" w:rsidP="00000000" w:rsidRDefault="00000000" w:rsidRPr="00000000" w14:paraId="0000001C">
      <w:pPr>
        <w:spacing w:after="240" w:before="24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service type of the transaction, categorized as In-store or Takeaway.</w:t>
      </w:r>
    </w:p>
    <w:p w:rsidR="00000000" w:rsidDel="00000000" w:rsidP="00000000" w:rsidRDefault="00000000" w:rsidRPr="00000000" w14:paraId="0000001D">
      <w:pPr>
        <w:spacing w:after="240" w:before="240"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8. Transaction Date</w:t>
      </w:r>
    </w:p>
    <w:p w:rsidR="00000000" w:rsidDel="00000000" w:rsidP="00000000" w:rsidRDefault="00000000" w:rsidRPr="00000000" w14:paraId="0000001E">
      <w:pPr>
        <w:spacing w:after="240" w:before="24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date the transaction was recorded.</w:t>
      </w:r>
    </w:p>
    <w:p w:rsidR="00000000" w:rsidDel="00000000" w:rsidP="00000000" w:rsidRDefault="00000000" w:rsidRPr="00000000" w14:paraId="0000001F">
      <w:pPr>
        <w:pStyle w:val="Subtitle"/>
        <w:spacing w:after="240" w:before="240" w:line="240" w:lineRule="auto"/>
        <w:rPr>
          <w:rFonts w:ascii="EB Garamond" w:cs="EB Garamond" w:eastAsia="EB Garamond" w:hAnsi="EB Garamond"/>
          <w:b w:val="1"/>
          <w:bCs w:val="1"/>
          <w:color w:val="000000"/>
        </w:rPr>
      </w:pPr>
      <w:bookmarkStart w:colFirst="0" w:colLast="0" w:name="_yfzlx9ske258" w:id="2"/>
      <w:bookmarkEnd w:id="2"/>
      <w:r w:rsidDel="00000000" w:rsidR="00000000" w:rsidRPr="00000000">
        <w:rPr>
          <w:rtl w:val="0"/>
        </w:rPr>
      </w:r>
    </w:p>
    <w:p w:rsidR="00000000" w:rsidDel="00000000" w:rsidP="00000000" w:rsidRDefault="00000000" w:rsidRPr="00000000" w14:paraId="00000020">
      <w:pPr>
        <w:pStyle w:val="Subtitle"/>
        <w:spacing w:after="240" w:before="240" w:line="240" w:lineRule="auto"/>
        <w:rPr>
          <w:rFonts w:ascii="EB Garamond" w:cs="EB Garamond" w:eastAsia="EB Garamond" w:hAnsi="EB Garamond"/>
          <w:b w:val="1"/>
          <w:bCs w:val="1"/>
          <w:color w:val="000000"/>
        </w:rPr>
      </w:pPr>
      <w:bookmarkStart w:colFirst="0" w:colLast="0" w:name="_a0uda7ljrjtc" w:id="3"/>
      <w:bookmarkEnd w:id="3"/>
      <w:r w:rsidDel="00000000" w:rsidR="00000000" w:rsidRPr="00000000">
        <w:rPr>
          <w:rFonts w:ascii="EB Garamond" w:cs="EB Garamond" w:eastAsia="EB Garamond" w:hAnsi="EB Garamond"/>
          <w:b w:val="1"/>
          <w:bCs w:val="1"/>
          <w:color w:val="000000"/>
          <w:rtl w:val="0"/>
        </w:rPr>
        <w:t xml:space="preserve">1.2 Cleaning Process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3"/>
        </w:numPr>
        <w:spacing w:after="240" w:before="240" w:line="240" w:lineRule="auto"/>
        <w:ind w:left="720" w:hanging="36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Dropping Missing Transaction Dates</w:t>
      </w:r>
    </w:p>
    <w:p w:rsidR="00000000" w:rsidDel="00000000" w:rsidP="00000000" w:rsidRDefault="00000000" w:rsidRPr="00000000" w14:paraId="00000023">
      <w:pPr>
        <w:spacing w:after="240" w:before="24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Transaction Date column contained several rows with missing transaction dates. Since this column is required for time-based sales analysis and reporting, rows with blank date entries were dropped. The dataset originally contained 10,000 rows, with 963 rows dropped due to missing transaction dates, leaving 9,037 rows for further cleaning.</w:t>
      </w:r>
    </w:p>
    <w:p w:rsidR="00000000" w:rsidDel="00000000" w:rsidP="00000000" w:rsidRDefault="00000000" w:rsidRPr="00000000" w14:paraId="00000024">
      <w:pPr>
        <w:keepNext w:val="0"/>
        <w:keepLines w:val="0"/>
        <w:numPr>
          <w:ilvl w:val="0"/>
          <w:numId w:val="5"/>
        </w:numPr>
        <w:spacing w:after="80" w:line="240" w:lineRule="auto"/>
        <w:ind w:left="720" w:hanging="360"/>
        <w:rPr>
          <w:rFonts w:ascii="EB Garamond" w:cs="EB Garamond" w:eastAsia="EB Garamond" w:hAnsi="EB Garamond"/>
          <w:b w:val="1"/>
          <w:bCs w:val="1"/>
          <w:u w:val="none"/>
        </w:rPr>
      </w:pPr>
      <w:r w:rsidDel="00000000" w:rsidR="00000000" w:rsidRPr="00000000">
        <w:rPr>
          <w:rFonts w:ascii="EB Garamond" w:cs="EB Garamond" w:eastAsia="EB Garamond" w:hAnsi="EB Garamond"/>
          <w:b w:val="1"/>
          <w:bCs w:val="1"/>
          <w:rtl w:val="0"/>
        </w:rPr>
        <w:t xml:space="preserve">Handling Missing Values</w:t>
      </w:r>
    </w:p>
    <w:p w:rsidR="00000000" w:rsidDel="00000000" w:rsidP="00000000" w:rsidRDefault="00000000" w:rsidRPr="00000000" w14:paraId="00000025">
      <w:pPr>
        <w:keepNext w:val="0"/>
        <w:keepLines w:val="0"/>
        <w:spacing w:after="8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 Categorical Data:</w:t>
      </w:r>
    </w:p>
    <w:p w:rsidR="00000000" w:rsidDel="00000000" w:rsidP="00000000" w:rsidRDefault="00000000" w:rsidRPr="00000000" w14:paraId="00000026">
      <w:pPr>
        <w:keepNext w:val="0"/>
        <w:keepLines w:val="0"/>
        <w:spacing w:after="80" w:line="240" w:lineRule="auto"/>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The Item column contained blank entries and inconsistent capitalization. A reference table of all distinct products (cake, cookie, coffee, sandwich, salad, smoothie, juice, tea) was created, and the XLOOKUP() function was used to retrieve the correct Price Per Unit for each product. For missing entries where multiple products shared the same price and there was no clear pattern linking them to other variables (e.g., Sandwich and Smoothie at $4; Cake and Juice at $3), values were randomly assigned using INDEX() combined with RANDBETWEEN(). </w:t>
      </w:r>
    </w:p>
    <w:p w:rsidR="00000000" w:rsidDel="00000000" w:rsidP="00000000" w:rsidRDefault="00000000" w:rsidRPr="00000000" w14:paraId="00000027">
      <w:pPr>
        <w:keepNext w:val="0"/>
        <w:keepLines w:val="0"/>
        <w:spacing w:after="8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Payment Method column contained blank entries (~0.7%), and the Location column contained blank entries (~0.4%). Since there was no identifiable pattern linking these missing values to other variables, they were randomly assigned from the available categories: Cash, Credit Card, Digital Wallet for payment type, and In-store, Takeaway for location.</w:t>
      </w:r>
    </w:p>
    <w:p w:rsidR="00000000" w:rsidDel="00000000" w:rsidP="00000000" w:rsidRDefault="00000000" w:rsidRPr="00000000" w14:paraId="00000028">
      <w:pPr>
        <w:keepNext w:val="0"/>
        <w:keepLines w:val="0"/>
        <w:spacing w:after="80"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9">
      <w:pPr>
        <w:keepNext w:val="0"/>
        <w:keepLines w:val="0"/>
        <w:spacing w:after="8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ii) Numerical Data:</w:t>
      </w:r>
    </w:p>
    <w:p w:rsidR="00000000" w:rsidDel="00000000" w:rsidP="00000000" w:rsidRDefault="00000000" w:rsidRPr="00000000" w14:paraId="0000002A">
      <w:pPr>
        <w:keepNext w:val="0"/>
        <w:keepLines w:val="0"/>
        <w:spacing w:after="80"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The numerical fields Quantity, Price Per Unit, and Total Spent are interdependent. Some rows contained missing values within these fields. Missing Quantity values were calculated as Total Spent ÷ Price Per Unit, missing Price Per Unit values were calculated as Total Spent ÷ Quantity, and missing Total Spent values were recalculated as Quantity × Price Per Unit. All formulas were converted to values to stabilize the dataset and ensure consistency across interrelated numerical fields.</w:t>
      </w:r>
    </w:p>
    <w:p w:rsidR="00000000" w:rsidDel="00000000" w:rsidP="00000000" w:rsidRDefault="00000000" w:rsidRPr="00000000" w14:paraId="0000002B">
      <w:pPr>
        <w:keepNext w:val="0"/>
        <w:keepLines w:val="0"/>
        <w:spacing w:after="80"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C">
      <w:pPr>
        <w:keepNext w:val="0"/>
        <w:keepLines w:val="0"/>
        <w:numPr>
          <w:ilvl w:val="0"/>
          <w:numId w:val="2"/>
        </w:numPr>
        <w:spacing w:after="80" w:line="240" w:lineRule="auto"/>
        <w:ind w:left="720" w:hanging="360"/>
        <w:rPr>
          <w:rFonts w:ascii="EB Garamond" w:cs="EB Garamond" w:eastAsia="EB Garamond" w:hAnsi="EB Garamond"/>
          <w:b w:val="1"/>
          <w:bCs w:val="1"/>
          <w:u w:val="none"/>
        </w:rPr>
      </w:pPr>
      <w:r w:rsidDel="00000000" w:rsidR="00000000" w:rsidRPr="00000000">
        <w:rPr>
          <w:rFonts w:ascii="EB Garamond" w:cs="EB Garamond" w:eastAsia="EB Garamond" w:hAnsi="EB Garamond"/>
          <w:b w:val="1"/>
          <w:bCs w:val="1"/>
          <w:rtl w:val="0"/>
        </w:rPr>
        <w:t xml:space="preserve">Standardization</w:t>
      </w:r>
    </w:p>
    <w:p w:rsidR="00000000" w:rsidDel="00000000" w:rsidP="00000000" w:rsidRDefault="00000000" w:rsidRPr="00000000" w14:paraId="0000002D">
      <w:pPr>
        <w:keepNext w:val="0"/>
        <w:keepLines w:val="0"/>
        <w:spacing w:after="80" w:line="240" w:lineRule="auto"/>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The Item, Payment Method, and Location columns were standardized to ensure consistent naming and formatting across the dataset. Product names were corrected for capitalization and spelling errors. The Transaction Date and Time fields were split using Text-to-Column, and functions like LEFT() and RIGHT() were applied to trim extra spaces and remove any inconsistent characters.</w:t>
      </w:r>
    </w:p>
    <w:p w:rsidR="00000000" w:rsidDel="00000000" w:rsidP="00000000" w:rsidRDefault="00000000" w:rsidRPr="00000000" w14:paraId="0000002E">
      <w:pPr>
        <w:keepNext w:val="0"/>
        <w:keepLines w:val="0"/>
        <w:spacing w:after="80" w:line="240" w:lineRule="auto"/>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All date and time fields were formatted correctly to ensure proper data types for time-based analysis. Numerical fields, including Price Per Unit, Quantity, and Total Spent, were formatted consistently to two decimal places. </w:t>
      </w:r>
    </w:p>
    <w:p w:rsidR="00000000" w:rsidDel="00000000" w:rsidP="00000000" w:rsidRDefault="00000000" w:rsidRPr="00000000" w14:paraId="0000002F">
      <w:pPr>
        <w:pStyle w:val="Subtitle"/>
        <w:spacing w:after="80" w:line="240" w:lineRule="auto"/>
        <w:rPr>
          <w:b w:val="1"/>
          <w:bCs w:val="1"/>
          <w:color w:val="000000"/>
        </w:rPr>
      </w:pPr>
      <w:bookmarkStart w:colFirst="0" w:colLast="0" w:name="_gb0p4zpvfzll" w:id="4"/>
      <w:bookmarkEnd w:id="4"/>
      <w:r w:rsidDel="00000000" w:rsidR="00000000" w:rsidRPr="00000000">
        <w:rPr>
          <w:rtl w:val="0"/>
        </w:rPr>
      </w:r>
    </w:p>
    <w:p w:rsidR="00000000" w:rsidDel="00000000" w:rsidP="00000000" w:rsidRDefault="00000000" w:rsidRPr="00000000" w14:paraId="00000030">
      <w:pPr>
        <w:pStyle w:val="Subtitle"/>
        <w:spacing w:after="80" w:line="240" w:lineRule="auto"/>
        <w:rPr>
          <w:b w:val="1"/>
          <w:bCs w:val="1"/>
          <w:color w:val="000000"/>
        </w:rPr>
      </w:pPr>
      <w:bookmarkStart w:colFirst="0" w:colLast="0" w:name="_100j2kuhgq4k" w:id="5"/>
      <w:bookmarkEnd w:id="5"/>
      <w:r w:rsidDel="00000000" w:rsidR="00000000" w:rsidRPr="00000000">
        <w:rPr>
          <w:b w:val="1"/>
          <w:bCs w:val="1"/>
          <w:color w:val="000000"/>
          <w:rtl w:val="0"/>
        </w:rPr>
        <w:t xml:space="preserve">Challenges Faced and Solutions: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4"/>
        </w:numPr>
        <w:ind w:left="720" w:hanging="360"/>
        <w:rPr>
          <w:rFonts w:ascii="EB Garamond" w:cs="EB Garamond" w:eastAsia="EB Garamond" w:hAnsi="EB Garamond"/>
          <w:u w:val="none"/>
        </w:rPr>
      </w:pPr>
      <w:r w:rsidDel="00000000" w:rsidR="00000000" w:rsidRPr="00000000">
        <w:rPr>
          <w:rFonts w:ascii="EB Garamond" w:cs="EB Garamond" w:eastAsia="EB Garamond" w:hAnsi="EB Garamond"/>
          <w:b w:val="1"/>
          <w:bCs w:val="1"/>
          <w:rtl w:val="0"/>
        </w:rPr>
        <w:t xml:space="preserve">Duplicate Prices for Different Items: </w:t>
      </w:r>
      <w:r w:rsidDel="00000000" w:rsidR="00000000" w:rsidRPr="00000000">
        <w:rPr>
          <w:rFonts w:ascii="EB Garamond" w:cs="EB Garamond" w:eastAsia="EB Garamond" w:hAnsi="EB Garamond"/>
          <w:rtl w:val="0"/>
        </w:rPr>
        <w:t xml:space="preserve">Multiple products shared identical prices, making it difficult to accurately infer missing Item Names based solely on price. This created ambiguity and increased the risk of incorrect product classification.</w:t>
      </w:r>
    </w:p>
    <w:p w:rsidR="00000000" w:rsidDel="00000000" w:rsidP="00000000" w:rsidRDefault="00000000" w:rsidRPr="00000000" w14:paraId="00000033">
      <w:pPr>
        <w:ind w:left="72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Solution</w:t>
      </w:r>
      <w:r w:rsidDel="00000000" w:rsidR="00000000" w:rsidRPr="00000000">
        <w:rPr>
          <w:rFonts w:ascii="EB Garamond" w:cs="EB Garamond" w:eastAsia="EB Garamond" w:hAnsi="EB Garamond"/>
          <w:rtl w:val="0"/>
        </w:rPr>
        <w:t xml:space="preserve">: A master reference table should be maintained for approved Item Names and their corresponding Price Per Unit. All transaction entries should pull from this table to ensure consistency and eliminate reliance on assumptions during data cleaning.</w:t>
      </w:r>
    </w:p>
    <w:p w:rsidR="00000000" w:rsidDel="00000000" w:rsidP="00000000" w:rsidRDefault="00000000" w:rsidRPr="00000000" w14:paraId="00000034">
      <w:pPr>
        <w:numPr>
          <w:ilvl w:val="0"/>
          <w:numId w:val="4"/>
        </w:numPr>
        <w:ind w:left="720" w:hanging="360"/>
        <w:rPr>
          <w:rFonts w:ascii="EB Garamond" w:cs="EB Garamond" w:eastAsia="EB Garamond" w:hAnsi="EB Garamond"/>
          <w:b w:val="1"/>
          <w:bCs w:val="1"/>
          <w:u w:val="none"/>
        </w:rPr>
      </w:pPr>
      <w:r w:rsidDel="00000000" w:rsidR="00000000" w:rsidRPr="00000000">
        <w:rPr>
          <w:rFonts w:ascii="EB Garamond" w:cs="EB Garamond" w:eastAsia="EB Garamond" w:hAnsi="EB Garamond"/>
          <w:b w:val="1"/>
          <w:bCs w:val="1"/>
          <w:rtl w:val="0"/>
        </w:rPr>
        <w:t xml:space="preserve">Missing Payment Methods: </w:t>
      </w:r>
      <w:r w:rsidDel="00000000" w:rsidR="00000000" w:rsidRPr="00000000">
        <w:rPr>
          <w:rFonts w:ascii="EB Garamond" w:cs="EB Garamond" w:eastAsia="EB Garamond" w:hAnsi="EB Garamond"/>
          <w:rtl w:val="0"/>
        </w:rPr>
        <w:t xml:space="preserve">Some records contained blank Payment Method entries, limiting accurate analysis of customer payment behavior and sales channel performance.</w:t>
      </w:r>
    </w:p>
    <w:p w:rsidR="00000000" w:rsidDel="00000000" w:rsidP="00000000" w:rsidRDefault="00000000" w:rsidRPr="00000000" w14:paraId="00000035">
      <w:pPr>
        <w:ind w:left="72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Solution: </w:t>
      </w:r>
      <w:r w:rsidDel="00000000" w:rsidR="00000000" w:rsidRPr="00000000">
        <w:rPr>
          <w:rFonts w:ascii="EB Garamond" w:cs="EB Garamond" w:eastAsia="EB Garamond" w:hAnsi="EB Garamond"/>
          <w:rtl w:val="0"/>
        </w:rPr>
        <w:t xml:space="preserve">The Payment Method field should be a required dropdown list with predefined options (e.g., Cash, Credit Card, Digital Wallet). This ensures completeness and prevents inconsistent or missing entries.</w:t>
      </w:r>
    </w:p>
    <w:p w:rsidR="00000000" w:rsidDel="00000000" w:rsidP="00000000" w:rsidRDefault="00000000" w:rsidRPr="00000000" w14:paraId="00000036">
      <w:pPr>
        <w:numPr>
          <w:ilvl w:val="0"/>
          <w:numId w:val="4"/>
        </w:numPr>
        <w:ind w:left="720" w:hanging="360"/>
        <w:rPr>
          <w:rFonts w:ascii="EB Garamond" w:cs="EB Garamond" w:eastAsia="EB Garamond" w:hAnsi="EB Garamond"/>
          <w:u w:val="none"/>
        </w:rPr>
      </w:pPr>
      <w:r w:rsidDel="00000000" w:rsidR="00000000" w:rsidRPr="00000000">
        <w:rPr>
          <w:rFonts w:ascii="EB Garamond" w:cs="EB Garamond" w:eastAsia="EB Garamond" w:hAnsi="EB Garamond"/>
          <w:b w:val="1"/>
          <w:bCs w:val="1"/>
          <w:rtl w:val="0"/>
        </w:rPr>
        <w:t xml:space="preserve">Blank Transaction Dates: </w:t>
      </w:r>
      <w:r w:rsidDel="00000000" w:rsidR="00000000" w:rsidRPr="00000000">
        <w:rPr>
          <w:rFonts w:ascii="EB Garamond" w:cs="EB Garamond" w:eastAsia="EB Garamond" w:hAnsi="EB Garamond"/>
          <w:rtl w:val="0"/>
        </w:rPr>
        <w:t xml:space="preserve">Several records had missing Transaction Dates, which are essential for time-based analysis such as sales trends and performance tracking.</w:t>
      </w:r>
    </w:p>
    <w:p w:rsidR="00000000" w:rsidDel="00000000" w:rsidP="00000000" w:rsidRDefault="00000000" w:rsidRPr="00000000" w14:paraId="00000037">
      <w:pPr>
        <w:ind w:left="72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Solution: </w:t>
      </w:r>
      <w:r w:rsidDel="00000000" w:rsidR="00000000" w:rsidRPr="00000000">
        <w:rPr>
          <w:rFonts w:ascii="EB Garamond" w:cs="EB Garamond" w:eastAsia="EB Garamond" w:hAnsi="EB Garamond"/>
          <w:rtl w:val="0"/>
        </w:rPr>
        <w:t xml:space="preserve">The Transaction Date should be automatically generated at the point of sale. This eliminates the risk of missing or incorrectly entered dates and ensures reliable time-based reporting.</w:t>
      </w:r>
    </w:p>
    <w:p w:rsidR="00000000" w:rsidDel="00000000" w:rsidP="00000000" w:rsidRDefault="00000000" w:rsidRPr="00000000" w14:paraId="00000038">
      <w:pPr>
        <w:numPr>
          <w:ilvl w:val="0"/>
          <w:numId w:val="4"/>
        </w:numPr>
        <w:ind w:left="720" w:hanging="360"/>
        <w:rPr>
          <w:rFonts w:ascii="EB Garamond" w:cs="EB Garamond" w:eastAsia="EB Garamond" w:hAnsi="EB Garamond"/>
          <w:u w:val="none"/>
        </w:rPr>
      </w:pPr>
      <w:r w:rsidDel="00000000" w:rsidR="00000000" w:rsidRPr="00000000">
        <w:rPr>
          <w:rFonts w:ascii="EB Garamond" w:cs="EB Garamond" w:eastAsia="EB Garamond" w:hAnsi="EB Garamond"/>
          <w:b w:val="1"/>
          <w:bCs w:val="1"/>
          <w:rtl w:val="0"/>
        </w:rPr>
        <w:t xml:space="preserve">Duplicate Transaction Records: </w:t>
      </w:r>
      <w:r w:rsidDel="00000000" w:rsidR="00000000" w:rsidRPr="00000000">
        <w:rPr>
          <w:rFonts w:ascii="EB Garamond" w:cs="EB Garamond" w:eastAsia="EB Garamond" w:hAnsi="EB Garamond"/>
          <w:rtl w:val="0"/>
        </w:rPr>
        <w:t xml:space="preserve">There is a risk of duplicate entries which can lead to overstated revenue and inaccurate reporting.</w:t>
      </w:r>
    </w:p>
    <w:p w:rsidR="00000000" w:rsidDel="00000000" w:rsidP="00000000" w:rsidRDefault="00000000" w:rsidRPr="00000000" w14:paraId="00000039">
      <w:pPr>
        <w:ind w:left="72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Solution:</w:t>
      </w:r>
      <w:r w:rsidDel="00000000" w:rsidR="00000000" w:rsidRPr="00000000">
        <w:rPr>
          <w:rFonts w:ascii="EB Garamond" w:cs="EB Garamond" w:eastAsia="EB Garamond" w:hAnsi="EB Garamond"/>
          <w:rtl w:val="0"/>
        </w:rPr>
        <w:t xml:space="preserve"> Implement a scheduled deduplication process to regularly identify and remove duplicate Transaction IDs, ensuring data integrity and accurate financial analysis.</w:t>
      </w:r>
    </w:p>
    <w:p w:rsidR="00000000" w:rsidDel="00000000" w:rsidP="00000000" w:rsidRDefault="00000000" w:rsidRPr="00000000" w14:paraId="0000003A">
      <w:pPr>
        <w:numPr>
          <w:ilvl w:val="0"/>
          <w:numId w:val="4"/>
        </w:numPr>
        <w:ind w:left="720" w:hanging="360"/>
        <w:rPr>
          <w:rFonts w:ascii="EB Garamond" w:cs="EB Garamond" w:eastAsia="EB Garamond" w:hAnsi="EB Garamond"/>
          <w:u w:val="none"/>
        </w:rPr>
      </w:pPr>
      <w:r w:rsidDel="00000000" w:rsidR="00000000" w:rsidRPr="00000000">
        <w:rPr>
          <w:rFonts w:ascii="EB Garamond" w:cs="EB Garamond" w:eastAsia="EB Garamond" w:hAnsi="EB Garamond"/>
          <w:b w:val="1"/>
          <w:bCs w:val="1"/>
          <w:rtl w:val="0"/>
        </w:rPr>
        <w:t xml:space="preserve">Inconsistent Data Entry Across Fields: </w:t>
      </w:r>
      <w:r w:rsidDel="00000000" w:rsidR="00000000" w:rsidRPr="00000000">
        <w:rPr>
          <w:rFonts w:ascii="EB Garamond" w:cs="EB Garamond" w:eastAsia="EB Garamond" w:hAnsi="EB Garamond"/>
          <w:rtl w:val="0"/>
        </w:rPr>
        <w:t xml:space="preserve">Variations in product names, payment methods, and location entries can lead to inconsistencies and affect the accuracy of analysis.</w:t>
      </w:r>
    </w:p>
    <w:p w:rsidR="00000000" w:rsidDel="00000000" w:rsidP="00000000" w:rsidRDefault="00000000" w:rsidRPr="00000000" w14:paraId="0000003B">
      <w:pPr>
        <w:ind w:left="72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Solution: </w:t>
      </w:r>
      <w:r w:rsidDel="00000000" w:rsidR="00000000" w:rsidRPr="00000000">
        <w:rPr>
          <w:rFonts w:ascii="EB Garamond" w:cs="EB Garamond" w:eastAsia="EB Garamond" w:hAnsi="EB Garamond"/>
          <w:rtl w:val="0"/>
        </w:rPr>
        <w:t xml:space="preserve">Introduce a data standardization process where all entries follow predefined formats and categories. This includes enforcing consistent naming conventions and validated input fields.</w:t>
      </w:r>
    </w:p>
    <w:p w:rsidR="00000000" w:rsidDel="00000000" w:rsidP="00000000" w:rsidRDefault="00000000" w:rsidRPr="00000000" w14:paraId="0000003C">
      <w:pPr>
        <w:numPr>
          <w:ilvl w:val="0"/>
          <w:numId w:val="4"/>
        </w:numPr>
        <w:ind w:left="720" w:hanging="360"/>
        <w:rPr>
          <w:rFonts w:ascii="EB Garamond" w:cs="EB Garamond" w:eastAsia="EB Garamond" w:hAnsi="EB Garamond"/>
          <w:u w:val="none"/>
        </w:rPr>
      </w:pPr>
      <w:r w:rsidDel="00000000" w:rsidR="00000000" w:rsidRPr="00000000">
        <w:rPr>
          <w:rFonts w:ascii="EB Garamond" w:cs="EB Garamond" w:eastAsia="EB Garamond" w:hAnsi="EB Garamond"/>
          <w:b w:val="1"/>
          <w:bCs w:val="1"/>
          <w:rtl w:val="0"/>
        </w:rPr>
        <w:t xml:space="preserve">Missing or Incomplete Critical Fields: </w:t>
      </w:r>
      <w:r w:rsidDel="00000000" w:rsidR="00000000" w:rsidRPr="00000000">
        <w:rPr>
          <w:rFonts w:ascii="EB Garamond" w:cs="EB Garamond" w:eastAsia="EB Garamond" w:hAnsi="EB Garamond"/>
          <w:rtl w:val="0"/>
        </w:rPr>
        <w:t xml:space="preserve">Key fields such as Item, Quantity, Price Per Unit, Payment Method, and Location may contain missing values, reducing the reliability of analysis.</w:t>
      </w:r>
    </w:p>
    <w:p w:rsidR="00000000" w:rsidDel="00000000" w:rsidP="00000000" w:rsidRDefault="00000000" w:rsidRPr="00000000" w14:paraId="0000003D">
      <w:pPr>
        <w:ind w:left="720" w:firstLine="0"/>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Solution: </w:t>
      </w:r>
      <w:r w:rsidDel="00000000" w:rsidR="00000000" w:rsidRPr="00000000">
        <w:rPr>
          <w:rFonts w:ascii="EB Garamond" w:cs="EB Garamond" w:eastAsia="EB Garamond" w:hAnsi="EB Garamond"/>
          <w:rtl w:val="0"/>
        </w:rPr>
        <w:t xml:space="preserve">Implement automated null monitoring that flags when missing values in critical fields exceed a defined threshold (e.g., 5%), allowing for timely correction before analysis.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ubCiqeuV4Rcv5NNi6iv33kGiIDirEB9h/edit?usp=drivesdk&amp;ouid=116225265693946855604&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