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Mosaic Church Order of Service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March 15, 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Leader: Sam Crites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Music Leader: Melanie Welch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Preacher: Sam Crites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Service Theme: The Worker of Justice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Key Verse: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Preparatory Hymn: 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e’s Done So Much For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Welcome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Moment of Silent Preparation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Scriptural Call to Worship: Romans 2:6-11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Hymn: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His Mercy is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Hymn: 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 Leadeth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Prayer of Praise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to Confession: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Romans 12:18-21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Prayer of Confession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Scriptural Assurance of Pardon: Mat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thew 26:36-46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Hymn: Jesus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Keep me Near the Cross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Hymn: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And Can It Be That I Should Gain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Scripture Reading: 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alatians 5:1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Pastoral Prayer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Sermon: Galatians 2:15-16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Hymn: Not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Hymn: Where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Shall I Be?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Lord’s Supper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Moment of Silent Reflection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Benediction: Romans 3:26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to Worship: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[Reveals the theme in a new passage so we can see God clearly.]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to Confession: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[Reveals how we have fallen short of his glory + 3 Distinct Confessions.]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Scriptural Assurance of Pardon: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willingness of the Son of God to drink the wrath of God for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Scripture Reading: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[Offers a promise of God within the theme to set up Pastoral Prayer.]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25F0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2ZdpeC6MsByE+WoBQzh/VxyAcA==">CgMxLjA4AHIhMUpfRzI0REgtQWh4UEh2M2NTbUhvN0hGcHE3RDMwTmtG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2024-04-10T19:51:00Z</dcterms:created>
  <dc:creator>Sam Crites</dc:creator>
</cp:coreProperties>
</file>